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6804B" w14:textId="77777777" w:rsidR="00041671" w:rsidRPr="00F761C2" w:rsidRDefault="00041671" w:rsidP="00041671">
      <w:pPr>
        <w:spacing w:line="276" w:lineRule="auto"/>
        <w:jc w:val="center"/>
        <w:rPr>
          <w:rFonts w:ascii="Sylfaen" w:hAnsi="Sylfaen"/>
          <w:b/>
          <w:noProof/>
          <w:sz w:val="22"/>
          <w:szCs w:val="22"/>
          <w:lang w:val="ka-GE"/>
        </w:rPr>
      </w:pPr>
      <w:r w:rsidRPr="00F761C2">
        <w:rPr>
          <w:rFonts w:ascii="Sylfaen" w:hAnsi="Sylfaen"/>
          <w:b/>
          <w:noProof/>
          <w:sz w:val="22"/>
          <w:szCs w:val="22"/>
          <w:lang w:val="ka-GE"/>
        </w:rPr>
        <w:t>სამკურნალწამლო პრეპარატის ზოგადი დახასიათება</w:t>
      </w:r>
    </w:p>
    <w:p w14:paraId="3B349B95" w14:textId="77777777" w:rsidR="00041671" w:rsidRPr="00F761C2" w:rsidRDefault="00041671" w:rsidP="00041671">
      <w:pPr>
        <w:pStyle w:val="ListParagraph"/>
        <w:numPr>
          <w:ilvl w:val="0"/>
          <w:numId w:val="1"/>
        </w:numPr>
        <w:spacing w:line="276" w:lineRule="auto"/>
        <w:rPr>
          <w:rFonts w:ascii="Sylfaen" w:hAnsi="Sylfaen"/>
          <w:b/>
          <w:noProof/>
          <w:sz w:val="22"/>
          <w:szCs w:val="22"/>
          <w:lang w:val="ka-GE"/>
        </w:rPr>
      </w:pPr>
      <w:r w:rsidRPr="00F761C2">
        <w:rPr>
          <w:rFonts w:ascii="Sylfaen" w:hAnsi="Sylfaen"/>
          <w:b/>
          <w:noProof/>
          <w:sz w:val="22"/>
          <w:szCs w:val="22"/>
          <w:lang w:val="ka-GE"/>
        </w:rPr>
        <w:t>სამკურნალწამლო პრეპარატის დასახელება</w:t>
      </w:r>
    </w:p>
    <w:p w14:paraId="6C4170E7" w14:textId="77777777" w:rsidR="00041671" w:rsidRPr="00F761C2" w:rsidRDefault="00685890" w:rsidP="00041671">
      <w:pPr>
        <w:spacing w:line="276" w:lineRule="auto"/>
        <w:rPr>
          <w:rFonts w:ascii="Sylfaen" w:hAnsi="Sylfaen"/>
          <w:noProof/>
          <w:sz w:val="22"/>
          <w:szCs w:val="22"/>
          <w:lang w:val="ka-GE"/>
        </w:rPr>
      </w:pPr>
      <w:r w:rsidRPr="00F761C2">
        <w:rPr>
          <w:rFonts w:ascii="Sylfaen" w:hAnsi="Sylfaen"/>
          <w:noProof/>
          <w:sz w:val="22"/>
          <w:szCs w:val="22"/>
          <w:lang w:val="ka-GE"/>
        </w:rPr>
        <w:t>აფრინი</w:t>
      </w:r>
      <w:r w:rsidR="00041671" w:rsidRPr="00F761C2">
        <w:rPr>
          <w:rFonts w:ascii="Sylfaen" w:hAnsi="Sylfaen"/>
          <w:noProof/>
          <w:sz w:val="22"/>
          <w:szCs w:val="22"/>
          <w:lang w:val="ka-GE"/>
        </w:rPr>
        <w:t>, 0,05 %, ნაზალური სპრეი</w:t>
      </w:r>
    </w:p>
    <w:p w14:paraId="25953C97" w14:textId="77777777" w:rsidR="00041671" w:rsidRPr="00F761C2" w:rsidRDefault="00041671"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ხარისხობრივი და რაოდენობრივი შემადგენლობა</w:t>
      </w:r>
    </w:p>
    <w:p w14:paraId="69422B4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მოქმედი ნივთიერება: ოქსიმეტაზოლინის ჰიდროქლორიდი.</w:t>
      </w:r>
    </w:p>
    <w:p w14:paraId="2A82DBAC"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1 მლ სპრეი შეიცავს 0,5 მგ ოქსიმეტაზოლინის ჰიდროქლორიდს.</w:t>
      </w:r>
    </w:p>
    <w:p w14:paraId="793214A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დამხმარე ნივთიერებების სრული ჩამონათვალი მოცემულია განყოფილებაში 6.1.</w:t>
      </w:r>
    </w:p>
    <w:p w14:paraId="114F02DE"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noProof/>
          <w:sz w:val="22"/>
          <w:szCs w:val="22"/>
          <w:lang w:val="ka-GE"/>
        </w:rPr>
        <w:t xml:space="preserve">დამხმარე ნივთიერებები, რომელთა არსებობა აუცილებლად გასათვალისწინებელია სამკურნალწამლო პრეპარატის შემადგენლობაში: </w:t>
      </w:r>
      <w:r w:rsidRPr="00F761C2">
        <w:rPr>
          <w:rFonts w:ascii="Sylfaen" w:hAnsi="Sylfaen" w:cs="Arial"/>
          <w:noProof/>
          <w:sz w:val="22"/>
          <w:szCs w:val="22"/>
          <w:lang w:val="ka-GE"/>
        </w:rPr>
        <w:t>ბენზალკონიუმის ქლორიდი (17 % ხსნარის სახით) 1,</w:t>
      </w:r>
      <w:r w:rsidR="00C05651" w:rsidRPr="00F761C2">
        <w:rPr>
          <w:rFonts w:ascii="Sylfaen" w:hAnsi="Sylfaen" w:cs="Arial"/>
          <w:noProof/>
          <w:sz w:val="22"/>
          <w:szCs w:val="22"/>
          <w:lang w:val="ka-GE"/>
        </w:rPr>
        <w:t>471 მგ</w:t>
      </w:r>
      <w:r w:rsidRPr="00F761C2">
        <w:rPr>
          <w:rFonts w:ascii="Sylfaen" w:hAnsi="Sylfaen" w:cs="Arial"/>
          <w:noProof/>
          <w:sz w:val="22"/>
          <w:szCs w:val="22"/>
          <w:lang w:val="ka-GE"/>
        </w:rPr>
        <w:t xml:space="preserve"> (იხ. განყოფილება 4.4).</w:t>
      </w:r>
    </w:p>
    <w:p w14:paraId="1F2DBB1E" w14:textId="77777777" w:rsidR="00041671" w:rsidRPr="00F761C2" w:rsidRDefault="00041671" w:rsidP="00041671">
      <w:pPr>
        <w:pStyle w:val="ListParagraph"/>
        <w:numPr>
          <w:ilvl w:val="0"/>
          <w:numId w:val="1"/>
        </w:numPr>
        <w:spacing w:line="276" w:lineRule="auto"/>
        <w:jc w:val="both"/>
        <w:rPr>
          <w:rFonts w:ascii="Sylfaen" w:hAnsi="Sylfaen" w:cs="Arial"/>
          <w:b/>
          <w:noProof/>
          <w:sz w:val="22"/>
          <w:szCs w:val="22"/>
          <w:lang w:val="ka-GE"/>
        </w:rPr>
      </w:pPr>
      <w:r w:rsidRPr="00F761C2">
        <w:rPr>
          <w:rFonts w:ascii="Sylfaen" w:hAnsi="Sylfaen" w:cs="Arial"/>
          <w:b/>
          <w:noProof/>
          <w:sz w:val="22"/>
          <w:szCs w:val="22"/>
          <w:lang w:val="ka-GE"/>
        </w:rPr>
        <w:t>სამკურნალწამლო ფორმა</w:t>
      </w:r>
    </w:p>
    <w:p w14:paraId="387037C7"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ნაზალური სპრეი.</w:t>
      </w:r>
    </w:p>
    <w:p w14:paraId="4418AAE1"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 xml:space="preserve">თეთრი ან თითქმის თეთრი გელისმაგვარი სუსპენზია დამახასიათებელი </w:t>
      </w:r>
      <w:r w:rsidR="00C05651" w:rsidRPr="00F761C2">
        <w:rPr>
          <w:rFonts w:ascii="Sylfaen" w:hAnsi="Sylfaen" w:cs="Arial"/>
          <w:noProof/>
          <w:sz w:val="22"/>
          <w:szCs w:val="22"/>
          <w:lang w:val="ka-GE"/>
        </w:rPr>
        <w:t xml:space="preserve">ციტრუსის </w:t>
      </w:r>
      <w:r w:rsidRPr="00F761C2">
        <w:rPr>
          <w:rFonts w:ascii="Sylfaen" w:hAnsi="Sylfaen" w:cs="Arial"/>
          <w:noProof/>
          <w:sz w:val="22"/>
          <w:szCs w:val="22"/>
          <w:lang w:val="ka-GE"/>
        </w:rPr>
        <w:t>სუნით.</w:t>
      </w:r>
    </w:p>
    <w:p w14:paraId="01604E90" w14:textId="77777777" w:rsidR="00041671" w:rsidRPr="00F761C2" w:rsidRDefault="00041671" w:rsidP="00041671">
      <w:pPr>
        <w:pStyle w:val="ListParagraph"/>
        <w:numPr>
          <w:ilvl w:val="0"/>
          <w:numId w:val="1"/>
        </w:numPr>
        <w:spacing w:line="276" w:lineRule="auto"/>
        <w:jc w:val="both"/>
        <w:rPr>
          <w:rFonts w:ascii="Sylfaen" w:hAnsi="Sylfaen" w:cs="Arial"/>
          <w:b/>
          <w:noProof/>
          <w:sz w:val="22"/>
          <w:szCs w:val="22"/>
          <w:lang w:val="ka-GE"/>
        </w:rPr>
      </w:pPr>
      <w:r w:rsidRPr="00F761C2">
        <w:rPr>
          <w:rFonts w:ascii="Sylfaen" w:hAnsi="Sylfaen" w:cs="Arial"/>
          <w:b/>
          <w:noProof/>
          <w:sz w:val="22"/>
          <w:szCs w:val="22"/>
          <w:lang w:val="ka-GE"/>
        </w:rPr>
        <w:t>კლინიკური მონაცემები</w:t>
      </w:r>
    </w:p>
    <w:p w14:paraId="66B28F1A" w14:textId="77777777" w:rsidR="00041671" w:rsidRPr="00F761C2" w:rsidRDefault="00041671" w:rsidP="00041671">
      <w:pPr>
        <w:pStyle w:val="ListParagraph"/>
        <w:numPr>
          <w:ilvl w:val="1"/>
          <w:numId w:val="1"/>
        </w:numPr>
        <w:spacing w:line="276" w:lineRule="auto"/>
        <w:jc w:val="both"/>
        <w:rPr>
          <w:rFonts w:ascii="Sylfaen" w:hAnsi="Sylfaen" w:cs="Arial"/>
          <w:b/>
          <w:noProof/>
          <w:sz w:val="22"/>
          <w:szCs w:val="22"/>
          <w:lang w:val="ka-GE"/>
        </w:rPr>
      </w:pPr>
      <w:r w:rsidRPr="00F761C2">
        <w:rPr>
          <w:rFonts w:ascii="Sylfaen" w:hAnsi="Sylfaen" w:cs="Arial"/>
          <w:b/>
          <w:noProof/>
          <w:sz w:val="22"/>
          <w:szCs w:val="22"/>
          <w:lang w:val="ka-GE"/>
        </w:rPr>
        <w:t>გამოყენების ჩვენებები</w:t>
      </w:r>
    </w:p>
    <w:p w14:paraId="6B28B967"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სამკურნალწამლო პრეპარატი</w:t>
      </w:r>
      <w:r w:rsidR="002B14B1" w:rsidRPr="00F761C2">
        <w:rPr>
          <w:rFonts w:ascii="Sylfaen" w:hAnsi="Sylfaen"/>
          <w:noProof/>
          <w:sz w:val="22"/>
          <w:szCs w:val="22"/>
          <w:lang w:val="ka-GE"/>
        </w:rPr>
        <w:t xml:space="preserve"> აფრინი </w:t>
      </w:r>
      <w:r w:rsidRPr="00F761C2">
        <w:rPr>
          <w:rFonts w:ascii="Sylfaen" w:hAnsi="Sylfaen"/>
          <w:noProof/>
          <w:sz w:val="22"/>
          <w:szCs w:val="22"/>
          <w:lang w:val="ka-GE"/>
        </w:rPr>
        <w:t xml:space="preserve"> ნაჩვენებია გამოსაყენებლად მოზრდილებსა და 12 წლის ზემოთ ბავშვებში:</w:t>
      </w:r>
    </w:p>
    <w:p w14:paraId="145D8B5F" w14:textId="77777777" w:rsidR="00041671" w:rsidRPr="00F761C2" w:rsidRDefault="00041671" w:rsidP="00041671">
      <w:pPr>
        <w:numPr>
          <w:ilvl w:val="0"/>
          <w:numId w:val="2"/>
        </w:numPr>
        <w:spacing w:line="276" w:lineRule="auto"/>
        <w:jc w:val="both"/>
        <w:rPr>
          <w:rFonts w:ascii="Sylfaen" w:hAnsi="Sylfaen"/>
          <w:noProof/>
          <w:sz w:val="22"/>
          <w:szCs w:val="22"/>
          <w:lang w:val="ka-GE"/>
        </w:rPr>
      </w:pPr>
      <w:r w:rsidRPr="00F761C2">
        <w:rPr>
          <w:rFonts w:ascii="Sylfaen" w:hAnsi="Sylfaen"/>
          <w:noProof/>
          <w:sz w:val="22"/>
          <w:szCs w:val="22"/>
          <w:lang w:val="ka-GE"/>
        </w:rPr>
        <w:t>მწვავე რესპირატორული დაავადებებისას რინიტის (სურდოს) მოვლენებით;</w:t>
      </w:r>
    </w:p>
    <w:p w14:paraId="63B8852A" w14:textId="77777777" w:rsidR="00041671" w:rsidRPr="00F761C2" w:rsidRDefault="00041671" w:rsidP="00041671">
      <w:pPr>
        <w:numPr>
          <w:ilvl w:val="0"/>
          <w:numId w:val="2"/>
        </w:numPr>
        <w:spacing w:line="276" w:lineRule="auto"/>
        <w:jc w:val="both"/>
        <w:rPr>
          <w:rFonts w:ascii="Sylfaen" w:hAnsi="Sylfaen"/>
          <w:noProof/>
          <w:sz w:val="22"/>
          <w:szCs w:val="22"/>
          <w:lang w:val="ka-GE"/>
        </w:rPr>
      </w:pPr>
      <w:r w:rsidRPr="00F761C2">
        <w:rPr>
          <w:rFonts w:ascii="Sylfaen" w:hAnsi="Sylfaen"/>
          <w:noProof/>
          <w:sz w:val="22"/>
          <w:szCs w:val="22"/>
          <w:lang w:val="ka-GE"/>
        </w:rPr>
        <w:t>მწვავე ალერგიული რინიტისას;</w:t>
      </w:r>
    </w:p>
    <w:p w14:paraId="38D98B4D" w14:textId="77777777" w:rsidR="00041671" w:rsidRPr="00F761C2" w:rsidRDefault="00041671" w:rsidP="00041671">
      <w:pPr>
        <w:numPr>
          <w:ilvl w:val="0"/>
          <w:numId w:val="2"/>
        </w:numPr>
        <w:spacing w:line="276" w:lineRule="auto"/>
        <w:jc w:val="both"/>
        <w:rPr>
          <w:rFonts w:ascii="Sylfaen" w:hAnsi="Sylfaen"/>
          <w:noProof/>
          <w:sz w:val="22"/>
          <w:szCs w:val="22"/>
          <w:lang w:val="ka-GE"/>
        </w:rPr>
      </w:pPr>
      <w:r w:rsidRPr="00F761C2">
        <w:rPr>
          <w:rFonts w:ascii="Sylfaen" w:hAnsi="Sylfaen"/>
          <w:noProof/>
          <w:sz w:val="22"/>
          <w:szCs w:val="22"/>
          <w:lang w:val="ka-GE"/>
        </w:rPr>
        <w:t>ვაზომოტორული რინიტის გამწვავება;</w:t>
      </w:r>
    </w:p>
    <w:p w14:paraId="0CC1EA28" w14:textId="77777777" w:rsidR="00041671" w:rsidRPr="00F761C2" w:rsidRDefault="00041671" w:rsidP="00041671">
      <w:pPr>
        <w:numPr>
          <w:ilvl w:val="0"/>
          <w:numId w:val="2"/>
        </w:numPr>
        <w:spacing w:line="276" w:lineRule="auto"/>
        <w:jc w:val="both"/>
        <w:rPr>
          <w:rFonts w:ascii="Sylfaen" w:hAnsi="Sylfaen"/>
          <w:noProof/>
          <w:sz w:val="22"/>
          <w:szCs w:val="22"/>
          <w:lang w:val="ka-GE"/>
        </w:rPr>
      </w:pPr>
      <w:r w:rsidRPr="00F761C2">
        <w:rPr>
          <w:rFonts w:ascii="Sylfaen" w:hAnsi="Sylfaen"/>
          <w:noProof/>
          <w:sz w:val="22"/>
          <w:szCs w:val="22"/>
          <w:lang w:val="ka-GE"/>
        </w:rPr>
        <w:t>დრენაჟ</w:t>
      </w:r>
      <w:r w:rsidR="002852C4" w:rsidRPr="00F761C2">
        <w:rPr>
          <w:rFonts w:ascii="Sylfaen" w:hAnsi="Sylfaen"/>
          <w:noProof/>
          <w:sz w:val="22"/>
          <w:szCs w:val="22"/>
          <w:lang w:val="ka-GE"/>
        </w:rPr>
        <w:t>ის აღდგენისთვის ცხვირის ღრუს დან</w:t>
      </w:r>
      <w:r w:rsidRPr="00F761C2">
        <w:rPr>
          <w:rFonts w:ascii="Sylfaen" w:hAnsi="Sylfaen"/>
          <w:noProof/>
          <w:sz w:val="22"/>
          <w:szCs w:val="22"/>
          <w:lang w:val="ka-GE"/>
        </w:rPr>
        <w:t>ამატი წიაღების ანთებისას (სინუსიტებისას), ევსტაქიისას; შუა ოტიტისას;</w:t>
      </w:r>
    </w:p>
    <w:p w14:paraId="0640CA90" w14:textId="77777777" w:rsidR="00041671" w:rsidRPr="00F761C2" w:rsidRDefault="00041671" w:rsidP="00041671">
      <w:pPr>
        <w:numPr>
          <w:ilvl w:val="0"/>
          <w:numId w:val="2"/>
        </w:numPr>
        <w:spacing w:line="276" w:lineRule="auto"/>
        <w:jc w:val="both"/>
        <w:rPr>
          <w:rFonts w:ascii="Sylfaen" w:hAnsi="Sylfaen"/>
          <w:noProof/>
          <w:sz w:val="22"/>
          <w:szCs w:val="22"/>
          <w:lang w:val="ka-GE"/>
        </w:rPr>
      </w:pPr>
      <w:r w:rsidRPr="00F761C2">
        <w:rPr>
          <w:rFonts w:ascii="Sylfaen" w:hAnsi="Sylfaen"/>
          <w:noProof/>
          <w:sz w:val="22"/>
          <w:szCs w:val="22"/>
          <w:lang w:val="ka-GE"/>
        </w:rPr>
        <w:t>ცხვირის ღრუში დიაგნოსტიკური მანიპულაციების წინ შეშუპების თავიდან ასარიდებლად.</w:t>
      </w:r>
    </w:p>
    <w:p w14:paraId="7EA7BB78"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დოზირების რეჟიმი და გამოყენების წესი</w:t>
      </w:r>
    </w:p>
    <w:p w14:paraId="03CFDD8A"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დოზირების რეჟიმი</w:t>
      </w:r>
    </w:p>
    <w:p w14:paraId="58729CD2" w14:textId="77777777" w:rsidR="00041671" w:rsidRPr="00F761C2" w:rsidRDefault="00041671" w:rsidP="00041671">
      <w:pPr>
        <w:spacing w:line="276" w:lineRule="auto"/>
        <w:jc w:val="both"/>
        <w:rPr>
          <w:rFonts w:ascii="Sylfaen" w:hAnsi="Sylfaen"/>
          <w:i/>
          <w:noProof/>
          <w:sz w:val="22"/>
          <w:szCs w:val="22"/>
          <w:lang w:val="ka-GE"/>
        </w:rPr>
      </w:pPr>
      <w:r w:rsidRPr="00F761C2">
        <w:rPr>
          <w:rFonts w:ascii="Sylfaen" w:hAnsi="Sylfaen"/>
          <w:i/>
          <w:noProof/>
          <w:sz w:val="22"/>
          <w:szCs w:val="22"/>
          <w:lang w:val="ka-GE"/>
        </w:rPr>
        <w:t>მოზრდილები</w:t>
      </w:r>
    </w:p>
    <w:p w14:paraId="3FF70C24"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1 შეფრქვევა ცხვირის ორივე ღრუში დღეში 1-2-ჯერ.</w:t>
      </w:r>
    </w:p>
    <w:p w14:paraId="0399917B" w14:textId="77777777" w:rsidR="00041671" w:rsidRPr="00F761C2" w:rsidRDefault="00041671" w:rsidP="00041671">
      <w:pPr>
        <w:spacing w:line="276" w:lineRule="auto"/>
        <w:jc w:val="both"/>
        <w:rPr>
          <w:rFonts w:ascii="Sylfaen" w:hAnsi="Sylfaen" w:cs="Arial"/>
          <w:noProof/>
          <w:sz w:val="22"/>
          <w:szCs w:val="22"/>
          <w:u w:val="single"/>
          <w:lang w:val="ka-GE"/>
        </w:rPr>
      </w:pPr>
      <w:r w:rsidRPr="00F761C2">
        <w:rPr>
          <w:rFonts w:ascii="Sylfaen" w:hAnsi="Sylfaen" w:cs="Arial"/>
          <w:noProof/>
          <w:sz w:val="22"/>
          <w:szCs w:val="22"/>
          <w:u w:val="single"/>
          <w:lang w:val="ka-GE"/>
        </w:rPr>
        <w:t>ბავშვები</w:t>
      </w:r>
    </w:p>
    <w:p w14:paraId="356ECB57" w14:textId="77777777" w:rsidR="00041671" w:rsidRPr="00F761C2" w:rsidRDefault="00041671" w:rsidP="00041671">
      <w:pPr>
        <w:spacing w:line="276" w:lineRule="auto"/>
        <w:jc w:val="both"/>
        <w:rPr>
          <w:rFonts w:ascii="Sylfaen" w:hAnsi="Sylfaen" w:cs="Arial"/>
          <w:i/>
          <w:noProof/>
          <w:sz w:val="22"/>
          <w:szCs w:val="22"/>
          <w:lang w:val="ka-GE"/>
        </w:rPr>
      </w:pPr>
      <w:r w:rsidRPr="00F761C2">
        <w:rPr>
          <w:rFonts w:ascii="Sylfaen" w:hAnsi="Sylfaen" w:cs="Arial"/>
          <w:i/>
          <w:noProof/>
          <w:sz w:val="22"/>
          <w:szCs w:val="22"/>
          <w:lang w:val="ka-GE"/>
        </w:rPr>
        <w:t>ბავშვები 12 წლის ზემოთ</w:t>
      </w:r>
    </w:p>
    <w:p w14:paraId="767B9029"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დოზირების რეჟიმი იგივეა, რაც მოზრდილებში.</w:t>
      </w:r>
    </w:p>
    <w:p w14:paraId="7D5660A3"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cs="Arial"/>
          <w:noProof/>
          <w:sz w:val="22"/>
          <w:szCs w:val="22"/>
          <w:lang w:val="ka-GE"/>
        </w:rPr>
        <w:t xml:space="preserve">პრეპარატი </w:t>
      </w:r>
      <w:r w:rsidR="002B14B1" w:rsidRPr="00F761C2">
        <w:rPr>
          <w:rFonts w:ascii="Sylfaen" w:hAnsi="Sylfaen"/>
          <w:noProof/>
          <w:sz w:val="22"/>
          <w:szCs w:val="22"/>
          <w:lang w:val="ka-GE"/>
        </w:rPr>
        <w:t xml:space="preserve">აფრინი </w:t>
      </w:r>
      <w:r w:rsidRPr="00F761C2">
        <w:rPr>
          <w:rFonts w:ascii="Sylfaen" w:hAnsi="Sylfaen"/>
          <w:noProof/>
          <w:sz w:val="22"/>
          <w:szCs w:val="22"/>
          <w:lang w:val="ka-GE"/>
        </w:rPr>
        <w:t>უკუნაჩვენებია 12 წლამდე ასაკის ბავშვებში</w:t>
      </w:r>
      <w:r w:rsidR="002852C4" w:rsidRPr="00F761C2">
        <w:rPr>
          <w:rFonts w:ascii="Sylfaen" w:hAnsi="Sylfaen"/>
          <w:noProof/>
          <w:sz w:val="22"/>
          <w:szCs w:val="22"/>
          <w:lang w:val="ka-GE"/>
        </w:rPr>
        <w:t xml:space="preserve"> გამოსაყენებლად</w:t>
      </w:r>
      <w:r w:rsidRPr="00F761C2">
        <w:rPr>
          <w:rFonts w:ascii="Sylfaen" w:hAnsi="Sylfaen"/>
          <w:noProof/>
          <w:sz w:val="22"/>
          <w:szCs w:val="22"/>
          <w:lang w:val="ka-GE"/>
        </w:rPr>
        <w:t xml:space="preserve">. </w:t>
      </w:r>
    </w:p>
    <w:p w14:paraId="75C6553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პრეპარატი გამოიყენება 3-დან 5 დღემდე. რეკომენდებულ დოზაში ექიმის კონსულტაციის გარეშე პრეპარატი გამოიყენეთ არა უმეტეს 7 დღისა. თუ სიმპტომები ძლიერდება ან უკეთესობა არ დგება 3 დღის განმავლობაში, აუცილებელია ექიმთან კონსულტაცია. პრეპარატის განმეორებითი კურსი შეიძლება ჩატარდეს რამოდენიმე დღის გასვლის შემდეგ, რომლის განმავლობაშიც პრეპარატი არ გამოიყენება. პრეპარატის ხშირი და ხანგრძლივი გამოყენებისას ცხვირის „გაჭედვის“ შეგრძნება შეიძლება ისევ გაჩნდეს ან გაუარესდეს. ამ შემთხვევაში შეწყვიტეთ მკურნალობა და მიმართეთ ექიმს.</w:t>
      </w:r>
    </w:p>
    <w:p w14:paraId="54BFC62B"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გამოყენების წესი</w:t>
      </w:r>
    </w:p>
    <w:p w14:paraId="5C22397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ინტრანაზალურად.</w:t>
      </w:r>
    </w:p>
    <w:p w14:paraId="2803358A"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ყოველი გამოყენების წინ აუცილებელია ენერგიულად შევანჯღრიოთ სპრეის ფლაკონი.</w:t>
      </w:r>
      <w:r w:rsidRPr="00F761C2">
        <w:rPr>
          <w:rFonts w:ascii="Sylfaen" w:hAnsi="Sylfaen" w:cs="Arial"/>
          <w:noProof/>
          <w:sz w:val="22"/>
          <w:szCs w:val="22"/>
          <w:lang w:val="ka-GE"/>
        </w:rPr>
        <w:t xml:space="preserve"> ნაზალური </w:t>
      </w:r>
      <w:r w:rsidRPr="00F761C2">
        <w:rPr>
          <w:rFonts w:ascii="Sylfaen" w:hAnsi="Sylfaen"/>
          <w:noProof/>
          <w:sz w:val="22"/>
          <w:szCs w:val="22"/>
          <w:lang w:val="ka-GE"/>
        </w:rPr>
        <w:t>სპრეის პირველი გამოყენების წინ აუცილებელია მოვახდინოთ მისი &lt;&lt;კალიბრირება&gt;&gt; გამფრქვევის თავზე რამოდენიმეჯერ დაჭერის გზით.</w:t>
      </w:r>
    </w:p>
    <w:p w14:paraId="1E29C886" w14:textId="77777777" w:rsidR="00D149BC" w:rsidRPr="00F761C2" w:rsidRDefault="00D149BC" w:rsidP="00041671">
      <w:pPr>
        <w:spacing w:line="276" w:lineRule="auto"/>
        <w:jc w:val="both"/>
        <w:rPr>
          <w:rFonts w:ascii="Sylfaen" w:hAnsi="Sylfaen"/>
          <w:noProof/>
          <w:sz w:val="22"/>
          <w:szCs w:val="22"/>
          <w:lang w:val="ka-GE"/>
        </w:rPr>
      </w:pPr>
    </w:p>
    <w:p w14:paraId="43FE8AE8" w14:textId="77777777" w:rsidR="00041671" w:rsidRPr="00F761C2" w:rsidRDefault="00041671" w:rsidP="00041671">
      <w:pPr>
        <w:pStyle w:val="ListParagraph"/>
        <w:numPr>
          <w:ilvl w:val="1"/>
          <w:numId w:val="1"/>
        </w:numPr>
        <w:spacing w:line="276" w:lineRule="auto"/>
        <w:jc w:val="both"/>
        <w:rPr>
          <w:rFonts w:ascii="Sylfaen" w:hAnsi="Sylfaen" w:cs="Arial"/>
          <w:b/>
          <w:noProof/>
          <w:sz w:val="22"/>
          <w:szCs w:val="22"/>
          <w:lang w:val="ka-GE"/>
        </w:rPr>
      </w:pPr>
      <w:r w:rsidRPr="00F761C2">
        <w:rPr>
          <w:rFonts w:ascii="Sylfaen" w:hAnsi="Sylfaen" w:cs="Arial"/>
          <w:noProof/>
          <w:sz w:val="22"/>
          <w:szCs w:val="22"/>
          <w:lang w:val="ka-GE"/>
        </w:rPr>
        <w:lastRenderedPageBreak/>
        <w:t xml:space="preserve"> </w:t>
      </w:r>
      <w:r w:rsidRPr="00F761C2">
        <w:rPr>
          <w:rFonts w:ascii="Sylfaen" w:hAnsi="Sylfaen" w:cs="Arial"/>
          <w:b/>
          <w:noProof/>
          <w:sz w:val="22"/>
          <w:szCs w:val="22"/>
          <w:lang w:val="ka-GE"/>
        </w:rPr>
        <w:t>უკუჩვენებები</w:t>
      </w:r>
    </w:p>
    <w:p w14:paraId="1723B209" w14:textId="77777777" w:rsidR="00041671" w:rsidRPr="00F761C2" w:rsidRDefault="00041671" w:rsidP="00041671">
      <w:pPr>
        <w:pStyle w:val="ListParagraph"/>
        <w:numPr>
          <w:ilvl w:val="0"/>
          <w:numId w:val="2"/>
        </w:numPr>
        <w:spacing w:line="276" w:lineRule="auto"/>
        <w:jc w:val="both"/>
        <w:rPr>
          <w:rFonts w:ascii="Sylfaen" w:hAnsi="Sylfaen" w:cs="Arial"/>
          <w:b/>
          <w:noProof/>
          <w:sz w:val="22"/>
          <w:szCs w:val="22"/>
          <w:lang w:val="ka-GE"/>
        </w:rPr>
      </w:pPr>
      <w:r w:rsidRPr="00F761C2">
        <w:rPr>
          <w:rFonts w:ascii="Sylfaen" w:hAnsi="Sylfaen"/>
          <w:noProof/>
          <w:sz w:val="22"/>
          <w:szCs w:val="22"/>
          <w:lang w:val="ka-GE"/>
        </w:rPr>
        <w:t>ჰიპერმგრძნობელობა ოქსიმეტაზოლინის ან ნებისმიერი დამხმარე ნივთიერების მიმართ,  რომლებიც ჩამოთვლილია განყოფილებაში 6.1;</w:t>
      </w:r>
    </w:p>
    <w:p w14:paraId="4F71CF3F" w14:textId="77777777" w:rsidR="00041671" w:rsidRPr="00F761C2" w:rsidRDefault="00041671" w:rsidP="00041671">
      <w:pPr>
        <w:pStyle w:val="ListParagraph"/>
        <w:numPr>
          <w:ilvl w:val="0"/>
          <w:numId w:val="2"/>
        </w:numPr>
        <w:spacing w:line="276" w:lineRule="auto"/>
        <w:jc w:val="both"/>
        <w:rPr>
          <w:rFonts w:ascii="Sylfaen" w:hAnsi="Sylfaen"/>
          <w:noProof/>
          <w:sz w:val="22"/>
          <w:szCs w:val="22"/>
          <w:lang w:val="ka-GE"/>
        </w:rPr>
      </w:pPr>
      <w:r w:rsidRPr="00F761C2">
        <w:rPr>
          <w:rFonts w:ascii="Sylfaen" w:hAnsi="Sylfaen" w:cs="Sylfaen"/>
          <w:noProof/>
          <w:sz w:val="22"/>
          <w:szCs w:val="22"/>
          <w:lang w:val="ka-GE"/>
        </w:rPr>
        <w:t>ატროფირებული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მშრალი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რინიტი</w:t>
      </w:r>
      <w:r w:rsidRPr="00F761C2">
        <w:rPr>
          <w:rFonts w:ascii="Sylfaen" w:hAnsi="Sylfaen"/>
          <w:noProof/>
          <w:sz w:val="22"/>
          <w:szCs w:val="22"/>
          <w:lang w:val="ka-GE"/>
        </w:rPr>
        <w:t>;</w:t>
      </w:r>
    </w:p>
    <w:p w14:paraId="5C2884C5" w14:textId="77777777" w:rsidR="00041671" w:rsidRPr="00F761C2" w:rsidRDefault="00041671" w:rsidP="00041671">
      <w:pPr>
        <w:pStyle w:val="ListParagraph"/>
        <w:numPr>
          <w:ilvl w:val="0"/>
          <w:numId w:val="2"/>
        </w:numPr>
        <w:spacing w:line="276" w:lineRule="auto"/>
        <w:jc w:val="both"/>
        <w:rPr>
          <w:rFonts w:ascii="Sylfaen" w:hAnsi="Sylfaen"/>
          <w:noProof/>
          <w:sz w:val="22"/>
          <w:szCs w:val="22"/>
          <w:lang w:val="ka-GE"/>
        </w:rPr>
      </w:pPr>
      <w:r w:rsidRPr="00F761C2">
        <w:rPr>
          <w:rFonts w:ascii="Sylfaen" w:hAnsi="Sylfaen" w:cs="Sylfaen"/>
          <w:noProof/>
          <w:sz w:val="22"/>
          <w:szCs w:val="22"/>
          <w:lang w:val="ka-GE"/>
        </w:rPr>
        <w:t>დახურულკუთხოვანი</w:t>
      </w:r>
      <w:r w:rsidRPr="00F761C2">
        <w:rPr>
          <w:rFonts w:ascii="Sylfaen" w:hAnsi="Sylfaen"/>
          <w:noProof/>
          <w:sz w:val="22"/>
          <w:szCs w:val="22"/>
          <w:lang w:val="ka-GE"/>
        </w:rPr>
        <w:t xml:space="preserve"> </w:t>
      </w:r>
      <w:r w:rsidRPr="00F761C2">
        <w:rPr>
          <w:rFonts w:ascii="Sylfaen" w:hAnsi="Sylfaen" w:cs="Sylfaen"/>
          <w:noProof/>
          <w:sz w:val="22"/>
          <w:szCs w:val="22"/>
          <w:lang w:val="ka-GE"/>
        </w:rPr>
        <w:t>გლაუკომა</w:t>
      </w:r>
      <w:r w:rsidRPr="00F761C2">
        <w:rPr>
          <w:rFonts w:ascii="Sylfaen" w:hAnsi="Sylfaen"/>
          <w:noProof/>
          <w:sz w:val="22"/>
          <w:szCs w:val="22"/>
          <w:lang w:val="ka-GE"/>
        </w:rPr>
        <w:t>;</w:t>
      </w:r>
    </w:p>
    <w:p w14:paraId="197A4E17" w14:textId="77777777" w:rsidR="00041671" w:rsidRPr="00F761C2" w:rsidRDefault="00041671" w:rsidP="00041671">
      <w:pPr>
        <w:pStyle w:val="ListParagraph"/>
        <w:numPr>
          <w:ilvl w:val="0"/>
          <w:numId w:val="2"/>
        </w:numPr>
        <w:spacing w:line="276" w:lineRule="auto"/>
        <w:jc w:val="both"/>
        <w:rPr>
          <w:rFonts w:ascii="Sylfaen" w:hAnsi="Sylfaen"/>
          <w:noProof/>
          <w:sz w:val="22"/>
          <w:szCs w:val="22"/>
          <w:lang w:val="ka-GE"/>
        </w:rPr>
      </w:pPr>
      <w:r w:rsidRPr="00F761C2">
        <w:rPr>
          <w:rFonts w:ascii="Sylfaen" w:hAnsi="Sylfaen" w:cs="Sylfaen"/>
          <w:noProof/>
          <w:sz w:val="22"/>
          <w:szCs w:val="22"/>
          <w:lang w:val="ka-GE"/>
        </w:rPr>
        <w:t>ტრანსფენიოდალური</w:t>
      </w:r>
      <w:r w:rsidRPr="00F761C2">
        <w:rPr>
          <w:rFonts w:ascii="Sylfaen" w:hAnsi="Sylfaen"/>
          <w:noProof/>
          <w:sz w:val="22"/>
          <w:szCs w:val="22"/>
          <w:lang w:val="ka-GE"/>
        </w:rPr>
        <w:t xml:space="preserve"> </w:t>
      </w:r>
      <w:r w:rsidRPr="00F761C2">
        <w:rPr>
          <w:rFonts w:ascii="Sylfaen" w:hAnsi="Sylfaen" w:cs="Sylfaen"/>
          <w:noProof/>
          <w:sz w:val="22"/>
          <w:szCs w:val="22"/>
          <w:lang w:val="ka-GE"/>
        </w:rPr>
        <w:t>ჰიპოფიზექტომიის შემდგომი მდგომარეობა;</w:t>
      </w:r>
    </w:p>
    <w:p w14:paraId="041277A4" w14:textId="77777777" w:rsidR="00041671" w:rsidRPr="00F761C2" w:rsidRDefault="00041671" w:rsidP="00041671">
      <w:pPr>
        <w:pStyle w:val="ListParagraph"/>
        <w:numPr>
          <w:ilvl w:val="0"/>
          <w:numId w:val="2"/>
        </w:numPr>
        <w:spacing w:line="276" w:lineRule="auto"/>
        <w:jc w:val="both"/>
        <w:rPr>
          <w:rFonts w:ascii="Sylfaen" w:hAnsi="Sylfaen"/>
          <w:noProof/>
          <w:sz w:val="22"/>
          <w:szCs w:val="22"/>
          <w:lang w:val="ka-GE"/>
        </w:rPr>
      </w:pPr>
      <w:r w:rsidRPr="00F761C2">
        <w:rPr>
          <w:rFonts w:ascii="Sylfaen" w:hAnsi="Sylfaen" w:cs="Sylfaen"/>
          <w:noProof/>
          <w:sz w:val="22"/>
          <w:szCs w:val="22"/>
          <w:lang w:val="ka-GE"/>
        </w:rPr>
        <w:t>ქირურგიული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ჩარევა</w:t>
      </w:r>
      <w:r w:rsidRPr="00F761C2">
        <w:rPr>
          <w:rFonts w:ascii="Sylfaen" w:hAnsi="Sylfaen"/>
          <w:noProof/>
          <w:sz w:val="22"/>
          <w:szCs w:val="22"/>
          <w:lang w:val="ka-GE"/>
        </w:rPr>
        <w:t xml:space="preserve"> </w:t>
      </w:r>
      <w:r w:rsidRPr="00F761C2">
        <w:rPr>
          <w:rFonts w:ascii="Sylfaen" w:hAnsi="Sylfaen" w:cs="Sylfaen"/>
          <w:noProof/>
          <w:sz w:val="22"/>
          <w:szCs w:val="22"/>
          <w:lang w:val="ka-GE"/>
        </w:rPr>
        <w:t>ტვინის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მყარ</w:t>
      </w:r>
      <w:r w:rsidRPr="00F761C2">
        <w:rPr>
          <w:rFonts w:ascii="Sylfaen" w:hAnsi="Sylfaen"/>
          <w:noProof/>
          <w:sz w:val="22"/>
          <w:szCs w:val="22"/>
          <w:lang w:val="ka-GE"/>
        </w:rPr>
        <w:t xml:space="preserve"> </w:t>
      </w:r>
      <w:r w:rsidRPr="00F761C2">
        <w:rPr>
          <w:rFonts w:ascii="Sylfaen" w:hAnsi="Sylfaen" w:cs="Sylfaen"/>
          <w:noProof/>
          <w:sz w:val="22"/>
          <w:szCs w:val="22"/>
          <w:lang w:val="ka-GE"/>
        </w:rPr>
        <w:t>გარსზე</w:t>
      </w:r>
      <w:r w:rsidRPr="00F761C2">
        <w:rPr>
          <w:rFonts w:ascii="Sylfaen" w:hAnsi="Sylfaen"/>
          <w:noProof/>
          <w:sz w:val="22"/>
          <w:szCs w:val="22"/>
          <w:lang w:val="ka-GE"/>
        </w:rPr>
        <w:t xml:space="preserve"> (</w:t>
      </w:r>
      <w:r w:rsidRPr="00F761C2">
        <w:rPr>
          <w:rFonts w:ascii="Sylfaen" w:hAnsi="Sylfaen" w:cs="Sylfaen"/>
          <w:noProof/>
          <w:sz w:val="22"/>
          <w:szCs w:val="22"/>
          <w:lang w:val="ka-GE"/>
        </w:rPr>
        <w:t>ანამნეზში</w:t>
      </w:r>
      <w:r w:rsidRPr="00F761C2">
        <w:rPr>
          <w:rFonts w:ascii="Sylfaen" w:hAnsi="Sylfaen"/>
          <w:noProof/>
          <w:sz w:val="22"/>
          <w:szCs w:val="22"/>
          <w:lang w:val="ka-GE"/>
        </w:rPr>
        <w:t>);</w:t>
      </w:r>
    </w:p>
    <w:p w14:paraId="5384734B" w14:textId="77777777" w:rsidR="00041671" w:rsidRPr="00F761C2" w:rsidRDefault="00041671" w:rsidP="00041671">
      <w:pPr>
        <w:pStyle w:val="ListParagraph"/>
        <w:numPr>
          <w:ilvl w:val="0"/>
          <w:numId w:val="2"/>
        </w:numPr>
        <w:spacing w:line="276" w:lineRule="auto"/>
        <w:jc w:val="both"/>
        <w:rPr>
          <w:rFonts w:ascii="Sylfaen" w:hAnsi="Sylfaen"/>
          <w:noProof/>
          <w:sz w:val="22"/>
          <w:szCs w:val="22"/>
          <w:lang w:val="ka-GE"/>
        </w:rPr>
      </w:pPr>
      <w:r w:rsidRPr="00F761C2">
        <w:rPr>
          <w:rFonts w:ascii="Sylfaen" w:hAnsi="Sylfaen" w:cs="Sylfaen"/>
          <w:noProof/>
          <w:sz w:val="22"/>
          <w:szCs w:val="22"/>
          <w:lang w:val="ka-GE"/>
        </w:rPr>
        <w:t>ცხვირის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კარიბჭის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მიდამოში</w:t>
      </w:r>
      <w:r w:rsidRPr="00F761C2">
        <w:rPr>
          <w:rFonts w:ascii="Sylfaen" w:hAnsi="Sylfaen"/>
          <w:noProof/>
          <w:sz w:val="22"/>
          <w:szCs w:val="22"/>
          <w:lang w:val="ka-GE"/>
        </w:rPr>
        <w:t xml:space="preserve"> </w:t>
      </w:r>
      <w:r w:rsidRPr="00F761C2">
        <w:rPr>
          <w:rFonts w:ascii="Sylfaen" w:hAnsi="Sylfaen" w:cs="Sylfaen"/>
          <w:noProof/>
          <w:sz w:val="22"/>
          <w:szCs w:val="22"/>
          <w:lang w:val="ka-GE"/>
        </w:rPr>
        <w:t>კა</w:t>
      </w:r>
      <w:r w:rsidRPr="00F761C2">
        <w:rPr>
          <w:rFonts w:ascii="Sylfaen" w:hAnsi="Sylfaen"/>
          <w:noProof/>
          <w:sz w:val="22"/>
          <w:szCs w:val="22"/>
          <w:lang w:val="ka-GE"/>
        </w:rPr>
        <w:t>ნის და ლორწოვანი გარსის ანთება.</w:t>
      </w:r>
    </w:p>
    <w:p w14:paraId="1B47DE3D"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განსაკუთრებული მითითებები და სიფრთხილის ზომები გამოყენებისას</w:t>
      </w:r>
    </w:p>
    <w:p w14:paraId="2F258368"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სიფრთხილით</w:t>
      </w:r>
    </w:p>
    <w:p w14:paraId="4D2EFDEE"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პრეპარატ აფრინი</w:t>
      </w:r>
      <w:r w:rsidR="002B14B1" w:rsidRPr="00F761C2">
        <w:rPr>
          <w:rFonts w:ascii="Sylfaen" w:hAnsi="Sylfaen"/>
          <w:noProof/>
          <w:sz w:val="22"/>
          <w:szCs w:val="22"/>
          <w:lang w:val="ka-GE"/>
        </w:rPr>
        <w:t xml:space="preserve">ს </w:t>
      </w:r>
      <w:r w:rsidRPr="00F761C2">
        <w:rPr>
          <w:rFonts w:ascii="Sylfaen" w:hAnsi="Sylfaen"/>
          <w:noProof/>
          <w:sz w:val="22"/>
          <w:szCs w:val="22"/>
          <w:lang w:val="ka-GE"/>
        </w:rPr>
        <w:t xml:space="preserve"> გამოყენების წინ გაიარეთ კონსულტაცია ექიმთან შემდეგ შემთხვევებში:</w:t>
      </w:r>
    </w:p>
    <w:p w14:paraId="1ED06270" w14:textId="77777777" w:rsidR="00BA4B67" w:rsidRPr="00F761C2" w:rsidRDefault="00BA4B67"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თუ პაციენტს აქვს:</w:t>
      </w:r>
    </w:p>
    <w:p w14:paraId="3B5D2766" w14:textId="77777777" w:rsidR="00041671" w:rsidRPr="00F761C2" w:rsidRDefault="002852C4"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მომატებული თვალ</w:t>
      </w:r>
      <w:r w:rsidR="00041671" w:rsidRPr="00F761C2">
        <w:rPr>
          <w:rFonts w:ascii="Sylfaen" w:hAnsi="Sylfaen"/>
          <w:noProof/>
          <w:sz w:val="22"/>
          <w:szCs w:val="22"/>
          <w:lang w:val="ka-GE"/>
        </w:rPr>
        <w:t>შიდა წნევა,</w:t>
      </w:r>
    </w:p>
    <w:p w14:paraId="7FBD3D2E"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ქრონიკული გულის უკმარისობა,</w:t>
      </w:r>
    </w:p>
    <w:p w14:paraId="19E118B5"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მწვავე გულსისხლძარღვთა დაავადებები ან მწვავე მარცხენა პარკუჭის უკმარისობა,</w:t>
      </w:r>
    </w:p>
    <w:p w14:paraId="6B7D8921" w14:textId="77777777" w:rsidR="00041671" w:rsidRPr="00F761C2" w:rsidRDefault="00BA4B67"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მძიმე არაკონტროლირებადი </w:t>
      </w:r>
      <w:r w:rsidR="00041671" w:rsidRPr="00F761C2">
        <w:rPr>
          <w:rFonts w:ascii="Sylfaen" w:hAnsi="Sylfaen"/>
          <w:noProof/>
          <w:sz w:val="22"/>
          <w:szCs w:val="22"/>
          <w:lang w:val="ka-GE"/>
        </w:rPr>
        <w:t>არტერიული ჰიპერტენზია,</w:t>
      </w:r>
    </w:p>
    <w:p w14:paraId="4A02ABBA" w14:textId="77777777" w:rsidR="00041671" w:rsidRPr="00F761C2" w:rsidRDefault="00BA4B67"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კორონარული არტერიების დაავადებები (მათ შორის </w:t>
      </w:r>
      <w:r w:rsidR="00041671" w:rsidRPr="00F761C2">
        <w:rPr>
          <w:rFonts w:ascii="Sylfaen" w:hAnsi="Sylfaen"/>
          <w:noProof/>
          <w:sz w:val="22"/>
          <w:szCs w:val="22"/>
          <w:lang w:val="ka-GE"/>
        </w:rPr>
        <w:t>სტენოკარდია</w:t>
      </w:r>
      <w:r w:rsidRPr="00F761C2">
        <w:rPr>
          <w:rFonts w:ascii="Sylfaen" w:hAnsi="Sylfaen"/>
          <w:noProof/>
          <w:sz w:val="22"/>
          <w:szCs w:val="22"/>
          <w:lang w:val="ka-GE"/>
        </w:rPr>
        <w:t>)</w:t>
      </w:r>
      <w:r w:rsidR="00041671" w:rsidRPr="00F761C2">
        <w:rPr>
          <w:rFonts w:ascii="Sylfaen" w:hAnsi="Sylfaen"/>
          <w:noProof/>
          <w:sz w:val="22"/>
          <w:szCs w:val="22"/>
          <w:lang w:val="ka-GE"/>
        </w:rPr>
        <w:t>,</w:t>
      </w:r>
    </w:p>
    <w:p w14:paraId="6382D868"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არითმია,</w:t>
      </w:r>
    </w:p>
    <w:p w14:paraId="2DB505D1"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ქრონიკული თირკმლის უკმარისობა,</w:t>
      </w:r>
    </w:p>
    <w:p w14:paraId="14ACFC51"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წინამდებარე ჯირკვლის ჰიპერპლაზია კლინიკური სიმპტომებით (შარდის შეკავება),</w:t>
      </w:r>
    </w:p>
    <w:p w14:paraId="4B587DA7"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გამოხატული ათეროსკლეროზი,</w:t>
      </w:r>
    </w:p>
    <w:p w14:paraId="1CD93B6C"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ჰიპერთირეოზი,</w:t>
      </w:r>
    </w:p>
    <w:p w14:paraId="54C96A36"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შაქრიანი დიაბეტი,</w:t>
      </w:r>
    </w:p>
    <w:p w14:paraId="4DFC7A80"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ფეოქრომოციტომა,</w:t>
      </w:r>
    </w:p>
    <w:p w14:paraId="69F45504"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ტაქიკარდია,</w:t>
      </w:r>
    </w:p>
    <w:p w14:paraId="5D6E7675" w14:textId="77777777" w:rsidR="00041671" w:rsidRPr="00F761C2" w:rsidRDefault="00041671" w:rsidP="00041671">
      <w:pPr>
        <w:numPr>
          <w:ilvl w:val="0"/>
          <w:numId w:val="3"/>
        </w:numPr>
        <w:spacing w:line="276" w:lineRule="auto"/>
        <w:jc w:val="both"/>
        <w:rPr>
          <w:rFonts w:ascii="Sylfaen" w:hAnsi="Sylfaen"/>
          <w:noProof/>
          <w:sz w:val="22"/>
          <w:szCs w:val="22"/>
          <w:lang w:val="ka-GE"/>
        </w:rPr>
      </w:pPr>
      <w:r w:rsidRPr="00F761C2">
        <w:rPr>
          <w:rFonts w:ascii="Sylfaen" w:hAnsi="Sylfaen"/>
          <w:noProof/>
          <w:sz w:val="22"/>
          <w:szCs w:val="22"/>
          <w:lang w:val="ka-GE"/>
        </w:rPr>
        <w:t>პორფირია.</w:t>
      </w:r>
    </w:p>
    <w:p w14:paraId="71C357F1"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პაციენტები ლაქტაციის პერიოდში (უფრო დაწვრილებითი ინფორმაცია აღწერილია განყოფილებაში 4.6).</w:t>
      </w:r>
    </w:p>
    <w:p w14:paraId="6E11B8E7"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პაციენტები ორსულობის დროს (უფრო დაწვრილებითი ინფორმაცია აღწერილია განყოფილებაში 4.6).</w:t>
      </w:r>
    </w:p>
    <w:p w14:paraId="38EF559A"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პაციენტები, რომლებიც იმყოფებიან მონოამინოქსიდაზის (მაო) ინჰიბიტორების (მათ შორის წინა 2 კვირის და მათი შეწყვეტიდან მომდევნო 2 კვირის განმავლობაში) და ტრიციკლური ანტიდეპრესანტების, აგრეთვე სხვა პრეპარატების თერაპიაზე, რომლებიც იწვევენ არტერიული წნევის მატებას</w:t>
      </w:r>
      <w:r w:rsidR="00367733" w:rsidRPr="00F761C2">
        <w:rPr>
          <w:rFonts w:ascii="Sylfaen" w:hAnsi="Sylfaen"/>
          <w:noProof/>
          <w:sz w:val="22"/>
          <w:szCs w:val="22"/>
          <w:lang w:val="ka-GE"/>
        </w:rPr>
        <w:t xml:space="preserve"> </w:t>
      </w:r>
      <w:r w:rsidR="00E51ED5" w:rsidRPr="00F761C2">
        <w:rPr>
          <w:rFonts w:ascii="Sylfaen" w:hAnsi="Sylfaen"/>
          <w:noProof/>
          <w:sz w:val="22"/>
          <w:szCs w:val="22"/>
          <w:lang w:val="ka-GE"/>
        </w:rPr>
        <w:t xml:space="preserve">და </w:t>
      </w:r>
      <w:r w:rsidR="00367733" w:rsidRPr="00F761C2">
        <w:rPr>
          <w:rFonts w:ascii="Sylfaen" w:hAnsi="Sylfaen"/>
          <w:noProof/>
          <w:sz w:val="22"/>
          <w:szCs w:val="22"/>
          <w:lang w:val="ka-GE"/>
        </w:rPr>
        <w:t>ბრომოკრიპტინის თერაპიაზე</w:t>
      </w:r>
      <w:r w:rsidRPr="00F761C2">
        <w:rPr>
          <w:rFonts w:ascii="Sylfaen" w:hAnsi="Sylfaen"/>
          <w:noProof/>
          <w:sz w:val="22"/>
          <w:szCs w:val="22"/>
          <w:lang w:val="ka-GE"/>
        </w:rPr>
        <w:t xml:space="preserve">; </w:t>
      </w:r>
    </w:p>
    <w:p w14:paraId="50B3CD23"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უფრთხილდით პრეპარატის თვალში მოხვედრას.</w:t>
      </w:r>
    </w:p>
    <w:p w14:paraId="1CD1898A" w14:textId="77777777" w:rsidR="00367733"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ერიდეთ პრეპარატის ხანგრძლივ გამოყენებას და ზედოზირებას, განსაკუთრებით ბავშვებში. თუ სიმპტომები ძლიერდება ან გაუმჯობესება არ მოხდა 3 დღის განმავლობაში, აუცილებელია ექიმთან კონსულტაცია. ხანგრძლივი მიღებისას (ერთ კვირაზე მეტი) შესაძლებელია ცხვირის გაჭედვის სიმპტომების განახლება. მკურნალობის 7 დღეზე მეტი ხნით გაგრძელების აუცილებლობისას აუცილებელია ექიმთან კონსულტაცია. ინფექციის გავრცელების ასარიდებლად აუცილებელია პრეპარატის გამოყენება ინდივიდუალურად. </w:t>
      </w:r>
    </w:p>
    <w:p w14:paraId="2D963419"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noProof/>
          <w:sz w:val="22"/>
          <w:szCs w:val="22"/>
          <w:lang w:val="ka-GE"/>
        </w:rPr>
        <w:t xml:space="preserve">პრეპარატი შეიცავს </w:t>
      </w:r>
      <w:r w:rsidRPr="00F761C2">
        <w:rPr>
          <w:rFonts w:ascii="Sylfaen" w:hAnsi="Sylfaen" w:cs="Arial"/>
          <w:noProof/>
          <w:sz w:val="22"/>
          <w:szCs w:val="22"/>
          <w:lang w:val="ka-GE"/>
        </w:rPr>
        <w:t>ბენზალკონიუმის ქლორიდს, რომელსაც შეუძლია გამოიწვიოს კანის გაღიზიანება და არასას</w:t>
      </w:r>
      <w:r w:rsidR="00367733" w:rsidRPr="00F761C2">
        <w:rPr>
          <w:rFonts w:ascii="Sylfaen" w:hAnsi="Sylfaen" w:cs="Arial"/>
          <w:noProof/>
          <w:sz w:val="22"/>
          <w:szCs w:val="22"/>
          <w:lang w:val="ka-GE"/>
        </w:rPr>
        <w:t xml:space="preserve">ურველი რეაქციები. </w:t>
      </w:r>
    </w:p>
    <w:p w14:paraId="76596910" w14:textId="77777777" w:rsidR="00BA4B67" w:rsidRPr="00F761C2" w:rsidRDefault="00BA4B67" w:rsidP="00041671">
      <w:pPr>
        <w:spacing w:line="276" w:lineRule="auto"/>
        <w:jc w:val="both"/>
        <w:rPr>
          <w:rFonts w:ascii="Sylfaen" w:hAnsi="Sylfaen" w:cs="Arial"/>
          <w:noProof/>
          <w:sz w:val="22"/>
          <w:szCs w:val="22"/>
          <w:lang w:val="ka-GE"/>
        </w:rPr>
      </w:pPr>
    </w:p>
    <w:p w14:paraId="5F207DAD" w14:textId="77777777" w:rsidR="00BA4B67" w:rsidRPr="00F761C2" w:rsidRDefault="00BA4B67" w:rsidP="00041671">
      <w:pPr>
        <w:spacing w:line="276" w:lineRule="auto"/>
        <w:jc w:val="both"/>
        <w:rPr>
          <w:rFonts w:ascii="Sylfaen" w:hAnsi="Sylfaen" w:cs="Arial"/>
          <w:noProof/>
          <w:sz w:val="22"/>
          <w:szCs w:val="22"/>
          <w:lang w:val="ka-GE"/>
        </w:rPr>
      </w:pPr>
    </w:p>
    <w:p w14:paraId="7C824137"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lastRenderedPageBreak/>
        <w:t xml:space="preserve"> </w:t>
      </w:r>
      <w:r w:rsidRPr="00F761C2">
        <w:rPr>
          <w:rFonts w:ascii="Sylfaen" w:hAnsi="Sylfaen"/>
          <w:b/>
          <w:noProof/>
          <w:sz w:val="22"/>
          <w:szCs w:val="22"/>
          <w:lang w:val="ka-GE"/>
        </w:rPr>
        <w:t>ურთიერთქმედება სხვა სამკურნალწამლო პრეპარატებთან და ზემოქმედების სხვა სახეობები</w:t>
      </w:r>
    </w:p>
    <w:p w14:paraId="2C0CE659" w14:textId="77777777" w:rsidR="00A01642" w:rsidRPr="00F761C2" w:rsidRDefault="00041671" w:rsidP="00041671">
      <w:pPr>
        <w:spacing w:line="276" w:lineRule="auto"/>
        <w:jc w:val="both"/>
        <w:rPr>
          <w:rFonts w:ascii="Sylfaen" w:hAnsi="Sylfaen"/>
          <w:noProof/>
          <w:sz w:val="22"/>
          <w:szCs w:val="22"/>
          <w:lang w:val="ka-GE"/>
        </w:rPr>
      </w:pPr>
      <w:r w:rsidRPr="00F761C2">
        <w:rPr>
          <w:rFonts w:ascii="Sylfaen" w:hAnsi="Sylfaen" w:cs="Sylfaen"/>
          <w:noProof/>
          <w:sz w:val="22"/>
          <w:szCs w:val="22"/>
          <w:lang w:val="ka-GE"/>
        </w:rPr>
        <w:t>სხვა</w:t>
      </w:r>
      <w:r w:rsidRPr="00F761C2">
        <w:rPr>
          <w:rFonts w:ascii="Sylfaen" w:hAnsi="Sylfaen"/>
          <w:noProof/>
          <w:sz w:val="22"/>
          <w:szCs w:val="22"/>
          <w:lang w:val="ka-GE"/>
        </w:rPr>
        <w:t xml:space="preserve"> </w:t>
      </w:r>
      <w:r w:rsidRPr="00F761C2">
        <w:rPr>
          <w:rFonts w:ascii="Sylfaen" w:hAnsi="Sylfaen" w:cs="Sylfaen"/>
          <w:noProof/>
          <w:sz w:val="22"/>
          <w:szCs w:val="22"/>
          <w:lang w:val="ka-GE"/>
        </w:rPr>
        <w:t>სისხლძარღვთა</w:t>
      </w:r>
      <w:r w:rsidRPr="00F761C2">
        <w:rPr>
          <w:rFonts w:ascii="Sylfaen" w:hAnsi="Sylfaen"/>
          <w:noProof/>
          <w:sz w:val="22"/>
          <w:szCs w:val="22"/>
          <w:lang w:val="ka-GE"/>
        </w:rPr>
        <w:t xml:space="preserve"> </w:t>
      </w:r>
      <w:r w:rsidRPr="00F761C2">
        <w:rPr>
          <w:rFonts w:ascii="Sylfaen" w:hAnsi="Sylfaen" w:cs="Sylfaen"/>
          <w:noProof/>
          <w:sz w:val="22"/>
          <w:szCs w:val="22"/>
          <w:lang w:val="ka-GE"/>
        </w:rPr>
        <w:t>შემავიწროებელ</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სამკურნალო</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საშუალებებთან</w:t>
      </w:r>
      <w:r w:rsidRPr="00F761C2">
        <w:rPr>
          <w:rFonts w:ascii="Sylfaen" w:hAnsi="Sylfaen"/>
          <w:noProof/>
          <w:sz w:val="22"/>
          <w:szCs w:val="22"/>
          <w:lang w:val="ka-GE"/>
        </w:rPr>
        <w:t xml:space="preserve"> </w:t>
      </w:r>
      <w:r w:rsidRPr="00F761C2">
        <w:rPr>
          <w:rFonts w:ascii="Sylfaen" w:hAnsi="Sylfaen" w:cs="Sylfaen"/>
          <w:noProof/>
          <w:sz w:val="22"/>
          <w:szCs w:val="22"/>
          <w:lang w:val="ka-GE"/>
        </w:rPr>
        <w:t>ერთობლივი</w:t>
      </w:r>
      <w:r w:rsidRPr="00F761C2">
        <w:rPr>
          <w:rFonts w:ascii="Sylfaen" w:hAnsi="Sylfaen"/>
          <w:noProof/>
          <w:sz w:val="22"/>
          <w:szCs w:val="22"/>
          <w:lang w:val="ka-GE"/>
        </w:rPr>
        <w:t xml:space="preserve"> </w:t>
      </w:r>
      <w:r w:rsidRPr="00F761C2">
        <w:rPr>
          <w:rFonts w:ascii="Sylfaen" w:hAnsi="Sylfaen" w:cs="Sylfaen"/>
          <w:noProof/>
          <w:sz w:val="22"/>
          <w:szCs w:val="22"/>
          <w:lang w:val="ka-GE"/>
        </w:rPr>
        <w:t>მიღების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დროს</w:t>
      </w:r>
      <w:r w:rsidRPr="00F761C2">
        <w:rPr>
          <w:rFonts w:ascii="Sylfaen" w:hAnsi="Sylfaen"/>
          <w:noProof/>
          <w:sz w:val="22"/>
          <w:szCs w:val="22"/>
          <w:lang w:val="ka-GE"/>
        </w:rPr>
        <w:t xml:space="preserve"> </w:t>
      </w:r>
      <w:r w:rsidRPr="00F761C2">
        <w:rPr>
          <w:rFonts w:ascii="Sylfaen" w:hAnsi="Sylfaen" w:cs="Sylfaen"/>
          <w:noProof/>
          <w:sz w:val="22"/>
          <w:szCs w:val="22"/>
          <w:lang w:val="ka-GE"/>
        </w:rPr>
        <w:t>იზრდება</w:t>
      </w:r>
      <w:r w:rsidRPr="00F761C2">
        <w:rPr>
          <w:rFonts w:ascii="Sylfaen" w:hAnsi="Sylfaen"/>
          <w:noProof/>
          <w:sz w:val="22"/>
          <w:szCs w:val="22"/>
          <w:lang w:val="ka-GE"/>
        </w:rPr>
        <w:t xml:space="preserve"> </w:t>
      </w:r>
      <w:r w:rsidRPr="00F761C2">
        <w:rPr>
          <w:rFonts w:ascii="Sylfaen" w:hAnsi="Sylfaen" w:cs="Sylfaen"/>
          <w:noProof/>
          <w:sz w:val="22"/>
          <w:szCs w:val="22"/>
          <w:lang w:val="ka-GE"/>
        </w:rPr>
        <w:t>გვერდითი</w:t>
      </w:r>
      <w:r w:rsidRPr="00F761C2">
        <w:rPr>
          <w:rFonts w:ascii="Sylfaen" w:hAnsi="Sylfaen"/>
          <w:noProof/>
          <w:sz w:val="22"/>
          <w:szCs w:val="22"/>
          <w:lang w:val="ka-GE"/>
        </w:rPr>
        <w:t xml:space="preserve"> </w:t>
      </w:r>
      <w:r w:rsidRPr="00F761C2">
        <w:rPr>
          <w:rFonts w:ascii="Sylfaen" w:hAnsi="Sylfaen" w:cs="Sylfaen"/>
          <w:noProof/>
          <w:sz w:val="22"/>
          <w:szCs w:val="22"/>
          <w:lang w:val="ka-GE"/>
        </w:rPr>
        <w:t>ეფექტების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განვითარების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რისკი</w:t>
      </w:r>
      <w:r w:rsidRPr="00F761C2">
        <w:rPr>
          <w:rFonts w:ascii="Sylfaen" w:hAnsi="Sylfaen"/>
          <w:noProof/>
          <w:sz w:val="22"/>
          <w:szCs w:val="22"/>
          <w:lang w:val="ka-GE"/>
        </w:rPr>
        <w:t xml:space="preserve">. </w:t>
      </w:r>
    </w:p>
    <w:p w14:paraId="05EDB87B" w14:textId="77777777" w:rsidR="00A01642" w:rsidRPr="00F761C2" w:rsidRDefault="00041671" w:rsidP="00041671">
      <w:pPr>
        <w:spacing w:line="276" w:lineRule="auto"/>
        <w:jc w:val="both"/>
        <w:rPr>
          <w:rFonts w:ascii="Sylfaen" w:hAnsi="Sylfaen"/>
          <w:noProof/>
          <w:sz w:val="22"/>
          <w:szCs w:val="22"/>
          <w:lang w:val="ka-GE"/>
        </w:rPr>
      </w:pPr>
      <w:r w:rsidRPr="00F761C2">
        <w:rPr>
          <w:rFonts w:ascii="Sylfaen" w:hAnsi="Sylfaen" w:cs="Sylfaen"/>
          <w:noProof/>
          <w:sz w:val="22"/>
          <w:szCs w:val="22"/>
          <w:lang w:val="ka-GE"/>
        </w:rPr>
        <w:t>ტრიციკლური</w:t>
      </w:r>
      <w:r w:rsidRPr="00F761C2">
        <w:rPr>
          <w:rFonts w:ascii="Sylfaen" w:hAnsi="Sylfaen"/>
          <w:noProof/>
          <w:sz w:val="22"/>
          <w:szCs w:val="22"/>
          <w:lang w:val="ka-GE"/>
        </w:rPr>
        <w:t xml:space="preserve"> </w:t>
      </w:r>
      <w:r w:rsidRPr="00F761C2">
        <w:rPr>
          <w:rFonts w:ascii="Sylfaen" w:hAnsi="Sylfaen" w:cs="Sylfaen"/>
          <w:noProof/>
          <w:sz w:val="22"/>
          <w:szCs w:val="22"/>
          <w:lang w:val="ka-GE"/>
        </w:rPr>
        <w:t>ანტიდეპრესანტების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მაპროთილინის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მო</w:t>
      </w:r>
      <w:r w:rsidRPr="00F761C2">
        <w:rPr>
          <w:rFonts w:ascii="Sylfaen" w:hAnsi="Sylfaen"/>
          <w:noProof/>
          <w:sz w:val="22"/>
          <w:szCs w:val="22"/>
          <w:lang w:val="ka-GE"/>
        </w:rPr>
        <w:t xml:space="preserve">ნოამინოოქსიდაზას ინჰიბიტორების (მიღების შეწყვეტიდან 14 დღიანი </w:t>
      </w:r>
      <w:r w:rsidR="00E51ED5" w:rsidRPr="00F761C2">
        <w:rPr>
          <w:rFonts w:ascii="Sylfaen" w:hAnsi="Sylfaen"/>
          <w:noProof/>
          <w:sz w:val="22"/>
          <w:szCs w:val="22"/>
          <w:lang w:val="ka-GE"/>
        </w:rPr>
        <w:t>პერიოდის</w:t>
      </w:r>
      <w:r w:rsidRPr="00F761C2">
        <w:rPr>
          <w:rFonts w:ascii="Sylfaen" w:hAnsi="Sylfaen"/>
          <w:noProof/>
          <w:sz w:val="22"/>
          <w:szCs w:val="22"/>
          <w:lang w:val="ka-GE"/>
        </w:rPr>
        <w:t xml:space="preserve"> ჩათვლით) ერთდროული გამოყენებისას - შესაძლებელია არტერიული წნევის </w:t>
      </w:r>
      <w:r w:rsidR="00BA4B67" w:rsidRPr="00F761C2">
        <w:rPr>
          <w:rFonts w:ascii="Sylfaen" w:hAnsi="Sylfaen"/>
          <w:noProof/>
          <w:sz w:val="22"/>
          <w:szCs w:val="22"/>
          <w:lang w:val="ka-GE"/>
        </w:rPr>
        <w:t>აწევა</w:t>
      </w:r>
      <w:r w:rsidRPr="00F761C2">
        <w:rPr>
          <w:rFonts w:ascii="Sylfaen" w:hAnsi="Sylfaen"/>
          <w:noProof/>
          <w:sz w:val="22"/>
          <w:szCs w:val="22"/>
          <w:lang w:val="ka-GE"/>
        </w:rPr>
        <w:t xml:space="preserve">. </w:t>
      </w:r>
    </w:p>
    <w:p w14:paraId="0BCAF97D"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პრეპარატი ანელებს ადგილობრივი ტკივილგამაყუჩებელი პრეპარატების შე</w:t>
      </w:r>
      <w:r w:rsidR="00A01642" w:rsidRPr="00F761C2">
        <w:rPr>
          <w:rFonts w:ascii="Sylfaen" w:hAnsi="Sylfaen" w:cs="Arial"/>
          <w:noProof/>
          <w:sz w:val="22"/>
          <w:szCs w:val="22"/>
          <w:lang w:val="ka-GE"/>
        </w:rPr>
        <w:t>წოვას.</w:t>
      </w:r>
    </w:p>
    <w:p w14:paraId="04D1E9BC"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ფერტილობა, ორსულობა და ლაქტაცია</w:t>
      </w:r>
    </w:p>
    <w:p w14:paraId="0400830E"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ორსულობა</w:t>
      </w:r>
    </w:p>
    <w:p w14:paraId="22B05494"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ორსულობის პერიოდში მიღებისას არ უნდა გადააჭარბოთ რეკომენდებულ დოზას.</w:t>
      </w:r>
    </w:p>
    <w:p w14:paraId="61A976D9"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პრეპარატის გამოყენება შეიძლება მხოლოდ იმ შემთხვევებში, თუ დედისთვის პოტენციური სარგებელი მეტია, ვიდრე პოტენციური რისკი ნაყოფის ან ბავშვისთვის.</w:t>
      </w:r>
    </w:p>
    <w:p w14:paraId="3D414ECE"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ლაქტაცია</w:t>
      </w:r>
    </w:p>
    <w:p w14:paraId="0D7904DD"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ძუძუთი კვების პერიოდში მიღებისას არ უნდა გადააჭარბოთ რეკომენდებულ დოზას.</w:t>
      </w:r>
      <w:r w:rsidR="00997EA9" w:rsidRPr="00F761C2">
        <w:rPr>
          <w:rFonts w:ascii="Sylfaen" w:hAnsi="Sylfaen"/>
          <w:noProof/>
          <w:sz w:val="22"/>
          <w:szCs w:val="22"/>
          <w:lang w:val="ka-GE"/>
        </w:rPr>
        <w:t xml:space="preserve"> </w:t>
      </w:r>
      <w:r w:rsidRPr="00F761C2">
        <w:rPr>
          <w:rFonts w:ascii="Sylfaen" w:hAnsi="Sylfaen"/>
          <w:noProof/>
          <w:sz w:val="22"/>
          <w:szCs w:val="22"/>
          <w:lang w:val="ka-GE"/>
        </w:rPr>
        <w:t>პრეპარატის გამოყენება შეიძლება მხოლოდ იმ შემთხვევებში, თუ დედისთვის პოტენციური სარგებელი მეტია, ვიდრე პოტენციური რისკი ნაყოფის ან ბავშვისთვის.</w:t>
      </w:r>
    </w:p>
    <w:p w14:paraId="76BC4575"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გავლენა სატრანსპორტო საშუალებების მართვის და მექანიზმებთან მუშაობის უნარზე</w:t>
      </w:r>
    </w:p>
    <w:p w14:paraId="2FC19C08" w14:textId="77777777" w:rsidR="00041671" w:rsidRPr="00F761C2" w:rsidRDefault="00E4053D"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აფრინი</w:t>
      </w:r>
      <w:r w:rsidR="00041671" w:rsidRPr="00F761C2">
        <w:rPr>
          <w:rFonts w:ascii="Sylfaen" w:hAnsi="Sylfaen"/>
          <w:noProof/>
          <w:sz w:val="22"/>
          <w:szCs w:val="22"/>
          <w:lang w:val="ka-GE"/>
        </w:rPr>
        <w:t xml:space="preserve"> გავლენას არ ახდენს სატრანსპორტ</w:t>
      </w:r>
      <w:r w:rsidR="00997EA9" w:rsidRPr="00F761C2">
        <w:rPr>
          <w:rFonts w:ascii="Sylfaen" w:hAnsi="Sylfaen"/>
          <w:noProof/>
          <w:sz w:val="22"/>
          <w:szCs w:val="22"/>
          <w:lang w:val="ka-GE"/>
        </w:rPr>
        <w:t>ო საშუალებების მართვის უნარზე, საგზაო მოძრაობის უსაფრთხოებაზე</w:t>
      </w:r>
      <w:r w:rsidR="00041671" w:rsidRPr="00F761C2">
        <w:rPr>
          <w:rFonts w:ascii="Sylfaen" w:hAnsi="Sylfaen"/>
          <w:noProof/>
          <w:sz w:val="22"/>
          <w:szCs w:val="22"/>
          <w:lang w:val="ka-GE"/>
        </w:rPr>
        <w:t xml:space="preserve"> და მექანიზმებთან მუშაობაზე.</w:t>
      </w:r>
    </w:p>
    <w:p w14:paraId="318BA291"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ოქსიმეტაზოლინის შემცველი სურდოს პრეპარატების რეკომენდებულზე მეტი დოზით ხანგრძლივი მიღების შემდეგ </w:t>
      </w:r>
      <w:r w:rsidR="00997EA9" w:rsidRPr="00F761C2">
        <w:rPr>
          <w:rFonts w:ascii="Sylfaen" w:hAnsi="Sylfaen"/>
          <w:noProof/>
          <w:sz w:val="22"/>
          <w:szCs w:val="22"/>
          <w:lang w:val="ka-GE"/>
        </w:rPr>
        <w:t>არ შეიძლება გამოირიცხოს</w:t>
      </w:r>
      <w:r w:rsidRPr="00F761C2">
        <w:rPr>
          <w:rFonts w:ascii="Sylfaen" w:hAnsi="Sylfaen"/>
          <w:noProof/>
          <w:sz w:val="22"/>
          <w:szCs w:val="22"/>
          <w:lang w:val="ka-GE"/>
        </w:rPr>
        <w:t xml:space="preserve"> ზოგადი გავლენა გულსისხლძარღვთა სისტემასა და ცენტრალურ ნერვულ სისტემაზე. ამ შემთხვევებში საჭიროა სიფრთხილის დაცვა სატრანსპორტო საშუალებების მართვისას და სხვა პოტენციურად საშიში საქმიანობის შესრულებისას, რომელიც მოითხოვს ყურადღებას დიდ კონცენცტრაციას და ფსიქომოტორული რეაქციების სისწრაფეს.</w:t>
      </w:r>
    </w:p>
    <w:p w14:paraId="54E86F57"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არასასურველი რეაქციები</w:t>
      </w:r>
    </w:p>
    <w:p w14:paraId="74042E33"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არასასურველი რეაქციების რეზიუმე</w:t>
      </w:r>
    </w:p>
    <w:p w14:paraId="5F6D534F"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ბევრ ჩამოთვლილ არასასურველ რეაქციას მკაფიო დოზადამოკიდებული ხასიათი აქვს და ვარირებს პაციენტიდან პაციენტზე. არასასურველი სამკურნალწამლო რეაქციების სიხშირე კლასიფიცირებულია  ჯანდაცვის მსოფლიო ორგანიზაციის რეკომენდაციების შესაბამისად: სიხშირის მიხედვით არასასურველი რეაქციები შემდეგნაირია: ძალიან ხშირად</w:t>
      </w:r>
      <w:r w:rsidRPr="00F761C2">
        <w:rPr>
          <w:noProof/>
          <w:sz w:val="22"/>
          <w:szCs w:val="22"/>
          <w:lang w:val="ka-GE"/>
        </w:rPr>
        <w:t xml:space="preserve"> (</w:t>
      </w:r>
      <w:r w:rsidRPr="00F761C2">
        <w:rPr>
          <w:rFonts w:ascii="Sylfaen" w:hAnsi="Sylfaen"/>
          <w:noProof/>
          <w:sz w:val="22"/>
          <w:szCs w:val="22"/>
          <w:lang w:val="ka-GE"/>
        </w:rPr>
        <w:t>&gt;</w:t>
      </w:r>
      <w:r w:rsidRPr="00F761C2">
        <w:rPr>
          <w:noProof/>
          <w:sz w:val="22"/>
          <w:szCs w:val="22"/>
          <w:lang w:val="ka-GE"/>
        </w:rPr>
        <w:t xml:space="preserve">1/10), </w:t>
      </w:r>
      <w:r w:rsidRPr="00F761C2">
        <w:rPr>
          <w:rFonts w:ascii="Sylfaen" w:hAnsi="Sylfaen"/>
          <w:noProof/>
          <w:sz w:val="22"/>
          <w:szCs w:val="22"/>
          <w:lang w:val="ka-GE"/>
        </w:rPr>
        <w:t>ხშირად</w:t>
      </w:r>
      <w:r w:rsidRPr="00F761C2">
        <w:rPr>
          <w:noProof/>
          <w:sz w:val="22"/>
          <w:szCs w:val="22"/>
          <w:lang w:val="ka-GE"/>
        </w:rPr>
        <w:t xml:space="preserve"> (</w:t>
      </w:r>
      <w:r w:rsidRPr="00F761C2">
        <w:rPr>
          <w:rFonts w:ascii="Sylfaen" w:hAnsi="Sylfaen"/>
          <w:noProof/>
          <w:sz w:val="22"/>
          <w:szCs w:val="22"/>
          <w:lang w:val="ka-GE"/>
        </w:rPr>
        <w:t>&gt;</w:t>
      </w:r>
      <w:r w:rsidRPr="00F761C2">
        <w:rPr>
          <w:noProof/>
          <w:sz w:val="22"/>
          <w:szCs w:val="22"/>
          <w:lang w:val="ka-GE"/>
        </w:rPr>
        <w:t>1/100</w:t>
      </w:r>
      <w:r w:rsidRPr="00F761C2">
        <w:rPr>
          <w:rFonts w:ascii="Sylfaen" w:hAnsi="Sylfaen"/>
          <w:noProof/>
          <w:sz w:val="22"/>
          <w:szCs w:val="22"/>
          <w:lang w:val="ka-GE"/>
        </w:rPr>
        <w:t xml:space="preserve">-დან </w:t>
      </w:r>
      <w:r w:rsidRPr="00F761C2">
        <w:rPr>
          <w:noProof/>
          <w:sz w:val="22"/>
          <w:szCs w:val="22"/>
          <w:lang w:val="ka-GE"/>
        </w:rPr>
        <w:t>≤1/10</w:t>
      </w:r>
      <w:r w:rsidRPr="00F761C2">
        <w:rPr>
          <w:rFonts w:ascii="Sylfaen" w:hAnsi="Sylfaen"/>
          <w:noProof/>
          <w:sz w:val="22"/>
          <w:szCs w:val="22"/>
          <w:lang w:val="ka-GE"/>
        </w:rPr>
        <w:t>-მდე</w:t>
      </w:r>
      <w:r w:rsidRPr="00F761C2">
        <w:rPr>
          <w:noProof/>
          <w:sz w:val="22"/>
          <w:szCs w:val="22"/>
          <w:lang w:val="ka-GE"/>
        </w:rPr>
        <w:t xml:space="preserve">), </w:t>
      </w:r>
      <w:r w:rsidRPr="00F761C2">
        <w:rPr>
          <w:rFonts w:ascii="Sylfaen" w:hAnsi="Sylfaen"/>
          <w:noProof/>
          <w:sz w:val="22"/>
          <w:szCs w:val="22"/>
          <w:lang w:val="ka-GE"/>
        </w:rPr>
        <w:t>არახშირად</w:t>
      </w:r>
      <w:r w:rsidRPr="00F761C2">
        <w:rPr>
          <w:noProof/>
          <w:sz w:val="22"/>
          <w:szCs w:val="22"/>
          <w:lang w:val="ka-GE"/>
        </w:rPr>
        <w:t xml:space="preserve"> (</w:t>
      </w:r>
      <w:r w:rsidRPr="00F761C2">
        <w:rPr>
          <w:rFonts w:ascii="Sylfaen" w:hAnsi="Sylfaen"/>
          <w:noProof/>
          <w:sz w:val="22"/>
          <w:szCs w:val="22"/>
          <w:lang w:val="ka-GE"/>
        </w:rPr>
        <w:t>&gt;</w:t>
      </w:r>
      <w:r w:rsidRPr="00F761C2">
        <w:rPr>
          <w:noProof/>
          <w:sz w:val="22"/>
          <w:szCs w:val="22"/>
          <w:lang w:val="ka-GE"/>
        </w:rPr>
        <w:t>1/1000</w:t>
      </w:r>
      <w:r w:rsidRPr="00F761C2">
        <w:rPr>
          <w:rFonts w:ascii="Sylfaen" w:hAnsi="Sylfaen"/>
          <w:noProof/>
          <w:sz w:val="22"/>
          <w:szCs w:val="22"/>
          <w:lang w:val="ka-GE"/>
        </w:rPr>
        <w:t>-დან</w:t>
      </w:r>
      <w:r w:rsidRPr="00F761C2">
        <w:rPr>
          <w:noProof/>
          <w:sz w:val="22"/>
          <w:szCs w:val="22"/>
          <w:lang w:val="ka-GE"/>
        </w:rPr>
        <w:t xml:space="preserve"> ≤1/100</w:t>
      </w:r>
      <w:r w:rsidRPr="00F761C2">
        <w:rPr>
          <w:rFonts w:ascii="Sylfaen" w:hAnsi="Sylfaen"/>
          <w:noProof/>
          <w:sz w:val="22"/>
          <w:szCs w:val="22"/>
          <w:lang w:val="ka-GE"/>
        </w:rPr>
        <w:t>-მდე</w:t>
      </w:r>
      <w:r w:rsidRPr="00F761C2">
        <w:rPr>
          <w:noProof/>
          <w:sz w:val="22"/>
          <w:szCs w:val="22"/>
          <w:lang w:val="ka-GE"/>
        </w:rPr>
        <w:t xml:space="preserve">), </w:t>
      </w:r>
      <w:r w:rsidRPr="00F761C2">
        <w:rPr>
          <w:rFonts w:ascii="Sylfaen" w:hAnsi="Sylfaen"/>
          <w:noProof/>
          <w:sz w:val="22"/>
          <w:szCs w:val="22"/>
          <w:lang w:val="ka-GE"/>
        </w:rPr>
        <w:t>იშვიათად</w:t>
      </w:r>
      <w:r w:rsidRPr="00F761C2">
        <w:rPr>
          <w:noProof/>
          <w:sz w:val="22"/>
          <w:szCs w:val="22"/>
          <w:lang w:val="ka-GE"/>
        </w:rPr>
        <w:t xml:space="preserve"> (</w:t>
      </w:r>
      <w:r w:rsidRPr="00F761C2">
        <w:rPr>
          <w:rFonts w:ascii="Sylfaen" w:hAnsi="Sylfaen"/>
          <w:noProof/>
          <w:sz w:val="22"/>
          <w:szCs w:val="22"/>
          <w:lang w:val="ka-GE"/>
        </w:rPr>
        <w:t>&gt;</w:t>
      </w:r>
      <w:r w:rsidRPr="00F761C2">
        <w:rPr>
          <w:noProof/>
          <w:sz w:val="22"/>
          <w:szCs w:val="22"/>
          <w:lang w:val="ka-GE"/>
        </w:rPr>
        <w:t>1/10000</w:t>
      </w:r>
      <w:r w:rsidRPr="00F761C2">
        <w:rPr>
          <w:rFonts w:ascii="Sylfaen" w:hAnsi="Sylfaen"/>
          <w:noProof/>
          <w:sz w:val="22"/>
          <w:szCs w:val="22"/>
          <w:lang w:val="ka-GE"/>
        </w:rPr>
        <w:t xml:space="preserve">-დან </w:t>
      </w:r>
      <w:r w:rsidRPr="00F761C2">
        <w:rPr>
          <w:noProof/>
          <w:sz w:val="22"/>
          <w:szCs w:val="22"/>
          <w:lang w:val="ka-GE"/>
        </w:rPr>
        <w:t xml:space="preserve"> ≤1/1000</w:t>
      </w:r>
      <w:r w:rsidRPr="00F761C2">
        <w:rPr>
          <w:rFonts w:ascii="Sylfaen" w:hAnsi="Sylfaen"/>
          <w:noProof/>
          <w:sz w:val="22"/>
          <w:szCs w:val="22"/>
          <w:lang w:val="ka-GE"/>
        </w:rPr>
        <w:t>-მდე</w:t>
      </w:r>
      <w:r w:rsidRPr="00F761C2">
        <w:rPr>
          <w:noProof/>
          <w:sz w:val="22"/>
          <w:szCs w:val="22"/>
          <w:lang w:val="ka-GE"/>
        </w:rPr>
        <w:t xml:space="preserve">), </w:t>
      </w:r>
      <w:r w:rsidRPr="00F761C2">
        <w:rPr>
          <w:rFonts w:ascii="Sylfaen" w:hAnsi="Sylfaen"/>
          <w:noProof/>
          <w:sz w:val="22"/>
          <w:szCs w:val="22"/>
          <w:lang w:val="ka-GE"/>
        </w:rPr>
        <w:t>ძალიან იშვიათად</w:t>
      </w:r>
      <w:r w:rsidRPr="00F761C2">
        <w:rPr>
          <w:noProof/>
          <w:sz w:val="22"/>
          <w:szCs w:val="22"/>
          <w:lang w:val="ka-GE"/>
        </w:rPr>
        <w:t xml:space="preserve"> (≤1/10000), </w:t>
      </w:r>
      <w:r w:rsidRPr="00F761C2">
        <w:rPr>
          <w:rFonts w:ascii="Sylfaen" w:hAnsi="Sylfaen"/>
          <w:noProof/>
          <w:sz w:val="22"/>
          <w:szCs w:val="22"/>
          <w:lang w:val="ka-GE"/>
        </w:rPr>
        <w:t>სიხშირე ცნობილი არ არის (სიხშირის წარმოშობის განსაზღვრა შეუძლებელია არსებული მონაცემების საფუძველზე).</w:t>
      </w:r>
    </w:p>
    <w:p w14:paraId="0021F66A"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დარღვევები იმუნური სისტემის მხრივ:</w:t>
      </w:r>
    </w:p>
    <w:p w14:paraId="31F6E586"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არახშირად: კვინკეს შეშუპება, ქავილი.</w:t>
      </w:r>
    </w:p>
    <w:p w14:paraId="67D0152E"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ფსიქიკური დარღვევები:</w:t>
      </w:r>
    </w:p>
    <w:p w14:paraId="34C96339"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იშვიათად: შფოთვა, გაღიზიანება, ძილის დარღვევა (ბავშვებში), უძილობა.</w:t>
      </w:r>
    </w:p>
    <w:p w14:paraId="2CF04F8F"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ძალიან იშვიათად: მოუსვენრობა, დაღლილობა, ძილიანობა, სედატიური ეფექტი, ჰალუცინაციები (განსაკუთრებით ბავშვებში), კრუნჩხვები.</w:t>
      </w:r>
    </w:p>
    <w:p w14:paraId="1A28F03A"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დარღვევები ნერვული სისტემის მხრივ:</w:t>
      </w:r>
    </w:p>
    <w:p w14:paraId="2F949B4A"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w:t>
      </w:r>
      <w:r w:rsidR="003118C7" w:rsidRPr="00F761C2">
        <w:rPr>
          <w:rFonts w:ascii="Sylfaen" w:hAnsi="Sylfaen"/>
          <w:noProof/>
          <w:sz w:val="22"/>
          <w:szCs w:val="22"/>
          <w:lang w:val="ka-GE"/>
        </w:rPr>
        <w:t>შვიათად: თავის ტკივილი, თავბრუს</w:t>
      </w:r>
      <w:r w:rsidRPr="00F761C2">
        <w:rPr>
          <w:rFonts w:ascii="Sylfaen" w:hAnsi="Sylfaen"/>
          <w:noProof/>
          <w:sz w:val="22"/>
          <w:szCs w:val="22"/>
          <w:lang w:val="ka-GE"/>
        </w:rPr>
        <w:t>ხვევა.</w:t>
      </w:r>
    </w:p>
    <w:p w14:paraId="731644E4"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დარღვევები მხედველობის ორგანოს მხრივ:</w:t>
      </w:r>
    </w:p>
    <w:p w14:paraId="385DC4F5"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იშვიათად: მხედველობის დარღვევა (თვალში მოხვედრისას).</w:t>
      </w:r>
    </w:p>
    <w:p w14:paraId="0059B4AA"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lastRenderedPageBreak/>
        <w:t>დარღვევები გულის მხრივ:</w:t>
      </w:r>
    </w:p>
    <w:p w14:paraId="0C748014" w14:textId="77777777" w:rsidR="00041671" w:rsidRPr="00F761C2" w:rsidRDefault="00124ADF"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იშვიათად: არტერიული წნევის აწევა</w:t>
      </w:r>
      <w:r w:rsidR="00041671" w:rsidRPr="00F761C2">
        <w:rPr>
          <w:rFonts w:ascii="Sylfaen" w:hAnsi="Sylfaen"/>
          <w:noProof/>
          <w:sz w:val="22"/>
          <w:szCs w:val="22"/>
          <w:lang w:val="ka-GE"/>
        </w:rPr>
        <w:t>, გულისცემის შეგრძნება, ტაქიკარდია.</w:t>
      </w:r>
    </w:p>
    <w:p w14:paraId="6C623A15"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დარღვევები სასუნთქი სისტემის, გულმკერდის ღრუს და შუასაყარის ორგანოების მხრივ;</w:t>
      </w:r>
    </w:p>
    <w:p w14:paraId="0F5B3667"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ძალიან იშვიათად: სუნთქვის გაჩერება (ბავშვებში).</w:t>
      </w:r>
    </w:p>
    <w:p w14:paraId="3942BEA6"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იშვიათად: პრეპარატის მიღებით გამოწვეული ეფექტის გასვლის შემდეგ ცხვირის „გაჭედვის“ გრძნობა (რეაქტიული ჰიპერემია).</w:t>
      </w:r>
    </w:p>
    <w:p w14:paraId="5098A6BE"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არახშირად: ცხვირის ღრუს ლორწოვანი გარსების წვა ან სიმშრალე, ცემინება, სისხლდენა ცხვირიდან.</w:t>
      </w:r>
    </w:p>
    <w:p w14:paraId="0B41A8F5"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სიხშირე უცნობია: ყელის და პირის ღრუს ლორწოვანი გარსების სიმშრალე, ცხვირიდან გამოყოფილი სეკრეტის მოცულობის გაზრდა, ეკზანთემა.</w:t>
      </w:r>
    </w:p>
    <w:p w14:paraId="70FB81FD"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კუჭ</w:t>
      </w:r>
      <w:r w:rsidR="00402385" w:rsidRPr="00F761C2">
        <w:rPr>
          <w:rFonts w:ascii="Sylfaen" w:hAnsi="Sylfaen"/>
          <w:i/>
          <w:noProof/>
          <w:sz w:val="22"/>
          <w:szCs w:val="22"/>
          <w:lang w:val="ka-GE"/>
        </w:rPr>
        <w:t>-</w:t>
      </w:r>
      <w:r w:rsidRPr="00F761C2">
        <w:rPr>
          <w:rFonts w:ascii="Sylfaen" w:hAnsi="Sylfaen"/>
          <w:i/>
          <w:noProof/>
          <w:sz w:val="22"/>
          <w:szCs w:val="22"/>
          <w:lang w:val="ka-GE"/>
        </w:rPr>
        <w:t>ნაწლავის დარღვევები:</w:t>
      </w:r>
    </w:p>
    <w:p w14:paraId="7BB6AF95"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იშვიათად: გულისრევა.</w:t>
      </w:r>
    </w:p>
    <w:p w14:paraId="2A7ADDE4" w14:textId="77777777" w:rsidR="00041671" w:rsidRPr="00F761C2" w:rsidRDefault="00041671" w:rsidP="00041671">
      <w:pPr>
        <w:pStyle w:val="ListParagraph"/>
        <w:spacing w:line="276" w:lineRule="auto"/>
        <w:ind w:left="0"/>
        <w:jc w:val="both"/>
        <w:rPr>
          <w:rFonts w:ascii="Sylfaen" w:hAnsi="Sylfaen"/>
          <w:noProof/>
          <w:sz w:val="22"/>
          <w:szCs w:val="22"/>
          <w:lang w:val="ka-GE"/>
        </w:rPr>
      </w:pPr>
      <w:r w:rsidRPr="00F761C2">
        <w:rPr>
          <w:rFonts w:ascii="Sylfaen" w:hAnsi="Sylfaen"/>
          <w:noProof/>
          <w:sz w:val="22"/>
          <w:szCs w:val="22"/>
          <w:lang w:val="ka-GE"/>
        </w:rPr>
        <w:t>სისხლძარღვთა შემავიწროებელი სამკურნალო საშუალებების ხანგრძლივმა უწყვეტმა მიღებამ შესაძლოა გამოიწვიოს ტაქიფილაქსია, ცხვირის ღრუს ლორწოვანი გარსის ატროფია და ცხვირის ღრუს ლორწოვანი გარსის შეშუპება (მედიკამენტოზური რინიტი).</w:t>
      </w:r>
    </w:p>
    <w:p w14:paraId="469F49EC" w14:textId="77777777" w:rsidR="00041671" w:rsidRPr="00F761C2" w:rsidRDefault="00041671" w:rsidP="00041671">
      <w:pPr>
        <w:pStyle w:val="ListParagraph"/>
        <w:spacing w:line="276" w:lineRule="auto"/>
        <w:ind w:left="0"/>
        <w:jc w:val="both"/>
        <w:rPr>
          <w:rFonts w:ascii="Sylfaen" w:hAnsi="Sylfaen"/>
          <w:i/>
          <w:noProof/>
          <w:sz w:val="22"/>
          <w:szCs w:val="22"/>
          <w:lang w:val="ka-GE"/>
        </w:rPr>
      </w:pPr>
      <w:r w:rsidRPr="00F761C2">
        <w:rPr>
          <w:rFonts w:ascii="Sylfaen" w:hAnsi="Sylfaen"/>
          <w:i/>
          <w:noProof/>
          <w:sz w:val="22"/>
          <w:szCs w:val="22"/>
          <w:lang w:val="ka-GE"/>
        </w:rPr>
        <w:t>თუ ინსტრუქციაში მითითებული გვერდითი ეფექტებიდან ნებისმიერი ღრმავდება ან შეამჩნიეთ ნებისმიერი სხვა გვერდითი ეფექტი, რომელიც არაა მითითებული ინსტრუქციაში, აცნობეთ ამის შესახებ ექიმს.</w:t>
      </w:r>
    </w:p>
    <w:p w14:paraId="67E3B142"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შეტყობინება საეჭვო არასასურველ რეაქციებზე</w:t>
      </w:r>
    </w:p>
    <w:p w14:paraId="2514189B"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noProof/>
          <w:sz w:val="22"/>
          <w:szCs w:val="22"/>
          <w:lang w:val="ka-GE"/>
        </w:rPr>
        <w:t xml:space="preserve">მნიშვნელოვანია შეატყობინოთ საეჭვო არასასურველი რეაქციების შესახებ სამკურნალწამლო პრეპარატის რეგისტრაციის შემდეგ </w:t>
      </w:r>
      <w:r w:rsidRPr="00F761C2">
        <w:rPr>
          <w:rFonts w:ascii="Sylfaen" w:hAnsi="Sylfaen" w:cs="Arial"/>
          <w:noProof/>
          <w:sz w:val="22"/>
          <w:szCs w:val="22"/>
          <w:lang w:val="ka-GE"/>
        </w:rPr>
        <w:t>იმისათვის, რომ მოხდეს სამკურნალწამლო პრეპარატის &lt;&lt;სარგებელი-რისკი&gt;&gt;-ს შეფასების უწყვეტი მონიტორინგი. მედიცინის მუშაკებს ეძლევა რეკომენდაცია, სამკურნალწამლო საშუალების ნებისმიერ არასასურველ რეაქციაზე ეჭვის შეტანის დროს ნაციონალური სისტემების მეშვეობით აცნობონ სამკურნალწამლო საშუალების არასასურველი რეაქციების შესახებ ევრაზიის ეკონომიკური კავშირის წევრ სახელმწიფოებს.</w:t>
      </w:r>
    </w:p>
    <w:p w14:paraId="0F00ADCE"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რუსეთის ფედერაცია</w:t>
      </w:r>
    </w:p>
    <w:p w14:paraId="281873DB"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109012, ქ. მოსკოვი, სლავიანსკაიას მოედანი, სახლი 4, ნაგ. 1</w:t>
      </w:r>
    </w:p>
    <w:p w14:paraId="4D215EFE"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ჯანდაცვის სფეროში ზედამხედველობის ფედერალური სამსახური (როსზდრავნადზორ)</w:t>
      </w:r>
    </w:p>
    <w:p w14:paraId="1446063A" w14:textId="77777777" w:rsidR="00041671" w:rsidRPr="00F761C2" w:rsidRDefault="00D149BC"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ცხელი ხაზის </w:t>
      </w:r>
      <w:r w:rsidR="00041671" w:rsidRPr="00F761C2">
        <w:rPr>
          <w:rFonts w:ascii="Sylfaen" w:hAnsi="Sylfaen"/>
          <w:noProof/>
          <w:sz w:val="22"/>
          <w:szCs w:val="22"/>
          <w:lang w:val="ka-GE"/>
        </w:rPr>
        <w:t xml:space="preserve">ტელ.: </w:t>
      </w:r>
      <w:r w:rsidRPr="00F761C2">
        <w:rPr>
          <w:rFonts w:ascii="Sylfaen" w:hAnsi="Sylfaen"/>
          <w:noProof/>
          <w:sz w:val="22"/>
          <w:szCs w:val="22"/>
          <w:lang w:val="ka-GE"/>
        </w:rPr>
        <w:t>8 800 550 99 03</w:t>
      </w:r>
    </w:p>
    <w:p w14:paraId="5D698B47"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ელექტრონული ფოსტა: </w:t>
      </w:r>
      <w:hyperlink r:id="rId5" w:history="1">
        <w:r w:rsidRPr="00F761C2">
          <w:rPr>
            <w:rStyle w:val="Hyperlink"/>
            <w:rFonts w:ascii="Sylfaen" w:hAnsi="Sylfaen"/>
            <w:noProof/>
            <w:sz w:val="22"/>
            <w:szCs w:val="22"/>
            <w:lang w:val="ka-GE"/>
          </w:rPr>
          <w:t>pharm@roszdravnadzor.gov.ru</w:t>
        </w:r>
      </w:hyperlink>
    </w:p>
    <w:p w14:paraId="35110314" w14:textId="77777777" w:rsidR="00041671" w:rsidRPr="00F761C2" w:rsidRDefault="00B51115" w:rsidP="00041671">
      <w:pPr>
        <w:spacing w:line="276" w:lineRule="auto"/>
        <w:jc w:val="both"/>
        <w:rPr>
          <w:rFonts w:ascii="Sylfaen" w:hAnsi="Sylfaen"/>
          <w:noProof/>
          <w:sz w:val="22"/>
          <w:szCs w:val="22"/>
          <w:lang w:val="ka-GE"/>
        </w:rPr>
      </w:pPr>
      <w:hyperlink r:id="rId6" w:history="1">
        <w:r w:rsidR="00041671" w:rsidRPr="00F761C2">
          <w:rPr>
            <w:rStyle w:val="Hyperlink"/>
            <w:rFonts w:ascii="Sylfaen" w:hAnsi="Sylfaen"/>
            <w:noProof/>
            <w:sz w:val="22"/>
            <w:szCs w:val="22"/>
            <w:lang w:val="ka-GE"/>
          </w:rPr>
          <w:t>https://roszdravnadzor.gov.ru/</w:t>
        </w:r>
      </w:hyperlink>
    </w:p>
    <w:p w14:paraId="68AFD966" w14:textId="77777777" w:rsidR="00D149BC" w:rsidRPr="00F761C2" w:rsidRDefault="00D149BC" w:rsidP="00D149BC">
      <w:pPr>
        <w:jc w:val="both"/>
        <w:rPr>
          <w:rFonts w:ascii="Sylfaen" w:hAnsi="Sylfaen"/>
          <w:noProof/>
          <w:sz w:val="22"/>
          <w:szCs w:val="22"/>
          <w:u w:val="single"/>
          <w:lang w:val="ka-GE"/>
        </w:rPr>
      </w:pPr>
      <w:r w:rsidRPr="00F761C2">
        <w:rPr>
          <w:rFonts w:ascii="Sylfaen" w:hAnsi="Sylfaen" w:cs="Sylfaen"/>
          <w:noProof/>
          <w:sz w:val="22"/>
          <w:szCs w:val="22"/>
          <w:u w:val="single"/>
          <w:lang w:val="ka-GE"/>
        </w:rPr>
        <w:t>ყაზახეთის</w:t>
      </w:r>
      <w:r w:rsidRPr="00F761C2">
        <w:rPr>
          <w:rFonts w:ascii="Sylfaen" w:hAnsi="Sylfaen"/>
          <w:noProof/>
          <w:sz w:val="22"/>
          <w:szCs w:val="22"/>
          <w:u w:val="single"/>
          <w:lang w:val="ka-GE"/>
        </w:rPr>
        <w:t xml:space="preserve"> </w:t>
      </w:r>
      <w:r w:rsidRPr="00F761C2">
        <w:rPr>
          <w:rFonts w:ascii="Sylfaen" w:hAnsi="Sylfaen" w:cs="Sylfaen"/>
          <w:noProof/>
          <w:sz w:val="22"/>
          <w:szCs w:val="22"/>
          <w:u w:val="single"/>
          <w:lang w:val="ka-GE"/>
        </w:rPr>
        <w:t>რესპუბლიკა</w:t>
      </w:r>
    </w:p>
    <w:p w14:paraId="3D3414AB" w14:textId="77777777" w:rsidR="00D149BC" w:rsidRPr="00F761C2" w:rsidRDefault="00D149BC" w:rsidP="00D149BC">
      <w:pPr>
        <w:jc w:val="both"/>
        <w:rPr>
          <w:rFonts w:ascii="Sylfaen" w:hAnsi="Sylfaen"/>
          <w:noProof/>
          <w:sz w:val="22"/>
          <w:szCs w:val="22"/>
          <w:lang w:val="ka-GE"/>
        </w:rPr>
      </w:pPr>
      <w:r w:rsidRPr="00F761C2">
        <w:rPr>
          <w:rFonts w:ascii="Sylfaen" w:hAnsi="Sylfaen"/>
          <w:noProof/>
          <w:sz w:val="22"/>
          <w:szCs w:val="22"/>
          <w:lang w:val="ka-GE"/>
        </w:rPr>
        <w:t xml:space="preserve">010000, </w:t>
      </w:r>
      <w:r w:rsidRPr="00F761C2">
        <w:rPr>
          <w:rFonts w:ascii="Sylfaen" w:hAnsi="Sylfaen" w:cs="Sylfaen"/>
          <w:noProof/>
          <w:sz w:val="22"/>
          <w:szCs w:val="22"/>
          <w:lang w:val="ka-GE"/>
        </w:rPr>
        <w:t>ქ</w:t>
      </w:r>
      <w:r w:rsidRPr="00F761C2">
        <w:rPr>
          <w:rFonts w:ascii="Sylfaen" w:hAnsi="Sylfaen"/>
          <w:noProof/>
          <w:sz w:val="22"/>
          <w:szCs w:val="22"/>
          <w:lang w:val="ka-GE"/>
        </w:rPr>
        <w:t>. ასტანა, ბაიკონირის რ-ნი, ა. იმანოვის ქ. 13 (ბც „ნურსაულეტ“ 2“)</w:t>
      </w:r>
    </w:p>
    <w:p w14:paraId="1209AC35"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ყაზახეთის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რესპუბლიკის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ჯანდაცვის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სამინისტროს</w:t>
      </w:r>
      <w:r w:rsidRPr="00F761C2">
        <w:rPr>
          <w:rFonts w:ascii="Sylfaen" w:hAnsi="Sylfaen"/>
          <w:noProof/>
          <w:sz w:val="22"/>
          <w:szCs w:val="22"/>
          <w:lang w:val="ka-GE"/>
        </w:rPr>
        <w:t xml:space="preserve"> სამედიცინო და ფარმაცევტული კონტროლის კომიტეტის „სამკურნალწამლო საშუალებების და სამედიცინო ნაწარმის ექსპერტიზის ეროვნული ცენტრი“</w:t>
      </w:r>
    </w:p>
    <w:p w14:paraId="182016B1"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ტელ</w:t>
      </w:r>
      <w:r w:rsidRPr="00F761C2">
        <w:rPr>
          <w:rFonts w:ascii="Sylfaen" w:hAnsi="Sylfaen"/>
          <w:noProof/>
          <w:sz w:val="22"/>
          <w:szCs w:val="22"/>
          <w:lang w:val="ka-GE"/>
        </w:rPr>
        <w:t>.: +7 7172 235 135</w:t>
      </w:r>
    </w:p>
    <w:p w14:paraId="221348F0"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ელექტრონული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ფოსტა</w:t>
      </w:r>
      <w:r w:rsidRPr="00F761C2">
        <w:rPr>
          <w:rFonts w:ascii="Sylfaen" w:hAnsi="Sylfaen"/>
          <w:noProof/>
          <w:sz w:val="22"/>
          <w:szCs w:val="22"/>
          <w:lang w:val="ka-GE"/>
        </w:rPr>
        <w:t xml:space="preserve">: </w:t>
      </w:r>
      <w:hyperlink r:id="rId7" w:history="1">
        <w:r w:rsidRPr="00F761C2">
          <w:rPr>
            <w:rStyle w:val="Hyperlink"/>
            <w:rFonts w:ascii="Sylfaen" w:hAnsi="Sylfaen"/>
            <w:noProof/>
            <w:sz w:val="22"/>
            <w:szCs w:val="22"/>
            <w:lang w:val="ka-GE"/>
          </w:rPr>
          <w:t>farm@dari.kz</w:t>
        </w:r>
      </w:hyperlink>
    </w:p>
    <w:p w14:paraId="58E1E159" w14:textId="77777777" w:rsidR="00D149BC" w:rsidRPr="00F761C2" w:rsidRDefault="00B51115" w:rsidP="00D149BC">
      <w:pPr>
        <w:jc w:val="both"/>
        <w:rPr>
          <w:rFonts w:ascii="Sylfaen" w:hAnsi="Sylfaen"/>
          <w:noProof/>
          <w:sz w:val="22"/>
          <w:szCs w:val="22"/>
          <w:lang w:val="ka-GE"/>
        </w:rPr>
      </w:pPr>
      <w:hyperlink r:id="rId8" w:history="1">
        <w:r w:rsidR="00D149BC" w:rsidRPr="00F761C2">
          <w:rPr>
            <w:rStyle w:val="Hyperlink"/>
            <w:rFonts w:ascii="Sylfaen" w:hAnsi="Sylfaen"/>
            <w:noProof/>
            <w:sz w:val="22"/>
            <w:szCs w:val="22"/>
            <w:lang w:val="ka-GE"/>
          </w:rPr>
          <w:t>https://www.ndda.kz</w:t>
        </w:r>
      </w:hyperlink>
    </w:p>
    <w:p w14:paraId="6C8EFC14" w14:textId="77777777" w:rsidR="00D149BC" w:rsidRPr="00F761C2" w:rsidRDefault="00D149BC" w:rsidP="00D149BC">
      <w:pPr>
        <w:jc w:val="both"/>
        <w:rPr>
          <w:rFonts w:ascii="Sylfaen" w:hAnsi="Sylfaen"/>
          <w:noProof/>
          <w:sz w:val="22"/>
          <w:szCs w:val="22"/>
          <w:u w:val="single"/>
          <w:lang w:val="ka-GE"/>
        </w:rPr>
      </w:pPr>
      <w:r w:rsidRPr="00F761C2">
        <w:rPr>
          <w:rFonts w:ascii="Sylfaen" w:hAnsi="Sylfaen" w:cs="Sylfaen"/>
          <w:noProof/>
          <w:sz w:val="22"/>
          <w:szCs w:val="22"/>
          <w:u w:val="single"/>
          <w:lang w:val="ka-GE"/>
        </w:rPr>
        <w:t>ბელარუსის</w:t>
      </w:r>
      <w:r w:rsidRPr="00F761C2">
        <w:rPr>
          <w:rFonts w:ascii="Sylfaen" w:hAnsi="Sylfaen"/>
          <w:noProof/>
          <w:sz w:val="22"/>
          <w:szCs w:val="22"/>
          <w:u w:val="single"/>
          <w:lang w:val="ka-GE"/>
        </w:rPr>
        <w:t xml:space="preserve"> </w:t>
      </w:r>
      <w:r w:rsidRPr="00F761C2">
        <w:rPr>
          <w:rFonts w:ascii="Sylfaen" w:hAnsi="Sylfaen" w:cs="Sylfaen"/>
          <w:noProof/>
          <w:sz w:val="22"/>
          <w:szCs w:val="22"/>
          <w:u w:val="single"/>
          <w:lang w:val="ka-GE"/>
        </w:rPr>
        <w:t>რესპუბლიკა</w:t>
      </w:r>
    </w:p>
    <w:p w14:paraId="446988EC" w14:textId="77777777" w:rsidR="00D149BC" w:rsidRPr="00F761C2" w:rsidRDefault="00D149BC" w:rsidP="00D149BC">
      <w:pPr>
        <w:jc w:val="both"/>
        <w:rPr>
          <w:rFonts w:ascii="Sylfaen" w:hAnsi="Sylfaen"/>
          <w:noProof/>
          <w:sz w:val="22"/>
          <w:szCs w:val="22"/>
          <w:lang w:val="ka-GE"/>
        </w:rPr>
      </w:pPr>
      <w:r w:rsidRPr="00F761C2">
        <w:rPr>
          <w:rFonts w:ascii="Sylfaen" w:hAnsi="Sylfaen"/>
          <w:noProof/>
          <w:sz w:val="22"/>
          <w:szCs w:val="22"/>
          <w:lang w:val="ka-GE"/>
        </w:rPr>
        <w:t>220037, ქ. მინსკი, ტოვარიშესკი შეს., 2ა</w:t>
      </w:r>
    </w:p>
    <w:p w14:paraId="1FB690BD"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რესპუბლიკური</w:t>
      </w:r>
      <w:r w:rsidRPr="00F761C2">
        <w:rPr>
          <w:rFonts w:ascii="Sylfaen" w:hAnsi="Sylfaen"/>
          <w:noProof/>
          <w:sz w:val="22"/>
          <w:szCs w:val="22"/>
          <w:lang w:val="ka-GE"/>
        </w:rPr>
        <w:t xml:space="preserve"> </w:t>
      </w:r>
      <w:r w:rsidRPr="00F761C2">
        <w:rPr>
          <w:rFonts w:ascii="Sylfaen" w:hAnsi="Sylfaen" w:cs="Sylfaen"/>
          <w:noProof/>
          <w:sz w:val="22"/>
          <w:szCs w:val="22"/>
          <w:lang w:val="ka-GE"/>
        </w:rPr>
        <w:t>უნიტარული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საწარმო</w:t>
      </w:r>
      <w:r w:rsidRPr="00F761C2">
        <w:rPr>
          <w:rFonts w:ascii="Sylfaen" w:hAnsi="Sylfaen"/>
          <w:noProof/>
          <w:sz w:val="22"/>
          <w:szCs w:val="22"/>
          <w:lang w:val="ka-GE"/>
        </w:rPr>
        <w:t xml:space="preserve"> „</w:t>
      </w:r>
      <w:r w:rsidRPr="00F761C2">
        <w:rPr>
          <w:rFonts w:ascii="Sylfaen" w:hAnsi="Sylfaen" w:cs="Sylfaen"/>
          <w:noProof/>
          <w:sz w:val="22"/>
          <w:szCs w:val="22"/>
          <w:lang w:val="ka-GE"/>
        </w:rPr>
        <w:t>ჯანდაცვაში</w:t>
      </w:r>
      <w:r w:rsidRPr="00F761C2">
        <w:rPr>
          <w:rFonts w:ascii="Sylfaen" w:hAnsi="Sylfaen"/>
          <w:noProof/>
          <w:sz w:val="22"/>
          <w:szCs w:val="22"/>
          <w:lang w:val="ka-GE"/>
        </w:rPr>
        <w:t xml:space="preserve"> </w:t>
      </w:r>
      <w:r w:rsidRPr="00F761C2">
        <w:rPr>
          <w:rFonts w:ascii="Sylfaen" w:hAnsi="Sylfaen" w:cs="Sylfaen"/>
          <w:noProof/>
          <w:sz w:val="22"/>
          <w:szCs w:val="22"/>
          <w:lang w:val="ka-GE"/>
        </w:rPr>
        <w:t>ექას</w:t>
      </w:r>
      <w:r w:rsidRPr="00F761C2">
        <w:rPr>
          <w:rFonts w:ascii="Sylfaen" w:hAnsi="Sylfaen"/>
          <w:noProof/>
          <w:sz w:val="22"/>
          <w:szCs w:val="22"/>
          <w:lang w:val="ka-GE"/>
        </w:rPr>
        <w:t xml:space="preserve">პერტიზის და გამოცდების ცენტრი“ </w:t>
      </w:r>
    </w:p>
    <w:p w14:paraId="39DB75AE"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ტელ</w:t>
      </w:r>
      <w:r w:rsidRPr="00F761C2">
        <w:rPr>
          <w:rFonts w:ascii="Sylfaen" w:hAnsi="Sylfaen"/>
          <w:noProof/>
          <w:sz w:val="22"/>
          <w:szCs w:val="22"/>
          <w:lang w:val="ka-GE"/>
        </w:rPr>
        <w:t>.: + 375 17-242-00-29</w:t>
      </w:r>
    </w:p>
    <w:p w14:paraId="333E77F1"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ელექტრონული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ფოსტა</w:t>
      </w:r>
      <w:r w:rsidRPr="00F761C2">
        <w:rPr>
          <w:rFonts w:ascii="Sylfaen" w:hAnsi="Sylfaen"/>
          <w:noProof/>
          <w:sz w:val="22"/>
          <w:szCs w:val="22"/>
          <w:lang w:val="ka-GE"/>
        </w:rPr>
        <w:t xml:space="preserve">: </w:t>
      </w:r>
      <w:hyperlink r:id="rId9" w:history="1">
        <w:r w:rsidRPr="00F761C2">
          <w:rPr>
            <w:rStyle w:val="Hyperlink"/>
            <w:rFonts w:ascii="Sylfaen" w:hAnsi="Sylfaen"/>
            <w:noProof/>
            <w:sz w:val="22"/>
            <w:szCs w:val="22"/>
            <w:lang w:val="ka-GE"/>
          </w:rPr>
          <w:t>rcpl@rceth.by</w:t>
        </w:r>
      </w:hyperlink>
    </w:p>
    <w:p w14:paraId="7E8C2952" w14:textId="77777777" w:rsidR="00D149BC" w:rsidRPr="00F761C2" w:rsidRDefault="00B51115" w:rsidP="00D149BC">
      <w:pPr>
        <w:jc w:val="both"/>
        <w:rPr>
          <w:rFonts w:ascii="Sylfaen" w:hAnsi="Sylfaen"/>
          <w:noProof/>
          <w:sz w:val="22"/>
          <w:szCs w:val="22"/>
          <w:lang w:val="ka-GE"/>
        </w:rPr>
      </w:pPr>
      <w:hyperlink r:id="rId10" w:history="1">
        <w:r w:rsidR="00D149BC" w:rsidRPr="00F761C2">
          <w:rPr>
            <w:rStyle w:val="Hyperlink"/>
            <w:rFonts w:ascii="Sylfaen" w:hAnsi="Sylfaen"/>
            <w:noProof/>
            <w:sz w:val="22"/>
            <w:szCs w:val="22"/>
            <w:lang w:val="ka-GE"/>
          </w:rPr>
          <w:t>https://www.rceth.by</w:t>
        </w:r>
      </w:hyperlink>
    </w:p>
    <w:p w14:paraId="621A27A6" w14:textId="77777777" w:rsidR="00D149BC" w:rsidRPr="00F761C2" w:rsidRDefault="00D149BC" w:rsidP="00D149BC">
      <w:pPr>
        <w:jc w:val="both"/>
        <w:rPr>
          <w:rFonts w:ascii="Sylfaen" w:hAnsi="Sylfaen"/>
          <w:noProof/>
          <w:sz w:val="22"/>
          <w:szCs w:val="22"/>
          <w:u w:val="single"/>
          <w:lang w:val="ka-GE"/>
        </w:rPr>
      </w:pPr>
      <w:r w:rsidRPr="00F761C2">
        <w:rPr>
          <w:rFonts w:ascii="Sylfaen" w:hAnsi="Sylfaen" w:cs="Sylfaen"/>
          <w:noProof/>
          <w:sz w:val="22"/>
          <w:szCs w:val="22"/>
          <w:u w:val="single"/>
          <w:lang w:val="ka-GE"/>
        </w:rPr>
        <w:t>ყირგიზეთის</w:t>
      </w:r>
      <w:r w:rsidRPr="00F761C2">
        <w:rPr>
          <w:rFonts w:ascii="Sylfaen" w:hAnsi="Sylfaen"/>
          <w:noProof/>
          <w:sz w:val="22"/>
          <w:szCs w:val="22"/>
          <w:u w:val="single"/>
          <w:lang w:val="ka-GE"/>
        </w:rPr>
        <w:t xml:space="preserve"> </w:t>
      </w:r>
      <w:r w:rsidRPr="00F761C2">
        <w:rPr>
          <w:rFonts w:ascii="Sylfaen" w:hAnsi="Sylfaen" w:cs="Sylfaen"/>
          <w:noProof/>
          <w:sz w:val="22"/>
          <w:szCs w:val="22"/>
          <w:u w:val="single"/>
          <w:lang w:val="ka-GE"/>
        </w:rPr>
        <w:t>რესპუბლიკა</w:t>
      </w:r>
    </w:p>
    <w:p w14:paraId="206FE4B2" w14:textId="77777777" w:rsidR="00D149BC" w:rsidRPr="00F761C2" w:rsidRDefault="00D149BC" w:rsidP="00D149BC">
      <w:pPr>
        <w:jc w:val="both"/>
        <w:rPr>
          <w:rFonts w:ascii="Sylfaen" w:hAnsi="Sylfaen"/>
          <w:noProof/>
          <w:sz w:val="22"/>
          <w:szCs w:val="22"/>
          <w:lang w:val="ka-GE"/>
        </w:rPr>
      </w:pPr>
      <w:r w:rsidRPr="00F761C2">
        <w:rPr>
          <w:rFonts w:ascii="Sylfaen" w:hAnsi="Sylfaen"/>
          <w:noProof/>
          <w:sz w:val="22"/>
          <w:szCs w:val="22"/>
          <w:lang w:val="ka-GE"/>
        </w:rPr>
        <w:t xml:space="preserve">720044, </w:t>
      </w:r>
      <w:r w:rsidRPr="00F761C2">
        <w:rPr>
          <w:rFonts w:ascii="Sylfaen" w:hAnsi="Sylfaen" w:cs="Sylfaen"/>
          <w:noProof/>
          <w:sz w:val="22"/>
          <w:szCs w:val="22"/>
          <w:lang w:val="ka-GE"/>
        </w:rPr>
        <w:t>ქ</w:t>
      </w:r>
      <w:r w:rsidRPr="00F761C2">
        <w:rPr>
          <w:rFonts w:ascii="Sylfaen" w:hAnsi="Sylfaen"/>
          <w:noProof/>
          <w:sz w:val="22"/>
          <w:szCs w:val="22"/>
          <w:lang w:val="ka-GE"/>
        </w:rPr>
        <w:t xml:space="preserve">. </w:t>
      </w:r>
      <w:r w:rsidRPr="00F761C2">
        <w:rPr>
          <w:rFonts w:ascii="Sylfaen" w:hAnsi="Sylfaen" w:cs="Sylfaen"/>
          <w:noProof/>
          <w:sz w:val="22"/>
          <w:szCs w:val="22"/>
          <w:lang w:val="ka-GE"/>
        </w:rPr>
        <w:t>ბი</w:t>
      </w:r>
      <w:r w:rsidRPr="00F761C2">
        <w:rPr>
          <w:rFonts w:ascii="Sylfaen" w:hAnsi="Sylfaen"/>
          <w:noProof/>
          <w:sz w:val="22"/>
          <w:szCs w:val="22"/>
          <w:lang w:val="ka-GE"/>
        </w:rPr>
        <w:t>შკეკი, მე-3 ხაზის ქუჩა, 25</w:t>
      </w:r>
    </w:p>
    <w:p w14:paraId="7FA54EE3"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ყირგიზეთის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რესპუბლიკის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ჯანდაცვის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სამინიტროსთან</w:t>
      </w:r>
      <w:r w:rsidRPr="00F761C2">
        <w:rPr>
          <w:rFonts w:ascii="Sylfaen" w:hAnsi="Sylfaen"/>
          <w:noProof/>
          <w:sz w:val="22"/>
          <w:szCs w:val="22"/>
          <w:lang w:val="ka-GE"/>
        </w:rPr>
        <w:t xml:space="preserve"> </w:t>
      </w:r>
      <w:r w:rsidRPr="00F761C2">
        <w:rPr>
          <w:rFonts w:ascii="Sylfaen" w:hAnsi="Sylfaen" w:cs="Sylfaen"/>
          <w:noProof/>
          <w:sz w:val="22"/>
          <w:szCs w:val="22"/>
          <w:lang w:val="ka-GE"/>
        </w:rPr>
        <w:t>არსებული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სამკურნალწამლო</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საშუალებების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და</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სამედიცინო</w:t>
      </w:r>
      <w:r w:rsidRPr="00F761C2">
        <w:rPr>
          <w:rFonts w:ascii="Sylfaen" w:hAnsi="Sylfaen"/>
          <w:noProof/>
          <w:sz w:val="22"/>
          <w:szCs w:val="22"/>
          <w:lang w:val="ka-GE"/>
        </w:rPr>
        <w:t xml:space="preserve"> </w:t>
      </w:r>
      <w:r w:rsidRPr="00F761C2">
        <w:rPr>
          <w:rFonts w:ascii="Sylfaen" w:hAnsi="Sylfaen" w:cs="Sylfaen"/>
          <w:noProof/>
          <w:sz w:val="22"/>
          <w:szCs w:val="22"/>
          <w:lang w:val="ka-GE"/>
        </w:rPr>
        <w:t>ნაწარმის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დეპარტამენტი</w:t>
      </w:r>
    </w:p>
    <w:p w14:paraId="03D04C96"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ტელ</w:t>
      </w:r>
      <w:r w:rsidRPr="00F761C2">
        <w:rPr>
          <w:rFonts w:ascii="Sylfaen" w:hAnsi="Sylfaen"/>
          <w:noProof/>
          <w:sz w:val="22"/>
          <w:szCs w:val="22"/>
          <w:lang w:val="ka-GE"/>
        </w:rPr>
        <w:t>.: + 996 312 21 92 78</w:t>
      </w:r>
    </w:p>
    <w:p w14:paraId="6916BC2E"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ელექტრონული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ფოსტა</w:t>
      </w:r>
      <w:r w:rsidRPr="00F761C2">
        <w:rPr>
          <w:rFonts w:ascii="Sylfaen" w:hAnsi="Sylfaen"/>
          <w:noProof/>
          <w:sz w:val="22"/>
          <w:szCs w:val="22"/>
          <w:lang w:val="ka-GE"/>
        </w:rPr>
        <w:t xml:space="preserve">: </w:t>
      </w:r>
      <w:hyperlink r:id="rId11" w:history="1">
        <w:r w:rsidRPr="00F761C2">
          <w:rPr>
            <w:rStyle w:val="Hyperlink"/>
            <w:rFonts w:ascii="Sylfaen" w:hAnsi="Sylfaen"/>
            <w:noProof/>
            <w:sz w:val="22"/>
            <w:szCs w:val="22"/>
            <w:lang w:val="ka-GE"/>
          </w:rPr>
          <w:t>dlsmi@pharm.kg</w:t>
        </w:r>
      </w:hyperlink>
    </w:p>
    <w:p w14:paraId="283E1890" w14:textId="77777777" w:rsidR="00D149BC" w:rsidRPr="00F761C2" w:rsidRDefault="00B51115" w:rsidP="00D149BC">
      <w:pPr>
        <w:jc w:val="both"/>
        <w:rPr>
          <w:rFonts w:ascii="Sylfaen" w:hAnsi="Sylfaen"/>
          <w:noProof/>
          <w:sz w:val="22"/>
          <w:szCs w:val="22"/>
          <w:lang w:val="ka-GE"/>
        </w:rPr>
      </w:pPr>
      <w:hyperlink r:id="rId12" w:history="1">
        <w:r w:rsidR="00D149BC" w:rsidRPr="00F761C2">
          <w:rPr>
            <w:rStyle w:val="Hyperlink"/>
            <w:rFonts w:ascii="Sylfaen" w:hAnsi="Sylfaen"/>
            <w:noProof/>
            <w:sz w:val="22"/>
            <w:szCs w:val="22"/>
            <w:lang w:val="ka-GE"/>
          </w:rPr>
          <w:t>http://pharm.kg</w:t>
        </w:r>
      </w:hyperlink>
    </w:p>
    <w:p w14:paraId="71411CB5" w14:textId="77777777" w:rsidR="00D149BC" w:rsidRPr="00F761C2" w:rsidRDefault="00D149BC" w:rsidP="00D149BC">
      <w:pPr>
        <w:jc w:val="both"/>
        <w:rPr>
          <w:rFonts w:ascii="Sylfaen" w:hAnsi="Sylfaen"/>
          <w:noProof/>
          <w:sz w:val="22"/>
          <w:szCs w:val="22"/>
          <w:u w:val="single"/>
          <w:lang w:val="ka-GE"/>
        </w:rPr>
      </w:pPr>
      <w:r w:rsidRPr="00F761C2">
        <w:rPr>
          <w:rFonts w:ascii="Sylfaen" w:hAnsi="Sylfaen" w:cs="Sylfaen"/>
          <w:noProof/>
          <w:sz w:val="22"/>
          <w:szCs w:val="22"/>
          <w:u w:val="single"/>
          <w:lang w:val="ka-GE"/>
        </w:rPr>
        <w:t>სომხეთის</w:t>
      </w:r>
      <w:r w:rsidRPr="00F761C2">
        <w:rPr>
          <w:rFonts w:ascii="Sylfaen" w:hAnsi="Sylfaen"/>
          <w:noProof/>
          <w:sz w:val="22"/>
          <w:szCs w:val="22"/>
          <w:u w:val="single"/>
          <w:lang w:val="ka-GE"/>
        </w:rPr>
        <w:t xml:space="preserve"> </w:t>
      </w:r>
      <w:r w:rsidRPr="00F761C2">
        <w:rPr>
          <w:rFonts w:ascii="Sylfaen" w:hAnsi="Sylfaen" w:cs="Sylfaen"/>
          <w:noProof/>
          <w:sz w:val="22"/>
          <w:szCs w:val="22"/>
          <w:u w:val="single"/>
          <w:lang w:val="ka-GE"/>
        </w:rPr>
        <w:t>რესპუბლიკა</w:t>
      </w:r>
    </w:p>
    <w:p w14:paraId="69F74822" w14:textId="77777777" w:rsidR="00D149BC" w:rsidRPr="00F761C2" w:rsidRDefault="00D149BC" w:rsidP="00D149BC">
      <w:pPr>
        <w:jc w:val="both"/>
        <w:rPr>
          <w:rFonts w:ascii="Sylfaen" w:hAnsi="Sylfaen"/>
          <w:noProof/>
          <w:sz w:val="22"/>
          <w:szCs w:val="22"/>
          <w:lang w:val="ka-GE"/>
        </w:rPr>
      </w:pPr>
      <w:r w:rsidRPr="00F761C2">
        <w:rPr>
          <w:rFonts w:ascii="Sylfaen" w:hAnsi="Sylfaen"/>
          <w:noProof/>
          <w:sz w:val="22"/>
          <w:szCs w:val="22"/>
          <w:lang w:val="ka-GE"/>
        </w:rPr>
        <w:t xml:space="preserve">0051, </w:t>
      </w:r>
      <w:r w:rsidRPr="00F761C2">
        <w:rPr>
          <w:rFonts w:ascii="Sylfaen" w:hAnsi="Sylfaen" w:cs="Sylfaen"/>
          <w:noProof/>
          <w:sz w:val="22"/>
          <w:szCs w:val="22"/>
          <w:lang w:val="ka-GE"/>
        </w:rPr>
        <w:t>ქ</w:t>
      </w:r>
      <w:r w:rsidRPr="00F761C2">
        <w:rPr>
          <w:rFonts w:ascii="Sylfaen" w:hAnsi="Sylfaen"/>
          <w:noProof/>
          <w:sz w:val="22"/>
          <w:szCs w:val="22"/>
          <w:lang w:val="ka-GE"/>
        </w:rPr>
        <w:t xml:space="preserve">. </w:t>
      </w:r>
      <w:r w:rsidRPr="00F761C2">
        <w:rPr>
          <w:rFonts w:ascii="Sylfaen" w:hAnsi="Sylfaen" w:cs="Sylfaen"/>
          <w:noProof/>
          <w:sz w:val="22"/>
          <w:szCs w:val="22"/>
          <w:lang w:val="ka-GE"/>
        </w:rPr>
        <w:t>ერევანი</w:t>
      </w:r>
      <w:r w:rsidRPr="00F761C2">
        <w:rPr>
          <w:rFonts w:ascii="Sylfaen" w:hAnsi="Sylfaen"/>
          <w:noProof/>
          <w:sz w:val="22"/>
          <w:szCs w:val="22"/>
          <w:lang w:val="ka-GE"/>
        </w:rPr>
        <w:t xml:space="preserve">, </w:t>
      </w:r>
      <w:r w:rsidRPr="00F761C2">
        <w:rPr>
          <w:rFonts w:ascii="Sylfaen" w:hAnsi="Sylfaen" w:cs="Sylfaen"/>
          <w:noProof/>
          <w:sz w:val="22"/>
          <w:szCs w:val="22"/>
          <w:lang w:val="ka-GE"/>
        </w:rPr>
        <w:t>კომიტასის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გამზირი</w:t>
      </w:r>
      <w:r w:rsidRPr="00F761C2">
        <w:rPr>
          <w:rFonts w:ascii="Sylfaen" w:hAnsi="Sylfaen"/>
          <w:noProof/>
          <w:sz w:val="22"/>
          <w:szCs w:val="22"/>
          <w:lang w:val="ka-GE"/>
        </w:rPr>
        <w:t>, 49/4</w:t>
      </w:r>
    </w:p>
    <w:p w14:paraId="4E972E45"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დახურული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ტიპის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სააქციო</w:t>
      </w:r>
      <w:r w:rsidRPr="00F761C2">
        <w:rPr>
          <w:rFonts w:ascii="Sylfaen" w:hAnsi="Sylfaen"/>
          <w:noProof/>
          <w:sz w:val="22"/>
          <w:szCs w:val="22"/>
          <w:lang w:val="ka-GE"/>
        </w:rPr>
        <w:t xml:space="preserve"> </w:t>
      </w:r>
      <w:r w:rsidRPr="00F761C2">
        <w:rPr>
          <w:rFonts w:ascii="Sylfaen" w:hAnsi="Sylfaen" w:cs="Sylfaen"/>
          <w:noProof/>
          <w:sz w:val="22"/>
          <w:szCs w:val="22"/>
          <w:lang w:val="ka-GE"/>
        </w:rPr>
        <w:t>საზოგადოება</w:t>
      </w:r>
      <w:r w:rsidRPr="00F761C2">
        <w:rPr>
          <w:rFonts w:ascii="Sylfaen" w:hAnsi="Sylfaen"/>
          <w:noProof/>
          <w:sz w:val="22"/>
          <w:szCs w:val="22"/>
          <w:lang w:val="ka-GE"/>
        </w:rPr>
        <w:t xml:space="preserve"> „</w:t>
      </w:r>
      <w:r w:rsidRPr="00F761C2">
        <w:rPr>
          <w:rFonts w:ascii="Sylfaen" w:hAnsi="Sylfaen" w:cs="Sylfaen"/>
          <w:noProof/>
          <w:sz w:val="22"/>
          <w:szCs w:val="22"/>
          <w:lang w:val="ka-GE"/>
        </w:rPr>
        <w:t>აკადემიკოს</w:t>
      </w:r>
      <w:r w:rsidRPr="00F761C2">
        <w:rPr>
          <w:rFonts w:ascii="Sylfaen" w:hAnsi="Sylfaen"/>
          <w:noProof/>
          <w:sz w:val="22"/>
          <w:szCs w:val="22"/>
          <w:lang w:val="ka-GE"/>
        </w:rPr>
        <w:t xml:space="preserve"> </w:t>
      </w:r>
      <w:r w:rsidRPr="00F761C2">
        <w:rPr>
          <w:rFonts w:ascii="Sylfaen" w:hAnsi="Sylfaen" w:cs="Sylfaen"/>
          <w:noProof/>
          <w:sz w:val="22"/>
          <w:szCs w:val="22"/>
          <w:lang w:val="ka-GE"/>
        </w:rPr>
        <w:t>ე</w:t>
      </w:r>
      <w:r w:rsidRPr="00F761C2">
        <w:rPr>
          <w:rFonts w:ascii="Sylfaen" w:hAnsi="Sylfaen"/>
          <w:noProof/>
          <w:sz w:val="22"/>
          <w:szCs w:val="22"/>
          <w:lang w:val="ka-GE"/>
        </w:rPr>
        <w:t xml:space="preserve">. </w:t>
      </w:r>
      <w:r w:rsidRPr="00F761C2">
        <w:rPr>
          <w:rFonts w:ascii="Sylfaen" w:hAnsi="Sylfaen" w:cs="Sylfaen"/>
          <w:noProof/>
          <w:sz w:val="22"/>
          <w:szCs w:val="22"/>
          <w:lang w:val="ka-GE"/>
        </w:rPr>
        <w:t>გაბრიელიანის</w:t>
      </w:r>
      <w:r w:rsidRPr="00F761C2">
        <w:rPr>
          <w:rFonts w:ascii="Sylfaen" w:hAnsi="Sylfaen"/>
          <w:noProof/>
          <w:sz w:val="22"/>
          <w:szCs w:val="22"/>
          <w:lang w:val="ka-GE"/>
        </w:rPr>
        <w:t xml:space="preserve"> სახელობის სამკურნალწამლო საშუალებების და სამედიცინო ტექნოლოგიების სამეცნიერო ცენტრი“</w:t>
      </w:r>
    </w:p>
    <w:p w14:paraId="18D6F8D1"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ცხელი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ხაზი</w:t>
      </w:r>
      <w:r w:rsidRPr="00F761C2">
        <w:rPr>
          <w:rFonts w:ascii="Sylfaen" w:hAnsi="Sylfaen"/>
          <w:noProof/>
          <w:sz w:val="22"/>
          <w:szCs w:val="22"/>
          <w:lang w:val="ka-GE"/>
        </w:rPr>
        <w:t>: +374 10 20 05 05; +374 99 22 05 05</w:t>
      </w:r>
    </w:p>
    <w:p w14:paraId="0A14250C" w14:textId="77777777" w:rsidR="00D149BC" w:rsidRPr="00F761C2" w:rsidRDefault="00D149BC" w:rsidP="00D149BC">
      <w:pPr>
        <w:jc w:val="both"/>
        <w:rPr>
          <w:rFonts w:ascii="Sylfaen" w:hAnsi="Sylfaen"/>
          <w:noProof/>
          <w:sz w:val="22"/>
          <w:szCs w:val="22"/>
          <w:lang w:val="ka-GE"/>
        </w:rPr>
      </w:pPr>
      <w:r w:rsidRPr="00F761C2">
        <w:rPr>
          <w:rFonts w:ascii="Sylfaen" w:hAnsi="Sylfaen" w:cs="Sylfaen"/>
          <w:noProof/>
          <w:sz w:val="22"/>
          <w:szCs w:val="22"/>
          <w:lang w:val="ka-GE"/>
        </w:rPr>
        <w:t>ელექტრონული</w:t>
      </w:r>
      <w:r w:rsidRPr="00F761C2">
        <w:rPr>
          <w:rFonts w:ascii="Sylfaen" w:hAnsi="Sylfaen"/>
          <w:noProof/>
          <w:sz w:val="22"/>
          <w:szCs w:val="22"/>
          <w:lang w:val="ka-GE"/>
        </w:rPr>
        <w:t xml:space="preserve"> </w:t>
      </w:r>
      <w:r w:rsidRPr="00F761C2">
        <w:rPr>
          <w:rFonts w:ascii="Sylfaen" w:hAnsi="Sylfaen" w:cs="Sylfaen"/>
          <w:noProof/>
          <w:sz w:val="22"/>
          <w:szCs w:val="22"/>
          <w:lang w:val="ka-GE"/>
        </w:rPr>
        <w:t>ფოსტა</w:t>
      </w:r>
      <w:r w:rsidRPr="00F761C2">
        <w:rPr>
          <w:rFonts w:ascii="Sylfaen" w:hAnsi="Sylfaen"/>
          <w:noProof/>
          <w:sz w:val="22"/>
          <w:szCs w:val="22"/>
          <w:lang w:val="ka-GE"/>
        </w:rPr>
        <w:t xml:space="preserve">: </w:t>
      </w:r>
      <w:hyperlink r:id="rId13" w:history="1">
        <w:r w:rsidRPr="00F761C2">
          <w:rPr>
            <w:rStyle w:val="Hyperlink"/>
            <w:rFonts w:ascii="Sylfaen" w:hAnsi="Sylfaen"/>
            <w:noProof/>
            <w:sz w:val="22"/>
            <w:szCs w:val="22"/>
            <w:lang w:val="ka-GE"/>
          </w:rPr>
          <w:t>vigilance@pharm.am</w:t>
        </w:r>
      </w:hyperlink>
    </w:p>
    <w:p w14:paraId="41DDFCE6" w14:textId="77777777" w:rsidR="00D149BC" w:rsidRPr="00F761C2" w:rsidRDefault="00B51115" w:rsidP="00D149BC">
      <w:pPr>
        <w:jc w:val="both"/>
        <w:rPr>
          <w:rFonts w:ascii="Sylfaen" w:hAnsi="Sylfaen"/>
          <w:noProof/>
          <w:sz w:val="22"/>
          <w:szCs w:val="22"/>
          <w:lang w:val="ka-GE"/>
        </w:rPr>
      </w:pPr>
      <w:hyperlink r:id="rId14" w:history="1">
        <w:r w:rsidR="00D149BC" w:rsidRPr="00F761C2">
          <w:rPr>
            <w:rStyle w:val="Hyperlink"/>
            <w:rFonts w:ascii="Sylfaen" w:hAnsi="Sylfaen"/>
            <w:noProof/>
            <w:sz w:val="22"/>
            <w:szCs w:val="22"/>
            <w:lang w:val="ka-GE"/>
          </w:rPr>
          <w:t>http://pharm.am</w:t>
        </w:r>
      </w:hyperlink>
    </w:p>
    <w:p w14:paraId="7C3BDE97" w14:textId="2514F520"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00F256A6" w:rsidRPr="00F761C2">
        <w:rPr>
          <w:rFonts w:ascii="Sylfaen" w:hAnsi="Sylfaen"/>
          <w:b/>
          <w:noProof/>
          <w:sz w:val="22"/>
          <w:szCs w:val="22"/>
          <w:lang w:val="ka-GE"/>
        </w:rPr>
        <w:t xml:space="preserve">ჭარბი </w:t>
      </w:r>
      <w:r w:rsidRPr="00F761C2">
        <w:rPr>
          <w:rFonts w:ascii="Sylfaen" w:hAnsi="Sylfaen"/>
          <w:b/>
          <w:noProof/>
          <w:sz w:val="22"/>
          <w:szCs w:val="22"/>
          <w:lang w:val="ka-GE"/>
        </w:rPr>
        <w:t>დოზირება</w:t>
      </w:r>
    </w:p>
    <w:p w14:paraId="1FD73B4C" w14:textId="77777777" w:rsidR="00041671" w:rsidRPr="00F761C2" w:rsidRDefault="00041671" w:rsidP="00041671">
      <w:pPr>
        <w:spacing w:line="276" w:lineRule="auto"/>
        <w:jc w:val="both"/>
        <w:rPr>
          <w:rFonts w:ascii="Sylfaen" w:hAnsi="Sylfaen" w:cs="Sylfaen"/>
          <w:noProof/>
          <w:sz w:val="22"/>
          <w:szCs w:val="22"/>
          <w:u w:val="single"/>
          <w:lang w:val="ka-GE"/>
        </w:rPr>
      </w:pPr>
      <w:r w:rsidRPr="00F761C2">
        <w:rPr>
          <w:rFonts w:ascii="Sylfaen" w:hAnsi="Sylfaen" w:cs="Sylfaen"/>
          <w:noProof/>
          <w:sz w:val="22"/>
          <w:szCs w:val="22"/>
          <w:u w:val="single"/>
          <w:lang w:val="ka-GE"/>
        </w:rPr>
        <w:t>სიმპტომები</w:t>
      </w:r>
    </w:p>
    <w:p w14:paraId="1F0A9094"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cs="Sylfaen"/>
          <w:noProof/>
          <w:sz w:val="22"/>
          <w:szCs w:val="22"/>
          <w:lang w:val="ka-GE"/>
        </w:rPr>
        <w:t>გუგების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გაფართოება</w:t>
      </w:r>
      <w:r w:rsidRPr="00F761C2">
        <w:rPr>
          <w:rFonts w:ascii="Sylfaen" w:hAnsi="Sylfaen"/>
          <w:noProof/>
          <w:sz w:val="22"/>
          <w:szCs w:val="22"/>
          <w:lang w:val="ka-GE"/>
        </w:rPr>
        <w:t xml:space="preserve"> ან შევიწროვება, გულისრევა, ღებინება, ციანოზი, სხეულის ტემპერატურის მატება, სპაზმები,</w:t>
      </w:r>
      <w:r w:rsidR="00251DDB" w:rsidRPr="00F761C2">
        <w:rPr>
          <w:rFonts w:ascii="Sylfaen" w:hAnsi="Sylfaen"/>
          <w:noProof/>
          <w:sz w:val="22"/>
          <w:szCs w:val="22"/>
          <w:lang w:val="ka-GE"/>
        </w:rPr>
        <w:t xml:space="preserve"> ტაქიკარდია, არითმია, არტერიული წნევის აწევა,</w:t>
      </w:r>
      <w:r w:rsidRPr="00F761C2">
        <w:rPr>
          <w:rFonts w:ascii="Sylfaen" w:hAnsi="Sylfaen"/>
          <w:noProof/>
          <w:sz w:val="22"/>
          <w:szCs w:val="22"/>
          <w:lang w:val="ka-GE"/>
        </w:rPr>
        <w:t xml:space="preserve"> ქოშინი, გულის გაჩერება, ჰალუცინაციები, ფსიქიკური დარღვევები, კრუნჩხვები, ფილტვების შეშუპება, ცენტრალური ნერვული სისტემის დათრგუნვა (ძილიანობა, სხეულის ტემპერატურის დაწევა, ბრადიკარდია, არტერიული წნევის დაწევა, სუნთქვის გაჩერება და კომა).</w:t>
      </w:r>
    </w:p>
    <w:p w14:paraId="7359398E"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მკურნალობა</w:t>
      </w:r>
    </w:p>
    <w:p w14:paraId="4101FAD7"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სიმპტომატური; მძიმე ზედოზირებისას - ინტენსიური თერაპია; </w:t>
      </w:r>
      <w:r w:rsidR="00206101" w:rsidRPr="00F761C2">
        <w:rPr>
          <w:rFonts w:ascii="Sylfaen" w:hAnsi="Sylfaen"/>
          <w:noProof/>
          <w:sz w:val="22"/>
          <w:szCs w:val="22"/>
          <w:lang w:val="ka-GE"/>
        </w:rPr>
        <w:t>შიგნით</w:t>
      </w:r>
      <w:r w:rsidRPr="00F761C2">
        <w:rPr>
          <w:rFonts w:ascii="Sylfaen" w:hAnsi="Sylfaen"/>
          <w:noProof/>
          <w:sz w:val="22"/>
          <w:szCs w:val="22"/>
          <w:lang w:val="ka-GE"/>
        </w:rPr>
        <w:t xml:space="preserve"> შემთხვევი</w:t>
      </w:r>
      <w:r w:rsidR="00A86C7A" w:rsidRPr="00F761C2">
        <w:rPr>
          <w:rFonts w:ascii="Sylfaen" w:hAnsi="Sylfaen"/>
          <w:noProof/>
          <w:sz w:val="22"/>
          <w:szCs w:val="22"/>
          <w:lang w:val="ka-GE"/>
        </w:rPr>
        <w:t xml:space="preserve">თ მიღებისას - კუჭის გამორეცხვა, </w:t>
      </w:r>
      <w:r w:rsidRPr="00F761C2">
        <w:rPr>
          <w:rFonts w:ascii="Sylfaen" w:hAnsi="Sylfaen"/>
          <w:noProof/>
          <w:sz w:val="22"/>
          <w:szCs w:val="22"/>
          <w:lang w:val="ka-GE"/>
        </w:rPr>
        <w:t>აქტივირებული ნახშირი. შეიძლება გამოყენებულ იქნას არასელექტიური ადრენობლოკატორები, მაგალითად, ფენტოლამინი, რათა მოხდეს მ</w:t>
      </w:r>
      <w:r w:rsidR="006C5A80" w:rsidRPr="00F761C2">
        <w:rPr>
          <w:rFonts w:ascii="Sylfaen" w:hAnsi="Sylfaen"/>
          <w:noProof/>
          <w:sz w:val="22"/>
          <w:szCs w:val="22"/>
          <w:lang w:val="ka-GE"/>
        </w:rPr>
        <w:t>ომატებული არტერიული წნევ</w:t>
      </w:r>
      <w:r w:rsidRPr="00F761C2">
        <w:rPr>
          <w:rFonts w:ascii="Sylfaen" w:hAnsi="Sylfaen"/>
          <w:noProof/>
          <w:sz w:val="22"/>
          <w:szCs w:val="22"/>
          <w:lang w:val="ka-GE"/>
        </w:rPr>
        <w:t>ის დაწევა.</w:t>
      </w:r>
    </w:p>
    <w:p w14:paraId="0400E67F" w14:textId="77777777" w:rsidR="00041671" w:rsidRPr="00F761C2" w:rsidRDefault="000E57B2"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ფარმაკოლოგიური თვისებები</w:t>
      </w:r>
    </w:p>
    <w:p w14:paraId="31974831"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ფარმაკო</w:t>
      </w:r>
      <w:r w:rsidR="00F52B25" w:rsidRPr="00F761C2">
        <w:rPr>
          <w:rFonts w:ascii="Sylfaen" w:hAnsi="Sylfaen"/>
          <w:b/>
          <w:noProof/>
          <w:sz w:val="22"/>
          <w:szCs w:val="22"/>
          <w:lang w:val="ka-GE"/>
        </w:rPr>
        <w:t>დინამიკური</w:t>
      </w:r>
      <w:r w:rsidR="000E57B2" w:rsidRPr="00F761C2">
        <w:rPr>
          <w:rFonts w:ascii="Sylfaen" w:hAnsi="Sylfaen"/>
          <w:b/>
          <w:noProof/>
          <w:sz w:val="22"/>
          <w:szCs w:val="22"/>
          <w:lang w:val="ka-GE"/>
        </w:rPr>
        <w:t xml:space="preserve"> თვისებები</w:t>
      </w:r>
    </w:p>
    <w:p w14:paraId="13B9402B" w14:textId="77777777" w:rsidR="00041671" w:rsidRPr="00F761C2" w:rsidRDefault="00F52B25"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ფარმაკოთერაპიული</w:t>
      </w:r>
      <w:r w:rsidR="00041671" w:rsidRPr="00F761C2">
        <w:rPr>
          <w:rFonts w:ascii="Sylfaen" w:hAnsi="Sylfaen"/>
          <w:noProof/>
          <w:sz w:val="22"/>
          <w:szCs w:val="22"/>
          <w:lang w:val="ka-GE"/>
        </w:rPr>
        <w:t xml:space="preserve"> ჯგუფი: პრეპარატები ცხვირის დაავადებების სამკურნალოდ; დეკონგესტანტები და სხვა პრეპარატები ადგილობრივი გამოყენებისთვის; სიმპატომიმეტიკები.</w:t>
      </w:r>
    </w:p>
    <w:p w14:paraId="44DF6639"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ათქ კოდი: R01AA05</w:t>
      </w:r>
    </w:p>
    <w:p w14:paraId="49615FD0"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მოქმედების მექანიზმი, ფარმაკოდინამიკური ეფექტები</w:t>
      </w:r>
    </w:p>
    <w:p w14:paraId="37A596DD" w14:textId="77777777" w:rsidR="00DD3F31" w:rsidRPr="00F761C2" w:rsidRDefault="00CF39A3"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პრეპარატი აფრინი</w:t>
      </w:r>
      <w:r w:rsidR="00041671" w:rsidRPr="00F761C2">
        <w:rPr>
          <w:rFonts w:ascii="Sylfaen" w:hAnsi="Sylfaen"/>
          <w:noProof/>
          <w:sz w:val="22"/>
          <w:szCs w:val="22"/>
          <w:lang w:val="ka-GE"/>
        </w:rPr>
        <w:t xml:space="preserve"> წარმოადგენს ალფა-ადრენომასტიმულირებელ საშუალებას ადგილობრივი გამოყენებისთვის. ახდენს სისხლძარღვების შემავიწროვებელ ქმედებას. </w:t>
      </w:r>
    </w:p>
    <w:p w14:paraId="66997021"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ოქსიმეტაზოლინი იწვევს ცხვირის ლორწოვანი გარსის სისხლძარღვების, დანამატი წიაღების და ევტაქის მილის შევიწროებას, რასაც მოჰყვება მათი შეშუპების შემცირება და ცხვირით სუნთქვის შემსუბუქება ალერგიული და/ან ინფექციურ-ანთებითი რინიტისას (სურდოს დროს).</w:t>
      </w:r>
    </w:p>
    <w:p w14:paraId="276F85A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ცხვირის ღრუს ლორწოვანი გარსის შეშუპების აღმოფხვრა ხელს უწყობს ცხვირის დანამატი წიაღების, შუა ყურის აერაციის აღდგენას, რაც ხელს უშლის ბაქტერიული გართულებების (ჰაიმორიტის, სინუსიტის, შუა ოტიტის) განვითარებას.</w:t>
      </w:r>
    </w:p>
    <w:p w14:paraId="7C66D4BE"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ადგილობრივად ინტრანაზალურად გამოყენებისას თერაპევტულ კონცენტრაციებში არ აღიზიანებს და არ იწვევს ცხვირის ღრუს ლორწოვანი გარსის ჰიპერემიას.</w:t>
      </w:r>
      <w:r w:rsidR="00AB7A01" w:rsidRPr="00F761C2">
        <w:rPr>
          <w:rFonts w:ascii="Sylfaen" w:hAnsi="Sylfaen"/>
          <w:noProof/>
          <w:sz w:val="22"/>
          <w:szCs w:val="22"/>
          <w:lang w:val="ka-GE"/>
        </w:rPr>
        <w:t xml:space="preserve"> </w:t>
      </w:r>
      <w:r w:rsidRPr="00F761C2">
        <w:rPr>
          <w:rFonts w:ascii="Sylfaen" w:hAnsi="Sylfaen"/>
          <w:noProof/>
          <w:sz w:val="22"/>
          <w:szCs w:val="22"/>
          <w:lang w:val="ka-GE"/>
        </w:rPr>
        <w:t>კლინიკური კვლევების მონაცემებით 12-70 წლის პაციენტებში მწვავე ვირუსული რინიტით ნაჩვენებია, რომ ოქსიმეტაზოლინის 0,05% ნაზალური სპრეის გამოყენება ამცირებს სურდოს ხანგრძლივობის მედიანას 6-დან 4 დღემდე.</w:t>
      </w:r>
    </w:p>
    <w:p w14:paraId="0FFC7A02"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სამკურნალწამლო საშუალების შემადგენლობაში დამხმარე ნივთიერებების (მიკროკრისტალური ცელულოზა და ნატრიუმის კარმელოზა</w:t>
      </w:r>
      <w:r w:rsidR="0072050E" w:rsidRPr="00F761C2">
        <w:rPr>
          <w:rFonts w:ascii="Sylfaen" w:hAnsi="Sylfaen"/>
          <w:noProof/>
          <w:sz w:val="22"/>
          <w:szCs w:val="22"/>
          <w:lang w:val="ka-GE"/>
        </w:rPr>
        <w:t xml:space="preserve"> (ავიცელ RC-591)</w:t>
      </w:r>
      <w:r w:rsidRPr="00F761C2">
        <w:rPr>
          <w:rFonts w:ascii="Sylfaen" w:hAnsi="Sylfaen"/>
          <w:noProof/>
          <w:sz w:val="22"/>
          <w:szCs w:val="22"/>
          <w:lang w:val="ka-GE"/>
        </w:rPr>
        <w:t xml:space="preserve"> და პოვიდო</w:t>
      </w:r>
      <w:r w:rsidR="00AB7A01" w:rsidRPr="00F761C2">
        <w:rPr>
          <w:rFonts w:ascii="Sylfaen" w:hAnsi="Sylfaen"/>
          <w:noProof/>
          <w:sz w:val="22"/>
          <w:szCs w:val="22"/>
          <w:lang w:val="ka-GE"/>
        </w:rPr>
        <w:t>ნი-K29-32) ხარჯზე, აფრინი</w:t>
      </w:r>
      <w:r w:rsidRPr="00F761C2">
        <w:rPr>
          <w:rFonts w:ascii="Sylfaen" w:hAnsi="Sylfaen"/>
          <w:noProof/>
          <w:sz w:val="22"/>
          <w:szCs w:val="22"/>
          <w:lang w:val="ka-GE"/>
        </w:rPr>
        <w:t>, ნაზალური სპრეი, ცხვირის ღრუში შეყვანისას უფრო ბლანტი ხდება და ცხვირის ლორწოვან გარსზე უფრო ეფექტურად ჩერდება, ვიდრე ჩვეულებრივი წყალხსნარი, ამიტომ არ გამოედინება ცხვირიდან და არ გადაედინება ყელში.</w:t>
      </w:r>
    </w:p>
    <w:p w14:paraId="63E1514D"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კლინიკური კვლევების მონაცემებით სამკურნალწამლო პრეპარატის მოქმედება იწყება 1 წუთის განმავლობაში და გრძელდება 12 საათამდე.</w:t>
      </w:r>
    </w:p>
    <w:p w14:paraId="55F8E81D"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000E57B2" w:rsidRPr="00F761C2">
        <w:rPr>
          <w:rFonts w:ascii="Sylfaen" w:hAnsi="Sylfaen"/>
          <w:b/>
          <w:noProof/>
          <w:sz w:val="22"/>
          <w:szCs w:val="22"/>
          <w:lang w:val="ka-GE"/>
        </w:rPr>
        <w:t>ფარმაკოკინეტიკური თვისებები</w:t>
      </w:r>
    </w:p>
    <w:p w14:paraId="48ED8504"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აბსორბცია და განაწილება</w:t>
      </w:r>
    </w:p>
    <w:p w14:paraId="5B14B42E"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ნაზალური სპრეის გამოყენებისას ოქსიმეტაზოლინი პრაქტიკულად არ </w:t>
      </w:r>
      <w:r w:rsidR="00674F10" w:rsidRPr="00F761C2">
        <w:rPr>
          <w:rFonts w:ascii="Sylfaen" w:hAnsi="Sylfaen"/>
          <w:noProof/>
          <w:sz w:val="22"/>
          <w:szCs w:val="22"/>
          <w:lang w:val="ka-GE"/>
        </w:rPr>
        <w:t>განისაზღვრება</w:t>
      </w:r>
      <w:r w:rsidRPr="00F761C2">
        <w:rPr>
          <w:rFonts w:ascii="Sylfaen" w:hAnsi="Sylfaen"/>
          <w:noProof/>
          <w:sz w:val="22"/>
          <w:szCs w:val="22"/>
          <w:lang w:val="ka-GE"/>
        </w:rPr>
        <w:t xml:space="preserve"> სისხლის პლაზმაში.</w:t>
      </w:r>
    </w:p>
    <w:p w14:paraId="44513EB9" w14:textId="77777777" w:rsidR="00041671" w:rsidRPr="00F761C2" w:rsidRDefault="00041671"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ბიოტრანსფორმაცია და ელიმინაცია</w:t>
      </w:r>
    </w:p>
    <w:p w14:paraId="7BE01C44"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ოქსიმეტაზოლინის ნახევრადგამოყოფის პერიოდი მისი ინტრანაზალური შეყვანისას შეადგენს 35 საათს. ოქსიმეტაზოლინის 2,1% გამოიყოფა თირკმლების მიერ და დაახლოებით 1,1% </w:t>
      </w:r>
      <w:r w:rsidR="00AB7A01" w:rsidRPr="00F761C2">
        <w:rPr>
          <w:rFonts w:ascii="Sylfaen" w:hAnsi="Sylfaen"/>
          <w:noProof/>
          <w:sz w:val="22"/>
          <w:szCs w:val="22"/>
          <w:lang w:val="ka-GE"/>
        </w:rPr>
        <w:t>განავალთან ერთად.</w:t>
      </w:r>
    </w:p>
    <w:p w14:paraId="5FA94D78" w14:textId="77777777" w:rsidR="00041671" w:rsidRPr="00F761C2" w:rsidRDefault="000E57B2"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ფარმაცევტული თვისებები</w:t>
      </w:r>
    </w:p>
    <w:p w14:paraId="7D0DDCAA"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 xml:space="preserve"> დამხმარე ნივთიერებების ჩამონათვალი</w:t>
      </w:r>
    </w:p>
    <w:p w14:paraId="17D7716D"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cs="Sylfaen"/>
          <w:noProof/>
          <w:sz w:val="22"/>
          <w:szCs w:val="22"/>
          <w:lang w:val="ka-GE"/>
        </w:rPr>
        <w:t>დინატრიუმის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ედეტატის</w:t>
      </w:r>
      <w:r w:rsidRPr="00F761C2">
        <w:rPr>
          <w:rFonts w:ascii="Sylfaen" w:hAnsi="Sylfaen"/>
          <w:noProof/>
          <w:sz w:val="22"/>
          <w:szCs w:val="22"/>
          <w:lang w:val="ka-GE"/>
        </w:rPr>
        <w:t xml:space="preserve"> </w:t>
      </w:r>
      <w:r w:rsidRPr="00F761C2">
        <w:rPr>
          <w:rFonts w:ascii="Sylfaen" w:hAnsi="Sylfaen" w:cs="Sylfaen"/>
          <w:noProof/>
          <w:sz w:val="22"/>
          <w:szCs w:val="22"/>
          <w:lang w:val="ka-GE"/>
        </w:rPr>
        <w:t>დიჰიდრატი</w:t>
      </w:r>
    </w:p>
    <w:p w14:paraId="3F272C41"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noProof/>
          <w:sz w:val="22"/>
          <w:szCs w:val="22"/>
          <w:lang w:val="ka-GE"/>
        </w:rPr>
        <w:t>ნატრიუმის ჰიდროფოსფატი</w:t>
      </w:r>
    </w:p>
    <w:p w14:paraId="5CD9824B"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noProof/>
          <w:sz w:val="22"/>
          <w:szCs w:val="22"/>
          <w:lang w:val="ka-GE"/>
        </w:rPr>
        <w:t>ნატრიუმის დიჰიდროფოსფატის მონოჰიდრატი</w:t>
      </w:r>
    </w:p>
    <w:p w14:paraId="1F68586E"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noProof/>
          <w:sz w:val="22"/>
          <w:szCs w:val="22"/>
          <w:lang w:val="ka-GE"/>
        </w:rPr>
        <w:t>პოვიდონ-K29-32</w:t>
      </w:r>
    </w:p>
    <w:p w14:paraId="01153DFF"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noProof/>
          <w:sz w:val="22"/>
          <w:szCs w:val="22"/>
          <w:lang w:val="ka-GE"/>
        </w:rPr>
        <w:t>ბენზალკონიუმის ქლორიდის 17%-იანი ხსნარი</w:t>
      </w:r>
    </w:p>
    <w:p w14:paraId="26F7FE6F" w14:textId="77777777" w:rsidR="00E81BEF" w:rsidRPr="00F761C2" w:rsidRDefault="00E81BEF" w:rsidP="00E81BEF">
      <w:pPr>
        <w:spacing w:line="276" w:lineRule="auto"/>
        <w:jc w:val="both"/>
        <w:rPr>
          <w:rFonts w:ascii="Sylfaen" w:hAnsi="Sylfaen"/>
          <w:noProof/>
          <w:sz w:val="22"/>
          <w:szCs w:val="22"/>
          <w:lang w:val="ka-GE"/>
        </w:rPr>
      </w:pPr>
      <w:r w:rsidRPr="00F761C2">
        <w:rPr>
          <w:rFonts w:ascii="Sylfaen" w:hAnsi="Sylfaen"/>
          <w:noProof/>
          <w:sz w:val="22"/>
          <w:szCs w:val="22"/>
          <w:lang w:val="ka-GE"/>
        </w:rPr>
        <w:t>მაკროგოლ-1450</w:t>
      </w:r>
    </w:p>
    <w:p w14:paraId="12E8B4E8" w14:textId="77777777" w:rsidR="00E81BEF" w:rsidRPr="00F761C2" w:rsidRDefault="00E81BEF"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ბენზილის სპირტი</w:t>
      </w:r>
    </w:p>
    <w:p w14:paraId="0470D953"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მიკროკრისტალური ცელულოზა და ნატრიუმის კარმელოზა (ავიცელ RC-591)</w:t>
      </w:r>
    </w:p>
    <w:p w14:paraId="784E0759" w14:textId="77777777" w:rsidR="00041671" w:rsidRPr="00F761C2" w:rsidRDefault="00E81BEF"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ლიმონის არომატიზატორი</w:t>
      </w:r>
    </w:p>
    <w:p w14:paraId="647CE0BF" w14:textId="77777777" w:rsidR="00041671" w:rsidRPr="00F761C2" w:rsidRDefault="00C725CF"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გაწმენდილი</w:t>
      </w:r>
      <w:r w:rsidR="00041671" w:rsidRPr="00F761C2">
        <w:rPr>
          <w:rFonts w:ascii="Sylfaen" w:hAnsi="Sylfaen"/>
          <w:noProof/>
          <w:sz w:val="22"/>
          <w:szCs w:val="22"/>
          <w:lang w:val="ka-GE"/>
        </w:rPr>
        <w:t xml:space="preserve"> წყალი</w:t>
      </w:r>
    </w:p>
    <w:p w14:paraId="25C6E7EA"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შეუთავსებლობა</w:t>
      </w:r>
    </w:p>
    <w:p w14:paraId="5ABBBE65"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არ გამოიყენება.</w:t>
      </w:r>
    </w:p>
    <w:p w14:paraId="6F83FFFB"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ვარგისობის ვადა</w:t>
      </w:r>
    </w:p>
    <w:p w14:paraId="3600317A"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2 წელი.</w:t>
      </w:r>
    </w:p>
    <w:p w14:paraId="4076E15F"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განსაკუთრებული ზომები შენახვისას</w:t>
      </w:r>
    </w:p>
    <w:p w14:paraId="2BB0E15D" w14:textId="77777777" w:rsidR="00E81BEF" w:rsidRPr="00F761C2" w:rsidRDefault="00041671" w:rsidP="00041671">
      <w:pPr>
        <w:spacing w:line="276" w:lineRule="auto"/>
        <w:jc w:val="both"/>
        <w:rPr>
          <w:rFonts w:ascii="Sylfaen" w:hAnsi="Sylfaen" w:cs="Arial"/>
          <w:noProof/>
          <w:sz w:val="22"/>
          <w:szCs w:val="22"/>
          <w:lang w:val="ka-GE"/>
        </w:rPr>
      </w:pPr>
      <w:r w:rsidRPr="00F761C2">
        <w:rPr>
          <w:rFonts w:ascii="Sylfaen" w:hAnsi="Sylfaen" w:cs="Sylfaen"/>
          <w:noProof/>
          <w:sz w:val="22"/>
          <w:szCs w:val="22"/>
          <w:lang w:val="ka-GE"/>
        </w:rPr>
        <w:t>შეინახეთ</w:t>
      </w:r>
      <w:r w:rsidRPr="00F761C2">
        <w:rPr>
          <w:rFonts w:ascii="Sylfaen" w:hAnsi="Sylfaen"/>
          <w:noProof/>
          <w:sz w:val="22"/>
          <w:szCs w:val="22"/>
          <w:lang w:val="ka-GE"/>
        </w:rPr>
        <w:t xml:space="preserve"> </w:t>
      </w:r>
      <w:r w:rsidRPr="00F761C2">
        <w:rPr>
          <w:rFonts w:ascii="Sylfaen" w:hAnsi="Sylfaen" w:cs="Sylfaen"/>
          <w:noProof/>
          <w:sz w:val="22"/>
          <w:szCs w:val="22"/>
          <w:lang w:val="ka-GE"/>
        </w:rPr>
        <w:t>არაუმეტეს</w:t>
      </w:r>
      <w:r w:rsidRPr="00F761C2">
        <w:rPr>
          <w:rFonts w:ascii="Sylfaen" w:hAnsi="Sylfaen"/>
          <w:noProof/>
          <w:sz w:val="22"/>
          <w:szCs w:val="22"/>
          <w:lang w:val="ka-GE"/>
        </w:rPr>
        <w:t xml:space="preserve"> </w:t>
      </w:r>
      <w:r w:rsidRPr="00F761C2">
        <w:rPr>
          <w:rFonts w:ascii="Sylfaen" w:hAnsi="Sylfaen" w:cs="Arial"/>
          <w:noProof/>
          <w:sz w:val="22"/>
          <w:szCs w:val="22"/>
          <w:lang w:val="ka-GE"/>
        </w:rPr>
        <w:t>25˚C ტემპერატურაზე.</w:t>
      </w:r>
    </w:p>
    <w:p w14:paraId="3BC27D2F" w14:textId="77777777" w:rsidR="00041671" w:rsidRPr="00F761C2" w:rsidRDefault="00041671" w:rsidP="00041671">
      <w:pPr>
        <w:pStyle w:val="ListParagraph"/>
        <w:numPr>
          <w:ilvl w:val="1"/>
          <w:numId w:val="1"/>
        </w:numPr>
        <w:spacing w:line="276" w:lineRule="auto"/>
        <w:jc w:val="both"/>
        <w:rPr>
          <w:rFonts w:ascii="Sylfaen" w:hAnsi="Sylfaen" w:cs="Arial"/>
          <w:b/>
          <w:noProof/>
          <w:sz w:val="22"/>
          <w:szCs w:val="22"/>
          <w:lang w:val="ka-GE"/>
        </w:rPr>
      </w:pPr>
      <w:r w:rsidRPr="00F761C2">
        <w:rPr>
          <w:rFonts w:ascii="Sylfaen" w:hAnsi="Sylfaen" w:cs="Arial"/>
          <w:noProof/>
          <w:sz w:val="22"/>
          <w:szCs w:val="22"/>
          <w:lang w:val="ka-GE"/>
        </w:rPr>
        <w:t xml:space="preserve"> </w:t>
      </w:r>
      <w:r w:rsidRPr="00F761C2">
        <w:rPr>
          <w:rFonts w:ascii="Sylfaen" w:hAnsi="Sylfaen" w:cs="Arial"/>
          <w:b/>
          <w:noProof/>
          <w:sz w:val="22"/>
          <w:szCs w:val="22"/>
          <w:lang w:val="ka-GE"/>
        </w:rPr>
        <w:t>პირველადი შეფუთვის ხასიათი და შემცველობა</w:t>
      </w:r>
    </w:p>
    <w:p w14:paraId="2F494A18"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15 მლ სპრეი მაღალი სიმკვრივის პოლიეთილენის 20 მლ ტევადობის ჰერმეტულად მოხუფულ გაუმჭვირვალე ფლაკონი, წვრილი გამფრქვევი დოზირების მექანიზმით და დამცავი თავსახურით, გადაჭიმული თერმოკუმშვადი აპკით პირველადი გახსნის კონტროლით. 1 ფლაკონი მუყაოს ყუთში ფურცელ-ჩანართთან ერთად.</w:t>
      </w:r>
    </w:p>
    <w:p w14:paraId="29AC4247" w14:textId="77777777" w:rsidR="008714A3" w:rsidRPr="00F761C2" w:rsidRDefault="00041671" w:rsidP="00041671">
      <w:pPr>
        <w:pStyle w:val="ListParagraph"/>
        <w:numPr>
          <w:ilvl w:val="1"/>
          <w:numId w:val="1"/>
        </w:numPr>
        <w:spacing w:line="276" w:lineRule="auto"/>
        <w:jc w:val="both"/>
        <w:rPr>
          <w:rFonts w:ascii="Sylfaen" w:hAnsi="Sylfaen" w:cs="Arial"/>
          <w:b/>
          <w:noProof/>
          <w:sz w:val="22"/>
          <w:szCs w:val="22"/>
          <w:lang w:val="ka-GE"/>
        </w:rPr>
      </w:pPr>
      <w:r w:rsidRPr="00F761C2">
        <w:rPr>
          <w:rFonts w:ascii="Sylfaen" w:hAnsi="Sylfaen" w:cs="Arial"/>
          <w:noProof/>
          <w:sz w:val="22"/>
          <w:szCs w:val="22"/>
          <w:lang w:val="ka-GE"/>
        </w:rPr>
        <w:t xml:space="preserve"> </w:t>
      </w:r>
      <w:r w:rsidRPr="00F761C2">
        <w:rPr>
          <w:rFonts w:ascii="Sylfaen" w:hAnsi="Sylfaen" w:cs="Arial"/>
          <w:b/>
          <w:noProof/>
          <w:sz w:val="22"/>
          <w:szCs w:val="22"/>
          <w:lang w:val="ka-GE"/>
        </w:rPr>
        <w:t>სიფრთხილის განსაკუთრებული ზომები გამოყენებული სამკურნალწამლო პრეპარატის ან სამკურნალწამლო პრეპარატის გამოყენების შემდეგ მიღებული ნარჩენების  განადგურებისას და სხვა მანიპულაციები პრეპარატთან</w:t>
      </w:r>
      <w:r w:rsidR="003E7BD4" w:rsidRPr="00F761C2">
        <w:rPr>
          <w:rFonts w:ascii="Sylfaen" w:hAnsi="Sylfaen" w:cs="Arial"/>
          <w:b/>
          <w:noProof/>
          <w:sz w:val="22"/>
          <w:szCs w:val="22"/>
          <w:lang w:val="ka-GE"/>
        </w:rPr>
        <w:t xml:space="preserve">: </w:t>
      </w:r>
      <w:r w:rsidRPr="00F761C2">
        <w:rPr>
          <w:rFonts w:ascii="Sylfaen" w:hAnsi="Sylfaen" w:cs="Arial"/>
          <w:noProof/>
          <w:sz w:val="22"/>
          <w:szCs w:val="22"/>
          <w:lang w:val="ka-GE"/>
        </w:rPr>
        <w:t>არ არის უტილიზაციის განსაკუთრებული მოთხოვნები.</w:t>
      </w:r>
    </w:p>
    <w:p w14:paraId="2A93D9C7" w14:textId="77777777" w:rsidR="005F56A3" w:rsidRPr="00F761C2" w:rsidRDefault="005F56A3" w:rsidP="005F56A3">
      <w:pPr>
        <w:tabs>
          <w:tab w:val="left" w:pos="1865"/>
          <w:tab w:val="left" w:pos="2313"/>
          <w:tab w:val="left" w:pos="2952"/>
        </w:tabs>
        <w:jc w:val="both"/>
        <w:rPr>
          <w:rFonts w:ascii="Sylfaen" w:eastAsia="SimSun" w:hAnsi="Sylfaen" w:cs="Sylfaen"/>
          <w:b/>
          <w:noProof/>
          <w:sz w:val="22"/>
          <w:szCs w:val="22"/>
          <w:lang w:val="ka-GE"/>
        </w:rPr>
      </w:pPr>
    </w:p>
    <w:p w14:paraId="2AE3D57C" w14:textId="5EDEF618" w:rsidR="005F56A3" w:rsidRPr="00F761C2" w:rsidRDefault="005F56A3" w:rsidP="005F56A3">
      <w:pPr>
        <w:tabs>
          <w:tab w:val="left" w:pos="1865"/>
          <w:tab w:val="left" w:pos="2313"/>
          <w:tab w:val="left" w:pos="2952"/>
        </w:tabs>
        <w:jc w:val="both"/>
        <w:rPr>
          <w:rFonts w:ascii="Sylfaen" w:eastAsia="SimSun" w:hAnsi="Sylfaen"/>
          <w:b/>
          <w:noProof/>
          <w:sz w:val="22"/>
          <w:szCs w:val="22"/>
          <w:lang w:val="ka-GE"/>
        </w:rPr>
      </w:pPr>
      <w:r w:rsidRPr="00F761C2">
        <w:rPr>
          <w:rFonts w:ascii="Sylfaen" w:eastAsia="SimSun" w:hAnsi="Sylfaen" w:cs="Sylfaen"/>
          <w:b/>
          <w:noProof/>
          <w:sz w:val="22"/>
          <w:szCs w:val="22"/>
          <w:lang w:val="ka-GE"/>
        </w:rPr>
        <w:t>გაცემის</w:t>
      </w:r>
      <w:r w:rsidRPr="00F761C2">
        <w:rPr>
          <w:rFonts w:ascii="Sylfaen" w:eastAsia="SimSun" w:hAnsi="Sylfaen"/>
          <w:b/>
          <w:noProof/>
          <w:sz w:val="22"/>
          <w:szCs w:val="22"/>
          <w:lang w:val="ka-GE"/>
        </w:rPr>
        <w:t xml:space="preserve"> წესი:</w:t>
      </w:r>
      <w:r w:rsidRPr="00F761C2">
        <w:rPr>
          <w:rFonts w:ascii="Sylfaen" w:eastAsia="SimSun" w:hAnsi="Sylfaen"/>
          <w:b/>
          <w:noProof/>
          <w:sz w:val="22"/>
          <w:szCs w:val="22"/>
          <w:lang w:val="ka-GE"/>
        </w:rPr>
        <w:tab/>
      </w:r>
      <w:r w:rsidRPr="00F761C2">
        <w:rPr>
          <w:rFonts w:ascii="Sylfaen" w:eastAsia="SimSun" w:hAnsi="Sylfaen"/>
          <w:b/>
          <w:noProof/>
          <w:sz w:val="22"/>
          <w:szCs w:val="22"/>
          <w:lang w:val="ka-GE"/>
        </w:rPr>
        <w:tab/>
      </w:r>
      <w:r w:rsidRPr="00F761C2">
        <w:rPr>
          <w:rFonts w:ascii="Sylfaen" w:eastAsia="SimSun" w:hAnsi="Sylfaen"/>
          <w:b/>
          <w:noProof/>
          <w:sz w:val="22"/>
          <w:szCs w:val="22"/>
          <w:lang w:val="ka-GE"/>
        </w:rPr>
        <w:tab/>
      </w:r>
    </w:p>
    <w:p w14:paraId="0181D2BD" w14:textId="77777777" w:rsidR="005F56A3" w:rsidRPr="00F761C2" w:rsidRDefault="005F56A3" w:rsidP="005F56A3">
      <w:pPr>
        <w:jc w:val="both"/>
        <w:rPr>
          <w:rFonts w:ascii="Sylfaen" w:hAnsi="Sylfaen"/>
          <w:noProof/>
          <w:sz w:val="22"/>
          <w:szCs w:val="22"/>
          <w:lang w:val="ka-GE"/>
        </w:rPr>
      </w:pPr>
      <w:r w:rsidRPr="00F761C2">
        <w:rPr>
          <w:rFonts w:ascii="Sylfaen" w:eastAsia="SimSun" w:hAnsi="Sylfaen" w:cs="Sylfaen"/>
          <w:bCs/>
          <w:noProof/>
          <w:sz w:val="22"/>
          <w:szCs w:val="22"/>
          <w:lang w:val="ka-GE"/>
        </w:rPr>
        <w:t>ფარმაცევტული</w:t>
      </w:r>
      <w:r w:rsidRPr="00F761C2">
        <w:rPr>
          <w:rFonts w:ascii="Sylfaen" w:eastAsia="SimSun" w:hAnsi="Sylfaen"/>
          <w:bCs/>
          <w:noProof/>
          <w:sz w:val="22"/>
          <w:szCs w:val="22"/>
          <w:lang w:val="ka-GE"/>
        </w:rPr>
        <w:t xml:space="preserve"> </w:t>
      </w:r>
      <w:r w:rsidRPr="00F761C2">
        <w:rPr>
          <w:rFonts w:ascii="Sylfaen" w:eastAsia="SimSun" w:hAnsi="Sylfaen" w:cs="Sylfaen"/>
          <w:bCs/>
          <w:noProof/>
          <w:sz w:val="22"/>
          <w:szCs w:val="22"/>
          <w:lang w:val="ka-GE"/>
        </w:rPr>
        <w:t>პროდუქტის</w:t>
      </w:r>
      <w:r w:rsidRPr="00F761C2">
        <w:rPr>
          <w:rFonts w:ascii="Sylfaen" w:eastAsia="SimSun" w:hAnsi="Sylfaen"/>
          <w:bCs/>
          <w:noProof/>
          <w:sz w:val="22"/>
          <w:szCs w:val="22"/>
          <w:lang w:val="ka-GE"/>
        </w:rPr>
        <w:t xml:space="preserve"> </w:t>
      </w:r>
      <w:r w:rsidRPr="00F761C2">
        <w:rPr>
          <w:rFonts w:ascii="Sylfaen" w:eastAsia="SimSun" w:hAnsi="Sylfaen" w:cs="Sylfaen"/>
          <w:bCs/>
          <w:noProof/>
          <w:sz w:val="22"/>
          <w:szCs w:val="22"/>
          <w:lang w:val="ka-GE"/>
        </w:rPr>
        <w:t>ჯგუფი</w:t>
      </w:r>
      <w:r w:rsidRPr="00F761C2">
        <w:rPr>
          <w:rFonts w:ascii="Sylfaen" w:eastAsia="SimSun" w:hAnsi="Sylfaen"/>
          <w:bCs/>
          <w:noProof/>
          <w:sz w:val="22"/>
          <w:szCs w:val="22"/>
          <w:lang w:val="ka-GE"/>
        </w:rPr>
        <w:t xml:space="preserve"> III, გაიცემა რეცეპტის გარეშე.</w:t>
      </w:r>
    </w:p>
    <w:p w14:paraId="4D1CC2E4" w14:textId="77777777" w:rsidR="005F56A3" w:rsidRPr="00F761C2" w:rsidRDefault="005F56A3" w:rsidP="005F56A3">
      <w:pPr>
        <w:spacing w:line="276" w:lineRule="auto"/>
        <w:jc w:val="both"/>
        <w:rPr>
          <w:rFonts w:ascii="Sylfaen" w:hAnsi="Sylfaen" w:cs="Arial"/>
          <w:b/>
          <w:noProof/>
          <w:sz w:val="22"/>
          <w:szCs w:val="22"/>
          <w:lang w:val="ka-GE"/>
        </w:rPr>
      </w:pPr>
    </w:p>
    <w:p w14:paraId="5077632D" w14:textId="77777777" w:rsidR="00041671" w:rsidRPr="00F761C2" w:rsidRDefault="00041671" w:rsidP="00041671">
      <w:pPr>
        <w:pStyle w:val="ListParagraph"/>
        <w:numPr>
          <w:ilvl w:val="0"/>
          <w:numId w:val="1"/>
        </w:numPr>
        <w:spacing w:line="276" w:lineRule="auto"/>
        <w:jc w:val="both"/>
        <w:rPr>
          <w:rFonts w:ascii="Sylfaen" w:hAnsi="Sylfaen" w:cs="Arial"/>
          <w:b/>
          <w:noProof/>
          <w:sz w:val="22"/>
          <w:szCs w:val="22"/>
          <w:lang w:val="ka-GE"/>
        </w:rPr>
      </w:pPr>
      <w:r w:rsidRPr="00F761C2">
        <w:rPr>
          <w:rFonts w:ascii="Sylfaen" w:hAnsi="Sylfaen" w:cs="Arial"/>
          <w:b/>
          <w:noProof/>
          <w:sz w:val="22"/>
          <w:szCs w:val="22"/>
          <w:lang w:val="ka-GE"/>
        </w:rPr>
        <w:t>სარეგისტრაციო მოწმობის მფლობელი</w:t>
      </w:r>
    </w:p>
    <w:p w14:paraId="0F2496D5" w14:textId="77777777" w:rsidR="00041671" w:rsidRPr="00F761C2" w:rsidRDefault="00041671" w:rsidP="00041671">
      <w:pPr>
        <w:spacing w:line="276" w:lineRule="auto"/>
        <w:jc w:val="both"/>
        <w:rPr>
          <w:rFonts w:ascii="Sylfaen" w:hAnsi="Sylfaen" w:cs="Sylfaen"/>
          <w:noProof/>
          <w:sz w:val="22"/>
          <w:szCs w:val="22"/>
          <w:lang w:val="ka-GE"/>
        </w:rPr>
      </w:pPr>
      <w:r w:rsidRPr="00F761C2">
        <w:rPr>
          <w:rFonts w:ascii="Sylfaen" w:hAnsi="Sylfaen" w:cs="Sylfaen"/>
          <w:noProof/>
          <w:sz w:val="22"/>
          <w:szCs w:val="22"/>
          <w:lang w:val="ka-GE"/>
        </w:rPr>
        <w:t>შვეიცარია</w:t>
      </w:r>
    </w:p>
    <w:p w14:paraId="09BB28EC"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cs="Sylfaen"/>
          <w:noProof/>
          <w:sz w:val="22"/>
          <w:szCs w:val="22"/>
          <w:lang w:val="ka-GE"/>
        </w:rPr>
        <w:t>ბაიერ</w:t>
      </w:r>
      <w:r w:rsidRPr="00F761C2">
        <w:rPr>
          <w:rFonts w:ascii="Sylfaen" w:hAnsi="Sylfaen"/>
          <w:noProof/>
          <w:sz w:val="22"/>
          <w:szCs w:val="22"/>
          <w:lang w:val="ka-GE"/>
        </w:rPr>
        <w:t xml:space="preserve"> </w:t>
      </w:r>
      <w:r w:rsidRPr="00F761C2">
        <w:rPr>
          <w:rFonts w:ascii="Sylfaen" w:hAnsi="Sylfaen" w:cs="Sylfaen"/>
          <w:noProof/>
          <w:sz w:val="22"/>
          <w:szCs w:val="22"/>
          <w:lang w:val="ka-GE"/>
        </w:rPr>
        <w:t>ქონსუმერ</w:t>
      </w:r>
      <w:r w:rsidRPr="00F761C2">
        <w:rPr>
          <w:rFonts w:ascii="Sylfaen" w:hAnsi="Sylfaen"/>
          <w:noProof/>
          <w:sz w:val="22"/>
          <w:szCs w:val="22"/>
          <w:lang w:val="ka-GE"/>
        </w:rPr>
        <w:t xml:space="preserve"> </w:t>
      </w:r>
      <w:r w:rsidRPr="00F761C2">
        <w:rPr>
          <w:rFonts w:ascii="Sylfaen" w:hAnsi="Sylfaen" w:cs="Sylfaen"/>
          <w:noProof/>
          <w:sz w:val="22"/>
          <w:szCs w:val="22"/>
          <w:lang w:val="ka-GE"/>
        </w:rPr>
        <w:t>ქე</w:t>
      </w:r>
      <w:r w:rsidR="00C619CF" w:rsidRPr="00F761C2">
        <w:rPr>
          <w:rFonts w:ascii="Sylfaen" w:hAnsi="Sylfaen" w:cs="Sylfaen"/>
          <w:noProof/>
          <w:sz w:val="22"/>
          <w:szCs w:val="22"/>
          <w:lang w:val="ka-GE"/>
        </w:rPr>
        <w:t>ა</w:t>
      </w:r>
      <w:r w:rsidRPr="00F761C2">
        <w:rPr>
          <w:rFonts w:ascii="Sylfaen" w:hAnsi="Sylfaen" w:cs="Sylfaen"/>
          <w:noProof/>
          <w:sz w:val="22"/>
          <w:szCs w:val="22"/>
          <w:lang w:val="ka-GE"/>
        </w:rPr>
        <w:t>რ</w:t>
      </w:r>
      <w:r w:rsidRPr="00F761C2">
        <w:rPr>
          <w:rFonts w:ascii="Sylfaen" w:hAnsi="Sylfaen"/>
          <w:noProof/>
          <w:sz w:val="22"/>
          <w:szCs w:val="22"/>
          <w:lang w:val="ka-GE"/>
        </w:rPr>
        <w:t xml:space="preserve"> </w:t>
      </w:r>
      <w:r w:rsidRPr="00F761C2">
        <w:rPr>
          <w:rFonts w:ascii="Sylfaen" w:hAnsi="Sylfaen" w:cs="Sylfaen"/>
          <w:noProof/>
          <w:sz w:val="22"/>
          <w:szCs w:val="22"/>
          <w:lang w:val="ka-GE"/>
        </w:rPr>
        <w:t>აგ</w:t>
      </w:r>
      <w:r w:rsidRPr="00F761C2">
        <w:rPr>
          <w:rFonts w:ascii="Sylfaen" w:hAnsi="Sylfaen"/>
          <w:noProof/>
          <w:sz w:val="22"/>
          <w:szCs w:val="22"/>
          <w:lang w:val="ka-GE"/>
        </w:rPr>
        <w:t xml:space="preserve">, </w:t>
      </w:r>
      <w:r w:rsidRPr="00F761C2">
        <w:rPr>
          <w:rFonts w:ascii="Sylfaen" w:hAnsi="Sylfaen" w:cs="Sylfaen"/>
          <w:noProof/>
          <w:sz w:val="22"/>
          <w:szCs w:val="22"/>
          <w:lang w:val="ka-GE"/>
        </w:rPr>
        <w:t>პეტერ</w:t>
      </w:r>
      <w:r w:rsidRPr="00F761C2">
        <w:rPr>
          <w:rFonts w:ascii="Sylfaen" w:hAnsi="Sylfaen"/>
          <w:noProof/>
          <w:sz w:val="22"/>
          <w:szCs w:val="22"/>
          <w:lang w:val="ka-GE"/>
        </w:rPr>
        <w:t xml:space="preserve"> </w:t>
      </w:r>
      <w:r w:rsidRPr="00F761C2">
        <w:rPr>
          <w:rFonts w:ascii="Sylfaen" w:hAnsi="Sylfaen" w:cs="Sylfaen"/>
          <w:noProof/>
          <w:sz w:val="22"/>
          <w:szCs w:val="22"/>
          <w:lang w:val="ka-GE"/>
        </w:rPr>
        <w:t>მერიან</w:t>
      </w:r>
      <w:r w:rsidRPr="00F761C2">
        <w:rPr>
          <w:rFonts w:ascii="Sylfaen" w:hAnsi="Sylfaen"/>
          <w:noProof/>
          <w:sz w:val="22"/>
          <w:szCs w:val="22"/>
          <w:lang w:val="ka-GE"/>
        </w:rPr>
        <w:t>-</w:t>
      </w:r>
      <w:r w:rsidRPr="00F761C2">
        <w:rPr>
          <w:rFonts w:ascii="Sylfaen" w:hAnsi="Sylfaen" w:cs="Sylfaen"/>
          <w:noProof/>
          <w:sz w:val="22"/>
          <w:szCs w:val="22"/>
          <w:lang w:val="ka-GE"/>
        </w:rPr>
        <w:t>შტრასე</w:t>
      </w:r>
      <w:r w:rsidRPr="00F761C2">
        <w:rPr>
          <w:rFonts w:ascii="Sylfaen" w:hAnsi="Sylfaen"/>
          <w:noProof/>
          <w:sz w:val="22"/>
          <w:szCs w:val="22"/>
          <w:lang w:val="ka-GE"/>
        </w:rPr>
        <w:t xml:space="preserve"> 84, 4052 </w:t>
      </w:r>
      <w:r w:rsidRPr="00F761C2">
        <w:rPr>
          <w:rFonts w:ascii="Sylfaen" w:hAnsi="Sylfaen" w:cs="Sylfaen"/>
          <w:noProof/>
          <w:sz w:val="22"/>
          <w:szCs w:val="22"/>
          <w:lang w:val="ka-GE"/>
        </w:rPr>
        <w:t>ბაზელი</w:t>
      </w:r>
    </w:p>
    <w:p w14:paraId="6C1D9A68"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ტელ.:  +41 58 272 7272</w:t>
      </w:r>
    </w:p>
    <w:p w14:paraId="46B97C38"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ფაქსი: +41 58 272 7273</w:t>
      </w:r>
    </w:p>
    <w:p w14:paraId="54DF54AC"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 xml:space="preserve">ელექტრონული ფოსტა: </w:t>
      </w:r>
      <w:hyperlink r:id="rId15" w:history="1">
        <w:r w:rsidRPr="00F761C2">
          <w:rPr>
            <w:rStyle w:val="Hyperlink"/>
            <w:rFonts w:ascii="Sylfaen" w:hAnsi="Sylfaen"/>
            <w:noProof/>
            <w:sz w:val="22"/>
            <w:szCs w:val="22"/>
            <w:lang w:val="ka-GE"/>
          </w:rPr>
          <w:t>reception.basel@bayer.com</w:t>
        </w:r>
      </w:hyperlink>
      <w:r w:rsidRPr="00F761C2">
        <w:rPr>
          <w:rFonts w:ascii="Sylfaen" w:hAnsi="Sylfaen"/>
          <w:noProof/>
          <w:sz w:val="22"/>
          <w:szCs w:val="22"/>
          <w:lang w:val="ka-GE"/>
        </w:rPr>
        <w:t xml:space="preserve"> </w:t>
      </w:r>
    </w:p>
    <w:p w14:paraId="16C02CA5" w14:textId="77777777" w:rsidR="00041671" w:rsidRPr="00F761C2" w:rsidRDefault="00041671" w:rsidP="00041671">
      <w:pPr>
        <w:pStyle w:val="ListParagraph"/>
        <w:numPr>
          <w:ilvl w:val="1"/>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სარეგისტრაციო მოწმობის მფლობელის წარმომადგენელი</w:t>
      </w:r>
    </w:p>
    <w:p w14:paraId="657D6778" w14:textId="77777777" w:rsidR="00041671" w:rsidRPr="00F761C2" w:rsidRDefault="00C619CF" w:rsidP="00041671">
      <w:pPr>
        <w:spacing w:line="276" w:lineRule="auto"/>
        <w:jc w:val="both"/>
        <w:rPr>
          <w:rFonts w:ascii="Sylfaen" w:hAnsi="Sylfaen"/>
          <w:noProof/>
          <w:sz w:val="22"/>
          <w:szCs w:val="22"/>
          <w:u w:val="single"/>
          <w:lang w:val="ka-GE"/>
        </w:rPr>
      </w:pPr>
      <w:r w:rsidRPr="00F761C2">
        <w:rPr>
          <w:rFonts w:ascii="Sylfaen" w:hAnsi="Sylfaen"/>
          <w:noProof/>
          <w:sz w:val="22"/>
          <w:szCs w:val="22"/>
          <w:u w:val="single"/>
          <w:lang w:val="ka-GE"/>
        </w:rPr>
        <w:t>მომხმარებელთა</w:t>
      </w:r>
      <w:r w:rsidR="00041671" w:rsidRPr="00F761C2">
        <w:rPr>
          <w:rFonts w:ascii="Sylfaen" w:hAnsi="Sylfaen"/>
          <w:noProof/>
          <w:sz w:val="22"/>
          <w:szCs w:val="22"/>
          <w:u w:val="single"/>
          <w:lang w:val="ka-GE"/>
        </w:rPr>
        <w:t xml:space="preserve"> პრეტენზიები გაგზავნეთ მისამართზე</w:t>
      </w:r>
    </w:p>
    <w:p w14:paraId="16F742E9" w14:textId="77777777" w:rsidR="00041671" w:rsidRPr="00F761C2" w:rsidRDefault="00041671" w:rsidP="00041671">
      <w:pPr>
        <w:spacing w:line="276" w:lineRule="auto"/>
        <w:jc w:val="both"/>
        <w:rPr>
          <w:rFonts w:ascii="Sylfaen" w:hAnsi="Sylfaen"/>
          <w:i/>
          <w:noProof/>
          <w:sz w:val="22"/>
          <w:szCs w:val="22"/>
          <w:lang w:val="ka-GE"/>
        </w:rPr>
      </w:pPr>
      <w:r w:rsidRPr="00F761C2">
        <w:rPr>
          <w:rFonts w:ascii="Sylfaen" w:hAnsi="Sylfaen"/>
          <w:i/>
          <w:noProof/>
          <w:sz w:val="22"/>
          <w:szCs w:val="22"/>
          <w:lang w:val="ka-GE"/>
        </w:rPr>
        <w:t>რუსეთის ფედერაციის და სომხეთის რესპუბლიკის ტერიტორიაზე:</w:t>
      </w:r>
    </w:p>
    <w:p w14:paraId="26CE8FBB"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სს „ბაიერი“</w:t>
      </w:r>
    </w:p>
    <w:p w14:paraId="5D6CBD6B"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107113, ქ. მოსკოვი, მე-3 რიბინსკაიას ქ. სახლი 18, ნაგ. 2</w:t>
      </w:r>
    </w:p>
    <w:p w14:paraId="2FAB8C76"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ტელ.: +7 (495) 231 12 00</w:t>
      </w:r>
    </w:p>
    <w:p w14:paraId="6338557E" w14:textId="77777777" w:rsidR="00041671" w:rsidRPr="00F761C2" w:rsidRDefault="00041671" w:rsidP="00041671">
      <w:pPr>
        <w:spacing w:line="276" w:lineRule="auto"/>
        <w:jc w:val="both"/>
        <w:rPr>
          <w:rFonts w:ascii="Sylfaen" w:hAnsi="Sylfaen"/>
          <w:i/>
          <w:noProof/>
          <w:sz w:val="22"/>
          <w:szCs w:val="22"/>
          <w:lang w:val="ka-GE"/>
        </w:rPr>
      </w:pPr>
      <w:r w:rsidRPr="00F761C2">
        <w:rPr>
          <w:rFonts w:ascii="Sylfaen" w:hAnsi="Sylfaen"/>
          <w:i/>
          <w:noProof/>
          <w:sz w:val="22"/>
          <w:szCs w:val="22"/>
          <w:lang w:val="ka-GE"/>
        </w:rPr>
        <w:t>ყაზახეთის რესპუბლიკის და ყირგიზეთის რესპუბლიკის ტერიტორიაზე:</w:t>
      </w:r>
    </w:p>
    <w:p w14:paraId="0334BFAF"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შეზღუდული პასუხისმგებლობის ამხანაგობა „ბაიერ ყაზ“</w:t>
      </w:r>
    </w:p>
    <w:p w14:paraId="19AA482F"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050057, ქ. ალმათი, ტიმირიაზევის ქ. 42, პავილიონი 15, ოფისი 301, ყაზახეთი</w:t>
      </w:r>
    </w:p>
    <w:p w14:paraId="34A001FA"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ტელ.: +7 (727) 258-80-40</w:t>
      </w:r>
    </w:p>
    <w:p w14:paraId="7978A890" w14:textId="77777777" w:rsidR="00041671" w:rsidRPr="00F761C2" w:rsidRDefault="00041671" w:rsidP="00041671">
      <w:pPr>
        <w:spacing w:line="276" w:lineRule="auto"/>
        <w:jc w:val="both"/>
        <w:rPr>
          <w:rFonts w:ascii="Sylfaen" w:hAnsi="Sylfaen"/>
          <w:i/>
          <w:noProof/>
          <w:sz w:val="22"/>
          <w:szCs w:val="22"/>
          <w:lang w:val="ka-GE"/>
        </w:rPr>
      </w:pPr>
      <w:r w:rsidRPr="00F761C2">
        <w:rPr>
          <w:rFonts w:ascii="Sylfaen" w:hAnsi="Sylfaen"/>
          <w:i/>
          <w:noProof/>
          <w:sz w:val="22"/>
          <w:szCs w:val="22"/>
          <w:lang w:val="ka-GE"/>
        </w:rPr>
        <w:t>ბელარუსის რესპუბლიკის ტერიტორიაზე:</w:t>
      </w:r>
    </w:p>
    <w:p w14:paraId="24E786DD"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220089, ქ. მინსკი, ძერჟინსკის გამზირი 57, ფართი 54, ბელარუსი</w:t>
      </w:r>
    </w:p>
    <w:p w14:paraId="612D8B26"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ტელ.: (+375 17) 23 54 20</w:t>
      </w:r>
    </w:p>
    <w:p w14:paraId="2B4019DB" w14:textId="77777777" w:rsidR="00041671" w:rsidRPr="00F761C2" w:rsidRDefault="00041671"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სარეგისტრაციო მოწმობის ნომერი</w:t>
      </w:r>
    </w:p>
    <w:p w14:paraId="552CB35C" w14:textId="77777777" w:rsidR="00041671" w:rsidRPr="00F761C2" w:rsidRDefault="003E7BD4" w:rsidP="00041671">
      <w:pPr>
        <w:spacing w:line="276" w:lineRule="auto"/>
        <w:jc w:val="both"/>
        <w:rPr>
          <w:rFonts w:ascii="Sylfaen" w:hAnsi="Sylfaen"/>
          <w:b/>
          <w:noProof/>
          <w:sz w:val="22"/>
          <w:szCs w:val="22"/>
          <w:lang w:val="ka-GE"/>
        </w:rPr>
      </w:pPr>
      <w:r w:rsidRPr="00F761C2">
        <w:rPr>
          <w:rFonts w:ascii="Sylfaen" w:hAnsi="Sylfaen"/>
          <w:b/>
          <w:noProof/>
          <w:sz w:val="22"/>
          <w:szCs w:val="22"/>
          <w:lang w:val="ka-GE"/>
        </w:rPr>
        <w:t>ЛП-№(000887)-(РГ-RU)</w:t>
      </w:r>
    </w:p>
    <w:p w14:paraId="2EE9B13B" w14:textId="77777777" w:rsidR="00041671" w:rsidRPr="00F761C2" w:rsidRDefault="00041671"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b/>
          <w:noProof/>
          <w:sz w:val="22"/>
          <w:szCs w:val="22"/>
          <w:lang w:val="ka-GE"/>
        </w:rPr>
        <w:t>პირველადი რეგისტრაციის (რეგისტრაციის დადასტურების, ხელახალი რეგისტრაციის) თარიღი</w:t>
      </w:r>
    </w:p>
    <w:p w14:paraId="5640F1FC" w14:textId="77777777" w:rsidR="00041671" w:rsidRPr="00F761C2" w:rsidRDefault="00041671" w:rsidP="00041671">
      <w:pPr>
        <w:spacing w:line="276" w:lineRule="auto"/>
        <w:jc w:val="both"/>
        <w:rPr>
          <w:rFonts w:ascii="Sylfaen" w:hAnsi="Sylfaen"/>
          <w:noProof/>
          <w:sz w:val="22"/>
          <w:szCs w:val="22"/>
          <w:lang w:val="ka-GE"/>
        </w:rPr>
      </w:pPr>
      <w:r w:rsidRPr="00F761C2">
        <w:rPr>
          <w:rFonts w:ascii="Sylfaen" w:hAnsi="Sylfaen"/>
          <w:noProof/>
          <w:sz w:val="22"/>
          <w:szCs w:val="22"/>
          <w:lang w:val="ka-GE"/>
        </w:rPr>
        <w:t>პირველი</w:t>
      </w:r>
      <w:r w:rsidR="00140122" w:rsidRPr="00F761C2">
        <w:rPr>
          <w:rFonts w:ascii="Sylfaen" w:hAnsi="Sylfaen"/>
          <w:noProof/>
          <w:sz w:val="22"/>
          <w:szCs w:val="22"/>
          <w:lang w:val="ka-GE"/>
        </w:rPr>
        <w:t xml:space="preserve"> რეგისტრაციის თარიღი:</w:t>
      </w:r>
      <w:r w:rsidR="003E7BD4" w:rsidRPr="00F761C2">
        <w:rPr>
          <w:rFonts w:ascii="Sylfaen" w:hAnsi="Sylfaen"/>
          <w:noProof/>
          <w:sz w:val="22"/>
          <w:szCs w:val="22"/>
          <w:lang w:val="ka-GE"/>
        </w:rPr>
        <w:t xml:space="preserve"> 09.06.2022</w:t>
      </w:r>
    </w:p>
    <w:p w14:paraId="14902A50" w14:textId="77777777" w:rsidR="00041671" w:rsidRPr="00F761C2" w:rsidRDefault="00041671" w:rsidP="00041671">
      <w:pPr>
        <w:pStyle w:val="ListParagraph"/>
        <w:numPr>
          <w:ilvl w:val="0"/>
          <w:numId w:val="1"/>
        </w:numPr>
        <w:spacing w:line="276" w:lineRule="auto"/>
        <w:jc w:val="both"/>
        <w:rPr>
          <w:rFonts w:ascii="Sylfaen" w:hAnsi="Sylfaen"/>
          <w:b/>
          <w:noProof/>
          <w:sz w:val="22"/>
          <w:szCs w:val="22"/>
          <w:lang w:val="ka-GE"/>
        </w:rPr>
      </w:pPr>
      <w:r w:rsidRPr="00F761C2">
        <w:rPr>
          <w:rFonts w:ascii="Sylfaen" w:hAnsi="Sylfaen"/>
          <w:noProof/>
          <w:sz w:val="22"/>
          <w:szCs w:val="22"/>
          <w:lang w:val="ka-GE"/>
        </w:rPr>
        <w:t xml:space="preserve"> </w:t>
      </w:r>
      <w:r w:rsidRPr="00F761C2">
        <w:rPr>
          <w:rFonts w:ascii="Sylfaen" w:hAnsi="Sylfaen"/>
          <w:b/>
          <w:noProof/>
          <w:sz w:val="22"/>
          <w:szCs w:val="22"/>
          <w:lang w:val="ka-GE"/>
        </w:rPr>
        <w:t>ტექსტის გადახედვის თარიღი</w:t>
      </w:r>
    </w:p>
    <w:p w14:paraId="79B409C3" w14:textId="77777777" w:rsidR="00C63538" w:rsidRPr="00F761C2" w:rsidRDefault="003E7BD4"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19.10.2023</w:t>
      </w:r>
    </w:p>
    <w:p w14:paraId="0AE781B8" w14:textId="77777777" w:rsidR="003E7BD4" w:rsidRPr="00F761C2" w:rsidRDefault="003E7BD4" w:rsidP="00041671">
      <w:pPr>
        <w:spacing w:line="276" w:lineRule="auto"/>
        <w:jc w:val="both"/>
        <w:rPr>
          <w:rFonts w:ascii="Sylfaen" w:hAnsi="Sylfaen" w:cs="Arial"/>
          <w:noProof/>
          <w:sz w:val="22"/>
          <w:szCs w:val="22"/>
          <w:lang w:val="ka-GE"/>
        </w:rPr>
      </w:pPr>
    </w:p>
    <w:p w14:paraId="6E681754" w14:textId="77777777" w:rsidR="00041671" w:rsidRPr="00F761C2" w:rsidRDefault="00041671" w:rsidP="00041671">
      <w:pPr>
        <w:spacing w:line="276" w:lineRule="auto"/>
        <w:jc w:val="both"/>
        <w:rPr>
          <w:rFonts w:ascii="Sylfaen" w:hAnsi="Sylfaen" w:cs="Arial"/>
          <w:noProof/>
          <w:sz w:val="22"/>
          <w:szCs w:val="22"/>
          <w:lang w:val="ka-GE"/>
        </w:rPr>
      </w:pPr>
      <w:r w:rsidRPr="00F761C2">
        <w:rPr>
          <w:rFonts w:ascii="Sylfaen" w:hAnsi="Sylfaen" w:cs="Arial"/>
          <w:noProof/>
          <w:sz w:val="22"/>
          <w:szCs w:val="22"/>
          <w:lang w:val="ka-GE"/>
        </w:rPr>
        <w:t>სამკუ</w:t>
      </w:r>
      <w:r w:rsidR="00766EC2" w:rsidRPr="00F761C2">
        <w:rPr>
          <w:rFonts w:ascii="Sylfaen" w:hAnsi="Sylfaen" w:cs="Arial"/>
          <w:noProof/>
          <w:sz w:val="22"/>
          <w:szCs w:val="22"/>
          <w:lang w:val="ka-GE"/>
        </w:rPr>
        <w:t>რნალწამლო პრეპარატ აფრინი</w:t>
      </w:r>
      <w:r w:rsidRPr="00F761C2">
        <w:rPr>
          <w:rFonts w:ascii="Sylfaen" w:hAnsi="Sylfaen" w:cs="Arial"/>
          <w:noProof/>
          <w:sz w:val="22"/>
          <w:szCs w:val="22"/>
          <w:lang w:val="ka-GE"/>
        </w:rPr>
        <w:t xml:space="preserve">ს ზოგადი დახასიათება ხელმისაწვდომია ევრაზიის ეკონომიკური კავშირის საინფორმაციო პორტალზე საინფორმაციო-საკომუნიკაციო ქსელში „ინტერნეტი“ </w:t>
      </w:r>
      <w:hyperlink r:id="rId16" w:history="1">
        <w:r w:rsidRPr="00F761C2">
          <w:rPr>
            <w:rStyle w:val="Hyperlink"/>
            <w:rFonts w:ascii="Sylfaen" w:hAnsi="Sylfaen" w:cs="Arial"/>
            <w:noProof/>
            <w:sz w:val="22"/>
            <w:szCs w:val="22"/>
            <w:lang w:val="ka-GE"/>
          </w:rPr>
          <w:t>https://eec.eaeunion.org</w:t>
        </w:r>
      </w:hyperlink>
      <w:r w:rsidRPr="00F761C2">
        <w:rPr>
          <w:rFonts w:ascii="Sylfaen" w:hAnsi="Sylfaen" w:cs="Arial"/>
          <w:noProof/>
          <w:sz w:val="22"/>
          <w:szCs w:val="22"/>
          <w:lang w:val="ka-GE"/>
        </w:rPr>
        <w:t>.</w:t>
      </w:r>
    </w:p>
    <w:p w14:paraId="2A53E728" w14:textId="77777777" w:rsidR="00766EC2" w:rsidRPr="00F761C2" w:rsidRDefault="00766EC2" w:rsidP="00041671">
      <w:pPr>
        <w:spacing w:line="276" w:lineRule="auto"/>
        <w:jc w:val="both"/>
        <w:rPr>
          <w:rFonts w:ascii="Sylfaen" w:hAnsi="Sylfaen"/>
          <w:noProof/>
          <w:sz w:val="22"/>
          <w:szCs w:val="22"/>
          <w:lang w:val="ka-GE"/>
        </w:rPr>
      </w:pPr>
    </w:p>
    <w:p w14:paraId="3C5C4864" w14:textId="77777777" w:rsidR="00B64AC3" w:rsidRPr="00F761C2" w:rsidRDefault="00B64AC3">
      <w:pPr>
        <w:spacing w:line="276" w:lineRule="auto"/>
        <w:jc w:val="both"/>
        <w:rPr>
          <w:rFonts w:ascii="Sylfaen" w:hAnsi="Sylfaen"/>
          <w:noProof/>
          <w:sz w:val="22"/>
          <w:szCs w:val="22"/>
          <w:lang w:val="ka-GE"/>
        </w:rPr>
      </w:pPr>
    </w:p>
    <w:sectPr w:rsidR="00B64AC3" w:rsidRPr="00F761C2" w:rsidSect="00766EC2">
      <w:pgSz w:w="12240" w:h="15840"/>
      <w:pgMar w:top="567" w:right="616"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F3D1C"/>
    <w:multiLevelType w:val="hybridMultilevel"/>
    <w:tmpl w:val="907EC0E6"/>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3A255B1"/>
    <w:multiLevelType w:val="hybridMultilevel"/>
    <w:tmpl w:val="4E42C3CE"/>
    <w:lvl w:ilvl="0" w:tplc="AE64AE38">
      <w:start w:val="2"/>
      <w:numFmt w:val="bullet"/>
      <w:lvlText w:val="-"/>
      <w:lvlJc w:val="left"/>
      <w:pPr>
        <w:ind w:left="720" w:hanging="360"/>
      </w:pPr>
      <w:rPr>
        <w:rFonts w:ascii="Sylfaen" w:eastAsia="Times New Roman" w:hAnsi="Sylfae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C59624B"/>
    <w:multiLevelType w:val="multilevel"/>
    <w:tmpl w:val="7804CF3A"/>
    <w:lvl w:ilvl="0">
      <w:start w:val="1"/>
      <w:numFmt w:val="decimal"/>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16cid:durableId="2100179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8672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1253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041671"/>
    <w:rsid w:val="00041671"/>
    <w:rsid w:val="00043415"/>
    <w:rsid w:val="00083303"/>
    <w:rsid w:val="000E57B2"/>
    <w:rsid w:val="00124ADF"/>
    <w:rsid w:val="00140122"/>
    <w:rsid w:val="001A5883"/>
    <w:rsid w:val="00206101"/>
    <w:rsid w:val="002250B3"/>
    <w:rsid w:val="002421BD"/>
    <w:rsid w:val="00251DDB"/>
    <w:rsid w:val="002529E6"/>
    <w:rsid w:val="00273D99"/>
    <w:rsid w:val="002852C4"/>
    <w:rsid w:val="002B14B1"/>
    <w:rsid w:val="003118C7"/>
    <w:rsid w:val="00367733"/>
    <w:rsid w:val="00387B67"/>
    <w:rsid w:val="003A079B"/>
    <w:rsid w:val="003E7BD4"/>
    <w:rsid w:val="00402385"/>
    <w:rsid w:val="004E363C"/>
    <w:rsid w:val="005820A1"/>
    <w:rsid w:val="005F56A3"/>
    <w:rsid w:val="00674F10"/>
    <w:rsid w:val="00684EA7"/>
    <w:rsid w:val="00685890"/>
    <w:rsid w:val="006C5A80"/>
    <w:rsid w:val="006F4B74"/>
    <w:rsid w:val="006F7F34"/>
    <w:rsid w:val="007109F7"/>
    <w:rsid w:val="0072050E"/>
    <w:rsid w:val="00766EC2"/>
    <w:rsid w:val="007C300E"/>
    <w:rsid w:val="007C468C"/>
    <w:rsid w:val="008023CD"/>
    <w:rsid w:val="008660B5"/>
    <w:rsid w:val="008714A3"/>
    <w:rsid w:val="008B647A"/>
    <w:rsid w:val="00975DFB"/>
    <w:rsid w:val="00997EA9"/>
    <w:rsid w:val="00A01642"/>
    <w:rsid w:val="00A86C7A"/>
    <w:rsid w:val="00AB7A01"/>
    <w:rsid w:val="00B51115"/>
    <w:rsid w:val="00B64AC3"/>
    <w:rsid w:val="00B94EC1"/>
    <w:rsid w:val="00BA4B67"/>
    <w:rsid w:val="00BC0201"/>
    <w:rsid w:val="00BD36F8"/>
    <w:rsid w:val="00BE22A0"/>
    <w:rsid w:val="00C05651"/>
    <w:rsid w:val="00C55CA9"/>
    <w:rsid w:val="00C619CF"/>
    <w:rsid w:val="00C63538"/>
    <w:rsid w:val="00C669FC"/>
    <w:rsid w:val="00C725CF"/>
    <w:rsid w:val="00CB608E"/>
    <w:rsid w:val="00CF39A3"/>
    <w:rsid w:val="00D149BC"/>
    <w:rsid w:val="00DD3F31"/>
    <w:rsid w:val="00DE7822"/>
    <w:rsid w:val="00E4053D"/>
    <w:rsid w:val="00E51ED5"/>
    <w:rsid w:val="00E81BEF"/>
    <w:rsid w:val="00E954E2"/>
    <w:rsid w:val="00ED7B7B"/>
    <w:rsid w:val="00F256A6"/>
    <w:rsid w:val="00F52B25"/>
    <w:rsid w:val="00F761C2"/>
    <w:rsid w:val="00FC2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C6AC"/>
  <w15:docId w15:val="{3460AE34-981C-4574-9F4C-79238B06C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67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041671"/>
    <w:rPr>
      <w:color w:val="0000FF"/>
      <w:u w:val="single"/>
    </w:rPr>
  </w:style>
  <w:style w:type="paragraph" w:styleId="ListParagraph">
    <w:name w:val="List Paragraph"/>
    <w:basedOn w:val="Normal"/>
    <w:uiPriority w:val="34"/>
    <w:qFormat/>
    <w:rsid w:val="00041671"/>
    <w:pPr>
      <w:ind w:left="720"/>
      <w:contextualSpacing/>
    </w:pPr>
  </w:style>
  <w:style w:type="character" w:styleId="CommentReference">
    <w:name w:val="annotation reference"/>
    <w:basedOn w:val="DefaultParagraphFont"/>
    <w:uiPriority w:val="99"/>
    <w:semiHidden/>
    <w:unhideWhenUsed/>
    <w:rsid w:val="007C300E"/>
    <w:rPr>
      <w:sz w:val="16"/>
      <w:szCs w:val="16"/>
    </w:rPr>
  </w:style>
  <w:style w:type="paragraph" w:styleId="CommentText">
    <w:name w:val="annotation text"/>
    <w:basedOn w:val="Normal"/>
    <w:link w:val="CommentTextChar"/>
    <w:uiPriority w:val="99"/>
    <w:semiHidden/>
    <w:unhideWhenUsed/>
    <w:rsid w:val="007C300E"/>
    <w:rPr>
      <w:sz w:val="20"/>
      <w:szCs w:val="20"/>
    </w:rPr>
  </w:style>
  <w:style w:type="character" w:customStyle="1" w:styleId="CommentTextChar">
    <w:name w:val="Comment Text Char"/>
    <w:basedOn w:val="DefaultParagraphFont"/>
    <w:link w:val="CommentText"/>
    <w:uiPriority w:val="99"/>
    <w:semiHidden/>
    <w:rsid w:val="007C300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C300E"/>
    <w:rPr>
      <w:b/>
      <w:bCs/>
    </w:rPr>
  </w:style>
  <w:style w:type="character" w:customStyle="1" w:styleId="CommentSubjectChar">
    <w:name w:val="Comment Subject Char"/>
    <w:basedOn w:val="CommentTextChar"/>
    <w:link w:val="CommentSubject"/>
    <w:uiPriority w:val="99"/>
    <w:semiHidden/>
    <w:rsid w:val="007C300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9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da.kz" TargetMode="External"/><Relationship Id="rId13" Type="http://schemas.openxmlformats.org/officeDocument/2006/relationships/hyperlink" Target="mailto:vigilance@pharm.a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arm@dari.kz" TargetMode="External"/><Relationship Id="rId12" Type="http://schemas.openxmlformats.org/officeDocument/2006/relationships/hyperlink" Target="http://pharm.k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ec.eaeunion.org" TargetMode="External"/><Relationship Id="rId1" Type="http://schemas.openxmlformats.org/officeDocument/2006/relationships/numbering" Target="numbering.xml"/><Relationship Id="rId6" Type="http://schemas.openxmlformats.org/officeDocument/2006/relationships/hyperlink" Target="https://roszdravnadzor.gov.ru/" TargetMode="External"/><Relationship Id="rId11" Type="http://schemas.openxmlformats.org/officeDocument/2006/relationships/hyperlink" Target="mailto:dlsmi@pharm.kg" TargetMode="External"/><Relationship Id="rId5" Type="http://schemas.openxmlformats.org/officeDocument/2006/relationships/hyperlink" Target="mailto:pharm@roszdravnadzor.gov.ru" TargetMode="External"/><Relationship Id="rId15" Type="http://schemas.openxmlformats.org/officeDocument/2006/relationships/hyperlink" Target="mailto:reception.basel@bayer.com" TargetMode="External"/><Relationship Id="rId10" Type="http://schemas.openxmlformats.org/officeDocument/2006/relationships/hyperlink" Target="https://www.rceth.by" TargetMode="External"/><Relationship Id="rId4" Type="http://schemas.openxmlformats.org/officeDocument/2006/relationships/webSettings" Target="webSettings.xml"/><Relationship Id="rId9" Type="http://schemas.openxmlformats.org/officeDocument/2006/relationships/hyperlink" Target="mailto:rcpl@rceth.by" TargetMode="External"/><Relationship Id="rId14" Type="http://schemas.openxmlformats.org/officeDocument/2006/relationships/hyperlink" Target="http://pharm.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7</Pages>
  <Words>2258</Words>
  <Characters>12872</Characters>
  <Application>Microsoft Office Word</Application>
  <DocSecurity>0</DocSecurity>
  <Lines>107</Lines>
  <Paragraphs>30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dc:creator>
  <cp:lastModifiedBy>Eteri Chokheli</cp:lastModifiedBy>
  <cp:revision>52</cp:revision>
  <dcterms:created xsi:type="dcterms:W3CDTF">2023-04-20T00:57:00Z</dcterms:created>
  <dcterms:modified xsi:type="dcterms:W3CDTF">2026-10-15T10:54:00Z</dcterms:modified>
</cp:coreProperties>
</file>