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5AC604" w14:textId="77777777" w:rsidR="00956B39" w:rsidRPr="00E03B9C" w:rsidRDefault="00956B39" w:rsidP="00956B39">
      <w:pPr>
        <w:jc w:val="center"/>
        <w:rPr>
          <w:rFonts w:ascii="AcadNusx" w:hAnsi="AcadNusx"/>
          <w:b/>
          <w:noProof/>
          <w:sz w:val="24"/>
          <w:szCs w:val="24"/>
          <w:lang w:val="ka-GE"/>
        </w:rPr>
      </w:pPr>
      <w:r w:rsidRPr="00E03B9C">
        <w:rPr>
          <w:rFonts w:ascii="AcadNusx" w:hAnsi="AcadNusx"/>
          <w:noProof/>
          <w:sz w:val="24"/>
          <w:szCs w:val="24"/>
          <w:lang w:val="ka-GE"/>
        </w:rPr>
        <w:t xml:space="preserve">G  </w:t>
      </w:r>
    </w:p>
    <w:p w14:paraId="486B55AE" w14:textId="77777777" w:rsidR="00956B39" w:rsidRPr="00E03B9C" w:rsidRDefault="00946DC2" w:rsidP="00956B39">
      <w:pPr>
        <w:jc w:val="center"/>
        <w:rPr>
          <w:rFonts w:ascii="AcadNusx" w:hAnsi="AcadNusx"/>
          <w:b/>
          <w:bCs/>
          <w:noProof/>
          <w:sz w:val="24"/>
          <w:szCs w:val="24"/>
          <w:lang w:val="ka-GE"/>
        </w:rPr>
      </w:pPr>
      <w:r w:rsidRPr="00E03B9C">
        <w:rPr>
          <w:rFonts w:ascii="AcadNusx" w:hAnsi="AcadNusx"/>
          <w:b/>
          <w:bCs/>
          <w:noProof/>
          <w:sz w:val="24"/>
          <w:szCs w:val="24"/>
          <w:lang w:val="ka-GE"/>
        </w:rPr>
        <w:t>a</w:t>
      </w:r>
      <w:r w:rsidR="00956B39" w:rsidRPr="00E03B9C">
        <w:rPr>
          <w:rFonts w:ascii="AcadNusx" w:hAnsi="AcadNusx"/>
          <w:b/>
          <w:bCs/>
          <w:noProof/>
          <w:sz w:val="24"/>
          <w:szCs w:val="24"/>
          <w:lang w:val="ka-GE"/>
        </w:rPr>
        <w:t>lora</w:t>
      </w:r>
    </w:p>
    <w:p w14:paraId="58C2BFF6" w14:textId="77777777" w:rsidR="00946DC2" w:rsidRPr="00E03B9C" w:rsidRDefault="00946DC2" w:rsidP="00956B39">
      <w:pPr>
        <w:jc w:val="center"/>
        <w:rPr>
          <w:rFonts w:ascii="AcadNusx" w:hAnsi="AcadNusx"/>
          <w:b/>
          <w:noProof/>
          <w:sz w:val="24"/>
          <w:szCs w:val="24"/>
          <w:lang w:val="ka-GE"/>
        </w:rPr>
      </w:pPr>
      <w:r w:rsidRPr="00E03B9C">
        <w:rPr>
          <w:rFonts w:ascii="AcadNusx" w:hAnsi="AcadNusx"/>
          <w:b/>
          <w:bCs/>
          <w:noProof/>
          <w:sz w:val="24"/>
          <w:szCs w:val="24"/>
          <w:lang w:val="ka-GE"/>
        </w:rPr>
        <w:t>100 mg apkiani garsiT dafaruli tabletebi</w:t>
      </w:r>
    </w:p>
    <w:p w14:paraId="424B32B5" w14:textId="77777777" w:rsidR="006F59F7" w:rsidRPr="00E03B9C" w:rsidRDefault="006F59F7" w:rsidP="00712B55">
      <w:pPr>
        <w:spacing w:after="0"/>
        <w:jc w:val="both"/>
        <w:rPr>
          <w:rFonts w:ascii="Sylfaen" w:hAnsi="Sylfaen"/>
          <w:b/>
          <w:noProof/>
          <w:sz w:val="24"/>
          <w:szCs w:val="24"/>
          <w:lang w:val="ka-GE"/>
        </w:rPr>
      </w:pPr>
    </w:p>
    <w:p w14:paraId="59E52AA3" w14:textId="77777777" w:rsidR="00865A10" w:rsidRPr="00E03B9C" w:rsidRDefault="00FE7216" w:rsidP="00712B55">
      <w:pPr>
        <w:spacing w:after="0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E03B9C">
        <w:rPr>
          <w:rFonts w:ascii="Sylfaen" w:hAnsi="Sylfaen"/>
          <w:b/>
          <w:noProof/>
          <w:sz w:val="24"/>
          <w:szCs w:val="24"/>
          <w:lang w:val="ka-GE"/>
        </w:rPr>
        <w:t>შემადგენლობა</w:t>
      </w:r>
      <w:r w:rsidRPr="00E03B9C">
        <w:rPr>
          <w:rFonts w:ascii="Sylfaen" w:hAnsi="Sylfaen"/>
          <w:noProof/>
          <w:sz w:val="24"/>
          <w:szCs w:val="24"/>
          <w:lang w:val="ka-GE"/>
        </w:rPr>
        <w:t>:</w:t>
      </w:r>
    </w:p>
    <w:p w14:paraId="47A183BC" w14:textId="77777777" w:rsidR="00865A10" w:rsidRPr="00E03B9C" w:rsidRDefault="00865A10" w:rsidP="00712B55">
      <w:pPr>
        <w:spacing w:after="0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E03B9C">
        <w:rPr>
          <w:rFonts w:ascii="Sylfaen" w:hAnsi="Sylfaen"/>
          <w:noProof/>
          <w:sz w:val="24"/>
          <w:szCs w:val="24"/>
          <w:lang w:val="ka-GE"/>
        </w:rPr>
        <w:t xml:space="preserve">ალორას  </w:t>
      </w:r>
      <w:r w:rsidR="00B82CE1" w:rsidRPr="00E03B9C">
        <w:rPr>
          <w:rFonts w:ascii="Sylfaen" w:hAnsi="Sylfaen"/>
          <w:noProof/>
          <w:sz w:val="24"/>
          <w:szCs w:val="24"/>
          <w:lang w:val="ka-GE"/>
        </w:rPr>
        <w:t xml:space="preserve"> 100მგ-იანი ყოველი შემოგარსული </w:t>
      </w:r>
      <w:r w:rsidRPr="00E03B9C">
        <w:rPr>
          <w:rFonts w:ascii="Sylfaen" w:hAnsi="Sylfaen"/>
          <w:noProof/>
          <w:sz w:val="24"/>
          <w:szCs w:val="24"/>
          <w:lang w:val="ka-GE"/>
        </w:rPr>
        <w:t>ტაბლეტი შეიცავს 100</w:t>
      </w:r>
      <w:r w:rsidR="00FE7216" w:rsidRPr="00E03B9C">
        <w:rPr>
          <w:rFonts w:ascii="Sylfaen" w:hAnsi="Sylfaen"/>
          <w:noProof/>
          <w:sz w:val="24"/>
          <w:szCs w:val="24"/>
          <w:lang w:val="ka-GE"/>
        </w:rPr>
        <w:t>მგ პასიფლორას ექსტრაქტს</w:t>
      </w:r>
      <w:r w:rsidRPr="00E03B9C">
        <w:rPr>
          <w:rFonts w:ascii="Sylfaen" w:hAnsi="Sylfaen"/>
          <w:noProof/>
          <w:sz w:val="24"/>
          <w:szCs w:val="24"/>
          <w:lang w:val="ka-GE"/>
        </w:rPr>
        <w:t xml:space="preserve"> (შეიცავს 3.5% </w:t>
      </w:r>
      <w:r w:rsidR="00B82CE1" w:rsidRPr="00E03B9C">
        <w:rPr>
          <w:rFonts w:ascii="Sylfaen" w:hAnsi="Sylfaen"/>
          <w:noProof/>
          <w:sz w:val="24"/>
          <w:szCs w:val="24"/>
          <w:lang w:val="ka-GE"/>
        </w:rPr>
        <w:t xml:space="preserve">ფლავონოიდს ვიტექსინის სახით) </w:t>
      </w:r>
      <w:r w:rsidRPr="00E03B9C">
        <w:rPr>
          <w:rFonts w:ascii="Sylfaen" w:hAnsi="Sylfaen"/>
          <w:noProof/>
          <w:sz w:val="24"/>
          <w:szCs w:val="24"/>
          <w:lang w:val="ka-GE"/>
        </w:rPr>
        <w:t xml:space="preserve"> და რკინის წითელ ო</w:t>
      </w:r>
      <w:r w:rsidR="00E779D6" w:rsidRPr="00E03B9C">
        <w:rPr>
          <w:rFonts w:ascii="Sylfaen" w:hAnsi="Sylfaen"/>
          <w:noProof/>
          <w:sz w:val="24"/>
          <w:szCs w:val="24"/>
          <w:lang w:val="ka-GE"/>
        </w:rPr>
        <w:t>ქ</w:t>
      </w:r>
      <w:r w:rsidRPr="00E03B9C">
        <w:rPr>
          <w:rFonts w:ascii="Sylfaen" w:hAnsi="Sylfaen"/>
          <w:noProof/>
          <w:sz w:val="24"/>
          <w:szCs w:val="24"/>
          <w:lang w:val="ka-GE"/>
        </w:rPr>
        <w:t>სიდს (E172) საღებავის სახით.</w:t>
      </w:r>
    </w:p>
    <w:p w14:paraId="1A4798F1" w14:textId="77777777" w:rsidR="00644606" w:rsidRPr="00E03B9C" w:rsidRDefault="00644606" w:rsidP="00712B55">
      <w:pPr>
        <w:spacing w:after="0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E03B9C">
        <w:rPr>
          <w:rFonts w:ascii="Sylfaen" w:hAnsi="Sylfaen"/>
          <w:b/>
          <w:noProof/>
          <w:sz w:val="24"/>
          <w:szCs w:val="24"/>
          <w:lang w:val="ka-GE"/>
        </w:rPr>
        <w:t>ფარმაკოლოგიური თ</w:t>
      </w:r>
      <w:r w:rsidR="005D109D" w:rsidRPr="00E03B9C">
        <w:rPr>
          <w:rFonts w:ascii="Sylfaen" w:hAnsi="Sylfaen"/>
          <w:b/>
          <w:noProof/>
          <w:sz w:val="24"/>
          <w:szCs w:val="24"/>
          <w:lang w:val="ka-GE"/>
        </w:rPr>
        <w:t>ავისებურებები:</w:t>
      </w:r>
    </w:p>
    <w:p w14:paraId="47C320A1" w14:textId="77777777" w:rsidR="00865A10" w:rsidRPr="00E03B9C" w:rsidRDefault="005D109D" w:rsidP="00712B55">
      <w:pPr>
        <w:spacing w:after="0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E03B9C">
        <w:rPr>
          <w:rFonts w:ascii="Sylfaen" w:hAnsi="Sylfaen"/>
          <w:b/>
          <w:noProof/>
          <w:sz w:val="24"/>
          <w:szCs w:val="24"/>
          <w:lang w:val="ka-GE"/>
        </w:rPr>
        <w:t>ფარმაკოთერაპიული ჯგუფი:</w:t>
      </w:r>
      <w:r w:rsidRPr="00E03B9C">
        <w:rPr>
          <w:rFonts w:ascii="Sylfaen" w:hAnsi="Sylfaen"/>
          <w:noProof/>
          <w:sz w:val="24"/>
          <w:szCs w:val="24"/>
          <w:lang w:val="ka-GE"/>
        </w:rPr>
        <w:t xml:space="preserve"> სედა</w:t>
      </w:r>
      <w:r w:rsidR="00CE7FB3" w:rsidRPr="00E03B9C">
        <w:rPr>
          <w:rFonts w:ascii="Sylfaen" w:hAnsi="Sylfaen"/>
          <w:noProof/>
          <w:sz w:val="24"/>
          <w:szCs w:val="24"/>
          <w:lang w:val="ka-GE"/>
        </w:rPr>
        <w:t>ც</w:t>
      </w:r>
      <w:r w:rsidRPr="00E03B9C">
        <w:rPr>
          <w:rFonts w:ascii="Sylfaen" w:hAnsi="Sylfaen"/>
          <w:noProof/>
          <w:sz w:val="24"/>
          <w:szCs w:val="24"/>
          <w:lang w:val="ka-GE"/>
        </w:rPr>
        <w:t xml:space="preserve">იური საშუალებები. </w:t>
      </w:r>
    </w:p>
    <w:p w14:paraId="23C79A7B" w14:textId="77777777" w:rsidR="005D109D" w:rsidRPr="00E03B9C" w:rsidRDefault="005D109D" w:rsidP="00712B55">
      <w:pPr>
        <w:spacing w:after="0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E03B9C">
        <w:rPr>
          <w:rFonts w:ascii="Sylfaen" w:hAnsi="Sylfaen"/>
          <w:b/>
          <w:noProof/>
          <w:sz w:val="24"/>
          <w:szCs w:val="24"/>
          <w:lang w:val="ka-GE"/>
        </w:rPr>
        <w:t>ათქ კოდი:</w:t>
      </w:r>
      <w:r w:rsidRPr="00E03B9C">
        <w:rPr>
          <w:rFonts w:ascii="Sylfaen" w:hAnsi="Sylfaen"/>
          <w:noProof/>
          <w:sz w:val="24"/>
          <w:szCs w:val="24"/>
          <w:lang w:val="ka-GE"/>
        </w:rPr>
        <w:t xml:space="preserve"> N/A</w:t>
      </w:r>
    </w:p>
    <w:p w14:paraId="3B7E19EE" w14:textId="6F58FE85" w:rsidR="005D109D" w:rsidRPr="00E03B9C" w:rsidRDefault="004C696D" w:rsidP="00712B55">
      <w:pPr>
        <w:spacing w:after="0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E03B9C">
        <w:rPr>
          <w:rFonts w:ascii="Sylfaen" w:hAnsi="Sylfaen"/>
          <w:noProof/>
          <w:sz w:val="24"/>
          <w:szCs w:val="24"/>
          <w:lang w:val="ka-GE"/>
        </w:rPr>
        <w:t>პასიფლორას ექსტრაქტი მიიღება მცენარისგან</w:t>
      </w:r>
      <w:r w:rsidR="00E023F8" w:rsidRPr="00E03B9C">
        <w:rPr>
          <w:rFonts w:ascii="Sylfaen" w:hAnsi="Sylfaen"/>
          <w:noProof/>
          <w:sz w:val="24"/>
          <w:szCs w:val="24"/>
          <w:lang w:val="ka-GE"/>
        </w:rPr>
        <w:t xml:space="preserve"> -</w:t>
      </w:r>
      <w:r w:rsidRPr="00E03B9C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430E31" w:rsidRPr="00E03B9C">
        <w:rPr>
          <w:rFonts w:ascii="Sylfaen" w:hAnsi="Sylfaen"/>
          <w:noProof/>
          <w:sz w:val="24"/>
          <w:szCs w:val="24"/>
          <w:lang w:val="ka-GE"/>
        </w:rPr>
        <w:t xml:space="preserve">პასიფლორა </w:t>
      </w:r>
      <w:r w:rsidR="00E023F8" w:rsidRPr="00E03B9C">
        <w:rPr>
          <w:rFonts w:ascii="Sylfaen" w:hAnsi="Sylfaen"/>
          <w:noProof/>
          <w:sz w:val="24"/>
          <w:szCs w:val="24"/>
          <w:lang w:val="ka-GE"/>
        </w:rPr>
        <w:t>ინკარნატ</w:t>
      </w:r>
      <w:r w:rsidR="005B76D0">
        <w:rPr>
          <w:rFonts w:ascii="Sylfaen" w:hAnsi="Sylfaen"/>
          <w:noProof/>
          <w:sz w:val="24"/>
          <w:szCs w:val="24"/>
          <w:lang w:val="ka-GE"/>
        </w:rPr>
        <w:t>ა</w:t>
      </w:r>
      <w:r w:rsidRPr="00E03B9C">
        <w:rPr>
          <w:rFonts w:ascii="Sylfaen" w:hAnsi="Sylfaen"/>
          <w:noProof/>
          <w:sz w:val="24"/>
          <w:szCs w:val="24"/>
          <w:lang w:val="ka-GE"/>
        </w:rPr>
        <w:t>, რომელიც შეიცავს 0.04% ინდოლ</w:t>
      </w:r>
      <w:r w:rsidR="00BF52AE" w:rsidRPr="00E03B9C">
        <w:rPr>
          <w:rFonts w:ascii="Sylfaen" w:hAnsi="Sylfaen"/>
          <w:noProof/>
          <w:sz w:val="24"/>
          <w:szCs w:val="24"/>
          <w:lang w:val="ka-GE"/>
        </w:rPr>
        <w:t>ის ჯგუფის</w:t>
      </w:r>
      <w:r w:rsidRPr="00E03B9C">
        <w:rPr>
          <w:rFonts w:ascii="Sylfaen" w:hAnsi="Sylfaen"/>
          <w:noProof/>
          <w:sz w:val="24"/>
          <w:szCs w:val="24"/>
          <w:lang w:val="ka-GE"/>
        </w:rPr>
        <w:t xml:space="preserve">  ალკალოიდებს (ჰარმანი, ჰარმინი, ჰარმოლი), ფლავონოიდებს (ვიტექსინი, ქუერ</w:t>
      </w:r>
      <w:r w:rsidR="00FE2477" w:rsidRPr="00E03B9C">
        <w:rPr>
          <w:rFonts w:ascii="Sylfaen" w:hAnsi="Sylfaen"/>
          <w:noProof/>
          <w:sz w:val="24"/>
          <w:szCs w:val="24"/>
          <w:lang w:val="ka-GE"/>
        </w:rPr>
        <w:t>ც</w:t>
      </w:r>
      <w:r w:rsidRPr="00E03B9C">
        <w:rPr>
          <w:rFonts w:ascii="Sylfaen" w:hAnsi="Sylfaen"/>
          <w:noProof/>
          <w:sz w:val="24"/>
          <w:szCs w:val="24"/>
          <w:lang w:val="ka-GE"/>
        </w:rPr>
        <w:t>ე</w:t>
      </w:r>
      <w:r w:rsidR="00FE2477" w:rsidRPr="00E03B9C">
        <w:rPr>
          <w:rFonts w:ascii="Sylfaen" w:hAnsi="Sylfaen"/>
          <w:noProof/>
          <w:sz w:val="24"/>
          <w:szCs w:val="24"/>
          <w:lang w:val="ka-GE"/>
        </w:rPr>
        <w:t>ტ</w:t>
      </w:r>
      <w:r w:rsidRPr="00E03B9C">
        <w:rPr>
          <w:rFonts w:ascii="Sylfaen" w:hAnsi="Sylfaen"/>
          <w:noProof/>
          <w:sz w:val="24"/>
          <w:szCs w:val="24"/>
          <w:lang w:val="ka-GE"/>
        </w:rPr>
        <w:t>ინი), კუმარინებს, კინჩონებს და სხვა.</w:t>
      </w:r>
    </w:p>
    <w:p w14:paraId="6FB5909B" w14:textId="77777777" w:rsidR="00430E31" w:rsidRPr="00E03B9C" w:rsidRDefault="00430E31" w:rsidP="00712B55">
      <w:pPr>
        <w:spacing w:after="0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E03B9C">
        <w:rPr>
          <w:rFonts w:ascii="Sylfaen" w:hAnsi="Sylfaen"/>
          <w:noProof/>
          <w:sz w:val="24"/>
          <w:szCs w:val="24"/>
          <w:lang w:val="ka-GE"/>
        </w:rPr>
        <w:t>ექსტრაქტის კომპონენტები აინჰიბირებენ ნერვული იმპულსების გატარებას ზურგის და თა</w:t>
      </w:r>
      <w:r w:rsidR="00636E44" w:rsidRPr="00E03B9C">
        <w:rPr>
          <w:rFonts w:ascii="Sylfaen" w:hAnsi="Sylfaen"/>
          <w:noProof/>
          <w:sz w:val="24"/>
          <w:szCs w:val="24"/>
          <w:lang w:val="ka-GE"/>
        </w:rPr>
        <w:t>ვ</w:t>
      </w:r>
      <w:r w:rsidRPr="00E03B9C">
        <w:rPr>
          <w:rFonts w:ascii="Sylfaen" w:hAnsi="Sylfaen"/>
          <w:noProof/>
          <w:sz w:val="24"/>
          <w:szCs w:val="24"/>
          <w:lang w:val="ka-GE"/>
        </w:rPr>
        <w:t>ის ტვინში</w:t>
      </w:r>
      <w:r w:rsidR="00636E44" w:rsidRPr="00E03B9C">
        <w:rPr>
          <w:rFonts w:ascii="Sylfaen" w:hAnsi="Sylfaen"/>
          <w:noProof/>
          <w:sz w:val="24"/>
          <w:szCs w:val="24"/>
          <w:lang w:val="ka-GE"/>
        </w:rPr>
        <w:t>, ამცირებენ ცენტრალური ნერვული სისტემის აგზნებადობას და უზრუნველყოფენ სედაციურ ეფექტს.</w:t>
      </w:r>
    </w:p>
    <w:p w14:paraId="23797FA6" w14:textId="77777777" w:rsidR="00F841D4" w:rsidRPr="00E03B9C" w:rsidRDefault="00F841D4" w:rsidP="00712B55">
      <w:pPr>
        <w:spacing w:after="0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E03B9C">
        <w:rPr>
          <w:rFonts w:ascii="Sylfaen" w:hAnsi="Sylfaen"/>
          <w:noProof/>
          <w:sz w:val="24"/>
          <w:szCs w:val="24"/>
          <w:lang w:val="ka-GE"/>
        </w:rPr>
        <w:t>მოცემული პრეპარატი აუმჯობესებს ხასიათს დეპრესიული მდგომარეობების დროს, ამცირებს</w:t>
      </w:r>
      <w:r w:rsidR="00CE7FB3" w:rsidRPr="00E03B9C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E03B9C">
        <w:rPr>
          <w:rFonts w:ascii="Sylfaen" w:hAnsi="Sylfaen"/>
          <w:noProof/>
          <w:sz w:val="24"/>
          <w:szCs w:val="24"/>
          <w:lang w:val="ka-GE"/>
        </w:rPr>
        <w:t>შფოთვას და ფიზიკურ დაძაბულობას. გააჩნია მსუბუქი საძილე ეფექტი დილის დეპრესი</w:t>
      </w:r>
      <w:r w:rsidR="009038F3" w:rsidRPr="00E03B9C">
        <w:rPr>
          <w:rFonts w:ascii="Sylfaen" w:hAnsi="Sylfaen"/>
          <w:noProof/>
          <w:sz w:val="24"/>
          <w:szCs w:val="24"/>
          <w:lang w:val="ka-GE"/>
        </w:rPr>
        <w:t>ული</w:t>
      </w:r>
      <w:r w:rsidRPr="00E03B9C">
        <w:rPr>
          <w:rFonts w:ascii="Sylfaen" w:hAnsi="Sylfaen"/>
          <w:noProof/>
          <w:sz w:val="24"/>
          <w:szCs w:val="24"/>
          <w:lang w:val="ka-GE"/>
        </w:rPr>
        <w:t xml:space="preserve"> სიმპტომების გარეშე. ასევე გააჩნია ანტიკონვულსიური თვისებები.</w:t>
      </w:r>
    </w:p>
    <w:p w14:paraId="0722C82B" w14:textId="77777777" w:rsidR="00365EA6" w:rsidRPr="00E03B9C" w:rsidRDefault="00365EA6" w:rsidP="00712B55">
      <w:pPr>
        <w:spacing w:after="0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E03B9C">
        <w:rPr>
          <w:rFonts w:ascii="Sylfaen" w:hAnsi="Sylfaen"/>
          <w:b/>
          <w:noProof/>
          <w:sz w:val="24"/>
          <w:szCs w:val="24"/>
          <w:lang w:val="ka-GE"/>
        </w:rPr>
        <w:t>ჩვენებები:</w:t>
      </w:r>
    </w:p>
    <w:p w14:paraId="5C65CA53" w14:textId="77777777" w:rsidR="00365EA6" w:rsidRPr="00E03B9C" w:rsidRDefault="00365EA6" w:rsidP="00712B55">
      <w:pPr>
        <w:spacing w:after="0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E03B9C">
        <w:rPr>
          <w:rFonts w:ascii="Sylfaen" w:hAnsi="Sylfaen"/>
          <w:noProof/>
          <w:sz w:val="24"/>
          <w:szCs w:val="24"/>
          <w:lang w:val="ka-GE"/>
        </w:rPr>
        <w:t xml:space="preserve">ალორას </w:t>
      </w:r>
      <w:r w:rsidR="00294DD1" w:rsidRPr="00E03B9C">
        <w:rPr>
          <w:rFonts w:ascii="Sylfaen" w:hAnsi="Sylfaen"/>
          <w:noProof/>
          <w:sz w:val="24"/>
          <w:szCs w:val="24"/>
          <w:lang w:val="ka-GE"/>
        </w:rPr>
        <w:t xml:space="preserve">100მგ </w:t>
      </w:r>
      <w:r w:rsidR="009038F3" w:rsidRPr="00E03B9C">
        <w:rPr>
          <w:rFonts w:ascii="Sylfaen" w:hAnsi="Sylfaen"/>
          <w:noProof/>
          <w:sz w:val="24"/>
          <w:szCs w:val="24"/>
          <w:lang w:val="ka-GE"/>
        </w:rPr>
        <w:t>შემოგარსული</w:t>
      </w:r>
      <w:r w:rsidR="00294DD1" w:rsidRPr="00E03B9C">
        <w:rPr>
          <w:rFonts w:ascii="Sylfaen" w:hAnsi="Sylfaen"/>
          <w:noProof/>
          <w:sz w:val="24"/>
          <w:szCs w:val="24"/>
          <w:lang w:val="ka-GE"/>
        </w:rPr>
        <w:t xml:space="preserve"> ტაბლეტი</w:t>
      </w:r>
      <w:r w:rsidRPr="00E03B9C">
        <w:rPr>
          <w:rFonts w:ascii="Sylfaen" w:hAnsi="Sylfaen"/>
          <w:noProof/>
          <w:sz w:val="24"/>
          <w:szCs w:val="24"/>
          <w:lang w:val="ka-GE"/>
        </w:rPr>
        <w:t xml:space="preserve"> ინიშნება </w:t>
      </w:r>
      <w:r w:rsidR="009038F3" w:rsidRPr="00E03B9C">
        <w:rPr>
          <w:rFonts w:ascii="Sylfaen" w:hAnsi="Sylfaen"/>
          <w:noProof/>
          <w:sz w:val="24"/>
          <w:szCs w:val="24"/>
          <w:lang w:val="ka-GE"/>
        </w:rPr>
        <w:t>ფსიქო - ემოციური</w:t>
      </w:r>
      <w:r w:rsidRPr="00E03B9C">
        <w:rPr>
          <w:rFonts w:ascii="Sylfaen" w:hAnsi="Sylfaen"/>
          <w:noProof/>
          <w:sz w:val="24"/>
          <w:szCs w:val="24"/>
          <w:lang w:val="ka-GE"/>
        </w:rPr>
        <w:t xml:space="preserve"> სტრესის მსუბუქი სიმპტომების სამკურნალოდ და ძილის </w:t>
      </w:r>
      <w:r w:rsidR="009038F3" w:rsidRPr="00E03B9C">
        <w:rPr>
          <w:rFonts w:ascii="Sylfaen" w:hAnsi="Sylfaen"/>
          <w:noProof/>
          <w:sz w:val="24"/>
          <w:szCs w:val="24"/>
          <w:lang w:val="ka-GE"/>
        </w:rPr>
        <w:t>მოსაწესრიგებლად.</w:t>
      </w:r>
    </w:p>
    <w:p w14:paraId="480FAE8A" w14:textId="77777777" w:rsidR="00365EA6" w:rsidRPr="00E03B9C" w:rsidRDefault="00365EA6" w:rsidP="00712B55">
      <w:pPr>
        <w:spacing w:after="0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E03B9C">
        <w:rPr>
          <w:rFonts w:ascii="Sylfaen" w:hAnsi="Sylfaen"/>
          <w:b/>
          <w:noProof/>
          <w:sz w:val="24"/>
          <w:szCs w:val="24"/>
          <w:lang w:val="ka-GE"/>
        </w:rPr>
        <w:t>უკუჩვენებები:</w:t>
      </w:r>
    </w:p>
    <w:p w14:paraId="1CA7BC8D" w14:textId="77777777" w:rsidR="00365EA6" w:rsidRPr="00E03B9C" w:rsidRDefault="00FE6383" w:rsidP="00712B55">
      <w:pPr>
        <w:spacing w:after="0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E03B9C">
        <w:rPr>
          <w:rFonts w:ascii="Sylfaen" w:hAnsi="Sylfaen"/>
          <w:noProof/>
          <w:sz w:val="24"/>
          <w:szCs w:val="24"/>
          <w:lang w:val="ka-GE"/>
        </w:rPr>
        <w:t xml:space="preserve">პრეპარატში შემავალი </w:t>
      </w:r>
      <w:r w:rsidR="00365EA6" w:rsidRPr="00E03B9C">
        <w:rPr>
          <w:rFonts w:ascii="Sylfaen" w:hAnsi="Sylfaen"/>
          <w:noProof/>
          <w:sz w:val="24"/>
          <w:szCs w:val="24"/>
          <w:lang w:val="ka-GE"/>
        </w:rPr>
        <w:t xml:space="preserve"> კომპონენტების </w:t>
      </w:r>
      <w:r w:rsidR="000C4BD2" w:rsidRPr="00E03B9C">
        <w:rPr>
          <w:rFonts w:ascii="Sylfaen" w:hAnsi="Sylfaen"/>
          <w:noProof/>
          <w:sz w:val="24"/>
          <w:szCs w:val="24"/>
          <w:lang w:val="ka-GE"/>
        </w:rPr>
        <w:t xml:space="preserve">მიმართ </w:t>
      </w:r>
      <w:r w:rsidR="00365EA6" w:rsidRPr="00E03B9C">
        <w:rPr>
          <w:rFonts w:ascii="Sylfaen" w:hAnsi="Sylfaen"/>
          <w:noProof/>
          <w:sz w:val="24"/>
          <w:szCs w:val="24"/>
          <w:lang w:val="ka-GE"/>
        </w:rPr>
        <w:t>ჰიპერმგრძნობელობა.</w:t>
      </w:r>
    </w:p>
    <w:p w14:paraId="69F92D95" w14:textId="77777777" w:rsidR="00365EA6" w:rsidRPr="00E03B9C" w:rsidRDefault="00365EA6" w:rsidP="00712B55">
      <w:pPr>
        <w:spacing w:after="0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E03B9C">
        <w:rPr>
          <w:rFonts w:ascii="Sylfaen" w:hAnsi="Sylfaen"/>
          <w:b/>
          <w:noProof/>
          <w:sz w:val="24"/>
          <w:szCs w:val="24"/>
          <w:lang w:val="ka-GE"/>
        </w:rPr>
        <w:t>გაფრთხილებები/სიფრთხილის ზომები:</w:t>
      </w:r>
    </w:p>
    <w:p w14:paraId="1756AE75" w14:textId="77777777" w:rsidR="00365EA6" w:rsidRPr="00E03B9C" w:rsidRDefault="00365EA6" w:rsidP="00712B55">
      <w:pPr>
        <w:spacing w:after="0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E03B9C">
        <w:rPr>
          <w:rFonts w:ascii="Sylfaen" w:hAnsi="Sylfaen"/>
          <w:noProof/>
          <w:sz w:val="24"/>
          <w:szCs w:val="24"/>
          <w:lang w:val="ka-GE"/>
        </w:rPr>
        <w:t>12 წლამდე ასაკის ბავშვებში გამოყენება არ არის რეკომენდებული</w:t>
      </w:r>
      <w:r w:rsidR="00CE7FB3" w:rsidRPr="00E03B9C">
        <w:rPr>
          <w:rFonts w:ascii="Sylfaen" w:hAnsi="Sylfaen"/>
          <w:noProof/>
          <w:sz w:val="24"/>
          <w:szCs w:val="24"/>
          <w:lang w:val="ka-GE"/>
        </w:rPr>
        <w:t>,</w:t>
      </w:r>
      <w:r w:rsidRPr="00E03B9C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47454D" w:rsidRPr="00E03B9C">
        <w:rPr>
          <w:rFonts w:ascii="Sylfaen" w:hAnsi="Sylfaen"/>
          <w:noProof/>
          <w:sz w:val="24"/>
          <w:szCs w:val="24"/>
          <w:lang w:val="ka-GE"/>
        </w:rPr>
        <w:t>რადგან</w:t>
      </w:r>
      <w:r w:rsidRPr="00E03B9C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47454D" w:rsidRPr="00E03B9C">
        <w:rPr>
          <w:rFonts w:ascii="Sylfaen" w:hAnsi="Sylfaen"/>
          <w:noProof/>
          <w:sz w:val="24"/>
          <w:szCs w:val="24"/>
          <w:lang w:val="ka-GE"/>
        </w:rPr>
        <w:t xml:space="preserve">არ მოიპოვება საკმარისი მონაცემები </w:t>
      </w:r>
      <w:r w:rsidRPr="00E03B9C">
        <w:rPr>
          <w:rFonts w:ascii="Sylfaen" w:hAnsi="Sylfaen"/>
          <w:noProof/>
          <w:sz w:val="24"/>
          <w:szCs w:val="24"/>
          <w:lang w:val="ka-GE"/>
        </w:rPr>
        <w:t xml:space="preserve"> და საჭიროა ექიმთან კონსულტაცია.</w:t>
      </w:r>
    </w:p>
    <w:p w14:paraId="736F859C" w14:textId="77777777" w:rsidR="0007481B" w:rsidRPr="00E03B9C" w:rsidRDefault="0007481B" w:rsidP="00712B55">
      <w:pPr>
        <w:spacing w:after="0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E03B9C">
        <w:rPr>
          <w:rFonts w:ascii="Sylfaen" w:hAnsi="Sylfaen"/>
          <w:b/>
          <w:noProof/>
          <w:sz w:val="24"/>
          <w:szCs w:val="24"/>
          <w:lang w:val="ka-GE"/>
        </w:rPr>
        <w:t>ორსულობა და ლაქტაცია:</w:t>
      </w:r>
    </w:p>
    <w:p w14:paraId="186599FA" w14:textId="77777777" w:rsidR="0007481B" w:rsidRPr="00E03B9C" w:rsidRDefault="0007481B" w:rsidP="00712B55">
      <w:pPr>
        <w:spacing w:after="0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E03B9C">
        <w:rPr>
          <w:rFonts w:ascii="Sylfaen" w:hAnsi="Sylfaen"/>
          <w:noProof/>
          <w:sz w:val="24"/>
          <w:szCs w:val="24"/>
          <w:lang w:val="ka-GE"/>
        </w:rPr>
        <w:t xml:space="preserve">ორსულობის და ლაქტაციის დროს პრეპარატის გამოყენების შესახებ მონაცემები არ არსებობს. ამიტომ, აუცილებელია დედისთვის მოსალოდნელი სარგებელის და </w:t>
      </w:r>
      <w:r w:rsidR="0044090C" w:rsidRPr="00E03B9C">
        <w:rPr>
          <w:rFonts w:ascii="Sylfaen" w:hAnsi="Sylfaen"/>
          <w:noProof/>
          <w:sz w:val="24"/>
          <w:szCs w:val="24"/>
          <w:lang w:val="ka-GE"/>
        </w:rPr>
        <w:t>ბავშვისთვის</w:t>
      </w:r>
      <w:r w:rsidRPr="00E03B9C">
        <w:rPr>
          <w:rFonts w:ascii="Sylfaen" w:hAnsi="Sylfaen"/>
          <w:noProof/>
          <w:sz w:val="24"/>
          <w:szCs w:val="24"/>
          <w:lang w:val="ka-GE"/>
        </w:rPr>
        <w:t xml:space="preserve"> შესაძლო რისკის შედარება.</w:t>
      </w:r>
    </w:p>
    <w:p w14:paraId="0CD0B94E" w14:textId="77777777" w:rsidR="0007481B" w:rsidRPr="00E03B9C" w:rsidRDefault="0007481B" w:rsidP="00712B55">
      <w:pPr>
        <w:spacing w:after="0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E03B9C">
        <w:rPr>
          <w:rFonts w:ascii="Sylfaen" w:hAnsi="Sylfaen"/>
          <w:b/>
          <w:noProof/>
          <w:sz w:val="24"/>
          <w:szCs w:val="24"/>
          <w:lang w:val="ka-GE"/>
        </w:rPr>
        <w:t>ზემოქმედება ავტომობილის და მექანიზმების მართვის უნარზე:</w:t>
      </w:r>
    </w:p>
    <w:p w14:paraId="3E61A2A1" w14:textId="77777777" w:rsidR="0007481B" w:rsidRPr="00E03B9C" w:rsidRDefault="0007481B" w:rsidP="00712B55">
      <w:pPr>
        <w:spacing w:after="0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E03B9C">
        <w:rPr>
          <w:rFonts w:ascii="Sylfaen" w:hAnsi="Sylfaen"/>
          <w:noProof/>
          <w:sz w:val="24"/>
          <w:szCs w:val="24"/>
          <w:lang w:val="ka-GE"/>
        </w:rPr>
        <w:t>მოერიდეთ ავტომობილის და პოტენციურად საშიში მექანიზმების მართვას პრეპარტით მკურნალობის დროს.</w:t>
      </w:r>
    </w:p>
    <w:p w14:paraId="42A8C44B" w14:textId="77777777" w:rsidR="00E27C1F" w:rsidRPr="00E03B9C" w:rsidRDefault="00E27C1F" w:rsidP="00712B55">
      <w:pPr>
        <w:spacing w:after="0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E03B9C">
        <w:rPr>
          <w:rFonts w:ascii="Sylfaen" w:hAnsi="Sylfaen"/>
          <w:b/>
          <w:noProof/>
          <w:sz w:val="24"/>
          <w:szCs w:val="24"/>
          <w:lang w:val="ka-GE"/>
        </w:rPr>
        <w:t>გვერდითი მოვლენები:</w:t>
      </w:r>
    </w:p>
    <w:p w14:paraId="5F7F47DD" w14:textId="77777777" w:rsidR="004C696D" w:rsidRPr="00E03B9C" w:rsidRDefault="009B4804" w:rsidP="00712B55">
      <w:pPr>
        <w:spacing w:after="0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E03B9C">
        <w:rPr>
          <w:rFonts w:ascii="Sylfaen" w:hAnsi="Sylfaen"/>
          <w:noProof/>
          <w:sz w:val="24"/>
          <w:szCs w:val="24"/>
          <w:lang w:val="ka-GE"/>
        </w:rPr>
        <w:t xml:space="preserve">თითოეული სიხშირის ჯგუფის </w:t>
      </w:r>
      <w:r w:rsidR="003F6FE7" w:rsidRPr="00E03B9C">
        <w:rPr>
          <w:rFonts w:ascii="Sylfaen" w:hAnsi="Sylfaen"/>
          <w:noProof/>
          <w:sz w:val="24"/>
          <w:szCs w:val="24"/>
          <w:lang w:val="ka-GE"/>
        </w:rPr>
        <w:t>აღწერისთვის</w:t>
      </w:r>
      <w:r w:rsidRPr="00E03B9C">
        <w:rPr>
          <w:rFonts w:ascii="Sylfaen" w:hAnsi="Sylfaen"/>
          <w:noProof/>
          <w:sz w:val="24"/>
          <w:szCs w:val="24"/>
          <w:lang w:val="ka-GE"/>
        </w:rPr>
        <w:t xml:space="preserve"> გამოყენებულია სტანდარტული დასახელებები შემდეგი კონვენციის შესაბამისად: ძალიან ხშირი (&gt;l/10); ხშირი (&gt;1/100 -&lt;1/10); არახშირი (&gt;l/1,000 - </w:t>
      </w:r>
      <w:r w:rsidRPr="00E03B9C">
        <w:rPr>
          <w:rFonts w:ascii="Sylfaen" w:hAnsi="Sylfaen"/>
          <w:noProof/>
          <w:sz w:val="24"/>
          <w:szCs w:val="24"/>
          <w:lang w:val="ka-GE"/>
        </w:rPr>
        <w:lastRenderedPageBreak/>
        <w:t>&lt;l/100); იშვიათი (</w:t>
      </w:r>
      <w:r w:rsidRPr="00E03B9C">
        <w:rPr>
          <w:rFonts w:ascii="Verdana" w:hAnsi="Verdana"/>
          <w:noProof/>
          <w:sz w:val="24"/>
          <w:szCs w:val="24"/>
          <w:lang w:val="ka-GE"/>
        </w:rPr>
        <w:t>≥</w:t>
      </w:r>
      <w:r w:rsidRPr="00E03B9C">
        <w:rPr>
          <w:rFonts w:ascii="Sylfaen" w:hAnsi="Sylfaen"/>
          <w:noProof/>
          <w:sz w:val="24"/>
          <w:szCs w:val="24"/>
          <w:lang w:val="ka-GE"/>
        </w:rPr>
        <w:t>1/10000 - &lt;1/1000); ძალიან იშვიათი (&lt;1/10000); უცნობია (შეუძლებელია შეფასება არსებული მონაცემ</w:t>
      </w:r>
      <w:r w:rsidR="00CE7FB3" w:rsidRPr="00E03B9C">
        <w:rPr>
          <w:rFonts w:ascii="Sylfaen" w:hAnsi="Sylfaen"/>
          <w:noProof/>
          <w:sz w:val="24"/>
          <w:szCs w:val="24"/>
          <w:lang w:val="ka-GE"/>
        </w:rPr>
        <w:t>ე</w:t>
      </w:r>
      <w:r w:rsidRPr="00E03B9C">
        <w:rPr>
          <w:rFonts w:ascii="Sylfaen" w:hAnsi="Sylfaen"/>
          <w:noProof/>
          <w:sz w:val="24"/>
          <w:szCs w:val="24"/>
          <w:lang w:val="ka-GE"/>
        </w:rPr>
        <w:t>ბის მიხედვით).</w:t>
      </w:r>
    </w:p>
    <w:p w14:paraId="30F4C23A" w14:textId="77777777" w:rsidR="000373EA" w:rsidRPr="00E03B9C" w:rsidRDefault="000373EA" w:rsidP="00712B55">
      <w:pPr>
        <w:spacing w:after="0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E03B9C">
        <w:rPr>
          <w:rFonts w:ascii="Sylfaen" w:hAnsi="Sylfaen"/>
          <w:b/>
          <w:noProof/>
          <w:sz w:val="24"/>
          <w:szCs w:val="24"/>
          <w:lang w:val="ka-GE"/>
        </w:rPr>
        <w:t>იმუნური სისტემის მხრივ:</w:t>
      </w:r>
    </w:p>
    <w:p w14:paraId="38CBF5D9" w14:textId="77777777" w:rsidR="000373EA" w:rsidRPr="00E03B9C" w:rsidRDefault="000373EA" w:rsidP="00712B55">
      <w:pPr>
        <w:spacing w:after="0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E03B9C">
        <w:rPr>
          <w:rFonts w:ascii="Sylfaen" w:hAnsi="Sylfaen"/>
          <w:noProof/>
          <w:sz w:val="24"/>
          <w:szCs w:val="24"/>
          <w:lang w:val="ka-GE"/>
        </w:rPr>
        <w:t>უცნობია: ჰიპერმგრძნობელობა (ვასკულიტი) (ადგილი ჰქონდა ერთ შემთხვევას)</w:t>
      </w:r>
    </w:p>
    <w:p w14:paraId="03A36A51" w14:textId="77777777" w:rsidR="000373EA" w:rsidRPr="00E03B9C" w:rsidRDefault="000373EA" w:rsidP="00712B55">
      <w:pPr>
        <w:spacing w:after="0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E03B9C">
        <w:rPr>
          <w:rFonts w:ascii="Sylfaen" w:hAnsi="Sylfaen"/>
          <w:b/>
          <w:noProof/>
          <w:sz w:val="24"/>
          <w:szCs w:val="24"/>
          <w:lang w:val="ka-GE"/>
        </w:rPr>
        <w:t xml:space="preserve">გულის მხრივ: </w:t>
      </w:r>
    </w:p>
    <w:p w14:paraId="2F3248CB" w14:textId="77777777" w:rsidR="000373EA" w:rsidRPr="00E03B9C" w:rsidRDefault="000373EA" w:rsidP="00712B55">
      <w:pPr>
        <w:spacing w:after="0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E03B9C">
        <w:rPr>
          <w:rFonts w:ascii="Sylfaen" w:hAnsi="Sylfaen"/>
          <w:noProof/>
          <w:sz w:val="24"/>
          <w:szCs w:val="24"/>
          <w:lang w:val="ka-GE"/>
        </w:rPr>
        <w:t>უცნობია: ტაქიკარდია (ადგილი ჰქონდა ერთ შემთ</w:t>
      </w:r>
      <w:r w:rsidR="007D5895" w:rsidRPr="00E03B9C">
        <w:rPr>
          <w:rFonts w:ascii="Sylfaen" w:hAnsi="Sylfaen"/>
          <w:noProof/>
          <w:sz w:val="24"/>
          <w:szCs w:val="24"/>
          <w:lang w:val="ka-GE"/>
        </w:rPr>
        <w:t>ხ</w:t>
      </w:r>
      <w:r w:rsidRPr="00E03B9C">
        <w:rPr>
          <w:rFonts w:ascii="Sylfaen" w:hAnsi="Sylfaen"/>
          <w:noProof/>
          <w:sz w:val="24"/>
          <w:szCs w:val="24"/>
          <w:lang w:val="ka-GE"/>
        </w:rPr>
        <w:t>ვევას)</w:t>
      </w:r>
    </w:p>
    <w:p w14:paraId="371F6365" w14:textId="77777777" w:rsidR="000373EA" w:rsidRPr="00E03B9C" w:rsidRDefault="000373EA" w:rsidP="00712B55">
      <w:pPr>
        <w:spacing w:after="0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E03B9C">
        <w:rPr>
          <w:rFonts w:ascii="Sylfaen" w:hAnsi="Sylfaen"/>
          <w:b/>
          <w:noProof/>
          <w:sz w:val="24"/>
          <w:szCs w:val="24"/>
          <w:lang w:val="ka-GE"/>
        </w:rPr>
        <w:t>კუჭ-ნაწლავის მხრივ:</w:t>
      </w:r>
    </w:p>
    <w:p w14:paraId="4A34F6C1" w14:textId="77777777" w:rsidR="000373EA" w:rsidRPr="00E03B9C" w:rsidRDefault="000373EA" w:rsidP="00712B55">
      <w:pPr>
        <w:spacing w:after="0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E03B9C">
        <w:rPr>
          <w:rFonts w:ascii="Sylfaen" w:hAnsi="Sylfaen"/>
          <w:noProof/>
          <w:sz w:val="24"/>
          <w:szCs w:val="24"/>
          <w:lang w:val="ka-GE"/>
        </w:rPr>
        <w:t>უცნობია: გულისრევა (ადგილი ჰქონდა ერთ შემთ</w:t>
      </w:r>
      <w:r w:rsidR="00C5503B" w:rsidRPr="00E03B9C">
        <w:rPr>
          <w:rFonts w:ascii="Sylfaen" w:hAnsi="Sylfaen"/>
          <w:noProof/>
          <w:sz w:val="24"/>
          <w:szCs w:val="24"/>
          <w:lang w:val="ka-GE"/>
        </w:rPr>
        <w:t>ხ</w:t>
      </w:r>
      <w:r w:rsidRPr="00E03B9C">
        <w:rPr>
          <w:rFonts w:ascii="Sylfaen" w:hAnsi="Sylfaen"/>
          <w:noProof/>
          <w:sz w:val="24"/>
          <w:szCs w:val="24"/>
          <w:lang w:val="ka-GE"/>
        </w:rPr>
        <w:t>ვევას)</w:t>
      </w:r>
    </w:p>
    <w:p w14:paraId="6CEB1484" w14:textId="77777777" w:rsidR="000373EA" w:rsidRPr="00E03B9C" w:rsidRDefault="000373EA" w:rsidP="00712B55">
      <w:pPr>
        <w:spacing w:after="0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E03B9C">
        <w:rPr>
          <w:rFonts w:ascii="Sylfaen" w:hAnsi="Sylfaen"/>
          <w:noProof/>
          <w:sz w:val="24"/>
          <w:szCs w:val="24"/>
          <w:lang w:val="ka-GE"/>
        </w:rPr>
        <w:t>ისეთი გვერდითი მოვლენების განვით</w:t>
      </w:r>
      <w:r w:rsidR="00C5503B" w:rsidRPr="00E03B9C">
        <w:rPr>
          <w:rFonts w:ascii="Sylfaen" w:hAnsi="Sylfaen"/>
          <w:noProof/>
          <w:sz w:val="24"/>
          <w:szCs w:val="24"/>
          <w:lang w:val="ka-GE"/>
        </w:rPr>
        <w:t>ა</w:t>
      </w:r>
      <w:r w:rsidRPr="00E03B9C">
        <w:rPr>
          <w:rFonts w:ascii="Sylfaen" w:hAnsi="Sylfaen"/>
          <w:noProof/>
          <w:sz w:val="24"/>
          <w:szCs w:val="24"/>
          <w:lang w:val="ka-GE"/>
        </w:rPr>
        <w:t>რების შემთ</w:t>
      </w:r>
      <w:r w:rsidR="00C5503B" w:rsidRPr="00E03B9C">
        <w:rPr>
          <w:rFonts w:ascii="Sylfaen" w:hAnsi="Sylfaen"/>
          <w:noProof/>
          <w:sz w:val="24"/>
          <w:szCs w:val="24"/>
          <w:lang w:val="ka-GE"/>
        </w:rPr>
        <w:t>ხ</w:t>
      </w:r>
      <w:r w:rsidRPr="00E03B9C">
        <w:rPr>
          <w:rFonts w:ascii="Sylfaen" w:hAnsi="Sylfaen"/>
          <w:noProof/>
          <w:sz w:val="24"/>
          <w:szCs w:val="24"/>
          <w:lang w:val="ka-GE"/>
        </w:rPr>
        <w:t>ვევაში</w:t>
      </w:r>
      <w:r w:rsidR="00C5503B" w:rsidRPr="00E03B9C">
        <w:rPr>
          <w:rFonts w:ascii="Sylfaen" w:hAnsi="Sylfaen"/>
          <w:noProof/>
          <w:sz w:val="24"/>
          <w:szCs w:val="24"/>
          <w:lang w:val="ka-GE"/>
        </w:rPr>
        <w:t>,</w:t>
      </w:r>
      <w:r w:rsidRPr="00E03B9C">
        <w:rPr>
          <w:rFonts w:ascii="Sylfaen" w:hAnsi="Sylfaen"/>
          <w:noProof/>
          <w:sz w:val="24"/>
          <w:szCs w:val="24"/>
          <w:lang w:val="ka-GE"/>
        </w:rPr>
        <w:t xml:space="preserve"> რაც არ არის  ზემოთ</w:t>
      </w:r>
      <w:r w:rsidR="003F6FE7" w:rsidRPr="00E03B9C">
        <w:rPr>
          <w:rFonts w:ascii="Sylfaen" w:hAnsi="Sylfaen"/>
          <w:noProof/>
          <w:sz w:val="24"/>
          <w:szCs w:val="24"/>
          <w:lang w:val="ka-GE"/>
        </w:rPr>
        <w:t xml:space="preserve"> მითითებული</w:t>
      </w:r>
      <w:r w:rsidR="00C5503B" w:rsidRPr="00E03B9C">
        <w:rPr>
          <w:rFonts w:ascii="Sylfaen" w:hAnsi="Sylfaen"/>
          <w:noProof/>
          <w:sz w:val="24"/>
          <w:szCs w:val="24"/>
          <w:lang w:val="ka-GE"/>
        </w:rPr>
        <w:t>,</w:t>
      </w:r>
      <w:r w:rsidRPr="00E03B9C">
        <w:rPr>
          <w:rFonts w:ascii="Sylfaen" w:hAnsi="Sylfaen"/>
          <w:noProof/>
          <w:sz w:val="24"/>
          <w:szCs w:val="24"/>
          <w:lang w:val="ka-GE"/>
        </w:rPr>
        <w:t xml:space="preserve"> მიმართეთ  ჯანდაცვის</w:t>
      </w:r>
      <w:r w:rsidR="00C5503B" w:rsidRPr="00E03B9C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3F6FE7" w:rsidRPr="00E03B9C">
        <w:rPr>
          <w:rFonts w:ascii="Sylfaen" w:hAnsi="Sylfaen"/>
          <w:noProof/>
          <w:sz w:val="24"/>
          <w:szCs w:val="24"/>
          <w:lang w:val="ka-GE"/>
        </w:rPr>
        <w:t>სპეციალისტს</w:t>
      </w:r>
      <w:r w:rsidRPr="00E03B9C">
        <w:rPr>
          <w:rFonts w:ascii="Sylfaen" w:hAnsi="Sylfaen"/>
          <w:noProof/>
          <w:sz w:val="24"/>
          <w:szCs w:val="24"/>
          <w:lang w:val="ka-GE"/>
        </w:rPr>
        <w:t xml:space="preserve">  ან ექიმს.</w:t>
      </w:r>
    </w:p>
    <w:p w14:paraId="117EF3F5" w14:textId="77777777" w:rsidR="008B5DE9" w:rsidRPr="00E03B9C" w:rsidRDefault="00CF5F78" w:rsidP="00712B55">
      <w:pPr>
        <w:spacing w:after="0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E03B9C">
        <w:rPr>
          <w:rFonts w:ascii="Sylfaen" w:hAnsi="Sylfaen"/>
          <w:b/>
          <w:noProof/>
          <w:sz w:val="24"/>
          <w:szCs w:val="24"/>
          <w:lang w:val="ka-GE"/>
        </w:rPr>
        <w:t>გვერდითი მოვლენების განვითარების შემთხვევაში კონსულტაციისთვის მიმართეთ ექიმს.</w:t>
      </w:r>
    </w:p>
    <w:p w14:paraId="4E61B5FA" w14:textId="77777777" w:rsidR="008B5DE9" w:rsidRPr="00E03B9C" w:rsidRDefault="008B5DE9" w:rsidP="00712B55">
      <w:pPr>
        <w:spacing w:after="0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E03B9C">
        <w:rPr>
          <w:rFonts w:ascii="Sylfaen" w:hAnsi="Sylfaen"/>
          <w:b/>
          <w:noProof/>
          <w:sz w:val="24"/>
          <w:szCs w:val="24"/>
          <w:lang w:val="ka-GE"/>
        </w:rPr>
        <w:t>ურთიერთქმედება სხვა პრეპარატებთან:</w:t>
      </w:r>
    </w:p>
    <w:p w14:paraId="158F0599" w14:textId="77777777" w:rsidR="0090417E" w:rsidRPr="00E03B9C" w:rsidRDefault="008B5DE9" w:rsidP="00712B55">
      <w:pPr>
        <w:spacing w:after="0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E03B9C">
        <w:rPr>
          <w:rFonts w:ascii="Sylfaen" w:hAnsi="Sylfaen"/>
          <w:noProof/>
          <w:sz w:val="24"/>
          <w:szCs w:val="24"/>
          <w:lang w:val="ka-GE"/>
        </w:rPr>
        <w:t>სინთეზურ სედაციურ საშუალებებთან ურთიერთქმედების შესახებ</w:t>
      </w:r>
      <w:r w:rsidR="0058326D" w:rsidRPr="00E03B9C">
        <w:rPr>
          <w:rFonts w:ascii="Sylfaen" w:hAnsi="Sylfaen"/>
          <w:noProof/>
          <w:sz w:val="24"/>
          <w:szCs w:val="24"/>
          <w:lang w:val="ka-GE"/>
        </w:rPr>
        <w:t xml:space="preserve"> კლინიკური მონაცემები არ არსებობს</w:t>
      </w:r>
      <w:r w:rsidRPr="00E03B9C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="0058326D" w:rsidRPr="00E03B9C">
        <w:rPr>
          <w:rFonts w:ascii="Sylfaen" w:hAnsi="Sylfaen"/>
          <w:noProof/>
          <w:sz w:val="24"/>
          <w:szCs w:val="24"/>
          <w:lang w:val="ka-GE"/>
        </w:rPr>
        <w:t xml:space="preserve">ამიტომ </w:t>
      </w:r>
      <w:r w:rsidR="0090417E" w:rsidRPr="00E03B9C">
        <w:rPr>
          <w:rFonts w:ascii="Sylfaen" w:hAnsi="Sylfaen"/>
          <w:noProof/>
          <w:sz w:val="24"/>
          <w:szCs w:val="24"/>
          <w:lang w:val="ka-GE"/>
        </w:rPr>
        <w:t xml:space="preserve">ექიმის დანიშნულების გარეშე </w:t>
      </w:r>
      <w:r w:rsidR="0058326D" w:rsidRPr="00E03B9C">
        <w:rPr>
          <w:rFonts w:ascii="Sylfaen" w:hAnsi="Sylfaen"/>
          <w:noProof/>
          <w:sz w:val="24"/>
          <w:szCs w:val="24"/>
          <w:lang w:val="ka-GE"/>
        </w:rPr>
        <w:t xml:space="preserve">არაა </w:t>
      </w:r>
      <w:r w:rsidRPr="00E03B9C">
        <w:rPr>
          <w:rFonts w:ascii="Sylfaen" w:hAnsi="Sylfaen"/>
          <w:noProof/>
          <w:sz w:val="24"/>
          <w:szCs w:val="24"/>
          <w:lang w:val="ka-GE"/>
        </w:rPr>
        <w:t xml:space="preserve"> რეკომენდებული </w:t>
      </w:r>
      <w:r w:rsidR="0058326D" w:rsidRPr="00E03B9C">
        <w:rPr>
          <w:rFonts w:ascii="Sylfaen" w:hAnsi="Sylfaen"/>
          <w:noProof/>
          <w:sz w:val="24"/>
          <w:szCs w:val="24"/>
          <w:lang w:val="ka-GE"/>
        </w:rPr>
        <w:t xml:space="preserve">მისი </w:t>
      </w:r>
      <w:r w:rsidRPr="00E03B9C">
        <w:rPr>
          <w:rFonts w:ascii="Sylfaen" w:hAnsi="Sylfaen"/>
          <w:noProof/>
          <w:sz w:val="24"/>
          <w:szCs w:val="24"/>
          <w:lang w:val="ka-GE"/>
        </w:rPr>
        <w:t>სინთეზურ სედაციურ საშუალებებთან ერთად გამოყენება (</w:t>
      </w:r>
      <w:r w:rsidR="0090417E" w:rsidRPr="00E03B9C">
        <w:rPr>
          <w:rFonts w:ascii="Sylfaen" w:hAnsi="Sylfaen"/>
          <w:noProof/>
          <w:sz w:val="24"/>
          <w:szCs w:val="24"/>
          <w:lang w:val="ka-GE"/>
        </w:rPr>
        <w:t>მაგ:</w:t>
      </w:r>
      <w:r w:rsidRPr="00E03B9C">
        <w:rPr>
          <w:rFonts w:ascii="Sylfaen" w:hAnsi="Sylfaen"/>
          <w:noProof/>
          <w:sz w:val="24"/>
          <w:szCs w:val="24"/>
          <w:lang w:val="ka-GE"/>
        </w:rPr>
        <w:t xml:space="preserve"> ბენზოდიაზეპინები)</w:t>
      </w:r>
      <w:r w:rsidR="0090417E" w:rsidRPr="00E03B9C">
        <w:rPr>
          <w:rFonts w:ascii="Sylfaen" w:hAnsi="Sylfaen"/>
          <w:noProof/>
          <w:sz w:val="24"/>
          <w:szCs w:val="24"/>
          <w:lang w:val="ka-GE"/>
        </w:rPr>
        <w:t>.</w:t>
      </w:r>
    </w:p>
    <w:p w14:paraId="2AD686E4" w14:textId="77777777" w:rsidR="009D1E35" w:rsidRPr="00E03B9C" w:rsidRDefault="009D1E35" w:rsidP="00712B55">
      <w:pPr>
        <w:spacing w:after="0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E03B9C">
        <w:rPr>
          <w:rFonts w:ascii="Sylfaen" w:hAnsi="Sylfaen"/>
          <w:b/>
          <w:noProof/>
          <w:sz w:val="24"/>
          <w:szCs w:val="24"/>
          <w:lang w:val="ka-GE"/>
        </w:rPr>
        <w:t xml:space="preserve">დოზირება და </w:t>
      </w:r>
      <w:r w:rsidR="00C5503B" w:rsidRPr="00E03B9C">
        <w:rPr>
          <w:rFonts w:ascii="Sylfaen" w:hAnsi="Sylfaen"/>
          <w:b/>
          <w:noProof/>
          <w:sz w:val="24"/>
          <w:szCs w:val="24"/>
          <w:lang w:val="ka-GE"/>
        </w:rPr>
        <w:t>მიღ</w:t>
      </w:r>
      <w:r w:rsidRPr="00E03B9C">
        <w:rPr>
          <w:rFonts w:ascii="Sylfaen" w:hAnsi="Sylfaen"/>
          <w:b/>
          <w:noProof/>
          <w:sz w:val="24"/>
          <w:szCs w:val="24"/>
          <w:lang w:val="ka-GE"/>
        </w:rPr>
        <w:t>ების წესი:</w:t>
      </w:r>
    </w:p>
    <w:p w14:paraId="0301972C" w14:textId="77777777" w:rsidR="009D1E35" w:rsidRPr="00E03B9C" w:rsidRDefault="00D73B2E" w:rsidP="00712B55">
      <w:pPr>
        <w:spacing w:after="0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E03B9C">
        <w:rPr>
          <w:rFonts w:ascii="Sylfaen" w:hAnsi="Sylfaen"/>
          <w:b/>
          <w:noProof/>
          <w:sz w:val="24"/>
          <w:szCs w:val="24"/>
          <w:lang w:val="ka-GE"/>
        </w:rPr>
        <w:t>დღის მანძილზე სედაციური ეფექტის გამოსაწვევად:</w:t>
      </w:r>
    </w:p>
    <w:p w14:paraId="6F112B41" w14:textId="77777777" w:rsidR="00D73B2E" w:rsidRPr="00E03B9C" w:rsidRDefault="00D73B2E" w:rsidP="00712B55">
      <w:pPr>
        <w:spacing w:after="0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E03B9C">
        <w:rPr>
          <w:rFonts w:ascii="Sylfaen" w:hAnsi="Sylfaen"/>
          <w:noProof/>
          <w:sz w:val="24"/>
          <w:szCs w:val="24"/>
          <w:lang w:val="ka-GE"/>
        </w:rPr>
        <w:t>მოზრდილებისთვის რეკომენდებული პერორალური დოზაა 100მგ სამჯერ დღეში ჭამამდე.</w:t>
      </w:r>
    </w:p>
    <w:p w14:paraId="00B54645" w14:textId="77777777" w:rsidR="00F71558" w:rsidRPr="00E03B9C" w:rsidRDefault="00F71558" w:rsidP="00712B55">
      <w:pPr>
        <w:spacing w:after="0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E03B9C">
        <w:rPr>
          <w:rFonts w:ascii="Sylfaen" w:hAnsi="Sylfaen"/>
          <w:b/>
          <w:noProof/>
          <w:sz w:val="24"/>
          <w:szCs w:val="24"/>
          <w:lang w:val="ka-GE"/>
        </w:rPr>
        <w:t>ძილის დარღვევისას:</w:t>
      </w:r>
    </w:p>
    <w:p w14:paraId="45556D9A" w14:textId="77777777" w:rsidR="00F71558" w:rsidRPr="00E03B9C" w:rsidRDefault="00F71558" w:rsidP="00712B55">
      <w:pPr>
        <w:spacing w:after="0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E03B9C">
        <w:rPr>
          <w:rFonts w:ascii="Sylfaen" w:hAnsi="Sylfaen"/>
          <w:noProof/>
          <w:sz w:val="24"/>
          <w:szCs w:val="24"/>
          <w:lang w:val="ka-GE"/>
        </w:rPr>
        <w:t>მოზრდილებისთვის რეკომენდებული პერორალური დოზაა 200-300მგ დღეში ერთხელ, ძილის წინ ერთი საათით ადრე</w:t>
      </w:r>
      <w:r w:rsidR="00587CAC" w:rsidRPr="00E03B9C">
        <w:rPr>
          <w:rFonts w:ascii="Sylfaen" w:hAnsi="Sylfaen"/>
          <w:noProof/>
          <w:sz w:val="24"/>
          <w:szCs w:val="24"/>
          <w:lang w:val="ka-GE"/>
        </w:rPr>
        <w:t>.</w:t>
      </w:r>
    </w:p>
    <w:p w14:paraId="795A910C" w14:textId="77777777" w:rsidR="009D1E35" w:rsidRPr="00E03B9C" w:rsidRDefault="009D1E35" w:rsidP="00712B55">
      <w:pPr>
        <w:spacing w:after="0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E03B9C">
        <w:rPr>
          <w:rFonts w:ascii="Sylfaen" w:hAnsi="Sylfaen"/>
          <w:noProof/>
          <w:sz w:val="24"/>
          <w:szCs w:val="24"/>
          <w:lang w:val="ka-GE"/>
        </w:rPr>
        <w:t xml:space="preserve">12 წლამდე ასაკის ბავშვებში არ არის რეკომენდებული (იხ. </w:t>
      </w:r>
      <w:r w:rsidR="00587CAC" w:rsidRPr="00E03B9C">
        <w:rPr>
          <w:rFonts w:ascii="Sylfaen" w:hAnsi="Sylfaen"/>
          <w:noProof/>
          <w:sz w:val="24"/>
          <w:szCs w:val="24"/>
          <w:lang w:val="ka-GE"/>
        </w:rPr>
        <w:t>ნაწილი 4.4 განსაკუთრებული გაფრთხილებები და სიფრთხილის ზომები)</w:t>
      </w:r>
      <w:r w:rsidRPr="00E03B9C">
        <w:rPr>
          <w:rFonts w:ascii="Sylfaen" w:hAnsi="Sylfaen"/>
          <w:noProof/>
          <w:sz w:val="24"/>
          <w:szCs w:val="24"/>
          <w:lang w:val="ka-GE"/>
        </w:rPr>
        <w:t>.</w:t>
      </w:r>
    </w:p>
    <w:p w14:paraId="227B7871" w14:textId="77777777" w:rsidR="009D1E35" w:rsidRPr="00E03B9C" w:rsidRDefault="009D1E35" w:rsidP="00712B55">
      <w:pPr>
        <w:spacing w:after="0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E03B9C">
        <w:rPr>
          <w:rFonts w:ascii="Sylfaen" w:hAnsi="Sylfaen"/>
          <w:b/>
          <w:noProof/>
          <w:sz w:val="24"/>
          <w:szCs w:val="24"/>
          <w:lang w:val="ka-GE"/>
        </w:rPr>
        <w:t>ჭარბი დოზირება:</w:t>
      </w:r>
    </w:p>
    <w:p w14:paraId="75C83CEC" w14:textId="77777777" w:rsidR="009D1E35" w:rsidRPr="00E03B9C" w:rsidRDefault="009D1E35" w:rsidP="00712B55">
      <w:pPr>
        <w:spacing w:after="0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E03B9C">
        <w:rPr>
          <w:rFonts w:ascii="Sylfaen" w:hAnsi="Sylfaen"/>
          <w:noProof/>
          <w:sz w:val="24"/>
          <w:szCs w:val="24"/>
          <w:lang w:val="ka-GE"/>
        </w:rPr>
        <w:t>პრეპარატის ჭარბი დოზირების შესახებ არ არის მონაცემები. ჭარბი დოზირების შემთხვევაში რეკომენდებულია კუჭის ამორეცხვა და სიმტპომური თერაპიის დანიშვნა.</w:t>
      </w:r>
    </w:p>
    <w:p w14:paraId="1DD61A94" w14:textId="77777777" w:rsidR="009F070D" w:rsidRPr="00E03B9C" w:rsidRDefault="009F070D" w:rsidP="00712B55">
      <w:pPr>
        <w:spacing w:after="0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E03B9C">
        <w:rPr>
          <w:rFonts w:ascii="Sylfaen" w:hAnsi="Sylfaen"/>
          <w:b/>
          <w:noProof/>
          <w:sz w:val="24"/>
          <w:szCs w:val="24"/>
          <w:lang w:val="ka-GE"/>
        </w:rPr>
        <w:t>შენახვის პირობები:</w:t>
      </w:r>
    </w:p>
    <w:p w14:paraId="39C66886" w14:textId="77777777" w:rsidR="009F070D" w:rsidRPr="00E03B9C" w:rsidRDefault="006E0191" w:rsidP="00712B55">
      <w:pPr>
        <w:spacing w:after="0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E03B9C">
        <w:rPr>
          <w:rFonts w:ascii="Sylfaen" w:hAnsi="Sylfaen"/>
          <w:noProof/>
          <w:sz w:val="24"/>
          <w:szCs w:val="24"/>
          <w:lang w:val="ka-GE"/>
        </w:rPr>
        <w:t>ინახება არაუმეტეს 25</w:t>
      </w:r>
      <w:r w:rsidR="00C5503B" w:rsidRPr="00E03B9C">
        <w:rPr>
          <w:rFonts w:ascii="Sylfaen" w:hAnsi="Sylfaen" w:cs="Aharoni"/>
          <w:noProof/>
          <w:sz w:val="24"/>
          <w:szCs w:val="24"/>
          <w:lang w:val="ka-GE"/>
        </w:rPr>
        <w:t>°</w:t>
      </w:r>
      <w:r w:rsidR="00C5503B" w:rsidRPr="00E03B9C">
        <w:rPr>
          <w:rFonts w:ascii="Sylfaen" w:hAnsi="Sylfaen"/>
          <w:noProof/>
          <w:sz w:val="24"/>
          <w:szCs w:val="24"/>
          <w:lang w:val="ka-GE"/>
        </w:rPr>
        <w:t>C</w:t>
      </w:r>
      <w:r w:rsidRPr="00E03B9C">
        <w:rPr>
          <w:rFonts w:ascii="Sylfaen" w:hAnsi="Sylfaen"/>
          <w:noProof/>
          <w:sz w:val="24"/>
          <w:szCs w:val="24"/>
          <w:lang w:val="ka-GE"/>
        </w:rPr>
        <w:t xml:space="preserve"> ტემპერატურაზე </w:t>
      </w:r>
      <w:r w:rsidR="00C5503B" w:rsidRPr="00E03B9C">
        <w:rPr>
          <w:rFonts w:ascii="Sylfaen" w:hAnsi="Sylfaen"/>
          <w:noProof/>
          <w:sz w:val="24"/>
          <w:szCs w:val="24"/>
          <w:lang w:val="ka-GE"/>
        </w:rPr>
        <w:t>საკუთ</w:t>
      </w:r>
      <w:r w:rsidRPr="00E03B9C">
        <w:rPr>
          <w:rFonts w:ascii="Sylfaen" w:hAnsi="Sylfaen"/>
          <w:noProof/>
          <w:sz w:val="24"/>
          <w:szCs w:val="24"/>
          <w:lang w:val="ka-GE"/>
        </w:rPr>
        <w:t>არ შეფუთვაში</w:t>
      </w:r>
      <w:r w:rsidR="00C5503B" w:rsidRPr="00E03B9C">
        <w:rPr>
          <w:rFonts w:ascii="Sylfaen" w:hAnsi="Sylfaen"/>
          <w:noProof/>
          <w:sz w:val="24"/>
          <w:szCs w:val="24"/>
          <w:lang w:val="ka-GE"/>
        </w:rPr>
        <w:t>,</w:t>
      </w:r>
      <w:r w:rsidRPr="00E03B9C">
        <w:rPr>
          <w:rFonts w:ascii="Sylfaen" w:hAnsi="Sylfaen"/>
          <w:noProof/>
          <w:sz w:val="24"/>
          <w:szCs w:val="24"/>
          <w:lang w:val="ka-GE"/>
        </w:rPr>
        <w:t xml:space="preserve"> სინათლისგან დაცულ ადგილას. შეინახეთ ბავშვებისთვის მიუწვდომელ ადგილას.</w:t>
      </w:r>
    </w:p>
    <w:p w14:paraId="0BA49E78" w14:textId="77777777" w:rsidR="006E0191" w:rsidRPr="00E03B9C" w:rsidRDefault="006E0191" w:rsidP="00712B55">
      <w:pPr>
        <w:spacing w:after="0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E03B9C">
        <w:rPr>
          <w:rFonts w:ascii="Sylfaen" w:hAnsi="Sylfaen"/>
          <w:b/>
          <w:noProof/>
          <w:sz w:val="24"/>
          <w:szCs w:val="24"/>
          <w:lang w:val="ka-GE"/>
        </w:rPr>
        <w:t>შეფუთვის ფორმა:</w:t>
      </w:r>
    </w:p>
    <w:p w14:paraId="45602780" w14:textId="77777777" w:rsidR="00A70B25" w:rsidRPr="00E03B9C" w:rsidRDefault="00A70B25" w:rsidP="00A70B25">
      <w:pPr>
        <w:spacing w:after="0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E03B9C">
        <w:rPr>
          <w:rFonts w:ascii="Sylfaen" w:hAnsi="Sylfaen"/>
          <w:b/>
          <w:noProof/>
          <w:sz w:val="24"/>
          <w:szCs w:val="24"/>
          <w:lang w:val="ka-GE"/>
        </w:rPr>
        <w:t>ალორა 100მგ გარსით დაფარული ტაბლეტი;</w:t>
      </w:r>
      <w:r w:rsidRPr="00E03B9C">
        <w:rPr>
          <w:rFonts w:ascii="Sylfaen" w:hAnsi="Sylfaen"/>
          <w:noProof/>
          <w:sz w:val="24"/>
          <w:szCs w:val="24"/>
          <w:lang w:val="ka-GE"/>
        </w:rPr>
        <w:t xml:space="preserve"> წარმოდგენილია თეთრი ფერის გაუმჭვირვალე PVC/TE/PVDC/AL ბლისტერზე 20 გარსით დაფარული ტაბლეტით.</w:t>
      </w:r>
    </w:p>
    <w:p w14:paraId="14D84566" w14:textId="77777777" w:rsidR="00A70B25" w:rsidRPr="00E03B9C" w:rsidRDefault="00E139BD" w:rsidP="00A70B25">
      <w:pPr>
        <w:spacing w:after="0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E03B9C">
        <w:rPr>
          <w:rFonts w:ascii="Sylfaen" w:hAnsi="Sylfaen"/>
          <w:b/>
          <w:noProof/>
          <w:sz w:val="24"/>
          <w:szCs w:val="24"/>
          <w:lang w:val="ka-GE"/>
        </w:rPr>
        <w:t xml:space="preserve">ფარმაცევტული დოზირების </w:t>
      </w:r>
      <w:r w:rsidR="00C5503B" w:rsidRPr="00E03B9C">
        <w:rPr>
          <w:rFonts w:ascii="Sylfaen" w:hAnsi="Sylfaen"/>
          <w:b/>
          <w:noProof/>
          <w:sz w:val="24"/>
          <w:szCs w:val="24"/>
          <w:lang w:val="ka-GE"/>
        </w:rPr>
        <w:t>სხვა ფ</w:t>
      </w:r>
      <w:r w:rsidRPr="00E03B9C">
        <w:rPr>
          <w:rFonts w:ascii="Sylfaen" w:hAnsi="Sylfaen"/>
          <w:b/>
          <w:noProof/>
          <w:sz w:val="24"/>
          <w:szCs w:val="24"/>
          <w:lang w:val="ka-GE"/>
        </w:rPr>
        <w:t>ორმები:</w:t>
      </w:r>
    </w:p>
    <w:p w14:paraId="47EB231C" w14:textId="77777777" w:rsidR="00E139BD" w:rsidRPr="00E03B9C" w:rsidRDefault="00A70B25" w:rsidP="00712B55">
      <w:pPr>
        <w:spacing w:after="0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E03B9C">
        <w:rPr>
          <w:rFonts w:ascii="Sylfaen" w:hAnsi="Sylfaen"/>
          <w:b/>
          <w:noProof/>
          <w:sz w:val="24"/>
          <w:szCs w:val="24"/>
          <w:lang w:val="ka-GE"/>
        </w:rPr>
        <w:t xml:space="preserve">ალორას </w:t>
      </w:r>
      <w:r w:rsidR="008511E6" w:rsidRPr="00E03B9C">
        <w:rPr>
          <w:rFonts w:ascii="Sylfaen" w:hAnsi="Sylfaen"/>
          <w:b/>
          <w:noProof/>
          <w:sz w:val="24"/>
          <w:szCs w:val="24"/>
          <w:lang w:val="ka-GE"/>
        </w:rPr>
        <w:t>სიროფი;</w:t>
      </w:r>
      <w:r w:rsidRPr="00E03B9C">
        <w:rPr>
          <w:rFonts w:ascii="Sylfaen" w:hAnsi="Sylfaen"/>
          <w:noProof/>
          <w:sz w:val="24"/>
          <w:szCs w:val="24"/>
          <w:lang w:val="ka-GE"/>
        </w:rPr>
        <w:t xml:space="preserve"> წარმოდგენილია 100მლ ქარვისფერი შუშის ბოთლში პლასტმასის თავსახურით და ორიგინალი 5მლ მოცულობის კოვზით.</w:t>
      </w:r>
    </w:p>
    <w:p w14:paraId="512E2376" w14:textId="77777777" w:rsidR="00E03B9C" w:rsidRPr="00E03B9C" w:rsidRDefault="00E03B9C" w:rsidP="00E03B9C">
      <w:pPr>
        <w:tabs>
          <w:tab w:val="left" w:pos="1865"/>
          <w:tab w:val="left" w:pos="2313"/>
          <w:tab w:val="left" w:pos="2952"/>
        </w:tabs>
        <w:spacing w:before="120" w:after="120" w:line="240" w:lineRule="auto"/>
        <w:jc w:val="both"/>
        <w:rPr>
          <w:rFonts w:ascii="Sylfaen" w:eastAsia="SimSun" w:hAnsi="Sylfaen"/>
          <w:b/>
          <w:sz w:val="24"/>
          <w:szCs w:val="24"/>
          <w:lang w:val="ka-GE"/>
        </w:rPr>
      </w:pPr>
      <w:r w:rsidRPr="00E03B9C">
        <w:rPr>
          <w:rFonts w:ascii="Sylfaen" w:eastAsia="SimSun" w:hAnsi="Sylfaen"/>
          <w:b/>
          <w:sz w:val="24"/>
          <w:szCs w:val="24"/>
          <w:lang w:val="ka-GE"/>
        </w:rPr>
        <w:t>გაცემის წესი:</w:t>
      </w:r>
      <w:r w:rsidRPr="00E03B9C">
        <w:rPr>
          <w:rFonts w:ascii="Sylfaen" w:eastAsia="SimSun" w:hAnsi="Sylfaen"/>
          <w:b/>
          <w:sz w:val="24"/>
          <w:szCs w:val="24"/>
          <w:lang w:val="ka-GE"/>
        </w:rPr>
        <w:tab/>
      </w:r>
      <w:r w:rsidRPr="00E03B9C">
        <w:rPr>
          <w:rFonts w:ascii="Sylfaen" w:eastAsia="SimSun" w:hAnsi="Sylfaen"/>
          <w:b/>
          <w:sz w:val="24"/>
          <w:szCs w:val="24"/>
          <w:lang w:val="ka-GE"/>
        </w:rPr>
        <w:tab/>
      </w:r>
      <w:r w:rsidRPr="00E03B9C">
        <w:rPr>
          <w:rFonts w:ascii="Sylfaen" w:eastAsia="SimSun" w:hAnsi="Sylfaen"/>
          <w:b/>
          <w:sz w:val="24"/>
          <w:szCs w:val="24"/>
          <w:lang w:val="ka-GE"/>
        </w:rPr>
        <w:tab/>
      </w:r>
    </w:p>
    <w:p w14:paraId="72133B5C" w14:textId="77777777" w:rsidR="00E03B9C" w:rsidRPr="00E03B9C" w:rsidRDefault="00E03B9C" w:rsidP="00E03B9C">
      <w:pPr>
        <w:spacing w:before="120" w:after="12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03B9C">
        <w:rPr>
          <w:rFonts w:ascii="Sylfaen" w:eastAsia="SimSun" w:hAnsi="Sylfaen"/>
          <w:bCs/>
          <w:sz w:val="24"/>
          <w:szCs w:val="24"/>
          <w:lang w:val="ka-GE"/>
        </w:rPr>
        <w:t>ფ</w:t>
      </w:r>
      <w:r w:rsidRPr="00E03B9C">
        <w:rPr>
          <w:rFonts w:ascii="Sylfaen" w:eastAsia="SimSun" w:hAnsi="Sylfaen" w:cs="Sylfaen"/>
          <w:bCs/>
          <w:sz w:val="24"/>
          <w:szCs w:val="24"/>
          <w:lang w:val="ka-GE"/>
        </w:rPr>
        <w:t>არმაცევტული</w:t>
      </w:r>
      <w:r w:rsidRPr="00E03B9C">
        <w:rPr>
          <w:rFonts w:ascii="Sylfaen" w:eastAsia="SimSun" w:hAnsi="Sylfaen"/>
          <w:bCs/>
          <w:sz w:val="24"/>
          <w:szCs w:val="24"/>
          <w:lang w:val="ka-GE"/>
        </w:rPr>
        <w:t xml:space="preserve"> </w:t>
      </w:r>
      <w:r w:rsidRPr="00E03B9C">
        <w:rPr>
          <w:rFonts w:ascii="Sylfaen" w:eastAsia="SimSun" w:hAnsi="Sylfaen" w:cs="Sylfaen"/>
          <w:bCs/>
          <w:sz w:val="24"/>
          <w:szCs w:val="24"/>
          <w:lang w:val="ka-GE"/>
        </w:rPr>
        <w:t>პროდუქტის</w:t>
      </w:r>
      <w:r w:rsidRPr="00E03B9C">
        <w:rPr>
          <w:rFonts w:ascii="Sylfaen" w:eastAsia="SimSun" w:hAnsi="Sylfaen"/>
          <w:bCs/>
          <w:sz w:val="24"/>
          <w:szCs w:val="24"/>
          <w:lang w:val="ka-GE"/>
        </w:rPr>
        <w:t xml:space="preserve"> </w:t>
      </w:r>
      <w:r w:rsidRPr="00E03B9C">
        <w:rPr>
          <w:rFonts w:ascii="Sylfaen" w:eastAsia="SimSun" w:hAnsi="Sylfaen" w:cs="Sylfaen"/>
          <w:bCs/>
          <w:sz w:val="24"/>
          <w:szCs w:val="24"/>
          <w:lang w:val="ka-GE"/>
        </w:rPr>
        <w:t>ჯგუფი</w:t>
      </w:r>
      <w:r w:rsidRPr="00E03B9C">
        <w:rPr>
          <w:rFonts w:ascii="Sylfaen" w:eastAsia="SimSun" w:hAnsi="Sylfaen"/>
          <w:bCs/>
          <w:sz w:val="24"/>
          <w:szCs w:val="24"/>
          <w:lang w:val="ka-GE"/>
        </w:rPr>
        <w:t xml:space="preserve"> III, გაიცემა რეცეპტის გარეშე</w:t>
      </w:r>
    </w:p>
    <w:p w14:paraId="4D83B7C7" w14:textId="77777777" w:rsidR="00E03B9C" w:rsidRPr="00E03B9C" w:rsidRDefault="00E03B9C" w:rsidP="00712B55">
      <w:pPr>
        <w:spacing w:after="0"/>
        <w:jc w:val="both"/>
        <w:rPr>
          <w:rFonts w:ascii="Sylfaen" w:hAnsi="Sylfaen"/>
          <w:b/>
          <w:noProof/>
          <w:sz w:val="24"/>
          <w:szCs w:val="24"/>
          <w:lang w:val="ka-GE"/>
        </w:rPr>
      </w:pPr>
    </w:p>
    <w:p w14:paraId="22AEC6D6" w14:textId="77777777" w:rsidR="00493540" w:rsidRPr="00E03B9C" w:rsidRDefault="00493540" w:rsidP="00712B55">
      <w:pPr>
        <w:spacing w:after="0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E03B9C">
        <w:rPr>
          <w:rFonts w:ascii="Sylfaen" w:hAnsi="Sylfaen"/>
          <w:b/>
          <w:noProof/>
          <w:sz w:val="24"/>
          <w:szCs w:val="24"/>
          <w:lang w:val="ka-GE"/>
        </w:rPr>
        <w:t>ვარგისიანობის ვადა:</w:t>
      </w:r>
      <w:r w:rsidRPr="00E03B9C">
        <w:rPr>
          <w:rFonts w:ascii="Sylfaen" w:hAnsi="Sylfaen"/>
          <w:noProof/>
          <w:sz w:val="24"/>
          <w:szCs w:val="24"/>
          <w:lang w:val="ka-GE"/>
        </w:rPr>
        <w:t xml:space="preserve"> 3 წელი</w:t>
      </w:r>
    </w:p>
    <w:p w14:paraId="260EB52B" w14:textId="77777777" w:rsidR="000C70B1" w:rsidRPr="00E03B9C" w:rsidRDefault="000C70B1" w:rsidP="000C70B1">
      <w:pPr>
        <w:jc w:val="both"/>
        <w:rPr>
          <w:rFonts w:ascii="AcadNusx" w:hAnsi="AcadNusx"/>
          <w:b/>
          <w:bCs/>
          <w:noProof/>
          <w:sz w:val="24"/>
          <w:szCs w:val="24"/>
          <w:lang w:val="ka-GE"/>
        </w:rPr>
      </w:pPr>
      <w:r w:rsidRPr="00E03B9C">
        <w:rPr>
          <w:rFonts w:ascii="AcadNusx" w:hAnsi="AcadNusx"/>
          <w:b/>
          <w:bCs/>
          <w:noProof/>
          <w:sz w:val="24"/>
          <w:szCs w:val="24"/>
          <w:lang w:val="ka-GE"/>
        </w:rPr>
        <w:t xml:space="preserve">mwarmoebeli da savaWro licenziis mflobeli: </w:t>
      </w:r>
    </w:p>
    <w:p w14:paraId="1D48F9A8" w14:textId="77777777" w:rsidR="000C70B1" w:rsidRPr="00E03B9C" w:rsidRDefault="000C70B1" w:rsidP="000C70B1">
      <w:p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E03B9C">
        <w:rPr>
          <w:rFonts w:ascii="Sylfaen" w:hAnsi="Sylfaen"/>
          <w:noProof/>
          <w:sz w:val="24"/>
          <w:szCs w:val="24"/>
          <w:lang w:val="ka-GE"/>
        </w:rPr>
        <w:lastRenderedPageBreak/>
        <w:t xml:space="preserve">NOBEL ILAC SANAYII VE TICARET A.S., </w:t>
      </w:r>
      <w:r w:rsidRPr="00E03B9C">
        <w:rPr>
          <w:rFonts w:ascii="AcadNusx" w:hAnsi="AcadNusx"/>
          <w:noProof/>
          <w:sz w:val="24"/>
          <w:szCs w:val="24"/>
          <w:lang w:val="ka-GE"/>
        </w:rPr>
        <w:t>TurqeTi</w:t>
      </w:r>
    </w:p>
    <w:p w14:paraId="139E5D01" w14:textId="77777777" w:rsidR="000C70B1" w:rsidRPr="00E03B9C" w:rsidRDefault="000C70B1" w:rsidP="000C70B1">
      <w:pPr>
        <w:jc w:val="both"/>
        <w:rPr>
          <w:noProof/>
          <w:sz w:val="24"/>
          <w:szCs w:val="24"/>
          <w:lang w:val="ka-GE"/>
        </w:rPr>
      </w:pPr>
    </w:p>
    <w:p w14:paraId="3D62A0F7" w14:textId="77777777" w:rsidR="006F2302" w:rsidRPr="00E03B9C" w:rsidRDefault="006F2302" w:rsidP="00712B55">
      <w:pPr>
        <w:spacing w:after="0"/>
        <w:jc w:val="both"/>
        <w:rPr>
          <w:rFonts w:ascii="Sylfaen" w:hAnsi="Sylfaen"/>
          <w:b/>
          <w:noProof/>
          <w:sz w:val="24"/>
          <w:szCs w:val="24"/>
          <w:lang w:val="ka-GE"/>
        </w:rPr>
      </w:pPr>
    </w:p>
    <w:p w14:paraId="0BC60704" w14:textId="77777777" w:rsidR="006F2302" w:rsidRPr="00E03B9C" w:rsidRDefault="006F2302" w:rsidP="00712B55">
      <w:pPr>
        <w:spacing w:after="0"/>
        <w:jc w:val="both"/>
        <w:rPr>
          <w:rFonts w:ascii="Sylfaen" w:hAnsi="Sylfaen"/>
          <w:b/>
          <w:noProof/>
          <w:sz w:val="24"/>
          <w:szCs w:val="24"/>
          <w:lang w:val="ka-GE"/>
        </w:rPr>
      </w:pPr>
    </w:p>
    <w:sectPr w:rsidR="006F2302" w:rsidRPr="00E03B9C" w:rsidSect="006F2302">
      <w:pgSz w:w="12240" w:h="15840"/>
      <w:pgMar w:top="630" w:right="540" w:bottom="360" w:left="81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141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E7216"/>
    <w:rsid w:val="00000371"/>
    <w:rsid w:val="00002F07"/>
    <w:rsid w:val="00012908"/>
    <w:rsid w:val="000266E1"/>
    <w:rsid w:val="000304F4"/>
    <w:rsid w:val="0003101E"/>
    <w:rsid w:val="000373EA"/>
    <w:rsid w:val="0004233B"/>
    <w:rsid w:val="00057AFD"/>
    <w:rsid w:val="0007481B"/>
    <w:rsid w:val="0007758F"/>
    <w:rsid w:val="00084268"/>
    <w:rsid w:val="0008697B"/>
    <w:rsid w:val="000908CC"/>
    <w:rsid w:val="00094AE7"/>
    <w:rsid w:val="00096365"/>
    <w:rsid w:val="000A5DF9"/>
    <w:rsid w:val="000B6491"/>
    <w:rsid w:val="000B7169"/>
    <w:rsid w:val="000C3C74"/>
    <w:rsid w:val="000C4BD2"/>
    <w:rsid w:val="000C5F22"/>
    <w:rsid w:val="000C70B1"/>
    <w:rsid w:val="000E1CB7"/>
    <w:rsid w:val="000E2BDE"/>
    <w:rsid w:val="000F011F"/>
    <w:rsid w:val="001005CC"/>
    <w:rsid w:val="0011684C"/>
    <w:rsid w:val="001459FB"/>
    <w:rsid w:val="001473D1"/>
    <w:rsid w:val="001670DB"/>
    <w:rsid w:val="00170D76"/>
    <w:rsid w:val="00175FB3"/>
    <w:rsid w:val="001834E5"/>
    <w:rsid w:val="00187957"/>
    <w:rsid w:val="001A212D"/>
    <w:rsid w:val="001A7ACE"/>
    <w:rsid w:val="001C0363"/>
    <w:rsid w:val="001C2918"/>
    <w:rsid w:val="001E0932"/>
    <w:rsid w:val="001E6A38"/>
    <w:rsid w:val="002020BE"/>
    <w:rsid w:val="00212929"/>
    <w:rsid w:val="00212DEC"/>
    <w:rsid w:val="002165A2"/>
    <w:rsid w:val="0022708E"/>
    <w:rsid w:val="002424AD"/>
    <w:rsid w:val="00247E49"/>
    <w:rsid w:val="002635E0"/>
    <w:rsid w:val="002724C2"/>
    <w:rsid w:val="00294DD1"/>
    <w:rsid w:val="00297437"/>
    <w:rsid w:val="002B5616"/>
    <w:rsid w:val="002C266B"/>
    <w:rsid w:val="002D0740"/>
    <w:rsid w:val="002D469D"/>
    <w:rsid w:val="002D74C4"/>
    <w:rsid w:val="002E1D48"/>
    <w:rsid w:val="002E5413"/>
    <w:rsid w:val="002F3C3B"/>
    <w:rsid w:val="00306439"/>
    <w:rsid w:val="00330909"/>
    <w:rsid w:val="003313AB"/>
    <w:rsid w:val="0033166F"/>
    <w:rsid w:val="00336779"/>
    <w:rsid w:val="003457A3"/>
    <w:rsid w:val="003504DF"/>
    <w:rsid w:val="00365EA6"/>
    <w:rsid w:val="0038102D"/>
    <w:rsid w:val="003A08D0"/>
    <w:rsid w:val="003A526A"/>
    <w:rsid w:val="003A74EE"/>
    <w:rsid w:val="003B4BD0"/>
    <w:rsid w:val="003B5AC2"/>
    <w:rsid w:val="003B7347"/>
    <w:rsid w:val="003D6F47"/>
    <w:rsid w:val="003D7179"/>
    <w:rsid w:val="003F6FE7"/>
    <w:rsid w:val="0040238E"/>
    <w:rsid w:val="00410311"/>
    <w:rsid w:val="004255E9"/>
    <w:rsid w:val="004275E0"/>
    <w:rsid w:val="00430044"/>
    <w:rsid w:val="00430E31"/>
    <w:rsid w:val="004402FB"/>
    <w:rsid w:val="0044090C"/>
    <w:rsid w:val="004742F3"/>
    <w:rsid w:val="0047451D"/>
    <w:rsid w:val="0047454D"/>
    <w:rsid w:val="00477474"/>
    <w:rsid w:val="0048191C"/>
    <w:rsid w:val="00493540"/>
    <w:rsid w:val="004A1276"/>
    <w:rsid w:val="004A5FA7"/>
    <w:rsid w:val="004B1A60"/>
    <w:rsid w:val="004B2552"/>
    <w:rsid w:val="004C696D"/>
    <w:rsid w:val="004E437E"/>
    <w:rsid w:val="004F311C"/>
    <w:rsid w:val="00513113"/>
    <w:rsid w:val="00513199"/>
    <w:rsid w:val="00523D6F"/>
    <w:rsid w:val="0056065F"/>
    <w:rsid w:val="00564A19"/>
    <w:rsid w:val="0058326D"/>
    <w:rsid w:val="00587CAC"/>
    <w:rsid w:val="005A7A02"/>
    <w:rsid w:val="005B76D0"/>
    <w:rsid w:val="005C01DD"/>
    <w:rsid w:val="005D109D"/>
    <w:rsid w:val="005D4165"/>
    <w:rsid w:val="00621B37"/>
    <w:rsid w:val="00636E44"/>
    <w:rsid w:val="00644606"/>
    <w:rsid w:val="0064759B"/>
    <w:rsid w:val="0065131C"/>
    <w:rsid w:val="00652F07"/>
    <w:rsid w:val="00687230"/>
    <w:rsid w:val="006A07F2"/>
    <w:rsid w:val="006C67D5"/>
    <w:rsid w:val="006E0191"/>
    <w:rsid w:val="006F00DF"/>
    <w:rsid w:val="006F2302"/>
    <w:rsid w:val="006F59F7"/>
    <w:rsid w:val="00712B55"/>
    <w:rsid w:val="0071758C"/>
    <w:rsid w:val="007231B7"/>
    <w:rsid w:val="00733E56"/>
    <w:rsid w:val="00755B01"/>
    <w:rsid w:val="007663CD"/>
    <w:rsid w:val="00781F75"/>
    <w:rsid w:val="007D10FA"/>
    <w:rsid w:val="007D5895"/>
    <w:rsid w:val="007E04FD"/>
    <w:rsid w:val="007E79D1"/>
    <w:rsid w:val="00806285"/>
    <w:rsid w:val="00816504"/>
    <w:rsid w:val="00816EAD"/>
    <w:rsid w:val="00825388"/>
    <w:rsid w:val="00835DB5"/>
    <w:rsid w:val="008366A5"/>
    <w:rsid w:val="008511E6"/>
    <w:rsid w:val="00860426"/>
    <w:rsid w:val="00865A10"/>
    <w:rsid w:val="00865DF0"/>
    <w:rsid w:val="00867B17"/>
    <w:rsid w:val="0087334F"/>
    <w:rsid w:val="008752A5"/>
    <w:rsid w:val="00876A67"/>
    <w:rsid w:val="00891676"/>
    <w:rsid w:val="00893116"/>
    <w:rsid w:val="008A749E"/>
    <w:rsid w:val="008B0539"/>
    <w:rsid w:val="008B0C25"/>
    <w:rsid w:val="008B5DE9"/>
    <w:rsid w:val="008D391E"/>
    <w:rsid w:val="008F0216"/>
    <w:rsid w:val="008F1E9F"/>
    <w:rsid w:val="009038F3"/>
    <w:rsid w:val="0090417E"/>
    <w:rsid w:val="009247E8"/>
    <w:rsid w:val="0092532F"/>
    <w:rsid w:val="00933FE2"/>
    <w:rsid w:val="00946DC2"/>
    <w:rsid w:val="00947B98"/>
    <w:rsid w:val="00947D64"/>
    <w:rsid w:val="00953722"/>
    <w:rsid w:val="00956B39"/>
    <w:rsid w:val="00963ECC"/>
    <w:rsid w:val="00965427"/>
    <w:rsid w:val="00973891"/>
    <w:rsid w:val="009749C5"/>
    <w:rsid w:val="00987678"/>
    <w:rsid w:val="00994012"/>
    <w:rsid w:val="0099705F"/>
    <w:rsid w:val="009978F8"/>
    <w:rsid w:val="009A69D0"/>
    <w:rsid w:val="009B3DEE"/>
    <w:rsid w:val="009B4804"/>
    <w:rsid w:val="009B4A44"/>
    <w:rsid w:val="009B6342"/>
    <w:rsid w:val="009D1E35"/>
    <w:rsid w:val="009D4C83"/>
    <w:rsid w:val="009E0E16"/>
    <w:rsid w:val="009F070D"/>
    <w:rsid w:val="009F0CBF"/>
    <w:rsid w:val="00A00D59"/>
    <w:rsid w:val="00A1565D"/>
    <w:rsid w:val="00A16AA4"/>
    <w:rsid w:val="00A54829"/>
    <w:rsid w:val="00A57D48"/>
    <w:rsid w:val="00A67044"/>
    <w:rsid w:val="00A70B25"/>
    <w:rsid w:val="00A7465B"/>
    <w:rsid w:val="00A81925"/>
    <w:rsid w:val="00A82EFA"/>
    <w:rsid w:val="00A844F0"/>
    <w:rsid w:val="00A9263C"/>
    <w:rsid w:val="00A9735C"/>
    <w:rsid w:val="00AA3825"/>
    <w:rsid w:val="00AA3D7D"/>
    <w:rsid w:val="00AB4CF4"/>
    <w:rsid w:val="00AC22FF"/>
    <w:rsid w:val="00AC5D1C"/>
    <w:rsid w:val="00AD0B92"/>
    <w:rsid w:val="00AE5510"/>
    <w:rsid w:val="00AF3472"/>
    <w:rsid w:val="00B0435F"/>
    <w:rsid w:val="00B05FED"/>
    <w:rsid w:val="00B123A2"/>
    <w:rsid w:val="00B147FF"/>
    <w:rsid w:val="00B20716"/>
    <w:rsid w:val="00B34431"/>
    <w:rsid w:val="00B675FF"/>
    <w:rsid w:val="00B75113"/>
    <w:rsid w:val="00B828FF"/>
    <w:rsid w:val="00B82CE1"/>
    <w:rsid w:val="00B84778"/>
    <w:rsid w:val="00B909AE"/>
    <w:rsid w:val="00BA0058"/>
    <w:rsid w:val="00BA1CB8"/>
    <w:rsid w:val="00BA5688"/>
    <w:rsid w:val="00BB6EC0"/>
    <w:rsid w:val="00BC26E3"/>
    <w:rsid w:val="00BE3A54"/>
    <w:rsid w:val="00BF52AE"/>
    <w:rsid w:val="00C13DF7"/>
    <w:rsid w:val="00C233F2"/>
    <w:rsid w:val="00C24749"/>
    <w:rsid w:val="00C352D8"/>
    <w:rsid w:val="00C543F4"/>
    <w:rsid w:val="00C5503B"/>
    <w:rsid w:val="00C63386"/>
    <w:rsid w:val="00C77E81"/>
    <w:rsid w:val="00CB15B8"/>
    <w:rsid w:val="00CB58AC"/>
    <w:rsid w:val="00CD5C9E"/>
    <w:rsid w:val="00CE2599"/>
    <w:rsid w:val="00CE7FB3"/>
    <w:rsid w:val="00CF5F78"/>
    <w:rsid w:val="00D01DD1"/>
    <w:rsid w:val="00D01F6C"/>
    <w:rsid w:val="00D033BB"/>
    <w:rsid w:val="00D04E95"/>
    <w:rsid w:val="00D0670D"/>
    <w:rsid w:val="00D15D20"/>
    <w:rsid w:val="00D2471F"/>
    <w:rsid w:val="00D30C51"/>
    <w:rsid w:val="00D33701"/>
    <w:rsid w:val="00D521CE"/>
    <w:rsid w:val="00D52EB3"/>
    <w:rsid w:val="00D533B3"/>
    <w:rsid w:val="00D60C0D"/>
    <w:rsid w:val="00D62BFA"/>
    <w:rsid w:val="00D73B2E"/>
    <w:rsid w:val="00D80A1C"/>
    <w:rsid w:val="00D82FAA"/>
    <w:rsid w:val="00D93A91"/>
    <w:rsid w:val="00DB451B"/>
    <w:rsid w:val="00DC6481"/>
    <w:rsid w:val="00DE1EAF"/>
    <w:rsid w:val="00DE548B"/>
    <w:rsid w:val="00DE6856"/>
    <w:rsid w:val="00DF1DC3"/>
    <w:rsid w:val="00DF6253"/>
    <w:rsid w:val="00E023F8"/>
    <w:rsid w:val="00E03449"/>
    <w:rsid w:val="00E03B9C"/>
    <w:rsid w:val="00E06253"/>
    <w:rsid w:val="00E139BD"/>
    <w:rsid w:val="00E16BED"/>
    <w:rsid w:val="00E27BF6"/>
    <w:rsid w:val="00E27C1F"/>
    <w:rsid w:val="00E36252"/>
    <w:rsid w:val="00E41DBF"/>
    <w:rsid w:val="00E6002C"/>
    <w:rsid w:val="00E60AC7"/>
    <w:rsid w:val="00E779D6"/>
    <w:rsid w:val="00E84D81"/>
    <w:rsid w:val="00E93A4E"/>
    <w:rsid w:val="00E93E7B"/>
    <w:rsid w:val="00EA04CB"/>
    <w:rsid w:val="00EA4A2C"/>
    <w:rsid w:val="00EC0485"/>
    <w:rsid w:val="00ED3BBA"/>
    <w:rsid w:val="00ED6179"/>
    <w:rsid w:val="00EE316C"/>
    <w:rsid w:val="00EE58F1"/>
    <w:rsid w:val="00EF1C0F"/>
    <w:rsid w:val="00F04696"/>
    <w:rsid w:val="00F05B23"/>
    <w:rsid w:val="00F21D28"/>
    <w:rsid w:val="00F37F9F"/>
    <w:rsid w:val="00F546D3"/>
    <w:rsid w:val="00F62054"/>
    <w:rsid w:val="00F70C64"/>
    <w:rsid w:val="00F71558"/>
    <w:rsid w:val="00F841D4"/>
    <w:rsid w:val="00F9077F"/>
    <w:rsid w:val="00FA05CE"/>
    <w:rsid w:val="00FB61CD"/>
    <w:rsid w:val="00FC4B33"/>
    <w:rsid w:val="00FC7124"/>
    <w:rsid w:val="00FD34CF"/>
    <w:rsid w:val="00FE2477"/>
    <w:rsid w:val="00FE6383"/>
    <w:rsid w:val="00FE7216"/>
    <w:rsid w:val="00FF254F"/>
    <w:rsid w:val="00FF2C1C"/>
    <w:rsid w:val="00FF7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0AB900"/>
  <w15:docId w15:val="{DD00F578-2D76-4B76-B062-C6DA65F26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011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3</Pages>
  <Words>576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Workstation</dc:creator>
  <cp:lastModifiedBy>Tamari Kharbedia</cp:lastModifiedBy>
  <cp:revision>60</cp:revision>
  <cp:lastPrinted>2016-02-19T07:58:00Z</cp:lastPrinted>
  <dcterms:created xsi:type="dcterms:W3CDTF">2016-02-18T19:50:00Z</dcterms:created>
  <dcterms:modified xsi:type="dcterms:W3CDTF">2026-08-21T11:36:00Z</dcterms:modified>
</cp:coreProperties>
</file>