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7C1E5" w14:textId="2792C417" w:rsidR="00E07CCC" w:rsidRDefault="00E07CCC" w:rsidP="00E07CCC">
      <w:pPr>
        <w:tabs>
          <w:tab w:val="left" w:pos="142"/>
        </w:tabs>
        <w:spacing w:after="0" w:line="240" w:lineRule="auto"/>
        <w:rPr>
          <w:b/>
          <w:bCs/>
          <w:lang w:val="ka-GE"/>
        </w:rPr>
      </w:pPr>
      <w:r>
        <w:rPr>
          <w:b/>
          <w:bCs/>
          <w:lang w:val="ka-GE"/>
        </w:rPr>
        <w:t>სარეკომენდაციო ვერსია</w:t>
      </w:r>
    </w:p>
    <w:p w14:paraId="79CDF489" w14:textId="77777777" w:rsidR="00E07CCC" w:rsidRDefault="00E07CCC" w:rsidP="00E84472">
      <w:pPr>
        <w:tabs>
          <w:tab w:val="left" w:pos="142"/>
        </w:tabs>
        <w:spacing w:after="0" w:line="240" w:lineRule="auto"/>
        <w:jc w:val="center"/>
        <w:rPr>
          <w:b/>
          <w:bCs/>
          <w:lang w:val="ka-GE"/>
        </w:rPr>
      </w:pPr>
    </w:p>
    <w:p w14:paraId="2D4E151A" w14:textId="77777777" w:rsidR="00E07CCC" w:rsidRDefault="00E07CCC" w:rsidP="00E84472">
      <w:pPr>
        <w:tabs>
          <w:tab w:val="left" w:pos="142"/>
        </w:tabs>
        <w:spacing w:after="0" w:line="240" w:lineRule="auto"/>
        <w:jc w:val="center"/>
        <w:rPr>
          <w:b/>
          <w:bCs/>
          <w:lang w:val="ka-GE"/>
        </w:rPr>
      </w:pPr>
    </w:p>
    <w:p w14:paraId="78C70E6B" w14:textId="6D2B32F0" w:rsidR="00B4564D" w:rsidRDefault="007173E8" w:rsidP="00E84472">
      <w:pPr>
        <w:tabs>
          <w:tab w:val="left" w:pos="142"/>
        </w:tabs>
        <w:spacing w:after="0" w:line="240" w:lineRule="auto"/>
        <w:jc w:val="center"/>
        <w:rPr>
          <w:b/>
          <w:bCs/>
          <w:lang w:val="ka-GE"/>
        </w:rPr>
      </w:pPr>
      <w:r>
        <w:rPr>
          <w:b/>
          <w:bCs/>
          <w:lang w:val="ka-GE"/>
        </w:rPr>
        <w:t>სამედიცინო პროდუქტის გამოყენების ინსტრუქცია: ინფორმაცია პაციენტებისათვის</w:t>
      </w:r>
    </w:p>
    <w:p w14:paraId="078114E3" w14:textId="77777777" w:rsidR="00FC77ED" w:rsidRDefault="00FC77ED" w:rsidP="007A56BE">
      <w:pPr>
        <w:tabs>
          <w:tab w:val="left" w:pos="142"/>
        </w:tabs>
        <w:spacing w:after="0" w:line="240" w:lineRule="auto"/>
        <w:rPr>
          <w:b/>
          <w:bCs/>
          <w:lang w:val="ka-GE"/>
        </w:rPr>
      </w:pPr>
      <w:r>
        <w:rPr>
          <w:b/>
          <w:bCs/>
          <w:lang w:val="ka-GE"/>
        </w:rPr>
        <w:t>ზვოგრა</w:t>
      </w:r>
      <w:r w:rsidR="0060451C">
        <w:rPr>
          <w:b/>
          <w:bCs/>
          <w:lang w:val="ka-GE"/>
        </w:rPr>
        <w:t>®</w:t>
      </w:r>
      <w:r>
        <w:rPr>
          <w:b/>
          <w:bCs/>
          <w:lang w:val="ka-GE"/>
        </w:rPr>
        <w:t xml:space="preserve"> 120 მგ საინექციო ხსნარი</w:t>
      </w:r>
    </w:p>
    <w:p w14:paraId="7E0AFF3C" w14:textId="77777777" w:rsidR="00FC77ED" w:rsidRDefault="00FC77ED" w:rsidP="007A56BE">
      <w:pPr>
        <w:tabs>
          <w:tab w:val="left" w:pos="142"/>
        </w:tabs>
        <w:spacing w:after="0" w:line="240" w:lineRule="auto"/>
        <w:rPr>
          <w:b/>
          <w:bCs/>
          <w:lang w:val="ka-GE"/>
        </w:rPr>
      </w:pPr>
      <w:r>
        <w:rPr>
          <w:b/>
          <w:bCs/>
          <w:lang w:val="ka-GE"/>
        </w:rPr>
        <w:t>დენოსუმაბი</w:t>
      </w:r>
    </w:p>
    <w:p w14:paraId="06EE9889" w14:textId="77777777" w:rsidR="00FC77ED" w:rsidRDefault="00FC77ED" w:rsidP="007A56BE">
      <w:pPr>
        <w:tabs>
          <w:tab w:val="left" w:pos="142"/>
        </w:tabs>
        <w:spacing w:after="0" w:line="240" w:lineRule="auto"/>
        <w:rPr>
          <w:b/>
          <w:bCs/>
          <w:lang w:val="ka-GE"/>
        </w:rPr>
      </w:pPr>
    </w:p>
    <w:p w14:paraId="0A5E7D70" w14:textId="77777777" w:rsidR="00BA23E8" w:rsidRPr="007F46F5" w:rsidRDefault="00BA23E8" w:rsidP="00F71827">
      <w:pPr>
        <w:spacing w:after="0" w:line="240" w:lineRule="auto"/>
        <w:jc w:val="both"/>
        <w:rPr>
          <w:lang w:val="ka-GE"/>
        </w:rPr>
      </w:pPr>
      <w:r>
        <w:fldChar w:fldCharType="begin"/>
      </w:r>
      <w:r>
        <w:instrText xml:space="preserve"> INCLUDEPICTURE "/Users/natiafabritius/Library/Group Containers/UBF8T346G9.ms/WebArchiveCopyPasteTempFiles/com.microsoft.Word/image?url=%2F025050d5-0497-44d9-9897-0a81fe06faba%2Fimg65191741.jpeg&amp;w=1200&amp;q=75" \* MERGEFORMATINET </w:instrText>
      </w:r>
      <w:r>
        <w:fldChar w:fldCharType="separate"/>
      </w:r>
      <w:r>
        <w:rPr>
          <w:noProof/>
        </w:rPr>
        <w:drawing>
          <wp:inline distT="0" distB="0" distL="0" distR="0" wp14:anchorId="05928BE7" wp14:editId="620DDFFA">
            <wp:extent cx="201295" cy="201295"/>
            <wp:effectExtent l="0" t="0" r="1905" b="1905"/>
            <wp:docPr id="1690640473" name="Grafik 1" descr="Neues Symbol auf Medikamenten-Beipackzetteln – News – Deutsches Ärztebl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es Symbol auf Medikamenten-Beipackzetteln – News – Deutsches Ärzteblat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638" cy="221638"/>
                    </a:xfrm>
                    <a:prstGeom prst="rect">
                      <a:avLst/>
                    </a:prstGeom>
                    <a:noFill/>
                    <a:ln>
                      <a:noFill/>
                    </a:ln>
                  </pic:spPr>
                </pic:pic>
              </a:graphicData>
            </a:graphic>
          </wp:inline>
        </w:drawing>
      </w:r>
      <w:r>
        <w:fldChar w:fldCharType="end"/>
      </w:r>
      <w:r w:rsidRPr="00A4305A">
        <w:rPr>
          <w:lang w:val="ka-GE"/>
        </w:rPr>
        <w:t>ეს სამკურნალო პროდუქტი ექვემდებარება</w:t>
      </w:r>
      <w:r>
        <w:rPr>
          <w:lang w:val="ka-GE"/>
        </w:rPr>
        <w:t xml:space="preserve"> </w:t>
      </w:r>
      <w:r w:rsidRPr="00A4305A">
        <w:rPr>
          <w:lang w:val="ka-GE"/>
        </w:rPr>
        <w:t xml:space="preserve">დამატებით მონიტორინგს. ეს იძლევა უსაფრთხოების </w:t>
      </w:r>
      <w:r>
        <w:rPr>
          <w:lang w:val="ka-GE"/>
        </w:rPr>
        <w:t xml:space="preserve">შესახებ </w:t>
      </w:r>
      <w:r w:rsidRPr="00A4305A">
        <w:rPr>
          <w:lang w:val="ka-GE"/>
        </w:rPr>
        <w:t>ახალი ინფორმაციის სწრაფად იდენტიფიცირები</w:t>
      </w:r>
      <w:r>
        <w:rPr>
          <w:lang w:val="ka-GE"/>
        </w:rPr>
        <w:t xml:space="preserve">ს </w:t>
      </w:r>
      <w:r w:rsidRPr="00A4305A">
        <w:rPr>
          <w:lang w:val="ka-GE"/>
        </w:rPr>
        <w:t xml:space="preserve">საშუალებას. ჯანდაცვის სპეციალისტებს მოეთხოვებათ ნებისმიერი საეჭვო გვერდითი რეაქციის შესახებ ინფორმაციის მიწოდება. გვერდითი რეაქციების შესახებ ინფორმაციისთვის იხილეთ </w:t>
      </w:r>
      <w:r>
        <w:rPr>
          <w:lang w:val="ka-GE"/>
        </w:rPr>
        <w:t xml:space="preserve">ნაწილი 4. </w:t>
      </w:r>
    </w:p>
    <w:p w14:paraId="65FEF7F8" w14:textId="77777777" w:rsidR="00F71827" w:rsidRDefault="00F71827" w:rsidP="000A0B50">
      <w:pPr>
        <w:spacing w:after="0" w:line="240" w:lineRule="auto"/>
        <w:jc w:val="both"/>
        <w:rPr>
          <w:b/>
          <w:bCs/>
          <w:lang w:val="ka-GE"/>
        </w:rPr>
      </w:pPr>
    </w:p>
    <w:p w14:paraId="017BCD79" w14:textId="77777777" w:rsidR="000A0B50" w:rsidRDefault="000A0B50" w:rsidP="000A0B50">
      <w:pPr>
        <w:spacing w:after="0" w:line="240" w:lineRule="auto"/>
        <w:jc w:val="both"/>
        <w:rPr>
          <w:b/>
          <w:bCs/>
          <w:lang w:val="ka-GE"/>
        </w:rPr>
      </w:pPr>
      <w:r>
        <w:rPr>
          <w:b/>
          <w:bCs/>
          <w:lang w:val="ka-GE"/>
        </w:rPr>
        <w:t xml:space="preserve">ამ პრეპარატის გამოყენებამდე ყურადღებით წაიკითხეთ მთლიანი გამოყენების ინსტრუქცია, რადგან ის შეიცავს თქვენთვის მნიშნელოვან ინფორმაციებს. </w:t>
      </w:r>
    </w:p>
    <w:p w14:paraId="05864F69" w14:textId="77777777" w:rsidR="000A0B50" w:rsidRDefault="000A0B50" w:rsidP="000A0B50">
      <w:pPr>
        <w:pStyle w:val="ListParagraph"/>
        <w:numPr>
          <w:ilvl w:val="0"/>
          <w:numId w:val="1"/>
        </w:numPr>
        <w:spacing w:after="0" w:line="240" w:lineRule="auto"/>
        <w:jc w:val="both"/>
        <w:rPr>
          <w:lang w:val="ka-GE"/>
        </w:rPr>
      </w:pPr>
      <w:r w:rsidRPr="002119EB">
        <w:rPr>
          <w:lang w:val="ka-GE"/>
        </w:rPr>
        <w:t xml:space="preserve">შეინახეთ ეს ინსტრუქცია. შესაძლოა მოგვიანებით კიდევ დაგჭირდეთ მისი წაკითხვა. </w:t>
      </w:r>
    </w:p>
    <w:p w14:paraId="0CA12852" w14:textId="77777777" w:rsidR="000A0B50" w:rsidRDefault="000A0B50" w:rsidP="000A0B50">
      <w:pPr>
        <w:pStyle w:val="ListParagraph"/>
        <w:numPr>
          <w:ilvl w:val="0"/>
          <w:numId w:val="1"/>
        </w:numPr>
        <w:spacing w:after="0" w:line="240" w:lineRule="auto"/>
        <w:jc w:val="both"/>
        <w:rPr>
          <w:lang w:val="ka-GE"/>
        </w:rPr>
      </w:pPr>
      <w:r>
        <w:rPr>
          <w:lang w:val="ka-GE"/>
        </w:rPr>
        <w:t>დამატებითი კითხვების შემთხვევაში მიმართეთ ექიმს</w:t>
      </w:r>
      <w:r w:rsidR="00B1401A">
        <w:rPr>
          <w:lang w:val="ka-GE"/>
        </w:rPr>
        <w:t xml:space="preserve">, </w:t>
      </w:r>
      <w:r>
        <w:rPr>
          <w:lang w:val="ka-GE"/>
        </w:rPr>
        <w:t>ფარმაცევტს</w:t>
      </w:r>
      <w:r w:rsidR="005D124D">
        <w:rPr>
          <w:lang w:val="ka-GE"/>
        </w:rPr>
        <w:t xml:space="preserve"> ან სამედიცინო პერსონალს.</w:t>
      </w:r>
    </w:p>
    <w:p w14:paraId="1D94811B" w14:textId="77777777" w:rsidR="000A0B50" w:rsidRDefault="000A0B50" w:rsidP="000A0B50">
      <w:pPr>
        <w:pStyle w:val="ListParagraph"/>
        <w:numPr>
          <w:ilvl w:val="0"/>
          <w:numId w:val="1"/>
        </w:numPr>
        <w:spacing w:after="0" w:line="240" w:lineRule="auto"/>
        <w:jc w:val="both"/>
        <w:rPr>
          <w:lang w:val="ka-GE"/>
        </w:rPr>
      </w:pPr>
      <w:r>
        <w:rPr>
          <w:lang w:val="ka-GE"/>
        </w:rPr>
        <w:t>ეს მედიკამენტი დაგენიშნათ თქვენ ინდივიდუალურად. ნუ გადასცემთ მას სხვას გამოყენების მიზნით. მან შესაძლოა ზიანი მიაყენოს სხვებს, მაშინაც კი, თუ მათაც აღენიშნებათ თქვენი დაავადების მსგავსი სიმპტომები.</w:t>
      </w:r>
    </w:p>
    <w:p w14:paraId="65299C90" w14:textId="77777777" w:rsidR="000A0B50" w:rsidRDefault="000A0B50" w:rsidP="000A0B50">
      <w:pPr>
        <w:pStyle w:val="ListParagraph"/>
        <w:numPr>
          <w:ilvl w:val="0"/>
          <w:numId w:val="1"/>
        </w:numPr>
        <w:spacing w:after="0" w:line="240" w:lineRule="auto"/>
        <w:jc w:val="both"/>
        <w:rPr>
          <w:lang w:val="ka-GE"/>
        </w:rPr>
      </w:pPr>
      <w:r>
        <w:rPr>
          <w:lang w:val="ka-GE"/>
        </w:rPr>
        <w:t>თუ შენიშნავთ გვერდით მოვლენებს, აცნობეთ ექიმს</w:t>
      </w:r>
      <w:r w:rsidR="001814D3">
        <w:rPr>
          <w:lang w:val="ka-GE"/>
        </w:rPr>
        <w:t xml:space="preserve">, </w:t>
      </w:r>
      <w:r>
        <w:rPr>
          <w:lang w:val="ka-GE"/>
        </w:rPr>
        <w:t>ფარმაცევტს</w:t>
      </w:r>
      <w:r w:rsidR="00941935">
        <w:rPr>
          <w:lang w:val="ka-GE"/>
        </w:rPr>
        <w:t xml:space="preserve"> ან სამედიცინო პერსონალს.</w:t>
      </w:r>
      <w:r>
        <w:rPr>
          <w:lang w:val="ka-GE"/>
        </w:rPr>
        <w:t xml:space="preserve"> ეს ეხება ასევე გვერდით რეაქციებსაც, რომლებიც არ არის აღწერილი ამ ინსტრუქციაში. იხილეთ ნაწილი 4. </w:t>
      </w:r>
    </w:p>
    <w:p w14:paraId="086835BB" w14:textId="77777777" w:rsidR="000A0B50" w:rsidRDefault="000A0B50" w:rsidP="000A0B50">
      <w:pPr>
        <w:pStyle w:val="ListParagraph"/>
        <w:numPr>
          <w:ilvl w:val="0"/>
          <w:numId w:val="1"/>
        </w:numPr>
        <w:spacing w:after="0" w:line="240" w:lineRule="auto"/>
        <w:jc w:val="both"/>
        <w:rPr>
          <w:lang w:val="ka-GE"/>
        </w:rPr>
      </w:pPr>
      <w:r>
        <w:rPr>
          <w:lang w:val="ka-GE"/>
        </w:rPr>
        <w:t xml:space="preserve">მკურნალობის პერიოდში თქვენ მოგენიჭებათ პაციენტის ბარათი, რომელშიც მოცემულია მნიშვნელოვანი ინფორმაციები უსაფრთხოების შესახებ, რომლებიც უნდა გაითვალისწინოთ </w:t>
      </w:r>
      <w:r w:rsidR="00ED08A6">
        <w:rPr>
          <w:lang w:val="ka-GE"/>
        </w:rPr>
        <w:t>ზვოგრათი</w:t>
      </w:r>
      <w:r w:rsidR="00074AAC">
        <w:rPr>
          <w:lang w:val="ka-GE"/>
        </w:rPr>
        <w:t xml:space="preserve"> </w:t>
      </w:r>
      <w:r>
        <w:rPr>
          <w:lang w:val="ka-GE"/>
        </w:rPr>
        <w:t>® მკურნალობის პერიოდში.</w:t>
      </w:r>
    </w:p>
    <w:p w14:paraId="20E1EC40" w14:textId="77777777" w:rsidR="000A0B50" w:rsidRDefault="000A0B50" w:rsidP="000A0B50">
      <w:pPr>
        <w:spacing w:after="0" w:line="240" w:lineRule="auto"/>
        <w:jc w:val="both"/>
        <w:rPr>
          <w:b/>
          <w:bCs/>
          <w:lang w:val="ka-GE"/>
        </w:rPr>
      </w:pPr>
    </w:p>
    <w:p w14:paraId="16311843" w14:textId="77777777" w:rsidR="000A0B50" w:rsidRDefault="000A0B50" w:rsidP="000A0B50">
      <w:pPr>
        <w:spacing w:after="0" w:line="240" w:lineRule="auto"/>
        <w:jc w:val="both"/>
        <w:rPr>
          <w:b/>
          <w:bCs/>
          <w:lang w:val="ka-GE"/>
        </w:rPr>
      </w:pPr>
      <w:r>
        <w:rPr>
          <w:b/>
          <w:bCs/>
          <w:lang w:val="ka-GE"/>
        </w:rPr>
        <w:t>გამოყენების ინსტრუქცია შეიცავს:</w:t>
      </w:r>
    </w:p>
    <w:p w14:paraId="747C80FA" w14:textId="77777777" w:rsidR="000A0B50" w:rsidRDefault="000A0B50" w:rsidP="000A0B50">
      <w:pPr>
        <w:spacing w:after="0" w:line="240" w:lineRule="auto"/>
        <w:jc w:val="both"/>
        <w:rPr>
          <w:lang w:val="ka-GE"/>
        </w:rPr>
      </w:pPr>
      <w:r>
        <w:rPr>
          <w:lang w:val="ka-GE"/>
        </w:rPr>
        <w:t xml:space="preserve">1. რას წარმოადგენს </w:t>
      </w:r>
      <w:r w:rsidR="00040A26">
        <w:rPr>
          <w:lang w:val="ka-GE"/>
        </w:rPr>
        <w:t>ზვოგრა</w:t>
      </w:r>
      <w:r w:rsidRPr="00DE2BB8">
        <w:rPr>
          <w:vertAlign w:val="superscript"/>
          <w:lang w:val="ka-GE"/>
        </w:rPr>
        <w:t>®</w:t>
      </w:r>
      <w:r w:rsidRPr="00DE2BB8">
        <w:rPr>
          <w:lang w:val="ka-GE"/>
        </w:rPr>
        <w:t xml:space="preserve"> </w:t>
      </w:r>
      <w:r>
        <w:rPr>
          <w:lang w:val="ka-GE"/>
        </w:rPr>
        <w:t>და რისთვის გამოიყენება</w:t>
      </w:r>
      <w:r w:rsidR="00244218">
        <w:rPr>
          <w:lang w:val="ka-GE"/>
        </w:rPr>
        <w:t>?</w:t>
      </w:r>
    </w:p>
    <w:p w14:paraId="676CF153" w14:textId="77777777" w:rsidR="000A0B50" w:rsidRDefault="000A0B50" w:rsidP="000A0B50">
      <w:pPr>
        <w:spacing w:after="0" w:line="240" w:lineRule="auto"/>
        <w:jc w:val="both"/>
        <w:rPr>
          <w:lang w:val="ka-GE"/>
        </w:rPr>
      </w:pPr>
      <w:r>
        <w:rPr>
          <w:lang w:val="ka-GE"/>
        </w:rPr>
        <w:t xml:space="preserve">2. ინფორმაცია </w:t>
      </w:r>
      <w:r w:rsidR="00C121AF">
        <w:rPr>
          <w:lang w:val="ka-GE"/>
        </w:rPr>
        <w:t>ზვოგრას</w:t>
      </w:r>
      <w:r w:rsidRPr="00DE2BB8">
        <w:rPr>
          <w:vertAlign w:val="superscript"/>
          <w:lang w:val="ka-GE"/>
        </w:rPr>
        <w:t>®</w:t>
      </w:r>
      <w:r w:rsidRPr="00DE2BB8">
        <w:rPr>
          <w:lang w:val="ka-GE"/>
        </w:rPr>
        <w:t xml:space="preserve"> </w:t>
      </w:r>
      <w:r>
        <w:rPr>
          <w:lang w:val="ka-GE"/>
        </w:rPr>
        <w:t>გამოყენებამდე</w:t>
      </w:r>
    </w:p>
    <w:p w14:paraId="5972FCC1" w14:textId="77777777" w:rsidR="000A0B50" w:rsidRDefault="000A0B50" w:rsidP="000A0B50">
      <w:pPr>
        <w:spacing w:after="0" w:line="240" w:lineRule="auto"/>
        <w:jc w:val="both"/>
        <w:rPr>
          <w:lang w:val="ka-GE"/>
        </w:rPr>
      </w:pPr>
      <w:r>
        <w:rPr>
          <w:lang w:val="ka-GE"/>
        </w:rPr>
        <w:t xml:space="preserve">3. </w:t>
      </w:r>
      <w:r w:rsidR="00E849AF">
        <w:rPr>
          <w:lang w:val="ka-GE"/>
        </w:rPr>
        <w:t>ზვოგრა</w:t>
      </w:r>
      <w:r>
        <w:rPr>
          <w:lang w:val="ka-GE"/>
        </w:rPr>
        <w:t>ს</w:t>
      </w:r>
      <w:r w:rsidRPr="00DE2BB8">
        <w:rPr>
          <w:vertAlign w:val="superscript"/>
          <w:lang w:val="ka-GE"/>
        </w:rPr>
        <w:t>®</w:t>
      </w:r>
      <w:r>
        <w:rPr>
          <w:lang w:val="ka-GE"/>
        </w:rPr>
        <w:t xml:space="preserve"> გამოყენების</w:t>
      </w:r>
      <w:r w:rsidRPr="00DE2BB8">
        <w:rPr>
          <w:lang w:val="ka-GE"/>
        </w:rPr>
        <w:t xml:space="preserve"> </w:t>
      </w:r>
      <w:r>
        <w:rPr>
          <w:lang w:val="ka-GE"/>
        </w:rPr>
        <w:t>წესი</w:t>
      </w:r>
    </w:p>
    <w:p w14:paraId="2B575EC4" w14:textId="77777777" w:rsidR="000A0B50" w:rsidRDefault="000A0B50" w:rsidP="000A0B50">
      <w:pPr>
        <w:spacing w:after="0" w:line="240" w:lineRule="auto"/>
        <w:jc w:val="both"/>
        <w:rPr>
          <w:lang w:val="ka-GE"/>
        </w:rPr>
      </w:pPr>
      <w:r>
        <w:rPr>
          <w:lang w:val="ka-GE"/>
        </w:rPr>
        <w:t>4. მოსალოდნელი გვერდითი მოვლენები</w:t>
      </w:r>
    </w:p>
    <w:p w14:paraId="51DB5932" w14:textId="77777777" w:rsidR="000A0B50" w:rsidRDefault="000A0B50" w:rsidP="000A0B50">
      <w:pPr>
        <w:spacing w:after="0" w:line="240" w:lineRule="auto"/>
        <w:jc w:val="both"/>
        <w:rPr>
          <w:lang w:val="ka-GE"/>
        </w:rPr>
      </w:pPr>
      <w:r>
        <w:rPr>
          <w:lang w:val="ka-GE"/>
        </w:rPr>
        <w:t xml:space="preserve">5. </w:t>
      </w:r>
      <w:r w:rsidR="00310B5D">
        <w:rPr>
          <w:lang w:val="ka-GE"/>
        </w:rPr>
        <w:t>ზვოგრას</w:t>
      </w:r>
      <w:r w:rsidRPr="00DE2BB8">
        <w:rPr>
          <w:vertAlign w:val="superscript"/>
          <w:lang w:val="ka-GE"/>
        </w:rPr>
        <w:t>®</w:t>
      </w:r>
      <w:r w:rsidRPr="00DE2BB8">
        <w:rPr>
          <w:lang w:val="ka-GE"/>
        </w:rPr>
        <w:t xml:space="preserve"> </w:t>
      </w:r>
      <w:r>
        <w:rPr>
          <w:lang w:val="ka-GE"/>
        </w:rPr>
        <w:t>შენახვის პირობები</w:t>
      </w:r>
    </w:p>
    <w:p w14:paraId="66F9C4C1" w14:textId="77777777" w:rsidR="000A0B50" w:rsidRDefault="000A0B50" w:rsidP="000A0B50">
      <w:pPr>
        <w:spacing w:after="0" w:line="240" w:lineRule="auto"/>
        <w:jc w:val="both"/>
        <w:rPr>
          <w:lang w:val="ka-GE"/>
        </w:rPr>
      </w:pPr>
      <w:r>
        <w:rPr>
          <w:lang w:val="ka-GE"/>
        </w:rPr>
        <w:t>6. შეფუთვის შემცველობა და დამატებითი ინფორმაციები</w:t>
      </w:r>
    </w:p>
    <w:p w14:paraId="16FE080B" w14:textId="77777777" w:rsidR="00BA23E8" w:rsidRDefault="00BA23E8" w:rsidP="008A470C">
      <w:pPr>
        <w:tabs>
          <w:tab w:val="left" w:pos="142"/>
          <w:tab w:val="left" w:pos="9781"/>
        </w:tabs>
        <w:spacing w:after="0" w:line="240" w:lineRule="auto"/>
        <w:rPr>
          <w:b/>
          <w:bCs/>
          <w:lang w:val="ka-GE"/>
        </w:rPr>
      </w:pPr>
    </w:p>
    <w:p w14:paraId="2A873F00" w14:textId="77777777" w:rsidR="00973E08" w:rsidRDefault="00973E08" w:rsidP="00973E08">
      <w:pPr>
        <w:spacing w:after="0" w:line="240" w:lineRule="auto"/>
        <w:jc w:val="both"/>
        <w:rPr>
          <w:b/>
          <w:bCs/>
          <w:lang w:val="ka-GE"/>
        </w:rPr>
      </w:pPr>
      <w:r w:rsidRPr="002B590E">
        <w:rPr>
          <w:b/>
          <w:bCs/>
          <w:lang w:val="ka-GE"/>
        </w:rPr>
        <w:t>1. რას წარმოადგენს ზვოგრა</w:t>
      </w:r>
      <w:r w:rsidRPr="002B590E">
        <w:rPr>
          <w:b/>
          <w:bCs/>
          <w:vertAlign w:val="superscript"/>
          <w:lang w:val="ka-GE"/>
        </w:rPr>
        <w:t>®</w:t>
      </w:r>
      <w:r w:rsidRPr="002B590E">
        <w:rPr>
          <w:b/>
          <w:bCs/>
          <w:lang w:val="ka-GE"/>
        </w:rPr>
        <w:t xml:space="preserve"> და რისთვის გამოიყენება</w:t>
      </w:r>
      <w:r w:rsidR="00244218">
        <w:rPr>
          <w:b/>
          <w:bCs/>
          <w:lang w:val="ka-GE"/>
        </w:rPr>
        <w:t>?</w:t>
      </w:r>
    </w:p>
    <w:p w14:paraId="2188B4E6" w14:textId="77777777" w:rsidR="006A3371" w:rsidRDefault="008A038C" w:rsidP="00973E08">
      <w:pPr>
        <w:spacing w:after="0" w:line="240" w:lineRule="auto"/>
        <w:jc w:val="both"/>
      </w:pPr>
      <w:r w:rsidRPr="008A038C">
        <w:t>ზვოგრა</w:t>
      </w:r>
      <w:r w:rsidR="00C22689" w:rsidRPr="00DE2BB8">
        <w:rPr>
          <w:vertAlign w:val="superscript"/>
          <w:lang w:val="ka-GE"/>
        </w:rPr>
        <w:t>®</w:t>
      </w:r>
      <w:r w:rsidRPr="008A038C">
        <w:t xml:space="preserve"> შეიცავს დენოსუმაბს, ცილას (მონოკლონური ანტისხეული), რომელიც ანელებს ძვლის დესტრუქციას, რომელიც გამოწვეულია კიბოს ძვალში გავრცელებით (ძვლის მეტასტაზები) ან ძვლის გიგანტურუჯრედოვანი სიმსივნეებით.</w:t>
      </w:r>
    </w:p>
    <w:p w14:paraId="4F664190" w14:textId="77777777" w:rsidR="00127520" w:rsidRDefault="00127520" w:rsidP="00973E08">
      <w:pPr>
        <w:spacing w:after="0" w:line="240" w:lineRule="auto"/>
        <w:jc w:val="both"/>
      </w:pPr>
    </w:p>
    <w:p w14:paraId="1490A37D" w14:textId="77777777" w:rsidR="00E5607F" w:rsidRDefault="00C22400" w:rsidP="00973E08">
      <w:pPr>
        <w:spacing w:after="0" w:line="240" w:lineRule="auto"/>
        <w:jc w:val="both"/>
      </w:pPr>
      <w:r w:rsidRPr="008A038C">
        <w:t>ზვოგრა</w:t>
      </w:r>
      <w:r w:rsidRPr="00DE2BB8">
        <w:rPr>
          <w:vertAlign w:val="superscript"/>
          <w:lang w:val="ka-GE"/>
        </w:rPr>
        <w:t>®</w:t>
      </w:r>
      <w:r w:rsidRPr="008A038C">
        <w:t xml:space="preserve"> </w:t>
      </w:r>
      <w:r w:rsidRPr="00C22400">
        <w:t xml:space="preserve">გამოიყენება კიბოს შორსწასული სტადიის მქონე მოზრდილებში ძვლის მეტასტაზებით გამოწვეული სერიოზული გართულებების (როგორიცაა მოტეხილობები, ზურგის ტვინზე ზეწოლა ან სხივური თერაპიის ან ქირურგიული ჩარევის საჭიროება) პრევენციისთვის. </w:t>
      </w:r>
    </w:p>
    <w:p w14:paraId="694830A7" w14:textId="77777777" w:rsidR="00127520" w:rsidRDefault="00127520" w:rsidP="00973E08">
      <w:pPr>
        <w:spacing w:after="0" w:line="240" w:lineRule="auto"/>
        <w:jc w:val="both"/>
      </w:pPr>
    </w:p>
    <w:p w14:paraId="0BDCB447" w14:textId="77777777" w:rsidR="00C22400" w:rsidRDefault="00E5607F" w:rsidP="00973E08">
      <w:pPr>
        <w:spacing w:after="0" w:line="240" w:lineRule="auto"/>
        <w:jc w:val="both"/>
      </w:pPr>
      <w:r w:rsidRPr="008A038C">
        <w:t>ზვოგრა</w:t>
      </w:r>
      <w:r w:rsidRPr="00DE2BB8">
        <w:rPr>
          <w:vertAlign w:val="superscript"/>
          <w:lang w:val="ka-GE"/>
        </w:rPr>
        <w:t>®</w:t>
      </w:r>
      <w:r w:rsidRPr="008A038C">
        <w:t xml:space="preserve"> </w:t>
      </w:r>
      <w:r w:rsidR="00C22400" w:rsidRPr="00C22400">
        <w:t xml:space="preserve">ასევე გამოიყენება ძვლის გიგანტურუჯრედოვანი სიმსივნეების სამკურნალოდ მოზრდილებსა და მოზარდებში, რომელთა ძვლებმა ზრდა შეწყვიტეს და ვისთვისაც ქირურგიული ჩარევა არ არის </w:t>
      </w:r>
      <w:r w:rsidR="00DA5325">
        <w:t>მიზანშეწონილი,</w:t>
      </w:r>
      <w:r w:rsidR="00C22400" w:rsidRPr="00C22400">
        <w:t xml:space="preserve"> როდესაც ქირურგიული ჩარევა შეუძლებელია ან მკურნალობის საუკეთესო ვარიანტი არ არის.</w:t>
      </w:r>
      <w:r w:rsidR="006765AD">
        <w:t xml:space="preserve"> </w:t>
      </w:r>
    </w:p>
    <w:p w14:paraId="2CFCAE4F" w14:textId="77777777" w:rsidR="000D2089" w:rsidRDefault="000D2089" w:rsidP="00973E08">
      <w:pPr>
        <w:spacing w:after="0" w:line="240" w:lineRule="auto"/>
        <w:jc w:val="both"/>
      </w:pPr>
    </w:p>
    <w:p w14:paraId="74B7CE1C" w14:textId="77777777" w:rsidR="00121D44" w:rsidRPr="00A869CB" w:rsidRDefault="003F101B" w:rsidP="00973E08">
      <w:pPr>
        <w:spacing w:after="0" w:line="240" w:lineRule="auto"/>
        <w:jc w:val="both"/>
        <w:rPr>
          <w:b/>
          <w:bCs/>
        </w:rPr>
      </w:pPr>
      <w:r w:rsidRPr="00A869CB">
        <w:rPr>
          <w:b/>
          <w:bCs/>
        </w:rPr>
        <w:t xml:space="preserve">2. </w:t>
      </w:r>
      <w:r w:rsidRPr="00A869CB">
        <w:rPr>
          <w:b/>
          <w:bCs/>
          <w:lang w:val="ka-GE"/>
        </w:rPr>
        <w:t>ინფორმაცია ზვოგრას</w:t>
      </w:r>
      <w:r w:rsidRPr="00A869CB">
        <w:rPr>
          <w:b/>
          <w:bCs/>
          <w:vertAlign w:val="superscript"/>
          <w:lang w:val="ka-GE"/>
        </w:rPr>
        <w:t>®</w:t>
      </w:r>
      <w:r w:rsidRPr="00A869CB">
        <w:rPr>
          <w:b/>
          <w:bCs/>
          <w:lang w:val="ka-GE"/>
        </w:rPr>
        <w:t xml:space="preserve"> გამოყენებამდე</w:t>
      </w:r>
    </w:p>
    <w:p w14:paraId="4A6AF7F7" w14:textId="77777777" w:rsidR="00973E08" w:rsidRPr="00A869CB" w:rsidRDefault="00D52661" w:rsidP="008A470C">
      <w:pPr>
        <w:tabs>
          <w:tab w:val="left" w:pos="142"/>
          <w:tab w:val="left" w:pos="9781"/>
        </w:tabs>
        <w:spacing w:after="0" w:line="240" w:lineRule="auto"/>
        <w:rPr>
          <w:b/>
          <w:bCs/>
          <w:lang w:val="ka-GE"/>
        </w:rPr>
      </w:pPr>
      <w:r w:rsidRPr="00A869CB">
        <w:rPr>
          <w:b/>
          <w:bCs/>
          <w:lang w:val="ka-GE"/>
        </w:rPr>
        <w:t>არ შეიძლება ზვოგრას</w:t>
      </w:r>
      <w:r w:rsidR="004637D9" w:rsidRPr="00A869CB">
        <w:rPr>
          <w:b/>
          <w:bCs/>
          <w:vertAlign w:val="superscript"/>
          <w:lang w:val="ka-GE"/>
        </w:rPr>
        <w:t>®</w:t>
      </w:r>
      <w:r w:rsidR="004637D9" w:rsidRPr="00A869CB">
        <w:rPr>
          <w:b/>
          <w:bCs/>
          <w:lang w:val="ka-GE"/>
        </w:rPr>
        <w:t xml:space="preserve"> </w:t>
      </w:r>
      <w:r w:rsidRPr="00A869CB">
        <w:rPr>
          <w:b/>
          <w:bCs/>
          <w:lang w:val="ka-GE"/>
        </w:rPr>
        <w:t xml:space="preserve"> გამოყენება</w:t>
      </w:r>
      <w:r w:rsidR="004637D9" w:rsidRPr="00A869CB">
        <w:rPr>
          <w:b/>
          <w:bCs/>
          <w:lang w:val="ka-GE"/>
        </w:rPr>
        <w:t xml:space="preserve">, </w:t>
      </w:r>
    </w:p>
    <w:p w14:paraId="04B798E0" w14:textId="77777777" w:rsidR="004637D9" w:rsidRDefault="00DF1115" w:rsidP="001162C9">
      <w:pPr>
        <w:pStyle w:val="ListParagraph"/>
        <w:numPr>
          <w:ilvl w:val="0"/>
          <w:numId w:val="2"/>
        </w:numPr>
        <w:tabs>
          <w:tab w:val="left" w:pos="142"/>
          <w:tab w:val="left" w:pos="9781"/>
        </w:tabs>
        <w:spacing w:after="0" w:line="240" w:lineRule="auto"/>
        <w:rPr>
          <w:lang w:val="ka-GE"/>
        </w:rPr>
      </w:pPr>
      <w:r>
        <w:rPr>
          <w:lang w:val="ka-GE"/>
        </w:rPr>
        <w:t xml:space="preserve">თუ ხართ ალერგიული დენოსუმაბის მიმართ ან ამ მედიკამენტში შემავალი ნებისმიერი დამხმარე ნივთიერების მიმართ, რომელიც აღწერილია ნაწილში 6. </w:t>
      </w:r>
    </w:p>
    <w:p w14:paraId="12706A32" w14:textId="77777777" w:rsidR="00DF1115" w:rsidRDefault="00FB76BD" w:rsidP="00DF1115">
      <w:pPr>
        <w:tabs>
          <w:tab w:val="left" w:pos="142"/>
          <w:tab w:val="left" w:pos="9781"/>
        </w:tabs>
        <w:spacing w:after="0" w:line="240" w:lineRule="auto"/>
        <w:rPr>
          <w:lang w:val="ka-GE"/>
        </w:rPr>
      </w:pPr>
      <w:r>
        <w:rPr>
          <w:lang w:val="ka-GE"/>
        </w:rPr>
        <w:t xml:space="preserve">ექიმი არ დაგინიშნავთ </w:t>
      </w:r>
      <w:r w:rsidRPr="00FB76BD">
        <w:rPr>
          <w:lang w:val="ka-GE"/>
        </w:rPr>
        <w:t>ზვოგრას</w:t>
      </w:r>
      <w:r w:rsidRPr="00FB76BD">
        <w:rPr>
          <w:vertAlign w:val="superscript"/>
          <w:lang w:val="ka-GE"/>
        </w:rPr>
        <w:t>®</w:t>
      </w:r>
      <w:r w:rsidR="0021132F">
        <w:rPr>
          <w:lang w:val="ka-GE"/>
        </w:rPr>
        <w:t>, თუ თქვენ სისხლში აღინიშნება კალციუმის ძლიერად დაბალი დონე.</w:t>
      </w:r>
    </w:p>
    <w:p w14:paraId="7DA6C911" w14:textId="77777777" w:rsidR="0021132F" w:rsidRDefault="0021132F" w:rsidP="00DF1115">
      <w:pPr>
        <w:tabs>
          <w:tab w:val="left" w:pos="142"/>
          <w:tab w:val="left" w:pos="9781"/>
        </w:tabs>
        <w:spacing w:after="0" w:line="240" w:lineRule="auto"/>
        <w:rPr>
          <w:lang w:val="ka-GE"/>
        </w:rPr>
      </w:pPr>
      <w:r>
        <w:rPr>
          <w:lang w:val="ka-GE"/>
        </w:rPr>
        <w:t xml:space="preserve">ექიმი არ დაგინიშნავთ </w:t>
      </w:r>
      <w:r w:rsidRPr="00FB76BD">
        <w:rPr>
          <w:lang w:val="ka-GE"/>
        </w:rPr>
        <w:t>ზვოგრას</w:t>
      </w:r>
      <w:r w:rsidRPr="00FB76BD">
        <w:rPr>
          <w:vertAlign w:val="superscript"/>
          <w:lang w:val="ka-GE"/>
        </w:rPr>
        <w:t>®</w:t>
      </w:r>
      <w:r w:rsidR="000A7958">
        <w:rPr>
          <w:lang w:val="ka-GE"/>
        </w:rPr>
        <w:t>, თუ</w:t>
      </w:r>
      <w:r w:rsidR="00D103DD">
        <w:rPr>
          <w:lang w:val="ka-GE"/>
        </w:rPr>
        <w:t xml:space="preserve"> გაქვთ</w:t>
      </w:r>
      <w:r w:rsidR="001A2C15">
        <w:rPr>
          <w:lang w:val="ka-GE"/>
        </w:rPr>
        <w:t xml:space="preserve">პირის ღრუში </w:t>
      </w:r>
      <w:r w:rsidR="00D103DD">
        <w:rPr>
          <w:lang w:val="ka-GE"/>
        </w:rPr>
        <w:t xml:space="preserve"> მოუშუშებელი წყლულები კბილის ოპერაციის ან სხვა ქირურგიული ჩარევების შემდეგ.</w:t>
      </w:r>
    </w:p>
    <w:p w14:paraId="027C8744" w14:textId="77777777" w:rsidR="001A2C15" w:rsidRDefault="001A2C15" w:rsidP="00DF1115">
      <w:pPr>
        <w:tabs>
          <w:tab w:val="left" w:pos="142"/>
          <w:tab w:val="left" w:pos="9781"/>
        </w:tabs>
        <w:spacing w:after="0" w:line="240" w:lineRule="auto"/>
        <w:rPr>
          <w:lang w:val="ka-GE"/>
        </w:rPr>
      </w:pPr>
    </w:p>
    <w:p w14:paraId="7E5DF95E" w14:textId="77777777" w:rsidR="00D103DD" w:rsidRDefault="00D103DD" w:rsidP="00DF1115">
      <w:pPr>
        <w:tabs>
          <w:tab w:val="left" w:pos="142"/>
          <w:tab w:val="left" w:pos="9781"/>
        </w:tabs>
        <w:spacing w:after="0" w:line="240" w:lineRule="auto"/>
        <w:rPr>
          <w:b/>
          <w:bCs/>
          <w:lang w:val="ka-GE"/>
        </w:rPr>
      </w:pPr>
      <w:r>
        <w:rPr>
          <w:b/>
          <w:bCs/>
          <w:lang w:val="ka-GE"/>
        </w:rPr>
        <w:t>გაფრთხილებები და სიფრთხილის ზომები</w:t>
      </w:r>
    </w:p>
    <w:p w14:paraId="763477CB" w14:textId="77777777" w:rsidR="00D103DD" w:rsidRDefault="00D103DD" w:rsidP="00DF1115">
      <w:pPr>
        <w:tabs>
          <w:tab w:val="left" w:pos="142"/>
          <w:tab w:val="left" w:pos="9781"/>
        </w:tabs>
        <w:spacing w:after="0" w:line="240" w:lineRule="auto"/>
        <w:rPr>
          <w:b/>
          <w:bCs/>
          <w:lang w:val="ka-GE"/>
        </w:rPr>
      </w:pPr>
      <w:r>
        <w:rPr>
          <w:b/>
          <w:bCs/>
          <w:lang w:val="ka-GE"/>
        </w:rPr>
        <w:t>გთხოვთ მიმართოთ ექიმს რჩევისთვ</w:t>
      </w:r>
      <w:r w:rsidRPr="008519C5">
        <w:rPr>
          <w:b/>
          <w:bCs/>
          <w:lang w:val="ka-GE"/>
        </w:rPr>
        <w:t>ის ზვოგრას</w:t>
      </w:r>
      <w:r w:rsidRPr="008519C5">
        <w:rPr>
          <w:b/>
          <w:bCs/>
          <w:vertAlign w:val="superscript"/>
          <w:lang w:val="ka-GE"/>
        </w:rPr>
        <w:t>®</w:t>
      </w:r>
      <w:r w:rsidRPr="008519C5">
        <w:rPr>
          <w:b/>
          <w:bCs/>
          <w:lang w:val="ka-GE"/>
        </w:rPr>
        <w:t xml:space="preserve"> გამოყენებამდე</w:t>
      </w:r>
    </w:p>
    <w:p w14:paraId="55E4A633" w14:textId="77777777" w:rsidR="001A2C15" w:rsidRPr="00685B07" w:rsidRDefault="001A2C15" w:rsidP="001A2C15">
      <w:pPr>
        <w:tabs>
          <w:tab w:val="left" w:pos="142"/>
          <w:tab w:val="left" w:pos="9781"/>
        </w:tabs>
        <w:spacing w:after="0" w:line="240" w:lineRule="auto"/>
        <w:rPr>
          <w:u w:val="single"/>
          <w:lang w:val="ka-GE"/>
        </w:rPr>
      </w:pPr>
      <w:r w:rsidRPr="00C7498E">
        <w:rPr>
          <w:u w:val="single"/>
          <w:lang w:val="ka-GE"/>
        </w:rPr>
        <w:t>კალციუმის და D ვიტამინის დანამატები</w:t>
      </w:r>
    </w:p>
    <w:p w14:paraId="3FC8CB51" w14:textId="77777777" w:rsidR="001A2C15" w:rsidRDefault="00A1541E" w:rsidP="009633D1">
      <w:pPr>
        <w:tabs>
          <w:tab w:val="left" w:pos="142"/>
          <w:tab w:val="left" w:pos="9781"/>
        </w:tabs>
        <w:spacing w:after="0" w:line="240" w:lineRule="auto"/>
        <w:jc w:val="both"/>
        <w:rPr>
          <w:lang w:val="ka-GE"/>
        </w:rPr>
      </w:pPr>
      <w:r w:rsidRPr="00FB76BD">
        <w:rPr>
          <w:lang w:val="ka-GE"/>
        </w:rPr>
        <w:t>ზვოგრა</w:t>
      </w:r>
      <w:r>
        <w:rPr>
          <w:lang w:val="ka-GE"/>
        </w:rPr>
        <w:t>თი</w:t>
      </w:r>
      <w:r w:rsidRPr="00FB76BD">
        <w:rPr>
          <w:vertAlign w:val="superscript"/>
          <w:lang w:val="ka-GE"/>
        </w:rPr>
        <w:t>®</w:t>
      </w:r>
      <w:r>
        <w:rPr>
          <w:lang w:val="ka-GE"/>
        </w:rPr>
        <w:t xml:space="preserve"> </w:t>
      </w:r>
      <w:r w:rsidR="001A2C15" w:rsidRPr="004459DE">
        <w:rPr>
          <w:lang w:val="ka-GE"/>
        </w:rPr>
        <w:t xml:space="preserve">მკურნალობის დროს უნდა მიიღოთ კალციუმის და D ვიტამინის დანამატები, თუ სისხლში კალციუმის დონე მაღალი არ გაქვთ. ექიმი ამას თქვენთან განიხილავს. თუ სისხლში კალციუმის დონე დაბალია, ექიმმა შეიძლება გადაწყვიტოს კალციუმის დანამატების დანიშვნა </w:t>
      </w:r>
      <w:r w:rsidR="009633D1" w:rsidRPr="00FB76BD">
        <w:rPr>
          <w:lang w:val="ka-GE"/>
        </w:rPr>
        <w:t>ზვოგრა</w:t>
      </w:r>
      <w:r w:rsidR="009633D1">
        <w:rPr>
          <w:lang w:val="ka-GE"/>
        </w:rPr>
        <w:t>თი</w:t>
      </w:r>
      <w:r w:rsidR="009633D1" w:rsidRPr="00FB76BD">
        <w:rPr>
          <w:vertAlign w:val="superscript"/>
          <w:lang w:val="ka-GE"/>
        </w:rPr>
        <w:t>®</w:t>
      </w:r>
      <w:r w:rsidR="009633D1">
        <w:rPr>
          <w:vertAlign w:val="superscript"/>
          <w:lang w:val="ka-GE"/>
        </w:rPr>
        <w:t xml:space="preserve"> </w:t>
      </w:r>
      <w:r w:rsidR="001A2C15" w:rsidRPr="004459DE">
        <w:rPr>
          <w:lang w:val="ka-GE"/>
        </w:rPr>
        <w:t>მკურნალობის დაწყებამდე.</w:t>
      </w:r>
      <w:r w:rsidR="003E0C27">
        <w:rPr>
          <w:lang w:val="ka-GE"/>
        </w:rPr>
        <w:t xml:space="preserve"> </w:t>
      </w:r>
    </w:p>
    <w:p w14:paraId="152CC5A2" w14:textId="77777777" w:rsidR="003E0C27" w:rsidRPr="0043474F" w:rsidRDefault="003E0C27" w:rsidP="003E0C27">
      <w:pPr>
        <w:tabs>
          <w:tab w:val="left" w:pos="142"/>
          <w:tab w:val="left" w:pos="9781"/>
        </w:tabs>
        <w:spacing w:after="0" w:line="240" w:lineRule="auto"/>
        <w:jc w:val="both"/>
        <w:rPr>
          <w:u w:val="single"/>
          <w:lang w:val="ka-GE"/>
        </w:rPr>
      </w:pPr>
      <w:r w:rsidRPr="008136CB">
        <w:rPr>
          <w:u w:val="single"/>
          <w:lang w:val="ka-GE"/>
        </w:rPr>
        <w:t>სისხლში კალციუმის დაბალი დონე</w:t>
      </w:r>
    </w:p>
    <w:p w14:paraId="71A69E35" w14:textId="77777777" w:rsidR="003E0C27" w:rsidRDefault="003E0C27" w:rsidP="003E0C27">
      <w:pPr>
        <w:tabs>
          <w:tab w:val="left" w:pos="142"/>
          <w:tab w:val="left" w:pos="9781"/>
        </w:tabs>
        <w:spacing w:after="0" w:line="240" w:lineRule="auto"/>
        <w:jc w:val="both"/>
        <w:rPr>
          <w:lang w:val="ka-GE"/>
        </w:rPr>
      </w:pPr>
      <w:r w:rsidRPr="003E0C27">
        <w:rPr>
          <w:lang w:val="ka-GE"/>
        </w:rPr>
        <w:t xml:space="preserve">გთხოვთ, დაუყოვნებლივ აცნობოთ ექიმს, თუ </w:t>
      </w:r>
      <w:r w:rsidR="00064FD2" w:rsidRPr="00FB76BD">
        <w:rPr>
          <w:lang w:val="ka-GE"/>
        </w:rPr>
        <w:t>ზვოგრა</w:t>
      </w:r>
      <w:r w:rsidR="00064FD2">
        <w:rPr>
          <w:lang w:val="ka-GE"/>
        </w:rPr>
        <w:t>თი</w:t>
      </w:r>
      <w:r w:rsidR="00064FD2" w:rsidRPr="00FB76BD">
        <w:rPr>
          <w:vertAlign w:val="superscript"/>
          <w:lang w:val="ka-GE"/>
        </w:rPr>
        <w:t>®</w:t>
      </w:r>
      <w:r w:rsidR="00064FD2">
        <w:rPr>
          <w:lang w:val="ka-GE"/>
        </w:rPr>
        <w:t xml:space="preserve"> </w:t>
      </w:r>
      <w:r w:rsidRPr="003E0C27">
        <w:rPr>
          <w:lang w:val="ka-GE"/>
        </w:rPr>
        <w:t>მკურნალობის დროს განიცდით სპაზმებს, კანკალს ან კუნთების კრუნჩხვებს და/ან დაბუჟებას ან ჩხვლეტის შეგრძნებას თითებსა და ფეხის თითებში ან პირის გარშემო და/ან კრუნჩხვებს, დაბნეულობას ან გონების დაკარგვას. შესაძლოა, სისხლში კალციუმის დაბალი დონე გქონდეთ.</w:t>
      </w:r>
      <w:r w:rsidR="00836431">
        <w:rPr>
          <w:lang w:val="ka-GE"/>
        </w:rPr>
        <w:t xml:space="preserve"> </w:t>
      </w:r>
    </w:p>
    <w:p w14:paraId="2010469A" w14:textId="77777777" w:rsidR="000160DF" w:rsidRPr="00963E42" w:rsidRDefault="000160DF" w:rsidP="000160DF">
      <w:pPr>
        <w:tabs>
          <w:tab w:val="left" w:pos="142"/>
          <w:tab w:val="left" w:pos="9781"/>
        </w:tabs>
        <w:spacing w:after="0" w:line="240" w:lineRule="auto"/>
        <w:jc w:val="both"/>
        <w:rPr>
          <w:u w:val="single"/>
          <w:lang w:val="ka-GE"/>
        </w:rPr>
      </w:pPr>
      <w:r w:rsidRPr="00DD3848">
        <w:rPr>
          <w:u w:val="single"/>
          <w:lang w:val="ka-GE"/>
        </w:rPr>
        <w:t>თირკმლის ფუნქციის დარღვევა</w:t>
      </w:r>
    </w:p>
    <w:p w14:paraId="2B71326D" w14:textId="77777777" w:rsidR="000160DF" w:rsidRPr="000160DF" w:rsidRDefault="000160DF" w:rsidP="000160DF">
      <w:pPr>
        <w:tabs>
          <w:tab w:val="left" w:pos="142"/>
          <w:tab w:val="left" w:pos="9781"/>
        </w:tabs>
        <w:spacing w:after="0" w:line="240" w:lineRule="auto"/>
        <w:jc w:val="both"/>
        <w:rPr>
          <w:lang w:val="ka-GE"/>
        </w:rPr>
      </w:pPr>
      <w:r w:rsidRPr="000160DF">
        <w:rPr>
          <w:lang w:val="ka-GE"/>
        </w:rPr>
        <w:t>აცნობეთ ექიმს, თუ გაქვთ ან გქონიათ თირკმლის მძიმე პრობლემები ან თირკმლის უკმარისობა, ან თუ დაგჭირდათ დიალიზი. ამან შეიძლება გაზარდოს სისხლში კალციუმის დაბალი დონის რისკი, განსაკუთრებით თუ არ იღებთ კალციუმის დანამატებს.</w:t>
      </w:r>
    </w:p>
    <w:p w14:paraId="30A84715" w14:textId="77777777" w:rsidR="001C0FDF" w:rsidRPr="008308A0" w:rsidRDefault="001C0FDF" w:rsidP="001C0FDF">
      <w:pPr>
        <w:tabs>
          <w:tab w:val="left" w:pos="142"/>
          <w:tab w:val="left" w:pos="9781"/>
        </w:tabs>
        <w:spacing w:after="0" w:line="240" w:lineRule="auto"/>
        <w:rPr>
          <w:u w:val="single"/>
          <w:lang w:val="ka-GE"/>
        </w:rPr>
      </w:pPr>
      <w:r w:rsidRPr="001C0FDF">
        <w:rPr>
          <w:u w:val="single"/>
          <w:lang w:val="ka-GE"/>
        </w:rPr>
        <w:t>პირის ღრუს, კბილების ან ყბის პრობლემები</w:t>
      </w:r>
    </w:p>
    <w:p w14:paraId="42BBAF0B" w14:textId="77777777" w:rsidR="00A273D7" w:rsidRDefault="008308A0" w:rsidP="008308A0">
      <w:pPr>
        <w:tabs>
          <w:tab w:val="left" w:pos="142"/>
          <w:tab w:val="left" w:pos="9781"/>
        </w:tabs>
        <w:spacing w:after="0" w:line="240" w:lineRule="auto"/>
        <w:jc w:val="both"/>
        <w:rPr>
          <w:lang w:val="ka-GE"/>
        </w:rPr>
      </w:pPr>
      <w:r w:rsidRPr="00FB76BD">
        <w:rPr>
          <w:lang w:val="ka-GE"/>
        </w:rPr>
        <w:t>ზვოგრა</w:t>
      </w:r>
      <w:r>
        <w:rPr>
          <w:lang w:val="ka-GE"/>
        </w:rPr>
        <w:t>ს</w:t>
      </w:r>
      <w:r w:rsidRPr="00FB76BD">
        <w:rPr>
          <w:vertAlign w:val="superscript"/>
          <w:lang w:val="ka-GE"/>
        </w:rPr>
        <w:t>®</w:t>
      </w:r>
      <w:r>
        <w:rPr>
          <w:lang w:val="ka-GE"/>
        </w:rPr>
        <w:t xml:space="preserve"> </w:t>
      </w:r>
      <w:r w:rsidR="001C0FDF" w:rsidRPr="001C0FDF">
        <w:rPr>
          <w:lang w:val="ka-GE"/>
        </w:rPr>
        <w:t>ინექციების მიმღებ კიბოთი დაავადებულ პაციენტებში ხშირად აღინიშნა გვერდითი ეფექტი, რომელსაც ყბის ოსტეონეკროზი (ყბის ძვლის დაზიანება) ეწოდება (შეიძლება აღენიშნებოდეს 10-დან 1</w:t>
      </w:r>
      <w:r w:rsidR="007813D0">
        <w:rPr>
          <w:lang w:val="ka-GE"/>
        </w:rPr>
        <w:t>-მდე</w:t>
      </w:r>
      <w:r w:rsidR="001C0FDF" w:rsidRPr="001C0FDF">
        <w:rPr>
          <w:lang w:val="ka-GE"/>
        </w:rPr>
        <w:t xml:space="preserve"> ადამიანს). ყბის ოსტეონეკროზი ასევე შეიძლება განვითარდეს მკურნალობის დასრულების შემდეგ.</w:t>
      </w:r>
    </w:p>
    <w:p w14:paraId="35371E9A" w14:textId="77777777" w:rsidR="002E62E4" w:rsidRDefault="00011066" w:rsidP="008308A0">
      <w:pPr>
        <w:tabs>
          <w:tab w:val="left" w:pos="142"/>
          <w:tab w:val="left" w:pos="9781"/>
        </w:tabs>
        <w:spacing w:after="0" w:line="240" w:lineRule="auto"/>
        <w:jc w:val="both"/>
        <w:rPr>
          <w:lang w:val="ka-GE"/>
        </w:rPr>
      </w:pPr>
      <w:r w:rsidRPr="00011066">
        <w:rPr>
          <w:lang w:val="ka-GE"/>
        </w:rPr>
        <w:t>მნიშვნელოვანია ყბის ოსტეონეკროზის განვითარების პრევენცია, რადგან ეს შეიძლება იყოს მტკივნეული მდგომარეობა, რომლის მკურნალობაც შეიძლება რთული იყოს. ყბის ოსტეონეკროზის განვითარების რისკის შესამცირებლად, უნდა დაიცვათ რამდენიმე სიფრთხილის ზომა:</w:t>
      </w:r>
    </w:p>
    <w:p w14:paraId="1E9DB91D" w14:textId="77777777" w:rsidR="00AD4B3C" w:rsidRDefault="009411A0" w:rsidP="00242FA4">
      <w:pPr>
        <w:pStyle w:val="ListParagraph"/>
        <w:numPr>
          <w:ilvl w:val="0"/>
          <w:numId w:val="2"/>
        </w:numPr>
        <w:tabs>
          <w:tab w:val="left" w:pos="142"/>
          <w:tab w:val="left" w:pos="9781"/>
        </w:tabs>
        <w:spacing w:after="0" w:line="240" w:lineRule="auto"/>
        <w:jc w:val="both"/>
        <w:rPr>
          <w:lang w:val="ka-GE"/>
        </w:rPr>
      </w:pPr>
      <w:r w:rsidRPr="00242FA4">
        <w:rPr>
          <w:lang w:val="ka-GE"/>
        </w:rPr>
        <w:t>მკურნალობის დაწყებამდე აცნობეთ თქვენს ექიმს/ჯანდაცვის სპეციალისტს, თუ გაქვთ პირის ღრუს ან კბილების რაიმე პრობლემა. ექიმმა უნდა გადადოს მკურნალობის დაწყება, თუ გაქვთ სტომატოლოგიური პროცედურების ან პირის ღრუს ქირურგიული ჩარევის შედეგად</w:t>
      </w:r>
      <w:r w:rsidR="00333C5C">
        <w:rPr>
          <w:lang w:val="ka-GE"/>
        </w:rPr>
        <w:t xml:space="preserve"> </w:t>
      </w:r>
      <w:r w:rsidR="001B14B6">
        <w:rPr>
          <w:lang w:val="ka-GE"/>
        </w:rPr>
        <w:t>არაშეხორცებული</w:t>
      </w:r>
      <w:r w:rsidRPr="00242FA4">
        <w:rPr>
          <w:lang w:val="ka-GE"/>
        </w:rPr>
        <w:t xml:space="preserve"> ჭრილობები. ექიმმა შეიძლება გირჩიოთ </w:t>
      </w:r>
      <w:r w:rsidR="00767969" w:rsidRPr="00FB76BD">
        <w:rPr>
          <w:lang w:val="ka-GE"/>
        </w:rPr>
        <w:t>ზვოგრა</w:t>
      </w:r>
      <w:r w:rsidR="00767969">
        <w:rPr>
          <w:lang w:val="ka-GE"/>
        </w:rPr>
        <w:t>თი</w:t>
      </w:r>
      <w:r w:rsidR="00767969" w:rsidRPr="00FB76BD">
        <w:rPr>
          <w:vertAlign w:val="superscript"/>
          <w:lang w:val="ka-GE"/>
        </w:rPr>
        <w:t>®</w:t>
      </w:r>
      <w:r w:rsidR="00767969">
        <w:rPr>
          <w:lang w:val="ka-GE"/>
        </w:rPr>
        <w:t xml:space="preserve"> </w:t>
      </w:r>
      <w:r w:rsidRPr="00242FA4">
        <w:rPr>
          <w:lang w:val="ka-GE"/>
        </w:rPr>
        <w:t>მკურნალობის დაწყებამდე სტომატოლოგიური გამოკვლევის ჩატარება.</w:t>
      </w:r>
    </w:p>
    <w:p w14:paraId="23D345BC" w14:textId="77777777" w:rsidR="00AB146A" w:rsidRDefault="00AB146A" w:rsidP="00242FA4">
      <w:pPr>
        <w:pStyle w:val="ListParagraph"/>
        <w:numPr>
          <w:ilvl w:val="0"/>
          <w:numId w:val="2"/>
        </w:numPr>
        <w:tabs>
          <w:tab w:val="left" w:pos="142"/>
          <w:tab w:val="left" w:pos="9781"/>
        </w:tabs>
        <w:spacing w:after="0" w:line="240" w:lineRule="auto"/>
        <w:jc w:val="both"/>
        <w:rPr>
          <w:lang w:val="ka-GE"/>
        </w:rPr>
      </w:pPr>
      <w:r w:rsidRPr="00AB146A">
        <w:rPr>
          <w:lang w:val="ka-GE"/>
        </w:rPr>
        <w:t>მკურნალობის დროს უნდა დაიცვათ პირის ღრუს კარგი ჰიგიენა და რეგულარულად ჩაიტაროთ სტომატოლოგიური შემოწმება. თუ პროთეზს ატარებთ, დარწმუნდით, რომ ის სწორად გერგებათ.</w:t>
      </w:r>
    </w:p>
    <w:p w14:paraId="7B26F99C" w14:textId="77777777" w:rsidR="0063796C" w:rsidRDefault="00CC6A05" w:rsidP="00242FA4">
      <w:pPr>
        <w:pStyle w:val="ListParagraph"/>
        <w:numPr>
          <w:ilvl w:val="0"/>
          <w:numId w:val="2"/>
        </w:numPr>
        <w:tabs>
          <w:tab w:val="left" w:pos="142"/>
          <w:tab w:val="left" w:pos="9781"/>
        </w:tabs>
        <w:spacing w:after="0" w:line="240" w:lineRule="auto"/>
        <w:jc w:val="both"/>
        <w:rPr>
          <w:lang w:val="ka-GE"/>
        </w:rPr>
      </w:pPr>
      <w:r w:rsidRPr="00CC6A05">
        <w:rPr>
          <w:lang w:val="ka-GE"/>
        </w:rPr>
        <w:t xml:space="preserve">თუ თქვენ იტარებთ სტომატოლოგიურ მკურნალობას ან აპირებთ სტომატოლოგიურ პროცედურას (მაგ., კბილის ამოღებას), აცნობეთ ექიმს თქვენი სტომატოლოგიური მკურნალობის შესახებ და აცნობეთ სტომატოლოგს, რომ მკურნალობთ </w:t>
      </w:r>
      <w:r w:rsidR="00BF30C6" w:rsidRPr="00FB76BD">
        <w:rPr>
          <w:lang w:val="ka-GE"/>
        </w:rPr>
        <w:t>ზვოგრა</w:t>
      </w:r>
      <w:r w:rsidR="00BF30C6">
        <w:rPr>
          <w:lang w:val="ka-GE"/>
        </w:rPr>
        <w:t>თი</w:t>
      </w:r>
      <w:r w:rsidR="00BF30C6" w:rsidRPr="00FB76BD">
        <w:rPr>
          <w:vertAlign w:val="superscript"/>
          <w:lang w:val="ka-GE"/>
        </w:rPr>
        <w:t>®</w:t>
      </w:r>
      <w:r w:rsidR="00261A66">
        <w:rPr>
          <w:lang w:val="ka-GE"/>
        </w:rPr>
        <w:t>.</w:t>
      </w:r>
    </w:p>
    <w:p w14:paraId="2142DE58" w14:textId="77777777" w:rsidR="00F3034F" w:rsidRDefault="002D3DE7" w:rsidP="00242FA4">
      <w:pPr>
        <w:pStyle w:val="ListParagraph"/>
        <w:numPr>
          <w:ilvl w:val="0"/>
          <w:numId w:val="2"/>
        </w:numPr>
        <w:tabs>
          <w:tab w:val="left" w:pos="142"/>
          <w:tab w:val="left" w:pos="9781"/>
        </w:tabs>
        <w:spacing w:after="0" w:line="240" w:lineRule="auto"/>
        <w:jc w:val="both"/>
        <w:rPr>
          <w:lang w:val="ka-GE"/>
        </w:rPr>
      </w:pPr>
      <w:r w:rsidRPr="002D3DE7">
        <w:rPr>
          <w:lang w:val="ka-GE"/>
        </w:rPr>
        <w:t xml:space="preserve">დაუყოვნებლივ დაუკავშირდით ექიმს და სტომატოლოგს, თუ შეამჩნევთ პირის ღრუს ან კბილების რაიმე პრობლემას, როგორიცაა კბილების მორყევა, ტკივილი ან შეშუპება, </w:t>
      </w:r>
      <w:r w:rsidRPr="002D3DE7">
        <w:rPr>
          <w:lang w:val="ka-GE"/>
        </w:rPr>
        <w:lastRenderedPageBreak/>
        <w:t>შეუხორცებელი წყლულები ან გამონადენი, რადგან ეს შეიძლება იყოს ყბის ოსტეონეკროზის ნიშნები.</w:t>
      </w:r>
    </w:p>
    <w:p w14:paraId="1D58956F" w14:textId="77777777" w:rsidR="003D6058" w:rsidRDefault="007339FC" w:rsidP="004F3D81">
      <w:pPr>
        <w:tabs>
          <w:tab w:val="left" w:pos="142"/>
          <w:tab w:val="left" w:pos="9781"/>
        </w:tabs>
        <w:spacing w:after="0" w:line="240" w:lineRule="auto"/>
        <w:jc w:val="both"/>
        <w:rPr>
          <w:lang w:val="ka-GE"/>
        </w:rPr>
      </w:pPr>
      <w:r>
        <w:rPr>
          <w:lang w:val="ka-GE"/>
        </w:rPr>
        <w:t>პ</w:t>
      </w:r>
      <w:r w:rsidR="004F28E7" w:rsidRPr="004F28E7">
        <w:rPr>
          <w:lang w:val="ka-GE"/>
        </w:rPr>
        <w:t>აციენტებს, რომლებიც იტარებენ ქიმიოთერაპიას და/ან სხივურ თერაპიას, იღებენ სტეროიდებს ან ანტიანგიოგენურ პრეპარატებს (რომლებიც გამოიყენება კიბოს სამკურნალოდ), იტარებენ სტომატოლოგიურ ქირურგიას, არ იღებენ რუტინულ სტომატოლოგიურ მომსახურებას, აწუხებთ ღრძილების დაავადება ან არიან მწეველები, შეიძლება ჰქონდეთ ყბის ოსტეონეკროზის განვითარების მომატებული რისკი.</w:t>
      </w:r>
    </w:p>
    <w:p w14:paraId="6A699764" w14:textId="77777777" w:rsidR="00C4709C" w:rsidRPr="00C4709C" w:rsidRDefault="00C4709C" w:rsidP="00C4709C">
      <w:pPr>
        <w:tabs>
          <w:tab w:val="left" w:pos="142"/>
          <w:tab w:val="left" w:pos="9781"/>
        </w:tabs>
        <w:spacing w:after="0" w:line="240" w:lineRule="auto"/>
        <w:jc w:val="both"/>
        <w:rPr>
          <w:u w:val="single"/>
          <w:lang w:val="ka-GE"/>
        </w:rPr>
      </w:pPr>
      <w:r w:rsidRPr="00C4709C">
        <w:rPr>
          <w:u w:val="single"/>
          <w:lang w:val="ka-GE"/>
        </w:rPr>
        <w:t xml:space="preserve">ბარძაყის ძვლის </w:t>
      </w:r>
      <w:r w:rsidR="00CE13D3" w:rsidRPr="00C4709C">
        <w:rPr>
          <w:u w:val="single"/>
          <w:lang w:val="ka-GE"/>
        </w:rPr>
        <w:t xml:space="preserve">უჩვეულო </w:t>
      </w:r>
      <w:r w:rsidRPr="00C4709C">
        <w:rPr>
          <w:u w:val="single"/>
          <w:lang w:val="ka-GE"/>
        </w:rPr>
        <w:t>მოტეხილობები</w:t>
      </w:r>
    </w:p>
    <w:p w14:paraId="6FE1CFE3" w14:textId="77777777" w:rsidR="00380A83" w:rsidRDefault="00896D4E" w:rsidP="00C4709C">
      <w:pPr>
        <w:tabs>
          <w:tab w:val="left" w:pos="142"/>
          <w:tab w:val="left" w:pos="9781"/>
        </w:tabs>
        <w:spacing w:after="0" w:line="240" w:lineRule="auto"/>
        <w:jc w:val="both"/>
        <w:rPr>
          <w:lang w:val="ka-GE"/>
        </w:rPr>
      </w:pPr>
      <w:r>
        <w:rPr>
          <w:lang w:val="ka-GE"/>
        </w:rPr>
        <w:t>დ</w:t>
      </w:r>
      <w:r w:rsidR="00CE13D3">
        <w:rPr>
          <w:lang w:val="ka-GE"/>
        </w:rPr>
        <w:t>ენოსუმაბით</w:t>
      </w:r>
      <w:r w:rsidR="00C4709C" w:rsidRPr="00C4709C">
        <w:rPr>
          <w:lang w:val="ka-GE"/>
        </w:rPr>
        <w:t xml:space="preserve"> მკურნალობის დროს ზოგიერთ პაციენტს განუვითარდა ბარძაყის ძვლის უჩვეულო მოტეხილობები. დაუკავშირდით ექიმს, თუ შეამჩნევთ ახალ ან უჩვეულო ტკივილს თეძოს, საზარდულის ან ბარძაყის ძვლებში.</w:t>
      </w:r>
    </w:p>
    <w:p w14:paraId="44F11B45" w14:textId="77777777" w:rsidR="001C509F" w:rsidRPr="00232297" w:rsidRDefault="00A60032" w:rsidP="001C509F">
      <w:pPr>
        <w:tabs>
          <w:tab w:val="left" w:pos="142"/>
          <w:tab w:val="left" w:pos="9781"/>
        </w:tabs>
        <w:spacing w:after="0" w:line="240" w:lineRule="auto"/>
        <w:jc w:val="both"/>
        <w:rPr>
          <w:u w:val="single"/>
          <w:lang w:val="ka-GE"/>
        </w:rPr>
      </w:pPr>
      <w:r w:rsidRPr="00C769AA">
        <w:rPr>
          <w:u w:val="single"/>
          <w:lang w:val="ka-GE"/>
        </w:rPr>
        <w:t>ზვოგრათი</w:t>
      </w:r>
      <w:r w:rsidRPr="00C769AA">
        <w:rPr>
          <w:u w:val="single"/>
          <w:vertAlign w:val="superscript"/>
          <w:lang w:val="ka-GE"/>
        </w:rPr>
        <w:t>®</w:t>
      </w:r>
      <w:r w:rsidR="00853114" w:rsidRPr="00C769AA">
        <w:rPr>
          <w:u w:val="single"/>
          <w:lang w:val="ka-GE"/>
        </w:rPr>
        <w:t xml:space="preserve"> </w:t>
      </w:r>
      <w:r w:rsidR="001C509F" w:rsidRPr="00C769AA">
        <w:rPr>
          <w:u w:val="single"/>
          <w:lang w:val="ka-GE"/>
        </w:rPr>
        <w:t>მკუ</w:t>
      </w:r>
      <w:r w:rsidR="001C509F" w:rsidRPr="00232297">
        <w:rPr>
          <w:u w:val="single"/>
          <w:lang w:val="ka-GE"/>
        </w:rPr>
        <w:t>რნალობის დასრულების შემდეგ სისხლში კალციუმის მაღალი დონე</w:t>
      </w:r>
    </w:p>
    <w:p w14:paraId="70AFFDCE" w14:textId="77777777" w:rsidR="00152215" w:rsidRDefault="001C509F" w:rsidP="001C509F">
      <w:pPr>
        <w:tabs>
          <w:tab w:val="left" w:pos="142"/>
          <w:tab w:val="left" w:pos="9781"/>
        </w:tabs>
        <w:spacing w:after="0" w:line="240" w:lineRule="auto"/>
        <w:jc w:val="both"/>
        <w:rPr>
          <w:lang w:val="ka-GE"/>
        </w:rPr>
      </w:pPr>
      <w:r w:rsidRPr="001C509F">
        <w:rPr>
          <w:lang w:val="ka-GE"/>
        </w:rPr>
        <w:t xml:space="preserve">ზოგიერთ პაციენტს, რომელსაც გიგანტურუჯრედოვანი ძვლის სიმსივნე ჰქონდა, მკურნალობის დასრულებიდან რამდენიმე კვირის ან თვის შემდეგ სისხლში კალციუმის მაღალი დონე აღენიშნებოდა. </w:t>
      </w:r>
      <w:r w:rsidR="005752E1" w:rsidRPr="00FB76BD">
        <w:rPr>
          <w:lang w:val="ka-GE"/>
        </w:rPr>
        <w:t>ზვოგრა</w:t>
      </w:r>
      <w:r w:rsidR="00A87FE6">
        <w:rPr>
          <w:lang w:val="ka-GE"/>
        </w:rPr>
        <w:t>ს</w:t>
      </w:r>
      <w:r w:rsidR="005752E1" w:rsidRPr="00FB76BD">
        <w:rPr>
          <w:vertAlign w:val="superscript"/>
          <w:lang w:val="ka-GE"/>
        </w:rPr>
        <w:t>®</w:t>
      </w:r>
      <w:r w:rsidR="0046721C">
        <w:rPr>
          <w:lang w:val="ka-GE"/>
        </w:rPr>
        <w:t xml:space="preserve"> </w:t>
      </w:r>
      <w:r w:rsidRPr="001C509F">
        <w:rPr>
          <w:lang w:val="ka-GE"/>
        </w:rPr>
        <w:t>მიღების შეწყვეტის შემდეგ, ექიმი დაგაკვირდებათ სისხლში კალციუმის მაღალი დონის ნიშნებსა და სიმპტომებზე.</w:t>
      </w:r>
      <w:r w:rsidR="00886F5B">
        <w:rPr>
          <w:lang w:val="ka-GE"/>
        </w:rPr>
        <w:t xml:space="preserve"> </w:t>
      </w:r>
    </w:p>
    <w:p w14:paraId="2AA8BC93" w14:textId="77777777" w:rsidR="00871F93" w:rsidRDefault="00871F93" w:rsidP="001C509F">
      <w:pPr>
        <w:tabs>
          <w:tab w:val="left" w:pos="142"/>
          <w:tab w:val="left" w:pos="9781"/>
        </w:tabs>
        <w:spacing w:after="0" w:line="240" w:lineRule="auto"/>
        <w:jc w:val="both"/>
        <w:rPr>
          <w:b/>
          <w:bCs/>
          <w:lang w:val="ka-GE"/>
        </w:rPr>
      </w:pPr>
      <w:r>
        <w:rPr>
          <w:b/>
          <w:bCs/>
          <w:lang w:val="ka-GE"/>
        </w:rPr>
        <w:t>ბავშვები და მოზარდები</w:t>
      </w:r>
    </w:p>
    <w:p w14:paraId="26572D3E" w14:textId="77777777" w:rsidR="00871F93" w:rsidRDefault="006A28E1" w:rsidP="001C509F">
      <w:pPr>
        <w:tabs>
          <w:tab w:val="left" w:pos="142"/>
          <w:tab w:val="left" w:pos="9781"/>
        </w:tabs>
        <w:spacing w:after="0" w:line="240" w:lineRule="auto"/>
        <w:jc w:val="both"/>
        <w:rPr>
          <w:lang w:val="ka-GE"/>
        </w:rPr>
      </w:pPr>
      <w:r w:rsidRPr="00FB76BD">
        <w:rPr>
          <w:lang w:val="ka-GE"/>
        </w:rPr>
        <w:t>ზვოგრა</w:t>
      </w:r>
      <w:r>
        <w:rPr>
          <w:lang w:val="ka-GE"/>
        </w:rPr>
        <w:t>ს</w:t>
      </w:r>
      <w:r w:rsidRPr="00FB76BD">
        <w:rPr>
          <w:vertAlign w:val="superscript"/>
          <w:lang w:val="ka-GE"/>
        </w:rPr>
        <w:t>®</w:t>
      </w:r>
      <w:r>
        <w:rPr>
          <w:lang w:val="ka-GE"/>
        </w:rPr>
        <w:t xml:space="preserve"> </w:t>
      </w:r>
      <w:r w:rsidRPr="006A28E1">
        <w:rPr>
          <w:lang w:val="ka-GE"/>
        </w:rPr>
        <w:t xml:space="preserve">გამოყენება არ არის რეკომენდებული 18 წლამდე ასაკის ბავშვებსა და მოზარდებში, გარდა იმ მოზარდებისა, რომლებსაც აქვთ ძვლის გიგანტურუჯრედოვანი სიმსივნეები და რომელთა ძვლებმა ზრდა შეწყვიტეს. </w:t>
      </w:r>
      <w:r w:rsidR="00537DA3">
        <w:rPr>
          <w:lang w:val="ka-GE"/>
        </w:rPr>
        <w:t>დენოსუმაბის</w:t>
      </w:r>
      <w:r w:rsidRPr="006A28E1">
        <w:rPr>
          <w:lang w:val="ka-GE"/>
        </w:rPr>
        <w:t xml:space="preserve"> გამოყენება არ არის შესწავლილი ბავშვებსა და მოზარდებში, რომლებსაც აქვთ ძვლებზე გავრცელებული სხვა კიბო.</w:t>
      </w:r>
      <w:r w:rsidR="00BE0008">
        <w:rPr>
          <w:lang w:val="ka-GE"/>
        </w:rPr>
        <w:t xml:space="preserve"> </w:t>
      </w:r>
    </w:p>
    <w:p w14:paraId="796F7531" w14:textId="77777777" w:rsidR="00390F3C" w:rsidRPr="00261D09" w:rsidRDefault="00390F3C" w:rsidP="001C509F">
      <w:pPr>
        <w:tabs>
          <w:tab w:val="left" w:pos="142"/>
          <w:tab w:val="left" w:pos="9781"/>
        </w:tabs>
        <w:spacing w:after="0" w:line="240" w:lineRule="auto"/>
        <w:jc w:val="both"/>
        <w:rPr>
          <w:b/>
          <w:bCs/>
          <w:lang w:val="ka-GE"/>
        </w:rPr>
      </w:pPr>
    </w:p>
    <w:p w14:paraId="43EFD88E" w14:textId="77777777" w:rsidR="00390F3C" w:rsidRPr="00261D09" w:rsidRDefault="00622353" w:rsidP="001C509F">
      <w:pPr>
        <w:tabs>
          <w:tab w:val="left" w:pos="142"/>
          <w:tab w:val="left" w:pos="9781"/>
        </w:tabs>
        <w:spacing w:after="0" w:line="240" w:lineRule="auto"/>
        <w:jc w:val="both"/>
        <w:rPr>
          <w:b/>
          <w:bCs/>
          <w:lang w:val="ka-GE"/>
        </w:rPr>
      </w:pPr>
      <w:r w:rsidRPr="00261D09">
        <w:rPr>
          <w:b/>
          <w:bCs/>
          <w:lang w:val="ka-GE"/>
        </w:rPr>
        <w:t>ზვოგრას</w:t>
      </w:r>
      <w:r w:rsidRPr="00261D09">
        <w:rPr>
          <w:b/>
          <w:bCs/>
          <w:vertAlign w:val="superscript"/>
          <w:lang w:val="ka-GE"/>
        </w:rPr>
        <w:t>®</w:t>
      </w:r>
      <w:r w:rsidRPr="00261D09">
        <w:rPr>
          <w:b/>
          <w:bCs/>
          <w:lang w:val="ka-GE"/>
        </w:rPr>
        <w:t xml:space="preserve"> გამოყენება</w:t>
      </w:r>
      <w:r w:rsidR="00BA758E" w:rsidRPr="00261D09">
        <w:rPr>
          <w:b/>
          <w:bCs/>
          <w:lang w:val="ka-GE"/>
        </w:rPr>
        <w:t xml:space="preserve"> სხვა მედიკამენტებთან ერთად</w:t>
      </w:r>
    </w:p>
    <w:p w14:paraId="63538DE2" w14:textId="77777777" w:rsidR="007F3B6F" w:rsidRPr="007F3B6F" w:rsidRDefault="007F3B6F" w:rsidP="007F3B6F">
      <w:pPr>
        <w:tabs>
          <w:tab w:val="left" w:pos="142"/>
          <w:tab w:val="left" w:pos="9781"/>
        </w:tabs>
        <w:spacing w:after="0" w:line="240" w:lineRule="auto"/>
        <w:jc w:val="both"/>
        <w:rPr>
          <w:lang w:val="ka-GE"/>
        </w:rPr>
      </w:pPr>
      <w:r w:rsidRPr="007F3B6F">
        <w:rPr>
          <w:lang w:val="ka-GE"/>
        </w:rPr>
        <w:t xml:space="preserve">აცნობეთ ექიმს ან ფარმაცევტს, თუ იღებთ, ბოლო დროს იღებდით ან შესაძლოა მიიღოთ სხვა მედიკამენტები. ეს </w:t>
      </w:r>
      <w:r w:rsidR="00690E6A">
        <w:rPr>
          <w:lang w:val="ka-GE"/>
        </w:rPr>
        <w:t>ეხება ასევე</w:t>
      </w:r>
      <w:r w:rsidRPr="007F3B6F">
        <w:rPr>
          <w:lang w:val="ka-GE"/>
        </w:rPr>
        <w:t xml:space="preserve"> რეცეპტის გარეშე გაცემულ მედიკამენტებ</w:t>
      </w:r>
      <w:r w:rsidR="00A369AF">
        <w:rPr>
          <w:lang w:val="ka-GE"/>
        </w:rPr>
        <w:t>საც</w:t>
      </w:r>
      <w:r w:rsidRPr="007F3B6F">
        <w:rPr>
          <w:lang w:val="ka-GE"/>
        </w:rPr>
        <w:t>. განსაკუთრებით მნიშვნელოვანია აცნობოთ ექიმს, თუ მკურნალობთ:</w:t>
      </w:r>
    </w:p>
    <w:p w14:paraId="17771030" w14:textId="77777777" w:rsidR="007F3B6F" w:rsidRDefault="007F3B6F" w:rsidP="00E71CA6">
      <w:pPr>
        <w:pStyle w:val="ListParagraph"/>
        <w:numPr>
          <w:ilvl w:val="0"/>
          <w:numId w:val="3"/>
        </w:numPr>
        <w:tabs>
          <w:tab w:val="left" w:pos="142"/>
          <w:tab w:val="left" w:pos="9781"/>
        </w:tabs>
        <w:spacing w:after="0" w:line="240" w:lineRule="auto"/>
        <w:jc w:val="both"/>
        <w:rPr>
          <w:lang w:val="ka-GE"/>
        </w:rPr>
      </w:pPr>
      <w:r w:rsidRPr="00E71CA6">
        <w:rPr>
          <w:lang w:val="ka-GE"/>
        </w:rPr>
        <w:t>დენოსუმაბის ან ბისფოსფონატის შემცველი სხვა მედიკამენტით</w:t>
      </w:r>
      <w:r w:rsidR="00E71CA6">
        <w:rPr>
          <w:lang w:val="ka-GE"/>
        </w:rPr>
        <w:t xml:space="preserve"> ან</w:t>
      </w:r>
    </w:p>
    <w:p w14:paraId="4DB4C94B" w14:textId="77777777" w:rsidR="007F3B6F" w:rsidRPr="004023DF" w:rsidRDefault="00E71CA6" w:rsidP="007F3B6F">
      <w:pPr>
        <w:pStyle w:val="ListParagraph"/>
        <w:numPr>
          <w:ilvl w:val="0"/>
          <w:numId w:val="3"/>
        </w:numPr>
        <w:tabs>
          <w:tab w:val="left" w:pos="142"/>
          <w:tab w:val="left" w:pos="9781"/>
        </w:tabs>
        <w:spacing w:after="0" w:line="240" w:lineRule="auto"/>
        <w:jc w:val="both"/>
        <w:rPr>
          <w:lang w:val="ka-GE"/>
        </w:rPr>
      </w:pPr>
      <w:r>
        <w:rPr>
          <w:lang w:val="ka-GE"/>
        </w:rPr>
        <w:t>ბისფოსფონატით.</w:t>
      </w:r>
    </w:p>
    <w:p w14:paraId="2B9B2381" w14:textId="77777777" w:rsidR="00BA758E" w:rsidRDefault="007F3B6F" w:rsidP="007F3B6F">
      <w:pPr>
        <w:tabs>
          <w:tab w:val="left" w:pos="142"/>
          <w:tab w:val="left" w:pos="9781"/>
        </w:tabs>
        <w:spacing w:after="0" w:line="240" w:lineRule="auto"/>
        <w:jc w:val="both"/>
        <w:rPr>
          <w:lang w:val="ka-GE"/>
        </w:rPr>
      </w:pPr>
      <w:r w:rsidRPr="007F3B6F">
        <w:rPr>
          <w:lang w:val="ka-GE"/>
        </w:rPr>
        <w:t xml:space="preserve">არ გამოიყენოთ </w:t>
      </w:r>
      <w:r w:rsidR="00600B6F" w:rsidRPr="00600B6F">
        <w:rPr>
          <w:lang w:val="ka-GE"/>
        </w:rPr>
        <w:t>ზვოგრა</w:t>
      </w:r>
      <w:r w:rsidR="00600B6F" w:rsidRPr="00600B6F">
        <w:rPr>
          <w:vertAlign w:val="superscript"/>
          <w:lang w:val="ka-GE"/>
        </w:rPr>
        <w:t>®</w:t>
      </w:r>
      <w:r w:rsidR="00600B6F" w:rsidRPr="00261D09">
        <w:rPr>
          <w:b/>
          <w:bCs/>
          <w:lang w:val="ka-GE"/>
        </w:rPr>
        <w:t xml:space="preserve"> </w:t>
      </w:r>
      <w:r w:rsidRPr="007F3B6F">
        <w:rPr>
          <w:lang w:val="ka-GE"/>
        </w:rPr>
        <w:t>დენოსუმაბის ან ბისფოსფონატების შემცველ სხვა მედიკამენტებთან ერთად.</w:t>
      </w:r>
    </w:p>
    <w:p w14:paraId="79ADDCDC" w14:textId="77777777" w:rsidR="00972ABA" w:rsidRDefault="00972ABA" w:rsidP="007F3B6F">
      <w:pPr>
        <w:tabs>
          <w:tab w:val="left" w:pos="142"/>
          <w:tab w:val="left" w:pos="9781"/>
        </w:tabs>
        <w:spacing w:after="0" w:line="240" w:lineRule="auto"/>
        <w:jc w:val="both"/>
        <w:rPr>
          <w:lang w:val="ka-GE"/>
        </w:rPr>
      </w:pPr>
    </w:p>
    <w:p w14:paraId="1DFECB53" w14:textId="77777777" w:rsidR="00972ABA" w:rsidRDefault="00972ABA" w:rsidP="007F3B6F">
      <w:pPr>
        <w:tabs>
          <w:tab w:val="left" w:pos="142"/>
          <w:tab w:val="left" w:pos="9781"/>
        </w:tabs>
        <w:spacing w:after="0" w:line="240" w:lineRule="auto"/>
        <w:jc w:val="both"/>
        <w:rPr>
          <w:b/>
          <w:bCs/>
          <w:lang w:val="ka-GE"/>
        </w:rPr>
      </w:pPr>
      <w:r>
        <w:rPr>
          <w:b/>
          <w:bCs/>
          <w:lang w:val="ka-GE"/>
        </w:rPr>
        <w:t>ორსულობა და ლაქტაციის პერიოდი</w:t>
      </w:r>
    </w:p>
    <w:p w14:paraId="52CAFC1A" w14:textId="77777777" w:rsidR="000566C9" w:rsidRPr="000566C9" w:rsidRDefault="007C198E" w:rsidP="000566C9">
      <w:pPr>
        <w:tabs>
          <w:tab w:val="left" w:pos="142"/>
          <w:tab w:val="left" w:pos="9781"/>
        </w:tabs>
        <w:spacing w:after="0" w:line="240" w:lineRule="auto"/>
        <w:jc w:val="both"/>
        <w:rPr>
          <w:lang w:val="ka-GE"/>
        </w:rPr>
      </w:pPr>
      <w:r>
        <w:rPr>
          <w:lang w:val="ka-GE"/>
        </w:rPr>
        <w:t>დენოსუმაბის გამოყენება</w:t>
      </w:r>
      <w:r w:rsidR="000566C9" w:rsidRPr="000566C9">
        <w:rPr>
          <w:lang w:val="ka-GE"/>
        </w:rPr>
        <w:t xml:space="preserve"> ორსულ ქალებში არ არის შესწავლილი. თუ ხართ ორსულად, ფიქრობთ, რომ შესაძლოა იყოთ ორსულად ან გეგმავთ დაორსულებას, ამ პრეპარატის გამოყენებამდე მიმართეთ ექიმს. </w:t>
      </w:r>
      <w:r w:rsidR="00B53669">
        <w:rPr>
          <w:lang w:val="ka-GE"/>
        </w:rPr>
        <w:t>ზვოგრას</w:t>
      </w:r>
      <w:r w:rsidR="00D86196" w:rsidRPr="00600B6F">
        <w:rPr>
          <w:vertAlign w:val="superscript"/>
          <w:lang w:val="ka-GE"/>
        </w:rPr>
        <w:t>®</w:t>
      </w:r>
      <w:r w:rsidR="000566C9" w:rsidRPr="000566C9">
        <w:rPr>
          <w:lang w:val="ka-GE"/>
        </w:rPr>
        <w:t xml:space="preserve"> გამოყენება ორსულობის დროს არ არის რეკომენდებული. რეპროდუქციული ასაკის ქალებმა უნდა გამოიყენონ ეფექტური კონტრაცეფცია </w:t>
      </w:r>
      <w:r w:rsidR="008D5790">
        <w:rPr>
          <w:lang w:val="ka-GE"/>
        </w:rPr>
        <w:t>ზვოგრათი</w:t>
      </w:r>
      <w:r w:rsidR="008D5790" w:rsidRPr="00600B6F">
        <w:rPr>
          <w:vertAlign w:val="superscript"/>
          <w:lang w:val="ka-GE"/>
        </w:rPr>
        <w:t>®</w:t>
      </w:r>
      <w:r w:rsidR="008D5790">
        <w:rPr>
          <w:vertAlign w:val="superscript"/>
          <w:lang w:val="ka-GE"/>
        </w:rPr>
        <w:t xml:space="preserve"> </w:t>
      </w:r>
      <w:r w:rsidR="000566C9" w:rsidRPr="000566C9">
        <w:rPr>
          <w:lang w:val="ka-GE"/>
        </w:rPr>
        <w:t xml:space="preserve">მკურნალობის დროს და </w:t>
      </w:r>
      <w:r w:rsidR="00A85330">
        <w:rPr>
          <w:lang w:val="ka-GE"/>
        </w:rPr>
        <w:t>ზვოგრათი</w:t>
      </w:r>
      <w:r w:rsidR="00A85330" w:rsidRPr="00600B6F">
        <w:rPr>
          <w:vertAlign w:val="superscript"/>
          <w:lang w:val="ka-GE"/>
        </w:rPr>
        <w:t>®</w:t>
      </w:r>
      <w:r w:rsidR="00FE2124">
        <w:rPr>
          <w:vertAlign w:val="superscript"/>
          <w:lang w:val="ka-GE"/>
        </w:rPr>
        <w:t xml:space="preserve"> </w:t>
      </w:r>
      <w:r w:rsidR="000566C9" w:rsidRPr="000566C9">
        <w:rPr>
          <w:lang w:val="ka-GE"/>
        </w:rPr>
        <w:t>მკურნალობის შეწყვეტიდან სულ მცირე 5 თვის განმავლობაში.</w:t>
      </w:r>
    </w:p>
    <w:p w14:paraId="50366030" w14:textId="77777777" w:rsidR="00972ABA" w:rsidRDefault="000566C9" w:rsidP="000566C9">
      <w:pPr>
        <w:tabs>
          <w:tab w:val="left" w:pos="142"/>
          <w:tab w:val="left" w:pos="9781"/>
        </w:tabs>
        <w:spacing w:after="0" w:line="240" w:lineRule="auto"/>
        <w:jc w:val="both"/>
        <w:rPr>
          <w:lang w:val="ka-GE"/>
        </w:rPr>
      </w:pPr>
      <w:r w:rsidRPr="000566C9">
        <w:rPr>
          <w:lang w:val="ka-GE"/>
        </w:rPr>
        <w:t xml:space="preserve">გთხოვთ, აცნობოთ ექიმს, თუ დაორსულდით </w:t>
      </w:r>
      <w:r w:rsidR="00B7212A">
        <w:rPr>
          <w:lang w:val="ka-GE"/>
        </w:rPr>
        <w:t>ზვოგრათი</w:t>
      </w:r>
      <w:r w:rsidR="00B7212A" w:rsidRPr="00600B6F">
        <w:rPr>
          <w:vertAlign w:val="superscript"/>
          <w:lang w:val="ka-GE"/>
        </w:rPr>
        <w:t>®</w:t>
      </w:r>
      <w:r w:rsidR="00B7212A">
        <w:rPr>
          <w:vertAlign w:val="superscript"/>
          <w:lang w:val="ka-GE"/>
        </w:rPr>
        <w:t xml:space="preserve"> </w:t>
      </w:r>
      <w:r w:rsidRPr="000566C9">
        <w:rPr>
          <w:lang w:val="ka-GE"/>
        </w:rPr>
        <w:t xml:space="preserve">მკურნალობის დროს ან </w:t>
      </w:r>
      <w:r w:rsidR="00CB4FE0">
        <w:rPr>
          <w:lang w:val="ka-GE"/>
        </w:rPr>
        <w:t>ზვოგრათი</w:t>
      </w:r>
      <w:r w:rsidR="00CB4FE0" w:rsidRPr="00600B6F">
        <w:rPr>
          <w:vertAlign w:val="superscript"/>
          <w:lang w:val="ka-GE"/>
        </w:rPr>
        <w:t>®</w:t>
      </w:r>
      <w:r w:rsidR="00EF6696">
        <w:rPr>
          <w:vertAlign w:val="superscript"/>
          <w:lang w:val="ka-GE"/>
        </w:rPr>
        <w:t xml:space="preserve"> </w:t>
      </w:r>
      <w:r w:rsidRPr="000566C9">
        <w:rPr>
          <w:lang w:val="ka-GE"/>
        </w:rPr>
        <w:t>მკურნალობის შეწყვეტიდან 5 თვეზე ნაკლები ხნის განმავლობაში.</w:t>
      </w:r>
    </w:p>
    <w:p w14:paraId="5114FD1C" w14:textId="77777777" w:rsidR="00A14F74" w:rsidRPr="00A14F74" w:rsidRDefault="00A14F74" w:rsidP="00A14F74">
      <w:pPr>
        <w:tabs>
          <w:tab w:val="left" w:pos="142"/>
          <w:tab w:val="left" w:pos="9781"/>
        </w:tabs>
        <w:spacing w:after="0" w:line="240" w:lineRule="auto"/>
        <w:jc w:val="both"/>
        <w:rPr>
          <w:lang w:val="ka-GE"/>
        </w:rPr>
      </w:pPr>
      <w:r w:rsidRPr="00A14F74">
        <w:rPr>
          <w:lang w:val="ka-GE"/>
        </w:rPr>
        <w:t xml:space="preserve">უცნობია, გადადის თუ არა დენოსუმაბი დედის რძეში. მნიშვნელოვანია, რომ აცნობოთ ექიმს, თუ ძუძუთი კვებავთ ან გეგმავთ ძუძუთი კვებას. ექიმი დაგეხმარებათ გადაწყვიტოთ, შეწყვიტოთ თუ არა ძუძუთი კვება ან შეწყვიტოთ </w:t>
      </w:r>
      <w:r w:rsidR="00AA404F">
        <w:rPr>
          <w:lang w:val="ka-GE"/>
        </w:rPr>
        <w:t>ზვოგრათი</w:t>
      </w:r>
      <w:r w:rsidR="00AA404F" w:rsidRPr="00600B6F">
        <w:rPr>
          <w:vertAlign w:val="superscript"/>
          <w:lang w:val="ka-GE"/>
        </w:rPr>
        <w:t>®</w:t>
      </w:r>
      <w:r w:rsidR="00AA404F">
        <w:rPr>
          <w:vertAlign w:val="superscript"/>
          <w:lang w:val="ka-GE"/>
        </w:rPr>
        <w:t xml:space="preserve"> </w:t>
      </w:r>
      <w:r w:rsidRPr="00A14F74">
        <w:rPr>
          <w:lang w:val="ka-GE"/>
        </w:rPr>
        <w:t>მკურნალობა, გაითვალისწინებს როგორც ბავშვისთვის ძუძუთი კვების სარგებლის, ასევე დედისთვის თერაპიის სარგებლის საკითხს.</w:t>
      </w:r>
    </w:p>
    <w:p w14:paraId="2D3EF5B0" w14:textId="77777777" w:rsidR="00A14F74" w:rsidRDefault="00A14F74" w:rsidP="00A14F74">
      <w:pPr>
        <w:tabs>
          <w:tab w:val="left" w:pos="142"/>
          <w:tab w:val="left" w:pos="9781"/>
        </w:tabs>
        <w:spacing w:after="0" w:line="240" w:lineRule="auto"/>
        <w:jc w:val="both"/>
        <w:rPr>
          <w:lang w:val="ka-GE"/>
        </w:rPr>
      </w:pPr>
      <w:r w:rsidRPr="00A14F74">
        <w:rPr>
          <w:lang w:val="ka-GE"/>
        </w:rPr>
        <w:t xml:space="preserve">გთხოვთ, აცნობოთ ექიმს, თუ </w:t>
      </w:r>
      <w:r w:rsidR="002743F4">
        <w:rPr>
          <w:lang w:val="ka-GE"/>
        </w:rPr>
        <w:t>ზვოგრათი</w:t>
      </w:r>
      <w:r w:rsidR="002743F4" w:rsidRPr="00600B6F">
        <w:rPr>
          <w:vertAlign w:val="superscript"/>
          <w:lang w:val="ka-GE"/>
        </w:rPr>
        <w:t>®</w:t>
      </w:r>
      <w:r w:rsidR="002743F4">
        <w:rPr>
          <w:vertAlign w:val="superscript"/>
          <w:lang w:val="ka-GE"/>
        </w:rPr>
        <w:t xml:space="preserve"> </w:t>
      </w:r>
      <w:r w:rsidRPr="00A14F74">
        <w:rPr>
          <w:lang w:val="ka-GE"/>
        </w:rPr>
        <w:t>მკურნალობის დროს ძუძუთი კვებავთ ბავშვს. ნებისმიერი მედიკამენტის მიღებამდე მიმართეთ ექიმს ან ფარმაცევტს რჩევისთვის.</w:t>
      </w:r>
    </w:p>
    <w:p w14:paraId="63642499" w14:textId="77777777" w:rsidR="008776E2" w:rsidRDefault="008776E2" w:rsidP="00A14F74">
      <w:pPr>
        <w:tabs>
          <w:tab w:val="left" w:pos="142"/>
          <w:tab w:val="left" w:pos="9781"/>
        </w:tabs>
        <w:spacing w:after="0" w:line="240" w:lineRule="auto"/>
        <w:jc w:val="both"/>
        <w:rPr>
          <w:b/>
          <w:bCs/>
          <w:lang w:val="ka-GE"/>
        </w:rPr>
      </w:pPr>
      <w:r>
        <w:rPr>
          <w:b/>
          <w:bCs/>
          <w:lang w:val="ka-GE"/>
        </w:rPr>
        <w:t>ზეგავლენა ავტომობილის მართვისა და მექანიზმებთან მუშაობის უნარზე</w:t>
      </w:r>
    </w:p>
    <w:p w14:paraId="13DCDC40" w14:textId="77777777" w:rsidR="008776E2" w:rsidRDefault="007D779D" w:rsidP="00A14F74">
      <w:pPr>
        <w:tabs>
          <w:tab w:val="left" w:pos="142"/>
          <w:tab w:val="left" w:pos="9781"/>
        </w:tabs>
        <w:spacing w:after="0" w:line="240" w:lineRule="auto"/>
        <w:jc w:val="both"/>
        <w:rPr>
          <w:lang w:val="ka-GE"/>
        </w:rPr>
      </w:pPr>
      <w:r>
        <w:rPr>
          <w:lang w:val="ka-GE"/>
        </w:rPr>
        <w:t>დენოსუმაბი არ ახდენს არავითარ ზეგავლენას ან ახდენს მხოლოდ</w:t>
      </w:r>
      <w:r w:rsidRPr="007D779D">
        <w:rPr>
          <w:lang w:val="ka-GE"/>
        </w:rPr>
        <w:t xml:space="preserve"> უმნიშვნელო გავლენა</w:t>
      </w:r>
      <w:r w:rsidR="003439FD">
        <w:rPr>
          <w:lang w:val="ka-GE"/>
        </w:rPr>
        <w:t>ს</w:t>
      </w:r>
      <w:r w:rsidRPr="007D779D">
        <w:rPr>
          <w:lang w:val="ka-GE"/>
        </w:rPr>
        <w:t xml:space="preserve"> ავტომობილის მართვისა და მექანიზმებთან მუშაობის უნარზე.</w:t>
      </w:r>
    </w:p>
    <w:p w14:paraId="1AFA2E7C" w14:textId="77777777" w:rsidR="00FE344E" w:rsidRDefault="00FE344E" w:rsidP="00A14F74">
      <w:pPr>
        <w:tabs>
          <w:tab w:val="left" w:pos="142"/>
          <w:tab w:val="left" w:pos="9781"/>
        </w:tabs>
        <w:spacing w:after="0" w:line="240" w:lineRule="auto"/>
        <w:jc w:val="both"/>
        <w:rPr>
          <w:lang w:val="ka-GE"/>
        </w:rPr>
      </w:pPr>
    </w:p>
    <w:p w14:paraId="0AD61D79" w14:textId="77777777" w:rsidR="00FE344E" w:rsidRPr="00ED2165" w:rsidRDefault="00FE344E" w:rsidP="00A14F74">
      <w:pPr>
        <w:tabs>
          <w:tab w:val="left" w:pos="142"/>
          <w:tab w:val="left" w:pos="9781"/>
        </w:tabs>
        <w:spacing w:after="0" w:line="240" w:lineRule="auto"/>
        <w:jc w:val="both"/>
        <w:rPr>
          <w:b/>
          <w:bCs/>
          <w:lang w:val="ka-GE"/>
        </w:rPr>
      </w:pPr>
      <w:r w:rsidRPr="00ED2165">
        <w:rPr>
          <w:b/>
          <w:bCs/>
          <w:lang w:val="ka-GE"/>
        </w:rPr>
        <w:t>3. ზვოგრა</w:t>
      </w:r>
      <w:r w:rsidR="00692643" w:rsidRPr="00ED2165">
        <w:rPr>
          <w:b/>
          <w:bCs/>
          <w:lang w:val="ka-GE"/>
        </w:rPr>
        <w:t>ს</w:t>
      </w:r>
      <w:r w:rsidRPr="00ED2165">
        <w:rPr>
          <w:b/>
          <w:bCs/>
          <w:vertAlign w:val="superscript"/>
          <w:lang w:val="ka-GE"/>
        </w:rPr>
        <w:t>®</w:t>
      </w:r>
      <w:r w:rsidR="00692643" w:rsidRPr="00ED2165">
        <w:rPr>
          <w:b/>
          <w:bCs/>
          <w:lang w:val="ka-GE"/>
        </w:rPr>
        <w:t xml:space="preserve"> გამოყენების წესი</w:t>
      </w:r>
    </w:p>
    <w:p w14:paraId="533556F0" w14:textId="77777777" w:rsidR="00692643" w:rsidRDefault="006308A8" w:rsidP="00A14F74">
      <w:pPr>
        <w:tabs>
          <w:tab w:val="left" w:pos="142"/>
          <w:tab w:val="left" w:pos="9781"/>
        </w:tabs>
        <w:spacing w:after="0" w:line="240" w:lineRule="auto"/>
        <w:jc w:val="both"/>
        <w:rPr>
          <w:lang w:val="ka-GE"/>
        </w:rPr>
      </w:pPr>
      <w:r>
        <w:rPr>
          <w:lang w:val="ka-GE"/>
        </w:rPr>
        <w:t>ზვოგრა</w:t>
      </w:r>
      <w:r w:rsidRPr="00600B6F">
        <w:rPr>
          <w:vertAlign w:val="superscript"/>
          <w:lang w:val="ka-GE"/>
        </w:rPr>
        <w:t>®</w:t>
      </w:r>
      <w:r w:rsidR="001B3518">
        <w:rPr>
          <w:lang w:val="ka-GE"/>
        </w:rPr>
        <w:t xml:space="preserve"> გამოყენებული უნდა იქნეს მხოლოდ სამედიცინო სპეციალისტის პასუხისმგებლობის ქვეშ.</w:t>
      </w:r>
    </w:p>
    <w:p w14:paraId="405526EE" w14:textId="77777777" w:rsidR="001B3518" w:rsidRDefault="00D76E79" w:rsidP="00A14F74">
      <w:pPr>
        <w:tabs>
          <w:tab w:val="left" w:pos="142"/>
          <w:tab w:val="left" w:pos="9781"/>
        </w:tabs>
        <w:spacing w:after="0" w:line="240" w:lineRule="auto"/>
        <w:jc w:val="both"/>
        <w:rPr>
          <w:lang w:val="ka-GE"/>
        </w:rPr>
      </w:pPr>
      <w:r>
        <w:rPr>
          <w:lang w:val="ka-GE"/>
        </w:rPr>
        <w:t>ზვოგრას</w:t>
      </w:r>
      <w:r w:rsidRPr="00600B6F">
        <w:rPr>
          <w:vertAlign w:val="superscript"/>
          <w:lang w:val="ka-GE"/>
        </w:rPr>
        <w:t>®</w:t>
      </w:r>
      <w:r>
        <w:rPr>
          <w:vertAlign w:val="superscript"/>
          <w:lang w:val="ka-GE"/>
        </w:rPr>
        <w:t xml:space="preserve"> </w:t>
      </w:r>
      <w:r>
        <w:rPr>
          <w:lang w:val="ka-GE"/>
        </w:rPr>
        <w:t xml:space="preserve">რეკომენდებული დოზა შეადგენს 120 მგ ყოველ 4 კვირაში ერთხელ, რომელიც კეთდება ერთჯერადი ინექციის სახით კანის ქვეშ (სუბკუტანურად). </w:t>
      </w:r>
    </w:p>
    <w:p w14:paraId="1DC347F6" w14:textId="77777777" w:rsidR="001A230A" w:rsidRDefault="00545BDB" w:rsidP="00A14F74">
      <w:pPr>
        <w:tabs>
          <w:tab w:val="left" w:pos="142"/>
          <w:tab w:val="left" w:pos="9781"/>
        </w:tabs>
        <w:spacing w:after="0" w:line="240" w:lineRule="auto"/>
        <w:jc w:val="both"/>
        <w:rPr>
          <w:lang w:val="ka-GE"/>
        </w:rPr>
      </w:pPr>
      <w:r>
        <w:rPr>
          <w:lang w:val="ka-GE"/>
        </w:rPr>
        <w:t>ზვოგრა</w:t>
      </w:r>
      <w:r w:rsidRPr="00600B6F">
        <w:rPr>
          <w:vertAlign w:val="superscript"/>
          <w:lang w:val="ka-GE"/>
        </w:rPr>
        <w:t>®</w:t>
      </w:r>
      <w:r>
        <w:rPr>
          <w:lang w:val="ka-GE"/>
        </w:rPr>
        <w:t xml:space="preserve"> </w:t>
      </w:r>
      <w:r>
        <w:rPr>
          <w:vertAlign w:val="superscript"/>
          <w:lang w:val="ka-GE"/>
        </w:rPr>
        <w:t xml:space="preserve"> </w:t>
      </w:r>
      <w:r w:rsidR="001A230A" w:rsidRPr="001A230A">
        <w:rPr>
          <w:lang w:val="ka-GE"/>
        </w:rPr>
        <w:t xml:space="preserve">შეჰყავთ ბარძაყში, მუცელში ან მკლავზე. თუ ძვლის გიგანტურუჯრედოვანი სიმსივნეების მკურნალობას გადიხართ, </w:t>
      </w:r>
      <w:r w:rsidR="00EC681C" w:rsidRPr="001A230A">
        <w:rPr>
          <w:lang w:val="ka-GE"/>
        </w:rPr>
        <w:t>მიიღებთ</w:t>
      </w:r>
      <w:r w:rsidR="00EC681C">
        <w:rPr>
          <w:lang w:val="ka-GE"/>
        </w:rPr>
        <w:t xml:space="preserve"> </w:t>
      </w:r>
      <w:r w:rsidR="001A230A" w:rsidRPr="001A230A">
        <w:rPr>
          <w:lang w:val="ka-GE"/>
        </w:rPr>
        <w:t>დამატებით დოზას პირველი დოზის მიღებიდან 1 კვირის და 2 კვირის შემდეგ.</w:t>
      </w:r>
      <w:r w:rsidR="00176ABA">
        <w:rPr>
          <w:lang w:val="ka-GE"/>
        </w:rPr>
        <w:t xml:space="preserve"> </w:t>
      </w:r>
    </w:p>
    <w:p w14:paraId="67AC777D" w14:textId="77777777" w:rsidR="00EC681C" w:rsidRDefault="00010DF5" w:rsidP="00A14F74">
      <w:pPr>
        <w:tabs>
          <w:tab w:val="left" w:pos="142"/>
          <w:tab w:val="left" w:pos="9781"/>
        </w:tabs>
        <w:spacing w:after="0" w:line="240" w:lineRule="auto"/>
        <w:jc w:val="both"/>
        <w:rPr>
          <w:lang w:val="ka-GE"/>
        </w:rPr>
      </w:pPr>
      <w:r>
        <w:rPr>
          <w:lang w:val="ka-GE"/>
        </w:rPr>
        <w:t>არ შეანჯღრიოთ.</w:t>
      </w:r>
    </w:p>
    <w:p w14:paraId="5E70EF6B" w14:textId="77777777" w:rsidR="002E7515" w:rsidRDefault="002E7515" w:rsidP="00A14F74">
      <w:pPr>
        <w:tabs>
          <w:tab w:val="left" w:pos="142"/>
          <w:tab w:val="left" w:pos="9781"/>
        </w:tabs>
        <w:spacing w:after="0" w:line="240" w:lineRule="auto"/>
        <w:jc w:val="both"/>
        <w:rPr>
          <w:lang w:val="ka-GE"/>
        </w:rPr>
      </w:pPr>
      <w:r>
        <w:rPr>
          <w:lang w:val="ka-GE"/>
        </w:rPr>
        <w:t xml:space="preserve">შესაძლოა დაგენიშნოთ დამატებით კალციუმის და </w:t>
      </w:r>
      <w:r>
        <w:t>D</w:t>
      </w:r>
      <w:r>
        <w:rPr>
          <w:lang w:val="ka-GE"/>
        </w:rPr>
        <w:t>- ვიტამინის პრეპარატები ზვოგრათი</w:t>
      </w:r>
      <w:r w:rsidR="00EF08BF" w:rsidRPr="006E07B8">
        <w:rPr>
          <w:vertAlign w:val="superscript"/>
          <w:lang w:val="ka-GE"/>
        </w:rPr>
        <w:t>®</w:t>
      </w:r>
      <w:r w:rsidRPr="006E07B8">
        <w:rPr>
          <w:vertAlign w:val="superscript"/>
          <w:lang w:val="ka-GE"/>
        </w:rPr>
        <w:t xml:space="preserve"> </w:t>
      </w:r>
      <w:r>
        <w:rPr>
          <w:lang w:val="ka-GE"/>
        </w:rPr>
        <w:t>მკურნალობის პერიოდში, თუკი არ აღინიშნება სისხლში ჭარბი კალციუმის დონე. ექიმი ამას მოილაპარაკებს თქვენთან ერთად.</w:t>
      </w:r>
    </w:p>
    <w:p w14:paraId="2D9DC320" w14:textId="77777777" w:rsidR="00D103DD" w:rsidRDefault="00880273" w:rsidP="000F62CF">
      <w:pPr>
        <w:tabs>
          <w:tab w:val="left" w:pos="142"/>
          <w:tab w:val="left" w:pos="9781"/>
        </w:tabs>
        <w:spacing w:after="0" w:line="240" w:lineRule="auto"/>
        <w:jc w:val="both"/>
        <w:rPr>
          <w:lang w:val="ka-GE"/>
        </w:rPr>
      </w:pPr>
      <w:r>
        <w:rPr>
          <w:lang w:val="ka-GE"/>
        </w:rPr>
        <w:t xml:space="preserve">დამატებითი კითხვების შემთხვევაში აღნიშნული მედიკამენტის შესახებ, მიმართეთ ექიმს, ფარმაცევტს ან სამედიცინო სპეციალისტს. </w:t>
      </w:r>
    </w:p>
    <w:p w14:paraId="185361A4" w14:textId="77777777" w:rsidR="000F62CF" w:rsidRDefault="000F62CF" w:rsidP="000F62CF">
      <w:pPr>
        <w:tabs>
          <w:tab w:val="left" w:pos="142"/>
          <w:tab w:val="left" w:pos="9781"/>
        </w:tabs>
        <w:spacing w:after="0" w:line="240" w:lineRule="auto"/>
        <w:jc w:val="both"/>
        <w:rPr>
          <w:lang w:val="ka-GE"/>
        </w:rPr>
      </w:pPr>
    </w:p>
    <w:p w14:paraId="51D5A133" w14:textId="77777777" w:rsidR="000F62CF" w:rsidRDefault="000F62CF" w:rsidP="000F62CF">
      <w:pPr>
        <w:tabs>
          <w:tab w:val="left" w:pos="142"/>
          <w:tab w:val="left" w:pos="9781"/>
        </w:tabs>
        <w:spacing w:after="0" w:line="240" w:lineRule="auto"/>
        <w:jc w:val="both"/>
        <w:rPr>
          <w:b/>
          <w:bCs/>
          <w:lang w:val="ka-GE"/>
        </w:rPr>
      </w:pPr>
      <w:r>
        <w:rPr>
          <w:b/>
          <w:bCs/>
          <w:lang w:val="ka-GE"/>
        </w:rPr>
        <w:t>4. მოსალოდნელი გვერდითი ეფექტები</w:t>
      </w:r>
    </w:p>
    <w:p w14:paraId="0B960C74" w14:textId="77777777" w:rsidR="000F62CF" w:rsidRDefault="000F62CF" w:rsidP="000F62CF">
      <w:pPr>
        <w:tabs>
          <w:tab w:val="left" w:pos="142"/>
          <w:tab w:val="left" w:pos="9781"/>
        </w:tabs>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w:t>
      </w:r>
      <w:r w:rsidR="00A03849">
        <w:rPr>
          <w:lang w:val="ka-GE"/>
        </w:rPr>
        <w:t>ვე</w:t>
      </w:r>
      <w:r>
        <w:rPr>
          <w:lang w:val="ka-GE"/>
        </w:rPr>
        <w:t xml:space="preserve">რდითი ეფექტები, თუმცა არა ნებისმიერ პაციენტში. </w:t>
      </w:r>
    </w:p>
    <w:p w14:paraId="16687956" w14:textId="77777777" w:rsidR="0060478B" w:rsidRDefault="0060478B" w:rsidP="000F62CF">
      <w:pPr>
        <w:tabs>
          <w:tab w:val="left" w:pos="142"/>
          <w:tab w:val="left" w:pos="9781"/>
        </w:tabs>
        <w:spacing w:after="0" w:line="240" w:lineRule="auto"/>
        <w:jc w:val="both"/>
        <w:rPr>
          <w:lang w:val="ka-GE"/>
        </w:rPr>
      </w:pPr>
      <w:r>
        <w:rPr>
          <w:b/>
          <w:bCs/>
          <w:lang w:val="ka-GE"/>
        </w:rPr>
        <w:t>გთხოვთ დაუყონებლივ აცნობოთ ექიმს</w:t>
      </w:r>
      <w:r>
        <w:rPr>
          <w:lang w:val="ka-GE"/>
        </w:rPr>
        <w:t>, თუ ზვოგრათი</w:t>
      </w:r>
      <w:r w:rsidRPr="006E07B8">
        <w:rPr>
          <w:vertAlign w:val="superscript"/>
          <w:lang w:val="ka-GE"/>
        </w:rPr>
        <w:t xml:space="preserve">® </w:t>
      </w:r>
      <w:r>
        <w:rPr>
          <w:lang w:val="ka-GE"/>
        </w:rPr>
        <w:t xml:space="preserve">მკურნალობის </w:t>
      </w:r>
      <w:r w:rsidR="00020705">
        <w:rPr>
          <w:lang w:val="ka-GE"/>
        </w:rPr>
        <w:t>დროს შენიშნავთ შემდეგი სიმპტომებიდან რომელიმეს (შესაძლოა გამოვლინდეს 10-დან 1-ზე მეტ ადამიანში):</w:t>
      </w:r>
    </w:p>
    <w:p w14:paraId="41039EC0" w14:textId="77777777" w:rsidR="00020705" w:rsidRDefault="000531C5" w:rsidP="000531C5">
      <w:pPr>
        <w:pStyle w:val="ListParagraph"/>
        <w:numPr>
          <w:ilvl w:val="0"/>
          <w:numId w:val="4"/>
        </w:numPr>
        <w:tabs>
          <w:tab w:val="left" w:pos="142"/>
          <w:tab w:val="left" w:pos="9781"/>
        </w:tabs>
        <w:spacing w:after="0" w:line="240" w:lineRule="auto"/>
        <w:jc w:val="both"/>
        <w:rPr>
          <w:lang w:val="ka-GE"/>
        </w:rPr>
      </w:pPr>
      <w:r w:rsidRPr="000531C5">
        <w:rPr>
          <w:lang w:val="ka-GE"/>
        </w:rPr>
        <w:t>სპაზმები, კანკალი, კუნთების კრუნჩხვები, დაბუჟება ან ჩხვლეტის შეგრძნება თითებსა და ფეხის თითებში ან პირის გარშემო და/ან კრუნჩხვები, დაბნეულობა ან გონების დაკარგვა შეიძლება იყოს სისხლში კალციუმის დაბალი დონის ნიშნები. სისხლში კალციუმის დაბალმა დონემ ასევე შეიძლება გამოიწვიოს გულის რიტმის ცვლილება, რომელსაც QT ინტერვალის გახანგრძლივება ეწოდება და რომლის დანახვაც ელექტროკარდიოგრამაზე (ეკგ) შეიძლება.</w:t>
      </w:r>
    </w:p>
    <w:p w14:paraId="42EE02AB" w14:textId="77777777" w:rsidR="00F05BAF" w:rsidRDefault="009E48B3" w:rsidP="00F05BAF">
      <w:pPr>
        <w:tabs>
          <w:tab w:val="left" w:pos="142"/>
          <w:tab w:val="left" w:pos="9781"/>
        </w:tabs>
        <w:spacing w:after="0" w:line="240" w:lineRule="auto"/>
        <w:jc w:val="both"/>
        <w:rPr>
          <w:lang w:val="ka-GE"/>
        </w:rPr>
      </w:pPr>
      <w:r>
        <w:rPr>
          <w:b/>
          <w:bCs/>
          <w:lang w:val="ka-GE"/>
        </w:rPr>
        <w:t>გთხოვთ დაუყონებლივ აცნობოთ ექიმს</w:t>
      </w:r>
      <w:r>
        <w:rPr>
          <w:lang w:val="ka-GE"/>
        </w:rPr>
        <w:t>, თუ ზვოგრათი</w:t>
      </w:r>
      <w:r w:rsidRPr="006E07B8">
        <w:rPr>
          <w:vertAlign w:val="superscript"/>
          <w:lang w:val="ka-GE"/>
        </w:rPr>
        <w:t xml:space="preserve">® </w:t>
      </w:r>
      <w:r>
        <w:rPr>
          <w:lang w:val="ka-GE"/>
        </w:rPr>
        <w:t xml:space="preserve">მკურნალობის დროს </w:t>
      </w:r>
      <w:r w:rsidR="00AA2E14">
        <w:rPr>
          <w:lang w:val="ka-GE"/>
        </w:rPr>
        <w:t xml:space="preserve">ან მისი დასრულების შემდეგ </w:t>
      </w:r>
      <w:r>
        <w:rPr>
          <w:lang w:val="ka-GE"/>
        </w:rPr>
        <w:t>შენიშნავთ შემდეგი</w:t>
      </w:r>
      <w:r w:rsidR="00154513">
        <w:rPr>
          <w:lang w:val="ka-GE"/>
        </w:rPr>
        <w:t xml:space="preserve"> სიმპტომებიდან რომელიმეს</w:t>
      </w:r>
      <w:r w:rsidR="00F05BAF">
        <w:rPr>
          <w:lang w:val="ka-GE"/>
        </w:rPr>
        <w:t xml:space="preserve"> (შესაძლოა გამოვლინდეს 10-დან 1-</w:t>
      </w:r>
      <w:r w:rsidR="00507AFF">
        <w:rPr>
          <w:lang w:val="ka-GE"/>
        </w:rPr>
        <w:t xml:space="preserve">მდე </w:t>
      </w:r>
      <w:r w:rsidR="00F05BAF">
        <w:rPr>
          <w:lang w:val="ka-GE"/>
        </w:rPr>
        <w:t>ადამიანში):</w:t>
      </w:r>
    </w:p>
    <w:p w14:paraId="3FE92892" w14:textId="77777777" w:rsidR="00345BDB" w:rsidRDefault="006E629D" w:rsidP="006E629D">
      <w:pPr>
        <w:pStyle w:val="ListParagraph"/>
        <w:numPr>
          <w:ilvl w:val="0"/>
          <w:numId w:val="4"/>
        </w:numPr>
        <w:tabs>
          <w:tab w:val="left" w:pos="142"/>
          <w:tab w:val="left" w:pos="9781"/>
        </w:tabs>
        <w:spacing w:after="0" w:line="240" w:lineRule="auto"/>
        <w:jc w:val="both"/>
        <w:rPr>
          <w:lang w:val="ka-GE"/>
        </w:rPr>
      </w:pPr>
      <w:r w:rsidRPr="006E629D">
        <w:rPr>
          <w:lang w:val="ka-GE"/>
        </w:rPr>
        <w:t>ყბის ძვლის დაზიანების (ოსტეონეკროზი) ნიშნები შეიძლება იყოს პირის ღრუს და/ან ყბის მუდმივი ტკივილი და/ან შეშუპება ან შეუხორცებელი წყლულები პირის ღრუში ან ყბაში, გამონადენი, დაბუჟება ან სიმძიმის შეგრძნება ყბაში ან კბილის მორყევა.</w:t>
      </w:r>
    </w:p>
    <w:p w14:paraId="6EC649B2" w14:textId="77777777" w:rsidR="00407160" w:rsidRDefault="00407160" w:rsidP="00407160">
      <w:pPr>
        <w:tabs>
          <w:tab w:val="left" w:pos="142"/>
          <w:tab w:val="left" w:pos="9781"/>
        </w:tabs>
        <w:spacing w:after="0" w:line="240" w:lineRule="auto"/>
        <w:jc w:val="both"/>
        <w:rPr>
          <w:lang w:val="ka-GE"/>
        </w:rPr>
      </w:pPr>
      <w:r>
        <w:rPr>
          <w:b/>
          <w:bCs/>
          <w:lang w:val="ka-GE"/>
        </w:rPr>
        <w:t>ძალიან ხშირი გვერდითი მოვლენები</w:t>
      </w:r>
      <w:r>
        <w:rPr>
          <w:lang w:val="ka-GE"/>
        </w:rPr>
        <w:t xml:space="preserve"> (შესაძლოა გამოვლინდეს 10 პაციენტიდან 1-ზე მეტში):</w:t>
      </w:r>
    </w:p>
    <w:p w14:paraId="480617A4" w14:textId="77777777" w:rsidR="004B3BB0" w:rsidRDefault="009F7318" w:rsidP="009F7318">
      <w:pPr>
        <w:pStyle w:val="ListParagraph"/>
        <w:numPr>
          <w:ilvl w:val="0"/>
          <w:numId w:val="4"/>
        </w:numPr>
        <w:tabs>
          <w:tab w:val="left" w:pos="142"/>
          <w:tab w:val="left" w:pos="9781"/>
        </w:tabs>
        <w:spacing w:after="0" w:line="240" w:lineRule="auto"/>
        <w:jc w:val="both"/>
        <w:rPr>
          <w:lang w:val="ka-GE"/>
        </w:rPr>
      </w:pPr>
      <w:r w:rsidRPr="009F7318">
        <w:rPr>
          <w:lang w:val="ka-GE"/>
        </w:rPr>
        <w:t>ძვლების, სახსრების და/ან კუნთების ტკივილი, ზოგჯერ ძლიერი,</w:t>
      </w:r>
    </w:p>
    <w:p w14:paraId="2CC5D0A9" w14:textId="77777777" w:rsidR="0001118A" w:rsidRDefault="009F7318" w:rsidP="009F7318">
      <w:pPr>
        <w:pStyle w:val="ListParagraph"/>
        <w:numPr>
          <w:ilvl w:val="0"/>
          <w:numId w:val="4"/>
        </w:numPr>
        <w:tabs>
          <w:tab w:val="left" w:pos="142"/>
          <w:tab w:val="left" w:pos="9781"/>
        </w:tabs>
        <w:spacing w:after="0" w:line="240" w:lineRule="auto"/>
        <w:jc w:val="both"/>
        <w:rPr>
          <w:lang w:val="ka-GE"/>
        </w:rPr>
      </w:pPr>
      <w:r w:rsidRPr="004B3BB0">
        <w:rPr>
          <w:lang w:val="ka-GE"/>
        </w:rPr>
        <w:t>ქოშინი,</w:t>
      </w:r>
    </w:p>
    <w:p w14:paraId="3BE2B451" w14:textId="77777777" w:rsidR="00407160" w:rsidRDefault="009F7318" w:rsidP="009F7318">
      <w:pPr>
        <w:pStyle w:val="ListParagraph"/>
        <w:numPr>
          <w:ilvl w:val="0"/>
          <w:numId w:val="4"/>
        </w:numPr>
        <w:tabs>
          <w:tab w:val="left" w:pos="142"/>
          <w:tab w:val="left" w:pos="9781"/>
        </w:tabs>
        <w:spacing w:after="0" w:line="240" w:lineRule="auto"/>
        <w:jc w:val="both"/>
        <w:rPr>
          <w:lang w:val="ka-GE"/>
        </w:rPr>
      </w:pPr>
      <w:r w:rsidRPr="0001118A">
        <w:rPr>
          <w:lang w:val="ka-GE"/>
        </w:rPr>
        <w:t>დიარეა.</w:t>
      </w:r>
    </w:p>
    <w:p w14:paraId="032C67DD" w14:textId="77777777" w:rsidR="000B1324" w:rsidRDefault="00324BB2" w:rsidP="000B1324">
      <w:pPr>
        <w:tabs>
          <w:tab w:val="left" w:pos="142"/>
          <w:tab w:val="left" w:pos="9781"/>
        </w:tabs>
        <w:spacing w:after="0" w:line="240" w:lineRule="auto"/>
        <w:jc w:val="both"/>
        <w:rPr>
          <w:lang w:val="ka-GE"/>
        </w:rPr>
      </w:pPr>
      <w:r>
        <w:rPr>
          <w:b/>
          <w:bCs/>
          <w:lang w:val="ka-GE"/>
        </w:rPr>
        <w:t>ხშირი გვერდითი მოვლენები</w:t>
      </w:r>
      <w:r>
        <w:rPr>
          <w:lang w:val="ka-GE"/>
        </w:rPr>
        <w:t xml:space="preserve"> (შესაძლოა გამოვლინდეს 10 პაციენტიდან 1-</w:t>
      </w:r>
      <w:r w:rsidR="0092346B">
        <w:rPr>
          <w:lang w:val="ka-GE"/>
        </w:rPr>
        <w:t>მდე):</w:t>
      </w:r>
    </w:p>
    <w:p w14:paraId="599933FE" w14:textId="77777777" w:rsidR="0084596A" w:rsidRPr="0084596A" w:rsidRDefault="0084596A" w:rsidP="0084596A">
      <w:pPr>
        <w:pStyle w:val="ListParagraph"/>
        <w:numPr>
          <w:ilvl w:val="0"/>
          <w:numId w:val="5"/>
        </w:numPr>
        <w:tabs>
          <w:tab w:val="left" w:pos="142"/>
          <w:tab w:val="left" w:pos="9781"/>
        </w:tabs>
        <w:spacing w:after="0" w:line="240" w:lineRule="auto"/>
        <w:jc w:val="both"/>
        <w:rPr>
          <w:lang w:val="ka-GE"/>
        </w:rPr>
      </w:pPr>
      <w:r w:rsidRPr="0084596A">
        <w:rPr>
          <w:lang w:val="ka-GE"/>
        </w:rPr>
        <w:t>სისხლში ფოსფატის დაბალი დონე (ჰიპოფოსფატემია),</w:t>
      </w:r>
    </w:p>
    <w:p w14:paraId="656C85A5" w14:textId="77777777" w:rsidR="0084596A" w:rsidRPr="008402A7" w:rsidRDefault="0084596A" w:rsidP="008402A7">
      <w:pPr>
        <w:pStyle w:val="ListParagraph"/>
        <w:numPr>
          <w:ilvl w:val="0"/>
          <w:numId w:val="5"/>
        </w:numPr>
        <w:tabs>
          <w:tab w:val="left" w:pos="142"/>
          <w:tab w:val="left" w:pos="9781"/>
        </w:tabs>
        <w:spacing w:after="0" w:line="240" w:lineRule="auto"/>
        <w:jc w:val="both"/>
        <w:rPr>
          <w:lang w:val="ka-GE"/>
        </w:rPr>
      </w:pPr>
      <w:r w:rsidRPr="008402A7">
        <w:rPr>
          <w:lang w:val="ka-GE"/>
        </w:rPr>
        <w:t xml:space="preserve">კბილის </w:t>
      </w:r>
      <w:r w:rsidR="0054477C">
        <w:rPr>
          <w:lang w:val="ka-GE"/>
        </w:rPr>
        <w:t>მოძრობა,</w:t>
      </w:r>
    </w:p>
    <w:p w14:paraId="0F4FEAC7" w14:textId="77777777" w:rsidR="0084596A" w:rsidRPr="004861E7" w:rsidRDefault="0084596A" w:rsidP="004861E7">
      <w:pPr>
        <w:pStyle w:val="ListParagraph"/>
        <w:numPr>
          <w:ilvl w:val="0"/>
          <w:numId w:val="5"/>
        </w:numPr>
        <w:tabs>
          <w:tab w:val="left" w:pos="142"/>
          <w:tab w:val="left" w:pos="9781"/>
        </w:tabs>
        <w:spacing w:after="0" w:line="240" w:lineRule="auto"/>
        <w:jc w:val="both"/>
        <w:rPr>
          <w:lang w:val="ka-GE"/>
        </w:rPr>
      </w:pPr>
      <w:r w:rsidRPr="004861E7">
        <w:rPr>
          <w:lang w:val="ka-GE"/>
        </w:rPr>
        <w:t>ჭარბი ოფლიანობა,</w:t>
      </w:r>
    </w:p>
    <w:p w14:paraId="07EE93FC" w14:textId="77777777" w:rsidR="00FF0B8A" w:rsidRDefault="0084596A" w:rsidP="005327AA">
      <w:pPr>
        <w:pStyle w:val="ListParagraph"/>
        <w:numPr>
          <w:ilvl w:val="0"/>
          <w:numId w:val="5"/>
        </w:numPr>
        <w:tabs>
          <w:tab w:val="left" w:pos="142"/>
          <w:tab w:val="left" w:pos="9781"/>
        </w:tabs>
        <w:spacing w:after="0" w:line="240" w:lineRule="auto"/>
        <w:jc w:val="both"/>
        <w:rPr>
          <w:lang w:val="ka-GE"/>
        </w:rPr>
      </w:pPr>
      <w:r w:rsidRPr="005327AA">
        <w:rPr>
          <w:lang w:val="ka-GE"/>
        </w:rPr>
        <w:t>კიბოს შორსწასული სტადიის მქონე პაციენტებში: კიბოს სხვა ფორმის განვითარება</w:t>
      </w:r>
      <w:r w:rsidR="00173385">
        <w:rPr>
          <w:lang w:val="ka-GE"/>
        </w:rPr>
        <w:t>.</w:t>
      </w:r>
    </w:p>
    <w:p w14:paraId="66AFED28" w14:textId="77777777" w:rsidR="007A0D10" w:rsidRDefault="00173385" w:rsidP="007A0D10">
      <w:pPr>
        <w:tabs>
          <w:tab w:val="left" w:pos="142"/>
          <w:tab w:val="left" w:pos="9781"/>
        </w:tabs>
        <w:spacing w:after="0" w:line="240" w:lineRule="auto"/>
        <w:jc w:val="both"/>
        <w:rPr>
          <w:lang w:val="ka-GE"/>
        </w:rPr>
      </w:pPr>
      <w:r>
        <w:rPr>
          <w:b/>
          <w:bCs/>
          <w:lang w:val="ka-GE"/>
        </w:rPr>
        <w:t>არახშირი გვერდითი მოვლენები</w:t>
      </w:r>
      <w:r w:rsidR="007A0D10">
        <w:rPr>
          <w:b/>
          <w:bCs/>
          <w:lang w:val="ka-GE"/>
        </w:rPr>
        <w:t xml:space="preserve"> </w:t>
      </w:r>
      <w:r w:rsidR="007A0D10">
        <w:rPr>
          <w:lang w:val="ka-GE"/>
        </w:rPr>
        <w:t>(შესაძლოა გამოვლინდეს 1</w:t>
      </w:r>
      <w:r w:rsidR="001D1205">
        <w:rPr>
          <w:lang w:val="ka-GE"/>
        </w:rPr>
        <w:t>00</w:t>
      </w:r>
      <w:r w:rsidR="007A0D10">
        <w:rPr>
          <w:lang w:val="ka-GE"/>
        </w:rPr>
        <w:t xml:space="preserve"> პაციენტიდან 1-მდე):</w:t>
      </w:r>
    </w:p>
    <w:p w14:paraId="062A03BB" w14:textId="77777777" w:rsidR="00850228" w:rsidRPr="00850228" w:rsidRDefault="00850228" w:rsidP="00850228">
      <w:pPr>
        <w:pStyle w:val="ListParagraph"/>
        <w:numPr>
          <w:ilvl w:val="0"/>
          <w:numId w:val="6"/>
        </w:numPr>
        <w:tabs>
          <w:tab w:val="left" w:pos="142"/>
          <w:tab w:val="left" w:pos="9781"/>
        </w:tabs>
        <w:spacing w:after="0" w:line="240" w:lineRule="auto"/>
        <w:jc w:val="both"/>
        <w:rPr>
          <w:lang w:val="ka-GE"/>
        </w:rPr>
      </w:pPr>
      <w:r w:rsidRPr="00850228">
        <w:rPr>
          <w:lang w:val="ka-GE"/>
        </w:rPr>
        <w:t>ძვლის გიგანტურუჯრედოვანი სიმსივნის მქონე პაციენტებში მკურნალობის დასრულების შემდეგ სისხლში კალციუმის მაღალი დონე (ჰიპერკალციემია),</w:t>
      </w:r>
    </w:p>
    <w:p w14:paraId="14DDDB80" w14:textId="77777777" w:rsidR="00850228" w:rsidRPr="003B6655" w:rsidRDefault="00850228" w:rsidP="003B6655">
      <w:pPr>
        <w:pStyle w:val="ListParagraph"/>
        <w:numPr>
          <w:ilvl w:val="0"/>
          <w:numId w:val="6"/>
        </w:numPr>
        <w:tabs>
          <w:tab w:val="left" w:pos="142"/>
          <w:tab w:val="left" w:pos="9781"/>
        </w:tabs>
        <w:spacing w:after="0" w:line="240" w:lineRule="auto"/>
        <w:jc w:val="both"/>
        <w:rPr>
          <w:lang w:val="ka-GE"/>
        </w:rPr>
      </w:pPr>
      <w:r w:rsidRPr="003B6655">
        <w:rPr>
          <w:lang w:val="ka-GE"/>
        </w:rPr>
        <w:t>თეძოს, საზარდულის ან ბარძაყის ახალი ან უჩვეულო ტკივილი (ეს შეიძლება იყოს ბარძაყის ძვლის შესაძლო მოტეხილობის ადრეული ნიშანი),</w:t>
      </w:r>
    </w:p>
    <w:p w14:paraId="1E3A8AAE" w14:textId="77777777" w:rsidR="00173385" w:rsidRPr="00DB0DD8" w:rsidRDefault="00850228" w:rsidP="00173385">
      <w:pPr>
        <w:pStyle w:val="ListParagraph"/>
        <w:numPr>
          <w:ilvl w:val="0"/>
          <w:numId w:val="6"/>
        </w:numPr>
        <w:tabs>
          <w:tab w:val="left" w:pos="142"/>
          <w:tab w:val="left" w:pos="9781"/>
        </w:tabs>
        <w:spacing w:after="0" w:line="240" w:lineRule="auto"/>
        <w:jc w:val="both"/>
        <w:rPr>
          <w:lang w:val="ka-GE"/>
        </w:rPr>
      </w:pPr>
      <w:r w:rsidRPr="00F56A70">
        <w:rPr>
          <w:lang w:val="ka-GE"/>
        </w:rPr>
        <w:t>კანზე გამონაყარი ან წყლულები პირის ღრუში (ლიქენოიდული წამლისმიერი გამონაყარი).</w:t>
      </w:r>
    </w:p>
    <w:p w14:paraId="46E6EC22" w14:textId="77777777" w:rsidR="00902734" w:rsidRDefault="009A2697" w:rsidP="00902734">
      <w:pPr>
        <w:tabs>
          <w:tab w:val="left" w:pos="142"/>
          <w:tab w:val="left" w:pos="9781"/>
        </w:tabs>
        <w:spacing w:after="0" w:line="240" w:lineRule="auto"/>
        <w:jc w:val="both"/>
        <w:rPr>
          <w:lang w:val="ka-GE"/>
        </w:rPr>
      </w:pPr>
      <w:r>
        <w:rPr>
          <w:b/>
          <w:bCs/>
          <w:lang w:val="ka-GE"/>
        </w:rPr>
        <w:t>იშვიათი</w:t>
      </w:r>
      <w:r w:rsidR="00902734">
        <w:rPr>
          <w:b/>
          <w:bCs/>
          <w:lang w:val="ka-GE"/>
        </w:rPr>
        <w:t xml:space="preserve"> გვერდითი მოვლენები </w:t>
      </w:r>
      <w:r w:rsidR="00902734">
        <w:rPr>
          <w:lang w:val="ka-GE"/>
        </w:rPr>
        <w:t>(შესაძლოა გამოვლინდეს 1</w:t>
      </w:r>
      <w:r w:rsidR="00D8142E">
        <w:rPr>
          <w:lang w:val="ka-GE"/>
        </w:rPr>
        <w:t xml:space="preserve"> 0</w:t>
      </w:r>
      <w:r w:rsidR="00902734">
        <w:rPr>
          <w:lang w:val="ka-GE"/>
        </w:rPr>
        <w:t>00 პაციენტიდან 1-მდე):</w:t>
      </w:r>
    </w:p>
    <w:p w14:paraId="23FDB3AA" w14:textId="77777777" w:rsidR="007E44A7" w:rsidRDefault="0037254A" w:rsidP="0037254A">
      <w:pPr>
        <w:pStyle w:val="ListParagraph"/>
        <w:numPr>
          <w:ilvl w:val="0"/>
          <w:numId w:val="7"/>
        </w:numPr>
        <w:tabs>
          <w:tab w:val="left" w:pos="142"/>
          <w:tab w:val="left" w:pos="9781"/>
        </w:tabs>
        <w:spacing w:after="0" w:line="240" w:lineRule="auto"/>
        <w:jc w:val="both"/>
        <w:rPr>
          <w:lang w:val="ka-GE"/>
        </w:rPr>
      </w:pPr>
      <w:r w:rsidRPr="0037254A">
        <w:rPr>
          <w:lang w:val="ka-GE"/>
        </w:rPr>
        <w:t>ალერგიული რეაქციები (მაგ., ხიხინი ან სუნთქვის გაძნელება; სახის, ტუჩების, ენის, ყელის ან სხეულის სხვა ნაწილების შეშუპება; გამონაყარი, ქავილი ან ჭინჭრის ციება). იშვიათ შემთხვევებში, ალერგიული რეაქციები შეიძლება იყოს მძიმე.</w:t>
      </w:r>
    </w:p>
    <w:p w14:paraId="56E23608" w14:textId="77777777" w:rsidR="002541CD" w:rsidRDefault="002541CD" w:rsidP="002541CD">
      <w:pPr>
        <w:tabs>
          <w:tab w:val="left" w:pos="142"/>
          <w:tab w:val="left" w:pos="9781"/>
        </w:tabs>
        <w:spacing w:after="0" w:line="240" w:lineRule="auto"/>
        <w:jc w:val="both"/>
        <w:rPr>
          <w:lang w:val="ka-GE"/>
        </w:rPr>
      </w:pPr>
      <w:r>
        <w:rPr>
          <w:b/>
          <w:bCs/>
          <w:lang w:val="ka-GE"/>
        </w:rPr>
        <w:t xml:space="preserve">უცნობია სიხშირე </w:t>
      </w:r>
      <w:r>
        <w:rPr>
          <w:lang w:val="ka-GE"/>
        </w:rPr>
        <w:t>(სიხშირის დადგენა შეუძლებელია არსებული მონაცემების მიხედვით):</w:t>
      </w:r>
    </w:p>
    <w:p w14:paraId="3F3FB05E" w14:textId="77777777" w:rsidR="002541CD" w:rsidRDefault="0060139F" w:rsidP="00D370E4">
      <w:pPr>
        <w:pStyle w:val="ListParagraph"/>
        <w:numPr>
          <w:ilvl w:val="0"/>
          <w:numId w:val="7"/>
        </w:numPr>
        <w:tabs>
          <w:tab w:val="left" w:pos="142"/>
          <w:tab w:val="left" w:pos="9781"/>
        </w:tabs>
        <w:spacing w:after="0" w:line="240" w:lineRule="auto"/>
        <w:jc w:val="both"/>
        <w:rPr>
          <w:lang w:val="ka-GE"/>
        </w:rPr>
      </w:pPr>
      <w:r w:rsidRPr="0060139F">
        <w:rPr>
          <w:lang w:val="ka-GE"/>
        </w:rPr>
        <w:t>მიმართეთ ექიმს, თუ გაწუხებთ ყურის ტკივილი, ყურიდან გამონადენი და/ან ყურის ინფექცია. ეს შეიძლება ყურის ძვლების დაზიანების ნიშნები იყოს.</w:t>
      </w:r>
    </w:p>
    <w:p w14:paraId="095DC95D" w14:textId="77777777" w:rsidR="002A6F5E" w:rsidRDefault="002A6F5E" w:rsidP="002A6F5E">
      <w:pPr>
        <w:tabs>
          <w:tab w:val="left" w:pos="142"/>
          <w:tab w:val="left" w:pos="9781"/>
        </w:tabs>
        <w:spacing w:after="0" w:line="240" w:lineRule="auto"/>
        <w:jc w:val="both"/>
        <w:rPr>
          <w:lang w:val="ka-GE"/>
        </w:rPr>
      </w:pPr>
    </w:p>
    <w:p w14:paraId="6E02A5A3" w14:textId="77777777" w:rsidR="002A6F5E" w:rsidRDefault="002A6F5E" w:rsidP="002A6F5E">
      <w:pPr>
        <w:spacing w:after="0" w:line="240" w:lineRule="auto"/>
        <w:jc w:val="both"/>
        <w:rPr>
          <w:b/>
          <w:bCs/>
          <w:lang w:val="ka-GE"/>
        </w:rPr>
      </w:pPr>
      <w:r>
        <w:rPr>
          <w:b/>
          <w:bCs/>
          <w:lang w:val="ka-GE"/>
        </w:rPr>
        <w:t>გვერდითი ეფექტების შეტყობინება</w:t>
      </w:r>
    </w:p>
    <w:p w14:paraId="76994889" w14:textId="77777777" w:rsidR="002A6F5E" w:rsidRDefault="002A6F5E" w:rsidP="002A6F5E">
      <w:pPr>
        <w:spacing w:after="0" w:line="240" w:lineRule="auto"/>
        <w:jc w:val="both"/>
        <w:rPr>
          <w:lang w:val="ka-GE"/>
        </w:rPr>
      </w:pPr>
      <w:r>
        <w:rPr>
          <w:lang w:val="ka-GE"/>
        </w:rPr>
        <w:t>თუ შენიშნავთ გვერდით მოვლენებს, მიმართეთ ექიმს, ფარმაცევტს ან სამედიცინო პერსონალს. ეს ეხება ასევე გვერდით ეფექტებს, რომლებიც არ არის აღწერილი ამ ინსტრუქციაში. გვერდითი მოვლენების შესახებ ინფორმაცია შეგიძლიათ მიაწოდოთ პირდაპირ შემდეგ მისამართზე</w:t>
      </w:r>
    </w:p>
    <w:p w14:paraId="7180A661" w14:textId="77777777" w:rsidR="002A6F5E" w:rsidRDefault="002A6F5E" w:rsidP="002A6F5E">
      <w:pPr>
        <w:spacing w:after="0" w:line="240" w:lineRule="auto"/>
        <w:jc w:val="both"/>
        <w:rPr>
          <w:lang w:val="ka-GE"/>
        </w:rPr>
      </w:pPr>
      <w:r>
        <w:rPr>
          <w:lang w:val="ka-GE"/>
        </w:rPr>
        <w:t>ვაქცინებისა და ბიოსამედიცინო სამედიცინო პროდუქტების ფედერაციული ინსტიტუტი</w:t>
      </w:r>
    </w:p>
    <w:p w14:paraId="6F7BC5C1" w14:textId="77777777" w:rsidR="002A6F5E" w:rsidRDefault="002A6F5E" w:rsidP="002A6F5E">
      <w:pPr>
        <w:spacing w:after="0" w:line="240" w:lineRule="auto"/>
        <w:jc w:val="both"/>
        <w:rPr>
          <w:lang w:val="ka-GE"/>
        </w:rPr>
      </w:pPr>
      <w:r>
        <w:rPr>
          <w:lang w:val="ka-GE"/>
        </w:rPr>
        <w:t>პოლ-ერლიხ-ინსტიტუტი</w:t>
      </w:r>
    </w:p>
    <w:p w14:paraId="7A5E7A51" w14:textId="77777777" w:rsidR="002A6F5E" w:rsidRDefault="002A6F5E" w:rsidP="002A6F5E">
      <w:pPr>
        <w:spacing w:after="0" w:line="240" w:lineRule="auto"/>
        <w:jc w:val="both"/>
        <w:rPr>
          <w:lang w:val="ka-GE"/>
        </w:rPr>
      </w:pPr>
      <w:r>
        <w:rPr>
          <w:lang w:val="ka-GE"/>
        </w:rPr>
        <w:t>პოლ-ერლიხ-შტრ. 51-59</w:t>
      </w:r>
    </w:p>
    <w:p w14:paraId="15876359" w14:textId="77777777" w:rsidR="002A6F5E" w:rsidRDefault="002A6F5E" w:rsidP="002A6F5E">
      <w:pPr>
        <w:spacing w:after="0" w:line="240" w:lineRule="auto"/>
        <w:jc w:val="both"/>
      </w:pPr>
      <w:r w:rsidRPr="001C705D">
        <w:t>63225</w:t>
      </w:r>
      <w:r>
        <w:t xml:space="preserve"> ლანგენი</w:t>
      </w:r>
    </w:p>
    <w:p w14:paraId="05FB12CB" w14:textId="77777777" w:rsidR="002A6F5E" w:rsidRPr="00262594" w:rsidRDefault="002A6F5E" w:rsidP="002A6F5E">
      <w:pPr>
        <w:pStyle w:val="p1"/>
        <w:rPr>
          <w:rFonts w:ascii="Arial" w:hAnsi="Arial" w:cs="Arial"/>
          <w:sz w:val="24"/>
          <w:szCs w:val="24"/>
        </w:rPr>
      </w:pPr>
      <w:r w:rsidRPr="00262594">
        <w:rPr>
          <w:rFonts w:ascii="Sylfaen" w:hAnsi="Sylfaen" w:cs="Sylfaen"/>
          <w:sz w:val="24"/>
          <w:szCs w:val="24"/>
        </w:rPr>
        <w:t>ტელ</w:t>
      </w:r>
      <w:r w:rsidRPr="00262594">
        <w:rPr>
          <w:rFonts w:ascii="Arial" w:hAnsi="Arial" w:cs="Arial"/>
          <w:sz w:val="24"/>
          <w:szCs w:val="24"/>
        </w:rPr>
        <w:t>.: +49 6103 77 0</w:t>
      </w:r>
    </w:p>
    <w:p w14:paraId="0C0CB7D6" w14:textId="77777777" w:rsidR="002A6F5E" w:rsidRPr="00262594" w:rsidRDefault="002A6F5E" w:rsidP="002A6F5E">
      <w:pPr>
        <w:spacing w:after="0" w:line="240" w:lineRule="auto"/>
        <w:jc w:val="both"/>
        <w:rPr>
          <w:rFonts w:ascii="Arial" w:hAnsi="Arial" w:cs="Arial"/>
        </w:rPr>
      </w:pPr>
      <w:r w:rsidRPr="00262594">
        <w:rPr>
          <w:rFonts w:cs="Sylfaen"/>
        </w:rPr>
        <w:t>ფაქსი</w:t>
      </w:r>
      <w:r w:rsidRPr="00262594">
        <w:rPr>
          <w:rFonts w:ascii="Arial" w:hAnsi="Arial" w:cs="Arial"/>
        </w:rPr>
        <w:t>: +49 6103 77 1234</w:t>
      </w:r>
    </w:p>
    <w:p w14:paraId="5EF54829" w14:textId="77777777" w:rsidR="002A6F5E" w:rsidRPr="00262594" w:rsidRDefault="002A6F5E" w:rsidP="002A6F5E">
      <w:pPr>
        <w:spacing w:after="0" w:line="240" w:lineRule="auto"/>
        <w:jc w:val="both"/>
        <w:rPr>
          <w:rFonts w:ascii="Arial" w:hAnsi="Arial" w:cs="Arial"/>
        </w:rPr>
      </w:pPr>
      <w:r w:rsidRPr="00262594">
        <w:rPr>
          <w:rFonts w:cs="Sylfaen"/>
        </w:rPr>
        <w:t>ვებ</w:t>
      </w:r>
      <w:r w:rsidRPr="00262594">
        <w:rPr>
          <w:rFonts w:ascii="Arial" w:hAnsi="Arial" w:cs="Arial"/>
        </w:rPr>
        <w:t>-</w:t>
      </w:r>
      <w:r w:rsidRPr="00262594">
        <w:rPr>
          <w:rFonts w:cs="Sylfaen"/>
        </w:rPr>
        <w:t>გვერდი</w:t>
      </w:r>
      <w:r w:rsidRPr="00262594">
        <w:rPr>
          <w:rFonts w:ascii="Arial" w:hAnsi="Arial" w:cs="Arial"/>
        </w:rPr>
        <w:t>: www.pei.de</w:t>
      </w:r>
    </w:p>
    <w:p w14:paraId="02DE2850" w14:textId="77777777" w:rsidR="002A6F5E" w:rsidRDefault="002A6F5E" w:rsidP="002A6F5E">
      <w:pPr>
        <w:spacing w:after="0" w:line="240" w:lineRule="auto"/>
        <w:jc w:val="both"/>
      </w:pPr>
      <w:r>
        <w:t xml:space="preserve">გვერდითი ეფექტების შესახებ შეტყობინებით თქვენ ხელს შეუწყობთ ამ მედიკამენტის უსაფრთხო გამოყენების შესახებ მეტი ინფორმაციის მოპოვებას. </w:t>
      </w:r>
    </w:p>
    <w:p w14:paraId="1FBD2941" w14:textId="77777777" w:rsidR="002A6F5E" w:rsidRDefault="002A6F5E" w:rsidP="002A6F5E">
      <w:pPr>
        <w:spacing w:after="0" w:line="240" w:lineRule="auto"/>
        <w:jc w:val="both"/>
      </w:pPr>
    </w:p>
    <w:p w14:paraId="36E47231" w14:textId="77777777" w:rsidR="002A6F5E" w:rsidRDefault="002A6F5E" w:rsidP="002A6F5E">
      <w:pPr>
        <w:spacing w:after="0" w:line="240" w:lineRule="auto"/>
        <w:jc w:val="both"/>
        <w:rPr>
          <w:b/>
          <w:bCs/>
        </w:rPr>
      </w:pPr>
      <w:r>
        <w:rPr>
          <w:b/>
          <w:bCs/>
        </w:rPr>
        <w:t xml:space="preserve">5. </w:t>
      </w:r>
      <w:r w:rsidR="008540DB">
        <w:rPr>
          <w:b/>
          <w:bCs/>
        </w:rPr>
        <w:t>ზვოგრას</w:t>
      </w:r>
      <w:r w:rsidRPr="005F0330">
        <w:rPr>
          <w:b/>
          <w:bCs/>
          <w:vertAlign w:val="superscript"/>
        </w:rPr>
        <w:t>®</w:t>
      </w:r>
      <w:r>
        <w:rPr>
          <w:b/>
          <w:bCs/>
        </w:rPr>
        <w:t xml:space="preserve"> შენახვის პირობები</w:t>
      </w:r>
    </w:p>
    <w:p w14:paraId="74FD8888" w14:textId="77777777" w:rsidR="002A6F5E" w:rsidRDefault="002A6F5E" w:rsidP="002A6F5E">
      <w:pPr>
        <w:spacing w:after="0" w:line="240" w:lineRule="auto"/>
        <w:jc w:val="both"/>
      </w:pPr>
      <w:r>
        <w:t>ეს მედიკამენტი უნდა შეინახოთ ბავშვებისთვის მიუწვდომელ ადგილას.</w:t>
      </w:r>
    </w:p>
    <w:p w14:paraId="3D6BB53B" w14:textId="77777777" w:rsidR="002A6F5E" w:rsidRDefault="002A6F5E" w:rsidP="002A6F5E">
      <w:pPr>
        <w:spacing w:after="0" w:line="240" w:lineRule="auto"/>
        <w:jc w:val="both"/>
      </w:pPr>
      <w:r>
        <w:t>არ გამოიყენოთ ეს სამკურნალო საშუალება ვარგისიანობის ვადის გასვლის შემდეგ, რომელიც მითითებულია ეტიკეტსა და კოლოფზე „ვარგისიანობის ვადა“-ს ან „გამოიყენეთ ვადამდე“-ს შემდეგ. ვარგისიანობის ვადა გულისხმობს მითითებული თვის ბოლო დღეს.</w:t>
      </w:r>
    </w:p>
    <w:p w14:paraId="68145A98" w14:textId="77777777" w:rsidR="002A6F5E" w:rsidRDefault="002A6F5E" w:rsidP="002A6F5E">
      <w:pPr>
        <w:spacing w:after="0" w:line="240" w:lineRule="auto"/>
        <w:jc w:val="both"/>
      </w:pPr>
      <w:r>
        <w:t>შეინახეთ მაცივარში (2°C – 8°C).</w:t>
      </w:r>
    </w:p>
    <w:p w14:paraId="6FE461F7" w14:textId="77777777" w:rsidR="002A6F5E" w:rsidRDefault="002A6F5E" w:rsidP="002A6F5E">
      <w:pPr>
        <w:spacing w:after="0" w:line="240" w:lineRule="auto"/>
        <w:jc w:val="both"/>
      </w:pPr>
      <w:r>
        <w:t>არ გაყინოთ.</w:t>
      </w:r>
    </w:p>
    <w:p w14:paraId="278F3E63" w14:textId="77777777" w:rsidR="002A6F5E" w:rsidRDefault="00883FFF" w:rsidP="002A6F5E">
      <w:pPr>
        <w:spacing w:after="0" w:line="240" w:lineRule="auto"/>
        <w:jc w:val="both"/>
      </w:pPr>
      <w:r>
        <w:t>საჩხვლეტი ფლაკონი</w:t>
      </w:r>
      <w:r w:rsidR="002A6F5E">
        <w:t xml:space="preserve"> უნდა შეინახოთ საწყის კოლოფში მისი შემცველობის სინათლისაგან დაცვის მიზნით.</w:t>
      </w:r>
    </w:p>
    <w:p w14:paraId="3D5926F8" w14:textId="77777777" w:rsidR="002A6F5E" w:rsidRDefault="00DD73C1" w:rsidP="002A6F5E">
      <w:pPr>
        <w:spacing w:after="0" w:line="240" w:lineRule="auto"/>
        <w:jc w:val="both"/>
      </w:pPr>
      <w:r>
        <w:t>საჩხვლეტი ფლაკონი</w:t>
      </w:r>
      <w:r w:rsidR="002A6F5E">
        <w:t xml:space="preserve"> ინექციამდე შეიძლება ინახებოდეს მაცივრის გარეთ, რათა მიაღწიოს ოთახის ტემპერატურას (25°C-მდე). ეს ინექციას უფრო კომფორტულს ხდის. მას შემდეგ, რაც </w:t>
      </w:r>
      <w:r w:rsidR="00B64C53">
        <w:t>საჩხვლეტი ფლაკონი</w:t>
      </w:r>
      <w:r w:rsidR="002A6F5E">
        <w:t xml:space="preserve"> მიაღწევს ოთახის ტემპერატურას (25°C-მდე), ის უნდა იქნას გამოყენებული 30 დღის განმავლობაში.</w:t>
      </w:r>
    </w:p>
    <w:p w14:paraId="2038CB1E" w14:textId="77777777" w:rsidR="002A6F5E" w:rsidRDefault="002A6F5E" w:rsidP="002A6F5E">
      <w:pPr>
        <w:spacing w:after="0" w:line="240" w:lineRule="auto"/>
        <w:jc w:val="both"/>
      </w:pPr>
      <w:r>
        <w:t xml:space="preserve">არ გადააგდოთ მედიკამენტები </w:t>
      </w:r>
      <w:r w:rsidR="00850D4B">
        <w:t>გ</w:t>
      </w:r>
      <w: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ხელს შეუწყობს გარემოს დაცვას.</w:t>
      </w:r>
    </w:p>
    <w:p w14:paraId="3DD4FB44" w14:textId="77777777" w:rsidR="00FD7460" w:rsidRDefault="00FD7460" w:rsidP="002A6F5E">
      <w:pPr>
        <w:spacing w:after="0" w:line="240" w:lineRule="auto"/>
        <w:jc w:val="both"/>
      </w:pPr>
    </w:p>
    <w:p w14:paraId="2EB8307A" w14:textId="77777777" w:rsidR="00FD7460" w:rsidRDefault="00FD7460" w:rsidP="002A6F5E">
      <w:pPr>
        <w:spacing w:after="0" w:line="240" w:lineRule="auto"/>
        <w:jc w:val="both"/>
        <w:rPr>
          <w:b/>
          <w:bCs/>
        </w:rPr>
      </w:pPr>
      <w:r>
        <w:rPr>
          <w:b/>
          <w:bCs/>
        </w:rPr>
        <w:t>6. შეფუთვის შემცველობა და დამატებითი ინფორმაციები</w:t>
      </w:r>
    </w:p>
    <w:p w14:paraId="6B288AD0" w14:textId="77777777" w:rsidR="00625585" w:rsidRPr="00D572E0" w:rsidRDefault="00625585" w:rsidP="002A6F5E">
      <w:pPr>
        <w:spacing w:after="0" w:line="240" w:lineRule="auto"/>
        <w:jc w:val="both"/>
      </w:pPr>
      <w:r>
        <w:rPr>
          <w:b/>
          <w:bCs/>
        </w:rPr>
        <w:t>რას შეიცავს ზვოგრა</w:t>
      </w:r>
      <w:r w:rsidR="00D572E0" w:rsidRPr="005F0330">
        <w:rPr>
          <w:b/>
          <w:bCs/>
          <w:vertAlign w:val="superscript"/>
        </w:rPr>
        <w:t>®</w:t>
      </w:r>
    </w:p>
    <w:p w14:paraId="0D624D3E" w14:textId="77777777" w:rsidR="00625585" w:rsidRPr="00E1567F" w:rsidRDefault="00E1567F" w:rsidP="00E1567F">
      <w:pPr>
        <w:pStyle w:val="ListParagraph"/>
        <w:numPr>
          <w:ilvl w:val="0"/>
          <w:numId w:val="7"/>
        </w:numPr>
        <w:spacing w:after="0" w:line="240" w:lineRule="auto"/>
        <w:jc w:val="both"/>
        <w:rPr>
          <w:b/>
          <w:bCs/>
        </w:rPr>
      </w:pPr>
      <w:r>
        <w:t>აქტიური ნივთიერება არის დენოსუმაბი. თითოეული საჩვლეტი ფლაკონი შეიცავს 120 მგ დენოსუმაბს 1,7 მლ ხსნარში (შეესაბამება 70 მგ/მლ).</w:t>
      </w:r>
    </w:p>
    <w:p w14:paraId="0F3A0AC9" w14:textId="77777777" w:rsidR="00E1567F" w:rsidRPr="00E1567F" w:rsidRDefault="00E1567F" w:rsidP="00E1567F">
      <w:pPr>
        <w:pStyle w:val="ListParagraph"/>
        <w:numPr>
          <w:ilvl w:val="0"/>
          <w:numId w:val="7"/>
        </w:numPr>
        <w:spacing w:after="0" w:line="240" w:lineRule="auto"/>
        <w:jc w:val="both"/>
        <w:rPr>
          <w:b/>
          <w:bCs/>
        </w:rPr>
      </w:pPr>
      <w:r>
        <w:t>დამხმარე ნივთიერებებია ჰისტიდინი, ჰისტიდინის ჰიდროქლორიდის მონოჰიდრატი, საქაროზა, პოლოქსამერი 188 და საინექციო წყალი.</w:t>
      </w:r>
    </w:p>
    <w:p w14:paraId="40BC6A88" w14:textId="77777777" w:rsidR="00E1567F" w:rsidRDefault="00E1567F" w:rsidP="00E1567F">
      <w:pPr>
        <w:spacing w:after="0" w:line="240" w:lineRule="auto"/>
        <w:jc w:val="both"/>
        <w:rPr>
          <w:b/>
          <w:bCs/>
        </w:rPr>
      </w:pPr>
      <w:r>
        <w:rPr>
          <w:b/>
          <w:bCs/>
        </w:rPr>
        <w:t>ზვოგრას</w:t>
      </w:r>
      <w:r w:rsidR="00D450D7" w:rsidRPr="005F0330">
        <w:rPr>
          <w:b/>
          <w:bCs/>
          <w:vertAlign w:val="superscript"/>
        </w:rPr>
        <w:t>®</w:t>
      </w:r>
      <w:r>
        <w:rPr>
          <w:b/>
          <w:bCs/>
        </w:rPr>
        <w:t xml:space="preserve"> გარეგნული სახე და შეფუთვის შემცველობა</w:t>
      </w:r>
    </w:p>
    <w:p w14:paraId="174FAF03" w14:textId="77777777" w:rsidR="00E1567F" w:rsidRDefault="002B0E01" w:rsidP="00E1567F">
      <w:pPr>
        <w:spacing w:after="0" w:line="240" w:lineRule="auto"/>
        <w:jc w:val="both"/>
      </w:pPr>
      <w:r>
        <w:t>ზვოგრა</w:t>
      </w:r>
      <w:r w:rsidR="001B5FFC" w:rsidRPr="000F154F">
        <w:rPr>
          <w:vertAlign w:val="superscript"/>
        </w:rPr>
        <w:t>®</w:t>
      </w:r>
      <w:r w:rsidR="001B5FFC">
        <w:rPr>
          <w:b/>
          <w:bCs/>
          <w:vertAlign w:val="superscript"/>
        </w:rPr>
        <w:t xml:space="preserve"> </w:t>
      </w:r>
      <w:r>
        <w:t>არის საინექციო ხსნარი (ინექცია).</w:t>
      </w:r>
    </w:p>
    <w:p w14:paraId="66F9C421" w14:textId="77777777" w:rsidR="002B0E01" w:rsidRDefault="002B0E01" w:rsidP="00E1567F">
      <w:pPr>
        <w:spacing w:after="0" w:line="240" w:lineRule="auto"/>
        <w:jc w:val="both"/>
      </w:pPr>
      <w:r>
        <w:t>ზვოგრა</w:t>
      </w:r>
      <w:r w:rsidR="000F154F" w:rsidRPr="000F154F">
        <w:rPr>
          <w:vertAlign w:val="superscript"/>
        </w:rPr>
        <w:t>®</w:t>
      </w:r>
      <w:r>
        <w:t xml:space="preserve"> არის გამჭვირვალე, უფეროდან ოდნავ მოყვითალომდე ფერის ხსნარი. შესაძლოა შეიცავდეს გამჭვირვალედან მოთეთრო ფერამდე ცილის ნაწილაკებ</w:t>
      </w:r>
      <w:r w:rsidR="00AC16EA">
        <w:t>ს.</w:t>
      </w:r>
    </w:p>
    <w:p w14:paraId="16E60F1E" w14:textId="77777777" w:rsidR="00D037C7" w:rsidRDefault="00D037C7" w:rsidP="00E1567F">
      <w:pPr>
        <w:spacing w:after="0" w:line="240" w:lineRule="auto"/>
        <w:jc w:val="both"/>
      </w:pPr>
      <w:r>
        <w:t>ყოველი შეფუთვა შეიცავს 1, 3 ან 4 ერთჯერადი გამოყენების საჩხვლეტ ფლაკონს.</w:t>
      </w:r>
    </w:p>
    <w:p w14:paraId="12DE9F4F" w14:textId="655541A4" w:rsidR="00D037C7" w:rsidRDefault="00D037C7" w:rsidP="00E1567F">
      <w:pPr>
        <w:spacing w:after="0" w:line="240" w:lineRule="auto"/>
        <w:jc w:val="both"/>
      </w:pPr>
      <w:r>
        <w:t>შესაძლოა ყველა ზომის შეფუთვა არ იყოს გაყიდვაში.</w:t>
      </w:r>
      <w:r w:rsidR="00D25FDD">
        <w:t xml:space="preserve"> </w:t>
      </w:r>
    </w:p>
    <w:p w14:paraId="0812428D" w14:textId="77777777" w:rsidR="00D25FDD" w:rsidRDefault="00D25FDD" w:rsidP="00E1567F">
      <w:pPr>
        <w:spacing w:after="0" w:line="240" w:lineRule="auto"/>
        <w:jc w:val="both"/>
      </w:pPr>
    </w:p>
    <w:p w14:paraId="01925007" w14:textId="7AC6E393" w:rsidR="00D037C7" w:rsidRDefault="00DA44D7" w:rsidP="00E1567F">
      <w:pPr>
        <w:spacing w:after="0" w:line="240" w:lineRule="auto"/>
        <w:jc w:val="both"/>
        <w:rPr>
          <w:rFonts w:eastAsia="SimSun"/>
          <w:bCs/>
          <w:lang w:val="ka-GE"/>
        </w:rPr>
      </w:pPr>
      <w:r w:rsidRPr="00DA44D7">
        <w:rPr>
          <w:b/>
          <w:bCs/>
        </w:rPr>
        <w:t>გაცემის წესი</w:t>
      </w:r>
      <w:r>
        <w:t xml:space="preserve"> - </w:t>
      </w:r>
      <w:r w:rsidRPr="0068580D">
        <w:rPr>
          <w:rFonts w:eastAsia="SimSun"/>
          <w:bCs/>
          <w:lang w:val="ka-GE"/>
        </w:rPr>
        <w:t xml:space="preserve">ფარმაცევტული პროდუქტის ჯგუფი II, გაიცემა ფორმა </w:t>
      </w:r>
      <w:r w:rsidRPr="0068580D">
        <w:rPr>
          <w:lang w:val="ka-GE"/>
        </w:rPr>
        <w:t>№</w:t>
      </w:r>
      <w:r w:rsidRPr="0068580D">
        <w:rPr>
          <w:rFonts w:eastAsia="SimSun"/>
          <w:bCs/>
          <w:lang w:val="ka-GE"/>
        </w:rPr>
        <w:t>3 რეცეპტით.</w:t>
      </w:r>
    </w:p>
    <w:p w14:paraId="0D410073" w14:textId="77777777" w:rsidR="00D25FDD" w:rsidRDefault="00D25FDD" w:rsidP="00E1567F">
      <w:pPr>
        <w:spacing w:after="0" w:line="240" w:lineRule="auto"/>
        <w:jc w:val="both"/>
      </w:pPr>
    </w:p>
    <w:p w14:paraId="6514C41A" w14:textId="77777777" w:rsidR="00D037C7" w:rsidRDefault="00D037C7" w:rsidP="00E1567F">
      <w:pPr>
        <w:spacing w:after="0" w:line="240" w:lineRule="auto"/>
        <w:jc w:val="both"/>
        <w:rPr>
          <w:b/>
          <w:bCs/>
        </w:rPr>
      </w:pPr>
      <w:r>
        <w:rPr>
          <w:b/>
          <w:bCs/>
        </w:rPr>
        <w:t>ფარ</w:t>
      </w:r>
      <w:r w:rsidR="00461B7E">
        <w:rPr>
          <w:b/>
          <w:bCs/>
        </w:rPr>
        <w:t>მ</w:t>
      </w:r>
      <w:r>
        <w:rPr>
          <w:b/>
          <w:bCs/>
        </w:rPr>
        <w:t>აცევტული საწარმო</w:t>
      </w:r>
    </w:p>
    <w:p w14:paraId="68B4160D" w14:textId="77777777" w:rsidR="00D037C7" w:rsidRDefault="00D037C7" w:rsidP="00E1567F">
      <w:pPr>
        <w:spacing w:after="0" w:line="240" w:lineRule="auto"/>
        <w:jc w:val="both"/>
      </w:pPr>
      <w:r>
        <w:t>სტადა არცნაიმითელ აგ</w:t>
      </w:r>
    </w:p>
    <w:p w14:paraId="5FBED8A6" w14:textId="77777777" w:rsidR="00D037C7" w:rsidRDefault="00B3444A" w:rsidP="00E1567F">
      <w:pPr>
        <w:spacing w:after="0" w:line="240" w:lineRule="auto"/>
        <w:jc w:val="both"/>
      </w:pPr>
      <w:r>
        <w:t>სტადაშტრასე 2-18</w:t>
      </w:r>
    </w:p>
    <w:p w14:paraId="378A2FAC" w14:textId="77777777" w:rsidR="00B3444A" w:rsidRDefault="00B3444A" w:rsidP="00E1567F">
      <w:pPr>
        <w:spacing w:after="0" w:line="240" w:lineRule="auto"/>
        <w:jc w:val="both"/>
      </w:pPr>
      <w:r>
        <w:t>61118 ბად ფილბელი</w:t>
      </w:r>
    </w:p>
    <w:p w14:paraId="4B53AB61" w14:textId="77777777" w:rsidR="00B3444A" w:rsidRDefault="00B3444A" w:rsidP="00E1567F">
      <w:pPr>
        <w:spacing w:after="0" w:line="240" w:lineRule="auto"/>
        <w:jc w:val="both"/>
      </w:pPr>
      <w:r>
        <w:t>გერმანია</w:t>
      </w:r>
    </w:p>
    <w:p w14:paraId="63E29688" w14:textId="77777777" w:rsidR="00B3444A" w:rsidRDefault="00B3444A" w:rsidP="00E1567F">
      <w:pPr>
        <w:spacing w:after="0" w:line="240" w:lineRule="auto"/>
        <w:jc w:val="both"/>
      </w:pPr>
    </w:p>
    <w:p w14:paraId="06B5C7A3" w14:textId="77777777" w:rsidR="00B3444A" w:rsidRDefault="00B3444A" w:rsidP="00E1567F">
      <w:pPr>
        <w:spacing w:after="0" w:line="240" w:lineRule="auto"/>
        <w:jc w:val="both"/>
        <w:rPr>
          <w:b/>
          <w:bCs/>
        </w:rPr>
      </w:pPr>
      <w:r>
        <w:rPr>
          <w:b/>
          <w:bCs/>
        </w:rPr>
        <w:t>მწარმოებელი</w:t>
      </w:r>
    </w:p>
    <w:p w14:paraId="06B85EBB" w14:textId="77777777" w:rsidR="00001F7C" w:rsidRDefault="00001F7C" w:rsidP="00E1567F">
      <w:pPr>
        <w:spacing w:after="0" w:line="240" w:lineRule="auto"/>
        <w:jc w:val="both"/>
      </w:pPr>
      <w:r>
        <w:t>ალვოტექი ჰფ</w:t>
      </w:r>
    </w:p>
    <w:p w14:paraId="6A16ED58" w14:textId="77777777" w:rsidR="00C87692" w:rsidRDefault="00C87692" w:rsidP="00E1567F">
      <w:pPr>
        <w:spacing w:after="0" w:line="240" w:lineRule="auto"/>
        <w:jc w:val="both"/>
      </w:pPr>
      <w:r>
        <w:t>შემუნდარგატა 15-19</w:t>
      </w:r>
    </w:p>
    <w:p w14:paraId="0C9C38C4" w14:textId="77777777" w:rsidR="00C87692" w:rsidRDefault="00C87692" w:rsidP="00E1567F">
      <w:pPr>
        <w:spacing w:after="0" w:line="240" w:lineRule="auto"/>
        <w:jc w:val="both"/>
      </w:pPr>
      <w:r>
        <w:t>რეიკიავიკი 102</w:t>
      </w:r>
    </w:p>
    <w:p w14:paraId="603A6AFA" w14:textId="77777777" w:rsidR="00C87692" w:rsidRDefault="0020438E" w:rsidP="00E1567F">
      <w:pPr>
        <w:spacing w:after="0" w:line="240" w:lineRule="auto"/>
        <w:jc w:val="both"/>
      </w:pPr>
      <w:r>
        <w:t>ისლანდია</w:t>
      </w:r>
    </w:p>
    <w:p w14:paraId="3C26E65E" w14:textId="77777777" w:rsidR="0020438E" w:rsidRDefault="0020438E" w:rsidP="00E1567F">
      <w:pPr>
        <w:spacing w:after="0" w:line="240" w:lineRule="auto"/>
        <w:jc w:val="both"/>
      </w:pPr>
    </w:p>
    <w:p w14:paraId="3B606D0E" w14:textId="77777777" w:rsidR="009B0F1E" w:rsidRDefault="009B0F1E" w:rsidP="009B0F1E">
      <w:pPr>
        <w:spacing w:after="0" w:line="240" w:lineRule="auto"/>
        <w:jc w:val="both"/>
      </w:pPr>
      <w:r>
        <w:t xml:space="preserve">სამედიცინო პროდუქტის შესახებ დეტალური ინფორმაციის მისაღებად დაუკავშირდით </w:t>
      </w:r>
      <w:r w:rsidRPr="006A6790">
        <w:t>ფარმაცევტული კომპანიის ადგილობრივ წარმომადგენელს:</w:t>
      </w:r>
    </w:p>
    <w:p w14:paraId="7D4481CE" w14:textId="77777777" w:rsidR="009B0F1E" w:rsidRDefault="009B0F1E" w:rsidP="009B0F1E">
      <w:pPr>
        <w:spacing w:after="0" w:line="240" w:lineRule="auto"/>
        <w:jc w:val="both"/>
        <w:rPr>
          <w:b/>
          <w:bCs/>
        </w:rPr>
      </w:pPr>
      <w:r>
        <w:rPr>
          <w:b/>
          <w:bCs/>
        </w:rPr>
        <w:t>გერმანია</w:t>
      </w:r>
    </w:p>
    <w:p w14:paraId="4834C63A" w14:textId="77777777" w:rsidR="009B0F1E" w:rsidRDefault="009B0F1E" w:rsidP="009B0F1E">
      <w:pPr>
        <w:spacing w:after="0" w:line="240" w:lineRule="auto"/>
        <w:jc w:val="both"/>
      </w:pPr>
      <w:r>
        <w:t>სტადაფარმ გმბჰ</w:t>
      </w:r>
    </w:p>
    <w:p w14:paraId="2BA58BCB" w14:textId="77777777" w:rsidR="009B0F1E" w:rsidRDefault="009B0F1E" w:rsidP="009B0F1E">
      <w:pPr>
        <w:spacing w:after="0" w:line="240" w:lineRule="auto"/>
        <w:jc w:val="both"/>
        <w:rPr>
          <w:lang w:val="ka-GE"/>
        </w:rPr>
      </w:pPr>
      <w:r>
        <w:t>ტელ: +</w:t>
      </w:r>
      <w:r>
        <w:rPr>
          <w:lang w:val="ka-GE"/>
        </w:rPr>
        <w:t xml:space="preserve"> 4961016030</w:t>
      </w:r>
    </w:p>
    <w:p w14:paraId="08F0B3BB" w14:textId="77777777" w:rsidR="009B0F1E" w:rsidRDefault="009B0F1E" w:rsidP="009B0F1E">
      <w:pPr>
        <w:spacing w:after="0" w:line="240" w:lineRule="auto"/>
        <w:jc w:val="both"/>
        <w:rPr>
          <w:b/>
          <w:bCs/>
          <w:lang w:val="ka-GE"/>
        </w:rPr>
      </w:pPr>
      <w:r>
        <w:rPr>
          <w:b/>
          <w:bCs/>
          <w:lang w:val="ka-GE"/>
        </w:rPr>
        <w:t xml:space="preserve">წინამდებარე გამოყენების ინსტრუქციის ბოლო შესწორების თარიღია 2025 წლის ნოემბერი. </w:t>
      </w:r>
    </w:p>
    <w:p w14:paraId="152BBD44" w14:textId="77777777" w:rsidR="009B0F1E" w:rsidRDefault="009B0F1E" w:rsidP="009B0F1E">
      <w:pPr>
        <w:spacing w:after="0" w:line="240" w:lineRule="auto"/>
        <w:jc w:val="both"/>
        <w:rPr>
          <w:b/>
          <w:bCs/>
          <w:lang w:val="ka-GE"/>
        </w:rPr>
      </w:pPr>
    </w:p>
    <w:p w14:paraId="4A08933F" w14:textId="77777777" w:rsidR="009B0F1E" w:rsidRPr="00E07CCC" w:rsidRDefault="009B0F1E" w:rsidP="009B0F1E">
      <w:pPr>
        <w:spacing w:after="0" w:line="240" w:lineRule="auto"/>
        <w:jc w:val="both"/>
        <w:rPr>
          <w:lang w:val="ka-GE"/>
        </w:rPr>
      </w:pPr>
      <w:r>
        <w:rPr>
          <w:lang w:val="ka-GE"/>
        </w:rPr>
        <w:t xml:space="preserve">ამ სამკურნალო საშუალების შესახებ დეტალური ინფორმაცია შეგიძლიათ იხილოთ ევროპული სამედიცინო პროდუქტების სააგენტოს ინტერნეტ გვერდზე: </w:t>
      </w:r>
      <w:hyperlink r:id="rId6" w:history="1">
        <w:r w:rsidRPr="00E07CCC">
          <w:rPr>
            <w:rStyle w:val="Hyperlink"/>
            <w:lang w:val="ka-GE"/>
          </w:rPr>
          <w:t>http://www.ema.europa.eu</w:t>
        </w:r>
      </w:hyperlink>
      <w:r w:rsidRPr="00E07CCC">
        <w:rPr>
          <w:lang w:val="ka-GE"/>
        </w:rPr>
        <w:t>.</w:t>
      </w:r>
    </w:p>
    <w:p w14:paraId="4605C4E8" w14:textId="77777777" w:rsidR="00E429F3" w:rsidRDefault="00E429F3" w:rsidP="009B0F1E">
      <w:pPr>
        <w:spacing w:after="0" w:line="240" w:lineRule="auto"/>
        <w:jc w:val="both"/>
      </w:pPr>
      <w:r>
        <w:t>--------------------------------------------------------------------------------------------------------------</w:t>
      </w:r>
    </w:p>
    <w:p w14:paraId="665FDD22" w14:textId="77777777" w:rsidR="009B0F1E" w:rsidRDefault="00E429F3" w:rsidP="009B0F1E">
      <w:pPr>
        <w:spacing w:after="0" w:line="240" w:lineRule="auto"/>
        <w:jc w:val="both"/>
        <w:rPr>
          <w:b/>
          <w:bCs/>
        </w:rPr>
      </w:pPr>
      <w:r>
        <w:rPr>
          <w:b/>
          <w:bCs/>
        </w:rPr>
        <w:t>შემდეგი ინფორმაცია განკუთვნილია სამედიცინო პერსონალისათვის:</w:t>
      </w:r>
    </w:p>
    <w:p w14:paraId="06B34DED" w14:textId="77777777" w:rsidR="00E429F3" w:rsidRDefault="00F67F36" w:rsidP="00550D48">
      <w:pPr>
        <w:pStyle w:val="ListParagraph"/>
        <w:numPr>
          <w:ilvl w:val="0"/>
          <w:numId w:val="8"/>
        </w:numPr>
        <w:spacing w:after="0" w:line="240" w:lineRule="auto"/>
        <w:jc w:val="both"/>
        <w:rPr>
          <w:lang w:val="ka-GE"/>
        </w:rPr>
      </w:pPr>
      <w:r>
        <w:rPr>
          <w:lang w:val="ka-GE"/>
        </w:rPr>
        <w:t>ზვოგრას</w:t>
      </w:r>
      <w:r w:rsidR="00F2790B" w:rsidRPr="00DA537B">
        <w:rPr>
          <w:vertAlign w:val="superscript"/>
          <w:lang w:val="ka-GE"/>
        </w:rPr>
        <w:t>®</w:t>
      </w:r>
      <w:r w:rsidRPr="00DA537B">
        <w:rPr>
          <w:vertAlign w:val="superscript"/>
          <w:lang w:val="ka-GE"/>
        </w:rPr>
        <w:t xml:space="preserve"> </w:t>
      </w:r>
      <w:r>
        <w:rPr>
          <w:lang w:val="ka-GE"/>
        </w:rPr>
        <w:t xml:space="preserve">ხსნარი გამოყენებამდე უნდა შემოწმდეს ვიზუალურად. ხსნარი შესაძლოა შეიცავდეს გამჭვირვალედან მოთეთრო ფერის ცილის ნაწილაკებს. არ შეიძლება ხსნარის შეყვანა, თუ </w:t>
      </w:r>
      <w:r w:rsidR="00052428">
        <w:rPr>
          <w:lang w:val="ka-GE"/>
        </w:rPr>
        <w:t>ხსნარი არის მღ</w:t>
      </w:r>
      <w:r>
        <w:rPr>
          <w:lang w:val="ka-GE"/>
        </w:rPr>
        <w:t xml:space="preserve">ვრიე ან </w:t>
      </w:r>
      <w:r w:rsidR="00E70944">
        <w:rPr>
          <w:lang w:val="ka-GE"/>
        </w:rPr>
        <w:t xml:space="preserve">შეინიშნება </w:t>
      </w:r>
      <w:r>
        <w:rPr>
          <w:lang w:val="ka-GE"/>
        </w:rPr>
        <w:t>ფერის ცვლილება ან ჭარბი ნაწილაკები ან უცხო სახის მოცურავე ნაწილაკები</w:t>
      </w:r>
      <w:r w:rsidR="00601C79">
        <w:rPr>
          <w:lang w:val="ka-GE"/>
        </w:rPr>
        <w:t xml:space="preserve"> მასში</w:t>
      </w:r>
      <w:r>
        <w:rPr>
          <w:lang w:val="ka-GE"/>
        </w:rPr>
        <w:t xml:space="preserve">. </w:t>
      </w:r>
    </w:p>
    <w:p w14:paraId="27C13825" w14:textId="77777777" w:rsidR="00F2790B" w:rsidRDefault="00C55424" w:rsidP="00550D48">
      <w:pPr>
        <w:pStyle w:val="ListParagraph"/>
        <w:numPr>
          <w:ilvl w:val="0"/>
          <w:numId w:val="8"/>
        </w:numPr>
        <w:spacing w:after="0" w:line="240" w:lineRule="auto"/>
        <w:jc w:val="both"/>
        <w:rPr>
          <w:lang w:val="ka-GE"/>
        </w:rPr>
      </w:pPr>
      <w:r>
        <w:rPr>
          <w:lang w:val="ka-GE"/>
        </w:rPr>
        <w:t>არ შეანჯღრიოთ.</w:t>
      </w:r>
    </w:p>
    <w:p w14:paraId="3A939C03" w14:textId="77777777" w:rsidR="001A5FB4" w:rsidRPr="001A5FB4" w:rsidRDefault="00E37362" w:rsidP="00550D48">
      <w:pPr>
        <w:pStyle w:val="ListParagraph"/>
        <w:numPr>
          <w:ilvl w:val="0"/>
          <w:numId w:val="8"/>
        </w:numPr>
        <w:spacing w:after="0" w:line="240" w:lineRule="auto"/>
        <w:jc w:val="both"/>
        <w:rPr>
          <w:lang w:val="ka-GE"/>
        </w:rPr>
      </w:pPr>
      <w:r>
        <w:rPr>
          <w:lang w:val="ka-GE"/>
        </w:rPr>
        <w:t xml:space="preserve">ინექციის ადგილზე გართულებების თავიდან აცილების მიზნით, საჩხვლეტი ფლაკონი ინეციის გაკეთებამდე უნდა მოათავსოთ ოთახის ტემპერატურაზე </w:t>
      </w:r>
      <w:r>
        <w:t>(25°C-მდე)</w:t>
      </w:r>
      <w:r w:rsidR="001A5FB4">
        <w:t xml:space="preserve"> და ინექცია უნდა ჩატარდეს ნელა.</w:t>
      </w:r>
    </w:p>
    <w:p w14:paraId="4BD4FE40" w14:textId="77777777" w:rsidR="001A5FB4" w:rsidRPr="001A5FB4" w:rsidRDefault="001A5FB4" w:rsidP="00550D48">
      <w:pPr>
        <w:pStyle w:val="ListParagraph"/>
        <w:numPr>
          <w:ilvl w:val="0"/>
          <w:numId w:val="8"/>
        </w:numPr>
        <w:spacing w:after="0" w:line="240" w:lineRule="auto"/>
        <w:jc w:val="both"/>
        <w:rPr>
          <w:lang w:val="ka-GE"/>
        </w:rPr>
      </w:pPr>
      <w:r>
        <w:t>უნდა მოხდეს საჩვლეტი ფლაკონის მთლიანი შემადგენლობის შეყვანა.</w:t>
      </w:r>
    </w:p>
    <w:p w14:paraId="452AAAF3" w14:textId="77777777" w:rsidR="00C763FB" w:rsidRPr="00C763FB" w:rsidRDefault="001A5FB4" w:rsidP="00550D48">
      <w:pPr>
        <w:pStyle w:val="ListParagraph"/>
        <w:numPr>
          <w:ilvl w:val="0"/>
          <w:numId w:val="8"/>
        </w:numPr>
        <w:spacing w:after="0" w:line="240" w:lineRule="auto"/>
        <w:jc w:val="both"/>
        <w:rPr>
          <w:lang w:val="ka-GE"/>
        </w:rPr>
      </w:pPr>
      <w:r>
        <w:t xml:space="preserve">დენოსუმაბის გამოყენებისათვის რეკომენდებულია 27 </w:t>
      </w:r>
      <w:r w:rsidR="00C763FB">
        <w:t>კოლიბრიანი ნემსი.</w:t>
      </w:r>
    </w:p>
    <w:p w14:paraId="10ED13FB" w14:textId="77777777" w:rsidR="00C763FB" w:rsidRPr="00C763FB" w:rsidRDefault="00C763FB" w:rsidP="00550D48">
      <w:pPr>
        <w:pStyle w:val="ListParagraph"/>
        <w:numPr>
          <w:ilvl w:val="0"/>
          <w:numId w:val="8"/>
        </w:numPr>
        <w:spacing w:after="0" w:line="240" w:lineRule="auto"/>
        <w:jc w:val="both"/>
        <w:rPr>
          <w:lang w:val="ka-GE"/>
        </w:rPr>
      </w:pPr>
      <w:r>
        <w:t>საჩხვლეტი ფლაკონის განმეორებით ჩაჩხვლეტა არ შეიძლება.</w:t>
      </w:r>
    </w:p>
    <w:p w14:paraId="722446A4" w14:textId="77777777" w:rsidR="00F83E53" w:rsidRDefault="00C763FB" w:rsidP="00C763FB">
      <w:pPr>
        <w:spacing w:after="0" w:line="240" w:lineRule="auto"/>
        <w:jc w:val="both"/>
        <w:rPr>
          <w:lang w:val="ka-GE"/>
        </w:rPr>
      </w:pPr>
      <w:r>
        <w:rPr>
          <w:lang w:val="ka-GE"/>
        </w:rPr>
        <w:t xml:space="preserve">გამოუყენებელი მედიკამენტები ან ნარჩენი მასალები უნდა განადგურდეს ეროვნული მოთხოვნების შესაბამისად. </w:t>
      </w:r>
    </w:p>
    <w:p w14:paraId="0E22B420" w14:textId="77777777" w:rsidR="0020438E" w:rsidRPr="00001F7C" w:rsidRDefault="0020438E" w:rsidP="00E1567F">
      <w:pPr>
        <w:spacing w:after="0" w:line="240" w:lineRule="auto"/>
        <w:jc w:val="both"/>
      </w:pPr>
    </w:p>
    <w:p w14:paraId="6464E80B" w14:textId="77777777" w:rsidR="00AC16EA" w:rsidRDefault="00AC16EA" w:rsidP="00E1567F">
      <w:pPr>
        <w:spacing w:after="0" w:line="240" w:lineRule="auto"/>
        <w:jc w:val="both"/>
      </w:pPr>
    </w:p>
    <w:p w14:paraId="0E26E596" w14:textId="77777777" w:rsidR="00AC16EA" w:rsidRPr="00E1567F" w:rsidRDefault="00AC16EA" w:rsidP="00E1567F">
      <w:pPr>
        <w:spacing w:after="0" w:line="240" w:lineRule="auto"/>
        <w:jc w:val="both"/>
      </w:pPr>
    </w:p>
    <w:p w14:paraId="05425B13" w14:textId="77777777" w:rsidR="002A6F5E" w:rsidRPr="002A6F5E" w:rsidRDefault="002A6F5E" w:rsidP="002A6F5E">
      <w:pPr>
        <w:tabs>
          <w:tab w:val="left" w:pos="142"/>
          <w:tab w:val="left" w:pos="9781"/>
        </w:tabs>
        <w:spacing w:after="0" w:line="240" w:lineRule="auto"/>
        <w:jc w:val="both"/>
        <w:rPr>
          <w:lang w:val="ka-GE"/>
        </w:rPr>
      </w:pPr>
    </w:p>
    <w:p w14:paraId="5DACA87D" w14:textId="77777777" w:rsidR="00902734" w:rsidRPr="00173385" w:rsidRDefault="00902734" w:rsidP="00173385">
      <w:pPr>
        <w:tabs>
          <w:tab w:val="left" w:pos="142"/>
          <w:tab w:val="left" w:pos="9781"/>
        </w:tabs>
        <w:spacing w:after="0" w:line="240" w:lineRule="auto"/>
        <w:jc w:val="both"/>
        <w:rPr>
          <w:b/>
          <w:bCs/>
          <w:lang w:val="ka-GE"/>
        </w:rPr>
      </w:pPr>
    </w:p>
    <w:p w14:paraId="43C8B347" w14:textId="77777777" w:rsidR="00AA5BFD" w:rsidRPr="00AA5BFD" w:rsidRDefault="00AA5BFD" w:rsidP="00AA5BFD">
      <w:pPr>
        <w:tabs>
          <w:tab w:val="left" w:pos="142"/>
          <w:tab w:val="left" w:pos="9781"/>
        </w:tabs>
        <w:spacing w:after="0" w:line="240" w:lineRule="auto"/>
        <w:jc w:val="both"/>
        <w:rPr>
          <w:lang w:val="ka-GE"/>
        </w:rPr>
      </w:pPr>
    </w:p>
    <w:sectPr w:rsidR="00AA5BFD" w:rsidRPr="00AA5BFD" w:rsidSect="008A470C">
      <w:pgSz w:w="11906" w:h="16838"/>
      <w:pgMar w:top="605" w:right="708" w:bottom="622"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03EC3"/>
    <w:multiLevelType w:val="hybridMultilevel"/>
    <w:tmpl w:val="1E6C9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2C216D"/>
    <w:multiLevelType w:val="hybridMultilevel"/>
    <w:tmpl w:val="9CD663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78C7666"/>
    <w:multiLevelType w:val="hybridMultilevel"/>
    <w:tmpl w:val="939A0D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90172E"/>
    <w:multiLevelType w:val="hybridMultilevel"/>
    <w:tmpl w:val="E2BA9C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0B7553"/>
    <w:multiLevelType w:val="hybridMultilevel"/>
    <w:tmpl w:val="B8D203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BE4928"/>
    <w:multiLevelType w:val="hybridMultilevel"/>
    <w:tmpl w:val="84820FFA"/>
    <w:lvl w:ilvl="0" w:tplc="87C4E7BC">
      <w:start w:val="1"/>
      <w:numFmt w:val="bullet"/>
      <w:lvlText w:val=""/>
      <w:lvlJc w:val="left"/>
      <w:pPr>
        <w:ind w:left="502" w:hanging="360"/>
      </w:pPr>
      <w:rPr>
        <w:rFonts w:ascii="Symbol" w:hAnsi="Symbo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6" w15:restartNumberingAfterBreak="0">
    <w:nsid w:val="7DDA79A3"/>
    <w:multiLevelType w:val="hybridMultilevel"/>
    <w:tmpl w:val="75C804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971DA3"/>
    <w:multiLevelType w:val="hybridMultilevel"/>
    <w:tmpl w:val="79006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1414478">
    <w:abstractNumId w:val="5"/>
  </w:num>
  <w:num w:numId="2" w16cid:durableId="1992632814">
    <w:abstractNumId w:val="2"/>
  </w:num>
  <w:num w:numId="3" w16cid:durableId="677191570">
    <w:abstractNumId w:val="3"/>
  </w:num>
  <w:num w:numId="4" w16cid:durableId="1982732831">
    <w:abstractNumId w:val="4"/>
  </w:num>
  <w:num w:numId="5" w16cid:durableId="1516263894">
    <w:abstractNumId w:val="0"/>
  </w:num>
  <w:num w:numId="6" w16cid:durableId="1712916513">
    <w:abstractNumId w:val="7"/>
  </w:num>
  <w:num w:numId="7" w16cid:durableId="1796487696">
    <w:abstractNumId w:val="1"/>
  </w:num>
  <w:num w:numId="8" w16cid:durableId="1174029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BE"/>
    <w:rsid w:val="00001F7C"/>
    <w:rsid w:val="00010DF5"/>
    <w:rsid w:val="00011066"/>
    <w:rsid w:val="0001118A"/>
    <w:rsid w:val="000160DF"/>
    <w:rsid w:val="00020705"/>
    <w:rsid w:val="00040A26"/>
    <w:rsid w:val="00052428"/>
    <w:rsid w:val="000531C5"/>
    <w:rsid w:val="000566C9"/>
    <w:rsid w:val="00064FD2"/>
    <w:rsid w:val="00073D89"/>
    <w:rsid w:val="00074AAC"/>
    <w:rsid w:val="000A0B50"/>
    <w:rsid w:val="000A7958"/>
    <w:rsid w:val="000B1324"/>
    <w:rsid w:val="000B133C"/>
    <w:rsid w:val="000D2089"/>
    <w:rsid w:val="000F154F"/>
    <w:rsid w:val="000F62CF"/>
    <w:rsid w:val="0010107A"/>
    <w:rsid w:val="0010723C"/>
    <w:rsid w:val="001162C9"/>
    <w:rsid w:val="00121D44"/>
    <w:rsid w:val="00127520"/>
    <w:rsid w:val="00152215"/>
    <w:rsid w:val="00154513"/>
    <w:rsid w:val="00173385"/>
    <w:rsid w:val="00176ABA"/>
    <w:rsid w:val="001814D3"/>
    <w:rsid w:val="001A230A"/>
    <w:rsid w:val="001A2C15"/>
    <w:rsid w:val="001A4E8A"/>
    <w:rsid w:val="001A5FB4"/>
    <w:rsid w:val="001B14B6"/>
    <w:rsid w:val="001B3518"/>
    <w:rsid w:val="001B5FFC"/>
    <w:rsid w:val="001C0FDF"/>
    <w:rsid w:val="001C2BAE"/>
    <w:rsid w:val="001C509F"/>
    <w:rsid w:val="001D1205"/>
    <w:rsid w:val="001D7A60"/>
    <w:rsid w:val="0020438E"/>
    <w:rsid w:val="0021132F"/>
    <w:rsid w:val="00232297"/>
    <w:rsid w:val="00242FA4"/>
    <w:rsid w:val="00244218"/>
    <w:rsid w:val="002541CD"/>
    <w:rsid w:val="00261A66"/>
    <w:rsid w:val="00261D09"/>
    <w:rsid w:val="00261F2B"/>
    <w:rsid w:val="002743F4"/>
    <w:rsid w:val="00276F08"/>
    <w:rsid w:val="002A6F5E"/>
    <w:rsid w:val="002B0B5A"/>
    <w:rsid w:val="002B0E01"/>
    <w:rsid w:val="002B590E"/>
    <w:rsid w:val="002C4F5A"/>
    <w:rsid w:val="002C7366"/>
    <w:rsid w:val="002D3DE7"/>
    <w:rsid w:val="002E2860"/>
    <w:rsid w:val="002E62E4"/>
    <w:rsid w:val="002E74CA"/>
    <w:rsid w:val="002E7515"/>
    <w:rsid w:val="0030573E"/>
    <w:rsid w:val="00310B5D"/>
    <w:rsid w:val="00324BB2"/>
    <w:rsid w:val="00327152"/>
    <w:rsid w:val="00333C5C"/>
    <w:rsid w:val="003439FD"/>
    <w:rsid w:val="00345BDB"/>
    <w:rsid w:val="0037254A"/>
    <w:rsid w:val="00380A83"/>
    <w:rsid w:val="00390F3C"/>
    <w:rsid w:val="003B6655"/>
    <w:rsid w:val="003D6058"/>
    <w:rsid w:val="003E0C27"/>
    <w:rsid w:val="003F101B"/>
    <w:rsid w:val="004023DF"/>
    <w:rsid w:val="00404150"/>
    <w:rsid w:val="00407160"/>
    <w:rsid w:val="0043474F"/>
    <w:rsid w:val="004459DE"/>
    <w:rsid w:val="00461B7E"/>
    <w:rsid w:val="004637D9"/>
    <w:rsid w:val="0046721C"/>
    <w:rsid w:val="004861E7"/>
    <w:rsid w:val="004A7B48"/>
    <w:rsid w:val="004B3BB0"/>
    <w:rsid w:val="004F115C"/>
    <w:rsid w:val="004F28E7"/>
    <w:rsid w:val="004F3D81"/>
    <w:rsid w:val="00507AFF"/>
    <w:rsid w:val="005327AA"/>
    <w:rsid w:val="00537DA3"/>
    <w:rsid w:val="0054148F"/>
    <w:rsid w:val="0054477C"/>
    <w:rsid w:val="00545BDB"/>
    <w:rsid w:val="00550D48"/>
    <w:rsid w:val="005557C6"/>
    <w:rsid w:val="005752E1"/>
    <w:rsid w:val="005D124D"/>
    <w:rsid w:val="005E6DE0"/>
    <w:rsid w:val="005F0330"/>
    <w:rsid w:val="00600B6F"/>
    <w:rsid w:val="0060139F"/>
    <w:rsid w:val="00601C79"/>
    <w:rsid w:val="0060451C"/>
    <w:rsid w:val="0060478B"/>
    <w:rsid w:val="0062062A"/>
    <w:rsid w:val="00622353"/>
    <w:rsid w:val="00625585"/>
    <w:rsid w:val="006308A8"/>
    <w:rsid w:val="0063796C"/>
    <w:rsid w:val="00647F10"/>
    <w:rsid w:val="00654139"/>
    <w:rsid w:val="006616BD"/>
    <w:rsid w:val="006765AD"/>
    <w:rsid w:val="00685B07"/>
    <w:rsid w:val="00690E6A"/>
    <w:rsid w:val="00692643"/>
    <w:rsid w:val="006A28E1"/>
    <w:rsid w:val="006A3371"/>
    <w:rsid w:val="006A6767"/>
    <w:rsid w:val="006B04A2"/>
    <w:rsid w:val="006E07B8"/>
    <w:rsid w:val="006E629D"/>
    <w:rsid w:val="007173E8"/>
    <w:rsid w:val="007339FC"/>
    <w:rsid w:val="00767969"/>
    <w:rsid w:val="007813D0"/>
    <w:rsid w:val="007A0D10"/>
    <w:rsid w:val="007A56BE"/>
    <w:rsid w:val="007B3D6F"/>
    <w:rsid w:val="007C198E"/>
    <w:rsid w:val="007D0135"/>
    <w:rsid w:val="007D397A"/>
    <w:rsid w:val="007D779D"/>
    <w:rsid w:val="007E44A7"/>
    <w:rsid w:val="007F3B6F"/>
    <w:rsid w:val="008049CD"/>
    <w:rsid w:val="008136CB"/>
    <w:rsid w:val="008308A0"/>
    <w:rsid w:val="00836431"/>
    <w:rsid w:val="008402A7"/>
    <w:rsid w:val="0084596A"/>
    <w:rsid w:val="00850228"/>
    <w:rsid w:val="00850D4B"/>
    <w:rsid w:val="008519C5"/>
    <w:rsid w:val="00853114"/>
    <w:rsid w:val="008540DB"/>
    <w:rsid w:val="00864522"/>
    <w:rsid w:val="00871F93"/>
    <w:rsid w:val="008776E2"/>
    <w:rsid w:val="00880273"/>
    <w:rsid w:val="00883FFF"/>
    <w:rsid w:val="00886F5B"/>
    <w:rsid w:val="00896D4E"/>
    <w:rsid w:val="00897D51"/>
    <w:rsid w:val="008A038C"/>
    <w:rsid w:val="008A470C"/>
    <w:rsid w:val="008D4E32"/>
    <w:rsid w:val="008D5790"/>
    <w:rsid w:val="008F5D42"/>
    <w:rsid w:val="00902734"/>
    <w:rsid w:val="0092346B"/>
    <w:rsid w:val="009411A0"/>
    <w:rsid w:val="00941935"/>
    <w:rsid w:val="0094526F"/>
    <w:rsid w:val="009633D1"/>
    <w:rsid w:val="00963E42"/>
    <w:rsid w:val="00972ABA"/>
    <w:rsid w:val="00973CE4"/>
    <w:rsid w:val="00973E08"/>
    <w:rsid w:val="009A2697"/>
    <w:rsid w:val="009B0F1E"/>
    <w:rsid w:val="009B7B20"/>
    <w:rsid w:val="009E48B3"/>
    <w:rsid w:val="009F7318"/>
    <w:rsid w:val="00A03849"/>
    <w:rsid w:val="00A11A23"/>
    <w:rsid w:val="00A14F74"/>
    <w:rsid w:val="00A1541E"/>
    <w:rsid w:val="00A172E3"/>
    <w:rsid w:val="00A24178"/>
    <w:rsid w:val="00A273D7"/>
    <w:rsid w:val="00A369AF"/>
    <w:rsid w:val="00A60032"/>
    <w:rsid w:val="00A85330"/>
    <w:rsid w:val="00A869CB"/>
    <w:rsid w:val="00A87FE6"/>
    <w:rsid w:val="00AA0B74"/>
    <w:rsid w:val="00AA2E14"/>
    <w:rsid w:val="00AA404F"/>
    <w:rsid w:val="00AA5BFD"/>
    <w:rsid w:val="00AB146A"/>
    <w:rsid w:val="00AC16EA"/>
    <w:rsid w:val="00AD4B3C"/>
    <w:rsid w:val="00B1401A"/>
    <w:rsid w:val="00B2275C"/>
    <w:rsid w:val="00B3444A"/>
    <w:rsid w:val="00B4564D"/>
    <w:rsid w:val="00B47AD6"/>
    <w:rsid w:val="00B53669"/>
    <w:rsid w:val="00B64C53"/>
    <w:rsid w:val="00B7212A"/>
    <w:rsid w:val="00BA23E8"/>
    <w:rsid w:val="00BA758E"/>
    <w:rsid w:val="00BB49C7"/>
    <w:rsid w:val="00BE0008"/>
    <w:rsid w:val="00BF30C6"/>
    <w:rsid w:val="00C121AF"/>
    <w:rsid w:val="00C22400"/>
    <w:rsid w:val="00C22689"/>
    <w:rsid w:val="00C4709C"/>
    <w:rsid w:val="00C55424"/>
    <w:rsid w:val="00C7498E"/>
    <w:rsid w:val="00C763FB"/>
    <w:rsid w:val="00C769AA"/>
    <w:rsid w:val="00C868CA"/>
    <w:rsid w:val="00C87692"/>
    <w:rsid w:val="00CB4FE0"/>
    <w:rsid w:val="00CB737F"/>
    <w:rsid w:val="00CB7AFB"/>
    <w:rsid w:val="00CC6A05"/>
    <w:rsid w:val="00CE13D3"/>
    <w:rsid w:val="00CF0181"/>
    <w:rsid w:val="00D037C7"/>
    <w:rsid w:val="00D103DD"/>
    <w:rsid w:val="00D25FDD"/>
    <w:rsid w:val="00D31E69"/>
    <w:rsid w:val="00D370E4"/>
    <w:rsid w:val="00D450D7"/>
    <w:rsid w:val="00D521D7"/>
    <w:rsid w:val="00D52661"/>
    <w:rsid w:val="00D572E0"/>
    <w:rsid w:val="00D76E79"/>
    <w:rsid w:val="00D8142E"/>
    <w:rsid w:val="00D86196"/>
    <w:rsid w:val="00D971B9"/>
    <w:rsid w:val="00DA02D0"/>
    <w:rsid w:val="00DA44D7"/>
    <w:rsid w:val="00DA5325"/>
    <w:rsid w:val="00DA537B"/>
    <w:rsid w:val="00DB0DD8"/>
    <w:rsid w:val="00DD3848"/>
    <w:rsid w:val="00DD4F4C"/>
    <w:rsid w:val="00DD73C1"/>
    <w:rsid w:val="00DE5C11"/>
    <w:rsid w:val="00DF1115"/>
    <w:rsid w:val="00E07CCC"/>
    <w:rsid w:val="00E1567F"/>
    <w:rsid w:val="00E37362"/>
    <w:rsid w:val="00E429F3"/>
    <w:rsid w:val="00E5607F"/>
    <w:rsid w:val="00E70944"/>
    <w:rsid w:val="00E71CA6"/>
    <w:rsid w:val="00E735A1"/>
    <w:rsid w:val="00E73DAE"/>
    <w:rsid w:val="00E84472"/>
    <w:rsid w:val="00E849AF"/>
    <w:rsid w:val="00EC681C"/>
    <w:rsid w:val="00ED08A6"/>
    <w:rsid w:val="00ED2165"/>
    <w:rsid w:val="00EF08BF"/>
    <w:rsid w:val="00EF6696"/>
    <w:rsid w:val="00F05BAF"/>
    <w:rsid w:val="00F2790B"/>
    <w:rsid w:val="00F3034F"/>
    <w:rsid w:val="00F3265D"/>
    <w:rsid w:val="00F56A70"/>
    <w:rsid w:val="00F67F36"/>
    <w:rsid w:val="00F71827"/>
    <w:rsid w:val="00F83E53"/>
    <w:rsid w:val="00FB76BD"/>
    <w:rsid w:val="00FC77ED"/>
    <w:rsid w:val="00FD7460"/>
    <w:rsid w:val="00FE2124"/>
    <w:rsid w:val="00FE344E"/>
    <w:rsid w:val="00FF0B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15FC0"/>
  <w15:chartTrackingRefBased/>
  <w15:docId w15:val="{35176D8C-AFA7-8C40-A773-DA4EE1E0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6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6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56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56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56B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56B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56B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6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6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A56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56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56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56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56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5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6B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6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56BE"/>
    <w:pPr>
      <w:spacing w:before="160"/>
      <w:jc w:val="center"/>
    </w:pPr>
    <w:rPr>
      <w:i/>
      <w:iCs/>
      <w:color w:val="404040" w:themeColor="text1" w:themeTint="BF"/>
    </w:rPr>
  </w:style>
  <w:style w:type="character" w:customStyle="1" w:styleId="QuoteChar">
    <w:name w:val="Quote Char"/>
    <w:basedOn w:val="DefaultParagraphFont"/>
    <w:link w:val="Quote"/>
    <w:uiPriority w:val="29"/>
    <w:rsid w:val="007A56BE"/>
    <w:rPr>
      <w:i/>
      <w:iCs/>
      <w:color w:val="404040" w:themeColor="text1" w:themeTint="BF"/>
    </w:rPr>
  </w:style>
  <w:style w:type="paragraph" w:styleId="ListParagraph">
    <w:name w:val="List Paragraph"/>
    <w:basedOn w:val="Normal"/>
    <w:uiPriority w:val="34"/>
    <w:qFormat/>
    <w:rsid w:val="007A56BE"/>
    <w:pPr>
      <w:ind w:left="720"/>
      <w:contextualSpacing/>
    </w:pPr>
  </w:style>
  <w:style w:type="character" w:styleId="IntenseEmphasis">
    <w:name w:val="Intense Emphasis"/>
    <w:basedOn w:val="DefaultParagraphFont"/>
    <w:uiPriority w:val="21"/>
    <w:qFormat/>
    <w:rsid w:val="007A56BE"/>
    <w:rPr>
      <w:i/>
      <w:iCs/>
      <w:color w:val="0F4761" w:themeColor="accent1" w:themeShade="BF"/>
    </w:rPr>
  </w:style>
  <w:style w:type="paragraph" w:styleId="IntenseQuote">
    <w:name w:val="Intense Quote"/>
    <w:basedOn w:val="Normal"/>
    <w:next w:val="Normal"/>
    <w:link w:val="IntenseQuoteChar"/>
    <w:uiPriority w:val="30"/>
    <w:qFormat/>
    <w:rsid w:val="007A5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6BE"/>
    <w:rPr>
      <w:i/>
      <w:iCs/>
      <w:color w:val="0F4761" w:themeColor="accent1" w:themeShade="BF"/>
    </w:rPr>
  </w:style>
  <w:style w:type="character" w:styleId="IntenseReference">
    <w:name w:val="Intense Reference"/>
    <w:basedOn w:val="DefaultParagraphFont"/>
    <w:uiPriority w:val="32"/>
    <w:qFormat/>
    <w:rsid w:val="007A56BE"/>
    <w:rPr>
      <w:b/>
      <w:bCs/>
      <w:smallCaps/>
      <w:color w:val="0F4761" w:themeColor="accent1" w:themeShade="BF"/>
      <w:spacing w:val="5"/>
    </w:rPr>
  </w:style>
  <w:style w:type="table" w:styleId="TableGrid">
    <w:name w:val="Table Grid"/>
    <w:basedOn w:val="TableNormal"/>
    <w:uiPriority w:val="39"/>
    <w:rsid w:val="00BA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2A6F5E"/>
    <w:pPr>
      <w:spacing w:after="0" w:line="240" w:lineRule="auto"/>
    </w:pPr>
    <w:rPr>
      <w:rFonts w:ascii="Helvetica" w:eastAsia="Times New Roman" w:hAnsi="Helvetica" w:cs="Times New Roman"/>
      <w:color w:val="141413"/>
      <w:kern w:val="0"/>
      <w:sz w:val="14"/>
      <w:szCs w:val="14"/>
      <w:lang w:eastAsia="de-DE"/>
      <w14:ligatures w14:val="none"/>
    </w:rPr>
  </w:style>
  <w:style w:type="character" w:styleId="Hyperlink">
    <w:name w:val="Hyperlink"/>
    <w:basedOn w:val="DefaultParagraphFont"/>
    <w:uiPriority w:val="99"/>
    <w:unhideWhenUsed/>
    <w:rsid w:val="009B0F1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ma.europa.e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2291</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Eteri Chokheli</cp:lastModifiedBy>
  <cp:revision>288</cp:revision>
  <dcterms:created xsi:type="dcterms:W3CDTF">2026-01-03T18:06:00Z</dcterms:created>
  <dcterms:modified xsi:type="dcterms:W3CDTF">2026-10-13T07:47:00Z</dcterms:modified>
</cp:coreProperties>
</file>