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737AA" w14:textId="77777777" w:rsidR="00371B27" w:rsidRPr="001D1ED1" w:rsidRDefault="00371B27" w:rsidP="005F3298">
      <w:pPr>
        <w:spacing w:after="0" w:line="240" w:lineRule="auto"/>
        <w:jc w:val="center"/>
        <w:rPr>
          <w:rFonts w:ascii="Sylfaen" w:hAnsi="Sylfaen"/>
          <w:b/>
          <w:noProof/>
          <w:sz w:val="22"/>
          <w:szCs w:val="22"/>
          <w:lang w:val="ka-GE"/>
        </w:rPr>
      </w:pPr>
      <w:r w:rsidRPr="001D1ED1">
        <w:rPr>
          <w:rFonts w:ascii="Sylfaen" w:hAnsi="Sylfaen"/>
          <w:b/>
          <w:noProof/>
          <w:sz w:val="22"/>
          <w:szCs w:val="22"/>
          <w:lang w:val="ka-GE"/>
        </w:rPr>
        <w:t>ფურცელი-ჩანართი: ინფორმაცია პაციენტისთვის</w:t>
      </w:r>
    </w:p>
    <w:p w14:paraId="137F3965" w14:textId="77777777" w:rsidR="00371B27" w:rsidRPr="001D1ED1" w:rsidRDefault="00371B27" w:rsidP="005F3298">
      <w:pPr>
        <w:spacing w:after="0" w:line="240" w:lineRule="auto"/>
        <w:jc w:val="center"/>
        <w:rPr>
          <w:rFonts w:ascii="Sylfaen" w:hAnsi="Sylfaen"/>
          <w:b/>
          <w:noProof/>
          <w:sz w:val="22"/>
          <w:szCs w:val="22"/>
          <w:lang w:val="ka-GE"/>
        </w:rPr>
      </w:pPr>
      <w:r w:rsidRPr="001D1ED1">
        <w:rPr>
          <w:rFonts w:ascii="Sylfaen" w:hAnsi="Sylfaen"/>
          <w:b/>
          <w:noProof/>
          <w:sz w:val="22"/>
          <w:szCs w:val="22"/>
          <w:lang w:val="ka-GE"/>
        </w:rPr>
        <w:t>პექსიბანი 5</w:t>
      </w:r>
    </w:p>
    <w:p w14:paraId="12C999DB" w14:textId="77777777" w:rsidR="00371B27" w:rsidRPr="001D1ED1" w:rsidRDefault="00371B27" w:rsidP="005F3298">
      <w:pPr>
        <w:spacing w:after="0" w:line="240" w:lineRule="auto"/>
        <w:jc w:val="center"/>
        <w:rPr>
          <w:rFonts w:ascii="Sylfaen" w:hAnsi="Sylfaen"/>
          <w:b/>
          <w:noProof/>
          <w:sz w:val="22"/>
          <w:szCs w:val="22"/>
          <w:lang w:val="ka-GE"/>
        </w:rPr>
      </w:pPr>
    </w:p>
    <w:p w14:paraId="5B2028F2" w14:textId="77777777" w:rsidR="00371B27" w:rsidRPr="001D1ED1" w:rsidRDefault="00371B27" w:rsidP="005F3298">
      <w:pPr>
        <w:spacing w:after="0" w:line="240" w:lineRule="auto"/>
        <w:rPr>
          <w:rFonts w:ascii="Sylfaen" w:hAnsi="Sylfaen"/>
          <w:noProof/>
          <w:sz w:val="22"/>
          <w:szCs w:val="22"/>
          <w:lang w:val="ka-GE"/>
        </w:rPr>
      </w:pPr>
      <w:r w:rsidRPr="001D1ED1">
        <w:rPr>
          <w:rFonts w:ascii="Sylfaen" w:hAnsi="Sylfaen"/>
          <w:noProof/>
          <w:sz w:val="22"/>
          <w:szCs w:val="22"/>
          <w:lang w:val="ka-GE"/>
        </w:rPr>
        <w:t>5მგ აპკიანი გარსით დაფარული ტაბლეტები</w:t>
      </w:r>
    </w:p>
    <w:p w14:paraId="7BCFA334" w14:textId="77777777" w:rsidR="00371B27" w:rsidRPr="001D1ED1" w:rsidRDefault="00371B27" w:rsidP="005F3298">
      <w:pPr>
        <w:spacing w:after="0" w:line="240" w:lineRule="auto"/>
        <w:rPr>
          <w:rFonts w:ascii="Sylfaen" w:hAnsi="Sylfaen"/>
          <w:b/>
          <w:noProof/>
          <w:sz w:val="22"/>
          <w:szCs w:val="22"/>
          <w:lang w:val="ka-GE"/>
        </w:rPr>
      </w:pPr>
    </w:p>
    <w:p w14:paraId="67B4F32E" w14:textId="77777777" w:rsidR="00371B27" w:rsidRPr="001D1ED1" w:rsidRDefault="00371B27" w:rsidP="005F3298">
      <w:pPr>
        <w:spacing w:after="0" w:line="240" w:lineRule="auto"/>
        <w:rPr>
          <w:rFonts w:ascii="Sylfaen" w:hAnsi="Sylfaen"/>
          <w:noProof/>
          <w:sz w:val="22"/>
          <w:szCs w:val="22"/>
          <w:lang w:val="ka-GE"/>
        </w:rPr>
      </w:pPr>
    </w:p>
    <w:p w14:paraId="23E21E21" w14:textId="77777777" w:rsidR="00371B27" w:rsidRPr="001D1ED1" w:rsidRDefault="00371B27" w:rsidP="005F3298">
      <w:pPr>
        <w:spacing w:after="0" w:line="240" w:lineRule="auto"/>
        <w:rPr>
          <w:rFonts w:ascii="Sylfaen" w:hAnsi="Sylfaen"/>
          <w:b/>
          <w:noProof/>
          <w:sz w:val="22"/>
          <w:szCs w:val="22"/>
          <w:lang w:val="ka-GE"/>
        </w:rPr>
      </w:pPr>
      <w:r w:rsidRPr="001D1ED1">
        <w:rPr>
          <w:rFonts w:ascii="Sylfaen" w:hAnsi="Sylfaen"/>
          <w:b/>
          <w:noProof/>
          <w:sz w:val="22"/>
          <w:szCs w:val="22"/>
          <w:lang w:val="ka-GE"/>
        </w:rPr>
        <w:t>ამ მედიკამენტის მიღების დაწყებამდე ყურადღებით წაიკითხეთ ეს ჩანართი სრულად, რადგან ის შეიცავს თქვენთვის მნიშვნელოვან ინფორმაციას.</w:t>
      </w:r>
    </w:p>
    <w:p w14:paraId="34AA997A" w14:textId="77777777" w:rsidR="00371B27" w:rsidRPr="001D1ED1" w:rsidRDefault="00371B27" w:rsidP="005F3298">
      <w:pPr>
        <w:spacing w:after="0" w:line="240" w:lineRule="auto"/>
        <w:rPr>
          <w:rFonts w:ascii="Sylfaen" w:hAnsi="Sylfaen"/>
          <w:noProof/>
          <w:sz w:val="22"/>
          <w:szCs w:val="22"/>
          <w:lang w:val="ka-GE"/>
        </w:rPr>
      </w:pPr>
    </w:p>
    <w:p w14:paraId="0FCEADB9" w14:textId="77777777" w:rsidR="00371B27" w:rsidRPr="001D1ED1" w:rsidRDefault="00371B27" w:rsidP="005F3298">
      <w:pPr>
        <w:spacing w:after="0" w:line="240" w:lineRule="auto"/>
        <w:rPr>
          <w:rFonts w:ascii="Sylfaen" w:hAnsi="Sylfaen"/>
          <w:noProof/>
          <w:sz w:val="22"/>
          <w:szCs w:val="22"/>
          <w:lang w:val="ka-GE"/>
        </w:rPr>
      </w:pPr>
      <w:r w:rsidRPr="001D1ED1">
        <w:rPr>
          <w:rFonts w:ascii="Sylfaen" w:hAnsi="Sylfaen"/>
          <w:noProof/>
          <w:sz w:val="22"/>
          <w:szCs w:val="22"/>
          <w:lang w:val="ka-GE"/>
        </w:rPr>
        <w:t>- შეინახეთ ეს ჩანართი. შესაძლოა, ხელახლა დაგჭირდეთ მისი წაკითხვა.</w:t>
      </w:r>
    </w:p>
    <w:p w14:paraId="06EB41DE" w14:textId="77777777" w:rsidR="00371B27" w:rsidRPr="001D1ED1" w:rsidRDefault="00371B27" w:rsidP="005F3298">
      <w:pPr>
        <w:spacing w:after="0" w:line="240" w:lineRule="auto"/>
        <w:rPr>
          <w:rFonts w:ascii="Sylfaen" w:hAnsi="Sylfaen"/>
          <w:noProof/>
          <w:sz w:val="22"/>
          <w:szCs w:val="22"/>
          <w:lang w:val="ka-GE"/>
        </w:rPr>
      </w:pPr>
      <w:r w:rsidRPr="001D1ED1">
        <w:rPr>
          <w:rFonts w:ascii="Sylfaen" w:hAnsi="Sylfaen"/>
          <w:noProof/>
          <w:sz w:val="22"/>
          <w:szCs w:val="22"/>
          <w:lang w:val="ka-GE"/>
        </w:rPr>
        <w:t>- დამატებითი კითხვების შემთხვევაში მიმართეთ ექიმს ან ფარმაცევტს.</w:t>
      </w:r>
    </w:p>
    <w:p w14:paraId="0A4A82D8" w14:textId="77777777" w:rsidR="00371B27" w:rsidRPr="001D1ED1" w:rsidRDefault="00371B27" w:rsidP="005F3298">
      <w:pPr>
        <w:spacing w:after="0" w:line="240" w:lineRule="auto"/>
        <w:rPr>
          <w:rFonts w:ascii="Sylfaen" w:hAnsi="Sylfaen"/>
          <w:noProof/>
          <w:sz w:val="22"/>
          <w:szCs w:val="22"/>
          <w:lang w:val="ka-GE"/>
        </w:rPr>
      </w:pPr>
      <w:r w:rsidRPr="001D1ED1">
        <w:rPr>
          <w:rFonts w:ascii="Sylfaen" w:hAnsi="Sylfaen"/>
          <w:noProof/>
          <w:sz w:val="22"/>
          <w:szCs w:val="22"/>
          <w:lang w:val="ka-GE"/>
        </w:rPr>
        <w:t>- ეს მედიკამენტი გამოწერილია ხოლოდ თქვენთვის. არ გადასცეთ ის სხვებს. მან შეიძლება ზიანი მიაყენოს მათ, მაშინაც კი, თუ მათი დაავადების ნიშნები თქვენის მსგავსია.</w:t>
      </w:r>
    </w:p>
    <w:p w14:paraId="678A5DDA" w14:textId="77777777" w:rsidR="00371B27" w:rsidRPr="001D1ED1" w:rsidRDefault="00371B27" w:rsidP="005F3298">
      <w:pPr>
        <w:spacing w:after="0" w:line="240" w:lineRule="auto"/>
        <w:rPr>
          <w:rFonts w:ascii="Sylfaen" w:hAnsi="Sylfaen"/>
          <w:noProof/>
          <w:sz w:val="22"/>
          <w:szCs w:val="22"/>
          <w:lang w:val="ka-GE"/>
        </w:rPr>
      </w:pPr>
      <w:r w:rsidRPr="001D1ED1">
        <w:rPr>
          <w:rFonts w:ascii="Sylfaen" w:hAnsi="Sylfaen"/>
          <w:noProof/>
          <w:sz w:val="22"/>
          <w:szCs w:val="22"/>
          <w:lang w:val="ka-GE"/>
        </w:rPr>
        <w:t>- თუ თქვენ გაქვთ რაიმე გვერდითი ეფექტი, მათ შორის ნებისმიერი გვერდითი ეფექტი, რომელიც არ არის ჩამოთვლილი ამ ჩანართში, მიმართეთ ექიმს ან ფარმაცევტს. იხილეთ მე-4 ნაწილი.</w:t>
      </w:r>
    </w:p>
    <w:p w14:paraId="423F55AD" w14:textId="77777777" w:rsidR="00371B27" w:rsidRPr="001D1ED1" w:rsidRDefault="00371B27" w:rsidP="005F3298">
      <w:pPr>
        <w:spacing w:after="0" w:line="240" w:lineRule="auto"/>
        <w:rPr>
          <w:rFonts w:ascii="Sylfaen" w:hAnsi="Sylfaen"/>
          <w:noProof/>
          <w:sz w:val="22"/>
          <w:szCs w:val="22"/>
          <w:lang w:val="ka-GE"/>
        </w:rPr>
      </w:pPr>
    </w:p>
    <w:p w14:paraId="12C6B3C1" w14:textId="77777777" w:rsidR="00371B27" w:rsidRPr="001D1ED1" w:rsidRDefault="00371B27" w:rsidP="005F3298">
      <w:pPr>
        <w:spacing w:after="0" w:line="240" w:lineRule="auto"/>
        <w:rPr>
          <w:rFonts w:ascii="Sylfaen" w:hAnsi="Sylfaen"/>
          <w:b/>
          <w:noProof/>
          <w:sz w:val="22"/>
          <w:szCs w:val="22"/>
          <w:lang w:val="ka-GE"/>
        </w:rPr>
      </w:pPr>
      <w:r w:rsidRPr="001D1ED1">
        <w:rPr>
          <w:rFonts w:ascii="Sylfaen" w:hAnsi="Sylfaen"/>
          <w:b/>
          <w:noProof/>
          <w:sz w:val="22"/>
          <w:szCs w:val="22"/>
          <w:lang w:val="ka-GE"/>
        </w:rPr>
        <w:t>რა შედის ამ ფურცელ-ჩანართში:</w:t>
      </w:r>
    </w:p>
    <w:p w14:paraId="6BEAA7C9" w14:textId="77777777" w:rsidR="00371B27" w:rsidRPr="001D1ED1" w:rsidRDefault="00371B27" w:rsidP="005F3298">
      <w:pPr>
        <w:spacing w:after="0" w:line="240" w:lineRule="auto"/>
        <w:rPr>
          <w:rFonts w:ascii="Sylfaen" w:hAnsi="Sylfaen"/>
          <w:noProof/>
          <w:sz w:val="22"/>
          <w:szCs w:val="22"/>
          <w:lang w:val="ka-GE"/>
        </w:rPr>
      </w:pPr>
    </w:p>
    <w:p w14:paraId="2433BE76" w14:textId="77777777" w:rsidR="00371B27" w:rsidRPr="001D1ED1" w:rsidRDefault="00371B27" w:rsidP="005F3298">
      <w:pPr>
        <w:spacing w:after="0" w:line="240" w:lineRule="auto"/>
        <w:rPr>
          <w:rFonts w:ascii="Sylfaen" w:hAnsi="Sylfaen"/>
          <w:noProof/>
          <w:sz w:val="22"/>
          <w:szCs w:val="22"/>
          <w:lang w:val="ka-GE"/>
        </w:rPr>
      </w:pPr>
      <w:r w:rsidRPr="001D1ED1">
        <w:rPr>
          <w:rFonts w:ascii="Sylfaen" w:hAnsi="Sylfaen"/>
          <w:noProof/>
          <w:sz w:val="22"/>
          <w:szCs w:val="22"/>
          <w:lang w:val="ka-GE"/>
        </w:rPr>
        <w:t>1. რა არის პექსიბანი და რისთვის გამოიყენება</w:t>
      </w:r>
    </w:p>
    <w:p w14:paraId="701E72D5" w14:textId="77777777" w:rsidR="00371B27" w:rsidRPr="001D1ED1" w:rsidRDefault="00371B27" w:rsidP="005F3298">
      <w:pPr>
        <w:spacing w:after="0" w:line="240" w:lineRule="auto"/>
        <w:rPr>
          <w:rFonts w:ascii="Sylfaen" w:hAnsi="Sylfaen"/>
          <w:noProof/>
          <w:sz w:val="22"/>
          <w:szCs w:val="22"/>
          <w:lang w:val="ka-GE"/>
        </w:rPr>
      </w:pPr>
      <w:r w:rsidRPr="001D1ED1">
        <w:rPr>
          <w:rFonts w:ascii="Sylfaen" w:hAnsi="Sylfaen"/>
          <w:noProof/>
          <w:sz w:val="22"/>
          <w:szCs w:val="22"/>
          <w:lang w:val="ka-GE"/>
        </w:rPr>
        <w:t>2. რა უნდა იცოდეთ პექსიბანის მიღებამდე</w:t>
      </w:r>
    </w:p>
    <w:p w14:paraId="5B283789" w14:textId="77777777" w:rsidR="00371B27" w:rsidRPr="001D1ED1" w:rsidRDefault="00371B27" w:rsidP="005F3298">
      <w:pPr>
        <w:spacing w:after="0" w:line="240" w:lineRule="auto"/>
        <w:rPr>
          <w:rFonts w:ascii="Sylfaen" w:hAnsi="Sylfaen"/>
          <w:noProof/>
          <w:sz w:val="22"/>
          <w:szCs w:val="22"/>
          <w:lang w:val="ka-GE"/>
        </w:rPr>
      </w:pPr>
      <w:r w:rsidRPr="001D1ED1">
        <w:rPr>
          <w:rFonts w:ascii="Sylfaen" w:hAnsi="Sylfaen"/>
          <w:noProof/>
          <w:sz w:val="22"/>
          <w:szCs w:val="22"/>
          <w:lang w:val="ka-GE"/>
        </w:rPr>
        <w:t xml:space="preserve">3. როგორ მივიღოთ პექსიბანი </w:t>
      </w:r>
    </w:p>
    <w:p w14:paraId="30E75AD0" w14:textId="77777777" w:rsidR="00371B27" w:rsidRPr="001D1ED1" w:rsidRDefault="00371B27" w:rsidP="005F3298">
      <w:pPr>
        <w:spacing w:after="0" w:line="240" w:lineRule="auto"/>
        <w:rPr>
          <w:rFonts w:ascii="Sylfaen" w:hAnsi="Sylfaen"/>
          <w:noProof/>
          <w:sz w:val="22"/>
          <w:szCs w:val="22"/>
          <w:lang w:val="ka-GE"/>
        </w:rPr>
      </w:pPr>
      <w:r w:rsidRPr="001D1ED1">
        <w:rPr>
          <w:rFonts w:ascii="Sylfaen" w:hAnsi="Sylfaen"/>
          <w:noProof/>
          <w:sz w:val="22"/>
          <w:szCs w:val="22"/>
          <w:lang w:val="ka-GE"/>
        </w:rPr>
        <w:t>4. შესაძლო გვერდითი ეფექტები</w:t>
      </w:r>
    </w:p>
    <w:p w14:paraId="3693A173" w14:textId="77777777" w:rsidR="00371B27" w:rsidRPr="001D1ED1" w:rsidRDefault="00371B27" w:rsidP="005F3298">
      <w:pPr>
        <w:spacing w:after="0" w:line="240" w:lineRule="auto"/>
        <w:rPr>
          <w:rFonts w:ascii="Sylfaen" w:hAnsi="Sylfaen"/>
          <w:noProof/>
          <w:sz w:val="22"/>
          <w:szCs w:val="22"/>
          <w:lang w:val="ka-GE"/>
        </w:rPr>
      </w:pPr>
      <w:r w:rsidRPr="001D1ED1">
        <w:rPr>
          <w:rFonts w:ascii="Sylfaen" w:hAnsi="Sylfaen"/>
          <w:noProof/>
          <w:sz w:val="22"/>
          <w:szCs w:val="22"/>
          <w:lang w:val="ka-GE"/>
        </w:rPr>
        <w:t>5. როგორ შევინახოთ პექსიბანი 7</w:t>
      </w:r>
    </w:p>
    <w:p w14:paraId="58A581FB" w14:textId="77777777" w:rsidR="00371B27" w:rsidRPr="001D1ED1" w:rsidRDefault="00371B27" w:rsidP="005F3298">
      <w:pPr>
        <w:spacing w:after="0" w:line="240" w:lineRule="auto"/>
        <w:rPr>
          <w:rFonts w:ascii="Sylfaen" w:hAnsi="Sylfaen"/>
          <w:noProof/>
          <w:sz w:val="22"/>
          <w:szCs w:val="22"/>
          <w:lang w:val="ka-GE"/>
        </w:rPr>
      </w:pPr>
      <w:r w:rsidRPr="001D1ED1">
        <w:rPr>
          <w:rFonts w:ascii="Sylfaen" w:hAnsi="Sylfaen"/>
          <w:noProof/>
          <w:sz w:val="22"/>
          <w:szCs w:val="22"/>
          <w:lang w:val="ka-GE"/>
        </w:rPr>
        <w:t>6. შეფუთვის შემცველობა და სხვა ინფორმაცია</w:t>
      </w:r>
    </w:p>
    <w:p w14:paraId="607865C7" w14:textId="77777777" w:rsidR="00371B27" w:rsidRPr="001D1ED1" w:rsidRDefault="00371B27" w:rsidP="005F3298">
      <w:pPr>
        <w:spacing w:after="0" w:line="240" w:lineRule="auto"/>
        <w:rPr>
          <w:rFonts w:ascii="Sylfaen" w:hAnsi="Sylfaen"/>
          <w:noProof/>
          <w:sz w:val="22"/>
          <w:szCs w:val="22"/>
          <w:lang w:val="ka-GE"/>
        </w:rPr>
      </w:pPr>
    </w:p>
    <w:p w14:paraId="05E57D35" w14:textId="77777777" w:rsidR="00371B27" w:rsidRPr="001D1ED1" w:rsidRDefault="00371B27" w:rsidP="00F5373F">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1. რა არის პექსიბანი და რისთვის გამოიყენება</w:t>
      </w:r>
    </w:p>
    <w:p w14:paraId="5000FBAC" w14:textId="77777777" w:rsidR="00371B27" w:rsidRPr="001D1ED1" w:rsidRDefault="00371B27" w:rsidP="00F5373F">
      <w:pPr>
        <w:tabs>
          <w:tab w:val="left" w:pos="1548"/>
        </w:tabs>
        <w:spacing w:after="0" w:line="240" w:lineRule="auto"/>
        <w:rPr>
          <w:rFonts w:ascii="Sylfaen" w:hAnsi="Sylfaen"/>
          <w:noProof/>
          <w:sz w:val="22"/>
          <w:szCs w:val="22"/>
          <w:lang w:val="ka-GE"/>
        </w:rPr>
      </w:pPr>
    </w:p>
    <w:p w14:paraId="50C3CFC6"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პექსიბანი შეიცავს აქტიურ ნივთიერებას აპიქსაბანს და მიეკუთვნება ანტიკოაგულანტების ჯგუფს. ეს წამალი ხელს უწყობს სისხლის თრომბების წარმოქმნის თავიდან აცილებას Xa ფაქტორის ბლოკირებით, რომელიც არის სისხლის შედედების მნიშვნელოვანი კომპონენტი.</w:t>
      </w:r>
    </w:p>
    <w:p w14:paraId="0306B40D" w14:textId="77777777" w:rsidR="00371B27" w:rsidRPr="001D1ED1" w:rsidRDefault="00371B27" w:rsidP="00F5373F">
      <w:pPr>
        <w:tabs>
          <w:tab w:val="left" w:pos="1548"/>
        </w:tabs>
        <w:spacing w:after="0" w:line="240" w:lineRule="auto"/>
        <w:rPr>
          <w:rFonts w:ascii="Sylfaen" w:hAnsi="Sylfaen"/>
          <w:noProof/>
          <w:sz w:val="22"/>
          <w:szCs w:val="22"/>
          <w:lang w:val="ka-GE"/>
        </w:rPr>
      </w:pPr>
    </w:p>
    <w:p w14:paraId="33361763"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პექსიბანი გამოიყენება მოზრდილებში:</w:t>
      </w:r>
    </w:p>
    <w:p w14:paraId="3D2C0171"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გულში თრომბის წარმოქმნის თავიდან ასაცილებლად პაციენტებში, რომლებსაც აქვთ არარეგულარული გულისცემა (წინაგულების ფიბრილაცია) და მინიმუმ ერთი დამატებითი რისკის ფაქტორი. სისხლის შედედება შეიძლება გაწყდეს და გადავიდეს ტვინში და გამოიწვიოს ინსულტი ან სხვა ორგანოები და ხელი შეუშალოს ამ ორგანოში სისხლის ნორმალურ მიმოქცევას (ასევე ცნობილია, როგორც სისტემური ემბოლია). ინსულტი შეიძლება იყოს სიცოცხლისთვის საშიში და საჭიროებს სასწრაფო სამედიცინო დახმარებას.</w:t>
      </w:r>
    </w:p>
    <w:p w14:paraId="5C4019AD"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ფეხების ვენებში თრომბების სამკურნალოდ (ღრმა ვენების თრომბოზი) და ფილტვების სისხლძარღვებში (ფილტვის ემბოლია) და ფეხების და/ან ფილტვების სისხლძარღვებში სისხლის თრომბების ხელახლა წარმოქმნის თავიდან ასაცილებლად.</w:t>
      </w:r>
    </w:p>
    <w:p w14:paraId="2225E295" w14:textId="77777777" w:rsidR="00371B27" w:rsidRPr="001D1ED1" w:rsidRDefault="00371B27" w:rsidP="00F5373F">
      <w:pPr>
        <w:tabs>
          <w:tab w:val="left" w:pos="1548"/>
        </w:tabs>
        <w:spacing w:after="0" w:line="240" w:lineRule="auto"/>
        <w:rPr>
          <w:rFonts w:ascii="Sylfaen" w:hAnsi="Sylfaen"/>
          <w:noProof/>
          <w:sz w:val="22"/>
          <w:szCs w:val="22"/>
          <w:lang w:val="ka-GE"/>
        </w:rPr>
      </w:pPr>
    </w:p>
    <w:p w14:paraId="227234B7"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პექსიბანი გამოიყენება 28 დღიდან 18 წლამდე ასაკის ბავშვებში სისხლის თრომბების სამკურნალოდ და ვენებში ან ფილტვების სისხლძარღვებში სისხლის თრომბების განმეორების თავიდან ასაცილებლად.</w:t>
      </w:r>
    </w:p>
    <w:p w14:paraId="125D0801" w14:textId="77777777" w:rsidR="00371B27" w:rsidRPr="001D1ED1" w:rsidRDefault="00371B27" w:rsidP="00F5373F">
      <w:pPr>
        <w:tabs>
          <w:tab w:val="left" w:pos="1548"/>
        </w:tabs>
        <w:spacing w:after="0" w:line="240" w:lineRule="auto"/>
        <w:rPr>
          <w:rFonts w:ascii="Sylfaen" w:hAnsi="Sylfaen"/>
          <w:noProof/>
          <w:sz w:val="22"/>
          <w:szCs w:val="22"/>
          <w:lang w:val="ka-GE"/>
        </w:rPr>
      </w:pPr>
    </w:p>
    <w:p w14:paraId="1608D8B2"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სხეულის წონის შესაბამისი რეკომენდირებული დოზებისთვის იხილეთ ნაწილი 3.</w:t>
      </w:r>
    </w:p>
    <w:p w14:paraId="6C6DDF55" w14:textId="77777777" w:rsidR="00371B27" w:rsidRPr="001D1ED1" w:rsidRDefault="00371B27" w:rsidP="00F5373F">
      <w:pPr>
        <w:tabs>
          <w:tab w:val="left" w:pos="1548"/>
        </w:tabs>
        <w:spacing w:after="0" w:line="240" w:lineRule="auto"/>
        <w:rPr>
          <w:rFonts w:ascii="Sylfaen" w:hAnsi="Sylfaen"/>
          <w:noProof/>
          <w:sz w:val="22"/>
          <w:szCs w:val="22"/>
          <w:lang w:val="ka-GE"/>
        </w:rPr>
      </w:pPr>
    </w:p>
    <w:p w14:paraId="4E1DA256" w14:textId="77777777" w:rsidR="00371B27" w:rsidRPr="001D1ED1" w:rsidRDefault="00371B27" w:rsidP="00F5373F">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 xml:space="preserve">2. რა უნდა იცოდეთ პექსიბანის მიღებამდე </w:t>
      </w:r>
    </w:p>
    <w:p w14:paraId="61E98ACB" w14:textId="77777777" w:rsidR="00371B27" w:rsidRPr="001D1ED1" w:rsidRDefault="00371B27" w:rsidP="00F5373F">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არ მიიღოთ პექსიბანი თუ</w:t>
      </w:r>
    </w:p>
    <w:p w14:paraId="577E6782" w14:textId="77777777" w:rsidR="00371B27" w:rsidRPr="001D1ED1" w:rsidRDefault="00371B27" w:rsidP="00F5373F">
      <w:pPr>
        <w:tabs>
          <w:tab w:val="left" w:pos="1548"/>
        </w:tabs>
        <w:spacing w:after="0" w:line="240" w:lineRule="auto"/>
        <w:rPr>
          <w:rFonts w:ascii="Sylfaen" w:hAnsi="Sylfaen"/>
          <w:b/>
          <w:noProof/>
          <w:sz w:val="22"/>
          <w:szCs w:val="22"/>
          <w:lang w:val="ka-GE"/>
        </w:rPr>
      </w:pPr>
    </w:p>
    <w:p w14:paraId="2755D74C"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lastRenderedPageBreak/>
        <w:t>- ხართ ალერგიული აპიქსაბანის ან ამ წამლის რომელიმე სხვა ინგრედიენტის მიმართ (ჩამოთვლილი მე-6 ნაწილში);</w:t>
      </w:r>
    </w:p>
    <w:p w14:paraId="233135C2"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გაქვთ ჭარბი სისხლდენა;</w:t>
      </w:r>
    </w:p>
    <w:p w14:paraId="31E82154"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გაქვთ დაავადება სხეულის რომელიმე ორგანოში, რომელიც ზრდის სერიოზული სისხლდენის რისკს (როგორიცაა</w:t>
      </w:r>
    </w:p>
    <w:p w14:paraId="315362CA"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კუჭის ან ნაწლავის აქტიური ან ბოლოდროინდელი წყლული, ბოლოდროინდელი სისხლდენა ტვინში);</w:t>
      </w:r>
    </w:p>
    <w:p w14:paraId="6701BFF7"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გაქვთ ღვიძლის დაავადება, რომელიც იწვევს სისხლდენის გაზრდის რისკს (ღვიძლის კოაგულოპათია);</w:t>
      </w:r>
    </w:p>
    <w:p w14:paraId="492E45BD"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თქვენ იღებთ მედიკამენტებს სისხლის თრომბების თავიდან ასაცილებლად (მაგ. ვარფარინი, რივაროქსაბანი, დაბიგატრანი</w:t>
      </w:r>
    </w:p>
    <w:p w14:paraId="0F3649CA" w14:textId="77777777" w:rsidR="00371B27" w:rsidRPr="001D1ED1" w:rsidRDefault="00371B27" w:rsidP="00F5373F">
      <w:pPr>
        <w:tabs>
          <w:tab w:val="left" w:pos="1548"/>
        </w:tabs>
        <w:spacing w:after="0" w:line="240" w:lineRule="auto"/>
        <w:rPr>
          <w:rFonts w:ascii="Sylfaen" w:hAnsi="Sylfaen"/>
          <w:noProof/>
          <w:sz w:val="22"/>
          <w:szCs w:val="22"/>
          <w:lang w:val="ka-GE"/>
        </w:rPr>
      </w:pPr>
    </w:p>
    <w:p w14:paraId="30B993F7"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ან ჰეპარინი), გარდა იმ შემთხვევისა, როდესაც შეცვლით ანტიკოაგულანტებით მკურნალობას, როდესაც დაყენებული გაქვთ  ვენური ან არტერიული კათეტერი და თქვენ იღებთ ჰეპარინს ამ ხაზის მეშვეობით, რათა ის იყოს გამავალი, ან თუ თქვენს სისხლძარღვში  ჩასმულია მილი (კათეტერის აბლაცია) არარეგულარული გულისცემის სამკურნალოდ (არითმია).</w:t>
      </w:r>
    </w:p>
    <w:p w14:paraId="5A6E2C71" w14:textId="77777777" w:rsidR="00371B27" w:rsidRPr="001D1ED1" w:rsidRDefault="00371B27" w:rsidP="00F5373F">
      <w:pPr>
        <w:tabs>
          <w:tab w:val="left" w:pos="1548"/>
        </w:tabs>
        <w:spacing w:after="0" w:line="240" w:lineRule="auto"/>
        <w:rPr>
          <w:rFonts w:ascii="Sylfaen" w:hAnsi="Sylfaen"/>
          <w:noProof/>
          <w:sz w:val="22"/>
          <w:szCs w:val="22"/>
          <w:lang w:val="ka-GE"/>
        </w:rPr>
      </w:pPr>
    </w:p>
    <w:p w14:paraId="4FABD05A" w14:textId="77777777" w:rsidR="00371B27" w:rsidRPr="001D1ED1" w:rsidRDefault="00371B27" w:rsidP="00F5373F">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გაფრთხილებები და სიფრთხილის ზომები</w:t>
      </w:r>
    </w:p>
    <w:p w14:paraId="0D64FCB7"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გაესაუბრეთ თქვენს ექიმს, ფარმაცევტს ან ექთანს ამ მედიკამენტის მიღებამდე, თუ გაქვთ აღგენიშნებათ რომელიმე ქვემოთ ჩამოთვლილი:</w:t>
      </w:r>
    </w:p>
    <w:p w14:paraId="763FC128"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სისხლდენის გაზრდილი რისკი, როგორიცაა:</w:t>
      </w:r>
    </w:p>
    <w:p w14:paraId="06E22315"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სისხლდენის დარღვევები, მათ შორის პირობები, რომლებიც იწვევს თრომბოციტების აქტივობის შემცირებას;</w:t>
      </w:r>
    </w:p>
    <w:p w14:paraId="2C68805F"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ძალიან მაღალი არტერიული წნევა, რომელიც არ კონტროლდება სამედიცინო მკურნალობით;</w:t>
      </w:r>
    </w:p>
    <w:p w14:paraId="401188A4"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ხართ 75 წელზე უფროსი ასაკის;</w:t>
      </w:r>
    </w:p>
    <w:p w14:paraId="7BB3C408"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თქვენ იწონით 60 კგ-ს ან ნაკლებს;</w:t>
      </w:r>
    </w:p>
    <w:p w14:paraId="3A74598C"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თირკმლის მძიმე დაავადება ან თუ ხართ დიალიზზე;</w:t>
      </w:r>
    </w:p>
    <w:p w14:paraId="1C9C2667"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ღვიძლის პრობლემა ან ღვიძლის პრობლემების ისტორია;</w:t>
      </w:r>
    </w:p>
    <w:p w14:paraId="2D7A0F64"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ეს წამალი სიფრთხილით იქნება გამოყენებული პაციენტებში ღვიძლის ფუნქციის დარღვევის ნიშნებით.</w:t>
      </w:r>
    </w:p>
    <w:p w14:paraId="3EAD3E3A"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დაგიყენეს მილი (კათეტერი) ან გქონდათ ინექცია ზურგის სვეტში (ანესთეზიის ან ტკივილის შესამცირებლად), თქვენი ექიმი გეტყვით, რომ მიიღოთ ეს წამალი კათეტერის ამოღებიდან 5 საათის შემდეგ ან მეტი;</w:t>
      </w:r>
    </w:p>
    <w:p w14:paraId="17391B2D"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თუ გაქვთ გულის სარქველის პროთეზი;</w:t>
      </w:r>
    </w:p>
    <w:p w14:paraId="04D45A9A"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თუ თქვენი ექიმი დაადგენს, რომ თქვენი არტერიული წნევა არასტაბილურია, ან დაგეგმილია სხვა მკურნალობა ან ქირურგიული პროცედურა თქვენი ფილტვებიდან თრომბის მოსაცილებლად.</w:t>
      </w:r>
    </w:p>
    <w:p w14:paraId="61A483D6" w14:textId="77777777" w:rsidR="00371B27" w:rsidRPr="001D1ED1" w:rsidRDefault="00371B27" w:rsidP="00F5373F">
      <w:pPr>
        <w:tabs>
          <w:tab w:val="left" w:pos="1548"/>
        </w:tabs>
        <w:spacing w:after="0" w:line="240" w:lineRule="auto"/>
        <w:rPr>
          <w:rFonts w:ascii="Sylfaen" w:hAnsi="Sylfaen"/>
          <w:noProof/>
          <w:sz w:val="22"/>
          <w:szCs w:val="22"/>
          <w:lang w:val="ka-GE"/>
        </w:rPr>
      </w:pPr>
    </w:p>
    <w:p w14:paraId="7F6283ED" w14:textId="77777777" w:rsidR="00371B27" w:rsidRPr="001D1ED1" w:rsidRDefault="00371B27" w:rsidP="00F5373F">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გამოიჩინეთ განსაკუთრებული სიფრთხილე პექსიბანთან მიმართებაში</w:t>
      </w:r>
    </w:p>
    <w:p w14:paraId="016C1D7A"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თუ იცით, რომ გაქვთ დაავადება, რომელსაც ეწოდება ანტიფოსფოლიპიდური სინდრომი (იმუნური სისტემის დარღვევა, რომელიც იწვევს სისხლის თრომბების წარმოქმნის გაზრდის რისკს), აცნობეთ ექიმს, რომელიც გადაწყვეტს, საჭიროა თუ არა მკურნალობის შეცვლა.</w:t>
      </w:r>
    </w:p>
    <w:p w14:paraId="2BB386E5" w14:textId="77777777" w:rsidR="00371B27" w:rsidRPr="001D1ED1" w:rsidRDefault="00371B27" w:rsidP="00F5373F">
      <w:pPr>
        <w:tabs>
          <w:tab w:val="left" w:pos="1548"/>
        </w:tabs>
        <w:spacing w:after="0" w:line="240" w:lineRule="auto"/>
        <w:rPr>
          <w:rFonts w:ascii="Sylfaen" w:hAnsi="Sylfaen"/>
          <w:noProof/>
          <w:sz w:val="22"/>
          <w:szCs w:val="22"/>
          <w:lang w:val="ka-GE"/>
        </w:rPr>
      </w:pPr>
    </w:p>
    <w:p w14:paraId="214AD42A"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თუ თქვენ გჭირდებათ ქირურგიული ჩარევა ან პროცედურა, რომელმაც შეიძლება გამოიწვიოს სისხლდენა, ექიმმა შეიძლება მოგთხოვოთ დროებით შეწყვიტოთ ამ წამლის მიღება მცირე ხნით. თუ არ ხართ დარწმუნებული, რომ პროცედურამ შეიძლება გამოიწვიოს სისხლდენა, ჰკითხეთ ექიმს.</w:t>
      </w:r>
    </w:p>
    <w:p w14:paraId="4EBA0D7C" w14:textId="77777777" w:rsidR="00371B27" w:rsidRPr="001D1ED1" w:rsidRDefault="00371B27" w:rsidP="00F5373F">
      <w:pPr>
        <w:tabs>
          <w:tab w:val="left" w:pos="1548"/>
        </w:tabs>
        <w:spacing w:after="0" w:line="240" w:lineRule="auto"/>
        <w:rPr>
          <w:rFonts w:ascii="Sylfaen" w:hAnsi="Sylfaen"/>
          <w:noProof/>
          <w:sz w:val="22"/>
          <w:szCs w:val="22"/>
          <w:lang w:val="ka-GE"/>
        </w:rPr>
      </w:pPr>
    </w:p>
    <w:p w14:paraId="52A43569" w14:textId="77777777" w:rsidR="00371B27" w:rsidRPr="001D1ED1" w:rsidRDefault="00371B27" w:rsidP="00F5373F">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ბავშვები და მოზარდები</w:t>
      </w:r>
    </w:p>
    <w:p w14:paraId="00A1D9C3" w14:textId="77777777" w:rsidR="00371B27" w:rsidRPr="001D1ED1" w:rsidRDefault="00371B27" w:rsidP="00F5373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ეს წამალი არ არის რეკომენდებული 35 კგ-ზე ნაკლები წონის მქონე ბავშვებში და მოზარდებში.</w:t>
      </w:r>
    </w:p>
    <w:p w14:paraId="5C2BAE6F" w14:textId="77777777" w:rsidR="00371B27" w:rsidRPr="001D1ED1" w:rsidRDefault="00371B27" w:rsidP="00F5373F">
      <w:pPr>
        <w:tabs>
          <w:tab w:val="left" w:pos="1548"/>
        </w:tabs>
        <w:spacing w:after="0" w:line="240" w:lineRule="auto"/>
        <w:rPr>
          <w:rFonts w:ascii="Sylfaen" w:hAnsi="Sylfaen"/>
          <w:noProof/>
          <w:sz w:val="22"/>
          <w:szCs w:val="22"/>
          <w:lang w:val="ka-GE"/>
        </w:rPr>
      </w:pPr>
    </w:p>
    <w:p w14:paraId="12CFB2B1" w14:textId="77777777" w:rsidR="00371B27" w:rsidRPr="001D1ED1" w:rsidRDefault="00371B27" w:rsidP="00F5373F">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სხვა მედიკამენტები და პექსიბანი</w:t>
      </w:r>
    </w:p>
    <w:p w14:paraId="4506F17D"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აცნობეთ თქვენს ექიმს, ფარმაცევტს ან ექთანს, თუ იღებთ, ბოლო დროს იღებდით ან შესაძლოა მიიღოთ სხვა პრეპარატები.</w:t>
      </w:r>
    </w:p>
    <w:p w14:paraId="366B234D" w14:textId="77777777" w:rsidR="00371B27" w:rsidRPr="001D1ED1" w:rsidRDefault="00371B27" w:rsidP="00AD648F">
      <w:pPr>
        <w:tabs>
          <w:tab w:val="left" w:pos="1548"/>
        </w:tabs>
        <w:spacing w:after="0" w:line="240" w:lineRule="auto"/>
        <w:rPr>
          <w:rFonts w:ascii="Sylfaen" w:hAnsi="Sylfaen"/>
          <w:noProof/>
          <w:sz w:val="22"/>
          <w:szCs w:val="22"/>
          <w:lang w:val="ka-GE"/>
        </w:rPr>
      </w:pPr>
    </w:p>
    <w:p w14:paraId="4736011C"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lastRenderedPageBreak/>
        <w:t>ზოგიერთმა პრეპარატმა შეიძლება გააძლიეროს პექსიბანის ეფექტი, ზოგიერთმა კი შეამციროს მისი ეფექტი. თქვენი ექიმი გადაწყვეტს, უნდა მიიღოთ თუ არა პექსიბანით მკურნალობა ამ პრეპარატების მიღებისას და რამდენად ინტენსიურად უნდა იყოთ მონიტორინგის ქვეშ.</w:t>
      </w:r>
    </w:p>
    <w:p w14:paraId="7DD57B97" w14:textId="77777777" w:rsidR="00371B27" w:rsidRPr="001D1ED1" w:rsidRDefault="00371B27" w:rsidP="00AD648F">
      <w:pPr>
        <w:tabs>
          <w:tab w:val="left" w:pos="1548"/>
        </w:tabs>
        <w:spacing w:after="0" w:line="240" w:lineRule="auto"/>
        <w:rPr>
          <w:rFonts w:ascii="Sylfaen" w:hAnsi="Sylfaen"/>
          <w:noProof/>
          <w:sz w:val="22"/>
          <w:szCs w:val="22"/>
          <w:lang w:val="ka-GE"/>
        </w:rPr>
      </w:pPr>
    </w:p>
    <w:p w14:paraId="01F349B1"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შემდეგმა პრეპარატებმა შეიძლება გააძლიერონ პექსიბანის ეფექტი და გაზარდონ არასასურველი სისხლდენის რისკი:</w:t>
      </w:r>
    </w:p>
    <w:p w14:paraId="6D5ECC43"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სოკოვანი ინფექციების სამკურნალო ზოგიერთი პრეპარატი (მაგ., კეტოკონაზოლი და ა.შ.);</w:t>
      </w:r>
    </w:p>
    <w:p w14:paraId="68CF12B0"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აივ ინფექციის/შიდსის სამკურნალო ზოგიერთი ანტივირუსული პრეპარატი (მაგ., რიტონავირი);</w:t>
      </w:r>
    </w:p>
    <w:p w14:paraId="6B0CCD84"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სისხლის თრომბების წარმოქმნის  შესამცირებლად გამოყენებული სხვა პრეპარატები (მაგ., ენოქსაპარინი და ა.შ.);</w:t>
      </w:r>
    </w:p>
    <w:p w14:paraId="65352A27"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ანთების საწინააღმდეგო ან ტკივილგამაყუჩებელი პრეპარატები (მაგ., აცეტილსალიცილის მჟავა ან ნაპროქსენი). განსაკუთრებით, თუ თქვენ 75 წელზე უფროსი ასაკის ხართ და იღებთ აცეტილსალიცილის მჟავას, შესაძლოა გქონდეთ სისხლდენის გაზრდილი რისკი;</w:t>
      </w:r>
    </w:p>
    <w:p w14:paraId="439EF4E8"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მაღალი არტერიული წნევის ან გულის პრობლემების სამკურნალო პრეპარატები (მაგ., დილტიაზემი);</w:t>
      </w:r>
    </w:p>
    <w:p w14:paraId="442640D9"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ანტიდეპრესანტული მედიკამენტები, რომლებსაც ეწოდება სეროტონინის სელექციური უკუმიტაცების ინჰიბიტორები; ან სეროტონინის ნორეპინეფრინის უკუმიტაცების ინჰიბიტორები.</w:t>
      </w:r>
    </w:p>
    <w:p w14:paraId="0A929323" w14:textId="77777777" w:rsidR="00371B27" w:rsidRPr="001D1ED1" w:rsidRDefault="00371B27" w:rsidP="00AD648F">
      <w:pPr>
        <w:tabs>
          <w:tab w:val="left" w:pos="1548"/>
        </w:tabs>
        <w:spacing w:after="0" w:line="240" w:lineRule="auto"/>
        <w:rPr>
          <w:rFonts w:ascii="Sylfaen" w:hAnsi="Sylfaen"/>
          <w:noProof/>
          <w:sz w:val="22"/>
          <w:szCs w:val="22"/>
          <w:lang w:val="ka-GE"/>
        </w:rPr>
      </w:pPr>
    </w:p>
    <w:p w14:paraId="34235213"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შემდეგ მედიკამენტებს შეუძლიათ შეამცირონ პექსიბანის უნარი, ხელი შეუწყონ სისხლის თღომბების წარმოქმნას:</w:t>
      </w:r>
    </w:p>
    <w:p w14:paraId="4A106AC2"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ეპილეფსიის ან კრუნჩხვების პროფილაქტიკური მედიკამენტები (მაგ., ფენიტოინი და ა.შ.);</w:t>
      </w:r>
    </w:p>
    <w:p w14:paraId="72DC75BB"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კრაზანა (დეპრესიის სამკურნალო მცენარეული დანამატი);</w:t>
      </w:r>
    </w:p>
    <w:p w14:paraId="0E9D7E4C"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ტუბერკულოზის ან სხვა ინფექციების სამკურნალო მედიკამენტები (მაგ., რიფამპიცინი).</w:t>
      </w:r>
    </w:p>
    <w:p w14:paraId="4B02EAB9" w14:textId="77777777" w:rsidR="00371B27" w:rsidRPr="001D1ED1" w:rsidRDefault="00371B27" w:rsidP="00AD648F">
      <w:pPr>
        <w:tabs>
          <w:tab w:val="left" w:pos="1548"/>
        </w:tabs>
        <w:spacing w:after="0" w:line="240" w:lineRule="auto"/>
        <w:rPr>
          <w:rFonts w:ascii="Sylfaen" w:hAnsi="Sylfaen"/>
          <w:noProof/>
          <w:sz w:val="22"/>
          <w:szCs w:val="22"/>
          <w:lang w:val="ka-GE"/>
        </w:rPr>
      </w:pPr>
    </w:p>
    <w:p w14:paraId="49F38F20" w14:textId="77777777" w:rsidR="00371B27" w:rsidRPr="001D1ED1" w:rsidRDefault="00371B27" w:rsidP="00AD648F">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ორსულობა და ძუძუთი კვება</w:t>
      </w:r>
    </w:p>
    <w:p w14:paraId="1FC6A940"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თუ ხართ ორსულად ან ძუძუთი კვებავთ ბავშვს, ფიქრობთ, რომ შეიძლება იყოთ ორსულად ან გეგმავთ ბავშვის გაჩენას, ამ მედიკამენტის მიღებამდე მიმართეთ ექიმს, ფარმაცევტს ან ექთანს.</w:t>
      </w:r>
    </w:p>
    <w:p w14:paraId="2357C1EF" w14:textId="77777777" w:rsidR="00371B27" w:rsidRPr="001D1ED1" w:rsidRDefault="00371B27" w:rsidP="00AD648F">
      <w:pPr>
        <w:tabs>
          <w:tab w:val="left" w:pos="1548"/>
        </w:tabs>
        <w:spacing w:after="0" w:line="240" w:lineRule="auto"/>
        <w:rPr>
          <w:rFonts w:ascii="Sylfaen" w:hAnsi="Sylfaen"/>
          <w:noProof/>
          <w:sz w:val="22"/>
          <w:szCs w:val="22"/>
          <w:lang w:val="ka-GE"/>
        </w:rPr>
      </w:pPr>
    </w:p>
    <w:p w14:paraId="78B7C4D0"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პექსიბანის გავლენა ორსულობასა და ნაყოფზე უცნობია. ორსულობის შემთხვევაში არ უნდა მიიღოთ ეს მედიკამენტი. დაუყოვნებლივ მიმართეთ ექიმს, თუ დაორსულდებით ამ მედიკამენტის მიღების დროს.</w:t>
      </w:r>
    </w:p>
    <w:p w14:paraId="3D065B58" w14:textId="77777777" w:rsidR="00371B27" w:rsidRPr="001D1ED1" w:rsidRDefault="00371B27" w:rsidP="00AD648F">
      <w:pPr>
        <w:tabs>
          <w:tab w:val="left" w:pos="1548"/>
        </w:tabs>
        <w:spacing w:after="0" w:line="240" w:lineRule="auto"/>
        <w:rPr>
          <w:rFonts w:ascii="Sylfaen" w:hAnsi="Sylfaen"/>
          <w:noProof/>
          <w:sz w:val="22"/>
          <w:szCs w:val="22"/>
          <w:lang w:val="ka-GE"/>
        </w:rPr>
      </w:pPr>
    </w:p>
    <w:p w14:paraId="37EB1B82"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არ არის ცნობილი, გადადის თუ არა პექსიბანი დედის რძეში. ძუძუთი კვების დროს ამ მედიკამენტის მიღებამდე მიმართეთ ექიმს, ფარმაცევტს ან ექთანს. ისინი გირჩევენ, შეწყვიტოთ ძუძუთი კვება თუ შეწყვიტოთ/არ დაიწყოთ ამ პრეპარატის მიღება.</w:t>
      </w:r>
    </w:p>
    <w:p w14:paraId="518B0A37" w14:textId="77777777" w:rsidR="00371B27" w:rsidRPr="001D1ED1" w:rsidRDefault="00371B27" w:rsidP="00AD648F">
      <w:pPr>
        <w:tabs>
          <w:tab w:val="left" w:pos="1548"/>
        </w:tabs>
        <w:spacing w:after="0" w:line="240" w:lineRule="auto"/>
        <w:rPr>
          <w:rFonts w:ascii="Sylfaen" w:hAnsi="Sylfaen"/>
          <w:noProof/>
          <w:sz w:val="22"/>
          <w:szCs w:val="22"/>
          <w:lang w:val="ka-GE"/>
        </w:rPr>
      </w:pPr>
    </w:p>
    <w:p w14:paraId="5E13BE77" w14:textId="77777777" w:rsidR="00371B27" w:rsidRPr="001D1ED1" w:rsidRDefault="00371B27" w:rsidP="00AD648F">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ავტომობილის მართვა და მექანიზმებთან მუშაობა</w:t>
      </w:r>
    </w:p>
    <w:p w14:paraId="367EB6F2"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პექსიბანი არ აფერხებს ავტომობილის მართვის ან მექანიზმებთან მუშაობის უნარს.</w:t>
      </w:r>
    </w:p>
    <w:p w14:paraId="363D21FB" w14:textId="77777777" w:rsidR="00371B27" w:rsidRPr="001D1ED1" w:rsidRDefault="00371B27" w:rsidP="00AD648F">
      <w:pPr>
        <w:tabs>
          <w:tab w:val="left" w:pos="1548"/>
        </w:tabs>
        <w:spacing w:after="0" w:line="240" w:lineRule="auto"/>
        <w:rPr>
          <w:rFonts w:ascii="Sylfaen" w:hAnsi="Sylfaen"/>
          <w:noProof/>
          <w:sz w:val="22"/>
          <w:szCs w:val="22"/>
          <w:lang w:val="ka-GE"/>
        </w:rPr>
      </w:pPr>
    </w:p>
    <w:p w14:paraId="624D5945" w14:textId="77777777" w:rsidR="00371B27" w:rsidRPr="001D1ED1" w:rsidRDefault="00371B27" w:rsidP="00AD648F">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პექსიბანი შეიცავს ლაქტოზას (შაქრის სახეობა) და ნატრიუმს.</w:t>
      </w:r>
    </w:p>
    <w:p w14:paraId="4C66AA05"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თუ ექიმმა გითხრათ, რომ გაქვთ ზოგიერთი შაქრის აუტანლობა, ამ პრეპარატის მიღებამდე მიმართეთ ექიმს.</w:t>
      </w:r>
    </w:p>
    <w:p w14:paraId="1995689F"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ეს პრეპარატი შეიცავს 1 მმოლ-ზე ნაკლებ ნატრიუმს (23 მგ) თითო ტაბლეტში, რაც ნიშნავს, რომ ის არსებითად „ნატრიუმის გარეშეა“.</w:t>
      </w:r>
    </w:p>
    <w:p w14:paraId="13DB5755" w14:textId="77777777" w:rsidR="00371B27" w:rsidRPr="001D1ED1" w:rsidRDefault="00371B27" w:rsidP="00AD648F">
      <w:pPr>
        <w:tabs>
          <w:tab w:val="left" w:pos="1548"/>
        </w:tabs>
        <w:spacing w:after="0" w:line="240" w:lineRule="auto"/>
        <w:rPr>
          <w:rFonts w:ascii="Sylfaen" w:hAnsi="Sylfaen"/>
          <w:noProof/>
          <w:sz w:val="22"/>
          <w:szCs w:val="22"/>
          <w:lang w:val="ka-GE"/>
        </w:rPr>
      </w:pPr>
    </w:p>
    <w:p w14:paraId="60B21ADD" w14:textId="77777777" w:rsidR="00371B27" w:rsidRPr="001D1ED1" w:rsidRDefault="00371B27" w:rsidP="00AD648F">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3. როგორ მივიღოთ პექსიბანი</w:t>
      </w:r>
    </w:p>
    <w:p w14:paraId="2BBD78F6" w14:textId="77777777" w:rsidR="00371B27" w:rsidRPr="001D1ED1" w:rsidRDefault="00371B27" w:rsidP="00AD648F">
      <w:pPr>
        <w:tabs>
          <w:tab w:val="left" w:pos="1548"/>
        </w:tabs>
        <w:spacing w:after="0" w:line="240" w:lineRule="auto"/>
        <w:rPr>
          <w:rFonts w:ascii="Sylfaen" w:hAnsi="Sylfaen"/>
          <w:noProof/>
          <w:sz w:val="22"/>
          <w:szCs w:val="22"/>
          <w:lang w:val="ka-GE"/>
        </w:rPr>
      </w:pPr>
    </w:p>
    <w:p w14:paraId="1ED645B1"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ყოველთვის მიიღეთ ეს წამალი ზუსტად ისე, როგორც ექიმმა ან ფარმაცევტმა დაგინიშნათ. თუ არ ხართ დარწმუნებული, მიმართეთ ექიმს, ფარმაცევტს ან ექთანს.</w:t>
      </w:r>
    </w:p>
    <w:p w14:paraId="1D3C665A" w14:textId="77777777" w:rsidR="00371B27" w:rsidRPr="001D1ED1" w:rsidRDefault="00371B27" w:rsidP="00AD648F">
      <w:pPr>
        <w:tabs>
          <w:tab w:val="left" w:pos="1548"/>
        </w:tabs>
        <w:spacing w:after="0" w:line="240" w:lineRule="auto"/>
        <w:rPr>
          <w:rFonts w:ascii="Sylfaen" w:hAnsi="Sylfaen"/>
          <w:noProof/>
          <w:sz w:val="22"/>
          <w:szCs w:val="22"/>
          <w:lang w:val="ka-GE"/>
        </w:rPr>
      </w:pPr>
    </w:p>
    <w:p w14:paraId="312F5660" w14:textId="77777777" w:rsidR="00371B27" w:rsidRPr="001D1ED1" w:rsidRDefault="00371B27" w:rsidP="00AD648F">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დოზირება</w:t>
      </w:r>
    </w:p>
    <w:p w14:paraId="001165E3"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lastRenderedPageBreak/>
        <w:t>ტაბლეტი გადაყლაპეთ წყალთან ერთად. პექსიბანის მიღება შესაძლებელია საკვებთან ერთად ან მის გარეშე. საუკეთესო სამკურნალო ეფექტის მისაღწევად, ეცადეთ ტაბლეტები მიიღოთ ყოველდღე ერთსა და იმავე დროს.</w:t>
      </w:r>
    </w:p>
    <w:p w14:paraId="367E741B" w14:textId="77777777" w:rsidR="00371B27" w:rsidRPr="001D1ED1" w:rsidRDefault="00371B27" w:rsidP="00AD648F">
      <w:pPr>
        <w:tabs>
          <w:tab w:val="left" w:pos="1548"/>
        </w:tabs>
        <w:spacing w:after="0" w:line="240" w:lineRule="auto"/>
        <w:rPr>
          <w:rFonts w:ascii="Sylfaen" w:hAnsi="Sylfaen"/>
          <w:noProof/>
          <w:sz w:val="22"/>
          <w:szCs w:val="22"/>
          <w:lang w:val="ka-GE"/>
        </w:rPr>
      </w:pPr>
    </w:p>
    <w:p w14:paraId="2C3903F5" w14:textId="77777777" w:rsidR="00371B27" w:rsidRPr="001D1ED1" w:rsidRDefault="00371B27" w:rsidP="00AD648F">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თუ გიჭირთ ტაბლეტის მთლიანად გადაყლაპვა, მიმართეთ ექიმს პექსიბანის მიღების სხვა გზების შესახებ. შესაძლებელია მიღებამდე ტაბლეტის დაფხვნა და დაუყოვნებლივ წყალთან, 5%-იან გლუკოზის ხსნართან, ვაშლის წვენთან ან ვაშლის პიურესთან შერევა.</w:t>
      </w:r>
    </w:p>
    <w:p w14:paraId="22598E72" w14:textId="77777777" w:rsidR="00371B27" w:rsidRPr="001D1ED1" w:rsidRDefault="00371B27" w:rsidP="00AD648F">
      <w:pPr>
        <w:tabs>
          <w:tab w:val="left" w:pos="1548"/>
        </w:tabs>
        <w:spacing w:after="0" w:line="240" w:lineRule="auto"/>
        <w:rPr>
          <w:rFonts w:ascii="Sylfaen" w:hAnsi="Sylfaen"/>
          <w:noProof/>
          <w:sz w:val="22"/>
          <w:szCs w:val="22"/>
          <w:lang w:val="ka-GE"/>
        </w:rPr>
      </w:pPr>
    </w:p>
    <w:p w14:paraId="60BA66FB" w14:textId="77777777" w:rsidR="00371B27" w:rsidRPr="001D1ED1" w:rsidRDefault="00371B27" w:rsidP="00AD648F">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დაფხვნის ინსტრუქცია:</w:t>
      </w:r>
    </w:p>
    <w:p w14:paraId="6A0D9488"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ტაბლეტები დაფხვენით ქვიჯის და სანაყის გამოყენებით.</w:t>
      </w:r>
    </w:p>
    <w:p w14:paraId="26080E15"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ფხვნილი ფრთხილად გადაიტანეთ შესაფერის ჭურჭელში, შემდეგ კი ფხვნილი შეურიეთ ცოტაოდენ, მაგ. 30 მლ (2 სუფრის კოვზი) წყალს ან ზემოთ ხსენებულ სხვა სითხეს, ნარევის მისაღებად.</w:t>
      </w:r>
    </w:p>
    <w:p w14:paraId="1E110BF4"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ნარევი გადაყლაპეთ.</w:t>
      </w:r>
    </w:p>
    <w:p w14:paraId="0F045EB1"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xml:space="preserve">• </w:t>
      </w:r>
      <w:r w:rsidRPr="001D1ED1">
        <w:rPr>
          <w:rFonts w:ascii="Times New Roman" w:hAnsi="Times New Roman"/>
          <w:noProof/>
          <w:sz w:val="22"/>
          <w:szCs w:val="22"/>
          <w:lang w:val="ka-GE"/>
        </w:rPr>
        <w:t>​​</w:t>
      </w:r>
      <w:r w:rsidRPr="001D1ED1">
        <w:rPr>
          <w:rFonts w:ascii="Sylfaen" w:hAnsi="Sylfaen" w:cs="Sylfaen"/>
          <w:noProof/>
          <w:sz w:val="22"/>
          <w:szCs w:val="22"/>
          <w:lang w:val="ka-GE"/>
        </w:rPr>
        <w:t>ტაბლეტის დასაფხვნელად გამოყენებული ქვიჯა, სანაყი და კონტეინერი გარეცხეთ ცოტაოდენი წყლით ან სხვა სითხით (მაგ. 30 მლ) და გადაყლაპეთ ნარეცხი</w:t>
      </w:r>
      <w:r w:rsidRPr="001D1ED1">
        <w:rPr>
          <w:rFonts w:ascii="Sylfaen" w:hAnsi="Sylfaen"/>
          <w:noProof/>
          <w:sz w:val="22"/>
          <w:szCs w:val="22"/>
          <w:lang w:val="ka-GE"/>
        </w:rPr>
        <w:t>.</w:t>
      </w:r>
    </w:p>
    <w:p w14:paraId="35B177FB"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74549D31"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საჭიროების შემთხვევაში, ექიმმა შეიძლება ასევე დაგინიშნოთ დაფხვნილი პექსიბანის ტაბლეტი, რომელიც გაზავებულია 60 მლ წყალში ან 5%-იან გლუკოზაში წყალში, ნაზოგასტრალური ზონდის მეშვეობით.</w:t>
      </w:r>
    </w:p>
    <w:p w14:paraId="6D1F45CD"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63C5C3FB" w14:textId="77777777" w:rsidR="00371B27" w:rsidRPr="001D1ED1" w:rsidRDefault="00371B27" w:rsidP="00190F64">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მიიღეთ პექსიბანი შემდეგი რეკომენდაციების შესაბამისად:</w:t>
      </w:r>
    </w:p>
    <w:p w14:paraId="34FC4D6D"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4E330EE3"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გულში სისხლის თრომბის წარმოქმნის თავიდან ასაცილებლად პაციენტებში, რომლებსაც აქვთ არარეგულარული გულისცემა და სულ მცირე ერთი დამატებითი რისკ-ფაქტორი.</w:t>
      </w:r>
    </w:p>
    <w:p w14:paraId="17CEEE76"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რეკომენდებული დოზაა პექსიბანის ერთი ტაბლეტი 5 მგ დღეში ორჯერ.</w:t>
      </w:r>
    </w:p>
    <w:p w14:paraId="789EF018"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046DB0A6" w14:textId="77777777" w:rsidR="00371B27" w:rsidRPr="001D1ED1" w:rsidRDefault="00371B27" w:rsidP="00190F64">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რეკომენდებული დოზაა პექსიბანის ერთი ტაბლეტი 2.5 მგ დღეში ორჯერ, თუ:</w:t>
      </w:r>
    </w:p>
    <w:p w14:paraId="7F1E8161" w14:textId="77777777" w:rsidR="00371B27" w:rsidRPr="001D1ED1" w:rsidRDefault="00371B27" w:rsidP="00A0553B">
      <w:pPr>
        <w:tabs>
          <w:tab w:val="left" w:pos="1548"/>
          <w:tab w:val="left" w:pos="6517"/>
        </w:tabs>
        <w:spacing w:after="0" w:line="240" w:lineRule="auto"/>
        <w:rPr>
          <w:rFonts w:ascii="Sylfaen" w:hAnsi="Sylfaen"/>
          <w:noProof/>
          <w:sz w:val="22"/>
          <w:szCs w:val="22"/>
          <w:lang w:val="ka-GE"/>
        </w:rPr>
      </w:pPr>
      <w:r w:rsidRPr="001D1ED1">
        <w:rPr>
          <w:rFonts w:ascii="Sylfaen" w:hAnsi="Sylfaen"/>
          <w:noProof/>
          <w:sz w:val="22"/>
          <w:szCs w:val="22"/>
          <w:lang w:val="ka-GE"/>
        </w:rPr>
        <w:t>- გაქვთ თირკმლის ფუნქციის მძიმე დარღვევა;</w:t>
      </w:r>
      <w:r w:rsidRPr="001D1ED1">
        <w:rPr>
          <w:rFonts w:ascii="Sylfaen" w:hAnsi="Sylfaen"/>
          <w:noProof/>
          <w:sz w:val="22"/>
          <w:szCs w:val="22"/>
          <w:lang w:val="ka-GE"/>
        </w:rPr>
        <w:tab/>
      </w:r>
    </w:p>
    <w:p w14:paraId="50566577"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თქვენ გეხებათ შემდეგი ორი ან მეტი პირობა:</w:t>
      </w:r>
    </w:p>
    <w:p w14:paraId="1D7F708E"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თქვენი სისხლის ანალიზის შედეგები მიუთითებს თირკმლის ფუნქციის დარღვევაზე (შრატის კრეატინინის მაჩვენებელი 1.5 მგ/დლ (133 მიკრომოლ/ლ) ან მეტია);</w:t>
      </w:r>
    </w:p>
    <w:p w14:paraId="3D0DC7C2"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თქვენ ხართ 80 წლის ან მეტი;</w:t>
      </w:r>
    </w:p>
    <w:p w14:paraId="54B544F4"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თქვენი წონა 60 კგ ან ნაკლებია.</w:t>
      </w:r>
    </w:p>
    <w:p w14:paraId="4923188F"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62721092"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რეკომენდებული დოზაა ერთი ტაბლეტი დღეში ორჯერ, მაგალითად, ერთი დილით და ერთი საღამოს.</w:t>
      </w:r>
    </w:p>
    <w:p w14:paraId="4CF29D16"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ექიმი გადაწყვეტს, რამდენ ხანს უნდა გააგრძელოთ მკურნალობა.</w:t>
      </w:r>
    </w:p>
    <w:p w14:paraId="12812BFD"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008137F8"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ფეხების ვენებში სისხლის თრომბების და ფილტვების სისხლძარღვებში სისხლის თრომბების სამკურნალოდ</w:t>
      </w:r>
    </w:p>
    <w:p w14:paraId="784CDB44"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რეკომენდებული დოზაა პექსიბანის ორი ტაბლეტი 5 მგ დღეში ორჯერ პირველი 7 დღის განმავლობაში, მაგალითად, ორი დილით და ორი საღამოს.</w:t>
      </w:r>
    </w:p>
    <w:p w14:paraId="3784A60F"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76E3511B"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7 დღის შემდეგ რეკომენდებული დოზაა პექსიბანის ერთი ტაბლეტი 5 მგ დღეში ორჯერ, მაგალითად, ერთი დილით და ერთი საღამოს.</w:t>
      </w:r>
    </w:p>
    <w:p w14:paraId="09AB79D7"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126DD87E"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6-თვიანი მკურნალობის დასრულების შემდეგ სისხლის კოლტების ხელახალი წარმოქმნის პრევენციისთვის</w:t>
      </w:r>
    </w:p>
    <w:p w14:paraId="1B1713C5"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რეკომენდებული დოზაა პექსიბანის ერთი ტაბლეტი 2.5 მგ დღეში ორჯერ, მაგალითად, ერთი დილით და ერთი საღამოს.</w:t>
      </w:r>
    </w:p>
    <w:p w14:paraId="5F5E36AB"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ექიმი გადაწყვეტს, რამდენ ხანს უნდა გააგრძელოთ მკურნალობა. გამოყენება ბავშვებსა და მოზარდებში</w:t>
      </w:r>
    </w:p>
    <w:p w14:paraId="3C64309D"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სისხლის თრომბების სამკურნალოდ და ფილტვების ვენებში ან სისხლძარღვებში სისხლის თრომბების ხელახალი წარმოქმნის პრევენციისთვის.</w:t>
      </w:r>
    </w:p>
    <w:p w14:paraId="6AA9BF7D"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0D24110E"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lastRenderedPageBreak/>
        <w:t>ეს წამალი ყოველთვის მიიღეთ ან მიეცით ზუსტად ისე, როგორც თქვენი ან ბავშვის ექიმმა ან ფარმაცევტმა დაგინიშნათ. თუ არ ხართ დარწმუნებული, მიმართეთ თქვენი ან ბავშვის ექიმს, ფარმაცევტს ან ექთანს.</w:t>
      </w:r>
    </w:p>
    <w:p w14:paraId="3BAEF61E"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საუკეთესო სამკურნალო ეფექტის მისაღწევად, ეცადეთ, დოზა მიიღოთ ან მისცეთ ყოველდღე ერთსა და იმავე დროს. პექსიბანის დოზა დამოკიდებულია სხეულის წონაზე და გამოითვლება ექიმის მიერ.</w:t>
      </w:r>
    </w:p>
    <w:p w14:paraId="4224A0EF"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35 კგ-ზე ნაკლები წონის ბავშვებისა და მოზარდებისთვის რეკომენდებული დოზაა პექსიბანის ორი ტაბლეტი 5 მგ დღეში ორჯერ პირველი 7 დღის განმავლობაში, მაგალითად, ორი დილით და ორი საღამოს. 7 დღის შემდეგ რეკომენდებული დოზაა პექსიბანის 5 მგ ერთი ტაბლეტი დღეში ორჯერ, მაგალითად, ერთი დილით და ერთი საღამოს.</w:t>
      </w:r>
    </w:p>
    <w:p w14:paraId="123EC7F8"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0D8A3217"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მშობლებისთვის ან მზრუნველებისთვის: გთხოვთ, დააკვირდეთ ბავშვს, რათა დარწმუნდეთ, რომ მიღებულია სრული დოზა.</w:t>
      </w:r>
    </w:p>
    <w:p w14:paraId="09B04A4A"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4B1EB99F"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მნიშვნელოვანია ექიმთან დაგეგმილი ვიზიტების დაცვა, რადგან შესაძლოა საჭირო გახდეს დოზის კორექტირება წონის ცვლილებასთან ერთად.</w:t>
      </w:r>
    </w:p>
    <w:p w14:paraId="74C3E033"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197D03C2"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თქვენმა ექიმმა შეიძლება შეცვალოს თქვენი ანტიკოაგულაციური მკურნალობა შემდეგნაირად:</w:t>
      </w:r>
    </w:p>
    <w:p w14:paraId="6C05ED6F"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3A72B1DD"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პექსიბანიდან ანტიკოაგულანტულ მედიკამენტებზე გადასვლა</w:t>
      </w:r>
    </w:p>
    <w:p w14:paraId="5D1E2C8C"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შეწყვიტეთ პექსიბანის მიღება. დაიწყეთ მკურნალობა ანტიკოაგულანტული მედიკამენტებით (მაგალითად, ჰეპარინი) იმ დროს, როდესაც მიიღებდით შემდეგ ტაბლეტს.</w:t>
      </w:r>
    </w:p>
    <w:p w14:paraId="699FD8B7"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3449C6DD"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ანტიკოაგულანტული მედიკამენტებიდან პექსიბანზე გადასვლა</w:t>
      </w:r>
    </w:p>
    <w:p w14:paraId="0D5ED2B9"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შეწყვიტეთ ანტიკოაგულანტული მედიკამენტების მიღება. დაიწყეთ მკურნალობა პექსიბანით იმ დროს, როდესაც მიიღებდით ანტიკოაგულანტული მედიკამენტის შემდეგ დოზას, შემდეგ გააგრძელეთ ჩვეულ რეჟიმში.</w:t>
      </w:r>
    </w:p>
    <w:p w14:paraId="09C6ACCC"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25DFBA52"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K ვიტამინის ანტაგონისტის შემცველი ანტიკოაგულანტით (მაგ., ვარფარინი) მკურნალობიდან პექსიბანზე გადასვლა</w:t>
      </w:r>
    </w:p>
    <w:p w14:paraId="12FB95B6"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შეწყვიტეთ K ვიტამინის ანტაგონისტის შემცველი მედიკამენტის მიღება. თქვენმა ექიმმა უნდა ჩაატაროს სისხლის ანალიზები და დაგინიშნოთ პექსიბანის მიღების დაწყების დრო.</w:t>
      </w:r>
    </w:p>
    <w:p w14:paraId="58AB2A40"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3980CFDD"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პექსიბანიდან K ვიტამინის ანტაგონისტის შემცველ ანტიკოაგულაციურ მკურნალობაზე გადასვლა (მაგ., ვარფარინი).</w:t>
      </w:r>
    </w:p>
    <w:p w14:paraId="1DB3195E" w14:textId="77777777" w:rsidR="00371B27" w:rsidRPr="001D1ED1" w:rsidRDefault="00371B27" w:rsidP="00190F64">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თუ ექიმი გეტყვით, რომ უნდა დაიწყოთ K ვიტამინის ანტაგონისტის შემცველი პრეპარატის მიღება, გააგრძელეთ პექსიბანის მიღება K ვიტამინის ანტაგონისტის შემცველი პრეპარატის პირველი დოზის მიღებიდან სულ მცირე 2 დღის განმავლობაში. ექიმმა უნდა ჩაგიტაროთ სისხლის ანალიზები და დაგინიშნოთ პექსიბანის მიღების შეწყვეტის დრო.</w:t>
      </w:r>
    </w:p>
    <w:p w14:paraId="7AE0FAF2" w14:textId="77777777" w:rsidR="00371B27" w:rsidRPr="001D1ED1" w:rsidRDefault="00371B27" w:rsidP="00190F64">
      <w:pPr>
        <w:tabs>
          <w:tab w:val="left" w:pos="1548"/>
        </w:tabs>
        <w:spacing w:after="0" w:line="240" w:lineRule="auto"/>
        <w:rPr>
          <w:rFonts w:ascii="Sylfaen" w:hAnsi="Sylfaen"/>
          <w:noProof/>
          <w:sz w:val="22"/>
          <w:szCs w:val="22"/>
          <w:lang w:val="ka-GE"/>
        </w:rPr>
      </w:pPr>
    </w:p>
    <w:p w14:paraId="240800EA" w14:textId="77777777" w:rsidR="00371B27" w:rsidRPr="001D1ED1" w:rsidRDefault="00371B27" w:rsidP="00190F64">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 xml:space="preserve">პაციენტები კარდიოვერსიით </w:t>
      </w:r>
    </w:p>
    <w:p w14:paraId="6217D32B" w14:textId="77777777" w:rsidR="00371B27" w:rsidRPr="001D1ED1" w:rsidRDefault="00371B27" w:rsidP="0025776E">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თუ თქვენი გულისცემის დარღვევა საჭიროებს კარდიოვერსიის სახელით ცნობილი პროცედურის მეშვეობით ნორმალურ მდგომარეობაში აღდგენას, მიიღეთ ეს წამალი ექიმის დანიშნულებისამებრ, რათა თავიდან აიცილოთ სისხლის თრომბების წარმოქმნა თავის ტვინის სისხლძარღვებსა და სხეულის სხვა სისხლძარღვებში.</w:t>
      </w:r>
    </w:p>
    <w:p w14:paraId="470D015F" w14:textId="77777777" w:rsidR="00371B27" w:rsidRPr="001D1ED1" w:rsidRDefault="00371B27" w:rsidP="0025776E">
      <w:pPr>
        <w:tabs>
          <w:tab w:val="left" w:pos="1548"/>
        </w:tabs>
        <w:spacing w:after="0" w:line="240" w:lineRule="auto"/>
        <w:rPr>
          <w:rFonts w:ascii="Sylfaen" w:hAnsi="Sylfaen"/>
          <w:noProof/>
          <w:sz w:val="22"/>
          <w:szCs w:val="22"/>
          <w:lang w:val="ka-GE"/>
        </w:rPr>
      </w:pPr>
    </w:p>
    <w:p w14:paraId="58FA70CD" w14:textId="77777777" w:rsidR="00371B27" w:rsidRPr="001D1ED1" w:rsidRDefault="00371B27" w:rsidP="0025776E">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თუ მიიღეთ პექსიბანის საჭიროზე მეტი დოზა</w:t>
      </w:r>
    </w:p>
    <w:p w14:paraId="1AC659C4" w14:textId="77777777" w:rsidR="00371B27" w:rsidRPr="001D1ED1" w:rsidRDefault="00371B27" w:rsidP="0025776E">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დაუყოვნებლივ აცნობეთ ექიმს, თუ მიიღეთ პექსიბანის დანიშნულ დოზაზე მეტი. თან იქონიეთ წამლის შეფუთვა, მაშინაც კი, თუ ტაბლეტები აღარ დარჩა.</w:t>
      </w:r>
    </w:p>
    <w:p w14:paraId="466E8041" w14:textId="77777777" w:rsidR="00371B27" w:rsidRPr="001D1ED1" w:rsidRDefault="00371B27" w:rsidP="0025776E">
      <w:pPr>
        <w:tabs>
          <w:tab w:val="left" w:pos="1548"/>
        </w:tabs>
        <w:spacing w:after="0" w:line="240" w:lineRule="auto"/>
        <w:rPr>
          <w:rFonts w:ascii="Sylfaen" w:hAnsi="Sylfaen"/>
          <w:noProof/>
          <w:sz w:val="22"/>
          <w:szCs w:val="22"/>
          <w:lang w:val="ka-GE"/>
        </w:rPr>
      </w:pPr>
    </w:p>
    <w:p w14:paraId="183B2577" w14:textId="77777777" w:rsidR="00371B27" w:rsidRPr="001D1ED1" w:rsidRDefault="00371B27" w:rsidP="0025776E">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lastRenderedPageBreak/>
        <w:t>თუ მიიღეთ პექსიბანის რეკომენდებულზე მეტი დოზა, შესაძლოა გაიზარდოს სისხლდენის რისკი. სისხლდენის შემთხვევაში შეიძლება საჭირო გახდეს ქირურგიული ჩარევა, სისხლის გადასხმა ან სხვა მკურნალობა, რომელმაც შეიძლება შეაჩეროს Xa ანტიფაქტორის აქტივობა.</w:t>
      </w:r>
    </w:p>
    <w:p w14:paraId="301916A1" w14:textId="77777777" w:rsidR="00371B27" w:rsidRPr="001D1ED1" w:rsidRDefault="00371B27" w:rsidP="0025776E">
      <w:pPr>
        <w:tabs>
          <w:tab w:val="left" w:pos="1548"/>
        </w:tabs>
        <w:spacing w:after="0" w:line="240" w:lineRule="auto"/>
        <w:rPr>
          <w:rFonts w:ascii="Sylfaen" w:hAnsi="Sylfaen"/>
          <w:noProof/>
          <w:sz w:val="22"/>
          <w:szCs w:val="22"/>
          <w:lang w:val="ka-GE"/>
        </w:rPr>
      </w:pPr>
    </w:p>
    <w:p w14:paraId="4D85F481" w14:textId="77777777" w:rsidR="00371B27" w:rsidRPr="001D1ED1" w:rsidRDefault="00371B27" w:rsidP="0025776E">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თუ დაგავიწყდათ პექსიბანის მიღება</w:t>
      </w:r>
    </w:p>
    <w:p w14:paraId="2701E6C9" w14:textId="77777777" w:rsidR="00371B27" w:rsidRPr="001D1ED1" w:rsidRDefault="00371B27" w:rsidP="0025776E">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თუ გამოტოვეთ დილის დოზა, მიიღეთ ის როგორც კი გაგახსენდებათ და შეიძლება მიიღოთ საღამოს დოზასთან ერთად.</w:t>
      </w:r>
    </w:p>
    <w:p w14:paraId="0EFF7268" w14:textId="77777777" w:rsidR="00371B27" w:rsidRPr="001D1ED1" w:rsidRDefault="00371B27" w:rsidP="0025776E">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გამოტოვებული საღამოს დოზის მიღება შესაძლებელია მხოლოდ იმავე საღამოს. არ მიიღოთ ორი დოზა მეორე დილით, ამის ნაცვლად, გააგრძელეთ დოზირების გრაფიკის დაცვა დღეში ორჯერ, როგორც რეკომენდებულია მეორე დღეს.</w:t>
      </w:r>
    </w:p>
    <w:p w14:paraId="78D4BAE6" w14:textId="77777777" w:rsidR="00371B27" w:rsidRPr="001D1ED1" w:rsidRDefault="00371B27" w:rsidP="0025776E">
      <w:pPr>
        <w:tabs>
          <w:tab w:val="left" w:pos="1548"/>
        </w:tabs>
        <w:spacing w:after="0" w:line="240" w:lineRule="auto"/>
        <w:rPr>
          <w:rFonts w:ascii="Sylfaen" w:hAnsi="Sylfaen"/>
          <w:noProof/>
          <w:sz w:val="22"/>
          <w:szCs w:val="22"/>
          <w:lang w:val="ka-GE"/>
        </w:rPr>
      </w:pPr>
    </w:p>
    <w:p w14:paraId="1412EF76" w14:textId="77777777" w:rsidR="00371B27" w:rsidRPr="001D1ED1" w:rsidRDefault="00371B27" w:rsidP="0025776E">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თუ არ ხართ დარწმუნებული, რა უნდა გააკეთოთ ან გამოტოვეთ ერთზე მეტი დოზა, მიმართეთ ექიმს, ფარმაცევტს ან ექთანს.</w:t>
      </w:r>
    </w:p>
    <w:p w14:paraId="3579368B" w14:textId="77777777" w:rsidR="00371B27" w:rsidRPr="001D1ED1" w:rsidRDefault="00371B27" w:rsidP="0025776E">
      <w:pPr>
        <w:tabs>
          <w:tab w:val="left" w:pos="1548"/>
        </w:tabs>
        <w:spacing w:after="0" w:line="240" w:lineRule="auto"/>
        <w:rPr>
          <w:rFonts w:ascii="Sylfaen" w:hAnsi="Sylfaen"/>
          <w:noProof/>
          <w:sz w:val="22"/>
          <w:szCs w:val="22"/>
          <w:lang w:val="ka-GE"/>
        </w:rPr>
      </w:pPr>
    </w:p>
    <w:p w14:paraId="062E4093" w14:textId="77777777" w:rsidR="00371B27" w:rsidRPr="001D1ED1" w:rsidRDefault="00371B27" w:rsidP="0025776E">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თუ შეწყვეტთ პექსიბანის მიღებას</w:t>
      </w:r>
    </w:p>
    <w:p w14:paraId="37700538" w14:textId="77777777" w:rsidR="00371B27" w:rsidRPr="001D1ED1" w:rsidRDefault="00371B27" w:rsidP="0025776E">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არ შეწყვიტოთ ამ მედიკამენტის მიღება ექიმთან კონსულტაციის გარეშე, რადგან სისხლის შედედების რისკი შეიძლება გაიზარდოს, თუ მკურნალობას ნაადრევად შეწყვეტთ.</w:t>
      </w:r>
    </w:p>
    <w:p w14:paraId="5F850990" w14:textId="77777777" w:rsidR="00371B27" w:rsidRPr="001D1ED1" w:rsidRDefault="00371B27" w:rsidP="0025776E">
      <w:pPr>
        <w:tabs>
          <w:tab w:val="left" w:pos="1548"/>
        </w:tabs>
        <w:spacing w:after="0" w:line="240" w:lineRule="auto"/>
        <w:rPr>
          <w:rFonts w:ascii="Sylfaen" w:hAnsi="Sylfaen"/>
          <w:noProof/>
          <w:sz w:val="22"/>
          <w:szCs w:val="22"/>
          <w:lang w:val="ka-GE"/>
        </w:rPr>
      </w:pPr>
    </w:p>
    <w:p w14:paraId="0DCCB973" w14:textId="77777777" w:rsidR="00371B27" w:rsidRPr="001D1ED1" w:rsidRDefault="00371B27" w:rsidP="0025776E">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თუ თქვენ გაქვთ დამატებითი კითხვები ამ მედიკამენტის გამოყენებასთან დაკავშირებით, მიმართეთ ექიმს, ფარმაცევტს ან ექთანს.</w:t>
      </w:r>
    </w:p>
    <w:p w14:paraId="01F325FB" w14:textId="77777777" w:rsidR="00371B27" w:rsidRPr="001D1ED1" w:rsidRDefault="00371B27" w:rsidP="0025776E">
      <w:pPr>
        <w:tabs>
          <w:tab w:val="left" w:pos="1548"/>
        </w:tabs>
        <w:spacing w:after="0" w:line="240" w:lineRule="auto"/>
        <w:rPr>
          <w:rFonts w:ascii="Sylfaen" w:hAnsi="Sylfaen"/>
          <w:noProof/>
          <w:sz w:val="22"/>
          <w:szCs w:val="22"/>
          <w:lang w:val="ka-GE"/>
        </w:rPr>
      </w:pPr>
    </w:p>
    <w:p w14:paraId="6804C04F" w14:textId="77777777" w:rsidR="00371B27" w:rsidRPr="001D1ED1" w:rsidRDefault="00371B27" w:rsidP="0025776E">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4. შესაძლო გვერდითი ეფექტები</w:t>
      </w:r>
    </w:p>
    <w:p w14:paraId="19528466" w14:textId="77777777" w:rsidR="00371B27" w:rsidRPr="001D1ED1" w:rsidRDefault="00371B27" w:rsidP="0025776E">
      <w:pPr>
        <w:tabs>
          <w:tab w:val="left" w:pos="1548"/>
        </w:tabs>
        <w:spacing w:after="0" w:line="240" w:lineRule="auto"/>
        <w:rPr>
          <w:rFonts w:ascii="Sylfaen" w:hAnsi="Sylfaen"/>
          <w:noProof/>
          <w:sz w:val="22"/>
          <w:szCs w:val="22"/>
          <w:lang w:val="ka-GE"/>
        </w:rPr>
      </w:pPr>
    </w:p>
    <w:p w14:paraId="0DAE048A"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 პექსიბანის მიღება შესაძლებელია სამი განსხვავებული სამედიცინო მდგომარეობის დროს. ცნობილი გვერდითი მოვლენები და მათი გამოვლენის სიხშირე თითოეული ამ სამედიცინო მდგომარეობისთვის შეიძლება განსხვავდებოდეს და ქვემოთ ცალკეა ჩამოთვლილი. ამ მდგომარეობების შემთხვევაში, ამ მედიკამენტის ყველაზე გავრცელებული ზოგადი გვერდითი მოვლენაა სისხლდენა, რომელიც შეიძლება პოტენციურად სიცოცხლისთვის საშიში იყოს და საჭიროებდეს დაუყოვნებლივ სამედიცინო დახმარებას.</w:t>
      </w:r>
    </w:p>
    <w:p w14:paraId="67F0E08C" w14:textId="77777777" w:rsidR="00371B27" w:rsidRPr="001D1ED1" w:rsidRDefault="00371B27" w:rsidP="000D3052">
      <w:pPr>
        <w:tabs>
          <w:tab w:val="left" w:pos="1548"/>
        </w:tabs>
        <w:spacing w:after="0" w:line="240" w:lineRule="auto"/>
        <w:rPr>
          <w:rFonts w:ascii="Sylfaen" w:hAnsi="Sylfaen"/>
          <w:noProof/>
          <w:sz w:val="22"/>
          <w:szCs w:val="22"/>
          <w:lang w:val="ka-GE"/>
        </w:rPr>
      </w:pPr>
    </w:p>
    <w:p w14:paraId="1EE34077" w14:textId="77777777" w:rsidR="00371B27" w:rsidRPr="001D1ED1" w:rsidRDefault="00371B27" w:rsidP="000D3052">
      <w:pPr>
        <w:tabs>
          <w:tab w:val="left" w:pos="1548"/>
        </w:tabs>
        <w:spacing w:after="0" w:line="240" w:lineRule="auto"/>
        <w:rPr>
          <w:rFonts w:ascii="Sylfaen" w:hAnsi="Sylfaen"/>
          <w:noProof/>
          <w:sz w:val="22"/>
          <w:szCs w:val="22"/>
          <w:u w:val="single"/>
          <w:lang w:val="ka-GE"/>
        </w:rPr>
      </w:pPr>
      <w:r w:rsidRPr="001D1ED1">
        <w:rPr>
          <w:rFonts w:ascii="Sylfaen" w:hAnsi="Sylfaen"/>
          <w:noProof/>
          <w:sz w:val="22"/>
          <w:szCs w:val="22"/>
          <w:u w:val="single"/>
          <w:lang w:val="ka-GE"/>
        </w:rPr>
        <w:t>ცნობილია შემდეგი გვერდითი მოვლენები თუ პექსიბანს იღებთ მენჯ-ბარძაყის ან მუხლის სახსრის ჩანაცვლებითი ოპერაციების შემდეგ, სისხლის თრომბების წარმოქმნის თავიდან ასაცილებლად.</w:t>
      </w:r>
    </w:p>
    <w:p w14:paraId="0F2CD466" w14:textId="77777777" w:rsidR="00371B27" w:rsidRPr="001D1ED1" w:rsidRDefault="00371B27" w:rsidP="000D3052">
      <w:pPr>
        <w:tabs>
          <w:tab w:val="left" w:pos="1548"/>
        </w:tabs>
        <w:spacing w:after="0" w:line="240" w:lineRule="auto"/>
        <w:rPr>
          <w:rFonts w:ascii="Sylfaen" w:hAnsi="Sylfaen"/>
          <w:noProof/>
          <w:sz w:val="22"/>
          <w:szCs w:val="22"/>
          <w:lang w:val="ka-GE"/>
        </w:rPr>
      </w:pPr>
    </w:p>
    <w:p w14:paraId="45DD0540"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ხშირი გვერდითი ეფექტები</w:t>
      </w:r>
      <w:r w:rsidRPr="001D1ED1">
        <w:rPr>
          <w:rFonts w:ascii="Sylfaen" w:hAnsi="Sylfaen"/>
          <w:noProof/>
          <w:sz w:val="22"/>
          <w:szCs w:val="22"/>
          <w:lang w:val="ka-GE"/>
        </w:rPr>
        <w:t xml:space="preserve"> (შეიძლება აღენიშნებოდეს 10-დან 1-მდე ადამიანს)</w:t>
      </w:r>
    </w:p>
    <w:p w14:paraId="4B1F4AEE"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ანემია, რომელმაც შეიძლება გამოიწვიოს დაღლილობა ან სიფერმკრთალე;</w:t>
      </w:r>
    </w:p>
    <w:p w14:paraId="0A8A6EC5"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 მათ შორის:</w:t>
      </w:r>
    </w:p>
    <w:p w14:paraId="7BC83B07"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სისხლჩაქცევები და შეშუპება;</w:t>
      </w:r>
    </w:p>
    <w:p w14:paraId="4B8D75FA"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გულისრევა (ავადობის შეგრძნება).</w:t>
      </w:r>
    </w:p>
    <w:p w14:paraId="0CF3CA2C" w14:textId="77777777" w:rsidR="00371B27" w:rsidRPr="001D1ED1" w:rsidRDefault="00371B27" w:rsidP="000D3052">
      <w:pPr>
        <w:tabs>
          <w:tab w:val="left" w:pos="1548"/>
        </w:tabs>
        <w:spacing w:after="0" w:line="240" w:lineRule="auto"/>
        <w:rPr>
          <w:rFonts w:ascii="Sylfaen" w:hAnsi="Sylfaen"/>
          <w:noProof/>
          <w:sz w:val="22"/>
          <w:szCs w:val="22"/>
          <w:lang w:val="ka-GE"/>
        </w:rPr>
      </w:pPr>
    </w:p>
    <w:p w14:paraId="7F9F9EFF"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არახშირი გვერდითი ეფექტები</w:t>
      </w:r>
      <w:r w:rsidRPr="001D1ED1">
        <w:rPr>
          <w:rFonts w:ascii="Sylfaen" w:hAnsi="Sylfaen"/>
          <w:noProof/>
          <w:sz w:val="22"/>
          <w:szCs w:val="22"/>
          <w:lang w:val="ka-GE"/>
        </w:rPr>
        <w:t xml:space="preserve"> (შეიძლება აღენიშნებოდეს 100-დან 1-მდე ადამიანს)</w:t>
      </w:r>
    </w:p>
    <w:p w14:paraId="29A39280"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სისხლში თრომბოციტების რაოდენობის შემცირება (რამაც შეიძლება გავლენა მოახდინოს სისხლის შედედებაზე);</w:t>
      </w:r>
    </w:p>
    <w:p w14:paraId="033807B4"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w:t>
      </w:r>
    </w:p>
    <w:p w14:paraId="178C37A5"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ოპერაციის შემდგომ პერიოდში განვითარებული, მათ შორის სისხლჩაქცევები და შეშუპება, სისხლის ან სითხის გაჟონვა ქირურგიული იარიდან/ჭრილობიდან (ჭრილობის სეკრეტი) ან ინექციის ადგილიდან;</w:t>
      </w:r>
    </w:p>
    <w:p w14:paraId="793F71B5"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კუჭში, ნაწლავებში ან კაშკაშა/წითელი სისხლი განავალში;</w:t>
      </w:r>
    </w:p>
    <w:p w14:paraId="11FA2983"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სისხლი შარდში;</w:t>
      </w:r>
    </w:p>
    <w:p w14:paraId="45174AB3"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ცხვირიდან;</w:t>
      </w:r>
    </w:p>
    <w:p w14:paraId="29999324"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საშოდან;</w:t>
      </w:r>
    </w:p>
    <w:p w14:paraId="03AE84F4"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lastRenderedPageBreak/>
        <w:t>- დაბალი არტერიული წნევა, რამაც შეიძლება გამოიწვიოს სისუსტის შეგრძნება ან გულისცემის გახშირება;</w:t>
      </w:r>
    </w:p>
    <w:p w14:paraId="592F32F2"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სისხლის ანალიზებმა შეიძლება აჩვენოს:</w:t>
      </w:r>
    </w:p>
    <w:p w14:paraId="02C2517F"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ღვიძლის ფუნქციის დარღვევა;</w:t>
      </w:r>
    </w:p>
    <w:p w14:paraId="73BD37F8"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ღვიძლის ზოგიერთი ფერმენტის მომატება;</w:t>
      </w:r>
    </w:p>
    <w:p w14:paraId="3D192633"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ბილირუბინის მომატება, სისხლის წითელი უჯრედების დაშლის პროდუქტი, რამაც შეიძლება გამოიწვიოს კანისა და თვალის სკლერების გაყვითლება;</w:t>
      </w:r>
    </w:p>
    <w:p w14:paraId="08DB3BBC" w14:textId="77777777" w:rsidR="00371B27" w:rsidRPr="001D1ED1" w:rsidRDefault="00371B27" w:rsidP="000D3052">
      <w:pPr>
        <w:tabs>
          <w:tab w:val="left" w:pos="1548"/>
        </w:tabs>
        <w:spacing w:after="0" w:line="240" w:lineRule="auto"/>
        <w:rPr>
          <w:rFonts w:ascii="Sylfaen" w:hAnsi="Sylfaen"/>
          <w:noProof/>
          <w:sz w:val="22"/>
          <w:szCs w:val="22"/>
          <w:lang w:val="ka-GE"/>
        </w:rPr>
      </w:pPr>
    </w:p>
    <w:p w14:paraId="5D8F6087"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ქავილი.</w:t>
      </w:r>
    </w:p>
    <w:p w14:paraId="607714F3" w14:textId="77777777" w:rsidR="00371B27" w:rsidRPr="001D1ED1" w:rsidRDefault="00371B27" w:rsidP="000D3052">
      <w:pPr>
        <w:tabs>
          <w:tab w:val="left" w:pos="1548"/>
        </w:tabs>
        <w:spacing w:after="0" w:line="240" w:lineRule="auto"/>
        <w:rPr>
          <w:rFonts w:ascii="Sylfaen" w:hAnsi="Sylfaen"/>
          <w:noProof/>
          <w:sz w:val="22"/>
          <w:szCs w:val="22"/>
          <w:lang w:val="ka-GE"/>
        </w:rPr>
      </w:pPr>
    </w:p>
    <w:p w14:paraId="536B9C6C"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იშვიათი გვერდითი ეფექტები</w:t>
      </w:r>
      <w:r w:rsidRPr="001D1ED1">
        <w:rPr>
          <w:rFonts w:ascii="Sylfaen" w:hAnsi="Sylfaen"/>
          <w:noProof/>
          <w:sz w:val="22"/>
          <w:szCs w:val="22"/>
          <w:lang w:val="ka-GE"/>
        </w:rPr>
        <w:t xml:space="preserve"> (შეიძლება აღენიშნებოდეს 1000-დან 1-ს)</w:t>
      </w:r>
    </w:p>
    <w:p w14:paraId="625CB585"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დაუყოვნებლივ მიმართეთ ექიმს, თუ შეამჩნევთ რომელიმე ამ სიმპტომს.</w:t>
      </w:r>
    </w:p>
    <w:p w14:paraId="19ACAACD"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w:t>
      </w:r>
    </w:p>
    <w:p w14:paraId="10213B24"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კუნთში;</w:t>
      </w:r>
    </w:p>
    <w:p w14:paraId="65E67E30"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თვალებში;</w:t>
      </w:r>
    </w:p>
    <w:p w14:paraId="5683D46C"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ღრძილებიდან და სისხლი ნერწყვში ხველის დროს;</w:t>
      </w:r>
    </w:p>
    <w:p w14:paraId="1A791D09"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სწორი ნაწლავიდან;</w:t>
      </w:r>
    </w:p>
    <w:p w14:paraId="335BA807"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თმის ცვენა.</w:t>
      </w:r>
    </w:p>
    <w:p w14:paraId="5E49F280" w14:textId="77777777" w:rsidR="00371B27" w:rsidRPr="001D1ED1" w:rsidRDefault="00371B27" w:rsidP="000D3052">
      <w:pPr>
        <w:tabs>
          <w:tab w:val="left" w:pos="1548"/>
        </w:tabs>
        <w:spacing w:after="0" w:line="240" w:lineRule="auto"/>
        <w:rPr>
          <w:rFonts w:ascii="Sylfaen" w:hAnsi="Sylfaen"/>
          <w:noProof/>
          <w:sz w:val="22"/>
          <w:szCs w:val="22"/>
          <w:lang w:val="ka-GE"/>
        </w:rPr>
      </w:pPr>
    </w:p>
    <w:p w14:paraId="55E91029"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უცნობია</w:t>
      </w:r>
      <w:r w:rsidRPr="001D1ED1">
        <w:rPr>
          <w:rFonts w:ascii="Sylfaen" w:hAnsi="Sylfaen"/>
          <w:noProof/>
          <w:sz w:val="22"/>
          <w:szCs w:val="22"/>
          <w:lang w:val="ka-GE"/>
        </w:rPr>
        <w:t xml:space="preserve"> (სიხშირის შეფასება შეუძლებელია არსებული მონაცემებით)</w:t>
      </w:r>
    </w:p>
    <w:p w14:paraId="691DD1CE"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w:t>
      </w:r>
    </w:p>
    <w:p w14:paraId="3806AEAB"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ტვინში ან ხერხემალში;</w:t>
      </w:r>
    </w:p>
    <w:p w14:paraId="73679FFF"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ფილტვებში ან ყელში;</w:t>
      </w:r>
    </w:p>
    <w:p w14:paraId="6971FD95"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პირის ღრუში;</w:t>
      </w:r>
    </w:p>
    <w:p w14:paraId="551A3863"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მუცლის ღრუში ან მუცლის ღრუს უკან არსებულ სივრცეში;</w:t>
      </w:r>
    </w:p>
    <w:p w14:paraId="69F20016"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ბუასილის გამო;</w:t>
      </w:r>
    </w:p>
    <w:p w14:paraId="03FA28D5"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ანალიზები, რომლებიც აჩვენებს სისხლს განავალში ან შარდში;</w:t>
      </w:r>
    </w:p>
    <w:p w14:paraId="2EFD28E1"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კანზე გამონაყარი, რომელიც შეიძლება წარმოიქმნას ბუშტუკებად და გამოიყურებოდეს პატარა სამიზნეების მსგავსად (ცენტრალური მუქი ლაქები, რომლებიც გარშემორტყმულია უფრო ღია ფერის უბნით, კიდეზე მუქი რგოლით) (მულტიფორმული ერითემა);</w:t>
      </w:r>
    </w:p>
    <w:p w14:paraId="41160DBD"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სისხლძარღვების ანთება (ვასკულიტი), რამაც შეიძლება გამოიწვიოს კანზე გამონაყარი ან ამობურცული ბრტყელი, წითელი, მრგვალი ლაქები კანის ზედაპირზე ან სისხლჩაქცევები.</w:t>
      </w:r>
    </w:p>
    <w:p w14:paraId="0619E8E0"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 თირკმელში, ზოგჯერ შარდში სისხლის არსებობით, რაც იწვევს თირკმელების სათანადო ფუნქციონირების უუნარობას (ანტიკოაგულანტებთან დაკავშირებული ნეფროპათია).</w:t>
      </w:r>
    </w:p>
    <w:p w14:paraId="2B078B5B" w14:textId="77777777" w:rsidR="00371B27" w:rsidRPr="001D1ED1" w:rsidRDefault="00371B27" w:rsidP="000D3052">
      <w:pPr>
        <w:tabs>
          <w:tab w:val="left" w:pos="1548"/>
        </w:tabs>
        <w:spacing w:after="0" w:line="240" w:lineRule="auto"/>
        <w:rPr>
          <w:rFonts w:ascii="Sylfaen" w:hAnsi="Sylfaen"/>
          <w:noProof/>
          <w:sz w:val="22"/>
          <w:szCs w:val="22"/>
          <w:lang w:val="ka-GE"/>
        </w:rPr>
      </w:pPr>
    </w:p>
    <w:p w14:paraId="5B79DB74"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შემდეგი გვერდითი მოვლენები ცნობილია, თუ პექსიბანს იღებთ გულში სისხლის თრომბების წარმოქმნის თავიდან ასაცილებლად, პაციენტებში, რომლებსაც აქვთ არარეგულარული გულისცემა და სულ მცირე ერთი დამატებითი რისკ-ფაქტორი.</w:t>
      </w:r>
    </w:p>
    <w:p w14:paraId="6CE4D039" w14:textId="77777777" w:rsidR="00371B27" w:rsidRPr="001D1ED1" w:rsidRDefault="00371B27" w:rsidP="000D3052">
      <w:pPr>
        <w:tabs>
          <w:tab w:val="left" w:pos="1548"/>
        </w:tabs>
        <w:spacing w:after="0" w:line="240" w:lineRule="auto"/>
        <w:rPr>
          <w:rFonts w:ascii="Sylfaen" w:hAnsi="Sylfaen"/>
          <w:noProof/>
          <w:sz w:val="22"/>
          <w:szCs w:val="22"/>
          <w:lang w:val="ka-GE"/>
        </w:rPr>
      </w:pPr>
    </w:p>
    <w:p w14:paraId="211507CE"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ხშირი გვერდითი ეფექტები</w:t>
      </w:r>
      <w:r w:rsidRPr="001D1ED1">
        <w:rPr>
          <w:rFonts w:ascii="Sylfaen" w:hAnsi="Sylfaen"/>
          <w:noProof/>
          <w:sz w:val="22"/>
          <w:szCs w:val="22"/>
          <w:lang w:val="ka-GE"/>
        </w:rPr>
        <w:t xml:space="preserve"> (შეიძლება აღენიშნებოდეს 10-დან 1 ადამოანს)</w:t>
      </w:r>
    </w:p>
    <w:p w14:paraId="3ED92F4B"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 მათ შორის:</w:t>
      </w:r>
    </w:p>
    <w:p w14:paraId="2CF838B3"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თვალებში;</w:t>
      </w:r>
    </w:p>
    <w:p w14:paraId="49A3E672"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კუჭში ან ნაწლავებში;</w:t>
      </w:r>
    </w:p>
    <w:p w14:paraId="2FCC7ED4"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სწორი ნაწლავიდან;</w:t>
      </w:r>
    </w:p>
    <w:p w14:paraId="532A5592"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სისხლი შარდში;</w:t>
      </w:r>
    </w:p>
    <w:p w14:paraId="1A21919E"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ცხვირიდან;</w:t>
      </w:r>
    </w:p>
    <w:p w14:paraId="14DC0A21"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ღრძილებიდან;</w:t>
      </w:r>
    </w:p>
    <w:p w14:paraId="587D6283"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სისხლჩაქცევები და შეშუპება;</w:t>
      </w:r>
    </w:p>
    <w:p w14:paraId="5D392337"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ანემია, რომელმაც შეიძლება გამოიწვიოს დაღლილობა ან სიფერმკრთალე;</w:t>
      </w:r>
    </w:p>
    <w:p w14:paraId="7408D6D5"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lastRenderedPageBreak/>
        <w:t>- დაბალი არტერიული წნევა, რამაც შეიძლება გამოიწვიოს სისუსტის ან გულისცემის გახშირება;</w:t>
      </w:r>
    </w:p>
    <w:p w14:paraId="1226B220"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გულისრევა (ღებინება);</w:t>
      </w:r>
    </w:p>
    <w:p w14:paraId="718C3C21"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სისხლის ანალიზმა შეიძლება აჩვენოს:</w:t>
      </w:r>
    </w:p>
    <w:p w14:paraId="2BEBBB45"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გამა-გლუტამილტრანსფერაზას (GGT) მომატება.</w:t>
      </w:r>
    </w:p>
    <w:p w14:paraId="0D7C1485" w14:textId="77777777" w:rsidR="00371B27" w:rsidRPr="001D1ED1" w:rsidRDefault="00371B27" w:rsidP="000D3052">
      <w:pPr>
        <w:tabs>
          <w:tab w:val="left" w:pos="1548"/>
        </w:tabs>
        <w:spacing w:after="0" w:line="240" w:lineRule="auto"/>
        <w:rPr>
          <w:rFonts w:ascii="Sylfaen" w:hAnsi="Sylfaen"/>
          <w:noProof/>
          <w:sz w:val="22"/>
          <w:szCs w:val="22"/>
          <w:lang w:val="ka-GE"/>
        </w:rPr>
      </w:pPr>
    </w:p>
    <w:p w14:paraId="6C2BEC9C"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იშვიათი გვერდითი ეფექტები</w:t>
      </w:r>
      <w:r w:rsidRPr="001D1ED1">
        <w:rPr>
          <w:rFonts w:ascii="Sylfaen" w:hAnsi="Sylfaen"/>
          <w:noProof/>
          <w:sz w:val="22"/>
          <w:szCs w:val="22"/>
          <w:lang w:val="ka-GE"/>
        </w:rPr>
        <w:t xml:space="preserve"> (შეიძლება აღენიშნებოდეს 100-დან 1 ადამიანს)</w:t>
      </w:r>
    </w:p>
    <w:p w14:paraId="6C2102A6"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w:t>
      </w:r>
    </w:p>
    <w:p w14:paraId="496F7C63"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ტვინში ან ხერხემალში;</w:t>
      </w:r>
    </w:p>
    <w:p w14:paraId="5503B2F6"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პირში ან სისხლი ნერწყვში ხველის დროს;</w:t>
      </w:r>
    </w:p>
    <w:p w14:paraId="09F56EC6"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მუცელში ან საშოდან;</w:t>
      </w:r>
    </w:p>
    <w:p w14:paraId="27A74885"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კაშკაშა/წითელი სისხლი განავალში;</w:t>
      </w:r>
    </w:p>
    <w:p w14:paraId="5795DEB2"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 ოპერაციის შემდეგ, მათ შორის სისხლჩაქცევები და შეშუპება, სისხლის ან სითხის გაჟონვა ქირურგიული ჭრილობიდან/ჭრილობიდან (ჭრილობის სეკრეტი) ან ინექციის ადგილიდან;</w:t>
      </w:r>
    </w:p>
    <w:p w14:paraId="2B8D3E56"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ბუასილის გამო;</w:t>
      </w:r>
    </w:p>
    <w:p w14:paraId="649D43C1"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ანალიზები, რომლებიც აჩვენებენ სისხლს განავალში ან შარდში;</w:t>
      </w:r>
    </w:p>
    <w:p w14:paraId="003D2D24"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სისხლში თრომბოციტების რაოდენობის შემცირება (რამაც შეიძლება გავლენა მოახდინოს სისხლის შედედებაზე);</w:t>
      </w:r>
    </w:p>
    <w:p w14:paraId="45F97261"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სისხლის ანალიზებმა შეიძლება აჩვენოს:</w:t>
      </w:r>
    </w:p>
    <w:p w14:paraId="0DA5C4D7"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ღვიძლის ფუნქციის დარღვევა;</w:t>
      </w:r>
    </w:p>
    <w:p w14:paraId="2B7D268D"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ღვიძლის ზოგიერთი ფერმენტის მომატება;</w:t>
      </w:r>
    </w:p>
    <w:p w14:paraId="7B3CBCC5"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ბილირუბინის მომატება, სისხლის წითელი უჯრედების დაშლის პროდუქტი, რამაც შეიძლება გამოიწვიოს კანისა და თვალების გაყვითლება;</w:t>
      </w:r>
    </w:p>
    <w:p w14:paraId="6422D1B1"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კანზე გამონაყარი;</w:t>
      </w:r>
    </w:p>
    <w:p w14:paraId="26D36485"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ქავილი;</w:t>
      </w:r>
    </w:p>
    <w:p w14:paraId="16C40767"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თმის ცვენა;</w:t>
      </w:r>
    </w:p>
    <w:p w14:paraId="795CC006"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დაუყოვნებლივ მიმართეთ ექიმს, თუ შეამჩნევთ რომელიმე ამ სიმპტომს.</w:t>
      </w:r>
    </w:p>
    <w:p w14:paraId="763F9C90" w14:textId="77777777" w:rsidR="00371B27" w:rsidRPr="001D1ED1" w:rsidRDefault="00371B27" w:rsidP="000D3052">
      <w:pPr>
        <w:tabs>
          <w:tab w:val="left" w:pos="1548"/>
        </w:tabs>
        <w:spacing w:after="0" w:line="240" w:lineRule="auto"/>
        <w:rPr>
          <w:rFonts w:ascii="Sylfaen" w:hAnsi="Sylfaen"/>
          <w:noProof/>
          <w:sz w:val="22"/>
          <w:szCs w:val="22"/>
          <w:lang w:val="ka-GE"/>
        </w:rPr>
      </w:pPr>
    </w:p>
    <w:p w14:paraId="01664038" w14:textId="77777777" w:rsidR="00371B27" w:rsidRPr="001D1ED1" w:rsidRDefault="00371B27" w:rsidP="000D3052">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იშვიათი გვერდითი ეფექტები</w:t>
      </w:r>
      <w:r w:rsidRPr="001D1ED1">
        <w:rPr>
          <w:rFonts w:ascii="Sylfaen" w:hAnsi="Sylfaen"/>
          <w:noProof/>
          <w:sz w:val="22"/>
          <w:szCs w:val="22"/>
          <w:lang w:val="ka-GE"/>
        </w:rPr>
        <w:t xml:space="preserve"> (შეიძლება აღენიშნებოდეს 1000-დან 1 ადამიანს) </w:t>
      </w:r>
    </w:p>
    <w:p w14:paraId="4ABA5A38"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w:t>
      </w:r>
    </w:p>
    <w:p w14:paraId="6A23E0D2"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ფილტვებში ან ყელში;</w:t>
      </w:r>
    </w:p>
    <w:p w14:paraId="7D74D2B8"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მუცლის ღრუს უკან სივრცეში;</w:t>
      </w:r>
    </w:p>
    <w:p w14:paraId="05C4D568"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კუნთში.</w:t>
      </w:r>
    </w:p>
    <w:p w14:paraId="6B3BB44C" w14:textId="77777777" w:rsidR="00371B27" w:rsidRPr="001D1ED1" w:rsidRDefault="00371B27" w:rsidP="002B56BB">
      <w:pPr>
        <w:tabs>
          <w:tab w:val="left" w:pos="1548"/>
        </w:tabs>
        <w:spacing w:after="0" w:line="240" w:lineRule="auto"/>
        <w:rPr>
          <w:rFonts w:ascii="Sylfaen" w:hAnsi="Sylfaen"/>
          <w:noProof/>
          <w:sz w:val="22"/>
          <w:szCs w:val="22"/>
          <w:lang w:val="ka-GE"/>
        </w:rPr>
      </w:pPr>
    </w:p>
    <w:p w14:paraId="6C80A651"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ძალიან იშვიათი გვერდითი ეფექტები</w:t>
      </w:r>
      <w:r w:rsidRPr="001D1ED1">
        <w:rPr>
          <w:rFonts w:ascii="Sylfaen" w:hAnsi="Sylfaen"/>
          <w:noProof/>
          <w:sz w:val="22"/>
          <w:szCs w:val="22"/>
          <w:lang w:val="ka-GE"/>
        </w:rPr>
        <w:t xml:space="preserve"> (შეიძლება აღენიშნებოდეს 10000-დან 1 ადამიანს)</w:t>
      </w:r>
    </w:p>
    <w:p w14:paraId="1E79620C"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კანზე გამონაყარი, რომელიც შეიძლება წარმოიქმნას ბუშტუკებად და გამოიყურებოდეს პატარა სამიზნეების მსგავსად (ცენტრალური მუქი ლაქები, რომლებიც გარშემორტყმულია უფრო ღია ფერის უბნით, კიდის გარშემო მუქი რგოლით) (მულტიფორმული ერითემა).</w:t>
      </w:r>
    </w:p>
    <w:p w14:paraId="31B31A23" w14:textId="77777777" w:rsidR="00371B27" w:rsidRPr="001D1ED1" w:rsidRDefault="00371B27" w:rsidP="002B56BB">
      <w:pPr>
        <w:tabs>
          <w:tab w:val="left" w:pos="1548"/>
        </w:tabs>
        <w:spacing w:after="0" w:line="240" w:lineRule="auto"/>
        <w:rPr>
          <w:rFonts w:ascii="Sylfaen" w:hAnsi="Sylfaen"/>
          <w:noProof/>
          <w:sz w:val="22"/>
          <w:szCs w:val="22"/>
          <w:lang w:val="ka-GE"/>
        </w:rPr>
      </w:pPr>
    </w:p>
    <w:p w14:paraId="3EFE77E6"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უცნობია</w:t>
      </w:r>
      <w:r w:rsidRPr="001D1ED1">
        <w:rPr>
          <w:rFonts w:ascii="Sylfaen" w:hAnsi="Sylfaen"/>
          <w:noProof/>
          <w:sz w:val="22"/>
          <w:szCs w:val="22"/>
          <w:lang w:val="ka-GE"/>
        </w:rPr>
        <w:t xml:space="preserve"> (სიხშირის შეფასება შეუძლებელია არსებული მონაცემებით)</w:t>
      </w:r>
    </w:p>
    <w:p w14:paraId="434A7B76"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სისხლძარღვების ანთება (ვასკულიტი), რამაც შეიძლება გამოიწვიოს კანზე გამონაყარი ან წვეტიანი, ბრტყელი, წითელი, მრგვალი ლაქები კანის ზედაპირზე ან სისხლჩაქცევები.</w:t>
      </w:r>
    </w:p>
    <w:p w14:paraId="1B6F2D98" w14:textId="77777777" w:rsidR="00371B27" w:rsidRPr="001D1ED1" w:rsidRDefault="00371B27" w:rsidP="002B56BB">
      <w:pPr>
        <w:tabs>
          <w:tab w:val="left" w:pos="1548"/>
        </w:tabs>
        <w:spacing w:after="0" w:line="240" w:lineRule="auto"/>
        <w:rPr>
          <w:rFonts w:ascii="Sylfaen" w:hAnsi="Sylfaen"/>
          <w:noProof/>
          <w:sz w:val="22"/>
          <w:szCs w:val="22"/>
          <w:lang w:val="ka-GE"/>
        </w:rPr>
      </w:pPr>
    </w:p>
    <w:p w14:paraId="1334DDE3"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 თირკმელში, ზოგჯერ შარდში სისხლის არსებობით, რაც იწვევს თირკმელების სათანადო ფუნქციონირების უუნარობას (ანტიკოაგულანტებთან დაკავშირებული ნეფროპათია).</w:t>
      </w:r>
    </w:p>
    <w:p w14:paraId="6E3113BF" w14:textId="77777777" w:rsidR="00371B27" w:rsidRPr="001D1ED1" w:rsidRDefault="00371B27" w:rsidP="002B56BB">
      <w:pPr>
        <w:tabs>
          <w:tab w:val="left" w:pos="1548"/>
        </w:tabs>
        <w:spacing w:after="0" w:line="240" w:lineRule="auto"/>
        <w:rPr>
          <w:rFonts w:ascii="Sylfaen" w:hAnsi="Sylfaen"/>
          <w:noProof/>
          <w:sz w:val="22"/>
          <w:szCs w:val="22"/>
          <w:lang w:val="ka-GE"/>
        </w:rPr>
      </w:pPr>
    </w:p>
    <w:p w14:paraId="6BCF6EC2"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შემდეგი გვერდითი მოვლენები ცნობილია, თუ პექსიბანს იღებთ ფეხების ვენებში სისხლის კოლტების და ფილტვების სისხლძარღვებში სისხლის კოლტების რეციდივის სამკურნალოდ ან პრევენციისთვის.</w:t>
      </w:r>
    </w:p>
    <w:p w14:paraId="0FD909BB" w14:textId="77777777" w:rsidR="00371B27" w:rsidRPr="001D1ED1" w:rsidRDefault="00371B27" w:rsidP="002B56BB">
      <w:pPr>
        <w:tabs>
          <w:tab w:val="left" w:pos="1548"/>
        </w:tabs>
        <w:spacing w:after="0" w:line="240" w:lineRule="auto"/>
        <w:rPr>
          <w:rFonts w:ascii="Sylfaen" w:hAnsi="Sylfaen"/>
          <w:noProof/>
          <w:sz w:val="22"/>
          <w:szCs w:val="22"/>
          <w:lang w:val="ka-GE"/>
        </w:rPr>
      </w:pPr>
    </w:p>
    <w:p w14:paraId="14570B26"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lastRenderedPageBreak/>
        <w:t>ხშირი გვერდითი ეფექტები</w:t>
      </w:r>
      <w:r w:rsidRPr="001D1ED1">
        <w:rPr>
          <w:rFonts w:ascii="Sylfaen" w:hAnsi="Sylfaen"/>
          <w:noProof/>
          <w:sz w:val="22"/>
          <w:szCs w:val="22"/>
          <w:lang w:val="ka-GE"/>
        </w:rPr>
        <w:t xml:space="preserve"> (შეიძლება აღენიშნებოდეს 10-დან 1-მდე ადამიანს)</w:t>
      </w:r>
    </w:p>
    <w:p w14:paraId="6A537DD4"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 მათ შორის:</w:t>
      </w:r>
    </w:p>
    <w:p w14:paraId="200F23BB"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ცხვირიდან;</w:t>
      </w:r>
    </w:p>
    <w:p w14:paraId="7FDA7E1E"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ღრძილებიდან;</w:t>
      </w:r>
    </w:p>
    <w:p w14:paraId="7C254625"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სისხლი შარდში;</w:t>
      </w:r>
    </w:p>
    <w:p w14:paraId="3D010662"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სისხლჩაქცევები და შეშუპება;</w:t>
      </w:r>
    </w:p>
    <w:p w14:paraId="6B5EAAB3"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კუჭში, ნაწლავებში, სწორი ნაწლავიდან;</w:t>
      </w:r>
    </w:p>
    <w:p w14:paraId="29C791B6"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პირის ღრუში;</w:t>
      </w:r>
    </w:p>
    <w:p w14:paraId="682DB02E"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საშოდან;</w:t>
      </w:r>
    </w:p>
    <w:p w14:paraId="3BCCD656"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ანემია, რომელმაც შეიძლება გამოიწვიოს დაღლილობა ან სიფერმკრთალე;</w:t>
      </w:r>
    </w:p>
    <w:p w14:paraId="3C478439"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სისხლში თრომბოციტების რაოდენობის შემცირება (რამაც შეიძლება გავლენა მოახდინოს სისხლის შედედებაზე);</w:t>
      </w:r>
    </w:p>
    <w:p w14:paraId="1EA85686"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გულისრევა (ავადობის შეგრძნება);</w:t>
      </w:r>
    </w:p>
    <w:p w14:paraId="3B0C2806"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გამონაყარი კანზე;</w:t>
      </w:r>
    </w:p>
    <w:p w14:paraId="5C6843BF"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სისხლის ანალიზებმა შეიძლება აჩვენოს:</w:t>
      </w:r>
    </w:p>
    <w:p w14:paraId="26FBE0DD"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გამა-გლუტამილტრანსფერაზას (GGT) ან ალანინ ამინოტრანსფერაზას (ALT) მომატება.</w:t>
      </w:r>
    </w:p>
    <w:p w14:paraId="27EE3609" w14:textId="77777777" w:rsidR="00371B27" w:rsidRPr="001D1ED1" w:rsidRDefault="00371B27" w:rsidP="002B56BB">
      <w:pPr>
        <w:tabs>
          <w:tab w:val="left" w:pos="1548"/>
        </w:tabs>
        <w:spacing w:after="0" w:line="240" w:lineRule="auto"/>
        <w:rPr>
          <w:rFonts w:ascii="Sylfaen" w:hAnsi="Sylfaen"/>
          <w:noProof/>
          <w:sz w:val="22"/>
          <w:szCs w:val="22"/>
          <w:lang w:val="ka-GE"/>
        </w:rPr>
      </w:pPr>
    </w:p>
    <w:p w14:paraId="789BB023"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არახშირი გვერდითი ეფექტები</w:t>
      </w:r>
      <w:r w:rsidRPr="001D1ED1">
        <w:rPr>
          <w:rFonts w:ascii="Sylfaen" w:hAnsi="Sylfaen"/>
          <w:noProof/>
          <w:sz w:val="22"/>
          <w:szCs w:val="22"/>
          <w:lang w:val="ka-GE"/>
        </w:rPr>
        <w:t xml:space="preserve"> (შეიძლება აღენიშნებოდეს 100-დან 1-მდე ადამიანს)</w:t>
      </w:r>
    </w:p>
    <w:p w14:paraId="07C129C0"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დაბალი არტერიული წნევა, რამაც შეიძლება გამოიწვიოს სისუსტის შეგრძნება ან გულისცემის გახშირება</w:t>
      </w:r>
    </w:p>
    <w:p w14:paraId="186B681E"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w:t>
      </w:r>
    </w:p>
    <w:p w14:paraId="6B8617AB"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თვალებში;</w:t>
      </w:r>
    </w:p>
    <w:p w14:paraId="1246F3FC"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პირის ღრუში ან სისხლი ნერწყვში ხველის დროს;</w:t>
      </w:r>
    </w:p>
    <w:p w14:paraId="470ABD93"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კაშკაშა/წითელი სისხლი განავალში;</w:t>
      </w:r>
    </w:p>
    <w:p w14:paraId="02177EA2"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ანალიზები, რომლებიც აჩვენებს სისხლს განავალში ან შარდში;</w:t>
      </w:r>
    </w:p>
    <w:p w14:paraId="5A61B23D"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ოპერაციის შემდგომი სისხლდენა, მათ შორის სისხლჩაქცევები და შეშუპება, სისხლის ან სითხის გამოჟონვა ქირურგიული ჭრილობიდან/ჭრილობიდან (ჭრილობის სეკრეტი) ან ინექციის ადგილიდან;</w:t>
      </w:r>
    </w:p>
    <w:p w14:paraId="70FFC080"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ბუასილის გამო;</w:t>
      </w:r>
    </w:p>
    <w:p w14:paraId="1E88E663"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კუნთში;</w:t>
      </w:r>
    </w:p>
    <w:p w14:paraId="04FB2F6C"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ქავილი;</w:t>
      </w:r>
    </w:p>
    <w:p w14:paraId="3356F257"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თმის ცვენა;</w:t>
      </w:r>
    </w:p>
    <w:p w14:paraId="299BBE9C"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დაუყოვნებლივ მიმართეთ ექიმს, თუ შეამჩნევთ რომელიმე ამ სიმპტომს.</w:t>
      </w:r>
    </w:p>
    <w:p w14:paraId="56EC39B1"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სისხლის ანალიზებმა შეიძლება აჩვენოს:</w:t>
      </w:r>
    </w:p>
    <w:p w14:paraId="3F6E1F08"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ღვიძლის ფუნქციის დარღვევა;</w:t>
      </w:r>
    </w:p>
    <w:p w14:paraId="7EA946AD"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ღვიძლის ზოგიერთი ფერმენტის მომატება;</w:t>
      </w:r>
    </w:p>
    <w:p w14:paraId="3F0953B5"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ბილირუბინის მომატება, სისხლის წითელი უჯრედების დაშლის პროდუქტი, რამაც შეიძლება გამოიწვიოს კანისა და თვალების გაყვითლება.</w:t>
      </w:r>
    </w:p>
    <w:p w14:paraId="63DD2024" w14:textId="77777777" w:rsidR="00371B27" w:rsidRPr="001D1ED1" w:rsidRDefault="00371B27" w:rsidP="002B56BB">
      <w:pPr>
        <w:tabs>
          <w:tab w:val="left" w:pos="1548"/>
        </w:tabs>
        <w:spacing w:after="0" w:line="240" w:lineRule="auto"/>
        <w:rPr>
          <w:rFonts w:ascii="Sylfaen" w:hAnsi="Sylfaen"/>
          <w:noProof/>
          <w:sz w:val="22"/>
          <w:szCs w:val="22"/>
          <w:lang w:val="ka-GE"/>
        </w:rPr>
      </w:pPr>
    </w:p>
    <w:p w14:paraId="3526F9AB"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იშვიათი გვერდითი ეფექტები</w:t>
      </w:r>
      <w:r w:rsidRPr="001D1ED1">
        <w:rPr>
          <w:rFonts w:ascii="Sylfaen" w:hAnsi="Sylfaen"/>
          <w:noProof/>
          <w:sz w:val="22"/>
          <w:szCs w:val="22"/>
          <w:lang w:val="ka-GE"/>
        </w:rPr>
        <w:t xml:space="preserve"> (შეიძლება აღენიშნებოდეს 1000-დან 1 დამიანს)</w:t>
      </w:r>
    </w:p>
    <w:p w14:paraId="3344E0E0"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w:t>
      </w:r>
    </w:p>
    <w:p w14:paraId="7473BD59"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ტვინში ან ხერხემალში;</w:t>
      </w:r>
    </w:p>
    <w:p w14:paraId="17340695"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ფილტვებში.</w:t>
      </w:r>
    </w:p>
    <w:p w14:paraId="41ED305C" w14:textId="77777777" w:rsidR="00371B27" w:rsidRPr="001D1ED1" w:rsidRDefault="00371B27" w:rsidP="002B56BB">
      <w:pPr>
        <w:tabs>
          <w:tab w:val="left" w:pos="1548"/>
        </w:tabs>
        <w:spacing w:after="0" w:line="240" w:lineRule="auto"/>
        <w:rPr>
          <w:rFonts w:ascii="Sylfaen" w:hAnsi="Sylfaen"/>
          <w:noProof/>
          <w:sz w:val="22"/>
          <w:szCs w:val="22"/>
          <w:lang w:val="ka-GE"/>
        </w:rPr>
      </w:pPr>
    </w:p>
    <w:p w14:paraId="43651609" w14:textId="77777777" w:rsidR="00371B27" w:rsidRPr="001D1ED1" w:rsidRDefault="00371B27" w:rsidP="002B56BB">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უცნობია</w:t>
      </w:r>
      <w:r w:rsidRPr="001D1ED1">
        <w:rPr>
          <w:rFonts w:ascii="Sylfaen" w:hAnsi="Sylfaen"/>
          <w:noProof/>
          <w:sz w:val="22"/>
          <w:szCs w:val="22"/>
          <w:lang w:val="ka-GE"/>
        </w:rPr>
        <w:t xml:space="preserve"> (სიხშირის შეფასება შეუძლებელია არსებული მონაცემებით)</w:t>
      </w:r>
    </w:p>
    <w:p w14:paraId="180B1E3B"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w:t>
      </w:r>
    </w:p>
    <w:p w14:paraId="7D93716E"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მუცლის ღრუში ან მუცლის ღრუს უკანა სივრცეში.</w:t>
      </w:r>
    </w:p>
    <w:p w14:paraId="1C738B6A"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კანზე გამონაყარი, რომელიც შეიძლება წარმოიქმნას ბუშტუკებად და გამოიყურებოდეს პატარა სამიზნეების მსგავსად (ცენტრალური მუქი ლაქები, რომლებიც გარშემორტყმულია უფრო ღია ფერის უბნით, კიდის გარშემო მუქი რგოლით) (მულტიფორმული ერითემა);</w:t>
      </w:r>
    </w:p>
    <w:p w14:paraId="17B81E21"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lastRenderedPageBreak/>
        <w:t>- სისხლძარღვების ანთება (ვასკულიტი), რამაც შეიძლება გამოიწვიოს კანზე გამონაყარი ან წვეტიანი, ბრტყელი, წითელი, მრგვალი ლაქები კანის ზედაპირის ქვეშ ან სისხლჩაქცევები.</w:t>
      </w:r>
    </w:p>
    <w:p w14:paraId="0D688972"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 თირკმელში, ზოგჯერ შარდში სისხლის არსებობით, რაც იწვევს თირკმელების სათანადო ფუნქციონირების უუნარობას (ანტიკოაგულანტებთან დაკავშირებული ნეფროპათია).</w:t>
      </w:r>
    </w:p>
    <w:p w14:paraId="7E6D8964" w14:textId="77777777" w:rsidR="00371B27" w:rsidRPr="001D1ED1" w:rsidRDefault="00371B27" w:rsidP="00306029">
      <w:pPr>
        <w:tabs>
          <w:tab w:val="left" w:pos="1548"/>
        </w:tabs>
        <w:spacing w:after="0" w:line="240" w:lineRule="auto"/>
        <w:rPr>
          <w:rFonts w:ascii="Sylfaen" w:hAnsi="Sylfaen"/>
          <w:noProof/>
          <w:sz w:val="22"/>
          <w:szCs w:val="22"/>
          <w:lang w:val="ka-GE"/>
        </w:rPr>
      </w:pPr>
    </w:p>
    <w:p w14:paraId="4B3CBD42" w14:textId="77777777" w:rsidR="00371B27" w:rsidRPr="001D1ED1" w:rsidRDefault="00371B27" w:rsidP="00306029">
      <w:pPr>
        <w:tabs>
          <w:tab w:val="left" w:pos="1548"/>
        </w:tabs>
        <w:spacing w:after="0" w:line="240" w:lineRule="auto"/>
        <w:rPr>
          <w:rFonts w:ascii="Sylfaen" w:hAnsi="Sylfaen"/>
          <w:noProof/>
          <w:sz w:val="22"/>
          <w:szCs w:val="22"/>
          <w:u w:val="single"/>
          <w:lang w:val="ka-GE"/>
        </w:rPr>
      </w:pPr>
      <w:r w:rsidRPr="001D1ED1">
        <w:rPr>
          <w:rFonts w:ascii="Sylfaen" w:hAnsi="Sylfaen"/>
          <w:noProof/>
          <w:sz w:val="22"/>
          <w:szCs w:val="22"/>
          <w:u w:val="single"/>
          <w:lang w:val="ka-GE"/>
        </w:rPr>
        <w:t>დამატებითი გვერდითი მოვლენები ბავშვებსა და მოზარდებში</w:t>
      </w:r>
    </w:p>
    <w:p w14:paraId="74357799" w14:textId="77777777" w:rsidR="00371B27" w:rsidRPr="001D1ED1" w:rsidRDefault="00371B27" w:rsidP="00306029">
      <w:pPr>
        <w:tabs>
          <w:tab w:val="left" w:pos="1548"/>
        </w:tabs>
        <w:spacing w:after="0" w:line="240" w:lineRule="auto"/>
        <w:rPr>
          <w:rFonts w:ascii="Sylfaen" w:hAnsi="Sylfaen"/>
          <w:noProof/>
          <w:sz w:val="22"/>
          <w:szCs w:val="22"/>
          <w:u w:val="single"/>
          <w:lang w:val="ka-GE"/>
        </w:rPr>
      </w:pPr>
    </w:p>
    <w:p w14:paraId="423A14A1"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დაუყოვნებლივ აცნობეთ ბავშვის ექიმს,</w:t>
      </w:r>
      <w:r w:rsidRPr="001D1ED1">
        <w:rPr>
          <w:rFonts w:ascii="Sylfaen" w:hAnsi="Sylfaen"/>
          <w:noProof/>
          <w:sz w:val="22"/>
          <w:szCs w:val="22"/>
          <w:lang w:val="ka-GE"/>
        </w:rPr>
        <w:t xml:space="preserve"> თუ შეამჩნევთ რომელიმე ამ სიმპტომს;</w:t>
      </w:r>
    </w:p>
    <w:p w14:paraId="49363BA1"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ამ გვერდითი მოვლენების სიხშირე ხშირია (შეიძლება აღენიშნებოდეს 10-დან 1 ადამიანს).</w:t>
      </w:r>
    </w:p>
    <w:p w14:paraId="409A72D8" w14:textId="77777777" w:rsidR="00371B27" w:rsidRPr="001D1ED1" w:rsidRDefault="00371B27" w:rsidP="00306029">
      <w:pPr>
        <w:tabs>
          <w:tab w:val="left" w:pos="1548"/>
        </w:tabs>
        <w:spacing w:after="0" w:line="240" w:lineRule="auto"/>
        <w:rPr>
          <w:rFonts w:ascii="Sylfaen" w:hAnsi="Sylfaen"/>
          <w:noProof/>
          <w:sz w:val="22"/>
          <w:szCs w:val="22"/>
          <w:lang w:val="ka-GE"/>
        </w:rPr>
      </w:pPr>
    </w:p>
    <w:p w14:paraId="00349CC4"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ზოგადად, პექსიბანით ნამკურნალებ ბავშვებსა და მოზარდებში დაფიქსირებული გვერდითი მოვლენები ტიპით მსგავსი იყო მოზრდილებში დაფიქსირებული გვერდითი მოვლენებისა და ძირითადად მსუბუქიდან საშუალო სიმძიმის იყო. გვერდითი მოვლენები, რომლებიც უფრო ხშირად დაფიქსირდა ბავშვებსა და მოზარდებში, იყო ცხვირიდან სისხლდენა და პათოლოგიური ვაგინალური სისხლდენა.</w:t>
      </w:r>
    </w:p>
    <w:p w14:paraId="7D6ECBF0" w14:textId="77777777" w:rsidR="00371B27" w:rsidRPr="001D1ED1" w:rsidRDefault="00371B27" w:rsidP="00306029">
      <w:pPr>
        <w:tabs>
          <w:tab w:val="left" w:pos="1548"/>
        </w:tabs>
        <w:spacing w:after="0" w:line="240" w:lineRule="auto"/>
        <w:rPr>
          <w:rFonts w:ascii="Sylfaen" w:hAnsi="Sylfaen"/>
          <w:noProof/>
          <w:sz w:val="22"/>
          <w:szCs w:val="22"/>
          <w:lang w:val="ka-GE"/>
        </w:rPr>
      </w:pPr>
    </w:p>
    <w:p w14:paraId="1E92B3FF"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ძალიან ხშირი გვერდითი ეფექტები</w:t>
      </w:r>
      <w:r w:rsidRPr="001D1ED1">
        <w:rPr>
          <w:rFonts w:ascii="Sylfaen" w:hAnsi="Sylfaen"/>
          <w:noProof/>
          <w:sz w:val="22"/>
          <w:szCs w:val="22"/>
          <w:lang w:val="ka-GE"/>
        </w:rPr>
        <w:t xml:space="preserve"> (შეიძლება აღენიშნებოდეს 10-დან 1-ზე მეტ ადამიანს)</w:t>
      </w:r>
    </w:p>
    <w:p w14:paraId="7D0FFE99"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 მათ შორის:</w:t>
      </w:r>
    </w:p>
    <w:p w14:paraId="69A71FED"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საშოდან;</w:t>
      </w:r>
    </w:p>
    <w:p w14:paraId="4B80BA1D"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ცხვირიდან.</w:t>
      </w:r>
    </w:p>
    <w:p w14:paraId="2470BD68" w14:textId="77777777" w:rsidR="00371B27" w:rsidRPr="001D1ED1" w:rsidRDefault="00371B27" w:rsidP="00306029">
      <w:pPr>
        <w:tabs>
          <w:tab w:val="left" w:pos="1548"/>
        </w:tabs>
        <w:spacing w:after="0" w:line="240" w:lineRule="auto"/>
        <w:rPr>
          <w:rFonts w:ascii="Sylfaen" w:hAnsi="Sylfaen"/>
          <w:noProof/>
          <w:sz w:val="22"/>
          <w:szCs w:val="22"/>
          <w:lang w:val="ka-GE"/>
        </w:rPr>
      </w:pPr>
    </w:p>
    <w:p w14:paraId="141F1494"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ხშირი გვერდითი ეფექტები</w:t>
      </w:r>
      <w:r w:rsidRPr="001D1ED1">
        <w:rPr>
          <w:rFonts w:ascii="Sylfaen" w:hAnsi="Sylfaen"/>
          <w:noProof/>
          <w:sz w:val="22"/>
          <w:szCs w:val="22"/>
          <w:lang w:val="ka-GE"/>
        </w:rPr>
        <w:t xml:space="preserve"> (შეიძლება აღენიშნებოდეს 10-დან 1-ზე მეტ ადამიანს)</w:t>
      </w:r>
    </w:p>
    <w:p w14:paraId="0765246C"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 მათ შორის:</w:t>
      </w:r>
    </w:p>
    <w:p w14:paraId="4E32EE9E"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ღრძილებიდან;</w:t>
      </w:r>
    </w:p>
    <w:p w14:paraId="12F903C2"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სისხლი შარდში;</w:t>
      </w:r>
    </w:p>
    <w:p w14:paraId="7611F394"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სისხლჩაქცევები და შეშუპება;</w:t>
      </w:r>
    </w:p>
    <w:p w14:paraId="29BA6742"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ნაწლავებიდან ან სწორი ნაწლავიდან;</w:t>
      </w:r>
    </w:p>
    <w:p w14:paraId="6F18176E"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კაშკაშა/წითელი სისხლი განავალში;</w:t>
      </w:r>
    </w:p>
    <w:p w14:paraId="0A47C99B"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 ოპერაციის შემდეგ, მათ შორის სისხლჩაქცევები და შეშუპება, სისხლის ან სითხის გამოჟონვა ქირურგიული ჭრილობიდან/ჭრილობიდან (ჭრილობის სეკრეტი) ან ინექციის ადგილიდან;</w:t>
      </w:r>
    </w:p>
    <w:p w14:paraId="7F0DEF7C"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თმის ცვენა;</w:t>
      </w:r>
    </w:p>
    <w:p w14:paraId="54A96061"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ანემია, რომელმაც შეიძლება გამოიწვიოს დაღლილობა ან სიფერმკრთალე;</w:t>
      </w:r>
    </w:p>
    <w:p w14:paraId="00E35EA8"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თრომბოციტების რაოდენობის შემცირება ბავშვის სისხლში (რამაც შეიძლება გავლენა მოახდინოს სისხლის შედედებაზე);</w:t>
      </w:r>
    </w:p>
    <w:p w14:paraId="2DB2F859"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გულისრევა (ავადობის შეგრძნება);</w:t>
      </w:r>
    </w:p>
    <w:p w14:paraId="45EE3358"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კანის გამონაყარი;</w:t>
      </w:r>
    </w:p>
    <w:p w14:paraId="5E34811C"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ქავილი;</w:t>
      </w:r>
    </w:p>
    <w:p w14:paraId="1F49F1EE"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დაბალი არტერიული წნევა, რამაც შეიძლება გამოიწვიოს ბავშვში სისუსტის შეგრძნება ან გულისცემის გახშირება;</w:t>
      </w:r>
    </w:p>
    <w:p w14:paraId="72D2FA5E"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სისხლის ანალიზებმა შეიძლება აჩვენოს:</w:t>
      </w:r>
    </w:p>
    <w:p w14:paraId="22DBF038"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ღვიძლის ფუნქციის დარღვევა;</w:t>
      </w:r>
    </w:p>
    <w:p w14:paraId="6A9B68C9"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ღვიძლის ზოგიერთი ფერმენტის მომატება;</w:t>
      </w:r>
    </w:p>
    <w:p w14:paraId="670FDC0E"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ალანინ ამინოტრანსფერაზას (ALT) მომატება.</w:t>
      </w:r>
    </w:p>
    <w:p w14:paraId="6679FAA5" w14:textId="77777777" w:rsidR="00371B27" w:rsidRPr="001D1ED1" w:rsidRDefault="00371B27" w:rsidP="00306029">
      <w:pPr>
        <w:tabs>
          <w:tab w:val="left" w:pos="1548"/>
        </w:tabs>
        <w:spacing w:after="0" w:line="240" w:lineRule="auto"/>
        <w:rPr>
          <w:rFonts w:ascii="Sylfaen" w:hAnsi="Sylfaen"/>
          <w:noProof/>
          <w:sz w:val="22"/>
          <w:szCs w:val="22"/>
          <w:lang w:val="ka-GE"/>
        </w:rPr>
      </w:pPr>
    </w:p>
    <w:p w14:paraId="70918BEB"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b/>
          <w:noProof/>
          <w:sz w:val="22"/>
          <w:szCs w:val="22"/>
          <w:lang w:val="ka-GE"/>
        </w:rPr>
        <w:t>უცნობია</w:t>
      </w:r>
      <w:r w:rsidRPr="001D1ED1">
        <w:rPr>
          <w:rFonts w:ascii="Sylfaen" w:hAnsi="Sylfaen"/>
          <w:noProof/>
          <w:sz w:val="22"/>
          <w:szCs w:val="22"/>
          <w:lang w:val="ka-GE"/>
        </w:rPr>
        <w:t xml:space="preserve"> (სიხშირის შეფასება შეუძლებელია არსებული მონაცემებით)</w:t>
      </w:r>
    </w:p>
    <w:p w14:paraId="1AB19981"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w:t>
      </w:r>
    </w:p>
    <w:p w14:paraId="2A5AA954"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მუცლის ღრუში ან მუცლის ღრუს უკან არსებულ სივრცეში;</w:t>
      </w:r>
    </w:p>
    <w:p w14:paraId="731ECF95"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კუჭში;</w:t>
      </w:r>
    </w:p>
    <w:p w14:paraId="000E7FB1"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თვალებში;</w:t>
      </w:r>
    </w:p>
    <w:p w14:paraId="474566D1"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lastRenderedPageBreak/>
        <w:t>- პირის ღრუში;</w:t>
      </w:r>
    </w:p>
    <w:p w14:paraId="4C863EA3"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ბუასილისგან;</w:t>
      </w:r>
    </w:p>
    <w:p w14:paraId="551DCB1B"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პირის ღრუში ან სისხლი ნერწყვში ხველის დროს;</w:t>
      </w:r>
    </w:p>
    <w:p w14:paraId="7305A71E"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ტვინში ან ხერხემლის სვეტში;</w:t>
      </w:r>
    </w:p>
    <w:p w14:paraId="3AE921B6"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ფილტვებში;</w:t>
      </w:r>
    </w:p>
    <w:p w14:paraId="1CBF07AE"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კუნთში;</w:t>
      </w:r>
    </w:p>
    <w:p w14:paraId="67965967"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კანზე გამონაყარი, რომელმაც შეიძლება ბუშტუკები წარმოქმნას და პატარა სამიზნეებს წააგავს (ცენტრალური მუქი ლაქები, რომლებიც გარშემორტყმულია უფრო ღია ფერის უბნით, კიდეზე მუქი რგოლით) (მულტიფორმული ერითემა);</w:t>
      </w:r>
    </w:p>
    <w:p w14:paraId="0DF0B14B"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სისხლძარღვების ანთება (ვასკულიტი), რამაც შეიძლება გამოიწვიოს კანზე გამონაყარი ან წვეტიანი, ბრტყელი, წითელი, მრგვალი ლაქები კანის ზედაპირის ქვეშ ან სისხლჩაქცევები;</w:t>
      </w:r>
    </w:p>
    <w:p w14:paraId="65CE3ACC"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სისხლის ანალიზებმა შეიძლება აჩვენოს:</w:t>
      </w:r>
    </w:p>
    <w:p w14:paraId="33B298EC"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გამა-გლუტამილტრანსფერაზას (GGT) მომატება;</w:t>
      </w:r>
    </w:p>
    <w:p w14:paraId="65A17664"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ანალიზები, რომლებიც აჩვენებს სისხლს განავალში ან შარდში.</w:t>
      </w:r>
    </w:p>
    <w:p w14:paraId="7E47C04D" w14:textId="77777777" w:rsidR="00371B27" w:rsidRPr="001D1ED1" w:rsidRDefault="00371B27" w:rsidP="00306029">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სისხლდენა თირკმელებში, ზოგჯერ შარდში სისხლის არსებობით, რაც იწვევს თირკმელების სათანადო ფუნქციონირების უუნარობას (ანტიკოაგულანტებთან დაკავშირებული ნეფროპათია)</w:t>
      </w:r>
    </w:p>
    <w:p w14:paraId="21A95258" w14:textId="77777777" w:rsidR="00371B27" w:rsidRPr="001D1ED1" w:rsidRDefault="00371B27" w:rsidP="000D3052">
      <w:pPr>
        <w:tabs>
          <w:tab w:val="left" w:pos="1548"/>
        </w:tabs>
        <w:spacing w:after="0" w:line="240" w:lineRule="auto"/>
        <w:rPr>
          <w:rFonts w:ascii="Sylfaen" w:hAnsi="Sylfaen"/>
          <w:noProof/>
          <w:sz w:val="22"/>
          <w:szCs w:val="22"/>
          <w:lang w:val="ka-GE"/>
        </w:rPr>
      </w:pPr>
    </w:p>
    <w:p w14:paraId="77C8C3EB" w14:textId="77777777" w:rsidR="00371B27" w:rsidRPr="001D1ED1" w:rsidRDefault="00371B27" w:rsidP="00932809">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5. როგორ შევინახოთ პექსიბანი</w:t>
      </w:r>
    </w:p>
    <w:p w14:paraId="6C111949" w14:textId="77777777" w:rsidR="00371B27" w:rsidRPr="001D1ED1" w:rsidRDefault="00371B27" w:rsidP="00FA3818">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ეს წამალი შეინახეთ ბავშვებისთვის მიუწვდომელ ადგილას.</w:t>
      </w:r>
    </w:p>
    <w:p w14:paraId="6703FCBA" w14:textId="77777777" w:rsidR="00371B27" w:rsidRPr="001D1ED1" w:rsidRDefault="00371B27" w:rsidP="00FA3818">
      <w:pPr>
        <w:tabs>
          <w:tab w:val="left" w:pos="1548"/>
        </w:tabs>
        <w:spacing w:after="0" w:line="240" w:lineRule="auto"/>
        <w:rPr>
          <w:rFonts w:ascii="Sylfaen" w:hAnsi="Sylfaen"/>
          <w:noProof/>
          <w:sz w:val="22"/>
          <w:szCs w:val="22"/>
          <w:lang w:val="ka-GE"/>
        </w:rPr>
      </w:pPr>
    </w:p>
    <w:p w14:paraId="1F036B7A" w14:textId="77777777" w:rsidR="00371B27" w:rsidRPr="001D1ED1" w:rsidRDefault="00371B27" w:rsidP="00FA3818">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არ გამოიყენოთ ეს წამალი ვარგისობის ვადის გასვლის შემდეგ, რომელიც მითითებულია კოლოფზე და ბლისტერზე „ვარგისიანობის ვადა“-ს შემდეგ. ვარგისიანობის ვადა ეხება მოცემული თვის ბოლო დღეს.</w:t>
      </w:r>
    </w:p>
    <w:p w14:paraId="613EDD1E" w14:textId="77777777" w:rsidR="00371B27" w:rsidRPr="001D1ED1" w:rsidRDefault="00371B27" w:rsidP="00FA3818">
      <w:pPr>
        <w:tabs>
          <w:tab w:val="left" w:pos="1548"/>
        </w:tabs>
        <w:spacing w:after="0" w:line="240" w:lineRule="auto"/>
        <w:rPr>
          <w:rFonts w:ascii="Sylfaen" w:hAnsi="Sylfaen"/>
          <w:noProof/>
          <w:sz w:val="22"/>
          <w:szCs w:val="22"/>
          <w:lang w:val="ka-GE"/>
        </w:rPr>
      </w:pPr>
    </w:p>
    <w:p w14:paraId="43B5B1C6" w14:textId="77777777" w:rsidR="00371B27" w:rsidRPr="001D1ED1" w:rsidRDefault="00371B27" w:rsidP="00FA3818">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შეინახეთ 30°C-ზე დაბალ ტემპერატურაზე.</w:t>
      </w:r>
    </w:p>
    <w:p w14:paraId="2C71C5A8" w14:textId="77777777" w:rsidR="00371B27" w:rsidRPr="001D1ED1" w:rsidRDefault="00371B27" w:rsidP="00FA3818">
      <w:pPr>
        <w:tabs>
          <w:tab w:val="left" w:pos="1548"/>
        </w:tabs>
        <w:spacing w:after="0" w:line="240" w:lineRule="auto"/>
        <w:rPr>
          <w:rFonts w:ascii="Sylfaen" w:hAnsi="Sylfaen"/>
          <w:noProof/>
          <w:sz w:val="22"/>
          <w:szCs w:val="22"/>
          <w:lang w:val="ka-GE"/>
        </w:rPr>
      </w:pPr>
    </w:p>
    <w:p w14:paraId="23B897DF" w14:textId="77777777" w:rsidR="00371B27" w:rsidRPr="001D1ED1" w:rsidRDefault="00371B27" w:rsidP="00FA3818">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არ გადააგდოთ წამლები გამდინარე წყლებში ან საყოფაცხოვრებო ნარჩენებში. ჰკითხეთ ფარმაცევტს, თუ როგორ გადაყაროთ წამლები, რომლებსაც აღარ იყენებთ. ეს ზომები ხელს შეუწყობს გარემოს დაცვას.</w:t>
      </w:r>
    </w:p>
    <w:p w14:paraId="7BA717AE" w14:textId="77777777" w:rsidR="00371B27" w:rsidRPr="001D1ED1" w:rsidRDefault="00371B27" w:rsidP="00FA3818">
      <w:pPr>
        <w:tabs>
          <w:tab w:val="left" w:pos="1548"/>
        </w:tabs>
        <w:spacing w:after="0" w:line="240" w:lineRule="auto"/>
        <w:rPr>
          <w:rFonts w:ascii="Sylfaen" w:hAnsi="Sylfaen"/>
          <w:noProof/>
          <w:sz w:val="22"/>
          <w:szCs w:val="22"/>
          <w:lang w:val="ka-GE"/>
        </w:rPr>
      </w:pPr>
    </w:p>
    <w:p w14:paraId="54446DF6" w14:textId="77777777" w:rsidR="00371B27" w:rsidRPr="001D1ED1" w:rsidRDefault="00371B27" w:rsidP="00FA3818">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6. შეფუთვის შემცველობა და სხვა ინფორმაცია რას შეიცავს პექსიბანი</w:t>
      </w:r>
    </w:p>
    <w:p w14:paraId="603B6B07" w14:textId="77777777" w:rsidR="00371B27" w:rsidRPr="001D1ED1" w:rsidRDefault="00371B27" w:rsidP="00FA3818">
      <w:pPr>
        <w:tabs>
          <w:tab w:val="left" w:pos="1548"/>
        </w:tabs>
        <w:spacing w:after="0" w:line="240" w:lineRule="auto"/>
        <w:rPr>
          <w:rFonts w:ascii="Sylfaen" w:hAnsi="Sylfaen"/>
          <w:b/>
          <w:noProof/>
          <w:sz w:val="22"/>
          <w:szCs w:val="22"/>
          <w:lang w:val="ka-GE"/>
        </w:rPr>
      </w:pPr>
    </w:p>
    <w:p w14:paraId="6285E4A0" w14:textId="77777777" w:rsidR="00371B27" w:rsidRPr="001D1ED1" w:rsidRDefault="00371B27" w:rsidP="00FA3818">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xml:space="preserve">• აქტიური ნივთიერებაა აპიქსაბანი. თითოეული აპკიანი გარსით დაფარული ტაბლეტი შეიცავს 5 მგ აპიქსაბანს. </w:t>
      </w:r>
    </w:p>
    <w:p w14:paraId="45A0BC58" w14:textId="77777777" w:rsidR="00371B27" w:rsidRPr="001D1ED1" w:rsidRDefault="00371B27" w:rsidP="00FA3818">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 სხვა ინგრედიენტებია: ლაქტოზის მონოჰიდრატი, მიკროკრისტალური ცელულოზა (102), ნატრიუმის კროსკარმელოზა, ჰიპრომელოზა (Methocel E3 Premium LV), ნატრიუმის ლაურილ სულფატი (Koliphor SLS Fine), გასუფთავებული წყალი, ნატრიუმის კროსკარმელოზა, მაგნიუმის სტეარატი, Instacoat Universal A05R05394 ვარდისფერი</w:t>
      </w:r>
    </w:p>
    <w:p w14:paraId="42665D3A" w14:textId="77777777" w:rsidR="00371B27" w:rsidRDefault="00371B27" w:rsidP="00FA3818">
      <w:pPr>
        <w:tabs>
          <w:tab w:val="left" w:pos="1548"/>
        </w:tabs>
        <w:spacing w:after="0" w:line="240" w:lineRule="auto"/>
        <w:rPr>
          <w:rFonts w:ascii="Sylfaen" w:hAnsi="Sylfaen"/>
          <w:noProof/>
          <w:sz w:val="22"/>
          <w:szCs w:val="22"/>
          <w:lang w:val="ka-GE"/>
        </w:rPr>
      </w:pPr>
    </w:p>
    <w:p w14:paraId="6F152EBE" w14:textId="77777777" w:rsidR="001D1ED1" w:rsidRPr="001D1ED1" w:rsidRDefault="001D1ED1" w:rsidP="001D1ED1">
      <w:pPr>
        <w:tabs>
          <w:tab w:val="left" w:pos="1548"/>
        </w:tabs>
        <w:spacing w:after="0" w:line="240" w:lineRule="auto"/>
        <w:rPr>
          <w:rFonts w:ascii="Sylfaen" w:hAnsi="Sylfaen"/>
          <w:b/>
          <w:bCs/>
          <w:noProof/>
          <w:sz w:val="22"/>
          <w:szCs w:val="22"/>
          <w:lang w:val="ka-GE"/>
        </w:rPr>
      </w:pPr>
      <w:r w:rsidRPr="001D1ED1">
        <w:rPr>
          <w:rFonts w:ascii="Sylfaen" w:hAnsi="Sylfaen"/>
          <w:b/>
          <w:bCs/>
          <w:noProof/>
          <w:sz w:val="22"/>
          <w:szCs w:val="22"/>
          <w:lang w:val="ka-GE"/>
        </w:rPr>
        <w:t>გაცემის წესი:</w:t>
      </w:r>
    </w:p>
    <w:p w14:paraId="1AAF30CD" w14:textId="77777777" w:rsidR="001D1ED1" w:rsidRPr="001D1ED1" w:rsidRDefault="001D1ED1" w:rsidP="001D1ED1">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ფარმაცევტული პროდუქტის ჯგუფი II, გაიცემა ფორმა №3 რეცეპტით</w:t>
      </w:r>
    </w:p>
    <w:p w14:paraId="78F8BBE9" w14:textId="77777777" w:rsidR="001D1ED1" w:rsidRPr="001D1ED1" w:rsidRDefault="001D1ED1" w:rsidP="00FA3818">
      <w:pPr>
        <w:tabs>
          <w:tab w:val="left" w:pos="1548"/>
        </w:tabs>
        <w:spacing w:after="0" w:line="240" w:lineRule="auto"/>
        <w:rPr>
          <w:rFonts w:ascii="Sylfaen" w:hAnsi="Sylfaen"/>
          <w:noProof/>
          <w:sz w:val="22"/>
          <w:szCs w:val="22"/>
          <w:lang w:val="ka-GE"/>
        </w:rPr>
      </w:pPr>
    </w:p>
    <w:p w14:paraId="6C134B11" w14:textId="77777777" w:rsidR="00371B27" w:rsidRPr="001D1ED1" w:rsidRDefault="00371B27" w:rsidP="00FA3818">
      <w:pPr>
        <w:tabs>
          <w:tab w:val="left" w:pos="1548"/>
        </w:tabs>
        <w:spacing w:after="0" w:line="240" w:lineRule="auto"/>
        <w:rPr>
          <w:rFonts w:ascii="Sylfaen" w:hAnsi="Sylfaen"/>
          <w:b/>
          <w:noProof/>
          <w:sz w:val="22"/>
          <w:szCs w:val="22"/>
          <w:lang w:val="ka-GE"/>
        </w:rPr>
      </w:pPr>
      <w:r w:rsidRPr="001D1ED1">
        <w:rPr>
          <w:rFonts w:ascii="Sylfaen" w:hAnsi="Sylfaen"/>
          <w:b/>
          <w:noProof/>
          <w:sz w:val="22"/>
          <w:szCs w:val="22"/>
          <w:lang w:val="ka-GE"/>
        </w:rPr>
        <w:t>როგორ გამოიყურება პექსიბანი და შეფუთვის შიგთავსი</w:t>
      </w:r>
    </w:p>
    <w:p w14:paraId="3B33B294" w14:textId="77777777" w:rsidR="00371B27" w:rsidRPr="001D1ED1" w:rsidRDefault="00371B27" w:rsidP="00FA3818">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აპკიანი გარსით დაფარული ტაბლეტები არის ღია ვარდისფერიდან ვარდისფერამდე ფერის, ოვალური, ორმხრივამოზნექილი, აპკიანი გარსით დაფარული ტაბლეტები, ორივე მხრიდან გლუვი.</w:t>
      </w:r>
    </w:p>
    <w:p w14:paraId="4956A4B7" w14:textId="77777777" w:rsidR="00371B27" w:rsidRPr="001D1ED1" w:rsidRDefault="00371B27" w:rsidP="00FA3818">
      <w:pPr>
        <w:tabs>
          <w:tab w:val="left" w:pos="1548"/>
        </w:tabs>
        <w:spacing w:after="0" w:line="240" w:lineRule="auto"/>
        <w:rPr>
          <w:rFonts w:ascii="Sylfaen" w:hAnsi="Sylfaen"/>
          <w:noProof/>
          <w:sz w:val="22"/>
          <w:szCs w:val="22"/>
          <w:lang w:val="ka-GE"/>
        </w:rPr>
      </w:pPr>
    </w:p>
    <w:p w14:paraId="1BF9EF3A" w14:textId="77777777" w:rsidR="00371B27" w:rsidRPr="001D1ED1" w:rsidRDefault="00371B27" w:rsidP="00FA3818">
      <w:pPr>
        <w:tabs>
          <w:tab w:val="left" w:pos="1548"/>
        </w:tabs>
        <w:spacing w:after="0" w:line="240" w:lineRule="auto"/>
        <w:rPr>
          <w:rFonts w:ascii="Sylfaen" w:hAnsi="Sylfaen"/>
          <w:noProof/>
          <w:sz w:val="22"/>
          <w:szCs w:val="22"/>
          <w:lang w:val="ka-GE"/>
        </w:rPr>
      </w:pPr>
      <w:r w:rsidRPr="001D1ED1">
        <w:rPr>
          <w:rFonts w:ascii="Sylfaen" w:hAnsi="Sylfaen"/>
          <w:noProof/>
          <w:sz w:val="22"/>
          <w:szCs w:val="22"/>
          <w:lang w:val="ka-GE"/>
        </w:rPr>
        <w:t>ისინი გამოდის ბლისტერებში, მუყაოს კოლოფში 28 (2 x 14) აპკიანი გარსით დაფარული ტაბლეტი.</w:t>
      </w:r>
    </w:p>
    <w:p w14:paraId="5E5B4961" w14:textId="77777777" w:rsidR="00371B27" w:rsidRPr="001D1ED1" w:rsidRDefault="00371B27" w:rsidP="00FA3818">
      <w:pPr>
        <w:spacing w:after="0" w:line="240" w:lineRule="auto"/>
        <w:rPr>
          <w:rFonts w:ascii="Sylfaen" w:hAnsi="Sylfaen"/>
          <w:b/>
          <w:noProof/>
          <w:sz w:val="22"/>
          <w:szCs w:val="22"/>
          <w:lang w:val="ka-GE"/>
        </w:rPr>
      </w:pPr>
      <w:r w:rsidRPr="001D1ED1">
        <w:rPr>
          <w:rFonts w:ascii="Sylfaen" w:hAnsi="Sylfaen"/>
          <w:b/>
          <w:noProof/>
          <w:sz w:val="22"/>
          <w:szCs w:val="22"/>
          <w:lang w:val="ka-GE"/>
        </w:rPr>
        <w:t>სავაჭრო ლიცენზიის მფლობელი</w:t>
      </w:r>
    </w:p>
    <w:p w14:paraId="6F1AE8C0" w14:textId="77777777" w:rsidR="00371B27" w:rsidRPr="001D1ED1" w:rsidRDefault="00371B27" w:rsidP="00FA3818">
      <w:pPr>
        <w:spacing w:after="0" w:line="240" w:lineRule="auto"/>
        <w:rPr>
          <w:rFonts w:ascii="Sylfaen" w:hAnsi="Sylfaen"/>
          <w:noProof/>
          <w:sz w:val="22"/>
          <w:szCs w:val="22"/>
          <w:lang w:val="ka-GE"/>
        </w:rPr>
      </w:pPr>
      <w:r w:rsidRPr="001D1ED1">
        <w:rPr>
          <w:rFonts w:ascii="Sylfaen" w:hAnsi="Sylfaen"/>
          <w:noProof/>
          <w:sz w:val="22"/>
          <w:szCs w:val="22"/>
          <w:lang w:val="ka-GE"/>
        </w:rPr>
        <w:t>Syren Healthcare, India.</w:t>
      </w:r>
    </w:p>
    <w:p w14:paraId="765FF7C5" w14:textId="77777777" w:rsidR="00371B27" w:rsidRPr="001D1ED1" w:rsidRDefault="00371B27" w:rsidP="00FA3818">
      <w:pPr>
        <w:pStyle w:val="BodyText"/>
        <w:rPr>
          <w:rFonts w:ascii="Sylfaen" w:hAnsi="Sylfaen"/>
          <w:noProof/>
          <w:kern w:val="2"/>
          <w:sz w:val="22"/>
          <w:szCs w:val="22"/>
          <w:lang w:val="ka-GE"/>
        </w:rPr>
      </w:pPr>
      <w:r w:rsidRPr="001D1ED1">
        <w:rPr>
          <w:rFonts w:ascii="Sylfaen" w:hAnsi="Sylfaen"/>
          <w:noProof/>
          <w:kern w:val="2"/>
          <w:sz w:val="22"/>
          <w:szCs w:val="22"/>
          <w:lang w:val="ka-GE"/>
        </w:rPr>
        <w:t>422, Forth Floor, Z-one,</w:t>
      </w:r>
    </w:p>
    <w:p w14:paraId="5AB141AB" w14:textId="77777777" w:rsidR="00371B27" w:rsidRPr="001D1ED1" w:rsidRDefault="00371B27" w:rsidP="00FA3818">
      <w:pPr>
        <w:pStyle w:val="BodyText"/>
        <w:ind w:right="6255"/>
        <w:rPr>
          <w:rFonts w:ascii="Sylfaen" w:hAnsi="Sylfaen"/>
          <w:noProof/>
          <w:kern w:val="2"/>
          <w:sz w:val="22"/>
          <w:szCs w:val="22"/>
          <w:lang w:val="ka-GE"/>
        </w:rPr>
      </w:pPr>
      <w:r w:rsidRPr="001D1ED1">
        <w:rPr>
          <w:rFonts w:ascii="Sylfaen" w:hAnsi="Sylfaen"/>
          <w:noProof/>
          <w:kern w:val="2"/>
          <w:sz w:val="22"/>
          <w:szCs w:val="22"/>
          <w:lang w:val="ka-GE"/>
        </w:rPr>
        <w:t xml:space="preserve">Sindhu Bhavan Marg, Bodakdev, </w:t>
      </w:r>
    </w:p>
    <w:p w14:paraId="5D3115C3" w14:textId="77777777" w:rsidR="00371B27" w:rsidRPr="001D1ED1" w:rsidRDefault="00371B27" w:rsidP="00FA3818">
      <w:pPr>
        <w:pStyle w:val="BodyText"/>
        <w:ind w:right="6255"/>
        <w:rPr>
          <w:rFonts w:ascii="Sylfaen" w:hAnsi="Sylfaen"/>
          <w:noProof/>
          <w:kern w:val="2"/>
          <w:sz w:val="22"/>
          <w:szCs w:val="22"/>
          <w:lang w:val="ka-GE"/>
        </w:rPr>
      </w:pPr>
      <w:r w:rsidRPr="001D1ED1">
        <w:rPr>
          <w:rFonts w:ascii="Sylfaen" w:hAnsi="Sylfaen"/>
          <w:noProof/>
          <w:kern w:val="2"/>
          <w:sz w:val="22"/>
          <w:szCs w:val="22"/>
          <w:lang w:val="ka-GE"/>
        </w:rPr>
        <w:t xml:space="preserve">Ahmedabad-380054, Gujarat, </w:t>
      </w:r>
    </w:p>
    <w:p w14:paraId="3F1CAF1C" w14:textId="77777777" w:rsidR="00371B27" w:rsidRPr="001D1ED1" w:rsidRDefault="00371B27" w:rsidP="00FA3818">
      <w:pPr>
        <w:pStyle w:val="BodyText"/>
        <w:ind w:right="6255"/>
        <w:rPr>
          <w:rFonts w:ascii="Sylfaen" w:hAnsi="Sylfaen"/>
          <w:noProof/>
          <w:kern w:val="2"/>
          <w:sz w:val="22"/>
          <w:szCs w:val="22"/>
          <w:lang w:val="ka-GE"/>
        </w:rPr>
      </w:pPr>
      <w:r w:rsidRPr="001D1ED1">
        <w:rPr>
          <w:rFonts w:ascii="Sylfaen" w:hAnsi="Sylfaen"/>
          <w:noProof/>
          <w:kern w:val="2"/>
          <w:sz w:val="22"/>
          <w:szCs w:val="22"/>
          <w:lang w:val="ka-GE"/>
        </w:rPr>
        <w:lastRenderedPageBreak/>
        <w:t>India</w:t>
      </w:r>
    </w:p>
    <w:p w14:paraId="4A7693C5" w14:textId="77777777" w:rsidR="00371B27" w:rsidRPr="001D1ED1" w:rsidRDefault="00371B27" w:rsidP="00FA3818">
      <w:pPr>
        <w:pStyle w:val="BodyText"/>
        <w:ind w:left="117" w:right="6255"/>
        <w:rPr>
          <w:rFonts w:ascii="Sylfaen" w:hAnsi="Sylfaen"/>
          <w:noProof/>
          <w:sz w:val="22"/>
          <w:szCs w:val="22"/>
          <w:lang w:val="ka-GE"/>
        </w:rPr>
      </w:pPr>
    </w:p>
    <w:p w14:paraId="420FDB29" w14:textId="77777777" w:rsidR="00371B27" w:rsidRPr="001D1ED1" w:rsidRDefault="00371B27" w:rsidP="00FA3818">
      <w:pPr>
        <w:pStyle w:val="Heading1"/>
        <w:spacing w:before="0" w:after="0" w:line="240" w:lineRule="auto"/>
        <w:rPr>
          <w:rFonts w:ascii="Sylfaen" w:hAnsi="Sylfaen"/>
          <w:b/>
          <w:noProof/>
          <w:color w:val="auto"/>
          <w:sz w:val="22"/>
          <w:szCs w:val="22"/>
          <w:lang w:val="ka-GE"/>
        </w:rPr>
      </w:pPr>
      <w:r w:rsidRPr="001D1ED1">
        <w:rPr>
          <w:rFonts w:ascii="Sylfaen" w:hAnsi="Sylfaen"/>
          <w:b/>
          <w:noProof/>
          <w:color w:val="auto"/>
          <w:spacing w:val="-2"/>
          <w:sz w:val="22"/>
          <w:szCs w:val="22"/>
          <w:lang w:val="ka-GE"/>
        </w:rPr>
        <w:t>მწარმოებელი</w:t>
      </w:r>
    </w:p>
    <w:p w14:paraId="755791A0" w14:textId="77777777" w:rsidR="00371B27" w:rsidRPr="001D1ED1" w:rsidRDefault="00371B27" w:rsidP="00FA3818">
      <w:pPr>
        <w:pStyle w:val="BodyText"/>
        <w:ind w:right="5405"/>
        <w:rPr>
          <w:rFonts w:ascii="Sylfaen" w:hAnsi="Sylfaen"/>
          <w:noProof/>
          <w:sz w:val="22"/>
          <w:szCs w:val="22"/>
          <w:lang w:val="ka-GE"/>
        </w:rPr>
      </w:pPr>
      <w:r w:rsidRPr="001D1ED1">
        <w:rPr>
          <w:noProof/>
          <w:sz w:val="22"/>
          <w:szCs w:val="22"/>
          <w:lang w:val="ka-GE"/>
        </w:rPr>
        <w:t xml:space="preserve">Biomatrix Healthcare Private Limited </w:t>
      </w:r>
    </w:p>
    <w:p w14:paraId="3B7AB03F" w14:textId="77777777" w:rsidR="00371B27" w:rsidRPr="001D1ED1" w:rsidRDefault="00371B27" w:rsidP="00FA3818">
      <w:pPr>
        <w:pStyle w:val="BodyText"/>
        <w:ind w:right="5405"/>
        <w:rPr>
          <w:rFonts w:ascii="Sylfaen" w:hAnsi="Sylfaen"/>
          <w:noProof/>
          <w:sz w:val="22"/>
          <w:szCs w:val="22"/>
          <w:lang w:val="ka-GE"/>
        </w:rPr>
      </w:pPr>
      <w:r w:rsidRPr="001D1ED1">
        <w:rPr>
          <w:noProof/>
          <w:sz w:val="22"/>
          <w:szCs w:val="22"/>
          <w:lang w:val="ka-GE"/>
        </w:rPr>
        <w:t>Survey</w:t>
      </w:r>
      <w:r w:rsidRPr="001D1ED1">
        <w:rPr>
          <w:noProof/>
          <w:spacing w:val="-7"/>
          <w:sz w:val="22"/>
          <w:szCs w:val="22"/>
          <w:lang w:val="ka-GE"/>
        </w:rPr>
        <w:t xml:space="preserve"> </w:t>
      </w:r>
      <w:r w:rsidRPr="001D1ED1">
        <w:rPr>
          <w:noProof/>
          <w:sz w:val="22"/>
          <w:szCs w:val="22"/>
          <w:lang w:val="ka-GE"/>
        </w:rPr>
        <w:t>No.</w:t>
      </w:r>
      <w:r w:rsidRPr="001D1ED1">
        <w:rPr>
          <w:noProof/>
          <w:spacing w:val="-7"/>
          <w:sz w:val="22"/>
          <w:szCs w:val="22"/>
          <w:lang w:val="ka-GE"/>
        </w:rPr>
        <w:t xml:space="preserve"> </w:t>
      </w:r>
      <w:r w:rsidRPr="001D1ED1">
        <w:rPr>
          <w:noProof/>
          <w:sz w:val="22"/>
          <w:szCs w:val="22"/>
          <w:lang w:val="ka-GE"/>
        </w:rPr>
        <w:t>624</w:t>
      </w:r>
      <w:r w:rsidRPr="001D1ED1">
        <w:rPr>
          <w:noProof/>
          <w:spacing w:val="-7"/>
          <w:sz w:val="22"/>
          <w:szCs w:val="22"/>
          <w:lang w:val="ka-GE"/>
        </w:rPr>
        <w:t xml:space="preserve"> </w:t>
      </w:r>
      <w:r w:rsidRPr="001D1ED1">
        <w:rPr>
          <w:noProof/>
          <w:sz w:val="22"/>
          <w:szCs w:val="22"/>
          <w:lang w:val="ka-GE"/>
        </w:rPr>
        <w:t>Sarkhej</w:t>
      </w:r>
      <w:r w:rsidRPr="001D1ED1">
        <w:rPr>
          <w:noProof/>
          <w:spacing w:val="-7"/>
          <w:sz w:val="22"/>
          <w:szCs w:val="22"/>
          <w:lang w:val="ka-GE"/>
        </w:rPr>
        <w:t xml:space="preserve"> </w:t>
      </w:r>
      <w:r w:rsidRPr="001D1ED1">
        <w:rPr>
          <w:noProof/>
          <w:sz w:val="22"/>
          <w:szCs w:val="22"/>
          <w:lang w:val="ka-GE"/>
        </w:rPr>
        <w:t>Bavla</w:t>
      </w:r>
      <w:r w:rsidRPr="001D1ED1">
        <w:rPr>
          <w:noProof/>
          <w:spacing w:val="-7"/>
          <w:sz w:val="22"/>
          <w:szCs w:val="22"/>
          <w:lang w:val="ka-GE"/>
        </w:rPr>
        <w:t xml:space="preserve"> </w:t>
      </w:r>
      <w:r w:rsidRPr="001D1ED1">
        <w:rPr>
          <w:noProof/>
          <w:sz w:val="22"/>
          <w:szCs w:val="22"/>
          <w:lang w:val="ka-GE"/>
        </w:rPr>
        <w:t xml:space="preserve">Highway, </w:t>
      </w:r>
    </w:p>
    <w:p w14:paraId="6CC823F2" w14:textId="77777777" w:rsidR="00371B27" w:rsidRPr="001D1ED1" w:rsidRDefault="00371B27" w:rsidP="00FA3818">
      <w:pPr>
        <w:pStyle w:val="BodyText"/>
        <w:ind w:right="5405"/>
        <w:rPr>
          <w:rFonts w:ascii="Sylfaen" w:hAnsi="Sylfaen"/>
          <w:noProof/>
          <w:sz w:val="22"/>
          <w:szCs w:val="22"/>
          <w:lang w:val="ka-GE"/>
        </w:rPr>
      </w:pPr>
      <w:r w:rsidRPr="001D1ED1">
        <w:rPr>
          <w:noProof/>
          <w:sz w:val="22"/>
          <w:szCs w:val="22"/>
          <w:lang w:val="ka-GE"/>
        </w:rPr>
        <w:t xml:space="preserve">Village Rajoda, Taluka Bavla, </w:t>
      </w:r>
    </w:p>
    <w:p w14:paraId="5517EA8E" w14:textId="77777777" w:rsidR="00371B27" w:rsidRPr="001D1ED1" w:rsidRDefault="00371B27" w:rsidP="00FA3818">
      <w:pPr>
        <w:pStyle w:val="BodyText"/>
        <w:ind w:right="5405"/>
        <w:rPr>
          <w:noProof/>
          <w:sz w:val="22"/>
          <w:szCs w:val="22"/>
          <w:lang w:val="ka-GE"/>
        </w:rPr>
      </w:pPr>
      <w:r w:rsidRPr="001D1ED1">
        <w:rPr>
          <w:noProof/>
          <w:sz w:val="22"/>
          <w:szCs w:val="22"/>
          <w:lang w:val="ka-GE"/>
        </w:rPr>
        <w:t>Ahmedabad, 382220,</w:t>
      </w:r>
    </w:p>
    <w:p w14:paraId="118E3C4E" w14:textId="77777777" w:rsidR="00371B27" w:rsidRPr="001D1ED1" w:rsidRDefault="00371B27" w:rsidP="00FA3818">
      <w:pPr>
        <w:pStyle w:val="BodyText"/>
        <w:rPr>
          <w:noProof/>
          <w:sz w:val="22"/>
          <w:szCs w:val="22"/>
          <w:lang w:val="ka-GE"/>
        </w:rPr>
      </w:pPr>
      <w:r w:rsidRPr="001D1ED1">
        <w:rPr>
          <w:noProof/>
          <w:spacing w:val="-2"/>
          <w:sz w:val="22"/>
          <w:szCs w:val="22"/>
          <w:lang w:val="ka-GE"/>
        </w:rPr>
        <w:t>India</w:t>
      </w:r>
    </w:p>
    <w:p w14:paraId="18AC3356" w14:textId="77777777" w:rsidR="00371B27" w:rsidRPr="001D1ED1" w:rsidRDefault="00371B27" w:rsidP="00FA3818">
      <w:pPr>
        <w:pStyle w:val="BodyText"/>
        <w:ind w:left="117" w:right="6255"/>
        <w:rPr>
          <w:rFonts w:ascii="Sylfaen" w:hAnsi="Sylfaen"/>
          <w:noProof/>
          <w:sz w:val="22"/>
          <w:szCs w:val="22"/>
          <w:lang w:val="ka-GE"/>
        </w:rPr>
      </w:pPr>
    </w:p>
    <w:p w14:paraId="213A2A29" w14:textId="77777777" w:rsidR="00371B27" w:rsidRPr="001D1ED1" w:rsidRDefault="00371B27" w:rsidP="00FA3818">
      <w:pPr>
        <w:spacing w:after="0" w:line="240" w:lineRule="auto"/>
        <w:rPr>
          <w:rFonts w:ascii="Sylfaen" w:hAnsi="Sylfaen"/>
          <w:noProof/>
          <w:sz w:val="22"/>
          <w:szCs w:val="22"/>
          <w:lang w:val="ka-GE"/>
        </w:rPr>
      </w:pPr>
      <w:r w:rsidRPr="001D1ED1">
        <w:rPr>
          <w:rFonts w:ascii="Sylfaen" w:hAnsi="Sylfaen"/>
          <w:noProof/>
          <w:sz w:val="22"/>
          <w:szCs w:val="22"/>
          <w:lang w:val="ka-GE"/>
        </w:rPr>
        <w:t>ამ ჩანართის ბოლო გადახედვა მოხდა: 2026 თებერვალი</w:t>
      </w:r>
    </w:p>
    <w:sectPr w:rsidR="00371B27" w:rsidRPr="001D1ED1" w:rsidSect="00DE3F86">
      <w:pgSz w:w="12240" w:h="15840"/>
      <w:pgMar w:top="720" w:right="616" w:bottom="54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panose1 w:val="00000000000000000000"/>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0777529">
    <w:abstractNumId w:val="19"/>
  </w:num>
  <w:num w:numId="2" w16cid:durableId="289407010">
    <w:abstractNumId w:val="8"/>
  </w:num>
  <w:num w:numId="3" w16cid:durableId="941839077">
    <w:abstractNumId w:val="9"/>
  </w:num>
  <w:num w:numId="4" w16cid:durableId="1578976914">
    <w:abstractNumId w:val="13"/>
  </w:num>
  <w:num w:numId="5" w16cid:durableId="1285455519">
    <w:abstractNumId w:val="20"/>
  </w:num>
  <w:num w:numId="6" w16cid:durableId="304355282">
    <w:abstractNumId w:val="17"/>
  </w:num>
  <w:num w:numId="7" w16cid:durableId="722097923">
    <w:abstractNumId w:val="3"/>
  </w:num>
  <w:num w:numId="8" w16cid:durableId="17241982">
    <w:abstractNumId w:val="11"/>
  </w:num>
  <w:num w:numId="9" w16cid:durableId="528684467">
    <w:abstractNumId w:val="4"/>
  </w:num>
  <w:num w:numId="10" w16cid:durableId="948976187">
    <w:abstractNumId w:val="2"/>
  </w:num>
  <w:num w:numId="11" w16cid:durableId="1461682161">
    <w:abstractNumId w:val="14"/>
  </w:num>
  <w:num w:numId="12" w16cid:durableId="426384386">
    <w:abstractNumId w:val="0"/>
  </w:num>
  <w:num w:numId="13" w16cid:durableId="2121145203">
    <w:abstractNumId w:val="15"/>
  </w:num>
  <w:num w:numId="14" w16cid:durableId="835608121">
    <w:abstractNumId w:val="7"/>
  </w:num>
  <w:num w:numId="15" w16cid:durableId="413672749">
    <w:abstractNumId w:val="1"/>
  </w:num>
  <w:num w:numId="16" w16cid:durableId="1137187292">
    <w:abstractNumId w:val="6"/>
  </w:num>
  <w:num w:numId="17" w16cid:durableId="1292636678">
    <w:abstractNumId w:val="10"/>
  </w:num>
  <w:num w:numId="18" w16cid:durableId="1114599101">
    <w:abstractNumId w:val="5"/>
  </w:num>
  <w:num w:numId="19" w16cid:durableId="423847577">
    <w:abstractNumId w:val="18"/>
  </w:num>
  <w:num w:numId="20" w16cid:durableId="821701004">
    <w:abstractNumId w:val="12"/>
  </w:num>
  <w:num w:numId="21" w16cid:durableId="5561646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14E3"/>
    <w:rsid w:val="00013D19"/>
    <w:rsid w:val="000236C7"/>
    <w:rsid w:val="0003637A"/>
    <w:rsid w:val="0003768F"/>
    <w:rsid w:val="000517CB"/>
    <w:rsid w:val="00071D16"/>
    <w:rsid w:val="00072545"/>
    <w:rsid w:val="000971F6"/>
    <w:rsid w:val="000B122A"/>
    <w:rsid w:val="000B544C"/>
    <w:rsid w:val="000D3052"/>
    <w:rsid w:val="000D3A02"/>
    <w:rsid w:val="000F23C0"/>
    <w:rsid w:val="001105DE"/>
    <w:rsid w:val="0011236F"/>
    <w:rsid w:val="001673C5"/>
    <w:rsid w:val="001740D3"/>
    <w:rsid w:val="00176BBD"/>
    <w:rsid w:val="0017778E"/>
    <w:rsid w:val="00185B31"/>
    <w:rsid w:val="00190F64"/>
    <w:rsid w:val="001A01C6"/>
    <w:rsid w:val="001B0395"/>
    <w:rsid w:val="001B6177"/>
    <w:rsid w:val="001B6E3B"/>
    <w:rsid w:val="001C7D82"/>
    <w:rsid w:val="001D1ED1"/>
    <w:rsid w:val="001D3513"/>
    <w:rsid w:val="001D35FA"/>
    <w:rsid w:val="001E4833"/>
    <w:rsid w:val="001F1F33"/>
    <w:rsid w:val="001F6BA8"/>
    <w:rsid w:val="00254C45"/>
    <w:rsid w:val="0025776E"/>
    <w:rsid w:val="00260539"/>
    <w:rsid w:val="00265CFF"/>
    <w:rsid w:val="00274CE1"/>
    <w:rsid w:val="00277091"/>
    <w:rsid w:val="002A198A"/>
    <w:rsid w:val="002B56BB"/>
    <w:rsid w:val="002D1064"/>
    <w:rsid w:val="002E042A"/>
    <w:rsid w:val="002E612E"/>
    <w:rsid w:val="002E7CD5"/>
    <w:rsid w:val="002F4587"/>
    <w:rsid w:val="003018B4"/>
    <w:rsid w:val="0030573F"/>
    <w:rsid w:val="00306029"/>
    <w:rsid w:val="00306C7B"/>
    <w:rsid w:val="00313010"/>
    <w:rsid w:val="00355A55"/>
    <w:rsid w:val="00355BDE"/>
    <w:rsid w:val="003560EF"/>
    <w:rsid w:val="00357F1A"/>
    <w:rsid w:val="00371B27"/>
    <w:rsid w:val="00397DEB"/>
    <w:rsid w:val="003D748D"/>
    <w:rsid w:val="003E24EB"/>
    <w:rsid w:val="003F4751"/>
    <w:rsid w:val="003F6D04"/>
    <w:rsid w:val="00433003"/>
    <w:rsid w:val="00445C19"/>
    <w:rsid w:val="00460F26"/>
    <w:rsid w:val="00497B6B"/>
    <w:rsid w:val="004A6D07"/>
    <w:rsid w:val="004B361A"/>
    <w:rsid w:val="004C05A4"/>
    <w:rsid w:val="004C6204"/>
    <w:rsid w:val="004D4B42"/>
    <w:rsid w:val="004E1446"/>
    <w:rsid w:val="004E1902"/>
    <w:rsid w:val="004E6725"/>
    <w:rsid w:val="004F13EB"/>
    <w:rsid w:val="00514DED"/>
    <w:rsid w:val="0051673A"/>
    <w:rsid w:val="00532CA3"/>
    <w:rsid w:val="00544E90"/>
    <w:rsid w:val="0055246C"/>
    <w:rsid w:val="00564C16"/>
    <w:rsid w:val="005C221D"/>
    <w:rsid w:val="005C520C"/>
    <w:rsid w:val="005E3461"/>
    <w:rsid w:val="005E56A9"/>
    <w:rsid w:val="005F1923"/>
    <w:rsid w:val="005F3298"/>
    <w:rsid w:val="00600C95"/>
    <w:rsid w:val="00602141"/>
    <w:rsid w:val="00605781"/>
    <w:rsid w:val="00612217"/>
    <w:rsid w:val="00625CCD"/>
    <w:rsid w:val="00627996"/>
    <w:rsid w:val="00643921"/>
    <w:rsid w:val="006467B5"/>
    <w:rsid w:val="00670D9D"/>
    <w:rsid w:val="00671566"/>
    <w:rsid w:val="006921B5"/>
    <w:rsid w:val="006929A8"/>
    <w:rsid w:val="006930FD"/>
    <w:rsid w:val="006B2E5A"/>
    <w:rsid w:val="006C0CB6"/>
    <w:rsid w:val="006C2228"/>
    <w:rsid w:val="006C3E68"/>
    <w:rsid w:val="006D162E"/>
    <w:rsid w:val="006D1883"/>
    <w:rsid w:val="006F3504"/>
    <w:rsid w:val="00700784"/>
    <w:rsid w:val="00713CF1"/>
    <w:rsid w:val="00717013"/>
    <w:rsid w:val="0073119D"/>
    <w:rsid w:val="00732B0F"/>
    <w:rsid w:val="007443C9"/>
    <w:rsid w:val="00784DFB"/>
    <w:rsid w:val="00792621"/>
    <w:rsid w:val="007B5425"/>
    <w:rsid w:val="007B7016"/>
    <w:rsid w:val="007D03E5"/>
    <w:rsid w:val="007D1D7A"/>
    <w:rsid w:val="007E325F"/>
    <w:rsid w:val="007F2060"/>
    <w:rsid w:val="00815F85"/>
    <w:rsid w:val="0082140E"/>
    <w:rsid w:val="00832C61"/>
    <w:rsid w:val="008720EF"/>
    <w:rsid w:val="00873315"/>
    <w:rsid w:val="00877C2B"/>
    <w:rsid w:val="008864DE"/>
    <w:rsid w:val="0089427A"/>
    <w:rsid w:val="00897363"/>
    <w:rsid w:val="008A6A43"/>
    <w:rsid w:val="008B77F5"/>
    <w:rsid w:val="008C0C9C"/>
    <w:rsid w:val="008C0DF0"/>
    <w:rsid w:val="008E68F4"/>
    <w:rsid w:val="009037C2"/>
    <w:rsid w:val="009138E3"/>
    <w:rsid w:val="00932809"/>
    <w:rsid w:val="00932F78"/>
    <w:rsid w:val="00951595"/>
    <w:rsid w:val="009550E0"/>
    <w:rsid w:val="00972C23"/>
    <w:rsid w:val="0097649D"/>
    <w:rsid w:val="00984033"/>
    <w:rsid w:val="009853BF"/>
    <w:rsid w:val="00994A68"/>
    <w:rsid w:val="00995725"/>
    <w:rsid w:val="009962C7"/>
    <w:rsid w:val="009A1AD0"/>
    <w:rsid w:val="009A1AFE"/>
    <w:rsid w:val="009B6CBA"/>
    <w:rsid w:val="009D160E"/>
    <w:rsid w:val="009F12AF"/>
    <w:rsid w:val="009F1545"/>
    <w:rsid w:val="009F6F56"/>
    <w:rsid w:val="009F7F89"/>
    <w:rsid w:val="00A00B6E"/>
    <w:rsid w:val="00A02080"/>
    <w:rsid w:val="00A0553B"/>
    <w:rsid w:val="00A068CB"/>
    <w:rsid w:val="00A413A7"/>
    <w:rsid w:val="00A44E75"/>
    <w:rsid w:val="00A50270"/>
    <w:rsid w:val="00A5266B"/>
    <w:rsid w:val="00A67FC5"/>
    <w:rsid w:val="00A83E1C"/>
    <w:rsid w:val="00AC27F8"/>
    <w:rsid w:val="00AC3008"/>
    <w:rsid w:val="00AD5F58"/>
    <w:rsid w:val="00AD648F"/>
    <w:rsid w:val="00AD7521"/>
    <w:rsid w:val="00AD75E0"/>
    <w:rsid w:val="00AF4A75"/>
    <w:rsid w:val="00AF5674"/>
    <w:rsid w:val="00B24772"/>
    <w:rsid w:val="00B31CA2"/>
    <w:rsid w:val="00B34859"/>
    <w:rsid w:val="00B43A53"/>
    <w:rsid w:val="00B44C2F"/>
    <w:rsid w:val="00B472CC"/>
    <w:rsid w:val="00B479E3"/>
    <w:rsid w:val="00B560F3"/>
    <w:rsid w:val="00B7461A"/>
    <w:rsid w:val="00B74BBD"/>
    <w:rsid w:val="00B77417"/>
    <w:rsid w:val="00B836FA"/>
    <w:rsid w:val="00B84399"/>
    <w:rsid w:val="00B93A7A"/>
    <w:rsid w:val="00BC0B05"/>
    <w:rsid w:val="00BC1786"/>
    <w:rsid w:val="00BC2014"/>
    <w:rsid w:val="00BD5387"/>
    <w:rsid w:val="00BD5DD7"/>
    <w:rsid w:val="00BE0342"/>
    <w:rsid w:val="00BE5A03"/>
    <w:rsid w:val="00BE638D"/>
    <w:rsid w:val="00BE7268"/>
    <w:rsid w:val="00BF4127"/>
    <w:rsid w:val="00C04F72"/>
    <w:rsid w:val="00C073F4"/>
    <w:rsid w:val="00C51677"/>
    <w:rsid w:val="00C51C8D"/>
    <w:rsid w:val="00C54686"/>
    <w:rsid w:val="00C63229"/>
    <w:rsid w:val="00C644C1"/>
    <w:rsid w:val="00C723D5"/>
    <w:rsid w:val="00C7575B"/>
    <w:rsid w:val="00C766E2"/>
    <w:rsid w:val="00C954E8"/>
    <w:rsid w:val="00CA4AD3"/>
    <w:rsid w:val="00CB53E4"/>
    <w:rsid w:val="00CB622A"/>
    <w:rsid w:val="00CB67DF"/>
    <w:rsid w:val="00CC2D8F"/>
    <w:rsid w:val="00CD7FEB"/>
    <w:rsid w:val="00CE3F41"/>
    <w:rsid w:val="00CE7ADD"/>
    <w:rsid w:val="00D024B3"/>
    <w:rsid w:val="00D0385F"/>
    <w:rsid w:val="00D06235"/>
    <w:rsid w:val="00D15BAB"/>
    <w:rsid w:val="00D201C7"/>
    <w:rsid w:val="00D22917"/>
    <w:rsid w:val="00D27E91"/>
    <w:rsid w:val="00D43078"/>
    <w:rsid w:val="00D736FA"/>
    <w:rsid w:val="00D84907"/>
    <w:rsid w:val="00DC0056"/>
    <w:rsid w:val="00DD2896"/>
    <w:rsid w:val="00DD30DB"/>
    <w:rsid w:val="00DD4297"/>
    <w:rsid w:val="00DE3F86"/>
    <w:rsid w:val="00DF508F"/>
    <w:rsid w:val="00E00A37"/>
    <w:rsid w:val="00E34C68"/>
    <w:rsid w:val="00E36E19"/>
    <w:rsid w:val="00E4412A"/>
    <w:rsid w:val="00E44D34"/>
    <w:rsid w:val="00E50A35"/>
    <w:rsid w:val="00E53117"/>
    <w:rsid w:val="00E62709"/>
    <w:rsid w:val="00E71959"/>
    <w:rsid w:val="00E768E6"/>
    <w:rsid w:val="00EB26AF"/>
    <w:rsid w:val="00EC0349"/>
    <w:rsid w:val="00ED0591"/>
    <w:rsid w:val="00ED29D1"/>
    <w:rsid w:val="00EE28EB"/>
    <w:rsid w:val="00EE7EB2"/>
    <w:rsid w:val="00F01937"/>
    <w:rsid w:val="00F40799"/>
    <w:rsid w:val="00F43DB8"/>
    <w:rsid w:val="00F5373F"/>
    <w:rsid w:val="00F94A3A"/>
    <w:rsid w:val="00F96D34"/>
    <w:rsid w:val="00FA3818"/>
    <w:rsid w:val="00FB2A97"/>
    <w:rsid w:val="00FB4A3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AB91DB"/>
  <w15:docId w15:val="{ADE0D804-2316-4DDB-820A-0B9430EBA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basedOn w:val="Bodytext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177695">
      <w:bodyDiv w:val="1"/>
      <w:marLeft w:val="0"/>
      <w:marRight w:val="0"/>
      <w:marTop w:val="0"/>
      <w:marBottom w:val="0"/>
      <w:divBdr>
        <w:top w:val="none" w:sz="0" w:space="0" w:color="auto"/>
        <w:left w:val="none" w:sz="0" w:space="0" w:color="auto"/>
        <w:bottom w:val="none" w:sz="0" w:space="0" w:color="auto"/>
        <w:right w:val="none" w:sz="0" w:space="0" w:color="auto"/>
      </w:divBdr>
    </w:div>
    <w:div w:id="1440640810">
      <w:marLeft w:val="0"/>
      <w:marRight w:val="0"/>
      <w:marTop w:val="0"/>
      <w:marBottom w:val="0"/>
      <w:divBdr>
        <w:top w:val="none" w:sz="0" w:space="0" w:color="auto"/>
        <w:left w:val="none" w:sz="0" w:space="0" w:color="auto"/>
        <w:bottom w:val="none" w:sz="0" w:space="0" w:color="auto"/>
        <w:right w:val="none" w:sz="0" w:space="0" w:color="auto"/>
      </w:divBdr>
      <w:divsChild>
        <w:div w:id="1440640809">
          <w:marLeft w:val="0"/>
          <w:marRight w:val="0"/>
          <w:marTop w:val="0"/>
          <w:marBottom w:val="0"/>
          <w:divBdr>
            <w:top w:val="none" w:sz="0" w:space="0" w:color="auto"/>
            <w:left w:val="none" w:sz="0" w:space="0" w:color="auto"/>
            <w:bottom w:val="none" w:sz="0" w:space="0" w:color="auto"/>
            <w:right w:val="none" w:sz="0" w:space="0" w:color="auto"/>
          </w:divBdr>
        </w:div>
      </w:divsChild>
    </w:div>
    <w:div w:id="150007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1112</TotalTime>
  <Pages>12</Pages>
  <Words>3880</Words>
  <Characters>22120</Characters>
  <Application>Microsoft Office Word</Application>
  <DocSecurity>0</DocSecurity>
  <Lines>184</Lines>
  <Paragraphs>51</Paragraphs>
  <ScaleCrop>false</ScaleCrop>
  <Company/>
  <LinksUpToDate>false</LinksUpToDate>
  <CharactersWithSpaces>25949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Temuri Tchumburidze</cp:lastModifiedBy>
  <cp:revision>120</cp:revision>
  <cp:lastPrinted>2026-09-04T09:22:00Z</cp:lastPrinted>
  <dcterms:created xsi:type="dcterms:W3CDTF">2025-12-01T08:11:00Z</dcterms:created>
  <dcterms:modified xsi:type="dcterms:W3CDTF">2026-09-22T12:54:00Z</dcterms:modified>
</cp:coreProperties>
</file>