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E5B94" w14:textId="77777777" w:rsidR="0093168D" w:rsidRPr="001252F5" w:rsidRDefault="0093168D" w:rsidP="00497B30">
      <w:pPr>
        <w:widowControl w:val="0"/>
        <w:spacing w:line="276" w:lineRule="auto"/>
        <w:jc w:val="center"/>
        <w:rPr>
          <w:rFonts w:ascii="Sylfaen" w:hAnsi="Sylfaen"/>
          <w:bCs/>
          <w:iCs/>
          <w:noProof/>
          <w:sz w:val="24"/>
          <w:szCs w:val="24"/>
        </w:rPr>
      </w:pPr>
      <w:r w:rsidRPr="001252F5">
        <w:rPr>
          <w:rFonts w:ascii="Sylfaen" w:hAnsi="Sylfaen"/>
          <w:b/>
          <w:sz w:val="24"/>
          <w:szCs w:val="24"/>
        </w:rPr>
        <w:t>პროდუქტის მახასიათებლების შეჯამება</w:t>
      </w:r>
    </w:p>
    <w:p w14:paraId="305C0286" w14:textId="77777777" w:rsidR="0093168D" w:rsidRPr="006A1A3C" w:rsidRDefault="0093168D" w:rsidP="00497B30">
      <w:pPr>
        <w:widowControl w:val="0"/>
        <w:spacing w:line="276" w:lineRule="auto"/>
        <w:jc w:val="both"/>
        <w:rPr>
          <w:rFonts w:ascii="Sylfaen" w:hAnsi="Sylfaen"/>
          <w:noProof/>
          <w:sz w:val="24"/>
          <w:szCs w:val="24"/>
          <w:lang w:eastAsia="bg-BG"/>
        </w:rPr>
      </w:pPr>
    </w:p>
    <w:p w14:paraId="54D9ACA4" w14:textId="77777777" w:rsidR="0093168D" w:rsidRPr="006A1A3C" w:rsidRDefault="0093168D" w:rsidP="00497B30">
      <w:pPr>
        <w:widowControl w:val="0"/>
        <w:spacing w:line="276" w:lineRule="auto"/>
        <w:jc w:val="both"/>
        <w:rPr>
          <w:rFonts w:ascii="Sylfaen" w:hAnsi="Sylfaen"/>
          <w:noProof/>
          <w:sz w:val="24"/>
          <w:szCs w:val="24"/>
          <w:lang w:eastAsia="bg-BG"/>
        </w:rPr>
      </w:pPr>
    </w:p>
    <w:p w14:paraId="01755796" w14:textId="77777777" w:rsidR="0093168D" w:rsidRPr="006A1A3C" w:rsidRDefault="0093168D" w:rsidP="00497B30">
      <w:pPr>
        <w:widowControl w:val="0"/>
        <w:spacing w:line="276" w:lineRule="auto"/>
        <w:jc w:val="both"/>
        <w:rPr>
          <w:rFonts w:ascii="Sylfaen" w:hAnsi="Sylfaen"/>
          <w:sz w:val="24"/>
          <w:szCs w:val="24"/>
        </w:rPr>
      </w:pPr>
      <w:r w:rsidRPr="006A1A3C">
        <w:rPr>
          <w:rFonts w:ascii="Sylfaen" w:hAnsi="Sylfaen"/>
          <w:bCs/>
          <w:iCs/>
          <w:noProof/>
          <w:sz w:val="24"/>
          <w:szCs w:val="24"/>
        </w:rPr>
        <w:t xml:space="preserve">1. </w:t>
      </w:r>
      <w:r w:rsidRPr="006A1A3C">
        <w:rPr>
          <w:rFonts w:ascii="Sylfaen" w:hAnsi="Sylfaen"/>
          <w:bCs/>
          <w:iCs/>
          <w:noProof/>
          <w:sz w:val="24"/>
          <w:szCs w:val="24"/>
        </w:rPr>
        <w:tab/>
      </w:r>
      <w:r w:rsidRPr="006A1A3C">
        <w:rPr>
          <w:rFonts w:ascii="Sylfaen" w:hAnsi="Sylfaen"/>
          <w:b/>
          <w:sz w:val="24"/>
          <w:szCs w:val="24"/>
        </w:rPr>
        <w:t>სამკურნალო საშუალების დასახელება</w:t>
      </w:r>
    </w:p>
    <w:p w14:paraId="5E824996" w14:textId="61B1E7DF"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ვირ</w:t>
      </w:r>
      <w:r w:rsidR="006A1A3C" w:rsidRPr="006A1A3C">
        <w:rPr>
          <w:rFonts w:ascii="Sylfaen" w:hAnsi="Sylfaen"/>
          <w:sz w:val="24"/>
          <w:szCs w:val="24"/>
        </w:rPr>
        <w:t>ალ</w:t>
      </w:r>
      <w:r w:rsidRPr="006A1A3C">
        <w:rPr>
          <w:rFonts w:ascii="Sylfaen" w:hAnsi="Sylfaen"/>
          <w:sz w:val="24"/>
          <w:szCs w:val="24"/>
        </w:rPr>
        <w:t xml:space="preserve"> გელი 30 მგ/გ თვალის მალამო</w:t>
      </w:r>
    </w:p>
    <w:p w14:paraId="114B0B6F" w14:textId="77777777" w:rsidR="0093168D" w:rsidRPr="006A1A3C" w:rsidRDefault="0093168D" w:rsidP="00497B30">
      <w:pPr>
        <w:widowControl w:val="0"/>
        <w:spacing w:line="276" w:lineRule="auto"/>
        <w:jc w:val="both"/>
        <w:rPr>
          <w:rFonts w:ascii="Sylfaen" w:hAnsi="Sylfaen"/>
          <w:b/>
          <w:sz w:val="24"/>
          <w:szCs w:val="24"/>
        </w:rPr>
      </w:pPr>
    </w:p>
    <w:p w14:paraId="07025BD9" w14:textId="3F19A6AF" w:rsidR="0093168D" w:rsidRPr="006A1A3C" w:rsidRDefault="0093168D" w:rsidP="00497B30">
      <w:pPr>
        <w:widowControl w:val="0"/>
        <w:spacing w:line="276" w:lineRule="auto"/>
        <w:jc w:val="both"/>
        <w:rPr>
          <w:rFonts w:ascii="Sylfaen" w:hAnsi="Sylfaen"/>
          <w:sz w:val="24"/>
          <w:szCs w:val="24"/>
        </w:rPr>
      </w:pPr>
      <w:r w:rsidRPr="006A1A3C">
        <w:rPr>
          <w:rFonts w:ascii="Sylfaen" w:hAnsi="Sylfaen"/>
          <w:b/>
          <w:sz w:val="24"/>
          <w:szCs w:val="24"/>
        </w:rPr>
        <w:t xml:space="preserve">2. </w:t>
      </w:r>
      <w:r w:rsidRPr="006A1A3C">
        <w:rPr>
          <w:rFonts w:ascii="Sylfaen" w:hAnsi="Sylfaen"/>
          <w:b/>
          <w:sz w:val="24"/>
          <w:szCs w:val="24"/>
        </w:rPr>
        <w:tab/>
        <w:t>თვის</w:t>
      </w:r>
      <w:r w:rsidR="006A1A3C" w:rsidRPr="006A1A3C">
        <w:rPr>
          <w:rFonts w:ascii="Sylfaen" w:hAnsi="Sylfaen"/>
          <w:b/>
          <w:sz w:val="24"/>
          <w:szCs w:val="24"/>
        </w:rPr>
        <w:t>ო</w:t>
      </w:r>
      <w:r w:rsidRPr="006A1A3C">
        <w:rPr>
          <w:rFonts w:ascii="Sylfaen" w:hAnsi="Sylfaen"/>
          <w:b/>
          <w:sz w:val="24"/>
          <w:szCs w:val="24"/>
        </w:rPr>
        <w:t>ბრივი და რაოდენობრივი შემადგენლობა</w:t>
      </w:r>
    </w:p>
    <w:p w14:paraId="53125C8D" w14:textId="5FDDCC51" w:rsidR="0093168D" w:rsidRPr="006A1A3C" w:rsidRDefault="006A1A3C" w:rsidP="00497B30">
      <w:pPr>
        <w:spacing w:line="276" w:lineRule="auto"/>
        <w:jc w:val="both"/>
        <w:rPr>
          <w:rFonts w:ascii="Sylfaen" w:hAnsi="Sylfaen"/>
          <w:sz w:val="24"/>
          <w:szCs w:val="24"/>
          <w:lang w:val="bg-BG"/>
        </w:rPr>
      </w:pPr>
      <w:proofErr w:type="spellStart"/>
      <w:r w:rsidRPr="006A1A3C">
        <w:rPr>
          <w:rFonts w:ascii="Sylfaen" w:hAnsi="Sylfaen"/>
          <w:sz w:val="24"/>
          <w:szCs w:val="24"/>
          <w:lang w:val="en-US"/>
        </w:rPr>
        <w:t>მოქმედი</w:t>
      </w:r>
      <w:proofErr w:type="spellEnd"/>
      <w:r w:rsidRPr="006A1A3C">
        <w:rPr>
          <w:rFonts w:ascii="Sylfaen" w:hAnsi="Sylfaen"/>
          <w:sz w:val="24"/>
          <w:szCs w:val="24"/>
          <w:lang w:val="en-US"/>
        </w:rPr>
        <w:t xml:space="preserve"> </w:t>
      </w:r>
      <w:proofErr w:type="spellStart"/>
      <w:r w:rsidR="0093168D" w:rsidRPr="006A1A3C">
        <w:rPr>
          <w:rFonts w:ascii="Sylfaen" w:hAnsi="Sylfaen"/>
          <w:sz w:val="24"/>
          <w:szCs w:val="24"/>
          <w:lang w:val="en-US"/>
        </w:rPr>
        <w:t>ნივთიერებაა</w:t>
      </w:r>
      <w:proofErr w:type="spellEnd"/>
      <w:r w:rsidR="0093168D" w:rsidRPr="006A1A3C">
        <w:rPr>
          <w:rFonts w:ascii="Sylfaen" w:hAnsi="Sylfaen"/>
          <w:sz w:val="24"/>
          <w:szCs w:val="24"/>
          <w:lang w:val="en-US"/>
        </w:rPr>
        <w:t xml:space="preserve"> </w:t>
      </w:r>
      <w:r w:rsidR="0093168D" w:rsidRPr="006A1A3C">
        <w:rPr>
          <w:rFonts w:ascii="Sylfaen" w:hAnsi="Sylfaen"/>
          <w:iCs/>
          <w:sz w:val="24"/>
          <w:szCs w:val="24"/>
          <w:lang w:val="bg-BG"/>
        </w:rPr>
        <w:t xml:space="preserve">აციკლოვირი </w:t>
      </w:r>
      <w:r w:rsidR="0093168D" w:rsidRPr="006A1A3C">
        <w:rPr>
          <w:rFonts w:ascii="Sylfaen" w:hAnsi="Sylfaen"/>
          <w:sz w:val="24"/>
          <w:szCs w:val="24"/>
          <w:lang w:val="bg-BG"/>
        </w:rPr>
        <w:t xml:space="preserve">3% </w:t>
      </w:r>
      <w:r w:rsidRPr="006A1A3C">
        <w:rPr>
          <w:rFonts w:ascii="Sylfaen" w:hAnsi="Sylfaen"/>
          <w:sz w:val="24"/>
          <w:szCs w:val="24"/>
        </w:rPr>
        <w:t>W/W.</w:t>
      </w:r>
    </w:p>
    <w:p w14:paraId="70892535" w14:textId="2C7860C6"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 xml:space="preserve">დამხმარე ნივთიერებების სრული სიისთვის იხილეთ </w:t>
      </w:r>
      <w:r w:rsidR="006A1A3C" w:rsidRPr="006A1A3C">
        <w:rPr>
          <w:rFonts w:ascii="Sylfaen" w:hAnsi="Sylfaen"/>
          <w:sz w:val="24"/>
          <w:szCs w:val="24"/>
          <w:lang w:val="ka-GE"/>
        </w:rPr>
        <w:t xml:space="preserve">ნაწილი </w:t>
      </w:r>
      <w:r w:rsidRPr="006A1A3C">
        <w:rPr>
          <w:rFonts w:ascii="Sylfaen" w:hAnsi="Sylfaen"/>
          <w:sz w:val="24"/>
          <w:szCs w:val="24"/>
        </w:rPr>
        <w:t xml:space="preserve">6.1 </w:t>
      </w:r>
    </w:p>
    <w:p w14:paraId="4428CF0F" w14:textId="77777777" w:rsidR="0093168D" w:rsidRPr="006A1A3C" w:rsidRDefault="0093168D" w:rsidP="00497B30">
      <w:pPr>
        <w:spacing w:line="276" w:lineRule="auto"/>
        <w:jc w:val="both"/>
        <w:rPr>
          <w:rFonts w:ascii="Sylfaen" w:hAnsi="Sylfaen"/>
          <w:sz w:val="24"/>
          <w:szCs w:val="24"/>
        </w:rPr>
      </w:pPr>
    </w:p>
    <w:p w14:paraId="6C9C4B50" w14:textId="77777777" w:rsidR="0093168D" w:rsidRPr="006A1A3C" w:rsidRDefault="0093168D" w:rsidP="00497B30">
      <w:pPr>
        <w:spacing w:line="276" w:lineRule="auto"/>
        <w:jc w:val="both"/>
        <w:rPr>
          <w:rFonts w:ascii="Sylfaen" w:hAnsi="Sylfaen"/>
          <w:b/>
          <w:caps/>
          <w:sz w:val="24"/>
          <w:szCs w:val="24"/>
        </w:rPr>
      </w:pPr>
      <w:r w:rsidRPr="006A1A3C">
        <w:rPr>
          <w:rFonts w:ascii="Sylfaen" w:hAnsi="Sylfaen"/>
          <w:b/>
          <w:sz w:val="24"/>
          <w:szCs w:val="24"/>
        </w:rPr>
        <w:t xml:space="preserve">3. </w:t>
      </w:r>
      <w:r w:rsidRPr="006A1A3C">
        <w:rPr>
          <w:rFonts w:ascii="Sylfaen" w:hAnsi="Sylfaen"/>
          <w:b/>
          <w:sz w:val="24"/>
          <w:szCs w:val="24"/>
        </w:rPr>
        <w:tab/>
        <w:t xml:space="preserve">ფარმაცევტული </w:t>
      </w:r>
      <w:r w:rsidRPr="006A1A3C">
        <w:rPr>
          <w:rFonts w:ascii="Sylfaen" w:hAnsi="Sylfaen"/>
          <w:b/>
          <w:caps/>
          <w:sz w:val="24"/>
          <w:szCs w:val="24"/>
        </w:rPr>
        <w:t>ფორმა</w:t>
      </w:r>
    </w:p>
    <w:p w14:paraId="4481B479"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თვალის მალამო</w:t>
      </w:r>
    </w:p>
    <w:p w14:paraId="64FBD734" w14:textId="425C9963"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თეთრი</w:t>
      </w:r>
      <w:r w:rsidR="006A1A3C">
        <w:rPr>
          <w:rFonts w:ascii="Sylfaen" w:hAnsi="Sylfaen"/>
          <w:sz w:val="24"/>
          <w:szCs w:val="24"/>
        </w:rPr>
        <w:t xml:space="preserve"> ან </w:t>
      </w:r>
      <w:r w:rsidRPr="006A1A3C">
        <w:rPr>
          <w:rFonts w:ascii="Sylfaen" w:hAnsi="Sylfaen"/>
          <w:sz w:val="24"/>
          <w:szCs w:val="24"/>
        </w:rPr>
        <w:t>მოთეთრ</w:t>
      </w:r>
      <w:r w:rsidR="006A1A3C">
        <w:rPr>
          <w:rFonts w:ascii="Sylfaen" w:hAnsi="Sylfaen"/>
          <w:sz w:val="24"/>
          <w:szCs w:val="24"/>
        </w:rPr>
        <w:t>ო</w:t>
      </w:r>
      <w:r w:rsidRPr="006A1A3C">
        <w:rPr>
          <w:rFonts w:ascii="Sylfaen" w:hAnsi="Sylfaen"/>
          <w:sz w:val="24"/>
          <w:szCs w:val="24"/>
        </w:rPr>
        <w:t xml:space="preserve"> ერთგვაროვანი მალამო</w:t>
      </w:r>
    </w:p>
    <w:p w14:paraId="2C7BD7EF" w14:textId="77777777" w:rsidR="0093168D" w:rsidRPr="006A1A3C" w:rsidRDefault="0093168D" w:rsidP="00497B30">
      <w:pPr>
        <w:spacing w:line="276" w:lineRule="auto"/>
        <w:jc w:val="both"/>
        <w:rPr>
          <w:rFonts w:ascii="Sylfaen" w:hAnsi="Sylfaen"/>
          <w:sz w:val="24"/>
          <w:szCs w:val="24"/>
        </w:rPr>
      </w:pPr>
    </w:p>
    <w:p w14:paraId="2617B0D6" w14:textId="77777777" w:rsidR="0093168D" w:rsidRPr="006A1A3C" w:rsidRDefault="0093168D" w:rsidP="00497B30">
      <w:pPr>
        <w:spacing w:line="276" w:lineRule="auto"/>
        <w:jc w:val="both"/>
        <w:rPr>
          <w:rFonts w:ascii="Sylfaen" w:hAnsi="Sylfaen"/>
          <w:caps/>
          <w:sz w:val="24"/>
          <w:szCs w:val="24"/>
        </w:rPr>
      </w:pPr>
      <w:r w:rsidRPr="006A1A3C">
        <w:rPr>
          <w:rFonts w:ascii="Sylfaen" w:hAnsi="Sylfaen"/>
          <w:b/>
          <w:caps/>
          <w:sz w:val="24"/>
          <w:szCs w:val="24"/>
        </w:rPr>
        <w:t xml:space="preserve">4. </w:t>
      </w:r>
      <w:r w:rsidRPr="006A1A3C">
        <w:rPr>
          <w:rFonts w:ascii="Sylfaen" w:hAnsi="Sylfaen"/>
          <w:b/>
          <w:caps/>
          <w:sz w:val="24"/>
          <w:szCs w:val="24"/>
        </w:rPr>
        <w:tab/>
        <w:t>კლინიკური მახასიათებლები</w:t>
      </w:r>
    </w:p>
    <w:p w14:paraId="56CC43BF" w14:textId="77777777"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4.1 </w:t>
      </w:r>
      <w:r w:rsidRPr="006A1A3C">
        <w:rPr>
          <w:rFonts w:ascii="Sylfaen" w:hAnsi="Sylfaen"/>
          <w:b/>
          <w:sz w:val="24"/>
          <w:szCs w:val="24"/>
        </w:rPr>
        <w:tab/>
        <w:t>თერაპიული ჩვენებები</w:t>
      </w:r>
    </w:p>
    <w:p w14:paraId="11DD13C8" w14:textId="7045F760" w:rsidR="0093168D" w:rsidRPr="006A1A3C" w:rsidRDefault="0093168D" w:rsidP="00497B30">
      <w:pPr>
        <w:tabs>
          <w:tab w:val="clear" w:pos="567"/>
        </w:tabs>
        <w:spacing w:line="276" w:lineRule="auto"/>
        <w:jc w:val="both"/>
        <w:rPr>
          <w:rFonts w:ascii="Sylfaen" w:hAnsi="Sylfaen"/>
          <w:iCs/>
          <w:color w:val="000000"/>
          <w:sz w:val="24"/>
          <w:szCs w:val="24"/>
        </w:rPr>
      </w:pPr>
      <w:r w:rsidRPr="006A1A3C">
        <w:rPr>
          <w:rFonts w:ascii="Sylfaen" w:hAnsi="Sylfaen"/>
          <w:iCs/>
          <w:color w:val="000000"/>
          <w:sz w:val="24"/>
          <w:szCs w:val="24"/>
        </w:rPr>
        <w:t>ვირ</w:t>
      </w:r>
      <w:r w:rsidR="006A1A3C">
        <w:rPr>
          <w:rFonts w:ascii="Sylfaen" w:hAnsi="Sylfaen"/>
          <w:iCs/>
          <w:color w:val="000000"/>
          <w:sz w:val="24"/>
          <w:szCs w:val="24"/>
        </w:rPr>
        <w:t>ალ</w:t>
      </w:r>
      <w:r w:rsidRPr="006A1A3C">
        <w:rPr>
          <w:rFonts w:ascii="Sylfaen" w:hAnsi="Sylfaen"/>
          <w:iCs/>
          <w:color w:val="000000"/>
          <w:sz w:val="24"/>
          <w:szCs w:val="24"/>
        </w:rPr>
        <w:t xml:space="preserve"> გელის თვალის მალამო გამოიყენება ჰერპეს სიმპლექსის ვირუსით გამოწვეული კერატიტის სამკურნალოდ.</w:t>
      </w:r>
    </w:p>
    <w:p w14:paraId="694C8D6F" w14:textId="77777777" w:rsidR="0093168D" w:rsidRPr="006A1A3C" w:rsidRDefault="0093168D" w:rsidP="00497B30">
      <w:pPr>
        <w:spacing w:line="276" w:lineRule="auto"/>
        <w:jc w:val="both"/>
        <w:rPr>
          <w:rFonts w:ascii="Sylfaen" w:hAnsi="Sylfaen"/>
          <w:sz w:val="24"/>
          <w:szCs w:val="24"/>
        </w:rPr>
      </w:pPr>
    </w:p>
    <w:p w14:paraId="38DADADA" w14:textId="77777777" w:rsidR="0093168D" w:rsidRPr="006A1A3C" w:rsidRDefault="0093168D" w:rsidP="00497B30">
      <w:pPr>
        <w:spacing w:line="276" w:lineRule="auto"/>
        <w:jc w:val="both"/>
        <w:rPr>
          <w:rFonts w:ascii="Sylfaen" w:hAnsi="Sylfaen"/>
          <w:b/>
          <w:sz w:val="24"/>
          <w:szCs w:val="24"/>
        </w:rPr>
      </w:pPr>
      <w:r w:rsidRPr="006A1A3C">
        <w:rPr>
          <w:rFonts w:ascii="Sylfaen" w:hAnsi="Sylfaen"/>
          <w:b/>
          <w:sz w:val="24"/>
          <w:szCs w:val="24"/>
        </w:rPr>
        <w:t xml:space="preserve">4.2 </w:t>
      </w:r>
      <w:r w:rsidRPr="006A1A3C">
        <w:rPr>
          <w:rFonts w:ascii="Sylfaen" w:hAnsi="Sylfaen"/>
          <w:b/>
          <w:sz w:val="24"/>
          <w:szCs w:val="24"/>
        </w:rPr>
        <w:tab/>
        <w:t>დოზირება და მიღების წესი</w:t>
      </w:r>
    </w:p>
    <w:p w14:paraId="19FCDBDB" w14:textId="1493BA8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ადგილობრივი გამოყენებისთვის</w:t>
      </w:r>
      <w:r w:rsidR="006A1A3C">
        <w:rPr>
          <w:rFonts w:ascii="Sylfaen" w:hAnsi="Sylfaen"/>
          <w:sz w:val="24"/>
          <w:szCs w:val="24"/>
        </w:rPr>
        <w:t xml:space="preserve"> თვალში</w:t>
      </w:r>
      <w:r w:rsidRPr="006A1A3C">
        <w:rPr>
          <w:rFonts w:ascii="Sylfaen" w:hAnsi="Sylfaen"/>
          <w:sz w:val="24"/>
          <w:szCs w:val="24"/>
        </w:rPr>
        <w:t>.</w:t>
      </w:r>
    </w:p>
    <w:p w14:paraId="3A0D4698" w14:textId="77777777" w:rsidR="0093168D" w:rsidRPr="006A1A3C" w:rsidRDefault="0093168D" w:rsidP="00497B30">
      <w:pPr>
        <w:tabs>
          <w:tab w:val="clear" w:pos="567"/>
        </w:tabs>
        <w:spacing w:line="276" w:lineRule="auto"/>
        <w:jc w:val="both"/>
        <w:rPr>
          <w:rFonts w:ascii="Sylfaen" w:hAnsi="Sylfaen"/>
          <w:sz w:val="24"/>
          <w:szCs w:val="24"/>
          <w:u w:val="single"/>
        </w:rPr>
      </w:pPr>
      <w:r w:rsidRPr="006A1A3C">
        <w:rPr>
          <w:rFonts w:ascii="Sylfaen" w:hAnsi="Sylfaen"/>
          <w:sz w:val="24"/>
          <w:szCs w:val="24"/>
          <w:u w:val="single"/>
        </w:rPr>
        <w:t>დოზირება</w:t>
      </w:r>
    </w:p>
    <w:p w14:paraId="2A59FAD4" w14:textId="69E3BEDA" w:rsidR="0093168D" w:rsidRPr="006A1A3C" w:rsidRDefault="006A1A3C" w:rsidP="00497B30">
      <w:pPr>
        <w:tabs>
          <w:tab w:val="clear" w:pos="567"/>
          <w:tab w:val="left" w:pos="0"/>
        </w:tabs>
        <w:spacing w:line="276" w:lineRule="auto"/>
        <w:jc w:val="both"/>
        <w:rPr>
          <w:rFonts w:ascii="Sylfaen" w:hAnsi="Sylfaen"/>
          <w:sz w:val="24"/>
          <w:szCs w:val="24"/>
        </w:rPr>
      </w:pPr>
      <w:r>
        <w:rPr>
          <w:rFonts w:ascii="Sylfaen" w:hAnsi="Sylfaen"/>
          <w:i/>
          <w:sz w:val="24"/>
          <w:szCs w:val="24"/>
        </w:rPr>
        <w:t>მოზრდილები</w:t>
      </w:r>
      <w:r w:rsidR="0093168D" w:rsidRPr="006A1A3C">
        <w:rPr>
          <w:rFonts w:ascii="Sylfaen" w:hAnsi="Sylfaen"/>
          <w:i/>
          <w:sz w:val="24"/>
          <w:szCs w:val="24"/>
        </w:rPr>
        <w:t xml:space="preserve"> </w:t>
      </w:r>
      <w:r w:rsidR="0093168D" w:rsidRPr="006A1A3C">
        <w:rPr>
          <w:rFonts w:ascii="Sylfaen" w:hAnsi="Sylfaen"/>
          <w:sz w:val="24"/>
          <w:szCs w:val="24"/>
        </w:rPr>
        <w:t xml:space="preserve">: </w:t>
      </w:r>
      <w:r w:rsidRPr="006A1A3C">
        <w:rPr>
          <w:rFonts w:ascii="Sylfaen" w:hAnsi="Sylfaen"/>
          <w:sz w:val="24"/>
          <w:szCs w:val="24"/>
        </w:rPr>
        <w:t>1 სმ მალამოს ხაზი უნდა წაისვათ ქვედა კონიუნქტივალურ ტომარაში დღეში ხუთჯერ, დაახლოებით 4 (ოთხი) საათის ინტერვალებით, გარდა ღამის დროისა. მკურნალობა უნდა გაგრძელდეს მინიმუმ 3 დღე დაავადებისაგან განკურნების შემდეგ.</w:t>
      </w:r>
    </w:p>
    <w:p w14:paraId="58F8670A" w14:textId="77777777" w:rsidR="0093168D" w:rsidRPr="006A1A3C" w:rsidRDefault="0093168D" w:rsidP="00497B30">
      <w:pPr>
        <w:tabs>
          <w:tab w:val="clear" w:pos="567"/>
          <w:tab w:val="left" w:pos="0"/>
        </w:tabs>
        <w:spacing w:line="276" w:lineRule="auto"/>
        <w:jc w:val="both"/>
        <w:rPr>
          <w:rFonts w:ascii="Sylfaen" w:hAnsi="Sylfaen"/>
          <w:sz w:val="24"/>
          <w:szCs w:val="24"/>
          <w:lang w:val="ka-GE"/>
        </w:rPr>
      </w:pPr>
    </w:p>
    <w:p w14:paraId="4C95C42C" w14:textId="77777777" w:rsidR="0093168D" w:rsidRPr="006A1A3C" w:rsidRDefault="0093168D" w:rsidP="00497B30">
      <w:pPr>
        <w:spacing w:line="276" w:lineRule="auto"/>
        <w:jc w:val="both"/>
        <w:rPr>
          <w:rFonts w:ascii="Sylfaen" w:hAnsi="Sylfaen"/>
          <w:sz w:val="24"/>
          <w:szCs w:val="24"/>
        </w:rPr>
      </w:pPr>
      <w:r w:rsidRPr="006A1A3C">
        <w:rPr>
          <w:rFonts w:ascii="Sylfaen" w:hAnsi="Sylfaen"/>
          <w:i/>
          <w:sz w:val="24"/>
          <w:szCs w:val="24"/>
        </w:rPr>
        <w:t xml:space="preserve">ბავშვები </w:t>
      </w:r>
      <w:r w:rsidRPr="006A1A3C">
        <w:rPr>
          <w:rFonts w:ascii="Sylfaen" w:hAnsi="Sylfaen"/>
          <w:sz w:val="24"/>
          <w:szCs w:val="24"/>
        </w:rPr>
        <w:t>: როგორც მოზრდილებში</w:t>
      </w:r>
    </w:p>
    <w:p w14:paraId="2893A826" w14:textId="77777777" w:rsidR="0093168D" w:rsidRPr="006A1A3C" w:rsidRDefault="0093168D" w:rsidP="00497B30">
      <w:pPr>
        <w:spacing w:line="276" w:lineRule="auto"/>
        <w:jc w:val="both"/>
        <w:rPr>
          <w:rFonts w:ascii="Sylfaen" w:hAnsi="Sylfaen"/>
          <w:sz w:val="24"/>
          <w:szCs w:val="24"/>
        </w:rPr>
      </w:pPr>
    </w:p>
    <w:p w14:paraId="43A67D51" w14:textId="77777777" w:rsidR="0093168D" w:rsidRPr="006A1A3C" w:rsidRDefault="0093168D" w:rsidP="00497B30">
      <w:pPr>
        <w:spacing w:line="276" w:lineRule="auto"/>
        <w:jc w:val="both"/>
        <w:rPr>
          <w:rFonts w:ascii="Sylfaen" w:hAnsi="Sylfaen"/>
          <w:sz w:val="24"/>
          <w:szCs w:val="24"/>
        </w:rPr>
      </w:pPr>
      <w:r w:rsidRPr="006A1A3C">
        <w:rPr>
          <w:rFonts w:ascii="Sylfaen" w:hAnsi="Sylfaen"/>
          <w:i/>
          <w:sz w:val="24"/>
          <w:szCs w:val="24"/>
        </w:rPr>
        <w:t xml:space="preserve">ხანდაზმული პაციენტები </w:t>
      </w:r>
      <w:r w:rsidRPr="006A1A3C">
        <w:rPr>
          <w:rFonts w:ascii="Sylfaen" w:hAnsi="Sylfaen"/>
          <w:sz w:val="24"/>
          <w:szCs w:val="24"/>
        </w:rPr>
        <w:t>: როგორც მოზრდილებში.</w:t>
      </w:r>
    </w:p>
    <w:p w14:paraId="65225927" w14:textId="77777777" w:rsidR="0093168D" w:rsidRPr="006A1A3C" w:rsidRDefault="0093168D" w:rsidP="00497B30">
      <w:pPr>
        <w:spacing w:line="276" w:lineRule="auto"/>
        <w:jc w:val="both"/>
        <w:rPr>
          <w:rFonts w:ascii="Sylfaen" w:hAnsi="Sylfaen"/>
          <w:sz w:val="24"/>
          <w:szCs w:val="24"/>
        </w:rPr>
      </w:pPr>
    </w:p>
    <w:p w14:paraId="71C30701" w14:textId="77777777"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4.3 </w:t>
      </w:r>
      <w:r w:rsidRPr="006A1A3C">
        <w:rPr>
          <w:rFonts w:ascii="Sylfaen" w:hAnsi="Sylfaen"/>
          <w:b/>
          <w:sz w:val="24"/>
          <w:szCs w:val="24"/>
        </w:rPr>
        <w:tab/>
        <w:t>უკუჩვენებები</w:t>
      </w:r>
    </w:p>
    <w:p w14:paraId="689F8798" w14:textId="680619A7" w:rsidR="0093168D" w:rsidRPr="006A1A3C" w:rsidRDefault="006A1A3C" w:rsidP="00497B30">
      <w:pPr>
        <w:spacing w:line="276" w:lineRule="auto"/>
        <w:jc w:val="both"/>
        <w:rPr>
          <w:rFonts w:ascii="Sylfaen" w:hAnsi="Sylfaen"/>
          <w:sz w:val="24"/>
          <w:szCs w:val="24"/>
        </w:rPr>
      </w:pPr>
      <w:r>
        <w:rPr>
          <w:rFonts w:ascii="Sylfaen" w:hAnsi="Sylfaen"/>
          <w:sz w:val="24"/>
          <w:szCs w:val="24"/>
        </w:rPr>
        <w:t>ვირალ</w:t>
      </w:r>
      <w:r w:rsidR="0093168D" w:rsidRPr="006A1A3C">
        <w:rPr>
          <w:rFonts w:ascii="Sylfaen" w:hAnsi="Sylfaen"/>
          <w:sz w:val="24"/>
          <w:szCs w:val="24"/>
        </w:rPr>
        <w:t xml:space="preserve"> გელი უკუნაჩვენებია პაციენტებში, რომლებსაც აქვთ ცნობილი მომატებული მგრძნობელობა აციკლოვირის , ვალაციკლოვირის ან </w:t>
      </w:r>
      <w:r w:rsidR="0093168D" w:rsidRPr="006A1A3C">
        <w:rPr>
          <w:rFonts w:ascii="Sylfaen" w:hAnsi="Sylfaen"/>
          <w:noProof/>
          <w:sz w:val="24"/>
          <w:szCs w:val="24"/>
        </w:rPr>
        <w:t xml:space="preserve">6.1 </w:t>
      </w:r>
      <w:r>
        <w:rPr>
          <w:rFonts w:ascii="Sylfaen" w:hAnsi="Sylfaen"/>
          <w:noProof/>
          <w:sz w:val="24"/>
          <w:szCs w:val="24"/>
        </w:rPr>
        <w:t>ნაწილში</w:t>
      </w:r>
      <w:r w:rsidR="0093168D" w:rsidRPr="006A1A3C">
        <w:rPr>
          <w:rFonts w:ascii="Sylfaen" w:hAnsi="Sylfaen"/>
          <w:noProof/>
          <w:sz w:val="24"/>
          <w:szCs w:val="24"/>
        </w:rPr>
        <w:t xml:space="preserve"> ჩამოთვლილი </w:t>
      </w:r>
      <w:r w:rsidR="0093168D" w:rsidRPr="006A1A3C">
        <w:rPr>
          <w:rFonts w:ascii="Sylfaen" w:hAnsi="Sylfaen"/>
          <w:sz w:val="24"/>
          <w:szCs w:val="24"/>
        </w:rPr>
        <w:t>რომელიმე დამხმარე ნივთიერების მიმართ.</w:t>
      </w:r>
    </w:p>
    <w:p w14:paraId="4B21AE61" w14:textId="77777777" w:rsidR="0093168D" w:rsidRPr="006A1A3C" w:rsidRDefault="0093168D" w:rsidP="00497B30">
      <w:pPr>
        <w:spacing w:line="276" w:lineRule="auto"/>
        <w:jc w:val="both"/>
        <w:rPr>
          <w:rFonts w:ascii="Sylfaen" w:hAnsi="Sylfaen"/>
          <w:sz w:val="24"/>
          <w:szCs w:val="24"/>
        </w:rPr>
      </w:pPr>
    </w:p>
    <w:p w14:paraId="662BA91C" w14:textId="77777777" w:rsidR="0093168D" w:rsidRPr="006A1A3C" w:rsidRDefault="0093168D" w:rsidP="00497B30">
      <w:pPr>
        <w:spacing w:line="276" w:lineRule="auto"/>
        <w:jc w:val="both"/>
        <w:rPr>
          <w:rFonts w:ascii="Sylfaen" w:hAnsi="Sylfaen"/>
          <w:b/>
          <w:sz w:val="24"/>
          <w:szCs w:val="24"/>
        </w:rPr>
      </w:pPr>
      <w:r w:rsidRPr="006A1A3C">
        <w:rPr>
          <w:rFonts w:ascii="Sylfaen" w:hAnsi="Sylfaen"/>
          <w:b/>
          <w:sz w:val="24"/>
          <w:szCs w:val="24"/>
        </w:rPr>
        <w:t xml:space="preserve">4.4 </w:t>
      </w:r>
      <w:r w:rsidRPr="006A1A3C">
        <w:rPr>
          <w:rFonts w:ascii="Sylfaen" w:hAnsi="Sylfaen"/>
          <w:b/>
          <w:sz w:val="24"/>
          <w:szCs w:val="24"/>
        </w:rPr>
        <w:tab/>
        <w:t>განსაკუთრებული გაფრთხილებები და უსაფრთხოების ზომები გამოყენებისას</w:t>
      </w:r>
    </w:p>
    <w:p w14:paraId="200020CF" w14:textId="77777777" w:rsidR="006A1A3C" w:rsidRPr="006A1A3C" w:rsidRDefault="006A1A3C" w:rsidP="00497B30">
      <w:pPr>
        <w:spacing w:line="276" w:lineRule="auto"/>
        <w:jc w:val="both"/>
        <w:rPr>
          <w:rFonts w:ascii="Sylfaen" w:hAnsi="Sylfaen"/>
          <w:noProof/>
          <w:sz w:val="24"/>
          <w:szCs w:val="24"/>
          <w:lang w:val="en-US"/>
        </w:rPr>
      </w:pPr>
      <w:r w:rsidRPr="006A1A3C">
        <w:rPr>
          <w:rFonts w:ascii="Sylfaen" w:hAnsi="Sylfaen"/>
          <w:noProof/>
          <w:sz w:val="24"/>
          <w:szCs w:val="24"/>
          <w:lang w:val="en-US"/>
        </w:rPr>
        <w:t>პაციენტებს უნდა მიეწოდოთ ინფორმაცია, რომ თვალის მალამოს გამოყენებისთანავე შეიძლება განვითარდეს მსუბუქი ტრანზიტორული წვის შეგრძნება.</w:t>
      </w:r>
    </w:p>
    <w:p w14:paraId="3FF77333" w14:textId="77777777" w:rsidR="006A1A3C" w:rsidRPr="006A1A3C" w:rsidRDefault="006A1A3C" w:rsidP="00497B30">
      <w:pPr>
        <w:spacing w:line="276" w:lineRule="auto"/>
        <w:jc w:val="both"/>
        <w:rPr>
          <w:rFonts w:ascii="Sylfaen" w:hAnsi="Sylfaen"/>
          <w:noProof/>
          <w:sz w:val="24"/>
          <w:szCs w:val="24"/>
          <w:lang w:val="en-US"/>
        </w:rPr>
      </w:pPr>
      <w:r w:rsidRPr="006A1A3C">
        <w:rPr>
          <w:rFonts w:ascii="Sylfaen" w:hAnsi="Sylfaen"/>
          <w:noProof/>
          <w:sz w:val="24"/>
          <w:szCs w:val="24"/>
          <w:lang w:val="en-US"/>
        </w:rPr>
        <w:t>პაციენტები უნდა მოერიდონ კონტაქტური ლინზების ტარებას ვირალ გელის თვალის მალამოს გამოყენებისას.</w:t>
      </w:r>
    </w:p>
    <w:p w14:paraId="1D374A80" w14:textId="77777777" w:rsidR="0093168D" w:rsidRPr="006A1A3C" w:rsidRDefault="0093168D" w:rsidP="00497B30">
      <w:pPr>
        <w:spacing w:line="276" w:lineRule="auto"/>
        <w:jc w:val="both"/>
        <w:rPr>
          <w:rFonts w:ascii="Sylfaen" w:hAnsi="Sylfaen"/>
          <w:sz w:val="24"/>
          <w:szCs w:val="24"/>
        </w:rPr>
      </w:pPr>
    </w:p>
    <w:p w14:paraId="6D31DC40" w14:textId="77777777"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lastRenderedPageBreak/>
        <w:t xml:space="preserve">4.5 </w:t>
      </w:r>
      <w:r w:rsidRPr="006A1A3C">
        <w:rPr>
          <w:rFonts w:ascii="Sylfaen" w:hAnsi="Sylfaen"/>
          <w:b/>
          <w:sz w:val="24"/>
          <w:szCs w:val="24"/>
        </w:rPr>
        <w:tab/>
        <w:t>ურთიერთქმედება სხვა სამკურნალო საშუალებებთან და ურთიერთქმედების სხვა ფორმები</w:t>
      </w:r>
    </w:p>
    <w:p w14:paraId="7A3B02E2"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კლინიკურად მნიშვნელოვანი ურთიერთქმედებები არ არის დადგენილი.</w:t>
      </w:r>
    </w:p>
    <w:p w14:paraId="44EAA0EC" w14:textId="77777777" w:rsidR="0093168D" w:rsidRPr="006A1A3C" w:rsidRDefault="0093168D" w:rsidP="00497B30">
      <w:pPr>
        <w:spacing w:line="276" w:lineRule="auto"/>
        <w:jc w:val="both"/>
        <w:rPr>
          <w:rFonts w:ascii="Sylfaen" w:hAnsi="Sylfaen"/>
          <w:sz w:val="24"/>
          <w:szCs w:val="24"/>
        </w:rPr>
      </w:pPr>
    </w:p>
    <w:p w14:paraId="782C4B48" w14:textId="77777777"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4.6 </w:t>
      </w:r>
      <w:r w:rsidRPr="006A1A3C">
        <w:rPr>
          <w:rFonts w:ascii="Sylfaen" w:hAnsi="Sylfaen"/>
          <w:b/>
          <w:sz w:val="24"/>
          <w:szCs w:val="24"/>
        </w:rPr>
        <w:tab/>
        <w:t>ფერტილობა, ორსულობა და ლაქტაცია</w:t>
      </w:r>
    </w:p>
    <w:p w14:paraId="7DDE005F" w14:textId="77777777" w:rsidR="0093168D" w:rsidRPr="006A1A3C" w:rsidRDefault="0093168D" w:rsidP="00497B30">
      <w:pPr>
        <w:spacing w:line="276" w:lineRule="auto"/>
        <w:jc w:val="both"/>
        <w:rPr>
          <w:rFonts w:ascii="Sylfaen" w:hAnsi="Sylfaen"/>
          <w:noProof/>
          <w:sz w:val="24"/>
          <w:szCs w:val="24"/>
          <w:u w:val="single"/>
        </w:rPr>
      </w:pPr>
      <w:r w:rsidRPr="006A1A3C">
        <w:rPr>
          <w:rFonts w:ascii="Sylfaen" w:hAnsi="Sylfaen"/>
          <w:noProof/>
          <w:sz w:val="24"/>
          <w:szCs w:val="24"/>
          <w:u w:val="single"/>
        </w:rPr>
        <w:t>ორსულობა</w:t>
      </w:r>
    </w:p>
    <w:p w14:paraId="7C2D1BDF" w14:textId="77777777" w:rsidR="00912E74" w:rsidRDefault="00912E74" w:rsidP="00497B30">
      <w:pPr>
        <w:tabs>
          <w:tab w:val="clear" w:pos="567"/>
          <w:tab w:val="left" w:pos="0"/>
        </w:tabs>
        <w:spacing w:line="276" w:lineRule="auto"/>
        <w:jc w:val="both"/>
        <w:rPr>
          <w:rFonts w:ascii="Sylfaen" w:hAnsi="Sylfaen"/>
          <w:noProof/>
          <w:sz w:val="24"/>
          <w:szCs w:val="24"/>
        </w:rPr>
      </w:pPr>
      <w:r w:rsidRPr="00912E74">
        <w:rPr>
          <w:rFonts w:ascii="Sylfaen" w:hAnsi="Sylfaen"/>
          <w:noProof/>
          <w:sz w:val="24"/>
          <w:szCs w:val="24"/>
        </w:rPr>
        <w:t>პოსტმარკეტინგულ პერიოდში ორსულობის რეესტრიდან მიღებულია მონაცემები ორსული ქალების შესახებ, რომლებიც მკურნალობდნენ აციკლოვირის სხვადასხვა ფორმებით. მონაცემები არ აჩვენებს ზოგად პოპულაციასთან შედარებით დაბადებისას დეფექტების მომატებულ რიცხვს ბავშვებში, როდესაც მათი დედები მკურნალობდნენ აციკლოვირით, ხოლო დაბადებისას დეფექტები არ აჩვენებს ისეთ მსგავსებას ან თვისებას, რომელიც შეიძლება მიუთითებდეს საერთო მიზეზზე.</w:t>
      </w:r>
    </w:p>
    <w:p w14:paraId="6A0AE7EB" w14:textId="77777777" w:rsidR="00912E74" w:rsidRDefault="00912E74" w:rsidP="00497B30">
      <w:pPr>
        <w:tabs>
          <w:tab w:val="clear" w:pos="567"/>
          <w:tab w:val="left" w:pos="0"/>
        </w:tabs>
        <w:spacing w:line="276" w:lineRule="auto"/>
        <w:jc w:val="both"/>
        <w:rPr>
          <w:rFonts w:ascii="Sylfaen" w:hAnsi="Sylfaen"/>
          <w:noProof/>
          <w:sz w:val="24"/>
          <w:szCs w:val="24"/>
        </w:rPr>
      </w:pPr>
      <w:r w:rsidRPr="00912E74">
        <w:rPr>
          <w:rFonts w:ascii="Sylfaen" w:hAnsi="Sylfaen"/>
          <w:noProof/>
          <w:sz w:val="24"/>
          <w:szCs w:val="24"/>
        </w:rPr>
        <w:t>საერთაშორისოდ აღიარებული სტანდარტული ტესტების მიხედვით, კურდღლებში, ვირთხებში ან თაგვებში ემბრიოტოქსიკური ან ტერატოგენური ეფექტები დადგენილი არ არის აციკლოვირის სისტემური გამოყენებისას.</w:t>
      </w:r>
      <w:r>
        <w:rPr>
          <w:rFonts w:ascii="Sylfaen" w:hAnsi="Sylfaen"/>
          <w:noProof/>
          <w:sz w:val="24"/>
          <w:szCs w:val="24"/>
        </w:rPr>
        <w:t xml:space="preserve"> </w:t>
      </w:r>
    </w:p>
    <w:p w14:paraId="23316ECB" w14:textId="463B3FC9" w:rsidR="0093168D" w:rsidRDefault="00912E74" w:rsidP="00497B30">
      <w:pPr>
        <w:tabs>
          <w:tab w:val="clear" w:pos="567"/>
          <w:tab w:val="left" w:pos="0"/>
        </w:tabs>
        <w:spacing w:line="276" w:lineRule="auto"/>
        <w:jc w:val="both"/>
        <w:rPr>
          <w:rFonts w:ascii="Sylfaen" w:hAnsi="Sylfaen"/>
          <w:noProof/>
          <w:sz w:val="24"/>
          <w:szCs w:val="24"/>
        </w:rPr>
      </w:pPr>
      <w:r w:rsidRPr="00912E74">
        <w:rPr>
          <w:rFonts w:ascii="Sylfaen" w:hAnsi="Sylfaen"/>
          <w:noProof/>
          <w:sz w:val="24"/>
          <w:szCs w:val="24"/>
        </w:rPr>
        <w:t>ნაყოფში დარღვევები აღმოჩნდა არასტანდარტული კვლევებისას ვირთხებში</w:t>
      </w:r>
      <w:r>
        <w:rPr>
          <w:rFonts w:ascii="Sylfaen" w:hAnsi="Sylfaen"/>
          <w:noProof/>
          <w:sz w:val="24"/>
          <w:szCs w:val="24"/>
        </w:rPr>
        <w:t xml:space="preserve"> </w:t>
      </w:r>
      <w:r w:rsidRPr="00912E74">
        <w:rPr>
          <w:rFonts w:ascii="Sylfaen" w:hAnsi="Sylfaen"/>
          <w:noProof/>
          <w:sz w:val="24"/>
          <w:szCs w:val="24"/>
        </w:rPr>
        <w:t>კანქვეშ  მხოლოდ ძალიან მაღალი ტოქსიკური დოზების გამოყენებისას დედებში. ამ მონაცემების კლინიკური მნიშვნელობა დადგენილი არ არის.</w:t>
      </w:r>
    </w:p>
    <w:p w14:paraId="304F0486" w14:textId="77777777" w:rsidR="00912E74" w:rsidRPr="006A1A3C" w:rsidRDefault="00912E74" w:rsidP="00497B30">
      <w:pPr>
        <w:spacing w:line="276" w:lineRule="auto"/>
        <w:jc w:val="both"/>
        <w:rPr>
          <w:rFonts w:ascii="Sylfaen" w:hAnsi="Sylfaen"/>
          <w:noProof/>
          <w:sz w:val="24"/>
          <w:szCs w:val="24"/>
        </w:rPr>
      </w:pPr>
    </w:p>
    <w:p w14:paraId="3A74184B" w14:textId="77777777" w:rsidR="0093168D" w:rsidRPr="006A1A3C" w:rsidRDefault="0093168D" w:rsidP="00497B30">
      <w:pPr>
        <w:tabs>
          <w:tab w:val="clear" w:pos="567"/>
          <w:tab w:val="left" w:pos="0"/>
        </w:tabs>
        <w:spacing w:line="276" w:lineRule="auto"/>
        <w:jc w:val="both"/>
        <w:rPr>
          <w:rFonts w:ascii="Sylfaen" w:hAnsi="Sylfaen"/>
          <w:noProof/>
          <w:sz w:val="24"/>
          <w:szCs w:val="24"/>
        </w:rPr>
      </w:pPr>
      <w:r w:rsidRPr="006A1A3C">
        <w:rPr>
          <w:rFonts w:ascii="Sylfaen" w:hAnsi="Sylfaen"/>
          <w:noProof/>
          <w:sz w:val="24"/>
          <w:szCs w:val="24"/>
        </w:rPr>
        <w:t>ორსულობის დროს აციკლოვირი უნდა იქნას გამოყენებული მხოლოდ მაშინ, როდესაც პოტენციური სარგებელი აღემატება ნაყოფისთვის პოტენციურ რისკს.</w:t>
      </w:r>
    </w:p>
    <w:p w14:paraId="12D4D814" w14:textId="77777777" w:rsidR="0093168D" w:rsidRPr="006A1A3C" w:rsidRDefault="0093168D" w:rsidP="00497B30">
      <w:pPr>
        <w:spacing w:line="276" w:lineRule="auto"/>
        <w:jc w:val="both"/>
        <w:rPr>
          <w:rFonts w:ascii="Sylfaen" w:hAnsi="Sylfaen"/>
          <w:noProof/>
          <w:sz w:val="24"/>
          <w:szCs w:val="24"/>
        </w:rPr>
      </w:pPr>
    </w:p>
    <w:p w14:paraId="0A724126" w14:textId="77777777" w:rsidR="0093168D" w:rsidRPr="006A1A3C" w:rsidRDefault="0093168D" w:rsidP="00497B30">
      <w:pPr>
        <w:spacing w:line="276" w:lineRule="auto"/>
        <w:jc w:val="both"/>
        <w:rPr>
          <w:rFonts w:ascii="Sylfaen" w:hAnsi="Sylfaen"/>
          <w:noProof/>
          <w:sz w:val="24"/>
          <w:szCs w:val="24"/>
          <w:u w:val="single"/>
        </w:rPr>
      </w:pPr>
      <w:r w:rsidRPr="006A1A3C">
        <w:rPr>
          <w:rFonts w:ascii="Sylfaen" w:hAnsi="Sylfaen"/>
          <w:noProof/>
          <w:sz w:val="24"/>
          <w:szCs w:val="24"/>
          <w:u w:val="single"/>
        </w:rPr>
        <w:t>ძუძუთი კვება</w:t>
      </w:r>
    </w:p>
    <w:p w14:paraId="5C3A0607" w14:textId="627B5F80" w:rsidR="0093168D" w:rsidRPr="006A1A3C" w:rsidRDefault="0093168D" w:rsidP="00497B30">
      <w:pPr>
        <w:tabs>
          <w:tab w:val="clear" w:pos="567"/>
          <w:tab w:val="left" w:pos="0"/>
        </w:tabs>
        <w:spacing w:line="276" w:lineRule="auto"/>
        <w:jc w:val="both"/>
        <w:rPr>
          <w:rFonts w:ascii="Sylfaen" w:hAnsi="Sylfaen"/>
          <w:noProof/>
          <w:sz w:val="24"/>
          <w:szCs w:val="24"/>
        </w:rPr>
      </w:pPr>
      <w:r w:rsidRPr="006A1A3C">
        <w:rPr>
          <w:rFonts w:ascii="Sylfaen" w:hAnsi="Sylfaen"/>
          <w:noProof/>
          <w:sz w:val="24"/>
          <w:szCs w:val="24"/>
        </w:rPr>
        <w:t>ადამიანებზე ჩატარებული შეზღუდული მონაცემები მიუთითებს, რომ აციკლოვირი სისტემური მიღებისას გადადის დედის რძეში. თუმცა, ვირ</w:t>
      </w:r>
      <w:r w:rsidR="00912E74">
        <w:rPr>
          <w:rFonts w:ascii="Sylfaen" w:hAnsi="Sylfaen"/>
          <w:noProof/>
          <w:sz w:val="24"/>
          <w:szCs w:val="24"/>
          <w:lang w:val="ka-GE"/>
        </w:rPr>
        <w:t xml:space="preserve">ალ </w:t>
      </w:r>
      <w:r w:rsidRPr="006A1A3C">
        <w:rPr>
          <w:rFonts w:ascii="Sylfaen" w:hAnsi="Sylfaen"/>
          <w:noProof/>
          <w:sz w:val="24"/>
          <w:szCs w:val="24"/>
        </w:rPr>
        <w:t>გელის თვალის მალამოს ადგილობრივი გამოყენების შემდეგ ჩვილის მიერ პოტენციურად მი</w:t>
      </w:r>
      <w:r w:rsidR="00912E74">
        <w:rPr>
          <w:rFonts w:ascii="Sylfaen" w:hAnsi="Sylfaen"/>
          <w:noProof/>
          <w:sz w:val="24"/>
          <w:szCs w:val="24"/>
        </w:rPr>
        <w:t>ღებულ</w:t>
      </w:r>
      <w:r w:rsidRPr="006A1A3C">
        <w:rPr>
          <w:rFonts w:ascii="Sylfaen" w:hAnsi="Sylfaen"/>
          <w:noProof/>
          <w:sz w:val="24"/>
          <w:szCs w:val="24"/>
        </w:rPr>
        <w:t>ი დოზა უმნიშვნელო</w:t>
      </w:r>
      <w:r w:rsidR="00912E74">
        <w:rPr>
          <w:rFonts w:ascii="Sylfaen" w:hAnsi="Sylfaen"/>
          <w:noProof/>
          <w:sz w:val="24"/>
          <w:szCs w:val="24"/>
        </w:rPr>
        <w:t>ა</w:t>
      </w:r>
      <w:r w:rsidRPr="006A1A3C">
        <w:rPr>
          <w:rFonts w:ascii="Sylfaen" w:hAnsi="Sylfaen"/>
          <w:noProof/>
          <w:sz w:val="24"/>
          <w:szCs w:val="24"/>
        </w:rPr>
        <w:t>.</w:t>
      </w:r>
    </w:p>
    <w:p w14:paraId="39060F5D" w14:textId="77777777" w:rsidR="0093168D" w:rsidRPr="006A1A3C" w:rsidRDefault="0093168D" w:rsidP="00497B30">
      <w:pPr>
        <w:spacing w:line="276" w:lineRule="auto"/>
        <w:jc w:val="both"/>
        <w:rPr>
          <w:rFonts w:ascii="Sylfaen" w:hAnsi="Sylfaen"/>
          <w:noProof/>
          <w:sz w:val="24"/>
          <w:szCs w:val="24"/>
        </w:rPr>
      </w:pPr>
    </w:p>
    <w:p w14:paraId="38882DF0" w14:textId="3EB108FC" w:rsidR="0093168D" w:rsidRPr="006A1A3C" w:rsidRDefault="00912E74" w:rsidP="00497B30">
      <w:pPr>
        <w:spacing w:line="276" w:lineRule="auto"/>
        <w:jc w:val="both"/>
        <w:rPr>
          <w:rFonts w:ascii="Sylfaen" w:hAnsi="Sylfaen"/>
          <w:noProof/>
          <w:sz w:val="24"/>
          <w:szCs w:val="24"/>
          <w:u w:val="single"/>
        </w:rPr>
      </w:pPr>
      <w:r>
        <w:rPr>
          <w:rFonts w:ascii="Sylfaen" w:hAnsi="Sylfaen"/>
          <w:noProof/>
          <w:sz w:val="24"/>
          <w:szCs w:val="24"/>
          <w:u w:val="single"/>
        </w:rPr>
        <w:t>ფერტილობა</w:t>
      </w:r>
    </w:p>
    <w:p w14:paraId="5B573125" w14:textId="61F38CCF" w:rsidR="0093168D" w:rsidRPr="006A1A3C" w:rsidRDefault="0093168D" w:rsidP="00497B30">
      <w:pPr>
        <w:spacing w:line="276" w:lineRule="auto"/>
        <w:jc w:val="both"/>
        <w:rPr>
          <w:rFonts w:ascii="Sylfaen" w:hAnsi="Sylfaen"/>
          <w:noProof/>
          <w:sz w:val="24"/>
          <w:szCs w:val="24"/>
        </w:rPr>
      </w:pPr>
      <w:r w:rsidRPr="006A1A3C">
        <w:rPr>
          <w:rFonts w:ascii="Sylfaen" w:hAnsi="Sylfaen"/>
          <w:noProof/>
          <w:sz w:val="24"/>
          <w:szCs w:val="24"/>
        </w:rPr>
        <w:t>არ არსებობს ინფორმაცია აციკლოვირის ქალის ფერტილობაზე ზემოქმედების</w:t>
      </w:r>
      <w:r w:rsidR="00912E74">
        <w:rPr>
          <w:rFonts w:ascii="Sylfaen" w:hAnsi="Sylfaen"/>
          <w:noProof/>
          <w:sz w:val="24"/>
          <w:szCs w:val="24"/>
        </w:rPr>
        <w:t xml:space="preserve"> </w:t>
      </w:r>
      <w:r w:rsidRPr="006A1A3C">
        <w:rPr>
          <w:rFonts w:ascii="Sylfaen" w:hAnsi="Sylfaen"/>
          <w:noProof/>
          <w:sz w:val="24"/>
          <w:szCs w:val="24"/>
        </w:rPr>
        <w:t>შესახებ.</w:t>
      </w:r>
    </w:p>
    <w:p w14:paraId="3B0533EE" w14:textId="77777777" w:rsidR="0093168D" w:rsidRPr="006A1A3C" w:rsidRDefault="0093168D" w:rsidP="00497B30">
      <w:pPr>
        <w:tabs>
          <w:tab w:val="clear" w:pos="567"/>
          <w:tab w:val="left" w:pos="0"/>
        </w:tabs>
        <w:spacing w:line="276" w:lineRule="auto"/>
        <w:jc w:val="both"/>
        <w:rPr>
          <w:rFonts w:ascii="Sylfaen" w:hAnsi="Sylfaen"/>
          <w:noProof/>
          <w:sz w:val="24"/>
          <w:szCs w:val="24"/>
        </w:rPr>
      </w:pPr>
      <w:r w:rsidRPr="006A1A3C">
        <w:rPr>
          <w:rFonts w:ascii="Sylfaen" w:hAnsi="Sylfaen"/>
          <w:noProof/>
          <w:sz w:val="24"/>
          <w:szCs w:val="24"/>
        </w:rPr>
        <w:t>ნორმალური სპერმის რაოდენობის მქონე 20 მამაკაცის კვლევაში, ექვს თვემდე განმავლობაში დღეში 1 გ-მდე დოზით პერორალური აციკლოვირის მიღებისას კლინიკურად მნიშვნელოვანი გავლენა არ მოუხდენია სპერმის რაოდენობაზე, მოძრაობაზე ან მორფოლოგიაზე.</w:t>
      </w:r>
    </w:p>
    <w:p w14:paraId="51A602FB" w14:textId="77777777" w:rsidR="0093168D" w:rsidRPr="006A1A3C" w:rsidRDefault="0093168D" w:rsidP="00497B30">
      <w:pPr>
        <w:spacing w:line="276" w:lineRule="auto"/>
        <w:jc w:val="both"/>
        <w:rPr>
          <w:rFonts w:ascii="Sylfaen" w:hAnsi="Sylfaen"/>
          <w:noProof/>
          <w:sz w:val="24"/>
          <w:szCs w:val="24"/>
        </w:rPr>
      </w:pPr>
    </w:p>
    <w:p w14:paraId="68CD48FF" w14:textId="2BF74EE7" w:rsidR="0093168D" w:rsidRPr="006A1A3C" w:rsidRDefault="0093168D" w:rsidP="00497B30">
      <w:pPr>
        <w:spacing w:line="276" w:lineRule="auto"/>
        <w:jc w:val="both"/>
        <w:rPr>
          <w:rFonts w:ascii="Sylfaen" w:hAnsi="Sylfaen"/>
          <w:noProof/>
          <w:sz w:val="24"/>
          <w:szCs w:val="24"/>
        </w:rPr>
      </w:pPr>
      <w:r w:rsidRPr="006A1A3C">
        <w:rPr>
          <w:rFonts w:ascii="Sylfaen" w:hAnsi="Sylfaen"/>
          <w:noProof/>
          <w:sz w:val="24"/>
          <w:szCs w:val="24"/>
        </w:rPr>
        <w:t>იხილეთ კლინიკური კვლევის მონაცემები, რომლებიც წარმოდგენილია 5.3</w:t>
      </w:r>
      <w:r w:rsidR="00912E74">
        <w:rPr>
          <w:rFonts w:ascii="Sylfaen" w:hAnsi="Sylfaen"/>
          <w:noProof/>
          <w:sz w:val="24"/>
          <w:szCs w:val="24"/>
        </w:rPr>
        <w:t xml:space="preserve"> </w:t>
      </w:r>
      <w:r w:rsidRPr="006A1A3C">
        <w:rPr>
          <w:rFonts w:ascii="Sylfaen" w:hAnsi="Sylfaen"/>
          <w:noProof/>
          <w:sz w:val="24"/>
          <w:szCs w:val="24"/>
        </w:rPr>
        <w:t>ნაწილში.</w:t>
      </w:r>
    </w:p>
    <w:p w14:paraId="26765B78" w14:textId="77777777" w:rsidR="0093168D" w:rsidRPr="006A1A3C" w:rsidRDefault="0093168D" w:rsidP="00497B30">
      <w:pPr>
        <w:spacing w:line="276" w:lineRule="auto"/>
        <w:jc w:val="both"/>
        <w:rPr>
          <w:rFonts w:ascii="Sylfaen" w:hAnsi="Sylfaen"/>
          <w:b/>
          <w:sz w:val="24"/>
          <w:szCs w:val="24"/>
        </w:rPr>
      </w:pPr>
    </w:p>
    <w:p w14:paraId="259FD599" w14:textId="77777777"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4.7 </w:t>
      </w:r>
      <w:r w:rsidRPr="006A1A3C">
        <w:rPr>
          <w:rFonts w:ascii="Sylfaen" w:hAnsi="Sylfaen"/>
          <w:b/>
          <w:sz w:val="24"/>
          <w:szCs w:val="24"/>
        </w:rPr>
        <w:tab/>
        <w:t>გავლენა ავტომობილის მართვისა და მექანიზმების გამოყენების უნარზე</w:t>
      </w:r>
    </w:p>
    <w:p w14:paraId="3B5FF4AD"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თვალის მალამომ შეიძლება დროებით იმოქმედოს მხედველობაზე, ამიტომ სიფრთხილეა საჭირო მანქანის მართვის ან მექანიზმებთან მუშაობის დროს.</w:t>
      </w:r>
    </w:p>
    <w:p w14:paraId="6B3A61B1" w14:textId="77777777" w:rsidR="0093168D" w:rsidRPr="006A1A3C" w:rsidRDefault="0093168D" w:rsidP="00497B30">
      <w:pPr>
        <w:spacing w:line="276" w:lineRule="auto"/>
        <w:jc w:val="both"/>
        <w:rPr>
          <w:rFonts w:ascii="Sylfaen" w:hAnsi="Sylfaen"/>
          <w:sz w:val="24"/>
          <w:szCs w:val="24"/>
        </w:rPr>
      </w:pPr>
    </w:p>
    <w:p w14:paraId="39C2C321" w14:textId="3B16790F" w:rsidR="0093168D" w:rsidRPr="006A1A3C" w:rsidRDefault="00912E74" w:rsidP="00497B30">
      <w:pPr>
        <w:numPr>
          <w:ilvl w:val="1"/>
          <w:numId w:val="1"/>
        </w:numPr>
        <w:spacing w:line="276" w:lineRule="auto"/>
        <w:ind w:left="0" w:firstLine="0"/>
        <w:jc w:val="both"/>
        <w:rPr>
          <w:rFonts w:ascii="Sylfaen" w:hAnsi="Sylfaen"/>
          <w:b/>
          <w:sz w:val="24"/>
          <w:szCs w:val="24"/>
        </w:rPr>
      </w:pPr>
      <w:r>
        <w:rPr>
          <w:rFonts w:ascii="Sylfaen" w:hAnsi="Sylfaen"/>
          <w:b/>
          <w:sz w:val="24"/>
          <w:szCs w:val="24"/>
        </w:rPr>
        <w:t>გვერდითი მოვლენები</w:t>
      </w:r>
    </w:p>
    <w:p w14:paraId="34FAF873"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lastRenderedPageBreak/>
        <w:t>გვერდითი მოვლენები ქვემოთ ჩამოთვლილია MedDRA სისტემური ორგანოების კლასიფიკაციისა და სიხშირის მიხედვით.</w:t>
      </w:r>
    </w:p>
    <w:p w14:paraId="5318FD51"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გვერდითი მოვლენების სიხშირის მიხედვით კლასიფიკაციისთვის გამოიყენება შემდეგი ტერმინოლოგია: ძალიან ხშირი (&gt; 1/10), ხშირი (&gt; 1/100-დან &lt;1/10-მდე), არახშირი (&gt; 1/1000-დან &lt;1/100-მდე), იშვიათი (&gt; 1/10 000-დან &lt;1/1000-მდე), ძალიან იშვიათი (&lt;1/10 000).</w:t>
      </w:r>
    </w:p>
    <w:p w14:paraId="00BAE36C" w14:textId="77777777" w:rsidR="0093168D" w:rsidRPr="006A1A3C" w:rsidRDefault="0093168D" w:rsidP="00497B30">
      <w:pPr>
        <w:spacing w:line="276" w:lineRule="auto"/>
        <w:jc w:val="both"/>
        <w:rPr>
          <w:rFonts w:ascii="Sylfaen" w:hAnsi="Sylfaen"/>
          <w:sz w:val="24"/>
          <w:szCs w:val="24"/>
        </w:rPr>
      </w:pPr>
    </w:p>
    <w:p w14:paraId="1CB3554B" w14:textId="7FA2EFF3"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 xml:space="preserve">გვერდითი </w:t>
      </w:r>
      <w:r w:rsidR="00912E74">
        <w:rPr>
          <w:rFonts w:ascii="Sylfaen" w:hAnsi="Sylfaen"/>
          <w:sz w:val="24"/>
          <w:szCs w:val="24"/>
        </w:rPr>
        <w:t>მოვლენები</w:t>
      </w:r>
      <w:r w:rsidRPr="006A1A3C">
        <w:rPr>
          <w:rFonts w:ascii="Sylfaen" w:hAnsi="Sylfaen"/>
          <w:sz w:val="24"/>
          <w:szCs w:val="24"/>
        </w:rPr>
        <w:t xml:space="preserve"> წარმოდგენილია სიხშირის მიხედვით, აციკლოვირის თვალის მალამოს კლინიკური კვლევების მონაცემების საფუძველზე. დაკვირვებული გვერდითი </w:t>
      </w:r>
      <w:r w:rsidR="00912E74">
        <w:rPr>
          <w:rFonts w:ascii="Sylfaen" w:hAnsi="Sylfaen"/>
          <w:sz w:val="24"/>
          <w:szCs w:val="24"/>
        </w:rPr>
        <w:t>მოვლენების</w:t>
      </w:r>
      <w:r w:rsidRPr="006A1A3C">
        <w:rPr>
          <w:rFonts w:ascii="Sylfaen" w:hAnsi="Sylfaen"/>
          <w:sz w:val="24"/>
          <w:szCs w:val="24"/>
        </w:rPr>
        <w:t xml:space="preserve"> ბუნებიდან გამომდინარე, შეუძლებელია ცალსახად განისაზღვროს, თუ რომელი რეაქციებია დაკავშირებული პრეპარატის მიღებასთან და რომელი - დაავადებასთან. </w:t>
      </w:r>
      <w:r w:rsidR="00912E74">
        <w:rPr>
          <w:rFonts w:ascii="Sylfaen" w:hAnsi="Sylfaen"/>
          <w:sz w:val="24"/>
          <w:szCs w:val="24"/>
        </w:rPr>
        <w:t>პოსტმარკეტინგულ პერიოდში</w:t>
      </w:r>
      <w:r w:rsidRPr="006A1A3C">
        <w:rPr>
          <w:rFonts w:ascii="Sylfaen" w:hAnsi="Sylfaen"/>
          <w:sz w:val="24"/>
          <w:szCs w:val="24"/>
        </w:rPr>
        <w:t xml:space="preserve"> დაფიქსირებული გვერდითი </w:t>
      </w:r>
      <w:r w:rsidR="00912E74">
        <w:rPr>
          <w:rFonts w:ascii="Sylfaen" w:hAnsi="Sylfaen"/>
          <w:sz w:val="24"/>
          <w:szCs w:val="24"/>
        </w:rPr>
        <w:t>მოვლენების</w:t>
      </w:r>
      <w:r w:rsidRPr="006A1A3C">
        <w:rPr>
          <w:rFonts w:ascii="Sylfaen" w:hAnsi="Sylfaen"/>
          <w:sz w:val="24"/>
          <w:szCs w:val="24"/>
        </w:rPr>
        <w:t xml:space="preserve"> სიხშირის დასადგენად გამოყენებული იქნა სპონტანური შეტყობინებებიდან მიღებული მონაცემები.</w:t>
      </w:r>
    </w:p>
    <w:p w14:paraId="26DBD46C" w14:textId="77777777" w:rsidR="0093168D" w:rsidRPr="006A1A3C" w:rsidRDefault="0093168D" w:rsidP="00497B30">
      <w:pPr>
        <w:spacing w:line="276" w:lineRule="auto"/>
        <w:jc w:val="both"/>
        <w:rPr>
          <w:rFonts w:ascii="Sylfaen" w:hAnsi="Sylfaen"/>
          <w:sz w:val="24"/>
          <w:szCs w:val="24"/>
        </w:rPr>
      </w:pPr>
    </w:p>
    <w:p w14:paraId="5A70FEB9" w14:textId="77777777" w:rsidR="0093168D" w:rsidRPr="006A1A3C" w:rsidRDefault="0093168D" w:rsidP="00497B30">
      <w:pPr>
        <w:spacing w:line="276" w:lineRule="auto"/>
        <w:jc w:val="both"/>
        <w:rPr>
          <w:rFonts w:ascii="Sylfaen" w:hAnsi="Sylfaen"/>
          <w:b/>
          <w:bCs/>
          <w:sz w:val="24"/>
          <w:szCs w:val="24"/>
        </w:rPr>
      </w:pPr>
      <w:r w:rsidRPr="006A1A3C">
        <w:rPr>
          <w:rFonts w:ascii="Sylfaen" w:hAnsi="Sylfaen"/>
          <w:b/>
          <w:bCs/>
          <w:sz w:val="24"/>
          <w:szCs w:val="24"/>
        </w:rPr>
        <w:t>იმუნური სისტემის დარღვევები</w:t>
      </w:r>
    </w:p>
    <w:p w14:paraId="3BE8EC57" w14:textId="0F642D78" w:rsidR="0093168D" w:rsidRPr="006A1A3C" w:rsidRDefault="0093168D" w:rsidP="00497B30">
      <w:pPr>
        <w:spacing w:line="276" w:lineRule="auto"/>
        <w:jc w:val="both"/>
        <w:rPr>
          <w:rFonts w:ascii="Sylfaen" w:hAnsi="Sylfaen"/>
          <w:sz w:val="24"/>
          <w:szCs w:val="24"/>
        </w:rPr>
      </w:pPr>
      <w:r w:rsidRPr="006A1A3C">
        <w:rPr>
          <w:rFonts w:ascii="Sylfaen" w:hAnsi="Sylfaen"/>
          <w:i/>
          <w:sz w:val="24"/>
          <w:szCs w:val="24"/>
        </w:rPr>
        <w:t xml:space="preserve">ძალიან იშვიათი </w:t>
      </w:r>
      <w:r w:rsidRPr="006A1A3C">
        <w:rPr>
          <w:rFonts w:ascii="Sylfaen" w:hAnsi="Sylfaen"/>
          <w:sz w:val="24"/>
          <w:szCs w:val="24"/>
        </w:rPr>
        <w:t xml:space="preserve">: </w:t>
      </w:r>
      <w:r w:rsidR="00C47DFC" w:rsidRPr="00C47DFC">
        <w:rPr>
          <w:rFonts w:ascii="Sylfaen" w:hAnsi="Sylfaen"/>
          <w:sz w:val="24"/>
          <w:szCs w:val="24"/>
        </w:rPr>
        <w:t>მყისიერი ჰიპერმგრძნობელობის რეაქციები, მათ შორის ანგიოშეშუპება და ჭინჭრის ციება.</w:t>
      </w:r>
    </w:p>
    <w:p w14:paraId="71BFA1C4" w14:textId="77777777" w:rsidR="0093168D" w:rsidRPr="006A1A3C" w:rsidRDefault="0093168D" w:rsidP="00497B30">
      <w:pPr>
        <w:spacing w:line="276" w:lineRule="auto"/>
        <w:jc w:val="both"/>
        <w:rPr>
          <w:rFonts w:ascii="Sylfaen" w:hAnsi="Sylfaen"/>
          <w:sz w:val="24"/>
          <w:szCs w:val="24"/>
        </w:rPr>
      </w:pPr>
    </w:p>
    <w:p w14:paraId="29ECD719" w14:textId="14BE11E3" w:rsidR="0093168D" w:rsidRPr="00C47DFC" w:rsidRDefault="0093168D" w:rsidP="00497B30">
      <w:pPr>
        <w:spacing w:line="276" w:lineRule="auto"/>
        <w:jc w:val="both"/>
        <w:rPr>
          <w:rFonts w:ascii="Sylfaen" w:hAnsi="Sylfaen"/>
          <w:b/>
          <w:bCs/>
          <w:sz w:val="24"/>
          <w:szCs w:val="24"/>
        </w:rPr>
      </w:pPr>
      <w:r w:rsidRPr="006A1A3C">
        <w:rPr>
          <w:rFonts w:ascii="Sylfaen" w:hAnsi="Sylfaen"/>
          <w:b/>
          <w:bCs/>
          <w:sz w:val="24"/>
          <w:szCs w:val="24"/>
        </w:rPr>
        <w:t>დარღვევები</w:t>
      </w:r>
      <w:r w:rsidR="00C47DFC">
        <w:rPr>
          <w:rFonts w:ascii="Sylfaen" w:hAnsi="Sylfaen"/>
          <w:b/>
          <w:bCs/>
          <w:sz w:val="24"/>
          <w:szCs w:val="24"/>
        </w:rPr>
        <w:t xml:space="preserve"> თვალის მხრივ</w:t>
      </w:r>
    </w:p>
    <w:p w14:paraId="5FAE1145" w14:textId="77777777" w:rsidR="00C47DFC" w:rsidRPr="00C47DFC" w:rsidRDefault="00C47DFC" w:rsidP="00497B30">
      <w:pPr>
        <w:spacing w:line="276" w:lineRule="auto"/>
        <w:jc w:val="both"/>
        <w:rPr>
          <w:rFonts w:ascii="Sylfaen" w:hAnsi="Sylfaen"/>
          <w:iCs/>
          <w:sz w:val="24"/>
          <w:szCs w:val="24"/>
          <w:lang w:val="en-US"/>
        </w:rPr>
      </w:pPr>
      <w:proofErr w:type="spellStart"/>
      <w:r w:rsidRPr="00C47DFC">
        <w:rPr>
          <w:rFonts w:ascii="Sylfaen" w:hAnsi="Sylfaen"/>
          <w:i/>
          <w:sz w:val="24"/>
          <w:szCs w:val="24"/>
          <w:lang w:val="en-US"/>
        </w:rPr>
        <w:t>ძალიან</w:t>
      </w:r>
      <w:proofErr w:type="spellEnd"/>
      <w:r w:rsidRPr="00C47DFC">
        <w:rPr>
          <w:rFonts w:ascii="Sylfaen" w:hAnsi="Sylfaen"/>
          <w:i/>
          <w:sz w:val="24"/>
          <w:szCs w:val="24"/>
          <w:lang w:val="en-US"/>
        </w:rPr>
        <w:t xml:space="preserve"> </w:t>
      </w:r>
      <w:proofErr w:type="spellStart"/>
      <w:r w:rsidRPr="00C47DFC">
        <w:rPr>
          <w:rFonts w:ascii="Sylfaen" w:hAnsi="Sylfaen"/>
          <w:i/>
          <w:sz w:val="24"/>
          <w:szCs w:val="24"/>
          <w:lang w:val="en-US"/>
        </w:rPr>
        <w:t>ხშირი</w:t>
      </w:r>
      <w:proofErr w:type="spellEnd"/>
      <w:r w:rsidRPr="00C47DFC">
        <w:rPr>
          <w:rFonts w:ascii="Sylfaen" w:hAnsi="Sylfaen"/>
          <w:i/>
          <w:sz w:val="24"/>
          <w:szCs w:val="24"/>
          <w:lang w:val="en-US"/>
        </w:rPr>
        <w:t xml:space="preserve">: </w:t>
      </w:r>
      <w:proofErr w:type="spellStart"/>
      <w:r w:rsidRPr="00C47DFC">
        <w:rPr>
          <w:rFonts w:ascii="Sylfaen" w:hAnsi="Sylfaen"/>
          <w:iCs/>
          <w:sz w:val="24"/>
          <w:szCs w:val="24"/>
          <w:lang w:val="en-US"/>
        </w:rPr>
        <w:t>ზედაპირული</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პუნქტატური</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კერატოპათია</w:t>
      </w:r>
      <w:proofErr w:type="spellEnd"/>
      <w:r w:rsidRPr="00C47DFC">
        <w:rPr>
          <w:rFonts w:ascii="Sylfaen" w:hAnsi="Sylfaen"/>
          <w:iCs/>
          <w:sz w:val="24"/>
          <w:szCs w:val="24"/>
          <w:lang w:val="en-US"/>
        </w:rPr>
        <w:t>.</w:t>
      </w:r>
    </w:p>
    <w:p w14:paraId="33D95B22" w14:textId="77777777" w:rsidR="00C47DFC" w:rsidRPr="00C47DFC" w:rsidRDefault="00C47DFC" w:rsidP="00497B30">
      <w:pPr>
        <w:spacing w:line="276" w:lineRule="auto"/>
        <w:jc w:val="both"/>
        <w:rPr>
          <w:rFonts w:ascii="Sylfaen" w:hAnsi="Sylfaen"/>
          <w:iCs/>
          <w:sz w:val="24"/>
          <w:szCs w:val="24"/>
          <w:lang w:val="en-US"/>
        </w:rPr>
      </w:pPr>
      <w:proofErr w:type="spellStart"/>
      <w:r w:rsidRPr="00C47DFC">
        <w:rPr>
          <w:rFonts w:ascii="Sylfaen" w:hAnsi="Sylfaen"/>
          <w:iCs/>
          <w:sz w:val="24"/>
          <w:szCs w:val="24"/>
          <w:lang w:val="en-US"/>
        </w:rPr>
        <w:t>არ</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საჭიროებს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მკურნალობის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ნაადრევად</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შეწყვეტას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და</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გადის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გართულებების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გარეშე</w:t>
      </w:r>
      <w:proofErr w:type="spellEnd"/>
      <w:r w:rsidRPr="00C47DFC">
        <w:rPr>
          <w:rFonts w:ascii="Sylfaen" w:hAnsi="Sylfaen"/>
          <w:iCs/>
          <w:sz w:val="24"/>
          <w:szCs w:val="24"/>
          <w:lang w:val="en-US"/>
        </w:rPr>
        <w:t>.</w:t>
      </w:r>
    </w:p>
    <w:p w14:paraId="348A03BD" w14:textId="77777777" w:rsidR="00C47DFC" w:rsidRPr="00C47DFC" w:rsidRDefault="00C47DFC" w:rsidP="00497B30">
      <w:pPr>
        <w:spacing w:line="276" w:lineRule="auto"/>
        <w:jc w:val="both"/>
        <w:rPr>
          <w:rFonts w:ascii="Sylfaen" w:hAnsi="Sylfaen"/>
          <w:iCs/>
          <w:sz w:val="24"/>
          <w:szCs w:val="24"/>
          <w:lang w:val="en-US"/>
        </w:rPr>
      </w:pPr>
      <w:proofErr w:type="spellStart"/>
      <w:r w:rsidRPr="00C47DFC">
        <w:rPr>
          <w:rFonts w:ascii="Sylfaen" w:hAnsi="Sylfaen"/>
          <w:i/>
          <w:sz w:val="24"/>
          <w:szCs w:val="24"/>
          <w:lang w:val="en-US"/>
        </w:rPr>
        <w:t>ხშირი</w:t>
      </w:r>
      <w:proofErr w:type="spellEnd"/>
      <w:r w:rsidRPr="00C47DFC">
        <w:rPr>
          <w:rFonts w:ascii="Sylfaen" w:hAnsi="Sylfaen"/>
          <w:i/>
          <w:sz w:val="24"/>
          <w:szCs w:val="24"/>
          <w:lang w:val="en-US"/>
        </w:rPr>
        <w:t xml:space="preserve">: </w:t>
      </w:r>
      <w:proofErr w:type="spellStart"/>
      <w:r w:rsidRPr="00C47DFC">
        <w:rPr>
          <w:rFonts w:ascii="Sylfaen" w:hAnsi="Sylfaen"/>
          <w:iCs/>
          <w:sz w:val="24"/>
          <w:szCs w:val="24"/>
          <w:lang w:val="en-US"/>
        </w:rPr>
        <w:t>გარდამავალი</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მსუბუქი</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წვის</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შეგრძნება</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თვალებში</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გამოყენებისთანავე</w:t>
      </w:r>
      <w:proofErr w:type="spellEnd"/>
      <w:r w:rsidRPr="00C47DFC">
        <w:rPr>
          <w:rFonts w:ascii="Sylfaen" w:hAnsi="Sylfaen"/>
          <w:iCs/>
          <w:sz w:val="24"/>
          <w:szCs w:val="24"/>
          <w:lang w:val="en-US"/>
        </w:rPr>
        <w:t xml:space="preserve">, </w:t>
      </w:r>
      <w:proofErr w:type="spellStart"/>
      <w:r w:rsidRPr="00C47DFC">
        <w:rPr>
          <w:rFonts w:ascii="Sylfaen" w:hAnsi="Sylfaen"/>
          <w:iCs/>
          <w:sz w:val="24"/>
          <w:szCs w:val="24"/>
          <w:lang w:val="en-US"/>
        </w:rPr>
        <w:t>კონიუნქტივიტი</w:t>
      </w:r>
      <w:proofErr w:type="spellEnd"/>
      <w:r w:rsidRPr="00C47DFC">
        <w:rPr>
          <w:rFonts w:ascii="Sylfaen" w:hAnsi="Sylfaen"/>
          <w:iCs/>
          <w:sz w:val="24"/>
          <w:szCs w:val="24"/>
          <w:lang w:val="en-US"/>
        </w:rPr>
        <w:t>.</w:t>
      </w:r>
    </w:p>
    <w:p w14:paraId="2DBE4214" w14:textId="77777777" w:rsidR="00C47DFC" w:rsidRPr="00C47DFC" w:rsidRDefault="00C47DFC" w:rsidP="00497B30">
      <w:pPr>
        <w:spacing w:line="276" w:lineRule="auto"/>
        <w:jc w:val="both"/>
        <w:rPr>
          <w:rFonts w:ascii="Sylfaen" w:hAnsi="Sylfaen"/>
          <w:iCs/>
          <w:sz w:val="24"/>
          <w:szCs w:val="24"/>
          <w:lang w:val="en-US"/>
        </w:rPr>
      </w:pPr>
      <w:proofErr w:type="spellStart"/>
      <w:r w:rsidRPr="00C47DFC">
        <w:rPr>
          <w:rFonts w:ascii="Sylfaen" w:hAnsi="Sylfaen"/>
          <w:i/>
          <w:sz w:val="24"/>
          <w:szCs w:val="24"/>
          <w:lang w:val="en-US"/>
        </w:rPr>
        <w:t>იშვიათი</w:t>
      </w:r>
      <w:proofErr w:type="spellEnd"/>
      <w:r w:rsidRPr="00C47DFC">
        <w:rPr>
          <w:rFonts w:ascii="Sylfaen" w:hAnsi="Sylfaen"/>
          <w:i/>
          <w:sz w:val="24"/>
          <w:szCs w:val="24"/>
          <w:lang w:val="en-US"/>
        </w:rPr>
        <w:t xml:space="preserve">: </w:t>
      </w:r>
      <w:proofErr w:type="spellStart"/>
      <w:r w:rsidRPr="00C47DFC">
        <w:rPr>
          <w:rFonts w:ascii="Sylfaen" w:hAnsi="Sylfaen"/>
          <w:iCs/>
          <w:sz w:val="24"/>
          <w:szCs w:val="24"/>
          <w:lang w:val="en-US"/>
        </w:rPr>
        <w:t>ბლეფარიტი</w:t>
      </w:r>
      <w:proofErr w:type="spellEnd"/>
      <w:r w:rsidRPr="00C47DFC">
        <w:rPr>
          <w:rFonts w:ascii="Sylfaen" w:hAnsi="Sylfaen"/>
          <w:iCs/>
          <w:sz w:val="24"/>
          <w:szCs w:val="24"/>
          <w:lang w:val="en-US"/>
        </w:rPr>
        <w:t>.</w:t>
      </w:r>
    </w:p>
    <w:p w14:paraId="545EDEF3" w14:textId="77777777" w:rsidR="0093168D" w:rsidRPr="006A1A3C" w:rsidRDefault="0093168D" w:rsidP="00497B30">
      <w:pPr>
        <w:spacing w:line="276" w:lineRule="auto"/>
        <w:jc w:val="both"/>
        <w:rPr>
          <w:rFonts w:ascii="Sylfaen" w:hAnsi="Sylfaen"/>
          <w:sz w:val="24"/>
          <w:szCs w:val="24"/>
        </w:rPr>
      </w:pPr>
    </w:p>
    <w:p w14:paraId="569BFA26" w14:textId="77777777" w:rsidR="0093168D" w:rsidRPr="006A1A3C" w:rsidRDefault="0093168D" w:rsidP="00497B30">
      <w:pPr>
        <w:autoSpaceDE w:val="0"/>
        <w:autoSpaceDN w:val="0"/>
        <w:adjustRightInd w:val="0"/>
        <w:spacing w:line="276" w:lineRule="auto"/>
        <w:jc w:val="both"/>
        <w:rPr>
          <w:rFonts w:ascii="Sylfaen" w:hAnsi="Sylfaen"/>
          <w:sz w:val="24"/>
          <w:szCs w:val="24"/>
          <w:u w:val="single"/>
        </w:rPr>
      </w:pPr>
      <w:r w:rsidRPr="006A1A3C">
        <w:rPr>
          <w:rFonts w:ascii="Sylfaen" w:hAnsi="Sylfaen"/>
          <w:sz w:val="24"/>
          <w:szCs w:val="24"/>
          <w:u w:val="single"/>
        </w:rPr>
        <w:t>საეჭვო გვერდითი რეაქციების შესახებ შეტყობინება</w:t>
      </w:r>
    </w:p>
    <w:p w14:paraId="66059AF6" w14:textId="77777777" w:rsidR="003376C4" w:rsidRPr="00EF505A" w:rsidRDefault="00C47DFC" w:rsidP="00497B30">
      <w:pPr>
        <w:spacing w:line="276" w:lineRule="auto"/>
        <w:jc w:val="both"/>
        <w:rPr>
          <w:rFonts w:ascii="Sylfaen" w:hAnsi="Sylfaen"/>
          <w:sz w:val="24"/>
          <w:szCs w:val="24"/>
          <w:lang w:val="ka-GE"/>
        </w:rPr>
      </w:pPr>
      <w:r w:rsidRPr="00C47DFC">
        <w:rPr>
          <w:rFonts w:ascii="Sylfaen" w:hAnsi="Sylfaen"/>
          <w:sz w:val="24"/>
          <w:szCs w:val="24"/>
        </w:rPr>
        <w:t xml:space="preserve">სამკურნალო საშუალებაზე ნებართვის გაცემის შემდეგ საეჭვო უარყოფითი რეაქციების ინფორმირება მნიშვნელოვანია. ეს სამკურნალო საშუალების სარგებლის/რისკის ბალანსის უწყვეტი მონიტორინგის საშუალებას იძლევა. </w:t>
      </w:r>
      <w:r w:rsidR="0042250B">
        <w:rPr>
          <w:rFonts w:ascii="Sylfaen" w:hAnsi="Sylfaen"/>
          <w:sz w:val="24"/>
          <w:szCs w:val="24"/>
        </w:rPr>
        <w:t>სამედიცინო პერსონალს</w:t>
      </w:r>
      <w:r w:rsidRPr="00C47DFC">
        <w:rPr>
          <w:rFonts w:ascii="Sylfaen" w:hAnsi="Sylfaen"/>
          <w:sz w:val="24"/>
          <w:szCs w:val="24"/>
        </w:rPr>
        <w:t xml:space="preserve"> მიმართავენ თხოვნით, აცნობონ ნებისმიერი საეჭვო უარყოფითი რეაქციის შესახებ</w:t>
      </w:r>
      <w:r>
        <w:rPr>
          <w:rFonts w:ascii="Sylfaen" w:hAnsi="Sylfaen"/>
          <w:sz w:val="24"/>
          <w:szCs w:val="24"/>
        </w:rPr>
        <w:t xml:space="preserve"> </w:t>
      </w:r>
      <w:r w:rsidR="0093168D" w:rsidRPr="006A1A3C">
        <w:rPr>
          <w:rFonts w:ascii="Sylfaen" w:hAnsi="Sylfaen"/>
          <w:sz w:val="24"/>
          <w:szCs w:val="24"/>
        </w:rPr>
        <w:t>შემდეგი გზით</w:t>
      </w:r>
      <w:r w:rsidR="003376C4">
        <w:rPr>
          <w:rFonts w:ascii="Sylfaen" w:hAnsi="Sylfaen"/>
          <w:sz w:val="24"/>
          <w:szCs w:val="24"/>
          <w:lang w:val="en-US"/>
        </w:rPr>
        <w:t xml:space="preserve"> </w:t>
      </w:r>
      <w:r w:rsidR="003376C4" w:rsidRPr="00EF505A">
        <w:rPr>
          <w:rFonts w:ascii="Sylfaen" w:hAnsi="Sylfaen"/>
          <w:sz w:val="24"/>
          <w:szCs w:val="24"/>
          <w:lang w:val="ka-GE"/>
        </w:rPr>
        <w:t>ეროვნული ინფორმირების სისტემის მეშვეობით:</w:t>
      </w:r>
    </w:p>
    <w:p w14:paraId="0016C023" w14:textId="77777777" w:rsidR="003376C4" w:rsidRPr="00EF505A" w:rsidRDefault="003376C4" w:rsidP="00497B30">
      <w:pPr>
        <w:spacing w:line="276" w:lineRule="auto"/>
        <w:jc w:val="both"/>
        <w:rPr>
          <w:sz w:val="24"/>
          <w:szCs w:val="24"/>
          <w:lang w:val="ka-GE"/>
        </w:rPr>
      </w:pPr>
      <w:r w:rsidRPr="00EF505A">
        <w:rPr>
          <w:sz w:val="24"/>
          <w:szCs w:val="24"/>
          <w:lang w:val="ka-GE"/>
        </w:rPr>
        <w:t>8 “</w:t>
      </w:r>
      <w:r w:rsidRPr="00EF505A">
        <w:rPr>
          <w:rFonts w:ascii="Sylfaen" w:hAnsi="Sylfaen"/>
          <w:sz w:val="24"/>
          <w:szCs w:val="24"/>
          <w:lang w:val="ka-GE"/>
        </w:rPr>
        <w:t>დამიან გრუევის</w:t>
      </w:r>
      <w:r w:rsidRPr="00EF505A">
        <w:rPr>
          <w:sz w:val="24"/>
          <w:szCs w:val="24"/>
          <w:lang w:val="ka-GE"/>
        </w:rPr>
        <w:t xml:space="preserve">” </w:t>
      </w:r>
      <w:r w:rsidRPr="00EF505A">
        <w:rPr>
          <w:rFonts w:ascii="Sylfaen" w:hAnsi="Sylfaen"/>
          <w:sz w:val="24"/>
          <w:szCs w:val="24"/>
          <w:lang w:val="ka-GE"/>
        </w:rPr>
        <w:t>ქ</w:t>
      </w:r>
      <w:r w:rsidRPr="00EF505A">
        <w:rPr>
          <w:sz w:val="24"/>
          <w:szCs w:val="24"/>
          <w:lang w:val="ka-GE"/>
        </w:rPr>
        <w:t>.</w:t>
      </w:r>
    </w:p>
    <w:p w14:paraId="03D5C05B" w14:textId="77777777" w:rsidR="003376C4" w:rsidRPr="00EF505A" w:rsidRDefault="003376C4" w:rsidP="00497B30">
      <w:pPr>
        <w:spacing w:line="276" w:lineRule="auto"/>
        <w:jc w:val="both"/>
        <w:rPr>
          <w:rFonts w:ascii="Sylfaen" w:hAnsi="Sylfaen"/>
          <w:sz w:val="24"/>
          <w:szCs w:val="24"/>
          <w:lang w:val="ka-GE"/>
        </w:rPr>
      </w:pPr>
      <w:r w:rsidRPr="00EF505A">
        <w:rPr>
          <w:sz w:val="24"/>
          <w:szCs w:val="24"/>
          <w:lang w:val="ka-GE"/>
        </w:rPr>
        <w:t xml:space="preserve">1303 </w:t>
      </w:r>
      <w:r w:rsidRPr="00EF505A">
        <w:rPr>
          <w:rFonts w:ascii="Sylfaen" w:hAnsi="Sylfaen"/>
          <w:sz w:val="24"/>
          <w:szCs w:val="24"/>
          <w:lang w:val="ka-GE"/>
        </w:rPr>
        <w:t>სოფია</w:t>
      </w:r>
    </w:p>
    <w:p w14:paraId="3A411B08" w14:textId="77777777" w:rsidR="003376C4" w:rsidRPr="00EF505A" w:rsidRDefault="003376C4" w:rsidP="00497B30">
      <w:pPr>
        <w:spacing w:line="276" w:lineRule="auto"/>
        <w:jc w:val="both"/>
        <w:rPr>
          <w:sz w:val="24"/>
          <w:szCs w:val="24"/>
          <w:lang w:val="ka-GE"/>
        </w:rPr>
      </w:pPr>
      <w:r w:rsidRPr="00EF505A">
        <w:rPr>
          <w:rFonts w:ascii="Sylfaen" w:hAnsi="Sylfaen"/>
          <w:sz w:val="24"/>
          <w:szCs w:val="24"/>
          <w:lang w:val="ka-GE"/>
        </w:rPr>
        <w:t>ტელ</w:t>
      </w:r>
      <w:r w:rsidRPr="00EF505A">
        <w:rPr>
          <w:sz w:val="24"/>
          <w:szCs w:val="24"/>
          <w:lang w:val="ka-GE"/>
        </w:rPr>
        <w:t>.: +359 28903417</w:t>
      </w:r>
    </w:p>
    <w:p w14:paraId="6EB6DD56" w14:textId="77777777" w:rsidR="003376C4" w:rsidRDefault="003376C4" w:rsidP="00497B30">
      <w:pPr>
        <w:spacing w:line="276" w:lineRule="auto"/>
        <w:jc w:val="both"/>
        <w:rPr>
          <w:rFonts w:ascii="Sylfaen" w:hAnsi="Sylfaen"/>
          <w:sz w:val="24"/>
          <w:szCs w:val="24"/>
          <w:lang w:val="ka-GE"/>
        </w:rPr>
      </w:pPr>
      <w:r w:rsidRPr="00EF505A">
        <w:rPr>
          <w:sz w:val="24"/>
          <w:szCs w:val="24"/>
          <w:lang w:val="ka-GE"/>
        </w:rPr>
        <w:t xml:space="preserve">website: </w:t>
      </w:r>
      <w:hyperlink r:id="rId7" w:history="1">
        <w:r w:rsidRPr="001B1FA2">
          <w:rPr>
            <w:rStyle w:val="Hyperlink"/>
            <w:sz w:val="24"/>
            <w:szCs w:val="24"/>
            <w:lang w:val="ka-GE"/>
          </w:rPr>
          <w:t>www.bda.bg</w:t>
        </w:r>
      </w:hyperlink>
      <w:r w:rsidRPr="00EF505A">
        <w:rPr>
          <w:sz w:val="24"/>
          <w:szCs w:val="24"/>
          <w:lang w:val="ka-GE"/>
        </w:rPr>
        <w:t>.</w:t>
      </w:r>
    </w:p>
    <w:p w14:paraId="76A54993" w14:textId="77777777" w:rsidR="0093168D" w:rsidRPr="006A1A3C" w:rsidRDefault="0093168D" w:rsidP="00497B30">
      <w:pPr>
        <w:autoSpaceDE w:val="0"/>
        <w:autoSpaceDN w:val="0"/>
        <w:adjustRightInd w:val="0"/>
        <w:spacing w:line="276" w:lineRule="auto"/>
        <w:jc w:val="both"/>
        <w:rPr>
          <w:rFonts w:ascii="Sylfaen" w:hAnsi="Sylfaen"/>
          <w:noProof/>
          <w:sz w:val="24"/>
          <w:szCs w:val="24"/>
          <w:lang w:val="en-US"/>
        </w:rPr>
      </w:pPr>
    </w:p>
    <w:p w14:paraId="4F81A8D5" w14:textId="5EC27EDF"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4.9 </w:t>
      </w:r>
      <w:r w:rsidRPr="006A1A3C">
        <w:rPr>
          <w:rFonts w:ascii="Sylfaen" w:hAnsi="Sylfaen"/>
          <w:b/>
          <w:sz w:val="24"/>
          <w:szCs w:val="24"/>
        </w:rPr>
        <w:tab/>
      </w:r>
      <w:r w:rsidR="0042250B">
        <w:rPr>
          <w:rFonts w:ascii="Sylfaen" w:hAnsi="Sylfaen"/>
          <w:b/>
          <w:sz w:val="24"/>
          <w:szCs w:val="24"/>
        </w:rPr>
        <w:t>ჭარბი დოზირება</w:t>
      </w:r>
    </w:p>
    <w:p w14:paraId="1A7F7AC1" w14:textId="77777777" w:rsidR="0042250B" w:rsidRPr="0042250B" w:rsidRDefault="0042250B" w:rsidP="00497B30">
      <w:pPr>
        <w:tabs>
          <w:tab w:val="clear" w:pos="567"/>
        </w:tabs>
        <w:spacing w:line="276" w:lineRule="auto"/>
        <w:jc w:val="both"/>
        <w:rPr>
          <w:rFonts w:ascii="Sylfaen" w:hAnsi="Sylfaen"/>
          <w:iCs/>
          <w:noProof/>
          <w:sz w:val="24"/>
          <w:szCs w:val="24"/>
          <w:lang w:val="en-US"/>
        </w:rPr>
      </w:pPr>
      <w:r w:rsidRPr="0042250B">
        <w:rPr>
          <w:rFonts w:ascii="Sylfaen" w:hAnsi="Sylfaen"/>
          <w:iCs/>
          <w:noProof/>
          <w:sz w:val="24"/>
          <w:szCs w:val="24"/>
          <w:lang w:val="en-US"/>
        </w:rPr>
        <w:t>უარყოფითი ეფექტები მოსალოდნელი არ არის შეფუთვის მთელი შემცველობის გადაყლაპვის შემთხვევაშიც კი.</w:t>
      </w:r>
    </w:p>
    <w:p w14:paraId="62F3755C" w14:textId="24B65A5B" w:rsidR="0093168D" w:rsidRPr="0042250B" w:rsidRDefault="0042250B" w:rsidP="00497B30">
      <w:pPr>
        <w:tabs>
          <w:tab w:val="clear" w:pos="567"/>
        </w:tabs>
        <w:spacing w:line="276" w:lineRule="auto"/>
        <w:jc w:val="both"/>
        <w:rPr>
          <w:rFonts w:ascii="Sylfaen" w:hAnsi="Sylfaen"/>
          <w:iCs/>
          <w:noProof/>
          <w:sz w:val="24"/>
          <w:szCs w:val="24"/>
          <w:lang w:val="en-US"/>
        </w:rPr>
      </w:pPr>
      <w:r w:rsidRPr="0042250B">
        <w:rPr>
          <w:rFonts w:ascii="Sylfaen" w:hAnsi="Sylfaen"/>
          <w:iCs/>
          <w:noProof/>
          <w:sz w:val="24"/>
          <w:szCs w:val="24"/>
          <w:lang w:val="en-US"/>
        </w:rPr>
        <w:t>მიუხედავად ამისა, უნდა აღინიშნოს, რომ რამდენიმე დღის განმავლობაში პერორალური აციკლოვირის შემთხვევით განმეორებით ჭარბი დოზების მიღება იწვევდა გასტროინტესტინალურ ეფექტებს (გულისრევა და ღებინება) და ნევროლოგიურ ეფექტებს (თავის ტკივილი და გონების არევა). აციკლოვირი დიალიზდება ჰემოდიალიზით.</w:t>
      </w:r>
    </w:p>
    <w:p w14:paraId="30EA3DBD" w14:textId="77777777" w:rsidR="0093168D" w:rsidRPr="006A1A3C" w:rsidRDefault="0093168D" w:rsidP="00497B30">
      <w:pPr>
        <w:spacing w:line="276" w:lineRule="auto"/>
        <w:jc w:val="both"/>
        <w:rPr>
          <w:rFonts w:ascii="Sylfaen" w:hAnsi="Sylfaen"/>
          <w:sz w:val="24"/>
          <w:szCs w:val="24"/>
        </w:rPr>
      </w:pPr>
    </w:p>
    <w:p w14:paraId="6CF21F4D" w14:textId="51D22D9D" w:rsidR="0093168D" w:rsidRPr="00B44F75" w:rsidRDefault="0093168D" w:rsidP="00497B30">
      <w:pPr>
        <w:spacing w:line="276" w:lineRule="auto"/>
        <w:jc w:val="both"/>
        <w:rPr>
          <w:rFonts w:ascii="Sylfaen" w:hAnsi="Sylfaen"/>
          <w:sz w:val="24"/>
          <w:szCs w:val="24"/>
        </w:rPr>
      </w:pPr>
      <w:r w:rsidRPr="006A1A3C">
        <w:rPr>
          <w:rFonts w:ascii="Sylfaen" w:hAnsi="Sylfaen"/>
          <w:b/>
          <w:sz w:val="24"/>
          <w:szCs w:val="24"/>
        </w:rPr>
        <w:t xml:space="preserve">5. </w:t>
      </w:r>
      <w:r w:rsidRPr="006A1A3C">
        <w:rPr>
          <w:rFonts w:ascii="Sylfaen" w:hAnsi="Sylfaen"/>
          <w:b/>
          <w:sz w:val="24"/>
          <w:szCs w:val="24"/>
        </w:rPr>
        <w:tab/>
        <w:t>ფარმაკოლოგიური თვისებები</w:t>
      </w:r>
    </w:p>
    <w:p w14:paraId="68957091" w14:textId="77777777" w:rsidR="0042250B" w:rsidRDefault="0093168D" w:rsidP="00497B30">
      <w:pPr>
        <w:spacing w:line="276" w:lineRule="auto"/>
        <w:jc w:val="both"/>
        <w:rPr>
          <w:rFonts w:ascii="Sylfaen" w:hAnsi="Sylfaen"/>
          <w:sz w:val="24"/>
          <w:szCs w:val="24"/>
        </w:rPr>
      </w:pPr>
      <w:r w:rsidRPr="006A1A3C">
        <w:rPr>
          <w:rFonts w:ascii="Sylfaen" w:hAnsi="Sylfaen"/>
          <w:b/>
          <w:sz w:val="24"/>
          <w:szCs w:val="24"/>
        </w:rPr>
        <w:t xml:space="preserve">5.1 </w:t>
      </w:r>
      <w:r w:rsidRPr="006A1A3C">
        <w:rPr>
          <w:rFonts w:ascii="Sylfaen" w:hAnsi="Sylfaen"/>
          <w:b/>
          <w:sz w:val="24"/>
          <w:szCs w:val="24"/>
        </w:rPr>
        <w:tab/>
        <w:t>ფარმაკოდინამიკური თვისებები</w:t>
      </w:r>
    </w:p>
    <w:p w14:paraId="3E7604DE" w14:textId="1B8C1885" w:rsidR="0042250B" w:rsidRPr="0042250B" w:rsidRDefault="0042250B" w:rsidP="00497B30">
      <w:pPr>
        <w:spacing w:line="276" w:lineRule="auto"/>
        <w:jc w:val="both"/>
        <w:rPr>
          <w:rFonts w:ascii="Sylfaen" w:hAnsi="Sylfaen"/>
          <w:sz w:val="24"/>
          <w:szCs w:val="24"/>
        </w:rPr>
      </w:pPr>
      <w:proofErr w:type="spellStart"/>
      <w:r w:rsidRPr="0042250B">
        <w:rPr>
          <w:rFonts w:ascii="Sylfaen" w:hAnsi="Sylfaen"/>
          <w:sz w:val="24"/>
          <w:szCs w:val="24"/>
          <w:lang w:val="en-US"/>
        </w:rPr>
        <w:t>ფარმაკოთერაპიული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ჯგუფი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ოფთალმოლოგიური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საშუალებები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ანტიინფექციური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საშუალებები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ანტივირუსული</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საშუალებები</w:t>
      </w:r>
      <w:proofErr w:type="spellEnd"/>
      <w:r w:rsidRPr="0042250B">
        <w:rPr>
          <w:rFonts w:ascii="Sylfaen" w:hAnsi="Sylfaen"/>
          <w:sz w:val="24"/>
          <w:szCs w:val="24"/>
          <w:lang w:val="en-US"/>
        </w:rPr>
        <w:t>.</w:t>
      </w:r>
      <w:r>
        <w:rPr>
          <w:rFonts w:ascii="Sylfaen" w:hAnsi="Sylfaen"/>
          <w:sz w:val="24"/>
          <w:szCs w:val="24"/>
          <w:lang w:val="en-US"/>
        </w:rPr>
        <w:t xml:space="preserve"> </w:t>
      </w:r>
      <w:proofErr w:type="spellStart"/>
      <w:r w:rsidRPr="0042250B">
        <w:rPr>
          <w:rFonts w:ascii="Sylfaen" w:hAnsi="Sylfaen"/>
          <w:sz w:val="24"/>
          <w:szCs w:val="24"/>
          <w:lang w:val="en-US"/>
        </w:rPr>
        <w:t>ათქ</w:t>
      </w:r>
      <w:proofErr w:type="spellEnd"/>
      <w:r w:rsidRPr="0042250B">
        <w:rPr>
          <w:rFonts w:ascii="Sylfaen" w:hAnsi="Sylfaen"/>
          <w:sz w:val="24"/>
          <w:szCs w:val="24"/>
          <w:lang w:val="en-US"/>
        </w:rPr>
        <w:t xml:space="preserve"> </w:t>
      </w:r>
      <w:proofErr w:type="spellStart"/>
      <w:r w:rsidRPr="0042250B">
        <w:rPr>
          <w:rFonts w:ascii="Sylfaen" w:hAnsi="Sylfaen"/>
          <w:sz w:val="24"/>
          <w:szCs w:val="24"/>
          <w:lang w:val="en-US"/>
        </w:rPr>
        <w:t>კოდი</w:t>
      </w:r>
      <w:proofErr w:type="spellEnd"/>
      <w:r w:rsidRPr="0042250B">
        <w:rPr>
          <w:rFonts w:ascii="Sylfaen" w:hAnsi="Sylfaen"/>
          <w:sz w:val="24"/>
          <w:szCs w:val="24"/>
          <w:lang w:val="en-US"/>
        </w:rPr>
        <w:t>: S01AD03</w:t>
      </w:r>
    </w:p>
    <w:p w14:paraId="6285374D" w14:textId="77777777" w:rsidR="0093168D" w:rsidRPr="006A1A3C" w:rsidRDefault="0093168D" w:rsidP="00497B30">
      <w:pPr>
        <w:spacing w:line="276" w:lineRule="auto"/>
        <w:jc w:val="both"/>
        <w:rPr>
          <w:rFonts w:ascii="Sylfaen" w:hAnsi="Sylfaen"/>
          <w:sz w:val="24"/>
          <w:szCs w:val="24"/>
        </w:rPr>
      </w:pPr>
    </w:p>
    <w:p w14:paraId="21AA6D6E" w14:textId="492D72F8" w:rsidR="0010602E" w:rsidRPr="0010602E" w:rsidRDefault="0010602E" w:rsidP="00497B30">
      <w:pPr>
        <w:spacing w:line="276" w:lineRule="auto"/>
        <w:jc w:val="both"/>
        <w:rPr>
          <w:rFonts w:ascii="Sylfaen" w:hAnsi="Sylfaen"/>
          <w:sz w:val="24"/>
          <w:szCs w:val="24"/>
        </w:rPr>
      </w:pPr>
      <w:r w:rsidRPr="0010602E">
        <w:rPr>
          <w:rFonts w:ascii="Sylfaen" w:hAnsi="Sylfaen"/>
          <w:sz w:val="24"/>
          <w:szCs w:val="24"/>
        </w:rPr>
        <w:t xml:space="preserve">ვირალ გელი არის ანტივირუსული პრეპარატი მაღალი ინ ვიტრო აქტივობით </w:t>
      </w:r>
      <w:r>
        <w:rPr>
          <w:rFonts w:ascii="Sylfaen" w:hAnsi="Sylfaen"/>
          <w:i/>
          <w:iCs/>
          <w:sz w:val="24"/>
          <w:szCs w:val="24"/>
        </w:rPr>
        <w:t xml:space="preserve">ჰერპეს სიმპლექს ვირუსის </w:t>
      </w:r>
      <w:r>
        <w:rPr>
          <w:rFonts w:ascii="Sylfaen" w:hAnsi="Sylfaen"/>
          <w:i/>
          <w:iCs/>
          <w:sz w:val="24"/>
          <w:szCs w:val="24"/>
          <w:lang w:val="ka-GE"/>
        </w:rPr>
        <w:t>(</w:t>
      </w:r>
      <w:r>
        <w:rPr>
          <w:rFonts w:ascii="Sylfaen" w:hAnsi="Sylfaen"/>
          <w:i/>
          <w:iCs/>
          <w:sz w:val="24"/>
          <w:szCs w:val="24"/>
          <w:lang w:val="en-US"/>
        </w:rPr>
        <w:t xml:space="preserve">HSV) </w:t>
      </w:r>
      <w:r w:rsidRPr="0010602E">
        <w:rPr>
          <w:rFonts w:ascii="Sylfaen" w:hAnsi="Sylfaen"/>
          <w:sz w:val="24"/>
          <w:szCs w:val="24"/>
        </w:rPr>
        <w:t xml:space="preserve"> წინააღმდეგ, ტიპი 1 და ტიპი 2, მაგრამ მისი ტოქსიკურობა ძუძუმწოვართა უჯრედებში დაბალია.</w:t>
      </w:r>
    </w:p>
    <w:p w14:paraId="2234D6E6" w14:textId="77777777" w:rsidR="0010602E" w:rsidRPr="0010602E" w:rsidRDefault="0010602E" w:rsidP="00497B30">
      <w:pPr>
        <w:spacing w:line="276" w:lineRule="auto"/>
        <w:jc w:val="both"/>
        <w:rPr>
          <w:rFonts w:ascii="Sylfaen" w:hAnsi="Sylfaen"/>
          <w:sz w:val="24"/>
          <w:szCs w:val="24"/>
        </w:rPr>
      </w:pPr>
    </w:p>
    <w:p w14:paraId="2A11F968" w14:textId="60250966" w:rsidR="0093168D" w:rsidRDefault="0010602E" w:rsidP="00497B30">
      <w:pPr>
        <w:spacing w:line="276" w:lineRule="auto"/>
        <w:jc w:val="both"/>
        <w:rPr>
          <w:rFonts w:ascii="Sylfaen" w:hAnsi="Sylfaen"/>
          <w:sz w:val="24"/>
          <w:szCs w:val="24"/>
        </w:rPr>
      </w:pPr>
      <w:r w:rsidRPr="0010602E">
        <w:rPr>
          <w:rFonts w:ascii="Sylfaen" w:hAnsi="Sylfaen"/>
          <w:sz w:val="24"/>
          <w:szCs w:val="24"/>
        </w:rPr>
        <w:t>ჰერპესით ინფიცირებული უჯრედის პენეტრაციის შემდეგ აციკლოვირი ფოსფორილდება აქტიურ მეტაბოლიტად აციკლოვირის ტრიფოსფატად. ამ პროცესის პირველი ეტაპი დამოკიდებულია ვირუსით კოდირებული ფერმენტის თიმიდინის კინაზას არსებობაზე. აციკლოვირის ტრიფოსფატი მოქმედებს როგორც ჰერპესვირუსის დნმ პოლიმერაზას სუბსტრატი და ინჰიბიტორი, რაც ხელს უშლის ვირუსული დნმ რეპლიკაციის შეფერხებას. ეს რეაქციები გავლენას არ ახდენს ნორმალურ უჯრედოვან პროცესებზე.</w:t>
      </w:r>
    </w:p>
    <w:p w14:paraId="7A63C773" w14:textId="77777777" w:rsidR="0010602E" w:rsidRPr="006A1A3C" w:rsidRDefault="0010602E" w:rsidP="00497B30">
      <w:pPr>
        <w:spacing w:line="276" w:lineRule="auto"/>
        <w:jc w:val="both"/>
        <w:rPr>
          <w:rFonts w:ascii="Sylfaen" w:hAnsi="Sylfaen"/>
          <w:sz w:val="24"/>
          <w:szCs w:val="24"/>
        </w:rPr>
      </w:pPr>
    </w:p>
    <w:p w14:paraId="3F496BED" w14:textId="603AFB93" w:rsidR="0093168D" w:rsidRPr="00B44F75" w:rsidRDefault="0093168D" w:rsidP="00497B30">
      <w:pPr>
        <w:spacing w:line="276" w:lineRule="auto"/>
        <w:jc w:val="both"/>
        <w:rPr>
          <w:rFonts w:ascii="Sylfaen" w:hAnsi="Sylfaen"/>
          <w:b/>
          <w:sz w:val="24"/>
          <w:szCs w:val="24"/>
        </w:rPr>
      </w:pPr>
      <w:r w:rsidRPr="006A1A3C">
        <w:rPr>
          <w:rFonts w:ascii="Sylfaen" w:hAnsi="Sylfaen"/>
          <w:b/>
          <w:sz w:val="24"/>
          <w:szCs w:val="24"/>
        </w:rPr>
        <w:t xml:space="preserve">5.2 </w:t>
      </w:r>
      <w:r w:rsidRPr="006A1A3C">
        <w:rPr>
          <w:rFonts w:ascii="Sylfaen" w:hAnsi="Sylfaen"/>
          <w:b/>
          <w:sz w:val="24"/>
          <w:szCs w:val="24"/>
        </w:rPr>
        <w:tab/>
        <w:t>ფარმაკოკინეტიკური თვისებები</w:t>
      </w:r>
    </w:p>
    <w:p w14:paraId="65371DB5" w14:textId="1520B87D" w:rsidR="0093168D" w:rsidRDefault="0010602E" w:rsidP="00497B30">
      <w:pPr>
        <w:spacing w:line="276" w:lineRule="auto"/>
        <w:jc w:val="both"/>
        <w:rPr>
          <w:rFonts w:ascii="Sylfaen" w:hAnsi="Sylfaen"/>
          <w:iCs/>
          <w:noProof/>
          <w:sz w:val="24"/>
          <w:szCs w:val="24"/>
        </w:rPr>
      </w:pPr>
      <w:r w:rsidRPr="0010602E">
        <w:rPr>
          <w:rFonts w:ascii="Sylfaen" w:hAnsi="Sylfaen"/>
          <w:iCs/>
          <w:noProof/>
          <w:sz w:val="24"/>
          <w:szCs w:val="24"/>
        </w:rPr>
        <w:t>აციკლოვირი სწრაფად შეიწოვება თვალის მალამოდან რქოვანას ეპითელიური ფენიდან და თვალის ზედაპირული ქსოვილებიდან, რაც იწვევს ვიროტოქსიკურ კონცენტრაციებს ინტრაოკულარულ სითხეში. ტოპიკალური გამოყენების შემდეგ შეუძლებელია სისხლში აციკლოვირის აღმოჩენა არსებული მეთოდებით, მაგრამ ნარჩენი რაოდენობები ვლინდება შარდში. მიუხედავად ამისა, ეს დონეები კლინიკურად მნიშვნელოვანი არ არის.</w:t>
      </w:r>
    </w:p>
    <w:p w14:paraId="585C9A3E" w14:textId="77777777" w:rsidR="00B44F75" w:rsidRPr="006A1A3C" w:rsidRDefault="00B44F75" w:rsidP="00497B30">
      <w:pPr>
        <w:spacing w:line="276" w:lineRule="auto"/>
        <w:jc w:val="both"/>
        <w:rPr>
          <w:rFonts w:ascii="Sylfaen" w:hAnsi="Sylfaen"/>
          <w:b/>
          <w:sz w:val="24"/>
          <w:szCs w:val="24"/>
        </w:rPr>
      </w:pPr>
    </w:p>
    <w:p w14:paraId="37AEE074" w14:textId="7396189C"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5.3 </w:t>
      </w:r>
      <w:r w:rsidRPr="006A1A3C">
        <w:rPr>
          <w:rFonts w:ascii="Sylfaen" w:hAnsi="Sylfaen"/>
          <w:b/>
          <w:sz w:val="24"/>
          <w:szCs w:val="24"/>
        </w:rPr>
        <w:tab/>
        <w:t>პრეკლინიკური უსაფრთხოების მონაცემები</w:t>
      </w:r>
    </w:p>
    <w:p w14:paraId="05847516" w14:textId="77777777" w:rsidR="00B44F75" w:rsidRPr="00B44F75" w:rsidRDefault="00B44F75" w:rsidP="00497B30">
      <w:pPr>
        <w:tabs>
          <w:tab w:val="clear" w:pos="567"/>
        </w:tabs>
        <w:spacing w:line="276" w:lineRule="auto"/>
        <w:jc w:val="both"/>
        <w:rPr>
          <w:rFonts w:ascii="Sylfaen" w:hAnsi="Sylfaen"/>
          <w:iCs/>
          <w:noProof/>
          <w:sz w:val="24"/>
          <w:szCs w:val="24"/>
        </w:rPr>
      </w:pPr>
      <w:r w:rsidRPr="00B44F75">
        <w:rPr>
          <w:rFonts w:ascii="Sylfaen" w:hAnsi="Sylfaen"/>
          <w:iCs/>
          <w:noProof/>
          <w:sz w:val="24"/>
          <w:szCs w:val="24"/>
        </w:rPr>
        <w:t xml:space="preserve">დიდი რაოდენობის </w:t>
      </w:r>
      <w:r w:rsidRPr="00B44F75">
        <w:rPr>
          <w:rFonts w:ascii="Sylfaen" w:hAnsi="Sylfaen"/>
          <w:i/>
          <w:noProof/>
          <w:sz w:val="24"/>
          <w:szCs w:val="24"/>
        </w:rPr>
        <w:t>ინ ვიტრო</w:t>
      </w:r>
      <w:r w:rsidRPr="00B44F75">
        <w:rPr>
          <w:rFonts w:ascii="Sylfaen" w:hAnsi="Sylfaen"/>
          <w:iCs/>
          <w:noProof/>
          <w:sz w:val="24"/>
          <w:szCs w:val="24"/>
        </w:rPr>
        <w:t xml:space="preserve"> და </w:t>
      </w:r>
      <w:r w:rsidRPr="00B44F75">
        <w:rPr>
          <w:rFonts w:ascii="Sylfaen" w:hAnsi="Sylfaen"/>
          <w:i/>
          <w:noProof/>
          <w:sz w:val="24"/>
          <w:szCs w:val="24"/>
        </w:rPr>
        <w:t>ინ ვივო</w:t>
      </w:r>
      <w:r w:rsidRPr="00B44F75">
        <w:rPr>
          <w:rFonts w:ascii="Sylfaen" w:hAnsi="Sylfaen"/>
          <w:iCs/>
          <w:noProof/>
          <w:sz w:val="24"/>
          <w:szCs w:val="24"/>
        </w:rPr>
        <w:t xml:space="preserve"> მუტაგენობის კვლევების შედეგები აჩვენებს, რომ აციკლოვირი არ უქმნის საფრთხეს ადამიანის გენომს.</w:t>
      </w:r>
    </w:p>
    <w:p w14:paraId="458C7B13" w14:textId="77777777" w:rsidR="00B44F75" w:rsidRPr="00B44F75" w:rsidRDefault="00B44F75" w:rsidP="00497B30">
      <w:pPr>
        <w:tabs>
          <w:tab w:val="clear" w:pos="567"/>
        </w:tabs>
        <w:spacing w:line="276" w:lineRule="auto"/>
        <w:jc w:val="both"/>
        <w:rPr>
          <w:rFonts w:ascii="Sylfaen" w:hAnsi="Sylfaen"/>
          <w:iCs/>
          <w:noProof/>
          <w:sz w:val="24"/>
          <w:szCs w:val="24"/>
        </w:rPr>
      </w:pPr>
    </w:p>
    <w:p w14:paraId="395A5694" w14:textId="77777777" w:rsidR="00B44F75" w:rsidRPr="00B44F75" w:rsidRDefault="00B44F75" w:rsidP="00497B30">
      <w:pPr>
        <w:tabs>
          <w:tab w:val="clear" w:pos="567"/>
        </w:tabs>
        <w:spacing w:line="276" w:lineRule="auto"/>
        <w:jc w:val="both"/>
        <w:rPr>
          <w:rFonts w:ascii="Sylfaen" w:hAnsi="Sylfaen"/>
          <w:iCs/>
          <w:noProof/>
          <w:sz w:val="24"/>
          <w:szCs w:val="24"/>
        </w:rPr>
      </w:pPr>
      <w:r w:rsidRPr="00B44F75">
        <w:rPr>
          <w:rFonts w:ascii="Sylfaen" w:hAnsi="Sylfaen"/>
          <w:iCs/>
          <w:noProof/>
          <w:sz w:val="24"/>
          <w:szCs w:val="24"/>
        </w:rPr>
        <w:t>თაგვებსა და ვირთხებში ხანგრძლივი დროის განმავლობაში ჩატარებული კვლევებისას არ აღმოჩნდა აციკლოვირის კარცენოგენური მოქმედება.</w:t>
      </w:r>
    </w:p>
    <w:p w14:paraId="59B83AF7" w14:textId="77777777" w:rsidR="00B44F75" w:rsidRPr="00B44F75" w:rsidRDefault="00B44F75" w:rsidP="00497B30">
      <w:pPr>
        <w:tabs>
          <w:tab w:val="clear" w:pos="567"/>
        </w:tabs>
        <w:spacing w:line="276" w:lineRule="auto"/>
        <w:jc w:val="both"/>
        <w:rPr>
          <w:rFonts w:ascii="Sylfaen" w:hAnsi="Sylfaen"/>
          <w:iCs/>
          <w:noProof/>
          <w:sz w:val="24"/>
          <w:szCs w:val="24"/>
        </w:rPr>
      </w:pPr>
    </w:p>
    <w:p w14:paraId="0BBAEF59" w14:textId="77777777" w:rsidR="00B44F75" w:rsidRPr="00B44F75" w:rsidRDefault="00B44F75" w:rsidP="00497B30">
      <w:pPr>
        <w:tabs>
          <w:tab w:val="clear" w:pos="567"/>
        </w:tabs>
        <w:spacing w:line="276" w:lineRule="auto"/>
        <w:jc w:val="both"/>
        <w:rPr>
          <w:rFonts w:ascii="Sylfaen" w:hAnsi="Sylfaen"/>
          <w:iCs/>
          <w:noProof/>
          <w:sz w:val="24"/>
          <w:szCs w:val="24"/>
        </w:rPr>
      </w:pPr>
      <w:r w:rsidRPr="00B44F75">
        <w:rPr>
          <w:rFonts w:ascii="Sylfaen" w:hAnsi="Sylfaen"/>
          <w:iCs/>
          <w:noProof/>
          <w:sz w:val="24"/>
          <w:szCs w:val="24"/>
        </w:rPr>
        <w:t>ვირთხებსა და ძაღლებში ჩატარებული ექსპერიმენტებისას, რომლის დროსაც აციკლოვირი გამოიყენებოდა თერაპიულზე ძალიან მაღალი დოზებით, აღმოჩნდა ზოგად ინტოქსიკაციასთან ასოცირებული შექცევადი ეფექტები სპერმატოგენეზზე. პერორალური აციკლოვირის მიღებისას თაგვების ორი თაობის კვლევაში არ აღმოჩნდა ეფექტები ფერტილობაზე.</w:t>
      </w:r>
    </w:p>
    <w:p w14:paraId="1D7CE61A" w14:textId="77777777" w:rsidR="00B44F75" w:rsidRPr="00B44F75" w:rsidRDefault="00B44F75" w:rsidP="00497B30">
      <w:pPr>
        <w:tabs>
          <w:tab w:val="clear" w:pos="567"/>
        </w:tabs>
        <w:spacing w:line="276" w:lineRule="auto"/>
        <w:jc w:val="both"/>
        <w:rPr>
          <w:rFonts w:ascii="Sylfaen" w:hAnsi="Sylfaen"/>
          <w:iCs/>
          <w:noProof/>
          <w:sz w:val="24"/>
          <w:szCs w:val="24"/>
        </w:rPr>
      </w:pPr>
    </w:p>
    <w:p w14:paraId="5F6F08D8" w14:textId="0F642E74" w:rsidR="00B44F75" w:rsidRPr="00B44F75" w:rsidRDefault="00B44F75" w:rsidP="00497B30">
      <w:pPr>
        <w:tabs>
          <w:tab w:val="clear" w:pos="567"/>
        </w:tabs>
        <w:spacing w:line="276" w:lineRule="auto"/>
        <w:jc w:val="both"/>
        <w:rPr>
          <w:rFonts w:ascii="Sylfaen" w:hAnsi="Sylfaen"/>
          <w:iCs/>
          <w:noProof/>
          <w:sz w:val="24"/>
          <w:szCs w:val="24"/>
        </w:rPr>
      </w:pPr>
      <w:r w:rsidRPr="00B44F75">
        <w:rPr>
          <w:rFonts w:ascii="Sylfaen" w:hAnsi="Sylfaen"/>
          <w:iCs/>
          <w:noProof/>
          <w:sz w:val="24"/>
          <w:szCs w:val="24"/>
        </w:rPr>
        <w:t>საერთაშორისოდ აღიარებული სტანდარტული ტესტებისას აციკლოვირის სისტემური მიღება არ იწვევს ტოქსიკურ ან ტერატოგენურ ეფექტებს ვირთხებში, კურდღლებში ან თაგვებში.</w:t>
      </w:r>
    </w:p>
    <w:p w14:paraId="74BBBB93" w14:textId="6DC76E4C" w:rsidR="0093168D" w:rsidRDefault="00B44F75" w:rsidP="00497B30">
      <w:pPr>
        <w:tabs>
          <w:tab w:val="clear" w:pos="567"/>
        </w:tabs>
        <w:spacing w:line="276" w:lineRule="auto"/>
        <w:jc w:val="both"/>
        <w:rPr>
          <w:rFonts w:ascii="Sylfaen" w:hAnsi="Sylfaen"/>
          <w:iCs/>
          <w:noProof/>
          <w:sz w:val="24"/>
          <w:szCs w:val="24"/>
        </w:rPr>
      </w:pPr>
      <w:r w:rsidRPr="00B44F75">
        <w:rPr>
          <w:rFonts w:ascii="Sylfaen" w:hAnsi="Sylfaen"/>
          <w:iCs/>
          <w:noProof/>
          <w:sz w:val="24"/>
          <w:szCs w:val="24"/>
        </w:rPr>
        <w:t>ნაყოფში დარღვევები აღმოჩნდა ვირთხებში არასტანდარტული კვლევებისას დედებში კანქვეშ მხოლოდ ძალიან მაღალი ტოქსიკური დოზების მიღების შემდეგ.</w:t>
      </w:r>
      <w:r w:rsidR="0093168D" w:rsidRPr="00B44F75">
        <w:rPr>
          <w:rFonts w:ascii="Sylfaen" w:hAnsi="Sylfaen"/>
          <w:iCs/>
          <w:noProof/>
          <w:sz w:val="24"/>
          <w:szCs w:val="24"/>
        </w:rPr>
        <w:t>ამ მონაცემების კლინიკური მნიშვნელობა დადგენილი არ არის.</w:t>
      </w:r>
    </w:p>
    <w:p w14:paraId="6F281E96" w14:textId="77777777" w:rsidR="005B4B51" w:rsidRPr="00B44F75" w:rsidRDefault="005B4B51" w:rsidP="00497B30">
      <w:pPr>
        <w:tabs>
          <w:tab w:val="clear" w:pos="567"/>
        </w:tabs>
        <w:spacing w:line="276" w:lineRule="auto"/>
        <w:jc w:val="both"/>
        <w:rPr>
          <w:rFonts w:ascii="Sylfaen" w:hAnsi="Sylfaen"/>
          <w:iCs/>
          <w:noProof/>
          <w:sz w:val="24"/>
          <w:szCs w:val="24"/>
        </w:rPr>
      </w:pPr>
    </w:p>
    <w:p w14:paraId="79442CAE" w14:textId="77777777" w:rsidR="005B4B51" w:rsidRDefault="005B4B51" w:rsidP="00497B30">
      <w:pPr>
        <w:numPr>
          <w:ilvl w:val="12"/>
          <w:numId w:val="0"/>
        </w:numPr>
        <w:tabs>
          <w:tab w:val="clear" w:pos="567"/>
        </w:tabs>
        <w:spacing w:line="276" w:lineRule="auto"/>
        <w:jc w:val="both"/>
        <w:rPr>
          <w:rFonts w:ascii="Sylfaen" w:eastAsia="SimSun" w:hAnsi="Sylfaen"/>
          <w:bCs/>
          <w:lang w:val="ka-GE"/>
        </w:rPr>
      </w:pPr>
      <w:r w:rsidRPr="00934F23">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6117DD0D" w14:textId="77777777" w:rsidR="0093168D" w:rsidRPr="006A1A3C" w:rsidRDefault="0093168D" w:rsidP="00497B30">
      <w:pPr>
        <w:tabs>
          <w:tab w:val="clear" w:pos="567"/>
        </w:tabs>
        <w:spacing w:line="276" w:lineRule="auto"/>
        <w:jc w:val="both"/>
        <w:rPr>
          <w:rFonts w:ascii="Sylfaen" w:hAnsi="Sylfaen"/>
          <w:noProof/>
          <w:sz w:val="24"/>
          <w:szCs w:val="24"/>
          <w:u w:val="single"/>
        </w:rPr>
      </w:pPr>
    </w:p>
    <w:p w14:paraId="63954E99" w14:textId="16DF3985" w:rsidR="0093168D" w:rsidRPr="00B44F75" w:rsidRDefault="0093168D" w:rsidP="00497B30">
      <w:pPr>
        <w:spacing w:line="276" w:lineRule="auto"/>
        <w:jc w:val="both"/>
        <w:rPr>
          <w:rFonts w:ascii="Sylfaen" w:hAnsi="Sylfaen"/>
          <w:b/>
          <w:sz w:val="24"/>
          <w:szCs w:val="24"/>
        </w:rPr>
      </w:pPr>
      <w:r w:rsidRPr="006A1A3C">
        <w:rPr>
          <w:rFonts w:ascii="Sylfaen" w:hAnsi="Sylfaen"/>
          <w:b/>
          <w:sz w:val="24"/>
          <w:szCs w:val="24"/>
        </w:rPr>
        <w:t xml:space="preserve">6. </w:t>
      </w:r>
      <w:r w:rsidRPr="006A1A3C">
        <w:rPr>
          <w:rFonts w:ascii="Sylfaen" w:hAnsi="Sylfaen"/>
          <w:b/>
          <w:sz w:val="24"/>
          <w:szCs w:val="24"/>
        </w:rPr>
        <w:tab/>
        <w:t>ფარმაცევტული მახასიათებლები</w:t>
      </w:r>
    </w:p>
    <w:p w14:paraId="645C7F8F" w14:textId="0CAE69FA" w:rsidR="0093168D" w:rsidRPr="00B44F75" w:rsidRDefault="0093168D" w:rsidP="00497B30">
      <w:pPr>
        <w:spacing w:line="276" w:lineRule="auto"/>
        <w:jc w:val="both"/>
        <w:rPr>
          <w:rFonts w:ascii="Sylfaen" w:hAnsi="Sylfaen"/>
          <w:b/>
          <w:sz w:val="24"/>
          <w:szCs w:val="24"/>
        </w:rPr>
      </w:pPr>
      <w:r w:rsidRPr="006A1A3C">
        <w:rPr>
          <w:rFonts w:ascii="Sylfaen" w:hAnsi="Sylfaen"/>
          <w:b/>
          <w:sz w:val="24"/>
          <w:szCs w:val="24"/>
        </w:rPr>
        <w:t xml:space="preserve">6.1 </w:t>
      </w:r>
      <w:r w:rsidRPr="006A1A3C">
        <w:rPr>
          <w:rFonts w:ascii="Sylfaen" w:hAnsi="Sylfaen"/>
          <w:b/>
          <w:sz w:val="24"/>
          <w:szCs w:val="24"/>
        </w:rPr>
        <w:tab/>
        <w:t>დამხმარე ნივთიერებების სია</w:t>
      </w:r>
    </w:p>
    <w:p w14:paraId="4B967A13"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რბილი თეთრი პარაფინი</w:t>
      </w:r>
    </w:p>
    <w:p w14:paraId="70D90AE8" w14:textId="1A245A50"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6.2 </w:t>
      </w:r>
      <w:r w:rsidRPr="006A1A3C">
        <w:rPr>
          <w:rFonts w:ascii="Sylfaen" w:hAnsi="Sylfaen"/>
          <w:b/>
          <w:sz w:val="24"/>
          <w:szCs w:val="24"/>
        </w:rPr>
        <w:tab/>
        <w:t>შეუთავსებლობა</w:t>
      </w:r>
    </w:p>
    <w:p w14:paraId="518462E3" w14:textId="54AA4544" w:rsidR="0093168D" w:rsidRPr="006A1A3C" w:rsidRDefault="00B44F75" w:rsidP="00497B30">
      <w:pPr>
        <w:spacing w:line="276" w:lineRule="auto"/>
        <w:jc w:val="both"/>
        <w:rPr>
          <w:rFonts w:ascii="Sylfaen" w:hAnsi="Sylfaen"/>
          <w:sz w:val="24"/>
          <w:szCs w:val="24"/>
        </w:rPr>
      </w:pPr>
      <w:r>
        <w:rPr>
          <w:rFonts w:ascii="Sylfaen" w:hAnsi="Sylfaen"/>
          <w:sz w:val="24"/>
          <w:szCs w:val="24"/>
        </w:rPr>
        <w:t>არ შეესაბამება.</w:t>
      </w:r>
    </w:p>
    <w:p w14:paraId="75FF7C2D" w14:textId="7FA97544" w:rsidR="0093168D" w:rsidRPr="006A1A3C" w:rsidRDefault="0093168D" w:rsidP="00497B30">
      <w:pPr>
        <w:spacing w:line="276" w:lineRule="auto"/>
        <w:jc w:val="both"/>
        <w:rPr>
          <w:rFonts w:ascii="Sylfaen" w:hAnsi="Sylfaen"/>
          <w:sz w:val="24"/>
          <w:szCs w:val="24"/>
        </w:rPr>
      </w:pPr>
      <w:r w:rsidRPr="006A1A3C">
        <w:rPr>
          <w:rFonts w:ascii="Sylfaen" w:hAnsi="Sylfaen"/>
          <w:b/>
          <w:sz w:val="24"/>
          <w:szCs w:val="24"/>
        </w:rPr>
        <w:t xml:space="preserve">6.3 </w:t>
      </w:r>
      <w:r w:rsidRPr="006A1A3C">
        <w:rPr>
          <w:rFonts w:ascii="Sylfaen" w:hAnsi="Sylfaen"/>
          <w:b/>
          <w:sz w:val="24"/>
          <w:szCs w:val="24"/>
        </w:rPr>
        <w:tab/>
        <w:t>შენახვის ვადა</w:t>
      </w:r>
    </w:p>
    <w:p w14:paraId="654BCC6C"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3 წელი</w:t>
      </w:r>
    </w:p>
    <w:p w14:paraId="27EE31AA" w14:textId="77777777" w:rsidR="0093168D" w:rsidRPr="006A1A3C" w:rsidRDefault="0093168D" w:rsidP="00497B30">
      <w:pPr>
        <w:spacing w:line="276" w:lineRule="auto"/>
        <w:jc w:val="both"/>
        <w:rPr>
          <w:rFonts w:ascii="Sylfaen" w:hAnsi="Sylfaen"/>
          <w:i/>
          <w:iCs/>
          <w:sz w:val="24"/>
          <w:szCs w:val="24"/>
        </w:rPr>
      </w:pPr>
      <w:r w:rsidRPr="006A1A3C">
        <w:rPr>
          <w:rFonts w:ascii="Sylfaen" w:hAnsi="Sylfaen"/>
          <w:sz w:val="24"/>
          <w:szCs w:val="24"/>
        </w:rPr>
        <w:t>შენახვის ვადა შეფუთვის პირველი გახსნის შემდეგ: 28 დღე</w:t>
      </w:r>
    </w:p>
    <w:p w14:paraId="47886F1C" w14:textId="2304B97A" w:rsidR="0093168D" w:rsidRPr="00B44F75" w:rsidRDefault="0093168D" w:rsidP="00497B30">
      <w:pPr>
        <w:spacing w:line="276" w:lineRule="auto"/>
        <w:jc w:val="both"/>
        <w:rPr>
          <w:rFonts w:ascii="Sylfaen" w:hAnsi="Sylfaen"/>
          <w:b/>
          <w:sz w:val="24"/>
          <w:szCs w:val="24"/>
        </w:rPr>
      </w:pPr>
      <w:r w:rsidRPr="006A1A3C">
        <w:rPr>
          <w:rFonts w:ascii="Sylfaen" w:hAnsi="Sylfaen"/>
          <w:b/>
          <w:sz w:val="24"/>
          <w:szCs w:val="24"/>
        </w:rPr>
        <w:t xml:space="preserve">6.4 </w:t>
      </w:r>
      <w:r w:rsidRPr="006A1A3C">
        <w:rPr>
          <w:rFonts w:ascii="Sylfaen" w:hAnsi="Sylfaen"/>
          <w:b/>
          <w:sz w:val="24"/>
          <w:szCs w:val="24"/>
        </w:rPr>
        <w:tab/>
        <w:t>შენახვის განსაკუთრებული ზომები</w:t>
      </w:r>
    </w:p>
    <w:p w14:paraId="581B6E12" w14:textId="0DC59066" w:rsidR="0093168D" w:rsidRPr="006A1A3C" w:rsidRDefault="0093168D" w:rsidP="00497B30">
      <w:pPr>
        <w:spacing w:line="276" w:lineRule="auto"/>
        <w:jc w:val="both"/>
        <w:rPr>
          <w:rFonts w:ascii="Sylfaen" w:hAnsi="Sylfaen"/>
          <w:i/>
          <w:iCs/>
          <w:sz w:val="24"/>
          <w:szCs w:val="24"/>
          <w:lang w:val="en-US"/>
        </w:rPr>
      </w:pPr>
      <w:r w:rsidRPr="006A1A3C">
        <w:rPr>
          <w:rFonts w:ascii="Sylfaen" w:hAnsi="Sylfaen"/>
          <w:noProof/>
          <w:sz w:val="24"/>
          <w:szCs w:val="24"/>
        </w:rPr>
        <w:t xml:space="preserve">შეინახეთ </w:t>
      </w:r>
      <w:r w:rsidRPr="006A1A3C">
        <w:rPr>
          <w:rFonts w:ascii="Sylfaen" w:hAnsi="Sylfaen"/>
          <w:sz w:val="24"/>
          <w:szCs w:val="24"/>
          <w:lang w:val="bg-BG"/>
        </w:rPr>
        <w:t>25</w:t>
      </w:r>
      <w:r w:rsidR="00B44F75">
        <w:rPr>
          <w:rFonts w:ascii="Sylfaen" w:hAnsi="Sylfaen"/>
          <w:sz w:val="24"/>
          <w:szCs w:val="24"/>
          <w:lang w:val="bg-BG"/>
        </w:rPr>
        <w:sym w:font="Symbol" w:char="F0B0"/>
      </w:r>
      <w:r w:rsidRPr="006A1A3C">
        <w:rPr>
          <w:rFonts w:ascii="Sylfaen" w:hAnsi="Sylfaen"/>
          <w:sz w:val="24"/>
          <w:szCs w:val="24"/>
          <w:lang w:val="bg-BG"/>
        </w:rPr>
        <w:t xml:space="preserve">C- ზე დაბალ ტემპერატურაზე </w:t>
      </w:r>
      <w:r w:rsidRPr="006A1A3C">
        <w:rPr>
          <w:rFonts w:ascii="Sylfaen" w:hAnsi="Sylfaen"/>
          <w:sz w:val="24"/>
          <w:szCs w:val="24"/>
          <w:lang w:val="en-US"/>
        </w:rPr>
        <w:t>.</w:t>
      </w:r>
    </w:p>
    <w:p w14:paraId="7B546769" w14:textId="1F7198B1" w:rsidR="0093168D" w:rsidRPr="00B44F75" w:rsidRDefault="00B44F75" w:rsidP="00497B30">
      <w:pPr>
        <w:numPr>
          <w:ilvl w:val="1"/>
          <w:numId w:val="2"/>
        </w:numPr>
        <w:spacing w:line="276" w:lineRule="auto"/>
        <w:ind w:left="0" w:firstLine="0"/>
        <w:jc w:val="both"/>
        <w:rPr>
          <w:rFonts w:ascii="Sylfaen" w:hAnsi="Sylfaen"/>
          <w:b/>
          <w:sz w:val="24"/>
          <w:szCs w:val="24"/>
        </w:rPr>
      </w:pPr>
      <w:r>
        <w:rPr>
          <w:rFonts w:ascii="Sylfaen" w:hAnsi="Sylfaen"/>
          <w:b/>
          <w:sz w:val="24"/>
          <w:szCs w:val="24"/>
        </w:rPr>
        <w:t>შეფუთვის</w:t>
      </w:r>
      <w:r w:rsidR="0093168D" w:rsidRPr="006A1A3C">
        <w:rPr>
          <w:rFonts w:ascii="Sylfaen" w:hAnsi="Sylfaen"/>
          <w:b/>
          <w:sz w:val="24"/>
          <w:szCs w:val="24"/>
        </w:rPr>
        <w:t xml:space="preserve"> ბუნება და შემ</w:t>
      </w:r>
      <w:r>
        <w:rPr>
          <w:rFonts w:ascii="Sylfaen" w:hAnsi="Sylfaen"/>
          <w:b/>
          <w:sz w:val="24"/>
          <w:szCs w:val="24"/>
        </w:rPr>
        <w:t>ცველობა</w:t>
      </w:r>
    </w:p>
    <w:p w14:paraId="70102E50"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ალუმინის ტუბი კანულით, რომელიც შეიცავს 5 გ აციკლოვირის 30 მგ/გ თვალის მალამოს.</w:t>
      </w:r>
    </w:p>
    <w:p w14:paraId="37CDA6FA" w14:textId="2C058596"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 xml:space="preserve">თითოეული ტუბი </w:t>
      </w:r>
      <w:r w:rsidR="00B44F75">
        <w:rPr>
          <w:rFonts w:ascii="Sylfaen" w:hAnsi="Sylfaen"/>
          <w:sz w:val="24"/>
          <w:szCs w:val="24"/>
        </w:rPr>
        <w:t xml:space="preserve">მოთავსებულია </w:t>
      </w:r>
      <w:r w:rsidRPr="006A1A3C">
        <w:rPr>
          <w:rFonts w:ascii="Sylfaen" w:hAnsi="Sylfaen"/>
          <w:sz w:val="24"/>
          <w:szCs w:val="24"/>
        </w:rPr>
        <w:t>მუყაოს კოლოფში.</w:t>
      </w:r>
    </w:p>
    <w:p w14:paraId="63ADE490" w14:textId="63FB76DF" w:rsidR="0093168D" w:rsidRPr="006A1A3C" w:rsidRDefault="0093168D" w:rsidP="00497B30">
      <w:pPr>
        <w:spacing w:line="276" w:lineRule="auto"/>
        <w:jc w:val="both"/>
        <w:outlineLvl w:val="0"/>
        <w:rPr>
          <w:rFonts w:ascii="Sylfaen" w:hAnsi="Sylfaen"/>
          <w:sz w:val="24"/>
          <w:szCs w:val="24"/>
        </w:rPr>
      </w:pPr>
      <w:r w:rsidRPr="006A1A3C">
        <w:rPr>
          <w:rFonts w:ascii="Sylfaen" w:hAnsi="Sylfaen"/>
          <w:b/>
          <w:sz w:val="24"/>
          <w:szCs w:val="24"/>
        </w:rPr>
        <w:t xml:space="preserve">6.6 </w:t>
      </w:r>
      <w:r w:rsidRPr="006A1A3C">
        <w:rPr>
          <w:rFonts w:ascii="Sylfaen" w:hAnsi="Sylfaen"/>
          <w:b/>
          <w:sz w:val="24"/>
          <w:szCs w:val="24"/>
        </w:rPr>
        <w:tab/>
        <w:t xml:space="preserve">განსაკუთრებული სიფრთხილის ზომები </w:t>
      </w:r>
      <w:r w:rsidR="00B44F75">
        <w:rPr>
          <w:rFonts w:ascii="Sylfaen" w:hAnsi="Sylfaen"/>
          <w:b/>
          <w:sz w:val="24"/>
          <w:szCs w:val="24"/>
        </w:rPr>
        <w:t>უტილიზაციისა</w:t>
      </w:r>
      <w:r w:rsidRPr="006A1A3C">
        <w:rPr>
          <w:rFonts w:ascii="Sylfaen" w:hAnsi="Sylfaen"/>
          <w:b/>
          <w:sz w:val="24"/>
          <w:szCs w:val="24"/>
        </w:rPr>
        <w:t xml:space="preserve"> </w:t>
      </w:r>
      <w:r w:rsidRPr="006A1A3C">
        <w:rPr>
          <w:rFonts w:ascii="Sylfaen" w:hAnsi="Sylfaen"/>
          <w:b/>
          <w:noProof/>
          <w:sz w:val="24"/>
          <w:szCs w:val="24"/>
        </w:rPr>
        <w:t>და სხვა დამუშავების დროს</w:t>
      </w:r>
    </w:p>
    <w:p w14:paraId="57C9B58A" w14:textId="410C282C"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განსაკუთრებული მოთხოვნები არ არსებობს.</w:t>
      </w:r>
    </w:p>
    <w:p w14:paraId="70465D5A" w14:textId="77777777" w:rsidR="0093168D" w:rsidRPr="006A1A3C" w:rsidRDefault="0093168D" w:rsidP="00497B30">
      <w:pPr>
        <w:spacing w:line="276" w:lineRule="auto"/>
        <w:jc w:val="both"/>
        <w:rPr>
          <w:rFonts w:ascii="Sylfaen" w:hAnsi="Sylfaen"/>
          <w:sz w:val="24"/>
          <w:szCs w:val="24"/>
        </w:rPr>
      </w:pPr>
      <w:r w:rsidRPr="006A1A3C">
        <w:rPr>
          <w:rFonts w:ascii="Sylfaen" w:hAnsi="Sylfaen"/>
          <w:sz w:val="24"/>
          <w:szCs w:val="24"/>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5A7B2FC9" w14:textId="77777777" w:rsidR="0093168D" w:rsidRPr="006A1A3C" w:rsidRDefault="0093168D" w:rsidP="00497B30">
      <w:pPr>
        <w:spacing w:line="276" w:lineRule="auto"/>
        <w:jc w:val="both"/>
        <w:rPr>
          <w:rFonts w:ascii="Sylfaen" w:hAnsi="Sylfaen"/>
          <w:sz w:val="24"/>
          <w:szCs w:val="24"/>
        </w:rPr>
      </w:pPr>
    </w:p>
    <w:p w14:paraId="43F1718A" w14:textId="77777777" w:rsidR="003376C4" w:rsidRPr="004B3CB5" w:rsidRDefault="0093168D" w:rsidP="00497B30">
      <w:pPr>
        <w:spacing w:line="276" w:lineRule="auto"/>
        <w:jc w:val="both"/>
        <w:rPr>
          <w:rFonts w:ascii="Sylfaen" w:hAnsi="Sylfaen"/>
          <w:b/>
          <w:bCs/>
          <w:noProof/>
          <w:sz w:val="24"/>
          <w:szCs w:val="24"/>
          <w:lang w:val="ka-GE"/>
        </w:rPr>
      </w:pPr>
      <w:r w:rsidRPr="006A1A3C">
        <w:rPr>
          <w:rFonts w:ascii="Sylfaen" w:hAnsi="Sylfaen"/>
          <w:b/>
          <w:sz w:val="24"/>
          <w:szCs w:val="24"/>
        </w:rPr>
        <w:t xml:space="preserve">7. </w:t>
      </w:r>
      <w:r w:rsidRPr="006A1A3C">
        <w:rPr>
          <w:rFonts w:ascii="Sylfaen" w:hAnsi="Sylfaen"/>
          <w:b/>
          <w:sz w:val="24"/>
          <w:szCs w:val="24"/>
        </w:rPr>
        <w:tab/>
      </w:r>
      <w:r w:rsidR="003376C4" w:rsidRPr="004B3CB5">
        <w:rPr>
          <w:rFonts w:ascii="Sylfaen" w:hAnsi="Sylfaen"/>
          <w:b/>
          <w:bCs/>
          <w:noProof/>
          <w:sz w:val="24"/>
          <w:szCs w:val="24"/>
          <w:lang w:val="ka-GE"/>
        </w:rPr>
        <w:t>სავაჭრო ნებართვის მფლობელი</w:t>
      </w:r>
    </w:p>
    <w:p w14:paraId="209D92A7" w14:textId="77777777" w:rsidR="003376C4" w:rsidRPr="004B3CB5" w:rsidRDefault="003376C4" w:rsidP="00497B30">
      <w:pPr>
        <w:spacing w:line="276" w:lineRule="auto"/>
        <w:jc w:val="both"/>
        <w:rPr>
          <w:rFonts w:ascii="Sylfaen" w:hAnsi="Sylfaen"/>
          <w:noProof/>
          <w:sz w:val="24"/>
          <w:szCs w:val="24"/>
          <w:lang w:val="ka-GE"/>
        </w:rPr>
      </w:pPr>
      <w:r w:rsidRPr="004B3CB5">
        <w:rPr>
          <w:rFonts w:ascii="Sylfaen" w:hAnsi="Sylfaen"/>
          <w:noProof/>
          <w:sz w:val="24"/>
          <w:szCs w:val="24"/>
          <w:lang w:val="ka-GE"/>
        </w:rPr>
        <w:t>შპს „მედექსპორტი“</w:t>
      </w:r>
    </w:p>
    <w:p w14:paraId="580FCA23" w14:textId="77777777" w:rsidR="003376C4" w:rsidRPr="004B3CB5" w:rsidRDefault="003376C4" w:rsidP="00497B30">
      <w:pPr>
        <w:spacing w:line="276" w:lineRule="auto"/>
        <w:jc w:val="both"/>
        <w:rPr>
          <w:noProof/>
          <w:sz w:val="24"/>
          <w:szCs w:val="24"/>
        </w:rPr>
      </w:pPr>
      <w:r w:rsidRPr="004B3CB5">
        <w:rPr>
          <w:noProof/>
          <w:sz w:val="24"/>
          <w:szCs w:val="24"/>
        </w:rPr>
        <w:t xml:space="preserve">№264 </w:t>
      </w:r>
      <w:r w:rsidRPr="004B3CB5">
        <w:rPr>
          <w:rFonts w:ascii="Sylfaen" w:hAnsi="Sylfaen"/>
          <w:noProof/>
          <w:sz w:val="24"/>
          <w:szCs w:val="24"/>
          <w:lang w:val="ka-GE"/>
        </w:rPr>
        <w:t>ომარ ხიზანიშვილის ქ.</w:t>
      </w:r>
      <w:r w:rsidRPr="004B3CB5">
        <w:rPr>
          <w:noProof/>
          <w:sz w:val="24"/>
          <w:szCs w:val="24"/>
        </w:rPr>
        <w:t xml:space="preserve"> </w:t>
      </w:r>
    </w:p>
    <w:p w14:paraId="70CA86C4" w14:textId="77777777" w:rsidR="003376C4" w:rsidRPr="004B3CB5" w:rsidRDefault="003376C4" w:rsidP="00497B30">
      <w:pPr>
        <w:spacing w:line="276" w:lineRule="auto"/>
        <w:jc w:val="both"/>
        <w:rPr>
          <w:rFonts w:ascii="Sylfaen" w:hAnsi="Sylfaen"/>
          <w:noProof/>
          <w:sz w:val="24"/>
          <w:szCs w:val="24"/>
          <w:lang w:val="ka-GE"/>
        </w:rPr>
      </w:pPr>
      <w:r w:rsidRPr="004B3CB5">
        <w:rPr>
          <w:rFonts w:ascii="Sylfaen" w:hAnsi="Sylfaen"/>
          <w:noProof/>
          <w:sz w:val="24"/>
          <w:szCs w:val="24"/>
          <w:lang w:val="ka-GE"/>
        </w:rPr>
        <w:t>გლდანის რაიონი</w:t>
      </w:r>
      <w:r w:rsidRPr="004B3CB5">
        <w:rPr>
          <w:noProof/>
          <w:sz w:val="24"/>
          <w:szCs w:val="24"/>
        </w:rPr>
        <w:t xml:space="preserve">, 0167, </w:t>
      </w:r>
      <w:r w:rsidRPr="004B3CB5">
        <w:rPr>
          <w:rFonts w:ascii="Sylfaen" w:hAnsi="Sylfaen"/>
          <w:noProof/>
          <w:sz w:val="24"/>
          <w:szCs w:val="24"/>
          <w:lang w:val="ka-GE"/>
        </w:rPr>
        <w:t>საქართველო</w:t>
      </w:r>
    </w:p>
    <w:p w14:paraId="24A0F62E" w14:textId="77777777" w:rsidR="003376C4" w:rsidRPr="004B3CB5" w:rsidRDefault="003376C4" w:rsidP="00497B30">
      <w:pPr>
        <w:numPr>
          <w:ilvl w:val="12"/>
          <w:numId w:val="0"/>
        </w:numPr>
        <w:spacing w:line="276" w:lineRule="auto"/>
        <w:jc w:val="both"/>
        <w:rPr>
          <w:b/>
          <w:sz w:val="24"/>
          <w:szCs w:val="24"/>
          <w:lang w:eastAsia="ro-RO"/>
        </w:rPr>
      </w:pPr>
    </w:p>
    <w:p w14:paraId="4E11089E" w14:textId="63A83814" w:rsidR="003376C4" w:rsidRPr="004B3CB5" w:rsidRDefault="003376C4" w:rsidP="00497B30">
      <w:pPr>
        <w:spacing w:line="276" w:lineRule="auto"/>
        <w:contextualSpacing/>
        <w:jc w:val="both"/>
        <w:rPr>
          <w:b/>
          <w:bCs/>
          <w:noProof/>
          <w:sz w:val="24"/>
          <w:szCs w:val="24"/>
        </w:rPr>
      </w:pPr>
      <w:r>
        <w:rPr>
          <w:rFonts w:ascii="Sylfaen" w:hAnsi="Sylfaen"/>
          <w:b/>
          <w:sz w:val="24"/>
          <w:szCs w:val="24"/>
          <w:lang w:val="en-US"/>
        </w:rPr>
        <w:t xml:space="preserve">8. </w:t>
      </w:r>
      <w:r w:rsidRPr="004B3CB5">
        <w:rPr>
          <w:rFonts w:ascii="Sylfaen" w:hAnsi="Sylfaen"/>
          <w:b/>
          <w:sz w:val="24"/>
          <w:szCs w:val="24"/>
          <w:lang w:val="ka-GE"/>
        </w:rPr>
        <w:t>მწარმოებელი</w:t>
      </w:r>
    </w:p>
    <w:p w14:paraId="7E84814B" w14:textId="77777777" w:rsidR="003376C4" w:rsidRPr="004B3CB5" w:rsidRDefault="003376C4" w:rsidP="00497B30">
      <w:pPr>
        <w:spacing w:line="276" w:lineRule="auto"/>
        <w:jc w:val="both"/>
        <w:rPr>
          <w:sz w:val="24"/>
          <w:szCs w:val="24"/>
        </w:rPr>
      </w:pPr>
      <w:r w:rsidRPr="004B3CB5">
        <w:rPr>
          <w:sz w:val="24"/>
          <w:szCs w:val="24"/>
        </w:rPr>
        <w:t>Balkanpharma-Razgrad AD</w:t>
      </w:r>
    </w:p>
    <w:p w14:paraId="3C6109AA" w14:textId="77777777" w:rsidR="003376C4" w:rsidRPr="004B3CB5" w:rsidRDefault="003376C4" w:rsidP="00497B30">
      <w:pPr>
        <w:spacing w:line="276" w:lineRule="auto"/>
        <w:jc w:val="both"/>
        <w:rPr>
          <w:rFonts w:ascii="Sylfaen" w:hAnsi="Sylfaen"/>
          <w:sz w:val="24"/>
          <w:szCs w:val="24"/>
          <w:lang w:val="ka-GE"/>
        </w:rPr>
      </w:pPr>
      <w:r w:rsidRPr="004B3CB5">
        <w:rPr>
          <w:sz w:val="24"/>
          <w:szCs w:val="24"/>
        </w:rPr>
        <w:t>68 “</w:t>
      </w:r>
      <w:r w:rsidRPr="004B3CB5">
        <w:rPr>
          <w:rFonts w:ascii="Sylfaen" w:hAnsi="Sylfaen"/>
          <w:sz w:val="24"/>
          <w:szCs w:val="24"/>
          <w:lang w:val="ka-GE"/>
        </w:rPr>
        <w:t xml:space="preserve">აპრილსკო ვასტანიე“ ბლვდ. </w:t>
      </w:r>
    </w:p>
    <w:p w14:paraId="71BC9C7E" w14:textId="477C4629" w:rsidR="003376C4" w:rsidRDefault="003376C4" w:rsidP="00497B30">
      <w:pPr>
        <w:spacing w:line="276" w:lineRule="auto"/>
        <w:jc w:val="both"/>
        <w:rPr>
          <w:rFonts w:ascii="Sylfaen" w:hAnsi="Sylfaen"/>
          <w:sz w:val="24"/>
          <w:szCs w:val="24"/>
          <w:lang w:val="ka-GE"/>
        </w:rPr>
      </w:pPr>
      <w:r w:rsidRPr="004B3CB5">
        <w:rPr>
          <w:sz w:val="24"/>
          <w:szCs w:val="24"/>
        </w:rPr>
        <w:t xml:space="preserve">7200 </w:t>
      </w:r>
      <w:r w:rsidRPr="004B3CB5">
        <w:rPr>
          <w:rFonts w:ascii="Sylfaen" w:hAnsi="Sylfaen"/>
          <w:sz w:val="24"/>
          <w:szCs w:val="24"/>
          <w:lang w:val="ka-GE"/>
        </w:rPr>
        <w:t>რაზგრადი,</w:t>
      </w:r>
      <w:r w:rsidRPr="004B3CB5">
        <w:rPr>
          <w:sz w:val="24"/>
          <w:szCs w:val="24"/>
        </w:rPr>
        <w:t xml:space="preserve"> </w:t>
      </w:r>
      <w:r w:rsidRPr="004B3CB5">
        <w:rPr>
          <w:rFonts w:ascii="Sylfaen" w:hAnsi="Sylfaen"/>
          <w:sz w:val="24"/>
          <w:szCs w:val="24"/>
          <w:lang w:val="ka-GE"/>
        </w:rPr>
        <w:t>ბულგარეთი</w:t>
      </w:r>
    </w:p>
    <w:p w14:paraId="059C6625" w14:textId="5C074559" w:rsidR="003376C4" w:rsidRDefault="003376C4" w:rsidP="00497B30">
      <w:pPr>
        <w:spacing w:line="276" w:lineRule="auto"/>
        <w:jc w:val="both"/>
        <w:rPr>
          <w:rFonts w:ascii="Sylfaen" w:hAnsi="Sylfaen"/>
          <w:sz w:val="24"/>
          <w:szCs w:val="24"/>
          <w:lang w:val="ka-GE"/>
        </w:rPr>
      </w:pPr>
    </w:p>
    <w:p w14:paraId="1DFC521B" w14:textId="77777777" w:rsidR="003376C4" w:rsidRPr="004B3CB5" w:rsidRDefault="003376C4" w:rsidP="00497B30">
      <w:pPr>
        <w:spacing w:line="276" w:lineRule="auto"/>
        <w:jc w:val="both"/>
        <w:rPr>
          <w:rFonts w:ascii="Sylfaen" w:hAnsi="Sylfaen"/>
          <w:sz w:val="24"/>
          <w:szCs w:val="24"/>
          <w:lang w:val="ka-GE"/>
        </w:rPr>
      </w:pPr>
    </w:p>
    <w:p w14:paraId="075C3A35" w14:textId="0DD51E20" w:rsidR="0093168D" w:rsidRPr="006A1A3C" w:rsidRDefault="0093168D" w:rsidP="00497B30">
      <w:pPr>
        <w:spacing w:line="276" w:lineRule="auto"/>
        <w:jc w:val="both"/>
        <w:rPr>
          <w:rFonts w:ascii="Sylfaen" w:hAnsi="Sylfaen"/>
          <w:iCs/>
          <w:noProof/>
          <w:sz w:val="24"/>
          <w:szCs w:val="24"/>
        </w:rPr>
      </w:pPr>
      <w:r w:rsidRPr="006A1A3C">
        <w:rPr>
          <w:rFonts w:ascii="Sylfaen" w:hAnsi="Sylfaen"/>
          <w:sz w:val="24"/>
          <w:szCs w:val="24"/>
        </w:rPr>
        <w:t>2024 წლის ივნისი</w:t>
      </w:r>
      <w:r w:rsidRPr="006A1A3C">
        <w:rPr>
          <w:rFonts w:ascii="Sylfaen" w:hAnsi="Sylfaen"/>
          <w:iCs/>
          <w:noProof/>
          <w:sz w:val="24"/>
          <w:szCs w:val="24"/>
        </w:rPr>
        <w:t xml:space="preserve"> </w:t>
      </w:r>
    </w:p>
    <w:p w14:paraId="5840DE13" w14:textId="77777777" w:rsidR="00C65A48" w:rsidRPr="006A1A3C" w:rsidRDefault="00C65A48" w:rsidP="00497B30">
      <w:pPr>
        <w:spacing w:line="276" w:lineRule="auto"/>
        <w:jc w:val="both"/>
        <w:rPr>
          <w:rFonts w:ascii="Sylfaen" w:hAnsi="Sylfaen"/>
          <w:sz w:val="24"/>
          <w:szCs w:val="24"/>
        </w:rPr>
      </w:pPr>
    </w:p>
    <w:sectPr w:rsidR="00C65A48" w:rsidRPr="006A1A3C" w:rsidSect="00F32D33">
      <w:footerReference w:type="default" r:id="rId8"/>
      <w:footerReference w:type="first" r:id="rId9"/>
      <w:endnotePr>
        <w:numFmt w:val="decimal"/>
      </w:endnotePr>
      <w:pgSz w:w="11907" w:h="16840" w:code="9"/>
      <w:pgMar w:top="1134" w:right="657" w:bottom="0" w:left="990" w:header="737" w:footer="10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0235A" w14:textId="77777777" w:rsidR="00202CB2" w:rsidRDefault="00202CB2">
      <w:pPr>
        <w:spacing w:line="240" w:lineRule="auto"/>
      </w:pPr>
      <w:r>
        <w:separator/>
      </w:r>
    </w:p>
  </w:endnote>
  <w:endnote w:type="continuationSeparator" w:id="0">
    <w:p w14:paraId="0A7AAED8" w14:textId="77777777" w:rsidR="00202CB2" w:rsidRDefault="00202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1AF02" w14:textId="77777777" w:rsidR="0093168D" w:rsidRPr="006461DD" w:rsidRDefault="0093168D" w:rsidP="000E33F8">
    <w:pPr>
      <w:pStyle w:val="Footer"/>
      <w:tabs>
        <w:tab w:val="clear" w:pos="8930"/>
        <w:tab w:val="right" w:pos="8931"/>
      </w:tabs>
      <w:ind w:right="96"/>
      <w:jc w:val="right"/>
      <w:rPr>
        <w:rFonts w:ascii="Times New Roman" w:hAnsi="Times New Roman"/>
        <w:sz w:val="22"/>
        <w:szCs w:val="22"/>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6461DD">
      <w:rPr>
        <w:rStyle w:val="PageNumber"/>
        <w:rFonts w:ascii="Times New Roman" w:eastAsiaTheme="majorEastAsia" w:hAnsi="Times New Roman"/>
        <w:sz w:val="22"/>
        <w:szCs w:val="22"/>
      </w:rPr>
      <w:fldChar w:fldCharType="begin"/>
    </w:r>
    <w:r w:rsidRPr="006461DD">
      <w:rPr>
        <w:rStyle w:val="PageNumber"/>
        <w:rFonts w:ascii="Times New Roman" w:eastAsiaTheme="majorEastAsia" w:hAnsi="Times New Roman"/>
        <w:sz w:val="22"/>
        <w:szCs w:val="22"/>
      </w:rPr>
      <w:instrText xml:space="preserve">PAGE  </w:instrText>
    </w:r>
    <w:r w:rsidRPr="006461DD">
      <w:rPr>
        <w:rStyle w:val="PageNumber"/>
        <w:rFonts w:ascii="Times New Roman" w:eastAsiaTheme="majorEastAsia" w:hAnsi="Times New Roman"/>
        <w:sz w:val="22"/>
        <w:szCs w:val="22"/>
      </w:rPr>
      <w:fldChar w:fldCharType="separate"/>
    </w:r>
    <w:r>
      <w:rPr>
        <w:rStyle w:val="PageNumber"/>
        <w:rFonts w:ascii="Times New Roman" w:eastAsiaTheme="majorEastAsia" w:hAnsi="Times New Roman"/>
        <w:noProof/>
        <w:sz w:val="22"/>
        <w:szCs w:val="22"/>
      </w:rPr>
      <w:t>4</w:t>
    </w:r>
    <w:r w:rsidRPr="006461DD">
      <w:rPr>
        <w:rStyle w:val="PageNumber"/>
        <w:rFonts w:ascii="Times New Roman" w:eastAsiaTheme="majorEastAsia" w:hAnsi="Times New Roman"/>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7A0A" w14:textId="77777777" w:rsidR="0093168D" w:rsidRPr="000C1913" w:rsidRDefault="0093168D">
    <w:pPr>
      <w:pStyle w:val="Footer"/>
      <w:tabs>
        <w:tab w:val="clear" w:pos="8930"/>
        <w:tab w:val="right" w:pos="8931"/>
      </w:tabs>
      <w:ind w:right="96"/>
      <w:jc w:val="center"/>
      <w:rPr>
        <w:rFonts w:ascii="Arial" w:hAnsi="Arial" w:cs="Arial"/>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7710EC">
      <w:rPr>
        <w:rStyle w:val="PageNumber"/>
        <w:rFonts w:ascii="Arial" w:eastAsiaTheme="majorEastAsia" w:hAnsi="Arial" w:cs="Arial"/>
      </w:rPr>
      <w:fldChar w:fldCharType="begin"/>
    </w:r>
    <w:r w:rsidRPr="000C1913">
      <w:rPr>
        <w:rStyle w:val="PageNumber"/>
        <w:rFonts w:ascii="Arial" w:eastAsiaTheme="majorEastAsia" w:hAnsi="Arial" w:cs="Arial"/>
      </w:rPr>
      <w:instrText xml:space="preserve">PAGE  </w:instrText>
    </w:r>
    <w:r w:rsidRPr="007710EC">
      <w:rPr>
        <w:rStyle w:val="PageNumber"/>
        <w:rFonts w:ascii="Arial" w:eastAsiaTheme="majorEastAsia" w:hAnsi="Arial" w:cs="Arial"/>
      </w:rPr>
      <w:fldChar w:fldCharType="separate"/>
    </w:r>
    <w:r>
      <w:rPr>
        <w:rStyle w:val="PageNumber"/>
        <w:rFonts w:ascii="Arial" w:eastAsiaTheme="majorEastAsia" w:hAnsi="Arial" w:cs="Arial"/>
        <w:noProof/>
      </w:rPr>
      <w:t>1</w:t>
    </w:r>
    <w:r w:rsidRPr="007710EC">
      <w:rPr>
        <w:rStyle w:val="PageNumber"/>
        <w:rFonts w:ascii="Arial" w:eastAsiaTheme="majorEastAsia"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2B73E" w14:textId="77777777" w:rsidR="00202CB2" w:rsidRDefault="00202CB2">
      <w:pPr>
        <w:spacing w:line="240" w:lineRule="auto"/>
      </w:pPr>
      <w:r>
        <w:separator/>
      </w:r>
    </w:p>
  </w:footnote>
  <w:footnote w:type="continuationSeparator" w:id="0">
    <w:p w14:paraId="1DB22F91" w14:textId="77777777" w:rsidR="00202CB2" w:rsidRDefault="00202C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44717653">
    <w:abstractNumId w:val="1"/>
  </w:num>
  <w:num w:numId="2" w16cid:durableId="82281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A48"/>
    <w:rsid w:val="0003201F"/>
    <w:rsid w:val="000E33F8"/>
    <w:rsid w:val="0010602E"/>
    <w:rsid w:val="001252F5"/>
    <w:rsid w:val="001257A1"/>
    <w:rsid w:val="00147222"/>
    <w:rsid w:val="00184415"/>
    <w:rsid w:val="001F196B"/>
    <w:rsid w:val="00202CB2"/>
    <w:rsid w:val="002D5728"/>
    <w:rsid w:val="003376C4"/>
    <w:rsid w:val="003C7590"/>
    <w:rsid w:val="0042250B"/>
    <w:rsid w:val="00497B30"/>
    <w:rsid w:val="00590BF3"/>
    <w:rsid w:val="005B4B51"/>
    <w:rsid w:val="006A1A3C"/>
    <w:rsid w:val="007B1639"/>
    <w:rsid w:val="008D3C1F"/>
    <w:rsid w:val="008F0158"/>
    <w:rsid w:val="00912E74"/>
    <w:rsid w:val="0093168D"/>
    <w:rsid w:val="00A315A6"/>
    <w:rsid w:val="00B44F75"/>
    <w:rsid w:val="00C47DFC"/>
    <w:rsid w:val="00C65A48"/>
    <w:rsid w:val="00EC0CCF"/>
    <w:rsid w:val="00F32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36447"/>
  <w15:chartTrackingRefBased/>
  <w15:docId w15:val="{5BA43F03-B112-424F-B6ED-D16A7BD36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68D"/>
    <w:pPr>
      <w:tabs>
        <w:tab w:val="left" w:pos="567"/>
      </w:tabs>
      <w:spacing w:after="0" w:line="260" w:lineRule="exact"/>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C65A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5A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5A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5A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5A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5A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A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A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A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A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5A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5A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5A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5A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5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A48"/>
    <w:rPr>
      <w:rFonts w:eastAsiaTheme="majorEastAsia" w:cstheme="majorBidi"/>
      <w:color w:val="272727" w:themeColor="text1" w:themeTint="D8"/>
    </w:rPr>
  </w:style>
  <w:style w:type="paragraph" w:styleId="Title">
    <w:name w:val="Title"/>
    <w:basedOn w:val="Normal"/>
    <w:next w:val="Normal"/>
    <w:link w:val="TitleChar"/>
    <w:uiPriority w:val="10"/>
    <w:qFormat/>
    <w:rsid w:val="00C65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A48"/>
    <w:pPr>
      <w:spacing w:before="160"/>
      <w:jc w:val="center"/>
    </w:pPr>
    <w:rPr>
      <w:i/>
      <w:iCs/>
      <w:color w:val="404040" w:themeColor="text1" w:themeTint="BF"/>
    </w:rPr>
  </w:style>
  <w:style w:type="character" w:customStyle="1" w:styleId="QuoteChar">
    <w:name w:val="Quote Char"/>
    <w:basedOn w:val="DefaultParagraphFont"/>
    <w:link w:val="Quote"/>
    <w:uiPriority w:val="29"/>
    <w:rsid w:val="00C65A48"/>
    <w:rPr>
      <w:i/>
      <w:iCs/>
      <w:color w:val="404040" w:themeColor="text1" w:themeTint="BF"/>
    </w:rPr>
  </w:style>
  <w:style w:type="paragraph" w:styleId="ListParagraph">
    <w:name w:val="List Paragraph"/>
    <w:basedOn w:val="Normal"/>
    <w:uiPriority w:val="34"/>
    <w:qFormat/>
    <w:rsid w:val="00C65A48"/>
    <w:pPr>
      <w:ind w:left="720"/>
      <w:contextualSpacing/>
    </w:pPr>
  </w:style>
  <w:style w:type="character" w:styleId="IntenseEmphasis">
    <w:name w:val="Intense Emphasis"/>
    <w:basedOn w:val="DefaultParagraphFont"/>
    <w:uiPriority w:val="21"/>
    <w:qFormat/>
    <w:rsid w:val="00C65A48"/>
    <w:rPr>
      <w:i/>
      <w:iCs/>
      <w:color w:val="2F5496" w:themeColor="accent1" w:themeShade="BF"/>
    </w:rPr>
  </w:style>
  <w:style w:type="paragraph" w:styleId="IntenseQuote">
    <w:name w:val="Intense Quote"/>
    <w:basedOn w:val="Normal"/>
    <w:next w:val="Normal"/>
    <w:link w:val="IntenseQuoteChar"/>
    <w:uiPriority w:val="30"/>
    <w:qFormat/>
    <w:rsid w:val="00C65A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5A48"/>
    <w:rPr>
      <w:i/>
      <w:iCs/>
      <w:color w:val="2F5496" w:themeColor="accent1" w:themeShade="BF"/>
    </w:rPr>
  </w:style>
  <w:style w:type="character" w:styleId="IntenseReference">
    <w:name w:val="Intense Reference"/>
    <w:basedOn w:val="DefaultParagraphFont"/>
    <w:uiPriority w:val="32"/>
    <w:qFormat/>
    <w:rsid w:val="00C65A48"/>
    <w:rPr>
      <w:b/>
      <w:bCs/>
      <w:smallCaps/>
      <w:color w:val="2F5496" w:themeColor="accent1" w:themeShade="BF"/>
      <w:spacing w:val="5"/>
    </w:rPr>
  </w:style>
  <w:style w:type="paragraph" w:styleId="Footer">
    <w:name w:val="footer"/>
    <w:basedOn w:val="Normal"/>
    <w:link w:val="FooterChar"/>
    <w:rsid w:val="0093168D"/>
    <w:pPr>
      <w:tabs>
        <w:tab w:val="center" w:pos="4536"/>
        <w:tab w:val="center" w:pos="8930"/>
      </w:tabs>
      <w:spacing w:line="240" w:lineRule="auto"/>
    </w:pPr>
    <w:rPr>
      <w:rFonts w:ascii="Helvetica" w:hAnsi="Helvetica"/>
      <w:sz w:val="16"/>
    </w:rPr>
  </w:style>
  <w:style w:type="character" w:customStyle="1" w:styleId="FooterChar">
    <w:name w:val="Footer Char"/>
    <w:basedOn w:val="DefaultParagraphFont"/>
    <w:link w:val="Footer"/>
    <w:rsid w:val="0093168D"/>
    <w:rPr>
      <w:rFonts w:ascii="Helvetica" w:eastAsia="Times New Roman" w:hAnsi="Helvetica" w:cs="Times New Roman"/>
      <w:kern w:val="0"/>
      <w:sz w:val="16"/>
      <w:szCs w:val="20"/>
      <w:lang w:val="ka"/>
      <w14:ligatures w14:val="none"/>
    </w:rPr>
  </w:style>
  <w:style w:type="character" w:styleId="PageNumber">
    <w:name w:val="page number"/>
    <w:basedOn w:val="DefaultParagraphFont"/>
    <w:rsid w:val="0093168D"/>
  </w:style>
  <w:style w:type="paragraph" w:customStyle="1" w:styleId="BodytextAgency">
    <w:name w:val="Body text (Agency)"/>
    <w:basedOn w:val="Normal"/>
    <w:link w:val="BodytextAgencyChar"/>
    <w:rsid w:val="0093168D"/>
    <w:pPr>
      <w:tabs>
        <w:tab w:val="clear" w:pos="567"/>
      </w:tabs>
      <w:spacing w:after="140" w:line="280" w:lineRule="atLeast"/>
    </w:pPr>
    <w:rPr>
      <w:rFonts w:ascii="Verdana" w:eastAsia="Verdana" w:hAnsi="Verdana"/>
      <w:sz w:val="18"/>
      <w:szCs w:val="18"/>
      <w:lang w:eastAsia="x-none"/>
    </w:rPr>
  </w:style>
  <w:style w:type="character" w:customStyle="1" w:styleId="BodytextAgencyChar">
    <w:name w:val="Body text (Agency) Char"/>
    <w:link w:val="BodytextAgency"/>
    <w:rsid w:val="0093168D"/>
    <w:rPr>
      <w:rFonts w:ascii="Verdana" w:eastAsia="Verdana" w:hAnsi="Verdana" w:cs="Times New Roman"/>
      <w:kern w:val="0"/>
      <w:sz w:val="18"/>
      <w:szCs w:val="18"/>
      <w:lang w:val="ka" w:eastAsia="x-none"/>
      <w14:ligatures w14:val="none"/>
    </w:rPr>
  </w:style>
  <w:style w:type="paragraph" w:styleId="Header">
    <w:name w:val="header"/>
    <w:basedOn w:val="Normal"/>
    <w:link w:val="HeaderChar"/>
    <w:uiPriority w:val="99"/>
    <w:unhideWhenUsed/>
    <w:rsid w:val="000E33F8"/>
    <w:pPr>
      <w:tabs>
        <w:tab w:val="clear" w:pos="567"/>
        <w:tab w:val="center" w:pos="4680"/>
        <w:tab w:val="right" w:pos="9360"/>
      </w:tabs>
      <w:spacing w:line="240" w:lineRule="auto"/>
    </w:pPr>
  </w:style>
  <w:style w:type="character" w:customStyle="1" w:styleId="HeaderChar">
    <w:name w:val="Header Char"/>
    <w:basedOn w:val="DefaultParagraphFont"/>
    <w:link w:val="Header"/>
    <w:uiPriority w:val="99"/>
    <w:rsid w:val="000E33F8"/>
    <w:rPr>
      <w:rFonts w:ascii="Times New Roman" w:eastAsia="Times New Roman" w:hAnsi="Times New Roman" w:cs="Times New Roman"/>
      <w:kern w:val="0"/>
      <w:sz w:val="22"/>
      <w:szCs w:val="20"/>
      <w14:ligatures w14:val="none"/>
    </w:rPr>
  </w:style>
  <w:style w:type="character" w:styleId="Hyperlink">
    <w:name w:val="Hyperlink"/>
    <w:basedOn w:val="DefaultParagraphFont"/>
    <w:uiPriority w:val="99"/>
    <w:unhideWhenUsed/>
    <w:rsid w:val="003376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d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Lizi Dogonadze</dc:creator>
  <cp:keywords/>
  <dc:description/>
  <cp:lastModifiedBy>Eteri Chokheli</cp:lastModifiedBy>
  <cp:revision>10</cp:revision>
  <cp:lastPrinted>2026-04-27T12:32:00Z</cp:lastPrinted>
  <dcterms:created xsi:type="dcterms:W3CDTF">2026-04-25T09:14:00Z</dcterms:created>
  <dcterms:modified xsi:type="dcterms:W3CDTF">2026-10-07T07:35:00Z</dcterms:modified>
</cp:coreProperties>
</file>