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CA4E25" w14:textId="2B72B97F" w:rsidR="00993A5F" w:rsidRPr="00A026D1" w:rsidRDefault="00443AAD" w:rsidP="00023683">
      <w:pPr>
        <w:spacing w:after="0" w:line="240" w:lineRule="auto"/>
        <w:jc w:val="center"/>
        <w:rPr>
          <w:rFonts w:ascii="Sylfaen" w:hAnsi="Sylfaen" w:cs="Sylfaen"/>
          <w:bCs/>
          <w:color w:val="000000" w:themeColor="text1"/>
          <w:sz w:val="24"/>
          <w:szCs w:val="24"/>
          <w:lang w:val="ka-GE"/>
        </w:rPr>
      </w:pPr>
      <w:r w:rsidRPr="00A026D1">
        <w:rPr>
          <w:rFonts w:ascii="Sylfaen" w:hAnsi="Sylfaen" w:cs="Sylfaen"/>
          <w:b/>
          <w:bCs/>
          <w:color w:val="000000" w:themeColor="text1"/>
          <w:sz w:val="24"/>
          <w:szCs w:val="24"/>
          <w:lang w:val="ka-GE"/>
        </w:rPr>
        <w:t>პროდუქტის მახასიათებლების შეჯამება</w:t>
      </w:r>
    </w:p>
    <w:p w14:paraId="12433F47" w14:textId="77777777" w:rsidR="00D67174" w:rsidRPr="00A026D1" w:rsidRDefault="00D67174" w:rsidP="00023683">
      <w:pPr>
        <w:spacing w:after="0" w:line="240" w:lineRule="auto"/>
        <w:jc w:val="center"/>
        <w:rPr>
          <w:rFonts w:ascii="Sylfaen" w:hAnsi="Sylfaen" w:cs="Sylfaen"/>
          <w:b/>
          <w:bCs/>
          <w:color w:val="000000" w:themeColor="text1"/>
          <w:sz w:val="24"/>
          <w:szCs w:val="24"/>
          <w:lang w:val="ka-GE"/>
        </w:rPr>
      </w:pPr>
    </w:p>
    <w:p w14:paraId="0CCA4E27" w14:textId="328BB82B" w:rsidR="00993A5F" w:rsidRPr="00A026D1" w:rsidRDefault="00443AAD" w:rsidP="00023683">
      <w:pPr>
        <w:numPr>
          <w:ilvl w:val="0"/>
          <w:numId w:val="1"/>
        </w:numPr>
        <w:spacing w:after="0" w:line="240" w:lineRule="auto"/>
        <w:jc w:val="both"/>
        <w:rPr>
          <w:rFonts w:ascii="Sylfaen" w:hAnsi="Sylfaen" w:cs="Sylfaen"/>
          <w:b/>
          <w:bCs/>
          <w:color w:val="000000" w:themeColor="text1"/>
          <w:sz w:val="24"/>
          <w:szCs w:val="24"/>
          <w:lang w:val="ka-GE"/>
        </w:rPr>
      </w:pPr>
      <w:r w:rsidRPr="00A026D1">
        <w:rPr>
          <w:rFonts w:ascii="Sylfaen" w:hAnsi="Sylfaen" w:cs="Sylfaen"/>
          <w:b/>
          <w:bCs/>
          <w:color w:val="000000" w:themeColor="text1"/>
          <w:sz w:val="24"/>
          <w:szCs w:val="24"/>
          <w:lang w:val="ka-GE"/>
        </w:rPr>
        <w:t>სამედიცინო პროდუქტის</w:t>
      </w:r>
      <w:r w:rsidR="007E42A0" w:rsidRPr="00A026D1">
        <w:rPr>
          <w:rFonts w:ascii="Sylfaen" w:hAnsi="Sylfaen" w:cs="Sylfaen"/>
          <w:b/>
          <w:bCs/>
          <w:color w:val="000000" w:themeColor="text1"/>
          <w:sz w:val="24"/>
          <w:szCs w:val="24"/>
          <w:lang w:val="ka-GE"/>
        </w:rPr>
        <w:t xml:space="preserve"> დასახელება</w:t>
      </w:r>
    </w:p>
    <w:p w14:paraId="371724D8" w14:textId="6867D289" w:rsidR="00443AAD" w:rsidRPr="00A026D1" w:rsidRDefault="00443AAD" w:rsidP="00023683">
      <w:pPr>
        <w:spacing w:after="0" w:line="240" w:lineRule="auto"/>
        <w:jc w:val="both"/>
        <w:rPr>
          <w:rFonts w:ascii="Sylfaen" w:hAnsi="Sylfaen" w:cs="Sylfaen"/>
          <w:color w:val="000000" w:themeColor="text1"/>
          <w:sz w:val="24"/>
          <w:szCs w:val="24"/>
          <w:lang w:val="ka-GE"/>
        </w:rPr>
      </w:pPr>
      <w:proofErr w:type="spellStart"/>
      <w:r w:rsidRPr="00A026D1">
        <w:rPr>
          <w:rFonts w:ascii="Sylfaen" w:hAnsi="Sylfaen" w:cs="Sylfaen"/>
          <w:color w:val="000000" w:themeColor="text1"/>
          <w:sz w:val="24"/>
          <w:szCs w:val="24"/>
        </w:rPr>
        <w:t>ფურაგინუმ</w:t>
      </w:r>
      <w:proofErr w:type="spellEnd"/>
      <w:r w:rsidRPr="00A026D1">
        <w:rPr>
          <w:rFonts w:ascii="Sylfaen" w:hAnsi="Sylfaen" w:cs="Sylfaen"/>
          <w:color w:val="000000" w:themeColor="text1"/>
          <w:sz w:val="24"/>
          <w:szCs w:val="24"/>
        </w:rPr>
        <w:t xml:space="preserve"> </w:t>
      </w:r>
      <w:proofErr w:type="spellStart"/>
      <w:r w:rsidRPr="00A026D1">
        <w:rPr>
          <w:rFonts w:ascii="Sylfaen" w:hAnsi="Sylfaen" w:cs="Sylfaen"/>
          <w:color w:val="000000" w:themeColor="text1"/>
          <w:sz w:val="24"/>
          <w:szCs w:val="24"/>
        </w:rPr>
        <w:t>ადამედი</w:t>
      </w:r>
      <w:proofErr w:type="spellEnd"/>
      <w:r w:rsidRPr="00A026D1">
        <w:rPr>
          <w:rFonts w:ascii="Sylfaen" w:hAnsi="Sylfaen" w:cs="Sylfaen"/>
          <w:color w:val="000000" w:themeColor="text1"/>
          <w:sz w:val="24"/>
          <w:szCs w:val="24"/>
          <w:lang w:val="ka-GE"/>
        </w:rPr>
        <w:t>, 50მგ ტაბლეტები</w:t>
      </w:r>
    </w:p>
    <w:p w14:paraId="0CCA4E2B" w14:textId="77777777" w:rsidR="00993A5F" w:rsidRPr="00A026D1" w:rsidRDefault="007E42A0" w:rsidP="00023683">
      <w:pPr>
        <w:numPr>
          <w:ilvl w:val="0"/>
          <w:numId w:val="1"/>
        </w:numPr>
        <w:spacing w:after="0" w:line="240" w:lineRule="auto"/>
        <w:jc w:val="both"/>
        <w:rPr>
          <w:rFonts w:ascii="Sylfaen" w:hAnsi="Sylfaen" w:cs="Sylfaen"/>
          <w:b/>
          <w:bCs/>
          <w:color w:val="000000" w:themeColor="text1"/>
          <w:sz w:val="24"/>
          <w:szCs w:val="24"/>
          <w:lang w:val="ka-GE"/>
        </w:rPr>
      </w:pPr>
      <w:r w:rsidRPr="00A026D1">
        <w:rPr>
          <w:rFonts w:ascii="Sylfaen" w:hAnsi="Sylfaen" w:cs="Sylfaen"/>
          <w:b/>
          <w:bCs/>
          <w:color w:val="000000" w:themeColor="text1"/>
          <w:sz w:val="24"/>
          <w:szCs w:val="24"/>
          <w:lang w:val="ka-GE"/>
        </w:rPr>
        <w:t>ხარისხობრივი და რაოდენობრივი შემადგენლობა</w:t>
      </w:r>
    </w:p>
    <w:p w14:paraId="2E27B36A" w14:textId="441AA440" w:rsidR="00443AAD" w:rsidRPr="00A026D1" w:rsidRDefault="00443AAD" w:rsidP="00023683">
      <w:pPr>
        <w:spacing w:after="0" w:line="240" w:lineRule="auto"/>
        <w:jc w:val="both"/>
        <w:rPr>
          <w:rFonts w:ascii="Sylfaen" w:hAnsi="Sylfaen" w:cs="Sylfaen"/>
          <w:i/>
          <w:color w:val="000000" w:themeColor="text1"/>
          <w:sz w:val="24"/>
          <w:szCs w:val="24"/>
          <w:lang w:val="ka-GE"/>
        </w:rPr>
      </w:pPr>
      <w:r w:rsidRPr="00A026D1">
        <w:rPr>
          <w:rFonts w:ascii="Sylfaen" w:hAnsi="Sylfaen" w:cs="Sylfaen"/>
          <w:i/>
          <w:color w:val="000000" w:themeColor="text1"/>
          <w:sz w:val="24"/>
          <w:szCs w:val="24"/>
          <w:lang w:val="ka-GE"/>
        </w:rPr>
        <w:t>ფურაზიდინი</w:t>
      </w:r>
    </w:p>
    <w:p w14:paraId="4D1C14AC" w14:textId="6BAC2BCF" w:rsidR="00443AAD" w:rsidRPr="00A026D1" w:rsidRDefault="00443AAD" w:rsidP="00023683">
      <w:pPr>
        <w:spacing w:after="0" w:line="240" w:lineRule="auto"/>
        <w:jc w:val="both"/>
        <w:rPr>
          <w:rFonts w:ascii="Sylfaen" w:hAnsi="Sylfaen" w:cs="Sylfaen"/>
          <w:color w:val="000000" w:themeColor="text1"/>
          <w:sz w:val="24"/>
          <w:szCs w:val="24"/>
          <w:lang w:val="ka-GE"/>
        </w:rPr>
      </w:pPr>
      <w:r w:rsidRPr="00A026D1">
        <w:rPr>
          <w:rFonts w:ascii="Sylfaen" w:hAnsi="Sylfaen" w:cs="Sylfaen"/>
          <w:color w:val="000000" w:themeColor="text1"/>
          <w:sz w:val="24"/>
          <w:szCs w:val="24"/>
          <w:lang w:val="ka-GE"/>
        </w:rPr>
        <w:t>1 ტაბლეტი შეიცავს 50მგ ფურაზიდინს.</w:t>
      </w:r>
    </w:p>
    <w:p w14:paraId="0CCA4E32" w14:textId="4719878E" w:rsidR="00993A5F" w:rsidRPr="00A026D1" w:rsidRDefault="007E42A0" w:rsidP="00023683">
      <w:pPr>
        <w:spacing w:after="0" w:line="240" w:lineRule="auto"/>
        <w:jc w:val="both"/>
        <w:rPr>
          <w:rFonts w:ascii="Sylfaen" w:hAnsi="Sylfaen" w:cs="Sylfaen"/>
          <w:color w:val="000000" w:themeColor="text1"/>
          <w:sz w:val="24"/>
          <w:szCs w:val="24"/>
          <w:lang w:val="ka-GE"/>
        </w:rPr>
      </w:pPr>
      <w:r w:rsidRPr="00A026D1">
        <w:rPr>
          <w:rFonts w:ascii="Sylfaen" w:hAnsi="Sylfaen" w:cs="Sylfaen"/>
          <w:color w:val="000000" w:themeColor="text1"/>
          <w:sz w:val="24"/>
          <w:szCs w:val="24"/>
          <w:lang w:val="ka-GE"/>
        </w:rPr>
        <w:t>დამხმარე ნივთიერებების ჩამონ</w:t>
      </w:r>
      <w:r w:rsidR="00FD66FD" w:rsidRPr="00A026D1">
        <w:rPr>
          <w:rFonts w:ascii="Sylfaen" w:hAnsi="Sylfaen" w:cs="Sylfaen"/>
          <w:color w:val="000000" w:themeColor="text1"/>
          <w:sz w:val="24"/>
          <w:szCs w:val="24"/>
          <w:lang w:val="ka-GE"/>
        </w:rPr>
        <w:t>ათ</w:t>
      </w:r>
      <w:r w:rsidRPr="00A026D1">
        <w:rPr>
          <w:rFonts w:ascii="Sylfaen" w:hAnsi="Sylfaen" w:cs="Sylfaen"/>
          <w:color w:val="000000" w:themeColor="text1"/>
          <w:sz w:val="24"/>
          <w:szCs w:val="24"/>
          <w:lang w:val="ka-GE"/>
        </w:rPr>
        <w:t>ვ</w:t>
      </w:r>
      <w:r w:rsidR="00FD66FD" w:rsidRPr="00A026D1">
        <w:rPr>
          <w:rFonts w:ascii="Sylfaen" w:hAnsi="Sylfaen" w:cs="Sylfaen"/>
          <w:color w:val="000000" w:themeColor="text1"/>
          <w:sz w:val="24"/>
          <w:szCs w:val="24"/>
          <w:lang w:val="ka-GE"/>
        </w:rPr>
        <w:t>ა</w:t>
      </w:r>
      <w:r w:rsidRPr="00A026D1">
        <w:rPr>
          <w:rFonts w:ascii="Sylfaen" w:hAnsi="Sylfaen" w:cs="Sylfaen"/>
          <w:color w:val="000000" w:themeColor="text1"/>
          <w:sz w:val="24"/>
          <w:szCs w:val="24"/>
          <w:lang w:val="ka-GE"/>
        </w:rPr>
        <w:t>ლი იხ. 6.1</w:t>
      </w:r>
      <w:r w:rsidR="00DA2246" w:rsidRPr="00A026D1">
        <w:rPr>
          <w:rFonts w:ascii="Sylfaen" w:hAnsi="Sylfaen" w:cs="Sylfaen"/>
          <w:color w:val="000000" w:themeColor="text1"/>
          <w:sz w:val="24"/>
          <w:szCs w:val="24"/>
          <w:lang w:val="ka-GE"/>
        </w:rPr>
        <w:t xml:space="preserve"> პარაგრაფში</w:t>
      </w:r>
      <w:r w:rsidR="00926C5A" w:rsidRPr="00A026D1">
        <w:rPr>
          <w:rFonts w:ascii="Sylfaen" w:hAnsi="Sylfaen" w:cs="Sylfaen"/>
          <w:color w:val="000000" w:themeColor="text1"/>
          <w:sz w:val="24"/>
          <w:szCs w:val="24"/>
          <w:lang w:val="ka-GE"/>
        </w:rPr>
        <w:t>.</w:t>
      </w:r>
    </w:p>
    <w:p w14:paraId="0CCA4E33" w14:textId="77777777" w:rsidR="00993A5F" w:rsidRPr="00A026D1" w:rsidRDefault="007E42A0" w:rsidP="00023683">
      <w:pPr>
        <w:numPr>
          <w:ilvl w:val="0"/>
          <w:numId w:val="1"/>
        </w:numPr>
        <w:spacing w:after="0" w:line="240" w:lineRule="auto"/>
        <w:jc w:val="both"/>
        <w:rPr>
          <w:rFonts w:ascii="Sylfaen" w:hAnsi="Sylfaen" w:cs="Sylfaen"/>
          <w:b/>
          <w:bCs/>
          <w:color w:val="000000" w:themeColor="text1"/>
          <w:sz w:val="24"/>
          <w:szCs w:val="24"/>
          <w:lang w:val="ka-GE"/>
        </w:rPr>
      </w:pPr>
      <w:r w:rsidRPr="00A026D1">
        <w:rPr>
          <w:rFonts w:ascii="Sylfaen" w:hAnsi="Sylfaen" w:cs="Sylfaen"/>
          <w:b/>
          <w:bCs/>
          <w:color w:val="000000" w:themeColor="text1"/>
          <w:sz w:val="24"/>
          <w:szCs w:val="24"/>
          <w:lang w:val="ka-GE"/>
        </w:rPr>
        <w:t>წამლის ფორმა</w:t>
      </w:r>
    </w:p>
    <w:p w14:paraId="0CCA4E34" w14:textId="2245C173" w:rsidR="00993A5F" w:rsidRPr="00A026D1" w:rsidRDefault="00704D64" w:rsidP="00023683">
      <w:pPr>
        <w:spacing w:after="0" w:line="240" w:lineRule="auto"/>
        <w:jc w:val="both"/>
        <w:rPr>
          <w:rFonts w:ascii="Sylfaen" w:hAnsi="Sylfaen" w:cs="Sylfaen"/>
          <w:color w:val="000000" w:themeColor="text1"/>
          <w:sz w:val="24"/>
          <w:szCs w:val="24"/>
          <w:lang w:val="ka-GE"/>
        </w:rPr>
      </w:pPr>
      <w:r w:rsidRPr="00A026D1">
        <w:rPr>
          <w:rFonts w:ascii="Sylfaen" w:hAnsi="Sylfaen" w:cs="Sylfaen"/>
          <w:color w:val="000000" w:themeColor="text1"/>
          <w:sz w:val="24"/>
          <w:szCs w:val="24"/>
          <w:lang w:val="ka-GE"/>
        </w:rPr>
        <w:t>ტაბლეტები.</w:t>
      </w:r>
    </w:p>
    <w:p w14:paraId="43A6EBF0" w14:textId="7D7CE579" w:rsidR="005F4FF5" w:rsidRPr="00A026D1" w:rsidRDefault="005F4FF5" w:rsidP="00023683">
      <w:pPr>
        <w:spacing w:after="0" w:line="240" w:lineRule="auto"/>
        <w:jc w:val="both"/>
        <w:rPr>
          <w:rFonts w:ascii="Sylfaen" w:hAnsi="Sylfaen" w:cs="Sylfaen"/>
          <w:b/>
          <w:bCs/>
          <w:color w:val="000000" w:themeColor="text1"/>
          <w:sz w:val="24"/>
          <w:szCs w:val="24"/>
          <w:lang w:val="ka-GE"/>
        </w:rPr>
      </w:pPr>
      <w:proofErr w:type="spellStart"/>
      <w:r w:rsidRPr="00A026D1">
        <w:rPr>
          <w:rFonts w:ascii="Sylfaen" w:hAnsi="Sylfaen" w:cs="Sylfaen"/>
          <w:color w:val="000000" w:themeColor="text1"/>
          <w:sz w:val="24"/>
          <w:szCs w:val="24"/>
        </w:rPr>
        <w:t>მოყვი</w:t>
      </w:r>
      <w:proofErr w:type="spellEnd"/>
      <w:r w:rsidRPr="00A026D1">
        <w:rPr>
          <w:rFonts w:ascii="Sylfaen" w:hAnsi="Sylfaen" w:cs="Sylfaen"/>
          <w:color w:val="000000" w:themeColor="text1"/>
          <w:sz w:val="24"/>
          <w:szCs w:val="24"/>
          <w:lang w:val="ka-GE"/>
        </w:rPr>
        <w:t>თალო-</w:t>
      </w:r>
      <w:proofErr w:type="spellStart"/>
      <w:r w:rsidRPr="00A026D1">
        <w:rPr>
          <w:rFonts w:ascii="Sylfaen" w:hAnsi="Sylfaen" w:cs="Sylfaen"/>
          <w:color w:val="000000" w:themeColor="text1"/>
          <w:sz w:val="24"/>
          <w:szCs w:val="24"/>
          <w:lang w:val="ka-GE"/>
        </w:rPr>
        <w:t>ნარიჯნისფერი</w:t>
      </w:r>
      <w:proofErr w:type="spellEnd"/>
      <w:r w:rsidRPr="00A026D1">
        <w:rPr>
          <w:rFonts w:ascii="Sylfaen" w:hAnsi="Sylfaen" w:cs="Sylfaen"/>
          <w:color w:val="000000" w:themeColor="text1"/>
          <w:sz w:val="24"/>
          <w:szCs w:val="24"/>
          <w:lang w:val="ka-GE"/>
        </w:rPr>
        <w:t xml:space="preserve"> ტაბლეტები. ტაბლეტს ერთ მხარეს აქვს გამყოფი ღარი, ხოლო მეორე მხარე</w:t>
      </w:r>
      <w:r w:rsidR="00A026D1">
        <w:rPr>
          <w:rFonts w:ascii="Sylfaen" w:hAnsi="Sylfaen" w:cs="Sylfaen"/>
          <w:color w:val="000000" w:themeColor="text1"/>
          <w:sz w:val="24"/>
          <w:szCs w:val="24"/>
          <w:lang w:val="ka-GE"/>
        </w:rPr>
        <w:t>ს</w:t>
      </w:r>
      <w:r w:rsidRPr="00A026D1">
        <w:rPr>
          <w:rFonts w:ascii="Sylfaen" w:hAnsi="Sylfaen" w:cs="Sylfaen"/>
          <w:color w:val="000000" w:themeColor="text1"/>
          <w:sz w:val="24"/>
          <w:szCs w:val="24"/>
          <w:lang w:val="ka-GE"/>
        </w:rPr>
        <w:t xml:space="preserve"> გლუვია. ტაბლეტი შეიძლება გაიყოს ორ ნაწილად.</w:t>
      </w:r>
    </w:p>
    <w:p w14:paraId="0CCA4E38" w14:textId="68453FA1" w:rsidR="00993A5F" w:rsidRPr="00A026D1" w:rsidRDefault="007E42A0" w:rsidP="00023683">
      <w:pPr>
        <w:numPr>
          <w:ilvl w:val="0"/>
          <w:numId w:val="1"/>
        </w:numPr>
        <w:spacing w:after="0" w:line="240" w:lineRule="auto"/>
        <w:jc w:val="both"/>
        <w:rPr>
          <w:rFonts w:ascii="Sylfaen" w:hAnsi="Sylfaen" w:cs="Sylfaen"/>
          <w:b/>
          <w:bCs/>
          <w:color w:val="000000" w:themeColor="text1"/>
          <w:sz w:val="24"/>
          <w:szCs w:val="24"/>
          <w:lang w:val="ka-GE"/>
        </w:rPr>
      </w:pPr>
      <w:r w:rsidRPr="00A026D1">
        <w:rPr>
          <w:rFonts w:ascii="Sylfaen" w:hAnsi="Sylfaen" w:cs="Sylfaen"/>
          <w:b/>
          <w:bCs/>
          <w:color w:val="000000" w:themeColor="text1"/>
          <w:sz w:val="24"/>
          <w:szCs w:val="24"/>
          <w:lang w:val="ka-GE"/>
        </w:rPr>
        <w:t xml:space="preserve">კლინიკური </w:t>
      </w:r>
      <w:r w:rsidR="00FD66FD" w:rsidRPr="00A026D1">
        <w:rPr>
          <w:rFonts w:ascii="Sylfaen" w:hAnsi="Sylfaen" w:cs="Sylfaen"/>
          <w:b/>
          <w:bCs/>
          <w:color w:val="000000" w:themeColor="text1"/>
          <w:sz w:val="24"/>
          <w:szCs w:val="24"/>
          <w:lang w:val="ka-GE"/>
        </w:rPr>
        <w:t>მახასიათებლები</w:t>
      </w:r>
    </w:p>
    <w:p w14:paraId="0CCA4E39" w14:textId="593F3538" w:rsidR="00993A5F" w:rsidRPr="00A026D1" w:rsidRDefault="00361459" w:rsidP="00023683">
      <w:pPr>
        <w:numPr>
          <w:ilvl w:val="1"/>
          <w:numId w:val="1"/>
        </w:numPr>
        <w:spacing w:after="0" w:line="240" w:lineRule="auto"/>
        <w:jc w:val="both"/>
        <w:rPr>
          <w:rFonts w:ascii="Sylfaen" w:hAnsi="Sylfaen" w:cs="Sylfaen"/>
          <w:b/>
          <w:bCs/>
          <w:color w:val="000000" w:themeColor="text1"/>
          <w:sz w:val="24"/>
          <w:szCs w:val="24"/>
          <w:lang w:val="ka-GE"/>
        </w:rPr>
      </w:pPr>
      <w:r w:rsidRPr="00A026D1">
        <w:rPr>
          <w:rFonts w:ascii="Sylfaen" w:hAnsi="Sylfaen" w:cs="Sylfaen"/>
          <w:b/>
          <w:bCs/>
          <w:color w:val="000000" w:themeColor="text1"/>
          <w:sz w:val="24"/>
          <w:szCs w:val="24"/>
          <w:lang w:val="ka-GE"/>
        </w:rPr>
        <w:t xml:space="preserve">სამედიცინო </w:t>
      </w:r>
      <w:r w:rsidR="007E42A0" w:rsidRPr="00A026D1">
        <w:rPr>
          <w:rFonts w:ascii="Sylfaen" w:hAnsi="Sylfaen" w:cs="Sylfaen"/>
          <w:b/>
          <w:bCs/>
          <w:color w:val="000000" w:themeColor="text1"/>
          <w:sz w:val="24"/>
          <w:szCs w:val="24"/>
          <w:lang w:val="ka-GE"/>
        </w:rPr>
        <w:t>ჩვენებ</w:t>
      </w:r>
      <w:r w:rsidR="00C271D1" w:rsidRPr="00A026D1">
        <w:rPr>
          <w:rFonts w:ascii="Sylfaen" w:hAnsi="Sylfaen" w:cs="Sylfaen"/>
          <w:b/>
          <w:bCs/>
          <w:color w:val="000000" w:themeColor="text1"/>
          <w:sz w:val="24"/>
          <w:szCs w:val="24"/>
          <w:lang w:val="ka-GE"/>
        </w:rPr>
        <w:t>ა</w:t>
      </w:r>
    </w:p>
    <w:p w14:paraId="68E99C2E" w14:textId="4500FEE3" w:rsidR="001906C9" w:rsidRPr="00A026D1" w:rsidRDefault="001906C9" w:rsidP="00023683">
      <w:pPr>
        <w:spacing w:after="0" w:line="240" w:lineRule="auto"/>
        <w:jc w:val="both"/>
        <w:rPr>
          <w:rFonts w:ascii="Sylfaen" w:hAnsi="Sylfaen" w:cs="Sylfaen"/>
          <w:bCs/>
          <w:color w:val="000000" w:themeColor="text1"/>
          <w:sz w:val="24"/>
          <w:szCs w:val="24"/>
          <w:lang w:val="ka-GE"/>
        </w:rPr>
      </w:pPr>
      <w:r w:rsidRPr="00A026D1">
        <w:rPr>
          <w:rFonts w:ascii="Sylfaen" w:hAnsi="Sylfaen" w:cs="Sylfaen"/>
          <w:bCs/>
          <w:color w:val="000000" w:themeColor="text1"/>
          <w:sz w:val="24"/>
          <w:szCs w:val="24"/>
          <w:lang w:val="ka-GE"/>
        </w:rPr>
        <w:t xml:space="preserve">ქვედა საშარდე გზების მწვავე და ქრონიკული გაურთულებელი ინფექციების მკურნალობა, რომლებიც გამოწვეულია </w:t>
      </w:r>
      <w:r w:rsidRPr="00A026D1">
        <w:rPr>
          <w:rFonts w:ascii="Sylfaen" w:hAnsi="Sylfaen" w:cs="Sylfaen"/>
          <w:bCs/>
          <w:i/>
          <w:color w:val="000000" w:themeColor="text1"/>
          <w:sz w:val="24"/>
          <w:szCs w:val="24"/>
          <w:lang w:val="ka-GE"/>
        </w:rPr>
        <w:t>Escherichia coli</w:t>
      </w:r>
      <w:r w:rsidRPr="00A026D1">
        <w:rPr>
          <w:rFonts w:ascii="Sylfaen" w:hAnsi="Sylfaen" w:cs="Sylfaen"/>
          <w:bCs/>
          <w:color w:val="000000" w:themeColor="text1"/>
          <w:sz w:val="24"/>
          <w:szCs w:val="24"/>
          <w:lang w:val="ka-GE"/>
        </w:rPr>
        <w:t>-ის ჩხირებით.</w:t>
      </w:r>
    </w:p>
    <w:p w14:paraId="604D0E0F" w14:textId="0C01AFA7" w:rsidR="00C12666" w:rsidRPr="00A026D1" w:rsidRDefault="003A5163" w:rsidP="00023683">
      <w:pPr>
        <w:numPr>
          <w:ilvl w:val="1"/>
          <w:numId w:val="1"/>
        </w:numPr>
        <w:spacing w:after="0" w:line="240" w:lineRule="auto"/>
        <w:jc w:val="both"/>
        <w:rPr>
          <w:rFonts w:ascii="Sylfaen" w:hAnsi="Sylfaen" w:cs="Sylfaen"/>
          <w:b/>
          <w:bCs/>
          <w:color w:val="000000" w:themeColor="text1"/>
          <w:sz w:val="24"/>
          <w:szCs w:val="24"/>
          <w:lang w:val="ka-GE"/>
        </w:rPr>
      </w:pPr>
      <w:r w:rsidRPr="00A026D1">
        <w:rPr>
          <w:rFonts w:ascii="Sylfaen" w:hAnsi="Sylfaen" w:cs="Sylfaen"/>
          <w:b/>
          <w:bCs/>
          <w:color w:val="000000" w:themeColor="text1"/>
          <w:sz w:val="24"/>
          <w:szCs w:val="24"/>
          <w:lang w:val="ka-GE"/>
        </w:rPr>
        <w:t xml:space="preserve">დოზირება </w:t>
      </w:r>
      <w:r w:rsidR="005B67DB" w:rsidRPr="00A026D1">
        <w:rPr>
          <w:rFonts w:ascii="Sylfaen" w:hAnsi="Sylfaen" w:cs="Sylfaen"/>
          <w:b/>
          <w:bCs/>
          <w:color w:val="000000" w:themeColor="text1"/>
          <w:sz w:val="24"/>
          <w:szCs w:val="24"/>
          <w:lang w:val="ka-GE"/>
        </w:rPr>
        <w:t>და მიღების წესი</w:t>
      </w:r>
    </w:p>
    <w:p w14:paraId="75775E41" w14:textId="5E26EA34" w:rsidR="003A5163" w:rsidRPr="00A026D1" w:rsidRDefault="003A5163" w:rsidP="00023683">
      <w:pPr>
        <w:spacing w:after="0" w:line="240" w:lineRule="auto"/>
        <w:jc w:val="both"/>
        <w:rPr>
          <w:rFonts w:ascii="Sylfaen" w:hAnsi="Sylfaen" w:cs="Sylfaen"/>
          <w:bCs/>
          <w:color w:val="000000" w:themeColor="text1"/>
          <w:sz w:val="24"/>
          <w:szCs w:val="24"/>
          <w:lang w:val="ka-GE"/>
        </w:rPr>
      </w:pPr>
      <w:proofErr w:type="spellStart"/>
      <w:r w:rsidRPr="00A026D1">
        <w:rPr>
          <w:rFonts w:ascii="Sylfaen" w:hAnsi="Sylfaen" w:cs="Sylfaen"/>
          <w:color w:val="000000" w:themeColor="text1"/>
          <w:sz w:val="24"/>
          <w:szCs w:val="24"/>
        </w:rPr>
        <w:t>ფურაგინუმ</w:t>
      </w:r>
      <w:proofErr w:type="spellEnd"/>
      <w:r w:rsidRPr="00A026D1">
        <w:rPr>
          <w:rFonts w:ascii="Sylfaen" w:hAnsi="Sylfaen" w:cs="Sylfaen"/>
          <w:color w:val="000000" w:themeColor="text1"/>
          <w:sz w:val="24"/>
          <w:szCs w:val="24"/>
        </w:rPr>
        <w:t xml:space="preserve"> </w:t>
      </w:r>
      <w:proofErr w:type="spellStart"/>
      <w:r w:rsidRPr="00A026D1">
        <w:rPr>
          <w:rFonts w:ascii="Sylfaen" w:hAnsi="Sylfaen" w:cs="Sylfaen"/>
          <w:color w:val="000000" w:themeColor="text1"/>
          <w:sz w:val="24"/>
          <w:szCs w:val="24"/>
        </w:rPr>
        <w:t>ადამედი</w:t>
      </w:r>
      <w:proofErr w:type="spellEnd"/>
      <w:r w:rsidRPr="00A026D1">
        <w:rPr>
          <w:rFonts w:ascii="Sylfaen" w:hAnsi="Sylfaen" w:cs="Sylfaen"/>
          <w:color w:val="000000" w:themeColor="text1"/>
          <w:sz w:val="24"/>
          <w:szCs w:val="24"/>
          <w:lang w:val="ka-GE"/>
        </w:rPr>
        <w:t xml:space="preserve"> </w:t>
      </w:r>
      <w:r w:rsidRPr="00A026D1">
        <w:rPr>
          <w:rFonts w:ascii="Sylfaen" w:hAnsi="Sylfaen" w:cs="Sylfaen"/>
          <w:bCs/>
          <w:color w:val="000000" w:themeColor="text1"/>
          <w:sz w:val="24"/>
          <w:szCs w:val="24"/>
          <w:lang w:val="ka-GE"/>
        </w:rPr>
        <w:t>მიიღება პერორალურად, ცილების შემცველ საკვებთან ერთად, რაც იწვევს ნიტროფურანის წარმოებულების ბიოშეღწევადობის ზრდას.</w:t>
      </w:r>
    </w:p>
    <w:p w14:paraId="2ECB8DB4" w14:textId="287C81F8" w:rsidR="00C12666" w:rsidRPr="00A026D1" w:rsidRDefault="003A5163" w:rsidP="00023683">
      <w:pPr>
        <w:spacing w:after="0" w:line="240" w:lineRule="auto"/>
        <w:jc w:val="both"/>
        <w:rPr>
          <w:rFonts w:ascii="Sylfaen" w:hAnsi="Sylfaen" w:cs="Sylfaen"/>
          <w:bCs/>
          <w:color w:val="000000" w:themeColor="text1"/>
          <w:sz w:val="24"/>
          <w:szCs w:val="24"/>
          <w:u w:val="single"/>
          <w:lang w:val="ka-GE"/>
        </w:rPr>
      </w:pPr>
      <w:r w:rsidRPr="00A026D1">
        <w:rPr>
          <w:rFonts w:ascii="Sylfaen" w:hAnsi="Sylfaen" w:cs="Sylfaen"/>
          <w:bCs/>
          <w:color w:val="000000" w:themeColor="text1"/>
          <w:sz w:val="24"/>
          <w:szCs w:val="24"/>
          <w:u w:val="single"/>
          <w:lang w:val="ka-GE"/>
        </w:rPr>
        <w:t>ინფექციების მკურნალობა</w:t>
      </w:r>
    </w:p>
    <w:p w14:paraId="772C8FE2" w14:textId="5AE91839" w:rsidR="005B67DB" w:rsidRPr="00A026D1" w:rsidRDefault="00102C5A" w:rsidP="00023683">
      <w:pPr>
        <w:spacing w:after="0" w:line="240" w:lineRule="auto"/>
        <w:jc w:val="both"/>
        <w:rPr>
          <w:rFonts w:ascii="Sylfaen" w:hAnsi="Sylfaen" w:cs="Sylfaen"/>
          <w:i/>
          <w:color w:val="000000" w:themeColor="text1"/>
          <w:sz w:val="24"/>
          <w:szCs w:val="24"/>
          <w:lang w:val="ka-GE"/>
        </w:rPr>
      </w:pPr>
      <w:r w:rsidRPr="00A026D1">
        <w:rPr>
          <w:rFonts w:ascii="Sylfaen" w:hAnsi="Sylfaen" w:cs="Sylfaen"/>
          <w:i/>
          <w:color w:val="000000" w:themeColor="text1"/>
          <w:sz w:val="24"/>
          <w:szCs w:val="24"/>
          <w:lang w:val="ka-GE"/>
        </w:rPr>
        <w:t>მოზრდილები</w:t>
      </w:r>
    </w:p>
    <w:p w14:paraId="3FDBCE0F" w14:textId="74341430" w:rsidR="003A5163" w:rsidRPr="00A026D1" w:rsidRDefault="003A5163" w:rsidP="00023683">
      <w:pPr>
        <w:spacing w:after="0" w:line="240" w:lineRule="auto"/>
        <w:jc w:val="both"/>
        <w:rPr>
          <w:rFonts w:ascii="Sylfaen" w:hAnsi="Sylfaen" w:cs="Sylfaen"/>
          <w:color w:val="000000" w:themeColor="text1"/>
          <w:sz w:val="24"/>
          <w:szCs w:val="24"/>
          <w:lang w:val="ka-GE"/>
        </w:rPr>
      </w:pPr>
      <w:r w:rsidRPr="00A026D1">
        <w:rPr>
          <w:rFonts w:ascii="Sylfaen" w:hAnsi="Sylfaen" w:cs="Sylfaen"/>
          <w:color w:val="000000" w:themeColor="text1"/>
          <w:sz w:val="24"/>
          <w:szCs w:val="24"/>
          <w:lang w:val="ka-GE"/>
        </w:rPr>
        <w:t>მკურნალობის პირველი დღე: 100 მგ (ორი ტაბლეტი) დღეში ოთხჯერ, შემდეგ დღეებში 100 მგ (ორი ტაბლეტი) დღეში სამჯერ.</w:t>
      </w:r>
    </w:p>
    <w:p w14:paraId="4AE350D2" w14:textId="70EB6110" w:rsidR="003A5163" w:rsidRPr="00A026D1" w:rsidRDefault="003A5163" w:rsidP="00023683">
      <w:pPr>
        <w:spacing w:after="0" w:line="240" w:lineRule="auto"/>
        <w:jc w:val="both"/>
        <w:rPr>
          <w:rFonts w:ascii="Sylfaen" w:hAnsi="Sylfaen" w:cs="Sylfaen"/>
          <w:i/>
          <w:color w:val="000000" w:themeColor="text1"/>
          <w:sz w:val="24"/>
          <w:szCs w:val="24"/>
          <w:lang w:val="ka-GE"/>
        </w:rPr>
      </w:pPr>
      <w:r w:rsidRPr="00A026D1">
        <w:rPr>
          <w:rFonts w:ascii="Sylfaen" w:hAnsi="Sylfaen" w:cs="Sylfaen"/>
          <w:i/>
          <w:color w:val="000000" w:themeColor="text1"/>
          <w:sz w:val="24"/>
          <w:szCs w:val="24"/>
          <w:lang w:val="ka-GE"/>
        </w:rPr>
        <w:t>ორი წლიდან 14 წლამდე ასაკის ბავშვები:</w:t>
      </w:r>
    </w:p>
    <w:p w14:paraId="480C0D5A" w14:textId="2072135C" w:rsidR="003A5163" w:rsidRPr="00A026D1" w:rsidRDefault="003A5163" w:rsidP="00023683">
      <w:pPr>
        <w:spacing w:after="0" w:line="240" w:lineRule="auto"/>
        <w:jc w:val="both"/>
        <w:rPr>
          <w:rFonts w:ascii="Sylfaen" w:hAnsi="Sylfaen" w:cs="Sylfaen"/>
          <w:color w:val="000000" w:themeColor="text1"/>
          <w:sz w:val="24"/>
          <w:szCs w:val="24"/>
          <w:lang w:val="ka-GE"/>
        </w:rPr>
      </w:pPr>
      <w:r w:rsidRPr="00A026D1">
        <w:rPr>
          <w:rFonts w:ascii="Sylfaen" w:hAnsi="Sylfaen" w:cs="Sylfaen"/>
          <w:color w:val="000000" w:themeColor="text1"/>
          <w:sz w:val="24"/>
          <w:szCs w:val="24"/>
          <w:lang w:val="ka-GE"/>
        </w:rPr>
        <w:t>5-7 მგ/კგ</w:t>
      </w:r>
      <w:r w:rsidR="007366A6" w:rsidRPr="00A026D1">
        <w:rPr>
          <w:rFonts w:ascii="Sylfaen" w:hAnsi="Sylfaen" w:cs="Sylfaen"/>
          <w:color w:val="000000" w:themeColor="text1"/>
          <w:sz w:val="24"/>
          <w:szCs w:val="24"/>
          <w:lang w:val="ka-GE"/>
        </w:rPr>
        <w:t xml:space="preserve"> </w:t>
      </w:r>
      <w:r w:rsidRPr="00A026D1">
        <w:rPr>
          <w:rFonts w:ascii="Sylfaen" w:hAnsi="Sylfaen" w:cs="Sylfaen"/>
          <w:color w:val="000000" w:themeColor="text1"/>
          <w:sz w:val="24"/>
          <w:szCs w:val="24"/>
          <w:lang w:val="ka-GE"/>
        </w:rPr>
        <w:t xml:space="preserve">სხეულის </w:t>
      </w:r>
      <w:r w:rsidR="007366A6" w:rsidRPr="00A026D1">
        <w:rPr>
          <w:rFonts w:ascii="Sylfaen" w:hAnsi="Sylfaen" w:cs="Sylfaen"/>
          <w:color w:val="000000" w:themeColor="text1"/>
          <w:sz w:val="24"/>
          <w:szCs w:val="24"/>
          <w:lang w:val="ka-GE"/>
        </w:rPr>
        <w:t>წონაზე</w:t>
      </w:r>
      <w:r w:rsidR="00A026D1">
        <w:rPr>
          <w:rFonts w:ascii="Sylfaen" w:hAnsi="Sylfaen" w:cs="Sylfaen"/>
          <w:color w:val="000000" w:themeColor="text1"/>
          <w:sz w:val="24"/>
          <w:szCs w:val="24"/>
          <w:lang w:val="ka-GE"/>
        </w:rPr>
        <w:t xml:space="preserve"> გაანგარიშებით</w:t>
      </w:r>
      <w:r w:rsidR="007366A6" w:rsidRPr="00A026D1">
        <w:rPr>
          <w:rFonts w:ascii="Sylfaen" w:hAnsi="Sylfaen" w:cs="Sylfaen"/>
          <w:color w:val="000000" w:themeColor="text1"/>
          <w:sz w:val="24"/>
          <w:szCs w:val="24"/>
          <w:lang w:val="ka-GE"/>
        </w:rPr>
        <w:t>/</w:t>
      </w:r>
      <w:r w:rsidRPr="00A026D1">
        <w:rPr>
          <w:rFonts w:ascii="Sylfaen" w:hAnsi="Sylfaen" w:cs="Sylfaen"/>
          <w:color w:val="000000" w:themeColor="text1"/>
          <w:sz w:val="24"/>
          <w:szCs w:val="24"/>
          <w:lang w:val="ka-GE"/>
        </w:rPr>
        <w:t>დღეში</w:t>
      </w:r>
      <w:r w:rsidR="007366A6" w:rsidRPr="00A026D1">
        <w:rPr>
          <w:rFonts w:ascii="Sylfaen" w:hAnsi="Sylfaen" w:cs="Sylfaen"/>
          <w:color w:val="000000" w:themeColor="text1"/>
          <w:sz w:val="24"/>
          <w:szCs w:val="24"/>
          <w:lang w:val="ka-GE"/>
        </w:rPr>
        <w:t>,</w:t>
      </w:r>
      <w:r w:rsidRPr="00A026D1">
        <w:rPr>
          <w:rFonts w:ascii="Sylfaen" w:hAnsi="Sylfaen" w:cs="Sylfaen"/>
          <w:color w:val="000000" w:themeColor="text1"/>
          <w:sz w:val="24"/>
          <w:szCs w:val="24"/>
          <w:lang w:val="ka-GE"/>
        </w:rPr>
        <w:t xml:space="preserve"> 2-3 </w:t>
      </w:r>
      <w:r w:rsidR="007366A6" w:rsidRPr="00A026D1">
        <w:rPr>
          <w:rFonts w:ascii="Sylfaen" w:hAnsi="Sylfaen" w:cs="Sylfaen"/>
          <w:color w:val="000000" w:themeColor="text1"/>
          <w:sz w:val="24"/>
          <w:szCs w:val="24"/>
          <w:lang w:val="ka-GE"/>
        </w:rPr>
        <w:t xml:space="preserve">დოზად </w:t>
      </w:r>
      <w:r w:rsidRPr="00A026D1">
        <w:rPr>
          <w:rFonts w:ascii="Sylfaen" w:hAnsi="Sylfaen" w:cs="Sylfaen"/>
          <w:color w:val="000000" w:themeColor="text1"/>
          <w:sz w:val="24"/>
          <w:szCs w:val="24"/>
          <w:lang w:val="ka-GE"/>
        </w:rPr>
        <w:t>გაყოფილ</w:t>
      </w:r>
      <w:r w:rsidR="007366A6" w:rsidRPr="00A026D1">
        <w:rPr>
          <w:rFonts w:ascii="Sylfaen" w:hAnsi="Sylfaen" w:cs="Sylfaen"/>
          <w:color w:val="000000" w:themeColor="text1"/>
          <w:sz w:val="24"/>
          <w:szCs w:val="24"/>
          <w:lang w:val="ka-GE"/>
        </w:rPr>
        <w:t>ი</w:t>
      </w:r>
      <w:r w:rsidRPr="00A026D1">
        <w:rPr>
          <w:rFonts w:ascii="Sylfaen" w:hAnsi="Sylfaen" w:cs="Sylfaen"/>
          <w:color w:val="000000" w:themeColor="text1"/>
          <w:sz w:val="24"/>
          <w:szCs w:val="24"/>
          <w:lang w:val="ka-GE"/>
        </w:rPr>
        <w:t xml:space="preserve"> (ტაბლეტი შეიძლება დაიფხვნას და შეერიოს რძეს).</w:t>
      </w:r>
    </w:p>
    <w:p w14:paraId="11691C33" w14:textId="77777777" w:rsidR="003A5163" w:rsidRPr="00A026D1" w:rsidRDefault="003A5163" w:rsidP="00023683">
      <w:pPr>
        <w:spacing w:after="0" w:line="240" w:lineRule="auto"/>
        <w:jc w:val="both"/>
        <w:rPr>
          <w:rFonts w:ascii="Sylfaen" w:hAnsi="Sylfaen" w:cs="Sylfaen"/>
          <w:color w:val="000000" w:themeColor="text1"/>
          <w:sz w:val="24"/>
          <w:szCs w:val="24"/>
          <w:lang w:val="ka-GE"/>
        </w:rPr>
      </w:pPr>
      <w:r w:rsidRPr="00A026D1">
        <w:rPr>
          <w:rFonts w:ascii="Sylfaen" w:hAnsi="Sylfaen" w:cs="Sylfaen"/>
          <w:color w:val="000000" w:themeColor="text1"/>
          <w:sz w:val="24"/>
          <w:szCs w:val="24"/>
          <w:lang w:val="ka-GE"/>
        </w:rPr>
        <w:t>პრეპარატი გამოიყენება 7-8 დღის განმავლობაში. საჭიროების შემთხვევაში, მკურნალობა შეიძლება განმეორდეს 10-15 დღის შემდეგ.</w:t>
      </w:r>
    </w:p>
    <w:p w14:paraId="517FD5F3" w14:textId="467A53E0" w:rsidR="003A5163" w:rsidRPr="00A026D1" w:rsidRDefault="003A5163" w:rsidP="00023683">
      <w:pPr>
        <w:spacing w:after="0" w:line="240" w:lineRule="auto"/>
        <w:jc w:val="both"/>
        <w:rPr>
          <w:rFonts w:ascii="Sylfaen" w:hAnsi="Sylfaen" w:cs="Sylfaen"/>
          <w:color w:val="000000" w:themeColor="text1"/>
          <w:sz w:val="24"/>
          <w:szCs w:val="24"/>
          <w:lang w:val="ka-GE"/>
        </w:rPr>
      </w:pPr>
      <w:r w:rsidRPr="00A026D1">
        <w:rPr>
          <w:rFonts w:ascii="Sylfaen" w:hAnsi="Sylfaen" w:cs="Sylfaen"/>
          <w:color w:val="000000" w:themeColor="text1"/>
          <w:sz w:val="24"/>
          <w:szCs w:val="24"/>
          <w:lang w:val="ka-GE"/>
        </w:rPr>
        <w:t xml:space="preserve">ორ წლამდე ასაკის ბავშვებში დოზა უნდა </w:t>
      </w:r>
      <w:r w:rsidR="007366A6" w:rsidRPr="00A026D1">
        <w:rPr>
          <w:rFonts w:ascii="Sylfaen" w:hAnsi="Sylfaen" w:cs="Sylfaen"/>
          <w:color w:val="000000" w:themeColor="text1"/>
          <w:sz w:val="24"/>
          <w:szCs w:val="24"/>
          <w:lang w:val="ka-GE"/>
        </w:rPr>
        <w:t>განსაზღვროს</w:t>
      </w:r>
      <w:r w:rsidRPr="00A026D1">
        <w:rPr>
          <w:rFonts w:ascii="Sylfaen" w:hAnsi="Sylfaen" w:cs="Sylfaen"/>
          <w:color w:val="000000" w:themeColor="text1"/>
          <w:sz w:val="24"/>
          <w:szCs w:val="24"/>
          <w:lang w:val="ka-GE"/>
        </w:rPr>
        <w:t xml:space="preserve"> უშუალოდ ექიმმა.</w:t>
      </w:r>
    </w:p>
    <w:p w14:paraId="0CCA4E5A" w14:textId="5B7D6279" w:rsidR="00993A5F" w:rsidRPr="00A026D1" w:rsidRDefault="007E42A0" w:rsidP="00023683">
      <w:pPr>
        <w:pStyle w:val="ListParagraph"/>
        <w:numPr>
          <w:ilvl w:val="1"/>
          <w:numId w:val="1"/>
        </w:numPr>
        <w:spacing w:after="0" w:line="240" w:lineRule="auto"/>
        <w:jc w:val="both"/>
        <w:rPr>
          <w:rFonts w:ascii="Sylfaen" w:hAnsi="Sylfaen" w:cs="Sylfaen"/>
          <w:b/>
          <w:bCs/>
          <w:color w:val="000000" w:themeColor="text1"/>
          <w:sz w:val="24"/>
          <w:szCs w:val="24"/>
          <w:lang w:val="ka-GE"/>
        </w:rPr>
      </w:pPr>
      <w:r w:rsidRPr="00A026D1">
        <w:rPr>
          <w:rFonts w:ascii="Sylfaen" w:hAnsi="Sylfaen" w:cs="Sylfaen"/>
          <w:b/>
          <w:bCs/>
          <w:color w:val="000000" w:themeColor="text1"/>
          <w:sz w:val="24"/>
          <w:szCs w:val="24"/>
          <w:lang w:val="ka-GE"/>
        </w:rPr>
        <w:t>უკუჩვენებ</w:t>
      </w:r>
      <w:r w:rsidR="00DA2246" w:rsidRPr="00A026D1">
        <w:rPr>
          <w:rFonts w:ascii="Sylfaen" w:hAnsi="Sylfaen" w:cs="Sylfaen"/>
          <w:b/>
          <w:bCs/>
          <w:color w:val="000000" w:themeColor="text1"/>
          <w:sz w:val="24"/>
          <w:szCs w:val="24"/>
          <w:lang w:val="ka-GE"/>
        </w:rPr>
        <w:t>ა</w:t>
      </w:r>
    </w:p>
    <w:p w14:paraId="3356E55F" w14:textId="16D15735" w:rsidR="007366A6" w:rsidRPr="00A026D1" w:rsidRDefault="007366A6" w:rsidP="00023683">
      <w:pPr>
        <w:pStyle w:val="ListParagraph"/>
        <w:numPr>
          <w:ilvl w:val="0"/>
          <w:numId w:val="23"/>
        </w:numPr>
        <w:spacing w:after="0" w:line="240" w:lineRule="auto"/>
        <w:jc w:val="both"/>
        <w:rPr>
          <w:rFonts w:ascii="Sylfaen" w:hAnsi="Sylfaen" w:cs="Sylfaen"/>
          <w:bCs/>
          <w:color w:val="000000" w:themeColor="text1"/>
          <w:sz w:val="24"/>
          <w:szCs w:val="24"/>
          <w:lang w:val="ka-GE"/>
        </w:rPr>
      </w:pPr>
      <w:r w:rsidRPr="00A026D1">
        <w:rPr>
          <w:rFonts w:ascii="Sylfaen" w:hAnsi="Sylfaen" w:cs="Sylfaen"/>
          <w:bCs/>
          <w:color w:val="000000" w:themeColor="text1"/>
          <w:sz w:val="24"/>
          <w:szCs w:val="24"/>
          <w:lang w:val="ka-GE"/>
        </w:rPr>
        <w:t>მომატებული მგრძნობელობა ნიტროფურანის წარმოებულების ან პრეპარატის რომელიმე კომპონენტის მიმართ.</w:t>
      </w:r>
    </w:p>
    <w:p w14:paraId="27AA4A5A" w14:textId="2399394C" w:rsidR="007366A6" w:rsidRPr="00A026D1" w:rsidRDefault="007366A6" w:rsidP="00023683">
      <w:pPr>
        <w:pStyle w:val="ListParagraph"/>
        <w:numPr>
          <w:ilvl w:val="0"/>
          <w:numId w:val="23"/>
        </w:numPr>
        <w:spacing w:after="0" w:line="240" w:lineRule="auto"/>
        <w:jc w:val="both"/>
        <w:rPr>
          <w:rFonts w:ascii="Sylfaen" w:hAnsi="Sylfaen" w:cs="Sylfaen"/>
          <w:bCs/>
          <w:color w:val="000000" w:themeColor="text1"/>
          <w:sz w:val="24"/>
          <w:szCs w:val="24"/>
          <w:lang w:val="ka-GE"/>
        </w:rPr>
      </w:pPr>
      <w:r w:rsidRPr="00A026D1">
        <w:rPr>
          <w:rFonts w:ascii="Sylfaen" w:hAnsi="Sylfaen" w:cs="Sylfaen"/>
          <w:bCs/>
          <w:color w:val="000000" w:themeColor="text1"/>
          <w:sz w:val="24"/>
          <w:szCs w:val="24"/>
          <w:lang w:val="ka-GE"/>
        </w:rPr>
        <w:t>ორსულობის პირველი ტრიმესტრი.</w:t>
      </w:r>
    </w:p>
    <w:p w14:paraId="4AF31432" w14:textId="0D306269" w:rsidR="007366A6" w:rsidRPr="00A026D1" w:rsidRDefault="007366A6" w:rsidP="00023683">
      <w:pPr>
        <w:pStyle w:val="ListParagraph"/>
        <w:numPr>
          <w:ilvl w:val="0"/>
          <w:numId w:val="23"/>
        </w:numPr>
        <w:spacing w:after="0" w:line="240" w:lineRule="auto"/>
        <w:jc w:val="both"/>
        <w:rPr>
          <w:rFonts w:ascii="Sylfaen" w:hAnsi="Sylfaen" w:cs="Sylfaen"/>
          <w:bCs/>
          <w:color w:val="000000" w:themeColor="text1"/>
          <w:sz w:val="24"/>
          <w:szCs w:val="24"/>
          <w:lang w:val="ka-GE"/>
        </w:rPr>
      </w:pPr>
      <w:r w:rsidRPr="00A026D1">
        <w:rPr>
          <w:rFonts w:ascii="Sylfaen" w:hAnsi="Sylfaen" w:cs="Sylfaen"/>
          <w:bCs/>
          <w:color w:val="000000" w:themeColor="text1"/>
          <w:sz w:val="24"/>
          <w:szCs w:val="24"/>
          <w:lang w:val="ka-GE"/>
        </w:rPr>
        <w:t>თირკმლის მწვავე უკმარისობა (ოლიგურია, ანურია).</w:t>
      </w:r>
    </w:p>
    <w:p w14:paraId="6A5A902A" w14:textId="51BA0FAF" w:rsidR="007366A6" w:rsidRPr="00A026D1" w:rsidRDefault="007366A6" w:rsidP="00023683">
      <w:pPr>
        <w:pStyle w:val="ListParagraph"/>
        <w:numPr>
          <w:ilvl w:val="0"/>
          <w:numId w:val="23"/>
        </w:numPr>
        <w:spacing w:after="0" w:line="240" w:lineRule="auto"/>
        <w:jc w:val="both"/>
        <w:rPr>
          <w:rFonts w:ascii="Sylfaen" w:hAnsi="Sylfaen" w:cs="Sylfaen"/>
          <w:bCs/>
          <w:color w:val="000000" w:themeColor="text1"/>
          <w:sz w:val="24"/>
          <w:szCs w:val="24"/>
          <w:lang w:val="ka-GE"/>
        </w:rPr>
      </w:pPr>
      <w:r w:rsidRPr="00A026D1">
        <w:rPr>
          <w:rFonts w:ascii="Sylfaen" w:hAnsi="Sylfaen" w:cs="Sylfaen"/>
          <w:bCs/>
          <w:color w:val="000000" w:themeColor="text1"/>
          <w:sz w:val="24"/>
          <w:szCs w:val="24"/>
          <w:lang w:val="ka-GE"/>
        </w:rPr>
        <w:t>დიაგნოზირებული პოლინევროპათია, მაგ. დიაბეტიანი პაციენტები.</w:t>
      </w:r>
    </w:p>
    <w:p w14:paraId="2979B9F0" w14:textId="186CA700" w:rsidR="007366A6" w:rsidRPr="00A026D1" w:rsidRDefault="007366A6" w:rsidP="00023683">
      <w:pPr>
        <w:pStyle w:val="ListParagraph"/>
        <w:numPr>
          <w:ilvl w:val="0"/>
          <w:numId w:val="23"/>
        </w:numPr>
        <w:spacing w:after="0" w:line="240" w:lineRule="auto"/>
        <w:jc w:val="both"/>
        <w:rPr>
          <w:rFonts w:ascii="Sylfaen" w:hAnsi="Sylfaen" w:cs="Sylfaen"/>
          <w:bCs/>
          <w:color w:val="000000" w:themeColor="text1"/>
          <w:sz w:val="24"/>
          <w:szCs w:val="24"/>
          <w:lang w:val="ka-GE"/>
        </w:rPr>
      </w:pPr>
      <w:r w:rsidRPr="00A026D1">
        <w:rPr>
          <w:rFonts w:ascii="Sylfaen" w:hAnsi="Sylfaen" w:cs="Sylfaen"/>
          <w:bCs/>
          <w:color w:val="000000" w:themeColor="text1"/>
          <w:sz w:val="24"/>
          <w:szCs w:val="24"/>
          <w:lang w:val="ka-GE"/>
        </w:rPr>
        <w:t>გლუკოზა-6-ფოსფატდეჰიდროგენაზას დეფიციტი.</w:t>
      </w:r>
    </w:p>
    <w:p w14:paraId="0CCA4E6C" w14:textId="54E46643" w:rsidR="00993A5F" w:rsidRPr="00A026D1" w:rsidRDefault="007366A6" w:rsidP="00023683">
      <w:pPr>
        <w:numPr>
          <w:ilvl w:val="1"/>
          <w:numId w:val="1"/>
        </w:numPr>
        <w:spacing w:after="0" w:line="240" w:lineRule="auto"/>
        <w:jc w:val="both"/>
        <w:rPr>
          <w:rFonts w:ascii="Sylfaen" w:hAnsi="Sylfaen" w:cs="Sylfaen"/>
          <w:b/>
          <w:bCs/>
          <w:color w:val="000000" w:themeColor="text1"/>
          <w:sz w:val="24"/>
          <w:szCs w:val="24"/>
          <w:lang w:val="ka-GE"/>
        </w:rPr>
      </w:pPr>
      <w:r w:rsidRPr="00A026D1">
        <w:rPr>
          <w:rFonts w:ascii="Sylfaen" w:hAnsi="Sylfaen" w:cs="Sylfaen"/>
          <w:b/>
          <w:bCs/>
          <w:color w:val="000000" w:themeColor="text1"/>
          <w:sz w:val="24"/>
          <w:szCs w:val="24"/>
          <w:lang w:val="ka-GE"/>
        </w:rPr>
        <w:t xml:space="preserve">სპეციალური გაფრთხილებები და სიფრთხილის ზომები </w:t>
      </w:r>
      <w:r w:rsidR="007E42A0" w:rsidRPr="00A026D1">
        <w:rPr>
          <w:rFonts w:ascii="Sylfaen" w:hAnsi="Sylfaen" w:cs="Sylfaen"/>
          <w:b/>
          <w:bCs/>
          <w:color w:val="000000" w:themeColor="text1"/>
          <w:sz w:val="24"/>
          <w:szCs w:val="24"/>
          <w:lang w:val="ka-GE"/>
        </w:rPr>
        <w:t>გამოყენებისას</w:t>
      </w:r>
    </w:p>
    <w:p w14:paraId="2E008F12" w14:textId="76638A0D" w:rsidR="001846D1" w:rsidRPr="00A026D1" w:rsidRDefault="001846D1" w:rsidP="00023683">
      <w:pPr>
        <w:spacing w:after="0" w:line="240" w:lineRule="auto"/>
        <w:jc w:val="both"/>
        <w:rPr>
          <w:rFonts w:ascii="Sylfaen" w:hAnsi="Sylfaen" w:cs="Sylfaen"/>
          <w:bCs/>
          <w:color w:val="000000" w:themeColor="text1"/>
          <w:sz w:val="24"/>
          <w:szCs w:val="24"/>
          <w:lang w:val="ka-GE"/>
        </w:rPr>
      </w:pPr>
      <w:r w:rsidRPr="00A026D1">
        <w:rPr>
          <w:rFonts w:ascii="Sylfaen" w:hAnsi="Sylfaen" w:cs="Sylfaen"/>
          <w:bCs/>
          <w:color w:val="000000" w:themeColor="text1"/>
          <w:sz w:val="24"/>
          <w:szCs w:val="24"/>
          <w:lang w:val="ka-GE"/>
        </w:rPr>
        <w:t>განსაკუთრებული სიფრთხილის გამოჩენაა საჭირო თირკმლის უკმარისობის, ანემიის, B ვიტამინისა და ფოლიუმის მჟავის დეფიციტის და ფილტვის დაავადებების მქონე პაციენტებში.</w:t>
      </w:r>
    </w:p>
    <w:p w14:paraId="667D5F58" w14:textId="45EBED15" w:rsidR="001846D1" w:rsidRPr="00A026D1" w:rsidRDefault="001846D1" w:rsidP="00023683">
      <w:pPr>
        <w:spacing w:after="0" w:line="240" w:lineRule="auto"/>
        <w:jc w:val="both"/>
        <w:rPr>
          <w:rFonts w:ascii="Sylfaen" w:hAnsi="Sylfaen" w:cs="Sylfaen"/>
          <w:bCs/>
          <w:color w:val="000000" w:themeColor="text1"/>
          <w:sz w:val="24"/>
          <w:szCs w:val="24"/>
          <w:lang w:val="ka-GE"/>
        </w:rPr>
      </w:pPr>
      <w:r w:rsidRPr="00A026D1">
        <w:rPr>
          <w:rFonts w:ascii="Sylfaen" w:hAnsi="Sylfaen" w:cs="Sylfaen"/>
          <w:bCs/>
          <w:color w:val="000000" w:themeColor="text1"/>
          <w:sz w:val="24"/>
          <w:szCs w:val="24"/>
          <w:lang w:val="ka-GE"/>
        </w:rPr>
        <w:t>განსაკუთრებული სიფრთხილეა საჭირო ახალშობილებში, ტაბლეტით დახრჩობის საშიშროების გამო.</w:t>
      </w:r>
    </w:p>
    <w:p w14:paraId="0888DE2E" w14:textId="15DFDD7C" w:rsidR="003706D4" w:rsidRPr="00A026D1" w:rsidRDefault="001846D1" w:rsidP="00023683">
      <w:pPr>
        <w:spacing w:after="0" w:line="240" w:lineRule="auto"/>
        <w:jc w:val="both"/>
        <w:rPr>
          <w:rFonts w:ascii="Sylfaen" w:hAnsi="Sylfaen" w:cs="Sylfaen"/>
          <w:bCs/>
          <w:color w:val="000000" w:themeColor="text1"/>
          <w:sz w:val="24"/>
          <w:szCs w:val="24"/>
          <w:lang w:val="ka-GE"/>
        </w:rPr>
      </w:pPr>
      <w:r w:rsidRPr="00A026D1">
        <w:rPr>
          <w:rFonts w:ascii="Sylfaen" w:hAnsi="Sylfaen" w:cs="Sylfaen"/>
          <w:bCs/>
          <w:color w:val="000000" w:themeColor="text1"/>
          <w:sz w:val="24"/>
          <w:szCs w:val="24"/>
          <w:lang w:val="ka-GE"/>
        </w:rPr>
        <w:t>დიაბეტით დაავადებულ</w:t>
      </w:r>
      <w:r w:rsidR="003706D4" w:rsidRPr="00A026D1">
        <w:rPr>
          <w:rFonts w:ascii="Sylfaen" w:hAnsi="Sylfaen" w:cs="Sylfaen"/>
          <w:bCs/>
          <w:color w:val="000000" w:themeColor="text1"/>
          <w:sz w:val="24"/>
          <w:szCs w:val="24"/>
          <w:lang w:val="ka-GE"/>
        </w:rPr>
        <w:t>მა</w:t>
      </w:r>
      <w:r w:rsidRPr="00A026D1">
        <w:rPr>
          <w:rFonts w:ascii="Sylfaen" w:hAnsi="Sylfaen" w:cs="Sylfaen"/>
          <w:bCs/>
          <w:color w:val="000000" w:themeColor="text1"/>
          <w:sz w:val="24"/>
          <w:szCs w:val="24"/>
          <w:lang w:val="ka-GE"/>
        </w:rPr>
        <w:t xml:space="preserve"> პაციენტებ</w:t>
      </w:r>
      <w:r w:rsidR="003706D4" w:rsidRPr="00A026D1">
        <w:rPr>
          <w:rFonts w:ascii="Sylfaen" w:hAnsi="Sylfaen" w:cs="Sylfaen"/>
          <w:bCs/>
          <w:color w:val="000000" w:themeColor="text1"/>
          <w:sz w:val="24"/>
          <w:szCs w:val="24"/>
          <w:lang w:val="ka-GE"/>
        </w:rPr>
        <w:t>მა</w:t>
      </w:r>
      <w:r w:rsidRPr="00A026D1">
        <w:rPr>
          <w:rFonts w:ascii="Sylfaen" w:hAnsi="Sylfaen" w:cs="Sylfaen"/>
          <w:bCs/>
          <w:color w:val="000000" w:themeColor="text1"/>
          <w:sz w:val="24"/>
          <w:szCs w:val="24"/>
          <w:lang w:val="ka-GE"/>
        </w:rPr>
        <w:t xml:space="preserve"> </w:t>
      </w:r>
      <w:r w:rsidR="003706D4" w:rsidRPr="00A026D1">
        <w:rPr>
          <w:rFonts w:ascii="Sylfaen" w:hAnsi="Sylfaen" w:cs="Sylfaen"/>
          <w:bCs/>
          <w:color w:val="000000" w:themeColor="text1"/>
          <w:sz w:val="24"/>
          <w:szCs w:val="24"/>
          <w:lang w:val="ka-GE"/>
        </w:rPr>
        <w:t>უნდა გამოიყენონ სიფრთხილით</w:t>
      </w:r>
      <w:r w:rsidRPr="00A026D1">
        <w:rPr>
          <w:rFonts w:ascii="Sylfaen" w:hAnsi="Sylfaen" w:cs="Sylfaen"/>
          <w:bCs/>
          <w:color w:val="000000" w:themeColor="text1"/>
          <w:sz w:val="24"/>
          <w:szCs w:val="24"/>
          <w:lang w:val="ka-GE"/>
        </w:rPr>
        <w:t xml:space="preserve">, ვინაიდან ფურაზიდინმა შეიძლება გამოიწვიოს პოლინევროპათიის განვითარება. </w:t>
      </w:r>
    </w:p>
    <w:p w14:paraId="4D0A44C5" w14:textId="549DEE71" w:rsidR="003706D4" w:rsidRPr="00A026D1" w:rsidRDefault="001846D1" w:rsidP="00023683">
      <w:pPr>
        <w:spacing w:after="0" w:line="240" w:lineRule="auto"/>
        <w:jc w:val="both"/>
        <w:rPr>
          <w:rFonts w:ascii="Sylfaen" w:hAnsi="Sylfaen" w:cs="Sylfaen"/>
          <w:bCs/>
          <w:color w:val="000000" w:themeColor="text1"/>
          <w:sz w:val="24"/>
          <w:szCs w:val="24"/>
          <w:lang w:val="ka-GE"/>
        </w:rPr>
      </w:pPr>
      <w:r w:rsidRPr="00A026D1">
        <w:rPr>
          <w:rFonts w:ascii="Sylfaen" w:hAnsi="Sylfaen" w:cs="Sylfaen"/>
          <w:bCs/>
          <w:color w:val="000000" w:themeColor="text1"/>
          <w:sz w:val="24"/>
          <w:szCs w:val="24"/>
          <w:lang w:val="ka-GE"/>
        </w:rPr>
        <w:t>კლინიკურმა კვლევებმა აჩვენ</w:t>
      </w:r>
      <w:r w:rsidR="003706D4" w:rsidRPr="00A026D1">
        <w:rPr>
          <w:rFonts w:ascii="Sylfaen" w:hAnsi="Sylfaen" w:cs="Sylfaen"/>
          <w:bCs/>
          <w:color w:val="000000" w:themeColor="text1"/>
          <w:sz w:val="24"/>
          <w:szCs w:val="24"/>
          <w:lang w:val="ka-GE"/>
        </w:rPr>
        <w:t>ეს</w:t>
      </w:r>
      <w:r w:rsidRPr="00A026D1">
        <w:rPr>
          <w:rFonts w:ascii="Sylfaen" w:hAnsi="Sylfaen" w:cs="Sylfaen"/>
          <w:bCs/>
          <w:color w:val="000000" w:themeColor="text1"/>
          <w:sz w:val="24"/>
          <w:szCs w:val="24"/>
          <w:lang w:val="ka-GE"/>
        </w:rPr>
        <w:t>, რომ ნიტროფურანის წარმოებულები უარყოფით გავლენას ახდენენ სათესლე ჯირკვლის ფუნქციაზე.</w:t>
      </w:r>
    </w:p>
    <w:p w14:paraId="5A62AC48" w14:textId="675238D4" w:rsidR="00016116" w:rsidRPr="00A026D1" w:rsidRDefault="00016116" w:rsidP="00023683">
      <w:pPr>
        <w:spacing w:after="0" w:line="240" w:lineRule="auto"/>
        <w:jc w:val="both"/>
        <w:rPr>
          <w:rFonts w:ascii="Sylfaen" w:hAnsi="Sylfaen" w:cs="Sylfaen"/>
          <w:bCs/>
          <w:color w:val="000000" w:themeColor="text1"/>
          <w:sz w:val="24"/>
          <w:szCs w:val="24"/>
          <w:lang w:val="ka-GE"/>
        </w:rPr>
      </w:pPr>
      <w:r w:rsidRPr="00A026D1">
        <w:rPr>
          <w:rFonts w:ascii="Sylfaen" w:hAnsi="Sylfaen" w:cs="Sylfaen"/>
          <w:bCs/>
          <w:color w:val="000000" w:themeColor="text1"/>
          <w:sz w:val="24"/>
          <w:szCs w:val="24"/>
          <w:lang w:val="ka-GE"/>
        </w:rPr>
        <w:t>მათ შეუძლიათ გამოიწვიონ სპერმის უჯრედების მოძრაობის შემცირება, სპერმის წარმოების შემცირება და პათოლოგიები სპერმის უჯრედების მორფოლოგიაში.</w:t>
      </w:r>
    </w:p>
    <w:p w14:paraId="1D5E5E0C" w14:textId="79479CBB" w:rsidR="00016116" w:rsidRPr="00A026D1" w:rsidRDefault="00016116" w:rsidP="00023683">
      <w:pPr>
        <w:spacing w:after="0" w:line="240" w:lineRule="auto"/>
        <w:jc w:val="both"/>
        <w:rPr>
          <w:rFonts w:ascii="Sylfaen" w:hAnsi="Sylfaen" w:cs="Sylfaen"/>
          <w:bCs/>
          <w:color w:val="000000" w:themeColor="text1"/>
          <w:sz w:val="24"/>
          <w:szCs w:val="24"/>
          <w:lang w:val="ka-GE"/>
        </w:rPr>
      </w:pPr>
      <w:r w:rsidRPr="00A026D1">
        <w:rPr>
          <w:rFonts w:ascii="Sylfaen" w:hAnsi="Sylfaen" w:cs="Sylfaen"/>
          <w:bCs/>
          <w:color w:val="000000" w:themeColor="text1"/>
          <w:sz w:val="24"/>
          <w:szCs w:val="24"/>
          <w:lang w:val="ka-GE"/>
        </w:rPr>
        <w:lastRenderedPageBreak/>
        <w:t>პრეპარატის ხანგრძლივი მიღებისას უნდა შემოწმდეს სისხლის მორფოზული ნიმუში (ლეიკოციტოზი) და ღვიძლის და თირკმელების ფუნქციების ბიოქიმიური პარამეტრები.</w:t>
      </w:r>
    </w:p>
    <w:p w14:paraId="49D15213" w14:textId="2A1DC68C" w:rsidR="00016116" w:rsidRPr="00A026D1" w:rsidRDefault="00016116" w:rsidP="00023683">
      <w:pPr>
        <w:spacing w:after="0" w:line="240" w:lineRule="auto"/>
        <w:jc w:val="both"/>
        <w:rPr>
          <w:rFonts w:ascii="Sylfaen" w:hAnsi="Sylfaen" w:cs="Sylfaen"/>
          <w:bCs/>
          <w:color w:val="000000" w:themeColor="text1"/>
          <w:sz w:val="24"/>
          <w:szCs w:val="24"/>
          <w:lang w:val="ka-GE"/>
        </w:rPr>
      </w:pPr>
      <w:r w:rsidRPr="00A026D1">
        <w:rPr>
          <w:rFonts w:ascii="Sylfaen" w:hAnsi="Sylfaen" w:cs="Sylfaen"/>
          <w:bCs/>
          <w:color w:val="000000" w:themeColor="text1"/>
          <w:sz w:val="24"/>
          <w:szCs w:val="24"/>
          <w:lang w:val="ka-GE"/>
        </w:rPr>
        <w:t>თერაპიის დროს არ შეიძლება ალკოჰოლის მიღება.</w:t>
      </w:r>
    </w:p>
    <w:p w14:paraId="2F388B29" w14:textId="6A409D16" w:rsidR="005D42E4" w:rsidRPr="00A026D1" w:rsidRDefault="005D42E4" w:rsidP="00023683">
      <w:pPr>
        <w:spacing w:after="0" w:line="240" w:lineRule="auto"/>
        <w:jc w:val="both"/>
        <w:rPr>
          <w:rFonts w:ascii="Sylfaen" w:hAnsi="Sylfaen" w:cs="Sylfaen"/>
          <w:bCs/>
          <w:color w:val="000000" w:themeColor="text1"/>
          <w:sz w:val="24"/>
          <w:szCs w:val="24"/>
          <w:u w:val="single"/>
          <w:lang w:val="ka-GE"/>
        </w:rPr>
      </w:pPr>
      <w:r w:rsidRPr="00A026D1">
        <w:rPr>
          <w:rFonts w:ascii="Sylfaen" w:hAnsi="Sylfaen" w:cs="Sylfaen"/>
          <w:bCs/>
          <w:color w:val="000000" w:themeColor="text1"/>
          <w:sz w:val="24"/>
          <w:szCs w:val="24"/>
          <w:u w:val="single"/>
          <w:lang w:val="ka-GE"/>
        </w:rPr>
        <w:t>ბიოლოგიურად აქტიური დანამატები</w:t>
      </w:r>
    </w:p>
    <w:p w14:paraId="0EF88450" w14:textId="179753B6" w:rsidR="003706D4" w:rsidRPr="00A026D1" w:rsidRDefault="005D42E4" w:rsidP="00023683">
      <w:pPr>
        <w:spacing w:after="0" w:line="240" w:lineRule="auto"/>
        <w:jc w:val="both"/>
        <w:rPr>
          <w:rFonts w:ascii="Sylfaen" w:hAnsi="Sylfaen" w:cs="Sylfaen"/>
          <w:bCs/>
          <w:color w:val="000000" w:themeColor="text1"/>
          <w:sz w:val="24"/>
          <w:szCs w:val="24"/>
          <w:lang w:val="ka-GE"/>
        </w:rPr>
      </w:pPr>
      <w:proofErr w:type="spellStart"/>
      <w:r w:rsidRPr="00A026D1">
        <w:rPr>
          <w:rFonts w:ascii="Sylfaen" w:hAnsi="Sylfaen" w:cs="Sylfaen"/>
          <w:color w:val="000000" w:themeColor="text1"/>
          <w:sz w:val="24"/>
          <w:szCs w:val="24"/>
        </w:rPr>
        <w:t>ფურაგინუმ</w:t>
      </w:r>
      <w:proofErr w:type="spellEnd"/>
      <w:r w:rsidRPr="00A026D1">
        <w:rPr>
          <w:rFonts w:ascii="Sylfaen" w:hAnsi="Sylfaen" w:cs="Sylfaen"/>
          <w:color w:val="000000" w:themeColor="text1"/>
          <w:sz w:val="24"/>
          <w:szCs w:val="24"/>
        </w:rPr>
        <w:t xml:space="preserve"> </w:t>
      </w:r>
      <w:proofErr w:type="spellStart"/>
      <w:r w:rsidRPr="00A026D1">
        <w:rPr>
          <w:rFonts w:ascii="Sylfaen" w:hAnsi="Sylfaen" w:cs="Sylfaen"/>
          <w:color w:val="000000" w:themeColor="text1"/>
          <w:sz w:val="24"/>
          <w:szCs w:val="24"/>
        </w:rPr>
        <w:t>ადამედი</w:t>
      </w:r>
      <w:proofErr w:type="spellEnd"/>
      <w:r w:rsidRPr="00A026D1">
        <w:rPr>
          <w:rFonts w:ascii="Sylfaen" w:hAnsi="Sylfaen" w:cs="Sylfaen"/>
          <w:color w:val="000000" w:themeColor="text1"/>
          <w:sz w:val="24"/>
          <w:szCs w:val="24"/>
          <w:lang w:val="ka-GE"/>
        </w:rPr>
        <w:t xml:space="preserve"> </w:t>
      </w:r>
      <w:r w:rsidRPr="00A026D1">
        <w:rPr>
          <w:rFonts w:ascii="Sylfaen" w:hAnsi="Sylfaen" w:cs="Sylfaen"/>
          <w:bCs/>
          <w:color w:val="000000" w:themeColor="text1"/>
          <w:sz w:val="24"/>
          <w:szCs w:val="24"/>
          <w:lang w:val="ka-GE"/>
        </w:rPr>
        <w:t xml:space="preserve">შეიცავს საქაროზას. ამიტომ მისი დანიშვნა არ შეიძლება პაციენტებში, რომელთაც აქვთ ფრუქტოზას და (ან) გალაქტოზას იშვიათი მემკვიდრეობითი აუტანლობა, გლუკოზა-გალაქტოზას მალაბსორბციის სინდრომი, სუკრაზა-იზომალტაზას დეფიციტი.  </w:t>
      </w:r>
    </w:p>
    <w:p w14:paraId="35BC0202" w14:textId="23733CD8" w:rsidR="008714D0" w:rsidRPr="00A026D1" w:rsidRDefault="008714D0" w:rsidP="00023683">
      <w:pPr>
        <w:spacing w:after="0" w:line="240" w:lineRule="auto"/>
        <w:jc w:val="both"/>
        <w:rPr>
          <w:rFonts w:ascii="Sylfaen" w:hAnsi="Sylfaen" w:cs="Sylfaen"/>
          <w:b/>
          <w:color w:val="000000" w:themeColor="text1"/>
          <w:sz w:val="24"/>
          <w:szCs w:val="24"/>
          <w:lang w:val="ka-GE"/>
        </w:rPr>
      </w:pPr>
      <w:r w:rsidRPr="00A026D1">
        <w:rPr>
          <w:rFonts w:ascii="Sylfaen" w:hAnsi="Sylfaen" w:cs="Sylfaen"/>
          <w:b/>
          <w:color w:val="000000" w:themeColor="text1"/>
          <w:sz w:val="24"/>
          <w:szCs w:val="24"/>
          <w:lang w:val="ka-GE"/>
        </w:rPr>
        <w:t xml:space="preserve">4.5. ურთიერთქმედება </w:t>
      </w:r>
    </w:p>
    <w:p w14:paraId="454C3CE7" w14:textId="31B25E97" w:rsidR="006F74B5" w:rsidRPr="00A026D1" w:rsidRDefault="006F74B5" w:rsidP="00023683">
      <w:pPr>
        <w:spacing w:after="0" w:line="240" w:lineRule="auto"/>
        <w:jc w:val="both"/>
        <w:rPr>
          <w:rFonts w:ascii="Sylfaen" w:hAnsi="Sylfaen" w:cs="Sylfaen"/>
          <w:color w:val="000000" w:themeColor="text1"/>
          <w:sz w:val="24"/>
          <w:szCs w:val="24"/>
          <w:lang w:val="ka-GE"/>
        </w:rPr>
      </w:pPr>
      <w:r w:rsidRPr="00A026D1">
        <w:rPr>
          <w:rFonts w:ascii="Sylfaen" w:hAnsi="Sylfaen" w:cs="Sylfaen"/>
          <w:color w:val="000000" w:themeColor="text1"/>
          <w:sz w:val="24"/>
          <w:szCs w:val="24"/>
          <w:lang w:val="ka-GE"/>
        </w:rPr>
        <w:t>ფურაზიდინი არის ნალიდიქსის მჟავის ანტაგონისტი, რომელიც აინჰიბირებს მის ბაქტერიოსტატიკურ მოქმედებას.</w:t>
      </w:r>
    </w:p>
    <w:p w14:paraId="7D13B151" w14:textId="6E2B0A03" w:rsidR="006F74B5" w:rsidRPr="00A026D1" w:rsidRDefault="00CD588A" w:rsidP="00023683">
      <w:pPr>
        <w:spacing w:after="0" w:line="240" w:lineRule="auto"/>
        <w:jc w:val="both"/>
        <w:rPr>
          <w:rFonts w:ascii="Sylfaen" w:hAnsi="Sylfaen" w:cs="Sylfaen"/>
          <w:color w:val="000000" w:themeColor="text1"/>
          <w:sz w:val="24"/>
          <w:szCs w:val="24"/>
          <w:lang w:val="ka-GE"/>
        </w:rPr>
      </w:pPr>
      <w:r w:rsidRPr="00A026D1">
        <w:rPr>
          <w:rFonts w:ascii="Sylfaen" w:hAnsi="Sylfaen" w:cs="Sylfaen"/>
          <w:color w:val="000000" w:themeColor="text1"/>
          <w:sz w:val="24"/>
          <w:szCs w:val="24"/>
          <w:lang w:val="ka-GE"/>
        </w:rPr>
        <w:t xml:space="preserve">შარდმდენი საშუალებები, როგორიცაა პრობენეციდი (მაღალ დოზებში) და სულფინპირაზონი ამცირებენ ნიტროფურანის წარმოებულების მილაკოვან სეკრეციას და შეიძლება გამოიწვიონ ორგანიზმში ფურაზიდინის დაგროება, მისი ტოქსიკურობის გაზრდა და მისი შარდისმიერი კონცენტრაციის შემცირება  მინიმალური ბაქტერიოსტატიკური კონცენტრაციის ქვემოთ და, შესაბამისად, შეიძლება </w:t>
      </w:r>
      <w:r w:rsidR="00023683">
        <w:rPr>
          <w:rFonts w:ascii="Sylfaen" w:hAnsi="Sylfaen" w:cs="Sylfaen"/>
          <w:color w:val="000000" w:themeColor="text1"/>
          <w:sz w:val="24"/>
          <w:szCs w:val="24"/>
          <w:lang w:val="ka-GE"/>
        </w:rPr>
        <w:t>შემცირდეს</w:t>
      </w:r>
      <w:r w:rsidRPr="00A026D1">
        <w:rPr>
          <w:rFonts w:ascii="Sylfaen" w:hAnsi="Sylfaen" w:cs="Sylfaen"/>
          <w:color w:val="000000" w:themeColor="text1"/>
          <w:sz w:val="24"/>
          <w:szCs w:val="24"/>
          <w:lang w:val="ka-GE"/>
        </w:rPr>
        <w:t xml:space="preserve"> თერაპიული ეფექტურობა.</w:t>
      </w:r>
    </w:p>
    <w:p w14:paraId="5A01C917" w14:textId="6877AAF6" w:rsidR="00CD588A" w:rsidRPr="00A026D1" w:rsidRDefault="00CD588A" w:rsidP="00023683">
      <w:pPr>
        <w:spacing w:after="0" w:line="240" w:lineRule="auto"/>
        <w:jc w:val="both"/>
        <w:rPr>
          <w:rFonts w:ascii="Sylfaen" w:hAnsi="Sylfaen" w:cs="Sylfaen"/>
          <w:color w:val="000000" w:themeColor="text1"/>
          <w:sz w:val="24"/>
          <w:szCs w:val="24"/>
          <w:lang w:val="ka-GE"/>
        </w:rPr>
      </w:pPr>
      <w:r w:rsidRPr="00A026D1">
        <w:rPr>
          <w:rFonts w:ascii="Sylfaen" w:hAnsi="Sylfaen" w:cs="Sylfaen"/>
          <w:color w:val="000000" w:themeColor="text1"/>
          <w:sz w:val="24"/>
          <w:szCs w:val="24"/>
          <w:lang w:val="ka-GE"/>
        </w:rPr>
        <w:t>მაგნიუმის ტრიცილიკატის შემცველ ტუტე პრეპარატებთან ერთად მიღება ამცირებს ფურაზიდინის შეწოვას.</w:t>
      </w:r>
    </w:p>
    <w:p w14:paraId="7A98EDDF" w14:textId="7E28F71D" w:rsidR="006F74B5" w:rsidRPr="00A026D1" w:rsidRDefault="00CD588A" w:rsidP="00023683">
      <w:pPr>
        <w:spacing w:after="0" w:line="240" w:lineRule="auto"/>
        <w:jc w:val="both"/>
        <w:rPr>
          <w:rFonts w:ascii="Sylfaen" w:hAnsi="Sylfaen" w:cs="Sylfaen"/>
          <w:color w:val="000000" w:themeColor="text1"/>
          <w:sz w:val="24"/>
          <w:szCs w:val="24"/>
          <w:lang w:val="ka-GE"/>
        </w:rPr>
      </w:pPr>
      <w:r w:rsidRPr="00A026D1">
        <w:rPr>
          <w:rFonts w:ascii="Sylfaen" w:hAnsi="Sylfaen" w:cs="Sylfaen"/>
          <w:color w:val="000000" w:themeColor="text1"/>
          <w:sz w:val="24"/>
          <w:szCs w:val="24"/>
          <w:lang w:val="ka-GE"/>
        </w:rPr>
        <w:t>ნიტროფურანის წარმოებულების მიღების დროს</w:t>
      </w:r>
      <w:r w:rsidR="002E0917" w:rsidRPr="00A026D1">
        <w:rPr>
          <w:rFonts w:ascii="Sylfaen" w:hAnsi="Sylfaen" w:cs="Sylfaen"/>
          <w:color w:val="000000" w:themeColor="text1"/>
          <w:sz w:val="24"/>
          <w:szCs w:val="24"/>
          <w:lang w:val="ka-GE"/>
        </w:rPr>
        <w:t>,</w:t>
      </w:r>
      <w:r w:rsidRPr="00A026D1">
        <w:rPr>
          <w:rFonts w:ascii="Sylfaen" w:hAnsi="Sylfaen" w:cs="Sylfaen"/>
          <w:color w:val="000000" w:themeColor="text1"/>
          <w:sz w:val="24"/>
          <w:szCs w:val="24"/>
          <w:lang w:val="ka-GE"/>
        </w:rPr>
        <w:t xml:space="preserve"> ცრუ დადებითი შედეგები გამოვლინდა, ბენედიქტისა და ფელინგის ხსნარებით შარდში გლუკოზის დონის </w:t>
      </w:r>
      <w:r w:rsidR="002E0917" w:rsidRPr="00A026D1">
        <w:rPr>
          <w:rFonts w:ascii="Sylfaen" w:hAnsi="Sylfaen" w:cs="Sylfaen"/>
          <w:color w:val="000000" w:themeColor="text1"/>
          <w:sz w:val="24"/>
          <w:szCs w:val="24"/>
          <w:lang w:val="ka-GE"/>
        </w:rPr>
        <w:t>განსაზღვრი</w:t>
      </w:r>
      <w:r w:rsidRPr="00A026D1">
        <w:rPr>
          <w:rFonts w:ascii="Sylfaen" w:hAnsi="Sylfaen" w:cs="Sylfaen"/>
          <w:color w:val="000000" w:themeColor="text1"/>
          <w:sz w:val="24"/>
          <w:szCs w:val="24"/>
          <w:lang w:val="ka-GE"/>
        </w:rPr>
        <w:t xml:space="preserve">სას. </w:t>
      </w:r>
      <w:r w:rsidR="002E0917" w:rsidRPr="00A026D1">
        <w:rPr>
          <w:rFonts w:ascii="Sylfaen" w:hAnsi="Sylfaen" w:cs="Sylfaen"/>
          <w:color w:val="000000" w:themeColor="text1"/>
          <w:sz w:val="24"/>
          <w:szCs w:val="24"/>
          <w:lang w:val="ka-GE"/>
        </w:rPr>
        <w:t xml:space="preserve">შარდში </w:t>
      </w:r>
      <w:r w:rsidRPr="00A026D1">
        <w:rPr>
          <w:rFonts w:ascii="Sylfaen" w:hAnsi="Sylfaen" w:cs="Sylfaen"/>
          <w:color w:val="000000" w:themeColor="text1"/>
          <w:sz w:val="24"/>
          <w:szCs w:val="24"/>
          <w:lang w:val="ka-GE"/>
        </w:rPr>
        <w:t xml:space="preserve">ფერმენტული მეთოდებით </w:t>
      </w:r>
      <w:r w:rsidR="002E0917" w:rsidRPr="00A026D1">
        <w:rPr>
          <w:rFonts w:ascii="Sylfaen" w:hAnsi="Sylfaen" w:cs="Sylfaen"/>
          <w:color w:val="000000" w:themeColor="text1"/>
          <w:sz w:val="24"/>
          <w:szCs w:val="24"/>
          <w:lang w:val="ka-GE"/>
        </w:rPr>
        <w:t>განსაზღრული</w:t>
      </w:r>
      <w:r w:rsidRPr="00A026D1">
        <w:rPr>
          <w:rFonts w:ascii="Sylfaen" w:hAnsi="Sylfaen" w:cs="Sylfaen"/>
          <w:color w:val="000000" w:themeColor="text1"/>
          <w:sz w:val="24"/>
          <w:szCs w:val="24"/>
          <w:lang w:val="ka-GE"/>
        </w:rPr>
        <w:t xml:space="preserve"> გლუკოზის დონის შედეგები სწორი იყო.</w:t>
      </w:r>
    </w:p>
    <w:p w14:paraId="59F34E55" w14:textId="032BDFF4" w:rsidR="006F74B5" w:rsidRPr="00A026D1" w:rsidRDefault="002E0917" w:rsidP="00023683">
      <w:pPr>
        <w:spacing w:after="0" w:line="240" w:lineRule="auto"/>
        <w:jc w:val="both"/>
        <w:rPr>
          <w:rFonts w:ascii="Sylfaen" w:hAnsi="Sylfaen" w:cs="Sylfaen"/>
          <w:color w:val="000000" w:themeColor="text1"/>
          <w:sz w:val="24"/>
          <w:szCs w:val="24"/>
          <w:lang w:val="ka-GE"/>
        </w:rPr>
      </w:pPr>
      <w:r w:rsidRPr="00A026D1">
        <w:rPr>
          <w:rFonts w:ascii="Sylfaen" w:hAnsi="Sylfaen" w:cs="Sylfaen"/>
          <w:color w:val="000000" w:themeColor="text1"/>
          <w:sz w:val="24"/>
          <w:szCs w:val="24"/>
          <w:lang w:val="ka-GE"/>
        </w:rPr>
        <w:t>ამინოგლიკოზიდების ჯგუფის ანტიბიოტიკები და ტეტრაციკლინები, რომლებიც მიიღება ფურაზიდინთან ერთად, აძლიერებენ მის ანტიბაქტერიულ ეფექტს. ქლორამფენიკოლი და რისტომიცინი ზრდიან მის ჰემოტოქსიკურ ეფექტს. ატროპინი აფერხებს ნიტროფურანის წარმოებულების შეწოვას, თუმცა შეწოვილი ნივთიერების საერთო რაოდენობა რჩება უცვლელი. B ჯგუფის ვიტამინებთან ერთად მიღება ზრდის ნიტროფურანის წარმოებულების შეწოვას.</w:t>
      </w:r>
    </w:p>
    <w:p w14:paraId="67A326DC" w14:textId="453B3EB9" w:rsidR="009F7D88" w:rsidRPr="00A026D1" w:rsidRDefault="009F7D88" w:rsidP="00023683">
      <w:pPr>
        <w:spacing w:after="0" w:line="240" w:lineRule="auto"/>
        <w:jc w:val="both"/>
        <w:rPr>
          <w:rFonts w:ascii="Sylfaen" w:hAnsi="Sylfaen"/>
          <w:b/>
          <w:color w:val="000000" w:themeColor="text1"/>
          <w:sz w:val="24"/>
          <w:szCs w:val="24"/>
          <w:lang w:val="ka-GE"/>
        </w:rPr>
      </w:pPr>
      <w:r w:rsidRPr="00A026D1">
        <w:rPr>
          <w:rFonts w:ascii="Sylfaen" w:hAnsi="Sylfaen"/>
          <w:b/>
          <w:color w:val="000000" w:themeColor="text1"/>
          <w:sz w:val="24"/>
          <w:szCs w:val="24"/>
          <w:lang w:val="ka-GE"/>
        </w:rPr>
        <w:t>4.6 ორსულობა და ლაქტაციის პერიოდი</w:t>
      </w:r>
    </w:p>
    <w:p w14:paraId="35FA05BF" w14:textId="3397D46B" w:rsidR="002E0917" w:rsidRPr="00A026D1" w:rsidRDefault="002E0917" w:rsidP="00023683">
      <w:pPr>
        <w:spacing w:after="0" w:line="240" w:lineRule="auto"/>
        <w:jc w:val="both"/>
        <w:rPr>
          <w:rFonts w:ascii="Sylfaen" w:hAnsi="Sylfaen" w:cs="Sylfaen"/>
          <w:color w:val="000000" w:themeColor="text1"/>
          <w:sz w:val="24"/>
          <w:szCs w:val="24"/>
          <w:lang w:val="ka-GE"/>
        </w:rPr>
      </w:pPr>
      <w:r w:rsidRPr="00A026D1">
        <w:rPr>
          <w:rFonts w:ascii="Sylfaen" w:hAnsi="Sylfaen" w:cs="Sylfaen"/>
          <w:color w:val="000000" w:themeColor="text1"/>
          <w:sz w:val="24"/>
          <w:szCs w:val="24"/>
          <w:lang w:val="ka-GE"/>
        </w:rPr>
        <w:t>ფურაზიდინის შესაძლო ტერატოგენული ეფექტის შესახებ კლინიკური მონაცემების არარსებობის გამო, პრეპარატი არ უნდა იქნას გამოყენებული ორსულობის პირველ ტრიმესტრში. ნაყოფში ჰემოლიზური ანემიის ინდუქციის რისკის გათვალისწინებით, განსაკუთრებული ყურადღება უნდა მიექცეს ორსულობის მესამე ტრიმესტრში მყოფ ქალებს.</w:t>
      </w:r>
    </w:p>
    <w:p w14:paraId="0FD72DFE" w14:textId="3D02A167" w:rsidR="002E0917" w:rsidRPr="00A026D1" w:rsidRDefault="002E0917" w:rsidP="00023683">
      <w:pPr>
        <w:spacing w:after="0" w:line="240" w:lineRule="auto"/>
        <w:jc w:val="both"/>
        <w:rPr>
          <w:rFonts w:ascii="Sylfaen" w:hAnsi="Sylfaen" w:cs="Sylfaen"/>
          <w:color w:val="000000" w:themeColor="text1"/>
          <w:sz w:val="24"/>
          <w:szCs w:val="24"/>
          <w:lang w:val="ka-GE"/>
        </w:rPr>
      </w:pPr>
      <w:r w:rsidRPr="00A026D1">
        <w:rPr>
          <w:rFonts w:ascii="Sylfaen" w:hAnsi="Sylfaen" w:cs="Sylfaen"/>
          <w:color w:val="000000" w:themeColor="text1"/>
          <w:sz w:val="24"/>
          <w:szCs w:val="24"/>
          <w:lang w:val="ka-GE"/>
        </w:rPr>
        <w:t>დედის რძეში ფურაზიდინის შეღწევის გათვალისწინებით, პრეპარატი არ უნდა იქნას გამოყენებული ლაქტაციის პერიოდში.</w:t>
      </w:r>
    </w:p>
    <w:p w14:paraId="548ADBBE" w14:textId="76AFAE13" w:rsidR="00DB09AC" w:rsidRPr="00A026D1" w:rsidRDefault="009F7D88" w:rsidP="00023683">
      <w:pPr>
        <w:spacing w:after="0" w:line="240" w:lineRule="auto"/>
        <w:jc w:val="both"/>
        <w:rPr>
          <w:rFonts w:ascii="Sylfaen" w:hAnsi="Sylfaen"/>
          <w:b/>
          <w:color w:val="000000" w:themeColor="text1"/>
          <w:sz w:val="24"/>
          <w:szCs w:val="24"/>
          <w:lang w:val="ka-GE"/>
        </w:rPr>
      </w:pPr>
      <w:r w:rsidRPr="00A026D1">
        <w:rPr>
          <w:rFonts w:ascii="Sylfaen" w:hAnsi="Sylfaen"/>
          <w:b/>
          <w:color w:val="000000" w:themeColor="text1"/>
          <w:sz w:val="24"/>
          <w:szCs w:val="24"/>
          <w:lang w:val="ka-GE"/>
        </w:rPr>
        <w:t xml:space="preserve">4.7 </w:t>
      </w:r>
      <w:r w:rsidR="00CB6FBF" w:rsidRPr="00A026D1">
        <w:rPr>
          <w:rFonts w:ascii="Sylfaen" w:hAnsi="Sylfaen"/>
          <w:b/>
          <w:color w:val="000000" w:themeColor="text1"/>
          <w:sz w:val="24"/>
          <w:szCs w:val="24"/>
          <w:lang w:val="ka-GE"/>
        </w:rPr>
        <w:t>ზე</w:t>
      </w:r>
      <w:r w:rsidRPr="00A026D1">
        <w:rPr>
          <w:rFonts w:ascii="Sylfaen" w:hAnsi="Sylfaen"/>
          <w:b/>
          <w:color w:val="000000" w:themeColor="text1"/>
          <w:sz w:val="24"/>
          <w:szCs w:val="24"/>
          <w:lang w:val="ka-GE"/>
        </w:rPr>
        <w:t>გავლენა სატრანსპორტო საშუალებების მართვის და მექანიზმებთან მუშაობის უნარზე</w:t>
      </w:r>
    </w:p>
    <w:p w14:paraId="17869E2F" w14:textId="7917E422" w:rsidR="007C7AA6" w:rsidRPr="00A026D1" w:rsidRDefault="007C7AA6" w:rsidP="00023683">
      <w:pPr>
        <w:spacing w:after="0" w:line="240" w:lineRule="auto"/>
        <w:jc w:val="both"/>
        <w:rPr>
          <w:rFonts w:ascii="Sylfaen" w:hAnsi="Sylfaen"/>
          <w:color w:val="000000" w:themeColor="text1"/>
          <w:sz w:val="24"/>
          <w:szCs w:val="24"/>
          <w:lang w:val="ka-GE"/>
        </w:rPr>
      </w:pPr>
      <w:r w:rsidRPr="00A026D1">
        <w:rPr>
          <w:rFonts w:ascii="Sylfaen" w:hAnsi="Sylfaen"/>
          <w:color w:val="000000" w:themeColor="text1"/>
          <w:sz w:val="24"/>
          <w:szCs w:val="24"/>
          <w:lang w:val="ka-GE"/>
        </w:rPr>
        <w:t xml:space="preserve">არ მოიპოვება მონაცემები ფურაზიდინის გავლენის შესახებ სატრანსპორტო საშუალებების მართვისა და მოძრავ დანადგარებთან მუშაობის უნარზე. </w:t>
      </w:r>
      <w:r w:rsidR="007B076D" w:rsidRPr="00A026D1">
        <w:rPr>
          <w:rFonts w:ascii="Sylfaen" w:hAnsi="Sylfaen"/>
          <w:color w:val="000000" w:themeColor="text1"/>
          <w:sz w:val="24"/>
          <w:szCs w:val="24"/>
          <w:lang w:val="ka-GE"/>
        </w:rPr>
        <w:t>თუმცა</w:t>
      </w:r>
      <w:r w:rsidRPr="00A026D1">
        <w:rPr>
          <w:rFonts w:ascii="Sylfaen" w:hAnsi="Sylfaen"/>
          <w:color w:val="000000" w:themeColor="text1"/>
          <w:sz w:val="24"/>
          <w:szCs w:val="24"/>
          <w:lang w:val="ka-GE"/>
        </w:rPr>
        <w:t xml:space="preserve">, ზოგიერთ პაციენტში  შეიძლება </w:t>
      </w:r>
      <w:r w:rsidR="007B076D" w:rsidRPr="00A026D1">
        <w:rPr>
          <w:rFonts w:ascii="Sylfaen" w:hAnsi="Sylfaen"/>
          <w:color w:val="000000" w:themeColor="text1"/>
          <w:sz w:val="24"/>
          <w:szCs w:val="24"/>
          <w:lang w:val="ka-GE"/>
        </w:rPr>
        <w:t>გამოვლინდეს გვერდითი მოვლენები</w:t>
      </w:r>
      <w:r w:rsidRPr="00A026D1">
        <w:rPr>
          <w:rFonts w:ascii="Sylfaen" w:hAnsi="Sylfaen"/>
          <w:color w:val="000000" w:themeColor="text1"/>
          <w:sz w:val="24"/>
          <w:szCs w:val="24"/>
          <w:lang w:val="ka-GE"/>
        </w:rPr>
        <w:t xml:space="preserve">, რამაც შეიძლება გავლენა </w:t>
      </w:r>
      <w:r w:rsidR="007B076D" w:rsidRPr="00A026D1">
        <w:rPr>
          <w:rFonts w:ascii="Sylfaen" w:hAnsi="Sylfaen"/>
          <w:color w:val="000000" w:themeColor="text1"/>
          <w:sz w:val="24"/>
          <w:szCs w:val="24"/>
          <w:lang w:val="ka-GE"/>
        </w:rPr>
        <w:t>იქონიოს</w:t>
      </w:r>
      <w:r w:rsidRPr="00A026D1">
        <w:rPr>
          <w:rFonts w:ascii="Sylfaen" w:hAnsi="Sylfaen"/>
          <w:color w:val="000000" w:themeColor="text1"/>
          <w:sz w:val="24"/>
          <w:szCs w:val="24"/>
          <w:lang w:val="ka-GE"/>
        </w:rPr>
        <w:t xml:space="preserve"> </w:t>
      </w:r>
      <w:r w:rsidR="007B076D" w:rsidRPr="00A026D1">
        <w:rPr>
          <w:rFonts w:ascii="Sylfaen" w:hAnsi="Sylfaen"/>
          <w:color w:val="000000" w:themeColor="text1"/>
          <w:sz w:val="24"/>
          <w:szCs w:val="24"/>
          <w:lang w:val="ka-GE"/>
        </w:rPr>
        <w:t>სატრანსპორტო საშუალებების</w:t>
      </w:r>
      <w:r w:rsidRPr="00A026D1">
        <w:rPr>
          <w:rFonts w:ascii="Sylfaen" w:hAnsi="Sylfaen"/>
          <w:color w:val="000000" w:themeColor="text1"/>
          <w:sz w:val="24"/>
          <w:szCs w:val="24"/>
          <w:lang w:val="ka-GE"/>
        </w:rPr>
        <w:t xml:space="preserve"> მართვის უნარზე (იხ. პარ</w:t>
      </w:r>
      <w:r w:rsidR="007B076D" w:rsidRPr="00A026D1">
        <w:rPr>
          <w:rFonts w:ascii="Sylfaen" w:hAnsi="Sylfaen"/>
          <w:color w:val="000000" w:themeColor="text1"/>
          <w:sz w:val="24"/>
          <w:szCs w:val="24"/>
          <w:lang w:val="ka-GE"/>
        </w:rPr>
        <w:t xml:space="preserve">აგრაფი </w:t>
      </w:r>
      <w:r w:rsidRPr="00A026D1">
        <w:rPr>
          <w:rFonts w:ascii="Sylfaen" w:hAnsi="Sylfaen"/>
          <w:color w:val="000000" w:themeColor="text1"/>
          <w:sz w:val="24"/>
          <w:szCs w:val="24"/>
          <w:lang w:val="ka-GE"/>
        </w:rPr>
        <w:t xml:space="preserve">4.8. </w:t>
      </w:r>
      <w:r w:rsidR="007B076D" w:rsidRPr="00A026D1">
        <w:rPr>
          <w:rFonts w:ascii="Sylfaen" w:hAnsi="Sylfaen"/>
          <w:color w:val="000000" w:themeColor="text1"/>
          <w:sz w:val="24"/>
          <w:szCs w:val="24"/>
          <w:lang w:val="ka-GE"/>
        </w:rPr>
        <w:t>„</w:t>
      </w:r>
      <w:r w:rsidR="0022508D" w:rsidRPr="00A026D1">
        <w:rPr>
          <w:rFonts w:ascii="Sylfaen" w:hAnsi="Sylfaen"/>
          <w:color w:val="000000" w:themeColor="text1"/>
          <w:sz w:val="24"/>
          <w:szCs w:val="24"/>
          <w:lang w:val="ka-GE"/>
        </w:rPr>
        <w:t>დარღვევები</w:t>
      </w:r>
      <w:r w:rsidR="0022508D" w:rsidRPr="00A026D1">
        <w:rPr>
          <w:rFonts w:ascii="Sylfaen" w:hAnsi="Sylfaen"/>
          <w:color w:val="000000" w:themeColor="text1"/>
          <w:sz w:val="24"/>
          <w:szCs w:val="24"/>
        </w:rPr>
        <w:t xml:space="preserve"> </w:t>
      </w:r>
      <w:r w:rsidRPr="00A026D1">
        <w:rPr>
          <w:rFonts w:ascii="Sylfaen" w:hAnsi="Sylfaen"/>
          <w:color w:val="000000" w:themeColor="text1"/>
          <w:sz w:val="24"/>
          <w:szCs w:val="24"/>
          <w:lang w:val="ka-GE"/>
        </w:rPr>
        <w:t>ნერვული სისტემის</w:t>
      </w:r>
      <w:r w:rsidR="0022508D" w:rsidRPr="00A026D1">
        <w:rPr>
          <w:rFonts w:ascii="Sylfaen" w:hAnsi="Sylfaen"/>
          <w:color w:val="000000" w:themeColor="text1"/>
          <w:sz w:val="24"/>
          <w:szCs w:val="24"/>
        </w:rPr>
        <w:t xml:space="preserve"> </w:t>
      </w:r>
      <w:r w:rsidR="0022508D" w:rsidRPr="00A026D1">
        <w:rPr>
          <w:rFonts w:ascii="Sylfaen" w:hAnsi="Sylfaen"/>
          <w:color w:val="000000" w:themeColor="text1"/>
          <w:sz w:val="24"/>
          <w:szCs w:val="24"/>
          <w:lang w:val="ka-GE"/>
        </w:rPr>
        <w:t>მხრივ</w:t>
      </w:r>
      <w:r w:rsidR="007B076D" w:rsidRPr="00A026D1">
        <w:rPr>
          <w:rFonts w:ascii="Sylfaen" w:hAnsi="Sylfaen"/>
          <w:color w:val="000000" w:themeColor="text1"/>
          <w:sz w:val="24"/>
          <w:szCs w:val="24"/>
          <w:lang w:val="ka-GE"/>
        </w:rPr>
        <w:t>“</w:t>
      </w:r>
      <w:r w:rsidRPr="00A026D1">
        <w:rPr>
          <w:rFonts w:ascii="Sylfaen" w:hAnsi="Sylfaen"/>
          <w:color w:val="000000" w:themeColor="text1"/>
          <w:sz w:val="24"/>
          <w:szCs w:val="24"/>
          <w:lang w:val="ka-GE"/>
        </w:rPr>
        <w:t>)</w:t>
      </w:r>
      <w:r w:rsidR="007B076D" w:rsidRPr="00A026D1">
        <w:rPr>
          <w:rFonts w:ascii="Sylfaen" w:hAnsi="Sylfaen"/>
          <w:color w:val="000000" w:themeColor="text1"/>
          <w:sz w:val="24"/>
          <w:szCs w:val="24"/>
          <w:lang w:val="ka-GE"/>
        </w:rPr>
        <w:t>.</w:t>
      </w:r>
    </w:p>
    <w:p w14:paraId="034CE550" w14:textId="4CB611A7" w:rsidR="00A008E5" w:rsidRPr="00A026D1" w:rsidRDefault="00A008E5" w:rsidP="00023683">
      <w:pPr>
        <w:spacing w:after="0" w:line="240" w:lineRule="auto"/>
        <w:jc w:val="both"/>
        <w:rPr>
          <w:rFonts w:ascii="Sylfaen" w:hAnsi="Sylfaen" w:cs="Sylfaen"/>
          <w:b/>
          <w:color w:val="000000" w:themeColor="text1"/>
          <w:sz w:val="24"/>
          <w:szCs w:val="24"/>
          <w:lang w:val="ka-GE"/>
        </w:rPr>
      </w:pPr>
      <w:r w:rsidRPr="00A026D1">
        <w:rPr>
          <w:rFonts w:ascii="Sylfaen" w:hAnsi="Sylfaen" w:cs="Sylfaen"/>
          <w:b/>
          <w:color w:val="000000" w:themeColor="text1"/>
          <w:sz w:val="24"/>
          <w:szCs w:val="24"/>
          <w:lang w:val="ka-GE"/>
        </w:rPr>
        <w:t xml:space="preserve">4.8 </w:t>
      </w:r>
      <w:r w:rsidR="0099231A" w:rsidRPr="00A026D1">
        <w:rPr>
          <w:rFonts w:ascii="Sylfaen" w:hAnsi="Sylfaen" w:cs="Sylfaen"/>
          <w:b/>
          <w:color w:val="000000" w:themeColor="text1"/>
          <w:sz w:val="24"/>
          <w:szCs w:val="24"/>
          <w:lang w:val="ka-GE"/>
        </w:rPr>
        <w:t xml:space="preserve">გვერდითი მოვლენები </w:t>
      </w:r>
    </w:p>
    <w:p w14:paraId="5D9E62E2" w14:textId="1B0E434D" w:rsidR="004E2A2B" w:rsidRPr="00A026D1" w:rsidRDefault="004E2A2B" w:rsidP="00023683">
      <w:pPr>
        <w:spacing w:after="0" w:line="240" w:lineRule="auto"/>
        <w:jc w:val="both"/>
        <w:rPr>
          <w:rFonts w:ascii="Sylfaen" w:hAnsi="Sylfaen"/>
          <w:color w:val="000000" w:themeColor="text1"/>
          <w:sz w:val="24"/>
          <w:szCs w:val="24"/>
          <w:lang w:val="ka-GE"/>
        </w:rPr>
      </w:pPr>
      <w:r w:rsidRPr="00A026D1">
        <w:rPr>
          <w:rFonts w:ascii="Sylfaen" w:hAnsi="Sylfaen"/>
          <w:color w:val="000000" w:themeColor="text1"/>
          <w:sz w:val="24"/>
          <w:szCs w:val="24"/>
          <w:lang w:val="ka-GE"/>
        </w:rPr>
        <w:t>პაციენტების დიდი უმრავლესობა ძალიან კარგად იტანს ნიტროფურანის წარმოებულებს.</w:t>
      </w:r>
    </w:p>
    <w:p w14:paraId="45307920" w14:textId="1C086574" w:rsidR="004E2A2B" w:rsidRPr="00A026D1" w:rsidRDefault="004E2A2B" w:rsidP="00023683">
      <w:pPr>
        <w:spacing w:after="0" w:line="240" w:lineRule="auto"/>
        <w:jc w:val="both"/>
        <w:rPr>
          <w:rFonts w:ascii="Sylfaen" w:hAnsi="Sylfaen"/>
          <w:color w:val="000000" w:themeColor="text1"/>
          <w:sz w:val="24"/>
          <w:szCs w:val="24"/>
          <w:lang w:val="ka-GE"/>
        </w:rPr>
      </w:pPr>
      <w:r w:rsidRPr="00A026D1">
        <w:rPr>
          <w:rFonts w:ascii="Sylfaen" w:hAnsi="Sylfaen"/>
          <w:color w:val="000000" w:themeColor="text1"/>
          <w:sz w:val="24"/>
          <w:szCs w:val="24"/>
          <w:lang w:val="ka-GE"/>
        </w:rPr>
        <w:lastRenderedPageBreak/>
        <w:t xml:space="preserve">კლინიკური კვლევების დროს გამოვლენილი  გვერდითი მოვლენებიდან, </w:t>
      </w:r>
      <w:r w:rsidR="00B84762" w:rsidRPr="00A026D1">
        <w:rPr>
          <w:rFonts w:ascii="Sylfaen" w:hAnsi="Sylfaen"/>
          <w:color w:val="000000" w:themeColor="text1"/>
          <w:sz w:val="24"/>
          <w:szCs w:val="24"/>
          <w:lang w:val="ka-GE"/>
        </w:rPr>
        <w:t>რომ</w:t>
      </w:r>
      <w:r w:rsidRPr="00A026D1">
        <w:rPr>
          <w:rFonts w:ascii="Sylfaen" w:hAnsi="Sylfaen"/>
          <w:color w:val="000000" w:themeColor="text1"/>
          <w:sz w:val="24"/>
          <w:szCs w:val="24"/>
          <w:lang w:val="ka-GE"/>
        </w:rPr>
        <w:t>ლ</w:t>
      </w:r>
      <w:r w:rsidR="00B84762" w:rsidRPr="00A026D1">
        <w:rPr>
          <w:rFonts w:ascii="Sylfaen" w:hAnsi="Sylfaen"/>
          <w:color w:val="000000" w:themeColor="text1"/>
          <w:sz w:val="24"/>
          <w:szCs w:val="24"/>
          <w:lang w:val="ka-GE"/>
        </w:rPr>
        <w:t>ებ</w:t>
      </w:r>
      <w:r w:rsidRPr="00A026D1">
        <w:rPr>
          <w:rFonts w:ascii="Sylfaen" w:hAnsi="Sylfaen"/>
          <w:color w:val="000000" w:themeColor="text1"/>
          <w:sz w:val="24"/>
          <w:szCs w:val="24"/>
          <w:lang w:val="ka-GE"/>
        </w:rPr>
        <w:t>იც სავარაუდოდ, დაკავშირებული</w:t>
      </w:r>
      <w:r w:rsidR="00B84762" w:rsidRPr="00A026D1">
        <w:rPr>
          <w:rFonts w:ascii="Sylfaen" w:hAnsi="Sylfaen"/>
          <w:color w:val="000000" w:themeColor="text1"/>
          <w:sz w:val="24"/>
          <w:szCs w:val="24"/>
          <w:lang w:val="ka-GE"/>
        </w:rPr>
        <w:t xml:space="preserve"> იყო</w:t>
      </w:r>
      <w:r w:rsidRPr="00A026D1">
        <w:rPr>
          <w:rFonts w:ascii="Sylfaen" w:hAnsi="Sylfaen"/>
          <w:color w:val="000000" w:themeColor="text1"/>
          <w:sz w:val="24"/>
          <w:szCs w:val="24"/>
          <w:lang w:val="ka-GE"/>
        </w:rPr>
        <w:t xml:space="preserve"> პრეპარატის მიღებასთან, ყველაზე ხშირად გვხვდება შემდეგი: გულისრევა (8%), თავის ტკივილი (6%), მეტეორიზმი (1.5%). დანარჩენი სიმპტომები და ნიშნები, რომლებიც ქვემოთ არის მოცემული, ვლინდება 1%-ზე ნაკლებ პაციენტებში და ჩამოთვლილია სისტემების </w:t>
      </w:r>
      <w:r w:rsidR="00B84762" w:rsidRPr="00A026D1">
        <w:rPr>
          <w:rFonts w:ascii="Sylfaen" w:hAnsi="Sylfaen"/>
          <w:color w:val="000000" w:themeColor="text1"/>
          <w:sz w:val="24"/>
          <w:szCs w:val="24"/>
          <w:lang w:val="ka-GE"/>
        </w:rPr>
        <w:t>მიხედვით.</w:t>
      </w:r>
    </w:p>
    <w:p w14:paraId="12024461" w14:textId="164EAA30" w:rsidR="00B84762" w:rsidRPr="00A026D1" w:rsidRDefault="00B84762" w:rsidP="00023683">
      <w:pPr>
        <w:spacing w:after="0" w:line="240" w:lineRule="auto"/>
        <w:jc w:val="both"/>
        <w:rPr>
          <w:rFonts w:ascii="Sylfaen" w:hAnsi="Sylfaen"/>
          <w:i/>
          <w:color w:val="000000" w:themeColor="text1"/>
          <w:sz w:val="24"/>
          <w:szCs w:val="24"/>
          <w:lang w:val="ka-GE"/>
        </w:rPr>
      </w:pPr>
      <w:r w:rsidRPr="00A026D1">
        <w:rPr>
          <w:rFonts w:ascii="Sylfaen" w:hAnsi="Sylfaen"/>
          <w:i/>
          <w:color w:val="000000" w:themeColor="text1"/>
          <w:sz w:val="24"/>
          <w:szCs w:val="24"/>
          <w:lang w:val="ka-GE"/>
        </w:rPr>
        <w:t>დარღვევები სისხლის და ლიმფური სისტემის მხრივ:</w:t>
      </w:r>
    </w:p>
    <w:p w14:paraId="4DD8D145" w14:textId="0F600949" w:rsidR="00B84762" w:rsidRPr="00A026D1" w:rsidRDefault="00B84762" w:rsidP="00023683">
      <w:pPr>
        <w:spacing w:after="0" w:line="240" w:lineRule="auto"/>
        <w:jc w:val="both"/>
        <w:rPr>
          <w:rFonts w:ascii="Sylfaen" w:hAnsi="Sylfaen"/>
          <w:color w:val="000000" w:themeColor="text1"/>
          <w:sz w:val="24"/>
          <w:szCs w:val="24"/>
          <w:lang w:val="ka-GE"/>
        </w:rPr>
      </w:pPr>
      <w:r w:rsidRPr="00A026D1">
        <w:rPr>
          <w:rFonts w:ascii="Sylfaen" w:hAnsi="Sylfaen"/>
          <w:color w:val="000000" w:themeColor="text1"/>
          <w:sz w:val="24"/>
          <w:szCs w:val="24"/>
          <w:lang w:val="ka-GE"/>
        </w:rPr>
        <w:t xml:space="preserve">ციანოზი </w:t>
      </w:r>
      <w:r w:rsidR="006932AA" w:rsidRPr="00A026D1">
        <w:rPr>
          <w:rFonts w:ascii="Sylfaen" w:hAnsi="Sylfaen"/>
          <w:color w:val="000000" w:themeColor="text1"/>
          <w:sz w:val="24"/>
          <w:szCs w:val="24"/>
          <w:lang w:val="ka-GE"/>
        </w:rPr>
        <w:t xml:space="preserve">მეთემოგლობინემიის </w:t>
      </w:r>
      <w:r w:rsidRPr="00A026D1">
        <w:rPr>
          <w:rFonts w:ascii="Sylfaen" w:hAnsi="Sylfaen"/>
          <w:color w:val="000000" w:themeColor="text1"/>
          <w:sz w:val="24"/>
          <w:szCs w:val="24"/>
          <w:lang w:val="ka-GE"/>
        </w:rPr>
        <w:t>გამო. გლუკოზა-6-ფოსფატდეჰიდროგენაზას დეფიციტი</w:t>
      </w:r>
      <w:r w:rsidR="006932AA" w:rsidRPr="00A026D1">
        <w:rPr>
          <w:rFonts w:ascii="Sylfaen" w:hAnsi="Sylfaen"/>
          <w:color w:val="000000" w:themeColor="text1"/>
          <w:sz w:val="24"/>
          <w:szCs w:val="24"/>
          <w:lang w:val="ka-GE"/>
        </w:rPr>
        <w:t>ს მქონე პაციენტებში</w:t>
      </w:r>
      <w:r w:rsidRPr="00A026D1">
        <w:rPr>
          <w:rFonts w:ascii="Sylfaen" w:hAnsi="Sylfaen"/>
          <w:color w:val="000000" w:themeColor="text1"/>
          <w:sz w:val="24"/>
          <w:szCs w:val="24"/>
          <w:lang w:val="ka-GE"/>
        </w:rPr>
        <w:t>, ფურაზიდინის გამოყენებამ შეიძლება გამოიწვიოს მეგალობლასტური ანემი</w:t>
      </w:r>
      <w:r w:rsidR="006932AA" w:rsidRPr="00A026D1">
        <w:rPr>
          <w:rFonts w:ascii="Sylfaen" w:hAnsi="Sylfaen"/>
          <w:color w:val="000000" w:themeColor="text1"/>
          <w:sz w:val="24"/>
          <w:szCs w:val="24"/>
          <w:lang w:val="ka-GE"/>
        </w:rPr>
        <w:t>ის</w:t>
      </w:r>
      <w:r w:rsidRPr="00A026D1">
        <w:rPr>
          <w:rFonts w:ascii="Sylfaen" w:hAnsi="Sylfaen"/>
          <w:color w:val="000000" w:themeColor="text1"/>
          <w:sz w:val="24"/>
          <w:szCs w:val="24"/>
          <w:lang w:val="ka-GE"/>
        </w:rPr>
        <w:t xml:space="preserve"> ან ჰემოლიზური ანემიის განვითარება.</w:t>
      </w:r>
      <w:r w:rsidR="006932AA" w:rsidRPr="00A026D1">
        <w:rPr>
          <w:rFonts w:ascii="Sylfaen" w:hAnsi="Sylfaen"/>
          <w:color w:val="000000" w:themeColor="text1"/>
          <w:sz w:val="24"/>
          <w:szCs w:val="24"/>
          <w:lang w:val="ka-GE"/>
        </w:rPr>
        <w:t xml:space="preserve"> </w:t>
      </w:r>
    </w:p>
    <w:p w14:paraId="7DF3B4C3" w14:textId="0D2729CA" w:rsidR="0022508D" w:rsidRPr="00A026D1" w:rsidRDefault="0022508D" w:rsidP="00023683">
      <w:pPr>
        <w:spacing w:after="0" w:line="240" w:lineRule="auto"/>
        <w:jc w:val="both"/>
        <w:rPr>
          <w:rFonts w:ascii="Sylfaen" w:hAnsi="Sylfaen"/>
          <w:i/>
          <w:iCs/>
          <w:color w:val="000000" w:themeColor="text1"/>
          <w:sz w:val="24"/>
          <w:szCs w:val="24"/>
          <w:lang w:val="ka-GE"/>
        </w:rPr>
      </w:pPr>
      <w:r w:rsidRPr="00A026D1">
        <w:rPr>
          <w:rFonts w:ascii="Sylfaen" w:hAnsi="Sylfaen"/>
          <w:i/>
          <w:iCs/>
          <w:color w:val="000000" w:themeColor="text1"/>
          <w:sz w:val="24"/>
          <w:szCs w:val="24"/>
          <w:lang w:val="ka-GE"/>
        </w:rPr>
        <w:t>დარღვევები ნერვული სისტემის მხრივ:</w:t>
      </w:r>
    </w:p>
    <w:p w14:paraId="5B8A4FFC" w14:textId="65A024AE" w:rsidR="0022508D" w:rsidRPr="00A026D1" w:rsidRDefault="0022508D" w:rsidP="00023683">
      <w:pPr>
        <w:spacing w:after="0" w:line="240" w:lineRule="auto"/>
        <w:jc w:val="both"/>
        <w:rPr>
          <w:rFonts w:ascii="Sylfaen" w:hAnsi="Sylfaen"/>
          <w:color w:val="000000" w:themeColor="text1"/>
          <w:sz w:val="24"/>
          <w:szCs w:val="24"/>
          <w:lang w:val="ka-GE"/>
        </w:rPr>
      </w:pPr>
      <w:r w:rsidRPr="00A026D1">
        <w:rPr>
          <w:rFonts w:ascii="Sylfaen" w:hAnsi="Sylfaen"/>
          <w:color w:val="000000" w:themeColor="text1"/>
          <w:sz w:val="24"/>
          <w:szCs w:val="24"/>
          <w:lang w:val="ka-GE"/>
        </w:rPr>
        <w:t>თავბრუსხვევა, ძილიანობა, მხედველობის დარღვევა, პერიფერიული ნეიროპათია, როგოც მწვავე ასევე შეუქცევადი  (თირკმლის უკმარისობა, ანემია, შაქრიანი დიაბეტი, ელექტროლიტური ბალანსის დარღვევები, B ვიტამინის უკმარისობა, განსაკუთრებით წინასწარი განწყობის არსებობის დროს).</w:t>
      </w:r>
    </w:p>
    <w:p w14:paraId="7A5FFCAE" w14:textId="2DFA0AC1" w:rsidR="0022508D" w:rsidRPr="00A026D1" w:rsidRDefault="0022508D" w:rsidP="00023683">
      <w:pPr>
        <w:spacing w:after="0" w:line="240" w:lineRule="auto"/>
        <w:jc w:val="both"/>
        <w:rPr>
          <w:rFonts w:ascii="Sylfaen" w:hAnsi="Sylfaen"/>
          <w:i/>
          <w:iCs/>
          <w:color w:val="000000" w:themeColor="text1"/>
          <w:sz w:val="24"/>
          <w:szCs w:val="24"/>
          <w:lang w:val="ka-GE"/>
        </w:rPr>
      </w:pPr>
      <w:r w:rsidRPr="00A026D1">
        <w:rPr>
          <w:rFonts w:ascii="Sylfaen" w:hAnsi="Sylfaen"/>
          <w:i/>
          <w:iCs/>
          <w:color w:val="000000" w:themeColor="text1"/>
          <w:sz w:val="24"/>
          <w:szCs w:val="24"/>
          <w:lang w:val="ka-GE"/>
        </w:rPr>
        <w:t>დარღვევები სასუნთქი სისტემის მხრივ:</w:t>
      </w:r>
    </w:p>
    <w:p w14:paraId="0E18CC93" w14:textId="1F05316D" w:rsidR="004E2A2B" w:rsidRPr="00A026D1" w:rsidRDefault="0022508D" w:rsidP="00023683">
      <w:pPr>
        <w:spacing w:after="0" w:line="240" w:lineRule="auto"/>
        <w:jc w:val="both"/>
        <w:rPr>
          <w:rFonts w:ascii="Sylfaen" w:hAnsi="Sylfaen"/>
          <w:color w:val="000000" w:themeColor="text1"/>
          <w:sz w:val="24"/>
          <w:szCs w:val="24"/>
          <w:lang w:val="ka-GE"/>
        </w:rPr>
      </w:pPr>
      <w:r w:rsidRPr="00A026D1">
        <w:rPr>
          <w:rFonts w:ascii="Sylfaen" w:hAnsi="Sylfaen"/>
          <w:color w:val="000000" w:themeColor="text1"/>
          <w:sz w:val="24"/>
          <w:szCs w:val="24"/>
          <w:lang w:val="ka-GE"/>
        </w:rPr>
        <w:t>მწვავე, ქვე</w:t>
      </w:r>
      <w:r w:rsidR="000009EE" w:rsidRPr="00A026D1">
        <w:rPr>
          <w:rFonts w:ascii="Sylfaen" w:hAnsi="Sylfaen"/>
          <w:color w:val="000000" w:themeColor="text1"/>
          <w:sz w:val="24"/>
          <w:szCs w:val="24"/>
          <w:lang w:val="ka-GE"/>
        </w:rPr>
        <w:t>-</w:t>
      </w:r>
      <w:r w:rsidRPr="00A026D1">
        <w:rPr>
          <w:rFonts w:ascii="Sylfaen" w:hAnsi="Sylfaen"/>
          <w:color w:val="000000" w:themeColor="text1"/>
          <w:sz w:val="24"/>
          <w:szCs w:val="24"/>
          <w:lang w:val="ka-GE"/>
        </w:rPr>
        <w:t xml:space="preserve">მწვავე და ქრონიკული </w:t>
      </w:r>
      <w:r w:rsidR="000009EE" w:rsidRPr="00A026D1">
        <w:rPr>
          <w:rFonts w:ascii="Sylfaen" w:hAnsi="Sylfaen"/>
          <w:color w:val="000000" w:themeColor="text1"/>
          <w:sz w:val="24"/>
          <w:szCs w:val="24"/>
          <w:lang w:val="ka-GE"/>
        </w:rPr>
        <w:t xml:space="preserve">მომატებული </w:t>
      </w:r>
      <w:r w:rsidRPr="00A026D1">
        <w:rPr>
          <w:rFonts w:ascii="Sylfaen" w:hAnsi="Sylfaen"/>
          <w:color w:val="000000" w:themeColor="text1"/>
          <w:sz w:val="24"/>
          <w:szCs w:val="24"/>
          <w:lang w:val="ka-GE"/>
        </w:rPr>
        <w:t>მგრძნობელობის რეაქციები ნიტროფურანის წარმოებულებზე. ქრონიკული რეაქციები</w:t>
      </w:r>
      <w:r w:rsidR="000009EE" w:rsidRPr="00A026D1">
        <w:rPr>
          <w:rFonts w:ascii="Sylfaen" w:hAnsi="Sylfaen"/>
          <w:color w:val="000000" w:themeColor="text1"/>
          <w:sz w:val="24"/>
          <w:szCs w:val="24"/>
          <w:lang w:val="ka-GE"/>
        </w:rPr>
        <w:t xml:space="preserve"> </w:t>
      </w:r>
      <w:r w:rsidRPr="00A026D1">
        <w:rPr>
          <w:rFonts w:ascii="Sylfaen" w:hAnsi="Sylfaen"/>
          <w:color w:val="000000" w:themeColor="text1"/>
          <w:sz w:val="24"/>
          <w:szCs w:val="24"/>
          <w:lang w:val="ka-GE"/>
        </w:rPr>
        <w:t xml:space="preserve">განვითარდა </w:t>
      </w:r>
      <w:r w:rsidR="000009EE" w:rsidRPr="00A026D1">
        <w:rPr>
          <w:rFonts w:ascii="Sylfaen" w:hAnsi="Sylfaen"/>
          <w:color w:val="000000" w:themeColor="text1"/>
          <w:sz w:val="24"/>
          <w:szCs w:val="24"/>
          <w:lang w:val="ka-GE"/>
        </w:rPr>
        <w:t xml:space="preserve">იმ </w:t>
      </w:r>
      <w:r w:rsidRPr="00A026D1">
        <w:rPr>
          <w:rFonts w:ascii="Sylfaen" w:hAnsi="Sylfaen"/>
          <w:color w:val="000000" w:themeColor="text1"/>
          <w:sz w:val="24"/>
          <w:szCs w:val="24"/>
          <w:lang w:val="ka-GE"/>
        </w:rPr>
        <w:t xml:space="preserve">პაციენტებში, რომლებიც </w:t>
      </w:r>
      <w:r w:rsidR="000009EE" w:rsidRPr="00A026D1">
        <w:rPr>
          <w:rFonts w:ascii="Sylfaen" w:hAnsi="Sylfaen"/>
          <w:color w:val="000000" w:themeColor="text1"/>
          <w:sz w:val="24"/>
          <w:szCs w:val="24"/>
          <w:lang w:val="ka-GE"/>
        </w:rPr>
        <w:t>იღებდნენ</w:t>
      </w:r>
      <w:r w:rsidRPr="00A026D1">
        <w:rPr>
          <w:rFonts w:ascii="Sylfaen" w:hAnsi="Sylfaen"/>
          <w:color w:val="000000" w:themeColor="text1"/>
          <w:sz w:val="24"/>
          <w:szCs w:val="24"/>
          <w:lang w:val="ka-GE"/>
        </w:rPr>
        <w:t xml:space="preserve"> პრეპარატს ექვს თვეზე მეტი პერიოდის განმავლობაში. მწვავე </w:t>
      </w:r>
      <w:r w:rsidR="000009EE" w:rsidRPr="00A026D1">
        <w:rPr>
          <w:rFonts w:ascii="Sylfaen" w:hAnsi="Sylfaen"/>
          <w:color w:val="000000" w:themeColor="text1"/>
          <w:sz w:val="24"/>
          <w:szCs w:val="24"/>
          <w:lang w:val="ka-GE"/>
        </w:rPr>
        <w:t xml:space="preserve">მომატებული </w:t>
      </w:r>
      <w:r w:rsidRPr="00A026D1">
        <w:rPr>
          <w:rFonts w:ascii="Sylfaen" w:hAnsi="Sylfaen"/>
          <w:color w:val="000000" w:themeColor="text1"/>
          <w:sz w:val="24"/>
          <w:szCs w:val="24"/>
          <w:lang w:val="ka-GE"/>
        </w:rPr>
        <w:t>მგრძნობელობის რეაქციებ</w:t>
      </w:r>
      <w:r w:rsidR="000009EE" w:rsidRPr="00A026D1">
        <w:rPr>
          <w:rFonts w:ascii="Sylfaen" w:hAnsi="Sylfaen"/>
          <w:color w:val="000000" w:themeColor="text1"/>
          <w:sz w:val="24"/>
          <w:szCs w:val="24"/>
          <w:lang w:val="ka-GE"/>
        </w:rPr>
        <w:t>ი</w:t>
      </w:r>
      <w:r w:rsidRPr="00A026D1">
        <w:rPr>
          <w:rFonts w:ascii="Sylfaen" w:hAnsi="Sylfaen"/>
          <w:color w:val="000000" w:themeColor="text1"/>
          <w:sz w:val="24"/>
          <w:szCs w:val="24"/>
          <w:lang w:val="ka-GE"/>
        </w:rPr>
        <w:t xml:space="preserve"> სასუნთქი სისტემის მხრივ გამოიხატებ</w:t>
      </w:r>
      <w:r w:rsidR="000009EE" w:rsidRPr="00A026D1">
        <w:rPr>
          <w:rFonts w:ascii="Sylfaen" w:hAnsi="Sylfaen"/>
          <w:color w:val="000000" w:themeColor="text1"/>
          <w:sz w:val="24"/>
          <w:szCs w:val="24"/>
          <w:lang w:val="ka-GE"/>
        </w:rPr>
        <w:t>ა</w:t>
      </w:r>
      <w:r w:rsidRPr="00A026D1">
        <w:rPr>
          <w:rFonts w:ascii="Sylfaen" w:hAnsi="Sylfaen"/>
          <w:color w:val="000000" w:themeColor="text1"/>
          <w:sz w:val="24"/>
          <w:szCs w:val="24"/>
          <w:lang w:val="ka-GE"/>
        </w:rPr>
        <w:t xml:space="preserve"> ცხელებ</w:t>
      </w:r>
      <w:r w:rsidR="000009EE" w:rsidRPr="00A026D1">
        <w:rPr>
          <w:rFonts w:ascii="Sylfaen" w:hAnsi="Sylfaen"/>
          <w:color w:val="000000" w:themeColor="text1"/>
          <w:sz w:val="24"/>
          <w:szCs w:val="24"/>
          <w:lang w:val="ka-GE"/>
        </w:rPr>
        <w:t>ით</w:t>
      </w:r>
      <w:r w:rsidRPr="00A026D1">
        <w:rPr>
          <w:rFonts w:ascii="Sylfaen" w:hAnsi="Sylfaen"/>
          <w:color w:val="000000" w:themeColor="text1"/>
          <w:sz w:val="24"/>
          <w:szCs w:val="24"/>
          <w:lang w:val="ka-GE"/>
        </w:rPr>
        <w:t>, შემცივნებ</w:t>
      </w:r>
      <w:r w:rsidR="000009EE" w:rsidRPr="00A026D1">
        <w:rPr>
          <w:rFonts w:ascii="Sylfaen" w:hAnsi="Sylfaen"/>
          <w:color w:val="000000" w:themeColor="text1"/>
          <w:sz w:val="24"/>
          <w:szCs w:val="24"/>
          <w:lang w:val="ka-GE"/>
        </w:rPr>
        <w:t>ით</w:t>
      </w:r>
      <w:r w:rsidRPr="00A026D1">
        <w:rPr>
          <w:rFonts w:ascii="Sylfaen" w:hAnsi="Sylfaen"/>
          <w:color w:val="000000" w:themeColor="text1"/>
          <w:sz w:val="24"/>
          <w:szCs w:val="24"/>
          <w:lang w:val="ka-GE"/>
        </w:rPr>
        <w:t>, ხველ</w:t>
      </w:r>
      <w:r w:rsidR="000009EE" w:rsidRPr="00A026D1">
        <w:rPr>
          <w:rFonts w:ascii="Sylfaen" w:hAnsi="Sylfaen"/>
          <w:color w:val="000000" w:themeColor="text1"/>
          <w:sz w:val="24"/>
          <w:szCs w:val="24"/>
          <w:lang w:val="ka-GE"/>
        </w:rPr>
        <w:t>ით</w:t>
      </w:r>
      <w:r w:rsidRPr="00A026D1">
        <w:rPr>
          <w:rFonts w:ascii="Sylfaen" w:hAnsi="Sylfaen"/>
          <w:color w:val="000000" w:themeColor="text1"/>
          <w:sz w:val="24"/>
          <w:szCs w:val="24"/>
          <w:lang w:val="ka-GE"/>
        </w:rPr>
        <w:t>, ტკივილი</w:t>
      </w:r>
      <w:r w:rsidR="000009EE" w:rsidRPr="00A026D1">
        <w:rPr>
          <w:rFonts w:ascii="Sylfaen" w:hAnsi="Sylfaen"/>
          <w:color w:val="000000" w:themeColor="text1"/>
          <w:sz w:val="24"/>
          <w:szCs w:val="24"/>
          <w:lang w:val="ka-GE"/>
        </w:rPr>
        <w:t>თ გულ-მკერდის არეში</w:t>
      </w:r>
      <w:r w:rsidRPr="00A026D1">
        <w:rPr>
          <w:rFonts w:ascii="Sylfaen" w:hAnsi="Sylfaen"/>
          <w:color w:val="000000" w:themeColor="text1"/>
          <w:sz w:val="24"/>
          <w:szCs w:val="24"/>
          <w:lang w:val="ka-GE"/>
        </w:rPr>
        <w:t>,</w:t>
      </w:r>
      <w:r w:rsidR="000009EE" w:rsidRPr="00A026D1">
        <w:rPr>
          <w:rFonts w:ascii="Sylfaen" w:hAnsi="Sylfaen"/>
          <w:color w:val="000000" w:themeColor="text1"/>
          <w:sz w:val="24"/>
          <w:szCs w:val="24"/>
          <w:lang w:val="ka-GE"/>
        </w:rPr>
        <w:t xml:space="preserve"> ექსუდატით </w:t>
      </w:r>
      <w:r w:rsidRPr="00A026D1">
        <w:rPr>
          <w:rFonts w:ascii="Sylfaen" w:hAnsi="Sylfaen"/>
          <w:color w:val="000000" w:themeColor="text1"/>
          <w:sz w:val="24"/>
          <w:szCs w:val="24"/>
          <w:lang w:val="ka-GE"/>
        </w:rPr>
        <w:t xml:space="preserve"> </w:t>
      </w:r>
      <w:r w:rsidR="000009EE" w:rsidRPr="00A026D1">
        <w:rPr>
          <w:rFonts w:ascii="Sylfaen" w:hAnsi="Sylfaen"/>
          <w:color w:val="000000" w:themeColor="text1"/>
          <w:sz w:val="24"/>
          <w:szCs w:val="24"/>
          <w:lang w:val="ka-GE"/>
        </w:rPr>
        <w:t xml:space="preserve">პლევრის ღრუში. </w:t>
      </w:r>
      <w:r w:rsidRPr="00A026D1">
        <w:rPr>
          <w:rFonts w:ascii="Sylfaen" w:hAnsi="Sylfaen"/>
          <w:color w:val="000000" w:themeColor="text1"/>
          <w:sz w:val="24"/>
          <w:szCs w:val="24"/>
          <w:lang w:val="ka-GE"/>
        </w:rPr>
        <w:t>როგორც წესი, ისინი სწრაფად ან ძალიან სწრაფად რეგრესირ</w:t>
      </w:r>
      <w:r w:rsidR="000009EE" w:rsidRPr="00A026D1">
        <w:rPr>
          <w:rFonts w:ascii="Sylfaen" w:hAnsi="Sylfaen"/>
          <w:color w:val="000000" w:themeColor="text1"/>
          <w:sz w:val="24"/>
          <w:szCs w:val="24"/>
          <w:lang w:val="ka-GE"/>
        </w:rPr>
        <w:t>ებენ</w:t>
      </w:r>
      <w:r w:rsidRPr="00A026D1">
        <w:rPr>
          <w:rFonts w:ascii="Sylfaen" w:hAnsi="Sylfaen"/>
          <w:color w:val="000000" w:themeColor="text1"/>
          <w:sz w:val="24"/>
          <w:szCs w:val="24"/>
          <w:lang w:val="ka-GE"/>
        </w:rPr>
        <w:t xml:space="preserve"> წამლის </w:t>
      </w:r>
      <w:r w:rsidR="000009EE" w:rsidRPr="00A026D1">
        <w:rPr>
          <w:rFonts w:ascii="Sylfaen" w:hAnsi="Sylfaen"/>
          <w:color w:val="000000" w:themeColor="text1"/>
          <w:sz w:val="24"/>
          <w:szCs w:val="24"/>
          <w:lang w:val="ka-GE"/>
        </w:rPr>
        <w:t>მიღების შეწყვეტის</w:t>
      </w:r>
      <w:r w:rsidRPr="00A026D1">
        <w:rPr>
          <w:rFonts w:ascii="Sylfaen" w:hAnsi="Sylfaen"/>
          <w:color w:val="000000" w:themeColor="text1"/>
          <w:sz w:val="24"/>
          <w:szCs w:val="24"/>
          <w:lang w:val="ka-GE"/>
        </w:rPr>
        <w:t xml:space="preserve"> შემდეგ.</w:t>
      </w:r>
    </w:p>
    <w:p w14:paraId="7312A1C1" w14:textId="68F4B4D3" w:rsidR="00155BDC" w:rsidRPr="00A026D1" w:rsidRDefault="00155BDC" w:rsidP="00023683">
      <w:pPr>
        <w:spacing w:after="0" w:line="240" w:lineRule="auto"/>
        <w:jc w:val="both"/>
        <w:rPr>
          <w:rFonts w:ascii="Sylfaen" w:hAnsi="Sylfaen"/>
          <w:i/>
          <w:iCs/>
          <w:color w:val="000000" w:themeColor="text1"/>
          <w:sz w:val="24"/>
          <w:szCs w:val="24"/>
          <w:lang w:val="ka-GE"/>
        </w:rPr>
      </w:pPr>
      <w:r w:rsidRPr="00A026D1">
        <w:rPr>
          <w:rFonts w:ascii="Sylfaen" w:hAnsi="Sylfaen"/>
          <w:i/>
          <w:iCs/>
          <w:color w:val="000000" w:themeColor="text1"/>
          <w:sz w:val="24"/>
          <w:szCs w:val="24"/>
          <w:lang w:val="ka-GE"/>
        </w:rPr>
        <w:t>დარღვევები კუჭ-ნაწლავის ტრაქტის მხრივ:</w:t>
      </w:r>
    </w:p>
    <w:p w14:paraId="33036155" w14:textId="223FF84A" w:rsidR="004E2A2B" w:rsidRPr="00A026D1" w:rsidRDefault="00155BDC" w:rsidP="00023683">
      <w:pPr>
        <w:spacing w:after="0" w:line="240" w:lineRule="auto"/>
        <w:jc w:val="both"/>
        <w:rPr>
          <w:rFonts w:ascii="Sylfaen" w:hAnsi="Sylfaen"/>
          <w:color w:val="000000" w:themeColor="text1"/>
          <w:sz w:val="24"/>
          <w:szCs w:val="24"/>
          <w:lang w:val="ka-GE"/>
        </w:rPr>
      </w:pPr>
      <w:r w:rsidRPr="00A026D1">
        <w:rPr>
          <w:rFonts w:ascii="Sylfaen" w:hAnsi="Sylfaen"/>
          <w:color w:val="000000" w:themeColor="text1"/>
          <w:sz w:val="24"/>
          <w:szCs w:val="24"/>
          <w:lang w:val="ka-GE"/>
        </w:rPr>
        <w:t>ყაბზობა, დიარეა, დისპეფსია, ტკივილი მუცლის არეში, ღებინება, სიალოადენიტი, პანკრეატიტი, ფსევდომემბრანული ენტერიტი.</w:t>
      </w:r>
    </w:p>
    <w:p w14:paraId="42676E8A" w14:textId="7480B738" w:rsidR="00D33708" w:rsidRPr="00A026D1" w:rsidRDefault="00D33708" w:rsidP="00023683">
      <w:pPr>
        <w:spacing w:after="0" w:line="240" w:lineRule="auto"/>
        <w:jc w:val="both"/>
        <w:rPr>
          <w:rFonts w:ascii="Sylfaen" w:hAnsi="Sylfaen"/>
          <w:i/>
          <w:iCs/>
          <w:color w:val="000000" w:themeColor="text1"/>
          <w:sz w:val="24"/>
          <w:szCs w:val="24"/>
          <w:lang w:val="ka-GE"/>
        </w:rPr>
      </w:pPr>
      <w:r w:rsidRPr="00A026D1">
        <w:rPr>
          <w:rFonts w:ascii="Sylfaen" w:hAnsi="Sylfaen"/>
          <w:i/>
          <w:iCs/>
          <w:color w:val="000000" w:themeColor="text1"/>
          <w:sz w:val="24"/>
          <w:szCs w:val="24"/>
          <w:lang w:val="ka-GE"/>
        </w:rPr>
        <w:t>დარღვევები კანისა და კანქვეშა ქსოვილის მხრივ:</w:t>
      </w:r>
    </w:p>
    <w:p w14:paraId="15088C23" w14:textId="266CF7A5" w:rsidR="00D33708" w:rsidRPr="00A026D1" w:rsidRDefault="00D33708" w:rsidP="00023683">
      <w:pPr>
        <w:spacing w:after="0" w:line="240" w:lineRule="auto"/>
        <w:jc w:val="both"/>
        <w:rPr>
          <w:rFonts w:ascii="Sylfaen" w:hAnsi="Sylfaen"/>
          <w:color w:val="000000" w:themeColor="text1"/>
          <w:sz w:val="24"/>
          <w:szCs w:val="24"/>
          <w:lang w:val="ka-GE"/>
        </w:rPr>
      </w:pPr>
      <w:r w:rsidRPr="00A026D1">
        <w:rPr>
          <w:rFonts w:ascii="Sylfaen" w:hAnsi="Sylfaen"/>
          <w:color w:val="000000" w:themeColor="text1"/>
          <w:sz w:val="24"/>
          <w:szCs w:val="24"/>
          <w:lang w:val="ka-GE"/>
        </w:rPr>
        <w:t>თმის ცვენა, ექსფოლიაციური დერმატიტი, მულტიფორმული ერითემა, სტივენს-ჯონსონის სინდრომი.</w:t>
      </w:r>
    </w:p>
    <w:p w14:paraId="03F4D2B1" w14:textId="46AB14D1" w:rsidR="00D33708" w:rsidRPr="00A026D1" w:rsidRDefault="00D33708" w:rsidP="00023683">
      <w:pPr>
        <w:spacing w:after="0" w:line="240" w:lineRule="auto"/>
        <w:jc w:val="both"/>
        <w:rPr>
          <w:rFonts w:ascii="Sylfaen" w:hAnsi="Sylfaen"/>
          <w:i/>
          <w:iCs/>
          <w:color w:val="000000" w:themeColor="text1"/>
          <w:sz w:val="24"/>
          <w:szCs w:val="24"/>
          <w:lang w:val="ka-GE"/>
        </w:rPr>
      </w:pPr>
      <w:r w:rsidRPr="00A026D1">
        <w:rPr>
          <w:rFonts w:ascii="Sylfaen" w:hAnsi="Sylfaen"/>
          <w:i/>
          <w:iCs/>
          <w:color w:val="000000" w:themeColor="text1"/>
          <w:sz w:val="24"/>
          <w:szCs w:val="24"/>
          <w:lang w:val="ka-GE"/>
        </w:rPr>
        <w:t>ზოგადი დარღვევები შეყვანის ადგილას:</w:t>
      </w:r>
    </w:p>
    <w:p w14:paraId="56C8D3B6" w14:textId="29242F0C" w:rsidR="00D33708" w:rsidRPr="00A026D1" w:rsidRDefault="00D33708" w:rsidP="00023683">
      <w:pPr>
        <w:spacing w:after="0" w:line="240" w:lineRule="auto"/>
        <w:jc w:val="both"/>
        <w:rPr>
          <w:rFonts w:ascii="Sylfaen" w:hAnsi="Sylfaen"/>
          <w:color w:val="000000" w:themeColor="text1"/>
          <w:sz w:val="24"/>
          <w:szCs w:val="24"/>
          <w:lang w:val="ka-GE"/>
        </w:rPr>
      </w:pPr>
      <w:r w:rsidRPr="00A026D1">
        <w:rPr>
          <w:rFonts w:ascii="Sylfaen" w:hAnsi="Sylfaen"/>
          <w:color w:val="000000" w:themeColor="text1"/>
          <w:sz w:val="24"/>
          <w:szCs w:val="24"/>
          <w:lang w:val="ka-GE"/>
        </w:rPr>
        <w:t xml:space="preserve">სიცხე, შემცივნება, სისუსტე, მიკროორგანიზმებით გამოწვეული ინფექციები, რომლებიც რეზისტენტულია ნიტროფურანის წარმოებულების მიმართ, უფრო ხშირად გამოწვეული </w:t>
      </w:r>
      <w:r w:rsidRPr="00A026D1">
        <w:rPr>
          <w:rFonts w:ascii="Sylfaen" w:hAnsi="Sylfaen"/>
          <w:i/>
          <w:iCs/>
          <w:color w:val="000000" w:themeColor="text1"/>
          <w:sz w:val="24"/>
          <w:szCs w:val="24"/>
          <w:lang w:val="ka-GE"/>
        </w:rPr>
        <w:t>Pseudomonas</w:t>
      </w:r>
      <w:r w:rsidRPr="00A026D1">
        <w:rPr>
          <w:rFonts w:ascii="Sylfaen" w:hAnsi="Sylfaen"/>
          <w:color w:val="000000" w:themeColor="text1"/>
          <w:sz w:val="24"/>
          <w:szCs w:val="24"/>
          <w:lang w:val="ka-GE"/>
        </w:rPr>
        <w:t xml:space="preserve">-ის ჩხირებით ან </w:t>
      </w:r>
      <w:r w:rsidRPr="00A026D1">
        <w:rPr>
          <w:rFonts w:ascii="Sylfaen" w:hAnsi="Sylfaen"/>
          <w:i/>
          <w:iCs/>
          <w:color w:val="000000" w:themeColor="text1"/>
          <w:sz w:val="24"/>
          <w:szCs w:val="24"/>
          <w:lang w:val="ka-GE"/>
        </w:rPr>
        <w:t>Candida</w:t>
      </w:r>
      <w:r w:rsidRPr="00A026D1">
        <w:rPr>
          <w:rFonts w:ascii="Sylfaen" w:hAnsi="Sylfaen"/>
          <w:color w:val="000000" w:themeColor="text1"/>
          <w:sz w:val="24"/>
          <w:szCs w:val="24"/>
          <w:lang w:val="ka-GE"/>
        </w:rPr>
        <w:t>-ის საფუარებით.</w:t>
      </w:r>
    </w:p>
    <w:p w14:paraId="2F5156B9" w14:textId="52E1AB33" w:rsidR="00D33708" w:rsidRPr="00A026D1" w:rsidRDefault="00D33708" w:rsidP="00023683">
      <w:pPr>
        <w:spacing w:after="0" w:line="240" w:lineRule="auto"/>
        <w:jc w:val="both"/>
        <w:rPr>
          <w:rFonts w:ascii="Sylfaen" w:hAnsi="Sylfaen"/>
          <w:i/>
          <w:iCs/>
          <w:color w:val="000000" w:themeColor="text1"/>
          <w:sz w:val="24"/>
          <w:szCs w:val="24"/>
          <w:lang w:val="ka-GE"/>
        </w:rPr>
      </w:pPr>
      <w:r w:rsidRPr="00A026D1">
        <w:rPr>
          <w:rFonts w:ascii="Sylfaen" w:hAnsi="Sylfaen"/>
          <w:i/>
          <w:iCs/>
          <w:color w:val="000000" w:themeColor="text1"/>
          <w:sz w:val="24"/>
          <w:szCs w:val="24"/>
          <w:lang w:val="ka-GE"/>
        </w:rPr>
        <w:t>დარღვევები იმუნური სისტემის მხრივ:</w:t>
      </w:r>
    </w:p>
    <w:p w14:paraId="5E78D5D7" w14:textId="77777777" w:rsidR="00D33708" w:rsidRPr="00A026D1" w:rsidRDefault="00D33708" w:rsidP="00023683">
      <w:pPr>
        <w:spacing w:after="0" w:line="240" w:lineRule="auto"/>
        <w:jc w:val="both"/>
        <w:rPr>
          <w:rFonts w:ascii="Sylfaen" w:hAnsi="Sylfaen"/>
          <w:color w:val="000000" w:themeColor="text1"/>
          <w:sz w:val="24"/>
          <w:szCs w:val="24"/>
          <w:lang w:val="ka-GE"/>
        </w:rPr>
      </w:pPr>
      <w:r w:rsidRPr="00A026D1">
        <w:rPr>
          <w:rFonts w:ascii="Sylfaen" w:hAnsi="Sylfaen"/>
          <w:color w:val="000000" w:themeColor="text1"/>
          <w:sz w:val="24"/>
          <w:szCs w:val="24"/>
          <w:lang w:val="ka-GE"/>
        </w:rPr>
        <w:t>ქავილი, ჭინჭრის ციება, ანაფილაქსია, ანგიონევროზული შეშუპება, გამონაყარი.</w:t>
      </w:r>
    </w:p>
    <w:p w14:paraId="5CB082C1" w14:textId="01C02D38" w:rsidR="00D33708" w:rsidRPr="00A026D1" w:rsidRDefault="00D33708" w:rsidP="00023683">
      <w:pPr>
        <w:spacing w:after="0" w:line="240" w:lineRule="auto"/>
        <w:jc w:val="both"/>
        <w:rPr>
          <w:rFonts w:ascii="Sylfaen" w:hAnsi="Sylfaen"/>
          <w:i/>
          <w:iCs/>
          <w:color w:val="000000" w:themeColor="text1"/>
          <w:sz w:val="24"/>
          <w:szCs w:val="24"/>
          <w:lang w:val="ka-GE"/>
        </w:rPr>
      </w:pPr>
      <w:r w:rsidRPr="00A026D1">
        <w:rPr>
          <w:rFonts w:ascii="Sylfaen" w:hAnsi="Sylfaen"/>
          <w:i/>
          <w:iCs/>
          <w:color w:val="000000" w:themeColor="text1"/>
          <w:sz w:val="24"/>
          <w:szCs w:val="24"/>
          <w:lang w:val="ka-GE"/>
        </w:rPr>
        <w:t>დარღვევები ღვიძლისა და სანაღვლე გზების მხრივ:</w:t>
      </w:r>
    </w:p>
    <w:p w14:paraId="70A067E8" w14:textId="1317E56C" w:rsidR="004E2A2B" w:rsidRPr="00A061ED" w:rsidRDefault="00D33708" w:rsidP="00023683">
      <w:pPr>
        <w:spacing w:after="0" w:line="240" w:lineRule="auto"/>
        <w:jc w:val="both"/>
        <w:rPr>
          <w:rFonts w:ascii="Sylfaen" w:hAnsi="Sylfaen"/>
          <w:color w:val="000000" w:themeColor="text1"/>
          <w:sz w:val="24"/>
          <w:szCs w:val="24"/>
          <w:lang w:val="ka-GE"/>
        </w:rPr>
      </w:pPr>
      <w:r w:rsidRPr="00A026D1">
        <w:rPr>
          <w:rFonts w:ascii="Sylfaen" w:hAnsi="Sylfaen"/>
          <w:color w:val="000000" w:themeColor="text1"/>
          <w:sz w:val="24"/>
          <w:szCs w:val="24"/>
          <w:lang w:val="ka-GE"/>
        </w:rPr>
        <w:t>პრეპარატებით გამოწვეული ჰეპატიტის სიმპტომები და ნიშნები, ქოლესტაზური სიყვითლე, ჰეპატონეკროზი.</w:t>
      </w:r>
    </w:p>
    <w:p w14:paraId="6ED22BCA" w14:textId="2FDD5945" w:rsidR="00D33708" w:rsidRPr="00B63DA1" w:rsidRDefault="00D33708" w:rsidP="00023683">
      <w:pPr>
        <w:spacing w:after="0" w:line="240" w:lineRule="auto"/>
        <w:jc w:val="both"/>
        <w:rPr>
          <w:rFonts w:ascii="Sylfaen" w:hAnsi="Sylfaen"/>
          <w:color w:val="000000" w:themeColor="text1"/>
          <w:sz w:val="24"/>
          <w:szCs w:val="24"/>
          <w:lang w:val="ka-GE"/>
        </w:rPr>
      </w:pPr>
      <w:r w:rsidRPr="00B63DA1">
        <w:rPr>
          <w:rFonts w:ascii="Sylfaen" w:hAnsi="Sylfaen"/>
          <w:color w:val="000000" w:themeColor="text1"/>
          <w:sz w:val="24"/>
          <w:szCs w:val="24"/>
          <w:lang w:val="ka-GE"/>
        </w:rPr>
        <w:t>გარდა ამისა, პაციენტებ</w:t>
      </w:r>
      <w:r w:rsidR="005B28A8" w:rsidRPr="00B63DA1">
        <w:rPr>
          <w:rFonts w:ascii="Sylfaen" w:hAnsi="Sylfaen"/>
          <w:color w:val="000000" w:themeColor="text1"/>
          <w:sz w:val="24"/>
          <w:szCs w:val="24"/>
          <w:lang w:val="ka-GE"/>
        </w:rPr>
        <w:t>ში</w:t>
      </w:r>
      <w:r w:rsidRPr="00B63DA1">
        <w:rPr>
          <w:rFonts w:ascii="Sylfaen" w:hAnsi="Sylfaen"/>
          <w:color w:val="000000" w:themeColor="text1"/>
          <w:sz w:val="24"/>
          <w:szCs w:val="24"/>
          <w:lang w:val="ka-GE"/>
        </w:rPr>
        <w:t xml:space="preserve">, რომლებიც იღებდნენ ფურაგინუმს, უცნობი სიხშირით </w:t>
      </w:r>
      <w:r w:rsidR="005B28A8" w:rsidRPr="00B63DA1">
        <w:rPr>
          <w:rFonts w:ascii="Sylfaen" w:hAnsi="Sylfaen"/>
          <w:color w:val="000000" w:themeColor="text1"/>
          <w:sz w:val="24"/>
          <w:szCs w:val="24"/>
          <w:lang w:val="ka-GE"/>
        </w:rPr>
        <w:t>გამოვლინდა შემდეგი დარღვევები:</w:t>
      </w:r>
    </w:p>
    <w:p w14:paraId="0FE6C6D8" w14:textId="19ABFA16" w:rsidR="00D33708" w:rsidRPr="00B63DA1" w:rsidRDefault="005B28A8" w:rsidP="00023683">
      <w:pPr>
        <w:spacing w:after="0" w:line="240" w:lineRule="auto"/>
        <w:jc w:val="both"/>
        <w:rPr>
          <w:rFonts w:ascii="Sylfaen" w:hAnsi="Sylfaen"/>
          <w:i/>
          <w:iCs/>
          <w:color w:val="000000" w:themeColor="text1"/>
          <w:sz w:val="24"/>
          <w:szCs w:val="24"/>
          <w:lang w:val="ka-GE"/>
        </w:rPr>
      </w:pPr>
      <w:r w:rsidRPr="00B63DA1">
        <w:rPr>
          <w:rFonts w:ascii="Sylfaen" w:hAnsi="Sylfaen"/>
          <w:i/>
          <w:iCs/>
          <w:color w:val="000000" w:themeColor="text1"/>
          <w:sz w:val="24"/>
          <w:szCs w:val="24"/>
          <w:lang w:val="ka-GE"/>
        </w:rPr>
        <w:t xml:space="preserve">დარღვევები </w:t>
      </w:r>
      <w:r w:rsidR="00D33708" w:rsidRPr="00B63DA1">
        <w:rPr>
          <w:rFonts w:ascii="Sylfaen" w:hAnsi="Sylfaen"/>
          <w:i/>
          <w:iCs/>
          <w:color w:val="000000" w:themeColor="text1"/>
          <w:sz w:val="24"/>
          <w:szCs w:val="24"/>
          <w:lang w:val="ka-GE"/>
        </w:rPr>
        <w:t>კუნთოვანი და შემაერთებელი ქსოვილის</w:t>
      </w:r>
      <w:r w:rsidRPr="00B63DA1">
        <w:rPr>
          <w:rFonts w:ascii="Sylfaen" w:hAnsi="Sylfaen"/>
          <w:i/>
          <w:iCs/>
          <w:color w:val="000000" w:themeColor="text1"/>
          <w:sz w:val="24"/>
          <w:szCs w:val="24"/>
          <w:lang w:val="ka-GE"/>
        </w:rPr>
        <w:t xml:space="preserve"> მხრივ</w:t>
      </w:r>
      <w:r w:rsidR="00D33708" w:rsidRPr="00B63DA1">
        <w:rPr>
          <w:rFonts w:ascii="Sylfaen" w:hAnsi="Sylfaen"/>
          <w:i/>
          <w:iCs/>
          <w:color w:val="000000" w:themeColor="text1"/>
          <w:sz w:val="24"/>
          <w:szCs w:val="24"/>
          <w:lang w:val="ka-GE"/>
        </w:rPr>
        <w:t>:</w:t>
      </w:r>
    </w:p>
    <w:p w14:paraId="3E524D87" w14:textId="2366F3A9" w:rsidR="00D33708" w:rsidRPr="00B63DA1" w:rsidRDefault="00D33708" w:rsidP="00023683">
      <w:pPr>
        <w:spacing w:after="0" w:line="240" w:lineRule="auto"/>
        <w:jc w:val="both"/>
        <w:rPr>
          <w:rFonts w:ascii="Sylfaen" w:hAnsi="Sylfaen"/>
          <w:color w:val="000000" w:themeColor="text1"/>
          <w:sz w:val="24"/>
          <w:szCs w:val="24"/>
          <w:lang w:val="ka-GE"/>
        </w:rPr>
      </w:pPr>
      <w:r w:rsidRPr="00B63DA1">
        <w:rPr>
          <w:rFonts w:ascii="Sylfaen" w:hAnsi="Sylfaen"/>
          <w:color w:val="000000" w:themeColor="text1"/>
          <w:sz w:val="24"/>
          <w:szCs w:val="24"/>
          <w:lang w:val="ka-GE"/>
        </w:rPr>
        <w:t>კუნთების კრუნჩხვები, კუნთების ტკივილი.</w:t>
      </w:r>
    </w:p>
    <w:p w14:paraId="470D4B68" w14:textId="10BC941D" w:rsidR="000325BE" w:rsidRPr="00A026D1" w:rsidRDefault="000325BE" w:rsidP="00023683">
      <w:pPr>
        <w:spacing w:after="0" w:line="240" w:lineRule="auto"/>
        <w:jc w:val="both"/>
        <w:rPr>
          <w:rFonts w:ascii="Sylfaen" w:hAnsi="Sylfaen" w:cs="Sylfaen"/>
          <w:color w:val="000000" w:themeColor="text1"/>
          <w:sz w:val="24"/>
          <w:szCs w:val="24"/>
          <w:lang w:val="ka-GE"/>
        </w:rPr>
      </w:pPr>
      <w:r w:rsidRPr="00A026D1">
        <w:rPr>
          <w:rFonts w:ascii="Sylfaen" w:hAnsi="Sylfaen" w:cs="Sylfaen"/>
          <w:b/>
          <w:color w:val="000000" w:themeColor="text1"/>
          <w:sz w:val="24"/>
          <w:szCs w:val="24"/>
          <w:lang w:val="ka-GE"/>
        </w:rPr>
        <w:t xml:space="preserve">4.9 </w:t>
      </w:r>
      <w:r w:rsidR="00373B36" w:rsidRPr="00A026D1">
        <w:rPr>
          <w:rFonts w:ascii="Sylfaen" w:hAnsi="Sylfaen" w:cs="Sylfaen"/>
          <w:b/>
          <w:color w:val="000000" w:themeColor="text1"/>
          <w:sz w:val="24"/>
          <w:szCs w:val="24"/>
          <w:lang w:val="ka-GE"/>
        </w:rPr>
        <w:t>დოზის გადაჭარბებ</w:t>
      </w:r>
      <w:r w:rsidR="00DD6213" w:rsidRPr="00A026D1">
        <w:rPr>
          <w:rFonts w:ascii="Sylfaen" w:hAnsi="Sylfaen" w:cs="Sylfaen"/>
          <w:b/>
          <w:color w:val="000000" w:themeColor="text1"/>
          <w:sz w:val="24"/>
          <w:szCs w:val="24"/>
          <w:lang w:val="ka-GE"/>
        </w:rPr>
        <w:t>ა</w:t>
      </w:r>
      <w:r w:rsidR="00373B36" w:rsidRPr="00A026D1">
        <w:rPr>
          <w:rFonts w:ascii="Sylfaen" w:hAnsi="Sylfaen" w:cs="Sylfaen"/>
          <w:b/>
          <w:color w:val="000000" w:themeColor="text1"/>
          <w:sz w:val="24"/>
          <w:szCs w:val="24"/>
          <w:lang w:val="ka-GE"/>
        </w:rPr>
        <w:t xml:space="preserve"> </w:t>
      </w:r>
    </w:p>
    <w:p w14:paraId="35C23F5A" w14:textId="48517101" w:rsidR="00730D18" w:rsidRPr="00A026D1" w:rsidRDefault="00730D18" w:rsidP="00023683">
      <w:pPr>
        <w:spacing w:after="0" w:line="240" w:lineRule="auto"/>
        <w:jc w:val="both"/>
        <w:rPr>
          <w:rFonts w:ascii="Sylfaen" w:hAnsi="Sylfaen" w:cs="Sylfaen"/>
          <w:iCs/>
          <w:color w:val="000000" w:themeColor="text1"/>
          <w:sz w:val="24"/>
          <w:szCs w:val="24"/>
          <w:lang w:val="ka-GE"/>
        </w:rPr>
      </w:pPr>
      <w:r w:rsidRPr="00A026D1">
        <w:rPr>
          <w:rFonts w:ascii="Sylfaen" w:hAnsi="Sylfaen" w:cs="Sylfaen"/>
          <w:iCs/>
          <w:color w:val="000000" w:themeColor="text1"/>
          <w:sz w:val="24"/>
          <w:szCs w:val="24"/>
          <w:lang w:val="ka-GE"/>
        </w:rPr>
        <w:t>ნიტროფურანის წარმოებულებს ახასიათებთ დაბალი ტოქსიკურობა. თირკმელებით წამლის გამოყოფის გათვალისწინებით, თირკმლის ფუნქციის დარღვევის მქონე პაციენტებში შეიძლება განვითარდეს დოზის გადაჭარბების ნიშნები, როგორიცაა: თავის ტკივილი, თავბრუსხვევა, ალერგიული რეაქციები, გულისრევა, ანემია.</w:t>
      </w:r>
    </w:p>
    <w:p w14:paraId="23A677C4" w14:textId="2ACD4EB7" w:rsidR="00730D18" w:rsidRPr="00A026D1" w:rsidRDefault="00730D18" w:rsidP="00023683">
      <w:pPr>
        <w:spacing w:after="0" w:line="240" w:lineRule="auto"/>
        <w:jc w:val="both"/>
        <w:rPr>
          <w:rFonts w:ascii="Sylfaen" w:hAnsi="Sylfaen" w:cs="Sylfaen"/>
          <w:iCs/>
          <w:color w:val="000000" w:themeColor="text1"/>
          <w:sz w:val="24"/>
          <w:szCs w:val="24"/>
          <w:lang w:val="ka-GE"/>
        </w:rPr>
      </w:pPr>
      <w:r w:rsidRPr="00A026D1">
        <w:rPr>
          <w:rFonts w:ascii="Sylfaen" w:hAnsi="Sylfaen" w:cs="Sylfaen"/>
          <w:iCs/>
          <w:color w:val="000000" w:themeColor="text1"/>
          <w:sz w:val="24"/>
          <w:szCs w:val="24"/>
          <w:lang w:val="ka-GE"/>
        </w:rPr>
        <w:lastRenderedPageBreak/>
        <w:t>დოზის გადაჭარბების შემთხვევაში რეკომენდებულია კუჭის ამორეცხვა და ფიზიოლოგიური ხსნარების ინტრავენური შეყვანა. მძიმე შემთხვევებ</w:t>
      </w:r>
      <w:r w:rsidR="0024391E" w:rsidRPr="00A026D1">
        <w:rPr>
          <w:rFonts w:ascii="Sylfaen" w:hAnsi="Sylfaen" w:cs="Sylfaen"/>
          <w:iCs/>
          <w:color w:val="000000" w:themeColor="text1"/>
          <w:sz w:val="24"/>
          <w:szCs w:val="24"/>
          <w:lang w:val="ka-GE"/>
        </w:rPr>
        <w:t>ის დროს</w:t>
      </w:r>
      <w:r w:rsidRPr="00A026D1">
        <w:rPr>
          <w:rFonts w:ascii="Sylfaen" w:hAnsi="Sylfaen" w:cs="Sylfaen"/>
          <w:iCs/>
          <w:color w:val="000000" w:themeColor="text1"/>
          <w:sz w:val="24"/>
          <w:szCs w:val="24"/>
          <w:lang w:val="ka-GE"/>
        </w:rPr>
        <w:t xml:space="preserve"> უნდა </w:t>
      </w:r>
      <w:r w:rsidR="0024391E" w:rsidRPr="00A026D1">
        <w:rPr>
          <w:rFonts w:ascii="Sylfaen" w:hAnsi="Sylfaen" w:cs="Sylfaen"/>
          <w:iCs/>
          <w:color w:val="000000" w:themeColor="text1"/>
          <w:sz w:val="24"/>
          <w:szCs w:val="24"/>
          <w:lang w:val="ka-GE"/>
        </w:rPr>
        <w:t>გაკეთდეს</w:t>
      </w:r>
      <w:r w:rsidRPr="00A026D1">
        <w:rPr>
          <w:rFonts w:ascii="Sylfaen" w:hAnsi="Sylfaen" w:cs="Sylfaen"/>
          <w:iCs/>
          <w:color w:val="000000" w:themeColor="text1"/>
          <w:sz w:val="24"/>
          <w:szCs w:val="24"/>
          <w:lang w:val="ka-GE"/>
        </w:rPr>
        <w:t xml:space="preserve"> ჰემოდიალიზი.</w:t>
      </w:r>
    </w:p>
    <w:p w14:paraId="1C94FAD8" w14:textId="6FFEF914" w:rsidR="002D686E" w:rsidRPr="00A026D1" w:rsidRDefault="00F82CA6" w:rsidP="00023683">
      <w:pPr>
        <w:spacing w:after="0" w:line="240" w:lineRule="auto"/>
        <w:jc w:val="both"/>
        <w:rPr>
          <w:rFonts w:ascii="Sylfaen" w:hAnsi="Sylfaen" w:cs="Sylfaen"/>
          <w:b/>
          <w:color w:val="000000" w:themeColor="text1"/>
          <w:sz w:val="24"/>
          <w:szCs w:val="24"/>
          <w:lang w:val="ka-GE"/>
        </w:rPr>
      </w:pPr>
      <w:r w:rsidRPr="00A026D1">
        <w:rPr>
          <w:rFonts w:ascii="Sylfaen" w:hAnsi="Sylfaen" w:cs="Sylfaen"/>
          <w:b/>
          <w:color w:val="000000" w:themeColor="text1"/>
          <w:sz w:val="24"/>
          <w:szCs w:val="24"/>
          <w:lang w:val="ka-GE"/>
        </w:rPr>
        <w:t xml:space="preserve">5. ფარმაკოლოგიური </w:t>
      </w:r>
      <w:r w:rsidR="00A079E3" w:rsidRPr="00A026D1">
        <w:rPr>
          <w:rFonts w:ascii="Sylfaen" w:hAnsi="Sylfaen" w:cs="Sylfaen"/>
          <w:b/>
          <w:color w:val="000000" w:themeColor="text1"/>
          <w:sz w:val="24"/>
          <w:szCs w:val="24"/>
          <w:lang w:val="ka-GE"/>
        </w:rPr>
        <w:t>მახასიათებლები</w:t>
      </w:r>
    </w:p>
    <w:p w14:paraId="2FAAADF9" w14:textId="10A4C2B2" w:rsidR="00F82CA6" w:rsidRPr="00A026D1" w:rsidRDefault="00F82CA6" w:rsidP="00023683">
      <w:pPr>
        <w:spacing w:after="0" w:line="240" w:lineRule="auto"/>
        <w:jc w:val="both"/>
        <w:rPr>
          <w:rFonts w:ascii="Sylfaen" w:hAnsi="Sylfaen" w:cs="Sylfaen"/>
          <w:b/>
          <w:color w:val="000000" w:themeColor="text1"/>
          <w:sz w:val="24"/>
          <w:szCs w:val="24"/>
          <w:lang w:val="ka-GE"/>
        </w:rPr>
      </w:pPr>
      <w:r w:rsidRPr="00A026D1">
        <w:rPr>
          <w:rFonts w:ascii="Sylfaen" w:hAnsi="Sylfaen" w:cs="Sylfaen"/>
          <w:b/>
          <w:color w:val="000000" w:themeColor="text1"/>
          <w:sz w:val="24"/>
          <w:szCs w:val="24"/>
          <w:lang w:val="ka-GE"/>
        </w:rPr>
        <w:t xml:space="preserve">5.1 ფარმაკოდინამიკური </w:t>
      </w:r>
      <w:r w:rsidR="00A079E3" w:rsidRPr="00A026D1">
        <w:rPr>
          <w:rFonts w:ascii="Sylfaen" w:hAnsi="Sylfaen" w:cs="Sylfaen"/>
          <w:b/>
          <w:color w:val="000000" w:themeColor="text1"/>
          <w:sz w:val="24"/>
          <w:szCs w:val="24"/>
          <w:lang w:val="ka-GE"/>
        </w:rPr>
        <w:t>მახასიათებლები</w:t>
      </w:r>
    </w:p>
    <w:p w14:paraId="17AFDF20" w14:textId="7E359FD0" w:rsidR="00373579" w:rsidRPr="00A026D1" w:rsidRDefault="00F57BA5" w:rsidP="00023683">
      <w:pPr>
        <w:spacing w:after="0" w:line="240" w:lineRule="auto"/>
        <w:jc w:val="both"/>
        <w:rPr>
          <w:rFonts w:ascii="Sylfaen" w:hAnsi="Sylfaen" w:cs="Sylfaen"/>
          <w:color w:val="000000" w:themeColor="text1"/>
          <w:sz w:val="24"/>
          <w:szCs w:val="24"/>
          <w:lang w:val="ka-GE"/>
        </w:rPr>
      </w:pPr>
      <w:r w:rsidRPr="00A026D1">
        <w:rPr>
          <w:rFonts w:ascii="Sylfaen" w:hAnsi="Sylfaen" w:cs="Sylfaen"/>
          <w:color w:val="000000" w:themeColor="text1"/>
          <w:sz w:val="24"/>
          <w:szCs w:val="24"/>
          <w:lang w:val="ka-GE"/>
        </w:rPr>
        <w:t>ფარმაკოთერაპიული ჯგუფი</w:t>
      </w:r>
      <w:r w:rsidR="005D66BE" w:rsidRPr="00A026D1">
        <w:rPr>
          <w:rFonts w:ascii="Sylfaen" w:hAnsi="Sylfaen" w:cs="Sylfaen"/>
          <w:color w:val="000000" w:themeColor="text1"/>
          <w:sz w:val="24"/>
          <w:szCs w:val="24"/>
          <w:lang w:val="ka-GE"/>
        </w:rPr>
        <w:t>:</w:t>
      </w:r>
      <w:r w:rsidR="005D66BE" w:rsidRPr="00A026D1">
        <w:rPr>
          <w:rFonts w:ascii="Sylfaen" w:hAnsi="Sylfaen" w:cs="Sylfaen"/>
          <w:b/>
          <w:color w:val="000000" w:themeColor="text1"/>
          <w:sz w:val="24"/>
          <w:szCs w:val="24"/>
          <w:lang w:val="ka-GE"/>
        </w:rPr>
        <w:t xml:space="preserve"> </w:t>
      </w:r>
      <w:r w:rsidR="00373579" w:rsidRPr="00A026D1">
        <w:rPr>
          <w:rFonts w:ascii="Sylfaen" w:hAnsi="Sylfaen" w:cs="Sylfaen"/>
          <w:color w:val="000000" w:themeColor="text1"/>
          <w:sz w:val="24"/>
          <w:szCs w:val="24"/>
          <w:lang w:val="ka-GE"/>
        </w:rPr>
        <w:t>J01ХE</w:t>
      </w:r>
      <w:r w:rsidR="008A2899">
        <w:rPr>
          <w:rFonts w:ascii="Sylfaen" w:hAnsi="Sylfaen" w:cs="Sylfaen"/>
          <w:color w:val="000000" w:themeColor="text1"/>
          <w:sz w:val="24"/>
          <w:szCs w:val="24"/>
        </w:rPr>
        <w:t>03</w:t>
      </w:r>
      <w:r w:rsidR="00373579" w:rsidRPr="00A026D1">
        <w:rPr>
          <w:rFonts w:ascii="Sylfaen" w:hAnsi="Sylfaen" w:cs="Sylfaen"/>
          <w:color w:val="000000" w:themeColor="text1"/>
          <w:sz w:val="24"/>
          <w:szCs w:val="24"/>
          <w:lang w:val="ka-GE"/>
        </w:rPr>
        <w:t xml:space="preserve"> სისტემური ინფექციის საწინააღმდეგო საშუალებები, ნიტროფურანის წარმოებულები.</w:t>
      </w:r>
    </w:p>
    <w:p w14:paraId="6B441485" w14:textId="573E0A0B" w:rsidR="00373579" w:rsidRPr="00A026D1" w:rsidRDefault="00373579" w:rsidP="00023683">
      <w:pPr>
        <w:spacing w:after="0" w:line="240" w:lineRule="auto"/>
        <w:jc w:val="both"/>
        <w:rPr>
          <w:rFonts w:ascii="Sylfaen" w:hAnsi="Sylfaen" w:cs="Sylfaen"/>
          <w:color w:val="000000" w:themeColor="text1"/>
          <w:sz w:val="24"/>
          <w:szCs w:val="24"/>
          <w:lang w:val="ka-GE"/>
        </w:rPr>
      </w:pPr>
      <w:r w:rsidRPr="00B63DA1">
        <w:rPr>
          <w:rFonts w:ascii="Sylfaen" w:hAnsi="Sylfaen" w:cs="Sylfaen"/>
          <w:color w:val="000000" w:themeColor="text1"/>
          <w:sz w:val="24"/>
          <w:szCs w:val="24"/>
          <w:lang w:val="ka-GE"/>
        </w:rPr>
        <w:t>ფურა</w:t>
      </w:r>
      <w:r w:rsidR="00B63DA1" w:rsidRPr="00B63DA1">
        <w:rPr>
          <w:rFonts w:ascii="Sylfaen" w:hAnsi="Sylfaen" w:cs="Sylfaen"/>
          <w:color w:val="000000" w:themeColor="text1"/>
          <w:sz w:val="24"/>
          <w:szCs w:val="24"/>
          <w:lang w:val="ka-GE"/>
        </w:rPr>
        <w:t>გ</w:t>
      </w:r>
      <w:r w:rsidRPr="00B63DA1">
        <w:rPr>
          <w:rFonts w:ascii="Sylfaen" w:hAnsi="Sylfaen" w:cs="Sylfaen"/>
          <w:color w:val="000000" w:themeColor="text1"/>
          <w:sz w:val="24"/>
          <w:szCs w:val="24"/>
          <w:lang w:val="ka-GE"/>
        </w:rPr>
        <w:t xml:space="preserve">ინი ან ფურაზიდინი </w:t>
      </w:r>
      <w:r w:rsidRPr="00A026D1">
        <w:rPr>
          <w:rFonts w:ascii="Sylfaen" w:hAnsi="Sylfaen" w:cs="Sylfaen"/>
          <w:color w:val="000000" w:themeColor="text1"/>
          <w:sz w:val="24"/>
          <w:szCs w:val="24"/>
          <w:lang w:val="ka-GE"/>
        </w:rPr>
        <w:t xml:space="preserve">(ნიტროფურილ-აკრილიდენ-ამინოჰიდანტოინი) არის ნიტროფურანის წარმოებული. ამ ჯგუფის პრეპარატები ახდენენ ბაქტერიოსტატიკურ </w:t>
      </w:r>
      <w:r w:rsidR="00005F4F" w:rsidRPr="00A026D1">
        <w:rPr>
          <w:rFonts w:ascii="Sylfaen" w:hAnsi="Sylfaen" w:cs="Sylfaen"/>
          <w:color w:val="000000" w:themeColor="text1"/>
          <w:sz w:val="24"/>
          <w:szCs w:val="24"/>
          <w:lang w:val="ka-GE"/>
        </w:rPr>
        <w:t>ზე</w:t>
      </w:r>
      <w:r w:rsidRPr="00A026D1">
        <w:rPr>
          <w:rFonts w:ascii="Sylfaen" w:hAnsi="Sylfaen" w:cs="Sylfaen"/>
          <w:color w:val="000000" w:themeColor="text1"/>
          <w:sz w:val="24"/>
          <w:szCs w:val="24"/>
          <w:lang w:val="ka-GE"/>
        </w:rPr>
        <w:t>მოქმედებას მიკროორგანიზმების ფართო სპექტრ</w:t>
      </w:r>
      <w:r w:rsidR="00005F4F" w:rsidRPr="00A026D1">
        <w:rPr>
          <w:rFonts w:ascii="Sylfaen" w:hAnsi="Sylfaen" w:cs="Sylfaen"/>
          <w:color w:val="000000" w:themeColor="text1"/>
          <w:sz w:val="24"/>
          <w:szCs w:val="24"/>
          <w:lang w:val="ka-GE"/>
        </w:rPr>
        <w:t>ზე</w:t>
      </w:r>
      <w:r w:rsidRPr="00A026D1">
        <w:rPr>
          <w:rFonts w:ascii="Sylfaen" w:hAnsi="Sylfaen" w:cs="Sylfaen"/>
          <w:color w:val="000000" w:themeColor="text1"/>
          <w:sz w:val="24"/>
          <w:szCs w:val="24"/>
          <w:lang w:val="ka-GE"/>
        </w:rPr>
        <w:t>, მათ შორის</w:t>
      </w:r>
      <w:r w:rsidR="00005F4F" w:rsidRPr="00A026D1">
        <w:rPr>
          <w:rFonts w:ascii="Sylfaen" w:hAnsi="Sylfaen" w:cs="Sylfaen"/>
          <w:color w:val="000000" w:themeColor="text1"/>
          <w:sz w:val="24"/>
          <w:szCs w:val="24"/>
          <w:lang w:val="ka-GE"/>
        </w:rPr>
        <w:t xml:space="preserve">აა </w:t>
      </w:r>
      <w:r w:rsidRPr="00A026D1">
        <w:rPr>
          <w:rFonts w:ascii="Sylfaen" w:hAnsi="Sylfaen" w:cs="Sylfaen"/>
          <w:color w:val="000000" w:themeColor="text1"/>
          <w:sz w:val="24"/>
          <w:szCs w:val="24"/>
          <w:lang w:val="ka-GE"/>
        </w:rPr>
        <w:t>რამდენიმე გრამ</w:t>
      </w:r>
      <w:r w:rsidR="00005F4F" w:rsidRPr="00A026D1">
        <w:rPr>
          <w:rFonts w:ascii="Sylfaen" w:hAnsi="Sylfaen" w:cs="Sylfaen"/>
          <w:color w:val="000000" w:themeColor="text1"/>
          <w:sz w:val="24"/>
          <w:szCs w:val="24"/>
          <w:lang w:val="ka-GE"/>
        </w:rPr>
        <w:t>-</w:t>
      </w:r>
      <w:r w:rsidRPr="00A026D1">
        <w:rPr>
          <w:rFonts w:ascii="Sylfaen" w:hAnsi="Sylfaen" w:cs="Sylfaen"/>
          <w:color w:val="000000" w:themeColor="text1"/>
          <w:sz w:val="24"/>
          <w:szCs w:val="24"/>
          <w:lang w:val="ka-GE"/>
        </w:rPr>
        <w:t xml:space="preserve">დადებითი ბაქტერია </w:t>
      </w:r>
      <w:r w:rsidR="00005F4F" w:rsidRPr="00A026D1">
        <w:rPr>
          <w:rFonts w:ascii="Sylfaen" w:hAnsi="Sylfaen" w:cs="Sylfaen"/>
          <w:color w:val="000000" w:themeColor="text1"/>
          <w:sz w:val="24"/>
          <w:szCs w:val="24"/>
          <w:lang w:val="ka-GE"/>
        </w:rPr>
        <w:t xml:space="preserve"> </w:t>
      </w:r>
      <w:r w:rsidR="00005F4F" w:rsidRPr="00A026D1">
        <w:rPr>
          <w:rFonts w:ascii="Sylfaen" w:hAnsi="Sylfaen" w:cs="Sylfaen"/>
          <w:i/>
          <w:iCs/>
          <w:color w:val="000000" w:themeColor="text1"/>
          <w:sz w:val="24"/>
          <w:szCs w:val="24"/>
          <w:lang w:val="ka-GE"/>
        </w:rPr>
        <w:t>(Staphylococcus epidermidis, Staphylococcus aureus, Staphylococcus faecalis)</w:t>
      </w:r>
      <w:r w:rsidR="00005F4F" w:rsidRPr="00A026D1">
        <w:rPr>
          <w:rFonts w:ascii="Sylfaen" w:hAnsi="Sylfaen" w:cs="Sylfaen"/>
          <w:color w:val="000000" w:themeColor="text1"/>
          <w:sz w:val="24"/>
          <w:szCs w:val="24"/>
          <w:lang w:val="ka-GE"/>
        </w:rPr>
        <w:t xml:space="preserve"> </w:t>
      </w:r>
      <w:r w:rsidRPr="00A026D1">
        <w:rPr>
          <w:rFonts w:ascii="Sylfaen" w:hAnsi="Sylfaen" w:cs="Sylfaen"/>
          <w:color w:val="000000" w:themeColor="text1"/>
          <w:sz w:val="24"/>
          <w:szCs w:val="24"/>
          <w:lang w:val="ka-GE"/>
        </w:rPr>
        <w:t xml:space="preserve">და </w:t>
      </w:r>
      <w:r w:rsidR="00005F4F" w:rsidRPr="00A026D1">
        <w:rPr>
          <w:rFonts w:ascii="Sylfaen" w:hAnsi="Sylfaen" w:cs="Sylfaen"/>
          <w:color w:val="000000" w:themeColor="text1"/>
          <w:sz w:val="24"/>
          <w:szCs w:val="24"/>
          <w:lang w:val="ka-GE"/>
        </w:rPr>
        <w:t>ბევრი</w:t>
      </w:r>
      <w:r w:rsidRPr="00A026D1">
        <w:rPr>
          <w:rFonts w:ascii="Sylfaen" w:hAnsi="Sylfaen" w:cs="Sylfaen"/>
          <w:color w:val="000000" w:themeColor="text1"/>
          <w:sz w:val="24"/>
          <w:szCs w:val="24"/>
          <w:lang w:val="ka-GE"/>
        </w:rPr>
        <w:t xml:space="preserve"> გრამ</w:t>
      </w:r>
      <w:r w:rsidR="00005F4F" w:rsidRPr="00A026D1">
        <w:rPr>
          <w:rFonts w:ascii="Sylfaen" w:hAnsi="Sylfaen" w:cs="Sylfaen"/>
          <w:color w:val="000000" w:themeColor="text1"/>
          <w:sz w:val="24"/>
          <w:szCs w:val="24"/>
          <w:lang w:val="ka-GE"/>
        </w:rPr>
        <w:t>-</w:t>
      </w:r>
      <w:r w:rsidRPr="00A026D1">
        <w:rPr>
          <w:rFonts w:ascii="Sylfaen" w:hAnsi="Sylfaen" w:cs="Sylfaen"/>
          <w:color w:val="000000" w:themeColor="text1"/>
          <w:sz w:val="24"/>
          <w:szCs w:val="24"/>
          <w:lang w:val="ka-GE"/>
        </w:rPr>
        <w:t xml:space="preserve">უარყოფითი შტამი </w:t>
      </w:r>
      <w:r w:rsidR="00005F4F" w:rsidRPr="00A026D1">
        <w:rPr>
          <w:rFonts w:ascii="Sylfaen" w:hAnsi="Sylfaen" w:cs="Sylfaen"/>
          <w:color w:val="000000" w:themeColor="text1"/>
          <w:sz w:val="24"/>
          <w:szCs w:val="24"/>
          <w:lang w:val="ka-GE"/>
        </w:rPr>
        <w:t xml:space="preserve"> </w:t>
      </w:r>
      <w:r w:rsidR="00005F4F" w:rsidRPr="00A026D1">
        <w:rPr>
          <w:rFonts w:ascii="Sylfaen" w:hAnsi="Sylfaen" w:cs="Sylfaen"/>
          <w:i/>
          <w:iCs/>
          <w:color w:val="000000" w:themeColor="text1"/>
          <w:sz w:val="24"/>
          <w:szCs w:val="24"/>
          <w:lang w:val="ka-GE"/>
        </w:rPr>
        <w:t>(Enterobacteriaceae: Salmonella, Shigella, Proteus, Klebsiella, Escherichia, Enterobacter)</w:t>
      </w:r>
      <w:r w:rsidR="00005F4F" w:rsidRPr="00A026D1">
        <w:rPr>
          <w:rFonts w:ascii="Sylfaen" w:hAnsi="Sylfaen" w:cs="Sylfaen"/>
          <w:color w:val="000000" w:themeColor="text1"/>
          <w:sz w:val="24"/>
          <w:szCs w:val="24"/>
          <w:lang w:val="ka-GE"/>
        </w:rPr>
        <w:t xml:space="preserve">. </w:t>
      </w:r>
      <w:r w:rsidRPr="00A026D1">
        <w:rPr>
          <w:rFonts w:ascii="Sylfaen" w:hAnsi="Sylfaen" w:cs="Sylfaen"/>
          <w:color w:val="000000" w:themeColor="text1"/>
          <w:sz w:val="24"/>
          <w:szCs w:val="24"/>
          <w:lang w:val="ka-GE"/>
        </w:rPr>
        <w:t xml:space="preserve"> ნიტროფურანის წარმოებულები ავლენენ ანტიპროტოზოულ და </w:t>
      </w:r>
      <w:r w:rsidR="00005F4F" w:rsidRPr="00A026D1">
        <w:rPr>
          <w:rFonts w:ascii="Sylfaen" w:hAnsi="Sylfaen" w:cs="Sylfaen"/>
          <w:color w:val="000000" w:themeColor="text1"/>
          <w:sz w:val="24"/>
          <w:szCs w:val="24"/>
          <w:lang w:val="ka-GE"/>
        </w:rPr>
        <w:t>მცირე ხარისხით</w:t>
      </w:r>
      <w:r w:rsidRPr="00A026D1">
        <w:rPr>
          <w:rFonts w:ascii="Sylfaen" w:hAnsi="Sylfaen" w:cs="Sylfaen"/>
          <w:color w:val="000000" w:themeColor="text1"/>
          <w:sz w:val="24"/>
          <w:szCs w:val="24"/>
          <w:lang w:val="ka-GE"/>
        </w:rPr>
        <w:t xml:space="preserve"> ანტიფუნგალურ ეფექტებს. ისინი არააქტიურია </w:t>
      </w:r>
      <w:r w:rsidR="00005F4F" w:rsidRPr="00A026D1">
        <w:rPr>
          <w:rFonts w:ascii="Sylfaen" w:hAnsi="Sylfaen" w:cs="Sylfaen"/>
          <w:color w:val="000000" w:themeColor="text1"/>
          <w:sz w:val="24"/>
          <w:szCs w:val="24"/>
          <w:lang w:val="ka-GE"/>
        </w:rPr>
        <w:t xml:space="preserve">ლურჯ-ჩირქოვანი ჩხირის </w:t>
      </w:r>
      <w:r w:rsidRPr="00A026D1">
        <w:rPr>
          <w:rFonts w:ascii="Sylfaen" w:hAnsi="Sylfaen" w:cs="Sylfaen"/>
          <w:i/>
          <w:iCs/>
          <w:color w:val="000000" w:themeColor="text1"/>
          <w:sz w:val="24"/>
          <w:szCs w:val="24"/>
          <w:lang w:val="ka-GE"/>
        </w:rPr>
        <w:t>(Pseudomonas aeruginosa)</w:t>
      </w:r>
      <w:r w:rsidRPr="00A026D1">
        <w:rPr>
          <w:rFonts w:ascii="Sylfaen" w:hAnsi="Sylfaen" w:cs="Sylfaen"/>
          <w:color w:val="000000" w:themeColor="text1"/>
          <w:sz w:val="24"/>
          <w:szCs w:val="24"/>
          <w:lang w:val="ka-GE"/>
        </w:rPr>
        <w:t xml:space="preserve"> და პროტეუსის </w:t>
      </w:r>
      <w:r w:rsidR="00005F4F" w:rsidRPr="00A026D1">
        <w:rPr>
          <w:rFonts w:ascii="Sylfaen" w:hAnsi="Sylfaen" w:cs="Sylfaen"/>
          <w:color w:val="000000" w:themeColor="text1"/>
          <w:sz w:val="24"/>
          <w:szCs w:val="24"/>
          <w:lang w:val="ka-GE"/>
        </w:rPr>
        <w:t>ჩხირების</w:t>
      </w:r>
      <w:r w:rsidRPr="00A026D1">
        <w:rPr>
          <w:rFonts w:ascii="Sylfaen" w:hAnsi="Sylfaen" w:cs="Sylfaen"/>
          <w:color w:val="000000" w:themeColor="text1"/>
          <w:sz w:val="24"/>
          <w:szCs w:val="24"/>
          <w:lang w:val="ka-GE"/>
        </w:rPr>
        <w:t xml:space="preserve"> უმეტესობის </w:t>
      </w:r>
      <w:r w:rsidRPr="00A026D1">
        <w:rPr>
          <w:rFonts w:ascii="Sylfaen" w:hAnsi="Sylfaen" w:cs="Sylfaen"/>
          <w:i/>
          <w:iCs/>
          <w:color w:val="000000" w:themeColor="text1"/>
          <w:sz w:val="24"/>
          <w:szCs w:val="24"/>
          <w:lang w:val="ka-GE"/>
        </w:rPr>
        <w:t>(Proteus vulgaris)</w:t>
      </w:r>
      <w:r w:rsidRPr="00A026D1">
        <w:rPr>
          <w:rFonts w:ascii="Sylfaen" w:hAnsi="Sylfaen" w:cs="Sylfaen"/>
          <w:color w:val="000000" w:themeColor="text1"/>
          <w:sz w:val="24"/>
          <w:szCs w:val="24"/>
          <w:lang w:val="ka-GE"/>
        </w:rPr>
        <w:t xml:space="preserve"> </w:t>
      </w:r>
      <w:r w:rsidR="00005F4F" w:rsidRPr="00A026D1">
        <w:rPr>
          <w:rFonts w:ascii="Sylfaen" w:hAnsi="Sylfaen" w:cs="Sylfaen"/>
          <w:color w:val="000000" w:themeColor="text1"/>
          <w:sz w:val="24"/>
          <w:szCs w:val="24"/>
          <w:lang w:val="ka-GE"/>
        </w:rPr>
        <w:t>მიმართ</w:t>
      </w:r>
      <w:r w:rsidRPr="00A026D1">
        <w:rPr>
          <w:rFonts w:ascii="Sylfaen" w:hAnsi="Sylfaen" w:cs="Sylfaen"/>
          <w:color w:val="000000" w:themeColor="text1"/>
          <w:sz w:val="24"/>
          <w:szCs w:val="24"/>
          <w:lang w:val="ka-GE"/>
        </w:rPr>
        <w:t xml:space="preserve">. ფურაზიდინი </w:t>
      </w:r>
      <w:r w:rsidR="00005F4F" w:rsidRPr="00A026D1">
        <w:rPr>
          <w:rFonts w:ascii="Sylfaen" w:hAnsi="Sylfaen" w:cs="Sylfaen"/>
          <w:color w:val="000000" w:themeColor="text1"/>
          <w:sz w:val="24"/>
          <w:szCs w:val="24"/>
          <w:lang w:val="ka-GE"/>
        </w:rPr>
        <w:t>ამჟღავნებს</w:t>
      </w:r>
      <w:r w:rsidRPr="00A026D1">
        <w:rPr>
          <w:rFonts w:ascii="Sylfaen" w:hAnsi="Sylfaen" w:cs="Sylfaen"/>
          <w:color w:val="000000" w:themeColor="text1"/>
          <w:sz w:val="24"/>
          <w:szCs w:val="24"/>
          <w:lang w:val="ka-GE"/>
        </w:rPr>
        <w:t xml:space="preserve"> თავის ძლიერ გავლენას მჟავ</w:t>
      </w:r>
      <w:r w:rsidR="00005F4F" w:rsidRPr="00A026D1">
        <w:rPr>
          <w:rFonts w:ascii="Sylfaen" w:hAnsi="Sylfaen" w:cs="Sylfaen"/>
          <w:color w:val="000000" w:themeColor="text1"/>
          <w:sz w:val="24"/>
          <w:szCs w:val="24"/>
          <w:lang w:val="ka-GE"/>
        </w:rPr>
        <w:t>ა-</w:t>
      </w:r>
      <w:r w:rsidRPr="00A026D1">
        <w:rPr>
          <w:rFonts w:ascii="Sylfaen" w:hAnsi="Sylfaen" w:cs="Sylfaen"/>
          <w:color w:val="000000" w:themeColor="text1"/>
          <w:sz w:val="24"/>
          <w:szCs w:val="24"/>
          <w:lang w:val="ka-GE"/>
        </w:rPr>
        <w:t>გარემოში (pH 5,5); ტუტე გარემო ამცირებს მის ეფექტს. ფურაზიდინის ძლიერი ბაქტერიოსტატიკური მოქმედება უკავშირდება ნიტრო ჯგუფის არომატულ შემცვლელ</w:t>
      </w:r>
      <w:r w:rsidR="00A970EA" w:rsidRPr="00A026D1">
        <w:rPr>
          <w:rFonts w:ascii="Sylfaen" w:hAnsi="Sylfaen" w:cs="Sylfaen"/>
          <w:color w:val="000000" w:themeColor="text1"/>
          <w:sz w:val="24"/>
          <w:szCs w:val="24"/>
          <w:lang w:val="ka-GE"/>
        </w:rPr>
        <w:t>ებ</w:t>
      </w:r>
      <w:r w:rsidRPr="00A026D1">
        <w:rPr>
          <w:rFonts w:ascii="Sylfaen" w:hAnsi="Sylfaen" w:cs="Sylfaen"/>
          <w:color w:val="000000" w:themeColor="text1"/>
          <w:sz w:val="24"/>
          <w:szCs w:val="24"/>
          <w:lang w:val="ka-GE"/>
        </w:rPr>
        <w:t xml:space="preserve">ს. ნიტროფურანის წარმოებულები </w:t>
      </w:r>
      <w:r w:rsidR="00A970EA" w:rsidRPr="00A026D1">
        <w:rPr>
          <w:rFonts w:ascii="Sylfaen" w:hAnsi="Sylfaen" w:cs="Sylfaen"/>
          <w:color w:val="000000" w:themeColor="text1"/>
          <w:sz w:val="24"/>
          <w:szCs w:val="24"/>
          <w:lang w:val="ka-GE"/>
        </w:rPr>
        <w:t>გარდაიქმნებიან</w:t>
      </w:r>
      <w:r w:rsidRPr="00A026D1">
        <w:rPr>
          <w:rFonts w:ascii="Sylfaen" w:hAnsi="Sylfaen" w:cs="Sylfaen"/>
          <w:color w:val="000000" w:themeColor="text1"/>
          <w:sz w:val="24"/>
          <w:szCs w:val="24"/>
          <w:lang w:val="ka-GE"/>
        </w:rPr>
        <w:t xml:space="preserve"> აქტიურ წარმოებულებად ბაქტერიული </w:t>
      </w:r>
      <w:r w:rsidR="00A970EA" w:rsidRPr="00A026D1">
        <w:rPr>
          <w:rFonts w:ascii="Sylfaen" w:hAnsi="Sylfaen" w:cs="Sylfaen"/>
          <w:color w:val="000000" w:themeColor="text1"/>
          <w:sz w:val="24"/>
          <w:szCs w:val="24"/>
          <w:lang w:val="ka-GE"/>
        </w:rPr>
        <w:t>ფლავოპროტეინების მეშვეობით</w:t>
      </w:r>
      <w:r w:rsidRPr="00A026D1">
        <w:rPr>
          <w:rFonts w:ascii="Sylfaen" w:hAnsi="Sylfaen" w:cs="Sylfaen"/>
          <w:color w:val="000000" w:themeColor="text1"/>
          <w:sz w:val="24"/>
          <w:szCs w:val="24"/>
          <w:lang w:val="ka-GE"/>
        </w:rPr>
        <w:t xml:space="preserve">. </w:t>
      </w:r>
      <w:r w:rsidR="00A970EA" w:rsidRPr="00A026D1">
        <w:rPr>
          <w:rFonts w:ascii="Sylfaen" w:hAnsi="Sylfaen" w:cs="Sylfaen"/>
          <w:color w:val="000000" w:themeColor="text1"/>
          <w:sz w:val="24"/>
          <w:szCs w:val="24"/>
          <w:lang w:val="ka-GE"/>
        </w:rPr>
        <w:t xml:space="preserve">შემდეგ </w:t>
      </w:r>
      <w:r w:rsidRPr="00A026D1">
        <w:rPr>
          <w:rFonts w:ascii="Sylfaen" w:hAnsi="Sylfaen" w:cs="Sylfaen"/>
          <w:color w:val="000000" w:themeColor="text1"/>
          <w:sz w:val="24"/>
          <w:szCs w:val="24"/>
          <w:lang w:val="ka-GE"/>
        </w:rPr>
        <w:t>ეს წარმოებულები გარდაქმნიან ბაქტერიულ რიბოსომულ ცილებ</w:t>
      </w:r>
      <w:r w:rsidR="00A970EA" w:rsidRPr="00A026D1">
        <w:rPr>
          <w:rFonts w:ascii="Sylfaen" w:hAnsi="Sylfaen" w:cs="Sylfaen"/>
          <w:color w:val="000000" w:themeColor="text1"/>
          <w:sz w:val="24"/>
          <w:szCs w:val="24"/>
          <w:lang w:val="ka-GE"/>
        </w:rPr>
        <w:t>ად</w:t>
      </w:r>
      <w:r w:rsidRPr="00A026D1">
        <w:rPr>
          <w:rFonts w:ascii="Sylfaen" w:hAnsi="Sylfaen" w:cs="Sylfaen"/>
          <w:color w:val="000000" w:themeColor="text1"/>
          <w:sz w:val="24"/>
          <w:szCs w:val="24"/>
          <w:lang w:val="ka-GE"/>
        </w:rPr>
        <w:t xml:space="preserve"> და სხვა ნაერთებ</w:t>
      </w:r>
      <w:r w:rsidR="00A970EA" w:rsidRPr="00A026D1">
        <w:rPr>
          <w:rFonts w:ascii="Sylfaen" w:hAnsi="Sylfaen" w:cs="Sylfaen"/>
          <w:color w:val="000000" w:themeColor="text1"/>
          <w:sz w:val="24"/>
          <w:szCs w:val="24"/>
          <w:lang w:val="ka-GE"/>
        </w:rPr>
        <w:t>ებად</w:t>
      </w:r>
      <w:r w:rsidRPr="00A026D1">
        <w:rPr>
          <w:rFonts w:ascii="Sylfaen" w:hAnsi="Sylfaen" w:cs="Sylfaen"/>
          <w:color w:val="000000" w:themeColor="text1"/>
          <w:sz w:val="24"/>
          <w:szCs w:val="24"/>
          <w:lang w:val="ka-GE"/>
        </w:rPr>
        <w:t>, რომლებიც აუცილებელია უჯრედული ცილების, ნუკლეინის მჟავების (დნმ და რნმ) სინთეზისთვის და უჯრედული სუნთქვის პროცესებისთვის. ბაქტერიულ უჯრედში სასიცოცხლო პროცესის დარღვევის ამ რთულ</w:t>
      </w:r>
      <w:r w:rsidR="00D836C5" w:rsidRPr="00A026D1">
        <w:rPr>
          <w:rFonts w:ascii="Sylfaen" w:hAnsi="Sylfaen" w:cs="Sylfaen"/>
          <w:color w:val="000000" w:themeColor="text1"/>
          <w:sz w:val="24"/>
          <w:szCs w:val="24"/>
          <w:lang w:val="ka-GE"/>
        </w:rPr>
        <w:t>მა</w:t>
      </w:r>
      <w:r w:rsidRPr="00A026D1">
        <w:rPr>
          <w:rFonts w:ascii="Sylfaen" w:hAnsi="Sylfaen" w:cs="Sylfaen"/>
          <w:color w:val="000000" w:themeColor="text1"/>
          <w:sz w:val="24"/>
          <w:szCs w:val="24"/>
          <w:lang w:val="ka-GE"/>
        </w:rPr>
        <w:t xml:space="preserve"> და მრავალმხრივ</w:t>
      </w:r>
      <w:r w:rsidR="00D836C5" w:rsidRPr="00A026D1">
        <w:rPr>
          <w:rFonts w:ascii="Sylfaen" w:hAnsi="Sylfaen" w:cs="Sylfaen"/>
          <w:color w:val="000000" w:themeColor="text1"/>
          <w:sz w:val="24"/>
          <w:szCs w:val="24"/>
          <w:lang w:val="ka-GE"/>
        </w:rPr>
        <w:t>მა</w:t>
      </w:r>
      <w:r w:rsidRPr="00A026D1">
        <w:rPr>
          <w:rFonts w:ascii="Sylfaen" w:hAnsi="Sylfaen" w:cs="Sylfaen"/>
          <w:color w:val="000000" w:themeColor="text1"/>
          <w:sz w:val="24"/>
          <w:szCs w:val="24"/>
          <w:lang w:val="ka-GE"/>
        </w:rPr>
        <w:t xml:space="preserve"> მექანიზმმა გამოიწვია ის, რომ 1953 წლ</w:t>
      </w:r>
      <w:r w:rsidR="00D836C5" w:rsidRPr="00A026D1">
        <w:rPr>
          <w:rFonts w:ascii="Sylfaen" w:hAnsi="Sylfaen" w:cs="Sylfaen"/>
          <w:color w:val="000000" w:themeColor="text1"/>
          <w:sz w:val="24"/>
          <w:szCs w:val="24"/>
          <w:lang w:val="ka-GE"/>
        </w:rPr>
        <w:t>ის შემდეგ, როდესაც</w:t>
      </w:r>
      <w:r w:rsidRPr="00A026D1">
        <w:rPr>
          <w:rFonts w:ascii="Sylfaen" w:hAnsi="Sylfaen" w:cs="Sylfaen"/>
          <w:color w:val="000000" w:themeColor="text1"/>
          <w:sz w:val="24"/>
          <w:szCs w:val="24"/>
          <w:lang w:val="ka-GE"/>
        </w:rPr>
        <w:t xml:space="preserve"> </w:t>
      </w:r>
      <w:r w:rsidR="00D836C5" w:rsidRPr="00A026D1">
        <w:rPr>
          <w:rFonts w:ascii="Sylfaen" w:hAnsi="Sylfaen" w:cs="Sylfaen"/>
          <w:color w:val="000000" w:themeColor="text1"/>
          <w:sz w:val="24"/>
          <w:szCs w:val="24"/>
          <w:lang w:val="ka-GE"/>
        </w:rPr>
        <w:t xml:space="preserve">მოხდა </w:t>
      </w:r>
      <w:r w:rsidRPr="00A026D1">
        <w:rPr>
          <w:rFonts w:ascii="Sylfaen" w:hAnsi="Sylfaen" w:cs="Sylfaen"/>
          <w:color w:val="000000" w:themeColor="text1"/>
          <w:sz w:val="24"/>
          <w:szCs w:val="24"/>
          <w:lang w:val="ka-GE"/>
        </w:rPr>
        <w:t>ამ ჯგუფის მედიკამენტები</w:t>
      </w:r>
      <w:r w:rsidR="00D836C5" w:rsidRPr="00A026D1">
        <w:rPr>
          <w:rFonts w:ascii="Sylfaen" w:hAnsi="Sylfaen" w:cs="Sylfaen"/>
          <w:color w:val="000000" w:themeColor="text1"/>
          <w:sz w:val="24"/>
          <w:szCs w:val="24"/>
          <w:lang w:val="ka-GE"/>
        </w:rPr>
        <w:t>ს</w:t>
      </w:r>
      <w:r w:rsidRPr="00A026D1">
        <w:rPr>
          <w:rFonts w:ascii="Sylfaen" w:hAnsi="Sylfaen" w:cs="Sylfaen"/>
          <w:color w:val="000000" w:themeColor="text1"/>
          <w:sz w:val="24"/>
          <w:szCs w:val="24"/>
          <w:lang w:val="ka-GE"/>
        </w:rPr>
        <w:t xml:space="preserve"> დანერგვ</w:t>
      </w:r>
      <w:r w:rsidR="00D836C5" w:rsidRPr="00A026D1">
        <w:rPr>
          <w:rFonts w:ascii="Sylfaen" w:hAnsi="Sylfaen" w:cs="Sylfaen"/>
          <w:color w:val="000000" w:themeColor="text1"/>
          <w:sz w:val="24"/>
          <w:szCs w:val="24"/>
          <w:lang w:val="ka-GE"/>
        </w:rPr>
        <w:t xml:space="preserve">ა </w:t>
      </w:r>
      <w:r w:rsidRPr="00A026D1">
        <w:rPr>
          <w:rFonts w:ascii="Sylfaen" w:hAnsi="Sylfaen" w:cs="Sylfaen"/>
          <w:color w:val="000000" w:themeColor="text1"/>
          <w:sz w:val="24"/>
          <w:szCs w:val="24"/>
          <w:lang w:val="ka-GE"/>
        </w:rPr>
        <w:t xml:space="preserve"> </w:t>
      </w:r>
      <w:r w:rsidR="00D836C5" w:rsidRPr="00A026D1">
        <w:rPr>
          <w:rFonts w:ascii="Sylfaen" w:hAnsi="Sylfaen" w:cs="Sylfaen"/>
          <w:color w:val="000000" w:themeColor="text1"/>
          <w:sz w:val="24"/>
          <w:szCs w:val="24"/>
          <w:lang w:val="ka-GE"/>
        </w:rPr>
        <w:t>სამკურნალოდ</w:t>
      </w:r>
      <w:r w:rsidRPr="00A026D1">
        <w:rPr>
          <w:rFonts w:ascii="Sylfaen" w:hAnsi="Sylfaen" w:cs="Sylfaen"/>
          <w:color w:val="000000" w:themeColor="text1"/>
          <w:sz w:val="24"/>
          <w:szCs w:val="24"/>
          <w:lang w:val="ka-GE"/>
        </w:rPr>
        <w:t>,</w:t>
      </w:r>
      <w:r w:rsidR="00D836C5" w:rsidRPr="00A026D1">
        <w:rPr>
          <w:rFonts w:ascii="Sylfaen" w:hAnsi="Sylfaen" w:cs="Sylfaen"/>
          <w:color w:val="000000" w:themeColor="text1"/>
          <w:sz w:val="24"/>
          <w:szCs w:val="24"/>
          <w:lang w:val="ka-GE"/>
        </w:rPr>
        <w:t xml:space="preserve"> არ გამოვლენილა არც ერთი კლინიკურად მნიშვნელოვანი პრობლემა</w:t>
      </w:r>
      <w:r w:rsidRPr="00A026D1">
        <w:rPr>
          <w:rFonts w:ascii="Sylfaen" w:hAnsi="Sylfaen" w:cs="Sylfaen"/>
          <w:color w:val="000000" w:themeColor="text1"/>
          <w:sz w:val="24"/>
          <w:szCs w:val="24"/>
          <w:lang w:val="ka-GE"/>
        </w:rPr>
        <w:t xml:space="preserve"> რეზისტენტობის განვითარებ</w:t>
      </w:r>
      <w:r w:rsidR="00D836C5" w:rsidRPr="00A026D1">
        <w:rPr>
          <w:rFonts w:ascii="Sylfaen" w:hAnsi="Sylfaen" w:cs="Sylfaen"/>
          <w:color w:val="000000" w:themeColor="text1"/>
          <w:sz w:val="24"/>
          <w:szCs w:val="24"/>
          <w:lang w:val="ka-GE"/>
        </w:rPr>
        <w:t>ასთან დაკავშირებით.</w:t>
      </w:r>
      <w:r w:rsidRPr="00A026D1">
        <w:rPr>
          <w:rFonts w:ascii="Sylfaen" w:hAnsi="Sylfaen" w:cs="Sylfaen"/>
          <w:color w:val="000000" w:themeColor="text1"/>
          <w:sz w:val="24"/>
          <w:szCs w:val="24"/>
          <w:lang w:val="ka-GE"/>
        </w:rPr>
        <w:t xml:space="preserve"> შესაძლ</w:t>
      </w:r>
      <w:r w:rsidR="00D836C5" w:rsidRPr="00A026D1">
        <w:rPr>
          <w:rFonts w:ascii="Sylfaen" w:hAnsi="Sylfaen" w:cs="Sylfaen"/>
          <w:color w:val="000000" w:themeColor="text1"/>
          <w:sz w:val="24"/>
          <w:szCs w:val="24"/>
          <w:lang w:val="ka-GE"/>
        </w:rPr>
        <w:t xml:space="preserve">ო </w:t>
      </w:r>
      <w:r w:rsidRPr="00A026D1">
        <w:rPr>
          <w:rFonts w:ascii="Sylfaen" w:hAnsi="Sylfaen" w:cs="Sylfaen"/>
          <w:color w:val="000000" w:themeColor="text1"/>
          <w:sz w:val="24"/>
          <w:szCs w:val="24"/>
          <w:lang w:val="ka-GE"/>
        </w:rPr>
        <w:t xml:space="preserve"> მრავალჯერადი და ერთდროული მუტაცია, რამაც შეიძლება გამოიწვიოს </w:t>
      </w:r>
      <w:r w:rsidR="00D836C5" w:rsidRPr="00A026D1">
        <w:rPr>
          <w:rFonts w:ascii="Sylfaen" w:hAnsi="Sylfaen" w:cs="Sylfaen"/>
          <w:color w:val="000000" w:themeColor="text1"/>
          <w:sz w:val="24"/>
          <w:szCs w:val="24"/>
          <w:lang w:val="ka-GE"/>
        </w:rPr>
        <w:t xml:space="preserve">რეზისტენტობის  განვითარება </w:t>
      </w:r>
      <w:r w:rsidRPr="00A026D1">
        <w:rPr>
          <w:rFonts w:ascii="Sylfaen" w:hAnsi="Sylfaen" w:cs="Sylfaen"/>
          <w:color w:val="000000" w:themeColor="text1"/>
          <w:sz w:val="24"/>
          <w:szCs w:val="24"/>
          <w:lang w:val="ka-GE"/>
        </w:rPr>
        <w:t xml:space="preserve">ნიტროფურანის წარმოებულების მიმართ, </w:t>
      </w:r>
      <w:r w:rsidR="00D836C5" w:rsidRPr="00A026D1">
        <w:rPr>
          <w:rFonts w:ascii="Sylfaen" w:hAnsi="Sylfaen" w:cs="Sylfaen"/>
          <w:color w:val="000000" w:themeColor="text1"/>
          <w:sz w:val="24"/>
          <w:szCs w:val="24"/>
          <w:lang w:val="ka-GE"/>
        </w:rPr>
        <w:t xml:space="preserve">ლეტალურია </w:t>
      </w:r>
      <w:r w:rsidRPr="00A026D1">
        <w:rPr>
          <w:rFonts w:ascii="Sylfaen" w:hAnsi="Sylfaen" w:cs="Sylfaen"/>
          <w:color w:val="000000" w:themeColor="text1"/>
          <w:sz w:val="24"/>
          <w:szCs w:val="24"/>
          <w:lang w:val="ka-GE"/>
        </w:rPr>
        <w:t>მიკროორგანიზმების უმეტესობისთვის. ჯვარედინი რეზისტენტობა არ შეინიშნებოდა ნიტროფურანის წარმოებულებსა და ანტიბიოტიკებსა და სულფონამიდებს შორის.</w:t>
      </w:r>
    </w:p>
    <w:p w14:paraId="0CCA5012" w14:textId="57EAEBA0" w:rsidR="00993A5F" w:rsidRPr="00A026D1" w:rsidRDefault="00C03523" w:rsidP="00023683">
      <w:pPr>
        <w:spacing w:after="0" w:line="240" w:lineRule="auto"/>
        <w:jc w:val="both"/>
        <w:rPr>
          <w:rFonts w:ascii="Sylfaen" w:hAnsi="Sylfaen" w:cs="Sylfaen"/>
          <w:b/>
          <w:color w:val="000000" w:themeColor="text1"/>
          <w:sz w:val="24"/>
          <w:szCs w:val="24"/>
          <w:lang w:val="ka-GE"/>
        </w:rPr>
      </w:pPr>
      <w:r w:rsidRPr="00A026D1">
        <w:rPr>
          <w:rFonts w:ascii="Sylfaen" w:hAnsi="Sylfaen" w:cs="Sylfaen"/>
          <w:b/>
          <w:color w:val="000000" w:themeColor="text1"/>
          <w:sz w:val="24"/>
          <w:szCs w:val="24"/>
          <w:lang w:val="ka-GE"/>
        </w:rPr>
        <w:t xml:space="preserve">5.2. </w:t>
      </w:r>
      <w:r w:rsidR="00CC1F4D" w:rsidRPr="00A026D1">
        <w:rPr>
          <w:rFonts w:ascii="Sylfaen" w:hAnsi="Sylfaen" w:cs="Sylfaen"/>
          <w:b/>
          <w:color w:val="000000" w:themeColor="text1"/>
          <w:sz w:val="24"/>
          <w:szCs w:val="24"/>
          <w:lang w:val="ka-GE"/>
        </w:rPr>
        <w:t>ფარმაკოკინეტიკური მახასიათებლები</w:t>
      </w:r>
    </w:p>
    <w:p w14:paraId="4ED4F8CE" w14:textId="5E587AF6" w:rsidR="000A3C7B" w:rsidRPr="00A026D1" w:rsidRDefault="000A3C7B" w:rsidP="00023683">
      <w:pPr>
        <w:spacing w:after="0" w:line="240" w:lineRule="auto"/>
        <w:jc w:val="both"/>
        <w:rPr>
          <w:rFonts w:ascii="Sylfaen" w:hAnsi="Sylfaen" w:cs="Sylfaen"/>
          <w:color w:val="000000" w:themeColor="text1"/>
          <w:sz w:val="24"/>
          <w:szCs w:val="24"/>
          <w:lang w:val="ka-GE"/>
        </w:rPr>
      </w:pPr>
      <w:r w:rsidRPr="00A026D1">
        <w:rPr>
          <w:rFonts w:ascii="Sylfaen" w:hAnsi="Sylfaen" w:cs="Sylfaen"/>
          <w:color w:val="000000" w:themeColor="text1"/>
          <w:sz w:val="24"/>
          <w:szCs w:val="24"/>
          <w:lang w:val="ka-GE"/>
        </w:rPr>
        <w:t>პერორალური მიღების შემდეგ, ფურაზიდინი ძალიან სწრაფად შეიწოვება და აღწევს მის მაქსიმალურ შრატისმიერ კონცენტრაციას დაახლოებით ნახევარი საათის განმავლობაში. წამლის შრატისმიერი კონცენტრაციის ცვლილების მრუდი აჩვენებს მედიკამენტის განაწილების ღია, ერთგანყოფილებიან მოდელს. თერაპიული თვალსაზრისით ეს კონცენტრაცია არის უმნიშვნელო და შეადგენს დაახლოებით 4,2 µგ/მლ-ს. ნიტროფურანის წარმოებულების პლაზმურ ცილებთან შეკავშირების ხარისხი სხვადასხვა ავტორების შეფასებით  მერყერობს 40-60%-დან 90-95%-მდე. ეს წამლები მეტაბოლიზდება ღვიძლში და სხვა პერიფერიულ ქსოვილებში. ფურაზიდინის</w:t>
      </w:r>
      <w:r w:rsidR="007229F6" w:rsidRPr="00A026D1">
        <w:rPr>
          <w:rFonts w:ascii="Sylfaen" w:hAnsi="Sylfaen" w:cs="Sylfaen"/>
          <w:color w:val="000000" w:themeColor="text1"/>
          <w:sz w:val="24"/>
          <w:szCs w:val="24"/>
          <w:lang w:val="ka-GE"/>
        </w:rPr>
        <w:t xml:space="preserve"> მიღებული</w:t>
      </w:r>
      <w:r w:rsidRPr="00A026D1">
        <w:rPr>
          <w:rFonts w:ascii="Sylfaen" w:hAnsi="Sylfaen" w:cs="Sylfaen"/>
          <w:color w:val="000000" w:themeColor="text1"/>
          <w:sz w:val="24"/>
          <w:szCs w:val="24"/>
          <w:lang w:val="ka-GE"/>
        </w:rPr>
        <w:t xml:space="preserve"> დოზის დაახლოებით 13% გამოიყოფა უცვლელი სახით</w:t>
      </w:r>
      <w:r w:rsidR="007229F6" w:rsidRPr="00A026D1">
        <w:rPr>
          <w:rFonts w:ascii="Sylfaen" w:hAnsi="Sylfaen" w:cs="Sylfaen"/>
          <w:color w:val="000000" w:themeColor="text1"/>
          <w:sz w:val="24"/>
          <w:szCs w:val="24"/>
          <w:lang w:val="ka-GE"/>
        </w:rPr>
        <w:t>,</w:t>
      </w:r>
      <w:r w:rsidRPr="00A026D1">
        <w:rPr>
          <w:rFonts w:ascii="Sylfaen" w:hAnsi="Sylfaen" w:cs="Sylfaen"/>
          <w:color w:val="000000" w:themeColor="text1"/>
          <w:sz w:val="24"/>
          <w:szCs w:val="24"/>
          <w:lang w:val="ka-GE"/>
        </w:rPr>
        <w:t xml:space="preserve"> მიღებიდან პირველი 24 საათის განმავლობაში. შარდში </w:t>
      </w:r>
      <w:r w:rsidR="007229F6" w:rsidRPr="00A026D1">
        <w:rPr>
          <w:rFonts w:ascii="Sylfaen" w:hAnsi="Sylfaen" w:cs="Sylfaen"/>
          <w:color w:val="000000" w:themeColor="text1"/>
          <w:sz w:val="24"/>
          <w:szCs w:val="24"/>
          <w:lang w:val="ka-GE"/>
        </w:rPr>
        <w:t>გამოვლენილი</w:t>
      </w:r>
      <w:r w:rsidRPr="00A026D1">
        <w:rPr>
          <w:rFonts w:ascii="Sylfaen" w:hAnsi="Sylfaen" w:cs="Sylfaen"/>
          <w:color w:val="000000" w:themeColor="text1"/>
          <w:sz w:val="24"/>
          <w:szCs w:val="24"/>
          <w:lang w:val="ka-GE"/>
        </w:rPr>
        <w:t xml:space="preserve"> ფურაზიდინის</w:t>
      </w:r>
      <w:r w:rsidR="007229F6" w:rsidRPr="00A026D1">
        <w:rPr>
          <w:rFonts w:ascii="Sylfaen" w:hAnsi="Sylfaen" w:cs="Sylfaen"/>
          <w:color w:val="000000" w:themeColor="text1"/>
          <w:sz w:val="24"/>
          <w:szCs w:val="24"/>
          <w:lang w:val="ka-GE"/>
        </w:rPr>
        <w:t xml:space="preserve"> საშუალო </w:t>
      </w:r>
      <w:r w:rsidRPr="00A026D1">
        <w:rPr>
          <w:rFonts w:ascii="Sylfaen" w:hAnsi="Sylfaen" w:cs="Sylfaen"/>
          <w:color w:val="000000" w:themeColor="text1"/>
          <w:sz w:val="24"/>
          <w:szCs w:val="24"/>
          <w:lang w:val="ka-GE"/>
        </w:rPr>
        <w:t xml:space="preserve">კონცენტრაცია </w:t>
      </w:r>
      <w:r w:rsidR="007229F6" w:rsidRPr="00A026D1">
        <w:rPr>
          <w:rFonts w:ascii="Sylfaen" w:hAnsi="Sylfaen" w:cs="Sylfaen"/>
          <w:color w:val="000000" w:themeColor="text1"/>
          <w:sz w:val="24"/>
          <w:szCs w:val="24"/>
          <w:lang w:val="ka-GE"/>
        </w:rPr>
        <w:t xml:space="preserve">არის </w:t>
      </w:r>
      <w:r w:rsidRPr="00A026D1">
        <w:rPr>
          <w:rFonts w:ascii="Sylfaen" w:hAnsi="Sylfaen" w:cs="Sylfaen"/>
          <w:color w:val="000000" w:themeColor="text1"/>
          <w:sz w:val="24"/>
          <w:szCs w:val="24"/>
          <w:lang w:val="ka-GE"/>
        </w:rPr>
        <w:t>მინიმალური ინჰიბიტორული კონცენტრაციების (MIC) ფარგლებში</w:t>
      </w:r>
      <w:r w:rsidR="007229F6" w:rsidRPr="00A026D1">
        <w:rPr>
          <w:rFonts w:ascii="Sylfaen" w:hAnsi="Sylfaen" w:cs="Sylfaen"/>
          <w:color w:val="000000" w:themeColor="text1"/>
          <w:sz w:val="24"/>
          <w:szCs w:val="24"/>
          <w:lang w:val="ka-GE"/>
        </w:rPr>
        <w:t xml:space="preserve"> </w:t>
      </w:r>
      <w:r w:rsidRPr="00A026D1">
        <w:rPr>
          <w:rFonts w:ascii="Sylfaen" w:hAnsi="Sylfaen" w:cs="Sylfaen"/>
          <w:color w:val="000000" w:themeColor="text1"/>
          <w:sz w:val="24"/>
          <w:szCs w:val="24"/>
          <w:lang w:val="ka-GE"/>
        </w:rPr>
        <w:t xml:space="preserve"> </w:t>
      </w:r>
      <w:r w:rsidRPr="00A026D1">
        <w:rPr>
          <w:rFonts w:ascii="Sylfaen" w:hAnsi="Sylfaen" w:cs="Sylfaen"/>
          <w:i/>
          <w:iCs/>
          <w:color w:val="000000" w:themeColor="text1"/>
          <w:sz w:val="24"/>
          <w:szCs w:val="24"/>
          <w:lang w:val="ka-GE"/>
        </w:rPr>
        <w:t>Escherichia coli</w:t>
      </w:r>
      <w:r w:rsidR="007229F6" w:rsidRPr="00A026D1">
        <w:rPr>
          <w:rFonts w:ascii="Sylfaen" w:hAnsi="Sylfaen" w:cs="Sylfaen"/>
          <w:color w:val="000000" w:themeColor="text1"/>
          <w:sz w:val="24"/>
          <w:szCs w:val="24"/>
          <w:lang w:val="ka-GE"/>
        </w:rPr>
        <w:t>-ის</w:t>
      </w:r>
      <w:r w:rsidRPr="00A026D1">
        <w:rPr>
          <w:rFonts w:ascii="Sylfaen" w:hAnsi="Sylfaen" w:cs="Sylfaen"/>
          <w:color w:val="000000" w:themeColor="text1"/>
          <w:sz w:val="24"/>
          <w:szCs w:val="24"/>
          <w:lang w:val="ka-GE"/>
        </w:rPr>
        <w:t xml:space="preserve"> პათოგენური შტამების დაახლოებით 81%</w:t>
      </w:r>
      <w:r w:rsidR="007229F6" w:rsidRPr="00A026D1">
        <w:rPr>
          <w:rFonts w:ascii="Sylfaen" w:hAnsi="Sylfaen" w:cs="Sylfaen"/>
          <w:color w:val="000000" w:themeColor="text1"/>
          <w:sz w:val="24"/>
          <w:szCs w:val="24"/>
          <w:lang w:val="ka-GE"/>
        </w:rPr>
        <w:t>-თვის</w:t>
      </w:r>
      <w:r w:rsidRPr="00A026D1">
        <w:rPr>
          <w:rFonts w:ascii="Sylfaen" w:hAnsi="Sylfaen" w:cs="Sylfaen"/>
          <w:color w:val="000000" w:themeColor="text1"/>
          <w:sz w:val="24"/>
          <w:szCs w:val="24"/>
          <w:lang w:val="ka-GE"/>
        </w:rPr>
        <w:t xml:space="preserve">, რაც ყველაზე ხშირად </w:t>
      </w:r>
      <w:r w:rsidR="007229F6" w:rsidRPr="00A026D1">
        <w:rPr>
          <w:rFonts w:ascii="Sylfaen" w:hAnsi="Sylfaen" w:cs="Sylfaen"/>
          <w:color w:val="000000" w:themeColor="text1"/>
          <w:sz w:val="24"/>
          <w:szCs w:val="24"/>
          <w:lang w:val="ka-GE"/>
        </w:rPr>
        <w:t>ვლინდება</w:t>
      </w:r>
      <w:r w:rsidRPr="00A026D1">
        <w:rPr>
          <w:rFonts w:ascii="Sylfaen" w:hAnsi="Sylfaen" w:cs="Sylfaen"/>
          <w:color w:val="000000" w:themeColor="text1"/>
          <w:sz w:val="24"/>
          <w:szCs w:val="24"/>
          <w:lang w:val="ka-GE"/>
        </w:rPr>
        <w:t xml:space="preserve"> ბავშვების შარდ</w:t>
      </w:r>
      <w:r w:rsidR="007229F6" w:rsidRPr="00A026D1">
        <w:rPr>
          <w:rFonts w:ascii="Sylfaen" w:hAnsi="Sylfaen" w:cs="Sylfaen"/>
          <w:color w:val="000000" w:themeColor="text1"/>
          <w:sz w:val="24"/>
          <w:szCs w:val="24"/>
          <w:lang w:val="ka-GE"/>
        </w:rPr>
        <w:t>ში.</w:t>
      </w:r>
      <w:r w:rsidRPr="00A026D1">
        <w:rPr>
          <w:rFonts w:ascii="Sylfaen" w:hAnsi="Sylfaen" w:cs="Sylfaen"/>
          <w:color w:val="000000" w:themeColor="text1"/>
          <w:sz w:val="24"/>
          <w:szCs w:val="24"/>
          <w:lang w:val="ka-GE"/>
        </w:rPr>
        <w:t xml:space="preserve"> მათი რაოდენობა</w:t>
      </w:r>
      <w:r w:rsidR="007229F6" w:rsidRPr="00A026D1">
        <w:rPr>
          <w:rFonts w:ascii="Sylfaen" w:hAnsi="Sylfaen" w:cs="Sylfaen"/>
          <w:color w:val="000000" w:themeColor="text1"/>
          <w:sz w:val="24"/>
          <w:szCs w:val="24"/>
          <w:lang w:val="ka-GE"/>
        </w:rPr>
        <w:t xml:space="preserve"> შეადგენს</w:t>
      </w:r>
      <w:r w:rsidRPr="00A026D1">
        <w:rPr>
          <w:rFonts w:ascii="Sylfaen" w:hAnsi="Sylfaen" w:cs="Sylfaen"/>
          <w:color w:val="000000" w:themeColor="text1"/>
          <w:sz w:val="24"/>
          <w:szCs w:val="24"/>
          <w:lang w:val="ka-GE"/>
        </w:rPr>
        <w:t xml:space="preserve"> 0.45 მგ/მლ-დან 6.25 მგ/მლ-მდე. სხვა ავტორებ</w:t>
      </w:r>
      <w:r w:rsidR="00091BD3" w:rsidRPr="00A026D1">
        <w:rPr>
          <w:rFonts w:ascii="Sylfaen" w:hAnsi="Sylfaen" w:cs="Sylfaen"/>
          <w:color w:val="000000" w:themeColor="text1"/>
          <w:sz w:val="24"/>
          <w:szCs w:val="24"/>
          <w:lang w:val="ka-GE"/>
        </w:rPr>
        <w:t>ის</w:t>
      </w:r>
      <w:r w:rsidRPr="00A026D1">
        <w:rPr>
          <w:rFonts w:ascii="Sylfaen" w:hAnsi="Sylfaen" w:cs="Sylfaen"/>
          <w:color w:val="000000" w:themeColor="text1"/>
          <w:sz w:val="24"/>
          <w:szCs w:val="24"/>
          <w:lang w:val="ka-GE"/>
        </w:rPr>
        <w:t xml:space="preserve"> </w:t>
      </w:r>
      <w:r w:rsidR="00091BD3" w:rsidRPr="00A026D1">
        <w:rPr>
          <w:rFonts w:ascii="Sylfaen" w:hAnsi="Sylfaen" w:cs="Sylfaen"/>
          <w:color w:val="000000" w:themeColor="text1"/>
          <w:sz w:val="24"/>
          <w:szCs w:val="24"/>
          <w:lang w:val="ka-GE"/>
        </w:rPr>
        <w:t>თანახმად,</w:t>
      </w:r>
      <w:r w:rsidRPr="00A026D1">
        <w:rPr>
          <w:rFonts w:ascii="Sylfaen" w:hAnsi="Sylfaen" w:cs="Sylfaen"/>
          <w:color w:val="000000" w:themeColor="text1"/>
          <w:sz w:val="24"/>
          <w:szCs w:val="24"/>
          <w:lang w:val="ka-GE"/>
        </w:rPr>
        <w:t xml:space="preserve"> ფურაზიდინის </w:t>
      </w:r>
      <w:r w:rsidR="00091BD3" w:rsidRPr="00A026D1">
        <w:rPr>
          <w:rFonts w:ascii="Sylfaen" w:hAnsi="Sylfaen" w:cs="Sylfaen"/>
          <w:color w:val="000000" w:themeColor="text1"/>
          <w:sz w:val="24"/>
          <w:szCs w:val="24"/>
          <w:lang w:val="ka-GE"/>
        </w:rPr>
        <w:t xml:space="preserve">შარდისმიერი მინიმალური </w:t>
      </w:r>
      <w:r w:rsidRPr="00A026D1">
        <w:rPr>
          <w:rFonts w:ascii="Sylfaen" w:hAnsi="Sylfaen" w:cs="Sylfaen"/>
          <w:color w:val="000000" w:themeColor="text1"/>
          <w:sz w:val="24"/>
          <w:szCs w:val="24"/>
          <w:lang w:val="ka-GE"/>
        </w:rPr>
        <w:t xml:space="preserve">ბაქტერიოსტატიკური კონცენტრაცია დაახლოებით </w:t>
      </w:r>
      <w:r w:rsidR="00091BD3" w:rsidRPr="00A026D1">
        <w:rPr>
          <w:rFonts w:ascii="Sylfaen" w:hAnsi="Sylfaen" w:cs="Sylfaen"/>
          <w:color w:val="000000" w:themeColor="text1"/>
          <w:sz w:val="24"/>
          <w:szCs w:val="24"/>
          <w:lang w:val="ka-GE"/>
        </w:rPr>
        <w:t xml:space="preserve">არის </w:t>
      </w:r>
      <w:r w:rsidRPr="00A026D1">
        <w:rPr>
          <w:rFonts w:ascii="Sylfaen" w:hAnsi="Sylfaen" w:cs="Sylfaen"/>
          <w:color w:val="000000" w:themeColor="text1"/>
          <w:sz w:val="24"/>
          <w:szCs w:val="24"/>
          <w:lang w:val="ka-GE"/>
        </w:rPr>
        <w:t xml:space="preserve">1 მგ/მლ. </w:t>
      </w:r>
      <w:r w:rsidR="00091BD3" w:rsidRPr="00A026D1">
        <w:rPr>
          <w:rFonts w:ascii="Sylfaen" w:hAnsi="Sylfaen" w:cs="Sylfaen"/>
          <w:color w:val="000000" w:themeColor="text1"/>
          <w:sz w:val="24"/>
          <w:szCs w:val="24"/>
          <w:lang w:val="ka-GE"/>
        </w:rPr>
        <w:lastRenderedPageBreak/>
        <w:t>აღნიშნული მოიცავს</w:t>
      </w:r>
      <w:r w:rsidRPr="00A026D1">
        <w:rPr>
          <w:rFonts w:ascii="Sylfaen" w:hAnsi="Sylfaen" w:cs="Sylfaen"/>
          <w:color w:val="000000" w:themeColor="text1"/>
          <w:sz w:val="24"/>
          <w:szCs w:val="24"/>
          <w:lang w:val="ka-GE"/>
        </w:rPr>
        <w:t xml:space="preserve"> ნიტროფურანტოინის მინიმალურ</w:t>
      </w:r>
      <w:r w:rsidR="00091BD3" w:rsidRPr="00A026D1">
        <w:rPr>
          <w:rFonts w:ascii="Sylfaen" w:hAnsi="Sylfaen" w:cs="Sylfaen"/>
          <w:color w:val="000000" w:themeColor="text1"/>
          <w:sz w:val="24"/>
          <w:szCs w:val="24"/>
          <w:lang w:val="ka-GE"/>
        </w:rPr>
        <w:t>ი</w:t>
      </w:r>
      <w:r w:rsidRPr="00A026D1">
        <w:rPr>
          <w:rFonts w:ascii="Sylfaen" w:hAnsi="Sylfaen" w:cs="Sylfaen"/>
          <w:color w:val="000000" w:themeColor="text1"/>
          <w:sz w:val="24"/>
          <w:szCs w:val="24"/>
          <w:lang w:val="ka-GE"/>
        </w:rPr>
        <w:t xml:space="preserve"> ბაქტერიოსტატიკურ</w:t>
      </w:r>
      <w:r w:rsidR="00091BD3" w:rsidRPr="00A026D1">
        <w:rPr>
          <w:rFonts w:ascii="Sylfaen" w:hAnsi="Sylfaen" w:cs="Sylfaen"/>
          <w:color w:val="000000" w:themeColor="text1"/>
          <w:sz w:val="24"/>
          <w:szCs w:val="24"/>
          <w:lang w:val="ka-GE"/>
        </w:rPr>
        <w:t>ი</w:t>
      </w:r>
      <w:r w:rsidRPr="00A026D1">
        <w:rPr>
          <w:rFonts w:ascii="Sylfaen" w:hAnsi="Sylfaen" w:cs="Sylfaen"/>
          <w:color w:val="000000" w:themeColor="text1"/>
          <w:sz w:val="24"/>
          <w:szCs w:val="24"/>
          <w:lang w:val="ka-GE"/>
        </w:rPr>
        <w:t xml:space="preserve"> კონცენტრაციის 1/5</w:t>
      </w:r>
      <w:r w:rsidR="00091BD3" w:rsidRPr="00A026D1">
        <w:rPr>
          <w:rFonts w:ascii="Sylfaen" w:hAnsi="Sylfaen" w:cs="Sylfaen"/>
          <w:color w:val="000000" w:themeColor="text1"/>
          <w:sz w:val="24"/>
          <w:szCs w:val="24"/>
          <w:lang w:val="ka-GE"/>
        </w:rPr>
        <w:t>-ს</w:t>
      </w:r>
      <w:r w:rsidRPr="00A026D1">
        <w:rPr>
          <w:rFonts w:ascii="Sylfaen" w:hAnsi="Sylfaen" w:cs="Sylfaen"/>
          <w:color w:val="000000" w:themeColor="text1"/>
          <w:sz w:val="24"/>
          <w:szCs w:val="24"/>
          <w:lang w:val="ka-GE"/>
        </w:rPr>
        <w:t xml:space="preserve"> ან თუნდაც</w:t>
      </w:r>
      <w:r w:rsidR="00091BD3" w:rsidRPr="00A026D1">
        <w:rPr>
          <w:rFonts w:ascii="Sylfaen" w:hAnsi="Sylfaen" w:cs="Sylfaen"/>
          <w:color w:val="000000" w:themeColor="text1"/>
          <w:sz w:val="24"/>
          <w:szCs w:val="24"/>
          <w:lang w:val="ka-GE"/>
        </w:rPr>
        <w:t>,</w:t>
      </w:r>
      <w:r w:rsidRPr="00A026D1">
        <w:rPr>
          <w:rFonts w:ascii="Sylfaen" w:hAnsi="Sylfaen" w:cs="Sylfaen"/>
          <w:color w:val="000000" w:themeColor="text1"/>
          <w:sz w:val="24"/>
          <w:szCs w:val="24"/>
          <w:lang w:val="ka-GE"/>
        </w:rPr>
        <w:t xml:space="preserve"> 1/10</w:t>
      </w:r>
      <w:r w:rsidR="00091BD3" w:rsidRPr="00A026D1">
        <w:rPr>
          <w:rFonts w:ascii="Sylfaen" w:hAnsi="Sylfaen" w:cs="Sylfaen"/>
          <w:color w:val="000000" w:themeColor="text1"/>
          <w:sz w:val="24"/>
          <w:szCs w:val="24"/>
          <w:lang w:val="ka-GE"/>
        </w:rPr>
        <w:t>-ს</w:t>
      </w:r>
      <w:r w:rsidRPr="00A026D1">
        <w:rPr>
          <w:rFonts w:ascii="Sylfaen" w:hAnsi="Sylfaen" w:cs="Sylfaen"/>
          <w:color w:val="000000" w:themeColor="text1"/>
          <w:sz w:val="24"/>
          <w:szCs w:val="24"/>
          <w:lang w:val="ka-GE"/>
        </w:rPr>
        <w:t>. სუბიექტებ</w:t>
      </w:r>
      <w:r w:rsidR="00091BD3" w:rsidRPr="00A026D1">
        <w:rPr>
          <w:rFonts w:ascii="Sylfaen" w:hAnsi="Sylfaen" w:cs="Sylfaen"/>
          <w:color w:val="000000" w:themeColor="text1"/>
          <w:sz w:val="24"/>
          <w:szCs w:val="24"/>
          <w:lang w:val="ka-GE"/>
        </w:rPr>
        <w:t>ში</w:t>
      </w:r>
      <w:r w:rsidRPr="00A026D1">
        <w:rPr>
          <w:rFonts w:ascii="Sylfaen" w:hAnsi="Sylfaen" w:cs="Sylfaen"/>
          <w:color w:val="000000" w:themeColor="text1"/>
          <w:sz w:val="24"/>
          <w:szCs w:val="24"/>
          <w:lang w:val="ka-GE"/>
        </w:rPr>
        <w:t xml:space="preserve">, რომლებიც იღებდნენ </w:t>
      </w:r>
      <w:proofErr w:type="spellStart"/>
      <w:r w:rsidR="00091BD3" w:rsidRPr="00A026D1">
        <w:rPr>
          <w:rFonts w:ascii="Sylfaen" w:hAnsi="Sylfaen" w:cs="Sylfaen"/>
          <w:color w:val="000000" w:themeColor="text1"/>
          <w:sz w:val="24"/>
          <w:szCs w:val="24"/>
        </w:rPr>
        <w:t>ფურაგინუმ</w:t>
      </w:r>
      <w:proofErr w:type="spellEnd"/>
      <w:r w:rsidR="00091BD3" w:rsidRPr="00A026D1">
        <w:rPr>
          <w:rFonts w:ascii="Sylfaen" w:hAnsi="Sylfaen" w:cs="Sylfaen"/>
          <w:color w:val="000000" w:themeColor="text1"/>
          <w:sz w:val="24"/>
          <w:szCs w:val="24"/>
        </w:rPr>
        <w:t xml:space="preserve"> </w:t>
      </w:r>
      <w:proofErr w:type="spellStart"/>
      <w:r w:rsidR="00091BD3" w:rsidRPr="00A026D1">
        <w:rPr>
          <w:rFonts w:ascii="Sylfaen" w:hAnsi="Sylfaen" w:cs="Sylfaen"/>
          <w:color w:val="000000" w:themeColor="text1"/>
          <w:sz w:val="24"/>
          <w:szCs w:val="24"/>
        </w:rPr>
        <w:t>ადამედ</w:t>
      </w:r>
      <w:proofErr w:type="spellEnd"/>
      <w:r w:rsidR="00091BD3" w:rsidRPr="00A026D1">
        <w:rPr>
          <w:rFonts w:ascii="Sylfaen" w:hAnsi="Sylfaen" w:cs="Sylfaen"/>
          <w:color w:val="000000" w:themeColor="text1"/>
          <w:sz w:val="24"/>
          <w:szCs w:val="24"/>
          <w:lang w:val="ka-GE"/>
        </w:rPr>
        <w:t xml:space="preserve">ს, </w:t>
      </w:r>
      <w:r w:rsidRPr="00A026D1">
        <w:rPr>
          <w:rFonts w:ascii="Sylfaen" w:hAnsi="Sylfaen" w:cs="Sylfaen"/>
          <w:color w:val="000000" w:themeColor="text1"/>
          <w:sz w:val="24"/>
          <w:szCs w:val="24"/>
          <w:lang w:val="ka-GE"/>
        </w:rPr>
        <w:t>მისი ფარდობითი ბიოშეღწევადობის კვლევ</w:t>
      </w:r>
      <w:r w:rsidR="00091BD3" w:rsidRPr="00A026D1">
        <w:rPr>
          <w:rFonts w:ascii="Sylfaen" w:hAnsi="Sylfaen" w:cs="Sylfaen"/>
          <w:color w:val="000000" w:themeColor="text1"/>
          <w:sz w:val="24"/>
          <w:szCs w:val="24"/>
          <w:lang w:val="ka-GE"/>
        </w:rPr>
        <w:t>ის ფარგლებში</w:t>
      </w:r>
      <w:r w:rsidRPr="00A026D1">
        <w:rPr>
          <w:rFonts w:ascii="Sylfaen" w:hAnsi="Sylfaen" w:cs="Sylfaen"/>
          <w:color w:val="000000" w:themeColor="text1"/>
          <w:sz w:val="24"/>
          <w:szCs w:val="24"/>
          <w:lang w:val="ka-GE"/>
        </w:rPr>
        <w:t xml:space="preserve">, </w:t>
      </w:r>
      <w:r w:rsidR="00091BD3" w:rsidRPr="00A026D1">
        <w:rPr>
          <w:rFonts w:ascii="Sylfaen" w:hAnsi="Sylfaen" w:cs="Sylfaen"/>
          <w:color w:val="000000" w:themeColor="text1"/>
          <w:sz w:val="24"/>
          <w:szCs w:val="24"/>
          <w:lang w:val="ka-GE"/>
        </w:rPr>
        <w:t xml:space="preserve">საშუალო </w:t>
      </w:r>
      <w:r w:rsidRPr="00A026D1">
        <w:rPr>
          <w:rFonts w:ascii="Sylfaen" w:hAnsi="Sylfaen" w:cs="Sylfaen"/>
          <w:color w:val="000000" w:themeColor="text1"/>
          <w:sz w:val="24"/>
          <w:szCs w:val="24"/>
          <w:lang w:val="ka-GE"/>
        </w:rPr>
        <w:t>გამოყოფა</w:t>
      </w:r>
      <w:r w:rsidR="00091BD3" w:rsidRPr="00A026D1">
        <w:rPr>
          <w:rFonts w:ascii="Sylfaen" w:hAnsi="Sylfaen" w:cs="Sylfaen"/>
          <w:color w:val="000000" w:themeColor="text1"/>
          <w:sz w:val="24"/>
          <w:szCs w:val="24"/>
          <w:lang w:val="ka-GE"/>
        </w:rPr>
        <w:t>,</w:t>
      </w:r>
      <w:r w:rsidRPr="00A026D1">
        <w:rPr>
          <w:rFonts w:ascii="Sylfaen" w:hAnsi="Sylfaen" w:cs="Sylfaen"/>
          <w:color w:val="000000" w:themeColor="text1"/>
          <w:sz w:val="24"/>
          <w:szCs w:val="24"/>
          <w:lang w:val="ka-GE"/>
        </w:rPr>
        <w:t xml:space="preserve"> დაახლოებით</w:t>
      </w:r>
      <w:r w:rsidR="00091BD3" w:rsidRPr="00A026D1">
        <w:rPr>
          <w:rFonts w:ascii="Sylfaen" w:hAnsi="Sylfaen" w:cs="Sylfaen"/>
          <w:color w:val="000000" w:themeColor="text1"/>
          <w:sz w:val="24"/>
          <w:szCs w:val="24"/>
          <w:lang w:val="ka-GE"/>
        </w:rPr>
        <w:t>,</w:t>
      </w:r>
      <w:r w:rsidRPr="00A026D1">
        <w:rPr>
          <w:rFonts w:ascii="Sylfaen" w:hAnsi="Sylfaen" w:cs="Sylfaen"/>
          <w:color w:val="000000" w:themeColor="text1"/>
          <w:sz w:val="24"/>
          <w:szCs w:val="24"/>
          <w:lang w:val="ka-GE"/>
        </w:rPr>
        <w:t xml:space="preserve"> </w:t>
      </w:r>
      <w:r w:rsidR="00091BD3" w:rsidRPr="00A026D1">
        <w:rPr>
          <w:rFonts w:ascii="Sylfaen" w:hAnsi="Sylfaen" w:cs="Sylfaen"/>
          <w:color w:val="000000" w:themeColor="text1"/>
          <w:sz w:val="24"/>
          <w:szCs w:val="24"/>
          <w:lang w:val="ka-GE"/>
        </w:rPr>
        <w:t xml:space="preserve">შეადგენდა </w:t>
      </w:r>
      <w:r w:rsidRPr="00A026D1">
        <w:rPr>
          <w:rFonts w:ascii="Sylfaen" w:hAnsi="Sylfaen" w:cs="Sylfaen"/>
          <w:color w:val="000000" w:themeColor="text1"/>
          <w:sz w:val="24"/>
          <w:szCs w:val="24"/>
          <w:lang w:val="ka-GE"/>
        </w:rPr>
        <w:t>6</w:t>
      </w:r>
      <w:r w:rsidR="00091BD3" w:rsidRPr="00A026D1">
        <w:rPr>
          <w:rFonts w:ascii="Sylfaen" w:hAnsi="Sylfaen" w:cs="Sylfaen"/>
          <w:color w:val="000000" w:themeColor="text1"/>
          <w:sz w:val="24"/>
          <w:szCs w:val="24"/>
          <w:lang w:val="ka-GE"/>
        </w:rPr>
        <w:t>.</w:t>
      </w:r>
      <w:r w:rsidRPr="00A026D1">
        <w:rPr>
          <w:rFonts w:ascii="Sylfaen" w:hAnsi="Sylfaen" w:cs="Sylfaen"/>
          <w:color w:val="000000" w:themeColor="text1"/>
          <w:sz w:val="24"/>
          <w:szCs w:val="24"/>
          <w:lang w:val="ka-GE"/>
        </w:rPr>
        <w:t>25 მგ/მლ</w:t>
      </w:r>
      <w:r w:rsidR="00C63836" w:rsidRPr="00A026D1">
        <w:rPr>
          <w:rFonts w:ascii="Sylfaen" w:hAnsi="Sylfaen" w:cs="Sylfaen"/>
          <w:color w:val="000000" w:themeColor="text1"/>
          <w:sz w:val="24"/>
          <w:szCs w:val="24"/>
          <w:lang w:val="ka-GE"/>
        </w:rPr>
        <w:t>-ს</w:t>
      </w:r>
      <w:r w:rsidRPr="00A026D1">
        <w:rPr>
          <w:rFonts w:ascii="Sylfaen" w:hAnsi="Sylfaen" w:cs="Sylfaen"/>
          <w:color w:val="000000" w:themeColor="text1"/>
          <w:sz w:val="24"/>
          <w:szCs w:val="24"/>
          <w:lang w:val="ka-GE"/>
        </w:rPr>
        <w:t>. უნდა აღინიშნოს</w:t>
      </w:r>
      <w:r w:rsidR="00C63836" w:rsidRPr="00A026D1">
        <w:rPr>
          <w:rFonts w:ascii="Sylfaen" w:hAnsi="Sylfaen" w:cs="Sylfaen"/>
          <w:color w:val="000000" w:themeColor="text1"/>
          <w:sz w:val="24"/>
          <w:szCs w:val="24"/>
          <w:lang w:val="ka-GE"/>
        </w:rPr>
        <w:t>, რომ</w:t>
      </w:r>
      <w:r w:rsidRPr="00A026D1">
        <w:rPr>
          <w:rFonts w:ascii="Sylfaen" w:hAnsi="Sylfaen" w:cs="Sylfaen"/>
          <w:color w:val="000000" w:themeColor="text1"/>
          <w:sz w:val="24"/>
          <w:szCs w:val="24"/>
          <w:lang w:val="ka-GE"/>
        </w:rPr>
        <w:t xml:space="preserve"> </w:t>
      </w:r>
      <w:r w:rsidR="00C63836" w:rsidRPr="00A026D1">
        <w:rPr>
          <w:rFonts w:ascii="Sylfaen" w:hAnsi="Sylfaen" w:cs="Sylfaen"/>
          <w:color w:val="000000" w:themeColor="text1"/>
          <w:sz w:val="24"/>
          <w:szCs w:val="24"/>
          <w:lang w:val="ka-GE"/>
        </w:rPr>
        <w:t xml:space="preserve">კარგად </w:t>
      </w:r>
      <w:r w:rsidRPr="00A026D1">
        <w:rPr>
          <w:rFonts w:ascii="Sylfaen" w:hAnsi="Sylfaen" w:cs="Sylfaen"/>
          <w:color w:val="000000" w:themeColor="text1"/>
          <w:sz w:val="24"/>
          <w:szCs w:val="24"/>
          <w:lang w:val="ka-GE"/>
        </w:rPr>
        <w:t>ცნობილ</w:t>
      </w:r>
      <w:r w:rsidR="00C63836" w:rsidRPr="00A026D1">
        <w:rPr>
          <w:rFonts w:ascii="Sylfaen" w:hAnsi="Sylfaen" w:cs="Sylfaen"/>
          <w:color w:val="000000" w:themeColor="text1"/>
          <w:sz w:val="24"/>
          <w:szCs w:val="24"/>
          <w:lang w:val="ka-GE"/>
        </w:rPr>
        <w:t>ი</w:t>
      </w:r>
      <w:r w:rsidRPr="00A026D1">
        <w:rPr>
          <w:rFonts w:ascii="Sylfaen" w:hAnsi="Sylfaen" w:cs="Sylfaen"/>
          <w:color w:val="000000" w:themeColor="text1"/>
          <w:sz w:val="24"/>
          <w:szCs w:val="24"/>
          <w:lang w:val="ka-GE"/>
        </w:rPr>
        <w:t xml:space="preserve"> და დოკუმენტირებულ</w:t>
      </w:r>
      <w:r w:rsidR="00C63836" w:rsidRPr="00A026D1">
        <w:rPr>
          <w:rFonts w:ascii="Sylfaen" w:hAnsi="Sylfaen" w:cs="Sylfaen"/>
          <w:color w:val="000000" w:themeColor="text1"/>
          <w:sz w:val="24"/>
          <w:szCs w:val="24"/>
          <w:lang w:val="ka-GE"/>
        </w:rPr>
        <w:t>ი</w:t>
      </w:r>
      <w:r w:rsidRPr="00A026D1">
        <w:rPr>
          <w:rFonts w:ascii="Sylfaen" w:hAnsi="Sylfaen" w:cs="Sylfaen"/>
          <w:color w:val="000000" w:themeColor="text1"/>
          <w:sz w:val="24"/>
          <w:szCs w:val="24"/>
          <w:lang w:val="ka-GE"/>
        </w:rPr>
        <w:t xml:space="preserve"> ლიტერატურულ</w:t>
      </w:r>
      <w:r w:rsidR="00C63836" w:rsidRPr="00A026D1">
        <w:rPr>
          <w:rFonts w:ascii="Sylfaen" w:hAnsi="Sylfaen" w:cs="Sylfaen"/>
          <w:color w:val="000000" w:themeColor="text1"/>
          <w:sz w:val="24"/>
          <w:szCs w:val="24"/>
          <w:lang w:val="ka-GE"/>
        </w:rPr>
        <w:t>ი</w:t>
      </w:r>
      <w:r w:rsidRPr="00A026D1">
        <w:rPr>
          <w:rFonts w:ascii="Sylfaen" w:hAnsi="Sylfaen" w:cs="Sylfaen"/>
          <w:color w:val="000000" w:themeColor="text1"/>
          <w:sz w:val="24"/>
          <w:szCs w:val="24"/>
          <w:lang w:val="ka-GE"/>
        </w:rPr>
        <w:t xml:space="preserve"> მონაცემებ</w:t>
      </w:r>
      <w:r w:rsidR="00C63836" w:rsidRPr="00A026D1">
        <w:rPr>
          <w:rFonts w:ascii="Sylfaen" w:hAnsi="Sylfaen" w:cs="Sylfaen"/>
          <w:color w:val="000000" w:themeColor="text1"/>
          <w:sz w:val="24"/>
          <w:szCs w:val="24"/>
          <w:lang w:val="ka-GE"/>
        </w:rPr>
        <w:t>ის თანახმად,</w:t>
      </w:r>
      <w:r w:rsidRPr="00A026D1">
        <w:rPr>
          <w:rFonts w:ascii="Sylfaen" w:hAnsi="Sylfaen" w:cs="Sylfaen"/>
          <w:color w:val="000000" w:themeColor="text1"/>
          <w:sz w:val="24"/>
          <w:szCs w:val="24"/>
          <w:lang w:val="ka-GE"/>
        </w:rPr>
        <w:t xml:space="preserve"> ნიტროფურანის წარმოებულების მიღება ჭამის დროს, განსაკუთრებით ცილებით მდიდარ</w:t>
      </w:r>
      <w:r w:rsidR="00C63836" w:rsidRPr="00A026D1">
        <w:rPr>
          <w:rFonts w:ascii="Sylfaen" w:hAnsi="Sylfaen" w:cs="Sylfaen"/>
          <w:color w:val="000000" w:themeColor="text1"/>
          <w:sz w:val="24"/>
          <w:szCs w:val="24"/>
          <w:lang w:val="ka-GE"/>
        </w:rPr>
        <w:t xml:space="preserve"> საკვებთან ერთად</w:t>
      </w:r>
      <w:r w:rsidRPr="00A026D1">
        <w:rPr>
          <w:rFonts w:ascii="Sylfaen" w:hAnsi="Sylfaen" w:cs="Sylfaen"/>
          <w:color w:val="000000" w:themeColor="text1"/>
          <w:sz w:val="24"/>
          <w:szCs w:val="24"/>
          <w:lang w:val="ka-GE"/>
        </w:rPr>
        <w:t>, ზრდის მათ ბიოშეღწევადობას 40%-50%-ით და ზრდის მათ</w:t>
      </w:r>
      <w:r w:rsidR="00C63836" w:rsidRPr="00A026D1">
        <w:rPr>
          <w:rFonts w:ascii="Sylfaen" w:hAnsi="Sylfaen" w:cs="Sylfaen"/>
          <w:color w:val="000000" w:themeColor="text1"/>
          <w:sz w:val="24"/>
          <w:szCs w:val="24"/>
          <w:lang w:val="ka-GE"/>
        </w:rPr>
        <w:t xml:space="preserve"> ელიმინაციას</w:t>
      </w:r>
      <w:r w:rsidRPr="00A026D1">
        <w:rPr>
          <w:rFonts w:ascii="Sylfaen" w:hAnsi="Sylfaen" w:cs="Sylfaen"/>
          <w:color w:val="000000" w:themeColor="text1"/>
          <w:sz w:val="24"/>
          <w:szCs w:val="24"/>
          <w:lang w:val="ka-GE"/>
        </w:rPr>
        <w:t xml:space="preserve"> შარდთან</w:t>
      </w:r>
      <w:r w:rsidR="00C63836" w:rsidRPr="00A026D1">
        <w:rPr>
          <w:rFonts w:ascii="Sylfaen" w:hAnsi="Sylfaen" w:cs="Sylfaen"/>
          <w:color w:val="000000" w:themeColor="text1"/>
          <w:sz w:val="24"/>
          <w:szCs w:val="24"/>
          <w:lang w:val="ka-GE"/>
        </w:rPr>
        <w:t xml:space="preserve"> ერთად</w:t>
      </w:r>
      <w:r w:rsidRPr="00A026D1">
        <w:rPr>
          <w:rFonts w:ascii="Sylfaen" w:hAnsi="Sylfaen" w:cs="Sylfaen"/>
          <w:color w:val="000000" w:themeColor="text1"/>
          <w:sz w:val="24"/>
          <w:szCs w:val="24"/>
          <w:lang w:val="ka-GE"/>
        </w:rPr>
        <w:t xml:space="preserve">, ანუ ზრდის პრეპარატის </w:t>
      </w:r>
      <w:r w:rsidR="00C63836" w:rsidRPr="00A026D1">
        <w:rPr>
          <w:rFonts w:ascii="Sylfaen" w:hAnsi="Sylfaen" w:cs="Sylfaen"/>
          <w:color w:val="000000" w:themeColor="text1"/>
          <w:sz w:val="24"/>
          <w:szCs w:val="24"/>
          <w:lang w:val="ka-GE"/>
        </w:rPr>
        <w:t xml:space="preserve">შარდისმიერ </w:t>
      </w:r>
      <w:r w:rsidRPr="00A026D1">
        <w:rPr>
          <w:rFonts w:ascii="Sylfaen" w:hAnsi="Sylfaen" w:cs="Sylfaen"/>
          <w:color w:val="000000" w:themeColor="text1"/>
          <w:sz w:val="24"/>
          <w:szCs w:val="24"/>
          <w:lang w:val="ka-GE"/>
        </w:rPr>
        <w:t>კონცენტრაციას</w:t>
      </w:r>
      <w:r w:rsidR="00C63836" w:rsidRPr="00A026D1">
        <w:rPr>
          <w:rFonts w:ascii="Sylfaen" w:hAnsi="Sylfaen" w:cs="Sylfaen"/>
          <w:color w:val="000000" w:themeColor="text1"/>
          <w:sz w:val="24"/>
          <w:szCs w:val="24"/>
          <w:lang w:val="ka-GE"/>
        </w:rPr>
        <w:t>, რაც გამოიხატება</w:t>
      </w:r>
      <w:r w:rsidRPr="00A026D1">
        <w:rPr>
          <w:rFonts w:ascii="Sylfaen" w:hAnsi="Sylfaen" w:cs="Sylfaen"/>
          <w:color w:val="000000" w:themeColor="text1"/>
          <w:sz w:val="24"/>
          <w:szCs w:val="24"/>
          <w:lang w:val="ka-GE"/>
        </w:rPr>
        <w:t xml:space="preserve"> განკურნების უფრო მაღალ მაჩვენებელ</w:t>
      </w:r>
      <w:r w:rsidR="00C63836" w:rsidRPr="00A026D1">
        <w:rPr>
          <w:rFonts w:ascii="Sylfaen" w:hAnsi="Sylfaen" w:cs="Sylfaen"/>
          <w:color w:val="000000" w:themeColor="text1"/>
          <w:sz w:val="24"/>
          <w:szCs w:val="24"/>
          <w:lang w:val="ka-GE"/>
        </w:rPr>
        <w:t>ში</w:t>
      </w:r>
      <w:r w:rsidRPr="00A026D1">
        <w:rPr>
          <w:rFonts w:ascii="Sylfaen" w:hAnsi="Sylfaen" w:cs="Sylfaen"/>
          <w:color w:val="000000" w:themeColor="text1"/>
          <w:sz w:val="24"/>
          <w:szCs w:val="24"/>
          <w:lang w:val="ka-GE"/>
        </w:rPr>
        <w:t>.</w:t>
      </w:r>
    </w:p>
    <w:p w14:paraId="0CCA5033" w14:textId="037216FF" w:rsidR="00993A5F" w:rsidRPr="00A061ED" w:rsidRDefault="007E42A0" w:rsidP="00023683">
      <w:pPr>
        <w:pStyle w:val="ListParagraph"/>
        <w:numPr>
          <w:ilvl w:val="1"/>
          <w:numId w:val="16"/>
        </w:numPr>
        <w:spacing w:after="0" w:line="240" w:lineRule="auto"/>
        <w:jc w:val="both"/>
        <w:rPr>
          <w:rFonts w:ascii="Sylfaen" w:eastAsia="Times New Roman" w:hAnsi="Sylfaen" w:cs="Sylfaen"/>
          <w:b/>
          <w:color w:val="000000" w:themeColor="text1"/>
          <w:sz w:val="24"/>
          <w:szCs w:val="24"/>
          <w:lang w:val="ka-GE"/>
        </w:rPr>
      </w:pPr>
      <w:r w:rsidRPr="00A061ED">
        <w:rPr>
          <w:rFonts w:ascii="Sylfaen" w:eastAsia="Times New Roman" w:hAnsi="Sylfaen" w:cs="Sylfaen"/>
          <w:b/>
          <w:color w:val="000000" w:themeColor="text1"/>
          <w:sz w:val="24"/>
          <w:szCs w:val="24"/>
          <w:lang w:val="ka-GE"/>
        </w:rPr>
        <w:t xml:space="preserve">უსაფრთხოების </w:t>
      </w:r>
      <w:r w:rsidR="0015322C" w:rsidRPr="00A061ED">
        <w:rPr>
          <w:rFonts w:ascii="Sylfaen" w:eastAsia="Times New Roman" w:hAnsi="Sylfaen" w:cs="Sylfaen"/>
          <w:b/>
          <w:color w:val="000000" w:themeColor="text1"/>
          <w:sz w:val="24"/>
          <w:szCs w:val="24"/>
          <w:lang w:val="ka-GE"/>
        </w:rPr>
        <w:t>პრეკლინიკური</w:t>
      </w:r>
      <w:r w:rsidR="00B6326C" w:rsidRPr="00A061ED">
        <w:rPr>
          <w:rFonts w:ascii="Sylfaen" w:eastAsia="Times New Roman" w:hAnsi="Sylfaen" w:cs="Sylfaen"/>
          <w:b/>
          <w:color w:val="000000" w:themeColor="text1"/>
          <w:sz w:val="24"/>
          <w:szCs w:val="24"/>
          <w:lang w:val="ka-GE"/>
        </w:rPr>
        <w:t xml:space="preserve"> კვლევები</w:t>
      </w:r>
    </w:p>
    <w:p w14:paraId="1443D97E" w14:textId="77777777" w:rsidR="0059768D" w:rsidRPr="00A026D1" w:rsidRDefault="0059768D" w:rsidP="00023683">
      <w:pPr>
        <w:spacing w:after="0" w:line="240" w:lineRule="auto"/>
        <w:jc w:val="both"/>
        <w:rPr>
          <w:rFonts w:ascii="Sylfaen" w:eastAsia="Times New Roman" w:hAnsi="Sylfaen" w:cs="Sylfaen"/>
          <w:bCs/>
          <w:i/>
          <w:iCs/>
          <w:color w:val="000000" w:themeColor="text1"/>
          <w:sz w:val="24"/>
          <w:szCs w:val="24"/>
          <w:u w:val="single"/>
          <w:lang w:val="ka-GE"/>
        </w:rPr>
      </w:pPr>
      <w:r w:rsidRPr="00A026D1">
        <w:rPr>
          <w:rFonts w:ascii="Sylfaen" w:eastAsia="Times New Roman" w:hAnsi="Sylfaen" w:cs="Sylfaen"/>
          <w:bCs/>
          <w:i/>
          <w:iCs/>
          <w:color w:val="000000" w:themeColor="text1"/>
          <w:sz w:val="24"/>
          <w:szCs w:val="24"/>
          <w:u w:val="single"/>
          <w:lang w:val="ka-GE"/>
        </w:rPr>
        <w:t>მწვავე ტოქსიკურობა (ერთჯერადი დოზის მიღების შემდეგ)</w:t>
      </w:r>
    </w:p>
    <w:p w14:paraId="31D0C3B0" w14:textId="415705D4" w:rsidR="0059768D" w:rsidRPr="00A026D1" w:rsidRDefault="0059768D" w:rsidP="00023683">
      <w:pPr>
        <w:spacing w:after="0" w:line="240" w:lineRule="auto"/>
        <w:jc w:val="both"/>
        <w:rPr>
          <w:rFonts w:ascii="Sylfaen" w:eastAsia="Times New Roman" w:hAnsi="Sylfaen" w:cs="Sylfaen"/>
          <w:bCs/>
          <w:color w:val="000000" w:themeColor="text1"/>
          <w:sz w:val="24"/>
          <w:szCs w:val="24"/>
          <w:lang w:val="ka-GE"/>
        </w:rPr>
      </w:pPr>
      <w:r w:rsidRPr="00A026D1">
        <w:rPr>
          <w:rFonts w:ascii="Sylfaen" w:eastAsia="Times New Roman" w:hAnsi="Sylfaen" w:cs="Sylfaen"/>
          <w:bCs/>
          <w:color w:val="000000" w:themeColor="text1"/>
          <w:sz w:val="24"/>
          <w:szCs w:val="24"/>
          <w:lang w:val="ka-GE"/>
        </w:rPr>
        <w:t>ფურაზიდინის მწვავე ტოქსიკურობა შეფასდა თეთრ თაგვებში ჩატარებულ ექსპერიმენტში, პრეპარატის კუჭშიდა და ინტრაპერიტონეალური მიღებით. მიღებული შედეგები მოცემულია ქვემოთ მოყვანილ ცხრილში, სადაც ნაჩვენება ფურაზიდინის ძალიან დაბალ</w:t>
      </w:r>
      <w:r w:rsidR="00A061ED">
        <w:rPr>
          <w:rFonts w:ascii="Sylfaen" w:eastAsia="Times New Roman" w:hAnsi="Sylfaen" w:cs="Sylfaen"/>
          <w:bCs/>
          <w:color w:val="000000" w:themeColor="text1"/>
          <w:sz w:val="24"/>
          <w:szCs w:val="24"/>
          <w:lang w:val="ka-GE"/>
        </w:rPr>
        <w:t>ი</w:t>
      </w:r>
      <w:r w:rsidRPr="00A026D1">
        <w:rPr>
          <w:rFonts w:ascii="Sylfaen" w:eastAsia="Times New Roman" w:hAnsi="Sylfaen" w:cs="Sylfaen"/>
          <w:bCs/>
          <w:color w:val="000000" w:themeColor="text1"/>
          <w:sz w:val="24"/>
          <w:szCs w:val="24"/>
          <w:lang w:val="ka-GE"/>
        </w:rPr>
        <w:t xml:space="preserve"> ტოქსიკურობა კუჭშიდა შეყვანის შემდეგ. </w:t>
      </w:r>
    </w:p>
    <w:p w14:paraId="4AE8F021" w14:textId="2351DB5E" w:rsidR="0059768D" w:rsidRPr="00A026D1" w:rsidRDefault="00C50309" w:rsidP="00023683">
      <w:pPr>
        <w:spacing w:after="0" w:line="240" w:lineRule="auto"/>
        <w:jc w:val="both"/>
        <w:rPr>
          <w:rFonts w:ascii="Sylfaen" w:eastAsia="Times New Roman" w:hAnsi="Sylfaen" w:cs="Sylfaen"/>
          <w:bCs/>
          <w:color w:val="000000" w:themeColor="text1"/>
          <w:sz w:val="24"/>
          <w:szCs w:val="24"/>
          <w:lang w:val="ka-GE"/>
        </w:rPr>
      </w:pPr>
      <w:proofErr w:type="spellStart"/>
      <w:r w:rsidRPr="00A026D1">
        <w:rPr>
          <w:rFonts w:ascii="Sylfaen" w:hAnsi="Sylfaen" w:cs="Sylfaen"/>
          <w:color w:val="000000" w:themeColor="text1"/>
          <w:sz w:val="24"/>
          <w:szCs w:val="24"/>
        </w:rPr>
        <w:t>ფურაგინუმ</w:t>
      </w:r>
      <w:proofErr w:type="spellEnd"/>
      <w:r w:rsidRPr="00A026D1">
        <w:rPr>
          <w:rFonts w:ascii="Sylfaen" w:hAnsi="Sylfaen" w:cs="Sylfaen"/>
          <w:color w:val="000000" w:themeColor="text1"/>
          <w:sz w:val="24"/>
          <w:szCs w:val="24"/>
        </w:rPr>
        <w:t xml:space="preserve"> </w:t>
      </w:r>
      <w:proofErr w:type="spellStart"/>
      <w:r w:rsidRPr="00A026D1">
        <w:rPr>
          <w:rFonts w:ascii="Sylfaen" w:hAnsi="Sylfaen" w:cs="Sylfaen"/>
          <w:color w:val="000000" w:themeColor="text1"/>
          <w:sz w:val="24"/>
          <w:szCs w:val="24"/>
        </w:rPr>
        <w:t>ადამედ</w:t>
      </w:r>
      <w:proofErr w:type="spellEnd"/>
      <w:r w:rsidR="0059768D" w:rsidRPr="00A026D1">
        <w:rPr>
          <w:rFonts w:ascii="Sylfaen" w:eastAsia="Times New Roman" w:hAnsi="Sylfaen" w:cs="Sylfaen"/>
          <w:bCs/>
          <w:color w:val="000000" w:themeColor="text1"/>
          <w:sz w:val="24"/>
          <w:szCs w:val="24"/>
          <w:lang w:val="ka-GE"/>
        </w:rPr>
        <w:t>ის ტოქსიკურობის ინდექსები</w:t>
      </w:r>
    </w:p>
    <w:tbl>
      <w:tblPr>
        <w:tblStyle w:val="TableGrid"/>
        <w:tblW w:w="0" w:type="auto"/>
        <w:tblLook w:val="04A0" w:firstRow="1" w:lastRow="0" w:firstColumn="1" w:lastColumn="0" w:noHBand="0" w:noVBand="1"/>
      </w:tblPr>
      <w:tblGrid>
        <w:gridCol w:w="2838"/>
        <w:gridCol w:w="2274"/>
        <w:gridCol w:w="1813"/>
        <w:gridCol w:w="2605"/>
      </w:tblGrid>
      <w:tr w:rsidR="00A026D1" w:rsidRPr="00A026D1" w14:paraId="4DD062A1" w14:textId="77777777" w:rsidTr="00A061ED">
        <w:tc>
          <w:tcPr>
            <w:tcW w:w="2838" w:type="dxa"/>
            <w:vMerge w:val="restart"/>
          </w:tcPr>
          <w:p w14:paraId="52A69FA2" w14:textId="7DFF7E85" w:rsidR="00010408" w:rsidRPr="00A026D1" w:rsidRDefault="00010408" w:rsidP="00023683">
            <w:pPr>
              <w:jc w:val="both"/>
              <w:rPr>
                <w:rFonts w:ascii="Sylfaen" w:eastAsia="Times New Roman" w:hAnsi="Sylfaen" w:cs="Sylfaen"/>
                <w:bCs/>
                <w:color w:val="000000" w:themeColor="text1"/>
                <w:sz w:val="24"/>
                <w:szCs w:val="24"/>
                <w:lang w:val="ka-GE"/>
              </w:rPr>
            </w:pPr>
            <w:r w:rsidRPr="00A026D1">
              <w:rPr>
                <w:rFonts w:ascii="Sylfaen" w:eastAsia="Times New Roman" w:hAnsi="Sylfaen" w:cs="Sylfaen"/>
                <w:bCs/>
                <w:color w:val="000000" w:themeColor="text1"/>
                <w:sz w:val="24"/>
                <w:szCs w:val="24"/>
                <w:lang w:val="ka-GE"/>
              </w:rPr>
              <w:t>მიღების წესი</w:t>
            </w:r>
          </w:p>
        </w:tc>
        <w:tc>
          <w:tcPr>
            <w:tcW w:w="6692" w:type="dxa"/>
            <w:gridSpan w:val="3"/>
          </w:tcPr>
          <w:p w14:paraId="73B3A511" w14:textId="00FC898C" w:rsidR="00010408" w:rsidRPr="00A026D1" w:rsidRDefault="00010408" w:rsidP="00023683">
            <w:pPr>
              <w:jc w:val="both"/>
              <w:rPr>
                <w:rFonts w:ascii="Sylfaen" w:eastAsia="Times New Roman" w:hAnsi="Sylfaen" w:cs="Sylfaen"/>
                <w:bCs/>
                <w:color w:val="000000" w:themeColor="text1"/>
                <w:sz w:val="24"/>
                <w:szCs w:val="24"/>
                <w:lang w:val="ka-GE"/>
              </w:rPr>
            </w:pPr>
            <w:r w:rsidRPr="00A026D1">
              <w:rPr>
                <w:rFonts w:ascii="Sylfaen" w:eastAsia="Times New Roman" w:hAnsi="Sylfaen" w:cs="Sylfaen"/>
                <w:bCs/>
                <w:color w:val="000000" w:themeColor="text1"/>
                <w:sz w:val="24"/>
                <w:szCs w:val="24"/>
                <w:lang w:val="ka-GE"/>
              </w:rPr>
              <w:t>დოზა (მგ/კგ სხეულის წონა</w:t>
            </w:r>
            <w:r w:rsidR="00A061ED">
              <w:rPr>
                <w:rFonts w:ascii="Sylfaen" w:eastAsia="Times New Roman" w:hAnsi="Sylfaen" w:cs="Sylfaen"/>
                <w:bCs/>
                <w:color w:val="000000" w:themeColor="text1"/>
                <w:sz w:val="24"/>
                <w:szCs w:val="24"/>
                <w:lang w:val="ka-GE"/>
              </w:rPr>
              <w:t>ზე გაანგარიშებით</w:t>
            </w:r>
            <w:r w:rsidRPr="00A026D1">
              <w:rPr>
                <w:rFonts w:ascii="Sylfaen" w:eastAsia="Times New Roman" w:hAnsi="Sylfaen" w:cs="Sylfaen"/>
                <w:bCs/>
                <w:color w:val="000000" w:themeColor="text1"/>
                <w:sz w:val="24"/>
                <w:szCs w:val="24"/>
                <w:lang w:val="ka-GE"/>
              </w:rPr>
              <w:t>)</w:t>
            </w:r>
          </w:p>
        </w:tc>
      </w:tr>
      <w:tr w:rsidR="00A026D1" w:rsidRPr="00A026D1" w14:paraId="7307BBF2" w14:textId="77777777" w:rsidTr="00A061ED">
        <w:tc>
          <w:tcPr>
            <w:tcW w:w="2838" w:type="dxa"/>
            <w:vMerge/>
          </w:tcPr>
          <w:p w14:paraId="4E64923B" w14:textId="77777777" w:rsidR="00C50309" w:rsidRPr="00A026D1" w:rsidRDefault="00C50309" w:rsidP="00023683">
            <w:pPr>
              <w:jc w:val="both"/>
              <w:rPr>
                <w:rFonts w:ascii="Sylfaen" w:eastAsia="Times New Roman" w:hAnsi="Sylfaen" w:cs="Sylfaen"/>
                <w:bCs/>
                <w:color w:val="000000" w:themeColor="text1"/>
                <w:sz w:val="24"/>
                <w:szCs w:val="24"/>
                <w:lang w:val="ka-GE"/>
              </w:rPr>
            </w:pPr>
          </w:p>
        </w:tc>
        <w:tc>
          <w:tcPr>
            <w:tcW w:w="2274" w:type="dxa"/>
          </w:tcPr>
          <w:p w14:paraId="034AAFD0" w14:textId="63B32F16" w:rsidR="00C50309" w:rsidRPr="00A026D1" w:rsidRDefault="00010408" w:rsidP="00023683">
            <w:pPr>
              <w:jc w:val="both"/>
              <w:rPr>
                <w:rFonts w:ascii="Sylfaen" w:eastAsia="Times New Roman" w:hAnsi="Sylfaen" w:cs="Sylfaen"/>
                <w:bCs/>
                <w:color w:val="000000" w:themeColor="text1"/>
                <w:sz w:val="24"/>
                <w:szCs w:val="24"/>
                <w:lang w:val="ka-GE"/>
              </w:rPr>
            </w:pPr>
            <w:r w:rsidRPr="00A026D1">
              <w:rPr>
                <w:rFonts w:ascii="Sylfaen" w:eastAsia="Times New Roman" w:hAnsi="Sylfaen" w:cs="Sylfaen"/>
                <w:bCs/>
                <w:color w:val="000000" w:themeColor="text1"/>
                <w:sz w:val="24"/>
                <w:szCs w:val="24"/>
                <w:lang w:val="ka-GE"/>
              </w:rPr>
              <w:t>მაქსიმალურად ტოლერანტული</w:t>
            </w:r>
          </w:p>
        </w:tc>
        <w:tc>
          <w:tcPr>
            <w:tcW w:w="1813" w:type="dxa"/>
          </w:tcPr>
          <w:p w14:paraId="634771E3" w14:textId="76A758A7" w:rsidR="00C50309" w:rsidRPr="00A026D1" w:rsidRDefault="00010408" w:rsidP="00023683">
            <w:pPr>
              <w:jc w:val="both"/>
              <w:rPr>
                <w:rFonts w:ascii="Sylfaen" w:eastAsia="Times New Roman" w:hAnsi="Sylfaen" w:cs="Sylfaen"/>
                <w:bCs/>
                <w:color w:val="000000" w:themeColor="text1"/>
                <w:sz w:val="24"/>
                <w:szCs w:val="24"/>
                <w:lang w:val="ka-GE"/>
              </w:rPr>
            </w:pPr>
            <w:r w:rsidRPr="00A026D1">
              <w:rPr>
                <w:rFonts w:ascii="Sylfaen" w:eastAsia="Times New Roman" w:hAnsi="Sylfaen" w:cs="Sylfaen"/>
                <w:bCs/>
                <w:color w:val="000000" w:themeColor="text1"/>
                <w:sz w:val="24"/>
                <w:szCs w:val="24"/>
                <w:lang w:val="ka-GE"/>
              </w:rPr>
              <w:t>ლეტალური</w:t>
            </w:r>
          </w:p>
        </w:tc>
        <w:tc>
          <w:tcPr>
            <w:tcW w:w="2605" w:type="dxa"/>
          </w:tcPr>
          <w:p w14:paraId="46E8FB91" w14:textId="7107DC95" w:rsidR="00C50309" w:rsidRPr="00A026D1" w:rsidRDefault="00010408" w:rsidP="00023683">
            <w:pPr>
              <w:rPr>
                <w:rFonts w:ascii="Sylfaen" w:eastAsia="Times New Roman" w:hAnsi="Sylfaen" w:cs="Sylfaen"/>
                <w:bCs/>
                <w:color w:val="000000" w:themeColor="text1"/>
                <w:sz w:val="24"/>
                <w:szCs w:val="24"/>
                <w:lang w:val="ka-GE"/>
              </w:rPr>
            </w:pPr>
            <w:r w:rsidRPr="00A026D1">
              <w:rPr>
                <w:rFonts w:ascii="Sylfaen" w:eastAsia="Times New Roman" w:hAnsi="Sylfaen" w:cs="Sylfaen"/>
                <w:bCs/>
                <w:color w:val="000000" w:themeColor="text1"/>
                <w:sz w:val="24"/>
                <w:szCs w:val="24"/>
                <w:lang w:val="ka-GE"/>
              </w:rPr>
              <w:t>LD50 (ლეტალური დოზა</w:t>
            </w:r>
          </w:p>
        </w:tc>
      </w:tr>
      <w:tr w:rsidR="00A026D1" w:rsidRPr="00A026D1" w14:paraId="69CCD0DC" w14:textId="77777777" w:rsidTr="00A061ED">
        <w:trPr>
          <w:trHeight w:val="737"/>
        </w:trPr>
        <w:tc>
          <w:tcPr>
            <w:tcW w:w="2838" w:type="dxa"/>
          </w:tcPr>
          <w:p w14:paraId="588489CB" w14:textId="77777777" w:rsidR="00C50309" w:rsidRPr="00A026D1" w:rsidRDefault="00C50309" w:rsidP="00023683">
            <w:pPr>
              <w:jc w:val="both"/>
              <w:rPr>
                <w:rFonts w:ascii="Sylfaen" w:eastAsia="Times New Roman" w:hAnsi="Sylfaen" w:cs="Sylfaen"/>
                <w:bCs/>
                <w:color w:val="000000" w:themeColor="text1"/>
                <w:sz w:val="24"/>
                <w:szCs w:val="24"/>
                <w:lang w:val="ka-GE"/>
              </w:rPr>
            </w:pPr>
            <w:r w:rsidRPr="00A026D1">
              <w:rPr>
                <w:rFonts w:ascii="Sylfaen" w:eastAsia="Times New Roman" w:hAnsi="Sylfaen" w:cs="Sylfaen"/>
                <w:bCs/>
                <w:color w:val="000000" w:themeColor="text1"/>
                <w:sz w:val="24"/>
                <w:szCs w:val="24"/>
                <w:lang w:val="ka-GE"/>
              </w:rPr>
              <w:t>ინტრაპერიტონეალური</w:t>
            </w:r>
          </w:p>
          <w:p w14:paraId="0AC21DB1" w14:textId="6FA70FFA" w:rsidR="00C50309" w:rsidRPr="00A026D1" w:rsidRDefault="00C50309" w:rsidP="00023683">
            <w:pPr>
              <w:jc w:val="both"/>
              <w:rPr>
                <w:rFonts w:ascii="Sylfaen" w:eastAsia="Times New Roman" w:hAnsi="Sylfaen" w:cs="Sylfaen"/>
                <w:bCs/>
                <w:color w:val="000000" w:themeColor="text1"/>
                <w:sz w:val="24"/>
                <w:szCs w:val="24"/>
                <w:lang w:val="ka-GE"/>
              </w:rPr>
            </w:pPr>
            <w:r w:rsidRPr="00A026D1">
              <w:rPr>
                <w:rFonts w:ascii="Sylfaen" w:eastAsia="Times New Roman" w:hAnsi="Sylfaen" w:cs="Sylfaen"/>
                <w:bCs/>
                <w:color w:val="000000" w:themeColor="text1"/>
                <w:sz w:val="24"/>
                <w:szCs w:val="24"/>
                <w:lang w:val="ka-GE"/>
              </w:rPr>
              <w:t>კუჭშიდა</w:t>
            </w:r>
          </w:p>
        </w:tc>
        <w:tc>
          <w:tcPr>
            <w:tcW w:w="2274" w:type="dxa"/>
          </w:tcPr>
          <w:p w14:paraId="5516A057" w14:textId="77777777" w:rsidR="00C50309" w:rsidRPr="00A026D1" w:rsidRDefault="00C50309" w:rsidP="00023683">
            <w:pPr>
              <w:jc w:val="both"/>
              <w:rPr>
                <w:rFonts w:ascii="Sylfaen" w:eastAsia="Times New Roman" w:hAnsi="Sylfaen" w:cs="Sylfaen"/>
                <w:bCs/>
                <w:color w:val="000000" w:themeColor="text1"/>
                <w:sz w:val="24"/>
                <w:szCs w:val="24"/>
                <w:lang w:val="ka-GE"/>
              </w:rPr>
            </w:pPr>
            <w:r w:rsidRPr="00A026D1">
              <w:rPr>
                <w:rFonts w:ascii="Sylfaen" w:eastAsia="Times New Roman" w:hAnsi="Sylfaen" w:cs="Sylfaen"/>
                <w:bCs/>
                <w:color w:val="000000" w:themeColor="text1"/>
                <w:sz w:val="24"/>
                <w:szCs w:val="24"/>
                <w:lang w:val="ka-GE"/>
              </w:rPr>
              <w:t>150</w:t>
            </w:r>
          </w:p>
          <w:p w14:paraId="53F9BCA2" w14:textId="13CF18E8" w:rsidR="00C50309" w:rsidRPr="00A026D1" w:rsidRDefault="00C50309" w:rsidP="00023683">
            <w:pPr>
              <w:jc w:val="both"/>
              <w:rPr>
                <w:rFonts w:ascii="Sylfaen" w:eastAsia="Times New Roman" w:hAnsi="Sylfaen" w:cs="Sylfaen"/>
                <w:bCs/>
                <w:color w:val="000000" w:themeColor="text1"/>
                <w:sz w:val="24"/>
                <w:szCs w:val="24"/>
                <w:lang w:val="ka-GE"/>
              </w:rPr>
            </w:pPr>
            <w:r w:rsidRPr="00A026D1">
              <w:rPr>
                <w:rFonts w:ascii="Sylfaen" w:eastAsia="Times New Roman" w:hAnsi="Sylfaen" w:cs="Sylfaen"/>
                <w:bCs/>
                <w:color w:val="000000" w:themeColor="text1"/>
                <w:sz w:val="24"/>
                <w:szCs w:val="24"/>
                <w:lang w:val="ka-GE"/>
              </w:rPr>
              <w:t>2000</w:t>
            </w:r>
          </w:p>
        </w:tc>
        <w:tc>
          <w:tcPr>
            <w:tcW w:w="1813" w:type="dxa"/>
          </w:tcPr>
          <w:p w14:paraId="53A3093A" w14:textId="77777777" w:rsidR="00C50309" w:rsidRPr="00A026D1" w:rsidRDefault="00C50309" w:rsidP="00023683">
            <w:pPr>
              <w:jc w:val="both"/>
              <w:rPr>
                <w:rFonts w:ascii="Sylfaen" w:eastAsia="Times New Roman" w:hAnsi="Sylfaen" w:cs="Sylfaen"/>
                <w:bCs/>
                <w:color w:val="000000" w:themeColor="text1"/>
                <w:sz w:val="24"/>
                <w:szCs w:val="24"/>
                <w:lang w:val="ka-GE"/>
              </w:rPr>
            </w:pPr>
            <w:r w:rsidRPr="00A026D1">
              <w:rPr>
                <w:rFonts w:ascii="Sylfaen" w:eastAsia="Times New Roman" w:hAnsi="Sylfaen" w:cs="Sylfaen"/>
                <w:bCs/>
                <w:color w:val="000000" w:themeColor="text1"/>
                <w:sz w:val="24"/>
                <w:szCs w:val="24"/>
                <w:lang w:val="ka-GE"/>
              </w:rPr>
              <w:t>400</w:t>
            </w:r>
          </w:p>
          <w:p w14:paraId="2EC66892" w14:textId="521D55A4" w:rsidR="00C50309" w:rsidRPr="00A026D1" w:rsidRDefault="00C50309" w:rsidP="00023683">
            <w:pPr>
              <w:jc w:val="both"/>
              <w:rPr>
                <w:rFonts w:ascii="Sylfaen" w:eastAsia="Times New Roman" w:hAnsi="Sylfaen" w:cs="Sylfaen"/>
                <w:bCs/>
                <w:color w:val="000000" w:themeColor="text1"/>
                <w:sz w:val="24"/>
                <w:szCs w:val="24"/>
                <w:lang w:val="ka-GE"/>
              </w:rPr>
            </w:pPr>
            <w:r w:rsidRPr="00A026D1">
              <w:rPr>
                <w:rFonts w:ascii="Sylfaen" w:eastAsia="Times New Roman" w:hAnsi="Sylfaen" w:cs="Sylfaen"/>
                <w:bCs/>
                <w:color w:val="000000" w:themeColor="text1"/>
                <w:sz w:val="24"/>
                <w:szCs w:val="24"/>
                <w:lang w:val="ka-GE"/>
              </w:rPr>
              <w:t>4000</w:t>
            </w:r>
          </w:p>
        </w:tc>
        <w:tc>
          <w:tcPr>
            <w:tcW w:w="2605" w:type="dxa"/>
          </w:tcPr>
          <w:p w14:paraId="06021FB3" w14:textId="77777777" w:rsidR="00C50309" w:rsidRPr="00A026D1" w:rsidRDefault="00C50309" w:rsidP="00023683">
            <w:pPr>
              <w:jc w:val="both"/>
              <w:rPr>
                <w:rFonts w:ascii="Sylfaen" w:eastAsia="Times New Roman" w:hAnsi="Sylfaen" w:cs="Sylfaen"/>
                <w:bCs/>
                <w:color w:val="000000" w:themeColor="text1"/>
                <w:sz w:val="24"/>
                <w:szCs w:val="24"/>
                <w:lang w:val="ka-GE"/>
              </w:rPr>
            </w:pPr>
            <w:r w:rsidRPr="00A026D1">
              <w:rPr>
                <w:rFonts w:ascii="Sylfaen" w:eastAsia="Times New Roman" w:hAnsi="Sylfaen" w:cs="Sylfaen"/>
                <w:bCs/>
                <w:color w:val="000000" w:themeColor="text1"/>
                <w:sz w:val="24"/>
                <w:szCs w:val="24"/>
                <w:lang w:val="ka-GE"/>
              </w:rPr>
              <w:t>284.3</w:t>
            </w:r>
          </w:p>
          <w:p w14:paraId="0CA67B17" w14:textId="7443CD17" w:rsidR="00C50309" w:rsidRPr="00A026D1" w:rsidRDefault="00C50309" w:rsidP="00023683">
            <w:pPr>
              <w:jc w:val="both"/>
              <w:rPr>
                <w:rFonts w:ascii="Sylfaen" w:eastAsia="Times New Roman" w:hAnsi="Sylfaen" w:cs="Sylfaen"/>
                <w:bCs/>
                <w:color w:val="000000" w:themeColor="text1"/>
                <w:sz w:val="24"/>
                <w:szCs w:val="24"/>
                <w:lang w:val="ka-GE"/>
              </w:rPr>
            </w:pPr>
            <w:r w:rsidRPr="00A026D1">
              <w:rPr>
                <w:rFonts w:ascii="Sylfaen" w:eastAsia="Times New Roman" w:hAnsi="Sylfaen" w:cs="Sylfaen"/>
                <w:bCs/>
                <w:color w:val="000000" w:themeColor="text1"/>
                <w:sz w:val="24"/>
                <w:szCs w:val="24"/>
                <w:lang w:val="ka-GE"/>
              </w:rPr>
              <w:t>2813</w:t>
            </w:r>
          </w:p>
        </w:tc>
      </w:tr>
    </w:tbl>
    <w:p w14:paraId="16596C8F" w14:textId="27799994" w:rsidR="00C50309" w:rsidRPr="00A026D1" w:rsidRDefault="00010408" w:rsidP="00023683">
      <w:pPr>
        <w:spacing w:after="0" w:line="240" w:lineRule="auto"/>
        <w:jc w:val="both"/>
        <w:rPr>
          <w:rFonts w:ascii="Sylfaen" w:eastAsia="Times New Roman" w:hAnsi="Sylfaen" w:cs="Sylfaen"/>
          <w:bCs/>
          <w:color w:val="000000" w:themeColor="text1"/>
          <w:sz w:val="24"/>
          <w:szCs w:val="24"/>
          <w:lang w:val="ka-GE"/>
        </w:rPr>
      </w:pPr>
      <w:r w:rsidRPr="00A026D1">
        <w:rPr>
          <w:rFonts w:ascii="Sylfaen" w:eastAsia="Times New Roman" w:hAnsi="Sylfaen" w:cs="Sylfaen"/>
          <w:bCs/>
          <w:color w:val="000000" w:themeColor="text1"/>
          <w:sz w:val="24"/>
          <w:szCs w:val="24"/>
          <w:lang w:val="ka-GE"/>
        </w:rPr>
        <w:t>ფურაზიდინის მწვავე ტოქსიკურობა</w:t>
      </w:r>
      <w:r w:rsidR="00A061ED">
        <w:rPr>
          <w:rFonts w:ascii="Sylfaen" w:eastAsia="Times New Roman" w:hAnsi="Sylfaen" w:cs="Sylfaen"/>
          <w:bCs/>
          <w:color w:val="000000" w:themeColor="text1"/>
          <w:sz w:val="24"/>
          <w:szCs w:val="24"/>
          <w:lang w:val="ka-GE"/>
        </w:rPr>
        <w:t>,</w:t>
      </w:r>
      <w:r w:rsidRPr="00A026D1">
        <w:rPr>
          <w:rFonts w:ascii="Sylfaen" w:eastAsia="Times New Roman" w:hAnsi="Sylfaen" w:cs="Sylfaen"/>
          <w:bCs/>
          <w:color w:val="000000" w:themeColor="text1"/>
          <w:sz w:val="24"/>
          <w:szCs w:val="24"/>
          <w:lang w:val="ka-GE"/>
        </w:rPr>
        <w:t xml:space="preserve"> ასევე</w:t>
      </w:r>
      <w:r w:rsidR="00A061ED">
        <w:rPr>
          <w:rFonts w:ascii="Sylfaen" w:eastAsia="Times New Roman" w:hAnsi="Sylfaen" w:cs="Sylfaen"/>
          <w:bCs/>
          <w:color w:val="000000" w:themeColor="text1"/>
          <w:sz w:val="24"/>
          <w:szCs w:val="24"/>
          <w:lang w:val="ka-GE"/>
        </w:rPr>
        <w:t>,</w:t>
      </w:r>
      <w:r w:rsidRPr="00A026D1">
        <w:rPr>
          <w:rFonts w:ascii="Sylfaen" w:eastAsia="Times New Roman" w:hAnsi="Sylfaen" w:cs="Sylfaen"/>
          <w:bCs/>
          <w:color w:val="000000" w:themeColor="text1"/>
          <w:sz w:val="24"/>
          <w:szCs w:val="24"/>
          <w:lang w:val="ka-GE"/>
        </w:rPr>
        <w:t xml:space="preserve"> შეისწავლებოდა ბოცვრებზეც. იგი მნიშვნელოვნად არ განსხვავდებოდა თეთრი თაგვების შედეგებისგან. ინტოქსიკაციის კლინიკური სურათი თაგვებში განვითარდა ფურაზიდინის ინტრაპერიტონეალური მიღებიდან 20-40 წუთის შემდეგ და ახასიათებდა ატაქსიის ნიშნები და ინდივიდუალური კუნთების ჯგუფების კრუნჩხვა, რასაც მოსდევდა დამბლა. ბოცვრებში, ასევე, აღინიშნა კუნთების ტონუსის მკვეთრი შემცირება, დისპნოე, რქოვანას რეფლექსის შემცირება და ზოგჯერ ოპისტოტონუსი.</w:t>
      </w:r>
    </w:p>
    <w:p w14:paraId="57FEC6B2" w14:textId="129C7755" w:rsidR="009C13EF" w:rsidRPr="00A026D1" w:rsidRDefault="009C13EF" w:rsidP="00023683">
      <w:pPr>
        <w:spacing w:after="0" w:line="240" w:lineRule="auto"/>
        <w:jc w:val="both"/>
        <w:rPr>
          <w:rFonts w:ascii="Sylfaen" w:eastAsia="Times New Roman" w:hAnsi="Sylfaen" w:cs="Sylfaen"/>
          <w:bCs/>
          <w:i/>
          <w:iCs/>
          <w:color w:val="000000" w:themeColor="text1"/>
          <w:sz w:val="24"/>
          <w:szCs w:val="24"/>
          <w:u w:val="single"/>
          <w:lang w:val="ka-GE"/>
        </w:rPr>
      </w:pPr>
      <w:r w:rsidRPr="00A026D1">
        <w:rPr>
          <w:rFonts w:ascii="Sylfaen" w:eastAsia="Times New Roman" w:hAnsi="Sylfaen" w:cs="Sylfaen"/>
          <w:bCs/>
          <w:i/>
          <w:iCs/>
          <w:color w:val="000000" w:themeColor="text1"/>
          <w:sz w:val="24"/>
          <w:szCs w:val="24"/>
          <w:u w:val="single"/>
          <w:lang w:val="ka-GE"/>
        </w:rPr>
        <w:t xml:space="preserve">ტოქსიკურობა განმეორებითი მიღების შემდეგ </w:t>
      </w:r>
    </w:p>
    <w:p w14:paraId="7566D894" w14:textId="7FF00385" w:rsidR="009C13EF" w:rsidRPr="00A026D1" w:rsidRDefault="009C13EF" w:rsidP="00023683">
      <w:pPr>
        <w:spacing w:after="0" w:line="240" w:lineRule="auto"/>
        <w:jc w:val="both"/>
        <w:rPr>
          <w:rFonts w:ascii="Sylfaen" w:eastAsia="Times New Roman" w:hAnsi="Sylfaen" w:cs="Sylfaen"/>
          <w:bCs/>
          <w:color w:val="000000" w:themeColor="text1"/>
          <w:sz w:val="24"/>
          <w:szCs w:val="24"/>
          <w:lang w:val="ka-GE"/>
        </w:rPr>
      </w:pPr>
      <w:r w:rsidRPr="00A026D1">
        <w:rPr>
          <w:rFonts w:ascii="Sylfaen" w:eastAsia="Times New Roman" w:hAnsi="Sylfaen" w:cs="Sylfaen"/>
          <w:bCs/>
          <w:color w:val="000000" w:themeColor="text1"/>
          <w:sz w:val="24"/>
          <w:szCs w:val="24"/>
          <w:lang w:val="ka-GE"/>
        </w:rPr>
        <w:t xml:space="preserve">ფურაზიდინის </w:t>
      </w:r>
      <w:r w:rsidR="00C132CE" w:rsidRPr="00A026D1">
        <w:rPr>
          <w:rFonts w:ascii="Sylfaen" w:eastAsia="Times New Roman" w:hAnsi="Sylfaen" w:cs="Sylfaen"/>
          <w:bCs/>
          <w:color w:val="000000" w:themeColor="text1"/>
          <w:sz w:val="24"/>
          <w:szCs w:val="24"/>
          <w:lang w:val="ka-GE"/>
        </w:rPr>
        <w:t>დაგროვება</w:t>
      </w:r>
      <w:r w:rsidRPr="00A026D1">
        <w:rPr>
          <w:rFonts w:ascii="Sylfaen" w:eastAsia="Times New Roman" w:hAnsi="Sylfaen" w:cs="Sylfaen"/>
          <w:bCs/>
          <w:color w:val="000000" w:themeColor="text1"/>
          <w:sz w:val="24"/>
          <w:szCs w:val="24"/>
          <w:lang w:val="ka-GE"/>
        </w:rPr>
        <w:t xml:space="preserve"> </w:t>
      </w:r>
      <w:r w:rsidR="00C132CE" w:rsidRPr="00A026D1">
        <w:rPr>
          <w:rFonts w:ascii="Sylfaen" w:eastAsia="Times New Roman" w:hAnsi="Sylfaen" w:cs="Sylfaen"/>
          <w:bCs/>
          <w:color w:val="000000" w:themeColor="text1"/>
          <w:sz w:val="24"/>
          <w:szCs w:val="24"/>
          <w:lang w:val="ka-GE"/>
        </w:rPr>
        <w:t>შეისწავლებოდა</w:t>
      </w:r>
      <w:r w:rsidRPr="00A026D1">
        <w:rPr>
          <w:rFonts w:ascii="Sylfaen" w:eastAsia="Times New Roman" w:hAnsi="Sylfaen" w:cs="Sylfaen"/>
          <w:bCs/>
          <w:color w:val="000000" w:themeColor="text1"/>
          <w:sz w:val="24"/>
          <w:szCs w:val="24"/>
          <w:lang w:val="ka-GE"/>
        </w:rPr>
        <w:t xml:space="preserve"> თეთრ თაგვებ</w:t>
      </w:r>
      <w:r w:rsidR="00C132CE" w:rsidRPr="00A026D1">
        <w:rPr>
          <w:rFonts w:ascii="Sylfaen" w:eastAsia="Times New Roman" w:hAnsi="Sylfaen" w:cs="Sylfaen"/>
          <w:bCs/>
          <w:color w:val="000000" w:themeColor="text1"/>
          <w:sz w:val="24"/>
          <w:szCs w:val="24"/>
          <w:lang w:val="ka-GE"/>
        </w:rPr>
        <w:t>ში</w:t>
      </w:r>
      <w:r w:rsidRPr="00A026D1">
        <w:rPr>
          <w:rFonts w:ascii="Sylfaen" w:eastAsia="Times New Roman" w:hAnsi="Sylfaen" w:cs="Sylfaen"/>
          <w:bCs/>
          <w:color w:val="000000" w:themeColor="text1"/>
          <w:sz w:val="24"/>
          <w:szCs w:val="24"/>
          <w:lang w:val="ka-GE"/>
        </w:rPr>
        <w:t>. პრეპარატის ყოველდღიურ</w:t>
      </w:r>
      <w:r w:rsidR="00C132CE" w:rsidRPr="00A026D1">
        <w:rPr>
          <w:rFonts w:ascii="Sylfaen" w:eastAsia="Times New Roman" w:hAnsi="Sylfaen" w:cs="Sylfaen"/>
          <w:bCs/>
          <w:color w:val="000000" w:themeColor="text1"/>
          <w:sz w:val="24"/>
          <w:szCs w:val="24"/>
          <w:lang w:val="ka-GE"/>
        </w:rPr>
        <w:t>მა</w:t>
      </w:r>
      <w:r w:rsidRPr="00A026D1">
        <w:rPr>
          <w:rFonts w:ascii="Sylfaen" w:eastAsia="Times New Roman" w:hAnsi="Sylfaen" w:cs="Sylfaen"/>
          <w:bCs/>
          <w:color w:val="000000" w:themeColor="text1"/>
          <w:sz w:val="24"/>
          <w:szCs w:val="24"/>
          <w:lang w:val="ka-GE"/>
        </w:rPr>
        <w:t xml:space="preserve"> მიღებ</w:t>
      </w:r>
      <w:r w:rsidR="00C132CE" w:rsidRPr="00A026D1">
        <w:rPr>
          <w:rFonts w:ascii="Sylfaen" w:eastAsia="Times New Roman" w:hAnsi="Sylfaen" w:cs="Sylfaen"/>
          <w:bCs/>
          <w:color w:val="000000" w:themeColor="text1"/>
          <w:sz w:val="24"/>
          <w:szCs w:val="24"/>
          <w:lang w:val="ka-GE"/>
        </w:rPr>
        <w:t>ამ</w:t>
      </w:r>
      <w:r w:rsidRPr="00A026D1">
        <w:rPr>
          <w:rFonts w:ascii="Sylfaen" w:eastAsia="Times New Roman" w:hAnsi="Sylfaen" w:cs="Sylfaen"/>
          <w:bCs/>
          <w:color w:val="000000" w:themeColor="text1"/>
          <w:sz w:val="24"/>
          <w:szCs w:val="24"/>
          <w:lang w:val="ka-GE"/>
        </w:rPr>
        <w:t xml:space="preserve"> 100 და 250მგ/კგ </w:t>
      </w:r>
      <w:r w:rsidR="00C132CE" w:rsidRPr="00A026D1">
        <w:rPr>
          <w:rFonts w:ascii="Sylfaen" w:eastAsia="Times New Roman" w:hAnsi="Sylfaen" w:cs="Sylfaen"/>
          <w:bCs/>
          <w:color w:val="000000" w:themeColor="text1"/>
          <w:sz w:val="24"/>
          <w:szCs w:val="24"/>
          <w:lang w:val="ka-GE"/>
        </w:rPr>
        <w:t xml:space="preserve">დოზის </w:t>
      </w:r>
      <w:r w:rsidRPr="00A026D1">
        <w:rPr>
          <w:rFonts w:ascii="Sylfaen" w:eastAsia="Times New Roman" w:hAnsi="Sylfaen" w:cs="Sylfaen"/>
          <w:bCs/>
          <w:color w:val="000000" w:themeColor="text1"/>
          <w:sz w:val="24"/>
          <w:szCs w:val="24"/>
          <w:lang w:val="ka-GE"/>
        </w:rPr>
        <w:t xml:space="preserve">სხეულის </w:t>
      </w:r>
      <w:r w:rsidR="00C132CE" w:rsidRPr="00A026D1">
        <w:rPr>
          <w:rFonts w:ascii="Sylfaen" w:eastAsia="Times New Roman" w:hAnsi="Sylfaen" w:cs="Sylfaen"/>
          <w:bCs/>
          <w:color w:val="000000" w:themeColor="text1"/>
          <w:sz w:val="24"/>
          <w:szCs w:val="24"/>
          <w:lang w:val="ka-GE"/>
        </w:rPr>
        <w:t xml:space="preserve">წონაზე გაანგარიშებით, </w:t>
      </w:r>
      <w:r w:rsidRPr="00A026D1">
        <w:rPr>
          <w:rFonts w:ascii="Sylfaen" w:eastAsia="Times New Roman" w:hAnsi="Sylfaen" w:cs="Sylfaen"/>
          <w:bCs/>
          <w:color w:val="000000" w:themeColor="text1"/>
          <w:sz w:val="24"/>
          <w:szCs w:val="24"/>
          <w:lang w:val="ka-GE"/>
        </w:rPr>
        <w:t>ერთი თვის განმავლობაში</w:t>
      </w:r>
      <w:r w:rsidR="00515085" w:rsidRPr="00A026D1">
        <w:rPr>
          <w:rFonts w:ascii="Sylfaen" w:eastAsia="Times New Roman" w:hAnsi="Sylfaen" w:cs="Sylfaen"/>
          <w:bCs/>
          <w:color w:val="000000" w:themeColor="text1"/>
          <w:sz w:val="24"/>
          <w:szCs w:val="24"/>
          <w:lang w:val="ka-GE"/>
        </w:rPr>
        <w:t>, არ გამოიწვია სიკვდილიანობა ცხოველებში.</w:t>
      </w:r>
      <w:r w:rsidRPr="00A026D1">
        <w:rPr>
          <w:rFonts w:ascii="Sylfaen" w:eastAsia="Times New Roman" w:hAnsi="Sylfaen" w:cs="Sylfaen"/>
          <w:bCs/>
          <w:color w:val="000000" w:themeColor="text1"/>
          <w:sz w:val="24"/>
          <w:szCs w:val="24"/>
          <w:lang w:val="ka-GE"/>
        </w:rPr>
        <w:t xml:space="preserve"> უფრო მეტიც, თაგვებში </w:t>
      </w:r>
      <w:r w:rsidR="00515085" w:rsidRPr="00A026D1">
        <w:rPr>
          <w:rFonts w:ascii="Sylfaen" w:eastAsia="Times New Roman" w:hAnsi="Sylfaen" w:cs="Sylfaen"/>
          <w:bCs/>
          <w:color w:val="000000" w:themeColor="text1"/>
          <w:sz w:val="24"/>
          <w:szCs w:val="24"/>
          <w:lang w:val="ka-GE"/>
        </w:rPr>
        <w:t>აღინიშნა</w:t>
      </w:r>
      <w:r w:rsidRPr="00A026D1">
        <w:rPr>
          <w:rFonts w:ascii="Sylfaen" w:eastAsia="Times New Roman" w:hAnsi="Sylfaen" w:cs="Sylfaen"/>
          <w:bCs/>
          <w:color w:val="000000" w:themeColor="text1"/>
          <w:sz w:val="24"/>
          <w:szCs w:val="24"/>
          <w:lang w:val="ka-GE"/>
        </w:rPr>
        <w:t xml:space="preserve"> სხეულის წონის მომატება. თაგვებ</w:t>
      </w:r>
      <w:r w:rsidR="00515085" w:rsidRPr="00A026D1">
        <w:rPr>
          <w:rFonts w:ascii="Sylfaen" w:eastAsia="Times New Roman" w:hAnsi="Sylfaen" w:cs="Sylfaen"/>
          <w:bCs/>
          <w:color w:val="000000" w:themeColor="text1"/>
          <w:sz w:val="24"/>
          <w:szCs w:val="24"/>
          <w:lang w:val="ka-GE"/>
        </w:rPr>
        <w:t>ი</w:t>
      </w:r>
      <w:r w:rsidRPr="00A026D1">
        <w:rPr>
          <w:rFonts w:ascii="Sylfaen" w:eastAsia="Times New Roman" w:hAnsi="Sylfaen" w:cs="Sylfaen"/>
          <w:bCs/>
          <w:color w:val="000000" w:themeColor="text1"/>
          <w:sz w:val="24"/>
          <w:szCs w:val="24"/>
          <w:lang w:val="ka-GE"/>
        </w:rPr>
        <w:t xml:space="preserve"> </w:t>
      </w:r>
      <w:r w:rsidR="00515085" w:rsidRPr="00A026D1">
        <w:rPr>
          <w:rFonts w:ascii="Sylfaen" w:eastAsia="Times New Roman" w:hAnsi="Sylfaen" w:cs="Sylfaen"/>
          <w:bCs/>
          <w:color w:val="000000" w:themeColor="text1"/>
          <w:sz w:val="24"/>
          <w:szCs w:val="24"/>
          <w:lang w:val="ka-GE"/>
        </w:rPr>
        <w:t>გამოყოფდნენ</w:t>
      </w:r>
      <w:r w:rsidRPr="00A026D1">
        <w:rPr>
          <w:rFonts w:ascii="Sylfaen" w:eastAsia="Times New Roman" w:hAnsi="Sylfaen" w:cs="Sylfaen"/>
          <w:bCs/>
          <w:color w:val="000000" w:themeColor="text1"/>
          <w:sz w:val="24"/>
          <w:szCs w:val="24"/>
          <w:lang w:val="ka-GE"/>
        </w:rPr>
        <w:t xml:space="preserve"> </w:t>
      </w:r>
      <w:r w:rsidR="00515085" w:rsidRPr="00A026D1">
        <w:rPr>
          <w:rFonts w:ascii="Sylfaen" w:eastAsia="Times New Roman" w:hAnsi="Sylfaen" w:cs="Sylfaen"/>
          <w:bCs/>
          <w:color w:val="000000" w:themeColor="text1"/>
          <w:sz w:val="24"/>
          <w:szCs w:val="24"/>
          <w:lang w:val="ka-GE"/>
        </w:rPr>
        <w:t xml:space="preserve">ყოველდღიურად მიღებული </w:t>
      </w:r>
      <w:r w:rsidRPr="00A026D1">
        <w:rPr>
          <w:rFonts w:ascii="Sylfaen" w:eastAsia="Times New Roman" w:hAnsi="Sylfaen" w:cs="Sylfaen"/>
          <w:bCs/>
          <w:color w:val="000000" w:themeColor="text1"/>
          <w:sz w:val="24"/>
          <w:szCs w:val="24"/>
          <w:lang w:val="ka-GE"/>
        </w:rPr>
        <w:t>ფურაზიდინ</w:t>
      </w:r>
      <w:r w:rsidR="00515085" w:rsidRPr="00A026D1">
        <w:rPr>
          <w:rFonts w:ascii="Sylfaen" w:eastAsia="Times New Roman" w:hAnsi="Sylfaen" w:cs="Sylfaen"/>
          <w:bCs/>
          <w:color w:val="000000" w:themeColor="text1"/>
          <w:sz w:val="24"/>
          <w:szCs w:val="24"/>
          <w:lang w:val="ka-GE"/>
        </w:rPr>
        <w:t>ის</w:t>
      </w:r>
      <w:r w:rsidRPr="00A026D1">
        <w:rPr>
          <w:rFonts w:ascii="Sylfaen" w:eastAsia="Times New Roman" w:hAnsi="Sylfaen" w:cs="Sylfaen"/>
          <w:bCs/>
          <w:color w:val="000000" w:themeColor="text1"/>
          <w:sz w:val="24"/>
          <w:szCs w:val="24"/>
          <w:lang w:val="ka-GE"/>
        </w:rPr>
        <w:t xml:space="preserve"> </w:t>
      </w:r>
      <w:r w:rsidR="00515085" w:rsidRPr="00A026D1">
        <w:rPr>
          <w:rFonts w:ascii="Sylfaen" w:eastAsia="Times New Roman" w:hAnsi="Sylfaen" w:cs="Sylfaen"/>
          <w:bCs/>
          <w:color w:val="000000" w:themeColor="text1"/>
          <w:sz w:val="24"/>
          <w:szCs w:val="24"/>
          <w:lang w:val="ka-GE"/>
        </w:rPr>
        <w:t>(</w:t>
      </w:r>
      <w:r w:rsidRPr="00A026D1">
        <w:rPr>
          <w:rFonts w:ascii="Sylfaen" w:eastAsia="Times New Roman" w:hAnsi="Sylfaen" w:cs="Sylfaen"/>
          <w:bCs/>
          <w:color w:val="000000" w:themeColor="text1"/>
          <w:sz w:val="24"/>
          <w:szCs w:val="24"/>
          <w:lang w:val="ka-GE"/>
        </w:rPr>
        <w:t>250 მგ/კგ სხეულის წონაზე</w:t>
      </w:r>
      <w:r w:rsidR="00515085" w:rsidRPr="00A026D1">
        <w:rPr>
          <w:rFonts w:ascii="Sylfaen" w:eastAsia="Times New Roman" w:hAnsi="Sylfaen" w:cs="Sylfaen"/>
          <w:bCs/>
          <w:color w:val="000000" w:themeColor="text1"/>
          <w:sz w:val="24"/>
          <w:szCs w:val="24"/>
          <w:lang w:val="ka-GE"/>
        </w:rPr>
        <w:t xml:space="preserve"> გაანგარიშებით) </w:t>
      </w:r>
      <w:r w:rsidRPr="00A026D1">
        <w:rPr>
          <w:rFonts w:ascii="Sylfaen" w:eastAsia="Times New Roman" w:hAnsi="Sylfaen" w:cs="Sylfaen"/>
          <w:bCs/>
          <w:color w:val="000000" w:themeColor="text1"/>
          <w:sz w:val="24"/>
          <w:szCs w:val="24"/>
          <w:lang w:val="ka-GE"/>
        </w:rPr>
        <w:t>მაქსიმალური ტოლერანტული დოზის 12.5%</w:t>
      </w:r>
      <w:r w:rsidRPr="00A026D1">
        <w:rPr>
          <w:rFonts w:ascii="Times New Roman" w:eastAsia="Times New Roman" w:hAnsi="Times New Roman" w:cs="Times New Roman"/>
          <w:bCs/>
          <w:color w:val="000000" w:themeColor="text1"/>
          <w:sz w:val="24"/>
          <w:szCs w:val="24"/>
          <w:lang w:val="ka-GE"/>
        </w:rPr>
        <w:t>​​</w:t>
      </w:r>
      <w:r w:rsidRPr="00A026D1">
        <w:rPr>
          <w:rFonts w:ascii="Sylfaen" w:eastAsia="Times New Roman" w:hAnsi="Sylfaen" w:cs="Sylfaen"/>
          <w:bCs/>
          <w:color w:val="000000" w:themeColor="text1"/>
          <w:sz w:val="24"/>
          <w:szCs w:val="24"/>
          <w:lang w:val="ka-GE"/>
        </w:rPr>
        <w:t>-ს, რაც ნიშნავს, რომ მაღალი დოზების ყოველდღიურ</w:t>
      </w:r>
      <w:r w:rsidR="00515085" w:rsidRPr="00A026D1">
        <w:rPr>
          <w:rFonts w:ascii="Sylfaen" w:eastAsia="Times New Roman" w:hAnsi="Sylfaen" w:cs="Sylfaen"/>
          <w:bCs/>
          <w:color w:val="000000" w:themeColor="text1"/>
          <w:sz w:val="24"/>
          <w:szCs w:val="24"/>
          <w:lang w:val="ka-GE"/>
        </w:rPr>
        <w:t>მა</w:t>
      </w:r>
      <w:r w:rsidRPr="00A026D1">
        <w:rPr>
          <w:rFonts w:ascii="Sylfaen" w:eastAsia="Times New Roman" w:hAnsi="Sylfaen" w:cs="Sylfaen"/>
          <w:bCs/>
          <w:color w:val="000000" w:themeColor="text1"/>
          <w:sz w:val="24"/>
          <w:szCs w:val="24"/>
          <w:lang w:val="ka-GE"/>
        </w:rPr>
        <w:t xml:space="preserve"> მიღებამ გამოიწვია წამლის </w:t>
      </w:r>
      <w:r w:rsidR="00515085" w:rsidRPr="00A026D1">
        <w:rPr>
          <w:rFonts w:ascii="Sylfaen" w:eastAsia="Times New Roman" w:hAnsi="Sylfaen" w:cs="Sylfaen"/>
          <w:bCs/>
          <w:color w:val="000000" w:themeColor="text1"/>
          <w:sz w:val="24"/>
          <w:szCs w:val="24"/>
          <w:lang w:val="ka-GE"/>
        </w:rPr>
        <w:t>დაგროვება</w:t>
      </w:r>
      <w:r w:rsidRPr="00A026D1">
        <w:rPr>
          <w:rFonts w:ascii="Sylfaen" w:eastAsia="Times New Roman" w:hAnsi="Sylfaen" w:cs="Sylfaen"/>
          <w:bCs/>
          <w:color w:val="000000" w:themeColor="text1"/>
          <w:sz w:val="24"/>
          <w:szCs w:val="24"/>
          <w:lang w:val="ka-GE"/>
        </w:rPr>
        <w:t xml:space="preserve">. ფურაზიდინის 1 გ/კგ </w:t>
      </w:r>
      <w:r w:rsidR="00BC5551" w:rsidRPr="00A026D1">
        <w:rPr>
          <w:rFonts w:ascii="Sylfaen" w:eastAsia="Times New Roman" w:hAnsi="Sylfaen" w:cs="Sylfaen"/>
          <w:bCs/>
          <w:color w:val="000000" w:themeColor="text1"/>
          <w:sz w:val="24"/>
          <w:szCs w:val="24"/>
          <w:lang w:val="ka-GE"/>
        </w:rPr>
        <w:t>სხეულის წონაზე გაანგარიშებული</w:t>
      </w:r>
      <w:r w:rsidRPr="00A026D1">
        <w:rPr>
          <w:rFonts w:ascii="Sylfaen" w:eastAsia="Times New Roman" w:hAnsi="Sylfaen" w:cs="Sylfaen"/>
          <w:bCs/>
          <w:color w:val="000000" w:themeColor="text1"/>
          <w:sz w:val="24"/>
          <w:szCs w:val="24"/>
          <w:lang w:val="ka-GE"/>
        </w:rPr>
        <w:t xml:space="preserve"> დოზის ყოველდღიური მიღების </w:t>
      </w:r>
      <w:r w:rsidR="00BC5551" w:rsidRPr="00A026D1">
        <w:rPr>
          <w:rFonts w:ascii="Sylfaen" w:eastAsia="Times New Roman" w:hAnsi="Sylfaen" w:cs="Sylfaen"/>
          <w:bCs/>
          <w:color w:val="000000" w:themeColor="text1"/>
          <w:sz w:val="24"/>
          <w:szCs w:val="24"/>
          <w:lang w:val="ka-GE"/>
        </w:rPr>
        <w:t xml:space="preserve">შედეგად </w:t>
      </w:r>
      <w:r w:rsidRPr="00A026D1">
        <w:rPr>
          <w:rFonts w:ascii="Sylfaen" w:eastAsia="Times New Roman" w:hAnsi="Sylfaen" w:cs="Sylfaen"/>
          <w:bCs/>
          <w:color w:val="000000" w:themeColor="text1"/>
          <w:sz w:val="24"/>
          <w:szCs w:val="24"/>
          <w:lang w:val="ka-GE"/>
        </w:rPr>
        <w:t>მე-3, მე-4 და მე-5 დღეს</w:t>
      </w:r>
      <w:r w:rsidR="00BC5551" w:rsidRPr="00A026D1">
        <w:rPr>
          <w:rFonts w:ascii="Sylfaen" w:eastAsia="Times New Roman" w:hAnsi="Sylfaen" w:cs="Sylfaen"/>
          <w:bCs/>
          <w:color w:val="000000" w:themeColor="text1"/>
          <w:sz w:val="24"/>
          <w:szCs w:val="24"/>
          <w:lang w:val="ka-GE"/>
        </w:rPr>
        <w:t xml:space="preserve"> დაღუპილი</w:t>
      </w:r>
      <w:r w:rsidRPr="00A026D1">
        <w:rPr>
          <w:rFonts w:ascii="Sylfaen" w:eastAsia="Times New Roman" w:hAnsi="Sylfaen" w:cs="Sylfaen"/>
          <w:bCs/>
          <w:color w:val="000000" w:themeColor="text1"/>
          <w:sz w:val="24"/>
          <w:szCs w:val="24"/>
          <w:lang w:val="ka-GE"/>
        </w:rPr>
        <w:t xml:space="preserve"> </w:t>
      </w:r>
      <w:r w:rsidR="00BC5551" w:rsidRPr="00A026D1">
        <w:rPr>
          <w:rFonts w:ascii="Sylfaen" w:eastAsia="Times New Roman" w:hAnsi="Sylfaen" w:cs="Sylfaen"/>
          <w:bCs/>
          <w:color w:val="000000" w:themeColor="text1"/>
          <w:sz w:val="24"/>
          <w:szCs w:val="24"/>
          <w:lang w:val="ka-GE"/>
        </w:rPr>
        <w:t>ბოცვრების</w:t>
      </w:r>
      <w:r w:rsidRPr="00A026D1">
        <w:rPr>
          <w:rFonts w:ascii="Sylfaen" w:eastAsia="Times New Roman" w:hAnsi="Sylfaen" w:cs="Sylfaen"/>
          <w:bCs/>
          <w:color w:val="000000" w:themeColor="text1"/>
          <w:sz w:val="24"/>
          <w:szCs w:val="24"/>
          <w:lang w:val="ka-GE"/>
        </w:rPr>
        <w:t xml:space="preserve"> ჰისტოლოგიურ</w:t>
      </w:r>
      <w:r w:rsidR="00BC5551" w:rsidRPr="00A026D1">
        <w:rPr>
          <w:rFonts w:ascii="Sylfaen" w:eastAsia="Times New Roman" w:hAnsi="Sylfaen" w:cs="Sylfaen"/>
          <w:bCs/>
          <w:color w:val="000000" w:themeColor="text1"/>
          <w:sz w:val="24"/>
          <w:szCs w:val="24"/>
          <w:lang w:val="ka-GE"/>
        </w:rPr>
        <w:t>მა</w:t>
      </w:r>
      <w:r w:rsidRPr="00A026D1">
        <w:rPr>
          <w:rFonts w:ascii="Sylfaen" w:eastAsia="Times New Roman" w:hAnsi="Sylfaen" w:cs="Sylfaen"/>
          <w:bCs/>
          <w:color w:val="000000" w:themeColor="text1"/>
          <w:sz w:val="24"/>
          <w:szCs w:val="24"/>
          <w:lang w:val="ka-GE"/>
        </w:rPr>
        <w:t xml:space="preserve"> </w:t>
      </w:r>
      <w:r w:rsidR="00BC5551" w:rsidRPr="00A026D1">
        <w:rPr>
          <w:rFonts w:ascii="Sylfaen" w:eastAsia="Times New Roman" w:hAnsi="Sylfaen" w:cs="Sylfaen"/>
          <w:bCs/>
          <w:color w:val="000000" w:themeColor="text1"/>
          <w:sz w:val="24"/>
          <w:szCs w:val="24"/>
          <w:lang w:val="ka-GE"/>
        </w:rPr>
        <w:t xml:space="preserve">კვლევამ გამოავლინა </w:t>
      </w:r>
      <w:r w:rsidRPr="00A026D1">
        <w:rPr>
          <w:rFonts w:ascii="Sylfaen" w:eastAsia="Times New Roman" w:hAnsi="Sylfaen" w:cs="Sylfaen"/>
          <w:bCs/>
          <w:color w:val="000000" w:themeColor="text1"/>
          <w:sz w:val="24"/>
          <w:szCs w:val="24"/>
          <w:lang w:val="ka-GE"/>
        </w:rPr>
        <w:t xml:space="preserve"> დაზიანებები მხოლოდ ღვიძლ</w:t>
      </w:r>
      <w:r w:rsidR="00BC5551" w:rsidRPr="00A026D1">
        <w:rPr>
          <w:rFonts w:ascii="Sylfaen" w:eastAsia="Times New Roman" w:hAnsi="Sylfaen" w:cs="Sylfaen"/>
          <w:bCs/>
          <w:color w:val="000000" w:themeColor="text1"/>
          <w:sz w:val="24"/>
          <w:szCs w:val="24"/>
          <w:lang w:val="ka-GE"/>
        </w:rPr>
        <w:t>სა</w:t>
      </w:r>
      <w:r w:rsidRPr="00A026D1">
        <w:rPr>
          <w:rFonts w:ascii="Sylfaen" w:eastAsia="Times New Roman" w:hAnsi="Sylfaen" w:cs="Sylfaen"/>
          <w:bCs/>
          <w:color w:val="000000" w:themeColor="text1"/>
          <w:sz w:val="24"/>
          <w:szCs w:val="24"/>
          <w:lang w:val="ka-GE"/>
        </w:rPr>
        <w:t xml:space="preserve"> და თირკმელებში: ღვიძლში - მსუბუქი ლიპიდური ინფილტრაცია, თირკმელებში - ნეკროზული დაზიანება და </w:t>
      </w:r>
      <w:r w:rsidR="005E7D89" w:rsidRPr="00A026D1">
        <w:rPr>
          <w:rFonts w:ascii="Sylfaen" w:eastAsia="Times New Roman" w:hAnsi="Sylfaen" w:cs="Sylfaen"/>
          <w:bCs/>
          <w:color w:val="000000" w:themeColor="text1"/>
          <w:sz w:val="24"/>
          <w:szCs w:val="24"/>
          <w:lang w:val="ka-GE"/>
        </w:rPr>
        <w:t>უჯრედული</w:t>
      </w:r>
      <w:r w:rsidRPr="00A026D1">
        <w:rPr>
          <w:rFonts w:ascii="Sylfaen" w:eastAsia="Times New Roman" w:hAnsi="Sylfaen" w:cs="Sylfaen"/>
          <w:bCs/>
          <w:color w:val="000000" w:themeColor="text1"/>
          <w:sz w:val="24"/>
          <w:szCs w:val="24"/>
          <w:lang w:val="ka-GE"/>
        </w:rPr>
        <w:t xml:space="preserve"> ინფილტრაცია. კატ</w:t>
      </w:r>
      <w:r w:rsidR="00A061ED">
        <w:rPr>
          <w:rFonts w:ascii="Sylfaen" w:eastAsia="Times New Roman" w:hAnsi="Sylfaen" w:cs="Sylfaen"/>
          <w:bCs/>
          <w:color w:val="000000" w:themeColor="text1"/>
          <w:sz w:val="24"/>
          <w:szCs w:val="24"/>
          <w:lang w:val="ka-GE"/>
        </w:rPr>
        <w:t>ებ</w:t>
      </w:r>
      <w:r w:rsidR="005E7D89" w:rsidRPr="00A026D1">
        <w:rPr>
          <w:rFonts w:ascii="Sylfaen" w:eastAsia="Times New Roman" w:hAnsi="Sylfaen" w:cs="Sylfaen"/>
          <w:bCs/>
          <w:color w:val="000000" w:themeColor="text1"/>
          <w:sz w:val="24"/>
          <w:szCs w:val="24"/>
          <w:lang w:val="ka-GE"/>
        </w:rPr>
        <w:t>ზე ჩატარებულ ექსპერიმენტებში შეისწავლებოდა</w:t>
      </w:r>
      <w:r w:rsidRPr="00A026D1">
        <w:rPr>
          <w:rFonts w:ascii="Sylfaen" w:eastAsia="Times New Roman" w:hAnsi="Sylfaen" w:cs="Sylfaen"/>
          <w:bCs/>
          <w:color w:val="000000" w:themeColor="text1"/>
          <w:sz w:val="24"/>
          <w:szCs w:val="24"/>
          <w:lang w:val="ka-GE"/>
        </w:rPr>
        <w:t xml:space="preserve"> ფურაზიდინის მოქმედება გლუვ კუნთებზე. </w:t>
      </w:r>
      <w:r w:rsidR="00E47831" w:rsidRPr="00A026D1">
        <w:rPr>
          <w:rFonts w:ascii="Sylfaen" w:eastAsia="Times New Roman" w:hAnsi="Sylfaen" w:cs="Sylfaen"/>
          <w:bCs/>
          <w:color w:val="000000" w:themeColor="text1"/>
          <w:sz w:val="24"/>
          <w:szCs w:val="24"/>
          <w:lang w:val="ka-GE"/>
        </w:rPr>
        <w:t>გამოვლინდა</w:t>
      </w:r>
      <w:r w:rsidRPr="00A026D1">
        <w:rPr>
          <w:rFonts w:ascii="Sylfaen" w:eastAsia="Times New Roman" w:hAnsi="Sylfaen" w:cs="Sylfaen"/>
          <w:bCs/>
          <w:color w:val="000000" w:themeColor="text1"/>
          <w:sz w:val="24"/>
          <w:szCs w:val="24"/>
          <w:lang w:val="ka-GE"/>
        </w:rPr>
        <w:t xml:space="preserve">, რომ ინტრავენურად 10 მგ/კგ სხეულის </w:t>
      </w:r>
      <w:r w:rsidR="00E47831" w:rsidRPr="00A026D1">
        <w:rPr>
          <w:rFonts w:ascii="Sylfaen" w:eastAsia="Times New Roman" w:hAnsi="Sylfaen" w:cs="Sylfaen"/>
          <w:bCs/>
          <w:color w:val="000000" w:themeColor="text1"/>
          <w:sz w:val="24"/>
          <w:szCs w:val="24"/>
          <w:lang w:val="ka-GE"/>
        </w:rPr>
        <w:t xml:space="preserve">წონაზე გადაანგარიშებული </w:t>
      </w:r>
      <w:r w:rsidRPr="00A026D1">
        <w:rPr>
          <w:rFonts w:ascii="Sylfaen" w:eastAsia="Times New Roman" w:hAnsi="Sylfaen" w:cs="Sylfaen"/>
          <w:bCs/>
          <w:color w:val="000000" w:themeColor="text1"/>
          <w:sz w:val="24"/>
          <w:szCs w:val="24"/>
          <w:lang w:val="ka-GE"/>
        </w:rPr>
        <w:t>დოზ</w:t>
      </w:r>
      <w:r w:rsidR="00E47831" w:rsidRPr="00A026D1">
        <w:rPr>
          <w:rFonts w:ascii="Sylfaen" w:eastAsia="Times New Roman" w:hAnsi="Sylfaen" w:cs="Sylfaen"/>
          <w:bCs/>
          <w:color w:val="000000" w:themeColor="text1"/>
          <w:sz w:val="24"/>
          <w:szCs w:val="24"/>
          <w:lang w:val="ka-GE"/>
        </w:rPr>
        <w:t xml:space="preserve">ის შეყვანის შემდეგ </w:t>
      </w:r>
      <w:r w:rsidRPr="00A026D1">
        <w:rPr>
          <w:rFonts w:ascii="Sylfaen" w:eastAsia="Times New Roman" w:hAnsi="Sylfaen" w:cs="Sylfaen"/>
          <w:bCs/>
          <w:color w:val="000000" w:themeColor="text1"/>
          <w:sz w:val="24"/>
          <w:szCs w:val="24"/>
          <w:lang w:val="ka-GE"/>
        </w:rPr>
        <w:t xml:space="preserve"> კუნთების შეკუმშვის ტონი და ამპლიტუდა დარჩა</w:t>
      </w:r>
      <w:r w:rsidR="00E47831" w:rsidRPr="00A026D1">
        <w:rPr>
          <w:rFonts w:ascii="Sylfaen" w:eastAsia="Times New Roman" w:hAnsi="Sylfaen" w:cs="Sylfaen"/>
          <w:bCs/>
          <w:color w:val="000000" w:themeColor="text1"/>
          <w:sz w:val="24"/>
          <w:szCs w:val="24"/>
          <w:lang w:val="ka-GE"/>
        </w:rPr>
        <w:t xml:space="preserve"> უცვლელი</w:t>
      </w:r>
      <w:r w:rsidRPr="00A026D1">
        <w:rPr>
          <w:rFonts w:ascii="Sylfaen" w:eastAsia="Times New Roman" w:hAnsi="Sylfaen" w:cs="Sylfaen"/>
          <w:bCs/>
          <w:color w:val="000000" w:themeColor="text1"/>
          <w:sz w:val="24"/>
          <w:szCs w:val="24"/>
          <w:lang w:val="ka-GE"/>
        </w:rPr>
        <w:t>. მცირე ნაწლავის იზოლირებულ ფრაგმენტებზე ჩატარებული ექსპერიმენტის შედეგად დადასტურდა, რომ ფურაზიდინ</w:t>
      </w:r>
      <w:r w:rsidR="00E47831" w:rsidRPr="00A026D1">
        <w:rPr>
          <w:rFonts w:ascii="Sylfaen" w:eastAsia="Times New Roman" w:hAnsi="Sylfaen" w:cs="Sylfaen"/>
          <w:bCs/>
          <w:color w:val="000000" w:themeColor="text1"/>
          <w:sz w:val="24"/>
          <w:szCs w:val="24"/>
          <w:lang w:val="ka-GE"/>
        </w:rPr>
        <w:t>ი</w:t>
      </w:r>
      <w:r w:rsidRPr="00A026D1">
        <w:rPr>
          <w:rFonts w:ascii="Sylfaen" w:eastAsia="Times New Roman" w:hAnsi="Sylfaen" w:cs="Sylfaen"/>
          <w:bCs/>
          <w:color w:val="000000" w:themeColor="text1"/>
          <w:sz w:val="24"/>
          <w:szCs w:val="24"/>
          <w:lang w:val="ka-GE"/>
        </w:rPr>
        <w:t xml:space="preserve"> არანაირ გავლენა</w:t>
      </w:r>
      <w:r w:rsidR="00E47831" w:rsidRPr="00A026D1">
        <w:rPr>
          <w:rFonts w:ascii="Sylfaen" w:eastAsia="Times New Roman" w:hAnsi="Sylfaen" w:cs="Sylfaen"/>
          <w:bCs/>
          <w:color w:val="000000" w:themeColor="text1"/>
          <w:sz w:val="24"/>
          <w:szCs w:val="24"/>
          <w:lang w:val="ka-GE"/>
        </w:rPr>
        <w:t>ს</w:t>
      </w:r>
      <w:r w:rsidRPr="00A026D1">
        <w:rPr>
          <w:rFonts w:ascii="Sylfaen" w:eastAsia="Times New Roman" w:hAnsi="Sylfaen" w:cs="Sylfaen"/>
          <w:bCs/>
          <w:color w:val="000000" w:themeColor="text1"/>
          <w:sz w:val="24"/>
          <w:szCs w:val="24"/>
          <w:lang w:val="ka-GE"/>
        </w:rPr>
        <w:t xml:space="preserve"> არ </w:t>
      </w:r>
      <w:r w:rsidR="00E47831" w:rsidRPr="00A026D1">
        <w:rPr>
          <w:rFonts w:ascii="Sylfaen" w:eastAsia="Times New Roman" w:hAnsi="Sylfaen" w:cs="Sylfaen"/>
          <w:bCs/>
          <w:color w:val="000000" w:themeColor="text1"/>
          <w:sz w:val="24"/>
          <w:szCs w:val="24"/>
          <w:lang w:val="ka-GE"/>
        </w:rPr>
        <w:t>ახდენს</w:t>
      </w:r>
      <w:r w:rsidRPr="00A026D1">
        <w:rPr>
          <w:rFonts w:ascii="Sylfaen" w:eastAsia="Times New Roman" w:hAnsi="Sylfaen" w:cs="Sylfaen"/>
          <w:bCs/>
          <w:color w:val="000000" w:themeColor="text1"/>
          <w:sz w:val="24"/>
          <w:szCs w:val="24"/>
          <w:lang w:val="ka-GE"/>
        </w:rPr>
        <w:t xml:space="preserve"> კუჭ-ნაწლავის გლუვი კუნთების მუშაობაზე და არც ნაწლავის </w:t>
      </w:r>
      <w:r w:rsidR="00E47831" w:rsidRPr="00A026D1">
        <w:rPr>
          <w:rFonts w:ascii="Sylfaen" w:eastAsia="Times New Roman" w:hAnsi="Sylfaen" w:cs="Sylfaen"/>
          <w:bCs/>
          <w:color w:val="000000" w:themeColor="text1"/>
          <w:sz w:val="24"/>
          <w:szCs w:val="24"/>
          <w:lang w:val="ka-GE"/>
        </w:rPr>
        <w:t>მოტორულ</w:t>
      </w:r>
      <w:r w:rsidRPr="00A026D1">
        <w:rPr>
          <w:rFonts w:ascii="Sylfaen" w:eastAsia="Times New Roman" w:hAnsi="Sylfaen" w:cs="Sylfaen"/>
          <w:bCs/>
          <w:color w:val="000000" w:themeColor="text1"/>
          <w:sz w:val="24"/>
          <w:szCs w:val="24"/>
          <w:lang w:val="ka-GE"/>
        </w:rPr>
        <w:t xml:space="preserve"> აქტივობაზე. </w:t>
      </w:r>
      <w:r w:rsidR="00E47831" w:rsidRPr="00A026D1">
        <w:rPr>
          <w:rFonts w:ascii="Sylfaen" w:eastAsia="Times New Roman" w:hAnsi="Sylfaen" w:cs="Sylfaen"/>
          <w:bCs/>
          <w:color w:val="000000" w:themeColor="text1"/>
          <w:sz w:val="24"/>
          <w:szCs w:val="24"/>
          <w:lang w:val="ka-GE"/>
        </w:rPr>
        <w:t xml:space="preserve">ვინაიდან, </w:t>
      </w:r>
      <w:r w:rsidRPr="00A026D1">
        <w:rPr>
          <w:rFonts w:ascii="Sylfaen" w:eastAsia="Times New Roman" w:hAnsi="Sylfaen" w:cs="Sylfaen"/>
          <w:bCs/>
          <w:color w:val="000000" w:themeColor="text1"/>
          <w:sz w:val="24"/>
          <w:szCs w:val="24"/>
          <w:lang w:val="ka-GE"/>
        </w:rPr>
        <w:t xml:space="preserve">ფურაზიდინს ახასიათებს ძლიერი </w:t>
      </w:r>
      <w:r w:rsidRPr="00A026D1">
        <w:rPr>
          <w:rFonts w:ascii="Sylfaen" w:eastAsia="Times New Roman" w:hAnsi="Sylfaen" w:cs="Sylfaen"/>
          <w:bCs/>
          <w:color w:val="000000" w:themeColor="text1"/>
          <w:sz w:val="24"/>
          <w:szCs w:val="24"/>
          <w:lang w:val="ka-GE"/>
        </w:rPr>
        <w:lastRenderedPageBreak/>
        <w:t>ანტიბაქტერიული მოქმედება, მისი მოქმედება ნაწლავის ფიზიოლოგიურ ბაქტერიულ ფლორაზე</w:t>
      </w:r>
      <w:r w:rsidR="00E47831" w:rsidRPr="00A026D1">
        <w:rPr>
          <w:rFonts w:ascii="Sylfaen" w:eastAsia="Times New Roman" w:hAnsi="Sylfaen" w:cs="Sylfaen"/>
          <w:bCs/>
          <w:color w:val="000000" w:themeColor="text1"/>
          <w:sz w:val="24"/>
          <w:szCs w:val="24"/>
          <w:lang w:val="ka-GE"/>
        </w:rPr>
        <w:t xml:space="preserve"> მნიშვნელოვანია</w:t>
      </w:r>
      <w:r w:rsidRPr="00A026D1">
        <w:rPr>
          <w:rFonts w:ascii="Sylfaen" w:eastAsia="Times New Roman" w:hAnsi="Sylfaen" w:cs="Sylfaen"/>
          <w:bCs/>
          <w:color w:val="000000" w:themeColor="text1"/>
          <w:sz w:val="24"/>
          <w:szCs w:val="24"/>
          <w:lang w:val="ka-GE"/>
        </w:rPr>
        <w:t xml:space="preserve">. შესაბამისი კვლევები </w:t>
      </w:r>
      <w:r w:rsidR="00E47831" w:rsidRPr="00A026D1">
        <w:rPr>
          <w:rFonts w:ascii="Sylfaen" w:eastAsia="Times New Roman" w:hAnsi="Sylfaen" w:cs="Sylfaen"/>
          <w:bCs/>
          <w:color w:val="000000" w:themeColor="text1"/>
          <w:sz w:val="24"/>
          <w:szCs w:val="24"/>
          <w:lang w:val="ka-GE"/>
        </w:rPr>
        <w:t xml:space="preserve">ჩატარდა </w:t>
      </w:r>
      <w:r w:rsidRPr="00A026D1">
        <w:rPr>
          <w:rFonts w:ascii="Sylfaen" w:eastAsia="Times New Roman" w:hAnsi="Sylfaen" w:cs="Sylfaen"/>
          <w:bCs/>
          <w:color w:val="000000" w:themeColor="text1"/>
          <w:sz w:val="24"/>
          <w:szCs w:val="24"/>
          <w:lang w:val="ka-GE"/>
        </w:rPr>
        <w:t>თაგვებზე. გრამ</w:t>
      </w:r>
      <w:r w:rsidR="00E47831" w:rsidRPr="00A026D1">
        <w:rPr>
          <w:rFonts w:ascii="Sylfaen" w:eastAsia="Times New Roman" w:hAnsi="Sylfaen" w:cs="Sylfaen"/>
          <w:bCs/>
          <w:color w:val="000000" w:themeColor="text1"/>
          <w:sz w:val="24"/>
          <w:szCs w:val="24"/>
          <w:lang w:val="ka-GE"/>
        </w:rPr>
        <w:t>-</w:t>
      </w:r>
      <w:r w:rsidRPr="00A026D1">
        <w:rPr>
          <w:rFonts w:ascii="Sylfaen" w:eastAsia="Times New Roman" w:hAnsi="Sylfaen" w:cs="Sylfaen"/>
          <w:bCs/>
          <w:color w:val="000000" w:themeColor="text1"/>
          <w:sz w:val="24"/>
          <w:szCs w:val="24"/>
          <w:lang w:val="ka-GE"/>
        </w:rPr>
        <w:t xml:space="preserve">უარყოფითი </w:t>
      </w:r>
      <w:r w:rsidR="00E47831" w:rsidRPr="00A026D1">
        <w:rPr>
          <w:rFonts w:ascii="Sylfaen" w:eastAsia="Times New Roman" w:hAnsi="Sylfaen" w:cs="Sylfaen"/>
          <w:bCs/>
          <w:color w:val="000000" w:themeColor="text1"/>
          <w:sz w:val="24"/>
          <w:szCs w:val="24"/>
          <w:lang w:val="ka-GE"/>
        </w:rPr>
        <w:t>ჩხირების</w:t>
      </w:r>
      <w:r w:rsidRPr="00A026D1">
        <w:rPr>
          <w:rFonts w:ascii="Sylfaen" w:eastAsia="Times New Roman" w:hAnsi="Sylfaen" w:cs="Sylfaen"/>
          <w:bCs/>
          <w:color w:val="000000" w:themeColor="text1"/>
          <w:sz w:val="24"/>
          <w:szCs w:val="24"/>
          <w:lang w:val="ka-GE"/>
        </w:rPr>
        <w:t xml:space="preserve"> რაოდენობის მხოლოდ მცირედი შემცირება გამოიკვეთა </w:t>
      </w:r>
      <w:r w:rsidR="00E47831" w:rsidRPr="00A026D1">
        <w:rPr>
          <w:rFonts w:ascii="Sylfaen" w:eastAsia="Times New Roman" w:hAnsi="Sylfaen" w:cs="Sylfaen"/>
          <w:bCs/>
          <w:color w:val="000000" w:themeColor="text1"/>
          <w:sz w:val="24"/>
          <w:szCs w:val="24"/>
          <w:lang w:val="ka-GE"/>
        </w:rPr>
        <w:t xml:space="preserve">ექსპერიმენტალურად </w:t>
      </w:r>
      <w:r w:rsidRPr="00A026D1">
        <w:rPr>
          <w:rFonts w:ascii="Sylfaen" w:eastAsia="Times New Roman" w:hAnsi="Sylfaen" w:cs="Sylfaen"/>
          <w:bCs/>
          <w:color w:val="000000" w:themeColor="text1"/>
          <w:sz w:val="24"/>
          <w:szCs w:val="24"/>
          <w:lang w:val="ka-GE"/>
        </w:rPr>
        <w:t xml:space="preserve">კუჭ-ნაწლავის ტრაქტში. ეს განსხვავება </w:t>
      </w:r>
      <w:r w:rsidR="00E47831" w:rsidRPr="00A026D1">
        <w:rPr>
          <w:rFonts w:ascii="Sylfaen" w:eastAsia="Times New Roman" w:hAnsi="Sylfaen" w:cs="Sylfaen"/>
          <w:bCs/>
          <w:color w:val="000000" w:themeColor="text1"/>
          <w:sz w:val="24"/>
          <w:szCs w:val="24"/>
          <w:lang w:val="ka-GE"/>
        </w:rPr>
        <w:t>გამოვლინდა</w:t>
      </w:r>
      <w:r w:rsidRPr="00A026D1">
        <w:rPr>
          <w:rFonts w:ascii="Sylfaen" w:eastAsia="Times New Roman" w:hAnsi="Sylfaen" w:cs="Sylfaen"/>
          <w:bCs/>
          <w:color w:val="000000" w:themeColor="text1"/>
          <w:sz w:val="24"/>
          <w:szCs w:val="24"/>
          <w:lang w:val="ka-GE"/>
        </w:rPr>
        <w:t xml:space="preserve"> ფურაზიდინის მიღების დაწყებიდან მე-5 დღ</w:t>
      </w:r>
      <w:r w:rsidR="00E47831" w:rsidRPr="00A026D1">
        <w:rPr>
          <w:rFonts w:ascii="Sylfaen" w:eastAsia="Times New Roman" w:hAnsi="Sylfaen" w:cs="Sylfaen"/>
          <w:bCs/>
          <w:color w:val="000000" w:themeColor="text1"/>
          <w:sz w:val="24"/>
          <w:szCs w:val="24"/>
          <w:lang w:val="ka-GE"/>
        </w:rPr>
        <w:t>ეს</w:t>
      </w:r>
      <w:r w:rsidRPr="00A026D1">
        <w:rPr>
          <w:rFonts w:ascii="Sylfaen" w:eastAsia="Times New Roman" w:hAnsi="Sylfaen" w:cs="Sylfaen"/>
          <w:bCs/>
          <w:color w:val="000000" w:themeColor="text1"/>
          <w:sz w:val="24"/>
          <w:szCs w:val="24"/>
          <w:lang w:val="ka-GE"/>
        </w:rPr>
        <w:t xml:space="preserve">. ცვლილებები მთლიანად არ გაქრა წამლის მიღების </w:t>
      </w:r>
      <w:r w:rsidR="00E47831" w:rsidRPr="00A026D1">
        <w:rPr>
          <w:rFonts w:ascii="Sylfaen" w:eastAsia="Times New Roman" w:hAnsi="Sylfaen" w:cs="Sylfaen"/>
          <w:bCs/>
          <w:color w:val="000000" w:themeColor="text1"/>
          <w:sz w:val="24"/>
          <w:szCs w:val="24"/>
          <w:lang w:val="ka-GE"/>
        </w:rPr>
        <w:t xml:space="preserve">პერიოდში - </w:t>
      </w:r>
      <w:r w:rsidRPr="00A026D1">
        <w:rPr>
          <w:rFonts w:ascii="Sylfaen" w:eastAsia="Times New Roman" w:hAnsi="Sylfaen" w:cs="Sylfaen"/>
          <w:bCs/>
          <w:color w:val="000000" w:themeColor="text1"/>
          <w:sz w:val="24"/>
          <w:szCs w:val="24"/>
          <w:lang w:val="ka-GE"/>
        </w:rPr>
        <w:t xml:space="preserve">დაახლოებით 40 დღის განმავლობაში. </w:t>
      </w:r>
      <w:r w:rsidR="00E47831" w:rsidRPr="00A026D1">
        <w:rPr>
          <w:rFonts w:ascii="Sylfaen" w:eastAsia="Times New Roman" w:hAnsi="Sylfaen" w:cs="Sylfaen"/>
          <w:bCs/>
          <w:color w:val="000000" w:themeColor="text1"/>
          <w:sz w:val="24"/>
          <w:szCs w:val="24"/>
          <w:lang w:val="ka-GE"/>
        </w:rPr>
        <w:t xml:space="preserve">დასკვნის სახით შეიძლება ითქვას, </w:t>
      </w:r>
      <w:r w:rsidRPr="00A026D1">
        <w:rPr>
          <w:rFonts w:ascii="Sylfaen" w:eastAsia="Times New Roman" w:hAnsi="Sylfaen" w:cs="Sylfaen"/>
          <w:bCs/>
          <w:color w:val="000000" w:themeColor="text1"/>
          <w:sz w:val="24"/>
          <w:szCs w:val="24"/>
          <w:lang w:val="ka-GE"/>
        </w:rPr>
        <w:t xml:space="preserve"> რომ ფურაზიდინი თერაპიულ დოზებში არ ახდენს უარყოფით გავლენას </w:t>
      </w:r>
      <w:r w:rsidR="00E47831" w:rsidRPr="00A026D1">
        <w:rPr>
          <w:rFonts w:ascii="Sylfaen" w:eastAsia="Times New Roman" w:hAnsi="Sylfaen" w:cs="Sylfaen"/>
          <w:bCs/>
          <w:color w:val="000000" w:themeColor="text1"/>
          <w:sz w:val="24"/>
          <w:szCs w:val="24"/>
          <w:lang w:val="ka-GE"/>
        </w:rPr>
        <w:t xml:space="preserve">თაგვების </w:t>
      </w:r>
      <w:r w:rsidRPr="00A026D1">
        <w:rPr>
          <w:rFonts w:ascii="Sylfaen" w:eastAsia="Times New Roman" w:hAnsi="Sylfaen" w:cs="Sylfaen"/>
          <w:bCs/>
          <w:color w:val="000000" w:themeColor="text1"/>
          <w:sz w:val="24"/>
          <w:szCs w:val="24"/>
          <w:lang w:val="ka-GE"/>
        </w:rPr>
        <w:t>ნაწლავ</w:t>
      </w:r>
      <w:r w:rsidR="00E47831" w:rsidRPr="00A026D1">
        <w:rPr>
          <w:rFonts w:ascii="Sylfaen" w:eastAsia="Times New Roman" w:hAnsi="Sylfaen" w:cs="Sylfaen"/>
          <w:bCs/>
          <w:color w:val="000000" w:themeColor="text1"/>
          <w:sz w:val="24"/>
          <w:szCs w:val="24"/>
          <w:lang w:val="ka-GE"/>
        </w:rPr>
        <w:t>ურ</w:t>
      </w:r>
      <w:r w:rsidRPr="00A026D1">
        <w:rPr>
          <w:rFonts w:ascii="Sylfaen" w:eastAsia="Times New Roman" w:hAnsi="Sylfaen" w:cs="Sylfaen"/>
          <w:bCs/>
          <w:color w:val="000000" w:themeColor="text1"/>
          <w:sz w:val="24"/>
          <w:szCs w:val="24"/>
          <w:lang w:val="ka-GE"/>
        </w:rPr>
        <w:t xml:space="preserve"> ფლორაზე.</w:t>
      </w:r>
    </w:p>
    <w:p w14:paraId="78423F71" w14:textId="77777777" w:rsidR="00E47831" w:rsidRPr="00A026D1" w:rsidRDefault="00E47831" w:rsidP="00023683">
      <w:pPr>
        <w:spacing w:after="0" w:line="240" w:lineRule="auto"/>
        <w:jc w:val="both"/>
        <w:rPr>
          <w:rFonts w:ascii="Sylfaen" w:eastAsia="Times New Roman" w:hAnsi="Sylfaen" w:cs="Sylfaen"/>
          <w:bCs/>
          <w:i/>
          <w:iCs/>
          <w:color w:val="000000" w:themeColor="text1"/>
          <w:sz w:val="24"/>
          <w:szCs w:val="24"/>
          <w:u w:val="single"/>
          <w:lang w:val="ka-GE"/>
        </w:rPr>
      </w:pPr>
      <w:r w:rsidRPr="00A026D1">
        <w:rPr>
          <w:rFonts w:ascii="Sylfaen" w:eastAsia="Times New Roman" w:hAnsi="Sylfaen" w:cs="Sylfaen"/>
          <w:bCs/>
          <w:i/>
          <w:iCs/>
          <w:color w:val="000000" w:themeColor="text1"/>
          <w:sz w:val="24"/>
          <w:szCs w:val="24"/>
          <w:u w:val="single"/>
          <w:lang w:val="ka-GE"/>
        </w:rPr>
        <w:t>კანცეროგენობა</w:t>
      </w:r>
    </w:p>
    <w:p w14:paraId="0BC42F6E" w14:textId="35C402E6" w:rsidR="00E47831" w:rsidRPr="00A026D1" w:rsidRDefault="00E47831" w:rsidP="00023683">
      <w:pPr>
        <w:spacing w:after="0" w:line="240" w:lineRule="auto"/>
        <w:jc w:val="both"/>
        <w:rPr>
          <w:rFonts w:ascii="Sylfaen" w:eastAsia="Times New Roman" w:hAnsi="Sylfaen" w:cs="Sylfaen"/>
          <w:bCs/>
          <w:color w:val="000000" w:themeColor="text1"/>
          <w:sz w:val="24"/>
          <w:szCs w:val="24"/>
          <w:lang w:val="ka-GE"/>
        </w:rPr>
      </w:pPr>
      <w:r w:rsidRPr="00A026D1">
        <w:rPr>
          <w:rFonts w:ascii="Sylfaen" w:eastAsia="Times New Roman" w:hAnsi="Sylfaen" w:cs="Sylfaen"/>
          <w:bCs/>
          <w:color w:val="000000" w:themeColor="text1"/>
          <w:sz w:val="24"/>
          <w:szCs w:val="24"/>
          <w:lang w:val="ka-GE"/>
        </w:rPr>
        <w:t xml:space="preserve">ცხოველების ჰისტოლოგიური კვლევის დროს დაზიანებები </w:t>
      </w:r>
      <w:r w:rsidR="00A026D1" w:rsidRPr="00A026D1">
        <w:rPr>
          <w:rFonts w:ascii="Sylfaen" w:eastAsia="Times New Roman" w:hAnsi="Sylfaen" w:cs="Sylfaen"/>
          <w:bCs/>
          <w:color w:val="000000" w:themeColor="text1"/>
          <w:sz w:val="24"/>
          <w:szCs w:val="24"/>
          <w:lang w:val="ka-GE"/>
        </w:rPr>
        <w:t>გამოვლინდა</w:t>
      </w:r>
      <w:r w:rsidRPr="00A026D1">
        <w:rPr>
          <w:rFonts w:ascii="Sylfaen" w:eastAsia="Times New Roman" w:hAnsi="Sylfaen" w:cs="Sylfaen"/>
          <w:bCs/>
          <w:color w:val="000000" w:themeColor="text1"/>
          <w:sz w:val="24"/>
          <w:szCs w:val="24"/>
          <w:lang w:val="ka-GE"/>
        </w:rPr>
        <w:t xml:space="preserve"> ღვიძლ</w:t>
      </w:r>
      <w:r w:rsidR="00A026D1" w:rsidRPr="00A026D1">
        <w:rPr>
          <w:rFonts w:ascii="Sylfaen" w:eastAsia="Times New Roman" w:hAnsi="Sylfaen" w:cs="Sylfaen"/>
          <w:bCs/>
          <w:color w:val="000000" w:themeColor="text1"/>
          <w:sz w:val="24"/>
          <w:szCs w:val="24"/>
          <w:lang w:val="ka-GE"/>
        </w:rPr>
        <w:t>სა</w:t>
      </w:r>
      <w:r w:rsidRPr="00A026D1">
        <w:rPr>
          <w:rFonts w:ascii="Sylfaen" w:eastAsia="Times New Roman" w:hAnsi="Sylfaen" w:cs="Sylfaen"/>
          <w:bCs/>
          <w:color w:val="000000" w:themeColor="text1"/>
          <w:sz w:val="24"/>
          <w:szCs w:val="24"/>
          <w:lang w:val="ka-GE"/>
        </w:rPr>
        <w:t xml:space="preserve"> და თირკმელებში. ღვიძლში </w:t>
      </w:r>
      <w:r w:rsidR="00A026D1" w:rsidRPr="00A026D1">
        <w:rPr>
          <w:rFonts w:ascii="Sylfaen" w:eastAsia="Times New Roman" w:hAnsi="Sylfaen" w:cs="Sylfaen"/>
          <w:bCs/>
          <w:color w:val="000000" w:themeColor="text1"/>
          <w:sz w:val="24"/>
          <w:szCs w:val="24"/>
          <w:lang w:val="ka-GE"/>
        </w:rPr>
        <w:t>დაზიანება გამოიხატებოდა</w:t>
      </w:r>
      <w:r w:rsidRPr="00A026D1">
        <w:rPr>
          <w:rFonts w:ascii="Sylfaen" w:eastAsia="Times New Roman" w:hAnsi="Sylfaen" w:cs="Sylfaen"/>
          <w:bCs/>
          <w:color w:val="000000" w:themeColor="text1"/>
          <w:sz w:val="24"/>
          <w:szCs w:val="24"/>
          <w:lang w:val="ka-GE"/>
        </w:rPr>
        <w:t xml:space="preserve"> ლიპიდურ</w:t>
      </w:r>
      <w:r w:rsidR="00E13251">
        <w:rPr>
          <w:rFonts w:ascii="Sylfaen" w:eastAsia="Times New Roman" w:hAnsi="Sylfaen" w:cs="Sylfaen"/>
          <w:bCs/>
          <w:color w:val="000000" w:themeColor="text1"/>
          <w:sz w:val="24"/>
          <w:szCs w:val="24"/>
          <w:lang w:val="ka-GE"/>
        </w:rPr>
        <w:t>ი</w:t>
      </w:r>
      <w:r w:rsidRPr="00A026D1">
        <w:rPr>
          <w:rFonts w:ascii="Sylfaen" w:eastAsia="Times New Roman" w:hAnsi="Sylfaen" w:cs="Sylfaen"/>
          <w:bCs/>
          <w:color w:val="000000" w:themeColor="text1"/>
          <w:sz w:val="24"/>
          <w:szCs w:val="24"/>
          <w:lang w:val="ka-GE"/>
        </w:rPr>
        <w:t xml:space="preserve"> ინფილტრაცი</w:t>
      </w:r>
      <w:r w:rsidR="00A026D1" w:rsidRPr="00A026D1">
        <w:rPr>
          <w:rFonts w:ascii="Sylfaen" w:eastAsia="Times New Roman" w:hAnsi="Sylfaen" w:cs="Sylfaen"/>
          <w:bCs/>
          <w:color w:val="000000" w:themeColor="text1"/>
          <w:sz w:val="24"/>
          <w:szCs w:val="24"/>
          <w:lang w:val="ka-GE"/>
        </w:rPr>
        <w:t>ის სახით</w:t>
      </w:r>
      <w:r w:rsidRPr="00A026D1">
        <w:rPr>
          <w:rFonts w:ascii="Sylfaen" w:eastAsia="Times New Roman" w:hAnsi="Sylfaen" w:cs="Sylfaen"/>
          <w:bCs/>
          <w:color w:val="000000" w:themeColor="text1"/>
          <w:sz w:val="24"/>
          <w:szCs w:val="24"/>
          <w:lang w:val="ka-GE"/>
        </w:rPr>
        <w:t xml:space="preserve">, </w:t>
      </w:r>
      <w:r w:rsidR="00A026D1" w:rsidRPr="00A026D1">
        <w:rPr>
          <w:rFonts w:ascii="Sylfaen" w:eastAsia="Times New Roman" w:hAnsi="Sylfaen" w:cs="Sylfaen"/>
          <w:bCs/>
          <w:color w:val="000000" w:themeColor="text1"/>
          <w:sz w:val="24"/>
          <w:szCs w:val="24"/>
          <w:lang w:val="ka-GE"/>
        </w:rPr>
        <w:t>მაშინ როცა</w:t>
      </w:r>
      <w:r w:rsidRPr="00A026D1">
        <w:rPr>
          <w:rFonts w:ascii="Sylfaen" w:eastAsia="Times New Roman" w:hAnsi="Sylfaen" w:cs="Sylfaen"/>
          <w:bCs/>
          <w:color w:val="000000" w:themeColor="text1"/>
          <w:sz w:val="24"/>
          <w:szCs w:val="24"/>
          <w:lang w:val="ka-GE"/>
        </w:rPr>
        <w:t xml:space="preserve"> თირკმელებში აშკარა იყო ვენური სტაზი, </w:t>
      </w:r>
      <w:r w:rsidR="00A026D1" w:rsidRPr="00A026D1">
        <w:rPr>
          <w:rFonts w:ascii="Sylfaen" w:eastAsia="Times New Roman" w:hAnsi="Sylfaen" w:cs="Sylfaen"/>
          <w:bCs/>
          <w:color w:val="000000" w:themeColor="text1"/>
          <w:sz w:val="24"/>
          <w:szCs w:val="24"/>
          <w:lang w:val="ka-GE"/>
        </w:rPr>
        <w:t>პარენქიმაში აღინიშნებოდა უჯრედული ინფილტრაცია, ხოლო მილაკოვან ეპითელიუმში</w:t>
      </w:r>
      <w:r w:rsidRPr="00A026D1">
        <w:rPr>
          <w:rFonts w:ascii="Sylfaen" w:eastAsia="Times New Roman" w:hAnsi="Sylfaen" w:cs="Sylfaen"/>
          <w:bCs/>
          <w:color w:val="000000" w:themeColor="text1"/>
          <w:sz w:val="24"/>
          <w:szCs w:val="24"/>
          <w:lang w:val="ka-GE"/>
        </w:rPr>
        <w:t xml:space="preserve"> </w:t>
      </w:r>
      <w:r w:rsidR="00A026D1" w:rsidRPr="00A026D1">
        <w:rPr>
          <w:rFonts w:ascii="Sylfaen" w:eastAsia="Times New Roman" w:hAnsi="Sylfaen" w:cs="Sylfaen"/>
          <w:bCs/>
          <w:color w:val="000000" w:themeColor="text1"/>
          <w:sz w:val="24"/>
          <w:szCs w:val="24"/>
          <w:lang w:val="ka-GE"/>
        </w:rPr>
        <w:t>ვლინდებოდა ცხიმის მცირე წვეთები.</w:t>
      </w:r>
    </w:p>
    <w:p w14:paraId="0CCA503B" w14:textId="3BAFF584" w:rsidR="00993A5F" w:rsidRPr="00A026D1" w:rsidRDefault="007E42A0" w:rsidP="00023683">
      <w:pPr>
        <w:pStyle w:val="ListParagraph"/>
        <w:numPr>
          <w:ilvl w:val="0"/>
          <w:numId w:val="15"/>
        </w:numPr>
        <w:spacing w:after="0" w:line="240" w:lineRule="auto"/>
        <w:jc w:val="both"/>
        <w:rPr>
          <w:rFonts w:ascii="Sylfaen" w:hAnsi="Sylfaen" w:cs="Sylfaen"/>
          <w:b/>
          <w:color w:val="000000" w:themeColor="text1"/>
          <w:sz w:val="24"/>
          <w:szCs w:val="24"/>
          <w:lang w:val="ka-GE"/>
        </w:rPr>
      </w:pPr>
      <w:r w:rsidRPr="00A026D1">
        <w:rPr>
          <w:rFonts w:ascii="Sylfaen" w:hAnsi="Sylfaen" w:cs="Sylfaen"/>
          <w:b/>
          <w:color w:val="000000" w:themeColor="text1"/>
          <w:sz w:val="24"/>
          <w:szCs w:val="24"/>
          <w:lang w:val="ka-GE"/>
        </w:rPr>
        <w:t xml:space="preserve">ფარმაცევტული </w:t>
      </w:r>
      <w:r w:rsidR="0071612F" w:rsidRPr="00A026D1">
        <w:rPr>
          <w:rFonts w:ascii="Sylfaen" w:hAnsi="Sylfaen" w:cs="Sylfaen"/>
          <w:b/>
          <w:color w:val="000000" w:themeColor="text1"/>
          <w:sz w:val="24"/>
          <w:szCs w:val="24"/>
          <w:lang w:val="ka-GE"/>
        </w:rPr>
        <w:t>მახასიათებლები</w:t>
      </w:r>
    </w:p>
    <w:p w14:paraId="3A01FF40" w14:textId="4D27E9EC" w:rsidR="002B12DF" w:rsidRPr="00A026D1" w:rsidRDefault="002B12DF" w:rsidP="00023683">
      <w:pPr>
        <w:pStyle w:val="ListParagraph"/>
        <w:numPr>
          <w:ilvl w:val="1"/>
          <w:numId w:val="15"/>
        </w:numPr>
        <w:spacing w:after="0" w:line="240" w:lineRule="auto"/>
        <w:jc w:val="both"/>
        <w:rPr>
          <w:rFonts w:ascii="Sylfaen" w:hAnsi="Sylfaen" w:cs="Sylfaen"/>
          <w:b/>
          <w:color w:val="000000" w:themeColor="text1"/>
          <w:sz w:val="24"/>
          <w:szCs w:val="24"/>
          <w:lang w:val="ka-GE"/>
        </w:rPr>
      </w:pPr>
      <w:r w:rsidRPr="00A026D1">
        <w:rPr>
          <w:rFonts w:ascii="Sylfaen" w:hAnsi="Sylfaen" w:cs="Sylfaen"/>
          <w:b/>
          <w:color w:val="000000" w:themeColor="text1"/>
          <w:sz w:val="24"/>
          <w:szCs w:val="24"/>
          <w:lang w:val="ka-GE"/>
        </w:rPr>
        <w:t>დამხმარე ნივთიერებები</w:t>
      </w:r>
    </w:p>
    <w:p w14:paraId="069EDF4C" w14:textId="77777777" w:rsidR="002B12DF" w:rsidRPr="00A026D1" w:rsidRDefault="002B12DF" w:rsidP="00023683">
      <w:pPr>
        <w:spacing w:after="0" w:line="240" w:lineRule="auto"/>
        <w:jc w:val="both"/>
        <w:rPr>
          <w:rFonts w:ascii="Sylfaen" w:hAnsi="Sylfaen" w:cs="Sylfaen"/>
          <w:color w:val="000000" w:themeColor="text1"/>
          <w:sz w:val="24"/>
          <w:szCs w:val="24"/>
          <w:lang w:val="ka-GE"/>
        </w:rPr>
      </w:pPr>
      <w:r w:rsidRPr="00A026D1">
        <w:rPr>
          <w:rFonts w:ascii="Sylfaen" w:hAnsi="Sylfaen" w:cs="Sylfaen"/>
          <w:color w:val="000000" w:themeColor="text1"/>
          <w:sz w:val="24"/>
          <w:szCs w:val="24"/>
          <w:lang w:val="ka-GE"/>
        </w:rPr>
        <w:t>სიმინდის სახამებელი</w:t>
      </w:r>
    </w:p>
    <w:p w14:paraId="17E92900" w14:textId="77777777" w:rsidR="002B12DF" w:rsidRPr="00A026D1" w:rsidRDefault="002B12DF" w:rsidP="00023683">
      <w:pPr>
        <w:spacing w:after="0" w:line="240" w:lineRule="auto"/>
        <w:jc w:val="both"/>
        <w:rPr>
          <w:rFonts w:ascii="Sylfaen" w:hAnsi="Sylfaen" w:cs="Sylfaen"/>
          <w:color w:val="000000" w:themeColor="text1"/>
          <w:sz w:val="24"/>
          <w:szCs w:val="24"/>
          <w:lang w:val="ka-GE"/>
        </w:rPr>
      </w:pPr>
      <w:r w:rsidRPr="00A026D1">
        <w:rPr>
          <w:rFonts w:ascii="Sylfaen" w:hAnsi="Sylfaen" w:cs="Sylfaen"/>
          <w:color w:val="000000" w:themeColor="text1"/>
          <w:sz w:val="24"/>
          <w:szCs w:val="24"/>
          <w:lang w:val="ka-GE"/>
        </w:rPr>
        <w:t>საქაროზა</w:t>
      </w:r>
    </w:p>
    <w:p w14:paraId="66D695ED" w14:textId="77777777" w:rsidR="002B12DF" w:rsidRPr="00A026D1" w:rsidRDefault="002B12DF" w:rsidP="00023683">
      <w:pPr>
        <w:spacing w:after="0" w:line="240" w:lineRule="auto"/>
        <w:jc w:val="both"/>
        <w:rPr>
          <w:rFonts w:ascii="Sylfaen" w:hAnsi="Sylfaen" w:cs="Sylfaen"/>
          <w:color w:val="000000" w:themeColor="text1"/>
          <w:sz w:val="24"/>
          <w:szCs w:val="24"/>
          <w:lang w:val="ka-GE"/>
        </w:rPr>
      </w:pPr>
      <w:r w:rsidRPr="00A026D1">
        <w:rPr>
          <w:rFonts w:ascii="Sylfaen" w:hAnsi="Sylfaen" w:cs="Sylfaen"/>
          <w:color w:val="000000" w:themeColor="text1"/>
          <w:sz w:val="24"/>
          <w:szCs w:val="24"/>
          <w:lang w:val="ka-GE"/>
        </w:rPr>
        <w:t>კოლოიდური სილიციუმის დიოქსიდი</w:t>
      </w:r>
    </w:p>
    <w:p w14:paraId="76770355" w14:textId="735199CA" w:rsidR="00B8625E" w:rsidRPr="00A026D1" w:rsidRDefault="002B12DF" w:rsidP="00023683">
      <w:pPr>
        <w:spacing w:after="0" w:line="240" w:lineRule="auto"/>
        <w:jc w:val="both"/>
        <w:rPr>
          <w:rFonts w:ascii="Sylfaen" w:hAnsi="Sylfaen" w:cs="Sylfaen"/>
          <w:color w:val="000000" w:themeColor="text1"/>
          <w:sz w:val="24"/>
          <w:szCs w:val="24"/>
          <w:lang w:val="ka-GE"/>
        </w:rPr>
      </w:pPr>
      <w:r w:rsidRPr="00A026D1">
        <w:rPr>
          <w:rFonts w:ascii="Sylfaen" w:hAnsi="Sylfaen" w:cs="Sylfaen"/>
          <w:color w:val="000000" w:themeColor="text1"/>
          <w:sz w:val="24"/>
          <w:szCs w:val="24"/>
          <w:lang w:val="ka-GE"/>
        </w:rPr>
        <w:t>სტეარინის მჟავა.</w:t>
      </w:r>
    </w:p>
    <w:p w14:paraId="0CCA5043" w14:textId="23CCDED1" w:rsidR="00993A5F" w:rsidRPr="00A026D1" w:rsidRDefault="007938F0" w:rsidP="00023683">
      <w:pPr>
        <w:spacing w:after="0" w:line="240" w:lineRule="auto"/>
        <w:jc w:val="both"/>
        <w:rPr>
          <w:rFonts w:ascii="Sylfaen" w:hAnsi="Sylfaen" w:cs="Sylfaen"/>
          <w:b/>
          <w:color w:val="000000" w:themeColor="text1"/>
          <w:sz w:val="24"/>
          <w:szCs w:val="24"/>
          <w:lang w:val="ka-GE"/>
        </w:rPr>
      </w:pPr>
      <w:r w:rsidRPr="00A026D1">
        <w:rPr>
          <w:rFonts w:ascii="Sylfaen" w:hAnsi="Sylfaen" w:cs="Sylfaen"/>
          <w:b/>
          <w:color w:val="000000" w:themeColor="text1"/>
          <w:sz w:val="24"/>
          <w:szCs w:val="24"/>
          <w:lang w:val="ka-GE"/>
        </w:rPr>
        <w:t>6.2.</w:t>
      </w:r>
      <w:r w:rsidR="0071612F" w:rsidRPr="00A026D1">
        <w:rPr>
          <w:rFonts w:ascii="Sylfaen" w:hAnsi="Sylfaen" w:cs="Sylfaen"/>
          <w:b/>
          <w:color w:val="000000" w:themeColor="text1"/>
          <w:sz w:val="24"/>
          <w:szCs w:val="24"/>
          <w:lang w:val="ka-GE"/>
        </w:rPr>
        <w:t xml:space="preserve"> </w:t>
      </w:r>
      <w:r w:rsidR="007E42A0" w:rsidRPr="00A026D1">
        <w:rPr>
          <w:rFonts w:ascii="Sylfaen" w:hAnsi="Sylfaen" w:cs="Sylfaen"/>
          <w:b/>
          <w:color w:val="000000" w:themeColor="text1"/>
          <w:sz w:val="24"/>
          <w:szCs w:val="24"/>
          <w:lang w:val="ka-GE"/>
        </w:rPr>
        <w:t>შეუთავსებლობა</w:t>
      </w:r>
    </w:p>
    <w:p w14:paraId="0CCA5044" w14:textId="23E94F95" w:rsidR="00993A5F" w:rsidRPr="00A026D1" w:rsidRDefault="002B12DF" w:rsidP="00023683">
      <w:pPr>
        <w:spacing w:after="0" w:line="240" w:lineRule="auto"/>
        <w:jc w:val="both"/>
        <w:rPr>
          <w:rFonts w:ascii="Sylfaen" w:hAnsi="Sylfaen" w:cs="Sylfaen"/>
          <w:color w:val="000000" w:themeColor="text1"/>
          <w:sz w:val="24"/>
          <w:szCs w:val="24"/>
          <w:lang w:val="ka-GE"/>
        </w:rPr>
      </w:pPr>
      <w:r w:rsidRPr="00A026D1">
        <w:rPr>
          <w:rFonts w:ascii="Sylfaen" w:hAnsi="Sylfaen" w:cs="Sylfaen"/>
          <w:color w:val="000000" w:themeColor="text1"/>
          <w:sz w:val="24"/>
          <w:szCs w:val="24"/>
          <w:lang w:val="ka-GE"/>
        </w:rPr>
        <w:t>არ არის ცნობილი.</w:t>
      </w:r>
    </w:p>
    <w:p w14:paraId="0CCA5045" w14:textId="308DAAA6" w:rsidR="00993A5F" w:rsidRPr="00A026D1" w:rsidRDefault="007E42A0" w:rsidP="00023683">
      <w:pPr>
        <w:pStyle w:val="ListParagraph"/>
        <w:numPr>
          <w:ilvl w:val="1"/>
          <w:numId w:val="13"/>
        </w:numPr>
        <w:spacing w:after="0" w:line="240" w:lineRule="auto"/>
        <w:jc w:val="both"/>
        <w:rPr>
          <w:rFonts w:ascii="Sylfaen" w:hAnsi="Sylfaen" w:cs="Sylfaen"/>
          <w:b/>
          <w:color w:val="000000" w:themeColor="text1"/>
          <w:sz w:val="24"/>
          <w:szCs w:val="24"/>
          <w:lang w:val="ka-GE"/>
        </w:rPr>
      </w:pPr>
      <w:r w:rsidRPr="00A026D1">
        <w:rPr>
          <w:rFonts w:ascii="Sylfaen" w:hAnsi="Sylfaen" w:cs="Sylfaen"/>
          <w:b/>
          <w:color w:val="000000" w:themeColor="text1"/>
          <w:sz w:val="24"/>
          <w:szCs w:val="24"/>
          <w:lang w:val="ka-GE"/>
        </w:rPr>
        <w:t>ვარგისობის ვადა</w:t>
      </w:r>
    </w:p>
    <w:p w14:paraId="25C04D81" w14:textId="0D1BD5F7" w:rsidR="0071612F" w:rsidRPr="00A026D1" w:rsidRDefault="002B12DF" w:rsidP="00023683">
      <w:pPr>
        <w:spacing w:after="0" w:line="240" w:lineRule="auto"/>
        <w:jc w:val="both"/>
        <w:rPr>
          <w:rFonts w:ascii="Sylfaen" w:hAnsi="Sylfaen" w:cs="Sylfaen"/>
          <w:color w:val="000000" w:themeColor="text1"/>
          <w:sz w:val="24"/>
          <w:szCs w:val="24"/>
          <w:lang w:val="ka-GE"/>
        </w:rPr>
      </w:pPr>
      <w:r w:rsidRPr="00A026D1">
        <w:rPr>
          <w:rFonts w:ascii="Sylfaen" w:hAnsi="Sylfaen" w:cs="Sylfaen"/>
          <w:color w:val="000000" w:themeColor="text1"/>
          <w:sz w:val="24"/>
          <w:szCs w:val="24"/>
          <w:lang w:val="ka-GE"/>
        </w:rPr>
        <w:t>4</w:t>
      </w:r>
      <w:r w:rsidR="007E42A0" w:rsidRPr="00A026D1">
        <w:rPr>
          <w:rFonts w:ascii="Sylfaen" w:hAnsi="Sylfaen" w:cs="Sylfaen"/>
          <w:color w:val="000000" w:themeColor="text1"/>
          <w:sz w:val="24"/>
          <w:szCs w:val="24"/>
          <w:lang w:val="ka-GE"/>
        </w:rPr>
        <w:t xml:space="preserve"> წელი</w:t>
      </w:r>
      <w:r w:rsidR="0071612F" w:rsidRPr="00A026D1">
        <w:rPr>
          <w:rFonts w:ascii="Sylfaen" w:hAnsi="Sylfaen" w:cs="Sylfaen"/>
          <w:color w:val="000000" w:themeColor="text1"/>
          <w:sz w:val="24"/>
          <w:szCs w:val="24"/>
          <w:lang w:val="ka-GE"/>
        </w:rPr>
        <w:t xml:space="preserve">. </w:t>
      </w:r>
    </w:p>
    <w:p w14:paraId="0CCA5047" w14:textId="4A3A17F2" w:rsidR="00993A5F" w:rsidRPr="00A026D1" w:rsidRDefault="002B12DF" w:rsidP="00023683">
      <w:pPr>
        <w:pStyle w:val="ListParagraph"/>
        <w:numPr>
          <w:ilvl w:val="1"/>
          <w:numId w:val="12"/>
        </w:numPr>
        <w:spacing w:after="0" w:line="240" w:lineRule="auto"/>
        <w:jc w:val="both"/>
        <w:rPr>
          <w:rFonts w:ascii="Sylfaen" w:hAnsi="Sylfaen" w:cs="Sylfaen"/>
          <w:b/>
          <w:color w:val="000000" w:themeColor="text1"/>
          <w:sz w:val="24"/>
          <w:szCs w:val="24"/>
          <w:lang w:val="ka-GE"/>
        </w:rPr>
      </w:pPr>
      <w:r w:rsidRPr="00A026D1">
        <w:rPr>
          <w:rFonts w:ascii="Sylfaen" w:hAnsi="Sylfaen" w:cs="Sylfaen"/>
          <w:b/>
          <w:color w:val="000000" w:themeColor="text1"/>
          <w:sz w:val="24"/>
          <w:szCs w:val="24"/>
          <w:lang w:val="ka-GE"/>
        </w:rPr>
        <w:t>შენახვის პირობები</w:t>
      </w:r>
    </w:p>
    <w:p w14:paraId="0CCA5049" w14:textId="2CF3976C" w:rsidR="00993A5F" w:rsidRPr="00A026D1" w:rsidRDefault="002D19C1" w:rsidP="00023683">
      <w:pPr>
        <w:spacing w:after="0" w:line="240" w:lineRule="auto"/>
        <w:jc w:val="both"/>
        <w:rPr>
          <w:rFonts w:ascii="Sylfaen" w:hAnsi="Sylfaen" w:cs="Sylfaen"/>
          <w:color w:val="000000" w:themeColor="text1"/>
          <w:sz w:val="24"/>
          <w:szCs w:val="24"/>
          <w:lang w:val="ka-GE"/>
        </w:rPr>
      </w:pPr>
      <w:r w:rsidRPr="00A026D1">
        <w:rPr>
          <w:rFonts w:ascii="Sylfaen" w:hAnsi="Sylfaen" w:cs="Sylfaen"/>
          <w:color w:val="000000" w:themeColor="text1"/>
          <w:sz w:val="24"/>
          <w:szCs w:val="24"/>
          <w:lang w:val="ka-GE"/>
        </w:rPr>
        <w:t xml:space="preserve">პრეპარატი </w:t>
      </w:r>
      <w:r w:rsidR="007938F0" w:rsidRPr="00A026D1">
        <w:rPr>
          <w:rFonts w:ascii="Sylfaen" w:hAnsi="Sylfaen" w:cs="Sylfaen"/>
          <w:color w:val="000000" w:themeColor="text1"/>
          <w:sz w:val="24"/>
          <w:szCs w:val="24"/>
          <w:lang w:val="ka-GE"/>
        </w:rPr>
        <w:t>ინახე</w:t>
      </w:r>
      <w:r w:rsidR="00B6326C" w:rsidRPr="00A026D1">
        <w:rPr>
          <w:rFonts w:ascii="Sylfaen" w:hAnsi="Sylfaen" w:cs="Sylfaen"/>
          <w:color w:val="000000" w:themeColor="text1"/>
          <w:sz w:val="24"/>
          <w:szCs w:val="24"/>
          <w:lang w:val="ka-GE"/>
        </w:rPr>
        <w:t>ბ</w:t>
      </w:r>
      <w:r w:rsidR="007938F0" w:rsidRPr="00A026D1">
        <w:rPr>
          <w:rFonts w:ascii="Sylfaen" w:hAnsi="Sylfaen" w:cs="Sylfaen"/>
          <w:color w:val="000000" w:themeColor="text1"/>
          <w:sz w:val="24"/>
          <w:szCs w:val="24"/>
          <w:lang w:val="ka-GE"/>
        </w:rPr>
        <w:t xml:space="preserve">ა </w:t>
      </w:r>
      <w:r w:rsidRPr="00A026D1">
        <w:rPr>
          <w:rFonts w:ascii="Sylfaen" w:hAnsi="Sylfaen" w:cs="Sylfaen"/>
          <w:color w:val="000000" w:themeColor="text1"/>
          <w:sz w:val="24"/>
          <w:szCs w:val="24"/>
          <w:lang w:val="ka-GE"/>
        </w:rPr>
        <w:t xml:space="preserve">არაუმეტეს </w:t>
      </w:r>
      <w:r w:rsidR="007938F0" w:rsidRPr="00A026D1">
        <w:rPr>
          <w:rFonts w:ascii="Sylfaen" w:hAnsi="Sylfaen" w:cs="Sylfaen"/>
          <w:color w:val="000000" w:themeColor="text1"/>
          <w:sz w:val="24"/>
          <w:szCs w:val="24"/>
          <w:lang w:val="ka-GE"/>
        </w:rPr>
        <w:t>25</w:t>
      </w:r>
      <w:r w:rsidR="00DF1EE6" w:rsidRPr="00A026D1">
        <w:rPr>
          <w:rFonts w:ascii="Bodoni MT" w:hAnsi="Bodoni MT" w:cs="Sylfaen"/>
          <w:color w:val="000000" w:themeColor="text1"/>
          <w:sz w:val="24"/>
          <w:szCs w:val="24"/>
          <w:lang w:val="ka-GE"/>
        </w:rPr>
        <w:t>°</w:t>
      </w:r>
      <w:r w:rsidR="00054408" w:rsidRPr="00A026D1">
        <w:rPr>
          <w:rFonts w:ascii="Sylfaen" w:hAnsi="Sylfaen" w:cs="Sylfaen"/>
          <w:color w:val="000000" w:themeColor="text1"/>
          <w:sz w:val="24"/>
          <w:szCs w:val="24"/>
        </w:rPr>
        <w:t>C</w:t>
      </w:r>
      <w:r w:rsidR="007E42A0" w:rsidRPr="00A026D1">
        <w:rPr>
          <w:rFonts w:ascii="Sylfaen" w:hAnsi="Sylfaen" w:cs="Sylfaen"/>
          <w:color w:val="000000" w:themeColor="text1"/>
          <w:sz w:val="24"/>
          <w:szCs w:val="24"/>
          <w:lang w:val="ka-GE"/>
        </w:rPr>
        <w:t xml:space="preserve"> ტემპერატურაზე</w:t>
      </w:r>
      <w:r w:rsidR="002B12DF" w:rsidRPr="00A026D1">
        <w:rPr>
          <w:rFonts w:ascii="Sylfaen" w:hAnsi="Sylfaen" w:cs="Sylfaen"/>
          <w:color w:val="000000" w:themeColor="text1"/>
          <w:sz w:val="24"/>
          <w:szCs w:val="24"/>
          <w:lang w:val="ka-GE"/>
        </w:rPr>
        <w:t xml:space="preserve"> ორიგინალი შეფუთვით</w:t>
      </w:r>
      <w:r w:rsidR="0032429D" w:rsidRPr="00A026D1">
        <w:rPr>
          <w:rFonts w:ascii="Sylfaen" w:hAnsi="Sylfaen" w:cs="Sylfaen"/>
          <w:color w:val="000000" w:themeColor="text1"/>
          <w:sz w:val="24"/>
          <w:szCs w:val="24"/>
          <w:lang w:val="ka-GE"/>
        </w:rPr>
        <w:t>.</w:t>
      </w:r>
    </w:p>
    <w:p w14:paraId="50264AC1" w14:textId="63A34297" w:rsidR="002D19C1" w:rsidRPr="00A026D1" w:rsidRDefault="002D19C1" w:rsidP="00023683">
      <w:pPr>
        <w:spacing w:after="0" w:line="240" w:lineRule="auto"/>
        <w:jc w:val="both"/>
        <w:rPr>
          <w:rFonts w:ascii="Sylfaen" w:hAnsi="Sylfaen" w:cs="Sylfaen"/>
          <w:color w:val="000000" w:themeColor="text1"/>
          <w:sz w:val="24"/>
          <w:szCs w:val="24"/>
          <w:lang w:val="ka-GE"/>
        </w:rPr>
      </w:pPr>
      <w:r w:rsidRPr="00A026D1">
        <w:rPr>
          <w:rFonts w:ascii="Sylfaen" w:hAnsi="Sylfaen" w:cs="Sylfaen"/>
          <w:color w:val="000000" w:themeColor="text1"/>
          <w:sz w:val="24"/>
          <w:szCs w:val="24"/>
          <w:lang w:val="ka-GE"/>
        </w:rPr>
        <w:t>შეინახეთ პრეპარატი ბავშვებისთვის მიუწვდომელ ადგილას</w:t>
      </w:r>
      <w:r w:rsidR="002B12DF" w:rsidRPr="00A026D1">
        <w:rPr>
          <w:rFonts w:ascii="Sylfaen" w:hAnsi="Sylfaen" w:cs="Sylfaen"/>
          <w:color w:val="000000" w:themeColor="text1"/>
          <w:sz w:val="24"/>
          <w:szCs w:val="24"/>
          <w:lang w:val="ka-GE"/>
        </w:rPr>
        <w:t>.</w:t>
      </w:r>
    </w:p>
    <w:p w14:paraId="0BF11E22" w14:textId="29786BBE" w:rsidR="002B12DF" w:rsidRPr="00A026D1" w:rsidRDefault="002B12DF" w:rsidP="00023683">
      <w:pPr>
        <w:spacing w:after="0" w:line="240" w:lineRule="auto"/>
        <w:jc w:val="both"/>
        <w:rPr>
          <w:rFonts w:ascii="Sylfaen" w:hAnsi="Sylfaen" w:cs="Sylfaen"/>
          <w:color w:val="000000" w:themeColor="text1"/>
          <w:sz w:val="24"/>
          <w:szCs w:val="24"/>
          <w:lang w:val="ka-GE"/>
        </w:rPr>
      </w:pPr>
      <w:r w:rsidRPr="00A026D1">
        <w:rPr>
          <w:rFonts w:ascii="Sylfaen" w:hAnsi="Sylfaen" w:cs="Sylfaen"/>
          <w:color w:val="000000" w:themeColor="text1"/>
          <w:sz w:val="24"/>
          <w:szCs w:val="24"/>
          <w:lang w:val="ka-GE"/>
        </w:rPr>
        <w:t>პრეპარატის გამოყენება არ შეიძლება ვარგისიანობის ვადის გასვლის შემდეგ.</w:t>
      </w:r>
    </w:p>
    <w:p w14:paraId="4C50EBB1" w14:textId="693E706A" w:rsidR="00E91E40" w:rsidRPr="00A026D1" w:rsidRDefault="00E91E40" w:rsidP="00023683">
      <w:pPr>
        <w:spacing w:after="0" w:line="240" w:lineRule="auto"/>
        <w:jc w:val="both"/>
        <w:rPr>
          <w:rFonts w:ascii="Sylfaen" w:hAnsi="Sylfaen" w:cs="Sylfaen"/>
          <w:b/>
          <w:color w:val="000000" w:themeColor="text1"/>
          <w:sz w:val="24"/>
          <w:szCs w:val="24"/>
          <w:lang w:val="ka-GE"/>
        </w:rPr>
      </w:pPr>
      <w:r w:rsidRPr="00A026D1">
        <w:rPr>
          <w:rFonts w:ascii="Sylfaen" w:hAnsi="Sylfaen" w:cs="Sylfaen"/>
          <w:b/>
          <w:color w:val="000000" w:themeColor="text1"/>
          <w:sz w:val="24"/>
          <w:szCs w:val="24"/>
          <w:lang w:val="ka-GE"/>
        </w:rPr>
        <w:t xml:space="preserve">6.5 </w:t>
      </w:r>
      <w:r w:rsidR="002B12DF" w:rsidRPr="00A026D1">
        <w:rPr>
          <w:rFonts w:ascii="Sylfaen" w:hAnsi="Sylfaen" w:cs="Sylfaen"/>
          <w:b/>
          <w:color w:val="000000" w:themeColor="text1"/>
          <w:sz w:val="24"/>
          <w:szCs w:val="24"/>
          <w:lang w:val="ka-GE"/>
        </w:rPr>
        <w:t>შეფუთვის ფორმა და შიგთავსი</w:t>
      </w:r>
    </w:p>
    <w:p w14:paraId="7AAEBB2D" w14:textId="584F3F68" w:rsidR="008E536C" w:rsidRPr="00A026D1" w:rsidRDefault="002B12DF" w:rsidP="00023683">
      <w:pPr>
        <w:spacing w:after="0" w:line="240" w:lineRule="auto"/>
        <w:jc w:val="both"/>
        <w:rPr>
          <w:rFonts w:ascii="Sylfaen" w:hAnsi="Sylfaen" w:cs="Sylfaen"/>
          <w:color w:val="000000" w:themeColor="text1"/>
          <w:sz w:val="24"/>
          <w:szCs w:val="24"/>
          <w:lang w:val="ka-GE"/>
        </w:rPr>
      </w:pPr>
      <w:proofErr w:type="spellStart"/>
      <w:r w:rsidRPr="00A026D1">
        <w:rPr>
          <w:rFonts w:ascii="Sylfaen" w:hAnsi="Sylfaen" w:cs="Sylfaen"/>
          <w:color w:val="000000" w:themeColor="text1"/>
          <w:sz w:val="24"/>
          <w:szCs w:val="24"/>
        </w:rPr>
        <w:t>ფურაგინუმ</w:t>
      </w:r>
      <w:proofErr w:type="spellEnd"/>
      <w:r w:rsidRPr="00A026D1">
        <w:rPr>
          <w:rFonts w:ascii="Sylfaen" w:hAnsi="Sylfaen" w:cs="Sylfaen"/>
          <w:color w:val="000000" w:themeColor="text1"/>
          <w:sz w:val="24"/>
          <w:szCs w:val="24"/>
        </w:rPr>
        <w:t xml:space="preserve"> </w:t>
      </w:r>
      <w:proofErr w:type="spellStart"/>
      <w:r w:rsidRPr="00A026D1">
        <w:rPr>
          <w:rFonts w:ascii="Sylfaen" w:hAnsi="Sylfaen" w:cs="Sylfaen"/>
          <w:color w:val="000000" w:themeColor="text1"/>
          <w:sz w:val="24"/>
          <w:szCs w:val="24"/>
        </w:rPr>
        <w:t>ადამედი</w:t>
      </w:r>
      <w:proofErr w:type="spellEnd"/>
      <w:r w:rsidRPr="00A026D1">
        <w:rPr>
          <w:rFonts w:ascii="Sylfaen" w:hAnsi="Sylfaen" w:cs="Sylfaen"/>
          <w:color w:val="000000" w:themeColor="text1"/>
          <w:sz w:val="24"/>
          <w:szCs w:val="24"/>
          <w:lang w:val="ka-GE"/>
        </w:rPr>
        <w:t xml:space="preserve">ს ტაბლეტები დაფასოებულია </w:t>
      </w:r>
      <w:r w:rsidR="0032429D" w:rsidRPr="00A026D1">
        <w:rPr>
          <w:rFonts w:ascii="Sylfaen" w:hAnsi="Sylfaen" w:cs="Sylfaen"/>
          <w:color w:val="000000" w:themeColor="text1"/>
          <w:sz w:val="24"/>
          <w:szCs w:val="24"/>
          <w:lang w:val="ka-GE"/>
        </w:rPr>
        <w:t>ბლისტერ</w:t>
      </w:r>
      <w:r w:rsidRPr="00A026D1">
        <w:rPr>
          <w:rFonts w:ascii="Sylfaen" w:hAnsi="Sylfaen" w:cs="Sylfaen"/>
          <w:color w:val="000000" w:themeColor="text1"/>
          <w:sz w:val="24"/>
          <w:szCs w:val="24"/>
          <w:lang w:val="ka-GE"/>
        </w:rPr>
        <w:t>ულ შეფუთვაში 30 ტაბლეტად (30 ტაბლეტი 1 ბლისტერში) და მოთავსებულია</w:t>
      </w:r>
      <w:r w:rsidR="008E536C" w:rsidRPr="00A026D1">
        <w:rPr>
          <w:rFonts w:ascii="Sylfaen" w:hAnsi="Sylfaen" w:cs="Sylfaen"/>
          <w:color w:val="000000" w:themeColor="text1"/>
          <w:sz w:val="24"/>
          <w:szCs w:val="24"/>
          <w:lang w:val="ka-GE"/>
        </w:rPr>
        <w:t xml:space="preserve"> მუყაოს კოლოფში.</w:t>
      </w:r>
    </w:p>
    <w:p w14:paraId="0CCA504C" w14:textId="16D5A5D4" w:rsidR="00993A5F" w:rsidRPr="00A026D1" w:rsidRDefault="008E536C" w:rsidP="00023683">
      <w:pPr>
        <w:spacing w:after="0" w:line="240" w:lineRule="auto"/>
        <w:jc w:val="both"/>
        <w:rPr>
          <w:rFonts w:ascii="Sylfaen" w:hAnsi="Sylfaen" w:cs="Sylfaen"/>
          <w:b/>
          <w:color w:val="000000" w:themeColor="text1"/>
          <w:sz w:val="24"/>
          <w:szCs w:val="24"/>
          <w:lang w:val="ka-GE"/>
        </w:rPr>
      </w:pPr>
      <w:r w:rsidRPr="00A026D1">
        <w:rPr>
          <w:rFonts w:ascii="Sylfaen" w:hAnsi="Sylfaen" w:cs="Sylfaen"/>
          <w:b/>
          <w:bCs/>
          <w:color w:val="000000" w:themeColor="text1"/>
          <w:sz w:val="23"/>
          <w:szCs w:val="23"/>
          <w:lang w:val="ka-GE"/>
        </w:rPr>
        <w:t>6</w:t>
      </w:r>
      <w:r w:rsidRPr="00A026D1">
        <w:rPr>
          <w:rFonts w:ascii="Sylfaen" w:hAnsi="Sylfaen" w:cs="Sylfaen"/>
          <w:b/>
          <w:bCs/>
          <w:color w:val="000000" w:themeColor="text1"/>
          <w:sz w:val="24"/>
          <w:szCs w:val="24"/>
          <w:lang w:val="ka-GE"/>
        </w:rPr>
        <w:t>.6.</w:t>
      </w:r>
      <w:r w:rsidRPr="00A026D1">
        <w:rPr>
          <w:rFonts w:ascii="Sylfaen" w:hAnsi="Sylfaen" w:cs="Sylfaen"/>
          <w:color w:val="000000" w:themeColor="text1"/>
          <w:sz w:val="24"/>
          <w:szCs w:val="24"/>
          <w:lang w:val="ka-GE"/>
        </w:rPr>
        <w:t xml:space="preserve"> </w:t>
      </w:r>
      <w:r w:rsidR="002B12DF" w:rsidRPr="00A026D1">
        <w:rPr>
          <w:rFonts w:ascii="Sylfaen" w:hAnsi="Sylfaen" w:cs="Sylfaen"/>
          <w:b/>
          <w:color w:val="000000" w:themeColor="text1"/>
          <w:sz w:val="24"/>
          <w:szCs w:val="24"/>
          <w:lang w:val="ka-GE"/>
        </w:rPr>
        <w:t>განსაკუთრებული</w:t>
      </w:r>
      <w:r w:rsidR="002B12DF" w:rsidRPr="00A026D1">
        <w:rPr>
          <w:rFonts w:ascii="Sylfaen" w:hAnsi="Sylfaen" w:cs="Sylfaen"/>
          <w:color w:val="000000" w:themeColor="text1"/>
          <w:sz w:val="24"/>
          <w:szCs w:val="24"/>
          <w:lang w:val="ka-GE"/>
        </w:rPr>
        <w:t xml:space="preserve"> </w:t>
      </w:r>
      <w:r w:rsidR="007E42A0" w:rsidRPr="00A026D1">
        <w:rPr>
          <w:rFonts w:ascii="Sylfaen" w:hAnsi="Sylfaen" w:cs="Sylfaen"/>
          <w:b/>
          <w:color w:val="000000" w:themeColor="text1"/>
          <w:sz w:val="24"/>
          <w:szCs w:val="24"/>
          <w:lang w:val="ka-GE"/>
        </w:rPr>
        <w:t>სიფრთხილის ზომები უტილიზაციის დროს</w:t>
      </w:r>
    </w:p>
    <w:p w14:paraId="3F35D21F" w14:textId="69CEF120" w:rsidR="008E536C" w:rsidRPr="00A026D1" w:rsidRDefault="00E91E40" w:rsidP="00023683">
      <w:pPr>
        <w:spacing w:after="0" w:line="240" w:lineRule="auto"/>
        <w:jc w:val="both"/>
        <w:rPr>
          <w:rFonts w:ascii="Sylfaen" w:hAnsi="Sylfaen" w:cs="Sylfaen"/>
          <w:color w:val="000000" w:themeColor="text1"/>
          <w:sz w:val="24"/>
          <w:szCs w:val="24"/>
          <w:lang w:val="ka-GE"/>
        </w:rPr>
      </w:pPr>
      <w:r w:rsidRPr="00A026D1">
        <w:rPr>
          <w:rFonts w:ascii="Sylfaen" w:hAnsi="Sylfaen" w:cs="Sylfaen"/>
          <w:color w:val="000000" w:themeColor="text1"/>
          <w:sz w:val="24"/>
          <w:szCs w:val="24"/>
          <w:lang w:val="ka-GE"/>
        </w:rPr>
        <w:t xml:space="preserve">განსაკუთრებული </w:t>
      </w:r>
      <w:r w:rsidR="002B12DF" w:rsidRPr="00A026D1">
        <w:rPr>
          <w:rFonts w:ascii="Sylfaen" w:hAnsi="Sylfaen" w:cs="Sylfaen"/>
          <w:color w:val="000000" w:themeColor="text1"/>
          <w:sz w:val="24"/>
          <w:szCs w:val="24"/>
          <w:lang w:val="ka-GE"/>
        </w:rPr>
        <w:t>ინსტრუქციები</w:t>
      </w:r>
      <w:r w:rsidRPr="00A026D1">
        <w:rPr>
          <w:rFonts w:ascii="Sylfaen" w:hAnsi="Sylfaen" w:cs="Sylfaen"/>
          <w:color w:val="000000" w:themeColor="text1"/>
          <w:sz w:val="24"/>
          <w:szCs w:val="24"/>
          <w:lang w:val="ka-GE"/>
        </w:rPr>
        <w:t xml:space="preserve"> არ არის.</w:t>
      </w:r>
      <w:r w:rsidR="00DD54BD" w:rsidRPr="00A026D1">
        <w:rPr>
          <w:rFonts w:ascii="Sylfaen" w:hAnsi="Sylfaen" w:cs="Sylfaen"/>
          <w:color w:val="000000" w:themeColor="text1"/>
          <w:sz w:val="24"/>
          <w:szCs w:val="24"/>
          <w:lang w:val="ka-GE"/>
        </w:rPr>
        <w:t xml:space="preserve"> </w:t>
      </w:r>
    </w:p>
    <w:p w14:paraId="391076B3" w14:textId="77777777" w:rsidR="00446E0F" w:rsidRDefault="00446E0F" w:rsidP="00023683">
      <w:pPr>
        <w:spacing w:after="0" w:line="240" w:lineRule="auto"/>
        <w:jc w:val="both"/>
        <w:rPr>
          <w:rFonts w:ascii="Sylfaen" w:hAnsi="Sylfaen" w:cs="Sylfaen"/>
          <w:b/>
          <w:color w:val="000000" w:themeColor="text1"/>
          <w:sz w:val="24"/>
          <w:szCs w:val="24"/>
          <w:lang w:val="ka-GE"/>
        </w:rPr>
      </w:pPr>
    </w:p>
    <w:p w14:paraId="47A68B77" w14:textId="77777777" w:rsidR="00446E0F" w:rsidRDefault="00446E0F" w:rsidP="00446E0F">
      <w:pPr>
        <w:autoSpaceDE w:val="0"/>
        <w:autoSpaceDN w:val="0"/>
        <w:adjustRightInd w:val="0"/>
        <w:jc w:val="both"/>
        <w:rPr>
          <w:rFonts w:ascii="Sylfaen" w:hAnsi="Sylfaen" w:cs="Sylfaen"/>
          <w:b/>
          <w:noProof/>
          <w:color w:val="000000"/>
          <w:lang w:val="ka-GE"/>
        </w:rPr>
      </w:pPr>
      <w:r w:rsidRPr="000F4D22">
        <w:rPr>
          <w:rFonts w:ascii="Sylfaen" w:hAnsi="Sylfaen" w:cs="Sylfaen"/>
          <w:b/>
          <w:noProof/>
          <w:color w:val="000000"/>
          <w:lang w:val="ka-GE"/>
        </w:rPr>
        <w:t>გაცემის რეჟიმი:</w:t>
      </w:r>
    </w:p>
    <w:p w14:paraId="5B413749" w14:textId="77777777" w:rsidR="00446E0F" w:rsidRPr="000F4D22" w:rsidRDefault="00446E0F" w:rsidP="00446E0F">
      <w:pPr>
        <w:autoSpaceDE w:val="0"/>
        <w:autoSpaceDN w:val="0"/>
        <w:adjustRightInd w:val="0"/>
        <w:jc w:val="both"/>
        <w:rPr>
          <w:rFonts w:ascii="Sylfaen" w:hAnsi="Sylfaen" w:cs="Sylfaen"/>
          <w:noProof/>
          <w:lang w:val="ka-GE"/>
        </w:rPr>
      </w:pPr>
      <w:r w:rsidRPr="000F4D22">
        <w:rPr>
          <w:rFonts w:ascii="Sylfaen" w:hAnsi="Sylfaen" w:cs="Sylfaen"/>
          <w:b/>
          <w:noProof/>
          <w:color w:val="000000"/>
          <w:lang w:val="ka-GE"/>
        </w:rPr>
        <w:t>ფარმაცევტული</w:t>
      </w:r>
      <w:r w:rsidRPr="000F4D22">
        <w:rPr>
          <w:rFonts w:ascii="Sylfaen" w:hAnsi="Sylfaen"/>
          <w:b/>
          <w:noProof/>
          <w:color w:val="000000"/>
          <w:lang w:val="ka-GE"/>
        </w:rPr>
        <w:t xml:space="preserve"> </w:t>
      </w:r>
      <w:r w:rsidRPr="000F4D22">
        <w:rPr>
          <w:rFonts w:ascii="Sylfaen" w:hAnsi="Sylfaen" w:cs="Sylfaen"/>
          <w:b/>
          <w:noProof/>
          <w:color w:val="000000"/>
          <w:lang w:val="ka-GE"/>
        </w:rPr>
        <w:t>პროდუქტის</w:t>
      </w:r>
      <w:r w:rsidRPr="000F4D22">
        <w:rPr>
          <w:rFonts w:ascii="Sylfaen" w:hAnsi="Sylfaen"/>
          <w:b/>
          <w:noProof/>
          <w:color w:val="000000"/>
          <w:lang w:val="ka-GE"/>
        </w:rPr>
        <w:t xml:space="preserve"> </w:t>
      </w:r>
      <w:r w:rsidRPr="000F4D22">
        <w:rPr>
          <w:rFonts w:ascii="Sylfaen" w:hAnsi="Sylfaen" w:cs="Sylfaen"/>
          <w:b/>
          <w:noProof/>
          <w:color w:val="000000"/>
          <w:lang w:val="ka-GE"/>
        </w:rPr>
        <w:t>ჯგუფი -</w:t>
      </w:r>
      <w:r w:rsidRPr="000F4D22">
        <w:rPr>
          <w:rFonts w:ascii="Sylfaen" w:hAnsi="Sylfaen" w:cs="Sylfaen"/>
          <w:noProof/>
          <w:color w:val="000000"/>
        </w:rPr>
        <w:t xml:space="preserve"> </w:t>
      </w:r>
      <w:r w:rsidRPr="00490528">
        <w:rPr>
          <w:rFonts w:ascii="Sylfaen" w:hAnsi="Sylfaen" w:cs="Sylfaen"/>
          <w:noProof/>
          <w:lang w:val="ka-GE"/>
        </w:rPr>
        <w:t>II, გაიცემა ფორმა №3 რეცეპტით</w:t>
      </w:r>
    </w:p>
    <w:p w14:paraId="30690FA4" w14:textId="77777777" w:rsidR="00446E0F" w:rsidRDefault="00446E0F" w:rsidP="00023683">
      <w:pPr>
        <w:spacing w:after="0" w:line="240" w:lineRule="auto"/>
        <w:jc w:val="both"/>
        <w:rPr>
          <w:rFonts w:ascii="Sylfaen" w:hAnsi="Sylfaen" w:cs="Sylfaen"/>
          <w:b/>
          <w:color w:val="000000" w:themeColor="text1"/>
          <w:sz w:val="24"/>
          <w:szCs w:val="24"/>
          <w:lang w:val="ka-GE"/>
        </w:rPr>
      </w:pPr>
    </w:p>
    <w:p w14:paraId="0CCA504E" w14:textId="09E1A44F" w:rsidR="00993A5F" w:rsidRPr="00A026D1" w:rsidRDefault="001D24EC" w:rsidP="00023683">
      <w:pPr>
        <w:spacing w:after="0" w:line="240" w:lineRule="auto"/>
        <w:jc w:val="both"/>
        <w:rPr>
          <w:rFonts w:ascii="Sylfaen" w:hAnsi="Sylfaen" w:cs="Sylfaen"/>
          <w:b/>
          <w:color w:val="000000" w:themeColor="text1"/>
          <w:sz w:val="24"/>
          <w:szCs w:val="24"/>
        </w:rPr>
      </w:pPr>
      <w:r w:rsidRPr="00A026D1">
        <w:rPr>
          <w:rFonts w:ascii="Sylfaen" w:hAnsi="Sylfaen" w:cs="Sylfaen"/>
          <w:b/>
          <w:color w:val="000000" w:themeColor="text1"/>
          <w:sz w:val="24"/>
          <w:szCs w:val="24"/>
          <w:lang w:val="ka-GE"/>
        </w:rPr>
        <w:t xml:space="preserve">7. </w:t>
      </w:r>
      <w:r w:rsidR="007E42A0" w:rsidRPr="00A026D1">
        <w:rPr>
          <w:rFonts w:ascii="Sylfaen" w:hAnsi="Sylfaen" w:cs="Sylfaen"/>
          <w:b/>
          <w:color w:val="000000" w:themeColor="text1"/>
          <w:sz w:val="24"/>
          <w:szCs w:val="24"/>
          <w:lang w:val="ka-GE"/>
        </w:rPr>
        <w:t>მწარმოებელი</w:t>
      </w:r>
    </w:p>
    <w:p w14:paraId="0CCA504F" w14:textId="581E0F07" w:rsidR="00993A5F" w:rsidRPr="00A026D1" w:rsidRDefault="00B63DA1" w:rsidP="00023683">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 xml:space="preserve">სს </w:t>
      </w:r>
      <w:r w:rsidR="002B12DF" w:rsidRPr="00A026D1">
        <w:rPr>
          <w:rFonts w:ascii="Sylfaen" w:hAnsi="Sylfaen" w:cs="Sylfaen"/>
          <w:color w:val="000000" w:themeColor="text1"/>
          <w:sz w:val="24"/>
          <w:szCs w:val="24"/>
          <w:lang w:val="ka-GE"/>
        </w:rPr>
        <w:t>ადამედ ფარმა.</w:t>
      </w:r>
    </w:p>
    <w:p w14:paraId="0CCA5050" w14:textId="06E9876D" w:rsidR="00993A5F" w:rsidRPr="00A026D1" w:rsidRDefault="00B63DA1" w:rsidP="00023683">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მარშალ</w:t>
      </w:r>
      <w:r w:rsidR="002B12DF" w:rsidRPr="00A026D1">
        <w:rPr>
          <w:rFonts w:ascii="Sylfaen" w:hAnsi="Sylfaen" w:cs="Sylfaen"/>
          <w:color w:val="000000" w:themeColor="text1"/>
          <w:sz w:val="24"/>
          <w:szCs w:val="24"/>
          <w:lang w:val="ka-GE"/>
        </w:rPr>
        <w:t xml:space="preserve"> </w:t>
      </w:r>
      <w:r>
        <w:rPr>
          <w:rFonts w:ascii="Sylfaen" w:hAnsi="Sylfaen" w:cs="Sylfaen"/>
          <w:color w:val="000000" w:themeColor="text1"/>
          <w:sz w:val="24"/>
          <w:szCs w:val="24"/>
          <w:lang w:val="ka-GE"/>
        </w:rPr>
        <w:t>იოზეფ პილსუდსკი</w:t>
      </w:r>
      <w:r w:rsidR="002B12DF" w:rsidRPr="00A026D1">
        <w:rPr>
          <w:rFonts w:ascii="Sylfaen" w:hAnsi="Sylfaen" w:cs="Sylfaen"/>
          <w:color w:val="000000" w:themeColor="text1"/>
          <w:sz w:val="24"/>
          <w:szCs w:val="24"/>
          <w:lang w:val="ka-GE"/>
        </w:rPr>
        <w:t>ს ქ.</w:t>
      </w:r>
      <w:r>
        <w:rPr>
          <w:rFonts w:ascii="Sylfaen" w:hAnsi="Sylfaen" w:cs="Sylfaen"/>
          <w:color w:val="000000" w:themeColor="text1"/>
          <w:sz w:val="24"/>
          <w:szCs w:val="24"/>
          <w:lang w:val="ka-GE"/>
        </w:rPr>
        <w:t xml:space="preserve"> </w:t>
      </w:r>
      <w:r w:rsidRPr="00A026D1">
        <w:rPr>
          <w:rFonts w:ascii="Sylfaen" w:hAnsi="Sylfaen" w:cs="Sylfaen"/>
          <w:color w:val="000000" w:themeColor="text1"/>
          <w:sz w:val="24"/>
          <w:szCs w:val="24"/>
          <w:lang w:val="ka-GE"/>
        </w:rPr>
        <w:t>5,</w:t>
      </w:r>
    </w:p>
    <w:p w14:paraId="0CCA5051" w14:textId="59CFEDC9" w:rsidR="00993A5F" w:rsidRPr="00A026D1" w:rsidRDefault="002B12DF" w:rsidP="00023683">
      <w:pPr>
        <w:spacing w:after="0" w:line="240" w:lineRule="auto"/>
        <w:jc w:val="both"/>
        <w:rPr>
          <w:rFonts w:ascii="Sylfaen" w:hAnsi="Sylfaen" w:cs="Sylfaen"/>
          <w:color w:val="000000" w:themeColor="text1"/>
          <w:sz w:val="24"/>
          <w:szCs w:val="24"/>
          <w:lang w:val="ka-GE"/>
        </w:rPr>
      </w:pPr>
      <w:r w:rsidRPr="00A026D1">
        <w:rPr>
          <w:rFonts w:ascii="Sylfaen" w:hAnsi="Sylfaen" w:cs="Sylfaen"/>
          <w:color w:val="000000" w:themeColor="text1"/>
          <w:sz w:val="24"/>
          <w:szCs w:val="24"/>
          <w:lang w:val="ka-GE"/>
        </w:rPr>
        <w:t>95-200, პაბიანიცე, პოლონეთი.</w:t>
      </w:r>
    </w:p>
    <w:p w14:paraId="2ED0F118" w14:textId="51B5FD0F" w:rsidR="001F35FF" w:rsidRPr="00A026D1" w:rsidRDefault="00FA68A0" w:rsidP="00023683">
      <w:pPr>
        <w:spacing w:after="0" w:line="240" w:lineRule="auto"/>
        <w:jc w:val="both"/>
        <w:rPr>
          <w:rFonts w:ascii="Sylfaen" w:hAnsi="Sylfaen" w:cs="Sylfaen"/>
          <w:b/>
          <w:color w:val="000000" w:themeColor="text1"/>
          <w:sz w:val="24"/>
          <w:szCs w:val="24"/>
          <w:lang w:val="ka-GE"/>
        </w:rPr>
      </w:pPr>
      <w:r w:rsidRPr="00A026D1">
        <w:rPr>
          <w:rFonts w:ascii="Sylfaen" w:hAnsi="Sylfaen" w:cs="Sylfaen"/>
          <w:b/>
          <w:color w:val="000000" w:themeColor="text1"/>
          <w:sz w:val="24"/>
          <w:szCs w:val="24"/>
          <w:lang w:val="ka-GE"/>
        </w:rPr>
        <w:t xml:space="preserve">8. </w:t>
      </w:r>
      <w:r w:rsidR="00B63DA1">
        <w:rPr>
          <w:rFonts w:ascii="Sylfaen" w:hAnsi="Sylfaen" w:cs="Sylfaen"/>
          <w:b/>
          <w:color w:val="000000" w:themeColor="text1"/>
          <w:sz w:val="24"/>
          <w:szCs w:val="24"/>
          <w:lang w:val="ka-GE"/>
        </w:rPr>
        <w:t>სავაჭრო ლიცენზიის</w:t>
      </w:r>
      <w:r w:rsidRPr="00A026D1">
        <w:rPr>
          <w:rFonts w:ascii="Sylfaen" w:hAnsi="Sylfaen" w:cs="Sylfaen"/>
          <w:b/>
          <w:color w:val="000000" w:themeColor="text1"/>
          <w:sz w:val="24"/>
          <w:szCs w:val="24"/>
          <w:lang w:val="ka-GE"/>
        </w:rPr>
        <w:t xml:space="preserve"> მფლობელი</w:t>
      </w:r>
    </w:p>
    <w:p w14:paraId="26871DE2" w14:textId="77777777" w:rsidR="00B63DA1" w:rsidRPr="00A026D1" w:rsidRDefault="00B63DA1" w:rsidP="00B63DA1">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 xml:space="preserve">სს </w:t>
      </w:r>
      <w:r w:rsidRPr="00A026D1">
        <w:rPr>
          <w:rFonts w:ascii="Sylfaen" w:hAnsi="Sylfaen" w:cs="Sylfaen"/>
          <w:color w:val="000000" w:themeColor="text1"/>
          <w:sz w:val="24"/>
          <w:szCs w:val="24"/>
          <w:lang w:val="ka-GE"/>
        </w:rPr>
        <w:t>ადამედ ფარმა.</w:t>
      </w:r>
    </w:p>
    <w:p w14:paraId="153C382E" w14:textId="631BA02C" w:rsidR="001F35FF" w:rsidRPr="00A026D1" w:rsidRDefault="00FA68A0" w:rsidP="00023683">
      <w:pPr>
        <w:spacing w:after="0" w:line="240" w:lineRule="auto"/>
        <w:jc w:val="both"/>
        <w:rPr>
          <w:rFonts w:ascii="Sylfaen" w:hAnsi="Sylfaen" w:cs="Sylfaen"/>
          <w:color w:val="000000" w:themeColor="text1"/>
          <w:sz w:val="24"/>
          <w:szCs w:val="24"/>
          <w:lang w:val="ka-GE"/>
        </w:rPr>
      </w:pPr>
      <w:r w:rsidRPr="00A026D1">
        <w:rPr>
          <w:rFonts w:ascii="Sylfaen" w:hAnsi="Sylfaen" w:cs="Sylfaen"/>
          <w:color w:val="000000" w:themeColor="text1"/>
          <w:sz w:val="24"/>
          <w:szCs w:val="24"/>
          <w:lang w:val="ka-GE"/>
        </w:rPr>
        <w:t xml:space="preserve">პიენკოვი, მარიანა </w:t>
      </w:r>
      <w:r w:rsidR="00B63DA1">
        <w:rPr>
          <w:rFonts w:ascii="Sylfaen" w:hAnsi="Sylfaen" w:cs="Sylfaen"/>
          <w:color w:val="000000" w:themeColor="text1"/>
          <w:sz w:val="24"/>
          <w:szCs w:val="24"/>
          <w:lang w:val="ka-GE"/>
        </w:rPr>
        <w:t>ადამკ</w:t>
      </w:r>
      <w:r w:rsidRPr="00A026D1">
        <w:rPr>
          <w:rFonts w:ascii="Sylfaen" w:hAnsi="Sylfaen" w:cs="Sylfaen"/>
          <w:color w:val="000000" w:themeColor="text1"/>
          <w:sz w:val="24"/>
          <w:szCs w:val="24"/>
          <w:lang w:val="ka-GE"/>
        </w:rPr>
        <w:t>ევიჩ</w:t>
      </w:r>
      <w:r w:rsidR="00B63DA1">
        <w:rPr>
          <w:rFonts w:ascii="Sylfaen" w:hAnsi="Sylfaen" w:cs="Sylfaen"/>
          <w:color w:val="000000" w:themeColor="text1"/>
          <w:sz w:val="24"/>
          <w:szCs w:val="24"/>
          <w:lang w:val="ka-GE"/>
        </w:rPr>
        <w:t>ი</w:t>
      </w:r>
      <w:r w:rsidRPr="00A026D1">
        <w:rPr>
          <w:rFonts w:ascii="Sylfaen" w:hAnsi="Sylfaen" w:cs="Sylfaen"/>
          <w:color w:val="000000" w:themeColor="text1"/>
          <w:sz w:val="24"/>
          <w:szCs w:val="24"/>
          <w:lang w:val="ka-GE"/>
        </w:rPr>
        <w:t>ს ქ.</w:t>
      </w:r>
      <w:r w:rsidR="00B63DA1">
        <w:rPr>
          <w:rFonts w:ascii="Sylfaen" w:hAnsi="Sylfaen" w:cs="Sylfaen"/>
          <w:color w:val="000000" w:themeColor="text1"/>
          <w:sz w:val="24"/>
          <w:szCs w:val="24"/>
          <w:lang w:val="ka-GE"/>
        </w:rPr>
        <w:t xml:space="preserve"> </w:t>
      </w:r>
      <w:r w:rsidR="00B63DA1" w:rsidRPr="00A026D1">
        <w:rPr>
          <w:rFonts w:ascii="Sylfaen" w:hAnsi="Sylfaen" w:cs="Sylfaen"/>
          <w:color w:val="000000" w:themeColor="text1"/>
          <w:sz w:val="24"/>
          <w:szCs w:val="24"/>
          <w:lang w:val="ka-GE"/>
        </w:rPr>
        <w:t>6ა,</w:t>
      </w:r>
    </w:p>
    <w:p w14:paraId="5C6E17D4" w14:textId="6AE710E8" w:rsidR="001F35FF" w:rsidRPr="00A026D1" w:rsidRDefault="00FA68A0" w:rsidP="00023683">
      <w:pPr>
        <w:spacing w:after="0" w:line="240" w:lineRule="auto"/>
        <w:jc w:val="both"/>
        <w:rPr>
          <w:rFonts w:ascii="Sylfaen" w:hAnsi="Sylfaen" w:cs="Sylfaen"/>
          <w:color w:val="000000" w:themeColor="text1"/>
          <w:sz w:val="24"/>
          <w:szCs w:val="24"/>
          <w:lang w:val="ka-GE"/>
        </w:rPr>
      </w:pPr>
      <w:r w:rsidRPr="00A026D1">
        <w:rPr>
          <w:rFonts w:ascii="Sylfaen" w:hAnsi="Sylfaen" w:cs="Sylfaen"/>
          <w:color w:val="000000" w:themeColor="text1"/>
          <w:sz w:val="24"/>
          <w:szCs w:val="24"/>
          <w:lang w:val="ka-GE"/>
        </w:rPr>
        <w:t>05-152 ჩოსნ</w:t>
      </w:r>
      <w:r w:rsidR="00B63DA1">
        <w:rPr>
          <w:rFonts w:ascii="Sylfaen" w:hAnsi="Sylfaen" w:cs="Sylfaen"/>
          <w:color w:val="000000" w:themeColor="text1"/>
          <w:sz w:val="24"/>
          <w:szCs w:val="24"/>
          <w:lang w:val="ka-GE"/>
        </w:rPr>
        <w:t>უ</w:t>
      </w:r>
      <w:r w:rsidRPr="00A026D1">
        <w:rPr>
          <w:rFonts w:ascii="Sylfaen" w:hAnsi="Sylfaen" w:cs="Sylfaen"/>
          <w:color w:val="000000" w:themeColor="text1"/>
          <w:sz w:val="24"/>
          <w:szCs w:val="24"/>
          <w:lang w:val="ka-GE"/>
        </w:rPr>
        <w:t>ვი, პოლონეთი.</w:t>
      </w:r>
    </w:p>
    <w:p w14:paraId="0CCA505A" w14:textId="3D80880C" w:rsidR="00993A5F" w:rsidRPr="00C657F7" w:rsidRDefault="00993A5F" w:rsidP="00023683">
      <w:pPr>
        <w:spacing w:after="0" w:line="240" w:lineRule="auto"/>
        <w:jc w:val="both"/>
        <w:rPr>
          <w:rFonts w:ascii="Sylfaen" w:hAnsi="Sylfaen" w:cs="Sylfaen"/>
          <w:color w:val="000000" w:themeColor="text1"/>
          <w:sz w:val="24"/>
          <w:szCs w:val="24"/>
          <w:lang w:val="ka-GE"/>
        </w:rPr>
      </w:pPr>
    </w:p>
    <w:sectPr w:rsidR="00993A5F" w:rsidRPr="00C657F7" w:rsidSect="00023683">
      <w:footerReference w:type="default" r:id="rId12"/>
      <w:pgSz w:w="11906" w:h="16838"/>
      <w:pgMar w:top="630" w:right="1196" w:bottom="900" w:left="1170" w:header="720" w:footer="15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EB4680" w14:textId="77777777" w:rsidR="008E61B0" w:rsidRDefault="008E61B0" w:rsidP="00170424">
      <w:pPr>
        <w:spacing w:after="0" w:line="240" w:lineRule="auto"/>
      </w:pPr>
      <w:r>
        <w:separator/>
      </w:r>
    </w:p>
  </w:endnote>
  <w:endnote w:type="continuationSeparator" w:id="0">
    <w:p w14:paraId="3E20FB9B" w14:textId="77777777" w:rsidR="008E61B0" w:rsidRDefault="008E61B0" w:rsidP="001704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Bodoni MT">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6065252"/>
      <w:docPartObj>
        <w:docPartGallery w:val="Page Numbers (Bottom of Page)"/>
        <w:docPartUnique/>
      </w:docPartObj>
    </w:sdtPr>
    <w:sdtEndPr>
      <w:rPr>
        <w:noProof/>
      </w:rPr>
    </w:sdtEndPr>
    <w:sdtContent>
      <w:p w14:paraId="0B2E4BDC" w14:textId="2DAB6CC4" w:rsidR="00732032" w:rsidRDefault="00732032">
        <w:pPr>
          <w:pStyle w:val="Footer"/>
          <w:jc w:val="center"/>
        </w:pPr>
        <w:r>
          <w:fldChar w:fldCharType="begin"/>
        </w:r>
        <w:r>
          <w:instrText xml:space="preserve"> PAGE   \* MERGEFORMAT </w:instrText>
        </w:r>
        <w:r>
          <w:fldChar w:fldCharType="separate"/>
        </w:r>
        <w:r w:rsidR="00C657F7">
          <w:rPr>
            <w:noProof/>
          </w:rPr>
          <w:t>6</w:t>
        </w:r>
        <w:r>
          <w:rPr>
            <w:noProof/>
          </w:rPr>
          <w:fldChar w:fldCharType="end"/>
        </w:r>
      </w:p>
    </w:sdtContent>
  </w:sdt>
  <w:p w14:paraId="30FCE121" w14:textId="77777777" w:rsidR="00C56BC6" w:rsidRDefault="00C56B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ECE160" w14:textId="77777777" w:rsidR="008E61B0" w:rsidRDefault="008E61B0" w:rsidP="00170424">
      <w:pPr>
        <w:spacing w:after="0" w:line="240" w:lineRule="auto"/>
      </w:pPr>
      <w:r>
        <w:separator/>
      </w:r>
    </w:p>
  </w:footnote>
  <w:footnote w:type="continuationSeparator" w:id="0">
    <w:p w14:paraId="029DBEA6" w14:textId="77777777" w:rsidR="008E61B0" w:rsidRDefault="008E61B0" w:rsidP="001704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26A682A"/>
    <w:multiLevelType w:val="singleLevel"/>
    <w:tmpl w:val="F26A682A"/>
    <w:lvl w:ilvl="0">
      <w:start w:val="6"/>
      <w:numFmt w:val="decimal"/>
      <w:suff w:val="nothing"/>
      <w:lvlText w:val="%1-"/>
      <w:lvlJc w:val="left"/>
    </w:lvl>
  </w:abstractNum>
  <w:abstractNum w:abstractNumId="1" w15:restartNumberingAfterBreak="0">
    <w:nsid w:val="066927F1"/>
    <w:multiLevelType w:val="hybridMultilevel"/>
    <w:tmpl w:val="7C5EB942"/>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2" w15:restartNumberingAfterBreak="0">
    <w:nsid w:val="0F013C87"/>
    <w:multiLevelType w:val="hybridMultilevel"/>
    <w:tmpl w:val="850ED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403A18"/>
    <w:multiLevelType w:val="hybridMultilevel"/>
    <w:tmpl w:val="C7C6A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225F3B"/>
    <w:multiLevelType w:val="multilevel"/>
    <w:tmpl w:val="41E0ACAC"/>
    <w:lvl w:ilvl="0">
      <w:start w:val="5"/>
      <w:numFmt w:val="decimal"/>
      <w:lvlText w:val="%1."/>
      <w:lvlJc w:val="left"/>
      <w:pPr>
        <w:ind w:left="405" w:hanging="405"/>
      </w:pPr>
      <w:rPr>
        <w:rFonts w:hint="default"/>
      </w:rPr>
    </w:lvl>
    <w:lvl w:ilvl="1">
      <w:start w:val="3"/>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06B611B"/>
    <w:multiLevelType w:val="hybridMultilevel"/>
    <w:tmpl w:val="8198428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7B3462"/>
    <w:multiLevelType w:val="multilevel"/>
    <w:tmpl w:val="BA5CEE0E"/>
    <w:lvl w:ilvl="0">
      <w:start w:val="6"/>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2363AE0"/>
    <w:multiLevelType w:val="hybridMultilevel"/>
    <w:tmpl w:val="A87E8DAE"/>
    <w:lvl w:ilvl="0" w:tplc="27321CFE">
      <w:numFmt w:val="bullet"/>
      <w:lvlText w:val="-"/>
      <w:lvlJc w:val="left"/>
      <w:pPr>
        <w:ind w:left="720" w:hanging="360"/>
      </w:pPr>
      <w:rPr>
        <w:rFonts w:ascii="Sylfaen" w:eastAsiaTheme="minorEastAsia"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DD68EC"/>
    <w:multiLevelType w:val="hybridMultilevel"/>
    <w:tmpl w:val="48EAC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52716A"/>
    <w:multiLevelType w:val="hybridMultilevel"/>
    <w:tmpl w:val="9B2EB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AE510B"/>
    <w:multiLevelType w:val="hybridMultilevel"/>
    <w:tmpl w:val="66F89AF4"/>
    <w:lvl w:ilvl="0" w:tplc="F66E5EC0">
      <w:numFmt w:val="bullet"/>
      <w:lvlText w:val="-"/>
      <w:lvlJc w:val="left"/>
      <w:pPr>
        <w:ind w:left="720" w:hanging="360"/>
      </w:pPr>
      <w:rPr>
        <w:rFonts w:ascii="Sylfaen" w:eastAsiaTheme="minorEastAsia"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423295"/>
    <w:multiLevelType w:val="hybridMultilevel"/>
    <w:tmpl w:val="5EF65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D71AE6"/>
    <w:multiLevelType w:val="multilevel"/>
    <w:tmpl w:val="1D34ABB8"/>
    <w:lvl w:ilvl="0">
      <w:start w:val="6"/>
      <w:numFmt w:val="decimal"/>
      <w:lvlText w:val="%1."/>
      <w:lvlJc w:val="left"/>
      <w:pPr>
        <w:ind w:left="405" w:hanging="405"/>
      </w:pPr>
      <w:rPr>
        <w:rFonts w:hint="default"/>
      </w:rPr>
    </w:lvl>
    <w:lvl w:ilvl="1">
      <w:start w:val="3"/>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6236D6F"/>
    <w:multiLevelType w:val="multilevel"/>
    <w:tmpl w:val="FFF4DA60"/>
    <w:lvl w:ilvl="0">
      <w:start w:val="6"/>
      <w:numFmt w:val="decimal"/>
      <w:lvlText w:val="%1."/>
      <w:lvlJc w:val="left"/>
      <w:pPr>
        <w:ind w:left="405" w:hanging="405"/>
      </w:pPr>
      <w:rPr>
        <w:rFonts w:hint="default"/>
      </w:rPr>
    </w:lvl>
    <w:lvl w:ilvl="1">
      <w:start w:val="4"/>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CD83CB5"/>
    <w:multiLevelType w:val="hybridMultilevel"/>
    <w:tmpl w:val="3C1C8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1482735"/>
    <w:multiLevelType w:val="multilevel"/>
    <w:tmpl w:val="51482735"/>
    <w:lvl w:ilvl="0">
      <w:start w:val="1"/>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6" w15:restartNumberingAfterBreak="0">
    <w:nsid w:val="5495180C"/>
    <w:multiLevelType w:val="hybridMultilevel"/>
    <w:tmpl w:val="91260CB6"/>
    <w:lvl w:ilvl="0" w:tplc="0409000F">
      <w:start w:val="6"/>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BE40BFA"/>
    <w:multiLevelType w:val="multilevel"/>
    <w:tmpl w:val="5C745ACA"/>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0002621"/>
    <w:multiLevelType w:val="hybridMultilevel"/>
    <w:tmpl w:val="CD166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C93D7B"/>
    <w:multiLevelType w:val="hybridMultilevel"/>
    <w:tmpl w:val="FF60B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0414F3F"/>
    <w:multiLevelType w:val="hybridMultilevel"/>
    <w:tmpl w:val="158CF45E"/>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21" w15:restartNumberingAfterBreak="0">
    <w:nsid w:val="74937BF0"/>
    <w:multiLevelType w:val="hybridMultilevel"/>
    <w:tmpl w:val="59AA4F78"/>
    <w:lvl w:ilvl="0" w:tplc="5C2C9D72">
      <w:numFmt w:val="bullet"/>
      <w:lvlText w:val="-"/>
      <w:lvlJc w:val="left"/>
      <w:pPr>
        <w:ind w:left="720" w:hanging="360"/>
      </w:pPr>
      <w:rPr>
        <w:rFonts w:ascii="Sylfaen" w:eastAsiaTheme="minorEastAsia"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FD327AB"/>
    <w:multiLevelType w:val="multilevel"/>
    <w:tmpl w:val="F9362E4E"/>
    <w:lvl w:ilvl="0">
      <w:start w:val="5"/>
      <w:numFmt w:val="decimal"/>
      <w:lvlText w:val="%1."/>
      <w:lvlJc w:val="left"/>
      <w:pPr>
        <w:ind w:left="405" w:hanging="405"/>
      </w:pPr>
      <w:rPr>
        <w:rFonts w:hint="default"/>
      </w:rPr>
    </w:lvl>
    <w:lvl w:ilvl="1">
      <w:start w:val="2"/>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44839335">
    <w:abstractNumId w:val="15"/>
  </w:num>
  <w:num w:numId="2" w16cid:durableId="2125997261">
    <w:abstractNumId w:val="0"/>
  </w:num>
  <w:num w:numId="3" w16cid:durableId="304169181">
    <w:abstractNumId w:val="20"/>
  </w:num>
  <w:num w:numId="4" w16cid:durableId="1592003829">
    <w:abstractNumId w:val="3"/>
  </w:num>
  <w:num w:numId="5" w16cid:durableId="1233470998">
    <w:abstractNumId w:val="1"/>
  </w:num>
  <w:num w:numId="6" w16cid:durableId="1782411180">
    <w:abstractNumId w:val="18"/>
  </w:num>
  <w:num w:numId="7" w16cid:durableId="9185511">
    <w:abstractNumId w:val="19"/>
  </w:num>
  <w:num w:numId="8" w16cid:durableId="1687751595">
    <w:abstractNumId w:val="8"/>
  </w:num>
  <w:num w:numId="9" w16cid:durableId="970523290">
    <w:abstractNumId w:val="2"/>
  </w:num>
  <w:num w:numId="10" w16cid:durableId="1755931532">
    <w:abstractNumId w:val="11"/>
  </w:num>
  <w:num w:numId="11" w16cid:durableId="228733017">
    <w:abstractNumId w:val="17"/>
  </w:num>
  <w:num w:numId="12" w16cid:durableId="1331836783">
    <w:abstractNumId w:val="13"/>
  </w:num>
  <w:num w:numId="13" w16cid:durableId="1975984555">
    <w:abstractNumId w:val="12"/>
  </w:num>
  <w:num w:numId="14" w16cid:durableId="742028509">
    <w:abstractNumId w:val="16"/>
  </w:num>
  <w:num w:numId="15" w16cid:durableId="989865465">
    <w:abstractNumId w:val="6"/>
  </w:num>
  <w:num w:numId="16" w16cid:durableId="698236106">
    <w:abstractNumId w:val="4"/>
  </w:num>
  <w:num w:numId="17" w16cid:durableId="1682244685">
    <w:abstractNumId w:val="14"/>
  </w:num>
  <w:num w:numId="18" w16cid:durableId="1238327485">
    <w:abstractNumId w:val="22"/>
  </w:num>
  <w:num w:numId="19" w16cid:durableId="653267363">
    <w:abstractNumId w:val="7"/>
  </w:num>
  <w:num w:numId="20" w16cid:durableId="639456126">
    <w:abstractNumId w:val="10"/>
  </w:num>
  <w:num w:numId="21" w16cid:durableId="996567204">
    <w:abstractNumId w:val="9"/>
  </w:num>
  <w:num w:numId="22" w16cid:durableId="152455609">
    <w:abstractNumId w:val="21"/>
  </w:num>
  <w:num w:numId="23" w16cid:durableId="17854180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420"/>
  <w:hyphenationZone w:val="141"/>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2A27"/>
    <w:rsid w:val="000009EE"/>
    <w:rsid w:val="00004351"/>
    <w:rsid w:val="000053E3"/>
    <w:rsid w:val="00005F4F"/>
    <w:rsid w:val="000066D5"/>
    <w:rsid w:val="0000707D"/>
    <w:rsid w:val="00010408"/>
    <w:rsid w:val="00014A9E"/>
    <w:rsid w:val="00015F21"/>
    <w:rsid w:val="00016116"/>
    <w:rsid w:val="00020EA4"/>
    <w:rsid w:val="00021C62"/>
    <w:rsid w:val="00023683"/>
    <w:rsid w:val="00024AA7"/>
    <w:rsid w:val="000325BE"/>
    <w:rsid w:val="00040A30"/>
    <w:rsid w:val="00043C29"/>
    <w:rsid w:val="0004436C"/>
    <w:rsid w:val="000515DC"/>
    <w:rsid w:val="000520B3"/>
    <w:rsid w:val="00052F5E"/>
    <w:rsid w:val="000540D6"/>
    <w:rsid w:val="00054408"/>
    <w:rsid w:val="00070D0D"/>
    <w:rsid w:val="00071208"/>
    <w:rsid w:val="000719F0"/>
    <w:rsid w:val="00081ED4"/>
    <w:rsid w:val="00091369"/>
    <w:rsid w:val="000914E7"/>
    <w:rsid w:val="00091BD3"/>
    <w:rsid w:val="00097067"/>
    <w:rsid w:val="000972E7"/>
    <w:rsid w:val="00097366"/>
    <w:rsid w:val="000A1B4B"/>
    <w:rsid w:val="000A2DB4"/>
    <w:rsid w:val="000A3C7B"/>
    <w:rsid w:val="000A4E27"/>
    <w:rsid w:val="000A726F"/>
    <w:rsid w:val="000B4833"/>
    <w:rsid w:val="000C3971"/>
    <w:rsid w:val="000C574C"/>
    <w:rsid w:val="000D17E7"/>
    <w:rsid w:val="000D2D08"/>
    <w:rsid w:val="000E0FEA"/>
    <w:rsid w:val="000E4020"/>
    <w:rsid w:val="000E48FD"/>
    <w:rsid w:val="000E5227"/>
    <w:rsid w:val="000F7168"/>
    <w:rsid w:val="000F779B"/>
    <w:rsid w:val="000F7B16"/>
    <w:rsid w:val="00102C5A"/>
    <w:rsid w:val="00103D3C"/>
    <w:rsid w:val="00104BE2"/>
    <w:rsid w:val="00106EB5"/>
    <w:rsid w:val="0011086A"/>
    <w:rsid w:val="00110885"/>
    <w:rsid w:val="00123FC8"/>
    <w:rsid w:val="001303B3"/>
    <w:rsid w:val="00132653"/>
    <w:rsid w:val="001331E0"/>
    <w:rsid w:val="00143C6A"/>
    <w:rsid w:val="001443C6"/>
    <w:rsid w:val="001478BF"/>
    <w:rsid w:val="00151BD6"/>
    <w:rsid w:val="0015322C"/>
    <w:rsid w:val="001536E4"/>
    <w:rsid w:val="00155BDC"/>
    <w:rsid w:val="00156A1F"/>
    <w:rsid w:val="00170424"/>
    <w:rsid w:val="00172A27"/>
    <w:rsid w:val="001846D1"/>
    <w:rsid w:val="0018713C"/>
    <w:rsid w:val="001906C9"/>
    <w:rsid w:val="0019075A"/>
    <w:rsid w:val="001932D3"/>
    <w:rsid w:val="00194BE8"/>
    <w:rsid w:val="00197709"/>
    <w:rsid w:val="001A000F"/>
    <w:rsid w:val="001A1C3B"/>
    <w:rsid w:val="001A4FE5"/>
    <w:rsid w:val="001A7516"/>
    <w:rsid w:val="001B032D"/>
    <w:rsid w:val="001B48B8"/>
    <w:rsid w:val="001B6F75"/>
    <w:rsid w:val="001C365A"/>
    <w:rsid w:val="001C6D29"/>
    <w:rsid w:val="001D06F7"/>
    <w:rsid w:val="001D24EC"/>
    <w:rsid w:val="001E12BC"/>
    <w:rsid w:val="001E1CE7"/>
    <w:rsid w:val="001F1465"/>
    <w:rsid w:val="001F2C80"/>
    <w:rsid w:val="001F35FF"/>
    <w:rsid w:val="001F42BB"/>
    <w:rsid w:val="00204631"/>
    <w:rsid w:val="0022508D"/>
    <w:rsid w:val="00225E8F"/>
    <w:rsid w:val="00233FFC"/>
    <w:rsid w:val="0024391E"/>
    <w:rsid w:val="002440CF"/>
    <w:rsid w:val="002519F5"/>
    <w:rsid w:val="00252CFA"/>
    <w:rsid w:val="002570AB"/>
    <w:rsid w:val="002660FD"/>
    <w:rsid w:val="00267F9A"/>
    <w:rsid w:val="00274F18"/>
    <w:rsid w:val="0027761F"/>
    <w:rsid w:val="002802AA"/>
    <w:rsid w:val="00281F04"/>
    <w:rsid w:val="00283557"/>
    <w:rsid w:val="00294E5E"/>
    <w:rsid w:val="00295AD3"/>
    <w:rsid w:val="00297E64"/>
    <w:rsid w:val="002B12DF"/>
    <w:rsid w:val="002B441D"/>
    <w:rsid w:val="002B5E26"/>
    <w:rsid w:val="002B7177"/>
    <w:rsid w:val="002C0982"/>
    <w:rsid w:val="002C1F91"/>
    <w:rsid w:val="002C2C7C"/>
    <w:rsid w:val="002C7387"/>
    <w:rsid w:val="002C7C99"/>
    <w:rsid w:val="002D1781"/>
    <w:rsid w:val="002D19C1"/>
    <w:rsid w:val="002D686E"/>
    <w:rsid w:val="002D6970"/>
    <w:rsid w:val="002D7F7D"/>
    <w:rsid w:val="002E0917"/>
    <w:rsid w:val="002E28C9"/>
    <w:rsid w:val="002E6E11"/>
    <w:rsid w:val="002F5B24"/>
    <w:rsid w:val="003011D4"/>
    <w:rsid w:val="00302A54"/>
    <w:rsid w:val="00310EF1"/>
    <w:rsid w:val="00311EE7"/>
    <w:rsid w:val="00316208"/>
    <w:rsid w:val="00316F71"/>
    <w:rsid w:val="00317C03"/>
    <w:rsid w:val="00321491"/>
    <w:rsid w:val="003230E5"/>
    <w:rsid w:val="00323B37"/>
    <w:rsid w:val="0032429D"/>
    <w:rsid w:val="0033136B"/>
    <w:rsid w:val="00333C92"/>
    <w:rsid w:val="0033417B"/>
    <w:rsid w:val="00335423"/>
    <w:rsid w:val="003412DE"/>
    <w:rsid w:val="00342215"/>
    <w:rsid w:val="00344676"/>
    <w:rsid w:val="0034705D"/>
    <w:rsid w:val="0035346C"/>
    <w:rsid w:val="00356126"/>
    <w:rsid w:val="00361335"/>
    <w:rsid w:val="00361459"/>
    <w:rsid w:val="00362030"/>
    <w:rsid w:val="003658B1"/>
    <w:rsid w:val="003706D4"/>
    <w:rsid w:val="003716AB"/>
    <w:rsid w:val="00373579"/>
    <w:rsid w:val="00373B36"/>
    <w:rsid w:val="00373F47"/>
    <w:rsid w:val="00375D3A"/>
    <w:rsid w:val="003778E7"/>
    <w:rsid w:val="0038215C"/>
    <w:rsid w:val="00384905"/>
    <w:rsid w:val="00391AE4"/>
    <w:rsid w:val="003944AA"/>
    <w:rsid w:val="0039513C"/>
    <w:rsid w:val="00395B76"/>
    <w:rsid w:val="003A0888"/>
    <w:rsid w:val="003A1EA3"/>
    <w:rsid w:val="003A370D"/>
    <w:rsid w:val="003A5163"/>
    <w:rsid w:val="003B1D92"/>
    <w:rsid w:val="003B3C03"/>
    <w:rsid w:val="003C1E27"/>
    <w:rsid w:val="003C418E"/>
    <w:rsid w:val="003C537F"/>
    <w:rsid w:val="003C7C7B"/>
    <w:rsid w:val="003D06E2"/>
    <w:rsid w:val="003D0E00"/>
    <w:rsid w:val="003D638E"/>
    <w:rsid w:val="003E0750"/>
    <w:rsid w:val="003E3C2C"/>
    <w:rsid w:val="003E4320"/>
    <w:rsid w:val="003E4C14"/>
    <w:rsid w:val="003E4CBE"/>
    <w:rsid w:val="003E7D90"/>
    <w:rsid w:val="00402CB3"/>
    <w:rsid w:val="00404C48"/>
    <w:rsid w:val="0040684B"/>
    <w:rsid w:val="00413960"/>
    <w:rsid w:val="00415D69"/>
    <w:rsid w:val="0041612E"/>
    <w:rsid w:val="00420363"/>
    <w:rsid w:val="00432861"/>
    <w:rsid w:val="004363E6"/>
    <w:rsid w:val="00443AAD"/>
    <w:rsid w:val="004442E9"/>
    <w:rsid w:val="00446E0F"/>
    <w:rsid w:val="00452C15"/>
    <w:rsid w:val="004607A7"/>
    <w:rsid w:val="00460938"/>
    <w:rsid w:val="00462B94"/>
    <w:rsid w:val="004660FB"/>
    <w:rsid w:val="00481F57"/>
    <w:rsid w:val="004823D2"/>
    <w:rsid w:val="004931B4"/>
    <w:rsid w:val="004969D0"/>
    <w:rsid w:val="004A2503"/>
    <w:rsid w:val="004A5A7C"/>
    <w:rsid w:val="004A6A62"/>
    <w:rsid w:val="004A7317"/>
    <w:rsid w:val="004B2CFD"/>
    <w:rsid w:val="004B53CD"/>
    <w:rsid w:val="004C6606"/>
    <w:rsid w:val="004D253B"/>
    <w:rsid w:val="004D2FFB"/>
    <w:rsid w:val="004D49C7"/>
    <w:rsid w:val="004D727E"/>
    <w:rsid w:val="004E1074"/>
    <w:rsid w:val="004E2A2B"/>
    <w:rsid w:val="004E47BC"/>
    <w:rsid w:val="004E508F"/>
    <w:rsid w:val="004E726C"/>
    <w:rsid w:val="004F6DB2"/>
    <w:rsid w:val="004F6E99"/>
    <w:rsid w:val="0050086D"/>
    <w:rsid w:val="00502A5A"/>
    <w:rsid w:val="00504D19"/>
    <w:rsid w:val="00505B45"/>
    <w:rsid w:val="00512C55"/>
    <w:rsid w:val="00512C88"/>
    <w:rsid w:val="00515085"/>
    <w:rsid w:val="00517B04"/>
    <w:rsid w:val="005207B9"/>
    <w:rsid w:val="0052281F"/>
    <w:rsid w:val="00522E8F"/>
    <w:rsid w:val="005241F4"/>
    <w:rsid w:val="00525180"/>
    <w:rsid w:val="0052713E"/>
    <w:rsid w:val="00530DD8"/>
    <w:rsid w:val="00534E53"/>
    <w:rsid w:val="00537378"/>
    <w:rsid w:val="00543AB4"/>
    <w:rsid w:val="00551EEC"/>
    <w:rsid w:val="00552204"/>
    <w:rsid w:val="005538C6"/>
    <w:rsid w:val="00555468"/>
    <w:rsid w:val="0056106F"/>
    <w:rsid w:val="0056290C"/>
    <w:rsid w:val="00563C2C"/>
    <w:rsid w:val="00564964"/>
    <w:rsid w:val="00565D20"/>
    <w:rsid w:val="00574AEB"/>
    <w:rsid w:val="00577AF8"/>
    <w:rsid w:val="00584777"/>
    <w:rsid w:val="00587247"/>
    <w:rsid w:val="00587F88"/>
    <w:rsid w:val="005910C0"/>
    <w:rsid w:val="005935A3"/>
    <w:rsid w:val="00594F4D"/>
    <w:rsid w:val="0059768D"/>
    <w:rsid w:val="005A1CD9"/>
    <w:rsid w:val="005A5C37"/>
    <w:rsid w:val="005A5E2C"/>
    <w:rsid w:val="005B036E"/>
    <w:rsid w:val="005B28A8"/>
    <w:rsid w:val="005B595B"/>
    <w:rsid w:val="005B67DB"/>
    <w:rsid w:val="005B7304"/>
    <w:rsid w:val="005B7A65"/>
    <w:rsid w:val="005C10B0"/>
    <w:rsid w:val="005C4C4B"/>
    <w:rsid w:val="005D2316"/>
    <w:rsid w:val="005D3BE6"/>
    <w:rsid w:val="005D42E4"/>
    <w:rsid w:val="005D579D"/>
    <w:rsid w:val="005D66BE"/>
    <w:rsid w:val="005E7D89"/>
    <w:rsid w:val="005F0D4B"/>
    <w:rsid w:val="005F1065"/>
    <w:rsid w:val="005F2B1D"/>
    <w:rsid w:val="005F2D68"/>
    <w:rsid w:val="005F3F1C"/>
    <w:rsid w:val="005F4FF5"/>
    <w:rsid w:val="0060117A"/>
    <w:rsid w:val="0061310A"/>
    <w:rsid w:val="00614F08"/>
    <w:rsid w:val="0061784B"/>
    <w:rsid w:val="0062023D"/>
    <w:rsid w:val="0062082D"/>
    <w:rsid w:val="00623FEC"/>
    <w:rsid w:val="006332E8"/>
    <w:rsid w:val="0064359A"/>
    <w:rsid w:val="0064642A"/>
    <w:rsid w:val="0064678E"/>
    <w:rsid w:val="00651FA0"/>
    <w:rsid w:val="006536D8"/>
    <w:rsid w:val="00653A0B"/>
    <w:rsid w:val="00655D4F"/>
    <w:rsid w:val="006622D1"/>
    <w:rsid w:val="00662DB7"/>
    <w:rsid w:val="0066495E"/>
    <w:rsid w:val="006657F7"/>
    <w:rsid w:val="00670CF9"/>
    <w:rsid w:val="00671FB4"/>
    <w:rsid w:val="00674323"/>
    <w:rsid w:val="0067462E"/>
    <w:rsid w:val="006753C6"/>
    <w:rsid w:val="00677096"/>
    <w:rsid w:val="006805B2"/>
    <w:rsid w:val="00682223"/>
    <w:rsid w:val="00691A01"/>
    <w:rsid w:val="00692034"/>
    <w:rsid w:val="006932AA"/>
    <w:rsid w:val="006964AA"/>
    <w:rsid w:val="006A5C4D"/>
    <w:rsid w:val="006A78B9"/>
    <w:rsid w:val="006A7CFA"/>
    <w:rsid w:val="006B55AF"/>
    <w:rsid w:val="006B776F"/>
    <w:rsid w:val="006C1FC4"/>
    <w:rsid w:val="006C320E"/>
    <w:rsid w:val="006C6182"/>
    <w:rsid w:val="006D0826"/>
    <w:rsid w:val="006D1FCF"/>
    <w:rsid w:val="006E2069"/>
    <w:rsid w:val="006E307C"/>
    <w:rsid w:val="006E4726"/>
    <w:rsid w:val="006E6267"/>
    <w:rsid w:val="006F0012"/>
    <w:rsid w:val="006F2045"/>
    <w:rsid w:val="006F23DB"/>
    <w:rsid w:val="006F4351"/>
    <w:rsid w:val="006F74B5"/>
    <w:rsid w:val="00704D64"/>
    <w:rsid w:val="00705E46"/>
    <w:rsid w:val="00706DE9"/>
    <w:rsid w:val="0071030A"/>
    <w:rsid w:val="00714DB2"/>
    <w:rsid w:val="0071612F"/>
    <w:rsid w:val="00717DE5"/>
    <w:rsid w:val="00717FB8"/>
    <w:rsid w:val="0072194F"/>
    <w:rsid w:val="007229F6"/>
    <w:rsid w:val="00723E5E"/>
    <w:rsid w:val="00726754"/>
    <w:rsid w:val="00730A89"/>
    <w:rsid w:val="00730D18"/>
    <w:rsid w:val="00732032"/>
    <w:rsid w:val="0073236E"/>
    <w:rsid w:val="007330DD"/>
    <w:rsid w:val="007366A6"/>
    <w:rsid w:val="00740BD7"/>
    <w:rsid w:val="00741D28"/>
    <w:rsid w:val="00742311"/>
    <w:rsid w:val="00743214"/>
    <w:rsid w:val="0074512C"/>
    <w:rsid w:val="00747531"/>
    <w:rsid w:val="00754B85"/>
    <w:rsid w:val="00756FAB"/>
    <w:rsid w:val="00757415"/>
    <w:rsid w:val="007627D3"/>
    <w:rsid w:val="00762A03"/>
    <w:rsid w:val="00766A33"/>
    <w:rsid w:val="00766ADE"/>
    <w:rsid w:val="00771578"/>
    <w:rsid w:val="00774CC1"/>
    <w:rsid w:val="0078288D"/>
    <w:rsid w:val="00786943"/>
    <w:rsid w:val="00792CE4"/>
    <w:rsid w:val="00792D72"/>
    <w:rsid w:val="007931F1"/>
    <w:rsid w:val="0079356B"/>
    <w:rsid w:val="007938F0"/>
    <w:rsid w:val="007940F0"/>
    <w:rsid w:val="0079500B"/>
    <w:rsid w:val="00797B8E"/>
    <w:rsid w:val="007A2190"/>
    <w:rsid w:val="007A458D"/>
    <w:rsid w:val="007A7EBB"/>
    <w:rsid w:val="007B076D"/>
    <w:rsid w:val="007B300B"/>
    <w:rsid w:val="007B4EF2"/>
    <w:rsid w:val="007B7325"/>
    <w:rsid w:val="007C31E9"/>
    <w:rsid w:val="007C4996"/>
    <w:rsid w:val="007C7AA6"/>
    <w:rsid w:val="007E42A0"/>
    <w:rsid w:val="007E4A65"/>
    <w:rsid w:val="007E54C0"/>
    <w:rsid w:val="007E6D25"/>
    <w:rsid w:val="007E7B15"/>
    <w:rsid w:val="007F0253"/>
    <w:rsid w:val="007F5846"/>
    <w:rsid w:val="007F5F9E"/>
    <w:rsid w:val="00801E48"/>
    <w:rsid w:val="00814FE4"/>
    <w:rsid w:val="00817159"/>
    <w:rsid w:val="008253E1"/>
    <w:rsid w:val="00831E0F"/>
    <w:rsid w:val="00835CC9"/>
    <w:rsid w:val="00841674"/>
    <w:rsid w:val="00841D3D"/>
    <w:rsid w:val="008429D8"/>
    <w:rsid w:val="00842B21"/>
    <w:rsid w:val="008441A4"/>
    <w:rsid w:val="008458D9"/>
    <w:rsid w:val="008513B2"/>
    <w:rsid w:val="008532C1"/>
    <w:rsid w:val="0085420A"/>
    <w:rsid w:val="00855758"/>
    <w:rsid w:val="0085597B"/>
    <w:rsid w:val="00855F02"/>
    <w:rsid w:val="00857F0A"/>
    <w:rsid w:val="008707A0"/>
    <w:rsid w:val="008714D0"/>
    <w:rsid w:val="00874D6B"/>
    <w:rsid w:val="008751F8"/>
    <w:rsid w:val="008777F2"/>
    <w:rsid w:val="00882CFD"/>
    <w:rsid w:val="008833CA"/>
    <w:rsid w:val="0089536B"/>
    <w:rsid w:val="008A0DEF"/>
    <w:rsid w:val="008A2899"/>
    <w:rsid w:val="008A385E"/>
    <w:rsid w:val="008A5767"/>
    <w:rsid w:val="008B0C8F"/>
    <w:rsid w:val="008B32A2"/>
    <w:rsid w:val="008B60EB"/>
    <w:rsid w:val="008C1C57"/>
    <w:rsid w:val="008C2123"/>
    <w:rsid w:val="008C52F7"/>
    <w:rsid w:val="008C541B"/>
    <w:rsid w:val="008D3163"/>
    <w:rsid w:val="008E536C"/>
    <w:rsid w:val="008E61B0"/>
    <w:rsid w:val="008E6FE9"/>
    <w:rsid w:val="008E726E"/>
    <w:rsid w:val="008F3687"/>
    <w:rsid w:val="008F3AA2"/>
    <w:rsid w:val="008F4075"/>
    <w:rsid w:val="008F696F"/>
    <w:rsid w:val="0090182F"/>
    <w:rsid w:val="00901BEC"/>
    <w:rsid w:val="009041F3"/>
    <w:rsid w:val="00912C87"/>
    <w:rsid w:val="009161A6"/>
    <w:rsid w:val="0092479B"/>
    <w:rsid w:val="00926C5A"/>
    <w:rsid w:val="00927AD0"/>
    <w:rsid w:val="00940D37"/>
    <w:rsid w:val="00940EB6"/>
    <w:rsid w:val="009439DA"/>
    <w:rsid w:val="00947E79"/>
    <w:rsid w:val="00950CDA"/>
    <w:rsid w:val="009512BF"/>
    <w:rsid w:val="0095130E"/>
    <w:rsid w:val="00952A00"/>
    <w:rsid w:val="00966F0F"/>
    <w:rsid w:val="009714F6"/>
    <w:rsid w:val="009806FA"/>
    <w:rsid w:val="009811AB"/>
    <w:rsid w:val="0098134A"/>
    <w:rsid w:val="00985C1B"/>
    <w:rsid w:val="0098792C"/>
    <w:rsid w:val="009917AF"/>
    <w:rsid w:val="0099211B"/>
    <w:rsid w:val="0099231A"/>
    <w:rsid w:val="009928EF"/>
    <w:rsid w:val="00993A5F"/>
    <w:rsid w:val="009B1943"/>
    <w:rsid w:val="009B1FE2"/>
    <w:rsid w:val="009B5AC3"/>
    <w:rsid w:val="009B5D32"/>
    <w:rsid w:val="009C13EF"/>
    <w:rsid w:val="009C3B80"/>
    <w:rsid w:val="009C6711"/>
    <w:rsid w:val="009D25A8"/>
    <w:rsid w:val="009D3B67"/>
    <w:rsid w:val="009D3C33"/>
    <w:rsid w:val="009D3F36"/>
    <w:rsid w:val="009D6083"/>
    <w:rsid w:val="009E11EE"/>
    <w:rsid w:val="009E3294"/>
    <w:rsid w:val="009E52A5"/>
    <w:rsid w:val="009E6745"/>
    <w:rsid w:val="009F704C"/>
    <w:rsid w:val="009F7D88"/>
    <w:rsid w:val="00A008E5"/>
    <w:rsid w:val="00A026D1"/>
    <w:rsid w:val="00A05E3F"/>
    <w:rsid w:val="00A061ED"/>
    <w:rsid w:val="00A079E3"/>
    <w:rsid w:val="00A14B26"/>
    <w:rsid w:val="00A25888"/>
    <w:rsid w:val="00A3135C"/>
    <w:rsid w:val="00A32B46"/>
    <w:rsid w:val="00A360B9"/>
    <w:rsid w:val="00A37423"/>
    <w:rsid w:val="00A37652"/>
    <w:rsid w:val="00A37B68"/>
    <w:rsid w:val="00A42C33"/>
    <w:rsid w:val="00A465F0"/>
    <w:rsid w:val="00A5365B"/>
    <w:rsid w:val="00A579A2"/>
    <w:rsid w:val="00A709AB"/>
    <w:rsid w:val="00A74039"/>
    <w:rsid w:val="00A8084F"/>
    <w:rsid w:val="00A8416C"/>
    <w:rsid w:val="00A8563A"/>
    <w:rsid w:val="00A865B0"/>
    <w:rsid w:val="00A939DF"/>
    <w:rsid w:val="00A954B6"/>
    <w:rsid w:val="00A95F30"/>
    <w:rsid w:val="00A970EA"/>
    <w:rsid w:val="00AA03D4"/>
    <w:rsid w:val="00AA1D64"/>
    <w:rsid w:val="00AA3884"/>
    <w:rsid w:val="00AA5A32"/>
    <w:rsid w:val="00AC0445"/>
    <w:rsid w:val="00AC3087"/>
    <w:rsid w:val="00AC6B67"/>
    <w:rsid w:val="00AD1B3A"/>
    <w:rsid w:val="00AD42F7"/>
    <w:rsid w:val="00AD7924"/>
    <w:rsid w:val="00AE5424"/>
    <w:rsid w:val="00AE6076"/>
    <w:rsid w:val="00AE6B61"/>
    <w:rsid w:val="00AF2B50"/>
    <w:rsid w:val="00AF310E"/>
    <w:rsid w:val="00AF5709"/>
    <w:rsid w:val="00B00749"/>
    <w:rsid w:val="00B0132D"/>
    <w:rsid w:val="00B13438"/>
    <w:rsid w:val="00B24091"/>
    <w:rsid w:val="00B27FEB"/>
    <w:rsid w:val="00B3602E"/>
    <w:rsid w:val="00B37E2E"/>
    <w:rsid w:val="00B42B0C"/>
    <w:rsid w:val="00B438A1"/>
    <w:rsid w:val="00B50D13"/>
    <w:rsid w:val="00B51821"/>
    <w:rsid w:val="00B57948"/>
    <w:rsid w:val="00B620C0"/>
    <w:rsid w:val="00B6326C"/>
    <w:rsid w:val="00B63DA1"/>
    <w:rsid w:val="00B6771C"/>
    <w:rsid w:val="00B74157"/>
    <w:rsid w:val="00B74202"/>
    <w:rsid w:val="00B80EE4"/>
    <w:rsid w:val="00B84333"/>
    <w:rsid w:val="00B84762"/>
    <w:rsid w:val="00B85D03"/>
    <w:rsid w:val="00B8625E"/>
    <w:rsid w:val="00B9044F"/>
    <w:rsid w:val="00BA61CC"/>
    <w:rsid w:val="00BB28E7"/>
    <w:rsid w:val="00BC111B"/>
    <w:rsid w:val="00BC3422"/>
    <w:rsid w:val="00BC5551"/>
    <w:rsid w:val="00BC6CB7"/>
    <w:rsid w:val="00BC7CC2"/>
    <w:rsid w:val="00BD0353"/>
    <w:rsid w:val="00BE04EA"/>
    <w:rsid w:val="00BE4988"/>
    <w:rsid w:val="00BE4EFF"/>
    <w:rsid w:val="00BE52B2"/>
    <w:rsid w:val="00BF1D93"/>
    <w:rsid w:val="00BF3C59"/>
    <w:rsid w:val="00BF40B9"/>
    <w:rsid w:val="00BF44EC"/>
    <w:rsid w:val="00C03523"/>
    <w:rsid w:val="00C06549"/>
    <w:rsid w:val="00C109C8"/>
    <w:rsid w:val="00C11F75"/>
    <w:rsid w:val="00C12666"/>
    <w:rsid w:val="00C12AEE"/>
    <w:rsid w:val="00C132CE"/>
    <w:rsid w:val="00C14493"/>
    <w:rsid w:val="00C15200"/>
    <w:rsid w:val="00C173B8"/>
    <w:rsid w:val="00C23EE7"/>
    <w:rsid w:val="00C271D1"/>
    <w:rsid w:val="00C4452C"/>
    <w:rsid w:val="00C451FA"/>
    <w:rsid w:val="00C476AD"/>
    <w:rsid w:val="00C47BDD"/>
    <w:rsid w:val="00C47E04"/>
    <w:rsid w:val="00C50309"/>
    <w:rsid w:val="00C5372E"/>
    <w:rsid w:val="00C544BC"/>
    <w:rsid w:val="00C56BC6"/>
    <w:rsid w:val="00C56E88"/>
    <w:rsid w:val="00C57799"/>
    <w:rsid w:val="00C63836"/>
    <w:rsid w:val="00C657F7"/>
    <w:rsid w:val="00C66323"/>
    <w:rsid w:val="00C719DB"/>
    <w:rsid w:val="00C8263A"/>
    <w:rsid w:val="00C876D5"/>
    <w:rsid w:val="00C92670"/>
    <w:rsid w:val="00C93B84"/>
    <w:rsid w:val="00C94E60"/>
    <w:rsid w:val="00C9711D"/>
    <w:rsid w:val="00CA326A"/>
    <w:rsid w:val="00CA3A49"/>
    <w:rsid w:val="00CA5D72"/>
    <w:rsid w:val="00CA734D"/>
    <w:rsid w:val="00CB6007"/>
    <w:rsid w:val="00CB6FBF"/>
    <w:rsid w:val="00CB7FDA"/>
    <w:rsid w:val="00CC14A2"/>
    <w:rsid w:val="00CC1F4D"/>
    <w:rsid w:val="00CC486B"/>
    <w:rsid w:val="00CC4AD1"/>
    <w:rsid w:val="00CD05E5"/>
    <w:rsid w:val="00CD588A"/>
    <w:rsid w:val="00CD7B8B"/>
    <w:rsid w:val="00CE2A4B"/>
    <w:rsid w:val="00CE5591"/>
    <w:rsid w:val="00CF152B"/>
    <w:rsid w:val="00D00D16"/>
    <w:rsid w:val="00D0439A"/>
    <w:rsid w:val="00D119A1"/>
    <w:rsid w:val="00D12947"/>
    <w:rsid w:val="00D15B94"/>
    <w:rsid w:val="00D175EB"/>
    <w:rsid w:val="00D2074A"/>
    <w:rsid w:val="00D23348"/>
    <w:rsid w:val="00D25AB6"/>
    <w:rsid w:val="00D33708"/>
    <w:rsid w:val="00D357F8"/>
    <w:rsid w:val="00D41039"/>
    <w:rsid w:val="00D43616"/>
    <w:rsid w:val="00D47075"/>
    <w:rsid w:val="00D52257"/>
    <w:rsid w:val="00D55829"/>
    <w:rsid w:val="00D6490B"/>
    <w:rsid w:val="00D67174"/>
    <w:rsid w:val="00D70FF6"/>
    <w:rsid w:val="00D75DA7"/>
    <w:rsid w:val="00D7663F"/>
    <w:rsid w:val="00D77BF5"/>
    <w:rsid w:val="00D8072D"/>
    <w:rsid w:val="00D836C5"/>
    <w:rsid w:val="00D87C12"/>
    <w:rsid w:val="00D905CD"/>
    <w:rsid w:val="00D916BB"/>
    <w:rsid w:val="00D93F8D"/>
    <w:rsid w:val="00D942B2"/>
    <w:rsid w:val="00DA0F55"/>
    <w:rsid w:val="00DA0FA7"/>
    <w:rsid w:val="00DA2246"/>
    <w:rsid w:val="00DB09AC"/>
    <w:rsid w:val="00DB749B"/>
    <w:rsid w:val="00DB7A03"/>
    <w:rsid w:val="00DC092B"/>
    <w:rsid w:val="00DC2F7B"/>
    <w:rsid w:val="00DC315D"/>
    <w:rsid w:val="00DD32F8"/>
    <w:rsid w:val="00DD54BD"/>
    <w:rsid w:val="00DD6213"/>
    <w:rsid w:val="00DD6BDC"/>
    <w:rsid w:val="00DE3F4C"/>
    <w:rsid w:val="00DF1EE6"/>
    <w:rsid w:val="00DF6170"/>
    <w:rsid w:val="00E11E5B"/>
    <w:rsid w:val="00E12C99"/>
    <w:rsid w:val="00E13251"/>
    <w:rsid w:val="00E22D16"/>
    <w:rsid w:val="00E25030"/>
    <w:rsid w:val="00E27909"/>
    <w:rsid w:val="00E35314"/>
    <w:rsid w:val="00E35968"/>
    <w:rsid w:val="00E36EF9"/>
    <w:rsid w:val="00E40A38"/>
    <w:rsid w:val="00E420D0"/>
    <w:rsid w:val="00E440F0"/>
    <w:rsid w:val="00E47831"/>
    <w:rsid w:val="00E4785D"/>
    <w:rsid w:val="00E509B4"/>
    <w:rsid w:val="00E55E2C"/>
    <w:rsid w:val="00E56957"/>
    <w:rsid w:val="00E56D3D"/>
    <w:rsid w:val="00E57CFE"/>
    <w:rsid w:val="00E6325F"/>
    <w:rsid w:val="00E64527"/>
    <w:rsid w:val="00E7799D"/>
    <w:rsid w:val="00E82FE0"/>
    <w:rsid w:val="00E83751"/>
    <w:rsid w:val="00E85760"/>
    <w:rsid w:val="00E8650C"/>
    <w:rsid w:val="00E87E92"/>
    <w:rsid w:val="00E90CD0"/>
    <w:rsid w:val="00E916DE"/>
    <w:rsid w:val="00E91827"/>
    <w:rsid w:val="00E91E40"/>
    <w:rsid w:val="00E9219C"/>
    <w:rsid w:val="00E92BDD"/>
    <w:rsid w:val="00E940F0"/>
    <w:rsid w:val="00E94D2B"/>
    <w:rsid w:val="00E963D8"/>
    <w:rsid w:val="00EA5142"/>
    <w:rsid w:val="00EB298E"/>
    <w:rsid w:val="00EB4291"/>
    <w:rsid w:val="00EB4E5A"/>
    <w:rsid w:val="00EC0253"/>
    <w:rsid w:val="00EC54B9"/>
    <w:rsid w:val="00EC6DEB"/>
    <w:rsid w:val="00ED0EDE"/>
    <w:rsid w:val="00EE0187"/>
    <w:rsid w:val="00EE231E"/>
    <w:rsid w:val="00EE41BA"/>
    <w:rsid w:val="00EE5BCC"/>
    <w:rsid w:val="00EF7043"/>
    <w:rsid w:val="00F018DE"/>
    <w:rsid w:val="00F01A83"/>
    <w:rsid w:val="00F02DF7"/>
    <w:rsid w:val="00F103B9"/>
    <w:rsid w:val="00F115D4"/>
    <w:rsid w:val="00F167DC"/>
    <w:rsid w:val="00F21905"/>
    <w:rsid w:val="00F228CE"/>
    <w:rsid w:val="00F23CF7"/>
    <w:rsid w:val="00F26CFC"/>
    <w:rsid w:val="00F33B04"/>
    <w:rsid w:val="00F34405"/>
    <w:rsid w:val="00F40AFA"/>
    <w:rsid w:val="00F42993"/>
    <w:rsid w:val="00F42E0D"/>
    <w:rsid w:val="00F50A03"/>
    <w:rsid w:val="00F56825"/>
    <w:rsid w:val="00F56937"/>
    <w:rsid w:val="00F57BA5"/>
    <w:rsid w:val="00F60AD4"/>
    <w:rsid w:val="00F60EC3"/>
    <w:rsid w:val="00F711B8"/>
    <w:rsid w:val="00F719B0"/>
    <w:rsid w:val="00F725E4"/>
    <w:rsid w:val="00F72603"/>
    <w:rsid w:val="00F8224D"/>
    <w:rsid w:val="00F82312"/>
    <w:rsid w:val="00F82CA6"/>
    <w:rsid w:val="00F84A61"/>
    <w:rsid w:val="00F87429"/>
    <w:rsid w:val="00F950FC"/>
    <w:rsid w:val="00FA0FBE"/>
    <w:rsid w:val="00FA4400"/>
    <w:rsid w:val="00FA628F"/>
    <w:rsid w:val="00FA68A0"/>
    <w:rsid w:val="00FA7004"/>
    <w:rsid w:val="00FB0A9B"/>
    <w:rsid w:val="00FB10DD"/>
    <w:rsid w:val="00FB31FA"/>
    <w:rsid w:val="00FB3C70"/>
    <w:rsid w:val="00FB5BFE"/>
    <w:rsid w:val="00FD0E4A"/>
    <w:rsid w:val="00FD18C9"/>
    <w:rsid w:val="00FD2003"/>
    <w:rsid w:val="00FD30FB"/>
    <w:rsid w:val="00FD66FD"/>
    <w:rsid w:val="00FE2992"/>
    <w:rsid w:val="00FE2F05"/>
    <w:rsid w:val="00FF187E"/>
    <w:rsid w:val="00FF1F81"/>
    <w:rsid w:val="00FF2195"/>
    <w:rsid w:val="00FF38C3"/>
    <w:rsid w:val="023A7D2C"/>
    <w:rsid w:val="03017339"/>
    <w:rsid w:val="04742C85"/>
    <w:rsid w:val="04761AF1"/>
    <w:rsid w:val="048D6819"/>
    <w:rsid w:val="0521534E"/>
    <w:rsid w:val="057D6E5D"/>
    <w:rsid w:val="07855B78"/>
    <w:rsid w:val="08785CCF"/>
    <w:rsid w:val="08C1615C"/>
    <w:rsid w:val="09252BDE"/>
    <w:rsid w:val="092A7476"/>
    <w:rsid w:val="09E100ED"/>
    <w:rsid w:val="0A1135A5"/>
    <w:rsid w:val="0B7529B8"/>
    <w:rsid w:val="0BEE5F81"/>
    <w:rsid w:val="0C213309"/>
    <w:rsid w:val="0C74561E"/>
    <w:rsid w:val="0C804493"/>
    <w:rsid w:val="0CF13454"/>
    <w:rsid w:val="0D5D1C15"/>
    <w:rsid w:val="0DB028DE"/>
    <w:rsid w:val="0E095229"/>
    <w:rsid w:val="0EE62709"/>
    <w:rsid w:val="0F125C34"/>
    <w:rsid w:val="0F441BA9"/>
    <w:rsid w:val="0F973AA2"/>
    <w:rsid w:val="0FC87520"/>
    <w:rsid w:val="104C3D30"/>
    <w:rsid w:val="114A1920"/>
    <w:rsid w:val="11574BDC"/>
    <w:rsid w:val="116D4261"/>
    <w:rsid w:val="13283443"/>
    <w:rsid w:val="13B8616F"/>
    <w:rsid w:val="150664DB"/>
    <w:rsid w:val="151F5A3D"/>
    <w:rsid w:val="16332B3F"/>
    <w:rsid w:val="164C2E52"/>
    <w:rsid w:val="167A3CD7"/>
    <w:rsid w:val="173C0F37"/>
    <w:rsid w:val="179239A0"/>
    <w:rsid w:val="17C25632"/>
    <w:rsid w:val="18AC08B4"/>
    <w:rsid w:val="191F6C4E"/>
    <w:rsid w:val="1992146C"/>
    <w:rsid w:val="1A120BBB"/>
    <w:rsid w:val="1B5F3B5F"/>
    <w:rsid w:val="1B9F6E53"/>
    <w:rsid w:val="1C15528D"/>
    <w:rsid w:val="1C5971F3"/>
    <w:rsid w:val="1C5B6751"/>
    <w:rsid w:val="1C9F5616"/>
    <w:rsid w:val="1CBB0284"/>
    <w:rsid w:val="1D6642B3"/>
    <w:rsid w:val="201E061B"/>
    <w:rsid w:val="205E109A"/>
    <w:rsid w:val="20851431"/>
    <w:rsid w:val="20D94A39"/>
    <w:rsid w:val="20DC3AC5"/>
    <w:rsid w:val="21517101"/>
    <w:rsid w:val="222D787E"/>
    <w:rsid w:val="224A0A21"/>
    <w:rsid w:val="225825D9"/>
    <w:rsid w:val="22A86C55"/>
    <w:rsid w:val="23CA0F39"/>
    <w:rsid w:val="25373E5D"/>
    <w:rsid w:val="25CE653E"/>
    <w:rsid w:val="263B356F"/>
    <w:rsid w:val="272A3446"/>
    <w:rsid w:val="273A7AB8"/>
    <w:rsid w:val="2750124F"/>
    <w:rsid w:val="27E42283"/>
    <w:rsid w:val="280407BD"/>
    <w:rsid w:val="281F049D"/>
    <w:rsid w:val="290D36D7"/>
    <w:rsid w:val="29300A77"/>
    <w:rsid w:val="296D2AB2"/>
    <w:rsid w:val="29B84E71"/>
    <w:rsid w:val="29E22D04"/>
    <w:rsid w:val="29ED17BF"/>
    <w:rsid w:val="2A316579"/>
    <w:rsid w:val="2AB35FD7"/>
    <w:rsid w:val="2B182878"/>
    <w:rsid w:val="2B26537F"/>
    <w:rsid w:val="2B375385"/>
    <w:rsid w:val="2B5E5038"/>
    <w:rsid w:val="2B8979A8"/>
    <w:rsid w:val="2CC61212"/>
    <w:rsid w:val="2D9921B3"/>
    <w:rsid w:val="2D9E4034"/>
    <w:rsid w:val="2DBE10E0"/>
    <w:rsid w:val="2E176CDE"/>
    <w:rsid w:val="2E591AD1"/>
    <w:rsid w:val="2E6477C2"/>
    <w:rsid w:val="2E9A274C"/>
    <w:rsid w:val="2F065EBB"/>
    <w:rsid w:val="2F98719E"/>
    <w:rsid w:val="317C019F"/>
    <w:rsid w:val="329B5C6A"/>
    <w:rsid w:val="336D0383"/>
    <w:rsid w:val="33735852"/>
    <w:rsid w:val="348C1141"/>
    <w:rsid w:val="34D32B06"/>
    <w:rsid w:val="35195849"/>
    <w:rsid w:val="355E5097"/>
    <w:rsid w:val="357D7FE0"/>
    <w:rsid w:val="36133878"/>
    <w:rsid w:val="364879B6"/>
    <w:rsid w:val="36E372AF"/>
    <w:rsid w:val="379F1C67"/>
    <w:rsid w:val="37E91A01"/>
    <w:rsid w:val="37EE0D6D"/>
    <w:rsid w:val="38441F40"/>
    <w:rsid w:val="38E643A3"/>
    <w:rsid w:val="3A1531FE"/>
    <w:rsid w:val="3A7C68AF"/>
    <w:rsid w:val="3B017CEA"/>
    <w:rsid w:val="3B0A7FB3"/>
    <w:rsid w:val="3C0267CF"/>
    <w:rsid w:val="3CB3507F"/>
    <w:rsid w:val="3DBF54CA"/>
    <w:rsid w:val="3DFD69D0"/>
    <w:rsid w:val="3EEC6067"/>
    <w:rsid w:val="3F0B0EE4"/>
    <w:rsid w:val="3F582833"/>
    <w:rsid w:val="4020257A"/>
    <w:rsid w:val="402F15E3"/>
    <w:rsid w:val="4078484A"/>
    <w:rsid w:val="41003768"/>
    <w:rsid w:val="4162634C"/>
    <w:rsid w:val="4194461D"/>
    <w:rsid w:val="419E5D5E"/>
    <w:rsid w:val="41F0656B"/>
    <w:rsid w:val="427E5D2F"/>
    <w:rsid w:val="42802D81"/>
    <w:rsid w:val="43E504FE"/>
    <w:rsid w:val="43F5232A"/>
    <w:rsid w:val="4526380F"/>
    <w:rsid w:val="455F6943"/>
    <w:rsid w:val="45A86AA0"/>
    <w:rsid w:val="47A942C0"/>
    <w:rsid w:val="47FA023A"/>
    <w:rsid w:val="48906518"/>
    <w:rsid w:val="48907D6D"/>
    <w:rsid w:val="48AA3070"/>
    <w:rsid w:val="48FE16E7"/>
    <w:rsid w:val="496B64CF"/>
    <w:rsid w:val="49EE4099"/>
    <w:rsid w:val="49EF392B"/>
    <w:rsid w:val="49F03FE7"/>
    <w:rsid w:val="4AC26BC9"/>
    <w:rsid w:val="4AFA634F"/>
    <w:rsid w:val="4B5C1AE8"/>
    <w:rsid w:val="4B8A29BC"/>
    <w:rsid w:val="4C4B5655"/>
    <w:rsid w:val="4F6C6E1E"/>
    <w:rsid w:val="5049014A"/>
    <w:rsid w:val="50850DA4"/>
    <w:rsid w:val="515B5A11"/>
    <w:rsid w:val="519A1F46"/>
    <w:rsid w:val="5282210D"/>
    <w:rsid w:val="52CD273D"/>
    <w:rsid w:val="54032F5E"/>
    <w:rsid w:val="54DE045A"/>
    <w:rsid w:val="57641A13"/>
    <w:rsid w:val="576E001F"/>
    <w:rsid w:val="59B35AAA"/>
    <w:rsid w:val="59D618AA"/>
    <w:rsid w:val="5A621B42"/>
    <w:rsid w:val="5A6A0B2B"/>
    <w:rsid w:val="5B242E74"/>
    <w:rsid w:val="5BEC24F2"/>
    <w:rsid w:val="5C26167E"/>
    <w:rsid w:val="5CFB0867"/>
    <w:rsid w:val="5D8C1B72"/>
    <w:rsid w:val="5DEE07DD"/>
    <w:rsid w:val="5E1E243B"/>
    <w:rsid w:val="5EA85F3B"/>
    <w:rsid w:val="5EF52CFF"/>
    <w:rsid w:val="5EF76C23"/>
    <w:rsid w:val="5F6944A6"/>
    <w:rsid w:val="5FC66359"/>
    <w:rsid w:val="5FD14381"/>
    <w:rsid w:val="60530511"/>
    <w:rsid w:val="60622A94"/>
    <w:rsid w:val="60830661"/>
    <w:rsid w:val="609C5548"/>
    <w:rsid w:val="60CE7CBC"/>
    <w:rsid w:val="61541A7A"/>
    <w:rsid w:val="62410A48"/>
    <w:rsid w:val="62D722D1"/>
    <w:rsid w:val="63FD1EB9"/>
    <w:rsid w:val="645D5433"/>
    <w:rsid w:val="64942FBE"/>
    <w:rsid w:val="65520667"/>
    <w:rsid w:val="65A06893"/>
    <w:rsid w:val="66D24AEF"/>
    <w:rsid w:val="688B407E"/>
    <w:rsid w:val="68900AFE"/>
    <w:rsid w:val="69117DF2"/>
    <w:rsid w:val="69650CA7"/>
    <w:rsid w:val="69CB445B"/>
    <w:rsid w:val="6A9906D2"/>
    <w:rsid w:val="6B9208D4"/>
    <w:rsid w:val="6C103712"/>
    <w:rsid w:val="6C2E0563"/>
    <w:rsid w:val="6C443495"/>
    <w:rsid w:val="6C5B25EA"/>
    <w:rsid w:val="6E57517D"/>
    <w:rsid w:val="6ED02490"/>
    <w:rsid w:val="6F4163E4"/>
    <w:rsid w:val="6F525B37"/>
    <w:rsid w:val="6F7E4E15"/>
    <w:rsid w:val="6FAB695F"/>
    <w:rsid w:val="6FC4121C"/>
    <w:rsid w:val="700B73B2"/>
    <w:rsid w:val="70BF4B30"/>
    <w:rsid w:val="70D764AD"/>
    <w:rsid w:val="71C05C8D"/>
    <w:rsid w:val="727D00C7"/>
    <w:rsid w:val="73320241"/>
    <w:rsid w:val="73D90FCC"/>
    <w:rsid w:val="74955731"/>
    <w:rsid w:val="74E03FAD"/>
    <w:rsid w:val="760C0420"/>
    <w:rsid w:val="762E2799"/>
    <w:rsid w:val="77163F2E"/>
    <w:rsid w:val="776A3497"/>
    <w:rsid w:val="78487761"/>
    <w:rsid w:val="78C506D1"/>
    <w:rsid w:val="79A42D75"/>
    <w:rsid w:val="79AA084E"/>
    <w:rsid w:val="79BB5429"/>
    <w:rsid w:val="79F64B20"/>
    <w:rsid w:val="7B3C69AE"/>
    <w:rsid w:val="7BB2364C"/>
    <w:rsid w:val="7BBE1764"/>
    <w:rsid w:val="7C0377EE"/>
    <w:rsid w:val="7CD00AF0"/>
    <w:rsid w:val="7D8F4A38"/>
    <w:rsid w:val="7DD66E0D"/>
    <w:rsid w:val="7E80504C"/>
    <w:rsid w:val="7EBC6EC7"/>
    <w:rsid w:val="7F58308D"/>
    <w:rsid w:val="7FAA7B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CA4E23"/>
  <w15:docId w15:val="{88A2AE46-0206-4752-A40A-E24DD9454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C574C"/>
    <w:rPr>
      <w:rFonts w:asciiTheme="minorHAnsi" w:eastAsiaTheme="minorEastAsia" w:hAnsiTheme="minorHAnsi" w:cstheme="minorBidi"/>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nhideWhenUs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qFormat/>
    <w:rPr>
      <w:rFonts w:ascii="Times New Roman" w:hAnsi="Times New Roman" w:cs="Times New Roman" w:hint="default"/>
      <w:color w:val="000000"/>
      <w:sz w:val="22"/>
      <w:szCs w:val="22"/>
    </w:rPr>
  </w:style>
  <w:style w:type="paragraph" w:styleId="ListParagraph">
    <w:name w:val="List Paragraph"/>
    <w:basedOn w:val="Normal"/>
    <w:uiPriority w:val="34"/>
    <w:qFormat/>
    <w:pPr>
      <w:ind w:left="720"/>
      <w:contextualSpacing/>
    </w:pPr>
  </w:style>
  <w:style w:type="character" w:customStyle="1" w:styleId="fontstyle11">
    <w:name w:val="fontstyle11"/>
    <w:basedOn w:val="DefaultParagraphFont"/>
    <w:rPr>
      <w:rFonts w:ascii="Symbol" w:hAnsi="Symbol" w:hint="default"/>
      <w:color w:val="000000"/>
      <w:sz w:val="22"/>
      <w:szCs w:val="22"/>
    </w:rPr>
  </w:style>
  <w:style w:type="paragraph" w:styleId="Header">
    <w:name w:val="header"/>
    <w:basedOn w:val="Normal"/>
    <w:link w:val="HeaderChar"/>
    <w:unhideWhenUsed/>
    <w:rsid w:val="00170424"/>
    <w:pPr>
      <w:tabs>
        <w:tab w:val="center" w:pos="4680"/>
        <w:tab w:val="right" w:pos="9360"/>
      </w:tabs>
      <w:spacing w:after="0" w:line="240" w:lineRule="auto"/>
    </w:pPr>
  </w:style>
  <w:style w:type="character" w:customStyle="1" w:styleId="HeaderChar">
    <w:name w:val="Header Char"/>
    <w:basedOn w:val="DefaultParagraphFont"/>
    <w:link w:val="Header"/>
    <w:rsid w:val="00170424"/>
    <w:rPr>
      <w:rFonts w:asciiTheme="minorHAnsi" w:eastAsiaTheme="minorEastAsia" w:hAnsiTheme="minorHAnsi" w:cstheme="minorBidi"/>
      <w:lang w:eastAsia="zh-CN"/>
    </w:rPr>
  </w:style>
  <w:style w:type="paragraph" w:styleId="Footer">
    <w:name w:val="footer"/>
    <w:basedOn w:val="Normal"/>
    <w:link w:val="FooterChar"/>
    <w:uiPriority w:val="99"/>
    <w:unhideWhenUsed/>
    <w:rsid w:val="001704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0424"/>
    <w:rPr>
      <w:rFonts w:asciiTheme="minorHAnsi" w:eastAsiaTheme="minorEastAsia" w:hAnsiTheme="minorHAnsi" w:cstheme="minorBidi"/>
      <w:lang w:eastAsia="zh-CN"/>
    </w:rPr>
  </w:style>
  <w:style w:type="character" w:styleId="PlaceholderText">
    <w:name w:val="Placeholder Text"/>
    <w:basedOn w:val="DefaultParagraphFont"/>
    <w:uiPriority w:val="99"/>
    <w:semiHidden/>
    <w:rsid w:val="00FF38C3"/>
    <w:rPr>
      <w:color w:val="808080"/>
    </w:rPr>
  </w:style>
  <w:style w:type="paragraph" w:customStyle="1" w:styleId="Default">
    <w:name w:val="Default"/>
    <w:rsid w:val="00F33B04"/>
    <w:pPr>
      <w:autoSpaceDE w:val="0"/>
      <w:autoSpaceDN w:val="0"/>
      <w:adjustRightInd w:val="0"/>
      <w:spacing w:after="0" w:line="240" w:lineRule="auto"/>
    </w:pPr>
    <w:rPr>
      <w:color w:val="000000"/>
      <w:sz w:val="24"/>
      <w:szCs w:val="24"/>
    </w:rPr>
  </w:style>
  <w:style w:type="character" w:styleId="Emphasis">
    <w:name w:val="Emphasis"/>
    <w:basedOn w:val="DefaultParagraphFont"/>
    <w:uiPriority w:val="20"/>
    <w:qFormat/>
    <w:rsid w:val="002D7F7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2399127">
      <w:bodyDiv w:val="1"/>
      <w:marLeft w:val="0"/>
      <w:marRight w:val="0"/>
      <w:marTop w:val="0"/>
      <w:marBottom w:val="0"/>
      <w:divBdr>
        <w:top w:val="none" w:sz="0" w:space="0" w:color="auto"/>
        <w:left w:val="none" w:sz="0" w:space="0" w:color="auto"/>
        <w:bottom w:val="none" w:sz="0" w:space="0" w:color="auto"/>
        <w:right w:val="none" w:sz="0" w:space="0" w:color="auto"/>
      </w:divBdr>
      <w:divsChild>
        <w:div w:id="1200586137">
          <w:marLeft w:val="0"/>
          <w:marRight w:val="0"/>
          <w:marTop w:val="0"/>
          <w:marBottom w:val="0"/>
          <w:divBdr>
            <w:top w:val="none" w:sz="0" w:space="0" w:color="auto"/>
            <w:left w:val="none" w:sz="0" w:space="0" w:color="auto"/>
            <w:bottom w:val="none" w:sz="0" w:space="0" w:color="auto"/>
            <w:right w:val="none" w:sz="0" w:space="0" w:color="auto"/>
          </w:divBdr>
          <w:divsChild>
            <w:div w:id="497814220">
              <w:marLeft w:val="0"/>
              <w:marRight w:val="0"/>
              <w:marTop w:val="0"/>
              <w:marBottom w:val="0"/>
              <w:divBdr>
                <w:top w:val="none" w:sz="0" w:space="0" w:color="auto"/>
                <w:left w:val="none" w:sz="0" w:space="0" w:color="auto"/>
                <w:bottom w:val="none" w:sz="0" w:space="0" w:color="auto"/>
                <w:right w:val="none" w:sz="0" w:space="0" w:color="auto"/>
              </w:divBdr>
              <w:divsChild>
                <w:div w:id="1889220959">
                  <w:marLeft w:val="0"/>
                  <w:marRight w:val="0"/>
                  <w:marTop w:val="0"/>
                  <w:marBottom w:val="0"/>
                  <w:divBdr>
                    <w:top w:val="none" w:sz="0" w:space="0" w:color="auto"/>
                    <w:left w:val="none" w:sz="0" w:space="0" w:color="auto"/>
                    <w:bottom w:val="none" w:sz="0" w:space="0" w:color="auto"/>
                    <w:right w:val="none" w:sz="0" w:space="0" w:color="auto"/>
                  </w:divBdr>
                  <w:divsChild>
                    <w:div w:id="281690706">
                      <w:marLeft w:val="0"/>
                      <w:marRight w:val="0"/>
                      <w:marTop w:val="0"/>
                      <w:marBottom w:val="0"/>
                      <w:divBdr>
                        <w:top w:val="none" w:sz="0" w:space="0" w:color="auto"/>
                        <w:left w:val="none" w:sz="0" w:space="0" w:color="auto"/>
                        <w:bottom w:val="none" w:sz="0" w:space="0" w:color="auto"/>
                        <w:right w:val="none" w:sz="0" w:space="0" w:color="auto"/>
                      </w:divBdr>
                      <w:divsChild>
                        <w:div w:id="970598727">
                          <w:marLeft w:val="0"/>
                          <w:marRight w:val="0"/>
                          <w:marTop w:val="0"/>
                          <w:marBottom w:val="0"/>
                          <w:divBdr>
                            <w:top w:val="none" w:sz="0" w:space="0" w:color="auto"/>
                            <w:left w:val="none" w:sz="0" w:space="0" w:color="auto"/>
                            <w:bottom w:val="none" w:sz="0" w:space="0" w:color="auto"/>
                            <w:right w:val="none" w:sz="0" w:space="0" w:color="auto"/>
                          </w:divBdr>
                          <w:divsChild>
                            <w:div w:id="500777183">
                              <w:marLeft w:val="0"/>
                              <w:marRight w:val="300"/>
                              <w:marTop w:val="180"/>
                              <w:marBottom w:val="0"/>
                              <w:divBdr>
                                <w:top w:val="none" w:sz="0" w:space="0" w:color="auto"/>
                                <w:left w:val="none" w:sz="0" w:space="0" w:color="auto"/>
                                <w:bottom w:val="none" w:sz="0" w:space="0" w:color="auto"/>
                                <w:right w:val="none" w:sz="0" w:space="0" w:color="auto"/>
                              </w:divBdr>
                              <w:divsChild>
                                <w:div w:id="1838105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5405234">
          <w:marLeft w:val="0"/>
          <w:marRight w:val="0"/>
          <w:marTop w:val="0"/>
          <w:marBottom w:val="0"/>
          <w:divBdr>
            <w:top w:val="none" w:sz="0" w:space="0" w:color="auto"/>
            <w:left w:val="none" w:sz="0" w:space="0" w:color="auto"/>
            <w:bottom w:val="none" w:sz="0" w:space="0" w:color="auto"/>
            <w:right w:val="none" w:sz="0" w:space="0" w:color="auto"/>
          </w:divBdr>
          <w:divsChild>
            <w:div w:id="832183120">
              <w:marLeft w:val="0"/>
              <w:marRight w:val="0"/>
              <w:marTop w:val="0"/>
              <w:marBottom w:val="0"/>
              <w:divBdr>
                <w:top w:val="none" w:sz="0" w:space="0" w:color="auto"/>
                <w:left w:val="none" w:sz="0" w:space="0" w:color="auto"/>
                <w:bottom w:val="none" w:sz="0" w:space="0" w:color="auto"/>
                <w:right w:val="none" w:sz="0" w:space="0" w:color="auto"/>
              </w:divBdr>
              <w:divsChild>
                <w:div w:id="1997806829">
                  <w:marLeft w:val="0"/>
                  <w:marRight w:val="0"/>
                  <w:marTop w:val="0"/>
                  <w:marBottom w:val="0"/>
                  <w:divBdr>
                    <w:top w:val="none" w:sz="0" w:space="0" w:color="auto"/>
                    <w:left w:val="none" w:sz="0" w:space="0" w:color="auto"/>
                    <w:bottom w:val="none" w:sz="0" w:space="0" w:color="auto"/>
                    <w:right w:val="none" w:sz="0" w:space="0" w:color="auto"/>
                  </w:divBdr>
                  <w:divsChild>
                    <w:div w:id="283080228">
                      <w:marLeft w:val="0"/>
                      <w:marRight w:val="0"/>
                      <w:marTop w:val="0"/>
                      <w:marBottom w:val="0"/>
                      <w:divBdr>
                        <w:top w:val="none" w:sz="0" w:space="0" w:color="auto"/>
                        <w:left w:val="none" w:sz="0" w:space="0" w:color="auto"/>
                        <w:bottom w:val="none" w:sz="0" w:space="0" w:color="auto"/>
                        <w:right w:val="none" w:sz="0" w:space="0" w:color="auto"/>
                      </w:divBdr>
                      <w:divsChild>
                        <w:div w:id="25972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2369996">
      <w:bodyDiv w:val="1"/>
      <w:marLeft w:val="0"/>
      <w:marRight w:val="0"/>
      <w:marTop w:val="0"/>
      <w:marBottom w:val="0"/>
      <w:divBdr>
        <w:top w:val="none" w:sz="0" w:space="0" w:color="auto"/>
        <w:left w:val="none" w:sz="0" w:space="0" w:color="auto"/>
        <w:bottom w:val="none" w:sz="0" w:space="0" w:color="auto"/>
        <w:right w:val="none" w:sz="0" w:space="0" w:color="auto"/>
      </w:divBdr>
    </w:div>
    <w:div w:id="665475696">
      <w:bodyDiv w:val="1"/>
      <w:marLeft w:val="0"/>
      <w:marRight w:val="0"/>
      <w:marTop w:val="0"/>
      <w:marBottom w:val="0"/>
      <w:divBdr>
        <w:top w:val="none" w:sz="0" w:space="0" w:color="auto"/>
        <w:left w:val="none" w:sz="0" w:space="0" w:color="auto"/>
        <w:bottom w:val="none" w:sz="0" w:space="0" w:color="auto"/>
        <w:right w:val="none" w:sz="0" w:space="0" w:color="auto"/>
      </w:divBdr>
      <w:divsChild>
        <w:div w:id="1597664275">
          <w:marLeft w:val="0"/>
          <w:marRight w:val="0"/>
          <w:marTop w:val="0"/>
          <w:marBottom w:val="0"/>
          <w:divBdr>
            <w:top w:val="none" w:sz="0" w:space="0" w:color="auto"/>
            <w:left w:val="none" w:sz="0" w:space="0" w:color="auto"/>
            <w:bottom w:val="none" w:sz="0" w:space="0" w:color="auto"/>
            <w:right w:val="none" w:sz="0" w:space="0" w:color="auto"/>
          </w:divBdr>
          <w:divsChild>
            <w:div w:id="958102469">
              <w:marLeft w:val="0"/>
              <w:marRight w:val="0"/>
              <w:marTop w:val="0"/>
              <w:marBottom w:val="0"/>
              <w:divBdr>
                <w:top w:val="none" w:sz="0" w:space="0" w:color="auto"/>
                <w:left w:val="none" w:sz="0" w:space="0" w:color="auto"/>
                <w:bottom w:val="none" w:sz="0" w:space="0" w:color="auto"/>
                <w:right w:val="none" w:sz="0" w:space="0" w:color="auto"/>
              </w:divBdr>
              <w:divsChild>
                <w:div w:id="335574880">
                  <w:marLeft w:val="0"/>
                  <w:marRight w:val="0"/>
                  <w:marTop w:val="0"/>
                  <w:marBottom w:val="0"/>
                  <w:divBdr>
                    <w:top w:val="none" w:sz="0" w:space="0" w:color="auto"/>
                    <w:left w:val="none" w:sz="0" w:space="0" w:color="auto"/>
                    <w:bottom w:val="none" w:sz="0" w:space="0" w:color="auto"/>
                    <w:right w:val="none" w:sz="0" w:space="0" w:color="auto"/>
                  </w:divBdr>
                  <w:divsChild>
                    <w:div w:id="689986357">
                      <w:marLeft w:val="0"/>
                      <w:marRight w:val="0"/>
                      <w:marTop w:val="0"/>
                      <w:marBottom w:val="0"/>
                      <w:divBdr>
                        <w:top w:val="none" w:sz="0" w:space="0" w:color="auto"/>
                        <w:left w:val="none" w:sz="0" w:space="0" w:color="auto"/>
                        <w:bottom w:val="none" w:sz="0" w:space="0" w:color="auto"/>
                        <w:right w:val="none" w:sz="0" w:space="0" w:color="auto"/>
                      </w:divBdr>
                      <w:divsChild>
                        <w:div w:id="1933081152">
                          <w:marLeft w:val="0"/>
                          <w:marRight w:val="0"/>
                          <w:marTop w:val="0"/>
                          <w:marBottom w:val="0"/>
                          <w:divBdr>
                            <w:top w:val="none" w:sz="0" w:space="0" w:color="auto"/>
                            <w:left w:val="none" w:sz="0" w:space="0" w:color="auto"/>
                            <w:bottom w:val="none" w:sz="0" w:space="0" w:color="auto"/>
                            <w:right w:val="none" w:sz="0" w:space="0" w:color="auto"/>
                          </w:divBdr>
                          <w:divsChild>
                            <w:div w:id="1961642059">
                              <w:marLeft w:val="0"/>
                              <w:marRight w:val="0"/>
                              <w:marTop w:val="0"/>
                              <w:marBottom w:val="0"/>
                              <w:divBdr>
                                <w:top w:val="none" w:sz="0" w:space="0" w:color="auto"/>
                                <w:left w:val="none" w:sz="0" w:space="0" w:color="auto"/>
                                <w:bottom w:val="none" w:sz="0" w:space="0" w:color="auto"/>
                                <w:right w:val="none" w:sz="0" w:space="0" w:color="auto"/>
                              </w:divBdr>
                            </w:div>
                            <w:div w:id="86316190">
                              <w:marLeft w:val="0"/>
                              <w:marRight w:val="0"/>
                              <w:marTop w:val="0"/>
                              <w:marBottom w:val="0"/>
                              <w:divBdr>
                                <w:top w:val="none" w:sz="0" w:space="0" w:color="auto"/>
                                <w:left w:val="none" w:sz="0" w:space="0" w:color="auto"/>
                                <w:bottom w:val="none" w:sz="0" w:space="0" w:color="auto"/>
                                <w:right w:val="none" w:sz="0" w:space="0" w:color="auto"/>
                              </w:divBdr>
                            </w:div>
                          </w:divsChild>
                        </w:div>
                        <w:div w:id="88353069">
                          <w:marLeft w:val="0"/>
                          <w:marRight w:val="0"/>
                          <w:marTop w:val="0"/>
                          <w:marBottom w:val="0"/>
                          <w:divBdr>
                            <w:top w:val="none" w:sz="0" w:space="0" w:color="auto"/>
                            <w:left w:val="none" w:sz="0" w:space="0" w:color="auto"/>
                            <w:bottom w:val="none" w:sz="0" w:space="0" w:color="auto"/>
                            <w:right w:val="none" w:sz="0" w:space="0" w:color="auto"/>
                          </w:divBdr>
                          <w:divsChild>
                            <w:div w:id="845633632">
                              <w:marLeft w:val="0"/>
                              <w:marRight w:val="300"/>
                              <w:marTop w:val="180"/>
                              <w:marBottom w:val="0"/>
                              <w:divBdr>
                                <w:top w:val="none" w:sz="0" w:space="0" w:color="auto"/>
                                <w:left w:val="none" w:sz="0" w:space="0" w:color="auto"/>
                                <w:bottom w:val="none" w:sz="0" w:space="0" w:color="auto"/>
                                <w:right w:val="none" w:sz="0" w:space="0" w:color="auto"/>
                              </w:divBdr>
                              <w:divsChild>
                                <w:div w:id="22245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1363678">
          <w:marLeft w:val="0"/>
          <w:marRight w:val="0"/>
          <w:marTop w:val="0"/>
          <w:marBottom w:val="0"/>
          <w:divBdr>
            <w:top w:val="none" w:sz="0" w:space="0" w:color="auto"/>
            <w:left w:val="none" w:sz="0" w:space="0" w:color="auto"/>
            <w:bottom w:val="none" w:sz="0" w:space="0" w:color="auto"/>
            <w:right w:val="none" w:sz="0" w:space="0" w:color="auto"/>
          </w:divBdr>
          <w:divsChild>
            <w:div w:id="947083406">
              <w:marLeft w:val="0"/>
              <w:marRight w:val="0"/>
              <w:marTop w:val="0"/>
              <w:marBottom w:val="0"/>
              <w:divBdr>
                <w:top w:val="none" w:sz="0" w:space="0" w:color="auto"/>
                <w:left w:val="none" w:sz="0" w:space="0" w:color="auto"/>
                <w:bottom w:val="none" w:sz="0" w:space="0" w:color="auto"/>
                <w:right w:val="none" w:sz="0" w:space="0" w:color="auto"/>
              </w:divBdr>
              <w:divsChild>
                <w:div w:id="1425616160">
                  <w:marLeft w:val="0"/>
                  <w:marRight w:val="0"/>
                  <w:marTop w:val="0"/>
                  <w:marBottom w:val="0"/>
                  <w:divBdr>
                    <w:top w:val="none" w:sz="0" w:space="0" w:color="auto"/>
                    <w:left w:val="none" w:sz="0" w:space="0" w:color="auto"/>
                    <w:bottom w:val="none" w:sz="0" w:space="0" w:color="auto"/>
                    <w:right w:val="none" w:sz="0" w:space="0" w:color="auto"/>
                  </w:divBdr>
                  <w:divsChild>
                    <w:div w:id="133110981">
                      <w:marLeft w:val="0"/>
                      <w:marRight w:val="0"/>
                      <w:marTop w:val="0"/>
                      <w:marBottom w:val="0"/>
                      <w:divBdr>
                        <w:top w:val="none" w:sz="0" w:space="0" w:color="auto"/>
                        <w:left w:val="none" w:sz="0" w:space="0" w:color="auto"/>
                        <w:bottom w:val="none" w:sz="0" w:space="0" w:color="auto"/>
                        <w:right w:val="none" w:sz="0" w:space="0" w:color="auto"/>
                      </w:divBdr>
                      <w:divsChild>
                        <w:div w:id="103523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8034549">
      <w:bodyDiv w:val="1"/>
      <w:marLeft w:val="0"/>
      <w:marRight w:val="0"/>
      <w:marTop w:val="0"/>
      <w:marBottom w:val="0"/>
      <w:divBdr>
        <w:top w:val="none" w:sz="0" w:space="0" w:color="auto"/>
        <w:left w:val="none" w:sz="0" w:space="0" w:color="auto"/>
        <w:bottom w:val="none" w:sz="0" w:space="0" w:color="auto"/>
        <w:right w:val="none" w:sz="0" w:space="0" w:color="auto"/>
      </w:divBdr>
      <w:divsChild>
        <w:div w:id="118648968">
          <w:marLeft w:val="0"/>
          <w:marRight w:val="0"/>
          <w:marTop w:val="0"/>
          <w:marBottom w:val="0"/>
          <w:divBdr>
            <w:top w:val="none" w:sz="0" w:space="0" w:color="auto"/>
            <w:left w:val="none" w:sz="0" w:space="0" w:color="auto"/>
            <w:bottom w:val="none" w:sz="0" w:space="0" w:color="auto"/>
            <w:right w:val="none" w:sz="0" w:space="0" w:color="auto"/>
          </w:divBdr>
          <w:divsChild>
            <w:div w:id="1640914758">
              <w:marLeft w:val="0"/>
              <w:marRight w:val="0"/>
              <w:marTop w:val="0"/>
              <w:marBottom w:val="0"/>
              <w:divBdr>
                <w:top w:val="none" w:sz="0" w:space="0" w:color="auto"/>
                <w:left w:val="none" w:sz="0" w:space="0" w:color="auto"/>
                <w:bottom w:val="none" w:sz="0" w:space="0" w:color="auto"/>
                <w:right w:val="none" w:sz="0" w:space="0" w:color="auto"/>
              </w:divBdr>
              <w:divsChild>
                <w:div w:id="533881870">
                  <w:marLeft w:val="0"/>
                  <w:marRight w:val="0"/>
                  <w:marTop w:val="0"/>
                  <w:marBottom w:val="0"/>
                  <w:divBdr>
                    <w:top w:val="none" w:sz="0" w:space="0" w:color="auto"/>
                    <w:left w:val="none" w:sz="0" w:space="0" w:color="auto"/>
                    <w:bottom w:val="none" w:sz="0" w:space="0" w:color="auto"/>
                    <w:right w:val="none" w:sz="0" w:space="0" w:color="auto"/>
                  </w:divBdr>
                  <w:divsChild>
                    <w:div w:id="1992707245">
                      <w:marLeft w:val="0"/>
                      <w:marRight w:val="0"/>
                      <w:marTop w:val="0"/>
                      <w:marBottom w:val="0"/>
                      <w:divBdr>
                        <w:top w:val="none" w:sz="0" w:space="0" w:color="auto"/>
                        <w:left w:val="none" w:sz="0" w:space="0" w:color="auto"/>
                        <w:bottom w:val="none" w:sz="0" w:space="0" w:color="auto"/>
                        <w:right w:val="none" w:sz="0" w:space="0" w:color="auto"/>
                      </w:divBdr>
                      <w:divsChild>
                        <w:div w:id="190625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773050">
                  <w:marLeft w:val="0"/>
                  <w:marRight w:val="0"/>
                  <w:marTop w:val="0"/>
                  <w:marBottom w:val="0"/>
                  <w:divBdr>
                    <w:top w:val="none" w:sz="0" w:space="0" w:color="auto"/>
                    <w:left w:val="none" w:sz="0" w:space="0" w:color="auto"/>
                    <w:bottom w:val="none" w:sz="0" w:space="0" w:color="auto"/>
                    <w:right w:val="none" w:sz="0" w:space="0" w:color="auto"/>
                  </w:divBdr>
                  <w:divsChild>
                    <w:div w:id="2043246369">
                      <w:marLeft w:val="375"/>
                      <w:marRight w:val="0"/>
                      <w:marTop w:val="0"/>
                      <w:marBottom w:val="0"/>
                      <w:divBdr>
                        <w:top w:val="none" w:sz="0" w:space="0" w:color="auto"/>
                        <w:left w:val="none" w:sz="0" w:space="0" w:color="auto"/>
                        <w:bottom w:val="none" w:sz="0" w:space="0" w:color="auto"/>
                        <w:right w:val="none" w:sz="0" w:space="0" w:color="auto"/>
                      </w:divBdr>
                      <w:divsChild>
                        <w:div w:id="94637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6388592">
              <w:marLeft w:val="0"/>
              <w:marRight w:val="0"/>
              <w:marTop w:val="0"/>
              <w:marBottom w:val="0"/>
              <w:divBdr>
                <w:top w:val="none" w:sz="0" w:space="0" w:color="auto"/>
                <w:left w:val="none" w:sz="0" w:space="0" w:color="auto"/>
                <w:bottom w:val="none" w:sz="0" w:space="0" w:color="auto"/>
                <w:right w:val="none" w:sz="0" w:space="0" w:color="auto"/>
              </w:divBdr>
              <w:divsChild>
                <w:div w:id="746416459">
                  <w:marLeft w:val="0"/>
                  <w:marRight w:val="0"/>
                  <w:marTop w:val="0"/>
                  <w:marBottom w:val="0"/>
                  <w:divBdr>
                    <w:top w:val="none" w:sz="0" w:space="0" w:color="auto"/>
                    <w:left w:val="none" w:sz="0" w:space="0" w:color="auto"/>
                    <w:bottom w:val="none" w:sz="0" w:space="0" w:color="auto"/>
                    <w:right w:val="none" w:sz="0" w:space="0" w:color="auto"/>
                  </w:divBdr>
                  <w:divsChild>
                    <w:div w:id="56711899">
                      <w:marLeft w:val="0"/>
                      <w:marRight w:val="0"/>
                      <w:marTop w:val="0"/>
                      <w:marBottom w:val="0"/>
                      <w:divBdr>
                        <w:top w:val="none" w:sz="0" w:space="0" w:color="auto"/>
                        <w:left w:val="none" w:sz="0" w:space="0" w:color="auto"/>
                        <w:bottom w:val="none" w:sz="0" w:space="0" w:color="auto"/>
                        <w:right w:val="none" w:sz="0" w:space="0" w:color="auto"/>
                      </w:divBdr>
                      <w:divsChild>
                        <w:div w:id="339242626">
                          <w:marLeft w:val="0"/>
                          <w:marRight w:val="0"/>
                          <w:marTop w:val="0"/>
                          <w:marBottom w:val="0"/>
                          <w:divBdr>
                            <w:top w:val="none" w:sz="0" w:space="0" w:color="auto"/>
                            <w:left w:val="none" w:sz="0" w:space="0" w:color="auto"/>
                            <w:bottom w:val="none" w:sz="0" w:space="0" w:color="auto"/>
                            <w:right w:val="none" w:sz="0" w:space="0" w:color="auto"/>
                          </w:divBdr>
                        </w:div>
                        <w:div w:id="135075454">
                          <w:marLeft w:val="0"/>
                          <w:marRight w:val="0"/>
                          <w:marTop w:val="0"/>
                          <w:marBottom w:val="0"/>
                          <w:divBdr>
                            <w:top w:val="none" w:sz="0" w:space="0" w:color="auto"/>
                            <w:left w:val="none" w:sz="0" w:space="0" w:color="auto"/>
                            <w:bottom w:val="none" w:sz="0" w:space="0" w:color="auto"/>
                            <w:right w:val="none" w:sz="0" w:space="0" w:color="auto"/>
                          </w:divBdr>
                          <w:divsChild>
                            <w:div w:id="317612753">
                              <w:marLeft w:val="0"/>
                              <w:marRight w:val="0"/>
                              <w:marTop w:val="0"/>
                              <w:marBottom w:val="0"/>
                              <w:divBdr>
                                <w:top w:val="none" w:sz="0" w:space="0" w:color="auto"/>
                                <w:left w:val="none" w:sz="0" w:space="0" w:color="auto"/>
                                <w:bottom w:val="none" w:sz="0" w:space="0" w:color="auto"/>
                                <w:right w:val="none" w:sz="0" w:space="0" w:color="auto"/>
                              </w:divBdr>
                            </w:div>
                            <w:div w:id="116990688">
                              <w:marLeft w:val="0"/>
                              <w:marRight w:val="0"/>
                              <w:marTop w:val="0"/>
                              <w:marBottom w:val="0"/>
                              <w:divBdr>
                                <w:top w:val="none" w:sz="0" w:space="0" w:color="auto"/>
                                <w:left w:val="none" w:sz="0" w:space="0" w:color="auto"/>
                                <w:bottom w:val="none" w:sz="0" w:space="0" w:color="auto"/>
                                <w:right w:val="none" w:sz="0" w:space="0" w:color="auto"/>
                              </w:divBdr>
                            </w:div>
                          </w:divsChild>
                        </w:div>
                        <w:div w:id="197013604">
                          <w:marLeft w:val="0"/>
                          <w:marRight w:val="0"/>
                          <w:marTop w:val="0"/>
                          <w:marBottom w:val="0"/>
                          <w:divBdr>
                            <w:top w:val="none" w:sz="0" w:space="0" w:color="auto"/>
                            <w:left w:val="none" w:sz="0" w:space="0" w:color="auto"/>
                            <w:bottom w:val="none" w:sz="0" w:space="0" w:color="auto"/>
                            <w:right w:val="none" w:sz="0" w:space="0" w:color="auto"/>
                          </w:divBdr>
                          <w:divsChild>
                            <w:div w:id="820121404">
                              <w:marLeft w:val="0"/>
                              <w:marRight w:val="300"/>
                              <w:marTop w:val="180"/>
                              <w:marBottom w:val="0"/>
                              <w:divBdr>
                                <w:top w:val="none" w:sz="0" w:space="0" w:color="auto"/>
                                <w:left w:val="none" w:sz="0" w:space="0" w:color="auto"/>
                                <w:bottom w:val="none" w:sz="0" w:space="0" w:color="auto"/>
                                <w:right w:val="none" w:sz="0" w:space="0" w:color="auto"/>
                              </w:divBdr>
                              <w:divsChild>
                                <w:div w:id="2061709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2581019">
          <w:marLeft w:val="0"/>
          <w:marRight w:val="0"/>
          <w:marTop w:val="0"/>
          <w:marBottom w:val="0"/>
          <w:divBdr>
            <w:top w:val="none" w:sz="0" w:space="0" w:color="auto"/>
            <w:left w:val="none" w:sz="0" w:space="0" w:color="auto"/>
            <w:bottom w:val="none" w:sz="0" w:space="0" w:color="auto"/>
            <w:right w:val="none" w:sz="0" w:space="0" w:color="auto"/>
          </w:divBdr>
          <w:divsChild>
            <w:div w:id="151915569">
              <w:marLeft w:val="0"/>
              <w:marRight w:val="0"/>
              <w:marTop w:val="0"/>
              <w:marBottom w:val="0"/>
              <w:divBdr>
                <w:top w:val="none" w:sz="0" w:space="0" w:color="auto"/>
                <w:left w:val="none" w:sz="0" w:space="0" w:color="auto"/>
                <w:bottom w:val="none" w:sz="0" w:space="0" w:color="auto"/>
                <w:right w:val="none" w:sz="0" w:space="0" w:color="auto"/>
              </w:divBdr>
              <w:divsChild>
                <w:div w:id="1063017725">
                  <w:marLeft w:val="0"/>
                  <w:marRight w:val="0"/>
                  <w:marTop w:val="0"/>
                  <w:marBottom w:val="0"/>
                  <w:divBdr>
                    <w:top w:val="none" w:sz="0" w:space="0" w:color="auto"/>
                    <w:left w:val="none" w:sz="0" w:space="0" w:color="auto"/>
                    <w:bottom w:val="none" w:sz="0" w:space="0" w:color="auto"/>
                    <w:right w:val="none" w:sz="0" w:space="0" w:color="auto"/>
                  </w:divBdr>
                  <w:divsChild>
                    <w:div w:id="148714631">
                      <w:marLeft w:val="0"/>
                      <w:marRight w:val="0"/>
                      <w:marTop w:val="0"/>
                      <w:marBottom w:val="0"/>
                      <w:divBdr>
                        <w:top w:val="none" w:sz="0" w:space="0" w:color="auto"/>
                        <w:left w:val="none" w:sz="0" w:space="0" w:color="auto"/>
                        <w:bottom w:val="none" w:sz="0" w:space="0" w:color="auto"/>
                        <w:right w:val="none" w:sz="0" w:space="0" w:color="auto"/>
                      </w:divBdr>
                      <w:divsChild>
                        <w:div w:id="72136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1062946">
      <w:bodyDiv w:val="1"/>
      <w:marLeft w:val="0"/>
      <w:marRight w:val="0"/>
      <w:marTop w:val="0"/>
      <w:marBottom w:val="0"/>
      <w:divBdr>
        <w:top w:val="none" w:sz="0" w:space="0" w:color="auto"/>
        <w:left w:val="none" w:sz="0" w:space="0" w:color="auto"/>
        <w:bottom w:val="none" w:sz="0" w:space="0" w:color="auto"/>
        <w:right w:val="none" w:sz="0" w:space="0" w:color="auto"/>
      </w:divBdr>
      <w:divsChild>
        <w:div w:id="653071983">
          <w:marLeft w:val="0"/>
          <w:marRight w:val="0"/>
          <w:marTop w:val="0"/>
          <w:marBottom w:val="0"/>
          <w:divBdr>
            <w:top w:val="none" w:sz="0" w:space="0" w:color="auto"/>
            <w:left w:val="none" w:sz="0" w:space="0" w:color="auto"/>
            <w:bottom w:val="none" w:sz="0" w:space="0" w:color="auto"/>
            <w:right w:val="none" w:sz="0" w:space="0" w:color="auto"/>
          </w:divBdr>
          <w:divsChild>
            <w:div w:id="1356689080">
              <w:marLeft w:val="0"/>
              <w:marRight w:val="0"/>
              <w:marTop w:val="0"/>
              <w:marBottom w:val="0"/>
              <w:divBdr>
                <w:top w:val="none" w:sz="0" w:space="0" w:color="auto"/>
                <w:left w:val="none" w:sz="0" w:space="0" w:color="auto"/>
                <w:bottom w:val="none" w:sz="0" w:space="0" w:color="auto"/>
                <w:right w:val="none" w:sz="0" w:space="0" w:color="auto"/>
              </w:divBdr>
              <w:divsChild>
                <w:div w:id="1780298331">
                  <w:marLeft w:val="0"/>
                  <w:marRight w:val="0"/>
                  <w:marTop w:val="0"/>
                  <w:marBottom w:val="0"/>
                  <w:divBdr>
                    <w:top w:val="none" w:sz="0" w:space="0" w:color="auto"/>
                    <w:left w:val="none" w:sz="0" w:space="0" w:color="auto"/>
                    <w:bottom w:val="none" w:sz="0" w:space="0" w:color="auto"/>
                    <w:right w:val="none" w:sz="0" w:space="0" w:color="auto"/>
                  </w:divBdr>
                  <w:divsChild>
                    <w:div w:id="1253663052">
                      <w:marLeft w:val="0"/>
                      <w:marRight w:val="0"/>
                      <w:marTop w:val="0"/>
                      <w:marBottom w:val="0"/>
                      <w:divBdr>
                        <w:top w:val="none" w:sz="0" w:space="0" w:color="auto"/>
                        <w:left w:val="none" w:sz="0" w:space="0" w:color="auto"/>
                        <w:bottom w:val="none" w:sz="0" w:space="0" w:color="auto"/>
                        <w:right w:val="none" w:sz="0" w:space="0" w:color="auto"/>
                      </w:divBdr>
                      <w:divsChild>
                        <w:div w:id="1565338949">
                          <w:marLeft w:val="0"/>
                          <w:marRight w:val="0"/>
                          <w:marTop w:val="0"/>
                          <w:marBottom w:val="0"/>
                          <w:divBdr>
                            <w:top w:val="none" w:sz="0" w:space="0" w:color="auto"/>
                            <w:left w:val="none" w:sz="0" w:space="0" w:color="auto"/>
                            <w:bottom w:val="none" w:sz="0" w:space="0" w:color="auto"/>
                            <w:right w:val="none" w:sz="0" w:space="0" w:color="auto"/>
                          </w:divBdr>
                          <w:divsChild>
                            <w:div w:id="1512453002">
                              <w:marLeft w:val="0"/>
                              <w:marRight w:val="0"/>
                              <w:marTop w:val="0"/>
                              <w:marBottom w:val="0"/>
                              <w:divBdr>
                                <w:top w:val="none" w:sz="0" w:space="0" w:color="auto"/>
                                <w:left w:val="none" w:sz="0" w:space="0" w:color="auto"/>
                                <w:bottom w:val="none" w:sz="0" w:space="0" w:color="auto"/>
                                <w:right w:val="none" w:sz="0" w:space="0" w:color="auto"/>
                              </w:divBdr>
                              <w:divsChild>
                                <w:div w:id="1995718321">
                                  <w:marLeft w:val="0"/>
                                  <w:marRight w:val="0"/>
                                  <w:marTop w:val="0"/>
                                  <w:marBottom w:val="0"/>
                                  <w:divBdr>
                                    <w:top w:val="none" w:sz="0" w:space="0" w:color="auto"/>
                                    <w:left w:val="none" w:sz="0" w:space="0" w:color="auto"/>
                                    <w:bottom w:val="none" w:sz="0" w:space="0" w:color="auto"/>
                                    <w:right w:val="none" w:sz="0" w:space="0" w:color="auto"/>
                                  </w:divBdr>
                                  <w:divsChild>
                                    <w:div w:id="351273481">
                                      <w:marLeft w:val="0"/>
                                      <w:marRight w:val="0"/>
                                      <w:marTop w:val="0"/>
                                      <w:marBottom w:val="0"/>
                                      <w:divBdr>
                                        <w:top w:val="none" w:sz="0" w:space="0" w:color="auto"/>
                                        <w:left w:val="none" w:sz="0" w:space="0" w:color="auto"/>
                                        <w:bottom w:val="none" w:sz="0" w:space="0" w:color="auto"/>
                                        <w:right w:val="none" w:sz="0" w:space="0" w:color="auto"/>
                                      </w:divBdr>
                                      <w:divsChild>
                                        <w:div w:id="615596816">
                                          <w:marLeft w:val="0"/>
                                          <w:marRight w:val="0"/>
                                          <w:marTop w:val="0"/>
                                          <w:marBottom w:val="0"/>
                                          <w:divBdr>
                                            <w:top w:val="none" w:sz="0" w:space="0" w:color="auto"/>
                                            <w:left w:val="none" w:sz="0" w:space="0" w:color="auto"/>
                                            <w:bottom w:val="none" w:sz="0" w:space="0" w:color="auto"/>
                                            <w:right w:val="none" w:sz="0" w:space="0" w:color="auto"/>
                                          </w:divBdr>
                                          <w:divsChild>
                                            <w:div w:id="1816294229">
                                              <w:marLeft w:val="0"/>
                                              <w:marRight w:val="0"/>
                                              <w:marTop w:val="0"/>
                                              <w:marBottom w:val="0"/>
                                              <w:divBdr>
                                                <w:top w:val="none" w:sz="0" w:space="0" w:color="auto"/>
                                                <w:left w:val="none" w:sz="0" w:space="0" w:color="auto"/>
                                                <w:bottom w:val="none" w:sz="0" w:space="0" w:color="auto"/>
                                                <w:right w:val="none" w:sz="0" w:space="0" w:color="auto"/>
                                              </w:divBdr>
                                              <w:divsChild>
                                                <w:div w:id="32069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525118">
                                          <w:marLeft w:val="0"/>
                                          <w:marRight w:val="0"/>
                                          <w:marTop w:val="0"/>
                                          <w:marBottom w:val="0"/>
                                          <w:divBdr>
                                            <w:top w:val="none" w:sz="0" w:space="0" w:color="auto"/>
                                            <w:left w:val="none" w:sz="0" w:space="0" w:color="auto"/>
                                            <w:bottom w:val="none" w:sz="0" w:space="0" w:color="auto"/>
                                            <w:right w:val="none" w:sz="0" w:space="0" w:color="auto"/>
                                          </w:divBdr>
                                          <w:divsChild>
                                            <w:div w:id="1134564718">
                                              <w:marLeft w:val="375"/>
                                              <w:marRight w:val="0"/>
                                              <w:marTop w:val="0"/>
                                              <w:marBottom w:val="0"/>
                                              <w:divBdr>
                                                <w:top w:val="none" w:sz="0" w:space="0" w:color="auto"/>
                                                <w:left w:val="none" w:sz="0" w:space="0" w:color="auto"/>
                                                <w:bottom w:val="none" w:sz="0" w:space="0" w:color="auto"/>
                                                <w:right w:val="none" w:sz="0" w:space="0" w:color="auto"/>
                                              </w:divBdr>
                                              <w:divsChild>
                                                <w:div w:id="157262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7722392">
                                      <w:marLeft w:val="0"/>
                                      <w:marRight w:val="0"/>
                                      <w:marTop w:val="0"/>
                                      <w:marBottom w:val="0"/>
                                      <w:divBdr>
                                        <w:top w:val="none" w:sz="0" w:space="0" w:color="auto"/>
                                        <w:left w:val="none" w:sz="0" w:space="0" w:color="auto"/>
                                        <w:bottom w:val="none" w:sz="0" w:space="0" w:color="auto"/>
                                        <w:right w:val="none" w:sz="0" w:space="0" w:color="auto"/>
                                      </w:divBdr>
                                      <w:divsChild>
                                        <w:div w:id="1729186425">
                                          <w:marLeft w:val="0"/>
                                          <w:marRight w:val="0"/>
                                          <w:marTop w:val="0"/>
                                          <w:marBottom w:val="0"/>
                                          <w:divBdr>
                                            <w:top w:val="none" w:sz="0" w:space="0" w:color="auto"/>
                                            <w:left w:val="none" w:sz="0" w:space="0" w:color="auto"/>
                                            <w:bottom w:val="none" w:sz="0" w:space="0" w:color="auto"/>
                                            <w:right w:val="none" w:sz="0" w:space="0" w:color="auto"/>
                                          </w:divBdr>
                                          <w:divsChild>
                                            <w:div w:id="267198432">
                                              <w:marLeft w:val="0"/>
                                              <w:marRight w:val="0"/>
                                              <w:marTop w:val="0"/>
                                              <w:marBottom w:val="0"/>
                                              <w:divBdr>
                                                <w:top w:val="none" w:sz="0" w:space="0" w:color="auto"/>
                                                <w:left w:val="none" w:sz="0" w:space="0" w:color="auto"/>
                                                <w:bottom w:val="none" w:sz="0" w:space="0" w:color="auto"/>
                                                <w:right w:val="none" w:sz="0" w:space="0" w:color="auto"/>
                                              </w:divBdr>
                                              <w:divsChild>
                                                <w:div w:id="232204178">
                                                  <w:marLeft w:val="0"/>
                                                  <w:marRight w:val="0"/>
                                                  <w:marTop w:val="0"/>
                                                  <w:marBottom w:val="0"/>
                                                  <w:divBdr>
                                                    <w:top w:val="none" w:sz="0" w:space="0" w:color="auto"/>
                                                    <w:left w:val="none" w:sz="0" w:space="0" w:color="auto"/>
                                                    <w:bottom w:val="none" w:sz="0" w:space="0" w:color="auto"/>
                                                    <w:right w:val="none" w:sz="0" w:space="0" w:color="auto"/>
                                                  </w:divBdr>
                                                </w:div>
                                                <w:div w:id="980230144">
                                                  <w:marLeft w:val="0"/>
                                                  <w:marRight w:val="0"/>
                                                  <w:marTop w:val="0"/>
                                                  <w:marBottom w:val="0"/>
                                                  <w:divBdr>
                                                    <w:top w:val="none" w:sz="0" w:space="0" w:color="auto"/>
                                                    <w:left w:val="none" w:sz="0" w:space="0" w:color="auto"/>
                                                    <w:bottom w:val="none" w:sz="0" w:space="0" w:color="auto"/>
                                                    <w:right w:val="none" w:sz="0" w:space="0" w:color="auto"/>
                                                  </w:divBdr>
                                                  <w:divsChild>
                                                    <w:div w:id="755901963">
                                                      <w:marLeft w:val="0"/>
                                                      <w:marRight w:val="0"/>
                                                      <w:marTop w:val="0"/>
                                                      <w:marBottom w:val="0"/>
                                                      <w:divBdr>
                                                        <w:top w:val="none" w:sz="0" w:space="0" w:color="auto"/>
                                                        <w:left w:val="none" w:sz="0" w:space="0" w:color="auto"/>
                                                        <w:bottom w:val="none" w:sz="0" w:space="0" w:color="auto"/>
                                                        <w:right w:val="none" w:sz="0" w:space="0" w:color="auto"/>
                                                      </w:divBdr>
                                                    </w:div>
                                                    <w:div w:id="2012104390">
                                                      <w:marLeft w:val="0"/>
                                                      <w:marRight w:val="0"/>
                                                      <w:marTop w:val="0"/>
                                                      <w:marBottom w:val="0"/>
                                                      <w:divBdr>
                                                        <w:top w:val="none" w:sz="0" w:space="0" w:color="auto"/>
                                                        <w:left w:val="none" w:sz="0" w:space="0" w:color="auto"/>
                                                        <w:bottom w:val="none" w:sz="0" w:space="0" w:color="auto"/>
                                                        <w:right w:val="none" w:sz="0" w:space="0" w:color="auto"/>
                                                      </w:divBdr>
                                                    </w:div>
                                                  </w:divsChild>
                                                </w:div>
                                                <w:div w:id="1692147528">
                                                  <w:marLeft w:val="0"/>
                                                  <w:marRight w:val="0"/>
                                                  <w:marTop w:val="0"/>
                                                  <w:marBottom w:val="0"/>
                                                  <w:divBdr>
                                                    <w:top w:val="none" w:sz="0" w:space="0" w:color="auto"/>
                                                    <w:left w:val="none" w:sz="0" w:space="0" w:color="auto"/>
                                                    <w:bottom w:val="none" w:sz="0" w:space="0" w:color="auto"/>
                                                    <w:right w:val="none" w:sz="0" w:space="0" w:color="auto"/>
                                                  </w:divBdr>
                                                  <w:divsChild>
                                                    <w:div w:id="604970282">
                                                      <w:marLeft w:val="0"/>
                                                      <w:marRight w:val="300"/>
                                                      <w:marTop w:val="180"/>
                                                      <w:marBottom w:val="0"/>
                                                      <w:divBdr>
                                                        <w:top w:val="none" w:sz="0" w:space="0" w:color="auto"/>
                                                        <w:left w:val="none" w:sz="0" w:space="0" w:color="auto"/>
                                                        <w:bottom w:val="none" w:sz="0" w:space="0" w:color="auto"/>
                                                        <w:right w:val="none" w:sz="0" w:space="0" w:color="auto"/>
                                                      </w:divBdr>
                                                      <w:divsChild>
                                                        <w:div w:id="51118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2416573">
                                  <w:marLeft w:val="0"/>
                                  <w:marRight w:val="0"/>
                                  <w:marTop w:val="0"/>
                                  <w:marBottom w:val="0"/>
                                  <w:divBdr>
                                    <w:top w:val="none" w:sz="0" w:space="0" w:color="auto"/>
                                    <w:left w:val="none" w:sz="0" w:space="0" w:color="auto"/>
                                    <w:bottom w:val="none" w:sz="0" w:space="0" w:color="auto"/>
                                    <w:right w:val="none" w:sz="0" w:space="0" w:color="auto"/>
                                  </w:divBdr>
                                  <w:divsChild>
                                    <w:div w:id="913707356">
                                      <w:marLeft w:val="0"/>
                                      <w:marRight w:val="0"/>
                                      <w:marTop w:val="0"/>
                                      <w:marBottom w:val="0"/>
                                      <w:divBdr>
                                        <w:top w:val="none" w:sz="0" w:space="0" w:color="auto"/>
                                        <w:left w:val="none" w:sz="0" w:space="0" w:color="auto"/>
                                        <w:bottom w:val="none" w:sz="0" w:space="0" w:color="auto"/>
                                        <w:right w:val="none" w:sz="0" w:space="0" w:color="auto"/>
                                      </w:divBdr>
                                      <w:divsChild>
                                        <w:div w:id="1573276158">
                                          <w:marLeft w:val="0"/>
                                          <w:marRight w:val="0"/>
                                          <w:marTop w:val="0"/>
                                          <w:marBottom w:val="0"/>
                                          <w:divBdr>
                                            <w:top w:val="none" w:sz="0" w:space="0" w:color="auto"/>
                                            <w:left w:val="none" w:sz="0" w:space="0" w:color="auto"/>
                                            <w:bottom w:val="none" w:sz="0" w:space="0" w:color="auto"/>
                                            <w:right w:val="none" w:sz="0" w:space="0" w:color="auto"/>
                                          </w:divBdr>
                                          <w:divsChild>
                                            <w:div w:id="833226016">
                                              <w:marLeft w:val="0"/>
                                              <w:marRight w:val="0"/>
                                              <w:marTop w:val="0"/>
                                              <w:marBottom w:val="0"/>
                                              <w:divBdr>
                                                <w:top w:val="none" w:sz="0" w:space="0" w:color="auto"/>
                                                <w:left w:val="none" w:sz="0" w:space="0" w:color="auto"/>
                                                <w:bottom w:val="none" w:sz="0" w:space="0" w:color="auto"/>
                                                <w:right w:val="none" w:sz="0" w:space="0" w:color="auto"/>
                                              </w:divBdr>
                                              <w:divsChild>
                                                <w:div w:id="568879099">
                                                  <w:marLeft w:val="0"/>
                                                  <w:marRight w:val="0"/>
                                                  <w:marTop w:val="0"/>
                                                  <w:marBottom w:val="0"/>
                                                  <w:divBdr>
                                                    <w:top w:val="none" w:sz="0" w:space="0" w:color="auto"/>
                                                    <w:left w:val="none" w:sz="0" w:space="0" w:color="auto"/>
                                                    <w:bottom w:val="none" w:sz="0" w:space="0" w:color="auto"/>
                                                    <w:right w:val="none" w:sz="0" w:space="0" w:color="auto"/>
                                                  </w:divBdr>
                                                </w:div>
                                              </w:divsChild>
                                            </w:div>
                                            <w:div w:id="1294825726">
                                              <w:marLeft w:val="0"/>
                                              <w:marRight w:val="0"/>
                                              <w:marTop w:val="240"/>
                                              <w:marBottom w:val="0"/>
                                              <w:divBdr>
                                                <w:top w:val="none" w:sz="0" w:space="0" w:color="auto"/>
                                                <w:left w:val="none" w:sz="0" w:space="0" w:color="auto"/>
                                                <w:bottom w:val="none" w:sz="0" w:space="0" w:color="auto"/>
                                                <w:right w:val="none" w:sz="0" w:space="0" w:color="auto"/>
                                              </w:divBdr>
                                              <w:divsChild>
                                                <w:div w:id="417485737">
                                                  <w:marLeft w:val="0"/>
                                                  <w:marRight w:val="0"/>
                                                  <w:marTop w:val="0"/>
                                                  <w:marBottom w:val="0"/>
                                                  <w:divBdr>
                                                    <w:top w:val="none" w:sz="0" w:space="0" w:color="auto"/>
                                                    <w:left w:val="none" w:sz="0" w:space="0" w:color="auto"/>
                                                    <w:bottom w:val="none" w:sz="0" w:space="0" w:color="auto"/>
                                                    <w:right w:val="none" w:sz="0" w:space="0" w:color="auto"/>
                                                  </w:divBdr>
                                                </w:div>
                                                <w:div w:id="251283443">
                                                  <w:marLeft w:val="0"/>
                                                  <w:marRight w:val="0"/>
                                                  <w:marTop w:val="0"/>
                                                  <w:marBottom w:val="0"/>
                                                  <w:divBdr>
                                                    <w:top w:val="none" w:sz="0" w:space="0" w:color="auto"/>
                                                    <w:left w:val="none" w:sz="0" w:space="0" w:color="auto"/>
                                                    <w:bottom w:val="none" w:sz="0" w:space="0" w:color="auto"/>
                                                    <w:right w:val="none" w:sz="0" w:space="0" w:color="auto"/>
                                                  </w:divBdr>
                                                </w:div>
                                              </w:divsChild>
                                            </w:div>
                                            <w:div w:id="1304195296">
                                              <w:marLeft w:val="0"/>
                                              <w:marRight w:val="0"/>
                                              <w:marTop w:val="0"/>
                                              <w:marBottom w:val="0"/>
                                              <w:divBdr>
                                                <w:top w:val="none" w:sz="0" w:space="0" w:color="auto"/>
                                                <w:left w:val="none" w:sz="0" w:space="0" w:color="auto"/>
                                                <w:bottom w:val="none" w:sz="0" w:space="0" w:color="auto"/>
                                                <w:right w:val="none" w:sz="0" w:space="0" w:color="auto"/>
                                              </w:divBdr>
                                              <w:divsChild>
                                                <w:div w:id="507715455">
                                                  <w:marLeft w:val="0"/>
                                                  <w:marRight w:val="0"/>
                                                  <w:marTop w:val="0"/>
                                                  <w:marBottom w:val="0"/>
                                                  <w:divBdr>
                                                    <w:top w:val="none" w:sz="0" w:space="0" w:color="auto"/>
                                                    <w:left w:val="none" w:sz="0" w:space="0" w:color="auto"/>
                                                    <w:bottom w:val="none" w:sz="0" w:space="0" w:color="auto"/>
                                                    <w:right w:val="none" w:sz="0" w:space="0" w:color="auto"/>
                                                  </w:divBdr>
                                                  <w:divsChild>
                                                    <w:div w:id="1349016670">
                                                      <w:marLeft w:val="0"/>
                                                      <w:marRight w:val="15"/>
                                                      <w:marTop w:val="0"/>
                                                      <w:marBottom w:val="0"/>
                                                      <w:divBdr>
                                                        <w:top w:val="none" w:sz="0" w:space="0" w:color="auto"/>
                                                        <w:left w:val="none" w:sz="0" w:space="0" w:color="auto"/>
                                                        <w:bottom w:val="none" w:sz="0" w:space="0" w:color="auto"/>
                                                        <w:right w:val="none" w:sz="0" w:space="0" w:color="auto"/>
                                                      </w:divBdr>
                                                      <w:divsChild>
                                                        <w:div w:id="1353871413">
                                                          <w:marLeft w:val="0"/>
                                                          <w:marRight w:val="0"/>
                                                          <w:marTop w:val="0"/>
                                                          <w:marBottom w:val="0"/>
                                                          <w:divBdr>
                                                            <w:top w:val="none" w:sz="0" w:space="0" w:color="auto"/>
                                                            <w:left w:val="none" w:sz="0" w:space="0" w:color="auto"/>
                                                            <w:bottom w:val="none" w:sz="0" w:space="0" w:color="auto"/>
                                                            <w:right w:val="none" w:sz="0" w:space="0" w:color="auto"/>
                                                          </w:divBdr>
                                                          <w:divsChild>
                                                            <w:div w:id="1319383936">
                                                              <w:marLeft w:val="0"/>
                                                              <w:marRight w:val="0"/>
                                                              <w:marTop w:val="0"/>
                                                              <w:marBottom w:val="0"/>
                                                              <w:divBdr>
                                                                <w:top w:val="none" w:sz="0" w:space="0" w:color="auto"/>
                                                                <w:left w:val="none" w:sz="0" w:space="0" w:color="auto"/>
                                                                <w:bottom w:val="none" w:sz="0" w:space="0" w:color="auto"/>
                                                                <w:right w:val="none" w:sz="0" w:space="0" w:color="auto"/>
                                                              </w:divBdr>
                                                              <w:divsChild>
                                                                <w:div w:id="113255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40766518">
                          <w:marLeft w:val="0"/>
                          <w:marRight w:val="180"/>
                          <w:marTop w:val="0"/>
                          <w:marBottom w:val="1080"/>
                          <w:divBdr>
                            <w:top w:val="none" w:sz="0" w:space="0" w:color="auto"/>
                            <w:left w:val="none" w:sz="0" w:space="0" w:color="auto"/>
                            <w:bottom w:val="none" w:sz="0" w:space="0" w:color="auto"/>
                            <w:right w:val="none" w:sz="0" w:space="0" w:color="auto"/>
                          </w:divBdr>
                        </w:div>
                      </w:divsChild>
                    </w:div>
                    <w:div w:id="413163933">
                      <w:marLeft w:val="0"/>
                      <w:marRight w:val="0"/>
                      <w:marTop w:val="0"/>
                      <w:marBottom w:val="0"/>
                      <w:divBdr>
                        <w:top w:val="none" w:sz="0" w:space="0" w:color="auto"/>
                        <w:left w:val="none" w:sz="0" w:space="0" w:color="auto"/>
                        <w:bottom w:val="none" w:sz="0" w:space="0" w:color="auto"/>
                        <w:right w:val="none" w:sz="0" w:space="0" w:color="auto"/>
                      </w:divBdr>
                      <w:divsChild>
                        <w:div w:id="2015645791">
                          <w:marLeft w:val="465"/>
                          <w:marRight w:val="465"/>
                          <w:marTop w:val="0"/>
                          <w:marBottom w:val="0"/>
                          <w:divBdr>
                            <w:top w:val="none" w:sz="0" w:space="0" w:color="auto"/>
                            <w:left w:val="none" w:sz="0" w:space="0" w:color="auto"/>
                            <w:bottom w:val="none" w:sz="0" w:space="0" w:color="auto"/>
                            <w:right w:val="none" w:sz="0" w:space="0" w:color="auto"/>
                          </w:divBdr>
                          <w:divsChild>
                            <w:div w:id="1927570539">
                              <w:marLeft w:val="0"/>
                              <w:marRight w:val="0"/>
                              <w:marTop w:val="0"/>
                              <w:marBottom w:val="0"/>
                              <w:divBdr>
                                <w:top w:val="none" w:sz="0" w:space="0" w:color="auto"/>
                                <w:left w:val="none" w:sz="0" w:space="0" w:color="auto"/>
                                <w:bottom w:val="none" w:sz="0" w:space="0" w:color="auto"/>
                                <w:right w:val="none" w:sz="0" w:space="0" w:color="auto"/>
                              </w:divBdr>
                              <w:divsChild>
                                <w:div w:id="64712552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701856459">
                          <w:marLeft w:val="465"/>
                          <w:marRight w:val="465"/>
                          <w:marTop w:val="0"/>
                          <w:marBottom w:val="0"/>
                          <w:divBdr>
                            <w:top w:val="none" w:sz="0" w:space="0" w:color="auto"/>
                            <w:left w:val="none" w:sz="0" w:space="0" w:color="auto"/>
                            <w:bottom w:val="none" w:sz="0" w:space="0" w:color="auto"/>
                            <w:right w:val="none" w:sz="0" w:space="0" w:color="auto"/>
                          </w:divBdr>
                          <w:divsChild>
                            <w:div w:id="289820638">
                              <w:marLeft w:val="0"/>
                              <w:marRight w:val="0"/>
                              <w:marTop w:val="0"/>
                              <w:marBottom w:val="0"/>
                              <w:divBdr>
                                <w:top w:val="none" w:sz="0" w:space="0" w:color="auto"/>
                                <w:left w:val="none" w:sz="0" w:space="0" w:color="auto"/>
                                <w:bottom w:val="none" w:sz="0" w:space="0" w:color="auto"/>
                                <w:right w:val="none" w:sz="0" w:space="0" w:color="auto"/>
                              </w:divBdr>
                              <w:divsChild>
                                <w:div w:id="141508122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2051688927">
                          <w:marLeft w:val="465"/>
                          <w:marRight w:val="465"/>
                          <w:marTop w:val="0"/>
                          <w:marBottom w:val="0"/>
                          <w:divBdr>
                            <w:top w:val="none" w:sz="0" w:space="0" w:color="auto"/>
                            <w:left w:val="none" w:sz="0" w:space="0" w:color="auto"/>
                            <w:bottom w:val="none" w:sz="0" w:space="0" w:color="auto"/>
                            <w:right w:val="none" w:sz="0" w:space="0" w:color="auto"/>
                          </w:divBdr>
                          <w:divsChild>
                            <w:div w:id="1185364535">
                              <w:marLeft w:val="0"/>
                              <w:marRight w:val="0"/>
                              <w:marTop w:val="0"/>
                              <w:marBottom w:val="0"/>
                              <w:divBdr>
                                <w:top w:val="none" w:sz="0" w:space="0" w:color="auto"/>
                                <w:left w:val="none" w:sz="0" w:space="0" w:color="auto"/>
                                <w:bottom w:val="none" w:sz="0" w:space="0" w:color="auto"/>
                                <w:right w:val="none" w:sz="0" w:space="0" w:color="auto"/>
                              </w:divBdr>
                              <w:divsChild>
                                <w:div w:id="83279348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9390157">
      <w:bodyDiv w:val="1"/>
      <w:marLeft w:val="0"/>
      <w:marRight w:val="0"/>
      <w:marTop w:val="0"/>
      <w:marBottom w:val="0"/>
      <w:divBdr>
        <w:top w:val="none" w:sz="0" w:space="0" w:color="auto"/>
        <w:left w:val="none" w:sz="0" w:space="0" w:color="auto"/>
        <w:bottom w:val="none" w:sz="0" w:space="0" w:color="auto"/>
        <w:right w:val="none" w:sz="0" w:space="0" w:color="auto"/>
      </w:divBdr>
      <w:divsChild>
        <w:div w:id="89014978">
          <w:marLeft w:val="0"/>
          <w:marRight w:val="0"/>
          <w:marTop w:val="0"/>
          <w:marBottom w:val="0"/>
          <w:divBdr>
            <w:top w:val="none" w:sz="0" w:space="0" w:color="auto"/>
            <w:left w:val="none" w:sz="0" w:space="0" w:color="auto"/>
            <w:bottom w:val="none" w:sz="0" w:space="0" w:color="auto"/>
            <w:right w:val="none" w:sz="0" w:space="0" w:color="auto"/>
          </w:divBdr>
          <w:divsChild>
            <w:div w:id="134378988">
              <w:marLeft w:val="0"/>
              <w:marRight w:val="0"/>
              <w:marTop w:val="0"/>
              <w:marBottom w:val="0"/>
              <w:divBdr>
                <w:top w:val="none" w:sz="0" w:space="0" w:color="auto"/>
                <w:left w:val="none" w:sz="0" w:space="0" w:color="auto"/>
                <w:bottom w:val="none" w:sz="0" w:space="0" w:color="auto"/>
                <w:right w:val="none" w:sz="0" w:space="0" w:color="auto"/>
              </w:divBdr>
              <w:divsChild>
                <w:div w:id="1627928567">
                  <w:marLeft w:val="0"/>
                  <w:marRight w:val="0"/>
                  <w:marTop w:val="0"/>
                  <w:marBottom w:val="0"/>
                  <w:divBdr>
                    <w:top w:val="none" w:sz="0" w:space="0" w:color="auto"/>
                    <w:left w:val="none" w:sz="0" w:space="0" w:color="auto"/>
                    <w:bottom w:val="none" w:sz="0" w:space="0" w:color="auto"/>
                    <w:right w:val="none" w:sz="0" w:space="0" w:color="auto"/>
                  </w:divBdr>
                  <w:divsChild>
                    <w:div w:id="1332442576">
                      <w:marLeft w:val="0"/>
                      <w:marRight w:val="0"/>
                      <w:marTop w:val="0"/>
                      <w:marBottom w:val="0"/>
                      <w:divBdr>
                        <w:top w:val="none" w:sz="0" w:space="0" w:color="auto"/>
                        <w:left w:val="none" w:sz="0" w:space="0" w:color="auto"/>
                        <w:bottom w:val="none" w:sz="0" w:space="0" w:color="auto"/>
                        <w:right w:val="none" w:sz="0" w:space="0" w:color="auto"/>
                      </w:divBdr>
                      <w:divsChild>
                        <w:div w:id="2081563544">
                          <w:marLeft w:val="0"/>
                          <w:marRight w:val="0"/>
                          <w:marTop w:val="0"/>
                          <w:marBottom w:val="0"/>
                          <w:divBdr>
                            <w:top w:val="none" w:sz="0" w:space="0" w:color="auto"/>
                            <w:left w:val="none" w:sz="0" w:space="0" w:color="auto"/>
                            <w:bottom w:val="none" w:sz="0" w:space="0" w:color="auto"/>
                            <w:right w:val="none" w:sz="0" w:space="0" w:color="auto"/>
                          </w:divBdr>
                          <w:divsChild>
                            <w:div w:id="1375154647">
                              <w:marLeft w:val="0"/>
                              <w:marRight w:val="0"/>
                              <w:marTop w:val="0"/>
                              <w:marBottom w:val="0"/>
                              <w:divBdr>
                                <w:top w:val="none" w:sz="0" w:space="0" w:color="auto"/>
                                <w:left w:val="none" w:sz="0" w:space="0" w:color="auto"/>
                                <w:bottom w:val="none" w:sz="0" w:space="0" w:color="auto"/>
                                <w:right w:val="none" w:sz="0" w:space="0" w:color="auto"/>
                              </w:divBdr>
                            </w:div>
                            <w:div w:id="203101879">
                              <w:marLeft w:val="0"/>
                              <w:marRight w:val="0"/>
                              <w:marTop w:val="0"/>
                              <w:marBottom w:val="0"/>
                              <w:divBdr>
                                <w:top w:val="none" w:sz="0" w:space="0" w:color="auto"/>
                                <w:left w:val="none" w:sz="0" w:space="0" w:color="auto"/>
                                <w:bottom w:val="none" w:sz="0" w:space="0" w:color="auto"/>
                                <w:right w:val="none" w:sz="0" w:space="0" w:color="auto"/>
                              </w:divBdr>
                            </w:div>
                          </w:divsChild>
                        </w:div>
                        <w:div w:id="1170368388">
                          <w:marLeft w:val="0"/>
                          <w:marRight w:val="0"/>
                          <w:marTop w:val="0"/>
                          <w:marBottom w:val="0"/>
                          <w:divBdr>
                            <w:top w:val="none" w:sz="0" w:space="0" w:color="auto"/>
                            <w:left w:val="none" w:sz="0" w:space="0" w:color="auto"/>
                            <w:bottom w:val="none" w:sz="0" w:space="0" w:color="auto"/>
                            <w:right w:val="none" w:sz="0" w:space="0" w:color="auto"/>
                          </w:divBdr>
                          <w:divsChild>
                            <w:div w:id="460274340">
                              <w:marLeft w:val="0"/>
                              <w:marRight w:val="300"/>
                              <w:marTop w:val="180"/>
                              <w:marBottom w:val="0"/>
                              <w:divBdr>
                                <w:top w:val="none" w:sz="0" w:space="0" w:color="auto"/>
                                <w:left w:val="none" w:sz="0" w:space="0" w:color="auto"/>
                                <w:bottom w:val="none" w:sz="0" w:space="0" w:color="auto"/>
                                <w:right w:val="none" w:sz="0" w:space="0" w:color="auto"/>
                              </w:divBdr>
                              <w:divsChild>
                                <w:div w:id="355737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2765439">
          <w:marLeft w:val="0"/>
          <w:marRight w:val="0"/>
          <w:marTop w:val="0"/>
          <w:marBottom w:val="0"/>
          <w:divBdr>
            <w:top w:val="none" w:sz="0" w:space="0" w:color="auto"/>
            <w:left w:val="none" w:sz="0" w:space="0" w:color="auto"/>
            <w:bottom w:val="none" w:sz="0" w:space="0" w:color="auto"/>
            <w:right w:val="none" w:sz="0" w:space="0" w:color="auto"/>
          </w:divBdr>
          <w:divsChild>
            <w:div w:id="1412193975">
              <w:marLeft w:val="0"/>
              <w:marRight w:val="0"/>
              <w:marTop w:val="0"/>
              <w:marBottom w:val="0"/>
              <w:divBdr>
                <w:top w:val="none" w:sz="0" w:space="0" w:color="auto"/>
                <w:left w:val="none" w:sz="0" w:space="0" w:color="auto"/>
                <w:bottom w:val="none" w:sz="0" w:space="0" w:color="auto"/>
                <w:right w:val="none" w:sz="0" w:space="0" w:color="auto"/>
              </w:divBdr>
              <w:divsChild>
                <w:div w:id="1511065196">
                  <w:marLeft w:val="0"/>
                  <w:marRight w:val="0"/>
                  <w:marTop w:val="0"/>
                  <w:marBottom w:val="0"/>
                  <w:divBdr>
                    <w:top w:val="none" w:sz="0" w:space="0" w:color="auto"/>
                    <w:left w:val="none" w:sz="0" w:space="0" w:color="auto"/>
                    <w:bottom w:val="none" w:sz="0" w:space="0" w:color="auto"/>
                    <w:right w:val="none" w:sz="0" w:space="0" w:color="auto"/>
                  </w:divBdr>
                  <w:divsChild>
                    <w:div w:id="14231777">
                      <w:marLeft w:val="0"/>
                      <w:marRight w:val="0"/>
                      <w:marTop w:val="0"/>
                      <w:marBottom w:val="0"/>
                      <w:divBdr>
                        <w:top w:val="none" w:sz="0" w:space="0" w:color="auto"/>
                        <w:left w:val="none" w:sz="0" w:space="0" w:color="auto"/>
                        <w:bottom w:val="none" w:sz="0" w:space="0" w:color="auto"/>
                        <w:right w:val="none" w:sz="0" w:space="0" w:color="auto"/>
                      </w:divBdr>
                      <w:divsChild>
                        <w:div w:id="53531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3346228">
      <w:bodyDiv w:val="1"/>
      <w:marLeft w:val="0"/>
      <w:marRight w:val="0"/>
      <w:marTop w:val="0"/>
      <w:marBottom w:val="0"/>
      <w:divBdr>
        <w:top w:val="none" w:sz="0" w:space="0" w:color="auto"/>
        <w:left w:val="none" w:sz="0" w:space="0" w:color="auto"/>
        <w:bottom w:val="none" w:sz="0" w:space="0" w:color="auto"/>
        <w:right w:val="none" w:sz="0" w:space="0" w:color="auto"/>
      </w:divBdr>
      <w:divsChild>
        <w:div w:id="1797337201">
          <w:marLeft w:val="0"/>
          <w:marRight w:val="0"/>
          <w:marTop w:val="0"/>
          <w:marBottom w:val="0"/>
          <w:divBdr>
            <w:top w:val="none" w:sz="0" w:space="0" w:color="auto"/>
            <w:left w:val="none" w:sz="0" w:space="0" w:color="auto"/>
            <w:bottom w:val="none" w:sz="0" w:space="0" w:color="auto"/>
            <w:right w:val="none" w:sz="0" w:space="0" w:color="auto"/>
          </w:divBdr>
          <w:divsChild>
            <w:div w:id="405880385">
              <w:marLeft w:val="0"/>
              <w:marRight w:val="0"/>
              <w:marTop w:val="0"/>
              <w:marBottom w:val="0"/>
              <w:divBdr>
                <w:top w:val="none" w:sz="0" w:space="0" w:color="auto"/>
                <w:left w:val="none" w:sz="0" w:space="0" w:color="auto"/>
                <w:bottom w:val="none" w:sz="0" w:space="0" w:color="auto"/>
                <w:right w:val="none" w:sz="0" w:space="0" w:color="auto"/>
              </w:divBdr>
              <w:divsChild>
                <w:div w:id="1168715453">
                  <w:marLeft w:val="0"/>
                  <w:marRight w:val="0"/>
                  <w:marTop w:val="0"/>
                  <w:marBottom w:val="0"/>
                  <w:divBdr>
                    <w:top w:val="none" w:sz="0" w:space="0" w:color="auto"/>
                    <w:left w:val="none" w:sz="0" w:space="0" w:color="auto"/>
                    <w:bottom w:val="none" w:sz="0" w:space="0" w:color="auto"/>
                    <w:right w:val="none" w:sz="0" w:space="0" w:color="auto"/>
                  </w:divBdr>
                  <w:divsChild>
                    <w:div w:id="40836620">
                      <w:marLeft w:val="0"/>
                      <w:marRight w:val="0"/>
                      <w:marTop w:val="0"/>
                      <w:marBottom w:val="0"/>
                      <w:divBdr>
                        <w:top w:val="none" w:sz="0" w:space="0" w:color="auto"/>
                        <w:left w:val="none" w:sz="0" w:space="0" w:color="auto"/>
                        <w:bottom w:val="none" w:sz="0" w:space="0" w:color="auto"/>
                        <w:right w:val="none" w:sz="0" w:space="0" w:color="auto"/>
                      </w:divBdr>
                      <w:divsChild>
                        <w:div w:id="1997487989">
                          <w:marLeft w:val="0"/>
                          <w:marRight w:val="0"/>
                          <w:marTop w:val="0"/>
                          <w:marBottom w:val="0"/>
                          <w:divBdr>
                            <w:top w:val="none" w:sz="0" w:space="0" w:color="auto"/>
                            <w:left w:val="none" w:sz="0" w:space="0" w:color="auto"/>
                            <w:bottom w:val="none" w:sz="0" w:space="0" w:color="auto"/>
                            <w:right w:val="none" w:sz="0" w:space="0" w:color="auto"/>
                          </w:divBdr>
                          <w:divsChild>
                            <w:div w:id="57871287">
                              <w:marLeft w:val="0"/>
                              <w:marRight w:val="300"/>
                              <w:marTop w:val="180"/>
                              <w:marBottom w:val="0"/>
                              <w:divBdr>
                                <w:top w:val="none" w:sz="0" w:space="0" w:color="auto"/>
                                <w:left w:val="none" w:sz="0" w:space="0" w:color="auto"/>
                                <w:bottom w:val="none" w:sz="0" w:space="0" w:color="auto"/>
                                <w:right w:val="none" w:sz="0" w:space="0" w:color="auto"/>
                              </w:divBdr>
                              <w:divsChild>
                                <w:div w:id="109597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4961675">
          <w:marLeft w:val="0"/>
          <w:marRight w:val="0"/>
          <w:marTop w:val="0"/>
          <w:marBottom w:val="0"/>
          <w:divBdr>
            <w:top w:val="none" w:sz="0" w:space="0" w:color="auto"/>
            <w:left w:val="none" w:sz="0" w:space="0" w:color="auto"/>
            <w:bottom w:val="none" w:sz="0" w:space="0" w:color="auto"/>
            <w:right w:val="none" w:sz="0" w:space="0" w:color="auto"/>
          </w:divBdr>
          <w:divsChild>
            <w:div w:id="1234438037">
              <w:marLeft w:val="0"/>
              <w:marRight w:val="0"/>
              <w:marTop w:val="0"/>
              <w:marBottom w:val="0"/>
              <w:divBdr>
                <w:top w:val="none" w:sz="0" w:space="0" w:color="auto"/>
                <w:left w:val="none" w:sz="0" w:space="0" w:color="auto"/>
                <w:bottom w:val="none" w:sz="0" w:space="0" w:color="auto"/>
                <w:right w:val="none" w:sz="0" w:space="0" w:color="auto"/>
              </w:divBdr>
              <w:divsChild>
                <w:div w:id="718935627">
                  <w:marLeft w:val="0"/>
                  <w:marRight w:val="0"/>
                  <w:marTop w:val="0"/>
                  <w:marBottom w:val="0"/>
                  <w:divBdr>
                    <w:top w:val="none" w:sz="0" w:space="0" w:color="auto"/>
                    <w:left w:val="none" w:sz="0" w:space="0" w:color="auto"/>
                    <w:bottom w:val="none" w:sz="0" w:space="0" w:color="auto"/>
                    <w:right w:val="none" w:sz="0" w:space="0" w:color="auto"/>
                  </w:divBdr>
                  <w:divsChild>
                    <w:div w:id="1346322441">
                      <w:marLeft w:val="0"/>
                      <w:marRight w:val="0"/>
                      <w:marTop w:val="0"/>
                      <w:marBottom w:val="0"/>
                      <w:divBdr>
                        <w:top w:val="none" w:sz="0" w:space="0" w:color="auto"/>
                        <w:left w:val="none" w:sz="0" w:space="0" w:color="auto"/>
                        <w:bottom w:val="none" w:sz="0" w:space="0" w:color="auto"/>
                        <w:right w:val="none" w:sz="0" w:space="0" w:color="auto"/>
                      </w:divBdr>
                      <w:divsChild>
                        <w:div w:id="6792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um" ma:contentTypeID="0x01010002EA2C2BD238124EAAA2D505C5E08469" ma:contentTypeVersion="13" ma:contentTypeDescription="Új dokumentum létrehozása." ma:contentTypeScope="" ma:versionID="db37eea2f38eb81bd6c369dcb376f8ca">
  <xsd:schema xmlns:xsd="http://www.w3.org/2001/XMLSchema" xmlns:xs="http://www.w3.org/2001/XMLSchema" xmlns:p="http://schemas.microsoft.com/office/2006/metadata/properties" xmlns:ns3="307c6a5e-46f2-4f5d-bc9b-e20852e1ef06" xmlns:ns4="b6375565-47ab-443b-85bc-413afbb6590f" targetNamespace="http://schemas.microsoft.com/office/2006/metadata/properties" ma:root="true" ma:fieldsID="722b26a98723351428cdf2224eb47fe2" ns3:_="" ns4:_="">
    <xsd:import namespace="307c6a5e-46f2-4f5d-bc9b-e20852e1ef06"/>
    <xsd:import namespace="b6375565-47ab-443b-85bc-413afbb6590f"/>
    <xsd:element name="properties">
      <xsd:complexType>
        <xsd:sequence>
          <xsd:element name="documentManagement">
            <xsd:complexType>
              <xsd:all>
                <xsd:element ref="ns3:MediaServiceMetadata" minOccurs="0"/>
                <xsd:element ref="ns3:MediaServiceFastMetadata" minOccurs="0"/>
                <xsd:element ref="ns3:MediaServiceAutoTags" minOccurs="0"/>
                <xsd:element ref="ns4:SharedWithUsers" minOccurs="0"/>
                <xsd:element ref="ns4:SharedWithDetails" minOccurs="0"/>
                <xsd:element ref="ns4:SharingHintHash" minOccurs="0"/>
                <xsd:element ref="ns3:MediaServiceOCR" minOccurs="0"/>
                <xsd:element ref="ns3:MediaServiceDateTaken" minOccurs="0"/>
                <xsd:element ref="ns3:MediaServiceGenerationTime" minOccurs="0"/>
                <xsd:element ref="ns3:MediaServiceEventHashCod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7c6a5e-46f2-4f5d-bc9b-e20852e1ef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6375565-47ab-443b-85bc-413afbb6590f" elementFormDefault="qualified">
    <xsd:import namespace="http://schemas.microsoft.com/office/2006/documentManagement/types"/>
    <xsd:import namespace="http://schemas.microsoft.com/office/infopath/2007/PartnerControls"/>
    <xsd:element name="SharedWithUsers" ma:index="11" nillable="true" ma:displayName="Résztvevők"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Megosztva részletekkel" ma:internalName="SharedWithDetails" ma:readOnly="true">
      <xsd:simpleType>
        <xsd:restriction base="dms:Note">
          <xsd:maxLength value="255"/>
        </xsd:restriction>
      </xsd:simpleType>
    </xsd:element>
    <xsd:element name="SharingHintHash" ma:index="13" nillable="true" ma:displayName="Megosztási tipp kivonat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s:customData xmlns="http://www.wps.cn/officeDocument/2013/wpsCustomData" xmlns:s="http://www.wps.cn/officeDocument/2013/wpsCustomData">
  <customSectProps>
    <customSectPr/>
  </customSectProps>
</s:customDat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5FB1FE1-F9FA-46FE-AFE4-87C7C22D2514}">
  <ds:schemaRefs>
    <ds:schemaRef ds:uri="http://schemas.microsoft.com/sharepoint/v3/contenttype/forms"/>
  </ds:schemaRefs>
</ds:datastoreItem>
</file>

<file path=customXml/itemProps2.xml><?xml version="1.0" encoding="utf-8"?>
<ds:datastoreItem xmlns:ds="http://schemas.openxmlformats.org/officeDocument/2006/customXml" ds:itemID="{2AE0AD45-6943-4544-9C8A-ED98B157BE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7c6a5e-46f2-4f5d-bc9b-e20852e1ef06"/>
    <ds:schemaRef ds:uri="b6375565-47ab-443b-85bc-413afbb659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4.xml><?xml version="1.0" encoding="utf-8"?>
<ds:datastoreItem xmlns:ds="http://schemas.openxmlformats.org/officeDocument/2006/customXml" ds:itemID="{2644C0FA-99A3-4EE8-86C9-401C7FB56C76}">
  <ds:schemaRefs>
    <ds:schemaRef ds:uri="http://schemas.openxmlformats.org/officeDocument/2006/bibliography"/>
  </ds:schemaRefs>
</ds:datastoreItem>
</file>

<file path=customXml/itemProps5.xml><?xml version="1.0" encoding="utf-8"?>
<ds:datastoreItem xmlns:ds="http://schemas.openxmlformats.org/officeDocument/2006/customXml" ds:itemID="{0CD35BD3-1043-42DF-BD77-94D3CB28E5C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3778</TotalTime>
  <Pages>6</Pages>
  <Words>2275</Words>
  <Characters>12972</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kh.gigolashvili</dc:creator>
  <cp:keywords/>
  <dc:description/>
  <cp:lastModifiedBy>Zaza Chapichadze</cp:lastModifiedBy>
  <cp:revision>399</cp:revision>
  <dcterms:created xsi:type="dcterms:W3CDTF">2020-09-25T12:14:00Z</dcterms:created>
  <dcterms:modified xsi:type="dcterms:W3CDTF">2026-09-24T11:47:00Z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1033-10.2.0.7635</vt:lpwstr>
  </property>
  <property fmtid="{D5CDD505-2E9C-101B-9397-08002B2CF9AE}" pid="3" name="ContentTypeId">
    <vt:lpwstr>0x01010002EA2C2BD238124EAAA2D505C5E08469</vt:lpwstr>
  </property>
</Properties>
</file>