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BCC7E" w14:textId="77777777" w:rsidR="000D2DEF" w:rsidRPr="004F5903" w:rsidRDefault="000D2DEF" w:rsidP="000D2DEF">
      <w:pPr>
        <w:spacing w:after="0" w:line="240" w:lineRule="auto"/>
        <w:jc w:val="center"/>
        <w:rPr>
          <w:rFonts w:ascii="Sylfaen" w:hAnsi="Sylfaen"/>
          <w:b/>
          <w:sz w:val="20"/>
          <w:szCs w:val="20"/>
        </w:rPr>
      </w:pPr>
      <w:r w:rsidRPr="004F5903">
        <w:rPr>
          <w:rFonts w:ascii="Sylfaen" w:hAnsi="Sylfaen"/>
          <w:b/>
          <w:sz w:val="20"/>
          <w:szCs w:val="20"/>
        </w:rPr>
        <w:t>გამოყენების ინსტრუქცია</w:t>
      </w:r>
    </w:p>
    <w:p w14:paraId="4BBFCBED" w14:textId="0933B177" w:rsidR="00633DA3" w:rsidRPr="004F5903" w:rsidRDefault="00633DA3" w:rsidP="000D2DEF">
      <w:pPr>
        <w:spacing w:after="0" w:line="240" w:lineRule="auto"/>
        <w:jc w:val="center"/>
        <w:rPr>
          <w:rFonts w:ascii="Sylfaen" w:hAnsi="Sylfaen"/>
          <w:b/>
          <w:sz w:val="20"/>
          <w:szCs w:val="20"/>
        </w:rPr>
      </w:pPr>
      <w:r w:rsidRPr="004F5903">
        <w:rPr>
          <w:rFonts w:ascii="Sylfaen" w:hAnsi="Sylfaen"/>
          <w:b/>
          <w:sz w:val="20"/>
          <w:szCs w:val="20"/>
        </w:rPr>
        <w:t>ფურცელი-ჩანართი: ინფორმაცია პაციენტისთვის</w:t>
      </w:r>
    </w:p>
    <w:p w14:paraId="3CFE08B4" w14:textId="77777777" w:rsidR="000D2DEF" w:rsidRPr="004F5903" w:rsidRDefault="000D2DEF" w:rsidP="000D2DEF">
      <w:pPr>
        <w:spacing w:after="0" w:line="240" w:lineRule="auto"/>
        <w:jc w:val="center"/>
        <w:rPr>
          <w:rFonts w:ascii="Sylfaen" w:hAnsi="Sylfaen"/>
          <w:b/>
          <w:sz w:val="20"/>
          <w:szCs w:val="20"/>
        </w:rPr>
      </w:pPr>
    </w:p>
    <w:p w14:paraId="17FF2DE0" w14:textId="77777777" w:rsidR="00633DA3" w:rsidRPr="004F5903" w:rsidRDefault="00633DA3" w:rsidP="000D2DEF">
      <w:pPr>
        <w:spacing w:after="0" w:line="240" w:lineRule="auto"/>
        <w:jc w:val="center"/>
        <w:rPr>
          <w:rFonts w:ascii="Sylfaen" w:hAnsi="Sylfaen"/>
          <w:b/>
          <w:sz w:val="20"/>
          <w:szCs w:val="20"/>
        </w:rPr>
      </w:pPr>
      <w:r w:rsidRPr="004F5903">
        <w:rPr>
          <w:rFonts w:ascii="Sylfaen" w:hAnsi="Sylfaen"/>
          <w:b/>
          <w:sz w:val="20"/>
          <w:szCs w:val="20"/>
        </w:rPr>
        <w:t>კლოპიტეტი 75</w:t>
      </w:r>
    </w:p>
    <w:p w14:paraId="338FA319" w14:textId="77777777" w:rsidR="00633DA3" w:rsidRPr="004F5903" w:rsidRDefault="00633DA3" w:rsidP="000D2DEF">
      <w:pPr>
        <w:spacing w:after="0" w:line="240" w:lineRule="auto"/>
        <w:rPr>
          <w:rFonts w:ascii="Sylfaen" w:hAnsi="Sylfaen"/>
          <w:sz w:val="20"/>
          <w:szCs w:val="20"/>
        </w:rPr>
      </w:pPr>
      <w:r w:rsidRPr="004F5903">
        <w:rPr>
          <w:rFonts w:ascii="Sylfaen" w:hAnsi="Sylfaen"/>
          <w:sz w:val="20"/>
          <w:szCs w:val="20"/>
        </w:rPr>
        <w:t>კლოპიდოგრელი</w:t>
      </w:r>
    </w:p>
    <w:p w14:paraId="08086363" w14:textId="77777777" w:rsidR="00633DA3" w:rsidRPr="004F5903" w:rsidRDefault="00633DA3" w:rsidP="000D2DEF">
      <w:pPr>
        <w:spacing w:after="0" w:line="240" w:lineRule="auto"/>
        <w:rPr>
          <w:rFonts w:ascii="Sylfaen" w:hAnsi="Sylfaen"/>
          <w:sz w:val="20"/>
          <w:szCs w:val="20"/>
        </w:rPr>
      </w:pPr>
    </w:p>
    <w:p w14:paraId="6951C780" w14:textId="1AD06394"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ამ მედიკამენტის მიღების დაწყებამდე ყურადღებით წაიკითხეთ ეს ჩანართი სრულად, რადგან ის შეიცავს თქვენთვის მნიშვნელოვან ინფორმაციას.</w:t>
      </w:r>
    </w:p>
    <w:p w14:paraId="015F7B48"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შეინახეთ ეს ჩანართი. შესაძლოა, ხელახლა დაგჭირდეთ მისი წაკითხვა.</w:t>
      </w:r>
    </w:p>
    <w:p w14:paraId="47091D59"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დამატებითი კითხვების შემთხვევაში მიმართეთ ექიმს ან ფარმაცევტს.</w:t>
      </w:r>
    </w:p>
    <w:p w14:paraId="43B7AEE8"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ეს მედიკამენტი გამოწერილია ხოლოდ თქვენთვის. არ გადასცეთ ის სხვებს. მან შეიძლება ზიანი მიაყენოს მათ, მაშინაც კი, თუ მათი დაავადების ნიშნები თქვენის მსგავსია.</w:t>
      </w:r>
    </w:p>
    <w:p w14:paraId="78BDDBD6"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თუ თქვენ გაქვთ რაიმე გვერდითი ეფექტი, მათ შორის ნებისმიერი გვერდითი ეფექტი, რომელიც არ არის ჩამოთვლილი ამ ჩანართში, მიმართეთ ექიმს ან ფარმაცევტს. იხილეთ მე-4 ნაწილი.</w:t>
      </w:r>
    </w:p>
    <w:p w14:paraId="26A78D9D" w14:textId="77777777" w:rsidR="00633DA3" w:rsidRPr="004F5903" w:rsidRDefault="00633DA3" w:rsidP="000D2DEF">
      <w:pPr>
        <w:spacing w:after="0" w:line="240" w:lineRule="auto"/>
        <w:jc w:val="both"/>
        <w:rPr>
          <w:rFonts w:ascii="Sylfaen" w:hAnsi="Sylfaen"/>
          <w:sz w:val="20"/>
          <w:szCs w:val="20"/>
        </w:rPr>
      </w:pPr>
    </w:p>
    <w:p w14:paraId="1CDEBCF7" w14:textId="4788ED5F"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რა შედის ამ ფურცელ-ჩანართში:</w:t>
      </w:r>
    </w:p>
    <w:p w14:paraId="280405E8"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1. რა არის კლოპიტეტი 75 და რისთვის გამოიყენება</w:t>
      </w:r>
    </w:p>
    <w:p w14:paraId="3D635545"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2. რა უნდა იცოდეთ კლოპიტეტი 75-ის მიღებამდე</w:t>
      </w:r>
    </w:p>
    <w:p w14:paraId="26CB168E"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3. როგორ მივიღოთ კლოპიტეტი 75</w:t>
      </w:r>
    </w:p>
    <w:p w14:paraId="582CFAEF"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4. შესაძლო გვერდითი მოვლენები</w:t>
      </w:r>
    </w:p>
    <w:p w14:paraId="50A38940"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5. როგორ შევინახოთ კლოპიტეტი 75</w:t>
      </w:r>
    </w:p>
    <w:p w14:paraId="2CD541B4"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6. შეფუთვის შემცველობა და სხვა ინფორმაცია</w:t>
      </w:r>
    </w:p>
    <w:p w14:paraId="0C466DFC" w14:textId="77777777" w:rsidR="00633DA3" w:rsidRPr="004F5903" w:rsidRDefault="00633DA3" w:rsidP="000D2DEF">
      <w:pPr>
        <w:spacing w:after="0" w:line="240" w:lineRule="auto"/>
        <w:jc w:val="both"/>
        <w:rPr>
          <w:rFonts w:ascii="Sylfaen" w:hAnsi="Sylfaen"/>
          <w:sz w:val="20"/>
          <w:szCs w:val="20"/>
        </w:rPr>
      </w:pPr>
    </w:p>
    <w:p w14:paraId="04F61CFD"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1. რა არის კლოპიტეტი 75 და რისთვის გამოიყენება</w:t>
      </w:r>
    </w:p>
    <w:p w14:paraId="70C2D17A" w14:textId="1408CDB4"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კლოპიტეტი 75 შეიცავს კლოპიდოგრელს და მიეკუთვნება ანტი</w:t>
      </w:r>
      <w:r w:rsidR="000D2DEF" w:rsidRPr="004F5903">
        <w:rPr>
          <w:rFonts w:ascii="Sylfaen" w:hAnsi="Sylfaen"/>
          <w:sz w:val="20"/>
          <w:szCs w:val="20"/>
        </w:rPr>
        <w:t>თრომბოციტული</w:t>
      </w:r>
      <w:r w:rsidRPr="004F5903">
        <w:rPr>
          <w:rFonts w:ascii="Sylfaen" w:hAnsi="Sylfaen"/>
          <w:sz w:val="20"/>
          <w:szCs w:val="20"/>
        </w:rPr>
        <w:t xml:space="preserve"> პრეპარატების ჯგუფს. თრომბოციტები არის სისხლში ძალიან პატარა სტრუქტურები, რომლებიც სისხლის შედედების დროს ერთმანეთს ეკვრება. ამ შედედების თავიდან აცილებით, ანტი</w:t>
      </w:r>
      <w:r w:rsidR="000D2DEF" w:rsidRPr="004F5903">
        <w:rPr>
          <w:rFonts w:ascii="Sylfaen" w:hAnsi="Sylfaen"/>
          <w:sz w:val="20"/>
          <w:szCs w:val="20"/>
        </w:rPr>
        <w:t xml:space="preserve">თრომბოციტული </w:t>
      </w:r>
      <w:r w:rsidRPr="004F5903">
        <w:rPr>
          <w:rFonts w:ascii="Sylfaen" w:hAnsi="Sylfaen"/>
          <w:sz w:val="20"/>
          <w:szCs w:val="20"/>
        </w:rPr>
        <w:t>პრეპარატები ამცირებენ სისხლის კოლტების წარმოქმნის შანსს (პროცესი, რომელსაც ეწოდება თრომბოზი).</w:t>
      </w:r>
    </w:p>
    <w:p w14:paraId="7CEB1EAB" w14:textId="77777777" w:rsidR="00633DA3" w:rsidRPr="004F5903" w:rsidRDefault="00633DA3" w:rsidP="000D2DEF">
      <w:pPr>
        <w:spacing w:after="0" w:line="240" w:lineRule="auto"/>
        <w:jc w:val="both"/>
        <w:rPr>
          <w:rFonts w:ascii="Sylfaen" w:hAnsi="Sylfaen"/>
          <w:sz w:val="20"/>
          <w:szCs w:val="20"/>
        </w:rPr>
      </w:pPr>
    </w:p>
    <w:p w14:paraId="63046EF2"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კლოპიტეტ 75 მიიღება მოზრდილებში, გამყიფებულ სისხლძარღვებში (არტერიებში) სისხლის კოლტების (თრომბების) წარმოქმნის პრევენციისთვის, პროცესი, რომელიც ცნობილია როგორც ათეროთრომბოზი, რამაც შეიძლება გამოიწვიოს ათეროთრომბოზული მოვლენები (როგორიცაა ინსულტი, გულის შეტევა ან სიკვდილი).</w:t>
      </w:r>
    </w:p>
    <w:p w14:paraId="3C211840" w14:textId="77777777" w:rsidR="00633DA3" w:rsidRPr="004F5903" w:rsidRDefault="00633DA3" w:rsidP="000D2DEF">
      <w:pPr>
        <w:spacing w:after="0" w:line="240" w:lineRule="auto"/>
        <w:jc w:val="both"/>
        <w:rPr>
          <w:rFonts w:ascii="Sylfaen" w:hAnsi="Sylfaen"/>
          <w:sz w:val="20"/>
          <w:szCs w:val="20"/>
        </w:rPr>
      </w:pPr>
    </w:p>
    <w:p w14:paraId="5CAC1D06"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თქვენ დანიშნული გაქვთ კლოპიტეტი 75 სისხლის თრომბების პრევენციისა და ამ მძიმე მოვლენების რისკის შესამცირებლად, რადგან:</w:t>
      </w:r>
    </w:p>
    <w:p w14:paraId="51E25DD9"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გაქვთ არტერიების გამყიფების მდგომარეობა (ასევე ცნობილი როგორც ათეროსკლეროზი) და</w:t>
      </w:r>
    </w:p>
    <w:p w14:paraId="74373288"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ადრე გადაგიტანიათ გულის შეტევა, ინსულტი ან გაქვთ მდგომარეობა, რომელიც ცნობილია როგორც პერიფერიული არტერიული დაავადება, ან</w:t>
      </w:r>
    </w:p>
    <w:p w14:paraId="049A9068"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xml:space="preserve">- გქონიათ ძლიერი ტკივილი გულმკერდის არეში, რომელიც ცნობილია როგორც „არასტაბილური სტენოკარდია“ ან „მიოკარდიუმის ინფარქტი“ (გულის შეტევა). ამ მდგომარეობის სამკურნალოდ ექიმმა შეიძლება დაგინიშნოთ სტენტი დახშულ ან შევიწროებულ არტერიაში ეფექტური სისხლის მიმოქცევის აღსადგენად. ასევე შეიძლება დაგინიშნოთ აცეტილსალიცილის მჟავა (ნივთიერება, რომელიც გვხვდება ბევრ მედიკამენტში, რომლებიც გამოიყენება ტკივილის შესამსუბუქებლად და სიცხის დასაწევად, ასევე სისხლის შედედების თავიდან ასაცილებლად). </w:t>
      </w:r>
    </w:p>
    <w:p w14:paraId="38A2A924" w14:textId="3D1BA8F2"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xml:space="preserve">- თქვენ გქონიათ ინსულტის სიმპტომები, რომლებიც მოკლე დროში ქრება (ასევე ცნობილია, როგორც ტრანზიტორული იშემიური შეტევა) ან </w:t>
      </w:r>
      <w:r w:rsidR="000D2DEF" w:rsidRPr="004F5903">
        <w:rPr>
          <w:rFonts w:ascii="Sylfaen" w:hAnsi="Sylfaen"/>
          <w:sz w:val="20"/>
          <w:szCs w:val="20"/>
        </w:rPr>
        <w:t xml:space="preserve">მსუბუქი სიმძიმის </w:t>
      </w:r>
      <w:r w:rsidRPr="004F5903">
        <w:rPr>
          <w:rFonts w:ascii="Sylfaen" w:hAnsi="Sylfaen"/>
          <w:sz w:val="20"/>
          <w:szCs w:val="20"/>
        </w:rPr>
        <w:t>იშემიური ინსულტი</w:t>
      </w:r>
      <w:r w:rsidR="000D2DEF" w:rsidRPr="004F5903">
        <w:rPr>
          <w:rFonts w:ascii="Sylfaen" w:hAnsi="Sylfaen"/>
          <w:sz w:val="20"/>
          <w:szCs w:val="20"/>
        </w:rPr>
        <w:t>.</w:t>
      </w:r>
      <w:r w:rsidRPr="004F5903">
        <w:rPr>
          <w:rFonts w:ascii="Sylfaen" w:hAnsi="Sylfaen"/>
          <w:sz w:val="20"/>
          <w:szCs w:val="20"/>
        </w:rPr>
        <w:t xml:space="preserve"> ექიმმა ასევე შეიძლება დაგინიშნოთ აცეტილსალიცილის მჟავა პირველი 24 საათის განმავლობაში.</w:t>
      </w:r>
    </w:p>
    <w:p w14:paraId="533FAF3B"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xml:space="preserve">- თქვენ გაქვთ არარეგულარული გულისცემა, მდგომარეობა, რომელსაც ეწოდება „წინაგულების ფიბრილაცია“ და არ შეგიძლიათ მიიღოთ მედიკამენტები, რომლებიც ცნობილია როგორც „პერორალური ანტიკოაგულანტები“ (ვიტამინი K-ს ანტაგონისტები), რომლებიც ხელს უშლიან ახალი თრომბების წარმოქმნას და არსებული თრომბების ზრდას. თქვენ უნდა გაცნობონ, რომ „პერორალური ანტიკოაგულანტები“ უფრო ეფექტურია, ვიდრე აცეტილსალიცილის მჟავა ან კლოპიტეტი 75-ის და აცეტილსალიცილის მჟავას კომბინირებული გამოყენება ამ მდგომარეობისთვის. თქვენმა ექიმმა </w:t>
      </w:r>
      <w:r w:rsidRPr="004F5903">
        <w:rPr>
          <w:rFonts w:ascii="Sylfaen" w:hAnsi="Sylfaen"/>
          <w:sz w:val="20"/>
          <w:szCs w:val="20"/>
        </w:rPr>
        <w:lastRenderedPageBreak/>
        <w:t>უნდა დაგინიშნოთ კლოპიტეტი 75 და აცეტილსალიცილის მჟავა, თუ არ შეგიძლიათ „პერორალური ანტიკოაგულანტების“ მიღება და არ გაქვთ ძლიერი სისხლდენის რისკი.</w:t>
      </w:r>
    </w:p>
    <w:p w14:paraId="4D324C84" w14:textId="77777777" w:rsidR="00633DA3" w:rsidRPr="004F5903" w:rsidRDefault="00633DA3" w:rsidP="000D2DEF">
      <w:pPr>
        <w:spacing w:after="0" w:line="240" w:lineRule="auto"/>
        <w:jc w:val="both"/>
        <w:rPr>
          <w:rFonts w:ascii="Sylfaen" w:hAnsi="Sylfaen"/>
          <w:sz w:val="20"/>
          <w:szCs w:val="20"/>
        </w:rPr>
      </w:pPr>
    </w:p>
    <w:p w14:paraId="1DAE34E1"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2. რა უნდა იცოდეთ კლოპიტეტი 75-ის მიღებამდე</w:t>
      </w:r>
    </w:p>
    <w:p w14:paraId="535CBF35" w14:textId="77777777" w:rsidR="00446E11" w:rsidRPr="004F5903" w:rsidRDefault="00446E11" w:rsidP="000D2DEF">
      <w:pPr>
        <w:spacing w:after="0" w:line="240" w:lineRule="auto"/>
        <w:jc w:val="both"/>
        <w:rPr>
          <w:rFonts w:ascii="Sylfaen" w:hAnsi="Sylfaen"/>
          <w:b/>
          <w:sz w:val="20"/>
          <w:szCs w:val="20"/>
        </w:rPr>
      </w:pPr>
    </w:p>
    <w:p w14:paraId="3F2F55CF"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არ მიიღოთ კლოპიტეტი 75:</w:t>
      </w:r>
    </w:p>
    <w:p w14:paraId="15FBB746"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თუ გაქვთ ალერგია (ჰიპერმგრძნობელობა) კლოპიდოგრელის ან ამ პრეპარატის რომელიმე სხვა ინგრედიენტის მიმართ (ჩამოთვლილია მე-6 ნაწილში).</w:t>
      </w:r>
    </w:p>
    <w:p w14:paraId="74B2C06F"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თუ გაქვთ სამედიცინო მდგომარეობა, რომელიც ამჟამად იწვევს სისხლდენას, როგორიცაა კუჭის წყლული ან სისხლდენა ტვინში.</w:t>
      </w:r>
    </w:p>
    <w:p w14:paraId="088D5186"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თუ გაწუხებთ ღვიძლის მძიმე დაავადება.</w:t>
      </w:r>
    </w:p>
    <w:p w14:paraId="307D2413" w14:textId="77777777" w:rsidR="00633DA3" w:rsidRPr="004F5903" w:rsidRDefault="00633DA3" w:rsidP="000D2DEF">
      <w:pPr>
        <w:spacing w:after="0" w:line="240" w:lineRule="auto"/>
        <w:jc w:val="both"/>
        <w:rPr>
          <w:rFonts w:ascii="Sylfaen" w:hAnsi="Sylfaen"/>
          <w:sz w:val="20"/>
          <w:szCs w:val="20"/>
        </w:rPr>
      </w:pPr>
    </w:p>
    <w:p w14:paraId="4BDDAEB0"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თუ ფიქრობთ, რომ რომელიმე ზემოთ ჩამოთვლილი თქვენ გეხებათ, ან თუ გაქვთ რაიმე ეჭვი, კლოპიტეტი 75-ის მიღებამდე მიმართეთ ექიმს.</w:t>
      </w:r>
    </w:p>
    <w:p w14:paraId="12838236" w14:textId="77777777" w:rsidR="00633DA3" w:rsidRPr="004F5903" w:rsidRDefault="00633DA3" w:rsidP="000D2DEF">
      <w:pPr>
        <w:spacing w:after="0" w:line="240" w:lineRule="auto"/>
        <w:jc w:val="both"/>
        <w:rPr>
          <w:rFonts w:ascii="Sylfaen" w:hAnsi="Sylfaen"/>
          <w:sz w:val="20"/>
          <w:szCs w:val="20"/>
        </w:rPr>
      </w:pPr>
    </w:p>
    <w:p w14:paraId="5A271726"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გაფრთხილებები და სიფრთხილის ზომები:</w:t>
      </w:r>
    </w:p>
    <w:p w14:paraId="28AFFC3A"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თუ ქვემოთ ჩამოთვლილი სიტუაციებიდან რომელიმე თქვენ გეხებათ, კლოპიტეტი 75-ის მიღებამდე უნდა აცნობოთ ექიმს;</w:t>
      </w:r>
    </w:p>
    <w:p w14:paraId="026BF45F"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თუ გაქვთ სისხლდენის რისკი, როგორიც არის:</w:t>
      </w:r>
    </w:p>
    <w:p w14:paraId="028A95F1" w14:textId="4E65A927" w:rsidR="00633DA3" w:rsidRPr="004F5903" w:rsidRDefault="00633DA3" w:rsidP="00446E11">
      <w:pPr>
        <w:numPr>
          <w:ilvl w:val="0"/>
          <w:numId w:val="22"/>
        </w:numPr>
        <w:spacing w:after="0" w:line="240" w:lineRule="auto"/>
        <w:jc w:val="both"/>
        <w:rPr>
          <w:rFonts w:ascii="Sylfaen" w:hAnsi="Sylfaen"/>
          <w:sz w:val="20"/>
          <w:szCs w:val="20"/>
        </w:rPr>
      </w:pPr>
      <w:r w:rsidRPr="004F5903">
        <w:rPr>
          <w:rFonts w:ascii="Sylfaen" w:hAnsi="Sylfaen"/>
          <w:sz w:val="20"/>
          <w:szCs w:val="20"/>
        </w:rPr>
        <w:t>სამედიცინო მდგომარეობა, რომელიც ზრდის შინაგანი სისხლდენის რისკს (როგორიც არის, კუჭის წყლული);</w:t>
      </w:r>
    </w:p>
    <w:p w14:paraId="19A6DF39" w14:textId="74581519" w:rsidR="00633DA3" w:rsidRPr="004F5903" w:rsidRDefault="00633DA3" w:rsidP="00446E11">
      <w:pPr>
        <w:numPr>
          <w:ilvl w:val="0"/>
          <w:numId w:val="22"/>
        </w:numPr>
        <w:spacing w:after="0" w:line="240" w:lineRule="auto"/>
        <w:jc w:val="both"/>
        <w:rPr>
          <w:rFonts w:ascii="Sylfaen" w:hAnsi="Sylfaen"/>
          <w:sz w:val="20"/>
          <w:szCs w:val="20"/>
        </w:rPr>
      </w:pPr>
      <w:r w:rsidRPr="004F5903">
        <w:rPr>
          <w:rFonts w:ascii="Sylfaen" w:hAnsi="Sylfaen"/>
          <w:sz w:val="20"/>
          <w:szCs w:val="20"/>
        </w:rPr>
        <w:t>სისხლის დაავადება, რომელიც იწვევს შინაგანი სისხლდენის</w:t>
      </w:r>
      <w:r w:rsidR="00446E11" w:rsidRPr="004F5903">
        <w:rPr>
          <w:rFonts w:ascii="Sylfaen" w:hAnsi="Sylfaen"/>
          <w:sz w:val="20"/>
          <w:szCs w:val="20"/>
        </w:rPr>
        <w:t>კენ</w:t>
      </w:r>
      <w:r w:rsidRPr="004F5903">
        <w:rPr>
          <w:rFonts w:ascii="Sylfaen" w:hAnsi="Sylfaen"/>
          <w:sz w:val="20"/>
          <w:szCs w:val="20"/>
        </w:rPr>
        <w:t xml:space="preserve"> (სისხლდენა თქვენი სხეულის ნებისმიერ ქსოვილში, ორგანოში ან სახსარში) მიდრეკილებას.</w:t>
      </w:r>
    </w:p>
    <w:p w14:paraId="31CE5FAD" w14:textId="1ACAA561" w:rsidR="00633DA3" w:rsidRPr="004F5903" w:rsidRDefault="00633DA3" w:rsidP="00446E11">
      <w:pPr>
        <w:numPr>
          <w:ilvl w:val="0"/>
          <w:numId w:val="22"/>
        </w:numPr>
        <w:spacing w:after="0" w:line="240" w:lineRule="auto"/>
        <w:jc w:val="both"/>
        <w:rPr>
          <w:rFonts w:ascii="Sylfaen" w:hAnsi="Sylfaen"/>
          <w:sz w:val="20"/>
          <w:szCs w:val="20"/>
        </w:rPr>
      </w:pPr>
      <w:r w:rsidRPr="004F5903">
        <w:rPr>
          <w:rFonts w:ascii="Sylfaen" w:hAnsi="Sylfaen"/>
          <w:sz w:val="20"/>
          <w:szCs w:val="20"/>
        </w:rPr>
        <w:t>ბოლო დროს გადატანილი სერიოზული ტრავმა;</w:t>
      </w:r>
    </w:p>
    <w:p w14:paraId="3E2A8249" w14:textId="33F38CA7" w:rsidR="00446E11" w:rsidRPr="004F5903" w:rsidRDefault="00633DA3" w:rsidP="00446E11">
      <w:pPr>
        <w:numPr>
          <w:ilvl w:val="0"/>
          <w:numId w:val="22"/>
        </w:numPr>
        <w:spacing w:after="0" w:line="240" w:lineRule="auto"/>
        <w:jc w:val="both"/>
        <w:rPr>
          <w:rFonts w:ascii="Sylfaen" w:hAnsi="Sylfaen"/>
          <w:sz w:val="20"/>
          <w:szCs w:val="20"/>
        </w:rPr>
      </w:pPr>
      <w:r w:rsidRPr="004F5903">
        <w:rPr>
          <w:rFonts w:ascii="Sylfaen" w:hAnsi="Sylfaen"/>
          <w:sz w:val="20"/>
          <w:szCs w:val="20"/>
        </w:rPr>
        <w:t>ბოლო დროს გადატანილი ოპერაცია (მათ შორის სტომატოლოგიური);</w:t>
      </w:r>
    </w:p>
    <w:p w14:paraId="0F048EA2" w14:textId="6CDFCB3E" w:rsidR="00633DA3" w:rsidRPr="004F5903" w:rsidRDefault="00633DA3" w:rsidP="00446E11">
      <w:pPr>
        <w:numPr>
          <w:ilvl w:val="0"/>
          <w:numId w:val="22"/>
        </w:numPr>
        <w:spacing w:after="0" w:line="240" w:lineRule="auto"/>
        <w:jc w:val="both"/>
        <w:rPr>
          <w:rFonts w:ascii="Sylfaen" w:hAnsi="Sylfaen"/>
          <w:sz w:val="20"/>
          <w:szCs w:val="20"/>
        </w:rPr>
      </w:pPr>
      <w:r w:rsidRPr="004F5903">
        <w:rPr>
          <w:rFonts w:ascii="Sylfaen" w:hAnsi="Sylfaen"/>
          <w:sz w:val="20"/>
          <w:szCs w:val="20"/>
        </w:rPr>
        <w:t>დაგეგმილი ოპერაცია (მათ შორის სტომატოლოგიური) მომდევნო შვიდი დღის განმავლობაში;</w:t>
      </w:r>
    </w:p>
    <w:p w14:paraId="3CE0A5AF"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თუ ბოლო შვიდი დღის განმავლობაში ტვინის არტერიაში გქონდათ თრომბი (იშემიური ინსულტი);</w:t>
      </w:r>
    </w:p>
    <w:p w14:paraId="1140F355"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თუ გაქვთ თირკმლის ან ღვიძლის დაავადება;</w:t>
      </w:r>
    </w:p>
    <w:p w14:paraId="03C3C5AC"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თუ გქონიათ ალერგია ან რეაქცია რომელიმე პრეპარატზე, რომელიც გამოიყენება თქვენი დაავადების სამკურნალოდ;</w:t>
      </w:r>
    </w:p>
    <w:p w14:paraId="0882F708"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თუ წარსულში გქონიათ ტვინში არატრავმული სისხლდენის ისტორია.</w:t>
      </w:r>
    </w:p>
    <w:p w14:paraId="234BB371" w14:textId="77777777" w:rsidR="00633DA3" w:rsidRPr="004F5903" w:rsidRDefault="00633DA3" w:rsidP="000D2DEF">
      <w:pPr>
        <w:spacing w:after="0" w:line="240" w:lineRule="auto"/>
        <w:jc w:val="both"/>
        <w:rPr>
          <w:rFonts w:ascii="Sylfaen" w:hAnsi="Sylfaen"/>
          <w:sz w:val="20"/>
          <w:szCs w:val="20"/>
        </w:rPr>
      </w:pPr>
    </w:p>
    <w:p w14:paraId="04C34C79" w14:textId="54DFEF90"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კლოპიტეტი 75-ის მიღებამდე:</w:t>
      </w:r>
    </w:p>
    <w:p w14:paraId="53597361"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xml:space="preserve">• უნდა აცნობოთ ექიმს, თუ დაგეგმილია ოპერაცია (მათ შორის სტომატოლოგიური). </w:t>
      </w:r>
    </w:p>
    <w:p w14:paraId="29AC3DA3"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ასევე დაუყოვნებლივ უნდა აცნობოთ ექიმს, თუ განვითარდება სამედიცინო მდგომარეობა (ასევე ცნობილი, როგორც თრომბოზული თრომბოციტოპენიური პურპურა ან TTP), რომელიც მოიცავს ცხელებას და კანქვეშ სისხლჩაქცევებს, რომლებიც შეიძლება გამოვლინდეს წითელი წერტილების სახით, აუხსნელი უკიდურესი დაღლილობით ან მის გარეშე, დაბნეულობით, კანის ან თვალების სკლერების გაყვითლებით (სიყვითლე) (იხილეთ მე-4 ნაწილი „შესაძლო გვერდითი ეფექტები“).</w:t>
      </w:r>
    </w:p>
    <w:p w14:paraId="4FC5512F" w14:textId="1426CC25"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xml:space="preserve">• თუ გაქვთ ჭრილობა ან დაიზიანებთ თავს, სისხლდენის შეჩერებას შეიძლება ჩვეულებრივზე მეტი დრო დასჭირდეს. ეს დაკავშირებულია თქვენი წამლის მოქმედებასთან, რადგან ის ხელს უშლის სისხლის თრომბების წარმოქმნის უნარს. მცირე ჭრილობებისა და დაზიანებების შემთხვევაში, მაგალითად, </w:t>
      </w:r>
      <w:r w:rsidR="00E27325" w:rsidRPr="004F5903">
        <w:rPr>
          <w:rFonts w:ascii="Sylfaen" w:hAnsi="Sylfaen"/>
          <w:sz w:val="20"/>
          <w:szCs w:val="20"/>
        </w:rPr>
        <w:t>გ</w:t>
      </w:r>
      <w:r w:rsidRPr="004F5903">
        <w:rPr>
          <w:rFonts w:ascii="Sylfaen" w:hAnsi="Sylfaen"/>
          <w:sz w:val="20"/>
          <w:szCs w:val="20"/>
        </w:rPr>
        <w:t>აჭრა, გაპარსვა, ეს ჩვეულებრივ არ არის შემაშფოთებელი. თუმცა, თუ სისხლდენით შეშფოთებული ხართ, დაუყოვნებლივ უნდა დაუკავშირდეთ ექიმს (იხილეთ მე-4 ნაწილი „შესაძლო გვერდითი ეფექტები“).</w:t>
      </w:r>
    </w:p>
    <w:p w14:paraId="5FC8500A"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ექიმმა შეიძლება დანიშნოს სისხლის ანალიზები.</w:t>
      </w:r>
    </w:p>
    <w:p w14:paraId="22B372EA" w14:textId="77777777" w:rsidR="00633DA3" w:rsidRPr="004F5903" w:rsidRDefault="00633DA3" w:rsidP="000D2DEF">
      <w:pPr>
        <w:spacing w:after="0" w:line="240" w:lineRule="auto"/>
        <w:jc w:val="both"/>
        <w:rPr>
          <w:rFonts w:ascii="Sylfaen" w:hAnsi="Sylfaen"/>
          <w:sz w:val="20"/>
          <w:szCs w:val="20"/>
        </w:rPr>
      </w:pPr>
    </w:p>
    <w:p w14:paraId="594C4855"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ბავშვები და მოზარდები</w:t>
      </w:r>
    </w:p>
    <w:p w14:paraId="5E7FD01A"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არ მისცეთ ეს წამალი ბავშვებს, რადგან ის არ მოქმედებს.</w:t>
      </w:r>
    </w:p>
    <w:p w14:paraId="685F4C83" w14:textId="77777777" w:rsidR="00633DA3" w:rsidRPr="004F5903" w:rsidRDefault="00633DA3" w:rsidP="000D2DEF">
      <w:pPr>
        <w:spacing w:after="0" w:line="240" w:lineRule="auto"/>
        <w:jc w:val="both"/>
        <w:rPr>
          <w:rFonts w:ascii="Sylfaen" w:hAnsi="Sylfaen"/>
          <w:b/>
          <w:sz w:val="20"/>
          <w:szCs w:val="20"/>
        </w:rPr>
      </w:pPr>
    </w:p>
    <w:p w14:paraId="2B0719FA"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სხვა მედიკამენტები და კლოპიტეტი 75:</w:t>
      </w:r>
    </w:p>
    <w:p w14:paraId="4A7C643C"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აცნობეთ ექიმს ან ფარმაცევტს, თუ იღებთ, ბოლო დროს იღებდით ან შეიძლება მიიღოთ სხვა მედიკამენტები, მათ შორის რეცეპტის გარეშე გაცემული მედიკამენტები.</w:t>
      </w:r>
    </w:p>
    <w:p w14:paraId="211E3887"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ზოგიერთმა სხვა მედიკამენტმა შეიძლება გავლენა მოახდინოს კლოპიტეტი 75-ის მოქმედებაზე ან პირიქით.</w:t>
      </w:r>
    </w:p>
    <w:p w14:paraId="1F6B47A5" w14:textId="77777777" w:rsidR="00633DA3" w:rsidRPr="004F5903" w:rsidRDefault="00633DA3" w:rsidP="000D2DEF">
      <w:pPr>
        <w:spacing w:after="0" w:line="240" w:lineRule="auto"/>
        <w:jc w:val="both"/>
        <w:rPr>
          <w:rFonts w:ascii="Sylfaen" w:hAnsi="Sylfaen"/>
          <w:sz w:val="20"/>
          <w:szCs w:val="20"/>
        </w:rPr>
      </w:pPr>
    </w:p>
    <w:p w14:paraId="71A84C0C"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lastRenderedPageBreak/>
        <w:t>კონკრეტულად, უნდა აცნობოთ ექიმს, თუ იღებთ:</w:t>
      </w:r>
    </w:p>
    <w:p w14:paraId="607A50A8"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მედიკამენტებს, რომლებმაც შეიძლება გაზარდონ სისხლდენის რისკი, როგორიცაა:</w:t>
      </w:r>
    </w:p>
    <w:p w14:paraId="4F75373D" w14:textId="2E029E6F" w:rsidR="00633DA3" w:rsidRPr="004F5903" w:rsidRDefault="00633DA3" w:rsidP="00E27325">
      <w:pPr>
        <w:numPr>
          <w:ilvl w:val="0"/>
          <w:numId w:val="23"/>
        </w:numPr>
        <w:spacing w:after="0" w:line="240" w:lineRule="auto"/>
        <w:jc w:val="both"/>
        <w:rPr>
          <w:rFonts w:ascii="Sylfaen" w:hAnsi="Sylfaen"/>
          <w:sz w:val="20"/>
          <w:szCs w:val="20"/>
        </w:rPr>
      </w:pPr>
      <w:r w:rsidRPr="004F5903">
        <w:rPr>
          <w:rFonts w:ascii="Sylfaen" w:hAnsi="Sylfaen"/>
          <w:sz w:val="20"/>
          <w:szCs w:val="20"/>
        </w:rPr>
        <w:t>პერორალური ანტიკოაგულანტები, მედიკამენტები, რომლებიც გამოიყენება სისხლის შედედების შესამცირებლად,</w:t>
      </w:r>
    </w:p>
    <w:p w14:paraId="5ED502D0" w14:textId="65229323" w:rsidR="00633DA3" w:rsidRPr="004F5903" w:rsidRDefault="00633DA3" w:rsidP="00E27325">
      <w:pPr>
        <w:numPr>
          <w:ilvl w:val="0"/>
          <w:numId w:val="23"/>
        </w:numPr>
        <w:spacing w:after="0" w:line="240" w:lineRule="auto"/>
        <w:jc w:val="both"/>
        <w:rPr>
          <w:rFonts w:ascii="Sylfaen" w:hAnsi="Sylfaen"/>
          <w:sz w:val="20"/>
          <w:szCs w:val="20"/>
        </w:rPr>
      </w:pPr>
      <w:r w:rsidRPr="004F5903">
        <w:rPr>
          <w:rFonts w:ascii="Sylfaen" w:hAnsi="Sylfaen"/>
          <w:sz w:val="20"/>
          <w:szCs w:val="20"/>
        </w:rPr>
        <w:t>არასტეროიდული ანთების საწინააღმდეგო პრეპარატი, რომელიც ჩვეულებრივ გამოიყენება კუნთების ან სახსრების მტკივნეული და/ან ანთებითი დაავადებების სამკურნალოდ,</w:t>
      </w:r>
    </w:p>
    <w:p w14:paraId="2CD9D5BB" w14:textId="7A73A457" w:rsidR="00633DA3" w:rsidRPr="004F5903" w:rsidRDefault="00633DA3" w:rsidP="00E27325">
      <w:pPr>
        <w:numPr>
          <w:ilvl w:val="0"/>
          <w:numId w:val="23"/>
        </w:numPr>
        <w:spacing w:after="0" w:line="240" w:lineRule="auto"/>
        <w:jc w:val="both"/>
        <w:rPr>
          <w:rFonts w:ascii="Sylfaen" w:hAnsi="Sylfaen"/>
          <w:sz w:val="20"/>
          <w:szCs w:val="20"/>
        </w:rPr>
      </w:pPr>
      <w:r w:rsidRPr="004F5903">
        <w:rPr>
          <w:rFonts w:ascii="Sylfaen" w:hAnsi="Sylfaen"/>
          <w:sz w:val="20"/>
          <w:szCs w:val="20"/>
        </w:rPr>
        <w:t>ჰეპარინი ან ნებისმიერი სხვა საინექციო პრეპარატი, რომელიც გამოიყენება სისხლის შედედების შესამცირებლად,</w:t>
      </w:r>
    </w:p>
    <w:p w14:paraId="3BE93D8D" w14:textId="70B8927B" w:rsidR="00633DA3" w:rsidRPr="004F5903" w:rsidRDefault="00633DA3" w:rsidP="00E27325">
      <w:pPr>
        <w:numPr>
          <w:ilvl w:val="0"/>
          <w:numId w:val="23"/>
        </w:numPr>
        <w:spacing w:after="0" w:line="240" w:lineRule="auto"/>
        <w:jc w:val="both"/>
        <w:rPr>
          <w:rFonts w:ascii="Sylfaen" w:hAnsi="Sylfaen"/>
          <w:sz w:val="20"/>
          <w:szCs w:val="20"/>
        </w:rPr>
      </w:pPr>
      <w:r w:rsidRPr="004F5903">
        <w:rPr>
          <w:rFonts w:ascii="Sylfaen" w:hAnsi="Sylfaen"/>
          <w:sz w:val="20"/>
          <w:szCs w:val="20"/>
        </w:rPr>
        <w:t>ტიკლოპიდინი, სხვა ანტი</w:t>
      </w:r>
      <w:r w:rsidR="00FA2C19">
        <w:rPr>
          <w:rFonts w:ascii="Sylfaen" w:hAnsi="Sylfaen"/>
          <w:sz w:val="20"/>
          <w:szCs w:val="20"/>
        </w:rPr>
        <w:t>თრომბოციტული</w:t>
      </w:r>
      <w:r w:rsidRPr="004F5903">
        <w:rPr>
          <w:rFonts w:ascii="Sylfaen" w:hAnsi="Sylfaen"/>
          <w:sz w:val="20"/>
          <w:szCs w:val="20"/>
        </w:rPr>
        <w:t xml:space="preserve"> საშუალება,</w:t>
      </w:r>
    </w:p>
    <w:p w14:paraId="7DEB2329" w14:textId="445AFF6B" w:rsidR="00633DA3" w:rsidRPr="004F5903" w:rsidRDefault="00633DA3" w:rsidP="00E27325">
      <w:pPr>
        <w:numPr>
          <w:ilvl w:val="0"/>
          <w:numId w:val="23"/>
        </w:numPr>
        <w:spacing w:after="0" w:line="240" w:lineRule="auto"/>
        <w:jc w:val="both"/>
        <w:rPr>
          <w:rFonts w:ascii="Sylfaen" w:hAnsi="Sylfaen"/>
          <w:sz w:val="20"/>
          <w:szCs w:val="20"/>
        </w:rPr>
      </w:pPr>
      <w:r w:rsidRPr="004F5903">
        <w:rPr>
          <w:rFonts w:ascii="Sylfaen" w:hAnsi="Sylfaen"/>
          <w:sz w:val="20"/>
          <w:szCs w:val="20"/>
        </w:rPr>
        <w:t>სეროტონინის უკუმიტაცების</w:t>
      </w:r>
      <w:r w:rsidR="002A3FCB" w:rsidRPr="004F5903">
        <w:rPr>
          <w:rFonts w:ascii="Sylfaen" w:hAnsi="Sylfaen"/>
          <w:sz w:val="20"/>
          <w:szCs w:val="20"/>
        </w:rPr>
        <w:t xml:space="preserve"> სელექციური</w:t>
      </w:r>
      <w:r w:rsidRPr="004F5903">
        <w:rPr>
          <w:rFonts w:ascii="Sylfaen" w:hAnsi="Sylfaen"/>
          <w:sz w:val="20"/>
          <w:szCs w:val="20"/>
        </w:rPr>
        <w:t xml:space="preserve"> ინჰიბიტორი (მათ შორის, მაგრამ არა მხოლოდ ფლუოქსეტინი ან ფლუვოქსამინი), მედიკამენტები, რომლებიც ჩვეულებრივ გამოიყენება დეპრესიის სამკურნალოდ,</w:t>
      </w:r>
    </w:p>
    <w:p w14:paraId="40B0CD09" w14:textId="13805CCE" w:rsidR="00633DA3" w:rsidRPr="004F5903" w:rsidRDefault="00633DA3" w:rsidP="00E27325">
      <w:pPr>
        <w:numPr>
          <w:ilvl w:val="0"/>
          <w:numId w:val="23"/>
        </w:numPr>
        <w:spacing w:after="0" w:line="240" w:lineRule="auto"/>
        <w:jc w:val="both"/>
        <w:rPr>
          <w:rFonts w:ascii="Sylfaen" w:hAnsi="Sylfaen"/>
          <w:sz w:val="20"/>
          <w:szCs w:val="20"/>
        </w:rPr>
      </w:pPr>
      <w:r w:rsidRPr="004F5903">
        <w:rPr>
          <w:rFonts w:ascii="Sylfaen" w:hAnsi="Sylfaen"/>
          <w:sz w:val="20"/>
          <w:szCs w:val="20"/>
        </w:rPr>
        <w:t>რიფამპიცინი (გამოიყენება მძიმე ინფექციების სამკურნალოდ)</w:t>
      </w:r>
    </w:p>
    <w:p w14:paraId="59B6B6E6" w14:textId="05CA7855" w:rsidR="00633DA3" w:rsidRPr="004F5903" w:rsidRDefault="00633DA3" w:rsidP="00437190">
      <w:pPr>
        <w:numPr>
          <w:ilvl w:val="0"/>
          <w:numId w:val="22"/>
        </w:numPr>
        <w:spacing w:after="0" w:line="240" w:lineRule="auto"/>
        <w:ind w:left="567" w:hanging="567"/>
        <w:jc w:val="both"/>
        <w:rPr>
          <w:rFonts w:ascii="Sylfaen" w:hAnsi="Sylfaen"/>
          <w:sz w:val="20"/>
          <w:szCs w:val="20"/>
        </w:rPr>
      </w:pPr>
      <w:r w:rsidRPr="004F5903">
        <w:rPr>
          <w:rFonts w:ascii="Sylfaen" w:hAnsi="Sylfaen"/>
          <w:sz w:val="20"/>
          <w:szCs w:val="20"/>
        </w:rPr>
        <w:t>ომეპრაზოლი ან ეზომეპრაზოლი, მედიკამენტები კუჭის მხრივ დარღვევების სამკურნალოდ,</w:t>
      </w:r>
    </w:p>
    <w:p w14:paraId="51936D38" w14:textId="63B94585" w:rsidR="00633DA3" w:rsidRPr="004F5903" w:rsidRDefault="00633DA3" w:rsidP="00437190">
      <w:pPr>
        <w:numPr>
          <w:ilvl w:val="0"/>
          <w:numId w:val="22"/>
        </w:numPr>
        <w:spacing w:after="0" w:line="240" w:lineRule="auto"/>
        <w:ind w:left="567" w:hanging="567"/>
        <w:jc w:val="both"/>
        <w:rPr>
          <w:rFonts w:ascii="Sylfaen" w:hAnsi="Sylfaen"/>
          <w:sz w:val="20"/>
          <w:szCs w:val="20"/>
        </w:rPr>
      </w:pPr>
      <w:r w:rsidRPr="004F5903">
        <w:rPr>
          <w:rFonts w:ascii="Sylfaen" w:hAnsi="Sylfaen"/>
          <w:sz w:val="20"/>
          <w:szCs w:val="20"/>
        </w:rPr>
        <w:t>ფლუკონაზოლი ან ვორიკონაზოლი, მედიკამენტები სოკოვანი ინფექციების სამკურნალოდ,</w:t>
      </w:r>
    </w:p>
    <w:p w14:paraId="1FD1EB1E" w14:textId="613048A3" w:rsidR="00633DA3" w:rsidRPr="004F5903" w:rsidRDefault="00633DA3" w:rsidP="00437190">
      <w:pPr>
        <w:numPr>
          <w:ilvl w:val="0"/>
          <w:numId w:val="22"/>
        </w:numPr>
        <w:spacing w:after="0" w:line="240" w:lineRule="auto"/>
        <w:ind w:left="567" w:hanging="567"/>
        <w:jc w:val="both"/>
        <w:rPr>
          <w:rFonts w:ascii="Sylfaen" w:hAnsi="Sylfaen"/>
          <w:sz w:val="20"/>
          <w:szCs w:val="20"/>
        </w:rPr>
      </w:pPr>
      <w:r w:rsidRPr="004F5903">
        <w:rPr>
          <w:rFonts w:ascii="Sylfaen" w:hAnsi="Sylfaen"/>
          <w:sz w:val="20"/>
          <w:szCs w:val="20"/>
        </w:rPr>
        <w:t>ეფავირენცი ან სხვა ანტირეტროვირუსული მედიკამენტები (გამოიყენება აივ ინფექციის სამკურნალოდ),</w:t>
      </w:r>
    </w:p>
    <w:p w14:paraId="53359558" w14:textId="0C6105B4" w:rsidR="00633DA3" w:rsidRPr="004F5903" w:rsidRDefault="00633DA3" w:rsidP="00437190">
      <w:pPr>
        <w:numPr>
          <w:ilvl w:val="0"/>
          <w:numId w:val="22"/>
        </w:numPr>
        <w:spacing w:after="0" w:line="240" w:lineRule="auto"/>
        <w:ind w:left="567" w:hanging="567"/>
        <w:jc w:val="both"/>
        <w:rPr>
          <w:rFonts w:ascii="Sylfaen" w:hAnsi="Sylfaen"/>
          <w:sz w:val="20"/>
          <w:szCs w:val="20"/>
        </w:rPr>
      </w:pPr>
      <w:r w:rsidRPr="004F5903">
        <w:rPr>
          <w:rFonts w:ascii="Sylfaen" w:hAnsi="Sylfaen"/>
          <w:sz w:val="20"/>
          <w:szCs w:val="20"/>
        </w:rPr>
        <w:t>კარბამაზეპინი, მედიკამენტი ეპილეფსიის ზოგიერთი ფორმის სამკურნალოდ,</w:t>
      </w:r>
    </w:p>
    <w:p w14:paraId="49AF3AB1" w14:textId="3F7F1547" w:rsidR="00633DA3" w:rsidRPr="004F5903" w:rsidRDefault="00633DA3" w:rsidP="00437190">
      <w:pPr>
        <w:numPr>
          <w:ilvl w:val="0"/>
          <w:numId w:val="22"/>
        </w:numPr>
        <w:spacing w:after="0" w:line="240" w:lineRule="auto"/>
        <w:ind w:left="567" w:hanging="567"/>
        <w:jc w:val="both"/>
        <w:rPr>
          <w:rFonts w:ascii="Sylfaen" w:hAnsi="Sylfaen"/>
          <w:sz w:val="20"/>
          <w:szCs w:val="20"/>
        </w:rPr>
      </w:pPr>
      <w:r w:rsidRPr="004F5903">
        <w:rPr>
          <w:rFonts w:ascii="Sylfaen" w:hAnsi="Sylfaen"/>
          <w:sz w:val="20"/>
          <w:szCs w:val="20"/>
        </w:rPr>
        <w:t>მოკლობემიდი, მედიკამენტი დეპრესიის სამკურნალოდ,</w:t>
      </w:r>
    </w:p>
    <w:p w14:paraId="626B7D74" w14:textId="473C778A" w:rsidR="00633DA3" w:rsidRPr="004F5903" w:rsidRDefault="00633DA3" w:rsidP="00437190">
      <w:pPr>
        <w:numPr>
          <w:ilvl w:val="0"/>
          <w:numId w:val="22"/>
        </w:numPr>
        <w:spacing w:after="0" w:line="240" w:lineRule="auto"/>
        <w:ind w:left="567" w:hanging="567"/>
        <w:jc w:val="both"/>
        <w:rPr>
          <w:rFonts w:ascii="Sylfaen" w:hAnsi="Sylfaen"/>
          <w:sz w:val="20"/>
          <w:szCs w:val="20"/>
        </w:rPr>
      </w:pPr>
      <w:r w:rsidRPr="004F5903">
        <w:rPr>
          <w:rFonts w:ascii="Sylfaen" w:hAnsi="Sylfaen"/>
          <w:sz w:val="20"/>
          <w:szCs w:val="20"/>
        </w:rPr>
        <w:t>რეპაგლინიდი, მედიკამენტი დიაბეტის სამკურნალოდ,</w:t>
      </w:r>
    </w:p>
    <w:p w14:paraId="50B8AD39" w14:textId="251BABC3" w:rsidR="00633DA3" w:rsidRPr="004F5903" w:rsidRDefault="00633DA3" w:rsidP="00437190">
      <w:pPr>
        <w:numPr>
          <w:ilvl w:val="0"/>
          <w:numId w:val="22"/>
        </w:numPr>
        <w:spacing w:after="0" w:line="240" w:lineRule="auto"/>
        <w:ind w:left="567" w:hanging="567"/>
        <w:jc w:val="both"/>
        <w:rPr>
          <w:rFonts w:ascii="Sylfaen" w:hAnsi="Sylfaen"/>
          <w:sz w:val="20"/>
          <w:szCs w:val="20"/>
        </w:rPr>
      </w:pPr>
      <w:r w:rsidRPr="004F5903">
        <w:rPr>
          <w:rFonts w:ascii="Sylfaen" w:hAnsi="Sylfaen"/>
          <w:sz w:val="20"/>
          <w:szCs w:val="20"/>
        </w:rPr>
        <w:t>პაკლიტაქსელი, კიბოს სამკურნალო პრეპარატი.</w:t>
      </w:r>
    </w:p>
    <w:p w14:paraId="57DA34A1" w14:textId="21430CBE" w:rsidR="00633DA3" w:rsidRPr="004F5903" w:rsidRDefault="00633DA3" w:rsidP="00437190">
      <w:pPr>
        <w:numPr>
          <w:ilvl w:val="0"/>
          <w:numId w:val="22"/>
        </w:numPr>
        <w:spacing w:after="0" w:line="240" w:lineRule="auto"/>
        <w:ind w:left="567" w:hanging="567"/>
        <w:jc w:val="both"/>
        <w:rPr>
          <w:rFonts w:ascii="Sylfaen" w:hAnsi="Sylfaen"/>
          <w:sz w:val="20"/>
          <w:szCs w:val="20"/>
        </w:rPr>
      </w:pPr>
      <w:r w:rsidRPr="004F5903">
        <w:rPr>
          <w:rFonts w:ascii="Sylfaen" w:hAnsi="Sylfaen"/>
          <w:sz w:val="20"/>
          <w:szCs w:val="20"/>
        </w:rPr>
        <w:t>ოპიოიდები: კლოპიდოგრელით მკურნალობის დროს, ნებისმიერი ოპიოიდის (გამოიყენება ძლიერი ტკივილის სამკურნალოდ) მიღებამდე უნდა აცნობოთ ექიმს.</w:t>
      </w:r>
    </w:p>
    <w:p w14:paraId="6921E4EB" w14:textId="19F62DAB" w:rsidR="00633DA3" w:rsidRPr="004F5903" w:rsidRDefault="00633DA3" w:rsidP="00437190">
      <w:pPr>
        <w:numPr>
          <w:ilvl w:val="0"/>
          <w:numId w:val="22"/>
        </w:numPr>
        <w:spacing w:after="0" w:line="240" w:lineRule="auto"/>
        <w:ind w:left="567" w:hanging="567"/>
        <w:jc w:val="both"/>
        <w:rPr>
          <w:rFonts w:ascii="Sylfaen" w:hAnsi="Sylfaen"/>
          <w:sz w:val="20"/>
          <w:szCs w:val="20"/>
        </w:rPr>
      </w:pPr>
      <w:r w:rsidRPr="004F5903">
        <w:rPr>
          <w:rFonts w:ascii="Sylfaen" w:hAnsi="Sylfaen"/>
          <w:sz w:val="20"/>
          <w:szCs w:val="20"/>
        </w:rPr>
        <w:t>როზუვასტატინი (გამოიყენება ქოლესტერინის დონის დასაწევად).</w:t>
      </w:r>
    </w:p>
    <w:p w14:paraId="545802CE" w14:textId="77777777" w:rsidR="00633DA3" w:rsidRPr="004F5903" w:rsidRDefault="00633DA3" w:rsidP="000D2DEF">
      <w:pPr>
        <w:spacing w:after="0" w:line="240" w:lineRule="auto"/>
        <w:jc w:val="both"/>
        <w:rPr>
          <w:rFonts w:ascii="Sylfaen" w:hAnsi="Sylfaen"/>
          <w:sz w:val="20"/>
          <w:szCs w:val="20"/>
        </w:rPr>
      </w:pPr>
    </w:p>
    <w:p w14:paraId="4F708734" w14:textId="638B431A"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xml:space="preserve">თუ თქვენ განიცადეთ ძლიერი ტკივილი გულმკერდის არეში (არასტაბილური სტენოკარდია ან გულის შეტევა), გარდამავალი იშემიური შეტევა ან იშემიური ინსულტი მსუბუქი სიმძიმით, შეიძლება დაგინიშნონ კლოპიტეტი 75 აცეტილსალიცილის მჟავასთან კომბინაციაში, ნივთიერება, რომელიც გვხვდება ტკივილის შესამსუბუქებლად და სიცხის დასაწევად გამოყენებულ მრავალ მედიკამენტში. აცეტილსალიცილის მჟავას </w:t>
      </w:r>
      <w:r w:rsidR="005875F2" w:rsidRPr="004F5903">
        <w:rPr>
          <w:rFonts w:ascii="Sylfaen" w:hAnsi="Sylfaen"/>
          <w:sz w:val="20"/>
          <w:szCs w:val="20"/>
        </w:rPr>
        <w:t>ზოგჯერ</w:t>
      </w:r>
      <w:r w:rsidRPr="004F5903">
        <w:rPr>
          <w:rFonts w:ascii="Sylfaen" w:hAnsi="Sylfaen"/>
          <w:sz w:val="20"/>
          <w:szCs w:val="20"/>
        </w:rPr>
        <w:t xml:space="preserve"> გამოყენებამ (არაუმეტეს 1000 მგ-ისა 24 საათის განმავლობაში) ზოგადად არ უნდა გამოიწვიოს პრობლემა, მაგრამ სხვა გარემოებებში ხანგრძლივი გამოყენება უნდა განიხილოთ ექიმთან.</w:t>
      </w:r>
    </w:p>
    <w:p w14:paraId="2AFFC516" w14:textId="77777777" w:rsidR="00633DA3" w:rsidRPr="004F5903" w:rsidRDefault="00633DA3" w:rsidP="000D2DEF">
      <w:pPr>
        <w:spacing w:after="0" w:line="240" w:lineRule="auto"/>
        <w:jc w:val="both"/>
        <w:rPr>
          <w:rFonts w:ascii="Sylfaen" w:hAnsi="Sylfaen"/>
          <w:sz w:val="20"/>
          <w:szCs w:val="20"/>
        </w:rPr>
      </w:pPr>
    </w:p>
    <w:p w14:paraId="3138A5C0"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კლოპიტეტი 75 საკვებთან და სასმელთან ერთად</w:t>
      </w:r>
    </w:p>
    <w:p w14:paraId="653B7889"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კლოპიტეტი 75-ის მიღება შესაძლებელია საკვებთან ერთად ან კვების გარეშე.</w:t>
      </w:r>
    </w:p>
    <w:p w14:paraId="358C0C0B" w14:textId="77777777" w:rsidR="00633DA3" w:rsidRPr="004F5903" w:rsidRDefault="00633DA3" w:rsidP="000D2DEF">
      <w:pPr>
        <w:spacing w:after="0" w:line="240" w:lineRule="auto"/>
        <w:jc w:val="both"/>
        <w:rPr>
          <w:rFonts w:ascii="Sylfaen" w:hAnsi="Sylfaen"/>
          <w:sz w:val="20"/>
          <w:szCs w:val="20"/>
        </w:rPr>
      </w:pPr>
    </w:p>
    <w:p w14:paraId="58B6C787"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ორსულობა და ძუძუთი კვება</w:t>
      </w:r>
    </w:p>
    <w:p w14:paraId="77117575"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სასურველია, ეს პროდუქტი არ მიიღოთ ორსულობის დროს.</w:t>
      </w:r>
    </w:p>
    <w:p w14:paraId="676625DD" w14:textId="77777777" w:rsidR="005875F2" w:rsidRPr="004F5903" w:rsidRDefault="005875F2" w:rsidP="000D2DEF">
      <w:pPr>
        <w:spacing w:after="0" w:line="240" w:lineRule="auto"/>
        <w:jc w:val="both"/>
        <w:rPr>
          <w:rFonts w:ascii="Sylfaen" w:hAnsi="Sylfaen"/>
          <w:sz w:val="20"/>
          <w:szCs w:val="20"/>
        </w:rPr>
      </w:pPr>
    </w:p>
    <w:p w14:paraId="2917CFFB" w14:textId="0437DE59"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თუ ხართ ორსულად ან ეჭვი გაქვთ ორსულობაზე, ამ კლოპიტეტი 75-ის მიღებამდე უნდა აცნობოთ ექიმს ან ფარმაცევტს.</w:t>
      </w:r>
      <w:r w:rsidR="005875F2" w:rsidRPr="004F5903">
        <w:rPr>
          <w:rFonts w:ascii="Sylfaen" w:hAnsi="Sylfaen"/>
          <w:sz w:val="20"/>
          <w:szCs w:val="20"/>
        </w:rPr>
        <w:t xml:space="preserve"> </w:t>
      </w:r>
      <w:r w:rsidRPr="004F5903">
        <w:rPr>
          <w:rFonts w:ascii="Sylfaen" w:hAnsi="Sylfaen"/>
          <w:sz w:val="20"/>
          <w:szCs w:val="20"/>
        </w:rPr>
        <w:t>თუ კლოპიტეტი 75-ის მიღების დროს დაორსულდით, დაუყოვნებლივ მიმართეთ ექიმს, რადგან ორსულობის დროს კლოპიდოგრელის მიღება არ არის რეკომენდებული.</w:t>
      </w:r>
    </w:p>
    <w:p w14:paraId="1192A53B" w14:textId="77777777" w:rsidR="00633DA3" w:rsidRPr="004F5903" w:rsidRDefault="00633DA3" w:rsidP="000D2DEF">
      <w:pPr>
        <w:spacing w:after="0" w:line="240" w:lineRule="auto"/>
        <w:jc w:val="both"/>
        <w:rPr>
          <w:rFonts w:ascii="Sylfaen" w:hAnsi="Sylfaen"/>
          <w:sz w:val="20"/>
          <w:szCs w:val="20"/>
        </w:rPr>
      </w:pPr>
    </w:p>
    <w:p w14:paraId="41D98221"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ამ პრეპარატის მიღების დროს არ უნდა კვებოთ ძუძუთი.</w:t>
      </w:r>
    </w:p>
    <w:p w14:paraId="50620095"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თუ ძუძუთი კვებავთ ან გეგმავთ ძუძუთი კვებას, ამ პრეპარატის მიღებამდე მიმართეთ ექიმს.</w:t>
      </w:r>
    </w:p>
    <w:p w14:paraId="5ABD30BD" w14:textId="77777777" w:rsidR="00633DA3" w:rsidRPr="004F5903" w:rsidRDefault="00633DA3" w:rsidP="000D2DEF">
      <w:pPr>
        <w:spacing w:after="0" w:line="240" w:lineRule="auto"/>
        <w:jc w:val="both"/>
        <w:rPr>
          <w:rFonts w:ascii="Sylfaen" w:hAnsi="Sylfaen"/>
          <w:sz w:val="20"/>
          <w:szCs w:val="20"/>
        </w:rPr>
      </w:pPr>
    </w:p>
    <w:p w14:paraId="2703AFFB"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ნებისმიერი პრეპარატის მიღებამდე მიმართეთ ექიმს ან ფარმაცევტს.</w:t>
      </w:r>
    </w:p>
    <w:p w14:paraId="53830A8C" w14:textId="77777777" w:rsidR="00633DA3" w:rsidRPr="004F5903" w:rsidRDefault="00633DA3" w:rsidP="000D2DEF">
      <w:pPr>
        <w:spacing w:after="0" w:line="240" w:lineRule="auto"/>
        <w:jc w:val="both"/>
        <w:rPr>
          <w:rFonts w:ascii="Sylfaen" w:hAnsi="Sylfaen"/>
          <w:sz w:val="20"/>
          <w:szCs w:val="20"/>
        </w:rPr>
      </w:pPr>
    </w:p>
    <w:p w14:paraId="653878F2"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ავტომობილის მართვა და მექანიზმებთან მუშაობა</w:t>
      </w:r>
    </w:p>
    <w:p w14:paraId="4284BED2"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ნაკლებად სავარაუდოა, რომ კლოპიტეტი 75 გავლენას მოახდენს თქვენს უნარზე მართოთ ავტომობილი ან მექანიზმები.</w:t>
      </w:r>
    </w:p>
    <w:p w14:paraId="79994F22" w14:textId="77777777" w:rsidR="00633DA3" w:rsidRPr="004F5903" w:rsidRDefault="00633DA3" w:rsidP="000D2DEF">
      <w:pPr>
        <w:spacing w:after="0" w:line="240" w:lineRule="auto"/>
        <w:jc w:val="both"/>
        <w:rPr>
          <w:rFonts w:ascii="Sylfaen" w:hAnsi="Sylfaen"/>
          <w:sz w:val="20"/>
          <w:szCs w:val="20"/>
        </w:rPr>
      </w:pPr>
    </w:p>
    <w:p w14:paraId="097DCB2F"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კლოპიტეტი 75 შეიცავს ლაქტოზას</w:t>
      </w:r>
    </w:p>
    <w:p w14:paraId="39E8790E"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თუ ექიმმა გითხრათ, რომ გაქვთ ზოგიერთი შაქრის (მაგ., ლაქტოზას) აუტანლობა, ამ პრეპარატის მიღებამდე მიმართეთ ექიმს.</w:t>
      </w:r>
    </w:p>
    <w:p w14:paraId="2678E3A8" w14:textId="77777777" w:rsidR="00633DA3" w:rsidRPr="004F5903" w:rsidRDefault="00633DA3" w:rsidP="000D2DEF">
      <w:pPr>
        <w:spacing w:after="0" w:line="240" w:lineRule="auto"/>
        <w:jc w:val="both"/>
        <w:rPr>
          <w:rFonts w:ascii="Sylfaen" w:hAnsi="Sylfaen"/>
          <w:b/>
          <w:sz w:val="20"/>
          <w:szCs w:val="20"/>
        </w:rPr>
      </w:pPr>
    </w:p>
    <w:p w14:paraId="06C26825"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lastRenderedPageBreak/>
        <w:t>3. როგორ მიიღება კლოპიტეტი 75</w:t>
      </w:r>
    </w:p>
    <w:p w14:paraId="6B220B30"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ყოველთვის მიიღეთ ეს წამალი ზუსტად ისე, როგორც დაგინიშნათ ექიმმა ან ფარმაცევტმა. თუ არ ხართ დარწმუნებული, მიმართეთ ექიმს ან ფარმაცევტს.</w:t>
      </w:r>
    </w:p>
    <w:p w14:paraId="14140FAD" w14:textId="77777777" w:rsidR="00633DA3" w:rsidRPr="004F5903" w:rsidRDefault="00633DA3" w:rsidP="000D2DEF">
      <w:pPr>
        <w:spacing w:after="0" w:line="240" w:lineRule="auto"/>
        <w:jc w:val="both"/>
        <w:rPr>
          <w:rFonts w:ascii="Sylfaen" w:hAnsi="Sylfaen"/>
          <w:sz w:val="20"/>
          <w:szCs w:val="20"/>
        </w:rPr>
      </w:pPr>
    </w:p>
    <w:p w14:paraId="60AA0E3A" w14:textId="1B6BE22C"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რეკომენდებული დოზა, მათ შორის „წინაგულების ფიბრილაციის“ (გულისცემის არარეგულარული რიტმის) მქონე პაციენტებისთვის, არის კლოპიტეტი 75-ის ერთი 75 მგ</w:t>
      </w:r>
      <w:r w:rsidR="005875F2" w:rsidRPr="004F5903">
        <w:rPr>
          <w:rFonts w:ascii="Sylfaen" w:hAnsi="Sylfaen"/>
          <w:sz w:val="20"/>
          <w:szCs w:val="20"/>
        </w:rPr>
        <w:t>-იანი</w:t>
      </w:r>
      <w:r w:rsidRPr="004F5903">
        <w:rPr>
          <w:rFonts w:ascii="Sylfaen" w:hAnsi="Sylfaen"/>
          <w:sz w:val="20"/>
          <w:szCs w:val="20"/>
        </w:rPr>
        <w:t xml:space="preserve"> ტაბლეტი დღეში, რომელიც მიიღება პერორალურად, საკვებთან ერთად ან მის გარეშე, ყოველდღე ერთსა და იმავე დროს.</w:t>
      </w:r>
    </w:p>
    <w:p w14:paraId="76F0B19E" w14:textId="77777777" w:rsidR="00633DA3" w:rsidRPr="004F5903" w:rsidRDefault="00633DA3" w:rsidP="000D2DEF">
      <w:pPr>
        <w:spacing w:after="0" w:line="240" w:lineRule="auto"/>
        <w:jc w:val="both"/>
        <w:rPr>
          <w:rFonts w:ascii="Sylfaen" w:hAnsi="Sylfaen"/>
          <w:sz w:val="20"/>
          <w:szCs w:val="20"/>
        </w:rPr>
      </w:pPr>
    </w:p>
    <w:p w14:paraId="0ADADF7B" w14:textId="007B6300"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თუ გაქვთ ძლიერი ტკივილი გულმკერდის არეში (არასტაბილური სტენოკარდია ან გულის შეტევა), ექიმმა შეიძლება დაგინიშნოთ 300 მგ ან 600 მგ კლოპიტეტი 75-ის (1 ან 2 ტაბლეტი 300 მგ ან 4 ან 8 ტაბლეტი 75 მგ) მკურნალობის დასაწყისში ერთხელ. შემდეგ, რეკომენდებული დოზაა კლოპიტეტი 75-ის ერთი 75 მგ</w:t>
      </w:r>
      <w:r w:rsidR="005875F2" w:rsidRPr="004F5903">
        <w:rPr>
          <w:rFonts w:ascii="Sylfaen" w:hAnsi="Sylfaen"/>
          <w:sz w:val="20"/>
          <w:szCs w:val="20"/>
        </w:rPr>
        <w:t xml:space="preserve">-იანი </w:t>
      </w:r>
      <w:r w:rsidRPr="004F5903">
        <w:rPr>
          <w:rFonts w:ascii="Sylfaen" w:hAnsi="Sylfaen"/>
          <w:sz w:val="20"/>
          <w:szCs w:val="20"/>
        </w:rPr>
        <w:t>ტაბლეტი დღეში, როგორც ზემოთ არის აღწერილი.</w:t>
      </w:r>
    </w:p>
    <w:p w14:paraId="09BC2683" w14:textId="77777777" w:rsidR="00633DA3" w:rsidRPr="004F5903" w:rsidRDefault="00633DA3" w:rsidP="000D2DEF">
      <w:pPr>
        <w:spacing w:after="0" w:line="240" w:lineRule="auto"/>
        <w:jc w:val="both"/>
        <w:rPr>
          <w:rFonts w:ascii="Sylfaen" w:hAnsi="Sylfaen"/>
          <w:sz w:val="20"/>
          <w:szCs w:val="20"/>
        </w:rPr>
      </w:pPr>
    </w:p>
    <w:p w14:paraId="121E253E" w14:textId="40623084"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xml:space="preserve">თუ თქვენ გამოგივლინდათ ინსულტის სიმპტომები, რომლებიც მოკლე დროში ქრება (ასევე ცნობილია, როგორც გარდამავალი იშემიური შეტევა) ან </w:t>
      </w:r>
      <w:r w:rsidR="005875F2" w:rsidRPr="004F5903">
        <w:rPr>
          <w:rFonts w:ascii="Sylfaen" w:hAnsi="Sylfaen"/>
          <w:sz w:val="20"/>
          <w:szCs w:val="20"/>
        </w:rPr>
        <w:t xml:space="preserve">მსუბუქი სიმძიმის </w:t>
      </w:r>
      <w:r w:rsidRPr="004F5903">
        <w:rPr>
          <w:rFonts w:ascii="Sylfaen" w:hAnsi="Sylfaen"/>
          <w:sz w:val="20"/>
          <w:szCs w:val="20"/>
        </w:rPr>
        <w:t>იშემიური ინსულტი</w:t>
      </w:r>
      <w:r w:rsidR="005875F2" w:rsidRPr="004F5903">
        <w:rPr>
          <w:rFonts w:ascii="Sylfaen" w:hAnsi="Sylfaen"/>
          <w:sz w:val="20"/>
          <w:szCs w:val="20"/>
        </w:rPr>
        <w:t>,</w:t>
      </w:r>
      <w:r w:rsidRPr="004F5903">
        <w:rPr>
          <w:rFonts w:ascii="Sylfaen" w:hAnsi="Sylfaen"/>
          <w:sz w:val="20"/>
          <w:szCs w:val="20"/>
        </w:rPr>
        <w:t xml:space="preserve"> ექიმმა შეიძლება დაგინიშნოთ კლოპიტეტი 75-ის 300 მგ ტაბლეტი (75 მგ-იანი 4 ტაბლეტი) მკურნალობის დასაწყისში ერთხელ. შემდეგ, რეკომენდებული დოზაა კლოპიტეტი 75-ის ერთი 75 მგ</w:t>
      </w:r>
      <w:r w:rsidR="005875F2" w:rsidRPr="004F5903">
        <w:rPr>
          <w:rFonts w:ascii="Sylfaen" w:hAnsi="Sylfaen"/>
          <w:sz w:val="20"/>
          <w:szCs w:val="20"/>
        </w:rPr>
        <w:t>-იანი</w:t>
      </w:r>
      <w:r w:rsidRPr="004F5903">
        <w:rPr>
          <w:rFonts w:ascii="Sylfaen" w:hAnsi="Sylfaen"/>
          <w:sz w:val="20"/>
          <w:szCs w:val="20"/>
        </w:rPr>
        <w:t xml:space="preserve"> ტაბლეტი დღეში, როგორც ზემოთ არის აღწერილი აცეტილსალიცილის მჟავასთან ერთად 3 კვირის განმავლობაში. შემდეგ ექიმი დაგინიშნავთ მხოლოდ კლოპიტეტი 75-ს ან მხოლოდ აცეტილსალიცილის მჟავას.</w:t>
      </w:r>
    </w:p>
    <w:p w14:paraId="2ABDD009" w14:textId="77777777" w:rsidR="005875F2" w:rsidRPr="004F5903" w:rsidRDefault="005875F2" w:rsidP="000D2DEF">
      <w:pPr>
        <w:spacing w:after="0" w:line="240" w:lineRule="auto"/>
        <w:jc w:val="both"/>
        <w:rPr>
          <w:rFonts w:ascii="Sylfaen" w:hAnsi="Sylfaen"/>
          <w:sz w:val="20"/>
          <w:szCs w:val="20"/>
        </w:rPr>
      </w:pPr>
    </w:p>
    <w:p w14:paraId="29877119"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კლოპიტეტი 75 უნდა მიიღოთ იმდენ ხანს, რამდენ ხანსაც ექიმი დაგინიშნავთ.</w:t>
      </w:r>
    </w:p>
    <w:p w14:paraId="4C0AA10D" w14:textId="77777777" w:rsidR="00633DA3" w:rsidRPr="004F5903" w:rsidRDefault="00633DA3" w:rsidP="000D2DEF">
      <w:pPr>
        <w:spacing w:after="0" w:line="240" w:lineRule="auto"/>
        <w:jc w:val="both"/>
        <w:rPr>
          <w:rFonts w:ascii="Sylfaen" w:hAnsi="Sylfaen"/>
          <w:sz w:val="20"/>
          <w:szCs w:val="20"/>
        </w:rPr>
      </w:pPr>
    </w:p>
    <w:p w14:paraId="4ED148D0"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თუ მიიღეთ მეტი კლოპიტეტი 75 ვიდრე საჭიროა:</w:t>
      </w:r>
    </w:p>
    <w:p w14:paraId="4DE32C47"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დაუკავშირდით ექიმს ან უახლოეს საავადმყოფოს გადაუდებელი დახმარების განყოფილებას სისხლდენის მომატებული რისკის გამო.</w:t>
      </w:r>
    </w:p>
    <w:p w14:paraId="1F267C08" w14:textId="77777777" w:rsidR="00633DA3" w:rsidRPr="004F5903" w:rsidRDefault="00633DA3" w:rsidP="000D2DEF">
      <w:pPr>
        <w:spacing w:after="0" w:line="240" w:lineRule="auto"/>
        <w:rPr>
          <w:rFonts w:ascii="Sylfaen" w:hAnsi="Sylfaen"/>
          <w:sz w:val="20"/>
          <w:szCs w:val="20"/>
        </w:rPr>
      </w:pPr>
    </w:p>
    <w:p w14:paraId="22710963" w14:textId="77777777" w:rsidR="00633DA3" w:rsidRPr="004F5903" w:rsidRDefault="00633DA3" w:rsidP="000D2DEF">
      <w:pPr>
        <w:spacing w:after="0" w:line="240" w:lineRule="auto"/>
        <w:rPr>
          <w:rFonts w:ascii="Sylfaen" w:hAnsi="Sylfaen"/>
          <w:b/>
          <w:sz w:val="20"/>
          <w:szCs w:val="20"/>
        </w:rPr>
      </w:pPr>
      <w:r w:rsidRPr="004F5903">
        <w:rPr>
          <w:rFonts w:ascii="Sylfaen" w:hAnsi="Sylfaen"/>
          <w:b/>
          <w:sz w:val="20"/>
          <w:szCs w:val="20"/>
        </w:rPr>
        <w:t>თუ დაგავიწყდათ კლოპიტეტი 75-ის მიღება:</w:t>
      </w:r>
    </w:p>
    <w:p w14:paraId="6581E392" w14:textId="77777777" w:rsidR="00633DA3" w:rsidRPr="004F5903" w:rsidRDefault="00633DA3" w:rsidP="005875F2">
      <w:pPr>
        <w:spacing w:after="0" w:line="240" w:lineRule="auto"/>
        <w:jc w:val="both"/>
        <w:rPr>
          <w:rFonts w:ascii="Sylfaen" w:hAnsi="Sylfaen"/>
          <w:sz w:val="20"/>
          <w:szCs w:val="20"/>
        </w:rPr>
      </w:pPr>
      <w:r w:rsidRPr="004F5903">
        <w:rPr>
          <w:rFonts w:ascii="Sylfaen" w:hAnsi="Sylfaen"/>
          <w:sz w:val="20"/>
          <w:szCs w:val="20"/>
        </w:rPr>
        <w:t>თუ დაგავიწყდათ კლოპიტეტი 75-ის დოზის მიღება, მაგრამ გაგახსენდათ ჩვეული დროიდან 12 საათის განმავლობაში, მიიღეთ ტაბლეტი დაუყოვნებლივ და შემდეგ მიიღეთ შემდეგი ტაბლეტი ჩვეულ დროს.</w:t>
      </w:r>
    </w:p>
    <w:p w14:paraId="6CD115ED" w14:textId="77777777" w:rsidR="005875F2" w:rsidRPr="004F5903" w:rsidRDefault="005875F2" w:rsidP="005875F2">
      <w:pPr>
        <w:spacing w:after="0" w:line="240" w:lineRule="auto"/>
        <w:jc w:val="both"/>
        <w:rPr>
          <w:rFonts w:ascii="Sylfaen" w:hAnsi="Sylfaen"/>
          <w:sz w:val="20"/>
          <w:szCs w:val="20"/>
        </w:rPr>
      </w:pPr>
    </w:p>
    <w:p w14:paraId="43043241" w14:textId="77777777" w:rsidR="00633DA3" w:rsidRPr="004F5903" w:rsidRDefault="00633DA3" w:rsidP="005875F2">
      <w:pPr>
        <w:spacing w:after="0" w:line="240" w:lineRule="auto"/>
        <w:jc w:val="both"/>
        <w:rPr>
          <w:rFonts w:ascii="Sylfaen" w:hAnsi="Sylfaen"/>
          <w:sz w:val="20"/>
          <w:szCs w:val="20"/>
        </w:rPr>
      </w:pPr>
      <w:r w:rsidRPr="004F5903">
        <w:rPr>
          <w:rFonts w:ascii="Sylfaen" w:hAnsi="Sylfaen"/>
          <w:sz w:val="20"/>
          <w:szCs w:val="20"/>
        </w:rPr>
        <w:t>თუ 12 საათზე მეტხანს დაგავიწყდათ მიღება, უბრალოდ მიიღეთ შემდეგი ერთჯერადი დოზა ჩვეულ დროს. არ მიიღოთ ორმაგი დოზა გამოტოვებული ტაბლეტის კომპენსაციისთვის.</w:t>
      </w:r>
    </w:p>
    <w:p w14:paraId="1308B5C4" w14:textId="77777777" w:rsidR="00633DA3" w:rsidRPr="004F5903" w:rsidRDefault="00633DA3" w:rsidP="000D2DEF">
      <w:pPr>
        <w:spacing w:after="0" w:line="240" w:lineRule="auto"/>
        <w:rPr>
          <w:rFonts w:ascii="Sylfaen" w:hAnsi="Sylfaen"/>
          <w:b/>
          <w:sz w:val="20"/>
          <w:szCs w:val="20"/>
        </w:rPr>
      </w:pPr>
    </w:p>
    <w:p w14:paraId="5031E4FD" w14:textId="77777777" w:rsidR="00633DA3" w:rsidRPr="004F5903" w:rsidRDefault="00633DA3" w:rsidP="000D2DEF">
      <w:pPr>
        <w:spacing w:after="0" w:line="240" w:lineRule="auto"/>
        <w:rPr>
          <w:rFonts w:ascii="Sylfaen" w:hAnsi="Sylfaen"/>
          <w:b/>
          <w:sz w:val="20"/>
          <w:szCs w:val="20"/>
        </w:rPr>
      </w:pPr>
      <w:r w:rsidRPr="004F5903">
        <w:rPr>
          <w:rFonts w:ascii="Sylfaen" w:hAnsi="Sylfaen"/>
          <w:b/>
          <w:sz w:val="20"/>
          <w:szCs w:val="20"/>
        </w:rPr>
        <w:t>თუ შეწყვეტთ კლოპიტეტი 75-ის მიღებას:</w:t>
      </w:r>
    </w:p>
    <w:p w14:paraId="252A8E03" w14:textId="77777777" w:rsidR="00633DA3" w:rsidRPr="004F5903" w:rsidRDefault="00633DA3" w:rsidP="000D2DEF">
      <w:pPr>
        <w:spacing w:after="0" w:line="240" w:lineRule="auto"/>
        <w:rPr>
          <w:rFonts w:ascii="Sylfaen" w:hAnsi="Sylfaen"/>
          <w:sz w:val="20"/>
          <w:szCs w:val="20"/>
        </w:rPr>
      </w:pPr>
      <w:r w:rsidRPr="004F5903">
        <w:rPr>
          <w:rFonts w:ascii="Sylfaen" w:hAnsi="Sylfaen"/>
          <w:b/>
          <w:bCs/>
          <w:sz w:val="20"/>
          <w:szCs w:val="20"/>
        </w:rPr>
        <w:t>არ შეწყვიტოთ მკურნალობა, თუ ექიმი არ გირჩევთ.</w:t>
      </w:r>
      <w:r w:rsidRPr="004F5903">
        <w:rPr>
          <w:rFonts w:ascii="Sylfaen" w:hAnsi="Sylfaen"/>
          <w:sz w:val="20"/>
          <w:szCs w:val="20"/>
        </w:rPr>
        <w:t xml:space="preserve"> შეწყვეტამდე დაუკავშირდით ექიმს ან ფარმაცევტს.</w:t>
      </w:r>
    </w:p>
    <w:p w14:paraId="6C96C33B" w14:textId="77777777" w:rsidR="00633DA3" w:rsidRPr="004F5903" w:rsidRDefault="00633DA3" w:rsidP="000D2DEF">
      <w:pPr>
        <w:spacing w:after="0" w:line="240" w:lineRule="auto"/>
        <w:rPr>
          <w:rFonts w:ascii="Sylfaen" w:hAnsi="Sylfaen"/>
          <w:sz w:val="20"/>
          <w:szCs w:val="20"/>
        </w:rPr>
      </w:pPr>
    </w:p>
    <w:p w14:paraId="6ECCACD6" w14:textId="77777777" w:rsidR="00633DA3" w:rsidRPr="004F5903" w:rsidRDefault="00633DA3" w:rsidP="000D2DEF">
      <w:pPr>
        <w:spacing w:after="0" w:line="240" w:lineRule="auto"/>
        <w:rPr>
          <w:rFonts w:ascii="Sylfaen" w:hAnsi="Sylfaen"/>
          <w:sz w:val="20"/>
          <w:szCs w:val="20"/>
        </w:rPr>
      </w:pPr>
      <w:r w:rsidRPr="004F5903">
        <w:rPr>
          <w:rFonts w:ascii="Sylfaen" w:hAnsi="Sylfaen"/>
          <w:sz w:val="20"/>
          <w:szCs w:val="20"/>
        </w:rPr>
        <w:t>თუ ამ მედიკამენტის გამოყენებასთან დაკავშირებით დამატებითი კითხვები გაგიჩნდებათ, მიმართეთ ექიმს ან ფარმაცევტს.</w:t>
      </w:r>
    </w:p>
    <w:p w14:paraId="3D0F7811" w14:textId="77777777" w:rsidR="00633DA3" w:rsidRPr="004F5903" w:rsidRDefault="00633DA3" w:rsidP="000D2DEF">
      <w:pPr>
        <w:spacing w:after="0" w:line="240" w:lineRule="auto"/>
        <w:rPr>
          <w:rFonts w:ascii="Sylfaen" w:hAnsi="Sylfaen"/>
          <w:sz w:val="20"/>
          <w:szCs w:val="20"/>
        </w:rPr>
      </w:pPr>
    </w:p>
    <w:p w14:paraId="157DF46D"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4. შესაძლო გვერდითი ეფექტები</w:t>
      </w:r>
    </w:p>
    <w:p w14:paraId="1C16C1AE"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ყველა მედიკამენტის მსგავსად, ამ მედიკამენტმაც შეიძლება გამოიწვიოს გვერდითი ეფექტები, თუმცა ისინი ყველას არ უვითარდება.</w:t>
      </w:r>
    </w:p>
    <w:p w14:paraId="30110003" w14:textId="77777777" w:rsidR="00633DA3" w:rsidRPr="004F5903" w:rsidRDefault="00633DA3" w:rsidP="000D2DEF">
      <w:pPr>
        <w:spacing w:after="0" w:line="240" w:lineRule="auto"/>
        <w:jc w:val="both"/>
        <w:rPr>
          <w:rFonts w:ascii="Sylfaen" w:hAnsi="Sylfaen"/>
          <w:sz w:val="20"/>
          <w:szCs w:val="20"/>
        </w:rPr>
      </w:pPr>
    </w:p>
    <w:p w14:paraId="173A37BA"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დაუყოვნებლივ დაუკავშირდით ექიმს, თუ შეამჩნევთ:</w:t>
      </w:r>
    </w:p>
    <w:p w14:paraId="2F789CBC" w14:textId="2670D2EE" w:rsidR="00633DA3" w:rsidRPr="004F5903" w:rsidRDefault="00633DA3" w:rsidP="005875F2">
      <w:pPr>
        <w:numPr>
          <w:ilvl w:val="0"/>
          <w:numId w:val="25"/>
        </w:numPr>
        <w:spacing w:after="0" w:line="240" w:lineRule="auto"/>
        <w:jc w:val="both"/>
        <w:rPr>
          <w:rFonts w:ascii="Sylfaen" w:hAnsi="Sylfaen"/>
          <w:sz w:val="20"/>
          <w:szCs w:val="20"/>
        </w:rPr>
      </w:pPr>
      <w:r w:rsidRPr="004F5903">
        <w:rPr>
          <w:rFonts w:ascii="Sylfaen" w:hAnsi="Sylfaen"/>
          <w:sz w:val="20"/>
          <w:szCs w:val="20"/>
        </w:rPr>
        <w:t>ცხელებას, ინფექციის ნიშნებს ან ძლიერ დაღლილობას. ეს შეიძლება გამოწვეული იყოს სისხლის ზოგიერთი უჯრედის იშვიათი შემცირებით.</w:t>
      </w:r>
    </w:p>
    <w:p w14:paraId="41219AAF" w14:textId="272CDA33" w:rsidR="00633DA3" w:rsidRPr="004F5903" w:rsidRDefault="00633DA3" w:rsidP="005875F2">
      <w:pPr>
        <w:numPr>
          <w:ilvl w:val="0"/>
          <w:numId w:val="25"/>
        </w:numPr>
        <w:spacing w:after="0" w:line="240" w:lineRule="auto"/>
        <w:jc w:val="both"/>
        <w:rPr>
          <w:rFonts w:ascii="Sylfaen" w:hAnsi="Sylfaen"/>
          <w:sz w:val="20"/>
          <w:szCs w:val="20"/>
        </w:rPr>
      </w:pPr>
      <w:r w:rsidRPr="004F5903">
        <w:rPr>
          <w:rFonts w:ascii="Sylfaen" w:hAnsi="Sylfaen"/>
          <w:sz w:val="20"/>
          <w:szCs w:val="20"/>
        </w:rPr>
        <w:t>ღვიძლის პრობლემების ნიშნები, როგორიცაა კანის და/ან თვალების სკლერების გაყვითლება (სიყვითლე), დაკავშირებული ან არდაკავშირებული სისხლდენასთან, რომელიც ვლინდება კანქვეშ წითელი წერტილოვანი ლაქების სახით და/ან დაბნეულობა (იხილეთ მე-2 ნაწილი „გაფრთხილებები და უსაფრთხოების ზომები“).</w:t>
      </w:r>
    </w:p>
    <w:p w14:paraId="413802DE" w14:textId="07DF3E76" w:rsidR="00633DA3" w:rsidRPr="004F5903" w:rsidRDefault="00633DA3" w:rsidP="005875F2">
      <w:pPr>
        <w:numPr>
          <w:ilvl w:val="0"/>
          <w:numId w:val="25"/>
        </w:numPr>
        <w:spacing w:after="0" w:line="240" w:lineRule="auto"/>
        <w:jc w:val="both"/>
        <w:rPr>
          <w:rFonts w:ascii="Sylfaen" w:hAnsi="Sylfaen"/>
          <w:sz w:val="20"/>
          <w:szCs w:val="20"/>
        </w:rPr>
      </w:pPr>
      <w:r w:rsidRPr="004F5903">
        <w:rPr>
          <w:rFonts w:ascii="Sylfaen" w:hAnsi="Sylfaen"/>
          <w:sz w:val="20"/>
          <w:szCs w:val="20"/>
        </w:rPr>
        <w:t>პირის ღრუ</w:t>
      </w:r>
      <w:r w:rsidR="005875F2" w:rsidRPr="004F5903">
        <w:rPr>
          <w:rFonts w:ascii="Sylfaen" w:hAnsi="Sylfaen"/>
          <w:sz w:val="20"/>
          <w:szCs w:val="20"/>
        </w:rPr>
        <w:t>ში</w:t>
      </w:r>
      <w:r w:rsidRPr="004F5903">
        <w:rPr>
          <w:rFonts w:ascii="Sylfaen" w:hAnsi="Sylfaen"/>
          <w:sz w:val="20"/>
          <w:szCs w:val="20"/>
        </w:rPr>
        <w:t xml:space="preserve"> შეშუპება ან კანის მხრივ დარღვევები, როგორიცაა გამონაყარი და ქავილი, კანის ბუშტუკები. ეს შეიძლება იყოს ალერგიული რეაქციის ნიშნები.</w:t>
      </w:r>
    </w:p>
    <w:p w14:paraId="1CD2C994" w14:textId="77777777" w:rsidR="00633DA3" w:rsidRPr="004F5903" w:rsidRDefault="00633DA3" w:rsidP="000D2DEF">
      <w:pPr>
        <w:spacing w:after="0" w:line="240" w:lineRule="auto"/>
        <w:jc w:val="both"/>
        <w:rPr>
          <w:rFonts w:ascii="Sylfaen" w:hAnsi="Sylfaen"/>
          <w:sz w:val="20"/>
          <w:szCs w:val="20"/>
        </w:rPr>
      </w:pPr>
    </w:p>
    <w:p w14:paraId="5D8BFED1"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b/>
          <w:sz w:val="20"/>
          <w:szCs w:val="20"/>
        </w:rPr>
        <w:lastRenderedPageBreak/>
        <w:t>კლოპიტეტი 75-ის მიღებისას ყველაზე გავრცელებული გვერდითი ეფექტი არის სისხლდენა.</w:t>
      </w:r>
      <w:r w:rsidRPr="004F5903">
        <w:rPr>
          <w:rFonts w:ascii="Sylfaen" w:hAnsi="Sylfaen"/>
          <w:sz w:val="20"/>
          <w:szCs w:val="20"/>
        </w:rPr>
        <w:t xml:space="preserve"> სისხლდენა შეიძლება გამოვლინდეს კუჭში ან ნაწლავებში სისხლდენის, სისხლჩაქცევების, ჰემატომის (უჩვეულო სისხლდენა ან კანქვეშ სისხლჩაქცევების), ცხვირიდან სისხლდენის, შარდში სისხლის არსებობის სახით. მცირე რაოდენობით შემთხვევებში, ასევე აღინიშნა სისხლდენა თვალში, თავის არეში, ფილტვში ან სახსრებში.</w:t>
      </w:r>
    </w:p>
    <w:p w14:paraId="5EBB7FC6" w14:textId="77777777" w:rsidR="00633DA3" w:rsidRPr="004F5903" w:rsidRDefault="00633DA3" w:rsidP="000D2DEF">
      <w:pPr>
        <w:spacing w:after="0" w:line="240" w:lineRule="auto"/>
        <w:jc w:val="both"/>
        <w:rPr>
          <w:rFonts w:ascii="Sylfaen" w:hAnsi="Sylfaen"/>
          <w:sz w:val="20"/>
          <w:szCs w:val="20"/>
        </w:rPr>
      </w:pPr>
    </w:p>
    <w:p w14:paraId="5CA9ED51" w14:textId="7EBB9A42"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თუ კლოპიტეტი 75-ის მიღებისას განიცდით გახანგრძლივებულ სისხლდენას:</w:t>
      </w:r>
    </w:p>
    <w:p w14:paraId="7E022A58" w14:textId="402D5F9C"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xml:space="preserve">თუ გაიჭრით ან ან თავს დაიზიანებთ, სისხლდენის შეჩერებას შეიძლება ჩვეულებრივზე მეტი დრო დასჭირდეს. ეს დაკავშირებულია თქვენი წამლის მოქმედებასთან, რადგან ის ხელს უშლის სისხლის კოლტების წარმოქმნას. მცირე ჭრილობებისა და დაზიანებების შემთხვევაში, მაგალითად, </w:t>
      </w:r>
      <w:r w:rsidR="005875F2" w:rsidRPr="004F5903">
        <w:rPr>
          <w:rFonts w:ascii="Sylfaen" w:hAnsi="Sylfaen"/>
          <w:sz w:val="20"/>
          <w:szCs w:val="20"/>
        </w:rPr>
        <w:t>გ</w:t>
      </w:r>
      <w:r w:rsidRPr="004F5903">
        <w:rPr>
          <w:rFonts w:ascii="Sylfaen" w:hAnsi="Sylfaen"/>
          <w:sz w:val="20"/>
          <w:szCs w:val="20"/>
        </w:rPr>
        <w:t>აჭრა, გაპარსვა, ეს ჩვეულებრივ არ არის შემაშფოთებელი. თუმცა, თუ სისხლდენა გაწუხებთ, დაუყოვნებლივ უნდა დაუკავშირდეთ ექიმს (იხილეთ მე-2 ნაწილი „გაფრთხილებები და უსაფრთხოების ზომები“).</w:t>
      </w:r>
    </w:p>
    <w:p w14:paraId="341F5DB7" w14:textId="77777777" w:rsidR="00633DA3" w:rsidRPr="004F5903" w:rsidRDefault="00633DA3" w:rsidP="000D2DEF">
      <w:pPr>
        <w:spacing w:after="0" w:line="240" w:lineRule="auto"/>
        <w:jc w:val="both"/>
        <w:rPr>
          <w:rFonts w:ascii="Sylfaen" w:hAnsi="Sylfaen"/>
          <w:sz w:val="20"/>
          <w:szCs w:val="20"/>
        </w:rPr>
      </w:pPr>
    </w:p>
    <w:p w14:paraId="6B928102" w14:textId="7E19DDF8" w:rsidR="00633DA3" w:rsidRPr="004F5903" w:rsidRDefault="00633DA3" w:rsidP="005875F2">
      <w:pPr>
        <w:spacing w:after="0" w:line="240" w:lineRule="auto"/>
        <w:jc w:val="both"/>
        <w:rPr>
          <w:rFonts w:ascii="Sylfaen" w:hAnsi="Sylfaen"/>
          <w:b/>
          <w:sz w:val="20"/>
          <w:szCs w:val="20"/>
        </w:rPr>
      </w:pPr>
      <w:r w:rsidRPr="004F5903">
        <w:rPr>
          <w:rFonts w:ascii="Sylfaen" w:hAnsi="Sylfaen"/>
          <w:b/>
          <w:sz w:val="20"/>
          <w:szCs w:val="20"/>
        </w:rPr>
        <w:t>სხვა გვერდითი მოვლენები მოიცავს:</w:t>
      </w:r>
      <w:r w:rsidRPr="004F5903">
        <w:rPr>
          <w:rFonts w:ascii="Sylfaen" w:hAnsi="Sylfaen"/>
          <w:sz w:val="20"/>
          <w:szCs w:val="20"/>
        </w:rPr>
        <w:tab/>
      </w:r>
    </w:p>
    <w:p w14:paraId="45832D5D" w14:textId="27B9B4AC" w:rsidR="00633DA3" w:rsidRPr="004F5903" w:rsidRDefault="00633DA3" w:rsidP="000D2DEF">
      <w:pPr>
        <w:spacing w:after="0" w:line="240" w:lineRule="auto"/>
        <w:jc w:val="both"/>
        <w:rPr>
          <w:rFonts w:ascii="Sylfaen" w:hAnsi="Sylfaen"/>
          <w:i/>
          <w:iCs/>
          <w:sz w:val="20"/>
          <w:szCs w:val="20"/>
        </w:rPr>
      </w:pPr>
      <w:r w:rsidRPr="004F5903">
        <w:rPr>
          <w:rFonts w:ascii="Sylfaen" w:hAnsi="Sylfaen"/>
          <w:i/>
          <w:iCs/>
          <w:sz w:val="20"/>
          <w:szCs w:val="20"/>
        </w:rPr>
        <w:t>ხშირი გვერდითი მოვლენები (შეიძლება აღენიშნებოდეს 10-დან 1-მდე ადამიანს):</w:t>
      </w:r>
    </w:p>
    <w:p w14:paraId="54702CF7"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დიარეა, მუცლის ტკივილი, საჭმლის მონელების დარღვევა ან გულძმარვა.</w:t>
      </w:r>
    </w:p>
    <w:p w14:paraId="6E79D3F3" w14:textId="77777777" w:rsidR="00633DA3" w:rsidRPr="004F5903" w:rsidRDefault="00633DA3" w:rsidP="000D2DEF">
      <w:pPr>
        <w:spacing w:after="0" w:line="240" w:lineRule="auto"/>
        <w:jc w:val="both"/>
        <w:rPr>
          <w:rFonts w:ascii="Sylfaen" w:hAnsi="Sylfaen"/>
          <w:sz w:val="20"/>
          <w:szCs w:val="20"/>
        </w:rPr>
      </w:pPr>
    </w:p>
    <w:p w14:paraId="686E24C8" w14:textId="1A54EB86" w:rsidR="00633DA3" w:rsidRPr="004F5903" w:rsidRDefault="00633DA3" w:rsidP="005875F2">
      <w:pPr>
        <w:spacing w:after="0" w:line="240" w:lineRule="auto"/>
        <w:rPr>
          <w:rFonts w:ascii="Sylfaen" w:hAnsi="Sylfaen"/>
          <w:i/>
          <w:iCs/>
          <w:sz w:val="20"/>
          <w:szCs w:val="20"/>
        </w:rPr>
      </w:pPr>
      <w:r w:rsidRPr="004F5903">
        <w:rPr>
          <w:rFonts w:ascii="Sylfaen" w:hAnsi="Sylfaen"/>
          <w:i/>
          <w:iCs/>
          <w:sz w:val="20"/>
          <w:szCs w:val="20"/>
        </w:rPr>
        <w:t>არახშირი გვერდითი მოვლენები (შეიძლება აღენიშნებოდეს 100-დან 1-მდე ადამიანს):</w:t>
      </w:r>
    </w:p>
    <w:p w14:paraId="6485EC1D"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თავის ტკივილი, კუჭის წყლული, ღებინება, გულისრევა, ყაბზობა, კუჭში ან ნაწლავებში აირების ჭარბი რაოდენობა, გამონაყარი, ქავილი, თავბრუსხვევა, ჩხვლეტის და დაბუჟების შეგრძნება.</w:t>
      </w:r>
    </w:p>
    <w:p w14:paraId="00BFFE1D" w14:textId="77777777" w:rsidR="00633DA3" w:rsidRPr="004F5903" w:rsidRDefault="00633DA3" w:rsidP="000D2DEF">
      <w:pPr>
        <w:spacing w:after="0" w:line="240" w:lineRule="auto"/>
        <w:jc w:val="both"/>
        <w:rPr>
          <w:rFonts w:ascii="Sylfaen" w:hAnsi="Sylfaen"/>
          <w:sz w:val="20"/>
          <w:szCs w:val="20"/>
        </w:rPr>
      </w:pPr>
    </w:p>
    <w:p w14:paraId="4EE6734A" w14:textId="4891ECC9" w:rsidR="00633DA3" w:rsidRPr="004F5903" w:rsidRDefault="00633DA3" w:rsidP="000D2DEF">
      <w:pPr>
        <w:spacing w:after="0" w:line="240" w:lineRule="auto"/>
        <w:jc w:val="both"/>
        <w:rPr>
          <w:rFonts w:ascii="Sylfaen" w:hAnsi="Sylfaen"/>
          <w:i/>
          <w:iCs/>
          <w:sz w:val="20"/>
          <w:szCs w:val="20"/>
        </w:rPr>
      </w:pPr>
      <w:r w:rsidRPr="004F5903">
        <w:rPr>
          <w:rFonts w:ascii="Sylfaen" w:hAnsi="Sylfaen"/>
          <w:i/>
          <w:iCs/>
          <w:sz w:val="20"/>
          <w:szCs w:val="20"/>
        </w:rPr>
        <w:t>იშვიათი გვერდითი მოვლენა (შეიძლება აღენიშნებოდეს 1000-დან 1-მდე ადამიანს):</w:t>
      </w:r>
    </w:p>
    <w:p w14:paraId="79E1B984"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თავბრუსხვევა, მკერდის გადიდება მამაკაცებში.</w:t>
      </w:r>
    </w:p>
    <w:p w14:paraId="639702C6" w14:textId="77777777" w:rsidR="00633DA3" w:rsidRPr="004F5903" w:rsidRDefault="00633DA3" w:rsidP="000D2DEF">
      <w:pPr>
        <w:spacing w:after="0" w:line="240" w:lineRule="auto"/>
        <w:jc w:val="both"/>
        <w:rPr>
          <w:rFonts w:ascii="Sylfaen" w:hAnsi="Sylfaen"/>
          <w:sz w:val="20"/>
          <w:szCs w:val="20"/>
        </w:rPr>
      </w:pPr>
    </w:p>
    <w:p w14:paraId="77C69ED1" w14:textId="2135C977" w:rsidR="00633DA3" w:rsidRPr="004F5903" w:rsidRDefault="00633DA3" w:rsidP="000D2DEF">
      <w:pPr>
        <w:spacing w:after="0" w:line="240" w:lineRule="auto"/>
        <w:jc w:val="both"/>
        <w:rPr>
          <w:rFonts w:ascii="Sylfaen" w:hAnsi="Sylfaen"/>
          <w:i/>
          <w:iCs/>
          <w:sz w:val="20"/>
          <w:szCs w:val="20"/>
        </w:rPr>
      </w:pPr>
      <w:r w:rsidRPr="004F5903">
        <w:rPr>
          <w:rFonts w:ascii="Sylfaen" w:hAnsi="Sylfaen"/>
          <w:i/>
          <w:iCs/>
          <w:sz w:val="20"/>
          <w:szCs w:val="20"/>
        </w:rPr>
        <w:t>ძალიან იშვიათი გვერდითი მოვლენები (შეიძლება აღენიშნებოდეს 10,000-დან 1-მდე ადამიანს):</w:t>
      </w:r>
    </w:p>
    <w:p w14:paraId="19C7C05F"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სიყვითლე; მუცლის ძლიერი ტკივილი ზურგის ტკივილით ან მის გარეშე; ცხელება, სუნთქვის გაძნელება, ზოგჯერ ხველასთან ერთად; გენერალიზებული ალერგიული რეაქციები (მაგალითად, სიცხის ზოგადი შეგრძნება უეცარი ზოგადი დისკომფორტით გონების დაკარგვამდე); პირის ღრუს შეშუპება; კანის ბუშტუკები; კანის ალერგია; პირის ღრუს ტკივილი (სტომატიტი); არტერიული წნევის დაქვეითება; დაბნეულობა; ჰალუცინაციები; სახსრების ტკივილი; კუნთების ტკივილი; გემოს შეცვლა ან საკვების გემოვნების დაკარგვა.</w:t>
      </w:r>
    </w:p>
    <w:p w14:paraId="1F2BCD83" w14:textId="77777777" w:rsidR="00633DA3" w:rsidRPr="004F5903" w:rsidRDefault="00633DA3" w:rsidP="000D2DEF">
      <w:pPr>
        <w:spacing w:after="0" w:line="240" w:lineRule="auto"/>
        <w:jc w:val="both"/>
        <w:rPr>
          <w:rFonts w:ascii="Sylfaen" w:hAnsi="Sylfaen"/>
          <w:i/>
          <w:iCs/>
          <w:sz w:val="20"/>
          <w:szCs w:val="20"/>
        </w:rPr>
      </w:pPr>
    </w:p>
    <w:p w14:paraId="07317C72" w14:textId="277EAA08" w:rsidR="00633DA3" w:rsidRPr="004F5903" w:rsidRDefault="00633DA3" w:rsidP="000D2DEF">
      <w:pPr>
        <w:spacing w:after="0" w:line="240" w:lineRule="auto"/>
        <w:jc w:val="both"/>
        <w:rPr>
          <w:rFonts w:ascii="Sylfaen" w:hAnsi="Sylfaen"/>
          <w:i/>
          <w:iCs/>
          <w:sz w:val="20"/>
          <w:szCs w:val="20"/>
        </w:rPr>
      </w:pPr>
      <w:r w:rsidRPr="004F5903">
        <w:rPr>
          <w:rFonts w:ascii="Sylfaen" w:hAnsi="Sylfaen"/>
          <w:i/>
          <w:iCs/>
          <w:sz w:val="20"/>
          <w:szCs w:val="20"/>
        </w:rPr>
        <w:t>გვერდითი მოვლენები, რომელთა სიხშირე უცნობია (სიხშირის შეფასება შეუძლებელია არსებული მონაცემებით):</w:t>
      </w:r>
    </w:p>
    <w:p w14:paraId="107FC382"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ჰიპერმგრძნობელობის რეაქციები გულმკერდის ან მუცლის ტკივილით, სისხლში შაქრის მუდმივი დაბალი დონის სიმპტომები.</w:t>
      </w:r>
    </w:p>
    <w:p w14:paraId="107C1E82" w14:textId="77777777" w:rsidR="00633DA3" w:rsidRPr="004F5903" w:rsidRDefault="00633DA3" w:rsidP="000D2DEF">
      <w:pPr>
        <w:spacing w:after="0" w:line="240" w:lineRule="auto"/>
        <w:jc w:val="both"/>
        <w:rPr>
          <w:rFonts w:ascii="Sylfaen" w:hAnsi="Sylfaen"/>
          <w:sz w:val="20"/>
          <w:szCs w:val="20"/>
        </w:rPr>
      </w:pPr>
    </w:p>
    <w:p w14:paraId="04AB1142"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გარდა ამისა, ექიმმა შეიძლება აღმოაჩინოს ცვლილებები სისხლის ან შარდის ანალიზის შედეგებში.</w:t>
      </w:r>
    </w:p>
    <w:p w14:paraId="31C1D503" w14:textId="77777777" w:rsidR="00633DA3" w:rsidRPr="004F5903" w:rsidRDefault="00633DA3" w:rsidP="000D2DEF">
      <w:pPr>
        <w:spacing w:after="0" w:line="240" w:lineRule="auto"/>
        <w:jc w:val="both"/>
        <w:rPr>
          <w:rFonts w:ascii="Sylfaen" w:hAnsi="Sylfaen"/>
          <w:sz w:val="20"/>
          <w:szCs w:val="20"/>
        </w:rPr>
      </w:pPr>
    </w:p>
    <w:p w14:paraId="7415AB3B" w14:textId="77777777" w:rsidR="00633DA3" w:rsidRPr="004F5903" w:rsidRDefault="00633DA3" w:rsidP="000D2DEF">
      <w:pPr>
        <w:spacing w:after="0" w:line="240" w:lineRule="auto"/>
        <w:jc w:val="both"/>
        <w:rPr>
          <w:rFonts w:ascii="Sylfaen" w:hAnsi="Sylfaen"/>
          <w:b/>
          <w:bCs/>
          <w:sz w:val="20"/>
          <w:szCs w:val="20"/>
        </w:rPr>
      </w:pPr>
      <w:r w:rsidRPr="004F5903">
        <w:rPr>
          <w:rFonts w:ascii="Sylfaen" w:hAnsi="Sylfaen"/>
          <w:b/>
          <w:bCs/>
          <w:sz w:val="20"/>
          <w:szCs w:val="20"/>
        </w:rPr>
        <w:t>გვერდითი მოვლენების შესახებ შეტყობინება</w:t>
      </w:r>
    </w:p>
    <w:p w14:paraId="7E56D9C9"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თუ თქვენ შენიშნეთ რაიმე გვერდითი ეფექტი, მიმართეთ ექიმს ან ფარმაცევტს. ეს მოიცავს ნებისმიერ შესაძლო გვერდით ეფექტს, რომელიც არ არის ჩამოთვლილი ამ ფურცელ-ჩანართში. თქვენ ასევე შეგიძლიათ გააკეთოთ გვერდითი მოვლენების შესახებ შეტყობინება პირდაპირ ეროვნული შეტყობინების სისტემის მეშვეობით. გვერდითი მოვლენების შესახებ შეტყობინების გაგზავნით თქვენ ხელს შეუწყობთ ამ მედიკამენტის უსაფრთხოების შესახებ მეტი ინფორმაციის მოპოვებას.</w:t>
      </w:r>
    </w:p>
    <w:p w14:paraId="64EDEED3" w14:textId="77777777" w:rsidR="00633DA3" w:rsidRPr="004F5903" w:rsidRDefault="00633DA3" w:rsidP="000D2DEF">
      <w:pPr>
        <w:spacing w:after="0" w:line="240" w:lineRule="auto"/>
        <w:jc w:val="both"/>
        <w:rPr>
          <w:rFonts w:ascii="Sylfaen" w:hAnsi="Sylfaen"/>
          <w:sz w:val="20"/>
          <w:szCs w:val="20"/>
        </w:rPr>
      </w:pPr>
    </w:p>
    <w:p w14:paraId="16F009C5" w14:textId="77777777" w:rsidR="00633DA3" w:rsidRPr="004F5903" w:rsidRDefault="00633DA3" w:rsidP="000D2DEF">
      <w:pPr>
        <w:spacing w:after="0" w:line="240" w:lineRule="auto"/>
        <w:jc w:val="both"/>
        <w:rPr>
          <w:rFonts w:ascii="Sylfaen" w:hAnsi="Sylfaen"/>
          <w:b/>
          <w:sz w:val="20"/>
          <w:szCs w:val="20"/>
        </w:rPr>
      </w:pPr>
      <w:r w:rsidRPr="004F5903">
        <w:rPr>
          <w:rFonts w:ascii="Sylfaen" w:hAnsi="Sylfaen"/>
          <w:b/>
          <w:sz w:val="20"/>
          <w:szCs w:val="20"/>
        </w:rPr>
        <w:t>5. როგორ შევინახოთ კლოპიტეტი 75</w:t>
      </w:r>
    </w:p>
    <w:p w14:paraId="11B37A60" w14:textId="77777777" w:rsidR="00633DA3" w:rsidRPr="004F5903" w:rsidRDefault="00633DA3" w:rsidP="000D2DEF">
      <w:pPr>
        <w:spacing w:after="0" w:line="240" w:lineRule="auto"/>
        <w:jc w:val="both"/>
        <w:rPr>
          <w:rFonts w:ascii="Sylfaen" w:hAnsi="Sylfaen"/>
          <w:sz w:val="20"/>
          <w:szCs w:val="20"/>
        </w:rPr>
      </w:pPr>
      <w:r w:rsidRPr="004F5903">
        <w:rPr>
          <w:rFonts w:ascii="Sylfaen" w:hAnsi="Sylfaen"/>
          <w:sz w:val="20"/>
          <w:szCs w:val="20"/>
        </w:rPr>
        <w:t xml:space="preserve">შეინახეთ 30°C-ზე დაბალ ტემპერატურაზე. </w:t>
      </w:r>
    </w:p>
    <w:p w14:paraId="2D6A6402" w14:textId="77777777" w:rsidR="00633DA3" w:rsidRPr="004F5903" w:rsidRDefault="00633DA3" w:rsidP="000D2DEF">
      <w:pPr>
        <w:spacing w:after="0" w:line="240" w:lineRule="auto"/>
        <w:jc w:val="both"/>
        <w:rPr>
          <w:rFonts w:ascii="Sylfaen" w:hAnsi="Sylfaen"/>
          <w:sz w:val="20"/>
          <w:szCs w:val="20"/>
        </w:rPr>
      </w:pPr>
    </w:p>
    <w:p w14:paraId="0A9ADC36" w14:textId="77777777" w:rsidR="00CE4D50" w:rsidRPr="004F5903" w:rsidRDefault="00633DA3" w:rsidP="000D2DEF">
      <w:pPr>
        <w:tabs>
          <w:tab w:val="left" w:pos="1548"/>
        </w:tabs>
        <w:spacing w:after="0" w:line="240" w:lineRule="auto"/>
        <w:jc w:val="both"/>
        <w:rPr>
          <w:rFonts w:ascii="Sylfaen" w:hAnsi="Sylfaen"/>
          <w:b/>
          <w:sz w:val="20"/>
          <w:szCs w:val="20"/>
        </w:rPr>
      </w:pPr>
      <w:r w:rsidRPr="004F5903">
        <w:rPr>
          <w:rFonts w:ascii="Sylfaen" w:hAnsi="Sylfaen"/>
          <w:b/>
          <w:sz w:val="20"/>
          <w:szCs w:val="20"/>
        </w:rPr>
        <w:t xml:space="preserve">6. შეფუთვის შემცველობა და სხვა ინფორმაცია </w:t>
      </w:r>
    </w:p>
    <w:p w14:paraId="658B5DDE" w14:textId="1C47D3F3" w:rsidR="00633DA3" w:rsidRPr="004F5903" w:rsidRDefault="00633DA3" w:rsidP="000D2DEF">
      <w:pPr>
        <w:tabs>
          <w:tab w:val="left" w:pos="1548"/>
        </w:tabs>
        <w:spacing w:after="0" w:line="240" w:lineRule="auto"/>
        <w:jc w:val="both"/>
        <w:rPr>
          <w:rFonts w:ascii="Sylfaen" w:hAnsi="Sylfaen"/>
          <w:b/>
          <w:sz w:val="20"/>
          <w:szCs w:val="20"/>
        </w:rPr>
      </w:pPr>
      <w:r w:rsidRPr="004F5903">
        <w:rPr>
          <w:rFonts w:ascii="Sylfaen" w:hAnsi="Sylfaen"/>
          <w:b/>
          <w:sz w:val="20"/>
          <w:szCs w:val="20"/>
        </w:rPr>
        <w:t>კლოპიტეტი 75-ის შემადგენლობა</w:t>
      </w:r>
    </w:p>
    <w:p w14:paraId="55AB6999" w14:textId="71FEA94E" w:rsidR="00633DA3" w:rsidRPr="004F5903" w:rsidRDefault="00633DA3" w:rsidP="000D2DEF">
      <w:pPr>
        <w:tabs>
          <w:tab w:val="left" w:pos="1548"/>
        </w:tabs>
        <w:spacing w:after="0" w:line="240" w:lineRule="auto"/>
        <w:jc w:val="both"/>
        <w:rPr>
          <w:rFonts w:ascii="Sylfaen" w:hAnsi="Sylfaen"/>
          <w:sz w:val="20"/>
          <w:szCs w:val="20"/>
        </w:rPr>
      </w:pPr>
      <w:r w:rsidRPr="004F5903">
        <w:rPr>
          <w:rFonts w:ascii="Sylfaen" w:hAnsi="Sylfaen"/>
          <w:sz w:val="20"/>
          <w:szCs w:val="20"/>
        </w:rPr>
        <w:t>აქტიური ნივთიერებაა კლოპიდოგრელი. თითოეული ტაბლეტი შეიცავს 75 მგ კლოპიდოგრელს (კლოპიდოგრელის ბისულფატის სახით).</w:t>
      </w:r>
    </w:p>
    <w:p w14:paraId="2BFEEAC6" w14:textId="77777777" w:rsidR="00633DA3" w:rsidRPr="004F5903" w:rsidRDefault="00633DA3" w:rsidP="000D2DEF">
      <w:pPr>
        <w:tabs>
          <w:tab w:val="left" w:pos="1548"/>
        </w:tabs>
        <w:spacing w:after="0" w:line="240" w:lineRule="auto"/>
        <w:jc w:val="both"/>
        <w:rPr>
          <w:rFonts w:ascii="Sylfaen" w:hAnsi="Sylfaen"/>
          <w:sz w:val="20"/>
          <w:szCs w:val="20"/>
        </w:rPr>
      </w:pPr>
      <w:r w:rsidRPr="004F5903">
        <w:rPr>
          <w:rFonts w:ascii="Sylfaen" w:hAnsi="Sylfaen"/>
          <w:sz w:val="20"/>
          <w:szCs w:val="20"/>
        </w:rPr>
        <w:t>სხვა ინგრედიენტებია:</w:t>
      </w:r>
    </w:p>
    <w:p w14:paraId="6D817FC0" w14:textId="77777777" w:rsidR="00633DA3" w:rsidRPr="004F5903" w:rsidRDefault="00633DA3" w:rsidP="000D2DEF">
      <w:pPr>
        <w:tabs>
          <w:tab w:val="left" w:pos="1548"/>
        </w:tabs>
        <w:spacing w:after="0" w:line="240" w:lineRule="auto"/>
        <w:jc w:val="both"/>
        <w:rPr>
          <w:rFonts w:ascii="Sylfaen" w:hAnsi="Sylfaen"/>
          <w:sz w:val="20"/>
          <w:szCs w:val="20"/>
        </w:rPr>
      </w:pPr>
      <w:r w:rsidRPr="004F5903">
        <w:rPr>
          <w:rFonts w:ascii="Sylfaen" w:hAnsi="Sylfaen"/>
          <w:sz w:val="20"/>
          <w:szCs w:val="20"/>
        </w:rPr>
        <w:lastRenderedPageBreak/>
        <w:t>ლაქტოზის მონოჰიდრატი და სიმინდის სახამებელი, მიკროკრისტალური ცელულოზა (102), კოლოიდური უწყლო სილიციუმი, კროსპოვიდონი, მაგნიუმის სტეარატი, DR Coat FCU (C/026/158), გასუფთავებული წყალი.</w:t>
      </w:r>
    </w:p>
    <w:p w14:paraId="1C0ED014" w14:textId="77777777" w:rsidR="00633DA3" w:rsidRPr="004F5903" w:rsidRDefault="00633DA3" w:rsidP="000D2DEF">
      <w:pPr>
        <w:tabs>
          <w:tab w:val="left" w:pos="1548"/>
        </w:tabs>
        <w:spacing w:after="0" w:line="240" w:lineRule="auto"/>
        <w:jc w:val="both"/>
        <w:rPr>
          <w:rFonts w:ascii="Sylfaen" w:hAnsi="Sylfaen"/>
          <w:b/>
          <w:sz w:val="20"/>
          <w:szCs w:val="20"/>
        </w:rPr>
      </w:pPr>
    </w:p>
    <w:p w14:paraId="6E43249F" w14:textId="51B1FD30" w:rsidR="00633DA3" w:rsidRPr="004F5903" w:rsidRDefault="00633DA3" w:rsidP="000D2DEF">
      <w:pPr>
        <w:tabs>
          <w:tab w:val="left" w:pos="1548"/>
        </w:tabs>
        <w:spacing w:after="0" w:line="240" w:lineRule="auto"/>
        <w:jc w:val="both"/>
        <w:rPr>
          <w:rFonts w:ascii="Sylfaen" w:hAnsi="Sylfaen"/>
          <w:b/>
          <w:sz w:val="20"/>
          <w:szCs w:val="20"/>
        </w:rPr>
      </w:pPr>
      <w:r w:rsidRPr="004F5903">
        <w:rPr>
          <w:rFonts w:ascii="Sylfaen" w:hAnsi="Sylfaen"/>
          <w:b/>
          <w:sz w:val="20"/>
          <w:szCs w:val="20"/>
        </w:rPr>
        <w:t>კლოპიტეტი 75-ის გარეგნული სახე და შეფუთვის შემცველობა</w:t>
      </w:r>
    </w:p>
    <w:p w14:paraId="20E0CF17" w14:textId="77777777" w:rsidR="00633DA3" w:rsidRPr="004F5903" w:rsidRDefault="00633DA3" w:rsidP="000D2DEF">
      <w:pPr>
        <w:tabs>
          <w:tab w:val="left" w:pos="1548"/>
        </w:tabs>
        <w:spacing w:after="0" w:line="240" w:lineRule="auto"/>
        <w:jc w:val="both"/>
        <w:rPr>
          <w:rFonts w:ascii="Sylfaen" w:hAnsi="Sylfaen"/>
          <w:sz w:val="20"/>
          <w:szCs w:val="20"/>
        </w:rPr>
      </w:pPr>
      <w:r w:rsidRPr="004F5903">
        <w:rPr>
          <w:rFonts w:ascii="Sylfaen" w:hAnsi="Sylfaen"/>
          <w:sz w:val="20"/>
          <w:szCs w:val="20"/>
        </w:rPr>
        <w:t>კლოპიტეტი 75 მგ აპკიანი გარსით დაფარული ტაბლეტები არის აგურისფერი, მრგვალი ფორმის, ორმხრივად ამოზნექილი, აპკიანი გარსით დაფარული, ორივე მხრიდან გლუვი.</w:t>
      </w:r>
    </w:p>
    <w:p w14:paraId="6B756B69" w14:textId="77777777" w:rsidR="00633DA3" w:rsidRPr="004F5903" w:rsidRDefault="00633DA3" w:rsidP="000D2DEF">
      <w:pPr>
        <w:tabs>
          <w:tab w:val="left" w:pos="1548"/>
        </w:tabs>
        <w:spacing w:after="0" w:line="240" w:lineRule="auto"/>
        <w:jc w:val="both"/>
        <w:rPr>
          <w:rFonts w:ascii="Sylfaen" w:hAnsi="Sylfaen"/>
          <w:sz w:val="20"/>
          <w:szCs w:val="20"/>
        </w:rPr>
      </w:pPr>
      <w:r w:rsidRPr="004F5903">
        <w:rPr>
          <w:rFonts w:ascii="Sylfaen" w:hAnsi="Sylfaen"/>
          <w:sz w:val="20"/>
          <w:szCs w:val="20"/>
        </w:rPr>
        <w:t>კლოპიტეტი 75 მოთავსებულია მუყაოს კოლოფებში, რომლებიც შეიცავს 30 (3 x 10) ტაბლეტს ალუმინ-პვქ ბლისტერში.</w:t>
      </w:r>
    </w:p>
    <w:p w14:paraId="12A694FB" w14:textId="77777777" w:rsidR="00633DA3" w:rsidRPr="004F5903" w:rsidRDefault="00633DA3" w:rsidP="000D2DEF">
      <w:pPr>
        <w:tabs>
          <w:tab w:val="left" w:pos="1548"/>
        </w:tabs>
        <w:spacing w:after="0" w:line="240" w:lineRule="auto"/>
        <w:jc w:val="both"/>
        <w:rPr>
          <w:rFonts w:ascii="Sylfaen" w:hAnsi="Sylfaen"/>
          <w:sz w:val="20"/>
          <w:szCs w:val="20"/>
        </w:rPr>
      </w:pPr>
    </w:p>
    <w:p w14:paraId="1BAE2226" w14:textId="77777777" w:rsidR="00633DA3" w:rsidRPr="004F5903" w:rsidRDefault="00633DA3" w:rsidP="000D2DEF">
      <w:pPr>
        <w:tabs>
          <w:tab w:val="left" w:pos="1548"/>
        </w:tabs>
        <w:spacing w:after="0" w:line="240" w:lineRule="auto"/>
        <w:jc w:val="both"/>
        <w:rPr>
          <w:rFonts w:ascii="Sylfaen" w:hAnsi="Sylfaen"/>
          <w:b/>
          <w:sz w:val="20"/>
          <w:szCs w:val="20"/>
        </w:rPr>
      </w:pPr>
      <w:r w:rsidRPr="004F5903">
        <w:rPr>
          <w:rFonts w:ascii="Sylfaen" w:hAnsi="Sylfaen"/>
          <w:b/>
          <w:sz w:val="20"/>
          <w:szCs w:val="20"/>
        </w:rPr>
        <w:t>მწარმოებელი</w:t>
      </w:r>
    </w:p>
    <w:p w14:paraId="575CFEE2" w14:textId="035F5B4B" w:rsidR="00633DA3" w:rsidRDefault="00633DA3" w:rsidP="004F5903">
      <w:pPr>
        <w:tabs>
          <w:tab w:val="left" w:pos="1548"/>
        </w:tabs>
        <w:spacing w:after="0" w:line="240" w:lineRule="auto"/>
        <w:jc w:val="both"/>
        <w:rPr>
          <w:rFonts w:ascii="Sylfaen" w:hAnsi="Sylfaen"/>
          <w:sz w:val="20"/>
          <w:szCs w:val="20"/>
        </w:rPr>
      </w:pPr>
      <w:r w:rsidRPr="004F5903">
        <w:rPr>
          <w:rFonts w:ascii="Sylfaen" w:hAnsi="Sylfaen"/>
          <w:sz w:val="20"/>
          <w:szCs w:val="20"/>
        </w:rPr>
        <w:t>Biomatrix Healthcare Private Limited, ინდოეთი</w:t>
      </w:r>
    </w:p>
    <w:p w14:paraId="725A046F" w14:textId="77777777" w:rsidR="004F5903" w:rsidRPr="004F5903" w:rsidRDefault="004F5903" w:rsidP="004F5903">
      <w:pPr>
        <w:tabs>
          <w:tab w:val="left" w:pos="1548"/>
        </w:tabs>
        <w:spacing w:after="0" w:line="240" w:lineRule="auto"/>
        <w:jc w:val="both"/>
        <w:rPr>
          <w:rFonts w:ascii="Sylfaen" w:hAnsi="Sylfaen"/>
          <w:sz w:val="20"/>
          <w:szCs w:val="20"/>
        </w:rPr>
      </w:pPr>
    </w:p>
    <w:p w14:paraId="25AB0F67" w14:textId="77777777" w:rsidR="00633DA3" w:rsidRPr="004F5903" w:rsidRDefault="00633DA3" w:rsidP="00CE4D50">
      <w:pPr>
        <w:spacing w:after="0" w:line="240" w:lineRule="auto"/>
        <w:jc w:val="both"/>
        <w:rPr>
          <w:rFonts w:ascii="Sylfaen" w:hAnsi="Sylfaen"/>
          <w:b/>
          <w:sz w:val="20"/>
          <w:szCs w:val="20"/>
        </w:rPr>
      </w:pPr>
      <w:r w:rsidRPr="004F5903">
        <w:rPr>
          <w:rFonts w:ascii="Sylfaen" w:hAnsi="Sylfaen"/>
          <w:b/>
          <w:sz w:val="20"/>
          <w:szCs w:val="20"/>
        </w:rPr>
        <w:t>სავაჭრო ლიცენზიის მფლობელი</w:t>
      </w:r>
    </w:p>
    <w:p w14:paraId="2E7AB118" w14:textId="77777777" w:rsidR="00633DA3" w:rsidRPr="004F5903" w:rsidRDefault="00633DA3" w:rsidP="00CE4D50">
      <w:pPr>
        <w:spacing w:after="0" w:line="240" w:lineRule="auto"/>
        <w:jc w:val="both"/>
        <w:rPr>
          <w:rFonts w:ascii="Sylfaen" w:hAnsi="Sylfaen"/>
          <w:sz w:val="20"/>
          <w:szCs w:val="20"/>
        </w:rPr>
      </w:pPr>
      <w:r w:rsidRPr="004F5903">
        <w:rPr>
          <w:rFonts w:ascii="Sylfaen" w:hAnsi="Sylfaen"/>
          <w:sz w:val="20"/>
          <w:szCs w:val="20"/>
        </w:rPr>
        <w:t>Syren Healthcare, India.</w:t>
      </w:r>
    </w:p>
    <w:p w14:paraId="681E23FC" w14:textId="77777777" w:rsidR="00CE4D50" w:rsidRPr="004F5903" w:rsidRDefault="00CE4D50" w:rsidP="00CE4D50">
      <w:pPr>
        <w:spacing w:after="0" w:line="240" w:lineRule="auto"/>
        <w:jc w:val="both"/>
        <w:rPr>
          <w:rFonts w:ascii="Sylfaen" w:hAnsi="Sylfaen"/>
          <w:sz w:val="20"/>
          <w:szCs w:val="20"/>
        </w:rPr>
      </w:pPr>
    </w:p>
    <w:p w14:paraId="33E8B4EB" w14:textId="77777777" w:rsidR="00633DA3" w:rsidRDefault="00633DA3" w:rsidP="000D2DEF">
      <w:pPr>
        <w:spacing w:line="240" w:lineRule="auto"/>
        <w:jc w:val="both"/>
        <w:rPr>
          <w:rFonts w:ascii="Sylfaen" w:hAnsi="Sylfaen"/>
          <w:b/>
          <w:bCs/>
          <w:sz w:val="20"/>
          <w:szCs w:val="20"/>
        </w:rPr>
      </w:pPr>
      <w:r w:rsidRPr="004F5903">
        <w:rPr>
          <w:rFonts w:ascii="Sylfaen" w:hAnsi="Sylfaen"/>
          <w:b/>
          <w:bCs/>
          <w:sz w:val="20"/>
          <w:szCs w:val="20"/>
        </w:rPr>
        <w:t>ეს ფურცელი ბოლოს გადაიხედა: MM/YYYY</w:t>
      </w:r>
    </w:p>
    <w:p w14:paraId="3E4F93AC" w14:textId="7C02D1E1" w:rsidR="00EE3417" w:rsidRDefault="00EE3417" w:rsidP="00EE3417">
      <w:pPr>
        <w:spacing w:after="0" w:line="240" w:lineRule="auto"/>
        <w:jc w:val="both"/>
        <w:rPr>
          <w:rFonts w:ascii="Sylfaen" w:hAnsi="Sylfaen"/>
          <w:b/>
          <w:bCs/>
          <w:sz w:val="20"/>
          <w:szCs w:val="20"/>
        </w:rPr>
      </w:pPr>
      <w:r>
        <w:rPr>
          <w:rFonts w:ascii="Sylfaen" w:hAnsi="Sylfaen"/>
          <w:b/>
          <w:bCs/>
          <w:sz w:val="20"/>
          <w:szCs w:val="20"/>
        </w:rPr>
        <w:t>გაცემის წესი:</w:t>
      </w:r>
    </w:p>
    <w:p w14:paraId="4CA579FC" w14:textId="2799CB28" w:rsidR="00EE3417" w:rsidRPr="004F5903" w:rsidRDefault="00EE3417" w:rsidP="00EE3417">
      <w:pPr>
        <w:spacing w:after="0" w:line="240" w:lineRule="auto"/>
        <w:jc w:val="both"/>
        <w:rPr>
          <w:rFonts w:ascii="Sylfaen" w:hAnsi="Sylfaen"/>
          <w:b/>
          <w:bCs/>
          <w:sz w:val="20"/>
          <w:szCs w:val="20"/>
        </w:rPr>
      </w:pPr>
      <w:r w:rsidRPr="00B37DC9">
        <w:rPr>
          <w:rFonts w:ascii="Sylfaen" w:eastAsia="SimSun" w:hAnsi="Sylfaen"/>
          <w:bCs/>
          <w:sz w:val="20"/>
          <w:szCs w:val="20"/>
        </w:rPr>
        <w:t>ფარმაცევტული პროდუქტის ჯგუფი II, გაიცემა ფორმა №3 რეცეპტით.</w:t>
      </w:r>
    </w:p>
    <w:sectPr w:rsidR="00EE3417" w:rsidRPr="004F5903" w:rsidSect="001F6BA8">
      <w:footerReference w:type="default" r:id="rId7"/>
      <w:pgSz w:w="12240" w:h="15840"/>
      <w:pgMar w:top="284" w:right="616" w:bottom="54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50FA5" w14:textId="77777777" w:rsidR="00093FD0" w:rsidRDefault="00093FD0" w:rsidP="000D2DEF">
      <w:pPr>
        <w:spacing w:after="0" w:line="240" w:lineRule="auto"/>
      </w:pPr>
      <w:r>
        <w:separator/>
      </w:r>
    </w:p>
  </w:endnote>
  <w:endnote w:type="continuationSeparator" w:id="0">
    <w:p w14:paraId="6EB7B90C" w14:textId="77777777" w:rsidR="00093FD0" w:rsidRDefault="00093FD0" w:rsidP="000D2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F7197" w14:textId="77777777" w:rsidR="000D2DEF" w:rsidRDefault="000D2DEF">
    <w:pPr>
      <w:pStyle w:val="Footer"/>
      <w:jc w:val="center"/>
    </w:pPr>
    <w:r>
      <w:rPr>
        <w:noProof w:val="0"/>
      </w:rPr>
      <w:fldChar w:fldCharType="begin"/>
    </w:r>
    <w:r>
      <w:instrText xml:space="preserve"> PAGE   \* MERGEFORMAT </w:instrText>
    </w:r>
    <w:r>
      <w:rPr>
        <w:noProof w:val="0"/>
      </w:rPr>
      <w:fldChar w:fldCharType="separate"/>
    </w:r>
    <w:r>
      <w:t>2</w:t>
    </w:r>
    <w:r>
      <w:fldChar w:fldCharType="end"/>
    </w:r>
  </w:p>
  <w:p w14:paraId="03A5A313" w14:textId="77777777" w:rsidR="000D2DEF" w:rsidRDefault="000D2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50F89" w14:textId="77777777" w:rsidR="00093FD0" w:rsidRDefault="00093FD0" w:rsidP="000D2DEF">
      <w:pPr>
        <w:spacing w:after="0" w:line="240" w:lineRule="auto"/>
      </w:pPr>
      <w:r>
        <w:separator/>
      </w:r>
    </w:p>
  </w:footnote>
  <w:footnote w:type="continuationSeparator" w:id="0">
    <w:p w14:paraId="7D4143D9" w14:textId="77777777" w:rsidR="00093FD0" w:rsidRDefault="00093FD0" w:rsidP="000D2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D9A0880"/>
    <w:multiLevelType w:val="hybridMultilevel"/>
    <w:tmpl w:val="D95423B2"/>
    <w:lvl w:ilvl="0" w:tplc="5F9093BA">
      <w:numFmt w:val="bullet"/>
      <w:lvlText w:val="•"/>
      <w:lvlJc w:val="left"/>
      <w:pPr>
        <w:ind w:left="720" w:hanging="360"/>
      </w:pPr>
      <w:rPr>
        <w:rFonts w:ascii="Sylfaen" w:eastAsia="Calibri" w:hAnsi="Sylfaen" w:cs="Times New Roma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B58BF"/>
    <w:multiLevelType w:val="hybridMultilevel"/>
    <w:tmpl w:val="C6321ECA"/>
    <w:lvl w:ilvl="0" w:tplc="FA54F3BA">
      <w:start w:val="2"/>
      <w:numFmt w:val="bullet"/>
      <w:lvlText w:val="-"/>
      <w:lvlJc w:val="left"/>
      <w:pPr>
        <w:ind w:left="720" w:hanging="360"/>
      </w:pPr>
      <w:rPr>
        <w:rFonts w:ascii="Sylfaen" w:eastAsia="Calibri" w:hAnsi="Sylfaen" w:cs="Times New Roma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5"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E00C37"/>
    <w:multiLevelType w:val="hybridMultilevel"/>
    <w:tmpl w:val="8134343C"/>
    <w:lvl w:ilvl="0" w:tplc="04370003">
      <w:start w:val="1"/>
      <w:numFmt w:val="bullet"/>
      <w:lvlText w:val="o"/>
      <w:lvlJc w:val="left"/>
      <w:pPr>
        <w:ind w:left="720" w:hanging="360"/>
      </w:pPr>
      <w:rPr>
        <w:rFonts w:ascii="Courier New" w:hAnsi="Courier New" w:cs="Courier New"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0"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49564D"/>
    <w:multiLevelType w:val="hybridMultilevel"/>
    <w:tmpl w:val="ADB80F0E"/>
    <w:lvl w:ilvl="0" w:tplc="FA54F3BA">
      <w:start w:val="2"/>
      <w:numFmt w:val="bullet"/>
      <w:lvlText w:val="-"/>
      <w:lvlJc w:val="left"/>
      <w:pPr>
        <w:ind w:left="720" w:hanging="360"/>
      </w:pPr>
      <w:rPr>
        <w:rFonts w:ascii="Sylfaen" w:eastAsia="Calibri" w:hAnsi="Sylfaen" w:cs="Times New Roma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3"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5612956">
    <w:abstractNumId w:val="23"/>
  </w:num>
  <w:num w:numId="2" w16cid:durableId="291986306">
    <w:abstractNumId w:val="11"/>
  </w:num>
  <w:num w:numId="3" w16cid:durableId="1522359093">
    <w:abstractNumId w:val="12"/>
  </w:num>
  <w:num w:numId="4" w16cid:durableId="1616979020">
    <w:abstractNumId w:val="16"/>
  </w:num>
  <w:num w:numId="5" w16cid:durableId="1580748080">
    <w:abstractNumId w:val="24"/>
  </w:num>
  <w:num w:numId="6" w16cid:durableId="442966374">
    <w:abstractNumId w:val="20"/>
  </w:num>
  <w:num w:numId="7" w16cid:durableId="1378622242">
    <w:abstractNumId w:val="5"/>
  </w:num>
  <w:num w:numId="8" w16cid:durableId="512109451">
    <w:abstractNumId w:val="14"/>
  </w:num>
  <w:num w:numId="9" w16cid:durableId="955986475">
    <w:abstractNumId w:val="6"/>
  </w:num>
  <w:num w:numId="10" w16cid:durableId="442191191">
    <w:abstractNumId w:val="3"/>
  </w:num>
  <w:num w:numId="11" w16cid:durableId="284195479">
    <w:abstractNumId w:val="17"/>
  </w:num>
  <w:num w:numId="12" w16cid:durableId="527763855">
    <w:abstractNumId w:val="0"/>
  </w:num>
  <w:num w:numId="13" w16cid:durableId="290592902">
    <w:abstractNumId w:val="18"/>
  </w:num>
  <w:num w:numId="14" w16cid:durableId="785388619">
    <w:abstractNumId w:val="10"/>
  </w:num>
  <w:num w:numId="15" w16cid:durableId="1604923610">
    <w:abstractNumId w:val="1"/>
  </w:num>
  <w:num w:numId="16" w16cid:durableId="571427879">
    <w:abstractNumId w:val="8"/>
  </w:num>
  <w:num w:numId="17" w16cid:durableId="548613730">
    <w:abstractNumId w:val="13"/>
  </w:num>
  <w:num w:numId="18" w16cid:durableId="123350246">
    <w:abstractNumId w:val="7"/>
  </w:num>
  <w:num w:numId="19" w16cid:durableId="1270352273">
    <w:abstractNumId w:val="21"/>
  </w:num>
  <w:num w:numId="20" w16cid:durableId="74712427">
    <w:abstractNumId w:val="15"/>
  </w:num>
  <w:num w:numId="21" w16cid:durableId="1058555920">
    <w:abstractNumId w:val="19"/>
  </w:num>
  <w:num w:numId="22" w16cid:durableId="102382542">
    <w:abstractNumId w:val="22"/>
  </w:num>
  <w:num w:numId="23" w16cid:durableId="2075077191">
    <w:abstractNumId w:val="9"/>
  </w:num>
  <w:num w:numId="24" w16cid:durableId="1794518073">
    <w:abstractNumId w:val="2"/>
  </w:num>
  <w:num w:numId="25" w16cid:durableId="17372451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TrackMoves/>
  <w:defaultTabStop w:val="720"/>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33B37"/>
    <w:rsid w:val="0003637A"/>
    <w:rsid w:val="0003768F"/>
    <w:rsid w:val="000517CB"/>
    <w:rsid w:val="00071D16"/>
    <w:rsid w:val="00072545"/>
    <w:rsid w:val="00093FD0"/>
    <w:rsid w:val="000971F6"/>
    <w:rsid w:val="000B122A"/>
    <w:rsid w:val="000B544C"/>
    <w:rsid w:val="000C15CF"/>
    <w:rsid w:val="000D2DEF"/>
    <w:rsid w:val="000D3A02"/>
    <w:rsid w:val="001105DE"/>
    <w:rsid w:val="0011236F"/>
    <w:rsid w:val="001673C5"/>
    <w:rsid w:val="001740D3"/>
    <w:rsid w:val="00176BBD"/>
    <w:rsid w:val="0017778E"/>
    <w:rsid w:val="00185B31"/>
    <w:rsid w:val="001A01C6"/>
    <w:rsid w:val="001B0395"/>
    <w:rsid w:val="001B6177"/>
    <w:rsid w:val="001B6E3B"/>
    <w:rsid w:val="001C7D82"/>
    <w:rsid w:val="001D3513"/>
    <w:rsid w:val="001D35FA"/>
    <w:rsid w:val="001E4833"/>
    <w:rsid w:val="001F1F33"/>
    <w:rsid w:val="001F6BA8"/>
    <w:rsid w:val="00260539"/>
    <w:rsid w:val="00265CFF"/>
    <w:rsid w:val="00274CE1"/>
    <w:rsid w:val="00277091"/>
    <w:rsid w:val="0029131D"/>
    <w:rsid w:val="002A198A"/>
    <w:rsid w:val="002A3FCB"/>
    <w:rsid w:val="002E042A"/>
    <w:rsid w:val="002E612E"/>
    <w:rsid w:val="002F4587"/>
    <w:rsid w:val="003018B4"/>
    <w:rsid w:val="0030573F"/>
    <w:rsid w:val="00306C7B"/>
    <w:rsid w:val="00355A55"/>
    <w:rsid w:val="00355BDE"/>
    <w:rsid w:val="00357F1A"/>
    <w:rsid w:val="003641AA"/>
    <w:rsid w:val="00397DEB"/>
    <w:rsid w:val="003B2CBB"/>
    <w:rsid w:val="003E24EB"/>
    <w:rsid w:val="003F4751"/>
    <w:rsid w:val="003F6D04"/>
    <w:rsid w:val="00433003"/>
    <w:rsid w:val="00437190"/>
    <w:rsid w:val="00445C19"/>
    <w:rsid w:val="00446E11"/>
    <w:rsid w:val="00497B6B"/>
    <w:rsid w:val="004C05A4"/>
    <w:rsid w:val="004C6204"/>
    <w:rsid w:val="004D4B42"/>
    <w:rsid w:val="004E1446"/>
    <w:rsid w:val="004E1902"/>
    <w:rsid w:val="004E6725"/>
    <w:rsid w:val="004F13EB"/>
    <w:rsid w:val="004F1D46"/>
    <w:rsid w:val="004F5903"/>
    <w:rsid w:val="00514DED"/>
    <w:rsid w:val="0051673A"/>
    <w:rsid w:val="00532CA3"/>
    <w:rsid w:val="00544E90"/>
    <w:rsid w:val="0055246C"/>
    <w:rsid w:val="00564C16"/>
    <w:rsid w:val="005875F2"/>
    <w:rsid w:val="005C221D"/>
    <w:rsid w:val="005C520C"/>
    <w:rsid w:val="005E3461"/>
    <w:rsid w:val="005E56A9"/>
    <w:rsid w:val="005F1923"/>
    <w:rsid w:val="005F3298"/>
    <w:rsid w:val="00600C95"/>
    <w:rsid w:val="00602141"/>
    <w:rsid w:val="00605781"/>
    <w:rsid w:val="00612217"/>
    <w:rsid w:val="00625CCD"/>
    <w:rsid w:val="00627996"/>
    <w:rsid w:val="00633DA3"/>
    <w:rsid w:val="00643921"/>
    <w:rsid w:val="006467B5"/>
    <w:rsid w:val="00670D9D"/>
    <w:rsid w:val="00671566"/>
    <w:rsid w:val="006921B5"/>
    <w:rsid w:val="006929A8"/>
    <w:rsid w:val="006930FD"/>
    <w:rsid w:val="006B2E5A"/>
    <w:rsid w:val="006C0CB6"/>
    <w:rsid w:val="006C2228"/>
    <w:rsid w:val="006C3E68"/>
    <w:rsid w:val="006D162E"/>
    <w:rsid w:val="006D1883"/>
    <w:rsid w:val="006F3504"/>
    <w:rsid w:val="00700784"/>
    <w:rsid w:val="0073119D"/>
    <w:rsid w:val="00732B0F"/>
    <w:rsid w:val="007443C9"/>
    <w:rsid w:val="00784DFB"/>
    <w:rsid w:val="00792621"/>
    <w:rsid w:val="007B5425"/>
    <w:rsid w:val="007B7016"/>
    <w:rsid w:val="007D03E5"/>
    <w:rsid w:val="007D1D7A"/>
    <w:rsid w:val="007E325F"/>
    <w:rsid w:val="007F2060"/>
    <w:rsid w:val="00815F85"/>
    <w:rsid w:val="0082140E"/>
    <w:rsid w:val="00832C61"/>
    <w:rsid w:val="008720EF"/>
    <w:rsid w:val="00873315"/>
    <w:rsid w:val="00877C2B"/>
    <w:rsid w:val="008864DE"/>
    <w:rsid w:val="00897363"/>
    <w:rsid w:val="008A6A43"/>
    <w:rsid w:val="008B77F5"/>
    <w:rsid w:val="008C0C9C"/>
    <w:rsid w:val="008C0DF0"/>
    <w:rsid w:val="008E68F4"/>
    <w:rsid w:val="009037C2"/>
    <w:rsid w:val="009138E3"/>
    <w:rsid w:val="00932F78"/>
    <w:rsid w:val="0094786F"/>
    <w:rsid w:val="009550E0"/>
    <w:rsid w:val="00972C23"/>
    <w:rsid w:val="0097649D"/>
    <w:rsid w:val="00984033"/>
    <w:rsid w:val="009853BF"/>
    <w:rsid w:val="00994A68"/>
    <w:rsid w:val="00995725"/>
    <w:rsid w:val="009962C7"/>
    <w:rsid w:val="009A1AD0"/>
    <w:rsid w:val="009A1AFE"/>
    <w:rsid w:val="009B6CBA"/>
    <w:rsid w:val="009D160E"/>
    <w:rsid w:val="009F12AF"/>
    <w:rsid w:val="009F1545"/>
    <w:rsid w:val="009F6F56"/>
    <w:rsid w:val="009F7F89"/>
    <w:rsid w:val="00A02080"/>
    <w:rsid w:val="00A068CB"/>
    <w:rsid w:val="00A413A7"/>
    <w:rsid w:val="00A44E75"/>
    <w:rsid w:val="00A50270"/>
    <w:rsid w:val="00A5266B"/>
    <w:rsid w:val="00A83E1C"/>
    <w:rsid w:val="00AC27F8"/>
    <w:rsid w:val="00AC3008"/>
    <w:rsid w:val="00AD5F58"/>
    <w:rsid w:val="00AD75E0"/>
    <w:rsid w:val="00AF1EEB"/>
    <w:rsid w:val="00AF25B1"/>
    <w:rsid w:val="00AF4A75"/>
    <w:rsid w:val="00AF5674"/>
    <w:rsid w:val="00B24772"/>
    <w:rsid w:val="00B31CA2"/>
    <w:rsid w:val="00B34859"/>
    <w:rsid w:val="00B36263"/>
    <w:rsid w:val="00B43A53"/>
    <w:rsid w:val="00B44C2F"/>
    <w:rsid w:val="00B472CC"/>
    <w:rsid w:val="00B479E3"/>
    <w:rsid w:val="00B560F3"/>
    <w:rsid w:val="00B7461A"/>
    <w:rsid w:val="00B74BBD"/>
    <w:rsid w:val="00B77417"/>
    <w:rsid w:val="00B836FA"/>
    <w:rsid w:val="00B84399"/>
    <w:rsid w:val="00B93A7A"/>
    <w:rsid w:val="00BC0B05"/>
    <w:rsid w:val="00BC1786"/>
    <w:rsid w:val="00BC2014"/>
    <w:rsid w:val="00BD5387"/>
    <w:rsid w:val="00BD5DD7"/>
    <w:rsid w:val="00BE0342"/>
    <w:rsid w:val="00BE5A03"/>
    <w:rsid w:val="00BE638D"/>
    <w:rsid w:val="00BF4127"/>
    <w:rsid w:val="00C04F72"/>
    <w:rsid w:val="00C51677"/>
    <w:rsid w:val="00C51C8D"/>
    <w:rsid w:val="00C63229"/>
    <w:rsid w:val="00C644C1"/>
    <w:rsid w:val="00C723D5"/>
    <w:rsid w:val="00C7575B"/>
    <w:rsid w:val="00C766E2"/>
    <w:rsid w:val="00C954E8"/>
    <w:rsid w:val="00CA4AD3"/>
    <w:rsid w:val="00CA6607"/>
    <w:rsid w:val="00CB53E4"/>
    <w:rsid w:val="00CB622A"/>
    <w:rsid w:val="00CB67DF"/>
    <w:rsid w:val="00CD7FEB"/>
    <w:rsid w:val="00CE3F41"/>
    <w:rsid w:val="00CE4D50"/>
    <w:rsid w:val="00CE710C"/>
    <w:rsid w:val="00CE7ADD"/>
    <w:rsid w:val="00D024B3"/>
    <w:rsid w:val="00D0385F"/>
    <w:rsid w:val="00D15BAB"/>
    <w:rsid w:val="00D22917"/>
    <w:rsid w:val="00D27E91"/>
    <w:rsid w:val="00D36FBC"/>
    <w:rsid w:val="00D736FA"/>
    <w:rsid w:val="00D84907"/>
    <w:rsid w:val="00DC0056"/>
    <w:rsid w:val="00DD2896"/>
    <w:rsid w:val="00DD30DB"/>
    <w:rsid w:val="00DD4297"/>
    <w:rsid w:val="00DF508F"/>
    <w:rsid w:val="00E00A37"/>
    <w:rsid w:val="00E27325"/>
    <w:rsid w:val="00E34C68"/>
    <w:rsid w:val="00E36E19"/>
    <w:rsid w:val="00E44D34"/>
    <w:rsid w:val="00E50A35"/>
    <w:rsid w:val="00E53117"/>
    <w:rsid w:val="00E71959"/>
    <w:rsid w:val="00E768E6"/>
    <w:rsid w:val="00E92285"/>
    <w:rsid w:val="00EB26AF"/>
    <w:rsid w:val="00EC0349"/>
    <w:rsid w:val="00ED0591"/>
    <w:rsid w:val="00ED29D1"/>
    <w:rsid w:val="00EE28EB"/>
    <w:rsid w:val="00EE3417"/>
    <w:rsid w:val="00EE7EB2"/>
    <w:rsid w:val="00F01937"/>
    <w:rsid w:val="00F40799"/>
    <w:rsid w:val="00F43DB8"/>
    <w:rsid w:val="00F94A3A"/>
    <w:rsid w:val="00F96D34"/>
    <w:rsid w:val="00FA2C19"/>
    <w:rsid w:val="00FB2A97"/>
    <w:rsid w:val="00FB4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E93499"/>
  <w15:docId w15:val="{12F2493D-E716-42C9-BC9D-5EA3B6910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noProof/>
      <w:kern w:val="2"/>
      <w:sz w:val="24"/>
      <w:szCs w:val="24"/>
      <w:lang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 w:type="paragraph" w:styleId="Header">
    <w:name w:val="header"/>
    <w:basedOn w:val="Normal"/>
    <w:link w:val="HeaderChar"/>
    <w:uiPriority w:val="99"/>
    <w:unhideWhenUsed/>
    <w:locked/>
    <w:rsid w:val="000D2DEF"/>
    <w:pPr>
      <w:tabs>
        <w:tab w:val="center" w:pos="4513"/>
        <w:tab w:val="right" w:pos="9026"/>
      </w:tabs>
    </w:pPr>
  </w:style>
  <w:style w:type="character" w:customStyle="1" w:styleId="HeaderChar">
    <w:name w:val="Header Char"/>
    <w:link w:val="Header"/>
    <w:uiPriority w:val="99"/>
    <w:rsid w:val="000D2DEF"/>
    <w:rPr>
      <w:noProof/>
      <w:kern w:val="2"/>
      <w:sz w:val="24"/>
      <w:szCs w:val="24"/>
      <w:lang w:val="ka-GE"/>
    </w:rPr>
  </w:style>
  <w:style w:type="paragraph" w:styleId="Footer">
    <w:name w:val="footer"/>
    <w:basedOn w:val="Normal"/>
    <w:link w:val="FooterChar"/>
    <w:uiPriority w:val="99"/>
    <w:unhideWhenUsed/>
    <w:locked/>
    <w:rsid w:val="000D2DEF"/>
    <w:pPr>
      <w:tabs>
        <w:tab w:val="center" w:pos="4513"/>
        <w:tab w:val="right" w:pos="9026"/>
      </w:tabs>
    </w:pPr>
  </w:style>
  <w:style w:type="character" w:customStyle="1" w:styleId="FooterChar">
    <w:name w:val="Footer Char"/>
    <w:link w:val="Footer"/>
    <w:uiPriority w:val="99"/>
    <w:rsid w:val="000D2DEF"/>
    <w:rPr>
      <w:noProof/>
      <w:kern w:val="2"/>
      <w:sz w:val="24"/>
      <w:szCs w:val="24"/>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582305">
      <w:marLeft w:val="0"/>
      <w:marRight w:val="0"/>
      <w:marTop w:val="0"/>
      <w:marBottom w:val="0"/>
      <w:divBdr>
        <w:top w:val="none" w:sz="0" w:space="0" w:color="auto"/>
        <w:left w:val="none" w:sz="0" w:space="0" w:color="auto"/>
        <w:bottom w:val="none" w:sz="0" w:space="0" w:color="auto"/>
        <w:right w:val="none" w:sz="0" w:space="0" w:color="auto"/>
      </w:divBdr>
      <w:divsChild>
        <w:div w:id="12345823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911</TotalTime>
  <Pages>6</Pages>
  <Words>2302</Words>
  <Characters>13126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Nino Trokashvili</cp:lastModifiedBy>
  <cp:revision>111</cp:revision>
  <cp:lastPrinted>2026-09-08T06:47:00Z</cp:lastPrinted>
  <dcterms:created xsi:type="dcterms:W3CDTF">2025-12-01T08:11:00Z</dcterms:created>
  <dcterms:modified xsi:type="dcterms:W3CDTF">2026-09-11T16:19:00Z</dcterms:modified>
</cp:coreProperties>
</file>