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2AE97" w14:textId="77777777" w:rsidR="00593D18" w:rsidRDefault="00593D18" w:rsidP="00374383">
      <w:pPr>
        <w:spacing w:before="240" w:line="276" w:lineRule="auto"/>
        <w:jc w:val="center"/>
        <w:rPr>
          <w:rFonts w:ascii="Sylfaen" w:hAnsi="Sylfaen"/>
          <w:sz w:val="24"/>
          <w:szCs w:val="24"/>
          <w:lang w:val="ka-GE"/>
        </w:rPr>
      </w:pPr>
      <w:r>
        <w:rPr>
          <w:rFonts w:ascii="Sylfaen" w:hAnsi="Sylfaen"/>
          <w:sz w:val="24"/>
          <w:szCs w:val="24"/>
          <w:lang w:val="ka-GE"/>
        </w:rPr>
        <w:t>სამკურნალო საშუალების სამედიცინო გამოყენების</w:t>
      </w:r>
    </w:p>
    <w:p w14:paraId="1EF0A276" w14:textId="77777777" w:rsidR="00593D18" w:rsidRDefault="00593D18" w:rsidP="00374383">
      <w:pPr>
        <w:spacing w:before="240" w:line="276" w:lineRule="auto"/>
        <w:jc w:val="center"/>
        <w:rPr>
          <w:rFonts w:ascii="Sylfaen" w:hAnsi="Sylfaen"/>
          <w:sz w:val="24"/>
          <w:szCs w:val="24"/>
          <w:lang w:val="ka-GE"/>
        </w:rPr>
      </w:pPr>
      <w:r>
        <w:rPr>
          <w:rFonts w:ascii="Sylfaen" w:hAnsi="Sylfaen"/>
          <w:sz w:val="24"/>
          <w:szCs w:val="24"/>
          <w:lang w:val="ka-GE"/>
        </w:rPr>
        <w:t>ინსტრუქცია</w:t>
      </w:r>
    </w:p>
    <w:p w14:paraId="109546E9" w14:textId="77777777" w:rsidR="00593D18" w:rsidRPr="00540535" w:rsidRDefault="00593D18" w:rsidP="00540535">
      <w:pPr>
        <w:spacing w:before="240" w:line="276" w:lineRule="auto"/>
        <w:rPr>
          <w:rFonts w:ascii="Sylfaen" w:hAnsi="Sylfaen"/>
          <w:sz w:val="24"/>
          <w:szCs w:val="24"/>
          <w:lang w:val="ka-GE"/>
        </w:rPr>
      </w:pPr>
      <w:r w:rsidRPr="003F697D">
        <w:rPr>
          <w:rFonts w:ascii="Sylfaen" w:hAnsi="Sylfaen"/>
          <w:b/>
          <w:i/>
          <w:sz w:val="24"/>
          <w:szCs w:val="24"/>
          <w:lang w:val="ka-GE"/>
        </w:rPr>
        <w:t>პრეპარატის სავაჭრო დასახელება</w:t>
      </w:r>
      <w:r w:rsidRPr="003F697D">
        <w:rPr>
          <w:rFonts w:ascii="Sylfaen" w:hAnsi="Sylfaen"/>
          <w:b/>
          <w:sz w:val="24"/>
          <w:szCs w:val="24"/>
          <w:lang w:val="ka-GE"/>
        </w:rPr>
        <w:t>:</w:t>
      </w:r>
      <w:r w:rsidR="00540535">
        <w:rPr>
          <w:rFonts w:ascii="Sylfaen" w:hAnsi="Sylfaen"/>
          <w:sz w:val="24"/>
          <w:szCs w:val="24"/>
          <w:lang w:val="en-US"/>
        </w:rPr>
        <w:t xml:space="preserve">  </w:t>
      </w:r>
      <w:r>
        <w:rPr>
          <w:rFonts w:ascii="Sylfaen" w:hAnsi="Sylfaen"/>
          <w:sz w:val="24"/>
          <w:szCs w:val="24"/>
          <w:lang w:val="ka-GE"/>
        </w:rPr>
        <w:t xml:space="preserve">აერტალი </w:t>
      </w:r>
      <w:r w:rsidRPr="0066006C">
        <w:rPr>
          <w:b/>
          <w:bCs/>
          <w:vertAlign w:val="superscript"/>
        </w:rPr>
        <w:t>®</w:t>
      </w:r>
      <w:r w:rsidRPr="0066006C">
        <w:rPr>
          <w:b/>
          <w:bCs/>
        </w:rPr>
        <w:t>(</w:t>
      </w:r>
      <w:r>
        <w:rPr>
          <w:b/>
          <w:bCs/>
          <w:color w:val="000000"/>
          <w:lang w:val="en-US"/>
        </w:rPr>
        <w:t>AIRTAL</w:t>
      </w:r>
      <w:r w:rsidRPr="0066006C">
        <w:rPr>
          <w:b/>
          <w:bCs/>
          <w:vertAlign w:val="superscript"/>
        </w:rPr>
        <w:t>®</w:t>
      </w:r>
      <w:r w:rsidRPr="0066006C">
        <w:rPr>
          <w:b/>
          <w:bCs/>
        </w:rPr>
        <w:t>)</w:t>
      </w:r>
    </w:p>
    <w:p w14:paraId="49CE1B68" w14:textId="77777777" w:rsidR="00593D18" w:rsidRDefault="00593D18" w:rsidP="00AD6569">
      <w:pPr>
        <w:spacing w:before="240" w:line="276" w:lineRule="auto"/>
        <w:jc w:val="both"/>
        <w:rPr>
          <w:rFonts w:ascii="Sylfaen" w:hAnsi="Sylfaen"/>
          <w:sz w:val="24"/>
          <w:szCs w:val="24"/>
          <w:lang w:val="en-US"/>
        </w:rPr>
      </w:pPr>
      <w:r w:rsidRPr="003F697D">
        <w:rPr>
          <w:rFonts w:ascii="Sylfaen" w:hAnsi="Sylfaen"/>
          <w:b/>
          <w:i/>
          <w:sz w:val="24"/>
          <w:szCs w:val="24"/>
          <w:lang w:val="ka-GE"/>
        </w:rPr>
        <w:t xml:space="preserve">საერთაშორისო </w:t>
      </w:r>
      <w:proofErr w:type="spellStart"/>
      <w:r w:rsidRPr="003F697D">
        <w:rPr>
          <w:rFonts w:ascii="Sylfaen" w:hAnsi="Sylfaen"/>
          <w:b/>
          <w:i/>
          <w:sz w:val="24"/>
          <w:szCs w:val="24"/>
          <w:lang w:val="ka-GE"/>
        </w:rPr>
        <w:t>არადაპატენტებული</w:t>
      </w:r>
      <w:proofErr w:type="spellEnd"/>
      <w:r w:rsidRPr="003F697D">
        <w:rPr>
          <w:rFonts w:ascii="Sylfaen" w:hAnsi="Sylfaen"/>
          <w:b/>
          <w:i/>
          <w:sz w:val="24"/>
          <w:szCs w:val="24"/>
          <w:lang w:val="ka-GE"/>
        </w:rPr>
        <w:t xml:space="preserve"> დასახელება</w:t>
      </w:r>
      <w:r w:rsidRPr="003F697D">
        <w:rPr>
          <w:rFonts w:ascii="Sylfaen" w:hAnsi="Sylfaen"/>
          <w:b/>
          <w:sz w:val="24"/>
          <w:szCs w:val="24"/>
          <w:lang w:val="ka-GE"/>
        </w:rPr>
        <w:t>:</w:t>
      </w:r>
      <w:r>
        <w:rPr>
          <w:rFonts w:ascii="Sylfaen" w:hAnsi="Sylfaen"/>
          <w:sz w:val="24"/>
          <w:szCs w:val="24"/>
          <w:lang w:val="ka-GE"/>
        </w:rPr>
        <w:t xml:space="preserve"> </w:t>
      </w:r>
      <w:proofErr w:type="spellStart"/>
      <w:r>
        <w:rPr>
          <w:rFonts w:ascii="Sylfaen" w:hAnsi="Sylfaen"/>
          <w:sz w:val="24"/>
          <w:szCs w:val="24"/>
          <w:lang w:val="ka-GE"/>
        </w:rPr>
        <w:t>აცეკლოფენაკი</w:t>
      </w:r>
      <w:proofErr w:type="spellEnd"/>
      <w:r>
        <w:rPr>
          <w:rFonts w:ascii="Sylfaen" w:hAnsi="Sylfaen"/>
          <w:sz w:val="24"/>
          <w:szCs w:val="24"/>
          <w:lang w:val="ka-GE"/>
        </w:rPr>
        <w:t xml:space="preserve"> (</w:t>
      </w:r>
      <w:proofErr w:type="spellStart"/>
      <w:r>
        <w:rPr>
          <w:rFonts w:ascii="Sylfaen" w:hAnsi="Sylfaen"/>
          <w:sz w:val="24"/>
          <w:szCs w:val="24"/>
          <w:lang w:val="en-US"/>
        </w:rPr>
        <w:t>aceclofenac</w:t>
      </w:r>
      <w:proofErr w:type="spellEnd"/>
      <w:r>
        <w:rPr>
          <w:rFonts w:ascii="Sylfaen" w:hAnsi="Sylfaen"/>
          <w:sz w:val="24"/>
          <w:szCs w:val="24"/>
          <w:lang w:val="en-US"/>
        </w:rPr>
        <w:t>)</w:t>
      </w:r>
    </w:p>
    <w:p w14:paraId="02FE388E" w14:textId="77777777" w:rsidR="00593D18" w:rsidRPr="003F697D" w:rsidRDefault="00593D18" w:rsidP="00AD6569">
      <w:pPr>
        <w:spacing w:before="240" w:line="276" w:lineRule="auto"/>
        <w:jc w:val="both"/>
        <w:rPr>
          <w:rFonts w:ascii="Sylfaen" w:hAnsi="Sylfaen"/>
          <w:b/>
          <w:i/>
          <w:sz w:val="24"/>
          <w:szCs w:val="24"/>
          <w:lang w:val="ka-GE"/>
        </w:rPr>
      </w:pPr>
      <w:r w:rsidRPr="003F697D">
        <w:rPr>
          <w:rFonts w:ascii="Sylfaen" w:hAnsi="Sylfaen"/>
          <w:b/>
          <w:i/>
          <w:sz w:val="24"/>
          <w:szCs w:val="24"/>
          <w:lang w:val="ka-GE"/>
        </w:rPr>
        <w:t>წამლის ფორმა</w:t>
      </w:r>
    </w:p>
    <w:p w14:paraId="6DCC55E8" w14:textId="77777777" w:rsidR="00593D18" w:rsidRDefault="00593D18" w:rsidP="00AD6569">
      <w:pPr>
        <w:spacing w:before="240" w:line="276" w:lineRule="auto"/>
        <w:jc w:val="both"/>
        <w:rPr>
          <w:rFonts w:ascii="Sylfaen" w:hAnsi="Sylfaen"/>
          <w:sz w:val="24"/>
          <w:szCs w:val="24"/>
          <w:lang w:val="ka-GE"/>
        </w:rPr>
      </w:pPr>
      <w:r>
        <w:rPr>
          <w:rFonts w:ascii="Sylfaen" w:hAnsi="Sylfaen"/>
          <w:sz w:val="24"/>
          <w:szCs w:val="24"/>
          <w:lang w:val="ka-GE"/>
        </w:rPr>
        <w:t>შიგნით მისაღები სუსპენზიის მოსამზადებელი ფხვნილის პრეპარატ აერტალის ყოველი პაკეტი შეიცავს:</w:t>
      </w:r>
    </w:p>
    <w:p w14:paraId="53089992" w14:textId="77777777" w:rsidR="00593D18" w:rsidRDefault="00593D18" w:rsidP="00AD6569">
      <w:pPr>
        <w:spacing w:before="240" w:line="276" w:lineRule="auto"/>
        <w:jc w:val="both"/>
        <w:rPr>
          <w:rFonts w:ascii="Sylfaen" w:hAnsi="Sylfaen"/>
          <w:sz w:val="24"/>
          <w:szCs w:val="24"/>
          <w:lang w:val="ka-GE"/>
        </w:rPr>
      </w:pPr>
      <w:r w:rsidRPr="003F697D">
        <w:rPr>
          <w:rFonts w:ascii="Sylfaen" w:hAnsi="Sylfaen"/>
          <w:b/>
          <w:i/>
          <w:sz w:val="24"/>
          <w:szCs w:val="24"/>
          <w:lang w:val="ka-GE"/>
        </w:rPr>
        <w:t>მოქმედი ნივთიერება</w:t>
      </w:r>
      <w:r w:rsidRPr="00541A4B">
        <w:rPr>
          <w:rFonts w:ascii="Sylfaen" w:hAnsi="Sylfaen"/>
          <w:i/>
          <w:sz w:val="24"/>
          <w:szCs w:val="24"/>
          <w:lang w:val="ka-GE"/>
        </w:rPr>
        <w:t>:</w:t>
      </w:r>
      <w:r>
        <w:rPr>
          <w:rFonts w:ascii="Sylfaen" w:hAnsi="Sylfaen"/>
          <w:sz w:val="24"/>
          <w:szCs w:val="24"/>
          <w:lang w:val="ka-GE"/>
        </w:rPr>
        <w:t xml:space="preserve"> აცეკლოფენაკი - 100 მგ</w:t>
      </w:r>
    </w:p>
    <w:p w14:paraId="0BF8635D" w14:textId="77777777" w:rsidR="00593D18" w:rsidRDefault="00593D18" w:rsidP="00AD6569">
      <w:pPr>
        <w:spacing w:before="240" w:line="276" w:lineRule="auto"/>
        <w:jc w:val="both"/>
        <w:rPr>
          <w:rFonts w:ascii="Sylfaen" w:hAnsi="Sylfaen"/>
          <w:sz w:val="24"/>
          <w:szCs w:val="24"/>
          <w:lang w:val="ka-GE"/>
        </w:rPr>
      </w:pPr>
      <w:r w:rsidRPr="003F697D">
        <w:rPr>
          <w:rFonts w:ascii="Sylfaen" w:hAnsi="Sylfaen"/>
          <w:b/>
          <w:i/>
          <w:sz w:val="24"/>
          <w:szCs w:val="24"/>
          <w:lang w:val="ka-GE"/>
        </w:rPr>
        <w:t>დამხმარე ნივთიერებები</w:t>
      </w:r>
      <w:r w:rsidRPr="00541A4B">
        <w:rPr>
          <w:rFonts w:ascii="Sylfaen" w:hAnsi="Sylfaen"/>
          <w:i/>
          <w:sz w:val="24"/>
          <w:szCs w:val="24"/>
          <w:lang w:val="ka-GE"/>
        </w:rPr>
        <w:t>:</w:t>
      </w:r>
      <w:r>
        <w:rPr>
          <w:rFonts w:ascii="Sylfaen" w:hAnsi="Sylfaen"/>
          <w:sz w:val="24"/>
          <w:szCs w:val="24"/>
          <w:lang w:val="ka-GE"/>
        </w:rPr>
        <w:t xml:space="preserve"> სორბიტოლი (</w:t>
      </w:r>
      <w:r w:rsidRPr="00541A4B">
        <w:rPr>
          <w:rFonts w:ascii="Sylfaen" w:hAnsi="Sylfaen"/>
          <w:sz w:val="24"/>
          <w:szCs w:val="24"/>
          <w:lang w:val="ka-GE"/>
        </w:rPr>
        <w:t>E420)</w:t>
      </w:r>
      <w:r>
        <w:rPr>
          <w:rFonts w:ascii="Sylfaen" w:hAnsi="Sylfaen"/>
          <w:sz w:val="24"/>
          <w:szCs w:val="24"/>
          <w:lang w:val="ka-GE"/>
        </w:rPr>
        <w:t>, ნატრიუმის საქარინატი, ასპარტამი (</w:t>
      </w:r>
      <w:r w:rsidRPr="00541A4B">
        <w:rPr>
          <w:rFonts w:ascii="Sylfaen" w:hAnsi="Sylfaen"/>
          <w:sz w:val="24"/>
          <w:szCs w:val="24"/>
          <w:lang w:val="ka-GE"/>
        </w:rPr>
        <w:t xml:space="preserve">E951), </w:t>
      </w:r>
      <w:r>
        <w:rPr>
          <w:rFonts w:ascii="Sylfaen" w:hAnsi="Sylfaen"/>
          <w:sz w:val="24"/>
          <w:szCs w:val="24"/>
          <w:lang w:val="ka-GE"/>
        </w:rPr>
        <w:t>სილი</w:t>
      </w:r>
      <w:r w:rsidR="00835CCC">
        <w:rPr>
          <w:rFonts w:ascii="Sylfaen" w:hAnsi="Sylfaen"/>
          <w:sz w:val="24"/>
          <w:szCs w:val="24"/>
          <w:lang w:val="ka-GE"/>
        </w:rPr>
        <w:t>ციუმი</w:t>
      </w:r>
      <w:r>
        <w:rPr>
          <w:rFonts w:ascii="Sylfaen" w:hAnsi="Sylfaen"/>
          <w:sz w:val="24"/>
          <w:szCs w:val="24"/>
          <w:lang w:val="ka-GE"/>
        </w:rPr>
        <w:t xml:space="preserve">ს </w:t>
      </w:r>
      <w:r w:rsidR="00835CCC">
        <w:rPr>
          <w:rFonts w:ascii="Sylfaen" w:hAnsi="Sylfaen"/>
          <w:sz w:val="24"/>
          <w:szCs w:val="24"/>
          <w:lang w:val="ka-GE"/>
        </w:rPr>
        <w:t xml:space="preserve">კოლოიდური </w:t>
      </w:r>
      <w:r>
        <w:rPr>
          <w:rFonts w:ascii="Sylfaen" w:hAnsi="Sylfaen"/>
          <w:sz w:val="24"/>
          <w:szCs w:val="24"/>
          <w:lang w:val="ka-GE"/>
        </w:rPr>
        <w:t>დიოქსიდი, ჰიპრომელოზა, ტიტანის დიოქსიდი (</w:t>
      </w:r>
      <w:r w:rsidRPr="00541A4B">
        <w:rPr>
          <w:rFonts w:ascii="Sylfaen" w:hAnsi="Sylfaen"/>
          <w:sz w:val="24"/>
          <w:szCs w:val="24"/>
          <w:lang w:val="ka-GE"/>
        </w:rPr>
        <w:t xml:space="preserve">E171), </w:t>
      </w:r>
      <w:r>
        <w:rPr>
          <w:rFonts w:ascii="Sylfaen" w:hAnsi="Sylfaen"/>
          <w:sz w:val="24"/>
          <w:szCs w:val="24"/>
          <w:lang w:val="ka-GE"/>
        </w:rPr>
        <w:t>არომატიზატორი რძის, არომატიზატორი კარამელის, არომატიზატორი ნაღების.</w:t>
      </w:r>
    </w:p>
    <w:p w14:paraId="53089AC9" w14:textId="77777777" w:rsidR="00593D18" w:rsidRPr="003F697D" w:rsidRDefault="00593D18" w:rsidP="00AD6569">
      <w:pPr>
        <w:spacing w:before="240" w:line="276" w:lineRule="auto"/>
        <w:jc w:val="both"/>
        <w:rPr>
          <w:rFonts w:ascii="Sylfaen" w:hAnsi="Sylfaen"/>
          <w:b/>
          <w:i/>
          <w:sz w:val="24"/>
          <w:szCs w:val="24"/>
          <w:lang w:val="ka-GE"/>
        </w:rPr>
      </w:pPr>
      <w:r w:rsidRPr="003F697D">
        <w:rPr>
          <w:rFonts w:ascii="Sylfaen" w:hAnsi="Sylfaen"/>
          <w:b/>
          <w:i/>
          <w:sz w:val="24"/>
          <w:szCs w:val="24"/>
          <w:lang w:val="ka-GE"/>
        </w:rPr>
        <w:t>აღწერა</w:t>
      </w:r>
    </w:p>
    <w:p w14:paraId="0C26ED1C" w14:textId="77777777" w:rsidR="00593D18" w:rsidRDefault="00593D18" w:rsidP="00AD6569">
      <w:pPr>
        <w:spacing w:before="240" w:line="276" w:lineRule="auto"/>
        <w:jc w:val="both"/>
        <w:rPr>
          <w:rFonts w:ascii="Sylfaen" w:hAnsi="Sylfaen"/>
          <w:sz w:val="24"/>
          <w:szCs w:val="24"/>
          <w:lang w:val="ka-GE"/>
        </w:rPr>
      </w:pPr>
      <w:r>
        <w:rPr>
          <w:rFonts w:ascii="Sylfaen" w:hAnsi="Sylfaen"/>
          <w:sz w:val="24"/>
          <w:szCs w:val="24"/>
          <w:lang w:val="ka-GE"/>
        </w:rPr>
        <w:t>თეთრი ან თითქმის თეთრი ფერის ფხვნილი.</w:t>
      </w:r>
    </w:p>
    <w:p w14:paraId="4C6307B7" w14:textId="77777777" w:rsidR="00593D18" w:rsidRPr="003F697D" w:rsidRDefault="00593D18" w:rsidP="00AD6569">
      <w:pPr>
        <w:spacing w:before="240" w:line="276" w:lineRule="auto"/>
        <w:jc w:val="both"/>
        <w:rPr>
          <w:rFonts w:ascii="Sylfaen" w:hAnsi="Sylfaen"/>
          <w:b/>
          <w:i/>
          <w:sz w:val="24"/>
          <w:szCs w:val="24"/>
          <w:lang w:val="ka-GE"/>
        </w:rPr>
      </w:pPr>
      <w:r w:rsidRPr="003F697D">
        <w:rPr>
          <w:rFonts w:ascii="Sylfaen" w:hAnsi="Sylfaen"/>
          <w:b/>
          <w:i/>
          <w:sz w:val="24"/>
          <w:szCs w:val="24"/>
          <w:lang w:val="ka-GE"/>
        </w:rPr>
        <w:t>ფარმაკოთერაპიული ჯგუფი:</w:t>
      </w:r>
    </w:p>
    <w:p w14:paraId="0E2BC855" w14:textId="77777777" w:rsidR="00593D18" w:rsidRDefault="00593D18" w:rsidP="00AD6569">
      <w:pPr>
        <w:spacing w:before="240" w:line="276" w:lineRule="auto"/>
        <w:jc w:val="both"/>
        <w:rPr>
          <w:rFonts w:ascii="Sylfaen" w:hAnsi="Sylfaen"/>
          <w:sz w:val="24"/>
          <w:szCs w:val="24"/>
          <w:lang w:val="ka-GE"/>
        </w:rPr>
      </w:pPr>
      <w:r>
        <w:rPr>
          <w:rFonts w:ascii="Sylfaen" w:hAnsi="Sylfaen"/>
          <w:sz w:val="24"/>
          <w:szCs w:val="24"/>
          <w:lang w:val="ka-GE"/>
        </w:rPr>
        <w:t>ანთების საწინააღმდეგო და ანტირევმატული საშუალებები. არასტეროიდული ანთების საწინააღმდეგო და ანტირევმატული საშუალებები.</w:t>
      </w:r>
    </w:p>
    <w:p w14:paraId="40B117FB" w14:textId="77777777" w:rsidR="00593D18" w:rsidRPr="003F697D" w:rsidRDefault="00593D18" w:rsidP="00AD6569">
      <w:pPr>
        <w:spacing w:before="240" w:line="276" w:lineRule="auto"/>
        <w:jc w:val="both"/>
        <w:rPr>
          <w:rFonts w:ascii="Sylfaen" w:hAnsi="Sylfaen"/>
          <w:b/>
          <w:sz w:val="24"/>
          <w:szCs w:val="24"/>
          <w:lang w:val="ka-GE"/>
        </w:rPr>
      </w:pPr>
      <w:r w:rsidRPr="003F697D">
        <w:rPr>
          <w:rFonts w:ascii="Sylfaen" w:hAnsi="Sylfaen"/>
          <w:b/>
          <w:sz w:val="24"/>
          <w:szCs w:val="24"/>
          <w:lang w:val="ka-GE"/>
        </w:rPr>
        <w:t>ათქ კოდი:</w:t>
      </w:r>
    </w:p>
    <w:p w14:paraId="64F1CD60" w14:textId="77777777" w:rsidR="00593D18" w:rsidRPr="00541A4B" w:rsidRDefault="00593D18" w:rsidP="00AD6569">
      <w:pPr>
        <w:spacing w:before="240" w:line="276" w:lineRule="auto"/>
        <w:jc w:val="both"/>
        <w:rPr>
          <w:rFonts w:ascii="Sylfaen" w:hAnsi="Sylfaen"/>
          <w:sz w:val="24"/>
          <w:szCs w:val="24"/>
          <w:lang w:val="ka-GE"/>
        </w:rPr>
      </w:pPr>
      <w:r w:rsidRPr="00541A4B">
        <w:rPr>
          <w:rFonts w:ascii="Sylfaen" w:hAnsi="Sylfaen"/>
          <w:sz w:val="24"/>
          <w:szCs w:val="24"/>
          <w:lang w:val="ka-GE"/>
        </w:rPr>
        <w:t>M01AB16</w:t>
      </w:r>
    </w:p>
    <w:p w14:paraId="2B60C9DF" w14:textId="77777777" w:rsidR="00593D18" w:rsidRPr="003F697D" w:rsidRDefault="00593D18" w:rsidP="00AD6569">
      <w:pPr>
        <w:spacing w:before="240" w:line="276" w:lineRule="auto"/>
        <w:jc w:val="both"/>
        <w:rPr>
          <w:rFonts w:ascii="Sylfaen" w:hAnsi="Sylfaen"/>
          <w:b/>
          <w:i/>
          <w:sz w:val="24"/>
          <w:szCs w:val="24"/>
          <w:lang w:val="ka-GE"/>
        </w:rPr>
      </w:pPr>
      <w:r w:rsidRPr="003F697D">
        <w:rPr>
          <w:rFonts w:ascii="Sylfaen" w:hAnsi="Sylfaen"/>
          <w:b/>
          <w:i/>
          <w:sz w:val="24"/>
          <w:szCs w:val="24"/>
          <w:lang w:val="ka-GE"/>
        </w:rPr>
        <w:t>ფარმაკოლოგიური თვისებები</w:t>
      </w:r>
    </w:p>
    <w:p w14:paraId="3B2D3C5D" w14:textId="77777777" w:rsidR="00593D18" w:rsidRPr="00541A4B" w:rsidRDefault="00593D18"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ფარმაკოდინამიკა</w:t>
      </w:r>
    </w:p>
    <w:p w14:paraId="51719925" w14:textId="77777777" w:rsidR="00593D18" w:rsidRPr="004B1079" w:rsidRDefault="00593D18" w:rsidP="00AD6569">
      <w:pPr>
        <w:spacing w:before="240" w:line="276" w:lineRule="auto"/>
        <w:jc w:val="both"/>
        <w:rPr>
          <w:rFonts w:ascii="Sylfaen" w:hAnsi="Sylfaen"/>
          <w:sz w:val="24"/>
          <w:szCs w:val="24"/>
          <w:lang w:val="ka-GE"/>
        </w:rPr>
      </w:pPr>
      <w:r w:rsidRPr="004B1079">
        <w:rPr>
          <w:rFonts w:ascii="Sylfaen" w:hAnsi="Sylfaen"/>
          <w:sz w:val="24"/>
          <w:szCs w:val="24"/>
          <w:lang w:val="ka-GE"/>
        </w:rPr>
        <w:t>აცეკლოფენაკი არის არასტერ</w:t>
      </w:r>
      <w:r w:rsidR="00835CCC">
        <w:rPr>
          <w:rFonts w:ascii="Sylfaen" w:hAnsi="Sylfaen"/>
          <w:sz w:val="24"/>
          <w:szCs w:val="24"/>
          <w:lang w:val="ka-GE"/>
        </w:rPr>
        <w:t>ო</w:t>
      </w:r>
      <w:r w:rsidRPr="004B1079">
        <w:rPr>
          <w:rFonts w:ascii="Sylfaen" w:hAnsi="Sylfaen"/>
          <w:sz w:val="24"/>
          <w:szCs w:val="24"/>
          <w:lang w:val="ka-GE"/>
        </w:rPr>
        <w:t xml:space="preserve">იდული </w:t>
      </w:r>
      <w:r>
        <w:rPr>
          <w:rFonts w:ascii="Sylfaen" w:hAnsi="Sylfaen"/>
          <w:sz w:val="24"/>
          <w:szCs w:val="24"/>
          <w:lang w:val="ka-GE"/>
        </w:rPr>
        <w:t>საშუალება,</w:t>
      </w:r>
      <w:r w:rsidRPr="004B1079">
        <w:rPr>
          <w:rFonts w:ascii="Sylfaen" w:hAnsi="Sylfaen"/>
          <w:sz w:val="24"/>
          <w:szCs w:val="24"/>
          <w:lang w:val="ka-GE"/>
        </w:rPr>
        <w:t xml:space="preserve"> რომელსაც გააჩნია ანთების საწინააღმდეგო და ტკივილგამაყუჩებელი </w:t>
      </w:r>
      <w:r>
        <w:rPr>
          <w:rFonts w:ascii="Sylfaen" w:hAnsi="Sylfaen"/>
          <w:sz w:val="24"/>
          <w:szCs w:val="24"/>
          <w:lang w:val="ka-GE"/>
        </w:rPr>
        <w:t>ეფექტები.</w:t>
      </w:r>
      <w:r w:rsidRPr="004B1079">
        <w:rPr>
          <w:rFonts w:ascii="Sylfaen" w:hAnsi="Sylfaen"/>
          <w:sz w:val="24"/>
          <w:szCs w:val="24"/>
          <w:lang w:val="ka-GE"/>
        </w:rPr>
        <w:t xml:space="preserve"> </w:t>
      </w:r>
      <w:r>
        <w:rPr>
          <w:rFonts w:ascii="Sylfaen" w:hAnsi="Sylfaen"/>
          <w:sz w:val="24"/>
          <w:szCs w:val="24"/>
          <w:lang w:val="ka-GE"/>
        </w:rPr>
        <w:t xml:space="preserve">მიიჩნევა, რო </w:t>
      </w:r>
      <w:r w:rsidRPr="004B1079">
        <w:rPr>
          <w:rFonts w:ascii="Sylfaen" w:hAnsi="Sylfaen"/>
          <w:sz w:val="24"/>
          <w:szCs w:val="24"/>
          <w:lang w:val="ka-GE"/>
        </w:rPr>
        <w:t>მისი მოქმედების მექანიზმის საფუძველია პროსტაგლანდინების სინთეზის დათრგუნვა.</w:t>
      </w:r>
    </w:p>
    <w:p w14:paraId="0E0D06B9" w14:textId="77777777" w:rsidR="001323D9" w:rsidRDefault="001323D9" w:rsidP="00AD6569">
      <w:pPr>
        <w:spacing w:before="240" w:line="276" w:lineRule="auto"/>
        <w:jc w:val="both"/>
        <w:rPr>
          <w:rFonts w:ascii="Sylfaen" w:hAnsi="Sylfaen"/>
          <w:sz w:val="24"/>
          <w:szCs w:val="24"/>
          <w:lang w:val="ka-GE"/>
        </w:rPr>
      </w:pPr>
    </w:p>
    <w:p w14:paraId="24C7985D" w14:textId="77777777" w:rsidR="00541A4B" w:rsidRDefault="00541A4B" w:rsidP="00AD6569">
      <w:pPr>
        <w:spacing w:before="240" w:line="276" w:lineRule="auto"/>
        <w:jc w:val="both"/>
        <w:rPr>
          <w:rFonts w:ascii="Sylfaen" w:hAnsi="Sylfaen"/>
          <w:sz w:val="24"/>
          <w:szCs w:val="24"/>
          <w:lang w:val="ka-GE"/>
        </w:rPr>
      </w:pPr>
    </w:p>
    <w:p w14:paraId="182CE142" w14:textId="77777777" w:rsidR="00541A4B" w:rsidRDefault="00541A4B" w:rsidP="00AD6569">
      <w:pPr>
        <w:spacing w:before="240" w:line="276" w:lineRule="auto"/>
        <w:jc w:val="both"/>
        <w:rPr>
          <w:rFonts w:ascii="Sylfaen" w:hAnsi="Sylfaen"/>
          <w:sz w:val="24"/>
          <w:szCs w:val="24"/>
          <w:lang w:val="ka-GE"/>
        </w:rPr>
      </w:pPr>
    </w:p>
    <w:p w14:paraId="0CCA60AB" w14:textId="77777777" w:rsidR="00593D18" w:rsidRPr="00541A4B" w:rsidRDefault="00593D18" w:rsidP="00AD6569">
      <w:pPr>
        <w:spacing w:before="240" w:line="276" w:lineRule="auto"/>
        <w:jc w:val="both"/>
        <w:rPr>
          <w:rFonts w:ascii="Sylfaen" w:hAnsi="Sylfaen"/>
          <w:i/>
          <w:sz w:val="24"/>
          <w:szCs w:val="24"/>
          <w:lang w:val="ka-GE"/>
        </w:rPr>
      </w:pPr>
      <w:r w:rsidRPr="00541A4B">
        <w:rPr>
          <w:rFonts w:ascii="Sylfaen" w:hAnsi="Sylfaen"/>
          <w:i/>
          <w:sz w:val="24"/>
          <w:szCs w:val="24"/>
          <w:lang w:val="ka-GE"/>
        </w:rPr>
        <w:lastRenderedPageBreak/>
        <w:t>ფარმაკოკინეტიკა</w:t>
      </w:r>
    </w:p>
    <w:p w14:paraId="4AEB42BB" w14:textId="77777777" w:rsidR="00593D18" w:rsidRPr="00541A4B" w:rsidRDefault="00593D18"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აბსორბცია:</w:t>
      </w:r>
    </w:p>
    <w:p w14:paraId="3E6BEC21" w14:textId="77777777" w:rsidR="00593D18" w:rsidRPr="004B1079" w:rsidRDefault="00593D18" w:rsidP="00AD6569">
      <w:pPr>
        <w:spacing w:before="240" w:line="276" w:lineRule="auto"/>
        <w:jc w:val="both"/>
        <w:rPr>
          <w:rFonts w:ascii="Sylfaen" w:hAnsi="Sylfaen"/>
          <w:sz w:val="24"/>
          <w:szCs w:val="24"/>
          <w:lang w:val="ka-GE"/>
        </w:rPr>
      </w:pPr>
      <w:r w:rsidRPr="004B1079">
        <w:rPr>
          <w:rFonts w:ascii="Sylfaen" w:hAnsi="Sylfaen"/>
          <w:sz w:val="24"/>
          <w:szCs w:val="24"/>
          <w:lang w:val="ka-GE"/>
        </w:rPr>
        <w:t xml:space="preserve">შიგნით მიღების შემდეგ აცეკლოფენაკი სწრაფად </w:t>
      </w:r>
      <w:r>
        <w:rPr>
          <w:rFonts w:ascii="Sylfaen" w:hAnsi="Sylfaen"/>
          <w:sz w:val="24"/>
          <w:szCs w:val="24"/>
          <w:lang w:val="ka-GE"/>
        </w:rPr>
        <w:t>შეიწოვება,</w:t>
      </w:r>
      <w:r w:rsidRPr="004B1079">
        <w:rPr>
          <w:rFonts w:ascii="Sylfaen" w:hAnsi="Sylfaen"/>
          <w:sz w:val="24"/>
          <w:szCs w:val="24"/>
          <w:lang w:val="ka-GE"/>
        </w:rPr>
        <w:t xml:space="preserve"> მისი ბიოშეღწევადობა შეადგენს თითქმის 100%-ს. მაქსიმალური კონცენტრაცია პლაზმაში მიიღწევა დაახლოებით 1,25-3 საათში მიღების შემდეგ. საკვების მიღება </w:t>
      </w:r>
      <w:r>
        <w:rPr>
          <w:rFonts w:ascii="Sylfaen" w:hAnsi="Sylfaen"/>
          <w:sz w:val="24"/>
          <w:szCs w:val="24"/>
          <w:lang w:val="ka-GE"/>
        </w:rPr>
        <w:t>ანელებს</w:t>
      </w:r>
      <w:r w:rsidRPr="004B1079">
        <w:rPr>
          <w:rFonts w:ascii="Sylfaen" w:hAnsi="Sylfaen"/>
          <w:sz w:val="24"/>
          <w:szCs w:val="24"/>
          <w:lang w:val="ka-GE"/>
        </w:rPr>
        <w:t xml:space="preserve"> </w:t>
      </w:r>
      <w:r>
        <w:rPr>
          <w:rFonts w:ascii="Sylfaen" w:hAnsi="Sylfaen"/>
          <w:sz w:val="24"/>
          <w:szCs w:val="24"/>
          <w:lang w:val="ka-GE"/>
        </w:rPr>
        <w:t>შეწოვას,</w:t>
      </w:r>
      <w:r w:rsidRPr="004B1079">
        <w:rPr>
          <w:rFonts w:ascii="Sylfaen" w:hAnsi="Sylfaen"/>
          <w:sz w:val="24"/>
          <w:szCs w:val="24"/>
          <w:lang w:val="ka-GE"/>
        </w:rPr>
        <w:t xml:space="preserve"> თუმცა, გავლენას არ ახდენს </w:t>
      </w:r>
      <w:r>
        <w:rPr>
          <w:rFonts w:ascii="Sylfaen" w:hAnsi="Sylfaen"/>
          <w:sz w:val="24"/>
          <w:szCs w:val="24"/>
          <w:lang w:val="ka-GE"/>
        </w:rPr>
        <w:t>მის</w:t>
      </w:r>
      <w:r w:rsidRPr="004B1079">
        <w:rPr>
          <w:rFonts w:ascii="Sylfaen" w:hAnsi="Sylfaen"/>
          <w:sz w:val="24"/>
          <w:szCs w:val="24"/>
          <w:lang w:val="ka-GE"/>
        </w:rPr>
        <w:t xml:space="preserve"> ხარისხზე.</w:t>
      </w:r>
    </w:p>
    <w:p w14:paraId="4D4E92EB" w14:textId="77777777" w:rsidR="00593D18" w:rsidRPr="00541A4B" w:rsidRDefault="00593D18"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განაწილება:</w:t>
      </w:r>
    </w:p>
    <w:p w14:paraId="5A670E8C" w14:textId="77777777" w:rsidR="00593D18" w:rsidRPr="004B1079" w:rsidRDefault="00593D18" w:rsidP="00AD6569">
      <w:pPr>
        <w:spacing w:before="240" w:line="276" w:lineRule="auto"/>
        <w:jc w:val="both"/>
        <w:rPr>
          <w:rFonts w:ascii="Sylfaen" w:hAnsi="Sylfaen"/>
          <w:sz w:val="24"/>
          <w:szCs w:val="24"/>
          <w:lang w:val="ka-GE"/>
        </w:rPr>
      </w:pPr>
      <w:r>
        <w:rPr>
          <w:rFonts w:ascii="Sylfaen" w:hAnsi="Sylfaen"/>
          <w:sz w:val="24"/>
          <w:szCs w:val="24"/>
          <w:lang w:val="ka-GE"/>
        </w:rPr>
        <w:t>აცეკლოფენაკი მაღალი ხარისხით უკავშირდება პლაზმის ცილებს</w:t>
      </w:r>
      <w:r w:rsidRPr="004B1079">
        <w:rPr>
          <w:rFonts w:ascii="Sylfaen" w:hAnsi="Sylfaen"/>
          <w:sz w:val="24"/>
          <w:szCs w:val="24"/>
          <w:lang w:val="ka-GE"/>
        </w:rPr>
        <w:t xml:space="preserve"> (&gt;99.7%). აც</w:t>
      </w:r>
      <w:r>
        <w:rPr>
          <w:rFonts w:ascii="Sylfaen" w:hAnsi="Sylfaen"/>
          <w:sz w:val="24"/>
          <w:szCs w:val="24"/>
          <w:lang w:val="ka-GE"/>
        </w:rPr>
        <w:t>ე</w:t>
      </w:r>
      <w:r w:rsidRPr="004B1079">
        <w:rPr>
          <w:rFonts w:ascii="Sylfaen" w:hAnsi="Sylfaen"/>
          <w:sz w:val="24"/>
          <w:szCs w:val="24"/>
          <w:lang w:val="ka-GE"/>
        </w:rPr>
        <w:t xml:space="preserve">კლოფენაკი აღწევს სინოვიალურ სითხეში, სადაც მისი კონცენტრაცია აღწევს პლაზმაში არსებული კონცენტრაციის </w:t>
      </w:r>
      <w:r>
        <w:rPr>
          <w:rFonts w:ascii="Sylfaen" w:hAnsi="Sylfaen"/>
          <w:sz w:val="24"/>
          <w:szCs w:val="24"/>
          <w:lang w:val="ka-GE"/>
        </w:rPr>
        <w:t xml:space="preserve">დაახლოებით </w:t>
      </w:r>
      <w:r w:rsidRPr="004B1079">
        <w:rPr>
          <w:rFonts w:ascii="Sylfaen" w:hAnsi="Sylfaen"/>
          <w:sz w:val="24"/>
          <w:szCs w:val="24"/>
          <w:lang w:val="ka-GE"/>
        </w:rPr>
        <w:t>60%-ს. განაწილების მოცულობა შეადგენს თითქმის 30 ლიტრს.</w:t>
      </w:r>
    </w:p>
    <w:p w14:paraId="3EA5EE25" w14:textId="77777777" w:rsidR="00593D18" w:rsidRPr="00541A4B" w:rsidRDefault="00593D18"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გამოყოფა:</w:t>
      </w:r>
    </w:p>
    <w:p w14:paraId="7EADE0BF" w14:textId="77777777" w:rsidR="00593D18" w:rsidRPr="004B1079" w:rsidRDefault="00593D18" w:rsidP="001323D9">
      <w:pPr>
        <w:spacing w:before="240" w:line="276" w:lineRule="auto"/>
        <w:jc w:val="both"/>
        <w:rPr>
          <w:rFonts w:ascii="Sylfaen" w:hAnsi="Sylfaen"/>
          <w:sz w:val="24"/>
          <w:szCs w:val="24"/>
          <w:lang w:val="ka-GE"/>
        </w:rPr>
      </w:pPr>
      <w:r w:rsidRPr="004B1079">
        <w:rPr>
          <w:rFonts w:ascii="Sylfaen" w:hAnsi="Sylfaen"/>
          <w:sz w:val="24"/>
          <w:szCs w:val="24"/>
          <w:lang w:val="ka-GE"/>
        </w:rPr>
        <w:t xml:space="preserve">ნახევარგამოყოფის საშუალო პერიოდი შეადგენს 4-4,3 საათს. კლირენსი შეადგენს 5 ლ/სთ-ს. პრეპარატის შეყვანილი დოზის დაახლოებით ორი მესამედი გამოიყოფა </w:t>
      </w:r>
      <w:r>
        <w:rPr>
          <w:rFonts w:ascii="Sylfaen" w:hAnsi="Sylfaen"/>
          <w:sz w:val="24"/>
          <w:szCs w:val="24"/>
          <w:lang w:val="ka-GE"/>
        </w:rPr>
        <w:t xml:space="preserve">შარდში, </w:t>
      </w:r>
      <w:r w:rsidRPr="004B1079">
        <w:rPr>
          <w:rFonts w:ascii="Sylfaen" w:hAnsi="Sylfaen"/>
          <w:sz w:val="24"/>
          <w:szCs w:val="24"/>
          <w:lang w:val="ka-GE"/>
        </w:rPr>
        <w:t>ძ</w:t>
      </w:r>
      <w:r>
        <w:rPr>
          <w:rFonts w:ascii="Sylfaen" w:hAnsi="Sylfaen"/>
          <w:sz w:val="24"/>
          <w:szCs w:val="24"/>
          <w:lang w:val="ka-GE"/>
        </w:rPr>
        <w:t>ირითადად კონიუგირებული ჰიდროქსი</w:t>
      </w:r>
      <w:r w:rsidRPr="004B1079">
        <w:rPr>
          <w:rFonts w:ascii="Sylfaen" w:hAnsi="Sylfaen"/>
          <w:sz w:val="24"/>
          <w:szCs w:val="24"/>
          <w:lang w:val="ka-GE"/>
        </w:rPr>
        <w:t xml:space="preserve">-მეტაბოლიტების სახით. შიგნით მიღებული ერთჯერადი დოზის მხოლოდ 1% გამოიყოფა უცვლელი სახით. </w:t>
      </w:r>
    </w:p>
    <w:p w14:paraId="6F940162" w14:textId="77777777" w:rsidR="00593D18" w:rsidRDefault="00593D18" w:rsidP="001323D9">
      <w:pPr>
        <w:spacing w:before="240" w:line="276" w:lineRule="auto"/>
        <w:jc w:val="both"/>
        <w:rPr>
          <w:rFonts w:ascii="Sylfaen" w:hAnsi="Sylfaen"/>
          <w:sz w:val="24"/>
          <w:szCs w:val="24"/>
          <w:lang w:val="ka-GE"/>
        </w:rPr>
      </w:pPr>
      <w:r>
        <w:rPr>
          <w:rFonts w:ascii="Sylfaen" w:hAnsi="Sylfaen"/>
          <w:sz w:val="24"/>
          <w:szCs w:val="24"/>
          <w:lang w:val="ka-GE"/>
        </w:rPr>
        <w:t>შესაძლოა აცეკლოფენაკი</w:t>
      </w:r>
      <w:r w:rsidRPr="004B1079">
        <w:rPr>
          <w:rFonts w:ascii="Sylfaen" w:hAnsi="Sylfaen"/>
          <w:sz w:val="24"/>
          <w:szCs w:val="24"/>
          <w:lang w:val="ka-GE"/>
        </w:rPr>
        <w:t xml:space="preserve"> მეტაბოლიზდება </w:t>
      </w:r>
      <w:r w:rsidRPr="00266AFE">
        <w:rPr>
          <w:sz w:val="24"/>
          <w:szCs w:val="24"/>
          <w:lang w:val="ka-GE"/>
        </w:rPr>
        <w:t>CYP2C9</w:t>
      </w:r>
      <w:r>
        <w:rPr>
          <w:rFonts w:ascii="Sylfaen" w:hAnsi="Sylfaen"/>
          <w:sz w:val="24"/>
          <w:szCs w:val="24"/>
          <w:lang w:val="ka-GE"/>
        </w:rPr>
        <w:t xml:space="preserve">-ით, </w:t>
      </w:r>
      <w:r w:rsidRPr="004B1079">
        <w:rPr>
          <w:rFonts w:ascii="Sylfaen" w:hAnsi="Sylfaen"/>
          <w:sz w:val="24"/>
          <w:szCs w:val="24"/>
          <w:lang w:val="ka-GE"/>
        </w:rPr>
        <w:t>ძირითად</w:t>
      </w:r>
      <w:r>
        <w:rPr>
          <w:rFonts w:ascii="Sylfaen" w:hAnsi="Sylfaen"/>
          <w:sz w:val="24"/>
          <w:szCs w:val="24"/>
          <w:lang w:val="ka-GE"/>
        </w:rPr>
        <w:t>ი</w:t>
      </w:r>
      <w:r w:rsidRPr="004B1079">
        <w:rPr>
          <w:rFonts w:ascii="Sylfaen" w:hAnsi="Sylfaen"/>
          <w:sz w:val="24"/>
          <w:szCs w:val="24"/>
          <w:lang w:val="ka-GE"/>
        </w:rPr>
        <w:t xml:space="preserve"> მეტაბოლიტია 4-</w:t>
      </w:r>
      <w:r w:rsidRPr="00266AFE">
        <w:rPr>
          <w:rFonts w:ascii="Sylfaen" w:hAnsi="Sylfaen"/>
          <w:sz w:val="24"/>
          <w:szCs w:val="24"/>
          <w:lang w:val="ka-GE"/>
        </w:rPr>
        <w:t>OH</w:t>
      </w:r>
      <w:r w:rsidRPr="004B1079">
        <w:rPr>
          <w:rFonts w:ascii="Sylfaen" w:hAnsi="Sylfaen"/>
          <w:sz w:val="24"/>
          <w:szCs w:val="24"/>
          <w:lang w:val="ka-GE"/>
        </w:rPr>
        <w:t xml:space="preserve">-აცეკლოფენაკი, რომლის როლი პრეპარატის კლინიკურ აქტივობაში, როგორც ჩანს, </w:t>
      </w:r>
      <w:r>
        <w:rPr>
          <w:rFonts w:ascii="Sylfaen" w:hAnsi="Sylfaen"/>
          <w:sz w:val="24"/>
          <w:szCs w:val="24"/>
          <w:lang w:val="ka-GE"/>
        </w:rPr>
        <w:t>მინიმალურია.</w:t>
      </w:r>
      <w:r w:rsidRPr="004B1079">
        <w:rPr>
          <w:rFonts w:ascii="Sylfaen" w:hAnsi="Sylfaen"/>
          <w:sz w:val="24"/>
          <w:szCs w:val="24"/>
          <w:lang w:val="ka-GE"/>
        </w:rPr>
        <w:t xml:space="preserve"> </w:t>
      </w:r>
      <w:r>
        <w:rPr>
          <w:rFonts w:ascii="Sylfaen" w:hAnsi="Sylfaen"/>
          <w:sz w:val="24"/>
          <w:szCs w:val="24"/>
          <w:lang w:val="ka-GE"/>
        </w:rPr>
        <w:t>მრავალ მეტაბოლიტ</w:t>
      </w:r>
      <w:r w:rsidRPr="004B1079">
        <w:rPr>
          <w:rFonts w:ascii="Sylfaen" w:hAnsi="Sylfaen"/>
          <w:sz w:val="24"/>
          <w:szCs w:val="24"/>
          <w:lang w:val="ka-GE"/>
        </w:rPr>
        <w:t xml:space="preserve">ს შორის </w:t>
      </w:r>
      <w:r>
        <w:rPr>
          <w:rFonts w:ascii="Sylfaen" w:hAnsi="Sylfaen"/>
          <w:sz w:val="24"/>
          <w:szCs w:val="24"/>
          <w:lang w:val="ka-GE"/>
        </w:rPr>
        <w:t>აღმოჩნდა</w:t>
      </w:r>
      <w:r w:rsidRPr="004B1079">
        <w:rPr>
          <w:rFonts w:ascii="Sylfaen" w:hAnsi="Sylfaen"/>
          <w:sz w:val="24"/>
          <w:szCs w:val="24"/>
          <w:lang w:val="ka-GE"/>
        </w:rPr>
        <w:t xml:space="preserve"> დიკლოფენაკი და 4-</w:t>
      </w:r>
      <w:r w:rsidRPr="00266AFE">
        <w:rPr>
          <w:rFonts w:ascii="Sylfaen" w:hAnsi="Sylfaen"/>
          <w:sz w:val="24"/>
          <w:szCs w:val="24"/>
          <w:lang w:val="ka-GE"/>
        </w:rPr>
        <w:t>OH</w:t>
      </w:r>
      <w:r w:rsidRPr="004B1079">
        <w:rPr>
          <w:rFonts w:ascii="Sylfaen" w:hAnsi="Sylfaen"/>
          <w:sz w:val="24"/>
          <w:szCs w:val="24"/>
          <w:lang w:val="ka-GE"/>
        </w:rPr>
        <w:t>-დიკლოფენაკი.</w:t>
      </w:r>
    </w:p>
    <w:p w14:paraId="1C061280" w14:textId="77777777" w:rsidR="00853EA9" w:rsidRPr="00541A4B" w:rsidRDefault="00593D18" w:rsidP="001323D9">
      <w:pPr>
        <w:spacing w:before="240" w:line="276" w:lineRule="auto"/>
        <w:jc w:val="both"/>
        <w:rPr>
          <w:rFonts w:ascii="Sylfaen" w:hAnsi="Sylfaen"/>
          <w:i/>
          <w:sz w:val="24"/>
          <w:szCs w:val="24"/>
          <w:lang w:val="ka-GE"/>
        </w:rPr>
      </w:pPr>
      <w:r w:rsidRPr="00541A4B">
        <w:rPr>
          <w:rFonts w:ascii="Sylfaen" w:hAnsi="Sylfaen"/>
          <w:i/>
          <w:sz w:val="24"/>
          <w:szCs w:val="24"/>
          <w:lang w:val="ka-GE"/>
        </w:rPr>
        <w:t>განსაკუთრებული პოპულაციები:</w:t>
      </w:r>
    </w:p>
    <w:p w14:paraId="300082C1" w14:textId="77777777" w:rsidR="00593D18" w:rsidRPr="00541A4B" w:rsidRDefault="00593D18" w:rsidP="001323D9">
      <w:pPr>
        <w:spacing w:before="240" w:line="276" w:lineRule="auto"/>
        <w:jc w:val="both"/>
        <w:rPr>
          <w:rFonts w:ascii="Sylfaen" w:hAnsi="Sylfaen"/>
          <w:i/>
          <w:sz w:val="24"/>
          <w:szCs w:val="24"/>
          <w:lang w:val="ka-GE"/>
        </w:rPr>
      </w:pPr>
      <w:r w:rsidRPr="00541A4B">
        <w:rPr>
          <w:rFonts w:ascii="Sylfaen" w:hAnsi="Sylfaen"/>
          <w:i/>
          <w:sz w:val="24"/>
          <w:szCs w:val="24"/>
          <w:lang w:val="ka-GE"/>
        </w:rPr>
        <w:t>თირკმელების ფუნქციის დარღვევა</w:t>
      </w:r>
    </w:p>
    <w:p w14:paraId="1EA5002E" w14:textId="77777777" w:rsidR="00593D18" w:rsidRPr="004B1079" w:rsidRDefault="00593D18" w:rsidP="001323D9">
      <w:pPr>
        <w:spacing w:before="240" w:line="276" w:lineRule="auto"/>
        <w:jc w:val="both"/>
        <w:rPr>
          <w:rFonts w:ascii="Sylfaen" w:hAnsi="Sylfaen"/>
          <w:sz w:val="24"/>
          <w:szCs w:val="24"/>
          <w:lang w:val="ka-GE"/>
        </w:rPr>
      </w:pPr>
      <w:r w:rsidRPr="004B1079">
        <w:rPr>
          <w:rFonts w:ascii="Sylfaen" w:hAnsi="Sylfaen"/>
          <w:sz w:val="24"/>
          <w:szCs w:val="24"/>
          <w:lang w:val="ka-GE"/>
        </w:rPr>
        <w:t>სუსტად ან ზ</w:t>
      </w:r>
      <w:r>
        <w:rPr>
          <w:rFonts w:ascii="Sylfaen" w:hAnsi="Sylfaen"/>
          <w:sz w:val="24"/>
          <w:szCs w:val="24"/>
          <w:lang w:val="ka-GE"/>
        </w:rPr>
        <w:t>ო</w:t>
      </w:r>
      <w:r w:rsidRPr="004B1079">
        <w:rPr>
          <w:rFonts w:ascii="Sylfaen" w:hAnsi="Sylfaen"/>
          <w:sz w:val="24"/>
          <w:szCs w:val="24"/>
          <w:lang w:val="ka-GE"/>
        </w:rPr>
        <w:t xml:space="preserve">მიერად გამოხატული თირკმლის უკმარისობის მქონე პაციენტებში ფარმაკოკინეტიკური პარამეტრების კლინიკურად მნიშვნელოვანი სხვაობები არ გამოვლენილა </w:t>
      </w:r>
      <w:r>
        <w:rPr>
          <w:rFonts w:ascii="Sylfaen" w:hAnsi="Sylfaen"/>
          <w:sz w:val="24"/>
          <w:szCs w:val="24"/>
          <w:lang w:val="ka-GE"/>
        </w:rPr>
        <w:t>აცეკლოფენაკის</w:t>
      </w:r>
      <w:r w:rsidRPr="004B1079">
        <w:rPr>
          <w:rFonts w:ascii="Sylfaen" w:hAnsi="Sylfaen"/>
          <w:sz w:val="24"/>
          <w:szCs w:val="24"/>
          <w:lang w:val="ka-GE"/>
        </w:rPr>
        <w:t xml:space="preserve"> ერთჯერადი გამოყენების შემდეგ.</w:t>
      </w:r>
    </w:p>
    <w:p w14:paraId="3B04A4ED" w14:textId="77777777" w:rsidR="00593D18" w:rsidRPr="00541A4B" w:rsidRDefault="00593D18"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ღვიძლის ფუნქციის დარღვევა</w:t>
      </w:r>
    </w:p>
    <w:p w14:paraId="3C37E520" w14:textId="77777777" w:rsidR="00593D18" w:rsidRDefault="00593D18" w:rsidP="00AD6569">
      <w:pPr>
        <w:spacing w:before="240" w:line="276" w:lineRule="auto"/>
        <w:jc w:val="both"/>
        <w:rPr>
          <w:rFonts w:ascii="Sylfaen" w:hAnsi="Sylfaen"/>
          <w:sz w:val="24"/>
          <w:szCs w:val="24"/>
          <w:lang w:val="ka-GE"/>
        </w:rPr>
      </w:pPr>
      <w:r w:rsidRPr="004B1079">
        <w:rPr>
          <w:rFonts w:ascii="Sylfaen" w:hAnsi="Sylfaen"/>
          <w:sz w:val="24"/>
          <w:szCs w:val="24"/>
          <w:lang w:val="ka-GE"/>
        </w:rPr>
        <w:t xml:space="preserve">იმ პაციენტებში, რომლებშიც დაქვეითებულია ღვიძლის ფუნქცია, აცეკლოფენაკის ერთჯერადი მიღების შემდეგ გამოვლინდა პრეპარატის </w:t>
      </w:r>
      <w:r>
        <w:rPr>
          <w:rFonts w:ascii="Sylfaen" w:hAnsi="Sylfaen"/>
          <w:sz w:val="24"/>
          <w:szCs w:val="24"/>
          <w:lang w:val="ka-GE"/>
        </w:rPr>
        <w:t xml:space="preserve">უფრო ნელა </w:t>
      </w:r>
      <w:r w:rsidRPr="004B1079">
        <w:rPr>
          <w:rFonts w:ascii="Sylfaen" w:hAnsi="Sylfaen"/>
          <w:sz w:val="24"/>
          <w:szCs w:val="24"/>
          <w:lang w:val="ka-GE"/>
        </w:rPr>
        <w:t>გამოყოფ</w:t>
      </w:r>
      <w:r>
        <w:rPr>
          <w:rFonts w:ascii="Sylfaen" w:hAnsi="Sylfaen"/>
          <w:sz w:val="24"/>
          <w:szCs w:val="24"/>
          <w:lang w:val="ka-GE"/>
        </w:rPr>
        <w:t>ა.</w:t>
      </w:r>
      <w:r w:rsidRPr="004B1079">
        <w:rPr>
          <w:rFonts w:ascii="Sylfaen" w:hAnsi="Sylfaen"/>
          <w:sz w:val="24"/>
          <w:szCs w:val="24"/>
          <w:lang w:val="ka-GE"/>
        </w:rPr>
        <w:t xml:space="preserve"> აცეკლოფენაკის მრავალჯერადი გამოყენების კვლევებში, რომლის დროსაც გამოიყენებოდა 100 მგ დღე-ღამეში </w:t>
      </w:r>
      <w:r w:rsidR="00541A4B">
        <w:rPr>
          <w:rFonts w:ascii="Sylfaen" w:hAnsi="Sylfaen"/>
          <w:sz w:val="24"/>
          <w:szCs w:val="24"/>
          <w:lang w:val="ka-GE"/>
        </w:rPr>
        <w:t>ერთხელ</w:t>
      </w:r>
      <w:r w:rsidRPr="004B1079">
        <w:rPr>
          <w:rFonts w:ascii="Sylfaen" w:hAnsi="Sylfaen"/>
          <w:sz w:val="24"/>
          <w:szCs w:val="24"/>
          <w:lang w:val="ka-GE"/>
        </w:rPr>
        <w:t xml:space="preserve">, არ გამოვლენილა ფარმაკოკინეტიკური პარამეტრების სხვაობები ღვიძლის სუსტად და ზომიერად გამოხატული ციროზის მქონე </w:t>
      </w:r>
      <w:r>
        <w:rPr>
          <w:rFonts w:ascii="Sylfaen" w:hAnsi="Sylfaen"/>
          <w:sz w:val="24"/>
          <w:szCs w:val="24"/>
          <w:lang w:val="ka-GE"/>
        </w:rPr>
        <w:t>მონაწილეებსა</w:t>
      </w:r>
      <w:r w:rsidRPr="004B1079">
        <w:rPr>
          <w:rFonts w:ascii="Sylfaen" w:hAnsi="Sylfaen"/>
          <w:sz w:val="24"/>
          <w:szCs w:val="24"/>
          <w:lang w:val="ka-GE"/>
        </w:rPr>
        <w:t xml:space="preserve"> და </w:t>
      </w:r>
      <w:r>
        <w:rPr>
          <w:rFonts w:ascii="Sylfaen" w:hAnsi="Sylfaen"/>
          <w:sz w:val="24"/>
          <w:szCs w:val="24"/>
          <w:lang w:val="ka-GE"/>
        </w:rPr>
        <w:t xml:space="preserve">ჯანმრთელ მოხალისეებს შორის. </w:t>
      </w:r>
    </w:p>
    <w:p w14:paraId="475DCBF9" w14:textId="77777777" w:rsidR="00593D18" w:rsidRPr="00541A4B" w:rsidRDefault="00593D18" w:rsidP="00AD6569">
      <w:pPr>
        <w:spacing w:before="240" w:line="276" w:lineRule="auto"/>
        <w:jc w:val="both"/>
        <w:rPr>
          <w:rFonts w:ascii="Sylfaen" w:hAnsi="Sylfaen"/>
          <w:i/>
          <w:sz w:val="24"/>
          <w:szCs w:val="24"/>
          <w:lang w:val="ka-GE"/>
        </w:rPr>
      </w:pPr>
      <w:r w:rsidRPr="00541A4B">
        <w:rPr>
          <w:rFonts w:ascii="Sylfaen" w:hAnsi="Sylfaen"/>
          <w:i/>
          <w:sz w:val="24"/>
          <w:szCs w:val="24"/>
          <w:lang w:val="ka-GE"/>
        </w:rPr>
        <w:lastRenderedPageBreak/>
        <w:t>ხანდაზმული ასაკის პაციენტები</w:t>
      </w:r>
    </w:p>
    <w:p w14:paraId="7466F701" w14:textId="77777777" w:rsidR="00593D18" w:rsidRDefault="00593D18" w:rsidP="00AD6569">
      <w:pPr>
        <w:spacing w:before="240" w:line="276" w:lineRule="auto"/>
        <w:jc w:val="both"/>
        <w:rPr>
          <w:rFonts w:ascii="Sylfaen" w:hAnsi="Sylfaen"/>
          <w:sz w:val="24"/>
          <w:szCs w:val="24"/>
          <w:lang w:val="ka-GE"/>
        </w:rPr>
      </w:pPr>
      <w:r>
        <w:rPr>
          <w:rFonts w:ascii="Sylfaen" w:hAnsi="Sylfaen"/>
          <w:sz w:val="24"/>
          <w:szCs w:val="24"/>
          <w:lang w:val="ka-GE"/>
        </w:rPr>
        <w:t>ხანდაზმულ პაციენტებში აცეკლოფენაკის ფარმაკოკინეტიკის მხრივ სხვაობა არ აღინიშნება.</w:t>
      </w:r>
    </w:p>
    <w:p w14:paraId="2D1EE29E" w14:textId="77777777" w:rsidR="00593D18" w:rsidRPr="008D30A2" w:rsidRDefault="00593D18" w:rsidP="00AD6569">
      <w:pPr>
        <w:spacing w:before="240" w:line="276" w:lineRule="auto"/>
        <w:jc w:val="both"/>
        <w:rPr>
          <w:rFonts w:ascii="Sylfaen" w:hAnsi="Sylfaen"/>
          <w:b/>
          <w:i/>
          <w:sz w:val="24"/>
          <w:szCs w:val="24"/>
          <w:lang w:val="ka-GE"/>
        </w:rPr>
      </w:pPr>
      <w:r w:rsidRPr="008D30A2">
        <w:rPr>
          <w:rFonts w:ascii="Sylfaen" w:hAnsi="Sylfaen"/>
          <w:b/>
          <w:i/>
          <w:sz w:val="24"/>
          <w:szCs w:val="24"/>
          <w:lang w:val="ka-GE"/>
        </w:rPr>
        <w:t>გამოყენების ჩვენებები</w:t>
      </w:r>
    </w:p>
    <w:p w14:paraId="14E8879D" w14:textId="77777777" w:rsidR="00593D18" w:rsidRPr="00593D18" w:rsidRDefault="00593D18" w:rsidP="00AD6569">
      <w:pPr>
        <w:pStyle w:val="ListParagraph"/>
        <w:numPr>
          <w:ilvl w:val="0"/>
          <w:numId w:val="1"/>
        </w:numPr>
        <w:spacing w:before="240" w:line="276" w:lineRule="auto"/>
        <w:jc w:val="both"/>
        <w:rPr>
          <w:rFonts w:ascii="Sylfaen" w:hAnsi="Sylfaen"/>
          <w:sz w:val="24"/>
          <w:szCs w:val="24"/>
          <w:lang w:val="ka-GE"/>
        </w:rPr>
      </w:pPr>
      <w:r>
        <w:rPr>
          <w:rFonts w:ascii="Sylfaen" w:hAnsi="Sylfaen" w:cs="Sylfaen"/>
          <w:sz w:val="24"/>
          <w:szCs w:val="24"/>
          <w:lang w:val="ka-GE"/>
        </w:rPr>
        <w:t xml:space="preserve"> </w:t>
      </w:r>
      <w:r w:rsidRPr="00593D18">
        <w:rPr>
          <w:rFonts w:ascii="Sylfaen" w:hAnsi="Sylfaen" w:cs="Sylfaen"/>
          <w:sz w:val="24"/>
          <w:szCs w:val="24"/>
          <w:lang w:val="ka-GE"/>
        </w:rPr>
        <w:t>ოსტეოართრიტის</w:t>
      </w:r>
      <w:r w:rsidRPr="00593D18">
        <w:rPr>
          <w:rFonts w:ascii="Sylfaen" w:hAnsi="Sylfaen"/>
          <w:sz w:val="24"/>
          <w:szCs w:val="24"/>
          <w:lang w:val="ka-GE"/>
        </w:rPr>
        <w:t xml:space="preserve">, </w:t>
      </w:r>
      <w:r w:rsidRPr="00593D18">
        <w:rPr>
          <w:rFonts w:ascii="Sylfaen" w:hAnsi="Sylfaen" w:cs="Sylfaen"/>
          <w:sz w:val="24"/>
          <w:szCs w:val="24"/>
          <w:lang w:val="ka-GE"/>
        </w:rPr>
        <w:t>რევმატოიდული</w:t>
      </w:r>
      <w:r w:rsidRPr="00593D18">
        <w:rPr>
          <w:rFonts w:ascii="Sylfaen" w:hAnsi="Sylfaen"/>
          <w:sz w:val="24"/>
          <w:szCs w:val="24"/>
          <w:lang w:val="ka-GE"/>
        </w:rPr>
        <w:t xml:space="preserve"> </w:t>
      </w:r>
      <w:r w:rsidRPr="00593D18">
        <w:rPr>
          <w:rFonts w:ascii="Sylfaen" w:hAnsi="Sylfaen" w:cs="Sylfaen"/>
          <w:sz w:val="24"/>
          <w:szCs w:val="24"/>
          <w:lang w:val="ka-GE"/>
        </w:rPr>
        <w:t>ართრიტის</w:t>
      </w:r>
      <w:r w:rsidRPr="00593D18">
        <w:rPr>
          <w:rFonts w:ascii="Sylfaen" w:hAnsi="Sylfaen"/>
          <w:sz w:val="24"/>
          <w:szCs w:val="24"/>
          <w:lang w:val="ka-GE"/>
        </w:rPr>
        <w:t>, მაანკილოზებელი სპონდილოართრიტის, აგრეთვე საყრდენ-მამოძრავებელი აპარატის სხვა დაავადებების</w:t>
      </w:r>
      <w:r>
        <w:rPr>
          <w:rFonts w:ascii="Sylfaen" w:hAnsi="Sylfaen"/>
          <w:sz w:val="24"/>
          <w:szCs w:val="24"/>
          <w:lang w:val="ka-GE"/>
        </w:rPr>
        <w:t>,</w:t>
      </w:r>
      <w:r w:rsidRPr="00593D18">
        <w:rPr>
          <w:rFonts w:ascii="Sylfaen" w:hAnsi="Sylfaen"/>
          <w:sz w:val="24"/>
          <w:szCs w:val="24"/>
          <w:lang w:val="ka-GE"/>
        </w:rPr>
        <w:t xml:space="preserve"> რომლებსაც თან ახლავს ტკივილი (მაგალითად, მხრის პერიართრიტი და რევმატიზმის სხვა არასახსროვანი </w:t>
      </w:r>
      <w:r>
        <w:rPr>
          <w:rFonts w:ascii="Sylfaen" w:hAnsi="Sylfaen"/>
          <w:sz w:val="24"/>
          <w:szCs w:val="24"/>
          <w:lang w:val="ka-GE"/>
        </w:rPr>
        <w:t>გამოვლინებები</w:t>
      </w:r>
      <w:r w:rsidRPr="00593D18">
        <w:rPr>
          <w:rFonts w:ascii="Sylfaen" w:hAnsi="Sylfaen"/>
          <w:sz w:val="24"/>
          <w:szCs w:val="24"/>
          <w:lang w:val="ka-GE"/>
        </w:rPr>
        <w:t>)</w:t>
      </w:r>
      <w:r w:rsidR="00835CCC">
        <w:rPr>
          <w:rFonts w:ascii="Sylfaen" w:hAnsi="Sylfaen"/>
          <w:sz w:val="24"/>
          <w:szCs w:val="24"/>
          <w:lang w:val="ka-GE"/>
        </w:rPr>
        <w:t xml:space="preserve"> სიმპტომური მკურნალობა</w:t>
      </w:r>
      <w:r w:rsidRPr="00593D18">
        <w:rPr>
          <w:rFonts w:ascii="Sylfaen" w:hAnsi="Sylfaen"/>
          <w:sz w:val="24"/>
          <w:szCs w:val="24"/>
          <w:lang w:val="ka-GE"/>
        </w:rPr>
        <w:t>.</w:t>
      </w:r>
    </w:p>
    <w:p w14:paraId="37A75F10" w14:textId="77777777" w:rsidR="00593D18" w:rsidRDefault="00593D18" w:rsidP="00AD6569">
      <w:pPr>
        <w:pStyle w:val="ListParagraph"/>
        <w:numPr>
          <w:ilvl w:val="0"/>
          <w:numId w:val="1"/>
        </w:numPr>
        <w:spacing w:before="240" w:line="276" w:lineRule="auto"/>
        <w:jc w:val="both"/>
        <w:rPr>
          <w:rFonts w:ascii="Sylfaen" w:hAnsi="Sylfaen"/>
          <w:sz w:val="24"/>
          <w:szCs w:val="24"/>
          <w:lang w:val="ka-GE"/>
        </w:rPr>
      </w:pPr>
      <w:r>
        <w:rPr>
          <w:rFonts w:ascii="Sylfaen" w:hAnsi="Sylfaen" w:cs="Sylfaen"/>
          <w:sz w:val="24"/>
          <w:szCs w:val="24"/>
          <w:lang w:val="ka-GE"/>
        </w:rPr>
        <w:t xml:space="preserve">  </w:t>
      </w:r>
      <w:r w:rsidRPr="00593D18">
        <w:rPr>
          <w:rFonts w:ascii="Sylfaen" w:hAnsi="Sylfaen" w:cs="Sylfaen"/>
          <w:sz w:val="24"/>
          <w:szCs w:val="24"/>
          <w:lang w:val="ka-GE"/>
        </w:rPr>
        <w:t>სხვადასხვა</w:t>
      </w:r>
      <w:r w:rsidRPr="00593D18">
        <w:rPr>
          <w:rFonts w:ascii="Sylfaen" w:hAnsi="Sylfaen"/>
          <w:sz w:val="24"/>
          <w:szCs w:val="24"/>
          <w:lang w:val="ka-GE"/>
        </w:rPr>
        <w:t xml:space="preserve"> </w:t>
      </w:r>
      <w:r w:rsidRPr="00593D18">
        <w:rPr>
          <w:rFonts w:ascii="Sylfaen" w:hAnsi="Sylfaen" w:cs="Sylfaen"/>
          <w:sz w:val="24"/>
          <w:szCs w:val="24"/>
          <w:lang w:val="ka-GE"/>
        </w:rPr>
        <w:t>ლოკალიზაციის</w:t>
      </w:r>
      <w:r w:rsidRPr="00593D18">
        <w:rPr>
          <w:rFonts w:ascii="Sylfaen" w:hAnsi="Sylfaen"/>
          <w:sz w:val="24"/>
          <w:szCs w:val="24"/>
          <w:lang w:val="ka-GE"/>
        </w:rPr>
        <w:t xml:space="preserve"> </w:t>
      </w:r>
      <w:r w:rsidRPr="00593D18">
        <w:rPr>
          <w:rFonts w:ascii="Sylfaen" w:hAnsi="Sylfaen" w:cs="Sylfaen"/>
          <w:sz w:val="24"/>
          <w:szCs w:val="24"/>
          <w:lang w:val="ka-GE"/>
        </w:rPr>
        <w:t>ტკივილის</w:t>
      </w:r>
      <w:r w:rsidRPr="00593D18">
        <w:rPr>
          <w:rFonts w:ascii="Sylfaen" w:hAnsi="Sylfaen"/>
          <w:sz w:val="24"/>
          <w:szCs w:val="24"/>
          <w:lang w:val="ka-GE"/>
        </w:rPr>
        <w:t xml:space="preserve"> </w:t>
      </w:r>
      <w:r w:rsidRPr="00593D18">
        <w:rPr>
          <w:rFonts w:ascii="Sylfaen" w:hAnsi="Sylfaen" w:cs="Sylfaen"/>
          <w:sz w:val="24"/>
          <w:szCs w:val="24"/>
          <w:lang w:val="ka-GE"/>
        </w:rPr>
        <w:t>მოხსნა</w:t>
      </w:r>
      <w:r w:rsidRPr="00593D18">
        <w:rPr>
          <w:rFonts w:ascii="Sylfaen" w:hAnsi="Sylfaen"/>
          <w:sz w:val="24"/>
          <w:szCs w:val="24"/>
          <w:lang w:val="ka-GE"/>
        </w:rPr>
        <w:t xml:space="preserve"> (ზურგის ტკივილი, კბილის ტკივილი, პირველადი დისმენორეა).</w:t>
      </w:r>
    </w:p>
    <w:p w14:paraId="2AF6B82A" w14:textId="77777777" w:rsidR="00593D18" w:rsidRPr="008D30A2" w:rsidRDefault="00593D18" w:rsidP="00AD6569">
      <w:pPr>
        <w:spacing w:before="240" w:line="276" w:lineRule="auto"/>
        <w:jc w:val="both"/>
        <w:rPr>
          <w:rFonts w:ascii="Sylfaen" w:hAnsi="Sylfaen"/>
          <w:b/>
          <w:i/>
          <w:sz w:val="24"/>
          <w:szCs w:val="24"/>
          <w:lang w:val="ka-GE"/>
        </w:rPr>
      </w:pPr>
      <w:r w:rsidRPr="008D30A2">
        <w:rPr>
          <w:rFonts w:ascii="Sylfaen" w:hAnsi="Sylfaen"/>
          <w:b/>
          <w:i/>
          <w:sz w:val="24"/>
          <w:szCs w:val="24"/>
          <w:lang w:val="ka-GE"/>
        </w:rPr>
        <w:t>უკუჩვენებები</w:t>
      </w:r>
    </w:p>
    <w:p w14:paraId="5603E472" w14:textId="77777777" w:rsidR="00593D18" w:rsidRDefault="00593D18" w:rsidP="00AD6569">
      <w:pPr>
        <w:spacing w:before="240" w:line="276" w:lineRule="auto"/>
        <w:jc w:val="both"/>
        <w:rPr>
          <w:rFonts w:ascii="Sylfaen" w:hAnsi="Sylfaen"/>
          <w:sz w:val="24"/>
          <w:szCs w:val="24"/>
          <w:lang w:val="ka-GE"/>
        </w:rPr>
      </w:pPr>
      <w:r>
        <w:rPr>
          <w:rFonts w:ascii="Sylfaen" w:hAnsi="Sylfaen"/>
          <w:sz w:val="24"/>
          <w:szCs w:val="24"/>
          <w:lang w:val="ka-GE"/>
        </w:rPr>
        <w:t xml:space="preserve">აცეკლოფენაკი </w:t>
      </w:r>
      <w:r w:rsidR="00835CCC">
        <w:rPr>
          <w:rFonts w:ascii="Sylfaen" w:hAnsi="Sylfaen"/>
          <w:sz w:val="24"/>
          <w:szCs w:val="24"/>
          <w:lang w:val="ka-GE"/>
        </w:rPr>
        <w:t>უკუ</w:t>
      </w:r>
      <w:r>
        <w:rPr>
          <w:rFonts w:ascii="Sylfaen" w:hAnsi="Sylfaen"/>
          <w:sz w:val="24"/>
          <w:szCs w:val="24"/>
          <w:lang w:val="ka-GE"/>
        </w:rPr>
        <w:t>ნაჩვენებია შემდეგ შემთხვევებში:</w:t>
      </w:r>
    </w:p>
    <w:p w14:paraId="6E5FC44D" w14:textId="77777777" w:rsidR="00593D18" w:rsidRDefault="00593D18" w:rsidP="00AD6569">
      <w:pPr>
        <w:pStyle w:val="ListParagraph"/>
        <w:numPr>
          <w:ilvl w:val="0"/>
          <w:numId w:val="2"/>
        </w:numPr>
        <w:spacing w:before="240" w:line="276" w:lineRule="auto"/>
        <w:jc w:val="both"/>
        <w:rPr>
          <w:rFonts w:ascii="Sylfaen" w:hAnsi="Sylfaen"/>
          <w:sz w:val="24"/>
          <w:szCs w:val="24"/>
          <w:lang w:val="ka-GE"/>
        </w:rPr>
      </w:pPr>
      <w:r>
        <w:rPr>
          <w:rFonts w:ascii="Sylfaen" w:hAnsi="Sylfaen"/>
          <w:sz w:val="24"/>
          <w:szCs w:val="24"/>
          <w:lang w:val="ka-GE"/>
        </w:rPr>
        <w:t xml:space="preserve">  მომატებული მგრძნობელობა აქტიური ნივთიერების ან </w:t>
      </w:r>
      <w:r w:rsidR="009D0A47">
        <w:rPr>
          <w:rFonts w:ascii="Sylfaen" w:hAnsi="Sylfaen"/>
          <w:sz w:val="24"/>
          <w:szCs w:val="24"/>
          <w:lang w:val="ka-GE"/>
        </w:rPr>
        <w:t xml:space="preserve">„შემადგენლობის“ პუნქტში მითითებული </w:t>
      </w:r>
      <w:r>
        <w:rPr>
          <w:rFonts w:ascii="Sylfaen" w:hAnsi="Sylfaen"/>
          <w:sz w:val="24"/>
          <w:szCs w:val="24"/>
          <w:lang w:val="ka-GE"/>
        </w:rPr>
        <w:t xml:space="preserve">სხვა </w:t>
      </w:r>
      <w:r w:rsidR="009D0A47">
        <w:rPr>
          <w:rFonts w:ascii="Sylfaen" w:hAnsi="Sylfaen"/>
          <w:sz w:val="24"/>
          <w:szCs w:val="24"/>
          <w:lang w:val="ka-GE"/>
        </w:rPr>
        <w:t>დამხმარე</w:t>
      </w:r>
      <w:r>
        <w:rPr>
          <w:rFonts w:ascii="Sylfaen" w:hAnsi="Sylfaen"/>
          <w:sz w:val="24"/>
          <w:szCs w:val="24"/>
          <w:lang w:val="ka-GE"/>
        </w:rPr>
        <w:t xml:space="preserve"> ნივთიერებების მიმართ; </w:t>
      </w:r>
    </w:p>
    <w:p w14:paraId="6AFAA479" w14:textId="77777777" w:rsidR="009D0A47" w:rsidRDefault="0013486C" w:rsidP="00AD6569">
      <w:pPr>
        <w:pStyle w:val="ListParagraph"/>
        <w:numPr>
          <w:ilvl w:val="0"/>
          <w:numId w:val="2"/>
        </w:numPr>
        <w:spacing w:before="240" w:line="276" w:lineRule="auto"/>
        <w:jc w:val="both"/>
        <w:rPr>
          <w:rFonts w:ascii="Sylfaen" w:hAnsi="Sylfaen"/>
          <w:sz w:val="24"/>
          <w:szCs w:val="24"/>
          <w:lang w:val="ka-GE"/>
        </w:rPr>
      </w:pPr>
      <w:r>
        <w:rPr>
          <w:rFonts w:ascii="Sylfaen" w:hAnsi="Sylfaen"/>
          <w:sz w:val="24"/>
          <w:szCs w:val="24"/>
          <w:lang w:val="ka-GE"/>
        </w:rPr>
        <w:t xml:space="preserve">   </w:t>
      </w:r>
      <w:r w:rsidR="009D0A47">
        <w:rPr>
          <w:rFonts w:ascii="Sylfaen" w:hAnsi="Sylfaen"/>
          <w:sz w:val="24"/>
          <w:szCs w:val="24"/>
          <w:lang w:val="ka-GE"/>
        </w:rPr>
        <w:t>პაციენტები, რომლებშიც აცეტილსალიცილ</w:t>
      </w:r>
      <w:r w:rsidR="00541A4B">
        <w:rPr>
          <w:rFonts w:ascii="Sylfaen" w:hAnsi="Sylfaen"/>
          <w:sz w:val="24"/>
          <w:szCs w:val="24"/>
          <w:lang w:val="ka-GE"/>
        </w:rPr>
        <w:t xml:space="preserve">ის </w:t>
      </w:r>
      <w:r w:rsidR="009D0A47">
        <w:rPr>
          <w:rFonts w:ascii="Sylfaen" w:hAnsi="Sylfaen"/>
          <w:sz w:val="24"/>
          <w:szCs w:val="24"/>
          <w:lang w:val="ka-GE"/>
        </w:rPr>
        <w:t xml:space="preserve">მჟავამ ან სხვა არასტეროიდულმა ანთების საწინააღმდეგო </w:t>
      </w:r>
      <w:r w:rsidR="0084659E">
        <w:rPr>
          <w:rFonts w:ascii="Sylfaen" w:hAnsi="Sylfaen"/>
          <w:sz w:val="24"/>
          <w:szCs w:val="24"/>
          <w:lang w:val="ka-GE"/>
        </w:rPr>
        <w:t>საშუალებებმა გამოიწვია</w:t>
      </w:r>
      <w:r>
        <w:rPr>
          <w:rFonts w:ascii="Sylfaen" w:hAnsi="Sylfaen"/>
          <w:sz w:val="24"/>
          <w:szCs w:val="24"/>
          <w:lang w:val="ka-GE"/>
        </w:rPr>
        <w:t xml:space="preserve"> ასთმის შეტევები, ბრონქოსპაზმი, მწვავე რინიტი ან ჭინჭრის ციება; ან თუ არსებობს ჰიპერმგრძნობელობა ამ ნივთიერებების მიმართ;</w:t>
      </w:r>
    </w:p>
    <w:p w14:paraId="2C84A261" w14:textId="77777777" w:rsidR="0013486C" w:rsidRDefault="0013486C" w:rsidP="00AD6569">
      <w:pPr>
        <w:pStyle w:val="ListParagraph"/>
        <w:numPr>
          <w:ilvl w:val="0"/>
          <w:numId w:val="2"/>
        </w:numPr>
        <w:spacing w:before="240" w:line="276" w:lineRule="auto"/>
        <w:jc w:val="both"/>
        <w:rPr>
          <w:rFonts w:ascii="Sylfaen" w:hAnsi="Sylfaen"/>
          <w:sz w:val="24"/>
          <w:szCs w:val="24"/>
          <w:lang w:val="ka-GE"/>
        </w:rPr>
      </w:pPr>
      <w:r>
        <w:rPr>
          <w:rFonts w:ascii="Sylfaen" w:hAnsi="Sylfaen"/>
          <w:sz w:val="24"/>
          <w:szCs w:val="24"/>
          <w:lang w:val="ka-GE"/>
        </w:rPr>
        <w:t xml:space="preserve">  პაციენტები, რომლებსაც ჰქონდათ სისხლდენა ან კუჭ-ნაწლავის ტრაქტის პერფორაცია არასტეროიდული ანთების საწინააღმდეგო პრეპარატების მიღების გამო. პაციენტები, რომლებსაც აქვთ მწვავე, მორეციდივე ან შესაძლ</w:t>
      </w:r>
      <w:r w:rsidR="001323D9">
        <w:rPr>
          <w:rFonts w:ascii="Sylfaen" w:hAnsi="Sylfaen"/>
          <w:sz w:val="24"/>
          <w:szCs w:val="24"/>
          <w:lang w:val="ka-GE"/>
        </w:rPr>
        <w:t>ო</w:t>
      </w:r>
      <w:r>
        <w:rPr>
          <w:rFonts w:ascii="Sylfaen" w:hAnsi="Sylfaen"/>
          <w:sz w:val="24"/>
          <w:szCs w:val="24"/>
          <w:lang w:val="ka-GE"/>
        </w:rPr>
        <w:t xml:space="preserve"> კუჭის ან თორმეტგოჯა ნაწლავის წყლული ან სისხლდენა ანამნეზში (წყლულის ან სისხლდენის ორი ან მეტი აშკარა და დადასტურებული ეპიზოდი);</w:t>
      </w:r>
    </w:p>
    <w:p w14:paraId="775636C8" w14:textId="77777777" w:rsidR="0013486C" w:rsidRDefault="0013486C" w:rsidP="00AD6569">
      <w:pPr>
        <w:pStyle w:val="ListParagraph"/>
        <w:numPr>
          <w:ilvl w:val="0"/>
          <w:numId w:val="2"/>
        </w:numPr>
        <w:spacing w:before="240" w:line="276" w:lineRule="auto"/>
        <w:jc w:val="both"/>
        <w:rPr>
          <w:rFonts w:ascii="Sylfaen" w:hAnsi="Sylfaen"/>
          <w:sz w:val="24"/>
          <w:szCs w:val="24"/>
          <w:lang w:val="ka-GE"/>
        </w:rPr>
      </w:pPr>
      <w:r>
        <w:rPr>
          <w:rFonts w:ascii="Sylfaen" w:hAnsi="Sylfaen"/>
          <w:sz w:val="24"/>
          <w:szCs w:val="24"/>
          <w:lang w:val="ka-GE"/>
        </w:rPr>
        <w:t>პაციენტები, რომლებსაც აქვთ მწვავე სისხლდენა ან დაავადებები სისხლდენით (ჰემორაგიული დიათეზი ან სისხლის შედედების დარღვევები);</w:t>
      </w:r>
    </w:p>
    <w:p w14:paraId="418084CD" w14:textId="77777777" w:rsidR="0013486C" w:rsidRDefault="0013486C" w:rsidP="00AD6569">
      <w:pPr>
        <w:pStyle w:val="ListParagraph"/>
        <w:numPr>
          <w:ilvl w:val="0"/>
          <w:numId w:val="2"/>
        </w:numPr>
        <w:spacing w:before="240" w:line="276" w:lineRule="auto"/>
        <w:jc w:val="both"/>
        <w:rPr>
          <w:rFonts w:ascii="Sylfaen" w:hAnsi="Sylfaen"/>
          <w:sz w:val="24"/>
          <w:szCs w:val="24"/>
          <w:lang w:val="ka-GE"/>
        </w:rPr>
      </w:pPr>
      <w:r>
        <w:rPr>
          <w:rFonts w:ascii="Sylfaen" w:hAnsi="Sylfaen"/>
          <w:sz w:val="24"/>
          <w:szCs w:val="24"/>
          <w:lang w:val="ka-GE"/>
        </w:rPr>
        <w:t xml:space="preserve">გულის უკმარისობა (ფუნქციური კლასი </w:t>
      </w:r>
      <w:r>
        <w:rPr>
          <w:rFonts w:ascii="Sylfaen" w:hAnsi="Sylfaen"/>
          <w:sz w:val="24"/>
          <w:szCs w:val="24"/>
          <w:lang w:val="en-US"/>
        </w:rPr>
        <w:t>II-IV NYHA</w:t>
      </w:r>
      <w:r>
        <w:rPr>
          <w:rFonts w:ascii="Sylfaen" w:hAnsi="Sylfaen"/>
          <w:sz w:val="24"/>
          <w:szCs w:val="24"/>
          <w:lang w:val="ka-GE"/>
        </w:rPr>
        <w:t>-ს მიხედვით), გულის იშემიური დაავადება, პერიფერიული არტერიების დაავადებები ან ცერებროვასკულარული დაავადებები;</w:t>
      </w:r>
    </w:p>
    <w:p w14:paraId="7A7386E8" w14:textId="77777777" w:rsidR="0013486C" w:rsidRDefault="0013486C" w:rsidP="00AD6569">
      <w:pPr>
        <w:pStyle w:val="ListParagraph"/>
        <w:numPr>
          <w:ilvl w:val="0"/>
          <w:numId w:val="2"/>
        </w:numPr>
        <w:spacing w:before="240" w:line="276" w:lineRule="auto"/>
        <w:jc w:val="both"/>
        <w:rPr>
          <w:rFonts w:ascii="Sylfaen" w:hAnsi="Sylfaen"/>
          <w:sz w:val="24"/>
          <w:szCs w:val="24"/>
          <w:lang w:val="ka-GE"/>
        </w:rPr>
      </w:pPr>
      <w:r>
        <w:rPr>
          <w:rFonts w:ascii="Sylfaen" w:hAnsi="Sylfaen"/>
          <w:sz w:val="24"/>
          <w:szCs w:val="24"/>
          <w:lang w:val="ka-GE"/>
        </w:rPr>
        <w:t>ღვიძლის და თირკმელების მძიმე დარღვევები;</w:t>
      </w:r>
    </w:p>
    <w:p w14:paraId="3D0B7BB3" w14:textId="77777777" w:rsidR="0013486C" w:rsidRDefault="0013486C" w:rsidP="00AD6569">
      <w:pPr>
        <w:pStyle w:val="ListParagraph"/>
        <w:numPr>
          <w:ilvl w:val="0"/>
          <w:numId w:val="2"/>
        </w:numPr>
        <w:spacing w:before="240" w:line="276" w:lineRule="auto"/>
        <w:jc w:val="both"/>
        <w:rPr>
          <w:rFonts w:ascii="Sylfaen" w:hAnsi="Sylfaen"/>
          <w:sz w:val="24"/>
          <w:szCs w:val="24"/>
          <w:lang w:val="ka-GE"/>
        </w:rPr>
      </w:pPr>
      <w:r>
        <w:rPr>
          <w:rFonts w:ascii="Sylfaen" w:hAnsi="Sylfaen"/>
          <w:sz w:val="24"/>
          <w:szCs w:val="24"/>
          <w:lang w:val="ka-GE"/>
        </w:rPr>
        <w:t>ორსულობის მესამე ტრიმესტრი.</w:t>
      </w:r>
    </w:p>
    <w:p w14:paraId="7C9560F5" w14:textId="77777777" w:rsidR="0013486C" w:rsidRPr="008D30A2" w:rsidRDefault="0013486C" w:rsidP="00AD6569">
      <w:pPr>
        <w:spacing w:before="240" w:line="276" w:lineRule="auto"/>
        <w:jc w:val="both"/>
        <w:rPr>
          <w:rFonts w:ascii="Sylfaen" w:hAnsi="Sylfaen"/>
          <w:b/>
          <w:i/>
          <w:sz w:val="24"/>
          <w:szCs w:val="24"/>
          <w:lang w:val="ka-GE"/>
        </w:rPr>
      </w:pPr>
      <w:r w:rsidRPr="008D30A2">
        <w:rPr>
          <w:rFonts w:ascii="Sylfaen" w:hAnsi="Sylfaen"/>
          <w:b/>
          <w:i/>
          <w:sz w:val="24"/>
          <w:szCs w:val="24"/>
          <w:lang w:val="ka-GE"/>
        </w:rPr>
        <w:t>გამოყენება ორსულობის და ძუძუთი კვების პერიოდში</w:t>
      </w:r>
    </w:p>
    <w:p w14:paraId="09B59C88" w14:textId="77777777" w:rsidR="0013486C" w:rsidRPr="00541A4B" w:rsidRDefault="0013486C"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ორსულობა</w:t>
      </w:r>
    </w:p>
    <w:p w14:paraId="1742B4E5" w14:textId="77777777" w:rsidR="0013486C" w:rsidRDefault="0013486C" w:rsidP="00AD6569">
      <w:pPr>
        <w:spacing w:before="240" w:line="276" w:lineRule="auto"/>
        <w:jc w:val="both"/>
        <w:rPr>
          <w:rFonts w:ascii="Sylfaen" w:hAnsi="Sylfaen"/>
          <w:sz w:val="24"/>
          <w:szCs w:val="24"/>
          <w:lang w:val="ka-GE"/>
        </w:rPr>
      </w:pPr>
      <w:r>
        <w:rPr>
          <w:rFonts w:ascii="Sylfaen" w:hAnsi="Sylfaen"/>
          <w:sz w:val="24"/>
          <w:szCs w:val="24"/>
          <w:lang w:val="ka-GE"/>
        </w:rPr>
        <w:lastRenderedPageBreak/>
        <w:t xml:space="preserve">არ არსებობს მონაცემები ორსულობის დროს აცეკლოფენაკის გამოყენების შესახებ. </w:t>
      </w:r>
    </w:p>
    <w:p w14:paraId="75228476" w14:textId="77777777" w:rsidR="0013486C" w:rsidRDefault="0013486C" w:rsidP="00AD6569">
      <w:pPr>
        <w:widowControl w:val="0"/>
        <w:spacing w:before="240" w:line="276" w:lineRule="auto"/>
        <w:jc w:val="both"/>
        <w:rPr>
          <w:rFonts w:ascii="Sylfaen" w:hAnsi="Sylfaen"/>
          <w:sz w:val="24"/>
          <w:szCs w:val="24"/>
          <w:lang w:val="ka-GE"/>
        </w:rPr>
      </w:pPr>
      <w:r>
        <w:rPr>
          <w:rFonts w:ascii="Sylfaen" w:hAnsi="Sylfaen"/>
          <w:sz w:val="24"/>
          <w:szCs w:val="24"/>
          <w:lang w:val="ka-GE"/>
        </w:rPr>
        <w:t>პროსტაგლანდინ</w:t>
      </w:r>
      <w:r w:rsidRPr="004B1079">
        <w:rPr>
          <w:rFonts w:ascii="Sylfaen" w:hAnsi="Sylfaen"/>
          <w:sz w:val="24"/>
          <w:szCs w:val="24"/>
          <w:lang w:val="ka-GE"/>
        </w:rPr>
        <w:t xml:space="preserve">ის სინთეზის ინჰიბირებამ შეიძლება </w:t>
      </w:r>
      <w:r>
        <w:rPr>
          <w:rFonts w:ascii="Sylfaen" w:hAnsi="Sylfaen"/>
          <w:sz w:val="24"/>
          <w:szCs w:val="24"/>
          <w:lang w:val="ka-GE"/>
        </w:rPr>
        <w:t>არასახარბიელო</w:t>
      </w:r>
      <w:r w:rsidRPr="004B1079">
        <w:rPr>
          <w:rFonts w:ascii="Sylfaen" w:hAnsi="Sylfaen"/>
          <w:sz w:val="24"/>
          <w:szCs w:val="24"/>
          <w:lang w:val="ka-GE"/>
        </w:rPr>
        <w:t xml:space="preserve"> ზემოქმედება მოახდინოს ორსულობაზე და/ან ნაყოფის განვითარებაზე. </w:t>
      </w:r>
    </w:p>
    <w:p w14:paraId="4840A9D0" w14:textId="77777777" w:rsidR="0013486C" w:rsidRPr="004B1079" w:rsidRDefault="0013486C" w:rsidP="00AD6569">
      <w:pPr>
        <w:widowControl w:val="0"/>
        <w:spacing w:before="240" w:line="276" w:lineRule="auto"/>
        <w:jc w:val="both"/>
        <w:rPr>
          <w:rFonts w:ascii="Sylfaen" w:hAnsi="Sylfaen"/>
          <w:sz w:val="24"/>
          <w:szCs w:val="24"/>
          <w:lang w:val="ka-GE"/>
        </w:rPr>
      </w:pPr>
      <w:r>
        <w:rPr>
          <w:rFonts w:ascii="Sylfaen" w:hAnsi="Sylfaen"/>
          <w:sz w:val="24"/>
          <w:szCs w:val="24"/>
          <w:lang w:val="ka-GE"/>
        </w:rPr>
        <w:t>მონაცემები</w:t>
      </w:r>
      <w:r w:rsidRPr="004B1079">
        <w:rPr>
          <w:rFonts w:ascii="Sylfaen" w:hAnsi="Sylfaen"/>
          <w:sz w:val="24"/>
          <w:szCs w:val="24"/>
          <w:lang w:val="ka-GE"/>
        </w:rPr>
        <w:t xml:space="preserve"> </w:t>
      </w:r>
      <w:r>
        <w:rPr>
          <w:rFonts w:ascii="Sylfaen" w:hAnsi="Sylfaen"/>
          <w:sz w:val="24"/>
          <w:szCs w:val="24"/>
          <w:lang w:val="ka-GE"/>
        </w:rPr>
        <w:t>მიუთითებს,</w:t>
      </w:r>
      <w:r w:rsidRPr="004B1079">
        <w:rPr>
          <w:rFonts w:ascii="Sylfaen" w:hAnsi="Sylfaen"/>
          <w:sz w:val="24"/>
          <w:szCs w:val="24"/>
          <w:lang w:val="ka-GE"/>
        </w:rPr>
        <w:t xml:space="preserve"> რომ ორსულობის ადრეულ </w:t>
      </w:r>
      <w:r>
        <w:rPr>
          <w:rFonts w:ascii="Sylfaen" w:hAnsi="Sylfaen"/>
          <w:sz w:val="24"/>
          <w:szCs w:val="24"/>
          <w:lang w:val="ka-GE"/>
        </w:rPr>
        <w:t>ეტაპებზე პროსტაგლანდინ</w:t>
      </w:r>
      <w:r w:rsidRPr="004B1079">
        <w:rPr>
          <w:rFonts w:ascii="Sylfaen" w:hAnsi="Sylfaen"/>
          <w:sz w:val="24"/>
          <w:szCs w:val="24"/>
          <w:lang w:val="ka-GE"/>
        </w:rPr>
        <w:t xml:space="preserve">ის სინთეზის ინჰიბიტორების გამოყენების შემდეგ </w:t>
      </w:r>
      <w:r>
        <w:rPr>
          <w:rFonts w:ascii="Sylfaen" w:hAnsi="Sylfaen"/>
          <w:sz w:val="24"/>
          <w:szCs w:val="24"/>
          <w:lang w:val="ka-GE"/>
        </w:rPr>
        <w:t xml:space="preserve">შეიძლება გაიზარდოს </w:t>
      </w:r>
      <w:r w:rsidR="00541A4B">
        <w:rPr>
          <w:rFonts w:ascii="Sylfaen" w:hAnsi="Sylfaen"/>
          <w:sz w:val="24"/>
          <w:szCs w:val="24"/>
          <w:lang w:val="ka-GE"/>
        </w:rPr>
        <w:t>თვითნებური აბორტის</w:t>
      </w:r>
      <w:r>
        <w:rPr>
          <w:rFonts w:ascii="Sylfaen" w:hAnsi="Sylfaen"/>
          <w:sz w:val="24"/>
          <w:szCs w:val="24"/>
          <w:lang w:val="ka-GE"/>
        </w:rPr>
        <w:t>,</w:t>
      </w:r>
      <w:r w:rsidRPr="004B1079">
        <w:rPr>
          <w:rFonts w:ascii="Sylfaen" w:hAnsi="Sylfaen"/>
          <w:sz w:val="24"/>
          <w:szCs w:val="24"/>
          <w:lang w:val="ka-GE"/>
        </w:rPr>
        <w:t xml:space="preserve"> გულის და</w:t>
      </w:r>
      <w:r>
        <w:rPr>
          <w:rFonts w:ascii="Sylfaen" w:hAnsi="Sylfaen"/>
          <w:sz w:val="24"/>
          <w:szCs w:val="24"/>
          <w:lang w:val="ka-GE"/>
        </w:rPr>
        <w:t>ზიანების და გასტროშიზის რისკ</w:t>
      </w:r>
      <w:r w:rsidR="00467565">
        <w:rPr>
          <w:rFonts w:ascii="Sylfaen" w:hAnsi="Sylfaen"/>
          <w:sz w:val="24"/>
          <w:szCs w:val="24"/>
          <w:lang w:val="ka-GE"/>
        </w:rPr>
        <w:t>ი</w:t>
      </w:r>
      <w:r w:rsidRPr="004B1079">
        <w:rPr>
          <w:rFonts w:ascii="Sylfaen" w:hAnsi="Sylfaen"/>
          <w:sz w:val="24"/>
          <w:szCs w:val="24"/>
          <w:lang w:val="ka-GE"/>
        </w:rPr>
        <w:t xml:space="preserve">. გულის დაზიანების აბსოლუტური რისკი იზრდებოდა 1%-ზე ნაკლებიდან დაახლოებით 1.5%-მდე. რისკი მატულობს დოზის და მკურნალობის ხანგრძლივობის ზრდასთან ერთად. ცხოველებში </w:t>
      </w:r>
      <w:r>
        <w:rPr>
          <w:rFonts w:ascii="Sylfaen" w:hAnsi="Sylfaen"/>
          <w:sz w:val="24"/>
          <w:szCs w:val="24"/>
          <w:lang w:val="ka-GE"/>
        </w:rPr>
        <w:t>პროსტაგლანდინ</w:t>
      </w:r>
      <w:r w:rsidRPr="004B1079">
        <w:rPr>
          <w:rFonts w:ascii="Sylfaen" w:hAnsi="Sylfaen"/>
          <w:sz w:val="24"/>
          <w:szCs w:val="24"/>
          <w:lang w:val="ka-GE"/>
        </w:rPr>
        <w:t xml:space="preserve">ის სინთეზის ინჰიბიტორების შეყვანა იწვევს </w:t>
      </w:r>
      <w:r>
        <w:rPr>
          <w:rFonts w:ascii="Sylfaen" w:hAnsi="Sylfaen"/>
          <w:sz w:val="24"/>
          <w:szCs w:val="24"/>
          <w:lang w:val="ka-GE"/>
        </w:rPr>
        <w:t>ნაყოფის პრე- და პოსტიმპლანტაციურ დანაკარგ</w:t>
      </w:r>
      <w:r w:rsidRPr="004B1079">
        <w:rPr>
          <w:rFonts w:ascii="Sylfaen" w:hAnsi="Sylfaen"/>
          <w:sz w:val="24"/>
          <w:szCs w:val="24"/>
          <w:lang w:val="ka-GE"/>
        </w:rPr>
        <w:t xml:space="preserve">ს და ემბრიონის </w:t>
      </w:r>
      <w:r>
        <w:rPr>
          <w:rFonts w:ascii="Sylfaen" w:hAnsi="Sylfaen"/>
          <w:sz w:val="24"/>
          <w:szCs w:val="24"/>
          <w:lang w:val="ka-GE"/>
        </w:rPr>
        <w:t xml:space="preserve">სიკვდილს. </w:t>
      </w:r>
      <w:r w:rsidRPr="004B1079">
        <w:rPr>
          <w:rFonts w:ascii="Sylfaen" w:hAnsi="Sylfaen"/>
          <w:sz w:val="24"/>
          <w:szCs w:val="24"/>
          <w:lang w:val="ka-GE"/>
        </w:rPr>
        <w:t xml:space="preserve"> გარდა ამისა, ცხოველებში ორგანოგენეზის პერიოდში </w:t>
      </w:r>
      <w:r>
        <w:rPr>
          <w:rFonts w:ascii="Sylfaen" w:hAnsi="Sylfaen"/>
          <w:sz w:val="24"/>
          <w:szCs w:val="24"/>
          <w:lang w:val="ka-GE"/>
        </w:rPr>
        <w:t>პროსტაგლანდინ</w:t>
      </w:r>
      <w:r w:rsidRPr="004B1079">
        <w:rPr>
          <w:rFonts w:ascii="Sylfaen" w:hAnsi="Sylfaen"/>
          <w:sz w:val="24"/>
          <w:szCs w:val="24"/>
          <w:lang w:val="ka-GE"/>
        </w:rPr>
        <w:t>ის სინთეზის ინჰიბიტორები</w:t>
      </w:r>
      <w:r>
        <w:rPr>
          <w:rFonts w:ascii="Sylfaen" w:hAnsi="Sylfaen"/>
          <w:sz w:val="24"/>
          <w:szCs w:val="24"/>
          <w:lang w:val="ka-GE"/>
        </w:rPr>
        <w:t>ს მიღებისას იზრდება</w:t>
      </w:r>
      <w:r w:rsidRPr="004B1079">
        <w:rPr>
          <w:rFonts w:ascii="Sylfaen" w:hAnsi="Sylfaen"/>
          <w:sz w:val="24"/>
          <w:szCs w:val="24"/>
          <w:lang w:val="ka-GE"/>
        </w:rPr>
        <w:t xml:space="preserve"> სხვადასხვა დაზიანებების, მათ შორის გულის დაზიანების </w:t>
      </w:r>
      <w:r>
        <w:rPr>
          <w:rFonts w:ascii="Sylfaen" w:hAnsi="Sylfaen"/>
          <w:sz w:val="24"/>
          <w:szCs w:val="24"/>
          <w:lang w:val="ka-GE"/>
        </w:rPr>
        <w:t xml:space="preserve">შემთხვევების რაოდენობა. </w:t>
      </w:r>
      <w:r w:rsidRPr="004B1079">
        <w:rPr>
          <w:rFonts w:ascii="Sylfaen" w:hAnsi="Sylfaen"/>
          <w:sz w:val="24"/>
          <w:szCs w:val="24"/>
          <w:lang w:val="ka-GE"/>
        </w:rPr>
        <w:t xml:space="preserve"> </w:t>
      </w:r>
    </w:p>
    <w:p w14:paraId="73BF6FA5" w14:textId="77777777" w:rsidR="0013486C" w:rsidRPr="004B1079" w:rsidRDefault="0013486C"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აცეკლოფენაკის შემცველი პრეპარატები ორსულობ</w:t>
      </w:r>
      <w:r w:rsidR="0042749A">
        <w:rPr>
          <w:rFonts w:ascii="Sylfaen" w:hAnsi="Sylfaen"/>
          <w:sz w:val="24"/>
          <w:szCs w:val="24"/>
          <w:lang w:val="ka-GE"/>
        </w:rPr>
        <w:t>ის პირველ და მეორე ტრიმესტრებში არ ინიშნება</w:t>
      </w:r>
      <w:r w:rsidRPr="004B1079">
        <w:rPr>
          <w:rFonts w:ascii="Sylfaen" w:hAnsi="Sylfaen"/>
          <w:sz w:val="24"/>
          <w:szCs w:val="24"/>
          <w:lang w:val="ka-GE"/>
        </w:rPr>
        <w:t xml:space="preserve"> </w:t>
      </w:r>
      <w:r w:rsidR="0042749A">
        <w:rPr>
          <w:rFonts w:ascii="Sylfaen" w:hAnsi="Sylfaen"/>
          <w:sz w:val="24"/>
          <w:szCs w:val="24"/>
          <w:lang w:val="ka-GE"/>
        </w:rPr>
        <w:t>უკიდურესი აუცილებლობის გარდა. თუ აცეკლოფენაკს</w:t>
      </w:r>
      <w:r w:rsidRPr="004B1079">
        <w:rPr>
          <w:rFonts w:ascii="Sylfaen" w:hAnsi="Sylfaen"/>
          <w:sz w:val="24"/>
          <w:szCs w:val="24"/>
          <w:lang w:val="ka-GE"/>
        </w:rPr>
        <w:t xml:space="preserve"> </w:t>
      </w:r>
      <w:r w:rsidR="0042749A">
        <w:rPr>
          <w:rFonts w:ascii="Sylfaen" w:hAnsi="Sylfaen"/>
          <w:sz w:val="24"/>
          <w:szCs w:val="24"/>
          <w:lang w:val="ka-GE"/>
        </w:rPr>
        <w:t>იღებს ქალი</w:t>
      </w:r>
      <w:r w:rsidRPr="004B1079">
        <w:rPr>
          <w:rFonts w:ascii="Sylfaen" w:hAnsi="Sylfaen"/>
          <w:sz w:val="24"/>
          <w:szCs w:val="24"/>
          <w:lang w:val="ka-GE"/>
        </w:rPr>
        <w:t xml:space="preserve">, რომელიც გეგმავს ორსულობას ან </w:t>
      </w:r>
      <w:r w:rsidR="0042749A">
        <w:rPr>
          <w:rFonts w:ascii="Sylfaen" w:hAnsi="Sylfaen"/>
          <w:sz w:val="24"/>
          <w:szCs w:val="24"/>
          <w:lang w:val="ka-GE"/>
        </w:rPr>
        <w:t xml:space="preserve">იმყოფება </w:t>
      </w:r>
      <w:r w:rsidRPr="004B1079">
        <w:rPr>
          <w:rFonts w:ascii="Sylfaen" w:hAnsi="Sylfaen"/>
          <w:sz w:val="24"/>
          <w:szCs w:val="24"/>
          <w:lang w:val="ka-GE"/>
        </w:rPr>
        <w:t xml:space="preserve">ორსულობის პირველ ან მეორე ტრიმესტრში, გამოყენებული უნდა იყოს </w:t>
      </w:r>
      <w:r w:rsidR="0042749A">
        <w:rPr>
          <w:rFonts w:ascii="Sylfaen" w:hAnsi="Sylfaen"/>
          <w:sz w:val="24"/>
          <w:szCs w:val="24"/>
          <w:lang w:val="ka-GE"/>
        </w:rPr>
        <w:t>მაქსიმალურად დაბალი დოზები, ხოლო</w:t>
      </w:r>
      <w:r w:rsidRPr="004B1079">
        <w:rPr>
          <w:rFonts w:ascii="Sylfaen" w:hAnsi="Sylfaen"/>
          <w:sz w:val="24"/>
          <w:szCs w:val="24"/>
          <w:lang w:val="ka-GE"/>
        </w:rPr>
        <w:t xml:space="preserve"> მკურნალობი</w:t>
      </w:r>
      <w:r w:rsidR="0042749A">
        <w:rPr>
          <w:rFonts w:ascii="Sylfaen" w:hAnsi="Sylfaen"/>
          <w:sz w:val="24"/>
          <w:szCs w:val="24"/>
          <w:lang w:val="ka-GE"/>
        </w:rPr>
        <w:t>ს პერიოდი მ</w:t>
      </w:r>
      <w:r w:rsidRPr="004B1079">
        <w:rPr>
          <w:rFonts w:ascii="Sylfaen" w:hAnsi="Sylfaen"/>
          <w:sz w:val="24"/>
          <w:szCs w:val="24"/>
          <w:lang w:val="ka-GE"/>
        </w:rPr>
        <w:t xml:space="preserve">აქსიმალურად ხანმოკლე </w:t>
      </w:r>
      <w:r w:rsidR="0042749A">
        <w:rPr>
          <w:rFonts w:ascii="Sylfaen" w:hAnsi="Sylfaen"/>
          <w:sz w:val="24"/>
          <w:szCs w:val="24"/>
          <w:lang w:val="ka-GE"/>
        </w:rPr>
        <w:t>უნდა იყოს.</w:t>
      </w:r>
    </w:p>
    <w:p w14:paraId="122AFA0A" w14:textId="77777777" w:rsidR="0013486C" w:rsidRPr="004B1079" w:rsidRDefault="0013486C"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ორსულობის მესამე ტრიმესტრში პროსტაგლანდინის სინთეზის ყველა ინჰიბიტორმა</w:t>
      </w:r>
      <w:r w:rsidR="0042749A">
        <w:rPr>
          <w:rFonts w:ascii="Sylfaen" w:hAnsi="Sylfaen"/>
          <w:sz w:val="24"/>
          <w:szCs w:val="24"/>
          <w:lang w:val="ka-GE"/>
        </w:rPr>
        <w:t>:</w:t>
      </w:r>
      <w:r w:rsidRPr="004B1079">
        <w:rPr>
          <w:rFonts w:ascii="Sylfaen" w:hAnsi="Sylfaen"/>
          <w:sz w:val="24"/>
          <w:szCs w:val="24"/>
          <w:lang w:val="ka-GE"/>
        </w:rPr>
        <w:t xml:space="preserve"> </w:t>
      </w:r>
    </w:p>
    <w:p w14:paraId="15C71718" w14:textId="77777777" w:rsidR="0013486C" w:rsidRPr="004B1079" w:rsidRDefault="008B2438" w:rsidP="00AD6569">
      <w:pPr>
        <w:pStyle w:val="ListParagraph"/>
        <w:widowControl w:val="0"/>
        <w:numPr>
          <w:ilvl w:val="0"/>
          <w:numId w:val="3"/>
        </w:numPr>
        <w:spacing w:before="240" w:line="276" w:lineRule="auto"/>
        <w:jc w:val="both"/>
        <w:rPr>
          <w:rFonts w:ascii="Sylfaen" w:hAnsi="Sylfaen"/>
          <w:sz w:val="24"/>
          <w:szCs w:val="24"/>
          <w:lang w:val="ka-GE"/>
        </w:rPr>
      </w:pPr>
      <w:r>
        <w:rPr>
          <w:rFonts w:ascii="Sylfaen" w:hAnsi="Sylfaen"/>
          <w:sz w:val="24"/>
          <w:szCs w:val="24"/>
          <w:lang w:val="ka-GE"/>
        </w:rPr>
        <w:t xml:space="preserve">  </w:t>
      </w:r>
      <w:r w:rsidR="0042749A">
        <w:rPr>
          <w:rFonts w:ascii="Sylfaen" w:hAnsi="Sylfaen"/>
          <w:sz w:val="24"/>
          <w:szCs w:val="24"/>
          <w:lang w:val="ka-GE"/>
        </w:rPr>
        <w:t>შეიძლება ზემოქმედება მოახდინოს ნაყოფზე, რადგან აქვს კარდიო-</w:t>
      </w:r>
      <w:r w:rsidR="00835CCC">
        <w:rPr>
          <w:rFonts w:ascii="Sylfaen" w:hAnsi="Sylfaen"/>
          <w:sz w:val="24"/>
          <w:szCs w:val="24"/>
          <w:lang w:val="ka-GE"/>
        </w:rPr>
        <w:t xml:space="preserve">პულმონური </w:t>
      </w:r>
      <w:r w:rsidR="0042749A">
        <w:rPr>
          <w:rFonts w:ascii="Sylfaen" w:hAnsi="Sylfaen"/>
          <w:sz w:val="24"/>
          <w:szCs w:val="24"/>
          <w:lang w:val="ka-GE"/>
        </w:rPr>
        <w:t>ტოქსიკურობა</w:t>
      </w:r>
      <w:r w:rsidR="0013486C" w:rsidRPr="004B1079">
        <w:rPr>
          <w:rFonts w:ascii="Sylfaen" w:hAnsi="Sylfaen"/>
          <w:sz w:val="24"/>
          <w:szCs w:val="24"/>
          <w:lang w:val="ka-GE"/>
        </w:rPr>
        <w:t xml:space="preserve"> </w:t>
      </w:r>
      <w:r w:rsidR="0013486C">
        <w:rPr>
          <w:rFonts w:ascii="Sylfaen" w:hAnsi="Sylfaen"/>
          <w:sz w:val="24"/>
          <w:szCs w:val="24"/>
          <w:lang w:val="ka-GE"/>
        </w:rPr>
        <w:t>(</w:t>
      </w:r>
      <w:r w:rsidR="00835CCC">
        <w:rPr>
          <w:rFonts w:ascii="Sylfaen" w:hAnsi="Sylfaen"/>
          <w:sz w:val="24"/>
          <w:szCs w:val="24"/>
          <w:lang w:val="ka-GE"/>
        </w:rPr>
        <w:t>ბოტალოს</w:t>
      </w:r>
      <w:r w:rsidR="0013486C" w:rsidRPr="004B1079">
        <w:rPr>
          <w:rFonts w:ascii="Sylfaen" w:hAnsi="Sylfaen"/>
          <w:sz w:val="24"/>
          <w:szCs w:val="24"/>
          <w:lang w:val="ka-GE"/>
        </w:rPr>
        <w:t xml:space="preserve"> სადინრის ნაადრევი დახურვით და ფილტვის ჰიპერტენზიით);</w:t>
      </w:r>
    </w:p>
    <w:p w14:paraId="11CDB5CF" w14:textId="77777777" w:rsidR="0013486C" w:rsidRPr="004B1079" w:rsidRDefault="008B2438" w:rsidP="00AD6569">
      <w:pPr>
        <w:pStyle w:val="ListParagraph"/>
        <w:widowControl w:val="0"/>
        <w:numPr>
          <w:ilvl w:val="0"/>
          <w:numId w:val="3"/>
        </w:numPr>
        <w:spacing w:before="240" w:line="276" w:lineRule="auto"/>
        <w:jc w:val="both"/>
        <w:rPr>
          <w:rFonts w:ascii="Sylfaen" w:hAnsi="Sylfaen"/>
          <w:sz w:val="24"/>
          <w:szCs w:val="24"/>
          <w:lang w:val="ka-GE"/>
        </w:rPr>
      </w:pPr>
      <w:r>
        <w:rPr>
          <w:rFonts w:ascii="Sylfaen" w:hAnsi="Sylfaen"/>
          <w:sz w:val="24"/>
          <w:szCs w:val="24"/>
          <w:lang w:val="ka-GE"/>
        </w:rPr>
        <w:t xml:space="preserve">  </w:t>
      </w:r>
      <w:r w:rsidR="0042749A">
        <w:rPr>
          <w:rFonts w:ascii="Sylfaen" w:hAnsi="Sylfaen"/>
          <w:sz w:val="24"/>
          <w:szCs w:val="24"/>
          <w:lang w:val="ka-GE"/>
        </w:rPr>
        <w:t xml:space="preserve">შეიძლება ზემოქმედება მოახდინოს ნაყოფზე თირკმლის დისფუნქციის გამოწვევით, </w:t>
      </w:r>
      <w:r w:rsidR="0013486C" w:rsidRPr="004B1079">
        <w:rPr>
          <w:rFonts w:ascii="Sylfaen" w:hAnsi="Sylfaen"/>
          <w:sz w:val="24"/>
          <w:szCs w:val="24"/>
          <w:lang w:val="ka-GE"/>
        </w:rPr>
        <w:t xml:space="preserve">რაც შეიძლება პროგრესირდეს თირკმლის უკმარისობად და </w:t>
      </w:r>
      <w:r w:rsidR="00835CCC">
        <w:rPr>
          <w:rFonts w:ascii="Sylfaen" w:hAnsi="Sylfaen"/>
          <w:sz w:val="24"/>
          <w:szCs w:val="24"/>
          <w:lang w:val="ka-GE"/>
        </w:rPr>
        <w:t>ოლიგოჰიდრამნიონად</w:t>
      </w:r>
      <w:r w:rsidR="0042749A">
        <w:rPr>
          <w:rFonts w:ascii="Sylfaen" w:hAnsi="Sylfaen"/>
          <w:sz w:val="24"/>
          <w:szCs w:val="24"/>
          <w:lang w:val="ka-GE"/>
        </w:rPr>
        <w:t xml:space="preserve">. </w:t>
      </w:r>
    </w:p>
    <w:p w14:paraId="1BC4819F" w14:textId="77777777" w:rsidR="0042749A" w:rsidRDefault="0013486C"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დედ</w:t>
      </w:r>
      <w:r w:rsidR="0042749A">
        <w:rPr>
          <w:rFonts w:ascii="Sylfaen" w:hAnsi="Sylfaen"/>
          <w:sz w:val="24"/>
          <w:szCs w:val="24"/>
          <w:lang w:val="ka-GE"/>
        </w:rPr>
        <w:t>ები და ახალშობილები</w:t>
      </w:r>
      <w:r>
        <w:rPr>
          <w:rFonts w:ascii="Sylfaen" w:hAnsi="Sylfaen"/>
          <w:sz w:val="24"/>
          <w:szCs w:val="24"/>
          <w:lang w:val="ka-GE"/>
        </w:rPr>
        <w:t xml:space="preserve"> ორსულობის ბოლოს</w:t>
      </w:r>
      <w:r w:rsidR="0042749A">
        <w:rPr>
          <w:rFonts w:ascii="Sylfaen" w:hAnsi="Sylfaen"/>
          <w:sz w:val="24"/>
          <w:szCs w:val="24"/>
          <w:lang w:val="ka-GE"/>
        </w:rPr>
        <w:t>:</w:t>
      </w:r>
    </w:p>
    <w:p w14:paraId="5CAD65CF" w14:textId="77777777" w:rsidR="0013486C" w:rsidRPr="0042749A" w:rsidRDefault="0042749A" w:rsidP="00AD6569">
      <w:pPr>
        <w:pStyle w:val="ListParagraph"/>
        <w:widowControl w:val="0"/>
        <w:numPr>
          <w:ilvl w:val="0"/>
          <w:numId w:val="5"/>
        </w:numPr>
        <w:spacing w:before="240" w:line="276" w:lineRule="auto"/>
        <w:jc w:val="both"/>
        <w:rPr>
          <w:rFonts w:ascii="Sylfaen" w:hAnsi="Sylfaen"/>
          <w:sz w:val="24"/>
          <w:szCs w:val="24"/>
          <w:lang w:val="ka-GE"/>
        </w:rPr>
      </w:pPr>
      <w:r>
        <w:rPr>
          <w:rFonts w:ascii="Sylfaen" w:hAnsi="Sylfaen" w:cs="Sylfaen"/>
          <w:sz w:val="24"/>
          <w:szCs w:val="24"/>
          <w:lang w:val="ka-GE"/>
        </w:rPr>
        <w:t xml:space="preserve"> </w:t>
      </w:r>
      <w:r w:rsidR="008B2438">
        <w:rPr>
          <w:rFonts w:ascii="Sylfaen" w:hAnsi="Sylfaen" w:cs="Sylfaen"/>
          <w:sz w:val="24"/>
          <w:szCs w:val="24"/>
          <w:lang w:val="ka-GE"/>
        </w:rPr>
        <w:t xml:space="preserve">  </w:t>
      </w:r>
      <w:r>
        <w:rPr>
          <w:rFonts w:ascii="Sylfaen" w:hAnsi="Sylfaen" w:cs="Sylfaen"/>
          <w:sz w:val="24"/>
          <w:szCs w:val="24"/>
          <w:lang w:val="ka-GE"/>
        </w:rPr>
        <w:t xml:space="preserve">პრეპარატმა შეიძლება გავლენა მოახდინოს </w:t>
      </w:r>
      <w:r w:rsidR="0013486C" w:rsidRPr="0042749A">
        <w:rPr>
          <w:rFonts w:ascii="Sylfaen" w:hAnsi="Sylfaen" w:cs="Sylfaen"/>
          <w:sz w:val="24"/>
          <w:szCs w:val="24"/>
          <w:lang w:val="ka-GE"/>
        </w:rPr>
        <w:t>სისხლდენის</w:t>
      </w:r>
      <w:r w:rsidR="0013486C" w:rsidRPr="0042749A">
        <w:rPr>
          <w:rFonts w:ascii="Sylfaen" w:hAnsi="Sylfaen"/>
          <w:sz w:val="24"/>
          <w:szCs w:val="24"/>
          <w:lang w:val="ka-GE"/>
        </w:rPr>
        <w:t xml:space="preserve"> </w:t>
      </w:r>
      <w:r w:rsidR="008B2438">
        <w:rPr>
          <w:rFonts w:ascii="Sylfaen" w:hAnsi="Sylfaen" w:cs="Sylfaen"/>
          <w:sz w:val="24"/>
          <w:szCs w:val="24"/>
          <w:lang w:val="ka-GE"/>
        </w:rPr>
        <w:t>ხანგრძლივობაზე</w:t>
      </w:r>
      <w:r w:rsidR="0013486C" w:rsidRPr="0042749A">
        <w:rPr>
          <w:rFonts w:ascii="Sylfaen" w:hAnsi="Sylfaen"/>
          <w:sz w:val="24"/>
          <w:szCs w:val="24"/>
          <w:lang w:val="ka-GE"/>
        </w:rPr>
        <w:t xml:space="preserve"> </w:t>
      </w:r>
      <w:r w:rsidR="0013486C" w:rsidRPr="0042749A">
        <w:rPr>
          <w:rFonts w:ascii="Sylfaen" w:hAnsi="Sylfaen" w:cs="Sylfaen"/>
          <w:sz w:val="24"/>
          <w:szCs w:val="24"/>
          <w:lang w:val="ka-GE"/>
        </w:rPr>
        <w:t>ანტიაგრ</w:t>
      </w:r>
      <w:r>
        <w:rPr>
          <w:rFonts w:ascii="Sylfaen" w:hAnsi="Sylfaen"/>
          <w:sz w:val="24"/>
          <w:szCs w:val="24"/>
          <w:lang w:val="ka-GE"/>
        </w:rPr>
        <w:t>ეგაციული მოქმედების გამო, რაც შეიძლება განვითარდეს</w:t>
      </w:r>
      <w:r w:rsidR="0013486C" w:rsidRPr="0042749A">
        <w:rPr>
          <w:rFonts w:ascii="Sylfaen" w:hAnsi="Sylfaen"/>
          <w:sz w:val="24"/>
          <w:szCs w:val="24"/>
          <w:lang w:val="ka-GE"/>
        </w:rPr>
        <w:t xml:space="preserve"> პრეპარატის ძალიან დაბალი დოზებით მკურნალობის შემდეგაც კი;</w:t>
      </w:r>
    </w:p>
    <w:p w14:paraId="0327A71F" w14:textId="77777777" w:rsidR="0013486C" w:rsidRPr="004B1079" w:rsidRDefault="008B2438" w:rsidP="00AD6569">
      <w:pPr>
        <w:pStyle w:val="ListParagraph"/>
        <w:widowControl w:val="0"/>
        <w:numPr>
          <w:ilvl w:val="0"/>
          <w:numId w:val="4"/>
        </w:numPr>
        <w:spacing w:before="240" w:line="276" w:lineRule="auto"/>
        <w:jc w:val="both"/>
        <w:rPr>
          <w:rFonts w:ascii="Sylfaen" w:hAnsi="Sylfaen"/>
          <w:sz w:val="24"/>
          <w:szCs w:val="24"/>
          <w:lang w:val="ka-GE"/>
        </w:rPr>
      </w:pPr>
      <w:r>
        <w:rPr>
          <w:rFonts w:ascii="Sylfaen" w:hAnsi="Sylfaen"/>
          <w:sz w:val="24"/>
          <w:szCs w:val="24"/>
          <w:lang w:val="ka-GE"/>
        </w:rPr>
        <w:t xml:space="preserve">  </w:t>
      </w:r>
      <w:r w:rsidR="0042749A">
        <w:rPr>
          <w:rFonts w:ascii="Sylfaen" w:hAnsi="Sylfaen"/>
          <w:sz w:val="24"/>
          <w:szCs w:val="24"/>
          <w:lang w:val="ka-GE"/>
        </w:rPr>
        <w:t xml:space="preserve">პრეპარატმა შეიძლება დათრგუნოს საშვილოსნოს შეკუმშვა, </w:t>
      </w:r>
      <w:r w:rsidR="0013486C" w:rsidRPr="004B1079">
        <w:rPr>
          <w:rFonts w:ascii="Sylfaen" w:hAnsi="Sylfaen"/>
          <w:sz w:val="24"/>
          <w:szCs w:val="24"/>
          <w:lang w:val="ka-GE"/>
        </w:rPr>
        <w:t>რაც იწვევს მშობიარობის გადა</w:t>
      </w:r>
      <w:r w:rsidR="0013486C">
        <w:rPr>
          <w:rFonts w:ascii="Sylfaen" w:hAnsi="Sylfaen"/>
          <w:sz w:val="24"/>
          <w:szCs w:val="24"/>
          <w:lang w:val="ka-GE"/>
        </w:rPr>
        <w:t>ვა</w:t>
      </w:r>
      <w:r w:rsidR="0013486C" w:rsidRPr="004B1079">
        <w:rPr>
          <w:rFonts w:ascii="Sylfaen" w:hAnsi="Sylfaen"/>
          <w:sz w:val="24"/>
          <w:szCs w:val="24"/>
          <w:lang w:val="ka-GE"/>
        </w:rPr>
        <w:t>დებას ან გახანგრძლივებას.</w:t>
      </w:r>
    </w:p>
    <w:p w14:paraId="2342F979" w14:textId="77777777" w:rsidR="0013486C" w:rsidRPr="004B1079" w:rsidRDefault="0013486C"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ამგვარად, აცეკლოფენაკი უკუნაჩვენებია ორსულობ</w:t>
      </w:r>
      <w:r w:rsidR="008B2438">
        <w:rPr>
          <w:rFonts w:ascii="Sylfaen" w:hAnsi="Sylfaen"/>
          <w:sz w:val="24"/>
          <w:szCs w:val="24"/>
          <w:lang w:val="ka-GE"/>
        </w:rPr>
        <w:t>ის მესამე ტრიმსეტრში (იხ. პუნქტ</w:t>
      </w:r>
      <w:r w:rsidR="0042749A">
        <w:rPr>
          <w:rFonts w:ascii="Sylfaen" w:hAnsi="Sylfaen"/>
          <w:sz w:val="24"/>
          <w:szCs w:val="24"/>
          <w:lang w:val="ka-GE"/>
        </w:rPr>
        <w:t>ები „უკუჩვენებები“ და „სიფრთხილის ზომები გამოყენებისას“</w:t>
      </w:r>
      <w:r w:rsidRPr="004B1079">
        <w:rPr>
          <w:rFonts w:ascii="Sylfaen" w:hAnsi="Sylfaen"/>
          <w:sz w:val="24"/>
          <w:szCs w:val="24"/>
          <w:lang w:val="ka-GE"/>
        </w:rPr>
        <w:t>).</w:t>
      </w:r>
    </w:p>
    <w:p w14:paraId="5B696D0D" w14:textId="77777777" w:rsidR="0013486C" w:rsidRPr="00541A4B" w:rsidRDefault="0013486C" w:rsidP="00AD6569">
      <w:pPr>
        <w:widowControl w:val="0"/>
        <w:spacing w:before="240" w:line="276" w:lineRule="auto"/>
        <w:jc w:val="both"/>
        <w:rPr>
          <w:rFonts w:ascii="Sylfaen" w:hAnsi="Sylfaen"/>
          <w:i/>
          <w:sz w:val="24"/>
          <w:szCs w:val="24"/>
          <w:lang w:val="ka-GE"/>
        </w:rPr>
      </w:pPr>
      <w:r w:rsidRPr="00541A4B">
        <w:rPr>
          <w:rFonts w:ascii="Sylfaen" w:hAnsi="Sylfaen"/>
          <w:i/>
          <w:sz w:val="24"/>
          <w:szCs w:val="24"/>
          <w:lang w:val="ka-GE"/>
        </w:rPr>
        <w:lastRenderedPageBreak/>
        <w:t>ლაქტაცია:</w:t>
      </w:r>
    </w:p>
    <w:p w14:paraId="7689713F" w14:textId="77777777" w:rsidR="0013486C" w:rsidRPr="004B1079" w:rsidRDefault="0042749A"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არ არსებობს ინფორმაცია</w:t>
      </w:r>
      <w:r w:rsidR="0013486C" w:rsidRPr="004B1079">
        <w:rPr>
          <w:rFonts w:ascii="Sylfaen" w:hAnsi="Sylfaen"/>
          <w:sz w:val="24"/>
          <w:szCs w:val="24"/>
          <w:lang w:val="ka-GE"/>
        </w:rPr>
        <w:t xml:space="preserve"> აცეკლოფენაკი</w:t>
      </w:r>
      <w:r>
        <w:rPr>
          <w:rFonts w:ascii="Sylfaen" w:hAnsi="Sylfaen"/>
          <w:sz w:val="24"/>
          <w:szCs w:val="24"/>
          <w:lang w:val="ka-GE"/>
        </w:rPr>
        <w:t>ს</w:t>
      </w:r>
      <w:r w:rsidR="0013486C" w:rsidRPr="004B1079">
        <w:rPr>
          <w:rFonts w:ascii="Sylfaen" w:hAnsi="Sylfaen"/>
          <w:sz w:val="24"/>
          <w:szCs w:val="24"/>
          <w:lang w:val="ka-GE"/>
        </w:rPr>
        <w:t xml:space="preserve"> დედის რძეში</w:t>
      </w:r>
      <w:r>
        <w:rPr>
          <w:rFonts w:ascii="Sylfaen" w:hAnsi="Sylfaen"/>
          <w:sz w:val="24"/>
          <w:szCs w:val="24"/>
          <w:lang w:val="ka-GE"/>
        </w:rPr>
        <w:t xml:space="preserve"> გადასვლის შესახებ.</w:t>
      </w:r>
      <w:r w:rsidR="0013486C" w:rsidRPr="004B1079">
        <w:rPr>
          <w:rFonts w:ascii="Sylfaen" w:hAnsi="Sylfaen"/>
          <w:sz w:val="24"/>
          <w:szCs w:val="24"/>
          <w:lang w:val="ka-GE"/>
        </w:rPr>
        <w:t xml:space="preserve"> </w:t>
      </w:r>
      <w:r>
        <w:rPr>
          <w:rFonts w:ascii="Sylfaen" w:hAnsi="Sylfaen"/>
          <w:sz w:val="24"/>
          <w:szCs w:val="24"/>
          <w:lang w:val="ka-GE"/>
        </w:rPr>
        <w:t xml:space="preserve">ამიტომ, თავიდან უნდა იქნას აცილებული აცეკლოფენაკის გამოყენება ძუძუთი კვების დროს. </w:t>
      </w:r>
      <w:r w:rsidR="0013486C" w:rsidRPr="004B1079">
        <w:rPr>
          <w:rFonts w:ascii="Sylfaen" w:hAnsi="Sylfaen"/>
          <w:sz w:val="24"/>
          <w:szCs w:val="24"/>
          <w:lang w:val="ka-GE"/>
        </w:rPr>
        <w:t xml:space="preserve">ძუძუთი კვების გაგრძელების/შეწყვეტის ან </w:t>
      </w:r>
      <w:r>
        <w:rPr>
          <w:rFonts w:ascii="Sylfaen" w:hAnsi="Sylfaen"/>
          <w:sz w:val="24"/>
          <w:szCs w:val="24"/>
          <w:lang w:val="ka-GE"/>
        </w:rPr>
        <w:t>აცეკლოფენაკის</w:t>
      </w:r>
      <w:r w:rsidR="0013486C" w:rsidRPr="004B1079">
        <w:rPr>
          <w:rFonts w:ascii="Sylfaen" w:hAnsi="Sylfaen"/>
          <w:sz w:val="24"/>
          <w:szCs w:val="24"/>
          <w:lang w:val="ka-GE"/>
        </w:rPr>
        <w:t xml:space="preserve"> გაგრძელების/მოხსნის შესახებ გადაწ</w:t>
      </w:r>
      <w:r w:rsidR="0013486C">
        <w:rPr>
          <w:rFonts w:ascii="Sylfaen" w:hAnsi="Sylfaen"/>
          <w:sz w:val="24"/>
          <w:szCs w:val="24"/>
          <w:lang w:val="ka-GE"/>
        </w:rPr>
        <w:t>ყვეტილება მიიღება ბავშვისათვის ძ</w:t>
      </w:r>
      <w:r w:rsidR="0013486C" w:rsidRPr="004B1079">
        <w:rPr>
          <w:rFonts w:ascii="Sylfaen" w:hAnsi="Sylfaen"/>
          <w:sz w:val="24"/>
          <w:szCs w:val="24"/>
          <w:lang w:val="ka-GE"/>
        </w:rPr>
        <w:t xml:space="preserve">უძუთი კვების სარგებლის და </w:t>
      </w:r>
      <w:r>
        <w:rPr>
          <w:rFonts w:ascii="Sylfaen" w:hAnsi="Sylfaen"/>
          <w:sz w:val="24"/>
          <w:szCs w:val="24"/>
          <w:lang w:val="ka-GE"/>
        </w:rPr>
        <w:t>დედისათვის</w:t>
      </w:r>
      <w:r w:rsidR="0013486C" w:rsidRPr="004B1079">
        <w:rPr>
          <w:rFonts w:ascii="Sylfaen" w:hAnsi="Sylfaen"/>
          <w:sz w:val="24"/>
          <w:szCs w:val="24"/>
          <w:lang w:val="ka-GE"/>
        </w:rPr>
        <w:t xml:space="preserve"> აცეკლოფენაკის </w:t>
      </w:r>
      <w:r>
        <w:rPr>
          <w:rFonts w:ascii="Sylfaen" w:hAnsi="Sylfaen"/>
          <w:sz w:val="24"/>
          <w:szCs w:val="24"/>
          <w:lang w:val="ka-GE"/>
        </w:rPr>
        <w:t>მიღების სარგებლის</w:t>
      </w:r>
      <w:r w:rsidR="0013486C" w:rsidRPr="004B1079">
        <w:rPr>
          <w:rFonts w:ascii="Sylfaen" w:hAnsi="Sylfaen"/>
          <w:sz w:val="24"/>
          <w:szCs w:val="24"/>
          <w:lang w:val="ka-GE"/>
        </w:rPr>
        <w:t xml:space="preserve"> გათვალისწინებით.</w:t>
      </w:r>
    </w:p>
    <w:p w14:paraId="11CA82D0" w14:textId="77777777" w:rsidR="0013486C" w:rsidRPr="00541A4B" w:rsidRDefault="0013486C" w:rsidP="00AD6569">
      <w:pPr>
        <w:widowControl w:val="0"/>
        <w:spacing w:before="240" w:line="276" w:lineRule="auto"/>
        <w:jc w:val="both"/>
        <w:rPr>
          <w:rFonts w:ascii="Sylfaen" w:hAnsi="Sylfaen"/>
          <w:i/>
          <w:sz w:val="24"/>
          <w:szCs w:val="24"/>
          <w:lang w:val="ka-GE"/>
        </w:rPr>
      </w:pPr>
      <w:r w:rsidRPr="00541A4B">
        <w:rPr>
          <w:rFonts w:ascii="Sylfaen" w:hAnsi="Sylfaen"/>
          <w:i/>
          <w:sz w:val="24"/>
          <w:szCs w:val="24"/>
          <w:lang w:val="ka-GE"/>
        </w:rPr>
        <w:t>ფერტილობა:</w:t>
      </w:r>
    </w:p>
    <w:p w14:paraId="21092208" w14:textId="77777777" w:rsidR="0013486C" w:rsidRPr="004B1079" w:rsidRDefault="0042749A" w:rsidP="00AD6569">
      <w:pPr>
        <w:widowControl w:val="0"/>
        <w:spacing w:before="240" w:line="276" w:lineRule="auto"/>
        <w:jc w:val="both"/>
        <w:rPr>
          <w:rFonts w:ascii="Sylfaen" w:hAnsi="Sylfaen"/>
          <w:sz w:val="24"/>
          <w:szCs w:val="24"/>
          <w:lang w:val="ka-GE"/>
        </w:rPr>
      </w:pPr>
      <w:r>
        <w:rPr>
          <w:rFonts w:ascii="Sylfaen" w:hAnsi="Sylfaen"/>
          <w:sz w:val="24"/>
          <w:szCs w:val="24"/>
          <w:lang w:val="ka-GE"/>
        </w:rPr>
        <w:t>პრეპარატ აერტალის,</w:t>
      </w:r>
      <w:r w:rsidR="0013486C" w:rsidRPr="004B1079">
        <w:rPr>
          <w:rFonts w:ascii="Sylfaen" w:hAnsi="Sylfaen"/>
          <w:sz w:val="24"/>
          <w:szCs w:val="24"/>
          <w:lang w:val="ka-GE"/>
        </w:rPr>
        <w:t xml:space="preserve"> ისევე როგორც ციკლოოქსიგენაზა/პროსტაგლანდინის სინთეზის სხვა </w:t>
      </w:r>
      <w:r>
        <w:rPr>
          <w:rFonts w:ascii="Sylfaen" w:hAnsi="Sylfaen"/>
          <w:sz w:val="24"/>
          <w:szCs w:val="24"/>
          <w:lang w:val="ka-GE"/>
        </w:rPr>
        <w:t>ინჰიბიტორების</w:t>
      </w:r>
      <w:r w:rsidR="0013486C" w:rsidRPr="004B1079">
        <w:rPr>
          <w:rFonts w:ascii="Sylfaen" w:hAnsi="Sylfaen"/>
          <w:sz w:val="24"/>
          <w:szCs w:val="24"/>
          <w:lang w:val="ka-GE"/>
        </w:rPr>
        <w:t xml:space="preserve"> გამოყენებამ შეიძლება დააქვეითოს ფერტილობა და რეკომენდებული არ არის იმ ქალებისთვის, რომლებიც გეგმავენ </w:t>
      </w:r>
      <w:r>
        <w:rPr>
          <w:rFonts w:ascii="Sylfaen" w:hAnsi="Sylfaen"/>
          <w:sz w:val="24"/>
          <w:szCs w:val="24"/>
          <w:lang w:val="ka-GE"/>
        </w:rPr>
        <w:t>ბავშვის ყოლას.</w:t>
      </w:r>
      <w:r w:rsidR="0013486C" w:rsidRPr="004B1079">
        <w:rPr>
          <w:rFonts w:ascii="Sylfaen" w:hAnsi="Sylfaen"/>
          <w:sz w:val="24"/>
          <w:szCs w:val="24"/>
          <w:lang w:val="ka-GE"/>
        </w:rPr>
        <w:t xml:space="preserve">  იმ ქალების მკურნალობისას, რომლებსაც აქვთ სირთულეები დაორსულებასთან, ან გადიან კვლევებს უნაყოფობის გამოსარიცხად</w:t>
      </w:r>
      <w:r>
        <w:rPr>
          <w:rFonts w:ascii="Sylfaen" w:hAnsi="Sylfaen"/>
          <w:sz w:val="24"/>
          <w:szCs w:val="24"/>
          <w:lang w:val="ka-GE"/>
        </w:rPr>
        <w:t>,</w:t>
      </w:r>
      <w:r w:rsidR="0013486C" w:rsidRPr="004B1079">
        <w:rPr>
          <w:rFonts w:ascii="Sylfaen" w:hAnsi="Sylfaen"/>
          <w:sz w:val="24"/>
          <w:szCs w:val="24"/>
          <w:lang w:val="ka-GE"/>
        </w:rPr>
        <w:t xml:space="preserve"> </w:t>
      </w:r>
      <w:r>
        <w:rPr>
          <w:rFonts w:ascii="Sylfaen" w:hAnsi="Sylfaen"/>
          <w:sz w:val="24"/>
          <w:szCs w:val="24"/>
          <w:lang w:val="ka-GE"/>
        </w:rPr>
        <w:t>პრეპარატ აერტალის მიღება უნდა შეწყდეს</w:t>
      </w:r>
      <w:r w:rsidR="0013486C" w:rsidRPr="004B1079">
        <w:rPr>
          <w:rFonts w:ascii="Sylfaen" w:hAnsi="Sylfaen"/>
          <w:sz w:val="24"/>
          <w:szCs w:val="24"/>
          <w:lang w:val="ka-GE"/>
        </w:rPr>
        <w:t>.</w:t>
      </w:r>
    </w:p>
    <w:p w14:paraId="766B56C8" w14:textId="77777777" w:rsidR="0013486C" w:rsidRPr="008D30A2" w:rsidRDefault="0042749A" w:rsidP="00AD6569">
      <w:pPr>
        <w:spacing w:before="240" w:line="276" w:lineRule="auto"/>
        <w:jc w:val="both"/>
        <w:rPr>
          <w:rFonts w:ascii="Sylfaen" w:hAnsi="Sylfaen"/>
          <w:b/>
          <w:i/>
          <w:sz w:val="24"/>
          <w:szCs w:val="24"/>
          <w:lang w:val="ka-GE"/>
        </w:rPr>
      </w:pPr>
      <w:r w:rsidRPr="008D30A2">
        <w:rPr>
          <w:rFonts w:ascii="Sylfaen" w:hAnsi="Sylfaen"/>
          <w:b/>
          <w:i/>
          <w:sz w:val="24"/>
          <w:szCs w:val="24"/>
          <w:lang w:val="ka-GE"/>
        </w:rPr>
        <w:t>მიღების წესი და დოზები</w:t>
      </w:r>
    </w:p>
    <w:p w14:paraId="0EED3A9C" w14:textId="77777777" w:rsidR="0042749A" w:rsidRDefault="0042749A" w:rsidP="00AD6569">
      <w:pPr>
        <w:spacing w:before="240" w:line="276" w:lineRule="auto"/>
        <w:jc w:val="both"/>
        <w:rPr>
          <w:rFonts w:ascii="Sylfaen" w:hAnsi="Sylfaen"/>
          <w:sz w:val="24"/>
          <w:szCs w:val="24"/>
          <w:lang w:val="ka-GE"/>
        </w:rPr>
      </w:pPr>
      <w:r>
        <w:rPr>
          <w:rFonts w:ascii="Sylfaen" w:hAnsi="Sylfaen"/>
          <w:sz w:val="24"/>
          <w:szCs w:val="24"/>
          <w:lang w:val="ka-GE"/>
        </w:rPr>
        <w:t>არასასურველი მოვლენები შეიძლება შემცირდეს სიმპტომების კონტროლისათვის აუცილებელი მკურნალობის ხანგრძლივობის შემცირების გზით (იხილეთ პუნქტი „სიფრთხილის ზომები გამოყენებისას“).</w:t>
      </w:r>
    </w:p>
    <w:p w14:paraId="3DEE2134" w14:textId="77777777" w:rsidR="0042749A" w:rsidRDefault="0042749A" w:rsidP="00AD6569">
      <w:pPr>
        <w:spacing w:before="240" w:line="276" w:lineRule="auto"/>
        <w:jc w:val="both"/>
        <w:rPr>
          <w:rFonts w:ascii="Sylfaen" w:hAnsi="Sylfaen"/>
          <w:sz w:val="24"/>
          <w:szCs w:val="24"/>
          <w:lang w:val="ka-GE"/>
        </w:rPr>
      </w:pPr>
      <w:r>
        <w:rPr>
          <w:rFonts w:ascii="Sylfaen" w:hAnsi="Sylfaen"/>
          <w:sz w:val="24"/>
          <w:szCs w:val="24"/>
          <w:lang w:val="ka-GE"/>
        </w:rPr>
        <w:t xml:space="preserve">პაკეტის შემცველობა უნდა გაზავდეს </w:t>
      </w:r>
      <w:r w:rsidR="002E0884">
        <w:rPr>
          <w:rFonts w:ascii="Sylfaen" w:hAnsi="Sylfaen"/>
          <w:sz w:val="24"/>
          <w:szCs w:val="24"/>
          <w:lang w:val="ka-GE"/>
        </w:rPr>
        <w:t xml:space="preserve">40-60 მლ წყალში და მიღებული იყოს შიგნით მომზადებისთანავე. </w:t>
      </w:r>
    </w:p>
    <w:p w14:paraId="737C9A02" w14:textId="77777777" w:rsidR="002E0884" w:rsidRDefault="002E0884" w:rsidP="00AD6569">
      <w:pPr>
        <w:spacing w:before="240" w:line="276" w:lineRule="auto"/>
        <w:jc w:val="both"/>
        <w:rPr>
          <w:rFonts w:ascii="Sylfaen" w:hAnsi="Sylfaen"/>
          <w:sz w:val="24"/>
          <w:szCs w:val="24"/>
          <w:lang w:val="ka-GE"/>
        </w:rPr>
      </w:pPr>
      <w:r>
        <w:rPr>
          <w:rFonts w:ascii="Sylfaen" w:hAnsi="Sylfaen"/>
          <w:sz w:val="24"/>
          <w:szCs w:val="24"/>
          <w:lang w:val="ka-GE"/>
        </w:rPr>
        <w:t>საკვების იმავდროული მიღება ანელებს მოქმედი ნივთიერების აბსორბციის სიჩქარეს, თუმცა, არ ამცირებს კუჭ-ნაწლავის ტრაქტიდან აბსორბციის ხარისხს.</w:t>
      </w:r>
    </w:p>
    <w:p w14:paraId="0E2D41EE" w14:textId="77777777" w:rsidR="002E0884" w:rsidRPr="00541A4B" w:rsidRDefault="002E0884"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მოზრდილები:</w:t>
      </w:r>
    </w:p>
    <w:p w14:paraId="7946FD08" w14:textId="77777777" w:rsidR="002E0884" w:rsidRDefault="002E0884" w:rsidP="00AD6569">
      <w:pPr>
        <w:spacing w:before="240" w:line="276" w:lineRule="auto"/>
        <w:jc w:val="both"/>
        <w:rPr>
          <w:rFonts w:ascii="Sylfaen" w:hAnsi="Sylfaen"/>
          <w:sz w:val="24"/>
          <w:szCs w:val="24"/>
          <w:lang w:val="ka-GE"/>
        </w:rPr>
      </w:pPr>
      <w:r>
        <w:rPr>
          <w:rFonts w:ascii="Sylfaen" w:hAnsi="Sylfaen"/>
          <w:sz w:val="24"/>
          <w:szCs w:val="24"/>
          <w:lang w:val="ka-GE"/>
        </w:rPr>
        <w:t>რეკომენდებული დოზა არის 1 პაკეტი დღე-ღამეში 2-ჯერ (ერთი დილით და ერთი საღამოს).</w:t>
      </w:r>
    </w:p>
    <w:p w14:paraId="3366173D" w14:textId="77777777" w:rsidR="002E0884" w:rsidRPr="00541A4B" w:rsidRDefault="002E0884" w:rsidP="00AD6569">
      <w:pPr>
        <w:spacing w:before="240" w:line="276" w:lineRule="auto"/>
        <w:jc w:val="both"/>
        <w:rPr>
          <w:rFonts w:ascii="Sylfaen" w:hAnsi="Sylfaen"/>
          <w:i/>
          <w:sz w:val="24"/>
          <w:szCs w:val="24"/>
          <w:lang w:val="ka-GE"/>
        </w:rPr>
      </w:pPr>
      <w:r w:rsidRPr="00541A4B">
        <w:rPr>
          <w:rFonts w:ascii="Sylfaen" w:hAnsi="Sylfaen"/>
          <w:i/>
          <w:sz w:val="24"/>
          <w:szCs w:val="24"/>
          <w:lang w:val="ka-GE"/>
        </w:rPr>
        <w:t>თირკმლის უკმარისობა:</w:t>
      </w:r>
    </w:p>
    <w:p w14:paraId="6E965866" w14:textId="77777777" w:rsidR="002E0884" w:rsidRDefault="002E0884"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თირკმლის ფუნქციის სუსტად გამოხატული დარღვევების მქონე პაციენტებ</w:t>
      </w:r>
      <w:r>
        <w:rPr>
          <w:rFonts w:ascii="Sylfaen" w:hAnsi="Sylfaen"/>
          <w:sz w:val="24"/>
          <w:szCs w:val="24"/>
          <w:lang w:val="ka-GE"/>
        </w:rPr>
        <w:t>შ</w:t>
      </w:r>
      <w:r w:rsidRPr="004B1079">
        <w:rPr>
          <w:rFonts w:ascii="Sylfaen" w:hAnsi="Sylfaen"/>
          <w:sz w:val="24"/>
          <w:szCs w:val="24"/>
          <w:lang w:val="ka-GE"/>
        </w:rPr>
        <w:t xml:space="preserve">ი აცეკლოფენაკის დოზის </w:t>
      </w:r>
      <w:r>
        <w:rPr>
          <w:rFonts w:ascii="Sylfaen" w:hAnsi="Sylfaen"/>
          <w:sz w:val="24"/>
          <w:szCs w:val="24"/>
          <w:lang w:val="ka-GE"/>
        </w:rPr>
        <w:t>შემცირების</w:t>
      </w:r>
      <w:r w:rsidRPr="004B1079">
        <w:rPr>
          <w:rFonts w:ascii="Sylfaen" w:hAnsi="Sylfaen"/>
          <w:sz w:val="24"/>
          <w:szCs w:val="24"/>
          <w:lang w:val="ka-GE"/>
        </w:rPr>
        <w:t xml:space="preserve"> აუცილებლობის </w:t>
      </w:r>
      <w:r>
        <w:rPr>
          <w:rFonts w:ascii="Sylfaen" w:hAnsi="Sylfaen"/>
          <w:sz w:val="24"/>
          <w:szCs w:val="24"/>
          <w:lang w:val="ka-GE"/>
        </w:rPr>
        <w:t>შესახებ მონაცემები</w:t>
      </w:r>
      <w:r w:rsidRPr="004B1079">
        <w:rPr>
          <w:rFonts w:ascii="Sylfaen" w:hAnsi="Sylfaen"/>
          <w:sz w:val="24"/>
          <w:szCs w:val="24"/>
          <w:lang w:val="ka-GE"/>
        </w:rPr>
        <w:t xml:space="preserve"> არ არსებობს, თუმცა, რეკომენდებულია სიფრთხილის გამოჩენა</w:t>
      </w:r>
      <w:r>
        <w:rPr>
          <w:rFonts w:ascii="Sylfaen" w:hAnsi="Sylfaen"/>
          <w:sz w:val="24"/>
          <w:szCs w:val="24"/>
          <w:lang w:val="ka-GE"/>
        </w:rPr>
        <w:t xml:space="preserve"> 100 მგ შიგნით მისაღებად სუსპენზიის მოსამზადებელი პრეპარატ აერტალის ფხვნილის გამოყენებისას. </w:t>
      </w:r>
    </w:p>
    <w:p w14:paraId="18CA27B6" w14:textId="77777777" w:rsidR="008B2438" w:rsidRDefault="008B2438" w:rsidP="00AD6569">
      <w:pPr>
        <w:widowControl w:val="0"/>
        <w:spacing w:before="240" w:line="276" w:lineRule="auto"/>
        <w:jc w:val="both"/>
        <w:rPr>
          <w:rFonts w:ascii="Sylfaen" w:hAnsi="Sylfaen"/>
          <w:sz w:val="24"/>
          <w:szCs w:val="24"/>
          <w:lang w:val="ka-GE"/>
        </w:rPr>
      </w:pPr>
    </w:p>
    <w:p w14:paraId="1E621EE7" w14:textId="77777777" w:rsidR="002E0884" w:rsidRPr="00541A4B" w:rsidRDefault="002E0884" w:rsidP="00AD6569">
      <w:pPr>
        <w:widowControl w:val="0"/>
        <w:spacing w:before="240" w:line="276" w:lineRule="auto"/>
        <w:jc w:val="both"/>
        <w:rPr>
          <w:rFonts w:ascii="Sylfaen" w:hAnsi="Sylfaen"/>
          <w:i/>
          <w:sz w:val="24"/>
          <w:szCs w:val="24"/>
          <w:lang w:val="ka-GE"/>
        </w:rPr>
      </w:pPr>
      <w:r w:rsidRPr="00541A4B">
        <w:rPr>
          <w:rFonts w:ascii="Sylfaen" w:hAnsi="Sylfaen"/>
          <w:i/>
          <w:sz w:val="24"/>
          <w:szCs w:val="24"/>
          <w:lang w:val="ka-GE"/>
        </w:rPr>
        <w:lastRenderedPageBreak/>
        <w:t>ღვიძლის უკმარისობა</w:t>
      </w:r>
    </w:p>
    <w:p w14:paraId="354836B8" w14:textId="77777777" w:rsidR="002E0884" w:rsidRDefault="002E088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აცეკლოფენაკის დოზა უნდა შემცირდეს ღვიძლის მსუბუქი ან ზომიერი ხარისხის დაავადებების მქონე პაციენტებში. რეკომენდებული საწყისი დოზა შეადგენს დღეში 100 მგ-ს.</w:t>
      </w:r>
    </w:p>
    <w:p w14:paraId="2E681087" w14:textId="77777777" w:rsidR="002E0884" w:rsidRPr="00541A4B" w:rsidRDefault="002E0884" w:rsidP="00AD6569">
      <w:pPr>
        <w:widowControl w:val="0"/>
        <w:spacing w:before="240" w:line="276" w:lineRule="auto"/>
        <w:jc w:val="both"/>
        <w:rPr>
          <w:rFonts w:ascii="Sylfaen" w:hAnsi="Sylfaen"/>
          <w:i/>
          <w:sz w:val="24"/>
          <w:szCs w:val="24"/>
          <w:lang w:val="ka-GE"/>
        </w:rPr>
      </w:pPr>
      <w:r w:rsidRPr="00541A4B">
        <w:rPr>
          <w:rFonts w:ascii="Sylfaen" w:hAnsi="Sylfaen"/>
          <w:i/>
          <w:sz w:val="24"/>
          <w:szCs w:val="24"/>
          <w:lang w:val="ka-GE"/>
        </w:rPr>
        <w:t>ბავშვები:</w:t>
      </w:r>
    </w:p>
    <w:p w14:paraId="694EE328" w14:textId="77777777" w:rsidR="002E0884" w:rsidRDefault="002E088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არ არსებობს მონაცემები პრეპარატის ბავშვებში გამოყენების ეფექტიანობისა და უსაფრთხოების შესახებ. პრეპარატ აერტალის გამოყენება ბავშვებში რეკომენდებული არ არის.</w:t>
      </w:r>
    </w:p>
    <w:p w14:paraId="126D66C0" w14:textId="77777777" w:rsidR="002E0884" w:rsidRPr="00541A4B" w:rsidRDefault="002E0884" w:rsidP="00AD6569">
      <w:pPr>
        <w:widowControl w:val="0"/>
        <w:spacing w:before="240" w:line="276" w:lineRule="auto"/>
        <w:jc w:val="both"/>
        <w:rPr>
          <w:rFonts w:ascii="Sylfaen" w:hAnsi="Sylfaen"/>
          <w:i/>
          <w:sz w:val="24"/>
          <w:szCs w:val="24"/>
          <w:lang w:val="ka-GE"/>
        </w:rPr>
      </w:pPr>
      <w:r w:rsidRPr="00541A4B">
        <w:rPr>
          <w:rFonts w:ascii="Sylfaen" w:hAnsi="Sylfaen"/>
          <w:i/>
          <w:sz w:val="24"/>
          <w:szCs w:val="24"/>
          <w:lang w:val="ka-GE"/>
        </w:rPr>
        <w:t>ხანდაზმულები:</w:t>
      </w:r>
    </w:p>
    <w:p w14:paraId="0A0B98D6" w14:textId="77777777" w:rsidR="002E0884" w:rsidRDefault="002E088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როგორც წესი, აუცილებელი არ არის დოზის შემცირება; თუმცა, აუცილებელია სიფრთხილის ზომების დაცვა, რომლებიც მითითებულია პუნქტში „სიფრთხილის ზომები გამოყენებისას“.</w:t>
      </w:r>
    </w:p>
    <w:p w14:paraId="79F30F59" w14:textId="77777777" w:rsidR="002E0884" w:rsidRPr="008D30A2" w:rsidRDefault="002E0884" w:rsidP="00AD6569">
      <w:pPr>
        <w:widowControl w:val="0"/>
        <w:spacing w:before="240" w:line="276" w:lineRule="auto"/>
        <w:jc w:val="both"/>
        <w:rPr>
          <w:rFonts w:ascii="Sylfaen" w:hAnsi="Sylfaen"/>
          <w:b/>
          <w:i/>
          <w:sz w:val="24"/>
          <w:szCs w:val="24"/>
          <w:lang w:val="ka-GE"/>
        </w:rPr>
      </w:pPr>
      <w:r w:rsidRPr="008D30A2">
        <w:rPr>
          <w:rFonts w:ascii="Sylfaen" w:hAnsi="Sylfaen"/>
          <w:b/>
          <w:i/>
          <w:sz w:val="24"/>
          <w:szCs w:val="24"/>
          <w:lang w:val="ka-GE"/>
        </w:rPr>
        <w:t>გვერდითი მოქმედება</w:t>
      </w:r>
    </w:p>
    <w:p w14:paraId="7CA0BFB7" w14:textId="77777777" w:rsidR="00DC55AC" w:rsidRDefault="002E0884" w:rsidP="00AD6569">
      <w:pPr>
        <w:widowControl w:val="0"/>
        <w:spacing w:before="240" w:line="276" w:lineRule="auto"/>
        <w:jc w:val="both"/>
        <w:rPr>
          <w:rFonts w:ascii="Sylfaen" w:hAnsi="Sylfaen"/>
          <w:sz w:val="24"/>
          <w:szCs w:val="24"/>
          <w:lang w:val="ka-GE"/>
        </w:rPr>
      </w:pPr>
      <w:r>
        <w:rPr>
          <w:rFonts w:ascii="Sylfaen" w:hAnsi="Sylfaen"/>
          <w:sz w:val="24"/>
          <w:szCs w:val="24"/>
          <w:lang w:val="ka-GE"/>
        </w:rPr>
        <w:t xml:space="preserve">დარღვევები კუჭ-ნაწლავის ტრაქტის მხრივ: </w:t>
      </w:r>
      <w:r w:rsidR="00DC55AC" w:rsidRPr="004B1079">
        <w:rPr>
          <w:rFonts w:ascii="Sylfaen" w:hAnsi="Sylfaen"/>
          <w:sz w:val="24"/>
          <w:szCs w:val="24"/>
          <w:lang w:val="ka-GE"/>
        </w:rPr>
        <w:t>ყველაზე ხშირად აღინიშნება გვერდითი მოვლენები კუჭ-ნაწლავის ტრაქტის მხრივ. შეიძლება განვითარდეს</w:t>
      </w:r>
      <w:r w:rsidR="00DC55AC">
        <w:rPr>
          <w:rFonts w:ascii="Sylfaen" w:hAnsi="Sylfaen"/>
          <w:sz w:val="24"/>
          <w:szCs w:val="24"/>
          <w:lang w:val="ka-GE"/>
        </w:rPr>
        <w:t xml:space="preserve"> კუჭის</w:t>
      </w:r>
      <w:r w:rsidR="00DC55AC" w:rsidRPr="004B1079">
        <w:rPr>
          <w:rFonts w:ascii="Sylfaen" w:hAnsi="Sylfaen"/>
          <w:sz w:val="24"/>
          <w:szCs w:val="24"/>
          <w:lang w:val="ka-GE"/>
        </w:rPr>
        <w:t xml:space="preserve"> წყლული,  წყლულის </w:t>
      </w:r>
      <w:r w:rsidR="00DC55AC" w:rsidRPr="004B1079">
        <w:rPr>
          <w:rFonts w:ascii="Sylfaen" w:hAnsi="Sylfaen"/>
          <w:snapToGrid w:val="0"/>
          <w:sz w:val="24"/>
          <w:szCs w:val="24"/>
          <w:lang w:val="ka-GE"/>
        </w:rPr>
        <w:t xml:space="preserve">პერფორაცია </w:t>
      </w:r>
      <w:r w:rsidR="00DC55AC" w:rsidRPr="004B1079">
        <w:rPr>
          <w:rFonts w:ascii="Sylfaen" w:hAnsi="Sylfaen"/>
          <w:sz w:val="24"/>
          <w:szCs w:val="24"/>
          <w:lang w:val="ka-GE"/>
        </w:rPr>
        <w:t>ან სისხლდენა</w:t>
      </w:r>
      <w:r w:rsidR="00DC55AC">
        <w:rPr>
          <w:rFonts w:ascii="Sylfaen" w:hAnsi="Sylfaen"/>
          <w:sz w:val="24"/>
          <w:szCs w:val="24"/>
          <w:lang w:val="ka-GE"/>
        </w:rPr>
        <w:t xml:space="preserve"> კუჭ-ნაწლავის ტრაქტიდან</w:t>
      </w:r>
      <w:r w:rsidR="00DC55AC" w:rsidRPr="004B1079">
        <w:rPr>
          <w:rFonts w:ascii="Sylfaen" w:hAnsi="Sylfaen"/>
          <w:sz w:val="24"/>
          <w:szCs w:val="24"/>
          <w:lang w:val="ka-GE"/>
        </w:rPr>
        <w:t xml:space="preserve">, რამაც ზოგჯერ შეიძლება გაოიწვიოს </w:t>
      </w:r>
      <w:r w:rsidR="00DC55AC">
        <w:rPr>
          <w:rFonts w:ascii="Sylfaen" w:hAnsi="Sylfaen"/>
          <w:sz w:val="24"/>
          <w:szCs w:val="24"/>
          <w:lang w:val="ka-GE"/>
        </w:rPr>
        <w:t>ლე</w:t>
      </w:r>
      <w:r w:rsidR="00835CCC">
        <w:rPr>
          <w:rFonts w:ascii="Sylfaen" w:hAnsi="Sylfaen"/>
          <w:sz w:val="24"/>
          <w:szCs w:val="24"/>
          <w:lang w:val="ka-GE"/>
        </w:rPr>
        <w:t>ტ</w:t>
      </w:r>
      <w:r w:rsidR="00DC55AC">
        <w:rPr>
          <w:rFonts w:ascii="Sylfaen" w:hAnsi="Sylfaen"/>
          <w:sz w:val="24"/>
          <w:szCs w:val="24"/>
          <w:lang w:val="ka-GE"/>
        </w:rPr>
        <w:t>ალური გამოსავალი, განსაკუთრებით ხანდაზმულ</w:t>
      </w:r>
      <w:r w:rsidR="00DC55AC" w:rsidRPr="004B1079">
        <w:rPr>
          <w:rFonts w:ascii="Sylfaen" w:hAnsi="Sylfaen"/>
          <w:sz w:val="24"/>
          <w:szCs w:val="24"/>
          <w:lang w:val="ka-GE"/>
        </w:rPr>
        <w:t xml:space="preserve"> პაციენტებში (იხილეთ პუნქტი </w:t>
      </w:r>
      <w:r w:rsidR="00DC55AC">
        <w:rPr>
          <w:rFonts w:ascii="Sylfaen" w:hAnsi="Sylfaen"/>
          <w:sz w:val="24"/>
          <w:szCs w:val="24"/>
          <w:lang w:val="ka-GE"/>
        </w:rPr>
        <w:t>„სიფრთხილის ზომები გამოყენებისას“</w:t>
      </w:r>
      <w:r w:rsidR="00DC55AC" w:rsidRPr="004B1079">
        <w:rPr>
          <w:rFonts w:ascii="Sylfaen" w:hAnsi="Sylfaen"/>
          <w:sz w:val="24"/>
          <w:szCs w:val="24"/>
          <w:lang w:val="ka-GE"/>
        </w:rPr>
        <w:t xml:space="preserve">). </w:t>
      </w:r>
      <w:r w:rsidR="00DC55AC">
        <w:rPr>
          <w:rFonts w:ascii="Sylfaen" w:hAnsi="Sylfaen"/>
          <w:sz w:val="24"/>
          <w:szCs w:val="24"/>
          <w:lang w:val="ka-GE"/>
        </w:rPr>
        <w:t>არასტეროიდული ანთების საწინააღმდეგო საშუალებების გამოყენებისას აღინიშნა</w:t>
      </w:r>
      <w:r w:rsidR="00DC55AC" w:rsidRPr="004B1079">
        <w:rPr>
          <w:rFonts w:ascii="Sylfaen" w:hAnsi="Sylfaen"/>
          <w:sz w:val="24"/>
          <w:szCs w:val="24"/>
          <w:lang w:val="ka-GE"/>
        </w:rPr>
        <w:t xml:space="preserve"> გულისრევა, ღებინება, დიარეა, </w:t>
      </w:r>
      <w:r w:rsidR="00DC55AC">
        <w:rPr>
          <w:rFonts w:ascii="Sylfaen" w:hAnsi="Sylfaen"/>
          <w:sz w:val="24"/>
          <w:szCs w:val="24"/>
          <w:lang w:val="ka-GE"/>
        </w:rPr>
        <w:t>ნაწლავების შებერილობა,</w:t>
      </w:r>
      <w:r w:rsidR="00DC55AC" w:rsidRPr="004B1079">
        <w:rPr>
          <w:rFonts w:ascii="Sylfaen" w:hAnsi="Sylfaen"/>
          <w:sz w:val="24"/>
          <w:szCs w:val="24"/>
          <w:lang w:val="ka-GE"/>
        </w:rPr>
        <w:t xml:space="preserve"> ყაბზობა, დისპეფსია, მუცლის ტკივილი, მელენა, ღებინება სისხლით, წყლულოვანი სტომატიტი, კოლიტის გამწვავება </w:t>
      </w:r>
      <w:r w:rsidR="00DC55AC">
        <w:rPr>
          <w:rFonts w:ascii="Sylfaen" w:hAnsi="Sylfaen"/>
          <w:sz w:val="24"/>
          <w:szCs w:val="24"/>
          <w:lang w:val="ka-GE"/>
        </w:rPr>
        <w:t>და</w:t>
      </w:r>
      <w:r w:rsidR="00DC55AC" w:rsidRPr="004B1079">
        <w:rPr>
          <w:rFonts w:ascii="Sylfaen" w:hAnsi="Sylfaen"/>
          <w:sz w:val="24"/>
          <w:szCs w:val="24"/>
          <w:lang w:val="ka-GE"/>
        </w:rPr>
        <w:t xml:space="preserve"> კრონის დაავადება  (იხილეთ პუნქტი </w:t>
      </w:r>
      <w:r w:rsidR="00DC55AC">
        <w:rPr>
          <w:rFonts w:ascii="Sylfaen" w:hAnsi="Sylfaen"/>
          <w:sz w:val="24"/>
          <w:szCs w:val="24"/>
          <w:lang w:val="ka-GE"/>
        </w:rPr>
        <w:t>„სიფრთხილის ზომები გამოყენებისას</w:t>
      </w:r>
      <w:r w:rsidR="00DC55AC" w:rsidRPr="004B1079">
        <w:rPr>
          <w:rFonts w:ascii="Sylfaen" w:hAnsi="Sylfaen"/>
          <w:sz w:val="24"/>
          <w:szCs w:val="24"/>
          <w:lang w:val="ka-GE"/>
        </w:rPr>
        <w:t>). ნაკლები ს</w:t>
      </w:r>
      <w:r w:rsidR="00DC55AC">
        <w:rPr>
          <w:rFonts w:ascii="Sylfaen" w:hAnsi="Sylfaen"/>
          <w:sz w:val="24"/>
          <w:szCs w:val="24"/>
          <w:lang w:val="ka-GE"/>
        </w:rPr>
        <w:t>იხშირით</w:t>
      </w:r>
      <w:r w:rsidR="00DC55AC" w:rsidRPr="004B1079">
        <w:rPr>
          <w:rFonts w:ascii="Sylfaen" w:hAnsi="Sylfaen"/>
          <w:sz w:val="24"/>
          <w:szCs w:val="24"/>
          <w:lang w:val="ka-GE"/>
        </w:rPr>
        <w:t xml:space="preserve"> აღინიშნა გასტრიტი.</w:t>
      </w:r>
    </w:p>
    <w:p w14:paraId="3DE7CF62" w14:textId="77777777" w:rsidR="00DC55AC" w:rsidRPr="004B1079" w:rsidRDefault="00DC55AC"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არასტეროიდული ანთების საწინააღმდეგო საშუალებებით მკურნალობის ფონზე განვითარდა შეშუპება, არტერიული ჰიპერტენზია და გულის უკმარისობა.</w:t>
      </w:r>
    </w:p>
    <w:p w14:paraId="010BBED8" w14:textId="77777777" w:rsidR="00DC55AC" w:rsidRDefault="00DC55AC"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აცეკლოფენაკი სტრუქტურულად დიკლოფენაკის მსაგავსია, გააჩნია მსგავსი მეტაბოლიზმი. დიკლოფენაკთან მიმართებით არსებობს მონაცემები, რომლებიც მიუთითებს არტერიული თრომბ</w:t>
      </w:r>
      <w:r w:rsidR="00835CCC">
        <w:rPr>
          <w:rFonts w:ascii="Sylfaen" w:hAnsi="Sylfaen"/>
          <w:sz w:val="24"/>
          <w:szCs w:val="24"/>
          <w:lang w:val="ka-GE"/>
        </w:rPr>
        <w:t>ოზ</w:t>
      </w:r>
      <w:r>
        <w:rPr>
          <w:rFonts w:ascii="Sylfaen" w:hAnsi="Sylfaen"/>
          <w:sz w:val="24"/>
          <w:szCs w:val="24"/>
          <w:lang w:val="ka-GE"/>
        </w:rPr>
        <w:t>ული მოვლენების მომატებულ რისკზე (</w:t>
      </w:r>
      <w:r w:rsidRPr="004B1079">
        <w:rPr>
          <w:rFonts w:ascii="Sylfaen" w:hAnsi="Sylfaen"/>
          <w:sz w:val="24"/>
          <w:szCs w:val="24"/>
          <w:lang w:val="ka-GE"/>
        </w:rPr>
        <w:t>მაგალითად, მ</w:t>
      </w:r>
      <w:r>
        <w:rPr>
          <w:rFonts w:ascii="Sylfaen" w:hAnsi="Sylfaen"/>
          <w:sz w:val="24"/>
          <w:szCs w:val="24"/>
          <w:lang w:val="ka-GE"/>
        </w:rPr>
        <w:t>იოკარდიუმის ინფარქტი ან ინსულტი), განსაკუთრებით მაღალი დოზების მიღებისას და ხანგრძლივად გამოყენებისას</w:t>
      </w:r>
      <w:r w:rsidRPr="004B1079">
        <w:rPr>
          <w:rFonts w:ascii="Sylfaen" w:hAnsi="Sylfaen"/>
          <w:sz w:val="24"/>
          <w:szCs w:val="24"/>
          <w:lang w:val="ka-GE"/>
        </w:rPr>
        <w:t xml:space="preserve">. ეპიდემიოლოგიური მონაცემები </w:t>
      </w:r>
      <w:r w:rsidR="008B2438">
        <w:rPr>
          <w:rFonts w:ascii="Sylfaen" w:hAnsi="Sylfaen"/>
          <w:sz w:val="24"/>
          <w:szCs w:val="24"/>
          <w:lang w:val="ka-GE"/>
        </w:rPr>
        <w:t>მიუთითებს  მწვავე კორონარული</w:t>
      </w:r>
      <w:r>
        <w:rPr>
          <w:rFonts w:ascii="Sylfaen" w:hAnsi="Sylfaen"/>
          <w:sz w:val="24"/>
          <w:szCs w:val="24"/>
          <w:lang w:val="ka-GE"/>
        </w:rPr>
        <w:t xml:space="preserve"> სინდრომის და მიოკარდიუმის ინფარქტის მომატებულ რისკ</w:t>
      </w:r>
      <w:r w:rsidR="00F2332B">
        <w:rPr>
          <w:rFonts w:ascii="Sylfaen" w:hAnsi="Sylfaen"/>
          <w:sz w:val="24"/>
          <w:szCs w:val="24"/>
          <w:lang w:val="ka-GE"/>
        </w:rPr>
        <w:t>ზე აცეკლოფენაკის გამოყენებისას</w:t>
      </w:r>
      <w:r>
        <w:rPr>
          <w:rFonts w:ascii="Sylfaen" w:hAnsi="Sylfaen"/>
          <w:sz w:val="24"/>
          <w:szCs w:val="24"/>
          <w:lang w:val="ka-GE"/>
        </w:rPr>
        <w:t xml:space="preserve"> (იხ. პუნქი „უკუჩვენებები და სიფრთხილის ზომები გამოყენებისას’). </w:t>
      </w:r>
    </w:p>
    <w:p w14:paraId="3AA50896" w14:textId="77777777" w:rsidR="00DC55AC" w:rsidRPr="004B1079" w:rsidRDefault="00DC55AC"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lastRenderedPageBreak/>
        <w:t xml:space="preserve">ქვემოთ ცხრილში წარმოდგენილია არასასურველი </w:t>
      </w:r>
      <w:r>
        <w:rPr>
          <w:rFonts w:ascii="Sylfaen" w:hAnsi="Sylfaen"/>
          <w:sz w:val="24"/>
          <w:szCs w:val="24"/>
          <w:lang w:val="ka-GE"/>
        </w:rPr>
        <w:t>გვერდითი რეაქციები,</w:t>
      </w:r>
      <w:r w:rsidRPr="004B1079">
        <w:rPr>
          <w:rFonts w:ascii="Sylfaen" w:hAnsi="Sylfaen"/>
          <w:sz w:val="24"/>
          <w:szCs w:val="24"/>
          <w:lang w:val="ka-GE"/>
        </w:rPr>
        <w:t xml:space="preserve"> რომლებიც </w:t>
      </w:r>
      <w:r>
        <w:rPr>
          <w:rFonts w:ascii="Sylfaen" w:hAnsi="Sylfaen"/>
          <w:sz w:val="24"/>
          <w:szCs w:val="24"/>
          <w:lang w:val="ka-GE"/>
        </w:rPr>
        <w:t xml:space="preserve"> დაჯგუფ</w:t>
      </w:r>
      <w:r w:rsidR="00835CCC">
        <w:rPr>
          <w:rFonts w:ascii="Sylfaen" w:hAnsi="Sylfaen"/>
          <w:sz w:val="24"/>
          <w:szCs w:val="24"/>
          <w:lang w:val="ka-GE"/>
        </w:rPr>
        <w:t>ებ</w:t>
      </w:r>
      <w:r>
        <w:rPr>
          <w:rFonts w:ascii="Sylfaen" w:hAnsi="Sylfaen"/>
          <w:sz w:val="24"/>
          <w:szCs w:val="24"/>
          <w:lang w:val="ka-GE"/>
        </w:rPr>
        <w:t>ულია ორგანოთა</w:t>
      </w:r>
      <w:r w:rsidRPr="004B1079">
        <w:rPr>
          <w:rFonts w:ascii="Sylfaen" w:hAnsi="Sylfaen"/>
          <w:sz w:val="24"/>
          <w:szCs w:val="24"/>
          <w:lang w:val="ka-GE"/>
        </w:rPr>
        <w:t xml:space="preserve"> სისტემების </w:t>
      </w:r>
      <w:r>
        <w:rPr>
          <w:rFonts w:ascii="Sylfaen" w:hAnsi="Sylfaen"/>
          <w:sz w:val="24"/>
          <w:szCs w:val="24"/>
          <w:lang w:val="ka-GE"/>
        </w:rPr>
        <w:t>კლასების</w:t>
      </w:r>
      <w:r w:rsidRPr="004B1079">
        <w:rPr>
          <w:rFonts w:ascii="Sylfaen" w:hAnsi="Sylfaen"/>
          <w:sz w:val="24"/>
          <w:szCs w:val="24"/>
          <w:lang w:val="ka-GE"/>
        </w:rPr>
        <w:t xml:space="preserve"> და </w:t>
      </w:r>
      <w:r>
        <w:rPr>
          <w:rFonts w:ascii="Sylfaen" w:hAnsi="Sylfaen"/>
          <w:sz w:val="24"/>
          <w:szCs w:val="24"/>
          <w:lang w:val="ka-GE"/>
        </w:rPr>
        <w:t xml:space="preserve">განვითარების </w:t>
      </w:r>
      <w:r w:rsidRPr="004B1079">
        <w:rPr>
          <w:rFonts w:ascii="Sylfaen" w:hAnsi="Sylfaen"/>
          <w:sz w:val="24"/>
          <w:szCs w:val="24"/>
          <w:lang w:val="ka-GE"/>
        </w:rPr>
        <w:t>სიხშირის მიხედვით.  ძალიან ხშირ</w:t>
      </w:r>
      <w:r>
        <w:rPr>
          <w:rFonts w:ascii="Sylfaen" w:hAnsi="Sylfaen"/>
          <w:sz w:val="24"/>
          <w:szCs w:val="24"/>
          <w:lang w:val="ka-GE"/>
        </w:rPr>
        <w:t>ად</w:t>
      </w:r>
      <w:r w:rsidRPr="004B1079">
        <w:rPr>
          <w:sz w:val="24"/>
          <w:szCs w:val="24"/>
          <w:lang w:val="ka-GE"/>
        </w:rPr>
        <w:t xml:space="preserve"> (≥1/10); </w:t>
      </w:r>
      <w:r w:rsidRPr="004B1079">
        <w:rPr>
          <w:rFonts w:ascii="Sylfaen" w:hAnsi="Sylfaen"/>
          <w:sz w:val="24"/>
          <w:szCs w:val="24"/>
          <w:lang w:val="ka-GE"/>
        </w:rPr>
        <w:t>ხშირ</w:t>
      </w:r>
      <w:r>
        <w:rPr>
          <w:rFonts w:ascii="Sylfaen" w:hAnsi="Sylfaen"/>
          <w:sz w:val="24"/>
          <w:szCs w:val="24"/>
          <w:lang w:val="ka-GE"/>
        </w:rPr>
        <w:t>ად</w:t>
      </w:r>
      <w:r w:rsidRPr="004B1079">
        <w:rPr>
          <w:sz w:val="24"/>
          <w:szCs w:val="24"/>
          <w:lang w:val="ka-GE"/>
        </w:rPr>
        <w:t xml:space="preserve"> (&gt;1/100 </w:t>
      </w:r>
      <w:r>
        <w:rPr>
          <w:rFonts w:ascii="Sylfaen" w:hAnsi="Sylfaen"/>
          <w:sz w:val="24"/>
          <w:szCs w:val="24"/>
          <w:lang w:val="ka-GE"/>
        </w:rPr>
        <w:t>-</w:t>
      </w:r>
      <w:r w:rsidRPr="004B1079">
        <w:rPr>
          <w:sz w:val="24"/>
          <w:szCs w:val="24"/>
          <w:lang w:val="ka-GE"/>
        </w:rPr>
        <w:t xml:space="preserve"> ≤1/10); </w:t>
      </w:r>
      <w:r w:rsidRPr="004B1079">
        <w:rPr>
          <w:rFonts w:ascii="Sylfaen" w:hAnsi="Sylfaen"/>
          <w:sz w:val="24"/>
          <w:szCs w:val="24"/>
          <w:lang w:val="ka-GE"/>
        </w:rPr>
        <w:t>არახშირ</w:t>
      </w:r>
      <w:r>
        <w:rPr>
          <w:rFonts w:ascii="Sylfaen" w:hAnsi="Sylfaen"/>
          <w:sz w:val="24"/>
          <w:szCs w:val="24"/>
          <w:lang w:val="ka-GE"/>
        </w:rPr>
        <w:t>ად</w:t>
      </w:r>
      <w:r w:rsidRPr="004B1079">
        <w:rPr>
          <w:sz w:val="24"/>
          <w:szCs w:val="24"/>
          <w:lang w:val="ka-GE"/>
        </w:rPr>
        <w:t xml:space="preserve"> (&gt;1/1,000 </w:t>
      </w:r>
      <w:r>
        <w:rPr>
          <w:rFonts w:ascii="Sylfaen" w:hAnsi="Sylfaen"/>
          <w:sz w:val="24"/>
          <w:szCs w:val="24"/>
          <w:lang w:val="ka-GE"/>
        </w:rPr>
        <w:t>-</w:t>
      </w:r>
      <w:r w:rsidRPr="004B1079">
        <w:rPr>
          <w:sz w:val="24"/>
          <w:szCs w:val="24"/>
          <w:lang w:val="ka-GE"/>
        </w:rPr>
        <w:t xml:space="preserve"> ≤1/100); </w:t>
      </w:r>
      <w:r w:rsidRPr="004B1079">
        <w:rPr>
          <w:rFonts w:ascii="Sylfaen" w:hAnsi="Sylfaen"/>
          <w:sz w:val="24"/>
          <w:szCs w:val="24"/>
          <w:lang w:val="ka-GE"/>
        </w:rPr>
        <w:t>იშვიათ</w:t>
      </w:r>
      <w:r>
        <w:rPr>
          <w:rFonts w:ascii="Sylfaen" w:hAnsi="Sylfaen"/>
          <w:sz w:val="24"/>
          <w:szCs w:val="24"/>
          <w:lang w:val="ka-GE"/>
        </w:rPr>
        <w:t>ად</w:t>
      </w:r>
      <w:r w:rsidRPr="004B1079">
        <w:rPr>
          <w:sz w:val="24"/>
          <w:szCs w:val="24"/>
          <w:lang w:val="ka-GE"/>
        </w:rPr>
        <w:t xml:space="preserve"> (&gt;1/10,000 </w:t>
      </w:r>
      <w:r>
        <w:rPr>
          <w:rFonts w:ascii="Sylfaen" w:hAnsi="Sylfaen"/>
          <w:sz w:val="24"/>
          <w:szCs w:val="24"/>
          <w:lang w:val="ka-GE"/>
        </w:rPr>
        <w:t xml:space="preserve">- </w:t>
      </w:r>
      <w:r w:rsidRPr="004B1079">
        <w:rPr>
          <w:sz w:val="24"/>
          <w:szCs w:val="24"/>
          <w:lang w:val="ka-GE"/>
        </w:rPr>
        <w:t xml:space="preserve"> ≤1/1000); </w:t>
      </w:r>
      <w:r w:rsidRPr="004B1079">
        <w:rPr>
          <w:rFonts w:ascii="Sylfaen" w:hAnsi="Sylfaen"/>
          <w:sz w:val="24"/>
          <w:szCs w:val="24"/>
          <w:lang w:val="ka-GE"/>
        </w:rPr>
        <w:t>ძალიან იშვიათ</w:t>
      </w:r>
      <w:r>
        <w:rPr>
          <w:rFonts w:ascii="Sylfaen" w:hAnsi="Sylfaen"/>
          <w:sz w:val="24"/>
          <w:szCs w:val="24"/>
          <w:lang w:val="ka-GE"/>
        </w:rPr>
        <w:t>ად</w:t>
      </w:r>
      <w:r w:rsidRPr="004B1079">
        <w:rPr>
          <w:sz w:val="24"/>
          <w:szCs w:val="24"/>
          <w:lang w:val="ka-GE"/>
        </w:rPr>
        <w:t xml:space="preserve"> (</w:t>
      </w:r>
      <w:r w:rsidRPr="004B1079">
        <w:rPr>
          <w:b/>
          <w:bCs/>
          <w:sz w:val="24"/>
          <w:szCs w:val="24"/>
          <w:lang w:val="ka-GE"/>
        </w:rPr>
        <w:t>&lt;</w:t>
      </w:r>
      <w:r w:rsidRPr="004B1079">
        <w:rPr>
          <w:sz w:val="24"/>
          <w:szCs w:val="24"/>
          <w:lang w:val="ka-GE"/>
        </w:rPr>
        <w:t>1/10,000).</w:t>
      </w:r>
    </w:p>
    <w:p w14:paraId="68472B19"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ka-G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2057"/>
        <w:gridCol w:w="1843"/>
        <w:gridCol w:w="1984"/>
        <w:gridCol w:w="1985"/>
      </w:tblGrid>
      <w:tr w:rsidR="00DC55AC" w:rsidRPr="004B1079" w14:paraId="012BEF5F" w14:textId="77777777" w:rsidTr="00292A52">
        <w:tc>
          <w:tcPr>
            <w:tcW w:w="2304" w:type="dxa"/>
          </w:tcPr>
          <w:p w14:paraId="0D4D43C3" w14:textId="77777777" w:rsidR="00DC55AC" w:rsidRDefault="00DC55AC" w:rsidP="00AD6569">
            <w:pPr>
              <w:tabs>
                <w:tab w:val="clear" w:pos="567"/>
              </w:tabs>
              <w:autoSpaceDE w:val="0"/>
              <w:autoSpaceDN w:val="0"/>
              <w:adjustRightInd w:val="0"/>
              <w:spacing w:before="240" w:line="276" w:lineRule="auto"/>
              <w:jc w:val="both"/>
              <w:rPr>
                <w:rFonts w:ascii="Sylfaen" w:hAnsi="Sylfaen"/>
                <w:b/>
                <w:bCs/>
                <w:sz w:val="24"/>
                <w:szCs w:val="24"/>
                <w:lang w:val="ka-GE"/>
              </w:rPr>
            </w:pPr>
            <w:r w:rsidRPr="004B1079">
              <w:rPr>
                <w:rFonts w:ascii="Sylfaen" w:hAnsi="Sylfaen"/>
                <w:b/>
                <w:bCs/>
                <w:sz w:val="24"/>
                <w:szCs w:val="24"/>
                <w:lang w:val="ka-GE"/>
              </w:rPr>
              <w:t>სისტემურ ორგანოთა კლასი</w:t>
            </w:r>
            <w:r w:rsidRPr="004B1079">
              <w:rPr>
                <w:b/>
                <w:bCs/>
                <w:sz w:val="24"/>
                <w:szCs w:val="24"/>
                <w:lang w:val="ru-RU"/>
              </w:rPr>
              <w:t xml:space="preserve"> MedDRA</w:t>
            </w:r>
            <w:r>
              <w:rPr>
                <w:rFonts w:ascii="Sylfaen" w:hAnsi="Sylfaen"/>
                <w:b/>
                <w:bCs/>
                <w:sz w:val="24"/>
                <w:szCs w:val="24"/>
                <w:lang w:val="ka-GE"/>
              </w:rPr>
              <w:t>-ს მიხედვით</w:t>
            </w:r>
          </w:p>
          <w:p w14:paraId="682D55F8" w14:textId="77777777" w:rsidR="00DC55AC" w:rsidRPr="00DC55AC"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b/>
                <w:bCs/>
                <w:sz w:val="24"/>
                <w:szCs w:val="24"/>
                <w:lang w:val="ka-GE"/>
              </w:rPr>
              <w:t>(</w:t>
            </w:r>
            <w:r w:rsidRPr="004A5C1F">
              <w:rPr>
                <w:b/>
                <w:bCs/>
                <w:i/>
                <w:sz w:val="20"/>
                <w:lang w:val="ru-RU"/>
              </w:rPr>
              <w:t>(</w:t>
            </w:r>
            <w:proofErr w:type="spellStart"/>
            <w:r w:rsidRPr="004A5C1F">
              <w:rPr>
                <w:b/>
                <w:bCs/>
                <w:i/>
                <w:sz w:val="20"/>
                <w:lang w:val="en-US"/>
              </w:rPr>
              <w:t>MedicalDictionaryforRegulatoryActivities</w:t>
            </w:r>
            <w:proofErr w:type="spellEnd"/>
            <w:r w:rsidRPr="004A5C1F">
              <w:rPr>
                <w:b/>
                <w:bCs/>
                <w:i/>
                <w:sz w:val="20"/>
                <w:lang w:val="ru-RU"/>
              </w:rPr>
              <w:t>,</w:t>
            </w:r>
            <w:r>
              <w:rPr>
                <w:rFonts w:ascii="Sylfaen" w:hAnsi="Sylfaen"/>
                <w:b/>
                <w:bCs/>
                <w:i/>
                <w:sz w:val="20"/>
                <w:lang w:val="ka-GE"/>
              </w:rPr>
              <w:t xml:space="preserve"> ნორმატიულ-სამართლებრივი საქმიანობის სამედიცინო ლექსიკონი</w:t>
            </w:r>
          </w:p>
        </w:tc>
        <w:tc>
          <w:tcPr>
            <w:tcW w:w="2057" w:type="dxa"/>
          </w:tcPr>
          <w:p w14:paraId="2E480BE6"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b/>
                <w:bCs/>
                <w:sz w:val="24"/>
                <w:szCs w:val="24"/>
                <w:lang w:val="ka-GE"/>
              </w:rPr>
            </w:pPr>
            <w:r w:rsidRPr="004B1079">
              <w:rPr>
                <w:rFonts w:ascii="Sylfaen" w:hAnsi="Sylfaen"/>
                <w:b/>
                <w:bCs/>
                <w:sz w:val="24"/>
                <w:szCs w:val="24"/>
                <w:lang w:val="ka-GE"/>
              </w:rPr>
              <w:t>ხშირი</w:t>
            </w:r>
          </w:p>
          <w:p w14:paraId="1CFD3340"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b/>
                <w:bCs/>
                <w:sz w:val="24"/>
                <w:szCs w:val="24"/>
                <w:lang w:val="ru-RU"/>
              </w:rPr>
              <w:t xml:space="preserve">≥1/100 </w:t>
            </w:r>
            <w:r w:rsidRPr="004B1079">
              <w:rPr>
                <w:rFonts w:ascii="Sylfaen" w:hAnsi="Sylfaen"/>
                <w:b/>
                <w:bCs/>
                <w:sz w:val="24"/>
                <w:szCs w:val="24"/>
                <w:lang w:val="ka-GE"/>
              </w:rPr>
              <w:t xml:space="preserve">- </w:t>
            </w:r>
            <w:r w:rsidRPr="004B1079">
              <w:rPr>
                <w:b/>
                <w:bCs/>
                <w:sz w:val="24"/>
                <w:szCs w:val="24"/>
                <w:lang w:val="ru-RU"/>
              </w:rPr>
              <w:t xml:space="preserve"> &lt;1/10</w:t>
            </w:r>
          </w:p>
        </w:tc>
        <w:tc>
          <w:tcPr>
            <w:tcW w:w="1843" w:type="dxa"/>
          </w:tcPr>
          <w:p w14:paraId="38A3D6A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rFonts w:ascii="Sylfaen" w:hAnsi="Sylfaen"/>
                <w:b/>
                <w:bCs/>
                <w:sz w:val="24"/>
                <w:szCs w:val="24"/>
                <w:lang w:val="ka-GE"/>
              </w:rPr>
              <w:t>არახშირი</w:t>
            </w:r>
            <w:r w:rsidRPr="004B1079">
              <w:rPr>
                <w:b/>
                <w:bCs/>
                <w:sz w:val="24"/>
                <w:szCs w:val="24"/>
                <w:lang w:val="ru-RU"/>
              </w:rPr>
              <w:t xml:space="preserve"> ≥1/1,000 </w:t>
            </w:r>
            <w:r w:rsidRPr="004B1079">
              <w:rPr>
                <w:rFonts w:ascii="Sylfaen" w:hAnsi="Sylfaen"/>
                <w:b/>
                <w:bCs/>
                <w:sz w:val="24"/>
                <w:szCs w:val="24"/>
                <w:lang w:val="ka-GE"/>
              </w:rPr>
              <w:t xml:space="preserve">- </w:t>
            </w:r>
            <w:r w:rsidRPr="004B1079">
              <w:rPr>
                <w:b/>
                <w:bCs/>
                <w:sz w:val="24"/>
                <w:szCs w:val="24"/>
                <w:lang w:val="ru-RU"/>
              </w:rPr>
              <w:t>&lt;1/100</w:t>
            </w:r>
          </w:p>
        </w:tc>
        <w:tc>
          <w:tcPr>
            <w:tcW w:w="1984" w:type="dxa"/>
          </w:tcPr>
          <w:p w14:paraId="006F55B6" w14:textId="77777777" w:rsidR="00DC55AC" w:rsidRPr="004B1079" w:rsidRDefault="00DC55AC" w:rsidP="00AD6569">
            <w:pPr>
              <w:pStyle w:val="Default"/>
              <w:tabs>
                <w:tab w:val="left" w:pos="567"/>
              </w:tabs>
              <w:spacing w:before="240" w:line="276" w:lineRule="auto"/>
              <w:jc w:val="both"/>
              <w:rPr>
                <w:rFonts w:ascii="Sylfaen" w:hAnsi="Sylfaen"/>
                <w:b/>
                <w:bCs/>
                <w:lang w:val="ka-GE"/>
              </w:rPr>
            </w:pPr>
            <w:r w:rsidRPr="004B1079">
              <w:rPr>
                <w:rFonts w:ascii="Sylfaen" w:hAnsi="Sylfaen"/>
                <w:b/>
                <w:bCs/>
                <w:lang w:val="ka-GE"/>
              </w:rPr>
              <w:t>იშვიათი</w:t>
            </w:r>
          </w:p>
          <w:p w14:paraId="4A37D6B2"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b/>
                <w:bCs/>
                <w:sz w:val="24"/>
                <w:szCs w:val="24"/>
                <w:lang w:val="ru-RU"/>
              </w:rPr>
              <w:t xml:space="preserve">≥1/10,000 </w:t>
            </w:r>
            <w:r w:rsidRPr="004B1079">
              <w:rPr>
                <w:rFonts w:ascii="Sylfaen" w:hAnsi="Sylfaen"/>
                <w:b/>
                <w:bCs/>
                <w:sz w:val="24"/>
                <w:szCs w:val="24"/>
                <w:lang w:val="ka-GE"/>
              </w:rPr>
              <w:t xml:space="preserve">- </w:t>
            </w:r>
            <w:r w:rsidRPr="004B1079">
              <w:rPr>
                <w:b/>
                <w:bCs/>
                <w:sz w:val="24"/>
                <w:szCs w:val="24"/>
                <w:lang w:val="ru-RU"/>
              </w:rPr>
              <w:t xml:space="preserve"> &lt;1/1,000</w:t>
            </w:r>
          </w:p>
        </w:tc>
        <w:tc>
          <w:tcPr>
            <w:tcW w:w="1985" w:type="dxa"/>
          </w:tcPr>
          <w:p w14:paraId="5B34519E"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rFonts w:ascii="Sylfaen" w:hAnsi="Sylfaen"/>
                <w:b/>
                <w:bCs/>
                <w:sz w:val="24"/>
                <w:szCs w:val="24"/>
                <w:lang w:val="ka-GE"/>
              </w:rPr>
              <w:t>ძალიან იშვიათი</w:t>
            </w:r>
            <w:r w:rsidRPr="004B1079">
              <w:rPr>
                <w:b/>
                <w:bCs/>
                <w:sz w:val="24"/>
                <w:szCs w:val="24"/>
                <w:lang w:val="ru-RU"/>
              </w:rPr>
              <w:t xml:space="preserve"> &lt;1/10,000</w:t>
            </w:r>
          </w:p>
        </w:tc>
      </w:tr>
      <w:tr w:rsidR="00DC55AC" w:rsidRPr="004B1079" w14:paraId="6C1F1AD9" w14:textId="77777777" w:rsidTr="00292A52">
        <w:tc>
          <w:tcPr>
            <w:tcW w:w="2304" w:type="dxa"/>
          </w:tcPr>
          <w:p w14:paraId="0D8AC23E"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p>
          <w:p w14:paraId="1F4A76E1"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დარღვევები სისხლისა და ლიმფური სისტემის მხ</w:t>
            </w:r>
            <w:r w:rsidR="00835CCC">
              <w:rPr>
                <w:rFonts w:ascii="Sylfaen" w:hAnsi="Sylfaen"/>
                <w:i/>
                <w:sz w:val="24"/>
                <w:szCs w:val="24"/>
                <w:lang w:val="ka-GE"/>
              </w:rPr>
              <w:t>რ</w:t>
            </w:r>
            <w:r w:rsidRPr="004B1079">
              <w:rPr>
                <w:rFonts w:ascii="Sylfaen" w:hAnsi="Sylfaen"/>
                <w:i/>
                <w:sz w:val="24"/>
                <w:szCs w:val="24"/>
                <w:lang w:val="ka-GE"/>
              </w:rPr>
              <w:t>ივ</w:t>
            </w:r>
          </w:p>
        </w:tc>
        <w:tc>
          <w:tcPr>
            <w:tcW w:w="2057" w:type="dxa"/>
          </w:tcPr>
          <w:p w14:paraId="06BF571E"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757DCCA9"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76215EC6"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ანემია</w:t>
            </w:r>
          </w:p>
        </w:tc>
        <w:tc>
          <w:tcPr>
            <w:tcW w:w="1985" w:type="dxa"/>
          </w:tcPr>
          <w:p w14:paraId="793DBF66"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color w:val="000000"/>
                <w:sz w:val="24"/>
                <w:szCs w:val="24"/>
                <w:lang w:val="ka-GE" w:eastAsia="hu-HU"/>
              </w:rPr>
            </w:pPr>
            <w:r w:rsidRPr="004B1079">
              <w:rPr>
                <w:rFonts w:ascii="Sylfaen" w:hAnsi="Sylfaen"/>
                <w:color w:val="000000"/>
                <w:sz w:val="24"/>
                <w:szCs w:val="24"/>
                <w:lang w:val="ka-GE" w:eastAsia="hu-HU"/>
              </w:rPr>
              <w:t>ძვლის ტვინის ფუნქციის დარღვევა გრანულოციტოპენია თრომბოციტოპენია ნეიტროპენია ჰემოლი</w:t>
            </w:r>
            <w:r w:rsidR="00835CCC">
              <w:rPr>
                <w:rFonts w:ascii="Sylfaen" w:hAnsi="Sylfaen"/>
                <w:color w:val="000000"/>
                <w:sz w:val="24"/>
                <w:szCs w:val="24"/>
                <w:lang w:val="ka-GE" w:eastAsia="hu-HU"/>
              </w:rPr>
              <w:t>ზ</w:t>
            </w:r>
            <w:r w:rsidRPr="004B1079">
              <w:rPr>
                <w:rFonts w:ascii="Sylfaen" w:hAnsi="Sylfaen"/>
                <w:color w:val="000000"/>
                <w:sz w:val="24"/>
                <w:szCs w:val="24"/>
                <w:lang w:val="ka-GE" w:eastAsia="hu-HU"/>
              </w:rPr>
              <w:t>ური ანემია</w:t>
            </w:r>
          </w:p>
          <w:p w14:paraId="50E4946E"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r>
      <w:tr w:rsidR="00DC55AC" w:rsidRPr="004B1079" w14:paraId="210B2A14" w14:textId="77777777" w:rsidTr="00292A52">
        <w:tc>
          <w:tcPr>
            <w:tcW w:w="2304" w:type="dxa"/>
          </w:tcPr>
          <w:p w14:paraId="0055DD57"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დარღვევები იმუნური სისტემის მხრივ</w:t>
            </w:r>
          </w:p>
        </w:tc>
        <w:tc>
          <w:tcPr>
            <w:tcW w:w="2057" w:type="dxa"/>
          </w:tcPr>
          <w:p w14:paraId="7918F24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4D144772"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1E05AF9E"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ანაფილაქსური რეაქციები (შოკის ჩათვლით) ჰიპერმგრძნობელობა</w:t>
            </w:r>
          </w:p>
          <w:p w14:paraId="5B2EF3A6"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sz w:val="24"/>
                <w:szCs w:val="24"/>
                <w:lang w:val="ru-RU"/>
              </w:rPr>
              <w:t xml:space="preserve"> </w:t>
            </w:r>
          </w:p>
        </w:tc>
        <w:tc>
          <w:tcPr>
            <w:tcW w:w="1985" w:type="dxa"/>
          </w:tcPr>
          <w:p w14:paraId="33460A70"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r>
      <w:tr w:rsidR="00DC55AC" w:rsidRPr="004B1079" w14:paraId="042072FC" w14:textId="77777777" w:rsidTr="00292A52">
        <w:tc>
          <w:tcPr>
            <w:tcW w:w="2304" w:type="dxa"/>
          </w:tcPr>
          <w:p w14:paraId="445A0E5E"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 xml:space="preserve">დარღვევები ნივთიერებათა </w:t>
            </w:r>
            <w:r w:rsidRPr="004B1079">
              <w:rPr>
                <w:rFonts w:ascii="Sylfaen" w:hAnsi="Sylfaen"/>
                <w:i/>
                <w:sz w:val="24"/>
                <w:szCs w:val="24"/>
                <w:lang w:val="ka-GE"/>
              </w:rPr>
              <w:lastRenderedPageBreak/>
              <w:t>ცვლისა და კვების მხრივ</w:t>
            </w:r>
          </w:p>
        </w:tc>
        <w:tc>
          <w:tcPr>
            <w:tcW w:w="2057" w:type="dxa"/>
          </w:tcPr>
          <w:p w14:paraId="4DE60277"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0BF972AA"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7BB098A7"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40DD4803"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ჰიპერკალიემია</w:t>
            </w:r>
          </w:p>
        </w:tc>
      </w:tr>
      <w:tr w:rsidR="00DC55AC" w:rsidRPr="004B1079" w14:paraId="0D455215" w14:textId="77777777" w:rsidTr="00292A52">
        <w:tc>
          <w:tcPr>
            <w:tcW w:w="2304" w:type="dxa"/>
          </w:tcPr>
          <w:p w14:paraId="6BE7E37E"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ფსიქიკის დარღვევები</w:t>
            </w:r>
          </w:p>
        </w:tc>
        <w:tc>
          <w:tcPr>
            <w:tcW w:w="2057" w:type="dxa"/>
          </w:tcPr>
          <w:p w14:paraId="3A0F5096"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78934F0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464C8747"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00EE9BD1"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 xml:space="preserve">დეპრესია უჩვეულო სიზმრები უძილობა </w:t>
            </w:r>
          </w:p>
          <w:p w14:paraId="5CDC5F6A"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sz w:val="24"/>
                <w:szCs w:val="24"/>
                <w:lang w:val="ru-RU"/>
              </w:rPr>
              <w:t xml:space="preserve"> </w:t>
            </w:r>
          </w:p>
        </w:tc>
      </w:tr>
      <w:tr w:rsidR="00DC55AC" w:rsidRPr="004B1079" w14:paraId="5A2D2178" w14:textId="77777777" w:rsidTr="00292A52">
        <w:tc>
          <w:tcPr>
            <w:tcW w:w="2304" w:type="dxa"/>
          </w:tcPr>
          <w:p w14:paraId="376AB623"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დარღვევები ნერვული სისტემი ს მხრივ</w:t>
            </w:r>
          </w:p>
        </w:tc>
        <w:tc>
          <w:tcPr>
            <w:tcW w:w="2057" w:type="dxa"/>
          </w:tcPr>
          <w:p w14:paraId="13DA33A2"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rFonts w:ascii="Sylfaen" w:hAnsi="Sylfaen"/>
                <w:sz w:val="24"/>
                <w:szCs w:val="24"/>
                <w:lang w:val="ka-GE"/>
              </w:rPr>
              <w:t>თავბრუსხვევა</w:t>
            </w:r>
            <w:r w:rsidRPr="004B1079">
              <w:rPr>
                <w:sz w:val="24"/>
                <w:szCs w:val="24"/>
                <w:lang w:val="ru-RU"/>
              </w:rPr>
              <w:t xml:space="preserve"> </w:t>
            </w:r>
          </w:p>
        </w:tc>
        <w:tc>
          <w:tcPr>
            <w:tcW w:w="1843" w:type="dxa"/>
          </w:tcPr>
          <w:p w14:paraId="34FB9C4D"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33A816A2"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52790477"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პარესთეზია</w:t>
            </w:r>
          </w:p>
          <w:p w14:paraId="07AD2B3E"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ტრემორი</w:t>
            </w:r>
          </w:p>
          <w:p w14:paraId="19608D1E"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ძილიანობა</w:t>
            </w:r>
          </w:p>
          <w:p w14:paraId="28127617"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თავის ტკივილი</w:t>
            </w:r>
          </w:p>
          <w:p w14:paraId="6749210D"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 xml:space="preserve">დისგევზია (გემოს დარღვევა) </w:t>
            </w:r>
          </w:p>
          <w:p w14:paraId="7B85E19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r>
      <w:tr w:rsidR="00DC55AC" w:rsidRPr="004B1079" w14:paraId="042B3D72" w14:textId="77777777" w:rsidTr="00292A52">
        <w:tc>
          <w:tcPr>
            <w:tcW w:w="2304" w:type="dxa"/>
          </w:tcPr>
          <w:p w14:paraId="1069E5EB"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დარღვევები მხედველობის ორგანოს მხრივ</w:t>
            </w:r>
          </w:p>
        </w:tc>
        <w:tc>
          <w:tcPr>
            <w:tcW w:w="2057" w:type="dxa"/>
          </w:tcPr>
          <w:p w14:paraId="49A61C5F"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049B449A"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53A3847D"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მხედველობის დარღვევა</w:t>
            </w:r>
          </w:p>
        </w:tc>
        <w:tc>
          <w:tcPr>
            <w:tcW w:w="1985" w:type="dxa"/>
          </w:tcPr>
          <w:p w14:paraId="431E8042"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r>
      <w:tr w:rsidR="00DC55AC" w:rsidRPr="004B1079" w14:paraId="73C15DEF" w14:textId="77777777" w:rsidTr="00292A52">
        <w:tc>
          <w:tcPr>
            <w:tcW w:w="2304" w:type="dxa"/>
          </w:tcPr>
          <w:p w14:paraId="09E0ED3F"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დარღვევები სმენის ორგანოსა და წონასწორობის მხრივ</w:t>
            </w:r>
          </w:p>
        </w:tc>
        <w:tc>
          <w:tcPr>
            <w:tcW w:w="2057" w:type="dxa"/>
          </w:tcPr>
          <w:p w14:paraId="14FA5185"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621627AB"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06FCA87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25D85CF6" w14:textId="77777777" w:rsidR="00DC55AC" w:rsidRPr="004B1079" w:rsidRDefault="00EA6996"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t>ვერტიგო</w:t>
            </w:r>
          </w:p>
          <w:p w14:paraId="787320E1"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ხმაური ყურებში</w:t>
            </w:r>
          </w:p>
        </w:tc>
      </w:tr>
      <w:tr w:rsidR="00DC55AC" w:rsidRPr="004B1079" w14:paraId="12E0956A" w14:textId="77777777" w:rsidTr="00292A52">
        <w:tc>
          <w:tcPr>
            <w:tcW w:w="2304" w:type="dxa"/>
          </w:tcPr>
          <w:p w14:paraId="5C3D7FF3"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დარღვევები გულის მხრივ</w:t>
            </w:r>
          </w:p>
        </w:tc>
        <w:tc>
          <w:tcPr>
            <w:tcW w:w="2057" w:type="dxa"/>
          </w:tcPr>
          <w:p w14:paraId="3E627D4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636D954A"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7E051910"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r w:rsidRPr="004B1079">
              <w:rPr>
                <w:rFonts w:ascii="Sylfaen" w:hAnsi="Sylfaen"/>
                <w:sz w:val="24"/>
                <w:szCs w:val="24"/>
                <w:lang w:val="ka-GE"/>
              </w:rPr>
              <w:t>გულის უკმარისობა</w:t>
            </w:r>
            <w:r w:rsidRPr="004B1079">
              <w:rPr>
                <w:sz w:val="24"/>
                <w:szCs w:val="24"/>
                <w:lang w:val="ru-RU"/>
              </w:rPr>
              <w:t xml:space="preserve"> </w:t>
            </w:r>
          </w:p>
        </w:tc>
        <w:tc>
          <w:tcPr>
            <w:tcW w:w="1985" w:type="dxa"/>
          </w:tcPr>
          <w:p w14:paraId="249F6B35"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გულისცემ</w:t>
            </w:r>
            <w:r w:rsidR="00EA6996">
              <w:rPr>
                <w:rFonts w:ascii="Sylfaen" w:hAnsi="Sylfaen"/>
                <w:sz w:val="24"/>
                <w:szCs w:val="24"/>
                <w:lang w:val="ka-GE"/>
              </w:rPr>
              <w:t>ის შეგრძნება</w:t>
            </w:r>
          </w:p>
        </w:tc>
      </w:tr>
      <w:tr w:rsidR="00DC55AC" w:rsidRPr="004B1079" w14:paraId="178E6B92" w14:textId="77777777" w:rsidTr="00292A52">
        <w:tc>
          <w:tcPr>
            <w:tcW w:w="2304" w:type="dxa"/>
          </w:tcPr>
          <w:p w14:paraId="4CD0D016"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i/>
                <w:sz w:val="24"/>
                <w:szCs w:val="24"/>
                <w:lang w:val="ka-GE"/>
              </w:rPr>
              <w:t>დარღვევები სისხლძარღვების მხრივ</w:t>
            </w:r>
          </w:p>
        </w:tc>
        <w:tc>
          <w:tcPr>
            <w:tcW w:w="2057" w:type="dxa"/>
          </w:tcPr>
          <w:p w14:paraId="01CBA7E6"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7CF4D61A"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57C6A273"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არტერიული ჰიპერტენზია არტერიული ჰიპერტენზიის გამწვავება</w:t>
            </w:r>
          </w:p>
          <w:p w14:paraId="7A53020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5D827241" w14:textId="77777777" w:rsidR="00DC55AC" w:rsidRPr="004B1079" w:rsidRDefault="00EA6996" w:rsidP="00AD6569">
            <w:pPr>
              <w:pStyle w:val="Default"/>
              <w:tabs>
                <w:tab w:val="left" w:pos="567"/>
              </w:tabs>
              <w:spacing w:before="240" w:line="276" w:lineRule="auto"/>
              <w:jc w:val="both"/>
              <w:rPr>
                <w:rFonts w:ascii="Sylfaen" w:hAnsi="Sylfaen"/>
                <w:lang w:val="ka-GE"/>
              </w:rPr>
            </w:pPr>
            <w:r>
              <w:rPr>
                <w:rFonts w:ascii="Sylfaen" w:hAnsi="Sylfaen"/>
                <w:lang w:val="ka-GE"/>
              </w:rPr>
              <w:t>კანის ჰიპერემია სისხლის მოწოლა</w:t>
            </w:r>
            <w:r w:rsidR="00DC55AC" w:rsidRPr="004B1079">
              <w:rPr>
                <w:rFonts w:ascii="Sylfaen" w:hAnsi="Sylfaen"/>
                <w:lang w:val="ka-GE"/>
              </w:rPr>
              <w:t xml:space="preserve"> ვასკულიტი</w:t>
            </w:r>
          </w:p>
          <w:p w14:paraId="70661707" w14:textId="77777777" w:rsidR="00DC55AC" w:rsidRPr="004B1079" w:rsidRDefault="00DC55AC" w:rsidP="00AD6569">
            <w:pPr>
              <w:pStyle w:val="Default"/>
              <w:tabs>
                <w:tab w:val="left" w:pos="567"/>
              </w:tabs>
              <w:spacing w:before="240" w:line="276" w:lineRule="auto"/>
              <w:jc w:val="both"/>
              <w:rPr>
                <w:lang w:val="ru-RU"/>
              </w:rPr>
            </w:pPr>
          </w:p>
        </w:tc>
      </w:tr>
      <w:tr w:rsidR="00DC55AC" w:rsidRPr="004B1079" w14:paraId="5D302796" w14:textId="77777777" w:rsidTr="00292A52">
        <w:tc>
          <w:tcPr>
            <w:tcW w:w="2304" w:type="dxa"/>
          </w:tcPr>
          <w:p w14:paraId="4DC1759D" w14:textId="77777777" w:rsidR="00DC55AC" w:rsidRPr="00266AFE"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r w:rsidRPr="004B1079">
              <w:rPr>
                <w:rFonts w:ascii="Sylfaen" w:hAnsi="Sylfaen"/>
                <w:i/>
                <w:sz w:val="24"/>
                <w:szCs w:val="24"/>
                <w:lang w:val="ka-GE"/>
              </w:rPr>
              <w:lastRenderedPageBreak/>
              <w:t>დარღვევები სუნქთვის სისტემის, გულ-მკერდის ორგანოებისა და შუასაყარის მხრივ</w:t>
            </w:r>
          </w:p>
        </w:tc>
        <w:tc>
          <w:tcPr>
            <w:tcW w:w="2057" w:type="dxa"/>
          </w:tcPr>
          <w:p w14:paraId="11C9DD02"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08304875"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3F5862DB" w14:textId="77777777" w:rsidR="00DC55AC" w:rsidRPr="004B1079" w:rsidRDefault="00EA6996"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t>ქოშინი</w:t>
            </w:r>
          </w:p>
        </w:tc>
        <w:tc>
          <w:tcPr>
            <w:tcW w:w="1985" w:type="dxa"/>
          </w:tcPr>
          <w:p w14:paraId="3CD547CC"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ბრონქოსპაზმი</w:t>
            </w:r>
          </w:p>
        </w:tc>
      </w:tr>
      <w:tr w:rsidR="00DC55AC" w:rsidRPr="004B1079" w14:paraId="41D647D1" w14:textId="77777777" w:rsidTr="00292A52">
        <w:tc>
          <w:tcPr>
            <w:tcW w:w="2304" w:type="dxa"/>
          </w:tcPr>
          <w:p w14:paraId="1B6B9477"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r w:rsidRPr="004B1079">
              <w:rPr>
                <w:rFonts w:ascii="Sylfaen" w:hAnsi="Sylfaen"/>
                <w:i/>
                <w:sz w:val="24"/>
                <w:szCs w:val="24"/>
                <w:lang w:val="ka-GE"/>
              </w:rPr>
              <w:t>დარღვევები კუჭ-ნაწლავის ტრაქტის მხრივ</w:t>
            </w:r>
          </w:p>
          <w:p w14:paraId="092B4D16"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2057" w:type="dxa"/>
          </w:tcPr>
          <w:p w14:paraId="5D38ECC7"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დისპეფსია</w:t>
            </w:r>
          </w:p>
          <w:p w14:paraId="6BE07970"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მუცლის ტკივილი</w:t>
            </w:r>
          </w:p>
          <w:p w14:paraId="1D9FB427"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გულისრევა</w:t>
            </w:r>
          </w:p>
          <w:p w14:paraId="12CEF664"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დიარეა</w:t>
            </w:r>
          </w:p>
          <w:p w14:paraId="28CF12FA"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2B17C096" w14:textId="77777777" w:rsidR="00DC55AC" w:rsidRPr="004B1079" w:rsidRDefault="00EA6996"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t>ნაწლავების შებერილობა</w:t>
            </w:r>
          </w:p>
          <w:p w14:paraId="49440412"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გასტრიტი</w:t>
            </w:r>
          </w:p>
          <w:p w14:paraId="515D0E9D"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ყაბზობა</w:t>
            </w:r>
          </w:p>
          <w:p w14:paraId="7A068256"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ღებინება</w:t>
            </w:r>
          </w:p>
          <w:p w14:paraId="66C30D42" w14:textId="77777777" w:rsidR="00DC55AC" w:rsidRPr="004B1079" w:rsidRDefault="00EA6996"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t>პირის ღრუს ლორწოვანი გარსის დაწყლულება</w:t>
            </w:r>
          </w:p>
          <w:p w14:paraId="63E08C18"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386B5CDF"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მელენა</w:t>
            </w:r>
          </w:p>
          <w:p w14:paraId="09D69CEC" w14:textId="77777777" w:rsidR="00EA6996" w:rsidRDefault="00EA6996"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t xml:space="preserve">კუჭ-ნაწლავის ტრაქტის ლორწოვანი გარსის დაწყლულება </w:t>
            </w:r>
            <w:r w:rsidR="00DC55AC" w:rsidRPr="004B1079">
              <w:rPr>
                <w:rFonts w:ascii="Sylfaen" w:hAnsi="Sylfaen"/>
                <w:sz w:val="24"/>
                <w:szCs w:val="24"/>
                <w:lang w:val="ka-GE"/>
              </w:rPr>
              <w:t xml:space="preserve"> ჰემ</w:t>
            </w:r>
            <w:r>
              <w:rPr>
                <w:rFonts w:ascii="Sylfaen" w:hAnsi="Sylfaen"/>
                <w:sz w:val="24"/>
                <w:szCs w:val="24"/>
                <w:lang w:val="ka-GE"/>
              </w:rPr>
              <w:t>ო</w:t>
            </w:r>
            <w:r w:rsidR="00DC55AC" w:rsidRPr="004B1079">
              <w:rPr>
                <w:rFonts w:ascii="Sylfaen" w:hAnsi="Sylfaen"/>
                <w:sz w:val="24"/>
                <w:szCs w:val="24"/>
                <w:lang w:val="ka-GE"/>
              </w:rPr>
              <w:t xml:space="preserve">რაგიული დიარეა </w:t>
            </w:r>
          </w:p>
          <w:p w14:paraId="094ECF46" w14:textId="77777777" w:rsidR="00EA6996" w:rsidRPr="00EA6996" w:rsidRDefault="00EA6996" w:rsidP="00835CCC">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t xml:space="preserve">ჰემორაგიები </w:t>
            </w:r>
            <w:r w:rsidR="00835CCC">
              <w:rPr>
                <w:rFonts w:ascii="Sylfaen" w:hAnsi="Sylfaen"/>
                <w:sz w:val="24"/>
                <w:szCs w:val="24"/>
                <w:lang w:val="ka-GE"/>
              </w:rPr>
              <w:t>კ</w:t>
            </w:r>
            <w:r>
              <w:rPr>
                <w:rFonts w:ascii="Sylfaen" w:hAnsi="Sylfaen"/>
                <w:sz w:val="24"/>
                <w:szCs w:val="24"/>
                <w:lang w:val="ka-GE"/>
              </w:rPr>
              <w:t>უჭ-ნაწლავის ტრაქტში</w:t>
            </w:r>
          </w:p>
        </w:tc>
        <w:tc>
          <w:tcPr>
            <w:tcW w:w="1985" w:type="dxa"/>
          </w:tcPr>
          <w:p w14:paraId="2F72531F"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სტომატიტი</w:t>
            </w:r>
          </w:p>
          <w:p w14:paraId="4FEBA9EC" w14:textId="77777777" w:rsidR="00DC55AC"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ღებინება სისხლით</w:t>
            </w:r>
          </w:p>
          <w:p w14:paraId="1EE29E86" w14:textId="77777777" w:rsidR="00EA6996" w:rsidRPr="004B1079" w:rsidRDefault="00EA6996"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t xml:space="preserve">ნაწლავების პერფორაცია </w:t>
            </w:r>
          </w:p>
          <w:p w14:paraId="76E841B5"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კრონის დაავადებისა და წყლულოვანი კოლიტის გამწვავება</w:t>
            </w:r>
          </w:p>
          <w:p w14:paraId="472DC473" w14:textId="77777777" w:rsidR="00DC55AC" w:rsidRPr="00266AFE"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პანკრეატიტი</w:t>
            </w:r>
          </w:p>
        </w:tc>
      </w:tr>
      <w:tr w:rsidR="00DC55AC" w:rsidRPr="004B1079" w14:paraId="1524D5A6" w14:textId="77777777" w:rsidTr="00292A52">
        <w:tc>
          <w:tcPr>
            <w:tcW w:w="2304" w:type="dxa"/>
          </w:tcPr>
          <w:p w14:paraId="548E072C"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r w:rsidRPr="004B1079">
              <w:rPr>
                <w:rFonts w:ascii="Sylfaen" w:hAnsi="Sylfaen"/>
                <w:i/>
                <w:sz w:val="24"/>
                <w:szCs w:val="24"/>
                <w:lang w:val="ka-GE"/>
              </w:rPr>
              <w:t>დარღვევები ღვიძლისა და ნაღვლგამომყოფი გზების მხრივ</w:t>
            </w:r>
          </w:p>
          <w:p w14:paraId="67B6128D" w14:textId="77777777" w:rsidR="00DC55AC" w:rsidRPr="004B1079" w:rsidRDefault="00DC55AC" w:rsidP="00AD6569">
            <w:pPr>
              <w:tabs>
                <w:tab w:val="clear" w:pos="567"/>
              </w:tabs>
              <w:autoSpaceDE w:val="0"/>
              <w:autoSpaceDN w:val="0"/>
              <w:adjustRightInd w:val="0"/>
              <w:spacing w:before="240" w:line="276" w:lineRule="auto"/>
              <w:jc w:val="both"/>
              <w:rPr>
                <w:i/>
                <w:sz w:val="24"/>
                <w:szCs w:val="24"/>
                <w:lang w:val="ru-RU"/>
              </w:rPr>
            </w:pPr>
          </w:p>
        </w:tc>
        <w:tc>
          <w:tcPr>
            <w:tcW w:w="2057" w:type="dxa"/>
          </w:tcPr>
          <w:p w14:paraId="4EF296D2"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ღვიძლის ფერმენტების აქტივობის მომატება</w:t>
            </w:r>
          </w:p>
        </w:tc>
        <w:tc>
          <w:tcPr>
            <w:tcW w:w="1843" w:type="dxa"/>
          </w:tcPr>
          <w:p w14:paraId="4B90C9D5"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0C9BDE87"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52B494F8"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 xml:space="preserve">ღვიძლის </w:t>
            </w:r>
            <w:r w:rsidR="00EA6996">
              <w:rPr>
                <w:rFonts w:ascii="Sylfaen" w:hAnsi="Sylfaen"/>
                <w:lang w:val="ka-GE"/>
              </w:rPr>
              <w:t>დაზიანება</w:t>
            </w:r>
            <w:r w:rsidRPr="004B1079">
              <w:rPr>
                <w:rFonts w:ascii="Sylfaen" w:hAnsi="Sylfaen"/>
                <w:lang w:val="ka-GE"/>
              </w:rPr>
              <w:t xml:space="preserve"> (მათ შორის ჰეპატიტი) ტუტე ფოსფატაზას აქტივობის მომატება</w:t>
            </w:r>
          </w:p>
          <w:p w14:paraId="74C3C336"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r>
      <w:tr w:rsidR="00DC55AC" w:rsidRPr="004B1079" w14:paraId="7DA7C937" w14:textId="77777777" w:rsidTr="00292A52">
        <w:trPr>
          <w:trHeight w:val="2300"/>
        </w:trPr>
        <w:tc>
          <w:tcPr>
            <w:tcW w:w="2304" w:type="dxa"/>
          </w:tcPr>
          <w:p w14:paraId="4124EB7D"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r w:rsidRPr="004B1079">
              <w:rPr>
                <w:rFonts w:ascii="Sylfaen" w:hAnsi="Sylfaen"/>
                <w:i/>
                <w:sz w:val="24"/>
                <w:szCs w:val="24"/>
                <w:lang w:val="ka-GE"/>
              </w:rPr>
              <w:t>დარღვევები კანისა და კანქვეშა ქსოვილების მხრივ</w:t>
            </w:r>
          </w:p>
          <w:p w14:paraId="406AFE5D" w14:textId="77777777" w:rsidR="00DC55AC" w:rsidRPr="004B1079" w:rsidRDefault="00DC55AC" w:rsidP="00AD6569">
            <w:pPr>
              <w:tabs>
                <w:tab w:val="clear" w:pos="567"/>
              </w:tabs>
              <w:autoSpaceDE w:val="0"/>
              <w:autoSpaceDN w:val="0"/>
              <w:adjustRightInd w:val="0"/>
              <w:spacing w:before="240" w:line="276" w:lineRule="auto"/>
              <w:jc w:val="both"/>
              <w:rPr>
                <w:i/>
                <w:sz w:val="24"/>
                <w:szCs w:val="24"/>
                <w:lang w:val="ru-RU"/>
              </w:rPr>
            </w:pPr>
          </w:p>
        </w:tc>
        <w:tc>
          <w:tcPr>
            <w:tcW w:w="2057" w:type="dxa"/>
          </w:tcPr>
          <w:p w14:paraId="63AD1B76"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03036A5E"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ქავილი</w:t>
            </w:r>
          </w:p>
          <w:p w14:paraId="35144C39"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გამონაყარი</w:t>
            </w:r>
          </w:p>
          <w:p w14:paraId="66BD09C3"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დერმატიტი</w:t>
            </w:r>
          </w:p>
          <w:p w14:paraId="7D2C73A0"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ჭინჭრის ციება</w:t>
            </w:r>
          </w:p>
          <w:p w14:paraId="2D5CAFA5" w14:textId="77777777" w:rsidR="00DC55AC" w:rsidRPr="004B1079" w:rsidRDefault="00DC55AC" w:rsidP="00AD6569">
            <w:pPr>
              <w:pStyle w:val="Default"/>
              <w:spacing w:before="240" w:line="276" w:lineRule="auto"/>
              <w:jc w:val="both"/>
              <w:rPr>
                <w:lang w:val="ru-RU"/>
              </w:rPr>
            </w:pPr>
          </w:p>
        </w:tc>
        <w:tc>
          <w:tcPr>
            <w:tcW w:w="1984" w:type="dxa"/>
          </w:tcPr>
          <w:p w14:paraId="57CB23C8" w14:textId="77777777" w:rsidR="00DC55AC" w:rsidRPr="004B1079" w:rsidRDefault="00EA6996" w:rsidP="00AD6569">
            <w:pPr>
              <w:tabs>
                <w:tab w:val="clear" w:pos="567"/>
              </w:tabs>
              <w:autoSpaceDE w:val="0"/>
              <w:autoSpaceDN w:val="0"/>
              <w:adjustRightInd w:val="0"/>
              <w:spacing w:before="240" w:line="276" w:lineRule="auto"/>
              <w:jc w:val="both"/>
              <w:rPr>
                <w:rFonts w:ascii="Sylfaen" w:hAnsi="Sylfaen"/>
                <w:sz w:val="24"/>
                <w:szCs w:val="24"/>
                <w:lang w:val="ka-GE"/>
              </w:rPr>
            </w:pPr>
            <w:r>
              <w:rPr>
                <w:rFonts w:ascii="Sylfaen" w:hAnsi="Sylfaen"/>
                <w:sz w:val="24"/>
                <w:szCs w:val="24"/>
                <w:lang w:val="ka-GE"/>
              </w:rPr>
              <w:lastRenderedPageBreak/>
              <w:t xml:space="preserve">ანგიონევროზული </w:t>
            </w:r>
            <w:r w:rsidR="00DC55AC" w:rsidRPr="004B1079">
              <w:rPr>
                <w:rFonts w:ascii="Sylfaen" w:hAnsi="Sylfaen"/>
                <w:sz w:val="24"/>
                <w:szCs w:val="24"/>
                <w:lang w:val="ka-GE"/>
              </w:rPr>
              <w:t xml:space="preserve"> შეშუპება</w:t>
            </w:r>
          </w:p>
        </w:tc>
        <w:tc>
          <w:tcPr>
            <w:tcW w:w="1985" w:type="dxa"/>
          </w:tcPr>
          <w:p w14:paraId="27289D81" w14:textId="77777777" w:rsidR="00DC55AC" w:rsidRPr="004B1079" w:rsidRDefault="00EA6996" w:rsidP="00AD6569">
            <w:pPr>
              <w:pStyle w:val="Default"/>
              <w:spacing w:before="240" w:line="276" w:lineRule="auto"/>
              <w:jc w:val="both"/>
              <w:rPr>
                <w:rFonts w:ascii="Sylfaen" w:hAnsi="Sylfaen"/>
                <w:lang w:val="ka-GE"/>
              </w:rPr>
            </w:pPr>
            <w:r>
              <w:rPr>
                <w:rFonts w:ascii="Sylfaen" w:hAnsi="Sylfaen"/>
                <w:lang w:val="ka-GE"/>
              </w:rPr>
              <w:t>პურპუ</w:t>
            </w:r>
            <w:r w:rsidR="00DC55AC" w:rsidRPr="004B1079">
              <w:rPr>
                <w:rFonts w:ascii="Sylfaen" w:hAnsi="Sylfaen"/>
                <w:lang w:val="ka-GE"/>
              </w:rPr>
              <w:t>რა</w:t>
            </w:r>
          </w:p>
          <w:p w14:paraId="5C2F1C47"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ეგზემა</w:t>
            </w:r>
          </w:p>
          <w:p w14:paraId="165CB566" w14:textId="77777777" w:rsidR="00DC55AC" w:rsidRPr="00266AFE" w:rsidRDefault="00DC55AC" w:rsidP="00AD6569">
            <w:pPr>
              <w:pStyle w:val="Default"/>
              <w:spacing w:before="240" w:line="276" w:lineRule="auto"/>
              <w:jc w:val="both"/>
              <w:rPr>
                <w:rFonts w:ascii="Sylfaen" w:hAnsi="Sylfaen"/>
                <w:lang w:val="ka-GE"/>
              </w:rPr>
            </w:pPr>
            <w:r w:rsidRPr="004B1079">
              <w:rPr>
                <w:rFonts w:ascii="Sylfaen" w:hAnsi="Sylfaen"/>
                <w:lang w:val="ka-GE"/>
              </w:rPr>
              <w:t xml:space="preserve">კანის და ლორწოვანი გარსის მძიმე </w:t>
            </w:r>
            <w:r w:rsidRPr="004B1079">
              <w:rPr>
                <w:rFonts w:ascii="Sylfaen" w:hAnsi="Sylfaen"/>
                <w:lang w:val="ka-GE"/>
              </w:rPr>
              <w:lastRenderedPageBreak/>
              <w:t xml:space="preserve">რეაქციები (მათ შორის სტივენს-ჯონსონის სინდრომი და ტოქსიკური ეპიდერმული ნეკროლიზი) </w:t>
            </w:r>
          </w:p>
        </w:tc>
      </w:tr>
      <w:tr w:rsidR="00DC55AC" w:rsidRPr="004B1079" w14:paraId="3C826B14" w14:textId="77777777" w:rsidTr="00292A52">
        <w:tc>
          <w:tcPr>
            <w:tcW w:w="2304" w:type="dxa"/>
          </w:tcPr>
          <w:p w14:paraId="28DF47E8"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r w:rsidRPr="004B1079">
              <w:rPr>
                <w:rFonts w:ascii="Sylfaen" w:hAnsi="Sylfaen"/>
                <w:i/>
                <w:sz w:val="24"/>
                <w:szCs w:val="24"/>
                <w:lang w:val="ka-GE"/>
              </w:rPr>
              <w:lastRenderedPageBreak/>
              <w:t>დარღვევები თირკმელებისა და შარდგამომყოფი გზების მხრივ</w:t>
            </w:r>
          </w:p>
          <w:p w14:paraId="18D64BC0"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p>
        </w:tc>
        <w:tc>
          <w:tcPr>
            <w:tcW w:w="2057" w:type="dxa"/>
          </w:tcPr>
          <w:p w14:paraId="7024CEA0"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4F17D413"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სისხლ</w:t>
            </w:r>
            <w:r w:rsidR="00836F59">
              <w:rPr>
                <w:rFonts w:ascii="Sylfaen" w:hAnsi="Sylfaen"/>
                <w:lang w:val="ka-GE"/>
              </w:rPr>
              <w:t>ში</w:t>
            </w:r>
            <w:r w:rsidRPr="004B1079">
              <w:rPr>
                <w:rFonts w:ascii="Sylfaen" w:hAnsi="Sylfaen"/>
                <w:lang w:val="ka-GE"/>
              </w:rPr>
              <w:t xml:space="preserve"> შარდოვანას </w:t>
            </w:r>
            <w:r w:rsidR="00836F59">
              <w:rPr>
                <w:rFonts w:ascii="Sylfaen" w:hAnsi="Sylfaen"/>
                <w:lang w:val="ka-GE"/>
              </w:rPr>
              <w:t xml:space="preserve">და კრეატინინის </w:t>
            </w:r>
            <w:r w:rsidRPr="004B1079">
              <w:rPr>
                <w:rFonts w:ascii="Sylfaen" w:hAnsi="Sylfaen"/>
                <w:lang w:val="ka-GE"/>
              </w:rPr>
              <w:t>კონცენტრაციის მომატება</w:t>
            </w:r>
          </w:p>
          <w:p w14:paraId="602FB1CB" w14:textId="77777777" w:rsidR="00DC55AC" w:rsidRPr="00266AFE" w:rsidRDefault="00DC55AC" w:rsidP="00AD6569">
            <w:pPr>
              <w:pStyle w:val="Default"/>
              <w:spacing w:before="240" w:line="276" w:lineRule="auto"/>
              <w:jc w:val="both"/>
              <w:rPr>
                <w:rFonts w:ascii="Sylfaen" w:hAnsi="Sylfaen"/>
                <w:lang w:val="ka-GE"/>
              </w:rPr>
            </w:pPr>
            <w:r w:rsidRPr="004B1079">
              <w:rPr>
                <w:rFonts w:ascii="Sylfaen" w:hAnsi="Sylfaen"/>
                <w:lang w:val="ka-GE"/>
              </w:rPr>
              <w:t>სისხლის შრატში კრეატინინის კონცენტრაციის მომატება</w:t>
            </w:r>
          </w:p>
        </w:tc>
        <w:tc>
          <w:tcPr>
            <w:tcW w:w="1984" w:type="dxa"/>
          </w:tcPr>
          <w:p w14:paraId="20C4B13C"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34D00145"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color w:val="000000"/>
                <w:sz w:val="24"/>
                <w:szCs w:val="24"/>
                <w:lang w:val="ka-GE" w:eastAsia="hu-HU"/>
              </w:rPr>
            </w:pPr>
            <w:r w:rsidRPr="004B1079">
              <w:rPr>
                <w:rFonts w:ascii="Sylfaen" w:hAnsi="Sylfaen"/>
                <w:color w:val="000000"/>
                <w:sz w:val="24"/>
                <w:szCs w:val="24"/>
                <w:lang w:val="ka-GE" w:eastAsia="hu-HU"/>
              </w:rPr>
              <w:t>ნეფრო</w:t>
            </w:r>
            <w:r w:rsidR="00835CCC">
              <w:rPr>
                <w:rFonts w:ascii="Sylfaen" w:hAnsi="Sylfaen"/>
                <w:color w:val="000000"/>
                <w:sz w:val="24"/>
                <w:szCs w:val="24"/>
                <w:lang w:val="ka-GE" w:eastAsia="hu-HU"/>
              </w:rPr>
              <w:t>ზ</w:t>
            </w:r>
            <w:r w:rsidRPr="004B1079">
              <w:rPr>
                <w:rFonts w:ascii="Sylfaen" w:hAnsi="Sylfaen"/>
                <w:color w:val="000000"/>
                <w:sz w:val="24"/>
                <w:szCs w:val="24"/>
                <w:lang w:val="ka-GE" w:eastAsia="hu-HU"/>
              </w:rPr>
              <w:t>ული სინდრომი</w:t>
            </w:r>
          </w:p>
          <w:p w14:paraId="2ACD8FEE"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color w:val="000000"/>
                <w:sz w:val="24"/>
                <w:szCs w:val="24"/>
                <w:lang w:val="ka-GE" w:eastAsia="hu-HU"/>
              </w:rPr>
            </w:pPr>
            <w:r w:rsidRPr="004B1079">
              <w:rPr>
                <w:rFonts w:ascii="Sylfaen" w:hAnsi="Sylfaen"/>
                <w:color w:val="000000"/>
                <w:sz w:val="24"/>
                <w:szCs w:val="24"/>
                <w:lang w:val="ka-GE" w:eastAsia="hu-HU"/>
              </w:rPr>
              <w:t>თირკმლის უკმარისობა</w:t>
            </w:r>
          </w:p>
          <w:p w14:paraId="2B176B77"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r>
      <w:tr w:rsidR="00DC55AC" w:rsidRPr="004B1079" w14:paraId="7E9C1661" w14:textId="77777777" w:rsidTr="00292A52">
        <w:tc>
          <w:tcPr>
            <w:tcW w:w="2304" w:type="dxa"/>
          </w:tcPr>
          <w:p w14:paraId="7252B69A"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r w:rsidRPr="004B1079">
              <w:rPr>
                <w:rFonts w:ascii="Sylfaen" w:hAnsi="Sylfaen"/>
                <w:i/>
                <w:sz w:val="24"/>
                <w:szCs w:val="24"/>
                <w:lang w:val="ka-GE"/>
              </w:rPr>
              <w:t xml:space="preserve">ზოგადი დარღვევები და დარღვევები შეყვანის ადგილას </w:t>
            </w:r>
          </w:p>
          <w:p w14:paraId="6A343811" w14:textId="77777777" w:rsidR="00DC55AC" w:rsidRPr="004B1079" w:rsidRDefault="00DC55AC" w:rsidP="00AD6569">
            <w:pPr>
              <w:tabs>
                <w:tab w:val="clear" w:pos="567"/>
              </w:tabs>
              <w:autoSpaceDE w:val="0"/>
              <w:autoSpaceDN w:val="0"/>
              <w:adjustRightInd w:val="0"/>
              <w:spacing w:before="240" w:line="276" w:lineRule="auto"/>
              <w:jc w:val="both"/>
              <w:rPr>
                <w:i/>
                <w:sz w:val="24"/>
                <w:szCs w:val="24"/>
                <w:lang w:val="ru-RU"/>
              </w:rPr>
            </w:pPr>
          </w:p>
        </w:tc>
        <w:tc>
          <w:tcPr>
            <w:tcW w:w="2057" w:type="dxa"/>
          </w:tcPr>
          <w:p w14:paraId="7057C368"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71F067D0"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2ECB7A4B"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4F1F6018"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შეშუპება</w:t>
            </w:r>
          </w:p>
          <w:p w14:paraId="01B65230" w14:textId="77777777" w:rsidR="00DC55AC" w:rsidRPr="004B1079" w:rsidRDefault="00836F59" w:rsidP="00AD6569">
            <w:pPr>
              <w:pStyle w:val="Default"/>
              <w:spacing w:before="240" w:line="276" w:lineRule="auto"/>
              <w:jc w:val="both"/>
              <w:rPr>
                <w:rFonts w:ascii="Sylfaen" w:hAnsi="Sylfaen"/>
                <w:lang w:val="ka-GE"/>
              </w:rPr>
            </w:pPr>
            <w:r>
              <w:rPr>
                <w:rFonts w:ascii="Sylfaen" w:hAnsi="Sylfaen"/>
                <w:lang w:val="ka-GE"/>
              </w:rPr>
              <w:t xml:space="preserve">მომატებული დაღლილობა </w:t>
            </w:r>
          </w:p>
          <w:p w14:paraId="4A7BAA44"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კუნთების სპაზმი</w:t>
            </w:r>
          </w:p>
          <w:p w14:paraId="053FE0B4"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r>
      <w:tr w:rsidR="00DC55AC" w:rsidRPr="004B1079" w14:paraId="00C6D4EA" w14:textId="77777777" w:rsidTr="00292A52">
        <w:tc>
          <w:tcPr>
            <w:tcW w:w="2304" w:type="dxa"/>
          </w:tcPr>
          <w:p w14:paraId="451381E5" w14:textId="77777777" w:rsidR="00DC55AC" w:rsidRPr="004B1079" w:rsidRDefault="00DC55AC" w:rsidP="00AD6569">
            <w:pPr>
              <w:tabs>
                <w:tab w:val="clear" w:pos="567"/>
              </w:tabs>
              <w:autoSpaceDE w:val="0"/>
              <w:autoSpaceDN w:val="0"/>
              <w:adjustRightInd w:val="0"/>
              <w:spacing w:before="240" w:line="276" w:lineRule="auto"/>
              <w:jc w:val="both"/>
              <w:rPr>
                <w:rFonts w:ascii="Sylfaen" w:hAnsi="Sylfaen"/>
                <w:i/>
                <w:sz w:val="24"/>
                <w:szCs w:val="24"/>
                <w:lang w:val="ka-GE"/>
              </w:rPr>
            </w:pPr>
            <w:r w:rsidRPr="004B1079">
              <w:rPr>
                <w:rFonts w:ascii="Sylfaen" w:hAnsi="Sylfaen"/>
                <w:i/>
                <w:sz w:val="24"/>
                <w:szCs w:val="24"/>
                <w:lang w:val="ka-GE"/>
              </w:rPr>
              <w:t>ზეგავლენა ლაბორატორიული და ინსტრუმენტული კვლევების შედეგებზე</w:t>
            </w:r>
          </w:p>
        </w:tc>
        <w:tc>
          <w:tcPr>
            <w:tcW w:w="2057" w:type="dxa"/>
          </w:tcPr>
          <w:p w14:paraId="186B155F"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843" w:type="dxa"/>
          </w:tcPr>
          <w:p w14:paraId="5F1F958E"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4" w:type="dxa"/>
          </w:tcPr>
          <w:p w14:paraId="59B963B1" w14:textId="77777777" w:rsidR="00DC55AC" w:rsidRPr="004B1079" w:rsidRDefault="00DC55AC" w:rsidP="00AD6569">
            <w:pPr>
              <w:tabs>
                <w:tab w:val="clear" w:pos="567"/>
              </w:tabs>
              <w:autoSpaceDE w:val="0"/>
              <w:autoSpaceDN w:val="0"/>
              <w:adjustRightInd w:val="0"/>
              <w:spacing w:before="240" w:line="276" w:lineRule="auto"/>
              <w:jc w:val="both"/>
              <w:rPr>
                <w:sz w:val="24"/>
                <w:szCs w:val="24"/>
                <w:lang w:val="ru-RU"/>
              </w:rPr>
            </w:pPr>
          </w:p>
        </w:tc>
        <w:tc>
          <w:tcPr>
            <w:tcW w:w="1985" w:type="dxa"/>
          </w:tcPr>
          <w:p w14:paraId="383267DA" w14:textId="77777777" w:rsidR="00DC55AC" w:rsidRPr="004B1079" w:rsidRDefault="00DC55AC" w:rsidP="00AD6569">
            <w:pPr>
              <w:pStyle w:val="Default"/>
              <w:spacing w:before="240" w:line="276" w:lineRule="auto"/>
              <w:jc w:val="both"/>
              <w:rPr>
                <w:rFonts w:ascii="Sylfaen" w:hAnsi="Sylfaen"/>
                <w:lang w:val="ka-GE"/>
              </w:rPr>
            </w:pPr>
            <w:r w:rsidRPr="004B1079">
              <w:rPr>
                <w:rFonts w:ascii="Sylfaen" w:hAnsi="Sylfaen"/>
                <w:lang w:val="ka-GE"/>
              </w:rPr>
              <w:t>სხეულის მასის მომატება</w:t>
            </w:r>
          </w:p>
        </w:tc>
      </w:tr>
    </w:tbl>
    <w:p w14:paraId="66E2C9C1" w14:textId="77777777" w:rsidR="00836F59" w:rsidRPr="004B1079" w:rsidRDefault="00836F59" w:rsidP="00AD6569">
      <w:pPr>
        <w:tabs>
          <w:tab w:val="clear" w:pos="567"/>
        </w:tabs>
        <w:autoSpaceDE w:val="0"/>
        <w:autoSpaceDN w:val="0"/>
        <w:adjustRightInd w:val="0"/>
        <w:spacing w:before="240" w:line="276" w:lineRule="auto"/>
        <w:jc w:val="both"/>
        <w:rPr>
          <w:rFonts w:ascii="Sylfaen" w:hAnsi="Sylfaen"/>
          <w:sz w:val="24"/>
          <w:szCs w:val="24"/>
          <w:lang w:val="ka-GE"/>
        </w:rPr>
      </w:pPr>
      <w:r w:rsidRPr="004B1079">
        <w:rPr>
          <w:rFonts w:ascii="Sylfaen" w:hAnsi="Sylfaen"/>
          <w:sz w:val="24"/>
          <w:szCs w:val="24"/>
          <w:lang w:val="ka-GE"/>
        </w:rPr>
        <w:t>კლასის სხვა სპეციფიკური ეფექტები, რომლებიც ვლინდება არასტეროიდული ანთების საწინააღმდეგო საშუალებების გამოყენებისას</w:t>
      </w:r>
      <w:r w:rsidR="00F2332B">
        <w:rPr>
          <w:rFonts w:ascii="Sylfaen" w:hAnsi="Sylfaen"/>
          <w:sz w:val="24"/>
          <w:szCs w:val="24"/>
          <w:lang w:val="ka-GE"/>
        </w:rPr>
        <w:t>, მოიცავს</w:t>
      </w:r>
      <w:r w:rsidRPr="004B1079">
        <w:rPr>
          <w:rFonts w:ascii="Sylfaen" w:hAnsi="Sylfaen"/>
          <w:sz w:val="24"/>
          <w:szCs w:val="24"/>
          <w:lang w:val="ka-GE"/>
        </w:rPr>
        <w:t>:</w:t>
      </w:r>
    </w:p>
    <w:p w14:paraId="2562EC86" w14:textId="77777777" w:rsidR="00836F59" w:rsidRPr="00266AFE" w:rsidRDefault="00836F59" w:rsidP="00AD6569">
      <w:pPr>
        <w:tabs>
          <w:tab w:val="clear" w:pos="567"/>
        </w:tabs>
        <w:autoSpaceDE w:val="0"/>
        <w:autoSpaceDN w:val="0"/>
        <w:adjustRightInd w:val="0"/>
        <w:spacing w:before="240" w:line="276" w:lineRule="auto"/>
        <w:jc w:val="both"/>
        <w:rPr>
          <w:sz w:val="24"/>
          <w:szCs w:val="24"/>
          <w:lang w:val="ka-GE"/>
        </w:rPr>
      </w:pPr>
      <w:r w:rsidRPr="004B1079">
        <w:rPr>
          <w:rFonts w:ascii="Sylfaen" w:hAnsi="Sylfaen"/>
          <w:i/>
          <w:sz w:val="24"/>
          <w:szCs w:val="24"/>
          <w:lang w:val="ka-GE"/>
        </w:rPr>
        <w:t xml:space="preserve">ძალიან იშვიათი </w:t>
      </w:r>
      <w:r w:rsidRPr="00266AFE">
        <w:rPr>
          <w:i/>
          <w:sz w:val="24"/>
          <w:szCs w:val="24"/>
          <w:lang w:val="ka-GE"/>
        </w:rPr>
        <w:t>(&lt;1/10,000):</w:t>
      </w:r>
    </w:p>
    <w:p w14:paraId="5F1895D6" w14:textId="77777777" w:rsidR="00836F59" w:rsidRPr="004B1079" w:rsidRDefault="00836F59" w:rsidP="00AD6569">
      <w:pPr>
        <w:spacing w:before="240" w:line="276" w:lineRule="auto"/>
        <w:jc w:val="both"/>
        <w:rPr>
          <w:rFonts w:ascii="Sylfaen" w:hAnsi="Sylfaen"/>
          <w:sz w:val="24"/>
          <w:szCs w:val="24"/>
          <w:lang w:val="ka-GE"/>
        </w:rPr>
      </w:pPr>
      <w:r w:rsidRPr="004B1079">
        <w:rPr>
          <w:rFonts w:ascii="Sylfaen" w:hAnsi="Sylfaen"/>
          <w:sz w:val="24"/>
          <w:szCs w:val="24"/>
          <w:lang w:val="ka-GE"/>
        </w:rPr>
        <w:lastRenderedPageBreak/>
        <w:t>დარღვევები თირკმელებისა და შარდგამომყოფი გზების მხრივ: ინტერსტიციალური ნეფრიტი.</w:t>
      </w:r>
    </w:p>
    <w:p w14:paraId="4D3925AF" w14:textId="77777777" w:rsidR="00836F59" w:rsidRPr="004B1079" w:rsidRDefault="00836F59" w:rsidP="00AD6569">
      <w:pPr>
        <w:spacing w:before="240" w:line="276" w:lineRule="auto"/>
        <w:jc w:val="both"/>
        <w:rPr>
          <w:rFonts w:ascii="Sylfaen" w:hAnsi="Sylfaen"/>
          <w:sz w:val="24"/>
          <w:szCs w:val="24"/>
          <w:lang w:val="ka-GE"/>
        </w:rPr>
      </w:pPr>
      <w:r w:rsidRPr="004B1079">
        <w:rPr>
          <w:rFonts w:ascii="Sylfaen" w:hAnsi="Sylfaen"/>
          <w:sz w:val="24"/>
          <w:szCs w:val="24"/>
          <w:lang w:val="ka-GE"/>
        </w:rPr>
        <w:t>დარღვევები კანისა და კანქვეშა ქსოვილების მხრივ:</w:t>
      </w:r>
      <w:r>
        <w:rPr>
          <w:rFonts w:ascii="Sylfaen" w:hAnsi="Sylfaen"/>
          <w:sz w:val="24"/>
          <w:szCs w:val="24"/>
          <w:lang w:val="ka-GE"/>
        </w:rPr>
        <w:t xml:space="preserve"> </w:t>
      </w:r>
      <w:r w:rsidRPr="004B1079">
        <w:rPr>
          <w:rFonts w:ascii="Sylfaen" w:hAnsi="Sylfaen"/>
          <w:sz w:val="24"/>
          <w:szCs w:val="24"/>
          <w:lang w:val="ka-GE"/>
        </w:rPr>
        <w:t>ბულოზური რეაქციები, მათ შორის სტივენს-ჯონსონის სინდრომი და ტოქსიკური ეპიდერმული ნეკროლიზი (ძალიან იშვიათი).</w:t>
      </w:r>
    </w:p>
    <w:p w14:paraId="2467767B" w14:textId="77777777" w:rsidR="002E0884" w:rsidRDefault="00836F59" w:rsidP="00AD6569">
      <w:pPr>
        <w:spacing w:before="240" w:line="276" w:lineRule="auto"/>
        <w:jc w:val="both"/>
        <w:rPr>
          <w:rFonts w:ascii="Sylfaen" w:hAnsi="Sylfaen"/>
          <w:sz w:val="24"/>
          <w:szCs w:val="24"/>
          <w:lang w:val="ka-GE"/>
        </w:rPr>
      </w:pPr>
      <w:r w:rsidRPr="004B1079">
        <w:rPr>
          <w:rFonts w:ascii="Sylfaen" w:hAnsi="Sylfaen"/>
          <w:sz w:val="24"/>
          <w:szCs w:val="24"/>
          <w:lang w:val="ka-GE"/>
        </w:rPr>
        <w:t xml:space="preserve">ძალიან იშვიათ შემთხვევებში, </w:t>
      </w:r>
      <w:r>
        <w:rPr>
          <w:rFonts w:ascii="Sylfaen" w:hAnsi="Sylfaen"/>
          <w:snapToGrid w:val="0"/>
          <w:sz w:val="24"/>
          <w:szCs w:val="24"/>
          <w:lang w:val="ka-GE"/>
        </w:rPr>
        <w:t>ჩუტყვავილას დროს</w:t>
      </w:r>
      <w:r w:rsidRPr="004B1079">
        <w:rPr>
          <w:rFonts w:ascii="Sylfaen" w:hAnsi="Sylfaen"/>
          <w:sz w:val="24"/>
          <w:szCs w:val="24"/>
          <w:lang w:val="ka-GE"/>
        </w:rPr>
        <w:t xml:space="preserve"> </w:t>
      </w:r>
      <w:r>
        <w:rPr>
          <w:rFonts w:ascii="Sylfaen" w:hAnsi="Sylfaen"/>
          <w:sz w:val="24"/>
          <w:szCs w:val="24"/>
          <w:lang w:val="ka-GE"/>
        </w:rPr>
        <w:t xml:space="preserve">არასტეროიდული ანთების საწინააღმდეგო პრეპარატების მიღებისას აღინიშნა სერიოზული </w:t>
      </w:r>
      <w:r w:rsidRPr="004B1079">
        <w:rPr>
          <w:rFonts w:ascii="Sylfaen" w:hAnsi="Sylfaen"/>
          <w:sz w:val="24"/>
          <w:szCs w:val="24"/>
          <w:lang w:val="ka-GE"/>
        </w:rPr>
        <w:t>კანის</w:t>
      </w:r>
      <w:r>
        <w:rPr>
          <w:rFonts w:ascii="Sylfaen" w:hAnsi="Sylfaen"/>
          <w:sz w:val="24"/>
          <w:szCs w:val="24"/>
          <w:lang w:val="ka-GE"/>
        </w:rPr>
        <w:t xml:space="preserve"> ინფექციები</w:t>
      </w:r>
      <w:r w:rsidRPr="004B1079">
        <w:rPr>
          <w:rFonts w:ascii="Sylfaen" w:hAnsi="Sylfaen"/>
          <w:sz w:val="24"/>
          <w:szCs w:val="24"/>
          <w:lang w:val="ka-GE"/>
        </w:rPr>
        <w:t xml:space="preserve"> და რბილი ქსოვილების </w:t>
      </w:r>
      <w:r>
        <w:rPr>
          <w:rFonts w:ascii="Sylfaen" w:hAnsi="Sylfaen"/>
          <w:sz w:val="24"/>
          <w:szCs w:val="24"/>
          <w:lang w:val="ka-GE"/>
        </w:rPr>
        <w:t xml:space="preserve">ინფექციები. </w:t>
      </w:r>
    </w:p>
    <w:p w14:paraId="3039003C" w14:textId="77777777" w:rsidR="00836F59" w:rsidRPr="004B1079" w:rsidRDefault="00836F59" w:rsidP="00AD6569">
      <w:pPr>
        <w:spacing w:before="240" w:line="276" w:lineRule="auto"/>
        <w:jc w:val="both"/>
        <w:rPr>
          <w:rFonts w:ascii="Sylfaen" w:hAnsi="Sylfaen"/>
          <w:sz w:val="24"/>
          <w:szCs w:val="24"/>
          <w:lang w:val="ka-GE"/>
        </w:rPr>
      </w:pPr>
      <w:r>
        <w:rPr>
          <w:rFonts w:ascii="Sylfaen" w:hAnsi="Sylfaen"/>
          <w:sz w:val="24"/>
          <w:szCs w:val="24"/>
          <w:lang w:val="ka-GE"/>
        </w:rPr>
        <w:t>იხილეთ აგრეთვე პუნქტები „სიფრთხილის ზომები გამოყენებისას“ და „ურთიერთქმედებები სხვა სამკურნალო საშუალებებთან“.</w:t>
      </w:r>
    </w:p>
    <w:p w14:paraId="15CAD671" w14:textId="77777777" w:rsidR="00836F59" w:rsidRPr="00F2332B" w:rsidRDefault="00836F59" w:rsidP="00AD6569">
      <w:pPr>
        <w:spacing w:before="240" w:line="276" w:lineRule="auto"/>
        <w:jc w:val="both"/>
        <w:rPr>
          <w:rFonts w:ascii="Sylfaen" w:hAnsi="Sylfaen"/>
          <w:i/>
          <w:sz w:val="24"/>
          <w:szCs w:val="24"/>
          <w:lang w:val="ka-GE"/>
        </w:rPr>
      </w:pPr>
      <w:r w:rsidRPr="00F2332B">
        <w:rPr>
          <w:rFonts w:ascii="Sylfaen" w:hAnsi="Sylfaen"/>
          <w:i/>
          <w:sz w:val="24"/>
          <w:szCs w:val="24"/>
          <w:lang w:val="ka-GE"/>
        </w:rPr>
        <w:t>არასასურველი რეაქციების ინფორმირება</w:t>
      </w:r>
    </w:p>
    <w:p w14:paraId="21915BF5" w14:textId="77777777" w:rsidR="00836F59" w:rsidRDefault="00836F59" w:rsidP="00AD6569">
      <w:pPr>
        <w:spacing w:before="240" w:line="276" w:lineRule="auto"/>
        <w:jc w:val="both"/>
        <w:rPr>
          <w:rFonts w:ascii="Sylfaen" w:hAnsi="Sylfaen"/>
          <w:sz w:val="24"/>
          <w:szCs w:val="24"/>
          <w:lang w:val="ka-GE"/>
        </w:rPr>
      </w:pPr>
      <w:r w:rsidRPr="004B1079">
        <w:rPr>
          <w:rFonts w:ascii="Sylfaen" w:hAnsi="Sylfaen"/>
          <w:sz w:val="24"/>
          <w:szCs w:val="24"/>
          <w:lang w:val="ka-GE"/>
        </w:rPr>
        <w:t xml:space="preserve">სამკურნალო საშუალების რეგისტრაციის შემდეგ საეჭვო არასასურველი რეაქციების შესახებ ინფორმაციის </w:t>
      </w:r>
      <w:r>
        <w:rPr>
          <w:rFonts w:ascii="Sylfaen" w:hAnsi="Sylfaen"/>
          <w:sz w:val="24"/>
          <w:szCs w:val="24"/>
          <w:lang w:val="ka-GE"/>
        </w:rPr>
        <w:t>მიწოდება</w:t>
      </w:r>
      <w:r w:rsidRPr="004B1079">
        <w:rPr>
          <w:rFonts w:ascii="Sylfaen" w:hAnsi="Sylfaen"/>
          <w:sz w:val="24"/>
          <w:szCs w:val="24"/>
          <w:lang w:val="ka-GE"/>
        </w:rPr>
        <w:t xml:space="preserve"> მნიშვნელოვანია. ეს საშუალებას იძლევა, რომ </w:t>
      </w:r>
      <w:r>
        <w:rPr>
          <w:rFonts w:ascii="Sylfaen" w:hAnsi="Sylfaen"/>
          <w:sz w:val="24"/>
          <w:szCs w:val="24"/>
          <w:lang w:val="ka-GE"/>
        </w:rPr>
        <w:t>გაგრძელდეს</w:t>
      </w:r>
      <w:r w:rsidRPr="004B1079">
        <w:rPr>
          <w:rFonts w:ascii="Sylfaen" w:hAnsi="Sylfaen"/>
          <w:sz w:val="24"/>
          <w:szCs w:val="24"/>
          <w:lang w:val="ka-GE"/>
        </w:rPr>
        <w:t xml:space="preserve"> პრეპარატის სარგებლის და რისკის შეფარდებ</w:t>
      </w:r>
      <w:r>
        <w:rPr>
          <w:rFonts w:ascii="Sylfaen" w:hAnsi="Sylfaen"/>
          <w:sz w:val="24"/>
          <w:szCs w:val="24"/>
          <w:lang w:val="ka-GE"/>
        </w:rPr>
        <w:t>ის მონიტორინგი</w:t>
      </w:r>
      <w:r w:rsidRPr="004B1079">
        <w:rPr>
          <w:rFonts w:ascii="Sylfaen" w:hAnsi="Sylfaen"/>
          <w:sz w:val="24"/>
          <w:szCs w:val="24"/>
          <w:lang w:val="ka-GE"/>
        </w:rPr>
        <w:t xml:space="preserve">. </w:t>
      </w:r>
      <w:r>
        <w:rPr>
          <w:rFonts w:ascii="Sylfaen" w:hAnsi="Sylfaen"/>
          <w:sz w:val="24"/>
          <w:szCs w:val="24"/>
          <w:lang w:val="ka-GE"/>
        </w:rPr>
        <w:t>ისეთი არასასურველი რეაქციების განვითარებისას, რომლებიც მითითებული არ არის ამ ინსტრუქციაში, პაციენტმა უნდა მიმართოს ექიმს.</w:t>
      </w:r>
    </w:p>
    <w:p w14:paraId="6081949A" w14:textId="77777777" w:rsidR="00836F59" w:rsidRPr="004B1079" w:rsidRDefault="00836F59" w:rsidP="00AD6569">
      <w:pPr>
        <w:spacing w:before="240" w:line="276" w:lineRule="auto"/>
        <w:jc w:val="both"/>
        <w:rPr>
          <w:rFonts w:ascii="Sylfaen" w:hAnsi="Sylfaen"/>
          <w:sz w:val="24"/>
          <w:szCs w:val="24"/>
          <w:lang w:val="ka-GE"/>
        </w:rPr>
      </w:pPr>
      <w:r>
        <w:rPr>
          <w:rFonts w:ascii="Sylfaen" w:hAnsi="Sylfaen"/>
          <w:sz w:val="24"/>
          <w:szCs w:val="24"/>
          <w:lang w:val="ka-GE"/>
        </w:rPr>
        <w:t>სამედიცინო მუშაკებს ეძლევათ რეკომენდაცია, რომ სამკურნალო საშ</w:t>
      </w:r>
      <w:r w:rsidR="008B2438">
        <w:rPr>
          <w:rFonts w:ascii="Sylfaen" w:hAnsi="Sylfaen"/>
          <w:sz w:val="24"/>
          <w:szCs w:val="24"/>
          <w:lang w:val="ka-GE"/>
        </w:rPr>
        <w:t>უ</w:t>
      </w:r>
      <w:r>
        <w:rPr>
          <w:rFonts w:ascii="Sylfaen" w:hAnsi="Sylfaen"/>
          <w:sz w:val="24"/>
          <w:szCs w:val="24"/>
          <w:lang w:val="ka-GE"/>
        </w:rPr>
        <w:t xml:space="preserve">ალების ნებისმიერი საეჭვო არასასურველი რეაქციების შესახებ ინფორმაცია მიაწოდონ არასასურველი რეაქციების ინფორმირების ეროვნულ სისტემას. </w:t>
      </w:r>
    </w:p>
    <w:p w14:paraId="662EC68A" w14:textId="77777777" w:rsidR="00836F59" w:rsidRPr="008D30A2" w:rsidRDefault="00836F59" w:rsidP="00AD6569">
      <w:pPr>
        <w:spacing w:before="240" w:line="276" w:lineRule="auto"/>
        <w:jc w:val="both"/>
        <w:rPr>
          <w:rFonts w:ascii="Sylfaen" w:hAnsi="Sylfaen"/>
          <w:b/>
          <w:i/>
          <w:sz w:val="24"/>
          <w:szCs w:val="24"/>
          <w:lang w:val="ka-GE"/>
        </w:rPr>
      </w:pPr>
      <w:r w:rsidRPr="008D30A2">
        <w:rPr>
          <w:rFonts w:ascii="Sylfaen" w:hAnsi="Sylfaen"/>
          <w:b/>
          <w:i/>
          <w:sz w:val="24"/>
          <w:szCs w:val="24"/>
          <w:lang w:val="ka-GE"/>
        </w:rPr>
        <w:t>ჭარბი დოზა</w:t>
      </w:r>
    </w:p>
    <w:p w14:paraId="2B8379DF" w14:textId="77777777" w:rsidR="00836F59" w:rsidRDefault="00CD7B8D" w:rsidP="00AD6569">
      <w:pPr>
        <w:spacing w:before="240" w:line="276" w:lineRule="auto"/>
        <w:jc w:val="both"/>
        <w:rPr>
          <w:rFonts w:ascii="Sylfaen" w:hAnsi="Sylfaen"/>
          <w:sz w:val="24"/>
          <w:szCs w:val="24"/>
          <w:lang w:val="ka-GE"/>
        </w:rPr>
      </w:pPr>
      <w:r>
        <w:rPr>
          <w:rFonts w:ascii="Sylfaen" w:hAnsi="Sylfaen"/>
          <w:sz w:val="24"/>
          <w:szCs w:val="24"/>
          <w:lang w:val="ka-GE"/>
        </w:rPr>
        <w:t>მონაცემები</w:t>
      </w:r>
      <w:r w:rsidR="00836F59">
        <w:rPr>
          <w:rFonts w:ascii="Sylfaen" w:hAnsi="Sylfaen"/>
          <w:sz w:val="24"/>
          <w:szCs w:val="24"/>
          <w:lang w:val="ka-GE"/>
        </w:rPr>
        <w:t xml:space="preserve"> ადამიანებში აცეკლოფენაკის ჭარბი დოზირების </w:t>
      </w:r>
      <w:r>
        <w:rPr>
          <w:rFonts w:ascii="Sylfaen" w:hAnsi="Sylfaen"/>
          <w:sz w:val="24"/>
          <w:szCs w:val="24"/>
          <w:lang w:val="ka-GE"/>
        </w:rPr>
        <w:t>შედეგების</w:t>
      </w:r>
      <w:r w:rsidR="00836F59">
        <w:rPr>
          <w:rFonts w:ascii="Sylfaen" w:hAnsi="Sylfaen"/>
          <w:sz w:val="24"/>
          <w:szCs w:val="24"/>
          <w:lang w:val="ka-GE"/>
        </w:rPr>
        <w:t xml:space="preserve"> შესახე</w:t>
      </w:r>
      <w:r w:rsidR="007618BE">
        <w:rPr>
          <w:rFonts w:ascii="Sylfaen" w:hAnsi="Sylfaen"/>
          <w:sz w:val="24"/>
          <w:szCs w:val="24"/>
          <w:lang w:val="ka-GE"/>
        </w:rPr>
        <w:t>ბ</w:t>
      </w:r>
      <w:r>
        <w:rPr>
          <w:rFonts w:ascii="Sylfaen" w:hAnsi="Sylfaen"/>
          <w:sz w:val="24"/>
          <w:szCs w:val="24"/>
          <w:lang w:val="ka-GE"/>
        </w:rPr>
        <w:t xml:space="preserve"> არ არსებობს. </w:t>
      </w:r>
    </w:p>
    <w:p w14:paraId="6DE71C67" w14:textId="77777777" w:rsidR="007618BE" w:rsidRDefault="007618BE" w:rsidP="00AD6569">
      <w:pPr>
        <w:spacing w:before="240" w:line="276" w:lineRule="auto"/>
        <w:jc w:val="both"/>
        <w:rPr>
          <w:rFonts w:ascii="Sylfaen" w:hAnsi="Sylfaen"/>
          <w:sz w:val="24"/>
          <w:szCs w:val="24"/>
          <w:lang w:val="ka-GE"/>
        </w:rPr>
      </w:pPr>
      <w:r>
        <w:rPr>
          <w:rFonts w:ascii="Sylfaen" w:hAnsi="Sylfaen"/>
          <w:sz w:val="24"/>
          <w:szCs w:val="24"/>
          <w:lang w:val="ka-GE"/>
        </w:rPr>
        <w:t>სიმპტომები შეიძლება მოიცავდეს გულისრევას, ღებინებას, ტკივილს ეპიგასტრიუმში, თავბრუსხვევას</w:t>
      </w:r>
      <w:r w:rsidR="008B2438">
        <w:rPr>
          <w:rFonts w:ascii="Sylfaen" w:hAnsi="Sylfaen"/>
          <w:sz w:val="24"/>
          <w:szCs w:val="24"/>
          <w:lang w:val="ka-GE"/>
        </w:rPr>
        <w:t>,</w:t>
      </w:r>
      <w:r>
        <w:rPr>
          <w:rFonts w:ascii="Sylfaen" w:hAnsi="Sylfaen"/>
          <w:sz w:val="24"/>
          <w:szCs w:val="24"/>
          <w:lang w:val="ka-GE"/>
        </w:rPr>
        <w:t xml:space="preserve"> ძილიანობას და თავის ტკივილს.</w:t>
      </w:r>
    </w:p>
    <w:p w14:paraId="563984B1" w14:textId="77777777" w:rsidR="007618BE" w:rsidRDefault="007618BE" w:rsidP="00AD6569">
      <w:pPr>
        <w:spacing w:before="240" w:line="276" w:lineRule="auto"/>
        <w:jc w:val="both"/>
        <w:rPr>
          <w:rFonts w:ascii="Sylfaen" w:hAnsi="Sylfaen"/>
          <w:sz w:val="24"/>
          <w:szCs w:val="24"/>
          <w:lang w:val="ka-GE"/>
        </w:rPr>
      </w:pPr>
      <w:r>
        <w:rPr>
          <w:rFonts w:ascii="Sylfaen" w:hAnsi="Sylfaen"/>
          <w:sz w:val="24"/>
          <w:szCs w:val="24"/>
          <w:lang w:val="ka-GE"/>
        </w:rPr>
        <w:t>არასტეროიდული ანთების საწინააღმდეგო პრეპარატებით მწვავე მოწამვლის მკურნალობა, როგორც წესი, მოიცავს ანტაციდების გამოყენებას აუცილებლობის მიხედვით და ისეთი გართულებების შემანარჩუნებელი და სიმპტომური მკურნალობის სხვა სახეობებს, როგორიცაა არტერიული ჰიპოტენზია, თირკმლის უკმარისობა, კრუნჩხვები, კუჭ-ნაწლავის ტრაქტის გაღიზიანება და სუნთქვის დათრგუნვა.</w:t>
      </w:r>
    </w:p>
    <w:p w14:paraId="77A45C14" w14:textId="77777777" w:rsidR="007618BE" w:rsidRDefault="007618BE" w:rsidP="00AD6569">
      <w:pPr>
        <w:spacing w:before="240" w:line="276" w:lineRule="auto"/>
        <w:jc w:val="both"/>
        <w:rPr>
          <w:rFonts w:ascii="Sylfaen" w:hAnsi="Sylfaen"/>
          <w:sz w:val="24"/>
          <w:szCs w:val="24"/>
          <w:lang w:val="ka-GE"/>
        </w:rPr>
      </w:pPr>
      <w:r>
        <w:rPr>
          <w:rFonts w:ascii="Sylfaen" w:hAnsi="Sylfaen"/>
          <w:sz w:val="24"/>
          <w:szCs w:val="24"/>
          <w:lang w:val="ka-GE"/>
        </w:rPr>
        <w:t xml:space="preserve">შიგნით მისაღები აცეკლოფენაკით მწვავე მოწამვლის მკურნალობა მოიცავს </w:t>
      </w:r>
      <w:r w:rsidR="00A83FED">
        <w:rPr>
          <w:rFonts w:ascii="Sylfaen" w:hAnsi="Sylfaen"/>
          <w:sz w:val="24"/>
          <w:szCs w:val="24"/>
          <w:lang w:val="ka-GE"/>
        </w:rPr>
        <w:t xml:space="preserve">პრეპარატის </w:t>
      </w:r>
      <w:r>
        <w:rPr>
          <w:rFonts w:ascii="Sylfaen" w:hAnsi="Sylfaen"/>
          <w:sz w:val="24"/>
          <w:szCs w:val="24"/>
          <w:lang w:val="ka-GE"/>
        </w:rPr>
        <w:t>აბსორბციის მაქსიმალუ</w:t>
      </w:r>
      <w:r w:rsidR="001A04D2">
        <w:rPr>
          <w:rFonts w:ascii="Sylfaen" w:hAnsi="Sylfaen"/>
          <w:sz w:val="24"/>
          <w:szCs w:val="24"/>
          <w:lang w:val="ka-GE"/>
        </w:rPr>
        <w:t xml:space="preserve">რად სწრაფად აღმოფხვრას </w:t>
      </w:r>
      <w:r>
        <w:rPr>
          <w:rFonts w:ascii="Sylfaen" w:hAnsi="Sylfaen"/>
          <w:sz w:val="24"/>
          <w:szCs w:val="24"/>
          <w:lang w:val="ka-GE"/>
        </w:rPr>
        <w:t xml:space="preserve"> კუჭის გამორეცხვით </w:t>
      </w:r>
      <w:r>
        <w:rPr>
          <w:rFonts w:ascii="Sylfaen" w:hAnsi="Sylfaen"/>
          <w:sz w:val="24"/>
          <w:szCs w:val="24"/>
          <w:lang w:val="ka-GE"/>
        </w:rPr>
        <w:lastRenderedPageBreak/>
        <w:t>და გააქტიურებული ნახშირის მრავალჯერადი მიღებით. ფორსირებული დიურეზი, დიალიზი და ჰემოპერფუზია შეიძლება არაეფექტური აღმოჩნდეს არასტეროიდული ანთების საწინააღმდეგო საშუალებების გამოსადევნად, სისხლის პლაზმების ცილებთან მაღალი მსგავსების და აქტიური მეტაბოლიზმის გამო.</w:t>
      </w:r>
    </w:p>
    <w:p w14:paraId="776D6D0A" w14:textId="77777777" w:rsidR="007618BE" w:rsidRPr="008D30A2" w:rsidRDefault="007618BE" w:rsidP="00AD6569">
      <w:pPr>
        <w:spacing w:before="240" w:line="276" w:lineRule="auto"/>
        <w:jc w:val="both"/>
        <w:rPr>
          <w:rFonts w:ascii="Sylfaen" w:hAnsi="Sylfaen"/>
          <w:b/>
          <w:i/>
          <w:sz w:val="24"/>
          <w:szCs w:val="24"/>
          <w:lang w:val="ka-GE"/>
        </w:rPr>
      </w:pPr>
      <w:r w:rsidRPr="008D30A2">
        <w:rPr>
          <w:rFonts w:ascii="Sylfaen" w:hAnsi="Sylfaen"/>
          <w:b/>
          <w:i/>
          <w:sz w:val="24"/>
          <w:szCs w:val="24"/>
          <w:lang w:val="ka-GE"/>
        </w:rPr>
        <w:t>ურთიერთქმედება სხვა სამკურნალო საშუალებებთან</w:t>
      </w:r>
    </w:p>
    <w:p w14:paraId="3BFD098D" w14:textId="77777777" w:rsidR="007618BE" w:rsidRDefault="007618BE" w:rsidP="00AD6569">
      <w:pPr>
        <w:spacing w:before="240" w:line="276" w:lineRule="auto"/>
        <w:jc w:val="both"/>
        <w:rPr>
          <w:rFonts w:ascii="Sylfaen" w:hAnsi="Sylfaen"/>
          <w:sz w:val="24"/>
          <w:szCs w:val="24"/>
          <w:lang w:val="ka-GE"/>
        </w:rPr>
      </w:pPr>
      <w:r>
        <w:rPr>
          <w:rFonts w:ascii="Sylfaen" w:hAnsi="Sylfaen"/>
          <w:sz w:val="24"/>
          <w:szCs w:val="24"/>
          <w:lang w:val="ka-GE"/>
        </w:rPr>
        <w:t>პრეპარატების ურთიერთქმედების კვლევები ჩატარებული არ არის, გარდა ვარფარინისა.</w:t>
      </w:r>
    </w:p>
    <w:p w14:paraId="756435DE" w14:textId="77777777" w:rsidR="007618BE" w:rsidRDefault="007618BE" w:rsidP="00AD6569">
      <w:pPr>
        <w:spacing w:before="240" w:line="276" w:lineRule="auto"/>
        <w:jc w:val="both"/>
        <w:rPr>
          <w:rFonts w:ascii="Sylfaen" w:hAnsi="Sylfaen"/>
          <w:sz w:val="24"/>
          <w:szCs w:val="24"/>
          <w:lang w:val="ka-GE"/>
        </w:rPr>
      </w:pPr>
      <w:r>
        <w:rPr>
          <w:rFonts w:ascii="Sylfaen" w:hAnsi="Sylfaen"/>
          <w:sz w:val="24"/>
          <w:szCs w:val="24"/>
          <w:lang w:val="ka-GE"/>
        </w:rPr>
        <w:t xml:space="preserve">აცეკლოფენაკი მეტაბოლიზდება </w:t>
      </w:r>
      <w:r>
        <w:rPr>
          <w:rFonts w:ascii="Sylfaen" w:hAnsi="Sylfaen"/>
          <w:sz w:val="24"/>
          <w:szCs w:val="24"/>
          <w:lang w:val="en-US"/>
        </w:rPr>
        <w:t xml:space="preserve">P450 2C9 </w:t>
      </w:r>
      <w:r>
        <w:rPr>
          <w:rFonts w:ascii="Sylfaen" w:hAnsi="Sylfaen"/>
          <w:sz w:val="24"/>
          <w:szCs w:val="24"/>
          <w:lang w:val="ka-GE"/>
        </w:rPr>
        <w:t>ციტოქრომის დახმარებით და ინ ვიტრო მონაც</w:t>
      </w:r>
      <w:r w:rsidR="001A04D2">
        <w:rPr>
          <w:rFonts w:ascii="Sylfaen" w:hAnsi="Sylfaen"/>
          <w:sz w:val="24"/>
          <w:szCs w:val="24"/>
          <w:lang w:val="ka-GE"/>
        </w:rPr>
        <w:t>ემები აჩვენებს, რომ აცეკლოფენაკი</w:t>
      </w:r>
      <w:r>
        <w:rPr>
          <w:rFonts w:ascii="Sylfaen" w:hAnsi="Sylfaen"/>
          <w:sz w:val="24"/>
          <w:szCs w:val="24"/>
          <w:lang w:val="ka-GE"/>
        </w:rPr>
        <w:t xml:space="preserve"> შეიძლება იყოს ამ ფერმენტის ინჰიბიტორი. ამგვარად, შეიძლება </w:t>
      </w:r>
      <w:r w:rsidR="001A04D2">
        <w:rPr>
          <w:rFonts w:ascii="Sylfaen" w:hAnsi="Sylfaen"/>
          <w:sz w:val="24"/>
          <w:szCs w:val="24"/>
          <w:lang w:val="ka-GE"/>
        </w:rPr>
        <w:t>არსებობდეს</w:t>
      </w:r>
      <w:r>
        <w:rPr>
          <w:rFonts w:ascii="Sylfaen" w:hAnsi="Sylfaen"/>
          <w:sz w:val="24"/>
          <w:szCs w:val="24"/>
          <w:lang w:val="ka-GE"/>
        </w:rPr>
        <w:t xml:space="preserve"> ფარმაკოკინეტიკური ურთიერთქმედების რისკი ფენიტოინთან, ციმეტიდინთან, ტოლბუტამიდთან, ფენილბუტაზონთან, ამიოდარონთან, მიკონაზოლთან და სულფაფენაზოლთან. როგორც არასტეროიდული ანთების საწინააღმდეგო </w:t>
      </w:r>
      <w:r w:rsidR="001A04D2">
        <w:rPr>
          <w:rFonts w:ascii="Sylfaen" w:hAnsi="Sylfaen"/>
          <w:sz w:val="24"/>
          <w:szCs w:val="24"/>
          <w:lang w:val="ka-GE"/>
        </w:rPr>
        <w:t>საშუალებების</w:t>
      </w:r>
      <w:r>
        <w:rPr>
          <w:rFonts w:ascii="Sylfaen" w:hAnsi="Sylfaen"/>
          <w:sz w:val="24"/>
          <w:szCs w:val="24"/>
          <w:lang w:val="ka-GE"/>
        </w:rPr>
        <w:t xml:space="preserve"> ჯგუფის სხვა პრეპარატების შემთხვევაში, იზრდება ფარმაკოკინეტიკური ურთიერთქმედებების რისკი სხვა პრეპარატებთან, რომლებიც გამოიყოფა ორგანიზმიდან აქტიური თირკმლისმიერი ექსკრეციით, როგორიცაა მეთოტრექსატი და ლითიუმის პრეპარატები. აცეკლოფენაკი პრაქტიკულად სრულად უკავშირდება პლაზმის ალბუმინს</w:t>
      </w:r>
      <w:r w:rsidR="001A04D2">
        <w:rPr>
          <w:rFonts w:ascii="Sylfaen" w:hAnsi="Sylfaen"/>
          <w:sz w:val="24"/>
          <w:szCs w:val="24"/>
          <w:lang w:val="ka-GE"/>
        </w:rPr>
        <w:t xml:space="preserve"> და</w:t>
      </w:r>
      <w:r>
        <w:rPr>
          <w:rFonts w:ascii="Sylfaen" w:hAnsi="Sylfaen"/>
          <w:sz w:val="24"/>
          <w:szCs w:val="24"/>
          <w:lang w:val="ka-GE"/>
        </w:rPr>
        <w:t xml:space="preserve"> შედეგად, არსებობს სხვა ისეთ პრეპარატებთან ურთიერთქმედე</w:t>
      </w:r>
      <w:r w:rsidR="00664542">
        <w:rPr>
          <w:rFonts w:ascii="Sylfaen" w:hAnsi="Sylfaen"/>
          <w:sz w:val="24"/>
          <w:szCs w:val="24"/>
          <w:lang w:val="ka-GE"/>
        </w:rPr>
        <w:t>ბის რისკი, რომლებიც უკავშირდებიან</w:t>
      </w:r>
      <w:r>
        <w:rPr>
          <w:rFonts w:ascii="Sylfaen" w:hAnsi="Sylfaen"/>
          <w:sz w:val="24"/>
          <w:szCs w:val="24"/>
          <w:lang w:val="ka-GE"/>
        </w:rPr>
        <w:t xml:space="preserve"> ცილებს.</w:t>
      </w:r>
    </w:p>
    <w:p w14:paraId="20738913" w14:textId="77777777" w:rsidR="007618BE" w:rsidRDefault="007618BE" w:rsidP="00AD6569">
      <w:pPr>
        <w:spacing w:before="240" w:line="276" w:lineRule="auto"/>
        <w:jc w:val="both"/>
        <w:rPr>
          <w:rFonts w:ascii="Sylfaen" w:hAnsi="Sylfaen"/>
          <w:sz w:val="24"/>
          <w:szCs w:val="24"/>
          <w:lang w:val="ka-GE"/>
        </w:rPr>
      </w:pPr>
      <w:r>
        <w:rPr>
          <w:rFonts w:ascii="Sylfaen" w:hAnsi="Sylfaen"/>
          <w:sz w:val="24"/>
          <w:szCs w:val="24"/>
          <w:lang w:val="ka-GE"/>
        </w:rPr>
        <w:t>აცეკლოფენაკის ფარმაკოკინეტიკური ურთიერთქმედების შესახებ არასაკმარისი კვლევების გამო, შემდეგი ინფორმაცია ეფუძნება სხვა არასტეროიდული ანთების საწინააღმდეგო საშუალებების შესახებ მონაცემებს:</w:t>
      </w:r>
    </w:p>
    <w:p w14:paraId="0B5E6876" w14:textId="77777777" w:rsidR="007618BE" w:rsidRPr="00A83FED" w:rsidRDefault="00B026EE" w:rsidP="00AD6569">
      <w:pPr>
        <w:spacing w:before="240" w:line="276" w:lineRule="auto"/>
        <w:jc w:val="both"/>
        <w:rPr>
          <w:rFonts w:ascii="Sylfaen" w:hAnsi="Sylfaen"/>
          <w:i/>
          <w:sz w:val="24"/>
          <w:szCs w:val="24"/>
          <w:lang w:val="ka-GE"/>
        </w:rPr>
      </w:pPr>
      <w:r w:rsidRPr="00A83FED">
        <w:rPr>
          <w:rFonts w:ascii="Sylfaen" w:hAnsi="Sylfaen"/>
          <w:i/>
          <w:sz w:val="24"/>
          <w:szCs w:val="24"/>
          <w:lang w:val="ka-GE"/>
        </w:rPr>
        <w:t>თავიდან უნდა იქნას აცილებული შემდეგი პრეპარატების ერთდროული გამოყენება:</w:t>
      </w:r>
    </w:p>
    <w:p w14:paraId="3FDA2014" w14:textId="77777777" w:rsidR="00B026EE" w:rsidRDefault="00B026EE" w:rsidP="00AD6569">
      <w:pPr>
        <w:spacing w:before="240" w:line="276" w:lineRule="auto"/>
        <w:jc w:val="both"/>
        <w:rPr>
          <w:rFonts w:ascii="Sylfaen" w:hAnsi="Sylfaen"/>
          <w:sz w:val="24"/>
          <w:szCs w:val="24"/>
          <w:lang w:val="ka-GE"/>
        </w:rPr>
      </w:pPr>
      <w:r w:rsidRPr="008D30A2">
        <w:rPr>
          <w:rFonts w:ascii="Sylfaen" w:hAnsi="Sylfaen"/>
          <w:sz w:val="24"/>
          <w:szCs w:val="24"/>
          <w:u w:val="single"/>
          <w:lang w:val="ka-GE"/>
        </w:rPr>
        <w:t>მეთოტრექსატი:</w:t>
      </w:r>
      <w:r>
        <w:rPr>
          <w:rFonts w:ascii="Sylfaen" w:hAnsi="Sylfaen"/>
          <w:sz w:val="24"/>
          <w:szCs w:val="24"/>
          <w:lang w:val="ka-GE"/>
        </w:rPr>
        <w:t xml:space="preserve"> არასტეროიდული ანთების საწინააღმდეგო პრეპარატები აინჰიბირებენ მეთოტრექსატის </w:t>
      </w:r>
      <w:r w:rsidR="00A83FED">
        <w:rPr>
          <w:rFonts w:ascii="Sylfaen" w:hAnsi="Sylfaen"/>
          <w:sz w:val="24"/>
          <w:szCs w:val="24"/>
          <w:lang w:val="ka-GE"/>
        </w:rPr>
        <w:t>მილაკოვან</w:t>
      </w:r>
      <w:r>
        <w:rPr>
          <w:rFonts w:ascii="Sylfaen" w:hAnsi="Sylfaen"/>
          <w:sz w:val="24"/>
          <w:szCs w:val="24"/>
          <w:lang w:val="ka-GE"/>
        </w:rPr>
        <w:t xml:space="preserve"> სეკრეციას; გარდა ამისა, შეიძლება აღინიშნოს მცირე მეტაბოლური ურთიერთქმედება, რაც იწვევს მეთოტრექსატის კლირენსის შემცირებას. ამიტომ თავიდან უნდა იქნას აცილებული არასტეროიდული ანთების საწინააღმდეგო პრეპარატების დანიშვნა მეთოტრექსატის მაღალი დოზების გამოყენებისას.</w:t>
      </w:r>
    </w:p>
    <w:p w14:paraId="2E0D755C" w14:textId="77777777" w:rsidR="00B026EE" w:rsidRDefault="00B026EE" w:rsidP="00AD6569">
      <w:pPr>
        <w:spacing w:before="240" w:line="276" w:lineRule="auto"/>
        <w:jc w:val="both"/>
        <w:rPr>
          <w:rFonts w:ascii="Sylfaen" w:hAnsi="Sylfaen"/>
          <w:sz w:val="24"/>
          <w:szCs w:val="24"/>
          <w:lang w:val="ka-GE"/>
        </w:rPr>
      </w:pPr>
      <w:r w:rsidRPr="008D30A2">
        <w:rPr>
          <w:rFonts w:ascii="Sylfaen" w:hAnsi="Sylfaen"/>
          <w:sz w:val="24"/>
          <w:szCs w:val="24"/>
          <w:u w:val="single"/>
          <w:lang w:val="ka-GE"/>
        </w:rPr>
        <w:t>ლითიუმის პრეპარატები და დიგოქსინი:</w:t>
      </w:r>
      <w:r>
        <w:rPr>
          <w:rFonts w:ascii="Sylfaen" w:hAnsi="Sylfaen"/>
          <w:sz w:val="24"/>
          <w:szCs w:val="24"/>
          <w:lang w:val="ka-GE"/>
        </w:rPr>
        <w:t xml:space="preserve"> ზოგიერთი არასტეროიდული ანთების საწინააღმდეგო საშუალება აინჰიბირებს ლითიუმის და დიგოქსინის თირკმლისმიერ კლირენსს, რაც იწვევს შრატში ორივე ნივთიერების კონცენტრაციის ზრდას. თავიდან უნდა იქნას აცილებული ერთობლივი გამოყენება, თუ არ ტარდება ლითიუმის და დიგოქსინის კონცენტრაციების ხშირი მონიტორინგი.</w:t>
      </w:r>
    </w:p>
    <w:p w14:paraId="555C18F2" w14:textId="77777777" w:rsidR="00B026EE" w:rsidRPr="007618BE" w:rsidRDefault="00B026EE" w:rsidP="00AD6569">
      <w:pPr>
        <w:spacing w:before="240" w:line="276" w:lineRule="auto"/>
        <w:jc w:val="both"/>
        <w:rPr>
          <w:rFonts w:ascii="Sylfaen" w:hAnsi="Sylfaen"/>
          <w:sz w:val="24"/>
          <w:szCs w:val="24"/>
          <w:lang w:val="ka-GE"/>
        </w:rPr>
      </w:pPr>
      <w:r w:rsidRPr="008D30A2">
        <w:rPr>
          <w:rFonts w:ascii="Sylfaen" w:hAnsi="Sylfaen"/>
          <w:sz w:val="24"/>
          <w:szCs w:val="24"/>
          <w:u w:val="single"/>
          <w:lang w:val="ka-GE"/>
        </w:rPr>
        <w:lastRenderedPageBreak/>
        <w:t>ანტიკოაგულანტები:</w:t>
      </w:r>
      <w:r>
        <w:rPr>
          <w:rFonts w:ascii="Sylfaen" w:hAnsi="Sylfaen"/>
          <w:sz w:val="24"/>
          <w:szCs w:val="24"/>
          <w:lang w:val="ka-GE"/>
        </w:rPr>
        <w:t xml:space="preserve"> არასტეროიდული ანთების საწინააღმდეგო პრეპარატები აინჰიბირებენ თრომბოციტების აგრეგაციას და აზიანებენ კუჭ-ნაწლავის ტრაქტის ლორწოვა</w:t>
      </w:r>
      <w:r w:rsidR="00664542">
        <w:rPr>
          <w:rFonts w:ascii="Sylfaen" w:hAnsi="Sylfaen"/>
          <w:sz w:val="24"/>
          <w:szCs w:val="24"/>
          <w:lang w:val="ka-GE"/>
        </w:rPr>
        <w:t>ნ</w:t>
      </w:r>
      <w:r>
        <w:rPr>
          <w:rFonts w:ascii="Sylfaen" w:hAnsi="Sylfaen"/>
          <w:sz w:val="24"/>
          <w:szCs w:val="24"/>
          <w:lang w:val="ka-GE"/>
        </w:rPr>
        <w:t xml:space="preserve"> გარსს, რამაც შეიძლება გამოიწვიოს ანტიკოაგულანტების მოქმედების გაძლიერება და გაზარდოს კუჭ-ნაწლავის ტრაქტიდან სისხლდენის რისკი ანტიკოაგულანტების მიმღებ პაციენტებში. თავიდან უნდა იქნას აცილებული აცეკლოფენაკის და კუმარინის ჯგუფის პერორალური ანტიკოაგულანტების ტიკლოპიდინის და თრომბოლიტიკების ერთობლივი გამოყენება, თუ არ ტარდება პაციენტის მდგომარეობის მკაცრი კონტროლი. </w:t>
      </w:r>
    </w:p>
    <w:p w14:paraId="4935E38A" w14:textId="77777777" w:rsidR="00AD6569" w:rsidRDefault="00AD6569" w:rsidP="00AD6569">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t>ანტიაგრეგანტულმა პრეპარატებმა და სეროტონინის უკუმიტაცების სელექ</w:t>
      </w:r>
      <w:r w:rsidR="008D30A2">
        <w:rPr>
          <w:rFonts w:ascii="Sylfaen" w:hAnsi="Sylfaen"/>
          <w:sz w:val="24"/>
          <w:szCs w:val="24"/>
          <w:u w:val="single"/>
          <w:lang w:val="ka-GE"/>
        </w:rPr>
        <w:t>ტ</w:t>
      </w:r>
      <w:r w:rsidRPr="008D30A2">
        <w:rPr>
          <w:rFonts w:ascii="Sylfaen" w:hAnsi="Sylfaen"/>
          <w:sz w:val="24"/>
          <w:szCs w:val="24"/>
          <w:u w:val="single"/>
          <w:lang w:val="ka-GE"/>
        </w:rPr>
        <w:t>იურმა ინჰიბიტორებმა</w:t>
      </w:r>
      <w:r w:rsidRPr="004B1079">
        <w:rPr>
          <w:rFonts w:ascii="Sylfaen" w:hAnsi="Sylfaen"/>
          <w:sz w:val="24"/>
          <w:szCs w:val="24"/>
          <w:lang w:val="ka-GE"/>
        </w:rPr>
        <w:t xml:space="preserve"> არასტეროიდულ ანთების საწინააღმდეგო საშუალებებთა</w:t>
      </w:r>
      <w:r w:rsidR="00664542">
        <w:rPr>
          <w:rFonts w:ascii="Sylfaen" w:hAnsi="Sylfaen"/>
          <w:sz w:val="24"/>
          <w:szCs w:val="24"/>
          <w:lang w:val="ka-GE"/>
        </w:rPr>
        <w:t>ნ კომბინაციაში შეიძლება გაზარდონ</w:t>
      </w:r>
      <w:r w:rsidRPr="004B1079">
        <w:rPr>
          <w:rFonts w:ascii="Sylfaen" w:hAnsi="Sylfaen"/>
          <w:sz w:val="24"/>
          <w:szCs w:val="24"/>
          <w:lang w:val="ka-GE"/>
        </w:rPr>
        <w:t xml:space="preserve"> კუჭ-ნაწლავ</w:t>
      </w:r>
      <w:r>
        <w:rPr>
          <w:rFonts w:ascii="Sylfaen" w:hAnsi="Sylfaen"/>
          <w:sz w:val="24"/>
          <w:szCs w:val="24"/>
          <w:lang w:val="ka-GE"/>
        </w:rPr>
        <w:t>ის ტრაქტიდან</w:t>
      </w:r>
      <w:r w:rsidRPr="004B1079">
        <w:rPr>
          <w:rFonts w:ascii="Sylfaen" w:hAnsi="Sylfaen"/>
          <w:sz w:val="24"/>
          <w:szCs w:val="24"/>
          <w:lang w:val="ka-GE"/>
        </w:rPr>
        <w:t xml:space="preserve"> სისხლდენის რისკი (იხ. პუნქტი </w:t>
      </w:r>
      <w:r w:rsidR="007E2112">
        <w:rPr>
          <w:rFonts w:ascii="Sylfaen" w:hAnsi="Sylfaen"/>
          <w:sz w:val="24"/>
          <w:szCs w:val="24"/>
          <w:lang w:val="ka-GE"/>
        </w:rPr>
        <w:t>„სიფრთხილის ზომები გამოყენებისას“</w:t>
      </w:r>
      <w:r w:rsidRPr="004B1079">
        <w:rPr>
          <w:rFonts w:ascii="Sylfaen" w:hAnsi="Sylfaen"/>
          <w:sz w:val="24"/>
          <w:szCs w:val="24"/>
          <w:lang w:val="ka-GE"/>
        </w:rPr>
        <w:t xml:space="preserve">). </w:t>
      </w:r>
    </w:p>
    <w:p w14:paraId="336706FE" w14:textId="77777777" w:rsidR="00AD6569" w:rsidRPr="008D30A2" w:rsidRDefault="007E2112" w:rsidP="00AD6569">
      <w:pPr>
        <w:widowControl w:val="0"/>
        <w:spacing w:before="240" w:line="276" w:lineRule="auto"/>
        <w:jc w:val="both"/>
        <w:rPr>
          <w:rFonts w:ascii="Sylfaen" w:hAnsi="Sylfaen"/>
          <w:i/>
          <w:sz w:val="24"/>
          <w:szCs w:val="24"/>
          <w:lang w:val="ka-GE"/>
        </w:rPr>
      </w:pPr>
      <w:r w:rsidRPr="008D30A2">
        <w:rPr>
          <w:rFonts w:ascii="Sylfaen" w:hAnsi="Sylfaen"/>
          <w:i/>
          <w:sz w:val="24"/>
          <w:szCs w:val="24"/>
          <w:lang w:val="ka-GE"/>
        </w:rPr>
        <w:t>შემდეგი</w:t>
      </w:r>
      <w:r w:rsidR="00AD6569" w:rsidRPr="008D30A2">
        <w:rPr>
          <w:rFonts w:ascii="Sylfaen" w:hAnsi="Sylfaen"/>
          <w:i/>
          <w:sz w:val="24"/>
          <w:szCs w:val="24"/>
          <w:lang w:val="ka-GE"/>
        </w:rPr>
        <w:t xml:space="preserve"> კომბინაციებისას </w:t>
      </w:r>
      <w:r w:rsidRPr="008D30A2">
        <w:rPr>
          <w:rFonts w:ascii="Sylfaen" w:hAnsi="Sylfaen"/>
          <w:i/>
          <w:sz w:val="24"/>
          <w:szCs w:val="24"/>
          <w:lang w:val="ka-GE"/>
        </w:rPr>
        <w:t>საჭიროა დოზების შერჩევა და სიფრთხილით გამოყენება:</w:t>
      </w:r>
    </w:p>
    <w:p w14:paraId="1283FA4B" w14:textId="77777777" w:rsidR="00AD6569" w:rsidRDefault="00AD6569" w:rsidP="00AD6569">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t>მეთოტრექსატი</w:t>
      </w:r>
      <w:r>
        <w:rPr>
          <w:rFonts w:ascii="Sylfaen" w:hAnsi="Sylfaen"/>
          <w:sz w:val="24"/>
          <w:szCs w:val="24"/>
          <w:lang w:val="ka-GE"/>
        </w:rPr>
        <w:t>: გათვალისწინებული უნდა იყოს შესაძლო ურთიერთქმედებები არასტეროიდულ ანთების საწინააღმდეგო საშუალებებსა და მეთოტრექსატს შორის მეთოტრექსა</w:t>
      </w:r>
      <w:r w:rsidR="007E2112">
        <w:rPr>
          <w:rFonts w:ascii="Sylfaen" w:hAnsi="Sylfaen"/>
          <w:sz w:val="24"/>
          <w:szCs w:val="24"/>
          <w:lang w:val="ka-GE"/>
        </w:rPr>
        <w:t>ტის დაბალი დოზებით მკურნალობის დროსაც კი</w:t>
      </w:r>
      <w:r>
        <w:rPr>
          <w:rFonts w:ascii="Sylfaen" w:hAnsi="Sylfaen"/>
          <w:sz w:val="24"/>
          <w:szCs w:val="24"/>
          <w:lang w:val="ka-GE"/>
        </w:rPr>
        <w:t>, განსაკუთრებით თირკმ</w:t>
      </w:r>
      <w:r w:rsidR="007E2112">
        <w:rPr>
          <w:rFonts w:ascii="Sylfaen" w:hAnsi="Sylfaen"/>
          <w:sz w:val="24"/>
          <w:szCs w:val="24"/>
          <w:lang w:val="ka-GE"/>
        </w:rPr>
        <w:t>ე</w:t>
      </w:r>
      <w:r>
        <w:rPr>
          <w:rFonts w:ascii="Sylfaen" w:hAnsi="Sylfaen"/>
          <w:sz w:val="24"/>
          <w:szCs w:val="24"/>
          <w:lang w:val="ka-GE"/>
        </w:rPr>
        <w:t>ლ</w:t>
      </w:r>
      <w:r w:rsidR="007E2112">
        <w:rPr>
          <w:rFonts w:ascii="Sylfaen" w:hAnsi="Sylfaen"/>
          <w:sz w:val="24"/>
          <w:szCs w:val="24"/>
          <w:lang w:val="ka-GE"/>
        </w:rPr>
        <w:t>ებ</w:t>
      </w:r>
      <w:r>
        <w:rPr>
          <w:rFonts w:ascii="Sylfaen" w:hAnsi="Sylfaen"/>
          <w:sz w:val="24"/>
          <w:szCs w:val="24"/>
          <w:lang w:val="ka-GE"/>
        </w:rPr>
        <w:t xml:space="preserve">ის </w:t>
      </w:r>
      <w:r w:rsidR="007E2112">
        <w:rPr>
          <w:rFonts w:ascii="Sylfaen" w:hAnsi="Sylfaen"/>
          <w:sz w:val="24"/>
          <w:szCs w:val="24"/>
          <w:lang w:val="ka-GE"/>
        </w:rPr>
        <w:t>ფუნქციის დარღვევების მქონე პაციენტებში. ერთდროული გამოყენებისას</w:t>
      </w:r>
      <w:r>
        <w:rPr>
          <w:rFonts w:ascii="Sylfaen" w:hAnsi="Sylfaen"/>
          <w:sz w:val="24"/>
          <w:szCs w:val="24"/>
          <w:lang w:val="ka-GE"/>
        </w:rPr>
        <w:t xml:space="preserve"> აუცილებელია თირკმელების ფუნქცი</w:t>
      </w:r>
      <w:r w:rsidR="007E2112">
        <w:rPr>
          <w:rFonts w:ascii="Sylfaen" w:hAnsi="Sylfaen"/>
          <w:sz w:val="24"/>
          <w:szCs w:val="24"/>
          <w:lang w:val="ka-GE"/>
        </w:rPr>
        <w:t>ის მაჩვენებლების კონტროლი</w:t>
      </w:r>
      <w:r>
        <w:rPr>
          <w:rFonts w:ascii="Sylfaen" w:hAnsi="Sylfaen"/>
          <w:sz w:val="24"/>
          <w:szCs w:val="24"/>
          <w:lang w:val="ka-GE"/>
        </w:rPr>
        <w:t xml:space="preserve">. აუცილებელია სიფრთხილის გამოჩენა ისეთ შემთხვევებში, როდესაც </w:t>
      </w:r>
      <w:r w:rsidR="007E2112">
        <w:rPr>
          <w:rFonts w:ascii="Sylfaen" w:hAnsi="Sylfaen"/>
          <w:sz w:val="24"/>
          <w:szCs w:val="24"/>
          <w:lang w:val="ka-GE"/>
        </w:rPr>
        <w:t xml:space="preserve">ორივე პრეპარატი, </w:t>
      </w:r>
      <w:r>
        <w:rPr>
          <w:rFonts w:ascii="Sylfaen" w:hAnsi="Sylfaen"/>
          <w:sz w:val="24"/>
          <w:szCs w:val="24"/>
          <w:lang w:val="ka-GE"/>
        </w:rPr>
        <w:t xml:space="preserve">არასტეროიდული ანთების საწინააღმდეგო საშუალებები და მეთოტრექსატი შეჰყავთ 24 საათის განმავლობაში, რადგან მეთოტრექსატის კონცენტრაცია შეიძლება გაიზარდოს, რაც იწვევს </w:t>
      </w:r>
      <w:r w:rsidR="007E2112">
        <w:rPr>
          <w:rFonts w:ascii="Sylfaen" w:hAnsi="Sylfaen"/>
          <w:sz w:val="24"/>
          <w:szCs w:val="24"/>
          <w:lang w:val="ka-GE"/>
        </w:rPr>
        <w:t>ამ პრეპარატის</w:t>
      </w:r>
      <w:r>
        <w:rPr>
          <w:rFonts w:ascii="Sylfaen" w:hAnsi="Sylfaen"/>
          <w:sz w:val="24"/>
          <w:szCs w:val="24"/>
          <w:lang w:val="ka-GE"/>
        </w:rPr>
        <w:t xml:space="preserve"> ტოქსიკურობის გაზრდას.</w:t>
      </w:r>
    </w:p>
    <w:p w14:paraId="6C25D5AD" w14:textId="77777777" w:rsidR="00AD6569" w:rsidRDefault="00AD6569" w:rsidP="00AD6569">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t>ც</w:t>
      </w:r>
      <w:r w:rsidR="00835CCC" w:rsidRPr="008D30A2">
        <w:rPr>
          <w:rFonts w:ascii="Sylfaen" w:hAnsi="Sylfaen"/>
          <w:sz w:val="24"/>
          <w:szCs w:val="24"/>
          <w:u w:val="single"/>
          <w:lang w:val="ka-GE"/>
        </w:rPr>
        <w:t>ი</w:t>
      </w:r>
      <w:r w:rsidRPr="008D30A2">
        <w:rPr>
          <w:rFonts w:ascii="Sylfaen" w:hAnsi="Sylfaen"/>
          <w:sz w:val="24"/>
          <w:szCs w:val="24"/>
          <w:u w:val="single"/>
          <w:lang w:val="ka-GE"/>
        </w:rPr>
        <w:t>კლოსპორინი, ტაკროლიმუსი:</w:t>
      </w:r>
      <w:r>
        <w:rPr>
          <w:rFonts w:ascii="Sylfaen" w:hAnsi="Sylfaen"/>
          <w:sz w:val="24"/>
          <w:szCs w:val="24"/>
          <w:lang w:val="ka-GE"/>
        </w:rPr>
        <w:t xml:space="preserve"> არასტეროიდული ანთების საწინააღმდეგო საშუალებების და ციკლოსპორინის ან ტ</w:t>
      </w:r>
      <w:r w:rsidR="007E2112">
        <w:rPr>
          <w:rFonts w:ascii="Sylfaen" w:hAnsi="Sylfaen"/>
          <w:sz w:val="24"/>
          <w:szCs w:val="24"/>
          <w:lang w:val="ka-GE"/>
        </w:rPr>
        <w:t>აკროლიმუსის ერთდროული გამოყენებისას გათვალისწინებული უნდა იყოს ნეფროტოქსიკურობის მომატებული რისკი</w:t>
      </w:r>
      <w:r>
        <w:rPr>
          <w:rFonts w:ascii="Sylfaen" w:hAnsi="Sylfaen"/>
          <w:sz w:val="24"/>
          <w:szCs w:val="24"/>
          <w:lang w:val="ka-GE"/>
        </w:rPr>
        <w:t xml:space="preserve"> </w:t>
      </w:r>
      <w:r w:rsidR="007E2112">
        <w:rPr>
          <w:rFonts w:ascii="Sylfaen" w:hAnsi="Sylfaen"/>
          <w:sz w:val="24"/>
          <w:szCs w:val="24"/>
          <w:lang w:val="ka-GE"/>
        </w:rPr>
        <w:t xml:space="preserve">თირკმლისმიერი </w:t>
      </w:r>
      <w:r>
        <w:rPr>
          <w:rFonts w:ascii="Sylfaen" w:hAnsi="Sylfaen"/>
          <w:sz w:val="24"/>
          <w:szCs w:val="24"/>
          <w:lang w:val="ka-GE"/>
        </w:rPr>
        <w:t xml:space="preserve">პროსტაციკლინის </w:t>
      </w:r>
      <w:r w:rsidR="007E2112">
        <w:rPr>
          <w:rFonts w:ascii="Sylfaen" w:hAnsi="Sylfaen"/>
          <w:sz w:val="24"/>
          <w:szCs w:val="24"/>
          <w:lang w:val="ka-GE"/>
        </w:rPr>
        <w:t>წარმოქმნის</w:t>
      </w:r>
      <w:r>
        <w:rPr>
          <w:rFonts w:ascii="Sylfaen" w:hAnsi="Sylfaen"/>
          <w:sz w:val="24"/>
          <w:szCs w:val="24"/>
          <w:lang w:val="ka-GE"/>
        </w:rPr>
        <w:t xml:space="preserve"> შემცირების გამო. ამიტომ  მკაცრად </w:t>
      </w:r>
      <w:r w:rsidR="007E2112">
        <w:rPr>
          <w:rFonts w:ascii="Sylfaen" w:hAnsi="Sylfaen"/>
          <w:sz w:val="24"/>
          <w:szCs w:val="24"/>
          <w:lang w:val="ka-GE"/>
        </w:rPr>
        <w:t xml:space="preserve">უნდა </w:t>
      </w:r>
      <w:r>
        <w:rPr>
          <w:rFonts w:ascii="Sylfaen" w:hAnsi="Sylfaen"/>
          <w:sz w:val="24"/>
          <w:szCs w:val="24"/>
          <w:lang w:val="ka-GE"/>
        </w:rPr>
        <w:t>გაკონტროლდეს თირკმელების ფუნქცი</w:t>
      </w:r>
      <w:r w:rsidR="007E2112">
        <w:rPr>
          <w:rFonts w:ascii="Sylfaen" w:hAnsi="Sylfaen"/>
          <w:sz w:val="24"/>
          <w:szCs w:val="24"/>
          <w:lang w:val="ka-GE"/>
        </w:rPr>
        <w:t>ის მაჩვენებლები</w:t>
      </w:r>
      <w:r>
        <w:rPr>
          <w:rFonts w:ascii="Sylfaen" w:hAnsi="Sylfaen"/>
          <w:sz w:val="24"/>
          <w:szCs w:val="24"/>
          <w:lang w:val="ka-GE"/>
        </w:rPr>
        <w:t xml:space="preserve"> </w:t>
      </w:r>
      <w:r w:rsidR="007E2112">
        <w:rPr>
          <w:rFonts w:ascii="Sylfaen" w:hAnsi="Sylfaen"/>
          <w:sz w:val="24"/>
          <w:szCs w:val="24"/>
          <w:lang w:val="ka-GE"/>
        </w:rPr>
        <w:t xml:space="preserve">ერთდროული მიღებისას. </w:t>
      </w:r>
    </w:p>
    <w:p w14:paraId="0283442A" w14:textId="77777777" w:rsidR="00AD6569" w:rsidRDefault="00AD6569" w:rsidP="00AD6569">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t>სხვა არასტეროიდული ანთების საწინააღმდეგო საშუალებები:</w:t>
      </w:r>
      <w:r>
        <w:rPr>
          <w:rFonts w:ascii="Sylfaen" w:hAnsi="Sylfaen"/>
          <w:sz w:val="24"/>
          <w:szCs w:val="24"/>
          <w:lang w:val="ka-GE"/>
        </w:rPr>
        <w:t xml:space="preserve"> აცეტილსალიცილმჟავას და სხვა არასტეროიდული ანთების საწინააღმდეგო საშუალებების ერთდროულმა გამოყენებამ შეიძლება გაზარდოს </w:t>
      </w:r>
      <w:r w:rsidR="007E2112">
        <w:rPr>
          <w:rFonts w:ascii="Sylfaen" w:hAnsi="Sylfaen"/>
          <w:sz w:val="24"/>
          <w:szCs w:val="24"/>
          <w:lang w:val="ka-GE"/>
        </w:rPr>
        <w:t>გვერდითი</w:t>
      </w:r>
      <w:r>
        <w:rPr>
          <w:rFonts w:ascii="Sylfaen" w:hAnsi="Sylfaen"/>
          <w:sz w:val="24"/>
          <w:szCs w:val="24"/>
          <w:lang w:val="ka-GE"/>
        </w:rPr>
        <w:t xml:space="preserve"> მოვლენების სიხშირე, ამიტომ, აუცილებელია სიფრთხილის გამოჩენა.</w:t>
      </w:r>
    </w:p>
    <w:p w14:paraId="00DAAB8B" w14:textId="77777777" w:rsidR="007E2112" w:rsidRDefault="007E2112" w:rsidP="00AD6569">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t>კორტიკოსტეროიდები:</w:t>
      </w:r>
      <w:r>
        <w:rPr>
          <w:rFonts w:ascii="Sylfaen" w:hAnsi="Sylfaen"/>
          <w:sz w:val="24"/>
          <w:szCs w:val="24"/>
          <w:lang w:val="ka-GE"/>
        </w:rPr>
        <w:t xml:space="preserve"> იზრდება კუჭ-ნაწლავის ტრაქტიდან სისხლდენის ან წყლულის განვითარების რისკი (იხ. პუნქტი „სიფრთხილის ზომები გამოყენებისას“).</w:t>
      </w:r>
    </w:p>
    <w:p w14:paraId="5FF3B462" w14:textId="77777777" w:rsidR="007E2112" w:rsidRDefault="007E2112" w:rsidP="007E2112">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lastRenderedPageBreak/>
        <w:t>დიურეტიკები:</w:t>
      </w:r>
      <w:r>
        <w:rPr>
          <w:rFonts w:ascii="Sylfaen" w:hAnsi="Sylfaen"/>
          <w:sz w:val="24"/>
          <w:szCs w:val="24"/>
          <w:lang w:val="ka-GE"/>
        </w:rPr>
        <w:t xml:space="preserve"> აცეკლოფე</w:t>
      </w:r>
      <w:r w:rsidR="00BF2D42">
        <w:rPr>
          <w:rFonts w:ascii="Sylfaen" w:hAnsi="Sylfaen"/>
          <w:sz w:val="24"/>
          <w:szCs w:val="24"/>
          <w:lang w:val="ka-GE"/>
        </w:rPr>
        <w:t>ნაკმა, როგორც სხვა არასტეროიდულმა</w:t>
      </w:r>
      <w:r>
        <w:rPr>
          <w:rFonts w:ascii="Sylfaen" w:hAnsi="Sylfaen"/>
          <w:sz w:val="24"/>
          <w:szCs w:val="24"/>
          <w:lang w:val="ka-GE"/>
        </w:rPr>
        <w:t xml:space="preserve"> ანთების საწინააღმდეგო საშუალებებმა, შეიძლება დათრგუნოს დიურეტიკების აქტივობა, შეამციროს ფუროსემიდის და ბუმეტანიდის დიურე</w:t>
      </w:r>
      <w:r w:rsidR="008D30A2">
        <w:rPr>
          <w:rFonts w:ascii="Sylfaen" w:hAnsi="Sylfaen"/>
          <w:sz w:val="24"/>
          <w:szCs w:val="24"/>
          <w:lang w:val="ka-GE"/>
        </w:rPr>
        <w:t>ზ</w:t>
      </w:r>
      <w:r>
        <w:rPr>
          <w:rFonts w:ascii="Sylfaen" w:hAnsi="Sylfaen"/>
          <w:sz w:val="24"/>
          <w:szCs w:val="24"/>
          <w:lang w:val="ka-GE"/>
        </w:rPr>
        <w:t xml:space="preserve">ული ეფექტი და თიაზიდების ანტიჰიპერტენზიული ეფექტი. კალიუმდამზოგავი დიურეტიკებით </w:t>
      </w:r>
      <w:r w:rsidR="008D30A2">
        <w:rPr>
          <w:rFonts w:ascii="Sylfaen" w:hAnsi="Sylfaen"/>
          <w:sz w:val="24"/>
          <w:szCs w:val="24"/>
          <w:lang w:val="ka-GE"/>
        </w:rPr>
        <w:t>ერთ</w:t>
      </w:r>
      <w:r>
        <w:rPr>
          <w:rFonts w:ascii="Sylfaen" w:hAnsi="Sylfaen"/>
          <w:sz w:val="24"/>
          <w:szCs w:val="24"/>
          <w:lang w:val="ka-GE"/>
        </w:rPr>
        <w:t>დროულმა მკურნალობამ შეიძლება გამოიწვიოს კალიუმის შემცველობის მომატება; შედეგად, აუცილებელია სისხლის შრატში კალიუმის შემცველობის რეგულარული კონტროლი.</w:t>
      </w:r>
    </w:p>
    <w:p w14:paraId="235C0FFB" w14:textId="77777777" w:rsidR="007E2112" w:rsidRDefault="007E2112" w:rsidP="007E2112">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t>ჰიპოტენზიური პრეპარატები:</w:t>
      </w:r>
      <w:r>
        <w:rPr>
          <w:rFonts w:ascii="Sylfaen" w:hAnsi="Sylfaen"/>
          <w:sz w:val="24"/>
          <w:szCs w:val="24"/>
          <w:lang w:val="ka-GE"/>
        </w:rPr>
        <w:t xml:space="preserve"> არასტეროიდულმა ანთების საწინააღმდეგო საშუალებებმა შეიძლება შეამცირონ განსაზღვრული ჰიპოტენზიური პრეპარატების ეფექტიანობა. აგფ ინჰიბიტორების ან ანგიოტენზინი </w:t>
      </w:r>
      <w:r w:rsidR="00BF2D42">
        <w:rPr>
          <w:rFonts w:ascii="Sylfaen" w:hAnsi="Sylfaen"/>
          <w:sz w:val="24"/>
          <w:szCs w:val="24"/>
          <w:lang w:val="en-US"/>
        </w:rPr>
        <w:t>II</w:t>
      </w:r>
      <w:r w:rsidR="00BF2D42">
        <w:rPr>
          <w:rFonts w:ascii="Sylfaen" w:hAnsi="Sylfaen"/>
          <w:sz w:val="24"/>
          <w:szCs w:val="24"/>
          <w:lang w:val="ka-GE"/>
        </w:rPr>
        <w:t xml:space="preserve"> </w:t>
      </w:r>
      <w:r>
        <w:rPr>
          <w:rFonts w:ascii="Sylfaen" w:hAnsi="Sylfaen"/>
          <w:sz w:val="24"/>
          <w:szCs w:val="24"/>
          <w:lang w:val="ka-GE"/>
        </w:rPr>
        <w:t>რეცეპტორების ა</w:t>
      </w:r>
      <w:r w:rsidR="00835CCC">
        <w:rPr>
          <w:rFonts w:ascii="Sylfaen" w:hAnsi="Sylfaen"/>
          <w:sz w:val="24"/>
          <w:szCs w:val="24"/>
          <w:lang w:val="ka-GE"/>
        </w:rPr>
        <w:t>ნტა</w:t>
      </w:r>
      <w:r>
        <w:rPr>
          <w:rFonts w:ascii="Sylfaen" w:hAnsi="Sylfaen"/>
          <w:sz w:val="24"/>
          <w:szCs w:val="24"/>
          <w:lang w:val="ka-GE"/>
        </w:rPr>
        <w:t>გონისტებმა არასტეროიდულ ანთების საწინააღმდეგო საშუალებებთან კომბინაციაში შეიძლება გამოიწვიო</w:t>
      </w:r>
      <w:r w:rsidR="00730355">
        <w:rPr>
          <w:rFonts w:ascii="Sylfaen" w:hAnsi="Sylfaen"/>
          <w:sz w:val="24"/>
          <w:szCs w:val="24"/>
          <w:lang w:val="ka-GE"/>
        </w:rPr>
        <w:t xml:space="preserve">ნ თირკმელების ფუნქციის დარღვევა. </w:t>
      </w:r>
      <w:r>
        <w:rPr>
          <w:rFonts w:ascii="Sylfaen" w:hAnsi="Sylfaen"/>
          <w:sz w:val="24"/>
          <w:szCs w:val="24"/>
          <w:lang w:val="ka-GE"/>
        </w:rPr>
        <w:t xml:space="preserve"> თირკმელების ფუნქციის დაქვეითების მქონე ზოგიერთ პაციენტში, მაგალითად, ხანდაზმული ასაკის პაციენტებში ან გაუწყლოების მქონე პაციენტებში, შეიძლება არსებობდეს თირკმელების მწვავე უკმარისობის რისკი, რაც, როგორც წესი, შექცევადია. შესაბამისად, აუცილებელია სიფრთხილის გამოჩენა ამ პრეპარატების არასტეროიდულ ანთების საწინააღმდეგო საშუალებებთან კომბინაციაში გამოყენებისას, განსაკუთრებით ხანდაზმული პაციენტების ან გაუწყლოების მქონე პაციენტების მკურნალობისას. აუცილებელია პაციენტთა ჰიდრატირება საკმარისი ხარისხით, გარდა ამისა, რეკომენდებულია თირკმელების ფუნქციის მონიტორინგი კომბინირებული მკურნალობის დაწყების შემდეგ, აგრეთვე შემდგომში პერიოდულად. </w:t>
      </w:r>
    </w:p>
    <w:p w14:paraId="1DDDC4A3" w14:textId="77777777" w:rsidR="007E2112" w:rsidRDefault="007E2112" w:rsidP="007E2112">
      <w:pPr>
        <w:widowControl w:val="0"/>
        <w:spacing w:before="240" w:line="276" w:lineRule="auto"/>
        <w:jc w:val="both"/>
        <w:rPr>
          <w:rFonts w:ascii="Sylfaen" w:hAnsi="Sylfaen"/>
          <w:sz w:val="24"/>
          <w:szCs w:val="24"/>
          <w:lang w:val="ka-GE"/>
        </w:rPr>
      </w:pPr>
      <w:r>
        <w:rPr>
          <w:rFonts w:ascii="Sylfaen" w:hAnsi="Sylfaen"/>
          <w:sz w:val="24"/>
          <w:szCs w:val="24"/>
          <w:lang w:val="ka-GE"/>
        </w:rPr>
        <w:t>ნაჩვენები იქნა, რომ აცეკლოფენაკი ზეგავლენას არ ახდენს არტერიული წნევის კონტროლზე ბენდროფლუაზიდთან ერთდროული შეყვანისას, მიუხედავად იმისა, რომ გამორიცხული არ არის ურთიერთქმედება სხვა დიურეტიკებთან.</w:t>
      </w:r>
    </w:p>
    <w:p w14:paraId="5FCD5A62" w14:textId="77777777" w:rsidR="007E2112" w:rsidRDefault="007E2112" w:rsidP="007E2112">
      <w:pPr>
        <w:widowControl w:val="0"/>
        <w:spacing w:before="240" w:line="276" w:lineRule="auto"/>
        <w:jc w:val="both"/>
        <w:rPr>
          <w:rFonts w:ascii="Sylfaen" w:hAnsi="Sylfaen"/>
          <w:sz w:val="24"/>
          <w:szCs w:val="24"/>
          <w:lang w:val="ka-GE"/>
        </w:rPr>
      </w:pPr>
      <w:r w:rsidRPr="008D30A2">
        <w:rPr>
          <w:rFonts w:ascii="Sylfaen" w:hAnsi="Sylfaen"/>
          <w:sz w:val="24"/>
          <w:szCs w:val="24"/>
          <w:u w:val="single"/>
          <w:lang w:val="ka-GE"/>
        </w:rPr>
        <w:t>ჰიპოგლიკემიური პრეპარატები:</w:t>
      </w:r>
      <w:r>
        <w:rPr>
          <w:rFonts w:ascii="Sylfaen" w:hAnsi="Sylfaen"/>
          <w:sz w:val="24"/>
          <w:szCs w:val="24"/>
          <w:lang w:val="ka-GE"/>
        </w:rPr>
        <w:t xml:space="preserve"> </w:t>
      </w:r>
      <w:r w:rsidR="00835CCC">
        <w:rPr>
          <w:rFonts w:ascii="Sylfaen" w:hAnsi="Sylfaen"/>
          <w:sz w:val="24"/>
          <w:szCs w:val="24"/>
          <w:lang w:val="ka-GE"/>
        </w:rPr>
        <w:t xml:space="preserve">კლინიკურმა კვლევებმა აჩვენა, რომ </w:t>
      </w:r>
      <w:r>
        <w:rPr>
          <w:rFonts w:ascii="Sylfaen" w:hAnsi="Sylfaen"/>
          <w:sz w:val="24"/>
          <w:szCs w:val="24"/>
          <w:lang w:val="ka-GE"/>
        </w:rPr>
        <w:t xml:space="preserve">დიკლოფენაკის გამოყენება </w:t>
      </w:r>
      <w:r w:rsidR="00730355">
        <w:rPr>
          <w:rFonts w:ascii="Sylfaen" w:hAnsi="Sylfaen"/>
          <w:sz w:val="24"/>
          <w:szCs w:val="24"/>
          <w:lang w:val="ka-GE"/>
        </w:rPr>
        <w:t>პერორალურ</w:t>
      </w:r>
      <w:r>
        <w:rPr>
          <w:rFonts w:ascii="Sylfaen" w:hAnsi="Sylfaen"/>
          <w:sz w:val="24"/>
          <w:szCs w:val="24"/>
          <w:lang w:val="ka-GE"/>
        </w:rPr>
        <w:t xml:space="preserve"> ჰიპოგლიკემიურ საშუალებებთან ერთად შეიძლება</w:t>
      </w:r>
      <w:r w:rsidR="00730355">
        <w:rPr>
          <w:rFonts w:ascii="Sylfaen" w:hAnsi="Sylfaen"/>
          <w:sz w:val="24"/>
          <w:szCs w:val="24"/>
          <w:lang w:val="ka-GE"/>
        </w:rPr>
        <w:t xml:space="preserve"> მათ კლინიკურ ეფექტზე ზემოქმედების გარეშე.</w:t>
      </w:r>
      <w:r>
        <w:rPr>
          <w:rFonts w:ascii="Sylfaen" w:hAnsi="Sylfaen"/>
          <w:sz w:val="24"/>
          <w:szCs w:val="24"/>
          <w:lang w:val="ka-GE"/>
        </w:rPr>
        <w:t xml:space="preserve"> თუმცა, არსებობს ცალკეული ცნობები ამ პრეპარატის ჰიპოგლიკემიური და ჰიპერგლიკემიური მოქმედებების შესახებ. შესაბამისად, </w:t>
      </w:r>
      <w:r w:rsidR="00730355">
        <w:rPr>
          <w:rFonts w:ascii="Sylfaen" w:hAnsi="Sylfaen"/>
          <w:sz w:val="24"/>
          <w:szCs w:val="24"/>
          <w:lang w:val="ka-GE"/>
        </w:rPr>
        <w:t xml:space="preserve">აცეკლოფენაკის გამოყენებისას </w:t>
      </w:r>
      <w:r>
        <w:rPr>
          <w:rFonts w:ascii="Sylfaen" w:hAnsi="Sylfaen"/>
          <w:sz w:val="24"/>
          <w:szCs w:val="24"/>
          <w:lang w:val="ka-GE"/>
        </w:rPr>
        <w:t>აუცილებელია ი</w:t>
      </w:r>
      <w:r w:rsidR="00730355">
        <w:rPr>
          <w:rFonts w:ascii="Sylfaen" w:hAnsi="Sylfaen"/>
          <w:sz w:val="24"/>
          <w:szCs w:val="24"/>
          <w:lang w:val="ka-GE"/>
        </w:rPr>
        <w:t>მ პრეპარატების დოზების კორექცია,</w:t>
      </w:r>
      <w:r>
        <w:rPr>
          <w:rFonts w:ascii="Sylfaen" w:hAnsi="Sylfaen"/>
          <w:sz w:val="24"/>
          <w:szCs w:val="24"/>
          <w:lang w:val="ka-GE"/>
        </w:rPr>
        <w:t xml:space="preserve"> რომლებმაც შეიძლება გამოიწვიონ ჰიპოგლიკემია.</w:t>
      </w:r>
    </w:p>
    <w:p w14:paraId="64115224" w14:textId="77777777" w:rsidR="00AC74A5" w:rsidRDefault="00AC74A5" w:rsidP="00AD6569">
      <w:pPr>
        <w:spacing w:before="240" w:line="276" w:lineRule="auto"/>
        <w:jc w:val="both"/>
        <w:rPr>
          <w:rFonts w:ascii="Sylfaen" w:hAnsi="Sylfaen"/>
          <w:sz w:val="24"/>
          <w:szCs w:val="24"/>
          <w:lang w:val="ka-GE"/>
        </w:rPr>
      </w:pPr>
      <w:r w:rsidRPr="008D30A2">
        <w:rPr>
          <w:rFonts w:ascii="Sylfaen" w:hAnsi="Sylfaen"/>
          <w:sz w:val="24"/>
          <w:szCs w:val="24"/>
          <w:u w:val="single"/>
          <w:lang w:val="ka-GE"/>
        </w:rPr>
        <w:t>ზიდოვუდინი:</w:t>
      </w:r>
      <w:r>
        <w:rPr>
          <w:rFonts w:ascii="Sylfaen" w:hAnsi="Sylfaen"/>
          <w:sz w:val="24"/>
          <w:szCs w:val="24"/>
          <w:lang w:val="ka-GE"/>
        </w:rPr>
        <w:t xml:space="preserve"> არასტეროიდული ანთების საწინააღმდეგო პრეპარატების და ზიდოვუდინის ერთდროული გამოყენებისას მატულობს ჰემატოლოგიური ტოქსიკურობის რისკი. არსებობს მონაცემები ჰემართროზების და ჰემატომების განვითარების რისკის გაზრდის შესახებ აივ (+) პაციენტებში ჰემოფილიით, რომლებიც იღებენ ზიდოვუდინს და იბუპროფენს.</w:t>
      </w:r>
    </w:p>
    <w:p w14:paraId="0789288A" w14:textId="77777777" w:rsidR="00AC74A5" w:rsidRPr="008D30A2" w:rsidRDefault="00AC74A5" w:rsidP="00AD6569">
      <w:pPr>
        <w:spacing w:before="240" w:line="276" w:lineRule="auto"/>
        <w:jc w:val="both"/>
        <w:rPr>
          <w:rFonts w:ascii="Sylfaen" w:hAnsi="Sylfaen"/>
          <w:b/>
          <w:sz w:val="24"/>
          <w:szCs w:val="24"/>
          <w:lang w:val="ka-GE"/>
        </w:rPr>
      </w:pPr>
      <w:r w:rsidRPr="008D30A2">
        <w:rPr>
          <w:rFonts w:ascii="Sylfaen" w:hAnsi="Sylfaen"/>
          <w:b/>
          <w:sz w:val="24"/>
          <w:szCs w:val="24"/>
          <w:lang w:val="ka-GE"/>
        </w:rPr>
        <w:lastRenderedPageBreak/>
        <w:t>სიფრთხილის ზომები გამოყენებისას</w:t>
      </w:r>
    </w:p>
    <w:p w14:paraId="33E4FA78" w14:textId="77777777" w:rsidR="00AC74A5" w:rsidRDefault="00AC74A5" w:rsidP="00AD6569">
      <w:pPr>
        <w:spacing w:before="240" w:line="276" w:lineRule="auto"/>
        <w:jc w:val="both"/>
        <w:rPr>
          <w:rFonts w:ascii="Sylfaen" w:hAnsi="Sylfaen"/>
          <w:sz w:val="24"/>
          <w:szCs w:val="24"/>
          <w:lang w:val="ka-GE"/>
        </w:rPr>
      </w:pPr>
      <w:r>
        <w:rPr>
          <w:rFonts w:ascii="Sylfaen" w:hAnsi="Sylfaen"/>
          <w:sz w:val="24"/>
          <w:szCs w:val="24"/>
          <w:lang w:val="ka-GE"/>
        </w:rPr>
        <w:t xml:space="preserve">თავიდან უნდა იქნას აცილებული აერტალის და სხვა არასტეროიდული ანთების საწინააღმდეგო პრეპარატების, მათ შორის ციკლოოქსიგენაზა-2-ის სელექციური ინჰიბიტორების ერთდროული გამოყენება. </w:t>
      </w:r>
    </w:p>
    <w:p w14:paraId="72699A3E" w14:textId="77777777" w:rsidR="00AC74A5" w:rsidRDefault="00AC74A5" w:rsidP="00AD6569">
      <w:pPr>
        <w:spacing w:before="240" w:line="276" w:lineRule="auto"/>
        <w:jc w:val="both"/>
        <w:rPr>
          <w:rFonts w:ascii="Sylfaen" w:hAnsi="Sylfaen"/>
          <w:sz w:val="24"/>
          <w:szCs w:val="24"/>
          <w:lang w:val="ka-GE"/>
        </w:rPr>
      </w:pPr>
      <w:r>
        <w:rPr>
          <w:rFonts w:ascii="Sylfaen" w:hAnsi="Sylfaen"/>
          <w:sz w:val="24"/>
          <w:szCs w:val="24"/>
          <w:lang w:val="ka-GE"/>
        </w:rPr>
        <w:t xml:space="preserve">არასასურველი მოვლენების მინიმიზაცია შეიძლება მინიმალური ეფექტური დოზის გამოყენებით და მკურნალობის ხანგრძლივობის შემცირებით (იხ. პუნქტი „გამოყენების წესი და დოზები“ და კუჭ-ნაწლავის ტრაქტის და გულ-სისხლძარღვთა სისტემის მხრივ რისკების აღწერა ქვემოთ). </w:t>
      </w:r>
    </w:p>
    <w:p w14:paraId="584F35C2" w14:textId="77777777" w:rsidR="00AD6569" w:rsidRPr="003F697D" w:rsidRDefault="00AD6569" w:rsidP="00AD6569">
      <w:pPr>
        <w:spacing w:before="240" w:line="276" w:lineRule="auto"/>
        <w:jc w:val="both"/>
        <w:rPr>
          <w:rFonts w:ascii="Sylfaen" w:hAnsi="Sylfaen"/>
          <w:i/>
          <w:sz w:val="24"/>
          <w:szCs w:val="24"/>
          <w:lang w:val="ka-GE"/>
        </w:rPr>
      </w:pPr>
      <w:r w:rsidRPr="003F697D">
        <w:rPr>
          <w:rFonts w:ascii="Sylfaen" w:hAnsi="Sylfaen"/>
          <w:i/>
          <w:sz w:val="24"/>
          <w:szCs w:val="24"/>
          <w:lang w:val="ka-GE"/>
        </w:rPr>
        <w:t>ზემოქმედება კუჭ-ნაწლავის ტრაქტზე</w:t>
      </w:r>
    </w:p>
    <w:p w14:paraId="71CE296B" w14:textId="77777777" w:rsidR="00AC74A5" w:rsidRDefault="00AC74A5" w:rsidP="00AD6569">
      <w:pPr>
        <w:spacing w:before="240" w:line="276" w:lineRule="auto"/>
        <w:jc w:val="both"/>
        <w:rPr>
          <w:rFonts w:ascii="Sylfaen" w:hAnsi="Sylfaen"/>
          <w:sz w:val="24"/>
          <w:szCs w:val="24"/>
          <w:lang w:val="ka-GE"/>
        </w:rPr>
      </w:pPr>
      <w:r>
        <w:rPr>
          <w:rFonts w:ascii="Sylfaen" w:hAnsi="Sylfaen"/>
          <w:sz w:val="24"/>
          <w:szCs w:val="24"/>
          <w:lang w:val="ka-GE"/>
        </w:rPr>
        <w:t>კუჭ-ნაწლავის ტრაქტის მხრივ სისხლდენა, წყლული და პერფორაცია ლე</w:t>
      </w:r>
      <w:r w:rsidR="00835CCC">
        <w:rPr>
          <w:rFonts w:ascii="Sylfaen" w:hAnsi="Sylfaen"/>
          <w:sz w:val="24"/>
          <w:szCs w:val="24"/>
          <w:lang w:val="ka-GE"/>
        </w:rPr>
        <w:t>ტ</w:t>
      </w:r>
      <w:r>
        <w:rPr>
          <w:rFonts w:ascii="Sylfaen" w:hAnsi="Sylfaen"/>
          <w:sz w:val="24"/>
          <w:szCs w:val="24"/>
          <w:lang w:val="ka-GE"/>
        </w:rPr>
        <w:t>ალური შედეგით აღინიშნა ნებისმიერი არასტეროიდული ანთების საწინააღმდეგო პრეპარატის გამოყენებისას მკურნალობის ნებისმიერ პერიოდში, როგორც სახიფათო სიმპტომების არსებობისას, ისე მათ გარეშე, როგორც ანამნეზში კუჭ-ნაწლავის ტრაქტის სერიოზული პათოლოგიური მდგომარეობების არსებობისას, ისე მათ გარეშე.</w:t>
      </w:r>
    </w:p>
    <w:p w14:paraId="0D17D4D3" w14:textId="77777777" w:rsidR="00AC74A5" w:rsidRDefault="00AC74A5" w:rsidP="00AD6569">
      <w:pPr>
        <w:spacing w:before="240" w:line="276" w:lineRule="auto"/>
        <w:jc w:val="both"/>
        <w:rPr>
          <w:rFonts w:ascii="Sylfaen" w:hAnsi="Sylfaen"/>
          <w:sz w:val="24"/>
          <w:szCs w:val="24"/>
          <w:lang w:val="ka-GE"/>
        </w:rPr>
      </w:pPr>
      <w:r>
        <w:rPr>
          <w:rFonts w:ascii="Sylfaen" w:hAnsi="Sylfaen"/>
          <w:sz w:val="24"/>
          <w:szCs w:val="24"/>
          <w:lang w:val="ka-GE"/>
        </w:rPr>
        <w:t>კუჭ-ნაწლავის ტრაქტის მხრივ სისხლდენ</w:t>
      </w:r>
      <w:r w:rsidR="00835CCC">
        <w:rPr>
          <w:rFonts w:ascii="Sylfaen" w:hAnsi="Sylfaen"/>
          <w:sz w:val="24"/>
          <w:szCs w:val="24"/>
          <w:lang w:val="ka-GE"/>
        </w:rPr>
        <w:t>ის</w:t>
      </w:r>
      <w:r>
        <w:rPr>
          <w:rFonts w:ascii="Sylfaen" w:hAnsi="Sylfaen"/>
          <w:sz w:val="24"/>
          <w:szCs w:val="24"/>
          <w:lang w:val="ka-GE"/>
        </w:rPr>
        <w:t>, წყლული</w:t>
      </w:r>
      <w:r w:rsidR="00835CCC">
        <w:rPr>
          <w:rFonts w:ascii="Sylfaen" w:hAnsi="Sylfaen"/>
          <w:sz w:val="24"/>
          <w:szCs w:val="24"/>
          <w:lang w:val="ka-GE"/>
        </w:rPr>
        <w:t>ს</w:t>
      </w:r>
      <w:r>
        <w:rPr>
          <w:rFonts w:ascii="Sylfaen" w:hAnsi="Sylfaen"/>
          <w:sz w:val="24"/>
          <w:szCs w:val="24"/>
          <w:lang w:val="ka-GE"/>
        </w:rPr>
        <w:t xml:space="preserve"> და პერფორაცი</w:t>
      </w:r>
      <w:r w:rsidR="00835CCC">
        <w:rPr>
          <w:rFonts w:ascii="Sylfaen" w:hAnsi="Sylfaen"/>
          <w:sz w:val="24"/>
          <w:szCs w:val="24"/>
          <w:lang w:val="ka-GE"/>
        </w:rPr>
        <w:t>ის რისკი</w:t>
      </w:r>
      <w:r>
        <w:rPr>
          <w:rFonts w:ascii="Sylfaen" w:hAnsi="Sylfaen"/>
          <w:sz w:val="24"/>
          <w:szCs w:val="24"/>
          <w:lang w:val="ka-GE"/>
        </w:rPr>
        <w:t xml:space="preserve"> იზრდება არასტეროიდული ანთების საწინააღმდეგო პრეპარატების დოზების გაზრდისას იმ პაციენტებში, რომლებშიც აღინიშნა წყლული, განსაკუთრებით სისხლ</w:t>
      </w:r>
      <w:r w:rsidR="00835CCC">
        <w:rPr>
          <w:rFonts w:ascii="Sylfaen" w:hAnsi="Sylfaen"/>
          <w:sz w:val="24"/>
          <w:szCs w:val="24"/>
          <w:lang w:val="ka-GE"/>
        </w:rPr>
        <w:t>დენ</w:t>
      </w:r>
      <w:r>
        <w:rPr>
          <w:rFonts w:ascii="Sylfaen" w:hAnsi="Sylfaen"/>
          <w:sz w:val="24"/>
          <w:szCs w:val="24"/>
          <w:lang w:val="ka-GE"/>
        </w:rPr>
        <w:t xml:space="preserve">ის ან პერფორაციის თანხლებით (იხილეთ პუნქტი „უკუჩვენებები“), აგრეთვე ხანდაზმულ პაციენტებში. ამ პაციენტებში აუცილებელია პრეპარატის მინიმალური ეფექტური დოზის გამოყენება. ამ პაციენტებში საჭიროა კომბინირებული თერაპია პრეპარატები-პროტექტორების გამოყენებით (მაგალითად, მიზოპროსტოლი ან პროტონული ტუმბოს ინჰიბიტორები), ასევე ამგვარი თერაპია აუცილებელია იმ პაციენტებისათვის, რომლებიც იღებენ ასპირინის ან სხვა პრეპარატების </w:t>
      </w:r>
      <w:r w:rsidR="00835CCC">
        <w:rPr>
          <w:rFonts w:ascii="Sylfaen" w:hAnsi="Sylfaen"/>
          <w:sz w:val="24"/>
          <w:szCs w:val="24"/>
          <w:lang w:val="ka-GE"/>
        </w:rPr>
        <w:t>დაბალ</w:t>
      </w:r>
      <w:r>
        <w:rPr>
          <w:rFonts w:ascii="Sylfaen" w:hAnsi="Sylfaen"/>
          <w:sz w:val="24"/>
          <w:szCs w:val="24"/>
          <w:lang w:val="ka-GE"/>
        </w:rPr>
        <w:t xml:space="preserve"> დოზებს, რომლებიც უარყოფითად მოქმედებენ კუჭ-ნაწლავის ტრაქტის მდგომარეობაზე (იხ. პუნქტი „ურთიერთქმედებები სხვა სამკურნალო პრეპარატებთან</w:t>
      </w:r>
      <w:r w:rsidR="00AD6569">
        <w:rPr>
          <w:rFonts w:ascii="Sylfaen" w:hAnsi="Sylfaen"/>
          <w:sz w:val="24"/>
          <w:szCs w:val="24"/>
          <w:lang w:val="ka-GE"/>
        </w:rPr>
        <w:t>“).</w:t>
      </w:r>
    </w:p>
    <w:p w14:paraId="664C6C4E" w14:textId="77777777" w:rsidR="00AD6569" w:rsidRDefault="00AD6569" w:rsidP="00AD6569">
      <w:pPr>
        <w:spacing w:before="240" w:line="276" w:lineRule="auto"/>
        <w:jc w:val="both"/>
        <w:rPr>
          <w:rFonts w:ascii="Sylfaen" w:hAnsi="Sylfaen"/>
          <w:sz w:val="24"/>
          <w:szCs w:val="24"/>
          <w:lang w:val="ka-GE"/>
        </w:rPr>
      </w:pPr>
      <w:r>
        <w:rPr>
          <w:rFonts w:ascii="Sylfaen" w:hAnsi="Sylfaen"/>
          <w:sz w:val="24"/>
          <w:szCs w:val="24"/>
          <w:lang w:val="ka-GE"/>
        </w:rPr>
        <w:t xml:space="preserve">კუჭ-ნაწლავის ტრაქტის დაავადებების მქონე პაციენტებმა, მათ შორის ხანდაზმულებმა, უნდა მიაწოდონ ინფორმაცია კუჭ-ნაწლავის ტრაქტის მხრივ ნებისმიერი უჩვეულო სიმპტომის შესახებ (განსაკუთრებით სისხლდენისას), მათ შორის პრეპარატის პირველად მიღებისას. განსაკუთრებული სიფრთხილე არის საჭირო იმ პაციენტებში, რომლებიც ერთდროულად იღებენ ისეთ პრეპარატებს, რომლებმაც შეიძლება გაზარდონ სისხლდენების ან წყლულის განვითარების რისკი, როგორიცაა სისტემური კორტიკოსტეროიდები, ანტიკოაგულანტები (როგორიცაა ვარფარინი), სეროტონინის უკუმიტაცების სელექციური ინჰიბიტორები ან </w:t>
      </w:r>
      <w:r>
        <w:rPr>
          <w:rFonts w:ascii="Sylfaen" w:hAnsi="Sylfaen"/>
          <w:sz w:val="24"/>
          <w:szCs w:val="24"/>
          <w:lang w:val="ka-GE"/>
        </w:rPr>
        <w:lastRenderedPageBreak/>
        <w:t>ანტიაგრეგანტები (როგორიცაა აცეტილსალიცილმჟავა) (იხ. პუნქტი „ურთიერთქმედება სხვა სამკურნალო პრეპარატებთან“).</w:t>
      </w:r>
    </w:p>
    <w:p w14:paraId="1CE3DB62" w14:textId="77777777" w:rsidR="00AD6569" w:rsidRDefault="00AD6569" w:rsidP="00AD6569">
      <w:pPr>
        <w:spacing w:before="240" w:line="276" w:lineRule="auto"/>
        <w:jc w:val="both"/>
        <w:rPr>
          <w:rFonts w:ascii="Sylfaen" w:hAnsi="Sylfaen"/>
          <w:sz w:val="24"/>
          <w:szCs w:val="24"/>
          <w:lang w:val="ka-GE"/>
        </w:rPr>
      </w:pPr>
      <w:r>
        <w:rPr>
          <w:rFonts w:ascii="Sylfaen" w:hAnsi="Sylfaen"/>
          <w:sz w:val="24"/>
          <w:szCs w:val="24"/>
          <w:lang w:val="ka-GE"/>
        </w:rPr>
        <w:t xml:space="preserve">აერტალის მიმღებ პაციენტებში კუჭ-ნაწლავის ტრაქტიდან სისხლდენის ან წყლულის განვითარებისას მკურნალობა უნდა მოიხსნას. </w:t>
      </w:r>
    </w:p>
    <w:p w14:paraId="6C63F96B" w14:textId="77777777" w:rsidR="00AC74A5" w:rsidRPr="003F697D" w:rsidRDefault="00AD6569" w:rsidP="00AD6569">
      <w:pPr>
        <w:spacing w:before="240" w:line="276" w:lineRule="auto"/>
        <w:jc w:val="both"/>
        <w:rPr>
          <w:rFonts w:ascii="Sylfaen" w:hAnsi="Sylfaen"/>
          <w:i/>
          <w:sz w:val="24"/>
          <w:szCs w:val="24"/>
          <w:lang w:val="ka-GE"/>
        </w:rPr>
      </w:pPr>
      <w:r w:rsidRPr="003F697D">
        <w:rPr>
          <w:rFonts w:ascii="Sylfaen" w:hAnsi="Sylfaen"/>
          <w:i/>
          <w:sz w:val="24"/>
          <w:szCs w:val="24"/>
          <w:lang w:val="ka-GE"/>
        </w:rPr>
        <w:t>ზემოქმედება გულ-სისხლძარღვთა და ცენტრალურ ნერვულ სისტემაზე</w:t>
      </w:r>
    </w:p>
    <w:p w14:paraId="52646E43" w14:textId="77777777" w:rsidR="00AD6569" w:rsidRDefault="00AD6569" w:rsidP="00AD6569">
      <w:pPr>
        <w:spacing w:before="240" w:line="276" w:lineRule="auto"/>
        <w:jc w:val="both"/>
        <w:rPr>
          <w:rFonts w:ascii="Sylfaen" w:hAnsi="Sylfaen"/>
          <w:sz w:val="24"/>
          <w:szCs w:val="24"/>
          <w:lang w:val="ka-GE"/>
        </w:rPr>
      </w:pPr>
      <w:r>
        <w:rPr>
          <w:rFonts w:ascii="Sylfaen" w:hAnsi="Sylfaen"/>
          <w:sz w:val="24"/>
          <w:szCs w:val="24"/>
          <w:lang w:val="ka-GE"/>
        </w:rPr>
        <w:t>მსუბუქი ან ზომიერი ხარისხის არტერიული ჰიპერტენზიის და/ან გულის შეგუბებითი უკმარისობის მქონე პაციენტებში აუცილებელია: შესაბამისი მონიტორინგი და განსაკუთრებული მითითებები, რადგან ცნობილია ორგანიზმში სითხის შეკავების და შეშუპებების შემთხვევების შესახებ, რაც დაკავშირებულია არასტეროიდული ანთების საწინააღმდეგო საშუალებების მიღებასთან.</w:t>
      </w:r>
    </w:p>
    <w:p w14:paraId="71E6EBDC" w14:textId="77777777" w:rsidR="00AD6569" w:rsidRDefault="00AD6569" w:rsidP="00AD6569">
      <w:pPr>
        <w:spacing w:before="240" w:line="276" w:lineRule="auto"/>
        <w:jc w:val="both"/>
        <w:rPr>
          <w:rFonts w:ascii="Sylfaen" w:hAnsi="Sylfaen"/>
          <w:sz w:val="24"/>
          <w:szCs w:val="24"/>
          <w:lang w:val="ka-GE"/>
        </w:rPr>
      </w:pPr>
      <w:r>
        <w:rPr>
          <w:rFonts w:ascii="Sylfaen" w:hAnsi="Sylfaen"/>
          <w:sz w:val="24"/>
          <w:szCs w:val="24"/>
          <w:lang w:val="ka-GE"/>
        </w:rPr>
        <w:t xml:space="preserve">არ არსებობს სარწმუნო მონაცემები აცეკლოფენაკის მიღების დროს ამ რისკის არარსებობის შესახებ. </w:t>
      </w:r>
    </w:p>
    <w:p w14:paraId="42F349DD" w14:textId="77777777" w:rsidR="003F213A" w:rsidRDefault="003F213A" w:rsidP="00AD6569">
      <w:pPr>
        <w:widowControl w:val="0"/>
        <w:spacing w:before="240" w:line="276" w:lineRule="auto"/>
        <w:jc w:val="both"/>
        <w:rPr>
          <w:rFonts w:ascii="Sylfaen" w:hAnsi="Sylfaen"/>
          <w:sz w:val="24"/>
          <w:szCs w:val="24"/>
          <w:lang w:val="ka-GE"/>
        </w:rPr>
      </w:pPr>
      <w:r>
        <w:rPr>
          <w:rFonts w:ascii="Sylfaen" w:hAnsi="Sylfaen"/>
          <w:sz w:val="24"/>
          <w:szCs w:val="24"/>
          <w:lang w:val="ka-GE"/>
        </w:rPr>
        <w:t xml:space="preserve">გულის შეგუბებითი უკმარისობის მქონე პაციენტებში (ფუნქციონალური კლასი </w:t>
      </w:r>
      <w:r>
        <w:rPr>
          <w:rFonts w:ascii="Sylfaen" w:hAnsi="Sylfaen"/>
          <w:sz w:val="24"/>
          <w:szCs w:val="24"/>
          <w:lang w:val="en-US"/>
        </w:rPr>
        <w:t>I NYHA</w:t>
      </w:r>
      <w:r>
        <w:rPr>
          <w:rFonts w:ascii="Sylfaen" w:hAnsi="Sylfaen"/>
          <w:sz w:val="24"/>
          <w:szCs w:val="24"/>
          <w:lang w:val="ka-GE"/>
        </w:rPr>
        <w:t>_ს მიხედვით) გულ-სისხლძარღვთა სისტემის მხრივ რისკის ფაქტორებით (მაგალითად, არტერიული ჰიპერტენზია, ჰიპერლიპიდემია, შაქრიანი დიაბეტი და მოწევა) აუცილებელია განსაკუთრებული სიფრთხილის გამოჩენა აცეკლოფენაკის მიღებისას. რადგან აცეკლოფენაკის კარდიოვასულარული რისკი იზრდება დოზის და მკურნალობის ხანგრძლივობის გაზრდისას, გამოყენებული უნდა იყოს ყველაზე დაბალი დოზა და ყველაზე მცირე ხანგრძლივობის მკურნალობა. პერიოდულად უნდა შეფასდეს მკურნალობა და მისი ეფექტიანობა.</w:t>
      </w:r>
    </w:p>
    <w:p w14:paraId="0A656F57" w14:textId="77777777" w:rsidR="003F213A" w:rsidRDefault="003F213A"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აცეკლოფენაკი სიფრთხილით და ექიმის დაკვირვებით გამოიყენება ანამნეზში ჰემორაგიული ინსულტის მქონე პაციენტებში.</w:t>
      </w:r>
    </w:p>
    <w:p w14:paraId="706D1E17" w14:textId="77777777" w:rsidR="003F213A" w:rsidRDefault="003F213A"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აცეკლოფენაკი სიფრთხილით და ექიმის დაკვირვებით გამოიყენება პაციენტებში შემდეგი მდგომარეობებისას, რადგან არსებობს დაავადების გამწვავების საფრთხე (იხ. პუნქტი „გვერდითი მოქმედება“):</w:t>
      </w:r>
    </w:p>
    <w:p w14:paraId="25284F1E" w14:textId="77777777" w:rsidR="003F213A" w:rsidRDefault="003F213A" w:rsidP="00AD6569">
      <w:pPr>
        <w:pStyle w:val="ListParagraph"/>
        <w:widowControl w:val="0"/>
        <w:numPr>
          <w:ilvl w:val="0"/>
          <w:numId w:val="6"/>
        </w:numPr>
        <w:spacing w:before="240" w:line="276" w:lineRule="auto"/>
        <w:jc w:val="both"/>
        <w:rPr>
          <w:rFonts w:ascii="Sylfaen" w:hAnsi="Sylfaen"/>
          <w:sz w:val="24"/>
          <w:szCs w:val="24"/>
          <w:lang w:val="ka-GE"/>
        </w:rPr>
      </w:pPr>
      <w:r>
        <w:rPr>
          <w:rFonts w:ascii="Sylfaen" w:hAnsi="Sylfaen"/>
          <w:sz w:val="24"/>
          <w:szCs w:val="24"/>
          <w:lang w:val="ka-GE"/>
        </w:rPr>
        <w:t xml:space="preserve">სიმპტომები, რომლებიც მოწმობენ კუჭ-ნაწლავის ტრაქტის, მათ შორის მისი ზედა </w:t>
      </w:r>
      <w:r w:rsidR="00BF2D42">
        <w:rPr>
          <w:rFonts w:ascii="Sylfaen" w:hAnsi="Sylfaen"/>
          <w:sz w:val="24"/>
          <w:szCs w:val="24"/>
          <w:lang w:val="ka-GE"/>
        </w:rPr>
        <w:t xml:space="preserve">და </w:t>
      </w:r>
      <w:r>
        <w:rPr>
          <w:rFonts w:ascii="Sylfaen" w:hAnsi="Sylfaen"/>
          <w:sz w:val="24"/>
          <w:szCs w:val="24"/>
          <w:lang w:val="ka-GE"/>
        </w:rPr>
        <w:t xml:space="preserve">ქვედა განყოფილებების დაავადებების არსებობას; </w:t>
      </w:r>
    </w:p>
    <w:p w14:paraId="167007FE" w14:textId="77777777" w:rsidR="003F213A" w:rsidRDefault="003F213A" w:rsidP="00AD6569">
      <w:pPr>
        <w:pStyle w:val="ListParagraph"/>
        <w:widowControl w:val="0"/>
        <w:numPr>
          <w:ilvl w:val="0"/>
          <w:numId w:val="6"/>
        </w:numPr>
        <w:spacing w:before="240" w:line="276" w:lineRule="auto"/>
        <w:jc w:val="both"/>
        <w:rPr>
          <w:rFonts w:ascii="Sylfaen" w:hAnsi="Sylfaen"/>
          <w:sz w:val="24"/>
          <w:szCs w:val="24"/>
          <w:lang w:val="ka-GE"/>
        </w:rPr>
      </w:pPr>
      <w:r>
        <w:rPr>
          <w:rFonts w:ascii="Sylfaen" w:hAnsi="Sylfaen"/>
          <w:sz w:val="24"/>
          <w:szCs w:val="24"/>
          <w:lang w:val="ka-GE"/>
        </w:rPr>
        <w:t xml:space="preserve">ანამნეზში წყლულის, სისხლდენის ან კუჭ-ნაწლავის ტრაქტის პერფორაციის არსებობა; </w:t>
      </w:r>
    </w:p>
    <w:p w14:paraId="62EF69CC" w14:textId="77777777" w:rsidR="003F213A" w:rsidRDefault="003F213A" w:rsidP="00AD6569">
      <w:pPr>
        <w:pStyle w:val="ListParagraph"/>
        <w:widowControl w:val="0"/>
        <w:numPr>
          <w:ilvl w:val="0"/>
          <w:numId w:val="6"/>
        </w:numPr>
        <w:spacing w:before="240" w:line="276" w:lineRule="auto"/>
        <w:jc w:val="both"/>
        <w:rPr>
          <w:rFonts w:ascii="Sylfaen" w:hAnsi="Sylfaen"/>
          <w:sz w:val="24"/>
          <w:szCs w:val="24"/>
          <w:lang w:val="ka-GE"/>
        </w:rPr>
      </w:pPr>
      <w:r>
        <w:rPr>
          <w:rFonts w:ascii="Sylfaen" w:hAnsi="Sylfaen"/>
          <w:sz w:val="24"/>
          <w:szCs w:val="24"/>
          <w:lang w:val="ka-GE"/>
        </w:rPr>
        <w:t>წყლულოვანი კოლიტი;</w:t>
      </w:r>
    </w:p>
    <w:p w14:paraId="15BA9EBD" w14:textId="77777777" w:rsidR="003F213A" w:rsidRDefault="003F213A" w:rsidP="00AD6569">
      <w:pPr>
        <w:pStyle w:val="ListParagraph"/>
        <w:widowControl w:val="0"/>
        <w:numPr>
          <w:ilvl w:val="0"/>
          <w:numId w:val="6"/>
        </w:numPr>
        <w:spacing w:before="240" w:line="276" w:lineRule="auto"/>
        <w:jc w:val="both"/>
        <w:rPr>
          <w:rFonts w:ascii="Sylfaen" w:hAnsi="Sylfaen"/>
          <w:sz w:val="24"/>
          <w:szCs w:val="24"/>
          <w:lang w:val="ka-GE"/>
        </w:rPr>
      </w:pPr>
      <w:r>
        <w:rPr>
          <w:rFonts w:ascii="Sylfaen" w:hAnsi="Sylfaen"/>
          <w:sz w:val="24"/>
          <w:szCs w:val="24"/>
          <w:lang w:val="ka-GE"/>
        </w:rPr>
        <w:t>კრონის დაავადება;</w:t>
      </w:r>
    </w:p>
    <w:p w14:paraId="33687428" w14:textId="77777777" w:rsidR="003F213A" w:rsidRDefault="003F213A" w:rsidP="00AD6569">
      <w:pPr>
        <w:pStyle w:val="ListParagraph"/>
        <w:widowControl w:val="0"/>
        <w:numPr>
          <w:ilvl w:val="0"/>
          <w:numId w:val="6"/>
        </w:numPr>
        <w:spacing w:before="240" w:line="276" w:lineRule="auto"/>
        <w:jc w:val="both"/>
        <w:rPr>
          <w:rFonts w:ascii="Sylfaen" w:hAnsi="Sylfaen"/>
          <w:sz w:val="24"/>
          <w:szCs w:val="24"/>
          <w:lang w:val="ka-GE"/>
        </w:rPr>
      </w:pPr>
      <w:r>
        <w:rPr>
          <w:rFonts w:ascii="Sylfaen" w:hAnsi="Sylfaen"/>
          <w:sz w:val="24"/>
          <w:szCs w:val="24"/>
          <w:lang w:val="ka-GE"/>
        </w:rPr>
        <w:t xml:space="preserve">სისხლდენების მიმართ მიდრეკილება, სისტემური წითელი მგლურა, პორფირია და ჰემოპოეზის და ჰემოსტაზის დარღვევები. </w:t>
      </w:r>
    </w:p>
    <w:p w14:paraId="493CDE8C" w14:textId="77777777" w:rsidR="003F697D" w:rsidRDefault="003F697D" w:rsidP="00AD6569">
      <w:pPr>
        <w:widowControl w:val="0"/>
        <w:spacing w:before="240" w:line="276" w:lineRule="auto"/>
        <w:jc w:val="both"/>
        <w:rPr>
          <w:rFonts w:ascii="Sylfaen" w:hAnsi="Sylfaen" w:cs="Sylfaen"/>
          <w:i/>
          <w:sz w:val="24"/>
          <w:szCs w:val="24"/>
          <w:lang w:val="ka-GE"/>
        </w:rPr>
      </w:pPr>
    </w:p>
    <w:p w14:paraId="3F328DA8" w14:textId="77777777" w:rsidR="003F213A" w:rsidRPr="003F697D" w:rsidRDefault="003F213A" w:rsidP="00AD6569">
      <w:pPr>
        <w:widowControl w:val="0"/>
        <w:spacing w:before="240" w:line="276" w:lineRule="auto"/>
        <w:jc w:val="both"/>
        <w:rPr>
          <w:rFonts w:ascii="Sylfaen" w:hAnsi="Sylfaen"/>
          <w:i/>
          <w:sz w:val="24"/>
          <w:szCs w:val="24"/>
          <w:lang w:val="ka-GE"/>
        </w:rPr>
      </w:pPr>
      <w:r w:rsidRPr="003F697D">
        <w:rPr>
          <w:rFonts w:ascii="Sylfaen" w:hAnsi="Sylfaen" w:cs="Sylfaen"/>
          <w:i/>
          <w:sz w:val="24"/>
          <w:szCs w:val="24"/>
          <w:lang w:val="ka-GE"/>
        </w:rPr>
        <w:lastRenderedPageBreak/>
        <w:t>ზემოქმედება</w:t>
      </w:r>
      <w:r w:rsidRPr="003F697D">
        <w:rPr>
          <w:rFonts w:ascii="Sylfaen" w:hAnsi="Sylfaen"/>
          <w:i/>
          <w:sz w:val="24"/>
          <w:szCs w:val="24"/>
          <w:lang w:val="ka-GE"/>
        </w:rPr>
        <w:t xml:space="preserve"> </w:t>
      </w:r>
      <w:r w:rsidRPr="003F697D">
        <w:rPr>
          <w:rFonts w:ascii="Sylfaen" w:hAnsi="Sylfaen" w:cs="Sylfaen"/>
          <w:i/>
          <w:sz w:val="24"/>
          <w:szCs w:val="24"/>
          <w:lang w:val="ka-GE"/>
        </w:rPr>
        <w:t>ღვიძლზე</w:t>
      </w:r>
      <w:r w:rsidRPr="003F697D">
        <w:rPr>
          <w:rFonts w:ascii="Sylfaen" w:hAnsi="Sylfaen"/>
          <w:i/>
          <w:sz w:val="24"/>
          <w:szCs w:val="24"/>
          <w:lang w:val="ka-GE"/>
        </w:rPr>
        <w:t xml:space="preserve"> </w:t>
      </w:r>
      <w:r w:rsidRPr="003F697D">
        <w:rPr>
          <w:rFonts w:ascii="Sylfaen" w:hAnsi="Sylfaen" w:cs="Sylfaen"/>
          <w:i/>
          <w:sz w:val="24"/>
          <w:szCs w:val="24"/>
          <w:lang w:val="ka-GE"/>
        </w:rPr>
        <w:t>და</w:t>
      </w:r>
      <w:r w:rsidRPr="003F697D">
        <w:rPr>
          <w:rFonts w:ascii="Sylfaen" w:hAnsi="Sylfaen"/>
          <w:i/>
          <w:sz w:val="24"/>
          <w:szCs w:val="24"/>
          <w:lang w:val="ka-GE"/>
        </w:rPr>
        <w:t xml:space="preserve"> </w:t>
      </w:r>
      <w:r w:rsidRPr="003F697D">
        <w:rPr>
          <w:rFonts w:ascii="Sylfaen" w:hAnsi="Sylfaen" w:cs="Sylfaen"/>
          <w:i/>
          <w:sz w:val="24"/>
          <w:szCs w:val="24"/>
          <w:lang w:val="ka-GE"/>
        </w:rPr>
        <w:t>თირკმელებ</w:t>
      </w:r>
      <w:r w:rsidRPr="003F697D">
        <w:rPr>
          <w:rFonts w:ascii="Sylfaen" w:hAnsi="Sylfaen"/>
          <w:i/>
          <w:sz w:val="24"/>
          <w:szCs w:val="24"/>
          <w:lang w:val="ka-GE"/>
        </w:rPr>
        <w:t>ზე</w:t>
      </w:r>
    </w:p>
    <w:p w14:paraId="117135FC" w14:textId="77777777" w:rsidR="003F213A" w:rsidRDefault="003F213A"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არასტეროიდული ანთების საწინააღმდეგო საშუალებების მიღებამ შეიძლება გამოიწვიოს პროსტაგლანდინის წარმოქმნის და თირკმლის</w:t>
      </w:r>
      <w:r w:rsidR="00AA29E8">
        <w:rPr>
          <w:rFonts w:ascii="Sylfaen" w:hAnsi="Sylfaen"/>
          <w:sz w:val="24"/>
          <w:szCs w:val="24"/>
          <w:lang w:val="ka-GE"/>
        </w:rPr>
        <w:t xml:space="preserve"> </w:t>
      </w:r>
      <w:r>
        <w:rPr>
          <w:rFonts w:ascii="Sylfaen" w:hAnsi="Sylfaen"/>
          <w:sz w:val="24"/>
          <w:szCs w:val="24"/>
          <w:lang w:val="ka-GE"/>
        </w:rPr>
        <w:t>უეცარი უკმარისობის დოზადამოკიდებული რედუქცია. თირკმლისმიერი სისხლის ნაკადისთვის პროსტაგლანდინის მნიშვნელობა გათვალისწინებული უნდა იყოს პრეპარატის გამოყენებისას იმ პაციენტებში, რომლებსაც აქვთ გულის, თირკმელების ან ღვიძლის ფუნქციების დარღვევები, იმ პირებში, რომლებიც იღებენ დიურეტიკებს ან პაციენტებში ქირურგიული ჩარევების შემდეგ, აგრეთვე ხანდაზმულ პაციენტებში.</w:t>
      </w:r>
    </w:p>
    <w:p w14:paraId="3F30B0C1" w14:textId="77777777" w:rsidR="003F213A" w:rsidRDefault="003F213A" w:rsidP="00AD6569">
      <w:pPr>
        <w:widowControl w:val="0"/>
        <w:spacing w:before="240" w:line="276" w:lineRule="auto"/>
        <w:jc w:val="both"/>
        <w:rPr>
          <w:rFonts w:ascii="Sylfaen" w:hAnsi="Sylfaen"/>
          <w:sz w:val="24"/>
          <w:szCs w:val="24"/>
          <w:lang w:val="ka-GE"/>
        </w:rPr>
      </w:pPr>
      <w:r>
        <w:rPr>
          <w:rFonts w:ascii="Sylfaen" w:hAnsi="Sylfaen"/>
          <w:sz w:val="24"/>
          <w:szCs w:val="24"/>
          <w:lang w:val="ka-GE"/>
        </w:rPr>
        <w:t xml:space="preserve">აუცილებელია სიფრთხილის გამოჩენა პრეპარატის მიღებისას იმ პაციენტებში, რომლებსაც აქვთ ღვიძლის და თირკმელების ფუნქციების მსუბუქი ან ზომიერი ხარისხის დარღვევები, აგრეთვე სხვა </w:t>
      </w:r>
      <w:r w:rsidR="00AA29E8">
        <w:rPr>
          <w:rFonts w:ascii="Sylfaen" w:hAnsi="Sylfaen"/>
          <w:sz w:val="24"/>
          <w:szCs w:val="24"/>
          <w:lang w:val="ka-GE"/>
        </w:rPr>
        <w:t xml:space="preserve">ისეთი </w:t>
      </w:r>
      <w:r>
        <w:rPr>
          <w:rFonts w:ascii="Sylfaen" w:hAnsi="Sylfaen"/>
          <w:sz w:val="24"/>
          <w:szCs w:val="24"/>
          <w:lang w:val="ka-GE"/>
        </w:rPr>
        <w:t xml:space="preserve">მდგომარეობების მქონე პაციენტებში, რომლებიც განაპირობებენ წინასწარგანწყობას ორგანიზმში სითხის შეკავების მიმართ. ამ პაციენტებში არასტეროიდული ანთების საწინააღმდეგო პრეპარატების გამოყენებამ შეიძლება გამოიწვიოს თირკმელების ფუნქციის დარღვევა და სითხის შეკავება. ასევე სიფრთხილე არის საჭირო აერტალის მიღებისას იმ პაციენტებში, რომლებიც იღებენ დიურეტიკებს ან ჰიპოვოლემიის მომატებული რისკის მქონე პირებში. აუცილებელია მინიმალური ეფექტური დოზა და </w:t>
      </w:r>
      <w:r w:rsidR="00AC74A5">
        <w:rPr>
          <w:rFonts w:ascii="Sylfaen" w:hAnsi="Sylfaen"/>
          <w:sz w:val="24"/>
          <w:szCs w:val="24"/>
          <w:lang w:val="ka-GE"/>
        </w:rPr>
        <w:t xml:space="preserve">თირკმელების ფუნქციის </w:t>
      </w:r>
      <w:r>
        <w:rPr>
          <w:rFonts w:ascii="Sylfaen" w:hAnsi="Sylfaen"/>
          <w:sz w:val="24"/>
          <w:szCs w:val="24"/>
          <w:lang w:val="ka-GE"/>
        </w:rPr>
        <w:t xml:space="preserve">რეგულარული კონტროლი ექიმის მიერ. </w:t>
      </w:r>
      <w:r w:rsidR="00AC74A5">
        <w:rPr>
          <w:rFonts w:ascii="Sylfaen" w:hAnsi="Sylfaen"/>
          <w:sz w:val="24"/>
          <w:szCs w:val="24"/>
          <w:lang w:val="ka-GE"/>
        </w:rPr>
        <w:t>თირკმელების მხრივ გვერდითი მოვლენები, როგორც წესი, გა</w:t>
      </w:r>
      <w:r w:rsidR="0090013B">
        <w:rPr>
          <w:rFonts w:ascii="Sylfaen" w:hAnsi="Sylfaen"/>
          <w:sz w:val="24"/>
          <w:szCs w:val="24"/>
          <w:lang w:val="ka-GE"/>
        </w:rPr>
        <w:t>ივლ</w:t>
      </w:r>
      <w:r w:rsidR="00AC74A5">
        <w:rPr>
          <w:rFonts w:ascii="Sylfaen" w:hAnsi="Sylfaen"/>
          <w:sz w:val="24"/>
          <w:szCs w:val="24"/>
          <w:lang w:val="ka-GE"/>
        </w:rPr>
        <w:t>ის აცეკლოფენაკის მიღების შეწყვეტის შემდეგ.</w:t>
      </w:r>
    </w:p>
    <w:p w14:paraId="49F9BC65" w14:textId="77777777" w:rsidR="00AC74A5" w:rsidRDefault="00AC74A5"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აცეკლოფენაკის მიღება უნდა შეწყდეს, თუ ღვიძლის ფუნქციის მაჩვენებლების ცვლილებები ნარჩუნდება ან უარესდება, ვითარდება ღვიძლის დაავადების კლინიკური ნიშნები ან სიმპტომები, ან ვითარდება სხვა მოვლენები (ეოზინოფილია, გამონაყარი). ჰეპატიტი შეიძლება განვითარდეს პროდრომალური სიმპტომების გარეშე.</w:t>
      </w:r>
    </w:p>
    <w:p w14:paraId="0CBD5832" w14:textId="77777777" w:rsidR="00AC74A5" w:rsidRPr="003F213A" w:rsidRDefault="00AC74A5" w:rsidP="00AD6569">
      <w:pPr>
        <w:widowControl w:val="0"/>
        <w:spacing w:before="240" w:line="276" w:lineRule="auto"/>
        <w:jc w:val="both"/>
        <w:rPr>
          <w:rFonts w:ascii="Sylfaen" w:hAnsi="Sylfaen"/>
          <w:sz w:val="24"/>
          <w:szCs w:val="24"/>
          <w:lang w:val="ka-GE"/>
        </w:rPr>
      </w:pPr>
      <w:r>
        <w:rPr>
          <w:rFonts w:ascii="Sylfaen" w:hAnsi="Sylfaen"/>
          <w:sz w:val="24"/>
          <w:szCs w:val="24"/>
          <w:lang w:val="ka-GE"/>
        </w:rPr>
        <w:t xml:space="preserve">არასტეროიდული ანთების საწინააღმდეგო საშუალებების გამოყენებამ თირკმლის პორფირიის მქონე პაციენტებში შეიძლება გამოიწვიოს შეტევა. </w:t>
      </w:r>
    </w:p>
    <w:p w14:paraId="56ED200C" w14:textId="77777777" w:rsidR="00CD7B8D" w:rsidRPr="00CD7B8D" w:rsidRDefault="00CD7B8D" w:rsidP="00AD6569">
      <w:pPr>
        <w:widowControl w:val="0"/>
        <w:spacing w:before="240" w:line="276" w:lineRule="auto"/>
        <w:jc w:val="both"/>
        <w:rPr>
          <w:rFonts w:ascii="Sylfaen" w:hAnsi="Sylfaen"/>
          <w:i/>
          <w:sz w:val="24"/>
          <w:szCs w:val="24"/>
          <w:lang w:val="ka-GE"/>
        </w:rPr>
      </w:pPr>
      <w:r w:rsidRPr="00CD7B8D">
        <w:rPr>
          <w:rFonts w:ascii="Sylfaen" w:hAnsi="Sylfaen"/>
          <w:i/>
          <w:sz w:val="24"/>
          <w:szCs w:val="24"/>
          <w:lang w:val="ka-GE"/>
        </w:rPr>
        <w:t>ჰიპერმგრძნობელობა და კანის რეაქციები</w:t>
      </w:r>
    </w:p>
    <w:p w14:paraId="61F35ACD" w14:textId="77777777" w:rsidR="00CD7B8D" w:rsidRPr="004B1079" w:rsidRDefault="00CD7B8D"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როგორც სხვა არასტეროიდული ანთების საწინააღმდეგო საშუალ</w:t>
      </w:r>
      <w:r>
        <w:rPr>
          <w:rFonts w:ascii="Sylfaen" w:hAnsi="Sylfaen"/>
          <w:sz w:val="24"/>
          <w:szCs w:val="24"/>
          <w:lang w:val="ka-GE"/>
        </w:rPr>
        <w:t xml:space="preserve">ებების გამოყენებისას, პრეპარატმა </w:t>
      </w:r>
      <w:r w:rsidRPr="004B1079">
        <w:rPr>
          <w:rFonts w:ascii="Sylfaen" w:hAnsi="Sylfaen"/>
          <w:sz w:val="24"/>
          <w:szCs w:val="24"/>
          <w:lang w:val="ka-GE"/>
        </w:rPr>
        <w:t xml:space="preserve"> შეიძლება </w:t>
      </w:r>
      <w:r>
        <w:rPr>
          <w:rFonts w:ascii="Sylfaen" w:hAnsi="Sylfaen"/>
          <w:sz w:val="24"/>
          <w:szCs w:val="24"/>
          <w:lang w:val="ka-GE"/>
        </w:rPr>
        <w:t>გამოიწვიოს</w:t>
      </w:r>
      <w:r w:rsidRPr="004B1079">
        <w:rPr>
          <w:rFonts w:ascii="Sylfaen" w:hAnsi="Sylfaen"/>
          <w:sz w:val="24"/>
          <w:szCs w:val="24"/>
          <w:lang w:val="ka-GE"/>
        </w:rPr>
        <w:t xml:space="preserve"> ალერგიული რეაქციები, მათ შორის ანაფილაქსური/ანაფილაქტოიდური რეაქციები</w:t>
      </w:r>
      <w:r>
        <w:rPr>
          <w:rFonts w:ascii="Sylfaen" w:hAnsi="Sylfaen"/>
          <w:sz w:val="24"/>
          <w:szCs w:val="24"/>
          <w:lang w:val="ka-GE"/>
        </w:rPr>
        <w:t>, მაშინაც კი, თუ ის პირველად გამოიყენება.</w:t>
      </w:r>
      <w:r w:rsidR="004B6FF4">
        <w:rPr>
          <w:rFonts w:ascii="Sylfaen" w:hAnsi="Sylfaen"/>
          <w:sz w:val="24"/>
          <w:szCs w:val="24"/>
          <w:lang w:val="ka-GE"/>
        </w:rPr>
        <w:t xml:space="preserve"> ძალიან იშვიათად არასტეროიდული ანთების საწინააღმდეგო პრეპარატების გამოყენების შემდეგ </w:t>
      </w:r>
      <w:r w:rsidRPr="004B1079">
        <w:rPr>
          <w:rFonts w:ascii="Sylfaen" w:hAnsi="Sylfaen"/>
          <w:sz w:val="24"/>
          <w:szCs w:val="24"/>
          <w:lang w:val="ka-GE"/>
        </w:rPr>
        <w:t>აღინიშნა სერიოზული კანის რეაქციები</w:t>
      </w:r>
      <w:r>
        <w:rPr>
          <w:rFonts w:ascii="Sylfaen" w:hAnsi="Sylfaen"/>
          <w:sz w:val="24"/>
          <w:szCs w:val="24"/>
          <w:lang w:val="ka-GE"/>
        </w:rPr>
        <w:t xml:space="preserve"> (ზოგიერთმა შეიძლება გაოიწვიოს ლე</w:t>
      </w:r>
      <w:r w:rsidR="00835CCC">
        <w:rPr>
          <w:rFonts w:ascii="Sylfaen" w:hAnsi="Sylfaen"/>
          <w:sz w:val="24"/>
          <w:szCs w:val="24"/>
          <w:lang w:val="ka-GE"/>
        </w:rPr>
        <w:t>ტ</w:t>
      </w:r>
      <w:r>
        <w:rPr>
          <w:rFonts w:ascii="Sylfaen" w:hAnsi="Sylfaen"/>
          <w:sz w:val="24"/>
          <w:szCs w:val="24"/>
          <w:lang w:val="ka-GE"/>
        </w:rPr>
        <w:t>ალური შედეგი)</w:t>
      </w:r>
      <w:r w:rsidRPr="004B1079">
        <w:rPr>
          <w:rFonts w:ascii="Sylfaen" w:hAnsi="Sylfaen"/>
          <w:sz w:val="24"/>
          <w:szCs w:val="24"/>
          <w:lang w:val="ka-GE"/>
        </w:rPr>
        <w:t>, მათ შორის ექსფოლიაციური დერმატიტი, სტივენს-ჯონსონის სინდრომი და</w:t>
      </w:r>
      <w:r w:rsidR="004B6FF4">
        <w:rPr>
          <w:rFonts w:ascii="Sylfaen" w:hAnsi="Sylfaen"/>
          <w:sz w:val="24"/>
          <w:szCs w:val="24"/>
          <w:lang w:val="ka-GE"/>
        </w:rPr>
        <w:t xml:space="preserve"> ტოქსიკური ეპიდერმული ნეკროლიზი (იხილეთ პუნქტი „გვერდითი მოქმედება“)</w:t>
      </w:r>
      <w:r w:rsidRPr="004B1079">
        <w:rPr>
          <w:rFonts w:ascii="Sylfaen" w:hAnsi="Sylfaen"/>
          <w:sz w:val="24"/>
          <w:szCs w:val="24"/>
          <w:lang w:val="ka-GE"/>
        </w:rPr>
        <w:t xml:space="preserve">.  პაციენტებში ამ რეაქციების განვითარების </w:t>
      </w:r>
      <w:r w:rsidR="004B6FF4">
        <w:rPr>
          <w:rFonts w:ascii="Sylfaen" w:hAnsi="Sylfaen"/>
          <w:sz w:val="24"/>
          <w:szCs w:val="24"/>
          <w:lang w:val="ka-GE"/>
        </w:rPr>
        <w:t xml:space="preserve">ყველაზე </w:t>
      </w:r>
      <w:r w:rsidRPr="004B1079">
        <w:rPr>
          <w:rFonts w:ascii="Sylfaen" w:hAnsi="Sylfaen"/>
          <w:sz w:val="24"/>
          <w:szCs w:val="24"/>
          <w:lang w:val="ka-GE"/>
        </w:rPr>
        <w:t xml:space="preserve">მაღალი რისკი </w:t>
      </w:r>
      <w:r w:rsidR="004B6FF4">
        <w:rPr>
          <w:rFonts w:ascii="Sylfaen" w:hAnsi="Sylfaen"/>
          <w:sz w:val="24"/>
          <w:szCs w:val="24"/>
          <w:lang w:val="ka-GE"/>
        </w:rPr>
        <w:t xml:space="preserve">არსებობს პრეპარატის მიღების </w:t>
      </w:r>
      <w:r w:rsidR="004B6FF4">
        <w:rPr>
          <w:rFonts w:ascii="Sylfaen" w:hAnsi="Sylfaen"/>
          <w:sz w:val="24"/>
          <w:szCs w:val="24"/>
          <w:lang w:val="ka-GE"/>
        </w:rPr>
        <w:lastRenderedPageBreak/>
        <w:t xml:space="preserve">დაწყებისას, აგრეთვე მოცემული არასასურველი რეაქციების განვითარება აღინიშნება პრეპარატის მიღების პირველი თვის განმავლობაში. </w:t>
      </w:r>
      <w:r w:rsidRPr="004B1079">
        <w:rPr>
          <w:rFonts w:ascii="Sylfaen" w:hAnsi="Sylfaen"/>
          <w:sz w:val="24"/>
          <w:szCs w:val="24"/>
          <w:lang w:val="ka-GE"/>
        </w:rPr>
        <w:t xml:space="preserve"> კანის გამონაყარის, </w:t>
      </w:r>
      <w:r w:rsidR="004B6FF4">
        <w:rPr>
          <w:rFonts w:ascii="Sylfaen" w:hAnsi="Sylfaen"/>
          <w:sz w:val="24"/>
          <w:szCs w:val="24"/>
          <w:lang w:val="ka-GE"/>
        </w:rPr>
        <w:t>პირის ღრუს ლორწოვანი გარს</w:t>
      </w:r>
      <w:r w:rsidRPr="004B1079">
        <w:rPr>
          <w:rFonts w:ascii="Sylfaen" w:hAnsi="Sylfaen"/>
          <w:sz w:val="24"/>
          <w:szCs w:val="24"/>
          <w:lang w:val="ka-GE"/>
        </w:rPr>
        <w:t xml:space="preserve">ის დაზიანების ან ჰიპერმგრძნობელობის ნებისმიერი სხვა სიმპტომების განვითარების პირველი ნიშნებისას აუცილებელია </w:t>
      </w:r>
      <w:r w:rsidR="004B6FF4">
        <w:rPr>
          <w:rFonts w:ascii="Sylfaen" w:hAnsi="Sylfaen"/>
          <w:sz w:val="24"/>
          <w:szCs w:val="24"/>
          <w:lang w:val="ka-GE"/>
        </w:rPr>
        <w:t xml:space="preserve">აცეკლოფენაკის მიღების შეწყვეტა. </w:t>
      </w:r>
    </w:p>
    <w:p w14:paraId="4FEF60A2" w14:textId="77777777" w:rsidR="004B6FF4" w:rsidRDefault="004B6FF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განსაკუთრებულ</w:t>
      </w:r>
      <w:r w:rsidR="00CD7B8D" w:rsidRPr="004B1079">
        <w:rPr>
          <w:rFonts w:ascii="Sylfaen" w:hAnsi="Sylfaen"/>
          <w:sz w:val="24"/>
          <w:szCs w:val="24"/>
          <w:lang w:val="ka-GE"/>
        </w:rPr>
        <w:t xml:space="preserve"> შემთხვევ</w:t>
      </w:r>
      <w:r>
        <w:rPr>
          <w:rFonts w:ascii="Sylfaen" w:hAnsi="Sylfaen"/>
          <w:sz w:val="24"/>
          <w:szCs w:val="24"/>
          <w:lang w:val="ka-GE"/>
        </w:rPr>
        <w:t>ებ</w:t>
      </w:r>
      <w:r w:rsidR="00CD7B8D" w:rsidRPr="004B1079">
        <w:rPr>
          <w:rFonts w:ascii="Sylfaen" w:hAnsi="Sylfaen"/>
          <w:sz w:val="24"/>
          <w:szCs w:val="24"/>
          <w:lang w:val="ka-GE"/>
        </w:rPr>
        <w:t>ში</w:t>
      </w:r>
      <w:r w:rsidR="00CD7B8D">
        <w:rPr>
          <w:rFonts w:ascii="Sylfaen" w:hAnsi="Sylfaen"/>
          <w:sz w:val="24"/>
          <w:szCs w:val="24"/>
          <w:lang w:val="ka-GE"/>
        </w:rPr>
        <w:t>,</w:t>
      </w:r>
      <w:r w:rsidR="00CD7B8D" w:rsidRPr="004B1079">
        <w:rPr>
          <w:rFonts w:ascii="Sylfaen" w:hAnsi="Sylfaen"/>
          <w:sz w:val="24"/>
          <w:szCs w:val="24"/>
          <w:lang w:val="ka-GE"/>
        </w:rPr>
        <w:t xml:space="preserve"> ჩუტყვავილა</w:t>
      </w:r>
      <w:r>
        <w:rPr>
          <w:rFonts w:ascii="Sylfaen" w:hAnsi="Sylfaen"/>
          <w:sz w:val="24"/>
          <w:szCs w:val="24"/>
          <w:lang w:val="ka-GE"/>
        </w:rPr>
        <w:t>ს დროს</w:t>
      </w:r>
      <w:r w:rsidR="00CD7B8D" w:rsidRPr="004B1079">
        <w:rPr>
          <w:rFonts w:ascii="Sylfaen" w:hAnsi="Sylfaen"/>
          <w:sz w:val="24"/>
          <w:szCs w:val="24"/>
          <w:lang w:val="ka-GE"/>
        </w:rPr>
        <w:t xml:space="preserve"> შეიძლება </w:t>
      </w:r>
      <w:r>
        <w:rPr>
          <w:rFonts w:ascii="Sylfaen" w:hAnsi="Sylfaen"/>
          <w:sz w:val="24"/>
          <w:szCs w:val="24"/>
          <w:lang w:val="ka-GE"/>
        </w:rPr>
        <w:t xml:space="preserve">განვითარდეს გართულებები: </w:t>
      </w:r>
      <w:r w:rsidR="00CD7B8D" w:rsidRPr="004B1079">
        <w:rPr>
          <w:rFonts w:ascii="Sylfaen" w:hAnsi="Sylfaen"/>
          <w:sz w:val="24"/>
          <w:szCs w:val="24"/>
          <w:lang w:val="ka-GE"/>
        </w:rPr>
        <w:t xml:space="preserve"> კანისა და რბილი ქსოვილების </w:t>
      </w:r>
      <w:r>
        <w:rPr>
          <w:rFonts w:ascii="Sylfaen" w:hAnsi="Sylfaen"/>
          <w:sz w:val="24"/>
          <w:szCs w:val="24"/>
          <w:lang w:val="ka-GE"/>
        </w:rPr>
        <w:t>სერიოზული ინფექციები.</w:t>
      </w:r>
    </w:p>
    <w:p w14:paraId="2D5B11DA" w14:textId="77777777" w:rsidR="00CD7B8D" w:rsidRDefault="00CD7B8D" w:rsidP="00AD6569">
      <w:pPr>
        <w:widowControl w:val="0"/>
        <w:spacing w:before="240" w:line="276" w:lineRule="auto"/>
        <w:jc w:val="both"/>
        <w:rPr>
          <w:rFonts w:ascii="Sylfaen" w:hAnsi="Sylfaen"/>
          <w:sz w:val="24"/>
          <w:szCs w:val="24"/>
          <w:lang w:val="ka-GE"/>
        </w:rPr>
      </w:pPr>
      <w:r w:rsidRPr="004B1079">
        <w:rPr>
          <w:rFonts w:ascii="Sylfaen" w:hAnsi="Sylfaen"/>
          <w:sz w:val="24"/>
          <w:szCs w:val="24"/>
          <w:lang w:val="ka-GE"/>
        </w:rPr>
        <w:t>დღეისათვის არ შეიძლება არასტეროიდული ანთების საწინააღმდეგო საშუალებების როლის გამორიცხვა ამ</w:t>
      </w:r>
      <w:r w:rsidR="004B6FF4">
        <w:rPr>
          <w:rFonts w:ascii="Sylfaen" w:hAnsi="Sylfaen"/>
          <w:sz w:val="24"/>
          <w:szCs w:val="24"/>
          <w:lang w:val="ka-GE"/>
        </w:rPr>
        <w:t xml:space="preserve"> ინფექციების </w:t>
      </w:r>
      <w:r w:rsidRPr="004B1079">
        <w:rPr>
          <w:rFonts w:ascii="Sylfaen" w:hAnsi="Sylfaen"/>
          <w:sz w:val="24"/>
          <w:szCs w:val="24"/>
          <w:lang w:val="ka-GE"/>
        </w:rPr>
        <w:t xml:space="preserve">მიმდინარეობაში. </w:t>
      </w:r>
      <w:r w:rsidR="004B6FF4">
        <w:rPr>
          <w:rFonts w:ascii="Sylfaen" w:hAnsi="Sylfaen"/>
          <w:sz w:val="24"/>
          <w:szCs w:val="24"/>
          <w:lang w:val="ka-GE"/>
        </w:rPr>
        <w:t>ამიტომ</w:t>
      </w:r>
      <w:r w:rsidRPr="004B1079">
        <w:rPr>
          <w:rFonts w:ascii="Sylfaen" w:hAnsi="Sylfaen"/>
          <w:sz w:val="24"/>
          <w:szCs w:val="24"/>
          <w:lang w:val="ka-GE"/>
        </w:rPr>
        <w:t xml:space="preserve"> რეკომენდებულია </w:t>
      </w:r>
      <w:r w:rsidR="004B6FF4">
        <w:rPr>
          <w:rFonts w:ascii="Sylfaen" w:hAnsi="Sylfaen"/>
          <w:sz w:val="24"/>
          <w:szCs w:val="24"/>
          <w:lang w:val="ka-GE"/>
        </w:rPr>
        <w:t>100 მგ აერტალის აპკიანი გ</w:t>
      </w:r>
      <w:r w:rsidR="00AA29E8">
        <w:rPr>
          <w:rFonts w:ascii="Sylfaen" w:hAnsi="Sylfaen"/>
          <w:sz w:val="24"/>
          <w:szCs w:val="24"/>
          <w:lang w:val="ka-GE"/>
        </w:rPr>
        <w:t>არსით დაფარული ტაბლეტების მიღებისგან თავის შეკავება</w:t>
      </w:r>
      <w:r w:rsidR="004B6FF4">
        <w:rPr>
          <w:rFonts w:ascii="Sylfaen" w:hAnsi="Sylfaen"/>
          <w:sz w:val="24"/>
          <w:szCs w:val="24"/>
          <w:lang w:val="ka-GE"/>
        </w:rPr>
        <w:t xml:space="preserve">  ჩუტყვავილა</w:t>
      </w:r>
      <w:r w:rsidRPr="004B1079">
        <w:rPr>
          <w:rFonts w:ascii="Sylfaen" w:hAnsi="Sylfaen"/>
          <w:sz w:val="24"/>
          <w:szCs w:val="24"/>
          <w:lang w:val="ka-GE"/>
        </w:rPr>
        <w:t>ს დროს.</w:t>
      </w:r>
    </w:p>
    <w:p w14:paraId="19C89A5C" w14:textId="77777777" w:rsidR="004B6FF4" w:rsidRPr="0090013B" w:rsidRDefault="004B6FF4" w:rsidP="00AD6569">
      <w:pPr>
        <w:widowControl w:val="0"/>
        <w:spacing w:before="240" w:line="276" w:lineRule="auto"/>
        <w:jc w:val="both"/>
        <w:rPr>
          <w:rFonts w:ascii="Sylfaen" w:hAnsi="Sylfaen"/>
          <w:i/>
          <w:sz w:val="24"/>
          <w:szCs w:val="24"/>
          <w:lang w:val="ka-GE"/>
        </w:rPr>
      </w:pPr>
      <w:r w:rsidRPr="0090013B">
        <w:rPr>
          <w:rFonts w:ascii="Sylfaen" w:hAnsi="Sylfaen"/>
          <w:i/>
          <w:sz w:val="24"/>
          <w:szCs w:val="24"/>
          <w:lang w:val="ka-GE"/>
        </w:rPr>
        <w:t>ჰემატოლოგიური დარღვევები</w:t>
      </w:r>
    </w:p>
    <w:p w14:paraId="3FD67DCF" w14:textId="77777777" w:rsidR="004B6FF4" w:rsidRDefault="004B6FF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აცეკლოფენაკმა შეიძლება გამოიწვიოს თრომბოციტების აგრეგაციის შექცევადი ინჰიბირება (იხილეთ პუნქტი „ურთიერთქმედება სხვა სამკურნალო პრეპარატებთან“).</w:t>
      </w:r>
    </w:p>
    <w:p w14:paraId="22A5457E" w14:textId="77777777" w:rsidR="004B6FF4" w:rsidRPr="0090013B" w:rsidRDefault="004B6FF4" w:rsidP="00AD6569">
      <w:pPr>
        <w:widowControl w:val="0"/>
        <w:spacing w:before="240" w:line="276" w:lineRule="auto"/>
        <w:jc w:val="both"/>
        <w:rPr>
          <w:rFonts w:ascii="Sylfaen" w:hAnsi="Sylfaen"/>
          <w:i/>
          <w:sz w:val="24"/>
          <w:szCs w:val="24"/>
          <w:lang w:val="ka-GE"/>
        </w:rPr>
      </w:pPr>
      <w:r w:rsidRPr="0090013B">
        <w:rPr>
          <w:rFonts w:ascii="Sylfaen" w:hAnsi="Sylfaen"/>
          <w:i/>
          <w:sz w:val="24"/>
          <w:szCs w:val="24"/>
          <w:lang w:val="ka-GE"/>
        </w:rPr>
        <w:t>დარღვევები სუნთქვის სისტემის მხრივ:</w:t>
      </w:r>
    </w:p>
    <w:p w14:paraId="3967BDB4" w14:textId="77777777" w:rsidR="004B6FF4" w:rsidRDefault="004B6FF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აუცილებელია სიფრთხილის გამოჩენა პრეპარატის მიღებისას იმ პაციენტებში, რომლებსაც ამჟამად ან ანამნეზში აქვთ ბრონქული ასთმა, რადგან არასტეროიდული ანთების საწინააღმდეგო საშუალებების გამოყენებამ ასეთ პაციენტებში შეიძლება გამოიწვიოს უეცარი ბრონქოსპაზმის განვითარება.</w:t>
      </w:r>
    </w:p>
    <w:p w14:paraId="5BE56E71" w14:textId="77777777" w:rsidR="004B6FF4" w:rsidRPr="0090013B" w:rsidRDefault="004B6FF4" w:rsidP="00AD6569">
      <w:pPr>
        <w:widowControl w:val="0"/>
        <w:spacing w:before="240" w:line="276" w:lineRule="auto"/>
        <w:jc w:val="both"/>
        <w:rPr>
          <w:rFonts w:ascii="Sylfaen" w:hAnsi="Sylfaen"/>
          <w:i/>
          <w:sz w:val="24"/>
          <w:szCs w:val="24"/>
          <w:lang w:val="ka-GE"/>
        </w:rPr>
      </w:pPr>
      <w:r w:rsidRPr="0090013B">
        <w:rPr>
          <w:rFonts w:ascii="Sylfaen" w:hAnsi="Sylfaen"/>
          <w:i/>
          <w:sz w:val="24"/>
          <w:szCs w:val="24"/>
          <w:lang w:val="ka-GE"/>
        </w:rPr>
        <w:t>ბავშვები:</w:t>
      </w:r>
    </w:p>
    <w:p w14:paraId="0BCACCE8" w14:textId="77777777" w:rsidR="004B6FF4" w:rsidRDefault="004B6FF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პრეპარატ აერტალის გამოყენება ბავშვებში რეკომენდებული არ არის პაციენტთა ამ კატეგორიაში ეფექტიანობისა და უსაფრთხოების შესახებ მონაცემების არარსებობის გამო.</w:t>
      </w:r>
    </w:p>
    <w:p w14:paraId="7E238A50" w14:textId="77777777" w:rsidR="004B6FF4" w:rsidRPr="0090013B" w:rsidRDefault="004B6FF4" w:rsidP="00AD6569">
      <w:pPr>
        <w:widowControl w:val="0"/>
        <w:spacing w:before="240" w:line="276" w:lineRule="auto"/>
        <w:jc w:val="both"/>
        <w:rPr>
          <w:rFonts w:ascii="Sylfaen" w:hAnsi="Sylfaen"/>
          <w:i/>
          <w:sz w:val="24"/>
          <w:szCs w:val="24"/>
          <w:lang w:val="ka-GE"/>
        </w:rPr>
      </w:pPr>
      <w:r w:rsidRPr="0090013B">
        <w:rPr>
          <w:rFonts w:ascii="Sylfaen" w:hAnsi="Sylfaen"/>
          <w:i/>
          <w:sz w:val="24"/>
          <w:szCs w:val="24"/>
          <w:lang w:val="ka-GE"/>
        </w:rPr>
        <w:t>ხანდაზმულები</w:t>
      </w:r>
    </w:p>
    <w:p w14:paraId="347E1B72" w14:textId="77777777" w:rsidR="004B6FF4" w:rsidRDefault="004B6FF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აუცილებელია სიფრთხილის გამოჩენა პრეპარატის გამოყენებისას ხანდაზმულ პაციენტებში, რადგან მათში ყველაზე ხშირად ვლინდება გვერდითი მოვლენები (განსაკუთრებით სისხლდენა და კუჭ-ნაწლავის ტრაქტის პერფორაცია) არასტეროიდული ანთების საწინააღმდეგო საშუალებების მიღებისას. გართულებებმა შეიძლება გამოიწვიოს ლე</w:t>
      </w:r>
      <w:r w:rsidR="00835CCC">
        <w:rPr>
          <w:rFonts w:ascii="Sylfaen" w:hAnsi="Sylfaen"/>
          <w:sz w:val="24"/>
          <w:szCs w:val="24"/>
          <w:lang w:val="ka-GE"/>
        </w:rPr>
        <w:t>ტ</w:t>
      </w:r>
      <w:r>
        <w:rPr>
          <w:rFonts w:ascii="Sylfaen" w:hAnsi="Sylfaen"/>
          <w:sz w:val="24"/>
          <w:szCs w:val="24"/>
          <w:lang w:val="ka-GE"/>
        </w:rPr>
        <w:t>ალური შედეგი. ამასთან, ხანდაზმულ პაციენტებში უფრო ხშირია თირკმელების, ღვიძლის ან გულ-სისხლძარღვთა დაავადებები.</w:t>
      </w:r>
    </w:p>
    <w:p w14:paraId="64EFABF8" w14:textId="77777777" w:rsidR="004B6FF4" w:rsidRPr="0090013B" w:rsidRDefault="004B6FF4" w:rsidP="00AD6569">
      <w:pPr>
        <w:widowControl w:val="0"/>
        <w:spacing w:before="240" w:line="276" w:lineRule="auto"/>
        <w:jc w:val="both"/>
        <w:rPr>
          <w:rFonts w:ascii="Sylfaen" w:hAnsi="Sylfaen"/>
          <w:i/>
          <w:sz w:val="24"/>
          <w:szCs w:val="24"/>
          <w:lang w:val="ka-GE"/>
        </w:rPr>
      </w:pPr>
      <w:r w:rsidRPr="0090013B">
        <w:rPr>
          <w:rFonts w:ascii="Sylfaen" w:hAnsi="Sylfaen"/>
          <w:i/>
          <w:sz w:val="24"/>
          <w:szCs w:val="24"/>
          <w:lang w:val="ka-GE"/>
        </w:rPr>
        <w:lastRenderedPageBreak/>
        <w:t>ხანგრძლივი გამოყენება</w:t>
      </w:r>
    </w:p>
    <w:p w14:paraId="59A534D7" w14:textId="77777777" w:rsidR="004B6FF4" w:rsidRDefault="004B6FF4" w:rsidP="00AD6569">
      <w:pPr>
        <w:widowControl w:val="0"/>
        <w:spacing w:before="240" w:line="276" w:lineRule="auto"/>
        <w:jc w:val="both"/>
        <w:rPr>
          <w:rFonts w:ascii="Sylfaen" w:hAnsi="Sylfaen"/>
          <w:sz w:val="24"/>
          <w:szCs w:val="24"/>
          <w:lang w:val="ka-GE"/>
        </w:rPr>
      </w:pPr>
      <w:r>
        <w:rPr>
          <w:rFonts w:ascii="Sylfaen" w:hAnsi="Sylfaen"/>
          <w:sz w:val="24"/>
          <w:szCs w:val="24"/>
          <w:lang w:val="ka-GE"/>
        </w:rPr>
        <w:t>ყველა პაციენტი, რომელიც ხანგრძლივად მკურნალობს არასტეროიდული ანთების საწინააღმდეგო პრეპარატებით, უნდა იმყოფებოდეს მკაცრი დაკვირვების ქვეშ (მაგალითად, სისხლის საერთო ანალიზი, ღვიძლის და თირკმელების ფუნქციონალური ტესტები).</w:t>
      </w:r>
    </w:p>
    <w:p w14:paraId="31E8FD97" w14:textId="77777777" w:rsidR="004B6FF4" w:rsidRDefault="004B6FF4" w:rsidP="00AD6569">
      <w:pPr>
        <w:widowControl w:val="0"/>
        <w:spacing w:before="240" w:line="276" w:lineRule="auto"/>
        <w:jc w:val="both"/>
        <w:rPr>
          <w:rFonts w:ascii="Sylfaen" w:hAnsi="Sylfaen"/>
          <w:sz w:val="24"/>
          <w:szCs w:val="24"/>
          <w:lang w:val="ka-GE"/>
        </w:rPr>
      </w:pPr>
      <w:r>
        <w:rPr>
          <w:rFonts w:ascii="Sylfaen" w:hAnsi="Sylfaen"/>
          <w:sz w:val="24"/>
          <w:szCs w:val="24"/>
          <w:lang w:val="ka-GE"/>
        </w:rPr>
        <w:t xml:space="preserve">პრეპარატ აერტალის 100 მგ ფხვნილი შიგნით მისაღები სუსპენზიის მოსამზადებლად შეიცავს 2,64 გ სორბიტოლს, რომელმაც შეიძლება გამოიწვიოს დიარეა და სხვა სიმპტომები კუჭ-ნაწლავის ტრაქტის მხრივ. </w:t>
      </w:r>
      <w:r w:rsidR="00DF3D5C">
        <w:rPr>
          <w:rFonts w:ascii="Sylfaen" w:hAnsi="Sylfaen"/>
          <w:sz w:val="24"/>
          <w:szCs w:val="24"/>
          <w:lang w:val="ka-GE"/>
        </w:rPr>
        <w:t>ფრუქ</w:t>
      </w:r>
      <w:r w:rsidR="00835CCC">
        <w:rPr>
          <w:rFonts w:ascii="Sylfaen" w:hAnsi="Sylfaen"/>
          <w:sz w:val="24"/>
          <w:szCs w:val="24"/>
          <w:lang w:val="ka-GE"/>
        </w:rPr>
        <w:t xml:space="preserve">ტოზას იშვიათი მემკვიდრეობითი </w:t>
      </w:r>
      <w:r w:rsidR="00DF3D5C">
        <w:rPr>
          <w:rFonts w:ascii="Sylfaen" w:hAnsi="Sylfaen"/>
          <w:sz w:val="24"/>
          <w:szCs w:val="24"/>
          <w:lang w:val="ka-GE"/>
        </w:rPr>
        <w:t xml:space="preserve">აუტანლობის მქონე პაციენტებში ეს პრეპარატი არ გამოიყენება. </w:t>
      </w:r>
    </w:p>
    <w:p w14:paraId="52554965" w14:textId="77777777" w:rsidR="00CD7B8D" w:rsidRPr="0090013B" w:rsidRDefault="00CD7B8D" w:rsidP="00AD6569">
      <w:pPr>
        <w:widowControl w:val="0"/>
        <w:spacing w:before="240" w:line="276" w:lineRule="auto"/>
        <w:jc w:val="both"/>
        <w:rPr>
          <w:rFonts w:ascii="Sylfaen" w:hAnsi="Sylfaen"/>
          <w:b/>
          <w:i/>
          <w:sz w:val="24"/>
          <w:szCs w:val="24"/>
          <w:lang w:val="ka-GE"/>
        </w:rPr>
      </w:pPr>
      <w:r w:rsidRPr="0090013B">
        <w:rPr>
          <w:rFonts w:ascii="Sylfaen" w:hAnsi="Sylfaen"/>
          <w:b/>
          <w:i/>
          <w:sz w:val="24"/>
          <w:szCs w:val="24"/>
          <w:lang w:val="ka-GE"/>
        </w:rPr>
        <w:t>ზემოქმედება სატრანსპორტო საშუალებების და მექანიზმების მართვის უნარზე</w:t>
      </w:r>
    </w:p>
    <w:p w14:paraId="2CED82BB"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პაციენტ</w:t>
      </w:r>
      <w:r w:rsidRPr="004B1079">
        <w:rPr>
          <w:rFonts w:ascii="Sylfaen" w:hAnsi="Sylfaen"/>
          <w:sz w:val="24"/>
          <w:szCs w:val="24"/>
          <w:lang w:val="ka-GE"/>
        </w:rPr>
        <w:t>ე</w:t>
      </w:r>
      <w:r>
        <w:rPr>
          <w:rFonts w:ascii="Sylfaen" w:hAnsi="Sylfaen"/>
          <w:sz w:val="24"/>
          <w:szCs w:val="24"/>
          <w:lang w:val="ka-GE"/>
        </w:rPr>
        <w:t>ბ</w:t>
      </w:r>
      <w:r w:rsidRPr="004B1079">
        <w:rPr>
          <w:rFonts w:ascii="Sylfaen" w:hAnsi="Sylfaen"/>
          <w:sz w:val="24"/>
          <w:szCs w:val="24"/>
          <w:lang w:val="ka-GE"/>
        </w:rPr>
        <w:t>მა</w:t>
      </w:r>
      <w:r>
        <w:rPr>
          <w:rFonts w:ascii="Sylfaen" w:hAnsi="Sylfaen"/>
          <w:sz w:val="24"/>
          <w:szCs w:val="24"/>
          <w:lang w:val="ka-GE"/>
        </w:rPr>
        <w:t xml:space="preserve">, რომლებსაც </w:t>
      </w:r>
      <w:r w:rsidRPr="004B1079">
        <w:rPr>
          <w:rFonts w:ascii="Sylfaen" w:hAnsi="Sylfaen"/>
          <w:sz w:val="24"/>
          <w:szCs w:val="24"/>
          <w:lang w:val="ka-GE"/>
        </w:rPr>
        <w:t xml:space="preserve"> არასტეროიდული ან</w:t>
      </w:r>
      <w:r>
        <w:rPr>
          <w:rFonts w:ascii="Sylfaen" w:hAnsi="Sylfaen"/>
          <w:sz w:val="24"/>
          <w:szCs w:val="24"/>
          <w:lang w:val="ka-GE"/>
        </w:rPr>
        <w:t>თების საწინააღმდეგო პრეპარატების</w:t>
      </w:r>
      <w:r w:rsidRPr="004B1079">
        <w:rPr>
          <w:rFonts w:ascii="Sylfaen" w:hAnsi="Sylfaen"/>
          <w:sz w:val="24"/>
          <w:szCs w:val="24"/>
          <w:lang w:val="ka-GE"/>
        </w:rPr>
        <w:t xml:space="preserve"> </w:t>
      </w:r>
      <w:r>
        <w:rPr>
          <w:rFonts w:ascii="Sylfaen" w:hAnsi="Sylfaen"/>
          <w:sz w:val="24"/>
          <w:szCs w:val="24"/>
          <w:lang w:val="ka-GE"/>
        </w:rPr>
        <w:t xml:space="preserve">მიღებისას გამოუვლინდათ ისეთი მოვლენები, როგორიცაა </w:t>
      </w:r>
      <w:r w:rsidRPr="004B1079">
        <w:rPr>
          <w:rFonts w:ascii="Sylfaen" w:hAnsi="Sylfaen"/>
          <w:sz w:val="24"/>
          <w:szCs w:val="24"/>
          <w:lang w:val="ka-GE"/>
        </w:rPr>
        <w:t xml:space="preserve">სისუსტე, თავბრუსხვევა, დეზორიენტაცია ან სხვა </w:t>
      </w:r>
      <w:r>
        <w:rPr>
          <w:rFonts w:ascii="Sylfaen" w:hAnsi="Sylfaen"/>
          <w:sz w:val="24"/>
          <w:szCs w:val="24"/>
          <w:lang w:val="ka-GE"/>
        </w:rPr>
        <w:t>სიმპტომები</w:t>
      </w:r>
      <w:r w:rsidRPr="004B1079">
        <w:rPr>
          <w:rFonts w:ascii="Sylfaen" w:hAnsi="Sylfaen"/>
          <w:sz w:val="24"/>
          <w:szCs w:val="24"/>
          <w:lang w:val="ka-GE"/>
        </w:rPr>
        <w:t xml:space="preserve"> ცენტრალური ნერვული სისტემის მხრივ</w:t>
      </w:r>
      <w:r>
        <w:rPr>
          <w:rFonts w:ascii="Sylfaen" w:hAnsi="Sylfaen"/>
          <w:sz w:val="24"/>
          <w:szCs w:val="24"/>
          <w:lang w:val="ka-GE"/>
        </w:rPr>
        <w:t>,</w:t>
      </w:r>
      <w:r w:rsidRPr="004B1079">
        <w:rPr>
          <w:rFonts w:ascii="Sylfaen" w:hAnsi="Sylfaen"/>
          <w:sz w:val="24"/>
          <w:szCs w:val="24"/>
          <w:lang w:val="ka-GE"/>
        </w:rPr>
        <w:t xml:space="preserve"> არ უნდა მართონ სატრანსპორტო საშუალებები და მექანიზმები</w:t>
      </w:r>
      <w:r>
        <w:rPr>
          <w:rFonts w:ascii="Sylfaen" w:hAnsi="Sylfaen"/>
          <w:sz w:val="24"/>
          <w:szCs w:val="24"/>
          <w:lang w:val="ka-GE"/>
        </w:rPr>
        <w:t>.</w:t>
      </w:r>
    </w:p>
    <w:p w14:paraId="2EBD0E03" w14:textId="77777777" w:rsidR="00CD7B8D" w:rsidRPr="0090013B" w:rsidRDefault="00CD7B8D" w:rsidP="00AD6569">
      <w:pPr>
        <w:widowControl w:val="0"/>
        <w:spacing w:before="240" w:line="276" w:lineRule="auto"/>
        <w:jc w:val="both"/>
        <w:rPr>
          <w:rFonts w:ascii="Sylfaen" w:hAnsi="Sylfaen"/>
          <w:b/>
          <w:i/>
          <w:sz w:val="24"/>
          <w:szCs w:val="24"/>
          <w:lang w:val="ka-GE"/>
        </w:rPr>
      </w:pPr>
      <w:r w:rsidRPr="0090013B">
        <w:rPr>
          <w:rFonts w:ascii="Sylfaen" w:hAnsi="Sylfaen"/>
          <w:b/>
          <w:i/>
          <w:sz w:val="24"/>
          <w:szCs w:val="24"/>
          <w:lang w:val="ka-GE"/>
        </w:rPr>
        <w:t>შეფუთვა</w:t>
      </w:r>
    </w:p>
    <w:p w14:paraId="25CF46E8"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 xml:space="preserve">3 გ ფხვნილი პაკეტში (ქაღალდის/ალუმინის ფოლგის/დაბალი სიმკვრივის პოლიეთილენი). </w:t>
      </w:r>
    </w:p>
    <w:p w14:paraId="1BE00681"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20 პაკეტი მუყაოს კოლოფში სამედიცინო გამოყენების ინსტრუქციასთან ერთად.</w:t>
      </w:r>
    </w:p>
    <w:p w14:paraId="7C663CA1" w14:textId="77777777" w:rsidR="00CD7B8D" w:rsidRPr="0090013B" w:rsidRDefault="00CD7B8D" w:rsidP="00AD6569">
      <w:pPr>
        <w:widowControl w:val="0"/>
        <w:spacing w:before="240" w:line="276" w:lineRule="auto"/>
        <w:jc w:val="both"/>
        <w:rPr>
          <w:rFonts w:ascii="Sylfaen" w:hAnsi="Sylfaen"/>
          <w:b/>
          <w:i/>
          <w:sz w:val="24"/>
          <w:szCs w:val="24"/>
          <w:lang w:val="ka-GE"/>
        </w:rPr>
      </w:pPr>
      <w:r w:rsidRPr="0090013B">
        <w:rPr>
          <w:rFonts w:ascii="Sylfaen" w:hAnsi="Sylfaen"/>
          <w:b/>
          <w:i/>
          <w:sz w:val="24"/>
          <w:szCs w:val="24"/>
          <w:lang w:val="ka-GE"/>
        </w:rPr>
        <w:t>შენახვის პირობები</w:t>
      </w:r>
    </w:p>
    <w:p w14:paraId="7930EE69"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სამკურნალო საშუალება არ საჭიროებს შენახვის სპეციალურ პირობებს.</w:t>
      </w:r>
    </w:p>
    <w:p w14:paraId="65373125"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ინახება ბავშვებისაგან მიუწვდომელ ადგილას.</w:t>
      </w:r>
    </w:p>
    <w:p w14:paraId="11655427" w14:textId="77777777" w:rsidR="00CD7B8D" w:rsidRPr="0090013B" w:rsidRDefault="00CD7B8D" w:rsidP="00AD6569">
      <w:pPr>
        <w:widowControl w:val="0"/>
        <w:spacing w:before="240" w:line="276" w:lineRule="auto"/>
        <w:jc w:val="both"/>
        <w:rPr>
          <w:rFonts w:ascii="Sylfaen" w:hAnsi="Sylfaen"/>
          <w:b/>
          <w:i/>
          <w:sz w:val="24"/>
          <w:szCs w:val="24"/>
          <w:lang w:val="ka-GE"/>
        </w:rPr>
      </w:pPr>
      <w:r w:rsidRPr="0090013B">
        <w:rPr>
          <w:rFonts w:ascii="Sylfaen" w:hAnsi="Sylfaen"/>
          <w:b/>
          <w:i/>
          <w:sz w:val="24"/>
          <w:szCs w:val="24"/>
          <w:lang w:val="ka-GE"/>
        </w:rPr>
        <w:t>ვარგისიანობის ვადა</w:t>
      </w:r>
    </w:p>
    <w:p w14:paraId="775A0B5F"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4 წელი</w:t>
      </w:r>
    </w:p>
    <w:p w14:paraId="547325FC"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არ გამოიყენება შეფუთვაზე მითითებული ვარგისიანობის ვადის გასვლის შემდეგ.</w:t>
      </w:r>
    </w:p>
    <w:p w14:paraId="0739219F" w14:textId="77777777" w:rsidR="00DC2968" w:rsidRDefault="00DC2968" w:rsidP="00DC2968">
      <w:pPr>
        <w:autoSpaceDE w:val="0"/>
        <w:autoSpaceDN w:val="0"/>
        <w:adjustRightInd w:val="0"/>
        <w:jc w:val="both"/>
        <w:rPr>
          <w:rFonts w:ascii="Sylfaen" w:hAnsi="Sylfaen" w:cs="Sylfaen"/>
          <w:b/>
          <w:noProof/>
          <w:color w:val="000000"/>
          <w:lang w:val="ka-GE"/>
        </w:rPr>
      </w:pPr>
    </w:p>
    <w:p w14:paraId="160AA64B" w14:textId="47724E78" w:rsidR="00DC2968" w:rsidRDefault="00DC2968" w:rsidP="00DC2968">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319A5A26" w14:textId="77777777" w:rsidR="00DC2968" w:rsidRDefault="00DC2968" w:rsidP="00DC2968">
      <w:pPr>
        <w:autoSpaceDE w:val="0"/>
        <w:autoSpaceDN w:val="0"/>
        <w:adjustRightInd w:val="0"/>
        <w:jc w:val="both"/>
        <w:rPr>
          <w:rFonts w:ascii="Sylfaen" w:hAnsi="Sylfaen"/>
          <w:noProof/>
          <w:lang w:val="en-US"/>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690C44">
        <w:rPr>
          <w:rFonts w:ascii="Sylfaen" w:hAnsi="Sylfaen"/>
          <w:noProof/>
        </w:rPr>
        <w:t>III, გაიცემა რეცეპტის გარეშე  </w:t>
      </w:r>
    </w:p>
    <w:p w14:paraId="00BCED44" w14:textId="77777777" w:rsidR="00CD7B8D" w:rsidRPr="0090013B" w:rsidRDefault="00CD7B8D" w:rsidP="00AD6569">
      <w:pPr>
        <w:widowControl w:val="0"/>
        <w:spacing w:before="240" w:line="276" w:lineRule="auto"/>
        <w:jc w:val="both"/>
        <w:rPr>
          <w:rFonts w:ascii="Sylfaen" w:hAnsi="Sylfaen"/>
          <w:b/>
          <w:i/>
          <w:sz w:val="24"/>
          <w:szCs w:val="24"/>
          <w:lang w:val="ka-GE"/>
        </w:rPr>
      </w:pPr>
      <w:r w:rsidRPr="0090013B">
        <w:rPr>
          <w:rFonts w:ascii="Sylfaen" w:hAnsi="Sylfaen"/>
          <w:b/>
          <w:i/>
          <w:sz w:val="24"/>
          <w:szCs w:val="24"/>
          <w:lang w:val="ka-GE"/>
        </w:rPr>
        <w:t>მწარმოებელი:</w:t>
      </w:r>
    </w:p>
    <w:p w14:paraId="6AE7075E"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t>ინდასტრიას ფარმასიუტიკას ალმირალ ს.ა., ესპანეთი.</w:t>
      </w:r>
    </w:p>
    <w:p w14:paraId="3C128DCC" w14:textId="77777777" w:rsidR="00CD7B8D" w:rsidRPr="0090013B" w:rsidRDefault="00CD7B8D" w:rsidP="00AD6569">
      <w:pPr>
        <w:widowControl w:val="0"/>
        <w:spacing w:before="240" w:line="276" w:lineRule="auto"/>
        <w:jc w:val="both"/>
        <w:rPr>
          <w:rFonts w:ascii="Sylfaen" w:hAnsi="Sylfaen"/>
          <w:b/>
          <w:i/>
          <w:sz w:val="24"/>
          <w:szCs w:val="24"/>
          <w:lang w:val="ka-GE"/>
        </w:rPr>
      </w:pPr>
      <w:r w:rsidRPr="0090013B">
        <w:rPr>
          <w:rFonts w:ascii="Sylfaen" w:hAnsi="Sylfaen"/>
          <w:b/>
          <w:i/>
          <w:sz w:val="24"/>
          <w:szCs w:val="24"/>
          <w:lang w:val="ka-GE"/>
        </w:rPr>
        <w:t>ხარისხის გამშვები კონტროლი:</w:t>
      </w:r>
    </w:p>
    <w:p w14:paraId="2ED698A9" w14:textId="77777777" w:rsidR="00CD7B8D" w:rsidRDefault="00CD7B8D" w:rsidP="00AD6569">
      <w:pPr>
        <w:widowControl w:val="0"/>
        <w:spacing w:before="240" w:line="276" w:lineRule="auto"/>
        <w:jc w:val="both"/>
        <w:rPr>
          <w:rFonts w:ascii="Sylfaen" w:hAnsi="Sylfaen"/>
          <w:sz w:val="24"/>
          <w:szCs w:val="24"/>
          <w:lang w:val="ka-GE"/>
        </w:rPr>
      </w:pPr>
      <w:r>
        <w:rPr>
          <w:rFonts w:ascii="Sylfaen" w:hAnsi="Sylfaen"/>
          <w:sz w:val="24"/>
          <w:szCs w:val="24"/>
          <w:lang w:val="ka-GE"/>
        </w:rPr>
        <w:lastRenderedPageBreak/>
        <w:t xml:space="preserve">ღსს „გედეონ რიხტერი“, ბუდაპეშტი, უნგრეთი. </w:t>
      </w:r>
    </w:p>
    <w:p w14:paraId="79AB6528" w14:textId="77777777" w:rsidR="00CD7B8D" w:rsidRPr="0090013B" w:rsidRDefault="00CD7B8D" w:rsidP="00AD6569">
      <w:pPr>
        <w:widowControl w:val="0"/>
        <w:spacing w:before="240" w:line="276" w:lineRule="auto"/>
        <w:jc w:val="both"/>
        <w:rPr>
          <w:rFonts w:ascii="Sylfaen" w:hAnsi="Sylfaen"/>
          <w:b/>
          <w:i/>
          <w:sz w:val="24"/>
          <w:szCs w:val="24"/>
          <w:lang w:val="ka-GE"/>
        </w:rPr>
      </w:pPr>
      <w:r w:rsidRPr="0090013B">
        <w:rPr>
          <w:rFonts w:ascii="Sylfaen" w:hAnsi="Sylfaen"/>
          <w:b/>
          <w:i/>
          <w:sz w:val="24"/>
          <w:szCs w:val="24"/>
          <w:lang w:val="ka-GE"/>
        </w:rPr>
        <w:t>კომპანია, რომელიც წარმოადგენს მწარმოებლის და განმცხადებლის ინტერესებს:</w:t>
      </w:r>
    </w:p>
    <w:p w14:paraId="3F54A099" w14:textId="77777777" w:rsidR="00CD7B8D" w:rsidRDefault="00CD7B8D" w:rsidP="00AD6569">
      <w:pPr>
        <w:spacing w:before="240" w:line="276" w:lineRule="auto"/>
        <w:jc w:val="both"/>
        <w:rPr>
          <w:rFonts w:ascii="Sylfaen" w:hAnsi="Sylfaen"/>
          <w:sz w:val="24"/>
          <w:szCs w:val="24"/>
          <w:lang w:val="ka-GE"/>
        </w:rPr>
      </w:pPr>
      <w:r>
        <w:rPr>
          <w:rFonts w:ascii="Sylfaen" w:hAnsi="Sylfaen"/>
          <w:sz w:val="24"/>
          <w:szCs w:val="24"/>
          <w:lang w:val="ka-GE"/>
        </w:rPr>
        <w:t>ღსს „გედეონ რიხტერი“</w:t>
      </w:r>
    </w:p>
    <w:p w14:paraId="2CA1EB2B" w14:textId="77777777" w:rsidR="00CD7B8D" w:rsidRPr="00AA29E8" w:rsidRDefault="00CD7B8D" w:rsidP="00AA29E8">
      <w:pPr>
        <w:spacing w:before="240" w:line="276" w:lineRule="auto"/>
        <w:jc w:val="both"/>
        <w:rPr>
          <w:rFonts w:ascii="Sylfaen" w:hAnsi="Sylfaen"/>
          <w:sz w:val="24"/>
          <w:szCs w:val="24"/>
          <w:lang w:val="ka-GE"/>
        </w:rPr>
      </w:pPr>
      <w:r w:rsidRPr="00AA29E8">
        <w:rPr>
          <w:rFonts w:ascii="Sylfaen" w:hAnsi="Sylfaen"/>
          <w:sz w:val="24"/>
          <w:szCs w:val="24"/>
          <w:lang w:val="ka-GE"/>
        </w:rPr>
        <w:t>1103 ბუდაპეშტი, დემრეის ქ. 19-21, უნგრეთი</w:t>
      </w:r>
    </w:p>
    <w:p w14:paraId="5AC7A570" w14:textId="77777777" w:rsidR="00CD7B8D" w:rsidRPr="00AA29E8" w:rsidRDefault="00CD7B8D" w:rsidP="00AA29E8">
      <w:pPr>
        <w:tabs>
          <w:tab w:val="left" w:pos="426"/>
        </w:tabs>
        <w:autoSpaceDE w:val="0"/>
        <w:autoSpaceDN w:val="0"/>
        <w:spacing w:line="276" w:lineRule="auto"/>
        <w:jc w:val="both"/>
        <w:rPr>
          <w:sz w:val="24"/>
          <w:szCs w:val="24"/>
        </w:rPr>
      </w:pPr>
      <w:r w:rsidRPr="00AA29E8">
        <w:rPr>
          <w:rFonts w:ascii="Sylfaen" w:hAnsi="Sylfaen"/>
          <w:sz w:val="24"/>
          <w:szCs w:val="24"/>
          <w:lang w:val="ka-GE"/>
        </w:rPr>
        <w:t xml:space="preserve">ცხელი ხაზის ნომერი (ზარი უფასოა): </w:t>
      </w:r>
      <w:r w:rsidRPr="00AA29E8">
        <w:rPr>
          <w:sz w:val="24"/>
          <w:szCs w:val="24"/>
        </w:rPr>
        <w:t>7-800-555-00777</w:t>
      </w:r>
    </w:p>
    <w:p w14:paraId="3822AB34" w14:textId="77777777" w:rsidR="00CD7B8D" w:rsidRPr="00AA29E8" w:rsidRDefault="00CD7B8D" w:rsidP="00AA29E8">
      <w:pPr>
        <w:widowControl w:val="0"/>
        <w:autoSpaceDE w:val="0"/>
        <w:autoSpaceDN w:val="0"/>
        <w:adjustRightInd w:val="0"/>
        <w:spacing w:line="276" w:lineRule="auto"/>
        <w:jc w:val="both"/>
        <w:rPr>
          <w:color w:val="000000"/>
          <w:sz w:val="24"/>
          <w:szCs w:val="24"/>
          <w:lang w:val="ru-RU"/>
        </w:rPr>
      </w:pPr>
      <w:r w:rsidRPr="00AA29E8">
        <w:rPr>
          <w:rFonts w:ascii="Sylfaen" w:hAnsi="Sylfaen"/>
          <w:color w:val="000000"/>
          <w:sz w:val="24"/>
          <w:szCs w:val="24"/>
          <w:lang w:val="ka-GE"/>
        </w:rPr>
        <w:t>ელექტრონული მისამართი</w:t>
      </w:r>
      <w:r w:rsidRPr="00AA29E8">
        <w:rPr>
          <w:color w:val="000000"/>
          <w:sz w:val="24"/>
          <w:szCs w:val="24"/>
          <w:lang w:val="ru-RU"/>
        </w:rPr>
        <w:t xml:space="preserve">: </w:t>
      </w:r>
      <w:proofErr w:type="spellStart"/>
      <w:r w:rsidRPr="00AA29E8">
        <w:rPr>
          <w:color w:val="000000"/>
          <w:sz w:val="24"/>
          <w:szCs w:val="24"/>
          <w:lang w:val="en-US"/>
        </w:rPr>
        <w:t>drugsafety</w:t>
      </w:r>
      <w:proofErr w:type="spellEnd"/>
      <w:r w:rsidRPr="00AA29E8">
        <w:rPr>
          <w:color w:val="000000"/>
          <w:sz w:val="24"/>
          <w:szCs w:val="24"/>
          <w:lang w:val="ru-RU"/>
        </w:rPr>
        <w:t>@</w:t>
      </w:r>
      <w:r w:rsidRPr="00AA29E8">
        <w:rPr>
          <w:color w:val="000000"/>
          <w:sz w:val="24"/>
          <w:szCs w:val="24"/>
          <w:lang w:val="en-US"/>
        </w:rPr>
        <w:t>g</w:t>
      </w:r>
      <w:r w:rsidRPr="00AA29E8">
        <w:rPr>
          <w:color w:val="000000"/>
          <w:sz w:val="24"/>
          <w:szCs w:val="24"/>
          <w:lang w:val="ru-RU"/>
        </w:rPr>
        <w:t>-</w:t>
      </w:r>
      <w:proofErr w:type="spellStart"/>
      <w:r w:rsidRPr="00AA29E8">
        <w:rPr>
          <w:color w:val="000000"/>
          <w:sz w:val="24"/>
          <w:szCs w:val="24"/>
          <w:lang w:val="en-US"/>
        </w:rPr>
        <w:t>richter</w:t>
      </w:r>
      <w:proofErr w:type="spellEnd"/>
      <w:r w:rsidRPr="00AA29E8">
        <w:rPr>
          <w:color w:val="000000"/>
          <w:sz w:val="24"/>
          <w:szCs w:val="24"/>
          <w:lang w:val="ru-RU"/>
        </w:rPr>
        <w:t>.</w:t>
      </w:r>
      <w:proofErr w:type="spellStart"/>
      <w:r w:rsidRPr="00AA29E8">
        <w:rPr>
          <w:color w:val="000000"/>
          <w:sz w:val="24"/>
          <w:szCs w:val="24"/>
          <w:lang w:val="en-US"/>
        </w:rPr>
        <w:t>ru</w:t>
      </w:r>
      <w:proofErr w:type="spellEnd"/>
    </w:p>
    <w:p w14:paraId="250ECADA" w14:textId="77777777" w:rsidR="00CD7B8D" w:rsidRPr="00CD7B8D" w:rsidRDefault="00CD7B8D" w:rsidP="00AD6569">
      <w:pPr>
        <w:tabs>
          <w:tab w:val="left" w:pos="426"/>
        </w:tabs>
        <w:autoSpaceDE w:val="0"/>
        <w:autoSpaceDN w:val="0"/>
        <w:jc w:val="both"/>
        <w:rPr>
          <w:lang w:val="ru-RU"/>
        </w:rPr>
      </w:pPr>
    </w:p>
    <w:p w14:paraId="4388C252" w14:textId="77777777" w:rsidR="00CD7B8D" w:rsidRPr="00CD7B8D" w:rsidRDefault="00CD7B8D" w:rsidP="00AD6569">
      <w:pPr>
        <w:spacing w:before="240" w:line="276" w:lineRule="auto"/>
        <w:jc w:val="both"/>
        <w:rPr>
          <w:rFonts w:ascii="Sylfaen" w:hAnsi="Sylfaen"/>
          <w:sz w:val="24"/>
          <w:szCs w:val="24"/>
          <w:lang w:val="ru-RU"/>
        </w:rPr>
      </w:pPr>
    </w:p>
    <w:p w14:paraId="7093954F" w14:textId="77777777" w:rsidR="00593D18" w:rsidRPr="00593D18" w:rsidRDefault="00593D18" w:rsidP="00AD6569">
      <w:pPr>
        <w:jc w:val="both"/>
        <w:rPr>
          <w:rFonts w:ascii="Sylfaen" w:hAnsi="Sylfaen"/>
          <w:lang w:val="ka-GE"/>
        </w:rPr>
      </w:pPr>
    </w:p>
    <w:sectPr w:rsidR="00593D18" w:rsidRPr="00593D18" w:rsidSect="00853E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852CD"/>
    <w:multiLevelType w:val="hybridMultilevel"/>
    <w:tmpl w:val="A85C45E4"/>
    <w:lvl w:ilvl="0" w:tplc="7182E3A8">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1" w15:restartNumberingAfterBreak="0">
    <w:nsid w:val="46352AF8"/>
    <w:multiLevelType w:val="hybridMultilevel"/>
    <w:tmpl w:val="6E1EF848"/>
    <w:lvl w:ilvl="0" w:tplc="7182E3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62C1AC9"/>
    <w:multiLevelType w:val="hybridMultilevel"/>
    <w:tmpl w:val="7CECF280"/>
    <w:lvl w:ilvl="0" w:tplc="7182E3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685553C"/>
    <w:multiLevelType w:val="hybridMultilevel"/>
    <w:tmpl w:val="63D8E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D6A5CC6"/>
    <w:multiLevelType w:val="hybridMultilevel"/>
    <w:tmpl w:val="DA16FD08"/>
    <w:lvl w:ilvl="0" w:tplc="32A2B8FA">
      <w:start w:val="1103"/>
      <w:numFmt w:val="bullet"/>
      <w:lvlText w:val="-"/>
      <w:lvlJc w:val="left"/>
      <w:pPr>
        <w:ind w:left="720" w:hanging="360"/>
      </w:pPr>
      <w:rPr>
        <w:rFonts w:ascii="Sylfaen" w:eastAsia="Times New Roman"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00249C8"/>
    <w:multiLevelType w:val="hybridMultilevel"/>
    <w:tmpl w:val="630E6544"/>
    <w:lvl w:ilvl="0" w:tplc="7182E3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41575575">
    <w:abstractNumId w:val="2"/>
  </w:num>
  <w:num w:numId="2" w16cid:durableId="2001036176">
    <w:abstractNumId w:val="5"/>
  </w:num>
  <w:num w:numId="3" w16cid:durableId="47731249">
    <w:abstractNumId w:val="3"/>
  </w:num>
  <w:num w:numId="4" w16cid:durableId="1436484652">
    <w:abstractNumId w:val="1"/>
  </w:num>
  <w:num w:numId="5" w16cid:durableId="1422146678">
    <w:abstractNumId w:val="0"/>
  </w:num>
  <w:num w:numId="6" w16cid:durableId="142353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593D18"/>
    <w:rsid w:val="001323D9"/>
    <w:rsid w:val="0013486C"/>
    <w:rsid w:val="001A04D2"/>
    <w:rsid w:val="002E0884"/>
    <w:rsid w:val="00374383"/>
    <w:rsid w:val="0037661C"/>
    <w:rsid w:val="003F213A"/>
    <w:rsid w:val="003F697D"/>
    <w:rsid w:val="0042749A"/>
    <w:rsid w:val="00467565"/>
    <w:rsid w:val="004B6FF4"/>
    <w:rsid w:val="00540535"/>
    <w:rsid w:val="00541A4B"/>
    <w:rsid w:val="00593D18"/>
    <w:rsid w:val="00664542"/>
    <w:rsid w:val="00730355"/>
    <w:rsid w:val="007618BE"/>
    <w:rsid w:val="007E2112"/>
    <w:rsid w:val="00835CCC"/>
    <w:rsid w:val="00836F59"/>
    <w:rsid w:val="0084659E"/>
    <w:rsid w:val="00853EA9"/>
    <w:rsid w:val="008B2438"/>
    <w:rsid w:val="008D30A2"/>
    <w:rsid w:val="0090013B"/>
    <w:rsid w:val="009D0A47"/>
    <w:rsid w:val="00A83FED"/>
    <w:rsid w:val="00AA29E8"/>
    <w:rsid w:val="00AC74A5"/>
    <w:rsid w:val="00AD6569"/>
    <w:rsid w:val="00B026EE"/>
    <w:rsid w:val="00B324C9"/>
    <w:rsid w:val="00BE46FA"/>
    <w:rsid w:val="00BF2D42"/>
    <w:rsid w:val="00CD7B8D"/>
    <w:rsid w:val="00D303C1"/>
    <w:rsid w:val="00DC2968"/>
    <w:rsid w:val="00DC55AC"/>
    <w:rsid w:val="00DF3D5C"/>
    <w:rsid w:val="00EA6996"/>
    <w:rsid w:val="00F23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4311B"/>
  <w15:docId w15:val="{059CE013-B02D-4707-A1EF-08B0C2ED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D18"/>
    <w:pPr>
      <w:tabs>
        <w:tab w:val="left" w:pos="567"/>
      </w:tabs>
      <w:spacing w:after="0" w:line="260" w:lineRule="exact"/>
    </w:pPr>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D18"/>
    <w:pPr>
      <w:ind w:left="720"/>
      <w:contextualSpacing/>
    </w:pPr>
  </w:style>
  <w:style w:type="paragraph" w:customStyle="1" w:styleId="Default">
    <w:name w:val="Default"/>
    <w:rsid w:val="00DC55AC"/>
    <w:pPr>
      <w:autoSpaceDE w:val="0"/>
      <w:autoSpaceDN w:val="0"/>
      <w:adjustRightInd w:val="0"/>
      <w:spacing w:after="0" w:line="240" w:lineRule="auto"/>
    </w:pPr>
    <w:rPr>
      <w:rFonts w:ascii="Times New Roman" w:eastAsia="Times New Roman" w:hAnsi="Times New Roman" w:cs="Times New Roman"/>
      <w:color w:val="000000"/>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715</TotalTime>
  <Pages>20</Pages>
  <Words>4573</Words>
  <Characters>26071</Characters>
  <Application>Microsoft Office Word</Application>
  <DocSecurity>0</DocSecurity>
  <Lines>217</Lines>
  <Paragraphs>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Zaza Chapichadze</cp:lastModifiedBy>
  <cp:revision>12</cp:revision>
  <dcterms:created xsi:type="dcterms:W3CDTF">2021-06-14T08:39:00Z</dcterms:created>
  <dcterms:modified xsi:type="dcterms:W3CDTF">2026-08-07T11:19:00Z</dcterms:modified>
</cp:coreProperties>
</file>