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7C4DB" w14:textId="77777777" w:rsidR="005203D0" w:rsidRPr="00A371EF" w:rsidRDefault="005203D0" w:rsidP="00A371EF">
      <w:pPr>
        <w:jc w:val="both"/>
        <w:rPr>
          <w:rFonts w:ascii="Sylfaen" w:hAnsi="Sylfaen"/>
          <w:sz w:val="24"/>
          <w:szCs w:val="24"/>
          <w:lang w:val="ka-GE"/>
        </w:rPr>
      </w:pPr>
      <w:r w:rsidRPr="00A371EF">
        <w:rPr>
          <w:rFonts w:ascii="Sylfaen" w:hAnsi="Sylfaen"/>
          <w:sz w:val="24"/>
          <w:szCs w:val="24"/>
          <w:lang w:val="ka-GE"/>
        </w:rPr>
        <w:t>სამკურნალო საშუალების გამოყენების ინსტრუქცია სპეციალისტებისთვის</w:t>
      </w:r>
    </w:p>
    <w:p w14:paraId="65F7F640" w14:textId="77777777" w:rsidR="005203D0" w:rsidRPr="00A371EF" w:rsidRDefault="005203D0" w:rsidP="00A371EF">
      <w:pPr>
        <w:jc w:val="both"/>
        <w:rPr>
          <w:rFonts w:ascii="Sylfaen" w:hAnsi="Sylfaen"/>
          <w:sz w:val="24"/>
          <w:szCs w:val="24"/>
          <w:lang w:val="ka-GE"/>
        </w:rPr>
      </w:pPr>
    </w:p>
    <w:p w14:paraId="74AEED48" w14:textId="77777777" w:rsidR="005203D0" w:rsidRPr="00A371EF" w:rsidRDefault="005203D0" w:rsidP="00A371EF">
      <w:pPr>
        <w:jc w:val="both"/>
        <w:rPr>
          <w:rFonts w:ascii="Sylfaen" w:hAnsi="Sylfaen"/>
          <w:sz w:val="24"/>
          <w:szCs w:val="24"/>
          <w:lang w:val="ka-GE"/>
        </w:rPr>
      </w:pPr>
      <w:r w:rsidRPr="00D33B25">
        <w:rPr>
          <w:rFonts w:ascii="Sylfaen" w:hAnsi="Sylfaen"/>
          <w:b/>
          <w:sz w:val="24"/>
          <w:szCs w:val="24"/>
          <w:lang w:val="ka-GE"/>
        </w:rPr>
        <w:t>სავაჭრო დასახელება</w:t>
      </w:r>
      <w:r w:rsidRPr="00A371EF">
        <w:rPr>
          <w:rFonts w:ascii="Sylfaen" w:hAnsi="Sylfaen"/>
          <w:sz w:val="24"/>
          <w:szCs w:val="24"/>
          <w:lang w:val="ka-GE"/>
        </w:rPr>
        <w:t>: გროპრინოსინი</w:t>
      </w:r>
    </w:p>
    <w:p w14:paraId="75D1E2E8" w14:textId="77777777" w:rsidR="005203D0" w:rsidRPr="00A371EF" w:rsidRDefault="005203D0" w:rsidP="00A371EF">
      <w:pPr>
        <w:jc w:val="both"/>
        <w:rPr>
          <w:rFonts w:ascii="Sylfaen" w:hAnsi="Sylfaen"/>
          <w:sz w:val="24"/>
          <w:szCs w:val="24"/>
          <w:lang w:val="ka-GE"/>
        </w:rPr>
      </w:pPr>
      <w:r w:rsidRPr="00D33B25">
        <w:rPr>
          <w:rFonts w:ascii="Sylfaen" w:hAnsi="Sylfaen"/>
          <w:b/>
          <w:sz w:val="24"/>
          <w:szCs w:val="24"/>
          <w:lang w:val="ka-GE"/>
        </w:rPr>
        <w:t>საერთაშორისო არადაპატენტებული დასახელება:</w:t>
      </w:r>
      <w:r w:rsidRPr="00A371EF">
        <w:rPr>
          <w:rFonts w:ascii="Sylfaen" w:hAnsi="Sylfaen"/>
          <w:sz w:val="24"/>
          <w:szCs w:val="24"/>
          <w:lang w:val="ka-GE"/>
        </w:rPr>
        <w:t xml:space="preserve"> ინოზინის პრანობექსი.</w:t>
      </w:r>
    </w:p>
    <w:p w14:paraId="0FFAD2F3" w14:textId="77777777" w:rsidR="005203D0" w:rsidRPr="00A371EF" w:rsidRDefault="005203D0" w:rsidP="00A371EF">
      <w:pPr>
        <w:jc w:val="both"/>
        <w:rPr>
          <w:rFonts w:ascii="Sylfaen" w:hAnsi="Sylfaen"/>
          <w:sz w:val="24"/>
          <w:szCs w:val="24"/>
          <w:lang w:val="ka-GE"/>
        </w:rPr>
      </w:pPr>
      <w:r w:rsidRPr="00A371EF">
        <w:rPr>
          <w:rFonts w:ascii="Sylfaen" w:hAnsi="Sylfaen"/>
          <w:sz w:val="24"/>
          <w:szCs w:val="24"/>
          <w:lang w:val="ka-GE"/>
        </w:rPr>
        <w:t>ტაბლეტები: ტაბლეტები.</w:t>
      </w:r>
    </w:p>
    <w:p w14:paraId="247B60B6" w14:textId="77777777" w:rsidR="005203D0" w:rsidRPr="00D33B25" w:rsidRDefault="005203D0" w:rsidP="00A371EF">
      <w:pPr>
        <w:jc w:val="both"/>
        <w:rPr>
          <w:rFonts w:ascii="Sylfaen" w:hAnsi="Sylfaen"/>
          <w:b/>
          <w:sz w:val="24"/>
          <w:szCs w:val="24"/>
          <w:lang w:val="ka-GE"/>
        </w:rPr>
      </w:pPr>
      <w:r w:rsidRPr="00D33B25">
        <w:rPr>
          <w:rFonts w:ascii="Sylfaen" w:hAnsi="Sylfaen"/>
          <w:b/>
          <w:sz w:val="24"/>
          <w:szCs w:val="24"/>
          <w:lang w:val="ka-GE"/>
        </w:rPr>
        <w:t>1 ტაბლეტის შემცველობა:</w:t>
      </w:r>
    </w:p>
    <w:p w14:paraId="2C39F4F1" w14:textId="77777777" w:rsidR="005203D0" w:rsidRPr="00A371EF" w:rsidRDefault="005203D0" w:rsidP="00A371EF">
      <w:pPr>
        <w:jc w:val="both"/>
        <w:rPr>
          <w:rFonts w:ascii="Sylfaen" w:hAnsi="Sylfaen"/>
          <w:sz w:val="24"/>
          <w:szCs w:val="24"/>
          <w:lang w:val="ka-GE"/>
        </w:rPr>
      </w:pPr>
      <w:r w:rsidRPr="00D33B25">
        <w:rPr>
          <w:rFonts w:ascii="Sylfaen" w:hAnsi="Sylfaen"/>
          <w:b/>
          <w:sz w:val="24"/>
          <w:szCs w:val="24"/>
          <w:lang w:val="ka-GE"/>
        </w:rPr>
        <w:t>აქტიური ინგრედიენტი:</w:t>
      </w:r>
      <w:r w:rsidRPr="00A371EF">
        <w:rPr>
          <w:rFonts w:ascii="Sylfaen" w:hAnsi="Sylfaen"/>
          <w:sz w:val="24"/>
          <w:szCs w:val="24"/>
          <w:lang w:val="ka-GE"/>
        </w:rPr>
        <w:t xml:space="preserve"> მეთისოპრინოლი (ინოზინის პრანობექსი) – 500 მგ.</w:t>
      </w:r>
    </w:p>
    <w:p w14:paraId="46769EB0" w14:textId="77777777" w:rsidR="005203D0" w:rsidRPr="00A371EF" w:rsidRDefault="005203D0" w:rsidP="00A371EF">
      <w:pPr>
        <w:jc w:val="both"/>
        <w:rPr>
          <w:rFonts w:ascii="Sylfaen" w:hAnsi="Sylfaen"/>
          <w:sz w:val="24"/>
          <w:szCs w:val="24"/>
          <w:lang w:val="ka-GE"/>
        </w:rPr>
      </w:pPr>
      <w:r w:rsidRPr="00D33B25">
        <w:rPr>
          <w:rFonts w:ascii="Sylfaen" w:hAnsi="Sylfaen"/>
          <w:b/>
          <w:sz w:val="24"/>
          <w:szCs w:val="24"/>
          <w:lang w:val="ka-GE"/>
        </w:rPr>
        <w:t>დამხმარე საშუალებები:</w:t>
      </w:r>
      <w:r w:rsidRPr="00A371EF">
        <w:rPr>
          <w:rFonts w:ascii="Sylfaen" w:hAnsi="Sylfaen"/>
          <w:sz w:val="24"/>
          <w:szCs w:val="24"/>
          <w:lang w:val="ka-GE"/>
        </w:rPr>
        <w:t xml:space="preserve"> კარტოფილის სახამებელი, პოვიდონი</w:t>
      </w:r>
      <w:r w:rsidR="0021782C">
        <w:rPr>
          <w:rFonts w:ascii="Sylfaen" w:hAnsi="Sylfaen"/>
          <w:sz w:val="24"/>
          <w:szCs w:val="24"/>
          <w:lang w:val="en-US"/>
        </w:rPr>
        <w:t xml:space="preserve"> K-25</w:t>
      </w:r>
      <w:r w:rsidRPr="00A371EF">
        <w:rPr>
          <w:rFonts w:ascii="Sylfaen" w:hAnsi="Sylfaen"/>
          <w:sz w:val="24"/>
          <w:szCs w:val="24"/>
          <w:lang w:val="ka-GE"/>
        </w:rPr>
        <w:t>, მაგნიუმის სტეარატი.</w:t>
      </w:r>
    </w:p>
    <w:p w14:paraId="4FB2974F" w14:textId="77777777" w:rsidR="005203D0" w:rsidRPr="00D33B25" w:rsidRDefault="005203D0" w:rsidP="00A371EF">
      <w:pPr>
        <w:jc w:val="both"/>
        <w:rPr>
          <w:rFonts w:ascii="Sylfaen" w:hAnsi="Sylfaen"/>
          <w:b/>
          <w:sz w:val="24"/>
          <w:szCs w:val="24"/>
          <w:lang w:val="ka-GE"/>
        </w:rPr>
      </w:pPr>
      <w:r w:rsidRPr="00D33B25">
        <w:rPr>
          <w:rFonts w:ascii="Sylfaen" w:hAnsi="Sylfaen"/>
          <w:b/>
          <w:sz w:val="24"/>
          <w:szCs w:val="24"/>
          <w:lang w:val="ka-GE"/>
        </w:rPr>
        <w:t>აღწერა:</w:t>
      </w:r>
    </w:p>
    <w:p w14:paraId="11639595" w14:textId="77777777" w:rsidR="005203D0" w:rsidRPr="00A371EF" w:rsidRDefault="005203D0" w:rsidP="00A371EF">
      <w:pPr>
        <w:jc w:val="both"/>
        <w:rPr>
          <w:rFonts w:ascii="Sylfaen" w:hAnsi="Sylfaen"/>
          <w:sz w:val="24"/>
          <w:szCs w:val="24"/>
          <w:lang w:val="ka-GE"/>
        </w:rPr>
      </w:pPr>
      <w:r w:rsidRPr="00A371EF">
        <w:rPr>
          <w:rFonts w:ascii="Sylfaen" w:hAnsi="Sylfaen"/>
          <w:sz w:val="24"/>
          <w:szCs w:val="24"/>
          <w:lang w:val="ka-GE"/>
        </w:rPr>
        <w:t>ოვალური</w:t>
      </w:r>
      <w:r w:rsidR="00D33B25">
        <w:rPr>
          <w:rFonts w:ascii="Sylfaen" w:hAnsi="Sylfaen"/>
          <w:sz w:val="24"/>
          <w:szCs w:val="24"/>
          <w:lang w:val="en-US"/>
        </w:rPr>
        <w:t>,</w:t>
      </w:r>
      <w:r w:rsidRPr="00A371EF">
        <w:rPr>
          <w:rFonts w:ascii="Sylfaen" w:hAnsi="Sylfaen"/>
          <w:sz w:val="24"/>
          <w:szCs w:val="24"/>
          <w:lang w:val="ka-GE"/>
        </w:rPr>
        <w:t xml:space="preserve"> ორმხრივ ამოზნექილი ტაბლეტები; ფერი -</w:t>
      </w:r>
      <w:r w:rsidR="00D33B25">
        <w:rPr>
          <w:rFonts w:ascii="Sylfaen" w:hAnsi="Sylfaen"/>
          <w:sz w:val="24"/>
          <w:szCs w:val="24"/>
          <w:lang w:val="en-US"/>
        </w:rPr>
        <w:t xml:space="preserve"> </w:t>
      </w:r>
      <w:r w:rsidRPr="00A371EF">
        <w:rPr>
          <w:rFonts w:ascii="Sylfaen" w:hAnsi="Sylfaen"/>
          <w:sz w:val="24"/>
          <w:szCs w:val="24"/>
          <w:lang w:val="ka-GE"/>
        </w:rPr>
        <w:t>თეთრი</w:t>
      </w:r>
      <w:r w:rsidR="0021782C">
        <w:rPr>
          <w:rFonts w:ascii="Sylfaen" w:hAnsi="Sylfaen"/>
          <w:sz w:val="24"/>
          <w:szCs w:val="24"/>
          <w:lang w:val="ka-GE"/>
        </w:rPr>
        <w:t xml:space="preserve"> ან თითქმის თეთრი ფერის</w:t>
      </w:r>
      <w:r w:rsidR="0021782C">
        <w:rPr>
          <w:rFonts w:ascii="Sylfaen" w:hAnsi="Sylfaen"/>
          <w:sz w:val="24"/>
          <w:szCs w:val="24"/>
          <w:lang w:val="en-US"/>
        </w:rPr>
        <w:t xml:space="preserve"> </w:t>
      </w:r>
      <w:r w:rsidRPr="00A371EF">
        <w:rPr>
          <w:rFonts w:ascii="Sylfaen" w:hAnsi="Sylfaen"/>
          <w:sz w:val="24"/>
          <w:szCs w:val="24"/>
          <w:lang w:val="ka-GE"/>
        </w:rPr>
        <w:t xml:space="preserve"> ერთ მხარეს გასატეხი ხაზით. სიგრძე 17 მმ, სიგანე 7 მმ.</w:t>
      </w:r>
    </w:p>
    <w:p w14:paraId="346E2D7A" w14:textId="77777777" w:rsidR="005203D0" w:rsidRPr="00D33B25" w:rsidRDefault="005203D0" w:rsidP="00A371EF">
      <w:pPr>
        <w:jc w:val="both"/>
        <w:rPr>
          <w:rFonts w:ascii="Sylfaen" w:hAnsi="Sylfaen"/>
          <w:b/>
          <w:sz w:val="24"/>
          <w:szCs w:val="24"/>
          <w:lang w:val="ka-GE"/>
        </w:rPr>
      </w:pPr>
      <w:r w:rsidRPr="00D33B25">
        <w:rPr>
          <w:rFonts w:ascii="Sylfaen" w:hAnsi="Sylfaen"/>
          <w:b/>
          <w:sz w:val="24"/>
          <w:szCs w:val="24"/>
          <w:lang w:val="ka-GE"/>
        </w:rPr>
        <w:t>ფარმაკოთერაპიული ჯგუფი</w:t>
      </w:r>
    </w:p>
    <w:p w14:paraId="01D36B94" w14:textId="77777777" w:rsidR="005203D0" w:rsidRPr="00A371EF" w:rsidRDefault="005203D0" w:rsidP="00A371EF">
      <w:pPr>
        <w:jc w:val="both"/>
        <w:rPr>
          <w:rFonts w:ascii="Sylfaen" w:hAnsi="Sylfaen"/>
          <w:sz w:val="24"/>
          <w:szCs w:val="24"/>
          <w:lang w:val="en-US"/>
        </w:rPr>
      </w:pPr>
      <w:r w:rsidRPr="00A371EF">
        <w:rPr>
          <w:rFonts w:ascii="Sylfaen" w:hAnsi="Sylfaen"/>
          <w:sz w:val="24"/>
          <w:szCs w:val="24"/>
          <w:lang w:val="ka-GE"/>
        </w:rPr>
        <w:t xml:space="preserve">ანტივირუსული საშუალებები სისტემური გამოყენებისათვის, პირდაპირ მოქმედი ანტივირუსული საშუალებები. ათქ კოდი: </w:t>
      </w:r>
      <w:r w:rsidRPr="00A371EF">
        <w:rPr>
          <w:rFonts w:ascii="Sylfaen" w:hAnsi="Sylfaen"/>
          <w:sz w:val="24"/>
          <w:szCs w:val="24"/>
          <w:lang w:val="en-US"/>
        </w:rPr>
        <w:t>J05AX05.</w:t>
      </w:r>
    </w:p>
    <w:p w14:paraId="26D2C078" w14:textId="77777777" w:rsidR="005203D0" w:rsidRPr="00D33B25" w:rsidRDefault="005203D0" w:rsidP="00A371EF">
      <w:pPr>
        <w:jc w:val="both"/>
        <w:rPr>
          <w:rFonts w:ascii="Sylfaen" w:hAnsi="Sylfaen"/>
          <w:b/>
          <w:sz w:val="24"/>
          <w:szCs w:val="24"/>
          <w:lang w:val="ka-GE"/>
        </w:rPr>
      </w:pPr>
      <w:r w:rsidRPr="00D33B25">
        <w:rPr>
          <w:rFonts w:ascii="Sylfaen" w:hAnsi="Sylfaen"/>
          <w:b/>
          <w:sz w:val="24"/>
          <w:szCs w:val="24"/>
          <w:lang w:val="ka-GE"/>
        </w:rPr>
        <w:t>ფარმაკოლო</w:t>
      </w:r>
      <w:r w:rsidR="00D33B25">
        <w:rPr>
          <w:rFonts w:ascii="Sylfaen" w:hAnsi="Sylfaen"/>
          <w:b/>
          <w:sz w:val="24"/>
          <w:szCs w:val="24"/>
          <w:lang w:val="ka-GE"/>
        </w:rPr>
        <w:t>გ</w:t>
      </w:r>
      <w:r w:rsidRPr="00D33B25">
        <w:rPr>
          <w:rFonts w:ascii="Sylfaen" w:hAnsi="Sylfaen"/>
          <w:b/>
          <w:sz w:val="24"/>
          <w:szCs w:val="24"/>
          <w:lang w:val="ka-GE"/>
        </w:rPr>
        <w:t>იური თვისებები</w:t>
      </w:r>
    </w:p>
    <w:p w14:paraId="7E2E7BCE" w14:textId="77777777" w:rsidR="005203D0" w:rsidRPr="00D33B25" w:rsidRDefault="005203D0" w:rsidP="00A371EF">
      <w:pPr>
        <w:jc w:val="both"/>
        <w:rPr>
          <w:rFonts w:ascii="Sylfaen" w:hAnsi="Sylfaen"/>
          <w:b/>
          <w:sz w:val="24"/>
          <w:szCs w:val="24"/>
          <w:lang w:val="ka-GE"/>
        </w:rPr>
      </w:pPr>
      <w:r w:rsidRPr="00D33B25">
        <w:rPr>
          <w:rFonts w:ascii="Sylfaen" w:hAnsi="Sylfaen"/>
          <w:b/>
          <w:sz w:val="24"/>
          <w:szCs w:val="24"/>
          <w:lang w:val="ka-GE"/>
        </w:rPr>
        <w:t>ფარმაკოდინამიკა</w:t>
      </w:r>
    </w:p>
    <w:p w14:paraId="5850983A" w14:textId="77777777" w:rsidR="005203D0" w:rsidRPr="00A371EF" w:rsidRDefault="005203D0" w:rsidP="00A371EF">
      <w:pPr>
        <w:jc w:val="both"/>
        <w:rPr>
          <w:rFonts w:ascii="Sylfaen" w:hAnsi="Sylfaen"/>
          <w:sz w:val="24"/>
          <w:szCs w:val="24"/>
          <w:lang w:val="ka-GE"/>
        </w:rPr>
      </w:pPr>
      <w:r w:rsidRPr="00A371EF">
        <w:rPr>
          <w:rFonts w:ascii="Sylfaen" w:hAnsi="Sylfaen"/>
          <w:sz w:val="24"/>
          <w:szCs w:val="24"/>
          <w:lang w:val="ka-GE"/>
        </w:rPr>
        <w:t>აქტიურ ინგრედიენტ</w:t>
      </w:r>
      <w:r w:rsidR="00D33B25">
        <w:rPr>
          <w:rFonts w:ascii="Sylfaen" w:hAnsi="Sylfaen"/>
          <w:sz w:val="24"/>
          <w:szCs w:val="24"/>
          <w:lang w:val="ka-GE"/>
        </w:rPr>
        <w:t>ს</w:t>
      </w:r>
      <w:r w:rsidRPr="00A371EF">
        <w:rPr>
          <w:rFonts w:ascii="Sylfaen" w:hAnsi="Sylfaen"/>
          <w:sz w:val="24"/>
          <w:szCs w:val="24"/>
          <w:lang w:val="ka-GE"/>
        </w:rPr>
        <w:t xml:space="preserve"> - ინოზინის პრანობექსს (ინოზინის და 4-აცეტამიდის ბენზოის მჟავას მოლეკულური კომპლექსი </w:t>
      </w:r>
      <w:r w:rsidRPr="00D33B25">
        <w:rPr>
          <w:rFonts w:ascii="Sylfaen" w:hAnsi="Sylfaen"/>
          <w:sz w:val="24"/>
          <w:szCs w:val="24"/>
          <w:lang w:val="ka-GE"/>
        </w:rPr>
        <w:t>N,N-</w:t>
      </w:r>
      <w:r w:rsidRPr="00A371EF">
        <w:rPr>
          <w:rFonts w:ascii="Sylfaen" w:hAnsi="Sylfaen"/>
          <w:sz w:val="24"/>
          <w:szCs w:val="24"/>
          <w:lang w:val="ka-GE"/>
        </w:rPr>
        <w:t xml:space="preserve">დიმეთილამინი-2 პროპანოლი, მოლარული შეფარდება 1:3) გააჩნია პირდაპირი ანტივირუსული და იმუნური მასტიმულირებელი ეფექტები. არის სინთეზური პურინის წარმოებული. </w:t>
      </w:r>
    </w:p>
    <w:p w14:paraId="26ECD5CB" w14:textId="77777777" w:rsidR="005203D0" w:rsidRPr="00A371EF" w:rsidRDefault="005203D0" w:rsidP="00A371EF">
      <w:pPr>
        <w:jc w:val="both"/>
        <w:rPr>
          <w:rFonts w:ascii="Sylfaen" w:hAnsi="Sylfaen"/>
          <w:sz w:val="24"/>
          <w:szCs w:val="24"/>
          <w:lang w:val="ka-GE"/>
        </w:rPr>
      </w:pPr>
      <w:r w:rsidRPr="00A371EF">
        <w:rPr>
          <w:rFonts w:ascii="Sylfaen" w:hAnsi="Sylfaen"/>
          <w:sz w:val="24"/>
          <w:szCs w:val="24"/>
          <w:lang w:val="ka-GE"/>
        </w:rPr>
        <w:t xml:space="preserve">პირდაპირი ანტივირუსული ეფექტი განპირობებულია ვირუსით დაზიანებული უჯრედების </w:t>
      </w:r>
      <w:r w:rsidR="00D33B25">
        <w:rPr>
          <w:rFonts w:ascii="Sylfaen" w:hAnsi="Sylfaen"/>
          <w:sz w:val="24"/>
          <w:szCs w:val="24"/>
          <w:lang w:val="ka-GE"/>
        </w:rPr>
        <w:t>რიბოსომებთ</w:t>
      </w:r>
      <w:r w:rsidRPr="00A371EF">
        <w:rPr>
          <w:rFonts w:ascii="Sylfaen" w:hAnsi="Sylfaen"/>
          <w:sz w:val="24"/>
          <w:szCs w:val="24"/>
          <w:lang w:val="ka-GE"/>
        </w:rPr>
        <w:t>ან შეკავშირებით, რაც იწვევს უფრო ნელ ვირუსულ i-RNA სინთეზს (ტრანსკრიპციის და ტრანსლაციის დარღვევას) და რნმ- და დნმ გენომის ვირუსების დათრგუნვას. პრეპარატის არაპირდაპირი ეფექტი ემყარება ინტერფერონის წარმოების ძლიერ ინდუქციას. იმუნური მოდულაციის ეფექტი ემყარება T-ლ</w:t>
      </w:r>
      <w:r w:rsidR="00D33B25">
        <w:rPr>
          <w:rFonts w:ascii="Sylfaen" w:hAnsi="Sylfaen"/>
          <w:sz w:val="24"/>
          <w:szCs w:val="24"/>
          <w:lang w:val="ka-GE"/>
        </w:rPr>
        <w:t>იმფოციტებს</w:t>
      </w:r>
      <w:r w:rsidR="00BD6D90" w:rsidRPr="00A371EF">
        <w:rPr>
          <w:rFonts w:ascii="Sylfaen" w:hAnsi="Sylfaen"/>
          <w:sz w:val="24"/>
          <w:szCs w:val="24"/>
          <w:lang w:val="ka-GE"/>
        </w:rPr>
        <w:t xml:space="preserve"> (ციტოკინების სინთეზის აქტივაცა) და ფაგოციტოზის სტიმულაციას მაკროფაგებში. პრეპარატი ზრდის პრე-T ლიმფოციტების დიფერენციაციას და ასტიმულირებს T- და B ლიმფოციტების მიტოგენ-ინდუცირებულ პროლიფერაციას, რაც აუმჯობესებს T-უჯრედების ფუნქციებს, მათ შორის, მათ მიერ ლიმფოკინების წარმოების უნარს და T-ჰელ</w:t>
      </w:r>
      <w:r w:rsidR="00D33B25">
        <w:rPr>
          <w:rFonts w:ascii="Sylfaen" w:hAnsi="Sylfaen"/>
          <w:sz w:val="24"/>
          <w:szCs w:val="24"/>
          <w:lang w:val="ka-GE"/>
        </w:rPr>
        <w:t>პ</w:t>
      </w:r>
      <w:r w:rsidR="00BD6D90" w:rsidRPr="00A371EF">
        <w:rPr>
          <w:rFonts w:ascii="Sylfaen" w:hAnsi="Sylfaen"/>
          <w:sz w:val="24"/>
          <w:szCs w:val="24"/>
          <w:lang w:val="ka-GE"/>
        </w:rPr>
        <w:t>ერების და T-</w:t>
      </w:r>
      <w:r w:rsidR="00BD6D90" w:rsidRPr="00A371EF">
        <w:rPr>
          <w:rFonts w:ascii="Sylfaen" w:hAnsi="Sylfaen"/>
          <w:sz w:val="24"/>
          <w:szCs w:val="24"/>
          <w:lang w:val="ka-GE"/>
        </w:rPr>
        <w:lastRenderedPageBreak/>
        <w:t>სუპრესორების შეფარდების ნორმალიზებას (CD4/CD8 იმუნური რეგულაციის ინდექსის აღდგენა). ინოზინის პრანობექსი აუმჯობესებს ინტერლეიკინი-2-ის წარმოებას ლიმფოციტებში და ხელს უწყობს რეცეპტორების ექსპრესიას ამ ინტერლეიკინის მიმართ ლიმფოიდურ უჯრედებში; ასტიმულირებს ბუნებრივი კილერების (NK-უჯრედების) აქტივობას ჯანმრთელ ადამიანებშიც კი; ასტიმულირებს ფაგოციტოზისთვის მაკროფაგების უნარებს და ანტიგენის დამუშავებას და პრეზენტაციას, რის შედეგადაც იზრდება ანტისხეულების მწარმოებელი უჯრედების რაოდენობა მკურნალობის კურსის პირველი დღეებიდან. პრეპარატი ასტიმულირებს 1-ინტერლეიკინის სინთეზს, ბაქტერიციდულ აქტივობას, მემბრანის რეცეპტორების ექსპრესიას და ლიმფოკინებზე პასუხის უნარს და ქემოტაქსის ფაქტორებს. ჰერპესული ინფექციის დროს აღინიშნება სპეციფიკური ანტი-ჰერპესის ანტისხეულების წარმოების მნიშვნელოვანი ზრდა, აგრეთვე კლინიკური გამოვლინებების დათრგუნვა და მორეციდივე ეპიზოდების სიხშირის შემცირება.</w:t>
      </w:r>
    </w:p>
    <w:p w14:paraId="66D295B9" w14:textId="77777777" w:rsidR="00BD6D90" w:rsidRPr="00D33B25" w:rsidRDefault="00BD6D90" w:rsidP="00A371EF">
      <w:pPr>
        <w:jc w:val="both"/>
        <w:rPr>
          <w:rFonts w:ascii="Sylfaen" w:hAnsi="Sylfaen"/>
          <w:b/>
          <w:sz w:val="24"/>
          <w:szCs w:val="24"/>
          <w:lang w:val="ka-GE"/>
        </w:rPr>
      </w:pPr>
      <w:r w:rsidRPr="00D33B25">
        <w:rPr>
          <w:rFonts w:ascii="Sylfaen" w:hAnsi="Sylfaen"/>
          <w:b/>
          <w:sz w:val="24"/>
          <w:szCs w:val="24"/>
          <w:lang w:val="ka-GE"/>
        </w:rPr>
        <w:t>ფარმაკოკინეტიკა</w:t>
      </w:r>
    </w:p>
    <w:p w14:paraId="37C6D743" w14:textId="77777777" w:rsidR="00BD6D90" w:rsidRPr="00A371EF" w:rsidRDefault="00BD6D90" w:rsidP="00A371EF">
      <w:pPr>
        <w:jc w:val="both"/>
        <w:rPr>
          <w:rFonts w:ascii="Sylfaen" w:hAnsi="Sylfaen"/>
          <w:sz w:val="24"/>
          <w:szCs w:val="24"/>
          <w:lang w:val="ka-GE"/>
        </w:rPr>
      </w:pPr>
      <w:r w:rsidRPr="00A371EF">
        <w:rPr>
          <w:rFonts w:ascii="Sylfaen" w:hAnsi="Sylfaen"/>
          <w:sz w:val="24"/>
          <w:szCs w:val="24"/>
          <w:lang w:val="ka-GE"/>
        </w:rPr>
        <w:t>პრეპარატის ყოველ ნახევარს გააჩნია ცალკე ფარმაკოკინეტიკური თვისებები.</w:t>
      </w:r>
    </w:p>
    <w:p w14:paraId="623D053F" w14:textId="77777777" w:rsidR="00BD6D90" w:rsidRPr="00D33B25" w:rsidRDefault="00BD6D90" w:rsidP="00A371EF">
      <w:pPr>
        <w:jc w:val="both"/>
        <w:rPr>
          <w:rFonts w:ascii="Sylfaen" w:hAnsi="Sylfaen"/>
          <w:b/>
          <w:sz w:val="24"/>
          <w:szCs w:val="24"/>
          <w:lang w:val="ka-GE"/>
        </w:rPr>
      </w:pPr>
      <w:r w:rsidRPr="00D33B25">
        <w:rPr>
          <w:rFonts w:ascii="Sylfaen" w:hAnsi="Sylfaen"/>
          <w:b/>
          <w:sz w:val="24"/>
          <w:szCs w:val="24"/>
          <w:lang w:val="ka-GE"/>
        </w:rPr>
        <w:t>შეწოვა</w:t>
      </w:r>
    </w:p>
    <w:p w14:paraId="59FF2EE8" w14:textId="77777777" w:rsidR="0066353B" w:rsidRDefault="0066353B" w:rsidP="00A371EF">
      <w:pPr>
        <w:jc w:val="both"/>
        <w:rPr>
          <w:rFonts w:ascii="Sylfaen" w:hAnsi="Sylfaen"/>
          <w:sz w:val="24"/>
          <w:szCs w:val="24"/>
          <w:lang w:val="ka-GE"/>
        </w:rPr>
      </w:pPr>
      <w:r>
        <w:rPr>
          <w:rFonts w:ascii="Sylfaen" w:hAnsi="Sylfaen"/>
          <w:sz w:val="24"/>
          <w:szCs w:val="24"/>
          <w:lang w:val="ka-GE"/>
        </w:rPr>
        <w:t>მამაკ</w:t>
      </w:r>
      <w:r w:rsidR="00D33B25">
        <w:rPr>
          <w:rFonts w:ascii="Sylfaen" w:hAnsi="Sylfaen"/>
          <w:sz w:val="24"/>
          <w:szCs w:val="24"/>
          <w:lang w:val="ka-GE"/>
        </w:rPr>
        <w:t>ა</w:t>
      </w:r>
      <w:r>
        <w:rPr>
          <w:rFonts w:ascii="Sylfaen" w:hAnsi="Sylfaen"/>
          <w:sz w:val="24"/>
          <w:szCs w:val="24"/>
          <w:lang w:val="ka-GE"/>
        </w:rPr>
        <w:t>ცებში პერორალურად მიღებისას ინოზინის პრანობექსი სწრაფად და სრულად შეიწოვება (</w:t>
      </w:r>
      <w:r w:rsidRPr="0066353B">
        <w:rPr>
          <w:rFonts w:ascii="Sylfaen" w:hAnsi="Sylfaen"/>
          <w:sz w:val="24"/>
          <w:szCs w:val="24"/>
          <w:u w:val="single"/>
          <w:lang w:val="ka-GE"/>
        </w:rPr>
        <w:t>&gt;</w:t>
      </w:r>
      <w:r>
        <w:rPr>
          <w:rFonts w:ascii="Sylfaen" w:hAnsi="Sylfaen"/>
          <w:sz w:val="24"/>
          <w:szCs w:val="24"/>
          <w:lang w:val="ka-GE"/>
        </w:rPr>
        <w:t xml:space="preserve">90%) კუჭ-ნაწლავის ტრაქტიდან და გადადის სისხლში. ანალოგიურად, ვენებში შეყვანილი </w:t>
      </w:r>
      <w:r w:rsidRPr="00D33B25">
        <w:rPr>
          <w:rFonts w:ascii="Sylfaen" w:hAnsi="Sylfaen"/>
          <w:sz w:val="24"/>
          <w:szCs w:val="24"/>
          <w:lang w:val="ka-GE"/>
        </w:rPr>
        <w:t>DIP [N,N-</w:t>
      </w:r>
      <w:r>
        <w:rPr>
          <w:rFonts w:ascii="Sylfaen" w:hAnsi="Sylfaen"/>
          <w:sz w:val="24"/>
          <w:szCs w:val="24"/>
          <w:lang w:val="ka-GE"/>
        </w:rPr>
        <w:t>დიმეთილამინო-2-პროპანოლი</w:t>
      </w:r>
      <w:r w:rsidRPr="00D33B25">
        <w:rPr>
          <w:rFonts w:ascii="Sylfaen" w:hAnsi="Sylfaen"/>
          <w:sz w:val="24"/>
          <w:szCs w:val="24"/>
          <w:lang w:val="ka-GE"/>
        </w:rPr>
        <w:t>] PacBA [p</w:t>
      </w:r>
      <w:r>
        <w:rPr>
          <w:rFonts w:ascii="Sylfaen" w:hAnsi="Sylfaen"/>
          <w:sz w:val="24"/>
          <w:szCs w:val="24"/>
          <w:lang w:val="ka-GE"/>
        </w:rPr>
        <w:t>-აცეტამიდობენზოის მჟავა</w:t>
      </w:r>
      <w:r w:rsidRPr="00D33B25">
        <w:rPr>
          <w:rFonts w:ascii="Sylfaen" w:hAnsi="Sylfaen"/>
          <w:sz w:val="24"/>
          <w:szCs w:val="24"/>
          <w:lang w:val="ka-GE"/>
        </w:rPr>
        <w:t xml:space="preserve">] </w:t>
      </w:r>
      <w:r>
        <w:rPr>
          <w:rFonts w:ascii="Sylfaen" w:hAnsi="Sylfaen"/>
          <w:sz w:val="24"/>
          <w:szCs w:val="24"/>
          <w:lang w:val="ka-GE"/>
        </w:rPr>
        <w:t xml:space="preserve">კომპონენტების მნიშვნელობების 94-100% აღდგება შარდში რეზუს მქონე მაიმუნებში პერორალური მიღების შემდეგ. </w:t>
      </w:r>
    </w:p>
    <w:p w14:paraId="2DB75F23" w14:textId="77777777" w:rsidR="0066353B" w:rsidRPr="00D33B25" w:rsidRDefault="0066353B" w:rsidP="00A371EF">
      <w:pPr>
        <w:jc w:val="both"/>
        <w:rPr>
          <w:rFonts w:ascii="Sylfaen" w:hAnsi="Sylfaen"/>
          <w:b/>
          <w:sz w:val="24"/>
          <w:szCs w:val="24"/>
          <w:lang w:val="ka-GE"/>
        </w:rPr>
      </w:pPr>
      <w:r w:rsidRPr="00D33B25">
        <w:rPr>
          <w:rFonts w:ascii="Sylfaen" w:hAnsi="Sylfaen"/>
          <w:b/>
          <w:sz w:val="24"/>
          <w:szCs w:val="24"/>
          <w:lang w:val="ka-GE"/>
        </w:rPr>
        <w:t>განაწილება</w:t>
      </w:r>
    </w:p>
    <w:p w14:paraId="6EC987EC" w14:textId="77777777" w:rsidR="0066353B" w:rsidRDefault="0066353B" w:rsidP="00A371EF">
      <w:pPr>
        <w:jc w:val="both"/>
        <w:rPr>
          <w:rFonts w:ascii="Sylfaen" w:hAnsi="Sylfaen"/>
          <w:sz w:val="24"/>
          <w:szCs w:val="24"/>
          <w:lang w:val="ka-GE"/>
        </w:rPr>
      </w:pPr>
      <w:r>
        <w:rPr>
          <w:rFonts w:ascii="Sylfaen" w:hAnsi="Sylfaen"/>
          <w:sz w:val="24"/>
          <w:szCs w:val="24"/>
          <w:lang w:val="ka-GE"/>
        </w:rPr>
        <w:t xml:space="preserve">რადიომონიშული მასალა აღმოჩნდა შემდეგ ორგანოებში და კლებადი სპეციფიკური აქტივობით, როდესაც პრეპარატი გამოიყენებოდა მაიმუნებში: თირკმელები, ფილტვები, </w:t>
      </w:r>
      <w:r w:rsidR="00D33B25">
        <w:rPr>
          <w:rFonts w:ascii="Sylfaen" w:hAnsi="Sylfaen"/>
          <w:sz w:val="24"/>
          <w:szCs w:val="24"/>
          <w:lang w:val="ka-GE"/>
        </w:rPr>
        <w:t>ღვიძლი</w:t>
      </w:r>
      <w:r>
        <w:rPr>
          <w:rFonts w:ascii="Sylfaen" w:hAnsi="Sylfaen"/>
          <w:sz w:val="24"/>
          <w:szCs w:val="24"/>
          <w:lang w:val="ka-GE"/>
        </w:rPr>
        <w:t>, გული, ელენთა, სათესლე ჯირკვლები, პანკრეასი, ტვინი და ჩონჩხის კუნთები.</w:t>
      </w:r>
    </w:p>
    <w:p w14:paraId="44704A24" w14:textId="77777777" w:rsidR="0066353B" w:rsidRPr="00D33B25" w:rsidRDefault="0066353B" w:rsidP="00A371EF">
      <w:pPr>
        <w:jc w:val="both"/>
        <w:rPr>
          <w:rFonts w:ascii="Sylfaen" w:hAnsi="Sylfaen"/>
          <w:b/>
          <w:sz w:val="24"/>
          <w:szCs w:val="24"/>
          <w:lang w:val="ka-GE"/>
        </w:rPr>
      </w:pPr>
      <w:r w:rsidRPr="00D33B25">
        <w:rPr>
          <w:rFonts w:ascii="Sylfaen" w:hAnsi="Sylfaen"/>
          <w:b/>
          <w:sz w:val="24"/>
          <w:szCs w:val="24"/>
          <w:lang w:val="ka-GE"/>
        </w:rPr>
        <w:t>ბიოტრანსფორმაცია</w:t>
      </w:r>
    </w:p>
    <w:p w14:paraId="22D92604" w14:textId="77777777" w:rsidR="0066353B" w:rsidRDefault="0066353B" w:rsidP="00A371EF">
      <w:pPr>
        <w:jc w:val="both"/>
        <w:rPr>
          <w:rFonts w:ascii="Sylfaen" w:hAnsi="Sylfaen"/>
          <w:sz w:val="24"/>
          <w:szCs w:val="24"/>
          <w:lang w:val="ka-GE"/>
        </w:rPr>
      </w:pPr>
      <w:r>
        <w:rPr>
          <w:rFonts w:ascii="Sylfaen" w:hAnsi="Sylfaen"/>
          <w:sz w:val="24"/>
          <w:szCs w:val="24"/>
          <w:lang w:val="ka-GE"/>
        </w:rPr>
        <w:t xml:space="preserve">ადამიანებში ინოზინის პრანობექსის 1 გ პერორალური დოზის მიღების შემდეგ, პლაზმაში </w:t>
      </w:r>
      <w:r w:rsidRPr="00950CCD">
        <w:rPr>
          <w:rFonts w:ascii="Sylfaen" w:hAnsi="Sylfaen"/>
          <w:sz w:val="24"/>
          <w:szCs w:val="24"/>
          <w:lang w:val="ka-GE"/>
        </w:rPr>
        <w:t>DIP</w:t>
      </w:r>
      <w:r>
        <w:rPr>
          <w:rFonts w:ascii="Sylfaen" w:hAnsi="Sylfaen"/>
          <w:sz w:val="24"/>
          <w:szCs w:val="24"/>
          <w:lang w:val="ka-GE"/>
        </w:rPr>
        <w:t xml:space="preserve"> და</w:t>
      </w:r>
      <w:r w:rsidRPr="00950CCD">
        <w:rPr>
          <w:rFonts w:ascii="Sylfaen" w:hAnsi="Sylfaen"/>
          <w:sz w:val="24"/>
          <w:szCs w:val="24"/>
          <w:lang w:val="ka-GE"/>
        </w:rPr>
        <w:t xml:space="preserve"> PacBA-</w:t>
      </w:r>
      <w:r>
        <w:rPr>
          <w:rFonts w:ascii="Sylfaen" w:hAnsi="Sylfaen"/>
          <w:sz w:val="24"/>
          <w:szCs w:val="24"/>
          <w:lang w:val="ka-GE"/>
        </w:rPr>
        <w:t xml:space="preserve">ს დონეები იყო 3,7 უგ/მლ (2 საათში) და 9.4 უგ/მლ (1 საათში). ადამიანებში დოზის ამტანობის კვლევებში შარდმჟავას დონის უმაღლესი მატება, როგორც პრეპარატისგან წარმოებული ინოზინის გაზომვა, დოზის მიღების შემდეგ არ იყო ლინეარული და შეიძლება ვარირებდეს </w:t>
      </w:r>
      <w:r w:rsidRPr="0066353B">
        <w:rPr>
          <w:rFonts w:ascii="Sylfaen" w:hAnsi="Sylfaen"/>
          <w:sz w:val="24"/>
          <w:szCs w:val="24"/>
          <w:u w:val="single"/>
          <w:lang w:val="ka-GE"/>
        </w:rPr>
        <w:t>+</w:t>
      </w:r>
      <w:r>
        <w:rPr>
          <w:rFonts w:ascii="Sylfaen" w:hAnsi="Sylfaen"/>
          <w:sz w:val="24"/>
          <w:szCs w:val="24"/>
          <w:lang w:val="ka-GE"/>
        </w:rPr>
        <w:t xml:space="preserve">10 1-3 საათს შორის. </w:t>
      </w:r>
    </w:p>
    <w:p w14:paraId="7F94203F" w14:textId="77777777" w:rsidR="00D33B25" w:rsidRDefault="00D33B25" w:rsidP="00A371EF">
      <w:pPr>
        <w:jc w:val="both"/>
        <w:rPr>
          <w:rFonts w:ascii="Sylfaen" w:hAnsi="Sylfaen"/>
          <w:sz w:val="24"/>
          <w:szCs w:val="24"/>
          <w:lang w:val="ka-GE"/>
        </w:rPr>
      </w:pPr>
    </w:p>
    <w:p w14:paraId="70A604F3" w14:textId="77777777" w:rsidR="0066353B" w:rsidRPr="00D33B25" w:rsidRDefault="0066353B" w:rsidP="00A371EF">
      <w:pPr>
        <w:jc w:val="both"/>
        <w:rPr>
          <w:rFonts w:ascii="Sylfaen" w:hAnsi="Sylfaen"/>
          <w:b/>
          <w:sz w:val="24"/>
          <w:szCs w:val="24"/>
          <w:lang w:val="ka-GE"/>
        </w:rPr>
      </w:pPr>
      <w:r w:rsidRPr="00D33B25">
        <w:rPr>
          <w:rFonts w:ascii="Sylfaen" w:hAnsi="Sylfaen"/>
          <w:b/>
          <w:sz w:val="24"/>
          <w:szCs w:val="24"/>
          <w:lang w:val="ka-GE"/>
        </w:rPr>
        <w:lastRenderedPageBreak/>
        <w:t>ელიმინაცია</w:t>
      </w:r>
    </w:p>
    <w:p w14:paraId="2C18C60E" w14:textId="77777777" w:rsidR="003423B6" w:rsidRDefault="003423B6" w:rsidP="00A371EF">
      <w:pPr>
        <w:jc w:val="both"/>
        <w:rPr>
          <w:rFonts w:ascii="Sylfaen" w:hAnsi="Sylfaen"/>
          <w:sz w:val="24"/>
          <w:szCs w:val="24"/>
          <w:lang w:val="ka-GE"/>
        </w:rPr>
      </w:pPr>
      <w:r>
        <w:rPr>
          <w:rFonts w:ascii="Sylfaen" w:hAnsi="Sylfaen"/>
          <w:sz w:val="24"/>
          <w:szCs w:val="24"/>
          <w:lang w:val="ka-GE"/>
        </w:rPr>
        <w:t xml:space="preserve">24 საათში </w:t>
      </w:r>
      <w:r w:rsidR="00B4754D">
        <w:rPr>
          <w:rFonts w:ascii="Sylfaen" w:hAnsi="Sylfaen"/>
          <w:sz w:val="24"/>
          <w:szCs w:val="24"/>
          <w:lang w:val="ka-GE"/>
        </w:rPr>
        <w:t xml:space="preserve">შარდში გამოყოფილი </w:t>
      </w:r>
      <w:r w:rsidRPr="00B4754D">
        <w:rPr>
          <w:rFonts w:ascii="Sylfaen" w:hAnsi="Sylfaen"/>
          <w:sz w:val="24"/>
          <w:szCs w:val="24"/>
          <w:lang w:val="ka-GE"/>
        </w:rPr>
        <w:t>PAcBA</w:t>
      </w:r>
      <w:r>
        <w:rPr>
          <w:rFonts w:ascii="Sylfaen" w:hAnsi="Sylfaen"/>
          <w:sz w:val="24"/>
          <w:szCs w:val="24"/>
          <w:lang w:val="ka-GE"/>
        </w:rPr>
        <w:t xml:space="preserve"> და მისი ძირითადი მეტაბოლიტები </w:t>
      </w:r>
      <w:r w:rsidR="00B4754D">
        <w:rPr>
          <w:rFonts w:ascii="Sylfaen" w:hAnsi="Sylfaen"/>
          <w:sz w:val="24"/>
          <w:szCs w:val="24"/>
          <w:lang w:val="ka-GE"/>
        </w:rPr>
        <w:t xml:space="preserve">მყარ პირობებში დღეში 4 გ დოზის მიღებისას შეადგენდა მიღებული დოზის დაახლოებით 85%-ს. </w:t>
      </w:r>
      <w:r w:rsidR="00B4754D" w:rsidRPr="00B4754D">
        <w:rPr>
          <w:rFonts w:ascii="Sylfaen" w:hAnsi="Sylfaen"/>
          <w:sz w:val="24"/>
          <w:szCs w:val="24"/>
          <w:lang w:val="ka-GE"/>
        </w:rPr>
        <w:t>DIP-</w:t>
      </w:r>
      <w:r w:rsidR="00B4754D">
        <w:rPr>
          <w:rFonts w:ascii="Sylfaen" w:hAnsi="Sylfaen"/>
          <w:sz w:val="24"/>
          <w:szCs w:val="24"/>
          <w:lang w:val="ka-GE"/>
        </w:rPr>
        <w:t xml:space="preserve">წარმოებული რადიოაქტიურობის 95% შარდში აღდგებოდა უცვლელი </w:t>
      </w:r>
      <w:r w:rsidR="00B4754D" w:rsidRPr="00B4754D">
        <w:rPr>
          <w:rFonts w:ascii="Sylfaen" w:hAnsi="Sylfaen"/>
          <w:sz w:val="24"/>
          <w:szCs w:val="24"/>
          <w:lang w:val="ka-GE"/>
        </w:rPr>
        <w:t xml:space="preserve">DIP </w:t>
      </w:r>
      <w:r w:rsidR="00B4754D">
        <w:rPr>
          <w:rFonts w:ascii="Sylfaen" w:hAnsi="Sylfaen"/>
          <w:sz w:val="24"/>
          <w:szCs w:val="24"/>
          <w:lang w:val="ka-GE"/>
        </w:rPr>
        <w:t xml:space="preserve">და </w:t>
      </w:r>
      <w:r w:rsidR="00B4754D" w:rsidRPr="00B4754D">
        <w:rPr>
          <w:rFonts w:ascii="Sylfaen" w:hAnsi="Sylfaen"/>
          <w:sz w:val="24"/>
          <w:szCs w:val="24"/>
          <w:lang w:val="ka-GE"/>
        </w:rPr>
        <w:t>DIP N-</w:t>
      </w:r>
      <w:r w:rsidR="00B4754D">
        <w:rPr>
          <w:rFonts w:ascii="Sylfaen" w:hAnsi="Sylfaen"/>
          <w:sz w:val="24"/>
          <w:szCs w:val="24"/>
          <w:lang w:val="ka-GE"/>
        </w:rPr>
        <w:t xml:space="preserve">ოქსიდის სახით. </w:t>
      </w:r>
      <w:r w:rsidR="00B4754D" w:rsidRPr="00D33B25">
        <w:rPr>
          <w:rFonts w:ascii="Sylfaen" w:hAnsi="Sylfaen"/>
          <w:sz w:val="24"/>
          <w:szCs w:val="24"/>
          <w:lang w:val="ka-GE"/>
        </w:rPr>
        <w:t>DIP</w:t>
      </w:r>
      <w:r w:rsidR="00B4754D">
        <w:rPr>
          <w:rFonts w:ascii="Sylfaen" w:hAnsi="Sylfaen"/>
          <w:sz w:val="24"/>
          <w:szCs w:val="24"/>
          <w:lang w:val="ka-GE"/>
        </w:rPr>
        <w:t xml:space="preserve">-ის  ნახევარგამოყოფის პერიოდი არის 3.5 საათი, ხოლო </w:t>
      </w:r>
      <w:r w:rsidR="00B4754D" w:rsidRPr="00D33B25">
        <w:rPr>
          <w:rFonts w:ascii="Sylfaen" w:hAnsi="Sylfaen"/>
          <w:sz w:val="24"/>
          <w:szCs w:val="24"/>
          <w:lang w:val="ka-GE"/>
        </w:rPr>
        <w:t>PAcBA</w:t>
      </w:r>
      <w:r w:rsidR="00B4754D">
        <w:rPr>
          <w:rFonts w:ascii="Sylfaen" w:hAnsi="Sylfaen"/>
          <w:sz w:val="24"/>
          <w:szCs w:val="24"/>
          <w:lang w:val="ka-GE"/>
        </w:rPr>
        <w:t xml:space="preserve">-ს - 50 წუთი. ადამიანებში ძირითადი მეტაბოლიტებია </w:t>
      </w:r>
      <w:r w:rsidR="00B4754D" w:rsidRPr="00D33B25">
        <w:rPr>
          <w:rFonts w:ascii="Sylfaen" w:hAnsi="Sylfaen"/>
          <w:sz w:val="24"/>
          <w:szCs w:val="24"/>
          <w:lang w:val="ka-GE"/>
        </w:rPr>
        <w:t>DIP-</w:t>
      </w:r>
      <w:r w:rsidR="00B4754D">
        <w:rPr>
          <w:rFonts w:ascii="Sylfaen" w:hAnsi="Sylfaen"/>
          <w:sz w:val="24"/>
          <w:szCs w:val="24"/>
          <w:lang w:val="ka-GE"/>
        </w:rPr>
        <w:t xml:space="preserve">ის - </w:t>
      </w:r>
      <w:r w:rsidR="00B4754D" w:rsidRPr="00D33B25">
        <w:rPr>
          <w:rFonts w:ascii="Sylfaen" w:hAnsi="Sylfaen"/>
          <w:sz w:val="24"/>
          <w:szCs w:val="24"/>
          <w:lang w:val="ka-GE"/>
        </w:rPr>
        <w:t>N-</w:t>
      </w:r>
      <w:r w:rsidR="00B4754D">
        <w:rPr>
          <w:rFonts w:ascii="Sylfaen" w:hAnsi="Sylfaen"/>
          <w:sz w:val="24"/>
          <w:szCs w:val="24"/>
          <w:lang w:val="ka-GE"/>
        </w:rPr>
        <w:t xml:space="preserve">ოქსიდი და </w:t>
      </w:r>
      <w:r w:rsidR="00B4754D" w:rsidRPr="00D33B25">
        <w:rPr>
          <w:rFonts w:ascii="Sylfaen" w:hAnsi="Sylfaen"/>
          <w:sz w:val="24"/>
          <w:szCs w:val="24"/>
          <w:lang w:val="ka-GE"/>
        </w:rPr>
        <w:t>PAcBA</w:t>
      </w:r>
      <w:r w:rsidR="00B4754D">
        <w:rPr>
          <w:rFonts w:ascii="Sylfaen" w:hAnsi="Sylfaen"/>
          <w:sz w:val="24"/>
          <w:szCs w:val="24"/>
          <w:lang w:val="ka-GE"/>
        </w:rPr>
        <w:t xml:space="preserve">-ს - აცილგლუკორონიდი. რადგან ინოზინი იშლება პურინის დაშლის გზით შარდმჟავად, რადიომონიშნული ექსპერიმენტები ადამიანებში შეუსაბამოა. ცხოველებში მიღებული </w:t>
      </w:r>
      <w:r w:rsidR="00D33B25">
        <w:rPr>
          <w:rFonts w:ascii="Sylfaen" w:hAnsi="Sylfaen"/>
          <w:sz w:val="24"/>
          <w:szCs w:val="24"/>
          <w:lang w:val="ka-GE"/>
        </w:rPr>
        <w:t>ინოზი</w:t>
      </w:r>
      <w:r w:rsidR="00B4754D">
        <w:rPr>
          <w:rFonts w:ascii="Sylfaen" w:hAnsi="Sylfaen"/>
          <w:sz w:val="24"/>
          <w:szCs w:val="24"/>
          <w:lang w:val="ka-GE"/>
        </w:rPr>
        <w:t>ნის დაახლოებით 70% შეიძლება აღდგეს შარდში შარდმჟავას სახით პერორალური ტაბლეტის მიღების შემდეგ და დარჩენილი ნაწილი ჩვეულებრივი მეტაბოლიტების, ქსანტინის და ჰიპოქანტინის სახით.</w:t>
      </w:r>
    </w:p>
    <w:p w14:paraId="4D72D097" w14:textId="77777777" w:rsidR="00B4754D" w:rsidRPr="00D33B25" w:rsidRDefault="00B4754D" w:rsidP="00A371EF">
      <w:pPr>
        <w:jc w:val="both"/>
        <w:rPr>
          <w:rFonts w:ascii="Sylfaen" w:hAnsi="Sylfaen"/>
          <w:b/>
          <w:sz w:val="24"/>
          <w:szCs w:val="24"/>
          <w:lang w:val="ka-GE"/>
        </w:rPr>
      </w:pPr>
      <w:r w:rsidRPr="00D33B25">
        <w:rPr>
          <w:rFonts w:ascii="Sylfaen" w:hAnsi="Sylfaen"/>
          <w:b/>
          <w:sz w:val="24"/>
          <w:szCs w:val="24"/>
          <w:lang w:val="ka-GE"/>
        </w:rPr>
        <w:t>ბიოშეღწევადობა (AUC)</w:t>
      </w:r>
    </w:p>
    <w:p w14:paraId="48B911F6" w14:textId="77777777" w:rsidR="00B4754D" w:rsidRDefault="00B4754D" w:rsidP="00A371EF">
      <w:pPr>
        <w:jc w:val="both"/>
        <w:rPr>
          <w:rFonts w:ascii="Sylfaen" w:hAnsi="Sylfaen"/>
          <w:sz w:val="24"/>
          <w:szCs w:val="24"/>
          <w:lang w:val="ka-GE"/>
        </w:rPr>
      </w:pPr>
      <w:r w:rsidRPr="00B4754D">
        <w:rPr>
          <w:rFonts w:ascii="Sylfaen" w:hAnsi="Sylfaen"/>
          <w:sz w:val="24"/>
          <w:szCs w:val="24"/>
          <w:lang w:val="ka-GE"/>
        </w:rPr>
        <w:t>PAcBA</w:t>
      </w:r>
      <w:r>
        <w:rPr>
          <w:rFonts w:ascii="Sylfaen" w:hAnsi="Sylfaen"/>
          <w:sz w:val="24"/>
          <w:szCs w:val="24"/>
          <w:lang w:val="ka-GE"/>
        </w:rPr>
        <w:t xml:space="preserve">-ს ნაწილის და მისი მეტაბოლიტის აღდგენა შარდში მყარ პირობებში შეადგენდა მოსალოდნელი მნიშვნელობის </w:t>
      </w:r>
      <w:r w:rsidRPr="00B4754D">
        <w:rPr>
          <w:rFonts w:ascii="Sylfaen" w:hAnsi="Sylfaen"/>
          <w:sz w:val="24"/>
          <w:szCs w:val="24"/>
          <w:u w:val="single"/>
          <w:lang w:val="ka-GE"/>
        </w:rPr>
        <w:t>&gt;</w:t>
      </w:r>
      <w:r>
        <w:rPr>
          <w:rFonts w:ascii="Sylfaen" w:hAnsi="Sylfaen"/>
          <w:sz w:val="24"/>
          <w:szCs w:val="24"/>
          <w:lang w:val="ka-GE"/>
        </w:rPr>
        <w:t xml:space="preserve">90%-ს. </w:t>
      </w:r>
      <w:r w:rsidRPr="00B4754D">
        <w:rPr>
          <w:rFonts w:ascii="Sylfaen" w:hAnsi="Sylfaen"/>
          <w:sz w:val="24"/>
          <w:szCs w:val="24"/>
          <w:lang w:val="ka-GE"/>
        </w:rPr>
        <w:t xml:space="preserve">DIP </w:t>
      </w:r>
      <w:r>
        <w:rPr>
          <w:rFonts w:ascii="Sylfaen" w:hAnsi="Sylfaen"/>
          <w:sz w:val="24"/>
          <w:szCs w:val="24"/>
          <w:lang w:val="ka-GE"/>
        </w:rPr>
        <w:t xml:space="preserve">ნაწილის და მისი მეტაბოლიტის აღდგენა იყო </w:t>
      </w:r>
      <w:r w:rsidRPr="00B4754D">
        <w:rPr>
          <w:rFonts w:ascii="Sylfaen" w:hAnsi="Sylfaen"/>
          <w:sz w:val="24"/>
          <w:szCs w:val="24"/>
          <w:u w:val="single"/>
          <w:lang w:val="ka-GE"/>
        </w:rPr>
        <w:t>&gt;</w:t>
      </w:r>
      <w:r>
        <w:rPr>
          <w:rFonts w:ascii="Sylfaen" w:hAnsi="Sylfaen"/>
          <w:sz w:val="24"/>
          <w:szCs w:val="24"/>
          <w:lang w:val="ka-GE"/>
        </w:rPr>
        <w:t xml:space="preserve">76%. </w:t>
      </w:r>
      <w:r w:rsidRPr="00B4754D">
        <w:rPr>
          <w:rFonts w:ascii="Sylfaen" w:hAnsi="Sylfaen"/>
          <w:sz w:val="24"/>
          <w:szCs w:val="24"/>
          <w:lang w:val="ka-GE"/>
        </w:rPr>
        <w:t>DIP</w:t>
      </w:r>
      <w:r>
        <w:rPr>
          <w:rFonts w:ascii="Sylfaen" w:hAnsi="Sylfaen"/>
          <w:sz w:val="24"/>
          <w:szCs w:val="24"/>
          <w:lang w:val="ka-GE"/>
        </w:rPr>
        <w:t xml:space="preserve">-ის პლაზმური </w:t>
      </w:r>
      <w:r w:rsidRPr="00B4754D">
        <w:rPr>
          <w:rFonts w:ascii="Sylfaen" w:hAnsi="Sylfaen"/>
          <w:sz w:val="24"/>
          <w:szCs w:val="24"/>
          <w:lang w:val="ka-GE"/>
        </w:rPr>
        <w:t xml:space="preserve">AUC </w:t>
      </w:r>
      <w:r>
        <w:rPr>
          <w:rFonts w:ascii="Sylfaen" w:hAnsi="Sylfaen"/>
          <w:sz w:val="24"/>
          <w:szCs w:val="24"/>
          <w:lang w:val="ka-GE"/>
        </w:rPr>
        <w:t xml:space="preserve">იყო </w:t>
      </w:r>
      <w:r w:rsidRPr="00B4754D">
        <w:rPr>
          <w:rFonts w:ascii="Sylfaen" w:hAnsi="Sylfaen"/>
          <w:sz w:val="24"/>
          <w:szCs w:val="24"/>
          <w:u w:val="single"/>
          <w:lang w:val="ka-GE"/>
        </w:rPr>
        <w:t>&gt;</w:t>
      </w:r>
      <w:r>
        <w:rPr>
          <w:rFonts w:ascii="Sylfaen" w:hAnsi="Sylfaen"/>
          <w:sz w:val="24"/>
          <w:szCs w:val="24"/>
          <w:lang w:val="ka-GE"/>
        </w:rPr>
        <w:t xml:space="preserve">88 % და </w:t>
      </w:r>
      <w:r w:rsidRPr="00B4754D">
        <w:rPr>
          <w:rFonts w:ascii="Sylfaen" w:hAnsi="Sylfaen"/>
          <w:sz w:val="24"/>
          <w:szCs w:val="24"/>
          <w:lang w:val="ka-GE"/>
        </w:rPr>
        <w:t>PAcBA</w:t>
      </w:r>
      <w:r>
        <w:rPr>
          <w:rFonts w:ascii="Sylfaen" w:hAnsi="Sylfaen"/>
          <w:sz w:val="24"/>
          <w:szCs w:val="24"/>
          <w:lang w:val="ka-GE"/>
        </w:rPr>
        <w:t xml:space="preserve">-ს - </w:t>
      </w:r>
      <w:r w:rsidRPr="00B4754D">
        <w:rPr>
          <w:rFonts w:ascii="Sylfaen" w:hAnsi="Sylfaen"/>
          <w:sz w:val="24"/>
          <w:szCs w:val="24"/>
          <w:u w:val="single"/>
          <w:lang w:val="ka-GE"/>
        </w:rPr>
        <w:t>&gt;</w:t>
      </w:r>
      <w:r>
        <w:rPr>
          <w:rFonts w:ascii="Sylfaen" w:hAnsi="Sylfaen"/>
          <w:sz w:val="24"/>
          <w:szCs w:val="24"/>
          <w:lang w:val="ka-GE"/>
        </w:rPr>
        <w:t xml:space="preserve">77%. </w:t>
      </w:r>
    </w:p>
    <w:p w14:paraId="7EF2F3CA" w14:textId="77777777" w:rsidR="00B4754D" w:rsidRPr="00D33B25" w:rsidRDefault="00B4754D" w:rsidP="00A371EF">
      <w:pPr>
        <w:jc w:val="both"/>
        <w:rPr>
          <w:rFonts w:ascii="Sylfaen" w:hAnsi="Sylfaen"/>
          <w:b/>
          <w:sz w:val="24"/>
          <w:szCs w:val="24"/>
          <w:lang w:val="ka-GE"/>
        </w:rPr>
      </w:pPr>
      <w:r w:rsidRPr="00D33B25">
        <w:rPr>
          <w:rFonts w:ascii="Sylfaen" w:hAnsi="Sylfaen"/>
          <w:b/>
          <w:sz w:val="24"/>
          <w:szCs w:val="24"/>
          <w:lang w:val="ka-GE"/>
        </w:rPr>
        <w:t>ჩვენებები</w:t>
      </w:r>
    </w:p>
    <w:p w14:paraId="497F7C07" w14:textId="77777777" w:rsidR="00B4754D" w:rsidRDefault="00B4754D" w:rsidP="00B4754D">
      <w:pPr>
        <w:pStyle w:val="ListParagraph"/>
        <w:numPr>
          <w:ilvl w:val="0"/>
          <w:numId w:val="2"/>
        </w:numPr>
        <w:jc w:val="both"/>
        <w:rPr>
          <w:rFonts w:ascii="Sylfaen" w:hAnsi="Sylfaen"/>
          <w:sz w:val="24"/>
          <w:szCs w:val="24"/>
          <w:lang w:val="ka-GE"/>
        </w:rPr>
      </w:pPr>
      <w:r>
        <w:rPr>
          <w:rFonts w:ascii="Sylfaen" w:hAnsi="Sylfaen"/>
          <w:sz w:val="24"/>
          <w:szCs w:val="24"/>
          <w:lang w:val="ka-GE"/>
        </w:rPr>
        <w:t>ადიუვანტური მკურნალობის სახით იმ პირებში, რომლებსაც დაქვეითებული აქვთ იმუნიტეტი ზემო რესპირატორული ტრაქტის მორეციდივე ინფექციების გამო</w:t>
      </w:r>
    </w:p>
    <w:p w14:paraId="3AC5E4E5" w14:textId="77777777" w:rsidR="00B4754D" w:rsidRPr="00B4754D" w:rsidRDefault="00B4754D" w:rsidP="00B4754D">
      <w:pPr>
        <w:pStyle w:val="ListParagraph"/>
        <w:numPr>
          <w:ilvl w:val="0"/>
          <w:numId w:val="2"/>
        </w:numPr>
        <w:jc w:val="both"/>
        <w:rPr>
          <w:rFonts w:ascii="Sylfaen" w:hAnsi="Sylfaen"/>
          <w:sz w:val="24"/>
          <w:szCs w:val="24"/>
          <w:lang w:val="ka-GE"/>
        </w:rPr>
      </w:pPr>
      <w:r>
        <w:rPr>
          <w:rFonts w:ascii="Sylfaen" w:hAnsi="Sylfaen"/>
          <w:sz w:val="24"/>
          <w:szCs w:val="24"/>
          <w:lang w:val="ka-GE"/>
        </w:rPr>
        <w:t>მარტივი ჰერპეს ვირუსით (</w:t>
      </w:r>
      <w:r>
        <w:rPr>
          <w:rFonts w:ascii="Sylfaen" w:hAnsi="Sylfaen"/>
          <w:sz w:val="24"/>
          <w:szCs w:val="24"/>
          <w:lang w:val="en-US"/>
        </w:rPr>
        <w:t>herpes simplex)</w:t>
      </w:r>
      <w:r>
        <w:rPr>
          <w:rFonts w:ascii="Sylfaen" w:hAnsi="Sylfaen"/>
          <w:sz w:val="24"/>
          <w:szCs w:val="24"/>
          <w:lang w:val="ka-GE"/>
        </w:rPr>
        <w:t xml:space="preserve"> გამოწვეული ტუჩისა და სახის ჰერპესის სამკურნალოდ</w:t>
      </w:r>
    </w:p>
    <w:p w14:paraId="54EB028D" w14:textId="77777777" w:rsidR="0066353B" w:rsidRPr="00D33B25" w:rsidRDefault="00B4754D" w:rsidP="00A371EF">
      <w:pPr>
        <w:jc w:val="both"/>
        <w:rPr>
          <w:rFonts w:ascii="Sylfaen" w:hAnsi="Sylfaen"/>
          <w:b/>
          <w:sz w:val="24"/>
          <w:szCs w:val="24"/>
          <w:lang w:val="ka-GE"/>
        </w:rPr>
      </w:pPr>
      <w:r w:rsidRPr="00D33B25">
        <w:rPr>
          <w:rFonts w:ascii="Sylfaen" w:hAnsi="Sylfaen"/>
          <w:b/>
          <w:sz w:val="24"/>
          <w:szCs w:val="24"/>
          <w:lang w:val="ka-GE"/>
        </w:rPr>
        <w:t>დოზირება და მიღების წესი</w:t>
      </w:r>
    </w:p>
    <w:p w14:paraId="56CDC180" w14:textId="77777777" w:rsidR="00B4754D" w:rsidRDefault="00B4754D" w:rsidP="00A371EF">
      <w:pPr>
        <w:jc w:val="both"/>
        <w:rPr>
          <w:rFonts w:ascii="Sylfaen" w:hAnsi="Sylfaen"/>
          <w:sz w:val="24"/>
          <w:szCs w:val="24"/>
          <w:lang w:val="ka-GE"/>
        </w:rPr>
      </w:pPr>
      <w:r>
        <w:rPr>
          <w:rFonts w:ascii="Sylfaen" w:hAnsi="Sylfaen"/>
          <w:sz w:val="24"/>
          <w:szCs w:val="24"/>
          <w:lang w:val="ka-GE"/>
        </w:rPr>
        <w:t>პრეპარატი მიიღება პერორალურად, უმჯობესია - ჭამის შემდეგ, თანაბარი ინტერვალებით, დღეში 3-4-ჯერ. შეიძლება ტაბლეტების დაღეჭვა, გატეხვა და/ან გახსნა მცირე რაოდენობის წყალში უშუალოდ მიღების წინ, რაც აადვილებს მიღებას (მაგალითად 6 წლამდე ასაკის ბავშვებში ასპირაციის თავიდან ასაცილებლად). მკურნალობის ხანგრძლივობა უნდა განისაზღვროს ინდივიდუალურად, დაავადების სახეობის, სიმძიმის და რეციდივის სიხშირის მიხედვით, როგორც წესი, მკურნალობის ხანგრძლივობა არის 5-14 დღე. პრეპარატის მიღება უნდა გაგრძლდეს სიმპტომების რეგრესის შემდეგ 1-2 დღე. მაქსიმალური დოზა მოზრდილებისთვის არის 3-4 გ/დღეში, ბავშვებისთვის 1 წლის ასაკის ზემოთ - 50 მგ/კგ სხეულის წონაზე დღეში.</w:t>
      </w:r>
    </w:p>
    <w:p w14:paraId="2E852305" w14:textId="77777777" w:rsidR="00B4754D" w:rsidRPr="00D33B25" w:rsidRDefault="00B4754D" w:rsidP="00A371EF">
      <w:pPr>
        <w:jc w:val="both"/>
        <w:rPr>
          <w:rFonts w:ascii="Sylfaen" w:hAnsi="Sylfaen"/>
          <w:b/>
          <w:sz w:val="24"/>
          <w:szCs w:val="24"/>
          <w:lang w:val="ka-GE"/>
        </w:rPr>
      </w:pPr>
      <w:r w:rsidRPr="00D33B25">
        <w:rPr>
          <w:rFonts w:ascii="Sylfaen" w:hAnsi="Sylfaen"/>
          <w:b/>
          <w:sz w:val="24"/>
          <w:szCs w:val="24"/>
          <w:lang w:val="ka-GE"/>
        </w:rPr>
        <w:t>რეკომენდებული დოზები და მკურნალობის რეჟიმები:</w:t>
      </w:r>
    </w:p>
    <w:p w14:paraId="449D3049" w14:textId="77777777" w:rsidR="00B4754D" w:rsidRDefault="00B4754D" w:rsidP="00B4754D">
      <w:pPr>
        <w:pStyle w:val="ListParagraph"/>
        <w:numPr>
          <w:ilvl w:val="0"/>
          <w:numId w:val="2"/>
        </w:numPr>
        <w:jc w:val="both"/>
        <w:rPr>
          <w:rFonts w:ascii="Sylfaen" w:hAnsi="Sylfaen"/>
          <w:sz w:val="24"/>
          <w:szCs w:val="24"/>
          <w:lang w:val="ka-GE"/>
        </w:rPr>
      </w:pPr>
      <w:r>
        <w:rPr>
          <w:rFonts w:ascii="Sylfaen" w:hAnsi="Sylfaen"/>
          <w:sz w:val="24"/>
          <w:szCs w:val="24"/>
          <w:lang w:val="ka-GE"/>
        </w:rPr>
        <w:lastRenderedPageBreak/>
        <w:t>ტუჩისა და სახის ჰერპესი გამოწვეული მარტივი ჰერპესის ვირუსით (</w:t>
      </w:r>
      <w:r>
        <w:rPr>
          <w:rFonts w:ascii="Sylfaen" w:hAnsi="Sylfaen"/>
          <w:sz w:val="24"/>
          <w:szCs w:val="24"/>
          <w:lang w:val="en-US"/>
        </w:rPr>
        <w:t xml:space="preserve">herpes simplex): </w:t>
      </w:r>
      <w:r>
        <w:rPr>
          <w:rFonts w:ascii="Sylfaen" w:hAnsi="Sylfaen"/>
          <w:sz w:val="24"/>
          <w:szCs w:val="24"/>
          <w:lang w:val="ka-GE"/>
        </w:rPr>
        <w:t>მოზრდილები - 2 ტაბლეტი დღეში 3-4-ჯერ (6-8 ტაბლეტი დღეში), ბავშვები - სადღეღამისო დოზა არის 50 მგ/ჯგ სხეულის წონაზე 3-4 მიღებაზე 10-14 დღის განმავლობაში;</w:t>
      </w:r>
    </w:p>
    <w:p w14:paraId="5D524692" w14:textId="77777777" w:rsidR="00B4754D" w:rsidRPr="00B4754D" w:rsidRDefault="00B4754D" w:rsidP="00B4754D">
      <w:pPr>
        <w:pStyle w:val="ListParagraph"/>
        <w:numPr>
          <w:ilvl w:val="0"/>
          <w:numId w:val="2"/>
        </w:numPr>
        <w:jc w:val="both"/>
        <w:rPr>
          <w:rFonts w:ascii="Sylfaen" w:hAnsi="Sylfaen"/>
          <w:sz w:val="24"/>
          <w:szCs w:val="24"/>
          <w:lang w:val="ka-GE"/>
        </w:rPr>
      </w:pPr>
      <w:r>
        <w:rPr>
          <w:rFonts w:ascii="Sylfaen" w:hAnsi="Sylfaen"/>
          <w:sz w:val="24"/>
          <w:szCs w:val="24"/>
          <w:lang w:val="ka-GE"/>
        </w:rPr>
        <w:t>კომპრომისული იმუნიტეტის მქონე პაციენტები (კომპლექსური თერაპიის სემადგენლობაში): მოზრდილები - 2 ტაბლეტი დღეში 3-4-ჯერ (დღეში 6-8 ტაბლეტი), მკურნალობის კურსის ხანგრძლივობა 2 კვირა - 3 თვე; ბავშვები - სადღეღამისო დოზა არის 50 მგ/კგ დღეში 3- მიღებაზე 21 დღის განმავლობაში (ან 3 მკურნალობის კურსი 7-10 დღე</w:t>
      </w:r>
      <w:r w:rsidR="007F0FDF">
        <w:rPr>
          <w:rFonts w:ascii="Sylfaen" w:hAnsi="Sylfaen"/>
          <w:sz w:val="24"/>
          <w:szCs w:val="24"/>
          <w:lang w:val="ka-GE"/>
        </w:rPr>
        <w:t xml:space="preserve"> იგივე ინტერვალებით). </w:t>
      </w:r>
    </w:p>
    <w:p w14:paraId="386A3804" w14:textId="77777777" w:rsidR="002934BB" w:rsidRPr="00D33B25" w:rsidRDefault="002934BB" w:rsidP="00A371EF">
      <w:pPr>
        <w:jc w:val="both"/>
        <w:rPr>
          <w:rFonts w:ascii="Sylfaen" w:hAnsi="Sylfaen"/>
          <w:b/>
          <w:sz w:val="24"/>
          <w:szCs w:val="24"/>
          <w:lang w:val="ka-GE"/>
        </w:rPr>
      </w:pPr>
      <w:r w:rsidRPr="00D33B25">
        <w:rPr>
          <w:rFonts w:ascii="Sylfaen" w:hAnsi="Sylfaen"/>
          <w:b/>
          <w:sz w:val="24"/>
          <w:szCs w:val="24"/>
          <w:lang w:val="ka-GE"/>
        </w:rPr>
        <w:t>უარყოფითი რეაქციები</w:t>
      </w:r>
    </w:p>
    <w:p w14:paraId="5DF3B749" w14:textId="77777777" w:rsidR="002934BB" w:rsidRDefault="002934BB" w:rsidP="00A371EF">
      <w:pPr>
        <w:jc w:val="both"/>
        <w:rPr>
          <w:rFonts w:ascii="Sylfaen" w:hAnsi="Sylfaen"/>
          <w:sz w:val="24"/>
          <w:szCs w:val="24"/>
          <w:lang w:val="ka-GE"/>
        </w:rPr>
      </w:pPr>
      <w:r w:rsidRPr="00A371EF">
        <w:rPr>
          <w:rFonts w:ascii="Sylfaen" w:hAnsi="Sylfaen"/>
          <w:sz w:val="24"/>
          <w:szCs w:val="24"/>
          <w:lang w:val="ka-GE"/>
        </w:rPr>
        <w:t>მოზრდილებში, აგრეთვე პედიატრიულ პოპულაციაში განვი</w:t>
      </w:r>
      <w:r w:rsidR="00D33B25">
        <w:rPr>
          <w:rFonts w:ascii="Sylfaen" w:hAnsi="Sylfaen"/>
          <w:sz w:val="24"/>
          <w:szCs w:val="24"/>
          <w:lang w:val="ka-GE"/>
        </w:rPr>
        <w:t>თ</w:t>
      </w:r>
      <w:r w:rsidRPr="00A371EF">
        <w:rPr>
          <w:rFonts w:ascii="Sylfaen" w:hAnsi="Sylfaen"/>
          <w:sz w:val="24"/>
          <w:szCs w:val="24"/>
          <w:lang w:val="ka-GE"/>
        </w:rPr>
        <w:t>არებული ერთადერთი გვერდითი ეფექტი არის შრატში და შარდში შარდმჟავას დონე</w:t>
      </w:r>
      <w:r w:rsidR="00D33B25">
        <w:rPr>
          <w:rFonts w:ascii="Sylfaen" w:hAnsi="Sylfaen"/>
          <w:sz w:val="24"/>
          <w:szCs w:val="24"/>
          <w:lang w:val="ka-GE"/>
        </w:rPr>
        <w:t>ე</w:t>
      </w:r>
      <w:r w:rsidRPr="00A371EF">
        <w:rPr>
          <w:rFonts w:ascii="Sylfaen" w:hAnsi="Sylfaen"/>
          <w:sz w:val="24"/>
          <w:szCs w:val="24"/>
          <w:lang w:val="ka-GE"/>
        </w:rPr>
        <w:t>ბის მომატება (როგორც წესი, რჩება ნორმის ფარგლებში). შარდმჟავას დონეები, როგორც წესი უბრუნდება საწყის მნიშვნელობებს პრეპარატის მოხსნიდან რამდენიმე დღეში.</w:t>
      </w:r>
    </w:p>
    <w:p w14:paraId="69CB5072" w14:textId="77777777" w:rsidR="0021782C" w:rsidRPr="0021782C" w:rsidRDefault="0021782C" w:rsidP="0021782C">
      <w:pPr>
        <w:spacing w:line="240" w:lineRule="auto"/>
        <w:rPr>
          <w:i/>
          <w:sz w:val="24"/>
          <w:szCs w:val="24"/>
          <w:lang w:val="ka-GE" w:eastAsia="ru-RU"/>
        </w:rPr>
      </w:pPr>
      <w:r>
        <w:rPr>
          <w:i/>
          <w:sz w:val="24"/>
          <w:szCs w:val="24"/>
          <w:lang w:val="ka-GE" w:eastAsia="ru-RU"/>
        </w:rPr>
        <w:t xml:space="preserve"> სიხშირე </w:t>
      </w:r>
      <w:r w:rsidRPr="00AD1E96">
        <w:rPr>
          <w:i/>
          <w:sz w:val="24"/>
          <w:szCs w:val="24"/>
          <w:lang w:val="en-US" w:eastAsia="ru-RU"/>
        </w:rPr>
        <w:t>MedDRA</w:t>
      </w:r>
      <w:r>
        <w:rPr>
          <w:i/>
          <w:sz w:val="24"/>
          <w:szCs w:val="24"/>
          <w:lang w:val="ka-GE" w:eastAsia="ru-RU"/>
        </w:rPr>
        <w:t>-ს მიხედვით</w:t>
      </w:r>
    </w:p>
    <w:tbl>
      <w:tblPr>
        <w:tblStyle w:val="TableGrid"/>
        <w:tblW w:w="0" w:type="auto"/>
        <w:tblLook w:val="04A0" w:firstRow="1" w:lastRow="0" w:firstColumn="1" w:lastColumn="0" w:noHBand="0" w:noVBand="1"/>
      </w:tblPr>
      <w:tblGrid>
        <w:gridCol w:w="2263"/>
        <w:gridCol w:w="7082"/>
      </w:tblGrid>
      <w:tr w:rsidR="0021782C" w:rsidRPr="00AD1E96" w14:paraId="1847D469" w14:textId="77777777" w:rsidTr="00A44485">
        <w:tc>
          <w:tcPr>
            <w:tcW w:w="2263" w:type="dxa"/>
          </w:tcPr>
          <w:p w14:paraId="37DA18F4" w14:textId="77777777" w:rsidR="0021782C" w:rsidRPr="0021782C" w:rsidRDefault="0021782C" w:rsidP="0021782C">
            <w:pPr>
              <w:rPr>
                <w:sz w:val="24"/>
                <w:szCs w:val="24"/>
                <w:lang w:val="hu-HU" w:eastAsia="hu-HU"/>
              </w:rPr>
            </w:pPr>
            <w:r w:rsidRPr="0021782C">
              <w:rPr>
                <w:rFonts w:ascii="Sylfaen" w:hAnsi="Sylfaen"/>
                <w:sz w:val="24"/>
                <w:szCs w:val="24"/>
                <w:lang w:val="ka-GE"/>
              </w:rPr>
              <w:t xml:space="preserve">ძალიან ხშირი </w:t>
            </w:r>
          </w:p>
        </w:tc>
        <w:tc>
          <w:tcPr>
            <w:tcW w:w="7082" w:type="dxa"/>
            <w:shd w:val="clear" w:color="auto" w:fill="auto"/>
          </w:tcPr>
          <w:p w14:paraId="44FC25ED" w14:textId="77777777" w:rsidR="0021782C" w:rsidRPr="00AD1E96" w:rsidRDefault="0021782C" w:rsidP="0021782C">
            <w:pPr>
              <w:rPr>
                <w:sz w:val="24"/>
                <w:szCs w:val="24"/>
                <w:lang w:val="hu-HU" w:eastAsia="hu-HU"/>
              </w:rPr>
            </w:pPr>
            <w:r w:rsidRPr="00AD1E96">
              <w:rPr>
                <w:lang w:val="hu-HU" w:eastAsia="hu-HU"/>
              </w:rPr>
              <w:t xml:space="preserve">≥1/10 </w:t>
            </w:r>
          </w:p>
        </w:tc>
      </w:tr>
      <w:tr w:rsidR="0021782C" w:rsidRPr="00AD1E96" w14:paraId="29D2A517" w14:textId="77777777" w:rsidTr="00A44485">
        <w:tc>
          <w:tcPr>
            <w:tcW w:w="2263" w:type="dxa"/>
          </w:tcPr>
          <w:p w14:paraId="16AC756C" w14:textId="77777777" w:rsidR="0021782C" w:rsidRPr="0021782C" w:rsidRDefault="0021782C" w:rsidP="0021782C">
            <w:pPr>
              <w:rPr>
                <w:sz w:val="24"/>
                <w:szCs w:val="24"/>
                <w:lang w:val="hu-HU" w:eastAsia="hu-HU"/>
              </w:rPr>
            </w:pPr>
            <w:r w:rsidRPr="0021782C">
              <w:rPr>
                <w:rFonts w:ascii="Sylfaen" w:hAnsi="Sylfaen" w:cs="Sylfaen"/>
                <w:sz w:val="24"/>
                <w:szCs w:val="24"/>
                <w:lang w:val="ka-GE"/>
              </w:rPr>
              <w:t>ხშირი</w:t>
            </w:r>
          </w:p>
        </w:tc>
        <w:tc>
          <w:tcPr>
            <w:tcW w:w="7082" w:type="dxa"/>
            <w:shd w:val="clear" w:color="auto" w:fill="auto"/>
          </w:tcPr>
          <w:p w14:paraId="71216954" w14:textId="77777777" w:rsidR="0021782C" w:rsidRPr="00AD1E96" w:rsidRDefault="0021782C" w:rsidP="0021782C">
            <w:pPr>
              <w:rPr>
                <w:sz w:val="24"/>
                <w:szCs w:val="24"/>
                <w:lang w:val="hu-HU" w:eastAsia="hu-HU"/>
              </w:rPr>
            </w:pPr>
            <w:r w:rsidRPr="00AD1E96">
              <w:rPr>
                <w:lang w:val="hu-HU" w:eastAsia="hu-HU"/>
              </w:rPr>
              <w:t xml:space="preserve">≥1/100 to &lt;1/10 </w:t>
            </w:r>
          </w:p>
        </w:tc>
      </w:tr>
      <w:tr w:rsidR="0021782C" w:rsidRPr="00AD1E96" w14:paraId="2CDA72DA" w14:textId="77777777" w:rsidTr="00A44485">
        <w:tc>
          <w:tcPr>
            <w:tcW w:w="2263" w:type="dxa"/>
          </w:tcPr>
          <w:p w14:paraId="11143AA6" w14:textId="77777777" w:rsidR="0021782C" w:rsidRPr="0021782C" w:rsidRDefault="0021782C" w:rsidP="0021782C">
            <w:pPr>
              <w:rPr>
                <w:sz w:val="24"/>
                <w:szCs w:val="24"/>
                <w:lang w:val="hu-HU" w:eastAsia="hu-HU"/>
              </w:rPr>
            </w:pPr>
            <w:r w:rsidRPr="0021782C">
              <w:rPr>
                <w:rFonts w:ascii="Sylfaen" w:hAnsi="Sylfaen"/>
                <w:sz w:val="24"/>
                <w:szCs w:val="24"/>
                <w:lang w:val="ka-GE"/>
              </w:rPr>
              <w:t>არახშირი</w:t>
            </w:r>
          </w:p>
        </w:tc>
        <w:tc>
          <w:tcPr>
            <w:tcW w:w="7082" w:type="dxa"/>
            <w:shd w:val="clear" w:color="auto" w:fill="auto"/>
          </w:tcPr>
          <w:p w14:paraId="501ABD3B" w14:textId="77777777" w:rsidR="0021782C" w:rsidRPr="00AD1E96" w:rsidRDefault="0021782C" w:rsidP="0021782C">
            <w:pPr>
              <w:rPr>
                <w:sz w:val="24"/>
                <w:szCs w:val="24"/>
                <w:lang w:val="hu-HU" w:eastAsia="hu-HU"/>
              </w:rPr>
            </w:pPr>
            <w:r w:rsidRPr="00AD1E96">
              <w:rPr>
                <w:lang w:val="hu-HU" w:eastAsia="hu-HU"/>
              </w:rPr>
              <w:t xml:space="preserve">≥1/1000 to &lt;1/100 </w:t>
            </w:r>
          </w:p>
        </w:tc>
      </w:tr>
      <w:tr w:rsidR="0021782C" w:rsidRPr="00AD1E96" w14:paraId="3670717A" w14:textId="77777777" w:rsidTr="00A44485">
        <w:tc>
          <w:tcPr>
            <w:tcW w:w="2263" w:type="dxa"/>
          </w:tcPr>
          <w:p w14:paraId="5374D6AF" w14:textId="77777777" w:rsidR="0021782C" w:rsidRPr="0021782C" w:rsidRDefault="0021782C" w:rsidP="0021782C">
            <w:pPr>
              <w:rPr>
                <w:sz w:val="24"/>
                <w:szCs w:val="24"/>
                <w:lang w:val="ka-GE" w:eastAsia="hu-HU"/>
              </w:rPr>
            </w:pPr>
            <w:r>
              <w:rPr>
                <w:sz w:val="24"/>
                <w:szCs w:val="24"/>
                <w:lang w:val="ka-GE" w:eastAsia="hu-HU"/>
              </w:rPr>
              <w:t xml:space="preserve">იშვიათი </w:t>
            </w:r>
          </w:p>
        </w:tc>
        <w:tc>
          <w:tcPr>
            <w:tcW w:w="7082" w:type="dxa"/>
            <w:shd w:val="clear" w:color="auto" w:fill="auto"/>
          </w:tcPr>
          <w:p w14:paraId="445CC7F9" w14:textId="77777777" w:rsidR="0021782C" w:rsidRPr="00AD1E96" w:rsidRDefault="0021782C" w:rsidP="0021782C">
            <w:pPr>
              <w:rPr>
                <w:sz w:val="24"/>
                <w:szCs w:val="24"/>
                <w:lang w:val="hu-HU" w:eastAsia="hu-HU"/>
              </w:rPr>
            </w:pPr>
            <w:r w:rsidRPr="00AD1E96">
              <w:rPr>
                <w:lang w:val="hu-HU" w:eastAsia="hu-HU"/>
              </w:rPr>
              <w:t xml:space="preserve">≥1/10000 to &lt;1/1000 </w:t>
            </w:r>
          </w:p>
        </w:tc>
      </w:tr>
      <w:tr w:rsidR="0021782C" w:rsidRPr="00AD1E96" w14:paraId="5772EBBE" w14:textId="77777777" w:rsidTr="00A44485">
        <w:tc>
          <w:tcPr>
            <w:tcW w:w="2263" w:type="dxa"/>
          </w:tcPr>
          <w:p w14:paraId="12BE1CE1" w14:textId="77777777" w:rsidR="0021782C" w:rsidRPr="0021782C" w:rsidRDefault="0021782C" w:rsidP="0021782C">
            <w:pPr>
              <w:rPr>
                <w:sz w:val="24"/>
                <w:szCs w:val="24"/>
                <w:lang w:val="ka-GE" w:eastAsia="hu-HU"/>
              </w:rPr>
            </w:pPr>
            <w:r>
              <w:rPr>
                <w:sz w:val="24"/>
                <w:szCs w:val="24"/>
                <w:lang w:val="ka-GE" w:eastAsia="hu-HU"/>
              </w:rPr>
              <w:t>ძალიან იშვიათი</w:t>
            </w:r>
          </w:p>
        </w:tc>
        <w:tc>
          <w:tcPr>
            <w:tcW w:w="7082" w:type="dxa"/>
            <w:shd w:val="clear" w:color="auto" w:fill="auto"/>
          </w:tcPr>
          <w:p w14:paraId="2266A920" w14:textId="77777777" w:rsidR="0021782C" w:rsidRPr="00AD1E96" w:rsidRDefault="0021782C" w:rsidP="0021782C">
            <w:pPr>
              <w:rPr>
                <w:sz w:val="24"/>
                <w:szCs w:val="24"/>
                <w:lang w:val="hu-HU" w:eastAsia="hu-HU"/>
              </w:rPr>
            </w:pPr>
            <w:r w:rsidRPr="00AD1E96">
              <w:rPr>
                <w:lang w:val="hu-HU" w:eastAsia="hu-HU"/>
              </w:rPr>
              <w:t>&lt;1/10000</w:t>
            </w:r>
          </w:p>
        </w:tc>
      </w:tr>
      <w:tr w:rsidR="0021782C" w:rsidRPr="00111302" w14:paraId="5775F4DD" w14:textId="77777777" w:rsidTr="00A44485">
        <w:tc>
          <w:tcPr>
            <w:tcW w:w="2263" w:type="dxa"/>
          </w:tcPr>
          <w:p w14:paraId="6ECABDEC" w14:textId="77777777" w:rsidR="0021782C" w:rsidRPr="0021782C" w:rsidRDefault="0021782C" w:rsidP="0021782C">
            <w:pPr>
              <w:rPr>
                <w:sz w:val="24"/>
                <w:szCs w:val="24"/>
                <w:lang w:val="ka-GE" w:eastAsia="hu-HU"/>
              </w:rPr>
            </w:pPr>
            <w:r>
              <w:rPr>
                <w:sz w:val="24"/>
                <w:szCs w:val="24"/>
                <w:lang w:val="ka-GE" w:eastAsia="hu-HU"/>
              </w:rPr>
              <w:t>სიხშირე უცნობია</w:t>
            </w:r>
          </w:p>
        </w:tc>
        <w:tc>
          <w:tcPr>
            <w:tcW w:w="7082" w:type="dxa"/>
          </w:tcPr>
          <w:p w14:paraId="72E50822" w14:textId="77777777" w:rsidR="0021782C" w:rsidRPr="0021782C" w:rsidRDefault="0021782C" w:rsidP="0021782C">
            <w:pPr>
              <w:rPr>
                <w:sz w:val="24"/>
                <w:szCs w:val="24"/>
                <w:lang w:val="ka-GE" w:eastAsia="hu-HU"/>
              </w:rPr>
            </w:pPr>
            <w:r>
              <w:rPr>
                <w:sz w:val="24"/>
                <w:szCs w:val="24"/>
                <w:lang w:val="ka-GE" w:eastAsia="hu-HU"/>
              </w:rPr>
              <w:t>არსებული მონაცემებით დადგენა შეუძლებელია</w:t>
            </w:r>
          </w:p>
        </w:tc>
      </w:tr>
    </w:tbl>
    <w:p w14:paraId="633FAD81" w14:textId="77777777" w:rsidR="0021782C" w:rsidRPr="0021782C" w:rsidRDefault="0021782C" w:rsidP="0021782C">
      <w:pPr>
        <w:jc w:val="both"/>
        <w:rPr>
          <w:rFonts w:ascii="Sylfaen" w:hAnsi="Sylfaen"/>
          <w:sz w:val="24"/>
          <w:szCs w:val="24"/>
        </w:rPr>
      </w:pPr>
    </w:p>
    <w:p w14:paraId="1CF02B4C" w14:textId="77777777" w:rsidR="0021782C" w:rsidRDefault="002934BB" w:rsidP="0021782C">
      <w:pPr>
        <w:jc w:val="both"/>
        <w:rPr>
          <w:rFonts w:ascii="Sylfaen" w:hAnsi="Sylfaen"/>
          <w:b/>
          <w:sz w:val="24"/>
          <w:szCs w:val="24"/>
          <w:lang w:val="ka-GE"/>
        </w:rPr>
      </w:pPr>
      <w:r w:rsidRPr="00D33B25">
        <w:rPr>
          <w:rFonts w:ascii="Sylfaen" w:hAnsi="Sylfaen"/>
          <w:b/>
          <w:sz w:val="24"/>
          <w:szCs w:val="24"/>
          <w:lang w:val="ka-GE"/>
        </w:rPr>
        <w:t xml:space="preserve">ძალიან ხშირი </w:t>
      </w:r>
    </w:p>
    <w:p w14:paraId="44B9B8A2" w14:textId="77777777" w:rsidR="002934BB" w:rsidRPr="00A371EF" w:rsidRDefault="0021782C" w:rsidP="0021782C">
      <w:pPr>
        <w:jc w:val="both"/>
        <w:rPr>
          <w:rFonts w:ascii="Sylfaen" w:hAnsi="Sylfaen"/>
          <w:sz w:val="24"/>
          <w:szCs w:val="24"/>
          <w:lang w:val="ka-GE"/>
        </w:rPr>
      </w:pPr>
      <w:r w:rsidRPr="0021782C">
        <w:rPr>
          <w:rFonts w:ascii="Sylfaen" w:hAnsi="Sylfaen"/>
          <w:sz w:val="24"/>
          <w:szCs w:val="24"/>
          <w:lang w:val="ka-GE"/>
        </w:rPr>
        <w:t xml:space="preserve">ლაბორატორული </w:t>
      </w:r>
      <w:r w:rsidR="002934BB" w:rsidRPr="0021782C">
        <w:rPr>
          <w:rFonts w:ascii="Sylfaen" w:hAnsi="Sylfaen"/>
          <w:sz w:val="24"/>
          <w:szCs w:val="24"/>
          <w:lang w:val="ka-GE"/>
        </w:rPr>
        <w:t>კვლევები:</w:t>
      </w:r>
      <w:r w:rsidR="002934BB" w:rsidRPr="00A371EF">
        <w:rPr>
          <w:rFonts w:ascii="Sylfaen" w:hAnsi="Sylfaen"/>
          <w:sz w:val="24"/>
          <w:szCs w:val="24"/>
          <w:lang w:val="ka-GE"/>
        </w:rPr>
        <w:t xml:space="preserve"> სისხლში შარდმჟავას მომატება, შარდში შარდმჟავას მომატება.</w:t>
      </w:r>
    </w:p>
    <w:p w14:paraId="23ECF745" w14:textId="77777777" w:rsidR="0021782C" w:rsidRDefault="002934BB" w:rsidP="00A371EF">
      <w:pPr>
        <w:jc w:val="both"/>
        <w:rPr>
          <w:rFonts w:ascii="Sylfaen" w:hAnsi="Sylfaen"/>
          <w:b/>
          <w:sz w:val="24"/>
          <w:szCs w:val="24"/>
          <w:lang w:val="ka-GE"/>
        </w:rPr>
      </w:pPr>
      <w:r w:rsidRPr="00D33B25">
        <w:rPr>
          <w:rFonts w:ascii="Sylfaen" w:hAnsi="Sylfaen" w:cs="Sylfaen"/>
          <w:b/>
          <w:sz w:val="24"/>
          <w:szCs w:val="24"/>
          <w:lang w:val="ka-GE"/>
        </w:rPr>
        <w:t>ხშირი</w:t>
      </w:r>
      <w:r w:rsidRPr="00D33B25">
        <w:rPr>
          <w:rFonts w:ascii="Sylfaen" w:hAnsi="Sylfaen"/>
          <w:b/>
          <w:sz w:val="24"/>
          <w:szCs w:val="24"/>
          <w:lang w:val="ka-GE"/>
        </w:rPr>
        <w:t xml:space="preserve"> </w:t>
      </w:r>
    </w:p>
    <w:p w14:paraId="54D6D26E" w14:textId="77777777" w:rsidR="0021782C" w:rsidRDefault="0021782C" w:rsidP="00A371EF">
      <w:pPr>
        <w:jc w:val="both"/>
        <w:rPr>
          <w:rFonts w:ascii="Sylfaen" w:hAnsi="Sylfaen"/>
          <w:sz w:val="24"/>
          <w:szCs w:val="24"/>
          <w:lang w:val="ka-GE"/>
        </w:rPr>
      </w:pPr>
      <w:r w:rsidRPr="0021782C">
        <w:rPr>
          <w:rFonts w:ascii="Sylfaen" w:hAnsi="Sylfaen"/>
          <w:sz w:val="24"/>
          <w:szCs w:val="24"/>
          <w:lang w:val="ka-GE"/>
        </w:rPr>
        <w:t xml:space="preserve">დარღვევები ცნს მხრივ: </w:t>
      </w:r>
      <w:r>
        <w:rPr>
          <w:rFonts w:ascii="Sylfaen" w:hAnsi="Sylfaen"/>
          <w:sz w:val="24"/>
          <w:szCs w:val="24"/>
          <w:lang w:val="ka-GE"/>
        </w:rPr>
        <w:t>თავის ტკივილი, ვერტიგო.</w:t>
      </w:r>
    </w:p>
    <w:p w14:paraId="5053A0EC" w14:textId="77777777" w:rsidR="0021782C" w:rsidRPr="0021782C" w:rsidRDefault="0021782C" w:rsidP="0021782C">
      <w:pPr>
        <w:jc w:val="both"/>
        <w:rPr>
          <w:rFonts w:ascii="Sylfaen" w:hAnsi="Sylfaen"/>
          <w:sz w:val="24"/>
          <w:szCs w:val="24"/>
          <w:lang w:val="ka-GE"/>
        </w:rPr>
      </w:pPr>
      <w:r w:rsidRPr="0021782C">
        <w:rPr>
          <w:rFonts w:ascii="Sylfaen" w:hAnsi="Sylfaen"/>
          <w:sz w:val="24"/>
          <w:szCs w:val="24"/>
          <w:lang w:val="ka-GE"/>
        </w:rPr>
        <w:t>კუჭ-ნაწლავური დარღვევები: გულისრევა ღებინებით ან მის გარეშე, ეპიგასტრიუმში დისკომფორტი.</w:t>
      </w:r>
    </w:p>
    <w:p w14:paraId="33516B35" w14:textId="77777777" w:rsidR="0021782C" w:rsidRPr="0021782C" w:rsidRDefault="0021782C" w:rsidP="0021782C">
      <w:pPr>
        <w:jc w:val="both"/>
        <w:rPr>
          <w:rFonts w:ascii="Sylfaen" w:hAnsi="Sylfaen"/>
          <w:sz w:val="24"/>
          <w:szCs w:val="24"/>
          <w:lang w:val="ka-GE"/>
        </w:rPr>
      </w:pPr>
      <w:r w:rsidRPr="0021782C">
        <w:rPr>
          <w:rFonts w:ascii="Sylfaen" w:hAnsi="Sylfaen"/>
          <w:sz w:val="24"/>
          <w:szCs w:val="24"/>
          <w:lang w:val="ka-GE"/>
        </w:rPr>
        <w:t>დარღვევები კანისა და კანქვეშა ქსოვილების მხრივ: ქავილი, გამონაყარი.</w:t>
      </w:r>
    </w:p>
    <w:p w14:paraId="558A9231" w14:textId="77777777" w:rsidR="0021782C" w:rsidRPr="0021782C" w:rsidRDefault="0021782C" w:rsidP="0021782C">
      <w:pPr>
        <w:jc w:val="both"/>
        <w:rPr>
          <w:rFonts w:ascii="Sylfaen" w:hAnsi="Sylfaen"/>
          <w:sz w:val="24"/>
          <w:szCs w:val="24"/>
          <w:lang w:val="ka-GE"/>
        </w:rPr>
      </w:pPr>
      <w:r w:rsidRPr="0021782C">
        <w:rPr>
          <w:rFonts w:ascii="Sylfaen" w:hAnsi="Sylfaen"/>
          <w:sz w:val="24"/>
          <w:szCs w:val="24"/>
          <w:lang w:val="ka-GE"/>
        </w:rPr>
        <w:t>დარღვევები ჩონჩხ-კუნთოვანი და შემაერთებელი ქსოვილების მხრივ: ართრალგია</w:t>
      </w:r>
    </w:p>
    <w:p w14:paraId="401735A5" w14:textId="77777777" w:rsidR="0021782C" w:rsidRPr="0021782C" w:rsidRDefault="0021782C" w:rsidP="0021782C">
      <w:pPr>
        <w:jc w:val="both"/>
        <w:rPr>
          <w:rFonts w:ascii="Sylfaen" w:hAnsi="Sylfaen"/>
          <w:sz w:val="24"/>
          <w:szCs w:val="24"/>
          <w:lang w:val="ka-GE"/>
        </w:rPr>
      </w:pPr>
      <w:r w:rsidRPr="0021782C">
        <w:rPr>
          <w:rFonts w:ascii="Sylfaen" w:hAnsi="Sylfaen"/>
          <w:sz w:val="24"/>
          <w:szCs w:val="24"/>
          <w:lang w:val="ka-GE"/>
        </w:rPr>
        <w:t>ზოგადი დარღვევები და მდგომარეობები შეყვანის ადგილას: დაღლილობა, სისუსტე.</w:t>
      </w:r>
    </w:p>
    <w:p w14:paraId="5571DE98" w14:textId="77777777" w:rsidR="0021782C" w:rsidRPr="0021782C" w:rsidRDefault="0021782C" w:rsidP="0021782C">
      <w:pPr>
        <w:jc w:val="both"/>
        <w:rPr>
          <w:rFonts w:ascii="Sylfaen" w:hAnsi="Sylfaen"/>
          <w:sz w:val="24"/>
          <w:szCs w:val="24"/>
          <w:lang w:val="ka-GE"/>
        </w:rPr>
      </w:pPr>
      <w:r w:rsidRPr="0021782C">
        <w:rPr>
          <w:rFonts w:ascii="Sylfaen" w:hAnsi="Sylfaen"/>
          <w:sz w:val="24"/>
          <w:szCs w:val="24"/>
          <w:lang w:val="ka-GE"/>
        </w:rPr>
        <w:t>კვლევები: სისხლში შარდოვანას მომატება, სისხლში ტრანსამინაზების და ტუტე ფოსფატაზას მომატება.</w:t>
      </w:r>
    </w:p>
    <w:p w14:paraId="0C755D64" w14:textId="77777777" w:rsidR="0021782C" w:rsidRDefault="002934BB" w:rsidP="00A371EF">
      <w:pPr>
        <w:jc w:val="both"/>
        <w:rPr>
          <w:rFonts w:ascii="Sylfaen" w:hAnsi="Sylfaen"/>
          <w:b/>
          <w:sz w:val="24"/>
          <w:szCs w:val="24"/>
          <w:lang w:val="ka-GE"/>
        </w:rPr>
      </w:pPr>
      <w:r w:rsidRPr="005D79E2">
        <w:rPr>
          <w:rFonts w:ascii="Sylfaen" w:hAnsi="Sylfaen"/>
          <w:b/>
          <w:sz w:val="24"/>
          <w:szCs w:val="24"/>
          <w:lang w:val="ka-GE"/>
        </w:rPr>
        <w:lastRenderedPageBreak/>
        <w:t xml:space="preserve">არახშირი </w:t>
      </w:r>
    </w:p>
    <w:p w14:paraId="0D8C7596" w14:textId="77777777" w:rsidR="0021782C" w:rsidRDefault="0021782C" w:rsidP="0021782C">
      <w:pPr>
        <w:jc w:val="both"/>
        <w:rPr>
          <w:rFonts w:ascii="Sylfaen" w:hAnsi="Sylfaen"/>
          <w:sz w:val="24"/>
          <w:szCs w:val="24"/>
          <w:lang w:val="ka-GE"/>
        </w:rPr>
      </w:pPr>
      <w:r w:rsidRPr="0021782C">
        <w:rPr>
          <w:rFonts w:ascii="Sylfaen" w:hAnsi="Sylfaen"/>
          <w:sz w:val="24"/>
          <w:szCs w:val="24"/>
          <w:lang w:val="ka-GE"/>
        </w:rPr>
        <w:t xml:space="preserve">დარღვევები ცნს მხრივ: </w:t>
      </w:r>
      <w:r>
        <w:rPr>
          <w:rFonts w:ascii="Sylfaen" w:hAnsi="Sylfaen"/>
          <w:sz w:val="24"/>
          <w:szCs w:val="24"/>
          <w:lang w:val="ka-GE"/>
        </w:rPr>
        <w:t>ძილიანობა, უძილობა</w:t>
      </w:r>
    </w:p>
    <w:p w14:paraId="6087AE11" w14:textId="77777777" w:rsidR="0021782C" w:rsidRDefault="0021782C" w:rsidP="00A371EF">
      <w:pPr>
        <w:jc w:val="both"/>
        <w:rPr>
          <w:rFonts w:ascii="Sylfaen" w:hAnsi="Sylfaen"/>
          <w:sz w:val="24"/>
          <w:szCs w:val="24"/>
          <w:lang w:val="ka-GE"/>
        </w:rPr>
      </w:pPr>
      <w:r w:rsidRPr="0021782C">
        <w:rPr>
          <w:rFonts w:ascii="Sylfaen" w:hAnsi="Sylfaen"/>
          <w:sz w:val="24"/>
          <w:szCs w:val="24"/>
          <w:lang w:val="ka-GE"/>
        </w:rPr>
        <w:t xml:space="preserve">კუჭ-ნაწლავური დარღვევები: </w:t>
      </w:r>
      <w:r>
        <w:rPr>
          <w:rFonts w:ascii="Sylfaen" w:hAnsi="Sylfaen"/>
          <w:sz w:val="24"/>
          <w:szCs w:val="24"/>
          <w:lang w:val="ka-GE"/>
        </w:rPr>
        <w:t>დიარეა, ყაბზობა</w:t>
      </w:r>
    </w:p>
    <w:p w14:paraId="502DB351" w14:textId="77777777" w:rsidR="0021782C" w:rsidRDefault="0021782C" w:rsidP="00A371EF">
      <w:pPr>
        <w:jc w:val="both"/>
        <w:rPr>
          <w:rFonts w:ascii="Sylfaen" w:hAnsi="Sylfaen"/>
          <w:sz w:val="24"/>
          <w:szCs w:val="24"/>
          <w:lang w:val="ka-GE"/>
        </w:rPr>
      </w:pPr>
      <w:r w:rsidRPr="0021782C">
        <w:rPr>
          <w:rFonts w:ascii="Sylfaen" w:hAnsi="Sylfaen"/>
          <w:sz w:val="24"/>
          <w:szCs w:val="24"/>
          <w:lang w:val="ka-GE"/>
        </w:rPr>
        <w:t xml:space="preserve">თირკმელების და საშიდე გზების მხრივ: </w:t>
      </w:r>
      <w:r>
        <w:rPr>
          <w:rFonts w:ascii="Sylfaen" w:hAnsi="Sylfaen"/>
          <w:sz w:val="24"/>
          <w:szCs w:val="24"/>
          <w:lang w:val="ka-GE"/>
        </w:rPr>
        <w:t>პოლიურია (გამოყოფილი შარდის მოცულობის გაზრდა)</w:t>
      </w:r>
    </w:p>
    <w:p w14:paraId="04450EE9" w14:textId="77777777" w:rsidR="00A371EF" w:rsidRPr="00E3728D" w:rsidRDefault="0021782C" w:rsidP="00E3728D">
      <w:pPr>
        <w:jc w:val="both"/>
        <w:rPr>
          <w:rFonts w:ascii="Sylfaen" w:hAnsi="Sylfaen"/>
          <w:sz w:val="24"/>
          <w:szCs w:val="24"/>
          <w:lang w:val="ka-GE"/>
        </w:rPr>
      </w:pPr>
      <w:r>
        <w:rPr>
          <w:rFonts w:ascii="Sylfaen" w:hAnsi="Sylfaen"/>
          <w:sz w:val="24"/>
          <w:szCs w:val="24"/>
          <w:lang w:val="ka-GE"/>
        </w:rPr>
        <w:t>ფსიქიური დარღვევები: ნევროზულობა</w:t>
      </w:r>
    </w:p>
    <w:p w14:paraId="6859A402" w14:textId="77777777" w:rsidR="00A371EF" w:rsidRPr="00A371EF" w:rsidRDefault="00A371EF" w:rsidP="00A371EF">
      <w:pPr>
        <w:jc w:val="both"/>
        <w:rPr>
          <w:rFonts w:ascii="Sylfaen" w:hAnsi="Sylfaen"/>
          <w:sz w:val="24"/>
          <w:szCs w:val="24"/>
          <w:lang w:val="ka-GE"/>
        </w:rPr>
      </w:pPr>
      <w:r w:rsidRPr="00A371EF">
        <w:rPr>
          <w:rFonts w:ascii="Sylfaen" w:hAnsi="Sylfaen"/>
          <w:sz w:val="24"/>
          <w:szCs w:val="24"/>
          <w:lang w:val="ka-GE"/>
        </w:rPr>
        <w:t>პოსტმარკეტინგულ პერიოდში გამოვლინდა შემდეგი გვერდითი ეფექტები. მათი სიხშირე უცნობია (დადგენა შეუძლებელია არსებული მონაცემებით):</w:t>
      </w:r>
    </w:p>
    <w:p w14:paraId="51F5D6BD" w14:textId="77777777" w:rsidR="00A371EF" w:rsidRPr="00E3728D" w:rsidRDefault="00A371EF" w:rsidP="00E3728D">
      <w:pPr>
        <w:ind w:left="360"/>
        <w:jc w:val="both"/>
        <w:rPr>
          <w:rFonts w:ascii="Sylfaen" w:hAnsi="Sylfaen"/>
          <w:sz w:val="24"/>
          <w:szCs w:val="24"/>
          <w:lang w:val="ka-GE"/>
        </w:rPr>
      </w:pPr>
      <w:r w:rsidRPr="00E3728D">
        <w:rPr>
          <w:rFonts w:ascii="Sylfaen" w:hAnsi="Sylfaen"/>
          <w:sz w:val="24"/>
          <w:szCs w:val="24"/>
          <w:lang w:val="ka-GE"/>
        </w:rPr>
        <w:t>კუჭ-ნაწლავური დარღვევები: ეპიგასტრიუმის ტკივილი.</w:t>
      </w:r>
    </w:p>
    <w:p w14:paraId="5F3BEDB8" w14:textId="77777777" w:rsidR="00A371EF" w:rsidRPr="00E3728D" w:rsidRDefault="00A371EF" w:rsidP="00E3728D">
      <w:pPr>
        <w:ind w:left="360"/>
        <w:jc w:val="both"/>
        <w:rPr>
          <w:rFonts w:ascii="Sylfaen" w:hAnsi="Sylfaen"/>
          <w:sz w:val="24"/>
          <w:szCs w:val="24"/>
          <w:lang w:val="ka-GE"/>
        </w:rPr>
      </w:pPr>
      <w:r w:rsidRPr="00E3728D">
        <w:rPr>
          <w:rFonts w:ascii="Sylfaen" w:hAnsi="Sylfaen"/>
          <w:sz w:val="24"/>
          <w:szCs w:val="24"/>
          <w:lang w:val="ka-GE"/>
        </w:rPr>
        <w:t>დარღვევები იმუნური სისტემის მხრივ: ანგიოშეშუპება, ჰიპერმგრძნობელობა, ჭინჭრის ციება, ანაფილაქსური რეაქცია, ანაფილაქტოიდური შოკი.</w:t>
      </w:r>
    </w:p>
    <w:p w14:paraId="191B9C9D" w14:textId="77777777" w:rsidR="00A371EF" w:rsidRPr="00E3728D" w:rsidRDefault="00A371EF" w:rsidP="00E3728D">
      <w:pPr>
        <w:ind w:left="360"/>
        <w:jc w:val="both"/>
        <w:rPr>
          <w:rFonts w:ascii="Sylfaen" w:hAnsi="Sylfaen"/>
          <w:sz w:val="24"/>
          <w:szCs w:val="24"/>
          <w:lang w:val="ka-GE"/>
        </w:rPr>
      </w:pPr>
      <w:r w:rsidRPr="00E3728D">
        <w:rPr>
          <w:rFonts w:ascii="Sylfaen" w:hAnsi="Sylfaen"/>
          <w:sz w:val="24"/>
          <w:szCs w:val="24"/>
          <w:lang w:val="ka-GE"/>
        </w:rPr>
        <w:t>დარღვევები ნერვული სისტემის მხრივ: თავბრუსხვევა.</w:t>
      </w:r>
    </w:p>
    <w:p w14:paraId="5353F4AC" w14:textId="77777777" w:rsidR="00A371EF" w:rsidRPr="00E3728D" w:rsidRDefault="00A371EF" w:rsidP="00E3728D">
      <w:pPr>
        <w:ind w:left="360"/>
        <w:jc w:val="both"/>
        <w:rPr>
          <w:rFonts w:ascii="Sylfaen" w:hAnsi="Sylfaen"/>
          <w:sz w:val="24"/>
          <w:szCs w:val="24"/>
          <w:lang w:val="ka-GE"/>
        </w:rPr>
      </w:pPr>
      <w:r w:rsidRPr="00E3728D">
        <w:rPr>
          <w:rFonts w:ascii="Sylfaen" w:hAnsi="Sylfaen"/>
          <w:sz w:val="24"/>
          <w:szCs w:val="24"/>
          <w:lang w:val="ka-GE"/>
        </w:rPr>
        <w:t>დარღვევები კანისა და კანქვეშა ქსოვილების მხრივ: ერითემა.</w:t>
      </w:r>
    </w:p>
    <w:p w14:paraId="56DE48D1" w14:textId="77777777" w:rsidR="00A371EF" w:rsidRPr="005D79E2" w:rsidRDefault="00A371EF" w:rsidP="00A371EF">
      <w:pPr>
        <w:jc w:val="both"/>
        <w:rPr>
          <w:rFonts w:ascii="Sylfaen" w:hAnsi="Sylfaen"/>
          <w:b/>
          <w:sz w:val="24"/>
          <w:szCs w:val="24"/>
          <w:lang w:val="ka-GE"/>
        </w:rPr>
      </w:pPr>
      <w:r w:rsidRPr="005D79E2">
        <w:rPr>
          <w:rFonts w:ascii="Sylfaen" w:hAnsi="Sylfaen"/>
          <w:b/>
          <w:sz w:val="24"/>
          <w:szCs w:val="24"/>
          <w:lang w:val="ka-GE"/>
        </w:rPr>
        <w:t>საეჭვო უარყოფითი რეაქციების ინფორირება</w:t>
      </w:r>
    </w:p>
    <w:p w14:paraId="289C6E11" w14:textId="77777777" w:rsidR="00A371EF" w:rsidRPr="00A371EF" w:rsidRDefault="00A371EF" w:rsidP="00A371EF">
      <w:pPr>
        <w:jc w:val="both"/>
        <w:rPr>
          <w:rFonts w:ascii="Sylfaen" w:hAnsi="Sylfaen"/>
          <w:sz w:val="24"/>
          <w:szCs w:val="24"/>
          <w:lang w:val="ka-GE"/>
        </w:rPr>
      </w:pPr>
      <w:r w:rsidRPr="00A371EF">
        <w:rPr>
          <w:rFonts w:ascii="Sylfaen" w:hAnsi="Sylfaen"/>
          <w:sz w:val="24"/>
          <w:szCs w:val="24"/>
          <w:lang w:val="ka-GE"/>
        </w:rPr>
        <w:t>საეჭვო უარყოფითი რეაქციების ინფორირება სამკურნალო საშუალების ბაზარზე დაშვების შემდეგ მნიშვნელოვანია. ეს სამკურნალო საშუალების სარგებლის/რისკის ბალანსის უწყვეტი მონიტორინგის საშუალებას იძლება. ჯანდაცვის პროფესიონალებს ვთხოვთ, რომ ნებისმიერი საეჭვო უარყოფითი რეაქციის შესახებ ინფორმაცია მიაწოდონ ეროვნული ინფორმირების სისტემით.</w:t>
      </w:r>
    </w:p>
    <w:p w14:paraId="14374A7C" w14:textId="77777777" w:rsidR="00A371EF" w:rsidRPr="005D79E2" w:rsidRDefault="00A371EF" w:rsidP="00A371EF">
      <w:pPr>
        <w:jc w:val="both"/>
        <w:rPr>
          <w:rFonts w:ascii="Sylfaen" w:hAnsi="Sylfaen"/>
          <w:b/>
          <w:sz w:val="24"/>
          <w:szCs w:val="24"/>
          <w:lang w:val="ka-GE"/>
        </w:rPr>
      </w:pPr>
      <w:r w:rsidRPr="005D79E2">
        <w:rPr>
          <w:rFonts w:ascii="Sylfaen" w:hAnsi="Sylfaen"/>
          <w:b/>
          <w:sz w:val="24"/>
          <w:szCs w:val="24"/>
          <w:lang w:val="ka-GE"/>
        </w:rPr>
        <w:t>უკუჩვენებები</w:t>
      </w:r>
    </w:p>
    <w:p w14:paraId="28313564" w14:textId="77777777" w:rsidR="00A371EF" w:rsidRPr="00A371EF" w:rsidRDefault="00A371EF" w:rsidP="00A371EF">
      <w:pPr>
        <w:pStyle w:val="ListParagraph"/>
        <w:numPr>
          <w:ilvl w:val="0"/>
          <w:numId w:val="1"/>
        </w:numPr>
        <w:jc w:val="both"/>
        <w:rPr>
          <w:rFonts w:ascii="Sylfaen" w:hAnsi="Sylfaen"/>
          <w:sz w:val="24"/>
          <w:szCs w:val="24"/>
          <w:lang w:val="ka-GE"/>
        </w:rPr>
      </w:pPr>
      <w:r w:rsidRPr="00A371EF">
        <w:rPr>
          <w:rFonts w:ascii="Sylfaen" w:hAnsi="Sylfaen"/>
          <w:sz w:val="24"/>
          <w:szCs w:val="24"/>
          <w:lang w:val="ka-GE"/>
        </w:rPr>
        <w:t>მომატებული მგრძნობელობა აქტიური ინგრედიენტის და პრეპარატის სხვა ინგრედიენტების მიმართ</w:t>
      </w:r>
      <w:r w:rsidR="001608BB">
        <w:rPr>
          <w:rFonts w:ascii="Sylfaen" w:hAnsi="Sylfaen"/>
          <w:sz w:val="24"/>
          <w:szCs w:val="24"/>
          <w:lang w:val="ka-GE"/>
        </w:rPr>
        <w:t>;</w:t>
      </w:r>
    </w:p>
    <w:p w14:paraId="02D9F59A" w14:textId="77777777" w:rsidR="00A371EF" w:rsidRPr="00A371EF" w:rsidRDefault="001608BB" w:rsidP="00A371EF">
      <w:pPr>
        <w:pStyle w:val="ListParagraph"/>
        <w:numPr>
          <w:ilvl w:val="0"/>
          <w:numId w:val="1"/>
        </w:numPr>
        <w:jc w:val="both"/>
        <w:rPr>
          <w:rFonts w:ascii="Sylfaen" w:hAnsi="Sylfaen"/>
          <w:sz w:val="24"/>
          <w:szCs w:val="24"/>
          <w:lang w:val="ka-GE"/>
        </w:rPr>
      </w:pPr>
      <w:r>
        <w:rPr>
          <w:rFonts w:ascii="Sylfaen" w:hAnsi="Sylfaen"/>
          <w:sz w:val="24"/>
          <w:szCs w:val="24"/>
          <w:lang w:val="ka-GE"/>
        </w:rPr>
        <w:t>შარდ-კენჭოვანი დაავადება;</w:t>
      </w:r>
    </w:p>
    <w:p w14:paraId="7EAFD83A" w14:textId="77777777" w:rsidR="00A371EF" w:rsidRPr="00A371EF" w:rsidRDefault="00A371EF" w:rsidP="00A371EF">
      <w:pPr>
        <w:pStyle w:val="ListParagraph"/>
        <w:numPr>
          <w:ilvl w:val="0"/>
          <w:numId w:val="1"/>
        </w:numPr>
        <w:jc w:val="both"/>
        <w:rPr>
          <w:rFonts w:ascii="Sylfaen" w:hAnsi="Sylfaen"/>
          <w:sz w:val="24"/>
          <w:szCs w:val="24"/>
          <w:lang w:val="ka-GE"/>
        </w:rPr>
      </w:pPr>
      <w:r w:rsidRPr="00A371EF">
        <w:rPr>
          <w:rFonts w:ascii="Sylfaen" w:hAnsi="Sylfaen"/>
          <w:sz w:val="24"/>
          <w:szCs w:val="24"/>
          <w:lang w:val="ka-GE"/>
        </w:rPr>
        <w:t xml:space="preserve">თირკმლის მწვავე უკმარისობა სტადია </w:t>
      </w:r>
      <w:r w:rsidRPr="00A371EF">
        <w:rPr>
          <w:rFonts w:ascii="Sylfaen" w:hAnsi="Sylfaen"/>
          <w:sz w:val="24"/>
          <w:szCs w:val="24"/>
          <w:lang w:val="en-US"/>
        </w:rPr>
        <w:t>III;</w:t>
      </w:r>
    </w:p>
    <w:p w14:paraId="3B072D9F" w14:textId="77777777" w:rsidR="00A371EF" w:rsidRPr="00A371EF" w:rsidRDefault="00A371EF" w:rsidP="00A371EF">
      <w:pPr>
        <w:pStyle w:val="ListParagraph"/>
        <w:numPr>
          <w:ilvl w:val="0"/>
          <w:numId w:val="1"/>
        </w:numPr>
        <w:jc w:val="both"/>
        <w:rPr>
          <w:rFonts w:ascii="Sylfaen" w:hAnsi="Sylfaen"/>
          <w:sz w:val="24"/>
          <w:szCs w:val="24"/>
          <w:lang w:val="ka-GE"/>
        </w:rPr>
      </w:pPr>
      <w:r w:rsidRPr="00A371EF">
        <w:rPr>
          <w:rFonts w:ascii="Sylfaen" w:hAnsi="Sylfaen"/>
          <w:sz w:val="24"/>
          <w:szCs w:val="24"/>
          <w:lang w:val="en-US"/>
        </w:rPr>
        <w:t xml:space="preserve">1 </w:t>
      </w:r>
      <w:r w:rsidRPr="00A371EF">
        <w:rPr>
          <w:rFonts w:ascii="Sylfaen" w:hAnsi="Sylfaen"/>
          <w:sz w:val="24"/>
          <w:szCs w:val="24"/>
          <w:lang w:val="ka-GE"/>
        </w:rPr>
        <w:t>წლამდე ასაკის ბავშვები;</w:t>
      </w:r>
    </w:p>
    <w:p w14:paraId="1D6E039B" w14:textId="77777777" w:rsidR="00A371EF" w:rsidRPr="00A371EF" w:rsidRDefault="00A371EF" w:rsidP="00A371EF">
      <w:pPr>
        <w:pStyle w:val="ListParagraph"/>
        <w:numPr>
          <w:ilvl w:val="0"/>
          <w:numId w:val="1"/>
        </w:numPr>
        <w:jc w:val="both"/>
        <w:rPr>
          <w:rFonts w:ascii="Sylfaen" w:hAnsi="Sylfaen"/>
          <w:sz w:val="24"/>
          <w:szCs w:val="24"/>
          <w:lang w:val="ka-GE"/>
        </w:rPr>
      </w:pPr>
      <w:r w:rsidRPr="00A371EF">
        <w:rPr>
          <w:rFonts w:ascii="Sylfaen" w:hAnsi="Sylfaen"/>
          <w:sz w:val="24"/>
          <w:szCs w:val="24"/>
          <w:lang w:val="ka-GE"/>
        </w:rPr>
        <w:t>ორსულობა და ლაქტაცია.</w:t>
      </w:r>
    </w:p>
    <w:p w14:paraId="208D18CB" w14:textId="77777777" w:rsidR="00A371EF" w:rsidRPr="00A371EF" w:rsidRDefault="001608BB" w:rsidP="00A371EF">
      <w:pPr>
        <w:jc w:val="both"/>
        <w:rPr>
          <w:rFonts w:ascii="Sylfaen" w:hAnsi="Sylfaen"/>
          <w:sz w:val="24"/>
          <w:szCs w:val="24"/>
          <w:lang w:val="ka-GE"/>
        </w:rPr>
      </w:pPr>
      <w:r>
        <w:rPr>
          <w:rFonts w:ascii="Sylfaen" w:hAnsi="Sylfaen"/>
          <w:sz w:val="24"/>
          <w:szCs w:val="24"/>
          <w:lang w:val="ka-GE"/>
        </w:rPr>
        <w:t>გროპრინოსინი</w:t>
      </w:r>
      <w:r>
        <w:rPr>
          <w:rFonts w:ascii="Sylfaen" w:hAnsi="Sylfaen"/>
          <w:sz w:val="24"/>
          <w:szCs w:val="24"/>
          <w:lang w:val="en-US"/>
        </w:rPr>
        <w:t xml:space="preserve"> </w:t>
      </w:r>
      <w:r w:rsidR="00A371EF" w:rsidRPr="00A371EF">
        <w:rPr>
          <w:rFonts w:ascii="Sylfaen" w:hAnsi="Sylfaen"/>
          <w:sz w:val="24"/>
          <w:szCs w:val="24"/>
          <w:lang w:val="ka-GE"/>
        </w:rPr>
        <w:t xml:space="preserve">არ გამოიყენება იმ პაციენტებში, რომლებსაც ამჟამად აქვთ პოდაგრის შეტევა ან სისხლში შარდმჟავას დონეების მომატება. </w:t>
      </w:r>
    </w:p>
    <w:p w14:paraId="5FFCE229" w14:textId="77777777" w:rsidR="00DE2378" w:rsidRPr="005D79E2" w:rsidRDefault="00DE2378" w:rsidP="00A371EF">
      <w:pPr>
        <w:jc w:val="both"/>
        <w:rPr>
          <w:rFonts w:ascii="Sylfaen" w:hAnsi="Sylfaen"/>
          <w:b/>
          <w:sz w:val="24"/>
          <w:szCs w:val="24"/>
          <w:lang w:val="ka-GE"/>
        </w:rPr>
      </w:pPr>
      <w:r w:rsidRPr="005D79E2">
        <w:rPr>
          <w:rFonts w:ascii="Sylfaen" w:hAnsi="Sylfaen"/>
          <w:b/>
          <w:sz w:val="24"/>
          <w:szCs w:val="24"/>
          <w:lang w:val="ka-GE"/>
        </w:rPr>
        <w:t>ჭარბი დოზა</w:t>
      </w:r>
    </w:p>
    <w:p w14:paraId="037D2480" w14:textId="77777777" w:rsidR="00DE2378" w:rsidRDefault="00DE2378" w:rsidP="00A371EF">
      <w:pPr>
        <w:jc w:val="both"/>
        <w:rPr>
          <w:rFonts w:ascii="Sylfaen" w:hAnsi="Sylfaen"/>
          <w:sz w:val="24"/>
          <w:szCs w:val="24"/>
          <w:lang w:val="ka-GE"/>
        </w:rPr>
      </w:pPr>
      <w:r>
        <w:rPr>
          <w:rFonts w:ascii="Sylfaen" w:hAnsi="Sylfaen"/>
          <w:sz w:val="24"/>
          <w:szCs w:val="24"/>
          <w:lang w:val="ka-GE"/>
        </w:rPr>
        <w:t>გროპრინოსინის ჭარბი დოზის შემთხვევების შესახებ ცნობილი არ არის.</w:t>
      </w:r>
    </w:p>
    <w:p w14:paraId="72EE01A9" w14:textId="77777777" w:rsidR="00DE2378" w:rsidRDefault="00DE2378" w:rsidP="00A371EF">
      <w:pPr>
        <w:jc w:val="both"/>
        <w:rPr>
          <w:rFonts w:ascii="Sylfaen" w:hAnsi="Sylfaen"/>
          <w:sz w:val="24"/>
          <w:szCs w:val="24"/>
          <w:lang w:val="ka-GE"/>
        </w:rPr>
      </w:pPr>
      <w:r>
        <w:rPr>
          <w:rFonts w:ascii="Sylfaen" w:hAnsi="Sylfaen"/>
          <w:sz w:val="24"/>
          <w:szCs w:val="24"/>
          <w:lang w:val="ka-GE"/>
        </w:rPr>
        <w:lastRenderedPageBreak/>
        <w:t>ცხოველებში ტოქსიკურობის კვლევების საფუძველზე მოსალოდნელი არ არის სერიოზული უარყოფითი ეფექტეი გარდა შრატში შარდმჟავას დონეების მნიშვნელოვანი მომატებისა.</w:t>
      </w:r>
    </w:p>
    <w:p w14:paraId="2FC2B552" w14:textId="77777777" w:rsidR="00DE2378" w:rsidRDefault="00DE2378" w:rsidP="00A371EF">
      <w:pPr>
        <w:jc w:val="both"/>
        <w:rPr>
          <w:rFonts w:ascii="Sylfaen" w:hAnsi="Sylfaen"/>
          <w:sz w:val="24"/>
          <w:szCs w:val="24"/>
          <w:lang w:val="ka-GE"/>
        </w:rPr>
      </w:pPr>
      <w:r>
        <w:rPr>
          <w:rFonts w:ascii="Sylfaen" w:hAnsi="Sylfaen"/>
          <w:sz w:val="24"/>
          <w:szCs w:val="24"/>
          <w:lang w:val="ka-GE"/>
        </w:rPr>
        <w:t>ჭარბი დოზის მიღებისას უნდა ჩატარდეს სიმპტომატური და დამხმარე მკურნალობა.</w:t>
      </w:r>
    </w:p>
    <w:p w14:paraId="5BB2C741" w14:textId="77777777" w:rsidR="00DE2378" w:rsidRPr="005D79E2" w:rsidRDefault="00F3638E" w:rsidP="00A371EF">
      <w:pPr>
        <w:jc w:val="both"/>
        <w:rPr>
          <w:rFonts w:ascii="Sylfaen" w:hAnsi="Sylfaen"/>
          <w:b/>
          <w:sz w:val="24"/>
          <w:szCs w:val="24"/>
          <w:lang w:val="ka-GE"/>
        </w:rPr>
      </w:pPr>
      <w:r w:rsidRPr="005D79E2">
        <w:rPr>
          <w:rFonts w:ascii="Sylfaen" w:hAnsi="Sylfaen"/>
          <w:b/>
          <w:sz w:val="24"/>
          <w:szCs w:val="24"/>
          <w:lang w:val="ka-GE"/>
        </w:rPr>
        <w:t>ფერტილურობა, ორსულობ</w:t>
      </w:r>
      <w:r w:rsidR="005D79E2">
        <w:rPr>
          <w:rFonts w:ascii="Sylfaen" w:hAnsi="Sylfaen"/>
          <w:b/>
          <w:sz w:val="24"/>
          <w:szCs w:val="24"/>
          <w:lang w:val="ka-GE"/>
        </w:rPr>
        <w:t>ა</w:t>
      </w:r>
      <w:r w:rsidRPr="005D79E2">
        <w:rPr>
          <w:rFonts w:ascii="Sylfaen" w:hAnsi="Sylfaen"/>
          <w:b/>
          <w:sz w:val="24"/>
          <w:szCs w:val="24"/>
          <w:lang w:val="ka-GE"/>
        </w:rPr>
        <w:t xml:space="preserve"> და ლაქტაცია</w:t>
      </w:r>
    </w:p>
    <w:p w14:paraId="7492F8DA" w14:textId="77777777" w:rsidR="00F3638E" w:rsidRDefault="00F3638E" w:rsidP="00A371EF">
      <w:pPr>
        <w:jc w:val="both"/>
        <w:rPr>
          <w:rFonts w:ascii="Sylfaen" w:hAnsi="Sylfaen"/>
          <w:sz w:val="24"/>
          <w:szCs w:val="24"/>
          <w:lang w:val="ka-GE"/>
        </w:rPr>
      </w:pPr>
      <w:r>
        <w:rPr>
          <w:rFonts w:ascii="Sylfaen" w:hAnsi="Sylfaen"/>
          <w:sz w:val="24"/>
          <w:szCs w:val="24"/>
          <w:lang w:val="ka-GE"/>
        </w:rPr>
        <w:t>ინოზინის მოქმედება ნაყოფის განვითარებაზე შ</w:t>
      </w:r>
      <w:r w:rsidR="005D79E2">
        <w:rPr>
          <w:rFonts w:ascii="Sylfaen" w:hAnsi="Sylfaen"/>
          <w:sz w:val="24"/>
          <w:szCs w:val="24"/>
          <w:lang w:val="ka-GE"/>
        </w:rPr>
        <w:t>ე</w:t>
      </w:r>
      <w:r>
        <w:rPr>
          <w:rFonts w:ascii="Sylfaen" w:hAnsi="Sylfaen"/>
          <w:sz w:val="24"/>
          <w:szCs w:val="24"/>
          <w:lang w:val="ka-GE"/>
        </w:rPr>
        <w:t xml:space="preserve">ფასებული არ არის ადამიანებში. ცნობილი არ არის გადადის თუ არა ინოზინი ადამიანის დედის რძეში. შესაბამისად, გროპრინოზინი არ გამოიყენება ორსულ ან მეძუძურ ქალებში, თუ ექიმი არ გადაწყვეტს, რომ სარგებელი აღემატება პოტენციურ რისკს. </w:t>
      </w:r>
    </w:p>
    <w:p w14:paraId="4561C725" w14:textId="77777777" w:rsidR="00F3638E" w:rsidRPr="005D79E2" w:rsidRDefault="00F3638E" w:rsidP="00A371EF">
      <w:pPr>
        <w:jc w:val="both"/>
        <w:rPr>
          <w:rFonts w:ascii="Sylfaen" w:hAnsi="Sylfaen"/>
          <w:b/>
          <w:sz w:val="24"/>
          <w:szCs w:val="24"/>
          <w:lang w:val="ka-GE"/>
        </w:rPr>
      </w:pPr>
      <w:r w:rsidRPr="005D79E2">
        <w:rPr>
          <w:rFonts w:ascii="Sylfaen" w:hAnsi="Sylfaen"/>
          <w:b/>
          <w:sz w:val="24"/>
          <w:szCs w:val="24"/>
          <w:lang w:val="ka-GE"/>
        </w:rPr>
        <w:t>ბავშვები</w:t>
      </w:r>
    </w:p>
    <w:p w14:paraId="5321AB56" w14:textId="77777777" w:rsidR="00F3638E" w:rsidRDefault="00F3638E" w:rsidP="00A371EF">
      <w:pPr>
        <w:jc w:val="both"/>
        <w:rPr>
          <w:rFonts w:ascii="Sylfaen" w:hAnsi="Sylfaen"/>
          <w:sz w:val="24"/>
          <w:szCs w:val="24"/>
          <w:lang w:val="ka-GE"/>
        </w:rPr>
      </w:pPr>
      <w:r>
        <w:rPr>
          <w:rFonts w:ascii="Sylfaen" w:hAnsi="Sylfaen"/>
          <w:sz w:val="24"/>
          <w:szCs w:val="24"/>
          <w:lang w:val="ka-GE"/>
        </w:rPr>
        <w:t>პრეპარატი გამოიყენება 1 წლ</w:t>
      </w:r>
      <w:r w:rsidR="0084355A">
        <w:rPr>
          <w:rFonts w:ascii="Sylfaen" w:hAnsi="Sylfaen"/>
          <w:sz w:val="24"/>
          <w:szCs w:val="24"/>
          <w:lang w:val="ka-GE"/>
        </w:rPr>
        <w:t>იდან</w:t>
      </w:r>
      <w:r>
        <w:rPr>
          <w:rFonts w:ascii="Sylfaen" w:hAnsi="Sylfaen"/>
          <w:sz w:val="24"/>
          <w:szCs w:val="24"/>
          <w:lang w:val="ka-GE"/>
        </w:rPr>
        <w:t xml:space="preserve"> ასაკის ბავშვებში.</w:t>
      </w:r>
    </w:p>
    <w:p w14:paraId="4DB6D45D" w14:textId="77777777" w:rsidR="00F3638E" w:rsidRPr="005D79E2" w:rsidRDefault="00F3638E" w:rsidP="00A371EF">
      <w:pPr>
        <w:jc w:val="both"/>
        <w:rPr>
          <w:rFonts w:ascii="Sylfaen" w:hAnsi="Sylfaen"/>
          <w:b/>
          <w:sz w:val="24"/>
          <w:szCs w:val="24"/>
          <w:lang w:val="ka-GE"/>
        </w:rPr>
      </w:pPr>
      <w:r w:rsidRPr="005D79E2">
        <w:rPr>
          <w:rFonts w:ascii="Sylfaen" w:hAnsi="Sylfaen"/>
          <w:b/>
          <w:sz w:val="24"/>
          <w:szCs w:val="24"/>
          <w:lang w:val="ka-GE"/>
        </w:rPr>
        <w:t>ხანდაზმული პაციენტები</w:t>
      </w:r>
    </w:p>
    <w:p w14:paraId="79FDD09E" w14:textId="77777777" w:rsidR="00F3638E" w:rsidRDefault="00F3638E" w:rsidP="00A371EF">
      <w:pPr>
        <w:jc w:val="both"/>
        <w:rPr>
          <w:rFonts w:ascii="Sylfaen" w:hAnsi="Sylfaen"/>
          <w:sz w:val="24"/>
          <w:szCs w:val="24"/>
          <w:lang w:val="ka-GE"/>
        </w:rPr>
      </w:pPr>
      <w:r>
        <w:rPr>
          <w:rFonts w:ascii="Sylfaen" w:hAnsi="Sylfaen"/>
          <w:sz w:val="24"/>
          <w:szCs w:val="24"/>
          <w:lang w:val="ka-GE"/>
        </w:rPr>
        <w:t>დოზის კორექცია საჭირო არ არის ხანდაზმულ პაციენტებში; რეკომენდებულია იგივე დოზები, რაც მოზრდილ პაციენტებში.</w:t>
      </w:r>
    </w:p>
    <w:p w14:paraId="19393FA0" w14:textId="77777777" w:rsidR="00F3638E" w:rsidRDefault="00F3638E" w:rsidP="00A371EF">
      <w:pPr>
        <w:jc w:val="both"/>
        <w:rPr>
          <w:rFonts w:ascii="Sylfaen" w:hAnsi="Sylfaen"/>
          <w:sz w:val="24"/>
          <w:szCs w:val="24"/>
          <w:lang w:val="ka-GE"/>
        </w:rPr>
      </w:pPr>
      <w:r>
        <w:rPr>
          <w:rFonts w:ascii="Sylfaen" w:hAnsi="Sylfaen"/>
          <w:sz w:val="24"/>
          <w:szCs w:val="24"/>
          <w:lang w:val="ka-GE"/>
        </w:rPr>
        <w:t>შრატსა და შარდში შარდმჟავას დონის მომატება უფრო ხშირად ვლინდება ხანდაზმულებში, ვიდრე საშუალო ასაკის პაციენტებში.</w:t>
      </w:r>
    </w:p>
    <w:p w14:paraId="444AAB46" w14:textId="77777777" w:rsidR="00F3638E" w:rsidRPr="005D79E2" w:rsidRDefault="00F3638E" w:rsidP="00A371EF">
      <w:pPr>
        <w:jc w:val="both"/>
        <w:rPr>
          <w:rFonts w:ascii="Sylfaen" w:hAnsi="Sylfaen"/>
          <w:b/>
          <w:sz w:val="24"/>
          <w:szCs w:val="24"/>
          <w:lang w:val="ka-GE"/>
        </w:rPr>
      </w:pPr>
      <w:r w:rsidRPr="005D79E2">
        <w:rPr>
          <w:rFonts w:ascii="Sylfaen" w:hAnsi="Sylfaen"/>
          <w:b/>
          <w:sz w:val="24"/>
          <w:szCs w:val="24"/>
          <w:lang w:val="ka-GE"/>
        </w:rPr>
        <w:t>სპეციალური გაფრთხილებები და სიფრთხილის ზომები</w:t>
      </w:r>
    </w:p>
    <w:p w14:paraId="7F998793" w14:textId="77777777" w:rsidR="00F3638E" w:rsidRDefault="00F3638E" w:rsidP="00A371EF">
      <w:pPr>
        <w:jc w:val="both"/>
        <w:rPr>
          <w:rFonts w:ascii="Sylfaen" w:hAnsi="Sylfaen"/>
          <w:sz w:val="24"/>
          <w:szCs w:val="24"/>
          <w:lang w:val="en-US"/>
        </w:rPr>
      </w:pPr>
      <w:r>
        <w:rPr>
          <w:rFonts w:ascii="Sylfaen" w:hAnsi="Sylfaen"/>
          <w:sz w:val="24"/>
          <w:szCs w:val="24"/>
          <w:lang w:val="ka-GE"/>
        </w:rPr>
        <w:t>გროპრინოსინმა შეიძლება გამოიწვიოს</w:t>
      </w:r>
      <w:r w:rsidR="0084355A">
        <w:rPr>
          <w:rFonts w:ascii="Sylfaen" w:hAnsi="Sylfaen"/>
          <w:sz w:val="24"/>
          <w:szCs w:val="24"/>
          <w:lang w:val="ka-GE"/>
        </w:rPr>
        <w:t xml:space="preserve"> სისხლის</w:t>
      </w:r>
      <w:r>
        <w:rPr>
          <w:rFonts w:ascii="Sylfaen" w:hAnsi="Sylfaen"/>
          <w:sz w:val="24"/>
          <w:szCs w:val="24"/>
          <w:lang w:val="ka-GE"/>
        </w:rPr>
        <w:t xml:space="preserve"> შრატსა და </w:t>
      </w:r>
      <w:r w:rsidR="005D79E2">
        <w:rPr>
          <w:rFonts w:ascii="Sylfaen" w:hAnsi="Sylfaen"/>
          <w:sz w:val="24"/>
          <w:szCs w:val="24"/>
          <w:lang w:val="ka-GE"/>
        </w:rPr>
        <w:t>შ</w:t>
      </w:r>
      <w:r>
        <w:rPr>
          <w:rFonts w:ascii="Sylfaen" w:hAnsi="Sylfaen"/>
          <w:sz w:val="24"/>
          <w:szCs w:val="24"/>
          <w:lang w:val="ka-GE"/>
        </w:rPr>
        <w:t xml:space="preserve">არდში </w:t>
      </w:r>
      <w:r w:rsidR="005D79E2">
        <w:rPr>
          <w:rFonts w:ascii="Sylfaen" w:hAnsi="Sylfaen"/>
          <w:sz w:val="24"/>
          <w:szCs w:val="24"/>
          <w:lang w:val="ka-GE"/>
        </w:rPr>
        <w:t>შ</w:t>
      </w:r>
      <w:r>
        <w:rPr>
          <w:rFonts w:ascii="Sylfaen" w:hAnsi="Sylfaen"/>
          <w:sz w:val="24"/>
          <w:szCs w:val="24"/>
          <w:lang w:val="ka-GE"/>
        </w:rPr>
        <w:t xml:space="preserve">არდმჟავას </w:t>
      </w:r>
      <w:r w:rsidR="0084355A">
        <w:rPr>
          <w:rFonts w:ascii="Sylfaen" w:hAnsi="Sylfaen"/>
          <w:sz w:val="24"/>
          <w:szCs w:val="24"/>
          <w:lang w:val="ka-GE"/>
        </w:rPr>
        <w:t>დროებით</w:t>
      </w:r>
      <w:r>
        <w:rPr>
          <w:rFonts w:ascii="Sylfaen" w:hAnsi="Sylfaen"/>
          <w:sz w:val="24"/>
          <w:szCs w:val="24"/>
          <w:lang w:val="ka-GE"/>
        </w:rPr>
        <w:t>ი მომატება, რაც როგორც წესი, რჩება ნორმის ფარგლებში (</w:t>
      </w:r>
      <w:r w:rsidR="0084355A">
        <w:rPr>
          <w:rFonts w:ascii="Sylfaen" w:hAnsi="Sylfaen"/>
          <w:sz w:val="24"/>
          <w:szCs w:val="24"/>
          <w:lang w:val="ka-GE"/>
        </w:rPr>
        <w:t xml:space="preserve">8მგ/დლ ან </w:t>
      </w:r>
      <w:r>
        <w:rPr>
          <w:rFonts w:ascii="Sylfaen" w:hAnsi="Sylfaen"/>
          <w:sz w:val="24"/>
          <w:szCs w:val="24"/>
          <w:lang w:val="ka-GE"/>
        </w:rPr>
        <w:t>0.42 მმოლ/ლ</w:t>
      </w:r>
      <w:r w:rsidR="0084355A">
        <w:rPr>
          <w:rFonts w:ascii="Sylfaen" w:hAnsi="Sylfaen"/>
          <w:sz w:val="24"/>
          <w:szCs w:val="24"/>
          <w:lang w:val="ka-GE"/>
        </w:rPr>
        <w:t xml:space="preserve"> შესაბამისად</w:t>
      </w:r>
      <w:r>
        <w:rPr>
          <w:rFonts w:ascii="Sylfaen" w:hAnsi="Sylfaen"/>
          <w:sz w:val="24"/>
          <w:szCs w:val="24"/>
          <w:lang w:val="ka-GE"/>
        </w:rPr>
        <w:t xml:space="preserve">), განსაკუთრებით მამაკაცებსა და </w:t>
      </w:r>
      <w:r w:rsidR="005D79E2">
        <w:rPr>
          <w:rFonts w:ascii="Sylfaen" w:hAnsi="Sylfaen"/>
          <w:sz w:val="24"/>
          <w:szCs w:val="24"/>
          <w:lang w:val="ka-GE"/>
        </w:rPr>
        <w:t xml:space="preserve">ორივე სქესის </w:t>
      </w:r>
      <w:r>
        <w:rPr>
          <w:rFonts w:ascii="Sylfaen" w:hAnsi="Sylfaen"/>
          <w:sz w:val="24"/>
          <w:szCs w:val="24"/>
          <w:lang w:val="ka-GE"/>
        </w:rPr>
        <w:t>ხანდაზულებში. შარდმჟავას დონეების მომატება ასევე გამოწვეულია ინოზინის მეტაბოლიზმით შარდმჟავად</w:t>
      </w:r>
      <w:r w:rsidR="0084355A">
        <w:rPr>
          <w:rFonts w:ascii="Sylfaen" w:hAnsi="Sylfaen"/>
          <w:sz w:val="24"/>
          <w:szCs w:val="24"/>
          <w:lang w:val="ka-GE"/>
        </w:rPr>
        <w:t xml:space="preserve">, და </w:t>
      </w:r>
      <w:r>
        <w:rPr>
          <w:rFonts w:ascii="Sylfaen" w:hAnsi="Sylfaen"/>
          <w:sz w:val="24"/>
          <w:szCs w:val="24"/>
          <w:lang w:val="ka-GE"/>
        </w:rPr>
        <w:t xml:space="preserve">განპირობებული არ არის ფერმენტის ან თირკმლის კლირენსის ფუნქციის ცვლილებებით. ამიტომ, გროპრინოსინი სიფრთხილით გამოიყენება იმ პაციენტებში, რომლებსაც ანამნეზში აქვთ პოდაგრა, ჰიპერურიკემია, </w:t>
      </w:r>
      <w:r w:rsidR="006D5851">
        <w:rPr>
          <w:rFonts w:ascii="Sylfaen" w:hAnsi="Sylfaen"/>
          <w:sz w:val="24"/>
          <w:szCs w:val="24"/>
          <w:lang w:val="ka-GE"/>
        </w:rPr>
        <w:t>შარდ-კენჭოვანი დაავადება</w:t>
      </w:r>
      <w:r>
        <w:rPr>
          <w:rFonts w:ascii="Sylfaen" w:hAnsi="Sylfaen"/>
          <w:sz w:val="24"/>
          <w:szCs w:val="24"/>
          <w:lang w:val="ka-GE"/>
        </w:rPr>
        <w:t xml:space="preserve"> და თირკმლის ფუნქციის დარღვევა. </w:t>
      </w:r>
      <w:r w:rsidR="006D5851">
        <w:rPr>
          <w:rFonts w:ascii="Sylfaen" w:hAnsi="Sylfaen"/>
          <w:sz w:val="24"/>
          <w:szCs w:val="24"/>
          <w:lang w:val="ka-GE"/>
        </w:rPr>
        <w:t xml:space="preserve">ამ პაციენტებში </w:t>
      </w:r>
      <w:r>
        <w:rPr>
          <w:rFonts w:ascii="Sylfaen" w:hAnsi="Sylfaen"/>
          <w:sz w:val="24"/>
          <w:szCs w:val="24"/>
          <w:lang w:val="ka-GE"/>
        </w:rPr>
        <w:t xml:space="preserve">მკურნალობის დროს აუცილებელია შარდმჟავას დონის მკაცრი </w:t>
      </w:r>
      <w:r w:rsidR="006D5851">
        <w:rPr>
          <w:rFonts w:ascii="Sylfaen" w:hAnsi="Sylfaen"/>
          <w:sz w:val="24"/>
          <w:szCs w:val="24"/>
          <w:lang w:val="ka-GE"/>
        </w:rPr>
        <w:t>კონტროლ</w:t>
      </w:r>
      <w:r>
        <w:rPr>
          <w:rFonts w:ascii="Sylfaen" w:hAnsi="Sylfaen"/>
          <w:sz w:val="24"/>
          <w:szCs w:val="24"/>
          <w:lang w:val="ka-GE"/>
        </w:rPr>
        <w:t>ი. ზოგიერთ პაციენტში შეიძლება განვითარდეს მძიმე ჰიპერმგრძნობელობის რეაქციები (ჭინჭრის ციება, ანგიოშეშუპება, ანაფილაქსი</w:t>
      </w:r>
      <w:r w:rsidR="00D33517">
        <w:rPr>
          <w:rFonts w:ascii="Sylfaen" w:hAnsi="Sylfaen"/>
          <w:sz w:val="24"/>
          <w:szCs w:val="24"/>
          <w:lang w:val="ka-GE"/>
        </w:rPr>
        <w:t>ა</w:t>
      </w:r>
      <w:r>
        <w:rPr>
          <w:rFonts w:ascii="Sylfaen" w:hAnsi="Sylfaen"/>
          <w:sz w:val="24"/>
          <w:szCs w:val="24"/>
          <w:lang w:val="ka-GE"/>
        </w:rPr>
        <w:t>)</w:t>
      </w:r>
      <w:r w:rsidR="00D33517">
        <w:rPr>
          <w:rFonts w:ascii="Sylfaen" w:hAnsi="Sylfaen"/>
          <w:sz w:val="24"/>
          <w:szCs w:val="24"/>
          <w:lang w:val="ka-GE"/>
        </w:rPr>
        <w:t>. ასეთ შემთხვევებში გროპრინოსინით მკურნალობა უნდა მოიხსნას.   გრძელვადიანი მკურნალობის</w:t>
      </w:r>
      <w:r w:rsidR="005D79E2">
        <w:rPr>
          <w:rFonts w:ascii="Sylfaen" w:hAnsi="Sylfaen"/>
          <w:sz w:val="24"/>
          <w:szCs w:val="24"/>
          <w:lang w:val="ka-GE"/>
        </w:rPr>
        <w:t>ას</w:t>
      </w:r>
      <w:r w:rsidR="006D5851">
        <w:rPr>
          <w:rFonts w:ascii="Sylfaen" w:hAnsi="Sylfaen"/>
          <w:sz w:val="24"/>
          <w:szCs w:val="24"/>
          <w:lang w:val="ka-GE"/>
        </w:rPr>
        <w:t xml:space="preserve"> არსებობს</w:t>
      </w:r>
      <w:r w:rsidR="00D33517">
        <w:rPr>
          <w:rFonts w:ascii="Sylfaen" w:hAnsi="Sylfaen"/>
          <w:sz w:val="24"/>
          <w:szCs w:val="24"/>
          <w:lang w:val="ka-GE"/>
        </w:rPr>
        <w:t xml:space="preserve"> პაციენტებში</w:t>
      </w:r>
      <w:r w:rsidR="006D5851">
        <w:rPr>
          <w:rFonts w:ascii="Sylfaen" w:hAnsi="Sylfaen"/>
          <w:sz w:val="24"/>
          <w:szCs w:val="24"/>
          <w:lang w:val="ka-GE"/>
        </w:rPr>
        <w:t xml:space="preserve"> თირკმლის კენჭების განვითარების </w:t>
      </w:r>
      <w:r w:rsidR="00D33517">
        <w:rPr>
          <w:rFonts w:ascii="Sylfaen" w:hAnsi="Sylfaen"/>
          <w:sz w:val="24"/>
          <w:szCs w:val="24"/>
          <w:lang w:val="ka-GE"/>
        </w:rPr>
        <w:t xml:space="preserve">  </w:t>
      </w:r>
      <w:r w:rsidR="006D5851">
        <w:rPr>
          <w:rFonts w:ascii="Sylfaen" w:hAnsi="Sylfaen"/>
          <w:sz w:val="24"/>
          <w:szCs w:val="24"/>
          <w:lang w:val="ka-GE"/>
        </w:rPr>
        <w:t xml:space="preserve">შესაძლებლობა </w:t>
      </w:r>
      <w:r w:rsidR="00D33517">
        <w:rPr>
          <w:rFonts w:ascii="Sylfaen" w:hAnsi="Sylfaen"/>
          <w:sz w:val="24"/>
          <w:szCs w:val="24"/>
          <w:lang w:val="en-US"/>
        </w:rPr>
        <w:t>.</w:t>
      </w:r>
    </w:p>
    <w:p w14:paraId="3FF308DD" w14:textId="77777777" w:rsidR="00D33517" w:rsidRDefault="00D33517" w:rsidP="00A371EF">
      <w:pPr>
        <w:jc w:val="both"/>
        <w:rPr>
          <w:rFonts w:ascii="Sylfaen" w:hAnsi="Sylfaen"/>
          <w:sz w:val="24"/>
          <w:szCs w:val="24"/>
          <w:lang w:val="ka-GE"/>
        </w:rPr>
      </w:pPr>
      <w:r>
        <w:rPr>
          <w:rFonts w:ascii="Sylfaen" w:hAnsi="Sylfaen"/>
          <w:sz w:val="24"/>
          <w:szCs w:val="24"/>
          <w:lang w:val="ka-GE"/>
        </w:rPr>
        <w:t xml:space="preserve">გრძელვადიანი მკურნალობის </w:t>
      </w:r>
      <w:r w:rsidR="006D5851">
        <w:rPr>
          <w:rFonts w:ascii="Sylfaen" w:hAnsi="Sylfaen"/>
          <w:sz w:val="24"/>
          <w:szCs w:val="24"/>
          <w:lang w:val="ka-GE"/>
        </w:rPr>
        <w:t xml:space="preserve">3 თვე და მეტი </w:t>
      </w:r>
      <w:r>
        <w:rPr>
          <w:rFonts w:ascii="Sylfaen" w:hAnsi="Sylfaen"/>
          <w:sz w:val="24"/>
          <w:szCs w:val="24"/>
          <w:lang w:val="ka-GE"/>
        </w:rPr>
        <w:t>კურსების დროს აუცილებელია</w:t>
      </w:r>
      <w:r w:rsidR="006D5851">
        <w:rPr>
          <w:rFonts w:ascii="Sylfaen" w:hAnsi="Sylfaen"/>
          <w:sz w:val="24"/>
          <w:szCs w:val="24"/>
          <w:lang w:val="ka-GE"/>
        </w:rPr>
        <w:t xml:space="preserve"> სისხლის</w:t>
      </w:r>
      <w:r>
        <w:rPr>
          <w:rFonts w:ascii="Sylfaen" w:hAnsi="Sylfaen"/>
          <w:sz w:val="24"/>
          <w:szCs w:val="24"/>
          <w:lang w:val="ka-GE"/>
        </w:rPr>
        <w:t xml:space="preserve"> შრატსა და შარდში შარდმჟავას დონეების, </w:t>
      </w:r>
      <w:r w:rsidR="006D5851">
        <w:rPr>
          <w:rFonts w:ascii="Sylfaen" w:hAnsi="Sylfaen"/>
          <w:sz w:val="24"/>
          <w:szCs w:val="24"/>
          <w:lang w:val="ka-GE"/>
        </w:rPr>
        <w:t xml:space="preserve">სისხლის საერთო ანალიზის, </w:t>
      </w:r>
      <w:r>
        <w:rPr>
          <w:rFonts w:ascii="Sylfaen" w:hAnsi="Sylfaen"/>
          <w:sz w:val="24"/>
          <w:szCs w:val="24"/>
          <w:lang w:val="ka-GE"/>
        </w:rPr>
        <w:t>ღვიძლის და თირკმლის ფუნქციების რეგულარული კონტროლი</w:t>
      </w:r>
      <w:r w:rsidR="006D5851">
        <w:rPr>
          <w:rFonts w:ascii="Sylfaen" w:hAnsi="Sylfaen"/>
          <w:sz w:val="24"/>
          <w:szCs w:val="24"/>
          <w:lang w:val="ka-GE"/>
        </w:rPr>
        <w:t>. პაციენტებში</w:t>
      </w:r>
      <w:r>
        <w:rPr>
          <w:rFonts w:ascii="Sylfaen" w:hAnsi="Sylfaen"/>
          <w:sz w:val="24"/>
          <w:szCs w:val="24"/>
          <w:lang w:val="ka-GE"/>
        </w:rPr>
        <w:t xml:space="preserve"> </w:t>
      </w:r>
      <w:r>
        <w:rPr>
          <w:rFonts w:ascii="Sylfaen" w:hAnsi="Sylfaen"/>
          <w:sz w:val="24"/>
          <w:szCs w:val="24"/>
          <w:lang w:val="ka-GE"/>
        </w:rPr>
        <w:lastRenderedPageBreak/>
        <w:t xml:space="preserve">შარდმჟავას დონეების მნიშვნელოვანი მომატების </w:t>
      </w:r>
      <w:r w:rsidR="006D5851">
        <w:rPr>
          <w:rFonts w:ascii="Sylfaen" w:hAnsi="Sylfaen"/>
          <w:sz w:val="24"/>
          <w:szCs w:val="24"/>
          <w:lang w:val="ka-GE"/>
        </w:rPr>
        <w:t>შემთხვევაში</w:t>
      </w:r>
      <w:r>
        <w:rPr>
          <w:rFonts w:ascii="Sylfaen" w:hAnsi="Sylfaen"/>
          <w:sz w:val="24"/>
          <w:szCs w:val="24"/>
          <w:lang w:val="ka-GE"/>
        </w:rPr>
        <w:t xml:space="preserve"> შეიძლება მისი დონეების დამწევი პრეპარატების გამოყენება.</w:t>
      </w:r>
    </w:p>
    <w:p w14:paraId="69A7E6DE" w14:textId="77777777" w:rsidR="00D33517" w:rsidRPr="005D79E2" w:rsidRDefault="00D33517" w:rsidP="00A371EF">
      <w:pPr>
        <w:jc w:val="both"/>
        <w:rPr>
          <w:rFonts w:ascii="Sylfaen" w:hAnsi="Sylfaen"/>
          <w:b/>
          <w:sz w:val="24"/>
          <w:szCs w:val="24"/>
          <w:lang w:val="ka-GE"/>
        </w:rPr>
      </w:pPr>
      <w:r w:rsidRPr="005D79E2">
        <w:rPr>
          <w:rFonts w:ascii="Sylfaen" w:hAnsi="Sylfaen"/>
          <w:b/>
          <w:sz w:val="24"/>
          <w:szCs w:val="24"/>
          <w:lang w:val="ka-GE"/>
        </w:rPr>
        <w:t>ურთიერთქმედება სხვა პრეპარატებთან, ურთიერთქმედების სხვა ფორმები</w:t>
      </w:r>
    </w:p>
    <w:p w14:paraId="6950B1A8" w14:textId="77777777" w:rsidR="00D33517" w:rsidRDefault="00D33517" w:rsidP="00A371EF">
      <w:pPr>
        <w:jc w:val="both"/>
        <w:rPr>
          <w:rFonts w:ascii="Sylfaen" w:hAnsi="Sylfaen"/>
          <w:sz w:val="24"/>
          <w:szCs w:val="24"/>
          <w:lang w:val="ka-GE"/>
        </w:rPr>
      </w:pPr>
      <w:r>
        <w:rPr>
          <w:rFonts w:ascii="Sylfaen" w:hAnsi="Sylfaen"/>
          <w:sz w:val="24"/>
          <w:szCs w:val="24"/>
          <w:lang w:val="ka-GE"/>
        </w:rPr>
        <w:t>გროპრინოსინი სიფრთხილით გამოიყენება იმ პაციენტებში, რომლებიც იმავდროულად იღებენ შემდეგ პრეპარატებს:</w:t>
      </w:r>
    </w:p>
    <w:p w14:paraId="57BC6028" w14:textId="77777777" w:rsidR="00D33517" w:rsidRDefault="00D33517" w:rsidP="00D33517">
      <w:pPr>
        <w:pStyle w:val="ListParagraph"/>
        <w:numPr>
          <w:ilvl w:val="0"/>
          <w:numId w:val="1"/>
        </w:numPr>
        <w:jc w:val="both"/>
        <w:rPr>
          <w:rFonts w:ascii="Sylfaen" w:hAnsi="Sylfaen"/>
          <w:sz w:val="24"/>
          <w:szCs w:val="24"/>
          <w:lang w:val="ka-GE"/>
        </w:rPr>
      </w:pPr>
      <w:r>
        <w:rPr>
          <w:rFonts w:ascii="Sylfaen" w:hAnsi="Sylfaen"/>
          <w:sz w:val="24"/>
          <w:szCs w:val="24"/>
          <w:lang w:val="ka-GE"/>
        </w:rPr>
        <w:t>ქსანტინის ოქსიდაზას ინჰიბიტორები (მაგ. ალოპურინოლი),</w:t>
      </w:r>
    </w:p>
    <w:p w14:paraId="70C1CE79" w14:textId="77777777" w:rsidR="00D33517" w:rsidRDefault="00D33517" w:rsidP="00D33517">
      <w:pPr>
        <w:pStyle w:val="ListParagraph"/>
        <w:numPr>
          <w:ilvl w:val="0"/>
          <w:numId w:val="1"/>
        </w:numPr>
        <w:jc w:val="both"/>
        <w:rPr>
          <w:rFonts w:ascii="Sylfaen" w:hAnsi="Sylfaen"/>
          <w:sz w:val="24"/>
          <w:szCs w:val="24"/>
          <w:lang w:val="ka-GE"/>
        </w:rPr>
      </w:pPr>
      <w:r>
        <w:rPr>
          <w:rFonts w:ascii="Sylfaen" w:hAnsi="Sylfaen"/>
          <w:sz w:val="24"/>
          <w:szCs w:val="24"/>
          <w:lang w:val="ka-GE"/>
        </w:rPr>
        <w:t>პრეპარატები, რომლებიც ზრდიან შარდში შარდმჟავას ელიმინაციას, მათ შორის დიურეტიკები და თიაზიდები (მაგ. ჰიდროქლოროთიაზიდი, ქლორთალიდონი, ინდაპამიდი) და მარყუჟოვანი დიურეტიკები (ფუროსემიდი, ტორასემიდი, ეთაკრინის მჟავა).</w:t>
      </w:r>
    </w:p>
    <w:p w14:paraId="561AE008" w14:textId="77777777" w:rsidR="00D33517" w:rsidRDefault="00D33517" w:rsidP="00D33517">
      <w:pPr>
        <w:jc w:val="both"/>
        <w:rPr>
          <w:rFonts w:ascii="Sylfaen" w:hAnsi="Sylfaen"/>
          <w:sz w:val="24"/>
          <w:szCs w:val="24"/>
          <w:lang w:val="ka-GE"/>
        </w:rPr>
      </w:pPr>
      <w:r>
        <w:rPr>
          <w:rFonts w:ascii="Sylfaen" w:hAnsi="Sylfaen"/>
          <w:sz w:val="24"/>
          <w:szCs w:val="24"/>
          <w:lang w:val="ka-GE"/>
        </w:rPr>
        <w:t>გროპრინოსინის გამოყენება არ შეიძლება იმუნოსუპრესანტებით თერაპიის დროს (მხოლოდ შეწყვეტის შემდეგ), რადგან იმუნოსუპრესანტების იმავდროულმა მიღებამ შეიძლება გავლენა მოახდინოს გროპრინოსინის თერაპიულ ეფექტზე ფარმაკოკინეტიკური მექანიზმით.</w:t>
      </w:r>
    </w:p>
    <w:p w14:paraId="60117848" w14:textId="77777777" w:rsidR="00D33517" w:rsidRDefault="00D33517" w:rsidP="00D33517">
      <w:pPr>
        <w:jc w:val="both"/>
        <w:rPr>
          <w:rFonts w:ascii="Sylfaen" w:hAnsi="Sylfaen"/>
          <w:sz w:val="24"/>
          <w:szCs w:val="24"/>
          <w:lang w:val="ka-GE"/>
        </w:rPr>
      </w:pPr>
      <w:r>
        <w:rPr>
          <w:rFonts w:ascii="Sylfaen" w:hAnsi="Sylfaen"/>
          <w:sz w:val="24"/>
          <w:szCs w:val="24"/>
          <w:lang w:val="ka-GE"/>
        </w:rPr>
        <w:t>გროპრინოსინის იმავდროული გამოყენება აზიდოთიმიდინთან აძლიერებს ნუკლეოტიდების წარმოებას აზიდოთიმიდინ</w:t>
      </w:r>
      <w:r w:rsidR="005D79E2">
        <w:rPr>
          <w:rFonts w:ascii="Sylfaen" w:hAnsi="Sylfaen"/>
          <w:sz w:val="24"/>
          <w:szCs w:val="24"/>
          <w:lang w:val="ka-GE"/>
        </w:rPr>
        <w:t>ის</w:t>
      </w:r>
      <w:r>
        <w:rPr>
          <w:rFonts w:ascii="Sylfaen" w:hAnsi="Sylfaen"/>
          <w:sz w:val="24"/>
          <w:szCs w:val="24"/>
          <w:lang w:val="ka-GE"/>
        </w:rPr>
        <w:t xml:space="preserve"> მიერ (აზიდოთიმიდინის მომატებული ეფექტი) კომპლექსური მექანიზმებით, მაგ. აზიდოთიმიდინის მომატებული პლაზმური ბიოშეღწევადობა და შიდაუჯრედოვანი ფოსფორილირების მომატება მონოციტებში. შედეგად  გროპრინოსინი ზრდის აზიდოთიმიდინის ეფექტს.</w:t>
      </w:r>
    </w:p>
    <w:p w14:paraId="19405925" w14:textId="77777777" w:rsidR="00D33517" w:rsidRPr="005D79E2" w:rsidRDefault="00D33517" w:rsidP="00D33517">
      <w:pPr>
        <w:jc w:val="both"/>
        <w:rPr>
          <w:rFonts w:ascii="Sylfaen" w:hAnsi="Sylfaen"/>
          <w:b/>
          <w:sz w:val="24"/>
          <w:szCs w:val="24"/>
          <w:lang w:val="ka-GE"/>
        </w:rPr>
      </w:pPr>
      <w:r w:rsidRPr="005D79E2">
        <w:rPr>
          <w:rFonts w:ascii="Sylfaen" w:hAnsi="Sylfaen"/>
          <w:b/>
          <w:sz w:val="24"/>
          <w:szCs w:val="24"/>
          <w:lang w:val="ka-GE"/>
        </w:rPr>
        <w:t>ზემოქმედება ავტომობილების და მექანიზმების მართვის უნარზე</w:t>
      </w:r>
    </w:p>
    <w:p w14:paraId="54A8A500" w14:textId="77777777" w:rsidR="00D33517" w:rsidRDefault="00D33517" w:rsidP="00D33517">
      <w:pPr>
        <w:jc w:val="both"/>
        <w:rPr>
          <w:rFonts w:ascii="Sylfaen" w:hAnsi="Sylfaen"/>
          <w:sz w:val="24"/>
          <w:szCs w:val="24"/>
          <w:lang w:val="ka-GE"/>
        </w:rPr>
      </w:pPr>
      <w:r>
        <w:rPr>
          <w:rFonts w:ascii="Sylfaen" w:hAnsi="Sylfaen"/>
          <w:sz w:val="24"/>
          <w:szCs w:val="24"/>
          <w:lang w:val="ka-GE"/>
        </w:rPr>
        <w:t>ინოზინის პრანობექსის ფარმაკოდინამიკური პროფილის გამო, მოსალოდნელი არ არის, რომ გროპრინოსინმა ზეგავლენა მოახდინოს ავტომობილების და მექანიზმების მართვის უნარზე.</w:t>
      </w:r>
    </w:p>
    <w:p w14:paraId="64CED28E" w14:textId="77777777" w:rsidR="00D33517" w:rsidRPr="005D79E2" w:rsidRDefault="00D33517" w:rsidP="00D33517">
      <w:pPr>
        <w:jc w:val="both"/>
        <w:rPr>
          <w:rFonts w:ascii="Sylfaen" w:hAnsi="Sylfaen"/>
          <w:b/>
          <w:sz w:val="24"/>
          <w:szCs w:val="24"/>
          <w:lang w:val="ka-GE"/>
        </w:rPr>
      </w:pPr>
      <w:r w:rsidRPr="005D79E2">
        <w:rPr>
          <w:rFonts w:ascii="Sylfaen" w:hAnsi="Sylfaen"/>
          <w:b/>
          <w:sz w:val="24"/>
          <w:szCs w:val="24"/>
          <w:lang w:val="ka-GE"/>
        </w:rPr>
        <w:t>შეუთავსებლობები</w:t>
      </w:r>
    </w:p>
    <w:p w14:paraId="6D707E74" w14:textId="77777777" w:rsidR="00D33517" w:rsidRDefault="00D33517" w:rsidP="00D33517">
      <w:pPr>
        <w:jc w:val="both"/>
        <w:rPr>
          <w:rFonts w:ascii="Sylfaen" w:hAnsi="Sylfaen"/>
          <w:sz w:val="24"/>
          <w:szCs w:val="24"/>
          <w:lang w:val="ka-GE"/>
        </w:rPr>
      </w:pPr>
      <w:r>
        <w:rPr>
          <w:rFonts w:ascii="Sylfaen" w:hAnsi="Sylfaen"/>
          <w:sz w:val="24"/>
          <w:szCs w:val="24"/>
          <w:lang w:val="ka-GE"/>
        </w:rPr>
        <w:t>არ შეესაბამება.</w:t>
      </w:r>
    </w:p>
    <w:p w14:paraId="0FB0256D" w14:textId="77777777" w:rsidR="00D33517" w:rsidRPr="005D79E2" w:rsidRDefault="00D33517" w:rsidP="00D33517">
      <w:pPr>
        <w:jc w:val="both"/>
        <w:rPr>
          <w:rFonts w:ascii="Sylfaen" w:hAnsi="Sylfaen"/>
          <w:b/>
          <w:sz w:val="24"/>
          <w:szCs w:val="24"/>
          <w:lang w:val="ka-GE"/>
        </w:rPr>
      </w:pPr>
      <w:r w:rsidRPr="005D79E2">
        <w:rPr>
          <w:rFonts w:ascii="Sylfaen" w:hAnsi="Sylfaen"/>
          <w:b/>
          <w:sz w:val="24"/>
          <w:szCs w:val="24"/>
          <w:lang w:val="ka-GE"/>
        </w:rPr>
        <w:t>შენახვის ვადა</w:t>
      </w:r>
    </w:p>
    <w:p w14:paraId="73986EAE" w14:textId="77777777" w:rsidR="00D33517" w:rsidRDefault="00D33517" w:rsidP="00D33517">
      <w:pPr>
        <w:jc w:val="both"/>
        <w:rPr>
          <w:rFonts w:ascii="Sylfaen" w:hAnsi="Sylfaen"/>
          <w:sz w:val="24"/>
          <w:szCs w:val="24"/>
          <w:lang w:val="ka-GE"/>
        </w:rPr>
      </w:pPr>
      <w:r>
        <w:rPr>
          <w:rFonts w:ascii="Sylfaen" w:hAnsi="Sylfaen"/>
          <w:sz w:val="24"/>
          <w:szCs w:val="24"/>
          <w:lang w:val="ka-GE"/>
        </w:rPr>
        <w:t>3 წელი.</w:t>
      </w:r>
    </w:p>
    <w:p w14:paraId="39DB103C" w14:textId="77777777" w:rsidR="00D33517" w:rsidRDefault="00D33517" w:rsidP="00D33517">
      <w:pPr>
        <w:jc w:val="both"/>
        <w:rPr>
          <w:rFonts w:ascii="Sylfaen" w:hAnsi="Sylfaen"/>
          <w:sz w:val="24"/>
          <w:szCs w:val="24"/>
          <w:lang w:val="ka-GE"/>
        </w:rPr>
      </w:pPr>
      <w:r>
        <w:rPr>
          <w:rFonts w:ascii="Sylfaen" w:hAnsi="Sylfaen"/>
          <w:sz w:val="24"/>
          <w:szCs w:val="24"/>
          <w:lang w:val="ka-GE"/>
        </w:rPr>
        <w:t>არ გამოიყენება მარკირებული ვარგისიანობის ვადის გასვლის შემდეგ.</w:t>
      </w:r>
    </w:p>
    <w:p w14:paraId="240A8D90" w14:textId="77777777" w:rsidR="00D33517" w:rsidRPr="005D79E2" w:rsidRDefault="00D33517" w:rsidP="00D33517">
      <w:pPr>
        <w:jc w:val="both"/>
        <w:rPr>
          <w:rFonts w:ascii="Sylfaen" w:hAnsi="Sylfaen"/>
          <w:b/>
          <w:sz w:val="24"/>
          <w:szCs w:val="24"/>
          <w:lang w:val="ka-GE"/>
        </w:rPr>
      </w:pPr>
      <w:r w:rsidRPr="005D79E2">
        <w:rPr>
          <w:rFonts w:ascii="Sylfaen" w:hAnsi="Sylfaen"/>
          <w:b/>
          <w:sz w:val="24"/>
          <w:szCs w:val="24"/>
          <w:lang w:val="ka-GE"/>
        </w:rPr>
        <w:t>შენახვის პირობები</w:t>
      </w:r>
    </w:p>
    <w:p w14:paraId="43E596E4" w14:textId="77777777" w:rsidR="00D33517" w:rsidRDefault="00D33517" w:rsidP="00D33517">
      <w:pPr>
        <w:jc w:val="both"/>
        <w:rPr>
          <w:rFonts w:ascii="Sylfaen" w:hAnsi="Sylfaen"/>
          <w:sz w:val="24"/>
          <w:szCs w:val="24"/>
          <w:lang w:val="ka-GE"/>
        </w:rPr>
      </w:pPr>
      <w:r>
        <w:rPr>
          <w:rFonts w:ascii="Sylfaen" w:hAnsi="Sylfaen"/>
          <w:sz w:val="24"/>
          <w:szCs w:val="24"/>
          <w:lang w:val="ka-GE"/>
        </w:rPr>
        <w:t>შეინახეთ არა უმეტეს 25</w:t>
      </w:r>
      <w:r w:rsidRPr="005D79E2">
        <w:rPr>
          <w:rFonts w:ascii="Sylfaen" w:hAnsi="Sylfaen"/>
          <w:sz w:val="24"/>
          <w:szCs w:val="24"/>
          <w:vertAlign w:val="superscript"/>
          <w:lang w:val="ka-GE"/>
        </w:rPr>
        <w:t>0</w:t>
      </w:r>
      <w:r w:rsidRPr="009104F0">
        <w:rPr>
          <w:rFonts w:ascii="Sylfaen" w:hAnsi="Sylfaen"/>
          <w:sz w:val="24"/>
          <w:szCs w:val="24"/>
          <w:lang w:val="ka-GE"/>
        </w:rPr>
        <w:t>C</w:t>
      </w:r>
      <w:r>
        <w:rPr>
          <w:rFonts w:ascii="Sylfaen" w:hAnsi="Sylfaen"/>
          <w:sz w:val="24"/>
          <w:szCs w:val="24"/>
          <w:lang w:val="ka-GE"/>
        </w:rPr>
        <w:t>-ზე.</w:t>
      </w:r>
    </w:p>
    <w:p w14:paraId="59DA90E7" w14:textId="77777777" w:rsidR="00D33517" w:rsidRDefault="00D33517" w:rsidP="00D33517">
      <w:pPr>
        <w:jc w:val="both"/>
        <w:rPr>
          <w:rFonts w:ascii="Sylfaen" w:hAnsi="Sylfaen"/>
          <w:sz w:val="24"/>
          <w:szCs w:val="24"/>
          <w:lang w:val="ka-GE"/>
        </w:rPr>
      </w:pPr>
      <w:r>
        <w:rPr>
          <w:rFonts w:ascii="Sylfaen" w:hAnsi="Sylfaen"/>
          <w:sz w:val="24"/>
          <w:szCs w:val="24"/>
          <w:lang w:val="ka-GE"/>
        </w:rPr>
        <w:lastRenderedPageBreak/>
        <w:t>შეინახეთ ბავშვებისაგან მიუწვდომელ ადგილას.</w:t>
      </w:r>
    </w:p>
    <w:p w14:paraId="30F5D339" w14:textId="77777777" w:rsidR="00D33517" w:rsidRPr="005D79E2" w:rsidRDefault="00D33517" w:rsidP="00D33517">
      <w:pPr>
        <w:jc w:val="both"/>
        <w:rPr>
          <w:rFonts w:ascii="Sylfaen" w:hAnsi="Sylfaen"/>
          <w:b/>
          <w:sz w:val="24"/>
          <w:szCs w:val="24"/>
          <w:lang w:val="ka-GE"/>
        </w:rPr>
      </w:pPr>
      <w:r w:rsidRPr="005D79E2">
        <w:rPr>
          <w:rFonts w:ascii="Sylfaen" w:hAnsi="Sylfaen"/>
          <w:b/>
          <w:sz w:val="24"/>
          <w:szCs w:val="24"/>
          <w:lang w:val="ka-GE"/>
        </w:rPr>
        <w:t>შეფუთვა</w:t>
      </w:r>
    </w:p>
    <w:p w14:paraId="61B4FB5C" w14:textId="77777777" w:rsidR="00D33517" w:rsidRDefault="00D33517" w:rsidP="00D33517">
      <w:pPr>
        <w:jc w:val="both"/>
        <w:rPr>
          <w:rFonts w:ascii="Sylfaen" w:hAnsi="Sylfaen"/>
          <w:sz w:val="24"/>
          <w:szCs w:val="24"/>
          <w:lang w:val="ka-GE"/>
        </w:rPr>
      </w:pPr>
      <w:r>
        <w:rPr>
          <w:rFonts w:ascii="Sylfaen" w:hAnsi="Sylfaen"/>
          <w:sz w:val="24"/>
          <w:szCs w:val="24"/>
          <w:lang w:val="ka-GE"/>
        </w:rPr>
        <w:t xml:space="preserve">ყოველი ალუმინის ფოლგიანი და პვქ/პე/პვდქ </w:t>
      </w:r>
      <w:r w:rsidR="00E3728D">
        <w:rPr>
          <w:rFonts w:ascii="Sylfaen" w:hAnsi="Sylfaen"/>
          <w:sz w:val="24"/>
          <w:szCs w:val="24"/>
          <w:lang w:val="ka-GE"/>
        </w:rPr>
        <w:t xml:space="preserve">გარსიანი </w:t>
      </w:r>
      <w:r>
        <w:rPr>
          <w:rFonts w:ascii="Sylfaen" w:hAnsi="Sylfaen"/>
          <w:sz w:val="24"/>
          <w:szCs w:val="24"/>
          <w:lang w:val="ka-GE"/>
        </w:rPr>
        <w:t>ბლისტერში მოცემულია 10 ტაბლეტი. ყოველი მუყაოს კოლოფი შეიცავს</w:t>
      </w:r>
      <w:r w:rsidR="00E3728D">
        <w:rPr>
          <w:rFonts w:ascii="Sylfaen" w:hAnsi="Sylfaen"/>
          <w:sz w:val="24"/>
          <w:szCs w:val="24"/>
          <w:lang w:val="ka-GE"/>
        </w:rPr>
        <w:t xml:space="preserve"> 2 ან</w:t>
      </w:r>
      <w:r>
        <w:rPr>
          <w:rFonts w:ascii="Sylfaen" w:hAnsi="Sylfaen"/>
          <w:sz w:val="24"/>
          <w:szCs w:val="24"/>
          <w:lang w:val="ka-GE"/>
        </w:rPr>
        <w:t xml:space="preserve"> 5 ბლისტერს და </w:t>
      </w:r>
      <w:r w:rsidR="00E3728D">
        <w:rPr>
          <w:rFonts w:ascii="Sylfaen" w:hAnsi="Sylfaen"/>
          <w:sz w:val="24"/>
          <w:szCs w:val="24"/>
          <w:lang w:val="ka-GE"/>
        </w:rPr>
        <w:t xml:space="preserve">გამოყენების </w:t>
      </w:r>
      <w:r>
        <w:rPr>
          <w:rFonts w:ascii="Sylfaen" w:hAnsi="Sylfaen"/>
          <w:sz w:val="24"/>
          <w:szCs w:val="24"/>
          <w:lang w:val="ka-GE"/>
        </w:rPr>
        <w:t>ინსტრუქცი</w:t>
      </w:r>
      <w:r w:rsidR="00E3728D">
        <w:rPr>
          <w:rFonts w:ascii="Sylfaen" w:hAnsi="Sylfaen"/>
          <w:sz w:val="24"/>
          <w:szCs w:val="24"/>
          <w:lang w:val="ka-GE"/>
        </w:rPr>
        <w:t>ა</w:t>
      </w:r>
      <w:r>
        <w:rPr>
          <w:rFonts w:ascii="Sylfaen" w:hAnsi="Sylfaen"/>
          <w:sz w:val="24"/>
          <w:szCs w:val="24"/>
          <w:lang w:val="ka-GE"/>
        </w:rPr>
        <w:t>ს.</w:t>
      </w:r>
    </w:p>
    <w:p w14:paraId="243168C2" w14:textId="77777777" w:rsidR="00791A4F" w:rsidRPr="00791A4F" w:rsidRDefault="00791A4F" w:rsidP="00791A4F">
      <w:pPr>
        <w:spacing w:before="120" w:after="120" w:line="240" w:lineRule="auto"/>
        <w:jc w:val="both"/>
        <w:rPr>
          <w:rFonts w:ascii="Sylfaen" w:eastAsia="SimSun" w:hAnsi="Sylfaen"/>
          <w:b/>
          <w:sz w:val="24"/>
          <w:szCs w:val="24"/>
          <w:lang w:val="ka-GE"/>
        </w:rPr>
      </w:pPr>
      <w:r w:rsidRPr="00791A4F">
        <w:rPr>
          <w:rFonts w:ascii="Sylfaen" w:eastAsia="SimSun" w:hAnsi="Sylfaen"/>
          <w:b/>
          <w:sz w:val="24"/>
          <w:szCs w:val="24"/>
          <w:lang w:val="ka-GE"/>
        </w:rPr>
        <w:t>გაცემის წესი:</w:t>
      </w:r>
    </w:p>
    <w:p w14:paraId="1FB073CB" w14:textId="5B5696E0" w:rsidR="00791A4F" w:rsidRDefault="00791A4F" w:rsidP="00791A4F">
      <w:pPr>
        <w:spacing w:before="120" w:after="120" w:line="240" w:lineRule="auto"/>
        <w:jc w:val="both"/>
        <w:rPr>
          <w:rFonts w:ascii="Sylfaen" w:eastAsia="SimSun" w:hAnsi="Sylfaen"/>
          <w:bCs/>
          <w:sz w:val="24"/>
          <w:szCs w:val="24"/>
          <w:lang w:val="ka-GE"/>
        </w:rPr>
      </w:pPr>
      <w:r w:rsidRPr="00791A4F">
        <w:rPr>
          <w:rFonts w:ascii="Sylfaen" w:eastAsia="SimSun" w:hAnsi="Sylfaen"/>
          <w:bCs/>
          <w:sz w:val="24"/>
          <w:szCs w:val="24"/>
          <w:lang w:val="ka-GE"/>
        </w:rPr>
        <w:t xml:space="preserve">ფარმაცევტული პროდუქტის ჯგუფი </w:t>
      </w:r>
      <w:r w:rsidRPr="00791A4F">
        <w:rPr>
          <w:rFonts w:ascii="Sylfaen" w:hAnsi="Sylfaen"/>
          <w:sz w:val="24"/>
          <w:szCs w:val="24"/>
          <w:lang w:val="ka-GE"/>
        </w:rPr>
        <w:t xml:space="preserve">II, </w:t>
      </w:r>
      <w:r w:rsidRPr="00791A4F">
        <w:rPr>
          <w:rFonts w:ascii="Sylfaen" w:hAnsi="Sylfaen" w:cs="Sylfaen"/>
          <w:sz w:val="24"/>
          <w:szCs w:val="24"/>
          <w:lang w:val="ka-GE"/>
        </w:rPr>
        <w:t>გაიცემა</w:t>
      </w:r>
      <w:r w:rsidRPr="00791A4F">
        <w:rPr>
          <w:rFonts w:ascii="Sylfaen" w:hAnsi="Sylfaen"/>
          <w:sz w:val="24"/>
          <w:szCs w:val="24"/>
          <w:lang w:val="ka-GE"/>
        </w:rPr>
        <w:t xml:space="preserve"> </w:t>
      </w:r>
      <w:r w:rsidRPr="00791A4F">
        <w:rPr>
          <w:rFonts w:ascii="Sylfaen" w:hAnsi="Sylfaen" w:cs="Sylfaen"/>
          <w:sz w:val="24"/>
          <w:szCs w:val="24"/>
          <w:lang w:val="ka-GE"/>
        </w:rPr>
        <w:t>ფორმა</w:t>
      </w:r>
      <w:r w:rsidRPr="00791A4F">
        <w:rPr>
          <w:rFonts w:ascii="Sylfaen" w:hAnsi="Sylfaen"/>
          <w:sz w:val="24"/>
          <w:szCs w:val="24"/>
          <w:lang w:val="ka-GE"/>
        </w:rPr>
        <w:t xml:space="preserve"> №3</w:t>
      </w:r>
      <w:r w:rsidRPr="00791A4F">
        <w:rPr>
          <w:rFonts w:ascii="Sylfaen" w:hAnsi="Sylfaen"/>
          <w:sz w:val="24"/>
          <w:szCs w:val="24"/>
          <w:lang w:val="en-US"/>
        </w:rPr>
        <w:t xml:space="preserve"> </w:t>
      </w:r>
      <w:r w:rsidRPr="00791A4F">
        <w:rPr>
          <w:rFonts w:ascii="Sylfaen" w:eastAsia="SimSun" w:hAnsi="Sylfaen"/>
          <w:bCs/>
          <w:sz w:val="24"/>
          <w:szCs w:val="24"/>
          <w:lang w:val="ka-GE"/>
        </w:rPr>
        <w:t>რეცეპტით</w:t>
      </w:r>
    </w:p>
    <w:p w14:paraId="6F50EBD7" w14:textId="77777777" w:rsidR="00791A4F" w:rsidRPr="00791A4F" w:rsidRDefault="00791A4F" w:rsidP="00791A4F">
      <w:pPr>
        <w:spacing w:before="120" w:after="120" w:line="240" w:lineRule="auto"/>
        <w:jc w:val="both"/>
        <w:rPr>
          <w:rFonts w:ascii="Sylfaen" w:eastAsia="SimSun" w:hAnsi="Sylfaen"/>
          <w:bCs/>
          <w:sz w:val="24"/>
          <w:szCs w:val="24"/>
          <w:lang w:val="ka-GE"/>
        </w:rPr>
      </w:pPr>
    </w:p>
    <w:p w14:paraId="7BBC299C" w14:textId="77777777" w:rsidR="00E3728D" w:rsidRPr="009855A0" w:rsidRDefault="00E3728D" w:rsidP="00E3728D">
      <w:pPr>
        <w:spacing w:after="0"/>
        <w:jc w:val="both"/>
        <w:rPr>
          <w:rFonts w:ascii="AcadNusx" w:hAnsi="AcadNusx" w:cs="Times New Roman"/>
          <w:b/>
          <w:noProof/>
          <w:sz w:val="24"/>
          <w:szCs w:val="24"/>
          <w:lang w:val="ka-GE"/>
        </w:rPr>
      </w:pPr>
      <w:r w:rsidRPr="009855A0">
        <w:rPr>
          <w:rFonts w:ascii="AcadNusx" w:hAnsi="AcadNusx" w:cs="Times New Roman"/>
          <w:b/>
          <w:noProof/>
          <w:sz w:val="24"/>
          <w:szCs w:val="24"/>
          <w:lang w:val="ka-GE"/>
        </w:rPr>
        <w:t>savaWro licenziis mflobeli</w:t>
      </w:r>
    </w:p>
    <w:p w14:paraId="7C953829" w14:textId="77777777" w:rsidR="00E3728D" w:rsidRPr="00956CA9" w:rsidRDefault="00E3728D" w:rsidP="00E3728D">
      <w:pPr>
        <w:spacing w:after="0"/>
        <w:jc w:val="both"/>
        <w:rPr>
          <w:rFonts w:ascii="AcadNusx" w:hAnsi="AcadNusx" w:cs="Times New Roman"/>
          <w:noProof/>
          <w:sz w:val="24"/>
          <w:szCs w:val="24"/>
          <w:lang w:val="ka-GE"/>
        </w:rPr>
      </w:pPr>
      <w:r w:rsidRPr="00956CA9">
        <w:rPr>
          <w:rFonts w:ascii="AcadNusx" w:hAnsi="AcadNusx" w:cs="Times New Roman"/>
          <w:noProof/>
          <w:sz w:val="24"/>
          <w:szCs w:val="24"/>
          <w:lang w:val="ka-GE"/>
        </w:rPr>
        <w:t>Rss “gedeon rixteri”</w:t>
      </w:r>
    </w:p>
    <w:p w14:paraId="03986BB8" w14:textId="77777777" w:rsidR="00E3728D" w:rsidRPr="00956CA9" w:rsidRDefault="00E3728D" w:rsidP="00E3728D">
      <w:pPr>
        <w:spacing w:after="0"/>
        <w:jc w:val="both"/>
        <w:rPr>
          <w:rFonts w:ascii="AcadNusx" w:hAnsi="AcadNusx" w:cs="Times New Roman"/>
          <w:noProof/>
          <w:sz w:val="24"/>
          <w:szCs w:val="24"/>
          <w:lang w:val="ka-GE"/>
        </w:rPr>
      </w:pPr>
      <w:r w:rsidRPr="00956CA9">
        <w:rPr>
          <w:rFonts w:ascii="AcadNusx" w:hAnsi="AcadNusx" w:cs="Times New Roman"/>
          <w:noProof/>
          <w:sz w:val="24"/>
          <w:szCs w:val="24"/>
          <w:lang w:val="ka-GE"/>
        </w:rPr>
        <w:t xml:space="preserve">1103 budapeSti, demreis q., 19-21, ungreTi </w:t>
      </w:r>
    </w:p>
    <w:p w14:paraId="096917D6" w14:textId="77777777" w:rsidR="00E3728D" w:rsidRPr="009855A0" w:rsidRDefault="00E3728D" w:rsidP="00E3728D">
      <w:pPr>
        <w:spacing w:after="0"/>
        <w:jc w:val="both"/>
        <w:rPr>
          <w:rFonts w:ascii="AcadNusx" w:hAnsi="AcadNusx" w:cs="Times New Roman"/>
          <w:b/>
          <w:noProof/>
          <w:sz w:val="24"/>
          <w:szCs w:val="24"/>
          <w:lang w:val="ka-GE"/>
        </w:rPr>
      </w:pPr>
    </w:p>
    <w:p w14:paraId="1FC423BE" w14:textId="77777777" w:rsidR="00E3728D" w:rsidRPr="00956CA9" w:rsidRDefault="00E3728D" w:rsidP="00E3728D">
      <w:pPr>
        <w:spacing w:after="0"/>
        <w:jc w:val="both"/>
        <w:rPr>
          <w:rFonts w:ascii="AcadNusx" w:hAnsi="AcadNusx" w:cs="Times New Roman"/>
          <w:b/>
          <w:noProof/>
          <w:sz w:val="24"/>
          <w:szCs w:val="24"/>
          <w:lang w:val="ka-GE"/>
        </w:rPr>
      </w:pPr>
      <w:r w:rsidRPr="00956CA9">
        <w:rPr>
          <w:rFonts w:ascii="AcadNusx" w:hAnsi="AcadNusx" w:cs="Times New Roman"/>
          <w:b/>
          <w:noProof/>
          <w:sz w:val="24"/>
          <w:szCs w:val="24"/>
          <w:lang w:val="ka-GE"/>
        </w:rPr>
        <w:t xml:space="preserve">warmoebulia da dafasoebulia </w:t>
      </w:r>
    </w:p>
    <w:p w14:paraId="429BEFF0" w14:textId="77777777" w:rsidR="00E3728D" w:rsidRDefault="00E3728D" w:rsidP="00E3728D">
      <w:pPr>
        <w:spacing w:after="0"/>
        <w:jc w:val="both"/>
        <w:rPr>
          <w:rFonts w:cs="Times New Roman"/>
          <w:noProof/>
          <w:sz w:val="24"/>
          <w:szCs w:val="24"/>
          <w:lang w:val="ka-GE"/>
        </w:rPr>
      </w:pPr>
      <w:r w:rsidRPr="00956CA9">
        <w:rPr>
          <w:rFonts w:ascii="AcadNusx" w:hAnsi="AcadNusx" w:cs="Times New Roman"/>
          <w:noProof/>
          <w:sz w:val="24"/>
          <w:szCs w:val="24"/>
          <w:lang w:val="ka-GE"/>
        </w:rPr>
        <w:t xml:space="preserve">Sps “gedeon rixteri poloneTi”, </w:t>
      </w:r>
    </w:p>
    <w:p w14:paraId="7350A1B3" w14:textId="77777777" w:rsidR="00E3728D" w:rsidRPr="00956CA9" w:rsidRDefault="00E3728D" w:rsidP="00E3728D">
      <w:pPr>
        <w:spacing w:after="0"/>
        <w:jc w:val="both"/>
        <w:rPr>
          <w:rFonts w:ascii="AcadNusx" w:hAnsi="AcadNusx" w:cs="Times New Roman"/>
          <w:noProof/>
          <w:sz w:val="24"/>
          <w:szCs w:val="24"/>
          <w:lang w:val="ka-GE"/>
        </w:rPr>
      </w:pPr>
      <w:r w:rsidRPr="00956CA9">
        <w:rPr>
          <w:rFonts w:ascii="AcadNusx" w:hAnsi="AcadNusx" w:cs="Times New Roman"/>
          <w:noProof/>
          <w:sz w:val="24"/>
          <w:szCs w:val="24"/>
          <w:lang w:val="ka-GE"/>
        </w:rPr>
        <w:t xml:space="preserve">grodzisk mazovecki, poloneTi </w:t>
      </w:r>
    </w:p>
    <w:p w14:paraId="77585639" w14:textId="77777777" w:rsidR="00E3728D" w:rsidRDefault="00E3728D" w:rsidP="00E3728D">
      <w:pPr>
        <w:tabs>
          <w:tab w:val="left" w:pos="426"/>
        </w:tabs>
        <w:autoSpaceDE w:val="0"/>
        <w:autoSpaceDN w:val="0"/>
        <w:jc w:val="both"/>
        <w:rPr>
          <w:rFonts w:ascii="Sylfaen" w:hAnsi="Sylfaen"/>
          <w:b/>
          <w:bCs/>
          <w:spacing w:val="1"/>
          <w:lang w:val="ka-GE"/>
        </w:rPr>
      </w:pPr>
    </w:p>
    <w:p w14:paraId="12F0AED6" w14:textId="77777777" w:rsidR="00E3728D" w:rsidRPr="009855A0" w:rsidRDefault="00E3728D" w:rsidP="00E3728D">
      <w:pPr>
        <w:tabs>
          <w:tab w:val="left" w:pos="426"/>
        </w:tabs>
        <w:autoSpaceDE w:val="0"/>
        <w:autoSpaceDN w:val="0"/>
        <w:jc w:val="both"/>
        <w:rPr>
          <w:rFonts w:ascii="Sylfaen" w:hAnsi="Sylfaen"/>
          <w:b/>
          <w:bCs/>
          <w:spacing w:val="1"/>
          <w:lang w:val="ka-GE"/>
        </w:rPr>
      </w:pPr>
      <w:r w:rsidRPr="006C231E">
        <w:rPr>
          <w:rFonts w:ascii="Sylfaen" w:hAnsi="Sylfaen"/>
          <w:b/>
          <w:bCs/>
          <w:spacing w:val="1"/>
          <w:lang w:val="ka-GE"/>
        </w:rPr>
        <w:t>ნებისმიერი ინფორმაციისთვის პრეპარატოს შესახებ, ასევე პრეტენზიების  შემთხვევაში უნდა მიმართოთ სარეგისტრაციო მოწმობის  მფლობელის წარმომადგენელს :</w:t>
      </w:r>
      <w:r w:rsidRPr="009855A0" w:rsidDel="00A430BD">
        <w:rPr>
          <w:rFonts w:ascii="Sylfaen" w:hAnsi="Sylfaen"/>
          <w:b/>
          <w:bCs/>
          <w:spacing w:val="1"/>
          <w:lang w:val="ka-GE"/>
        </w:rPr>
        <w:t xml:space="preserve"> </w:t>
      </w:r>
    </w:p>
    <w:p w14:paraId="36701166" w14:textId="77777777" w:rsidR="00E3728D" w:rsidRPr="009855A0" w:rsidRDefault="00E3728D" w:rsidP="00E3728D">
      <w:pPr>
        <w:tabs>
          <w:tab w:val="left" w:pos="426"/>
        </w:tabs>
        <w:autoSpaceDE w:val="0"/>
        <w:autoSpaceDN w:val="0"/>
        <w:jc w:val="both"/>
        <w:rPr>
          <w:rFonts w:ascii="Sylfaen" w:hAnsi="Sylfaen"/>
          <w:b/>
          <w:bCs/>
          <w:spacing w:val="1"/>
          <w:lang w:val="ka-GE"/>
        </w:rPr>
      </w:pPr>
    </w:p>
    <w:p w14:paraId="04583EBD" w14:textId="77777777" w:rsidR="00E3728D" w:rsidRPr="009855A0" w:rsidRDefault="00E3728D" w:rsidP="00E3728D">
      <w:pPr>
        <w:tabs>
          <w:tab w:val="left" w:pos="426"/>
        </w:tabs>
        <w:autoSpaceDE w:val="0"/>
        <w:autoSpaceDN w:val="0"/>
        <w:jc w:val="both"/>
        <w:rPr>
          <w:rFonts w:ascii="Sylfaen" w:hAnsi="Sylfaen"/>
          <w:bCs/>
          <w:spacing w:val="1"/>
          <w:lang w:val="ka-GE"/>
        </w:rPr>
      </w:pPr>
      <w:r w:rsidRPr="009855A0">
        <w:rPr>
          <w:rFonts w:ascii="Sylfaen" w:hAnsi="Sylfaen"/>
          <w:bCs/>
          <w:spacing w:val="1"/>
          <w:lang w:val="ka-GE"/>
        </w:rPr>
        <w:t xml:space="preserve">ღსს „გედეონ რიხტერი“-ს წარმომადგენლობა საქართველოში </w:t>
      </w:r>
    </w:p>
    <w:p w14:paraId="486B937B" w14:textId="77777777" w:rsidR="00E3728D" w:rsidRPr="009855A0" w:rsidRDefault="00E3728D" w:rsidP="00E3728D">
      <w:pPr>
        <w:tabs>
          <w:tab w:val="left" w:pos="426"/>
        </w:tabs>
        <w:autoSpaceDE w:val="0"/>
        <w:autoSpaceDN w:val="0"/>
        <w:jc w:val="both"/>
        <w:rPr>
          <w:rFonts w:ascii="Sylfaen" w:hAnsi="Sylfaen"/>
          <w:bCs/>
          <w:spacing w:val="1"/>
          <w:lang w:val="ka-GE"/>
        </w:rPr>
      </w:pPr>
      <w:r w:rsidRPr="009855A0">
        <w:rPr>
          <w:rFonts w:ascii="Sylfaen" w:hAnsi="Sylfaen"/>
          <w:bCs/>
          <w:spacing w:val="1"/>
          <w:lang w:val="ka-GE"/>
        </w:rPr>
        <w:t xml:space="preserve">მისამართი : საქართველო, 0160, ქალ. თბილისი. ს. კანდელაკის ქ.№8   </w:t>
      </w:r>
    </w:p>
    <w:p w14:paraId="62059FB6" w14:textId="77777777" w:rsidR="00E3728D" w:rsidRPr="009855A0" w:rsidRDefault="00E3728D" w:rsidP="00E3728D">
      <w:pPr>
        <w:tabs>
          <w:tab w:val="left" w:pos="426"/>
        </w:tabs>
        <w:autoSpaceDE w:val="0"/>
        <w:autoSpaceDN w:val="0"/>
        <w:jc w:val="both"/>
        <w:rPr>
          <w:rFonts w:ascii="Sylfaen" w:hAnsi="Sylfaen"/>
          <w:bCs/>
          <w:spacing w:val="1"/>
          <w:lang w:val="ka-GE"/>
        </w:rPr>
      </w:pPr>
      <w:r w:rsidRPr="009855A0">
        <w:rPr>
          <w:rFonts w:ascii="Sylfaen" w:hAnsi="Sylfaen"/>
          <w:bCs/>
          <w:spacing w:val="1"/>
          <w:lang w:val="ka-GE"/>
        </w:rPr>
        <w:t>ტელეფონი: +995-322-37-11-00</w:t>
      </w:r>
    </w:p>
    <w:p w14:paraId="0CCCF4A5" w14:textId="77777777" w:rsidR="00E3728D" w:rsidRPr="009855A0" w:rsidRDefault="00E3728D" w:rsidP="00E3728D">
      <w:pPr>
        <w:tabs>
          <w:tab w:val="left" w:pos="426"/>
        </w:tabs>
        <w:autoSpaceDE w:val="0"/>
        <w:autoSpaceDN w:val="0"/>
        <w:jc w:val="both"/>
        <w:rPr>
          <w:rFonts w:ascii="Sylfaen" w:hAnsi="Sylfaen"/>
          <w:bCs/>
          <w:spacing w:val="1"/>
          <w:lang w:val="ka-GE"/>
        </w:rPr>
      </w:pPr>
      <w:r w:rsidRPr="009855A0">
        <w:rPr>
          <w:rFonts w:ascii="Sylfaen" w:hAnsi="Sylfaen"/>
          <w:bCs/>
          <w:spacing w:val="1"/>
          <w:lang w:val="ka-GE"/>
        </w:rPr>
        <w:t>ელექტრონული მისამართი: drugsafety.ge@gedeonrichter.eu</w:t>
      </w:r>
      <w:r w:rsidR="005F3C2F">
        <w:rPr>
          <w:rFonts w:ascii="Sylfaen" w:hAnsi="Sylfaen"/>
          <w:bCs/>
          <w:spacing w:val="1"/>
          <w:lang w:val="ka-GE"/>
        </w:rPr>
        <w:t>26</w:t>
      </w:r>
    </w:p>
    <w:p w14:paraId="2DD20428" w14:textId="77777777" w:rsidR="00E3728D" w:rsidRDefault="00E3728D" w:rsidP="00E3728D">
      <w:pPr>
        <w:tabs>
          <w:tab w:val="left" w:pos="426"/>
        </w:tabs>
        <w:autoSpaceDE w:val="0"/>
        <w:autoSpaceDN w:val="0"/>
        <w:jc w:val="both"/>
        <w:rPr>
          <w:rFonts w:ascii="Sylfaen" w:hAnsi="Sylfaen"/>
          <w:bCs/>
          <w:spacing w:val="1"/>
          <w:lang w:val="ka-GE"/>
        </w:rPr>
      </w:pPr>
    </w:p>
    <w:p w14:paraId="6CF63E6E" w14:textId="77777777" w:rsidR="00E3728D" w:rsidRPr="009855A0" w:rsidRDefault="00E3728D" w:rsidP="00E3728D">
      <w:pPr>
        <w:tabs>
          <w:tab w:val="left" w:pos="426"/>
        </w:tabs>
        <w:autoSpaceDE w:val="0"/>
        <w:autoSpaceDN w:val="0"/>
        <w:jc w:val="both"/>
        <w:rPr>
          <w:rFonts w:ascii="Sylfaen" w:hAnsi="Sylfaen"/>
          <w:bCs/>
          <w:spacing w:val="1"/>
          <w:lang w:val="ka-GE"/>
        </w:rPr>
      </w:pPr>
      <w:r w:rsidRPr="009855A0">
        <w:rPr>
          <w:rFonts w:ascii="Sylfaen" w:hAnsi="Sylfaen"/>
          <w:bCs/>
          <w:spacing w:val="1"/>
          <w:lang w:val="ka-GE"/>
        </w:rPr>
        <w:t xml:space="preserve">ღსს „გედეონ  რიხტერი“-ს წარმომადგენლობა ტაჯიკეთის რესპუბლიკაში  </w:t>
      </w:r>
    </w:p>
    <w:p w14:paraId="3DC6023D" w14:textId="77777777" w:rsidR="00E3728D" w:rsidRDefault="00E3728D" w:rsidP="00E3728D">
      <w:pPr>
        <w:tabs>
          <w:tab w:val="left" w:pos="426"/>
        </w:tabs>
        <w:autoSpaceDE w:val="0"/>
        <w:autoSpaceDN w:val="0"/>
        <w:jc w:val="both"/>
        <w:rPr>
          <w:rFonts w:ascii="Sylfaen" w:hAnsi="Sylfaen"/>
          <w:bCs/>
          <w:spacing w:val="1"/>
          <w:lang w:val="ka-GE"/>
        </w:rPr>
      </w:pPr>
      <w:r w:rsidRPr="009855A0">
        <w:rPr>
          <w:rFonts w:ascii="Sylfaen" w:hAnsi="Sylfaen"/>
          <w:bCs/>
          <w:spacing w:val="1"/>
          <w:lang w:val="ka-GE"/>
        </w:rPr>
        <w:t xml:space="preserve">მისამართი : ტაჯიკეთის რესპუბლიკა,  7340025  ქალ. დუშანბე, </w:t>
      </w:r>
    </w:p>
    <w:p w14:paraId="7050B6CC" w14:textId="77777777" w:rsidR="00E3728D" w:rsidRDefault="00E3728D" w:rsidP="00E3728D">
      <w:pPr>
        <w:tabs>
          <w:tab w:val="left" w:pos="426"/>
        </w:tabs>
        <w:autoSpaceDE w:val="0"/>
        <w:autoSpaceDN w:val="0"/>
        <w:jc w:val="both"/>
        <w:rPr>
          <w:rFonts w:ascii="Sylfaen" w:hAnsi="Sylfaen"/>
          <w:bCs/>
          <w:spacing w:val="1"/>
          <w:lang w:val="ka-GE"/>
        </w:rPr>
      </w:pPr>
      <w:r>
        <w:rPr>
          <w:rFonts w:ascii="Sylfaen" w:hAnsi="Sylfaen"/>
          <w:bCs/>
          <w:spacing w:val="1"/>
          <w:lang w:val="ka-GE"/>
        </w:rPr>
        <w:t>რ-ნი ისმოილ სომონი, პროსპექტი რუდაკი 127, შპს რუდაკი პლაზა,</w:t>
      </w:r>
    </w:p>
    <w:p w14:paraId="6381ABBD" w14:textId="77777777" w:rsidR="00E3728D" w:rsidRDefault="00E3728D" w:rsidP="00E3728D">
      <w:pPr>
        <w:tabs>
          <w:tab w:val="left" w:pos="426"/>
        </w:tabs>
        <w:autoSpaceDE w:val="0"/>
        <w:autoSpaceDN w:val="0"/>
        <w:jc w:val="both"/>
        <w:rPr>
          <w:rFonts w:ascii="Sylfaen" w:hAnsi="Sylfaen"/>
          <w:bCs/>
          <w:spacing w:val="1"/>
          <w:lang w:val="ka-GE"/>
        </w:rPr>
      </w:pPr>
      <w:r>
        <w:rPr>
          <w:rFonts w:ascii="Sylfaen" w:hAnsi="Sylfaen"/>
          <w:bCs/>
          <w:spacing w:val="1"/>
          <w:lang w:val="ka-GE"/>
        </w:rPr>
        <w:t xml:space="preserve"> მე-5 სართ. ოფ.507, 508 </w:t>
      </w:r>
    </w:p>
    <w:p w14:paraId="00A666C7" w14:textId="77777777" w:rsidR="00E3728D" w:rsidRPr="009855A0" w:rsidRDefault="00E3728D" w:rsidP="00E3728D">
      <w:pPr>
        <w:tabs>
          <w:tab w:val="left" w:pos="426"/>
        </w:tabs>
        <w:autoSpaceDE w:val="0"/>
        <w:autoSpaceDN w:val="0"/>
        <w:jc w:val="both"/>
        <w:rPr>
          <w:rFonts w:ascii="Sylfaen" w:hAnsi="Sylfaen"/>
          <w:bCs/>
          <w:spacing w:val="1"/>
          <w:lang w:val="ka-GE"/>
        </w:rPr>
      </w:pPr>
      <w:r w:rsidRPr="009855A0">
        <w:rPr>
          <w:rFonts w:ascii="Sylfaen" w:hAnsi="Sylfaen"/>
          <w:bCs/>
          <w:spacing w:val="1"/>
          <w:lang w:val="ka-GE"/>
        </w:rPr>
        <w:t>ტელეფონი: +992-</w:t>
      </w:r>
      <w:r>
        <w:rPr>
          <w:rFonts w:ascii="Sylfaen" w:hAnsi="Sylfaen"/>
          <w:bCs/>
          <w:spacing w:val="1"/>
          <w:lang w:val="ka-GE"/>
        </w:rPr>
        <w:t>44-603-33-36</w:t>
      </w:r>
    </w:p>
    <w:p w14:paraId="0AC1901A" w14:textId="77777777" w:rsidR="00E3728D" w:rsidRPr="009855A0" w:rsidRDefault="00E3728D" w:rsidP="00E3728D">
      <w:pPr>
        <w:tabs>
          <w:tab w:val="left" w:pos="426"/>
        </w:tabs>
        <w:autoSpaceDE w:val="0"/>
        <w:autoSpaceDN w:val="0"/>
        <w:jc w:val="both"/>
        <w:rPr>
          <w:rFonts w:ascii="Sylfaen" w:hAnsi="Sylfaen"/>
          <w:bCs/>
          <w:spacing w:val="1"/>
          <w:lang w:val="ka-GE"/>
        </w:rPr>
      </w:pPr>
      <w:r w:rsidRPr="009855A0">
        <w:rPr>
          <w:rFonts w:ascii="Sylfaen" w:hAnsi="Sylfaen"/>
          <w:bCs/>
          <w:spacing w:val="1"/>
          <w:lang w:val="ka-GE"/>
        </w:rPr>
        <w:t>ელექტრონული მოსამართი: drugsafety.tj@gedeonrichter.eu</w:t>
      </w:r>
    </w:p>
    <w:p w14:paraId="3EC1E494" w14:textId="77777777" w:rsidR="00E3728D" w:rsidRDefault="00E3728D" w:rsidP="00E3728D">
      <w:pPr>
        <w:tabs>
          <w:tab w:val="left" w:pos="426"/>
        </w:tabs>
        <w:autoSpaceDE w:val="0"/>
        <w:autoSpaceDN w:val="0"/>
        <w:jc w:val="both"/>
        <w:rPr>
          <w:rFonts w:ascii="Sylfaen" w:hAnsi="Sylfaen"/>
          <w:bCs/>
          <w:spacing w:val="1"/>
          <w:lang w:val="ka-GE"/>
        </w:rPr>
      </w:pPr>
    </w:p>
    <w:p w14:paraId="2F6ACA69" w14:textId="77777777" w:rsidR="00E3728D" w:rsidRPr="009855A0"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lastRenderedPageBreak/>
        <w:t>ღსს „გედეონ რიხტერი“-ს წარმომადგენლობა თურქმენეთში</w:t>
      </w:r>
    </w:p>
    <w:p w14:paraId="2EE3E8A0" w14:textId="77777777" w:rsidR="00E3728D"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მისამართი: თურქმენეთი,</w:t>
      </w:r>
      <w:r w:rsidRPr="009855A0">
        <w:rPr>
          <w:rFonts w:ascii="Sylfaen" w:hAnsi="Sylfaen"/>
          <w:bCs/>
          <w:spacing w:val="1"/>
          <w:lang w:val="ka-GE"/>
        </w:rPr>
        <w:t xml:space="preserve"> 744036 </w:t>
      </w:r>
      <w:r w:rsidRPr="006C231E">
        <w:rPr>
          <w:rFonts w:ascii="Sylfaen" w:hAnsi="Sylfaen"/>
          <w:bCs/>
          <w:spacing w:val="1"/>
          <w:lang w:val="ka-GE"/>
        </w:rPr>
        <w:t xml:space="preserve"> ქალ. აშხაბადი,</w:t>
      </w:r>
    </w:p>
    <w:p w14:paraId="78600ABA" w14:textId="77777777" w:rsidR="00E3728D" w:rsidRPr="009855A0"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 xml:space="preserve"> ათათურქის ქ., ს.</w:t>
      </w:r>
      <w:r w:rsidRPr="009855A0">
        <w:rPr>
          <w:rFonts w:ascii="Sylfaen" w:hAnsi="Sylfaen"/>
          <w:bCs/>
          <w:spacing w:val="1"/>
          <w:lang w:val="ka-GE"/>
        </w:rPr>
        <w:t xml:space="preserve">82, </w:t>
      </w:r>
      <w:r w:rsidRPr="006C231E">
        <w:rPr>
          <w:rFonts w:ascii="Sylfaen" w:hAnsi="Sylfaen"/>
          <w:bCs/>
          <w:spacing w:val="1"/>
          <w:lang w:val="ka-GE"/>
        </w:rPr>
        <w:t>ბიზნეს-ცენტრი ბერკარარი</w:t>
      </w:r>
      <w:r w:rsidRPr="009855A0">
        <w:rPr>
          <w:rFonts w:ascii="Sylfaen" w:hAnsi="Sylfaen"/>
          <w:bCs/>
          <w:spacing w:val="1"/>
          <w:lang w:val="ka-GE"/>
        </w:rPr>
        <w:t xml:space="preserve">, Е-6 </w:t>
      </w:r>
    </w:p>
    <w:p w14:paraId="17888226" w14:textId="77777777" w:rsidR="00E3728D" w:rsidRPr="009855A0"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ტელეფონი</w:t>
      </w:r>
      <w:r w:rsidRPr="009855A0">
        <w:rPr>
          <w:rFonts w:ascii="Sylfaen" w:hAnsi="Sylfaen"/>
          <w:bCs/>
          <w:spacing w:val="1"/>
          <w:lang w:val="ka-GE"/>
        </w:rPr>
        <w:t>: +993-12-46-82-11</w:t>
      </w:r>
    </w:p>
    <w:p w14:paraId="6AF5B9F4" w14:textId="77777777" w:rsidR="00E3728D" w:rsidRPr="009855A0"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ელექტრონული მისამართი</w:t>
      </w:r>
      <w:r w:rsidRPr="009855A0">
        <w:rPr>
          <w:rFonts w:ascii="Sylfaen" w:hAnsi="Sylfaen"/>
          <w:bCs/>
          <w:spacing w:val="1"/>
          <w:lang w:val="ka-GE"/>
        </w:rPr>
        <w:t>: drugsafety.tm@gedeonrichter.eu</w:t>
      </w:r>
    </w:p>
    <w:p w14:paraId="6FEBB0C9" w14:textId="77777777" w:rsidR="00E3728D" w:rsidRDefault="00E3728D" w:rsidP="00E3728D">
      <w:pPr>
        <w:tabs>
          <w:tab w:val="left" w:pos="426"/>
        </w:tabs>
        <w:autoSpaceDE w:val="0"/>
        <w:autoSpaceDN w:val="0"/>
        <w:jc w:val="both"/>
        <w:rPr>
          <w:rFonts w:ascii="Sylfaen" w:hAnsi="Sylfaen"/>
          <w:bCs/>
          <w:spacing w:val="1"/>
          <w:lang w:val="ka-GE"/>
        </w:rPr>
      </w:pPr>
    </w:p>
    <w:p w14:paraId="3FEA05A2" w14:textId="77777777" w:rsidR="00E3728D" w:rsidRPr="009855A0"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 xml:space="preserve">ღსს „გედეონ რიხტერი“-ს წარმომადგენლობა მონღოლეთში </w:t>
      </w:r>
    </w:p>
    <w:p w14:paraId="0FE6E003" w14:textId="77777777" w:rsidR="00E3728D"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მისამარ</w:t>
      </w:r>
      <w:r>
        <w:rPr>
          <w:rFonts w:ascii="Sylfaen" w:hAnsi="Sylfaen"/>
          <w:bCs/>
          <w:spacing w:val="1"/>
          <w:lang w:val="ka-GE"/>
        </w:rPr>
        <w:t>თ</w:t>
      </w:r>
      <w:r w:rsidRPr="006C231E">
        <w:rPr>
          <w:rFonts w:ascii="Sylfaen" w:hAnsi="Sylfaen"/>
          <w:bCs/>
          <w:spacing w:val="1"/>
          <w:lang w:val="ka-GE"/>
        </w:rPr>
        <w:t xml:space="preserve">ი: მონღოლეთი, ქალ. ულან-ბატორი, </w:t>
      </w:r>
    </w:p>
    <w:p w14:paraId="272C837F" w14:textId="77777777" w:rsidR="00E3728D"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 xml:space="preserve">რაიონი ხან-უულ, 11 ქვერაიონი, </w:t>
      </w:r>
    </w:p>
    <w:p w14:paraId="71BD5FA6" w14:textId="77777777" w:rsidR="00E3728D" w:rsidRPr="00791A4F"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 xml:space="preserve">სტადიონი ორგილ </w:t>
      </w:r>
      <w:r w:rsidRPr="00791A4F">
        <w:rPr>
          <w:rFonts w:ascii="Sylfaen" w:hAnsi="Sylfaen"/>
          <w:bCs/>
          <w:spacing w:val="1"/>
          <w:lang w:val="ka-GE"/>
        </w:rPr>
        <w:t xml:space="preserve"> (17012),</w:t>
      </w:r>
    </w:p>
    <w:p w14:paraId="090B4C35" w14:textId="77777777" w:rsidR="00E3728D" w:rsidRPr="00791A4F"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 xml:space="preserve"> დიდი მონღოლური სახელმწიფოს ქუჩა, ს</w:t>
      </w:r>
      <w:r w:rsidRPr="00791A4F">
        <w:rPr>
          <w:rFonts w:ascii="Sylfaen" w:hAnsi="Sylfaen"/>
          <w:bCs/>
          <w:spacing w:val="1"/>
          <w:lang w:val="ka-GE"/>
        </w:rPr>
        <w:t xml:space="preserve">. 118, </w:t>
      </w:r>
      <w:r w:rsidRPr="006C231E">
        <w:rPr>
          <w:rFonts w:ascii="Sylfaen" w:hAnsi="Sylfaen"/>
          <w:bCs/>
          <w:spacing w:val="1"/>
          <w:lang w:val="ka-GE"/>
        </w:rPr>
        <w:t>ბინა</w:t>
      </w:r>
      <w:r w:rsidRPr="00791A4F">
        <w:rPr>
          <w:rFonts w:ascii="Sylfaen" w:hAnsi="Sylfaen"/>
          <w:bCs/>
          <w:spacing w:val="1"/>
          <w:lang w:val="ka-GE"/>
        </w:rPr>
        <w:t xml:space="preserve"> 200/1</w:t>
      </w:r>
    </w:p>
    <w:p w14:paraId="11774C1F" w14:textId="77777777" w:rsidR="00E3728D" w:rsidRPr="006C231E"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ტელეფონი</w:t>
      </w:r>
      <w:r w:rsidRPr="00791A4F">
        <w:rPr>
          <w:rFonts w:ascii="Sylfaen" w:hAnsi="Sylfaen"/>
          <w:bCs/>
          <w:spacing w:val="1"/>
          <w:lang w:val="ka-GE"/>
        </w:rPr>
        <w:t>: +976-70-11-40-02</w:t>
      </w:r>
      <w:r w:rsidRPr="006C231E">
        <w:rPr>
          <w:rFonts w:ascii="Sylfaen" w:hAnsi="Sylfaen"/>
          <w:bCs/>
          <w:spacing w:val="1"/>
          <w:lang w:val="ka-GE"/>
        </w:rPr>
        <w:t xml:space="preserve">                                                                                                  </w:t>
      </w:r>
    </w:p>
    <w:p w14:paraId="28B003F3" w14:textId="77777777" w:rsidR="00E3728D" w:rsidRPr="006C231E" w:rsidRDefault="00E3728D" w:rsidP="00E3728D">
      <w:pPr>
        <w:tabs>
          <w:tab w:val="left" w:pos="426"/>
        </w:tabs>
        <w:autoSpaceDE w:val="0"/>
        <w:autoSpaceDN w:val="0"/>
        <w:jc w:val="both"/>
        <w:rPr>
          <w:rFonts w:ascii="Sylfaen" w:hAnsi="Sylfaen"/>
          <w:bCs/>
          <w:spacing w:val="1"/>
          <w:lang w:val="ka-GE"/>
        </w:rPr>
      </w:pPr>
      <w:r w:rsidRPr="006C231E">
        <w:rPr>
          <w:rFonts w:ascii="Sylfaen" w:hAnsi="Sylfaen"/>
          <w:bCs/>
          <w:spacing w:val="1"/>
          <w:lang w:val="ka-GE"/>
        </w:rPr>
        <w:t>ელექტრონული მისამართი</w:t>
      </w:r>
      <w:r w:rsidRPr="00791A4F">
        <w:rPr>
          <w:rFonts w:ascii="Sylfaen" w:hAnsi="Sylfaen"/>
          <w:bCs/>
          <w:spacing w:val="1"/>
          <w:lang w:val="ka-GE"/>
        </w:rPr>
        <w:t xml:space="preserve"> : </w:t>
      </w:r>
      <w:hyperlink r:id="rId5" w:history="1">
        <w:r w:rsidRPr="00791A4F">
          <w:rPr>
            <w:rStyle w:val="Hyperlink"/>
            <w:rFonts w:ascii="Sylfaen" w:hAnsi="Sylfaen"/>
            <w:bCs/>
            <w:spacing w:val="1"/>
            <w:lang w:val="ka-GE"/>
          </w:rPr>
          <w:t>drugsafety.mn@gedeonrichter.eu</w:t>
        </w:r>
      </w:hyperlink>
      <w:r w:rsidRPr="00791A4F">
        <w:rPr>
          <w:rFonts w:ascii="Sylfaen" w:hAnsi="Sylfaen"/>
          <w:bCs/>
          <w:spacing w:val="1"/>
          <w:lang w:val="ka-GE"/>
        </w:rPr>
        <w:t xml:space="preserve"> </w:t>
      </w:r>
    </w:p>
    <w:p w14:paraId="03944E15" w14:textId="77777777" w:rsidR="00E3728D" w:rsidRPr="00791A4F" w:rsidRDefault="00E3728D" w:rsidP="00E3728D">
      <w:pPr>
        <w:tabs>
          <w:tab w:val="left" w:pos="426"/>
        </w:tabs>
        <w:autoSpaceDE w:val="0"/>
        <w:autoSpaceDN w:val="0"/>
        <w:jc w:val="both"/>
        <w:rPr>
          <w:rFonts w:ascii="Sylfaen" w:hAnsi="Sylfaen"/>
          <w:lang w:val="ka-GE"/>
        </w:rPr>
      </w:pPr>
    </w:p>
    <w:p w14:paraId="6B843612" w14:textId="77777777" w:rsidR="00E3728D" w:rsidRPr="00956CA9" w:rsidRDefault="00E3728D" w:rsidP="00E3728D">
      <w:pPr>
        <w:spacing w:after="0"/>
        <w:jc w:val="both"/>
        <w:rPr>
          <w:rFonts w:ascii="AcadNusx" w:hAnsi="AcadNusx" w:cs="Times New Roman"/>
          <w:noProof/>
          <w:sz w:val="24"/>
          <w:szCs w:val="24"/>
          <w:lang w:val="ka-GE"/>
        </w:rPr>
      </w:pPr>
    </w:p>
    <w:p w14:paraId="4A1B4474" w14:textId="77777777" w:rsidR="00BD6D90" w:rsidRPr="00A371EF" w:rsidRDefault="00BD6D90" w:rsidP="00E3728D">
      <w:pPr>
        <w:jc w:val="both"/>
        <w:rPr>
          <w:rFonts w:ascii="Sylfaen" w:hAnsi="Sylfaen"/>
          <w:sz w:val="24"/>
          <w:szCs w:val="24"/>
          <w:lang w:val="ka-GE"/>
        </w:rPr>
      </w:pPr>
    </w:p>
    <w:sectPr w:rsidR="00BD6D90" w:rsidRPr="00A371EF" w:rsidSect="00853E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5002EFF" w:usb1="C000E47F" w:usb2="00000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B074F7"/>
    <w:multiLevelType w:val="hybridMultilevel"/>
    <w:tmpl w:val="B0761AC4"/>
    <w:lvl w:ilvl="0" w:tplc="73F4F064">
      <w:start w:val="2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C8302DB"/>
    <w:multiLevelType w:val="hybridMultilevel"/>
    <w:tmpl w:val="FC98FE06"/>
    <w:lvl w:ilvl="0" w:tplc="DF624FA6">
      <w:start w:val="1"/>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76819227">
    <w:abstractNumId w:val="1"/>
  </w:num>
  <w:num w:numId="2" w16cid:durableId="244804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5203D0"/>
    <w:rsid w:val="001608BB"/>
    <w:rsid w:val="0021782C"/>
    <w:rsid w:val="002934BB"/>
    <w:rsid w:val="0030402F"/>
    <w:rsid w:val="00333D73"/>
    <w:rsid w:val="003423B6"/>
    <w:rsid w:val="005203D0"/>
    <w:rsid w:val="0058630E"/>
    <w:rsid w:val="005D79E2"/>
    <w:rsid w:val="005F3C2F"/>
    <w:rsid w:val="0066353B"/>
    <w:rsid w:val="006D5851"/>
    <w:rsid w:val="00791A4F"/>
    <w:rsid w:val="007F0FDF"/>
    <w:rsid w:val="0084355A"/>
    <w:rsid w:val="00853EA9"/>
    <w:rsid w:val="00873A9A"/>
    <w:rsid w:val="009104F0"/>
    <w:rsid w:val="00950CCD"/>
    <w:rsid w:val="00A371EF"/>
    <w:rsid w:val="00B4754D"/>
    <w:rsid w:val="00B5577F"/>
    <w:rsid w:val="00BD6D90"/>
    <w:rsid w:val="00CE3051"/>
    <w:rsid w:val="00D33517"/>
    <w:rsid w:val="00D33B25"/>
    <w:rsid w:val="00DE2378"/>
    <w:rsid w:val="00E3728D"/>
    <w:rsid w:val="00F3638E"/>
    <w:rsid w:val="00FC4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747F2"/>
  <w15:docId w15:val="{4AF6B306-FC31-4074-93B1-40ADB526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4BB"/>
    <w:pPr>
      <w:ind w:left="720"/>
      <w:contextualSpacing/>
    </w:pPr>
  </w:style>
  <w:style w:type="paragraph" w:styleId="BalloonText">
    <w:name w:val="Balloon Text"/>
    <w:basedOn w:val="Normal"/>
    <w:link w:val="BalloonTextChar"/>
    <w:uiPriority w:val="99"/>
    <w:semiHidden/>
    <w:unhideWhenUsed/>
    <w:rsid w:val="00950C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CCD"/>
    <w:rPr>
      <w:rFonts w:ascii="Segoe UI" w:hAnsi="Segoe UI" w:cs="Segoe UI"/>
      <w:sz w:val="18"/>
      <w:szCs w:val="18"/>
    </w:rPr>
  </w:style>
  <w:style w:type="table" w:styleId="TableGrid">
    <w:name w:val="Table Grid"/>
    <w:basedOn w:val="TableNormal"/>
    <w:uiPriority w:val="39"/>
    <w:rsid w:val="00217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72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97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ugsafety.mn@gedeonrichter.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9</Pages>
  <Words>2034</Words>
  <Characters>11597</Characters>
  <Application>Microsoft Office Word</Application>
  <DocSecurity>0</DocSecurity>
  <Lines>96</Lines>
  <Paragraphs>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Temuri Tchumburidze</cp:lastModifiedBy>
  <cp:revision>14</cp:revision>
  <cp:lastPrinted>2026-06-12T06:58:00Z</cp:lastPrinted>
  <dcterms:created xsi:type="dcterms:W3CDTF">2021-06-11T10:14:00Z</dcterms:created>
  <dcterms:modified xsi:type="dcterms:W3CDTF">2026-09-15T07:01:00Z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c3ec4301-9fc2-4ca7-a8cc-41506597d5d1</vt:lpwstr>
  </property>
</Properties>
</file>