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8AA" w:rsidRPr="001A3BA0" w:rsidRDefault="004568AA" w:rsidP="005A4C7E">
      <w:pPr>
        <w:spacing w:after="0" w:line="240" w:lineRule="auto"/>
        <w:jc w:val="center"/>
        <w:rPr>
          <w:rFonts w:ascii="Sylfaen" w:hAnsi="Sylfaen" w:cs="Sylfaen"/>
          <w:b/>
          <w:bCs/>
          <w:lang w:val="ka-GE"/>
        </w:rPr>
      </w:pPr>
      <w:r w:rsidRPr="001A3BA0">
        <w:rPr>
          <w:rFonts w:ascii="Sylfaen" w:hAnsi="Sylfaen" w:cs="Sylfaen"/>
          <w:b/>
          <w:bCs/>
          <w:lang w:val="ka-GE"/>
        </w:rPr>
        <w:t>პაციენტის საინფორმაციო ჩანართი</w:t>
      </w:r>
    </w:p>
    <w:p w:rsidR="004568AA" w:rsidRPr="001A3BA0" w:rsidRDefault="004568AA" w:rsidP="005A4C7E">
      <w:pPr>
        <w:spacing w:after="0" w:line="240" w:lineRule="auto"/>
        <w:ind w:left="-567"/>
        <w:jc w:val="both"/>
        <w:rPr>
          <w:rFonts w:ascii="Sylfaen" w:hAnsi="Sylfaen" w:cs="Sylfaen"/>
          <w:b/>
          <w:bCs/>
          <w:lang w:val="ka-GE"/>
        </w:rPr>
      </w:pPr>
    </w:p>
    <w:p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b/>
          <w:bCs/>
          <w:lang w:val="ka-GE"/>
        </w:rPr>
        <w:t>ციტოლესი</w:t>
      </w:r>
      <w:r w:rsidRPr="001A3BA0">
        <w:rPr>
          <w:b/>
          <w:vertAlign w:val="superscript"/>
        </w:rPr>
        <w:t xml:space="preserve">® </w:t>
      </w:r>
      <w:r w:rsidRPr="001A3BA0">
        <w:rPr>
          <w:rFonts w:ascii="Sylfaen" w:hAnsi="Sylfaen" w:cs="Sylfaen"/>
          <w:b/>
          <w:bCs/>
          <w:lang w:val="en-US"/>
        </w:rPr>
        <w:t>20</w:t>
      </w:r>
      <w:r w:rsidRPr="001A3BA0">
        <w:rPr>
          <w:rFonts w:ascii="Sylfaen" w:hAnsi="Sylfaen" w:cs="Sylfaen"/>
          <w:b/>
          <w:bCs/>
          <w:lang w:val="ka-GE"/>
        </w:rPr>
        <w:t xml:space="preserve"> მგ აპკიანი გარსით დაფარული ტაბლეტი </w:t>
      </w:r>
    </w:p>
    <w:p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b/>
          <w:bCs/>
          <w:lang w:val="ka-GE"/>
        </w:rPr>
        <w:t xml:space="preserve">პერორალური გამოყენებისთვის. </w:t>
      </w:r>
    </w:p>
    <w:p w:rsidR="004568AA" w:rsidRPr="001A3BA0" w:rsidRDefault="004568AA" w:rsidP="005A4C7E">
      <w:pPr>
        <w:pStyle w:val="ListParagraph"/>
        <w:tabs>
          <w:tab w:val="clear" w:pos="284"/>
          <w:tab w:val="left" w:pos="-142"/>
        </w:tabs>
        <w:ind w:left="-567"/>
        <w:rPr>
          <w:rFonts w:ascii="Sylfaen" w:hAnsi="Sylfaen" w:cs="Sylfaen"/>
          <w:b/>
          <w:bCs/>
          <w:sz w:val="22"/>
          <w:szCs w:val="22"/>
          <w:lang w:val="ka-GE"/>
        </w:rPr>
      </w:pPr>
    </w:p>
    <w:p w:rsidR="004568AA" w:rsidRPr="001A3BA0" w:rsidRDefault="004568AA" w:rsidP="005A4C7E">
      <w:pPr>
        <w:pStyle w:val="ListParagraph"/>
        <w:tabs>
          <w:tab w:val="clear" w:pos="284"/>
          <w:tab w:val="left" w:pos="-142"/>
        </w:tabs>
        <w:ind w:left="-567"/>
        <w:rPr>
          <w:rFonts w:ascii="Sylfaen" w:hAnsi="Sylfaen" w:cs="Sylfaen"/>
          <w:sz w:val="22"/>
          <w:szCs w:val="22"/>
          <w:lang w:val="ka-GE"/>
        </w:rPr>
      </w:pPr>
      <w:r w:rsidRPr="001A3BA0">
        <w:rPr>
          <w:rFonts w:ascii="Sylfaen" w:hAnsi="Sylfaen" w:cs="Sylfaen"/>
          <w:b/>
          <w:bCs/>
          <w:sz w:val="22"/>
          <w:szCs w:val="22"/>
          <w:lang w:val="ka-GE"/>
        </w:rPr>
        <w:t>აქტიური სუბსტანციები:</w:t>
      </w:r>
      <w:r w:rsidRPr="001A3BA0">
        <w:rPr>
          <w:rFonts w:ascii="Sylfaen" w:hAnsi="Sylfaen" w:cs="Sylfaen"/>
          <w:sz w:val="22"/>
          <w:szCs w:val="22"/>
          <w:lang w:val="ka-GE"/>
        </w:rPr>
        <w:t xml:space="preserve"> </w:t>
      </w:r>
      <w:r w:rsidRPr="001A3BA0">
        <w:rPr>
          <w:rFonts w:ascii="Sylfaen" w:hAnsi="Sylfaen" w:cs="Sylfaen"/>
          <w:sz w:val="22"/>
          <w:szCs w:val="22"/>
        </w:rPr>
        <w:t>2</w:t>
      </w:r>
      <w:r w:rsidRPr="001A3BA0">
        <w:rPr>
          <w:rFonts w:ascii="Sylfaen" w:hAnsi="Sylfaen" w:cs="Sylfaen"/>
          <w:sz w:val="22"/>
          <w:szCs w:val="22"/>
          <w:lang w:val="ka-GE"/>
        </w:rPr>
        <w:t xml:space="preserve">0 მგ ესციტალოპრამი, </w:t>
      </w:r>
      <w:r w:rsidRPr="001A3BA0">
        <w:rPr>
          <w:rFonts w:ascii="Sylfaen" w:hAnsi="Sylfaen" w:cs="Sylfaen"/>
          <w:sz w:val="22"/>
          <w:szCs w:val="22"/>
        </w:rPr>
        <w:t xml:space="preserve">25.55 </w:t>
      </w:r>
      <w:r w:rsidRPr="001A3BA0">
        <w:rPr>
          <w:rFonts w:ascii="Sylfaen" w:hAnsi="Sylfaen" w:cs="Sylfaen"/>
          <w:sz w:val="22"/>
          <w:szCs w:val="22"/>
          <w:lang w:val="ka-GE"/>
        </w:rPr>
        <w:t xml:space="preserve">მგ ესციტალოპრამის ოქსალატის ექვივალენტური. </w:t>
      </w:r>
    </w:p>
    <w:p w:rsidR="004568AA" w:rsidRPr="001A3BA0" w:rsidRDefault="004568AA" w:rsidP="005A4C7E">
      <w:pPr>
        <w:pStyle w:val="ListParagraph"/>
        <w:tabs>
          <w:tab w:val="clear" w:pos="284"/>
          <w:tab w:val="left" w:pos="-142"/>
        </w:tabs>
        <w:ind w:left="-567"/>
        <w:rPr>
          <w:rFonts w:ascii="Sylfaen" w:hAnsi="Sylfaen" w:cs="Sylfaen"/>
          <w:sz w:val="22"/>
          <w:szCs w:val="22"/>
          <w:lang w:val="ka-GE"/>
        </w:rPr>
      </w:pPr>
      <w:r w:rsidRPr="001A3BA0">
        <w:rPr>
          <w:rFonts w:ascii="Sylfaen" w:hAnsi="Sylfaen" w:cs="Sylfaen"/>
          <w:b/>
          <w:bCs/>
          <w:sz w:val="22"/>
          <w:szCs w:val="22"/>
          <w:lang w:val="ka-GE"/>
        </w:rPr>
        <w:t>დამხმარე ნივთიერებები:</w:t>
      </w:r>
      <w:r w:rsidRPr="001A3BA0">
        <w:rPr>
          <w:rFonts w:ascii="Sylfaen" w:hAnsi="Sylfaen" w:cs="Sylfaen"/>
          <w:sz w:val="22"/>
          <w:szCs w:val="22"/>
          <w:lang w:val="ka-GE"/>
        </w:rPr>
        <w:t xml:space="preserve"> ნატრიუმის კროსკარმელოზა, მიკროკრისტალური ცელულოზა, კოლოიდური სილიციუმის დიოქსიდი (აეროსილი 200), ტალკი, მაგნიუმის სტეარატი, პოვიდონი K30, ოპადრი II 85F18422 თეთრი (პოლივინილის სპირტი, ტიტანის დიოქსიდი, პოლიეთილენგლიკოლი 3350, ტალკი).</w:t>
      </w:r>
    </w:p>
    <w:p w:rsidR="004568AA" w:rsidRPr="001A3BA0" w:rsidRDefault="004568AA" w:rsidP="005A4C7E">
      <w:pPr>
        <w:pStyle w:val="ListParagraph"/>
        <w:tabs>
          <w:tab w:val="clear" w:pos="284"/>
          <w:tab w:val="left" w:pos="-142"/>
        </w:tabs>
        <w:ind w:left="-567"/>
        <w:rPr>
          <w:rFonts w:ascii="Sylfaen" w:hAnsi="Sylfaen" w:cs="Sylfaen"/>
          <w:sz w:val="22"/>
          <w:szCs w:val="22"/>
          <w:lang w:val="ka-GE"/>
        </w:rPr>
      </w:pPr>
    </w:p>
    <w:tbl>
      <w:tblPr>
        <w:tblW w:w="10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173"/>
      </w:tblGrid>
      <w:tr w:rsidR="004568AA" w:rsidRPr="001A3BA0">
        <w:tc>
          <w:tcPr>
            <w:tcW w:w="10173" w:type="dxa"/>
          </w:tcPr>
          <w:p w:rsidR="004568AA" w:rsidRPr="001A3BA0" w:rsidRDefault="004568AA" w:rsidP="005A4C7E">
            <w:pPr>
              <w:spacing w:after="0" w:line="240" w:lineRule="auto"/>
              <w:jc w:val="both"/>
              <w:rPr>
                <w:rFonts w:ascii="Sylfaen" w:hAnsi="Sylfaen" w:cs="Sylfaen"/>
                <w:b/>
                <w:bCs/>
                <w:lang w:val="ka-GE"/>
              </w:rPr>
            </w:pPr>
            <w:r w:rsidRPr="001A3BA0">
              <w:rPr>
                <w:rFonts w:ascii="Sylfaen" w:hAnsi="Sylfaen" w:cs="Sylfaen"/>
                <w:b/>
                <w:bCs/>
                <w:noProof/>
                <w:lang w:val="ka-GE"/>
              </w:rPr>
              <w:t xml:space="preserve">ამ </w:t>
            </w:r>
            <w:r w:rsidRPr="001A3BA0">
              <w:rPr>
                <w:rFonts w:ascii="Sylfaen" w:hAnsi="Sylfaen" w:cs="Sylfaen"/>
                <w:b/>
                <w:bCs/>
                <w:noProof/>
              </w:rPr>
              <w:t xml:space="preserve">პრეპარატის გამოყენების დაწყებამდე </w:t>
            </w:r>
            <w:r w:rsidRPr="001A3BA0">
              <w:rPr>
                <w:rFonts w:ascii="Sylfaen" w:hAnsi="Sylfaen" w:cs="Sylfaen"/>
                <w:b/>
                <w:bCs/>
                <w:noProof/>
                <w:lang w:val="ka-GE"/>
              </w:rPr>
              <w:t xml:space="preserve">ყურადღებით </w:t>
            </w:r>
            <w:r w:rsidRPr="001A3BA0">
              <w:rPr>
                <w:rFonts w:ascii="Sylfaen" w:hAnsi="Sylfaen" w:cs="Sylfaen"/>
                <w:b/>
                <w:bCs/>
                <w:noProof/>
              </w:rPr>
              <w:t>წაიკითხეთ</w:t>
            </w:r>
            <w:r w:rsidRPr="001A3BA0">
              <w:rPr>
                <w:rFonts w:ascii="Sylfaen" w:hAnsi="Sylfaen" w:cs="Sylfaen"/>
                <w:b/>
                <w:bCs/>
                <w:noProof/>
                <w:lang w:val="ka-GE"/>
              </w:rPr>
              <w:t xml:space="preserve"> ეს </w:t>
            </w:r>
            <w:r w:rsidRPr="001A3BA0">
              <w:rPr>
                <w:rFonts w:ascii="Sylfaen" w:hAnsi="Sylfaen" w:cs="Sylfaen"/>
                <w:b/>
                <w:bCs/>
                <w:noProof/>
              </w:rPr>
              <w:t xml:space="preserve">ფურცელი-ჩანართი </w:t>
            </w:r>
            <w:r w:rsidRPr="001A3BA0">
              <w:rPr>
                <w:rFonts w:ascii="Sylfaen" w:hAnsi="Sylfaen" w:cs="Sylfaen"/>
                <w:b/>
                <w:bCs/>
                <w:noProof/>
                <w:lang w:val="ka-GE"/>
              </w:rPr>
              <w:t xml:space="preserve">სრულად, რადგან ის შეიცავს თქვენთვის მნიშვნელოვან ინფორმაციას.  </w:t>
            </w:r>
          </w:p>
          <w:p w:rsidR="004568AA" w:rsidRPr="001A3BA0" w:rsidRDefault="004568AA" w:rsidP="005A4C7E">
            <w:pPr>
              <w:pStyle w:val="ListParagraph1"/>
              <w:numPr>
                <w:ilvl w:val="0"/>
                <w:numId w:val="1"/>
              </w:numPr>
              <w:spacing w:after="0" w:line="240" w:lineRule="auto"/>
              <w:ind w:left="425" w:hanging="425"/>
              <w:jc w:val="both"/>
              <w:rPr>
                <w:rFonts w:ascii="Sylfaen" w:hAnsi="Sylfaen" w:cs="Sylfaen"/>
                <w:i/>
                <w:iCs/>
                <w:noProof/>
              </w:rPr>
            </w:pPr>
            <w:r w:rsidRPr="001A3BA0">
              <w:rPr>
                <w:rFonts w:ascii="Sylfaen" w:hAnsi="Sylfaen" w:cs="Sylfaen"/>
                <w:i/>
                <w:iCs/>
                <w:noProof/>
              </w:rPr>
              <w:t>შეინახეთ</w:t>
            </w:r>
            <w:r w:rsidRPr="001A3BA0">
              <w:rPr>
                <w:rFonts w:ascii="Sylfaen" w:hAnsi="Sylfaen" w:cs="Sylfaen"/>
                <w:i/>
                <w:iCs/>
                <w:noProof/>
                <w:lang w:val="ka-GE"/>
              </w:rPr>
              <w:t xml:space="preserve"> </w:t>
            </w:r>
            <w:r w:rsidRPr="001A3BA0">
              <w:rPr>
                <w:rFonts w:ascii="Sylfaen" w:hAnsi="Sylfaen" w:cs="Sylfaen"/>
                <w:i/>
                <w:iCs/>
                <w:noProof/>
              </w:rPr>
              <w:t>ფურცელი-ჩანართი. შე</w:t>
            </w:r>
            <w:r w:rsidRPr="001A3BA0">
              <w:rPr>
                <w:rFonts w:ascii="Sylfaen" w:hAnsi="Sylfaen" w:cs="Sylfaen"/>
                <w:i/>
                <w:iCs/>
                <w:noProof/>
                <w:lang w:val="ka-GE"/>
              </w:rPr>
              <w:t xml:space="preserve">საძლოა თქვენ </w:t>
            </w:r>
            <w:r w:rsidRPr="001A3BA0">
              <w:rPr>
                <w:rFonts w:ascii="Sylfaen" w:hAnsi="Sylfaen" w:cs="Sylfaen"/>
                <w:i/>
                <w:iCs/>
                <w:noProof/>
              </w:rPr>
              <w:t xml:space="preserve">დაგჭირდეთ მისი </w:t>
            </w:r>
            <w:r w:rsidRPr="001A3BA0">
              <w:rPr>
                <w:rFonts w:ascii="Sylfaen" w:hAnsi="Sylfaen" w:cs="Sylfaen"/>
                <w:i/>
                <w:iCs/>
                <w:noProof/>
                <w:lang w:val="ka-GE"/>
              </w:rPr>
              <w:t xml:space="preserve">კვლავ </w:t>
            </w:r>
            <w:r w:rsidRPr="001A3BA0">
              <w:rPr>
                <w:rFonts w:ascii="Sylfaen" w:hAnsi="Sylfaen" w:cs="Sylfaen"/>
                <w:i/>
                <w:iCs/>
                <w:noProof/>
              </w:rPr>
              <w:t>წაკითხვა.</w:t>
            </w:r>
          </w:p>
          <w:p w:rsidR="004568AA" w:rsidRPr="001A3BA0" w:rsidRDefault="004568AA" w:rsidP="005A4C7E">
            <w:pPr>
              <w:pStyle w:val="ListParagraph1"/>
              <w:numPr>
                <w:ilvl w:val="0"/>
                <w:numId w:val="1"/>
              </w:numPr>
              <w:spacing w:after="0" w:line="240" w:lineRule="auto"/>
              <w:ind w:left="425" w:hanging="425"/>
              <w:jc w:val="both"/>
              <w:rPr>
                <w:rFonts w:ascii="Sylfaen" w:hAnsi="Sylfaen" w:cs="Sylfaen"/>
                <w:i/>
                <w:iCs/>
                <w:noProof/>
              </w:rPr>
            </w:pPr>
            <w:r w:rsidRPr="001A3BA0">
              <w:rPr>
                <w:rFonts w:ascii="Sylfaen" w:hAnsi="Sylfaen" w:cs="Sylfaen"/>
                <w:i/>
                <w:iCs/>
                <w:lang w:val="ka-GE"/>
              </w:rPr>
              <w:t>თუ თქვენ გაქვთ</w:t>
            </w:r>
            <w:r w:rsidRPr="001A3BA0">
              <w:rPr>
                <w:rFonts w:ascii="Sylfaen" w:hAnsi="Sylfaen" w:cs="Sylfaen"/>
                <w:i/>
                <w:iCs/>
              </w:rPr>
              <w:t xml:space="preserve"> </w:t>
            </w:r>
            <w:r w:rsidRPr="001A3BA0">
              <w:rPr>
                <w:rFonts w:ascii="Sylfaen" w:hAnsi="Sylfaen" w:cs="Sylfaen"/>
                <w:i/>
                <w:iCs/>
                <w:lang w:val="ka-GE"/>
              </w:rPr>
              <w:t>რაიმე დამატებითი კითხვები, მიმართეთ თქვენს ექიმს ან</w:t>
            </w:r>
            <w:r w:rsidRPr="001A3BA0">
              <w:rPr>
                <w:rFonts w:ascii="Sylfaen" w:hAnsi="Sylfaen" w:cs="Sylfaen"/>
                <w:i/>
                <w:iCs/>
              </w:rPr>
              <w:t xml:space="preserve"> </w:t>
            </w:r>
            <w:r w:rsidRPr="001A3BA0">
              <w:rPr>
                <w:rFonts w:ascii="Sylfaen" w:hAnsi="Sylfaen" w:cs="Sylfaen"/>
                <w:i/>
                <w:iCs/>
                <w:lang w:val="ka-GE"/>
              </w:rPr>
              <w:t>ფარმაცევტს.</w:t>
            </w:r>
          </w:p>
          <w:p w:rsidR="004568AA" w:rsidRPr="001A3BA0" w:rsidRDefault="004568AA" w:rsidP="005A4C7E">
            <w:pPr>
              <w:pStyle w:val="ListParagraph1"/>
              <w:numPr>
                <w:ilvl w:val="0"/>
                <w:numId w:val="1"/>
              </w:numPr>
              <w:spacing w:after="0" w:line="240" w:lineRule="auto"/>
              <w:ind w:left="425" w:hanging="425"/>
              <w:jc w:val="both"/>
              <w:rPr>
                <w:rFonts w:ascii="Sylfaen" w:hAnsi="Sylfaen" w:cs="Sylfaen"/>
                <w:i/>
                <w:iCs/>
                <w:noProof/>
              </w:rPr>
            </w:pPr>
            <w:r w:rsidRPr="001A3BA0">
              <w:rPr>
                <w:rFonts w:ascii="Sylfaen" w:hAnsi="Sylfaen" w:cs="Sylfaen"/>
                <w:i/>
                <w:iCs/>
                <w:lang w:val="ka-GE"/>
              </w:rPr>
              <w:t xml:space="preserve">ეს პრეპარატი დანიშნულია მხოლოდ თქვენთვის. არ გადასცეთ ის სხვებს. </w:t>
            </w:r>
          </w:p>
          <w:p w:rsidR="004568AA" w:rsidRPr="001A3BA0" w:rsidRDefault="004568AA" w:rsidP="005A4C7E">
            <w:pPr>
              <w:pStyle w:val="ListParagraph1"/>
              <w:numPr>
                <w:ilvl w:val="0"/>
                <w:numId w:val="1"/>
              </w:numPr>
              <w:spacing w:after="0" w:line="240" w:lineRule="auto"/>
              <w:ind w:left="425" w:hanging="425"/>
              <w:jc w:val="both"/>
              <w:rPr>
                <w:rFonts w:ascii="Sylfaen" w:hAnsi="Sylfaen" w:cs="Sylfaen"/>
                <w:i/>
                <w:iCs/>
                <w:noProof/>
              </w:rPr>
            </w:pPr>
            <w:r w:rsidRPr="001A3BA0">
              <w:rPr>
                <w:rFonts w:ascii="Sylfaen" w:hAnsi="Sylfaen" w:cs="Sylfaen"/>
                <w:i/>
                <w:iCs/>
                <w:lang w:val="ka-GE"/>
              </w:rPr>
              <w:t>თუ აპირებთ ექიმთან ვიზიტს ან კლინიკაში წასვალს, შეატყობინეთ ექიმს, რომ ღებულობთ ამ პრეპარატს.</w:t>
            </w:r>
          </w:p>
          <w:p w:rsidR="004568AA" w:rsidRPr="001A3BA0" w:rsidRDefault="004568AA" w:rsidP="005A4C7E">
            <w:pPr>
              <w:pStyle w:val="ListParagraph1"/>
              <w:numPr>
                <w:ilvl w:val="0"/>
                <w:numId w:val="1"/>
              </w:numPr>
              <w:spacing w:after="0" w:line="240" w:lineRule="auto"/>
              <w:ind w:left="425" w:hanging="425"/>
              <w:jc w:val="both"/>
              <w:rPr>
                <w:rFonts w:ascii="Sylfaen" w:hAnsi="Sylfaen" w:cs="Sylfaen"/>
                <w:i/>
                <w:iCs/>
                <w:noProof/>
              </w:rPr>
            </w:pPr>
            <w:r w:rsidRPr="001A3BA0">
              <w:rPr>
                <w:rFonts w:ascii="Sylfaen" w:hAnsi="Sylfaen" w:cs="Sylfaen"/>
                <w:i/>
                <w:iCs/>
                <w:lang w:val="ka-GE"/>
              </w:rPr>
              <w:t xml:space="preserve">მიყევით მოცემულ ფურცელ–ჩანართში არსებულ ინფორმაციას. არ გამოიყენოთ პრეპარატის </w:t>
            </w:r>
            <w:r w:rsidRPr="001A3BA0">
              <w:rPr>
                <w:rFonts w:ascii="Sylfaen" w:hAnsi="Sylfaen" w:cs="Sylfaen"/>
                <w:b/>
                <w:bCs/>
                <w:i/>
                <w:iCs/>
                <w:lang w:val="ka-GE"/>
              </w:rPr>
              <w:t>უფრო მაღალი</w:t>
            </w:r>
            <w:r w:rsidRPr="001A3BA0">
              <w:rPr>
                <w:rFonts w:ascii="Sylfaen" w:hAnsi="Sylfaen" w:cs="Sylfaen"/>
                <w:i/>
                <w:iCs/>
                <w:lang w:val="ka-GE"/>
              </w:rPr>
              <w:t xml:space="preserve"> ან </w:t>
            </w:r>
            <w:r w:rsidRPr="001A3BA0">
              <w:rPr>
                <w:rFonts w:ascii="Sylfaen" w:hAnsi="Sylfaen" w:cs="Sylfaen"/>
                <w:b/>
                <w:bCs/>
                <w:i/>
                <w:iCs/>
                <w:lang w:val="ka-GE"/>
              </w:rPr>
              <w:t>უფრო დაბალი</w:t>
            </w:r>
            <w:r w:rsidRPr="001A3BA0">
              <w:rPr>
                <w:rFonts w:ascii="Sylfaen" w:hAnsi="Sylfaen" w:cs="Sylfaen"/>
                <w:i/>
                <w:iCs/>
                <w:lang w:val="ka-GE"/>
              </w:rPr>
              <w:t xml:space="preserve"> დოზა, ვიდრე ეს რეკომენდებულია თქვენთვის.</w:t>
            </w:r>
          </w:p>
          <w:p w:rsidR="004568AA" w:rsidRPr="001A3BA0" w:rsidRDefault="004568AA" w:rsidP="005A4C7E">
            <w:pPr>
              <w:tabs>
                <w:tab w:val="left" w:pos="180"/>
              </w:tabs>
              <w:spacing w:after="0" w:line="240" w:lineRule="auto"/>
              <w:jc w:val="both"/>
              <w:rPr>
                <w:rFonts w:ascii="Sylfaen" w:hAnsi="Sylfaen" w:cs="Sylfaen"/>
                <w:i/>
                <w:iCs/>
                <w:lang w:val="ka-GE"/>
              </w:rPr>
            </w:pPr>
          </w:p>
        </w:tc>
      </w:tr>
    </w:tbl>
    <w:p w:rsidR="004568AA" w:rsidRPr="001A3BA0" w:rsidRDefault="004568AA" w:rsidP="005A4C7E">
      <w:pPr>
        <w:spacing w:after="0" w:line="240" w:lineRule="auto"/>
        <w:ind w:left="-567"/>
        <w:jc w:val="both"/>
        <w:rPr>
          <w:rFonts w:ascii="Sylfaen" w:hAnsi="Sylfaen" w:cs="Sylfaen"/>
          <w:i/>
          <w:iCs/>
          <w:highlight w:val="yellow"/>
          <w:lang w:val="ka-GE"/>
        </w:rPr>
      </w:pPr>
    </w:p>
    <w:p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1. რა არის ციტოლესი და რისთვის გამოიყენება იგი?</w:t>
      </w:r>
    </w:p>
    <w:p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2. ციტოლესის გამოყენებამდე</w:t>
      </w:r>
    </w:p>
    <w:p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3. როგორ გამოიყენება ციტოლესი?</w:t>
      </w:r>
    </w:p>
    <w:p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4. როგორია შესაძლო გვერდითი ეფექტები?</w:t>
      </w:r>
    </w:p>
    <w:p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5. როგორ ინახება ციტოლესი</w:t>
      </w:r>
    </w:p>
    <w:p w:rsidR="004568AA" w:rsidRPr="001A3BA0" w:rsidRDefault="004568AA" w:rsidP="005A4C7E">
      <w:pPr>
        <w:spacing w:after="0" w:line="240" w:lineRule="auto"/>
        <w:ind w:left="-142" w:hanging="425"/>
        <w:jc w:val="both"/>
        <w:rPr>
          <w:rFonts w:ascii="Sylfaen" w:hAnsi="Sylfaen" w:cs="Sylfaen"/>
          <w:lang w:val="ka-GE"/>
        </w:rPr>
      </w:pPr>
    </w:p>
    <w:p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1. რა არის ციტოლესი და რისთვის გამოიყენება იგი?</w:t>
      </w:r>
    </w:p>
    <w:p w:rsidR="004568AA" w:rsidRPr="001A3BA0" w:rsidRDefault="004568AA" w:rsidP="005A4C7E">
      <w:pPr>
        <w:pStyle w:val="ListParagraph"/>
        <w:numPr>
          <w:ilvl w:val="0"/>
          <w:numId w:val="24"/>
        </w:numPr>
        <w:ind w:left="-142" w:hanging="425"/>
        <w:rPr>
          <w:rFonts w:ascii="Sylfaen" w:hAnsi="Sylfaen" w:cs="Sylfaen"/>
          <w:sz w:val="22"/>
          <w:szCs w:val="22"/>
        </w:rPr>
      </w:pPr>
      <w:r w:rsidRPr="001A3BA0">
        <w:rPr>
          <w:rFonts w:ascii="Sylfaen" w:hAnsi="Sylfaen" w:cs="Sylfaen"/>
          <w:sz w:val="22"/>
          <w:szCs w:val="22"/>
          <w:lang w:val="ka-GE"/>
        </w:rPr>
        <w:t xml:space="preserve">ციტოლესი, </w:t>
      </w:r>
      <w:r w:rsidRPr="001A3BA0">
        <w:rPr>
          <w:rFonts w:ascii="Sylfaen" w:hAnsi="Sylfaen" w:cs="Sylfaen"/>
          <w:sz w:val="22"/>
          <w:szCs w:val="22"/>
        </w:rPr>
        <w:t>2</w:t>
      </w:r>
      <w:r w:rsidRPr="001A3BA0">
        <w:rPr>
          <w:rFonts w:ascii="Sylfaen" w:hAnsi="Sylfaen" w:cs="Sylfaen"/>
          <w:sz w:val="22"/>
          <w:szCs w:val="22"/>
          <w:lang w:val="ka-GE"/>
        </w:rPr>
        <w:t xml:space="preserve">0 მგ აპკიანი გარსით დაფარული ყოველი ტაბლეტი არის  თეთრი ფერის, ოვალური ფრომის, ნაზოლის მქონე ტაბლეტი, რომელიც შეიცავს </w:t>
      </w:r>
      <w:r w:rsidRPr="001A3BA0">
        <w:rPr>
          <w:rFonts w:ascii="Sylfaen" w:hAnsi="Sylfaen" w:cs="Sylfaen"/>
          <w:sz w:val="22"/>
          <w:szCs w:val="22"/>
        </w:rPr>
        <w:t>2</w:t>
      </w:r>
      <w:r w:rsidRPr="001A3BA0">
        <w:rPr>
          <w:rFonts w:ascii="Sylfaen" w:hAnsi="Sylfaen" w:cs="Sylfaen"/>
          <w:sz w:val="22"/>
          <w:szCs w:val="22"/>
          <w:lang w:val="ka-GE"/>
        </w:rPr>
        <w:t>0 მგ ესციტალოპრამს</w:t>
      </w:r>
      <w:r w:rsidRPr="001A3BA0">
        <w:rPr>
          <w:rFonts w:ascii="Sylfaen" w:hAnsi="Sylfaen" w:cs="Sylfaen"/>
          <w:sz w:val="22"/>
          <w:szCs w:val="22"/>
        </w:rPr>
        <w:t>.</w:t>
      </w:r>
    </w:p>
    <w:p w:rsidR="004568AA" w:rsidRPr="001A3BA0" w:rsidRDefault="004568AA" w:rsidP="005A4C7E">
      <w:pPr>
        <w:pStyle w:val="ListParagraph"/>
        <w:numPr>
          <w:ilvl w:val="0"/>
          <w:numId w:val="24"/>
        </w:numPr>
        <w:ind w:left="-142" w:hanging="425"/>
        <w:rPr>
          <w:rFonts w:ascii="Sylfaen" w:hAnsi="Sylfaen" w:cs="Sylfaen"/>
          <w:sz w:val="22"/>
          <w:szCs w:val="22"/>
        </w:rPr>
      </w:pPr>
      <w:r w:rsidRPr="001A3BA0">
        <w:rPr>
          <w:rFonts w:ascii="Sylfaen" w:hAnsi="Sylfaen" w:cs="Sylfaen"/>
          <w:sz w:val="22"/>
          <w:szCs w:val="22"/>
          <w:lang w:val="ka-GE"/>
        </w:rPr>
        <w:t>ციტოლესი</w:t>
      </w:r>
      <w:r w:rsidRPr="001A3BA0">
        <w:rPr>
          <w:rFonts w:ascii="Sylfaen" w:hAnsi="Sylfaen" w:cs="Sylfaen"/>
          <w:sz w:val="22"/>
          <w:szCs w:val="22"/>
        </w:rPr>
        <w:t xml:space="preserve"> </w:t>
      </w:r>
      <w:r w:rsidRPr="001A3BA0">
        <w:rPr>
          <w:rFonts w:ascii="Sylfaen" w:hAnsi="Sylfaen" w:cs="Sylfaen"/>
          <w:sz w:val="22"/>
          <w:szCs w:val="22"/>
          <w:lang w:val="ka-GE"/>
        </w:rPr>
        <w:t>ბაზარზე წარმოდგენილია 14, 28, 56 და 84</w:t>
      </w:r>
      <w:r w:rsidRPr="001A3BA0">
        <w:rPr>
          <w:rFonts w:ascii="Sylfaen" w:hAnsi="Sylfaen" w:cs="Sylfaen"/>
          <w:sz w:val="22"/>
          <w:szCs w:val="22"/>
        </w:rPr>
        <w:t xml:space="preserve"> </w:t>
      </w:r>
      <w:r w:rsidRPr="001A3BA0">
        <w:rPr>
          <w:rFonts w:ascii="Sylfaen" w:hAnsi="Sylfaen" w:cs="Sylfaen"/>
          <w:sz w:val="22"/>
          <w:szCs w:val="22"/>
          <w:lang w:val="ka-GE"/>
        </w:rPr>
        <w:t>ტაბლეტის შემცველი შეფუთვებით.</w:t>
      </w:r>
    </w:p>
    <w:p w:rsidR="004568AA" w:rsidRPr="001A3BA0" w:rsidRDefault="004568AA" w:rsidP="005A4C7E">
      <w:pPr>
        <w:pStyle w:val="ListParagraph"/>
        <w:numPr>
          <w:ilvl w:val="0"/>
          <w:numId w:val="24"/>
        </w:numPr>
        <w:ind w:left="-142" w:hanging="425"/>
        <w:rPr>
          <w:rFonts w:ascii="Sylfaen" w:hAnsi="Sylfaen" w:cs="Sylfaen"/>
          <w:sz w:val="22"/>
          <w:szCs w:val="22"/>
          <w:lang w:val="ka-GE"/>
        </w:rPr>
      </w:pPr>
      <w:r w:rsidRPr="001A3BA0">
        <w:rPr>
          <w:rFonts w:ascii="Sylfaen" w:hAnsi="Sylfaen" w:cs="Sylfaen"/>
          <w:sz w:val="22"/>
          <w:szCs w:val="22"/>
          <w:lang w:val="ka-GE"/>
        </w:rPr>
        <w:t>ციტოლესი შეიცავს ესციტალოპრამს. ეს წამალი გამოიყენება დეპრესიის (დიდი დეპრესიული ეპიზოდები) და შფოთვითი აშლილობების სამკურნალოდ, როგორიცაა პანიკური აშლილობა აგორაფობიით ან მის გარეშე (ღია სივრცეში ყოფნის შიში), სოციალური შფოთვა (სოციალური ფობია), გენერალიზებული შფოთვითი აშლილობა და ობსესიურ-კომპულსიური აშლილობა.</w:t>
      </w:r>
    </w:p>
    <w:p w:rsidR="004568AA" w:rsidRPr="001A3BA0" w:rsidRDefault="004568AA" w:rsidP="005A4C7E">
      <w:pPr>
        <w:pStyle w:val="ListParagraph"/>
        <w:numPr>
          <w:ilvl w:val="0"/>
          <w:numId w:val="24"/>
        </w:numPr>
        <w:ind w:left="-142" w:hanging="425"/>
        <w:rPr>
          <w:rFonts w:ascii="Sylfaen" w:hAnsi="Sylfaen" w:cs="Sylfaen"/>
          <w:sz w:val="22"/>
          <w:szCs w:val="22"/>
          <w:lang w:val="ka-GE"/>
        </w:rPr>
      </w:pPr>
      <w:r w:rsidRPr="001A3BA0">
        <w:rPr>
          <w:rFonts w:ascii="Sylfaen" w:hAnsi="Sylfaen" w:cs="Sylfaen"/>
          <w:sz w:val="22"/>
          <w:szCs w:val="22"/>
          <w:lang w:val="ka-GE"/>
        </w:rPr>
        <w:t>ესციტალოპრამი მიეკუთვნება სეროტონინის უკუმიტაცების სელექტიური ინჰიბიტორების (SSRIs) სახელწოდებით ცნობილ ანტიდეპრესანტების ჯგუფს. აღნიშნული მედიკამენტები სეროტონინის დონის აწევის გზით მოქმედებენ სეროტონინის სისტემაზე თავის ტვინში. დარღვევები სეროტონინის სისტემაში მიიჩნევა დეპრესიისა და მასთან დაკავშირებული დაავადებების განვითრების მნიშვნელოვან ფაქტორად.</w:t>
      </w:r>
    </w:p>
    <w:p w:rsidR="004568AA" w:rsidRPr="001A3BA0" w:rsidRDefault="004568AA" w:rsidP="005A4C7E">
      <w:pPr>
        <w:spacing w:after="0" w:line="240" w:lineRule="auto"/>
        <w:ind w:left="-567"/>
        <w:rPr>
          <w:rFonts w:ascii="Sylfaen" w:hAnsi="Sylfaen" w:cs="Sylfaen"/>
          <w:lang w:val="en-US"/>
        </w:rPr>
      </w:pPr>
    </w:p>
    <w:p w:rsidR="004568AA" w:rsidRPr="001A3BA0" w:rsidRDefault="004568AA" w:rsidP="005A4C7E">
      <w:pPr>
        <w:spacing w:after="0" w:line="240" w:lineRule="auto"/>
        <w:ind w:left="-567"/>
        <w:rPr>
          <w:rFonts w:ascii="Sylfaen" w:hAnsi="Sylfaen" w:cs="Sylfaen"/>
          <w:lang w:val="ka-GE"/>
        </w:rPr>
      </w:pPr>
      <w:r w:rsidRPr="001A3BA0">
        <w:rPr>
          <w:rFonts w:ascii="Sylfaen" w:hAnsi="Sylfaen" w:cs="Sylfaen"/>
          <w:lang w:val="ka-GE"/>
        </w:rPr>
        <w:t>შესაძლოა, გარკვეული დრო დაგჭირდეთ, სანამ თავს უკეთ იგრძნობთ. მაშინაც კი, თუ მდგომარეობის გაუმჯობესებას გარკვეული დრო დასჭირდება, განაგრძეთ ციტოლესის მიღება.</w:t>
      </w:r>
      <w:r w:rsidRPr="001A3BA0">
        <w:rPr>
          <w:rFonts w:ascii="Sylfaen" w:hAnsi="Sylfaen" w:cs="Sylfaen"/>
          <w:lang w:val="ka-GE"/>
        </w:rPr>
        <w:br/>
      </w:r>
    </w:p>
    <w:p w:rsidR="004568AA" w:rsidRPr="001A3BA0" w:rsidRDefault="004568AA" w:rsidP="005A4C7E">
      <w:pPr>
        <w:spacing w:after="0" w:line="240" w:lineRule="auto"/>
        <w:ind w:left="-567"/>
        <w:rPr>
          <w:rFonts w:ascii="Sylfaen" w:hAnsi="Sylfaen" w:cs="Sylfaen"/>
          <w:lang w:val="ka-GE"/>
        </w:rPr>
      </w:pPr>
      <w:r w:rsidRPr="001A3BA0">
        <w:rPr>
          <w:rFonts w:ascii="Sylfaen" w:hAnsi="Sylfaen" w:cs="Sylfaen"/>
          <w:lang w:val="ka-GE"/>
        </w:rPr>
        <w:t>თუ თავს უკეთ არ გრძნობთ ან თქვენი მდგომარეობა გაუარესდა, მიმართეთ თქვენს ექიმს.</w:t>
      </w:r>
    </w:p>
    <w:p w:rsidR="004568AA" w:rsidRPr="001A3BA0" w:rsidRDefault="004568AA" w:rsidP="005A4C7E">
      <w:pPr>
        <w:spacing w:after="0" w:line="240" w:lineRule="auto"/>
        <w:ind w:left="-567"/>
        <w:rPr>
          <w:rFonts w:ascii="Sylfaen" w:hAnsi="Sylfaen" w:cs="Sylfaen"/>
          <w:lang w:val="ka-GE"/>
        </w:rPr>
      </w:pPr>
    </w:p>
    <w:p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2. ციტოლესის გამოყენებამდე</w:t>
      </w:r>
    </w:p>
    <w:p w:rsidR="004568AA" w:rsidRPr="001A3BA0" w:rsidRDefault="004568AA" w:rsidP="005A4C7E">
      <w:pPr>
        <w:spacing w:after="0" w:line="240" w:lineRule="auto"/>
        <w:ind w:left="-142" w:hanging="425"/>
        <w:jc w:val="both"/>
        <w:rPr>
          <w:rFonts w:ascii="Sylfaen" w:hAnsi="Sylfaen" w:cs="Sylfaen"/>
          <w:b/>
          <w:bCs/>
          <w:noProof/>
          <w:lang w:val="ka-GE"/>
        </w:rPr>
      </w:pPr>
    </w:p>
    <w:p w:rsidR="004568AA" w:rsidRPr="001A3BA0" w:rsidRDefault="004568AA" w:rsidP="005A4C7E">
      <w:pPr>
        <w:spacing w:after="0" w:line="240" w:lineRule="auto"/>
        <w:ind w:left="-142" w:hanging="425"/>
        <w:jc w:val="both"/>
        <w:rPr>
          <w:rFonts w:ascii="Sylfaen" w:hAnsi="Sylfaen" w:cs="Sylfaen"/>
          <w:b/>
          <w:bCs/>
          <w:lang w:val="ka-GE"/>
        </w:rPr>
      </w:pPr>
      <w:r w:rsidRPr="001A3BA0">
        <w:rPr>
          <w:rFonts w:ascii="Sylfaen" w:hAnsi="Sylfaen" w:cs="Sylfaen"/>
          <w:b/>
          <w:bCs/>
          <w:lang w:val="ka-GE"/>
        </w:rPr>
        <w:t>არ გამოიყენოთ ციტოლესი შემდეგი მდგომარეობების დროს:</w:t>
      </w:r>
    </w:p>
    <w:p w:rsidR="004568AA" w:rsidRPr="001A3BA0" w:rsidRDefault="004568AA" w:rsidP="005A4C7E">
      <w:pPr>
        <w:spacing w:after="0" w:line="240" w:lineRule="auto"/>
        <w:ind w:left="-142" w:hanging="425"/>
        <w:jc w:val="both"/>
        <w:rPr>
          <w:rFonts w:ascii="Sylfaen" w:hAnsi="Sylfaen" w:cs="Sylfaen"/>
          <w:b/>
          <w:bCs/>
          <w:lang w:val="ka-GE"/>
        </w:rPr>
      </w:pPr>
    </w:p>
    <w:p w:rsidR="004568AA" w:rsidRPr="001A3BA0" w:rsidRDefault="004568AA" w:rsidP="005A4C7E">
      <w:pPr>
        <w:pStyle w:val="ListParagraph"/>
        <w:numPr>
          <w:ilvl w:val="0"/>
          <w:numId w:val="25"/>
        </w:numPr>
        <w:ind w:left="-142" w:hanging="425"/>
        <w:rPr>
          <w:rFonts w:ascii="Sylfaen" w:hAnsi="Sylfaen" w:cs="Sylfaen"/>
          <w:sz w:val="22"/>
          <w:szCs w:val="22"/>
          <w:lang w:val="ka-GE"/>
        </w:rPr>
      </w:pPr>
      <w:r w:rsidRPr="001A3BA0">
        <w:rPr>
          <w:rFonts w:ascii="Sylfaen" w:hAnsi="Sylfaen" w:cs="Sylfaen"/>
          <w:sz w:val="22"/>
          <w:szCs w:val="22"/>
          <w:lang w:val="ka-GE"/>
        </w:rPr>
        <w:t>თუ გაქვთ ალერგია ესციტალოპრამის ან ციტოლესის ნებისმიერი სხვა შემადგენელი ნივთიერების მიმართ (იხილეთ პუნქტი „დამხმარე ნივთიერებები).</w:t>
      </w:r>
    </w:p>
    <w:p w:rsidR="004568AA" w:rsidRPr="001A3BA0" w:rsidRDefault="004568AA" w:rsidP="005A4C7E">
      <w:pPr>
        <w:pStyle w:val="ListParagraph"/>
        <w:numPr>
          <w:ilvl w:val="0"/>
          <w:numId w:val="25"/>
        </w:numPr>
        <w:ind w:left="-142" w:hanging="425"/>
        <w:rPr>
          <w:rFonts w:ascii="Sylfaen" w:hAnsi="Sylfaen" w:cs="Sylfaen"/>
          <w:sz w:val="22"/>
          <w:szCs w:val="22"/>
          <w:lang w:val="ka-GE"/>
        </w:rPr>
      </w:pPr>
      <w:r w:rsidRPr="001A3BA0">
        <w:rPr>
          <w:rFonts w:ascii="Sylfaen" w:hAnsi="Sylfaen" w:cs="Sylfaen"/>
          <w:sz w:val="22"/>
          <w:szCs w:val="22"/>
          <w:lang w:val="ka-GE"/>
        </w:rPr>
        <w:t>თუ იღებთ სხვა მედიკამენტებს, რომლებიც მიეკუთვნება მაო-ს (მონოამინოქსიდაზა) ინჰიბიტორების სახელწოდებით ცნობილ ჯგუფს, სელეგილინის (პარკინსონის დაავადების სამკურნალო პრეპარატები), მოკლობემიდის (დეპრესიის სამკურნალო პრეპარატები) და ლინეზოლიდის (ანტიბიოტიკი) ჩათვლით.</w:t>
      </w:r>
    </w:p>
    <w:p w:rsidR="004568AA" w:rsidRPr="001A3BA0" w:rsidRDefault="004568AA" w:rsidP="005A4C7E">
      <w:pPr>
        <w:pStyle w:val="ListParagraph"/>
        <w:numPr>
          <w:ilvl w:val="0"/>
          <w:numId w:val="25"/>
        </w:numPr>
        <w:ind w:left="-142" w:hanging="425"/>
        <w:rPr>
          <w:rFonts w:ascii="Sylfaen" w:hAnsi="Sylfaen" w:cs="Sylfaen"/>
          <w:sz w:val="22"/>
          <w:szCs w:val="22"/>
          <w:lang w:val="ka-GE"/>
        </w:rPr>
      </w:pPr>
      <w:r w:rsidRPr="001A3BA0">
        <w:rPr>
          <w:rFonts w:ascii="Sylfaen" w:hAnsi="Sylfaen" w:cs="Sylfaen"/>
          <w:sz w:val="22"/>
          <w:szCs w:val="22"/>
          <w:lang w:val="ka-GE"/>
        </w:rPr>
        <w:t>თუ იღებთ პიმოზიდს (ანტიფსიქოზური საშუალება).</w:t>
      </w:r>
    </w:p>
    <w:p w:rsidR="004568AA" w:rsidRPr="001A3BA0" w:rsidRDefault="004568AA" w:rsidP="005A4C7E">
      <w:pPr>
        <w:pStyle w:val="ListParagraph"/>
        <w:numPr>
          <w:ilvl w:val="0"/>
          <w:numId w:val="25"/>
        </w:numPr>
        <w:ind w:left="-142" w:hanging="425"/>
        <w:rPr>
          <w:rFonts w:ascii="Sylfaen" w:hAnsi="Sylfaen" w:cs="Sylfaen"/>
          <w:sz w:val="22"/>
          <w:szCs w:val="22"/>
          <w:lang w:val="ka-GE"/>
        </w:rPr>
      </w:pPr>
      <w:r w:rsidRPr="001A3BA0">
        <w:rPr>
          <w:rFonts w:ascii="Sylfaen" w:hAnsi="Sylfaen" w:cs="Sylfaen"/>
          <w:sz w:val="22"/>
          <w:szCs w:val="22"/>
          <w:lang w:val="ka-GE"/>
        </w:rPr>
        <w:t>თუ დაბადებიდან გაქვთ ან გქონდათ  გულის არარეგულარული რითმი ეპიზოდი (რაც გამოჩნდა ელექტროკარდიოგრამაზე; გულის ფუნქციის შესაფასებლად ჩატარებული გამოკვლევის დროს).</w:t>
      </w:r>
    </w:p>
    <w:p w:rsidR="004568AA" w:rsidRPr="001A3BA0" w:rsidRDefault="004568AA" w:rsidP="005A4C7E">
      <w:pPr>
        <w:pStyle w:val="ListParagraph"/>
        <w:numPr>
          <w:ilvl w:val="0"/>
          <w:numId w:val="25"/>
        </w:numPr>
        <w:ind w:left="-142" w:hanging="425"/>
        <w:rPr>
          <w:rFonts w:ascii="Sylfaen" w:hAnsi="Sylfaen" w:cs="Sylfaen"/>
          <w:sz w:val="22"/>
          <w:szCs w:val="22"/>
          <w:lang w:val="ka-GE"/>
        </w:rPr>
      </w:pPr>
      <w:r w:rsidRPr="001A3BA0">
        <w:rPr>
          <w:rFonts w:ascii="Sylfaen" w:hAnsi="Sylfaen" w:cs="Sylfaen"/>
          <w:sz w:val="22"/>
          <w:szCs w:val="22"/>
          <w:lang w:val="ka-GE"/>
        </w:rPr>
        <w:t>თუ დანიშნული გაქვთ გულის რიტმის პრობლემების სამკურნალო პრეპარატები ან მედიკამენტები, რომლებმაც შესაძლოა გავლენა იქონიონ გულის რიტმზე (IA და III კლასის ანტიარითმიული საშუალებები, ნეიროლეპტიკური პრეპარატები (მაგ.: ფენოთიაზინის წარმოებულები, პიმოზიდი, ჰალოპერიდოლი), ტრიციკლური ანტიდეპრესანტები, ზოგიერთი ანტიმიკრობული საშუალებები (მაგ.: სპარფლოქსაცინი, მოქსიფლოქსაცინი, ერითრომიცინ IV, პენტამიდინი, მალარიის საწინააღმდეგო მკურნალობა, განსაკუთრებით ჰალოფანტრინი), ზოგიერთი ანტი-ალერგიული საშუალებები (ასტემიზოლი, ჰიდროქსიზინი, მიზოლასტინი) (იხ. პუნქტი ,,სხვა პრეპარატებთან ერთად მიღება“).</w:t>
      </w:r>
    </w:p>
    <w:p w:rsidR="004568AA" w:rsidRPr="001A3BA0" w:rsidRDefault="004568AA" w:rsidP="005A4C7E">
      <w:pPr>
        <w:pStyle w:val="ListParagraph"/>
        <w:ind w:left="-142"/>
        <w:rPr>
          <w:rFonts w:ascii="Sylfaen" w:hAnsi="Sylfaen" w:cs="Sylfaen"/>
          <w:sz w:val="22"/>
          <w:szCs w:val="22"/>
          <w:highlight w:val="yellow"/>
          <w:lang w:val="ka-GE"/>
        </w:rPr>
      </w:pPr>
    </w:p>
    <w:p w:rsidR="004568AA" w:rsidRPr="001A3BA0" w:rsidRDefault="004568AA" w:rsidP="005A4C7E">
      <w:pPr>
        <w:spacing w:after="0" w:line="240" w:lineRule="auto"/>
        <w:ind w:left="-142" w:hanging="425"/>
        <w:jc w:val="both"/>
        <w:rPr>
          <w:rFonts w:ascii="Sylfaen" w:hAnsi="Sylfaen" w:cs="Sylfaen"/>
          <w:b/>
          <w:bCs/>
          <w:lang w:val="ka-GE"/>
        </w:rPr>
      </w:pPr>
      <w:r w:rsidRPr="001A3BA0">
        <w:rPr>
          <w:rFonts w:ascii="Sylfaen" w:hAnsi="Sylfaen" w:cs="Sylfaen"/>
          <w:b/>
          <w:bCs/>
          <w:lang w:val="ka-GE"/>
        </w:rPr>
        <w:t>სიფრთხილით გამოიყენეთ ციტოლესი შემდეგი მდგომარეობების დროს</w:t>
      </w:r>
    </w:p>
    <w:p w:rsidR="004568AA" w:rsidRPr="001A3BA0" w:rsidRDefault="004568AA" w:rsidP="005A4C7E">
      <w:pPr>
        <w:spacing w:after="0" w:line="240" w:lineRule="auto"/>
        <w:ind w:left="-567" w:right="-2"/>
        <w:jc w:val="both"/>
        <w:rPr>
          <w:rFonts w:ascii="Sylfaen" w:hAnsi="Sylfaen" w:cs="Sylfaen"/>
          <w:i/>
          <w:iCs/>
          <w:lang w:val="ka-GE"/>
        </w:rPr>
      </w:pPr>
    </w:p>
    <w:p w:rsidR="004568AA" w:rsidRPr="001A3BA0" w:rsidRDefault="004568AA" w:rsidP="005A4C7E">
      <w:pPr>
        <w:spacing w:after="0" w:line="240" w:lineRule="auto"/>
        <w:ind w:left="-567" w:right="-2"/>
        <w:jc w:val="both"/>
        <w:rPr>
          <w:rFonts w:ascii="Sylfaen" w:hAnsi="Sylfaen" w:cs="Sylfaen"/>
          <w:lang w:val="ka-GE" w:eastAsia="tr-TR"/>
        </w:rPr>
      </w:pPr>
      <w:r w:rsidRPr="001A3BA0">
        <w:rPr>
          <w:rFonts w:ascii="Sylfaen" w:hAnsi="Sylfaen" w:cs="Sylfaen"/>
          <w:lang w:val="ka-GE" w:eastAsia="tr-TR"/>
        </w:rPr>
        <w:t>პრეპარატის მიღებამდე გაიარეთ კონსულტაცია თქვენს ექიმთან ან ფარმაცევტთან.</w:t>
      </w:r>
      <w:r w:rsidRPr="001A3BA0">
        <w:rPr>
          <w:rFonts w:ascii="Sylfaen" w:hAnsi="Sylfaen" w:cs="Sylfaen"/>
          <w:lang w:val="en-US" w:eastAsia="tr-TR"/>
        </w:rPr>
        <w:t xml:space="preserve"> </w:t>
      </w:r>
      <w:r w:rsidRPr="001A3BA0">
        <w:rPr>
          <w:rFonts w:ascii="Sylfaen" w:hAnsi="Sylfaen" w:cs="Sylfaen"/>
          <w:lang w:val="ka-GE" w:eastAsia="tr-TR"/>
        </w:rPr>
        <w:t>გთხოვთ აცნობოთ ექიმს, თუ გაქვს ნებისმიერი სხვა მდგომარეობა ან დაავადება, რისი მხედველობაში მიღებაც აუცილებელია თქვენი ექიმისთვის, კერძოდ</w:t>
      </w:r>
      <w:r w:rsidRPr="001A3BA0">
        <w:rPr>
          <w:rFonts w:ascii="Sylfaen" w:hAnsi="Sylfaen" w:cs="Sylfaen"/>
          <w:lang w:val="en-US" w:eastAsia="tr-TR"/>
        </w:rPr>
        <w:t>:</w:t>
      </w:r>
    </w:p>
    <w:p w:rsidR="004568AA" w:rsidRPr="001A3BA0" w:rsidRDefault="004568AA" w:rsidP="005A4C7E">
      <w:pPr>
        <w:spacing w:after="0" w:line="240" w:lineRule="auto"/>
        <w:ind w:left="-567" w:right="-2"/>
        <w:jc w:val="both"/>
        <w:rPr>
          <w:rFonts w:ascii="Sylfaen" w:hAnsi="Sylfaen" w:cs="Sylfaen"/>
          <w:lang w:val="ka-GE" w:eastAsia="tr-TR"/>
        </w:rPr>
      </w:pPr>
      <w:r w:rsidRPr="001A3BA0">
        <w:rPr>
          <w:rFonts w:ascii="Sylfaen" w:hAnsi="Sylfaen" w:cs="Sylfaen"/>
          <w:lang w:val="ka-GE" w:eastAsia="tr-TR"/>
        </w:rPr>
        <w:t>გთხოვთ შეატყობონოთ თქვენს ექიმს, თუ თქვენ:</w:t>
      </w:r>
    </w:p>
    <w:p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ეპილეფსია, ან თუ პრეპარატის გამოყენების დროს პირველად განვითარდა ეპილეფსიური (კრუნჩხვითი) ეპიზოდი, ან თუ ეპილეფსიური კრუნჩხვები გახშირდა, ციტოლესის გამოყენება უნდა შეწყდეს (იხილეთ „შესაძლო გვერდითი ეფექტები“).</w:t>
      </w:r>
    </w:p>
    <w:p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დარღვეული გაქვთ ღვიძლის ან თირკმლის ფუნქცია. ექიმმა შესაძლოა საჭიროდ მიიჩნიოს თქვენთვის დანიშნული დოზის კორექცია.</w:t>
      </w:r>
    </w:p>
    <w:p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დიაბეტი</w:t>
      </w:r>
      <w:r w:rsidRPr="001A3BA0">
        <w:rPr>
          <w:rFonts w:ascii="Sylfaen" w:hAnsi="Sylfaen" w:cs="Sylfaen"/>
          <w:sz w:val="22"/>
          <w:szCs w:val="22"/>
        </w:rPr>
        <w:t>,</w:t>
      </w:r>
      <w:r w:rsidRPr="001A3BA0">
        <w:rPr>
          <w:rFonts w:ascii="Sylfaen" w:hAnsi="Sylfaen" w:cs="Sylfaen"/>
          <w:sz w:val="22"/>
          <w:szCs w:val="22"/>
          <w:lang w:val="ka-GE"/>
        </w:rPr>
        <w:t xml:space="preserve"> ციტოლესით მკურნალობამ შეიძლება შეცვალოს სისხლში შაქრის დონე. შესაძლოა საჭრო გახდეს ინსულინისა და/ან პერორალური ანტიდიაბეტური პრეპარატების  დოზის კორექცია</w:t>
      </w:r>
      <w:r w:rsidRPr="001A3BA0">
        <w:rPr>
          <w:rFonts w:ascii="Sylfaen" w:hAnsi="Sylfaen" w:cs="Sylfaen"/>
          <w:sz w:val="22"/>
          <w:szCs w:val="22"/>
        </w:rPr>
        <w:t>.</w:t>
      </w:r>
    </w:p>
    <w:p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სისხლში ნატრიუმის დაბალი დონე.</w:t>
      </w:r>
    </w:p>
    <w:p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სისხლდენის ან სისხლჩაქცევების განვითარების მიდრეკილება, ან თუ ხართ ორსულად (იხილეთ „ორსულობა“).</w:t>
      </w:r>
    </w:p>
    <w:p w:rsidR="004568AA" w:rsidRPr="001A3BA0" w:rsidRDefault="004568AA" w:rsidP="005A4C7E">
      <w:pPr>
        <w:pStyle w:val="ListParagraph"/>
        <w:numPr>
          <w:ilvl w:val="0"/>
          <w:numId w:val="27"/>
        </w:numPr>
        <w:tabs>
          <w:tab w:val="left" w:pos="4680"/>
        </w:tabs>
        <w:ind w:left="-142" w:hanging="425"/>
        <w:rPr>
          <w:rFonts w:ascii="Sylfaen" w:hAnsi="Sylfaen" w:cs="Sylfaen"/>
          <w:sz w:val="22"/>
          <w:szCs w:val="22"/>
          <w:lang w:val="ka-GE"/>
        </w:rPr>
      </w:pPr>
      <w:r w:rsidRPr="001A3BA0">
        <w:rPr>
          <w:rFonts w:ascii="Sylfaen" w:hAnsi="Sylfaen" w:cs="Sylfaen"/>
          <w:sz w:val="22"/>
          <w:szCs w:val="22"/>
          <w:lang w:val="ka-GE"/>
        </w:rPr>
        <w:t>თუ გიტარდებათ ელექტროკონვულსიური თერაპია (ელექტროშოკური თერაპია).</w:t>
      </w:r>
    </w:p>
    <w:p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გულის კორონარული სისხლძარღვების დაავადება.</w:t>
      </w:r>
    </w:p>
    <w:p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ან გქონდათ გულის პრობლემები ან ბოლო ხანებში გადაიტანეთ გულის შეტევა.</w:t>
      </w:r>
    </w:p>
    <w:p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შენელებული გულისცემა, რომელიც შესაძლოა დაკავშირებული იყოს ორგანიზმიდან მარილების დაკარგვასთან გახანგრძლივებული დიარეის ან ღებინების გამო, ან გამოწვეული იყოს დიურეტიკების მიღებით.</w:t>
      </w:r>
    </w:p>
    <w:p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აღგენიშნებათ გახშირებული ან არარეგულარული გულისცემა, გულის წასვლა, კოლაფსი ან თავბრუსხვევა წამოდგომისას, რაც შესაძლოა მიუთითებდეს გულის პულსაციის დარღვევაზე.</w:t>
      </w:r>
    </w:p>
    <w:p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გაქვთ ან წარსულში გქონდათ პრობლემები თვალების მხრივ, როგორიცაა გლაუკომა (თვალშიდა წნევის მომატება) ან გქონდათ წარსულში</w:t>
      </w:r>
    </w:p>
    <w:p w:rsidR="004568AA" w:rsidRPr="001A3BA0" w:rsidRDefault="004568AA" w:rsidP="005A4C7E">
      <w:pPr>
        <w:pStyle w:val="ListParagraph"/>
        <w:ind w:left="-567"/>
        <w:rPr>
          <w:rFonts w:ascii="Sylfaen" w:hAnsi="Sylfaen" w:cs="Sylfaen"/>
          <w:sz w:val="22"/>
          <w:szCs w:val="22"/>
        </w:rPr>
      </w:pPr>
    </w:p>
    <w:p w:rsidR="004568AA" w:rsidRPr="001A3BA0" w:rsidRDefault="004568AA" w:rsidP="005A4C7E">
      <w:pPr>
        <w:pStyle w:val="ListParagraph"/>
        <w:ind w:left="-567"/>
        <w:rPr>
          <w:rFonts w:ascii="Sylfaen" w:hAnsi="Sylfaen" w:cs="Sylfaen"/>
          <w:sz w:val="22"/>
          <w:szCs w:val="22"/>
          <w:lang w:val="ka-GE"/>
        </w:rPr>
      </w:pPr>
      <w:r w:rsidRPr="001A3BA0">
        <w:rPr>
          <w:rFonts w:ascii="Sylfaen" w:hAnsi="Sylfaen" w:cs="Sylfaen"/>
          <w:sz w:val="22"/>
          <w:szCs w:val="22"/>
          <w:lang w:val="ka-GE"/>
        </w:rPr>
        <w:t>რეკომენდებულია სიფრთხილით გამოყენება“Torsade des Pointes“ (გულის რითმის დარღვევის ნაირსახეობა) განვითარების მაღალი რისკი მქონე პაციენტებში, რომლებსაც აქვთ, მაგალითად გულის შეგუბებითი უკმარისობა, პირველად განვითარებული მიოკარდიუმის ინფარქტი, გულისცემის დაბალი რითმი, ან თანმხლები დაავადების ან პრეპარატის გამოყენების გამო ჰიპოკალიემია (სისხლში კალიუმის დაბალი დონე) ან ჰიპომაგნიემია (სისხლშიმაგნიუმის დაბალი დონე) მიდრეკილების დროს.</w:t>
      </w:r>
    </w:p>
    <w:p w:rsidR="004568AA" w:rsidRPr="001A3BA0" w:rsidRDefault="004568AA" w:rsidP="005A4C7E">
      <w:pPr>
        <w:pStyle w:val="ListParagraph"/>
        <w:ind w:left="-567"/>
        <w:rPr>
          <w:rFonts w:ascii="Sylfaen" w:hAnsi="Sylfaen" w:cs="Sylfaen"/>
          <w:sz w:val="22"/>
          <w:szCs w:val="22"/>
          <w:lang w:val="ka-GE"/>
        </w:rPr>
      </w:pPr>
    </w:p>
    <w:p w:rsidR="004568AA" w:rsidRPr="001A3BA0" w:rsidRDefault="004568AA" w:rsidP="005A4C7E">
      <w:pPr>
        <w:pStyle w:val="ListParagraph"/>
        <w:ind w:left="-567"/>
        <w:rPr>
          <w:rFonts w:ascii="Sylfaen" w:hAnsi="Sylfaen" w:cs="Sylfaen"/>
          <w:sz w:val="22"/>
          <w:szCs w:val="22"/>
          <w:lang w:val="ka-GE"/>
        </w:rPr>
      </w:pPr>
      <w:r w:rsidRPr="001A3BA0">
        <w:rPr>
          <w:rFonts w:ascii="Sylfaen" w:hAnsi="Sylfaen" w:cs="Sylfaen"/>
          <w:b/>
          <w:bCs/>
          <w:sz w:val="22"/>
          <w:szCs w:val="22"/>
        </w:rPr>
        <w:t>გთხოვთ მიაქციოთ ყურადღება</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მანიაკალურ-დეპრესიული (ბიპოლარული აშლილობა) დაავადების მქონე ზოგიერთ პაციენტი შეიძლება გადავიდეს მანიაკალურ ფაზაში. ეს ხასიათდება უჩვეულო და სწრაფად ცვალებადი იდეებით, შეუსაბამო ბედნიერებით და გადაჭარბებული ფიზიკური აქტივობით. თუ ამას განიცდით, მიმართეთ ექიმს.</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მკურნალობის პირველი კვირის განმავლობაში შესაძლებელია ასევე გამოვლინდეს მოუსვენრობა, მუდმივად მოძრაობაში ყოფნის სურვილი. აღნიშნული სიმპტომების გამოვლენის შემთხვევაში დაუყოვნებლივ შეატყობინეთ ექიმს.</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ციტოლესის (SSRIs/SNRIs) მსგავსმა პრეპარატებმა შეიძლება გამოიწვიოს სექსუალური დისფუნქციის სიმპტომები (იხ. პუნქტი 4). ზოგიერთ შემთხვევაში. ეს სიმპტომები ნარჩუნდება მკურნალობის შეწყვეტის შემდეგ.</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 xml:space="preserve">ფიქრები თვითმკვლელობაზე და დეპრესიისა და შფოთვითი აშლილობის გაუარესება: </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თუ გაქვთ დეპრესია და/ან შფოთვითი აშლილობა, შესაძლოა ზოგჯერ გქონდეთ თვითდაზიანებასთან ან თვითმკვლელობასთან დაკავშირებული ფიქრები. ამგვარი ფიქრები შესაძლოა გამძაფრდეს პირველად ანტიდეპრესანტების მიღების დაწყებისას, რადგანაც ყველა ამ პრეპარატმა რომ იმოქმედოს, საჭიროა დრო, ჩვეულებრივ, დაახლოებით 2 კვირა, თუმცა ზოგჯერ - მეტიც.</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სავარაუდოდ, შესაძლოა ასე იფიქროთ:</w:t>
      </w:r>
    </w:p>
    <w:p w:rsidR="004568AA" w:rsidRPr="001A3BA0" w:rsidRDefault="004568AA" w:rsidP="005A4C7E">
      <w:pPr>
        <w:pStyle w:val="ListParagraph"/>
        <w:numPr>
          <w:ilvl w:val="0"/>
          <w:numId w:val="29"/>
        </w:numPr>
        <w:ind w:left="-142" w:hanging="425"/>
        <w:rPr>
          <w:rFonts w:ascii="Sylfaen" w:hAnsi="Sylfaen" w:cs="Sylfaen"/>
          <w:sz w:val="22"/>
          <w:szCs w:val="22"/>
          <w:lang w:val="ka-GE"/>
        </w:rPr>
      </w:pPr>
      <w:r w:rsidRPr="001A3BA0">
        <w:rPr>
          <w:rFonts w:ascii="Sylfaen" w:hAnsi="Sylfaen" w:cs="Sylfaen"/>
          <w:sz w:val="22"/>
          <w:szCs w:val="22"/>
          <w:lang w:val="ka-GE"/>
        </w:rPr>
        <w:t>თუ ადრე გიფიქრიათ თვითმკვლელობაზე ან თვითდაზიანებაზე.</w:t>
      </w:r>
    </w:p>
    <w:p w:rsidR="004568AA" w:rsidRPr="001A3BA0" w:rsidRDefault="004568AA" w:rsidP="005A4C7E">
      <w:pPr>
        <w:pStyle w:val="ListParagraph"/>
        <w:numPr>
          <w:ilvl w:val="0"/>
          <w:numId w:val="29"/>
        </w:numPr>
        <w:ind w:left="-142" w:hanging="425"/>
        <w:rPr>
          <w:rFonts w:ascii="Sylfaen" w:hAnsi="Sylfaen" w:cs="Sylfaen"/>
          <w:sz w:val="22"/>
          <w:szCs w:val="22"/>
          <w:lang w:val="ka-GE"/>
        </w:rPr>
      </w:pPr>
      <w:r w:rsidRPr="001A3BA0">
        <w:rPr>
          <w:rFonts w:ascii="Sylfaen" w:hAnsi="Sylfaen" w:cs="Sylfaen"/>
          <w:sz w:val="22"/>
          <w:szCs w:val="22"/>
          <w:lang w:val="ka-GE"/>
        </w:rPr>
        <w:t xml:space="preserve">თუ ხართ ახალგაზრდა ადამიანი. კლინიკური კვლევებიდან მიღებულ ინფორმაციაში აღინიშნა სუიციდალური ქცევის გაზრდილი რისკი ფსიქიკური აშლილობის მქონე 25 წლამდე ასაკის ზრდასრულ ახალგაზრდებში, რომელთაც მკურნალობდნენ ანტიდეპრესანტებით. </w:t>
      </w:r>
    </w:p>
    <w:p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rPr>
        <w:t xml:space="preserve">თუ გამუდმებით </w:t>
      </w:r>
      <w:r w:rsidRPr="001A3BA0">
        <w:rPr>
          <w:rFonts w:ascii="Sylfaen" w:hAnsi="Sylfaen" w:cs="Sylfaen"/>
          <w:u w:val="single"/>
        </w:rPr>
        <w:t>გაქვთ</w:t>
      </w:r>
      <w:r w:rsidRPr="001A3BA0">
        <w:rPr>
          <w:rFonts w:ascii="Sylfaen" w:hAnsi="Sylfaen" w:cs="Sylfaen"/>
        </w:rPr>
        <w:t xml:space="preserve"> აზრები თვითმკვლელობაზე ან თვითდაზიანებაზე, </w:t>
      </w:r>
      <w:r w:rsidRPr="001A3BA0">
        <w:rPr>
          <w:rFonts w:ascii="Sylfaen" w:hAnsi="Sylfaen" w:cs="Sylfaen"/>
          <w:b/>
          <w:bCs/>
        </w:rPr>
        <w:t xml:space="preserve">დაუყოვნებლივ დაუკავშირდით თქვენს ექიმს ან მიმართეთ საავადმყოფოს.     </w:t>
      </w:r>
    </w:p>
    <w:p w:rsidR="004568AA" w:rsidRPr="001A3BA0" w:rsidRDefault="004568AA" w:rsidP="005A4C7E">
      <w:pPr>
        <w:spacing w:after="0" w:line="240" w:lineRule="auto"/>
        <w:ind w:left="-567"/>
        <w:jc w:val="both"/>
        <w:rPr>
          <w:rFonts w:ascii="Sylfaen" w:hAnsi="Sylfaen" w:cs="Sylfaen"/>
        </w:rPr>
      </w:pPr>
      <w:r w:rsidRPr="001A3BA0">
        <w:rPr>
          <w:rFonts w:ascii="Sylfaen" w:hAnsi="Sylfaen" w:cs="Sylfaen"/>
        </w:rPr>
        <w:t xml:space="preserve">დიდად დაგეხმარებათ, თუ თქვენი დეპრესიისა ან შფოთვითი აშლილობის შესახებ დაელაპარაკებით თქვენს ნათესავს ან ახლო მეგობარს და სთხოვთ მათ წინამდებარე ინსტრუქციის წაკითხვას. შეგიძლიათ სთხოვოთ მათ, გითხრან, თუ, მათი აზრით, თქვენი დეპრესია ან შფოთვითი აშლილობა თანდათან უარესდება ან თუ აღელვებთ თქვენ ქცევასთან დაკავშირებული ცვლილებები. </w:t>
      </w:r>
    </w:p>
    <w:p w:rsidR="004568AA" w:rsidRPr="001A3BA0" w:rsidRDefault="004568AA" w:rsidP="005A4C7E">
      <w:pPr>
        <w:spacing w:after="0" w:line="240" w:lineRule="auto"/>
        <w:ind w:left="-567"/>
        <w:jc w:val="both"/>
        <w:rPr>
          <w:rFonts w:ascii="Sylfaen" w:hAnsi="Sylfaen" w:cs="Sylfaen"/>
          <w:lang w:val="ka-G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917"/>
      </w:tblGrid>
      <w:tr w:rsidR="004568AA" w:rsidRPr="001A3BA0">
        <w:tc>
          <w:tcPr>
            <w:tcW w:w="9917" w:type="dxa"/>
          </w:tcPr>
          <w:p w:rsidR="004568AA" w:rsidRPr="001A3BA0" w:rsidRDefault="004568AA" w:rsidP="005A4C7E">
            <w:pPr>
              <w:spacing w:after="0" w:line="240" w:lineRule="auto"/>
              <w:ind w:right="28"/>
              <w:jc w:val="both"/>
              <w:rPr>
                <w:rFonts w:ascii="Sylfaen" w:hAnsi="Sylfaen" w:cs="Sylfaen"/>
                <w:lang w:val="ka-GE"/>
              </w:rPr>
            </w:pPr>
            <w:r w:rsidRPr="001A3BA0">
              <w:rPr>
                <w:rFonts w:ascii="Sylfaen" w:hAnsi="Sylfaen" w:cs="Sylfaen"/>
                <w:lang w:val="en-US"/>
              </w:rPr>
              <w:t>ანტიდეპრესანტული საშუალებების გამოყენები</w:t>
            </w:r>
            <w:r w:rsidRPr="001A3BA0">
              <w:rPr>
                <w:rFonts w:ascii="Sylfaen" w:hAnsi="Sylfaen" w:cs="Sylfaen"/>
                <w:lang w:val="ka-GE"/>
              </w:rPr>
              <w:t>სას,</w:t>
            </w:r>
            <w:r w:rsidRPr="001A3BA0">
              <w:rPr>
                <w:rFonts w:ascii="Sylfaen" w:hAnsi="Sylfaen" w:cs="Sylfaen"/>
                <w:lang w:val="en-US"/>
              </w:rPr>
              <w:t xml:space="preserve"> განსაკუთრებით ბავშვებში და </w:t>
            </w:r>
            <w:r w:rsidRPr="001A3BA0">
              <w:rPr>
                <w:rFonts w:ascii="Sylfaen" w:hAnsi="Sylfaen" w:cs="Sylfaen"/>
                <w:lang w:val="ka-GE"/>
              </w:rPr>
              <w:t>24 წლამდე ახალგაზრდა მოზარდებში, არსებობს სუიციდური აზრების და სუიციდის მცდელობის ზრდის შესაძლებლობა.</w:t>
            </w:r>
            <w:r w:rsidRPr="001A3BA0">
              <w:rPr>
                <w:rFonts w:ascii="Sylfaen" w:hAnsi="Sylfaen" w:cs="Sylfaen"/>
                <w:lang w:val="en-US"/>
              </w:rPr>
              <w:t xml:space="preserve"> </w:t>
            </w:r>
            <w:r w:rsidRPr="001A3BA0">
              <w:rPr>
                <w:rFonts w:ascii="Sylfaen" w:hAnsi="Sylfaen" w:cs="Sylfaen"/>
                <w:lang w:val="ka-GE"/>
              </w:rPr>
              <w:t>აქედან გამომდინარე, საჭროა ყველა პაციენტის</w:t>
            </w:r>
            <w:r w:rsidRPr="001A3BA0">
              <w:rPr>
                <w:rFonts w:ascii="Sylfaen" w:hAnsi="Sylfaen" w:cs="Sylfaen"/>
                <w:lang w:val="en-US"/>
              </w:rPr>
              <w:t xml:space="preserve"> მონიტორინგი </w:t>
            </w:r>
            <w:r w:rsidRPr="001A3BA0">
              <w:rPr>
                <w:rFonts w:ascii="Sylfaen" w:hAnsi="Sylfaen" w:cs="Sylfaen"/>
                <w:lang w:val="ka-GE"/>
              </w:rPr>
              <w:t xml:space="preserve">ოჯახის წევრის ან მომვლელის მიერ, </w:t>
            </w:r>
            <w:r w:rsidRPr="001A3BA0">
              <w:rPr>
                <w:rFonts w:ascii="Sylfaen" w:hAnsi="Sylfaen" w:cs="Sylfaen"/>
                <w:lang w:val="en-US"/>
              </w:rPr>
              <w:t xml:space="preserve"> მოულოდნელი ქცევითი ცვლილებების გამო, როგორიცაა შფოთვა და აკათიზია, ან </w:t>
            </w:r>
            <w:r w:rsidRPr="001A3BA0">
              <w:rPr>
                <w:rFonts w:ascii="Sylfaen" w:hAnsi="Sylfaen" w:cs="Sylfaen"/>
                <w:lang w:val="ka-GE"/>
              </w:rPr>
              <w:t xml:space="preserve">სუიციდის </w:t>
            </w:r>
            <w:r w:rsidRPr="001A3BA0">
              <w:rPr>
                <w:rFonts w:ascii="Sylfaen" w:hAnsi="Sylfaen" w:cs="Sylfaen"/>
                <w:lang w:val="en-US"/>
              </w:rPr>
              <w:t xml:space="preserve">ალბათობა, განსაკუთრებით </w:t>
            </w:r>
            <w:r w:rsidRPr="001A3BA0">
              <w:rPr>
                <w:rFonts w:ascii="Sylfaen" w:hAnsi="Sylfaen" w:cs="Sylfaen"/>
                <w:lang w:val="ka-GE"/>
              </w:rPr>
              <w:t>პრეპარატით</w:t>
            </w:r>
            <w:r w:rsidRPr="001A3BA0">
              <w:rPr>
                <w:rFonts w:ascii="Sylfaen" w:hAnsi="Sylfaen" w:cs="Sylfaen"/>
                <w:lang w:val="en-US"/>
              </w:rPr>
              <w:t xml:space="preserve"> თერაპიის კურსის საწყის თვეებში, ან დოზის ცვლილების დროს </w:t>
            </w:r>
            <w:r w:rsidRPr="001A3BA0">
              <w:rPr>
                <w:rFonts w:ascii="Sylfaen" w:hAnsi="Sylfaen" w:cs="Sylfaen"/>
                <w:lang w:val="ka-GE"/>
              </w:rPr>
              <w:t>-</w:t>
            </w:r>
            <w:r w:rsidRPr="001A3BA0">
              <w:rPr>
                <w:rFonts w:ascii="Sylfaen" w:hAnsi="Sylfaen" w:cs="Sylfaen"/>
                <w:lang w:val="en-US"/>
              </w:rPr>
              <w:t xml:space="preserve"> </w:t>
            </w:r>
            <w:r w:rsidRPr="001A3BA0">
              <w:rPr>
                <w:rFonts w:ascii="Sylfaen" w:hAnsi="Sylfaen" w:cs="Sylfaen"/>
                <w:lang w:val="ka-GE"/>
              </w:rPr>
              <w:t>იქნება ეს გაზრდა თუ შემცირება. ციტოლესი ნაჩვენებია დეპრესიის (მძიმე დეპრესიული მდგომარეობები), პანიკური აშლილობის (ღია სივრცის შიში) ან მის გარეშე, სოციალური შფოთვითი აშლილობის (სოციალური ფობია), გენერალიზებული შფოთვითი აშლილობის და ობსესიურ-კომპულსიური აშლილობის (ობსესიურ-კომპულსიური აშლილობა) დროს. ციტოლესი არ უნდა იქნას გამოყენებული ბავშვებისა და მოზარდების (18 წლამდე ასაკის) სამკურნალოდ. ხანდაზმულ პაციენტებში სოციალური შფოთვითი აშლილობის დროს ციტოლესის ეფექტურობა შესწავლილი არ არის.</w:t>
            </w:r>
          </w:p>
          <w:p w:rsidR="004568AA" w:rsidRPr="001A3BA0" w:rsidRDefault="004568AA" w:rsidP="005A4C7E">
            <w:pPr>
              <w:spacing w:after="0" w:line="240" w:lineRule="auto"/>
              <w:jc w:val="both"/>
              <w:rPr>
                <w:rFonts w:ascii="Sylfaen" w:hAnsi="Sylfaen" w:cs="Sylfaen"/>
                <w:lang w:val="ka-GE"/>
              </w:rPr>
            </w:pPr>
          </w:p>
        </w:tc>
      </w:tr>
    </w:tbl>
    <w:p w:rsidR="004568AA" w:rsidRPr="001A3BA0" w:rsidRDefault="004568AA" w:rsidP="005A4C7E">
      <w:pPr>
        <w:spacing w:after="0" w:line="240" w:lineRule="auto"/>
        <w:ind w:left="-567"/>
        <w:jc w:val="both"/>
        <w:rPr>
          <w:rFonts w:ascii="Sylfaen" w:hAnsi="Sylfaen" w:cs="Sylfaen"/>
          <w:b/>
          <w:bCs/>
          <w:highlight w:val="yellow"/>
          <w:lang w:val="ka-GE"/>
        </w:rPr>
      </w:pPr>
    </w:p>
    <w:p w:rsidR="004568AA" w:rsidRPr="001A3BA0" w:rsidRDefault="004568AA" w:rsidP="005A4C7E">
      <w:pPr>
        <w:spacing w:after="0" w:line="240" w:lineRule="auto"/>
        <w:ind w:left="-567"/>
        <w:jc w:val="both"/>
        <w:rPr>
          <w:rFonts w:ascii="Sylfaen" w:hAnsi="Sylfaen" w:cs="Sylfaen"/>
          <w:b/>
          <w:bCs/>
          <w:highlight w:val="yellow"/>
          <w:lang w:val="ka-GE"/>
        </w:rPr>
      </w:pPr>
    </w:p>
    <w:p w:rsidR="004568AA" w:rsidRPr="001A3BA0" w:rsidRDefault="004568AA" w:rsidP="005A4C7E">
      <w:pPr>
        <w:spacing w:after="0" w:line="240" w:lineRule="auto"/>
        <w:ind w:left="-567"/>
        <w:jc w:val="both"/>
        <w:rPr>
          <w:rFonts w:ascii="Sylfaen" w:hAnsi="Sylfaen" w:cs="Sylfaen"/>
          <w:u w:val="single"/>
        </w:rPr>
      </w:pPr>
      <w:r w:rsidRPr="001A3BA0">
        <w:rPr>
          <w:rFonts w:ascii="Sylfaen" w:hAnsi="Sylfaen" w:cs="Sylfaen"/>
          <w:u w:val="single"/>
        </w:rPr>
        <w:t xml:space="preserve">გამოყენება ბავშვებსა და </w:t>
      </w:r>
      <w:r w:rsidRPr="001A3BA0">
        <w:rPr>
          <w:rFonts w:ascii="Sylfaen" w:hAnsi="Sylfaen" w:cs="Sylfaen"/>
          <w:u w:val="single"/>
          <w:lang w:val="ka-GE"/>
        </w:rPr>
        <w:t xml:space="preserve">18 წლამდე ასაკის </w:t>
      </w:r>
      <w:r w:rsidRPr="001A3BA0">
        <w:rPr>
          <w:rFonts w:ascii="Sylfaen" w:hAnsi="Sylfaen" w:cs="Sylfaen"/>
          <w:u w:val="single"/>
        </w:rPr>
        <w:t xml:space="preserve">მოზარდებში </w:t>
      </w:r>
    </w:p>
    <w:p w:rsidR="004568AA" w:rsidRPr="001A3BA0" w:rsidRDefault="004568AA" w:rsidP="005A4C7E">
      <w:pPr>
        <w:tabs>
          <w:tab w:val="left" w:pos="360"/>
        </w:tabs>
        <w:spacing w:after="0" w:line="240" w:lineRule="auto"/>
        <w:ind w:left="-567"/>
        <w:jc w:val="both"/>
        <w:rPr>
          <w:rFonts w:ascii="Sylfaen" w:hAnsi="Sylfaen" w:cs="Sylfaen"/>
        </w:rPr>
      </w:pPr>
      <w:r w:rsidRPr="001A3BA0">
        <w:rPr>
          <w:rFonts w:ascii="Sylfaen" w:hAnsi="Sylfaen" w:cs="Sylfaen"/>
        </w:rPr>
        <w:t>დაუშვებელია ესციტალოპრამის გამოყენება ბავშვებსა და 18 წლამდე ასაკის მოზარდებში. ამასთან, უნდა იცოდეთ, რომ წინამდებარე კლასის მედიკამენტების მიღებისას 18 წლამდე ასაკის პაციენტებში არსებობს ისეთი გვერდითი ეფექტების გაზრდილი რისკი, როგორებიცაა თვითმკვლელობის მცდელობა, სუიციდალური ფიქრები და მტრული დამოკიდებულება (განსაკუთრებით, აგრესია, საპირისპირო ქცევა და სიბრაზე). მიუხედავად ამისა, ექიმმა 18 წლამდე ასაკის პაციენტებს შესაძლოა დაუნიშნოს ესციტალოპრამი, თუ გადაწყვეტს, რომ ეს მათ ინტერესებშია. თუ თქვენმა ექიმმა ესციტალოპრამი დაუნ</w:t>
      </w:r>
      <w:r w:rsidRPr="001A3BA0">
        <w:rPr>
          <w:rFonts w:ascii="Sylfaen" w:hAnsi="Sylfaen" w:cs="Sylfaen"/>
          <w:lang w:val="ka-GE"/>
        </w:rPr>
        <w:t>ი</w:t>
      </w:r>
      <w:r w:rsidRPr="001A3BA0">
        <w:rPr>
          <w:rFonts w:ascii="Sylfaen" w:hAnsi="Sylfaen" w:cs="Sylfaen"/>
        </w:rPr>
        <w:t>შნა 18 წლამდე ასაკის პაციენტს და გსურთ ამის განხილვა, გთხოვთ დაბრუნდეთ ექიმთან. ზემოთ ჩამოთვლილი რომელიმე სიმპტომის განვითარების ან გაუარესების შემთხვევაში აუცილებლად უნდა აცნობოთ ექიმს ამის შესახებ, როცა 18 წლამდე ასაკის პაციენტები იღებენ ესციტალოპრამს. გარდა ამისა, ჯერ არ დადასტურებულა აღნიშნულ ასაკობრივ ჯგუფში ესციტალოპრამის გრძელვადიანი უსაფრთხოების ეფექტები ზრდასთან, მომწიფებასთან და კოგნიტიურ და ქცევით განვითრებასთან დაკავშირებით.</w:t>
      </w:r>
    </w:p>
    <w:p w:rsidR="004568AA" w:rsidRPr="001A3BA0" w:rsidRDefault="004568AA" w:rsidP="005A4C7E">
      <w:pPr>
        <w:tabs>
          <w:tab w:val="left" w:pos="360"/>
        </w:tabs>
        <w:spacing w:after="0" w:line="240" w:lineRule="auto"/>
        <w:ind w:left="-567"/>
        <w:jc w:val="both"/>
        <w:rPr>
          <w:rFonts w:ascii="Sylfaen" w:hAnsi="Sylfaen" w:cs="Sylfaen"/>
          <w:lang w:val="ka-GE"/>
        </w:rPr>
      </w:pPr>
      <w:r w:rsidRPr="001A3BA0">
        <w:rPr>
          <w:rFonts w:ascii="Sylfaen" w:hAnsi="Sylfaen" w:cs="Sylfaen"/>
        </w:rPr>
        <w:t xml:space="preserve">თუ აღნიშნული სიმპტომები </w:t>
      </w:r>
      <w:r w:rsidRPr="001A3BA0">
        <w:rPr>
          <w:rFonts w:ascii="Sylfaen" w:hAnsi="Sylfaen" w:cs="Sylfaen"/>
          <w:lang w:val="ka-GE"/>
        </w:rPr>
        <w:t xml:space="preserve">გაქვთ ან გქონიათ წარსულში, </w:t>
      </w:r>
      <w:r w:rsidRPr="001A3BA0">
        <w:rPr>
          <w:rFonts w:ascii="Sylfaen" w:hAnsi="Sylfaen" w:cs="Sylfaen"/>
        </w:rPr>
        <w:t xml:space="preserve">აცნობეთ </w:t>
      </w:r>
      <w:r w:rsidRPr="001A3BA0">
        <w:rPr>
          <w:rFonts w:ascii="Sylfaen" w:hAnsi="Sylfaen" w:cs="Sylfaen"/>
          <w:lang w:val="ka-GE"/>
        </w:rPr>
        <w:t xml:space="preserve">თქვენს </w:t>
      </w:r>
      <w:r w:rsidRPr="001A3BA0">
        <w:rPr>
          <w:rFonts w:ascii="Sylfaen" w:hAnsi="Sylfaen" w:cs="Sylfaen"/>
        </w:rPr>
        <w:t>ექიმს</w:t>
      </w:r>
      <w:r w:rsidRPr="001A3BA0">
        <w:rPr>
          <w:rFonts w:ascii="Sylfaen" w:hAnsi="Sylfaen" w:cs="Sylfaen"/>
          <w:lang w:val="ka-GE"/>
        </w:rPr>
        <w:t>.</w:t>
      </w:r>
    </w:p>
    <w:p w:rsidR="004568AA" w:rsidRPr="001A3BA0" w:rsidRDefault="004568AA" w:rsidP="005A4C7E">
      <w:pPr>
        <w:tabs>
          <w:tab w:val="left" w:pos="360"/>
        </w:tabs>
        <w:spacing w:after="0" w:line="240" w:lineRule="auto"/>
        <w:ind w:left="-567"/>
        <w:jc w:val="both"/>
        <w:rPr>
          <w:rFonts w:ascii="Sylfaen" w:hAnsi="Sylfaen" w:cs="Sylfaen"/>
          <w:lang w:val="ka-GE"/>
        </w:rPr>
      </w:pPr>
    </w:p>
    <w:p w:rsidR="004568AA" w:rsidRPr="001A3BA0" w:rsidRDefault="004568AA" w:rsidP="005A4C7E">
      <w:pPr>
        <w:tabs>
          <w:tab w:val="left" w:pos="360"/>
        </w:tabs>
        <w:spacing w:after="0" w:line="240" w:lineRule="auto"/>
        <w:ind w:left="-567"/>
        <w:jc w:val="both"/>
        <w:rPr>
          <w:rFonts w:ascii="Sylfaen" w:hAnsi="Sylfaen" w:cs="Sylfaen"/>
          <w:lang w:val="ka-GE"/>
        </w:rPr>
      </w:pPr>
      <w:r w:rsidRPr="001A3BA0">
        <w:rPr>
          <w:rFonts w:ascii="Sylfaen" w:hAnsi="Sylfaen" w:cs="Sylfaen"/>
          <w:b/>
          <w:bCs/>
          <w:lang w:val="ka-GE"/>
        </w:rPr>
        <w:t>ციტოლესის</w:t>
      </w:r>
      <w:r w:rsidRPr="001A3BA0">
        <w:rPr>
          <w:rFonts w:ascii="Sylfaen" w:hAnsi="Sylfaen" w:cs="Sylfaen"/>
          <w:b/>
          <w:bCs/>
        </w:rPr>
        <w:t xml:space="preserve"> მიღება საკვებთან და სასმელთან ერთად</w:t>
      </w:r>
    </w:p>
    <w:p w:rsidR="004568AA" w:rsidRPr="001A3BA0" w:rsidRDefault="004568AA" w:rsidP="005A4C7E">
      <w:pPr>
        <w:tabs>
          <w:tab w:val="left" w:pos="360"/>
        </w:tabs>
        <w:spacing w:after="0" w:line="240" w:lineRule="auto"/>
        <w:ind w:left="-567"/>
        <w:jc w:val="both"/>
        <w:rPr>
          <w:rFonts w:ascii="Sylfaen" w:hAnsi="Sylfaen" w:cs="Sylfaen"/>
        </w:rPr>
      </w:pPr>
      <w:r w:rsidRPr="001A3BA0">
        <w:rPr>
          <w:rFonts w:ascii="Sylfaen" w:hAnsi="Sylfaen" w:cs="Sylfaen"/>
          <w:lang w:val="ka-GE"/>
        </w:rPr>
        <w:t>ციტოლესის</w:t>
      </w:r>
      <w:r w:rsidRPr="001A3BA0">
        <w:rPr>
          <w:rFonts w:ascii="Sylfaen" w:hAnsi="Sylfaen" w:cs="Sylfaen"/>
        </w:rPr>
        <w:t xml:space="preserve"> მიღება შეიძლება როგორც საკვებთან ერთად, ასევე საკვების გარეშე (როგორ გამოიყენება ციტოლესი?). </w:t>
      </w:r>
    </w:p>
    <w:p w:rsidR="004568AA" w:rsidRPr="001A3BA0" w:rsidRDefault="004568AA" w:rsidP="005A4C7E">
      <w:pPr>
        <w:tabs>
          <w:tab w:val="left" w:pos="360"/>
        </w:tabs>
        <w:spacing w:after="0" w:line="240" w:lineRule="auto"/>
        <w:ind w:left="-567"/>
        <w:jc w:val="both"/>
        <w:rPr>
          <w:rFonts w:ascii="Sylfaen" w:hAnsi="Sylfaen" w:cs="Sylfaen"/>
        </w:rPr>
      </w:pPr>
      <w:r w:rsidRPr="001A3BA0">
        <w:rPr>
          <w:rFonts w:ascii="Sylfaen" w:hAnsi="Sylfaen" w:cs="Sylfaen"/>
        </w:rPr>
        <w:t xml:space="preserve">სხვა სამკურნალო საშუალებების მსგავსად, </w:t>
      </w:r>
      <w:r w:rsidRPr="001A3BA0">
        <w:rPr>
          <w:rStyle w:val="nanospell-typo"/>
          <w:rFonts w:ascii="Sylfaen" w:hAnsi="Sylfaen" w:cs="Sylfaen"/>
          <w:lang w:val="ka-GE"/>
        </w:rPr>
        <w:t>ციტოლესის</w:t>
      </w:r>
      <w:r w:rsidRPr="001A3BA0">
        <w:rPr>
          <w:rFonts w:ascii="Sylfaen" w:hAnsi="Sylfaen" w:cs="Sylfaen"/>
        </w:rPr>
        <w:t xml:space="preserve"> შემთხვევაშიც არ არის რეკომენდებული მიღება ალკოჰოლთან ერთად, თუმცა ალკოჰოლის </w:t>
      </w:r>
      <w:r w:rsidRPr="001A3BA0">
        <w:rPr>
          <w:rFonts w:ascii="Sylfaen" w:hAnsi="Sylfaen" w:cs="Sylfaen"/>
          <w:lang w:val="ka-GE"/>
        </w:rPr>
        <w:t>და ციტოლესის</w:t>
      </w:r>
      <w:r w:rsidRPr="001A3BA0">
        <w:rPr>
          <w:rFonts w:ascii="Sylfaen" w:hAnsi="Sylfaen" w:cs="Sylfaen"/>
        </w:rPr>
        <w:t xml:space="preserve"> ურთიერთქმედება ნაკლებ სავარაუდოა.</w:t>
      </w:r>
    </w:p>
    <w:p w:rsidR="004568AA" w:rsidRPr="001A3BA0" w:rsidRDefault="004568AA" w:rsidP="005A4C7E">
      <w:pPr>
        <w:tabs>
          <w:tab w:val="left" w:pos="360"/>
        </w:tabs>
        <w:spacing w:after="0" w:line="240" w:lineRule="auto"/>
        <w:ind w:left="-567"/>
        <w:jc w:val="both"/>
        <w:rPr>
          <w:rFonts w:ascii="Sylfaen" w:hAnsi="Sylfaen" w:cs="Sylfaen"/>
          <w:lang w:val="ka-GE"/>
        </w:rPr>
      </w:pPr>
    </w:p>
    <w:p w:rsidR="004568AA" w:rsidRPr="001A3BA0" w:rsidRDefault="004568AA" w:rsidP="005A4C7E">
      <w:pPr>
        <w:spacing w:after="0" w:line="240" w:lineRule="auto"/>
        <w:ind w:left="-567" w:right="-2"/>
        <w:jc w:val="both"/>
        <w:rPr>
          <w:rFonts w:ascii="Sylfaen" w:hAnsi="Sylfaen" w:cs="Sylfaen"/>
          <w:i/>
          <w:iCs/>
          <w:lang w:val="ka-GE"/>
        </w:rPr>
      </w:pPr>
      <w:r w:rsidRPr="001A3BA0">
        <w:rPr>
          <w:rFonts w:ascii="Sylfaen" w:hAnsi="Sylfaen" w:cs="Sylfaen"/>
          <w:b/>
          <w:bCs/>
        </w:rPr>
        <w:t>ორსულობა</w:t>
      </w:r>
      <w:r w:rsidRPr="001A3BA0">
        <w:rPr>
          <w:rFonts w:ascii="Sylfaen" w:hAnsi="Sylfaen" w:cs="Sylfaen"/>
          <w:b/>
          <w:bCs/>
        </w:rPr>
        <w:br/>
      </w:r>
      <w:r w:rsidRPr="001A3BA0">
        <w:rPr>
          <w:rFonts w:ascii="Sylfaen" w:hAnsi="Sylfaen" w:cs="Sylfaen"/>
          <w:i/>
          <w:iCs/>
          <w:lang w:val="ka-GE"/>
        </w:rPr>
        <w:t>პრეპარატის მიღებამდე გაიარეთ კონსულტაცია თქვენს ექიმთან ან ფარმაცევტთან.</w:t>
      </w:r>
    </w:p>
    <w:p w:rsidR="004568AA" w:rsidRPr="001A3BA0" w:rsidRDefault="004568AA" w:rsidP="005A4C7E">
      <w:pPr>
        <w:tabs>
          <w:tab w:val="left" w:pos="360"/>
        </w:tabs>
        <w:spacing w:after="0" w:line="240" w:lineRule="auto"/>
        <w:ind w:left="-567"/>
        <w:jc w:val="both"/>
        <w:rPr>
          <w:rFonts w:ascii="Sylfaen" w:hAnsi="Sylfaen" w:cs="Sylfaen"/>
          <w:lang w:val="ka-GE"/>
        </w:rPr>
      </w:pPr>
    </w:p>
    <w:p w:rsidR="004568AA" w:rsidRPr="001A3BA0" w:rsidRDefault="004568AA" w:rsidP="005A4C7E">
      <w:pPr>
        <w:tabs>
          <w:tab w:val="left" w:pos="360"/>
        </w:tabs>
        <w:spacing w:after="0" w:line="240" w:lineRule="auto"/>
        <w:ind w:left="-567"/>
        <w:jc w:val="both"/>
        <w:rPr>
          <w:rFonts w:ascii="Sylfaen" w:hAnsi="Sylfaen" w:cs="Sylfaen"/>
          <w:lang w:val="ka-GE"/>
        </w:rPr>
      </w:pPr>
      <w:r w:rsidRPr="001A3BA0">
        <w:rPr>
          <w:rFonts w:ascii="Sylfaen" w:hAnsi="Sylfaen" w:cs="Sylfaen"/>
        </w:rPr>
        <w:t>აცნობეთ თქვენს ექიმს, თუ ხართ ორსულად ან გეგმავთ დაორსულებას.</w:t>
      </w:r>
      <w:r w:rsidRPr="001A3BA0">
        <w:rPr>
          <w:rFonts w:ascii="Sylfaen" w:hAnsi="Sylfaen" w:cs="Sylfaen"/>
          <w:lang w:val="ka-GE"/>
        </w:rPr>
        <w:t xml:space="preserve"> </w:t>
      </w:r>
      <w:r w:rsidRPr="001A3BA0">
        <w:rPr>
          <w:rFonts w:ascii="Sylfaen" w:hAnsi="Sylfaen" w:cs="Sylfaen"/>
        </w:rPr>
        <w:t xml:space="preserve">არ მიიღოთ </w:t>
      </w:r>
      <w:r w:rsidRPr="001A3BA0">
        <w:rPr>
          <w:rFonts w:ascii="Sylfaen" w:hAnsi="Sylfaen" w:cs="Sylfaen"/>
          <w:lang w:val="ka-GE"/>
        </w:rPr>
        <w:t>ციტოლესი</w:t>
      </w:r>
      <w:r w:rsidRPr="001A3BA0">
        <w:rPr>
          <w:rFonts w:ascii="Sylfaen" w:hAnsi="Sylfaen" w:cs="Sylfaen"/>
        </w:rPr>
        <w:t>, თუ ხართ ორსულად, სანამ თქვენ და თქვენი ექიმი არ განიხილავთ პრეპარატთან დაკავშირებულ რისკებსა და სარგებელს.</w:t>
      </w:r>
    </w:p>
    <w:p w:rsidR="004568AA" w:rsidRPr="001A3BA0" w:rsidRDefault="004568AA" w:rsidP="005A4C7E">
      <w:pPr>
        <w:tabs>
          <w:tab w:val="left" w:pos="360"/>
        </w:tabs>
        <w:spacing w:after="0" w:line="240" w:lineRule="auto"/>
        <w:ind w:left="-567"/>
        <w:jc w:val="both"/>
        <w:rPr>
          <w:rFonts w:ascii="Sylfaen" w:hAnsi="Sylfaen" w:cs="Sylfaen"/>
          <w:lang w:val="ka-GE"/>
        </w:rPr>
      </w:pPr>
    </w:p>
    <w:p w:rsidR="004568AA" w:rsidRPr="001A3BA0" w:rsidRDefault="004568AA" w:rsidP="005A4C7E">
      <w:pPr>
        <w:tabs>
          <w:tab w:val="left" w:pos="360"/>
        </w:tabs>
        <w:spacing w:after="0" w:line="240" w:lineRule="auto"/>
        <w:ind w:left="-567"/>
        <w:jc w:val="both"/>
        <w:rPr>
          <w:rFonts w:ascii="Sylfaen" w:hAnsi="Sylfaen" w:cs="Sylfaen"/>
          <w:lang w:val="ka-GE"/>
        </w:rPr>
      </w:pPr>
      <w:r w:rsidRPr="001A3BA0">
        <w:rPr>
          <w:rFonts w:ascii="Sylfaen" w:hAnsi="Sylfaen" w:cs="Sylfaen"/>
          <w:lang w:val="ka-GE"/>
        </w:rPr>
        <w:t>თუ თქვენ იღებთ ციტოლესს ორსულობის ბოლო 3 თვის განმავლობაში, უნდა იცოდეთ, რომ ახალშობილში შეიძლება გამოვლინდეს შემდეგი ეფექტები: სუნთქვის გაძნელება, კანის სილურჯე, კრუნჩხვები, სხეულის ტემპერატურის ცვალებადობა, კვებითი სირთულეები, ღებინება, სისხლში შაქრის დაბალი დონე, დაჭიმული ან მოდუნებული კუნთები, რეფლექსების გაძლიერება, ტრემორი, მღელვარება, გაღიზიანება, ლეთარგია, მუდმივი ტირილი, ძილიანობა და ძილის გაძნელება.თუ დაბადებისას თქვენს ბავშვს აქვს რომელიმე აღნიშნული სიმპტომი, დაუყოვნებლივ დაელაპარაკეთ თქვენს ექიმს, რომელიც მოგცემთ რჩევას.</w:t>
      </w:r>
    </w:p>
    <w:p w:rsidR="004568AA" w:rsidRPr="001A3BA0" w:rsidRDefault="004568AA" w:rsidP="005A4C7E">
      <w:pPr>
        <w:tabs>
          <w:tab w:val="left" w:pos="360"/>
        </w:tabs>
        <w:spacing w:after="0" w:line="240" w:lineRule="auto"/>
        <w:ind w:left="-567"/>
        <w:jc w:val="both"/>
        <w:rPr>
          <w:rFonts w:ascii="Sylfaen" w:hAnsi="Sylfaen" w:cs="Sylfaen"/>
          <w:highlight w:val="yellow"/>
          <w:lang w:val="ka-GE"/>
        </w:rPr>
      </w:pPr>
    </w:p>
    <w:p w:rsidR="004568AA" w:rsidRPr="001A3BA0" w:rsidRDefault="004568AA" w:rsidP="005A4C7E">
      <w:pPr>
        <w:spacing w:after="0" w:line="240" w:lineRule="auto"/>
        <w:ind w:left="-567"/>
        <w:jc w:val="both"/>
        <w:rPr>
          <w:rFonts w:ascii="Sylfaen" w:hAnsi="Sylfaen" w:cs="Sylfaen"/>
        </w:rPr>
      </w:pPr>
      <w:r w:rsidRPr="001A3BA0">
        <w:rPr>
          <w:rFonts w:ascii="Sylfaen" w:hAnsi="Sylfaen" w:cs="Sylfaen"/>
          <w:lang w:val="ka-GE"/>
        </w:rPr>
        <w:t xml:space="preserve">აცნობეთ თქვენს ექიმს, თუ ღებულობთ ციტოლესს. ორსულობისას, კერძოდ კი ბოლო 3 თვის განმავლობაში, ციტოლესის მიღებამ შესაძლოა გაზარდოს სერიოზული პათოლოგიური მდგომარეობის რისკი ჩვილებში, სახელწოდებით ახალშობილთა პერსისტირებადი პულმონარული ჰიპერტენზია, რაც აჩქარებს სუნთქვას და ჩვილს უჩნდება სილურჯე. </w:t>
      </w:r>
      <w:r w:rsidRPr="001A3BA0">
        <w:rPr>
          <w:rFonts w:ascii="Sylfaen" w:hAnsi="Sylfaen" w:cs="Sylfaen"/>
        </w:rPr>
        <w:t xml:space="preserve">ეს სიმპტომები ჩვეულებრივ თავს იჩენს ბავშვის დაბადებიდან პირველი 24 საათის განმავლობაში. თუ ამას შეამჩნევთ თქვენს პატარას, დაუყოვნებლივ დაუკავშირდით თქვენს ექიმს. </w:t>
      </w:r>
    </w:p>
    <w:p w:rsidR="004568AA" w:rsidRPr="001A3BA0" w:rsidRDefault="004568AA" w:rsidP="005A4C7E">
      <w:pPr>
        <w:tabs>
          <w:tab w:val="left" w:pos="360"/>
        </w:tabs>
        <w:spacing w:after="0" w:line="240" w:lineRule="auto"/>
        <w:ind w:left="-567"/>
        <w:jc w:val="both"/>
        <w:rPr>
          <w:rFonts w:ascii="Sylfaen" w:hAnsi="Sylfaen" w:cs="Sylfaen"/>
          <w:b/>
          <w:bCs/>
          <w:lang w:val="ka-GE"/>
        </w:rPr>
      </w:pPr>
    </w:p>
    <w:p w:rsidR="004568AA" w:rsidRPr="001A3BA0" w:rsidRDefault="004568AA" w:rsidP="005A4C7E">
      <w:pPr>
        <w:tabs>
          <w:tab w:val="left" w:pos="360"/>
        </w:tabs>
        <w:spacing w:after="0" w:line="240" w:lineRule="auto"/>
        <w:ind w:left="-567"/>
        <w:jc w:val="both"/>
        <w:rPr>
          <w:rFonts w:ascii="Sylfaen" w:hAnsi="Sylfaen" w:cs="Sylfaen"/>
        </w:rPr>
      </w:pPr>
      <w:r w:rsidRPr="001A3BA0">
        <w:rPr>
          <w:rFonts w:ascii="Sylfaen" w:hAnsi="Sylfaen" w:cs="Sylfaen"/>
        </w:rPr>
        <w:t>თუ ციტოლესს იღებთ</w:t>
      </w:r>
      <w:r w:rsidRPr="001A3BA0">
        <w:rPr>
          <w:rFonts w:ascii="Sylfaen" w:hAnsi="Sylfaen" w:cs="Sylfaen"/>
          <w:lang w:val="ka-GE"/>
        </w:rPr>
        <w:t xml:space="preserve"> </w:t>
      </w:r>
      <w:r w:rsidRPr="001A3BA0">
        <w:rPr>
          <w:rFonts w:ascii="Sylfaen" w:hAnsi="Sylfaen" w:cs="Sylfaen"/>
        </w:rPr>
        <w:t>ორსულობის ბოლოს, განსაკუთრებით თუ ანამნეზში გაქვთ სისხლდენის დარღვევები, შესაძლოა გაიზარდოს მშობიარობის</w:t>
      </w:r>
      <w:r w:rsidRPr="001A3BA0">
        <w:rPr>
          <w:rFonts w:ascii="Sylfaen" w:hAnsi="Sylfaen" w:cs="Sylfaen"/>
          <w:lang w:val="ka-GE"/>
        </w:rPr>
        <w:t xml:space="preserve">შემდგომი </w:t>
      </w:r>
      <w:r w:rsidRPr="001A3BA0">
        <w:rPr>
          <w:rFonts w:ascii="Sylfaen" w:hAnsi="Sylfaen" w:cs="Sylfaen"/>
        </w:rPr>
        <w:t xml:space="preserve">ძლიერი ვაგინალური სისხლდენის რისკი. თქვენმა ექიმმა ან </w:t>
      </w:r>
      <w:r w:rsidRPr="001A3BA0">
        <w:rPr>
          <w:rFonts w:ascii="Sylfaen" w:hAnsi="Sylfaen" w:cs="Sylfaen"/>
          <w:lang w:val="ka-GE"/>
        </w:rPr>
        <w:t>მეანმა</w:t>
      </w:r>
      <w:r w:rsidRPr="001A3BA0">
        <w:rPr>
          <w:rFonts w:ascii="Sylfaen" w:hAnsi="Sylfaen" w:cs="Sylfaen"/>
        </w:rPr>
        <w:t xml:space="preserve"> უნდა იცოდეს, რომ თქვენ იღებთ ციტოლესს, რათა მათ შეძლონ შესაბამისი კონსულტაციის გაწევა.</w:t>
      </w:r>
    </w:p>
    <w:p w:rsidR="004568AA" w:rsidRPr="001A3BA0" w:rsidRDefault="004568AA" w:rsidP="005A4C7E">
      <w:pPr>
        <w:tabs>
          <w:tab w:val="left" w:pos="360"/>
        </w:tabs>
        <w:spacing w:after="0" w:line="240" w:lineRule="auto"/>
        <w:ind w:left="-567"/>
        <w:jc w:val="both"/>
        <w:rPr>
          <w:rFonts w:ascii="Sylfaen" w:hAnsi="Sylfaen" w:cs="Sylfaen"/>
          <w:b/>
          <w:bCs/>
          <w:lang w:val="ka-GE"/>
        </w:rPr>
      </w:pPr>
    </w:p>
    <w:p w:rsidR="004568AA" w:rsidRPr="001A3BA0" w:rsidRDefault="004568AA" w:rsidP="005A4C7E">
      <w:pPr>
        <w:tabs>
          <w:tab w:val="left" w:pos="360"/>
        </w:tabs>
        <w:spacing w:after="0" w:line="240" w:lineRule="auto"/>
        <w:ind w:left="-567"/>
        <w:jc w:val="both"/>
        <w:rPr>
          <w:rFonts w:ascii="Sylfaen" w:hAnsi="Sylfaen" w:cs="Sylfaen"/>
        </w:rPr>
      </w:pPr>
      <w:r w:rsidRPr="001A3BA0">
        <w:rPr>
          <w:rFonts w:ascii="Sylfaen" w:hAnsi="Sylfaen" w:cs="Sylfaen"/>
        </w:rPr>
        <w:t>თუ ორსულობის პერიოდში მაინც მოხდა პრეპარატის გამოყენება, მისი მიღების უეცარი შეწყვეტა არ შეიძლება.</w:t>
      </w:r>
    </w:p>
    <w:p w:rsidR="004568AA" w:rsidRPr="001A3BA0" w:rsidRDefault="004568AA" w:rsidP="005A4C7E">
      <w:pPr>
        <w:tabs>
          <w:tab w:val="left" w:pos="360"/>
        </w:tabs>
        <w:spacing w:after="0" w:line="240" w:lineRule="auto"/>
        <w:ind w:left="-567"/>
        <w:jc w:val="both"/>
        <w:rPr>
          <w:rFonts w:ascii="Sylfaen" w:hAnsi="Sylfaen" w:cs="Sylfaen"/>
        </w:rPr>
      </w:pPr>
    </w:p>
    <w:p w:rsidR="004568AA" w:rsidRPr="001A3BA0" w:rsidRDefault="004568AA" w:rsidP="005A4C7E">
      <w:pPr>
        <w:tabs>
          <w:tab w:val="left" w:pos="360"/>
        </w:tabs>
        <w:spacing w:after="0" w:line="240" w:lineRule="auto"/>
        <w:ind w:left="-567"/>
        <w:jc w:val="both"/>
        <w:rPr>
          <w:rFonts w:ascii="Sylfaen" w:hAnsi="Sylfaen" w:cs="Sylfaen"/>
          <w:i/>
          <w:iCs/>
          <w:lang w:val="ka-GE"/>
        </w:rPr>
      </w:pPr>
      <w:r w:rsidRPr="001A3BA0">
        <w:rPr>
          <w:rFonts w:ascii="Sylfaen" w:hAnsi="Sylfaen" w:cs="Sylfaen"/>
          <w:i/>
          <w:iCs/>
          <w:lang w:val="ka-GE"/>
        </w:rPr>
        <w:t>თუ პრეპარატით მკურნალობის პერიოდში აღმოაჩენთ, რომ დაორსულდით, დაუყოვნებლივ მიმართეთ კონსულტაციისთვის თქვენს ექიმს ან ფარმაცევტს.</w:t>
      </w:r>
    </w:p>
    <w:p w:rsidR="004568AA" w:rsidRPr="001A3BA0" w:rsidRDefault="004568AA" w:rsidP="005A4C7E">
      <w:pPr>
        <w:tabs>
          <w:tab w:val="left" w:pos="360"/>
        </w:tabs>
        <w:spacing w:after="0" w:line="240" w:lineRule="auto"/>
        <w:ind w:left="-567"/>
        <w:jc w:val="both"/>
        <w:rPr>
          <w:rFonts w:ascii="Sylfaen" w:hAnsi="Sylfaen" w:cs="Sylfaen"/>
          <w:lang w:val="ka-GE"/>
        </w:rPr>
      </w:pPr>
    </w:p>
    <w:p w:rsidR="004568AA" w:rsidRPr="001A3BA0" w:rsidRDefault="004568AA" w:rsidP="005A4C7E">
      <w:pPr>
        <w:spacing w:after="0" w:line="240" w:lineRule="auto"/>
        <w:ind w:left="-567"/>
        <w:jc w:val="both"/>
        <w:rPr>
          <w:rFonts w:ascii="Sylfaen" w:hAnsi="Sylfaen" w:cs="Sylfaen"/>
          <w:b/>
          <w:bCs/>
        </w:rPr>
      </w:pPr>
      <w:r w:rsidRPr="001A3BA0">
        <w:rPr>
          <w:rFonts w:ascii="Sylfaen" w:hAnsi="Sylfaen" w:cs="Sylfaen"/>
          <w:b/>
          <w:bCs/>
        </w:rPr>
        <w:t>ლაქტაცია</w:t>
      </w:r>
    </w:p>
    <w:p w:rsidR="004568AA" w:rsidRPr="001A3BA0" w:rsidRDefault="004568AA" w:rsidP="005A4C7E">
      <w:pPr>
        <w:spacing w:after="0" w:line="240" w:lineRule="auto"/>
        <w:ind w:left="-567" w:right="-2"/>
        <w:jc w:val="both"/>
        <w:rPr>
          <w:rFonts w:ascii="Sylfaen" w:hAnsi="Sylfaen" w:cs="Sylfaen"/>
          <w:i/>
          <w:iCs/>
          <w:lang w:val="ka-GE"/>
        </w:rPr>
      </w:pPr>
      <w:r w:rsidRPr="001A3BA0">
        <w:rPr>
          <w:rFonts w:ascii="Sylfaen" w:hAnsi="Sylfaen" w:cs="Sylfaen"/>
          <w:i/>
          <w:iCs/>
          <w:lang w:val="ka-GE"/>
        </w:rPr>
        <w:t>პრეპარატის მიღებამდე გაიარეთ კონსულტაცია თქვენს ექიმთან ან ფარმაცევტთან.</w:t>
      </w:r>
    </w:p>
    <w:p w:rsidR="004568AA" w:rsidRPr="001A3BA0" w:rsidRDefault="004568AA" w:rsidP="005A4C7E">
      <w:pPr>
        <w:spacing w:after="0" w:line="240" w:lineRule="auto"/>
        <w:ind w:left="-567"/>
        <w:jc w:val="both"/>
        <w:rPr>
          <w:rFonts w:ascii="Sylfaen" w:hAnsi="Sylfaen" w:cs="Sylfaen"/>
          <w:b/>
          <w:bCs/>
          <w:lang w:val="ka-GE"/>
        </w:rPr>
      </w:pPr>
    </w:p>
    <w:p w:rsidR="004568AA" w:rsidRPr="001A3BA0" w:rsidRDefault="004568AA" w:rsidP="005A4C7E">
      <w:pPr>
        <w:spacing w:after="0" w:line="240" w:lineRule="auto"/>
        <w:ind w:left="-567"/>
        <w:jc w:val="both"/>
        <w:rPr>
          <w:rFonts w:ascii="Sylfaen" w:hAnsi="Sylfaen" w:cs="Sylfaen"/>
        </w:rPr>
      </w:pPr>
      <w:r w:rsidRPr="001A3BA0">
        <w:rPr>
          <w:rFonts w:ascii="Sylfaen" w:hAnsi="Sylfaen" w:cs="Sylfaen"/>
          <w:lang w:val="ka-GE"/>
        </w:rPr>
        <w:t>ციტოლესი</w:t>
      </w:r>
      <w:r w:rsidRPr="001A3BA0">
        <w:rPr>
          <w:rFonts w:ascii="Sylfaen" w:hAnsi="Sylfaen" w:cs="Sylfaen"/>
        </w:rPr>
        <w:t xml:space="preserve"> სავარაუდოდ გადადის დედის რძეში. არ მიიღოთ ესციტალოპრამი, თუ ბავშვს კვებავთ ძუძუთი, სანამ თქვენ და თქვენი ექიმი არ განიხილავთ ამ პრეპარატის მიღებასთან დაკავშირებულ რისკებსა და სარგებელს.          </w:t>
      </w:r>
    </w:p>
    <w:p w:rsidR="004568AA" w:rsidRPr="001A3BA0" w:rsidRDefault="004568AA" w:rsidP="005A4C7E">
      <w:pPr>
        <w:tabs>
          <w:tab w:val="left" w:pos="360"/>
        </w:tabs>
        <w:spacing w:after="0" w:line="240" w:lineRule="auto"/>
        <w:jc w:val="both"/>
        <w:rPr>
          <w:rFonts w:ascii="Sylfaen" w:hAnsi="Sylfaen" w:cs="Sylfaen"/>
          <w:b/>
          <w:bCs/>
          <w:lang w:val="ka-GE"/>
        </w:rPr>
      </w:pPr>
    </w:p>
    <w:p w:rsidR="004568AA" w:rsidRPr="001A3BA0" w:rsidRDefault="004568AA" w:rsidP="005A4C7E">
      <w:pPr>
        <w:spacing w:after="0" w:line="240" w:lineRule="auto"/>
        <w:ind w:left="-567"/>
        <w:jc w:val="both"/>
        <w:rPr>
          <w:rFonts w:ascii="Sylfaen" w:hAnsi="Sylfaen" w:cs="Sylfaen"/>
          <w:b/>
          <w:bCs/>
        </w:rPr>
      </w:pPr>
      <w:r w:rsidRPr="001A3BA0">
        <w:rPr>
          <w:rFonts w:ascii="Sylfaen" w:hAnsi="Sylfaen" w:cs="Sylfaen"/>
          <w:b/>
          <w:bCs/>
        </w:rPr>
        <w:t>ფერტილობა</w:t>
      </w:r>
    </w:p>
    <w:p w:rsidR="004568AA" w:rsidRPr="001A3BA0" w:rsidRDefault="004568AA" w:rsidP="005A4C7E">
      <w:pPr>
        <w:spacing w:after="0" w:line="240" w:lineRule="auto"/>
        <w:ind w:left="-567"/>
        <w:jc w:val="both"/>
        <w:rPr>
          <w:rFonts w:ascii="Sylfaen" w:hAnsi="Sylfaen" w:cs="Sylfaen"/>
        </w:rPr>
      </w:pPr>
      <w:r w:rsidRPr="001A3BA0">
        <w:rPr>
          <w:rFonts w:ascii="Sylfaen" w:hAnsi="Sylfaen" w:cs="Sylfaen"/>
        </w:rPr>
        <w:t xml:space="preserve">ციტალოპრამმა, რომელიც ესციტალოპრამის მსგავსი მედიკამენტია, ცხოველებში ჩატარებულ ცდებში აჩვენა სპერმის ხარისხის დაქვეითება. თეორიულად, ამან შესაძლოა ზეგავლენა იქონიოს ფერტილობაზე, მაგრამ ადამიანის ფერტილობაზე უარყოფითი გავლენა ჯერ არ დაფიქსირებულა.   </w:t>
      </w:r>
    </w:p>
    <w:p w:rsidR="004568AA" w:rsidRPr="001A3BA0" w:rsidRDefault="004568AA" w:rsidP="005A4C7E">
      <w:pPr>
        <w:tabs>
          <w:tab w:val="left" w:pos="360"/>
        </w:tabs>
        <w:spacing w:after="0" w:line="240" w:lineRule="auto"/>
        <w:ind w:left="-567"/>
        <w:jc w:val="both"/>
        <w:rPr>
          <w:rFonts w:ascii="Sylfaen" w:hAnsi="Sylfaen" w:cs="Sylfaen"/>
          <w:b/>
          <w:bCs/>
          <w:highlight w:val="yellow"/>
          <w:lang w:val="ka-GE"/>
        </w:rPr>
      </w:pPr>
    </w:p>
    <w:p w:rsidR="004568AA" w:rsidRPr="001A3BA0" w:rsidRDefault="004568AA" w:rsidP="005A4C7E">
      <w:pPr>
        <w:spacing w:after="0" w:line="240" w:lineRule="auto"/>
        <w:ind w:left="-567"/>
        <w:jc w:val="both"/>
        <w:rPr>
          <w:rFonts w:ascii="Sylfaen" w:hAnsi="Sylfaen" w:cs="Sylfaen"/>
          <w:b/>
          <w:bCs/>
        </w:rPr>
      </w:pPr>
      <w:r w:rsidRPr="001A3BA0">
        <w:rPr>
          <w:rFonts w:ascii="Sylfaen" w:hAnsi="Sylfaen" w:cs="Sylfaen"/>
          <w:b/>
          <w:bCs/>
        </w:rPr>
        <w:t xml:space="preserve">ავტომობილისას და მექანიზმების მართვის უნარი </w:t>
      </w:r>
    </w:p>
    <w:p w:rsidR="004568AA" w:rsidRPr="001A3BA0" w:rsidRDefault="004568AA" w:rsidP="005A4C7E">
      <w:pPr>
        <w:spacing w:after="0" w:line="240" w:lineRule="auto"/>
        <w:ind w:left="-567"/>
        <w:jc w:val="both"/>
        <w:rPr>
          <w:rFonts w:ascii="Sylfaen" w:hAnsi="Sylfaen" w:cs="Sylfaen"/>
        </w:rPr>
      </w:pPr>
      <w:r w:rsidRPr="001A3BA0">
        <w:rPr>
          <w:rFonts w:ascii="Sylfaen" w:hAnsi="Sylfaen" w:cs="Sylfaen"/>
        </w:rPr>
        <w:t xml:space="preserve">რეკომენდებულია, თავი აარიდოთ ავტომობილისა და მექანიზმების მართვას, რადგანაც არ იცით როგორ იმოქმედებს </w:t>
      </w:r>
      <w:r w:rsidRPr="001A3BA0">
        <w:rPr>
          <w:rFonts w:ascii="Sylfaen" w:hAnsi="Sylfaen" w:cs="Sylfaen"/>
          <w:lang w:val="ka-GE"/>
        </w:rPr>
        <w:t>ციტოლესი</w:t>
      </w:r>
      <w:r w:rsidRPr="001A3BA0">
        <w:rPr>
          <w:rFonts w:ascii="Sylfaen" w:hAnsi="Sylfaen" w:cs="Sylfaen"/>
        </w:rPr>
        <w:t xml:space="preserve"> თქვენზე. </w:t>
      </w:r>
    </w:p>
    <w:p w:rsidR="004568AA" w:rsidRPr="001A3BA0" w:rsidRDefault="004568AA" w:rsidP="005A4C7E">
      <w:pPr>
        <w:pStyle w:val="NormalWeb"/>
        <w:spacing w:before="0" w:beforeAutospacing="0" w:after="0" w:afterAutospacing="0"/>
        <w:ind w:left="-567"/>
        <w:rPr>
          <w:rFonts w:ascii="Sylfaen" w:hAnsi="Sylfaen" w:cs="Sylfaen"/>
          <w:sz w:val="22"/>
          <w:szCs w:val="22"/>
        </w:rPr>
      </w:pPr>
      <w:r w:rsidRPr="001A3BA0">
        <w:rPr>
          <w:rFonts w:ascii="Sylfaen" w:hAnsi="Sylfaen" w:cs="Sylfaen"/>
          <w:b/>
          <w:bCs/>
          <w:sz w:val="22"/>
          <w:szCs w:val="22"/>
          <w:lang w:val="en-GB"/>
        </w:rPr>
        <w:t>მნიშვნელოვანი ინფორმაცია ციტოლესის შემადგენელი ზოგიერთი დამხმარე ნივთიერების შესახებ</w:t>
      </w:r>
      <w:r w:rsidRPr="001A3BA0">
        <w:rPr>
          <w:rFonts w:ascii="Sylfaen" w:hAnsi="Sylfaen" w:cs="Sylfaen"/>
          <w:b/>
          <w:bCs/>
          <w:sz w:val="22"/>
          <w:szCs w:val="22"/>
          <w:lang w:val="en-GB"/>
        </w:rPr>
        <w:br/>
      </w:r>
      <w:r w:rsidRPr="001A3BA0">
        <w:rPr>
          <w:rFonts w:ascii="Sylfaen" w:hAnsi="Sylfaen" w:cs="Sylfaen"/>
          <w:sz w:val="22"/>
          <w:szCs w:val="22"/>
          <w:lang w:val="ka-GE"/>
        </w:rPr>
        <w:t>არ განიხილება</w:t>
      </w:r>
      <w:r w:rsidRPr="001A3BA0">
        <w:rPr>
          <w:rFonts w:ascii="Sylfaen" w:hAnsi="Sylfaen" w:cs="Sylfaen"/>
          <w:sz w:val="22"/>
          <w:szCs w:val="22"/>
        </w:rPr>
        <w:t>.</w:t>
      </w:r>
    </w:p>
    <w:p w:rsidR="004568AA" w:rsidRPr="001A3BA0" w:rsidRDefault="004568AA" w:rsidP="005A4C7E">
      <w:pPr>
        <w:spacing w:after="0" w:line="240" w:lineRule="auto"/>
        <w:ind w:left="-567" w:right="-2"/>
        <w:jc w:val="both"/>
        <w:rPr>
          <w:rFonts w:ascii="Sylfaen" w:hAnsi="Sylfaen" w:cs="Sylfaen"/>
          <w:b/>
          <w:bCs/>
          <w:lang w:val="ka-GE"/>
        </w:rPr>
      </w:pPr>
    </w:p>
    <w:p w:rsidR="004568AA" w:rsidRPr="001A3BA0" w:rsidRDefault="004568AA" w:rsidP="005A4C7E">
      <w:pPr>
        <w:spacing w:after="0" w:line="240" w:lineRule="auto"/>
        <w:ind w:left="-567" w:right="-2"/>
        <w:jc w:val="both"/>
        <w:rPr>
          <w:rFonts w:ascii="Sylfaen" w:hAnsi="Sylfaen" w:cs="Sylfaen"/>
          <w:b/>
          <w:bCs/>
          <w:lang w:val="ka-GE"/>
        </w:rPr>
      </w:pPr>
      <w:r w:rsidRPr="001A3BA0">
        <w:rPr>
          <w:rFonts w:ascii="Sylfaen" w:hAnsi="Sylfaen" w:cs="Sylfaen"/>
          <w:b/>
          <w:bCs/>
          <w:lang w:val="ka-GE"/>
        </w:rPr>
        <w:t>სხვა პრეპარატებთან კომბინირებული გამოყენება</w:t>
      </w:r>
    </w:p>
    <w:p w:rsidR="004568AA" w:rsidRPr="001A3BA0" w:rsidRDefault="004568AA" w:rsidP="005A4C7E">
      <w:pPr>
        <w:spacing w:after="0" w:line="240" w:lineRule="auto"/>
        <w:ind w:left="-567"/>
        <w:jc w:val="both"/>
        <w:rPr>
          <w:rFonts w:ascii="Sylfaen" w:hAnsi="Sylfaen" w:cs="Sylfaen"/>
          <w:lang w:val="en-US"/>
        </w:rPr>
      </w:pPr>
      <w:r w:rsidRPr="001A3BA0">
        <w:rPr>
          <w:rFonts w:ascii="Sylfaen" w:hAnsi="Sylfaen" w:cs="Sylfaen"/>
          <w:lang w:val="ka-GE"/>
        </w:rPr>
        <w:t xml:space="preserve">შეატყობინეთ თქვენს ექიმს ან ფარმაცევტს, თუ იღებთ, ადრე იღებდით ან აპირებთ მიიღოთ ნებისმიერი სხვა სამკურნალო საშუალება. </w:t>
      </w:r>
    </w:p>
    <w:p w:rsidR="004568AA" w:rsidRPr="001A3BA0" w:rsidRDefault="004568AA" w:rsidP="005A4C7E">
      <w:pPr>
        <w:spacing w:after="0" w:line="240" w:lineRule="auto"/>
        <w:ind w:left="-567"/>
        <w:jc w:val="both"/>
        <w:rPr>
          <w:rFonts w:ascii="Sylfaen" w:hAnsi="Sylfaen" w:cs="Sylfaen"/>
          <w:lang w:val="en-US"/>
        </w:rPr>
      </w:pPr>
    </w:p>
    <w:p w:rsidR="004568AA" w:rsidRPr="001A3BA0" w:rsidRDefault="004568AA" w:rsidP="005A4C7E">
      <w:pPr>
        <w:pStyle w:val="NormalWeb"/>
        <w:spacing w:before="0" w:beforeAutospacing="0" w:after="0" w:afterAutospacing="0"/>
        <w:ind w:hanging="567"/>
        <w:jc w:val="both"/>
        <w:rPr>
          <w:rStyle w:val="nanospell-typo"/>
          <w:rFonts w:ascii="Sylfaen" w:hAnsi="Sylfaen" w:cs="Sylfaen"/>
          <w:sz w:val="22"/>
          <w:szCs w:val="22"/>
          <w:lang w:val="ka-GE"/>
        </w:rPr>
      </w:pPr>
      <w:r w:rsidRPr="001A3BA0">
        <w:rPr>
          <w:rStyle w:val="nanospell-typo"/>
          <w:rFonts w:ascii="Sylfaen" w:hAnsi="Sylfaen" w:cs="Sylfaen"/>
          <w:sz w:val="22"/>
          <w:szCs w:val="22"/>
          <w:lang w:val="ka-GE"/>
        </w:rPr>
        <w:t>აცნობეთ ექიმს, თუ თქვენ იღებთ ქვემოთ ჩამოთვლილი პრეპარატებიდან რომელიმეს:</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Style w:val="nanospell-typo"/>
          <w:rFonts w:ascii="Sylfaen" w:hAnsi="Sylfaen" w:cs="Sylfaen"/>
          <w:sz w:val="22"/>
          <w:szCs w:val="22"/>
        </w:rPr>
        <w:t>„</w:t>
      </w:r>
      <w:r w:rsidRPr="001A3BA0">
        <w:rPr>
          <w:rStyle w:val="nanospell-typo"/>
          <w:rFonts w:ascii="Sylfaen" w:hAnsi="Sylfaen" w:cs="Sylfaen"/>
          <w:sz w:val="22"/>
          <w:szCs w:val="22"/>
          <w:lang w:val="ka-GE"/>
        </w:rPr>
        <w:t>არასელექტიური მონოამინოქსიდაზას ინჰიბიტორები</w:t>
      </w:r>
      <w:r w:rsidRPr="001A3BA0">
        <w:rPr>
          <w:rStyle w:val="nanospell-typo"/>
          <w:rFonts w:ascii="Sylfaen" w:hAnsi="Sylfaen" w:cs="Sylfaen"/>
          <w:sz w:val="22"/>
          <w:szCs w:val="22"/>
        </w:rPr>
        <w:t>“</w:t>
      </w:r>
      <w:r w:rsidRPr="001A3BA0">
        <w:rPr>
          <w:rStyle w:val="nanospell-typo"/>
          <w:rFonts w:ascii="Sylfaen" w:hAnsi="Sylfaen" w:cs="Sylfaen"/>
          <w:sz w:val="22"/>
          <w:szCs w:val="22"/>
          <w:lang w:val="ka-GE"/>
        </w:rPr>
        <w:t xml:space="preserve"> (MAOIs), რომლებიც აქტიური ნივთიერებების სახით შეიცავს ფენელზინს, იპრონიაზიდის იზოკარბოქსაზიდს, ტრანილციპრომინს და ნიალამიდს</w:t>
      </w:r>
      <w:r w:rsidRPr="001A3BA0">
        <w:rPr>
          <w:rFonts w:ascii="Sylfaen" w:hAnsi="Sylfaen" w:cs="Sylfaen"/>
          <w:sz w:val="22"/>
          <w:szCs w:val="22"/>
          <w:lang w:val="ka-GE"/>
        </w:rPr>
        <w:t xml:space="preserve">. თუ თქვენ </w:t>
      </w:r>
      <w:r w:rsidRPr="001A3BA0">
        <w:rPr>
          <w:rStyle w:val="nanospell-typo"/>
          <w:rFonts w:ascii="Sylfaen" w:hAnsi="Sylfaen" w:cs="Sylfaen"/>
          <w:sz w:val="22"/>
          <w:szCs w:val="22"/>
          <w:lang w:val="ka-GE"/>
        </w:rPr>
        <w:t>ღებულობდით</w:t>
      </w:r>
      <w:r w:rsidRPr="001A3BA0">
        <w:rPr>
          <w:rFonts w:ascii="Sylfaen" w:hAnsi="Sylfaen" w:cs="Sylfaen"/>
          <w:sz w:val="22"/>
          <w:szCs w:val="22"/>
          <w:lang w:val="ka-GE"/>
        </w:rPr>
        <w:t xml:space="preserve"> ჩამოთვლილი ნივთიერებების შემცველი პრეპარატებიდან ერთ ერთს, </w:t>
      </w:r>
      <w:r w:rsidRPr="001A3BA0">
        <w:rPr>
          <w:rStyle w:val="nanospell-typo"/>
          <w:rFonts w:ascii="Sylfaen" w:hAnsi="Sylfaen" w:cs="Sylfaen"/>
          <w:sz w:val="22"/>
          <w:szCs w:val="22"/>
          <w:lang w:val="ka-GE"/>
        </w:rPr>
        <w:t>ციტოლესის</w:t>
      </w:r>
      <w:r w:rsidRPr="001A3BA0">
        <w:rPr>
          <w:rFonts w:ascii="Sylfaen" w:hAnsi="Sylfaen" w:cs="Sylfaen"/>
          <w:sz w:val="22"/>
          <w:szCs w:val="22"/>
          <w:lang w:val="ka-GE"/>
        </w:rPr>
        <w:t xml:space="preserve"> მიღებამდე საჭიროა 14 დღიანი </w:t>
      </w:r>
      <w:r w:rsidRPr="001A3BA0">
        <w:rPr>
          <w:rStyle w:val="nanospell-typo"/>
          <w:rFonts w:ascii="Sylfaen" w:hAnsi="Sylfaen" w:cs="Sylfaen"/>
          <w:sz w:val="22"/>
          <w:szCs w:val="22"/>
          <w:lang w:val="ka-GE"/>
        </w:rPr>
        <w:t>ინტერვლის</w:t>
      </w:r>
      <w:r w:rsidRPr="001A3BA0">
        <w:rPr>
          <w:rFonts w:ascii="Sylfaen" w:hAnsi="Sylfaen" w:cs="Sylfaen"/>
          <w:sz w:val="22"/>
          <w:szCs w:val="22"/>
          <w:lang w:val="ka-GE"/>
        </w:rPr>
        <w:t xml:space="preserve"> დაცვა. </w:t>
      </w:r>
      <w:r w:rsidRPr="001A3BA0">
        <w:rPr>
          <w:rStyle w:val="nanospell-typo"/>
          <w:rFonts w:ascii="Sylfaen" w:hAnsi="Sylfaen" w:cs="Sylfaen"/>
          <w:sz w:val="22"/>
          <w:szCs w:val="22"/>
          <w:lang w:val="ka-GE"/>
        </w:rPr>
        <w:t>ციტოლესის</w:t>
      </w:r>
      <w:r w:rsidRPr="001A3BA0">
        <w:rPr>
          <w:rFonts w:ascii="Sylfaen" w:hAnsi="Sylfaen" w:cs="Sylfaen"/>
          <w:sz w:val="22"/>
          <w:szCs w:val="22"/>
          <w:lang w:val="ka-GE"/>
        </w:rPr>
        <w:t xml:space="preserve"> მიღების შეწყვეტის შემდეგ, საჭიროა 7 დღიანი </w:t>
      </w:r>
      <w:r w:rsidRPr="001A3BA0">
        <w:rPr>
          <w:rStyle w:val="nanospell-typo"/>
          <w:rFonts w:ascii="Sylfaen" w:hAnsi="Sylfaen" w:cs="Sylfaen"/>
          <w:sz w:val="22"/>
          <w:szCs w:val="22"/>
          <w:lang w:val="ka-GE"/>
        </w:rPr>
        <w:t>ინტერვალის</w:t>
      </w:r>
      <w:r w:rsidRPr="001A3BA0">
        <w:rPr>
          <w:rFonts w:ascii="Sylfaen" w:hAnsi="Sylfaen" w:cs="Sylfaen"/>
          <w:sz w:val="22"/>
          <w:szCs w:val="22"/>
          <w:lang w:val="ka-GE"/>
        </w:rPr>
        <w:t xml:space="preserve"> დაცვა მათი მიღების გასაგრძელებლად.</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t>„</w:t>
      </w:r>
      <w:r w:rsidRPr="001A3BA0">
        <w:rPr>
          <w:rFonts w:ascii="Sylfaen" w:hAnsi="Sylfaen" w:cs="Sylfaen"/>
          <w:sz w:val="22"/>
          <w:szCs w:val="22"/>
        </w:rPr>
        <w:t> </w:t>
      </w:r>
      <w:r w:rsidRPr="001A3BA0">
        <w:rPr>
          <w:rStyle w:val="nanospell-typo"/>
          <w:rFonts w:ascii="Sylfaen" w:hAnsi="Sylfaen" w:cs="Sylfaen"/>
          <w:sz w:val="22"/>
          <w:szCs w:val="22"/>
        </w:rPr>
        <w:t>მაო-ს</w:t>
      </w:r>
      <w:r w:rsidRPr="001A3BA0">
        <w:rPr>
          <w:rFonts w:ascii="Sylfaen" w:hAnsi="Sylfaen" w:cs="Sylfaen"/>
          <w:sz w:val="22"/>
          <w:szCs w:val="22"/>
        </w:rPr>
        <w:t xml:space="preserve"> შექცევადი სელექტიური </w:t>
      </w:r>
      <w:r w:rsidRPr="001A3BA0">
        <w:rPr>
          <w:rStyle w:val="nanospell-typo"/>
          <w:rFonts w:ascii="Sylfaen" w:hAnsi="Sylfaen" w:cs="Sylfaen"/>
          <w:sz w:val="22"/>
          <w:szCs w:val="22"/>
        </w:rPr>
        <w:t>ინჰიბიტორები</w:t>
      </w:r>
      <w:r w:rsidRPr="001A3BA0">
        <w:rPr>
          <w:rStyle w:val="nanospell-typo"/>
          <w:rFonts w:ascii="Sylfaen" w:hAnsi="Sylfaen" w:cs="Sylfaen"/>
          <w:sz w:val="22"/>
          <w:szCs w:val="22"/>
          <w:lang w:val="ka-GE"/>
        </w:rPr>
        <w:t>“</w:t>
      </w:r>
      <w:r w:rsidRPr="001A3BA0">
        <w:rPr>
          <w:rFonts w:ascii="Sylfaen" w:hAnsi="Sylfaen" w:cs="Sylfaen"/>
          <w:sz w:val="22"/>
          <w:szCs w:val="22"/>
        </w:rPr>
        <w:t xml:space="preserve">, რომლებიც შეიცავს </w:t>
      </w:r>
      <w:r w:rsidRPr="001A3BA0">
        <w:rPr>
          <w:rStyle w:val="nanospell-typo"/>
          <w:rFonts w:ascii="Sylfaen" w:hAnsi="Sylfaen" w:cs="Sylfaen"/>
          <w:sz w:val="22"/>
          <w:szCs w:val="22"/>
        </w:rPr>
        <w:t>მოკლობემიდს</w:t>
      </w:r>
      <w:r w:rsidRPr="001A3BA0">
        <w:rPr>
          <w:rFonts w:ascii="Sylfaen" w:hAnsi="Sylfaen" w:cs="Sylfaen"/>
          <w:sz w:val="22"/>
          <w:szCs w:val="22"/>
        </w:rPr>
        <w:t xml:space="preserve"> (გამოიყენება დეპრესიის სამკურნალოდ)</w:t>
      </w:r>
      <w:r w:rsidRPr="001A3BA0">
        <w:rPr>
          <w:rFonts w:ascii="Sylfaen" w:hAnsi="Sylfaen" w:cs="Sylfaen"/>
          <w:sz w:val="22"/>
          <w:szCs w:val="22"/>
          <w:lang w:val="ka-GE"/>
        </w:rPr>
        <w:t xml:space="preserve">. </w:t>
      </w:r>
      <w:r w:rsidRPr="001A3BA0">
        <w:rPr>
          <w:rFonts w:ascii="Sylfaen" w:hAnsi="Sylfaen" w:cs="Sylfaen"/>
          <w:sz w:val="22"/>
          <w:szCs w:val="22"/>
        </w:rPr>
        <w:t>აღნიშნული პრეპარატები ზრდის გვერდითი მოვლენების განვითარების რისკს.</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rPr>
      </w:pPr>
      <w:r w:rsidRPr="001A3BA0">
        <w:rPr>
          <w:rFonts w:ascii="Sylfaen" w:hAnsi="Sylfaen" w:cs="Sylfaen"/>
          <w:sz w:val="22"/>
          <w:szCs w:val="22"/>
          <w:lang w:val="ka-GE"/>
        </w:rPr>
        <w:t>„</w:t>
      </w:r>
      <w:r w:rsidRPr="001A3BA0">
        <w:rPr>
          <w:rStyle w:val="nanospell-typo"/>
          <w:rFonts w:ascii="Sylfaen" w:hAnsi="Sylfaen" w:cs="Sylfaen"/>
          <w:sz w:val="22"/>
          <w:szCs w:val="22"/>
        </w:rPr>
        <w:t>მაო-ს</w:t>
      </w:r>
      <w:r w:rsidRPr="001A3BA0">
        <w:rPr>
          <w:rFonts w:ascii="Sylfaen" w:hAnsi="Sylfaen" w:cs="Sylfaen"/>
          <w:sz w:val="22"/>
          <w:szCs w:val="22"/>
        </w:rPr>
        <w:t xml:space="preserve"> შეუქცევადი სელექტიური </w:t>
      </w:r>
      <w:r w:rsidRPr="001A3BA0">
        <w:rPr>
          <w:rStyle w:val="nanospell-typo"/>
          <w:rFonts w:ascii="Sylfaen" w:hAnsi="Sylfaen" w:cs="Sylfaen"/>
          <w:sz w:val="22"/>
          <w:szCs w:val="22"/>
        </w:rPr>
        <w:t>ინჰიბიტორები</w:t>
      </w:r>
      <w:r w:rsidRPr="001A3BA0">
        <w:rPr>
          <w:rStyle w:val="nanospell-typo"/>
          <w:rFonts w:ascii="Sylfaen" w:hAnsi="Sylfaen" w:cs="Sylfaen"/>
          <w:sz w:val="22"/>
          <w:szCs w:val="22"/>
          <w:lang w:val="ka-GE"/>
        </w:rPr>
        <w:t>“</w:t>
      </w:r>
      <w:r w:rsidRPr="001A3BA0">
        <w:rPr>
          <w:rFonts w:ascii="Sylfaen" w:hAnsi="Sylfaen" w:cs="Sylfaen"/>
          <w:sz w:val="22"/>
          <w:szCs w:val="22"/>
        </w:rPr>
        <w:t xml:space="preserve">, რომლებიც შეიცავს </w:t>
      </w:r>
      <w:r w:rsidRPr="001A3BA0">
        <w:rPr>
          <w:rStyle w:val="nanospell-typo"/>
          <w:rFonts w:ascii="Sylfaen" w:hAnsi="Sylfaen" w:cs="Sylfaen"/>
          <w:sz w:val="22"/>
          <w:szCs w:val="22"/>
        </w:rPr>
        <w:t>სელეგილინს</w:t>
      </w:r>
      <w:r w:rsidRPr="001A3BA0">
        <w:rPr>
          <w:rFonts w:ascii="Sylfaen" w:hAnsi="Sylfaen" w:cs="Sylfaen"/>
          <w:sz w:val="22"/>
          <w:szCs w:val="22"/>
        </w:rPr>
        <w:t xml:space="preserve"> (გამოიყენება პარკინსონის დაავადების სამკურნალოდ). აღნიშნული პრეპარატები ზრდის გვერდითი მოვლენების განვითარების რისკს.</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rPr>
      </w:pPr>
      <w:r w:rsidRPr="001A3BA0">
        <w:rPr>
          <w:rFonts w:ascii="Sylfaen" w:hAnsi="Sylfaen" w:cs="Sylfaen"/>
          <w:sz w:val="22"/>
          <w:szCs w:val="22"/>
        </w:rPr>
        <w:t xml:space="preserve">ანტიბიოტიკი </w:t>
      </w:r>
      <w:r w:rsidRPr="001A3BA0">
        <w:rPr>
          <w:rStyle w:val="nanospell-typo"/>
          <w:rFonts w:ascii="Sylfaen" w:hAnsi="Sylfaen" w:cs="Sylfaen"/>
          <w:sz w:val="22"/>
          <w:szCs w:val="22"/>
        </w:rPr>
        <w:t>ლინეზოლიდი</w:t>
      </w:r>
      <w:r w:rsidRPr="001A3BA0">
        <w:rPr>
          <w:rStyle w:val="nanospell-typo"/>
          <w:rFonts w:ascii="Sylfaen" w:hAnsi="Sylfaen" w:cs="Sylfaen"/>
          <w:sz w:val="22"/>
          <w:szCs w:val="22"/>
          <w:lang w:val="ka-GE"/>
        </w:rPr>
        <w:t>.</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Style w:val="nanospell-typo"/>
          <w:rFonts w:ascii="Sylfaen" w:hAnsi="Sylfaen" w:cs="Sylfaen"/>
          <w:sz w:val="22"/>
          <w:szCs w:val="22"/>
        </w:rPr>
        <w:t>ლითიუმის</w:t>
      </w:r>
      <w:r w:rsidRPr="001A3BA0">
        <w:rPr>
          <w:rFonts w:ascii="Sylfaen" w:hAnsi="Sylfaen" w:cs="Sylfaen"/>
          <w:sz w:val="22"/>
          <w:szCs w:val="22"/>
        </w:rPr>
        <w:t xml:space="preserve"> (გამოიყენება მანიაკალურ-დეპრესიული ფსიქოზის მკურნალობისას) და </w:t>
      </w:r>
      <w:r w:rsidRPr="001A3BA0">
        <w:rPr>
          <w:rStyle w:val="nanospell-typo"/>
          <w:rFonts w:ascii="Sylfaen" w:hAnsi="Sylfaen" w:cs="Sylfaen"/>
          <w:sz w:val="22"/>
          <w:szCs w:val="22"/>
        </w:rPr>
        <w:t>ტრიპტოფანის</w:t>
      </w:r>
      <w:r w:rsidRPr="001A3BA0">
        <w:rPr>
          <w:rFonts w:ascii="Sylfaen" w:hAnsi="Sylfaen" w:cs="Sylfaen"/>
          <w:sz w:val="22"/>
          <w:szCs w:val="22"/>
        </w:rPr>
        <w:t xml:space="preserve"> შემცველი პრეპარატები</w:t>
      </w:r>
      <w:r w:rsidRPr="001A3BA0">
        <w:rPr>
          <w:rFonts w:ascii="Sylfaen" w:hAnsi="Sylfaen" w:cs="Sylfaen"/>
          <w:sz w:val="22"/>
          <w:szCs w:val="22"/>
          <w:lang w:val="ka-GE"/>
        </w:rPr>
        <w:t xml:space="preserve"> (ამინომჟავები, რომლებიც გამოიყენება საკვები დანამატების სახით).</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t>იმიორამინი და დეზიპრამინი (ორივე გამოიყენება დეპრესიის სამკურნალოდ).</w:t>
      </w:r>
    </w:p>
    <w:p w:rsidR="004568AA" w:rsidRPr="001A3BA0" w:rsidRDefault="004568AA" w:rsidP="005A4C7E">
      <w:pPr>
        <w:pStyle w:val="NormalWeb"/>
        <w:numPr>
          <w:ilvl w:val="0"/>
          <w:numId w:val="30"/>
        </w:numPr>
        <w:spacing w:before="0" w:beforeAutospacing="0" w:after="0" w:afterAutospacing="0"/>
        <w:ind w:left="-284" w:hanging="283"/>
        <w:jc w:val="both"/>
        <w:rPr>
          <w:rStyle w:val="nanospell-typo"/>
          <w:rFonts w:ascii="Sylfaen" w:hAnsi="Sylfaen" w:cs="Sylfaen"/>
          <w:sz w:val="22"/>
          <w:szCs w:val="22"/>
          <w:lang w:val="ka-GE"/>
        </w:rPr>
      </w:pPr>
      <w:r w:rsidRPr="001A3BA0">
        <w:rPr>
          <w:rStyle w:val="nanospell-typo"/>
          <w:rFonts w:ascii="Sylfaen" w:hAnsi="Sylfaen" w:cs="Sylfaen"/>
          <w:sz w:val="22"/>
          <w:szCs w:val="22"/>
          <w:lang w:val="ka-GE"/>
        </w:rPr>
        <w:t>სუმატრიპტანი და მსგავსი მედიკამენტები (გამოიყენება შაკიკის სამკურნალოდ) და ტრამადოლი და მსგავსი მედიკამენტები (ოპიოიდები, გამოიყენება ძლიერი ტკივილის დროს). ეს მედიკამენტები ზრდიან გვერდითი მოვლენების რისკს.</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Style w:val="nanospell-typo"/>
          <w:rFonts w:ascii="Sylfaen" w:hAnsi="Sylfaen" w:cs="Sylfaen"/>
          <w:sz w:val="22"/>
          <w:szCs w:val="22"/>
          <w:lang w:val="ka-GE"/>
        </w:rPr>
        <w:t>ციმეტიდინი, ლანსოპრაზოლი</w:t>
      </w:r>
      <w:r w:rsidRPr="001A3BA0">
        <w:rPr>
          <w:rFonts w:ascii="Sylfaen" w:hAnsi="Sylfaen" w:cs="Sylfaen"/>
          <w:sz w:val="22"/>
          <w:szCs w:val="22"/>
          <w:lang w:val="ka-GE"/>
        </w:rPr>
        <w:t xml:space="preserve"> და </w:t>
      </w:r>
      <w:r w:rsidRPr="001A3BA0">
        <w:rPr>
          <w:rStyle w:val="nanospell-typo"/>
          <w:rFonts w:ascii="Sylfaen" w:hAnsi="Sylfaen" w:cs="Sylfaen"/>
          <w:sz w:val="22"/>
          <w:szCs w:val="22"/>
          <w:lang w:val="ka-GE"/>
        </w:rPr>
        <w:t>ომეპრაზოლი</w:t>
      </w:r>
      <w:r w:rsidRPr="001A3BA0">
        <w:rPr>
          <w:rFonts w:ascii="Sylfaen" w:hAnsi="Sylfaen" w:cs="Sylfaen"/>
          <w:sz w:val="22"/>
          <w:szCs w:val="22"/>
          <w:lang w:val="ka-GE"/>
        </w:rPr>
        <w:t xml:space="preserve"> (გამოიყენება კუჭის წყლულის სამკურნალოდ), პ</w:t>
      </w:r>
      <w:r w:rsidRPr="001A3BA0">
        <w:rPr>
          <w:rStyle w:val="nanospell-typo"/>
          <w:rFonts w:ascii="Sylfaen" w:hAnsi="Sylfaen" w:cs="Sylfaen"/>
          <w:sz w:val="22"/>
          <w:szCs w:val="22"/>
          <w:lang w:val="ka-GE"/>
        </w:rPr>
        <w:t>ფლუვოქსამინი</w:t>
      </w:r>
      <w:r w:rsidRPr="001A3BA0">
        <w:rPr>
          <w:rFonts w:ascii="Sylfaen" w:hAnsi="Sylfaen" w:cs="Sylfaen"/>
          <w:sz w:val="22"/>
          <w:szCs w:val="22"/>
          <w:lang w:val="ka-GE"/>
        </w:rPr>
        <w:t xml:space="preserve"> (ანტიდეპრესანტი) და </w:t>
      </w:r>
      <w:r w:rsidRPr="001A3BA0">
        <w:rPr>
          <w:rStyle w:val="nanospell-typo"/>
          <w:rFonts w:ascii="Sylfaen" w:hAnsi="Sylfaen" w:cs="Sylfaen"/>
          <w:sz w:val="22"/>
          <w:szCs w:val="22"/>
          <w:lang w:val="ka-GE"/>
        </w:rPr>
        <w:t>ტიკლოპიდინი</w:t>
      </w:r>
      <w:r w:rsidRPr="001A3BA0">
        <w:rPr>
          <w:rFonts w:ascii="Sylfaen" w:hAnsi="Sylfaen" w:cs="Sylfaen"/>
          <w:sz w:val="22"/>
          <w:szCs w:val="22"/>
          <w:lang w:val="ka-GE"/>
        </w:rPr>
        <w:t xml:space="preserve"> (გამოიყენება ინფარქტის რისკის შესამცირებლად). ამ </w:t>
      </w:r>
      <w:r w:rsidRPr="001A3BA0">
        <w:rPr>
          <w:rStyle w:val="nanospell-typo"/>
          <w:rFonts w:ascii="Sylfaen" w:hAnsi="Sylfaen" w:cs="Sylfaen"/>
          <w:sz w:val="22"/>
          <w:szCs w:val="22"/>
          <w:lang w:val="ka-GE"/>
        </w:rPr>
        <w:t>პრეპარატებმა</w:t>
      </w:r>
      <w:r w:rsidRPr="001A3BA0">
        <w:rPr>
          <w:rFonts w:ascii="Sylfaen" w:hAnsi="Sylfaen" w:cs="Sylfaen"/>
          <w:sz w:val="22"/>
          <w:szCs w:val="22"/>
          <w:lang w:val="ka-GE"/>
        </w:rPr>
        <w:t xml:space="preserve"> შეიძლება გამოიწვიოს სისხლში </w:t>
      </w:r>
      <w:r w:rsidRPr="001A3BA0">
        <w:rPr>
          <w:rStyle w:val="nanospell-typo"/>
          <w:rFonts w:ascii="Sylfaen" w:hAnsi="Sylfaen" w:cs="Sylfaen"/>
          <w:sz w:val="22"/>
          <w:szCs w:val="22"/>
          <w:lang w:val="ka-GE"/>
        </w:rPr>
        <w:t>ესციტალოპრამის</w:t>
      </w:r>
      <w:r w:rsidRPr="001A3BA0">
        <w:rPr>
          <w:rFonts w:ascii="Sylfaen" w:hAnsi="Sylfaen" w:cs="Sylfaen"/>
          <w:sz w:val="22"/>
          <w:szCs w:val="22"/>
          <w:lang w:val="ka-GE"/>
        </w:rPr>
        <w:t xml:space="preserve"> რაოდენობის ზრდა. </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t>კრაზანას (Hypericum perforatum) - დეპრესიის სამკურნალო მცენარეული საშუალება.</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t xml:space="preserve">აცეტილსალიცილის მჟავა და არასტეროიდული ანთების საწინააღმდეგო პრეპარატები (პრეპარატები, რომლებიც გამოიყენება, როგორც ტკივილგამაყუჩებლები ან სისხლის </w:t>
      </w:r>
      <w:r w:rsidRPr="001A3BA0">
        <w:rPr>
          <w:rStyle w:val="nanospell-typo"/>
          <w:rFonts w:ascii="Sylfaen" w:hAnsi="Sylfaen" w:cs="Sylfaen"/>
          <w:sz w:val="22"/>
          <w:szCs w:val="22"/>
          <w:lang w:val="ka-GE"/>
        </w:rPr>
        <w:t>გამათხელებელი</w:t>
      </w:r>
      <w:r w:rsidRPr="001A3BA0">
        <w:rPr>
          <w:rFonts w:ascii="Sylfaen" w:hAnsi="Sylfaen" w:cs="Sylfaen"/>
          <w:sz w:val="22"/>
          <w:szCs w:val="22"/>
          <w:lang w:val="ka-GE"/>
        </w:rPr>
        <w:t xml:space="preserve"> საშუალებები – ანუ,  </w:t>
      </w:r>
      <w:r w:rsidRPr="001A3BA0">
        <w:rPr>
          <w:rStyle w:val="nanospell-typo"/>
          <w:rFonts w:ascii="Sylfaen" w:hAnsi="Sylfaen" w:cs="Sylfaen"/>
          <w:sz w:val="22"/>
          <w:szCs w:val="22"/>
          <w:lang w:val="ka-GE"/>
        </w:rPr>
        <w:t xml:space="preserve">ანტიკოაგულანტები). </w:t>
      </w:r>
      <w:r w:rsidRPr="001A3BA0">
        <w:rPr>
          <w:rFonts w:ascii="Sylfaen" w:hAnsi="Sylfaen" w:cs="Sylfaen"/>
          <w:sz w:val="22"/>
          <w:szCs w:val="22"/>
          <w:lang w:val="ka-GE"/>
        </w:rPr>
        <w:t>აღნიშნულმა პრეპარატებმა შეიძლება გაზარდოს სისხლდენისკენ მიდრეკილება.</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Style w:val="nanospell-typo"/>
          <w:rFonts w:ascii="Sylfaen" w:hAnsi="Sylfaen" w:cs="Sylfaen"/>
          <w:sz w:val="22"/>
          <w:szCs w:val="22"/>
          <w:lang w:val="ka-GE"/>
        </w:rPr>
        <w:t>ვარფარინი</w:t>
      </w:r>
      <w:r w:rsidRPr="001A3BA0">
        <w:rPr>
          <w:rFonts w:ascii="Sylfaen" w:hAnsi="Sylfaen" w:cs="Sylfaen"/>
          <w:sz w:val="22"/>
          <w:szCs w:val="22"/>
          <w:lang w:val="ka-GE"/>
        </w:rPr>
        <w:t xml:space="preserve">, </w:t>
      </w:r>
      <w:r w:rsidRPr="001A3BA0">
        <w:rPr>
          <w:rStyle w:val="nanospell-typo"/>
          <w:rFonts w:ascii="Sylfaen" w:hAnsi="Sylfaen" w:cs="Sylfaen"/>
          <w:sz w:val="22"/>
          <w:szCs w:val="22"/>
          <w:lang w:val="ka-GE"/>
        </w:rPr>
        <w:t>დიპირიდამოლი</w:t>
      </w:r>
      <w:r w:rsidRPr="001A3BA0">
        <w:rPr>
          <w:rFonts w:ascii="Sylfaen" w:hAnsi="Sylfaen" w:cs="Sylfaen"/>
          <w:sz w:val="22"/>
          <w:szCs w:val="22"/>
          <w:lang w:val="ka-GE"/>
        </w:rPr>
        <w:t xml:space="preserve"> და </w:t>
      </w:r>
      <w:r w:rsidRPr="001A3BA0">
        <w:rPr>
          <w:rStyle w:val="nanospell-typo"/>
          <w:rFonts w:ascii="Sylfaen" w:hAnsi="Sylfaen" w:cs="Sylfaen"/>
          <w:sz w:val="22"/>
          <w:szCs w:val="22"/>
          <w:lang w:val="ka-GE"/>
        </w:rPr>
        <w:t>ფენპროკოუმონი</w:t>
      </w:r>
      <w:r w:rsidRPr="001A3BA0">
        <w:rPr>
          <w:rFonts w:ascii="Sylfaen" w:hAnsi="Sylfaen" w:cs="Sylfaen"/>
          <w:sz w:val="22"/>
          <w:szCs w:val="22"/>
          <w:lang w:val="ka-GE"/>
        </w:rPr>
        <w:t xml:space="preserve"> (პრეპარატები, რომლებიც გამოიყენება </w:t>
      </w:r>
      <w:r w:rsidRPr="001A3BA0">
        <w:rPr>
          <w:rFonts w:ascii="Sylfaen" w:hAnsi="Sylfaen" w:cs="Sylfaen"/>
          <w:sz w:val="22"/>
          <w:szCs w:val="22"/>
        </w:rPr>
        <w:t xml:space="preserve">სისხლის გასათხელებლად </w:t>
      </w:r>
      <w:r w:rsidRPr="001A3BA0">
        <w:rPr>
          <w:rFonts w:ascii="Sylfaen" w:hAnsi="Sylfaen" w:cs="Sylfaen"/>
          <w:sz w:val="22"/>
          <w:szCs w:val="22"/>
          <w:lang w:val="ka-GE"/>
        </w:rPr>
        <w:t xml:space="preserve">– ანუ,  </w:t>
      </w:r>
      <w:r w:rsidRPr="001A3BA0">
        <w:rPr>
          <w:rStyle w:val="nanospell-typo"/>
          <w:rFonts w:ascii="Sylfaen" w:hAnsi="Sylfaen" w:cs="Sylfaen"/>
          <w:sz w:val="22"/>
          <w:szCs w:val="22"/>
          <w:lang w:val="ka-GE"/>
        </w:rPr>
        <w:t>ანტიკოაგულანტები</w:t>
      </w:r>
      <w:r w:rsidRPr="001A3BA0">
        <w:rPr>
          <w:rFonts w:ascii="Sylfaen" w:hAnsi="Sylfaen" w:cs="Sylfaen"/>
          <w:sz w:val="22"/>
          <w:szCs w:val="22"/>
          <w:lang w:val="ka-GE"/>
        </w:rPr>
        <w:t xml:space="preserve">). მკურნალი ექიმი </w:t>
      </w:r>
      <w:r w:rsidRPr="001A3BA0">
        <w:rPr>
          <w:rStyle w:val="nanospell-typo"/>
          <w:rFonts w:ascii="Sylfaen" w:hAnsi="Sylfaen" w:cs="Sylfaen"/>
          <w:sz w:val="22"/>
          <w:szCs w:val="22"/>
          <w:lang w:val="ka-GE"/>
        </w:rPr>
        <w:t>სავარაუდოთ</w:t>
      </w:r>
      <w:r w:rsidRPr="001A3BA0">
        <w:rPr>
          <w:rFonts w:ascii="Sylfaen" w:hAnsi="Sylfaen" w:cs="Sylfaen"/>
          <w:sz w:val="22"/>
          <w:szCs w:val="22"/>
          <w:lang w:val="ka-GE"/>
        </w:rPr>
        <w:t xml:space="preserve"> შეამოწმებს სისხლის შედედების უნარს როგორც </w:t>
      </w:r>
      <w:r w:rsidRPr="001A3BA0">
        <w:rPr>
          <w:rStyle w:val="nanospell-typo"/>
          <w:rFonts w:ascii="Sylfaen" w:hAnsi="Sylfaen" w:cs="Sylfaen"/>
          <w:sz w:val="22"/>
          <w:szCs w:val="22"/>
          <w:lang w:val="ka-GE"/>
        </w:rPr>
        <w:t xml:space="preserve">ციტოლესის </w:t>
      </w:r>
      <w:r w:rsidRPr="001A3BA0">
        <w:rPr>
          <w:rFonts w:ascii="Sylfaen" w:hAnsi="Sylfaen" w:cs="Sylfaen"/>
          <w:sz w:val="22"/>
          <w:szCs w:val="22"/>
          <w:lang w:val="ka-GE"/>
        </w:rPr>
        <w:t xml:space="preserve">მიღებამდე, ასევე </w:t>
      </w:r>
      <w:r w:rsidRPr="001A3BA0">
        <w:rPr>
          <w:rStyle w:val="nanospell-typo"/>
          <w:rFonts w:ascii="Sylfaen" w:hAnsi="Sylfaen" w:cs="Sylfaen"/>
          <w:sz w:val="22"/>
          <w:szCs w:val="22"/>
          <w:lang w:val="ka-GE"/>
        </w:rPr>
        <w:t>ციტოლესით</w:t>
      </w:r>
      <w:r w:rsidRPr="001A3BA0">
        <w:rPr>
          <w:rFonts w:ascii="Sylfaen" w:hAnsi="Sylfaen" w:cs="Sylfaen"/>
          <w:sz w:val="22"/>
          <w:szCs w:val="22"/>
          <w:lang w:val="ka-GE"/>
        </w:rPr>
        <w:t xml:space="preserve"> მკურნალობის შეწყვეტის შემდეგ. ამგვარად, დადგინდება თქვენს მიერ მიღებული </w:t>
      </w:r>
      <w:r w:rsidRPr="001A3BA0">
        <w:rPr>
          <w:rStyle w:val="nanospell-typo"/>
          <w:rFonts w:ascii="Sylfaen" w:hAnsi="Sylfaen" w:cs="Sylfaen"/>
          <w:sz w:val="22"/>
          <w:szCs w:val="22"/>
          <w:lang w:val="ka-GE"/>
        </w:rPr>
        <w:t>ანტიკოაგულანტის</w:t>
      </w:r>
      <w:r w:rsidRPr="001A3BA0">
        <w:rPr>
          <w:rFonts w:ascii="Sylfaen" w:hAnsi="Sylfaen" w:cs="Sylfaen"/>
          <w:sz w:val="22"/>
          <w:szCs w:val="22"/>
          <w:lang w:val="ka-GE"/>
        </w:rPr>
        <w:t xml:space="preserve"> დოზის </w:t>
      </w:r>
      <w:r w:rsidRPr="001A3BA0">
        <w:rPr>
          <w:rStyle w:val="nanospell-typo"/>
          <w:rFonts w:ascii="Sylfaen" w:hAnsi="Sylfaen" w:cs="Sylfaen"/>
          <w:sz w:val="22"/>
          <w:szCs w:val="22"/>
          <w:lang w:val="ka-GE"/>
        </w:rPr>
        <w:t>ადექვატურობა</w:t>
      </w:r>
      <w:r w:rsidRPr="001A3BA0">
        <w:rPr>
          <w:rFonts w:ascii="Sylfaen" w:hAnsi="Sylfaen" w:cs="Sylfaen"/>
          <w:sz w:val="22"/>
          <w:szCs w:val="22"/>
          <w:lang w:val="ka-GE"/>
        </w:rPr>
        <w:t>.</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rPr>
      </w:pPr>
      <w:r w:rsidRPr="001A3BA0">
        <w:rPr>
          <w:rStyle w:val="nanospell-typo"/>
          <w:rFonts w:ascii="Sylfaen" w:hAnsi="Sylfaen" w:cs="Sylfaen"/>
          <w:sz w:val="22"/>
          <w:szCs w:val="22"/>
        </w:rPr>
        <w:t>მეფლოქუინი</w:t>
      </w:r>
      <w:r w:rsidRPr="001A3BA0">
        <w:rPr>
          <w:rFonts w:ascii="Sylfaen" w:hAnsi="Sylfaen" w:cs="Sylfaen"/>
          <w:sz w:val="22"/>
          <w:szCs w:val="22"/>
        </w:rPr>
        <w:t xml:space="preserve"> (გამოიყენება მალარიის სამკურნალოდ), </w:t>
      </w:r>
      <w:r w:rsidRPr="001A3BA0">
        <w:rPr>
          <w:rStyle w:val="nanospell-typo"/>
          <w:rFonts w:ascii="Sylfaen" w:hAnsi="Sylfaen" w:cs="Sylfaen"/>
          <w:sz w:val="22"/>
          <w:szCs w:val="22"/>
        </w:rPr>
        <w:t>ბუპროპიონი</w:t>
      </w:r>
      <w:r w:rsidRPr="001A3BA0">
        <w:rPr>
          <w:rFonts w:ascii="Sylfaen" w:hAnsi="Sylfaen" w:cs="Sylfaen"/>
          <w:sz w:val="22"/>
          <w:szCs w:val="22"/>
        </w:rPr>
        <w:t xml:space="preserve"> (გამოიყენება დეპრესიის სამკურნალოდ) და </w:t>
      </w:r>
      <w:r w:rsidRPr="001A3BA0">
        <w:rPr>
          <w:rStyle w:val="nanospell-typo"/>
          <w:rFonts w:ascii="Sylfaen" w:hAnsi="Sylfaen" w:cs="Sylfaen"/>
          <w:sz w:val="22"/>
          <w:szCs w:val="22"/>
        </w:rPr>
        <w:t>ტრამადოლი</w:t>
      </w:r>
      <w:r w:rsidRPr="001A3BA0">
        <w:rPr>
          <w:rFonts w:ascii="Sylfaen" w:hAnsi="Sylfaen" w:cs="Sylfaen"/>
          <w:sz w:val="22"/>
          <w:szCs w:val="22"/>
        </w:rPr>
        <w:t xml:space="preserve"> (</w:t>
      </w:r>
      <w:r w:rsidRPr="001A3BA0">
        <w:rPr>
          <w:rStyle w:val="nanospell-typo"/>
          <w:rFonts w:ascii="Sylfaen" w:hAnsi="Sylfaen" w:cs="Sylfaen"/>
          <w:sz w:val="22"/>
          <w:szCs w:val="22"/>
        </w:rPr>
        <w:t>გამოიყნებეა</w:t>
      </w:r>
      <w:r w:rsidRPr="001A3BA0">
        <w:rPr>
          <w:rFonts w:ascii="Sylfaen" w:hAnsi="Sylfaen" w:cs="Sylfaen"/>
          <w:sz w:val="22"/>
          <w:szCs w:val="22"/>
        </w:rPr>
        <w:t xml:space="preserve"> ძლიერი ტკივილის დროს). აღნიშნულ პრეპარატებთან გამოყენება ზრდის კრუნჩხვითი მზაობის რისკს.</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rPr>
      </w:pPr>
      <w:r w:rsidRPr="001A3BA0">
        <w:rPr>
          <w:rStyle w:val="nanospell-typo"/>
          <w:rFonts w:ascii="Sylfaen" w:hAnsi="Sylfaen" w:cs="Sylfaen"/>
          <w:sz w:val="22"/>
          <w:szCs w:val="22"/>
        </w:rPr>
        <w:t>ნეიროლეპტიკები</w:t>
      </w:r>
      <w:r w:rsidRPr="001A3BA0">
        <w:rPr>
          <w:rFonts w:ascii="Sylfaen" w:hAnsi="Sylfaen" w:cs="Sylfaen"/>
          <w:sz w:val="22"/>
          <w:szCs w:val="22"/>
        </w:rPr>
        <w:t xml:space="preserve"> (შიზოფრენიის და ფსიქოზების სამკურნალო პრეპარატები), კრუნჩხვითი მზაობის ზრდის რისკის გამო, და ანტიდეპრესანტები</w:t>
      </w:r>
      <w:r w:rsidRPr="001A3BA0">
        <w:rPr>
          <w:rFonts w:ascii="Sylfaen" w:hAnsi="Sylfaen" w:cs="Sylfaen"/>
          <w:sz w:val="22"/>
          <w:szCs w:val="22"/>
          <w:lang w:val="ka-GE"/>
        </w:rPr>
        <w:t xml:space="preserve"> (ტრიციკლური ანტიდეპრესანტები და </w:t>
      </w:r>
      <w:r w:rsidRPr="001A3BA0">
        <w:rPr>
          <w:rFonts w:ascii="Sylfaen" w:hAnsi="Sylfaen" w:cs="Sylfaen"/>
          <w:sz w:val="22"/>
          <w:szCs w:val="22"/>
        </w:rPr>
        <w:t xml:space="preserve">სეროტონინის </w:t>
      </w:r>
      <w:r w:rsidRPr="001A3BA0">
        <w:rPr>
          <w:rStyle w:val="nanospell-typo"/>
          <w:rFonts w:ascii="Sylfaen" w:hAnsi="Sylfaen" w:cs="Sylfaen"/>
          <w:sz w:val="22"/>
          <w:szCs w:val="22"/>
        </w:rPr>
        <w:t>უკუმიტაცების</w:t>
      </w:r>
      <w:r w:rsidRPr="001A3BA0">
        <w:rPr>
          <w:rFonts w:ascii="Sylfaen" w:hAnsi="Sylfaen" w:cs="Sylfaen"/>
          <w:sz w:val="22"/>
          <w:szCs w:val="22"/>
        </w:rPr>
        <w:t xml:space="preserve"> სელექტიური ინჰიბიტორები).</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rPr>
      </w:pPr>
      <w:r w:rsidRPr="001A3BA0">
        <w:rPr>
          <w:rStyle w:val="nanospell-typo"/>
          <w:rFonts w:ascii="Sylfaen" w:hAnsi="Sylfaen" w:cs="Sylfaen"/>
          <w:sz w:val="22"/>
          <w:szCs w:val="22"/>
        </w:rPr>
        <w:t>ფლეკაინიდი</w:t>
      </w:r>
      <w:r w:rsidRPr="001A3BA0">
        <w:rPr>
          <w:rFonts w:ascii="Sylfaen" w:hAnsi="Sylfaen" w:cs="Sylfaen"/>
          <w:sz w:val="22"/>
          <w:szCs w:val="22"/>
        </w:rPr>
        <w:t xml:space="preserve">, </w:t>
      </w:r>
      <w:r w:rsidRPr="001A3BA0">
        <w:rPr>
          <w:rStyle w:val="nanospell-typo"/>
          <w:rFonts w:ascii="Sylfaen" w:hAnsi="Sylfaen" w:cs="Sylfaen"/>
          <w:sz w:val="22"/>
          <w:szCs w:val="22"/>
        </w:rPr>
        <w:t>პროპაფენონი</w:t>
      </w:r>
      <w:r w:rsidRPr="001A3BA0">
        <w:rPr>
          <w:rFonts w:ascii="Sylfaen" w:hAnsi="Sylfaen" w:cs="Sylfaen"/>
          <w:sz w:val="22"/>
          <w:szCs w:val="22"/>
        </w:rPr>
        <w:t xml:space="preserve"> და </w:t>
      </w:r>
      <w:r w:rsidRPr="001A3BA0">
        <w:rPr>
          <w:rStyle w:val="nanospell-typo"/>
          <w:rFonts w:ascii="Sylfaen" w:hAnsi="Sylfaen" w:cs="Sylfaen"/>
          <w:sz w:val="22"/>
          <w:szCs w:val="22"/>
        </w:rPr>
        <w:t>მეტოპროლოლი</w:t>
      </w:r>
      <w:r w:rsidRPr="001A3BA0">
        <w:rPr>
          <w:rFonts w:ascii="Sylfaen" w:hAnsi="Sylfaen" w:cs="Sylfaen"/>
          <w:sz w:val="22"/>
          <w:szCs w:val="22"/>
        </w:rPr>
        <w:t xml:space="preserve"> (გამოიყენება გულ-სისხლძარღვთა დაავადებების სამკურნალოდ),</w:t>
      </w:r>
      <w:r w:rsidRPr="001A3BA0">
        <w:rPr>
          <w:rFonts w:ascii="Sylfaen" w:hAnsi="Sylfaen" w:cs="Sylfaen"/>
          <w:sz w:val="22"/>
          <w:szCs w:val="22"/>
          <w:lang w:val="ka-GE"/>
        </w:rPr>
        <w:t xml:space="preserve"> </w:t>
      </w:r>
      <w:r w:rsidRPr="001A3BA0">
        <w:rPr>
          <w:rStyle w:val="nanospell-typo"/>
          <w:rFonts w:ascii="Sylfaen" w:hAnsi="Sylfaen" w:cs="Sylfaen"/>
          <w:sz w:val="22"/>
          <w:szCs w:val="22"/>
        </w:rPr>
        <w:t>კლომიპრამინი</w:t>
      </w:r>
      <w:r w:rsidRPr="001A3BA0">
        <w:rPr>
          <w:rFonts w:ascii="Sylfaen" w:hAnsi="Sylfaen" w:cs="Sylfaen"/>
          <w:sz w:val="22"/>
          <w:szCs w:val="22"/>
        </w:rPr>
        <w:t xml:space="preserve"> და </w:t>
      </w:r>
      <w:r w:rsidRPr="001A3BA0">
        <w:rPr>
          <w:rStyle w:val="nanospell-typo"/>
          <w:rFonts w:ascii="Sylfaen" w:hAnsi="Sylfaen" w:cs="Sylfaen"/>
          <w:sz w:val="22"/>
          <w:szCs w:val="22"/>
        </w:rPr>
        <w:t>ნოტრიპტილინი</w:t>
      </w:r>
      <w:r w:rsidRPr="001A3BA0">
        <w:rPr>
          <w:rFonts w:ascii="Sylfaen" w:hAnsi="Sylfaen" w:cs="Sylfaen"/>
          <w:sz w:val="22"/>
          <w:szCs w:val="22"/>
        </w:rPr>
        <w:t xml:space="preserve"> (</w:t>
      </w:r>
      <w:r w:rsidRPr="001A3BA0">
        <w:rPr>
          <w:rStyle w:val="nanospell-typo"/>
          <w:rFonts w:ascii="Sylfaen" w:hAnsi="Sylfaen" w:cs="Sylfaen"/>
          <w:sz w:val="22"/>
          <w:szCs w:val="22"/>
        </w:rPr>
        <w:t>ანტიდეპტრესანტები</w:t>
      </w:r>
      <w:r w:rsidRPr="001A3BA0">
        <w:rPr>
          <w:rFonts w:ascii="Sylfaen" w:hAnsi="Sylfaen" w:cs="Sylfaen"/>
          <w:sz w:val="22"/>
          <w:szCs w:val="22"/>
        </w:rPr>
        <w:t xml:space="preserve">), </w:t>
      </w:r>
      <w:r w:rsidRPr="001A3BA0">
        <w:rPr>
          <w:rStyle w:val="nanospell-typo"/>
          <w:rFonts w:ascii="Sylfaen" w:hAnsi="Sylfaen" w:cs="Sylfaen"/>
          <w:sz w:val="22"/>
          <w:szCs w:val="22"/>
        </w:rPr>
        <w:t>რისპერიდონი</w:t>
      </w:r>
      <w:r w:rsidRPr="001A3BA0">
        <w:rPr>
          <w:rFonts w:ascii="Sylfaen" w:hAnsi="Sylfaen" w:cs="Sylfaen"/>
          <w:sz w:val="22"/>
          <w:szCs w:val="22"/>
        </w:rPr>
        <w:t xml:space="preserve">, </w:t>
      </w:r>
      <w:r w:rsidRPr="001A3BA0">
        <w:rPr>
          <w:rStyle w:val="nanospell-typo"/>
          <w:rFonts w:ascii="Sylfaen" w:hAnsi="Sylfaen" w:cs="Sylfaen"/>
          <w:sz w:val="22"/>
          <w:szCs w:val="22"/>
        </w:rPr>
        <w:t>თიორიდაზინი</w:t>
      </w:r>
      <w:r w:rsidRPr="001A3BA0">
        <w:rPr>
          <w:rFonts w:ascii="Sylfaen" w:hAnsi="Sylfaen" w:cs="Sylfaen"/>
          <w:sz w:val="22"/>
          <w:szCs w:val="22"/>
        </w:rPr>
        <w:t xml:space="preserve"> და </w:t>
      </w:r>
      <w:r w:rsidRPr="001A3BA0">
        <w:rPr>
          <w:rStyle w:val="nanospell-typo"/>
          <w:rFonts w:ascii="Sylfaen" w:hAnsi="Sylfaen" w:cs="Sylfaen"/>
          <w:sz w:val="22"/>
          <w:szCs w:val="22"/>
        </w:rPr>
        <w:t>ჰალოპერიდოლი</w:t>
      </w:r>
      <w:r w:rsidRPr="001A3BA0">
        <w:rPr>
          <w:rFonts w:ascii="Sylfaen" w:hAnsi="Sylfaen" w:cs="Sylfaen"/>
          <w:sz w:val="22"/>
          <w:szCs w:val="22"/>
        </w:rPr>
        <w:t xml:space="preserve"> (</w:t>
      </w:r>
      <w:r w:rsidRPr="001A3BA0">
        <w:rPr>
          <w:rStyle w:val="nanospell-typo"/>
          <w:rFonts w:ascii="Sylfaen" w:hAnsi="Sylfaen" w:cs="Sylfaen"/>
          <w:sz w:val="22"/>
          <w:szCs w:val="22"/>
        </w:rPr>
        <w:t>ანტიფსიქოტური</w:t>
      </w:r>
      <w:r w:rsidRPr="001A3BA0">
        <w:rPr>
          <w:rFonts w:ascii="Sylfaen" w:hAnsi="Sylfaen" w:cs="Sylfaen"/>
          <w:sz w:val="22"/>
          <w:szCs w:val="22"/>
        </w:rPr>
        <w:t xml:space="preserve"> საშუალებები). აღნიშნულ პრეპარატებთან გამოყენებისას საჭიროა </w:t>
      </w:r>
      <w:r w:rsidRPr="001A3BA0">
        <w:rPr>
          <w:rStyle w:val="nanospell-typo"/>
          <w:rFonts w:ascii="Sylfaen" w:hAnsi="Sylfaen" w:cs="Sylfaen"/>
          <w:sz w:val="22"/>
          <w:szCs w:val="22"/>
          <w:lang w:val="ka-GE"/>
        </w:rPr>
        <w:t>ციტოლესის</w:t>
      </w:r>
      <w:r w:rsidRPr="001A3BA0">
        <w:rPr>
          <w:rFonts w:ascii="Sylfaen" w:hAnsi="Sylfaen" w:cs="Sylfaen"/>
          <w:sz w:val="22"/>
          <w:szCs w:val="22"/>
        </w:rPr>
        <w:t xml:space="preserve"> დოზის კორექცია.</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rPr>
        <w:t>არ მიიღოთ ციტოლესი, თუ იღებთ გულის</w:t>
      </w:r>
      <w:r w:rsidRPr="001A3BA0">
        <w:rPr>
          <w:rFonts w:ascii="Sylfaen" w:hAnsi="Sylfaen" w:cs="Sylfaen"/>
          <w:sz w:val="22"/>
          <w:szCs w:val="22"/>
          <w:lang w:val="ka-GE"/>
        </w:rPr>
        <w:t>ცემის</w:t>
      </w:r>
      <w:r w:rsidRPr="001A3BA0">
        <w:rPr>
          <w:rFonts w:ascii="Sylfaen" w:hAnsi="Sylfaen" w:cs="Sylfaen"/>
          <w:sz w:val="22"/>
          <w:szCs w:val="22"/>
        </w:rPr>
        <w:t xml:space="preserve"> რი</w:t>
      </w:r>
      <w:r w:rsidRPr="001A3BA0">
        <w:rPr>
          <w:rFonts w:ascii="Sylfaen" w:hAnsi="Sylfaen" w:cs="Sylfaen"/>
          <w:sz w:val="22"/>
          <w:szCs w:val="22"/>
          <w:lang w:val="ka-GE"/>
        </w:rPr>
        <w:t>თ</w:t>
      </w:r>
      <w:r w:rsidRPr="001A3BA0">
        <w:rPr>
          <w:rFonts w:ascii="Sylfaen" w:hAnsi="Sylfaen" w:cs="Sylfaen"/>
          <w:sz w:val="22"/>
          <w:szCs w:val="22"/>
        </w:rPr>
        <w:t>მის პრობლემების სამკურნალო პრეპარატებს, როგორიცაა IA და III კლასის ანტიარითმ</w:t>
      </w:r>
      <w:r w:rsidRPr="001A3BA0">
        <w:rPr>
          <w:rFonts w:ascii="Sylfaen" w:hAnsi="Sylfaen" w:cs="Sylfaen"/>
          <w:sz w:val="22"/>
          <w:szCs w:val="22"/>
          <w:lang w:val="ka-GE"/>
        </w:rPr>
        <w:t>ი</w:t>
      </w:r>
      <w:r w:rsidRPr="001A3BA0">
        <w:rPr>
          <w:rFonts w:ascii="Sylfaen" w:hAnsi="Sylfaen" w:cs="Sylfaen"/>
          <w:sz w:val="22"/>
          <w:szCs w:val="22"/>
        </w:rPr>
        <w:t>ული საშუალებები, ან მედიკამენტებს, რომლებმაც შეიძლება გავლენა მოახდინონ გულის</w:t>
      </w:r>
      <w:r w:rsidRPr="001A3BA0">
        <w:rPr>
          <w:rFonts w:ascii="Sylfaen" w:hAnsi="Sylfaen" w:cs="Sylfaen"/>
          <w:sz w:val="22"/>
          <w:szCs w:val="22"/>
          <w:lang w:val="ka-GE"/>
        </w:rPr>
        <w:t>ცემის</w:t>
      </w:r>
      <w:r w:rsidRPr="001A3BA0">
        <w:rPr>
          <w:rFonts w:ascii="Sylfaen" w:hAnsi="Sylfaen" w:cs="Sylfaen"/>
          <w:sz w:val="22"/>
          <w:szCs w:val="22"/>
        </w:rPr>
        <w:t xml:space="preserve"> რი</w:t>
      </w:r>
      <w:r w:rsidRPr="001A3BA0">
        <w:rPr>
          <w:rFonts w:ascii="Sylfaen" w:hAnsi="Sylfaen" w:cs="Sylfaen"/>
          <w:sz w:val="22"/>
          <w:szCs w:val="22"/>
          <w:lang w:val="ka-GE"/>
        </w:rPr>
        <w:t>თ</w:t>
      </w:r>
      <w:r w:rsidRPr="001A3BA0">
        <w:rPr>
          <w:rFonts w:ascii="Sylfaen" w:hAnsi="Sylfaen" w:cs="Sylfaen"/>
          <w:sz w:val="22"/>
          <w:szCs w:val="22"/>
        </w:rPr>
        <w:t xml:space="preserve">მზე, როგორიცაა ანტიფსიქოზური საშუალებები (მაგ., ფენოთიაზინის წარმოებულები, პიმოზიდი, ჰალოპერიდოლი), ტრიციკლური ანტიდეპრესანტები, გარკვეული ანტიმიკრობული საშუალებები (მაგ., სპარფლოქსაცინი, მოქსიფლოქსაცინი, </w:t>
      </w:r>
      <w:r w:rsidRPr="001A3BA0">
        <w:rPr>
          <w:rFonts w:ascii="Sylfaen" w:hAnsi="Sylfaen" w:cs="Sylfaen"/>
          <w:sz w:val="22"/>
          <w:szCs w:val="22"/>
          <w:lang w:val="ka-GE"/>
        </w:rPr>
        <w:t xml:space="preserve">ი.ვ. </w:t>
      </w:r>
      <w:r w:rsidRPr="001A3BA0">
        <w:rPr>
          <w:rFonts w:ascii="Sylfaen" w:hAnsi="Sylfaen" w:cs="Sylfaen"/>
          <w:sz w:val="22"/>
          <w:szCs w:val="22"/>
        </w:rPr>
        <w:t>ერითრომიცინი, პენტამიდინი, მალარიის საწინააღმდეგო მკურნალობა, განსაკუთრებით ჰალოფანტრინი), ალერგიული დაავადებების საწინააღმდეგო გარკვეული პრეპარატები (მაგ., ასტემიზოლი, ჰიდროქსიზინი, მიზოლასტინი).</w:t>
      </w:r>
    </w:p>
    <w:p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rPr>
        <w:t>პრეპარატები, რომლებიც ამცირებს კალიუმის და მაგნიუმის დონეს სისხლში</w:t>
      </w:r>
      <w:r w:rsidRPr="001A3BA0">
        <w:rPr>
          <w:rFonts w:ascii="Sylfaen" w:hAnsi="Sylfaen" w:cs="Sylfaen"/>
          <w:sz w:val="22"/>
          <w:szCs w:val="22"/>
          <w:lang w:val="ka-GE"/>
        </w:rPr>
        <w:t xml:space="preserve"> და ზრდის სიცოცხლისთვის საშიშ გულის არითმიების რისკს.</w:t>
      </w:r>
    </w:p>
    <w:p w:rsidR="004568AA" w:rsidRPr="001A3BA0" w:rsidRDefault="004568AA" w:rsidP="005A4C7E">
      <w:pPr>
        <w:pStyle w:val="NormalWeb"/>
        <w:spacing w:before="0" w:beforeAutospacing="0" w:after="0" w:afterAutospacing="0"/>
        <w:ind w:left="-567"/>
        <w:jc w:val="both"/>
        <w:rPr>
          <w:rFonts w:ascii="Sylfaen" w:hAnsi="Sylfaen" w:cs="Sylfaen"/>
          <w:i/>
          <w:iCs/>
          <w:sz w:val="22"/>
          <w:szCs w:val="22"/>
          <w:lang w:val="ka-GE"/>
        </w:rPr>
      </w:pPr>
      <w:r w:rsidRPr="001A3BA0">
        <w:rPr>
          <w:rFonts w:ascii="Sylfaen" w:hAnsi="Sylfaen" w:cs="Sylfaen"/>
          <w:i/>
          <w:iCs/>
          <w:sz w:val="22"/>
          <w:szCs w:val="22"/>
          <w:lang w:val="ka-GE"/>
        </w:rPr>
        <w:t>აცნობეთ ექიმს ან ფარმაცევტს, თუ იღებთ ან იღებდით რომელიმე სხვა სამკურნალო საშუალებას ურეცეპტოდ გასაცემი პრეპარატის ჩათვლით.</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p>
    <w:p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3. როგორ გამოიყენება ციტოლესი?</w:t>
      </w:r>
    </w:p>
    <w:p w:rsidR="004568AA" w:rsidRPr="001A3BA0" w:rsidRDefault="004568AA" w:rsidP="005A4C7E">
      <w:pPr>
        <w:pStyle w:val="ListParagraph"/>
        <w:numPr>
          <w:ilvl w:val="0"/>
          <w:numId w:val="31"/>
        </w:numPr>
        <w:ind w:left="-284" w:hanging="283"/>
        <w:rPr>
          <w:rFonts w:ascii="Sylfaen" w:hAnsi="Sylfaen" w:cs="Sylfaen"/>
          <w:b/>
          <w:bCs/>
          <w:sz w:val="22"/>
          <w:szCs w:val="22"/>
          <w:lang w:val="ka-GE"/>
        </w:rPr>
      </w:pPr>
      <w:r w:rsidRPr="001A3BA0">
        <w:rPr>
          <w:rFonts w:ascii="Sylfaen" w:hAnsi="Sylfaen" w:cs="Sylfaen"/>
          <w:b/>
          <w:bCs/>
          <w:sz w:val="22"/>
          <w:szCs w:val="22"/>
          <w:lang w:val="ka-GE"/>
        </w:rPr>
        <w:t>მითითებები სათანადო გამოყენების და დოზის/მიღების სიხშირის შესახებ:</w:t>
      </w:r>
    </w:p>
    <w:p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ყოველთვის მიიღეთ ესციტალოპრამი ექიმის დანიშნულებისამებრ. აუცილებლად უნდა გადაამოწმოთ თქვენს ექიმთან ან ფარმაცევტთთან, თუ დარწმუნებული არა ხართ.</w:t>
      </w:r>
    </w:p>
    <w:p w:rsidR="004568AA" w:rsidRPr="001A3BA0" w:rsidRDefault="004568AA" w:rsidP="005A4C7E">
      <w:pPr>
        <w:pStyle w:val="NormalWeb"/>
        <w:spacing w:before="0" w:beforeAutospacing="0" w:after="0" w:afterAutospacing="0"/>
        <w:ind w:left="-567"/>
        <w:rPr>
          <w:rFonts w:ascii="Sylfaen" w:hAnsi="Sylfaen" w:cs="Sylfaen"/>
          <w:sz w:val="22"/>
          <w:szCs w:val="22"/>
          <w:u w:val="single"/>
        </w:rPr>
      </w:pPr>
      <w:r w:rsidRPr="001A3BA0">
        <w:rPr>
          <w:rFonts w:ascii="Sylfaen" w:hAnsi="Sylfaen" w:cs="Sylfaen"/>
          <w:sz w:val="22"/>
          <w:szCs w:val="22"/>
          <w:u w:val="single"/>
        </w:rPr>
        <w:t>ზრდასრულები:</w:t>
      </w:r>
    </w:p>
    <w:p w:rsidR="004568AA" w:rsidRPr="001A3BA0" w:rsidRDefault="004568AA" w:rsidP="005A4C7E">
      <w:pPr>
        <w:pStyle w:val="NormalWeb"/>
        <w:spacing w:before="0" w:beforeAutospacing="0" w:after="0" w:afterAutospacing="0"/>
        <w:ind w:left="-567"/>
        <w:jc w:val="both"/>
        <w:rPr>
          <w:rFonts w:ascii="Sylfaen" w:hAnsi="Sylfaen" w:cs="Sylfaen"/>
          <w:i/>
          <w:iCs/>
          <w:sz w:val="22"/>
          <w:szCs w:val="22"/>
        </w:rPr>
      </w:pPr>
      <w:r w:rsidRPr="001A3BA0">
        <w:rPr>
          <w:rFonts w:ascii="Sylfaen" w:hAnsi="Sylfaen" w:cs="Sylfaen"/>
          <w:i/>
          <w:iCs/>
          <w:sz w:val="22"/>
          <w:szCs w:val="22"/>
        </w:rPr>
        <w:t>დეპრესიის მკურნალობა:</w:t>
      </w:r>
    </w:p>
    <w:p w:rsidR="004568AA" w:rsidRPr="001A3BA0" w:rsidRDefault="004568AA" w:rsidP="005A4C7E">
      <w:pPr>
        <w:spacing w:after="0" w:line="240" w:lineRule="auto"/>
        <w:ind w:left="-567"/>
        <w:rPr>
          <w:rFonts w:ascii="Sylfaen" w:hAnsi="Sylfaen" w:cs="Sylfaen"/>
        </w:rPr>
      </w:pPr>
      <w:r w:rsidRPr="001A3BA0">
        <w:rPr>
          <w:rStyle w:val="nanospell-typo"/>
          <w:rFonts w:ascii="Sylfaen" w:hAnsi="Sylfaen" w:cs="Sylfaen"/>
          <w:lang w:val="ka-GE"/>
        </w:rPr>
        <w:t>ციტოლესის</w:t>
      </w:r>
      <w:r w:rsidRPr="001A3BA0">
        <w:rPr>
          <w:rFonts w:ascii="Sylfaen" w:hAnsi="Sylfaen" w:cs="Sylfaen"/>
        </w:rPr>
        <w:t xml:space="preserve"> რეკომენდებული დღიური დოზა შეადგენს 10 მგ ერთხელ დღეში. ექიმის გადაწყვეტილებით შესაძლებელია პრეპარატის დოზის გაზრდა მაქსიმუმ 20 მგ/დღეში.</w:t>
      </w:r>
    </w:p>
    <w:p w:rsidR="004568AA" w:rsidRPr="001A3BA0" w:rsidRDefault="004568AA" w:rsidP="005A4C7E">
      <w:pPr>
        <w:spacing w:after="0" w:line="240" w:lineRule="auto"/>
        <w:ind w:left="-567"/>
        <w:jc w:val="both"/>
        <w:rPr>
          <w:rFonts w:ascii="Sylfaen" w:hAnsi="Sylfaen" w:cs="Sylfaen"/>
          <w:i/>
          <w:iCs/>
        </w:rPr>
      </w:pPr>
      <w:r w:rsidRPr="001A3BA0">
        <w:rPr>
          <w:rFonts w:ascii="Sylfaen" w:hAnsi="Sylfaen" w:cs="Sylfaen"/>
          <w:i/>
          <w:iCs/>
        </w:rPr>
        <w:t xml:space="preserve">პანიკური აშლილობა (ვლინდება უეცრად და </w:t>
      </w:r>
      <w:r w:rsidRPr="001A3BA0">
        <w:rPr>
          <w:rFonts w:ascii="Sylfaen" w:hAnsi="Sylfaen" w:cs="Sylfaen"/>
          <w:i/>
          <w:iCs/>
          <w:lang w:val="ka-GE"/>
        </w:rPr>
        <w:t>შემთხვევით,</w:t>
      </w:r>
      <w:r w:rsidRPr="001A3BA0">
        <w:rPr>
          <w:rFonts w:ascii="Sylfaen" w:hAnsi="Sylfaen" w:cs="Sylfaen"/>
          <w:i/>
          <w:iCs/>
        </w:rPr>
        <w:t xml:space="preserve"> განმეორებითი ინტენსიური</w:t>
      </w:r>
      <w:r w:rsidRPr="001A3BA0">
        <w:rPr>
          <w:rFonts w:ascii="Sylfaen" w:hAnsi="Sylfaen" w:cs="Sylfaen"/>
          <w:i/>
          <w:iCs/>
          <w:lang w:val="ka-GE"/>
        </w:rPr>
        <w:t xml:space="preserve"> </w:t>
      </w:r>
      <w:r w:rsidRPr="001A3BA0">
        <w:rPr>
          <w:rFonts w:ascii="Sylfaen" w:hAnsi="Sylfaen" w:cs="Sylfaen"/>
          <w:i/>
          <w:iCs/>
        </w:rPr>
        <w:t>დისტრესი</w:t>
      </w:r>
      <w:r w:rsidRPr="001A3BA0">
        <w:rPr>
          <w:rFonts w:ascii="Sylfaen" w:hAnsi="Sylfaen" w:cs="Sylfaen"/>
          <w:i/>
          <w:iCs/>
          <w:lang w:val="ka-GE"/>
        </w:rPr>
        <w:t>თა</w:t>
      </w:r>
      <w:r w:rsidRPr="001A3BA0">
        <w:rPr>
          <w:rFonts w:ascii="Sylfaen" w:hAnsi="Sylfaen" w:cs="Sylfaen"/>
          <w:i/>
          <w:iCs/>
        </w:rPr>
        <w:t xml:space="preserve"> ან </w:t>
      </w:r>
      <w:r w:rsidRPr="001A3BA0">
        <w:rPr>
          <w:rFonts w:ascii="Sylfaen" w:hAnsi="Sylfaen" w:cs="Sylfaen"/>
          <w:i/>
          <w:iCs/>
          <w:lang w:val="ka-GE"/>
        </w:rPr>
        <w:t>შიშის შეტევით</w:t>
      </w:r>
      <w:r w:rsidRPr="001A3BA0">
        <w:rPr>
          <w:rFonts w:ascii="Sylfaen" w:hAnsi="Sylfaen" w:cs="Sylfaen"/>
          <w:i/>
          <w:iCs/>
        </w:rPr>
        <w:t xml:space="preserve">) </w:t>
      </w:r>
    </w:p>
    <w:p w:rsidR="004568AA" w:rsidRPr="001A3BA0" w:rsidRDefault="004568AA" w:rsidP="005A4C7E">
      <w:pPr>
        <w:pStyle w:val="NormalWeb"/>
        <w:spacing w:before="0" w:beforeAutospacing="0" w:after="0" w:afterAutospacing="0"/>
        <w:ind w:left="-567"/>
        <w:jc w:val="both"/>
        <w:rPr>
          <w:rFonts w:ascii="Sylfaen" w:hAnsi="Sylfaen" w:cs="Sylfaen"/>
          <w:sz w:val="22"/>
          <w:szCs w:val="22"/>
        </w:rPr>
      </w:pPr>
      <w:r w:rsidRPr="001A3BA0">
        <w:rPr>
          <w:rFonts w:ascii="Sylfaen" w:hAnsi="Sylfaen" w:cs="Sylfaen"/>
          <w:sz w:val="22"/>
          <w:szCs w:val="22"/>
        </w:rPr>
        <w:t xml:space="preserve">პირველი კვირის განმავლობაში მკურნალობის საწყისი დოზა შეადგენს 5 მგ/დღეში, ხოლო მეორე კვირიდან ხდება დოზის გაზრდა – 10 მგ/დღეში. ექიმის გადაწყვეტილებით შესაძლებელია პრეპარატის დოზის შემდგომი ზრდა მაქსიმალურ დღიურ </w:t>
      </w:r>
      <w:r w:rsidRPr="001A3BA0">
        <w:rPr>
          <w:rStyle w:val="nanospell-typo"/>
          <w:rFonts w:ascii="Sylfaen" w:hAnsi="Sylfaen" w:cs="Sylfaen"/>
          <w:sz w:val="22"/>
          <w:szCs w:val="22"/>
        </w:rPr>
        <w:t>დოზამდე</w:t>
      </w:r>
      <w:r w:rsidRPr="001A3BA0">
        <w:rPr>
          <w:rFonts w:ascii="Sylfaen" w:hAnsi="Sylfaen" w:cs="Sylfaen"/>
          <w:sz w:val="22"/>
          <w:szCs w:val="22"/>
        </w:rPr>
        <w:t xml:space="preserve"> – 20 მგ/დღეში.</w:t>
      </w:r>
    </w:p>
    <w:p w:rsidR="004568AA" w:rsidRPr="001A3BA0" w:rsidRDefault="004568AA" w:rsidP="005A4C7E">
      <w:pPr>
        <w:spacing w:after="0" w:line="240" w:lineRule="auto"/>
        <w:ind w:left="-567"/>
        <w:jc w:val="both"/>
        <w:rPr>
          <w:rFonts w:ascii="Sylfaen" w:hAnsi="Sylfaen" w:cs="Sylfaen"/>
        </w:rPr>
      </w:pPr>
    </w:p>
    <w:p w:rsidR="004568AA" w:rsidRPr="001A3BA0" w:rsidRDefault="004568AA" w:rsidP="005A4C7E">
      <w:pPr>
        <w:pStyle w:val="NormalWeb"/>
        <w:spacing w:before="0" w:beforeAutospacing="0" w:after="0" w:afterAutospacing="0"/>
        <w:ind w:left="-567"/>
        <w:jc w:val="both"/>
        <w:rPr>
          <w:rFonts w:ascii="Sylfaen" w:hAnsi="Sylfaen" w:cs="Sylfaen"/>
          <w:i/>
          <w:iCs/>
          <w:sz w:val="22"/>
          <w:szCs w:val="22"/>
        </w:rPr>
      </w:pPr>
      <w:r w:rsidRPr="001A3BA0">
        <w:rPr>
          <w:rFonts w:ascii="Sylfaen" w:hAnsi="Sylfaen" w:cs="Sylfaen"/>
          <w:i/>
          <w:iCs/>
          <w:sz w:val="22"/>
          <w:szCs w:val="22"/>
        </w:rPr>
        <w:t xml:space="preserve">სოციალური შფოთვითი აშლილობა (შფოთვის და შიშის განცდა სოციალურ გარემოში სხვების ნეგატიური აღქმით) </w:t>
      </w:r>
    </w:p>
    <w:p w:rsidR="004568AA" w:rsidRPr="001A3BA0" w:rsidRDefault="004568AA" w:rsidP="005A4C7E">
      <w:pPr>
        <w:pStyle w:val="NormalWeb"/>
        <w:spacing w:before="0" w:beforeAutospacing="0" w:after="0" w:afterAutospacing="0"/>
        <w:ind w:left="-567"/>
        <w:jc w:val="both"/>
        <w:rPr>
          <w:rFonts w:ascii="Sylfaen" w:hAnsi="Sylfaen" w:cs="Sylfaen"/>
          <w:b/>
          <w:bCs/>
          <w:sz w:val="22"/>
          <w:szCs w:val="22"/>
        </w:rPr>
      </w:pPr>
      <w:r w:rsidRPr="001A3BA0">
        <w:rPr>
          <w:rFonts w:ascii="Sylfaen" w:hAnsi="Sylfaen" w:cs="Sylfaen"/>
          <w:sz w:val="22"/>
          <w:szCs w:val="22"/>
        </w:rPr>
        <w:t>რეკომენდებული დოზა შეადგენს 10 მგ დღეში ერთხელ. აღნიშნულ დოზაზე პაციენტის საპასუხო რეაქციიდან გამომდინარე ექიმმა შესაძლოა ან შეამციროს დოზა – 5 მგ-მდე/დღეში, ან გაზარდოს იგი – 20 მგ-მდე/დღეში.</w:t>
      </w:r>
    </w:p>
    <w:p w:rsidR="004568AA" w:rsidRPr="001A3BA0" w:rsidRDefault="004568AA" w:rsidP="005A4C7E">
      <w:pPr>
        <w:pStyle w:val="NormalWeb"/>
        <w:spacing w:before="0" w:beforeAutospacing="0" w:after="0" w:afterAutospacing="0"/>
        <w:ind w:left="-567"/>
        <w:jc w:val="both"/>
        <w:rPr>
          <w:rFonts w:ascii="Sylfaen" w:hAnsi="Sylfaen" w:cs="Sylfaen"/>
          <w:i/>
          <w:iCs/>
          <w:sz w:val="22"/>
          <w:szCs w:val="22"/>
          <w:lang w:val="ka-GE"/>
        </w:rPr>
      </w:pPr>
    </w:p>
    <w:p w:rsidR="004568AA" w:rsidRPr="001A3BA0" w:rsidRDefault="004568AA" w:rsidP="005A4C7E">
      <w:pPr>
        <w:pStyle w:val="NormalWeb"/>
        <w:spacing w:before="0" w:beforeAutospacing="0" w:after="0" w:afterAutospacing="0"/>
        <w:ind w:left="-567"/>
        <w:jc w:val="both"/>
        <w:rPr>
          <w:rFonts w:ascii="Sylfaen" w:hAnsi="Sylfaen" w:cs="Sylfaen"/>
          <w:sz w:val="22"/>
          <w:szCs w:val="22"/>
        </w:rPr>
      </w:pPr>
      <w:r w:rsidRPr="001A3BA0">
        <w:rPr>
          <w:rFonts w:ascii="Sylfaen" w:hAnsi="Sylfaen" w:cs="Sylfaen"/>
          <w:i/>
          <w:iCs/>
          <w:sz w:val="22"/>
          <w:szCs w:val="22"/>
        </w:rPr>
        <w:t>გენერალიზებული შფოთვითი აშლილობა</w:t>
      </w:r>
      <w:r w:rsidRPr="001A3BA0">
        <w:rPr>
          <w:rFonts w:ascii="Sylfaen" w:hAnsi="Sylfaen" w:cs="Sylfaen"/>
          <w:i/>
          <w:iCs/>
          <w:sz w:val="22"/>
          <w:szCs w:val="22"/>
          <w:lang w:val="ka-GE"/>
        </w:rPr>
        <w:t xml:space="preserve"> (ხანგრძლივი, ექსტრემალური და მოულოდნელი შფოთვითი სიტუაცია)</w:t>
      </w:r>
      <w:r w:rsidRPr="001A3BA0">
        <w:rPr>
          <w:rFonts w:ascii="Sylfaen" w:hAnsi="Sylfaen" w:cs="Sylfaen"/>
          <w:i/>
          <w:iCs/>
          <w:sz w:val="22"/>
          <w:szCs w:val="22"/>
        </w:rPr>
        <w:br/>
      </w:r>
      <w:r w:rsidRPr="001A3BA0">
        <w:rPr>
          <w:rFonts w:ascii="Sylfaen" w:hAnsi="Sylfaen" w:cs="Sylfaen"/>
          <w:sz w:val="22"/>
          <w:szCs w:val="22"/>
          <w:lang w:val="ka-GE"/>
        </w:rPr>
        <w:t xml:space="preserve">ციტოლესის </w:t>
      </w:r>
      <w:r w:rsidRPr="001A3BA0">
        <w:rPr>
          <w:rFonts w:ascii="Sylfaen" w:hAnsi="Sylfaen" w:cs="Sylfaen"/>
          <w:sz w:val="22"/>
          <w:szCs w:val="22"/>
        </w:rPr>
        <w:t xml:space="preserve">ჩვეულებრივ </w:t>
      </w:r>
      <w:r w:rsidRPr="001A3BA0">
        <w:rPr>
          <w:rStyle w:val="nanospell-typo"/>
          <w:rFonts w:ascii="Sylfaen" w:hAnsi="Sylfaen" w:cs="Sylfaen"/>
          <w:sz w:val="22"/>
          <w:szCs w:val="22"/>
        </w:rPr>
        <w:t>რეკომედებული</w:t>
      </w:r>
      <w:r w:rsidRPr="001A3BA0">
        <w:rPr>
          <w:rFonts w:ascii="Sylfaen" w:hAnsi="Sylfaen" w:cs="Sylfaen"/>
          <w:sz w:val="22"/>
          <w:szCs w:val="22"/>
        </w:rPr>
        <w:t xml:space="preserve"> დოზა შეადგენს 10 მგ დღეში ერთხელ. </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sz w:val="22"/>
          <w:szCs w:val="22"/>
        </w:rPr>
        <w:t>შესაძლოა მკურნალმა ექიმმა გაზარდოს დოზა – 20 მგ-მდე/დღეში.</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i/>
          <w:iCs/>
          <w:sz w:val="22"/>
          <w:szCs w:val="22"/>
        </w:rPr>
        <w:t>ობსესიურ-კომპულსიური აშლილობ</w:t>
      </w:r>
      <w:r w:rsidRPr="001A3BA0">
        <w:rPr>
          <w:rFonts w:ascii="Sylfaen" w:hAnsi="Sylfaen" w:cs="Sylfaen"/>
          <w:i/>
          <w:iCs/>
          <w:sz w:val="22"/>
          <w:szCs w:val="22"/>
          <w:lang w:val="ka-GE"/>
        </w:rPr>
        <w:t>ა (აკვიატებული აზრები, იდეები და იმპულსები განმეორებითი ქცევებითა და გონებრივი მოქმედებებით)</w:t>
      </w:r>
    </w:p>
    <w:p w:rsidR="004568AA" w:rsidRPr="001A3BA0" w:rsidRDefault="004568AA" w:rsidP="005A4C7E">
      <w:pPr>
        <w:pStyle w:val="NormalWeb"/>
        <w:spacing w:before="0" w:beforeAutospacing="0" w:after="0" w:afterAutospacing="0"/>
        <w:ind w:left="-567"/>
        <w:jc w:val="both"/>
        <w:rPr>
          <w:rFonts w:ascii="Sylfaen" w:hAnsi="Sylfaen" w:cs="Sylfaen"/>
          <w:sz w:val="22"/>
          <w:szCs w:val="22"/>
        </w:rPr>
      </w:pPr>
      <w:r w:rsidRPr="001A3BA0">
        <w:rPr>
          <w:rFonts w:ascii="Sylfaen" w:hAnsi="Sylfaen" w:cs="Sylfaen"/>
          <w:sz w:val="22"/>
          <w:szCs w:val="22"/>
          <w:lang w:val="ka-GE"/>
        </w:rPr>
        <w:t xml:space="preserve">ციტოლესის </w:t>
      </w:r>
      <w:r w:rsidRPr="001A3BA0">
        <w:rPr>
          <w:rFonts w:ascii="Sylfaen" w:hAnsi="Sylfaen" w:cs="Sylfaen"/>
          <w:sz w:val="22"/>
          <w:szCs w:val="22"/>
        </w:rPr>
        <w:t xml:space="preserve">ჩვეულებრივ </w:t>
      </w:r>
      <w:r w:rsidRPr="001A3BA0">
        <w:rPr>
          <w:rStyle w:val="nanospell-typo"/>
          <w:rFonts w:ascii="Sylfaen" w:hAnsi="Sylfaen" w:cs="Sylfaen"/>
          <w:sz w:val="22"/>
          <w:szCs w:val="22"/>
        </w:rPr>
        <w:t>რეკომედებული</w:t>
      </w:r>
      <w:r w:rsidRPr="001A3BA0">
        <w:rPr>
          <w:rFonts w:ascii="Sylfaen" w:hAnsi="Sylfaen" w:cs="Sylfaen"/>
          <w:sz w:val="22"/>
          <w:szCs w:val="22"/>
        </w:rPr>
        <w:t xml:space="preserve"> დოზა შეადგენს 10 მგ დღეში ერთხელ. </w:t>
      </w:r>
    </w:p>
    <w:p w:rsidR="004568AA" w:rsidRPr="001A3BA0" w:rsidRDefault="004568AA" w:rsidP="005A4C7E">
      <w:pPr>
        <w:spacing w:after="0" w:line="240" w:lineRule="auto"/>
        <w:ind w:left="-567"/>
        <w:jc w:val="both"/>
        <w:rPr>
          <w:rFonts w:ascii="Sylfaen" w:hAnsi="Sylfaen" w:cs="Sylfaen"/>
        </w:rPr>
      </w:pPr>
      <w:r w:rsidRPr="001A3BA0">
        <w:rPr>
          <w:rFonts w:ascii="Sylfaen" w:hAnsi="Sylfaen" w:cs="Sylfaen"/>
        </w:rPr>
        <w:t>შესაძლოა მკურნალმა ექიმმა გაზარდოს დოზა – 20 მგ-მდე/დღეში.</w:t>
      </w:r>
    </w:p>
    <w:p w:rsidR="004568AA" w:rsidRPr="001A3BA0" w:rsidRDefault="004568AA" w:rsidP="005A4C7E">
      <w:pPr>
        <w:spacing w:after="0" w:line="240" w:lineRule="auto"/>
        <w:ind w:left="-567"/>
        <w:jc w:val="both"/>
        <w:rPr>
          <w:rFonts w:ascii="Sylfaen" w:hAnsi="Sylfaen" w:cs="Sylfaen"/>
          <w:b/>
          <w:bCs/>
          <w:lang w:val="ka-GE"/>
        </w:rPr>
      </w:pPr>
      <w:r w:rsidRPr="001A3BA0">
        <w:br/>
      </w:r>
      <w:r w:rsidRPr="001A3BA0">
        <w:rPr>
          <w:rFonts w:ascii="Sylfaen" w:hAnsi="Sylfaen" w:cs="Sylfaen"/>
          <w:b/>
          <w:bCs/>
          <w:lang w:val="ka-GE"/>
        </w:rPr>
        <w:t xml:space="preserve">● </w:t>
      </w:r>
      <w:r w:rsidRPr="001A3BA0">
        <w:rPr>
          <w:rFonts w:ascii="Sylfaen" w:hAnsi="Sylfaen" w:cs="Sylfaen"/>
          <w:b/>
          <w:bCs/>
        </w:rPr>
        <w:t>მიღების წესი და</w:t>
      </w:r>
      <w:r w:rsidRPr="001A3BA0">
        <w:rPr>
          <w:rFonts w:ascii="Sylfaen" w:hAnsi="Sylfaen" w:cs="Sylfaen"/>
          <w:b/>
          <w:bCs/>
          <w:lang w:val="ka-GE"/>
        </w:rPr>
        <w:t xml:space="preserve"> მეთოდი:</w:t>
      </w:r>
    </w:p>
    <w:p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 xml:space="preserve">პრეპარატი მიიღება საკვებთან ერთად ან მის გარეშე. ტაბლეტი გადაყლაპეთ საკმარისი რაოდენობის წყლის მიყოლებით. ტაბლეტი არ დაღეჭოთ, მას მწარე გემო აქვს. </w:t>
      </w:r>
    </w:p>
    <w:p w:rsidR="004568AA" w:rsidRPr="001A3BA0" w:rsidRDefault="004568AA" w:rsidP="005A4C7E">
      <w:pPr>
        <w:spacing w:after="0" w:line="240" w:lineRule="auto"/>
        <w:ind w:left="-567"/>
        <w:jc w:val="both"/>
        <w:rPr>
          <w:rFonts w:ascii="Sylfaen" w:hAnsi="Sylfaen" w:cs="Sylfaen"/>
          <w:lang w:val="ka-GE"/>
        </w:rPr>
      </w:pPr>
    </w:p>
    <w:p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rPr>
        <w:t xml:space="preserve">საჭიროების შემთხვევაში შესაძლებელია ტაბლეტის </w:t>
      </w:r>
      <w:r w:rsidRPr="001A3BA0">
        <w:rPr>
          <w:rFonts w:ascii="Sylfaen" w:hAnsi="Sylfaen" w:cs="Sylfaen"/>
          <w:lang w:val="ka-GE"/>
        </w:rPr>
        <w:t xml:space="preserve">მოთავსება ჭდიანი მხრით ზემოთ და </w:t>
      </w:r>
      <w:r w:rsidRPr="001A3BA0">
        <w:rPr>
          <w:rFonts w:ascii="Sylfaen" w:hAnsi="Sylfaen" w:cs="Sylfaen"/>
        </w:rPr>
        <w:t>გაყოფა ორ ნაწილად.</w:t>
      </w:r>
      <w:r w:rsidRPr="001A3BA0">
        <w:rPr>
          <w:rFonts w:ascii="Sylfaen" w:hAnsi="Sylfaen" w:cs="Sylfaen"/>
          <w:lang w:val="ka-GE"/>
        </w:rPr>
        <w:t xml:space="preserve"> ტაბლეტის გადატეხვა შუახაზზე შესაძლებელია მის გვერდებზე საჩვენებელი თითების დაჭერით, როგორც ეს  ნაჩვენებია სურათზე. </w:t>
      </w:r>
    </w:p>
    <w:p w:rsidR="004568AA" w:rsidRPr="001A3BA0" w:rsidRDefault="004568AA" w:rsidP="005A4C7E">
      <w:pPr>
        <w:spacing w:after="0" w:line="240" w:lineRule="auto"/>
        <w:ind w:left="-567"/>
        <w:jc w:val="both"/>
        <w:rPr>
          <w:rFonts w:ascii="Sylfaen" w:hAnsi="Sylfaen" w:cs="Sylfaen"/>
          <w:lang w:val="ka-GE"/>
        </w:rPr>
      </w:pPr>
    </w:p>
    <w:p w:rsidR="004568AA" w:rsidRPr="001A3BA0" w:rsidRDefault="004568AA" w:rsidP="005A4C7E">
      <w:pPr>
        <w:spacing w:after="0" w:line="240" w:lineRule="auto"/>
        <w:ind w:left="-567"/>
        <w:jc w:val="both"/>
        <w:rPr>
          <w:rFonts w:ascii="Sylfaen" w:hAnsi="Sylfaen" w:cs="Sylfaen"/>
          <w:lang w:val="ka-GE"/>
        </w:rPr>
      </w:pPr>
      <w:r w:rsidRPr="001A3BA0">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i1025" type="#_x0000_t75" style="width:163.5pt;height:66pt;visibility:visible">
            <v:imagedata r:id="rId5" o:title="" gain="109227f" blacklevel="-6554f" grayscale="t"/>
          </v:shape>
        </w:pict>
      </w:r>
    </w:p>
    <w:p w:rsidR="004568AA" w:rsidRPr="001A3BA0" w:rsidRDefault="004568AA" w:rsidP="005A4C7E">
      <w:pPr>
        <w:spacing w:after="0" w:line="240" w:lineRule="auto"/>
        <w:ind w:left="-567"/>
        <w:jc w:val="both"/>
        <w:rPr>
          <w:rFonts w:ascii="Sylfaen" w:hAnsi="Sylfaen" w:cs="Sylfaen"/>
          <w:lang w:val="ka-GE"/>
        </w:rPr>
      </w:pPr>
    </w:p>
    <w:p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lang w:val="ka-GE"/>
        </w:rPr>
        <w:t xml:space="preserve">● </w:t>
      </w:r>
      <w:r w:rsidRPr="001A3BA0">
        <w:rPr>
          <w:rFonts w:ascii="Sylfaen" w:hAnsi="Sylfaen" w:cs="Sylfaen"/>
          <w:b/>
          <w:bCs/>
          <w:lang w:val="ka-GE"/>
        </w:rPr>
        <w:t>ზოგიერთი ასაკობრივი ჯგუფი:</w:t>
      </w:r>
    </w:p>
    <w:p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b/>
          <w:bCs/>
          <w:lang w:val="ka-GE"/>
        </w:rPr>
        <w:t>ბავშვები და მოზარდები</w:t>
      </w:r>
    </w:p>
    <w:p w:rsidR="004568AA" w:rsidRPr="001A3BA0" w:rsidRDefault="004568AA" w:rsidP="005A4C7E">
      <w:pPr>
        <w:spacing w:after="0" w:line="240" w:lineRule="auto"/>
        <w:ind w:left="-567"/>
        <w:jc w:val="both"/>
        <w:rPr>
          <w:rFonts w:ascii="Sylfaen" w:hAnsi="Sylfaen" w:cs="Sylfaen"/>
          <w:lang w:val="ka-GE"/>
        </w:rPr>
      </w:pPr>
      <w:r w:rsidRPr="001A3BA0">
        <w:rPr>
          <w:rStyle w:val="nanospell-typo"/>
          <w:rFonts w:ascii="Sylfaen" w:hAnsi="Sylfaen" w:cs="Sylfaen"/>
          <w:lang w:val="ka-GE"/>
        </w:rPr>
        <w:t>ციტოლესი</w:t>
      </w:r>
      <w:r w:rsidRPr="001A3BA0">
        <w:rPr>
          <w:rFonts w:ascii="Sylfaen" w:hAnsi="Sylfaen" w:cs="Sylfaen"/>
          <w:lang w:val="ka-GE"/>
        </w:rPr>
        <w:t xml:space="preserve"> არ გამოიყენება ბავშვებსა და მოზარდებში (18 წლის ასაკამდე). მეტი ინფორმაციისთვის იხილეთ პუნქტი 2 „ციტოლესის გამოყენებამდე“.</w:t>
      </w:r>
    </w:p>
    <w:p w:rsidR="004568AA" w:rsidRPr="001A3BA0" w:rsidRDefault="004568AA" w:rsidP="005A4C7E">
      <w:pPr>
        <w:spacing w:after="0" w:line="240" w:lineRule="auto"/>
        <w:ind w:left="-567"/>
        <w:jc w:val="both"/>
        <w:rPr>
          <w:rFonts w:ascii="Sylfaen" w:hAnsi="Sylfaen" w:cs="Sylfaen"/>
          <w:b/>
          <w:bCs/>
          <w:lang w:val="ka-GE"/>
        </w:rPr>
      </w:pPr>
    </w:p>
    <w:p w:rsidR="004568AA" w:rsidRPr="001A3BA0" w:rsidRDefault="004568AA" w:rsidP="005A4C7E">
      <w:pPr>
        <w:spacing w:after="0" w:line="240" w:lineRule="auto"/>
        <w:ind w:left="-567"/>
        <w:jc w:val="both"/>
        <w:rPr>
          <w:rFonts w:ascii="Sylfaen" w:hAnsi="Sylfaen" w:cs="Sylfaen"/>
        </w:rPr>
      </w:pPr>
      <w:r w:rsidRPr="001A3BA0">
        <w:rPr>
          <w:rFonts w:ascii="Sylfaen" w:hAnsi="Sylfaen" w:cs="Sylfaen"/>
          <w:b/>
          <w:bCs/>
        </w:rPr>
        <w:t>ხანდაზმული პაციენტები (65 წლის ზემოთ)</w:t>
      </w:r>
    </w:p>
    <w:p w:rsidR="004568AA" w:rsidRPr="001A3BA0" w:rsidRDefault="004568AA" w:rsidP="005A4C7E">
      <w:pPr>
        <w:spacing w:after="0" w:line="240" w:lineRule="auto"/>
        <w:ind w:left="-567"/>
        <w:jc w:val="both"/>
        <w:rPr>
          <w:rFonts w:ascii="Sylfaen" w:hAnsi="Sylfaen" w:cs="Sylfaen"/>
        </w:rPr>
      </w:pPr>
      <w:r w:rsidRPr="001A3BA0">
        <w:rPr>
          <w:rFonts w:ascii="Sylfaen" w:hAnsi="Sylfaen" w:cs="Sylfaen"/>
          <w:lang w:val="ka-GE"/>
        </w:rPr>
        <w:t>ციტოლესის</w:t>
      </w:r>
      <w:r w:rsidRPr="001A3BA0">
        <w:rPr>
          <w:rFonts w:ascii="Sylfaen" w:hAnsi="Sylfaen" w:cs="Sylfaen"/>
        </w:rPr>
        <w:t xml:space="preserve"> რეკომენდებული საწყისი დოზა შეადგენ დღიურ 5 მგ-ს ერთჯერადად. ექიმმა დოზა შესაძლოა გაზარდოს დღეში 10 მგ-მდე. </w:t>
      </w:r>
    </w:p>
    <w:p w:rsidR="004568AA" w:rsidRPr="001A3BA0" w:rsidRDefault="004568AA" w:rsidP="005A4C7E">
      <w:pPr>
        <w:spacing w:after="0" w:line="240" w:lineRule="auto"/>
        <w:jc w:val="both"/>
        <w:rPr>
          <w:rFonts w:ascii="Sylfaen" w:hAnsi="Sylfaen" w:cs="Sylfaen"/>
          <w:lang w:val="ka-GE"/>
        </w:rPr>
      </w:pPr>
    </w:p>
    <w:p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b/>
          <w:bCs/>
          <w:lang w:val="ka-GE"/>
        </w:rPr>
        <w:t>● განსაკუთრებული პირობები გამოყენებისას:</w:t>
      </w:r>
    </w:p>
    <w:p w:rsidR="004568AA" w:rsidRPr="001A3BA0" w:rsidRDefault="004568AA" w:rsidP="005A4C7E">
      <w:pPr>
        <w:spacing w:after="0" w:line="240" w:lineRule="auto"/>
        <w:ind w:left="-540"/>
        <w:jc w:val="both"/>
        <w:rPr>
          <w:rFonts w:ascii="Sylfaen" w:hAnsi="Sylfaen" w:cs="Sylfaen"/>
          <w:bCs/>
          <w:lang w:val="ka-GE"/>
        </w:rPr>
      </w:pPr>
      <w:r w:rsidRPr="001A3BA0">
        <w:rPr>
          <w:rFonts w:ascii="Sylfaen" w:hAnsi="Sylfaen" w:cs="Sylfaen"/>
          <w:b/>
          <w:bCs/>
          <w:lang w:val="ka-GE"/>
        </w:rPr>
        <w:t>თირკმლის ფუნქციის დარღვევა:</w:t>
      </w:r>
      <w:r w:rsidRPr="001A3BA0">
        <w:rPr>
          <w:rFonts w:ascii="Sylfaen" w:hAnsi="Sylfaen" w:cs="Sylfaen"/>
          <w:bCs/>
          <w:lang w:val="ka-GE"/>
        </w:rPr>
        <w:t xml:space="preserve"> თირკმლის მსუბუქი და საშუალო სიმძიმის უკმარისობის მქონე პაციენტებში დოზის კორექცია საჭირო არ არის.</w:t>
      </w:r>
    </w:p>
    <w:p w:rsidR="004568AA" w:rsidRPr="001A3BA0" w:rsidRDefault="004568AA" w:rsidP="005A4C7E">
      <w:pPr>
        <w:spacing w:after="0" w:line="240" w:lineRule="auto"/>
        <w:ind w:left="-540"/>
        <w:jc w:val="both"/>
        <w:rPr>
          <w:rFonts w:ascii="Sylfaen" w:hAnsi="Sylfaen" w:cs="Sylfaen"/>
          <w:bCs/>
          <w:lang w:val="ka-GE"/>
        </w:rPr>
      </w:pPr>
      <w:r w:rsidRPr="001A3BA0">
        <w:rPr>
          <w:rFonts w:ascii="Sylfaen" w:hAnsi="Sylfaen" w:cs="Sylfaen"/>
          <w:bCs/>
          <w:lang w:val="ka-GE"/>
        </w:rPr>
        <w:t>სიფრთხილეა საჭირო თირკმლის მძიმე უკმარისობის მქონე პაციენტებში. მიიღეთ წამალი ზუსტად ექიმის დანიშნულებისამებრ.</w:t>
      </w:r>
    </w:p>
    <w:p w:rsidR="004568AA" w:rsidRPr="001A3BA0" w:rsidRDefault="004568AA" w:rsidP="005A4C7E">
      <w:pPr>
        <w:spacing w:after="0" w:line="240" w:lineRule="auto"/>
        <w:ind w:left="-540"/>
        <w:jc w:val="both"/>
        <w:rPr>
          <w:rFonts w:ascii="Sylfaen" w:hAnsi="Sylfaen" w:cs="Sylfaen"/>
          <w:bCs/>
          <w:lang w:val="ka-GE"/>
        </w:rPr>
      </w:pPr>
    </w:p>
    <w:p w:rsidR="004568AA" w:rsidRPr="001A3BA0" w:rsidRDefault="004568AA" w:rsidP="005A4C7E">
      <w:pPr>
        <w:spacing w:after="0" w:line="240" w:lineRule="auto"/>
        <w:ind w:left="-540"/>
        <w:jc w:val="both"/>
        <w:rPr>
          <w:rFonts w:ascii="Sylfaen" w:hAnsi="Sylfaen" w:cs="Sylfaen"/>
          <w:b/>
          <w:bCs/>
          <w:lang w:val="ka-GE"/>
        </w:rPr>
      </w:pPr>
      <w:r w:rsidRPr="001A3BA0">
        <w:rPr>
          <w:rFonts w:ascii="Sylfaen" w:hAnsi="Sylfaen" w:cs="Sylfaen"/>
          <w:b/>
          <w:bCs/>
          <w:lang w:val="ka-GE"/>
        </w:rPr>
        <w:t>ღვიძლის უკმარისობა:</w:t>
      </w:r>
    </w:p>
    <w:p w:rsidR="004568AA" w:rsidRPr="001A3BA0" w:rsidRDefault="004568AA" w:rsidP="005A4C7E">
      <w:pPr>
        <w:spacing w:after="0" w:line="240" w:lineRule="auto"/>
        <w:ind w:left="-540"/>
        <w:jc w:val="both"/>
        <w:rPr>
          <w:rFonts w:ascii="Sylfaen" w:hAnsi="Sylfaen" w:cs="Sylfaen"/>
          <w:bCs/>
          <w:lang w:val="ka-GE"/>
        </w:rPr>
      </w:pPr>
      <w:r w:rsidRPr="001A3BA0">
        <w:rPr>
          <w:rFonts w:ascii="Sylfaen" w:hAnsi="Sylfaen" w:cs="Sylfaen"/>
          <w:bCs/>
          <w:lang w:val="ka-GE"/>
        </w:rPr>
        <w:t>ღვიძლის მსუბუქი და საშუალო სიმძიმის უკმარისობის მქონე პაციენტებში მკურნალობის პირველი ორი კვირის განმავლობაში რეკომენდებულია 5 მგ საწყისი დოზა დღეში. დოზა შეიძლება გაიზარდოს 10 მგ-მდე დღეში. სიფრთხილეა საჭირო ღვიძლის მძიმე ფუნქციის მქონე პაციენტებში. მიიღეთ წამალი ზუსტად ექიმის დანიშნულებისამებრ.</w:t>
      </w:r>
    </w:p>
    <w:p w:rsidR="004568AA" w:rsidRPr="001A3BA0" w:rsidRDefault="004568AA" w:rsidP="005A4C7E">
      <w:pPr>
        <w:spacing w:after="0" w:line="240" w:lineRule="auto"/>
        <w:ind w:left="-540"/>
        <w:jc w:val="both"/>
        <w:rPr>
          <w:rFonts w:ascii="Sylfaen" w:hAnsi="Sylfaen" w:cs="Sylfaen"/>
          <w:bCs/>
          <w:lang w:val="ka-GE"/>
        </w:rPr>
      </w:pPr>
    </w:p>
    <w:p w:rsidR="004568AA" w:rsidRPr="001A3BA0" w:rsidRDefault="004568AA" w:rsidP="005A4C7E">
      <w:pPr>
        <w:spacing w:after="0" w:line="240" w:lineRule="auto"/>
        <w:ind w:left="-540"/>
        <w:jc w:val="both"/>
        <w:rPr>
          <w:rFonts w:ascii="Sylfaen" w:hAnsi="Sylfaen" w:cs="Sylfaen"/>
          <w:b/>
          <w:bCs/>
          <w:lang w:val="ka-GE"/>
        </w:rPr>
      </w:pPr>
      <w:r w:rsidRPr="001A3BA0">
        <w:rPr>
          <w:rFonts w:ascii="Sylfaen" w:hAnsi="Sylfaen" w:cs="Sylfaen"/>
          <w:b/>
          <w:bCs/>
          <w:lang w:val="ka-GE"/>
        </w:rPr>
        <w:t>პაციენტები, CYP2C19 ფერმენტის ცნობილი ცუდი მეტაბოლიზმით:</w:t>
      </w:r>
    </w:p>
    <w:p w:rsidR="004568AA" w:rsidRPr="001A3BA0" w:rsidRDefault="004568AA" w:rsidP="005A4C7E">
      <w:pPr>
        <w:spacing w:after="0" w:line="240" w:lineRule="auto"/>
        <w:ind w:left="-540"/>
        <w:jc w:val="both"/>
        <w:rPr>
          <w:rFonts w:ascii="Sylfaen" w:hAnsi="Sylfaen" w:cs="Sylfaen"/>
          <w:bCs/>
          <w:lang w:val="ka-GE"/>
        </w:rPr>
      </w:pPr>
      <w:r w:rsidRPr="001A3BA0">
        <w:rPr>
          <w:rFonts w:ascii="Sylfaen" w:hAnsi="Sylfaen" w:cs="Sylfaen"/>
          <w:bCs/>
          <w:lang w:val="ka-GE"/>
        </w:rPr>
        <w:t>ამ ცნობილი გენოტიპის მქონე პაციენტებმა არ უნდა მიიღონ დღეში 10 მგ-ზე მეტი. მიიღეთ წამალი ზუსტად ექიმის დანიშნულებისამებრ.</w:t>
      </w:r>
    </w:p>
    <w:p w:rsidR="004568AA" w:rsidRPr="001A3BA0" w:rsidRDefault="004568AA" w:rsidP="005A4C7E">
      <w:pPr>
        <w:spacing w:after="0" w:line="240" w:lineRule="auto"/>
        <w:jc w:val="both"/>
        <w:rPr>
          <w:rFonts w:ascii="Sylfaen" w:hAnsi="Sylfaen" w:cs="Sylfaen"/>
          <w:b/>
          <w:bCs/>
          <w:lang w:val="ka-GE"/>
        </w:rPr>
      </w:pPr>
    </w:p>
    <w:p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b/>
          <w:bCs/>
          <w:lang w:val="ka-GE"/>
        </w:rPr>
        <w:t>მკურნალობის ხანგრძლივობა:</w:t>
      </w:r>
    </w:p>
    <w:p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დაავადების სიმპტომების შემცირება ხდება მკურნალობის დაწყებიდან რამდენიმე კვირის შემდეგ. </w:t>
      </w:r>
      <w:r w:rsidRPr="001A3BA0">
        <w:rPr>
          <w:rFonts w:ascii="Sylfaen" w:hAnsi="Sylfaen" w:cs="Sylfaen"/>
          <w:lang w:val="ka-GE"/>
        </w:rPr>
        <w:br/>
        <w:t>მდგომარეობის გაუმჯობესების შემდეგ პრეპარატის მიღება განაგრძეთ ექიმის რეკომენდაციის მიხედვით. </w:t>
      </w:r>
    </w:p>
    <w:p w:rsidR="004568AA" w:rsidRPr="001A3BA0" w:rsidRDefault="004568AA" w:rsidP="005A4C7E">
      <w:pPr>
        <w:spacing w:after="0" w:line="240" w:lineRule="auto"/>
        <w:ind w:left="-567"/>
        <w:jc w:val="both"/>
        <w:rPr>
          <w:rFonts w:ascii="Sylfaen" w:hAnsi="Sylfaen" w:cs="Sylfaen"/>
          <w:lang w:val="ka-GE"/>
        </w:rPr>
      </w:pPr>
    </w:p>
    <w:p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არ შეცვალოთ პრეპარატის დოზირება თვითნებურად, ექიმის ინფორმირების გარეშე. განაგრძეთ ციტოლესის მიღება იმ ხანგრძლივობით, რაც გირჩიათ ექიმმა. პრეპარატით მკურნალობის ნაადრევმა შეწყვეტამ შესაძლოა გამოიწვიოს დაავადების სიმპტომების თავიდან წარმოშობა. რეკომენდებულია მკურნალობის გაგრძელება სულ მცირე 6 თვის განმავლობაში მას შემდეგ, რაც თავს უკეთ იგრძნობთ.</w:t>
      </w:r>
    </w:p>
    <w:p w:rsidR="004568AA" w:rsidRPr="001A3BA0" w:rsidRDefault="004568AA" w:rsidP="005A4C7E">
      <w:pPr>
        <w:spacing w:after="0" w:line="240" w:lineRule="auto"/>
        <w:ind w:left="-567"/>
        <w:jc w:val="both"/>
        <w:rPr>
          <w:rFonts w:ascii="Sylfaen" w:hAnsi="Sylfaen" w:cs="Sylfaen"/>
          <w:lang w:val="ka-GE"/>
        </w:rPr>
      </w:pPr>
    </w:p>
    <w:p w:rsidR="004568AA" w:rsidRPr="001A3BA0" w:rsidRDefault="004568AA" w:rsidP="005A4C7E">
      <w:pPr>
        <w:spacing w:after="0" w:line="240" w:lineRule="auto"/>
        <w:ind w:left="-567" w:right="-2"/>
        <w:jc w:val="both"/>
        <w:rPr>
          <w:rFonts w:ascii="Sylfaen" w:hAnsi="Sylfaen" w:cs="Sylfaen"/>
          <w:i/>
          <w:iCs/>
          <w:lang w:val="ka-GE"/>
        </w:rPr>
      </w:pPr>
      <w:r w:rsidRPr="001A3BA0">
        <w:rPr>
          <w:rFonts w:ascii="Sylfaen" w:hAnsi="Sylfaen" w:cs="Sylfaen"/>
          <w:i/>
          <w:iCs/>
          <w:lang w:val="ka-GE"/>
        </w:rPr>
        <w:t xml:space="preserve">თუ თქვენ გრძნობთ, რომ ციტოლესის ეფექტი ძალიან ძლიერი ან ძალიან სუსტია, შეატყბონეთ თქვენს ექიმს ან ფარმაცევტს. </w:t>
      </w:r>
    </w:p>
    <w:p w:rsidR="004568AA" w:rsidRPr="001A3BA0" w:rsidRDefault="004568AA" w:rsidP="005A4C7E">
      <w:pPr>
        <w:spacing w:after="0" w:line="240" w:lineRule="auto"/>
        <w:jc w:val="both"/>
        <w:rPr>
          <w:rFonts w:ascii="Sylfaen" w:hAnsi="Sylfaen" w:cs="Sylfaen"/>
          <w:b/>
          <w:bCs/>
          <w:lang w:val="ka-GE"/>
        </w:rPr>
      </w:pPr>
    </w:p>
    <w:p w:rsidR="004568AA" w:rsidRPr="001A3BA0" w:rsidRDefault="004568AA" w:rsidP="005A4C7E">
      <w:pPr>
        <w:spacing w:after="0" w:line="240" w:lineRule="auto"/>
        <w:ind w:left="-567" w:right="-2"/>
        <w:jc w:val="both"/>
        <w:rPr>
          <w:rFonts w:ascii="Sylfaen" w:hAnsi="Sylfaen" w:cs="Sylfaen"/>
          <w:b/>
          <w:bCs/>
          <w:lang w:val="ka-GE"/>
        </w:rPr>
      </w:pPr>
      <w:r w:rsidRPr="001A3BA0">
        <w:rPr>
          <w:rFonts w:ascii="Sylfaen" w:hAnsi="Sylfaen" w:cs="Sylfaen"/>
          <w:b/>
          <w:bCs/>
          <w:lang w:val="ka-GE"/>
        </w:rPr>
        <w:t>თუ თქვენ მიიღეთ საჭირო რაოდენობაზე მეტი ციტოლესი</w:t>
      </w:r>
    </w:p>
    <w:p w:rsidR="004568AA" w:rsidRPr="001A3BA0" w:rsidRDefault="004568AA" w:rsidP="005A4C7E">
      <w:pPr>
        <w:pStyle w:val="NormalWeb"/>
        <w:spacing w:before="0" w:beforeAutospacing="0" w:after="0" w:afterAutospacing="0"/>
        <w:ind w:left="-567"/>
        <w:jc w:val="both"/>
        <w:rPr>
          <w:rFonts w:ascii="Sylfaen" w:hAnsi="Sylfaen" w:cs="Sylfaen"/>
          <w:i/>
          <w:iCs/>
          <w:sz w:val="22"/>
          <w:szCs w:val="22"/>
          <w:lang w:val="ka-GE"/>
        </w:rPr>
      </w:pPr>
      <w:r w:rsidRPr="001A3BA0">
        <w:rPr>
          <w:rFonts w:ascii="Sylfaen" w:hAnsi="Sylfaen" w:cs="Sylfaen"/>
          <w:i/>
          <w:iCs/>
          <w:sz w:val="22"/>
          <w:szCs w:val="22"/>
          <w:lang w:val="ka-GE"/>
        </w:rPr>
        <w:t xml:space="preserve">საჭირო დოზაზე მეტი </w:t>
      </w:r>
      <w:r w:rsidRPr="001A3BA0">
        <w:rPr>
          <w:rStyle w:val="nanospell-typo"/>
          <w:rFonts w:ascii="Sylfaen" w:hAnsi="Sylfaen" w:cs="Sylfaen"/>
          <w:i/>
          <w:iCs/>
          <w:sz w:val="22"/>
          <w:szCs w:val="22"/>
          <w:lang w:val="ka-GE"/>
        </w:rPr>
        <w:t>ციტოლესის</w:t>
      </w:r>
      <w:r w:rsidRPr="001A3BA0">
        <w:rPr>
          <w:rFonts w:ascii="Sylfaen" w:hAnsi="Sylfaen" w:cs="Sylfaen"/>
          <w:i/>
          <w:iCs/>
          <w:sz w:val="22"/>
          <w:szCs w:val="22"/>
          <w:lang w:val="ka-GE"/>
        </w:rPr>
        <w:t xml:space="preserve"> მიღების შემთხვევაში დაუყოვნებლივ მიმართეთ ექიმს ან უახლოეს გადაუდებელი სამედიცინო დახმარების ცენტრს. </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sz w:val="22"/>
          <w:szCs w:val="22"/>
          <w:lang w:val="ka-GE"/>
        </w:rPr>
        <w:t xml:space="preserve">მიმართეთ ექიმს იმ შემთხვევაშიც კი, დისკომფორტის ნიშნები არ შეიმჩნევა. </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sz w:val="22"/>
          <w:szCs w:val="22"/>
          <w:lang w:val="ka-GE"/>
        </w:rPr>
        <w:t xml:space="preserve">ჭარბი დოზირების სიმპტომები შესაძლოა იყოს თავბრუსხვევა, კანკალი, აღგზნება, განმუხტვა (კონვულსია), კომა, გულისრევის შეგრძნება, ღებინება, გულის რიტმის ცვლილება, სისხლის წნევის დაწევა და ორგანიზამში სითხის/მარილის ბალანსის დარღვევა. </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sz w:val="22"/>
          <w:szCs w:val="22"/>
          <w:lang w:val="ka-GE"/>
        </w:rPr>
        <w:t xml:space="preserve">თან იქონიეთ  ციტოლესის შეფუთვა/კოლოფი, როდესაც მიმართავთ ექიმს ან ჰოსპიტალს. </w:t>
      </w:r>
    </w:p>
    <w:p w:rsidR="004568AA" w:rsidRPr="001A3BA0" w:rsidRDefault="004568AA" w:rsidP="005A4C7E">
      <w:pPr>
        <w:spacing w:after="0" w:line="240" w:lineRule="auto"/>
        <w:jc w:val="both"/>
        <w:rPr>
          <w:rFonts w:ascii="Sylfaen" w:hAnsi="Sylfaen" w:cs="Sylfaen"/>
          <w:lang w:val="ka-GE"/>
        </w:rPr>
      </w:pPr>
    </w:p>
    <w:p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b/>
          <w:bCs/>
          <w:lang w:val="ka-GE"/>
        </w:rPr>
        <w:t>თუ დაგავიწყდათ ციტოლესის მიღება:</w:t>
      </w:r>
    </w:p>
    <w:p w:rsidR="004568AA" w:rsidRPr="001A3BA0" w:rsidRDefault="004568AA" w:rsidP="005A4C7E">
      <w:pPr>
        <w:spacing w:after="0" w:line="240" w:lineRule="auto"/>
        <w:ind w:left="-567"/>
        <w:jc w:val="both"/>
        <w:rPr>
          <w:rFonts w:ascii="Sylfaen" w:hAnsi="Sylfaen" w:cs="Sylfaen"/>
          <w:i/>
          <w:iCs/>
          <w:lang w:val="ka-GE"/>
        </w:rPr>
      </w:pPr>
      <w:r w:rsidRPr="001A3BA0">
        <w:rPr>
          <w:rFonts w:ascii="Sylfaen" w:hAnsi="Sylfaen" w:cs="Sylfaen"/>
          <w:i/>
          <w:iCs/>
          <w:lang w:val="ka-GE"/>
        </w:rPr>
        <w:t xml:space="preserve">არ მიიღოთ ორმაგი დოზა გამოტოვებული დოზის ასანაზღაურებლად. </w:t>
      </w:r>
    </w:p>
    <w:p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თუ დაგავიწყდათ დოზის მიღება და გაგახსენდათ საღამო ხანს დაძინებამდე, დაუყოვნებლივ მიიღეთ იგი. შემდგომი</w:t>
      </w:r>
      <w:r w:rsidRPr="001A3BA0">
        <w:rPr>
          <w:lang w:val="ka-GE"/>
        </w:rPr>
        <w:t xml:space="preserve"> </w:t>
      </w:r>
      <w:r w:rsidRPr="001A3BA0">
        <w:rPr>
          <w:rFonts w:ascii="Sylfaen" w:hAnsi="Sylfaen" w:cs="Sylfaen"/>
          <w:lang w:val="ka-GE"/>
        </w:rPr>
        <w:t>დოზა</w:t>
      </w:r>
      <w:r w:rsidRPr="001A3BA0">
        <w:rPr>
          <w:lang w:val="ka-GE"/>
        </w:rPr>
        <w:t xml:space="preserve"> </w:t>
      </w:r>
      <w:r w:rsidRPr="001A3BA0">
        <w:rPr>
          <w:rFonts w:ascii="Sylfaen" w:hAnsi="Sylfaen" w:cs="Sylfaen"/>
          <w:lang w:val="ka-GE"/>
        </w:rPr>
        <w:t>მიიღეთ მეორე დღეს</w:t>
      </w:r>
      <w:r w:rsidRPr="001A3BA0">
        <w:rPr>
          <w:lang w:val="ka-GE"/>
        </w:rPr>
        <w:t xml:space="preserve"> </w:t>
      </w:r>
      <w:r w:rsidRPr="001A3BA0">
        <w:rPr>
          <w:rFonts w:ascii="Sylfaen" w:hAnsi="Sylfaen" w:cs="Sylfaen"/>
          <w:lang w:val="ka-GE"/>
        </w:rPr>
        <w:t>ჩვეულებრივ</w:t>
      </w:r>
      <w:r w:rsidRPr="001A3BA0">
        <w:rPr>
          <w:lang w:val="ka-GE"/>
        </w:rPr>
        <w:t xml:space="preserve"> </w:t>
      </w:r>
      <w:r w:rsidRPr="001A3BA0">
        <w:rPr>
          <w:rFonts w:ascii="Sylfaen" w:hAnsi="Sylfaen" w:cs="Sylfaen"/>
          <w:lang w:val="ka-GE"/>
        </w:rPr>
        <w:t>დროს. თუ პრეპარატის მიღება თქვენ მხოლოდ ღამით, ან მეორე დღეს გაგახსენდათ, გამოტოვეთ დოზა შემდეგ ჩვეულებისამებრ განაგრძეთ მისი მიღება.</w:t>
      </w:r>
      <w:r w:rsidRPr="001A3BA0">
        <w:rPr>
          <w:lang w:val="ka-GE"/>
        </w:rPr>
        <w:t> </w:t>
      </w:r>
    </w:p>
    <w:p w:rsidR="004568AA" w:rsidRPr="001A3BA0" w:rsidRDefault="004568AA" w:rsidP="005A4C7E">
      <w:pPr>
        <w:spacing w:after="0" w:line="240" w:lineRule="auto"/>
        <w:ind w:left="-567"/>
        <w:jc w:val="both"/>
        <w:rPr>
          <w:rFonts w:ascii="Sylfaen" w:hAnsi="Sylfaen" w:cs="Sylfaen"/>
          <w:i/>
          <w:iCs/>
          <w:lang w:val="ka-GE"/>
        </w:rPr>
      </w:pPr>
    </w:p>
    <w:p w:rsidR="004568AA" w:rsidRPr="001A3BA0" w:rsidRDefault="004568AA" w:rsidP="005A4C7E">
      <w:pPr>
        <w:spacing w:after="0" w:line="240" w:lineRule="auto"/>
        <w:ind w:left="-567" w:right="-2"/>
        <w:jc w:val="both"/>
        <w:rPr>
          <w:rFonts w:ascii="Sylfaen" w:hAnsi="Sylfaen" w:cs="Sylfaen"/>
          <w:b/>
          <w:bCs/>
          <w:lang w:val="ka-GE"/>
        </w:rPr>
      </w:pPr>
      <w:r w:rsidRPr="001A3BA0">
        <w:rPr>
          <w:rFonts w:ascii="Sylfaen" w:hAnsi="Sylfaen" w:cs="Sylfaen"/>
          <w:b/>
          <w:bCs/>
          <w:lang w:val="ka-GE"/>
        </w:rPr>
        <w:t>თუ თქვენ შეწყვიტეთ ციტოლესის მიღება:</w:t>
      </w:r>
    </w:p>
    <w:p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rPr>
        <w:t xml:space="preserve">არ შეწყვიტოთ </w:t>
      </w:r>
      <w:r w:rsidRPr="001A3BA0">
        <w:rPr>
          <w:rFonts w:ascii="Sylfaen" w:hAnsi="Sylfaen" w:cs="Sylfaen"/>
          <w:lang w:val="ka-GE"/>
        </w:rPr>
        <w:t>ციტოლესის</w:t>
      </w:r>
      <w:r w:rsidRPr="001A3BA0">
        <w:rPr>
          <w:rFonts w:ascii="Sylfaen" w:hAnsi="Sylfaen" w:cs="Sylfaen"/>
        </w:rPr>
        <w:t xml:space="preserve"> მიღება, სანამ თქვენი ექიმი არ გირჩევთ ამას.</w:t>
      </w:r>
      <w:r w:rsidRPr="001A3BA0">
        <w:rPr>
          <w:rFonts w:ascii="Sylfaen" w:hAnsi="Sylfaen" w:cs="Sylfaen"/>
          <w:b/>
          <w:bCs/>
        </w:rPr>
        <w:t xml:space="preserve">  </w:t>
      </w:r>
      <w:r w:rsidRPr="001A3BA0">
        <w:rPr>
          <w:rFonts w:ascii="Sylfaen" w:hAnsi="Sylfaen" w:cs="Sylfaen"/>
        </w:rPr>
        <w:t xml:space="preserve">მკუნალობის შეწყვეტის შემთხვევაში ექიმი თანდათნობით შეგიმცირებთ </w:t>
      </w:r>
      <w:r w:rsidRPr="001A3BA0">
        <w:rPr>
          <w:rFonts w:ascii="Sylfaen" w:hAnsi="Sylfaen" w:cs="Sylfaen"/>
          <w:lang w:val="ka-GE"/>
        </w:rPr>
        <w:t xml:space="preserve">ციტოლესის </w:t>
      </w:r>
      <w:r w:rsidRPr="001A3BA0">
        <w:rPr>
          <w:rFonts w:ascii="Sylfaen" w:hAnsi="Sylfaen" w:cs="Sylfaen"/>
        </w:rPr>
        <w:t xml:space="preserve">დოზას რამდენიმე კვირის ან თვის განმავლობაში. </w:t>
      </w:r>
    </w:p>
    <w:p w:rsidR="004568AA" w:rsidRPr="001A3BA0" w:rsidRDefault="004568AA" w:rsidP="005A4C7E">
      <w:pPr>
        <w:spacing w:after="0" w:line="240" w:lineRule="auto"/>
        <w:ind w:left="-567"/>
        <w:jc w:val="both"/>
        <w:rPr>
          <w:rFonts w:ascii="Sylfaen" w:hAnsi="Sylfaen" w:cs="Sylfaen"/>
          <w:highlight w:val="yellow"/>
          <w:lang w:val="ka-GE"/>
        </w:rPr>
      </w:pPr>
    </w:p>
    <w:p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ციტოლესის</w:t>
      </w:r>
      <w:r w:rsidRPr="001A3BA0">
        <w:rPr>
          <w:rFonts w:ascii="Sylfaen" w:hAnsi="Sylfaen" w:cs="Sylfaen"/>
        </w:rPr>
        <w:t xml:space="preserve"> მიღების შეწყვეტისას, განსაკუთრებით თუ ის </w:t>
      </w:r>
      <w:r w:rsidRPr="001A3BA0">
        <w:rPr>
          <w:rFonts w:ascii="Sylfaen" w:hAnsi="Sylfaen" w:cs="Sylfaen"/>
          <w:lang w:val="ka-GE"/>
        </w:rPr>
        <w:t>უეცრად</w:t>
      </w:r>
      <w:r w:rsidRPr="001A3BA0">
        <w:rPr>
          <w:rFonts w:ascii="Sylfaen" w:hAnsi="Sylfaen" w:cs="Sylfaen"/>
        </w:rPr>
        <w:t xml:space="preserve"> მოხდა, შეიძლება</w:t>
      </w:r>
      <w:r w:rsidRPr="001A3BA0">
        <w:rPr>
          <w:rFonts w:ascii="Sylfaen" w:hAnsi="Sylfaen" w:cs="Sylfaen"/>
          <w:lang w:val="ka-GE"/>
        </w:rPr>
        <w:t xml:space="preserve">  </w:t>
      </w:r>
      <w:r w:rsidRPr="001A3BA0">
        <w:rPr>
          <w:rFonts w:ascii="Sylfaen" w:hAnsi="Sylfaen" w:cs="Sylfaen"/>
        </w:rPr>
        <w:t xml:space="preserve">იგრძნოთ </w:t>
      </w:r>
      <w:r w:rsidRPr="001A3BA0">
        <w:rPr>
          <w:rFonts w:ascii="Sylfaen" w:hAnsi="Sylfaen" w:cs="Sylfaen"/>
          <w:lang w:val="ka-GE"/>
        </w:rPr>
        <w:t>აბსტინენციის</w:t>
      </w:r>
      <w:r w:rsidRPr="001A3BA0">
        <w:rPr>
          <w:rFonts w:ascii="Sylfaen" w:hAnsi="Sylfaen" w:cs="Sylfaen"/>
        </w:rPr>
        <w:t xml:space="preserve"> სიმპტომები. ეს </w:t>
      </w:r>
      <w:r w:rsidRPr="001A3BA0">
        <w:rPr>
          <w:rFonts w:ascii="Sylfaen" w:hAnsi="Sylfaen" w:cs="Sylfaen"/>
          <w:lang w:val="ka-GE"/>
        </w:rPr>
        <w:t xml:space="preserve">სიმპტომები </w:t>
      </w:r>
      <w:r w:rsidRPr="001A3BA0">
        <w:rPr>
          <w:rFonts w:ascii="Sylfaen" w:hAnsi="Sylfaen" w:cs="Sylfaen"/>
        </w:rPr>
        <w:t>ხშირია</w:t>
      </w:r>
      <w:r w:rsidRPr="001A3BA0">
        <w:rPr>
          <w:rFonts w:ascii="Sylfaen" w:hAnsi="Sylfaen" w:cs="Sylfaen"/>
          <w:lang w:val="ka-GE"/>
        </w:rPr>
        <w:t xml:space="preserve"> ციტოლესით </w:t>
      </w:r>
      <w:r w:rsidRPr="001A3BA0">
        <w:rPr>
          <w:rFonts w:ascii="Sylfaen" w:hAnsi="Sylfaen" w:cs="Sylfaen"/>
        </w:rPr>
        <w:t xml:space="preserve"> მკურნალობის </w:t>
      </w:r>
      <w:r w:rsidRPr="001A3BA0">
        <w:rPr>
          <w:rFonts w:ascii="Sylfaen" w:hAnsi="Sylfaen" w:cs="Sylfaen"/>
          <w:lang w:val="ka-GE"/>
        </w:rPr>
        <w:t xml:space="preserve">უეცარი შეწყვეტისას. სიმპტომების გამოვლენის </w:t>
      </w:r>
      <w:r w:rsidRPr="001A3BA0">
        <w:rPr>
          <w:rFonts w:ascii="Sylfaen" w:hAnsi="Sylfaen" w:cs="Sylfaen"/>
        </w:rPr>
        <w:t xml:space="preserve">რისკი უფრო მაღალია, როდესაც </w:t>
      </w:r>
      <w:r w:rsidRPr="001A3BA0">
        <w:rPr>
          <w:rFonts w:ascii="Sylfaen" w:hAnsi="Sylfaen" w:cs="Sylfaen"/>
          <w:lang w:val="ka-GE"/>
        </w:rPr>
        <w:t xml:space="preserve">ციტოლესი </w:t>
      </w:r>
      <w:r w:rsidRPr="001A3BA0">
        <w:rPr>
          <w:rFonts w:ascii="Sylfaen" w:hAnsi="Sylfaen" w:cs="Sylfaen"/>
        </w:rPr>
        <w:t>გამოიყენე</w:t>
      </w:r>
      <w:r w:rsidRPr="001A3BA0">
        <w:rPr>
          <w:rFonts w:ascii="Sylfaen" w:hAnsi="Sylfaen" w:cs="Sylfaen"/>
          <w:lang w:val="ka-GE"/>
        </w:rPr>
        <w:t xml:space="preserve">ბოდა </w:t>
      </w:r>
      <w:r w:rsidRPr="001A3BA0">
        <w:rPr>
          <w:rFonts w:ascii="Sylfaen" w:hAnsi="Sylfaen" w:cs="Sylfaen"/>
        </w:rPr>
        <w:t>დიდი ხნის განმავლობაში ან მაღალი დოზებით ან დოზის შემცირება მოხდა ძალიან სწრაფად</w:t>
      </w:r>
      <w:r w:rsidRPr="001A3BA0">
        <w:rPr>
          <w:rFonts w:ascii="Sylfaen" w:hAnsi="Sylfaen" w:cs="Sylfaen"/>
          <w:lang w:val="ka-GE"/>
        </w:rPr>
        <w:t xml:space="preserve">. პაციენტების უმეტესობა თვლის, რომ სიმპტომები მსუბუქია და თავისთავად გაივლის ორ კვირაში. თუმცა ზოგიერთ პაციენტებში სიმპტომები შეიძლება გამოვლინდეს მძიმე ინტენსივობით ან იყოს ხანგრძლივი (2-3 თვე ან მეტი). </w:t>
      </w:r>
      <w:r w:rsidRPr="001A3BA0">
        <w:rPr>
          <w:rFonts w:ascii="Sylfaen" w:hAnsi="Sylfaen" w:cs="Sylfaen"/>
        </w:rPr>
        <w:t xml:space="preserve">თუ მკურნალობის შეწყვეტისას განიცდით აბსტინენციის </w:t>
      </w:r>
      <w:r w:rsidRPr="001A3BA0">
        <w:rPr>
          <w:rFonts w:ascii="Sylfaen" w:hAnsi="Sylfaen" w:cs="Sylfaen"/>
          <w:lang w:val="ka-GE"/>
        </w:rPr>
        <w:t>სიმპტომებს</w:t>
      </w:r>
      <w:r w:rsidRPr="001A3BA0">
        <w:rPr>
          <w:rFonts w:ascii="Sylfaen" w:hAnsi="Sylfaen" w:cs="Sylfaen"/>
        </w:rPr>
        <w:t xml:space="preserve">, მიმართეთ თქვენს ექიმს. თქვენმა ექიმმა შესაძლოა გადაწვიტოს, რომ გესაჭიროებათ </w:t>
      </w:r>
      <w:r w:rsidRPr="001A3BA0">
        <w:rPr>
          <w:rFonts w:ascii="Sylfaen" w:hAnsi="Sylfaen" w:cs="Sylfaen"/>
          <w:lang w:val="ka-GE"/>
        </w:rPr>
        <w:t xml:space="preserve">ტაბლეტების თავიდან მიღება და </w:t>
      </w:r>
      <w:r w:rsidRPr="001A3BA0">
        <w:rPr>
          <w:rFonts w:ascii="Sylfaen" w:hAnsi="Sylfaen" w:cs="Sylfaen"/>
        </w:rPr>
        <w:t xml:space="preserve">დოზის კიდევ უფრო ნელ-ნელა შემცირება. </w:t>
      </w:r>
    </w:p>
    <w:p w:rsidR="004568AA" w:rsidRPr="001A3BA0" w:rsidRDefault="004568AA" w:rsidP="005A4C7E">
      <w:pPr>
        <w:spacing w:after="0" w:line="240" w:lineRule="auto"/>
        <w:ind w:left="-567"/>
        <w:jc w:val="both"/>
        <w:rPr>
          <w:rFonts w:ascii="Sylfaen" w:hAnsi="Sylfaen" w:cs="Sylfaen"/>
          <w:b/>
          <w:bCs/>
          <w:highlight w:val="yellow"/>
          <w:lang w:val="ka-GE"/>
        </w:rPr>
      </w:pPr>
    </w:p>
    <w:p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მკურნალობის შეწყვეტისას შესაძლო სიმპტომები მოიცავს შემდეგს: თავბრუსხვევა (არასტაბილურობა ან წონასწორობის დარღვევა), ჩხვლეტისა და წიწკნის შეგრძნება, წვის შეგრძნება და ელექტროშოკის შეგრძნება, მათ შორის თავში (უფრო იშვიათად), ძილის დარღვევა (ნათელი სიზმრები, კოშმარები, უძილობა), შფოთვა, თავის ტკივილი, გულისრევა, ოფლიანობა (ღამის ოფლიანობის ჩათვლით), მოუსვენრობა ან აგზნება, ტრემორი, დაბნეულობის ან დეზორიენტაციის შეგრძნება, ემოციურობა ან გაღიზიანება, დიარეა (თხიერი განავალი), მხედველობის დარღვევა, გულისცემის აჩქარება ან გულისცემის შეგრძნება.</w:t>
      </w:r>
    </w:p>
    <w:p w:rsidR="004568AA" w:rsidRPr="001A3BA0" w:rsidRDefault="004568AA" w:rsidP="005A4C7E">
      <w:pPr>
        <w:spacing w:after="0" w:line="240" w:lineRule="auto"/>
        <w:ind w:left="-567" w:right="-2"/>
        <w:jc w:val="both"/>
        <w:rPr>
          <w:rFonts w:ascii="Sylfaen" w:hAnsi="Sylfaen" w:cs="Sylfaen"/>
          <w:lang w:val="ka-GE"/>
        </w:rPr>
      </w:pPr>
    </w:p>
    <w:p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 xml:space="preserve">პროდუქტის გამოყენებასთან დაკავშირებით დამატებითი კითხვების შემთხვევაში მიმართეთ თქვენს ექიმს ან ფარმაცევტს.  </w:t>
      </w:r>
    </w:p>
    <w:p w:rsidR="004568AA" w:rsidRPr="001A3BA0" w:rsidRDefault="004568AA" w:rsidP="005A4C7E">
      <w:pPr>
        <w:spacing w:after="0" w:line="240" w:lineRule="auto"/>
        <w:ind w:left="-567" w:right="-2"/>
        <w:jc w:val="both"/>
        <w:rPr>
          <w:rFonts w:ascii="Sylfaen" w:hAnsi="Sylfaen" w:cs="Sylfaen"/>
          <w:lang w:val="ka-GE"/>
        </w:rPr>
      </w:pPr>
    </w:p>
    <w:p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b/>
          <w:bCs/>
          <w:noProof/>
          <w:lang w:val="ka-GE"/>
        </w:rPr>
        <w:t>4. შესაძლო გვერდითი მოვლენები</w:t>
      </w:r>
      <w:r w:rsidRPr="001A3BA0">
        <w:rPr>
          <w:rFonts w:ascii="Sylfaen" w:hAnsi="Sylfaen" w:cs="Sylfaen"/>
          <w:lang w:val="ka-GE"/>
        </w:rPr>
        <w:t xml:space="preserve"> </w:t>
      </w:r>
    </w:p>
    <w:p w:rsidR="004568AA" w:rsidRPr="001A3BA0" w:rsidRDefault="004568AA" w:rsidP="005A4C7E">
      <w:pPr>
        <w:spacing w:after="0" w:line="240" w:lineRule="auto"/>
        <w:ind w:left="-567" w:right="-2"/>
        <w:jc w:val="both"/>
        <w:rPr>
          <w:rFonts w:ascii="Sylfaen" w:hAnsi="Sylfaen" w:cs="Sylfaen"/>
          <w:lang w:val="en-US"/>
        </w:rPr>
      </w:pPr>
    </w:p>
    <w:p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 xml:space="preserve">ნებისმიერი პრეპარატის მსგავსად გვერდითი ეფექტების გამოწვევა შესაძლებელია ციტოლესის შემადგენელი კომპონენტების მიმართ მგრძნობიარე პაციენტებში. </w:t>
      </w:r>
    </w:p>
    <w:p w:rsidR="004568AA" w:rsidRPr="001A3BA0" w:rsidRDefault="004568AA" w:rsidP="005A4C7E">
      <w:pPr>
        <w:spacing w:after="0" w:line="240" w:lineRule="auto"/>
        <w:ind w:left="-567" w:right="-2"/>
        <w:jc w:val="both"/>
        <w:rPr>
          <w:rFonts w:ascii="Sylfaen" w:hAnsi="Sylfaen" w:cs="Sylfaen"/>
          <w:lang w:val="ka-GE"/>
        </w:rPr>
      </w:pPr>
    </w:p>
    <w:p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გვერდითი ეფექტები ჩამოთვლილია შემდეგი კატეგორიების მიხედვით:</w:t>
      </w:r>
    </w:p>
    <w:p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ძალიან ხშირი: ვლინდება 1–ზე მეტ მომხმარებელში 10–დან.</w:t>
      </w:r>
    </w:p>
    <w:p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ხშირი: ვლინდება 1–დან 10–მდე მომხმარებელში 100–დან.</w:t>
      </w:r>
    </w:p>
    <w:p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არახშირი: ვლინდება 1–დან 10–მდე მომხმარებელში 1000–დან.</w:t>
      </w:r>
    </w:p>
    <w:p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იშვიათი: ვლინდება 1–დან 10–მდე მომხმარებელში 10000–დან.</w:t>
      </w:r>
    </w:p>
    <w:p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უცნობი: სიხშირის დადგენა არსებული მონაცემებით შეუძლებელია.</w:t>
      </w:r>
    </w:p>
    <w:p w:rsidR="004568AA" w:rsidRPr="001A3BA0" w:rsidRDefault="004568AA" w:rsidP="005A4C7E">
      <w:pPr>
        <w:spacing w:after="0" w:line="240" w:lineRule="auto"/>
        <w:jc w:val="both"/>
        <w:rPr>
          <w:rFonts w:ascii="Sylfaen" w:hAnsi="Sylfaen" w:cs="Sylfaen"/>
          <w:lang w:val="ka-GE"/>
        </w:rPr>
      </w:pPr>
    </w:p>
    <w:p w:rsidR="004568AA" w:rsidRPr="001A3BA0" w:rsidRDefault="004568AA" w:rsidP="005A4C7E">
      <w:pPr>
        <w:spacing w:after="0" w:line="240" w:lineRule="auto"/>
        <w:ind w:left="-567"/>
        <w:jc w:val="both"/>
        <w:rPr>
          <w:rFonts w:ascii="Sylfaen" w:hAnsi="Sylfaen" w:cs="Sylfaen"/>
        </w:rPr>
      </w:pPr>
      <w:r w:rsidRPr="001A3BA0">
        <w:rPr>
          <w:rFonts w:ascii="Sylfaen" w:hAnsi="Sylfaen" w:cs="Sylfaen"/>
        </w:rPr>
        <w:t xml:space="preserve">გვერდითი ეფექტები, როგორც წესი, </w:t>
      </w:r>
      <w:r w:rsidRPr="001A3BA0">
        <w:rPr>
          <w:rFonts w:ascii="Sylfaen" w:hAnsi="Sylfaen" w:cs="Sylfaen"/>
          <w:lang w:val="ka-GE"/>
        </w:rPr>
        <w:t>ქრება</w:t>
      </w:r>
      <w:r w:rsidRPr="001A3BA0">
        <w:rPr>
          <w:rFonts w:ascii="Sylfaen" w:hAnsi="Sylfaen" w:cs="Sylfaen"/>
        </w:rPr>
        <w:t xml:space="preserve"> მკურნალობის დაწყებიდან რამდენიმე კვირის შემდეგ. გთხოვთ ყურადღება მიაქციოთ იმ ფაქტს, რომ ბევრი გვერდითი ეფექტი შესაძლოა ასევე იყოს თქვენი დაავადების სიმპტომი და, მაშასადამე, ალაგდება, როცა თავს უკეთ იგრძნობთ.</w:t>
      </w:r>
    </w:p>
    <w:p w:rsidR="004568AA" w:rsidRPr="001A3BA0" w:rsidRDefault="004568AA" w:rsidP="005A4C7E">
      <w:pPr>
        <w:spacing w:after="0" w:line="240" w:lineRule="auto"/>
        <w:ind w:left="-567" w:right="-2"/>
        <w:jc w:val="both"/>
        <w:rPr>
          <w:rFonts w:ascii="Sylfaen" w:hAnsi="Sylfaen" w:cs="Sylfaen"/>
          <w:b/>
          <w:bCs/>
          <w:lang w:val="ka-GE"/>
        </w:rPr>
      </w:pPr>
    </w:p>
    <w:p w:rsidR="004568AA" w:rsidRPr="001A3BA0" w:rsidRDefault="004568AA" w:rsidP="005A4C7E">
      <w:pPr>
        <w:spacing w:after="0" w:line="240" w:lineRule="auto"/>
        <w:ind w:left="-567" w:right="-2"/>
        <w:jc w:val="both"/>
        <w:rPr>
          <w:rFonts w:ascii="Sylfaen" w:hAnsi="Sylfaen" w:cs="Sylfaen"/>
          <w:b/>
          <w:bCs/>
          <w:lang w:val="ka-GE"/>
        </w:rPr>
      </w:pPr>
      <w:r w:rsidRPr="001A3BA0">
        <w:rPr>
          <w:rFonts w:ascii="Sylfaen" w:hAnsi="Sylfaen" w:cs="Sylfaen"/>
          <w:b/>
          <w:bCs/>
          <w:lang w:val="ka-GE"/>
        </w:rPr>
        <w:t>თუ თქვენ აღგენიშნებათ რომელიმე ქვემოთ ჩამოთვლილი გვერდითი ეფექტი, შეწყვიტეთ ციტოლესისმიღება და დაუყოვნებლივ აცნობეთ თქვენს ექიმს, ან დაუკავშირდით უახლოესი საავადმყოფოს გადაუდებელი დახმარების ცენტრს:</w:t>
      </w:r>
    </w:p>
    <w:p w:rsidR="004568AA" w:rsidRPr="001A3BA0" w:rsidRDefault="004568AA" w:rsidP="005A4C7E">
      <w:pPr>
        <w:spacing w:after="0" w:line="240" w:lineRule="auto"/>
        <w:ind w:left="-567" w:right="-2"/>
        <w:jc w:val="both"/>
        <w:rPr>
          <w:rFonts w:ascii="Sylfaen" w:hAnsi="Sylfaen" w:cs="Sylfaen"/>
          <w:b/>
          <w:bCs/>
          <w:lang w:val="ka-GE"/>
        </w:rPr>
      </w:pPr>
    </w:p>
    <w:p w:rsidR="004568AA" w:rsidRPr="001A3BA0" w:rsidRDefault="004568AA" w:rsidP="005A4C7E">
      <w:pPr>
        <w:spacing w:after="0" w:line="240" w:lineRule="auto"/>
        <w:ind w:left="-567" w:right="-2"/>
        <w:jc w:val="both"/>
        <w:rPr>
          <w:rFonts w:ascii="Sylfaen" w:hAnsi="Sylfaen" w:cs="Sylfaen"/>
          <w:b/>
          <w:bCs/>
          <w:lang w:val="ka-GE"/>
        </w:rPr>
      </w:pPr>
      <w:r w:rsidRPr="001A3BA0">
        <w:rPr>
          <w:rFonts w:ascii="Sylfaen" w:hAnsi="Sylfaen" w:cs="Sylfaen"/>
          <w:b/>
          <w:bCs/>
          <w:lang w:val="ka-GE"/>
        </w:rPr>
        <w:t>არახშირი:</w:t>
      </w:r>
    </w:p>
    <w:p w:rsidR="004568AA" w:rsidRPr="001A3BA0" w:rsidRDefault="004568AA" w:rsidP="005A4C7E">
      <w:pPr>
        <w:pStyle w:val="NormalWeb"/>
        <w:numPr>
          <w:ilvl w:val="0"/>
          <w:numId w:val="39"/>
        </w:numPr>
        <w:spacing w:before="0" w:beforeAutospacing="0" w:after="0" w:afterAutospacing="0"/>
        <w:ind w:left="-284" w:hanging="283"/>
        <w:rPr>
          <w:rFonts w:ascii="Sylfaen" w:hAnsi="Sylfaen" w:cs="Sylfaen"/>
          <w:sz w:val="22"/>
          <w:szCs w:val="22"/>
          <w:lang w:val="en-GB"/>
        </w:rPr>
      </w:pPr>
      <w:r w:rsidRPr="001A3BA0">
        <w:rPr>
          <w:rFonts w:ascii="Sylfaen" w:hAnsi="Sylfaen" w:cs="Sylfaen"/>
          <w:sz w:val="22"/>
          <w:szCs w:val="22"/>
          <w:lang w:val="en-GB"/>
        </w:rPr>
        <w:t>ძლიერი სისხლდენა გასტროინტესტინალური სისხლდენის ჩათვლით.</w:t>
      </w:r>
    </w:p>
    <w:p w:rsidR="004568AA" w:rsidRPr="001A3BA0" w:rsidRDefault="004568AA" w:rsidP="005A4C7E">
      <w:pPr>
        <w:pStyle w:val="NormalWeb"/>
        <w:spacing w:before="0" w:beforeAutospacing="0" w:after="0" w:afterAutospacing="0"/>
        <w:ind w:left="-567"/>
        <w:rPr>
          <w:rFonts w:ascii="Sylfaen" w:hAnsi="Sylfaen" w:cs="Sylfaen"/>
          <w:b/>
          <w:bCs/>
          <w:sz w:val="22"/>
          <w:szCs w:val="22"/>
          <w:lang w:val="ka-GE"/>
        </w:rPr>
      </w:pPr>
    </w:p>
    <w:p w:rsidR="004568AA" w:rsidRPr="001A3BA0" w:rsidRDefault="004568AA" w:rsidP="005A4C7E">
      <w:pPr>
        <w:pStyle w:val="NormalWeb"/>
        <w:spacing w:before="0" w:beforeAutospacing="0" w:after="0" w:afterAutospacing="0"/>
        <w:ind w:left="-567"/>
        <w:rPr>
          <w:rFonts w:ascii="Sylfaen" w:hAnsi="Sylfaen" w:cs="Sylfaen"/>
          <w:sz w:val="22"/>
          <w:szCs w:val="22"/>
          <w:lang w:val="ka-GE"/>
        </w:rPr>
      </w:pPr>
      <w:r w:rsidRPr="001A3BA0">
        <w:rPr>
          <w:rFonts w:ascii="Sylfaen" w:hAnsi="Sylfaen" w:cs="Sylfaen"/>
          <w:b/>
          <w:bCs/>
          <w:sz w:val="22"/>
          <w:szCs w:val="22"/>
          <w:lang w:val="ka-GE"/>
        </w:rPr>
        <w:t>იშვიათი:</w:t>
      </w:r>
    </w:p>
    <w:p w:rsidR="004568AA" w:rsidRPr="001A3BA0" w:rsidRDefault="004568AA" w:rsidP="005A4C7E">
      <w:pPr>
        <w:pStyle w:val="NormalWeb"/>
        <w:numPr>
          <w:ilvl w:val="0"/>
          <w:numId w:val="32"/>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t>თუ აღგენიშნებათ კანის, ენის, ტუჩების, ხახის ან სახის შეშუპება, ჭინჭრის ციება ან სუნთქვის ან ყლაპვის გაძნელება (ალერგიული რეაქცია), დაუყოვნებლივ დაუკავშირდით ექიმს ან მიმართეთ საავადმყოფოს.</w:t>
      </w:r>
    </w:p>
    <w:p w:rsidR="004568AA" w:rsidRPr="001A3BA0" w:rsidRDefault="004568AA" w:rsidP="005A4C7E">
      <w:pPr>
        <w:pStyle w:val="NormalWeb"/>
        <w:numPr>
          <w:ilvl w:val="0"/>
          <w:numId w:val="32"/>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t xml:space="preserve">თუ თქვენ გაქვთ ცხელება, აგზნებადობა, შეუძლოდ ყოფნა, კანკალი, კუნთების უნებლიე შეკუმშვა – ეს შეიძლება იყოს ისეთი იშვიათი მდგომარეობის ნიშანი, რომელიც სეროტონინის სინდრომის სახელწოდებითაა ცნობილი. თუ შენიშნავთ მსაგვს ეფექტებს, მიმართეთ თქვენს ექიმს. </w:t>
      </w:r>
    </w:p>
    <w:p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sz w:val="22"/>
          <w:szCs w:val="22"/>
          <w:lang w:val="ka-GE"/>
        </w:rPr>
        <w:t>ეს ძალიან სერიოზული გვერდითი ეფექტებია. თუ თქვენ გამოგივლინდათ თუნდაც ერთერთი მათგანი, დაუყოვნებლივ მიმართეთ ექიმს ან გადაუდებელი სამედიცინო დახმარების ცენტრს.</w:t>
      </w:r>
    </w:p>
    <w:p w:rsidR="004568AA" w:rsidRPr="001A3BA0" w:rsidRDefault="004568AA" w:rsidP="005A4C7E">
      <w:pPr>
        <w:pStyle w:val="NormalWeb"/>
        <w:spacing w:before="0" w:beforeAutospacing="0" w:after="0" w:afterAutospacing="0"/>
        <w:ind w:left="-426"/>
        <w:rPr>
          <w:rFonts w:ascii="Sylfaen" w:hAnsi="Sylfaen" w:cs="Sylfaen"/>
          <w:b/>
          <w:bCs/>
          <w:sz w:val="22"/>
          <w:szCs w:val="22"/>
          <w:lang w:val="ka-GE"/>
        </w:rPr>
      </w:pPr>
    </w:p>
    <w:p w:rsidR="004568AA" w:rsidRPr="001A3BA0" w:rsidRDefault="004568AA" w:rsidP="005A4C7E">
      <w:pPr>
        <w:pStyle w:val="NormalWeb"/>
        <w:spacing w:before="0" w:beforeAutospacing="0" w:after="0" w:afterAutospacing="0"/>
        <w:ind w:left="-426"/>
        <w:jc w:val="both"/>
        <w:rPr>
          <w:rFonts w:ascii="Sylfaen" w:hAnsi="Sylfaen" w:cs="Sylfaen"/>
          <w:b/>
          <w:bCs/>
          <w:sz w:val="22"/>
          <w:szCs w:val="22"/>
          <w:lang w:val="ka-GE"/>
        </w:rPr>
      </w:pPr>
      <w:r w:rsidRPr="001A3BA0">
        <w:rPr>
          <w:rFonts w:ascii="Sylfaen" w:hAnsi="Sylfaen" w:cs="Sylfaen"/>
          <w:b/>
          <w:bCs/>
          <w:sz w:val="22"/>
          <w:szCs w:val="22"/>
          <w:lang w:val="ka-GE"/>
        </w:rPr>
        <w:t>თუ თქვენ გამოგი</w:t>
      </w:r>
      <w:bookmarkStart w:id="0" w:name="_GoBack"/>
      <w:bookmarkEnd w:id="0"/>
      <w:r w:rsidRPr="001A3BA0">
        <w:rPr>
          <w:rFonts w:ascii="Sylfaen" w:hAnsi="Sylfaen" w:cs="Sylfaen"/>
          <w:b/>
          <w:bCs/>
          <w:sz w:val="22"/>
          <w:szCs w:val="22"/>
          <w:lang w:val="ka-GE"/>
        </w:rPr>
        <w:t>ვლინდათ შემდეგი გვერდითი ეფექტები, დაუყოვნებლივ მიმართეთ ექიმს ან გადაუდებელი სამედიცინო დახმარების ცენტრს.</w:t>
      </w:r>
    </w:p>
    <w:p w:rsidR="004568AA" w:rsidRPr="001A3BA0" w:rsidRDefault="004568AA" w:rsidP="005A4C7E">
      <w:pPr>
        <w:pStyle w:val="NormalWeb"/>
        <w:spacing w:before="0" w:beforeAutospacing="0" w:after="0" w:afterAutospacing="0"/>
        <w:ind w:left="-426"/>
        <w:rPr>
          <w:rFonts w:ascii="Sylfaen" w:hAnsi="Sylfaen" w:cs="Sylfaen"/>
          <w:b/>
          <w:bCs/>
          <w:sz w:val="22"/>
          <w:szCs w:val="22"/>
          <w:lang w:val="ka-GE"/>
        </w:rPr>
      </w:pPr>
    </w:p>
    <w:p w:rsidR="004568AA" w:rsidRPr="001A3BA0" w:rsidRDefault="004568AA" w:rsidP="005A4C7E">
      <w:pPr>
        <w:pStyle w:val="NormalWeb"/>
        <w:spacing w:before="0" w:beforeAutospacing="0" w:after="0" w:afterAutospacing="0"/>
        <w:ind w:left="-426"/>
        <w:rPr>
          <w:rFonts w:ascii="Sylfaen" w:hAnsi="Sylfaen" w:cs="Sylfaen"/>
          <w:b/>
          <w:bCs/>
          <w:sz w:val="22"/>
          <w:szCs w:val="22"/>
          <w:lang w:val="ka-GE"/>
        </w:rPr>
      </w:pPr>
      <w:r w:rsidRPr="001A3BA0">
        <w:rPr>
          <w:rFonts w:ascii="Sylfaen" w:hAnsi="Sylfaen" w:cs="Sylfaen"/>
          <w:b/>
          <w:bCs/>
          <w:sz w:val="22"/>
          <w:szCs w:val="22"/>
          <w:lang w:val="ka-GE"/>
        </w:rPr>
        <w:t>უცნობი:</w:t>
      </w:r>
    </w:p>
    <w:p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rPr>
      </w:pPr>
      <w:r w:rsidRPr="001A3BA0">
        <w:rPr>
          <w:rFonts w:ascii="Sylfaen" w:hAnsi="Sylfaen" w:cs="Sylfaen"/>
          <w:sz w:val="22"/>
          <w:szCs w:val="22"/>
        </w:rPr>
        <w:t>შარდვის გაძნელება</w:t>
      </w:r>
    </w:p>
    <w:p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lang w:val="ka-GE"/>
        </w:rPr>
      </w:pPr>
      <w:r w:rsidRPr="001A3BA0">
        <w:rPr>
          <w:rFonts w:ascii="Sylfaen" w:hAnsi="Sylfaen" w:cs="Sylfaen"/>
          <w:sz w:val="22"/>
          <w:szCs w:val="22"/>
          <w:lang w:val="ka-GE"/>
        </w:rPr>
        <w:t>განმუხტვები (</w:t>
      </w:r>
      <w:r w:rsidRPr="001A3BA0">
        <w:rPr>
          <w:rFonts w:ascii="Sylfaen" w:hAnsi="Sylfaen" w:cs="Sylfaen"/>
          <w:sz w:val="22"/>
          <w:szCs w:val="22"/>
        </w:rPr>
        <w:t>კრუნჩხვები</w:t>
      </w:r>
      <w:r w:rsidRPr="001A3BA0">
        <w:rPr>
          <w:rFonts w:ascii="Sylfaen" w:hAnsi="Sylfaen" w:cs="Sylfaen"/>
          <w:sz w:val="22"/>
          <w:szCs w:val="22"/>
          <w:lang w:val="ka-GE"/>
        </w:rPr>
        <w:t>) (იხ. ასევე პუნქტი „სიფრთხილით გამოიყენეთ ციტოლესი შემდეგი მდგომარეობების დროს“)</w:t>
      </w:r>
    </w:p>
    <w:p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lang w:val="ka-GE"/>
        </w:rPr>
      </w:pPr>
      <w:r w:rsidRPr="001A3BA0">
        <w:rPr>
          <w:rFonts w:ascii="Sylfaen" w:hAnsi="Sylfaen" w:cs="Sylfaen"/>
          <w:sz w:val="22"/>
          <w:szCs w:val="22"/>
        </w:rPr>
        <w:t xml:space="preserve">კანის ან/და თვალის </w:t>
      </w:r>
      <w:r w:rsidRPr="001A3BA0">
        <w:rPr>
          <w:rStyle w:val="nanospell-typo"/>
          <w:rFonts w:ascii="Sylfaen" w:hAnsi="Sylfaen" w:cs="Sylfaen"/>
          <w:sz w:val="22"/>
          <w:szCs w:val="22"/>
        </w:rPr>
        <w:t>სკლერების</w:t>
      </w:r>
      <w:r w:rsidRPr="001A3BA0">
        <w:rPr>
          <w:rFonts w:ascii="Sylfaen" w:hAnsi="Sylfaen" w:cs="Sylfaen"/>
          <w:sz w:val="22"/>
          <w:szCs w:val="22"/>
        </w:rPr>
        <w:t xml:space="preserve"> სიყვითლე, რაც მიუთითებს ღვიძლის </w:t>
      </w:r>
      <w:r w:rsidRPr="001A3BA0">
        <w:rPr>
          <w:rStyle w:val="nanospell-typo"/>
          <w:rFonts w:ascii="Sylfaen" w:hAnsi="Sylfaen" w:cs="Sylfaen"/>
          <w:sz w:val="22"/>
          <w:szCs w:val="22"/>
        </w:rPr>
        <w:t>დაზინებაზე</w:t>
      </w:r>
      <w:r w:rsidRPr="001A3BA0">
        <w:rPr>
          <w:rFonts w:ascii="Sylfaen" w:hAnsi="Sylfaen" w:cs="Sylfaen"/>
          <w:sz w:val="22"/>
          <w:szCs w:val="22"/>
        </w:rPr>
        <w:t xml:space="preserve"> (ჰეპატიტი)</w:t>
      </w:r>
    </w:p>
    <w:p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lang w:val="ka-GE"/>
        </w:rPr>
      </w:pPr>
      <w:r w:rsidRPr="001A3BA0">
        <w:rPr>
          <w:rFonts w:ascii="Sylfaen" w:hAnsi="Sylfaen" w:cs="Sylfaen"/>
          <w:sz w:val="22"/>
          <w:szCs w:val="22"/>
          <w:lang w:val="ka-GE"/>
        </w:rPr>
        <w:t xml:space="preserve">აჩქარებული, არარეგულარული გულისცემა, გულისწასვლა, რაც შესაძლოა მიუთითებდეს </w:t>
      </w:r>
      <w:r w:rsidRPr="001A3BA0">
        <w:rPr>
          <w:rStyle w:val="nanospell-typo"/>
          <w:rFonts w:ascii="Sylfaen" w:hAnsi="Sylfaen" w:cs="Sylfaen"/>
          <w:sz w:val="22"/>
          <w:szCs w:val="22"/>
          <w:lang w:val="ka-GE"/>
        </w:rPr>
        <w:t>სისცოცხლისთვის</w:t>
      </w:r>
      <w:r w:rsidRPr="001A3BA0">
        <w:rPr>
          <w:rFonts w:ascii="Sylfaen" w:hAnsi="Sylfaen" w:cs="Sylfaen"/>
          <w:sz w:val="22"/>
          <w:szCs w:val="22"/>
          <w:lang w:val="ka-GE"/>
        </w:rPr>
        <w:t xml:space="preserve"> საშიშ მდგომარეობაზე, როგორიცაა “</w:t>
      </w:r>
      <w:r w:rsidRPr="001A3BA0">
        <w:rPr>
          <w:rStyle w:val="nanospell-typo"/>
          <w:rFonts w:ascii="Sylfaen" w:hAnsi="Sylfaen" w:cs="Sylfaen"/>
          <w:sz w:val="22"/>
          <w:szCs w:val="22"/>
          <w:lang w:val="ka-GE"/>
        </w:rPr>
        <w:t>პირუეტის</w:t>
      </w:r>
      <w:r w:rsidRPr="001A3BA0">
        <w:rPr>
          <w:rFonts w:ascii="Sylfaen" w:hAnsi="Sylfaen" w:cs="Sylfaen"/>
          <w:sz w:val="22"/>
          <w:szCs w:val="22"/>
          <w:lang w:val="ka-GE"/>
        </w:rPr>
        <w:t xml:space="preserve"> ტიპის” </w:t>
      </w:r>
      <w:r w:rsidRPr="001A3BA0">
        <w:rPr>
          <w:rStyle w:val="nanospell-typo"/>
          <w:rFonts w:ascii="Sylfaen" w:hAnsi="Sylfaen" w:cs="Sylfaen"/>
          <w:sz w:val="22"/>
          <w:szCs w:val="22"/>
          <w:lang w:val="ka-GE"/>
        </w:rPr>
        <w:t>პარკუჭოვანი</w:t>
      </w:r>
      <w:r w:rsidRPr="001A3BA0">
        <w:rPr>
          <w:rFonts w:ascii="Sylfaen" w:hAnsi="Sylfaen" w:cs="Sylfaen"/>
          <w:sz w:val="22"/>
          <w:szCs w:val="22"/>
          <w:lang w:val="ka-GE"/>
        </w:rPr>
        <w:t xml:space="preserve"> ტაქიკარდია</w:t>
      </w:r>
    </w:p>
    <w:p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lang w:val="ka-GE"/>
        </w:rPr>
      </w:pPr>
      <w:r w:rsidRPr="001A3BA0">
        <w:rPr>
          <w:rFonts w:ascii="Sylfaen" w:hAnsi="Sylfaen" w:cs="Sylfaen"/>
          <w:sz w:val="22"/>
          <w:szCs w:val="22"/>
          <w:lang w:val="ka-GE"/>
        </w:rPr>
        <w:t>თვითდაზიანების ან თვითმკვლელობის აზრები; იხილეთ აგრეთვე განყოფილება „გამოიჩინეთ განსაკუთრებული სიფრთხილე ციტოლესის მიღებისას“</w:t>
      </w:r>
    </w:p>
    <w:p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rPr>
      </w:pPr>
      <w:r w:rsidRPr="001A3BA0">
        <w:rPr>
          <w:rFonts w:ascii="Sylfaen" w:hAnsi="Sylfaen" w:cs="Sylfaen"/>
          <w:sz w:val="22"/>
          <w:szCs w:val="22"/>
        </w:rPr>
        <w:t>კანის და ლორწოვანი გარსის უეცარი შეშუპება (</w:t>
      </w:r>
      <w:r w:rsidRPr="001A3BA0">
        <w:rPr>
          <w:rStyle w:val="nanospell-typo"/>
          <w:rFonts w:ascii="Sylfaen" w:hAnsi="Sylfaen" w:cs="Sylfaen"/>
          <w:sz w:val="22"/>
          <w:szCs w:val="22"/>
        </w:rPr>
        <w:t>ანგიონევროზული</w:t>
      </w:r>
      <w:r w:rsidRPr="001A3BA0">
        <w:rPr>
          <w:rFonts w:ascii="Sylfaen" w:hAnsi="Sylfaen" w:cs="Sylfaen"/>
          <w:sz w:val="22"/>
          <w:szCs w:val="22"/>
        </w:rPr>
        <w:t xml:space="preserve"> შეშუპება)</w:t>
      </w:r>
      <w:r w:rsidRPr="001A3BA0">
        <w:rPr>
          <w:rFonts w:ascii="Sylfaen" w:hAnsi="Sylfaen" w:cs="Sylfaen"/>
          <w:sz w:val="22"/>
          <w:szCs w:val="22"/>
          <w:lang w:val="ka-GE"/>
        </w:rPr>
        <w:t>.</w:t>
      </w:r>
    </w:p>
    <w:p w:rsidR="004568AA" w:rsidRPr="001A3BA0" w:rsidRDefault="004568AA" w:rsidP="005A4C7E">
      <w:pPr>
        <w:pStyle w:val="NormalWeb"/>
        <w:spacing w:before="0" w:beforeAutospacing="0" w:after="0" w:afterAutospacing="0"/>
        <w:ind w:left="-142"/>
        <w:rPr>
          <w:rFonts w:ascii="Sylfaen" w:hAnsi="Sylfaen" w:cs="Sylfaen"/>
          <w:sz w:val="22"/>
          <w:szCs w:val="22"/>
        </w:rPr>
      </w:pPr>
    </w:p>
    <w:p w:rsidR="004568AA" w:rsidRPr="001A3BA0" w:rsidRDefault="004568AA" w:rsidP="005A4C7E">
      <w:pPr>
        <w:spacing w:after="0" w:line="240" w:lineRule="auto"/>
        <w:ind w:left="-426" w:right="-2"/>
        <w:jc w:val="both"/>
        <w:rPr>
          <w:rFonts w:ascii="Sylfaen" w:hAnsi="Sylfaen" w:cs="Sylfaen"/>
          <w:lang w:val="ka-GE"/>
        </w:rPr>
      </w:pPr>
      <w:r w:rsidRPr="001A3BA0">
        <w:rPr>
          <w:rFonts w:ascii="Sylfaen" w:hAnsi="Sylfaen" w:cs="Sylfaen"/>
          <w:lang w:val="ka-GE"/>
        </w:rPr>
        <w:t>ეს ყველა მოვლენა ძალიან სერიოზული გვერდითი ეფექტებია. თქვენ შესაძლოა დაგჭირდეთ სასწრაფო სამედიცინო დახმარება.</w:t>
      </w:r>
    </w:p>
    <w:p w:rsidR="004568AA" w:rsidRPr="001A3BA0" w:rsidRDefault="004568AA" w:rsidP="005A4C7E">
      <w:pPr>
        <w:spacing w:after="0" w:line="240" w:lineRule="auto"/>
        <w:ind w:left="-567" w:right="-2"/>
        <w:jc w:val="both"/>
        <w:rPr>
          <w:rFonts w:ascii="Sylfaen" w:hAnsi="Sylfaen" w:cs="Sylfaen"/>
          <w:lang w:val="ka-GE"/>
        </w:rPr>
      </w:pPr>
    </w:p>
    <w:p w:rsidR="004568AA" w:rsidRPr="001A3BA0" w:rsidRDefault="004568AA" w:rsidP="005A4C7E">
      <w:pPr>
        <w:spacing w:after="0" w:line="240" w:lineRule="auto"/>
        <w:ind w:left="-426" w:right="-2"/>
        <w:jc w:val="both"/>
        <w:rPr>
          <w:rFonts w:ascii="Sylfaen" w:hAnsi="Sylfaen" w:cs="Sylfaen"/>
          <w:b/>
          <w:bCs/>
          <w:lang w:val="ka-GE"/>
        </w:rPr>
      </w:pPr>
      <w:r w:rsidRPr="001A3BA0">
        <w:rPr>
          <w:rFonts w:ascii="Sylfaen" w:hAnsi="Sylfaen" w:cs="Sylfaen"/>
          <w:b/>
          <w:bCs/>
          <w:lang w:val="ka-GE"/>
        </w:rPr>
        <w:t>სხვა გვერდითი ეფექტები:</w:t>
      </w:r>
    </w:p>
    <w:p w:rsidR="004568AA" w:rsidRPr="001A3BA0" w:rsidRDefault="004568AA" w:rsidP="005A4C7E">
      <w:pPr>
        <w:spacing w:after="0" w:line="240" w:lineRule="auto"/>
        <w:ind w:left="-426" w:right="-2"/>
        <w:jc w:val="both"/>
        <w:rPr>
          <w:rFonts w:ascii="Sylfaen" w:hAnsi="Sylfaen" w:cs="Sylfaen"/>
          <w:b/>
          <w:bCs/>
          <w:lang w:val="ka-GE"/>
        </w:rPr>
      </w:pPr>
    </w:p>
    <w:p w:rsidR="004568AA" w:rsidRPr="001A3BA0" w:rsidRDefault="004568AA" w:rsidP="005A4C7E">
      <w:pPr>
        <w:spacing w:after="0" w:line="240" w:lineRule="auto"/>
        <w:ind w:left="-426" w:right="-2"/>
        <w:jc w:val="both"/>
        <w:rPr>
          <w:rFonts w:ascii="Sylfaen" w:hAnsi="Sylfaen" w:cs="Sylfaen"/>
          <w:b/>
          <w:bCs/>
          <w:lang w:val="ka-GE"/>
        </w:rPr>
      </w:pPr>
      <w:r w:rsidRPr="001A3BA0">
        <w:rPr>
          <w:rFonts w:ascii="Sylfaen" w:hAnsi="Sylfaen" w:cs="Sylfaen"/>
          <w:b/>
          <w:bCs/>
          <w:lang w:val="ka-GE"/>
        </w:rPr>
        <w:t xml:space="preserve">ძალიან ხშირი: </w:t>
      </w:r>
    </w:p>
    <w:p w:rsidR="004568AA" w:rsidRPr="001A3BA0" w:rsidRDefault="004568AA" w:rsidP="005A4C7E">
      <w:pPr>
        <w:pStyle w:val="ListParagraph"/>
        <w:numPr>
          <w:ilvl w:val="0"/>
          <w:numId w:val="36"/>
        </w:numPr>
        <w:tabs>
          <w:tab w:val="clear" w:pos="284"/>
          <w:tab w:val="left" w:pos="-142"/>
        </w:tabs>
        <w:ind w:left="-426" w:right="-2" w:firstLine="0"/>
        <w:rPr>
          <w:rFonts w:ascii="Sylfaen" w:hAnsi="Sylfaen" w:cs="Sylfaen"/>
          <w:sz w:val="22"/>
          <w:szCs w:val="22"/>
          <w:lang w:val="ka-GE"/>
        </w:rPr>
      </w:pPr>
      <w:r w:rsidRPr="001A3BA0">
        <w:rPr>
          <w:rFonts w:ascii="Sylfaen" w:hAnsi="Sylfaen" w:cs="Sylfaen"/>
          <w:sz w:val="22"/>
          <w:szCs w:val="22"/>
          <w:lang w:val="ka-GE"/>
        </w:rPr>
        <w:t>გულისრევა</w:t>
      </w:r>
    </w:p>
    <w:p w:rsidR="004568AA" w:rsidRPr="001A3BA0" w:rsidRDefault="004568AA" w:rsidP="005A4C7E">
      <w:pPr>
        <w:pStyle w:val="ListParagraph"/>
        <w:numPr>
          <w:ilvl w:val="0"/>
          <w:numId w:val="36"/>
        </w:numPr>
        <w:tabs>
          <w:tab w:val="clear" w:pos="284"/>
          <w:tab w:val="left" w:pos="-142"/>
        </w:tabs>
        <w:ind w:left="-426" w:right="-2" w:firstLine="0"/>
        <w:rPr>
          <w:rFonts w:ascii="Sylfaen" w:hAnsi="Sylfaen" w:cs="Sylfaen"/>
          <w:sz w:val="22"/>
          <w:szCs w:val="22"/>
          <w:lang w:val="ka-GE"/>
        </w:rPr>
      </w:pPr>
      <w:r w:rsidRPr="001A3BA0">
        <w:rPr>
          <w:rFonts w:ascii="Sylfaen" w:hAnsi="Sylfaen" w:cs="Sylfaen"/>
          <w:sz w:val="22"/>
          <w:szCs w:val="22"/>
          <w:lang w:val="ka-GE"/>
        </w:rPr>
        <w:t>თავის ტკივილი</w:t>
      </w:r>
    </w:p>
    <w:p w:rsidR="004568AA" w:rsidRPr="001A3BA0" w:rsidRDefault="004568AA" w:rsidP="005A4C7E">
      <w:pPr>
        <w:pStyle w:val="ListParagraph"/>
        <w:tabs>
          <w:tab w:val="clear" w:pos="284"/>
          <w:tab w:val="left" w:pos="-142"/>
        </w:tabs>
        <w:ind w:left="-426" w:right="-2"/>
        <w:rPr>
          <w:rFonts w:ascii="Sylfaen" w:hAnsi="Sylfaen" w:cs="Sylfaen"/>
          <w:sz w:val="22"/>
          <w:szCs w:val="22"/>
          <w:lang w:val="ka-GE"/>
        </w:rPr>
      </w:pPr>
    </w:p>
    <w:p w:rsidR="004568AA" w:rsidRPr="001A3BA0" w:rsidRDefault="004568AA" w:rsidP="005A4C7E">
      <w:pPr>
        <w:spacing w:after="0" w:line="240" w:lineRule="auto"/>
        <w:ind w:left="-141" w:hanging="284"/>
        <w:rPr>
          <w:rFonts w:ascii="Sylfaen" w:hAnsi="Sylfaen" w:cs="Sylfaen"/>
          <w:lang w:val="ka-GE"/>
        </w:rPr>
      </w:pPr>
      <w:r w:rsidRPr="001A3BA0">
        <w:rPr>
          <w:rFonts w:ascii="Sylfaen" w:hAnsi="Sylfaen" w:cs="Sylfaen"/>
          <w:b/>
          <w:bCs/>
        </w:rPr>
        <w:t>ხშირი</w:t>
      </w:r>
      <w:r w:rsidRPr="001A3BA0">
        <w:rPr>
          <w:rFonts w:ascii="Sylfaen" w:hAnsi="Sylfaen" w:cs="Sylfaen"/>
          <w:b/>
          <w:bCs/>
          <w:lang w:val="ka-GE"/>
        </w:rPr>
        <w:t>:</w:t>
      </w:r>
      <w:r w:rsidRPr="001A3BA0">
        <w:rPr>
          <w:rFonts w:ascii="Sylfaen" w:hAnsi="Sylfaen" w:cs="Sylfaen"/>
          <w:b/>
          <w:bCs/>
        </w:rPr>
        <w:t xml:space="preserve"> </w:t>
      </w:r>
    </w:p>
    <w:p w:rsidR="004568AA" w:rsidRPr="001A3BA0" w:rsidRDefault="004568AA" w:rsidP="005A4C7E">
      <w:pPr>
        <w:pStyle w:val="ListParagraph"/>
        <w:numPr>
          <w:ilvl w:val="0"/>
          <w:numId w:val="36"/>
        </w:numPr>
        <w:ind w:left="-141" w:hanging="284"/>
        <w:rPr>
          <w:rFonts w:ascii="Sylfaen" w:hAnsi="Sylfaen" w:cs="Sylfaen"/>
          <w:sz w:val="22"/>
          <w:szCs w:val="22"/>
          <w:lang w:val="ka-GE"/>
        </w:rPr>
      </w:pPr>
      <w:r w:rsidRPr="001A3BA0">
        <w:rPr>
          <w:rFonts w:ascii="Sylfaen" w:hAnsi="Sylfaen" w:cs="Sylfaen"/>
          <w:sz w:val="22"/>
          <w:szCs w:val="22"/>
        </w:rPr>
        <w:t>რინიტი, ცხვირის გაჭედვა</w:t>
      </w:r>
      <w:r w:rsidRPr="001A3BA0">
        <w:rPr>
          <w:rFonts w:ascii="Sylfaen" w:hAnsi="Sylfaen" w:cs="Sylfaen"/>
          <w:sz w:val="22"/>
          <w:szCs w:val="22"/>
          <w:lang w:val="ka-GE"/>
        </w:rPr>
        <w:t xml:space="preserve"> (სინუსიტი)</w:t>
      </w:r>
    </w:p>
    <w:p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lang w:val="ka-GE"/>
        </w:rPr>
        <w:t>მადის გაძლიერება ან დაქვეითება</w:t>
      </w:r>
    </w:p>
    <w:p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lang w:val="ka-GE"/>
        </w:rPr>
        <w:t>შფოთვა</w:t>
      </w:r>
      <w:r w:rsidRPr="001A3BA0">
        <w:rPr>
          <w:rFonts w:ascii="Sylfaen" w:hAnsi="Sylfaen" w:cs="Sylfaen"/>
          <w:sz w:val="22"/>
          <w:szCs w:val="22"/>
        </w:rPr>
        <w:t xml:space="preserve">, მოუსვენრობა, </w:t>
      </w:r>
      <w:r w:rsidRPr="001A3BA0">
        <w:rPr>
          <w:rFonts w:ascii="Sylfaen" w:hAnsi="Sylfaen" w:cs="Sylfaen"/>
          <w:sz w:val="22"/>
          <w:szCs w:val="22"/>
          <w:lang w:val="ka-GE"/>
        </w:rPr>
        <w:t xml:space="preserve">არანორმალური სიზმრები, </w:t>
      </w:r>
      <w:r w:rsidRPr="001A3BA0">
        <w:rPr>
          <w:rFonts w:ascii="Sylfaen" w:hAnsi="Sylfaen" w:cs="Sylfaen"/>
          <w:sz w:val="22"/>
          <w:szCs w:val="22"/>
        </w:rPr>
        <w:t xml:space="preserve">ძილის დარღვევები, </w:t>
      </w:r>
      <w:r w:rsidRPr="001A3BA0">
        <w:rPr>
          <w:rFonts w:ascii="Sylfaen" w:hAnsi="Sylfaen" w:cs="Sylfaen"/>
          <w:sz w:val="22"/>
          <w:szCs w:val="22"/>
          <w:lang w:val="ka-GE"/>
        </w:rPr>
        <w:t xml:space="preserve">ძილიანობა, </w:t>
      </w:r>
      <w:r w:rsidRPr="001A3BA0">
        <w:rPr>
          <w:rFonts w:ascii="Sylfaen" w:hAnsi="Sylfaen" w:cs="Sylfaen"/>
          <w:sz w:val="22"/>
          <w:szCs w:val="22"/>
        </w:rPr>
        <w:t>თავბრუსხვევა, მთქნარება</w:t>
      </w:r>
      <w:r w:rsidRPr="001A3BA0">
        <w:rPr>
          <w:rFonts w:ascii="Sylfaen" w:hAnsi="Sylfaen" w:cs="Sylfaen"/>
          <w:sz w:val="22"/>
          <w:szCs w:val="22"/>
          <w:lang w:val="ka-GE"/>
        </w:rPr>
        <w:t xml:space="preserve">, </w:t>
      </w:r>
      <w:r w:rsidRPr="001A3BA0">
        <w:rPr>
          <w:rFonts w:ascii="Sylfaen" w:hAnsi="Sylfaen" w:cs="Sylfaen"/>
          <w:sz w:val="22"/>
          <w:szCs w:val="22"/>
        </w:rPr>
        <w:t>კანკალი, კანზე უჩვეულო შეგრძნებები</w:t>
      </w:r>
    </w:p>
    <w:p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rPr>
        <w:t>დიარეა, შეკრულობა, ღებინება, სიმშრალე პირის ღრუში</w:t>
      </w:r>
    </w:p>
    <w:p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lang w:val="ka-GE"/>
        </w:rPr>
        <w:t xml:space="preserve">გაძლიერებული </w:t>
      </w:r>
      <w:r w:rsidRPr="001A3BA0">
        <w:rPr>
          <w:rFonts w:ascii="Sylfaen" w:hAnsi="Sylfaen" w:cs="Sylfaen"/>
          <w:sz w:val="22"/>
          <w:szCs w:val="22"/>
        </w:rPr>
        <w:t>ოფლიანობა</w:t>
      </w:r>
    </w:p>
    <w:p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rPr>
        <w:t>კუნთების და სახსრების ტკივილი</w:t>
      </w:r>
      <w:r w:rsidRPr="001A3BA0">
        <w:rPr>
          <w:rFonts w:ascii="Sylfaen" w:hAnsi="Sylfaen" w:cs="Sylfaen"/>
          <w:sz w:val="22"/>
          <w:szCs w:val="22"/>
          <w:lang w:val="ka-GE"/>
        </w:rPr>
        <w:t xml:space="preserve"> (ართრალგია და მიალგია)</w:t>
      </w:r>
    </w:p>
    <w:p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rPr>
        <w:t xml:space="preserve">სექსუალური დარღვევები (გახანგრძლივებული </w:t>
      </w:r>
      <w:r w:rsidRPr="001A3BA0">
        <w:rPr>
          <w:rStyle w:val="nanospell-typo"/>
          <w:rFonts w:ascii="Sylfaen" w:hAnsi="Sylfaen" w:cs="Sylfaen"/>
          <w:sz w:val="22"/>
          <w:szCs w:val="22"/>
        </w:rPr>
        <w:t>ეაკულაცია</w:t>
      </w:r>
      <w:r w:rsidRPr="001A3BA0">
        <w:rPr>
          <w:rFonts w:ascii="Sylfaen" w:hAnsi="Sylfaen" w:cs="Sylfaen"/>
          <w:sz w:val="22"/>
          <w:szCs w:val="22"/>
        </w:rPr>
        <w:t xml:space="preserve">, </w:t>
      </w:r>
      <w:r w:rsidRPr="001A3BA0">
        <w:rPr>
          <w:rStyle w:val="nanospell-typo"/>
          <w:rFonts w:ascii="Sylfaen" w:hAnsi="Sylfaen" w:cs="Sylfaen"/>
          <w:sz w:val="22"/>
          <w:szCs w:val="22"/>
        </w:rPr>
        <w:t>ერექციის</w:t>
      </w:r>
      <w:r w:rsidRPr="001A3BA0">
        <w:rPr>
          <w:rFonts w:ascii="Sylfaen" w:hAnsi="Sylfaen" w:cs="Sylfaen"/>
          <w:sz w:val="22"/>
          <w:szCs w:val="22"/>
        </w:rPr>
        <w:t xml:space="preserve"> სისუსტე, დაქვეითებული ლიბიდო</w:t>
      </w:r>
      <w:r w:rsidRPr="001A3BA0">
        <w:rPr>
          <w:rFonts w:ascii="Sylfaen" w:hAnsi="Sylfaen" w:cs="Sylfaen"/>
          <w:sz w:val="22"/>
          <w:szCs w:val="22"/>
          <w:lang w:val="ka-GE"/>
        </w:rPr>
        <w:t>, ქალებში ორგაზმის მიღწევის გაძნელება)</w:t>
      </w:r>
    </w:p>
    <w:p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rPr>
        <w:t>დაღლილობა, ცხელება</w:t>
      </w:r>
    </w:p>
    <w:p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rPr>
        <w:t>წონის მომატება</w:t>
      </w:r>
    </w:p>
    <w:p w:rsidR="004568AA" w:rsidRPr="001A3BA0" w:rsidRDefault="004568AA" w:rsidP="005A4C7E">
      <w:pPr>
        <w:spacing w:after="0" w:line="240" w:lineRule="auto"/>
        <w:ind w:left="-142" w:right="-2" w:hanging="284"/>
        <w:jc w:val="both"/>
        <w:rPr>
          <w:rFonts w:ascii="Sylfaen" w:hAnsi="Sylfaen" w:cs="Sylfaen"/>
          <w:lang w:val="ka-GE"/>
        </w:rPr>
      </w:pPr>
      <w:r w:rsidRPr="001A3BA0">
        <w:t xml:space="preserve"> </w:t>
      </w:r>
    </w:p>
    <w:p w:rsidR="004568AA" w:rsidRPr="001A3BA0" w:rsidRDefault="004568AA" w:rsidP="005A4C7E">
      <w:pPr>
        <w:spacing w:after="0" w:line="240" w:lineRule="auto"/>
        <w:ind w:left="-141" w:hanging="284"/>
        <w:rPr>
          <w:rFonts w:ascii="Sylfaen" w:hAnsi="Sylfaen" w:cs="Sylfaen"/>
          <w:lang w:val="ka-GE"/>
        </w:rPr>
      </w:pPr>
      <w:r w:rsidRPr="001A3BA0">
        <w:rPr>
          <w:rFonts w:ascii="Sylfaen" w:hAnsi="Sylfaen" w:cs="Sylfaen"/>
          <w:b/>
          <w:bCs/>
          <w:lang w:val="ka-GE"/>
        </w:rPr>
        <w:t>არა</w:t>
      </w:r>
      <w:r w:rsidRPr="001A3BA0">
        <w:rPr>
          <w:rFonts w:ascii="Sylfaen" w:hAnsi="Sylfaen" w:cs="Sylfaen"/>
          <w:b/>
          <w:bCs/>
        </w:rPr>
        <w:t>ხშირი</w:t>
      </w:r>
      <w:r w:rsidRPr="001A3BA0">
        <w:rPr>
          <w:rFonts w:ascii="Sylfaen" w:hAnsi="Sylfaen" w:cs="Sylfaen"/>
          <w:b/>
          <w:bCs/>
          <w:lang w:val="ka-GE"/>
        </w:rPr>
        <w:t>:</w:t>
      </w:r>
      <w:r w:rsidRPr="001A3BA0">
        <w:rPr>
          <w:rFonts w:ascii="Sylfaen" w:hAnsi="Sylfaen" w:cs="Sylfaen"/>
          <w:b/>
          <w:bCs/>
        </w:rPr>
        <w:t xml:space="preserve"> </w:t>
      </w:r>
    </w:p>
    <w:p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ჭინჭრის ციება (ურტიკარია), გამონაყარი კანზე, ქავილი (პრურიტუსი)</w:t>
      </w:r>
    </w:p>
    <w:p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კბილების უნებლიე კრაჭუნი, აგზნებადობა, ნევროზულობა, პანიკური აშლილობა, გონების დაბინდვა</w:t>
      </w:r>
    </w:p>
    <w:p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ძილის დარღვევა, გემოს შეცვლა, გულის წასვლა (სინკოპე)</w:t>
      </w:r>
    </w:p>
    <w:p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თვალის გუგების გაფართოება (მიდრიაზი), დაბინდული მხედველობა, შუილი ყურებში (ტინიტუსი)</w:t>
      </w:r>
    </w:p>
    <w:p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თმის ცვენა</w:t>
      </w:r>
    </w:p>
    <w:p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lang w:val="ka-GE"/>
        </w:rPr>
        <w:t>ჭარბი მენსტრუალური</w:t>
      </w:r>
      <w:r w:rsidRPr="001A3BA0">
        <w:rPr>
          <w:rFonts w:ascii="Sylfaen" w:hAnsi="Sylfaen" w:cs="Sylfaen"/>
          <w:sz w:val="22"/>
          <w:szCs w:val="22"/>
        </w:rPr>
        <w:t xml:space="preserve"> სისხლდება</w:t>
      </w:r>
    </w:p>
    <w:p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მენსტრუქციის დარღვევა</w:t>
      </w:r>
    </w:p>
    <w:p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წონის დაკლება</w:t>
      </w:r>
    </w:p>
    <w:p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გახშირებული გულისცემა</w:t>
      </w:r>
    </w:p>
    <w:p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ხელების და ფეხების შეშუპება</w:t>
      </w:r>
    </w:p>
    <w:p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ცხვირიდან სისხლდენა</w:t>
      </w:r>
    </w:p>
    <w:p w:rsidR="004568AA" w:rsidRPr="001A3BA0" w:rsidRDefault="004568AA" w:rsidP="005A4C7E">
      <w:pPr>
        <w:spacing w:after="0" w:line="240" w:lineRule="auto"/>
        <w:ind w:left="-141" w:hanging="284"/>
        <w:rPr>
          <w:rFonts w:ascii="Sylfaen" w:hAnsi="Sylfaen" w:cs="Sylfaen"/>
          <w:lang w:val="ka-GE"/>
        </w:rPr>
      </w:pPr>
    </w:p>
    <w:p w:rsidR="004568AA" w:rsidRPr="001A3BA0" w:rsidRDefault="004568AA" w:rsidP="005A4C7E">
      <w:pPr>
        <w:spacing w:after="0" w:line="240" w:lineRule="auto"/>
        <w:ind w:left="-426" w:firstLine="1"/>
        <w:rPr>
          <w:rFonts w:ascii="Sylfaen" w:hAnsi="Sylfaen" w:cs="Sylfaen"/>
          <w:lang w:val="ka-GE"/>
        </w:rPr>
      </w:pPr>
      <w:r w:rsidRPr="001A3BA0">
        <w:rPr>
          <w:rFonts w:ascii="Sylfaen" w:hAnsi="Sylfaen" w:cs="Sylfaen"/>
          <w:b/>
          <w:bCs/>
          <w:lang w:val="ka-GE"/>
        </w:rPr>
        <w:t xml:space="preserve">იშვიათი: </w:t>
      </w:r>
    </w:p>
    <w:p w:rsidR="004568AA" w:rsidRPr="001A3BA0" w:rsidRDefault="004568AA" w:rsidP="005A4C7E">
      <w:pPr>
        <w:pStyle w:val="ListParagraph"/>
        <w:numPr>
          <w:ilvl w:val="0"/>
          <w:numId w:val="37"/>
        </w:numPr>
        <w:tabs>
          <w:tab w:val="clear" w:pos="284"/>
          <w:tab w:val="left" w:pos="-142"/>
        </w:tabs>
        <w:ind w:left="-142" w:right="-2" w:hanging="284"/>
        <w:rPr>
          <w:rFonts w:ascii="Sylfaen" w:hAnsi="Sylfaen" w:cs="Sylfaen"/>
          <w:sz w:val="22"/>
          <w:szCs w:val="22"/>
          <w:lang w:val="ka-GE"/>
        </w:rPr>
      </w:pPr>
      <w:r w:rsidRPr="001A3BA0">
        <w:rPr>
          <w:rFonts w:ascii="Sylfaen" w:hAnsi="Sylfaen" w:cs="Sylfaen"/>
          <w:sz w:val="22"/>
          <w:szCs w:val="22"/>
          <w:lang w:val="ka-GE"/>
        </w:rPr>
        <w:t xml:space="preserve">აგრესიულობა, </w:t>
      </w:r>
      <w:r w:rsidRPr="001A3BA0">
        <w:rPr>
          <w:rStyle w:val="nanospell-typo"/>
          <w:rFonts w:ascii="Sylfaen" w:hAnsi="Sylfaen" w:cs="Sylfaen"/>
          <w:sz w:val="22"/>
          <w:szCs w:val="22"/>
          <w:lang w:val="ka-GE"/>
        </w:rPr>
        <w:t>დეპერსონალიზაცია, (</w:t>
      </w:r>
      <w:r w:rsidRPr="001A3BA0">
        <w:rPr>
          <w:rFonts w:ascii="Sylfaen" w:hAnsi="Sylfaen" w:cs="Sylfaen"/>
          <w:sz w:val="22"/>
          <w:szCs w:val="22"/>
          <w:lang w:val="ka-GE"/>
        </w:rPr>
        <w:t>საკუთარი თავის</w:t>
      </w:r>
      <w:r w:rsidRPr="001A3BA0">
        <w:rPr>
          <w:rFonts w:ascii="Sylfaen" w:hAnsi="Sylfaen" w:cs="Sylfaen"/>
          <w:sz w:val="22"/>
          <w:szCs w:val="22"/>
        </w:rPr>
        <w:t xml:space="preserve"> არარეალურად ან საკუთარი სხეულისგან განცალკევებულად</w:t>
      </w:r>
      <w:r w:rsidRPr="001A3BA0">
        <w:rPr>
          <w:rFonts w:ascii="Sylfaen" w:hAnsi="Sylfaen" w:cs="Sylfaen"/>
          <w:sz w:val="22"/>
          <w:szCs w:val="22"/>
          <w:lang w:val="ka-GE"/>
        </w:rPr>
        <w:t xml:space="preserve"> აღქმა), ჰალუცინაციები (</w:t>
      </w:r>
      <w:r w:rsidRPr="001A3BA0">
        <w:rPr>
          <w:rFonts w:ascii="Sylfaen" w:hAnsi="Sylfaen" w:cs="Sylfaen"/>
          <w:sz w:val="22"/>
          <w:szCs w:val="22"/>
        </w:rPr>
        <w:t>უცნაური საგნების დანახვა ან ხმების გაგონება</w:t>
      </w:r>
      <w:r w:rsidRPr="001A3BA0">
        <w:rPr>
          <w:rFonts w:ascii="Sylfaen" w:hAnsi="Sylfaen" w:cs="Sylfaen"/>
          <w:sz w:val="22"/>
          <w:szCs w:val="22"/>
          <w:lang w:val="ka-GE"/>
        </w:rPr>
        <w:t>)</w:t>
      </w:r>
    </w:p>
    <w:p w:rsidR="004568AA" w:rsidRPr="001A3BA0" w:rsidRDefault="004568AA" w:rsidP="005A4C7E">
      <w:pPr>
        <w:pStyle w:val="ListParagraph"/>
        <w:numPr>
          <w:ilvl w:val="0"/>
          <w:numId w:val="37"/>
        </w:numPr>
        <w:tabs>
          <w:tab w:val="clear" w:pos="284"/>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გულისცემის შენელება</w:t>
      </w:r>
    </w:p>
    <w:p w:rsidR="004568AA" w:rsidRPr="001A3BA0" w:rsidRDefault="004568AA" w:rsidP="005A4C7E">
      <w:pPr>
        <w:spacing w:after="0" w:line="240" w:lineRule="auto"/>
        <w:ind w:left="-426" w:right="-2" w:firstLine="1"/>
        <w:jc w:val="both"/>
        <w:rPr>
          <w:rFonts w:ascii="Sylfaen" w:hAnsi="Sylfaen" w:cs="Sylfaen"/>
          <w:lang w:val="ka-GE"/>
        </w:rPr>
      </w:pPr>
    </w:p>
    <w:p w:rsidR="004568AA" w:rsidRPr="001A3BA0" w:rsidRDefault="004568AA" w:rsidP="005A4C7E">
      <w:pPr>
        <w:tabs>
          <w:tab w:val="left" w:pos="-142"/>
        </w:tabs>
        <w:spacing w:after="0" w:line="240" w:lineRule="auto"/>
        <w:ind w:left="-426" w:right="-2" w:firstLine="1"/>
        <w:jc w:val="both"/>
        <w:rPr>
          <w:rFonts w:ascii="Sylfaen" w:hAnsi="Sylfaen" w:cs="Sylfaen"/>
          <w:b/>
          <w:bCs/>
          <w:lang w:val="ka-GE"/>
        </w:rPr>
      </w:pPr>
      <w:r w:rsidRPr="001A3BA0">
        <w:rPr>
          <w:rFonts w:ascii="Sylfaen" w:hAnsi="Sylfaen" w:cs="Sylfaen"/>
          <w:b/>
          <w:bCs/>
          <w:lang w:val="ka-GE"/>
        </w:rPr>
        <w:t>უცნობი:</w:t>
      </w:r>
    </w:p>
    <w:p w:rsidR="004568AA" w:rsidRPr="001A3BA0" w:rsidRDefault="004568AA" w:rsidP="005A4C7E">
      <w:pPr>
        <w:pStyle w:val="ListParagraph"/>
        <w:numPr>
          <w:ilvl w:val="0"/>
          <w:numId w:val="37"/>
        </w:numPr>
        <w:tabs>
          <w:tab w:val="left" w:pos="-142"/>
        </w:tabs>
        <w:ind w:left="-142" w:right="-2" w:hanging="283"/>
        <w:rPr>
          <w:rFonts w:ascii="Sylfaen" w:hAnsi="Sylfaen" w:cs="Sylfaen"/>
          <w:sz w:val="22"/>
          <w:szCs w:val="22"/>
          <w:lang w:val="ka-GE"/>
        </w:rPr>
      </w:pPr>
      <w:r w:rsidRPr="001A3BA0">
        <w:rPr>
          <w:rFonts w:ascii="Sylfaen" w:hAnsi="Sylfaen" w:cs="Sylfaen"/>
          <w:sz w:val="22"/>
          <w:szCs w:val="22"/>
          <w:lang w:val="ka-GE"/>
        </w:rPr>
        <w:t>აზრები საკუთარი თავისათვის ზიანის მიყენების, ან თვითმკვლელობის შესახებ (იხ. ასევე პუნქტი „სიფრთხილით გამოიყენეთ ციტოლესი შემდეგი მდგომარეობების დროს“)</w:t>
      </w:r>
    </w:p>
    <w:p w:rsidR="004568AA" w:rsidRPr="001A3BA0" w:rsidRDefault="004568AA" w:rsidP="005A4C7E">
      <w:pPr>
        <w:pStyle w:val="ListParagraph"/>
        <w:numPr>
          <w:ilvl w:val="0"/>
          <w:numId w:val="37"/>
        </w:numPr>
        <w:tabs>
          <w:tab w:val="left" w:pos="-142"/>
        </w:tabs>
        <w:ind w:left="-142" w:right="-2" w:hanging="283"/>
        <w:rPr>
          <w:rFonts w:ascii="Sylfaen" w:hAnsi="Sylfaen" w:cs="Sylfaen"/>
          <w:sz w:val="22"/>
          <w:szCs w:val="22"/>
          <w:lang w:val="ka-GE"/>
        </w:rPr>
      </w:pPr>
      <w:r w:rsidRPr="001A3BA0">
        <w:rPr>
          <w:rFonts w:ascii="Sylfaen" w:hAnsi="Sylfaen" w:cs="Sylfaen"/>
          <w:sz w:val="22"/>
          <w:szCs w:val="22"/>
          <w:lang w:val="ka-GE"/>
        </w:rPr>
        <w:t xml:space="preserve">ნატრიუმის დაბალი შემცველობა სისხლში </w:t>
      </w:r>
      <w:r w:rsidRPr="001A3BA0">
        <w:rPr>
          <w:rFonts w:ascii="Sylfaen" w:hAnsi="Sylfaen" w:cs="Sylfaen"/>
          <w:sz w:val="22"/>
          <w:szCs w:val="22"/>
        </w:rPr>
        <w:t>(სიმპტომები მოიცავს გულისრევის შეგრძნებას</w:t>
      </w:r>
      <w:r w:rsidRPr="001A3BA0">
        <w:rPr>
          <w:rFonts w:ascii="Sylfaen" w:hAnsi="Sylfaen" w:cs="Sylfaen"/>
          <w:sz w:val="22"/>
          <w:szCs w:val="22"/>
          <w:lang w:val="ka-GE"/>
        </w:rPr>
        <w:t>,</w:t>
      </w:r>
      <w:r w:rsidRPr="001A3BA0">
        <w:rPr>
          <w:rFonts w:ascii="Sylfaen" w:hAnsi="Sylfaen" w:cs="Sylfaen"/>
          <w:sz w:val="22"/>
          <w:szCs w:val="22"/>
        </w:rPr>
        <w:t xml:space="preserve"> ცუდად ყოფნას, კუნთების სისუსტე</w:t>
      </w:r>
      <w:r w:rsidRPr="001A3BA0">
        <w:rPr>
          <w:rFonts w:ascii="Sylfaen" w:hAnsi="Sylfaen" w:cs="Sylfaen"/>
          <w:sz w:val="22"/>
          <w:szCs w:val="22"/>
          <w:lang w:val="ka-GE"/>
        </w:rPr>
        <w:t>ს</w:t>
      </w:r>
      <w:r w:rsidRPr="001A3BA0">
        <w:rPr>
          <w:rFonts w:ascii="Sylfaen" w:hAnsi="Sylfaen" w:cs="Sylfaen"/>
          <w:sz w:val="22"/>
          <w:szCs w:val="22"/>
        </w:rPr>
        <w:t xml:space="preserve"> და დაბნეულობა</w:t>
      </w:r>
      <w:r w:rsidRPr="001A3BA0">
        <w:rPr>
          <w:rFonts w:ascii="Sylfaen" w:hAnsi="Sylfaen" w:cs="Sylfaen"/>
          <w:sz w:val="22"/>
          <w:szCs w:val="22"/>
          <w:lang w:val="ka-GE"/>
        </w:rPr>
        <w:t>ს</w:t>
      </w:r>
      <w:r w:rsidRPr="001A3BA0">
        <w:rPr>
          <w:rFonts w:ascii="Sylfaen" w:hAnsi="Sylfaen" w:cs="Sylfaen"/>
          <w:sz w:val="22"/>
          <w:szCs w:val="22"/>
        </w:rPr>
        <w:t>)</w:t>
      </w:r>
      <w:r w:rsidRPr="001A3BA0">
        <w:rPr>
          <w:rFonts w:ascii="Sylfaen" w:hAnsi="Sylfaen" w:cs="Sylfaen"/>
          <w:sz w:val="22"/>
          <w:szCs w:val="22"/>
          <w:lang w:val="ka-GE"/>
        </w:rPr>
        <w:t xml:space="preserve"> </w:t>
      </w:r>
    </w:p>
    <w:p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rPr>
        <w:t>თავბრუსხვევა სწრაფად წამოდგომისას (</w:t>
      </w:r>
      <w:r w:rsidRPr="001A3BA0">
        <w:rPr>
          <w:rStyle w:val="nanospell-typo"/>
          <w:rFonts w:ascii="Sylfaen" w:hAnsi="Sylfaen" w:cs="Sylfaen"/>
          <w:sz w:val="22"/>
          <w:szCs w:val="22"/>
        </w:rPr>
        <w:t>ორთოსტატული</w:t>
      </w:r>
      <w:r w:rsidRPr="001A3BA0">
        <w:rPr>
          <w:rFonts w:ascii="Sylfaen" w:hAnsi="Sylfaen" w:cs="Sylfaen"/>
          <w:sz w:val="22"/>
          <w:szCs w:val="22"/>
        </w:rPr>
        <w:t xml:space="preserve"> ჰიპოტენზია)</w:t>
      </w:r>
    </w:p>
    <w:p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rPr>
        <w:t xml:space="preserve">ღვიძლის </w:t>
      </w:r>
      <w:r w:rsidRPr="001A3BA0">
        <w:rPr>
          <w:rFonts w:ascii="Sylfaen" w:hAnsi="Sylfaen" w:cs="Sylfaen"/>
          <w:sz w:val="22"/>
          <w:szCs w:val="22"/>
          <w:lang w:val="ka-GE"/>
        </w:rPr>
        <w:t xml:space="preserve">ფუნქციის დარღვევა (ღვიძლის </w:t>
      </w:r>
      <w:r w:rsidRPr="001A3BA0">
        <w:rPr>
          <w:rFonts w:ascii="Sylfaen" w:hAnsi="Sylfaen" w:cs="Sylfaen"/>
          <w:sz w:val="22"/>
          <w:szCs w:val="22"/>
        </w:rPr>
        <w:t>ფერმენტების აქტივობის მატება სისხლში</w:t>
      </w:r>
      <w:r w:rsidRPr="001A3BA0">
        <w:rPr>
          <w:rFonts w:ascii="Sylfaen" w:hAnsi="Sylfaen" w:cs="Sylfaen"/>
          <w:sz w:val="22"/>
          <w:szCs w:val="22"/>
          <w:lang w:val="ka-GE"/>
        </w:rPr>
        <w:t>)</w:t>
      </w:r>
    </w:p>
    <w:p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rPr>
        <w:t>მოძრაობის დარღვევა (კუნთების უნებლიე მოძრაობა)</w:t>
      </w:r>
    </w:p>
    <w:p w:rsidR="004568AA" w:rsidRPr="001A3BA0" w:rsidRDefault="004568AA" w:rsidP="005A4C7E">
      <w:pPr>
        <w:pStyle w:val="ListParagraph"/>
        <w:numPr>
          <w:ilvl w:val="0"/>
          <w:numId w:val="37"/>
        </w:numPr>
        <w:tabs>
          <w:tab w:val="left" w:pos="-142"/>
        </w:tabs>
        <w:ind w:left="-426" w:right="-2" w:firstLine="1"/>
        <w:rPr>
          <w:rStyle w:val="nanospell-typo"/>
          <w:rFonts w:ascii="Sylfaen" w:hAnsi="Sylfaen" w:cs="Sylfaen"/>
          <w:sz w:val="22"/>
          <w:szCs w:val="22"/>
          <w:lang w:val="ka-GE"/>
        </w:rPr>
      </w:pPr>
      <w:r w:rsidRPr="001A3BA0">
        <w:rPr>
          <w:rFonts w:ascii="Sylfaen" w:hAnsi="Sylfaen" w:cs="Sylfaen"/>
          <w:sz w:val="22"/>
          <w:szCs w:val="22"/>
        </w:rPr>
        <w:t xml:space="preserve">მტკივნეული </w:t>
      </w:r>
      <w:r w:rsidRPr="001A3BA0">
        <w:rPr>
          <w:rStyle w:val="nanospell-typo"/>
          <w:rFonts w:ascii="Sylfaen" w:hAnsi="Sylfaen" w:cs="Sylfaen"/>
          <w:sz w:val="22"/>
          <w:szCs w:val="22"/>
        </w:rPr>
        <w:t>ერექცია</w:t>
      </w:r>
      <w:r w:rsidRPr="001A3BA0">
        <w:rPr>
          <w:rStyle w:val="nanospell-typo"/>
          <w:rFonts w:ascii="Sylfaen" w:hAnsi="Sylfaen" w:cs="Sylfaen"/>
          <w:sz w:val="22"/>
          <w:szCs w:val="22"/>
          <w:lang w:val="ka-GE"/>
        </w:rPr>
        <w:t xml:space="preserve"> (პრიაპიზმი)</w:t>
      </w:r>
    </w:p>
    <w:p w:rsidR="004568AA" w:rsidRPr="001A3BA0" w:rsidRDefault="004568AA" w:rsidP="005A4C7E">
      <w:pPr>
        <w:pStyle w:val="ListParagraph"/>
        <w:numPr>
          <w:ilvl w:val="0"/>
          <w:numId w:val="37"/>
        </w:numPr>
        <w:tabs>
          <w:tab w:val="left" w:pos="-142"/>
        </w:tabs>
        <w:ind w:left="-142" w:right="-2" w:hanging="283"/>
        <w:rPr>
          <w:rFonts w:ascii="Sylfaen" w:hAnsi="Sylfaen" w:cs="Sylfaen"/>
          <w:sz w:val="22"/>
          <w:szCs w:val="22"/>
          <w:lang w:val="ka-GE"/>
        </w:rPr>
      </w:pPr>
      <w:r w:rsidRPr="001A3BA0">
        <w:rPr>
          <w:rFonts w:ascii="Sylfaen" w:hAnsi="Sylfaen" w:cs="Sylfaen"/>
          <w:sz w:val="22"/>
          <w:szCs w:val="22"/>
        </w:rPr>
        <w:t>სისხლდენები კანზე და ლორწოვანზე</w:t>
      </w:r>
      <w:r w:rsidRPr="001A3BA0">
        <w:rPr>
          <w:rFonts w:ascii="Sylfaen" w:hAnsi="Sylfaen" w:cs="Sylfaen"/>
          <w:sz w:val="22"/>
          <w:szCs w:val="22"/>
          <w:lang w:val="ka-GE"/>
        </w:rPr>
        <w:t xml:space="preserve"> </w:t>
      </w:r>
      <w:r w:rsidRPr="001A3BA0">
        <w:rPr>
          <w:rFonts w:ascii="Sylfaen" w:hAnsi="Sylfaen" w:cs="Sylfaen"/>
          <w:sz w:val="22"/>
          <w:szCs w:val="22"/>
        </w:rPr>
        <w:t>სისხლჩაქცევები</w:t>
      </w:r>
      <w:r w:rsidRPr="001A3BA0">
        <w:rPr>
          <w:rFonts w:ascii="Sylfaen" w:hAnsi="Sylfaen" w:cs="Sylfaen"/>
          <w:sz w:val="22"/>
          <w:szCs w:val="22"/>
          <w:lang w:val="ka-GE"/>
        </w:rPr>
        <w:t>ს ჩათვლით (ეკქიმოზი) და</w:t>
      </w:r>
      <w:r w:rsidRPr="001A3BA0">
        <w:rPr>
          <w:rFonts w:ascii="Sylfaen" w:hAnsi="Sylfaen" w:cs="Sylfaen"/>
          <w:sz w:val="22"/>
          <w:szCs w:val="22"/>
        </w:rPr>
        <w:t xml:space="preserve"> სისხლში თრომბოციტების დაბალი შემცველობა</w:t>
      </w:r>
      <w:r w:rsidRPr="001A3BA0">
        <w:rPr>
          <w:rFonts w:ascii="Sylfaen" w:hAnsi="Sylfaen" w:cs="Sylfaen"/>
          <w:sz w:val="22"/>
          <w:szCs w:val="22"/>
          <w:lang w:val="ka-GE"/>
        </w:rPr>
        <w:t xml:space="preserve"> (თრომბოციტოპენია)</w:t>
      </w:r>
    </w:p>
    <w:p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rPr>
        <w:t>კანის და ლორწოვანის უეცარი შეშუპება (</w:t>
      </w:r>
      <w:r w:rsidRPr="001A3BA0">
        <w:rPr>
          <w:rStyle w:val="nanospell-typo"/>
          <w:rFonts w:ascii="Sylfaen" w:hAnsi="Sylfaen" w:cs="Sylfaen"/>
          <w:sz w:val="22"/>
          <w:szCs w:val="22"/>
        </w:rPr>
        <w:t>ანგიოედემა</w:t>
      </w:r>
      <w:r w:rsidRPr="001A3BA0">
        <w:rPr>
          <w:rFonts w:ascii="Sylfaen" w:hAnsi="Sylfaen" w:cs="Sylfaen"/>
          <w:sz w:val="22"/>
          <w:szCs w:val="22"/>
        </w:rPr>
        <w:t>)</w:t>
      </w:r>
    </w:p>
    <w:p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ნატრიუმის დონის შემცირება ორგანიზმში წყლის შეკავების და სისხლის განზავების შედეგად, რაც გამოწვეულია ADH ჰორმონის (ADH-ის არასათანადო სეკრეციის სინდრომი) გაზრდილი სეკრეციით.</w:t>
      </w:r>
    </w:p>
    <w:p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რძის გამომუშავება მამაკაცებსა და ქალებში, რომლებიც არ კვებავენ ძუძუთი.</w:t>
      </w:r>
    </w:p>
    <w:p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მანია (ჭარბი აქტივობის ან ზედმეტი აგზნების ეპიზოდები).</w:t>
      </w:r>
    </w:p>
    <w:p w:rsidR="004568AA" w:rsidRPr="001A3BA0" w:rsidRDefault="004568AA" w:rsidP="005A4C7E">
      <w:pPr>
        <w:pStyle w:val="ListParagraph"/>
        <w:numPr>
          <w:ilvl w:val="0"/>
          <w:numId w:val="37"/>
        </w:numPr>
        <w:tabs>
          <w:tab w:val="left" w:pos="-142"/>
        </w:tabs>
        <w:ind w:left="-142" w:right="-2" w:hanging="283"/>
        <w:rPr>
          <w:rFonts w:ascii="Sylfaen" w:hAnsi="Sylfaen" w:cs="Sylfaen"/>
          <w:sz w:val="22"/>
          <w:szCs w:val="22"/>
          <w:lang w:val="ka-GE"/>
        </w:rPr>
      </w:pPr>
      <w:r w:rsidRPr="001A3BA0">
        <w:rPr>
          <w:rFonts w:ascii="Sylfaen" w:hAnsi="Sylfaen" w:cs="Sylfaen"/>
          <w:sz w:val="22"/>
          <w:szCs w:val="22"/>
        </w:rPr>
        <w:t>ძვლების მოტეხილობის რისკის ზრდა</w:t>
      </w:r>
      <w:r w:rsidRPr="001A3BA0">
        <w:rPr>
          <w:rFonts w:ascii="Sylfaen" w:hAnsi="Sylfaen" w:cs="Sylfaen"/>
          <w:sz w:val="22"/>
          <w:szCs w:val="22"/>
          <w:lang w:val="ka-GE"/>
        </w:rPr>
        <w:t xml:space="preserve"> დაფიქსირდა პაციენტებში, რომლებიც ღებულობენ ამ ტიპის მედიკამენტს</w:t>
      </w:r>
    </w:p>
    <w:p w:rsidR="004568AA" w:rsidRPr="001A3BA0" w:rsidRDefault="004568AA" w:rsidP="005A4C7E">
      <w:pPr>
        <w:pStyle w:val="ListParagraph"/>
        <w:numPr>
          <w:ilvl w:val="0"/>
          <w:numId w:val="37"/>
        </w:numPr>
        <w:tabs>
          <w:tab w:val="left" w:pos="-142"/>
        </w:tabs>
        <w:ind w:left="-142" w:right="-2" w:hanging="283"/>
        <w:rPr>
          <w:rFonts w:ascii="Sylfaen" w:hAnsi="Sylfaen" w:cs="Sylfaen"/>
          <w:sz w:val="22"/>
          <w:szCs w:val="22"/>
          <w:lang w:val="ka-GE"/>
        </w:rPr>
      </w:pPr>
      <w:r w:rsidRPr="001A3BA0">
        <w:rPr>
          <w:rFonts w:ascii="Sylfaen" w:hAnsi="Sylfaen" w:cs="Sylfaen"/>
          <w:sz w:val="22"/>
          <w:szCs w:val="22"/>
        </w:rPr>
        <w:t xml:space="preserve">გულის რიტმის დარღვევა (ე.წ. „QT ინტერვალის გახანგრძლივება“, რომელიც ჩანს ელექტროკარდიოგრამაზე, </w:t>
      </w:r>
      <w:r w:rsidRPr="001A3BA0">
        <w:rPr>
          <w:rFonts w:ascii="Sylfaen" w:hAnsi="Sylfaen" w:cs="Sylfaen"/>
          <w:sz w:val="22"/>
          <w:szCs w:val="22"/>
          <w:lang w:val="ka-GE"/>
        </w:rPr>
        <w:t xml:space="preserve">რაც </w:t>
      </w:r>
      <w:r w:rsidRPr="001A3BA0">
        <w:rPr>
          <w:rFonts w:ascii="Sylfaen" w:hAnsi="Sylfaen" w:cs="Sylfaen"/>
          <w:sz w:val="22"/>
          <w:szCs w:val="22"/>
        </w:rPr>
        <w:t>გულის ელექტრო აქტივობის საზომია).</w:t>
      </w:r>
    </w:p>
    <w:p w:rsidR="004568AA" w:rsidRPr="001A3BA0" w:rsidRDefault="004568AA" w:rsidP="005A4C7E">
      <w:pPr>
        <w:spacing w:after="0" w:line="240" w:lineRule="auto"/>
        <w:ind w:left="-426" w:right="-2" w:firstLine="1"/>
        <w:jc w:val="both"/>
        <w:rPr>
          <w:rFonts w:ascii="Sylfaen" w:hAnsi="Sylfaen" w:cs="Sylfaen"/>
          <w:lang w:val="ka-GE" w:eastAsia="tr-TR"/>
        </w:rPr>
      </w:pPr>
      <w:r w:rsidRPr="001A3BA0">
        <w:rPr>
          <w:rFonts w:ascii="Sylfaen" w:hAnsi="Sylfaen" w:cs="Sylfaen"/>
          <w:lang w:val="ka-GE" w:eastAsia="tr-TR"/>
        </w:rPr>
        <w:t>• მშობიარობის შემდეგ ძლიერი ვაგინალური სისხლდენა (მშობიარობის შემდგომი სისხლდენა). დამატებითი ინფორმაციისთვის იხილეთ მე-2 ნაწილი „ორსულობა“.</w:t>
      </w:r>
    </w:p>
    <w:p w:rsidR="004568AA" w:rsidRPr="001A3BA0" w:rsidRDefault="004568AA" w:rsidP="005A4C7E">
      <w:pPr>
        <w:spacing w:after="0" w:line="240" w:lineRule="auto"/>
        <w:ind w:left="-426" w:right="-2" w:firstLine="1"/>
        <w:jc w:val="both"/>
        <w:rPr>
          <w:rFonts w:ascii="Sylfaen" w:hAnsi="Sylfaen" w:cs="Sylfaen"/>
          <w:lang w:val="ka-GE" w:eastAsia="tr-TR"/>
        </w:rPr>
      </w:pPr>
    </w:p>
    <w:p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გარდა ამისა, ცნობილია მრავალი გვერდითი ეფექტი, რომელიც ვლინდება ისეთი მედიკამენტების მიღებისას, რომლებიც მოქმედებს ესციტალოპრამის  (ციტოლესის აქტიური ინგრედიენტი) მსგავსად.</w:t>
      </w:r>
    </w:p>
    <w:p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ესენია:</w:t>
      </w:r>
    </w:p>
    <w:p w:rsidR="004568AA" w:rsidRPr="001A3BA0" w:rsidRDefault="004568AA" w:rsidP="005A4C7E">
      <w:pPr>
        <w:pStyle w:val="ListParagraph"/>
        <w:numPr>
          <w:ilvl w:val="0"/>
          <w:numId w:val="38"/>
        </w:numPr>
        <w:tabs>
          <w:tab w:val="clear" w:pos="284"/>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მოტორული მოუსვენრობა (აკათიზია (გაუნძრევლად ყოფნის შეუძლებლობა))</w:t>
      </w:r>
    </w:p>
    <w:p w:rsidR="004568AA" w:rsidRPr="001A3BA0" w:rsidRDefault="004568AA" w:rsidP="005A4C7E">
      <w:pPr>
        <w:pStyle w:val="ListParagraph"/>
        <w:numPr>
          <w:ilvl w:val="0"/>
          <w:numId w:val="38"/>
        </w:numPr>
        <w:tabs>
          <w:tab w:val="clear" w:pos="284"/>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მადის დაქვეითება</w:t>
      </w:r>
    </w:p>
    <w:p w:rsidR="004568AA" w:rsidRPr="001A3BA0" w:rsidRDefault="004568AA" w:rsidP="005A4C7E">
      <w:pPr>
        <w:spacing w:after="0" w:line="240" w:lineRule="auto"/>
        <w:ind w:left="-426" w:right="-2" w:firstLine="1"/>
        <w:jc w:val="both"/>
        <w:rPr>
          <w:rFonts w:ascii="Sylfaen" w:hAnsi="Sylfaen" w:cs="Sylfaen"/>
          <w:lang w:val="ka-GE"/>
        </w:rPr>
      </w:pPr>
    </w:p>
    <w:p w:rsidR="004568AA" w:rsidRPr="001A3BA0" w:rsidRDefault="004568AA" w:rsidP="005A4C7E">
      <w:pPr>
        <w:spacing w:after="0" w:line="240" w:lineRule="auto"/>
        <w:ind w:left="-426" w:right="-2" w:firstLine="1"/>
        <w:jc w:val="both"/>
        <w:rPr>
          <w:rFonts w:ascii="Sylfaen" w:hAnsi="Sylfaen" w:cs="Sylfaen"/>
          <w:i/>
          <w:iCs/>
          <w:lang w:val="ka-GE"/>
        </w:rPr>
      </w:pPr>
      <w:r w:rsidRPr="001A3BA0">
        <w:rPr>
          <w:rFonts w:ascii="Sylfaen" w:hAnsi="Sylfaen" w:cs="Sylfaen"/>
          <w:i/>
          <w:iCs/>
          <w:lang w:val="ka-GE"/>
        </w:rPr>
        <w:t>თუ გამოგივლინდათ ისეთი გვერდითი მოვლენა, რომელიც არ არის ჩამოთვლილი ამ ფურცელ–ჩანართში, გთხოვთ, აცნობეთ თქვენს ექიმს ან ფარმაცევტს.</w:t>
      </w:r>
    </w:p>
    <w:p w:rsidR="004568AA" w:rsidRPr="001A3BA0" w:rsidRDefault="004568AA" w:rsidP="005A4C7E">
      <w:pPr>
        <w:spacing w:after="0" w:line="240" w:lineRule="auto"/>
        <w:ind w:left="-426" w:right="-2" w:firstLine="1"/>
        <w:jc w:val="both"/>
        <w:rPr>
          <w:rFonts w:ascii="Sylfaen" w:hAnsi="Sylfaen" w:cs="Sylfaen"/>
          <w:highlight w:val="yellow"/>
          <w:lang w:val="ka-GE"/>
        </w:rPr>
      </w:pPr>
    </w:p>
    <w:p w:rsidR="004568AA" w:rsidRPr="001A3BA0" w:rsidRDefault="004568AA" w:rsidP="005A4C7E">
      <w:pPr>
        <w:spacing w:after="0" w:line="240" w:lineRule="auto"/>
        <w:ind w:left="-425"/>
        <w:rPr>
          <w:rStyle w:val="tlid-translation"/>
          <w:rFonts w:ascii="Sylfaen" w:hAnsi="Sylfaen" w:cs="Sylfaen"/>
          <w:u w:val="single"/>
          <w:lang w:val="ka-GE"/>
        </w:rPr>
      </w:pPr>
      <w:r w:rsidRPr="001A3BA0">
        <w:rPr>
          <w:rStyle w:val="tlid-translation"/>
          <w:rFonts w:ascii="Sylfaen" w:hAnsi="Sylfaen" w:cs="Sylfaen"/>
          <w:u w:val="single"/>
          <w:lang w:val="ka-GE"/>
        </w:rPr>
        <w:t>შეტყობინება გვერდითი ეფექტების შესახებ</w:t>
      </w:r>
    </w:p>
    <w:p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თუ თქვენ შენიშნეთ რაიმე გვერდითი მოვლენა, მიუხედავად იმისა, არის თუ არა ეს ჩამოთვლილი ამ ფურცელ-ჩანართში, მიმართეთ ექიმს, ფარმაცევტს ან ექთანს.</w:t>
      </w:r>
    </w:p>
    <w:p w:rsidR="004568AA" w:rsidRPr="001A3BA0" w:rsidRDefault="004568AA" w:rsidP="005A4C7E">
      <w:pPr>
        <w:spacing w:after="0" w:line="240" w:lineRule="auto"/>
        <w:ind w:left="-426" w:right="-2" w:firstLine="1"/>
        <w:jc w:val="both"/>
        <w:rPr>
          <w:rFonts w:ascii="Sylfaen" w:hAnsi="Sylfaen" w:cs="Sylfaen"/>
          <w:lang w:val="ka-GE"/>
        </w:rPr>
      </w:pPr>
    </w:p>
    <w:p w:rsidR="004568AA" w:rsidRPr="001A3BA0" w:rsidRDefault="004568AA" w:rsidP="005A4C7E">
      <w:pPr>
        <w:spacing w:after="0" w:line="240" w:lineRule="auto"/>
        <w:ind w:left="-426" w:firstLine="1"/>
        <w:jc w:val="both"/>
        <w:rPr>
          <w:rFonts w:ascii="Sylfaen" w:hAnsi="Sylfaen" w:cs="Sylfaen"/>
          <w:i/>
          <w:iCs/>
          <w:lang w:val="ka-GE"/>
        </w:rPr>
      </w:pPr>
      <w:r w:rsidRPr="001A3BA0">
        <w:rPr>
          <w:rFonts w:ascii="Sylfaen" w:hAnsi="Sylfaen" w:cs="Sylfaen"/>
          <w:b/>
          <w:bCs/>
          <w:noProof/>
          <w:lang w:val="ka-GE"/>
        </w:rPr>
        <w:t>5. როგორ ინახება ციტოლესი?</w:t>
      </w:r>
    </w:p>
    <w:p w:rsidR="004568AA" w:rsidRPr="001A3BA0" w:rsidRDefault="004568AA" w:rsidP="005A4C7E">
      <w:pPr>
        <w:spacing w:after="0" w:line="240" w:lineRule="auto"/>
        <w:ind w:left="-426" w:firstLine="1"/>
        <w:jc w:val="both"/>
        <w:rPr>
          <w:rFonts w:ascii="Sylfaen" w:hAnsi="Sylfaen" w:cs="Sylfaen"/>
          <w:b/>
          <w:bCs/>
          <w:i/>
          <w:iCs/>
          <w:noProof/>
          <w:lang w:val="ka-GE"/>
        </w:rPr>
      </w:pPr>
      <w:r w:rsidRPr="001A3BA0">
        <w:rPr>
          <w:rFonts w:ascii="Sylfaen" w:hAnsi="Sylfaen" w:cs="Sylfaen"/>
          <w:i/>
          <w:iCs/>
          <w:lang w:val="ka-GE"/>
        </w:rPr>
        <w:t xml:space="preserve">შეინახეთ ციტოლესი  ბავშვებისთვის მიუწვდომელ და უხილავ ადგილას ორიგინალ შეფუთვაში. </w:t>
      </w:r>
    </w:p>
    <w:p w:rsidR="004568AA" w:rsidRPr="001A3BA0" w:rsidRDefault="004568AA" w:rsidP="005A4C7E">
      <w:pPr>
        <w:spacing w:after="0" w:line="240" w:lineRule="auto"/>
        <w:ind w:left="-426" w:firstLine="1"/>
        <w:jc w:val="both"/>
        <w:rPr>
          <w:rFonts w:ascii="Sylfaen" w:hAnsi="Sylfaen" w:cs="Sylfaen"/>
          <w:b/>
          <w:bCs/>
          <w:noProof/>
          <w:lang w:val="ka-GE"/>
        </w:rPr>
      </w:pPr>
    </w:p>
    <w:p w:rsidR="004568AA" w:rsidRPr="001A3BA0" w:rsidRDefault="004568AA" w:rsidP="005A4C7E">
      <w:pPr>
        <w:spacing w:after="0" w:line="240" w:lineRule="auto"/>
        <w:ind w:left="-426" w:firstLine="1"/>
        <w:jc w:val="both"/>
        <w:rPr>
          <w:rFonts w:ascii="Sylfaen" w:hAnsi="Sylfaen" w:cs="Sylfaen"/>
          <w:b/>
          <w:bCs/>
          <w:noProof/>
          <w:lang w:val="ka-GE"/>
        </w:rPr>
      </w:pPr>
      <w:r w:rsidRPr="001A3BA0">
        <w:rPr>
          <w:rFonts w:ascii="Sylfaen" w:hAnsi="Sylfaen" w:cs="Sylfaen"/>
          <w:b/>
          <w:bCs/>
          <w:lang w:val="ka-GE"/>
        </w:rPr>
        <w:t>გამოიყენეთ ვარგისობის ვადის შესაბამისად.</w:t>
      </w:r>
    </w:p>
    <w:p w:rsidR="004568AA" w:rsidRPr="001A3BA0" w:rsidRDefault="004568AA" w:rsidP="005A4C7E">
      <w:pPr>
        <w:spacing w:after="0" w:line="240" w:lineRule="auto"/>
        <w:ind w:left="-426" w:firstLine="1"/>
        <w:jc w:val="both"/>
        <w:rPr>
          <w:rFonts w:ascii="Sylfaen" w:hAnsi="Sylfaen" w:cs="Sylfaen"/>
          <w:b/>
          <w:bCs/>
          <w:noProof/>
          <w:lang w:val="ka-GE"/>
        </w:rPr>
      </w:pPr>
      <w:r w:rsidRPr="001A3BA0">
        <w:rPr>
          <w:rFonts w:ascii="Sylfaen" w:hAnsi="Sylfaen" w:cs="Sylfaen"/>
          <w:lang w:val="ka-GE"/>
        </w:rPr>
        <w:t>ინახება ოთახის ტემპერატურაზე 25</w:t>
      </w:r>
      <w:r w:rsidRPr="001A3BA0">
        <w:rPr>
          <w:rFonts w:ascii="Sylfaen" w:hAnsi="Sylfaen" w:cs="Sylfaen"/>
          <w:vertAlign w:val="superscript"/>
          <w:lang w:val="ka-GE"/>
        </w:rPr>
        <w:t>0</w:t>
      </w:r>
      <w:r w:rsidRPr="001A3BA0">
        <w:rPr>
          <w:rFonts w:ascii="Sylfaen" w:hAnsi="Sylfaen" w:cs="Sylfaen"/>
          <w:lang w:val="ka-GE"/>
        </w:rPr>
        <w:t>C–ის ქვემოთ.</w:t>
      </w:r>
    </w:p>
    <w:p w:rsidR="004568AA" w:rsidRPr="001A3BA0" w:rsidRDefault="004568AA" w:rsidP="005A4C7E">
      <w:pPr>
        <w:spacing w:after="0" w:line="240" w:lineRule="auto"/>
        <w:ind w:left="-426" w:firstLine="1"/>
        <w:jc w:val="both"/>
        <w:rPr>
          <w:rFonts w:ascii="Sylfaen" w:hAnsi="Sylfaen" w:cs="Sylfaen"/>
          <w:b/>
          <w:bCs/>
          <w:noProof/>
          <w:lang w:val="ka-GE"/>
        </w:rPr>
      </w:pPr>
    </w:p>
    <w:p w:rsidR="004568AA" w:rsidRPr="001A3BA0" w:rsidRDefault="004568AA" w:rsidP="005A4C7E">
      <w:pPr>
        <w:spacing w:after="0" w:line="240" w:lineRule="auto"/>
        <w:ind w:left="-426" w:firstLine="1"/>
        <w:rPr>
          <w:rFonts w:ascii="Sylfaen" w:hAnsi="Sylfaen" w:cs="Sylfaen"/>
          <w:lang w:val="ka-GE"/>
        </w:rPr>
      </w:pPr>
      <w:r w:rsidRPr="001A3BA0">
        <w:rPr>
          <w:rFonts w:ascii="Sylfaen" w:hAnsi="Sylfaen" w:cs="Sylfaen"/>
          <w:lang w:val="ka-GE"/>
        </w:rPr>
        <w:t>არ გამოიყენოთ ციტოლესი შეფუთვაზე მითითებული ვარგისობის ვადის ამოწურვის შემდეგ. ვარგისობის ვადა იწურება მითითებული თვის ბოლო დღეს.</w:t>
      </w:r>
    </w:p>
    <w:p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არ გადაყაროთ ვადაგასული ან ისეთი მედიკამენტები, რომლებსაც აღარ იღებთ!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rsidR="004568AA" w:rsidRPr="001A3BA0" w:rsidRDefault="004568AA" w:rsidP="005A4C7E">
      <w:pPr>
        <w:spacing w:after="0" w:line="240" w:lineRule="auto"/>
        <w:ind w:left="-426" w:right="-2" w:firstLine="1"/>
        <w:jc w:val="both"/>
        <w:rPr>
          <w:rFonts w:ascii="Sylfaen" w:hAnsi="Sylfaen" w:cs="Sylfaen"/>
          <w:lang w:val="ka-GE"/>
        </w:rPr>
      </w:pPr>
    </w:p>
    <w:p w:rsidR="004568AA" w:rsidRPr="001A3BA0" w:rsidRDefault="004568AA" w:rsidP="005A4C7E">
      <w:pPr>
        <w:spacing w:after="0" w:line="240" w:lineRule="auto"/>
        <w:ind w:left="-426" w:right="-2" w:firstLine="1"/>
        <w:jc w:val="both"/>
        <w:rPr>
          <w:rFonts w:ascii="Sylfaen" w:hAnsi="Sylfaen" w:cs="Sylfaen"/>
          <w:b/>
          <w:bCs/>
          <w:lang w:val="ka-GE"/>
        </w:rPr>
      </w:pPr>
      <w:r w:rsidRPr="001A3BA0">
        <w:rPr>
          <w:rFonts w:ascii="Sylfaen" w:hAnsi="Sylfaen" w:cs="Sylfaen"/>
          <w:b/>
          <w:bCs/>
          <w:lang w:val="ka-GE"/>
        </w:rPr>
        <w:t xml:space="preserve">სავაჭრო ლიცენზიის მფლობელი: </w:t>
      </w:r>
    </w:p>
    <w:p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 xml:space="preserve">Abdi İbrahim İlaç San. ve Tic. A.Ş. </w:t>
      </w:r>
    </w:p>
    <w:p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 xml:space="preserve">Reŗitpaŗa Mahallesi Eski Büyükdere Cad. No:4 34467 </w:t>
      </w:r>
    </w:p>
    <w:p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 xml:space="preserve">Maslak / İstanbul </w:t>
      </w:r>
    </w:p>
    <w:p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 xml:space="preserve"> </w:t>
      </w:r>
    </w:p>
    <w:p w:rsidR="004568AA" w:rsidRPr="001A3BA0" w:rsidRDefault="004568AA" w:rsidP="005A4C7E">
      <w:pPr>
        <w:spacing w:after="0" w:line="240" w:lineRule="auto"/>
        <w:ind w:left="-426" w:right="-2" w:firstLine="1"/>
        <w:jc w:val="both"/>
        <w:rPr>
          <w:rFonts w:ascii="Sylfaen" w:hAnsi="Sylfaen" w:cs="Sylfaen"/>
          <w:b/>
          <w:bCs/>
          <w:lang w:val="ka-GE"/>
        </w:rPr>
      </w:pPr>
      <w:r w:rsidRPr="001A3BA0">
        <w:rPr>
          <w:rFonts w:ascii="Sylfaen" w:hAnsi="Sylfaen" w:cs="Sylfaen"/>
          <w:b/>
          <w:bCs/>
          <w:lang w:val="ka-GE"/>
        </w:rPr>
        <w:t xml:space="preserve">წარმოების ადგილი: </w:t>
      </w:r>
    </w:p>
    <w:p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Abdi İbrahim İlaç San. ve Tic. A.Ş.</w:t>
      </w:r>
    </w:p>
    <w:p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Orhan Gazi Mah. Tunç Cad. No : 3</w:t>
      </w:r>
    </w:p>
    <w:p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 xml:space="preserve">Esenyurt / İstanbul </w:t>
      </w:r>
    </w:p>
    <w:p w:rsidR="004568AA" w:rsidRPr="001A3BA0" w:rsidRDefault="004568AA" w:rsidP="005A4C7E">
      <w:pPr>
        <w:spacing w:after="0" w:line="240" w:lineRule="auto"/>
        <w:ind w:left="-426" w:right="-2" w:firstLine="1"/>
        <w:jc w:val="both"/>
        <w:rPr>
          <w:rFonts w:ascii="Sylfaen" w:hAnsi="Sylfaen" w:cs="Sylfaen"/>
          <w:lang w:val="ka-GE"/>
        </w:rPr>
      </w:pPr>
    </w:p>
    <w:p w:rsidR="004568AA" w:rsidRPr="001A3BA0" w:rsidRDefault="004568AA" w:rsidP="005A4C7E">
      <w:pPr>
        <w:spacing w:after="0" w:line="240" w:lineRule="auto"/>
        <w:ind w:left="-426" w:right="-2" w:firstLine="1"/>
        <w:jc w:val="both"/>
        <w:rPr>
          <w:rFonts w:ascii="Sylfaen" w:hAnsi="Sylfaen" w:cs="Sylfaen"/>
          <w:i/>
          <w:iCs/>
          <w:lang w:val="ka-GE"/>
        </w:rPr>
      </w:pPr>
      <w:r w:rsidRPr="001A3BA0">
        <w:rPr>
          <w:rFonts w:ascii="Sylfaen" w:hAnsi="Sylfaen" w:cs="Sylfaen"/>
          <w:i/>
          <w:iCs/>
          <w:lang w:val="ka-GE"/>
        </w:rPr>
        <w:t>ამ ფურცელი–ჩანართის განახლება მოხდა 16/01/2024.</w:t>
      </w:r>
    </w:p>
    <w:p w:rsidR="004568AA" w:rsidRPr="001A3BA0" w:rsidRDefault="004568AA" w:rsidP="005A4C7E">
      <w:pPr>
        <w:spacing w:after="0" w:line="240" w:lineRule="auto"/>
        <w:ind w:left="-426" w:right="-2" w:firstLine="1"/>
        <w:jc w:val="both"/>
        <w:rPr>
          <w:rFonts w:ascii="Sylfaen" w:hAnsi="Sylfaen" w:cs="Sylfaen"/>
          <w:i/>
          <w:iCs/>
          <w:lang w:val="ka-GE"/>
        </w:rPr>
      </w:pPr>
    </w:p>
    <w:p w:rsidR="004568AA" w:rsidRPr="001A3BA0" w:rsidRDefault="004568AA" w:rsidP="006A6BD2">
      <w:pPr>
        <w:spacing w:after="0" w:line="240" w:lineRule="auto"/>
        <w:ind w:left="-360"/>
        <w:jc w:val="both"/>
        <w:rPr>
          <w:rFonts w:ascii="Sylfaen" w:hAnsi="Sylfaen"/>
          <w:i/>
        </w:rPr>
      </w:pPr>
      <w:r w:rsidRPr="001A3BA0">
        <w:rPr>
          <w:rFonts w:ascii="Sylfaen" w:hAnsi="Sylfaen" w:cs="Sylfaen"/>
          <w:color w:val="3C4043"/>
        </w:rPr>
        <w:t>ამ</w:t>
      </w:r>
      <w:r w:rsidRPr="001A3BA0">
        <w:rPr>
          <w:rFonts w:ascii="Helvetica" w:hAnsi="Helvetica" w:cs="Helvetica"/>
          <w:color w:val="3C4043"/>
        </w:rPr>
        <w:t xml:space="preserve"> </w:t>
      </w:r>
      <w:r w:rsidRPr="001A3BA0">
        <w:rPr>
          <w:rFonts w:ascii="Sylfaen" w:hAnsi="Sylfaen" w:cs="Sylfaen"/>
          <w:color w:val="3C4043"/>
        </w:rPr>
        <w:t>მედიკამენტის</w:t>
      </w:r>
      <w:r w:rsidRPr="001A3BA0">
        <w:rPr>
          <w:rFonts w:ascii="Helvetica" w:hAnsi="Helvetica" w:cs="Helvetica"/>
          <w:color w:val="3C4043"/>
        </w:rPr>
        <w:t xml:space="preserve"> </w:t>
      </w:r>
      <w:r w:rsidRPr="001A3BA0">
        <w:rPr>
          <w:rFonts w:ascii="Sylfaen" w:hAnsi="Sylfaen" w:cs="Sylfaen"/>
          <w:color w:val="3C4043"/>
        </w:rPr>
        <w:t>შესახებ</w:t>
      </w:r>
      <w:r w:rsidRPr="001A3BA0">
        <w:rPr>
          <w:rFonts w:ascii="Helvetica" w:hAnsi="Helvetica" w:cs="Helvetica"/>
          <w:color w:val="3C4043"/>
        </w:rPr>
        <w:t xml:space="preserve"> </w:t>
      </w:r>
      <w:r w:rsidRPr="001A3BA0">
        <w:rPr>
          <w:rFonts w:ascii="Sylfaen" w:hAnsi="Sylfaen" w:cs="Sylfaen"/>
          <w:color w:val="3C4043"/>
        </w:rPr>
        <w:t>დეტალურ</w:t>
      </w:r>
      <w:r w:rsidRPr="001A3BA0">
        <w:rPr>
          <w:rFonts w:ascii="Helvetica" w:hAnsi="Helvetica" w:cs="Helvetica"/>
          <w:color w:val="3C4043"/>
        </w:rPr>
        <w:t xml:space="preserve"> </w:t>
      </w:r>
      <w:r w:rsidRPr="001A3BA0">
        <w:rPr>
          <w:rFonts w:ascii="Sylfaen" w:hAnsi="Sylfaen" w:cs="Sylfaen"/>
          <w:color w:val="3C4043"/>
        </w:rPr>
        <w:t>და</w:t>
      </w:r>
      <w:r w:rsidRPr="001A3BA0">
        <w:rPr>
          <w:rFonts w:ascii="Helvetica" w:hAnsi="Helvetica" w:cs="Helvetica"/>
          <w:color w:val="3C4043"/>
        </w:rPr>
        <w:t xml:space="preserve"> </w:t>
      </w:r>
      <w:r w:rsidRPr="001A3BA0">
        <w:rPr>
          <w:rFonts w:ascii="Sylfaen" w:hAnsi="Sylfaen" w:cs="Sylfaen"/>
          <w:color w:val="3C4043"/>
        </w:rPr>
        <w:t>განახლებულ</w:t>
      </w:r>
      <w:r w:rsidRPr="001A3BA0">
        <w:rPr>
          <w:rFonts w:ascii="Helvetica" w:hAnsi="Helvetica" w:cs="Helvetica"/>
          <w:color w:val="3C4043"/>
        </w:rPr>
        <w:t xml:space="preserve"> </w:t>
      </w:r>
      <w:r w:rsidRPr="001A3BA0">
        <w:rPr>
          <w:rFonts w:ascii="Sylfaen" w:hAnsi="Sylfaen" w:cs="Sylfaen"/>
          <w:color w:val="3C4043"/>
        </w:rPr>
        <w:t>ინფორმაციაზე</w:t>
      </w:r>
      <w:r w:rsidRPr="001A3BA0">
        <w:rPr>
          <w:rFonts w:ascii="Helvetica" w:hAnsi="Helvetica" w:cs="Helvetica"/>
          <w:color w:val="3C4043"/>
        </w:rPr>
        <w:t xml:space="preserve"> </w:t>
      </w:r>
      <w:r w:rsidRPr="001A3BA0">
        <w:rPr>
          <w:rFonts w:ascii="Sylfaen" w:hAnsi="Sylfaen" w:cs="Sylfaen"/>
          <w:color w:val="3C4043"/>
        </w:rPr>
        <w:t>წვდომა</w:t>
      </w:r>
      <w:r w:rsidRPr="001A3BA0">
        <w:rPr>
          <w:rFonts w:ascii="Helvetica" w:hAnsi="Helvetica" w:cs="Helvetica"/>
          <w:color w:val="3C4043"/>
        </w:rPr>
        <w:t xml:space="preserve"> </w:t>
      </w:r>
      <w:r w:rsidRPr="001A3BA0">
        <w:rPr>
          <w:rFonts w:ascii="Sylfaen" w:hAnsi="Sylfaen" w:cs="Sylfaen"/>
          <w:color w:val="3C4043"/>
        </w:rPr>
        <w:t>შეგიძლიათ</w:t>
      </w:r>
      <w:r w:rsidRPr="001A3BA0">
        <w:rPr>
          <w:rFonts w:ascii="Helvetica" w:hAnsi="Helvetica" w:cs="Helvetica"/>
          <w:color w:val="3C4043"/>
        </w:rPr>
        <w:t xml:space="preserve"> </w:t>
      </w:r>
      <w:r w:rsidRPr="001A3BA0">
        <w:rPr>
          <w:rFonts w:ascii="Sylfaen" w:hAnsi="Sylfaen" w:cs="Sylfaen"/>
          <w:color w:val="3C4043"/>
        </w:rPr>
        <w:t>სმარტფონით</w:t>
      </w:r>
      <w:r w:rsidRPr="001A3BA0">
        <w:rPr>
          <w:rFonts w:ascii="Helvetica" w:hAnsi="Helvetica" w:cs="Helvetica"/>
          <w:color w:val="3C4043"/>
        </w:rPr>
        <w:t>/</w:t>
      </w:r>
      <w:r w:rsidRPr="001A3BA0">
        <w:rPr>
          <w:rFonts w:ascii="Sylfaen" w:hAnsi="Sylfaen" w:cs="Sylfaen"/>
          <w:color w:val="3C4043"/>
        </w:rPr>
        <w:t>პლანშეტით</w:t>
      </w:r>
      <w:r w:rsidRPr="001A3BA0">
        <w:rPr>
          <w:rFonts w:ascii="Helvetica" w:hAnsi="Helvetica" w:cs="Helvetica"/>
          <w:color w:val="3C4043"/>
        </w:rPr>
        <w:t xml:space="preserve"> </w:t>
      </w:r>
      <w:r w:rsidRPr="001A3BA0">
        <w:rPr>
          <w:rFonts w:ascii="Sylfaen" w:hAnsi="Sylfaen" w:cs="Sylfaen"/>
          <w:color w:val="3C4043"/>
        </w:rPr>
        <w:t>ან</w:t>
      </w:r>
      <w:r w:rsidRPr="001A3BA0">
        <w:rPr>
          <w:rFonts w:ascii="Helvetica" w:hAnsi="Helvetica" w:cs="Helvetica"/>
          <w:color w:val="3C4043"/>
        </w:rPr>
        <w:t xml:space="preserve"> QR </w:t>
      </w:r>
      <w:r w:rsidRPr="001A3BA0">
        <w:rPr>
          <w:rFonts w:ascii="Sylfaen" w:hAnsi="Sylfaen" w:cs="Sylfaen"/>
          <w:color w:val="3C4043"/>
        </w:rPr>
        <w:t>კოდის</w:t>
      </w:r>
      <w:r w:rsidRPr="001A3BA0">
        <w:rPr>
          <w:rFonts w:ascii="Helvetica" w:hAnsi="Helvetica" w:cs="Helvetica"/>
          <w:color w:val="3C4043"/>
        </w:rPr>
        <w:t xml:space="preserve"> </w:t>
      </w:r>
      <w:r w:rsidRPr="001A3BA0">
        <w:rPr>
          <w:rFonts w:ascii="Sylfaen" w:hAnsi="Sylfaen" w:cs="Sylfaen"/>
          <w:color w:val="3C4043"/>
        </w:rPr>
        <w:t>წამკითხველით</w:t>
      </w:r>
      <w:r w:rsidRPr="001A3BA0">
        <w:rPr>
          <w:rFonts w:ascii="Helvetica" w:hAnsi="Helvetica" w:cs="Helvetica"/>
          <w:color w:val="3C4043"/>
        </w:rPr>
        <w:t xml:space="preserve"> QR </w:t>
      </w:r>
      <w:r w:rsidRPr="001A3BA0">
        <w:rPr>
          <w:rFonts w:ascii="Sylfaen" w:hAnsi="Sylfaen" w:cs="Sylfaen"/>
          <w:color w:val="3C4043"/>
        </w:rPr>
        <w:t>კოდის</w:t>
      </w:r>
      <w:r w:rsidRPr="001A3BA0">
        <w:rPr>
          <w:rFonts w:ascii="Helvetica" w:hAnsi="Helvetica" w:cs="Helvetica"/>
          <w:color w:val="3C4043"/>
        </w:rPr>
        <w:t xml:space="preserve"> </w:t>
      </w:r>
      <w:r w:rsidRPr="001A3BA0">
        <w:rPr>
          <w:rFonts w:ascii="Sylfaen" w:hAnsi="Sylfaen" w:cs="Sylfaen"/>
          <w:color w:val="3C4043"/>
        </w:rPr>
        <w:t>სკანირებით</w:t>
      </w:r>
      <w:r w:rsidRPr="001A3BA0">
        <w:rPr>
          <w:rFonts w:ascii="Helvetica" w:hAnsi="Helvetica"/>
          <w:color w:val="3C4043"/>
        </w:rPr>
        <w:t>.</w:t>
      </w:r>
    </w:p>
    <w:p w:rsidR="004568AA" w:rsidRPr="001A3BA0" w:rsidRDefault="004568AA" w:rsidP="006A6BD2">
      <w:pPr>
        <w:spacing w:after="0" w:line="240" w:lineRule="auto"/>
        <w:ind w:left="-360"/>
        <w:jc w:val="both"/>
        <w:rPr>
          <w:rFonts w:ascii="Sylfaen" w:hAnsi="Sylfaen"/>
          <w:i/>
        </w:rPr>
      </w:pPr>
    </w:p>
    <w:p w:rsidR="004568AA" w:rsidRPr="001A3BA0" w:rsidRDefault="004568AA" w:rsidP="006A6BD2">
      <w:pPr>
        <w:spacing w:after="0" w:line="240" w:lineRule="auto"/>
        <w:ind w:left="-360"/>
        <w:jc w:val="both"/>
        <w:rPr>
          <w:rFonts w:ascii="Sylfaen" w:hAnsi="Sylfaen"/>
          <w:i/>
          <w:lang w:val="ka-GE"/>
        </w:rPr>
      </w:pPr>
      <w:r w:rsidRPr="001A3BA0">
        <w:rPr>
          <w:rFonts w:ascii="Sylfaen" w:hAnsi="Sylfaen"/>
          <w:i/>
          <w:lang w:val="ka-GE"/>
        </w:rPr>
        <w:t>თარგმანი შეესაბამება ორიგინალს, მთარგმნელი:</w:t>
      </w:r>
    </w:p>
    <w:p w:rsidR="004568AA" w:rsidRPr="006A6BD2" w:rsidRDefault="004568AA" w:rsidP="005A4C7E">
      <w:pPr>
        <w:spacing w:after="0" w:line="240" w:lineRule="auto"/>
        <w:ind w:left="-426" w:right="-2" w:firstLine="1"/>
        <w:jc w:val="both"/>
        <w:rPr>
          <w:rFonts w:ascii="Sylfaen" w:hAnsi="Sylfaen" w:cs="Sylfaen"/>
          <w:i/>
          <w:iCs/>
          <w:sz w:val="20"/>
          <w:szCs w:val="20"/>
          <w:lang w:val="ka-GE"/>
        </w:rPr>
      </w:pPr>
    </w:p>
    <w:p w:rsidR="004568AA" w:rsidRPr="005A4C7E" w:rsidRDefault="004568AA" w:rsidP="005A4C7E">
      <w:pPr>
        <w:spacing w:after="0" w:line="240" w:lineRule="auto"/>
        <w:ind w:left="-567" w:right="-2"/>
        <w:jc w:val="both"/>
        <w:rPr>
          <w:rFonts w:ascii="Sylfaen" w:hAnsi="Sylfaen" w:cs="Sylfaen"/>
          <w:i/>
          <w:iCs/>
          <w:sz w:val="20"/>
          <w:szCs w:val="20"/>
          <w:lang w:val="ka-GE"/>
        </w:rPr>
      </w:pPr>
    </w:p>
    <w:sectPr w:rsidR="004568AA" w:rsidRPr="005A4C7E" w:rsidSect="00C30410">
      <w:pgSz w:w="11906" w:h="16838"/>
      <w:pgMar w:top="540" w:right="850" w:bottom="36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D6B2A"/>
    <w:multiLevelType w:val="hybridMultilevel"/>
    <w:tmpl w:val="051C7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2DE3509"/>
    <w:multiLevelType w:val="hybridMultilevel"/>
    <w:tmpl w:val="A5FEAB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
    <w:nsid w:val="05A415F0"/>
    <w:multiLevelType w:val="hybridMultilevel"/>
    <w:tmpl w:val="AD062A40"/>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
    <w:nsid w:val="06A81ADC"/>
    <w:multiLevelType w:val="hybridMultilevel"/>
    <w:tmpl w:val="49023D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4">
    <w:nsid w:val="0CE305BF"/>
    <w:multiLevelType w:val="hybridMultilevel"/>
    <w:tmpl w:val="57C20200"/>
    <w:lvl w:ilvl="0" w:tplc="04090001">
      <w:start w:val="1"/>
      <w:numFmt w:val="bullet"/>
      <w:lvlText w:val=""/>
      <w:lvlJc w:val="left"/>
      <w:pPr>
        <w:ind w:left="153" w:hanging="360"/>
      </w:pPr>
      <w:rPr>
        <w:rFonts w:ascii="Symbol" w:hAnsi="Symbol" w:hint="default"/>
      </w:rPr>
    </w:lvl>
    <w:lvl w:ilvl="1" w:tplc="04090003">
      <w:start w:val="1"/>
      <w:numFmt w:val="bullet"/>
      <w:lvlText w:val="o"/>
      <w:lvlJc w:val="left"/>
      <w:pPr>
        <w:ind w:left="873" w:hanging="360"/>
      </w:pPr>
      <w:rPr>
        <w:rFonts w:ascii="Courier New" w:hAnsi="Courier New" w:hint="default"/>
      </w:rPr>
    </w:lvl>
    <w:lvl w:ilvl="2" w:tplc="04090005">
      <w:start w:val="1"/>
      <w:numFmt w:val="bullet"/>
      <w:lvlText w:val=""/>
      <w:lvlJc w:val="left"/>
      <w:pPr>
        <w:ind w:left="1593" w:hanging="360"/>
      </w:pPr>
      <w:rPr>
        <w:rFonts w:ascii="Wingdings" w:hAnsi="Wingdings" w:hint="default"/>
      </w:rPr>
    </w:lvl>
    <w:lvl w:ilvl="3" w:tplc="04090001">
      <w:start w:val="1"/>
      <w:numFmt w:val="bullet"/>
      <w:lvlText w:val=""/>
      <w:lvlJc w:val="left"/>
      <w:pPr>
        <w:ind w:left="2313" w:hanging="360"/>
      </w:pPr>
      <w:rPr>
        <w:rFonts w:ascii="Symbol" w:hAnsi="Symbol" w:hint="default"/>
      </w:rPr>
    </w:lvl>
    <w:lvl w:ilvl="4" w:tplc="04090003">
      <w:start w:val="1"/>
      <w:numFmt w:val="bullet"/>
      <w:lvlText w:val="o"/>
      <w:lvlJc w:val="left"/>
      <w:pPr>
        <w:ind w:left="3033" w:hanging="360"/>
      </w:pPr>
      <w:rPr>
        <w:rFonts w:ascii="Courier New" w:hAnsi="Courier New" w:hint="default"/>
      </w:rPr>
    </w:lvl>
    <w:lvl w:ilvl="5" w:tplc="04090005">
      <w:start w:val="1"/>
      <w:numFmt w:val="bullet"/>
      <w:lvlText w:val=""/>
      <w:lvlJc w:val="left"/>
      <w:pPr>
        <w:ind w:left="3753" w:hanging="360"/>
      </w:pPr>
      <w:rPr>
        <w:rFonts w:ascii="Wingdings" w:hAnsi="Wingdings" w:hint="default"/>
      </w:rPr>
    </w:lvl>
    <w:lvl w:ilvl="6" w:tplc="04090001">
      <w:start w:val="1"/>
      <w:numFmt w:val="bullet"/>
      <w:lvlText w:val=""/>
      <w:lvlJc w:val="left"/>
      <w:pPr>
        <w:ind w:left="4473" w:hanging="360"/>
      </w:pPr>
      <w:rPr>
        <w:rFonts w:ascii="Symbol" w:hAnsi="Symbol" w:hint="default"/>
      </w:rPr>
    </w:lvl>
    <w:lvl w:ilvl="7" w:tplc="04090003">
      <w:start w:val="1"/>
      <w:numFmt w:val="bullet"/>
      <w:lvlText w:val="o"/>
      <w:lvlJc w:val="left"/>
      <w:pPr>
        <w:ind w:left="5193" w:hanging="360"/>
      </w:pPr>
      <w:rPr>
        <w:rFonts w:ascii="Courier New" w:hAnsi="Courier New" w:hint="default"/>
      </w:rPr>
    </w:lvl>
    <w:lvl w:ilvl="8" w:tplc="04090005">
      <w:start w:val="1"/>
      <w:numFmt w:val="bullet"/>
      <w:lvlText w:val=""/>
      <w:lvlJc w:val="left"/>
      <w:pPr>
        <w:ind w:left="5913" w:hanging="360"/>
      </w:pPr>
      <w:rPr>
        <w:rFonts w:ascii="Wingdings" w:hAnsi="Wingdings" w:hint="default"/>
      </w:rPr>
    </w:lvl>
  </w:abstractNum>
  <w:abstractNum w:abstractNumId="5">
    <w:nsid w:val="129A5FC6"/>
    <w:multiLevelType w:val="hybridMultilevel"/>
    <w:tmpl w:val="D7B61ADE"/>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6">
    <w:nsid w:val="15230E3C"/>
    <w:multiLevelType w:val="hybridMultilevel"/>
    <w:tmpl w:val="DD3CC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5CD1D2A"/>
    <w:multiLevelType w:val="hybridMultilevel"/>
    <w:tmpl w:val="B56EB77E"/>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8">
    <w:nsid w:val="1FF10DC2"/>
    <w:multiLevelType w:val="hybridMultilevel"/>
    <w:tmpl w:val="1A62A158"/>
    <w:lvl w:ilvl="0" w:tplc="40FA14B4">
      <w:start w:val="1"/>
      <w:numFmt w:val="bullet"/>
      <w:lvlText w:val=""/>
      <w:lvlJc w:val="left"/>
      <w:pPr>
        <w:ind w:left="360" w:hanging="360"/>
      </w:pPr>
      <w:rPr>
        <w:rFonts w:ascii="Symbol" w:hAnsi="Symbol" w:hint="default"/>
        <w:sz w:val="20"/>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2C1C741C"/>
    <w:multiLevelType w:val="hybridMultilevel"/>
    <w:tmpl w:val="29EE03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2D2A72A1"/>
    <w:multiLevelType w:val="hybridMultilevel"/>
    <w:tmpl w:val="B7C47CF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1">
    <w:nsid w:val="2D7222AE"/>
    <w:multiLevelType w:val="hybridMultilevel"/>
    <w:tmpl w:val="502C04EC"/>
    <w:lvl w:ilvl="0" w:tplc="04090001">
      <w:start w:val="1"/>
      <w:numFmt w:val="bullet"/>
      <w:lvlText w:val=""/>
      <w:lvlJc w:val="left"/>
      <w:pPr>
        <w:ind w:left="153" w:hanging="360"/>
      </w:pPr>
      <w:rPr>
        <w:rFonts w:ascii="Symbol" w:hAnsi="Symbol" w:hint="default"/>
      </w:rPr>
    </w:lvl>
    <w:lvl w:ilvl="1" w:tplc="04090003">
      <w:start w:val="1"/>
      <w:numFmt w:val="bullet"/>
      <w:lvlText w:val="o"/>
      <w:lvlJc w:val="left"/>
      <w:pPr>
        <w:ind w:left="873" w:hanging="360"/>
      </w:pPr>
      <w:rPr>
        <w:rFonts w:ascii="Courier New" w:hAnsi="Courier New" w:hint="default"/>
      </w:rPr>
    </w:lvl>
    <w:lvl w:ilvl="2" w:tplc="04090005">
      <w:start w:val="1"/>
      <w:numFmt w:val="bullet"/>
      <w:lvlText w:val=""/>
      <w:lvlJc w:val="left"/>
      <w:pPr>
        <w:ind w:left="1593" w:hanging="360"/>
      </w:pPr>
      <w:rPr>
        <w:rFonts w:ascii="Wingdings" w:hAnsi="Wingdings" w:hint="default"/>
      </w:rPr>
    </w:lvl>
    <w:lvl w:ilvl="3" w:tplc="04090001">
      <w:start w:val="1"/>
      <w:numFmt w:val="bullet"/>
      <w:lvlText w:val=""/>
      <w:lvlJc w:val="left"/>
      <w:pPr>
        <w:ind w:left="2313" w:hanging="360"/>
      </w:pPr>
      <w:rPr>
        <w:rFonts w:ascii="Symbol" w:hAnsi="Symbol" w:hint="default"/>
      </w:rPr>
    </w:lvl>
    <w:lvl w:ilvl="4" w:tplc="04090003">
      <w:start w:val="1"/>
      <w:numFmt w:val="bullet"/>
      <w:lvlText w:val="o"/>
      <w:lvlJc w:val="left"/>
      <w:pPr>
        <w:ind w:left="3033" w:hanging="360"/>
      </w:pPr>
      <w:rPr>
        <w:rFonts w:ascii="Courier New" w:hAnsi="Courier New" w:hint="default"/>
      </w:rPr>
    </w:lvl>
    <w:lvl w:ilvl="5" w:tplc="04090005">
      <w:start w:val="1"/>
      <w:numFmt w:val="bullet"/>
      <w:lvlText w:val=""/>
      <w:lvlJc w:val="left"/>
      <w:pPr>
        <w:ind w:left="3753" w:hanging="360"/>
      </w:pPr>
      <w:rPr>
        <w:rFonts w:ascii="Wingdings" w:hAnsi="Wingdings" w:hint="default"/>
      </w:rPr>
    </w:lvl>
    <w:lvl w:ilvl="6" w:tplc="04090001">
      <w:start w:val="1"/>
      <w:numFmt w:val="bullet"/>
      <w:lvlText w:val=""/>
      <w:lvlJc w:val="left"/>
      <w:pPr>
        <w:ind w:left="4473" w:hanging="360"/>
      </w:pPr>
      <w:rPr>
        <w:rFonts w:ascii="Symbol" w:hAnsi="Symbol" w:hint="default"/>
      </w:rPr>
    </w:lvl>
    <w:lvl w:ilvl="7" w:tplc="04090003">
      <w:start w:val="1"/>
      <w:numFmt w:val="bullet"/>
      <w:lvlText w:val="o"/>
      <w:lvlJc w:val="left"/>
      <w:pPr>
        <w:ind w:left="5193" w:hanging="360"/>
      </w:pPr>
      <w:rPr>
        <w:rFonts w:ascii="Courier New" w:hAnsi="Courier New" w:hint="default"/>
      </w:rPr>
    </w:lvl>
    <w:lvl w:ilvl="8" w:tplc="04090005">
      <w:start w:val="1"/>
      <w:numFmt w:val="bullet"/>
      <w:lvlText w:val=""/>
      <w:lvlJc w:val="left"/>
      <w:pPr>
        <w:ind w:left="5913" w:hanging="360"/>
      </w:pPr>
      <w:rPr>
        <w:rFonts w:ascii="Wingdings" w:hAnsi="Wingdings" w:hint="default"/>
      </w:rPr>
    </w:lvl>
  </w:abstractNum>
  <w:abstractNum w:abstractNumId="12">
    <w:nsid w:val="31176B05"/>
    <w:multiLevelType w:val="hybridMultilevel"/>
    <w:tmpl w:val="E0DAA132"/>
    <w:lvl w:ilvl="0" w:tplc="04090001">
      <w:start w:val="1"/>
      <w:numFmt w:val="bullet"/>
      <w:lvlText w:val=""/>
      <w:lvlJc w:val="left"/>
      <w:pPr>
        <w:ind w:left="153" w:hanging="360"/>
      </w:pPr>
      <w:rPr>
        <w:rFonts w:ascii="Symbol" w:hAnsi="Symbol" w:hint="default"/>
      </w:rPr>
    </w:lvl>
    <w:lvl w:ilvl="1" w:tplc="04090003">
      <w:start w:val="1"/>
      <w:numFmt w:val="bullet"/>
      <w:lvlText w:val="o"/>
      <w:lvlJc w:val="left"/>
      <w:pPr>
        <w:ind w:left="873" w:hanging="360"/>
      </w:pPr>
      <w:rPr>
        <w:rFonts w:ascii="Courier New" w:hAnsi="Courier New" w:hint="default"/>
      </w:rPr>
    </w:lvl>
    <w:lvl w:ilvl="2" w:tplc="04090005">
      <w:start w:val="1"/>
      <w:numFmt w:val="bullet"/>
      <w:lvlText w:val=""/>
      <w:lvlJc w:val="left"/>
      <w:pPr>
        <w:ind w:left="1593" w:hanging="360"/>
      </w:pPr>
      <w:rPr>
        <w:rFonts w:ascii="Wingdings" w:hAnsi="Wingdings" w:hint="default"/>
      </w:rPr>
    </w:lvl>
    <w:lvl w:ilvl="3" w:tplc="04090001">
      <w:start w:val="1"/>
      <w:numFmt w:val="bullet"/>
      <w:lvlText w:val=""/>
      <w:lvlJc w:val="left"/>
      <w:pPr>
        <w:ind w:left="2313" w:hanging="360"/>
      </w:pPr>
      <w:rPr>
        <w:rFonts w:ascii="Symbol" w:hAnsi="Symbol" w:hint="default"/>
      </w:rPr>
    </w:lvl>
    <w:lvl w:ilvl="4" w:tplc="04090003">
      <w:start w:val="1"/>
      <w:numFmt w:val="bullet"/>
      <w:lvlText w:val="o"/>
      <w:lvlJc w:val="left"/>
      <w:pPr>
        <w:ind w:left="3033" w:hanging="360"/>
      </w:pPr>
      <w:rPr>
        <w:rFonts w:ascii="Courier New" w:hAnsi="Courier New" w:hint="default"/>
      </w:rPr>
    </w:lvl>
    <w:lvl w:ilvl="5" w:tplc="04090005">
      <w:start w:val="1"/>
      <w:numFmt w:val="bullet"/>
      <w:lvlText w:val=""/>
      <w:lvlJc w:val="left"/>
      <w:pPr>
        <w:ind w:left="3753" w:hanging="360"/>
      </w:pPr>
      <w:rPr>
        <w:rFonts w:ascii="Wingdings" w:hAnsi="Wingdings" w:hint="default"/>
      </w:rPr>
    </w:lvl>
    <w:lvl w:ilvl="6" w:tplc="04090001">
      <w:start w:val="1"/>
      <w:numFmt w:val="bullet"/>
      <w:lvlText w:val=""/>
      <w:lvlJc w:val="left"/>
      <w:pPr>
        <w:ind w:left="4473" w:hanging="360"/>
      </w:pPr>
      <w:rPr>
        <w:rFonts w:ascii="Symbol" w:hAnsi="Symbol" w:hint="default"/>
      </w:rPr>
    </w:lvl>
    <w:lvl w:ilvl="7" w:tplc="04090003">
      <w:start w:val="1"/>
      <w:numFmt w:val="bullet"/>
      <w:lvlText w:val="o"/>
      <w:lvlJc w:val="left"/>
      <w:pPr>
        <w:ind w:left="5193" w:hanging="360"/>
      </w:pPr>
      <w:rPr>
        <w:rFonts w:ascii="Courier New" w:hAnsi="Courier New" w:hint="default"/>
      </w:rPr>
    </w:lvl>
    <w:lvl w:ilvl="8" w:tplc="04090005">
      <w:start w:val="1"/>
      <w:numFmt w:val="bullet"/>
      <w:lvlText w:val=""/>
      <w:lvlJc w:val="left"/>
      <w:pPr>
        <w:ind w:left="5913" w:hanging="360"/>
      </w:pPr>
      <w:rPr>
        <w:rFonts w:ascii="Wingdings" w:hAnsi="Wingdings" w:hint="default"/>
      </w:rPr>
    </w:lvl>
  </w:abstractNum>
  <w:abstractNum w:abstractNumId="13">
    <w:nsid w:val="31C05D81"/>
    <w:multiLevelType w:val="hybridMultilevel"/>
    <w:tmpl w:val="B1CEB3EE"/>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hint="default"/>
      </w:rPr>
    </w:lvl>
    <w:lvl w:ilvl="8" w:tplc="08090005">
      <w:start w:val="1"/>
      <w:numFmt w:val="bullet"/>
      <w:lvlText w:val=""/>
      <w:lvlJc w:val="left"/>
      <w:pPr>
        <w:ind w:left="6054" w:hanging="360"/>
      </w:pPr>
      <w:rPr>
        <w:rFonts w:ascii="Wingdings" w:hAnsi="Wingdings" w:hint="default"/>
      </w:rPr>
    </w:lvl>
  </w:abstractNum>
  <w:abstractNum w:abstractNumId="14">
    <w:nsid w:val="346C54E0"/>
    <w:multiLevelType w:val="hybridMultilevel"/>
    <w:tmpl w:val="ABB010D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5">
    <w:nsid w:val="36546DAA"/>
    <w:multiLevelType w:val="hybridMultilevel"/>
    <w:tmpl w:val="4E3E350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6">
    <w:nsid w:val="368E28BE"/>
    <w:multiLevelType w:val="hybridMultilevel"/>
    <w:tmpl w:val="75385A9C"/>
    <w:lvl w:ilvl="0" w:tplc="CFAC7992">
      <w:numFmt w:val="bullet"/>
      <w:lvlText w:val="-"/>
      <w:lvlJc w:val="left"/>
      <w:pPr>
        <w:ind w:left="480" w:hanging="360"/>
      </w:pPr>
      <w:rPr>
        <w:rFonts w:ascii="Sylfaen" w:eastAsia="Times New Roman" w:hAnsi="Sylfaen" w:hint="default"/>
      </w:rPr>
    </w:lvl>
    <w:lvl w:ilvl="1" w:tplc="04190003">
      <w:start w:val="1"/>
      <w:numFmt w:val="bullet"/>
      <w:lvlText w:val="o"/>
      <w:lvlJc w:val="left"/>
      <w:pPr>
        <w:ind w:left="1200" w:hanging="360"/>
      </w:pPr>
      <w:rPr>
        <w:rFonts w:ascii="Courier New" w:hAnsi="Courier New" w:hint="default"/>
      </w:rPr>
    </w:lvl>
    <w:lvl w:ilvl="2" w:tplc="04190005">
      <w:start w:val="1"/>
      <w:numFmt w:val="bullet"/>
      <w:lvlText w:val=""/>
      <w:lvlJc w:val="left"/>
      <w:pPr>
        <w:ind w:left="1920" w:hanging="360"/>
      </w:pPr>
      <w:rPr>
        <w:rFonts w:ascii="Wingdings" w:hAnsi="Wingdings" w:hint="default"/>
      </w:rPr>
    </w:lvl>
    <w:lvl w:ilvl="3" w:tplc="04190001">
      <w:start w:val="1"/>
      <w:numFmt w:val="bullet"/>
      <w:lvlText w:val=""/>
      <w:lvlJc w:val="left"/>
      <w:pPr>
        <w:ind w:left="2640" w:hanging="360"/>
      </w:pPr>
      <w:rPr>
        <w:rFonts w:ascii="Symbol" w:hAnsi="Symbol" w:hint="default"/>
      </w:rPr>
    </w:lvl>
    <w:lvl w:ilvl="4" w:tplc="04190003">
      <w:start w:val="1"/>
      <w:numFmt w:val="bullet"/>
      <w:lvlText w:val="o"/>
      <w:lvlJc w:val="left"/>
      <w:pPr>
        <w:ind w:left="3360" w:hanging="360"/>
      </w:pPr>
      <w:rPr>
        <w:rFonts w:ascii="Courier New" w:hAnsi="Courier New" w:hint="default"/>
      </w:rPr>
    </w:lvl>
    <w:lvl w:ilvl="5" w:tplc="04190005">
      <w:start w:val="1"/>
      <w:numFmt w:val="bullet"/>
      <w:lvlText w:val=""/>
      <w:lvlJc w:val="left"/>
      <w:pPr>
        <w:ind w:left="4080" w:hanging="360"/>
      </w:pPr>
      <w:rPr>
        <w:rFonts w:ascii="Wingdings" w:hAnsi="Wingdings" w:hint="default"/>
      </w:rPr>
    </w:lvl>
    <w:lvl w:ilvl="6" w:tplc="04190001">
      <w:start w:val="1"/>
      <w:numFmt w:val="bullet"/>
      <w:lvlText w:val=""/>
      <w:lvlJc w:val="left"/>
      <w:pPr>
        <w:ind w:left="4800" w:hanging="360"/>
      </w:pPr>
      <w:rPr>
        <w:rFonts w:ascii="Symbol" w:hAnsi="Symbol" w:hint="default"/>
      </w:rPr>
    </w:lvl>
    <w:lvl w:ilvl="7" w:tplc="04190003">
      <w:start w:val="1"/>
      <w:numFmt w:val="bullet"/>
      <w:lvlText w:val="o"/>
      <w:lvlJc w:val="left"/>
      <w:pPr>
        <w:ind w:left="5520" w:hanging="360"/>
      </w:pPr>
      <w:rPr>
        <w:rFonts w:ascii="Courier New" w:hAnsi="Courier New" w:hint="default"/>
      </w:rPr>
    </w:lvl>
    <w:lvl w:ilvl="8" w:tplc="04190005">
      <w:start w:val="1"/>
      <w:numFmt w:val="bullet"/>
      <w:lvlText w:val=""/>
      <w:lvlJc w:val="left"/>
      <w:pPr>
        <w:ind w:left="6240" w:hanging="360"/>
      </w:pPr>
      <w:rPr>
        <w:rFonts w:ascii="Wingdings" w:hAnsi="Wingdings" w:hint="default"/>
      </w:rPr>
    </w:lvl>
  </w:abstractNum>
  <w:abstractNum w:abstractNumId="17">
    <w:nsid w:val="37F27811"/>
    <w:multiLevelType w:val="hybridMultilevel"/>
    <w:tmpl w:val="DA487778"/>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91C220F"/>
    <w:multiLevelType w:val="hybridMultilevel"/>
    <w:tmpl w:val="A3DE1F34"/>
    <w:lvl w:ilvl="0" w:tplc="04090001">
      <w:start w:val="1"/>
      <w:numFmt w:val="bullet"/>
      <w:lvlText w:val=""/>
      <w:lvlJc w:val="left"/>
      <w:pPr>
        <w:ind w:left="153" w:hanging="360"/>
      </w:pPr>
      <w:rPr>
        <w:rFonts w:ascii="Symbol" w:hAnsi="Symbol" w:hint="default"/>
      </w:rPr>
    </w:lvl>
    <w:lvl w:ilvl="1" w:tplc="04090003">
      <w:start w:val="1"/>
      <w:numFmt w:val="bullet"/>
      <w:lvlText w:val="o"/>
      <w:lvlJc w:val="left"/>
      <w:pPr>
        <w:ind w:left="873" w:hanging="360"/>
      </w:pPr>
      <w:rPr>
        <w:rFonts w:ascii="Courier New" w:hAnsi="Courier New" w:hint="default"/>
      </w:rPr>
    </w:lvl>
    <w:lvl w:ilvl="2" w:tplc="04090005">
      <w:start w:val="1"/>
      <w:numFmt w:val="bullet"/>
      <w:lvlText w:val=""/>
      <w:lvlJc w:val="left"/>
      <w:pPr>
        <w:ind w:left="1593" w:hanging="360"/>
      </w:pPr>
      <w:rPr>
        <w:rFonts w:ascii="Wingdings" w:hAnsi="Wingdings" w:hint="default"/>
      </w:rPr>
    </w:lvl>
    <w:lvl w:ilvl="3" w:tplc="04090001">
      <w:start w:val="1"/>
      <w:numFmt w:val="bullet"/>
      <w:lvlText w:val=""/>
      <w:lvlJc w:val="left"/>
      <w:pPr>
        <w:ind w:left="2313" w:hanging="360"/>
      </w:pPr>
      <w:rPr>
        <w:rFonts w:ascii="Symbol" w:hAnsi="Symbol" w:hint="default"/>
      </w:rPr>
    </w:lvl>
    <w:lvl w:ilvl="4" w:tplc="04090003">
      <w:start w:val="1"/>
      <w:numFmt w:val="bullet"/>
      <w:lvlText w:val="o"/>
      <w:lvlJc w:val="left"/>
      <w:pPr>
        <w:ind w:left="3033" w:hanging="360"/>
      </w:pPr>
      <w:rPr>
        <w:rFonts w:ascii="Courier New" w:hAnsi="Courier New" w:hint="default"/>
      </w:rPr>
    </w:lvl>
    <w:lvl w:ilvl="5" w:tplc="04090005">
      <w:start w:val="1"/>
      <w:numFmt w:val="bullet"/>
      <w:lvlText w:val=""/>
      <w:lvlJc w:val="left"/>
      <w:pPr>
        <w:ind w:left="3753" w:hanging="360"/>
      </w:pPr>
      <w:rPr>
        <w:rFonts w:ascii="Wingdings" w:hAnsi="Wingdings" w:hint="default"/>
      </w:rPr>
    </w:lvl>
    <w:lvl w:ilvl="6" w:tplc="04090001">
      <w:start w:val="1"/>
      <w:numFmt w:val="bullet"/>
      <w:lvlText w:val=""/>
      <w:lvlJc w:val="left"/>
      <w:pPr>
        <w:ind w:left="4473" w:hanging="360"/>
      </w:pPr>
      <w:rPr>
        <w:rFonts w:ascii="Symbol" w:hAnsi="Symbol" w:hint="default"/>
      </w:rPr>
    </w:lvl>
    <w:lvl w:ilvl="7" w:tplc="04090003">
      <w:start w:val="1"/>
      <w:numFmt w:val="bullet"/>
      <w:lvlText w:val="o"/>
      <w:lvlJc w:val="left"/>
      <w:pPr>
        <w:ind w:left="5193" w:hanging="360"/>
      </w:pPr>
      <w:rPr>
        <w:rFonts w:ascii="Courier New" w:hAnsi="Courier New" w:hint="default"/>
      </w:rPr>
    </w:lvl>
    <w:lvl w:ilvl="8" w:tplc="04090005">
      <w:start w:val="1"/>
      <w:numFmt w:val="bullet"/>
      <w:lvlText w:val=""/>
      <w:lvlJc w:val="left"/>
      <w:pPr>
        <w:ind w:left="5913" w:hanging="360"/>
      </w:pPr>
      <w:rPr>
        <w:rFonts w:ascii="Wingdings" w:hAnsi="Wingdings" w:hint="default"/>
      </w:rPr>
    </w:lvl>
  </w:abstractNum>
  <w:abstractNum w:abstractNumId="19">
    <w:nsid w:val="3A115A00"/>
    <w:multiLevelType w:val="hybridMultilevel"/>
    <w:tmpl w:val="0028752C"/>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hint="default"/>
      </w:rPr>
    </w:lvl>
    <w:lvl w:ilvl="2" w:tplc="04090005">
      <w:start w:val="1"/>
      <w:numFmt w:val="bullet"/>
      <w:lvlText w:val=""/>
      <w:lvlJc w:val="left"/>
      <w:pPr>
        <w:ind w:left="2280" w:hanging="360"/>
      </w:pPr>
      <w:rPr>
        <w:rFonts w:ascii="Wingdings" w:hAnsi="Wingdings" w:hint="default"/>
      </w:rPr>
    </w:lvl>
    <w:lvl w:ilvl="3" w:tplc="04090001">
      <w:start w:val="1"/>
      <w:numFmt w:val="bullet"/>
      <w:lvlText w:val=""/>
      <w:lvlJc w:val="left"/>
      <w:pPr>
        <w:ind w:left="3000" w:hanging="360"/>
      </w:pPr>
      <w:rPr>
        <w:rFonts w:ascii="Symbol" w:hAnsi="Symbol" w:hint="default"/>
      </w:rPr>
    </w:lvl>
    <w:lvl w:ilvl="4" w:tplc="04090003">
      <w:start w:val="1"/>
      <w:numFmt w:val="bullet"/>
      <w:lvlText w:val="o"/>
      <w:lvlJc w:val="left"/>
      <w:pPr>
        <w:ind w:left="3720" w:hanging="360"/>
      </w:pPr>
      <w:rPr>
        <w:rFonts w:ascii="Courier New" w:hAnsi="Courier New" w:hint="default"/>
      </w:rPr>
    </w:lvl>
    <w:lvl w:ilvl="5" w:tplc="04090005">
      <w:start w:val="1"/>
      <w:numFmt w:val="bullet"/>
      <w:lvlText w:val=""/>
      <w:lvlJc w:val="left"/>
      <w:pPr>
        <w:ind w:left="4440" w:hanging="360"/>
      </w:pPr>
      <w:rPr>
        <w:rFonts w:ascii="Wingdings" w:hAnsi="Wingdings" w:hint="default"/>
      </w:rPr>
    </w:lvl>
    <w:lvl w:ilvl="6" w:tplc="04090001">
      <w:start w:val="1"/>
      <w:numFmt w:val="bullet"/>
      <w:lvlText w:val=""/>
      <w:lvlJc w:val="left"/>
      <w:pPr>
        <w:ind w:left="5160" w:hanging="360"/>
      </w:pPr>
      <w:rPr>
        <w:rFonts w:ascii="Symbol" w:hAnsi="Symbol" w:hint="default"/>
      </w:rPr>
    </w:lvl>
    <w:lvl w:ilvl="7" w:tplc="04090003">
      <w:start w:val="1"/>
      <w:numFmt w:val="bullet"/>
      <w:lvlText w:val="o"/>
      <w:lvlJc w:val="left"/>
      <w:pPr>
        <w:ind w:left="5880" w:hanging="360"/>
      </w:pPr>
      <w:rPr>
        <w:rFonts w:ascii="Courier New" w:hAnsi="Courier New" w:hint="default"/>
      </w:rPr>
    </w:lvl>
    <w:lvl w:ilvl="8" w:tplc="04090005">
      <w:start w:val="1"/>
      <w:numFmt w:val="bullet"/>
      <w:lvlText w:val=""/>
      <w:lvlJc w:val="left"/>
      <w:pPr>
        <w:ind w:left="6600" w:hanging="360"/>
      </w:pPr>
      <w:rPr>
        <w:rFonts w:ascii="Wingdings" w:hAnsi="Wingdings" w:hint="default"/>
      </w:rPr>
    </w:lvl>
  </w:abstractNum>
  <w:abstractNum w:abstractNumId="20">
    <w:nsid w:val="3AE10A96"/>
    <w:multiLevelType w:val="hybridMultilevel"/>
    <w:tmpl w:val="04CC5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1">
    <w:nsid w:val="3EEC2F04"/>
    <w:multiLevelType w:val="hybridMultilevel"/>
    <w:tmpl w:val="898E7A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2">
    <w:nsid w:val="403C08E9"/>
    <w:multiLevelType w:val="hybridMultilevel"/>
    <w:tmpl w:val="11F43F9E"/>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3056615"/>
    <w:multiLevelType w:val="hybridMultilevel"/>
    <w:tmpl w:val="F2D6B326"/>
    <w:lvl w:ilvl="0" w:tplc="08090001">
      <w:start w:val="1"/>
      <w:numFmt w:val="bullet"/>
      <w:lvlText w:val=""/>
      <w:lvlJc w:val="left"/>
      <w:pPr>
        <w:ind w:left="248" w:hanging="360"/>
      </w:pPr>
      <w:rPr>
        <w:rFonts w:ascii="Symbol" w:hAnsi="Symbol" w:hint="default"/>
      </w:rPr>
    </w:lvl>
    <w:lvl w:ilvl="1" w:tplc="08090003">
      <w:start w:val="1"/>
      <w:numFmt w:val="bullet"/>
      <w:lvlText w:val="o"/>
      <w:lvlJc w:val="left"/>
      <w:pPr>
        <w:ind w:left="968" w:hanging="360"/>
      </w:pPr>
      <w:rPr>
        <w:rFonts w:ascii="Courier New" w:hAnsi="Courier New" w:hint="default"/>
      </w:rPr>
    </w:lvl>
    <w:lvl w:ilvl="2" w:tplc="08090005">
      <w:start w:val="1"/>
      <w:numFmt w:val="bullet"/>
      <w:lvlText w:val=""/>
      <w:lvlJc w:val="left"/>
      <w:pPr>
        <w:ind w:left="1688" w:hanging="360"/>
      </w:pPr>
      <w:rPr>
        <w:rFonts w:ascii="Wingdings" w:hAnsi="Wingdings" w:hint="default"/>
      </w:rPr>
    </w:lvl>
    <w:lvl w:ilvl="3" w:tplc="08090001">
      <w:start w:val="1"/>
      <w:numFmt w:val="bullet"/>
      <w:lvlText w:val=""/>
      <w:lvlJc w:val="left"/>
      <w:pPr>
        <w:ind w:left="2408" w:hanging="360"/>
      </w:pPr>
      <w:rPr>
        <w:rFonts w:ascii="Symbol" w:hAnsi="Symbol" w:hint="default"/>
      </w:rPr>
    </w:lvl>
    <w:lvl w:ilvl="4" w:tplc="08090003">
      <w:start w:val="1"/>
      <w:numFmt w:val="bullet"/>
      <w:lvlText w:val="o"/>
      <w:lvlJc w:val="left"/>
      <w:pPr>
        <w:ind w:left="3128" w:hanging="360"/>
      </w:pPr>
      <w:rPr>
        <w:rFonts w:ascii="Courier New" w:hAnsi="Courier New" w:hint="default"/>
      </w:rPr>
    </w:lvl>
    <w:lvl w:ilvl="5" w:tplc="08090005">
      <w:start w:val="1"/>
      <w:numFmt w:val="bullet"/>
      <w:lvlText w:val=""/>
      <w:lvlJc w:val="left"/>
      <w:pPr>
        <w:ind w:left="3848" w:hanging="360"/>
      </w:pPr>
      <w:rPr>
        <w:rFonts w:ascii="Wingdings" w:hAnsi="Wingdings" w:hint="default"/>
      </w:rPr>
    </w:lvl>
    <w:lvl w:ilvl="6" w:tplc="08090001">
      <w:start w:val="1"/>
      <w:numFmt w:val="bullet"/>
      <w:lvlText w:val=""/>
      <w:lvlJc w:val="left"/>
      <w:pPr>
        <w:ind w:left="4568" w:hanging="360"/>
      </w:pPr>
      <w:rPr>
        <w:rFonts w:ascii="Symbol" w:hAnsi="Symbol" w:hint="default"/>
      </w:rPr>
    </w:lvl>
    <w:lvl w:ilvl="7" w:tplc="08090003">
      <w:start w:val="1"/>
      <w:numFmt w:val="bullet"/>
      <w:lvlText w:val="o"/>
      <w:lvlJc w:val="left"/>
      <w:pPr>
        <w:ind w:left="5288" w:hanging="360"/>
      </w:pPr>
      <w:rPr>
        <w:rFonts w:ascii="Courier New" w:hAnsi="Courier New" w:hint="default"/>
      </w:rPr>
    </w:lvl>
    <w:lvl w:ilvl="8" w:tplc="08090005">
      <w:start w:val="1"/>
      <w:numFmt w:val="bullet"/>
      <w:lvlText w:val=""/>
      <w:lvlJc w:val="left"/>
      <w:pPr>
        <w:ind w:left="6008" w:hanging="360"/>
      </w:pPr>
      <w:rPr>
        <w:rFonts w:ascii="Wingdings" w:hAnsi="Wingdings" w:hint="default"/>
      </w:rPr>
    </w:lvl>
  </w:abstractNum>
  <w:abstractNum w:abstractNumId="24">
    <w:nsid w:val="4D684A6E"/>
    <w:multiLevelType w:val="hybridMultilevel"/>
    <w:tmpl w:val="361AF508"/>
    <w:lvl w:ilvl="0" w:tplc="08090001">
      <w:start w:val="1"/>
      <w:numFmt w:val="bullet"/>
      <w:lvlText w:val=""/>
      <w:lvlJc w:val="left"/>
      <w:pPr>
        <w:ind w:left="295" w:hanging="360"/>
      </w:pPr>
      <w:rPr>
        <w:rFonts w:ascii="Symbol" w:hAnsi="Symbol" w:hint="default"/>
      </w:rPr>
    </w:lvl>
    <w:lvl w:ilvl="1" w:tplc="08090003">
      <w:start w:val="1"/>
      <w:numFmt w:val="bullet"/>
      <w:lvlText w:val="o"/>
      <w:lvlJc w:val="left"/>
      <w:pPr>
        <w:ind w:left="1015" w:hanging="360"/>
      </w:pPr>
      <w:rPr>
        <w:rFonts w:ascii="Courier New" w:hAnsi="Courier New" w:hint="default"/>
      </w:rPr>
    </w:lvl>
    <w:lvl w:ilvl="2" w:tplc="08090005">
      <w:start w:val="1"/>
      <w:numFmt w:val="bullet"/>
      <w:lvlText w:val=""/>
      <w:lvlJc w:val="left"/>
      <w:pPr>
        <w:ind w:left="1735" w:hanging="360"/>
      </w:pPr>
      <w:rPr>
        <w:rFonts w:ascii="Wingdings" w:hAnsi="Wingdings" w:hint="default"/>
      </w:rPr>
    </w:lvl>
    <w:lvl w:ilvl="3" w:tplc="08090001">
      <w:start w:val="1"/>
      <w:numFmt w:val="bullet"/>
      <w:lvlText w:val=""/>
      <w:lvlJc w:val="left"/>
      <w:pPr>
        <w:ind w:left="2455" w:hanging="360"/>
      </w:pPr>
      <w:rPr>
        <w:rFonts w:ascii="Symbol" w:hAnsi="Symbol" w:hint="default"/>
      </w:rPr>
    </w:lvl>
    <w:lvl w:ilvl="4" w:tplc="08090003">
      <w:start w:val="1"/>
      <w:numFmt w:val="bullet"/>
      <w:lvlText w:val="o"/>
      <w:lvlJc w:val="left"/>
      <w:pPr>
        <w:ind w:left="3175" w:hanging="360"/>
      </w:pPr>
      <w:rPr>
        <w:rFonts w:ascii="Courier New" w:hAnsi="Courier New" w:hint="default"/>
      </w:rPr>
    </w:lvl>
    <w:lvl w:ilvl="5" w:tplc="08090005">
      <w:start w:val="1"/>
      <w:numFmt w:val="bullet"/>
      <w:lvlText w:val=""/>
      <w:lvlJc w:val="left"/>
      <w:pPr>
        <w:ind w:left="3895" w:hanging="360"/>
      </w:pPr>
      <w:rPr>
        <w:rFonts w:ascii="Wingdings" w:hAnsi="Wingdings" w:hint="default"/>
      </w:rPr>
    </w:lvl>
    <w:lvl w:ilvl="6" w:tplc="08090001">
      <w:start w:val="1"/>
      <w:numFmt w:val="bullet"/>
      <w:lvlText w:val=""/>
      <w:lvlJc w:val="left"/>
      <w:pPr>
        <w:ind w:left="4615" w:hanging="360"/>
      </w:pPr>
      <w:rPr>
        <w:rFonts w:ascii="Symbol" w:hAnsi="Symbol" w:hint="default"/>
      </w:rPr>
    </w:lvl>
    <w:lvl w:ilvl="7" w:tplc="08090003">
      <w:start w:val="1"/>
      <w:numFmt w:val="bullet"/>
      <w:lvlText w:val="o"/>
      <w:lvlJc w:val="left"/>
      <w:pPr>
        <w:ind w:left="5335" w:hanging="360"/>
      </w:pPr>
      <w:rPr>
        <w:rFonts w:ascii="Courier New" w:hAnsi="Courier New" w:hint="default"/>
      </w:rPr>
    </w:lvl>
    <w:lvl w:ilvl="8" w:tplc="08090005">
      <w:start w:val="1"/>
      <w:numFmt w:val="bullet"/>
      <w:lvlText w:val=""/>
      <w:lvlJc w:val="left"/>
      <w:pPr>
        <w:ind w:left="6055" w:hanging="360"/>
      </w:pPr>
      <w:rPr>
        <w:rFonts w:ascii="Wingdings" w:hAnsi="Wingdings" w:hint="default"/>
      </w:rPr>
    </w:lvl>
  </w:abstractNum>
  <w:abstractNum w:abstractNumId="25">
    <w:nsid w:val="4DCE1B31"/>
    <w:multiLevelType w:val="hybridMultilevel"/>
    <w:tmpl w:val="B7EA0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26">
    <w:nsid w:val="534429EC"/>
    <w:multiLevelType w:val="hybridMultilevel"/>
    <w:tmpl w:val="F8743F5C"/>
    <w:lvl w:ilvl="0" w:tplc="C9AEBDE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54003CD5"/>
    <w:multiLevelType w:val="hybridMultilevel"/>
    <w:tmpl w:val="00F63B4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8">
    <w:nsid w:val="5FE06043"/>
    <w:multiLevelType w:val="hybridMultilevel"/>
    <w:tmpl w:val="024201D2"/>
    <w:lvl w:ilvl="0" w:tplc="A8DEEE56">
      <w:start w:val="6"/>
      <w:numFmt w:val="bullet"/>
      <w:lvlText w:val="-"/>
      <w:lvlJc w:val="left"/>
      <w:pPr>
        <w:ind w:left="420" w:hanging="360"/>
      </w:pPr>
      <w:rPr>
        <w:rFonts w:ascii="Sylfaen" w:eastAsia="Times New Roman" w:hAnsi="Sylfae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29">
    <w:nsid w:val="60AC6EBE"/>
    <w:multiLevelType w:val="hybridMultilevel"/>
    <w:tmpl w:val="97A04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66E65226"/>
    <w:multiLevelType w:val="hybridMultilevel"/>
    <w:tmpl w:val="6D1C4EF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1">
    <w:nsid w:val="680C6BF3"/>
    <w:multiLevelType w:val="hybridMultilevel"/>
    <w:tmpl w:val="1AACBE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73" w:hanging="360"/>
      </w:pPr>
      <w:rPr>
        <w:rFonts w:ascii="Courier New" w:hAnsi="Courier New" w:hint="default"/>
      </w:rPr>
    </w:lvl>
    <w:lvl w:ilvl="2" w:tplc="04090005">
      <w:start w:val="1"/>
      <w:numFmt w:val="bullet"/>
      <w:lvlText w:val=""/>
      <w:lvlJc w:val="left"/>
      <w:pPr>
        <w:ind w:left="1593" w:hanging="360"/>
      </w:pPr>
      <w:rPr>
        <w:rFonts w:ascii="Wingdings" w:hAnsi="Wingdings" w:hint="default"/>
      </w:rPr>
    </w:lvl>
    <w:lvl w:ilvl="3" w:tplc="04090001">
      <w:start w:val="1"/>
      <w:numFmt w:val="bullet"/>
      <w:lvlText w:val=""/>
      <w:lvlJc w:val="left"/>
      <w:pPr>
        <w:ind w:left="2313" w:hanging="360"/>
      </w:pPr>
      <w:rPr>
        <w:rFonts w:ascii="Symbol" w:hAnsi="Symbol" w:hint="default"/>
      </w:rPr>
    </w:lvl>
    <w:lvl w:ilvl="4" w:tplc="04090003">
      <w:start w:val="1"/>
      <w:numFmt w:val="bullet"/>
      <w:lvlText w:val="o"/>
      <w:lvlJc w:val="left"/>
      <w:pPr>
        <w:ind w:left="3033" w:hanging="360"/>
      </w:pPr>
      <w:rPr>
        <w:rFonts w:ascii="Courier New" w:hAnsi="Courier New" w:hint="default"/>
      </w:rPr>
    </w:lvl>
    <w:lvl w:ilvl="5" w:tplc="04090005">
      <w:start w:val="1"/>
      <w:numFmt w:val="bullet"/>
      <w:lvlText w:val=""/>
      <w:lvlJc w:val="left"/>
      <w:pPr>
        <w:ind w:left="3753" w:hanging="360"/>
      </w:pPr>
      <w:rPr>
        <w:rFonts w:ascii="Wingdings" w:hAnsi="Wingdings" w:hint="default"/>
      </w:rPr>
    </w:lvl>
    <w:lvl w:ilvl="6" w:tplc="04090001">
      <w:start w:val="1"/>
      <w:numFmt w:val="bullet"/>
      <w:lvlText w:val=""/>
      <w:lvlJc w:val="left"/>
      <w:pPr>
        <w:ind w:left="4473" w:hanging="360"/>
      </w:pPr>
      <w:rPr>
        <w:rFonts w:ascii="Symbol" w:hAnsi="Symbol" w:hint="default"/>
      </w:rPr>
    </w:lvl>
    <w:lvl w:ilvl="7" w:tplc="04090003">
      <w:start w:val="1"/>
      <w:numFmt w:val="bullet"/>
      <w:lvlText w:val="o"/>
      <w:lvlJc w:val="left"/>
      <w:pPr>
        <w:ind w:left="5193" w:hanging="360"/>
      </w:pPr>
      <w:rPr>
        <w:rFonts w:ascii="Courier New" w:hAnsi="Courier New" w:hint="default"/>
      </w:rPr>
    </w:lvl>
    <w:lvl w:ilvl="8" w:tplc="04090005">
      <w:start w:val="1"/>
      <w:numFmt w:val="bullet"/>
      <w:lvlText w:val=""/>
      <w:lvlJc w:val="left"/>
      <w:pPr>
        <w:ind w:left="5913" w:hanging="360"/>
      </w:pPr>
      <w:rPr>
        <w:rFonts w:ascii="Wingdings" w:hAnsi="Wingdings" w:hint="default"/>
      </w:rPr>
    </w:lvl>
  </w:abstractNum>
  <w:abstractNum w:abstractNumId="32">
    <w:nsid w:val="6BFB5062"/>
    <w:multiLevelType w:val="hybridMultilevel"/>
    <w:tmpl w:val="1F72B7E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3">
    <w:nsid w:val="6CBA7A1F"/>
    <w:multiLevelType w:val="hybridMultilevel"/>
    <w:tmpl w:val="B0DA31E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4">
    <w:nsid w:val="71EB1814"/>
    <w:multiLevelType w:val="hybridMultilevel"/>
    <w:tmpl w:val="DCCAEEC8"/>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5">
    <w:nsid w:val="72643400"/>
    <w:multiLevelType w:val="hybridMultilevel"/>
    <w:tmpl w:val="A4467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6">
    <w:nsid w:val="73F25EDF"/>
    <w:multiLevelType w:val="hybridMultilevel"/>
    <w:tmpl w:val="BD02A24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7">
    <w:nsid w:val="7AE8739F"/>
    <w:multiLevelType w:val="hybridMultilevel"/>
    <w:tmpl w:val="D5DABBB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8">
    <w:nsid w:val="7F4435FD"/>
    <w:multiLevelType w:val="hybridMultilevel"/>
    <w:tmpl w:val="C0C85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abstractNumId w:val="29"/>
  </w:num>
  <w:num w:numId="2">
    <w:abstractNumId w:val="2"/>
  </w:num>
  <w:num w:numId="3">
    <w:abstractNumId w:val="27"/>
  </w:num>
  <w:num w:numId="4">
    <w:abstractNumId w:val="26"/>
  </w:num>
  <w:num w:numId="5">
    <w:abstractNumId w:val="38"/>
  </w:num>
  <w:num w:numId="6">
    <w:abstractNumId w:val="30"/>
  </w:num>
  <w:num w:numId="7">
    <w:abstractNumId w:val="22"/>
  </w:num>
  <w:num w:numId="8">
    <w:abstractNumId w:val="17"/>
  </w:num>
  <w:num w:numId="9">
    <w:abstractNumId w:val="6"/>
  </w:num>
  <w:num w:numId="10">
    <w:abstractNumId w:val="0"/>
  </w:num>
  <w:num w:numId="11">
    <w:abstractNumId w:val="28"/>
  </w:num>
  <w:num w:numId="12">
    <w:abstractNumId w:val="20"/>
  </w:num>
  <w:num w:numId="13">
    <w:abstractNumId w:val="15"/>
  </w:num>
  <w:num w:numId="14">
    <w:abstractNumId w:val="35"/>
  </w:num>
  <w:num w:numId="15">
    <w:abstractNumId w:val="37"/>
  </w:num>
  <w:num w:numId="16">
    <w:abstractNumId w:val="25"/>
  </w:num>
  <w:num w:numId="17">
    <w:abstractNumId w:val="14"/>
  </w:num>
  <w:num w:numId="18">
    <w:abstractNumId w:val="36"/>
  </w:num>
  <w:num w:numId="19">
    <w:abstractNumId w:val="32"/>
  </w:num>
  <w:num w:numId="20">
    <w:abstractNumId w:val="1"/>
  </w:num>
  <w:num w:numId="21">
    <w:abstractNumId w:val="3"/>
  </w:num>
  <w:num w:numId="22">
    <w:abstractNumId w:val="10"/>
  </w:num>
  <w:num w:numId="23">
    <w:abstractNumId w:val="8"/>
  </w:num>
  <w:num w:numId="24">
    <w:abstractNumId w:val="12"/>
  </w:num>
  <w:num w:numId="25">
    <w:abstractNumId w:val="4"/>
  </w:num>
  <w:num w:numId="26">
    <w:abstractNumId w:val="9"/>
  </w:num>
  <w:num w:numId="27">
    <w:abstractNumId w:val="31"/>
  </w:num>
  <w:num w:numId="28">
    <w:abstractNumId w:val="16"/>
  </w:num>
  <w:num w:numId="29">
    <w:abstractNumId w:val="19"/>
  </w:num>
  <w:num w:numId="30">
    <w:abstractNumId w:val="18"/>
  </w:num>
  <w:num w:numId="31">
    <w:abstractNumId w:val="11"/>
  </w:num>
  <w:num w:numId="32">
    <w:abstractNumId w:val="33"/>
  </w:num>
  <w:num w:numId="33">
    <w:abstractNumId w:val="13"/>
  </w:num>
  <w:num w:numId="34">
    <w:abstractNumId w:val="21"/>
  </w:num>
  <w:num w:numId="35">
    <w:abstractNumId w:val="23"/>
  </w:num>
  <w:num w:numId="36">
    <w:abstractNumId w:val="5"/>
  </w:num>
  <w:num w:numId="37">
    <w:abstractNumId w:val="7"/>
  </w:num>
  <w:num w:numId="38">
    <w:abstractNumId w:val="24"/>
  </w:num>
  <w:num w:numId="39">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6AE6"/>
    <w:rsid w:val="000009FA"/>
    <w:rsid w:val="00002A22"/>
    <w:rsid w:val="00003042"/>
    <w:rsid w:val="00010A76"/>
    <w:rsid w:val="000156FF"/>
    <w:rsid w:val="00015916"/>
    <w:rsid w:val="00022DBE"/>
    <w:rsid w:val="00033F0F"/>
    <w:rsid w:val="00036EA7"/>
    <w:rsid w:val="00036FFB"/>
    <w:rsid w:val="00047104"/>
    <w:rsid w:val="000541E7"/>
    <w:rsid w:val="000549FA"/>
    <w:rsid w:val="00074D84"/>
    <w:rsid w:val="00076DD3"/>
    <w:rsid w:val="0008058C"/>
    <w:rsid w:val="00080B4D"/>
    <w:rsid w:val="000933A1"/>
    <w:rsid w:val="0009736B"/>
    <w:rsid w:val="000B51DB"/>
    <w:rsid w:val="000C3BD8"/>
    <w:rsid w:val="000C69CA"/>
    <w:rsid w:val="000F040C"/>
    <w:rsid w:val="000F32BC"/>
    <w:rsid w:val="001018C1"/>
    <w:rsid w:val="001021B9"/>
    <w:rsid w:val="00103E85"/>
    <w:rsid w:val="0011755A"/>
    <w:rsid w:val="00130394"/>
    <w:rsid w:val="00131E03"/>
    <w:rsid w:val="00136BFE"/>
    <w:rsid w:val="001402CC"/>
    <w:rsid w:val="00140A29"/>
    <w:rsid w:val="00144BD4"/>
    <w:rsid w:val="001550AA"/>
    <w:rsid w:val="00160A74"/>
    <w:rsid w:val="0017349D"/>
    <w:rsid w:val="00186645"/>
    <w:rsid w:val="00194B1C"/>
    <w:rsid w:val="00197FB4"/>
    <w:rsid w:val="001A194F"/>
    <w:rsid w:val="001A3BA0"/>
    <w:rsid w:val="001B00B4"/>
    <w:rsid w:val="001B0180"/>
    <w:rsid w:val="001B16FD"/>
    <w:rsid w:val="001B54B9"/>
    <w:rsid w:val="001D7B82"/>
    <w:rsid w:val="001E3D82"/>
    <w:rsid w:val="001F1258"/>
    <w:rsid w:val="001F7813"/>
    <w:rsid w:val="00201F41"/>
    <w:rsid w:val="00206CF0"/>
    <w:rsid w:val="00225AD0"/>
    <w:rsid w:val="00226C9C"/>
    <w:rsid w:val="002330BF"/>
    <w:rsid w:val="00236AE6"/>
    <w:rsid w:val="00243FC5"/>
    <w:rsid w:val="00244399"/>
    <w:rsid w:val="0024482E"/>
    <w:rsid w:val="00245A94"/>
    <w:rsid w:val="00254DDD"/>
    <w:rsid w:val="0026110F"/>
    <w:rsid w:val="002639D1"/>
    <w:rsid w:val="00281A80"/>
    <w:rsid w:val="00285A16"/>
    <w:rsid w:val="00294D3D"/>
    <w:rsid w:val="00295C51"/>
    <w:rsid w:val="002C26DC"/>
    <w:rsid w:val="002D5797"/>
    <w:rsid w:val="002D7EB9"/>
    <w:rsid w:val="002E7090"/>
    <w:rsid w:val="002F0CB5"/>
    <w:rsid w:val="00306BBD"/>
    <w:rsid w:val="0032101E"/>
    <w:rsid w:val="0032364F"/>
    <w:rsid w:val="00325F98"/>
    <w:rsid w:val="00326236"/>
    <w:rsid w:val="00341E0A"/>
    <w:rsid w:val="00345B36"/>
    <w:rsid w:val="0035079B"/>
    <w:rsid w:val="00354601"/>
    <w:rsid w:val="003723E8"/>
    <w:rsid w:val="003A19FC"/>
    <w:rsid w:val="003B44A8"/>
    <w:rsid w:val="003B565A"/>
    <w:rsid w:val="003D02F9"/>
    <w:rsid w:val="003D587A"/>
    <w:rsid w:val="003E15DB"/>
    <w:rsid w:val="003E200B"/>
    <w:rsid w:val="003E27FB"/>
    <w:rsid w:val="003F1D8A"/>
    <w:rsid w:val="003F59D6"/>
    <w:rsid w:val="004046B1"/>
    <w:rsid w:val="0041231C"/>
    <w:rsid w:val="00413D80"/>
    <w:rsid w:val="004151D3"/>
    <w:rsid w:val="0043574B"/>
    <w:rsid w:val="004374C5"/>
    <w:rsid w:val="00443E13"/>
    <w:rsid w:val="004568AA"/>
    <w:rsid w:val="00473AAB"/>
    <w:rsid w:val="004776E1"/>
    <w:rsid w:val="00480F4C"/>
    <w:rsid w:val="0048606E"/>
    <w:rsid w:val="00486A94"/>
    <w:rsid w:val="00487A32"/>
    <w:rsid w:val="004A00FF"/>
    <w:rsid w:val="004A5C23"/>
    <w:rsid w:val="004C02A7"/>
    <w:rsid w:val="004C2447"/>
    <w:rsid w:val="004E78D7"/>
    <w:rsid w:val="005157D5"/>
    <w:rsid w:val="00520EFC"/>
    <w:rsid w:val="00521C93"/>
    <w:rsid w:val="00537272"/>
    <w:rsid w:val="005440A3"/>
    <w:rsid w:val="005448AF"/>
    <w:rsid w:val="0055190E"/>
    <w:rsid w:val="005530AB"/>
    <w:rsid w:val="0056015C"/>
    <w:rsid w:val="00570D2A"/>
    <w:rsid w:val="005812CB"/>
    <w:rsid w:val="005819F7"/>
    <w:rsid w:val="0059280F"/>
    <w:rsid w:val="00594AF6"/>
    <w:rsid w:val="005A4C7E"/>
    <w:rsid w:val="005D08A6"/>
    <w:rsid w:val="005E7BE9"/>
    <w:rsid w:val="005F43E7"/>
    <w:rsid w:val="00600856"/>
    <w:rsid w:val="00601ED6"/>
    <w:rsid w:val="00615C7A"/>
    <w:rsid w:val="0063020C"/>
    <w:rsid w:val="00633E93"/>
    <w:rsid w:val="00634965"/>
    <w:rsid w:val="0063659C"/>
    <w:rsid w:val="006365C3"/>
    <w:rsid w:val="00642F6D"/>
    <w:rsid w:val="006431CD"/>
    <w:rsid w:val="00644FF4"/>
    <w:rsid w:val="00645E60"/>
    <w:rsid w:val="00654249"/>
    <w:rsid w:val="006605E8"/>
    <w:rsid w:val="00662BD0"/>
    <w:rsid w:val="00671098"/>
    <w:rsid w:val="00671E4E"/>
    <w:rsid w:val="0068478C"/>
    <w:rsid w:val="00693583"/>
    <w:rsid w:val="00694A9D"/>
    <w:rsid w:val="006A1C99"/>
    <w:rsid w:val="006A6BD2"/>
    <w:rsid w:val="006A6DAF"/>
    <w:rsid w:val="006B1B38"/>
    <w:rsid w:val="006B1ECC"/>
    <w:rsid w:val="006B3A81"/>
    <w:rsid w:val="006C2600"/>
    <w:rsid w:val="006E65B3"/>
    <w:rsid w:val="006E7850"/>
    <w:rsid w:val="0070125B"/>
    <w:rsid w:val="00702695"/>
    <w:rsid w:val="00710472"/>
    <w:rsid w:val="00716586"/>
    <w:rsid w:val="0072310B"/>
    <w:rsid w:val="00724CE9"/>
    <w:rsid w:val="00727F6D"/>
    <w:rsid w:val="00732782"/>
    <w:rsid w:val="00732EC6"/>
    <w:rsid w:val="00737C74"/>
    <w:rsid w:val="007402B4"/>
    <w:rsid w:val="007416F0"/>
    <w:rsid w:val="0074284D"/>
    <w:rsid w:val="0075455E"/>
    <w:rsid w:val="007579DF"/>
    <w:rsid w:val="00763373"/>
    <w:rsid w:val="0076468A"/>
    <w:rsid w:val="00775E97"/>
    <w:rsid w:val="007764FF"/>
    <w:rsid w:val="0078071F"/>
    <w:rsid w:val="007903E2"/>
    <w:rsid w:val="007B33ED"/>
    <w:rsid w:val="007C2118"/>
    <w:rsid w:val="007C78B3"/>
    <w:rsid w:val="007D361E"/>
    <w:rsid w:val="007D5F68"/>
    <w:rsid w:val="007E322D"/>
    <w:rsid w:val="007E4372"/>
    <w:rsid w:val="00804CE9"/>
    <w:rsid w:val="0080792B"/>
    <w:rsid w:val="0081671D"/>
    <w:rsid w:val="008167B1"/>
    <w:rsid w:val="0082171D"/>
    <w:rsid w:val="00822A5F"/>
    <w:rsid w:val="008376F0"/>
    <w:rsid w:val="00844A95"/>
    <w:rsid w:val="008474A8"/>
    <w:rsid w:val="008640FF"/>
    <w:rsid w:val="00867303"/>
    <w:rsid w:val="0086735F"/>
    <w:rsid w:val="00875513"/>
    <w:rsid w:val="0087558E"/>
    <w:rsid w:val="008834DF"/>
    <w:rsid w:val="0088408C"/>
    <w:rsid w:val="00891A26"/>
    <w:rsid w:val="00895C89"/>
    <w:rsid w:val="00897E95"/>
    <w:rsid w:val="008A177E"/>
    <w:rsid w:val="008A466D"/>
    <w:rsid w:val="008A4E76"/>
    <w:rsid w:val="008B39E6"/>
    <w:rsid w:val="008E0328"/>
    <w:rsid w:val="008E39E0"/>
    <w:rsid w:val="00907961"/>
    <w:rsid w:val="009142EC"/>
    <w:rsid w:val="00917864"/>
    <w:rsid w:val="00936C40"/>
    <w:rsid w:val="00937D1C"/>
    <w:rsid w:val="009470D4"/>
    <w:rsid w:val="0095786D"/>
    <w:rsid w:val="00960EE6"/>
    <w:rsid w:val="00987819"/>
    <w:rsid w:val="00997516"/>
    <w:rsid w:val="009A4F0D"/>
    <w:rsid w:val="009D1442"/>
    <w:rsid w:val="009D2472"/>
    <w:rsid w:val="009E1293"/>
    <w:rsid w:val="009F0B67"/>
    <w:rsid w:val="00A00FD5"/>
    <w:rsid w:val="00A22A4B"/>
    <w:rsid w:val="00A25E46"/>
    <w:rsid w:val="00A3141B"/>
    <w:rsid w:val="00A4046A"/>
    <w:rsid w:val="00A4592E"/>
    <w:rsid w:val="00A47FF0"/>
    <w:rsid w:val="00A5346F"/>
    <w:rsid w:val="00A5490E"/>
    <w:rsid w:val="00A54F14"/>
    <w:rsid w:val="00A75F72"/>
    <w:rsid w:val="00A81559"/>
    <w:rsid w:val="00A82DC7"/>
    <w:rsid w:val="00A93BDE"/>
    <w:rsid w:val="00AA00D8"/>
    <w:rsid w:val="00AA21E0"/>
    <w:rsid w:val="00AA7765"/>
    <w:rsid w:val="00AD1C10"/>
    <w:rsid w:val="00AD7E38"/>
    <w:rsid w:val="00AE4DDB"/>
    <w:rsid w:val="00AF0783"/>
    <w:rsid w:val="00B00A8B"/>
    <w:rsid w:val="00B04663"/>
    <w:rsid w:val="00B04F42"/>
    <w:rsid w:val="00B07D9C"/>
    <w:rsid w:val="00B1079C"/>
    <w:rsid w:val="00B15C7A"/>
    <w:rsid w:val="00B25C54"/>
    <w:rsid w:val="00B7354F"/>
    <w:rsid w:val="00B7461B"/>
    <w:rsid w:val="00B76C1C"/>
    <w:rsid w:val="00B85665"/>
    <w:rsid w:val="00B86F9B"/>
    <w:rsid w:val="00BB3000"/>
    <w:rsid w:val="00BB5BA9"/>
    <w:rsid w:val="00BC238F"/>
    <w:rsid w:val="00BD2FDA"/>
    <w:rsid w:val="00BD509A"/>
    <w:rsid w:val="00BE4E08"/>
    <w:rsid w:val="00BE4EAE"/>
    <w:rsid w:val="00C0767C"/>
    <w:rsid w:val="00C11D62"/>
    <w:rsid w:val="00C240FA"/>
    <w:rsid w:val="00C25230"/>
    <w:rsid w:val="00C26FC6"/>
    <w:rsid w:val="00C30410"/>
    <w:rsid w:val="00C37654"/>
    <w:rsid w:val="00C41059"/>
    <w:rsid w:val="00C418D2"/>
    <w:rsid w:val="00C502AB"/>
    <w:rsid w:val="00C57C5C"/>
    <w:rsid w:val="00C71A2D"/>
    <w:rsid w:val="00C80A99"/>
    <w:rsid w:val="00C86CB6"/>
    <w:rsid w:val="00C870C9"/>
    <w:rsid w:val="00C8751C"/>
    <w:rsid w:val="00C945DC"/>
    <w:rsid w:val="00CA136C"/>
    <w:rsid w:val="00CA4532"/>
    <w:rsid w:val="00CB1943"/>
    <w:rsid w:val="00CB5D72"/>
    <w:rsid w:val="00CB5DEC"/>
    <w:rsid w:val="00CB76F0"/>
    <w:rsid w:val="00CD0CDE"/>
    <w:rsid w:val="00CD6318"/>
    <w:rsid w:val="00CE6881"/>
    <w:rsid w:val="00D01549"/>
    <w:rsid w:val="00D10E68"/>
    <w:rsid w:val="00D11365"/>
    <w:rsid w:val="00D21FAA"/>
    <w:rsid w:val="00D30742"/>
    <w:rsid w:val="00D34197"/>
    <w:rsid w:val="00D4286B"/>
    <w:rsid w:val="00D53004"/>
    <w:rsid w:val="00D54E92"/>
    <w:rsid w:val="00D64A9C"/>
    <w:rsid w:val="00D751B9"/>
    <w:rsid w:val="00D8055C"/>
    <w:rsid w:val="00D82F0F"/>
    <w:rsid w:val="00D91572"/>
    <w:rsid w:val="00D93F6F"/>
    <w:rsid w:val="00DA305E"/>
    <w:rsid w:val="00DA3E94"/>
    <w:rsid w:val="00DB3C38"/>
    <w:rsid w:val="00DC2C11"/>
    <w:rsid w:val="00DC45D1"/>
    <w:rsid w:val="00DC6BBA"/>
    <w:rsid w:val="00DD3181"/>
    <w:rsid w:val="00DD7466"/>
    <w:rsid w:val="00DE363E"/>
    <w:rsid w:val="00DE40C0"/>
    <w:rsid w:val="00DF73AB"/>
    <w:rsid w:val="00E01612"/>
    <w:rsid w:val="00E04EE4"/>
    <w:rsid w:val="00E06DDC"/>
    <w:rsid w:val="00E07C0E"/>
    <w:rsid w:val="00E200D7"/>
    <w:rsid w:val="00E2186A"/>
    <w:rsid w:val="00E32DEA"/>
    <w:rsid w:val="00E33562"/>
    <w:rsid w:val="00E35C9C"/>
    <w:rsid w:val="00E40BA9"/>
    <w:rsid w:val="00E41F17"/>
    <w:rsid w:val="00E55B7D"/>
    <w:rsid w:val="00E609E2"/>
    <w:rsid w:val="00E62558"/>
    <w:rsid w:val="00E77639"/>
    <w:rsid w:val="00E8749E"/>
    <w:rsid w:val="00E92F2A"/>
    <w:rsid w:val="00E96977"/>
    <w:rsid w:val="00EA0AD9"/>
    <w:rsid w:val="00EB2A07"/>
    <w:rsid w:val="00EB3CE4"/>
    <w:rsid w:val="00EB636E"/>
    <w:rsid w:val="00ED1727"/>
    <w:rsid w:val="00ED58E9"/>
    <w:rsid w:val="00EE13AB"/>
    <w:rsid w:val="00EE7CE4"/>
    <w:rsid w:val="00EF1FC1"/>
    <w:rsid w:val="00EF444C"/>
    <w:rsid w:val="00EF4CD3"/>
    <w:rsid w:val="00F1003B"/>
    <w:rsid w:val="00F110F3"/>
    <w:rsid w:val="00F26B57"/>
    <w:rsid w:val="00F355E0"/>
    <w:rsid w:val="00F4396C"/>
    <w:rsid w:val="00F453FE"/>
    <w:rsid w:val="00F46050"/>
    <w:rsid w:val="00F46433"/>
    <w:rsid w:val="00F46B5B"/>
    <w:rsid w:val="00F50AB0"/>
    <w:rsid w:val="00F639C2"/>
    <w:rsid w:val="00F63DF3"/>
    <w:rsid w:val="00F65255"/>
    <w:rsid w:val="00F71AB2"/>
    <w:rsid w:val="00F80D0F"/>
    <w:rsid w:val="00F830A3"/>
    <w:rsid w:val="00F94EE1"/>
    <w:rsid w:val="00FB42AA"/>
    <w:rsid w:val="00FC2FEF"/>
    <w:rsid w:val="00FC6A0D"/>
    <w:rsid w:val="00FD7CA7"/>
    <w:rsid w:val="00FE29AB"/>
    <w:rsid w:val="00FE5AE0"/>
    <w:rsid w:val="00FE647C"/>
    <w:rsid w:val="00FF29A9"/>
    <w:rsid w:val="00FF62F1"/>
    <w:rsid w:val="00FF75E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E97"/>
    <w:pPr>
      <w:spacing w:after="200" w:line="276" w:lineRule="auto"/>
    </w:pPr>
    <w:rPr>
      <w:rFonts w:cs="Calibri"/>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49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34965"/>
    <w:rPr>
      <w:rFonts w:ascii="Tahoma" w:hAnsi="Tahoma" w:cs="Tahoma"/>
      <w:sz w:val="16"/>
      <w:szCs w:val="16"/>
    </w:rPr>
  </w:style>
  <w:style w:type="table" w:styleId="TableGrid">
    <w:name w:val="Table Grid"/>
    <w:basedOn w:val="TableNormal"/>
    <w:uiPriority w:val="99"/>
    <w:rsid w:val="00160A74"/>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60A74"/>
    <w:pPr>
      <w:widowControl w:val="0"/>
      <w:tabs>
        <w:tab w:val="left" w:pos="284"/>
      </w:tabs>
      <w:spacing w:after="0" w:line="240" w:lineRule="auto"/>
      <w:ind w:left="720"/>
      <w:jc w:val="both"/>
    </w:pPr>
    <w:rPr>
      <w:rFonts w:ascii="Times New Roman" w:eastAsia="Times New Roman" w:hAnsi="Times New Roman" w:cs="Times New Roman"/>
      <w:sz w:val="24"/>
      <w:szCs w:val="24"/>
      <w:lang w:val="en-US" w:eastAsia="tr-TR"/>
    </w:rPr>
  </w:style>
  <w:style w:type="paragraph" w:customStyle="1" w:styleId="ListParagraph1">
    <w:name w:val="List Paragraph1"/>
    <w:basedOn w:val="Normal"/>
    <w:uiPriority w:val="99"/>
    <w:rsid w:val="00160A74"/>
    <w:pPr>
      <w:ind w:left="720"/>
    </w:pPr>
    <w:rPr>
      <w:rFonts w:eastAsia="Times New Roman"/>
      <w:lang w:val="en-US"/>
    </w:rPr>
  </w:style>
  <w:style w:type="paragraph" w:styleId="NoSpacing">
    <w:name w:val="No Spacing"/>
    <w:uiPriority w:val="99"/>
    <w:qFormat/>
    <w:rsid w:val="00C80A99"/>
    <w:rPr>
      <w:rFonts w:cs="Calibri"/>
    </w:rPr>
  </w:style>
  <w:style w:type="character" w:customStyle="1" w:styleId="nanospell-typo">
    <w:name w:val="nanospell-typo"/>
    <w:basedOn w:val="DefaultParagraphFont"/>
    <w:uiPriority w:val="99"/>
    <w:rsid w:val="0087558E"/>
    <w:rPr>
      <w:rFonts w:cs="Times New Roman"/>
    </w:rPr>
  </w:style>
  <w:style w:type="paragraph" w:styleId="NormalWeb">
    <w:name w:val="Normal (Web)"/>
    <w:basedOn w:val="Normal"/>
    <w:uiPriority w:val="99"/>
    <w:rsid w:val="006302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rsid w:val="00DC45D1"/>
    <w:pPr>
      <w:tabs>
        <w:tab w:val="center" w:pos="4677"/>
        <w:tab w:val="right" w:pos="9355"/>
      </w:tabs>
      <w:spacing w:after="0" w:line="240" w:lineRule="auto"/>
    </w:pPr>
    <w:rPr>
      <w:rFonts w:eastAsia="Times New Roman"/>
      <w:noProof/>
      <w:lang w:val="ka-GE" w:eastAsia="ru-RU"/>
    </w:rPr>
  </w:style>
  <w:style w:type="character" w:customStyle="1" w:styleId="HeaderChar">
    <w:name w:val="Header Char"/>
    <w:basedOn w:val="DefaultParagraphFont"/>
    <w:link w:val="Header"/>
    <w:uiPriority w:val="99"/>
    <w:locked/>
    <w:rsid w:val="00DC45D1"/>
    <w:rPr>
      <w:rFonts w:eastAsia="Times New Roman" w:cs="Times New Roman"/>
      <w:noProof/>
      <w:lang w:val="ka-GE" w:eastAsia="ru-RU"/>
    </w:rPr>
  </w:style>
  <w:style w:type="character" w:customStyle="1" w:styleId="tlid-translation">
    <w:name w:val="tlid-translation"/>
    <w:basedOn w:val="DefaultParagraphFont"/>
    <w:uiPriority w:val="99"/>
    <w:rsid w:val="00737C74"/>
    <w:rPr>
      <w:rFonts w:cs="Times New Roman"/>
    </w:rPr>
  </w:style>
  <w:style w:type="character" w:customStyle="1" w:styleId="Gvdemetni">
    <w:name w:val="Gövde metni_"/>
    <w:link w:val="Gvdemetni0"/>
    <w:uiPriority w:val="99"/>
    <w:locked/>
    <w:rsid w:val="00A93BDE"/>
    <w:rPr>
      <w:sz w:val="21"/>
      <w:shd w:val="clear" w:color="auto" w:fill="FFFFFF"/>
    </w:rPr>
  </w:style>
  <w:style w:type="paragraph" w:customStyle="1" w:styleId="Gvdemetni0">
    <w:name w:val="Gövde metni"/>
    <w:basedOn w:val="Normal"/>
    <w:link w:val="Gvdemetni"/>
    <w:uiPriority w:val="99"/>
    <w:rsid w:val="00A93BDE"/>
    <w:pPr>
      <w:shd w:val="clear" w:color="auto" w:fill="FFFFFF"/>
      <w:spacing w:after="0" w:line="254" w:lineRule="exact"/>
      <w:ind w:hanging="340"/>
    </w:pPr>
    <w:rPr>
      <w:rFonts w:cs="Times New Roman"/>
      <w:sz w:val="21"/>
      <w:szCs w:val="20"/>
      <w:lang w:val="en-US"/>
    </w:rPr>
  </w:style>
</w:styles>
</file>

<file path=word/webSettings.xml><?xml version="1.0" encoding="utf-8"?>
<w:webSettings xmlns:r="http://schemas.openxmlformats.org/officeDocument/2006/relationships" xmlns:w="http://schemas.openxmlformats.org/wordprocessingml/2006/main">
  <w:divs>
    <w:div w:id="517427825">
      <w:marLeft w:val="0"/>
      <w:marRight w:val="0"/>
      <w:marTop w:val="0"/>
      <w:marBottom w:val="0"/>
      <w:divBdr>
        <w:top w:val="none" w:sz="0" w:space="0" w:color="auto"/>
        <w:left w:val="none" w:sz="0" w:space="0" w:color="auto"/>
        <w:bottom w:val="none" w:sz="0" w:space="0" w:color="auto"/>
        <w:right w:val="none" w:sz="0" w:space="0" w:color="auto"/>
      </w:divBdr>
    </w:div>
    <w:div w:id="517427826">
      <w:marLeft w:val="0"/>
      <w:marRight w:val="0"/>
      <w:marTop w:val="0"/>
      <w:marBottom w:val="0"/>
      <w:divBdr>
        <w:top w:val="none" w:sz="0" w:space="0" w:color="auto"/>
        <w:left w:val="none" w:sz="0" w:space="0" w:color="auto"/>
        <w:bottom w:val="none" w:sz="0" w:space="0" w:color="auto"/>
        <w:right w:val="none" w:sz="0" w:space="0" w:color="auto"/>
      </w:divBdr>
    </w:div>
    <w:div w:id="517427827">
      <w:marLeft w:val="0"/>
      <w:marRight w:val="0"/>
      <w:marTop w:val="0"/>
      <w:marBottom w:val="0"/>
      <w:divBdr>
        <w:top w:val="none" w:sz="0" w:space="0" w:color="auto"/>
        <w:left w:val="none" w:sz="0" w:space="0" w:color="auto"/>
        <w:bottom w:val="none" w:sz="0" w:space="0" w:color="auto"/>
        <w:right w:val="none" w:sz="0" w:space="0" w:color="auto"/>
      </w:divBdr>
    </w:div>
    <w:div w:id="517427828">
      <w:marLeft w:val="0"/>
      <w:marRight w:val="0"/>
      <w:marTop w:val="0"/>
      <w:marBottom w:val="0"/>
      <w:divBdr>
        <w:top w:val="none" w:sz="0" w:space="0" w:color="auto"/>
        <w:left w:val="none" w:sz="0" w:space="0" w:color="auto"/>
        <w:bottom w:val="none" w:sz="0" w:space="0" w:color="auto"/>
        <w:right w:val="none" w:sz="0" w:space="0" w:color="auto"/>
      </w:divBdr>
    </w:div>
    <w:div w:id="517427829">
      <w:marLeft w:val="0"/>
      <w:marRight w:val="0"/>
      <w:marTop w:val="0"/>
      <w:marBottom w:val="0"/>
      <w:divBdr>
        <w:top w:val="none" w:sz="0" w:space="0" w:color="auto"/>
        <w:left w:val="none" w:sz="0" w:space="0" w:color="auto"/>
        <w:bottom w:val="none" w:sz="0" w:space="0" w:color="auto"/>
        <w:right w:val="none" w:sz="0" w:space="0" w:color="auto"/>
      </w:divBdr>
    </w:div>
    <w:div w:id="517427830">
      <w:marLeft w:val="0"/>
      <w:marRight w:val="0"/>
      <w:marTop w:val="0"/>
      <w:marBottom w:val="0"/>
      <w:divBdr>
        <w:top w:val="none" w:sz="0" w:space="0" w:color="auto"/>
        <w:left w:val="none" w:sz="0" w:space="0" w:color="auto"/>
        <w:bottom w:val="none" w:sz="0" w:space="0" w:color="auto"/>
        <w:right w:val="none" w:sz="0" w:space="0" w:color="auto"/>
      </w:divBdr>
    </w:div>
    <w:div w:id="517427831">
      <w:marLeft w:val="0"/>
      <w:marRight w:val="0"/>
      <w:marTop w:val="0"/>
      <w:marBottom w:val="0"/>
      <w:divBdr>
        <w:top w:val="none" w:sz="0" w:space="0" w:color="auto"/>
        <w:left w:val="none" w:sz="0" w:space="0" w:color="auto"/>
        <w:bottom w:val="none" w:sz="0" w:space="0" w:color="auto"/>
        <w:right w:val="none" w:sz="0" w:space="0" w:color="auto"/>
      </w:divBdr>
    </w:div>
    <w:div w:id="517427832">
      <w:marLeft w:val="0"/>
      <w:marRight w:val="0"/>
      <w:marTop w:val="0"/>
      <w:marBottom w:val="0"/>
      <w:divBdr>
        <w:top w:val="none" w:sz="0" w:space="0" w:color="auto"/>
        <w:left w:val="none" w:sz="0" w:space="0" w:color="auto"/>
        <w:bottom w:val="none" w:sz="0" w:space="0" w:color="auto"/>
        <w:right w:val="none" w:sz="0" w:space="0" w:color="auto"/>
      </w:divBdr>
    </w:div>
    <w:div w:id="517427833">
      <w:marLeft w:val="0"/>
      <w:marRight w:val="0"/>
      <w:marTop w:val="0"/>
      <w:marBottom w:val="0"/>
      <w:divBdr>
        <w:top w:val="none" w:sz="0" w:space="0" w:color="auto"/>
        <w:left w:val="none" w:sz="0" w:space="0" w:color="auto"/>
        <w:bottom w:val="none" w:sz="0" w:space="0" w:color="auto"/>
        <w:right w:val="none" w:sz="0" w:space="0" w:color="auto"/>
      </w:divBdr>
    </w:div>
    <w:div w:id="517427834">
      <w:marLeft w:val="0"/>
      <w:marRight w:val="0"/>
      <w:marTop w:val="0"/>
      <w:marBottom w:val="0"/>
      <w:divBdr>
        <w:top w:val="none" w:sz="0" w:space="0" w:color="auto"/>
        <w:left w:val="none" w:sz="0" w:space="0" w:color="auto"/>
        <w:bottom w:val="none" w:sz="0" w:space="0" w:color="auto"/>
        <w:right w:val="none" w:sz="0" w:space="0" w:color="auto"/>
      </w:divBdr>
    </w:div>
    <w:div w:id="517427835">
      <w:marLeft w:val="0"/>
      <w:marRight w:val="0"/>
      <w:marTop w:val="0"/>
      <w:marBottom w:val="0"/>
      <w:divBdr>
        <w:top w:val="none" w:sz="0" w:space="0" w:color="auto"/>
        <w:left w:val="none" w:sz="0" w:space="0" w:color="auto"/>
        <w:bottom w:val="none" w:sz="0" w:space="0" w:color="auto"/>
        <w:right w:val="none" w:sz="0" w:space="0" w:color="auto"/>
      </w:divBdr>
    </w:div>
    <w:div w:id="517427836">
      <w:marLeft w:val="0"/>
      <w:marRight w:val="0"/>
      <w:marTop w:val="0"/>
      <w:marBottom w:val="0"/>
      <w:divBdr>
        <w:top w:val="none" w:sz="0" w:space="0" w:color="auto"/>
        <w:left w:val="none" w:sz="0" w:space="0" w:color="auto"/>
        <w:bottom w:val="none" w:sz="0" w:space="0" w:color="auto"/>
        <w:right w:val="none" w:sz="0" w:space="0" w:color="auto"/>
      </w:divBdr>
    </w:div>
    <w:div w:id="517427837">
      <w:marLeft w:val="0"/>
      <w:marRight w:val="0"/>
      <w:marTop w:val="0"/>
      <w:marBottom w:val="0"/>
      <w:divBdr>
        <w:top w:val="none" w:sz="0" w:space="0" w:color="auto"/>
        <w:left w:val="none" w:sz="0" w:space="0" w:color="auto"/>
        <w:bottom w:val="none" w:sz="0" w:space="0" w:color="auto"/>
        <w:right w:val="none" w:sz="0" w:space="0" w:color="auto"/>
      </w:divBdr>
    </w:div>
    <w:div w:id="517427838">
      <w:marLeft w:val="0"/>
      <w:marRight w:val="0"/>
      <w:marTop w:val="0"/>
      <w:marBottom w:val="0"/>
      <w:divBdr>
        <w:top w:val="none" w:sz="0" w:space="0" w:color="auto"/>
        <w:left w:val="none" w:sz="0" w:space="0" w:color="auto"/>
        <w:bottom w:val="none" w:sz="0" w:space="0" w:color="auto"/>
        <w:right w:val="none" w:sz="0" w:space="0" w:color="auto"/>
      </w:divBdr>
    </w:div>
    <w:div w:id="517427839">
      <w:marLeft w:val="0"/>
      <w:marRight w:val="0"/>
      <w:marTop w:val="0"/>
      <w:marBottom w:val="0"/>
      <w:divBdr>
        <w:top w:val="none" w:sz="0" w:space="0" w:color="auto"/>
        <w:left w:val="none" w:sz="0" w:space="0" w:color="auto"/>
        <w:bottom w:val="none" w:sz="0" w:space="0" w:color="auto"/>
        <w:right w:val="none" w:sz="0" w:space="0" w:color="auto"/>
      </w:divBdr>
    </w:div>
    <w:div w:id="517427840">
      <w:marLeft w:val="0"/>
      <w:marRight w:val="0"/>
      <w:marTop w:val="0"/>
      <w:marBottom w:val="0"/>
      <w:divBdr>
        <w:top w:val="none" w:sz="0" w:space="0" w:color="auto"/>
        <w:left w:val="none" w:sz="0" w:space="0" w:color="auto"/>
        <w:bottom w:val="none" w:sz="0" w:space="0" w:color="auto"/>
        <w:right w:val="none" w:sz="0" w:space="0" w:color="auto"/>
      </w:divBdr>
    </w:div>
    <w:div w:id="517427841">
      <w:marLeft w:val="0"/>
      <w:marRight w:val="0"/>
      <w:marTop w:val="0"/>
      <w:marBottom w:val="0"/>
      <w:divBdr>
        <w:top w:val="none" w:sz="0" w:space="0" w:color="auto"/>
        <w:left w:val="none" w:sz="0" w:space="0" w:color="auto"/>
        <w:bottom w:val="none" w:sz="0" w:space="0" w:color="auto"/>
        <w:right w:val="none" w:sz="0" w:space="0" w:color="auto"/>
      </w:divBdr>
    </w:div>
    <w:div w:id="517427842">
      <w:marLeft w:val="0"/>
      <w:marRight w:val="0"/>
      <w:marTop w:val="0"/>
      <w:marBottom w:val="0"/>
      <w:divBdr>
        <w:top w:val="none" w:sz="0" w:space="0" w:color="auto"/>
        <w:left w:val="none" w:sz="0" w:space="0" w:color="auto"/>
        <w:bottom w:val="none" w:sz="0" w:space="0" w:color="auto"/>
        <w:right w:val="none" w:sz="0" w:space="0" w:color="auto"/>
      </w:divBdr>
    </w:div>
    <w:div w:id="517427843">
      <w:marLeft w:val="0"/>
      <w:marRight w:val="0"/>
      <w:marTop w:val="0"/>
      <w:marBottom w:val="0"/>
      <w:divBdr>
        <w:top w:val="none" w:sz="0" w:space="0" w:color="auto"/>
        <w:left w:val="none" w:sz="0" w:space="0" w:color="auto"/>
        <w:bottom w:val="none" w:sz="0" w:space="0" w:color="auto"/>
        <w:right w:val="none" w:sz="0" w:space="0" w:color="auto"/>
      </w:divBdr>
    </w:div>
    <w:div w:id="517427844">
      <w:marLeft w:val="0"/>
      <w:marRight w:val="0"/>
      <w:marTop w:val="0"/>
      <w:marBottom w:val="0"/>
      <w:divBdr>
        <w:top w:val="none" w:sz="0" w:space="0" w:color="auto"/>
        <w:left w:val="none" w:sz="0" w:space="0" w:color="auto"/>
        <w:bottom w:val="none" w:sz="0" w:space="0" w:color="auto"/>
        <w:right w:val="none" w:sz="0" w:space="0" w:color="auto"/>
      </w:divBdr>
    </w:div>
    <w:div w:id="517427845">
      <w:marLeft w:val="0"/>
      <w:marRight w:val="0"/>
      <w:marTop w:val="0"/>
      <w:marBottom w:val="0"/>
      <w:divBdr>
        <w:top w:val="none" w:sz="0" w:space="0" w:color="auto"/>
        <w:left w:val="none" w:sz="0" w:space="0" w:color="auto"/>
        <w:bottom w:val="none" w:sz="0" w:space="0" w:color="auto"/>
        <w:right w:val="none" w:sz="0" w:space="0" w:color="auto"/>
      </w:divBdr>
    </w:div>
    <w:div w:id="517427846">
      <w:marLeft w:val="0"/>
      <w:marRight w:val="0"/>
      <w:marTop w:val="0"/>
      <w:marBottom w:val="0"/>
      <w:divBdr>
        <w:top w:val="none" w:sz="0" w:space="0" w:color="auto"/>
        <w:left w:val="none" w:sz="0" w:space="0" w:color="auto"/>
        <w:bottom w:val="none" w:sz="0" w:space="0" w:color="auto"/>
        <w:right w:val="none" w:sz="0" w:space="0" w:color="auto"/>
      </w:divBdr>
    </w:div>
    <w:div w:id="517427847">
      <w:marLeft w:val="0"/>
      <w:marRight w:val="0"/>
      <w:marTop w:val="0"/>
      <w:marBottom w:val="0"/>
      <w:divBdr>
        <w:top w:val="none" w:sz="0" w:space="0" w:color="auto"/>
        <w:left w:val="none" w:sz="0" w:space="0" w:color="auto"/>
        <w:bottom w:val="none" w:sz="0" w:space="0" w:color="auto"/>
        <w:right w:val="none" w:sz="0" w:space="0" w:color="auto"/>
      </w:divBdr>
    </w:div>
    <w:div w:id="517427848">
      <w:marLeft w:val="0"/>
      <w:marRight w:val="0"/>
      <w:marTop w:val="0"/>
      <w:marBottom w:val="0"/>
      <w:divBdr>
        <w:top w:val="none" w:sz="0" w:space="0" w:color="auto"/>
        <w:left w:val="none" w:sz="0" w:space="0" w:color="auto"/>
        <w:bottom w:val="none" w:sz="0" w:space="0" w:color="auto"/>
        <w:right w:val="none" w:sz="0" w:space="0" w:color="auto"/>
      </w:divBdr>
    </w:div>
    <w:div w:id="517427849">
      <w:marLeft w:val="0"/>
      <w:marRight w:val="0"/>
      <w:marTop w:val="0"/>
      <w:marBottom w:val="0"/>
      <w:divBdr>
        <w:top w:val="none" w:sz="0" w:space="0" w:color="auto"/>
        <w:left w:val="none" w:sz="0" w:space="0" w:color="auto"/>
        <w:bottom w:val="none" w:sz="0" w:space="0" w:color="auto"/>
        <w:right w:val="none" w:sz="0" w:space="0" w:color="auto"/>
      </w:divBdr>
    </w:div>
    <w:div w:id="517427850">
      <w:marLeft w:val="0"/>
      <w:marRight w:val="0"/>
      <w:marTop w:val="0"/>
      <w:marBottom w:val="0"/>
      <w:divBdr>
        <w:top w:val="none" w:sz="0" w:space="0" w:color="auto"/>
        <w:left w:val="none" w:sz="0" w:space="0" w:color="auto"/>
        <w:bottom w:val="none" w:sz="0" w:space="0" w:color="auto"/>
        <w:right w:val="none" w:sz="0" w:space="0" w:color="auto"/>
      </w:divBdr>
    </w:div>
    <w:div w:id="517427851">
      <w:marLeft w:val="0"/>
      <w:marRight w:val="0"/>
      <w:marTop w:val="0"/>
      <w:marBottom w:val="0"/>
      <w:divBdr>
        <w:top w:val="none" w:sz="0" w:space="0" w:color="auto"/>
        <w:left w:val="none" w:sz="0" w:space="0" w:color="auto"/>
        <w:bottom w:val="none" w:sz="0" w:space="0" w:color="auto"/>
        <w:right w:val="none" w:sz="0" w:space="0" w:color="auto"/>
      </w:divBdr>
    </w:div>
    <w:div w:id="517427852">
      <w:marLeft w:val="0"/>
      <w:marRight w:val="0"/>
      <w:marTop w:val="0"/>
      <w:marBottom w:val="0"/>
      <w:divBdr>
        <w:top w:val="none" w:sz="0" w:space="0" w:color="auto"/>
        <w:left w:val="none" w:sz="0" w:space="0" w:color="auto"/>
        <w:bottom w:val="none" w:sz="0" w:space="0" w:color="auto"/>
        <w:right w:val="none" w:sz="0" w:space="0" w:color="auto"/>
      </w:divBdr>
    </w:div>
    <w:div w:id="517427853">
      <w:marLeft w:val="0"/>
      <w:marRight w:val="0"/>
      <w:marTop w:val="0"/>
      <w:marBottom w:val="0"/>
      <w:divBdr>
        <w:top w:val="none" w:sz="0" w:space="0" w:color="auto"/>
        <w:left w:val="none" w:sz="0" w:space="0" w:color="auto"/>
        <w:bottom w:val="none" w:sz="0" w:space="0" w:color="auto"/>
        <w:right w:val="none" w:sz="0" w:space="0" w:color="auto"/>
      </w:divBdr>
    </w:div>
    <w:div w:id="517427854">
      <w:marLeft w:val="0"/>
      <w:marRight w:val="0"/>
      <w:marTop w:val="0"/>
      <w:marBottom w:val="0"/>
      <w:divBdr>
        <w:top w:val="none" w:sz="0" w:space="0" w:color="auto"/>
        <w:left w:val="none" w:sz="0" w:space="0" w:color="auto"/>
        <w:bottom w:val="none" w:sz="0" w:space="0" w:color="auto"/>
        <w:right w:val="none" w:sz="0" w:space="0" w:color="auto"/>
      </w:divBdr>
    </w:div>
    <w:div w:id="517427855">
      <w:marLeft w:val="0"/>
      <w:marRight w:val="0"/>
      <w:marTop w:val="0"/>
      <w:marBottom w:val="0"/>
      <w:divBdr>
        <w:top w:val="none" w:sz="0" w:space="0" w:color="auto"/>
        <w:left w:val="none" w:sz="0" w:space="0" w:color="auto"/>
        <w:bottom w:val="none" w:sz="0" w:space="0" w:color="auto"/>
        <w:right w:val="none" w:sz="0" w:space="0" w:color="auto"/>
      </w:divBdr>
    </w:div>
    <w:div w:id="517427856">
      <w:marLeft w:val="0"/>
      <w:marRight w:val="0"/>
      <w:marTop w:val="0"/>
      <w:marBottom w:val="0"/>
      <w:divBdr>
        <w:top w:val="none" w:sz="0" w:space="0" w:color="auto"/>
        <w:left w:val="none" w:sz="0" w:space="0" w:color="auto"/>
        <w:bottom w:val="none" w:sz="0" w:space="0" w:color="auto"/>
        <w:right w:val="none" w:sz="0" w:space="0" w:color="auto"/>
      </w:divBdr>
    </w:div>
    <w:div w:id="517427857">
      <w:marLeft w:val="0"/>
      <w:marRight w:val="0"/>
      <w:marTop w:val="0"/>
      <w:marBottom w:val="0"/>
      <w:divBdr>
        <w:top w:val="none" w:sz="0" w:space="0" w:color="auto"/>
        <w:left w:val="none" w:sz="0" w:space="0" w:color="auto"/>
        <w:bottom w:val="none" w:sz="0" w:space="0" w:color="auto"/>
        <w:right w:val="none" w:sz="0" w:space="0" w:color="auto"/>
      </w:divBdr>
    </w:div>
    <w:div w:id="517427858">
      <w:marLeft w:val="0"/>
      <w:marRight w:val="0"/>
      <w:marTop w:val="0"/>
      <w:marBottom w:val="0"/>
      <w:divBdr>
        <w:top w:val="none" w:sz="0" w:space="0" w:color="auto"/>
        <w:left w:val="none" w:sz="0" w:space="0" w:color="auto"/>
        <w:bottom w:val="none" w:sz="0" w:space="0" w:color="auto"/>
        <w:right w:val="none" w:sz="0" w:space="0" w:color="auto"/>
      </w:divBdr>
    </w:div>
    <w:div w:id="517427859">
      <w:marLeft w:val="0"/>
      <w:marRight w:val="0"/>
      <w:marTop w:val="0"/>
      <w:marBottom w:val="0"/>
      <w:divBdr>
        <w:top w:val="none" w:sz="0" w:space="0" w:color="auto"/>
        <w:left w:val="none" w:sz="0" w:space="0" w:color="auto"/>
        <w:bottom w:val="none" w:sz="0" w:space="0" w:color="auto"/>
        <w:right w:val="none" w:sz="0" w:space="0" w:color="auto"/>
      </w:divBdr>
    </w:div>
    <w:div w:id="517427860">
      <w:marLeft w:val="0"/>
      <w:marRight w:val="0"/>
      <w:marTop w:val="0"/>
      <w:marBottom w:val="0"/>
      <w:divBdr>
        <w:top w:val="none" w:sz="0" w:space="0" w:color="auto"/>
        <w:left w:val="none" w:sz="0" w:space="0" w:color="auto"/>
        <w:bottom w:val="none" w:sz="0" w:space="0" w:color="auto"/>
        <w:right w:val="none" w:sz="0" w:space="0" w:color="auto"/>
      </w:divBdr>
    </w:div>
    <w:div w:id="517427861">
      <w:marLeft w:val="0"/>
      <w:marRight w:val="0"/>
      <w:marTop w:val="0"/>
      <w:marBottom w:val="0"/>
      <w:divBdr>
        <w:top w:val="none" w:sz="0" w:space="0" w:color="auto"/>
        <w:left w:val="none" w:sz="0" w:space="0" w:color="auto"/>
        <w:bottom w:val="none" w:sz="0" w:space="0" w:color="auto"/>
        <w:right w:val="none" w:sz="0" w:space="0" w:color="auto"/>
      </w:divBdr>
    </w:div>
    <w:div w:id="517427862">
      <w:marLeft w:val="0"/>
      <w:marRight w:val="0"/>
      <w:marTop w:val="0"/>
      <w:marBottom w:val="0"/>
      <w:divBdr>
        <w:top w:val="none" w:sz="0" w:space="0" w:color="auto"/>
        <w:left w:val="none" w:sz="0" w:space="0" w:color="auto"/>
        <w:bottom w:val="none" w:sz="0" w:space="0" w:color="auto"/>
        <w:right w:val="none" w:sz="0" w:space="0" w:color="auto"/>
      </w:divBdr>
    </w:div>
    <w:div w:id="517427863">
      <w:marLeft w:val="0"/>
      <w:marRight w:val="0"/>
      <w:marTop w:val="0"/>
      <w:marBottom w:val="0"/>
      <w:divBdr>
        <w:top w:val="none" w:sz="0" w:space="0" w:color="auto"/>
        <w:left w:val="none" w:sz="0" w:space="0" w:color="auto"/>
        <w:bottom w:val="none" w:sz="0" w:space="0" w:color="auto"/>
        <w:right w:val="none" w:sz="0" w:space="0" w:color="auto"/>
      </w:divBdr>
    </w:div>
    <w:div w:id="517427864">
      <w:marLeft w:val="0"/>
      <w:marRight w:val="0"/>
      <w:marTop w:val="0"/>
      <w:marBottom w:val="0"/>
      <w:divBdr>
        <w:top w:val="none" w:sz="0" w:space="0" w:color="auto"/>
        <w:left w:val="none" w:sz="0" w:space="0" w:color="auto"/>
        <w:bottom w:val="none" w:sz="0" w:space="0" w:color="auto"/>
        <w:right w:val="none" w:sz="0" w:space="0" w:color="auto"/>
      </w:divBdr>
    </w:div>
    <w:div w:id="517427865">
      <w:marLeft w:val="0"/>
      <w:marRight w:val="0"/>
      <w:marTop w:val="0"/>
      <w:marBottom w:val="0"/>
      <w:divBdr>
        <w:top w:val="none" w:sz="0" w:space="0" w:color="auto"/>
        <w:left w:val="none" w:sz="0" w:space="0" w:color="auto"/>
        <w:bottom w:val="none" w:sz="0" w:space="0" w:color="auto"/>
        <w:right w:val="none" w:sz="0" w:space="0" w:color="auto"/>
      </w:divBdr>
    </w:div>
    <w:div w:id="517427866">
      <w:marLeft w:val="0"/>
      <w:marRight w:val="0"/>
      <w:marTop w:val="0"/>
      <w:marBottom w:val="0"/>
      <w:divBdr>
        <w:top w:val="none" w:sz="0" w:space="0" w:color="auto"/>
        <w:left w:val="none" w:sz="0" w:space="0" w:color="auto"/>
        <w:bottom w:val="none" w:sz="0" w:space="0" w:color="auto"/>
        <w:right w:val="none" w:sz="0" w:space="0" w:color="auto"/>
      </w:divBdr>
    </w:div>
    <w:div w:id="517427867">
      <w:marLeft w:val="0"/>
      <w:marRight w:val="0"/>
      <w:marTop w:val="0"/>
      <w:marBottom w:val="0"/>
      <w:divBdr>
        <w:top w:val="none" w:sz="0" w:space="0" w:color="auto"/>
        <w:left w:val="none" w:sz="0" w:space="0" w:color="auto"/>
        <w:bottom w:val="none" w:sz="0" w:space="0" w:color="auto"/>
        <w:right w:val="none" w:sz="0" w:space="0" w:color="auto"/>
      </w:divBdr>
    </w:div>
    <w:div w:id="517427868">
      <w:marLeft w:val="0"/>
      <w:marRight w:val="0"/>
      <w:marTop w:val="0"/>
      <w:marBottom w:val="0"/>
      <w:divBdr>
        <w:top w:val="none" w:sz="0" w:space="0" w:color="auto"/>
        <w:left w:val="none" w:sz="0" w:space="0" w:color="auto"/>
        <w:bottom w:val="none" w:sz="0" w:space="0" w:color="auto"/>
        <w:right w:val="none" w:sz="0" w:space="0" w:color="auto"/>
      </w:divBdr>
    </w:div>
    <w:div w:id="517427869">
      <w:marLeft w:val="0"/>
      <w:marRight w:val="0"/>
      <w:marTop w:val="0"/>
      <w:marBottom w:val="0"/>
      <w:divBdr>
        <w:top w:val="none" w:sz="0" w:space="0" w:color="auto"/>
        <w:left w:val="none" w:sz="0" w:space="0" w:color="auto"/>
        <w:bottom w:val="none" w:sz="0" w:space="0" w:color="auto"/>
        <w:right w:val="none" w:sz="0" w:space="0" w:color="auto"/>
      </w:divBdr>
    </w:div>
    <w:div w:id="517427870">
      <w:marLeft w:val="0"/>
      <w:marRight w:val="0"/>
      <w:marTop w:val="0"/>
      <w:marBottom w:val="0"/>
      <w:divBdr>
        <w:top w:val="none" w:sz="0" w:space="0" w:color="auto"/>
        <w:left w:val="none" w:sz="0" w:space="0" w:color="auto"/>
        <w:bottom w:val="none" w:sz="0" w:space="0" w:color="auto"/>
        <w:right w:val="none" w:sz="0" w:space="0" w:color="auto"/>
      </w:divBdr>
    </w:div>
    <w:div w:id="517427871">
      <w:marLeft w:val="0"/>
      <w:marRight w:val="0"/>
      <w:marTop w:val="0"/>
      <w:marBottom w:val="0"/>
      <w:divBdr>
        <w:top w:val="none" w:sz="0" w:space="0" w:color="auto"/>
        <w:left w:val="none" w:sz="0" w:space="0" w:color="auto"/>
        <w:bottom w:val="none" w:sz="0" w:space="0" w:color="auto"/>
        <w:right w:val="none" w:sz="0" w:space="0" w:color="auto"/>
      </w:divBdr>
    </w:div>
    <w:div w:id="517427872">
      <w:marLeft w:val="0"/>
      <w:marRight w:val="0"/>
      <w:marTop w:val="0"/>
      <w:marBottom w:val="0"/>
      <w:divBdr>
        <w:top w:val="none" w:sz="0" w:space="0" w:color="auto"/>
        <w:left w:val="none" w:sz="0" w:space="0" w:color="auto"/>
        <w:bottom w:val="none" w:sz="0" w:space="0" w:color="auto"/>
        <w:right w:val="none" w:sz="0" w:space="0" w:color="auto"/>
      </w:divBdr>
    </w:div>
    <w:div w:id="517427873">
      <w:marLeft w:val="0"/>
      <w:marRight w:val="0"/>
      <w:marTop w:val="0"/>
      <w:marBottom w:val="0"/>
      <w:divBdr>
        <w:top w:val="none" w:sz="0" w:space="0" w:color="auto"/>
        <w:left w:val="none" w:sz="0" w:space="0" w:color="auto"/>
        <w:bottom w:val="none" w:sz="0" w:space="0" w:color="auto"/>
        <w:right w:val="none" w:sz="0" w:space="0" w:color="auto"/>
      </w:divBdr>
    </w:div>
    <w:div w:id="517427874">
      <w:marLeft w:val="0"/>
      <w:marRight w:val="0"/>
      <w:marTop w:val="0"/>
      <w:marBottom w:val="0"/>
      <w:divBdr>
        <w:top w:val="none" w:sz="0" w:space="0" w:color="auto"/>
        <w:left w:val="none" w:sz="0" w:space="0" w:color="auto"/>
        <w:bottom w:val="none" w:sz="0" w:space="0" w:color="auto"/>
        <w:right w:val="none" w:sz="0" w:space="0" w:color="auto"/>
      </w:divBdr>
    </w:div>
    <w:div w:id="517427875">
      <w:marLeft w:val="0"/>
      <w:marRight w:val="0"/>
      <w:marTop w:val="0"/>
      <w:marBottom w:val="0"/>
      <w:divBdr>
        <w:top w:val="none" w:sz="0" w:space="0" w:color="auto"/>
        <w:left w:val="none" w:sz="0" w:space="0" w:color="auto"/>
        <w:bottom w:val="none" w:sz="0" w:space="0" w:color="auto"/>
        <w:right w:val="none" w:sz="0" w:space="0" w:color="auto"/>
      </w:divBdr>
    </w:div>
    <w:div w:id="517427876">
      <w:marLeft w:val="0"/>
      <w:marRight w:val="0"/>
      <w:marTop w:val="0"/>
      <w:marBottom w:val="0"/>
      <w:divBdr>
        <w:top w:val="none" w:sz="0" w:space="0" w:color="auto"/>
        <w:left w:val="none" w:sz="0" w:space="0" w:color="auto"/>
        <w:bottom w:val="none" w:sz="0" w:space="0" w:color="auto"/>
        <w:right w:val="none" w:sz="0" w:space="0" w:color="auto"/>
      </w:divBdr>
    </w:div>
    <w:div w:id="517427877">
      <w:marLeft w:val="0"/>
      <w:marRight w:val="0"/>
      <w:marTop w:val="0"/>
      <w:marBottom w:val="0"/>
      <w:divBdr>
        <w:top w:val="none" w:sz="0" w:space="0" w:color="auto"/>
        <w:left w:val="none" w:sz="0" w:space="0" w:color="auto"/>
        <w:bottom w:val="none" w:sz="0" w:space="0" w:color="auto"/>
        <w:right w:val="none" w:sz="0" w:space="0" w:color="auto"/>
      </w:divBdr>
    </w:div>
    <w:div w:id="517427878">
      <w:marLeft w:val="0"/>
      <w:marRight w:val="0"/>
      <w:marTop w:val="0"/>
      <w:marBottom w:val="0"/>
      <w:divBdr>
        <w:top w:val="none" w:sz="0" w:space="0" w:color="auto"/>
        <w:left w:val="none" w:sz="0" w:space="0" w:color="auto"/>
        <w:bottom w:val="none" w:sz="0" w:space="0" w:color="auto"/>
        <w:right w:val="none" w:sz="0" w:space="0" w:color="auto"/>
      </w:divBdr>
    </w:div>
    <w:div w:id="517427879">
      <w:marLeft w:val="0"/>
      <w:marRight w:val="0"/>
      <w:marTop w:val="0"/>
      <w:marBottom w:val="0"/>
      <w:divBdr>
        <w:top w:val="none" w:sz="0" w:space="0" w:color="auto"/>
        <w:left w:val="none" w:sz="0" w:space="0" w:color="auto"/>
        <w:bottom w:val="none" w:sz="0" w:space="0" w:color="auto"/>
        <w:right w:val="none" w:sz="0" w:space="0" w:color="auto"/>
      </w:divBdr>
    </w:div>
    <w:div w:id="517427880">
      <w:marLeft w:val="0"/>
      <w:marRight w:val="0"/>
      <w:marTop w:val="0"/>
      <w:marBottom w:val="0"/>
      <w:divBdr>
        <w:top w:val="none" w:sz="0" w:space="0" w:color="auto"/>
        <w:left w:val="none" w:sz="0" w:space="0" w:color="auto"/>
        <w:bottom w:val="none" w:sz="0" w:space="0" w:color="auto"/>
        <w:right w:val="none" w:sz="0" w:space="0" w:color="auto"/>
      </w:divBdr>
    </w:div>
    <w:div w:id="5174278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475</TotalTime>
  <Pages>11</Pages>
  <Words>4381</Words>
  <Characters>24973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IRAKLI</cp:lastModifiedBy>
  <cp:revision>65</cp:revision>
  <cp:lastPrinted>2026-09-17T06:00:00Z</cp:lastPrinted>
  <dcterms:created xsi:type="dcterms:W3CDTF">2022-11-08T17:28:00Z</dcterms:created>
  <dcterms:modified xsi:type="dcterms:W3CDTF">2026-09-17T06:00:00Z</dcterms:modified>
</cp:coreProperties>
</file>