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A94D2" w14:textId="77777777" w:rsidR="00E729B8" w:rsidRPr="00E729B8" w:rsidRDefault="00E729B8" w:rsidP="00B80006">
      <w:pPr>
        <w:spacing w:after="0" w:line="240" w:lineRule="auto"/>
        <w:jc w:val="center"/>
        <w:rPr>
          <w:rFonts w:ascii="Sylfaen" w:hAnsi="Sylfaen"/>
          <w:b/>
        </w:rPr>
      </w:pPr>
      <w:r w:rsidRPr="00E729B8">
        <w:rPr>
          <w:rFonts w:ascii="Sylfaen" w:hAnsi="Sylfaen"/>
          <w:b/>
        </w:rPr>
        <w:t>გამოყენების ინსტრუქცია</w:t>
      </w:r>
    </w:p>
    <w:p w14:paraId="25A1679E" w14:textId="3BD05646" w:rsidR="00FC1B80" w:rsidRPr="00E729B8" w:rsidRDefault="00FC1B80" w:rsidP="00B80006">
      <w:pPr>
        <w:spacing w:after="0" w:line="240" w:lineRule="auto"/>
        <w:jc w:val="center"/>
        <w:rPr>
          <w:rFonts w:ascii="Sylfaen" w:hAnsi="Sylfaen"/>
          <w:b/>
        </w:rPr>
      </w:pPr>
      <w:r w:rsidRPr="00E729B8">
        <w:rPr>
          <w:rFonts w:ascii="Sylfaen" w:hAnsi="Sylfaen"/>
          <w:b/>
        </w:rPr>
        <w:t>ფურცელი-ჩანართი: ინფორმაცია პაციენტისთვის</w:t>
      </w:r>
    </w:p>
    <w:p w14:paraId="3C10D697" w14:textId="77777777" w:rsidR="00FC1B80" w:rsidRPr="00E729B8" w:rsidRDefault="00FC1B80" w:rsidP="00B80006">
      <w:pPr>
        <w:spacing w:after="0" w:line="240" w:lineRule="auto"/>
        <w:rPr>
          <w:rFonts w:ascii="Sylfaen" w:hAnsi="Sylfaen"/>
          <w:b/>
        </w:rPr>
      </w:pPr>
    </w:p>
    <w:p w14:paraId="6D052F8D" w14:textId="77777777" w:rsidR="00FC1B80" w:rsidRPr="00E729B8" w:rsidRDefault="00FC1B80" w:rsidP="00E20C9C">
      <w:pPr>
        <w:spacing w:after="0" w:line="240" w:lineRule="auto"/>
        <w:jc w:val="center"/>
        <w:rPr>
          <w:rFonts w:ascii="Sylfaen" w:hAnsi="Sylfaen"/>
          <w:b/>
          <w:bCs/>
        </w:rPr>
      </w:pPr>
      <w:r w:rsidRPr="00E729B8">
        <w:rPr>
          <w:rFonts w:ascii="Sylfaen" w:hAnsi="Sylfaen"/>
          <w:b/>
          <w:bCs/>
        </w:rPr>
        <w:t>აქსილორი</w:t>
      </w:r>
    </w:p>
    <w:p w14:paraId="7AFE261C" w14:textId="1B29FF26" w:rsidR="00FC1B80" w:rsidRPr="00E729B8" w:rsidRDefault="00FC1B80" w:rsidP="00100853">
      <w:pPr>
        <w:spacing w:after="0" w:line="240" w:lineRule="auto"/>
        <w:rPr>
          <w:rFonts w:ascii="Sylfaen" w:hAnsi="Sylfaen"/>
        </w:rPr>
      </w:pPr>
      <w:r w:rsidRPr="00E729B8">
        <w:rPr>
          <w:rFonts w:ascii="Sylfaen" w:hAnsi="Sylfaen"/>
        </w:rPr>
        <w:t>8</w:t>
      </w:r>
      <w:r w:rsidR="00D464F2">
        <w:rPr>
          <w:rFonts w:ascii="Sylfaen" w:hAnsi="Sylfaen"/>
        </w:rPr>
        <w:t xml:space="preserve"> </w:t>
      </w:r>
      <w:r w:rsidRPr="00E729B8">
        <w:rPr>
          <w:rFonts w:ascii="Sylfaen" w:hAnsi="Sylfaen"/>
        </w:rPr>
        <w:t xml:space="preserve">მგ, მყარი </w:t>
      </w:r>
      <w:r w:rsidR="00E729B8" w:rsidRPr="00E729B8">
        <w:rPr>
          <w:rFonts w:ascii="Sylfaen" w:hAnsi="Sylfaen"/>
        </w:rPr>
        <w:t xml:space="preserve">ჟელატინის </w:t>
      </w:r>
      <w:r w:rsidRPr="00E729B8">
        <w:rPr>
          <w:rFonts w:ascii="Sylfaen" w:hAnsi="Sylfaen"/>
        </w:rPr>
        <w:t>კაფსულები</w:t>
      </w:r>
    </w:p>
    <w:p w14:paraId="030903FA" w14:textId="77777777" w:rsidR="00FC1B80" w:rsidRPr="00E729B8" w:rsidRDefault="00FC1B80" w:rsidP="00100853">
      <w:pPr>
        <w:spacing w:after="0" w:line="240" w:lineRule="auto"/>
        <w:rPr>
          <w:rFonts w:ascii="Sylfaen" w:hAnsi="Sylfaen"/>
        </w:rPr>
      </w:pPr>
    </w:p>
    <w:p w14:paraId="0BEA2E6B" w14:textId="77777777" w:rsidR="00FC1B80" w:rsidRPr="00E729B8" w:rsidRDefault="00FC1B80" w:rsidP="00E20C9C">
      <w:pPr>
        <w:spacing w:after="0" w:line="240" w:lineRule="auto"/>
        <w:rPr>
          <w:rFonts w:ascii="Sylfaen" w:hAnsi="Sylfaen"/>
        </w:rPr>
      </w:pPr>
      <w:r w:rsidRPr="00E729B8">
        <w:rPr>
          <w:rFonts w:ascii="Sylfaen" w:hAnsi="Sylfaen"/>
        </w:rPr>
        <w:t>სილოდოზინი</w:t>
      </w:r>
    </w:p>
    <w:p w14:paraId="320372E0" w14:textId="77777777" w:rsidR="00FC1B80" w:rsidRPr="00E729B8" w:rsidRDefault="00FC1B80" w:rsidP="00E20C9C">
      <w:pPr>
        <w:spacing w:after="0" w:line="240" w:lineRule="auto"/>
        <w:rPr>
          <w:rFonts w:ascii="Sylfaen" w:hAnsi="Sylfaen"/>
          <w:b/>
        </w:rPr>
      </w:pPr>
    </w:p>
    <w:p w14:paraId="495AC818" w14:textId="77777777" w:rsidR="00FC1B80" w:rsidRPr="00E729B8" w:rsidRDefault="00FC1B80" w:rsidP="00980479">
      <w:pPr>
        <w:spacing w:after="0" w:line="240" w:lineRule="auto"/>
        <w:jc w:val="both"/>
        <w:rPr>
          <w:rFonts w:ascii="Sylfaen" w:hAnsi="Sylfaen"/>
          <w:b/>
        </w:rPr>
      </w:pPr>
      <w:r w:rsidRPr="00E729B8">
        <w:rPr>
          <w:rFonts w:ascii="Sylfaen" w:hAnsi="Sylfaen"/>
          <w:b/>
        </w:rPr>
        <w:t>ამ მედიკამენტის მიღების დაწყებამდე ყურადღებით წაიკითხეთ ჩანართი სრულად, რადგან ის შეიცავს თქვენთვის მნიშვნელოვან ინფორმაციას.</w:t>
      </w:r>
    </w:p>
    <w:p w14:paraId="3ABB0B4F" w14:textId="77777777" w:rsidR="00FC1B80" w:rsidRPr="00E729B8" w:rsidRDefault="00FC1B80" w:rsidP="00980479">
      <w:pPr>
        <w:spacing w:after="0" w:line="240" w:lineRule="auto"/>
        <w:jc w:val="both"/>
        <w:rPr>
          <w:rFonts w:ascii="Sylfaen" w:hAnsi="Sylfaen"/>
        </w:rPr>
      </w:pPr>
      <w:r w:rsidRPr="00E729B8">
        <w:rPr>
          <w:rFonts w:ascii="Sylfaen" w:hAnsi="Sylfaen"/>
        </w:rPr>
        <w:t>• შეინახეთ ეს ჩანართი, შესაძლოა ხელახლა დაგჭირდეთ მისი წაკითხვა.</w:t>
      </w:r>
    </w:p>
    <w:p w14:paraId="34ADBBE7" w14:textId="77777777" w:rsidR="00FC1B80" w:rsidRPr="00E729B8" w:rsidRDefault="00FC1B80" w:rsidP="00980479">
      <w:pPr>
        <w:spacing w:after="0" w:line="240" w:lineRule="auto"/>
        <w:jc w:val="both"/>
        <w:rPr>
          <w:rFonts w:ascii="Sylfaen" w:hAnsi="Sylfaen"/>
        </w:rPr>
      </w:pPr>
      <w:r w:rsidRPr="00E729B8">
        <w:rPr>
          <w:rFonts w:ascii="Sylfaen" w:hAnsi="Sylfaen"/>
        </w:rPr>
        <w:t>• დამატებითი კითხვების შემთხვევაში მიმართეთ ექიმს ან ფარმაცევტს.</w:t>
      </w:r>
    </w:p>
    <w:p w14:paraId="080E5D78" w14:textId="77777777" w:rsidR="00FC1B80" w:rsidRPr="00E729B8" w:rsidRDefault="00FC1B80" w:rsidP="00980479">
      <w:pPr>
        <w:spacing w:after="0" w:line="240" w:lineRule="auto"/>
        <w:jc w:val="both"/>
        <w:rPr>
          <w:rFonts w:ascii="Sylfaen" w:hAnsi="Sylfaen"/>
        </w:rPr>
      </w:pPr>
      <w:r w:rsidRPr="00E729B8">
        <w:rPr>
          <w:rFonts w:ascii="Sylfaen" w:hAnsi="Sylfaen"/>
        </w:rPr>
        <w:t>• ეს მედიკამენტი დანიშნულია მხოლოდ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p>
    <w:p w14:paraId="2A248230" w14:textId="77777777" w:rsidR="00FC1B80" w:rsidRPr="00E729B8" w:rsidRDefault="00FC1B80" w:rsidP="00980479">
      <w:pPr>
        <w:spacing w:after="0" w:line="240" w:lineRule="auto"/>
        <w:jc w:val="both"/>
        <w:rPr>
          <w:rFonts w:ascii="Sylfaen" w:hAnsi="Sylfaen"/>
        </w:rPr>
      </w:pPr>
      <w:r w:rsidRPr="00E729B8">
        <w:rPr>
          <w:rFonts w:ascii="Sylfaen" w:hAnsi="Sylfaen"/>
        </w:rPr>
        <w:t>• თუ აღგენიშნებათ რაიმე გვერდითი ეფექტი, მიმართეთ ექიმს ან ფარმაცევტს. ეს მოიცავს ნებისმიერ შესაძლო გვერდით ეფექტს, რომელიც არ არის ჩამოთვლილი ამ ჩანართში. იხილეთ ნაწილი 4.</w:t>
      </w:r>
    </w:p>
    <w:p w14:paraId="55A32AC0" w14:textId="77777777" w:rsidR="00FC1B80" w:rsidRPr="00E729B8" w:rsidRDefault="00FC1B80" w:rsidP="00E20C9C">
      <w:pPr>
        <w:spacing w:after="0" w:line="240" w:lineRule="auto"/>
        <w:rPr>
          <w:rFonts w:ascii="Sylfaen" w:hAnsi="Sylfaen"/>
          <w:b/>
          <w:bCs/>
        </w:rPr>
      </w:pPr>
    </w:p>
    <w:p w14:paraId="6FABF43E" w14:textId="77777777" w:rsidR="00FC1B80" w:rsidRPr="00E729B8" w:rsidRDefault="00FC1B80" w:rsidP="00E20C9C">
      <w:pPr>
        <w:spacing w:after="0" w:line="240" w:lineRule="auto"/>
        <w:rPr>
          <w:rFonts w:ascii="Sylfaen" w:hAnsi="Sylfaen"/>
          <w:b/>
          <w:bCs/>
        </w:rPr>
      </w:pPr>
      <w:r w:rsidRPr="00E729B8">
        <w:rPr>
          <w:rFonts w:ascii="Sylfaen" w:hAnsi="Sylfaen"/>
          <w:b/>
          <w:bCs/>
        </w:rPr>
        <w:t>რა არის ამ ჩანართში:</w:t>
      </w:r>
    </w:p>
    <w:p w14:paraId="32C5EF54" w14:textId="77777777" w:rsidR="00FC1B80" w:rsidRPr="00E729B8" w:rsidRDefault="00FC1B80" w:rsidP="00E20C9C">
      <w:pPr>
        <w:spacing w:after="0" w:line="240" w:lineRule="auto"/>
        <w:rPr>
          <w:rFonts w:ascii="Sylfaen" w:hAnsi="Sylfaen"/>
        </w:rPr>
      </w:pPr>
      <w:r w:rsidRPr="00E729B8">
        <w:rPr>
          <w:rFonts w:ascii="Sylfaen" w:hAnsi="Sylfaen"/>
        </w:rPr>
        <w:t>1. რა არის აქსილორი და რისთვის გამოიყენება</w:t>
      </w:r>
    </w:p>
    <w:p w14:paraId="6E7B2648" w14:textId="77777777" w:rsidR="00FC1B80" w:rsidRPr="00E729B8" w:rsidRDefault="00FC1B80" w:rsidP="00E20C9C">
      <w:pPr>
        <w:spacing w:after="0" w:line="240" w:lineRule="auto"/>
        <w:rPr>
          <w:rFonts w:ascii="Sylfaen" w:hAnsi="Sylfaen"/>
        </w:rPr>
      </w:pPr>
      <w:r w:rsidRPr="00E729B8">
        <w:rPr>
          <w:rFonts w:ascii="Sylfaen" w:hAnsi="Sylfaen"/>
        </w:rPr>
        <w:t>2. რა უნდა იცოდეთ აქსილორის მიღებამდე</w:t>
      </w:r>
    </w:p>
    <w:p w14:paraId="05787DEA" w14:textId="77777777" w:rsidR="00FC1B80" w:rsidRPr="00E729B8" w:rsidRDefault="00FC1B80" w:rsidP="00E20C9C">
      <w:pPr>
        <w:spacing w:after="0" w:line="240" w:lineRule="auto"/>
        <w:rPr>
          <w:rFonts w:ascii="Sylfaen" w:hAnsi="Sylfaen"/>
        </w:rPr>
      </w:pPr>
      <w:r w:rsidRPr="00E729B8">
        <w:rPr>
          <w:rFonts w:ascii="Sylfaen" w:hAnsi="Sylfaen"/>
        </w:rPr>
        <w:t>3. როგორ მივიღოთ აქსილორი</w:t>
      </w:r>
    </w:p>
    <w:p w14:paraId="7A8320E4" w14:textId="77777777" w:rsidR="00FC1B80" w:rsidRPr="00E729B8" w:rsidRDefault="00FC1B80" w:rsidP="00E20C9C">
      <w:pPr>
        <w:spacing w:after="0" w:line="240" w:lineRule="auto"/>
        <w:rPr>
          <w:rFonts w:ascii="Sylfaen" w:hAnsi="Sylfaen"/>
        </w:rPr>
      </w:pPr>
      <w:r w:rsidRPr="00E729B8">
        <w:rPr>
          <w:rFonts w:ascii="Sylfaen" w:hAnsi="Sylfaen"/>
        </w:rPr>
        <w:t>4. შესაძლო გვერდითი ეფექტები</w:t>
      </w:r>
    </w:p>
    <w:p w14:paraId="1391D573" w14:textId="77777777" w:rsidR="00FC1B80" w:rsidRPr="00E729B8" w:rsidRDefault="00FC1B80" w:rsidP="00E20C9C">
      <w:pPr>
        <w:spacing w:after="0" w:line="240" w:lineRule="auto"/>
        <w:rPr>
          <w:rFonts w:ascii="Sylfaen" w:hAnsi="Sylfaen"/>
        </w:rPr>
      </w:pPr>
      <w:r w:rsidRPr="00E729B8">
        <w:rPr>
          <w:rFonts w:ascii="Sylfaen" w:hAnsi="Sylfaen"/>
        </w:rPr>
        <w:t>5. აქსილორის შენახვა</w:t>
      </w:r>
    </w:p>
    <w:p w14:paraId="5CB651C0" w14:textId="77777777" w:rsidR="00FC1B80" w:rsidRPr="00E729B8" w:rsidRDefault="00FC1B80" w:rsidP="00E20C9C">
      <w:pPr>
        <w:spacing w:after="0" w:line="240" w:lineRule="auto"/>
        <w:rPr>
          <w:rFonts w:ascii="Sylfaen" w:hAnsi="Sylfaen"/>
        </w:rPr>
      </w:pPr>
      <w:r w:rsidRPr="00E729B8">
        <w:rPr>
          <w:rFonts w:ascii="Sylfaen" w:hAnsi="Sylfaen"/>
        </w:rPr>
        <w:t>6. შეფუთვის შემადგენლობა და სხვა ინფორმაცია</w:t>
      </w:r>
    </w:p>
    <w:p w14:paraId="596B1CB3" w14:textId="77777777" w:rsidR="00FC1B80" w:rsidRPr="00E729B8" w:rsidRDefault="00FC1B80" w:rsidP="001B3A7B">
      <w:pPr>
        <w:spacing w:after="0" w:line="240" w:lineRule="auto"/>
        <w:jc w:val="both"/>
        <w:rPr>
          <w:rFonts w:ascii="Sylfaen" w:hAnsi="Sylfaen"/>
        </w:rPr>
      </w:pPr>
    </w:p>
    <w:p w14:paraId="7D38D2B8" w14:textId="77777777" w:rsidR="00FC1B80" w:rsidRPr="00E729B8" w:rsidRDefault="00FC1B80" w:rsidP="001B3A7B">
      <w:pPr>
        <w:spacing w:after="0" w:line="240" w:lineRule="auto"/>
        <w:jc w:val="both"/>
        <w:rPr>
          <w:rFonts w:ascii="Sylfaen" w:hAnsi="Sylfaen"/>
          <w:b/>
        </w:rPr>
      </w:pPr>
      <w:r w:rsidRPr="00E729B8">
        <w:rPr>
          <w:rFonts w:ascii="Sylfaen" w:hAnsi="Sylfaen"/>
          <w:b/>
        </w:rPr>
        <w:t>1. რა არის აქსილორი და რისთვის გამოიყენება</w:t>
      </w:r>
    </w:p>
    <w:p w14:paraId="07F8D8EE" w14:textId="77777777" w:rsidR="00FC1B80" w:rsidRPr="00E729B8" w:rsidRDefault="00FC1B80" w:rsidP="001B3A7B">
      <w:pPr>
        <w:spacing w:after="0" w:line="240" w:lineRule="auto"/>
        <w:jc w:val="both"/>
        <w:rPr>
          <w:rFonts w:ascii="Sylfaen" w:hAnsi="Sylfaen"/>
          <w:b/>
        </w:rPr>
      </w:pPr>
      <w:r w:rsidRPr="00E729B8">
        <w:rPr>
          <w:rFonts w:ascii="Sylfaen" w:hAnsi="Sylfaen"/>
          <w:b/>
        </w:rPr>
        <w:t>რა არის აქსილორი</w:t>
      </w:r>
    </w:p>
    <w:p w14:paraId="70A6CE24" w14:textId="77777777" w:rsidR="00FC1B80" w:rsidRDefault="00FC1B80" w:rsidP="001B3A7B">
      <w:pPr>
        <w:spacing w:after="0" w:line="240" w:lineRule="auto"/>
        <w:jc w:val="both"/>
        <w:rPr>
          <w:rFonts w:ascii="Sylfaen" w:hAnsi="Sylfaen"/>
        </w:rPr>
      </w:pPr>
      <w:r w:rsidRPr="00E729B8">
        <w:rPr>
          <w:rFonts w:ascii="Sylfaen" w:hAnsi="Sylfaen"/>
        </w:rPr>
        <w:t>აქსილორი მიეკუთვნება მედიკამენტების ჯგუფს, რომელსაც ეწოდება ალფა-1A ადრენერგული რეცეპტორების ბლოკატორები.</w:t>
      </w:r>
    </w:p>
    <w:p w14:paraId="65839BB8" w14:textId="77777777" w:rsidR="00980479" w:rsidRPr="00F745C6" w:rsidRDefault="00980479" w:rsidP="001B3A7B">
      <w:pPr>
        <w:spacing w:after="0" w:line="240" w:lineRule="auto"/>
        <w:jc w:val="both"/>
        <w:rPr>
          <w:rFonts w:ascii="Sylfaen" w:hAnsi="Sylfaen"/>
          <w:lang w:val="en-US"/>
        </w:rPr>
      </w:pPr>
    </w:p>
    <w:p w14:paraId="4A3F374F" w14:textId="77777777" w:rsidR="00FC1B80" w:rsidRDefault="00FC1B80" w:rsidP="001B3A7B">
      <w:pPr>
        <w:spacing w:after="0" w:line="240" w:lineRule="auto"/>
        <w:jc w:val="both"/>
        <w:rPr>
          <w:rFonts w:ascii="Sylfaen" w:hAnsi="Sylfaen"/>
        </w:rPr>
      </w:pPr>
      <w:r w:rsidRPr="00E729B8">
        <w:rPr>
          <w:rFonts w:ascii="Sylfaen" w:hAnsi="Sylfaen"/>
        </w:rPr>
        <w:t>აქსილორი სელექციურია პროსტატაში, შარდის ბუშტსა და შარდსადენში განლაგებული რეცეპტორების მიმართ. ამ რეცეპტორების ბლოკირებით, ის იწვევს ამ ქსოვილების გლუვი კუნთების მოდუნებას. ეს აადვილებს შარდვას და ამსუბუქებს სიმპტომებს.</w:t>
      </w:r>
    </w:p>
    <w:p w14:paraId="5A86ED67" w14:textId="77777777" w:rsidR="001B3A7B" w:rsidRPr="00E729B8" w:rsidRDefault="001B3A7B" w:rsidP="001B3A7B">
      <w:pPr>
        <w:spacing w:after="0" w:line="240" w:lineRule="auto"/>
        <w:jc w:val="both"/>
        <w:rPr>
          <w:rFonts w:ascii="Sylfaen" w:hAnsi="Sylfaen"/>
        </w:rPr>
      </w:pPr>
    </w:p>
    <w:p w14:paraId="7639B1D4" w14:textId="77777777" w:rsidR="00FC1B80" w:rsidRPr="00E729B8" w:rsidRDefault="00FC1B80" w:rsidP="001B3A7B">
      <w:pPr>
        <w:spacing w:after="0" w:line="240" w:lineRule="auto"/>
        <w:jc w:val="both"/>
        <w:rPr>
          <w:rFonts w:ascii="Sylfaen" w:hAnsi="Sylfaen"/>
          <w:b/>
        </w:rPr>
      </w:pPr>
      <w:r w:rsidRPr="00E729B8">
        <w:rPr>
          <w:rFonts w:ascii="Sylfaen" w:hAnsi="Sylfaen"/>
          <w:b/>
        </w:rPr>
        <w:t xml:space="preserve">რისთვის გამოიყენება აქსილორი </w:t>
      </w:r>
    </w:p>
    <w:p w14:paraId="1E6813F2" w14:textId="77777777" w:rsidR="00FC1B80" w:rsidRPr="00E729B8" w:rsidRDefault="00FC1B80" w:rsidP="001B3A7B">
      <w:pPr>
        <w:spacing w:after="0" w:line="240" w:lineRule="auto"/>
        <w:jc w:val="both"/>
        <w:rPr>
          <w:rFonts w:ascii="Sylfaen" w:hAnsi="Sylfaen"/>
        </w:rPr>
      </w:pPr>
      <w:r w:rsidRPr="00E729B8">
        <w:rPr>
          <w:rFonts w:ascii="Sylfaen" w:hAnsi="Sylfaen"/>
        </w:rPr>
        <w:t>აქსილორი გამოიყენება ზრდასრულ მამაკაცებში პროსტატის კეთილთვისებიანი ჰიპერპლაზიასთან (BPH) დაკავშირებული შარდვის სიმპტომების სამკურნალოდ, როგორიცაა:</w:t>
      </w:r>
    </w:p>
    <w:p w14:paraId="19D1DD32" w14:textId="77777777" w:rsidR="00FC1B80" w:rsidRPr="00E729B8" w:rsidRDefault="00FC1B80" w:rsidP="001B3A7B">
      <w:pPr>
        <w:spacing w:after="0" w:line="240" w:lineRule="auto"/>
        <w:jc w:val="both"/>
        <w:rPr>
          <w:rFonts w:ascii="Sylfaen" w:hAnsi="Sylfaen"/>
        </w:rPr>
      </w:pPr>
      <w:r w:rsidRPr="00E729B8">
        <w:rPr>
          <w:rFonts w:ascii="Sylfaen" w:hAnsi="Sylfaen"/>
        </w:rPr>
        <w:t>• შარდვის დაწყების გაძნელება</w:t>
      </w:r>
    </w:p>
    <w:p w14:paraId="231F7612" w14:textId="77777777" w:rsidR="00FC1B80" w:rsidRPr="00E729B8" w:rsidRDefault="00FC1B80" w:rsidP="001B3A7B">
      <w:pPr>
        <w:spacing w:after="0" w:line="240" w:lineRule="auto"/>
        <w:jc w:val="both"/>
        <w:rPr>
          <w:rFonts w:ascii="Sylfaen" w:hAnsi="Sylfaen"/>
        </w:rPr>
      </w:pPr>
      <w:r w:rsidRPr="00E729B8">
        <w:rPr>
          <w:rFonts w:ascii="Sylfaen" w:hAnsi="Sylfaen"/>
        </w:rPr>
        <w:t>• შარდის ბუშტის არასრულად დაცლის შეგრძნება</w:t>
      </w:r>
    </w:p>
    <w:p w14:paraId="09015F24" w14:textId="77777777" w:rsidR="00FC1B80" w:rsidRPr="00E729B8" w:rsidRDefault="00FC1B80" w:rsidP="001B3A7B">
      <w:pPr>
        <w:spacing w:after="0" w:line="240" w:lineRule="auto"/>
        <w:jc w:val="both"/>
        <w:rPr>
          <w:rFonts w:ascii="Sylfaen" w:hAnsi="Sylfaen"/>
        </w:rPr>
      </w:pPr>
      <w:r w:rsidRPr="00E729B8">
        <w:rPr>
          <w:rFonts w:ascii="Sylfaen" w:hAnsi="Sylfaen"/>
        </w:rPr>
        <w:t>• უფრო ხშირი შარდვის მოთხოვნილება, ღამითაც კი</w:t>
      </w:r>
    </w:p>
    <w:p w14:paraId="14ABB050" w14:textId="77777777" w:rsidR="00FC1B80" w:rsidRPr="00E729B8" w:rsidRDefault="00FC1B80" w:rsidP="00E20C9C">
      <w:pPr>
        <w:spacing w:after="0" w:line="240" w:lineRule="auto"/>
        <w:rPr>
          <w:rFonts w:ascii="Sylfaen" w:hAnsi="Sylfaen"/>
        </w:rPr>
      </w:pPr>
    </w:p>
    <w:p w14:paraId="1997A470" w14:textId="77777777" w:rsidR="00FC1B80" w:rsidRPr="00E729B8" w:rsidRDefault="00FC1B80" w:rsidP="00E20C9C">
      <w:pPr>
        <w:spacing w:after="0" w:line="240" w:lineRule="auto"/>
        <w:rPr>
          <w:rFonts w:ascii="Sylfaen" w:hAnsi="Sylfaen"/>
          <w:b/>
        </w:rPr>
      </w:pPr>
      <w:r w:rsidRPr="00E729B8">
        <w:rPr>
          <w:rFonts w:ascii="Sylfaen" w:hAnsi="Sylfaen"/>
          <w:b/>
        </w:rPr>
        <w:t>არ ხართ დარწმუნებული, ეს წამალი თქვენთვის შესაფერისია თუ არა?</w:t>
      </w:r>
    </w:p>
    <w:p w14:paraId="698C1914" w14:textId="77777777" w:rsidR="00FC1B80" w:rsidRPr="00E729B8" w:rsidRDefault="00FC1B80" w:rsidP="00E20C9C">
      <w:pPr>
        <w:spacing w:after="0" w:line="240" w:lineRule="auto"/>
        <w:rPr>
          <w:rFonts w:ascii="Sylfaen" w:hAnsi="Sylfaen"/>
        </w:rPr>
      </w:pPr>
      <w:r w:rsidRPr="00E729B8">
        <w:rPr>
          <w:rFonts w:ascii="Sylfaen" w:hAnsi="Sylfaen"/>
        </w:rPr>
        <w:t>განიხილეთ თქვენი სიმპტომები და მკურნალობა ექიმთან ონლაინ.</w:t>
      </w:r>
    </w:p>
    <w:p w14:paraId="3EAAFD8A" w14:textId="77777777" w:rsidR="00FC1B80" w:rsidRPr="00E729B8" w:rsidRDefault="00FC1B80" w:rsidP="00E20C9C">
      <w:pPr>
        <w:spacing w:after="0" w:line="240" w:lineRule="auto"/>
        <w:rPr>
          <w:rFonts w:ascii="Sylfaen" w:hAnsi="Sylfaen"/>
        </w:rPr>
      </w:pPr>
      <w:r w:rsidRPr="00E729B8">
        <w:rPr>
          <w:rFonts w:ascii="Sylfaen" w:hAnsi="Sylfaen"/>
        </w:rPr>
        <w:lastRenderedPageBreak/>
        <w:t>დაჯავშნეთ სწრაფი კონსულტაცია</w:t>
      </w:r>
    </w:p>
    <w:p w14:paraId="40CD78D7" w14:textId="77777777" w:rsidR="00FC1B80" w:rsidRPr="00E729B8" w:rsidRDefault="00FC1B80" w:rsidP="00E20C9C">
      <w:pPr>
        <w:spacing w:after="0" w:line="240" w:lineRule="auto"/>
        <w:rPr>
          <w:rFonts w:ascii="Sylfaen" w:hAnsi="Sylfaen"/>
        </w:rPr>
      </w:pPr>
    </w:p>
    <w:p w14:paraId="25A1A48D" w14:textId="77777777" w:rsidR="00FC1B80" w:rsidRPr="00E729B8" w:rsidRDefault="00FC1B80" w:rsidP="00E20C9C">
      <w:pPr>
        <w:spacing w:after="0" w:line="240" w:lineRule="auto"/>
        <w:rPr>
          <w:rFonts w:ascii="Sylfaen" w:hAnsi="Sylfaen"/>
          <w:b/>
        </w:rPr>
      </w:pPr>
      <w:r w:rsidRPr="00E729B8">
        <w:rPr>
          <w:rFonts w:ascii="Sylfaen" w:hAnsi="Sylfaen"/>
          <w:b/>
        </w:rPr>
        <w:t>2. რა უნდა იცოდეთ აქსილორის მიღებამდე</w:t>
      </w:r>
    </w:p>
    <w:p w14:paraId="453283E6" w14:textId="77777777" w:rsidR="00FC1B80" w:rsidRPr="00E729B8" w:rsidRDefault="00FC1B80" w:rsidP="00E20C9C">
      <w:pPr>
        <w:spacing w:after="0" w:line="240" w:lineRule="auto"/>
        <w:rPr>
          <w:rFonts w:ascii="Sylfaen" w:hAnsi="Sylfaen"/>
          <w:b/>
        </w:rPr>
      </w:pPr>
      <w:r w:rsidRPr="00E729B8">
        <w:rPr>
          <w:rFonts w:ascii="Sylfaen" w:hAnsi="Sylfaen"/>
          <w:b/>
        </w:rPr>
        <w:t>არ მიიღოთ აქსილორი</w:t>
      </w:r>
    </w:p>
    <w:p w14:paraId="3DFADDC1" w14:textId="77777777" w:rsidR="00FC1B80" w:rsidRDefault="00FC1B80" w:rsidP="00E20C9C">
      <w:pPr>
        <w:spacing w:after="0" w:line="240" w:lineRule="auto"/>
        <w:rPr>
          <w:rFonts w:ascii="Sylfaen" w:hAnsi="Sylfaen"/>
        </w:rPr>
      </w:pPr>
      <w:r w:rsidRPr="00E729B8">
        <w:rPr>
          <w:rFonts w:ascii="Sylfaen" w:hAnsi="Sylfaen"/>
        </w:rPr>
        <w:t>თუ გაქვთ ალერგია სილოდოზინზე ან ამ წამლის რომელიმე სხვა ინგრედიენტზე (ჩამოთვლილია მე-6 ნაწილში).</w:t>
      </w:r>
    </w:p>
    <w:p w14:paraId="2C38E2D9" w14:textId="77777777" w:rsidR="001B3A7B" w:rsidRPr="00E729B8" w:rsidRDefault="001B3A7B" w:rsidP="00E20C9C">
      <w:pPr>
        <w:spacing w:after="0" w:line="240" w:lineRule="auto"/>
        <w:rPr>
          <w:rFonts w:ascii="Sylfaen" w:hAnsi="Sylfaen"/>
        </w:rPr>
      </w:pPr>
    </w:p>
    <w:p w14:paraId="5C1A0EBA" w14:textId="77777777" w:rsidR="00FC1B80" w:rsidRPr="00E729B8" w:rsidRDefault="00FC1B80" w:rsidP="001B3A7B">
      <w:pPr>
        <w:spacing w:after="0" w:line="240" w:lineRule="auto"/>
        <w:jc w:val="both"/>
        <w:rPr>
          <w:rFonts w:ascii="Sylfaen" w:hAnsi="Sylfaen"/>
          <w:b/>
        </w:rPr>
      </w:pPr>
      <w:r w:rsidRPr="00E729B8">
        <w:rPr>
          <w:rFonts w:ascii="Sylfaen" w:hAnsi="Sylfaen"/>
          <w:b/>
        </w:rPr>
        <w:t>გაფრთხილებები და უსაფრთხოების ზომები</w:t>
      </w:r>
    </w:p>
    <w:p w14:paraId="6EB3D8B3" w14:textId="77777777" w:rsidR="00FC1B80" w:rsidRPr="00E729B8" w:rsidRDefault="00FC1B80" w:rsidP="001B3A7B">
      <w:pPr>
        <w:spacing w:after="0" w:line="240" w:lineRule="auto"/>
        <w:jc w:val="both"/>
        <w:rPr>
          <w:rFonts w:ascii="Sylfaen" w:hAnsi="Sylfaen"/>
        </w:rPr>
      </w:pPr>
      <w:r w:rsidRPr="00E729B8">
        <w:rPr>
          <w:rFonts w:ascii="Sylfaen" w:hAnsi="Sylfaen"/>
        </w:rPr>
        <w:t>აცნობეთ ექიმს ან ფარმაცევტს აქსილორის მიღების დაწყებამდე</w:t>
      </w:r>
    </w:p>
    <w:p w14:paraId="048D30C9" w14:textId="77777777" w:rsidR="00FC1B80" w:rsidRPr="00E729B8" w:rsidRDefault="00FC1B80" w:rsidP="001B3A7B">
      <w:pPr>
        <w:spacing w:after="0" w:line="240" w:lineRule="auto"/>
        <w:jc w:val="both"/>
        <w:rPr>
          <w:rFonts w:ascii="Sylfaen" w:hAnsi="Sylfaen"/>
        </w:rPr>
      </w:pPr>
      <w:r w:rsidRPr="00E729B8">
        <w:rPr>
          <w:rFonts w:ascii="Sylfaen" w:hAnsi="Sylfaen"/>
        </w:rPr>
        <w:t>• თუ აპირებთ თვალის ოპერაციის გაკეთებას კატარაქტის გამო, მნიშვნელოვანია, რომ დაუყოვნებლივ აცნობოთ თქვენს ოფთალმოლოგს, რომ იყენებთ ან ადრე იყენებდით აქსილორს. ეს იმიტომ ხდება, რომ ამ ტიპის წამლით ნამკურნალებ ზოგიერთ პაციენტს ამ ტიპის ოპერაციის დროს აღენიშნებოდა კუნთების ტონუსის დაკარგვა ირისში (თვალის ფერადი ნაწილი). თქვენს ოფთალმოლოგს შეუძლია მიიღოს შესაბამისი ზომები გამოსაყენებელ სამედიცინო და ქირურგიულ ტექნიკასთან დაკავშირებით. მიმართეთ ექიმს, საჭიროა თუ არა აქსილორით მკურნალობის გადადება ან დროებით შეწყვეტა კატარაქტის ოპერაციის ჩატარებისას.</w:t>
      </w:r>
    </w:p>
    <w:p w14:paraId="379535E8" w14:textId="77777777" w:rsidR="00FC1B80" w:rsidRPr="00E729B8" w:rsidRDefault="00FC1B80" w:rsidP="001B3A7B">
      <w:pPr>
        <w:spacing w:after="0" w:line="240" w:lineRule="auto"/>
        <w:jc w:val="both"/>
        <w:rPr>
          <w:rFonts w:ascii="Sylfaen" w:hAnsi="Sylfaen"/>
        </w:rPr>
      </w:pPr>
      <w:r w:rsidRPr="00E729B8">
        <w:rPr>
          <w:rFonts w:ascii="Sylfaen" w:hAnsi="Sylfaen"/>
        </w:rPr>
        <w:t>• თუ ოდესმე გქონდათ გონების დაკარგვა ან თავბრუსხვევა ადგომისას, აცნობეთ ექიმს აქსილორის მიღებამდე.</w:t>
      </w:r>
    </w:p>
    <w:p w14:paraId="7241E988" w14:textId="77777777" w:rsidR="00FC1B80" w:rsidRPr="00E729B8" w:rsidRDefault="00FC1B80" w:rsidP="001B3A7B">
      <w:pPr>
        <w:spacing w:after="0" w:line="240" w:lineRule="auto"/>
        <w:jc w:val="both"/>
        <w:rPr>
          <w:rFonts w:ascii="Sylfaen" w:hAnsi="Sylfaen"/>
        </w:rPr>
      </w:pPr>
      <w:r w:rsidRPr="00E729B8">
        <w:rPr>
          <w:rFonts w:ascii="Sylfaen" w:hAnsi="Sylfaen"/>
        </w:rPr>
        <w:t>აქსილორის მიღებისას, თავბრუსხვევა და ზოგჯერ გონების დაკარგვა შეიძლება განვითარდეს ადგომისას, განსაკუთრებით მკურნალობის დაწყებისას ან თუ იღებთ სხვა წამლებს, რომლებიც ამცირებენ არტერიულ წნევას. თუ ეს მოხდა, დაუყოვნებლივ დაჯექით ან დაწექით სიმპტომების გაქრობამდე და რაც შეიძლება მალე აცნობეთ ექიმს (იხილეთ აგრეთვე განყოფილება „ავტომობილის მართვა და მექანიზმებთან მუშაობა“).</w:t>
      </w:r>
    </w:p>
    <w:p w14:paraId="65A907F5" w14:textId="36A8C65F" w:rsidR="00FC1B80" w:rsidRPr="00E729B8" w:rsidRDefault="00FC1B80" w:rsidP="001B3A7B">
      <w:pPr>
        <w:spacing w:after="0" w:line="240" w:lineRule="auto"/>
        <w:jc w:val="both"/>
        <w:rPr>
          <w:rFonts w:ascii="Sylfaen" w:hAnsi="Sylfaen"/>
        </w:rPr>
      </w:pPr>
      <w:r w:rsidRPr="00E729B8">
        <w:rPr>
          <w:rFonts w:ascii="Sylfaen" w:hAnsi="Sylfaen"/>
        </w:rPr>
        <w:t>• თუ გაქვთ ღვიძლის მძიმე პრობლემები, არ უნდა მიიღოთ აქსილორი, რადგან ამ სიტუაციაში</w:t>
      </w:r>
      <w:r w:rsidR="00F745C6">
        <w:rPr>
          <w:rFonts w:ascii="Sylfaen" w:hAnsi="Sylfaen"/>
        </w:rPr>
        <w:t xml:space="preserve"> მისი</w:t>
      </w:r>
      <w:r w:rsidRPr="00E729B8">
        <w:rPr>
          <w:rFonts w:ascii="Sylfaen" w:hAnsi="Sylfaen"/>
        </w:rPr>
        <w:t xml:space="preserve"> ეფექტურობა  არ არის შეფასებული.</w:t>
      </w:r>
    </w:p>
    <w:p w14:paraId="20A31E18" w14:textId="77777777" w:rsidR="00FC1B80" w:rsidRPr="00E729B8" w:rsidRDefault="00FC1B80" w:rsidP="001B3A7B">
      <w:pPr>
        <w:spacing w:after="0" w:line="240" w:lineRule="auto"/>
        <w:jc w:val="both"/>
        <w:rPr>
          <w:rFonts w:ascii="Sylfaen" w:hAnsi="Sylfaen"/>
        </w:rPr>
      </w:pPr>
      <w:r w:rsidRPr="00E729B8">
        <w:rPr>
          <w:rFonts w:ascii="Sylfaen" w:hAnsi="Sylfaen"/>
        </w:rPr>
        <w:t>• თუ გაქვთ თირკმლის პრობლემები, მიმართეთ ექიმს რჩევისთვის.</w:t>
      </w:r>
    </w:p>
    <w:p w14:paraId="2CC63B43" w14:textId="77777777" w:rsidR="00FC1B80" w:rsidRPr="00E729B8" w:rsidRDefault="00FC1B80" w:rsidP="001B3A7B">
      <w:pPr>
        <w:spacing w:after="0" w:line="240" w:lineRule="auto"/>
        <w:jc w:val="both"/>
        <w:rPr>
          <w:rFonts w:ascii="Sylfaen" w:hAnsi="Sylfaen"/>
        </w:rPr>
      </w:pPr>
      <w:r w:rsidRPr="00E729B8">
        <w:rPr>
          <w:rFonts w:ascii="Sylfaen" w:hAnsi="Sylfaen"/>
        </w:rPr>
        <w:t>თუ თქვენი თირკმლის პრობლემები საშუალო სიმძიმისაა, თქვენი ექიმი დაიწყებს აქსილორით მკურნალობას სიფრთხილით და შესაძლოა უფრო დაბალი დოზით (იხილეთ განყოფილება 3 „დოზირება“).</w:t>
      </w:r>
    </w:p>
    <w:p w14:paraId="4BDC4A30" w14:textId="77777777" w:rsidR="00FC1B80" w:rsidRPr="00E729B8" w:rsidRDefault="00FC1B80" w:rsidP="001B3A7B">
      <w:pPr>
        <w:spacing w:after="0" w:line="240" w:lineRule="auto"/>
        <w:jc w:val="both"/>
        <w:rPr>
          <w:rFonts w:ascii="Sylfaen" w:hAnsi="Sylfaen"/>
        </w:rPr>
      </w:pPr>
      <w:r w:rsidRPr="00E729B8">
        <w:rPr>
          <w:rFonts w:ascii="Sylfaen" w:hAnsi="Sylfaen"/>
        </w:rPr>
        <w:t>თუ თქვენი თირკმლის პრობლემები მძიმეა, აქსილორი არ უნდა მიიღოთ.</w:t>
      </w:r>
    </w:p>
    <w:p w14:paraId="5D16ECE7" w14:textId="77777777" w:rsidR="00FC1B80" w:rsidRPr="00E729B8" w:rsidRDefault="00FC1B80" w:rsidP="001B3A7B">
      <w:pPr>
        <w:spacing w:after="0" w:line="240" w:lineRule="auto"/>
        <w:jc w:val="both"/>
        <w:rPr>
          <w:rFonts w:ascii="Sylfaen" w:hAnsi="Sylfaen"/>
        </w:rPr>
      </w:pPr>
      <w:r w:rsidRPr="00E729B8">
        <w:rPr>
          <w:rFonts w:ascii="Sylfaen" w:hAnsi="Sylfaen"/>
        </w:rPr>
        <w:t>• რადგან პროსტატის კეთილთვისებიანი ჰიპერპლაზია და პროსტატის კიბო შეიძლება იწვევდეს ერთსა და იმავე სიმპტომებს, აქსილორით მკურნალობის დაწყებამდე ექიმი გამოგიკვლევთ პროსტატის კიბოს გამოსარიცხად. აქსილორი არ გამოიყენება პროსტატის კიბოს სამკურნალოდ.</w:t>
      </w:r>
    </w:p>
    <w:p w14:paraId="538B2F1C" w14:textId="77777777" w:rsidR="00FC1B80" w:rsidRDefault="00FC1B80" w:rsidP="001B3A7B">
      <w:pPr>
        <w:spacing w:after="0" w:line="240" w:lineRule="auto"/>
        <w:jc w:val="both"/>
        <w:rPr>
          <w:rFonts w:ascii="Sylfaen" w:hAnsi="Sylfaen"/>
        </w:rPr>
      </w:pPr>
      <w:r w:rsidRPr="00E729B8">
        <w:rPr>
          <w:rFonts w:ascii="Sylfaen" w:hAnsi="Sylfaen"/>
        </w:rPr>
        <w:t>• აქსილორით მკურნალობამ შეიძლება გამოიწვიოს ეაკულაციის დარღვევა (სქესობრივი კავშირის დროს გამოყოფილი სპერმის რაოდენობის შემცირება), რამაც შეიძლება დროებით იმოქმედოს მამაკაცის ფერტილობაზე. ეს ეფექტი ქრება აქსილორით მკურნალობის შეწყვეტის შემდეგ. აცნობეთ ექიმს, თუ გეგმავთ შვილის გაჩენას.</w:t>
      </w:r>
    </w:p>
    <w:p w14:paraId="0861BAF7" w14:textId="77777777" w:rsidR="001B3A7B" w:rsidRPr="00E729B8" w:rsidRDefault="001B3A7B" w:rsidP="001B3A7B">
      <w:pPr>
        <w:spacing w:after="0" w:line="240" w:lineRule="auto"/>
        <w:jc w:val="both"/>
        <w:rPr>
          <w:rFonts w:ascii="Sylfaen" w:hAnsi="Sylfaen"/>
        </w:rPr>
      </w:pPr>
    </w:p>
    <w:p w14:paraId="1D9B332B" w14:textId="77777777" w:rsidR="00FC1B80" w:rsidRPr="00E729B8" w:rsidRDefault="00FC1B80" w:rsidP="001B3A7B">
      <w:pPr>
        <w:spacing w:after="0" w:line="240" w:lineRule="auto"/>
        <w:jc w:val="both"/>
        <w:rPr>
          <w:rFonts w:ascii="Sylfaen" w:hAnsi="Sylfaen"/>
          <w:b/>
        </w:rPr>
      </w:pPr>
      <w:r w:rsidRPr="00E729B8">
        <w:rPr>
          <w:rFonts w:ascii="Sylfaen" w:hAnsi="Sylfaen"/>
          <w:b/>
        </w:rPr>
        <w:t>ბავშვები და მოზარდები</w:t>
      </w:r>
    </w:p>
    <w:p w14:paraId="6606C4F9" w14:textId="77777777" w:rsidR="00FC1B80" w:rsidRDefault="00FC1B80" w:rsidP="001B3A7B">
      <w:pPr>
        <w:spacing w:after="0" w:line="240" w:lineRule="auto"/>
        <w:jc w:val="both"/>
        <w:rPr>
          <w:rFonts w:ascii="Sylfaen" w:hAnsi="Sylfaen"/>
        </w:rPr>
      </w:pPr>
      <w:r w:rsidRPr="00E729B8">
        <w:rPr>
          <w:rFonts w:ascii="Sylfaen" w:hAnsi="Sylfaen"/>
        </w:rPr>
        <w:t>არ მისცეთ ეს წამალი 18 წლამდე ასაკის ბავშვებსა და მოზარდებს, რადგან ამ ასაკობრივი ჯგუფისთვის შესაბამისი ჩვენებები არ არსებობს.</w:t>
      </w:r>
    </w:p>
    <w:p w14:paraId="617D43D8" w14:textId="77777777" w:rsidR="001B3A7B" w:rsidRPr="00E729B8" w:rsidRDefault="001B3A7B" w:rsidP="001B3A7B">
      <w:pPr>
        <w:spacing w:after="0" w:line="240" w:lineRule="auto"/>
        <w:jc w:val="both"/>
        <w:rPr>
          <w:rFonts w:ascii="Sylfaen" w:hAnsi="Sylfaen"/>
        </w:rPr>
      </w:pPr>
    </w:p>
    <w:p w14:paraId="2CBF61D2" w14:textId="77777777" w:rsidR="00FC1B80" w:rsidRPr="00E729B8" w:rsidRDefault="00FC1B80" w:rsidP="001B3A7B">
      <w:pPr>
        <w:spacing w:after="0" w:line="240" w:lineRule="auto"/>
        <w:jc w:val="both"/>
        <w:rPr>
          <w:rFonts w:ascii="Sylfaen" w:hAnsi="Sylfaen"/>
          <w:b/>
        </w:rPr>
      </w:pPr>
      <w:r w:rsidRPr="00E729B8">
        <w:rPr>
          <w:rFonts w:ascii="Sylfaen" w:hAnsi="Sylfaen"/>
          <w:b/>
        </w:rPr>
        <w:t>აქსილორის მიღება სხვა მედიკამენტებთან ერთად</w:t>
      </w:r>
    </w:p>
    <w:p w14:paraId="45187534" w14:textId="77777777" w:rsidR="00FC1B80" w:rsidRPr="00E729B8" w:rsidRDefault="00FC1B80" w:rsidP="001B3A7B">
      <w:pPr>
        <w:spacing w:after="0" w:line="240" w:lineRule="auto"/>
        <w:jc w:val="both"/>
        <w:rPr>
          <w:rFonts w:ascii="Sylfaen" w:hAnsi="Sylfaen"/>
        </w:rPr>
      </w:pPr>
      <w:r w:rsidRPr="00E729B8">
        <w:rPr>
          <w:rFonts w:ascii="Sylfaen" w:hAnsi="Sylfaen"/>
        </w:rPr>
        <w:lastRenderedPageBreak/>
        <w:t>აცნობეთ ექიმს ან ფარმაცევტს, თუ იღებთ, ბოლო დროს იღებდით ან შესაძლოა მიიღოთ სხვა მედიკამენტები.</w:t>
      </w:r>
    </w:p>
    <w:p w14:paraId="56552368" w14:textId="77777777" w:rsidR="00FC1B80" w:rsidRPr="00E729B8" w:rsidRDefault="00FC1B80" w:rsidP="001B3A7B">
      <w:pPr>
        <w:spacing w:after="0" w:line="240" w:lineRule="auto"/>
        <w:jc w:val="both"/>
        <w:rPr>
          <w:rFonts w:ascii="Sylfaen" w:hAnsi="Sylfaen"/>
        </w:rPr>
      </w:pPr>
      <w:r w:rsidRPr="00E729B8">
        <w:rPr>
          <w:rFonts w:ascii="Sylfaen" w:hAnsi="Sylfaen"/>
        </w:rPr>
        <w:t>კერძოდ, აცნობეთ ექიმს, თუ იღებთ:</w:t>
      </w:r>
    </w:p>
    <w:p w14:paraId="1B3C2C9E" w14:textId="77777777" w:rsidR="00FC1B80" w:rsidRPr="00E729B8" w:rsidRDefault="00FC1B80" w:rsidP="001B3A7B">
      <w:pPr>
        <w:spacing w:after="0" w:line="240" w:lineRule="auto"/>
        <w:jc w:val="both"/>
        <w:rPr>
          <w:rFonts w:ascii="Sylfaen" w:hAnsi="Sylfaen"/>
        </w:rPr>
      </w:pPr>
      <w:r w:rsidRPr="00E729B8">
        <w:rPr>
          <w:rFonts w:ascii="Sylfaen" w:hAnsi="Sylfaen"/>
        </w:rPr>
        <w:t>•</w:t>
      </w:r>
      <w:r w:rsidRPr="00F745C6">
        <w:rPr>
          <w:rFonts w:ascii="Sylfaen" w:hAnsi="Sylfaen"/>
          <w:b/>
          <w:bCs/>
        </w:rPr>
        <w:t xml:space="preserve"> არტერიული წნევის დამწევ მედიკამენტებს </w:t>
      </w:r>
      <w:r w:rsidRPr="00E729B8">
        <w:rPr>
          <w:rFonts w:ascii="Sylfaen" w:hAnsi="Sylfaen"/>
        </w:rPr>
        <w:t>(განსაკუთრებით ალფა-1 ბლოკატორებს, როგორიცაა პრაზოზინი ან დოქსაზოზინი), რადგან აქსილორის გამოყენების დროს შესაძლოა არსებობდეს ამ მედიკამენტების ეფექტის გაზრდის პოტენციური რისკი.</w:t>
      </w:r>
    </w:p>
    <w:p w14:paraId="6E886916" w14:textId="77777777" w:rsidR="00FC1B80" w:rsidRPr="00E729B8" w:rsidRDefault="00FC1B80" w:rsidP="001B3A7B">
      <w:pPr>
        <w:spacing w:after="0" w:line="240" w:lineRule="auto"/>
        <w:jc w:val="both"/>
        <w:rPr>
          <w:rFonts w:ascii="Sylfaen" w:hAnsi="Sylfaen"/>
        </w:rPr>
      </w:pPr>
      <w:r w:rsidRPr="00E729B8">
        <w:rPr>
          <w:rFonts w:ascii="Sylfaen" w:hAnsi="Sylfaen"/>
        </w:rPr>
        <w:t>• სოკოს საწინააღმდეგო მედიკამენტებს (მაგალითად, კეტოკონაზოლს ან იტრაკონაზოლს), აივ/შიდსის ინფექციის სამკურნალო მედიკამენტებს (მაგალითად, რიტონავირს) ან ორგანოების მოცილების თავიდან ასაცილებლად ტრანსპლანტაციის შემდეგ გამოყენებულ მედიკამენტებს (მაგალითად, ციკლოსპორინს), რადგან ამ მედიკამენტებმა შეიძლება გაზარდონ აქსილორის დონე სისხლში.</w:t>
      </w:r>
    </w:p>
    <w:p w14:paraId="023459F9" w14:textId="77777777" w:rsidR="00FC1B80" w:rsidRPr="00E729B8" w:rsidRDefault="00FC1B80" w:rsidP="001B3A7B">
      <w:pPr>
        <w:spacing w:after="0" w:line="240" w:lineRule="auto"/>
        <w:jc w:val="both"/>
        <w:rPr>
          <w:rFonts w:ascii="Sylfaen" w:hAnsi="Sylfaen"/>
        </w:rPr>
      </w:pPr>
      <w:r w:rsidRPr="00E729B8">
        <w:rPr>
          <w:rFonts w:ascii="Sylfaen" w:hAnsi="Sylfaen"/>
        </w:rPr>
        <w:t xml:space="preserve">• </w:t>
      </w:r>
      <w:r w:rsidRPr="00F745C6">
        <w:rPr>
          <w:rFonts w:ascii="Sylfaen" w:hAnsi="Sylfaen"/>
          <w:b/>
          <w:bCs/>
        </w:rPr>
        <w:t>ერექციის მიღწევის ან შენარჩუნების პრობლემების სამკურნალოდ გამოყენებულ მედიკამენტებს</w:t>
      </w:r>
      <w:r w:rsidRPr="00E729B8">
        <w:rPr>
          <w:rFonts w:ascii="Sylfaen" w:hAnsi="Sylfaen"/>
        </w:rPr>
        <w:t xml:space="preserve"> (მაგალითად, სილდენაფილი ან ტადალაფილი), რადგან აქსილორთან მათი ერთდროული გამოყენება შეიძლება გამოიწვიოს არტერიული წნევის უმნიშვნელო შემცირება.</w:t>
      </w:r>
    </w:p>
    <w:p w14:paraId="2D6C4501" w14:textId="77777777" w:rsidR="00FC1B80" w:rsidRPr="00E729B8" w:rsidRDefault="00FC1B80" w:rsidP="001B3A7B">
      <w:pPr>
        <w:spacing w:after="0" w:line="240" w:lineRule="auto"/>
        <w:jc w:val="both"/>
        <w:rPr>
          <w:rFonts w:ascii="Sylfaen" w:hAnsi="Sylfaen"/>
        </w:rPr>
      </w:pPr>
      <w:r w:rsidRPr="00E729B8">
        <w:rPr>
          <w:rFonts w:ascii="Sylfaen" w:hAnsi="Sylfaen"/>
        </w:rPr>
        <w:t xml:space="preserve">• </w:t>
      </w:r>
      <w:r w:rsidRPr="00AD33CC">
        <w:rPr>
          <w:rFonts w:ascii="Sylfaen" w:hAnsi="Sylfaen"/>
          <w:b/>
          <w:bCs/>
        </w:rPr>
        <w:t>ეპილეფსიის სამკურნალო მედიკამენტებს ან რიფამპიცინს</w:t>
      </w:r>
      <w:r w:rsidRPr="00E729B8">
        <w:rPr>
          <w:rFonts w:ascii="Sylfaen" w:hAnsi="Sylfaen"/>
        </w:rPr>
        <w:t xml:space="preserve"> (ტუბერკულოზის სამკურნალო მედიკამენტს), რადგან აქსილორის ეფექტი შეიძლება შემცირდეს.</w:t>
      </w:r>
    </w:p>
    <w:p w14:paraId="2D9FFCE7" w14:textId="77777777" w:rsidR="00FC1B80" w:rsidRPr="00E729B8" w:rsidRDefault="00FC1B80" w:rsidP="001B3A7B">
      <w:pPr>
        <w:spacing w:after="0" w:line="240" w:lineRule="auto"/>
        <w:jc w:val="both"/>
        <w:rPr>
          <w:rFonts w:ascii="Sylfaen" w:hAnsi="Sylfaen"/>
        </w:rPr>
      </w:pPr>
    </w:p>
    <w:p w14:paraId="6DB5E39C" w14:textId="77777777" w:rsidR="00FC1B80" w:rsidRPr="00E729B8" w:rsidRDefault="00FC1B80" w:rsidP="001B3A7B">
      <w:pPr>
        <w:spacing w:after="0" w:line="240" w:lineRule="auto"/>
        <w:jc w:val="both"/>
        <w:rPr>
          <w:rFonts w:ascii="Sylfaen" w:hAnsi="Sylfaen"/>
          <w:b/>
        </w:rPr>
      </w:pPr>
      <w:r w:rsidRPr="00E729B8">
        <w:rPr>
          <w:rFonts w:ascii="Sylfaen" w:hAnsi="Sylfaen"/>
          <w:b/>
        </w:rPr>
        <w:t>ორსულობა და ძუძუთი კვება</w:t>
      </w:r>
    </w:p>
    <w:p w14:paraId="75E9D2A0" w14:textId="77777777" w:rsidR="00FC1B80" w:rsidRDefault="00FC1B80" w:rsidP="001B3A7B">
      <w:pPr>
        <w:spacing w:after="0" w:line="240" w:lineRule="auto"/>
        <w:jc w:val="both"/>
        <w:rPr>
          <w:rFonts w:ascii="Sylfaen" w:hAnsi="Sylfaen"/>
        </w:rPr>
      </w:pPr>
      <w:r w:rsidRPr="00E729B8">
        <w:rPr>
          <w:rFonts w:ascii="Sylfaen" w:hAnsi="Sylfaen"/>
        </w:rPr>
        <w:t>აქსილორი არ არის ნაჩვენები ქალებში გამოსაყენებლად.</w:t>
      </w:r>
    </w:p>
    <w:p w14:paraId="33C07A35" w14:textId="77777777" w:rsidR="001B3A7B" w:rsidRPr="00E729B8" w:rsidRDefault="001B3A7B" w:rsidP="001B3A7B">
      <w:pPr>
        <w:spacing w:after="0" w:line="240" w:lineRule="auto"/>
        <w:jc w:val="both"/>
        <w:rPr>
          <w:rFonts w:ascii="Sylfaen" w:hAnsi="Sylfaen"/>
        </w:rPr>
      </w:pPr>
    </w:p>
    <w:p w14:paraId="2642472D" w14:textId="77777777" w:rsidR="00FC1B80" w:rsidRPr="00E729B8" w:rsidRDefault="00FC1B80" w:rsidP="001B3A7B">
      <w:pPr>
        <w:spacing w:after="0" w:line="240" w:lineRule="auto"/>
        <w:jc w:val="both"/>
        <w:rPr>
          <w:rFonts w:ascii="Sylfaen" w:hAnsi="Sylfaen"/>
          <w:b/>
        </w:rPr>
      </w:pPr>
      <w:r w:rsidRPr="00E729B8">
        <w:rPr>
          <w:rFonts w:ascii="Sylfaen" w:hAnsi="Sylfaen"/>
          <w:b/>
        </w:rPr>
        <w:t>ფერტილობა</w:t>
      </w:r>
    </w:p>
    <w:p w14:paraId="57B15759" w14:textId="77777777" w:rsidR="00FC1B80" w:rsidRPr="00E729B8" w:rsidRDefault="00FC1B80" w:rsidP="001B3A7B">
      <w:pPr>
        <w:spacing w:after="0" w:line="240" w:lineRule="auto"/>
        <w:jc w:val="both"/>
        <w:rPr>
          <w:rFonts w:ascii="Sylfaen" w:hAnsi="Sylfaen"/>
        </w:rPr>
      </w:pPr>
      <w:r w:rsidRPr="00E729B8">
        <w:rPr>
          <w:rFonts w:ascii="Sylfaen" w:hAnsi="Sylfaen"/>
        </w:rPr>
        <w:t>აქსილორმა შეიძლება შეამციროს სპერმის რაოდენობა და დროებით იმოქმედოს ბავშვის ჩასახვის უნარზე. თუ აპირებთ ბავშვის გაჩენას, ამ პრეპარატის გამოყენებამდე მიმართეთ ექიმს ან ფარმაცევტს.</w:t>
      </w:r>
    </w:p>
    <w:p w14:paraId="4970CE8B" w14:textId="77777777" w:rsidR="00FC1B80" w:rsidRPr="00E729B8" w:rsidRDefault="00FC1B80" w:rsidP="001B3A7B">
      <w:pPr>
        <w:spacing w:after="0" w:line="240" w:lineRule="auto"/>
        <w:jc w:val="both"/>
        <w:rPr>
          <w:rFonts w:ascii="Sylfaen" w:hAnsi="Sylfaen"/>
        </w:rPr>
      </w:pPr>
    </w:p>
    <w:p w14:paraId="07B082D7" w14:textId="77777777" w:rsidR="00FC1B80" w:rsidRPr="00E729B8" w:rsidRDefault="00FC1B80" w:rsidP="001B3A7B">
      <w:pPr>
        <w:spacing w:after="0" w:line="240" w:lineRule="auto"/>
        <w:jc w:val="both"/>
        <w:rPr>
          <w:rFonts w:ascii="Sylfaen" w:hAnsi="Sylfaen"/>
          <w:b/>
        </w:rPr>
      </w:pPr>
      <w:r w:rsidRPr="00E729B8">
        <w:rPr>
          <w:rFonts w:ascii="Sylfaen" w:hAnsi="Sylfaen"/>
          <w:b/>
        </w:rPr>
        <w:t>ავტომობილის მართვა და მექანიზმებთან მუშაობა</w:t>
      </w:r>
    </w:p>
    <w:p w14:paraId="19982B81" w14:textId="77777777" w:rsidR="00FC1B80" w:rsidRPr="00E729B8" w:rsidRDefault="00FC1B80" w:rsidP="001B3A7B">
      <w:pPr>
        <w:spacing w:after="0" w:line="240" w:lineRule="auto"/>
        <w:jc w:val="both"/>
        <w:rPr>
          <w:rFonts w:ascii="Sylfaen" w:hAnsi="Sylfaen"/>
        </w:rPr>
      </w:pPr>
      <w:r w:rsidRPr="00E729B8">
        <w:rPr>
          <w:rFonts w:ascii="Sylfaen" w:hAnsi="Sylfaen"/>
        </w:rPr>
        <w:t>არ მართოთ ავტომობილი და არ იმუშაოთ მექანიზმებთან, თუ გრძნობთ სისუსტეს, თავბრუსხვევას ან გაქვთ მხედველობის დაბინდვა.</w:t>
      </w:r>
    </w:p>
    <w:p w14:paraId="7DC9AC95" w14:textId="77777777" w:rsidR="00FC1B80" w:rsidRPr="00E729B8" w:rsidRDefault="00FC1B80" w:rsidP="001B3A7B">
      <w:pPr>
        <w:spacing w:after="0" w:line="240" w:lineRule="auto"/>
        <w:jc w:val="both"/>
        <w:rPr>
          <w:rFonts w:ascii="Sylfaen" w:hAnsi="Sylfaen"/>
        </w:rPr>
      </w:pPr>
    </w:p>
    <w:p w14:paraId="3CEEBD3A" w14:textId="77777777" w:rsidR="00FC1B80" w:rsidRPr="00E729B8" w:rsidRDefault="00FC1B80" w:rsidP="001B3A7B">
      <w:pPr>
        <w:spacing w:after="0" w:line="240" w:lineRule="auto"/>
        <w:jc w:val="both"/>
        <w:rPr>
          <w:rFonts w:ascii="Sylfaen" w:hAnsi="Sylfaen"/>
          <w:b/>
        </w:rPr>
      </w:pPr>
      <w:r w:rsidRPr="00E729B8">
        <w:rPr>
          <w:rFonts w:ascii="Sylfaen" w:hAnsi="Sylfaen"/>
          <w:b/>
        </w:rPr>
        <w:t>3. როგორ მივიღოთ აქსილორი</w:t>
      </w:r>
    </w:p>
    <w:p w14:paraId="2DDE1F88" w14:textId="77777777" w:rsidR="00FC1B80" w:rsidRDefault="00FC1B80" w:rsidP="001B3A7B">
      <w:pPr>
        <w:spacing w:after="0" w:line="240" w:lineRule="auto"/>
        <w:jc w:val="both"/>
        <w:rPr>
          <w:rFonts w:ascii="Sylfaen" w:hAnsi="Sylfaen"/>
        </w:rPr>
      </w:pPr>
      <w:r w:rsidRPr="00E729B8">
        <w:rPr>
          <w:rFonts w:ascii="Sylfaen" w:hAnsi="Sylfaen"/>
        </w:rPr>
        <w:t>ზუსტად დაიცავით ექიმის ან ფარმაცევტის მიერ მოცემული ამ პრეპარატის მიღების ინსტრუქცია. თუ ეჭვი გეპარებათ, კვლავ მიმართეთ ექიმს ან ფარმაცევტს.</w:t>
      </w:r>
    </w:p>
    <w:p w14:paraId="3EB9A0AF" w14:textId="77777777" w:rsidR="00404CA5" w:rsidRPr="00E729B8" w:rsidRDefault="00404CA5" w:rsidP="001B3A7B">
      <w:pPr>
        <w:spacing w:after="0" w:line="240" w:lineRule="auto"/>
        <w:jc w:val="both"/>
        <w:rPr>
          <w:rFonts w:ascii="Sylfaen" w:hAnsi="Sylfaen"/>
        </w:rPr>
      </w:pPr>
    </w:p>
    <w:p w14:paraId="3D6C667E" w14:textId="77777777" w:rsidR="00FC1B80" w:rsidRPr="00E729B8" w:rsidRDefault="00FC1B80" w:rsidP="001B3A7B">
      <w:pPr>
        <w:spacing w:after="0" w:line="240" w:lineRule="auto"/>
        <w:jc w:val="both"/>
        <w:rPr>
          <w:rFonts w:ascii="Sylfaen" w:hAnsi="Sylfaen"/>
        </w:rPr>
      </w:pPr>
      <w:r w:rsidRPr="00E729B8">
        <w:rPr>
          <w:rFonts w:ascii="Sylfaen" w:hAnsi="Sylfaen"/>
        </w:rPr>
        <w:t>რეკომენდებული დოზაა აქსილორის ერთი 8 მგ კაფსულა დღეში, პერორალურად.</w:t>
      </w:r>
    </w:p>
    <w:p w14:paraId="02A4D18F" w14:textId="77777777" w:rsidR="00FC1B80" w:rsidRPr="00E729B8" w:rsidRDefault="00FC1B80" w:rsidP="001B3A7B">
      <w:pPr>
        <w:spacing w:after="0" w:line="240" w:lineRule="auto"/>
        <w:jc w:val="both"/>
        <w:rPr>
          <w:rFonts w:ascii="Sylfaen" w:hAnsi="Sylfaen"/>
        </w:rPr>
      </w:pPr>
      <w:r w:rsidRPr="00E729B8">
        <w:rPr>
          <w:rFonts w:ascii="Sylfaen" w:hAnsi="Sylfaen"/>
        </w:rPr>
        <w:t>მიიღეთ კაფსულა ყოველთვის საკვებთან ერთად, სასურველია ყოველდღე ერთსა და იმავე დროს. არ გატეხოთ და არ დაღეჭოთ კაფსულა; გადაყლაპეთ მთლიანად, სასურველია ჭიქა წყალთან ერთად.</w:t>
      </w:r>
    </w:p>
    <w:p w14:paraId="08081001" w14:textId="77777777" w:rsidR="00FC1B80" w:rsidRPr="00E729B8" w:rsidRDefault="00FC1B80" w:rsidP="001B3A7B">
      <w:pPr>
        <w:spacing w:after="0" w:line="240" w:lineRule="auto"/>
        <w:jc w:val="both"/>
        <w:rPr>
          <w:rFonts w:ascii="Sylfaen" w:hAnsi="Sylfaen"/>
          <w:b/>
        </w:rPr>
      </w:pPr>
    </w:p>
    <w:p w14:paraId="385A9A8F" w14:textId="21894343" w:rsidR="00FC1B80" w:rsidRPr="00E729B8" w:rsidRDefault="00FC1B80" w:rsidP="001B3A7B">
      <w:pPr>
        <w:spacing w:after="0" w:line="240" w:lineRule="auto"/>
        <w:jc w:val="both"/>
        <w:rPr>
          <w:rFonts w:ascii="Sylfaen" w:hAnsi="Sylfaen"/>
          <w:b/>
        </w:rPr>
      </w:pPr>
      <w:r w:rsidRPr="00E729B8">
        <w:rPr>
          <w:rFonts w:ascii="Sylfaen" w:hAnsi="Sylfaen"/>
          <w:b/>
        </w:rPr>
        <w:t>პაციენტი თირკმ</w:t>
      </w:r>
      <w:r w:rsidR="00404CA5">
        <w:rPr>
          <w:rFonts w:ascii="Sylfaen" w:hAnsi="Sylfaen"/>
          <w:b/>
        </w:rPr>
        <w:t>ე</w:t>
      </w:r>
      <w:r w:rsidRPr="00E729B8">
        <w:rPr>
          <w:rFonts w:ascii="Sylfaen" w:hAnsi="Sylfaen"/>
          <w:b/>
        </w:rPr>
        <w:t>ლ</w:t>
      </w:r>
      <w:r w:rsidR="00404CA5">
        <w:rPr>
          <w:rFonts w:ascii="Sylfaen" w:hAnsi="Sylfaen"/>
          <w:b/>
        </w:rPr>
        <w:t>ებ</w:t>
      </w:r>
      <w:r w:rsidRPr="00E729B8">
        <w:rPr>
          <w:rFonts w:ascii="Sylfaen" w:hAnsi="Sylfaen"/>
          <w:b/>
        </w:rPr>
        <w:t>ის პრობლემებით</w:t>
      </w:r>
    </w:p>
    <w:p w14:paraId="06E82028" w14:textId="1E163426" w:rsidR="00FC1B80" w:rsidRPr="00E729B8" w:rsidRDefault="00FC1B80" w:rsidP="001B3A7B">
      <w:pPr>
        <w:spacing w:after="0" w:line="240" w:lineRule="auto"/>
        <w:jc w:val="both"/>
        <w:rPr>
          <w:rFonts w:ascii="Sylfaen" w:hAnsi="Sylfaen"/>
        </w:rPr>
      </w:pPr>
      <w:r w:rsidRPr="00E729B8">
        <w:rPr>
          <w:rFonts w:ascii="Sylfaen" w:hAnsi="Sylfaen"/>
        </w:rPr>
        <w:t>თუ გაქვთ თირკმ</w:t>
      </w:r>
      <w:r w:rsidR="00404CA5">
        <w:rPr>
          <w:rFonts w:ascii="Sylfaen" w:hAnsi="Sylfaen"/>
        </w:rPr>
        <w:t>ე</w:t>
      </w:r>
      <w:r w:rsidRPr="00E729B8">
        <w:rPr>
          <w:rFonts w:ascii="Sylfaen" w:hAnsi="Sylfaen"/>
        </w:rPr>
        <w:t>ლ</w:t>
      </w:r>
      <w:r w:rsidR="00404CA5">
        <w:rPr>
          <w:rFonts w:ascii="Sylfaen" w:hAnsi="Sylfaen"/>
        </w:rPr>
        <w:t>ებ</w:t>
      </w:r>
      <w:r w:rsidRPr="00E729B8">
        <w:rPr>
          <w:rFonts w:ascii="Sylfaen" w:hAnsi="Sylfaen"/>
        </w:rPr>
        <w:t xml:space="preserve">ის </w:t>
      </w:r>
      <w:r w:rsidR="00404CA5">
        <w:rPr>
          <w:rFonts w:ascii="Sylfaen" w:hAnsi="Sylfaen"/>
        </w:rPr>
        <w:t>საშუალო სიმძიმის</w:t>
      </w:r>
      <w:r w:rsidRPr="00E729B8">
        <w:rPr>
          <w:rFonts w:ascii="Sylfaen" w:hAnsi="Sylfaen"/>
        </w:rPr>
        <w:t xml:space="preserve"> პრობლემები, ექიმმა შეიძლება დაგინიშნოთ სხვა დოზა.</w:t>
      </w:r>
    </w:p>
    <w:p w14:paraId="12265C46" w14:textId="77777777" w:rsidR="00FC1B80" w:rsidRPr="00E729B8" w:rsidRDefault="00FC1B80" w:rsidP="001B3A7B">
      <w:pPr>
        <w:spacing w:after="0" w:line="240" w:lineRule="auto"/>
        <w:jc w:val="both"/>
        <w:rPr>
          <w:rFonts w:ascii="Sylfaen" w:hAnsi="Sylfaen"/>
        </w:rPr>
      </w:pPr>
    </w:p>
    <w:p w14:paraId="64AEB6AE" w14:textId="77777777" w:rsidR="00FC1B80" w:rsidRPr="00E729B8" w:rsidRDefault="00FC1B80" w:rsidP="001B3A7B">
      <w:pPr>
        <w:spacing w:after="0" w:line="240" w:lineRule="auto"/>
        <w:jc w:val="both"/>
        <w:rPr>
          <w:rFonts w:ascii="Sylfaen" w:hAnsi="Sylfaen"/>
          <w:b/>
        </w:rPr>
      </w:pPr>
      <w:r w:rsidRPr="00E729B8">
        <w:rPr>
          <w:rFonts w:ascii="Sylfaen" w:hAnsi="Sylfaen"/>
          <w:b/>
        </w:rPr>
        <w:t>თუ მიიღეთ მეტი აქსილორი, ვიდრე საჭიროა</w:t>
      </w:r>
    </w:p>
    <w:p w14:paraId="1DA31578" w14:textId="77777777" w:rsidR="00FC1B80" w:rsidRPr="00E729B8" w:rsidRDefault="00FC1B80" w:rsidP="001B3A7B">
      <w:pPr>
        <w:spacing w:after="0" w:line="240" w:lineRule="auto"/>
        <w:jc w:val="both"/>
        <w:rPr>
          <w:rFonts w:ascii="Sylfaen" w:hAnsi="Sylfaen"/>
        </w:rPr>
      </w:pPr>
      <w:r w:rsidRPr="00E729B8">
        <w:rPr>
          <w:rFonts w:ascii="Sylfaen" w:hAnsi="Sylfaen"/>
        </w:rPr>
        <w:t>თუ მიიღეთ ერთზე მეტი კაფსულა, რაც შეიძლება მალე აცნობეთ ექიმს. თუ გრძნობთ თავბრუსხვევას ან სისუსტეს, დაუყოვნებლივ აცნობეთ ექიმს.</w:t>
      </w:r>
    </w:p>
    <w:p w14:paraId="147B516C" w14:textId="77777777" w:rsidR="00FC1B80" w:rsidRPr="00E729B8" w:rsidRDefault="00FC1B80" w:rsidP="00D74AF7">
      <w:pPr>
        <w:spacing w:after="0" w:line="240" w:lineRule="auto"/>
        <w:rPr>
          <w:rFonts w:ascii="Sylfaen" w:hAnsi="Sylfaen"/>
        </w:rPr>
      </w:pPr>
    </w:p>
    <w:p w14:paraId="59EF51E2" w14:textId="77777777" w:rsidR="00FC1B80" w:rsidRPr="00E729B8" w:rsidRDefault="00FC1B80" w:rsidP="00D74AF7">
      <w:pPr>
        <w:spacing w:after="0" w:line="240" w:lineRule="auto"/>
        <w:rPr>
          <w:rFonts w:ascii="Sylfaen" w:hAnsi="Sylfaen"/>
          <w:b/>
        </w:rPr>
      </w:pPr>
      <w:r w:rsidRPr="00E729B8">
        <w:rPr>
          <w:rFonts w:ascii="Sylfaen" w:hAnsi="Sylfaen"/>
          <w:b/>
        </w:rPr>
        <w:t>თუ დაგავიწყდათ აქსილორის მიღება</w:t>
      </w:r>
    </w:p>
    <w:p w14:paraId="4D25270A" w14:textId="77777777" w:rsidR="00FC1B80" w:rsidRPr="00E729B8" w:rsidRDefault="00FC1B80" w:rsidP="00CF14C9">
      <w:pPr>
        <w:spacing w:after="0" w:line="240" w:lineRule="auto"/>
        <w:jc w:val="both"/>
        <w:rPr>
          <w:rFonts w:ascii="Sylfaen" w:hAnsi="Sylfaen"/>
        </w:rPr>
      </w:pPr>
      <w:r w:rsidRPr="00E729B8">
        <w:rPr>
          <w:rFonts w:ascii="Sylfaen" w:hAnsi="Sylfaen"/>
        </w:rPr>
        <w:t>თუ დაგავიწყდათ კაფსულის მიღება მანამდე, შეგიძლიათ მიიღოთ კაფსულა იმავე დღეს. თუ შემდეგი დოზის მიღების დრო ახლოვდება, არ მიიღოთ გამოტოვებული დოზა. არ მიიღოთ ორმაგი დოზა გამოტოვებული კაფსულის ასანაზღაურებლად.</w:t>
      </w:r>
    </w:p>
    <w:p w14:paraId="25577F9A" w14:textId="77777777" w:rsidR="00FC1B80" w:rsidRPr="00E729B8" w:rsidRDefault="00FC1B80" w:rsidP="00CF14C9">
      <w:pPr>
        <w:spacing w:after="0" w:line="240" w:lineRule="auto"/>
        <w:jc w:val="both"/>
        <w:rPr>
          <w:rFonts w:ascii="Sylfaen" w:hAnsi="Sylfaen"/>
          <w:b/>
        </w:rPr>
      </w:pPr>
    </w:p>
    <w:p w14:paraId="28C71009" w14:textId="77777777" w:rsidR="00FC1B80" w:rsidRPr="00E729B8" w:rsidRDefault="00FC1B80" w:rsidP="00CF14C9">
      <w:pPr>
        <w:spacing w:after="0" w:line="240" w:lineRule="auto"/>
        <w:jc w:val="both"/>
        <w:rPr>
          <w:rFonts w:ascii="Sylfaen" w:hAnsi="Sylfaen"/>
          <w:b/>
        </w:rPr>
      </w:pPr>
      <w:r w:rsidRPr="00E729B8">
        <w:rPr>
          <w:rFonts w:ascii="Sylfaen" w:hAnsi="Sylfaen"/>
          <w:b/>
        </w:rPr>
        <w:t>თუ შეწყვეტთ აქსილორის მიღებას</w:t>
      </w:r>
    </w:p>
    <w:p w14:paraId="77BF01FB" w14:textId="0843B493" w:rsidR="00FC1B80" w:rsidRPr="00E729B8" w:rsidRDefault="00FC1B80" w:rsidP="00CF14C9">
      <w:pPr>
        <w:spacing w:after="0" w:line="240" w:lineRule="auto"/>
        <w:jc w:val="both"/>
        <w:rPr>
          <w:rFonts w:ascii="Sylfaen" w:hAnsi="Sylfaen"/>
        </w:rPr>
      </w:pPr>
      <w:r w:rsidRPr="00E729B8">
        <w:rPr>
          <w:rFonts w:ascii="Sylfaen" w:hAnsi="Sylfaen"/>
        </w:rPr>
        <w:t>თუ შეწყვეტთ მკურნალობას, შესაძლებელია სიმპტომების ხელახლა გა</w:t>
      </w:r>
      <w:r w:rsidR="00B219F0">
        <w:rPr>
          <w:rFonts w:ascii="Sylfaen" w:hAnsi="Sylfaen"/>
        </w:rPr>
        <w:t>მოვლენა</w:t>
      </w:r>
      <w:r w:rsidRPr="00E729B8">
        <w:rPr>
          <w:rFonts w:ascii="Sylfaen" w:hAnsi="Sylfaen"/>
        </w:rPr>
        <w:t>.</w:t>
      </w:r>
    </w:p>
    <w:p w14:paraId="75BBFCC8" w14:textId="77777777" w:rsidR="00FC1B80" w:rsidRPr="00E729B8" w:rsidRDefault="00FC1B80" w:rsidP="00CF14C9">
      <w:pPr>
        <w:spacing w:after="0" w:line="240" w:lineRule="auto"/>
        <w:jc w:val="both"/>
        <w:rPr>
          <w:rFonts w:ascii="Sylfaen" w:hAnsi="Sylfaen"/>
        </w:rPr>
      </w:pPr>
      <w:r w:rsidRPr="00E729B8">
        <w:rPr>
          <w:rFonts w:ascii="Sylfaen" w:hAnsi="Sylfaen"/>
        </w:rPr>
        <w:t>თუ ამ მედიკამენტის გამოყენებასთან დაკავშირებით გაქვთ სხვა კითხვები, მიმართეთ ექიმს ან ფარმაცევტს.</w:t>
      </w:r>
    </w:p>
    <w:p w14:paraId="47DD7593" w14:textId="77777777" w:rsidR="00FC1B80" w:rsidRPr="00E729B8" w:rsidRDefault="00FC1B80" w:rsidP="00D74AF7">
      <w:pPr>
        <w:spacing w:after="0" w:line="240" w:lineRule="auto"/>
        <w:rPr>
          <w:rFonts w:ascii="Sylfaen" w:hAnsi="Sylfaen"/>
        </w:rPr>
      </w:pPr>
    </w:p>
    <w:p w14:paraId="15F4580E" w14:textId="77777777" w:rsidR="00FC1B80" w:rsidRPr="00E729B8" w:rsidRDefault="00FC1B80" w:rsidP="00CF14C9">
      <w:pPr>
        <w:spacing w:after="0" w:line="240" w:lineRule="auto"/>
        <w:jc w:val="both"/>
        <w:rPr>
          <w:rFonts w:ascii="Sylfaen" w:hAnsi="Sylfaen"/>
          <w:b/>
        </w:rPr>
      </w:pPr>
      <w:r w:rsidRPr="00E729B8">
        <w:rPr>
          <w:rFonts w:ascii="Sylfaen" w:hAnsi="Sylfaen"/>
          <w:b/>
        </w:rPr>
        <w:t>დაიწყეთ მედიკამენტის მიღება და გაქვთ კითხვები?</w:t>
      </w:r>
    </w:p>
    <w:p w14:paraId="59E2C7C8" w14:textId="77777777" w:rsidR="00FC1B80" w:rsidRPr="00E729B8" w:rsidRDefault="00FC1B80" w:rsidP="00CF14C9">
      <w:pPr>
        <w:spacing w:after="0" w:line="240" w:lineRule="auto"/>
        <w:jc w:val="both"/>
        <w:rPr>
          <w:rFonts w:ascii="Sylfaen" w:hAnsi="Sylfaen"/>
        </w:rPr>
      </w:pPr>
      <w:r w:rsidRPr="00E729B8">
        <w:rPr>
          <w:rFonts w:ascii="Sylfaen" w:hAnsi="Sylfaen"/>
        </w:rPr>
        <w:t>განიხილეთ თქვენი სიმპტომები და მკურნალობა ექიმთან ონლაინ.</w:t>
      </w:r>
    </w:p>
    <w:p w14:paraId="6C17346C" w14:textId="77777777" w:rsidR="00FC1B80" w:rsidRPr="00E729B8" w:rsidRDefault="00FC1B80" w:rsidP="00CF14C9">
      <w:pPr>
        <w:spacing w:after="0" w:line="240" w:lineRule="auto"/>
        <w:jc w:val="both"/>
        <w:rPr>
          <w:rFonts w:ascii="Sylfaen" w:hAnsi="Sylfaen"/>
        </w:rPr>
      </w:pPr>
      <w:r w:rsidRPr="00E729B8">
        <w:rPr>
          <w:rFonts w:ascii="Sylfaen" w:hAnsi="Sylfaen"/>
        </w:rPr>
        <w:t>მიმართეთ ექიმს</w:t>
      </w:r>
    </w:p>
    <w:p w14:paraId="5142FB3C" w14:textId="77777777" w:rsidR="00FC1B80" w:rsidRPr="00E729B8" w:rsidRDefault="00FC1B80" w:rsidP="00CF14C9">
      <w:pPr>
        <w:spacing w:after="0" w:line="240" w:lineRule="auto"/>
        <w:jc w:val="both"/>
        <w:rPr>
          <w:rFonts w:ascii="Sylfaen" w:hAnsi="Sylfaen"/>
        </w:rPr>
      </w:pPr>
    </w:p>
    <w:p w14:paraId="11AD0B22" w14:textId="77777777" w:rsidR="00FC1B80" w:rsidRPr="00E729B8" w:rsidRDefault="00FC1B80" w:rsidP="00CF14C9">
      <w:pPr>
        <w:spacing w:after="0" w:line="240" w:lineRule="auto"/>
        <w:jc w:val="both"/>
        <w:rPr>
          <w:rFonts w:ascii="Sylfaen" w:hAnsi="Sylfaen"/>
          <w:b/>
        </w:rPr>
      </w:pPr>
      <w:r w:rsidRPr="00E729B8">
        <w:rPr>
          <w:rFonts w:ascii="Sylfaen" w:hAnsi="Sylfaen"/>
          <w:b/>
        </w:rPr>
        <w:t>4. შესაძლო გვერდითი მოვლენები</w:t>
      </w:r>
    </w:p>
    <w:p w14:paraId="3690E521" w14:textId="77777777" w:rsidR="00FC1B80" w:rsidRPr="00E729B8" w:rsidRDefault="00FC1B80" w:rsidP="00CF14C9">
      <w:pPr>
        <w:spacing w:after="0" w:line="240" w:lineRule="auto"/>
        <w:jc w:val="both"/>
        <w:rPr>
          <w:rFonts w:ascii="Sylfaen" w:hAnsi="Sylfaen"/>
        </w:rPr>
      </w:pPr>
      <w:r w:rsidRPr="00E729B8">
        <w:rPr>
          <w:rFonts w:ascii="Sylfaen" w:hAnsi="Sylfaen"/>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w:t>
      </w:r>
    </w:p>
    <w:p w14:paraId="6FB2EB4B" w14:textId="77777777" w:rsidR="00FC1B80" w:rsidRPr="00E729B8" w:rsidRDefault="00FC1B80" w:rsidP="00CF14C9">
      <w:pPr>
        <w:spacing w:after="0" w:line="240" w:lineRule="auto"/>
        <w:jc w:val="both"/>
        <w:rPr>
          <w:rFonts w:ascii="Sylfaen" w:hAnsi="Sylfaen"/>
        </w:rPr>
      </w:pPr>
      <w:r w:rsidRPr="00E729B8">
        <w:rPr>
          <w:rFonts w:ascii="Sylfaen" w:hAnsi="Sylfaen"/>
        </w:rPr>
        <w:t>დაუყოვნებლივ დაუკავშირდით ექიმს, თუ შენიშნავთ შემდეგ ალერგიულ რეაქციებს, რადგან მათი შედეგები შეიძლება სერიოზული იყოს: სახის ან ყელის შეშუპება, სუნთქვის გაძნელება, გონების დაკარგვის შეგრძნება, კანის ქავილი ან ჭინჭრის ციება.</w:t>
      </w:r>
    </w:p>
    <w:p w14:paraId="3DF980F3" w14:textId="77777777" w:rsidR="00FC1B80" w:rsidRPr="00E729B8" w:rsidRDefault="00FC1B80" w:rsidP="00175D81">
      <w:pPr>
        <w:spacing w:after="0" w:line="240" w:lineRule="auto"/>
        <w:jc w:val="both"/>
        <w:rPr>
          <w:rFonts w:ascii="Sylfaen" w:hAnsi="Sylfaen"/>
        </w:rPr>
      </w:pPr>
      <w:r w:rsidRPr="00E729B8">
        <w:rPr>
          <w:rFonts w:ascii="Sylfaen" w:hAnsi="Sylfaen"/>
        </w:rPr>
        <w:t>ყველაზე გავრცელებული გვერდითი ეფექტია ეაკულაციის დარღვევა (სქესობრივი კავშირის დროს გამოყოფილი სპერმის რაოდენობის შემცირება). ეს ეფექტი ქრება აქსილორით მკურნალობის შეწყვეტის შემდეგ. აცნობეთ ექიმს, თუ გეგმავთ შვილის გაჩენას.</w:t>
      </w:r>
    </w:p>
    <w:p w14:paraId="27D4C8EA" w14:textId="77777777" w:rsidR="00FC1B80" w:rsidRPr="00E729B8" w:rsidRDefault="00FC1B80" w:rsidP="00175D81">
      <w:pPr>
        <w:spacing w:after="0" w:line="240" w:lineRule="auto"/>
        <w:jc w:val="both"/>
        <w:rPr>
          <w:rFonts w:ascii="Sylfaen" w:hAnsi="Sylfaen"/>
        </w:rPr>
      </w:pPr>
      <w:r w:rsidRPr="00E729B8">
        <w:rPr>
          <w:rFonts w:ascii="Sylfaen" w:hAnsi="Sylfaen"/>
        </w:rPr>
        <w:t>შეიძლება განვითარდეს თავბრუსხვევა, მათ შორის თავბრუსხვევა ადგომის დროს და, ზოგჯერ, გონების დაკარგვის შეგრძნება.</w:t>
      </w:r>
    </w:p>
    <w:p w14:paraId="292C7C4C" w14:textId="77777777" w:rsidR="00FC1B80" w:rsidRPr="00E729B8" w:rsidRDefault="00FC1B80" w:rsidP="00175D81">
      <w:pPr>
        <w:spacing w:after="0" w:line="240" w:lineRule="auto"/>
        <w:jc w:val="both"/>
        <w:rPr>
          <w:rFonts w:ascii="Sylfaen" w:hAnsi="Sylfaen"/>
        </w:rPr>
      </w:pPr>
      <w:r w:rsidRPr="00E729B8">
        <w:rPr>
          <w:rFonts w:ascii="Sylfaen" w:hAnsi="Sylfaen"/>
        </w:rPr>
        <w:t>თუ გრძნობთ სისუსტეს ან თავბრუსხვევას, დაუყოვნებლივ დაჯექით ან დაწექით სიმპტომების გაქრობამდე. თუ გრძნობთ თავბრუსხვევას ადგომის დროს ან გონების დაკარგვისას, რაც შეიძლება მალე აცნობეთ ექიმს.</w:t>
      </w:r>
    </w:p>
    <w:p w14:paraId="2AA9276F" w14:textId="77777777" w:rsidR="00FC1B80" w:rsidRPr="00E729B8" w:rsidRDefault="00FC1B80" w:rsidP="00175D81">
      <w:pPr>
        <w:spacing w:after="0" w:line="240" w:lineRule="auto"/>
        <w:jc w:val="both"/>
        <w:rPr>
          <w:rFonts w:ascii="Sylfaen" w:hAnsi="Sylfaen"/>
        </w:rPr>
      </w:pPr>
      <w:r w:rsidRPr="00E729B8">
        <w:rPr>
          <w:rFonts w:ascii="Sylfaen" w:hAnsi="Sylfaen"/>
        </w:rPr>
        <w:t>აქსილორმა შეიძლება გამოიწვიოს გართულებები კატარაქტის ოპერაციის დროს (თვალის ოპერაცია კატარაქტის დროს; იხილეთ განყოფილება "გაფრთხილებები და უსაფრთხოების ზომები").</w:t>
      </w:r>
    </w:p>
    <w:p w14:paraId="365A8D2A" w14:textId="77777777" w:rsidR="00FC1B80" w:rsidRPr="00E729B8" w:rsidRDefault="00FC1B80" w:rsidP="00175D81">
      <w:pPr>
        <w:spacing w:after="0" w:line="240" w:lineRule="auto"/>
        <w:jc w:val="both"/>
        <w:rPr>
          <w:rFonts w:ascii="Sylfaen" w:hAnsi="Sylfaen"/>
        </w:rPr>
      </w:pPr>
      <w:r w:rsidRPr="00E729B8">
        <w:rPr>
          <w:rFonts w:ascii="Sylfaen" w:hAnsi="Sylfaen"/>
        </w:rPr>
        <w:t>მნიშვნელოვანია, რომ დაუყოვნებლივ აცნობოთ თქვენს ოფთალმოლოგს, თუ იყენებთ ან ადრე იყენებდით აქსილორს.</w:t>
      </w:r>
    </w:p>
    <w:p w14:paraId="4AE654CE" w14:textId="77777777" w:rsidR="00FC1B80" w:rsidRPr="00E729B8" w:rsidRDefault="00FC1B80" w:rsidP="00175D81">
      <w:pPr>
        <w:spacing w:after="0" w:line="240" w:lineRule="auto"/>
        <w:jc w:val="both"/>
        <w:rPr>
          <w:rFonts w:ascii="Sylfaen" w:hAnsi="Sylfaen"/>
        </w:rPr>
      </w:pPr>
      <w:r w:rsidRPr="00E729B8">
        <w:rPr>
          <w:rFonts w:ascii="Sylfaen" w:hAnsi="Sylfaen"/>
        </w:rPr>
        <w:t>შესაძლო გვერდითი მოვლენები ჩამოთვლილია ქვემოთ:</w:t>
      </w:r>
    </w:p>
    <w:p w14:paraId="015046CB" w14:textId="77777777" w:rsidR="00FC1B80" w:rsidRPr="001034E7" w:rsidRDefault="00FC1B80" w:rsidP="00175D81">
      <w:pPr>
        <w:spacing w:after="0" w:line="240" w:lineRule="auto"/>
        <w:jc w:val="both"/>
        <w:rPr>
          <w:rFonts w:ascii="Sylfaen" w:hAnsi="Sylfaen"/>
          <w:b/>
          <w:bCs/>
          <w:i/>
          <w:iCs/>
        </w:rPr>
      </w:pPr>
      <w:r w:rsidRPr="001034E7">
        <w:rPr>
          <w:rFonts w:ascii="Sylfaen" w:hAnsi="Sylfaen"/>
          <w:b/>
          <w:bCs/>
          <w:i/>
          <w:iCs/>
        </w:rPr>
        <w:t>ძალიან ხშირი გვერდითი მოვლენები (შეიძლება აღენიშნებოდეს 10-დან 1-ზე მეტ ადამიანს)</w:t>
      </w:r>
    </w:p>
    <w:p w14:paraId="7FB8990F" w14:textId="77777777" w:rsidR="00FC1B80" w:rsidRPr="00E729B8" w:rsidRDefault="00FC1B80" w:rsidP="00175D81">
      <w:pPr>
        <w:spacing w:after="0" w:line="240" w:lineRule="auto"/>
        <w:jc w:val="both"/>
        <w:rPr>
          <w:rFonts w:ascii="Sylfaen" w:hAnsi="Sylfaen"/>
        </w:rPr>
      </w:pPr>
      <w:r w:rsidRPr="00E729B8">
        <w:rPr>
          <w:rFonts w:ascii="Sylfaen" w:hAnsi="Sylfaen"/>
        </w:rPr>
        <w:t>• პათოლოგიური ეაკულაცია (სქესობრივი კავშირის დროს გამოყოფილი სპერმის მცირე ან უმნიშვნელო რაოდენობა; იხილეთ განყოფილება „გაფრთხილებები და უსაფრთხოების ზომები“)</w:t>
      </w:r>
    </w:p>
    <w:p w14:paraId="67D4C0F2" w14:textId="77777777" w:rsidR="00FC1B80" w:rsidRPr="001034E7" w:rsidRDefault="00FC1B80" w:rsidP="00175D81">
      <w:pPr>
        <w:spacing w:after="0" w:line="240" w:lineRule="auto"/>
        <w:jc w:val="both"/>
        <w:rPr>
          <w:rFonts w:ascii="Sylfaen" w:hAnsi="Sylfaen"/>
          <w:b/>
          <w:bCs/>
          <w:i/>
          <w:iCs/>
        </w:rPr>
      </w:pPr>
      <w:r w:rsidRPr="001034E7">
        <w:rPr>
          <w:rFonts w:ascii="Sylfaen" w:hAnsi="Sylfaen"/>
          <w:b/>
          <w:bCs/>
          <w:i/>
          <w:iCs/>
        </w:rPr>
        <w:t>ხშირი გვერდითი მოვლენები (შეიძლება აღენიშნებოდეს 10-დან 1-მდე ადამიანს)</w:t>
      </w:r>
    </w:p>
    <w:p w14:paraId="67FAE9E4" w14:textId="77777777" w:rsidR="00FC1B80" w:rsidRPr="00E729B8" w:rsidRDefault="00FC1B80" w:rsidP="00175D81">
      <w:pPr>
        <w:spacing w:after="0" w:line="240" w:lineRule="auto"/>
        <w:jc w:val="both"/>
        <w:rPr>
          <w:rFonts w:ascii="Sylfaen" w:hAnsi="Sylfaen"/>
        </w:rPr>
      </w:pPr>
      <w:r w:rsidRPr="00E729B8">
        <w:rPr>
          <w:rFonts w:ascii="Sylfaen" w:hAnsi="Sylfaen"/>
        </w:rPr>
        <w:t>• თავბრუსხვევა, მათ შორის თავბრუსხვევა ადგომისას (იხილეთ აგრეთვე ზემოთ ამ განყოფილებაში)</w:t>
      </w:r>
    </w:p>
    <w:p w14:paraId="1FEBB1D6" w14:textId="77777777" w:rsidR="00FC1B80" w:rsidRPr="00E729B8" w:rsidRDefault="00FC1B80" w:rsidP="00175D81">
      <w:pPr>
        <w:spacing w:after="0" w:line="240" w:lineRule="auto"/>
        <w:jc w:val="both"/>
        <w:rPr>
          <w:rFonts w:ascii="Sylfaen" w:hAnsi="Sylfaen"/>
        </w:rPr>
      </w:pPr>
      <w:r w:rsidRPr="00E729B8">
        <w:rPr>
          <w:rFonts w:ascii="Sylfaen" w:hAnsi="Sylfaen"/>
        </w:rPr>
        <w:t>• ცხვირის შეგუბება ან ობსტრუქცია</w:t>
      </w:r>
    </w:p>
    <w:p w14:paraId="301228B3" w14:textId="77777777" w:rsidR="00FC1B80" w:rsidRPr="00E729B8" w:rsidRDefault="00FC1B80" w:rsidP="00175D81">
      <w:pPr>
        <w:spacing w:after="0" w:line="240" w:lineRule="auto"/>
        <w:jc w:val="both"/>
        <w:rPr>
          <w:rFonts w:ascii="Sylfaen" w:hAnsi="Sylfaen"/>
        </w:rPr>
      </w:pPr>
      <w:r w:rsidRPr="00E729B8">
        <w:rPr>
          <w:rFonts w:ascii="Sylfaen" w:hAnsi="Sylfaen"/>
        </w:rPr>
        <w:t>• დიარეა</w:t>
      </w:r>
    </w:p>
    <w:p w14:paraId="43B01938" w14:textId="77777777" w:rsidR="00FC1B80" w:rsidRPr="00175D81" w:rsidRDefault="00FC1B80" w:rsidP="00175D81">
      <w:pPr>
        <w:spacing w:after="0" w:line="240" w:lineRule="auto"/>
        <w:jc w:val="both"/>
        <w:rPr>
          <w:rFonts w:ascii="Sylfaen" w:hAnsi="Sylfaen"/>
          <w:b/>
          <w:bCs/>
          <w:i/>
          <w:iCs/>
        </w:rPr>
      </w:pPr>
      <w:r w:rsidRPr="00175D81">
        <w:rPr>
          <w:rFonts w:ascii="Sylfaen" w:hAnsi="Sylfaen"/>
          <w:b/>
          <w:bCs/>
          <w:i/>
          <w:iCs/>
        </w:rPr>
        <w:t>არახშირი გვერდითი მოვლენები (შეიძლება აღენიშნებოდეს 100-დან 1-მდე ადამიანს)</w:t>
      </w:r>
    </w:p>
    <w:p w14:paraId="55C44A0A" w14:textId="77777777" w:rsidR="00FC1B80" w:rsidRPr="00E729B8" w:rsidRDefault="00FC1B80" w:rsidP="00175D81">
      <w:pPr>
        <w:spacing w:after="0" w:line="240" w:lineRule="auto"/>
        <w:jc w:val="both"/>
        <w:rPr>
          <w:rFonts w:ascii="Sylfaen" w:hAnsi="Sylfaen"/>
        </w:rPr>
      </w:pPr>
      <w:r w:rsidRPr="00E729B8">
        <w:rPr>
          <w:rFonts w:ascii="Sylfaen" w:hAnsi="Sylfaen"/>
        </w:rPr>
        <w:t>• სექსუალური სურვილის დაკარგვა</w:t>
      </w:r>
    </w:p>
    <w:p w14:paraId="66595386" w14:textId="77777777" w:rsidR="00FC1B80" w:rsidRPr="00E729B8" w:rsidRDefault="00FC1B80" w:rsidP="00175D81">
      <w:pPr>
        <w:spacing w:after="0" w:line="240" w:lineRule="auto"/>
        <w:jc w:val="both"/>
        <w:rPr>
          <w:rFonts w:ascii="Sylfaen" w:hAnsi="Sylfaen"/>
        </w:rPr>
      </w:pPr>
      <w:r w:rsidRPr="00E729B8">
        <w:rPr>
          <w:rFonts w:ascii="Sylfaen" w:hAnsi="Sylfaen"/>
        </w:rPr>
        <w:lastRenderedPageBreak/>
        <w:t>• გულისრევა</w:t>
      </w:r>
    </w:p>
    <w:p w14:paraId="0BE6191E" w14:textId="77777777" w:rsidR="00FC1B80" w:rsidRPr="00E729B8" w:rsidRDefault="00FC1B80" w:rsidP="00175D81">
      <w:pPr>
        <w:spacing w:after="0" w:line="240" w:lineRule="auto"/>
        <w:jc w:val="both"/>
        <w:rPr>
          <w:rFonts w:ascii="Sylfaen" w:hAnsi="Sylfaen"/>
        </w:rPr>
      </w:pPr>
      <w:r w:rsidRPr="00E729B8">
        <w:rPr>
          <w:rFonts w:ascii="Sylfaen" w:hAnsi="Sylfaen"/>
        </w:rPr>
        <w:t>• პირის სიმშრალე</w:t>
      </w:r>
    </w:p>
    <w:p w14:paraId="155E5AC9" w14:textId="77777777" w:rsidR="00FC1B80" w:rsidRPr="00E729B8" w:rsidRDefault="00FC1B80" w:rsidP="00175D81">
      <w:pPr>
        <w:spacing w:after="0" w:line="240" w:lineRule="auto"/>
        <w:jc w:val="both"/>
        <w:rPr>
          <w:rFonts w:ascii="Sylfaen" w:hAnsi="Sylfaen"/>
        </w:rPr>
      </w:pPr>
      <w:r w:rsidRPr="00E729B8">
        <w:rPr>
          <w:rFonts w:ascii="Sylfaen" w:hAnsi="Sylfaen"/>
        </w:rPr>
        <w:t>• ერექციის მიღწევის ან შენარჩუნების გაძნელება</w:t>
      </w:r>
    </w:p>
    <w:p w14:paraId="5FCD7E0D" w14:textId="77777777" w:rsidR="00FC1B80" w:rsidRPr="00E729B8" w:rsidRDefault="00FC1B80" w:rsidP="00175D81">
      <w:pPr>
        <w:spacing w:after="0" w:line="240" w:lineRule="auto"/>
        <w:jc w:val="both"/>
        <w:rPr>
          <w:rFonts w:ascii="Sylfaen" w:hAnsi="Sylfaen"/>
        </w:rPr>
      </w:pPr>
      <w:r w:rsidRPr="00E729B8">
        <w:rPr>
          <w:rFonts w:ascii="Sylfaen" w:hAnsi="Sylfaen"/>
        </w:rPr>
        <w:t>• გულისცემის გახშირება</w:t>
      </w:r>
    </w:p>
    <w:p w14:paraId="696998EE" w14:textId="77777777" w:rsidR="00FC1B80" w:rsidRPr="00E729B8" w:rsidRDefault="00FC1B80" w:rsidP="00175D81">
      <w:pPr>
        <w:spacing w:after="0" w:line="240" w:lineRule="auto"/>
        <w:jc w:val="both"/>
        <w:rPr>
          <w:rFonts w:ascii="Sylfaen" w:hAnsi="Sylfaen"/>
        </w:rPr>
      </w:pPr>
      <w:r w:rsidRPr="00E729B8">
        <w:rPr>
          <w:rFonts w:ascii="Sylfaen" w:hAnsi="Sylfaen"/>
        </w:rPr>
        <w:t>• კანის რეაქციები, როგორიცაა გამონაყარი, ქავილი, ჭინჭრის ციება და წამლით გამოწვეული გამონაყარი</w:t>
      </w:r>
    </w:p>
    <w:p w14:paraId="131CC4FF" w14:textId="77777777" w:rsidR="00FC1B80" w:rsidRPr="00E729B8" w:rsidRDefault="00FC1B80" w:rsidP="00175D81">
      <w:pPr>
        <w:spacing w:after="0" w:line="240" w:lineRule="auto"/>
        <w:jc w:val="both"/>
        <w:rPr>
          <w:rFonts w:ascii="Sylfaen" w:hAnsi="Sylfaen"/>
        </w:rPr>
      </w:pPr>
      <w:r w:rsidRPr="00E729B8">
        <w:rPr>
          <w:rFonts w:ascii="Sylfaen" w:hAnsi="Sylfaen"/>
        </w:rPr>
        <w:t>• ღვიძლის ფუნქციის პათოლოგიური ტესტები</w:t>
      </w:r>
    </w:p>
    <w:p w14:paraId="51BE18A4" w14:textId="77777777" w:rsidR="00FC1B80" w:rsidRPr="00E729B8" w:rsidRDefault="00FC1B80" w:rsidP="00175D81">
      <w:pPr>
        <w:spacing w:after="0" w:line="240" w:lineRule="auto"/>
        <w:jc w:val="both"/>
        <w:rPr>
          <w:rFonts w:ascii="Sylfaen" w:hAnsi="Sylfaen"/>
        </w:rPr>
      </w:pPr>
      <w:r w:rsidRPr="00E729B8">
        <w:rPr>
          <w:rFonts w:ascii="Sylfaen" w:hAnsi="Sylfaen"/>
        </w:rPr>
        <w:t>• დაბალი არტერიული წნევა</w:t>
      </w:r>
    </w:p>
    <w:p w14:paraId="04C439A7" w14:textId="77777777" w:rsidR="00FC1B80" w:rsidRPr="00175D81" w:rsidRDefault="00FC1B80" w:rsidP="00175D81">
      <w:pPr>
        <w:spacing w:after="0" w:line="240" w:lineRule="auto"/>
        <w:jc w:val="both"/>
        <w:rPr>
          <w:rFonts w:ascii="Sylfaen" w:hAnsi="Sylfaen"/>
          <w:b/>
          <w:bCs/>
          <w:i/>
          <w:iCs/>
        </w:rPr>
      </w:pPr>
      <w:r w:rsidRPr="00175D81">
        <w:rPr>
          <w:rFonts w:ascii="Sylfaen" w:hAnsi="Sylfaen"/>
          <w:b/>
          <w:bCs/>
          <w:i/>
          <w:iCs/>
        </w:rPr>
        <w:t>იშვიათი გვერდითი მოვლენები (შეიძლება აღენიშნებოდეს 1000-დან 1-მდე ადამიანს)</w:t>
      </w:r>
    </w:p>
    <w:p w14:paraId="76E4689F" w14:textId="77777777" w:rsidR="00FC1B80" w:rsidRPr="00E729B8" w:rsidRDefault="00FC1B80" w:rsidP="00175D81">
      <w:pPr>
        <w:spacing w:after="0" w:line="240" w:lineRule="auto"/>
        <w:jc w:val="both"/>
        <w:rPr>
          <w:rFonts w:ascii="Sylfaen" w:hAnsi="Sylfaen"/>
        </w:rPr>
      </w:pPr>
      <w:r w:rsidRPr="00E729B8">
        <w:rPr>
          <w:rFonts w:ascii="Sylfaen" w:hAnsi="Sylfaen"/>
        </w:rPr>
        <w:t>• სწრაფი ან არარეგულარული გულისცემა (გულისცემის აჩქარება)</w:t>
      </w:r>
    </w:p>
    <w:p w14:paraId="338E9B5E" w14:textId="648CB0C1" w:rsidR="00FC1B80" w:rsidRPr="00E729B8" w:rsidRDefault="00FC1B80" w:rsidP="00175D81">
      <w:pPr>
        <w:spacing w:after="0" w:line="240" w:lineRule="auto"/>
        <w:jc w:val="both"/>
        <w:rPr>
          <w:rFonts w:ascii="Sylfaen" w:hAnsi="Sylfaen"/>
        </w:rPr>
      </w:pPr>
      <w:r w:rsidRPr="00E729B8">
        <w:rPr>
          <w:rFonts w:ascii="Sylfaen" w:hAnsi="Sylfaen"/>
        </w:rPr>
        <w:t>• გ</w:t>
      </w:r>
      <w:r w:rsidR="00175D81">
        <w:rPr>
          <w:rFonts w:ascii="Sylfaen" w:hAnsi="Sylfaen"/>
        </w:rPr>
        <w:t>ულის</w:t>
      </w:r>
      <w:r w:rsidR="001316A7">
        <w:rPr>
          <w:rFonts w:ascii="Sylfaen" w:hAnsi="Sylfaen"/>
        </w:rPr>
        <w:t xml:space="preserve"> </w:t>
      </w:r>
      <w:r w:rsidR="00175D81">
        <w:rPr>
          <w:rFonts w:ascii="Sylfaen" w:hAnsi="Sylfaen"/>
        </w:rPr>
        <w:t>წასვლა</w:t>
      </w:r>
      <w:r w:rsidRPr="00E729B8">
        <w:rPr>
          <w:rFonts w:ascii="Sylfaen" w:hAnsi="Sylfaen"/>
        </w:rPr>
        <w:t>/გონების დაკარგვა</w:t>
      </w:r>
    </w:p>
    <w:p w14:paraId="00EB2584" w14:textId="77777777" w:rsidR="00FC1B80" w:rsidRPr="001316A7" w:rsidRDefault="00FC1B80" w:rsidP="00175D81">
      <w:pPr>
        <w:spacing w:after="0" w:line="240" w:lineRule="auto"/>
        <w:jc w:val="both"/>
        <w:rPr>
          <w:rFonts w:ascii="Sylfaen" w:hAnsi="Sylfaen"/>
          <w:b/>
          <w:bCs/>
          <w:i/>
          <w:iCs/>
        </w:rPr>
      </w:pPr>
      <w:r w:rsidRPr="001316A7">
        <w:rPr>
          <w:rFonts w:ascii="Sylfaen" w:hAnsi="Sylfaen"/>
          <w:b/>
          <w:bCs/>
          <w:i/>
          <w:iCs/>
        </w:rPr>
        <w:t>ძალიან იშვიათი გვერდითი მოვლენები (შეიძლება აღენიშნებოდეს 10000-დან 1-მდე ადამიანს)</w:t>
      </w:r>
    </w:p>
    <w:p w14:paraId="580AED8D" w14:textId="77777777" w:rsidR="00FC1B80" w:rsidRPr="00E729B8" w:rsidRDefault="00FC1B80" w:rsidP="00175D81">
      <w:pPr>
        <w:spacing w:after="0" w:line="240" w:lineRule="auto"/>
        <w:jc w:val="both"/>
        <w:rPr>
          <w:rFonts w:ascii="Sylfaen" w:hAnsi="Sylfaen"/>
        </w:rPr>
      </w:pPr>
      <w:r w:rsidRPr="00E729B8">
        <w:rPr>
          <w:rFonts w:ascii="Sylfaen" w:hAnsi="Sylfaen"/>
        </w:rPr>
        <w:t>• სხვა ალერგიული რეაქციები სახის ან ყელის შეშუპებით</w:t>
      </w:r>
    </w:p>
    <w:p w14:paraId="364827B2" w14:textId="77777777" w:rsidR="00FC1B80" w:rsidRPr="00465825" w:rsidRDefault="00FC1B80" w:rsidP="00175D81">
      <w:pPr>
        <w:spacing w:after="0" w:line="240" w:lineRule="auto"/>
        <w:jc w:val="both"/>
        <w:rPr>
          <w:rFonts w:ascii="Sylfaen" w:hAnsi="Sylfaen"/>
          <w:b/>
          <w:bCs/>
          <w:i/>
          <w:iCs/>
        </w:rPr>
      </w:pPr>
      <w:r w:rsidRPr="00465825">
        <w:rPr>
          <w:rFonts w:ascii="Sylfaen" w:hAnsi="Sylfaen"/>
          <w:b/>
          <w:bCs/>
          <w:i/>
          <w:iCs/>
        </w:rPr>
        <w:t>სიხშირე უცნობია (სიხშირის შეფასება არსებული მონაცემებით შეუძლებელია)</w:t>
      </w:r>
    </w:p>
    <w:p w14:paraId="0927A512" w14:textId="77777777" w:rsidR="00FC1B80" w:rsidRDefault="00FC1B80" w:rsidP="00175D81">
      <w:pPr>
        <w:spacing w:after="0" w:line="240" w:lineRule="auto"/>
        <w:jc w:val="both"/>
        <w:rPr>
          <w:rFonts w:ascii="Sylfaen" w:hAnsi="Sylfaen"/>
        </w:rPr>
      </w:pPr>
      <w:r w:rsidRPr="00E729B8">
        <w:rPr>
          <w:rFonts w:ascii="Sylfaen" w:hAnsi="Sylfaen"/>
        </w:rPr>
        <w:t>• კატარაქტის ოპერაციის დროს გუგის მოდუნება (იხილეთ აგრეთვე ზემოთ ამ ნაწილში)</w:t>
      </w:r>
    </w:p>
    <w:p w14:paraId="192E7E1B" w14:textId="77777777" w:rsidR="00465825" w:rsidRPr="00E729B8" w:rsidRDefault="00465825" w:rsidP="00175D81">
      <w:pPr>
        <w:spacing w:after="0" w:line="240" w:lineRule="auto"/>
        <w:jc w:val="both"/>
        <w:rPr>
          <w:rFonts w:ascii="Sylfaen" w:hAnsi="Sylfaen"/>
        </w:rPr>
      </w:pPr>
    </w:p>
    <w:p w14:paraId="50F44901" w14:textId="77777777" w:rsidR="00FC1B80" w:rsidRPr="00E729B8" w:rsidRDefault="00FC1B80" w:rsidP="00175D81">
      <w:pPr>
        <w:spacing w:after="0" w:line="240" w:lineRule="auto"/>
        <w:jc w:val="both"/>
        <w:rPr>
          <w:rFonts w:ascii="Sylfaen" w:hAnsi="Sylfaen"/>
        </w:rPr>
      </w:pPr>
      <w:r w:rsidRPr="00E729B8">
        <w:rPr>
          <w:rFonts w:ascii="Sylfaen" w:hAnsi="Sylfaen"/>
        </w:rPr>
        <w:t>აცნობეთ ექიმს, თუ შეამჩნევთ, რომ თქვენი სქესობრივი აქტი შეფერხებულია.</w:t>
      </w:r>
    </w:p>
    <w:p w14:paraId="46A17E4F" w14:textId="77777777" w:rsidR="00FC1B80" w:rsidRPr="00E729B8" w:rsidRDefault="00FC1B80" w:rsidP="00D74AF7">
      <w:pPr>
        <w:spacing w:after="0" w:line="240" w:lineRule="auto"/>
        <w:rPr>
          <w:rFonts w:ascii="Sylfaen" w:hAnsi="Sylfaen"/>
          <w:b/>
        </w:rPr>
      </w:pPr>
    </w:p>
    <w:p w14:paraId="3C777976" w14:textId="77777777" w:rsidR="00FC1B80" w:rsidRPr="00E729B8" w:rsidRDefault="00FC1B80" w:rsidP="00D74AF7">
      <w:pPr>
        <w:spacing w:after="0" w:line="240" w:lineRule="auto"/>
        <w:rPr>
          <w:rFonts w:ascii="Sylfaen" w:hAnsi="Sylfaen"/>
          <w:b/>
        </w:rPr>
      </w:pPr>
      <w:r w:rsidRPr="00E729B8">
        <w:rPr>
          <w:rFonts w:ascii="Sylfaen" w:hAnsi="Sylfaen"/>
          <w:b/>
        </w:rPr>
        <w:t>5. აქსილორის შენახვა</w:t>
      </w:r>
    </w:p>
    <w:p w14:paraId="4E7B78C3" w14:textId="77777777" w:rsidR="00FC1B80" w:rsidRPr="00E729B8" w:rsidRDefault="00FC1B80" w:rsidP="00D74AF7">
      <w:pPr>
        <w:spacing w:after="0" w:line="240" w:lineRule="auto"/>
        <w:rPr>
          <w:rFonts w:ascii="Sylfaen" w:hAnsi="Sylfaen"/>
        </w:rPr>
      </w:pPr>
      <w:r w:rsidRPr="00E729B8">
        <w:rPr>
          <w:rFonts w:ascii="Sylfaen" w:hAnsi="Sylfaen"/>
        </w:rPr>
        <w:t>შეინახეთ 30°C-ზე დაბალ ტემპერატურაზე.</w:t>
      </w:r>
    </w:p>
    <w:p w14:paraId="057C9435" w14:textId="77777777" w:rsidR="00FC1B80" w:rsidRPr="00E729B8" w:rsidRDefault="00FC1B80" w:rsidP="00D74AF7">
      <w:pPr>
        <w:spacing w:after="0" w:line="240" w:lineRule="auto"/>
        <w:rPr>
          <w:rFonts w:ascii="Sylfaen" w:hAnsi="Sylfaen"/>
        </w:rPr>
      </w:pPr>
      <w:r w:rsidRPr="00E729B8">
        <w:rPr>
          <w:rFonts w:ascii="Sylfaen" w:hAnsi="Sylfaen"/>
        </w:rPr>
        <w:t>წამალი შეინახეთ ბავშვებისთვის მიუწვდომელ ადგილას.</w:t>
      </w:r>
    </w:p>
    <w:p w14:paraId="174E6AD5" w14:textId="77777777" w:rsidR="00FC1B80" w:rsidRPr="00E729B8" w:rsidRDefault="00FC1B80" w:rsidP="00D74AF7">
      <w:pPr>
        <w:spacing w:after="0" w:line="240" w:lineRule="auto"/>
        <w:rPr>
          <w:rFonts w:ascii="Sylfaen" w:hAnsi="Sylfaen"/>
        </w:rPr>
      </w:pPr>
    </w:p>
    <w:p w14:paraId="36651BFC" w14:textId="77777777" w:rsidR="00FC1B80" w:rsidRPr="00E729B8" w:rsidRDefault="00FC1B80" w:rsidP="00D74AF7">
      <w:pPr>
        <w:spacing w:after="0" w:line="240" w:lineRule="auto"/>
        <w:rPr>
          <w:rFonts w:ascii="Sylfaen" w:hAnsi="Sylfaen"/>
          <w:b/>
        </w:rPr>
      </w:pPr>
      <w:r w:rsidRPr="00E729B8">
        <w:rPr>
          <w:rFonts w:ascii="Sylfaen" w:hAnsi="Sylfaen"/>
          <w:b/>
        </w:rPr>
        <w:t>6. შეფუთვის შემცველობა და სხვა ინფორმაცია</w:t>
      </w:r>
    </w:p>
    <w:p w14:paraId="5FEF6BA3" w14:textId="77777777" w:rsidR="00FC1B80" w:rsidRPr="00E729B8" w:rsidRDefault="00FC1B80" w:rsidP="00F32FD9">
      <w:pPr>
        <w:spacing w:after="0" w:line="240" w:lineRule="auto"/>
        <w:jc w:val="both"/>
        <w:rPr>
          <w:rFonts w:ascii="Sylfaen" w:hAnsi="Sylfaen"/>
          <w:b/>
        </w:rPr>
      </w:pPr>
      <w:r w:rsidRPr="00E729B8">
        <w:rPr>
          <w:rFonts w:ascii="Sylfaen" w:hAnsi="Sylfaen"/>
          <w:b/>
        </w:rPr>
        <w:t>აქსილორის შემადგენლობა</w:t>
      </w:r>
    </w:p>
    <w:p w14:paraId="7F0124ED" w14:textId="77777777" w:rsidR="00FC1B80" w:rsidRPr="00E729B8" w:rsidRDefault="00FC1B80" w:rsidP="00F32FD9">
      <w:pPr>
        <w:spacing w:after="0" w:line="240" w:lineRule="auto"/>
        <w:jc w:val="both"/>
        <w:rPr>
          <w:rFonts w:ascii="Sylfaen" w:hAnsi="Sylfaen"/>
        </w:rPr>
      </w:pPr>
      <w:r w:rsidRPr="00E729B8">
        <w:rPr>
          <w:rFonts w:ascii="Sylfaen" w:hAnsi="Sylfaen"/>
        </w:rPr>
        <w:t>აქტიური ნივთიერებაა სილოდოზინი. თითოეული კაფსულა შეიცავს 8 მგ სილოდოზინს.</w:t>
      </w:r>
    </w:p>
    <w:p w14:paraId="69F29AB2" w14:textId="36AD8DD1" w:rsidR="00FC1B80" w:rsidRDefault="00FC1B80" w:rsidP="00F32FD9">
      <w:pPr>
        <w:spacing w:after="0" w:line="240" w:lineRule="auto"/>
        <w:jc w:val="both"/>
        <w:rPr>
          <w:rFonts w:ascii="Sylfaen" w:hAnsi="Sylfaen"/>
        </w:rPr>
      </w:pPr>
      <w:r w:rsidRPr="00E729B8">
        <w:rPr>
          <w:rFonts w:ascii="Sylfaen" w:hAnsi="Sylfaen"/>
        </w:rPr>
        <w:t>სხვა ინგრედიენტებია მანიტოლი, პრე</w:t>
      </w:r>
      <w:r w:rsidR="00F32FD9">
        <w:rPr>
          <w:rFonts w:ascii="Sylfaen" w:hAnsi="Sylfaen"/>
        </w:rPr>
        <w:t>ჟ</w:t>
      </w:r>
      <w:r w:rsidRPr="00E729B8">
        <w:rPr>
          <w:rFonts w:ascii="Sylfaen" w:hAnsi="Sylfaen"/>
        </w:rPr>
        <w:t>ელატინიზებული სახამებელი, კროსპოვიდონი, მაგნიუმის სტეარატი, კოლოიდური უწყლო სილიციუმი, მყარი</w:t>
      </w:r>
      <w:r w:rsidR="00F32FD9">
        <w:rPr>
          <w:rFonts w:ascii="Sylfaen" w:hAnsi="Sylfaen"/>
        </w:rPr>
        <w:t xml:space="preserve"> ჟელატინის</w:t>
      </w:r>
      <w:r w:rsidRPr="00E729B8">
        <w:rPr>
          <w:rFonts w:ascii="Sylfaen" w:hAnsi="Sylfaen"/>
        </w:rPr>
        <w:t xml:space="preserve"> კაფსულა ენტერული გარსით, ზომა #2.</w:t>
      </w:r>
    </w:p>
    <w:p w14:paraId="2F0061CB" w14:textId="77777777" w:rsidR="00F32FD9" w:rsidRPr="00E729B8" w:rsidRDefault="00F32FD9" w:rsidP="00F32FD9">
      <w:pPr>
        <w:spacing w:after="0" w:line="240" w:lineRule="auto"/>
        <w:jc w:val="both"/>
        <w:rPr>
          <w:rFonts w:ascii="Sylfaen" w:hAnsi="Sylfaen"/>
        </w:rPr>
      </w:pPr>
    </w:p>
    <w:p w14:paraId="1B258F95" w14:textId="77777777" w:rsidR="00FC1B80" w:rsidRPr="00E729B8" w:rsidRDefault="00FC1B80" w:rsidP="00F32FD9">
      <w:pPr>
        <w:tabs>
          <w:tab w:val="center" w:pos="5528"/>
        </w:tabs>
        <w:spacing w:after="0" w:line="240" w:lineRule="auto"/>
        <w:jc w:val="both"/>
        <w:rPr>
          <w:rFonts w:ascii="Sylfaen" w:hAnsi="Sylfaen"/>
          <w:b/>
        </w:rPr>
      </w:pPr>
      <w:r w:rsidRPr="00E729B8">
        <w:rPr>
          <w:rFonts w:ascii="Sylfaen" w:hAnsi="Sylfaen"/>
          <w:b/>
        </w:rPr>
        <w:t>პროდუქტის გარეგნული სახე და შეფუთვის შემცველობა</w:t>
      </w:r>
      <w:r w:rsidRPr="00E729B8">
        <w:rPr>
          <w:rFonts w:ascii="Sylfaen" w:hAnsi="Sylfaen"/>
          <w:b/>
        </w:rPr>
        <w:tab/>
      </w:r>
    </w:p>
    <w:p w14:paraId="0B0216B5" w14:textId="77777777" w:rsidR="00FC1B80" w:rsidRPr="00E729B8" w:rsidRDefault="00FC1B80" w:rsidP="00F32FD9">
      <w:pPr>
        <w:spacing w:after="0" w:line="240" w:lineRule="auto"/>
        <w:jc w:val="both"/>
        <w:rPr>
          <w:rFonts w:ascii="Sylfaen" w:hAnsi="Sylfaen"/>
        </w:rPr>
      </w:pPr>
      <w:r w:rsidRPr="00E729B8">
        <w:rPr>
          <w:rFonts w:ascii="Sylfaen" w:hAnsi="Sylfaen"/>
        </w:rPr>
        <w:t>აქსილორი 8 მგ არის თეთრი, გაუმჭვირვალე ფერის კაფსულა, თავსახურზე დაბეჭდილი მონოგრამა შავი მელნით და ლაქებისგან თავისუფალი.</w:t>
      </w:r>
    </w:p>
    <w:p w14:paraId="6A2DCD7B" w14:textId="5A252ED0" w:rsidR="00FC1B80" w:rsidRPr="00E729B8" w:rsidRDefault="00FC1B80" w:rsidP="00F32FD9">
      <w:pPr>
        <w:spacing w:after="0" w:line="240" w:lineRule="auto"/>
        <w:ind w:hanging="11"/>
        <w:jc w:val="both"/>
        <w:rPr>
          <w:rFonts w:ascii="Sylfaen" w:hAnsi="Sylfaen"/>
        </w:rPr>
      </w:pPr>
      <w:r w:rsidRPr="00E729B8">
        <w:rPr>
          <w:rFonts w:ascii="Sylfaen" w:hAnsi="Sylfaen"/>
        </w:rPr>
        <w:t xml:space="preserve">აქსილორი შეიცავს 10 კაფსულას, თითო 8 მგ თითოეულ ალუ-ალუ ბლისტერში და </w:t>
      </w:r>
      <w:r w:rsidR="00BD7F18" w:rsidRPr="00E729B8">
        <w:rPr>
          <w:rFonts w:ascii="Sylfaen" w:hAnsi="Sylfaen"/>
        </w:rPr>
        <w:t>3</w:t>
      </w:r>
      <w:r w:rsidRPr="00E729B8">
        <w:rPr>
          <w:rFonts w:ascii="Sylfaen" w:hAnsi="Sylfaen"/>
        </w:rPr>
        <w:t xml:space="preserve"> ბლისტერს</w:t>
      </w:r>
      <w:r w:rsidR="00F32FD9">
        <w:rPr>
          <w:rFonts w:ascii="Sylfaen" w:hAnsi="Sylfaen"/>
        </w:rPr>
        <w:t xml:space="preserve"> ერთი </w:t>
      </w:r>
      <w:r w:rsidR="00FB697B">
        <w:rPr>
          <w:rFonts w:ascii="Sylfaen" w:hAnsi="Sylfaen"/>
        </w:rPr>
        <w:t>ფურცელი-</w:t>
      </w:r>
      <w:r w:rsidRPr="00E729B8">
        <w:rPr>
          <w:rFonts w:ascii="Sylfaen" w:hAnsi="Sylfaen"/>
        </w:rPr>
        <w:t>ჩანართით</w:t>
      </w:r>
      <w:r w:rsidR="00F32FD9">
        <w:rPr>
          <w:rFonts w:ascii="Sylfaen" w:hAnsi="Sylfaen"/>
        </w:rPr>
        <w:t xml:space="preserve"> </w:t>
      </w:r>
      <w:r w:rsidRPr="00E729B8">
        <w:rPr>
          <w:rFonts w:ascii="Sylfaen" w:hAnsi="Sylfaen"/>
        </w:rPr>
        <w:t>თითოეულ კოლოფში.</w:t>
      </w:r>
    </w:p>
    <w:p w14:paraId="7A30DC92" w14:textId="77777777" w:rsidR="00FC1B80" w:rsidRPr="00E729B8" w:rsidRDefault="00FC1B80" w:rsidP="00D74AF7">
      <w:pPr>
        <w:spacing w:after="0" w:line="240" w:lineRule="auto"/>
        <w:rPr>
          <w:rFonts w:ascii="Sylfaen" w:hAnsi="Sylfaen"/>
        </w:rPr>
      </w:pPr>
    </w:p>
    <w:p w14:paraId="3F8AB4AA" w14:textId="77777777" w:rsidR="00FC1B80" w:rsidRPr="00E729B8" w:rsidRDefault="00FC1B80" w:rsidP="00D74AF7">
      <w:pPr>
        <w:spacing w:after="0" w:line="240" w:lineRule="auto"/>
        <w:rPr>
          <w:rFonts w:ascii="Sylfaen" w:hAnsi="Sylfaen" w:cs="Sylfaen"/>
          <w:b/>
          <w:kern w:val="0"/>
        </w:rPr>
      </w:pPr>
      <w:r w:rsidRPr="00E729B8">
        <w:rPr>
          <w:rFonts w:ascii="Sylfaen" w:hAnsi="Sylfaen" w:cs="Sylfaen"/>
          <w:b/>
          <w:kern w:val="0"/>
        </w:rPr>
        <w:t>სავაჭრო ლიცენზიის მფლობელი და მწარმოებელი</w:t>
      </w:r>
    </w:p>
    <w:p w14:paraId="4741BFB0" w14:textId="77777777" w:rsidR="00FC1B80" w:rsidRPr="00E729B8" w:rsidRDefault="00FC1B80" w:rsidP="00B80006">
      <w:pPr>
        <w:spacing w:after="0" w:line="240" w:lineRule="auto"/>
        <w:rPr>
          <w:rFonts w:ascii="Times New Roman" w:hAnsi="Times New Roman"/>
          <w:kern w:val="0"/>
        </w:rPr>
      </w:pPr>
      <w:r w:rsidRPr="00E729B8">
        <w:rPr>
          <w:rFonts w:ascii="Times New Roman" w:hAnsi="Times New Roman"/>
          <w:kern w:val="0"/>
        </w:rPr>
        <w:t xml:space="preserve">“DRUG INTERNATIONAL LIMITED”, </w:t>
      </w:r>
    </w:p>
    <w:p w14:paraId="4063AC49" w14:textId="77777777" w:rsidR="00FC1B80" w:rsidRDefault="00FC1B80" w:rsidP="00B80006">
      <w:pPr>
        <w:spacing w:after="0" w:line="240" w:lineRule="auto"/>
        <w:rPr>
          <w:rFonts w:ascii="Times New Roman" w:hAnsi="Times New Roman"/>
          <w:kern w:val="0"/>
        </w:rPr>
      </w:pPr>
      <w:r w:rsidRPr="00E729B8">
        <w:rPr>
          <w:rFonts w:ascii="Times New Roman" w:hAnsi="Times New Roman"/>
          <w:kern w:val="0"/>
        </w:rPr>
        <w:t>Bangladesh</w:t>
      </w:r>
    </w:p>
    <w:p w14:paraId="370A28F5" w14:textId="77777777" w:rsidR="00396A5B" w:rsidRPr="00E729B8" w:rsidRDefault="00396A5B" w:rsidP="00B80006">
      <w:pPr>
        <w:spacing w:after="0" w:line="240" w:lineRule="auto"/>
        <w:rPr>
          <w:rFonts w:ascii="Times New Roman" w:hAnsi="Times New Roman"/>
        </w:rPr>
      </w:pPr>
    </w:p>
    <w:p w14:paraId="31679DDD" w14:textId="77777777" w:rsidR="00396A5B" w:rsidRPr="00396A5B" w:rsidRDefault="00396A5B" w:rsidP="00396A5B">
      <w:pPr>
        <w:spacing w:after="0" w:line="240" w:lineRule="auto"/>
        <w:jc w:val="both"/>
        <w:rPr>
          <w:rFonts w:ascii="Sylfaen" w:eastAsia="SimSun" w:hAnsi="Sylfaen"/>
          <w:b/>
          <w:kern w:val="0"/>
        </w:rPr>
      </w:pPr>
      <w:r w:rsidRPr="00396A5B">
        <w:rPr>
          <w:rFonts w:ascii="Sylfaen" w:eastAsia="SimSun" w:hAnsi="Sylfaen"/>
          <w:b/>
          <w:kern w:val="0"/>
        </w:rPr>
        <w:t>გაცემის წესი:</w:t>
      </w:r>
    </w:p>
    <w:p w14:paraId="6F1FF3C9" w14:textId="77777777" w:rsidR="00396A5B" w:rsidRPr="00396A5B" w:rsidRDefault="00396A5B" w:rsidP="00396A5B">
      <w:pPr>
        <w:spacing w:after="0" w:line="240" w:lineRule="auto"/>
        <w:jc w:val="both"/>
        <w:rPr>
          <w:rFonts w:ascii="Sylfaen" w:eastAsia="SimSun" w:hAnsi="Sylfaen"/>
          <w:bCs/>
          <w:kern w:val="0"/>
        </w:rPr>
      </w:pPr>
      <w:r w:rsidRPr="00396A5B">
        <w:rPr>
          <w:rFonts w:ascii="Sylfaen" w:eastAsia="SimSun" w:hAnsi="Sylfaen"/>
          <w:bCs/>
          <w:kern w:val="0"/>
        </w:rPr>
        <w:t xml:space="preserve">ფარმაცევტული პროდუქტის ჯგუფი II, გაიცემა ფორმა №3 რეცეპტით. </w:t>
      </w:r>
    </w:p>
    <w:p w14:paraId="4AD55532" w14:textId="77777777" w:rsidR="00FC1B80" w:rsidRPr="00E729B8" w:rsidRDefault="00FC1B80" w:rsidP="00B80006">
      <w:pPr>
        <w:rPr>
          <w:rFonts w:ascii="Sylfaen" w:hAnsi="Sylfaen"/>
        </w:rPr>
      </w:pPr>
    </w:p>
    <w:p w14:paraId="21549D76" w14:textId="77777777" w:rsidR="00FC1B80" w:rsidRPr="00E729B8" w:rsidRDefault="00FC1B80" w:rsidP="00B80006">
      <w:pPr>
        <w:rPr>
          <w:rFonts w:ascii="Sylfaen" w:hAnsi="Sylfaen"/>
        </w:rPr>
      </w:pPr>
    </w:p>
    <w:sectPr w:rsidR="00FC1B80" w:rsidRPr="00E729B8" w:rsidSect="001F6BA8">
      <w:footerReference w:type="default" r:id="rId8"/>
      <w:pgSz w:w="12240" w:h="15840"/>
      <w:pgMar w:top="284" w:right="616"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D45DA" w14:textId="77777777" w:rsidR="00E5757F" w:rsidRDefault="00E5757F" w:rsidP="00E729B8">
      <w:pPr>
        <w:spacing w:after="0" w:line="240" w:lineRule="auto"/>
      </w:pPr>
      <w:r>
        <w:separator/>
      </w:r>
    </w:p>
  </w:endnote>
  <w:endnote w:type="continuationSeparator" w:id="0">
    <w:p w14:paraId="68BC7C48" w14:textId="77777777" w:rsidR="00E5757F" w:rsidRDefault="00E5757F" w:rsidP="00E72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B698" w14:textId="77777777" w:rsidR="00E729B8" w:rsidRDefault="00E729B8">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77001E5D" w14:textId="77777777" w:rsidR="00E729B8" w:rsidRDefault="00E72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624F6" w14:textId="77777777" w:rsidR="00E5757F" w:rsidRDefault="00E5757F" w:rsidP="00E729B8">
      <w:pPr>
        <w:spacing w:after="0" w:line="240" w:lineRule="auto"/>
      </w:pPr>
      <w:r>
        <w:separator/>
      </w:r>
    </w:p>
  </w:footnote>
  <w:footnote w:type="continuationSeparator" w:id="0">
    <w:p w14:paraId="74F43B75" w14:textId="77777777" w:rsidR="00E5757F" w:rsidRDefault="00E5757F" w:rsidP="00E72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7558505">
    <w:abstractNumId w:val="19"/>
  </w:num>
  <w:num w:numId="2" w16cid:durableId="295915230">
    <w:abstractNumId w:val="8"/>
  </w:num>
  <w:num w:numId="3" w16cid:durableId="1685670404">
    <w:abstractNumId w:val="9"/>
  </w:num>
  <w:num w:numId="4" w16cid:durableId="1860850517">
    <w:abstractNumId w:val="13"/>
  </w:num>
  <w:num w:numId="5" w16cid:durableId="165898564">
    <w:abstractNumId w:val="20"/>
  </w:num>
  <w:num w:numId="6" w16cid:durableId="1346248610">
    <w:abstractNumId w:val="17"/>
  </w:num>
  <w:num w:numId="7" w16cid:durableId="1760373737">
    <w:abstractNumId w:val="3"/>
  </w:num>
  <w:num w:numId="8" w16cid:durableId="1282802305">
    <w:abstractNumId w:val="11"/>
  </w:num>
  <w:num w:numId="9" w16cid:durableId="1680617414">
    <w:abstractNumId w:val="4"/>
  </w:num>
  <w:num w:numId="10" w16cid:durableId="71322567">
    <w:abstractNumId w:val="2"/>
  </w:num>
  <w:num w:numId="11" w16cid:durableId="677002925">
    <w:abstractNumId w:val="14"/>
  </w:num>
  <w:num w:numId="12" w16cid:durableId="1276520644">
    <w:abstractNumId w:val="0"/>
  </w:num>
  <w:num w:numId="13" w16cid:durableId="1655528964">
    <w:abstractNumId w:val="15"/>
  </w:num>
  <w:num w:numId="14" w16cid:durableId="2134056258">
    <w:abstractNumId w:val="7"/>
  </w:num>
  <w:num w:numId="15" w16cid:durableId="1571117054">
    <w:abstractNumId w:val="1"/>
  </w:num>
  <w:num w:numId="16" w16cid:durableId="1753551043">
    <w:abstractNumId w:val="6"/>
  </w:num>
  <w:num w:numId="17" w16cid:durableId="1888838281">
    <w:abstractNumId w:val="10"/>
  </w:num>
  <w:num w:numId="18" w16cid:durableId="314646490">
    <w:abstractNumId w:val="5"/>
  </w:num>
  <w:num w:numId="19" w16cid:durableId="1691100214">
    <w:abstractNumId w:val="18"/>
  </w:num>
  <w:num w:numId="20" w16cid:durableId="2111973970">
    <w:abstractNumId w:val="12"/>
  </w:num>
  <w:num w:numId="21" w16cid:durableId="12045562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Moves/>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772D1"/>
    <w:rsid w:val="000C0386"/>
    <w:rsid w:val="000D2E43"/>
    <w:rsid w:val="000D3A02"/>
    <w:rsid w:val="00100853"/>
    <w:rsid w:val="001034E7"/>
    <w:rsid w:val="001253D9"/>
    <w:rsid w:val="001316A7"/>
    <w:rsid w:val="00133E15"/>
    <w:rsid w:val="00175D81"/>
    <w:rsid w:val="0017778E"/>
    <w:rsid w:val="00194308"/>
    <w:rsid w:val="001A01C6"/>
    <w:rsid w:val="001A4A16"/>
    <w:rsid w:val="001B0395"/>
    <w:rsid w:val="001B3A7B"/>
    <w:rsid w:val="001B6E3B"/>
    <w:rsid w:val="001C7D82"/>
    <w:rsid w:val="001D35FA"/>
    <w:rsid w:val="001F163E"/>
    <w:rsid w:val="001F6BA8"/>
    <w:rsid w:val="002168A4"/>
    <w:rsid w:val="00222AE5"/>
    <w:rsid w:val="00271074"/>
    <w:rsid w:val="00277091"/>
    <w:rsid w:val="002B25D9"/>
    <w:rsid w:val="002E042A"/>
    <w:rsid w:val="002E3F4A"/>
    <w:rsid w:val="002E612E"/>
    <w:rsid w:val="002F4587"/>
    <w:rsid w:val="003018B4"/>
    <w:rsid w:val="0030573F"/>
    <w:rsid w:val="00352160"/>
    <w:rsid w:val="00355BDE"/>
    <w:rsid w:val="00357F1A"/>
    <w:rsid w:val="00373EC3"/>
    <w:rsid w:val="00396A5B"/>
    <w:rsid w:val="003A22F1"/>
    <w:rsid w:val="003B4082"/>
    <w:rsid w:val="003D6D54"/>
    <w:rsid w:val="003E7C89"/>
    <w:rsid w:val="003F4751"/>
    <w:rsid w:val="00404CA5"/>
    <w:rsid w:val="00433003"/>
    <w:rsid w:val="00445C19"/>
    <w:rsid w:val="00465825"/>
    <w:rsid w:val="004C6204"/>
    <w:rsid w:val="004E09F2"/>
    <w:rsid w:val="004E1902"/>
    <w:rsid w:val="004E6725"/>
    <w:rsid w:val="00514DED"/>
    <w:rsid w:val="0055246C"/>
    <w:rsid w:val="00580393"/>
    <w:rsid w:val="005A19EE"/>
    <w:rsid w:val="005B7DDE"/>
    <w:rsid w:val="005C221D"/>
    <w:rsid w:val="005C7744"/>
    <w:rsid w:val="005E3461"/>
    <w:rsid w:val="005E56A9"/>
    <w:rsid w:val="005F1923"/>
    <w:rsid w:val="005F2023"/>
    <w:rsid w:val="00605781"/>
    <w:rsid w:val="00612217"/>
    <w:rsid w:val="00643921"/>
    <w:rsid w:val="006467B5"/>
    <w:rsid w:val="00670D9D"/>
    <w:rsid w:val="00671566"/>
    <w:rsid w:val="00684C80"/>
    <w:rsid w:val="006921B5"/>
    <w:rsid w:val="006929A8"/>
    <w:rsid w:val="006930FD"/>
    <w:rsid w:val="006B58F5"/>
    <w:rsid w:val="006B5AA8"/>
    <w:rsid w:val="006C0CB6"/>
    <w:rsid w:val="006C0E2E"/>
    <w:rsid w:val="006D1883"/>
    <w:rsid w:val="006E7781"/>
    <w:rsid w:val="006F3504"/>
    <w:rsid w:val="00700784"/>
    <w:rsid w:val="00724673"/>
    <w:rsid w:val="0073119D"/>
    <w:rsid w:val="007443C9"/>
    <w:rsid w:val="00766ACB"/>
    <w:rsid w:val="00784DFB"/>
    <w:rsid w:val="00792621"/>
    <w:rsid w:val="007B7016"/>
    <w:rsid w:val="007C01A4"/>
    <w:rsid w:val="007C261F"/>
    <w:rsid w:val="007E325F"/>
    <w:rsid w:val="00815F85"/>
    <w:rsid w:val="0082140E"/>
    <w:rsid w:val="00852A56"/>
    <w:rsid w:val="008720EF"/>
    <w:rsid w:val="00897363"/>
    <w:rsid w:val="008A6A43"/>
    <w:rsid w:val="008C0C9C"/>
    <w:rsid w:val="008C0DF0"/>
    <w:rsid w:val="008E68F4"/>
    <w:rsid w:val="008F3E12"/>
    <w:rsid w:val="009037C2"/>
    <w:rsid w:val="00925DFF"/>
    <w:rsid w:val="00932F78"/>
    <w:rsid w:val="009550E0"/>
    <w:rsid w:val="00960D03"/>
    <w:rsid w:val="00972C23"/>
    <w:rsid w:val="00980479"/>
    <w:rsid w:val="009857F8"/>
    <w:rsid w:val="00995725"/>
    <w:rsid w:val="009962C7"/>
    <w:rsid w:val="009A1AFE"/>
    <w:rsid w:val="009A35DD"/>
    <w:rsid w:val="009D160E"/>
    <w:rsid w:val="009F1545"/>
    <w:rsid w:val="009F7F89"/>
    <w:rsid w:val="00A02080"/>
    <w:rsid w:val="00A50270"/>
    <w:rsid w:val="00A55506"/>
    <w:rsid w:val="00A5565B"/>
    <w:rsid w:val="00AA7551"/>
    <w:rsid w:val="00AD33CC"/>
    <w:rsid w:val="00AD5F58"/>
    <w:rsid w:val="00AF4A75"/>
    <w:rsid w:val="00B04720"/>
    <w:rsid w:val="00B219F0"/>
    <w:rsid w:val="00B24772"/>
    <w:rsid w:val="00B24C9C"/>
    <w:rsid w:val="00B42280"/>
    <w:rsid w:val="00B43A53"/>
    <w:rsid w:val="00B44C2F"/>
    <w:rsid w:val="00B44E29"/>
    <w:rsid w:val="00B560F3"/>
    <w:rsid w:val="00B74BBD"/>
    <w:rsid w:val="00B77417"/>
    <w:rsid w:val="00B80006"/>
    <w:rsid w:val="00B836FA"/>
    <w:rsid w:val="00B93A7A"/>
    <w:rsid w:val="00BC0B05"/>
    <w:rsid w:val="00BD5DD7"/>
    <w:rsid w:val="00BD7F18"/>
    <w:rsid w:val="00BE0342"/>
    <w:rsid w:val="00BE5A03"/>
    <w:rsid w:val="00C04F72"/>
    <w:rsid w:val="00C51677"/>
    <w:rsid w:val="00C52414"/>
    <w:rsid w:val="00C644C1"/>
    <w:rsid w:val="00C65265"/>
    <w:rsid w:val="00C723D5"/>
    <w:rsid w:val="00C86992"/>
    <w:rsid w:val="00CB53E4"/>
    <w:rsid w:val="00CB622A"/>
    <w:rsid w:val="00CB67DF"/>
    <w:rsid w:val="00CE3F41"/>
    <w:rsid w:val="00CE7ADD"/>
    <w:rsid w:val="00CF14C9"/>
    <w:rsid w:val="00D024B3"/>
    <w:rsid w:val="00D0385F"/>
    <w:rsid w:val="00D24CF6"/>
    <w:rsid w:val="00D464F2"/>
    <w:rsid w:val="00D72145"/>
    <w:rsid w:val="00D736FA"/>
    <w:rsid w:val="00D74AF7"/>
    <w:rsid w:val="00DB3BD7"/>
    <w:rsid w:val="00DD2896"/>
    <w:rsid w:val="00DD30DB"/>
    <w:rsid w:val="00DE39EB"/>
    <w:rsid w:val="00DF4836"/>
    <w:rsid w:val="00E00A37"/>
    <w:rsid w:val="00E02C45"/>
    <w:rsid w:val="00E20C9C"/>
    <w:rsid w:val="00E44D34"/>
    <w:rsid w:val="00E50A35"/>
    <w:rsid w:val="00E53117"/>
    <w:rsid w:val="00E5757F"/>
    <w:rsid w:val="00E71959"/>
    <w:rsid w:val="00E729B8"/>
    <w:rsid w:val="00E94404"/>
    <w:rsid w:val="00EC0349"/>
    <w:rsid w:val="00ED29D1"/>
    <w:rsid w:val="00F01937"/>
    <w:rsid w:val="00F32FD9"/>
    <w:rsid w:val="00F745C6"/>
    <w:rsid w:val="00F75AD8"/>
    <w:rsid w:val="00F94A3A"/>
    <w:rsid w:val="00F96D34"/>
    <w:rsid w:val="00FB697B"/>
    <w:rsid w:val="00FC1B80"/>
    <w:rsid w:val="00FE1E69"/>
    <w:rsid w:val="00FE52E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F69604"/>
  <w15:docId w15:val="{9B14E82C-5458-4111-AFB2-76A9594F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noProof/>
      <w:kern w:val="2"/>
      <w:sz w:val="24"/>
      <w:szCs w:val="24"/>
      <w:lang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 w:type="paragraph" w:styleId="Header">
    <w:name w:val="header"/>
    <w:basedOn w:val="Normal"/>
    <w:link w:val="HeaderChar"/>
    <w:uiPriority w:val="99"/>
    <w:unhideWhenUsed/>
    <w:locked/>
    <w:rsid w:val="00E729B8"/>
    <w:pPr>
      <w:tabs>
        <w:tab w:val="center" w:pos="4513"/>
        <w:tab w:val="right" w:pos="9026"/>
      </w:tabs>
    </w:pPr>
  </w:style>
  <w:style w:type="character" w:customStyle="1" w:styleId="HeaderChar">
    <w:name w:val="Header Char"/>
    <w:link w:val="Header"/>
    <w:uiPriority w:val="99"/>
    <w:rsid w:val="00E729B8"/>
    <w:rPr>
      <w:kern w:val="2"/>
      <w:sz w:val="24"/>
      <w:szCs w:val="24"/>
    </w:rPr>
  </w:style>
  <w:style w:type="paragraph" w:styleId="Footer">
    <w:name w:val="footer"/>
    <w:basedOn w:val="Normal"/>
    <w:link w:val="FooterChar"/>
    <w:uiPriority w:val="99"/>
    <w:unhideWhenUsed/>
    <w:locked/>
    <w:rsid w:val="00E729B8"/>
    <w:pPr>
      <w:tabs>
        <w:tab w:val="center" w:pos="4513"/>
        <w:tab w:val="right" w:pos="9026"/>
      </w:tabs>
    </w:pPr>
  </w:style>
  <w:style w:type="character" w:customStyle="1" w:styleId="FooterChar">
    <w:name w:val="Footer Char"/>
    <w:link w:val="Footer"/>
    <w:uiPriority w:val="99"/>
    <w:rsid w:val="00E729B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37829">
      <w:marLeft w:val="0"/>
      <w:marRight w:val="0"/>
      <w:marTop w:val="0"/>
      <w:marBottom w:val="0"/>
      <w:divBdr>
        <w:top w:val="none" w:sz="0" w:space="0" w:color="auto"/>
        <w:left w:val="none" w:sz="0" w:space="0" w:color="auto"/>
        <w:bottom w:val="none" w:sz="0" w:space="0" w:color="auto"/>
        <w:right w:val="none" w:sz="0" w:space="0" w:color="auto"/>
      </w:divBdr>
      <w:divsChild>
        <w:div w:id="564337828">
          <w:marLeft w:val="0"/>
          <w:marRight w:val="0"/>
          <w:marTop w:val="0"/>
          <w:marBottom w:val="0"/>
          <w:divBdr>
            <w:top w:val="none" w:sz="0" w:space="0" w:color="auto"/>
            <w:left w:val="none" w:sz="0" w:space="0" w:color="auto"/>
            <w:bottom w:val="none" w:sz="0" w:space="0" w:color="auto"/>
            <w:right w:val="none" w:sz="0" w:space="0" w:color="auto"/>
          </w:divBdr>
        </w:div>
      </w:divsChild>
    </w:div>
    <w:div w:id="564337831">
      <w:marLeft w:val="0"/>
      <w:marRight w:val="0"/>
      <w:marTop w:val="0"/>
      <w:marBottom w:val="0"/>
      <w:divBdr>
        <w:top w:val="none" w:sz="0" w:space="0" w:color="auto"/>
        <w:left w:val="none" w:sz="0" w:space="0" w:color="auto"/>
        <w:bottom w:val="none" w:sz="0" w:space="0" w:color="auto"/>
        <w:right w:val="none" w:sz="0" w:space="0" w:color="auto"/>
      </w:divBdr>
      <w:divsChild>
        <w:div w:id="564337832">
          <w:marLeft w:val="0"/>
          <w:marRight w:val="0"/>
          <w:marTop w:val="0"/>
          <w:marBottom w:val="0"/>
          <w:divBdr>
            <w:top w:val="none" w:sz="0" w:space="0" w:color="auto"/>
            <w:left w:val="none" w:sz="0" w:space="0" w:color="auto"/>
            <w:bottom w:val="none" w:sz="0" w:space="0" w:color="auto"/>
            <w:right w:val="none" w:sz="0" w:space="0" w:color="auto"/>
          </w:divBdr>
        </w:div>
        <w:div w:id="564337833">
          <w:marLeft w:val="0"/>
          <w:marRight w:val="0"/>
          <w:marTop w:val="100"/>
          <w:marBottom w:val="0"/>
          <w:divBdr>
            <w:top w:val="none" w:sz="0" w:space="0" w:color="auto"/>
            <w:left w:val="none" w:sz="0" w:space="0" w:color="auto"/>
            <w:bottom w:val="none" w:sz="0" w:space="0" w:color="auto"/>
            <w:right w:val="none" w:sz="0" w:space="0" w:color="auto"/>
          </w:divBdr>
          <w:divsChild>
            <w:div w:id="5643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B1998-53F0-4B18-AC2C-EB0ADFC44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5</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Trokashvili</cp:lastModifiedBy>
  <cp:revision>95</cp:revision>
  <cp:lastPrinted>2026-04-21T09:22:00Z</cp:lastPrinted>
  <dcterms:created xsi:type="dcterms:W3CDTF">2025-12-01T08:11:00Z</dcterms:created>
  <dcterms:modified xsi:type="dcterms:W3CDTF">2026-07-15T11:39:00Z</dcterms:modified>
</cp:coreProperties>
</file>