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2F06D" w14:textId="77777777" w:rsidR="008433DA" w:rsidRPr="00CD1BBC" w:rsidRDefault="008433DA" w:rsidP="003126CA">
      <w:pPr>
        <w:keepNext/>
        <w:keepLines/>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პროდუქტის შემაჯამებელი დახასიათება</w:t>
      </w:r>
    </w:p>
    <w:p w14:paraId="39EE649C" w14:textId="77777777" w:rsidR="008433DA" w:rsidRPr="00CD1BBC" w:rsidRDefault="008433DA" w:rsidP="003126CA">
      <w:pPr>
        <w:keepNext/>
        <w:keepLines/>
        <w:tabs>
          <w:tab w:val="left" w:pos="6267"/>
        </w:tabs>
        <w:spacing w:after="0" w:line="240" w:lineRule="auto"/>
        <w:jc w:val="both"/>
        <w:rPr>
          <w:rFonts w:ascii="Sylfaen" w:eastAsia="Arial Unicode MS" w:hAnsi="Sylfaen" w:cs="Calibri"/>
          <w:bCs/>
          <w:sz w:val="20"/>
          <w:szCs w:val="20"/>
        </w:rPr>
      </w:pPr>
    </w:p>
    <w:p w14:paraId="09967471" w14:textId="77777777" w:rsidR="008433DA" w:rsidRPr="00CD1BBC" w:rsidRDefault="008433DA" w:rsidP="003126CA">
      <w:pPr>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1. სამკურნალო პროდუქტის დასახელება</w:t>
      </w:r>
    </w:p>
    <w:p w14:paraId="6BFDB644"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დაპავიონი 10 მგ აპკიანი გარსით დაფარული ტაბლეტები</w:t>
      </w:r>
    </w:p>
    <w:p w14:paraId="7F4636C6" w14:textId="77777777" w:rsidR="008433DA" w:rsidRPr="00CD1BBC" w:rsidRDefault="008433DA" w:rsidP="003126CA">
      <w:pPr>
        <w:spacing w:after="0" w:line="240" w:lineRule="auto"/>
        <w:jc w:val="both"/>
        <w:rPr>
          <w:rFonts w:ascii="Sylfaen" w:eastAsia="Arial Unicode MS" w:hAnsi="Sylfaen" w:cs="Calibri"/>
          <w:sz w:val="20"/>
          <w:szCs w:val="20"/>
        </w:rPr>
      </w:pPr>
    </w:p>
    <w:p w14:paraId="43B055AC" w14:textId="77777777" w:rsidR="008433DA" w:rsidRPr="00CD1BBC" w:rsidRDefault="008433DA" w:rsidP="003126CA">
      <w:pPr>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2. თვისებრივი და რაოდენობრივი შემადგენლობა</w:t>
      </w:r>
    </w:p>
    <w:p w14:paraId="5ED3782E"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თითოეული ტაბლეტი შეიცავს დაპაგლიფლოზინის პროპანდიოლს, რომელიც ექვივალენტურია 10 მგ დაპაგლიფლოზინის.</w:t>
      </w:r>
    </w:p>
    <w:p w14:paraId="71B66E99"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ცნობილი ეფექტის მქონე დამხმარე ნივთიერება</w:t>
      </w:r>
    </w:p>
    <w:p w14:paraId="7EBDE761"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დამხმარე ნივთიერებების სრული ჩამონათვალისთვის იხილეთ 6.1 პუნქტი.</w:t>
      </w:r>
    </w:p>
    <w:p w14:paraId="5662618F" w14:textId="77777777" w:rsidR="008433DA" w:rsidRPr="00CD1BBC" w:rsidRDefault="008433DA" w:rsidP="003126CA">
      <w:pPr>
        <w:spacing w:after="0" w:line="240" w:lineRule="auto"/>
        <w:jc w:val="both"/>
        <w:rPr>
          <w:rFonts w:ascii="Sylfaen" w:eastAsia="Arial Unicode MS" w:hAnsi="Sylfaen" w:cs="Calibri"/>
          <w:sz w:val="20"/>
          <w:szCs w:val="20"/>
        </w:rPr>
      </w:pPr>
    </w:p>
    <w:p w14:paraId="17458564" w14:textId="77777777" w:rsidR="008433DA" w:rsidRPr="00CD1BBC" w:rsidRDefault="008433DA" w:rsidP="003126CA">
      <w:pPr>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3. ფარმაცევტული ფორმა</w:t>
      </w:r>
    </w:p>
    <w:p w14:paraId="611B0A05"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აპკიანი გარსით დაფარული ტაბლეტი.</w:t>
      </w:r>
    </w:p>
    <w:p w14:paraId="655C4099"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ღია ყვითელიდან ყვითელამდე ფერის, რომბის ფორმის, ორმხრივამოზნექილი, ორივე მხრიდან გლუვი, აპკიანი გარსით დაფარული ტაბლეტი.</w:t>
      </w:r>
    </w:p>
    <w:p w14:paraId="1F27252B" w14:textId="77777777" w:rsidR="008433DA" w:rsidRPr="00CD1BBC" w:rsidRDefault="008433DA" w:rsidP="003126CA">
      <w:pPr>
        <w:spacing w:after="0" w:line="240" w:lineRule="auto"/>
        <w:jc w:val="both"/>
        <w:rPr>
          <w:rFonts w:ascii="Sylfaen" w:eastAsia="Arial Unicode MS" w:hAnsi="Sylfaen" w:cs="Calibri"/>
          <w:sz w:val="20"/>
          <w:szCs w:val="20"/>
        </w:rPr>
      </w:pPr>
    </w:p>
    <w:p w14:paraId="3BC9B890" w14:textId="77777777" w:rsidR="008433DA" w:rsidRPr="00CD1BBC" w:rsidRDefault="008433DA" w:rsidP="003126CA">
      <w:pPr>
        <w:pStyle w:val="Heading1"/>
        <w:tabs>
          <w:tab w:val="left" w:pos="375"/>
        </w:tabs>
        <w:kinsoku w:val="0"/>
        <w:overflowPunct w:val="0"/>
        <w:spacing w:before="0" w:line="240" w:lineRule="auto"/>
        <w:jc w:val="both"/>
        <w:rPr>
          <w:rFonts w:ascii="Sylfaen" w:hAnsi="Sylfaen"/>
          <w:b/>
          <w:bCs/>
          <w:color w:val="auto"/>
          <w:sz w:val="20"/>
          <w:szCs w:val="20"/>
        </w:rPr>
      </w:pPr>
      <w:r w:rsidRPr="00CD1BBC">
        <w:rPr>
          <w:rFonts w:ascii="Sylfaen" w:hAnsi="Sylfaen"/>
          <w:b/>
          <w:bCs/>
          <w:color w:val="auto"/>
          <w:sz w:val="20"/>
          <w:szCs w:val="20"/>
        </w:rPr>
        <w:t>4. კლინიკური მახასიათებლები</w:t>
      </w:r>
    </w:p>
    <w:p w14:paraId="44BA5344" w14:textId="77777777" w:rsidR="008433DA" w:rsidRPr="00CD1BBC" w:rsidRDefault="008433DA" w:rsidP="003126CA">
      <w:pPr>
        <w:pStyle w:val="Heading1"/>
        <w:tabs>
          <w:tab w:val="left" w:pos="375"/>
        </w:tabs>
        <w:kinsoku w:val="0"/>
        <w:overflowPunct w:val="0"/>
        <w:spacing w:before="0" w:line="240" w:lineRule="auto"/>
        <w:jc w:val="both"/>
        <w:rPr>
          <w:rFonts w:ascii="Sylfaen" w:hAnsi="Sylfaen"/>
          <w:b/>
          <w:bCs/>
          <w:color w:val="auto"/>
          <w:sz w:val="20"/>
          <w:szCs w:val="20"/>
        </w:rPr>
      </w:pPr>
      <w:r w:rsidRPr="00CD1BBC">
        <w:rPr>
          <w:rFonts w:ascii="Sylfaen" w:hAnsi="Sylfaen"/>
          <w:b/>
          <w:bCs/>
          <w:color w:val="auto"/>
          <w:sz w:val="20"/>
          <w:szCs w:val="20"/>
        </w:rPr>
        <w:t>4.1 თერაპიული ჩვენება</w:t>
      </w:r>
    </w:p>
    <w:p w14:paraId="3B192135" w14:textId="77777777" w:rsidR="008433DA" w:rsidRPr="00CD1BBC" w:rsidRDefault="008433DA" w:rsidP="003126CA">
      <w:pPr>
        <w:pStyle w:val="Heading1"/>
        <w:tabs>
          <w:tab w:val="left" w:pos="375"/>
        </w:tabs>
        <w:kinsoku w:val="0"/>
        <w:overflowPunct w:val="0"/>
        <w:spacing w:before="0" w:line="240" w:lineRule="auto"/>
        <w:jc w:val="both"/>
        <w:rPr>
          <w:rFonts w:ascii="Sylfaen" w:hAnsi="Sylfaen"/>
          <w:bCs/>
          <w:i/>
          <w:iCs/>
          <w:color w:val="auto"/>
          <w:sz w:val="20"/>
          <w:szCs w:val="20"/>
        </w:rPr>
      </w:pPr>
      <w:r w:rsidRPr="00CD1BBC">
        <w:rPr>
          <w:rFonts w:ascii="Sylfaen" w:hAnsi="Sylfaen" w:cs="Sylfaen"/>
          <w:bCs/>
          <w:i/>
          <w:iCs/>
          <w:color w:val="auto"/>
          <w:sz w:val="20"/>
          <w:szCs w:val="20"/>
        </w:rPr>
        <w:t>მე-2 ტიპის</w:t>
      </w:r>
      <w:r w:rsidRPr="00CD1BBC">
        <w:rPr>
          <w:rFonts w:ascii="Sylfaen" w:hAnsi="Sylfaen"/>
          <w:bCs/>
          <w:i/>
          <w:iCs/>
          <w:color w:val="auto"/>
          <w:sz w:val="20"/>
          <w:szCs w:val="20"/>
        </w:rPr>
        <w:t xml:space="preserve"> </w:t>
      </w:r>
      <w:r w:rsidRPr="00CD1BBC">
        <w:rPr>
          <w:rFonts w:ascii="Sylfaen" w:hAnsi="Sylfaen" w:cs="Sylfaen"/>
          <w:bCs/>
          <w:i/>
          <w:iCs/>
          <w:color w:val="auto"/>
          <w:sz w:val="20"/>
          <w:szCs w:val="20"/>
        </w:rPr>
        <w:t>შაქრიანი</w:t>
      </w:r>
      <w:r w:rsidRPr="00CD1BBC">
        <w:rPr>
          <w:rFonts w:ascii="Sylfaen" w:hAnsi="Sylfaen"/>
          <w:bCs/>
          <w:i/>
          <w:iCs/>
          <w:color w:val="auto"/>
          <w:sz w:val="20"/>
          <w:szCs w:val="20"/>
        </w:rPr>
        <w:t xml:space="preserve"> </w:t>
      </w:r>
      <w:r w:rsidRPr="00CD1BBC">
        <w:rPr>
          <w:rFonts w:ascii="Sylfaen" w:hAnsi="Sylfaen" w:cs="Sylfaen"/>
          <w:bCs/>
          <w:i/>
          <w:iCs/>
          <w:color w:val="auto"/>
          <w:sz w:val="20"/>
          <w:szCs w:val="20"/>
        </w:rPr>
        <w:t>დიაბეტი</w:t>
      </w:r>
      <w:r w:rsidRPr="00CD1BBC">
        <w:rPr>
          <w:rFonts w:ascii="Sylfaen" w:hAnsi="Sylfaen"/>
          <w:bCs/>
          <w:i/>
          <w:iCs/>
          <w:color w:val="auto"/>
          <w:sz w:val="20"/>
          <w:szCs w:val="20"/>
        </w:rPr>
        <w:t xml:space="preserve"> </w:t>
      </w:r>
    </w:p>
    <w:p w14:paraId="4E1BCF5C" w14:textId="77777777" w:rsidR="008433DA" w:rsidRPr="00CD1BBC" w:rsidRDefault="008433DA" w:rsidP="003126CA">
      <w:pPr>
        <w:pStyle w:val="Heading1"/>
        <w:tabs>
          <w:tab w:val="left" w:pos="375"/>
        </w:tabs>
        <w:kinsoku w:val="0"/>
        <w:overflowPunct w:val="0"/>
        <w:spacing w:before="0" w:line="240" w:lineRule="auto"/>
        <w:jc w:val="both"/>
        <w:rPr>
          <w:rFonts w:ascii="Sylfaen" w:hAnsi="Sylfaen"/>
          <w:bCs/>
          <w:color w:val="auto"/>
          <w:sz w:val="20"/>
          <w:szCs w:val="20"/>
        </w:rPr>
      </w:pPr>
      <w:r w:rsidRPr="00CD1BBC">
        <w:rPr>
          <w:rFonts w:ascii="Sylfaen" w:hAnsi="Sylfaen" w:cs="Sylfaen"/>
          <w:bCs/>
          <w:color w:val="auto"/>
          <w:sz w:val="20"/>
          <w:szCs w:val="20"/>
        </w:rPr>
        <w:t>დაპავიონი</w:t>
      </w:r>
      <w:r w:rsidRPr="00CD1BBC">
        <w:rPr>
          <w:rFonts w:ascii="Sylfaen" w:hAnsi="Sylfaen"/>
          <w:bCs/>
          <w:color w:val="auto"/>
          <w:sz w:val="20"/>
          <w:szCs w:val="20"/>
        </w:rPr>
        <w:t xml:space="preserve"> </w:t>
      </w:r>
      <w:r w:rsidRPr="00CD1BBC">
        <w:rPr>
          <w:rFonts w:ascii="Sylfaen" w:hAnsi="Sylfaen" w:cs="Sylfaen"/>
          <w:bCs/>
          <w:color w:val="auto"/>
          <w:sz w:val="20"/>
          <w:szCs w:val="20"/>
        </w:rPr>
        <w:t>ნაჩვენებია</w:t>
      </w:r>
      <w:r w:rsidRPr="00CD1BBC">
        <w:rPr>
          <w:rFonts w:ascii="Sylfaen" w:hAnsi="Sylfaen"/>
          <w:bCs/>
          <w:color w:val="auto"/>
          <w:sz w:val="20"/>
          <w:szCs w:val="20"/>
        </w:rPr>
        <w:t xml:space="preserve"> </w:t>
      </w:r>
      <w:r w:rsidRPr="00CD1BBC">
        <w:rPr>
          <w:rFonts w:ascii="Sylfaen" w:hAnsi="Sylfaen" w:cs="Sylfaen"/>
          <w:bCs/>
          <w:color w:val="auto"/>
          <w:sz w:val="20"/>
          <w:szCs w:val="20"/>
        </w:rPr>
        <w:t>მოზრდილებში</w:t>
      </w:r>
      <w:r w:rsidRPr="00CD1BBC">
        <w:rPr>
          <w:rFonts w:ascii="Sylfaen" w:hAnsi="Sylfaen"/>
          <w:bCs/>
          <w:color w:val="auto"/>
          <w:sz w:val="20"/>
          <w:szCs w:val="20"/>
        </w:rPr>
        <w:t xml:space="preserve"> და 10 წლის და უფროსი ასაკის ბავშვებში </w:t>
      </w:r>
      <w:r w:rsidRPr="00CD1BBC">
        <w:rPr>
          <w:rFonts w:ascii="Sylfaen" w:hAnsi="Sylfaen" w:cs="Sylfaen"/>
          <w:bCs/>
          <w:color w:val="auto"/>
          <w:sz w:val="20"/>
          <w:szCs w:val="20"/>
        </w:rPr>
        <w:t>არასაკმარისად კონტროლირებადი</w:t>
      </w:r>
      <w:r w:rsidRPr="00CD1BBC">
        <w:rPr>
          <w:rFonts w:ascii="Sylfaen" w:hAnsi="Sylfaen"/>
          <w:bCs/>
          <w:color w:val="auto"/>
          <w:sz w:val="20"/>
          <w:szCs w:val="20"/>
        </w:rPr>
        <w:t xml:space="preserve"> </w:t>
      </w:r>
      <w:r w:rsidRPr="00CD1BBC">
        <w:rPr>
          <w:rFonts w:ascii="Sylfaen" w:hAnsi="Sylfaen" w:cs="Sylfaen"/>
          <w:bCs/>
          <w:color w:val="auto"/>
          <w:sz w:val="20"/>
          <w:szCs w:val="20"/>
        </w:rPr>
        <w:t>მე-2 ტიპის</w:t>
      </w:r>
      <w:r w:rsidRPr="00CD1BBC">
        <w:rPr>
          <w:rFonts w:ascii="Sylfaen" w:hAnsi="Sylfaen"/>
          <w:bCs/>
          <w:color w:val="auto"/>
          <w:sz w:val="20"/>
          <w:szCs w:val="20"/>
        </w:rPr>
        <w:t xml:space="preserve"> </w:t>
      </w:r>
      <w:r w:rsidRPr="00CD1BBC">
        <w:rPr>
          <w:rFonts w:ascii="Sylfaen" w:hAnsi="Sylfaen" w:cs="Sylfaen"/>
          <w:bCs/>
          <w:color w:val="auto"/>
          <w:sz w:val="20"/>
          <w:szCs w:val="20"/>
        </w:rPr>
        <w:t>შაქრიანი</w:t>
      </w:r>
      <w:r w:rsidRPr="00CD1BBC">
        <w:rPr>
          <w:rFonts w:ascii="Sylfaen" w:hAnsi="Sylfaen"/>
          <w:bCs/>
          <w:color w:val="auto"/>
          <w:sz w:val="20"/>
          <w:szCs w:val="20"/>
        </w:rPr>
        <w:t xml:space="preserve"> </w:t>
      </w:r>
      <w:r w:rsidRPr="00CD1BBC">
        <w:rPr>
          <w:rFonts w:ascii="Sylfaen" w:hAnsi="Sylfaen" w:cs="Sylfaen"/>
          <w:bCs/>
          <w:color w:val="auto"/>
          <w:sz w:val="20"/>
          <w:szCs w:val="20"/>
        </w:rPr>
        <w:t>დიაბეტის</w:t>
      </w:r>
      <w:r w:rsidRPr="00CD1BBC">
        <w:rPr>
          <w:rFonts w:ascii="Sylfaen" w:hAnsi="Sylfaen"/>
          <w:bCs/>
          <w:color w:val="auto"/>
          <w:sz w:val="20"/>
          <w:szCs w:val="20"/>
        </w:rPr>
        <w:t xml:space="preserve"> </w:t>
      </w:r>
      <w:r w:rsidRPr="00CD1BBC">
        <w:rPr>
          <w:rFonts w:ascii="Sylfaen" w:hAnsi="Sylfaen" w:cs="Sylfaen"/>
          <w:bCs/>
          <w:color w:val="auto"/>
          <w:sz w:val="20"/>
          <w:szCs w:val="20"/>
        </w:rPr>
        <w:t>სამკურნალოდ</w:t>
      </w:r>
      <w:r w:rsidRPr="00CD1BBC">
        <w:rPr>
          <w:rFonts w:ascii="Sylfaen" w:hAnsi="Sylfaen"/>
          <w:bCs/>
          <w:color w:val="auto"/>
          <w:sz w:val="20"/>
          <w:szCs w:val="20"/>
        </w:rPr>
        <w:t xml:space="preserve">, როგორც დამატება </w:t>
      </w:r>
      <w:r w:rsidRPr="00CD1BBC">
        <w:rPr>
          <w:rFonts w:ascii="Sylfaen" w:hAnsi="Sylfaen" w:cs="Sylfaen"/>
          <w:bCs/>
          <w:color w:val="auto"/>
          <w:sz w:val="20"/>
          <w:szCs w:val="20"/>
        </w:rPr>
        <w:t>დიეტასა</w:t>
      </w:r>
      <w:r w:rsidRPr="00CD1BBC">
        <w:rPr>
          <w:rFonts w:ascii="Sylfaen" w:hAnsi="Sylfaen"/>
          <w:bCs/>
          <w:color w:val="auto"/>
          <w:sz w:val="20"/>
          <w:szCs w:val="20"/>
        </w:rPr>
        <w:t xml:space="preserve"> </w:t>
      </w:r>
      <w:r w:rsidRPr="00CD1BBC">
        <w:rPr>
          <w:rFonts w:ascii="Sylfaen" w:hAnsi="Sylfaen" w:cs="Sylfaen"/>
          <w:bCs/>
          <w:color w:val="auto"/>
          <w:sz w:val="20"/>
          <w:szCs w:val="20"/>
        </w:rPr>
        <w:t>და</w:t>
      </w:r>
      <w:r w:rsidRPr="00CD1BBC">
        <w:rPr>
          <w:rFonts w:ascii="Sylfaen" w:hAnsi="Sylfaen"/>
          <w:bCs/>
          <w:color w:val="auto"/>
          <w:sz w:val="20"/>
          <w:szCs w:val="20"/>
        </w:rPr>
        <w:t xml:space="preserve"> </w:t>
      </w:r>
      <w:r w:rsidRPr="00CD1BBC">
        <w:rPr>
          <w:rFonts w:ascii="Sylfaen" w:hAnsi="Sylfaen" w:cs="Sylfaen"/>
          <w:bCs/>
          <w:color w:val="auto"/>
          <w:sz w:val="20"/>
          <w:szCs w:val="20"/>
        </w:rPr>
        <w:t>ვარჯიშზე</w:t>
      </w:r>
    </w:p>
    <w:p w14:paraId="1BEEE5D9" w14:textId="77777777" w:rsidR="008433DA" w:rsidRPr="00CD1BBC" w:rsidRDefault="008433DA" w:rsidP="003126CA">
      <w:pPr>
        <w:pStyle w:val="Heading1"/>
        <w:widowControl w:val="0"/>
        <w:numPr>
          <w:ilvl w:val="0"/>
          <w:numId w:val="43"/>
        </w:numPr>
        <w:kinsoku w:val="0"/>
        <w:overflowPunct w:val="0"/>
        <w:autoSpaceDE w:val="0"/>
        <w:autoSpaceDN w:val="0"/>
        <w:adjustRightInd w:val="0"/>
        <w:spacing w:before="0" w:line="240" w:lineRule="auto"/>
        <w:ind w:left="360"/>
        <w:jc w:val="both"/>
        <w:rPr>
          <w:rFonts w:ascii="Sylfaen" w:hAnsi="Sylfaen"/>
          <w:bCs/>
          <w:color w:val="auto"/>
          <w:sz w:val="20"/>
          <w:szCs w:val="20"/>
        </w:rPr>
      </w:pPr>
      <w:r w:rsidRPr="00CD1BBC">
        <w:rPr>
          <w:rFonts w:ascii="Sylfaen" w:hAnsi="Sylfaen" w:cs="Sylfaen"/>
          <w:bCs/>
          <w:color w:val="auto"/>
          <w:sz w:val="20"/>
          <w:szCs w:val="20"/>
        </w:rPr>
        <w:t>მონოთერაპიის</w:t>
      </w:r>
      <w:r w:rsidRPr="00CD1BBC">
        <w:rPr>
          <w:rFonts w:ascii="Sylfaen" w:hAnsi="Sylfaen"/>
          <w:bCs/>
          <w:color w:val="auto"/>
          <w:sz w:val="20"/>
          <w:szCs w:val="20"/>
        </w:rPr>
        <w:t xml:space="preserve"> </w:t>
      </w:r>
      <w:r w:rsidRPr="00CD1BBC">
        <w:rPr>
          <w:rFonts w:ascii="Sylfaen" w:hAnsi="Sylfaen" w:cs="Sylfaen"/>
          <w:bCs/>
          <w:color w:val="auto"/>
          <w:sz w:val="20"/>
          <w:szCs w:val="20"/>
        </w:rPr>
        <w:t>სახით</w:t>
      </w:r>
      <w:r w:rsidRPr="00CD1BBC">
        <w:rPr>
          <w:rFonts w:ascii="Sylfaen" w:hAnsi="Sylfaen"/>
          <w:bCs/>
          <w:color w:val="auto"/>
          <w:sz w:val="20"/>
          <w:szCs w:val="20"/>
        </w:rPr>
        <w:t xml:space="preserve">, </w:t>
      </w:r>
      <w:r w:rsidRPr="00CD1BBC">
        <w:rPr>
          <w:rFonts w:ascii="Sylfaen" w:hAnsi="Sylfaen" w:cs="Sylfaen"/>
          <w:bCs/>
          <w:color w:val="auto"/>
          <w:sz w:val="20"/>
          <w:szCs w:val="20"/>
        </w:rPr>
        <w:t>როდესაც</w:t>
      </w:r>
      <w:r w:rsidRPr="00CD1BBC">
        <w:rPr>
          <w:rFonts w:ascii="Sylfaen" w:hAnsi="Sylfaen"/>
          <w:bCs/>
          <w:color w:val="auto"/>
          <w:sz w:val="20"/>
          <w:szCs w:val="20"/>
        </w:rPr>
        <w:t xml:space="preserve"> </w:t>
      </w:r>
      <w:r w:rsidRPr="00CD1BBC">
        <w:rPr>
          <w:rFonts w:ascii="Sylfaen" w:hAnsi="Sylfaen" w:cs="Sylfaen"/>
          <w:bCs/>
          <w:color w:val="auto"/>
          <w:sz w:val="20"/>
          <w:szCs w:val="20"/>
        </w:rPr>
        <w:t>მეტფორმინი</w:t>
      </w:r>
      <w:r w:rsidRPr="00CD1BBC">
        <w:rPr>
          <w:rFonts w:ascii="Sylfaen" w:hAnsi="Sylfaen"/>
          <w:bCs/>
          <w:color w:val="auto"/>
          <w:sz w:val="20"/>
          <w:szCs w:val="20"/>
        </w:rPr>
        <w:t xml:space="preserve"> </w:t>
      </w:r>
      <w:r w:rsidRPr="00CD1BBC">
        <w:rPr>
          <w:rFonts w:ascii="Sylfaen" w:hAnsi="Sylfaen" w:cs="Sylfaen"/>
          <w:bCs/>
          <w:color w:val="auto"/>
          <w:sz w:val="20"/>
          <w:szCs w:val="20"/>
        </w:rPr>
        <w:t>არ</w:t>
      </w:r>
      <w:r w:rsidRPr="00CD1BBC">
        <w:rPr>
          <w:rFonts w:ascii="Sylfaen" w:hAnsi="Sylfaen"/>
          <w:bCs/>
          <w:color w:val="auto"/>
          <w:sz w:val="20"/>
          <w:szCs w:val="20"/>
        </w:rPr>
        <w:t xml:space="preserve"> </w:t>
      </w:r>
      <w:r w:rsidRPr="00CD1BBC">
        <w:rPr>
          <w:rFonts w:ascii="Sylfaen" w:hAnsi="Sylfaen" w:cs="Sylfaen"/>
          <w:bCs/>
          <w:color w:val="auto"/>
          <w:sz w:val="20"/>
          <w:szCs w:val="20"/>
        </w:rPr>
        <w:t>არის</w:t>
      </w:r>
      <w:r w:rsidRPr="00CD1BBC">
        <w:rPr>
          <w:rFonts w:ascii="Sylfaen" w:hAnsi="Sylfaen"/>
          <w:bCs/>
          <w:color w:val="auto"/>
          <w:sz w:val="20"/>
          <w:szCs w:val="20"/>
        </w:rPr>
        <w:t xml:space="preserve"> </w:t>
      </w:r>
      <w:r w:rsidRPr="00CD1BBC">
        <w:rPr>
          <w:rFonts w:ascii="Sylfaen" w:hAnsi="Sylfaen" w:cs="Sylfaen"/>
          <w:bCs/>
          <w:color w:val="auto"/>
          <w:sz w:val="20"/>
          <w:szCs w:val="20"/>
        </w:rPr>
        <w:t>მიზანშეწონილი</w:t>
      </w:r>
      <w:r w:rsidRPr="00CD1BBC">
        <w:rPr>
          <w:rFonts w:ascii="Sylfaen" w:hAnsi="Sylfaen"/>
          <w:bCs/>
          <w:color w:val="auto"/>
          <w:sz w:val="20"/>
          <w:szCs w:val="20"/>
        </w:rPr>
        <w:t xml:space="preserve"> </w:t>
      </w:r>
      <w:r w:rsidRPr="00CD1BBC">
        <w:rPr>
          <w:rFonts w:ascii="Sylfaen" w:hAnsi="Sylfaen" w:cs="Sylfaen"/>
          <w:bCs/>
          <w:color w:val="auto"/>
          <w:sz w:val="20"/>
          <w:szCs w:val="20"/>
        </w:rPr>
        <w:t>აუტანლობის</w:t>
      </w:r>
      <w:r w:rsidRPr="00CD1BBC">
        <w:rPr>
          <w:rFonts w:ascii="Sylfaen" w:hAnsi="Sylfaen"/>
          <w:bCs/>
          <w:color w:val="auto"/>
          <w:sz w:val="20"/>
          <w:szCs w:val="20"/>
        </w:rPr>
        <w:t xml:space="preserve"> </w:t>
      </w:r>
      <w:r w:rsidRPr="00CD1BBC">
        <w:rPr>
          <w:rFonts w:ascii="Sylfaen" w:hAnsi="Sylfaen" w:cs="Sylfaen"/>
          <w:bCs/>
          <w:color w:val="auto"/>
          <w:sz w:val="20"/>
          <w:szCs w:val="20"/>
        </w:rPr>
        <w:t>გამო</w:t>
      </w:r>
      <w:r w:rsidRPr="00CD1BBC">
        <w:rPr>
          <w:rFonts w:ascii="Sylfaen" w:hAnsi="Sylfaen"/>
          <w:bCs/>
          <w:color w:val="auto"/>
          <w:sz w:val="20"/>
          <w:szCs w:val="20"/>
        </w:rPr>
        <w:t xml:space="preserve">. </w:t>
      </w:r>
    </w:p>
    <w:p w14:paraId="36F47F1D" w14:textId="77777777" w:rsidR="008433DA" w:rsidRPr="00CD1BBC" w:rsidRDefault="008433DA" w:rsidP="003126CA">
      <w:pPr>
        <w:pStyle w:val="Heading1"/>
        <w:widowControl w:val="0"/>
        <w:numPr>
          <w:ilvl w:val="0"/>
          <w:numId w:val="43"/>
        </w:numPr>
        <w:kinsoku w:val="0"/>
        <w:overflowPunct w:val="0"/>
        <w:autoSpaceDE w:val="0"/>
        <w:autoSpaceDN w:val="0"/>
        <w:adjustRightInd w:val="0"/>
        <w:spacing w:before="0" w:line="240" w:lineRule="auto"/>
        <w:ind w:left="360"/>
        <w:jc w:val="both"/>
        <w:rPr>
          <w:rFonts w:ascii="Sylfaen" w:hAnsi="Sylfaen"/>
          <w:bCs/>
          <w:color w:val="auto"/>
          <w:sz w:val="20"/>
          <w:szCs w:val="20"/>
        </w:rPr>
      </w:pPr>
      <w:r w:rsidRPr="00CD1BBC">
        <w:rPr>
          <w:rFonts w:ascii="Sylfaen" w:hAnsi="Sylfaen" w:cs="Sylfaen"/>
          <w:bCs/>
          <w:color w:val="auto"/>
          <w:sz w:val="20"/>
          <w:szCs w:val="20"/>
        </w:rPr>
        <w:t>მე-2 ტიპის</w:t>
      </w:r>
      <w:r w:rsidRPr="00CD1BBC">
        <w:rPr>
          <w:rFonts w:ascii="Sylfaen" w:hAnsi="Sylfaen"/>
          <w:bCs/>
          <w:color w:val="auto"/>
          <w:sz w:val="20"/>
          <w:szCs w:val="20"/>
        </w:rPr>
        <w:t xml:space="preserve"> </w:t>
      </w:r>
      <w:r w:rsidRPr="00CD1BBC">
        <w:rPr>
          <w:rFonts w:ascii="Sylfaen" w:hAnsi="Sylfaen" w:cs="Sylfaen"/>
          <w:bCs/>
          <w:color w:val="auto"/>
          <w:sz w:val="20"/>
          <w:szCs w:val="20"/>
        </w:rPr>
        <w:t>დიაბეტის</w:t>
      </w:r>
      <w:r w:rsidRPr="00CD1BBC">
        <w:rPr>
          <w:rFonts w:ascii="Sylfaen" w:hAnsi="Sylfaen"/>
          <w:bCs/>
          <w:color w:val="auto"/>
          <w:sz w:val="20"/>
          <w:szCs w:val="20"/>
        </w:rPr>
        <w:t xml:space="preserve"> </w:t>
      </w:r>
      <w:r w:rsidRPr="00CD1BBC">
        <w:rPr>
          <w:rFonts w:ascii="Sylfaen" w:hAnsi="Sylfaen" w:cs="Sylfaen"/>
          <w:bCs/>
          <w:color w:val="auto"/>
          <w:sz w:val="20"/>
          <w:szCs w:val="20"/>
        </w:rPr>
        <w:t>სხვა</w:t>
      </w:r>
      <w:r w:rsidRPr="00CD1BBC">
        <w:rPr>
          <w:rFonts w:ascii="Sylfaen" w:hAnsi="Sylfaen"/>
          <w:bCs/>
          <w:color w:val="auto"/>
          <w:sz w:val="20"/>
          <w:szCs w:val="20"/>
        </w:rPr>
        <w:t xml:space="preserve"> </w:t>
      </w:r>
      <w:r w:rsidRPr="00CD1BBC">
        <w:rPr>
          <w:rFonts w:ascii="Sylfaen" w:hAnsi="Sylfaen" w:cs="Sylfaen"/>
          <w:bCs/>
          <w:color w:val="auto"/>
          <w:sz w:val="20"/>
          <w:szCs w:val="20"/>
        </w:rPr>
        <w:t>სამკურნალო</w:t>
      </w:r>
      <w:r w:rsidRPr="00CD1BBC">
        <w:rPr>
          <w:rFonts w:ascii="Sylfaen" w:hAnsi="Sylfaen"/>
          <w:bCs/>
          <w:color w:val="auto"/>
          <w:sz w:val="20"/>
          <w:szCs w:val="20"/>
        </w:rPr>
        <w:t xml:space="preserve"> </w:t>
      </w:r>
      <w:r w:rsidRPr="00CD1BBC">
        <w:rPr>
          <w:rFonts w:ascii="Sylfaen" w:hAnsi="Sylfaen" w:cs="Sylfaen"/>
          <w:bCs/>
          <w:color w:val="auto"/>
          <w:sz w:val="20"/>
          <w:szCs w:val="20"/>
        </w:rPr>
        <w:t>საშუალებებთან</w:t>
      </w:r>
      <w:r w:rsidRPr="00CD1BBC">
        <w:rPr>
          <w:rFonts w:ascii="Sylfaen" w:hAnsi="Sylfaen"/>
          <w:bCs/>
          <w:color w:val="auto"/>
          <w:sz w:val="20"/>
          <w:szCs w:val="20"/>
        </w:rPr>
        <w:t xml:space="preserve"> </w:t>
      </w:r>
      <w:r w:rsidRPr="00CD1BBC">
        <w:rPr>
          <w:rFonts w:ascii="Sylfaen" w:hAnsi="Sylfaen" w:cs="Sylfaen"/>
          <w:bCs/>
          <w:color w:val="auto"/>
          <w:sz w:val="20"/>
          <w:szCs w:val="20"/>
        </w:rPr>
        <w:t>დამატებით.</w:t>
      </w:r>
      <w:r w:rsidRPr="00CD1BBC">
        <w:rPr>
          <w:rFonts w:ascii="Sylfaen" w:hAnsi="Sylfaen"/>
          <w:bCs/>
          <w:color w:val="auto"/>
          <w:sz w:val="20"/>
          <w:szCs w:val="20"/>
        </w:rPr>
        <w:t xml:space="preserve"> </w:t>
      </w:r>
    </w:p>
    <w:p w14:paraId="5CBD47BC" w14:textId="77777777" w:rsidR="008433DA" w:rsidRPr="00CD1BBC" w:rsidRDefault="008433DA" w:rsidP="003126CA">
      <w:pPr>
        <w:pStyle w:val="Heading1"/>
        <w:kinsoku w:val="0"/>
        <w:overflowPunct w:val="0"/>
        <w:spacing w:before="0" w:line="240" w:lineRule="auto"/>
        <w:jc w:val="both"/>
        <w:rPr>
          <w:rFonts w:ascii="Sylfaen" w:hAnsi="Sylfaen"/>
          <w:bCs/>
          <w:color w:val="auto"/>
          <w:sz w:val="20"/>
          <w:szCs w:val="20"/>
        </w:rPr>
      </w:pPr>
      <w:r w:rsidRPr="00CD1BBC">
        <w:rPr>
          <w:rFonts w:ascii="Sylfaen" w:hAnsi="Sylfaen" w:cs="Sylfaen"/>
          <w:bCs/>
          <w:color w:val="auto"/>
          <w:sz w:val="20"/>
          <w:szCs w:val="20"/>
        </w:rPr>
        <w:t>კვლევის</w:t>
      </w:r>
      <w:r w:rsidRPr="00CD1BBC">
        <w:rPr>
          <w:rFonts w:ascii="Sylfaen" w:hAnsi="Sylfaen"/>
          <w:bCs/>
          <w:color w:val="auto"/>
          <w:sz w:val="20"/>
          <w:szCs w:val="20"/>
        </w:rPr>
        <w:t xml:space="preserve"> </w:t>
      </w:r>
      <w:r w:rsidRPr="00CD1BBC">
        <w:rPr>
          <w:rFonts w:ascii="Sylfaen" w:hAnsi="Sylfaen" w:cs="Sylfaen"/>
          <w:bCs/>
          <w:color w:val="auto"/>
          <w:sz w:val="20"/>
          <w:szCs w:val="20"/>
        </w:rPr>
        <w:t>შედეგები</w:t>
      </w:r>
      <w:r w:rsidRPr="00CD1BBC">
        <w:rPr>
          <w:rFonts w:ascii="Sylfaen" w:hAnsi="Sylfaen"/>
          <w:bCs/>
          <w:color w:val="auto"/>
          <w:sz w:val="20"/>
          <w:szCs w:val="20"/>
        </w:rPr>
        <w:t xml:space="preserve"> </w:t>
      </w:r>
      <w:r w:rsidRPr="00CD1BBC">
        <w:rPr>
          <w:rFonts w:ascii="Sylfaen" w:hAnsi="Sylfaen" w:cs="Sylfaen"/>
          <w:bCs/>
          <w:color w:val="auto"/>
          <w:sz w:val="20"/>
          <w:szCs w:val="20"/>
        </w:rPr>
        <w:t>თერაპიის</w:t>
      </w:r>
      <w:r w:rsidRPr="00CD1BBC">
        <w:rPr>
          <w:rFonts w:ascii="Sylfaen" w:hAnsi="Sylfaen"/>
          <w:bCs/>
          <w:color w:val="auto"/>
          <w:sz w:val="20"/>
          <w:szCs w:val="20"/>
        </w:rPr>
        <w:t xml:space="preserve"> </w:t>
      </w:r>
      <w:r w:rsidRPr="00CD1BBC">
        <w:rPr>
          <w:rFonts w:ascii="Sylfaen" w:hAnsi="Sylfaen" w:cs="Sylfaen"/>
          <w:bCs/>
          <w:color w:val="auto"/>
          <w:sz w:val="20"/>
          <w:szCs w:val="20"/>
        </w:rPr>
        <w:t>კომბინაციებთან</w:t>
      </w:r>
      <w:r w:rsidRPr="00CD1BBC">
        <w:rPr>
          <w:rFonts w:ascii="Sylfaen" w:hAnsi="Sylfaen"/>
          <w:bCs/>
          <w:color w:val="auto"/>
          <w:sz w:val="20"/>
          <w:szCs w:val="20"/>
        </w:rPr>
        <w:t xml:space="preserve">, </w:t>
      </w:r>
      <w:r w:rsidRPr="00CD1BBC">
        <w:rPr>
          <w:rFonts w:ascii="Sylfaen" w:hAnsi="Sylfaen" w:cs="Sylfaen"/>
          <w:bCs/>
          <w:color w:val="auto"/>
          <w:sz w:val="20"/>
          <w:szCs w:val="20"/>
        </w:rPr>
        <w:t>გლიკემიის</w:t>
      </w:r>
      <w:r w:rsidRPr="00CD1BBC">
        <w:rPr>
          <w:rFonts w:ascii="Sylfaen" w:hAnsi="Sylfaen"/>
          <w:bCs/>
          <w:color w:val="auto"/>
          <w:sz w:val="20"/>
          <w:szCs w:val="20"/>
        </w:rPr>
        <w:t xml:space="preserve"> </w:t>
      </w:r>
      <w:r w:rsidRPr="00CD1BBC">
        <w:rPr>
          <w:rFonts w:ascii="Sylfaen" w:hAnsi="Sylfaen" w:cs="Sylfaen"/>
          <w:bCs/>
          <w:color w:val="auto"/>
          <w:sz w:val="20"/>
          <w:szCs w:val="20"/>
        </w:rPr>
        <w:t>კონტროლთან,</w:t>
      </w:r>
      <w:r w:rsidRPr="00CD1BBC">
        <w:rPr>
          <w:rFonts w:ascii="Sylfaen" w:hAnsi="Sylfaen"/>
          <w:bCs/>
          <w:color w:val="auto"/>
          <w:sz w:val="20"/>
          <w:szCs w:val="20"/>
        </w:rPr>
        <w:t xml:space="preserve"> </w:t>
      </w:r>
      <w:r w:rsidRPr="00CD1BBC">
        <w:rPr>
          <w:rFonts w:ascii="Sylfaen" w:hAnsi="Sylfaen" w:cs="Sylfaen"/>
          <w:bCs/>
          <w:color w:val="auto"/>
          <w:sz w:val="20"/>
          <w:szCs w:val="20"/>
        </w:rPr>
        <w:t>გულ</w:t>
      </w:r>
      <w:r w:rsidRPr="00CD1BBC">
        <w:rPr>
          <w:rFonts w:ascii="Sylfaen" w:hAnsi="Sylfaen"/>
          <w:bCs/>
          <w:color w:val="auto"/>
          <w:sz w:val="20"/>
          <w:szCs w:val="20"/>
        </w:rPr>
        <w:t>-</w:t>
      </w:r>
      <w:r w:rsidRPr="00CD1BBC">
        <w:rPr>
          <w:rFonts w:ascii="Sylfaen" w:hAnsi="Sylfaen" w:cs="Sylfaen"/>
          <w:bCs/>
          <w:color w:val="auto"/>
          <w:sz w:val="20"/>
          <w:szCs w:val="20"/>
        </w:rPr>
        <w:t>სისხლძარღვთა და თირკმელების მხრივ</w:t>
      </w:r>
      <w:r w:rsidRPr="00CD1BBC">
        <w:rPr>
          <w:rFonts w:ascii="Sylfaen" w:hAnsi="Sylfaen"/>
          <w:bCs/>
          <w:color w:val="auto"/>
          <w:sz w:val="20"/>
          <w:szCs w:val="20"/>
        </w:rPr>
        <w:t xml:space="preserve"> </w:t>
      </w:r>
      <w:r w:rsidRPr="00CD1BBC">
        <w:rPr>
          <w:rFonts w:ascii="Sylfaen" w:hAnsi="Sylfaen" w:cs="Sylfaen"/>
          <w:bCs/>
          <w:color w:val="auto"/>
          <w:sz w:val="20"/>
          <w:szCs w:val="20"/>
        </w:rPr>
        <w:t>მოვლენებზე</w:t>
      </w:r>
      <w:r w:rsidRPr="00CD1BBC">
        <w:rPr>
          <w:rFonts w:ascii="Sylfaen" w:hAnsi="Sylfaen"/>
          <w:bCs/>
          <w:color w:val="auto"/>
          <w:sz w:val="20"/>
          <w:szCs w:val="20"/>
        </w:rPr>
        <w:t xml:space="preserve"> </w:t>
      </w:r>
      <w:r w:rsidRPr="00CD1BBC">
        <w:rPr>
          <w:rFonts w:ascii="Sylfaen" w:hAnsi="Sylfaen" w:cs="Sylfaen"/>
          <w:bCs/>
          <w:color w:val="auto"/>
          <w:sz w:val="20"/>
          <w:szCs w:val="20"/>
        </w:rPr>
        <w:t>ეფექტებთან</w:t>
      </w:r>
      <w:r w:rsidRPr="00CD1BBC">
        <w:rPr>
          <w:rFonts w:ascii="Sylfaen" w:hAnsi="Sylfaen"/>
          <w:bCs/>
          <w:color w:val="auto"/>
          <w:sz w:val="20"/>
          <w:szCs w:val="20"/>
        </w:rPr>
        <w:t xml:space="preserve"> </w:t>
      </w:r>
      <w:r w:rsidRPr="00CD1BBC">
        <w:rPr>
          <w:rFonts w:ascii="Sylfaen" w:hAnsi="Sylfaen" w:cs="Sylfaen"/>
          <w:bCs/>
          <w:color w:val="auto"/>
          <w:sz w:val="20"/>
          <w:szCs w:val="20"/>
        </w:rPr>
        <w:t>და</w:t>
      </w:r>
      <w:r w:rsidRPr="00CD1BBC">
        <w:rPr>
          <w:rFonts w:ascii="Sylfaen" w:hAnsi="Sylfaen"/>
          <w:bCs/>
          <w:color w:val="auto"/>
          <w:sz w:val="20"/>
          <w:szCs w:val="20"/>
        </w:rPr>
        <w:t xml:space="preserve"> </w:t>
      </w:r>
      <w:r w:rsidRPr="00CD1BBC">
        <w:rPr>
          <w:rFonts w:ascii="Sylfaen" w:hAnsi="Sylfaen" w:cs="Sylfaen"/>
          <w:bCs/>
          <w:color w:val="auto"/>
          <w:sz w:val="20"/>
          <w:szCs w:val="20"/>
        </w:rPr>
        <w:t>შესწავლილ</w:t>
      </w:r>
      <w:r w:rsidRPr="00CD1BBC">
        <w:rPr>
          <w:rFonts w:ascii="Sylfaen" w:hAnsi="Sylfaen"/>
          <w:bCs/>
          <w:color w:val="auto"/>
          <w:sz w:val="20"/>
          <w:szCs w:val="20"/>
        </w:rPr>
        <w:t xml:space="preserve"> </w:t>
      </w:r>
      <w:r w:rsidRPr="00CD1BBC">
        <w:rPr>
          <w:rFonts w:ascii="Sylfaen" w:hAnsi="Sylfaen" w:cs="Sylfaen"/>
          <w:bCs/>
          <w:color w:val="auto"/>
          <w:sz w:val="20"/>
          <w:szCs w:val="20"/>
        </w:rPr>
        <w:t>პოპულაციებთან</w:t>
      </w:r>
      <w:r w:rsidRPr="00CD1BBC">
        <w:rPr>
          <w:rFonts w:ascii="Sylfaen" w:hAnsi="Sylfaen"/>
          <w:bCs/>
          <w:color w:val="auto"/>
          <w:sz w:val="20"/>
          <w:szCs w:val="20"/>
        </w:rPr>
        <w:t xml:space="preserve"> </w:t>
      </w:r>
      <w:r w:rsidRPr="00CD1BBC">
        <w:rPr>
          <w:rFonts w:ascii="Sylfaen" w:hAnsi="Sylfaen" w:cs="Sylfaen"/>
          <w:bCs/>
          <w:color w:val="auto"/>
          <w:sz w:val="20"/>
          <w:szCs w:val="20"/>
        </w:rPr>
        <w:t>მიმართებაში</w:t>
      </w:r>
      <w:r w:rsidRPr="00CD1BBC">
        <w:rPr>
          <w:rFonts w:ascii="Sylfaen" w:hAnsi="Sylfaen"/>
          <w:bCs/>
          <w:color w:val="auto"/>
          <w:sz w:val="20"/>
          <w:szCs w:val="20"/>
        </w:rPr>
        <w:t xml:space="preserve">, </w:t>
      </w:r>
      <w:r w:rsidRPr="00CD1BBC">
        <w:rPr>
          <w:rFonts w:ascii="Sylfaen" w:hAnsi="Sylfaen" w:cs="Sylfaen"/>
          <w:bCs/>
          <w:color w:val="auto"/>
          <w:sz w:val="20"/>
          <w:szCs w:val="20"/>
        </w:rPr>
        <w:t>იხილეთ</w:t>
      </w:r>
      <w:r w:rsidRPr="00CD1BBC">
        <w:rPr>
          <w:rFonts w:ascii="Sylfaen" w:hAnsi="Sylfaen"/>
          <w:bCs/>
          <w:color w:val="auto"/>
          <w:sz w:val="20"/>
          <w:szCs w:val="20"/>
        </w:rPr>
        <w:t xml:space="preserve"> </w:t>
      </w:r>
      <w:r w:rsidRPr="00CD1BBC">
        <w:rPr>
          <w:rFonts w:ascii="Sylfaen" w:hAnsi="Sylfaen" w:cs="Sylfaen"/>
          <w:bCs/>
          <w:color w:val="auto"/>
          <w:sz w:val="20"/>
          <w:szCs w:val="20"/>
        </w:rPr>
        <w:t>პარაგრაფები</w:t>
      </w:r>
      <w:r w:rsidRPr="00CD1BBC">
        <w:rPr>
          <w:rFonts w:ascii="Sylfaen" w:hAnsi="Sylfaen"/>
          <w:bCs/>
          <w:color w:val="auto"/>
          <w:sz w:val="20"/>
          <w:szCs w:val="20"/>
        </w:rPr>
        <w:t xml:space="preserve"> 4.4, 4.5 </w:t>
      </w:r>
      <w:r w:rsidRPr="00CD1BBC">
        <w:rPr>
          <w:rFonts w:ascii="Sylfaen" w:hAnsi="Sylfaen" w:cs="Sylfaen"/>
          <w:bCs/>
          <w:color w:val="auto"/>
          <w:sz w:val="20"/>
          <w:szCs w:val="20"/>
        </w:rPr>
        <w:t>და</w:t>
      </w:r>
      <w:r w:rsidRPr="00CD1BBC">
        <w:rPr>
          <w:rFonts w:ascii="Sylfaen" w:hAnsi="Sylfaen"/>
          <w:bCs/>
          <w:color w:val="auto"/>
          <w:sz w:val="20"/>
          <w:szCs w:val="20"/>
        </w:rPr>
        <w:t xml:space="preserve"> 5.1.</w:t>
      </w:r>
    </w:p>
    <w:p w14:paraId="6475ED15" w14:textId="77777777" w:rsidR="008433DA" w:rsidRPr="00CD1BBC" w:rsidRDefault="008433DA" w:rsidP="003126CA">
      <w:pPr>
        <w:pStyle w:val="Heading1"/>
        <w:kinsoku w:val="0"/>
        <w:overflowPunct w:val="0"/>
        <w:spacing w:before="0" w:line="240" w:lineRule="auto"/>
        <w:jc w:val="both"/>
        <w:rPr>
          <w:rFonts w:ascii="Sylfaen" w:hAnsi="Sylfaen"/>
          <w:bCs/>
          <w:color w:val="auto"/>
          <w:sz w:val="20"/>
          <w:szCs w:val="20"/>
        </w:rPr>
      </w:pPr>
    </w:p>
    <w:p w14:paraId="1B152D27" w14:textId="77777777" w:rsidR="008433DA" w:rsidRPr="00CD1BBC" w:rsidRDefault="008433DA" w:rsidP="003126CA">
      <w:pPr>
        <w:pStyle w:val="Heading1"/>
        <w:kinsoku w:val="0"/>
        <w:overflowPunct w:val="0"/>
        <w:spacing w:before="0" w:line="240" w:lineRule="auto"/>
        <w:jc w:val="both"/>
        <w:rPr>
          <w:rFonts w:ascii="Sylfaen" w:hAnsi="Sylfaen"/>
          <w:bCs/>
          <w:i/>
          <w:iCs/>
          <w:color w:val="auto"/>
          <w:sz w:val="20"/>
          <w:szCs w:val="20"/>
        </w:rPr>
      </w:pPr>
      <w:r w:rsidRPr="00CD1BBC">
        <w:rPr>
          <w:rFonts w:ascii="Sylfaen" w:hAnsi="Sylfaen" w:cs="Sylfaen"/>
          <w:bCs/>
          <w:i/>
          <w:iCs/>
          <w:color w:val="auto"/>
          <w:sz w:val="20"/>
          <w:szCs w:val="20"/>
        </w:rPr>
        <w:t>გულის</w:t>
      </w:r>
      <w:r w:rsidRPr="00CD1BBC">
        <w:rPr>
          <w:rFonts w:ascii="Sylfaen" w:hAnsi="Sylfaen"/>
          <w:bCs/>
          <w:i/>
          <w:iCs/>
          <w:color w:val="auto"/>
          <w:sz w:val="20"/>
          <w:szCs w:val="20"/>
        </w:rPr>
        <w:t xml:space="preserve"> </w:t>
      </w:r>
      <w:r w:rsidRPr="00CD1BBC">
        <w:rPr>
          <w:rFonts w:ascii="Sylfaen" w:hAnsi="Sylfaen" w:cs="Sylfaen"/>
          <w:bCs/>
          <w:i/>
          <w:iCs/>
          <w:color w:val="auto"/>
          <w:sz w:val="20"/>
          <w:szCs w:val="20"/>
        </w:rPr>
        <w:t>უკმარისობა</w:t>
      </w:r>
      <w:r w:rsidRPr="00CD1BBC">
        <w:rPr>
          <w:rFonts w:ascii="Sylfaen" w:hAnsi="Sylfaen"/>
          <w:bCs/>
          <w:i/>
          <w:iCs/>
          <w:color w:val="auto"/>
          <w:sz w:val="20"/>
          <w:szCs w:val="20"/>
        </w:rPr>
        <w:t xml:space="preserve"> </w:t>
      </w:r>
    </w:p>
    <w:p w14:paraId="1671E193" w14:textId="77777777" w:rsidR="008433DA" w:rsidRPr="00CD1BBC" w:rsidRDefault="008433DA" w:rsidP="003126CA">
      <w:pPr>
        <w:pStyle w:val="Heading1"/>
        <w:kinsoku w:val="0"/>
        <w:overflowPunct w:val="0"/>
        <w:spacing w:before="0" w:line="240" w:lineRule="auto"/>
        <w:jc w:val="both"/>
        <w:rPr>
          <w:rFonts w:ascii="Sylfaen" w:hAnsi="Sylfaen"/>
          <w:bCs/>
          <w:color w:val="auto"/>
          <w:sz w:val="20"/>
          <w:szCs w:val="20"/>
        </w:rPr>
      </w:pPr>
      <w:r w:rsidRPr="00CD1BBC">
        <w:rPr>
          <w:rFonts w:ascii="Sylfaen" w:hAnsi="Sylfaen" w:cs="Sylfaen"/>
          <w:bCs/>
          <w:color w:val="auto"/>
          <w:sz w:val="20"/>
          <w:szCs w:val="20"/>
        </w:rPr>
        <w:t>დაპავიონი</w:t>
      </w:r>
      <w:r w:rsidRPr="00CD1BBC">
        <w:rPr>
          <w:rFonts w:ascii="Sylfaen" w:hAnsi="Sylfaen"/>
          <w:bCs/>
          <w:color w:val="auto"/>
          <w:sz w:val="20"/>
          <w:szCs w:val="20"/>
        </w:rPr>
        <w:t xml:space="preserve"> </w:t>
      </w:r>
      <w:r w:rsidRPr="00CD1BBC">
        <w:rPr>
          <w:rFonts w:ascii="Sylfaen" w:hAnsi="Sylfaen" w:cs="Sylfaen"/>
          <w:bCs/>
          <w:color w:val="auto"/>
          <w:sz w:val="20"/>
          <w:szCs w:val="20"/>
        </w:rPr>
        <w:t>ნაჩვენებია</w:t>
      </w:r>
      <w:r w:rsidRPr="00CD1BBC">
        <w:rPr>
          <w:rFonts w:ascii="Sylfaen" w:hAnsi="Sylfaen"/>
          <w:bCs/>
          <w:color w:val="auto"/>
          <w:sz w:val="20"/>
          <w:szCs w:val="20"/>
        </w:rPr>
        <w:t xml:space="preserve"> </w:t>
      </w:r>
      <w:r w:rsidRPr="00CD1BBC">
        <w:rPr>
          <w:rFonts w:ascii="Sylfaen" w:hAnsi="Sylfaen" w:cs="Sylfaen"/>
          <w:bCs/>
          <w:color w:val="auto"/>
          <w:sz w:val="20"/>
          <w:szCs w:val="20"/>
        </w:rPr>
        <w:t>მოზრდილებში</w:t>
      </w:r>
      <w:r w:rsidRPr="00CD1BBC">
        <w:rPr>
          <w:rFonts w:ascii="Sylfaen" w:hAnsi="Sylfaen"/>
          <w:bCs/>
          <w:color w:val="auto"/>
          <w:sz w:val="20"/>
          <w:szCs w:val="20"/>
        </w:rPr>
        <w:t xml:space="preserve"> </w:t>
      </w:r>
      <w:r w:rsidRPr="00CD1BBC">
        <w:rPr>
          <w:rFonts w:ascii="Sylfaen" w:hAnsi="Sylfaen" w:cs="Sylfaen"/>
          <w:bCs/>
          <w:color w:val="auto"/>
          <w:sz w:val="20"/>
          <w:szCs w:val="20"/>
        </w:rPr>
        <w:t>გულის</w:t>
      </w:r>
      <w:r w:rsidRPr="00CD1BBC">
        <w:rPr>
          <w:rFonts w:ascii="Sylfaen" w:hAnsi="Sylfaen"/>
          <w:bCs/>
          <w:color w:val="auto"/>
          <w:sz w:val="20"/>
          <w:szCs w:val="20"/>
        </w:rPr>
        <w:t xml:space="preserve"> </w:t>
      </w:r>
      <w:r w:rsidRPr="00CD1BBC">
        <w:rPr>
          <w:rFonts w:ascii="Sylfaen" w:hAnsi="Sylfaen" w:cs="Sylfaen"/>
          <w:bCs/>
          <w:color w:val="auto"/>
          <w:sz w:val="20"/>
          <w:szCs w:val="20"/>
        </w:rPr>
        <w:t>სიმპტომური</w:t>
      </w:r>
      <w:r w:rsidRPr="00CD1BBC">
        <w:rPr>
          <w:rFonts w:ascii="Sylfaen" w:hAnsi="Sylfaen"/>
          <w:bCs/>
          <w:color w:val="auto"/>
          <w:sz w:val="20"/>
          <w:szCs w:val="20"/>
        </w:rPr>
        <w:t xml:space="preserve"> </w:t>
      </w:r>
      <w:r w:rsidRPr="00CD1BBC">
        <w:rPr>
          <w:rFonts w:ascii="Sylfaen" w:hAnsi="Sylfaen" w:cs="Sylfaen"/>
          <w:bCs/>
          <w:color w:val="auto"/>
          <w:sz w:val="20"/>
          <w:szCs w:val="20"/>
        </w:rPr>
        <w:t>ქრონიკული</w:t>
      </w:r>
      <w:r w:rsidRPr="00CD1BBC">
        <w:rPr>
          <w:rFonts w:ascii="Sylfaen" w:hAnsi="Sylfaen"/>
          <w:bCs/>
          <w:color w:val="auto"/>
          <w:sz w:val="20"/>
          <w:szCs w:val="20"/>
        </w:rPr>
        <w:t xml:space="preserve"> </w:t>
      </w:r>
      <w:r w:rsidRPr="00CD1BBC">
        <w:rPr>
          <w:rFonts w:ascii="Sylfaen" w:hAnsi="Sylfaen" w:cs="Sylfaen"/>
          <w:bCs/>
          <w:color w:val="auto"/>
          <w:sz w:val="20"/>
          <w:szCs w:val="20"/>
        </w:rPr>
        <w:t>უკმარისობის</w:t>
      </w:r>
      <w:r w:rsidRPr="00CD1BBC">
        <w:rPr>
          <w:rFonts w:ascii="Sylfaen" w:hAnsi="Sylfaen"/>
          <w:bCs/>
          <w:color w:val="auto"/>
          <w:sz w:val="20"/>
          <w:szCs w:val="20"/>
        </w:rPr>
        <w:t xml:space="preserve"> </w:t>
      </w:r>
      <w:r w:rsidRPr="00CD1BBC">
        <w:rPr>
          <w:rFonts w:ascii="Sylfaen" w:hAnsi="Sylfaen" w:cs="Sylfaen"/>
          <w:bCs/>
          <w:color w:val="auto"/>
          <w:sz w:val="20"/>
          <w:szCs w:val="20"/>
        </w:rPr>
        <w:t>სამკურნალოდ</w:t>
      </w:r>
      <w:r w:rsidRPr="00CD1BBC">
        <w:rPr>
          <w:rFonts w:ascii="Sylfaen" w:hAnsi="Sylfaen"/>
          <w:bCs/>
          <w:color w:val="auto"/>
          <w:sz w:val="20"/>
          <w:szCs w:val="20"/>
        </w:rPr>
        <w:t xml:space="preserve">. </w:t>
      </w:r>
    </w:p>
    <w:p w14:paraId="29E784EB" w14:textId="77777777" w:rsidR="008433DA" w:rsidRPr="00CD1BBC" w:rsidRDefault="008433DA" w:rsidP="003126CA">
      <w:pPr>
        <w:spacing w:after="0" w:line="240" w:lineRule="auto"/>
        <w:rPr>
          <w:rFonts w:ascii="Sylfaen" w:hAnsi="Sylfaen"/>
          <w:sz w:val="20"/>
          <w:szCs w:val="20"/>
        </w:rPr>
      </w:pPr>
    </w:p>
    <w:p w14:paraId="31E2EDE9" w14:textId="77777777" w:rsidR="008433DA" w:rsidRPr="00CD1BBC" w:rsidRDefault="008433DA" w:rsidP="003126CA">
      <w:pPr>
        <w:spacing w:after="0" w:line="240" w:lineRule="auto"/>
        <w:rPr>
          <w:rFonts w:ascii="Sylfaen" w:hAnsi="Sylfaen"/>
          <w:i/>
          <w:iCs/>
          <w:sz w:val="20"/>
          <w:szCs w:val="20"/>
        </w:rPr>
      </w:pPr>
      <w:r w:rsidRPr="00CD1BBC">
        <w:rPr>
          <w:rFonts w:ascii="Sylfaen" w:hAnsi="Sylfaen"/>
          <w:i/>
          <w:iCs/>
          <w:sz w:val="20"/>
          <w:szCs w:val="20"/>
        </w:rPr>
        <w:t>თირკმელების ქრონიკული დაავადება</w:t>
      </w:r>
    </w:p>
    <w:p w14:paraId="69CDC282" w14:textId="77777777" w:rsidR="008433DA" w:rsidRPr="00CD1BBC" w:rsidRDefault="008433DA" w:rsidP="003126CA">
      <w:pPr>
        <w:spacing w:after="0" w:line="240" w:lineRule="auto"/>
        <w:rPr>
          <w:rFonts w:ascii="Sylfaen" w:hAnsi="Sylfaen" w:cs="Sylfaen"/>
          <w:sz w:val="20"/>
          <w:szCs w:val="20"/>
        </w:rPr>
      </w:pPr>
      <w:r w:rsidRPr="00CD1BBC">
        <w:rPr>
          <w:rFonts w:ascii="Sylfaen" w:hAnsi="Sylfaen" w:cs="Sylfaen"/>
          <w:sz w:val="20"/>
          <w:szCs w:val="20"/>
        </w:rPr>
        <w:t>დაპავიონი</w:t>
      </w:r>
      <w:r w:rsidRPr="00CD1BBC">
        <w:rPr>
          <w:rFonts w:ascii="Sylfaen" w:hAnsi="Sylfaen"/>
          <w:sz w:val="20"/>
          <w:szCs w:val="20"/>
        </w:rPr>
        <w:t xml:space="preserve"> </w:t>
      </w:r>
      <w:r w:rsidRPr="00CD1BBC">
        <w:rPr>
          <w:rFonts w:ascii="Sylfaen" w:hAnsi="Sylfaen" w:cs="Sylfaen"/>
          <w:sz w:val="20"/>
          <w:szCs w:val="20"/>
        </w:rPr>
        <w:t>ნაჩვენებია</w:t>
      </w:r>
      <w:r w:rsidRPr="00CD1BBC">
        <w:rPr>
          <w:rFonts w:ascii="Sylfaen" w:hAnsi="Sylfaen"/>
          <w:sz w:val="20"/>
          <w:szCs w:val="20"/>
        </w:rPr>
        <w:t xml:space="preserve"> </w:t>
      </w:r>
      <w:r w:rsidRPr="00CD1BBC">
        <w:rPr>
          <w:rFonts w:ascii="Sylfaen" w:hAnsi="Sylfaen" w:cs="Sylfaen"/>
          <w:sz w:val="20"/>
          <w:szCs w:val="20"/>
        </w:rPr>
        <w:t xml:space="preserve">მოზრდილებში თირკმელების ქრონიკული დაავადების სამკურნალოდ. </w:t>
      </w:r>
    </w:p>
    <w:p w14:paraId="15ABDE47" w14:textId="77777777" w:rsidR="008433DA" w:rsidRPr="00CD1BBC" w:rsidRDefault="008433DA" w:rsidP="003126CA">
      <w:pPr>
        <w:pStyle w:val="ListParagraph"/>
        <w:kinsoku w:val="0"/>
        <w:overflowPunct w:val="0"/>
        <w:spacing w:after="0"/>
        <w:ind w:right="4"/>
        <w:jc w:val="both"/>
        <w:rPr>
          <w:rFonts w:ascii="Sylfaen" w:hAnsi="Sylfaen"/>
          <w:sz w:val="20"/>
          <w:szCs w:val="20"/>
          <w:lang w:val="ka-GE"/>
        </w:rPr>
      </w:pPr>
    </w:p>
    <w:p w14:paraId="7D7B1697" w14:textId="77777777" w:rsidR="008433DA" w:rsidRPr="00CD1BBC" w:rsidRDefault="008433DA" w:rsidP="003126CA">
      <w:pPr>
        <w:pStyle w:val="ListParagraph"/>
        <w:kinsoku w:val="0"/>
        <w:overflowPunct w:val="0"/>
        <w:spacing w:after="0"/>
        <w:ind w:left="450" w:right="4" w:hanging="450"/>
        <w:jc w:val="both"/>
        <w:rPr>
          <w:rFonts w:ascii="Sylfaen" w:hAnsi="Sylfaen"/>
          <w:b/>
          <w:sz w:val="20"/>
          <w:szCs w:val="20"/>
          <w:lang w:val="ka-GE"/>
        </w:rPr>
      </w:pPr>
      <w:r w:rsidRPr="00CD1BBC">
        <w:rPr>
          <w:rFonts w:ascii="Sylfaen" w:hAnsi="Sylfaen"/>
          <w:b/>
          <w:sz w:val="20"/>
          <w:szCs w:val="20"/>
          <w:lang w:val="ka-GE"/>
        </w:rPr>
        <w:t>4.2 დოზირება და მიღების წესი</w:t>
      </w:r>
    </w:p>
    <w:p w14:paraId="761EA606" w14:textId="77777777" w:rsidR="008433DA" w:rsidRPr="00CD1BBC" w:rsidRDefault="008433DA" w:rsidP="003126CA">
      <w:pPr>
        <w:pStyle w:val="ListParagraph"/>
        <w:kinsoku w:val="0"/>
        <w:overflowPunct w:val="0"/>
        <w:spacing w:after="0"/>
        <w:ind w:left="0" w:right="4"/>
        <w:jc w:val="both"/>
        <w:rPr>
          <w:rFonts w:ascii="Sylfaen" w:hAnsi="Sylfaen"/>
          <w:sz w:val="20"/>
          <w:szCs w:val="20"/>
          <w:lang w:val="ka-GE"/>
        </w:rPr>
      </w:pPr>
      <w:r w:rsidRPr="00CD1BBC">
        <w:rPr>
          <w:rFonts w:ascii="Sylfaen" w:hAnsi="Sylfaen"/>
          <w:sz w:val="20"/>
          <w:szCs w:val="20"/>
          <w:lang w:val="ka-GE"/>
        </w:rPr>
        <w:t>დოზირება</w:t>
      </w:r>
    </w:p>
    <w:p w14:paraId="10D42819" w14:textId="77777777" w:rsidR="008433DA" w:rsidRPr="00CD1BBC" w:rsidRDefault="008433DA" w:rsidP="003126CA">
      <w:pPr>
        <w:pStyle w:val="ListParagraph"/>
        <w:kinsoku w:val="0"/>
        <w:overflowPunct w:val="0"/>
        <w:spacing w:after="0"/>
        <w:ind w:left="0" w:right="4"/>
        <w:jc w:val="both"/>
        <w:rPr>
          <w:rFonts w:ascii="Sylfaen" w:hAnsi="Sylfaen"/>
          <w:i/>
          <w:iCs/>
          <w:sz w:val="20"/>
          <w:szCs w:val="20"/>
          <w:lang w:val="ka-GE"/>
        </w:rPr>
      </w:pPr>
      <w:r w:rsidRPr="00CD1BBC">
        <w:rPr>
          <w:rFonts w:ascii="Sylfaen" w:hAnsi="Sylfaen"/>
          <w:i/>
          <w:iCs/>
          <w:sz w:val="20"/>
          <w:szCs w:val="20"/>
          <w:lang w:val="ka-GE"/>
        </w:rPr>
        <w:t>მე-2 ტიპის შაქრიანი დიაბეტი</w:t>
      </w:r>
    </w:p>
    <w:p w14:paraId="3612FA8F"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დოზა</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10 </w:t>
      </w:r>
      <w:r w:rsidRPr="00CD1BBC">
        <w:rPr>
          <w:rFonts w:ascii="Sylfaen" w:hAnsi="Sylfaen" w:cs="Sylfaen"/>
          <w:sz w:val="20"/>
          <w:szCs w:val="20"/>
          <w:lang w:val="ka-GE"/>
        </w:rPr>
        <w:t>მგ</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ერთხელ დღე-ღამეში</w:t>
      </w:r>
      <w:r w:rsidRPr="00CD1BBC">
        <w:rPr>
          <w:rFonts w:ascii="Sylfaen" w:hAnsi="Sylfaen"/>
          <w:sz w:val="20"/>
          <w:szCs w:val="20"/>
          <w:lang w:val="ka-GE"/>
        </w:rPr>
        <w:t xml:space="preserve">. </w:t>
      </w:r>
    </w:p>
    <w:p w14:paraId="112311A0" w14:textId="77777777" w:rsidR="008433DA" w:rsidRPr="00CD1BBC" w:rsidRDefault="008433DA" w:rsidP="003126CA">
      <w:pPr>
        <w:pStyle w:val="BodyText"/>
        <w:kinsoku w:val="0"/>
        <w:overflowPunct w:val="0"/>
        <w:ind w:left="0"/>
        <w:jc w:val="both"/>
        <w:rPr>
          <w:rFonts w:ascii="Sylfaen" w:hAnsi="Sylfaen"/>
          <w:sz w:val="20"/>
          <w:szCs w:val="20"/>
          <w:lang w:val="ka-GE"/>
        </w:rPr>
      </w:pPr>
    </w:p>
    <w:p w14:paraId="0967DA28" w14:textId="33DA2136"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გამოყენებისას</w:t>
      </w:r>
      <w:r w:rsidRPr="00CD1BBC">
        <w:rPr>
          <w:rFonts w:ascii="Sylfaen" w:hAnsi="Sylfaen"/>
          <w:sz w:val="20"/>
          <w:szCs w:val="20"/>
          <w:lang w:val="ka-GE"/>
        </w:rPr>
        <w:t xml:space="preserve"> </w:t>
      </w:r>
      <w:r w:rsidRPr="00CD1BBC">
        <w:rPr>
          <w:rFonts w:ascii="Sylfaen" w:hAnsi="Sylfaen" w:cs="Sylfaen"/>
          <w:sz w:val="20"/>
          <w:szCs w:val="20"/>
          <w:lang w:val="ka-GE"/>
        </w:rPr>
        <w:t>ინსულინთან</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სეკრეტორთან</w:t>
      </w:r>
      <w:r w:rsidRPr="00CD1BBC">
        <w:rPr>
          <w:rFonts w:ascii="Sylfaen" w:hAnsi="Sylfaen"/>
          <w:sz w:val="20"/>
          <w:szCs w:val="20"/>
          <w:lang w:val="ka-GE"/>
        </w:rPr>
        <w:t xml:space="preserve"> </w:t>
      </w:r>
      <w:r w:rsidRPr="00CD1BBC">
        <w:rPr>
          <w:rFonts w:ascii="Sylfaen" w:hAnsi="Sylfaen" w:cs="Sylfaen"/>
          <w:sz w:val="20"/>
          <w:szCs w:val="20"/>
          <w:lang w:val="ka-GE"/>
        </w:rPr>
        <w:t>კომბინაციაში</w:t>
      </w:r>
      <w:r w:rsidRPr="00CD1BBC">
        <w:rPr>
          <w:rFonts w:ascii="Sylfaen" w:hAnsi="Sylfaen"/>
          <w:sz w:val="20"/>
          <w:szCs w:val="20"/>
          <w:lang w:val="ka-GE"/>
        </w:rPr>
        <w:t xml:space="preserve">, </w:t>
      </w:r>
      <w:r w:rsidRPr="00CD1BBC">
        <w:rPr>
          <w:rFonts w:ascii="Sylfaen" w:hAnsi="Sylfaen" w:cs="Sylfaen"/>
          <w:sz w:val="20"/>
          <w:szCs w:val="20"/>
          <w:lang w:val="ka-GE"/>
        </w:rPr>
        <w:t>როგორიცაა</w:t>
      </w:r>
      <w:r w:rsidRPr="00CD1BBC">
        <w:rPr>
          <w:rFonts w:ascii="Sylfaen" w:hAnsi="Sylfaen"/>
          <w:sz w:val="20"/>
          <w:szCs w:val="20"/>
          <w:lang w:val="ka-GE"/>
        </w:rPr>
        <w:t xml:space="preserve"> </w:t>
      </w:r>
      <w:r w:rsidRPr="00CD1BBC">
        <w:rPr>
          <w:rFonts w:ascii="Sylfaen" w:hAnsi="Sylfaen" w:cs="Sylfaen"/>
          <w:sz w:val="20"/>
          <w:szCs w:val="20"/>
          <w:lang w:val="ka-GE"/>
        </w:rPr>
        <w:t>სულფონილშარდოვანა</w:t>
      </w:r>
      <w:r w:rsidRPr="00CD1BBC">
        <w:rPr>
          <w:rFonts w:ascii="Sylfaen" w:hAnsi="Sylfaen"/>
          <w:sz w:val="20"/>
          <w:szCs w:val="20"/>
          <w:lang w:val="ka-GE"/>
        </w:rPr>
        <w:t xml:space="preserve">, </w:t>
      </w:r>
      <w:r w:rsidRPr="00CD1BBC">
        <w:rPr>
          <w:rFonts w:ascii="Sylfaen" w:hAnsi="Sylfaen" w:cs="Sylfaen"/>
          <w:sz w:val="20"/>
          <w:szCs w:val="20"/>
          <w:lang w:val="ka-GE"/>
        </w:rPr>
        <w:t>განიხილება</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ინ</w:t>
      </w:r>
      <w:r w:rsidR="006A1919" w:rsidRPr="00CD1BBC">
        <w:rPr>
          <w:rFonts w:ascii="Sylfaen" w:hAnsi="Sylfaen" w:cs="Sylfaen"/>
          <w:sz w:val="20"/>
          <w:szCs w:val="20"/>
          <w:lang w:val="ka-GE"/>
        </w:rPr>
        <w:t>ს</w:t>
      </w:r>
      <w:r w:rsidRPr="00CD1BBC">
        <w:rPr>
          <w:rFonts w:ascii="Sylfaen" w:hAnsi="Sylfaen" w:cs="Sylfaen"/>
          <w:sz w:val="20"/>
          <w:szCs w:val="20"/>
          <w:lang w:val="ka-GE"/>
        </w:rPr>
        <w:t>ულინის</w:t>
      </w:r>
      <w:r w:rsidRPr="00CD1BBC">
        <w:rPr>
          <w:rFonts w:ascii="Sylfaen" w:hAnsi="Sylfaen"/>
          <w:sz w:val="20"/>
          <w:szCs w:val="20"/>
          <w:lang w:val="ka-GE"/>
        </w:rPr>
        <w:t xml:space="preserve"> </w:t>
      </w:r>
      <w:r w:rsidRPr="00CD1BBC">
        <w:rPr>
          <w:rFonts w:ascii="Sylfaen" w:hAnsi="Sylfaen" w:cs="Sylfaen"/>
          <w:sz w:val="20"/>
          <w:szCs w:val="20"/>
          <w:lang w:val="ka-GE"/>
        </w:rPr>
        <w:t>სეკრეტორის</w:t>
      </w:r>
      <w:r w:rsidRPr="00CD1BBC">
        <w:rPr>
          <w:rFonts w:ascii="Sylfaen" w:hAnsi="Sylfaen"/>
          <w:sz w:val="20"/>
          <w:szCs w:val="20"/>
          <w:lang w:val="ka-GE"/>
        </w:rPr>
        <w:t xml:space="preserve"> </w:t>
      </w:r>
      <w:r w:rsidRPr="00CD1BBC">
        <w:rPr>
          <w:rFonts w:ascii="Sylfaen" w:hAnsi="Sylfaen" w:cs="Sylfaen"/>
          <w:sz w:val="20"/>
          <w:szCs w:val="20"/>
          <w:lang w:val="ka-GE"/>
        </w:rPr>
        <w:t>უფრო</w:t>
      </w:r>
      <w:r w:rsidRPr="00CD1BBC">
        <w:rPr>
          <w:rFonts w:ascii="Sylfaen" w:hAnsi="Sylfaen"/>
          <w:sz w:val="20"/>
          <w:szCs w:val="20"/>
          <w:lang w:val="ka-GE"/>
        </w:rPr>
        <w:t xml:space="preserve"> </w:t>
      </w:r>
      <w:r w:rsidRPr="00CD1BBC">
        <w:rPr>
          <w:rFonts w:ascii="Sylfaen" w:hAnsi="Sylfaen" w:cs="Sylfaen"/>
          <w:sz w:val="20"/>
          <w:szCs w:val="20"/>
          <w:lang w:val="ka-GE"/>
        </w:rPr>
        <w:t>დაბალი</w:t>
      </w:r>
      <w:r w:rsidRPr="00CD1BBC">
        <w:rPr>
          <w:rFonts w:ascii="Sylfaen" w:hAnsi="Sylfaen"/>
          <w:sz w:val="20"/>
          <w:szCs w:val="20"/>
          <w:lang w:val="ka-GE"/>
        </w:rPr>
        <w:t xml:space="preserve"> </w:t>
      </w:r>
      <w:r w:rsidRPr="00CD1BBC">
        <w:rPr>
          <w:rFonts w:ascii="Sylfaen" w:hAnsi="Sylfaen" w:cs="Sylfaen"/>
          <w:sz w:val="20"/>
          <w:szCs w:val="20"/>
          <w:lang w:val="ka-GE"/>
        </w:rPr>
        <w:t>დოზა</w:t>
      </w:r>
      <w:r w:rsidRPr="00CD1BBC">
        <w:rPr>
          <w:rFonts w:ascii="Sylfaen" w:hAnsi="Sylfaen"/>
          <w:sz w:val="20"/>
          <w:szCs w:val="20"/>
          <w:lang w:val="ka-GE"/>
        </w:rPr>
        <w:t xml:space="preserve"> </w:t>
      </w:r>
      <w:r w:rsidRPr="00CD1BBC">
        <w:rPr>
          <w:rFonts w:ascii="Sylfaen" w:hAnsi="Sylfaen" w:cs="Sylfaen"/>
          <w:sz w:val="20"/>
          <w:szCs w:val="20"/>
          <w:lang w:val="ka-GE"/>
        </w:rPr>
        <w:t>ჰიპოგლიკემიის</w:t>
      </w:r>
      <w:r w:rsidRPr="00CD1BBC">
        <w:rPr>
          <w:rFonts w:ascii="Sylfaen" w:hAnsi="Sylfaen"/>
          <w:sz w:val="20"/>
          <w:szCs w:val="20"/>
          <w:lang w:val="ka-GE"/>
        </w:rPr>
        <w:t xml:space="preserve"> </w:t>
      </w:r>
      <w:r w:rsidRPr="00CD1BBC">
        <w:rPr>
          <w:rFonts w:ascii="Sylfaen" w:hAnsi="Sylfaen" w:cs="Sylfaen"/>
          <w:sz w:val="20"/>
          <w:szCs w:val="20"/>
          <w:lang w:val="ka-GE"/>
        </w:rPr>
        <w:t>განვითარების</w:t>
      </w:r>
      <w:r w:rsidRPr="00CD1BBC">
        <w:rPr>
          <w:rFonts w:ascii="Sylfaen" w:hAnsi="Sylfaen"/>
          <w:sz w:val="20"/>
          <w:szCs w:val="20"/>
          <w:lang w:val="ka-GE"/>
        </w:rPr>
        <w:t xml:space="preserve"> </w:t>
      </w:r>
      <w:r w:rsidRPr="00CD1BBC">
        <w:rPr>
          <w:rFonts w:ascii="Sylfaen" w:hAnsi="Sylfaen" w:cs="Sylfaen"/>
          <w:sz w:val="20"/>
          <w:szCs w:val="20"/>
          <w:lang w:val="ka-GE"/>
        </w:rPr>
        <w:t>რისკის</w:t>
      </w:r>
      <w:r w:rsidRPr="00CD1BBC">
        <w:rPr>
          <w:rFonts w:ascii="Sylfaen" w:hAnsi="Sylfaen"/>
          <w:sz w:val="20"/>
          <w:szCs w:val="20"/>
          <w:lang w:val="ka-GE"/>
        </w:rPr>
        <w:t xml:space="preserve"> </w:t>
      </w:r>
      <w:r w:rsidRPr="00CD1BBC">
        <w:rPr>
          <w:rFonts w:ascii="Sylfaen" w:hAnsi="Sylfaen" w:cs="Sylfaen"/>
          <w:sz w:val="20"/>
          <w:szCs w:val="20"/>
          <w:lang w:val="ka-GE"/>
        </w:rPr>
        <w:t>შესამცირებლად</w:t>
      </w:r>
      <w:r w:rsidRPr="00CD1BBC">
        <w:rPr>
          <w:rFonts w:ascii="Sylfaen" w:hAnsi="Sylfaen"/>
          <w:sz w:val="20"/>
          <w:szCs w:val="20"/>
          <w:lang w:val="ka-GE"/>
        </w:rPr>
        <w:t xml:space="preserve"> (</w:t>
      </w:r>
      <w:r w:rsidRPr="00CD1BBC">
        <w:rPr>
          <w:rFonts w:ascii="Sylfaen" w:hAnsi="Sylfaen" w:cs="Sylfaen"/>
          <w:sz w:val="20"/>
          <w:szCs w:val="20"/>
          <w:lang w:val="ka-GE"/>
        </w:rPr>
        <w:t>იხილეთ</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პარაგრაფები</w:t>
      </w:r>
      <w:r w:rsidRPr="00CD1BBC">
        <w:rPr>
          <w:rFonts w:ascii="Sylfaen" w:hAnsi="Sylfaen"/>
          <w:sz w:val="20"/>
          <w:szCs w:val="20"/>
          <w:lang w:val="ka-GE"/>
        </w:rPr>
        <w:t xml:space="preserve"> 4.5 </w:t>
      </w:r>
      <w:r w:rsidRPr="00CD1BBC">
        <w:rPr>
          <w:rFonts w:ascii="Sylfaen" w:hAnsi="Sylfaen" w:cs="Sylfaen"/>
          <w:sz w:val="20"/>
          <w:szCs w:val="20"/>
          <w:lang w:val="ka-GE"/>
        </w:rPr>
        <w:t>და</w:t>
      </w:r>
      <w:r w:rsidRPr="00CD1BBC">
        <w:rPr>
          <w:rFonts w:ascii="Sylfaen" w:hAnsi="Sylfaen"/>
          <w:sz w:val="20"/>
          <w:szCs w:val="20"/>
          <w:lang w:val="ka-GE"/>
        </w:rPr>
        <w:t xml:space="preserve"> 4.8). </w:t>
      </w:r>
    </w:p>
    <w:p w14:paraId="7028D864" w14:textId="77777777" w:rsidR="008433DA" w:rsidRPr="00CD1BBC" w:rsidRDefault="008433DA" w:rsidP="003126CA">
      <w:pPr>
        <w:pStyle w:val="BodyText"/>
        <w:kinsoku w:val="0"/>
        <w:overflowPunct w:val="0"/>
        <w:ind w:left="0"/>
        <w:jc w:val="both"/>
        <w:rPr>
          <w:rFonts w:ascii="Sylfaen" w:hAnsi="Sylfaen"/>
          <w:sz w:val="20"/>
          <w:szCs w:val="20"/>
          <w:lang w:val="ka-GE"/>
        </w:rPr>
      </w:pPr>
    </w:p>
    <w:p w14:paraId="6A026671"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t>გულის</w:t>
      </w:r>
      <w:r w:rsidRPr="00CD1BBC">
        <w:rPr>
          <w:rFonts w:ascii="Sylfaen" w:hAnsi="Sylfaen"/>
          <w:i/>
          <w:iCs/>
          <w:sz w:val="20"/>
          <w:szCs w:val="20"/>
          <w:lang w:val="ka-GE"/>
        </w:rPr>
        <w:t xml:space="preserve"> </w:t>
      </w:r>
      <w:r w:rsidRPr="00CD1BBC">
        <w:rPr>
          <w:rFonts w:ascii="Sylfaen" w:hAnsi="Sylfaen" w:cs="Sylfaen"/>
          <w:i/>
          <w:iCs/>
          <w:sz w:val="20"/>
          <w:szCs w:val="20"/>
          <w:lang w:val="ka-GE"/>
        </w:rPr>
        <w:t>უკმარისობა</w:t>
      </w:r>
      <w:r w:rsidRPr="00CD1BBC">
        <w:rPr>
          <w:rFonts w:ascii="Sylfaen" w:hAnsi="Sylfaen"/>
          <w:i/>
          <w:iCs/>
          <w:sz w:val="20"/>
          <w:szCs w:val="20"/>
          <w:lang w:val="ka-GE"/>
        </w:rPr>
        <w:t xml:space="preserve"> </w:t>
      </w:r>
    </w:p>
    <w:p w14:paraId="7920EF77"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დოზა</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10 </w:t>
      </w:r>
      <w:r w:rsidRPr="00CD1BBC">
        <w:rPr>
          <w:rFonts w:ascii="Sylfaen" w:hAnsi="Sylfaen" w:cs="Sylfaen"/>
          <w:sz w:val="20"/>
          <w:szCs w:val="20"/>
          <w:lang w:val="ka-GE"/>
        </w:rPr>
        <w:t>მგ</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ერთხელ დღე-ღამეში</w:t>
      </w:r>
      <w:r w:rsidRPr="00CD1BBC">
        <w:rPr>
          <w:rFonts w:ascii="Sylfaen" w:hAnsi="Sylfaen"/>
          <w:sz w:val="20"/>
          <w:szCs w:val="20"/>
          <w:lang w:val="ka-GE"/>
        </w:rPr>
        <w:t xml:space="preserve">. </w:t>
      </w:r>
    </w:p>
    <w:p w14:paraId="7F8F9014" w14:textId="77777777" w:rsidR="008433DA" w:rsidRPr="00CD1BBC" w:rsidRDefault="008433DA" w:rsidP="003126CA">
      <w:pPr>
        <w:pStyle w:val="BodyText"/>
        <w:kinsoku w:val="0"/>
        <w:overflowPunct w:val="0"/>
        <w:ind w:left="0"/>
        <w:jc w:val="both"/>
        <w:rPr>
          <w:rFonts w:ascii="Sylfaen" w:hAnsi="Sylfaen"/>
          <w:sz w:val="20"/>
          <w:szCs w:val="20"/>
          <w:lang w:val="ka-GE"/>
        </w:rPr>
      </w:pPr>
    </w:p>
    <w:p w14:paraId="4197462D" w14:textId="77777777" w:rsidR="008433DA" w:rsidRPr="00CD1BBC" w:rsidRDefault="008433DA" w:rsidP="003126CA">
      <w:pPr>
        <w:spacing w:after="0" w:line="240" w:lineRule="auto"/>
        <w:rPr>
          <w:rFonts w:ascii="Sylfaen" w:hAnsi="Sylfaen"/>
          <w:i/>
          <w:iCs/>
          <w:sz w:val="20"/>
          <w:szCs w:val="20"/>
        </w:rPr>
      </w:pPr>
      <w:r w:rsidRPr="00CD1BBC">
        <w:rPr>
          <w:rFonts w:ascii="Sylfaen" w:hAnsi="Sylfaen"/>
          <w:i/>
          <w:iCs/>
          <w:sz w:val="20"/>
          <w:szCs w:val="20"/>
        </w:rPr>
        <w:t>თირკმელების ქრონიკული დაავადება</w:t>
      </w:r>
    </w:p>
    <w:p w14:paraId="636C1060"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დოზა</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10 </w:t>
      </w:r>
      <w:r w:rsidRPr="00CD1BBC">
        <w:rPr>
          <w:rFonts w:ascii="Sylfaen" w:hAnsi="Sylfaen" w:cs="Sylfaen"/>
          <w:sz w:val="20"/>
          <w:szCs w:val="20"/>
          <w:lang w:val="ka-GE"/>
        </w:rPr>
        <w:t>მგ</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ერთხელ დღე-ღამეში</w:t>
      </w:r>
      <w:r w:rsidRPr="00CD1BBC">
        <w:rPr>
          <w:rFonts w:ascii="Sylfaen" w:hAnsi="Sylfaen"/>
          <w:sz w:val="20"/>
          <w:szCs w:val="20"/>
          <w:lang w:val="ka-GE"/>
        </w:rPr>
        <w:t xml:space="preserve">. </w:t>
      </w:r>
    </w:p>
    <w:p w14:paraId="43BD1F85" w14:textId="77777777" w:rsidR="008433DA" w:rsidRPr="00CD1BBC" w:rsidRDefault="008433DA" w:rsidP="003126CA">
      <w:pPr>
        <w:pStyle w:val="BodyText"/>
        <w:kinsoku w:val="0"/>
        <w:overflowPunct w:val="0"/>
        <w:ind w:left="0"/>
        <w:jc w:val="both"/>
        <w:rPr>
          <w:rFonts w:ascii="Sylfaen" w:hAnsi="Sylfaen"/>
          <w:sz w:val="20"/>
          <w:szCs w:val="20"/>
          <w:lang w:val="ka-GE"/>
        </w:rPr>
      </w:pPr>
    </w:p>
    <w:p w14:paraId="496F19B1"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t>განსაკუთრებული</w:t>
      </w:r>
      <w:r w:rsidRPr="00CD1BBC">
        <w:rPr>
          <w:rFonts w:ascii="Sylfaen" w:hAnsi="Sylfaen"/>
          <w:i/>
          <w:iCs/>
          <w:sz w:val="20"/>
          <w:szCs w:val="20"/>
          <w:lang w:val="ka-GE"/>
        </w:rPr>
        <w:t xml:space="preserve"> </w:t>
      </w:r>
      <w:r w:rsidRPr="00CD1BBC">
        <w:rPr>
          <w:rFonts w:ascii="Sylfaen" w:hAnsi="Sylfaen" w:cs="Sylfaen"/>
          <w:i/>
          <w:iCs/>
          <w:sz w:val="20"/>
          <w:szCs w:val="20"/>
          <w:lang w:val="ka-GE"/>
        </w:rPr>
        <w:t>პოპულაციები</w:t>
      </w:r>
      <w:r w:rsidRPr="00CD1BBC">
        <w:rPr>
          <w:rFonts w:ascii="Sylfaen" w:hAnsi="Sylfaen"/>
          <w:i/>
          <w:iCs/>
          <w:sz w:val="20"/>
          <w:szCs w:val="20"/>
          <w:lang w:val="ka-GE"/>
        </w:rPr>
        <w:t xml:space="preserve"> </w:t>
      </w:r>
    </w:p>
    <w:p w14:paraId="4639761D"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თირკმლის უკმარისობა</w:t>
      </w:r>
    </w:p>
    <w:p w14:paraId="25751612"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თირკმელების ფუნქციის გათვალისწინებით დოზის კორექტირება საჭირო არ არის. </w:t>
      </w:r>
    </w:p>
    <w:p w14:paraId="17DC7AB9"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005CB7F2"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პაციენტებში გლომერული</w:t>
      </w:r>
      <w:r w:rsidRPr="00CD1BBC">
        <w:rPr>
          <w:rFonts w:ascii="Sylfaen" w:hAnsi="Sylfaen"/>
          <w:sz w:val="20"/>
          <w:szCs w:val="20"/>
          <w:lang w:val="ka-GE"/>
        </w:rPr>
        <w:t xml:space="preserve"> </w:t>
      </w:r>
      <w:r w:rsidRPr="00CD1BBC">
        <w:rPr>
          <w:rFonts w:ascii="Sylfaen" w:hAnsi="Sylfaen" w:cs="Sylfaen"/>
          <w:sz w:val="20"/>
          <w:szCs w:val="20"/>
          <w:lang w:val="ka-GE"/>
        </w:rPr>
        <w:t>ფილტრაციის</w:t>
      </w:r>
      <w:r w:rsidRPr="00CD1BBC">
        <w:rPr>
          <w:rFonts w:ascii="Sylfaen" w:hAnsi="Sylfaen"/>
          <w:sz w:val="20"/>
          <w:szCs w:val="20"/>
          <w:lang w:val="ka-GE"/>
        </w:rPr>
        <w:t xml:space="preserve"> შეფასებული </w:t>
      </w:r>
      <w:r w:rsidRPr="00CD1BBC">
        <w:rPr>
          <w:rFonts w:ascii="Sylfaen" w:hAnsi="Sylfaen" w:cs="Sylfaen"/>
          <w:sz w:val="20"/>
          <w:szCs w:val="20"/>
          <w:lang w:val="ka-GE"/>
        </w:rPr>
        <w:t>სიჩქარით</w:t>
      </w:r>
      <w:r w:rsidRPr="00CD1BBC">
        <w:rPr>
          <w:rFonts w:ascii="Sylfaen" w:hAnsi="Sylfaen"/>
          <w:sz w:val="20"/>
          <w:szCs w:val="20"/>
          <w:lang w:val="ka-GE"/>
        </w:rPr>
        <w:t xml:space="preserve"> [eGFR] &lt;15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დაპაგლიფლოზინით მკურნალობის დაწყება რეკომენდებული არ არის. </w:t>
      </w:r>
    </w:p>
    <w:p w14:paraId="00095CE4"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023D3D1F"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მე-2 ტიპის შაქრიანი დიაბეტის მქონე პაციენტებში, დაპაგლიფლოზინის ჰიპოგლიკემიური  მოქმედება შემცირებულია იმ შემთხვევაში, როდესაც გლომერული</w:t>
      </w:r>
      <w:r w:rsidRPr="00CD1BBC">
        <w:rPr>
          <w:rFonts w:ascii="Sylfaen" w:hAnsi="Sylfaen"/>
          <w:sz w:val="20"/>
          <w:szCs w:val="20"/>
          <w:lang w:val="ka-GE"/>
        </w:rPr>
        <w:t xml:space="preserve"> </w:t>
      </w:r>
      <w:r w:rsidRPr="00CD1BBC">
        <w:rPr>
          <w:rFonts w:ascii="Sylfaen" w:hAnsi="Sylfaen" w:cs="Sylfaen"/>
          <w:sz w:val="20"/>
          <w:szCs w:val="20"/>
          <w:lang w:val="ka-GE"/>
        </w:rPr>
        <w:t>ფილტრაციის</w:t>
      </w:r>
      <w:r w:rsidRPr="00CD1BBC">
        <w:rPr>
          <w:rFonts w:ascii="Sylfaen" w:hAnsi="Sylfaen"/>
          <w:sz w:val="20"/>
          <w:szCs w:val="20"/>
          <w:lang w:val="ka-GE"/>
        </w:rPr>
        <w:t xml:space="preserve"> შეფასებული </w:t>
      </w:r>
      <w:r w:rsidRPr="00CD1BBC">
        <w:rPr>
          <w:rFonts w:ascii="Sylfaen" w:hAnsi="Sylfaen" w:cs="Sylfaen"/>
          <w:sz w:val="20"/>
          <w:szCs w:val="20"/>
          <w:lang w:val="ka-GE"/>
        </w:rPr>
        <w:t xml:space="preserve">სიჩქარე შეადგენს </w:t>
      </w:r>
      <w:r w:rsidRPr="00CD1BBC">
        <w:rPr>
          <w:rFonts w:ascii="Sylfaen" w:hAnsi="Sylfaen"/>
          <w:sz w:val="20"/>
          <w:szCs w:val="20"/>
          <w:lang w:val="ka-GE"/>
        </w:rPr>
        <w:t xml:space="preserve">&lt;45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და, სავარაუდოდ, არ აღინიშნება თირკმელების მძიმე უკმარისობის მქონე პაციენტებში. ამიტომ, მე-2 ტიპის შაქრიანი </w:t>
      </w:r>
      <w:r w:rsidRPr="00CD1BBC">
        <w:rPr>
          <w:rFonts w:ascii="Sylfaen" w:hAnsi="Sylfaen" w:cs="Sylfaen"/>
          <w:sz w:val="20"/>
          <w:szCs w:val="20"/>
          <w:lang w:val="ka-GE"/>
        </w:rPr>
        <w:lastRenderedPageBreak/>
        <w:t xml:space="preserve">დიაბეტის მქონე პაციენტებში </w:t>
      </w:r>
      <w:r w:rsidRPr="00CD1BBC">
        <w:rPr>
          <w:rFonts w:ascii="Sylfaen" w:hAnsi="Sylfaen"/>
          <w:sz w:val="20"/>
          <w:szCs w:val="20"/>
          <w:lang w:val="ka-GE"/>
        </w:rPr>
        <w:t xml:space="preserve">eGFR &lt;45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დაწევის შემთხვევაში განიხილება დამატებითი საშუალებების მიღება სისხლში გლუკოზის დონის დასაქვეითებლად (იხ. პარაგრაფები 4.4, 4.8, 5.1 და 5.2). </w:t>
      </w:r>
    </w:p>
    <w:p w14:paraId="025E8926"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7FC01B15"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ღვიძლის უკმარისობა</w:t>
      </w:r>
    </w:p>
    <w:p w14:paraId="07DBE210"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ღვიძლის ფუნქციის მსუბუქი ან საშუალო უკმარისობის მქონე პაციენტებში დოზის კორექტირება საჭირო არ არის. ღვიძლის ფუნქციის მძიმე უკმარისობის მქონე პაციენტებში რეკომენდებულია საწყისი დოზა 5 მგ. თუ პრეპარატი კარგად აიტანება, დოზა შეიძლება გაიზარდოს 10 მგ-მდე (იხ.პარაგრაფები 4.1, 4.4 და 5.2).</w:t>
      </w:r>
    </w:p>
    <w:p w14:paraId="197C3A7C"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4DDC6324"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ხანდაზმული პირები (ასაკი &gt;65 წელი)</w:t>
      </w:r>
    </w:p>
    <w:p w14:paraId="1AD4297B"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ასაკის მიხედვით დოზის კორექტირება საჭირო არ არის. </w:t>
      </w:r>
    </w:p>
    <w:p w14:paraId="58481F83"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61EDB789"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პედიატრიული პოპულაცია</w:t>
      </w:r>
    </w:p>
    <w:p w14:paraId="77A6DF87"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მე-2 ტიპის შაქრიანი დიაბეტის მქონე 10 წლის და უფროსი ასაკის ბავშვების სამკურნალოდ დოზის კორექტირება საჭირო არ არის (იხ. პარაგრაფები 5.1 და 5.2). 10 წლამდე ასაკის ბავშვებთან დაკავშირებით მონაცემების არ არის. </w:t>
      </w:r>
    </w:p>
    <w:p w14:paraId="57DA394D"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69D5112B"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18 წლამდე ასაკის ბავშვებში გულის უკმარისობის ან თირკმელების ქრონიკული დაავადების სამკურნალოდ დაპაგლიფლოზინის უსაფრთხოება და ეფექტიანობა დღეისათვის დადგენილი არ არის. ხელმისაწვდომი მონაცემები არ არის.  </w:t>
      </w:r>
    </w:p>
    <w:p w14:paraId="2E00826D"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64986756"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მიღების მეთოდი</w:t>
      </w:r>
    </w:p>
    <w:p w14:paraId="45C142FB"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დაპავიონის მიღება შეიძლება პერორალურად ერთხელ დღე-ღამეში ნებისმიერ დროს, საკვების მიღებისგან დამოუკიდებლად. ტაბლეტები მიიღება მთლიანად. </w:t>
      </w:r>
    </w:p>
    <w:p w14:paraId="223370E0"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2A7E051D" w14:textId="77777777" w:rsidR="008433DA" w:rsidRPr="00CD1BBC" w:rsidRDefault="008433DA" w:rsidP="003126CA">
      <w:pPr>
        <w:pStyle w:val="BodyText"/>
        <w:kinsoku w:val="0"/>
        <w:overflowPunct w:val="0"/>
        <w:ind w:left="0"/>
        <w:jc w:val="both"/>
        <w:rPr>
          <w:rFonts w:ascii="Sylfaen" w:hAnsi="Sylfaen"/>
          <w:b/>
          <w:sz w:val="20"/>
          <w:szCs w:val="20"/>
          <w:lang w:val="ka-GE"/>
        </w:rPr>
      </w:pPr>
      <w:r w:rsidRPr="00CD1BBC">
        <w:rPr>
          <w:rFonts w:ascii="Sylfaen" w:hAnsi="Sylfaen"/>
          <w:b/>
          <w:sz w:val="20"/>
          <w:szCs w:val="20"/>
          <w:lang w:val="ka-GE"/>
        </w:rPr>
        <w:t>4.3 უკუჩვენებები</w:t>
      </w:r>
    </w:p>
    <w:p w14:paraId="3F96E4CE"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sz w:val="20"/>
          <w:szCs w:val="20"/>
          <w:lang w:val="ka-GE"/>
        </w:rPr>
        <w:t xml:space="preserve">ჰიპერმგრძნობელობა მოქმედი ნივთიერების ან ნებისმიერი დამხმარე ნივთიერების მიმართ, რომელიც მითითებულია პარაგრაფში 6.1. </w:t>
      </w:r>
    </w:p>
    <w:p w14:paraId="1AD48050" w14:textId="77777777" w:rsidR="008433DA" w:rsidRPr="00CD1BBC" w:rsidRDefault="008433DA" w:rsidP="003126CA">
      <w:pPr>
        <w:pStyle w:val="BodyText"/>
        <w:kinsoku w:val="0"/>
        <w:overflowPunct w:val="0"/>
        <w:ind w:left="0"/>
        <w:jc w:val="both"/>
        <w:rPr>
          <w:rFonts w:ascii="Sylfaen" w:hAnsi="Sylfaen"/>
          <w:sz w:val="20"/>
          <w:szCs w:val="20"/>
          <w:lang w:val="ka-GE"/>
        </w:rPr>
      </w:pPr>
    </w:p>
    <w:p w14:paraId="654B4FDB" w14:textId="77777777" w:rsidR="008433DA" w:rsidRPr="00CD1BBC" w:rsidRDefault="008433DA" w:rsidP="003126CA">
      <w:pPr>
        <w:pStyle w:val="BodyText"/>
        <w:kinsoku w:val="0"/>
        <w:overflowPunct w:val="0"/>
        <w:ind w:left="0"/>
        <w:jc w:val="both"/>
        <w:rPr>
          <w:rFonts w:ascii="Sylfaen" w:hAnsi="Sylfaen"/>
          <w:b/>
          <w:sz w:val="20"/>
          <w:szCs w:val="20"/>
          <w:lang w:val="ka-GE"/>
        </w:rPr>
      </w:pPr>
      <w:r w:rsidRPr="00CD1BBC">
        <w:rPr>
          <w:rFonts w:ascii="Sylfaen" w:hAnsi="Sylfaen"/>
          <w:b/>
          <w:sz w:val="20"/>
          <w:szCs w:val="20"/>
          <w:lang w:val="ka-GE"/>
        </w:rPr>
        <w:t>4.4 განსაკუთრებული გაფრთხილება და სიფრთხილის ზომები გამოყენებისას</w:t>
      </w:r>
    </w:p>
    <w:p w14:paraId="154379C0"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i/>
          <w:iCs/>
          <w:sz w:val="20"/>
          <w:szCs w:val="20"/>
          <w:lang w:val="ka-GE"/>
        </w:rPr>
        <w:t>თირკმლის უკმარისობა</w:t>
      </w:r>
    </w:p>
    <w:p w14:paraId="6AE9F30D" w14:textId="2087ADCD"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sz w:val="20"/>
          <w:szCs w:val="20"/>
          <w:lang w:val="ka-GE"/>
        </w:rPr>
        <w:t xml:space="preserve">eGFR &lt;25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მქონე პაციენტებში დაპაგლიფლოზინით მკურნალობის გამოცდილება შეზღუდულია, </w:t>
      </w:r>
      <w:r w:rsidRPr="00CD1BBC">
        <w:rPr>
          <w:rFonts w:ascii="Sylfaen" w:hAnsi="Sylfaen"/>
          <w:sz w:val="20"/>
          <w:szCs w:val="20"/>
          <w:lang w:val="ka-GE"/>
        </w:rPr>
        <w:t xml:space="preserve">eGFR &lt;15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მქონე პაციენტებში კი მკურნალობის გამოცდილება არარსებობს. ამასთან დაკავშირებით, დაპაგლიფლოზინით მკურნალობის დაწყება არ არის რეკომენდებული </w:t>
      </w:r>
      <w:r w:rsidRPr="00CD1BBC">
        <w:rPr>
          <w:rFonts w:ascii="Sylfaen" w:hAnsi="Sylfaen"/>
          <w:sz w:val="20"/>
          <w:szCs w:val="20"/>
          <w:lang w:val="ka-GE"/>
        </w:rPr>
        <w:t xml:space="preserve">eGFR &lt;15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მქონე პაციენტებში (იხ. პარაგრაფი 4.2). </w:t>
      </w:r>
    </w:p>
    <w:p w14:paraId="2C1E1D9B"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ჰიპოგლიკემიური მოქმედება</w:t>
      </w:r>
      <w:r w:rsidRPr="00CD1BBC">
        <w:rPr>
          <w:rFonts w:ascii="Sylfaen" w:hAnsi="Sylfaen"/>
          <w:sz w:val="20"/>
          <w:szCs w:val="20"/>
          <w:lang w:val="ka-GE"/>
        </w:rPr>
        <w:t xml:space="preserve"> </w:t>
      </w:r>
      <w:r w:rsidRPr="00CD1BBC">
        <w:rPr>
          <w:rFonts w:ascii="Sylfaen" w:hAnsi="Sylfaen" w:cs="Sylfaen"/>
          <w:sz w:val="20"/>
          <w:szCs w:val="20"/>
          <w:lang w:val="ka-GE"/>
        </w:rPr>
        <w:t>დამოკიდებულია</w:t>
      </w:r>
      <w:r w:rsidRPr="00CD1BBC">
        <w:rPr>
          <w:rFonts w:ascii="Sylfaen" w:hAnsi="Sylfaen"/>
          <w:sz w:val="20"/>
          <w:szCs w:val="20"/>
          <w:lang w:val="ka-GE"/>
        </w:rPr>
        <w:t xml:space="preserve"> </w:t>
      </w:r>
      <w:r w:rsidRPr="00CD1BBC">
        <w:rPr>
          <w:rFonts w:ascii="Sylfaen" w:hAnsi="Sylfaen" w:cs="Sylfaen"/>
          <w:sz w:val="20"/>
          <w:szCs w:val="20"/>
          <w:lang w:val="ka-GE"/>
        </w:rPr>
        <w:t>თირკმელების</w:t>
      </w:r>
      <w:r w:rsidRPr="00CD1BBC">
        <w:rPr>
          <w:rFonts w:ascii="Sylfaen" w:hAnsi="Sylfaen"/>
          <w:sz w:val="20"/>
          <w:szCs w:val="20"/>
          <w:lang w:val="ka-GE"/>
        </w:rPr>
        <w:t xml:space="preserve"> </w:t>
      </w:r>
      <w:r w:rsidRPr="00CD1BBC">
        <w:rPr>
          <w:rFonts w:ascii="Sylfaen" w:hAnsi="Sylfaen" w:cs="Sylfaen"/>
          <w:sz w:val="20"/>
          <w:szCs w:val="20"/>
          <w:lang w:val="ka-GE"/>
        </w:rPr>
        <w:t>ფუნქციაზე</w:t>
      </w:r>
      <w:r w:rsidRPr="00CD1BBC">
        <w:rPr>
          <w:rFonts w:ascii="Sylfaen" w:hAnsi="Sylfaen"/>
          <w:sz w:val="20"/>
          <w:szCs w:val="20"/>
          <w:lang w:val="ka-GE"/>
        </w:rPr>
        <w:t xml:space="preserve">, </w:t>
      </w:r>
      <w:r w:rsidRPr="00CD1BBC">
        <w:rPr>
          <w:rFonts w:ascii="Sylfaen" w:hAnsi="Sylfaen" w:cs="Sylfaen"/>
          <w:sz w:val="20"/>
          <w:szCs w:val="20"/>
          <w:lang w:val="ka-GE"/>
        </w:rPr>
        <w:t>მცირდება</w:t>
      </w:r>
      <w:r w:rsidRPr="00CD1BBC">
        <w:rPr>
          <w:rFonts w:ascii="Sylfaen" w:hAnsi="Sylfaen"/>
          <w:sz w:val="20"/>
          <w:szCs w:val="20"/>
          <w:lang w:val="ka-GE"/>
        </w:rPr>
        <w:t xml:space="preserve"> eGFR &lt;45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 xml:space="preserve"> მქონე პაციენტებში და, სავარაუდოდ, არ აღინიშნება თირკმელების მძიმე უკმარისობის მქონე პაციენტებში (იხ. პარაგრაფები </w:t>
      </w:r>
      <w:r w:rsidRPr="00CD1BBC">
        <w:rPr>
          <w:rFonts w:ascii="Sylfaen" w:hAnsi="Sylfaen"/>
          <w:sz w:val="20"/>
          <w:szCs w:val="20"/>
          <w:lang w:val="ka-GE"/>
        </w:rPr>
        <w:t>4.2, 5.1 და 5.2</w:t>
      </w:r>
      <w:r w:rsidRPr="00CD1BBC">
        <w:rPr>
          <w:rFonts w:ascii="Sylfaen" w:hAnsi="Sylfaen" w:cs="Sylfaen"/>
          <w:sz w:val="20"/>
          <w:szCs w:val="20"/>
          <w:lang w:val="ka-GE"/>
        </w:rPr>
        <w:t>).</w:t>
      </w:r>
    </w:p>
    <w:p w14:paraId="1A627BBB" w14:textId="1023659F" w:rsidR="008433DA" w:rsidRPr="00CD1BBC" w:rsidRDefault="008433DA" w:rsidP="003126CA">
      <w:pPr>
        <w:pStyle w:val="BodyText"/>
        <w:kinsoku w:val="0"/>
        <w:overflowPunct w:val="0"/>
        <w:ind w:left="0"/>
        <w:jc w:val="both"/>
        <w:rPr>
          <w:rFonts w:ascii="Sylfaen" w:hAnsi="Sylfaen"/>
          <w:sz w:val="20"/>
          <w:szCs w:val="20"/>
          <w:lang w:val="ka-GE"/>
        </w:rPr>
      </w:pPr>
    </w:p>
    <w:p w14:paraId="4F318628"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თირკმელების</w:t>
      </w:r>
      <w:r w:rsidRPr="00CD1BBC">
        <w:rPr>
          <w:rFonts w:ascii="Sylfaen" w:hAnsi="Sylfaen"/>
          <w:sz w:val="20"/>
          <w:szCs w:val="20"/>
          <w:lang w:val="ka-GE"/>
        </w:rPr>
        <w:t xml:space="preserve"> </w:t>
      </w:r>
      <w:r w:rsidRPr="00CD1BBC">
        <w:rPr>
          <w:rFonts w:ascii="Sylfaen" w:hAnsi="Sylfaen" w:cs="Sylfaen"/>
          <w:sz w:val="20"/>
          <w:szCs w:val="20"/>
          <w:lang w:val="ka-GE"/>
        </w:rPr>
        <w:t>ზომიერი</w:t>
      </w:r>
      <w:r w:rsidRPr="00CD1BBC">
        <w:rPr>
          <w:rFonts w:ascii="Sylfaen" w:hAnsi="Sylfaen"/>
          <w:sz w:val="20"/>
          <w:szCs w:val="20"/>
          <w:lang w:val="ka-GE"/>
        </w:rPr>
        <w:t xml:space="preserve"> </w:t>
      </w:r>
      <w:r w:rsidRPr="00CD1BBC">
        <w:rPr>
          <w:rFonts w:ascii="Sylfaen" w:hAnsi="Sylfaen" w:cs="Sylfaen"/>
          <w:sz w:val="20"/>
          <w:szCs w:val="20"/>
          <w:lang w:val="ka-GE"/>
        </w:rPr>
        <w:t>უკმარისობის (</w:t>
      </w:r>
      <w:r w:rsidRPr="00CD1BBC">
        <w:rPr>
          <w:rFonts w:ascii="Sylfaen" w:hAnsi="Sylfaen"/>
          <w:sz w:val="20"/>
          <w:szCs w:val="20"/>
          <w:lang w:val="ka-GE"/>
        </w:rPr>
        <w:t xml:space="preserve">eGFR &lt;60 </w:t>
      </w:r>
      <w:r w:rsidRPr="00CD1BBC">
        <w:rPr>
          <w:rFonts w:ascii="Sylfaen" w:hAnsi="Sylfaen" w:cs="Sylfaen"/>
          <w:sz w:val="20"/>
          <w:szCs w:val="20"/>
          <w:lang w:val="ka-GE"/>
        </w:rPr>
        <w:t>მლ</w:t>
      </w:r>
      <w:r w:rsidRPr="00CD1BBC">
        <w:rPr>
          <w:rFonts w:ascii="Sylfaen" w:hAnsi="Sylfaen"/>
          <w:sz w:val="20"/>
          <w:szCs w:val="20"/>
          <w:lang w:val="ka-GE"/>
        </w:rPr>
        <w:t>/</w:t>
      </w:r>
      <w:r w:rsidRPr="00CD1BBC">
        <w:rPr>
          <w:rFonts w:ascii="Sylfaen" w:hAnsi="Sylfaen" w:cs="Sylfaen"/>
          <w:sz w:val="20"/>
          <w:szCs w:val="20"/>
          <w:lang w:val="ka-GE"/>
        </w:rPr>
        <w:t>წთ/1.73 მ</w:t>
      </w:r>
      <w:r w:rsidRPr="00CD1BBC">
        <w:rPr>
          <w:rFonts w:ascii="Sylfaen" w:hAnsi="Sylfaen" w:cs="Sylfaen"/>
          <w:sz w:val="20"/>
          <w:szCs w:val="20"/>
          <w:vertAlign w:val="superscript"/>
          <w:lang w:val="ka-GE"/>
        </w:rPr>
        <w:t>2</w:t>
      </w:r>
      <w:r w:rsidRPr="00CD1BBC">
        <w:rPr>
          <w:rFonts w:ascii="Sylfaen" w:hAnsi="Sylfaen" w:cs="Sylfaen"/>
          <w:sz w:val="20"/>
          <w:szCs w:val="20"/>
          <w:lang w:val="ka-GE"/>
        </w:rPr>
        <w:t>)</w:t>
      </w:r>
      <w:r w:rsidRPr="00CD1BBC">
        <w:rPr>
          <w:rFonts w:ascii="Sylfaen" w:hAnsi="Sylfaen"/>
          <w:sz w:val="20"/>
          <w:szCs w:val="20"/>
          <w:lang w:val="ka-GE"/>
        </w:rPr>
        <w:t xml:space="preserve"> </w:t>
      </w:r>
      <w:r w:rsidRPr="00CD1BBC">
        <w:rPr>
          <w:rFonts w:ascii="Sylfaen" w:hAnsi="Sylfaen" w:cs="Sylfaen"/>
          <w:sz w:val="20"/>
          <w:szCs w:val="20"/>
          <w:lang w:val="ka-GE"/>
        </w:rPr>
        <w:t>მქონე</w:t>
      </w:r>
      <w:r w:rsidRPr="00CD1BBC">
        <w:rPr>
          <w:rFonts w:ascii="Sylfaen" w:hAnsi="Sylfaen"/>
          <w:sz w:val="20"/>
          <w:szCs w:val="20"/>
          <w:lang w:val="ka-GE"/>
        </w:rPr>
        <w:t xml:space="preserve"> </w:t>
      </w:r>
      <w:r w:rsidRPr="00CD1BBC">
        <w:rPr>
          <w:rFonts w:ascii="Sylfaen" w:hAnsi="Sylfaen" w:cs="Sylfaen"/>
          <w:sz w:val="20"/>
          <w:szCs w:val="20"/>
          <w:lang w:val="ka-GE"/>
        </w:rPr>
        <w:t xml:space="preserve">პაციენტების ჯგუფში დაპაგლიფლოზინით ნამკურნალები პაციენტების უფრო დიდ ნაწილს აღენიშნა არასასურველი რექციები პარაფარისებრი ჯირკვლის ჰორმონის </w:t>
      </w:r>
      <w:r w:rsidRPr="00CD1BBC">
        <w:rPr>
          <w:rFonts w:ascii="Sylfaen" w:hAnsi="Sylfaen"/>
          <w:sz w:val="20"/>
          <w:szCs w:val="20"/>
          <w:lang w:val="ka-GE"/>
        </w:rPr>
        <w:t>(PTH)</w:t>
      </w:r>
      <w:r w:rsidRPr="00CD1BBC">
        <w:rPr>
          <w:rFonts w:ascii="Sylfaen" w:hAnsi="Sylfaen" w:cs="Sylfaen"/>
          <w:sz w:val="20"/>
          <w:szCs w:val="20"/>
          <w:lang w:val="ka-GE"/>
        </w:rPr>
        <w:t xml:space="preserve"> დონის მომატების სახით, პლაცებოს ჯგუფთან შედარებით.  </w:t>
      </w:r>
    </w:p>
    <w:p w14:paraId="39F4827A" w14:textId="77777777" w:rsidR="008433DA" w:rsidRPr="00CD1BBC" w:rsidRDefault="008433DA" w:rsidP="003126CA">
      <w:pPr>
        <w:pStyle w:val="BodyText"/>
        <w:kinsoku w:val="0"/>
        <w:overflowPunct w:val="0"/>
        <w:ind w:left="0"/>
        <w:jc w:val="both"/>
        <w:rPr>
          <w:rFonts w:ascii="Sylfaen" w:hAnsi="Sylfaen" w:cs="Sylfaen"/>
          <w:sz w:val="20"/>
          <w:szCs w:val="20"/>
          <w:lang w:val="ka-GE"/>
        </w:rPr>
      </w:pPr>
    </w:p>
    <w:p w14:paraId="743E42E8"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ღვიძლის უკმარისობა</w:t>
      </w:r>
    </w:p>
    <w:p w14:paraId="09BAC8FE" w14:textId="38FE3790"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ღვიძლის უკმარისობის მქონე პაციენტებში კლინიკური კვლევებით მიღებულია შეზღუდული რაოდენობის მონაცემები. დაპაგლიფლოზინის ზემოქმედება გაზრდილია ღვიძლის მძიმე უკმარისობის მქონე პაციენტებში (იხ. პარაგრაფები 4.2 და 5.2). </w:t>
      </w:r>
    </w:p>
    <w:p w14:paraId="5DBD5BF0"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გამოყენება სითხის მოცულობის შემცირების ან/და ჰიპოტენზიის რისკის მქონე პაციენტებში</w:t>
      </w:r>
    </w:p>
    <w:p w14:paraId="08519FB3" w14:textId="0BA66F00"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დაპაგლიფლოზინის მოქმედების მექანიზმიდან გამომდინარე ის ზრდის დიურეზს, რაც შეიძლება იწვევდეს არტერიული წნევის ზომიერ შემცირებას, როგორც ეს აღინიშნა კლინიკურ კვლევებში (იხ. პარაგრაფი 5.1). ის შეიძლება უფრო გამოხატული იყოს სისხლში გლუკოზის ძალიან მაღალი კონცენტრაციების შემთხვევაში. </w:t>
      </w:r>
    </w:p>
    <w:p w14:paraId="3FC20397" w14:textId="0AFD04C2"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აუცილებელია</w:t>
      </w:r>
      <w:r w:rsidRPr="00CD1BBC">
        <w:rPr>
          <w:rFonts w:ascii="Sylfaen" w:hAnsi="Sylfaen"/>
          <w:sz w:val="20"/>
          <w:szCs w:val="20"/>
          <w:lang w:val="ka-GE"/>
        </w:rPr>
        <w:t xml:space="preserve"> </w:t>
      </w:r>
      <w:r w:rsidRPr="00CD1BBC">
        <w:rPr>
          <w:rFonts w:ascii="Sylfaen" w:hAnsi="Sylfaen" w:cs="Sylfaen"/>
          <w:sz w:val="20"/>
          <w:szCs w:val="20"/>
          <w:lang w:val="ka-GE"/>
        </w:rPr>
        <w:t>სიფრთხილე</w:t>
      </w:r>
      <w:r w:rsidRPr="00CD1BBC">
        <w:rPr>
          <w:rFonts w:ascii="Sylfaen" w:hAnsi="Sylfaen"/>
          <w:sz w:val="20"/>
          <w:szCs w:val="20"/>
          <w:lang w:val="ka-GE"/>
        </w:rPr>
        <w:t xml:space="preserve"> </w:t>
      </w:r>
      <w:r w:rsidRPr="00CD1BBC">
        <w:rPr>
          <w:rFonts w:ascii="Sylfaen" w:hAnsi="Sylfaen" w:cs="Sylfaen"/>
          <w:sz w:val="20"/>
          <w:szCs w:val="20"/>
          <w:lang w:val="ka-GE"/>
        </w:rPr>
        <w:t>იმ</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რომლებშიც</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დაპაგლიფლოზინით გამოწვეული</w:t>
      </w:r>
      <w:r w:rsidRPr="00CD1BBC">
        <w:rPr>
          <w:rFonts w:ascii="Sylfaen" w:hAnsi="Sylfaen"/>
          <w:sz w:val="20"/>
          <w:szCs w:val="20"/>
          <w:lang w:val="ka-GE"/>
        </w:rPr>
        <w:t xml:space="preserve"> </w:t>
      </w:r>
      <w:r w:rsidRPr="00CD1BBC">
        <w:rPr>
          <w:rFonts w:ascii="Sylfaen" w:hAnsi="Sylfaen" w:cs="Sylfaen"/>
          <w:sz w:val="20"/>
          <w:szCs w:val="20"/>
          <w:lang w:val="ka-GE"/>
        </w:rPr>
        <w:t>არტერიული</w:t>
      </w:r>
      <w:r w:rsidRPr="00CD1BBC">
        <w:rPr>
          <w:rFonts w:ascii="Sylfaen" w:hAnsi="Sylfaen"/>
          <w:sz w:val="20"/>
          <w:szCs w:val="20"/>
          <w:lang w:val="ka-GE"/>
        </w:rPr>
        <w:t xml:space="preserve"> </w:t>
      </w:r>
      <w:r w:rsidRPr="00CD1BBC">
        <w:rPr>
          <w:rFonts w:ascii="Sylfaen" w:hAnsi="Sylfaen" w:cs="Sylfaen"/>
          <w:sz w:val="20"/>
          <w:szCs w:val="20"/>
          <w:lang w:val="ka-GE"/>
        </w:rPr>
        <w:t>წნევის</w:t>
      </w:r>
      <w:r w:rsidRPr="00CD1BBC">
        <w:rPr>
          <w:rFonts w:ascii="Sylfaen" w:hAnsi="Sylfaen"/>
          <w:sz w:val="20"/>
          <w:szCs w:val="20"/>
          <w:lang w:val="ka-GE"/>
        </w:rPr>
        <w:t xml:space="preserve"> </w:t>
      </w:r>
      <w:r w:rsidRPr="00CD1BBC">
        <w:rPr>
          <w:rFonts w:ascii="Sylfaen" w:hAnsi="Sylfaen" w:cs="Sylfaen"/>
          <w:sz w:val="20"/>
          <w:szCs w:val="20"/>
          <w:lang w:val="ka-GE"/>
        </w:rPr>
        <w:t>დაცემა</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წარმოადგენდეს</w:t>
      </w:r>
      <w:r w:rsidRPr="00CD1BBC">
        <w:rPr>
          <w:rFonts w:ascii="Sylfaen" w:hAnsi="Sylfaen"/>
          <w:sz w:val="20"/>
          <w:szCs w:val="20"/>
          <w:lang w:val="ka-GE"/>
        </w:rPr>
        <w:t xml:space="preserve"> </w:t>
      </w:r>
      <w:r w:rsidRPr="00CD1BBC">
        <w:rPr>
          <w:rFonts w:ascii="Sylfaen" w:hAnsi="Sylfaen" w:cs="Sylfaen"/>
          <w:sz w:val="20"/>
          <w:szCs w:val="20"/>
          <w:lang w:val="ka-GE"/>
        </w:rPr>
        <w:t>რისკს</w:t>
      </w:r>
      <w:r w:rsidRPr="00CD1BBC">
        <w:rPr>
          <w:rFonts w:ascii="Sylfaen" w:hAnsi="Sylfaen"/>
          <w:sz w:val="20"/>
          <w:szCs w:val="20"/>
          <w:lang w:val="ka-GE"/>
        </w:rPr>
        <w:t xml:space="preserve">, </w:t>
      </w:r>
      <w:r w:rsidRPr="00CD1BBC">
        <w:rPr>
          <w:rFonts w:ascii="Sylfaen" w:hAnsi="Sylfaen" w:cs="Sylfaen"/>
          <w:sz w:val="20"/>
          <w:szCs w:val="20"/>
          <w:lang w:val="ka-GE"/>
        </w:rPr>
        <w:t>როგორიცაა</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r w:rsidRPr="00CD1BBC">
        <w:rPr>
          <w:rFonts w:ascii="Sylfaen" w:hAnsi="Sylfaen" w:cs="Sylfaen"/>
          <w:sz w:val="20"/>
          <w:szCs w:val="20"/>
          <w:lang w:val="ka-GE"/>
        </w:rPr>
        <w:t>ანტიჰიპერტენზიულ</w:t>
      </w:r>
      <w:r w:rsidRPr="00CD1BBC">
        <w:rPr>
          <w:rFonts w:ascii="Sylfaen" w:hAnsi="Sylfaen"/>
          <w:sz w:val="20"/>
          <w:szCs w:val="20"/>
          <w:lang w:val="ka-GE"/>
        </w:rPr>
        <w:t xml:space="preserve"> </w:t>
      </w:r>
      <w:r w:rsidRPr="00CD1BBC">
        <w:rPr>
          <w:rFonts w:ascii="Sylfaen" w:hAnsi="Sylfaen" w:cs="Sylfaen"/>
          <w:sz w:val="20"/>
          <w:szCs w:val="20"/>
          <w:lang w:val="ka-GE"/>
        </w:rPr>
        <w:t>თერაპიაზე</w:t>
      </w:r>
      <w:r w:rsidRPr="00CD1BBC">
        <w:rPr>
          <w:rFonts w:ascii="Sylfaen" w:hAnsi="Sylfaen"/>
          <w:sz w:val="20"/>
          <w:szCs w:val="20"/>
          <w:lang w:val="ka-GE"/>
        </w:rPr>
        <w:t xml:space="preserve"> </w:t>
      </w:r>
      <w:r w:rsidRPr="00CD1BBC">
        <w:rPr>
          <w:rFonts w:ascii="Sylfaen" w:hAnsi="Sylfaen" w:cs="Sylfaen"/>
          <w:sz w:val="20"/>
          <w:szCs w:val="20"/>
          <w:lang w:val="ka-GE"/>
        </w:rPr>
        <w:t>ჰიპოტენზიის</w:t>
      </w:r>
      <w:r w:rsidRPr="00CD1BBC">
        <w:rPr>
          <w:rFonts w:ascii="Sylfaen" w:hAnsi="Sylfaen"/>
          <w:sz w:val="20"/>
          <w:szCs w:val="20"/>
          <w:lang w:val="ka-GE"/>
        </w:rPr>
        <w:t xml:space="preserve"> </w:t>
      </w:r>
      <w:r w:rsidRPr="00CD1BBC">
        <w:rPr>
          <w:rFonts w:ascii="Sylfaen" w:hAnsi="Sylfaen" w:cs="Sylfaen"/>
          <w:sz w:val="20"/>
          <w:szCs w:val="20"/>
          <w:lang w:val="ka-GE"/>
        </w:rPr>
        <w:t>ანამნეზით</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ხანდაზმული</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p>
    <w:p w14:paraId="43842D68" w14:textId="27AC2AF8"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ინტერკურენტული</w:t>
      </w:r>
      <w:r w:rsidRPr="00CD1BBC">
        <w:rPr>
          <w:rFonts w:ascii="Sylfaen" w:hAnsi="Sylfaen"/>
          <w:sz w:val="20"/>
          <w:szCs w:val="20"/>
          <w:lang w:val="ka-GE"/>
        </w:rPr>
        <w:t xml:space="preserve"> </w:t>
      </w:r>
      <w:r w:rsidRPr="00CD1BBC">
        <w:rPr>
          <w:rFonts w:ascii="Sylfaen" w:hAnsi="Sylfaen" w:cs="Sylfaen"/>
          <w:sz w:val="20"/>
          <w:szCs w:val="20"/>
          <w:lang w:val="ka-GE"/>
        </w:rPr>
        <w:t>პირობების</w:t>
      </w:r>
      <w:r w:rsidRPr="00CD1BBC">
        <w:rPr>
          <w:rFonts w:ascii="Sylfaen" w:hAnsi="Sylfaen"/>
          <w:sz w:val="20"/>
          <w:szCs w:val="20"/>
          <w:lang w:val="ka-GE"/>
        </w:rPr>
        <w:t xml:space="preserve"> </w:t>
      </w:r>
      <w:r w:rsidRPr="00CD1BBC">
        <w:rPr>
          <w:rFonts w:ascii="Sylfaen" w:hAnsi="Sylfaen" w:cs="Sylfaen"/>
          <w:sz w:val="20"/>
          <w:szCs w:val="20"/>
          <w:lang w:val="ka-GE"/>
        </w:rPr>
        <w:t>შემთხვევაში</w:t>
      </w:r>
      <w:r w:rsidRPr="00CD1BBC">
        <w:rPr>
          <w:rFonts w:ascii="Sylfaen" w:hAnsi="Sylfaen"/>
          <w:sz w:val="20"/>
          <w:szCs w:val="20"/>
          <w:lang w:val="ka-GE"/>
        </w:rPr>
        <w:t xml:space="preserve">, </w:t>
      </w:r>
      <w:r w:rsidRPr="00CD1BBC">
        <w:rPr>
          <w:rFonts w:ascii="Sylfaen" w:hAnsi="Sylfaen" w:cs="Sylfaen"/>
          <w:sz w:val="20"/>
          <w:szCs w:val="20"/>
          <w:lang w:val="ka-GE"/>
        </w:rPr>
        <w:t>რამაც</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გამოიწვიოს</w:t>
      </w:r>
      <w:r w:rsidRPr="00CD1BBC">
        <w:rPr>
          <w:rFonts w:ascii="Sylfaen" w:hAnsi="Sylfaen"/>
          <w:sz w:val="20"/>
          <w:szCs w:val="20"/>
          <w:lang w:val="ka-GE"/>
        </w:rPr>
        <w:t xml:space="preserve"> </w:t>
      </w:r>
      <w:r w:rsidRPr="00CD1BBC">
        <w:rPr>
          <w:rFonts w:ascii="Sylfaen" w:hAnsi="Sylfaen" w:cs="Sylfaen"/>
          <w:sz w:val="20"/>
          <w:szCs w:val="20"/>
          <w:lang w:val="ka-GE"/>
        </w:rPr>
        <w:t>სითხის მოცულობის შემცირება</w:t>
      </w:r>
      <w:r w:rsidRPr="00CD1BBC">
        <w:rPr>
          <w:rFonts w:ascii="Sylfaen" w:hAnsi="Sylfaen"/>
          <w:sz w:val="20"/>
          <w:szCs w:val="20"/>
          <w:lang w:val="ka-GE"/>
        </w:rPr>
        <w:t xml:space="preserve"> (</w:t>
      </w:r>
      <w:r w:rsidRPr="00CD1BBC">
        <w:rPr>
          <w:rFonts w:ascii="Sylfaen" w:hAnsi="Sylfaen" w:cs="Sylfaen"/>
          <w:sz w:val="20"/>
          <w:szCs w:val="20"/>
          <w:lang w:val="ka-GE"/>
        </w:rPr>
        <w:t>მაგალითად</w:t>
      </w:r>
      <w:r w:rsidRPr="00CD1BBC">
        <w:rPr>
          <w:rFonts w:ascii="Sylfaen" w:hAnsi="Sylfaen"/>
          <w:sz w:val="20"/>
          <w:szCs w:val="20"/>
          <w:lang w:val="ka-GE"/>
        </w:rPr>
        <w:t xml:space="preserve">, </w:t>
      </w:r>
      <w:r w:rsidRPr="00CD1BBC">
        <w:rPr>
          <w:rFonts w:ascii="Sylfaen" w:hAnsi="Sylfaen" w:cs="Sylfaen"/>
          <w:sz w:val="20"/>
          <w:szCs w:val="20"/>
          <w:lang w:val="ka-GE"/>
        </w:rPr>
        <w:t>კუჭ</w:t>
      </w:r>
      <w:r w:rsidRPr="00CD1BBC">
        <w:rPr>
          <w:rFonts w:ascii="Sylfaen" w:hAnsi="Sylfaen"/>
          <w:sz w:val="20"/>
          <w:szCs w:val="20"/>
          <w:lang w:val="ka-GE"/>
        </w:rPr>
        <w:t>-</w:t>
      </w:r>
      <w:r w:rsidRPr="00CD1BBC">
        <w:rPr>
          <w:rFonts w:ascii="Sylfaen" w:hAnsi="Sylfaen" w:cs="Sylfaen"/>
          <w:sz w:val="20"/>
          <w:szCs w:val="20"/>
          <w:lang w:val="ka-GE"/>
        </w:rPr>
        <w:t>ნაწლავის</w:t>
      </w:r>
      <w:r w:rsidRPr="00CD1BBC">
        <w:rPr>
          <w:rFonts w:ascii="Sylfaen" w:hAnsi="Sylfaen"/>
          <w:sz w:val="20"/>
          <w:szCs w:val="20"/>
          <w:lang w:val="ka-GE"/>
        </w:rPr>
        <w:t xml:space="preserve"> </w:t>
      </w:r>
      <w:r w:rsidRPr="00CD1BBC">
        <w:rPr>
          <w:rFonts w:ascii="Sylfaen" w:hAnsi="Sylfaen" w:cs="Sylfaen"/>
          <w:sz w:val="20"/>
          <w:szCs w:val="20"/>
          <w:lang w:val="ka-GE"/>
        </w:rPr>
        <w:t>დაავადება</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რეკომენდებულია</w:t>
      </w:r>
      <w:r w:rsidRPr="00CD1BBC">
        <w:rPr>
          <w:rFonts w:ascii="Sylfaen" w:hAnsi="Sylfaen"/>
          <w:sz w:val="20"/>
          <w:szCs w:val="20"/>
          <w:lang w:val="ka-GE"/>
        </w:rPr>
        <w:t xml:space="preserve"> </w:t>
      </w:r>
      <w:r w:rsidRPr="00CD1BBC">
        <w:rPr>
          <w:rFonts w:ascii="Sylfaen" w:hAnsi="Sylfaen" w:cs="Sylfaen"/>
          <w:sz w:val="20"/>
          <w:szCs w:val="20"/>
          <w:lang w:val="ka-GE"/>
        </w:rPr>
        <w:t>მოცულობის</w:t>
      </w:r>
      <w:r w:rsidRPr="00CD1BBC">
        <w:rPr>
          <w:rFonts w:ascii="Sylfaen" w:hAnsi="Sylfaen"/>
          <w:sz w:val="20"/>
          <w:szCs w:val="20"/>
          <w:lang w:val="ka-GE"/>
        </w:rPr>
        <w:t xml:space="preserve"> </w:t>
      </w:r>
      <w:r w:rsidRPr="00CD1BBC">
        <w:rPr>
          <w:rFonts w:ascii="Sylfaen" w:hAnsi="Sylfaen" w:cs="Sylfaen"/>
          <w:sz w:val="20"/>
          <w:szCs w:val="20"/>
          <w:lang w:val="ka-GE"/>
        </w:rPr>
        <w:t>მდგომარეობის</w:t>
      </w:r>
      <w:r w:rsidRPr="00CD1BBC">
        <w:rPr>
          <w:rFonts w:ascii="Sylfaen" w:hAnsi="Sylfaen"/>
          <w:sz w:val="20"/>
          <w:szCs w:val="20"/>
          <w:lang w:val="ka-GE"/>
        </w:rPr>
        <w:t xml:space="preserve"> </w:t>
      </w:r>
      <w:r w:rsidRPr="00CD1BBC">
        <w:rPr>
          <w:rFonts w:ascii="Sylfaen" w:hAnsi="Sylfaen" w:cs="Sylfaen"/>
          <w:sz w:val="20"/>
          <w:szCs w:val="20"/>
          <w:lang w:val="ka-GE"/>
        </w:rPr>
        <w:t>საგულდაგულო</w:t>
      </w:r>
      <w:r w:rsidRPr="00CD1BBC">
        <w:rPr>
          <w:rFonts w:ascii="Sylfaen" w:hAnsi="Sylfaen"/>
          <w:sz w:val="20"/>
          <w:szCs w:val="20"/>
          <w:lang w:val="ka-GE"/>
        </w:rPr>
        <w:t xml:space="preserve"> </w:t>
      </w:r>
      <w:r w:rsidRPr="00CD1BBC">
        <w:rPr>
          <w:rFonts w:ascii="Sylfaen" w:hAnsi="Sylfaen" w:cs="Sylfaen"/>
          <w:sz w:val="20"/>
          <w:szCs w:val="20"/>
          <w:lang w:val="ka-GE"/>
        </w:rPr>
        <w:t>მონიტორინგი</w:t>
      </w:r>
      <w:r w:rsidRPr="00CD1BBC">
        <w:rPr>
          <w:rFonts w:ascii="Sylfaen" w:hAnsi="Sylfaen"/>
          <w:sz w:val="20"/>
          <w:szCs w:val="20"/>
          <w:lang w:val="ka-GE"/>
        </w:rPr>
        <w:t xml:space="preserve"> (</w:t>
      </w:r>
      <w:r w:rsidRPr="00CD1BBC">
        <w:rPr>
          <w:rFonts w:ascii="Sylfaen" w:hAnsi="Sylfaen" w:cs="Sylfaen"/>
          <w:sz w:val="20"/>
          <w:szCs w:val="20"/>
          <w:lang w:val="ka-GE"/>
        </w:rPr>
        <w:t>მაგალითად</w:t>
      </w:r>
      <w:r w:rsidRPr="00CD1BBC">
        <w:rPr>
          <w:rFonts w:ascii="Sylfaen" w:hAnsi="Sylfaen"/>
          <w:sz w:val="20"/>
          <w:szCs w:val="20"/>
          <w:lang w:val="ka-GE"/>
        </w:rPr>
        <w:t xml:space="preserve">, </w:t>
      </w:r>
      <w:r w:rsidRPr="00CD1BBC">
        <w:rPr>
          <w:rFonts w:ascii="Sylfaen" w:hAnsi="Sylfaen" w:cs="Sylfaen"/>
          <w:sz w:val="20"/>
          <w:szCs w:val="20"/>
          <w:lang w:val="ka-GE"/>
        </w:rPr>
        <w:t>ფიზიკური</w:t>
      </w:r>
      <w:r w:rsidRPr="00CD1BBC">
        <w:rPr>
          <w:rFonts w:ascii="Sylfaen" w:hAnsi="Sylfaen"/>
          <w:sz w:val="20"/>
          <w:szCs w:val="20"/>
          <w:lang w:val="ka-GE"/>
        </w:rPr>
        <w:t xml:space="preserve"> </w:t>
      </w:r>
      <w:r w:rsidRPr="00CD1BBC">
        <w:rPr>
          <w:rFonts w:ascii="Sylfaen" w:hAnsi="Sylfaen" w:cs="Sylfaen"/>
          <w:sz w:val="20"/>
          <w:szCs w:val="20"/>
          <w:lang w:val="ka-GE"/>
        </w:rPr>
        <w:t>გამოკვლევა</w:t>
      </w:r>
      <w:r w:rsidRPr="00CD1BBC">
        <w:rPr>
          <w:rFonts w:ascii="Sylfaen" w:hAnsi="Sylfaen"/>
          <w:sz w:val="20"/>
          <w:szCs w:val="20"/>
          <w:lang w:val="ka-GE"/>
        </w:rPr>
        <w:t xml:space="preserve">, </w:t>
      </w:r>
      <w:r w:rsidRPr="00CD1BBC">
        <w:rPr>
          <w:rFonts w:ascii="Sylfaen" w:hAnsi="Sylfaen" w:cs="Sylfaen"/>
          <w:sz w:val="20"/>
          <w:szCs w:val="20"/>
          <w:lang w:val="ka-GE"/>
        </w:rPr>
        <w:t>არტერიული</w:t>
      </w:r>
      <w:r w:rsidRPr="00CD1BBC">
        <w:rPr>
          <w:rFonts w:ascii="Sylfaen" w:hAnsi="Sylfaen"/>
          <w:sz w:val="20"/>
          <w:szCs w:val="20"/>
          <w:lang w:val="ka-GE"/>
        </w:rPr>
        <w:t xml:space="preserve"> </w:t>
      </w:r>
      <w:r w:rsidRPr="00CD1BBC">
        <w:rPr>
          <w:rFonts w:ascii="Sylfaen" w:hAnsi="Sylfaen" w:cs="Sylfaen"/>
          <w:sz w:val="20"/>
          <w:szCs w:val="20"/>
          <w:lang w:val="ka-GE"/>
        </w:rPr>
        <w:t>წნევის</w:t>
      </w:r>
      <w:r w:rsidRPr="00CD1BBC">
        <w:rPr>
          <w:rFonts w:ascii="Sylfaen" w:hAnsi="Sylfaen"/>
          <w:sz w:val="20"/>
          <w:szCs w:val="20"/>
          <w:lang w:val="ka-GE"/>
        </w:rPr>
        <w:t xml:space="preserve"> </w:t>
      </w:r>
      <w:r w:rsidRPr="00CD1BBC">
        <w:rPr>
          <w:rFonts w:ascii="Sylfaen" w:hAnsi="Sylfaen" w:cs="Sylfaen"/>
          <w:sz w:val="20"/>
          <w:szCs w:val="20"/>
          <w:lang w:val="ka-GE"/>
        </w:rPr>
        <w:t>კონტროლი</w:t>
      </w:r>
      <w:r w:rsidRPr="00CD1BBC">
        <w:rPr>
          <w:rFonts w:ascii="Sylfaen" w:hAnsi="Sylfaen"/>
          <w:sz w:val="20"/>
          <w:szCs w:val="20"/>
          <w:lang w:val="ka-GE"/>
        </w:rPr>
        <w:t xml:space="preserve">, </w:t>
      </w:r>
      <w:r w:rsidRPr="00CD1BBC">
        <w:rPr>
          <w:rFonts w:ascii="Sylfaen" w:hAnsi="Sylfaen" w:cs="Sylfaen"/>
          <w:sz w:val="20"/>
          <w:szCs w:val="20"/>
          <w:lang w:val="ka-GE"/>
        </w:rPr>
        <w:t>ლაბორატორიული</w:t>
      </w:r>
      <w:r w:rsidRPr="00CD1BBC">
        <w:rPr>
          <w:rFonts w:ascii="Sylfaen" w:hAnsi="Sylfaen"/>
          <w:sz w:val="20"/>
          <w:szCs w:val="20"/>
          <w:lang w:val="ka-GE"/>
        </w:rPr>
        <w:t xml:space="preserve"> </w:t>
      </w:r>
      <w:r w:rsidRPr="00CD1BBC">
        <w:rPr>
          <w:rFonts w:ascii="Sylfaen" w:hAnsi="Sylfaen" w:cs="Sylfaen"/>
          <w:sz w:val="20"/>
          <w:szCs w:val="20"/>
          <w:lang w:val="ka-GE"/>
        </w:rPr>
        <w:t>ანალიზები</w:t>
      </w:r>
      <w:r w:rsidRPr="00CD1BBC">
        <w:rPr>
          <w:rFonts w:ascii="Sylfaen" w:hAnsi="Sylfaen"/>
          <w:sz w:val="20"/>
          <w:szCs w:val="20"/>
          <w:lang w:val="ka-GE"/>
        </w:rPr>
        <w:t xml:space="preserve"> </w:t>
      </w:r>
      <w:r w:rsidRPr="00CD1BBC">
        <w:rPr>
          <w:rFonts w:ascii="Sylfaen" w:hAnsi="Sylfaen" w:cs="Sylfaen"/>
          <w:sz w:val="20"/>
          <w:szCs w:val="20"/>
          <w:lang w:val="ka-GE"/>
        </w:rPr>
        <w:t>ჰემატოკრიტისა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ელექტროლიტების</w:t>
      </w:r>
      <w:r w:rsidRPr="00CD1BBC">
        <w:rPr>
          <w:rFonts w:ascii="Sylfaen" w:hAnsi="Sylfaen"/>
          <w:sz w:val="20"/>
          <w:szCs w:val="20"/>
          <w:lang w:val="ka-GE"/>
        </w:rPr>
        <w:t xml:space="preserve"> </w:t>
      </w:r>
      <w:r w:rsidRPr="00CD1BBC">
        <w:rPr>
          <w:rFonts w:ascii="Sylfaen" w:hAnsi="Sylfaen" w:cs="Sylfaen"/>
          <w:sz w:val="20"/>
          <w:szCs w:val="20"/>
          <w:lang w:val="ka-GE"/>
        </w:rPr>
        <w:t>ჩათვლით</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დაპაგლიფლოზინით</w:t>
      </w:r>
      <w:r w:rsidRPr="00CD1BBC">
        <w:rPr>
          <w:rFonts w:ascii="Sylfaen" w:hAnsi="Sylfaen"/>
          <w:sz w:val="20"/>
          <w:szCs w:val="20"/>
          <w:lang w:val="ka-GE"/>
        </w:rPr>
        <w:t xml:space="preserve"> </w:t>
      </w:r>
      <w:r w:rsidRPr="00CD1BBC">
        <w:rPr>
          <w:rFonts w:ascii="Sylfaen" w:hAnsi="Sylfaen" w:cs="Sylfaen"/>
          <w:sz w:val="20"/>
          <w:szCs w:val="20"/>
          <w:lang w:val="ka-GE"/>
        </w:rPr>
        <w:t>მკურნალობის</w:t>
      </w:r>
      <w:r w:rsidRPr="00CD1BBC">
        <w:rPr>
          <w:rFonts w:ascii="Sylfaen" w:hAnsi="Sylfaen"/>
          <w:sz w:val="20"/>
          <w:szCs w:val="20"/>
          <w:lang w:val="ka-GE"/>
        </w:rPr>
        <w:t xml:space="preserve"> </w:t>
      </w:r>
      <w:r w:rsidRPr="00CD1BBC">
        <w:rPr>
          <w:rFonts w:ascii="Sylfaen" w:hAnsi="Sylfaen" w:cs="Sylfaen"/>
          <w:sz w:val="20"/>
          <w:szCs w:val="20"/>
          <w:lang w:val="ka-GE"/>
        </w:rPr>
        <w:t>დროებით</w:t>
      </w:r>
      <w:r w:rsidRPr="00CD1BBC">
        <w:rPr>
          <w:rFonts w:ascii="Sylfaen" w:hAnsi="Sylfaen"/>
          <w:sz w:val="20"/>
          <w:szCs w:val="20"/>
          <w:lang w:val="ka-GE"/>
        </w:rPr>
        <w:t xml:space="preserve"> </w:t>
      </w:r>
      <w:r w:rsidRPr="00CD1BBC">
        <w:rPr>
          <w:rFonts w:ascii="Sylfaen" w:hAnsi="Sylfaen" w:cs="Sylfaen"/>
          <w:sz w:val="20"/>
          <w:szCs w:val="20"/>
          <w:lang w:val="ka-GE"/>
        </w:rPr>
        <w:t>შეწყვეტა</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რეკომენდებულია</w:t>
      </w:r>
      <w:r w:rsidRPr="00CD1BBC">
        <w:rPr>
          <w:rFonts w:ascii="Sylfaen" w:hAnsi="Sylfaen"/>
          <w:sz w:val="20"/>
          <w:szCs w:val="20"/>
          <w:lang w:val="ka-GE"/>
        </w:rPr>
        <w:t xml:space="preserve"> </w:t>
      </w:r>
      <w:r w:rsidRPr="00CD1BBC">
        <w:rPr>
          <w:rFonts w:ascii="Sylfaen" w:hAnsi="Sylfaen" w:cs="Sylfaen"/>
          <w:sz w:val="20"/>
          <w:szCs w:val="20"/>
          <w:lang w:val="ka-GE"/>
        </w:rPr>
        <w:t>იმ</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პაციენტებისთვის</w:t>
      </w:r>
      <w:r w:rsidRPr="00CD1BBC">
        <w:rPr>
          <w:rFonts w:ascii="Sylfaen" w:hAnsi="Sylfaen"/>
          <w:sz w:val="20"/>
          <w:szCs w:val="20"/>
          <w:lang w:val="ka-GE"/>
        </w:rPr>
        <w:t xml:space="preserve">, </w:t>
      </w:r>
      <w:r w:rsidRPr="00CD1BBC">
        <w:rPr>
          <w:rFonts w:ascii="Sylfaen" w:hAnsi="Sylfaen" w:cs="Sylfaen"/>
          <w:sz w:val="20"/>
          <w:szCs w:val="20"/>
          <w:lang w:val="ka-GE"/>
        </w:rPr>
        <w:t>რომლებსაც</w:t>
      </w:r>
      <w:r w:rsidRPr="00CD1BBC">
        <w:rPr>
          <w:rFonts w:ascii="Sylfaen" w:hAnsi="Sylfaen"/>
          <w:sz w:val="20"/>
          <w:szCs w:val="20"/>
          <w:lang w:val="ka-GE"/>
        </w:rPr>
        <w:t xml:space="preserve"> </w:t>
      </w:r>
      <w:r w:rsidRPr="00CD1BBC">
        <w:rPr>
          <w:rFonts w:ascii="Sylfaen" w:hAnsi="Sylfaen" w:cs="Sylfaen"/>
          <w:sz w:val="20"/>
          <w:szCs w:val="20"/>
          <w:lang w:val="ka-GE"/>
        </w:rPr>
        <w:t>განუვითარდებათ</w:t>
      </w:r>
      <w:r w:rsidRPr="00CD1BBC">
        <w:rPr>
          <w:rFonts w:ascii="Sylfaen" w:hAnsi="Sylfaen"/>
          <w:sz w:val="20"/>
          <w:szCs w:val="20"/>
          <w:lang w:val="ka-GE"/>
        </w:rPr>
        <w:t xml:space="preserve"> </w:t>
      </w:r>
      <w:r w:rsidRPr="00CD1BBC">
        <w:rPr>
          <w:rFonts w:ascii="Sylfaen" w:hAnsi="Sylfaen" w:cs="Sylfaen"/>
          <w:sz w:val="20"/>
          <w:szCs w:val="20"/>
          <w:lang w:val="ka-GE"/>
        </w:rPr>
        <w:t>სითხის მოცულობის შემცირება</w:t>
      </w:r>
      <w:r w:rsidRPr="00CD1BBC">
        <w:rPr>
          <w:rFonts w:ascii="Sylfaen" w:hAnsi="Sylfaen"/>
          <w:sz w:val="20"/>
          <w:szCs w:val="20"/>
          <w:lang w:val="ka-GE"/>
        </w:rPr>
        <w:t xml:space="preserve">, </w:t>
      </w:r>
      <w:r w:rsidRPr="00CD1BBC">
        <w:rPr>
          <w:rFonts w:ascii="Sylfaen" w:hAnsi="Sylfaen" w:cs="Sylfaen"/>
          <w:sz w:val="20"/>
          <w:szCs w:val="20"/>
          <w:lang w:val="ka-GE"/>
        </w:rPr>
        <w:t>სანამ</w:t>
      </w:r>
      <w:r w:rsidRPr="00CD1BBC">
        <w:rPr>
          <w:rFonts w:ascii="Sylfaen" w:hAnsi="Sylfaen"/>
          <w:sz w:val="20"/>
          <w:szCs w:val="20"/>
          <w:lang w:val="ka-GE"/>
        </w:rPr>
        <w:t xml:space="preserve"> </w:t>
      </w:r>
      <w:r w:rsidRPr="00CD1BBC">
        <w:rPr>
          <w:rFonts w:ascii="Sylfaen" w:hAnsi="Sylfaen" w:cs="Sylfaen"/>
          <w:sz w:val="20"/>
          <w:szCs w:val="20"/>
          <w:lang w:val="ka-GE"/>
        </w:rPr>
        <w:t>მდგომარეობა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lastRenderedPageBreak/>
        <w:t>გამოსწორდება</w:t>
      </w:r>
      <w:r w:rsidRPr="00CD1BBC">
        <w:rPr>
          <w:rFonts w:ascii="Sylfaen" w:hAnsi="Sylfaen"/>
          <w:sz w:val="20"/>
          <w:szCs w:val="20"/>
          <w:lang w:val="ka-GE"/>
        </w:rPr>
        <w:t xml:space="preserve"> (</w:t>
      </w:r>
      <w:r w:rsidRPr="00CD1BBC">
        <w:rPr>
          <w:rFonts w:ascii="Sylfaen" w:hAnsi="Sylfaen" w:cs="Sylfaen"/>
          <w:sz w:val="20"/>
          <w:szCs w:val="20"/>
          <w:lang w:val="ka-GE"/>
        </w:rPr>
        <w:t>იხილეთ</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პარაგრაფი</w:t>
      </w:r>
      <w:r w:rsidRPr="00CD1BBC">
        <w:rPr>
          <w:rFonts w:ascii="Sylfaen" w:hAnsi="Sylfaen"/>
          <w:sz w:val="20"/>
          <w:szCs w:val="20"/>
          <w:lang w:val="ka-GE"/>
        </w:rPr>
        <w:t xml:space="preserve"> 4.8). </w:t>
      </w:r>
    </w:p>
    <w:p w14:paraId="40CEBD62"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t>დიაბეტური</w:t>
      </w:r>
      <w:r w:rsidRPr="00CD1BBC">
        <w:rPr>
          <w:rFonts w:ascii="Sylfaen" w:hAnsi="Sylfaen"/>
          <w:i/>
          <w:iCs/>
          <w:sz w:val="20"/>
          <w:szCs w:val="20"/>
          <w:lang w:val="ka-GE"/>
        </w:rPr>
        <w:t xml:space="preserve"> </w:t>
      </w:r>
      <w:r w:rsidRPr="00CD1BBC">
        <w:rPr>
          <w:rFonts w:ascii="Sylfaen" w:hAnsi="Sylfaen" w:cs="Sylfaen"/>
          <w:i/>
          <w:iCs/>
          <w:sz w:val="20"/>
          <w:szCs w:val="20"/>
          <w:lang w:val="ka-GE"/>
        </w:rPr>
        <w:t>კეტოაციდოზი</w:t>
      </w:r>
    </w:p>
    <w:p w14:paraId="0EAC691E" w14:textId="2EABBCB8"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ნატრიუმ</w:t>
      </w:r>
      <w:r w:rsidRPr="00CD1BBC">
        <w:rPr>
          <w:rFonts w:ascii="Sylfaen" w:hAnsi="Sylfaen"/>
          <w:sz w:val="20"/>
          <w:szCs w:val="20"/>
          <w:lang w:val="ka-GE"/>
        </w:rPr>
        <w:t>-</w:t>
      </w:r>
      <w:r w:rsidRPr="00CD1BBC">
        <w:rPr>
          <w:rFonts w:ascii="Sylfaen" w:hAnsi="Sylfaen" w:cs="Sylfaen"/>
          <w:sz w:val="20"/>
          <w:szCs w:val="20"/>
          <w:lang w:val="ka-GE"/>
        </w:rPr>
        <w:t>გლუკოზას</w:t>
      </w:r>
      <w:r w:rsidRPr="00CD1BBC">
        <w:rPr>
          <w:rFonts w:ascii="Sylfaen" w:hAnsi="Sylfaen"/>
          <w:sz w:val="20"/>
          <w:szCs w:val="20"/>
          <w:lang w:val="ka-GE"/>
        </w:rPr>
        <w:t xml:space="preserve"> </w:t>
      </w:r>
      <w:r w:rsidRPr="00CD1BBC">
        <w:rPr>
          <w:rFonts w:ascii="Sylfaen" w:hAnsi="Sylfaen" w:cs="Sylfaen"/>
          <w:sz w:val="20"/>
          <w:szCs w:val="20"/>
          <w:lang w:val="ka-GE"/>
        </w:rPr>
        <w:t>კოტრანსპორტერი</w:t>
      </w:r>
      <w:r w:rsidRPr="00CD1BBC">
        <w:rPr>
          <w:rFonts w:ascii="Sylfaen" w:hAnsi="Sylfaen"/>
          <w:sz w:val="20"/>
          <w:szCs w:val="20"/>
          <w:lang w:val="ka-GE"/>
        </w:rPr>
        <w:t xml:space="preserve"> 2-</w:t>
      </w:r>
      <w:r w:rsidRPr="00CD1BBC">
        <w:rPr>
          <w:rFonts w:ascii="Sylfaen" w:hAnsi="Sylfaen" w:cs="Sylfaen"/>
          <w:sz w:val="20"/>
          <w:szCs w:val="20"/>
          <w:lang w:val="ka-GE"/>
        </w:rPr>
        <w:t>ის</w:t>
      </w:r>
      <w:r w:rsidRPr="00CD1BBC">
        <w:rPr>
          <w:rFonts w:ascii="Sylfaen" w:hAnsi="Sylfaen"/>
          <w:sz w:val="20"/>
          <w:szCs w:val="20"/>
          <w:lang w:val="ka-GE"/>
        </w:rPr>
        <w:t xml:space="preserve"> (SGLT2) </w:t>
      </w:r>
      <w:r w:rsidRPr="00CD1BBC">
        <w:rPr>
          <w:rFonts w:ascii="Sylfaen" w:hAnsi="Sylfaen" w:cs="Sylfaen"/>
          <w:sz w:val="20"/>
          <w:szCs w:val="20"/>
          <w:lang w:val="ka-GE"/>
        </w:rPr>
        <w:t>ინჰიბიტორებით, მათ შორის დაპაგლიფლოზინით მკურნალობის შემთხვევაში პაციენტებში რეგისტრირებულია დიაბეტური კეტოაციდოზის იშვიათი, მათ შორის სიცოცხლისთვის საშიში და ლეტალური შემთხვევები. რიგ შემთხვევაში დაავადების ნიშნები იყო ატიპიური - სისხლში გლუკოზის დონის მხოლოდ ზომიერი მომატება, 14 მმოლ/ლ ნაკლები (250 მგ/დლ).</w:t>
      </w:r>
    </w:p>
    <w:p w14:paraId="24FFE029" w14:textId="0D739E89"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დიაბეტური კეტოაციდოზის რისკი გასათვალისწინებელია ისეთი არასპეციფიკური სიმპტომების არსებობისას, როგორიცაა გულისრევა, ღებინება, მადის დაქვეითება, ტკივილი მუცლის არეში, ძლიერი წყურვილი, სუნთქვის გაძნელება, დაბნეულობა, უჩვეულო სისუსტე ან ძილიანობა. აღნიშნული</w:t>
      </w:r>
      <w:r w:rsidRPr="00CD1BBC">
        <w:rPr>
          <w:rFonts w:ascii="Sylfaen" w:hAnsi="Sylfaen"/>
          <w:sz w:val="20"/>
          <w:szCs w:val="20"/>
          <w:lang w:val="ka-GE"/>
        </w:rPr>
        <w:t xml:space="preserve"> </w:t>
      </w:r>
      <w:r w:rsidRPr="00CD1BBC">
        <w:rPr>
          <w:rFonts w:ascii="Sylfaen" w:hAnsi="Sylfaen" w:cs="Sylfaen"/>
          <w:sz w:val="20"/>
          <w:szCs w:val="20"/>
          <w:lang w:val="ka-GE"/>
        </w:rPr>
        <w:t>სიმპტომების</w:t>
      </w:r>
      <w:r w:rsidRPr="00CD1BBC">
        <w:rPr>
          <w:rFonts w:ascii="Sylfaen" w:hAnsi="Sylfaen"/>
          <w:sz w:val="20"/>
          <w:szCs w:val="20"/>
          <w:lang w:val="ka-GE"/>
        </w:rPr>
        <w:t xml:space="preserve"> </w:t>
      </w:r>
      <w:r w:rsidRPr="00CD1BBC">
        <w:rPr>
          <w:rFonts w:ascii="Sylfaen" w:hAnsi="Sylfaen" w:cs="Sylfaen"/>
          <w:sz w:val="20"/>
          <w:szCs w:val="20"/>
          <w:lang w:val="ka-GE"/>
        </w:rPr>
        <w:t>განვითარების</w:t>
      </w:r>
      <w:r w:rsidRPr="00CD1BBC">
        <w:rPr>
          <w:rFonts w:ascii="Sylfaen" w:hAnsi="Sylfaen"/>
          <w:sz w:val="20"/>
          <w:szCs w:val="20"/>
          <w:lang w:val="ka-GE"/>
        </w:rPr>
        <w:t xml:space="preserve"> </w:t>
      </w:r>
      <w:r w:rsidRPr="00CD1BBC">
        <w:rPr>
          <w:rFonts w:ascii="Sylfaen" w:hAnsi="Sylfaen" w:cs="Sylfaen"/>
          <w:sz w:val="20"/>
          <w:szCs w:val="20"/>
          <w:lang w:val="ka-GE"/>
        </w:rPr>
        <w:t>შემთხვევაში</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r w:rsidRPr="00CD1BBC">
        <w:rPr>
          <w:rFonts w:ascii="Sylfaen" w:hAnsi="Sylfaen" w:cs="Sylfaen"/>
          <w:sz w:val="20"/>
          <w:szCs w:val="20"/>
          <w:lang w:val="ka-GE"/>
        </w:rPr>
        <w:t>უნდა</w:t>
      </w:r>
      <w:r w:rsidRPr="00CD1BBC">
        <w:rPr>
          <w:rFonts w:ascii="Sylfaen" w:hAnsi="Sylfaen"/>
          <w:sz w:val="20"/>
          <w:szCs w:val="20"/>
          <w:lang w:val="ka-GE"/>
        </w:rPr>
        <w:t xml:space="preserve"> </w:t>
      </w:r>
      <w:r w:rsidRPr="00CD1BBC">
        <w:rPr>
          <w:rFonts w:ascii="Sylfaen" w:hAnsi="Sylfaen" w:cs="Sylfaen"/>
          <w:sz w:val="20"/>
          <w:szCs w:val="20"/>
          <w:lang w:val="ka-GE"/>
        </w:rPr>
        <w:t>შეფასდნენ</w:t>
      </w:r>
      <w:r w:rsidRPr="00CD1BBC">
        <w:rPr>
          <w:rFonts w:ascii="Sylfaen" w:hAnsi="Sylfaen"/>
          <w:sz w:val="20"/>
          <w:szCs w:val="20"/>
          <w:lang w:val="ka-GE"/>
        </w:rPr>
        <w:t xml:space="preserve"> </w:t>
      </w:r>
      <w:r w:rsidRPr="00CD1BBC">
        <w:rPr>
          <w:rFonts w:ascii="Sylfaen" w:hAnsi="Sylfaen" w:cs="Sylfaen"/>
          <w:sz w:val="20"/>
          <w:szCs w:val="20"/>
          <w:lang w:val="ka-GE"/>
        </w:rPr>
        <w:t>კეტოაციდოზზე</w:t>
      </w:r>
      <w:r w:rsidRPr="00CD1BBC">
        <w:rPr>
          <w:rFonts w:ascii="Sylfaen" w:hAnsi="Sylfaen"/>
          <w:sz w:val="20"/>
          <w:szCs w:val="20"/>
          <w:lang w:val="ka-GE"/>
        </w:rPr>
        <w:t xml:space="preserve">, </w:t>
      </w:r>
      <w:r w:rsidRPr="00CD1BBC">
        <w:rPr>
          <w:rFonts w:ascii="Sylfaen" w:hAnsi="Sylfaen" w:cs="Sylfaen"/>
          <w:sz w:val="20"/>
          <w:szCs w:val="20"/>
          <w:lang w:val="ka-GE"/>
        </w:rPr>
        <w:t>სისხლის</w:t>
      </w:r>
      <w:r w:rsidRPr="00CD1BBC">
        <w:rPr>
          <w:rFonts w:ascii="Sylfaen" w:hAnsi="Sylfaen"/>
          <w:sz w:val="20"/>
          <w:szCs w:val="20"/>
          <w:lang w:val="ka-GE"/>
        </w:rPr>
        <w:t xml:space="preserve"> </w:t>
      </w:r>
      <w:r w:rsidRPr="00CD1BBC">
        <w:rPr>
          <w:rFonts w:ascii="Sylfaen" w:hAnsi="Sylfaen" w:cs="Sylfaen"/>
          <w:sz w:val="20"/>
          <w:szCs w:val="20"/>
          <w:lang w:val="ka-GE"/>
        </w:rPr>
        <w:t>გლუკოზის</w:t>
      </w:r>
      <w:r w:rsidRPr="00CD1BBC">
        <w:rPr>
          <w:rFonts w:ascii="Sylfaen" w:hAnsi="Sylfaen"/>
          <w:sz w:val="20"/>
          <w:szCs w:val="20"/>
          <w:lang w:val="ka-GE"/>
        </w:rPr>
        <w:t xml:space="preserve"> </w:t>
      </w:r>
      <w:r w:rsidRPr="00CD1BBC">
        <w:rPr>
          <w:rFonts w:ascii="Sylfaen" w:hAnsi="Sylfaen" w:cs="Sylfaen"/>
          <w:sz w:val="20"/>
          <w:szCs w:val="20"/>
          <w:lang w:val="ka-GE"/>
        </w:rPr>
        <w:t>დონის</w:t>
      </w:r>
      <w:r w:rsidRPr="00CD1BBC">
        <w:rPr>
          <w:rFonts w:ascii="Sylfaen" w:hAnsi="Sylfaen"/>
          <w:sz w:val="20"/>
          <w:szCs w:val="20"/>
          <w:lang w:val="ka-GE"/>
        </w:rPr>
        <w:t xml:space="preserve"> </w:t>
      </w:r>
      <w:r w:rsidRPr="00CD1BBC">
        <w:rPr>
          <w:rFonts w:ascii="Sylfaen" w:hAnsi="Sylfaen" w:cs="Sylfaen"/>
          <w:sz w:val="20"/>
          <w:szCs w:val="20"/>
          <w:lang w:val="ka-GE"/>
        </w:rPr>
        <w:t>მიუხედავად</w:t>
      </w:r>
      <w:r w:rsidRPr="00CD1BBC">
        <w:rPr>
          <w:rFonts w:ascii="Sylfaen" w:hAnsi="Sylfaen"/>
          <w:sz w:val="20"/>
          <w:szCs w:val="20"/>
          <w:lang w:val="ka-GE"/>
        </w:rPr>
        <w:t>.</w:t>
      </w:r>
    </w:p>
    <w:p w14:paraId="5378389A" w14:textId="06C99C7F" w:rsidR="008433DA" w:rsidRPr="00CD1BBC" w:rsidRDefault="005814DE"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 xml:space="preserve">პაციენტებში </w:t>
      </w:r>
      <w:r w:rsidR="008433DA" w:rsidRPr="00CD1BBC">
        <w:rPr>
          <w:rFonts w:ascii="Sylfaen" w:hAnsi="Sylfaen" w:cs="Sylfaen"/>
          <w:sz w:val="20"/>
          <w:szCs w:val="20"/>
          <w:lang w:val="ka-GE"/>
        </w:rPr>
        <w:t xml:space="preserve">თუ დიაბეტური კეტოაციდოზი მოსალოდნელია ან დადასტურებულია, დაპაგლიფლოზინით მკურნალობა დაუყოვნებლივ უნდა შეწყდეს. </w:t>
      </w:r>
    </w:p>
    <w:p w14:paraId="633572BF" w14:textId="7F855A1F"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მკურნალობა</w:t>
      </w:r>
      <w:r w:rsidRPr="00CD1BBC">
        <w:rPr>
          <w:rFonts w:ascii="Sylfaen" w:hAnsi="Sylfaen"/>
          <w:sz w:val="20"/>
          <w:szCs w:val="20"/>
          <w:lang w:val="ka-GE"/>
        </w:rPr>
        <w:t xml:space="preserve"> </w:t>
      </w:r>
      <w:r w:rsidRPr="00CD1BBC">
        <w:rPr>
          <w:rFonts w:ascii="Sylfaen" w:hAnsi="Sylfaen" w:cs="Sylfaen"/>
          <w:sz w:val="20"/>
          <w:szCs w:val="20"/>
          <w:lang w:val="ka-GE"/>
        </w:rPr>
        <w:t>უნდა</w:t>
      </w:r>
      <w:r w:rsidRPr="00CD1BBC">
        <w:rPr>
          <w:rFonts w:ascii="Sylfaen" w:hAnsi="Sylfaen"/>
          <w:sz w:val="20"/>
          <w:szCs w:val="20"/>
          <w:lang w:val="ka-GE"/>
        </w:rPr>
        <w:t xml:space="preserve"> </w:t>
      </w:r>
      <w:r w:rsidRPr="00CD1BBC">
        <w:rPr>
          <w:rFonts w:ascii="Sylfaen" w:hAnsi="Sylfaen" w:cs="Sylfaen"/>
          <w:sz w:val="20"/>
          <w:szCs w:val="20"/>
          <w:lang w:val="ka-GE"/>
        </w:rPr>
        <w:t>შეწყდეს</w:t>
      </w:r>
      <w:r w:rsidRPr="00CD1BBC">
        <w:rPr>
          <w:rFonts w:ascii="Sylfaen" w:hAnsi="Sylfaen"/>
          <w:sz w:val="20"/>
          <w:szCs w:val="20"/>
          <w:lang w:val="ka-GE"/>
        </w:rPr>
        <w:t xml:space="preserve"> </w:t>
      </w:r>
      <w:r w:rsidRPr="00CD1BBC">
        <w:rPr>
          <w:rFonts w:ascii="Sylfaen" w:hAnsi="Sylfaen" w:cs="Sylfaen"/>
          <w:sz w:val="20"/>
          <w:szCs w:val="20"/>
          <w:lang w:val="ka-GE"/>
        </w:rPr>
        <w:t>იმ</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რომლებიც</w:t>
      </w:r>
      <w:r w:rsidRPr="00CD1BBC">
        <w:rPr>
          <w:rFonts w:ascii="Sylfaen" w:hAnsi="Sylfaen"/>
          <w:sz w:val="20"/>
          <w:szCs w:val="20"/>
          <w:lang w:val="ka-GE"/>
        </w:rPr>
        <w:t xml:space="preserve"> </w:t>
      </w:r>
      <w:r w:rsidRPr="00CD1BBC">
        <w:rPr>
          <w:rFonts w:ascii="Sylfaen" w:hAnsi="Sylfaen" w:cs="Sylfaen"/>
          <w:sz w:val="20"/>
          <w:szCs w:val="20"/>
          <w:lang w:val="ka-GE"/>
        </w:rPr>
        <w:t>ჰოსპიტალიზებულნი</w:t>
      </w:r>
      <w:r w:rsidRPr="00CD1BBC">
        <w:rPr>
          <w:rFonts w:ascii="Sylfaen" w:hAnsi="Sylfaen"/>
          <w:sz w:val="20"/>
          <w:szCs w:val="20"/>
          <w:lang w:val="ka-GE"/>
        </w:rPr>
        <w:t xml:space="preserve"> </w:t>
      </w:r>
      <w:r w:rsidRPr="00CD1BBC">
        <w:rPr>
          <w:rFonts w:ascii="Sylfaen" w:hAnsi="Sylfaen" w:cs="Sylfaen"/>
          <w:sz w:val="20"/>
          <w:szCs w:val="20"/>
          <w:lang w:val="ka-GE"/>
        </w:rPr>
        <w:t>არიან</w:t>
      </w:r>
      <w:r w:rsidRPr="00CD1BBC">
        <w:rPr>
          <w:rFonts w:ascii="Sylfaen" w:hAnsi="Sylfaen"/>
          <w:sz w:val="20"/>
          <w:szCs w:val="20"/>
          <w:lang w:val="ka-GE"/>
        </w:rPr>
        <w:t xml:space="preserve"> </w:t>
      </w:r>
      <w:r w:rsidRPr="00CD1BBC">
        <w:rPr>
          <w:rFonts w:ascii="Sylfaen" w:hAnsi="Sylfaen" w:cs="Sylfaen"/>
          <w:sz w:val="20"/>
          <w:szCs w:val="20"/>
          <w:lang w:val="ka-GE"/>
        </w:rPr>
        <w:t>მნიშვნელოვანი</w:t>
      </w:r>
      <w:r w:rsidRPr="00CD1BBC">
        <w:rPr>
          <w:rFonts w:ascii="Sylfaen" w:hAnsi="Sylfaen"/>
          <w:sz w:val="20"/>
          <w:szCs w:val="20"/>
          <w:lang w:val="ka-GE"/>
        </w:rPr>
        <w:t xml:space="preserve"> </w:t>
      </w:r>
      <w:r w:rsidRPr="00CD1BBC">
        <w:rPr>
          <w:rFonts w:ascii="Sylfaen" w:hAnsi="Sylfaen" w:cs="Sylfaen"/>
          <w:sz w:val="20"/>
          <w:szCs w:val="20"/>
          <w:lang w:val="ka-GE"/>
        </w:rPr>
        <w:t>ქირურგიული</w:t>
      </w:r>
      <w:r w:rsidRPr="00CD1BBC">
        <w:rPr>
          <w:rFonts w:ascii="Sylfaen" w:hAnsi="Sylfaen"/>
          <w:sz w:val="20"/>
          <w:szCs w:val="20"/>
          <w:lang w:val="ka-GE"/>
        </w:rPr>
        <w:t xml:space="preserve"> </w:t>
      </w:r>
      <w:r w:rsidRPr="00CD1BBC">
        <w:rPr>
          <w:rFonts w:ascii="Sylfaen" w:hAnsi="Sylfaen" w:cs="Sylfaen"/>
          <w:sz w:val="20"/>
          <w:szCs w:val="20"/>
          <w:lang w:val="ka-GE"/>
        </w:rPr>
        <w:t>პროცედურის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მწვავე</w:t>
      </w:r>
      <w:r w:rsidRPr="00CD1BBC">
        <w:rPr>
          <w:rFonts w:ascii="Sylfaen" w:hAnsi="Sylfaen"/>
          <w:sz w:val="20"/>
          <w:szCs w:val="20"/>
          <w:lang w:val="ka-GE"/>
        </w:rPr>
        <w:t xml:space="preserve"> </w:t>
      </w:r>
      <w:r w:rsidRPr="00CD1BBC">
        <w:rPr>
          <w:rFonts w:ascii="Sylfaen" w:hAnsi="Sylfaen" w:cs="Sylfaen"/>
          <w:sz w:val="20"/>
          <w:szCs w:val="20"/>
          <w:lang w:val="ka-GE"/>
        </w:rPr>
        <w:t>სერიოზული</w:t>
      </w:r>
      <w:r w:rsidRPr="00CD1BBC">
        <w:rPr>
          <w:rFonts w:ascii="Sylfaen" w:hAnsi="Sylfaen"/>
          <w:sz w:val="20"/>
          <w:szCs w:val="20"/>
          <w:lang w:val="ka-GE"/>
        </w:rPr>
        <w:t xml:space="preserve"> </w:t>
      </w:r>
      <w:r w:rsidRPr="00CD1BBC">
        <w:rPr>
          <w:rFonts w:ascii="Sylfaen" w:hAnsi="Sylfaen" w:cs="Sylfaen"/>
          <w:sz w:val="20"/>
          <w:szCs w:val="20"/>
          <w:lang w:val="ka-GE"/>
        </w:rPr>
        <w:t>დაავადებების</w:t>
      </w:r>
      <w:r w:rsidRPr="00CD1BBC">
        <w:rPr>
          <w:rFonts w:ascii="Sylfaen" w:hAnsi="Sylfaen"/>
          <w:sz w:val="20"/>
          <w:szCs w:val="20"/>
          <w:lang w:val="ka-GE"/>
        </w:rPr>
        <w:t xml:space="preserve"> </w:t>
      </w:r>
      <w:r w:rsidRPr="00CD1BBC">
        <w:rPr>
          <w:rFonts w:ascii="Sylfaen" w:hAnsi="Sylfaen" w:cs="Sylfaen"/>
          <w:sz w:val="20"/>
          <w:szCs w:val="20"/>
          <w:lang w:val="ka-GE"/>
        </w:rPr>
        <w:t>გამო</w:t>
      </w:r>
      <w:r w:rsidRPr="00CD1BBC">
        <w:rPr>
          <w:rFonts w:ascii="Sylfaen" w:hAnsi="Sylfaen"/>
          <w:sz w:val="20"/>
          <w:szCs w:val="20"/>
          <w:lang w:val="ka-GE"/>
        </w:rPr>
        <w:t xml:space="preserve">. </w:t>
      </w:r>
      <w:r w:rsidRPr="00CD1BBC">
        <w:rPr>
          <w:rFonts w:ascii="Sylfaen" w:hAnsi="Sylfaen" w:cs="Sylfaen"/>
          <w:sz w:val="20"/>
          <w:szCs w:val="20"/>
          <w:lang w:val="ka-GE"/>
        </w:rPr>
        <w:t>ამ</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რეკომენდებულია</w:t>
      </w:r>
      <w:r w:rsidRPr="00CD1BBC">
        <w:rPr>
          <w:rFonts w:ascii="Sylfaen" w:hAnsi="Sylfaen"/>
          <w:sz w:val="20"/>
          <w:szCs w:val="20"/>
          <w:lang w:val="ka-GE"/>
        </w:rPr>
        <w:t xml:space="preserve"> </w:t>
      </w:r>
      <w:r w:rsidRPr="00CD1BBC">
        <w:rPr>
          <w:rFonts w:ascii="Sylfaen" w:hAnsi="Sylfaen" w:cs="Sylfaen"/>
          <w:sz w:val="20"/>
          <w:szCs w:val="20"/>
          <w:lang w:val="ka-GE"/>
        </w:rPr>
        <w:t>კეტონების</w:t>
      </w:r>
      <w:r w:rsidRPr="00CD1BBC">
        <w:rPr>
          <w:rFonts w:ascii="Sylfaen" w:hAnsi="Sylfaen"/>
          <w:sz w:val="20"/>
          <w:szCs w:val="20"/>
          <w:lang w:val="ka-GE"/>
        </w:rPr>
        <w:t xml:space="preserve"> </w:t>
      </w:r>
      <w:r w:rsidRPr="00CD1BBC">
        <w:rPr>
          <w:rFonts w:ascii="Sylfaen" w:hAnsi="Sylfaen" w:cs="Sylfaen"/>
          <w:sz w:val="20"/>
          <w:szCs w:val="20"/>
          <w:lang w:val="ka-GE"/>
        </w:rPr>
        <w:t>მონიტორინგი</w:t>
      </w:r>
      <w:r w:rsidRPr="00CD1BBC">
        <w:rPr>
          <w:rFonts w:ascii="Sylfaen" w:hAnsi="Sylfaen"/>
          <w:sz w:val="20"/>
          <w:szCs w:val="20"/>
          <w:lang w:val="ka-GE"/>
        </w:rPr>
        <w:t xml:space="preserve">. </w:t>
      </w:r>
      <w:r w:rsidRPr="00CD1BBC">
        <w:rPr>
          <w:rFonts w:ascii="Sylfaen" w:hAnsi="Sylfaen" w:cs="Sylfaen"/>
          <w:sz w:val="20"/>
          <w:szCs w:val="20"/>
          <w:lang w:val="ka-GE"/>
        </w:rPr>
        <w:t>უმჯობესია</w:t>
      </w:r>
      <w:r w:rsidRPr="00CD1BBC">
        <w:rPr>
          <w:rFonts w:ascii="Sylfaen" w:hAnsi="Sylfaen"/>
          <w:sz w:val="20"/>
          <w:szCs w:val="20"/>
          <w:lang w:val="ka-GE"/>
        </w:rPr>
        <w:t xml:space="preserve"> </w:t>
      </w:r>
      <w:r w:rsidRPr="00CD1BBC">
        <w:rPr>
          <w:rFonts w:ascii="Sylfaen" w:hAnsi="Sylfaen" w:cs="Sylfaen"/>
          <w:sz w:val="20"/>
          <w:szCs w:val="20"/>
          <w:lang w:val="ka-GE"/>
        </w:rPr>
        <w:t>კეტონების</w:t>
      </w:r>
      <w:r w:rsidRPr="00CD1BBC">
        <w:rPr>
          <w:rFonts w:ascii="Sylfaen" w:hAnsi="Sylfaen"/>
          <w:sz w:val="20"/>
          <w:szCs w:val="20"/>
          <w:lang w:val="ka-GE"/>
        </w:rPr>
        <w:t xml:space="preserve"> </w:t>
      </w:r>
      <w:r w:rsidRPr="00CD1BBC">
        <w:rPr>
          <w:rFonts w:ascii="Sylfaen" w:hAnsi="Sylfaen" w:cs="Sylfaen"/>
          <w:sz w:val="20"/>
          <w:szCs w:val="20"/>
          <w:lang w:val="ka-GE"/>
        </w:rPr>
        <w:t>დონის</w:t>
      </w:r>
      <w:r w:rsidRPr="00CD1BBC">
        <w:rPr>
          <w:rFonts w:ascii="Sylfaen" w:hAnsi="Sylfaen"/>
          <w:sz w:val="20"/>
          <w:szCs w:val="20"/>
          <w:lang w:val="ka-GE"/>
        </w:rPr>
        <w:t xml:space="preserve"> </w:t>
      </w:r>
      <w:r w:rsidRPr="00CD1BBC">
        <w:rPr>
          <w:rFonts w:ascii="Sylfaen" w:hAnsi="Sylfaen" w:cs="Sylfaen"/>
          <w:sz w:val="20"/>
          <w:szCs w:val="20"/>
          <w:lang w:val="ka-GE"/>
        </w:rPr>
        <w:t>განსაზღვრა</w:t>
      </w:r>
      <w:r w:rsidRPr="00CD1BBC">
        <w:rPr>
          <w:rFonts w:ascii="Sylfaen" w:hAnsi="Sylfaen"/>
          <w:sz w:val="20"/>
          <w:szCs w:val="20"/>
          <w:lang w:val="ka-GE"/>
        </w:rPr>
        <w:t xml:space="preserve"> </w:t>
      </w:r>
      <w:r w:rsidRPr="00CD1BBC">
        <w:rPr>
          <w:rFonts w:ascii="Sylfaen" w:hAnsi="Sylfaen" w:cs="Sylfaen"/>
          <w:sz w:val="20"/>
          <w:szCs w:val="20"/>
          <w:lang w:val="ka-GE"/>
        </w:rPr>
        <w:t>სისხლში</w:t>
      </w:r>
      <w:r w:rsidRPr="00CD1BBC">
        <w:rPr>
          <w:rFonts w:ascii="Sylfaen" w:hAnsi="Sylfaen"/>
          <w:sz w:val="20"/>
          <w:szCs w:val="20"/>
          <w:lang w:val="ka-GE"/>
        </w:rPr>
        <w:t xml:space="preserve">, </w:t>
      </w:r>
      <w:r w:rsidRPr="00CD1BBC">
        <w:rPr>
          <w:rFonts w:ascii="Sylfaen" w:hAnsi="Sylfaen" w:cs="Sylfaen"/>
          <w:sz w:val="20"/>
          <w:szCs w:val="20"/>
          <w:lang w:val="ka-GE"/>
        </w:rPr>
        <w:t>ვიდრე</w:t>
      </w:r>
      <w:r w:rsidRPr="00CD1BBC">
        <w:rPr>
          <w:rFonts w:ascii="Sylfaen" w:hAnsi="Sylfaen"/>
          <w:sz w:val="20"/>
          <w:szCs w:val="20"/>
          <w:lang w:val="ka-GE"/>
        </w:rPr>
        <w:t xml:space="preserve"> </w:t>
      </w:r>
      <w:r w:rsidRPr="00CD1BBC">
        <w:rPr>
          <w:rFonts w:ascii="Sylfaen" w:hAnsi="Sylfaen" w:cs="Sylfaen"/>
          <w:sz w:val="20"/>
          <w:szCs w:val="20"/>
          <w:lang w:val="ka-GE"/>
        </w:rPr>
        <w:t>შარდში</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დაპაგლიფლოზინით მკურნალობა</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განახლდეს</w:t>
      </w:r>
      <w:r w:rsidRPr="00CD1BBC">
        <w:rPr>
          <w:rFonts w:ascii="Sylfaen" w:hAnsi="Sylfaen"/>
          <w:sz w:val="20"/>
          <w:szCs w:val="20"/>
          <w:lang w:val="ka-GE"/>
        </w:rPr>
        <w:t xml:space="preserve"> </w:t>
      </w:r>
      <w:r w:rsidRPr="00CD1BBC">
        <w:rPr>
          <w:rFonts w:ascii="Sylfaen" w:hAnsi="Sylfaen" w:cs="Sylfaen"/>
          <w:sz w:val="20"/>
          <w:szCs w:val="20"/>
          <w:lang w:val="ka-GE"/>
        </w:rPr>
        <w:t>იმ</w:t>
      </w:r>
      <w:r w:rsidRPr="00CD1BBC">
        <w:rPr>
          <w:rFonts w:ascii="Sylfaen" w:hAnsi="Sylfaen"/>
          <w:sz w:val="20"/>
          <w:szCs w:val="20"/>
          <w:lang w:val="ka-GE"/>
        </w:rPr>
        <w:t xml:space="preserve"> </w:t>
      </w:r>
      <w:r w:rsidRPr="00CD1BBC">
        <w:rPr>
          <w:rFonts w:ascii="Sylfaen" w:hAnsi="Sylfaen" w:cs="Sylfaen"/>
          <w:sz w:val="20"/>
          <w:szCs w:val="20"/>
          <w:lang w:val="ka-GE"/>
        </w:rPr>
        <w:t>შემთხვევაში</w:t>
      </w:r>
      <w:r w:rsidRPr="00CD1BBC">
        <w:rPr>
          <w:rFonts w:ascii="Sylfaen" w:hAnsi="Sylfaen"/>
          <w:sz w:val="20"/>
          <w:szCs w:val="20"/>
          <w:lang w:val="ka-GE"/>
        </w:rPr>
        <w:t xml:space="preserve">, </w:t>
      </w:r>
      <w:r w:rsidRPr="00CD1BBC">
        <w:rPr>
          <w:rFonts w:ascii="Sylfaen" w:hAnsi="Sylfaen" w:cs="Sylfaen"/>
          <w:sz w:val="20"/>
          <w:szCs w:val="20"/>
          <w:lang w:val="ka-GE"/>
        </w:rPr>
        <w:t>როდესაც</w:t>
      </w:r>
      <w:r w:rsidRPr="00CD1BBC">
        <w:rPr>
          <w:rFonts w:ascii="Sylfaen" w:hAnsi="Sylfaen"/>
          <w:sz w:val="20"/>
          <w:szCs w:val="20"/>
          <w:lang w:val="ka-GE"/>
        </w:rPr>
        <w:t xml:space="preserve"> </w:t>
      </w:r>
      <w:r w:rsidRPr="00CD1BBC">
        <w:rPr>
          <w:rFonts w:ascii="Sylfaen" w:hAnsi="Sylfaen" w:cs="Sylfaen"/>
          <w:sz w:val="20"/>
          <w:szCs w:val="20"/>
          <w:lang w:val="ka-GE"/>
        </w:rPr>
        <w:t>კეტონების</w:t>
      </w:r>
      <w:r w:rsidRPr="00CD1BBC">
        <w:rPr>
          <w:rFonts w:ascii="Sylfaen" w:hAnsi="Sylfaen"/>
          <w:sz w:val="20"/>
          <w:szCs w:val="20"/>
          <w:lang w:val="ka-GE"/>
        </w:rPr>
        <w:t xml:space="preserve"> </w:t>
      </w:r>
      <w:r w:rsidRPr="00CD1BBC">
        <w:rPr>
          <w:rFonts w:ascii="Sylfaen" w:hAnsi="Sylfaen" w:cs="Sylfaen"/>
          <w:sz w:val="20"/>
          <w:szCs w:val="20"/>
          <w:lang w:val="ka-GE"/>
        </w:rPr>
        <w:t>მაჩვენებლები</w:t>
      </w:r>
      <w:r w:rsidRPr="00CD1BBC">
        <w:rPr>
          <w:rFonts w:ascii="Sylfaen" w:hAnsi="Sylfaen"/>
          <w:sz w:val="20"/>
          <w:szCs w:val="20"/>
          <w:lang w:val="ka-GE"/>
        </w:rPr>
        <w:t xml:space="preserve"> </w:t>
      </w:r>
      <w:r w:rsidRPr="00CD1BBC">
        <w:rPr>
          <w:rFonts w:ascii="Sylfaen" w:hAnsi="Sylfaen" w:cs="Sylfaen"/>
          <w:sz w:val="20"/>
          <w:szCs w:val="20"/>
          <w:lang w:val="ka-GE"/>
        </w:rPr>
        <w:t>ნორმალურია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პაციენტის</w:t>
      </w:r>
      <w:r w:rsidRPr="00CD1BBC">
        <w:rPr>
          <w:rFonts w:ascii="Sylfaen" w:hAnsi="Sylfaen"/>
          <w:sz w:val="20"/>
          <w:szCs w:val="20"/>
          <w:lang w:val="ka-GE"/>
        </w:rPr>
        <w:t xml:space="preserve"> </w:t>
      </w:r>
      <w:r w:rsidRPr="00CD1BBC">
        <w:rPr>
          <w:rFonts w:ascii="Sylfaen" w:hAnsi="Sylfaen" w:cs="Sylfaen"/>
          <w:sz w:val="20"/>
          <w:szCs w:val="20"/>
          <w:lang w:val="ka-GE"/>
        </w:rPr>
        <w:t>მდგომარეობა</w:t>
      </w:r>
      <w:r w:rsidRPr="00CD1BBC">
        <w:rPr>
          <w:rFonts w:ascii="Sylfaen" w:hAnsi="Sylfaen"/>
          <w:sz w:val="20"/>
          <w:szCs w:val="20"/>
          <w:lang w:val="ka-GE"/>
        </w:rPr>
        <w:t xml:space="preserve"> </w:t>
      </w:r>
      <w:r w:rsidRPr="00CD1BBC">
        <w:rPr>
          <w:rFonts w:ascii="Sylfaen" w:hAnsi="Sylfaen" w:cs="Sylfaen"/>
          <w:sz w:val="20"/>
          <w:szCs w:val="20"/>
          <w:lang w:val="ka-GE"/>
        </w:rPr>
        <w:t>სტაბილიზებულია</w:t>
      </w:r>
      <w:r w:rsidRPr="00CD1BBC">
        <w:rPr>
          <w:rFonts w:ascii="Sylfaen" w:hAnsi="Sylfaen"/>
          <w:sz w:val="20"/>
          <w:szCs w:val="20"/>
          <w:lang w:val="ka-GE"/>
        </w:rPr>
        <w:t>.</w:t>
      </w:r>
    </w:p>
    <w:p w14:paraId="09345A22" w14:textId="39DF5AFD"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დაწყებამდე</w:t>
      </w:r>
      <w:r w:rsidRPr="00CD1BBC">
        <w:rPr>
          <w:rFonts w:ascii="Sylfaen" w:hAnsi="Sylfaen"/>
          <w:sz w:val="20"/>
          <w:szCs w:val="20"/>
          <w:lang w:val="ka-GE"/>
        </w:rPr>
        <w:t xml:space="preserve">, </w:t>
      </w:r>
      <w:r w:rsidRPr="00CD1BBC">
        <w:rPr>
          <w:rFonts w:ascii="Sylfaen" w:hAnsi="Sylfaen" w:cs="Sylfaen"/>
          <w:sz w:val="20"/>
          <w:szCs w:val="20"/>
          <w:lang w:val="ka-GE"/>
        </w:rPr>
        <w:t>გასათვალისწინებელია</w:t>
      </w:r>
      <w:r w:rsidRPr="00CD1BBC">
        <w:rPr>
          <w:rFonts w:ascii="Sylfaen" w:hAnsi="Sylfaen"/>
          <w:sz w:val="20"/>
          <w:szCs w:val="20"/>
          <w:lang w:val="ka-GE"/>
        </w:rPr>
        <w:t xml:space="preserve"> </w:t>
      </w:r>
      <w:r w:rsidRPr="00CD1BBC">
        <w:rPr>
          <w:rFonts w:ascii="Sylfaen" w:hAnsi="Sylfaen" w:cs="Sylfaen"/>
          <w:sz w:val="20"/>
          <w:szCs w:val="20"/>
          <w:lang w:val="ka-GE"/>
        </w:rPr>
        <w:t>ისეთი</w:t>
      </w:r>
      <w:r w:rsidRPr="00CD1BBC">
        <w:rPr>
          <w:rFonts w:ascii="Sylfaen" w:hAnsi="Sylfaen"/>
          <w:sz w:val="20"/>
          <w:szCs w:val="20"/>
          <w:lang w:val="ka-GE"/>
        </w:rPr>
        <w:t xml:space="preserve"> </w:t>
      </w:r>
      <w:r w:rsidRPr="00CD1BBC">
        <w:rPr>
          <w:rFonts w:ascii="Sylfaen" w:hAnsi="Sylfaen" w:cs="Sylfaen"/>
          <w:sz w:val="20"/>
          <w:szCs w:val="20"/>
          <w:lang w:val="ka-GE"/>
        </w:rPr>
        <w:t>ფაქტორები</w:t>
      </w:r>
      <w:r w:rsidRPr="00CD1BBC">
        <w:rPr>
          <w:rFonts w:ascii="Sylfaen" w:hAnsi="Sylfaen"/>
          <w:sz w:val="20"/>
          <w:szCs w:val="20"/>
          <w:lang w:val="ka-GE"/>
        </w:rPr>
        <w:t xml:space="preserve"> </w:t>
      </w:r>
      <w:r w:rsidRPr="00CD1BBC">
        <w:rPr>
          <w:rFonts w:ascii="Sylfaen" w:hAnsi="Sylfaen" w:cs="Sylfaen"/>
          <w:sz w:val="20"/>
          <w:szCs w:val="20"/>
          <w:lang w:val="ka-GE"/>
        </w:rPr>
        <w:t>პაციენტის</w:t>
      </w:r>
      <w:r w:rsidRPr="00CD1BBC">
        <w:rPr>
          <w:rFonts w:ascii="Sylfaen" w:hAnsi="Sylfaen"/>
          <w:sz w:val="20"/>
          <w:szCs w:val="20"/>
          <w:lang w:val="ka-GE"/>
        </w:rPr>
        <w:t xml:space="preserve"> </w:t>
      </w:r>
      <w:r w:rsidRPr="00CD1BBC">
        <w:rPr>
          <w:rFonts w:ascii="Sylfaen" w:hAnsi="Sylfaen" w:cs="Sylfaen"/>
          <w:sz w:val="20"/>
          <w:szCs w:val="20"/>
          <w:lang w:val="ka-GE"/>
        </w:rPr>
        <w:t>ანამნენზში</w:t>
      </w:r>
      <w:r w:rsidRPr="00CD1BBC">
        <w:rPr>
          <w:rFonts w:ascii="Sylfaen" w:hAnsi="Sylfaen"/>
          <w:sz w:val="20"/>
          <w:szCs w:val="20"/>
          <w:lang w:val="ka-GE"/>
        </w:rPr>
        <w:t xml:space="preserve">, </w:t>
      </w:r>
      <w:r w:rsidRPr="00CD1BBC">
        <w:rPr>
          <w:rFonts w:ascii="Sylfaen" w:hAnsi="Sylfaen" w:cs="Sylfaen"/>
          <w:sz w:val="20"/>
          <w:szCs w:val="20"/>
          <w:lang w:val="ka-GE"/>
        </w:rPr>
        <w:t>რომლებმაც</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ხელი</w:t>
      </w:r>
      <w:r w:rsidRPr="00CD1BBC">
        <w:rPr>
          <w:rFonts w:ascii="Sylfaen" w:hAnsi="Sylfaen"/>
          <w:sz w:val="20"/>
          <w:szCs w:val="20"/>
          <w:lang w:val="ka-GE"/>
        </w:rPr>
        <w:t xml:space="preserve"> </w:t>
      </w:r>
      <w:r w:rsidRPr="00CD1BBC">
        <w:rPr>
          <w:rFonts w:ascii="Sylfaen" w:hAnsi="Sylfaen" w:cs="Sylfaen"/>
          <w:sz w:val="20"/>
          <w:szCs w:val="20"/>
          <w:lang w:val="ka-GE"/>
        </w:rPr>
        <w:t>შეუწყოს</w:t>
      </w:r>
      <w:r w:rsidRPr="00CD1BBC">
        <w:rPr>
          <w:rFonts w:ascii="Sylfaen" w:hAnsi="Sylfaen"/>
          <w:sz w:val="20"/>
          <w:szCs w:val="20"/>
          <w:lang w:val="ka-GE"/>
        </w:rPr>
        <w:t xml:space="preserve"> </w:t>
      </w:r>
      <w:r w:rsidRPr="00CD1BBC">
        <w:rPr>
          <w:rFonts w:ascii="Sylfaen" w:hAnsi="Sylfaen" w:cs="Sylfaen"/>
          <w:sz w:val="20"/>
          <w:szCs w:val="20"/>
          <w:lang w:val="ka-GE"/>
        </w:rPr>
        <w:t>კეტოაციდოზის</w:t>
      </w:r>
      <w:r w:rsidRPr="00CD1BBC">
        <w:rPr>
          <w:rFonts w:ascii="Sylfaen" w:hAnsi="Sylfaen"/>
          <w:sz w:val="20"/>
          <w:szCs w:val="20"/>
          <w:lang w:val="ka-GE"/>
        </w:rPr>
        <w:t xml:space="preserve"> </w:t>
      </w:r>
      <w:r w:rsidRPr="00CD1BBC">
        <w:rPr>
          <w:rFonts w:ascii="Sylfaen" w:hAnsi="Sylfaen" w:cs="Sylfaen"/>
          <w:sz w:val="20"/>
          <w:szCs w:val="20"/>
          <w:lang w:val="ka-GE"/>
        </w:rPr>
        <w:t>განვითარებას</w:t>
      </w:r>
      <w:r w:rsidRPr="00CD1BBC">
        <w:rPr>
          <w:rFonts w:ascii="Sylfaen" w:hAnsi="Sylfaen"/>
          <w:sz w:val="20"/>
          <w:szCs w:val="20"/>
          <w:lang w:val="ka-GE"/>
        </w:rPr>
        <w:t>.</w:t>
      </w:r>
    </w:p>
    <w:p w14:paraId="1D1B0B21" w14:textId="48B25BF9"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r w:rsidRPr="00CD1BBC">
        <w:rPr>
          <w:rFonts w:ascii="Sylfaen" w:hAnsi="Sylfaen" w:cs="Sylfaen"/>
          <w:sz w:val="20"/>
          <w:szCs w:val="20"/>
          <w:lang w:val="ka-GE"/>
        </w:rPr>
        <w:t>რომლებიც</w:t>
      </w:r>
      <w:r w:rsidRPr="00CD1BBC">
        <w:rPr>
          <w:rFonts w:ascii="Sylfaen" w:hAnsi="Sylfaen"/>
          <w:sz w:val="20"/>
          <w:szCs w:val="20"/>
          <w:lang w:val="ka-GE"/>
        </w:rPr>
        <w:t xml:space="preserve"> </w:t>
      </w:r>
      <w:r w:rsidRPr="00CD1BBC">
        <w:rPr>
          <w:rFonts w:ascii="Sylfaen" w:hAnsi="Sylfaen" w:cs="Sylfaen"/>
          <w:sz w:val="20"/>
          <w:szCs w:val="20"/>
          <w:lang w:val="ka-GE"/>
        </w:rPr>
        <w:t>არიან</w:t>
      </w:r>
      <w:r w:rsidRPr="00CD1BBC">
        <w:rPr>
          <w:rFonts w:ascii="Sylfaen" w:hAnsi="Sylfaen"/>
          <w:sz w:val="20"/>
          <w:szCs w:val="20"/>
          <w:lang w:val="ka-GE"/>
        </w:rPr>
        <w:t xml:space="preserve"> </w:t>
      </w:r>
      <w:r w:rsidRPr="00CD1BBC">
        <w:rPr>
          <w:rFonts w:ascii="Sylfaen" w:hAnsi="Sylfaen" w:cs="Sylfaen"/>
          <w:sz w:val="20"/>
          <w:szCs w:val="20"/>
          <w:lang w:val="ka-GE"/>
        </w:rPr>
        <w:t>დიაბეტური</w:t>
      </w:r>
      <w:r w:rsidRPr="00CD1BBC">
        <w:rPr>
          <w:rFonts w:ascii="Sylfaen" w:hAnsi="Sylfaen"/>
          <w:sz w:val="20"/>
          <w:szCs w:val="20"/>
          <w:lang w:val="ka-GE"/>
        </w:rPr>
        <w:t xml:space="preserve"> </w:t>
      </w:r>
      <w:r w:rsidRPr="00CD1BBC">
        <w:rPr>
          <w:rFonts w:ascii="Sylfaen" w:hAnsi="Sylfaen" w:cs="Sylfaen"/>
          <w:sz w:val="20"/>
          <w:szCs w:val="20"/>
          <w:lang w:val="ka-GE"/>
        </w:rPr>
        <w:t>კეტოაციდოზის</w:t>
      </w:r>
      <w:r w:rsidRPr="00CD1BBC">
        <w:rPr>
          <w:rFonts w:ascii="Sylfaen" w:hAnsi="Sylfaen"/>
          <w:sz w:val="20"/>
          <w:szCs w:val="20"/>
          <w:lang w:val="ka-GE"/>
        </w:rPr>
        <w:t xml:space="preserve"> </w:t>
      </w:r>
      <w:r w:rsidRPr="00CD1BBC">
        <w:rPr>
          <w:rFonts w:ascii="Sylfaen" w:hAnsi="Sylfaen" w:cs="Sylfaen"/>
          <w:sz w:val="20"/>
          <w:szCs w:val="20"/>
          <w:lang w:val="ka-GE"/>
        </w:rPr>
        <w:t>განვითარების</w:t>
      </w:r>
      <w:r w:rsidRPr="00CD1BBC">
        <w:rPr>
          <w:rFonts w:ascii="Sylfaen" w:hAnsi="Sylfaen"/>
          <w:sz w:val="20"/>
          <w:szCs w:val="20"/>
          <w:lang w:val="ka-GE"/>
        </w:rPr>
        <w:t xml:space="preserve"> </w:t>
      </w:r>
      <w:r w:rsidRPr="00CD1BBC">
        <w:rPr>
          <w:rFonts w:ascii="Sylfaen" w:hAnsi="Sylfaen" w:cs="Sylfaen"/>
          <w:sz w:val="20"/>
          <w:szCs w:val="20"/>
          <w:lang w:val="ka-GE"/>
        </w:rPr>
        <w:t>უფრო</w:t>
      </w:r>
      <w:r w:rsidRPr="00CD1BBC">
        <w:rPr>
          <w:rFonts w:ascii="Sylfaen" w:hAnsi="Sylfaen"/>
          <w:sz w:val="20"/>
          <w:szCs w:val="20"/>
          <w:lang w:val="ka-GE"/>
        </w:rPr>
        <w:t xml:space="preserve"> </w:t>
      </w:r>
      <w:r w:rsidRPr="00CD1BBC">
        <w:rPr>
          <w:rFonts w:ascii="Sylfaen" w:hAnsi="Sylfaen" w:cs="Sylfaen"/>
          <w:sz w:val="20"/>
          <w:szCs w:val="20"/>
          <w:lang w:val="ka-GE"/>
        </w:rPr>
        <w:t>მაღალი</w:t>
      </w:r>
      <w:r w:rsidRPr="00CD1BBC">
        <w:rPr>
          <w:rFonts w:ascii="Sylfaen" w:hAnsi="Sylfaen"/>
          <w:sz w:val="20"/>
          <w:szCs w:val="20"/>
          <w:lang w:val="ka-GE"/>
        </w:rPr>
        <w:t xml:space="preserve"> </w:t>
      </w:r>
      <w:r w:rsidRPr="00CD1BBC">
        <w:rPr>
          <w:rFonts w:ascii="Sylfaen" w:hAnsi="Sylfaen" w:cs="Sylfaen"/>
          <w:sz w:val="20"/>
          <w:szCs w:val="20"/>
          <w:lang w:val="ka-GE"/>
        </w:rPr>
        <w:t>რისკის</w:t>
      </w:r>
      <w:r w:rsidRPr="00CD1BBC">
        <w:rPr>
          <w:rFonts w:ascii="Sylfaen" w:hAnsi="Sylfaen"/>
          <w:sz w:val="20"/>
          <w:szCs w:val="20"/>
          <w:lang w:val="ka-GE"/>
        </w:rPr>
        <w:t xml:space="preserve"> </w:t>
      </w:r>
      <w:r w:rsidRPr="00CD1BBC">
        <w:rPr>
          <w:rFonts w:ascii="Sylfaen" w:hAnsi="Sylfaen" w:cs="Sylfaen"/>
          <w:sz w:val="20"/>
          <w:szCs w:val="20"/>
          <w:lang w:val="ka-GE"/>
        </w:rPr>
        <w:t>ქვეშ</w:t>
      </w:r>
      <w:r w:rsidRPr="00CD1BBC">
        <w:rPr>
          <w:rFonts w:ascii="Sylfaen" w:hAnsi="Sylfaen"/>
          <w:sz w:val="20"/>
          <w:szCs w:val="20"/>
          <w:lang w:val="ka-GE"/>
        </w:rPr>
        <w:t xml:space="preserve">, </w:t>
      </w:r>
      <w:r w:rsidRPr="00CD1BBC">
        <w:rPr>
          <w:rFonts w:ascii="Sylfaen" w:hAnsi="Sylfaen" w:cs="Sylfaen"/>
          <w:sz w:val="20"/>
          <w:szCs w:val="20"/>
          <w:lang w:val="ka-GE"/>
        </w:rPr>
        <w:t>მოიცავენ</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ბეტა</w:t>
      </w:r>
      <w:r w:rsidRPr="00CD1BBC">
        <w:rPr>
          <w:rFonts w:ascii="Sylfaen" w:hAnsi="Sylfaen"/>
          <w:sz w:val="20"/>
          <w:szCs w:val="20"/>
          <w:lang w:val="ka-GE"/>
        </w:rPr>
        <w:t>-</w:t>
      </w:r>
      <w:r w:rsidRPr="00CD1BBC">
        <w:rPr>
          <w:rFonts w:ascii="Sylfaen" w:hAnsi="Sylfaen" w:cs="Sylfaen"/>
          <w:sz w:val="20"/>
          <w:szCs w:val="20"/>
          <w:lang w:val="ka-GE"/>
        </w:rPr>
        <w:t>უჯრედის</w:t>
      </w:r>
      <w:r w:rsidRPr="00CD1BBC">
        <w:rPr>
          <w:rFonts w:ascii="Sylfaen" w:hAnsi="Sylfaen"/>
          <w:sz w:val="20"/>
          <w:szCs w:val="20"/>
          <w:lang w:val="ka-GE"/>
        </w:rPr>
        <w:t xml:space="preserve"> </w:t>
      </w:r>
      <w:r w:rsidRPr="00CD1BBC">
        <w:rPr>
          <w:rFonts w:ascii="Sylfaen" w:hAnsi="Sylfaen" w:cs="Sylfaen"/>
          <w:sz w:val="20"/>
          <w:szCs w:val="20"/>
          <w:lang w:val="ka-GE"/>
        </w:rPr>
        <w:t>ფუნქციის</w:t>
      </w:r>
      <w:r w:rsidRPr="00CD1BBC">
        <w:rPr>
          <w:rFonts w:ascii="Sylfaen" w:hAnsi="Sylfaen"/>
          <w:sz w:val="20"/>
          <w:szCs w:val="20"/>
          <w:lang w:val="ka-GE"/>
        </w:rPr>
        <w:t xml:space="preserve"> </w:t>
      </w:r>
      <w:r w:rsidRPr="00CD1BBC">
        <w:rPr>
          <w:rFonts w:ascii="Sylfaen" w:hAnsi="Sylfaen" w:cs="Sylfaen"/>
          <w:sz w:val="20"/>
          <w:szCs w:val="20"/>
          <w:lang w:val="ka-GE"/>
        </w:rPr>
        <w:t>დაბალი</w:t>
      </w:r>
      <w:r w:rsidRPr="00CD1BBC">
        <w:rPr>
          <w:rFonts w:ascii="Sylfaen" w:hAnsi="Sylfaen"/>
          <w:sz w:val="20"/>
          <w:szCs w:val="20"/>
          <w:lang w:val="ka-GE"/>
        </w:rPr>
        <w:t xml:space="preserve"> </w:t>
      </w:r>
      <w:r w:rsidRPr="00CD1BBC">
        <w:rPr>
          <w:rFonts w:ascii="Sylfaen" w:hAnsi="Sylfaen" w:cs="Sylfaen"/>
          <w:sz w:val="20"/>
          <w:szCs w:val="20"/>
          <w:lang w:val="ka-GE"/>
        </w:rPr>
        <w:t xml:space="preserve">რეზერვით </w:t>
      </w:r>
      <w:r w:rsidRPr="00CD1BBC">
        <w:rPr>
          <w:rFonts w:ascii="Sylfaen" w:hAnsi="Sylfaen"/>
          <w:sz w:val="20"/>
          <w:szCs w:val="20"/>
          <w:lang w:val="ka-GE"/>
        </w:rPr>
        <w:t>(</w:t>
      </w:r>
      <w:r w:rsidRPr="00CD1BBC">
        <w:rPr>
          <w:rFonts w:ascii="Sylfaen" w:hAnsi="Sylfaen" w:cs="Sylfaen"/>
          <w:sz w:val="20"/>
          <w:szCs w:val="20"/>
          <w:lang w:val="ka-GE"/>
        </w:rPr>
        <w:t>მაგალითად</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r w:rsidRPr="00CD1BBC">
        <w:rPr>
          <w:rFonts w:ascii="Sylfaen" w:hAnsi="Sylfaen" w:cs="Sylfaen"/>
          <w:sz w:val="20"/>
          <w:szCs w:val="20"/>
          <w:lang w:val="ka-GE"/>
        </w:rPr>
        <w:t>მე-2 ტიპის</w:t>
      </w:r>
      <w:r w:rsidRPr="00CD1BBC">
        <w:rPr>
          <w:rFonts w:ascii="Sylfaen" w:hAnsi="Sylfaen"/>
          <w:sz w:val="20"/>
          <w:szCs w:val="20"/>
          <w:lang w:val="ka-GE"/>
        </w:rPr>
        <w:t xml:space="preserve"> </w:t>
      </w:r>
      <w:r w:rsidRPr="00CD1BBC">
        <w:rPr>
          <w:rFonts w:ascii="Sylfaen" w:hAnsi="Sylfaen" w:cs="Sylfaen"/>
          <w:sz w:val="20"/>
          <w:szCs w:val="20"/>
          <w:lang w:val="ka-GE"/>
        </w:rPr>
        <w:t>შაქრიანი</w:t>
      </w:r>
      <w:r w:rsidRPr="00CD1BBC">
        <w:rPr>
          <w:rFonts w:ascii="Sylfaen" w:hAnsi="Sylfaen"/>
          <w:sz w:val="20"/>
          <w:szCs w:val="20"/>
          <w:lang w:val="ka-GE"/>
        </w:rPr>
        <w:t xml:space="preserve"> </w:t>
      </w:r>
      <w:r w:rsidRPr="00CD1BBC">
        <w:rPr>
          <w:rFonts w:ascii="Sylfaen" w:hAnsi="Sylfaen" w:cs="Sylfaen"/>
          <w:sz w:val="20"/>
          <w:szCs w:val="20"/>
          <w:lang w:val="ka-GE"/>
        </w:rPr>
        <w:t>დიაბეტით</w:t>
      </w:r>
      <w:r w:rsidRPr="00CD1BBC">
        <w:rPr>
          <w:rFonts w:ascii="Sylfaen" w:hAnsi="Sylfaen"/>
          <w:sz w:val="20"/>
          <w:szCs w:val="20"/>
          <w:lang w:val="ka-GE"/>
        </w:rPr>
        <w:t xml:space="preserve"> </w:t>
      </w:r>
      <w:r w:rsidRPr="00CD1BBC">
        <w:rPr>
          <w:rFonts w:ascii="Sylfaen" w:hAnsi="Sylfaen" w:cs="Sylfaen"/>
          <w:sz w:val="20"/>
          <w:szCs w:val="20"/>
          <w:lang w:val="ka-GE"/>
        </w:rPr>
        <w:t>დაბალი</w:t>
      </w:r>
      <w:r w:rsidRPr="00CD1BBC">
        <w:rPr>
          <w:rFonts w:ascii="Sylfaen" w:hAnsi="Sylfaen"/>
          <w:sz w:val="20"/>
          <w:szCs w:val="20"/>
          <w:lang w:val="ka-GE"/>
        </w:rPr>
        <w:t xml:space="preserve"> C-</w:t>
      </w:r>
      <w:r w:rsidRPr="00CD1BBC">
        <w:rPr>
          <w:rFonts w:ascii="Sylfaen" w:hAnsi="Sylfaen" w:cs="Sylfaen"/>
          <w:sz w:val="20"/>
          <w:szCs w:val="20"/>
          <w:lang w:val="ka-GE"/>
        </w:rPr>
        <w:t>პეპტიდით</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ლატენტური</w:t>
      </w:r>
      <w:r w:rsidRPr="00CD1BBC">
        <w:rPr>
          <w:rFonts w:ascii="Sylfaen" w:hAnsi="Sylfaen"/>
          <w:sz w:val="20"/>
          <w:szCs w:val="20"/>
          <w:lang w:val="ka-GE"/>
        </w:rPr>
        <w:t xml:space="preserve"> </w:t>
      </w:r>
      <w:r w:rsidRPr="00CD1BBC">
        <w:rPr>
          <w:rFonts w:ascii="Sylfaen" w:hAnsi="Sylfaen" w:cs="Sylfaen"/>
          <w:sz w:val="20"/>
          <w:szCs w:val="20"/>
          <w:lang w:val="ka-GE"/>
        </w:rPr>
        <w:t>აუტოიმუნური</w:t>
      </w:r>
      <w:r w:rsidRPr="00CD1BBC">
        <w:rPr>
          <w:rFonts w:ascii="Sylfaen" w:hAnsi="Sylfaen"/>
          <w:sz w:val="20"/>
          <w:szCs w:val="20"/>
          <w:lang w:val="ka-GE"/>
        </w:rPr>
        <w:t xml:space="preserve"> </w:t>
      </w:r>
      <w:r w:rsidRPr="00CD1BBC">
        <w:rPr>
          <w:rFonts w:ascii="Sylfaen" w:hAnsi="Sylfaen" w:cs="Sylfaen"/>
          <w:sz w:val="20"/>
          <w:szCs w:val="20"/>
          <w:lang w:val="ka-GE"/>
        </w:rPr>
        <w:t>დიაბეტით</w:t>
      </w:r>
      <w:r w:rsidRPr="00CD1BBC">
        <w:rPr>
          <w:rFonts w:ascii="Sylfaen" w:hAnsi="Sylfaen"/>
          <w:sz w:val="20"/>
          <w:szCs w:val="20"/>
          <w:lang w:val="ka-GE"/>
        </w:rPr>
        <w:t xml:space="preserve"> </w:t>
      </w:r>
      <w:r w:rsidRPr="00CD1BBC">
        <w:rPr>
          <w:rFonts w:ascii="Sylfaen" w:hAnsi="Sylfaen" w:cs="Sylfaen"/>
          <w:sz w:val="20"/>
          <w:szCs w:val="20"/>
          <w:lang w:val="ka-GE"/>
        </w:rPr>
        <w:t>მოზრდილებში</w:t>
      </w:r>
      <w:r w:rsidRPr="00CD1BBC">
        <w:rPr>
          <w:rFonts w:ascii="Sylfaen" w:hAnsi="Sylfaen"/>
          <w:sz w:val="20"/>
          <w:szCs w:val="20"/>
          <w:lang w:val="ka-GE"/>
        </w:rPr>
        <w:t xml:space="preserve"> (LADA)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r w:rsidRPr="00CD1BBC">
        <w:rPr>
          <w:rFonts w:ascii="Sylfaen" w:hAnsi="Sylfaen" w:cs="Sylfaen"/>
          <w:sz w:val="20"/>
          <w:szCs w:val="20"/>
          <w:lang w:val="ka-GE"/>
        </w:rPr>
        <w:t>პანკრეატიტის</w:t>
      </w:r>
      <w:r w:rsidRPr="00CD1BBC">
        <w:rPr>
          <w:rFonts w:ascii="Sylfaen" w:hAnsi="Sylfaen"/>
          <w:sz w:val="20"/>
          <w:szCs w:val="20"/>
          <w:lang w:val="ka-GE"/>
        </w:rPr>
        <w:t xml:space="preserve"> </w:t>
      </w:r>
      <w:r w:rsidRPr="00CD1BBC">
        <w:rPr>
          <w:rFonts w:ascii="Sylfaen" w:hAnsi="Sylfaen" w:cs="Sylfaen"/>
          <w:sz w:val="20"/>
          <w:szCs w:val="20"/>
          <w:lang w:val="ka-GE"/>
        </w:rPr>
        <w:t>ანამნეზით</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ისეთი</w:t>
      </w:r>
      <w:r w:rsidRPr="00CD1BBC">
        <w:rPr>
          <w:rFonts w:ascii="Sylfaen" w:hAnsi="Sylfaen"/>
          <w:sz w:val="20"/>
          <w:szCs w:val="20"/>
          <w:lang w:val="ka-GE"/>
        </w:rPr>
        <w:t xml:space="preserve"> </w:t>
      </w:r>
      <w:r w:rsidRPr="00CD1BBC">
        <w:rPr>
          <w:rFonts w:ascii="Sylfaen" w:hAnsi="Sylfaen" w:cs="Sylfaen"/>
          <w:sz w:val="20"/>
          <w:szCs w:val="20"/>
          <w:lang w:val="ka-GE"/>
        </w:rPr>
        <w:t>მდგომარეობებით</w:t>
      </w:r>
      <w:r w:rsidRPr="00CD1BBC">
        <w:rPr>
          <w:rFonts w:ascii="Sylfaen" w:hAnsi="Sylfaen"/>
          <w:sz w:val="20"/>
          <w:szCs w:val="20"/>
          <w:lang w:val="ka-GE"/>
        </w:rPr>
        <w:t xml:space="preserve">, </w:t>
      </w:r>
      <w:r w:rsidRPr="00CD1BBC">
        <w:rPr>
          <w:rFonts w:ascii="Sylfaen" w:hAnsi="Sylfaen" w:cs="Sylfaen"/>
          <w:sz w:val="20"/>
          <w:szCs w:val="20"/>
          <w:lang w:val="ka-GE"/>
        </w:rPr>
        <w:t>რომლებიც</w:t>
      </w:r>
      <w:r w:rsidRPr="00CD1BBC">
        <w:rPr>
          <w:rFonts w:ascii="Sylfaen" w:hAnsi="Sylfaen"/>
          <w:sz w:val="20"/>
          <w:szCs w:val="20"/>
          <w:lang w:val="ka-GE"/>
        </w:rPr>
        <w:t xml:space="preserve"> </w:t>
      </w:r>
      <w:r w:rsidRPr="00CD1BBC">
        <w:rPr>
          <w:rFonts w:ascii="Sylfaen" w:hAnsi="Sylfaen" w:cs="Sylfaen"/>
          <w:sz w:val="20"/>
          <w:szCs w:val="20"/>
          <w:lang w:val="ka-GE"/>
        </w:rPr>
        <w:t>იწვევს</w:t>
      </w:r>
      <w:r w:rsidRPr="00CD1BBC">
        <w:rPr>
          <w:rFonts w:ascii="Sylfaen" w:hAnsi="Sylfaen"/>
          <w:sz w:val="20"/>
          <w:szCs w:val="20"/>
          <w:lang w:val="ka-GE"/>
        </w:rPr>
        <w:t xml:space="preserve"> </w:t>
      </w:r>
      <w:r w:rsidRPr="00CD1BBC">
        <w:rPr>
          <w:rFonts w:ascii="Sylfaen" w:hAnsi="Sylfaen" w:cs="Sylfaen"/>
          <w:sz w:val="20"/>
          <w:szCs w:val="20"/>
          <w:lang w:val="ka-GE"/>
        </w:rPr>
        <w:t>საკვების</w:t>
      </w:r>
      <w:r w:rsidRPr="00CD1BBC">
        <w:rPr>
          <w:rFonts w:ascii="Sylfaen" w:hAnsi="Sylfaen"/>
          <w:sz w:val="20"/>
          <w:szCs w:val="20"/>
          <w:lang w:val="ka-GE"/>
        </w:rPr>
        <w:t xml:space="preserve"> </w:t>
      </w:r>
      <w:r w:rsidRPr="00CD1BBC">
        <w:rPr>
          <w:rFonts w:ascii="Sylfaen" w:hAnsi="Sylfaen" w:cs="Sylfaen"/>
          <w:sz w:val="20"/>
          <w:szCs w:val="20"/>
          <w:lang w:val="ka-GE"/>
        </w:rPr>
        <w:t>შეზღუდულ</w:t>
      </w:r>
      <w:r w:rsidRPr="00CD1BBC">
        <w:rPr>
          <w:rFonts w:ascii="Sylfaen" w:hAnsi="Sylfaen"/>
          <w:sz w:val="20"/>
          <w:szCs w:val="20"/>
          <w:lang w:val="ka-GE"/>
        </w:rPr>
        <w:t xml:space="preserve"> </w:t>
      </w:r>
      <w:r w:rsidRPr="00CD1BBC">
        <w:rPr>
          <w:rFonts w:ascii="Sylfaen" w:hAnsi="Sylfaen" w:cs="Sylfaen"/>
          <w:sz w:val="20"/>
          <w:szCs w:val="20"/>
          <w:lang w:val="ka-GE"/>
        </w:rPr>
        <w:t>მოხმარებას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მძიმე</w:t>
      </w:r>
      <w:r w:rsidRPr="00CD1BBC">
        <w:rPr>
          <w:rFonts w:ascii="Sylfaen" w:hAnsi="Sylfaen"/>
          <w:sz w:val="20"/>
          <w:szCs w:val="20"/>
          <w:lang w:val="ka-GE"/>
        </w:rPr>
        <w:t xml:space="preserve"> </w:t>
      </w:r>
      <w:r w:rsidRPr="00CD1BBC">
        <w:rPr>
          <w:rFonts w:ascii="Sylfaen" w:hAnsi="Sylfaen" w:cs="Sylfaen"/>
          <w:sz w:val="20"/>
          <w:szCs w:val="20"/>
          <w:lang w:val="ka-GE"/>
        </w:rPr>
        <w:t>დეჰიდრატაციას</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ვისთვისაც</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დოზები</w:t>
      </w:r>
      <w:r w:rsidRPr="00CD1BBC">
        <w:rPr>
          <w:rFonts w:ascii="Sylfaen" w:hAnsi="Sylfaen"/>
          <w:sz w:val="20"/>
          <w:szCs w:val="20"/>
          <w:lang w:val="ka-GE"/>
        </w:rPr>
        <w:t xml:space="preserve"> </w:t>
      </w:r>
      <w:r w:rsidRPr="00CD1BBC">
        <w:rPr>
          <w:rFonts w:ascii="Sylfaen" w:hAnsi="Sylfaen" w:cs="Sylfaen"/>
          <w:sz w:val="20"/>
          <w:szCs w:val="20"/>
          <w:lang w:val="ka-GE"/>
        </w:rPr>
        <w:t>შემცირებულია,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მომატებული</w:t>
      </w:r>
      <w:r w:rsidRPr="00CD1BBC">
        <w:rPr>
          <w:rFonts w:ascii="Sylfaen" w:hAnsi="Sylfaen"/>
          <w:sz w:val="20"/>
          <w:szCs w:val="20"/>
          <w:lang w:val="ka-GE"/>
        </w:rPr>
        <w:t xml:space="preserve"> </w:t>
      </w:r>
      <w:r w:rsidRPr="00CD1BBC">
        <w:rPr>
          <w:rFonts w:ascii="Sylfaen" w:hAnsi="Sylfaen" w:cs="Sylfaen"/>
          <w:sz w:val="20"/>
          <w:szCs w:val="20"/>
          <w:lang w:val="ka-GE"/>
        </w:rPr>
        <w:t>მოთხოვნილებით</w:t>
      </w:r>
      <w:r w:rsidRPr="00CD1BBC">
        <w:rPr>
          <w:rFonts w:ascii="Sylfaen" w:hAnsi="Sylfaen"/>
          <w:sz w:val="20"/>
          <w:szCs w:val="20"/>
          <w:lang w:val="ka-GE"/>
        </w:rPr>
        <w:t xml:space="preserve">, </w:t>
      </w:r>
      <w:r w:rsidRPr="00CD1BBC">
        <w:rPr>
          <w:rFonts w:ascii="Sylfaen" w:hAnsi="Sylfaen" w:cs="Sylfaen"/>
          <w:sz w:val="20"/>
          <w:szCs w:val="20"/>
          <w:lang w:val="ka-GE"/>
        </w:rPr>
        <w:t>რაც</w:t>
      </w:r>
      <w:r w:rsidRPr="00CD1BBC">
        <w:rPr>
          <w:rFonts w:ascii="Sylfaen" w:hAnsi="Sylfaen"/>
          <w:sz w:val="20"/>
          <w:szCs w:val="20"/>
          <w:lang w:val="ka-GE"/>
        </w:rPr>
        <w:t xml:space="preserve"> </w:t>
      </w:r>
      <w:r w:rsidRPr="00CD1BBC">
        <w:rPr>
          <w:rFonts w:ascii="Sylfaen" w:hAnsi="Sylfaen" w:cs="Sylfaen"/>
          <w:sz w:val="20"/>
          <w:szCs w:val="20"/>
          <w:lang w:val="ka-GE"/>
        </w:rPr>
        <w:t>გამოწვეულია</w:t>
      </w:r>
      <w:r w:rsidRPr="00CD1BBC">
        <w:rPr>
          <w:rFonts w:ascii="Sylfaen" w:hAnsi="Sylfaen"/>
          <w:sz w:val="20"/>
          <w:szCs w:val="20"/>
          <w:lang w:val="ka-GE"/>
        </w:rPr>
        <w:t xml:space="preserve"> </w:t>
      </w:r>
      <w:r w:rsidRPr="00CD1BBC">
        <w:rPr>
          <w:rFonts w:ascii="Sylfaen" w:hAnsi="Sylfaen" w:cs="Sylfaen"/>
          <w:sz w:val="20"/>
          <w:szCs w:val="20"/>
          <w:lang w:val="ka-GE"/>
        </w:rPr>
        <w:t>მწვავე</w:t>
      </w:r>
      <w:r w:rsidRPr="00CD1BBC">
        <w:rPr>
          <w:rFonts w:ascii="Sylfaen" w:hAnsi="Sylfaen"/>
          <w:sz w:val="20"/>
          <w:szCs w:val="20"/>
          <w:lang w:val="ka-GE"/>
        </w:rPr>
        <w:t xml:space="preserve"> </w:t>
      </w:r>
      <w:r w:rsidRPr="00CD1BBC">
        <w:rPr>
          <w:rFonts w:ascii="Sylfaen" w:hAnsi="Sylfaen" w:cs="Sylfaen"/>
          <w:sz w:val="20"/>
          <w:szCs w:val="20"/>
          <w:lang w:val="ka-GE"/>
        </w:rPr>
        <w:t>სამედიცინო</w:t>
      </w:r>
      <w:r w:rsidRPr="00CD1BBC">
        <w:rPr>
          <w:rFonts w:ascii="Sylfaen" w:hAnsi="Sylfaen"/>
          <w:sz w:val="20"/>
          <w:szCs w:val="20"/>
          <w:lang w:val="ka-GE"/>
        </w:rPr>
        <w:t xml:space="preserve"> </w:t>
      </w:r>
      <w:r w:rsidRPr="00CD1BBC">
        <w:rPr>
          <w:rFonts w:ascii="Sylfaen" w:hAnsi="Sylfaen" w:cs="Sylfaen"/>
          <w:sz w:val="20"/>
          <w:szCs w:val="20"/>
          <w:lang w:val="ka-GE"/>
        </w:rPr>
        <w:t>დაავადების</w:t>
      </w:r>
      <w:r w:rsidRPr="00CD1BBC">
        <w:rPr>
          <w:rFonts w:ascii="Sylfaen" w:hAnsi="Sylfaen"/>
          <w:sz w:val="20"/>
          <w:szCs w:val="20"/>
          <w:lang w:val="ka-GE"/>
        </w:rPr>
        <w:t xml:space="preserve">, </w:t>
      </w:r>
      <w:r w:rsidRPr="00CD1BBC">
        <w:rPr>
          <w:rFonts w:ascii="Sylfaen" w:hAnsi="Sylfaen" w:cs="Sylfaen"/>
          <w:sz w:val="20"/>
          <w:szCs w:val="20"/>
          <w:lang w:val="ka-GE"/>
        </w:rPr>
        <w:t>ქირურგიული</w:t>
      </w:r>
      <w:r w:rsidRPr="00CD1BBC">
        <w:rPr>
          <w:rFonts w:ascii="Sylfaen" w:hAnsi="Sylfaen"/>
          <w:sz w:val="20"/>
          <w:szCs w:val="20"/>
          <w:lang w:val="ka-GE"/>
        </w:rPr>
        <w:t xml:space="preserve"> </w:t>
      </w:r>
      <w:r w:rsidRPr="00CD1BBC">
        <w:rPr>
          <w:rFonts w:ascii="Sylfaen" w:hAnsi="Sylfaen" w:cs="Sylfaen"/>
          <w:sz w:val="20"/>
          <w:szCs w:val="20"/>
          <w:lang w:val="ka-GE"/>
        </w:rPr>
        <w:t>ჩარევის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ალკოჰოლის</w:t>
      </w:r>
      <w:r w:rsidRPr="00CD1BBC">
        <w:rPr>
          <w:rFonts w:ascii="Sylfaen" w:hAnsi="Sylfaen"/>
          <w:sz w:val="20"/>
          <w:szCs w:val="20"/>
          <w:lang w:val="ka-GE"/>
        </w:rPr>
        <w:t xml:space="preserve"> </w:t>
      </w:r>
      <w:r w:rsidRPr="00CD1BBC">
        <w:rPr>
          <w:rFonts w:ascii="Sylfaen" w:hAnsi="Sylfaen" w:cs="Sylfaen"/>
          <w:sz w:val="20"/>
          <w:szCs w:val="20"/>
          <w:lang w:val="ka-GE"/>
        </w:rPr>
        <w:t>ბოროტად</w:t>
      </w:r>
      <w:r w:rsidRPr="00CD1BBC">
        <w:rPr>
          <w:rFonts w:ascii="Sylfaen" w:hAnsi="Sylfaen"/>
          <w:sz w:val="20"/>
          <w:szCs w:val="20"/>
          <w:lang w:val="ka-GE"/>
        </w:rPr>
        <w:t xml:space="preserve"> </w:t>
      </w:r>
      <w:r w:rsidRPr="00CD1BBC">
        <w:rPr>
          <w:rFonts w:ascii="Sylfaen" w:hAnsi="Sylfaen" w:cs="Sylfaen"/>
          <w:sz w:val="20"/>
          <w:szCs w:val="20"/>
          <w:lang w:val="ka-GE"/>
        </w:rPr>
        <w:t>მოხმარების</w:t>
      </w:r>
      <w:r w:rsidRPr="00CD1BBC">
        <w:rPr>
          <w:rFonts w:ascii="Sylfaen" w:hAnsi="Sylfaen"/>
          <w:sz w:val="20"/>
          <w:szCs w:val="20"/>
          <w:lang w:val="ka-GE"/>
        </w:rPr>
        <w:t xml:space="preserve"> </w:t>
      </w:r>
      <w:r w:rsidRPr="00CD1BBC">
        <w:rPr>
          <w:rFonts w:ascii="Sylfaen" w:hAnsi="Sylfaen" w:cs="Sylfaen"/>
          <w:sz w:val="20"/>
          <w:szCs w:val="20"/>
          <w:lang w:val="ka-GE"/>
        </w:rPr>
        <w:t>გამო</w:t>
      </w:r>
      <w:r w:rsidRPr="00CD1BBC">
        <w:rPr>
          <w:rFonts w:ascii="Sylfaen" w:hAnsi="Sylfaen"/>
          <w:sz w:val="20"/>
          <w:szCs w:val="20"/>
          <w:lang w:val="ka-GE"/>
        </w:rPr>
        <w:t xml:space="preserve">. ამ პაციენტებში </w:t>
      </w:r>
      <w:r w:rsidRPr="00CD1BBC">
        <w:rPr>
          <w:rFonts w:ascii="Sylfaen" w:hAnsi="Sylfaen" w:cs="Sylfaen"/>
          <w:sz w:val="20"/>
          <w:szCs w:val="20"/>
          <w:lang w:val="ka-GE"/>
        </w:rPr>
        <w:t>ნატრიუმ</w:t>
      </w:r>
      <w:r w:rsidRPr="00CD1BBC">
        <w:rPr>
          <w:rFonts w:ascii="Sylfaen" w:hAnsi="Sylfaen"/>
          <w:sz w:val="20"/>
          <w:szCs w:val="20"/>
          <w:lang w:val="ka-GE"/>
        </w:rPr>
        <w:t>-</w:t>
      </w:r>
      <w:r w:rsidRPr="00CD1BBC">
        <w:rPr>
          <w:rFonts w:ascii="Sylfaen" w:hAnsi="Sylfaen" w:cs="Sylfaen"/>
          <w:sz w:val="20"/>
          <w:szCs w:val="20"/>
          <w:lang w:val="ka-GE"/>
        </w:rPr>
        <w:t>გლუკოზას</w:t>
      </w:r>
      <w:r w:rsidRPr="00CD1BBC">
        <w:rPr>
          <w:rFonts w:ascii="Sylfaen" w:hAnsi="Sylfaen"/>
          <w:sz w:val="20"/>
          <w:szCs w:val="20"/>
          <w:lang w:val="ka-GE"/>
        </w:rPr>
        <w:t xml:space="preserve"> </w:t>
      </w:r>
      <w:r w:rsidRPr="00CD1BBC">
        <w:rPr>
          <w:rFonts w:ascii="Sylfaen" w:hAnsi="Sylfaen" w:cs="Sylfaen"/>
          <w:sz w:val="20"/>
          <w:szCs w:val="20"/>
          <w:lang w:val="ka-GE"/>
        </w:rPr>
        <w:t>კოტრანსპორტერი</w:t>
      </w:r>
      <w:r w:rsidRPr="00CD1BBC">
        <w:rPr>
          <w:rFonts w:ascii="Sylfaen" w:hAnsi="Sylfaen"/>
          <w:sz w:val="20"/>
          <w:szCs w:val="20"/>
          <w:lang w:val="ka-GE"/>
        </w:rPr>
        <w:t xml:space="preserve"> 2-</w:t>
      </w:r>
      <w:r w:rsidRPr="00CD1BBC">
        <w:rPr>
          <w:rFonts w:ascii="Sylfaen" w:hAnsi="Sylfaen" w:cs="Sylfaen"/>
          <w:sz w:val="20"/>
          <w:szCs w:val="20"/>
          <w:lang w:val="ka-GE"/>
        </w:rPr>
        <w:t>ის</w:t>
      </w:r>
      <w:r w:rsidRPr="00CD1BBC">
        <w:rPr>
          <w:rFonts w:ascii="Sylfaen" w:hAnsi="Sylfaen"/>
          <w:sz w:val="20"/>
          <w:szCs w:val="20"/>
          <w:lang w:val="ka-GE"/>
        </w:rPr>
        <w:t xml:space="preserve">  (SGLT2) </w:t>
      </w:r>
      <w:r w:rsidRPr="00CD1BBC">
        <w:rPr>
          <w:rFonts w:ascii="Sylfaen" w:hAnsi="Sylfaen" w:cs="Sylfaen"/>
          <w:sz w:val="20"/>
          <w:szCs w:val="20"/>
          <w:lang w:val="ka-GE"/>
        </w:rPr>
        <w:t>ინჰიბიტორები</w:t>
      </w:r>
      <w:r w:rsidRPr="00CD1BBC">
        <w:rPr>
          <w:rFonts w:ascii="Sylfaen" w:hAnsi="Sylfaen"/>
          <w:sz w:val="20"/>
          <w:szCs w:val="20"/>
          <w:lang w:val="ka-GE"/>
        </w:rPr>
        <w:t xml:space="preserve"> გამოიყენება სიფრთხილით. </w:t>
      </w:r>
    </w:p>
    <w:p w14:paraId="14D920FC" w14:textId="7D7F44E8"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sz w:val="20"/>
          <w:szCs w:val="20"/>
          <w:lang w:val="ka-GE"/>
        </w:rPr>
        <w:t xml:space="preserve">SGLT2 ინჰიბიტორით მკურნალობის პერიოდში დიაბეტური კეტოაციდოზის განვითარების შემთხვევაში პაციენტებში SGLT2 ინჰიბიტორით მკურნალობის ხელახლა დაწყება რეკომენდებული არ არის, თუ არ იქნება გამოვლენილი და ნამკურნალები სხვა გამომწვევი ფაქტორი. </w:t>
      </w:r>
    </w:p>
    <w:p w14:paraId="055DB066" w14:textId="1683763D"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sz w:val="20"/>
          <w:szCs w:val="20"/>
          <w:lang w:val="ka-GE"/>
        </w:rPr>
        <w:t xml:space="preserve">დაპაგლიფლოზინის კვლევებში 1-ლი ტიპის შაქრიანი დიაბეტის მქონე პაციენტებში დიაბეტური კეტოაციდოზი რეგისტრირებულია ზოგადი სიხშირით. დაპაგლიფლოზინი არ გამოიყენება 1-ლი ტიპის შაქრიანი დიაბეტის მქონე პაციენტების სამკურნალოდ. </w:t>
      </w:r>
    </w:p>
    <w:p w14:paraId="7644EA81"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t>შორისის</w:t>
      </w:r>
      <w:r w:rsidRPr="00CD1BBC">
        <w:rPr>
          <w:rFonts w:ascii="Sylfaen" w:hAnsi="Sylfaen"/>
          <w:i/>
          <w:iCs/>
          <w:sz w:val="20"/>
          <w:szCs w:val="20"/>
          <w:lang w:val="ka-GE"/>
        </w:rPr>
        <w:t xml:space="preserve"> </w:t>
      </w:r>
      <w:r w:rsidRPr="00CD1BBC">
        <w:rPr>
          <w:rFonts w:ascii="Sylfaen" w:hAnsi="Sylfaen" w:cs="Sylfaen"/>
          <w:i/>
          <w:iCs/>
          <w:sz w:val="20"/>
          <w:szCs w:val="20"/>
          <w:lang w:val="ka-GE"/>
        </w:rPr>
        <w:t>მანეკროზებელი</w:t>
      </w:r>
      <w:r w:rsidRPr="00CD1BBC">
        <w:rPr>
          <w:rFonts w:ascii="Sylfaen" w:hAnsi="Sylfaen"/>
          <w:i/>
          <w:iCs/>
          <w:sz w:val="20"/>
          <w:szCs w:val="20"/>
          <w:lang w:val="ka-GE"/>
        </w:rPr>
        <w:t xml:space="preserve"> </w:t>
      </w:r>
      <w:r w:rsidRPr="00CD1BBC">
        <w:rPr>
          <w:rFonts w:ascii="Sylfaen" w:hAnsi="Sylfaen" w:cs="Sylfaen"/>
          <w:i/>
          <w:iCs/>
          <w:sz w:val="20"/>
          <w:szCs w:val="20"/>
          <w:lang w:val="ka-GE"/>
        </w:rPr>
        <w:t>ფასციიტი</w:t>
      </w:r>
      <w:r w:rsidRPr="00CD1BBC">
        <w:rPr>
          <w:rFonts w:ascii="Sylfaen" w:hAnsi="Sylfaen"/>
          <w:i/>
          <w:iCs/>
          <w:sz w:val="20"/>
          <w:szCs w:val="20"/>
          <w:lang w:val="ka-GE"/>
        </w:rPr>
        <w:t xml:space="preserve"> (</w:t>
      </w:r>
      <w:r w:rsidRPr="00CD1BBC">
        <w:rPr>
          <w:rFonts w:ascii="Sylfaen" w:hAnsi="Sylfaen" w:cs="Sylfaen"/>
          <w:i/>
          <w:iCs/>
          <w:sz w:val="20"/>
          <w:szCs w:val="20"/>
          <w:lang w:val="ka-GE"/>
        </w:rPr>
        <w:t>ფურნიეს</w:t>
      </w:r>
      <w:r w:rsidRPr="00CD1BBC">
        <w:rPr>
          <w:rFonts w:ascii="Sylfaen" w:hAnsi="Sylfaen"/>
          <w:i/>
          <w:iCs/>
          <w:sz w:val="20"/>
          <w:szCs w:val="20"/>
          <w:lang w:val="ka-GE"/>
        </w:rPr>
        <w:t xml:space="preserve"> </w:t>
      </w:r>
      <w:r w:rsidRPr="00CD1BBC">
        <w:rPr>
          <w:rFonts w:ascii="Sylfaen" w:hAnsi="Sylfaen" w:cs="Sylfaen"/>
          <w:i/>
          <w:iCs/>
          <w:sz w:val="20"/>
          <w:szCs w:val="20"/>
          <w:lang w:val="ka-GE"/>
        </w:rPr>
        <w:t>განგრენა</w:t>
      </w:r>
      <w:r w:rsidRPr="00CD1BBC">
        <w:rPr>
          <w:rFonts w:ascii="Sylfaen" w:hAnsi="Sylfaen"/>
          <w:i/>
          <w:iCs/>
          <w:sz w:val="20"/>
          <w:szCs w:val="20"/>
          <w:lang w:val="ka-GE"/>
        </w:rPr>
        <w:t>)</w:t>
      </w:r>
    </w:p>
    <w:p w14:paraId="149D80AF" w14:textId="624BC0C4"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შორისის</w:t>
      </w:r>
      <w:r w:rsidRPr="00CD1BBC">
        <w:rPr>
          <w:rFonts w:ascii="Sylfaen" w:hAnsi="Sylfaen"/>
          <w:sz w:val="20"/>
          <w:szCs w:val="20"/>
          <w:lang w:val="ka-GE"/>
        </w:rPr>
        <w:t xml:space="preserve"> </w:t>
      </w:r>
      <w:r w:rsidRPr="00CD1BBC">
        <w:rPr>
          <w:rFonts w:ascii="Sylfaen" w:hAnsi="Sylfaen" w:cs="Sylfaen"/>
          <w:sz w:val="20"/>
          <w:szCs w:val="20"/>
          <w:lang w:val="ka-GE"/>
        </w:rPr>
        <w:t>მანეკროზებელი</w:t>
      </w:r>
      <w:r w:rsidRPr="00CD1BBC">
        <w:rPr>
          <w:rFonts w:ascii="Sylfaen" w:hAnsi="Sylfaen"/>
          <w:sz w:val="20"/>
          <w:szCs w:val="20"/>
          <w:lang w:val="ka-GE"/>
        </w:rPr>
        <w:t xml:space="preserve"> </w:t>
      </w:r>
      <w:r w:rsidRPr="00CD1BBC">
        <w:rPr>
          <w:rFonts w:ascii="Sylfaen" w:hAnsi="Sylfaen" w:cs="Sylfaen"/>
          <w:sz w:val="20"/>
          <w:szCs w:val="20"/>
          <w:lang w:val="ka-GE"/>
        </w:rPr>
        <w:t>ფასციიტის</w:t>
      </w:r>
      <w:r w:rsidRPr="00CD1BBC">
        <w:rPr>
          <w:rFonts w:ascii="Sylfaen" w:hAnsi="Sylfaen"/>
          <w:sz w:val="20"/>
          <w:szCs w:val="20"/>
          <w:lang w:val="ka-GE"/>
        </w:rPr>
        <w:t xml:space="preserve"> (</w:t>
      </w:r>
      <w:r w:rsidRPr="00CD1BBC">
        <w:rPr>
          <w:rFonts w:ascii="Sylfaen" w:hAnsi="Sylfaen" w:cs="Sylfaen"/>
          <w:sz w:val="20"/>
          <w:szCs w:val="20"/>
          <w:lang w:val="ka-GE"/>
        </w:rPr>
        <w:t>აგრეთვე</w:t>
      </w:r>
      <w:r w:rsidRPr="00CD1BBC">
        <w:rPr>
          <w:rFonts w:ascii="Sylfaen" w:hAnsi="Sylfaen"/>
          <w:sz w:val="20"/>
          <w:szCs w:val="20"/>
          <w:lang w:val="ka-GE"/>
        </w:rPr>
        <w:t xml:space="preserve"> </w:t>
      </w:r>
      <w:r w:rsidRPr="00CD1BBC">
        <w:rPr>
          <w:rFonts w:ascii="Sylfaen" w:hAnsi="Sylfaen" w:cs="Sylfaen"/>
          <w:sz w:val="20"/>
          <w:szCs w:val="20"/>
          <w:lang w:val="ka-GE"/>
        </w:rPr>
        <w:t>ცნობილი</w:t>
      </w:r>
      <w:r w:rsidRPr="00CD1BBC">
        <w:rPr>
          <w:rFonts w:ascii="Sylfaen" w:hAnsi="Sylfaen"/>
          <w:sz w:val="20"/>
          <w:szCs w:val="20"/>
          <w:lang w:val="ka-GE"/>
        </w:rPr>
        <w:t xml:space="preserve">, </w:t>
      </w:r>
      <w:r w:rsidRPr="00CD1BBC">
        <w:rPr>
          <w:rFonts w:ascii="Sylfaen" w:hAnsi="Sylfaen" w:cs="Sylfaen"/>
          <w:sz w:val="20"/>
          <w:szCs w:val="20"/>
          <w:lang w:val="ka-GE"/>
        </w:rPr>
        <w:t>როგორც</w:t>
      </w:r>
      <w:r w:rsidRPr="00CD1BBC">
        <w:rPr>
          <w:rFonts w:ascii="Sylfaen" w:hAnsi="Sylfaen"/>
          <w:sz w:val="20"/>
          <w:szCs w:val="20"/>
          <w:lang w:val="ka-GE"/>
        </w:rPr>
        <w:t xml:space="preserve"> </w:t>
      </w:r>
      <w:r w:rsidRPr="00CD1BBC">
        <w:rPr>
          <w:rFonts w:ascii="Sylfaen" w:hAnsi="Sylfaen" w:cs="Sylfaen"/>
          <w:sz w:val="20"/>
          <w:szCs w:val="20"/>
          <w:lang w:val="ka-GE"/>
        </w:rPr>
        <w:t>ფურნიეს</w:t>
      </w:r>
      <w:r w:rsidRPr="00CD1BBC">
        <w:rPr>
          <w:rFonts w:ascii="Sylfaen" w:hAnsi="Sylfaen"/>
          <w:sz w:val="20"/>
          <w:szCs w:val="20"/>
          <w:lang w:val="ka-GE"/>
        </w:rPr>
        <w:t xml:space="preserve"> </w:t>
      </w:r>
      <w:r w:rsidRPr="00CD1BBC">
        <w:rPr>
          <w:rFonts w:ascii="Sylfaen" w:hAnsi="Sylfaen" w:cs="Sylfaen"/>
          <w:sz w:val="20"/>
          <w:szCs w:val="20"/>
          <w:lang w:val="ka-GE"/>
        </w:rPr>
        <w:t>განგრენა</w:t>
      </w:r>
      <w:r w:rsidRPr="00CD1BBC">
        <w:rPr>
          <w:rFonts w:ascii="Sylfaen" w:hAnsi="Sylfaen"/>
          <w:sz w:val="20"/>
          <w:szCs w:val="20"/>
          <w:lang w:val="ka-GE"/>
        </w:rPr>
        <w:t xml:space="preserve">) </w:t>
      </w:r>
      <w:r w:rsidRPr="00CD1BBC">
        <w:rPr>
          <w:rFonts w:ascii="Sylfaen" w:hAnsi="Sylfaen" w:cs="Sylfaen"/>
          <w:sz w:val="20"/>
          <w:szCs w:val="20"/>
          <w:lang w:val="ka-GE"/>
        </w:rPr>
        <w:t>პოსტ</w:t>
      </w:r>
      <w:r w:rsidRPr="00CD1BBC">
        <w:rPr>
          <w:rFonts w:ascii="Sylfaen" w:hAnsi="Sylfaen"/>
          <w:sz w:val="20"/>
          <w:szCs w:val="20"/>
          <w:lang w:val="ka-GE"/>
        </w:rPr>
        <w:t>-</w:t>
      </w:r>
      <w:r w:rsidRPr="00CD1BBC">
        <w:rPr>
          <w:rFonts w:ascii="Sylfaen" w:hAnsi="Sylfaen" w:cs="Sylfaen"/>
          <w:sz w:val="20"/>
          <w:szCs w:val="20"/>
          <w:lang w:val="ka-GE"/>
        </w:rPr>
        <w:t>მარკეტინგული</w:t>
      </w:r>
      <w:r w:rsidRPr="00CD1BBC">
        <w:rPr>
          <w:rFonts w:ascii="Sylfaen" w:hAnsi="Sylfaen"/>
          <w:sz w:val="20"/>
          <w:szCs w:val="20"/>
          <w:lang w:val="ka-GE"/>
        </w:rPr>
        <w:t xml:space="preserve"> </w:t>
      </w:r>
      <w:r w:rsidRPr="00CD1BBC">
        <w:rPr>
          <w:rFonts w:ascii="Sylfaen" w:hAnsi="Sylfaen" w:cs="Sylfaen"/>
          <w:sz w:val="20"/>
          <w:szCs w:val="20"/>
          <w:lang w:val="ka-GE"/>
        </w:rPr>
        <w:t>შემთხვევები</w:t>
      </w:r>
      <w:r w:rsidRPr="00CD1BBC">
        <w:rPr>
          <w:rFonts w:ascii="Sylfaen" w:hAnsi="Sylfaen"/>
          <w:sz w:val="20"/>
          <w:szCs w:val="20"/>
          <w:lang w:val="ka-GE"/>
        </w:rPr>
        <w:t xml:space="preserve"> </w:t>
      </w:r>
      <w:r w:rsidRPr="00CD1BBC">
        <w:rPr>
          <w:rFonts w:ascii="Sylfaen" w:hAnsi="Sylfaen" w:cs="Sylfaen"/>
          <w:sz w:val="20"/>
          <w:szCs w:val="20"/>
          <w:lang w:val="ka-GE"/>
        </w:rPr>
        <w:t>დაფიქსირდა</w:t>
      </w:r>
      <w:r w:rsidRPr="00CD1BBC">
        <w:rPr>
          <w:rFonts w:ascii="Sylfaen" w:hAnsi="Sylfaen"/>
          <w:sz w:val="20"/>
          <w:szCs w:val="20"/>
          <w:lang w:val="ka-GE"/>
        </w:rPr>
        <w:t xml:space="preserve"> </w:t>
      </w:r>
      <w:r w:rsidRPr="00CD1BBC">
        <w:rPr>
          <w:rFonts w:ascii="Sylfaen" w:hAnsi="Sylfaen" w:cs="Sylfaen"/>
          <w:sz w:val="20"/>
          <w:szCs w:val="20"/>
          <w:lang w:val="ka-GE"/>
        </w:rPr>
        <w:t>ქალ</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მამაკაც</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რომლებიც</w:t>
      </w:r>
      <w:r w:rsidRPr="00CD1BBC">
        <w:rPr>
          <w:rFonts w:ascii="Sylfaen" w:hAnsi="Sylfaen"/>
          <w:sz w:val="20"/>
          <w:szCs w:val="20"/>
          <w:lang w:val="ka-GE"/>
        </w:rPr>
        <w:t xml:space="preserve"> SGLT2 </w:t>
      </w:r>
      <w:r w:rsidRPr="00CD1BBC">
        <w:rPr>
          <w:rFonts w:ascii="Sylfaen" w:hAnsi="Sylfaen" w:cs="Sylfaen"/>
          <w:sz w:val="20"/>
          <w:szCs w:val="20"/>
          <w:lang w:val="ka-GE"/>
        </w:rPr>
        <w:t>ინჰიბიტორებს</w:t>
      </w:r>
      <w:r w:rsidRPr="00CD1BBC">
        <w:rPr>
          <w:rFonts w:ascii="Sylfaen" w:hAnsi="Sylfaen"/>
          <w:sz w:val="20"/>
          <w:szCs w:val="20"/>
          <w:lang w:val="ka-GE"/>
        </w:rPr>
        <w:t xml:space="preserve"> </w:t>
      </w:r>
      <w:r w:rsidRPr="00CD1BBC">
        <w:rPr>
          <w:rFonts w:ascii="Sylfaen" w:hAnsi="Sylfaen" w:cs="Sylfaen"/>
          <w:sz w:val="20"/>
          <w:szCs w:val="20"/>
          <w:lang w:val="ka-GE"/>
        </w:rPr>
        <w:t>ღებულობდნენ</w:t>
      </w:r>
      <w:r w:rsidRPr="00CD1BBC">
        <w:rPr>
          <w:rFonts w:ascii="Sylfaen" w:hAnsi="Sylfaen"/>
          <w:sz w:val="20"/>
          <w:szCs w:val="20"/>
          <w:lang w:val="ka-GE"/>
        </w:rPr>
        <w:t xml:space="preserve"> (</w:t>
      </w:r>
      <w:r w:rsidRPr="00CD1BBC">
        <w:rPr>
          <w:rFonts w:ascii="Sylfaen" w:hAnsi="Sylfaen" w:cs="Sylfaen"/>
          <w:sz w:val="20"/>
          <w:szCs w:val="20"/>
          <w:lang w:val="ka-GE"/>
        </w:rPr>
        <w:t>იხილეთ</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პარაგრაფი</w:t>
      </w:r>
      <w:r w:rsidRPr="00CD1BBC">
        <w:rPr>
          <w:rFonts w:ascii="Sylfaen" w:hAnsi="Sylfaen"/>
          <w:sz w:val="20"/>
          <w:szCs w:val="20"/>
          <w:lang w:val="ka-GE"/>
        </w:rPr>
        <w:t xml:space="preserve"> 4.8). </w:t>
      </w:r>
      <w:r w:rsidRPr="00CD1BBC">
        <w:rPr>
          <w:rFonts w:ascii="Sylfaen" w:hAnsi="Sylfaen" w:cs="Sylfaen"/>
          <w:sz w:val="20"/>
          <w:szCs w:val="20"/>
          <w:lang w:val="ka-GE"/>
        </w:rPr>
        <w:t>ეს</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იშვიათი</w:t>
      </w:r>
      <w:r w:rsidRPr="00CD1BBC">
        <w:rPr>
          <w:rFonts w:ascii="Sylfaen" w:hAnsi="Sylfaen"/>
          <w:sz w:val="20"/>
          <w:szCs w:val="20"/>
          <w:lang w:val="ka-GE"/>
        </w:rPr>
        <w:t xml:space="preserve">, </w:t>
      </w:r>
      <w:r w:rsidRPr="00CD1BBC">
        <w:rPr>
          <w:rFonts w:ascii="Sylfaen" w:hAnsi="Sylfaen" w:cs="Sylfaen"/>
          <w:sz w:val="20"/>
          <w:szCs w:val="20"/>
          <w:lang w:val="ka-GE"/>
        </w:rPr>
        <w:t>თუმცა</w:t>
      </w:r>
      <w:r w:rsidRPr="00CD1BBC">
        <w:rPr>
          <w:rFonts w:ascii="Sylfaen" w:hAnsi="Sylfaen"/>
          <w:sz w:val="20"/>
          <w:szCs w:val="20"/>
          <w:lang w:val="ka-GE"/>
        </w:rPr>
        <w:t xml:space="preserve"> </w:t>
      </w:r>
      <w:r w:rsidRPr="00CD1BBC">
        <w:rPr>
          <w:rFonts w:ascii="Sylfaen" w:hAnsi="Sylfaen" w:cs="Sylfaen"/>
          <w:sz w:val="20"/>
          <w:szCs w:val="20"/>
          <w:lang w:val="ka-GE"/>
        </w:rPr>
        <w:t>მძიმე</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სიცოცხლისათვის</w:t>
      </w:r>
      <w:r w:rsidRPr="00CD1BBC">
        <w:rPr>
          <w:rFonts w:ascii="Sylfaen" w:hAnsi="Sylfaen"/>
          <w:sz w:val="20"/>
          <w:szCs w:val="20"/>
          <w:lang w:val="ka-GE"/>
        </w:rPr>
        <w:t xml:space="preserve"> </w:t>
      </w:r>
      <w:r w:rsidRPr="00CD1BBC">
        <w:rPr>
          <w:rFonts w:ascii="Sylfaen" w:hAnsi="Sylfaen" w:cs="Sylfaen"/>
          <w:sz w:val="20"/>
          <w:szCs w:val="20"/>
          <w:lang w:val="ka-GE"/>
        </w:rPr>
        <w:t>პოტენციურად</w:t>
      </w:r>
      <w:r w:rsidRPr="00CD1BBC">
        <w:rPr>
          <w:rFonts w:ascii="Sylfaen" w:hAnsi="Sylfaen"/>
          <w:sz w:val="20"/>
          <w:szCs w:val="20"/>
          <w:lang w:val="ka-GE"/>
        </w:rPr>
        <w:t xml:space="preserve"> </w:t>
      </w:r>
      <w:r w:rsidRPr="00CD1BBC">
        <w:rPr>
          <w:rFonts w:ascii="Sylfaen" w:hAnsi="Sylfaen" w:cs="Sylfaen"/>
          <w:sz w:val="20"/>
          <w:szCs w:val="20"/>
          <w:lang w:val="ka-GE"/>
        </w:rPr>
        <w:t>სახიფათო</w:t>
      </w:r>
      <w:r w:rsidRPr="00CD1BBC">
        <w:rPr>
          <w:rFonts w:ascii="Sylfaen" w:hAnsi="Sylfaen"/>
          <w:sz w:val="20"/>
          <w:szCs w:val="20"/>
          <w:lang w:val="ka-GE"/>
        </w:rPr>
        <w:t xml:space="preserve"> </w:t>
      </w:r>
      <w:r w:rsidRPr="00CD1BBC">
        <w:rPr>
          <w:rFonts w:ascii="Sylfaen" w:hAnsi="Sylfaen" w:cs="Sylfaen"/>
          <w:sz w:val="20"/>
          <w:szCs w:val="20"/>
          <w:lang w:val="ka-GE"/>
        </w:rPr>
        <w:t>მოვლენა</w:t>
      </w:r>
      <w:r w:rsidRPr="00CD1BBC">
        <w:rPr>
          <w:rFonts w:ascii="Sylfaen" w:hAnsi="Sylfaen"/>
          <w:sz w:val="20"/>
          <w:szCs w:val="20"/>
          <w:lang w:val="ka-GE"/>
        </w:rPr>
        <w:t xml:space="preserve">, </w:t>
      </w:r>
      <w:r w:rsidRPr="00CD1BBC">
        <w:rPr>
          <w:rFonts w:ascii="Sylfaen" w:hAnsi="Sylfaen" w:cs="Sylfaen"/>
          <w:sz w:val="20"/>
          <w:szCs w:val="20"/>
          <w:lang w:val="ka-GE"/>
        </w:rPr>
        <w:t>რომელიც</w:t>
      </w:r>
      <w:r w:rsidRPr="00CD1BBC">
        <w:rPr>
          <w:rFonts w:ascii="Sylfaen" w:hAnsi="Sylfaen"/>
          <w:sz w:val="20"/>
          <w:szCs w:val="20"/>
          <w:lang w:val="ka-GE"/>
        </w:rPr>
        <w:t xml:space="preserve"> </w:t>
      </w:r>
      <w:r w:rsidRPr="00CD1BBC">
        <w:rPr>
          <w:rFonts w:ascii="Sylfaen" w:hAnsi="Sylfaen" w:cs="Sylfaen"/>
          <w:sz w:val="20"/>
          <w:szCs w:val="20"/>
          <w:lang w:val="ka-GE"/>
        </w:rPr>
        <w:t>საჭიროებს</w:t>
      </w:r>
      <w:r w:rsidRPr="00CD1BBC">
        <w:rPr>
          <w:rFonts w:ascii="Sylfaen" w:hAnsi="Sylfaen"/>
          <w:sz w:val="20"/>
          <w:szCs w:val="20"/>
          <w:lang w:val="ka-GE"/>
        </w:rPr>
        <w:t xml:space="preserve"> </w:t>
      </w:r>
      <w:r w:rsidRPr="00CD1BBC">
        <w:rPr>
          <w:rFonts w:ascii="Sylfaen" w:hAnsi="Sylfaen" w:cs="Sylfaen"/>
          <w:sz w:val="20"/>
          <w:szCs w:val="20"/>
          <w:lang w:val="ka-GE"/>
        </w:rPr>
        <w:t>გადაუდებელ</w:t>
      </w:r>
      <w:r w:rsidRPr="00CD1BBC">
        <w:rPr>
          <w:rFonts w:ascii="Sylfaen" w:hAnsi="Sylfaen"/>
          <w:sz w:val="20"/>
          <w:szCs w:val="20"/>
          <w:lang w:val="ka-GE"/>
        </w:rPr>
        <w:t xml:space="preserve"> </w:t>
      </w:r>
      <w:r w:rsidRPr="00CD1BBC">
        <w:rPr>
          <w:rFonts w:ascii="Sylfaen" w:hAnsi="Sylfaen" w:cs="Sylfaen"/>
          <w:sz w:val="20"/>
          <w:szCs w:val="20"/>
          <w:lang w:val="ka-GE"/>
        </w:rPr>
        <w:t>ქირურგიულ</w:t>
      </w:r>
      <w:r w:rsidRPr="00CD1BBC">
        <w:rPr>
          <w:rFonts w:ascii="Sylfaen" w:hAnsi="Sylfaen"/>
          <w:sz w:val="20"/>
          <w:szCs w:val="20"/>
          <w:lang w:val="ka-GE"/>
        </w:rPr>
        <w:t xml:space="preserve"> </w:t>
      </w:r>
      <w:r w:rsidRPr="00CD1BBC">
        <w:rPr>
          <w:rFonts w:ascii="Sylfaen" w:hAnsi="Sylfaen" w:cs="Sylfaen"/>
          <w:sz w:val="20"/>
          <w:szCs w:val="20"/>
          <w:lang w:val="ka-GE"/>
        </w:rPr>
        <w:t>ჩარევას</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ანტიბიოტიკით</w:t>
      </w:r>
      <w:r w:rsidRPr="00CD1BBC">
        <w:rPr>
          <w:rFonts w:ascii="Sylfaen" w:hAnsi="Sylfaen"/>
          <w:sz w:val="20"/>
          <w:szCs w:val="20"/>
          <w:lang w:val="ka-GE"/>
        </w:rPr>
        <w:t xml:space="preserve"> </w:t>
      </w:r>
      <w:r w:rsidRPr="00CD1BBC">
        <w:rPr>
          <w:rFonts w:ascii="Sylfaen" w:hAnsi="Sylfaen" w:cs="Sylfaen"/>
          <w:sz w:val="20"/>
          <w:szCs w:val="20"/>
          <w:lang w:val="ka-GE"/>
        </w:rPr>
        <w:t>მკურნალობას</w:t>
      </w:r>
      <w:r w:rsidRPr="00CD1BBC">
        <w:rPr>
          <w:rFonts w:ascii="Sylfaen" w:hAnsi="Sylfaen"/>
          <w:sz w:val="20"/>
          <w:szCs w:val="20"/>
          <w:lang w:val="ka-GE"/>
        </w:rPr>
        <w:t xml:space="preserve">. </w:t>
      </w:r>
    </w:p>
    <w:p w14:paraId="3A13D4A8" w14:textId="0F2EFBAB"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ურჩევენ</w:t>
      </w:r>
      <w:r w:rsidRPr="00CD1BBC">
        <w:rPr>
          <w:rFonts w:ascii="Sylfaen" w:hAnsi="Sylfaen"/>
          <w:sz w:val="20"/>
          <w:szCs w:val="20"/>
          <w:lang w:val="ka-GE"/>
        </w:rPr>
        <w:t xml:space="preserve">, </w:t>
      </w:r>
      <w:r w:rsidRPr="00CD1BBC">
        <w:rPr>
          <w:rFonts w:ascii="Sylfaen" w:hAnsi="Sylfaen" w:cs="Sylfaen"/>
          <w:sz w:val="20"/>
          <w:szCs w:val="20"/>
          <w:lang w:val="ka-GE"/>
        </w:rPr>
        <w:t>რომ</w:t>
      </w:r>
      <w:r w:rsidRPr="00CD1BBC">
        <w:rPr>
          <w:rFonts w:ascii="Sylfaen" w:hAnsi="Sylfaen"/>
          <w:sz w:val="20"/>
          <w:szCs w:val="20"/>
          <w:lang w:val="ka-GE"/>
        </w:rPr>
        <w:t xml:space="preserve"> </w:t>
      </w:r>
      <w:r w:rsidRPr="00CD1BBC">
        <w:rPr>
          <w:rFonts w:ascii="Sylfaen" w:hAnsi="Sylfaen" w:cs="Sylfaen"/>
          <w:sz w:val="20"/>
          <w:szCs w:val="20"/>
          <w:lang w:val="ka-GE"/>
        </w:rPr>
        <w:t>მიმართონ</w:t>
      </w:r>
      <w:r w:rsidRPr="00CD1BBC">
        <w:rPr>
          <w:rFonts w:ascii="Sylfaen" w:hAnsi="Sylfaen"/>
          <w:sz w:val="20"/>
          <w:szCs w:val="20"/>
          <w:lang w:val="ka-GE"/>
        </w:rPr>
        <w:t xml:space="preserve"> </w:t>
      </w:r>
      <w:r w:rsidRPr="00CD1BBC">
        <w:rPr>
          <w:rFonts w:ascii="Sylfaen" w:hAnsi="Sylfaen" w:cs="Sylfaen"/>
          <w:sz w:val="20"/>
          <w:szCs w:val="20"/>
          <w:lang w:val="ka-GE"/>
        </w:rPr>
        <w:t>სამედიცინო</w:t>
      </w:r>
      <w:r w:rsidRPr="00CD1BBC">
        <w:rPr>
          <w:rFonts w:ascii="Sylfaen" w:hAnsi="Sylfaen"/>
          <w:sz w:val="20"/>
          <w:szCs w:val="20"/>
          <w:lang w:val="ka-GE"/>
        </w:rPr>
        <w:t xml:space="preserve"> </w:t>
      </w:r>
      <w:r w:rsidRPr="00CD1BBC">
        <w:rPr>
          <w:rFonts w:ascii="Sylfaen" w:hAnsi="Sylfaen" w:cs="Sylfaen"/>
          <w:sz w:val="20"/>
          <w:szCs w:val="20"/>
          <w:lang w:val="ka-GE"/>
        </w:rPr>
        <w:t>დახმარებისთვის</w:t>
      </w:r>
      <w:r w:rsidRPr="00CD1BBC">
        <w:rPr>
          <w:rFonts w:ascii="Sylfaen" w:hAnsi="Sylfaen"/>
          <w:sz w:val="20"/>
          <w:szCs w:val="20"/>
          <w:lang w:val="ka-GE"/>
        </w:rPr>
        <w:t xml:space="preserve"> </w:t>
      </w:r>
      <w:r w:rsidRPr="00CD1BBC">
        <w:rPr>
          <w:rFonts w:ascii="Sylfaen" w:hAnsi="Sylfaen" w:cs="Sylfaen"/>
          <w:sz w:val="20"/>
          <w:szCs w:val="20"/>
          <w:lang w:val="ka-GE"/>
        </w:rPr>
        <w:t>სიმპტომების</w:t>
      </w:r>
      <w:r w:rsidRPr="00CD1BBC">
        <w:rPr>
          <w:rFonts w:ascii="Sylfaen" w:hAnsi="Sylfaen"/>
          <w:sz w:val="20"/>
          <w:szCs w:val="20"/>
          <w:lang w:val="ka-GE"/>
        </w:rPr>
        <w:t xml:space="preserve"> </w:t>
      </w:r>
      <w:r w:rsidRPr="00CD1BBC">
        <w:rPr>
          <w:rFonts w:ascii="Sylfaen" w:hAnsi="Sylfaen" w:cs="Sylfaen"/>
          <w:sz w:val="20"/>
          <w:szCs w:val="20"/>
          <w:lang w:val="ka-GE"/>
        </w:rPr>
        <w:t>ისეთი</w:t>
      </w:r>
      <w:r w:rsidRPr="00CD1BBC">
        <w:rPr>
          <w:rFonts w:ascii="Sylfaen" w:hAnsi="Sylfaen"/>
          <w:sz w:val="20"/>
          <w:szCs w:val="20"/>
          <w:lang w:val="ka-GE"/>
        </w:rPr>
        <w:t xml:space="preserve"> </w:t>
      </w:r>
      <w:r w:rsidRPr="00CD1BBC">
        <w:rPr>
          <w:rFonts w:ascii="Sylfaen" w:hAnsi="Sylfaen" w:cs="Sylfaen"/>
          <w:sz w:val="20"/>
          <w:szCs w:val="20"/>
          <w:lang w:val="ka-GE"/>
        </w:rPr>
        <w:t>კომბინაციის</w:t>
      </w:r>
      <w:r w:rsidRPr="00CD1BBC">
        <w:rPr>
          <w:rFonts w:ascii="Sylfaen" w:hAnsi="Sylfaen"/>
          <w:sz w:val="20"/>
          <w:szCs w:val="20"/>
          <w:lang w:val="ka-GE"/>
        </w:rPr>
        <w:t xml:space="preserve"> </w:t>
      </w:r>
      <w:r w:rsidRPr="00CD1BBC">
        <w:rPr>
          <w:rFonts w:ascii="Sylfaen" w:hAnsi="Sylfaen" w:cs="Sylfaen"/>
          <w:sz w:val="20"/>
          <w:szCs w:val="20"/>
          <w:lang w:val="ka-GE"/>
        </w:rPr>
        <w:t>გამოვლენის</w:t>
      </w:r>
      <w:r w:rsidRPr="00CD1BBC">
        <w:rPr>
          <w:rFonts w:ascii="Sylfaen" w:hAnsi="Sylfaen"/>
          <w:sz w:val="20"/>
          <w:szCs w:val="20"/>
          <w:lang w:val="ka-GE"/>
        </w:rPr>
        <w:t xml:space="preserve"> </w:t>
      </w:r>
      <w:r w:rsidRPr="00CD1BBC">
        <w:rPr>
          <w:rFonts w:ascii="Sylfaen" w:hAnsi="Sylfaen" w:cs="Sylfaen"/>
          <w:sz w:val="20"/>
          <w:szCs w:val="20"/>
          <w:lang w:val="ka-GE"/>
        </w:rPr>
        <w:t>შემთხვევაში</w:t>
      </w:r>
      <w:r w:rsidRPr="00CD1BBC">
        <w:rPr>
          <w:rFonts w:ascii="Sylfaen" w:hAnsi="Sylfaen"/>
          <w:sz w:val="20"/>
          <w:szCs w:val="20"/>
          <w:lang w:val="ka-GE"/>
        </w:rPr>
        <w:t xml:space="preserve">, </w:t>
      </w:r>
      <w:r w:rsidRPr="00CD1BBC">
        <w:rPr>
          <w:rFonts w:ascii="Sylfaen" w:hAnsi="Sylfaen" w:cs="Sylfaen"/>
          <w:sz w:val="20"/>
          <w:szCs w:val="20"/>
          <w:lang w:val="ka-GE"/>
        </w:rPr>
        <w:t>როგორიცაა</w:t>
      </w:r>
      <w:r w:rsidRPr="00CD1BBC">
        <w:rPr>
          <w:rFonts w:ascii="Sylfaen" w:hAnsi="Sylfaen"/>
          <w:sz w:val="20"/>
          <w:szCs w:val="20"/>
          <w:lang w:val="ka-GE"/>
        </w:rPr>
        <w:t xml:space="preserve"> </w:t>
      </w:r>
      <w:r w:rsidRPr="00CD1BBC">
        <w:rPr>
          <w:rFonts w:ascii="Sylfaen" w:hAnsi="Sylfaen" w:cs="Sylfaen"/>
          <w:sz w:val="20"/>
          <w:szCs w:val="20"/>
          <w:lang w:val="ka-GE"/>
        </w:rPr>
        <w:t>ტკივილი</w:t>
      </w:r>
      <w:r w:rsidRPr="00CD1BBC">
        <w:rPr>
          <w:rFonts w:ascii="Sylfaen" w:hAnsi="Sylfaen"/>
          <w:sz w:val="20"/>
          <w:szCs w:val="20"/>
          <w:lang w:val="ka-GE"/>
        </w:rPr>
        <w:t xml:space="preserve">, </w:t>
      </w:r>
      <w:r w:rsidRPr="00CD1BBC">
        <w:rPr>
          <w:rFonts w:ascii="Sylfaen" w:hAnsi="Sylfaen" w:cs="Sylfaen"/>
          <w:sz w:val="20"/>
          <w:szCs w:val="20"/>
          <w:lang w:val="ka-GE"/>
        </w:rPr>
        <w:t>მგრძნობელობა</w:t>
      </w:r>
      <w:r w:rsidRPr="00CD1BBC">
        <w:rPr>
          <w:rFonts w:ascii="Sylfaen" w:hAnsi="Sylfaen"/>
          <w:sz w:val="20"/>
          <w:szCs w:val="20"/>
          <w:lang w:val="ka-GE"/>
        </w:rPr>
        <w:t xml:space="preserve">, </w:t>
      </w:r>
      <w:r w:rsidRPr="00CD1BBC">
        <w:rPr>
          <w:rFonts w:ascii="Sylfaen" w:hAnsi="Sylfaen" w:cs="Sylfaen"/>
          <w:sz w:val="20"/>
          <w:szCs w:val="20"/>
          <w:lang w:val="ka-GE"/>
        </w:rPr>
        <w:t>ერითემა</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შეშუპება</w:t>
      </w:r>
      <w:r w:rsidRPr="00CD1BBC">
        <w:rPr>
          <w:rFonts w:ascii="Sylfaen" w:hAnsi="Sylfaen"/>
          <w:sz w:val="20"/>
          <w:szCs w:val="20"/>
          <w:lang w:val="ka-GE"/>
        </w:rPr>
        <w:t xml:space="preserve"> </w:t>
      </w:r>
      <w:r w:rsidRPr="00CD1BBC">
        <w:rPr>
          <w:rFonts w:ascii="Sylfaen" w:hAnsi="Sylfaen" w:cs="Sylfaen"/>
          <w:sz w:val="20"/>
          <w:szCs w:val="20"/>
          <w:lang w:val="ka-GE"/>
        </w:rPr>
        <w:t>გენიტალიების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შორისის</w:t>
      </w:r>
      <w:r w:rsidRPr="00CD1BBC">
        <w:rPr>
          <w:rFonts w:ascii="Sylfaen" w:hAnsi="Sylfaen"/>
          <w:sz w:val="20"/>
          <w:szCs w:val="20"/>
          <w:lang w:val="ka-GE"/>
        </w:rPr>
        <w:t xml:space="preserve"> </w:t>
      </w:r>
      <w:r w:rsidRPr="00CD1BBC">
        <w:rPr>
          <w:rFonts w:ascii="Sylfaen" w:hAnsi="Sylfaen" w:cs="Sylfaen"/>
          <w:sz w:val="20"/>
          <w:szCs w:val="20"/>
          <w:lang w:val="ka-GE"/>
        </w:rPr>
        <w:t>მიდამოში</w:t>
      </w:r>
      <w:r w:rsidRPr="00CD1BBC">
        <w:rPr>
          <w:rFonts w:ascii="Sylfaen" w:hAnsi="Sylfaen"/>
          <w:sz w:val="20"/>
          <w:szCs w:val="20"/>
          <w:lang w:val="ka-GE"/>
        </w:rPr>
        <w:t xml:space="preserve">, </w:t>
      </w:r>
      <w:r w:rsidRPr="00CD1BBC">
        <w:rPr>
          <w:rFonts w:ascii="Sylfaen" w:hAnsi="Sylfaen" w:cs="Sylfaen"/>
          <w:sz w:val="20"/>
          <w:szCs w:val="20"/>
          <w:lang w:val="ka-GE"/>
        </w:rPr>
        <w:t>ცხელების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დისკომფორტის</w:t>
      </w:r>
      <w:r w:rsidRPr="00CD1BBC">
        <w:rPr>
          <w:rFonts w:ascii="Sylfaen" w:hAnsi="Sylfaen"/>
          <w:sz w:val="20"/>
          <w:szCs w:val="20"/>
          <w:lang w:val="ka-GE"/>
        </w:rPr>
        <w:t xml:space="preserve"> </w:t>
      </w:r>
      <w:r w:rsidRPr="00CD1BBC">
        <w:rPr>
          <w:rFonts w:ascii="Sylfaen" w:hAnsi="Sylfaen" w:cs="Sylfaen"/>
          <w:sz w:val="20"/>
          <w:szCs w:val="20"/>
          <w:lang w:val="ka-GE"/>
        </w:rPr>
        <w:t>თანხლებით</w:t>
      </w:r>
      <w:r w:rsidRPr="00CD1BBC">
        <w:rPr>
          <w:rFonts w:ascii="Sylfaen" w:hAnsi="Sylfaen"/>
          <w:sz w:val="20"/>
          <w:szCs w:val="20"/>
          <w:lang w:val="ka-GE"/>
        </w:rPr>
        <w:t xml:space="preserve">. </w:t>
      </w:r>
      <w:r w:rsidRPr="00CD1BBC">
        <w:rPr>
          <w:rFonts w:ascii="Sylfaen" w:hAnsi="Sylfaen" w:cs="Sylfaen"/>
          <w:sz w:val="20"/>
          <w:szCs w:val="20"/>
          <w:lang w:val="ka-GE"/>
        </w:rPr>
        <w:t>გაითვალისწინეთ</w:t>
      </w:r>
      <w:r w:rsidRPr="00CD1BBC">
        <w:rPr>
          <w:rFonts w:ascii="Sylfaen" w:hAnsi="Sylfaen"/>
          <w:sz w:val="20"/>
          <w:szCs w:val="20"/>
          <w:lang w:val="ka-GE"/>
        </w:rPr>
        <w:t xml:space="preserve">, </w:t>
      </w:r>
      <w:r w:rsidRPr="00CD1BBC">
        <w:rPr>
          <w:rFonts w:ascii="Sylfaen" w:hAnsi="Sylfaen" w:cs="Sylfaen"/>
          <w:sz w:val="20"/>
          <w:szCs w:val="20"/>
          <w:lang w:val="ka-GE"/>
        </w:rPr>
        <w:t>რომ</w:t>
      </w:r>
      <w:r w:rsidRPr="00CD1BBC">
        <w:rPr>
          <w:rFonts w:ascii="Sylfaen" w:hAnsi="Sylfaen"/>
          <w:sz w:val="20"/>
          <w:szCs w:val="20"/>
          <w:lang w:val="ka-GE"/>
        </w:rPr>
        <w:t xml:space="preserve"> </w:t>
      </w:r>
      <w:r w:rsidRPr="00CD1BBC">
        <w:rPr>
          <w:rFonts w:ascii="Sylfaen" w:hAnsi="Sylfaen" w:cs="Sylfaen"/>
          <w:sz w:val="20"/>
          <w:szCs w:val="20"/>
          <w:lang w:val="ka-GE"/>
        </w:rPr>
        <w:t>უროგენიტალური</w:t>
      </w:r>
      <w:r w:rsidRPr="00CD1BBC">
        <w:rPr>
          <w:rFonts w:ascii="Sylfaen" w:hAnsi="Sylfaen"/>
          <w:sz w:val="20"/>
          <w:szCs w:val="20"/>
          <w:lang w:val="ka-GE"/>
        </w:rPr>
        <w:t xml:space="preserve"> </w:t>
      </w:r>
      <w:r w:rsidRPr="00CD1BBC">
        <w:rPr>
          <w:rFonts w:ascii="Sylfaen" w:hAnsi="Sylfaen" w:cs="Sylfaen"/>
          <w:sz w:val="20"/>
          <w:szCs w:val="20"/>
          <w:lang w:val="ka-GE"/>
        </w:rPr>
        <w:t>ინფექცია</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პერინეალური</w:t>
      </w:r>
      <w:r w:rsidRPr="00CD1BBC">
        <w:rPr>
          <w:rFonts w:ascii="Sylfaen" w:hAnsi="Sylfaen"/>
          <w:sz w:val="20"/>
          <w:szCs w:val="20"/>
          <w:lang w:val="ka-GE"/>
        </w:rPr>
        <w:t xml:space="preserve"> </w:t>
      </w:r>
      <w:r w:rsidRPr="00CD1BBC">
        <w:rPr>
          <w:rFonts w:ascii="Sylfaen" w:hAnsi="Sylfaen" w:cs="Sylfaen"/>
          <w:sz w:val="20"/>
          <w:szCs w:val="20"/>
          <w:lang w:val="ka-GE"/>
        </w:rPr>
        <w:t>აბსცესი</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წინ</w:t>
      </w:r>
      <w:r w:rsidRPr="00CD1BBC">
        <w:rPr>
          <w:rFonts w:ascii="Sylfaen" w:hAnsi="Sylfaen"/>
          <w:sz w:val="20"/>
          <w:szCs w:val="20"/>
          <w:lang w:val="ka-GE"/>
        </w:rPr>
        <w:t xml:space="preserve"> </w:t>
      </w:r>
      <w:r w:rsidRPr="00CD1BBC">
        <w:rPr>
          <w:rFonts w:ascii="Sylfaen" w:hAnsi="Sylfaen" w:cs="Sylfaen"/>
          <w:sz w:val="20"/>
          <w:szCs w:val="20"/>
          <w:lang w:val="ka-GE"/>
        </w:rPr>
        <w:t>უსწრებდეს</w:t>
      </w:r>
      <w:r w:rsidRPr="00CD1BBC">
        <w:rPr>
          <w:rFonts w:ascii="Sylfaen" w:hAnsi="Sylfaen"/>
          <w:sz w:val="20"/>
          <w:szCs w:val="20"/>
          <w:lang w:val="ka-GE"/>
        </w:rPr>
        <w:t xml:space="preserve"> </w:t>
      </w:r>
      <w:r w:rsidRPr="00CD1BBC">
        <w:rPr>
          <w:rFonts w:ascii="Sylfaen" w:hAnsi="Sylfaen" w:cs="Sylfaen"/>
          <w:sz w:val="20"/>
          <w:szCs w:val="20"/>
          <w:lang w:val="ka-GE"/>
        </w:rPr>
        <w:t>მანეკროზებელ</w:t>
      </w:r>
      <w:r w:rsidRPr="00CD1BBC">
        <w:rPr>
          <w:rFonts w:ascii="Sylfaen" w:hAnsi="Sylfaen"/>
          <w:sz w:val="20"/>
          <w:szCs w:val="20"/>
          <w:lang w:val="ka-GE"/>
        </w:rPr>
        <w:t xml:space="preserve"> </w:t>
      </w:r>
      <w:r w:rsidRPr="00CD1BBC">
        <w:rPr>
          <w:rFonts w:ascii="Sylfaen" w:hAnsi="Sylfaen" w:cs="Sylfaen"/>
          <w:sz w:val="20"/>
          <w:szCs w:val="20"/>
          <w:lang w:val="ka-GE"/>
        </w:rPr>
        <w:t>ფასციიტს</w:t>
      </w:r>
      <w:r w:rsidRPr="00CD1BBC">
        <w:rPr>
          <w:rFonts w:ascii="Sylfaen" w:hAnsi="Sylfaen"/>
          <w:sz w:val="20"/>
          <w:szCs w:val="20"/>
          <w:lang w:val="ka-GE"/>
        </w:rPr>
        <w:t xml:space="preserve">. </w:t>
      </w:r>
      <w:r w:rsidRPr="00CD1BBC">
        <w:rPr>
          <w:rFonts w:ascii="Sylfaen" w:hAnsi="Sylfaen" w:cs="Sylfaen"/>
          <w:sz w:val="20"/>
          <w:szCs w:val="20"/>
          <w:lang w:val="ka-GE"/>
        </w:rPr>
        <w:t>ფურნიეს</w:t>
      </w:r>
      <w:r w:rsidRPr="00CD1BBC">
        <w:rPr>
          <w:rFonts w:ascii="Sylfaen" w:hAnsi="Sylfaen"/>
          <w:sz w:val="20"/>
          <w:szCs w:val="20"/>
          <w:lang w:val="ka-GE"/>
        </w:rPr>
        <w:t xml:space="preserve"> </w:t>
      </w:r>
      <w:r w:rsidRPr="00CD1BBC">
        <w:rPr>
          <w:rFonts w:ascii="Sylfaen" w:hAnsi="Sylfaen" w:cs="Sylfaen"/>
          <w:sz w:val="20"/>
          <w:szCs w:val="20"/>
          <w:lang w:val="ka-GE"/>
        </w:rPr>
        <w:t>განგრენაზე</w:t>
      </w:r>
      <w:r w:rsidRPr="00CD1BBC">
        <w:rPr>
          <w:rFonts w:ascii="Sylfaen" w:hAnsi="Sylfaen"/>
          <w:sz w:val="20"/>
          <w:szCs w:val="20"/>
          <w:lang w:val="ka-GE"/>
        </w:rPr>
        <w:t xml:space="preserve"> </w:t>
      </w:r>
      <w:r w:rsidRPr="00CD1BBC">
        <w:rPr>
          <w:rFonts w:ascii="Sylfaen" w:hAnsi="Sylfaen" w:cs="Sylfaen"/>
          <w:sz w:val="20"/>
          <w:szCs w:val="20"/>
          <w:lang w:val="ka-GE"/>
        </w:rPr>
        <w:t>ეჭვის არსებობის</w:t>
      </w:r>
      <w:r w:rsidRPr="00CD1BBC">
        <w:rPr>
          <w:rFonts w:ascii="Sylfaen" w:hAnsi="Sylfaen"/>
          <w:sz w:val="20"/>
          <w:szCs w:val="20"/>
          <w:lang w:val="ka-GE"/>
        </w:rPr>
        <w:t xml:space="preserve"> </w:t>
      </w:r>
      <w:r w:rsidRPr="00CD1BBC">
        <w:rPr>
          <w:rFonts w:ascii="Sylfaen" w:hAnsi="Sylfaen" w:cs="Sylfaen"/>
          <w:sz w:val="20"/>
          <w:szCs w:val="20"/>
          <w:lang w:val="ka-GE"/>
        </w:rPr>
        <w:t>შემთხვევაში</w:t>
      </w:r>
      <w:r w:rsidRPr="00CD1BBC">
        <w:rPr>
          <w:rFonts w:ascii="Sylfaen" w:hAnsi="Sylfaen"/>
          <w:sz w:val="20"/>
          <w:szCs w:val="20"/>
          <w:lang w:val="ka-GE"/>
        </w:rPr>
        <w:t xml:space="preserve">, </w:t>
      </w:r>
      <w:r w:rsidRPr="00CD1BBC">
        <w:rPr>
          <w:rFonts w:ascii="Sylfaen" w:hAnsi="Sylfaen" w:cs="Sylfaen"/>
          <w:sz w:val="20"/>
          <w:szCs w:val="20"/>
          <w:lang w:val="ka-GE"/>
        </w:rPr>
        <w:t>დაპავიონის</w:t>
      </w:r>
      <w:r w:rsidRPr="00CD1BBC">
        <w:rPr>
          <w:rFonts w:ascii="Sylfaen" w:hAnsi="Sylfaen"/>
          <w:sz w:val="20"/>
          <w:szCs w:val="20"/>
          <w:lang w:val="ka-GE"/>
        </w:rPr>
        <w:t xml:space="preserve"> </w:t>
      </w:r>
      <w:r w:rsidRPr="00CD1BBC">
        <w:rPr>
          <w:rFonts w:ascii="Sylfaen" w:hAnsi="Sylfaen" w:cs="Sylfaen"/>
          <w:sz w:val="20"/>
          <w:szCs w:val="20"/>
          <w:lang w:val="ka-GE"/>
        </w:rPr>
        <w:t>მიღება</w:t>
      </w:r>
      <w:r w:rsidRPr="00CD1BBC">
        <w:rPr>
          <w:rFonts w:ascii="Sylfaen" w:hAnsi="Sylfaen"/>
          <w:sz w:val="20"/>
          <w:szCs w:val="20"/>
          <w:lang w:val="ka-GE"/>
        </w:rPr>
        <w:t xml:space="preserve"> </w:t>
      </w:r>
      <w:r w:rsidRPr="00CD1BBC">
        <w:rPr>
          <w:rFonts w:ascii="Sylfaen" w:hAnsi="Sylfaen" w:cs="Sylfaen"/>
          <w:sz w:val="20"/>
          <w:szCs w:val="20"/>
          <w:lang w:val="ka-GE"/>
        </w:rPr>
        <w:t>უნდა</w:t>
      </w:r>
      <w:r w:rsidRPr="00CD1BBC">
        <w:rPr>
          <w:rFonts w:ascii="Sylfaen" w:hAnsi="Sylfaen"/>
          <w:sz w:val="20"/>
          <w:szCs w:val="20"/>
          <w:lang w:val="ka-GE"/>
        </w:rPr>
        <w:t xml:space="preserve"> </w:t>
      </w:r>
      <w:r w:rsidRPr="00CD1BBC">
        <w:rPr>
          <w:rFonts w:ascii="Sylfaen" w:hAnsi="Sylfaen" w:cs="Sylfaen"/>
          <w:sz w:val="20"/>
          <w:szCs w:val="20"/>
          <w:lang w:val="ka-GE"/>
        </w:rPr>
        <w:t>შეწყდეს</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უნდა</w:t>
      </w:r>
      <w:r w:rsidRPr="00CD1BBC">
        <w:rPr>
          <w:rFonts w:ascii="Sylfaen" w:hAnsi="Sylfaen"/>
          <w:sz w:val="20"/>
          <w:szCs w:val="20"/>
          <w:lang w:val="ka-GE"/>
        </w:rPr>
        <w:t xml:space="preserve"> </w:t>
      </w:r>
      <w:r w:rsidRPr="00CD1BBC">
        <w:rPr>
          <w:rFonts w:ascii="Sylfaen" w:hAnsi="Sylfaen" w:cs="Sylfaen"/>
          <w:sz w:val="20"/>
          <w:szCs w:val="20"/>
          <w:lang w:val="ka-GE"/>
        </w:rPr>
        <w:t>დაიწყოს</w:t>
      </w:r>
      <w:r w:rsidRPr="00CD1BBC">
        <w:rPr>
          <w:rFonts w:ascii="Sylfaen" w:hAnsi="Sylfaen"/>
          <w:sz w:val="20"/>
          <w:szCs w:val="20"/>
          <w:lang w:val="ka-GE"/>
        </w:rPr>
        <w:t xml:space="preserve"> </w:t>
      </w:r>
      <w:r w:rsidRPr="00CD1BBC">
        <w:rPr>
          <w:rFonts w:ascii="Sylfaen" w:hAnsi="Sylfaen" w:cs="Sylfaen"/>
          <w:sz w:val="20"/>
          <w:szCs w:val="20"/>
          <w:lang w:val="ka-GE"/>
        </w:rPr>
        <w:t>დროული</w:t>
      </w:r>
      <w:r w:rsidRPr="00CD1BBC">
        <w:rPr>
          <w:rFonts w:ascii="Sylfaen" w:hAnsi="Sylfaen"/>
          <w:sz w:val="20"/>
          <w:szCs w:val="20"/>
          <w:lang w:val="ka-GE"/>
        </w:rPr>
        <w:t xml:space="preserve"> </w:t>
      </w:r>
      <w:r w:rsidRPr="00CD1BBC">
        <w:rPr>
          <w:rFonts w:ascii="Sylfaen" w:hAnsi="Sylfaen" w:cs="Sylfaen"/>
          <w:sz w:val="20"/>
          <w:szCs w:val="20"/>
          <w:lang w:val="ka-GE"/>
        </w:rPr>
        <w:t>მკურნალობა</w:t>
      </w:r>
      <w:r w:rsidRPr="00CD1BBC">
        <w:rPr>
          <w:rFonts w:ascii="Sylfaen" w:hAnsi="Sylfaen"/>
          <w:sz w:val="20"/>
          <w:szCs w:val="20"/>
          <w:lang w:val="ka-GE"/>
        </w:rPr>
        <w:t xml:space="preserve"> (</w:t>
      </w:r>
      <w:r w:rsidRPr="00CD1BBC">
        <w:rPr>
          <w:rFonts w:ascii="Sylfaen" w:hAnsi="Sylfaen" w:cs="Sylfaen"/>
          <w:sz w:val="20"/>
          <w:szCs w:val="20"/>
          <w:lang w:val="ka-GE"/>
        </w:rPr>
        <w:t>ანტიბიოტიკების</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ჭრილობების</w:t>
      </w:r>
      <w:r w:rsidRPr="00CD1BBC">
        <w:rPr>
          <w:rFonts w:ascii="Sylfaen" w:hAnsi="Sylfaen"/>
          <w:sz w:val="20"/>
          <w:szCs w:val="20"/>
          <w:lang w:val="ka-GE"/>
        </w:rPr>
        <w:t xml:space="preserve"> </w:t>
      </w:r>
      <w:r w:rsidRPr="00CD1BBC">
        <w:rPr>
          <w:rFonts w:ascii="Sylfaen" w:hAnsi="Sylfaen" w:cs="Sylfaen"/>
          <w:sz w:val="20"/>
          <w:szCs w:val="20"/>
          <w:lang w:val="ka-GE"/>
        </w:rPr>
        <w:t>ქირურგიული</w:t>
      </w:r>
      <w:r w:rsidRPr="00CD1BBC">
        <w:rPr>
          <w:rFonts w:ascii="Sylfaen" w:hAnsi="Sylfaen"/>
          <w:sz w:val="20"/>
          <w:szCs w:val="20"/>
          <w:lang w:val="ka-GE"/>
        </w:rPr>
        <w:t xml:space="preserve"> </w:t>
      </w:r>
      <w:r w:rsidRPr="00CD1BBC">
        <w:rPr>
          <w:rFonts w:ascii="Sylfaen" w:hAnsi="Sylfaen" w:cs="Sylfaen"/>
          <w:sz w:val="20"/>
          <w:szCs w:val="20"/>
          <w:lang w:val="ka-GE"/>
        </w:rPr>
        <w:t>დამუშავების</w:t>
      </w:r>
      <w:r w:rsidRPr="00CD1BBC">
        <w:rPr>
          <w:rFonts w:ascii="Sylfaen" w:hAnsi="Sylfaen"/>
          <w:sz w:val="20"/>
          <w:szCs w:val="20"/>
          <w:lang w:val="ka-GE"/>
        </w:rPr>
        <w:t xml:space="preserve"> </w:t>
      </w:r>
      <w:r w:rsidRPr="00CD1BBC">
        <w:rPr>
          <w:rFonts w:ascii="Sylfaen" w:hAnsi="Sylfaen" w:cs="Sylfaen"/>
          <w:sz w:val="20"/>
          <w:szCs w:val="20"/>
          <w:lang w:val="ka-GE"/>
        </w:rPr>
        <w:t>ჩათვლით</w:t>
      </w:r>
      <w:r w:rsidRPr="00CD1BBC">
        <w:rPr>
          <w:rFonts w:ascii="Sylfaen" w:hAnsi="Sylfaen"/>
          <w:sz w:val="20"/>
          <w:szCs w:val="20"/>
          <w:lang w:val="ka-GE"/>
        </w:rPr>
        <w:t>).</w:t>
      </w:r>
    </w:p>
    <w:p w14:paraId="25D210B7"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t>საშარდე</w:t>
      </w:r>
      <w:r w:rsidRPr="00CD1BBC">
        <w:rPr>
          <w:rFonts w:ascii="Sylfaen" w:hAnsi="Sylfaen"/>
          <w:i/>
          <w:iCs/>
          <w:sz w:val="20"/>
          <w:szCs w:val="20"/>
          <w:lang w:val="ka-GE"/>
        </w:rPr>
        <w:t xml:space="preserve"> </w:t>
      </w:r>
      <w:r w:rsidRPr="00CD1BBC">
        <w:rPr>
          <w:rFonts w:ascii="Sylfaen" w:hAnsi="Sylfaen" w:cs="Sylfaen"/>
          <w:i/>
          <w:iCs/>
          <w:sz w:val="20"/>
          <w:szCs w:val="20"/>
          <w:lang w:val="ka-GE"/>
        </w:rPr>
        <w:t>ტრაქტის</w:t>
      </w:r>
      <w:r w:rsidRPr="00CD1BBC">
        <w:rPr>
          <w:rFonts w:ascii="Sylfaen" w:hAnsi="Sylfaen"/>
          <w:i/>
          <w:iCs/>
          <w:sz w:val="20"/>
          <w:szCs w:val="20"/>
          <w:lang w:val="ka-GE"/>
        </w:rPr>
        <w:t xml:space="preserve"> </w:t>
      </w:r>
      <w:r w:rsidRPr="00CD1BBC">
        <w:rPr>
          <w:rFonts w:ascii="Sylfaen" w:hAnsi="Sylfaen" w:cs="Sylfaen"/>
          <w:i/>
          <w:iCs/>
          <w:sz w:val="20"/>
          <w:szCs w:val="20"/>
          <w:lang w:val="ka-GE"/>
        </w:rPr>
        <w:t>ინფექციები</w:t>
      </w:r>
      <w:r w:rsidRPr="00CD1BBC">
        <w:rPr>
          <w:rFonts w:ascii="Sylfaen" w:hAnsi="Sylfaen"/>
          <w:i/>
          <w:iCs/>
          <w:sz w:val="20"/>
          <w:szCs w:val="20"/>
          <w:lang w:val="ka-GE"/>
        </w:rPr>
        <w:t xml:space="preserve"> </w:t>
      </w:r>
    </w:p>
    <w:p w14:paraId="2A9AFC70" w14:textId="18798825"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შარდში</w:t>
      </w:r>
      <w:r w:rsidRPr="00CD1BBC">
        <w:rPr>
          <w:rFonts w:ascii="Sylfaen" w:hAnsi="Sylfaen"/>
          <w:sz w:val="20"/>
          <w:szCs w:val="20"/>
          <w:lang w:val="ka-GE"/>
        </w:rPr>
        <w:t xml:space="preserve"> </w:t>
      </w:r>
      <w:r w:rsidRPr="00CD1BBC">
        <w:rPr>
          <w:rFonts w:ascii="Sylfaen" w:hAnsi="Sylfaen" w:cs="Sylfaen"/>
          <w:sz w:val="20"/>
          <w:szCs w:val="20"/>
          <w:lang w:val="ka-GE"/>
        </w:rPr>
        <w:t>გლუკოზის</w:t>
      </w:r>
      <w:r w:rsidRPr="00CD1BBC">
        <w:rPr>
          <w:rFonts w:ascii="Sylfaen" w:hAnsi="Sylfaen"/>
          <w:sz w:val="20"/>
          <w:szCs w:val="20"/>
          <w:lang w:val="ka-GE"/>
        </w:rPr>
        <w:t xml:space="preserve"> </w:t>
      </w:r>
      <w:r w:rsidRPr="00CD1BBC">
        <w:rPr>
          <w:rFonts w:ascii="Sylfaen" w:hAnsi="Sylfaen" w:cs="Sylfaen"/>
          <w:sz w:val="20"/>
          <w:szCs w:val="20"/>
          <w:lang w:val="ka-GE"/>
        </w:rPr>
        <w:t>ექსკრეცია</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დაკავშირებული</w:t>
      </w:r>
      <w:r w:rsidRPr="00CD1BBC">
        <w:rPr>
          <w:rFonts w:ascii="Sylfaen" w:hAnsi="Sylfaen"/>
          <w:sz w:val="20"/>
          <w:szCs w:val="20"/>
          <w:lang w:val="ka-GE"/>
        </w:rPr>
        <w:t xml:space="preserve"> </w:t>
      </w:r>
      <w:r w:rsidRPr="00CD1BBC">
        <w:rPr>
          <w:rFonts w:ascii="Sylfaen" w:hAnsi="Sylfaen" w:cs="Sylfaen"/>
          <w:sz w:val="20"/>
          <w:szCs w:val="20"/>
          <w:lang w:val="ka-GE"/>
        </w:rPr>
        <w:t>იყოს</w:t>
      </w:r>
      <w:r w:rsidRPr="00CD1BBC">
        <w:rPr>
          <w:rFonts w:ascii="Sylfaen" w:hAnsi="Sylfaen"/>
          <w:sz w:val="20"/>
          <w:szCs w:val="20"/>
          <w:lang w:val="ka-GE"/>
        </w:rPr>
        <w:t xml:space="preserve"> </w:t>
      </w:r>
      <w:r w:rsidRPr="00CD1BBC">
        <w:rPr>
          <w:rFonts w:ascii="Sylfaen" w:hAnsi="Sylfaen" w:cs="Sylfaen"/>
          <w:sz w:val="20"/>
          <w:szCs w:val="20"/>
          <w:lang w:val="ka-GE"/>
        </w:rPr>
        <w:t>საშარდე</w:t>
      </w:r>
      <w:r w:rsidRPr="00CD1BBC">
        <w:rPr>
          <w:rFonts w:ascii="Sylfaen" w:hAnsi="Sylfaen"/>
          <w:sz w:val="20"/>
          <w:szCs w:val="20"/>
          <w:lang w:val="ka-GE"/>
        </w:rPr>
        <w:t xml:space="preserve"> </w:t>
      </w:r>
      <w:r w:rsidRPr="00CD1BBC">
        <w:rPr>
          <w:rFonts w:ascii="Sylfaen" w:hAnsi="Sylfaen" w:cs="Sylfaen"/>
          <w:sz w:val="20"/>
          <w:szCs w:val="20"/>
          <w:lang w:val="ka-GE"/>
        </w:rPr>
        <w:t>გზების</w:t>
      </w:r>
      <w:r w:rsidRPr="00CD1BBC">
        <w:rPr>
          <w:rFonts w:ascii="Sylfaen" w:hAnsi="Sylfaen"/>
          <w:sz w:val="20"/>
          <w:szCs w:val="20"/>
          <w:lang w:val="ka-GE"/>
        </w:rPr>
        <w:t xml:space="preserve"> </w:t>
      </w:r>
      <w:r w:rsidRPr="00CD1BBC">
        <w:rPr>
          <w:rFonts w:ascii="Sylfaen" w:hAnsi="Sylfaen" w:cs="Sylfaen"/>
          <w:sz w:val="20"/>
          <w:szCs w:val="20"/>
          <w:lang w:val="ka-GE"/>
        </w:rPr>
        <w:t>ინფექციის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მომატებულ</w:t>
      </w:r>
      <w:r w:rsidRPr="00CD1BBC">
        <w:rPr>
          <w:rFonts w:ascii="Sylfaen" w:hAnsi="Sylfaen"/>
          <w:sz w:val="20"/>
          <w:szCs w:val="20"/>
          <w:lang w:val="ka-GE"/>
        </w:rPr>
        <w:t xml:space="preserve"> </w:t>
      </w:r>
      <w:r w:rsidRPr="00CD1BBC">
        <w:rPr>
          <w:rFonts w:ascii="Sylfaen" w:hAnsi="Sylfaen" w:cs="Sylfaen"/>
          <w:sz w:val="20"/>
          <w:szCs w:val="20"/>
          <w:lang w:val="ka-GE"/>
        </w:rPr>
        <w:t>რისკთან</w:t>
      </w:r>
      <w:r w:rsidRPr="00CD1BBC">
        <w:rPr>
          <w:rFonts w:ascii="Sylfaen" w:hAnsi="Sylfaen"/>
          <w:sz w:val="20"/>
          <w:szCs w:val="20"/>
          <w:lang w:val="ka-GE"/>
        </w:rPr>
        <w:t xml:space="preserve">; </w:t>
      </w:r>
      <w:r w:rsidRPr="00CD1BBC">
        <w:rPr>
          <w:rFonts w:ascii="Sylfaen" w:hAnsi="Sylfaen" w:cs="Sylfaen"/>
          <w:sz w:val="20"/>
          <w:szCs w:val="20"/>
          <w:lang w:val="ka-GE"/>
        </w:rPr>
        <w:t>შესაბამისად</w:t>
      </w:r>
      <w:r w:rsidRPr="00CD1BBC">
        <w:rPr>
          <w:rFonts w:ascii="Sylfaen" w:hAnsi="Sylfaen"/>
          <w:sz w:val="20"/>
          <w:szCs w:val="20"/>
          <w:lang w:val="ka-GE"/>
        </w:rPr>
        <w:t xml:space="preserve">, </w:t>
      </w:r>
      <w:r w:rsidRPr="00CD1BBC">
        <w:rPr>
          <w:rFonts w:ascii="Sylfaen" w:hAnsi="Sylfaen" w:cs="Sylfaen"/>
          <w:sz w:val="20"/>
          <w:szCs w:val="20"/>
          <w:lang w:val="ka-GE"/>
        </w:rPr>
        <w:t>პიელონეფრიტის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უროსეფსისის</w:t>
      </w:r>
      <w:r w:rsidRPr="00CD1BBC">
        <w:rPr>
          <w:rFonts w:ascii="Sylfaen" w:hAnsi="Sylfaen"/>
          <w:sz w:val="20"/>
          <w:szCs w:val="20"/>
          <w:lang w:val="ka-GE"/>
        </w:rPr>
        <w:t xml:space="preserve"> </w:t>
      </w:r>
      <w:r w:rsidRPr="00CD1BBC">
        <w:rPr>
          <w:rFonts w:ascii="Sylfaen" w:hAnsi="Sylfaen" w:cs="Sylfaen"/>
          <w:sz w:val="20"/>
          <w:szCs w:val="20"/>
          <w:lang w:val="ka-GE"/>
        </w:rPr>
        <w:t>მკურნალობის</w:t>
      </w:r>
      <w:r w:rsidRPr="00CD1BBC">
        <w:rPr>
          <w:rFonts w:ascii="Sylfaen" w:hAnsi="Sylfaen"/>
          <w:sz w:val="20"/>
          <w:szCs w:val="20"/>
          <w:lang w:val="ka-GE"/>
        </w:rPr>
        <w:t xml:space="preserve"> </w:t>
      </w:r>
      <w:r w:rsidRPr="00CD1BBC">
        <w:rPr>
          <w:rFonts w:ascii="Sylfaen" w:hAnsi="Sylfaen" w:cs="Sylfaen"/>
          <w:sz w:val="20"/>
          <w:szCs w:val="20"/>
          <w:lang w:val="ka-GE"/>
        </w:rPr>
        <w:t>დროს</w:t>
      </w:r>
      <w:r w:rsidRPr="00CD1BBC">
        <w:rPr>
          <w:rFonts w:ascii="Sylfaen" w:hAnsi="Sylfaen"/>
          <w:sz w:val="20"/>
          <w:szCs w:val="20"/>
          <w:lang w:val="ka-GE"/>
        </w:rPr>
        <w:t xml:space="preserve"> </w:t>
      </w:r>
      <w:r w:rsidRPr="00CD1BBC">
        <w:rPr>
          <w:rFonts w:ascii="Sylfaen" w:hAnsi="Sylfaen" w:cs="Sylfaen"/>
          <w:sz w:val="20"/>
          <w:szCs w:val="20"/>
          <w:lang w:val="ka-GE"/>
        </w:rPr>
        <w:t>მიზანშეწონილია</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დროებითი</w:t>
      </w:r>
      <w:r w:rsidRPr="00CD1BBC">
        <w:rPr>
          <w:rFonts w:ascii="Sylfaen" w:hAnsi="Sylfaen"/>
          <w:sz w:val="20"/>
          <w:szCs w:val="20"/>
          <w:lang w:val="ka-GE"/>
        </w:rPr>
        <w:t xml:space="preserve"> </w:t>
      </w:r>
      <w:r w:rsidRPr="00CD1BBC">
        <w:rPr>
          <w:rFonts w:ascii="Sylfaen" w:hAnsi="Sylfaen" w:cs="Sylfaen"/>
          <w:sz w:val="20"/>
          <w:szCs w:val="20"/>
          <w:lang w:val="ka-GE"/>
        </w:rPr>
        <w:t>შეწყვეტა</w:t>
      </w:r>
      <w:r w:rsidRPr="00CD1BBC">
        <w:rPr>
          <w:rFonts w:ascii="Sylfaen" w:hAnsi="Sylfaen"/>
          <w:sz w:val="20"/>
          <w:szCs w:val="20"/>
          <w:lang w:val="ka-GE"/>
        </w:rPr>
        <w:t xml:space="preserve">. </w:t>
      </w:r>
    </w:p>
    <w:p w14:paraId="16D319C6"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t>ხანდაზმულები</w:t>
      </w:r>
      <w:r w:rsidRPr="00CD1BBC">
        <w:rPr>
          <w:rFonts w:ascii="Sylfaen" w:hAnsi="Sylfaen"/>
          <w:i/>
          <w:iCs/>
          <w:sz w:val="20"/>
          <w:szCs w:val="20"/>
          <w:lang w:val="ka-GE"/>
        </w:rPr>
        <w:t xml:space="preserve"> (</w:t>
      </w:r>
      <w:r w:rsidRPr="00CD1BBC">
        <w:rPr>
          <w:rFonts w:ascii="Sylfaen" w:eastAsia="Meiryo" w:hAnsi="Sylfaen"/>
          <w:i/>
          <w:iCs/>
          <w:sz w:val="20"/>
          <w:szCs w:val="20"/>
          <w:lang w:val="ka-GE"/>
        </w:rPr>
        <w:t>≥</w:t>
      </w:r>
      <w:r w:rsidRPr="00CD1BBC">
        <w:rPr>
          <w:rFonts w:ascii="Sylfaen" w:hAnsi="Sylfaen"/>
          <w:i/>
          <w:iCs/>
          <w:sz w:val="20"/>
          <w:szCs w:val="20"/>
          <w:lang w:val="ka-GE"/>
        </w:rPr>
        <w:t xml:space="preserve">65 </w:t>
      </w:r>
      <w:r w:rsidRPr="00CD1BBC">
        <w:rPr>
          <w:rFonts w:ascii="Sylfaen" w:hAnsi="Sylfaen" w:cs="Sylfaen"/>
          <w:i/>
          <w:iCs/>
          <w:sz w:val="20"/>
          <w:szCs w:val="20"/>
          <w:lang w:val="ka-GE"/>
        </w:rPr>
        <w:t>წლის</w:t>
      </w:r>
      <w:r w:rsidRPr="00CD1BBC">
        <w:rPr>
          <w:rFonts w:ascii="Sylfaen" w:hAnsi="Sylfaen"/>
          <w:i/>
          <w:iCs/>
          <w:sz w:val="20"/>
          <w:szCs w:val="20"/>
          <w:lang w:val="ka-GE"/>
        </w:rPr>
        <w:t xml:space="preserve"> </w:t>
      </w:r>
      <w:r w:rsidRPr="00CD1BBC">
        <w:rPr>
          <w:rFonts w:ascii="Sylfaen" w:hAnsi="Sylfaen" w:cs="Sylfaen"/>
          <w:i/>
          <w:iCs/>
          <w:sz w:val="20"/>
          <w:szCs w:val="20"/>
          <w:lang w:val="ka-GE"/>
        </w:rPr>
        <w:t>ასაკის</w:t>
      </w:r>
      <w:r w:rsidRPr="00CD1BBC">
        <w:rPr>
          <w:rFonts w:ascii="Sylfaen" w:hAnsi="Sylfaen"/>
          <w:i/>
          <w:iCs/>
          <w:sz w:val="20"/>
          <w:szCs w:val="20"/>
          <w:lang w:val="ka-GE"/>
        </w:rPr>
        <w:t>)</w:t>
      </w:r>
    </w:p>
    <w:p w14:paraId="3B90868A"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ხანდაზმული</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პაციენტები</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სითხის მოცულობის შემცირების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მომატებული</w:t>
      </w:r>
      <w:r w:rsidRPr="00CD1BBC">
        <w:rPr>
          <w:rFonts w:ascii="Sylfaen" w:hAnsi="Sylfaen"/>
          <w:sz w:val="20"/>
          <w:szCs w:val="20"/>
          <w:lang w:val="ka-GE"/>
        </w:rPr>
        <w:t xml:space="preserve"> </w:t>
      </w:r>
      <w:r w:rsidRPr="00CD1BBC">
        <w:rPr>
          <w:rFonts w:ascii="Sylfaen" w:hAnsi="Sylfaen" w:cs="Sylfaen"/>
          <w:sz w:val="20"/>
          <w:szCs w:val="20"/>
          <w:lang w:val="ka-GE"/>
        </w:rPr>
        <w:t>რისკის</w:t>
      </w:r>
      <w:r w:rsidRPr="00CD1BBC">
        <w:rPr>
          <w:rFonts w:ascii="Sylfaen" w:hAnsi="Sylfaen"/>
          <w:sz w:val="20"/>
          <w:szCs w:val="20"/>
          <w:lang w:val="ka-GE"/>
        </w:rPr>
        <w:t xml:space="preserve"> </w:t>
      </w:r>
      <w:r w:rsidRPr="00CD1BBC">
        <w:rPr>
          <w:rFonts w:ascii="Sylfaen" w:hAnsi="Sylfaen" w:cs="Sylfaen"/>
          <w:sz w:val="20"/>
          <w:szCs w:val="20"/>
          <w:lang w:val="ka-GE"/>
        </w:rPr>
        <w:t>ქვეშ</w:t>
      </w:r>
      <w:r w:rsidRPr="00CD1BBC">
        <w:rPr>
          <w:rFonts w:ascii="Sylfaen" w:hAnsi="Sylfaen"/>
          <w:sz w:val="20"/>
          <w:szCs w:val="20"/>
          <w:lang w:val="ka-GE"/>
        </w:rPr>
        <w:t xml:space="preserve"> </w:t>
      </w:r>
      <w:r w:rsidRPr="00CD1BBC">
        <w:rPr>
          <w:rFonts w:ascii="Sylfaen" w:hAnsi="Sylfaen" w:cs="Sylfaen"/>
          <w:sz w:val="20"/>
          <w:szCs w:val="20"/>
          <w:lang w:val="ka-GE"/>
        </w:rPr>
        <w:t>იყვნენ</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უფრო</w:t>
      </w:r>
      <w:r w:rsidRPr="00CD1BBC">
        <w:rPr>
          <w:rFonts w:ascii="Sylfaen" w:hAnsi="Sylfaen"/>
          <w:sz w:val="20"/>
          <w:szCs w:val="20"/>
          <w:lang w:val="ka-GE"/>
        </w:rPr>
        <w:t xml:space="preserve"> </w:t>
      </w:r>
      <w:r w:rsidRPr="00CD1BBC">
        <w:rPr>
          <w:rFonts w:ascii="Sylfaen" w:hAnsi="Sylfaen" w:cs="Sylfaen"/>
          <w:sz w:val="20"/>
          <w:szCs w:val="20"/>
          <w:lang w:val="ka-GE"/>
        </w:rPr>
        <w:t>მოსალოდნელია მკურნალობდნენ</w:t>
      </w:r>
      <w:r w:rsidRPr="00CD1BBC">
        <w:rPr>
          <w:rFonts w:ascii="Sylfaen" w:hAnsi="Sylfaen"/>
          <w:sz w:val="20"/>
          <w:szCs w:val="20"/>
          <w:lang w:val="ka-GE"/>
        </w:rPr>
        <w:t xml:space="preserve"> </w:t>
      </w:r>
      <w:r w:rsidRPr="00CD1BBC">
        <w:rPr>
          <w:rFonts w:ascii="Sylfaen" w:hAnsi="Sylfaen" w:cs="Sylfaen"/>
          <w:sz w:val="20"/>
          <w:szCs w:val="20"/>
          <w:lang w:val="ka-GE"/>
        </w:rPr>
        <w:t xml:space="preserve">შარდმდენებით. </w:t>
      </w:r>
    </w:p>
    <w:p w14:paraId="32862C28"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cs="Sylfaen"/>
          <w:sz w:val="20"/>
          <w:szCs w:val="20"/>
          <w:lang w:val="ka-GE"/>
        </w:rPr>
        <w:t>ხანდაზმულ</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უფრო</w:t>
      </w:r>
      <w:r w:rsidRPr="00CD1BBC">
        <w:rPr>
          <w:rFonts w:ascii="Sylfaen" w:hAnsi="Sylfaen"/>
          <w:sz w:val="20"/>
          <w:szCs w:val="20"/>
          <w:lang w:val="ka-GE"/>
        </w:rPr>
        <w:t xml:space="preserve"> </w:t>
      </w:r>
      <w:r w:rsidRPr="00CD1BBC">
        <w:rPr>
          <w:rFonts w:ascii="Sylfaen" w:hAnsi="Sylfaen" w:cs="Sylfaen"/>
          <w:sz w:val="20"/>
          <w:szCs w:val="20"/>
          <w:lang w:val="ka-GE"/>
        </w:rPr>
        <w:t>მოსალოდნელია</w:t>
      </w:r>
      <w:r w:rsidRPr="00CD1BBC">
        <w:rPr>
          <w:rFonts w:ascii="Sylfaen" w:hAnsi="Sylfaen"/>
          <w:sz w:val="20"/>
          <w:szCs w:val="20"/>
          <w:lang w:val="ka-GE"/>
        </w:rPr>
        <w:t xml:space="preserve"> </w:t>
      </w:r>
      <w:r w:rsidRPr="00CD1BBC">
        <w:rPr>
          <w:rFonts w:ascii="Sylfaen" w:hAnsi="Sylfaen" w:cs="Sylfaen"/>
          <w:sz w:val="20"/>
          <w:szCs w:val="20"/>
          <w:lang w:val="ka-GE"/>
        </w:rPr>
        <w:t>ჰქონდეთ</w:t>
      </w:r>
      <w:r w:rsidRPr="00CD1BBC">
        <w:rPr>
          <w:rFonts w:ascii="Sylfaen" w:hAnsi="Sylfaen"/>
          <w:sz w:val="20"/>
          <w:szCs w:val="20"/>
          <w:lang w:val="ka-GE"/>
        </w:rPr>
        <w:t xml:space="preserve"> </w:t>
      </w:r>
      <w:r w:rsidRPr="00CD1BBC">
        <w:rPr>
          <w:rFonts w:ascii="Sylfaen" w:hAnsi="Sylfaen" w:cs="Sylfaen"/>
          <w:sz w:val="20"/>
          <w:szCs w:val="20"/>
          <w:lang w:val="ka-GE"/>
        </w:rPr>
        <w:t>თირკმელების</w:t>
      </w:r>
      <w:r w:rsidRPr="00CD1BBC">
        <w:rPr>
          <w:rFonts w:ascii="Sylfaen" w:hAnsi="Sylfaen"/>
          <w:sz w:val="20"/>
          <w:szCs w:val="20"/>
          <w:lang w:val="ka-GE"/>
        </w:rPr>
        <w:t xml:space="preserve"> </w:t>
      </w:r>
      <w:r w:rsidRPr="00CD1BBC">
        <w:rPr>
          <w:rFonts w:ascii="Sylfaen" w:hAnsi="Sylfaen" w:cs="Sylfaen"/>
          <w:sz w:val="20"/>
          <w:szCs w:val="20"/>
          <w:lang w:val="ka-GE"/>
        </w:rPr>
        <w:t>ფუნქციის</w:t>
      </w:r>
      <w:r w:rsidRPr="00CD1BBC">
        <w:rPr>
          <w:rFonts w:ascii="Sylfaen" w:hAnsi="Sylfaen"/>
          <w:sz w:val="20"/>
          <w:szCs w:val="20"/>
          <w:lang w:val="ka-GE"/>
        </w:rPr>
        <w:t xml:space="preserve"> </w:t>
      </w:r>
      <w:r w:rsidRPr="00CD1BBC">
        <w:rPr>
          <w:rFonts w:ascii="Sylfaen" w:hAnsi="Sylfaen" w:cs="Sylfaen"/>
          <w:sz w:val="20"/>
          <w:szCs w:val="20"/>
          <w:lang w:val="ka-GE"/>
        </w:rPr>
        <w:t>დარღვევა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მკურნალობდნენ</w:t>
      </w:r>
      <w:r w:rsidRPr="00CD1BBC">
        <w:rPr>
          <w:rFonts w:ascii="Sylfaen" w:hAnsi="Sylfaen"/>
          <w:sz w:val="20"/>
          <w:szCs w:val="20"/>
          <w:lang w:val="ka-GE"/>
        </w:rPr>
        <w:t xml:space="preserve"> </w:t>
      </w:r>
      <w:r w:rsidRPr="00CD1BBC">
        <w:rPr>
          <w:rFonts w:ascii="Sylfaen" w:hAnsi="Sylfaen" w:cs="Sylfaen"/>
          <w:sz w:val="20"/>
          <w:szCs w:val="20"/>
          <w:lang w:val="ka-GE"/>
        </w:rPr>
        <w:t>ანტი</w:t>
      </w:r>
      <w:r w:rsidRPr="00CD1BBC">
        <w:rPr>
          <w:rFonts w:ascii="Sylfaen" w:hAnsi="Sylfaen"/>
          <w:sz w:val="20"/>
          <w:szCs w:val="20"/>
          <w:lang w:val="ka-GE"/>
        </w:rPr>
        <w:t>-</w:t>
      </w:r>
      <w:r w:rsidRPr="00CD1BBC">
        <w:rPr>
          <w:rFonts w:ascii="Sylfaen" w:hAnsi="Sylfaen" w:cs="Sylfaen"/>
          <w:sz w:val="20"/>
          <w:szCs w:val="20"/>
          <w:lang w:val="ka-GE"/>
        </w:rPr>
        <w:t>ჰიპერტენზიული</w:t>
      </w:r>
      <w:r w:rsidRPr="00CD1BBC">
        <w:rPr>
          <w:rFonts w:ascii="Sylfaen" w:hAnsi="Sylfaen"/>
          <w:sz w:val="20"/>
          <w:szCs w:val="20"/>
          <w:lang w:val="ka-GE"/>
        </w:rPr>
        <w:t xml:space="preserve"> </w:t>
      </w:r>
      <w:r w:rsidRPr="00CD1BBC">
        <w:rPr>
          <w:rFonts w:ascii="Sylfaen" w:hAnsi="Sylfaen" w:cs="Sylfaen"/>
          <w:sz w:val="20"/>
          <w:szCs w:val="20"/>
          <w:lang w:val="ka-GE"/>
        </w:rPr>
        <w:t>პრეპარატებით</w:t>
      </w:r>
      <w:r w:rsidRPr="00CD1BBC">
        <w:rPr>
          <w:rFonts w:ascii="Sylfaen" w:hAnsi="Sylfaen"/>
          <w:sz w:val="20"/>
          <w:szCs w:val="20"/>
          <w:lang w:val="ka-GE"/>
        </w:rPr>
        <w:t xml:space="preserve">, </w:t>
      </w:r>
      <w:r w:rsidRPr="00CD1BBC">
        <w:rPr>
          <w:rFonts w:ascii="Sylfaen" w:hAnsi="Sylfaen" w:cs="Sylfaen"/>
          <w:sz w:val="20"/>
          <w:szCs w:val="20"/>
          <w:lang w:val="ka-GE"/>
        </w:rPr>
        <w:t>რომლებმაც</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გამოიწვიოს</w:t>
      </w:r>
      <w:r w:rsidRPr="00CD1BBC">
        <w:rPr>
          <w:rFonts w:ascii="Sylfaen" w:hAnsi="Sylfaen"/>
          <w:sz w:val="20"/>
          <w:szCs w:val="20"/>
          <w:lang w:val="ka-GE"/>
        </w:rPr>
        <w:t xml:space="preserve"> </w:t>
      </w:r>
      <w:r w:rsidRPr="00CD1BBC">
        <w:rPr>
          <w:rFonts w:ascii="Sylfaen" w:hAnsi="Sylfaen" w:cs="Sylfaen"/>
          <w:sz w:val="20"/>
          <w:szCs w:val="20"/>
          <w:lang w:val="ka-GE"/>
        </w:rPr>
        <w:t>თირკმელების</w:t>
      </w:r>
      <w:r w:rsidRPr="00CD1BBC">
        <w:rPr>
          <w:rFonts w:ascii="Sylfaen" w:hAnsi="Sylfaen"/>
          <w:sz w:val="20"/>
          <w:szCs w:val="20"/>
          <w:lang w:val="ka-GE"/>
        </w:rPr>
        <w:t xml:space="preserve"> </w:t>
      </w:r>
      <w:r w:rsidRPr="00CD1BBC">
        <w:rPr>
          <w:rFonts w:ascii="Sylfaen" w:hAnsi="Sylfaen" w:cs="Sylfaen"/>
          <w:sz w:val="20"/>
          <w:szCs w:val="20"/>
          <w:lang w:val="ka-GE"/>
        </w:rPr>
        <w:t>ფუნქციის</w:t>
      </w:r>
      <w:r w:rsidRPr="00CD1BBC">
        <w:rPr>
          <w:rFonts w:ascii="Sylfaen" w:hAnsi="Sylfaen"/>
          <w:sz w:val="20"/>
          <w:szCs w:val="20"/>
          <w:lang w:val="ka-GE"/>
        </w:rPr>
        <w:t xml:space="preserve"> </w:t>
      </w:r>
      <w:r w:rsidRPr="00CD1BBC">
        <w:rPr>
          <w:rFonts w:ascii="Sylfaen" w:hAnsi="Sylfaen" w:cs="Sylfaen"/>
          <w:sz w:val="20"/>
          <w:szCs w:val="20"/>
          <w:lang w:val="ka-GE"/>
        </w:rPr>
        <w:t>ცვლილებები</w:t>
      </w:r>
      <w:r w:rsidRPr="00CD1BBC">
        <w:rPr>
          <w:rFonts w:ascii="Sylfaen" w:hAnsi="Sylfaen"/>
          <w:sz w:val="20"/>
          <w:szCs w:val="20"/>
          <w:lang w:val="ka-GE"/>
        </w:rPr>
        <w:t xml:space="preserve">, </w:t>
      </w:r>
      <w:r w:rsidRPr="00CD1BBC">
        <w:rPr>
          <w:rFonts w:ascii="Sylfaen" w:hAnsi="Sylfaen" w:cs="Sylfaen"/>
          <w:sz w:val="20"/>
          <w:szCs w:val="20"/>
          <w:lang w:val="ka-GE"/>
        </w:rPr>
        <w:t>როგორიცაა</w:t>
      </w:r>
      <w:r w:rsidRPr="00CD1BBC">
        <w:rPr>
          <w:rFonts w:ascii="Sylfaen" w:hAnsi="Sylfaen"/>
          <w:sz w:val="20"/>
          <w:szCs w:val="20"/>
          <w:lang w:val="ka-GE"/>
        </w:rPr>
        <w:t xml:space="preserve"> </w:t>
      </w:r>
      <w:r w:rsidRPr="00CD1BBC">
        <w:rPr>
          <w:rFonts w:ascii="Sylfaen" w:hAnsi="Sylfaen" w:cs="Sylfaen"/>
          <w:sz w:val="20"/>
          <w:szCs w:val="20"/>
          <w:lang w:val="ka-GE"/>
        </w:rPr>
        <w:t>ანგიოტენზინ</w:t>
      </w:r>
      <w:r w:rsidRPr="00CD1BBC">
        <w:rPr>
          <w:rFonts w:ascii="Sylfaen" w:hAnsi="Sylfaen"/>
          <w:sz w:val="20"/>
          <w:szCs w:val="20"/>
          <w:lang w:val="ka-GE"/>
        </w:rPr>
        <w:t>-</w:t>
      </w:r>
      <w:r w:rsidRPr="00CD1BBC">
        <w:rPr>
          <w:rFonts w:ascii="Sylfaen" w:hAnsi="Sylfaen" w:cs="Sylfaen"/>
          <w:sz w:val="20"/>
          <w:szCs w:val="20"/>
          <w:lang w:val="ka-GE"/>
        </w:rPr>
        <w:t>გარდამქმნელი</w:t>
      </w:r>
      <w:r w:rsidRPr="00CD1BBC">
        <w:rPr>
          <w:rFonts w:ascii="Sylfaen" w:hAnsi="Sylfaen"/>
          <w:sz w:val="20"/>
          <w:szCs w:val="20"/>
          <w:lang w:val="ka-GE"/>
        </w:rPr>
        <w:t xml:space="preserve"> </w:t>
      </w:r>
      <w:r w:rsidRPr="00CD1BBC">
        <w:rPr>
          <w:rFonts w:ascii="Sylfaen" w:hAnsi="Sylfaen" w:cs="Sylfaen"/>
          <w:sz w:val="20"/>
          <w:szCs w:val="20"/>
          <w:lang w:val="ka-GE"/>
        </w:rPr>
        <w:t>ფერმენტის</w:t>
      </w:r>
      <w:r w:rsidRPr="00CD1BBC">
        <w:rPr>
          <w:rFonts w:ascii="Sylfaen" w:hAnsi="Sylfaen"/>
          <w:sz w:val="20"/>
          <w:szCs w:val="20"/>
          <w:lang w:val="ka-GE"/>
        </w:rPr>
        <w:t xml:space="preserve"> </w:t>
      </w:r>
      <w:r w:rsidRPr="00CD1BBC">
        <w:rPr>
          <w:rFonts w:ascii="Sylfaen" w:hAnsi="Sylfaen" w:cs="Sylfaen"/>
          <w:sz w:val="20"/>
          <w:szCs w:val="20"/>
          <w:lang w:val="ka-GE"/>
        </w:rPr>
        <w:t>ინჰიბიტორები</w:t>
      </w:r>
      <w:r w:rsidRPr="00CD1BBC">
        <w:rPr>
          <w:rFonts w:ascii="Sylfaen" w:hAnsi="Sylfaen"/>
          <w:sz w:val="20"/>
          <w:szCs w:val="20"/>
          <w:lang w:val="ka-GE"/>
        </w:rPr>
        <w:t xml:space="preserve"> (</w:t>
      </w:r>
      <w:r w:rsidRPr="00CD1BBC">
        <w:rPr>
          <w:rFonts w:ascii="Sylfaen" w:hAnsi="Sylfaen" w:cs="Sylfaen"/>
          <w:sz w:val="20"/>
          <w:szCs w:val="20"/>
          <w:lang w:val="ka-GE"/>
        </w:rPr>
        <w:t>ამფ</w:t>
      </w:r>
      <w:r w:rsidRPr="00CD1BBC">
        <w:rPr>
          <w:rFonts w:ascii="Sylfaen" w:hAnsi="Sylfaen"/>
          <w:sz w:val="20"/>
          <w:szCs w:val="20"/>
          <w:lang w:val="ka-GE"/>
        </w:rPr>
        <w:t xml:space="preserve">-I)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ანგიოტენზინ</w:t>
      </w:r>
      <w:r w:rsidRPr="00CD1BBC">
        <w:rPr>
          <w:rFonts w:ascii="Sylfaen" w:hAnsi="Sylfaen"/>
          <w:sz w:val="20"/>
          <w:szCs w:val="20"/>
          <w:lang w:val="ka-GE"/>
        </w:rPr>
        <w:t xml:space="preserve"> II </w:t>
      </w:r>
      <w:r w:rsidRPr="00CD1BBC">
        <w:rPr>
          <w:rFonts w:ascii="Sylfaen" w:hAnsi="Sylfaen" w:cs="Sylfaen"/>
          <w:sz w:val="20"/>
          <w:szCs w:val="20"/>
          <w:lang w:val="ka-GE"/>
        </w:rPr>
        <w:t>1-ლი ტიპის</w:t>
      </w:r>
      <w:r w:rsidRPr="00CD1BBC">
        <w:rPr>
          <w:rFonts w:ascii="Sylfaen" w:hAnsi="Sylfaen"/>
          <w:sz w:val="20"/>
          <w:szCs w:val="20"/>
          <w:lang w:val="ka-GE"/>
        </w:rPr>
        <w:t xml:space="preserve"> </w:t>
      </w:r>
      <w:r w:rsidRPr="00CD1BBC">
        <w:rPr>
          <w:rFonts w:ascii="Sylfaen" w:hAnsi="Sylfaen" w:cs="Sylfaen"/>
          <w:sz w:val="20"/>
          <w:szCs w:val="20"/>
          <w:lang w:val="ka-GE"/>
        </w:rPr>
        <w:t>რეცეპტორის</w:t>
      </w:r>
      <w:r w:rsidRPr="00CD1BBC">
        <w:rPr>
          <w:rFonts w:ascii="Sylfaen" w:hAnsi="Sylfaen"/>
          <w:sz w:val="20"/>
          <w:szCs w:val="20"/>
          <w:lang w:val="ka-GE"/>
        </w:rPr>
        <w:t xml:space="preserve"> </w:t>
      </w:r>
      <w:r w:rsidRPr="00CD1BBC">
        <w:rPr>
          <w:rFonts w:ascii="Sylfaen" w:hAnsi="Sylfaen" w:cs="Sylfaen"/>
          <w:sz w:val="20"/>
          <w:szCs w:val="20"/>
          <w:lang w:val="ka-GE"/>
        </w:rPr>
        <w:t>ბლოკერები</w:t>
      </w:r>
      <w:r w:rsidRPr="00CD1BBC">
        <w:rPr>
          <w:rFonts w:ascii="Sylfaen" w:hAnsi="Sylfaen"/>
          <w:sz w:val="20"/>
          <w:szCs w:val="20"/>
          <w:lang w:val="ka-GE"/>
        </w:rPr>
        <w:t xml:space="preserve"> (</w:t>
      </w:r>
      <w:r w:rsidRPr="00CD1BBC">
        <w:rPr>
          <w:rFonts w:ascii="Sylfaen" w:hAnsi="Sylfaen" w:cs="Sylfaen"/>
          <w:sz w:val="20"/>
          <w:szCs w:val="20"/>
          <w:lang w:val="ka-GE"/>
        </w:rPr>
        <w:t>არბ</w:t>
      </w:r>
      <w:r w:rsidRPr="00CD1BBC">
        <w:rPr>
          <w:rFonts w:ascii="Sylfaen" w:hAnsi="Sylfaen"/>
          <w:sz w:val="20"/>
          <w:szCs w:val="20"/>
          <w:lang w:val="ka-GE"/>
        </w:rPr>
        <w:t xml:space="preserve">). </w:t>
      </w:r>
      <w:r w:rsidRPr="00CD1BBC">
        <w:rPr>
          <w:rFonts w:ascii="Sylfaen" w:hAnsi="Sylfaen" w:cs="Sylfaen"/>
          <w:sz w:val="20"/>
          <w:szCs w:val="20"/>
          <w:lang w:val="ka-GE"/>
        </w:rPr>
        <w:t>თირკმლის</w:t>
      </w:r>
      <w:r w:rsidRPr="00CD1BBC">
        <w:rPr>
          <w:rFonts w:ascii="Sylfaen" w:hAnsi="Sylfaen"/>
          <w:sz w:val="20"/>
          <w:szCs w:val="20"/>
          <w:lang w:val="ka-GE"/>
        </w:rPr>
        <w:t xml:space="preserve"> </w:t>
      </w:r>
      <w:r w:rsidRPr="00CD1BBC">
        <w:rPr>
          <w:rFonts w:ascii="Sylfaen" w:hAnsi="Sylfaen" w:cs="Sylfaen"/>
          <w:sz w:val="20"/>
          <w:szCs w:val="20"/>
          <w:lang w:val="ka-GE"/>
        </w:rPr>
        <w:t>ფუნქციასთან</w:t>
      </w:r>
      <w:r w:rsidRPr="00CD1BBC">
        <w:rPr>
          <w:rFonts w:ascii="Sylfaen" w:hAnsi="Sylfaen"/>
          <w:sz w:val="20"/>
          <w:szCs w:val="20"/>
          <w:lang w:val="ka-GE"/>
        </w:rPr>
        <w:t xml:space="preserve"> </w:t>
      </w:r>
      <w:r w:rsidRPr="00CD1BBC">
        <w:rPr>
          <w:rFonts w:ascii="Sylfaen" w:hAnsi="Sylfaen" w:cs="Sylfaen"/>
          <w:sz w:val="20"/>
          <w:szCs w:val="20"/>
          <w:lang w:val="ka-GE"/>
        </w:rPr>
        <w:t>დაკავშირებით</w:t>
      </w:r>
      <w:r w:rsidRPr="00CD1BBC">
        <w:rPr>
          <w:rFonts w:ascii="Sylfaen" w:hAnsi="Sylfaen"/>
          <w:sz w:val="20"/>
          <w:szCs w:val="20"/>
          <w:lang w:val="ka-GE"/>
        </w:rPr>
        <w:t xml:space="preserve"> </w:t>
      </w:r>
      <w:r w:rsidRPr="00CD1BBC">
        <w:rPr>
          <w:rFonts w:ascii="Sylfaen" w:hAnsi="Sylfaen" w:cs="Sylfaen"/>
          <w:sz w:val="20"/>
          <w:szCs w:val="20"/>
          <w:lang w:val="ka-GE"/>
        </w:rPr>
        <w:t>იგივე</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რეკომენდაცია</w:t>
      </w:r>
      <w:r w:rsidRPr="00CD1BBC">
        <w:rPr>
          <w:rFonts w:ascii="Sylfaen" w:hAnsi="Sylfaen"/>
          <w:sz w:val="20"/>
          <w:szCs w:val="20"/>
          <w:lang w:val="ka-GE"/>
        </w:rPr>
        <w:t xml:space="preserve"> </w:t>
      </w:r>
      <w:r w:rsidRPr="00CD1BBC">
        <w:rPr>
          <w:rFonts w:ascii="Sylfaen" w:hAnsi="Sylfaen" w:cs="Sylfaen"/>
          <w:sz w:val="20"/>
          <w:szCs w:val="20"/>
          <w:lang w:val="ka-GE"/>
        </w:rPr>
        <w:t>ეხება</w:t>
      </w:r>
      <w:r w:rsidRPr="00CD1BBC">
        <w:rPr>
          <w:rFonts w:ascii="Sylfaen" w:hAnsi="Sylfaen"/>
          <w:sz w:val="20"/>
          <w:szCs w:val="20"/>
          <w:lang w:val="ka-GE"/>
        </w:rPr>
        <w:t xml:space="preserve"> </w:t>
      </w:r>
      <w:r w:rsidRPr="00CD1BBC">
        <w:rPr>
          <w:rFonts w:ascii="Sylfaen" w:hAnsi="Sylfaen" w:cs="Sylfaen"/>
          <w:sz w:val="20"/>
          <w:szCs w:val="20"/>
          <w:lang w:val="ka-GE"/>
        </w:rPr>
        <w:t>ხანდაზმულ</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ისევე</w:t>
      </w:r>
      <w:r w:rsidRPr="00CD1BBC">
        <w:rPr>
          <w:rFonts w:ascii="Sylfaen" w:hAnsi="Sylfaen"/>
          <w:sz w:val="20"/>
          <w:szCs w:val="20"/>
          <w:lang w:val="ka-GE"/>
        </w:rPr>
        <w:t xml:space="preserve">, </w:t>
      </w:r>
      <w:r w:rsidRPr="00CD1BBC">
        <w:rPr>
          <w:rFonts w:ascii="Sylfaen" w:hAnsi="Sylfaen" w:cs="Sylfaen"/>
          <w:sz w:val="20"/>
          <w:szCs w:val="20"/>
          <w:lang w:val="ka-GE"/>
        </w:rPr>
        <w:t>როგორ</w:t>
      </w:r>
      <w:r w:rsidRPr="00CD1BBC">
        <w:rPr>
          <w:rFonts w:ascii="Sylfaen" w:hAnsi="Sylfaen"/>
          <w:sz w:val="20"/>
          <w:szCs w:val="20"/>
          <w:lang w:val="ka-GE"/>
        </w:rPr>
        <w:t xml:space="preserve"> </w:t>
      </w:r>
      <w:r w:rsidRPr="00CD1BBC">
        <w:rPr>
          <w:rFonts w:ascii="Sylfaen" w:hAnsi="Sylfaen" w:cs="Sylfaen"/>
          <w:sz w:val="20"/>
          <w:szCs w:val="20"/>
          <w:lang w:val="ka-GE"/>
        </w:rPr>
        <w:t>ყველა</w:t>
      </w:r>
      <w:r w:rsidRPr="00CD1BBC">
        <w:rPr>
          <w:rFonts w:ascii="Sylfaen" w:hAnsi="Sylfaen"/>
          <w:sz w:val="20"/>
          <w:szCs w:val="20"/>
          <w:lang w:val="ka-GE"/>
        </w:rPr>
        <w:t xml:space="preserve"> </w:t>
      </w:r>
      <w:r w:rsidRPr="00CD1BBC">
        <w:rPr>
          <w:rFonts w:ascii="Sylfaen" w:hAnsi="Sylfaen" w:cs="Sylfaen"/>
          <w:sz w:val="20"/>
          <w:szCs w:val="20"/>
          <w:lang w:val="ka-GE"/>
        </w:rPr>
        <w:t>პაციენტს</w:t>
      </w:r>
      <w:r w:rsidRPr="00CD1BBC">
        <w:rPr>
          <w:rFonts w:ascii="Sylfaen" w:hAnsi="Sylfaen"/>
          <w:sz w:val="20"/>
          <w:szCs w:val="20"/>
          <w:lang w:val="ka-GE"/>
        </w:rPr>
        <w:t xml:space="preserve"> (</w:t>
      </w:r>
      <w:r w:rsidRPr="00CD1BBC">
        <w:rPr>
          <w:rFonts w:ascii="Sylfaen" w:hAnsi="Sylfaen" w:cs="Sylfaen"/>
          <w:sz w:val="20"/>
          <w:szCs w:val="20"/>
          <w:lang w:val="ka-GE"/>
        </w:rPr>
        <w:t>იხილეთ</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პარაგრაფები</w:t>
      </w:r>
      <w:r w:rsidRPr="00CD1BBC">
        <w:rPr>
          <w:rFonts w:ascii="Sylfaen" w:hAnsi="Sylfaen"/>
          <w:sz w:val="20"/>
          <w:szCs w:val="20"/>
          <w:lang w:val="ka-GE"/>
        </w:rPr>
        <w:t xml:space="preserve"> 4.2, 4.4, 4.8 </w:t>
      </w:r>
      <w:r w:rsidRPr="00CD1BBC">
        <w:rPr>
          <w:rFonts w:ascii="Sylfaen" w:hAnsi="Sylfaen" w:cs="Sylfaen"/>
          <w:sz w:val="20"/>
          <w:szCs w:val="20"/>
          <w:lang w:val="ka-GE"/>
        </w:rPr>
        <w:t>და</w:t>
      </w:r>
      <w:r w:rsidRPr="00CD1BBC">
        <w:rPr>
          <w:rFonts w:ascii="Sylfaen" w:hAnsi="Sylfaen"/>
          <w:sz w:val="20"/>
          <w:szCs w:val="20"/>
          <w:lang w:val="ka-GE"/>
        </w:rPr>
        <w:t xml:space="preserve"> 5.1). </w:t>
      </w:r>
    </w:p>
    <w:p w14:paraId="6058D412" w14:textId="77777777" w:rsidR="008433DA" w:rsidRPr="00CD1BBC" w:rsidRDefault="008433DA" w:rsidP="003126CA">
      <w:pPr>
        <w:pStyle w:val="BodyText"/>
        <w:kinsoku w:val="0"/>
        <w:overflowPunct w:val="0"/>
        <w:ind w:left="0"/>
        <w:jc w:val="both"/>
        <w:rPr>
          <w:rFonts w:ascii="Sylfaen" w:hAnsi="Sylfaen"/>
          <w:sz w:val="20"/>
          <w:szCs w:val="20"/>
          <w:lang w:val="ka-GE"/>
        </w:rPr>
      </w:pPr>
    </w:p>
    <w:p w14:paraId="4ACC92B3"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cs="Sylfaen"/>
          <w:i/>
          <w:iCs/>
          <w:sz w:val="20"/>
          <w:szCs w:val="20"/>
          <w:lang w:val="ka-GE"/>
        </w:rPr>
        <w:lastRenderedPageBreak/>
        <w:t>გულის</w:t>
      </w:r>
      <w:r w:rsidRPr="00CD1BBC">
        <w:rPr>
          <w:rFonts w:ascii="Sylfaen" w:hAnsi="Sylfaen"/>
          <w:i/>
          <w:iCs/>
          <w:sz w:val="20"/>
          <w:szCs w:val="20"/>
          <w:lang w:val="ka-GE"/>
        </w:rPr>
        <w:t xml:space="preserve"> </w:t>
      </w:r>
      <w:r w:rsidRPr="00CD1BBC">
        <w:rPr>
          <w:rFonts w:ascii="Sylfaen" w:hAnsi="Sylfaen" w:cs="Sylfaen"/>
          <w:i/>
          <w:iCs/>
          <w:sz w:val="20"/>
          <w:szCs w:val="20"/>
          <w:lang w:val="ka-GE"/>
        </w:rPr>
        <w:t>უკმარისობა</w:t>
      </w:r>
      <w:r w:rsidRPr="00CD1BBC">
        <w:rPr>
          <w:rFonts w:ascii="Sylfaen" w:hAnsi="Sylfaen"/>
          <w:i/>
          <w:iCs/>
          <w:sz w:val="20"/>
          <w:szCs w:val="20"/>
          <w:lang w:val="ka-GE"/>
        </w:rPr>
        <w:t xml:space="preserve"> </w:t>
      </w:r>
    </w:p>
    <w:p w14:paraId="0EEF58A6" w14:textId="0968AFB0"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sz w:val="20"/>
          <w:szCs w:val="20"/>
          <w:lang w:val="ka-GE"/>
        </w:rPr>
        <w:t>NYHA-ს კლასიფიკაციით IV</w:t>
      </w:r>
      <w:r w:rsidRPr="00CD1BBC">
        <w:rPr>
          <w:rFonts w:ascii="Sylfaen" w:hAnsi="Sylfaen" w:cs="Sylfaen"/>
          <w:sz w:val="20"/>
          <w:szCs w:val="20"/>
          <w:lang w:val="ka-GE"/>
        </w:rPr>
        <w:t xml:space="preserve"> კლასის</w:t>
      </w:r>
      <w:r w:rsidRPr="00CD1BBC">
        <w:rPr>
          <w:rFonts w:ascii="Sylfaen" w:hAnsi="Sylfaen"/>
          <w:sz w:val="20"/>
          <w:szCs w:val="20"/>
          <w:lang w:val="ka-GE"/>
        </w:rPr>
        <w:t xml:space="preserve"> </w:t>
      </w:r>
      <w:r w:rsidRPr="00CD1BBC">
        <w:rPr>
          <w:rFonts w:ascii="Sylfaen" w:hAnsi="Sylfaen" w:cs="Sylfaen"/>
          <w:sz w:val="20"/>
          <w:szCs w:val="20"/>
          <w:lang w:val="ka-GE"/>
        </w:rPr>
        <w:t>დროს</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 გამოყენების</w:t>
      </w:r>
      <w:r w:rsidRPr="00CD1BBC">
        <w:rPr>
          <w:rFonts w:ascii="Sylfaen" w:hAnsi="Sylfaen"/>
          <w:sz w:val="20"/>
          <w:szCs w:val="20"/>
          <w:lang w:val="ka-GE"/>
        </w:rPr>
        <w:t xml:space="preserve"> </w:t>
      </w:r>
      <w:r w:rsidRPr="00CD1BBC">
        <w:rPr>
          <w:rFonts w:ascii="Sylfaen" w:hAnsi="Sylfaen" w:cs="Sylfaen"/>
          <w:sz w:val="20"/>
          <w:szCs w:val="20"/>
          <w:lang w:val="ka-GE"/>
        </w:rPr>
        <w:t>გამოცდილება</w:t>
      </w:r>
      <w:r w:rsidRPr="00CD1BBC">
        <w:rPr>
          <w:rFonts w:ascii="Sylfaen" w:hAnsi="Sylfaen"/>
          <w:sz w:val="20"/>
          <w:szCs w:val="20"/>
          <w:lang w:val="ka-GE"/>
        </w:rPr>
        <w:t xml:space="preserve"> </w:t>
      </w:r>
      <w:r w:rsidRPr="00CD1BBC">
        <w:rPr>
          <w:rFonts w:ascii="Sylfaen" w:hAnsi="Sylfaen" w:cs="Sylfaen"/>
          <w:sz w:val="20"/>
          <w:szCs w:val="20"/>
          <w:lang w:val="ka-GE"/>
        </w:rPr>
        <w:t>შეზღუდულია</w:t>
      </w:r>
      <w:r w:rsidRPr="00CD1BBC">
        <w:rPr>
          <w:rFonts w:ascii="Sylfaen" w:hAnsi="Sylfaen"/>
          <w:sz w:val="20"/>
          <w:szCs w:val="20"/>
          <w:lang w:val="ka-GE"/>
        </w:rPr>
        <w:t xml:space="preserve">. </w:t>
      </w:r>
    </w:p>
    <w:p w14:paraId="0F288BC9" w14:textId="77777777" w:rsidR="008433DA" w:rsidRPr="00CD1BBC" w:rsidRDefault="008433DA" w:rsidP="003126CA">
      <w:pPr>
        <w:pStyle w:val="BodyText"/>
        <w:kinsoku w:val="0"/>
        <w:overflowPunct w:val="0"/>
        <w:ind w:left="0"/>
        <w:jc w:val="both"/>
        <w:rPr>
          <w:rFonts w:ascii="Sylfaen" w:hAnsi="Sylfaen"/>
          <w:i/>
          <w:iCs/>
          <w:sz w:val="20"/>
          <w:szCs w:val="20"/>
          <w:lang w:val="ka-GE"/>
        </w:rPr>
      </w:pPr>
      <w:r w:rsidRPr="00CD1BBC">
        <w:rPr>
          <w:rFonts w:ascii="Sylfaen" w:hAnsi="Sylfaen"/>
          <w:i/>
          <w:iCs/>
          <w:sz w:val="20"/>
          <w:szCs w:val="20"/>
          <w:lang w:val="ka-GE"/>
        </w:rPr>
        <w:t>თირკმელების ქრონიკული დაავადება</w:t>
      </w:r>
    </w:p>
    <w:p w14:paraId="21874955" w14:textId="77777777"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sz w:val="20"/>
          <w:szCs w:val="20"/>
          <w:lang w:val="ka-GE"/>
        </w:rPr>
        <w:t xml:space="preserve">არ არის გამოცდილება თირკმელების ქრონიკული დაავადების სამკურნალოს დაპაგლიფლოზინის გამოყენებასთან დაკავშირებით არადიაბეტიკ პაციენტებში, რომლებსაც არ აქვთ ალბუმინურია. </w:t>
      </w:r>
    </w:p>
    <w:p w14:paraId="65043681" w14:textId="02BE7F99" w:rsidR="008433DA" w:rsidRPr="00CD1BBC" w:rsidRDefault="008433DA" w:rsidP="003126CA">
      <w:pPr>
        <w:pStyle w:val="BodyText"/>
        <w:kinsoku w:val="0"/>
        <w:overflowPunct w:val="0"/>
        <w:ind w:left="0"/>
        <w:jc w:val="both"/>
        <w:rPr>
          <w:rFonts w:ascii="Sylfaen" w:hAnsi="Sylfaen"/>
          <w:sz w:val="20"/>
          <w:szCs w:val="20"/>
          <w:lang w:val="ka-GE"/>
        </w:rPr>
      </w:pPr>
      <w:r w:rsidRPr="00CD1BBC">
        <w:rPr>
          <w:rFonts w:ascii="Sylfaen" w:hAnsi="Sylfaen"/>
          <w:sz w:val="20"/>
          <w:szCs w:val="20"/>
          <w:lang w:val="ka-GE"/>
        </w:rPr>
        <w:t xml:space="preserve">დაპაგლიფლოზინი არ არის შესწავლილი თირკმელების ქრონიკული დაავადების სამკურნალოდ პაციენტებში თირკმელების პოლიკისტოზური დაავადებით, გამწვავებული გლომერულონეფრიტით (მგლურას ტიპის ნეფრიტი ან ANCA-ასოცირებული ვასკულიტი), თირკმელების მიმდინარე ან ახლახანს ჩატარებული ციტოტოტქსიკური, იმუნოსუპრესიული ან სხვა იმუნომოდულირებული თერაპიის დროს, ასევე პაციენტებში, რომლებსაც ჩაუტარდათ ორგანოს ტრანსპლანტაცია. </w:t>
      </w:r>
    </w:p>
    <w:p w14:paraId="6DABE4FA"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მომატებული ჰემატოკრიტი</w:t>
      </w:r>
    </w:p>
    <w:p w14:paraId="17432EEE" w14:textId="7DD6AA60"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დაპაგლიფლოზინით მკურნალობისას დაფიქსირდა ჰემატოკრიტის მომატება (იხ. ნაწილი 4.8). პაციენტები, რომლებსაც აღენიშნებათ ჰემატოკრიტის მკვეთრი მატება, უნდა იმყოფებოდნენ მონიტორინგზე და გამოკვლევებზე ძირითადი ჰემატოლოგიური დაავადების არსებობაზე.</w:t>
      </w:r>
    </w:p>
    <w:p w14:paraId="076C1CA2"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ქვედა კიდურების ამპუტაციები</w:t>
      </w:r>
    </w:p>
    <w:p w14:paraId="599320DB"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მე-2 ტიპის შაქრიანი დიაბეტის დროს SGLT2 ინჰიბიტორებით ჩატარებულ გრძელვადიან კლინიკურ კვლევებში დაფიქსირდა ქვედა კიდურების (ძირითადად ფეხის თითის) ამპუტაციის შემთხვევების ზრდა. უცნობია, წარმოადგენს თუ არა ეს კლასის ეფექტს. მნიშვნელოვანია დიაბეტით დაავადებული პაციენტების კონსულტაცია ფეხის რუტინული პროფილაქტიკური მოვლის შესახებ.</w:t>
      </w:r>
    </w:p>
    <w:p w14:paraId="7C605FA0"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შარდის ლაბორატორიული შეფასებები</w:t>
      </w:r>
    </w:p>
    <w:p w14:paraId="184176D0"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მოქმედების მექანიზმის გამო, პაციენტებს, რომლებიც იღებენ დაპავიონს, შარდში გლუკოზის ტესტი დადებითი იქნება.</w:t>
      </w:r>
    </w:p>
    <w:p w14:paraId="2277BC71" w14:textId="77777777" w:rsidR="008433DA" w:rsidRPr="00CD1BBC" w:rsidRDefault="008433DA" w:rsidP="003126CA">
      <w:pPr>
        <w:pStyle w:val="BodyText"/>
        <w:kinsoku w:val="0"/>
        <w:overflowPunct w:val="0"/>
        <w:ind w:left="0"/>
        <w:jc w:val="both"/>
        <w:rPr>
          <w:rFonts w:ascii="Sylfaen" w:hAnsi="Sylfaen" w:cs="Sylfaen"/>
          <w:i/>
          <w:iCs/>
          <w:sz w:val="20"/>
          <w:szCs w:val="20"/>
          <w:lang w:val="ka-GE"/>
        </w:rPr>
      </w:pPr>
      <w:r w:rsidRPr="00CD1BBC">
        <w:rPr>
          <w:rFonts w:ascii="Sylfaen" w:hAnsi="Sylfaen" w:cs="Sylfaen"/>
          <w:i/>
          <w:iCs/>
          <w:sz w:val="20"/>
          <w:szCs w:val="20"/>
          <w:lang w:val="ka-GE"/>
        </w:rPr>
        <w:t>ლაქტოზა</w:t>
      </w:r>
    </w:p>
    <w:p w14:paraId="6684FB56" w14:textId="77777777" w:rsidR="008433DA" w:rsidRPr="00CD1BBC" w:rsidRDefault="008433DA" w:rsidP="003126CA">
      <w:pPr>
        <w:pStyle w:val="BodyText"/>
        <w:kinsoku w:val="0"/>
        <w:overflowPunct w:val="0"/>
        <w:ind w:left="0"/>
        <w:jc w:val="both"/>
        <w:rPr>
          <w:rFonts w:ascii="Sylfaen" w:hAnsi="Sylfaen" w:cs="Sylfaen"/>
          <w:sz w:val="20"/>
          <w:szCs w:val="20"/>
          <w:lang w:val="ka-GE"/>
        </w:rPr>
      </w:pPr>
      <w:r w:rsidRPr="00CD1BBC">
        <w:rPr>
          <w:rFonts w:ascii="Sylfaen" w:hAnsi="Sylfaen" w:cs="Sylfaen"/>
          <w:sz w:val="20"/>
          <w:szCs w:val="20"/>
          <w:lang w:val="ka-GE"/>
        </w:rPr>
        <w:t>ტაბლეტები შეიცავს ლაქტოზას. პაციენტებმა, რომლებსაც აქვთ გალაქტოზის აუტანლობის, ლაქტაზას სრული დეფიციტის ან გლუკოზა-გალაქტოზის მალაბსორბციის იშვიათი მემკვიდრეობითი პრობლემები, არ უნდა მიიღონ ეს სამკურნალო პროდუქტი.</w:t>
      </w:r>
    </w:p>
    <w:p w14:paraId="16AB0C9A" w14:textId="77777777" w:rsidR="008433DA" w:rsidRPr="00CD1BBC" w:rsidRDefault="008433DA" w:rsidP="003126CA">
      <w:pPr>
        <w:pStyle w:val="BodyText"/>
        <w:kinsoku w:val="0"/>
        <w:overflowPunct w:val="0"/>
        <w:jc w:val="both"/>
        <w:rPr>
          <w:rFonts w:ascii="Sylfaen" w:hAnsi="Sylfaen"/>
          <w:sz w:val="20"/>
          <w:szCs w:val="20"/>
          <w:lang w:val="ka-GE"/>
        </w:rPr>
      </w:pPr>
      <w:r w:rsidRPr="00CD1BBC">
        <w:rPr>
          <w:rFonts w:ascii="Sylfaen" w:hAnsi="Sylfaen" w:cs="Sylfaen"/>
          <w:sz w:val="20"/>
          <w:szCs w:val="20"/>
          <w:lang w:val="ka-GE"/>
        </w:rPr>
        <w:t xml:space="preserve"> </w:t>
      </w:r>
    </w:p>
    <w:p w14:paraId="3B0F3B2D" w14:textId="77777777" w:rsidR="008433DA" w:rsidRPr="00CD1BBC" w:rsidRDefault="008433DA" w:rsidP="003126CA">
      <w:pPr>
        <w:spacing w:after="0" w:line="240" w:lineRule="auto"/>
        <w:jc w:val="both"/>
        <w:rPr>
          <w:rFonts w:ascii="Sylfaen" w:hAnsi="Sylfaen"/>
          <w:b/>
          <w:sz w:val="20"/>
          <w:szCs w:val="20"/>
        </w:rPr>
      </w:pPr>
      <w:r w:rsidRPr="00CD1BBC">
        <w:rPr>
          <w:rFonts w:ascii="Sylfaen" w:hAnsi="Sylfaen"/>
          <w:b/>
          <w:sz w:val="20"/>
          <w:szCs w:val="20"/>
        </w:rPr>
        <w:t>4.5 ურთიერთქმედება სხვა სამკურნალო საშუალებებთან და ურთიერთქმედების სხვა ფორმები</w:t>
      </w:r>
    </w:p>
    <w:p w14:paraId="78A33802" w14:textId="35D0D6C3" w:rsidR="008433DA" w:rsidRPr="00CD1BBC" w:rsidRDefault="008433DA" w:rsidP="003126CA">
      <w:pPr>
        <w:pStyle w:val="NormalWeb"/>
        <w:spacing w:before="0" w:beforeAutospacing="0" w:after="0" w:afterAutospacing="0"/>
        <w:jc w:val="both"/>
        <w:rPr>
          <w:rFonts w:ascii="Sylfaen" w:hAnsi="Sylfaen"/>
          <w:b/>
          <w:bCs/>
          <w:i/>
          <w:iCs/>
          <w:sz w:val="20"/>
          <w:szCs w:val="20"/>
          <w:lang w:val="ka-GE"/>
        </w:rPr>
      </w:pPr>
      <w:r w:rsidRPr="00CD1BBC">
        <w:rPr>
          <w:rFonts w:ascii="Sylfaen" w:hAnsi="Sylfaen" w:cs="Sylfaen"/>
          <w:b/>
          <w:bCs/>
          <w:i/>
          <w:iCs/>
          <w:sz w:val="20"/>
          <w:szCs w:val="20"/>
          <w:lang w:val="ka-GE"/>
        </w:rPr>
        <w:t>ფარმაკოდინამიკური</w:t>
      </w:r>
      <w:r w:rsidRPr="00CD1BBC">
        <w:rPr>
          <w:rFonts w:ascii="Sylfaen" w:hAnsi="Sylfaen"/>
          <w:b/>
          <w:bCs/>
          <w:i/>
          <w:iCs/>
          <w:sz w:val="20"/>
          <w:szCs w:val="20"/>
          <w:lang w:val="ka-GE"/>
        </w:rPr>
        <w:t xml:space="preserve"> </w:t>
      </w:r>
      <w:r w:rsidRPr="00CD1BBC">
        <w:rPr>
          <w:rFonts w:ascii="Sylfaen" w:hAnsi="Sylfaen" w:cs="Sylfaen"/>
          <w:b/>
          <w:bCs/>
          <w:i/>
          <w:iCs/>
          <w:sz w:val="20"/>
          <w:szCs w:val="20"/>
          <w:lang w:val="ka-GE"/>
        </w:rPr>
        <w:t>ურთიერთქმედებანი</w:t>
      </w:r>
      <w:r w:rsidRPr="00CD1BBC">
        <w:rPr>
          <w:rFonts w:ascii="Sylfaen" w:hAnsi="Sylfaen"/>
          <w:b/>
          <w:bCs/>
          <w:i/>
          <w:iCs/>
          <w:sz w:val="20"/>
          <w:szCs w:val="20"/>
          <w:lang w:val="ka-GE"/>
        </w:rPr>
        <w:t xml:space="preserve"> </w:t>
      </w:r>
    </w:p>
    <w:p w14:paraId="28A89CFD"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t>შარდმდენები</w:t>
      </w:r>
      <w:r w:rsidRPr="00CD1BBC">
        <w:rPr>
          <w:rFonts w:ascii="Sylfaen" w:hAnsi="Sylfaen"/>
          <w:i/>
          <w:iCs/>
          <w:sz w:val="20"/>
          <w:szCs w:val="20"/>
          <w:lang w:val="ka-GE"/>
        </w:rPr>
        <w:t xml:space="preserve"> </w:t>
      </w:r>
    </w:p>
    <w:p w14:paraId="4E6EC933" w14:textId="27CBCCB6"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დაემატოს</w:t>
      </w:r>
      <w:r w:rsidRPr="00CD1BBC">
        <w:rPr>
          <w:rFonts w:ascii="Sylfaen" w:hAnsi="Sylfaen"/>
          <w:sz w:val="20"/>
          <w:szCs w:val="20"/>
          <w:lang w:val="ka-GE"/>
        </w:rPr>
        <w:t xml:space="preserve"> </w:t>
      </w:r>
      <w:r w:rsidRPr="00CD1BBC">
        <w:rPr>
          <w:rFonts w:ascii="Sylfaen" w:hAnsi="Sylfaen" w:cs="Sylfaen"/>
          <w:sz w:val="20"/>
          <w:szCs w:val="20"/>
          <w:lang w:val="ka-GE"/>
        </w:rPr>
        <w:t>თიაზიდისა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მარყუჟოვანი</w:t>
      </w:r>
      <w:r w:rsidRPr="00CD1BBC">
        <w:rPr>
          <w:rFonts w:ascii="Sylfaen" w:hAnsi="Sylfaen"/>
          <w:sz w:val="20"/>
          <w:szCs w:val="20"/>
          <w:lang w:val="ka-GE"/>
        </w:rPr>
        <w:t xml:space="preserve"> </w:t>
      </w:r>
      <w:r w:rsidRPr="00CD1BBC">
        <w:rPr>
          <w:rFonts w:ascii="Sylfaen" w:hAnsi="Sylfaen" w:cs="Sylfaen"/>
          <w:sz w:val="20"/>
          <w:szCs w:val="20"/>
          <w:lang w:val="ka-GE"/>
        </w:rPr>
        <w:t>შარდმდენების</w:t>
      </w:r>
      <w:r w:rsidRPr="00CD1BBC">
        <w:rPr>
          <w:rFonts w:ascii="Sylfaen" w:hAnsi="Sylfaen"/>
          <w:sz w:val="20"/>
          <w:szCs w:val="20"/>
          <w:lang w:val="ka-GE"/>
        </w:rPr>
        <w:t xml:space="preserve"> </w:t>
      </w:r>
      <w:r w:rsidRPr="00CD1BBC">
        <w:rPr>
          <w:rFonts w:ascii="Sylfaen" w:hAnsi="Sylfaen" w:cs="Sylfaen"/>
          <w:sz w:val="20"/>
          <w:szCs w:val="20"/>
          <w:lang w:val="ka-GE"/>
        </w:rPr>
        <w:t>დიურეზულ</w:t>
      </w:r>
      <w:r w:rsidRPr="00CD1BBC">
        <w:rPr>
          <w:rFonts w:ascii="Sylfaen" w:hAnsi="Sylfaen"/>
          <w:sz w:val="20"/>
          <w:szCs w:val="20"/>
          <w:lang w:val="ka-GE"/>
        </w:rPr>
        <w:t xml:space="preserve"> </w:t>
      </w:r>
      <w:r w:rsidRPr="00CD1BBC">
        <w:rPr>
          <w:rFonts w:ascii="Sylfaen" w:hAnsi="Sylfaen" w:cs="Sylfaen"/>
          <w:sz w:val="20"/>
          <w:szCs w:val="20"/>
          <w:lang w:val="ka-GE"/>
        </w:rPr>
        <w:t>ეფექტს</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გაზარდოს</w:t>
      </w:r>
      <w:r w:rsidRPr="00CD1BBC">
        <w:rPr>
          <w:rFonts w:ascii="Sylfaen" w:hAnsi="Sylfaen"/>
          <w:sz w:val="20"/>
          <w:szCs w:val="20"/>
          <w:lang w:val="ka-GE"/>
        </w:rPr>
        <w:t xml:space="preserve"> </w:t>
      </w:r>
      <w:r w:rsidRPr="00CD1BBC">
        <w:rPr>
          <w:rFonts w:ascii="Sylfaen" w:hAnsi="Sylfaen" w:cs="Sylfaen"/>
          <w:sz w:val="20"/>
          <w:szCs w:val="20"/>
          <w:lang w:val="ka-GE"/>
        </w:rPr>
        <w:t>დეჰიდრატაციისა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ჰიპოტენზიის</w:t>
      </w:r>
      <w:r w:rsidRPr="00CD1BBC">
        <w:rPr>
          <w:rFonts w:ascii="Sylfaen" w:hAnsi="Sylfaen"/>
          <w:sz w:val="20"/>
          <w:szCs w:val="20"/>
          <w:lang w:val="ka-GE"/>
        </w:rPr>
        <w:t xml:space="preserve"> </w:t>
      </w:r>
      <w:r w:rsidRPr="00CD1BBC">
        <w:rPr>
          <w:rFonts w:ascii="Sylfaen" w:hAnsi="Sylfaen" w:cs="Sylfaen"/>
          <w:sz w:val="20"/>
          <w:szCs w:val="20"/>
          <w:lang w:val="ka-GE"/>
        </w:rPr>
        <w:t>რისკი</w:t>
      </w:r>
      <w:r w:rsidRPr="00CD1BBC">
        <w:rPr>
          <w:rFonts w:ascii="Sylfaen" w:hAnsi="Sylfaen"/>
          <w:sz w:val="20"/>
          <w:szCs w:val="20"/>
          <w:lang w:val="ka-GE"/>
        </w:rPr>
        <w:t xml:space="preserve"> (</w:t>
      </w:r>
      <w:r w:rsidRPr="00CD1BBC">
        <w:rPr>
          <w:rFonts w:ascii="Sylfaen" w:hAnsi="Sylfaen" w:cs="Sylfaen"/>
          <w:sz w:val="20"/>
          <w:szCs w:val="20"/>
          <w:lang w:val="ka-GE"/>
        </w:rPr>
        <w:t>იხ.</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პარაგრაფი</w:t>
      </w:r>
      <w:r w:rsidRPr="00CD1BBC">
        <w:rPr>
          <w:rFonts w:ascii="Sylfaen" w:hAnsi="Sylfaen"/>
          <w:sz w:val="20"/>
          <w:szCs w:val="20"/>
          <w:lang w:val="ka-GE"/>
        </w:rPr>
        <w:t xml:space="preserve"> 4.4). </w:t>
      </w:r>
    </w:p>
    <w:p w14:paraId="0B2998A6"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t>ინსულინი</w:t>
      </w:r>
      <w:r w:rsidRPr="00CD1BBC">
        <w:rPr>
          <w:rFonts w:ascii="Sylfaen" w:hAnsi="Sylfaen"/>
          <w:i/>
          <w:iCs/>
          <w:sz w:val="20"/>
          <w:szCs w:val="20"/>
          <w:lang w:val="ka-GE"/>
        </w:rPr>
        <w:t xml:space="preserve"> </w:t>
      </w:r>
      <w:r w:rsidRPr="00CD1BBC">
        <w:rPr>
          <w:rFonts w:ascii="Sylfaen" w:hAnsi="Sylfaen" w:cs="Sylfaen"/>
          <w:i/>
          <w:iCs/>
          <w:sz w:val="20"/>
          <w:szCs w:val="20"/>
          <w:lang w:val="ka-GE"/>
        </w:rPr>
        <w:t>და</w:t>
      </w:r>
      <w:r w:rsidRPr="00CD1BBC">
        <w:rPr>
          <w:rFonts w:ascii="Sylfaen" w:hAnsi="Sylfaen"/>
          <w:i/>
          <w:iCs/>
          <w:sz w:val="20"/>
          <w:szCs w:val="20"/>
          <w:lang w:val="ka-GE"/>
        </w:rPr>
        <w:t xml:space="preserve"> </w:t>
      </w:r>
      <w:r w:rsidRPr="00CD1BBC">
        <w:rPr>
          <w:rFonts w:ascii="Sylfaen" w:hAnsi="Sylfaen" w:cs="Sylfaen"/>
          <w:i/>
          <w:iCs/>
          <w:sz w:val="20"/>
          <w:szCs w:val="20"/>
          <w:lang w:val="ka-GE"/>
        </w:rPr>
        <w:t>ინსულინის</w:t>
      </w:r>
      <w:r w:rsidRPr="00CD1BBC">
        <w:rPr>
          <w:rFonts w:ascii="Sylfaen" w:hAnsi="Sylfaen"/>
          <w:i/>
          <w:iCs/>
          <w:sz w:val="20"/>
          <w:szCs w:val="20"/>
          <w:lang w:val="ka-GE"/>
        </w:rPr>
        <w:t xml:space="preserve"> </w:t>
      </w:r>
      <w:r w:rsidRPr="00CD1BBC">
        <w:rPr>
          <w:rFonts w:ascii="Sylfaen" w:hAnsi="Sylfaen" w:cs="Sylfaen"/>
          <w:i/>
          <w:iCs/>
          <w:sz w:val="20"/>
          <w:szCs w:val="20"/>
          <w:lang w:val="ka-GE"/>
        </w:rPr>
        <w:t>სეკრეტორები</w:t>
      </w:r>
      <w:r w:rsidRPr="00CD1BBC">
        <w:rPr>
          <w:rFonts w:ascii="Sylfaen" w:hAnsi="Sylfaen"/>
          <w:i/>
          <w:iCs/>
          <w:sz w:val="20"/>
          <w:szCs w:val="20"/>
          <w:lang w:val="ka-GE"/>
        </w:rPr>
        <w:t xml:space="preserve"> </w:t>
      </w:r>
    </w:p>
    <w:p w14:paraId="6EA890A0" w14:textId="50791BBD"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ინსულინი</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სეკრეტორები</w:t>
      </w:r>
      <w:r w:rsidRPr="00CD1BBC">
        <w:rPr>
          <w:rFonts w:ascii="Sylfaen" w:hAnsi="Sylfaen"/>
          <w:sz w:val="20"/>
          <w:szCs w:val="20"/>
          <w:lang w:val="ka-GE"/>
        </w:rPr>
        <w:t xml:space="preserve">, </w:t>
      </w:r>
      <w:r w:rsidRPr="00CD1BBC">
        <w:rPr>
          <w:rFonts w:ascii="Sylfaen" w:hAnsi="Sylfaen" w:cs="Sylfaen"/>
          <w:sz w:val="20"/>
          <w:szCs w:val="20"/>
          <w:lang w:val="ka-GE"/>
        </w:rPr>
        <w:t>როგორიცაა</w:t>
      </w:r>
      <w:r w:rsidRPr="00CD1BBC">
        <w:rPr>
          <w:rFonts w:ascii="Sylfaen" w:hAnsi="Sylfaen"/>
          <w:sz w:val="20"/>
          <w:szCs w:val="20"/>
          <w:lang w:val="ka-GE"/>
        </w:rPr>
        <w:t xml:space="preserve"> </w:t>
      </w:r>
      <w:r w:rsidRPr="00CD1BBC">
        <w:rPr>
          <w:rFonts w:ascii="Sylfaen" w:hAnsi="Sylfaen" w:cs="Sylfaen"/>
          <w:sz w:val="20"/>
          <w:szCs w:val="20"/>
          <w:lang w:val="ka-GE"/>
        </w:rPr>
        <w:t>სულფონილშარდოვანა</w:t>
      </w:r>
      <w:r w:rsidRPr="00CD1BBC">
        <w:rPr>
          <w:rFonts w:ascii="Sylfaen" w:hAnsi="Sylfaen"/>
          <w:sz w:val="20"/>
          <w:szCs w:val="20"/>
          <w:lang w:val="ka-GE"/>
        </w:rPr>
        <w:t xml:space="preserve">, </w:t>
      </w:r>
      <w:r w:rsidRPr="00CD1BBC">
        <w:rPr>
          <w:rFonts w:ascii="Sylfaen" w:hAnsi="Sylfaen" w:cs="Sylfaen"/>
          <w:sz w:val="20"/>
          <w:szCs w:val="20"/>
          <w:lang w:val="ka-GE"/>
        </w:rPr>
        <w:t>იწვევს</w:t>
      </w:r>
      <w:r w:rsidRPr="00CD1BBC">
        <w:rPr>
          <w:rFonts w:ascii="Sylfaen" w:hAnsi="Sylfaen"/>
          <w:sz w:val="20"/>
          <w:szCs w:val="20"/>
          <w:lang w:val="ka-GE"/>
        </w:rPr>
        <w:t xml:space="preserve"> </w:t>
      </w:r>
      <w:r w:rsidRPr="00CD1BBC">
        <w:rPr>
          <w:rFonts w:ascii="Sylfaen" w:hAnsi="Sylfaen" w:cs="Sylfaen"/>
          <w:sz w:val="20"/>
          <w:szCs w:val="20"/>
          <w:lang w:val="ka-GE"/>
        </w:rPr>
        <w:t>ჰიპოგლიკემიას</w:t>
      </w:r>
      <w:r w:rsidRPr="00CD1BBC">
        <w:rPr>
          <w:rFonts w:ascii="Sylfaen" w:hAnsi="Sylfaen"/>
          <w:sz w:val="20"/>
          <w:szCs w:val="20"/>
          <w:lang w:val="ka-GE"/>
        </w:rPr>
        <w:t xml:space="preserve">. </w:t>
      </w:r>
      <w:r w:rsidRPr="00CD1BBC">
        <w:rPr>
          <w:rFonts w:ascii="Sylfaen" w:hAnsi="Sylfaen" w:cs="Sylfaen"/>
          <w:sz w:val="20"/>
          <w:szCs w:val="20"/>
          <w:lang w:val="ka-GE"/>
        </w:rPr>
        <w:t>შესაბამისად</w:t>
      </w:r>
      <w:r w:rsidRPr="00CD1BBC">
        <w:rPr>
          <w:rFonts w:ascii="Sylfaen" w:hAnsi="Sylfaen"/>
          <w:sz w:val="20"/>
          <w:szCs w:val="20"/>
          <w:lang w:val="ka-GE"/>
        </w:rPr>
        <w:t xml:space="preserve">, </w:t>
      </w:r>
      <w:r w:rsidRPr="00CD1BBC">
        <w:rPr>
          <w:rFonts w:ascii="Sylfaen" w:hAnsi="Sylfaen" w:cs="Sylfaen"/>
          <w:sz w:val="20"/>
          <w:szCs w:val="20"/>
          <w:lang w:val="ka-GE"/>
        </w:rPr>
        <w:t>მე-2 ტიპის</w:t>
      </w:r>
      <w:r w:rsidRPr="00CD1BBC">
        <w:rPr>
          <w:rFonts w:ascii="Sylfaen" w:hAnsi="Sylfaen"/>
          <w:sz w:val="20"/>
          <w:szCs w:val="20"/>
          <w:lang w:val="ka-GE"/>
        </w:rPr>
        <w:t xml:space="preserve"> </w:t>
      </w:r>
      <w:r w:rsidRPr="00CD1BBC">
        <w:rPr>
          <w:rFonts w:ascii="Sylfaen" w:hAnsi="Sylfaen" w:cs="Sylfaen"/>
          <w:sz w:val="20"/>
          <w:szCs w:val="20"/>
          <w:lang w:val="ka-GE"/>
        </w:rPr>
        <w:t>შაქრიანი</w:t>
      </w:r>
      <w:r w:rsidRPr="00CD1BBC">
        <w:rPr>
          <w:rFonts w:ascii="Sylfaen" w:hAnsi="Sylfaen"/>
          <w:sz w:val="20"/>
          <w:szCs w:val="20"/>
          <w:lang w:val="ka-GE"/>
        </w:rPr>
        <w:t xml:space="preserve"> </w:t>
      </w:r>
      <w:r w:rsidRPr="00CD1BBC">
        <w:rPr>
          <w:rFonts w:ascii="Sylfaen" w:hAnsi="Sylfaen" w:cs="Sylfaen"/>
          <w:sz w:val="20"/>
          <w:szCs w:val="20"/>
          <w:lang w:val="ka-GE"/>
        </w:rPr>
        <w:t>დიაბეტის</w:t>
      </w:r>
      <w:r w:rsidRPr="00CD1BBC">
        <w:rPr>
          <w:rFonts w:ascii="Sylfaen" w:hAnsi="Sylfaen"/>
          <w:sz w:val="20"/>
          <w:szCs w:val="20"/>
          <w:lang w:val="ka-GE"/>
        </w:rPr>
        <w:t xml:space="preserve"> </w:t>
      </w:r>
      <w:r w:rsidRPr="00CD1BBC">
        <w:rPr>
          <w:rFonts w:ascii="Sylfaen" w:hAnsi="Sylfaen" w:cs="Sylfaen"/>
          <w:sz w:val="20"/>
          <w:szCs w:val="20"/>
          <w:lang w:val="ka-GE"/>
        </w:rPr>
        <w:t>მქონე</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დაპაგლიფლოზინთან</w:t>
      </w:r>
      <w:r w:rsidRPr="00CD1BBC">
        <w:rPr>
          <w:rFonts w:ascii="Sylfaen" w:hAnsi="Sylfaen"/>
          <w:sz w:val="20"/>
          <w:szCs w:val="20"/>
          <w:lang w:val="ka-GE"/>
        </w:rPr>
        <w:t xml:space="preserve"> </w:t>
      </w:r>
      <w:r w:rsidRPr="00CD1BBC">
        <w:rPr>
          <w:rFonts w:ascii="Sylfaen" w:hAnsi="Sylfaen" w:cs="Sylfaen"/>
          <w:sz w:val="20"/>
          <w:szCs w:val="20"/>
          <w:lang w:val="ka-GE"/>
        </w:rPr>
        <w:t>კომბინაციაში</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გამოყენებისას</w:t>
      </w:r>
      <w:r w:rsidRPr="00CD1BBC">
        <w:rPr>
          <w:rFonts w:ascii="Sylfaen" w:hAnsi="Sylfaen"/>
          <w:sz w:val="20"/>
          <w:szCs w:val="20"/>
          <w:lang w:val="ka-GE"/>
        </w:rPr>
        <w:t xml:space="preserve">, </w:t>
      </w:r>
      <w:r w:rsidRPr="00CD1BBC">
        <w:rPr>
          <w:rFonts w:ascii="Sylfaen" w:hAnsi="Sylfaen" w:cs="Sylfaen"/>
          <w:sz w:val="20"/>
          <w:szCs w:val="20"/>
          <w:lang w:val="ka-GE"/>
        </w:rPr>
        <w:t>ჰიპოგლიკემიის</w:t>
      </w:r>
      <w:r w:rsidRPr="00CD1BBC">
        <w:rPr>
          <w:rFonts w:ascii="Sylfaen" w:hAnsi="Sylfaen"/>
          <w:sz w:val="20"/>
          <w:szCs w:val="20"/>
          <w:lang w:val="ka-GE"/>
        </w:rPr>
        <w:t xml:space="preserve"> </w:t>
      </w:r>
      <w:r w:rsidRPr="00CD1BBC">
        <w:rPr>
          <w:rFonts w:ascii="Sylfaen" w:hAnsi="Sylfaen" w:cs="Sylfaen"/>
          <w:sz w:val="20"/>
          <w:szCs w:val="20"/>
          <w:lang w:val="ka-GE"/>
        </w:rPr>
        <w:t>რისკის</w:t>
      </w:r>
      <w:r w:rsidRPr="00CD1BBC">
        <w:rPr>
          <w:rFonts w:ascii="Sylfaen" w:hAnsi="Sylfaen"/>
          <w:sz w:val="20"/>
          <w:szCs w:val="20"/>
          <w:lang w:val="ka-GE"/>
        </w:rPr>
        <w:t xml:space="preserve"> </w:t>
      </w:r>
      <w:r w:rsidRPr="00CD1BBC">
        <w:rPr>
          <w:rFonts w:ascii="Sylfaen" w:hAnsi="Sylfaen" w:cs="Sylfaen"/>
          <w:sz w:val="20"/>
          <w:szCs w:val="20"/>
          <w:lang w:val="ka-GE"/>
        </w:rPr>
        <w:t>შესამცირებად 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საჭირო</w:t>
      </w:r>
      <w:r w:rsidRPr="00CD1BBC">
        <w:rPr>
          <w:rFonts w:ascii="Sylfaen" w:hAnsi="Sylfaen"/>
          <w:sz w:val="20"/>
          <w:szCs w:val="20"/>
          <w:lang w:val="ka-GE"/>
        </w:rPr>
        <w:t xml:space="preserve"> </w:t>
      </w:r>
      <w:r w:rsidRPr="00CD1BBC">
        <w:rPr>
          <w:rFonts w:ascii="Sylfaen" w:hAnsi="Sylfaen" w:cs="Sylfaen"/>
          <w:sz w:val="20"/>
          <w:szCs w:val="20"/>
          <w:lang w:val="ka-GE"/>
        </w:rPr>
        <w:t>გახდეს</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ინსულინის</w:t>
      </w:r>
      <w:r w:rsidRPr="00CD1BBC">
        <w:rPr>
          <w:rFonts w:ascii="Sylfaen" w:hAnsi="Sylfaen"/>
          <w:sz w:val="20"/>
          <w:szCs w:val="20"/>
          <w:lang w:val="ka-GE"/>
        </w:rPr>
        <w:t xml:space="preserve"> </w:t>
      </w:r>
      <w:r w:rsidRPr="00CD1BBC">
        <w:rPr>
          <w:rFonts w:ascii="Sylfaen" w:hAnsi="Sylfaen" w:cs="Sylfaen"/>
          <w:sz w:val="20"/>
          <w:szCs w:val="20"/>
          <w:lang w:val="ka-GE"/>
        </w:rPr>
        <w:t>სეკრეტორის</w:t>
      </w:r>
      <w:r w:rsidRPr="00CD1BBC">
        <w:rPr>
          <w:rFonts w:ascii="Sylfaen" w:hAnsi="Sylfaen"/>
          <w:sz w:val="20"/>
          <w:szCs w:val="20"/>
          <w:lang w:val="ka-GE"/>
        </w:rPr>
        <w:t xml:space="preserve"> </w:t>
      </w:r>
      <w:r w:rsidRPr="00CD1BBC">
        <w:rPr>
          <w:rFonts w:ascii="Sylfaen" w:hAnsi="Sylfaen" w:cs="Sylfaen"/>
          <w:sz w:val="20"/>
          <w:szCs w:val="20"/>
          <w:lang w:val="ka-GE"/>
        </w:rPr>
        <w:t>უფრო</w:t>
      </w:r>
      <w:r w:rsidRPr="00CD1BBC">
        <w:rPr>
          <w:rFonts w:ascii="Sylfaen" w:hAnsi="Sylfaen"/>
          <w:sz w:val="20"/>
          <w:szCs w:val="20"/>
          <w:lang w:val="ka-GE"/>
        </w:rPr>
        <w:t xml:space="preserve"> </w:t>
      </w:r>
      <w:r w:rsidRPr="00CD1BBC">
        <w:rPr>
          <w:rFonts w:ascii="Sylfaen" w:hAnsi="Sylfaen" w:cs="Sylfaen"/>
          <w:sz w:val="20"/>
          <w:szCs w:val="20"/>
          <w:lang w:val="ka-GE"/>
        </w:rPr>
        <w:t>დაბალი</w:t>
      </w:r>
      <w:r w:rsidRPr="00CD1BBC">
        <w:rPr>
          <w:rFonts w:ascii="Sylfaen" w:hAnsi="Sylfaen"/>
          <w:sz w:val="20"/>
          <w:szCs w:val="20"/>
          <w:lang w:val="ka-GE"/>
        </w:rPr>
        <w:t xml:space="preserve"> </w:t>
      </w:r>
      <w:r w:rsidRPr="00CD1BBC">
        <w:rPr>
          <w:rFonts w:ascii="Sylfaen" w:hAnsi="Sylfaen" w:cs="Sylfaen"/>
          <w:sz w:val="20"/>
          <w:szCs w:val="20"/>
          <w:lang w:val="ka-GE"/>
        </w:rPr>
        <w:t>დოზის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გამოყენება</w:t>
      </w:r>
      <w:r w:rsidRPr="00CD1BBC">
        <w:rPr>
          <w:rFonts w:ascii="Sylfaen" w:hAnsi="Sylfaen"/>
          <w:sz w:val="20"/>
          <w:szCs w:val="20"/>
          <w:lang w:val="ka-GE"/>
        </w:rPr>
        <w:t xml:space="preserve"> (</w:t>
      </w:r>
      <w:r w:rsidRPr="00CD1BBC">
        <w:rPr>
          <w:rFonts w:ascii="Sylfaen" w:hAnsi="Sylfaen" w:cs="Sylfaen"/>
          <w:sz w:val="20"/>
          <w:szCs w:val="20"/>
          <w:lang w:val="ka-GE"/>
        </w:rPr>
        <w:t>იხილეთ</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პარაგრაფები</w:t>
      </w:r>
      <w:r w:rsidRPr="00CD1BBC">
        <w:rPr>
          <w:rFonts w:ascii="Sylfaen" w:hAnsi="Sylfaen"/>
          <w:sz w:val="20"/>
          <w:szCs w:val="20"/>
          <w:lang w:val="ka-GE"/>
        </w:rPr>
        <w:t xml:space="preserve"> 4.2 </w:t>
      </w:r>
      <w:r w:rsidRPr="00CD1BBC">
        <w:rPr>
          <w:rFonts w:ascii="Sylfaen" w:hAnsi="Sylfaen" w:cs="Sylfaen"/>
          <w:sz w:val="20"/>
          <w:szCs w:val="20"/>
          <w:lang w:val="ka-GE"/>
        </w:rPr>
        <w:t>და</w:t>
      </w:r>
      <w:r w:rsidRPr="00CD1BBC">
        <w:rPr>
          <w:rFonts w:ascii="Sylfaen" w:hAnsi="Sylfaen"/>
          <w:sz w:val="20"/>
          <w:szCs w:val="20"/>
          <w:lang w:val="ka-GE"/>
        </w:rPr>
        <w:t xml:space="preserve"> 4.8). </w:t>
      </w:r>
    </w:p>
    <w:p w14:paraId="53C13605" w14:textId="77777777" w:rsidR="008433DA" w:rsidRPr="00CD1BBC" w:rsidRDefault="008433DA" w:rsidP="003126CA">
      <w:pPr>
        <w:pStyle w:val="NormalWeb"/>
        <w:spacing w:before="0" w:beforeAutospacing="0" w:after="0" w:afterAutospacing="0"/>
        <w:jc w:val="both"/>
        <w:rPr>
          <w:rFonts w:ascii="Sylfaen" w:hAnsi="Sylfaen" w:cs="Sylfaen"/>
          <w:b/>
          <w:bCs/>
          <w:i/>
          <w:iCs/>
          <w:sz w:val="20"/>
          <w:szCs w:val="20"/>
          <w:lang w:val="ka-GE"/>
        </w:rPr>
      </w:pPr>
      <w:r w:rsidRPr="00CD1BBC">
        <w:rPr>
          <w:rFonts w:ascii="Sylfaen" w:hAnsi="Sylfaen" w:cs="Sylfaen"/>
          <w:b/>
          <w:bCs/>
          <w:i/>
          <w:iCs/>
          <w:sz w:val="20"/>
          <w:szCs w:val="20"/>
          <w:lang w:val="ka-GE"/>
        </w:rPr>
        <w:t>ფარმაკოკინეტიკური</w:t>
      </w:r>
      <w:r w:rsidRPr="00CD1BBC">
        <w:rPr>
          <w:rFonts w:ascii="Sylfaen" w:hAnsi="Sylfaen"/>
          <w:b/>
          <w:bCs/>
          <w:i/>
          <w:iCs/>
          <w:sz w:val="20"/>
          <w:szCs w:val="20"/>
          <w:lang w:val="ka-GE"/>
        </w:rPr>
        <w:t xml:space="preserve"> </w:t>
      </w:r>
      <w:r w:rsidRPr="00CD1BBC">
        <w:rPr>
          <w:rFonts w:ascii="Sylfaen" w:hAnsi="Sylfaen" w:cs="Sylfaen"/>
          <w:b/>
          <w:bCs/>
          <w:i/>
          <w:iCs/>
          <w:sz w:val="20"/>
          <w:szCs w:val="20"/>
          <w:lang w:val="ka-GE"/>
        </w:rPr>
        <w:t>ურთიერთქმედებები</w:t>
      </w:r>
    </w:p>
    <w:p w14:paraId="2899D476" w14:textId="5129EF49"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მეტაბოლიზმი</w:t>
      </w:r>
      <w:r w:rsidRPr="00CD1BBC">
        <w:rPr>
          <w:rFonts w:ascii="Sylfaen" w:hAnsi="Sylfaen"/>
          <w:sz w:val="20"/>
          <w:szCs w:val="20"/>
          <w:lang w:val="ka-GE"/>
        </w:rPr>
        <w:t xml:space="preserve"> </w:t>
      </w:r>
      <w:r w:rsidRPr="00CD1BBC">
        <w:rPr>
          <w:rFonts w:ascii="Sylfaen" w:hAnsi="Sylfaen" w:cs="Sylfaen"/>
          <w:sz w:val="20"/>
          <w:szCs w:val="20"/>
          <w:lang w:val="ka-GE"/>
        </w:rPr>
        <w:t>ძირითადად</w:t>
      </w:r>
      <w:r w:rsidRPr="00CD1BBC">
        <w:rPr>
          <w:rFonts w:ascii="Sylfaen" w:hAnsi="Sylfaen"/>
          <w:sz w:val="20"/>
          <w:szCs w:val="20"/>
          <w:lang w:val="ka-GE"/>
        </w:rPr>
        <w:t xml:space="preserve"> </w:t>
      </w:r>
      <w:r w:rsidRPr="00CD1BBC">
        <w:rPr>
          <w:rFonts w:ascii="Sylfaen" w:hAnsi="Sylfaen" w:cs="Sylfaen"/>
          <w:sz w:val="20"/>
          <w:szCs w:val="20"/>
          <w:lang w:val="ka-GE"/>
        </w:rPr>
        <w:t>მიმდინარეობს</w:t>
      </w:r>
      <w:r w:rsidRPr="00CD1BBC">
        <w:rPr>
          <w:rFonts w:ascii="Sylfaen" w:hAnsi="Sylfaen"/>
          <w:sz w:val="20"/>
          <w:szCs w:val="20"/>
          <w:lang w:val="ka-GE"/>
        </w:rPr>
        <w:t xml:space="preserve"> </w:t>
      </w:r>
      <w:r w:rsidRPr="00CD1BBC">
        <w:rPr>
          <w:rFonts w:ascii="Sylfaen" w:hAnsi="Sylfaen" w:cs="Sylfaen"/>
          <w:sz w:val="20"/>
          <w:szCs w:val="20"/>
          <w:lang w:val="ka-GE"/>
        </w:rPr>
        <w:t>გლუკურონიდის</w:t>
      </w:r>
      <w:r w:rsidRPr="00CD1BBC">
        <w:rPr>
          <w:rFonts w:ascii="Sylfaen" w:hAnsi="Sylfaen"/>
          <w:sz w:val="20"/>
          <w:szCs w:val="20"/>
          <w:lang w:val="ka-GE"/>
        </w:rPr>
        <w:t xml:space="preserve"> </w:t>
      </w:r>
      <w:r w:rsidRPr="00CD1BBC">
        <w:rPr>
          <w:rFonts w:ascii="Sylfaen" w:hAnsi="Sylfaen" w:cs="Sylfaen"/>
          <w:sz w:val="20"/>
          <w:szCs w:val="20"/>
          <w:lang w:val="ka-GE"/>
        </w:rPr>
        <w:t>კონიუგაციის</w:t>
      </w:r>
      <w:r w:rsidRPr="00CD1BBC">
        <w:rPr>
          <w:rFonts w:ascii="Sylfaen" w:hAnsi="Sylfaen"/>
          <w:sz w:val="20"/>
          <w:szCs w:val="20"/>
          <w:lang w:val="ka-GE"/>
        </w:rPr>
        <w:t xml:space="preserve"> </w:t>
      </w:r>
      <w:r w:rsidRPr="00CD1BBC">
        <w:rPr>
          <w:rFonts w:ascii="Sylfaen" w:hAnsi="Sylfaen" w:cs="Sylfaen"/>
          <w:sz w:val="20"/>
          <w:szCs w:val="20"/>
          <w:lang w:val="ka-GE"/>
        </w:rPr>
        <w:t>გზით</w:t>
      </w:r>
      <w:r w:rsidRPr="00CD1BBC">
        <w:rPr>
          <w:rFonts w:ascii="Sylfaen" w:hAnsi="Sylfaen"/>
          <w:sz w:val="20"/>
          <w:szCs w:val="20"/>
          <w:lang w:val="ka-GE"/>
        </w:rPr>
        <w:t xml:space="preserve">, </w:t>
      </w:r>
      <w:r w:rsidRPr="00CD1BBC">
        <w:rPr>
          <w:rFonts w:ascii="Sylfaen" w:hAnsi="Sylfaen" w:cs="Sylfaen"/>
          <w:sz w:val="20"/>
          <w:szCs w:val="20"/>
          <w:lang w:val="ka-GE"/>
        </w:rPr>
        <w:t>განპირობებული</w:t>
      </w:r>
      <w:r w:rsidRPr="00CD1BBC">
        <w:rPr>
          <w:rFonts w:ascii="Sylfaen" w:hAnsi="Sylfaen"/>
          <w:sz w:val="20"/>
          <w:szCs w:val="20"/>
          <w:lang w:val="ka-GE"/>
        </w:rPr>
        <w:t xml:space="preserve"> UDP </w:t>
      </w:r>
      <w:r w:rsidRPr="00CD1BBC">
        <w:rPr>
          <w:rFonts w:ascii="Sylfaen" w:hAnsi="Sylfaen" w:cs="Sylfaen"/>
          <w:sz w:val="20"/>
          <w:szCs w:val="20"/>
          <w:lang w:val="ka-GE"/>
        </w:rPr>
        <w:t>გლუკურონოსილტრანსფერაზა</w:t>
      </w:r>
      <w:r w:rsidRPr="00CD1BBC">
        <w:rPr>
          <w:rFonts w:ascii="Sylfaen" w:hAnsi="Sylfaen"/>
          <w:sz w:val="20"/>
          <w:szCs w:val="20"/>
          <w:lang w:val="ka-GE"/>
        </w:rPr>
        <w:t xml:space="preserve"> 1A9-</w:t>
      </w:r>
      <w:r w:rsidRPr="00CD1BBC">
        <w:rPr>
          <w:rFonts w:ascii="Sylfaen" w:hAnsi="Sylfaen" w:cs="Sylfaen"/>
          <w:sz w:val="20"/>
          <w:szCs w:val="20"/>
          <w:lang w:val="ka-GE"/>
        </w:rPr>
        <w:t xml:space="preserve">ით </w:t>
      </w:r>
      <w:r w:rsidRPr="00CD1BBC">
        <w:rPr>
          <w:rFonts w:ascii="Sylfaen" w:hAnsi="Sylfaen"/>
          <w:sz w:val="20"/>
          <w:szCs w:val="20"/>
          <w:lang w:val="ka-GE"/>
        </w:rPr>
        <w:t xml:space="preserve">(UGT1A9). </w:t>
      </w:r>
    </w:p>
    <w:p w14:paraId="1645CC48" w14:textId="50CDA440"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sz w:val="20"/>
          <w:szCs w:val="20"/>
          <w:lang w:val="ka-GE"/>
        </w:rPr>
        <w:t xml:space="preserve">In vitro </w:t>
      </w:r>
      <w:r w:rsidRPr="00CD1BBC">
        <w:rPr>
          <w:rFonts w:ascii="Sylfaen" w:hAnsi="Sylfaen" w:cs="Sylfaen"/>
          <w:sz w:val="20"/>
          <w:szCs w:val="20"/>
          <w:lang w:val="ka-GE"/>
        </w:rPr>
        <w:t>კვლევებში</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აინჰიბირებდა</w:t>
      </w:r>
      <w:r w:rsidRPr="00CD1BBC">
        <w:rPr>
          <w:rFonts w:ascii="Sylfaen" w:hAnsi="Sylfaen"/>
          <w:sz w:val="20"/>
          <w:szCs w:val="20"/>
          <w:lang w:val="ka-GE"/>
        </w:rPr>
        <w:t xml:space="preserve"> </w:t>
      </w:r>
      <w:r w:rsidRPr="00CD1BBC">
        <w:rPr>
          <w:rFonts w:ascii="Sylfaen" w:hAnsi="Sylfaen" w:cs="Sylfaen"/>
          <w:sz w:val="20"/>
          <w:szCs w:val="20"/>
          <w:lang w:val="ka-GE"/>
        </w:rPr>
        <w:t>ციტოქრომ</w:t>
      </w:r>
      <w:r w:rsidRPr="00CD1BBC">
        <w:rPr>
          <w:rFonts w:ascii="Sylfaen" w:hAnsi="Sylfaen"/>
          <w:sz w:val="20"/>
          <w:szCs w:val="20"/>
          <w:lang w:val="ka-GE"/>
        </w:rPr>
        <w:t xml:space="preserve"> P450 (CYP) 1A2, CYP2A6, CYP2B6, CYP2C8, CYP2C9, CYP2C19, CYP2D6, CYP3A4-ს,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ასტიმულირებდა</w:t>
      </w:r>
      <w:r w:rsidRPr="00CD1BBC">
        <w:rPr>
          <w:rFonts w:ascii="Sylfaen" w:hAnsi="Sylfaen"/>
          <w:sz w:val="20"/>
          <w:szCs w:val="20"/>
          <w:lang w:val="ka-GE"/>
        </w:rPr>
        <w:t xml:space="preserve"> CYP1A2, CYP2B6 </w:t>
      </w:r>
      <w:r w:rsidRPr="00CD1BBC">
        <w:rPr>
          <w:rFonts w:ascii="Sylfaen" w:hAnsi="Sylfaen" w:cs="Sylfaen"/>
          <w:sz w:val="20"/>
          <w:szCs w:val="20"/>
          <w:lang w:val="ka-GE"/>
        </w:rPr>
        <w:t>ან</w:t>
      </w:r>
      <w:r w:rsidRPr="00CD1BBC">
        <w:rPr>
          <w:rFonts w:ascii="Sylfaen" w:hAnsi="Sylfaen"/>
          <w:sz w:val="20"/>
          <w:szCs w:val="20"/>
          <w:lang w:val="ka-GE"/>
        </w:rPr>
        <w:t xml:space="preserve"> CYP3A4. </w:t>
      </w:r>
      <w:r w:rsidRPr="00CD1BBC">
        <w:rPr>
          <w:rFonts w:ascii="Sylfaen" w:hAnsi="Sylfaen" w:cs="Sylfaen"/>
          <w:sz w:val="20"/>
          <w:szCs w:val="20"/>
          <w:lang w:val="ka-GE"/>
        </w:rPr>
        <w:t>შესაბამისად</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მოსალოდნელი</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დაპაგლიფლოზინმა</w:t>
      </w:r>
      <w:r w:rsidRPr="00CD1BBC">
        <w:rPr>
          <w:rFonts w:ascii="Sylfaen" w:hAnsi="Sylfaen"/>
          <w:sz w:val="20"/>
          <w:szCs w:val="20"/>
          <w:lang w:val="ka-GE"/>
        </w:rPr>
        <w:t xml:space="preserve"> </w:t>
      </w:r>
      <w:r w:rsidRPr="00CD1BBC">
        <w:rPr>
          <w:rFonts w:ascii="Sylfaen" w:hAnsi="Sylfaen" w:cs="Sylfaen"/>
          <w:sz w:val="20"/>
          <w:szCs w:val="20"/>
          <w:lang w:val="ka-GE"/>
        </w:rPr>
        <w:t>შეცვალოს</w:t>
      </w:r>
      <w:r w:rsidRPr="00CD1BBC">
        <w:rPr>
          <w:rFonts w:ascii="Sylfaen" w:hAnsi="Sylfaen"/>
          <w:sz w:val="20"/>
          <w:szCs w:val="20"/>
          <w:lang w:val="ka-GE"/>
        </w:rPr>
        <w:t xml:space="preserve"> </w:t>
      </w:r>
      <w:r w:rsidRPr="00CD1BBC">
        <w:rPr>
          <w:rFonts w:ascii="Sylfaen" w:hAnsi="Sylfaen" w:cs="Sylfaen"/>
          <w:sz w:val="20"/>
          <w:szCs w:val="20"/>
          <w:lang w:val="ka-GE"/>
        </w:rPr>
        <w:t>აღნიშნული</w:t>
      </w:r>
      <w:r w:rsidRPr="00CD1BBC">
        <w:rPr>
          <w:rFonts w:ascii="Sylfaen" w:hAnsi="Sylfaen"/>
          <w:sz w:val="20"/>
          <w:szCs w:val="20"/>
          <w:lang w:val="ka-GE"/>
        </w:rPr>
        <w:t xml:space="preserve"> </w:t>
      </w:r>
      <w:r w:rsidRPr="00CD1BBC">
        <w:rPr>
          <w:rFonts w:ascii="Sylfaen" w:hAnsi="Sylfaen" w:cs="Sylfaen"/>
          <w:sz w:val="20"/>
          <w:szCs w:val="20"/>
          <w:lang w:val="ka-GE"/>
        </w:rPr>
        <w:t>ფერმენტებით</w:t>
      </w:r>
      <w:r w:rsidRPr="00CD1BBC">
        <w:rPr>
          <w:rFonts w:ascii="Sylfaen" w:hAnsi="Sylfaen"/>
          <w:sz w:val="20"/>
          <w:szCs w:val="20"/>
          <w:lang w:val="ka-GE"/>
        </w:rPr>
        <w:t xml:space="preserve"> </w:t>
      </w:r>
      <w:r w:rsidRPr="00CD1BBC">
        <w:rPr>
          <w:rFonts w:ascii="Sylfaen" w:hAnsi="Sylfaen" w:cs="Sylfaen"/>
          <w:sz w:val="20"/>
          <w:szCs w:val="20"/>
          <w:lang w:val="ka-GE"/>
        </w:rPr>
        <w:t>მეტაბოლიზებული</w:t>
      </w:r>
      <w:r w:rsidRPr="00CD1BBC">
        <w:rPr>
          <w:rFonts w:ascii="Sylfaen" w:hAnsi="Sylfaen"/>
          <w:sz w:val="20"/>
          <w:szCs w:val="20"/>
          <w:lang w:val="ka-GE"/>
        </w:rPr>
        <w:t xml:space="preserve"> </w:t>
      </w:r>
      <w:r w:rsidRPr="00CD1BBC">
        <w:rPr>
          <w:rFonts w:ascii="Sylfaen" w:hAnsi="Sylfaen" w:cs="Sylfaen"/>
          <w:sz w:val="20"/>
          <w:szCs w:val="20"/>
          <w:lang w:val="ka-GE"/>
        </w:rPr>
        <w:t>თანმხლები</w:t>
      </w:r>
      <w:r w:rsidRPr="00CD1BBC">
        <w:rPr>
          <w:rFonts w:ascii="Sylfaen" w:hAnsi="Sylfaen"/>
          <w:sz w:val="20"/>
          <w:szCs w:val="20"/>
          <w:lang w:val="ka-GE"/>
        </w:rPr>
        <w:t xml:space="preserve"> </w:t>
      </w:r>
      <w:r w:rsidRPr="00CD1BBC">
        <w:rPr>
          <w:rFonts w:ascii="Sylfaen" w:hAnsi="Sylfaen" w:cs="Sylfaen"/>
          <w:sz w:val="20"/>
          <w:szCs w:val="20"/>
          <w:lang w:val="ka-GE"/>
        </w:rPr>
        <w:t>პრეპარატების</w:t>
      </w:r>
      <w:r w:rsidRPr="00CD1BBC">
        <w:rPr>
          <w:rFonts w:ascii="Sylfaen" w:hAnsi="Sylfaen"/>
          <w:sz w:val="20"/>
          <w:szCs w:val="20"/>
          <w:lang w:val="ka-GE"/>
        </w:rPr>
        <w:t xml:space="preserve"> </w:t>
      </w:r>
      <w:r w:rsidRPr="00CD1BBC">
        <w:rPr>
          <w:rFonts w:ascii="Sylfaen" w:hAnsi="Sylfaen" w:cs="Sylfaen"/>
          <w:sz w:val="20"/>
          <w:szCs w:val="20"/>
          <w:lang w:val="ka-GE"/>
        </w:rPr>
        <w:t>მეტაბოლური</w:t>
      </w:r>
      <w:r w:rsidRPr="00CD1BBC">
        <w:rPr>
          <w:rFonts w:ascii="Sylfaen" w:hAnsi="Sylfaen"/>
          <w:sz w:val="20"/>
          <w:szCs w:val="20"/>
          <w:lang w:val="ka-GE"/>
        </w:rPr>
        <w:t xml:space="preserve"> </w:t>
      </w:r>
      <w:r w:rsidRPr="00CD1BBC">
        <w:rPr>
          <w:rFonts w:ascii="Sylfaen" w:hAnsi="Sylfaen" w:cs="Sylfaen"/>
          <w:sz w:val="20"/>
          <w:szCs w:val="20"/>
          <w:lang w:val="ka-GE"/>
        </w:rPr>
        <w:t>კლირენსი</w:t>
      </w:r>
      <w:r w:rsidRPr="00CD1BBC">
        <w:rPr>
          <w:rFonts w:ascii="Sylfaen" w:hAnsi="Sylfaen"/>
          <w:sz w:val="20"/>
          <w:szCs w:val="20"/>
          <w:lang w:val="ka-GE"/>
        </w:rPr>
        <w:t xml:space="preserve">. </w:t>
      </w:r>
    </w:p>
    <w:p w14:paraId="0EBAA121"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t>სხვა</w:t>
      </w:r>
      <w:r w:rsidRPr="00CD1BBC">
        <w:rPr>
          <w:rFonts w:ascii="Sylfaen" w:hAnsi="Sylfaen"/>
          <w:i/>
          <w:iCs/>
          <w:sz w:val="20"/>
          <w:szCs w:val="20"/>
          <w:lang w:val="ka-GE"/>
        </w:rPr>
        <w:t xml:space="preserve"> </w:t>
      </w:r>
      <w:r w:rsidRPr="00CD1BBC">
        <w:rPr>
          <w:rFonts w:ascii="Sylfaen" w:hAnsi="Sylfaen" w:cs="Sylfaen"/>
          <w:i/>
          <w:iCs/>
          <w:sz w:val="20"/>
          <w:szCs w:val="20"/>
          <w:lang w:val="ka-GE"/>
        </w:rPr>
        <w:t>პრეპარატების</w:t>
      </w:r>
      <w:r w:rsidRPr="00CD1BBC">
        <w:rPr>
          <w:rFonts w:ascii="Sylfaen" w:hAnsi="Sylfaen"/>
          <w:i/>
          <w:iCs/>
          <w:sz w:val="20"/>
          <w:szCs w:val="20"/>
          <w:lang w:val="ka-GE"/>
        </w:rPr>
        <w:t xml:space="preserve"> </w:t>
      </w:r>
      <w:r w:rsidRPr="00CD1BBC">
        <w:rPr>
          <w:rFonts w:ascii="Sylfaen" w:hAnsi="Sylfaen" w:cs="Sylfaen"/>
          <w:i/>
          <w:iCs/>
          <w:sz w:val="20"/>
          <w:szCs w:val="20"/>
          <w:lang w:val="ka-GE"/>
        </w:rPr>
        <w:t>ზეგავლენა</w:t>
      </w:r>
      <w:r w:rsidRPr="00CD1BBC">
        <w:rPr>
          <w:rFonts w:ascii="Sylfaen" w:hAnsi="Sylfaen"/>
          <w:i/>
          <w:iCs/>
          <w:sz w:val="20"/>
          <w:szCs w:val="20"/>
          <w:lang w:val="ka-GE"/>
        </w:rPr>
        <w:t xml:space="preserve"> </w:t>
      </w:r>
      <w:r w:rsidRPr="00CD1BBC">
        <w:rPr>
          <w:rFonts w:ascii="Sylfaen" w:hAnsi="Sylfaen" w:cs="Sylfaen"/>
          <w:i/>
          <w:iCs/>
          <w:sz w:val="20"/>
          <w:szCs w:val="20"/>
          <w:lang w:val="ka-GE"/>
        </w:rPr>
        <w:t>დაპაგლიფლოზინზე</w:t>
      </w:r>
      <w:r w:rsidRPr="00CD1BBC">
        <w:rPr>
          <w:rFonts w:ascii="Sylfaen" w:hAnsi="Sylfaen"/>
          <w:i/>
          <w:iCs/>
          <w:sz w:val="20"/>
          <w:szCs w:val="20"/>
          <w:lang w:val="ka-GE"/>
        </w:rPr>
        <w:t xml:space="preserve"> </w:t>
      </w:r>
    </w:p>
    <w:p w14:paraId="07232424" w14:textId="1EEAF369"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ჯანმრთელ</w:t>
      </w:r>
      <w:r w:rsidRPr="00CD1BBC">
        <w:rPr>
          <w:rFonts w:ascii="Sylfaen" w:hAnsi="Sylfaen"/>
          <w:sz w:val="20"/>
          <w:szCs w:val="20"/>
          <w:lang w:val="ka-GE"/>
        </w:rPr>
        <w:t xml:space="preserve"> </w:t>
      </w:r>
      <w:r w:rsidRPr="00CD1BBC">
        <w:rPr>
          <w:rFonts w:ascii="Sylfaen" w:hAnsi="Sylfaen" w:cs="Sylfaen"/>
          <w:sz w:val="20"/>
          <w:szCs w:val="20"/>
          <w:lang w:val="ka-GE"/>
        </w:rPr>
        <w:t>სუბიექტებში</w:t>
      </w:r>
      <w:r w:rsidRPr="00CD1BBC">
        <w:rPr>
          <w:rFonts w:ascii="Sylfaen" w:hAnsi="Sylfaen"/>
          <w:sz w:val="20"/>
          <w:szCs w:val="20"/>
          <w:lang w:val="ka-GE"/>
        </w:rPr>
        <w:t xml:space="preserve"> </w:t>
      </w:r>
      <w:r w:rsidRPr="00CD1BBC">
        <w:rPr>
          <w:rFonts w:ascii="Sylfaen" w:hAnsi="Sylfaen" w:cs="Sylfaen"/>
          <w:sz w:val="20"/>
          <w:szCs w:val="20"/>
          <w:lang w:val="ka-GE"/>
        </w:rPr>
        <w:t>ჩატარებული</w:t>
      </w:r>
      <w:r w:rsidRPr="00CD1BBC">
        <w:rPr>
          <w:rFonts w:ascii="Sylfaen" w:hAnsi="Sylfaen"/>
          <w:sz w:val="20"/>
          <w:szCs w:val="20"/>
          <w:lang w:val="ka-GE"/>
        </w:rPr>
        <w:t xml:space="preserve"> </w:t>
      </w:r>
      <w:r w:rsidRPr="00CD1BBC">
        <w:rPr>
          <w:rFonts w:ascii="Sylfaen" w:hAnsi="Sylfaen" w:cs="Sylfaen"/>
          <w:sz w:val="20"/>
          <w:szCs w:val="20"/>
          <w:lang w:val="ka-GE"/>
        </w:rPr>
        <w:t>ურთიერთქმედების</w:t>
      </w:r>
      <w:r w:rsidRPr="00CD1BBC">
        <w:rPr>
          <w:rFonts w:ascii="Sylfaen" w:hAnsi="Sylfaen"/>
          <w:sz w:val="20"/>
          <w:szCs w:val="20"/>
          <w:lang w:val="ka-GE"/>
        </w:rPr>
        <w:t xml:space="preserve"> </w:t>
      </w:r>
      <w:r w:rsidRPr="00CD1BBC">
        <w:rPr>
          <w:rFonts w:ascii="Sylfaen" w:hAnsi="Sylfaen" w:cs="Sylfaen"/>
          <w:sz w:val="20"/>
          <w:szCs w:val="20"/>
          <w:lang w:val="ka-GE"/>
        </w:rPr>
        <w:t>კვლევები</w:t>
      </w:r>
      <w:r w:rsidRPr="00CD1BBC">
        <w:rPr>
          <w:rFonts w:ascii="Sylfaen" w:hAnsi="Sylfaen"/>
          <w:sz w:val="20"/>
          <w:szCs w:val="20"/>
          <w:lang w:val="ka-GE"/>
        </w:rPr>
        <w:t xml:space="preserve">, </w:t>
      </w:r>
      <w:r w:rsidRPr="00CD1BBC">
        <w:rPr>
          <w:rFonts w:ascii="Sylfaen" w:hAnsi="Sylfaen" w:cs="Sylfaen"/>
          <w:sz w:val="20"/>
          <w:szCs w:val="20"/>
          <w:lang w:val="ka-GE"/>
        </w:rPr>
        <w:t>ძირითადად</w:t>
      </w:r>
      <w:r w:rsidRPr="00CD1BBC">
        <w:rPr>
          <w:rFonts w:ascii="Sylfaen" w:hAnsi="Sylfaen"/>
          <w:sz w:val="20"/>
          <w:szCs w:val="20"/>
          <w:lang w:val="ka-GE"/>
        </w:rPr>
        <w:t xml:space="preserve"> </w:t>
      </w:r>
      <w:r w:rsidRPr="00CD1BBC">
        <w:rPr>
          <w:rFonts w:ascii="Sylfaen" w:hAnsi="Sylfaen" w:cs="Sylfaen"/>
          <w:sz w:val="20"/>
          <w:szCs w:val="20"/>
          <w:lang w:val="ka-GE"/>
        </w:rPr>
        <w:t>ერთ</w:t>
      </w:r>
      <w:r w:rsidRPr="00CD1BBC">
        <w:rPr>
          <w:rFonts w:ascii="Sylfaen" w:hAnsi="Sylfaen"/>
          <w:sz w:val="20"/>
          <w:szCs w:val="20"/>
          <w:lang w:val="ka-GE"/>
        </w:rPr>
        <w:t>-</w:t>
      </w:r>
      <w:r w:rsidRPr="00CD1BBC">
        <w:rPr>
          <w:rFonts w:ascii="Sylfaen" w:hAnsi="Sylfaen" w:cs="Sylfaen"/>
          <w:sz w:val="20"/>
          <w:szCs w:val="20"/>
          <w:lang w:val="ka-GE"/>
        </w:rPr>
        <w:t>დოზიანი</w:t>
      </w:r>
      <w:r w:rsidRPr="00CD1BBC">
        <w:rPr>
          <w:rFonts w:ascii="Sylfaen" w:hAnsi="Sylfaen"/>
          <w:sz w:val="20"/>
          <w:szCs w:val="20"/>
          <w:lang w:val="ka-GE"/>
        </w:rPr>
        <w:t xml:space="preserve"> </w:t>
      </w:r>
      <w:r w:rsidRPr="00CD1BBC">
        <w:rPr>
          <w:rFonts w:ascii="Sylfaen" w:hAnsi="Sylfaen" w:cs="Sylfaen"/>
          <w:sz w:val="20"/>
          <w:szCs w:val="20"/>
          <w:lang w:val="ka-GE"/>
        </w:rPr>
        <w:t>დიზაინის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გამოყენებით</w:t>
      </w:r>
      <w:r w:rsidRPr="00CD1BBC">
        <w:rPr>
          <w:rFonts w:ascii="Sylfaen" w:hAnsi="Sylfaen"/>
          <w:sz w:val="20"/>
          <w:szCs w:val="20"/>
          <w:lang w:val="ka-GE"/>
        </w:rPr>
        <w:t xml:space="preserve">, </w:t>
      </w:r>
      <w:r w:rsidRPr="00CD1BBC">
        <w:rPr>
          <w:rFonts w:ascii="Sylfaen" w:hAnsi="Sylfaen" w:cs="Sylfaen"/>
          <w:sz w:val="20"/>
          <w:szCs w:val="20"/>
          <w:lang w:val="ka-GE"/>
        </w:rPr>
        <w:t>ცხადყოფს</w:t>
      </w:r>
      <w:r w:rsidRPr="00CD1BBC">
        <w:rPr>
          <w:rFonts w:ascii="Sylfaen" w:hAnsi="Sylfaen"/>
          <w:sz w:val="20"/>
          <w:szCs w:val="20"/>
          <w:lang w:val="ka-GE"/>
        </w:rPr>
        <w:t xml:space="preserve">, </w:t>
      </w:r>
      <w:r w:rsidRPr="00CD1BBC">
        <w:rPr>
          <w:rFonts w:ascii="Sylfaen" w:hAnsi="Sylfaen" w:cs="Sylfaen"/>
          <w:sz w:val="20"/>
          <w:szCs w:val="20"/>
          <w:lang w:val="ka-GE"/>
        </w:rPr>
        <w:t>რომ</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ფარმაკოკინეტიკა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იცვლება</w:t>
      </w:r>
      <w:r w:rsidRPr="00CD1BBC">
        <w:rPr>
          <w:rFonts w:ascii="Sylfaen" w:hAnsi="Sylfaen"/>
          <w:sz w:val="20"/>
          <w:szCs w:val="20"/>
          <w:lang w:val="ka-GE"/>
        </w:rPr>
        <w:t xml:space="preserve"> </w:t>
      </w:r>
      <w:r w:rsidRPr="00CD1BBC">
        <w:rPr>
          <w:rFonts w:ascii="Sylfaen" w:hAnsi="Sylfaen" w:cs="Sylfaen"/>
          <w:sz w:val="20"/>
          <w:szCs w:val="20"/>
          <w:lang w:val="ka-GE"/>
        </w:rPr>
        <w:t>მეტფორმინით</w:t>
      </w:r>
      <w:r w:rsidRPr="00CD1BBC">
        <w:rPr>
          <w:rFonts w:ascii="Sylfaen" w:hAnsi="Sylfaen"/>
          <w:sz w:val="20"/>
          <w:szCs w:val="20"/>
          <w:lang w:val="ka-GE"/>
        </w:rPr>
        <w:t xml:space="preserve">, </w:t>
      </w:r>
      <w:r w:rsidRPr="00CD1BBC">
        <w:rPr>
          <w:rFonts w:ascii="Sylfaen" w:hAnsi="Sylfaen" w:cs="Sylfaen"/>
          <w:sz w:val="20"/>
          <w:szCs w:val="20"/>
          <w:lang w:val="ka-GE"/>
        </w:rPr>
        <w:t>პიოგლიტაზონით</w:t>
      </w:r>
      <w:r w:rsidRPr="00CD1BBC">
        <w:rPr>
          <w:rFonts w:ascii="Sylfaen" w:hAnsi="Sylfaen"/>
          <w:sz w:val="20"/>
          <w:szCs w:val="20"/>
          <w:lang w:val="ka-GE"/>
        </w:rPr>
        <w:t xml:space="preserve">, </w:t>
      </w:r>
      <w:r w:rsidRPr="00CD1BBC">
        <w:rPr>
          <w:rFonts w:ascii="Sylfaen" w:hAnsi="Sylfaen" w:cs="Sylfaen"/>
          <w:sz w:val="20"/>
          <w:szCs w:val="20"/>
          <w:lang w:val="ka-GE"/>
        </w:rPr>
        <w:t>სიტაგლიპტინით</w:t>
      </w:r>
      <w:r w:rsidRPr="00CD1BBC">
        <w:rPr>
          <w:rFonts w:ascii="Sylfaen" w:hAnsi="Sylfaen"/>
          <w:sz w:val="20"/>
          <w:szCs w:val="20"/>
          <w:lang w:val="ka-GE"/>
        </w:rPr>
        <w:t xml:space="preserve">, </w:t>
      </w:r>
      <w:r w:rsidRPr="00CD1BBC">
        <w:rPr>
          <w:rFonts w:ascii="Sylfaen" w:hAnsi="Sylfaen" w:cs="Sylfaen"/>
          <w:sz w:val="20"/>
          <w:szCs w:val="20"/>
          <w:lang w:val="ka-GE"/>
        </w:rPr>
        <w:t>გლიმეპირიდით</w:t>
      </w:r>
      <w:r w:rsidRPr="00CD1BBC">
        <w:rPr>
          <w:rFonts w:ascii="Sylfaen" w:hAnsi="Sylfaen"/>
          <w:sz w:val="20"/>
          <w:szCs w:val="20"/>
          <w:lang w:val="ka-GE"/>
        </w:rPr>
        <w:t xml:space="preserve">, </w:t>
      </w:r>
      <w:r w:rsidRPr="00CD1BBC">
        <w:rPr>
          <w:rFonts w:ascii="Sylfaen" w:hAnsi="Sylfaen" w:cs="Sylfaen"/>
          <w:sz w:val="20"/>
          <w:szCs w:val="20"/>
          <w:lang w:val="ka-GE"/>
        </w:rPr>
        <w:t>ვოგლიბოსით</w:t>
      </w:r>
      <w:r w:rsidRPr="00CD1BBC">
        <w:rPr>
          <w:rFonts w:ascii="Sylfaen" w:hAnsi="Sylfaen"/>
          <w:sz w:val="20"/>
          <w:szCs w:val="20"/>
          <w:lang w:val="ka-GE"/>
        </w:rPr>
        <w:t xml:space="preserve">, </w:t>
      </w:r>
      <w:r w:rsidRPr="00CD1BBC">
        <w:rPr>
          <w:rFonts w:ascii="Sylfaen" w:hAnsi="Sylfaen" w:cs="Sylfaen"/>
          <w:sz w:val="20"/>
          <w:szCs w:val="20"/>
          <w:lang w:val="ka-GE"/>
        </w:rPr>
        <w:t>ჰიდროქლოროთიაზიდით</w:t>
      </w:r>
      <w:r w:rsidRPr="00CD1BBC">
        <w:rPr>
          <w:rFonts w:ascii="Sylfaen" w:hAnsi="Sylfaen"/>
          <w:sz w:val="20"/>
          <w:szCs w:val="20"/>
          <w:lang w:val="ka-GE"/>
        </w:rPr>
        <w:t xml:space="preserve">, </w:t>
      </w:r>
      <w:r w:rsidRPr="00CD1BBC">
        <w:rPr>
          <w:rFonts w:ascii="Sylfaen" w:hAnsi="Sylfaen" w:cs="Sylfaen"/>
          <w:sz w:val="20"/>
          <w:szCs w:val="20"/>
          <w:lang w:val="ka-GE"/>
        </w:rPr>
        <w:t>ბუმეტანიდით</w:t>
      </w:r>
      <w:r w:rsidRPr="00CD1BBC">
        <w:rPr>
          <w:rFonts w:ascii="Sylfaen" w:hAnsi="Sylfaen"/>
          <w:sz w:val="20"/>
          <w:szCs w:val="20"/>
          <w:lang w:val="ka-GE"/>
        </w:rPr>
        <w:t xml:space="preserve">, </w:t>
      </w:r>
      <w:r w:rsidRPr="00CD1BBC">
        <w:rPr>
          <w:rFonts w:ascii="Sylfaen" w:hAnsi="Sylfaen" w:cs="Sylfaen"/>
          <w:sz w:val="20"/>
          <w:szCs w:val="20"/>
          <w:lang w:val="ka-GE"/>
        </w:rPr>
        <w:t>ვალსარტანით</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სიმვასტატინით</w:t>
      </w:r>
      <w:r w:rsidRPr="00CD1BBC">
        <w:rPr>
          <w:rFonts w:ascii="Sylfaen" w:hAnsi="Sylfaen"/>
          <w:sz w:val="20"/>
          <w:szCs w:val="20"/>
          <w:lang w:val="ka-GE"/>
        </w:rPr>
        <w:t xml:space="preserve">. </w:t>
      </w:r>
    </w:p>
    <w:p w14:paraId="06900ADC" w14:textId="3688BA25"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რიფამპიცინთან</w:t>
      </w:r>
      <w:r w:rsidRPr="00CD1BBC">
        <w:rPr>
          <w:rFonts w:ascii="Sylfaen" w:hAnsi="Sylfaen"/>
          <w:sz w:val="20"/>
          <w:szCs w:val="20"/>
          <w:lang w:val="ka-GE"/>
        </w:rPr>
        <w:t xml:space="preserve"> (</w:t>
      </w:r>
      <w:r w:rsidRPr="00CD1BBC">
        <w:rPr>
          <w:rFonts w:ascii="Sylfaen" w:hAnsi="Sylfaen" w:cs="Sylfaen"/>
          <w:sz w:val="20"/>
          <w:szCs w:val="20"/>
          <w:lang w:val="ka-GE"/>
        </w:rPr>
        <w:t>სხვადასხვა</w:t>
      </w:r>
      <w:r w:rsidRPr="00CD1BBC">
        <w:rPr>
          <w:rFonts w:ascii="Sylfaen" w:hAnsi="Sylfaen"/>
          <w:sz w:val="20"/>
          <w:szCs w:val="20"/>
          <w:lang w:val="ka-GE"/>
        </w:rPr>
        <w:t xml:space="preserve"> </w:t>
      </w:r>
      <w:r w:rsidRPr="00CD1BBC">
        <w:rPr>
          <w:rFonts w:ascii="Sylfaen" w:hAnsi="Sylfaen" w:cs="Sylfaen"/>
          <w:sz w:val="20"/>
          <w:szCs w:val="20"/>
          <w:lang w:val="ka-GE"/>
        </w:rPr>
        <w:t>აქტიური</w:t>
      </w:r>
      <w:r w:rsidRPr="00CD1BBC">
        <w:rPr>
          <w:rFonts w:ascii="Sylfaen" w:hAnsi="Sylfaen"/>
          <w:sz w:val="20"/>
          <w:szCs w:val="20"/>
          <w:lang w:val="ka-GE"/>
        </w:rPr>
        <w:t xml:space="preserve"> </w:t>
      </w:r>
      <w:r w:rsidRPr="00CD1BBC">
        <w:rPr>
          <w:rFonts w:ascii="Sylfaen" w:hAnsi="Sylfaen" w:cs="Sylfaen"/>
          <w:sz w:val="20"/>
          <w:szCs w:val="20"/>
          <w:lang w:val="ka-GE"/>
        </w:rPr>
        <w:t>ტრანსპორტერის</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წამლის</w:t>
      </w:r>
      <w:r w:rsidRPr="00CD1BBC">
        <w:rPr>
          <w:rFonts w:ascii="Sylfaen" w:hAnsi="Sylfaen"/>
          <w:sz w:val="20"/>
          <w:szCs w:val="20"/>
          <w:lang w:val="ka-GE"/>
        </w:rPr>
        <w:t xml:space="preserve"> </w:t>
      </w:r>
      <w:r w:rsidRPr="00CD1BBC">
        <w:rPr>
          <w:rFonts w:ascii="Sylfaen" w:hAnsi="Sylfaen" w:cs="Sylfaen"/>
          <w:sz w:val="20"/>
          <w:szCs w:val="20"/>
          <w:lang w:val="ka-GE"/>
        </w:rPr>
        <w:t>მამეტაბოლიზიბელი</w:t>
      </w:r>
      <w:r w:rsidRPr="00CD1BBC">
        <w:rPr>
          <w:rFonts w:ascii="Sylfaen" w:hAnsi="Sylfaen"/>
          <w:sz w:val="20"/>
          <w:szCs w:val="20"/>
          <w:lang w:val="ka-GE"/>
        </w:rPr>
        <w:t xml:space="preserve"> </w:t>
      </w:r>
      <w:r w:rsidRPr="00CD1BBC">
        <w:rPr>
          <w:rFonts w:ascii="Sylfaen" w:hAnsi="Sylfaen" w:cs="Sylfaen"/>
          <w:sz w:val="20"/>
          <w:szCs w:val="20"/>
          <w:lang w:val="ka-GE"/>
        </w:rPr>
        <w:t>ფერმენტის</w:t>
      </w:r>
      <w:r w:rsidRPr="00CD1BBC">
        <w:rPr>
          <w:rFonts w:ascii="Sylfaen" w:hAnsi="Sylfaen"/>
          <w:sz w:val="20"/>
          <w:szCs w:val="20"/>
          <w:lang w:val="ka-GE"/>
        </w:rPr>
        <w:t xml:space="preserve"> </w:t>
      </w:r>
      <w:r w:rsidRPr="00CD1BBC">
        <w:rPr>
          <w:rFonts w:ascii="Sylfaen" w:hAnsi="Sylfaen" w:cs="Sylfaen"/>
          <w:sz w:val="20"/>
          <w:szCs w:val="20"/>
          <w:lang w:val="ka-GE"/>
        </w:rPr>
        <w:t>ინდუქტორი</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გამოყენების</w:t>
      </w:r>
      <w:r w:rsidRPr="00CD1BBC">
        <w:rPr>
          <w:rFonts w:ascii="Sylfaen" w:hAnsi="Sylfaen"/>
          <w:sz w:val="20"/>
          <w:szCs w:val="20"/>
          <w:lang w:val="ka-GE"/>
        </w:rPr>
        <w:t xml:space="preserve"> </w:t>
      </w:r>
      <w:r w:rsidRPr="00CD1BBC">
        <w:rPr>
          <w:rFonts w:ascii="Sylfaen" w:hAnsi="Sylfaen" w:cs="Sylfaen"/>
          <w:sz w:val="20"/>
          <w:szCs w:val="20"/>
          <w:lang w:val="ka-GE"/>
        </w:rPr>
        <w:t>შემდეგ</w:t>
      </w:r>
      <w:r w:rsidRPr="00CD1BBC">
        <w:rPr>
          <w:rFonts w:ascii="Sylfaen" w:hAnsi="Sylfaen"/>
          <w:sz w:val="20"/>
          <w:szCs w:val="20"/>
          <w:lang w:val="ka-GE"/>
        </w:rPr>
        <w:t xml:space="preserve"> </w:t>
      </w:r>
      <w:r w:rsidRPr="00CD1BBC">
        <w:rPr>
          <w:rFonts w:ascii="Sylfaen" w:hAnsi="Sylfaen" w:cs="Sylfaen"/>
          <w:sz w:val="20"/>
          <w:szCs w:val="20"/>
          <w:lang w:val="ka-GE"/>
        </w:rPr>
        <w:t>აღინიშნა</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სისტემური</w:t>
      </w:r>
      <w:r w:rsidRPr="00CD1BBC">
        <w:rPr>
          <w:rFonts w:ascii="Sylfaen" w:hAnsi="Sylfaen"/>
          <w:sz w:val="20"/>
          <w:szCs w:val="20"/>
          <w:lang w:val="ka-GE"/>
        </w:rPr>
        <w:t xml:space="preserve"> </w:t>
      </w:r>
      <w:r w:rsidRPr="00CD1BBC">
        <w:rPr>
          <w:rFonts w:ascii="Sylfaen" w:hAnsi="Sylfaen" w:cs="Sylfaen"/>
          <w:sz w:val="20"/>
          <w:szCs w:val="20"/>
          <w:lang w:val="ka-GE"/>
        </w:rPr>
        <w:t>ექსპოზიციის</w:t>
      </w:r>
      <w:r w:rsidRPr="00CD1BBC">
        <w:rPr>
          <w:rFonts w:ascii="Sylfaen" w:hAnsi="Sylfaen"/>
          <w:sz w:val="20"/>
          <w:szCs w:val="20"/>
          <w:lang w:val="ka-GE"/>
        </w:rPr>
        <w:t xml:space="preserve"> (AUC) 22%-</w:t>
      </w:r>
      <w:r w:rsidRPr="00CD1BBC">
        <w:rPr>
          <w:rFonts w:ascii="Sylfaen" w:hAnsi="Sylfaen" w:cs="Sylfaen"/>
          <w:sz w:val="20"/>
          <w:szCs w:val="20"/>
          <w:lang w:val="ka-GE"/>
        </w:rPr>
        <w:t>ით</w:t>
      </w:r>
      <w:r w:rsidRPr="00CD1BBC">
        <w:rPr>
          <w:rFonts w:ascii="Sylfaen" w:hAnsi="Sylfaen"/>
          <w:sz w:val="20"/>
          <w:szCs w:val="20"/>
          <w:lang w:val="ka-GE"/>
        </w:rPr>
        <w:t xml:space="preserve"> </w:t>
      </w:r>
      <w:r w:rsidRPr="00CD1BBC">
        <w:rPr>
          <w:rFonts w:ascii="Sylfaen" w:hAnsi="Sylfaen" w:cs="Sylfaen"/>
          <w:sz w:val="20"/>
          <w:szCs w:val="20"/>
          <w:lang w:val="ka-GE"/>
        </w:rPr>
        <w:t>შემცირება</w:t>
      </w:r>
      <w:r w:rsidRPr="00CD1BBC">
        <w:rPr>
          <w:rFonts w:ascii="Sylfaen" w:hAnsi="Sylfaen"/>
          <w:sz w:val="20"/>
          <w:szCs w:val="20"/>
          <w:lang w:val="ka-GE"/>
        </w:rPr>
        <w:t xml:space="preserve">, </w:t>
      </w:r>
      <w:r w:rsidRPr="00CD1BBC">
        <w:rPr>
          <w:rFonts w:ascii="Sylfaen" w:hAnsi="Sylfaen" w:cs="Sylfaen"/>
          <w:sz w:val="20"/>
          <w:szCs w:val="20"/>
          <w:lang w:val="ka-GE"/>
        </w:rPr>
        <w:t>თუმცა,</w:t>
      </w:r>
      <w:r w:rsidRPr="00CD1BBC">
        <w:rPr>
          <w:rFonts w:ascii="Sylfaen" w:hAnsi="Sylfaen"/>
          <w:sz w:val="20"/>
          <w:szCs w:val="20"/>
          <w:lang w:val="ka-GE"/>
        </w:rPr>
        <w:t xml:space="preserve"> </w:t>
      </w:r>
      <w:r w:rsidRPr="00CD1BBC">
        <w:rPr>
          <w:rFonts w:ascii="Sylfaen" w:hAnsi="Sylfaen" w:cs="Sylfaen"/>
          <w:sz w:val="20"/>
          <w:szCs w:val="20"/>
          <w:lang w:val="ka-GE"/>
        </w:rPr>
        <w:t>კლინიკურად</w:t>
      </w:r>
      <w:r w:rsidRPr="00CD1BBC">
        <w:rPr>
          <w:rFonts w:ascii="Sylfaen" w:hAnsi="Sylfaen"/>
          <w:sz w:val="20"/>
          <w:szCs w:val="20"/>
          <w:lang w:val="ka-GE"/>
        </w:rPr>
        <w:t xml:space="preserve"> </w:t>
      </w:r>
      <w:r w:rsidRPr="00CD1BBC">
        <w:rPr>
          <w:rFonts w:ascii="Sylfaen" w:hAnsi="Sylfaen" w:cs="Sylfaen"/>
          <w:sz w:val="20"/>
          <w:szCs w:val="20"/>
          <w:lang w:val="ka-GE"/>
        </w:rPr>
        <w:t>გამოხატული</w:t>
      </w:r>
      <w:r w:rsidRPr="00CD1BBC">
        <w:rPr>
          <w:rFonts w:ascii="Sylfaen" w:hAnsi="Sylfaen"/>
          <w:sz w:val="20"/>
          <w:szCs w:val="20"/>
          <w:lang w:val="ka-GE"/>
        </w:rPr>
        <w:t xml:space="preserve"> </w:t>
      </w:r>
      <w:r w:rsidRPr="00CD1BBC">
        <w:rPr>
          <w:rFonts w:ascii="Sylfaen" w:hAnsi="Sylfaen" w:cs="Sylfaen"/>
          <w:sz w:val="20"/>
          <w:szCs w:val="20"/>
          <w:lang w:val="ka-GE"/>
        </w:rPr>
        <w:t>ეფექტის</w:t>
      </w:r>
      <w:r w:rsidRPr="00CD1BBC">
        <w:rPr>
          <w:rFonts w:ascii="Sylfaen" w:hAnsi="Sylfaen"/>
          <w:sz w:val="20"/>
          <w:szCs w:val="20"/>
          <w:lang w:val="ka-GE"/>
        </w:rPr>
        <w:t xml:space="preserve"> </w:t>
      </w:r>
      <w:r w:rsidRPr="00CD1BBC">
        <w:rPr>
          <w:rFonts w:ascii="Sylfaen" w:hAnsi="Sylfaen" w:cs="Sylfaen"/>
          <w:sz w:val="20"/>
          <w:szCs w:val="20"/>
          <w:lang w:val="ka-GE"/>
        </w:rPr>
        <w:t>გარეშე</w:t>
      </w:r>
      <w:r w:rsidRPr="00CD1BBC">
        <w:rPr>
          <w:rFonts w:ascii="Sylfaen" w:hAnsi="Sylfaen"/>
          <w:sz w:val="20"/>
          <w:szCs w:val="20"/>
          <w:lang w:val="ka-GE"/>
        </w:rPr>
        <w:t xml:space="preserve"> </w:t>
      </w:r>
      <w:r w:rsidRPr="00CD1BBC">
        <w:rPr>
          <w:rFonts w:ascii="Sylfaen" w:hAnsi="Sylfaen" w:cs="Sylfaen"/>
          <w:sz w:val="20"/>
          <w:szCs w:val="20"/>
          <w:lang w:val="ka-GE"/>
        </w:rPr>
        <w:t>შარდში</w:t>
      </w:r>
      <w:r w:rsidRPr="00CD1BBC">
        <w:rPr>
          <w:rFonts w:ascii="Sylfaen" w:hAnsi="Sylfaen"/>
          <w:sz w:val="20"/>
          <w:szCs w:val="20"/>
          <w:lang w:val="ka-GE"/>
        </w:rPr>
        <w:t xml:space="preserve"> </w:t>
      </w:r>
      <w:r w:rsidRPr="00CD1BBC">
        <w:rPr>
          <w:rFonts w:ascii="Sylfaen" w:hAnsi="Sylfaen" w:cs="Sylfaen"/>
          <w:sz w:val="20"/>
          <w:szCs w:val="20"/>
          <w:lang w:val="ka-GE"/>
        </w:rPr>
        <w:t>გლუკოზის</w:t>
      </w:r>
      <w:r w:rsidRPr="00CD1BBC">
        <w:rPr>
          <w:rFonts w:ascii="Sylfaen" w:hAnsi="Sylfaen"/>
          <w:sz w:val="20"/>
          <w:szCs w:val="20"/>
          <w:lang w:val="ka-GE"/>
        </w:rPr>
        <w:t xml:space="preserve"> 24-</w:t>
      </w:r>
      <w:r w:rsidRPr="00CD1BBC">
        <w:rPr>
          <w:rFonts w:ascii="Sylfaen" w:hAnsi="Sylfaen" w:cs="Sylfaen"/>
          <w:sz w:val="20"/>
          <w:szCs w:val="20"/>
          <w:lang w:val="ka-GE"/>
        </w:rPr>
        <w:t>საათიანი</w:t>
      </w:r>
      <w:r w:rsidRPr="00CD1BBC">
        <w:rPr>
          <w:rFonts w:ascii="Sylfaen" w:hAnsi="Sylfaen"/>
          <w:sz w:val="20"/>
          <w:szCs w:val="20"/>
          <w:lang w:val="ka-GE"/>
        </w:rPr>
        <w:t xml:space="preserve"> </w:t>
      </w:r>
      <w:r w:rsidRPr="00CD1BBC">
        <w:rPr>
          <w:rFonts w:ascii="Sylfaen" w:hAnsi="Sylfaen" w:cs="Sylfaen"/>
          <w:sz w:val="20"/>
          <w:szCs w:val="20"/>
          <w:lang w:val="ka-GE"/>
        </w:rPr>
        <w:t>ექსკრეციაზე</w:t>
      </w:r>
      <w:r w:rsidRPr="00CD1BBC">
        <w:rPr>
          <w:rFonts w:ascii="Sylfaen" w:hAnsi="Sylfaen"/>
          <w:sz w:val="20"/>
          <w:szCs w:val="20"/>
          <w:lang w:val="ka-GE"/>
        </w:rPr>
        <w:t xml:space="preserve">. </w:t>
      </w:r>
      <w:r w:rsidRPr="00CD1BBC">
        <w:rPr>
          <w:rFonts w:ascii="Sylfaen" w:hAnsi="Sylfaen" w:cs="Sylfaen"/>
          <w:sz w:val="20"/>
          <w:szCs w:val="20"/>
          <w:lang w:val="ka-GE"/>
        </w:rPr>
        <w:t>დოზის</w:t>
      </w:r>
      <w:r w:rsidRPr="00CD1BBC">
        <w:rPr>
          <w:rFonts w:ascii="Sylfaen" w:hAnsi="Sylfaen"/>
          <w:sz w:val="20"/>
          <w:szCs w:val="20"/>
          <w:lang w:val="ka-GE"/>
        </w:rPr>
        <w:t xml:space="preserve"> </w:t>
      </w:r>
      <w:r w:rsidRPr="00CD1BBC">
        <w:rPr>
          <w:rFonts w:ascii="Sylfaen" w:hAnsi="Sylfaen" w:cs="Sylfaen"/>
          <w:sz w:val="20"/>
          <w:szCs w:val="20"/>
          <w:lang w:val="ka-GE"/>
        </w:rPr>
        <w:t>კორექცია</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კლინიკურად</w:t>
      </w:r>
      <w:r w:rsidRPr="00CD1BBC">
        <w:rPr>
          <w:rFonts w:ascii="Sylfaen" w:hAnsi="Sylfaen"/>
          <w:sz w:val="20"/>
          <w:szCs w:val="20"/>
          <w:lang w:val="ka-GE"/>
        </w:rPr>
        <w:t xml:space="preserve"> </w:t>
      </w:r>
      <w:r w:rsidRPr="00CD1BBC">
        <w:rPr>
          <w:rFonts w:ascii="Sylfaen" w:hAnsi="Sylfaen" w:cs="Sylfaen"/>
          <w:sz w:val="20"/>
          <w:szCs w:val="20"/>
          <w:lang w:val="ka-GE"/>
        </w:rPr>
        <w:t>გამოხატული</w:t>
      </w:r>
      <w:r w:rsidRPr="00CD1BBC">
        <w:rPr>
          <w:rFonts w:ascii="Sylfaen" w:hAnsi="Sylfaen"/>
          <w:sz w:val="20"/>
          <w:szCs w:val="20"/>
          <w:lang w:val="ka-GE"/>
        </w:rPr>
        <w:t xml:space="preserve"> </w:t>
      </w:r>
      <w:r w:rsidRPr="00CD1BBC">
        <w:rPr>
          <w:rFonts w:ascii="Sylfaen" w:hAnsi="Sylfaen" w:cs="Sylfaen"/>
          <w:sz w:val="20"/>
          <w:szCs w:val="20"/>
          <w:lang w:val="ka-GE"/>
        </w:rPr>
        <w:t>ეფექტი</w:t>
      </w:r>
      <w:r w:rsidRPr="00CD1BBC">
        <w:rPr>
          <w:rFonts w:ascii="Sylfaen" w:hAnsi="Sylfaen"/>
          <w:sz w:val="20"/>
          <w:szCs w:val="20"/>
          <w:lang w:val="ka-GE"/>
        </w:rPr>
        <w:t xml:space="preserve"> </w:t>
      </w:r>
      <w:r w:rsidRPr="00CD1BBC">
        <w:rPr>
          <w:rFonts w:ascii="Sylfaen" w:hAnsi="Sylfaen" w:cs="Sylfaen"/>
          <w:sz w:val="20"/>
          <w:szCs w:val="20"/>
          <w:lang w:val="ka-GE"/>
        </w:rPr>
        <w:t>სხვა</w:t>
      </w:r>
      <w:r w:rsidRPr="00CD1BBC">
        <w:rPr>
          <w:rFonts w:ascii="Sylfaen" w:hAnsi="Sylfaen"/>
          <w:sz w:val="20"/>
          <w:szCs w:val="20"/>
          <w:lang w:val="ka-GE"/>
        </w:rPr>
        <w:t xml:space="preserve"> </w:t>
      </w:r>
      <w:r w:rsidRPr="00CD1BBC">
        <w:rPr>
          <w:rFonts w:ascii="Sylfaen" w:hAnsi="Sylfaen" w:cs="Sylfaen"/>
          <w:sz w:val="20"/>
          <w:szCs w:val="20"/>
          <w:lang w:val="ka-GE"/>
        </w:rPr>
        <w:t>ინდუქტორებთან</w:t>
      </w:r>
      <w:r w:rsidRPr="00CD1BBC">
        <w:rPr>
          <w:rFonts w:ascii="Sylfaen" w:hAnsi="Sylfaen"/>
          <w:sz w:val="20"/>
          <w:szCs w:val="20"/>
          <w:lang w:val="ka-GE"/>
        </w:rPr>
        <w:t xml:space="preserve"> (</w:t>
      </w:r>
      <w:r w:rsidRPr="00CD1BBC">
        <w:rPr>
          <w:rFonts w:ascii="Sylfaen" w:hAnsi="Sylfaen" w:cs="Sylfaen"/>
          <w:sz w:val="20"/>
          <w:szCs w:val="20"/>
          <w:lang w:val="ka-GE"/>
        </w:rPr>
        <w:t>მაგალითად</w:t>
      </w:r>
      <w:r w:rsidRPr="00CD1BBC">
        <w:rPr>
          <w:rFonts w:ascii="Sylfaen" w:hAnsi="Sylfaen"/>
          <w:sz w:val="20"/>
          <w:szCs w:val="20"/>
          <w:lang w:val="ka-GE"/>
        </w:rPr>
        <w:t xml:space="preserve">, </w:t>
      </w:r>
      <w:r w:rsidRPr="00CD1BBC">
        <w:rPr>
          <w:rFonts w:ascii="Sylfaen" w:hAnsi="Sylfaen" w:cs="Sylfaen"/>
          <w:sz w:val="20"/>
          <w:szCs w:val="20"/>
          <w:lang w:val="ka-GE"/>
        </w:rPr>
        <w:t>კარბამაზეპინი</w:t>
      </w:r>
      <w:r w:rsidRPr="00CD1BBC">
        <w:rPr>
          <w:rFonts w:ascii="Sylfaen" w:hAnsi="Sylfaen"/>
          <w:sz w:val="20"/>
          <w:szCs w:val="20"/>
          <w:lang w:val="ka-GE"/>
        </w:rPr>
        <w:t xml:space="preserve">, </w:t>
      </w:r>
      <w:r w:rsidRPr="00CD1BBC">
        <w:rPr>
          <w:rFonts w:ascii="Sylfaen" w:hAnsi="Sylfaen" w:cs="Sylfaen"/>
          <w:sz w:val="20"/>
          <w:szCs w:val="20"/>
          <w:lang w:val="ka-GE"/>
        </w:rPr>
        <w:t>ფენიტოინი</w:t>
      </w:r>
      <w:r w:rsidRPr="00CD1BBC">
        <w:rPr>
          <w:rFonts w:ascii="Sylfaen" w:hAnsi="Sylfaen"/>
          <w:sz w:val="20"/>
          <w:szCs w:val="20"/>
          <w:lang w:val="ka-GE"/>
        </w:rPr>
        <w:t xml:space="preserve">, </w:t>
      </w:r>
      <w:r w:rsidRPr="00CD1BBC">
        <w:rPr>
          <w:rFonts w:ascii="Sylfaen" w:hAnsi="Sylfaen" w:cs="Sylfaen"/>
          <w:sz w:val="20"/>
          <w:szCs w:val="20"/>
          <w:lang w:val="ka-GE"/>
        </w:rPr>
        <w:t>ფენობარბიტალი</w:t>
      </w:r>
      <w:r w:rsidRPr="00CD1BBC">
        <w:rPr>
          <w:rFonts w:ascii="Sylfaen" w:hAnsi="Sylfaen"/>
          <w:sz w:val="20"/>
          <w:szCs w:val="20"/>
          <w:lang w:val="ka-GE"/>
        </w:rPr>
        <w:t xml:space="preserve">) </w:t>
      </w:r>
      <w:r w:rsidRPr="00CD1BBC">
        <w:rPr>
          <w:rFonts w:ascii="Sylfaen" w:hAnsi="Sylfaen" w:cs="Sylfaen"/>
          <w:sz w:val="20"/>
          <w:szCs w:val="20"/>
          <w:lang w:val="ka-GE"/>
        </w:rPr>
        <w:t>მოსალოდნელი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p>
    <w:p w14:paraId="5EFD4AA0"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მეფენამის</w:t>
      </w:r>
      <w:r w:rsidRPr="00CD1BBC">
        <w:rPr>
          <w:rFonts w:ascii="Sylfaen" w:hAnsi="Sylfaen"/>
          <w:sz w:val="20"/>
          <w:szCs w:val="20"/>
          <w:lang w:val="ka-GE"/>
        </w:rPr>
        <w:t xml:space="preserve"> </w:t>
      </w:r>
      <w:r w:rsidRPr="00CD1BBC">
        <w:rPr>
          <w:rFonts w:ascii="Sylfaen" w:hAnsi="Sylfaen" w:cs="Sylfaen"/>
          <w:sz w:val="20"/>
          <w:szCs w:val="20"/>
          <w:lang w:val="ka-GE"/>
        </w:rPr>
        <w:t>მჟავასთან</w:t>
      </w:r>
      <w:r w:rsidRPr="00CD1BBC">
        <w:rPr>
          <w:rFonts w:ascii="Sylfaen" w:hAnsi="Sylfaen"/>
          <w:sz w:val="20"/>
          <w:szCs w:val="20"/>
          <w:lang w:val="ka-GE"/>
        </w:rPr>
        <w:t xml:space="preserve"> (UGT1A9-</w:t>
      </w:r>
      <w:r w:rsidRPr="00CD1BBC">
        <w:rPr>
          <w:rFonts w:ascii="Sylfaen" w:hAnsi="Sylfaen" w:cs="Sylfaen"/>
          <w:sz w:val="20"/>
          <w:szCs w:val="20"/>
          <w:lang w:val="ka-GE"/>
        </w:rPr>
        <w:t>ს</w:t>
      </w:r>
      <w:r w:rsidRPr="00CD1BBC">
        <w:rPr>
          <w:rFonts w:ascii="Sylfaen" w:hAnsi="Sylfaen"/>
          <w:sz w:val="20"/>
          <w:szCs w:val="20"/>
          <w:lang w:val="ka-GE"/>
        </w:rPr>
        <w:t xml:space="preserve"> </w:t>
      </w:r>
      <w:r w:rsidRPr="00CD1BBC">
        <w:rPr>
          <w:rFonts w:ascii="Sylfaen" w:hAnsi="Sylfaen" w:cs="Sylfaen"/>
          <w:sz w:val="20"/>
          <w:szCs w:val="20"/>
          <w:lang w:val="ka-GE"/>
        </w:rPr>
        <w:t>ინჰიბიტორი</w:t>
      </w:r>
      <w:r w:rsidRPr="00CD1BBC">
        <w:rPr>
          <w:rFonts w:ascii="Sylfaen" w:hAnsi="Sylfaen"/>
          <w:sz w:val="20"/>
          <w:szCs w:val="20"/>
          <w:lang w:val="ka-GE"/>
        </w:rPr>
        <w:t xml:space="preserve">) </w:t>
      </w:r>
      <w:r w:rsidRPr="00CD1BBC">
        <w:rPr>
          <w:rFonts w:ascii="Sylfaen" w:hAnsi="Sylfaen" w:cs="Sylfaen"/>
          <w:sz w:val="20"/>
          <w:szCs w:val="20"/>
          <w:lang w:val="ka-GE"/>
        </w:rPr>
        <w:t>ერთად</w:t>
      </w:r>
      <w:r w:rsidRPr="00CD1BBC">
        <w:rPr>
          <w:rFonts w:ascii="Sylfaen" w:hAnsi="Sylfaen"/>
          <w:sz w:val="20"/>
          <w:szCs w:val="20"/>
          <w:lang w:val="ka-GE"/>
        </w:rPr>
        <w:t xml:space="preserve"> </w:t>
      </w:r>
      <w:r w:rsidRPr="00CD1BBC">
        <w:rPr>
          <w:rFonts w:ascii="Sylfaen" w:hAnsi="Sylfaen" w:cs="Sylfaen"/>
          <w:sz w:val="20"/>
          <w:szCs w:val="20"/>
          <w:lang w:val="ka-GE"/>
        </w:rPr>
        <w:t>მიღების</w:t>
      </w:r>
      <w:r w:rsidRPr="00CD1BBC">
        <w:rPr>
          <w:rFonts w:ascii="Sylfaen" w:hAnsi="Sylfaen"/>
          <w:sz w:val="20"/>
          <w:szCs w:val="20"/>
          <w:lang w:val="ka-GE"/>
        </w:rPr>
        <w:t xml:space="preserve"> </w:t>
      </w:r>
      <w:r w:rsidRPr="00CD1BBC">
        <w:rPr>
          <w:rFonts w:ascii="Sylfaen" w:hAnsi="Sylfaen" w:cs="Sylfaen"/>
          <w:sz w:val="20"/>
          <w:szCs w:val="20"/>
          <w:lang w:val="ka-GE"/>
        </w:rPr>
        <w:t>შემდეგ</w:t>
      </w:r>
      <w:r w:rsidRPr="00CD1BBC">
        <w:rPr>
          <w:rFonts w:ascii="Sylfaen" w:hAnsi="Sylfaen"/>
          <w:sz w:val="20"/>
          <w:szCs w:val="20"/>
          <w:lang w:val="ka-GE"/>
        </w:rPr>
        <w:t xml:space="preserve">, </w:t>
      </w:r>
      <w:r w:rsidRPr="00CD1BBC">
        <w:rPr>
          <w:rFonts w:ascii="Sylfaen" w:hAnsi="Sylfaen" w:cs="Sylfaen"/>
          <w:sz w:val="20"/>
          <w:szCs w:val="20"/>
          <w:lang w:val="ka-GE"/>
        </w:rPr>
        <w:t>აღინიშნა</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სისტემური</w:t>
      </w:r>
      <w:r w:rsidRPr="00CD1BBC">
        <w:rPr>
          <w:rFonts w:ascii="Sylfaen" w:hAnsi="Sylfaen"/>
          <w:sz w:val="20"/>
          <w:szCs w:val="20"/>
          <w:lang w:val="ka-GE"/>
        </w:rPr>
        <w:t xml:space="preserve"> </w:t>
      </w:r>
      <w:r w:rsidRPr="00CD1BBC">
        <w:rPr>
          <w:rFonts w:ascii="Sylfaen" w:hAnsi="Sylfaen" w:cs="Sylfaen"/>
          <w:sz w:val="20"/>
          <w:szCs w:val="20"/>
          <w:lang w:val="ka-GE"/>
        </w:rPr>
        <w:t>ექსპოზიციის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მომატება</w:t>
      </w:r>
      <w:r w:rsidRPr="00CD1BBC">
        <w:rPr>
          <w:rFonts w:ascii="Sylfaen" w:hAnsi="Sylfaen"/>
          <w:sz w:val="20"/>
          <w:szCs w:val="20"/>
          <w:lang w:val="ka-GE"/>
        </w:rPr>
        <w:t xml:space="preserve"> 55%-</w:t>
      </w:r>
      <w:r w:rsidRPr="00CD1BBC">
        <w:rPr>
          <w:rFonts w:ascii="Sylfaen" w:hAnsi="Sylfaen" w:cs="Sylfaen"/>
          <w:sz w:val="20"/>
          <w:szCs w:val="20"/>
          <w:lang w:val="ka-GE"/>
        </w:rPr>
        <w:t>ით</w:t>
      </w:r>
      <w:r w:rsidRPr="00CD1BBC">
        <w:rPr>
          <w:rFonts w:ascii="Sylfaen" w:hAnsi="Sylfaen"/>
          <w:sz w:val="20"/>
          <w:szCs w:val="20"/>
          <w:lang w:val="ka-GE"/>
        </w:rPr>
        <w:t xml:space="preserve">, </w:t>
      </w:r>
      <w:r w:rsidRPr="00CD1BBC">
        <w:rPr>
          <w:rFonts w:ascii="Sylfaen" w:hAnsi="Sylfaen" w:cs="Sylfaen"/>
          <w:sz w:val="20"/>
          <w:szCs w:val="20"/>
          <w:lang w:val="ka-GE"/>
        </w:rPr>
        <w:t>თუმცა,</w:t>
      </w:r>
      <w:r w:rsidRPr="00CD1BBC">
        <w:rPr>
          <w:rFonts w:ascii="Sylfaen" w:hAnsi="Sylfaen"/>
          <w:sz w:val="20"/>
          <w:szCs w:val="20"/>
          <w:lang w:val="ka-GE"/>
        </w:rPr>
        <w:t xml:space="preserve"> </w:t>
      </w:r>
      <w:r w:rsidRPr="00CD1BBC">
        <w:rPr>
          <w:rFonts w:ascii="Sylfaen" w:hAnsi="Sylfaen" w:cs="Sylfaen"/>
          <w:sz w:val="20"/>
          <w:szCs w:val="20"/>
          <w:lang w:val="ka-GE"/>
        </w:rPr>
        <w:t>შარდში</w:t>
      </w:r>
      <w:r w:rsidRPr="00CD1BBC">
        <w:rPr>
          <w:rFonts w:ascii="Sylfaen" w:hAnsi="Sylfaen"/>
          <w:sz w:val="20"/>
          <w:szCs w:val="20"/>
          <w:lang w:val="ka-GE"/>
        </w:rPr>
        <w:t xml:space="preserve"> </w:t>
      </w:r>
      <w:r w:rsidRPr="00CD1BBC">
        <w:rPr>
          <w:rFonts w:ascii="Sylfaen" w:hAnsi="Sylfaen" w:cs="Sylfaen"/>
          <w:sz w:val="20"/>
          <w:szCs w:val="20"/>
          <w:lang w:val="ka-GE"/>
        </w:rPr>
        <w:t>გლუკოზის</w:t>
      </w:r>
      <w:r w:rsidRPr="00CD1BBC">
        <w:rPr>
          <w:rFonts w:ascii="Sylfaen" w:hAnsi="Sylfaen"/>
          <w:sz w:val="20"/>
          <w:szCs w:val="20"/>
          <w:lang w:val="ka-GE"/>
        </w:rPr>
        <w:t xml:space="preserve"> 24-</w:t>
      </w:r>
      <w:r w:rsidRPr="00CD1BBC">
        <w:rPr>
          <w:rFonts w:ascii="Sylfaen" w:hAnsi="Sylfaen" w:cs="Sylfaen"/>
          <w:sz w:val="20"/>
          <w:szCs w:val="20"/>
          <w:lang w:val="ka-GE"/>
        </w:rPr>
        <w:t>საათიან</w:t>
      </w:r>
      <w:r w:rsidRPr="00CD1BBC">
        <w:rPr>
          <w:rFonts w:ascii="Sylfaen" w:hAnsi="Sylfaen"/>
          <w:sz w:val="20"/>
          <w:szCs w:val="20"/>
          <w:lang w:val="ka-GE"/>
        </w:rPr>
        <w:t xml:space="preserve"> </w:t>
      </w:r>
      <w:r w:rsidRPr="00CD1BBC">
        <w:rPr>
          <w:rFonts w:ascii="Sylfaen" w:hAnsi="Sylfaen" w:cs="Sylfaen"/>
          <w:sz w:val="20"/>
          <w:szCs w:val="20"/>
          <w:lang w:val="ka-GE"/>
        </w:rPr>
        <w:t>ექსკრეციაზე</w:t>
      </w:r>
      <w:r w:rsidRPr="00CD1BBC">
        <w:rPr>
          <w:rFonts w:ascii="Sylfaen" w:hAnsi="Sylfaen"/>
          <w:sz w:val="20"/>
          <w:szCs w:val="20"/>
          <w:lang w:val="ka-GE"/>
        </w:rPr>
        <w:t xml:space="preserve"> </w:t>
      </w:r>
      <w:r w:rsidRPr="00CD1BBC">
        <w:rPr>
          <w:rFonts w:ascii="Sylfaen" w:hAnsi="Sylfaen" w:cs="Sylfaen"/>
          <w:sz w:val="20"/>
          <w:szCs w:val="20"/>
          <w:lang w:val="ka-GE"/>
        </w:rPr>
        <w:t>კლინიკურად</w:t>
      </w:r>
      <w:r w:rsidRPr="00CD1BBC">
        <w:rPr>
          <w:rFonts w:ascii="Sylfaen" w:hAnsi="Sylfaen"/>
          <w:sz w:val="20"/>
          <w:szCs w:val="20"/>
          <w:lang w:val="ka-GE"/>
        </w:rPr>
        <w:t xml:space="preserve"> </w:t>
      </w:r>
      <w:r w:rsidRPr="00CD1BBC">
        <w:rPr>
          <w:rFonts w:ascii="Sylfaen" w:hAnsi="Sylfaen" w:cs="Sylfaen"/>
          <w:sz w:val="20"/>
          <w:szCs w:val="20"/>
          <w:lang w:val="ka-GE"/>
        </w:rPr>
        <w:t>მნიშვნელოვანი</w:t>
      </w:r>
      <w:r w:rsidRPr="00CD1BBC">
        <w:rPr>
          <w:rFonts w:ascii="Sylfaen" w:hAnsi="Sylfaen"/>
          <w:sz w:val="20"/>
          <w:szCs w:val="20"/>
          <w:lang w:val="ka-GE"/>
        </w:rPr>
        <w:t xml:space="preserve"> </w:t>
      </w:r>
      <w:r w:rsidRPr="00CD1BBC">
        <w:rPr>
          <w:rFonts w:ascii="Sylfaen" w:hAnsi="Sylfaen" w:cs="Sylfaen"/>
          <w:sz w:val="20"/>
          <w:szCs w:val="20"/>
          <w:lang w:val="ka-GE"/>
        </w:rPr>
        <w:t>ზეგავლენის</w:t>
      </w:r>
      <w:r w:rsidRPr="00CD1BBC">
        <w:rPr>
          <w:rFonts w:ascii="Sylfaen" w:hAnsi="Sylfaen"/>
          <w:sz w:val="20"/>
          <w:szCs w:val="20"/>
          <w:lang w:val="ka-GE"/>
        </w:rPr>
        <w:t xml:space="preserve"> </w:t>
      </w:r>
      <w:r w:rsidRPr="00CD1BBC">
        <w:rPr>
          <w:rFonts w:ascii="Sylfaen" w:hAnsi="Sylfaen" w:cs="Sylfaen"/>
          <w:sz w:val="20"/>
          <w:szCs w:val="20"/>
          <w:lang w:val="ka-GE"/>
        </w:rPr>
        <w:t>გარეშე</w:t>
      </w:r>
      <w:r w:rsidRPr="00CD1BBC">
        <w:rPr>
          <w:rFonts w:ascii="Sylfaen" w:hAnsi="Sylfaen"/>
          <w:sz w:val="20"/>
          <w:szCs w:val="20"/>
          <w:lang w:val="ka-GE"/>
        </w:rPr>
        <w:t xml:space="preserve">. </w:t>
      </w:r>
      <w:r w:rsidRPr="00CD1BBC">
        <w:rPr>
          <w:rFonts w:ascii="Sylfaen" w:hAnsi="Sylfaen" w:cs="Sylfaen"/>
          <w:sz w:val="20"/>
          <w:szCs w:val="20"/>
          <w:lang w:val="ka-GE"/>
        </w:rPr>
        <w:t>დოზის</w:t>
      </w:r>
      <w:r w:rsidRPr="00CD1BBC">
        <w:rPr>
          <w:rFonts w:ascii="Sylfaen" w:hAnsi="Sylfaen"/>
          <w:sz w:val="20"/>
          <w:szCs w:val="20"/>
          <w:lang w:val="ka-GE"/>
        </w:rPr>
        <w:t xml:space="preserve"> </w:t>
      </w:r>
      <w:r w:rsidRPr="00CD1BBC">
        <w:rPr>
          <w:rFonts w:ascii="Sylfaen" w:hAnsi="Sylfaen" w:cs="Sylfaen"/>
          <w:sz w:val="20"/>
          <w:szCs w:val="20"/>
          <w:lang w:val="ka-GE"/>
        </w:rPr>
        <w:t>კორექცია</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p>
    <w:p w14:paraId="3624B883"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p>
    <w:p w14:paraId="39C75202"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lastRenderedPageBreak/>
        <w:t>დაპაგლიფლოზინის</w:t>
      </w:r>
      <w:r w:rsidRPr="00CD1BBC">
        <w:rPr>
          <w:rFonts w:ascii="Sylfaen" w:hAnsi="Sylfaen"/>
          <w:i/>
          <w:iCs/>
          <w:sz w:val="20"/>
          <w:szCs w:val="20"/>
          <w:lang w:val="ka-GE"/>
        </w:rPr>
        <w:t xml:space="preserve"> </w:t>
      </w:r>
      <w:r w:rsidRPr="00CD1BBC">
        <w:rPr>
          <w:rFonts w:ascii="Sylfaen" w:hAnsi="Sylfaen" w:cs="Sylfaen"/>
          <w:i/>
          <w:iCs/>
          <w:sz w:val="20"/>
          <w:szCs w:val="20"/>
          <w:lang w:val="ka-GE"/>
        </w:rPr>
        <w:t>ზეგავლენა</w:t>
      </w:r>
      <w:r w:rsidRPr="00CD1BBC">
        <w:rPr>
          <w:rFonts w:ascii="Sylfaen" w:hAnsi="Sylfaen"/>
          <w:i/>
          <w:iCs/>
          <w:sz w:val="20"/>
          <w:szCs w:val="20"/>
          <w:lang w:val="ka-GE"/>
        </w:rPr>
        <w:t xml:space="preserve"> </w:t>
      </w:r>
      <w:r w:rsidRPr="00CD1BBC">
        <w:rPr>
          <w:rFonts w:ascii="Sylfaen" w:hAnsi="Sylfaen" w:cs="Sylfaen"/>
          <w:i/>
          <w:iCs/>
          <w:sz w:val="20"/>
          <w:szCs w:val="20"/>
          <w:lang w:val="ka-GE"/>
        </w:rPr>
        <w:t>სხვა</w:t>
      </w:r>
      <w:r w:rsidRPr="00CD1BBC">
        <w:rPr>
          <w:rFonts w:ascii="Sylfaen" w:hAnsi="Sylfaen"/>
          <w:i/>
          <w:iCs/>
          <w:sz w:val="20"/>
          <w:szCs w:val="20"/>
          <w:lang w:val="ka-GE"/>
        </w:rPr>
        <w:t xml:space="preserve"> </w:t>
      </w:r>
      <w:r w:rsidRPr="00CD1BBC">
        <w:rPr>
          <w:rFonts w:ascii="Sylfaen" w:hAnsi="Sylfaen" w:cs="Sylfaen"/>
          <w:i/>
          <w:iCs/>
          <w:sz w:val="20"/>
          <w:szCs w:val="20"/>
          <w:lang w:val="ka-GE"/>
        </w:rPr>
        <w:t>სამკურნალო</w:t>
      </w:r>
      <w:r w:rsidRPr="00CD1BBC">
        <w:rPr>
          <w:rFonts w:ascii="Sylfaen" w:hAnsi="Sylfaen"/>
          <w:i/>
          <w:iCs/>
          <w:sz w:val="20"/>
          <w:szCs w:val="20"/>
          <w:lang w:val="ka-GE"/>
        </w:rPr>
        <w:t xml:space="preserve"> </w:t>
      </w:r>
      <w:r w:rsidRPr="00CD1BBC">
        <w:rPr>
          <w:rFonts w:ascii="Sylfaen" w:hAnsi="Sylfaen" w:cs="Sylfaen"/>
          <w:i/>
          <w:iCs/>
          <w:sz w:val="20"/>
          <w:szCs w:val="20"/>
          <w:lang w:val="ka-GE"/>
        </w:rPr>
        <w:t>საშუალებებზე</w:t>
      </w:r>
    </w:p>
    <w:p w14:paraId="11C56852" w14:textId="3659DD5B" w:rsidR="008433DA" w:rsidRPr="00CD1BBC" w:rsidRDefault="008433DA" w:rsidP="003126CA">
      <w:pPr>
        <w:pStyle w:val="NormalWeb"/>
        <w:spacing w:before="0" w:beforeAutospacing="0" w:after="0" w:afterAutospacing="0"/>
        <w:jc w:val="both"/>
        <w:rPr>
          <w:rFonts w:ascii="Sylfaen" w:hAnsi="Sylfaen" w:cs="Sylfaen"/>
          <w:sz w:val="20"/>
          <w:szCs w:val="20"/>
          <w:lang w:val="ka-GE"/>
        </w:rPr>
      </w:pPr>
      <w:r w:rsidRPr="00CD1BBC">
        <w:rPr>
          <w:rFonts w:ascii="Sylfaen" w:hAnsi="Sylfaen" w:cs="Sylfaen"/>
          <w:sz w:val="20"/>
          <w:szCs w:val="20"/>
          <w:lang w:val="ka-GE"/>
        </w:rPr>
        <w:t xml:space="preserve">დაპაგლიფლოზინმა შეიძლება გაზარდოს ლითიუმის თირკმლისმიერი ექსკრეცია და შეიძლება შემცირდეს სისხლში ლითიუმის დონე. ლითიუმის შრატისმიერი კონცენტრაცია უფრო ხშირად უნდა გაკონტროლდეს დაპაგლიფლოზინით მკურნალობის დაწყების და დოზის შეცვლის შემდეგ. გთხოვთ, მიმართეთ პაციენტი ექიმთან, რომელმაც დაუნიშნა ლითიუმი, შრატში ლითიუმის კონცენტრაციის მონიტორინგის მიზნით. </w:t>
      </w:r>
    </w:p>
    <w:p w14:paraId="7570B17D" w14:textId="308DC393"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ჯანმრთელ</w:t>
      </w:r>
      <w:r w:rsidRPr="00CD1BBC">
        <w:rPr>
          <w:rFonts w:ascii="Sylfaen" w:hAnsi="Sylfaen"/>
          <w:sz w:val="20"/>
          <w:szCs w:val="20"/>
          <w:lang w:val="ka-GE"/>
        </w:rPr>
        <w:t xml:space="preserve"> </w:t>
      </w:r>
      <w:r w:rsidRPr="00CD1BBC">
        <w:rPr>
          <w:rFonts w:ascii="Sylfaen" w:hAnsi="Sylfaen" w:cs="Sylfaen"/>
          <w:sz w:val="20"/>
          <w:szCs w:val="20"/>
          <w:lang w:val="ka-GE"/>
        </w:rPr>
        <w:t>სუბიექტებში</w:t>
      </w:r>
      <w:r w:rsidRPr="00CD1BBC">
        <w:rPr>
          <w:rFonts w:ascii="Sylfaen" w:hAnsi="Sylfaen"/>
          <w:sz w:val="20"/>
          <w:szCs w:val="20"/>
          <w:lang w:val="ka-GE"/>
        </w:rPr>
        <w:t xml:space="preserve"> </w:t>
      </w:r>
      <w:r w:rsidRPr="00CD1BBC">
        <w:rPr>
          <w:rFonts w:ascii="Sylfaen" w:hAnsi="Sylfaen" w:cs="Sylfaen"/>
          <w:sz w:val="20"/>
          <w:szCs w:val="20"/>
          <w:lang w:val="ka-GE"/>
        </w:rPr>
        <w:t>ჩატარებულ</w:t>
      </w:r>
      <w:r w:rsidRPr="00CD1BBC">
        <w:rPr>
          <w:rFonts w:ascii="Sylfaen" w:hAnsi="Sylfaen"/>
          <w:sz w:val="20"/>
          <w:szCs w:val="20"/>
          <w:lang w:val="ka-GE"/>
        </w:rPr>
        <w:t xml:space="preserve"> </w:t>
      </w:r>
      <w:r w:rsidRPr="00CD1BBC">
        <w:rPr>
          <w:rFonts w:ascii="Sylfaen" w:hAnsi="Sylfaen" w:cs="Sylfaen"/>
          <w:sz w:val="20"/>
          <w:szCs w:val="20"/>
          <w:lang w:val="ka-GE"/>
        </w:rPr>
        <w:t>ურთიერთქმედების</w:t>
      </w:r>
      <w:r w:rsidRPr="00CD1BBC">
        <w:rPr>
          <w:rFonts w:ascii="Sylfaen" w:hAnsi="Sylfaen"/>
          <w:sz w:val="20"/>
          <w:szCs w:val="20"/>
          <w:lang w:val="ka-GE"/>
        </w:rPr>
        <w:t xml:space="preserve"> </w:t>
      </w:r>
      <w:r w:rsidRPr="00CD1BBC">
        <w:rPr>
          <w:rFonts w:ascii="Sylfaen" w:hAnsi="Sylfaen" w:cs="Sylfaen"/>
          <w:sz w:val="20"/>
          <w:szCs w:val="20"/>
          <w:lang w:val="ka-GE"/>
        </w:rPr>
        <w:t>შემსწავლელ</w:t>
      </w:r>
      <w:r w:rsidRPr="00CD1BBC">
        <w:rPr>
          <w:rFonts w:ascii="Sylfaen" w:hAnsi="Sylfaen"/>
          <w:sz w:val="20"/>
          <w:szCs w:val="20"/>
          <w:lang w:val="ka-GE"/>
        </w:rPr>
        <w:t xml:space="preserve"> </w:t>
      </w:r>
      <w:r w:rsidRPr="00CD1BBC">
        <w:rPr>
          <w:rFonts w:ascii="Sylfaen" w:hAnsi="Sylfaen" w:cs="Sylfaen"/>
          <w:sz w:val="20"/>
          <w:szCs w:val="20"/>
          <w:lang w:val="ka-GE"/>
        </w:rPr>
        <w:t>კვლევებში</w:t>
      </w:r>
      <w:r w:rsidRPr="00CD1BBC">
        <w:rPr>
          <w:rFonts w:ascii="Sylfaen" w:hAnsi="Sylfaen"/>
          <w:sz w:val="20"/>
          <w:szCs w:val="20"/>
          <w:lang w:val="ka-GE"/>
        </w:rPr>
        <w:t xml:space="preserve">, </w:t>
      </w:r>
      <w:r w:rsidRPr="00CD1BBC">
        <w:rPr>
          <w:rFonts w:ascii="Sylfaen" w:hAnsi="Sylfaen" w:cs="Sylfaen"/>
          <w:sz w:val="20"/>
          <w:szCs w:val="20"/>
          <w:lang w:val="ka-GE"/>
        </w:rPr>
        <w:t>ძირითადად</w:t>
      </w:r>
      <w:r w:rsidRPr="00CD1BBC">
        <w:rPr>
          <w:rFonts w:ascii="Sylfaen" w:hAnsi="Sylfaen"/>
          <w:sz w:val="20"/>
          <w:szCs w:val="20"/>
          <w:lang w:val="ka-GE"/>
        </w:rPr>
        <w:t xml:space="preserve"> </w:t>
      </w:r>
      <w:r w:rsidRPr="00CD1BBC">
        <w:rPr>
          <w:rFonts w:ascii="Sylfaen" w:hAnsi="Sylfaen" w:cs="Sylfaen"/>
          <w:sz w:val="20"/>
          <w:szCs w:val="20"/>
          <w:lang w:val="ka-GE"/>
        </w:rPr>
        <w:t>ერთ</w:t>
      </w:r>
      <w:r w:rsidRPr="00CD1BBC">
        <w:rPr>
          <w:rFonts w:ascii="Sylfaen" w:hAnsi="Sylfaen"/>
          <w:sz w:val="20"/>
          <w:szCs w:val="20"/>
          <w:lang w:val="ka-GE"/>
        </w:rPr>
        <w:t>-</w:t>
      </w:r>
      <w:r w:rsidRPr="00CD1BBC">
        <w:rPr>
          <w:rFonts w:ascii="Sylfaen" w:hAnsi="Sylfaen" w:cs="Sylfaen"/>
          <w:sz w:val="20"/>
          <w:szCs w:val="20"/>
          <w:lang w:val="ka-GE"/>
        </w:rPr>
        <w:t>დოზიანი</w:t>
      </w:r>
      <w:r w:rsidRPr="00CD1BBC">
        <w:rPr>
          <w:rFonts w:ascii="Sylfaen" w:hAnsi="Sylfaen"/>
          <w:sz w:val="20"/>
          <w:szCs w:val="20"/>
          <w:lang w:val="ka-GE"/>
        </w:rPr>
        <w:t xml:space="preserve"> </w:t>
      </w:r>
      <w:r w:rsidRPr="00CD1BBC">
        <w:rPr>
          <w:rFonts w:ascii="Sylfaen" w:hAnsi="Sylfaen" w:cs="Sylfaen"/>
          <w:sz w:val="20"/>
          <w:szCs w:val="20"/>
          <w:lang w:val="ka-GE"/>
        </w:rPr>
        <w:t>დიზაინის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გამოყენებით</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ცვლიდა</w:t>
      </w:r>
      <w:r w:rsidRPr="00CD1BBC">
        <w:rPr>
          <w:rFonts w:ascii="Sylfaen" w:hAnsi="Sylfaen"/>
          <w:sz w:val="20"/>
          <w:szCs w:val="20"/>
          <w:lang w:val="ka-GE"/>
        </w:rPr>
        <w:t xml:space="preserve"> </w:t>
      </w:r>
      <w:r w:rsidRPr="00CD1BBC">
        <w:rPr>
          <w:rFonts w:ascii="Sylfaen" w:hAnsi="Sylfaen" w:cs="Sylfaen"/>
          <w:sz w:val="20"/>
          <w:szCs w:val="20"/>
          <w:lang w:val="ka-GE"/>
        </w:rPr>
        <w:t>მეტფორმინის</w:t>
      </w:r>
      <w:r w:rsidRPr="00CD1BBC">
        <w:rPr>
          <w:rFonts w:ascii="Sylfaen" w:hAnsi="Sylfaen"/>
          <w:sz w:val="20"/>
          <w:szCs w:val="20"/>
          <w:lang w:val="ka-GE"/>
        </w:rPr>
        <w:t xml:space="preserve">, </w:t>
      </w:r>
      <w:r w:rsidRPr="00CD1BBC">
        <w:rPr>
          <w:rFonts w:ascii="Sylfaen" w:hAnsi="Sylfaen" w:cs="Sylfaen"/>
          <w:sz w:val="20"/>
          <w:szCs w:val="20"/>
          <w:lang w:val="ka-GE"/>
        </w:rPr>
        <w:t>პიოგლიტაზონის</w:t>
      </w:r>
      <w:r w:rsidRPr="00CD1BBC">
        <w:rPr>
          <w:rFonts w:ascii="Sylfaen" w:hAnsi="Sylfaen"/>
          <w:sz w:val="20"/>
          <w:szCs w:val="20"/>
          <w:lang w:val="ka-GE"/>
        </w:rPr>
        <w:t xml:space="preserve">, </w:t>
      </w:r>
      <w:r w:rsidRPr="00CD1BBC">
        <w:rPr>
          <w:rFonts w:ascii="Sylfaen" w:hAnsi="Sylfaen" w:cs="Sylfaen"/>
          <w:sz w:val="20"/>
          <w:szCs w:val="20"/>
          <w:lang w:val="ka-GE"/>
        </w:rPr>
        <w:t>სიტაგლიპტინის</w:t>
      </w:r>
      <w:r w:rsidRPr="00CD1BBC">
        <w:rPr>
          <w:rFonts w:ascii="Sylfaen" w:hAnsi="Sylfaen"/>
          <w:sz w:val="20"/>
          <w:szCs w:val="20"/>
          <w:lang w:val="ka-GE"/>
        </w:rPr>
        <w:t xml:space="preserve">, </w:t>
      </w:r>
      <w:r w:rsidRPr="00CD1BBC">
        <w:rPr>
          <w:rFonts w:ascii="Sylfaen" w:hAnsi="Sylfaen" w:cs="Sylfaen"/>
          <w:sz w:val="20"/>
          <w:szCs w:val="20"/>
          <w:lang w:val="ka-GE"/>
        </w:rPr>
        <w:t>გლიმეპრიდის</w:t>
      </w:r>
      <w:r w:rsidRPr="00CD1BBC">
        <w:rPr>
          <w:rFonts w:ascii="Sylfaen" w:hAnsi="Sylfaen"/>
          <w:sz w:val="20"/>
          <w:szCs w:val="20"/>
          <w:lang w:val="ka-GE"/>
        </w:rPr>
        <w:t xml:space="preserve">, </w:t>
      </w:r>
      <w:r w:rsidRPr="00CD1BBC">
        <w:rPr>
          <w:rFonts w:ascii="Sylfaen" w:hAnsi="Sylfaen" w:cs="Sylfaen"/>
          <w:sz w:val="20"/>
          <w:szCs w:val="20"/>
          <w:lang w:val="ka-GE"/>
        </w:rPr>
        <w:t>ჰიდროქლოროთიაზიდის</w:t>
      </w:r>
      <w:r w:rsidRPr="00CD1BBC">
        <w:rPr>
          <w:rFonts w:ascii="Sylfaen" w:hAnsi="Sylfaen"/>
          <w:sz w:val="20"/>
          <w:szCs w:val="20"/>
          <w:lang w:val="ka-GE"/>
        </w:rPr>
        <w:t xml:space="preserve">, </w:t>
      </w:r>
      <w:r w:rsidRPr="00CD1BBC">
        <w:rPr>
          <w:rFonts w:ascii="Sylfaen" w:hAnsi="Sylfaen" w:cs="Sylfaen"/>
          <w:sz w:val="20"/>
          <w:szCs w:val="20"/>
          <w:lang w:val="ka-GE"/>
        </w:rPr>
        <w:t>ბუმეტანიდის</w:t>
      </w:r>
      <w:r w:rsidRPr="00CD1BBC">
        <w:rPr>
          <w:rFonts w:ascii="Sylfaen" w:hAnsi="Sylfaen"/>
          <w:sz w:val="20"/>
          <w:szCs w:val="20"/>
          <w:lang w:val="ka-GE"/>
        </w:rPr>
        <w:t xml:space="preserve">, </w:t>
      </w:r>
      <w:r w:rsidRPr="00CD1BBC">
        <w:rPr>
          <w:rFonts w:ascii="Sylfaen" w:hAnsi="Sylfaen" w:cs="Sylfaen"/>
          <w:sz w:val="20"/>
          <w:szCs w:val="20"/>
          <w:lang w:val="ka-GE"/>
        </w:rPr>
        <w:t>ვალსარტანის</w:t>
      </w:r>
      <w:r w:rsidRPr="00CD1BBC">
        <w:rPr>
          <w:rFonts w:ascii="Sylfaen" w:hAnsi="Sylfaen"/>
          <w:sz w:val="20"/>
          <w:szCs w:val="20"/>
          <w:lang w:val="ka-GE"/>
        </w:rPr>
        <w:t xml:space="preserve">, </w:t>
      </w:r>
      <w:r w:rsidRPr="00CD1BBC">
        <w:rPr>
          <w:rFonts w:ascii="Sylfaen" w:hAnsi="Sylfaen" w:cs="Sylfaen"/>
          <w:sz w:val="20"/>
          <w:szCs w:val="20"/>
          <w:lang w:val="ka-GE"/>
        </w:rPr>
        <w:t>დიგოქსინის</w:t>
      </w:r>
      <w:r w:rsidRPr="00CD1BBC">
        <w:rPr>
          <w:rFonts w:ascii="Sylfaen" w:hAnsi="Sylfaen"/>
          <w:sz w:val="20"/>
          <w:szCs w:val="20"/>
          <w:lang w:val="ka-GE"/>
        </w:rPr>
        <w:t xml:space="preserve"> (P-gp-</w:t>
      </w:r>
      <w:r w:rsidRPr="00CD1BBC">
        <w:rPr>
          <w:rFonts w:ascii="Sylfaen" w:hAnsi="Sylfaen" w:cs="Sylfaen"/>
          <w:sz w:val="20"/>
          <w:szCs w:val="20"/>
          <w:lang w:val="ka-GE"/>
        </w:rPr>
        <w:t>ს</w:t>
      </w:r>
      <w:r w:rsidRPr="00CD1BBC">
        <w:rPr>
          <w:rFonts w:ascii="Sylfaen" w:hAnsi="Sylfaen"/>
          <w:sz w:val="20"/>
          <w:szCs w:val="20"/>
          <w:lang w:val="ka-GE"/>
        </w:rPr>
        <w:t xml:space="preserve"> </w:t>
      </w:r>
      <w:r w:rsidRPr="00CD1BBC">
        <w:rPr>
          <w:rFonts w:ascii="Sylfaen" w:hAnsi="Sylfaen" w:cs="Sylfaen"/>
          <w:sz w:val="20"/>
          <w:szCs w:val="20"/>
          <w:lang w:val="ka-GE"/>
        </w:rPr>
        <w:t>სუბსტრატი</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ვარფარინის</w:t>
      </w:r>
      <w:r w:rsidRPr="00CD1BBC">
        <w:rPr>
          <w:rFonts w:ascii="Sylfaen" w:hAnsi="Sylfaen"/>
          <w:sz w:val="20"/>
          <w:szCs w:val="20"/>
          <w:lang w:val="ka-GE"/>
        </w:rPr>
        <w:t xml:space="preserve"> (S-</w:t>
      </w:r>
      <w:r w:rsidRPr="00CD1BBC">
        <w:rPr>
          <w:rFonts w:ascii="Sylfaen" w:hAnsi="Sylfaen" w:cs="Sylfaen"/>
          <w:sz w:val="20"/>
          <w:szCs w:val="20"/>
          <w:lang w:val="ka-GE"/>
        </w:rPr>
        <w:t>ვარფარინი</w:t>
      </w:r>
      <w:r w:rsidRPr="00CD1BBC">
        <w:rPr>
          <w:rFonts w:ascii="Sylfaen" w:hAnsi="Sylfaen"/>
          <w:sz w:val="20"/>
          <w:szCs w:val="20"/>
          <w:lang w:val="ka-GE"/>
        </w:rPr>
        <w:t>, CYP2C9-</w:t>
      </w:r>
      <w:r w:rsidRPr="00CD1BBC">
        <w:rPr>
          <w:rFonts w:ascii="Sylfaen" w:hAnsi="Sylfaen" w:cs="Sylfaen"/>
          <w:sz w:val="20"/>
          <w:szCs w:val="20"/>
          <w:lang w:val="ka-GE"/>
        </w:rPr>
        <w:t>ის</w:t>
      </w:r>
      <w:r w:rsidRPr="00CD1BBC">
        <w:rPr>
          <w:rFonts w:ascii="Sylfaen" w:hAnsi="Sylfaen"/>
          <w:sz w:val="20"/>
          <w:szCs w:val="20"/>
          <w:lang w:val="ka-GE"/>
        </w:rPr>
        <w:t xml:space="preserve"> </w:t>
      </w:r>
      <w:r w:rsidRPr="00CD1BBC">
        <w:rPr>
          <w:rFonts w:ascii="Sylfaen" w:hAnsi="Sylfaen" w:cs="Sylfaen"/>
          <w:sz w:val="20"/>
          <w:szCs w:val="20"/>
          <w:lang w:val="ka-GE"/>
        </w:rPr>
        <w:t>სუბსტრატი</w:t>
      </w:r>
      <w:r w:rsidRPr="00CD1BBC">
        <w:rPr>
          <w:rFonts w:ascii="Sylfaen" w:hAnsi="Sylfaen"/>
          <w:sz w:val="20"/>
          <w:szCs w:val="20"/>
          <w:lang w:val="ka-GE"/>
        </w:rPr>
        <w:t xml:space="preserve">) </w:t>
      </w:r>
      <w:r w:rsidRPr="00CD1BBC">
        <w:rPr>
          <w:rFonts w:ascii="Sylfaen" w:hAnsi="Sylfaen" w:cs="Sylfaen"/>
          <w:sz w:val="20"/>
          <w:szCs w:val="20"/>
          <w:lang w:val="ka-GE"/>
        </w:rPr>
        <w:t>ფარმაკოკინეტიკას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ვარფარინის</w:t>
      </w:r>
      <w:r w:rsidRPr="00CD1BBC">
        <w:rPr>
          <w:rFonts w:ascii="Sylfaen" w:hAnsi="Sylfaen"/>
          <w:sz w:val="20"/>
          <w:szCs w:val="20"/>
          <w:lang w:val="ka-GE"/>
        </w:rPr>
        <w:t xml:space="preserve"> </w:t>
      </w:r>
      <w:r w:rsidRPr="00CD1BBC">
        <w:rPr>
          <w:rFonts w:ascii="Sylfaen" w:hAnsi="Sylfaen" w:cs="Sylfaen"/>
          <w:sz w:val="20"/>
          <w:szCs w:val="20"/>
          <w:lang w:val="ka-GE"/>
        </w:rPr>
        <w:t>ანტიკოაგულაციურ</w:t>
      </w:r>
      <w:r w:rsidRPr="00CD1BBC">
        <w:rPr>
          <w:rFonts w:ascii="Sylfaen" w:hAnsi="Sylfaen"/>
          <w:sz w:val="20"/>
          <w:szCs w:val="20"/>
          <w:lang w:val="ka-GE"/>
        </w:rPr>
        <w:t xml:space="preserve"> </w:t>
      </w:r>
      <w:r w:rsidRPr="00CD1BBC">
        <w:rPr>
          <w:rFonts w:ascii="Sylfaen" w:hAnsi="Sylfaen" w:cs="Sylfaen"/>
          <w:sz w:val="20"/>
          <w:szCs w:val="20"/>
          <w:lang w:val="ka-GE"/>
        </w:rPr>
        <w:t>ეფექტს</w:t>
      </w:r>
      <w:r w:rsidRPr="00CD1BBC">
        <w:rPr>
          <w:rFonts w:ascii="Sylfaen" w:hAnsi="Sylfaen"/>
          <w:sz w:val="20"/>
          <w:szCs w:val="20"/>
          <w:lang w:val="ka-GE"/>
        </w:rPr>
        <w:t xml:space="preserve"> სნთ-</w:t>
      </w:r>
      <w:r w:rsidRPr="00CD1BBC">
        <w:rPr>
          <w:rFonts w:ascii="Sylfaen" w:hAnsi="Sylfaen" w:cs="Sylfaen"/>
          <w:sz w:val="20"/>
          <w:szCs w:val="20"/>
          <w:lang w:val="ka-GE"/>
        </w:rPr>
        <w:t>ით</w:t>
      </w:r>
      <w:r w:rsidRPr="00CD1BBC">
        <w:rPr>
          <w:rFonts w:ascii="Sylfaen" w:hAnsi="Sylfaen"/>
          <w:sz w:val="20"/>
          <w:szCs w:val="20"/>
          <w:lang w:val="ka-GE"/>
        </w:rPr>
        <w:t xml:space="preserve"> </w:t>
      </w:r>
      <w:r w:rsidRPr="00CD1BBC">
        <w:rPr>
          <w:rFonts w:ascii="Sylfaen" w:hAnsi="Sylfaen" w:cs="Sylfaen"/>
          <w:sz w:val="20"/>
          <w:szCs w:val="20"/>
          <w:lang w:val="ka-GE"/>
        </w:rPr>
        <w:t>განსაზღვრისას</w:t>
      </w:r>
      <w:r w:rsidRPr="00CD1BBC">
        <w:rPr>
          <w:rFonts w:ascii="Sylfaen" w:hAnsi="Sylfaen"/>
          <w:sz w:val="20"/>
          <w:szCs w:val="20"/>
          <w:lang w:val="ka-GE"/>
        </w:rPr>
        <w:t xml:space="preserve">. 20 </w:t>
      </w:r>
      <w:r w:rsidRPr="00CD1BBC">
        <w:rPr>
          <w:rFonts w:ascii="Sylfaen" w:hAnsi="Sylfaen" w:cs="Sylfaen"/>
          <w:sz w:val="20"/>
          <w:szCs w:val="20"/>
          <w:lang w:val="ka-GE"/>
        </w:rPr>
        <w:t>მგ</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ერთჯერადი</w:t>
      </w:r>
      <w:r w:rsidRPr="00CD1BBC">
        <w:rPr>
          <w:rFonts w:ascii="Sylfaen" w:hAnsi="Sylfaen"/>
          <w:sz w:val="20"/>
          <w:szCs w:val="20"/>
          <w:lang w:val="ka-GE"/>
        </w:rPr>
        <w:t xml:space="preserve"> </w:t>
      </w:r>
      <w:r w:rsidRPr="00CD1BBC">
        <w:rPr>
          <w:rFonts w:ascii="Sylfaen" w:hAnsi="Sylfaen" w:cs="Sylfaen"/>
          <w:sz w:val="20"/>
          <w:szCs w:val="20"/>
          <w:lang w:val="ka-GE"/>
        </w:rPr>
        <w:t>დოზის</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სიმვასტატინის</w:t>
      </w:r>
      <w:r w:rsidRPr="00CD1BBC">
        <w:rPr>
          <w:rFonts w:ascii="Sylfaen" w:hAnsi="Sylfaen"/>
          <w:sz w:val="20"/>
          <w:szCs w:val="20"/>
          <w:lang w:val="ka-GE"/>
        </w:rPr>
        <w:t xml:space="preserve"> (CYP3A4-</w:t>
      </w:r>
      <w:r w:rsidRPr="00CD1BBC">
        <w:rPr>
          <w:rFonts w:ascii="Sylfaen" w:hAnsi="Sylfaen" w:cs="Sylfaen"/>
          <w:sz w:val="20"/>
          <w:szCs w:val="20"/>
          <w:lang w:val="ka-GE"/>
        </w:rPr>
        <w:t>ის</w:t>
      </w:r>
      <w:r w:rsidRPr="00CD1BBC">
        <w:rPr>
          <w:rFonts w:ascii="Sylfaen" w:hAnsi="Sylfaen"/>
          <w:sz w:val="20"/>
          <w:szCs w:val="20"/>
          <w:lang w:val="ka-GE"/>
        </w:rPr>
        <w:t xml:space="preserve"> </w:t>
      </w:r>
      <w:r w:rsidRPr="00CD1BBC">
        <w:rPr>
          <w:rFonts w:ascii="Sylfaen" w:hAnsi="Sylfaen" w:cs="Sylfaen"/>
          <w:sz w:val="20"/>
          <w:szCs w:val="20"/>
          <w:lang w:val="ka-GE"/>
        </w:rPr>
        <w:t>სუბსტრატი</w:t>
      </w:r>
      <w:r w:rsidRPr="00CD1BBC">
        <w:rPr>
          <w:rFonts w:ascii="Sylfaen" w:hAnsi="Sylfaen"/>
          <w:sz w:val="20"/>
          <w:szCs w:val="20"/>
          <w:lang w:val="ka-GE"/>
        </w:rPr>
        <w:t xml:space="preserve">) </w:t>
      </w:r>
      <w:r w:rsidRPr="00CD1BBC">
        <w:rPr>
          <w:rFonts w:ascii="Sylfaen" w:hAnsi="Sylfaen" w:cs="Sylfaen"/>
          <w:sz w:val="20"/>
          <w:szCs w:val="20"/>
          <w:lang w:val="ka-GE"/>
        </w:rPr>
        <w:t>კომბინაციამ</w:t>
      </w:r>
      <w:r w:rsidRPr="00CD1BBC">
        <w:rPr>
          <w:rFonts w:ascii="Sylfaen" w:hAnsi="Sylfaen"/>
          <w:sz w:val="20"/>
          <w:szCs w:val="20"/>
          <w:lang w:val="ka-GE"/>
        </w:rPr>
        <w:t xml:space="preserve"> </w:t>
      </w:r>
      <w:r w:rsidRPr="00CD1BBC">
        <w:rPr>
          <w:rFonts w:ascii="Sylfaen" w:hAnsi="Sylfaen" w:cs="Sylfaen"/>
          <w:sz w:val="20"/>
          <w:szCs w:val="20"/>
          <w:lang w:val="ka-GE"/>
        </w:rPr>
        <w:t>გამოიწვია</w:t>
      </w:r>
      <w:r w:rsidRPr="00CD1BBC">
        <w:rPr>
          <w:rFonts w:ascii="Sylfaen" w:hAnsi="Sylfaen"/>
          <w:sz w:val="20"/>
          <w:szCs w:val="20"/>
          <w:lang w:val="ka-GE"/>
        </w:rPr>
        <w:t xml:space="preserve"> </w:t>
      </w:r>
      <w:r w:rsidRPr="00CD1BBC">
        <w:rPr>
          <w:rFonts w:ascii="Sylfaen" w:hAnsi="Sylfaen" w:cs="Sylfaen"/>
          <w:sz w:val="20"/>
          <w:szCs w:val="20"/>
          <w:lang w:val="ka-GE"/>
        </w:rPr>
        <w:t>სიმვასტატინის</w:t>
      </w:r>
      <w:r w:rsidRPr="00CD1BBC">
        <w:rPr>
          <w:rFonts w:ascii="Sylfaen" w:hAnsi="Sylfaen"/>
          <w:sz w:val="20"/>
          <w:szCs w:val="20"/>
          <w:lang w:val="ka-GE"/>
        </w:rPr>
        <w:t xml:space="preserve"> AUC-</w:t>
      </w:r>
      <w:r w:rsidRPr="00CD1BBC">
        <w:rPr>
          <w:rFonts w:ascii="Sylfaen" w:hAnsi="Sylfaen" w:cs="Sylfaen"/>
          <w:sz w:val="20"/>
          <w:szCs w:val="20"/>
          <w:lang w:val="ka-GE"/>
        </w:rPr>
        <w:t>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მომატება</w:t>
      </w:r>
      <w:r w:rsidRPr="00CD1BBC">
        <w:rPr>
          <w:rFonts w:ascii="Sylfaen" w:hAnsi="Sylfaen"/>
          <w:sz w:val="20"/>
          <w:szCs w:val="20"/>
          <w:lang w:val="ka-GE"/>
        </w:rPr>
        <w:t xml:space="preserve"> 19%-</w:t>
      </w:r>
      <w:r w:rsidRPr="00CD1BBC">
        <w:rPr>
          <w:rFonts w:ascii="Sylfaen" w:hAnsi="Sylfaen" w:cs="Sylfaen"/>
          <w:sz w:val="20"/>
          <w:szCs w:val="20"/>
          <w:lang w:val="ka-GE"/>
        </w:rPr>
        <w:t>ით</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სიმვასტატინის</w:t>
      </w:r>
      <w:r w:rsidRPr="00CD1BBC">
        <w:rPr>
          <w:rFonts w:ascii="Sylfaen" w:hAnsi="Sylfaen"/>
          <w:sz w:val="20"/>
          <w:szCs w:val="20"/>
          <w:lang w:val="ka-GE"/>
        </w:rPr>
        <w:t xml:space="preserve"> </w:t>
      </w:r>
      <w:r w:rsidRPr="00CD1BBC">
        <w:rPr>
          <w:rFonts w:ascii="Sylfaen" w:hAnsi="Sylfaen" w:cs="Sylfaen"/>
          <w:sz w:val="20"/>
          <w:szCs w:val="20"/>
          <w:lang w:val="ka-GE"/>
        </w:rPr>
        <w:t>მჟავას</w:t>
      </w:r>
      <w:r w:rsidRPr="00CD1BBC">
        <w:rPr>
          <w:rFonts w:ascii="Sylfaen" w:hAnsi="Sylfaen"/>
          <w:sz w:val="20"/>
          <w:szCs w:val="20"/>
          <w:lang w:val="ka-GE"/>
        </w:rPr>
        <w:t xml:space="preserve"> AUC-</w:t>
      </w:r>
      <w:r w:rsidRPr="00CD1BBC">
        <w:rPr>
          <w:rFonts w:ascii="Sylfaen" w:hAnsi="Sylfaen" w:cs="Sylfaen"/>
          <w:sz w:val="20"/>
          <w:szCs w:val="20"/>
          <w:lang w:val="ka-GE"/>
        </w:rPr>
        <w:t>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მომატება</w:t>
      </w:r>
      <w:r w:rsidRPr="00CD1BBC">
        <w:rPr>
          <w:rFonts w:ascii="Sylfaen" w:hAnsi="Sylfaen"/>
          <w:sz w:val="20"/>
          <w:szCs w:val="20"/>
          <w:lang w:val="ka-GE"/>
        </w:rPr>
        <w:t xml:space="preserve"> 31%-</w:t>
      </w:r>
      <w:r w:rsidRPr="00CD1BBC">
        <w:rPr>
          <w:rFonts w:ascii="Sylfaen" w:hAnsi="Sylfaen" w:cs="Sylfaen"/>
          <w:sz w:val="20"/>
          <w:szCs w:val="20"/>
          <w:lang w:val="ka-GE"/>
        </w:rPr>
        <w:t>ით</w:t>
      </w:r>
      <w:r w:rsidRPr="00CD1BBC">
        <w:rPr>
          <w:rFonts w:ascii="Sylfaen" w:hAnsi="Sylfaen"/>
          <w:sz w:val="20"/>
          <w:szCs w:val="20"/>
          <w:lang w:val="ka-GE"/>
        </w:rPr>
        <w:t xml:space="preserve">. </w:t>
      </w:r>
      <w:r w:rsidRPr="00CD1BBC">
        <w:rPr>
          <w:rFonts w:ascii="Sylfaen" w:hAnsi="Sylfaen" w:cs="Sylfaen"/>
          <w:sz w:val="20"/>
          <w:szCs w:val="20"/>
          <w:lang w:val="ka-GE"/>
        </w:rPr>
        <w:t>სიმვასტატინისა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სიმვასტატინის</w:t>
      </w:r>
      <w:r w:rsidRPr="00CD1BBC">
        <w:rPr>
          <w:rFonts w:ascii="Sylfaen" w:hAnsi="Sylfaen"/>
          <w:sz w:val="20"/>
          <w:szCs w:val="20"/>
          <w:lang w:val="ka-GE"/>
        </w:rPr>
        <w:t xml:space="preserve"> </w:t>
      </w:r>
      <w:r w:rsidRPr="00CD1BBC">
        <w:rPr>
          <w:rFonts w:ascii="Sylfaen" w:hAnsi="Sylfaen" w:cs="Sylfaen"/>
          <w:sz w:val="20"/>
          <w:szCs w:val="20"/>
          <w:lang w:val="ka-GE"/>
        </w:rPr>
        <w:t>მჟავას</w:t>
      </w:r>
      <w:r w:rsidRPr="00CD1BBC">
        <w:rPr>
          <w:rFonts w:ascii="Sylfaen" w:hAnsi="Sylfaen"/>
          <w:sz w:val="20"/>
          <w:szCs w:val="20"/>
          <w:lang w:val="ka-GE"/>
        </w:rPr>
        <w:t xml:space="preserve"> </w:t>
      </w:r>
      <w:r w:rsidRPr="00CD1BBC">
        <w:rPr>
          <w:rFonts w:ascii="Sylfaen" w:hAnsi="Sylfaen" w:cs="Sylfaen"/>
          <w:sz w:val="20"/>
          <w:szCs w:val="20"/>
          <w:lang w:val="ka-GE"/>
        </w:rPr>
        <w:t>ექსპოზიციის</w:t>
      </w:r>
      <w:r w:rsidRPr="00CD1BBC">
        <w:rPr>
          <w:rFonts w:ascii="Sylfaen" w:hAnsi="Sylfaen"/>
          <w:sz w:val="20"/>
          <w:szCs w:val="20"/>
          <w:lang w:val="ka-GE"/>
        </w:rPr>
        <w:t xml:space="preserve"> </w:t>
      </w:r>
      <w:r w:rsidRPr="00CD1BBC">
        <w:rPr>
          <w:rFonts w:ascii="Sylfaen" w:hAnsi="Sylfaen" w:cs="Sylfaen"/>
          <w:sz w:val="20"/>
          <w:szCs w:val="20"/>
          <w:lang w:val="ka-GE"/>
        </w:rPr>
        <w:t>მომატება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კლინიკურად მნიშვნელოვანი</w:t>
      </w:r>
      <w:r w:rsidRPr="00CD1BBC">
        <w:rPr>
          <w:rFonts w:ascii="Sylfaen" w:hAnsi="Sylfaen"/>
          <w:sz w:val="20"/>
          <w:szCs w:val="20"/>
          <w:lang w:val="ka-GE"/>
        </w:rPr>
        <w:t xml:space="preserve">. </w:t>
      </w:r>
    </w:p>
    <w:p w14:paraId="7F56029D"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i/>
          <w:iCs/>
          <w:sz w:val="20"/>
          <w:szCs w:val="20"/>
          <w:lang w:val="ka-GE"/>
        </w:rPr>
        <w:t>1,5-</w:t>
      </w:r>
      <w:r w:rsidRPr="00CD1BBC">
        <w:rPr>
          <w:rFonts w:ascii="Sylfaen" w:hAnsi="Sylfaen" w:cs="Sylfaen"/>
          <w:i/>
          <w:iCs/>
          <w:sz w:val="20"/>
          <w:szCs w:val="20"/>
          <w:lang w:val="ka-GE"/>
        </w:rPr>
        <w:t>ანჰიდროგლუციტოლის</w:t>
      </w:r>
      <w:r w:rsidRPr="00CD1BBC">
        <w:rPr>
          <w:rFonts w:ascii="Sylfaen" w:hAnsi="Sylfaen"/>
          <w:i/>
          <w:iCs/>
          <w:sz w:val="20"/>
          <w:szCs w:val="20"/>
          <w:lang w:val="ka-GE"/>
        </w:rPr>
        <w:t xml:space="preserve"> (1,5-AG) </w:t>
      </w:r>
      <w:r w:rsidRPr="00CD1BBC">
        <w:rPr>
          <w:rFonts w:ascii="Sylfaen" w:hAnsi="Sylfaen" w:cs="Sylfaen"/>
          <w:i/>
          <w:iCs/>
          <w:sz w:val="20"/>
          <w:szCs w:val="20"/>
          <w:lang w:val="ka-GE"/>
        </w:rPr>
        <w:t>ანალიზის</w:t>
      </w:r>
      <w:r w:rsidRPr="00CD1BBC">
        <w:rPr>
          <w:rFonts w:ascii="Sylfaen" w:hAnsi="Sylfaen"/>
          <w:i/>
          <w:iCs/>
          <w:sz w:val="20"/>
          <w:szCs w:val="20"/>
          <w:lang w:val="ka-GE"/>
        </w:rPr>
        <w:t xml:space="preserve"> </w:t>
      </w:r>
      <w:r w:rsidRPr="00CD1BBC">
        <w:rPr>
          <w:rFonts w:ascii="Sylfaen" w:hAnsi="Sylfaen" w:cs="Sylfaen"/>
          <w:i/>
          <w:iCs/>
          <w:sz w:val="20"/>
          <w:szCs w:val="20"/>
          <w:lang w:val="ka-GE"/>
        </w:rPr>
        <w:t>შედეგზე</w:t>
      </w:r>
      <w:r w:rsidRPr="00CD1BBC">
        <w:rPr>
          <w:rFonts w:ascii="Sylfaen" w:hAnsi="Sylfaen"/>
          <w:i/>
          <w:iCs/>
          <w:sz w:val="20"/>
          <w:szCs w:val="20"/>
          <w:lang w:val="ka-GE"/>
        </w:rPr>
        <w:t xml:space="preserve"> </w:t>
      </w:r>
      <w:r w:rsidRPr="00CD1BBC">
        <w:rPr>
          <w:rFonts w:ascii="Sylfaen" w:hAnsi="Sylfaen" w:cs="Sylfaen"/>
          <w:i/>
          <w:iCs/>
          <w:sz w:val="20"/>
          <w:szCs w:val="20"/>
          <w:lang w:val="ka-GE"/>
        </w:rPr>
        <w:t>გავლენა</w:t>
      </w:r>
      <w:r w:rsidRPr="00CD1BBC">
        <w:rPr>
          <w:rFonts w:ascii="Sylfaen" w:hAnsi="Sylfaen"/>
          <w:i/>
          <w:iCs/>
          <w:sz w:val="20"/>
          <w:szCs w:val="20"/>
          <w:lang w:val="ka-GE"/>
        </w:rPr>
        <w:t xml:space="preserve"> </w:t>
      </w:r>
    </w:p>
    <w:p w14:paraId="5CE201D6" w14:textId="4994BE3C"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sz w:val="20"/>
          <w:szCs w:val="20"/>
          <w:lang w:val="ka-GE"/>
        </w:rPr>
        <w:t xml:space="preserve">1,5-AG </w:t>
      </w:r>
      <w:r w:rsidRPr="00CD1BBC">
        <w:rPr>
          <w:rFonts w:ascii="Sylfaen" w:hAnsi="Sylfaen" w:cs="Sylfaen"/>
          <w:sz w:val="20"/>
          <w:szCs w:val="20"/>
          <w:lang w:val="ka-GE"/>
        </w:rPr>
        <w:t>ანალიზით</w:t>
      </w:r>
      <w:r w:rsidRPr="00CD1BBC">
        <w:rPr>
          <w:rFonts w:ascii="Sylfaen" w:hAnsi="Sylfaen"/>
          <w:sz w:val="20"/>
          <w:szCs w:val="20"/>
          <w:lang w:val="ka-GE"/>
        </w:rPr>
        <w:t xml:space="preserve"> </w:t>
      </w:r>
      <w:r w:rsidRPr="00CD1BBC">
        <w:rPr>
          <w:rFonts w:ascii="Sylfaen" w:hAnsi="Sylfaen" w:cs="Sylfaen"/>
          <w:sz w:val="20"/>
          <w:szCs w:val="20"/>
          <w:lang w:val="ka-GE"/>
        </w:rPr>
        <w:t>გლიკემიური</w:t>
      </w:r>
      <w:r w:rsidRPr="00CD1BBC">
        <w:rPr>
          <w:rFonts w:ascii="Sylfaen" w:hAnsi="Sylfaen"/>
          <w:sz w:val="20"/>
          <w:szCs w:val="20"/>
          <w:lang w:val="ka-GE"/>
        </w:rPr>
        <w:t xml:space="preserve"> </w:t>
      </w:r>
      <w:r w:rsidRPr="00CD1BBC">
        <w:rPr>
          <w:rFonts w:ascii="Sylfaen" w:hAnsi="Sylfaen" w:cs="Sylfaen"/>
          <w:sz w:val="20"/>
          <w:szCs w:val="20"/>
          <w:lang w:val="ka-GE"/>
        </w:rPr>
        <w:t>კონტროლის</w:t>
      </w:r>
      <w:r w:rsidRPr="00CD1BBC">
        <w:rPr>
          <w:rFonts w:ascii="Sylfaen" w:hAnsi="Sylfaen"/>
          <w:sz w:val="20"/>
          <w:szCs w:val="20"/>
          <w:lang w:val="ka-GE"/>
        </w:rPr>
        <w:t xml:space="preserve"> </w:t>
      </w:r>
      <w:r w:rsidRPr="00CD1BBC">
        <w:rPr>
          <w:rFonts w:ascii="Sylfaen" w:hAnsi="Sylfaen" w:cs="Sylfaen"/>
          <w:sz w:val="20"/>
          <w:szCs w:val="20"/>
          <w:lang w:val="ka-GE"/>
        </w:rPr>
        <w:t>მონიტორინგი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ვინაიდან</w:t>
      </w:r>
      <w:r w:rsidRPr="00CD1BBC">
        <w:rPr>
          <w:rFonts w:ascii="Sylfaen" w:hAnsi="Sylfaen"/>
          <w:sz w:val="20"/>
          <w:szCs w:val="20"/>
          <w:lang w:val="ka-GE"/>
        </w:rPr>
        <w:t xml:space="preserve"> 1,5-AG-</w:t>
      </w:r>
      <w:r w:rsidRPr="00CD1BBC">
        <w:rPr>
          <w:rFonts w:ascii="Sylfaen" w:hAnsi="Sylfaen" w:cs="Sylfaen"/>
          <w:sz w:val="20"/>
          <w:szCs w:val="20"/>
          <w:lang w:val="ka-GE"/>
        </w:rPr>
        <w:t>ს</w:t>
      </w:r>
      <w:r w:rsidRPr="00CD1BBC">
        <w:rPr>
          <w:rFonts w:ascii="Sylfaen" w:hAnsi="Sylfaen"/>
          <w:sz w:val="20"/>
          <w:szCs w:val="20"/>
          <w:lang w:val="ka-GE"/>
        </w:rPr>
        <w:t xml:space="preserve"> </w:t>
      </w:r>
      <w:r w:rsidRPr="00CD1BBC">
        <w:rPr>
          <w:rFonts w:ascii="Sylfaen" w:hAnsi="Sylfaen" w:cs="Sylfaen"/>
          <w:sz w:val="20"/>
          <w:szCs w:val="20"/>
          <w:lang w:val="ka-GE"/>
        </w:rPr>
        <w:t>განსაზღვრა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სანდო</w:t>
      </w:r>
      <w:r w:rsidRPr="00CD1BBC">
        <w:rPr>
          <w:rFonts w:ascii="Sylfaen" w:hAnsi="Sylfaen"/>
          <w:sz w:val="20"/>
          <w:szCs w:val="20"/>
          <w:lang w:val="ka-GE"/>
        </w:rPr>
        <w:t xml:space="preserve"> </w:t>
      </w:r>
      <w:r w:rsidRPr="00CD1BBC">
        <w:rPr>
          <w:rFonts w:ascii="Sylfaen" w:hAnsi="Sylfaen" w:cs="Sylfaen"/>
          <w:sz w:val="20"/>
          <w:szCs w:val="20"/>
          <w:lang w:val="ka-GE"/>
        </w:rPr>
        <w:t>გლიკემიური</w:t>
      </w:r>
      <w:r w:rsidRPr="00CD1BBC">
        <w:rPr>
          <w:rFonts w:ascii="Sylfaen" w:hAnsi="Sylfaen"/>
          <w:sz w:val="20"/>
          <w:szCs w:val="20"/>
          <w:lang w:val="ka-GE"/>
        </w:rPr>
        <w:t xml:space="preserve"> </w:t>
      </w:r>
      <w:r w:rsidRPr="00CD1BBC">
        <w:rPr>
          <w:rFonts w:ascii="Sylfaen" w:hAnsi="Sylfaen" w:cs="Sylfaen"/>
          <w:sz w:val="20"/>
          <w:szCs w:val="20"/>
          <w:lang w:val="ka-GE"/>
        </w:rPr>
        <w:t>კონტროლის</w:t>
      </w:r>
      <w:r w:rsidRPr="00CD1BBC">
        <w:rPr>
          <w:rFonts w:ascii="Sylfaen" w:hAnsi="Sylfaen"/>
          <w:sz w:val="20"/>
          <w:szCs w:val="20"/>
          <w:lang w:val="ka-GE"/>
        </w:rPr>
        <w:t xml:space="preserve"> </w:t>
      </w:r>
      <w:r w:rsidRPr="00CD1BBC">
        <w:rPr>
          <w:rFonts w:ascii="Sylfaen" w:hAnsi="Sylfaen" w:cs="Sylfaen"/>
          <w:sz w:val="20"/>
          <w:szCs w:val="20"/>
          <w:lang w:val="ka-GE"/>
        </w:rPr>
        <w:t>შეფასებისას</w:t>
      </w:r>
      <w:r w:rsidRPr="00CD1BBC">
        <w:rPr>
          <w:rFonts w:ascii="Sylfaen" w:hAnsi="Sylfaen"/>
          <w:sz w:val="20"/>
          <w:szCs w:val="20"/>
          <w:lang w:val="ka-GE"/>
        </w:rPr>
        <w:t xml:space="preserve"> </w:t>
      </w:r>
      <w:r w:rsidRPr="00CD1BBC">
        <w:rPr>
          <w:rFonts w:ascii="Sylfaen" w:hAnsi="Sylfaen" w:cs="Sylfaen"/>
          <w:sz w:val="20"/>
          <w:szCs w:val="20"/>
          <w:lang w:val="ka-GE"/>
        </w:rPr>
        <w:t>იმ</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პაციენტებში</w:t>
      </w:r>
      <w:r w:rsidRPr="00CD1BBC">
        <w:rPr>
          <w:rFonts w:ascii="Sylfaen" w:hAnsi="Sylfaen"/>
          <w:sz w:val="20"/>
          <w:szCs w:val="20"/>
          <w:lang w:val="ka-GE"/>
        </w:rPr>
        <w:t xml:space="preserve">, </w:t>
      </w:r>
      <w:r w:rsidRPr="00CD1BBC">
        <w:rPr>
          <w:rFonts w:ascii="Sylfaen" w:hAnsi="Sylfaen" w:cs="Sylfaen"/>
          <w:sz w:val="20"/>
          <w:szCs w:val="20"/>
          <w:lang w:val="ka-GE"/>
        </w:rPr>
        <w:t>რომლებიც</w:t>
      </w:r>
      <w:r w:rsidRPr="00CD1BBC">
        <w:rPr>
          <w:rFonts w:ascii="Sylfaen" w:hAnsi="Sylfaen"/>
          <w:sz w:val="20"/>
          <w:szCs w:val="20"/>
          <w:lang w:val="ka-GE"/>
        </w:rPr>
        <w:t xml:space="preserve"> SGLT2 </w:t>
      </w:r>
      <w:r w:rsidRPr="00CD1BBC">
        <w:rPr>
          <w:rFonts w:ascii="Sylfaen" w:hAnsi="Sylfaen" w:cs="Sylfaen"/>
          <w:sz w:val="20"/>
          <w:szCs w:val="20"/>
          <w:lang w:val="ka-GE"/>
        </w:rPr>
        <w:t>ინჰიბიტორებს</w:t>
      </w:r>
      <w:r w:rsidRPr="00CD1BBC">
        <w:rPr>
          <w:rFonts w:ascii="Sylfaen" w:hAnsi="Sylfaen"/>
          <w:sz w:val="20"/>
          <w:szCs w:val="20"/>
          <w:lang w:val="ka-GE"/>
        </w:rPr>
        <w:t xml:space="preserve"> </w:t>
      </w:r>
      <w:r w:rsidRPr="00CD1BBC">
        <w:rPr>
          <w:rFonts w:ascii="Sylfaen" w:hAnsi="Sylfaen" w:cs="Sylfaen"/>
          <w:sz w:val="20"/>
          <w:szCs w:val="20"/>
          <w:lang w:val="ka-GE"/>
        </w:rPr>
        <w:t>ღებულობენ</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რეკომენდებულია</w:t>
      </w:r>
      <w:r w:rsidRPr="00CD1BBC">
        <w:rPr>
          <w:rFonts w:ascii="Sylfaen" w:hAnsi="Sylfaen"/>
          <w:sz w:val="20"/>
          <w:szCs w:val="20"/>
          <w:lang w:val="ka-GE"/>
        </w:rPr>
        <w:t xml:space="preserve"> </w:t>
      </w:r>
      <w:r w:rsidRPr="00CD1BBC">
        <w:rPr>
          <w:rFonts w:ascii="Sylfaen" w:hAnsi="Sylfaen" w:cs="Sylfaen"/>
          <w:sz w:val="20"/>
          <w:szCs w:val="20"/>
          <w:lang w:val="ka-GE"/>
        </w:rPr>
        <w:t>სხვა</w:t>
      </w:r>
      <w:r w:rsidRPr="00CD1BBC">
        <w:rPr>
          <w:rFonts w:ascii="Sylfaen" w:hAnsi="Sylfaen"/>
          <w:sz w:val="20"/>
          <w:szCs w:val="20"/>
          <w:lang w:val="ka-GE"/>
        </w:rPr>
        <w:t xml:space="preserve"> </w:t>
      </w:r>
      <w:r w:rsidRPr="00CD1BBC">
        <w:rPr>
          <w:rFonts w:ascii="Sylfaen" w:hAnsi="Sylfaen" w:cs="Sylfaen"/>
          <w:sz w:val="20"/>
          <w:szCs w:val="20"/>
          <w:lang w:val="ka-GE"/>
        </w:rPr>
        <w:t>ალტერნატიული</w:t>
      </w:r>
      <w:r w:rsidRPr="00CD1BBC">
        <w:rPr>
          <w:rFonts w:ascii="Sylfaen" w:hAnsi="Sylfaen"/>
          <w:sz w:val="20"/>
          <w:szCs w:val="20"/>
          <w:lang w:val="ka-GE"/>
        </w:rPr>
        <w:t xml:space="preserve"> </w:t>
      </w:r>
      <w:r w:rsidRPr="00CD1BBC">
        <w:rPr>
          <w:rFonts w:ascii="Sylfaen" w:hAnsi="Sylfaen" w:cs="Sylfaen"/>
          <w:sz w:val="20"/>
          <w:szCs w:val="20"/>
          <w:lang w:val="ka-GE"/>
        </w:rPr>
        <w:t>მეთოდების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გამოყენება</w:t>
      </w:r>
      <w:r w:rsidRPr="00CD1BBC">
        <w:rPr>
          <w:rFonts w:ascii="Sylfaen" w:hAnsi="Sylfaen"/>
          <w:sz w:val="20"/>
          <w:szCs w:val="20"/>
          <w:lang w:val="ka-GE"/>
        </w:rPr>
        <w:t xml:space="preserve"> </w:t>
      </w:r>
      <w:r w:rsidRPr="00CD1BBC">
        <w:rPr>
          <w:rFonts w:ascii="Sylfaen" w:hAnsi="Sylfaen" w:cs="Sylfaen"/>
          <w:sz w:val="20"/>
          <w:szCs w:val="20"/>
          <w:lang w:val="ka-GE"/>
        </w:rPr>
        <w:t>გლიკემიური</w:t>
      </w:r>
      <w:r w:rsidRPr="00CD1BBC">
        <w:rPr>
          <w:rFonts w:ascii="Sylfaen" w:hAnsi="Sylfaen"/>
          <w:sz w:val="20"/>
          <w:szCs w:val="20"/>
          <w:lang w:val="ka-GE"/>
        </w:rPr>
        <w:t xml:space="preserve"> </w:t>
      </w:r>
      <w:r w:rsidRPr="00CD1BBC">
        <w:rPr>
          <w:rFonts w:ascii="Sylfaen" w:hAnsi="Sylfaen" w:cs="Sylfaen"/>
          <w:sz w:val="20"/>
          <w:szCs w:val="20"/>
          <w:lang w:val="ka-GE"/>
        </w:rPr>
        <w:t>კონტროლის</w:t>
      </w:r>
      <w:r w:rsidRPr="00CD1BBC">
        <w:rPr>
          <w:rFonts w:ascii="Sylfaen" w:hAnsi="Sylfaen"/>
          <w:sz w:val="20"/>
          <w:szCs w:val="20"/>
          <w:lang w:val="ka-GE"/>
        </w:rPr>
        <w:t xml:space="preserve"> </w:t>
      </w:r>
      <w:r w:rsidRPr="00CD1BBC">
        <w:rPr>
          <w:rFonts w:ascii="Sylfaen" w:hAnsi="Sylfaen" w:cs="Sylfaen"/>
          <w:sz w:val="20"/>
          <w:szCs w:val="20"/>
          <w:lang w:val="ka-GE"/>
        </w:rPr>
        <w:t>მონიტორინგისათვის</w:t>
      </w:r>
      <w:r w:rsidRPr="00CD1BBC">
        <w:rPr>
          <w:rFonts w:ascii="Sylfaen" w:hAnsi="Sylfaen"/>
          <w:sz w:val="20"/>
          <w:szCs w:val="20"/>
          <w:lang w:val="ka-GE"/>
        </w:rPr>
        <w:t xml:space="preserve">. </w:t>
      </w:r>
    </w:p>
    <w:p w14:paraId="656D4834"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t>პედიატრიული</w:t>
      </w:r>
      <w:r w:rsidRPr="00CD1BBC">
        <w:rPr>
          <w:rFonts w:ascii="Sylfaen" w:hAnsi="Sylfaen"/>
          <w:i/>
          <w:iCs/>
          <w:sz w:val="20"/>
          <w:szCs w:val="20"/>
          <w:lang w:val="ka-GE"/>
        </w:rPr>
        <w:t xml:space="preserve"> </w:t>
      </w:r>
      <w:r w:rsidRPr="00CD1BBC">
        <w:rPr>
          <w:rFonts w:ascii="Sylfaen" w:hAnsi="Sylfaen" w:cs="Sylfaen"/>
          <w:i/>
          <w:iCs/>
          <w:sz w:val="20"/>
          <w:szCs w:val="20"/>
          <w:lang w:val="ka-GE"/>
        </w:rPr>
        <w:t>პოპულაცია</w:t>
      </w:r>
    </w:p>
    <w:p w14:paraId="2C77EE73"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ურთიერთქმედების</w:t>
      </w:r>
      <w:r w:rsidRPr="00CD1BBC">
        <w:rPr>
          <w:rFonts w:ascii="Sylfaen" w:hAnsi="Sylfaen"/>
          <w:sz w:val="20"/>
          <w:szCs w:val="20"/>
          <w:lang w:val="ka-GE"/>
        </w:rPr>
        <w:t xml:space="preserve"> </w:t>
      </w:r>
      <w:r w:rsidRPr="00CD1BBC">
        <w:rPr>
          <w:rFonts w:ascii="Sylfaen" w:hAnsi="Sylfaen" w:cs="Sylfaen"/>
          <w:sz w:val="20"/>
          <w:szCs w:val="20"/>
          <w:lang w:val="ka-GE"/>
        </w:rPr>
        <w:t>კვლევები</w:t>
      </w:r>
      <w:r w:rsidRPr="00CD1BBC">
        <w:rPr>
          <w:rFonts w:ascii="Sylfaen" w:hAnsi="Sylfaen"/>
          <w:sz w:val="20"/>
          <w:szCs w:val="20"/>
          <w:lang w:val="ka-GE"/>
        </w:rPr>
        <w:t xml:space="preserve"> ჩტარდა მხოლოდ </w:t>
      </w:r>
      <w:r w:rsidRPr="00CD1BBC">
        <w:rPr>
          <w:rFonts w:ascii="Sylfaen" w:hAnsi="Sylfaen" w:cs="Sylfaen"/>
          <w:sz w:val="20"/>
          <w:szCs w:val="20"/>
          <w:lang w:val="ka-GE"/>
        </w:rPr>
        <w:t>მოზრდილებში</w:t>
      </w:r>
      <w:r w:rsidRPr="00CD1BBC">
        <w:rPr>
          <w:rFonts w:ascii="Sylfaen" w:hAnsi="Sylfaen"/>
          <w:sz w:val="20"/>
          <w:szCs w:val="20"/>
          <w:lang w:val="ka-GE"/>
        </w:rPr>
        <w:t>.</w:t>
      </w:r>
    </w:p>
    <w:p w14:paraId="10037969"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p>
    <w:p w14:paraId="70557D7E" w14:textId="77777777" w:rsidR="008433DA" w:rsidRPr="00CD1BBC" w:rsidRDefault="008433DA" w:rsidP="003126CA">
      <w:pPr>
        <w:pStyle w:val="NormalWeb"/>
        <w:spacing w:before="0" w:beforeAutospacing="0" w:after="0" w:afterAutospacing="0"/>
        <w:jc w:val="both"/>
        <w:rPr>
          <w:rFonts w:ascii="Sylfaen" w:hAnsi="Sylfaen"/>
          <w:b/>
          <w:sz w:val="20"/>
          <w:szCs w:val="20"/>
          <w:lang w:val="ka-GE"/>
        </w:rPr>
      </w:pPr>
      <w:r w:rsidRPr="00CD1BBC">
        <w:rPr>
          <w:rFonts w:ascii="Sylfaen" w:hAnsi="Sylfaen"/>
          <w:b/>
          <w:sz w:val="20"/>
          <w:szCs w:val="20"/>
          <w:lang w:val="ka-GE"/>
        </w:rPr>
        <w:t>4.6 ფერტილობა, ორსულობა და ლაქტაცია</w:t>
      </w:r>
    </w:p>
    <w:p w14:paraId="1ABC4E80"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t>ორსულობა</w:t>
      </w:r>
    </w:p>
    <w:p w14:paraId="451C4490"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ორსულ</w:t>
      </w:r>
      <w:r w:rsidRPr="00CD1BBC">
        <w:rPr>
          <w:rFonts w:ascii="Sylfaen" w:hAnsi="Sylfaen"/>
          <w:sz w:val="20"/>
          <w:szCs w:val="20"/>
          <w:lang w:val="ka-GE"/>
        </w:rPr>
        <w:t xml:space="preserve"> </w:t>
      </w:r>
      <w:r w:rsidRPr="00CD1BBC">
        <w:rPr>
          <w:rFonts w:ascii="Sylfaen" w:hAnsi="Sylfaen" w:cs="Sylfaen"/>
          <w:sz w:val="20"/>
          <w:szCs w:val="20"/>
          <w:lang w:val="ka-GE"/>
        </w:rPr>
        <w:t>ქალებში</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გამოყენების</w:t>
      </w:r>
      <w:r w:rsidRPr="00CD1BBC">
        <w:rPr>
          <w:rFonts w:ascii="Sylfaen" w:hAnsi="Sylfaen"/>
          <w:sz w:val="20"/>
          <w:szCs w:val="20"/>
          <w:lang w:val="ka-GE"/>
        </w:rPr>
        <w:t xml:space="preserve"> </w:t>
      </w:r>
      <w:r w:rsidRPr="00CD1BBC">
        <w:rPr>
          <w:rFonts w:ascii="Sylfaen" w:hAnsi="Sylfaen" w:cs="Sylfaen"/>
          <w:sz w:val="20"/>
          <w:szCs w:val="20"/>
          <w:lang w:val="ka-GE"/>
        </w:rPr>
        <w:t>შესახებ</w:t>
      </w:r>
      <w:r w:rsidRPr="00CD1BBC">
        <w:rPr>
          <w:rFonts w:ascii="Sylfaen" w:hAnsi="Sylfaen"/>
          <w:sz w:val="20"/>
          <w:szCs w:val="20"/>
          <w:lang w:val="ka-GE"/>
        </w:rPr>
        <w:t xml:space="preserve"> </w:t>
      </w:r>
      <w:r w:rsidRPr="00CD1BBC">
        <w:rPr>
          <w:rFonts w:ascii="Sylfaen" w:hAnsi="Sylfaen" w:cs="Sylfaen"/>
          <w:sz w:val="20"/>
          <w:szCs w:val="20"/>
          <w:lang w:val="ka-GE"/>
        </w:rPr>
        <w:t>ინფორმაცია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არსებობს</w:t>
      </w:r>
      <w:r w:rsidRPr="00CD1BBC">
        <w:rPr>
          <w:rFonts w:ascii="Sylfaen" w:hAnsi="Sylfaen"/>
          <w:sz w:val="20"/>
          <w:szCs w:val="20"/>
          <w:lang w:val="ka-GE"/>
        </w:rPr>
        <w:t xml:space="preserve">. ვირთაგვებში ჩატარებულმა </w:t>
      </w:r>
      <w:r w:rsidRPr="00CD1BBC">
        <w:rPr>
          <w:rFonts w:ascii="Sylfaen" w:hAnsi="Sylfaen" w:cs="Sylfaen"/>
          <w:sz w:val="20"/>
          <w:szCs w:val="20"/>
          <w:lang w:val="ka-GE"/>
        </w:rPr>
        <w:t>კვლევებმა</w:t>
      </w:r>
      <w:r w:rsidRPr="00CD1BBC">
        <w:rPr>
          <w:rFonts w:ascii="Sylfaen" w:hAnsi="Sylfaen"/>
          <w:sz w:val="20"/>
          <w:szCs w:val="20"/>
          <w:lang w:val="ka-GE"/>
        </w:rPr>
        <w:t xml:space="preserve"> </w:t>
      </w:r>
      <w:r w:rsidRPr="00CD1BBC">
        <w:rPr>
          <w:rFonts w:ascii="Sylfaen" w:hAnsi="Sylfaen" w:cs="Sylfaen"/>
          <w:sz w:val="20"/>
          <w:szCs w:val="20"/>
          <w:lang w:val="ka-GE"/>
        </w:rPr>
        <w:t>აჩვენა</w:t>
      </w:r>
      <w:r w:rsidRPr="00CD1BBC">
        <w:rPr>
          <w:rFonts w:ascii="Sylfaen" w:hAnsi="Sylfaen"/>
          <w:sz w:val="20"/>
          <w:szCs w:val="20"/>
          <w:lang w:val="ka-GE"/>
        </w:rPr>
        <w:t xml:space="preserve"> </w:t>
      </w:r>
      <w:r w:rsidRPr="00CD1BBC">
        <w:rPr>
          <w:rFonts w:ascii="Sylfaen" w:hAnsi="Sylfaen" w:cs="Sylfaen"/>
          <w:sz w:val="20"/>
          <w:szCs w:val="20"/>
          <w:lang w:val="ka-GE"/>
        </w:rPr>
        <w:t>განვითარებადი</w:t>
      </w:r>
      <w:r w:rsidRPr="00CD1BBC">
        <w:rPr>
          <w:rFonts w:ascii="Sylfaen" w:hAnsi="Sylfaen"/>
          <w:sz w:val="20"/>
          <w:szCs w:val="20"/>
          <w:lang w:val="ka-GE"/>
        </w:rPr>
        <w:t xml:space="preserve"> </w:t>
      </w:r>
      <w:r w:rsidRPr="00CD1BBC">
        <w:rPr>
          <w:rFonts w:ascii="Sylfaen" w:hAnsi="Sylfaen" w:cs="Sylfaen"/>
          <w:sz w:val="20"/>
          <w:szCs w:val="20"/>
          <w:lang w:val="ka-GE"/>
        </w:rPr>
        <w:t>თირკმლის</w:t>
      </w:r>
      <w:r w:rsidRPr="00CD1BBC">
        <w:rPr>
          <w:rFonts w:ascii="Sylfaen" w:hAnsi="Sylfaen"/>
          <w:sz w:val="20"/>
          <w:szCs w:val="20"/>
          <w:lang w:val="ka-GE"/>
        </w:rPr>
        <w:t xml:space="preserve"> </w:t>
      </w:r>
      <w:r w:rsidRPr="00CD1BBC">
        <w:rPr>
          <w:rFonts w:ascii="Sylfaen" w:hAnsi="Sylfaen" w:cs="Sylfaen"/>
          <w:sz w:val="20"/>
          <w:szCs w:val="20"/>
          <w:lang w:val="ka-GE"/>
        </w:rPr>
        <w:t>ტოქსიკურობა</w:t>
      </w:r>
      <w:r w:rsidRPr="00CD1BBC">
        <w:rPr>
          <w:rFonts w:ascii="Sylfaen" w:hAnsi="Sylfaen"/>
          <w:sz w:val="20"/>
          <w:szCs w:val="20"/>
          <w:lang w:val="ka-GE"/>
        </w:rPr>
        <w:t xml:space="preserve"> </w:t>
      </w:r>
      <w:r w:rsidRPr="00CD1BBC">
        <w:rPr>
          <w:rFonts w:ascii="Sylfaen" w:hAnsi="Sylfaen" w:cs="Sylfaen"/>
          <w:sz w:val="20"/>
          <w:szCs w:val="20"/>
          <w:lang w:val="ka-GE"/>
        </w:rPr>
        <w:t>დროის</w:t>
      </w:r>
      <w:r w:rsidRPr="00CD1BBC">
        <w:rPr>
          <w:rFonts w:ascii="Sylfaen" w:hAnsi="Sylfaen"/>
          <w:sz w:val="20"/>
          <w:szCs w:val="20"/>
          <w:lang w:val="ka-GE"/>
        </w:rPr>
        <w:t xml:space="preserve"> </w:t>
      </w:r>
      <w:r w:rsidRPr="00CD1BBC">
        <w:rPr>
          <w:rFonts w:ascii="Sylfaen" w:hAnsi="Sylfaen" w:cs="Sylfaen"/>
          <w:sz w:val="20"/>
          <w:szCs w:val="20"/>
          <w:lang w:val="ka-GE"/>
        </w:rPr>
        <w:t>იმ</w:t>
      </w:r>
      <w:r w:rsidRPr="00CD1BBC">
        <w:rPr>
          <w:rFonts w:ascii="Sylfaen" w:hAnsi="Sylfaen"/>
          <w:sz w:val="20"/>
          <w:szCs w:val="20"/>
          <w:lang w:val="ka-GE"/>
        </w:rPr>
        <w:t xml:space="preserve"> </w:t>
      </w:r>
      <w:r w:rsidRPr="00CD1BBC">
        <w:rPr>
          <w:rFonts w:ascii="Sylfaen" w:hAnsi="Sylfaen" w:cs="Sylfaen"/>
          <w:sz w:val="20"/>
          <w:szCs w:val="20"/>
          <w:lang w:val="ka-GE"/>
        </w:rPr>
        <w:t>პერიოდში</w:t>
      </w:r>
      <w:r w:rsidRPr="00CD1BBC">
        <w:rPr>
          <w:rFonts w:ascii="Sylfaen" w:hAnsi="Sylfaen"/>
          <w:sz w:val="20"/>
          <w:szCs w:val="20"/>
          <w:lang w:val="ka-GE"/>
        </w:rPr>
        <w:t xml:space="preserve">, </w:t>
      </w:r>
      <w:r w:rsidRPr="00CD1BBC">
        <w:rPr>
          <w:rFonts w:ascii="Sylfaen" w:hAnsi="Sylfaen" w:cs="Sylfaen"/>
          <w:sz w:val="20"/>
          <w:szCs w:val="20"/>
          <w:lang w:val="ka-GE"/>
        </w:rPr>
        <w:t>რომელიც</w:t>
      </w:r>
      <w:r w:rsidRPr="00CD1BBC">
        <w:rPr>
          <w:rFonts w:ascii="Sylfaen" w:hAnsi="Sylfaen"/>
          <w:sz w:val="20"/>
          <w:szCs w:val="20"/>
          <w:lang w:val="ka-GE"/>
        </w:rPr>
        <w:t xml:space="preserve"> </w:t>
      </w:r>
      <w:r w:rsidRPr="00CD1BBC">
        <w:rPr>
          <w:rFonts w:ascii="Sylfaen" w:hAnsi="Sylfaen" w:cs="Sylfaen"/>
          <w:sz w:val="20"/>
          <w:szCs w:val="20"/>
          <w:lang w:val="ka-GE"/>
        </w:rPr>
        <w:t>შეესაბამებოდა</w:t>
      </w:r>
      <w:r w:rsidRPr="00CD1BBC">
        <w:rPr>
          <w:rFonts w:ascii="Sylfaen" w:hAnsi="Sylfaen"/>
          <w:sz w:val="20"/>
          <w:szCs w:val="20"/>
          <w:lang w:val="ka-GE"/>
        </w:rPr>
        <w:t xml:space="preserve"> </w:t>
      </w:r>
      <w:r w:rsidRPr="00CD1BBC">
        <w:rPr>
          <w:rFonts w:ascii="Sylfaen" w:hAnsi="Sylfaen" w:cs="Sylfaen"/>
          <w:sz w:val="20"/>
          <w:szCs w:val="20"/>
          <w:lang w:val="ka-GE"/>
        </w:rPr>
        <w:t>ადამიანის</w:t>
      </w:r>
      <w:r w:rsidRPr="00CD1BBC">
        <w:rPr>
          <w:rFonts w:ascii="Sylfaen" w:hAnsi="Sylfaen"/>
          <w:sz w:val="20"/>
          <w:szCs w:val="20"/>
          <w:lang w:val="ka-GE"/>
        </w:rPr>
        <w:t xml:space="preserve"> </w:t>
      </w:r>
      <w:r w:rsidRPr="00CD1BBC">
        <w:rPr>
          <w:rFonts w:ascii="Sylfaen" w:hAnsi="Sylfaen" w:cs="Sylfaen"/>
          <w:sz w:val="20"/>
          <w:szCs w:val="20"/>
          <w:lang w:val="ka-GE"/>
        </w:rPr>
        <w:t>ორსულობის</w:t>
      </w:r>
      <w:r w:rsidRPr="00CD1BBC">
        <w:rPr>
          <w:rFonts w:ascii="Sylfaen" w:hAnsi="Sylfaen"/>
          <w:sz w:val="20"/>
          <w:szCs w:val="20"/>
          <w:lang w:val="ka-GE"/>
        </w:rPr>
        <w:t xml:space="preserve"> </w:t>
      </w:r>
      <w:r w:rsidRPr="00CD1BBC">
        <w:rPr>
          <w:rFonts w:ascii="Sylfaen" w:hAnsi="Sylfaen" w:cs="Sylfaen"/>
          <w:sz w:val="20"/>
          <w:szCs w:val="20"/>
          <w:lang w:val="ka-GE"/>
        </w:rPr>
        <w:t>მეორე</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მესამე</w:t>
      </w:r>
      <w:r w:rsidRPr="00CD1BBC">
        <w:rPr>
          <w:rFonts w:ascii="Sylfaen" w:hAnsi="Sylfaen"/>
          <w:sz w:val="20"/>
          <w:szCs w:val="20"/>
          <w:lang w:val="ka-GE"/>
        </w:rPr>
        <w:t xml:space="preserve"> </w:t>
      </w:r>
      <w:r w:rsidRPr="00CD1BBC">
        <w:rPr>
          <w:rFonts w:ascii="Sylfaen" w:hAnsi="Sylfaen" w:cs="Sylfaen"/>
          <w:sz w:val="20"/>
          <w:szCs w:val="20"/>
          <w:lang w:val="ka-GE"/>
        </w:rPr>
        <w:t>ტრიმესტრებს</w:t>
      </w:r>
      <w:r w:rsidRPr="00CD1BBC">
        <w:rPr>
          <w:rFonts w:ascii="Sylfaen" w:hAnsi="Sylfaen"/>
          <w:sz w:val="20"/>
          <w:szCs w:val="20"/>
          <w:lang w:val="ka-GE"/>
        </w:rPr>
        <w:t xml:space="preserve"> (</w:t>
      </w:r>
      <w:r w:rsidRPr="00CD1BBC">
        <w:rPr>
          <w:rFonts w:ascii="Sylfaen" w:hAnsi="Sylfaen" w:cs="Sylfaen"/>
          <w:sz w:val="20"/>
          <w:szCs w:val="20"/>
          <w:lang w:val="ka-GE"/>
        </w:rPr>
        <w:t>იხილეთ პარაგრაფი</w:t>
      </w:r>
      <w:r w:rsidRPr="00CD1BBC">
        <w:rPr>
          <w:rFonts w:ascii="Sylfaen" w:hAnsi="Sylfaen"/>
          <w:sz w:val="20"/>
          <w:szCs w:val="20"/>
          <w:lang w:val="ka-GE"/>
        </w:rPr>
        <w:t xml:space="preserve"> 5.3). </w:t>
      </w:r>
      <w:r w:rsidRPr="00CD1BBC">
        <w:rPr>
          <w:rFonts w:ascii="Sylfaen" w:hAnsi="Sylfaen" w:cs="Sylfaen"/>
          <w:sz w:val="20"/>
          <w:szCs w:val="20"/>
          <w:lang w:val="ka-GE"/>
        </w:rPr>
        <w:t>შესაბამისად,</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გამოყენება</w:t>
      </w:r>
      <w:r w:rsidRPr="00CD1BBC">
        <w:rPr>
          <w:rFonts w:ascii="Sylfaen" w:hAnsi="Sylfaen"/>
          <w:sz w:val="20"/>
          <w:szCs w:val="20"/>
          <w:lang w:val="ka-GE"/>
        </w:rPr>
        <w:t xml:space="preserve"> </w:t>
      </w:r>
      <w:r w:rsidRPr="00CD1BBC">
        <w:rPr>
          <w:rFonts w:ascii="Sylfaen" w:hAnsi="Sylfaen" w:cs="Sylfaen"/>
          <w:sz w:val="20"/>
          <w:szCs w:val="20"/>
          <w:lang w:val="ka-GE"/>
        </w:rPr>
        <w:t>ორსულობის</w:t>
      </w:r>
      <w:r w:rsidRPr="00CD1BBC">
        <w:rPr>
          <w:rFonts w:ascii="Sylfaen" w:hAnsi="Sylfaen"/>
          <w:sz w:val="20"/>
          <w:szCs w:val="20"/>
          <w:lang w:val="ka-GE"/>
        </w:rPr>
        <w:t xml:space="preserve"> </w:t>
      </w:r>
      <w:r w:rsidRPr="00CD1BBC">
        <w:rPr>
          <w:rFonts w:ascii="Sylfaen" w:hAnsi="Sylfaen" w:cs="Sylfaen"/>
          <w:sz w:val="20"/>
          <w:szCs w:val="20"/>
          <w:lang w:val="ka-GE"/>
        </w:rPr>
        <w:t>მეორე</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მესამე</w:t>
      </w:r>
      <w:r w:rsidRPr="00CD1BBC">
        <w:rPr>
          <w:rFonts w:ascii="Sylfaen" w:hAnsi="Sylfaen"/>
          <w:sz w:val="20"/>
          <w:szCs w:val="20"/>
          <w:lang w:val="ka-GE"/>
        </w:rPr>
        <w:t xml:space="preserve"> </w:t>
      </w:r>
      <w:r w:rsidRPr="00CD1BBC">
        <w:rPr>
          <w:rFonts w:ascii="Sylfaen" w:hAnsi="Sylfaen" w:cs="Sylfaen"/>
          <w:sz w:val="20"/>
          <w:szCs w:val="20"/>
          <w:lang w:val="ka-GE"/>
        </w:rPr>
        <w:t>ტრიმესტრების</w:t>
      </w:r>
      <w:r w:rsidRPr="00CD1BBC">
        <w:rPr>
          <w:rFonts w:ascii="Sylfaen" w:hAnsi="Sylfaen"/>
          <w:sz w:val="20"/>
          <w:szCs w:val="20"/>
          <w:lang w:val="ka-GE"/>
        </w:rPr>
        <w:t xml:space="preserve"> </w:t>
      </w:r>
      <w:r w:rsidRPr="00CD1BBC">
        <w:rPr>
          <w:rFonts w:ascii="Sylfaen" w:hAnsi="Sylfaen" w:cs="Sylfaen"/>
          <w:sz w:val="20"/>
          <w:szCs w:val="20"/>
          <w:lang w:val="ka-GE"/>
        </w:rPr>
        <w:t>დროს</w:t>
      </w:r>
      <w:r w:rsidRPr="00CD1BBC">
        <w:rPr>
          <w:rFonts w:ascii="Sylfaen" w:hAnsi="Sylfaen"/>
          <w:sz w:val="20"/>
          <w:szCs w:val="20"/>
          <w:lang w:val="ka-GE"/>
        </w:rPr>
        <w:t xml:space="preserve"> </w:t>
      </w:r>
      <w:r w:rsidRPr="00CD1BBC">
        <w:rPr>
          <w:rFonts w:ascii="Sylfaen" w:hAnsi="Sylfaen" w:cs="Sylfaen"/>
          <w:sz w:val="20"/>
          <w:szCs w:val="20"/>
          <w:lang w:val="ka-GE"/>
        </w:rPr>
        <w:t>რეკომენდებული</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p>
    <w:p w14:paraId="720B8FCB" w14:textId="6A52E9D9"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ორსულობის</w:t>
      </w:r>
      <w:r w:rsidRPr="00CD1BBC">
        <w:rPr>
          <w:rFonts w:ascii="Sylfaen" w:hAnsi="Sylfaen"/>
          <w:sz w:val="20"/>
          <w:szCs w:val="20"/>
          <w:lang w:val="ka-GE"/>
        </w:rPr>
        <w:t xml:space="preserve"> </w:t>
      </w:r>
      <w:r w:rsidRPr="00CD1BBC">
        <w:rPr>
          <w:rFonts w:ascii="Sylfaen" w:hAnsi="Sylfaen" w:cs="Sylfaen"/>
          <w:sz w:val="20"/>
          <w:szCs w:val="20"/>
          <w:lang w:val="ka-GE"/>
        </w:rPr>
        <w:t>დადასტურებისას</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დაპაგლიფლოზინით</w:t>
      </w:r>
      <w:r w:rsidRPr="00CD1BBC">
        <w:rPr>
          <w:rFonts w:ascii="Sylfaen" w:hAnsi="Sylfaen"/>
          <w:sz w:val="20"/>
          <w:szCs w:val="20"/>
          <w:lang w:val="ka-GE"/>
        </w:rPr>
        <w:t xml:space="preserve"> </w:t>
      </w:r>
      <w:r w:rsidRPr="00CD1BBC">
        <w:rPr>
          <w:rFonts w:ascii="Sylfaen" w:hAnsi="Sylfaen" w:cs="Sylfaen"/>
          <w:sz w:val="20"/>
          <w:szCs w:val="20"/>
          <w:lang w:val="ka-GE"/>
        </w:rPr>
        <w:t>მკურნალობა</w:t>
      </w:r>
      <w:r w:rsidRPr="00CD1BBC">
        <w:rPr>
          <w:rFonts w:ascii="Sylfaen" w:hAnsi="Sylfaen"/>
          <w:sz w:val="20"/>
          <w:szCs w:val="20"/>
          <w:lang w:val="ka-GE"/>
        </w:rPr>
        <w:t xml:space="preserve"> </w:t>
      </w:r>
      <w:r w:rsidRPr="00CD1BBC">
        <w:rPr>
          <w:rFonts w:ascii="Sylfaen" w:hAnsi="Sylfaen" w:cs="Sylfaen"/>
          <w:sz w:val="20"/>
          <w:szCs w:val="20"/>
          <w:lang w:val="ka-GE"/>
        </w:rPr>
        <w:t>უნდა</w:t>
      </w:r>
      <w:r w:rsidRPr="00CD1BBC">
        <w:rPr>
          <w:rFonts w:ascii="Sylfaen" w:hAnsi="Sylfaen"/>
          <w:sz w:val="20"/>
          <w:szCs w:val="20"/>
          <w:lang w:val="ka-GE"/>
        </w:rPr>
        <w:t xml:space="preserve"> </w:t>
      </w:r>
      <w:r w:rsidRPr="00CD1BBC">
        <w:rPr>
          <w:rFonts w:ascii="Sylfaen" w:hAnsi="Sylfaen" w:cs="Sylfaen"/>
          <w:sz w:val="20"/>
          <w:szCs w:val="20"/>
          <w:lang w:val="ka-GE"/>
        </w:rPr>
        <w:t>შეწყდეს</w:t>
      </w:r>
      <w:r w:rsidRPr="00CD1BBC">
        <w:rPr>
          <w:rFonts w:ascii="Sylfaen" w:hAnsi="Sylfaen"/>
          <w:sz w:val="20"/>
          <w:szCs w:val="20"/>
          <w:lang w:val="ka-GE"/>
        </w:rPr>
        <w:t>.</w:t>
      </w:r>
    </w:p>
    <w:p w14:paraId="4098458C"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cs="Sylfaen"/>
          <w:i/>
          <w:iCs/>
          <w:sz w:val="20"/>
          <w:szCs w:val="20"/>
          <w:lang w:val="ka-GE"/>
        </w:rPr>
        <w:t>ლაქტაცია</w:t>
      </w:r>
    </w:p>
    <w:p w14:paraId="1A9F47BC" w14:textId="09E212CF"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უცნობია</w:t>
      </w:r>
      <w:r w:rsidRPr="00CD1BBC">
        <w:rPr>
          <w:rFonts w:ascii="Sylfaen" w:hAnsi="Sylfaen"/>
          <w:sz w:val="20"/>
          <w:szCs w:val="20"/>
          <w:lang w:val="ka-GE"/>
        </w:rPr>
        <w:t xml:space="preserve">, </w:t>
      </w:r>
      <w:r w:rsidRPr="00CD1BBC">
        <w:rPr>
          <w:rFonts w:ascii="Sylfaen" w:hAnsi="Sylfaen" w:cs="Sylfaen"/>
          <w:sz w:val="20"/>
          <w:szCs w:val="20"/>
          <w:lang w:val="ka-GE"/>
        </w:rPr>
        <w:t>გამოიყოფა</w:t>
      </w:r>
      <w:r w:rsidRPr="00CD1BBC">
        <w:rPr>
          <w:rFonts w:ascii="Sylfaen" w:hAnsi="Sylfaen"/>
          <w:sz w:val="20"/>
          <w:szCs w:val="20"/>
          <w:lang w:val="ka-GE"/>
        </w:rPr>
        <w:t xml:space="preserve"> </w:t>
      </w:r>
      <w:r w:rsidRPr="00CD1BBC">
        <w:rPr>
          <w:rFonts w:ascii="Sylfaen" w:hAnsi="Sylfaen" w:cs="Sylfaen"/>
          <w:sz w:val="20"/>
          <w:szCs w:val="20"/>
          <w:lang w:val="ka-GE"/>
        </w:rPr>
        <w:t>თუ</w:t>
      </w:r>
      <w:r w:rsidRPr="00CD1BBC">
        <w:rPr>
          <w:rFonts w:ascii="Sylfaen" w:hAnsi="Sylfaen"/>
          <w:sz w:val="20"/>
          <w:szCs w:val="20"/>
          <w:lang w:val="ka-GE"/>
        </w:rPr>
        <w:t xml:space="preserve"> </w:t>
      </w:r>
      <w:r w:rsidRPr="00CD1BBC">
        <w:rPr>
          <w:rFonts w:ascii="Sylfaen" w:hAnsi="Sylfaen" w:cs="Sylfaen"/>
          <w:sz w:val="20"/>
          <w:szCs w:val="20"/>
          <w:lang w:val="ka-GE"/>
        </w:rPr>
        <w:t>არა</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მისი</w:t>
      </w:r>
      <w:r w:rsidRPr="00CD1BBC">
        <w:rPr>
          <w:rFonts w:ascii="Sylfaen" w:hAnsi="Sylfaen"/>
          <w:sz w:val="20"/>
          <w:szCs w:val="20"/>
          <w:lang w:val="ka-GE"/>
        </w:rPr>
        <w:t xml:space="preserve"> </w:t>
      </w:r>
      <w:r w:rsidRPr="00CD1BBC">
        <w:rPr>
          <w:rFonts w:ascii="Sylfaen" w:hAnsi="Sylfaen" w:cs="Sylfaen"/>
          <w:sz w:val="20"/>
          <w:szCs w:val="20"/>
          <w:lang w:val="ka-GE"/>
        </w:rPr>
        <w:t>მეტაბოლიტები</w:t>
      </w:r>
      <w:r w:rsidRPr="00CD1BBC">
        <w:rPr>
          <w:rFonts w:ascii="Sylfaen" w:hAnsi="Sylfaen"/>
          <w:sz w:val="20"/>
          <w:szCs w:val="20"/>
          <w:lang w:val="ka-GE"/>
        </w:rPr>
        <w:t xml:space="preserve"> </w:t>
      </w:r>
      <w:r w:rsidRPr="00CD1BBC">
        <w:rPr>
          <w:rFonts w:ascii="Sylfaen" w:hAnsi="Sylfaen" w:cs="Sylfaen"/>
          <w:sz w:val="20"/>
          <w:szCs w:val="20"/>
          <w:lang w:val="ka-GE"/>
        </w:rPr>
        <w:t>დედის</w:t>
      </w:r>
      <w:r w:rsidRPr="00CD1BBC">
        <w:rPr>
          <w:rFonts w:ascii="Sylfaen" w:hAnsi="Sylfaen"/>
          <w:sz w:val="20"/>
          <w:szCs w:val="20"/>
          <w:lang w:val="ka-GE"/>
        </w:rPr>
        <w:t xml:space="preserve"> </w:t>
      </w:r>
      <w:r w:rsidRPr="00CD1BBC">
        <w:rPr>
          <w:rFonts w:ascii="Sylfaen" w:hAnsi="Sylfaen" w:cs="Sylfaen"/>
          <w:sz w:val="20"/>
          <w:szCs w:val="20"/>
          <w:lang w:val="ka-GE"/>
        </w:rPr>
        <w:t>რძეში</w:t>
      </w:r>
      <w:r w:rsidRPr="00CD1BBC">
        <w:rPr>
          <w:rFonts w:ascii="Sylfaen" w:hAnsi="Sylfaen"/>
          <w:sz w:val="20"/>
          <w:szCs w:val="20"/>
          <w:lang w:val="ka-GE"/>
        </w:rPr>
        <w:t xml:space="preserve">. </w:t>
      </w:r>
      <w:r w:rsidRPr="00CD1BBC">
        <w:rPr>
          <w:rFonts w:ascii="Sylfaen" w:hAnsi="Sylfaen" w:cs="Sylfaen"/>
          <w:sz w:val="20"/>
          <w:szCs w:val="20"/>
          <w:lang w:val="ka-GE"/>
        </w:rPr>
        <w:t>ცხოველებში</w:t>
      </w:r>
      <w:r w:rsidRPr="00CD1BBC">
        <w:rPr>
          <w:rFonts w:ascii="Sylfaen" w:hAnsi="Sylfaen"/>
          <w:sz w:val="20"/>
          <w:szCs w:val="20"/>
          <w:lang w:val="ka-GE"/>
        </w:rPr>
        <w:t xml:space="preserve"> </w:t>
      </w:r>
      <w:r w:rsidRPr="00CD1BBC">
        <w:rPr>
          <w:rFonts w:ascii="Sylfaen" w:hAnsi="Sylfaen" w:cs="Sylfaen"/>
          <w:sz w:val="20"/>
          <w:szCs w:val="20"/>
          <w:lang w:val="ka-GE"/>
        </w:rPr>
        <w:t>არსებულმა</w:t>
      </w:r>
      <w:r w:rsidRPr="00CD1BBC">
        <w:rPr>
          <w:rFonts w:ascii="Sylfaen" w:hAnsi="Sylfaen"/>
          <w:sz w:val="20"/>
          <w:szCs w:val="20"/>
          <w:lang w:val="ka-GE"/>
        </w:rPr>
        <w:t xml:space="preserve"> </w:t>
      </w:r>
      <w:r w:rsidRPr="00CD1BBC">
        <w:rPr>
          <w:rFonts w:ascii="Sylfaen" w:hAnsi="Sylfaen" w:cs="Sylfaen"/>
          <w:sz w:val="20"/>
          <w:szCs w:val="20"/>
          <w:lang w:val="ka-GE"/>
        </w:rPr>
        <w:t>ფარმაკოდინამიკურმა</w:t>
      </w:r>
      <w:r w:rsidRPr="00CD1BBC">
        <w:rPr>
          <w:rFonts w:ascii="Sylfaen" w:hAnsi="Sylfaen"/>
          <w:sz w:val="20"/>
          <w:szCs w:val="20"/>
          <w:lang w:val="ka-GE"/>
        </w:rPr>
        <w:t>/</w:t>
      </w:r>
      <w:r w:rsidRPr="00CD1BBC">
        <w:rPr>
          <w:rFonts w:ascii="Sylfaen" w:hAnsi="Sylfaen" w:cs="Sylfaen"/>
          <w:sz w:val="20"/>
          <w:szCs w:val="20"/>
          <w:lang w:val="ka-GE"/>
        </w:rPr>
        <w:t>ტოქსიკოლოგიურმა</w:t>
      </w:r>
      <w:r w:rsidRPr="00CD1BBC">
        <w:rPr>
          <w:rFonts w:ascii="Sylfaen" w:hAnsi="Sylfaen"/>
          <w:sz w:val="20"/>
          <w:szCs w:val="20"/>
          <w:lang w:val="ka-GE"/>
        </w:rPr>
        <w:t xml:space="preserve"> </w:t>
      </w:r>
      <w:r w:rsidRPr="00CD1BBC">
        <w:rPr>
          <w:rFonts w:ascii="Sylfaen" w:hAnsi="Sylfaen" w:cs="Sylfaen"/>
          <w:sz w:val="20"/>
          <w:szCs w:val="20"/>
          <w:lang w:val="ka-GE"/>
        </w:rPr>
        <w:t>მონაცემებმა</w:t>
      </w:r>
      <w:r w:rsidRPr="00CD1BBC">
        <w:rPr>
          <w:rFonts w:ascii="Sylfaen" w:hAnsi="Sylfaen"/>
          <w:sz w:val="20"/>
          <w:szCs w:val="20"/>
          <w:lang w:val="ka-GE"/>
        </w:rPr>
        <w:t xml:space="preserve"> </w:t>
      </w:r>
      <w:r w:rsidRPr="00CD1BBC">
        <w:rPr>
          <w:rFonts w:ascii="Sylfaen" w:hAnsi="Sylfaen" w:cs="Sylfaen"/>
          <w:sz w:val="20"/>
          <w:szCs w:val="20"/>
          <w:lang w:val="ka-GE"/>
        </w:rPr>
        <w:t>აჩვენა</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w:t>
      </w:r>
      <w:r w:rsidRPr="00CD1BBC">
        <w:rPr>
          <w:rFonts w:ascii="Sylfaen" w:hAnsi="Sylfaen" w:cs="Sylfaen"/>
          <w:sz w:val="20"/>
          <w:szCs w:val="20"/>
          <w:lang w:val="ka-GE"/>
        </w:rPr>
        <w:t>მეტაბოლიტების</w:t>
      </w:r>
      <w:r w:rsidRPr="00CD1BBC">
        <w:rPr>
          <w:rFonts w:ascii="Sylfaen" w:hAnsi="Sylfaen"/>
          <w:sz w:val="20"/>
          <w:szCs w:val="20"/>
          <w:lang w:val="ka-GE"/>
        </w:rPr>
        <w:t xml:space="preserve"> </w:t>
      </w:r>
      <w:r w:rsidRPr="00CD1BBC">
        <w:rPr>
          <w:rFonts w:ascii="Sylfaen" w:hAnsi="Sylfaen" w:cs="Sylfaen"/>
          <w:sz w:val="20"/>
          <w:szCs w:val="20"/>
          <w:lang w:val="ka-GE"/>
        </w:rPr>
        <w:t>ექსკრეცია</w:t>
      </w:r>
      <w:r w:rsidRPr="00CD1BBC">
        <w:rPr>
          <w:rFonts w:ascii="Sylfaen" w:hAnsi="Sylfaen"/>
          <w:sz w:val="20"/>
          <w:szCs w:val="20"/>
          <w:lang w:val="ka-GE"/>
        </w:rPr>
        <w:t xml:space="preserve"> </w:t>
      </w:r>
      <w:r w:rsidRPr="00CD1BBC">
        <w:rPr>
          <w:rFonts w:ascii="Sylfaen" w:hAnsi="Sylfaen" w:cs="Sylfaen"/>
          <w:sz w:val="20"/>
          <w:szCs w:val="20"/>
          <w:lang w:val="ka-GE"/>
        </w:rPr>
        <w:t>რძეში</w:t>
      </w:r>
      <w:r w:rsidRPr="00CD1BBC">
        <w:rPr>
          <w:rFonts w:ascii="Sylfaen" w:hAnsi="Sylfaen"/>
          <w:sz w:val="20"/>
          <w:szCs w:val="20"/>
          <w:lang w:val="ka-GE"/>
        </w:rPr>
        <w:t xml:space="preserve">, </w:t>
      </w:r>
      <w:r w:rsidRPr="00CD1BBC">
        <w:rPr>
          <w:rFonts w:ascii="Sylfaen" w:hAnsi="Sylfaen" w:cs="Sylfaen"/>
          <w:sz w:val="20"/>
          <w:szCs w:val="20"/>
          <w:lang w:val="ka-GE"/>
        </w:rPr>
        <w:t>ასევე</w:t>
      </w:r>
      <w:r w:rsidRPr="00CD1BBC">
        <w:rPr>
          <w:rFonts w:ascii="Sylfaen" w:hAnsi="Sylfaen"/>
          <w:sz w:val="20"/>
          <w:szCs w:val="20"/>
          <w:lang w:val="ka-GE"/>
        </w:rPr>
        <w:t xml:space="preserve"> </w:t>
      </w:r>
      <w:r w:rsidRPr="00CD1BBC">
        <w:rPr>
          <w:rFonts w:ascii="Sylfaen" w:hAnsi="Sylfaen" w:cs="Sylfaen"/>
          <w:sz w:val="20"/>
          <w:szCs w:val="20"/>
          <w:lang w:val="ka-GE"/>
        </w:rPr>
        <w:t>ფარმაკოლოგიურად განპირობებული</w:t>
      </w:r>
      <w:r w:rsidRPr="00CD1BBC">
        <w:rPr>
          <w:rFonts w:ascii="Sylfaen" w:hAnsi="Sylfaen"/>
          <w:sz w:val="20"/>
          <w:szCs w:val="20"/>
          <w:lang w:val="ka-GE"/>
        </w:rPr>
        <w:t xml:space="preserve"> </w:t>
      </w:r>
      <w:r w:rsidRPr="00CD1BBC">
        <w:rPr>
          <w:rFonts w:ascii="Sylfaen" w:hAnsi="Sylfaen" w:cs="Sylfaen"/>
          <w:sz w:val="20"/>
          <w:szCs w:val="20"/>
          <w:lang w:val="ka-GE"/>
        </w:rPr>
        <w:t>ეფექტები</w:t>
      </w:r>
      <w:r w:rsidRPr="00CD1BBC">
        <w:rPr>
          <w:rFonts w:ascii="Sylfaen" w:hAnsi="Sylfaen"/>
          <w:sz w:val="20"/>
          <w:szCs w:val="20"/>
          <w:lang w:val="ka-GE"/>
        </w:rPr>
        <w:t xml:space="preserve"> </w:t>
      </w:r>
      <w:r w:rsidRPr="00CD1BBC">
        <w:rPr>
          <w:rFonts w:ascii="Sylfaen" w:hAnsi="Sylfaen" w:cs="Sylfaen"/>
          <w:sz w:val="20"/>
          <w:szCs w:val="20"/>
          <w:lang w:val="ka-GE"/>
        </w:rPr>
        <w:t>მეძუძურ</w:t>
      </w:r>
      <w:r w:rsidRPr="00CD1BBC">
        <w:rPr>
          <w:rFonts w:ascii="Sylfaen" w:hAnsi="Sylfaen"/>
          <w:sz w:val="20"/>
          <w:szCs w:val="20"/>
          <w:lang w:val="ka-GE"/>
        </w:rPr>
        <w:t xml:space="preserve"> </w:t>
      </w:r>
      <w:r w:rsidRPr="00CD1BBC">
        <w:rPr>
          <w:rFonts w:ascii="Sylfaen" w:hAnsi="Sylfaen" w:cs="Sylfaen"/>
          <w:sz w:val="20"/>
          <w:szCs w:val="20"/>
          <w:lang w:val="ka-GE"/>
        </w:rPr>
        <w:t>მონაგარში</w:t>
      </w:r>
      <w:r w:rsidRPr="00CD1BBC">
        <w:rPr>
          <w:rFonts w:ascii="Sylfaen" w:hAnsi="Sylfaen"/>
          <w:sz w:val="20"/>
          <w:szCs w:val="20"/>
          <w:lang w:val="ka-GE"/>
        </w:rPr>
        <w:t xml:space="preserve"> (</w:t>
      </w:r>
      <w:r w:rsidRPr="00CD1BBC">
        <w:rPr>
          <w:rFonts w:ascii="Sylfaen" w:hAnsi="Sylfaen" w:cs="Sylfaen"/>
          <w:sz w:val="20"/>
          <w:szCs w:val="20"/>
          <w:lang w:val="ka-GE"/>
        </w:rPr>
        <w:t>იხილეთ</w:t>
      </w:r>
      <w:r w:rsidRPr="00CD1BBC">
        <w:rPr>
          <w:rFonts w:ascii="Sylfaen" w:hAnsi="Sylfaen"/>
          <w:sz w:val="20"/>
          <w:szCs w:val="20"/>
          <w:lang w:val="ka-GE"/>
        </w:rPr>
        <w:t xml:space="preserve"> </w:t>
      </w:r>
      <w:r w:rsidRPr="00CD1BBC">
        <w:rPr>
          <w:rFonts w:ascii="Sylfaen" w:hAnsi="Sylfaen" w:cs="Sylfaen"/>
          <w:sz w:val="20"/>
          <w:szCs w:val="20"/>
          <w:lang w:val="ka-GE"/>
        </w:rPr>
        <w:t>პარაგრაფი</w:t>
      </w:r>
      <w:r w:rsidRPr="00CD1BBC">
        <w:rPr>
          <w:rFonts w:ascii="Sylfaen" w:hAnsi="Sylfaen"/>
          <w:sz w:val="20"/>
          <w:szCs w:val="20"/>
          <w:lang w:val="ka-GE"/>
        </w:rPr>
        <w:t xml:space="preserve"> 5.3). </w:t>
      </w:r>
      <w:r w:rsidRPr="00CD1BBC">
        <w:rPr>
          <w:rFonts w:ascii="Sylfaen" w:hAnsi="Sylfaen" w:cs="Sylfaen"/>
          <w:sz w:val="20"/>
          <w:szCs w:val="20"/>
          <w:lang w:val="ka-GE"/>
        </w:rPr>
        <w:t>ახალშობილის</w:t>
      </w:r>
      <w:r w:rsidRPr="00CD1BBC">
        <w:rPr>
          <w:rFonts w:ascii="Sylfaen" w:hAnsi="Sylfaen"/>
          <w:sz w:val="20"/>
          <w:szCs w:val="20"/>
          <w:lang w:val="ka-GE"/>
        </w:rPr>
        <w:t xml:space="preserve"> / </w:t>
      </w:r>
      <w:r w:rsidRPr="00CD1BBC">
        <w:rPr>
          <w:rFonts w:ascii="Sylfaen" w:hAnsi="Sylfaen" w:cs="Sylfaen"/>
          <w:sz w:val="20"/>
          <w:szCs w:val="20"/>
          <w:lang w:val="ka-GE"/>
        </w:rPr>
        <w:t>ჩვილისათვის</w:t>
      </w:r>
      <w:r w:rsidRPr="00CD1BBC">
        <w:rPr>
          <w:rFonts w:ascii="Sylfaen" w:hAnsi="Sylfaen"/>
          <w:sz w:val="20"/>
          <w:szCs w:val="20"/>
          <w:lang w:val="ka-GE"/>
        </w:rPr>
        <w:t xml:space="preserve"> </w:t>
      </w:r>
      <w:r w:rsidRPr="00CD1BBC">
        <w:rPr>
          <w:rFonts w:ascii="Sylfaen" w:hAnsi="Sylfaen" w:cs="Sylfaen"/>
          <w:sz w:val="20"/>
          <w:szCs w:val="20"/>
          <w:lang w:val="ka-GE"/>
        </w:rPr>
        <w:t>რისკის</w:t>
      </w:r>
      <w:r w:rsidRPr="00CD1BBC">
        <w:rPr>
          <w:rFonts w:ascii="Sylfaen" w:hAnsi="Sylfaen"/>
          <w:sz w:val="20"/>
          <w:szCs w:val="20"/>
          <w:lang w:val="ka-GE"/>
        </w:rPr>
        <w:t xml:space="preserve"> </w:t>
      </w:r>
      <w:r w:rsidRPr="00CD1BBC">
        <w:rPr>
          <w:rFonts w:ascii="Sylfaen" w:hAnsi="Sylfaen" w:cs="Sylfaen"/>
          <w:sz w:val="20"/>
          <w:szCs w:val="20"/>
          <w:lang w:val="ka-GE"/>
        </w:rPr>
        <w:t>გამორიცხვა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შეიძლება</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გამოყენება</w:t>
      </w:r>
      <w:r w:rsidRPr="00CD1BBC">
        <w:rPr>
          <w:rFonts w:ascii="Sylfaen" w:hAnsi="Sylfaen"/>
          <w:sz w:val="20"/>
          <w:szCs w:val="20"/>
          <w:lang w:val="ka-GE"/>
        </w:rPr>
        <w:t xml:space="preserve"> </w:t>
      </w:r>
      <w:r w:rsidRPr="00CD1BBC">
        <w:rPr>
          <w:rFonts w:ascii="Sylfaen" w:hAnsi="Sylfaen" w:cs="Sylfaen"/>
          <w:sz w:val="20"/>
          <w:szCs w:val="20"/>
          <w:lang w:val="ka-GE"/>
        </w:rPr>
        <w:t>ძუძუთი</w:t>
      </w:r>
      <w:r w:rsidRPr="00CD1BBC">
        <w:rPr>
          <w:rFonts w:ascii="Sylfaen" w:hAnsi="Sylfaen"/>
          <w:sz w:val="20"/>
          <w:szCs w:val="20"/>
          <w:lang w:val="ka-GE"/>
        </w:rPr>
        <w:t xml:space="preserve"> </w:t>
      </w:r>
      <w:r w:rsidRPr="00CD1BBC">
        <w:rPr>
          <w:rFonts w:ascii="Sylfaen" w:hAnsi="Sylfaen" w:cs="Sylfaen"/>
          <w:sz w:val="20"/>
          <w:szCs w:val="20"/>
          <w:lang w:val="ka-GE"/>
        </w:rPr>
        <w:t>კვების</w:t>
      </w:r>
      <w:r w:rsidRPr="00CD1BBC">
        <w:rPr>
          <w:rFonts w:ascii="Sylfaen" w:hAnsi="Sylfaen"/>
          <w:sz w:val="20"/>
          <w:szCs w:val="20"/>
          <w:lang w:val="ka-GE"/>
        </w:rPr>
        <w:t xml:space="preserve"> </w:t>
      </w:r>
      <w:r w:rsidRPr="00CD1BBC">
        <w:rPr>
          <w:rFonts w:ascii="Sylfaen" w:hAnsi="Sylfaen" w:cs="Sylfaen"/>
          <w:sz w:val="20"/>
          <w:szCs w:val="20"/>
          <w:lang w:val="ka-GE"/>
        </w:rPr>
        <w:t>დროს</w:t>
      </w:r>
      <w:r w:rsidRPr="00CD1BBC">
        <w:rPr>
          <w:rFonts w:ascii="Sylfaen" w:hAnsi="Sylfaen"/>
          <w:sz w:val="20"/>
          <w:szCs w:val="20"/>
          <w:lang w:val="ka-GE"/>
        </w:rPr>
        <w:t>.</w:t>
      </w:r>
    </w:p>
    <w:p w14:paraId="6B8FB99B" w14:textId="77777777" w:rsidR="008433DA" w:rsidRPr="00CD1BBC" w:rsidRDefault="008433DA" w:rsidP="003126CA">
      <w:pPr>
        <w:pStyle w:val="NormalWeb"/>
        <w:spacing w:before="0" w:beforeAutospacing="0" w:after="0" w:afterAutospacing="0"/>
        <w:jc w:val="both"/>
        <w:rPr>
          <w:rFonts w:ascii="Sylfaen" w:hAnsi="Sylfaen"/>
          <w:i/>
          <w:iCs/>
          <w:sz w:val="20"/>
          <w:szCs w:val="20"/>
          <w:lang w:val="ka-GE"/>
        </w:rPr>
      </w:pPr>
      <w:r w:rsidRPr="00CD1BBC">
        <w:rPr>
          <w:rFonts w:ascii="Sylfaen" w:hAnsi="Sylfaen"/>
          <w:i/>
          <w:iCs/>
          <w:sz w:val="20"/>
          <w:szCs w:val="20"/>
          <w:lang w:val="ka-GE"/>
        </w:rPr>
        <w:t>ფერტილობა</w:t>
      </w:r>
    </w:p>
    <w:p w14:paraId="03D06600"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გავლენა</w:t>
      </w:r>
      <w:r w:rsidRPr="00CD1BBC">
        <w:rPr>
          <w:rFonts w:ascii="Sylfaen" w:hAnsi="Sylfaen"/>
          <w:sz w:val="20"/>
          <w:szCs w:val="20"/>
          <w:lang w:val="ka-GE"/>
        </w:rPr>
        <w:t xml:space="preserve"> </w:t>
      </w:r>
      <w:r w:rsidRPr="00CD1BBC">
        <w:rPr>
          <w:rFonts w:ascii="Sylfaen" w:hAnsi="Sylfaen" w:cs="Sylfaen"/>
          <w:sz w:val="20"/>
          <w:szCs w:val="20"/>
          <w:lang w:val="ka-GE"/>
        </w:rPr>
        <w:t>ადამიანის</w:t>
      </w:r>
      <w:r w:rsidRPr="00CD1BBC">
        <w:rPr>
          <w:rFonts w:ascii="Sylfaen" w:hAnsi="Sylfaen"/>
          <w:sz w:val="20"/>
          <w:szCs w:val="20"/>
          <w:lang w:val="ka-GE"/>
        </w:rPr>
        <w:t xml:space="preserve"> </w:t>
      </w:r>
      <w:r w:rsidRPr="00CD1BBC">
        <w:rPr>
          <w:rFonts w:ascii="Sylfaen" w:hAnsi="Sylfaen" w:cs="Sylfaen"/>
          <w:sz w:val="20"/>
          <w:szCs w:val="20"/>
          <w:lang w:val="ka-GE"/>
        </w:rPr>
        <w:t>ფერტილობაზე</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არის</w:t>
      </w:r>
      <w:r w:rsidRPr="00CD1BBC">
        <w:rPr>
          <w:rFonts w:ascii="Sylfaen" w:hAnsi="Sylfaen"/>
          <w:sz w:val="20"/>
          <w:szCs w:val="20"/>
          <w:lang w:val="ka-GE"/>
        </w:rPr>
        <w:t xml:space="preserve"> </w:t>
      </w:r>
      <w:r w:rsidRPr="00CD1BBC">
        <w:rPr>
          <w:rFonts w:ascii="Sylfaen" w:hAnsi="Sylfaen" w:cs="Sylfaen"/>
          <w:sz w:val="20"/>
          <w:szCs w:val="20"/>
          <w:lang w:val="ka-GE"/>
        </w:rPr>
        <w:t>შესწავლილი</w:t>
      </w:r>
      <w:r w:rsidRPr="00CD1BBC">
        <w:rPr>
          <w:rFonts w:ascii="Sylfaen" w:hAnsi="Sylfaen"/>
          <w:sz w:val="20"/>
          <w:szCs w:val="20"/>
          <w:lang w:val="ka-GE"/>
        </w:rPr>
        <w:t xml:space="preserve">. </w:t>
      </w:r>
      <w:r w:rsidRPr="00CD1BBC">
        <w:rPr>
          <w:rFonts w:ascii="Sylfaen" w:hAnsi="Sylfaen" w:cs="Sylfaen"/>
          <w:sz w:val="20"/>
          <w:szCs w:val="20"/>
          <w:lang w:val="ka-GE"/>
        </w:rPr>
        <w:t>მამრ</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მდედრ</w:t>
      </w:r>
      <w:r w:rsidRPr="00CD1BBC">
        <w:rPr>
          <w:rFonts w:ascii="Sylfaen" w:hAnsi="Sylfaen"/>
          <w:sz w:val="20"/>
          <w:szCs w:val="20"/>
          <w:lang w:val="ka-GE"/>
        </w:rPr>
        <w:t xml:space="preserve"> </w:t>
      </w:r>
      <w:r w:rsidRPr="00CD1BBC">
        <w:rPr>
          <w:rFonts w:ascii="Sylfaen" w:hAnsi="Sylfaen" w:cs="Sylfaen"/>
          <w:sz w:val="20"/>
          <w:szCs w:val="20"/>
          <w:lang w:val="ka-GE"/>
        </w:rPr>
        <w:t>ვირთაგვებში</w:t>
      </w:r>
      <w:r w:rsidRPr="00CD1BBC">
        <w:rPr>
          <w:rFonts w:ascii="Sylfaen" w:hAnsi="Sylfaen"/>
          <w:sz w:val="20"/>
          <w:szCs w:val="20"/>
          <w:lang w:val="ka-GE"/>
        </w:rPr>
        <w:t xml:space="preserve">, </w:t>
      </w:r>
      <w:r w:rsidRPr="00CD1BBC">
        <w:rPr>
          <w:rFonts w:ascii="Sylfaen" w:hAnsi="Sylfaen" w:cs="Sylfaen"/>
          <w:sz w:val="20"/>
          <w:szCs w:val="20"/>
          <w:lang w:val="ka-GE"/>
        </w:rPr>
        <w:t>დაპაგლიფლოზინმა</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აჩვენა</w:t>
      </w:r>
      <w:r w:rsidRPr="00CD1BBC">
        <w:rPr>
          <w:rFonts w:ascii="Sylfaen" w:hAnsi="Sylfaen"/>
          <w:sz w:val="20"/>
          <w:szCs w:val="20"/>
          <w:lang w:val="ka-GE"/>
        </w:rPr>
        <w:t xml:space="preserve"> </w:t>
      </w:r>
      <w:r w:rsidRPr="00CD1BBC">
        <w:rPr>
          <w:rFonts w:ascii="Sylfaen" w:hAnsi="Sylfaen" w:cs="Sylfaen"/>
          <w:sz w:val="20"/>
          <w:szCs w:val="20"/>
          <w:lang w:val="ka-GE"/>
        </w:rPr>
        <w:t>ზეგავლენა</w:t>
      </w:r>
      <w:r w:rsidRPr="00CD1BBC">
        <w:rPr>
          <w:rFonts w:ascii="Sylfaen" w:hAnsi="Sylfaen"/>
          <w:sz w:val="20"/>
          <w:szCs w:val="20"/>
          <w:lang w:val="ka-GE"/>
        </w:rPr>
        <w:t xml:space="preserve"> </w:t>
      </w:r>
      <w:r w:rsidRPr="00CD1BBC">
        <w:rPr>
          <w:rFonts w:ascii="Sylfaen" w:hAnsi="Sylfaen" w:cs="Sylfaen"/>
          <w:sz w:val="20"/>
          <w:szCs w:val="20"/>
          <w:lang w:val="ka-GE"/>
        </w:rPr>
        <w:t>ფერტილობაზე</w:t>
      </w:r>
      <w:r w:rsidRPr="00CD1BBC">
        <w:rPr>
          <w:rFonts w:ascii="Sylfaen" w:hAnsi="Sylfaen"/>
          <w:sz w:val="20"/>
          <w:szCs w:val="20"/>
          <w:lang w:val="ka-GE"/>
        </w:rPr>
        <w:t xml:space="preserve"> </w:t>
      </w:r>
      <w:r w:rsidRPr="00CD1BBC">
        <w:rPr>
          <w:rFonts w:ascii="Sylfaen" w:hAnsi="Sylfaen" w:cs="Sylfaen"/>
          <w:sz w:val="20"/>
          <w:szCs w:val="20"/>
          <w:lang w:val="ka-GE"/>
        </w:rPr>
        <w:t>ნებისმიერ ტესტირებულ</w:t>
      </w:r>
      <w:r w:rsidRPr="00CD1BBC">
        <w:rPr>
          <w:rFonts w:ascii="Sylfaen" w:hAnsi="Sylfaen"/>
          <w:sz w:val="20"/>
          <w:szCs w:val="20"/>
          <w:lang w:val="ka-GE"/>
        </w:rPr>
        <w:t xml:space="preserve"> </w:t>
      </w:r>
      <w:r w:rsidRPr="00CD1BBC">
        <w:rPr>
          <w:rFonts w:ascii="Sylfaen" w:hAnsi="Sylfaen" w:cs="Sylfaen"/>
          <w:sz w:val="20"/>
          <w:szCs w:val="20"/>
          <w:lang w:val="ka-GE"/>
        </w:rPr>
        <w:t>დოზაზე</w:t>
      </w:r>
      <w:r w:rsidRPr="00CD1BBC">
        <w:rPr>
          <w:rFonts w:ascii="Sylfaen" w:hAnsi="Sylfaen"/>
          <w:sz w:val="20"/>
          <w:szCs w:val="20"/>
          <w:lang w:val="ka-GE"/>
        </w:rPr>
        <w:t>.</w:t>
      </w:r>
    </w:p>
    <w:p w14:paraId="6CE5B6AF"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p>
    <w:p w14:paraId="439E499D" w14:textId="77777777" w:rsidR="008433DA" w:rsidRPr="00CD1BBC" w:rsidRDefault="008433DA" w:rsidP="003126CA">
      <w:pPr>
        <w:pStyle w:val="NormalWeb"/>
        <w:spacing w:before="0" w:beforeAutospacing="0" w:after="0" w:afterAutospacing="0"/>
        <w:jc w:val="both"/>
        <w:rPr>
          <w:rFonts w:ascii="Sylfaen" w:hAnsi="Sylfaen"/>
          <w:b/>
          <w:sz w:val="20"/>
          <w:szCs w:val="20"/>
          <w:lang w:val="ka-GE"/>
        </w:rPr>
      </w:pPr>
      <w:r w:rsidRPr="00CD1BBC">
        <w:rPr>
          <w:rFonts w:ascii="Sylfaen" w:hAnsi="Sylfaen"/>
          <w:b/>
          <w:sz w:val="20"/>
          <w:szCs w:val="20"/>
          <w:lang w:val="ka-GE"/>
        </w:rPr>
        <w:t>4.7 ზემოქმედება სატრანსპორტო საშუალებების მართვის და მექანიზმებთან მუშაობის უნარზე</w:t>
      </w:r>
    </w:p>
    <w:p w14:paraId="2A7AF78F"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r w:rsidRPr="00CD1BBC">
        <w:rPr>
          <w:rFonts w:ascii="Sylfaen" w:hAnsi="Sylfaen" w:cs="Sylfaen"/>
          <w:sz w:val="20"/>
          <w:szCs w:val="20"/>
          <w:lang w:val="ka-GE"/>
        </w:rPr>
        <w:t>დაპავიონი</w:t>
      </w:r>
      <w:r w:rsidRPr="00CD1BBC">
        <w:rPr>
          <w:rFonts w:ascii="Sylfaen" w:hAnsi="Sylfaen"/>
          <w:sz w:val="20"/>
          <w:szCs w:val="20"/>
          <w:lang w:val="ka-GE"/>
        </w:rPr>
        <w:t xml:space="preserve"> </w:t>
      </w:r>
      <w:r w:rsidRPr="00CD1BBC">
        <w:rPr>
          <w:rFonts w:ascii="Sylfaen" w:hAnsi="Sylfaen" w:cs="Sylfaen"/>
          <w:sz w:val="20"/>
          <w:szCs w:val="20"/>
          <w:lang w:val="ka-GE"/>
        </w:rPr>
        <w:t>საერთოდ</w:t>
      </w:r>
      <w:r w:rsidRPr="00CD1BBC">
        <w:rPr>
          <w:rFonts w:ascii="Sylfaen" w:hAnsi="Sylfaen"/>
          <w:sz w:val="20"/>
          <w:szCs w:val="20"/>
          <w:lang w:val="ka-GE"/>
        </w:rPr>
        <w:t xml:space="preserve"> </w:t>
      </w:r>
      <w:r w:rsidRPr="00CD1BBC">
        <w:rPr>
          <w:rFonts w:ascii="Sylfaen" w:hAnsi="Sylfaen" w:cs="Sylfaen"/>
          <w:sz w:val="20"/>
          <w:szCs w:val="20"/>
          <w:lang w:val="ka-GE"/>
        </w:rPr>
        <w:t>არ</w:t>
      </w:r>
      <w:r w:rsidRPr="00CD1BBC">
        <w:rPr>
          <w:rFonts w:ascii="Sylfaen" w:hAnsi="Sylfaen"/>
          <w:sz w:val="20"/>
          <w:szCs w:val="20"/>
          <w:lang w:val="ka-GE"/>
        </w:rPr>
        <w:t xml:space="preserve"> </w:t>
      </w:r>
      <w:r w:rsidRPr="00CD1BBC">
        <w:rPr>
          <w:rFonts w:ascii="Sylfaen" w:hAnsi="Sylfaen" w:cs="Sylfaen"/>
          <w:sz w:val="20"/>
          <w:szCs w:val="20"/>
          <w:lang w:val="ka-GE"/>
        </w:rPr>
        <w:t>ახდენს</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უმნიშვნელო</w:t>
      </w:r>
      <w:r w:rsidRPr="00CD1BBC">
        <w:rPr>
          <w:rFonts w:ascii="Sylfaen" w:hAnsi="Sylfaen"/>
          <w:sz w:val="20"/>
          <w:szCs w:val="20"/>
          <w:lang w:val="ka-GE"/>
        </w:rPr>
        <w:t xml:space="preserve"> </w:t>
      </w:r>
      <w:r w:rsidRPr="00CD1BBC">
        <w:rPr>
          <w:rFonts w:ascii="Sylfaen" w:hAnsi="Sylfaen" w:cs="Sylfaen"/>
          <w:sz w:val="20"/>
          <w:szCs w:val="20"/>
          <w:lang w:val="ka-GE"/>
        </w:rPr>
        <w:t>ზეგავლენას</w:t>
      </w:r>
      <w:r w:rsidRPr="00CD1BBC">
        <w:rPr>
          <w:rFonts w:ascii="Sylfaen" w:hAnsi="Sylfaen"/>
          <w:sz w:val="20"/>
          <w:szCs w:val="20"/>
          <w:lang w:val="ka-GE"/>
        </w:rPr>
        <w:t xml:space="preserve"> </w:t>
      </w:r>
      <w:r w:rsidRPr="00CD1BBC">
        <w:rPr>
          <w:rFonts w:ascii="Sylfaen" w:hAnsi="Sylfaen" w:cs="Sylfaen"/>
          <w:sz w:val="20"/>
          <w:szCs w:val="20"/>
          <w:lang w:val="ka-GE"/>
        </w:rPr>
        <w:t>ახდენს</w:t>
      </w:r>
      <w:r w:rsidRPr="00CD1BBC">
        <w:rPr>
          <w:rFonts w:ascii="Sylfaen" w:hAnsi="Sylfaen"/>
          <w:sz w:val="20"/>
          <w:szCs w:val="20"/>
          <w:lang w:val="ka-GE"/>
        </w:rPr>
        <w:t xml:space="preserve"> </w:t>
      </w:r>
      <w:r w:rsidRPr="00CD1BBC">
        <w:rPr>
          <w:rFonts w:ascii="Sylfaen" w:hAnsi="Sylfaen" w:cs="Sylfaen"/>
          <w:sz w:val="20"/>
          <w:szCs w:val="20"/>
          <w:lang w:val="ka-GE"/>
        </w:rPr>
        <w:t>ავტომობილის</w:t>
      </w:r>
      <w:r w:rsidRPr="00CD1BBC">
        <w:rPr>
          <w:rFonts w:ascii="Sylfaen" w:hAnsi="Sylfaen"/>
          <w:sz w:val="20"/>
          <w:szCs w:val="20"/>
          <w:lang w:val="ka-GE"/>
        </w:rPr>
        <w:t xml:space="preserve"> </w:t>
      </w:r>
      <w:r w:rsidRPr="00CD1BBC">
        <w:rPr>
          <w:rFonts w:ascii="Sylfaen" w:hAnsi="Sylfaen" w:cs="Sylfaen"/>
          <w:sz w:val="20"/>
          <w:szCs w:val="20"/>
          <w:lang w:val="ka-GE"/>
        </w:rPr>
        <w:t>მართვისა</w:t>
      </w:r>
      <w:r w:rsidRPr="00CD1BBC">
        <w:rPr>
          <w:rFonts w:ascii="Sylfaen" w:hAnsi="Sylfaen"/>
          <w:sz w:val="20"/>
          <w:szCs w:val="20"/>
          <w:lang w:val="ka-GE"/>
        </w:rPr>
        <w:t xml:space="preserve"> </w:t>
      </w:r>
      <w:r w:rsidRPr="00CD1BBC">
        <w:rPr>
          <w:rFonts w:ascii="Sylfaen" w:hAnsi="Sylfaen" w:cs="Sylfaen"/>
          <w:sz w:val="20"/>
          <w:szCs w:val="20"/>
          <w:lang w:val="ka-GE"/>
        </w:rPr>
        <w:t>და</w:t>
      </w:r>
      <w:r w:rsidRPr="00CD1BBC">
        <w:rPr>
          <w:rFonts w:ascii="Sylfaen" w:hAnsi="Sylfaen"/>
          <w:sz w:val="20"/>
          <w:szCs w:val="20"/>
          <w:lang w:val="ka-GE"/>
        </w:rPr>
        <w:t xml:space="preserve"> </w:t>
      </w:r>
      <w:r w:rsidRPr="00CD1BBC">
        <w:rPr>
          <w:rFonts w:ascii="Sylfaen" w:hAnsi="Sylfaen" w:cs="Sylfaen"/>
          <w:sz w:val="20"/>
          <w:szCs w:val="20"/>
          <w:lang w:val="ka-GE"/>
        </w:rPr>
        <w:t>მექანიზმებთან</w:t>
      </w:r>
      <w:r w:rsidRPr="00CD1BBC">
        <w:rPr>
          <w:rFonts w:ascii="Sylfaen" w:hAnsi="Sylfaen"/>
          <w:sz w:val="20"/>
          <w:szCs w:val="20"/>
          <w:lang w:val="ka-GE"/>
        </w:rPr>
        <w:t xml:space="preserve"> </w:t>
      </w:r>
      <w:r w:rsidRPr="00CD1BBC">
        <w:rPr>
          <w:rFonts w:ascii="Sylfaen" w:hAnsi="Sylfaen" w:cs="Sylfaen"/>
          <w:sz w:val="20"/>
          <w:szCs w:val="20"/>
          <w:lang w:val="ka-GE"/>
        </w:rPr>
        <w:t>მუშაობის</w:t>
      </w:r>
      <w:r w:rsidRPr="00CD1BBC">
        <w:rPr>
          <w:rFonts w:ascii="Sylfaen" w:hAnsi="Sylfaen"/>
          <w:sz w:val="20"/>
          <w:szCs w:val="20"/>
          <w:lang w:val="ka-GE"/>
        </w:rPr>
        <w:t xml:space="preserve"> </w:t>
      </w:r>
      <w:r w:rsidRPr="00CD1BBC">
        <w:rPr>
          <w:rFonts w:ascii="Sylfaen" w:hAnsi="Sylfaen" w:cs="Sylfaen"/>
          <w:sz w:val="20"/>
          <w:szCs w:val="20"/>
          <w:lang w:val="ka-GE"/>
        </w:rPr>
        <w:t>უნარზე</w:t>
      </w:r>
      <w:r w:rsidRPr="00CD1BBC">
        <w:rPr>
          <w:rFonts w:ascii="Sylfaen" w:hAnsi="Sylfaen"/>
          <w:sz w:val="20"/>
          <w:szCs w:val="20"/>
          <w:lang w:val="ka-GE"/>
        </w:rPr>
        <w:t xml:space="preserve">. </w:t>
      </w:r>
      <w:r w:rsidRPr="00CD1BBC">
        <w:rPr>
          <w:rFonts w:ascii="Sylfaen" w:hAnsi="Sylfaen" w:cs="Sylfaen"/>
          <w:sz w:val="20"/>
          <w:szCs w:val="20"/>
          <w:lang w:val="ka-GE"/>
        </w:rPr>
        <w:t>პაციენტებს</w:t>
      </w:r>
      <w:r w:rsidRPr="00CD1BBC">
        <w:rPr>
          <w:rFonts w:ascii="Sylfaen" w:hAnsi="Sylfaen"/>
          <w:sz w:val="20"/>
          <w:szCs w:val="20"/>
          <w:lang w:val="ka-GE"/>
        </w:rPr>
        <w:t xml:space="preserve"> </w:t>
      </w:r>
      <w:r w:rsidRPr="00CD1BBC">
        <w:rPr>
          <w:rFonts w:ascii="Sylfaen" w:hAnsi="Sylfaen" w:cs="Sylfaen"/>
          <w:sz w:val="20"/>
          <w:szCs w:val="20"/>
          <w:lang w:val="ka-GE"/>
        </w:rPr>
        <w:t>უნდა</w:t>
      </w:r>
      <w:r w:rsidRPr="00CD1BBC">
        <w:rPr>
          <w:rFonts w:ascii="Sylfaen" w:hAnsi="Sylfaen"/>
          <w:sz w:val="20"/>
          <w:szCs w:val="20"/>
          <w:lang w:val="ka-GE"/>
        </w:rPr>
        <w:t xml:space="preserve"> </w:t>
      </w:r>
      <w:r w:rsidRPr="00CD1BBC">
        <w:rPr>
          <w:rFonts w:ascii="Sylfaen" w:hAnsi="Sylfaen" w:cs="Sylfaen"/>
          <w:sz w:val="20"/>
          <w:szCs w:val="20"/>
          <w:lang w:val="ka-GE"/>
        </w:rPr>
        <w:t>ახსოვდეთ ჰიპოგლიკემიის</w:t>
      </w:r>
      <w:r w:rsidRPr="00CD1BBC">
        <w:rPr>
          <w:rFonts w:ascii="Sylfaen" w:hAnsi="Sylfaen"/>
          <w:sz w:val="20"/>
          <w:szCs w:val="20"/>
          <w:lang w:val="ka-GE"/>
        </w:rPr>
        <w:t xml:space="preserve"> </w:t>
      </w:r>
      <w:r w:rsidRPr="00CD1BBC">
        <w:rPr>
          <w:rFonts w:ascii="Sylfaen" w:hAnsi="Sylfaen" w:cs="Sylfaen"/>
          <w:sz w:val="20"/>
          <w:szCs w:val="20"/>
          <w:lang w:val="ka-GE"/>
        </w:rPr>
        <w:t>განვითარების</w:t>
      </w:r>
      <w:r w:rsidRPr="00CD1BBC">
        <w:rPr>
          <w:rFonts w:ascii="Sylfaen" w:hAnsi="Sylfaen"/>
          <w:sz w:val="20"/>
          <w:szCs w:val="20"/>
          <w:lang w:val="ka-GE"/>
        </w:rPr>
        <w:t xml:space="preserve"> </w:t>
      </w:r>
      <w:r w:rsidRPr="00CD1BBC">
        <w:rPr>
          <w:rFonts w:ascii="Sylfaen" w:hAnsi="Sylfaen" w:cs="Sylfaen"/>
          <w:sz w:val="20"/>
          <w:szCs w:val="20"/>
          <w:lang w:val="ka-GE"/>
        </w:rPr>
        <w:t>რისკის</w:t>
      </w:r>
      <w:r w:rsidRPr="00CD1BBC">
        <w:rPr>
          <w:rFonts w:ascii="Sylfaen" w:hAnsi="Sylfaen"/>
          <w:sz w:val="20"/>
          <w:szCs w:val="20"/>
          <w:lang w:val="ka-GE"/>
        </w:rPr>
        <w:t xml:space="preserve"> </w:t>
      </w:r>
      <w:r w:rsidRPr="00CD1BBC">
        <w:rPr>
          <w:rFonts w:ascii="Sylfaen" w:hAnsi="Sylfaen" w:cs="Sylfaen"/>
          <w:sz w:val="20"/>
          <w:szCs w:val="20"/>
          <w:lang w:val="ka-GE"/>
        </w:rPr>
        <w:t>შესახებ დაპაგლიფლოზინის</w:t>
      </w:r>
      <w:r w:rsidRPr="00CD1BBC">
        <w:rPr>
          <w:rFonts w:ascii="Sylfaen" w:hAnsi="Sylfaen"/>
          <w:sz w:val="20"/>
          <w:szCs w:val="20"/>
          <w:lang w:val="ka-GE"/>
        </w:rPr>
        <w:t xml:space="preserve"> </w:t>
      </w:r>
      <w:r w:rsidRPr="00CD1BBC">
        <w:rPr>
          <w:rFonts w:ascii="Sylfaen" w:hAnsi="Sylfaen" w:cs="Sylfaen"/>
          <w:sz w:val="20"/>
          <w:szCs w:val="20"/>
          <w:lang w:val="ka-GE"/>
        </w:rPr>
        <w:t>სულფონილშარდოვანასთან</w:t>
      </w:r>
      <w:r w:rsidRPr="00CD1BBC">
        <w:rPr>
          <w:rFonts w:ascii="Sylfaen" w:hAnsi="Sylfaen"/>
          <w:sz w:val="20"/>
          <w:szCs w:val="20"/>
          <w:lang w:val="ka-GE"/>
        </w:rPr>
        <w:t xml:space="preserve"> </w:t>
      </w:r>
      <w:r w:rsidRPr="00CD1BBC">
        <w:rPr>
          <w:rFonts w:ascii="Sylfaen" w:hAnsi="Sylfaen" w:cs="Sylfaen"/>
          <w:sz w:val="20"/>
          <w:szCs w:val="20"/>
          <w:lang w:val="ka-GE"/>
        </w:rPr>
        <w:t>ან</w:t>
      </w:r>
      <w:r w:rsidRPr="00CD1BBC">
        <w:rPr>
          <w:rFonts w:ascii="Sylfaen" w:hAnsi="Sylfaen"/>
          <w:sz w:val="20"/>
          <w:szCs w:val="20"/>
          <w:lang w:val="ka-GE"/>
        </w:rPr>
        <w:t xml:space="preserve"> </w:t>
      </w:r>
      <w:r w:rsidRPr="00CD1BBC">
        <w:rPr>
          <w:rFonts w:ascii="Sylfaen" w:hAnsi="Sylfaen" w:cs="Sylfaen"/>
          <w:sz w:val="20"/>
          <w:szCs w:val="20"/>
          <w:lang w:val="ka-GE"/>
        </w:rPr>
        <w:t>ინსულინთან</w:t>
      </w:r>
      <w:r w:rsidRPr="00CD1BBC">
        <w:rPr>
          <w:rFonts w:ascii="Sylfaen" w:hAnsi="Sylfaen"/>
          <w:sz w:val="20"/>
          <w:szCs w:val="20"/>
          <w:lang w:val="ka-GE"/>
        </w:rPr>
        <w:t xml:space="preserve"> </w:t>
      </w:r>
      <w:r w:rsidRPr="00CD1BBC">
        <w:rPr>
          <w:rFonts w:ascii="Sylfaen" w:hAnsi="Sylfaen" w:cs="Sylfaen"/>
          <w:sz w:val="20"/>
          <w:szCs w:val="20"/>
          <w:lang w:val="ka-GE"/>
        </w:rPr>
        <w:t>კომბინირებისას</w:t>
      </w:r>
      <w:r w:rsidRPr="00CD1BBC">
        <w:rPr>
          <w:rFonts w:ascii="Sylfaen" w:hAnsi="Sylfaen"/>
          <w:sz w:val="20"/>
          <w:szCs w:val="20"/>
          <w:lang w:val="ka-GE"/>
        </w:rPr>
        <w:t xml:space="preserve">. </w:t>
      </w:r>
    </w:p>
    <w:p w14:paraId="4A77F587" w14:textId="77777777" w:rsidR="008433DA" w:rsidRPr="00CD1BBC" w:rsidRDefault="008433DA" w:rsidP="003126CA">
      <w:pPr>
        <w:pStyle w:val="NormalWeb"/>
        <w:spacing w:before="0" w:beforeAutospacing="0" w:after="0" w:afterAutospacing="0"/>
        <w:jc w:val="both"/>
        <w:rPr>
          <w:rFonts w:ascii="Sylfaen" w:hAnsi="Sylfaen"/>
          <w:sz w:val="20"/>
          <w:szCs w:val="20"/>
          <w:lang w:val="ka-GE"/>
        </w:rPr>
      </w:pPr>
    </w:p>
    <w:p w14:paraId="771307F1" w14:textId="77777777" w:rsidR="008433DA" w:rsidRPr="00CD1BBC" w:rsidRDefault="008433DA" w:rsidP="006A1919">
      <w:pPr>
        <w:pStyle w:val="Heading3"/>
        <w:spacing w:before="0" w:after="0"/>
        <w:rPr>
          <w:b/>
          <w:bCs/>
          <w:color w:val="auto"/>
          <w:sz w:val="20"/>
          <w:szCs w:val="20"/>
        </w:rPr>
      </w:pPr>
      <w:r w:rsidRPr="00CD1BBC">
        <w:rPr>
          <w:b/>
          <w:bCs/>
          <w:color w:val="auto"/>
          <w:sz w:val="20"/>
          <w:szCs w:val="20"/>
        </w:rPr>
        <w:t xml:space="preserve">4.8 </w:t>
      </w:r>
      <w:r w:rsidRPr="00CD1BBC">
        <w:rPr>
          <w:rFonts w:ascii="Sylfaen" w:hAnsi="Sylfaen" w:cs="Sylfaen"/>
          <w:b/>
          <w:bCs/>
          <w:color w:val="auto"/>
          <w:sz w:val="20"/>
          <w:szCs w:val="20"/>
        </w:rPr>
        <w:t>არასასურველი</w:t>
      </w:r>
      <w:r w:rsidRPr="00CD1BBC">
        <w:rPr>
          <w:b/>
          <w:bCs/>
          <w:color w:val="auto"/>
          <w:sz w:val="20"/>
          <w:szCs w:val="20"/>
        </w:rPr>
        <w:t xml:space="preserve"> </w:t>
      </w:r>
      <w:r w:rsidRPr="00CD1BBC">
        <w:rPr>
          <w:rFonts w:ascii="Sylfaen" w:hAnsi="Sylfaen" w:cs="Sylfaen"/>
          <w:b/>
          <w:bCs/>
          <w:color w:val="auto"/>
          <w:sz w:val="20"/>
          <w:szCs w:val="20"/>
        </w:rPr>
        <w:t>ეფექტები</w:t>
      </w:r>
    </w:p>
    <w:p w14:paraId="3024A8D4" w14:textId="77777777" w:rsidR="008433DA" w:rsidRPr="00CD1BBC" w:rsidRDefault="008433DA" w:rsidP="006A1919">
      <w:pPr>
        <w:spacing w:after="0" w:line="240" w:lineRule="auto"/>
        <w:jc w:val="both"/>
        <w:rPr>
          <w:rStyle w:val="Strong"/>
          <w:b w:val="0"/>
          <w:sz w:val="20"/>
          <w:szCs w:val="20"/>
        </w:rPr>
      </w:pPr>
      <w:r w:rsidRPr="00CD1BBC">
        <w:rPr>
          <w:rFonts w:ascii="Sylfaen" w:hAnsi="Sylfaen" w:cs="Sylfaen"/>
          <w:sz w:val="20"/>
          <w:szCs w:val="20"/>
        </w:rPr>
        <w:t>უსაფრთხოების</w:t>
      </w:r>
      <w:r w:rsidRPr="00CD1BBC">
        <w:rPr>
          <w:rFonts w:ascii="Times New Roman" w:hAnsi="Times New Roman"/>
          <w:sz w:val="20"/>
          <w:szCs w:val="20"/>
        </w:rPr>
        <w:t xml:space="preserve"> </w:t>
      </w:r>
      <w:r w:rsidRPr="00CD1BBC">
        <w:rPr>
          <w:rFonts w:ascii="Sylfaen" w:hAnsi="Sylfaen" w:cs="Sylfaen"/>
          <w:sz w:val="20"/>
          <w:szCs w:val="20"/>
        </w:rPr>
        <w:t>პროფილის</w:t>
      </w:r>
      <w:r w:rsidRPr="00CD1BBC">
        <w:rPr>
          <w:rFonts w:ascii="Times New Roman" w:hAnsi="Times New Roman"/>
          <w:sz w:val="20"/>
          <w:szCs w:val="20"/>
        </w:rPr>
        <w:t xml:space="preserve"> </w:t>
      </w:r>
      <w:r w:rsidRPr="00CD1BBC">
        <w:rPr>
          <w:rFonts w:ascii="Sylfaen" w:hAnsi="Sylfaen" w:cs="Sylfaen"/>
          <w:sz w:val="20"/>
          <w:szCs w:val="20"/>
        </w:rPr>
        <w:t>შეჯამება</w:t>
      </w:r>
    </w:p>
    <w:p w14:paraId="096DA5A9" w14:textId="77777777" w:rsidR="008433DA" w:rsidRPr="00CD1BBC" w:rsidRDefault="008433DA" w:rsidP="006A1919">
      <w:pPr>
        <w:spacing w:after="0" w:line="240" w:lineRule="auto"/>
        <w:jc w:val="both"/>
        <w:rPr>
          <w:rStyle w:val="Strong"/>
          <w:b w:val="0"/>
          <w:i/>
          <w:iCs/>
          <w:sz w:val="20"/>
          <w:szCs w:val="20"/>
        </w:rPr>
      </w:pPr>
      <w:r w:rsidRPr="00CD1BBC">
        <w:rPr>
          <w:rFonts w:ascii="Sylfaen" w:hAnsi="Sylfaen" w:cs="Sylfaen"/>
          <w:i/>
          <w:iCs/>
          <w:sz w:val="20"/>
          <w:szCs w:val="20"/>
        </w:rPr>
        <w:t>მე</w:t>
      </w:r>
      <w:r w:rsidRPr="00CD1BBC">
        <w:rPr>
          <w:rFonts w:ascii="Times New Roman" w:hAnsi="Times New Roman"/>
          <w:i/>
          <w:iCs/>
          <w:sz w:val="20"/>
          <w:szCs w:val="20"/>
        </w:rPr>
        <w:t xml:space="preserve">-2 </w:t>
      </w:r>
      <w:r w:rsidRPr="00CD1BBC">
        <w:rPr>
          <w:rFonts w:ascii="Sylfaen" w:hAnsi="Sylfaen" w:cs="Sylfaen"/>
          <w:i/>
          <w:iCs/>
          <w:sz w:val="20"/>
          <w:szCs w:val="20"/>
        </w:rPr>
        <w:t>ტიპის</w:t>
      </w:r>
      <w:r w:rsidRPr="00CD1BBC">
        <w:rPr>
          <w:rFonts w:ascii="Times New Roman" w:hAnsi="Times New Roman"/>
          <w:i/>
          <w:iCs/>
          <w:sz w:val="20"/>
          <w:szCs w:val="20"/>
        </w:rPr>
        <w:t xml:space="preserve"> </w:t>
      </w:r>
      <w:r w:rsidRPr="00CD1BBC">
        <w:rPr>
          <w:rFonts w:ascii="Sylfaen" w:hAnsi="Sylfaen" w:cs="Sylfaen"/>
          <w:i/>
          <w:iCs/>
          <w:sz w:val="20"/>
          <w:szCs w:val="20"/>
        </w:rPr>
        <w:t>შაქრიანი</w:t>
      </w:r>
      <w:r w:rsidRPr="00CD1BBC">
        <w:rPr>
          <w:rFonts w:ascii="Times New Roman" w:hAnsi="Times New Roman"/>
          <w:i/>
          <w:iCs/>
          <w:sz w:val="20"/>
          <w:szCs w:val="20"/>
        </w:rPr>
        <w:t xml:space="preserve"> </w:t>
      </w:r>
      <w:r w:rsidRPr="00CD1BBC">
        <w:rPr>
          <w:rFonts w:ascii="Sylfaen" w:hAnsi="Sylfaen" w:cs="Sylfaen"/>
          <w:i/>
          <w:iCs/>
          <w:sz w:val="20"/>
          <w:szCs w:val="20"/>
        </w:rPr>
        <w:t>დიაბეტი</w:t>
      </w:r>
    </w:p>
    <w:p w14:paraId="4E78F34D"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მე</w:t>
      </w:r>
      <w:r w:rsidRPr="00CD1BBC">
        <w:rPr>
          <w:rStyle w:val="Strong"/>
          <w:rFonts w:ascii="Times New Roman" w:hAnsi="Times New Roman"/>
          <w:b w:val="0"/>
          <w:sz w:val="20"/>
          <w:szCs w:val="20"/>
        </w:rPr>
        <w:t xml:space="preserve">-2 </w:t>
      </w:r>
      <w:r w:rsidRPr="00CD1BBC">
        <w:rPr>
          <w:rStyle w:val="Strong"/>
          <w:rFonts w:ascii="Sylfaen" w:hAnsi="Sylfaen" w:cs="Sylfaen"/>
          <w:b w:val="0"/>
          <w:sz w:val="20"/>
          <w:szCs w:val="20"/>
        </w:rPr>
        <w:t>ტიპის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შაქრიანი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კლინიკურ</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კვლევებში</w:t>
      </w:r>
      <w:r w:rsidRPr="00CD1BBC">
        <w:rPr>
          <w:rStyle w:val="Strong"/>
          <w:rFonts w:ascii="Times New Roman" w:hAnsi="Times New Roman"/>
          <w:b w:val="0"/>
          <w:sz w:val="20"/>
          <w:szCs w:val="20"/>
        </w:rPr>
        <w:t xml:space="preserve"> 15 000-</w:t>
      </w:r>
      <w:r w:rsidRPr="00CD1BBC">
        <w:rPr>
          <w:rStyle w:val="Strong"/>
          <w:rFonts w:ascii="Sylfaen" w:hAnsi="Sylfaen" w:cs="Sylfaen"/>
          <w:b w:val="0"/>
          <w:sz w:val="20"/>
          <w:szCs w:val="20"/>
        </w:rPr>
        <w:t>ზე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მეტი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მკურნალობდა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დაპაგლიფლოზინით</w:t>
      </w:r>
      <w:r w:rsidRPr="00CD1BBC">
        <w:rPr>
          <w:rStyle w:val="Strong"/>
          <w:b w:val="0"/>
          <w:sz w:val="20"/>
          <w:szCs w:val="20"/>
        </w:rPr>
        <w:t>.</w:t>
      </w:r>
    </w:p>
    <w:p w14:paraId="111A9F93"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უსაფრთხოებისა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ამტანობის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პირველადი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შეფასება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ჩატარდა</w:t>
      </w:r>
      <w:r w:rsidRPr="00CD1BBC">
        <w:rPr>
          <w:rStyle w:val="Strong"/>
          <w:rFonts w:ascii="Times New Roman" w:hAnsi="Times New Roman"/>
          <w:b w:val="0"/>
          <w:sz w:val="20"/>
          <w:szCs w:val="20"/>
        </w:rPr>
        <w:t xml:space="preserve"> 13 </w:t>
      </w:r>
      <w:r w:rsidRPr="00CD1BBC">
        <w:rPr>
          <w:rStyle w:val="Strong"/>
          <w:rFonts w:ascii="Sylfaen" w:hAnsi="Sylfaen" w:cs="Sylfaen"/>
          <w:b w:val="0"/>
          <w:sz w:val="20"/>
          <w:szCs w:val="20"/>
        </w:rPr>
        <w:t>მოკლევადიანი</w:t>
      </w:r>
      <w:r w:rsidRPr="00CD1BBC">
        <w:rPr>
          <w:rStyle w:val="Strong"/>
          <w:rFonts w:ascii="Times New Roman" w:hAnsi="Times New Roman"/>
          <w:b w:val="0"/>
          <w:sz w:val="20"/>
          <w:szCs w:val="20"/>
        </w:rPr>
        <w:t xml:space="preserve"> (24 </w:t>
      </w:r>
      <w:r w:rsidRPr="00CD1BBC">
        <w:rPr>
          <w:rStyle w:val="Strong"/>
          <w:rFonts w:ascii="Sylfaen" w:hAnsi="Sylfaen" w:cs="Sylfaen"/>
          <w:b w:val="0"/>
          <w:sz w:val="20"/>
          <w:szCs w:val="20"/>
        </w:rPr>
        <w:t>კვირამდე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პლაცებო</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კონტროლირებული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წინასწარ</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განსაზღვრულ</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გაერთიანებულ</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ანალიზში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რომელშიც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მონაწილეობდა</w:t>
      </w:r>
      <w:r w:rsidRPr="00CD1BBC">
        <w:rPr>
          <w:rStyle w:val="Strong"/>
          <w:rFonts w:ascii="Times New Roman" w:hAnsi="Times New Roman"/>
          <w:b w:val="0"/>
          <w:sz w:val="20"/>
          <w:szCs w:val="20"/>
        </w:rPr>
        <w:t xml:space="preserve"> 2 360 </w:t>
      </w:r>
      <w:r w:rsidRPr="00CD1BBC">
        <w:rPr>
          <w:rStyle w:val="Strong"/>
          <w:rFonts w:ascii="Sylfaen" w:hAnsi="Sylfaen" w:cs="Sylfaen"/>
          <w:b w:val="0"/>
          <w:sz w:val="20"/>
          <w:szCs w:val="20"/>
        </w:rPr>
        <w:t>სუბიექტი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რომლებიც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მკურნალობდნენ</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10 </w:t>
      </w:r>
      <w:r w:rsidRPr="00CD1BBC">
        <w:rPr>
          <w:rStyle w:val="Strong"/>
          <w:rFonts w:ascii="Sylfaen" w:hAnsi="Sylfaen" w:cs="Sylfaen"/>
          <w:b w:val="0"/>
          <w:sz w:val="20"/>
          <w:szCs w:val="20"/>
        </w:rPr>
        <w:t>მგ</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ით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2 295 </w:t>
      </w:r>
      <w:r w:rsidRPr="00CD1BBC">
        <w:rPr>
          <w:rStyle w:val="Strong"/>
          <w:rFonts w:ascii="Sylfaen" w:hAnsi="Sylfaen" w:cs="Sylfaen"/>
          <w:b w:val="0"/>
          <w:sz w:val="20"/>
          <w:szCs w:val="20"/>
        </w:rPr>
        <w:t>სუბიექტი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რომლებიც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მკურნალობდნენ</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პლაცებოთი</w:t>
      </w:r>
      <w:r w:rsidRPr="00CD1BBC">
        <w:rPr>
          <w:rStyle w:val="Strong"/>
          <w:b w:val="0"/>
          <w:sz w:val="20"/>
          <w:szCs w:val="20"/>
        </w:rPr>
        <w:t>.</w:t>
      </w:r>
    </w:p>
    <w:p w14:paraId="456892A2"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მე</w:t>
      </w:r>
      <w:r w:rsidRPr="00CD1BBC">
        <w:rPr>
          <w:rStyle w:val="Strong"/>
          <w:rFonts w:ascii="Times New Roman" w:hAnsi="Times New Roman"/>
          <w:b w:val="0"/>
          <w:sz w:val="20"/>
          <w:szCs w:val="20"/>
        </w:rPr>
        <w:t xml:space="preserve">-2 </w:t>
      </w:r>
      <w:r w:rsidRPr="00CD1BBC">
        <w:rPr>
          <w:rStyle w:val="Strong"/>
          <w:rFonts w:ascii="Sylfaen" w:hAnsi="Sylfaen" w:cs="Sylfaen"/>
          <w:b w:val="0"/>
          <w:sz w:val="20"/>
          <w:szCs w:val="20"/>
        </w:rPr>
        <w:t>ტიპის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შაქრიანი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დროს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გულ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სისხლძარღვთა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შედეგების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კვლევაში</w:t>
      </w:r>
      <w:r w:rsidRPr="00CD1BBC">
        <w:rPr>
          <w:rStyle w:val="Strong"/>
          <w:rFonts w:ascii="Times New Roman" w:hAnsi="Times New Roman"/>
          <w:b w:val="0"/>
          <w:sz w:val="20"/>
          <w:szCs w:val="20"/>
        </w:rPr>
        <w:t xml:space="preserve"> (DECLARE </w:t>
      </w:r>
      <w:r w:rsidRPr="00CD1BBC">
        <w:rPr>
          <w:rStyle w:val="Strong"/>
          <w:rFonts w:ascii="Sylfaen" w:hAnsi="Sylfaen" w:cs="Sylfaen"/>
          <w:b w:val="0"/>
          <w:sz w:val="20"/>
          <w:szCs w:val="20"/>
        </w:rPr>
        <w:t>კვლევა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იხილეთ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პარაგრაფი</w:t>
      </w:r>
      <w:r w:rsidRPr="00CD1BBC">
        <w:rPr>
          <w:rStyle w:val="Strong"/>
          <w:rFonts w:ascii="Times New Roman" w:hAnsi="Times New Roman"/>
          <w:b w:val="0"/>
          <w:sz w:val="20"/>
          <w:szCs w:val="20"/>
        </w:rPr>
        <w:t xml:space="preserve"> 5.1), 8 574 </w:t>
      </w:r>
      <w:r w:rsidRPr="00CD1BBC">
        <w:rPr>
          <w:rStyle w:val="Strong"/>
          <w:rFonts w:ascii="Sylfaen" w:hAnsi="Sylfaen" w:cs="Sylfaen"/>
          <w:b w:val="0"/>
          <w:sz w:val="20"/>
          <w:szCs w:val="20"/>
        </w:rPr>
        <w:t>პაციენტმა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მიიღო</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w:t>
      </w:r>
      <w:r w:rsidRPr="00CD1BBC">
        <w:rPr>
          <w:rStyle w:val="Strong"/>
          <w:rFonts w:ascii="Times New Roman" w:hAnsi="Times New Roman"/>
          <w:b w:val="0"/>
          <w:sz w:val="20"/>
          <w:szCs w:val="20"/>
        </w:rPr>
        <w:t xml:space="preserve"> 10 </w:t>
      </w:r>
      <w:r w:rsidRPr="00CD1BBC">
        <w:rPr>
          <w:rStyle w:val="Strong"/>
          <w:rFonts w:ascii="Sylfaen" w:hAnsi="Sylfaen" w:cs="Sylfaen"/>
          <w:b w:val="0"/>
          <w:sz w:val="20"/>
          <w:szCs w:val="20"/>
        </w:rPr>
        <w:t>მგ</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8 569 </w:t>
      </w:r>
      <w:r w:rsidRPr="00CD1BBC">
        <w:rPr>
          <w:rStyle w:val="Strong"/>
          <w:rFonts w:ascii="Sylfaen" w:hAnsi="Sylfaen" w:cs="Sylfaen"/>
          <w:b w:val="0"/>
          <w:sz w:val="20"/>
          <w:szCs w:val="20"/>
        </w:rPr>
        <w:t>პაციენტმა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მიიღო</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პლაცებო</w:t>
      </w:r>
      <w:r w:rsidRPr="00CD1BBC">
        <w:rPr>
          <w:rStyle w:val="Strong"/>
          <w:rFonts w:ascii="Times New Roman" w:hAnsi="Times New Roman"/>
          <w:b w:val="0"/>
          <w:sz w:val="20"/>
          <w:szCs w:val="20"/>
        </w:rPr>
        <w:t>,</w:t>
      </w:r>
      <w:r w:rsidRPr="00CD1BBC">
        <w:rPr>
          <w:rStyle w:val="Strong"/>
          <w:b w:val="0"/>
          <w:sz w:val="20"/>
          <w:szCs w:val="20"/>
        </w:rPr>
        <w:t xml:space="preserve"> </w:t>
      </w:r>
      <w:r w:rsidRPr="00CD1BBC">
        <w:rPr>
          <w:rFonts w:ascii="Sylfaen" w:hAnsi="Sylfaen" w:cs="Sylfaen"/>
          <w:sz w:val="20"/>
          <w:szCs w:val="20"/>
        </w:rPr>
        <w:t>მედიანური</w:t>
      </w:r>
      <w:r w:rsidRPr="00CD1BBC">
        <w:rPr>
          <w:rFonts w:ascii="Times New Roman" w:hAnsi="Times New Roman"/>
          <w:sz w:val="20"/>
          <w:szCs w:val="20"/>
        </w:rPr>
        <w:t xml:space="preserve"> </w:t>
      </w:r>
      <w:r w:rsidRPr="00CD1BBC">
        <w:rPr>
          <w:rFonts w:ascii="Sylfaen" w:hAnsi="Sylfaen" w:cs="Sylfaen"/>
          <w:sz w:val="20"/>
          <w:szCs w:val="20"/>
        </w:rPr>
        <w:t>ექსპოზიციის</w:t>
      </w:r>
      <w:r w:rsidRPr="00CD1BBC">
        <w:rPr>
          <w:rFonts w:ascii="Times New Roman" w:hAnsi="Times New Roman"/>
          <w:sz w:val="20"/>
          <w:szCs w:val="20"/>
        </w:rPr>
        <w:t xml:space="preserve"> </w:t>
      </w:r>
      <w:r w:rsidRPr="00CD1BBC">
        <w:rPr>
          <w:rFonts w:ascii="Sylfaen" w:hAnsi="Sylfaen" w:cs="Sylfaen"/>
          <w:sz w:val="20"/>
          <w:szCs w:val="20"/>
        </w:rPr>
        <w:t>პერიოდი</w:t>
      </w:r>
      <w:r w:rsidRPr="00CD1BBC">
        <w:rPr>
          <w:rFonts w:ascii="Times New Roman" w:hAnsi="Times New Roman"/>
          <w:sz w:val="20"/>
          <w:szCs w:val="20"/>
        </w:rPr>
        <w:t xml:space="preserve"> 48 </w:t>
      </w:r>
      <w:r w:rsidRPr="00CD1BBC">
        <w:rPr>
          <w:rFonts w:ascii="Sylfaen" w:hAnsi="Sylfaen" w:cs="Sylfaen"/>
          <w:sz w:val="20"/>
          <w:szCs w:val="20"/>
        </w:rPr>
        <w:t>თვის</w:t>
      </w:r>
      <w:r w:rsidRPr="00CD1BBC">
        <w:rPr>
          <w:rFonts w:ascii="Times New Roman" w:hAnsi="Times New Roman"/>
          <w:sz w:val="20"/>
          <w:szCs w:val="20"/>
        </w:rPr>
        <w:t xml:space="preserve"> </w:t>
      </w:r>
      <w:r w:rsidRPr="00CD1BBC">
        <w:rPr>
          <w:rFonts w:ascii="Sylfaen" w:hAnsi="Sylfaen" w:cs="Sylfaen"/>
          <w:sz w:val="20"/>
          <w:szCs w:val="20"/>
        </w:rPr>
        <w:t>განმავლობაში</w:t>
      </w:r>
      <w:r w:rsidRPr="00CD1BBC">
        <w:rPr>
          <w:rStyle w:val="Strong"/>
          <w:b w:val="0"/>
          <w:sz w:val="20"/>
          <w:szCs w:val="20"/>
        </w:rPr>
        <w:t xml:space="preserve">. </w:t>
      </w:r>
      <w:r w:rsidRPr="00CD1BBC">
        <w:rPr>
          <w:rStyle w:val="Strong"/>
          <w:rFonts w:ascii="Sylfaen" w:hAnsi="Sylfaen" w:cs="Sylfaen"/>
          <w:b w:val="0"/>
          <w:sz w:val="20"/>
          <w:szCs w:val="20"/>
        </w:rPr>
        <w:t>საერთო</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ჯამში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ექსპოზიციამ</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შეადგინა</w:t>
      </w:r>
      <w:r w:rsidRPr="00CD1BBC">
        <w:rPr>
          <w:rStyle w:val="Strong"/>
          <w:rFonts w:ascii="Times New Roman" w:hAnsi="Times New Roman"/>
          <w:b w:val="0"/>
          <w:sz w:val="20"/>
          <w:szCs w:val="20"/>
        </w:rPr>
        <w:t xml:space="preserve"> 30 623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წელი</w:t>
      </w:r>
      <w:r w:rsidRPr="00CD1BBC">
        <w:rPr>
          <w:rStyle w:val="Strong"/>
          <w:b w:val="0"/>
          <w:sz w:val="20"/>
          <w:szCs w:val="20"/>
        </w:rPr>
        <w:t>.</w:t>
      </w:r>
    </w:p>
    <w:p w14:paraId="57CE2E96"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კლინიკურ</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კვლევებში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ყველაზე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ხშირად</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დაფიქსირებული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არასასურველი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რეაქციები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იყო</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გენიტალური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ინფექციები</w:t>
      </w:r>
      <w:r w:rsidRPr="00CD1BBC">
        <w:rPr>
          <w:rStyle w:val="Strong"/>
          <w:b w:val="0"/>
          <w:sz w:val="20"/>
          <w:szCs w:val="20"/>
        </w:rPr>
        <w:t>.</w:t>
      </w:r>
    </w:p>
    <w:p w14:paraId="1BDE1340" w14:textId="77777777" w:rsidR="008433DA" w:rsidRPr="00CD1BBC" w:rsidRDefault="008433DA" w:rsidP="006A1919">
      <w:pPr>
        <w:spacing w:after="0" w:line="240" w:lineRule="auto"/>
        <w:jc w:val="both"/>
        <w:rPr>
          <w:rStyle w:val="Strong"/>
          <w:b w:val="0"/>
          <w:i/>
          <w:iCs/>
          <w:sz w:val="20"/>
          <w:szCs w:val="20"/>
        </w:rPr>
      </w:pPr>
      <w:r w:rsidRPr="00CD1BBC">
        <w:rPr>
          <w:rFonts w:ascii="Sylfaen" w:hAnsi="Sylfaen" w:cs="Sylfaen"/>
          <w:i/>
          <w:iCs/>
          <w:sz w:val="20"/>
          <w:szCs w:val="20"/>
        </w:rPr>
        <w:t>გულის</w:t>
      </w:r>
      <w:r w:rsidRPr="00CD1BBC">
        <w:rPr>
          <w:rFonts w:ascii="Times New Roman" w:hAnsi="Times New Roman"/>
          <w:i/>
          <w:iCs/>
          <w:sz w:val="20"/>
          <w:szCs w:val="20"/>
        </w:rPr>
        <w:t xml:space="preserve"> </w:t>
      </w:r>
      <w:r w:rsidRPr="00CD1BBC">
        <w:rPr>
          <w:rFonts w:ascii="Sylfaen" w:hAnsi="Sylfaen" w:cs="Sylfaen"/>
          <w:i/>
          <w:iCs/>
          <w:sz w:val="20"/>
          <w:szCs w:val="20"/>
        </w:rPr>
        <w:t>უკმარისობა</w:t>
      </w:r>
    </w:p>
    <w:p w14:paraId="3195412A"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გულ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სისხლძარღვთა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შედეგების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კვლევაში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გულის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უკმარისობით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შემცირებული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განდევნის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ფრაქციით</w:t>
      </w:r>
      <w:r w:rsidRPr="00CD1BBC">
        <w:rPr>
          <w:rStyle w:val="Strong"/>
          <w:rFonts w:ascii="Times New Roman" w:hAnsi="Times New Roman"/>
          <w:b w:val="0"/>
          <w:sz w:val="20"/>
          <w:szCs w:val="20"/>
        </w:rPr>
        <w:t xml:space="preserve"> (DAPA-HF </w:t>
      </w:r>
      <w:r w:rsidRPr="00CD1BBC">
        <w:rPr>
          <w:rStyle w:val="Strong"/>
          <w:rFonts w:ascii="Sylfaen" w:hAnsi="Sylfaen" w:cs="Sylfaen"/>
          <w:b w:val="0"/>
          <w:sz w:val="20"/>
          <w:szCs w:val="20"/>
        </w:rPr>
        <w:t>კვლევა</w:t>
      </w:r>
      <w:r w:rsidRPr="00CD1BBC">
        <w:rPr>
          <w:rStyle w:val="Strong"/>
          <w:rFonts w:ascii="Times New Roman" w:hAnsi="Times New Roman"/>
          <w:b w:val="0"/>
          <w:sz w:val="20"/>
          <w:szCs w:val="20"/>
        </w:rPr>
        <w:t xml:space="preserve">), 2 368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მკურნალობდა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10 </w:t>
      </w:r>
      <w:r w:rsidRPr="00CD1BBC">
        <w:rPr>
          <w:rStyle w:val="Strong"/>
          <w:rFonts w:ascii="Sylfaen" w:hAnsi="Sylfaen" w:cs="Sylfaen"/>
          <w:b w:val="0"/>
          <w:sz w:val="20"/>
          <w:szCs w:val="20"/>
        </w:rPr>
        <w:t>მგ</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ით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2 368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 </w:t>
      </w:r>
      <w:r w:rsidRPr="00CD1BBC">
        <w:rPr>
          <w:rStyle w:val="Strong"/>
          <w:rFonts w:ascii="Sylfaen" w:hAnsi="Sylfaen" w:cs="Sylfaen"/>
          <w:b w:val="0"/>
          <w:sz w:val="20"/>
          <w:szCs w:val="20"/>
        </w:rPr>
        <w:t>პლაცებოთი</w:t>
      </w:r>
      <w:r w:rsidRPr="00CD1BBC">
        <w:rPr>
          <w:rStyle w:val="Strong"/>
          <w:rFonts w:ascii="Times New Roman" w:hAnsi="Times New Roman"/>
          <w:b w:val="0"/>
          <w:sz w:val="20"/>
          <w:szCs w:val="20"/>
        </w:rPr>
        <w:t>,</w:t>
      </w:r>
      <w:r w:rsidRPr="00CD1BBC">
        <w:rPr>
          <w:rStyle w:val="Strong"/>
          <w:b w:val="0"/>
          <w:sz w:val="20"/>
          <w:szCs w:val="20"/>
        </w:rPr>
        <w:t xml:space="preserve"> </w:t>
      </w:r>
      <w:r w:rsidRPr="00CD1BBC">
        <w:rPr>
          <w:rFonts w:ascii="Sylfaen" w:hAnsi="Sylfaen" w:cs="Sylfaen"/>
          <w:sz w:val="20"/>
          <w:szCs w:val="20"/>
        </w:rPr>
        <w:t>მედიანური</w:t>
      </w:r>
      <w:r w:rsidRPr="00CD1BBC">
        <w:rPr>
          <w:rFonts w:ascii="Times New Roman" w:hAnsi="Times New Roman"/>
          <w:sz w:val="20"/>
          <w:szCs w:val="20"/>
        </w:rPr>
        <w:t xml:space="preserve"> </w:t>
      </w:r>
      <w:r w:rsidRPr="00CD1BBC">
        <w:rPr>
          <w:rFonts w:ascii="Sylfaen" w:hAnsi="Sylfaen" w:cs="Sylfaen"/>
          <w:sz w:val="20"/>
          <w:szCs w:val="20"/>
        </w:rPr>
        <w:t>ექსპოზიციის</w:t>
      </w:r>
      <w:r w:rsidRPr="00CD1BBC">
        <w:rPr>
          <w:rFonts w:ascii="Times New Roman" w:hAnsi="Times New Roman"/>
          <w:sz w:val="20"/>
          <w:szCs w:val="20"/>
        </w:rPr>
        <w:t xml:space="preserve"> </w:t>
      </w:r>
      <w:r w:rsidRPr="00CD1BBC">
        <w:rPr>
          <w:rFonts w:ascii="Sylfaen" w:hAnsi="Sylfaen" w:cs="Sylfaen"/>
          <w:sz w:val="20"/>
          <w:szCs w:val="20"/>
        </w:rPr>
        <w:t>პერიოდი</w:t>
      </w:r>
      <w:r w:rsidRPr="00CD1BBC">
        <w:rPr>
          <w:rFonts w:ascii="Times New Roman" w:hAnsi="Times New Roman"/>
          <w:sz w:val="20"/>
          <w:szCs w:val="20"/>
        </w:rPr>
        <w:t xml:space="preserve"> 18 </w:t>
      </w:r>
      <w:r w:rsidRPr="00CD1BBC">
        <w:rPr>
          <w:rFonts w:ascii="Sylfaen" w:hAnsi="Sylfaen" w:cs="Sylfaen"/>
          <w:sz w:val="20"/>
          <w:szCs w:val="20"/>
        </w:rPr>
        <w:t>თვის</w:t>
      </w:r>
      <w:r w:rsidRPr="00CD1BBC">
        <w:rPr>
          <w:rFonts w:ascii="Times New Roman" w:hAnsi="Times New Roman"/>
          <w:sz w:val="20"/>
          <w:szCs w:val="20"/>
        </w:rPr>
        <w:t xml:space="preserve"> </w:t>
      </w:r>
      <w:r w:rsidRPr="00CD1BBC">
        <w:rPr>
          <w:rFonts w:ascii="Sylfaen" w:hAnsi="Sylfaen" w:cs="Sylfaen"/>
          <w:sz w:val="20"/>
          <w:szCs w:val="20"/>
        </w:rPr>
        <w:t>განმავლობაში</w:t>
      </w:r>
      <w:r w:rsidRPr="00CD1BBC">
        <w:rPr>
          <w:rStyle w:val="Strong"/>
          <w:b w:val="0"/>
          <w:sz w:val="20"/>
          <w:szCs w:val="20"/>
        </w:rPr>
        <w:t xml:space="preserve">. </w:t>
      </w:r>
      <w:r w:rsidRPr="00CD1BBC">
        <w:rPr>
          <w:rStyle w:val="Strong"/>
          <w:rFonts w:ascii="Sylfaen" w:hAnsi="Sylfaen" w:cs="Sylfaen"/>
          <w:b w:val="0"/>
          <w:sz w:val="20"/>
          <w:szCs w:val="20"/>
        </w:rPr>
        <w:t>პაციენტთა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პოპულაცია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მოიცავდა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lastRenderedPageBreak/>
        <w:t>როგორც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მე</w:t>
      </w:r>
      <w:r w:rsidRPr="00CD1BBC">
        <w:rPr>
          <w:rStyle w:val="Strong"/>
          <w:rFonts w:ascii="Times New Roman" w:hAnsi="Times New Roman"/>
          <w:b w:val="0"/>
          <w:sz w:val="20"/>
          <w:szCs w:val="20"/>
        </w:rPr>
        <w:t xml:space="preserve">-2 </w:t>
      </w:r>
      <w:r w:rsidRPr="00CD1BBC">
        <w:rPr>
          <w:rStyle w:val="Strong"/>
          <w:rFonts w:ascii="Sylfaen" w:hAnsi="Sylfaen" w:cs="Sylfaen"/>
          <w:b w:val="0"/>
          <w:sz w:val="20"/>
          <w:szCs w:val="20"/>
        </w:rPr>
        <w:t>ტიპის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შაქრიანი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ისე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არმქონე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პაციენტებს</w:t>
      </w:r>
      <w:r w:rsidRPr="00CD1BBC">
        <w:rPr>
          <w:rStyle w:val="Strong"/>
          <w:rFonts w:ascii="Times New Roman" w:hAnsi="Times New Roman"/>
          <w:b w:val="0"/>
          <w:sz w:val="20"/>
          <w:szCs w:val="20"/>
        </w:rPr>
        <w:t xml:space="preserve"> eGFR ≥30 </w:t>
      </w:r>
      <w:r w:rsidRPr="00CD1BBC">
        <w:rPr>
          <w:rStyle w:val="Strong"/>
          <w:rFonts w:ascii="Sylfaen" w:hAnsi="Sylfaen" w:cs="Sylfaen"/>
          <w:b w:val="0"/>
          <w:sz w:val="20"/>
          <w:szCs w:val="20"/>
        </w:rPr>
        <w:t>მლ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წთ</w:t>
      </w:r>
      <w:r w:rsidRPr="00CD1BBC">
        <w:rPr>
          <w:rStyle w:val="Strong"/>
          <w:rFonts w:ascii="Times New Roman" w:hAnsi="Times New Roman"/>
          <w:b w:val="0"/>
          <w:sz w:val="20"/>
          <w:szCs w:val="20"/>
        </w:rPr>
        <w:t xml:space="preserve">/1,73 </w:t>
      </w:r>
      <w:r w:rsidRPr="00CD1BBC">
        <w:rPr>
          <w:rStyle w:val="Strong"/>
          <w:rFonts w:ascii="Sylfaen" w:hAnsi="Sylfaen" w:cs="Sylfaen"/>
          <w:b w:val="0"/>
          <w:sz w:val="20"/>
          <w:szCs w:val="20"/>
        </w:rPr>
        <w:t>მ</w:t>
      </w:r>
      <w:r w:rsidRPr="00CD1BBC">
        <w:rPr>
          <w:rStyle w:val="Strong"/>
          <w:rFonts w:ascii="Times New Roman" w:hAnsi="Times New Roman"/>
          <w:b w:val="0"/>
          <w:sz w:val="20"/>
          <w:szCs w:val="20"/>
        </w:rPr>
        <w:t>²</w:t>
      </w:r>
      <w:r w:rsidRPr="00CD1BBC">
        <w:rPr>
          <w:rStyle w:val="Strong"/>
          <w:b w:val="0"/>
          <w:sz w:val="20"/>
          <w:szCs w:val="20"/>
        </w:rPr>
        <w:t>.</w:t>
      </w:r>
    </w:p>
    <w:p w14:paraId="45F1A39A"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გულ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სისხლძარღვთა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შედეგების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კვლევაში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გულის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უკმარისობით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მარცხენა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პარკუჭის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განდევნის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ფრაქციით</w:t>
      </w:r>
      <w:r w:rsidRPr="00CD1BBC">
        <w:rPr>
          <w:rStyle w:val="Strong"/>
          <w:b w:val="0"/>
          <w:sz w:val="20"/>
          <w:szCs w:val="20"/>
        </w:rPr>
        <w:t xml:space="preserve"> &gt;40% (DELIVER), 3 126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მკურნალობდა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10 </w:t>
      </w:r>
      <w:r w:rsidRPr="00CD1BBC">
        <w:rPr>
          <w:rStyle w:val="Strong"/>
          <w:rFonts w:ascii="Sylfaen" w:hAnsi="Sylfaen" w:cs="Sylfaen"/>
          <w:b w:val="0"/>
          <w:sz w:val="20"/>
          <w:szCs w:val="20"/>
        </w:rPr>
        <w:t>მგ</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ით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3 127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 </w:t>
      </w:r>
      <w:r w:rsidRPr="00CD1BBC">
        <w:rPr>
          <w:rStyle w:val="Strong"/>
          <w:rFonts w:ascii="Sylfaen" w:hAnsi="Sylfaen" w:cs="Sylfaen"/>
          <w:b w:val="0"/>
          <w:sz w:val="20"/>
          <w:szCs w:val="20"/>
        </w:rPr>
        <w:t>პლაცებოთი</w:t>
      </w:r>
      <w:r w:rsidRPr="00CD1BBC">
        <w:rPr>
          <w:rStyle w:val="Strong"/>
          <w:rFonts w:ascii="Times New Roman" w:hAnsi="Times New Roman"/>
          <w:b w:val="0"/>
          <w:sz w:val="20"/>
          <w:szCs w:val="20"/>
        </w:rPr>
        <w:t>,</w:t>
      </w:r>
      <w:r w:rsidRPr="00CD1BBC">
        <w:rPr>
          <w:rStyle w:val="Strong"/>
          <w:b w:val="0"/>
          <w:sz w:val="20"/>
          <w:szCs w:val="20"/>
        </w:rPr>
        <w:t xml:space="preserve"> </w:t>
      </w:r>
      <w:r w:rsidRPr="00CD1BBC">
        <w:rPr>
          <w:rFonts w:ascii="Sylfaen" w:hAnsi="Sylfaen" w:cs="Sylfaen"/>
          <w:sz w:val="20"/>
          <w:szCs w:val="20"/>
        </w:rPr>
        <w:t>მედიანური</w:t>
      </w:r>
      <w:r w:rsidRPr="00CD1BBC">
        <w:rPr>
          <w:rFonts w:ascii="Times New Roman" w:hAnsi="Times New Roman"/>
          <w:sz w:val="20"/>
          <w:szCs w:val="20"/>
        </w:rPr>
        <w:t xml:space="preserve"> </w:t>
      </w:r>
      <w:r w:rsidRPr="00CD1BBC">
        <w:rPr>
          <w:rFonts w:ascii="Sylfaen" w:hAnsi="Sylfaen" w:cs="Sylfaen"/>
          <w:sz w:val="20"/>
          <w:szCs w:val="20"/>
        </w:rPr>
        <w:t>ექსპოზიციის</w:t>
      </w:r>
      <w:r w:rsidRPr="00CD1BBC">
        <w:rPr>
          <w:rFonts w:ascii="Times New Roman" w:hAnsi="Times New Roman"/>
          <w:sz w:val="20"/>
          <w:szCs w:val="20"/>
        </w:rPr>
        <w:t xml:space="preserve"> </w:t>
      </w:r>
      <w:r w:rsidRPr="00CD1BBC">
        <w:rPr>
          <w:rFonts w:ascii="Sylfaen" w:hAnsi="Sylfaen" w:cs="Sylfaen"/>
          <w:sz w:val="20"/>
          <w:szCs w:val="20"/>
        </w:rPr>
        <w:t>პერიოდი</w:t>
      </w:r>
      <w:r w:rsidRPr="00CD1BBC">
        <w:rPr>
          <w:rFonts w:ascii="Times New Roman" w:hAnsi="Times New Roman"/>
          <w:sz w:val="20"/>
          <w:szCs w:val="20"/>
        </w:rPr>
        <w:t xml:space="preserve"> 27 </w:t>
      </w:r>
      <w:r w:rsidRPr="00CD1BBC">
        <w:rPr>
          <w:rFonts w:ascii="Sylfaen" w:hAnsi="Sylfaen" w:cs="Sylfaen"/>
          <w:sz w:val="20"/>
          <w:szCs w:val="20"/>
        </w:rPr>
        <w:t>თვის</w:t>
      </w:r>
      <w:r w:rsidRPr="00CD1BBC">
        <w:rPr>
          <w:rFonts w:ascii="Times New Roman" w:hAnsi="Times New Roman"/>
          <w:sz w:val="20"/>
          <w:szCs w:val="20"/>
        </w:rPr>
        <w:t xml:space="preserve"> </w:t>
      </w:r>
      <w:r w:rsidRPr="00CD1BBC">
        <w:rPr>
          <w:rFonts w:ascii="Sylfaen" w:hAnsi="Sylfaen" w:cs="Sylfaen"/>
          <w:sz w:val="20"/>
          <w:szCs w:val="20"/>
        </w:rPr>
        <w:t>განმავლობაში</w:t>
      </w:r>
      <w:r w:rsidRPr="00CD1BBC">
        <w:rPr>
          <w:rStyle w:val="Strong"/>
          <w:b w:val="0"/>
          <w:sz w:val="20"/>
          <w:szCs w:val="20"/>
        </w:rPr>
        <w:t xml:space="preserve">. </w:t>
      </w:r>
      <w:r w:rsidRPr="00CD1BBC">
        <w:rPr>
          <w:rStyle w:val="Strong"/>
          <w:rFonts w:ascii="Sylfaen" w:hAnsi="Sylfaen" w:cs="Sylfaen"/>
          <w:b w:val="0"/>
          <w:sz w:val="20"/>
          <w:szCs w:val="20"/>
        </w:rPr>
        <w:t>პაციენტთა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პოპულაცია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მოიცავდა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როგორც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მე</w:t>
      </w:r>
      <w:r w:rsidRPr="00CD1BBC">
        <w:rPr>
          <w:rStyle w:val="Strong"/>
          <w:rFonts w:ascii="Times New Roman" w:hAnsi="Times New Roman"/>
          <w:b w:val="0"/>
          <w:sz w:val="20"/>
          <w:szCs w:val="20"/>
        </w:rPr>
        <w:t xml:space="preserve">-2 </w:t>
      </w:r>
      <w:r w:rsidRPr="00CD1BBC">
        <w:rPr>
          <w:rStyle w:val="Strong"/>
          <w:rFonts w:ascii="Sylfaen" w:hAnsi="Sylfaen" w:cs="Sylfaen"/>
          <w:b w:val="0"/>
          <w:sz w:val="20"/>
          <w:szCs w:val="20"/>
        </w:rPr>
        <w:t>ტიპის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შაქრიანი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ისე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არმქონე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b w:val="0"/>
          <w:sz w:val="20"/>
          <w:szCs w:val="20"/>
        </w:rPr>
        <w:t xml:space="preserve"> </w:t>
      </w:r>
      <w:r w:rsidRPr="00CD1BBC">
        <w:rPr>
          <w:rStyle w:val="Strong"/>
          <w:rFonts w:ascii="Sylfaen" w:hAnsi="Sylfaen" w:cs="Sylfaen"/>
          <w:b w:val="0"/>
          <w:sz w:val="20"/>
          <w:szCs w:val="20"/>
        </w:rPr>
        <w:t>პაციენტებს</w:t>
      </w:r>
      <w:r w:rsidRPr="00CD1BBC">
        <w:rPr>
          <w:rStyle w:val="Strong"/>
          <w:rFonts w:ascii="Times New Roman" w:hAnsi="Times New Roman"/>
          <w:b w:val="0"/>
          <w:sz w:val="20"/>
          <w:szCs w:val="20"/>
        </w:rPr>
        <w:t xml:space="preserve"> eGFR ≥25 </w:t>
      </w:r>
      <w:r w:rsidRPr="00CD1BBC">
        <w:rPr>
          <w:rStyle w:val="Strong"/>
          <w:rFonts w:ascii="Sylfaen" w:hAnsi="Sylfaen" w:cs="Sylfaen"/>
          <w:b w:val="0"/>
          <w:sz w:val="20"/>
          <w:szCs w:val="20"/>
        </w:rPr>
        <w:t>მლ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წთ</w:t>
      </w:r>
      <w:r w:rsidRPr="00CD1BBC">
        <w:rPr>
          <w:rStyle w:val="Strong"/>
          <w:rFonts w:ascii="Times New Roman" w:hAnsi="Times New Roman"/>
          <w:b w:val="0"/>
          <w:sz w:val="20"/>
          <w:szCs w:val="20"/>
        </w:rPr>
        <w:t xml:space="preserve">/1,73 </w:t>
      </w:r>
      <w:r w:rsidRPr="00CD1BBC">
        <w:rPr>
          <w:rStyle w:val="Strong"/>
          <w:rFonts w:ascii="Sylfaen" w:hAnsi="Sylfaen" w:cs="Sylfaen"/>
          <w:b w:val="0"/>
          <w:sz w:val="20"/>
          <w:szCs w:val="20"/>
        </w:rPr>
        <w:t>მ</w:t>
      </w:r>
      <w:r w:rsidRPr="00CD1BBC">
        <w:rPr>
          <w:rStyle w:val="Strong"/>
          <w:rFonts w:ascii="Times New Roman" w:hAnsi="Times New Roman"/>
          <w:b w:val="0"/>
          <w:sz w:val="20"/>
          <w:szCs w:val="20"/>
        </w:rPr>
        <w:t>²</w:t>
      </w:r>
      <w:r w:rsidRPr="00CD1BBC">
        <w:rPr>
          <w:rStyle w:val="Strong"/>
          <w:b w:val="0"/>
          <w:sz w:val="20"/>
          <w:szCs w:val="20"/>
        </w:rPr>
        <w:t>.</w:t>
      </w:r>
    </w:p>
    <w:p w14:paraId="621E1F63"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საერთო</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უსაფრთხოების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პროფილი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გულის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უკმარისობის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შეესაბამებოდა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ცნობილ</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უსაფრთხოების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პროფილს</w:t>
      </w:r>
      <w:r w:rsidRPr="00CD1BBC">
        <w:rPr>
          <w:rStyle w:val="Strong"/>
          <w:b w:val="0"/>
          <w:sz w:val="20"/>
          <w:szCs w:val="20"/>
        </w:rPr>
        <w:t>.</w:t>
      </w:r>
    </w:p>
    <w:p w14:paraId="38A70E01" w14:textId="77777777" w:rsidR="008433DA" w:rsidRPr="00CD1BBC" w:rsidRDefault="008433DA" w:rsidP="006A1919">
      <w:pPr>
        <w:spacing w:after="0" w:line="240" w:lineRule="auto"/>
        <w:jc w:val="both"/>
        <w:rPr>
          <w:rStyle w:val="Strong"/>
          <w:b w:val="0"/>
          <w:i/>
          <w:iCs/>
          <w:sz w:val="20"/>
          <w:szCs w:val="20"/>
        </w:rPr>
      </w:pPr>
      <w:r w:rsidRPr="00CD1BBC">
        <w:rPr>
          <w:rFonts w:ascii="Sylfaen" w:hAnsi="Sylfaen" w:cs="Sylfaen"/>
          <w:i/>
          <w:iCs/>
          <w:sz w:val="20"/>
          <w:szCs w:val="20"/>
        </w:rPr>
        <w:t>თირკმლის</w:t>
      </w:r>
      <w:r w:rsidRPr="00CD1BBC">
        <w:rPr>
          <w:rFonts w:ascii="Times New Roman" w:hAnsi="Times New Roman"/>
          <w:i/>
          <w:iCs/>
          <w:sz w:val="20"/>
          <w:szCs w:val="20"/>
        </w:rPr>
        <w:t xml:space="preserve"> </w:t>
      </w:r>
      <w:r w:rsidRPr="00CD1BBC">
        <w:rPr>
          <w:rFonts w:ascii="Sylfaen" w:hAnsi="Sylfaen" w:cs="Sylfaen"/>
          <w:i/>
          <w:iCs/>
          <w:sz w:val="20"/>
          <w:szCs w:val="20"/>
        </w:rPr>
        <w:t>ქრონიკული</w:t>
      </w:r>
      <w:r w:rsidRPr="00CD1BBC">
        <w:rPr>
          <w:rFonts w:ascii="Times New Roman" w:hAnsi="Times New Roman"/>
          <w:i/>
          <w:iCs/>
          <w:sz w:val="20"/>
          <w:szCs w:val="20"/>
        </w:rPr>
        <w:t xml:space="preserve"> </w:t>
      </w:r>
      <w:r w:rsidRPr="00CD1BBC">
        <w:rPr>
          <w:rFonts w:ascii="Sylfaen" w:hAnsi="Sylfaen" w:cs="Sylfaen"/>
          <w:i/>
          <w:iCs/>
          <w:sz w:val="20"/>
          <w:szCs w:val="20"/>
        </w:rPr>
        <w:t>დაავადება</w:t>
      </w:r>
    </w:p>
    <w:p w14:paraId="1DB56CEE" w14:textId="11E2F8D6"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თირკმლის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გამოსავლების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კვლევაში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თირკმლის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ქრონიკული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დაავადებით</w:t>
      </w:r>
      <w:r w:rsidRPr="00CD1BBC">
        <w:rPr>
          <w:rStyle w:val="Strong"/>
          <w:rFonts w:ascii="Times New Roman" w:hAnsi="Times New Roman"/>
          <w:b w:val="0"/>
          <w:sz w:val="20"/>
          <w:szCs w:val="20"/>
        </w:rPr>
        <w:t xml:space="preserve"> (DAPA-CKD), 2 149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მკურნალობდა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10 </w:t>
      </w:r>
      <w:r w:rsidRPr="00CD1BBC">
        <w:rPr>
          <w:rStyle w:val="Strong"/>
          <w:rFonts w:ascii="Sylfaen" w:hAnsi="Sylfaen" w:cs="Sylfaen"/>
          <w:b w:val="0"/>
          <w:sz w:val="20"/>
          <w:szCs w:val="20"/>
        </w:rPr>
        <w:t>მგ</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ით</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w:t>
      </w:r>
      <w:r w:rsidRPr="00CD1BBC">
        <w:rPr>
          <w:rStyle w:val="Strong"/>
          <w:rFonts w:ascii="Times New Roman" w:hAnsi="Times New Roman"/>
          <w:b w:val="0"/>
          <w:sz w:val="20"/>
          <w:szCs w:val="20"/>
        </w:rPr>
        <w:t xml:space="preserve"> 2 149 </w:t>
      </w:r>
      <w:r w:rsidRPr="00CD1BBC">
        <w:rPr>
          <w:rStyle w:val="Strong"/>
          <w:rFonts w:ascii="Sylfaen" w:hAnsi="Sylfaen" w:cs="Sylfaen"/>
          <w:b w:val="0"/>
          <w:sz w:val="20"/>
          <w:szCs w:val="20"/>
        </w:rPr>
        <w:t>პაციენტი</w:t>
      </w:r>
      <w:r w:rsidRPr="00CD1BBC">
        <w:rPr>
          <w:rStyle w:val="Strong"/>
          <w:rFonts w:ascii="Times New Roman" w:hAnsi="Times New Roman"/>
          <w:b w:val="0"/>
          <w:sz w:val="20"/>
          <w:szCs w:val="20"/>
        </w:rPr>
        <w:t xml:space="preserve"> – </w:t>
      </w:r>
      <w:r w:rsidRPr="00CD1BBC">
        <w:rPr>
          <w:rStyle w:val="Strong"/>
          <w:rFonts w:ascii="Sylfaen" w:hAnsi="Sylfaen" w:cs="Sylfaen"/>
          <w:b w:val="0"/>
          <w:sz w:val="20"/>
          <w:szCs w:val="20"/>
        </w:rPr>
        <w:t>პლაცებოთი</w:t>
      </w:r>
      <w:r w:rsidRPr="00CD1BBC">
        <w:rPr>
          <w:rStyle w:val="Strong"/>
          <w:rFonts w:ascii="Times New Roman" w:hAnsi="Times New Roman"/>
          <w:b w:val="0"/>
          <w:sz w:val="20"/>
          <w:szCs w:val="20"/>
        </w:rPr>
        <w:t>,</w:t>
      </w:r>
      <w:r w:rsidRPr="00CD1BBC">
        <w:rPr>
          <w:rStyle w:val="Strong"/>
          <w:b w:val="0"/>
          <w:sz w:val="20"/>
          <w:szCs w:val="20"/>
        </w:rPr>
        <w:t xml:space="preserve"> </w:t>
      </w:r>
      <w:r w:rsidRPr="00CD1BBC">
        <w:rPr>
          <w:rFonts w:ascii="Sylfaen" w:hAnsi="Sylfaen" w:cs="Sylfaen"/>
          <w:sz w:val="20"/>
          <w:szCs w:val="20"/>
        </w:rPr>
        <w:t>მედიანური</w:t>
      </w:r>
      <w:r w:rsidRPr="00CD1BBC">
        <w:rPr>
          <w:rFonts w:ascii="Times New Roman" w:hAnsi="Times New Roman"/>
          <w:sz w:val="20"/>
          <w:szCs w:val="20"/>
        </w:rPr>
        <w:t xml:space="preserve"> </w:t>
      </w:r>
      <w:r w:rsidRPr="00CD1BBC">
        <w:rPr>
          <w:rFonts w:ascii="Sylfaen" w:hAnsi="Sylfaen" w:cs="Sylfaen"/>
          <w:sz w:val="20"/>
          <w:szCs w:val="20"/>
        </w:rPr>
        <w:t>ექსპოზიციის</w:t>
      </w:r>
      <w:r w:rsidRPr="00CD1BBC">
        <w:rPr>
          <w:rFonts w:ascii="Times New Roman" w:hAnsi="Times New Roman"/>
          <w:sz w:val="20"/>
          <w:szCs w:val="20"/>
        </w:rPr>
        <w:t xml:space="preserve"> </w:t>
      </w:r>
      <w:r w:rsidRPr="00CD1BBC">
        <w:rPr>
          <w:rFonts w:ascii="Sylfaen" w:hAnsi="Sylfaen" w:cs="Sylfaen"/>
          <w:sz w:val="20"/>
          <w:szCs w:val="20"/>
        </w:rPr>
        <w:t>პერიოდი</w:t>
      </w:r>
      <w:r w:rsidRPr="00CD1BBC">
        <w:rPr>
          <w:rFonts w:ascii="Times New Roman" w:hAnsi="Times New Roman"/>
          <w:sz w:val="20"/>
          <w:szCs w:val="20"/>
        </w:rPr>
        <w:t xml:space="preserve"> 27 </w:t>
      </w:r>
      <w:r w:rsidRPr="00CD1BBC">
        <w:rPr>
          <w:rFonts w:ascii="Sylfaen" w:hAnsi="Sylfaen" w:cs="Sylfaen"/>
          <w:sz w:val="20"/>
          <w:szCs w:val="20"/>
        </w:rPr>
        <w:t>თვის</w:t>
      </w:r>
      <w:r w:rsidRPr="00CD1BBC">
        <w:rPr>
          <w:rFonts w:ascii="Times New Roman" w:hAnsi="Times New Roman"/>
          <w:sz w:val="20"/>
          <w:szCs w:val="20"/>
        </w:rPr>
        <w:t xml:space="preserve"> </w:t>
      </w:r>
      <w:r w:rsidRPr="00CD1BBC">
        <w:rPr>
          <w:rFonts w:ascii="Sylfaen" w:hAnsi="Sylfaen" w:cs="Sylfaen"/>
          <w:sz w:val="20"/>
          <w:szCs w:val="20"/>
        </w:rPr>
        <w:t>განმავლობაში</w:t>
      </w:r>
      <w:r w:rsidRPr="00CD1BBC">
        <w:rPr>
          <w:rStyle w:val="Strong"/>
          <w:b w:val="0"/>
          <w:sz w:val="20"/>
          <w:szCs w:val="20"/>
        </w:rPr>
        <w:t xml:space="preserve">. </w:t>
      </w:r>
      <w:r w:rsidRPr="00CD1BBC">
        <w:rPr>
          <w:rStyle w:val="Strong"/>
          <w:rFonts w:ascii="Sylfaen" w:hAnsi="Sylfaen" w:cs="Sylfaen"/>
          <w:b w:val="0"/>
          <w:sz w:val="20"/>
          <w:szCs w:val="20"/>
        </w:rPr>
        <w:t>პაციენტთა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პოპულაცია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მოიცავდა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როგორც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მე</w:t>
      </w:r>
      <w:r w:rsidRPr="00CD1BBC">
        <w:rPr>
          <w:rStyle w:val="Strong"/>
          <w:rFonts w:ascii="Times New Roman" w:hAnsi="Times New Roman"/>
          <w:b w:val="0"/>
          <w:sz w:val="20"/>
          <w:szCs w:val="20"/>
        </w:rPr>
        <w:t xml:space="preserve">-2 </w:t>
      </w:r>
      <w:r w:rsidRPr="00CD1BBC">
        <w:rPr>
          <w:rStyle w:val="Strong"/>
          <w:rFonts w:ascii="Sylfaen" w:hAnsi="Sylfaen" w:cs="Sylfaen"/>
          <w:b w:val="0"/>
          <w:sz w:val="20"/>
          <w:szCs w:val="20"/>
        </w:rPr>
        <w:t>ტიპის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შაქრიანი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ისე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დიაბეტის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არმქონე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პაციენტებს</w:t>
      </w:r>
      <w:r w:rsidRPr="00CD1BBC">
        <w:rPr>
          <w:rStyle w:val="Strong"/>
          <w:rFonts w:ascii="Times New Roman" w:hAnsi="Times New Roman"/>
          <w:b w:val="0"/>
          <w:sz w:val="20"/>
          <w:szCs w:val="20"/>
        </w:rPr>
        <w:t>, eGFR ≥25-</w:t>
      </w:r>
      <w:r w:rsidRPr="00CD1BBC">
        <w:rPr>
          <w:rStyle w:val="Strong"/>
          <w:rFonts w:ascii="Sylfaen" w:hAnsi="Sylfaen" w:cs="Sylfaen"/>
          <w:b w:val="0"/>
          <w:sz w:val="20"/>
          <w:szCs w:val="20"/>
        </w:rPr>
        <w:t>დან</w:t>
      </w:r>
      <w:r w:rsidRPr="00CD1BBC">
        <w:rPr>
          <w:rStyle w:val="Strong"/>
          <w:rFonts w:ascii="Times New Roman" w:hAnsi="Times New Roman"/>
          <w:b w:val="0"/>
          <w:sz w:val="20"/>
          <w:szCs w:val="20"/>
        </w:rPr>
        <w:t xml:space="preserve"> ≤75 </w:t>
      </w:r>
      <w:r w:rsidRPr="00CD1BBC">
        <w:rPr>
          <w:rStyle w:val="Strong"/>
          <w:rFonts w:ascii="Sylfaen" w:hAnsi="Sylfaen" w:cs="Sylfaen"/>
          <w:b w:val="0"/>
          <w:sz w:val="20"/>
          <w:szCs w:val="20"/>
        </w:rPr>
        <w:t>მლ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წთ</w:t>
      </w:r>
      <w:r w:rsidRPr="00CD1BBC">
        <w:rPr>
          <w:rStyle w:val="Strong"/>
          <w:rFonts w:ascii="Times New Roman" w:hAnsi="Times New Roman"/>
          <w:b w:val="0"/>
          <w:sz w:val="20"/>
          <w:szCs w:val="20"/>
        </w:rPr>
        <w:t xml:space="preserve">/1,73 </w:t>
      </w:r>
      <w:r w:rsidRPr="00CD1BBC">
        <w:rPr>
          <w:rStyle w:val="Strong"/>
          <w:rFonts w:ascii="Sylfaen" w:hAnsi="Sylfaen" w:cs="Sylfaen"/>
          <w:b w:val="0"/>
          <w:sz w:val="20"/>
          <w:szCs w:val="20"/>
        </w:rPr>
        <w:t>მ</w:t>
      </w:r>
      <w:r w:rsidRPr="00CD1BBC">
        <w:rPr>
          <w:rStyle w:val="Strong"/>
          <w:rFonts w:ascii="Times New Roman" w:hAnsi="Times New Roman"/>
          <w:b w:val="0"/>
          <w:sz w:val="20"/>
          <w:szCs w:val="20"/>
        </w:rPr>
        <w:t>²-</w:t>
      </w:r>
      <w:r w:rsidRPr="00CD1BBC">
        <w:rPr>
          <w:rStyle w:val="Strong"/>
          <w:rFonts w:ascii="Sylfaen" w:hAnsi="Sylfaen" w:cs="Sylfaen"/>
          <w:b w:val="0"/>
          <w:sz w:val="20"/>
          <w:szCs w:val="20"/>
        </w:rPr>
        <w:t>მდე</w:t>
      </w:r>
      <w:r w:rsidRPr="00CD1BBC">
        <w:rPr>
          <w:rStyle w:val="Strong"/>
          <w:b w:val="0"/>
          <w:sz w:val="20"/>
          <w:szCs w:val="20"/>
        </w:rPr>
        <w:t>.</w:t>
      </w:r>
      <w:r w:rsidR="004E589F" w:rsidRPr="00CD1BBC">
        <w:rPr>
          <w:rStyle w:val="Strong"/>
          <w:b w:val="0"/>
          <w:sz w:val="20"/>
          <w:szCs w:val="20"/>
        </w:rPr>
        <w:t xml:space="preserve"> </w:t>
      </w:r>
      <w:r w:rsidRPr="00CD1BBC">
        <w:rPr>
          <w:rStyle w:val="Strong"/>
          <w:rFonts w:ascii="Sylfaen" w:hAnsi="Sylfaen" w:cs="Sylfaen"/>
          <w:b w:val="0"/>
          <w:sz w:val="20"/>
          <w:szCs w:val="20"/>
        </w:rPr>
        <w:t>მკურნალობა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გაგრძელდა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იმ</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შემთხვევაშიც</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თუ</w:t>
      </w:r>
      <w:r w:rsidRPr="00CD1BBC">
        <w:rPr>
          <w:rStyle w:val="Strong"/>
          <w:rFonts w:ascii="Times New Roman" w:hAnsi="Times New Roman"/>
          <w:b w:val="0"/>
          <w:sz w:val="20"/>
          <w:szCs w:val="20"/>
        </w:rPr>
        <w:t xml:space="preserve"> eGFR </w:t>
      </w:r>
      <w:r w:rsidRPr="00CD1BBC">
        <w:rPr>
          <w:rStyle w:val="Strong"/>
          <w:rFonts w:ascii="Sylfaen" w:hAnsi="Sylfaen" w:cs="Sylfaen"/>
          <w:b w:val="0"/>
          <w:sz w:val="20"/>
          <w:szCs w:val="20"/>
        </w:rPr>
        <w:t>შემცირდა</w:t>
      </w:r>
      <w:r w:rsidRPr="00CD1BBC">
        <w:rPr>
          <w:rStyle w:val="Strong"/>
          <w:b w:val="0"/>
          <w:sz w:val="20"/>
          <w:szCs w:val="20"/>
        </w:rPr>
        <w:t xml:space="preserve"> &lt;25 </w:t>
      </w:r>
      <w:r w:rsidRPr="00CD1BBC">
        <w:rPr>
          <w:rStyle w:val="Strong"/>
          <w:rFonts w:ascii="Sylfaen" w:hAnsi="Sylfaen" w:cs="Sylfaen"/>
          <w:b w:val="0"/>
          <w:sz w:val="20"/>
          <w:szCs w:val="20"/>
        </w:rPr>
        <w:t>მლ</w:t>
      </w:r>
      <w:r w:rsidRPr="00CD1BBC">
        <w:rPr>
          <w:rStyle w:val="Strong"/>
          <w:rFonts w:ascii="Times New Roman" w:hAnsi="Times New Roman"/>
          <w:b w:val="0"/>
          <w:sz w:val="20"/>
          <w:szCs w:val="20"/>
        </w:rPr>
        <w:t>/</w:t>
      </w:r>
      <w:r w:rsidRPr="00CD1BBC">
        <w:rPr>
          <w:rStyle w:val="Strong"/>
          <w:rFonts w:ascii="Sylfaen" w:hAnsi="Sylfaen" w:cs="Sylfaen"/>
          <w:b w:val="0"/>
          <w:sz w:val="20"/>
          <w:szCs w:val="20"/>
        </w:rPr>
        <w:t>წთ</w:t>
      </w:r>
      <w:r w:rsidRPr="00CD1BBC">
        <w:rPr>
          <w:rStyle w:val="Strong"/>
          <w:rFonts w:ascii="Times New Roman" w:hAnsi="Times New Roman"/>
          <w:b w:val="0"/>
          <w:sz w:val="20"/>
          <w:szCs w:val="20"/>
        </w:rPr>
        <w:t xml:space="preserve">/1,73 </w:t>
      </w:r>
      <w:r w:rsidRPr="00CD1BBC">
        <w:rPr>
          <w:rStyle w:val="Strong"/>
          <w:rFonts w:ascii="Sylfaen" w:hAnsi="Sylfaen" w:cs="Sylfaen"/>
          <w:b w:val="0"/>
          <w:sz w:val="20"/>
          <w:szCs w:val="20"/>
        </w:rPr>
        <w:t>მ</w:t>
      </w:r>
      <w:r w:rsidRPr="00CD1BBC">
        <w:rPr>
          <w:rStyle w:val="Strong"/>
          <w:rFonts w:ascii="Times New Roman" w:hAnsi="Times New Roman"/>
          <w:b w:val="0"/>
          <w:sz w:val="20"/>
          <w:szCs w:val="20"/>
        </w:rPr>
        <w:t>²-</w:t>
      </w:r>
      <w:r w:rsidRPr="00CD1BBC">
        <w:rPr>
          <w:rStyle w:val="Strong"/>
          <w:rFonts w:ascii="Sylfaen" w:hAnsi="Sylfaen" w:cs="Sylfaen"/>
          <w:b w:val="0"/>
          <w:sz w:val="20"/>
          <w:szCs w:val="20"/>
        </w:rPr>
        <w:t>მდე</w:t>
      </w:r>
      <w:r w:rsidRPr="00CD1BBC">
        <w:rPr>
          <w:rStyle w:val="Strong"/>
          <w:b w:val="0"/>
          <w:sz w:val="20"/>
          <w:szCs w:val="20"/>
        </w:rPr>
        <w:t>.</w:t>
      </w:r>
    </w:p>
    <w:p w14:paraId="5420A33A" w14:textId="77777777" w:rsidR="008433DA" w:rsidRPr="00CD1BBC" w:rsidRDefault="008433DA" w:rsidP="006A1919">
      <w:pPr>
        <w:spacing w:after="0" w:line="240" w:lineRule="auto"/>
        <w:jc w:val="both"/>
        <w:rPr>
          <w:rStyle w:val="Strong"/>
          <w:b w:val="0"/>
          <w:sz w:val="20"/>
          <w:szCs w:val="20"/>
        </w:rPr>
      </w:pP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საერთო</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უსაფრთხოების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პროფილი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თირკმლის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ქრონიკული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დაავადების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მქონე</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პაციენტებში</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შეესაბამებოდა</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დაპაგლიფლოზინის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ცნობილ</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უსაფრთხოების</w:t>
      </w:r>
      <w:r w:rsidRPr="00CD1BBC">
        <w:rPr>
          <w:rStyle w:val="Strong"/>
          <w:rFonts w:ascii="Times New Roman" w:hAnsi="Times New Roman"/>
          <w:b w:val="0"/>
          <w:sz w:val="20"/>
          <w:szCs w:val="20"/>
        </w:rPr>
        <w:t xml:space="preserve"> </w:t>
      </w:r>
      <w:r w:rsidRPr="00CD1BBC">
        <w:rPr>
          <w:rStyle w:val="Strong"/>
          <w:rFonts w:ascii="Sylfaen" w:hAnsi="Sylfaen" w:cs="Sylfaen"/>
          <w:b w:val="0"/>
          <w:sz w:val="20"/>
          <w:szCs w:val="20"/>
        </w:rPr>
        <w:t>პროფილს</w:t>
      </w:r>
      <w:r w:rsidRPr="00CD1BBC">
        <w:rPr>
          <w:rStyle w:val="Strong"/>
          <w:b w:val="0"/>
          <w:sz w:val="20"/>
          <w:szCs w:val="20"/>
        </w:rPr>
        <w:t>.</w:t>
      </w:r>
    </w:p>
    <w:p w14:paraId="0322CDD4" w14:textId="77777777" w:rsidR="008433DA" w:rsidRPr="00CD1BBC" w:rsidRDefault="008433DA" w:rsidP="006A1919">
      <w:pPr>
        <w:spacing w:after="0" w:line="240" w:lineRule="auto"/>
        <w:jc w:val="both"/>
        <w:rPr>
          <w:rStyle w:val="Strong"/>
          <w:b w:val="0"/>
          <w:i/>
          <w:iCs/>
          <w:sz w:val="20"/>
          <w:szCs w:val="20"/>
        </w:rPr>
      </w:pPr>
      <w:r w:rsidRPr="00CD1BBC">
        <w:rPr>
          <w:rFonts w:ascii="Sylfaen" w:hAnsi="Sylfaen" w:cs="Sylfaen"/>
          <w:i/>
          <w:iCs/>
          <w:sz w:val="20"/>
          <w:szCs w:val="20"/>
        </w:rPr>
        <w:t>არასასურველი</w:t>
      </w:r>
      <w:r w:rsidRPr="00CD1BBC">
        <w:rPr>
          <w:rFonts w:ascii="Times New Roman" w:hAnsi="Times New Roman"/>
          <w:i/>
          <w:iCs/>
          <w:sz w:val="20"/>
          <w:szCs w:val="20"/>
        </w:rPr>
        <w:t xml:space="preserve"> </w:t>
      </w:r>
      <w:r w:rsidRPr="00CD1BBC">
        <w:rPr>
          <w:rFonts w:ascii="Sylfaen" w:hAnsi="Sylfaen" w:cs="Sylfaen"/>
          <w:i/>
          <w:iCs/>
          <w:sz w:val="20"/>
          <w:szCs w:val="20"/>
        </w:rPr>
        <w:t>რეაქციების</w:t>
      </w:r>
      <w:r w:rsidRPr="00CD1BBC">
        <w:rPr>
          <w:rFonts w:ascii="Times New Roman" w:hAnsi="Times New Roman"/>
          <w:i/>
          <w:iCs/>
          <w:sz w:val="20"/>
          <w:szCs w:val="20"/>
        </w:rPr>
        <w:t xml:space="preserve"> </w:t>
      </w:r>
      <w:r w:rsidRPr="00CD1BBC">
        <w:rPr>
          <w:rFonts w:ascii="Sylfaen" w:hAnsi="Sylfaen" w:cs="Sylfaen"/>
          <w:i/>
          <w:iCs/>
          <w:sz w:val="20"/>
          <w:szCs w:val="20"/>
        </w:rPr>
        <w:t>ცხრილური</w:t>
      </w:r>
      <w:r w:rsidRPr="00CD1BBC">
        <w:rPr>
          <w:rFonts w:ascii="Times New Roman" w:hAnsi="Times New Roman"/>
          <w:i/>
          <w:iCs/>
          <w:sz w:val="20"/>
          <w:szCs w:val="20"/>
        </w:rPr>
        <w:t xml:space="preserve"> </w:t>
      </w:r>
      <w:r w:rsidRPr="00CD1BBC">
        <w:rPr>
          <w:rFonts w:ascii="Sylfaen" w:hAnsi="Sylfaen" w:cs="Sylfaen"/>
          <w:i/>
          <w:iCs/>
          <w:sz w:val="20"/>
          <w:szCs w:val="20"/>
        </w:rPr>
        <w:t>სია</w:t>
      </w:r>
    </w:p>
    <w:p w14:paraId="2CDA966F" w14:textId="4B70F6EB" w:rsidR="008433DA" w:rsidRPr="00CD1BBC" w:rsidRDefault="008433DA" w:rsidP="004E589F">
      <w:pPr>
        <w:spacing w:line="240" w:lineRule="auto"/>
        <w:jc w:val="both"/>
        <w:rPr>
          <w:sz w:val="20"/>
          <w:szCs w:val="20"/>
        </w:rPr>
      </w:pPr>
      <w:r w:rsidRPr="00CD1BBC">
        <w:rPr>
          <w:rStyle w:val="text-token-text-primarycursor-textrounded-sm"/>
          <w:rFonts w:ascii="Sylfaen" w:hAnsi="Sylfaen" w:cs="Sylfaen"/>
          <w:sz w:val="20"/>
          <w:szCs w:val="20"/>
        </w:rPr>
        <w:t>შემდეგი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არასასურველი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რეაქციები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გამოვლენილი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იქნა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პლაცებო</w:t>
      </w:r>
      <w:r w:rsidRPr="00CD1BBC">
        <w:rPr>
          <w:rStyle w:val="text-token-text-primarycursor-textrounded-sm"/>
          <w:rFonts w:ascii="Times New Roman" w:hAnsi="Times New Roman"/>
          <w:sz w:val="20"/>
          <w:szCs w:val="20"/>
        </w:rPr>
        <w:t>-</w:t>
      </w:r>
      <w:r w:rsidRPr="00CD1BBC">
        <w:rPr>
          <w:rStyle w:val="text-token-text-primarycursor-textrounded-sm"/>
          <w:rFonts w:ascii="Sylfaen" w:hAnsi="Sylfaen" w:cs="Sylfaen"/>
          <w:sz w:val="20"/>
          <w:szCs w:val="20"/>
        </w:rPr>
        <w:t>კონტროლირებულ</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კლინიკურ</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კვლევებსა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და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რეგისტრაციის</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შემდგომი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დაკვირვების</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პერიოდში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არცერთი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მათგანი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არ</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იყო</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დოზადამოკიდებული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ქვემოთ</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ჩამოთვლილი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არასასურველი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რეაქციები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კლასიფიცირებულია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სიხშირისა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და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სისტემათა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და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ორგანოთა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კლასების</w:t>
      </w:r>
      <w:r w:rsidRPr="00CD1BBC">
        <w:rPr>
          <w:rStyle w:val="text-token-text-primarycursor-textrounded-sm"/>
          <w:rFonts w:ascii="Times New Roman" w:hAnsi="Times New Roman"/>
          <w:sz w:val="20"/>
          <w:szCs w:val="20"/>
        </w:rPr>
        <w:t xml:space="preserve"> (SOC) </w:t>
      </w:r>
      <w:r w:rsidRPr="00CD1BBC">
        <w:rPr>
          <w:rStyle w:val="text-token-text-primarycursor-textrounded-sm"/>
          <w:rFonts w:ascii="Sylfaen" w:hAnsi="Sylfaen" w:cs="Sylfaen"/>
          <w:sz w:val="20"/>
          <w:szCs w:val="20"/>
        </w:rPr>
        <w:t>მიხედვით</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სიხშირის</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კატეგორიები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განისაზღვრება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შემდეგი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წესის</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მიხედვით</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ძალიან</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ხშირი</w:t>
      </w:r>
      <w:r w:rsidRPr="00CD1BBC">
        <w:rPr>
          <w:rStyle w:val="text-token-text-primarycursor-textrounded-sm"/>
          <w:rFonts w:ascii="Times New Roman" w:hAnsi="Times New Roman"/>
          <w:sz w:val="20"/>
          <w:szCs w:val="20"/>
        </w:rPr>
        <w:t xml:space="preserve"> (≥1/10), </w:t>
      </w:r>
      <w:r w:rsidRPr="00CD1BBC">
        <w:rPr>
          <w:rStyle w:val="text-token-text-primarycursor-textrounded-sm"/>
          <w:rFonts w:ascii="Sylfaen" w:hAnsi="Sylfaen" w:cs="Sylfaen"/>
          <w:sz w:val="20"/>
          <w:szCs w:val="20"/>
        </w:rPr>
        <w:t>ხშირი</w:t>
      </w:r>
      <w:r w:rsidRPr="00CD1BBC">
        <w:rPr>
          <w:rStyle w:val="text-token-text-primarycursor-textrounded-sm"/>
          <w:rFonts w:ascii="Times New Roman" w:hAnsi="Times New Roman"/>
          <w:sz w:val="20"/>
          <w:szCs w:val="20"/>
        </w:rPr>
        <w:t xml:space="preserve"> (≥1/100-</w:t>
      </w:r>
      <w:r w:rsidRPr="00CD1BBC">
        <w:rPr>
          <w:rStyle w:val="text-token-text-primarycursor-textrounded-sm"/>
          <w:rFonts w:ascii="Sylfaen" w:hAnsi="Sylfaen" w:cs="Sylfaen"/>
          <w:sz w:val="20"/>
          <w:szCs w:val="20"/>
        </w:rPr>
        <w:t>დან</w:t>
      </w:r>
      <w:r w:rsidRPr="00CD1BBC">
        <w:rPr>
          <w:rStyle w:val="text-token-text-primarycursor-textrounded-sm"/>
          <w:sz w:val="20"/>
          <w:szCs w:val="20"/>
        </w:rPr>
        <w:t xml:space="preserve"> &lt;1/10-</w:t>
      </w:r>
      <w:r w:rsidRPr="00CD1BBC">
        <w:rPr>
          <w:rStyle w:val="text-token-text-primarycursor-textrounded-sm"/>
          <w:rFonts w:ascii="Sylfaen" w:hAnsi="Sylfaen" w:cs="Sylfaen"/>
          <w:sz w:val="20"/>
          <w:szCs w:val="20"/>
        </w:rPr>
        <w:t>მდე</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არახშირი</w:t>
      </w:r>
      <w:r w:rsidRPr="00CD1BBC">
        <w:rPr>
          <w:rStyle w:val="text-token-text-primarycursor-textrounded-sm"/>
          <w:rFonts w:ascii="Times New Roman" w:hAnsi="Times New Roman"/>
          <w:sz w:val="20"/>
          <w:szCs w:val="20"/>
        </w:rPr>
        <w:t xml:space="preserve"> (≥1/1 000-</w:t>
      </w:r>
      <w:r w:rsidRPr="00CD1BBC">
        <w:rPr>
          <w:rStyle w:val="text-token-text-primarycursor-textrounded-sm"/>
          <w:rFonts w:ascii="Sylfaen" w:hAnsi="Sylfaen" w:cs="Sylfaen"/>
          <w:sz w:val="20"/>
          <w:szCs w:val="20"/>
        </w:rPr>
        <w:t>დან</w:t>
      </w:r>
      <w:r w:rsidRPr="00CD1BBC">
        <w:rPr>
          <w:rStyle w:val="text-token-text-primarycursor-textrounded-sm"/>
          <w:sz w:val="20"/>
          <w:szCs w:val="20"/>
        </w:rPr>
        <w:t xml:space="preserve"> &lt;1/100-</w:t>
      </w:r>
      <w:r w:rsidRPr="00CD1BBC">
        <w:rPr>
          <w:rStyle w:val="text-token-text-primarycursor-textrounded-sm"/>
          <w:rFonts w:ascii="Sylfaen" w:hAnsi="Sylfaen" w:cs="Sylfaen"/>
          <w:sz w:val="20"/>
          <w:szCs w:val="20"/>
        </w:rPr>
        <w:t>მდე</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იშვიათი</w:t>
      </w:r>
      <w:r w:rsidRPr="00CD1BBC">
        <w:rPr>
          <w:rStyle w:val="text-token-text-primarycursor-textrounded-sm"/>
          <w:rFonts w:ascii="Times New Roman" w:hAnsi="Times New Roman"/>
          <w:sz w:val="20"/>
          <w:szCs w:val="20"/>
        </w:rPr>
        <w:t xml:space="preserve"> (≥1/10 000-</w:t>
      </w:r>
      <w:r w:rsidRPr="00CD1BBC">
        <w:rPr>
          <w:rStyle w:val="text-token-text-primarycursor-textrounded-sm"/>
          <w:rFonts w:ascii="Sylfaen" w:hAnsi="Sylfaen" w:cs="Sylfaen"/>
          <w:sz w:val="20"/>
          <w:szCs w:val="20"/>
        </w:rPr>
        <w:t>დან</w:t>
      </w:r>
      <w:r w:rsidRPr="00CD1BBC">
        <w:rPr>
          <w:rStyle w:val="text-token-text-primarycursor-textrounded-sm"/>
          <w:sz w:val="20"/>
          <w:szCs w:val="20"/>
        </w:rPr>
        <w:t xml:space="preserve"> &lt;1/1 000-</w:t>
      </w:r>
      <w:r w:rsidRPr="00CD1BBC">
        <w:rPr>
          <w:rStyle w:val="text-token-text-primarycursor-textrounded-sm"/>
          <w:rFonts w:ascii="Sylfaen" w:hAnsi="Sylfaen" w:cs="Sylfaen"/>
          <w:sz w:val="20"/>
          <w:szCs w:val="20"/>
        </w:rPr>
        <w:t>მდე</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ძალიან</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იშვიათი</w:t>
      </w:r>
      <w:r w:rsidRPr="00CD1BBC">
        <w:rPr>
          <w:rStyle w:val="text-token-text-primarycursor-textrounded-sm"/>
          <w:rFonts w:ascii="Times New Roman" w:hAnsi="Times New Roman"/>
          <w:sz w:val="20"/>
          <w:szCs w:val="20"/>
        </w:rPr>
        <w:t xml:space="preserve"> (</w:t>
      </w:r>
      <w:r w:rsidRPr="00CD1BBC">
        <w:rPr>
          <w:rStyle w:val="text-token-text-primarycursor-textrounded-sm"/>
          <w:sz w:val="20"/>
          <w:szCs w:val="20"/>
        </w:rPr>
        <w:t xml:space="preserve">&lt;1/10 000) </w:t>
      </w:r>
      <w:r w:rsidRPr="00CD1BBC">
        <w:rPr>
          <w:rStyle w:val="text-token-text-primarycursor-textrounded-sm"/>
          <w:rFonts w:ascii="Sylfaen" w:hAnsi="Sylfaen" w:cs="Sylfaen"/>
          <w:sz w:val="20"/>
          <w:szCs w:val="20"/>
        </w:rPr>
        <w:t>და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უცნობი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არსებული</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მონაცემების</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საფუძველზე</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შეფასება</w:t>
      </w:r>
      <w:r w:rsidRPr="00CD1BBC">
        <w:rPr>
          <w:rStyle w:val="text-token-text-primarycursor-textrounded-sm"/>
          <w:rFonts w:ascii="Times New Roman" w:hAnsi="Times New Roman"/>
          <w:sz w:val="20"/>
          <w:szCs w:val="20"/>
        </w:rPr>
        <w:t xml:space="preserve"> </w:t>
      </w:r>
      <w:r w:rsidRPr="00CD1BBC">
        <w:rPr>
          <w:rStyle w:val="text-token-text-primarycursor-textrounded-sm"/>
          <w:rFonts w:ascii="Sylfaen" w:hAnsi="Sylfaen" w:cs="Sylfaen"/>
          <w:sz w:val="20"/>
          <w:szCs w:val="20"/>
        </w:rPr>
        <w:t>შეუძლებელია</w:t>
      </w:r>
      <w:r w:rsidRPr="00CD1BBC">
        <w:rPr>
          <w:rStyle w:val="text-token-text-primarycursor-textrounded-sm"/>
          <w:rFonts w:ascii="Times New Roman" w:hAnsi="Times New Roman"/>
          <w:sz w:val="20"/>
          <w:szCs w:val="20"/>
        </w:rPr>
        <w:t>)</w:t>
      </w:r>
      <w:r w:rsidRPr="00CD1BBC">
        <w:rPr>
          <w:rStyle w:val="text-token-text-primarycursor-textrounded-sm"/>
          <w:sz w:val="20"/>
          <w:szCs w:val="20"/>
        </w:rPr>
        <w:t>.</w:t>
      </w:r>
    </w:p>
    <w:p w14:paraId="58C9F464" w14:textId="77777777" w:rsidR="008433DA" w:rsidRPr="00CD1BBC" w:rsidRDefault="008433DA" w:rsidP="003126CA">
      <w:pPr>
        <w:spacing w:after="0" w:line="240" w:lineRule="auto"/>
        <w:jc w:val="both"/>
        <w:rPr>
          <w:rFonts w:ascii="Sylfaen" w:hAnsi="Sylfaen"/>
          <w:b/>
          <w:bCs/>
          <w:sz w:val="20"/>
          <w:szCs w:val="20"/>
        </w:rPr>
      </w:pPr>
      <w:r w:rsidRPr="00CD1BBC">
        <w:rPr>
          <w:rFonts w:ascii="Sylfaen" w:hAnsi="Sylfaen"/>
          <w:b/>
          <w:bCs/>
          <w:sz w:val="20"/>
          <w:szCs w:val="20"/>
        </w:rPr>
        <w:t>ცხრილი 1. არასასურველი რეაქციები პლაცებო-კონტროლირებულ კლინიკურ კვლევებში</w:t>
      </w:r>
      <w:r w:rsidRPr="00CD1BBC">
        <w:rPr>
          <w:rFonts w:ascii="Sylfaen" w:hAnsi="Sylfaen"/>
          <w:b/>
          <w:bCs/>
          <w:sz w:val="20"/>
          <w:szCs w:val="20"/>
          <w:vertAlign w:val="superscript"/>
        </w:rPr>
        <w:t>ა</w:t>
      </w:r>
      <w:r w:rsidRPr="00CD1BBC">
        <w:rPr>
          <w:rFonts w:ascii="Sylfaen" w:hAnsi="Sylfaen"/>
          <w:b/>
          <w:bCs/>
          <w:sz w:val="20"/>
          <w:szCs w:val="20"/>
        </w:rPr>
        <w:t xml:space="preserve"> და რეგისტრაციის შემდგომი დაკვირვების პერიოდში</w:t>
      </w:r>
    </w:p>
    <w:p w14:paraId="56B198E3" w14:textId="77777777" w:rsidR="008433DA" w:rsidRPr="00CD1BBC" w:rsidRDefault="008433DA" w:rsidP="003126CA">
      <w:pPr>
        <w:spacing w:after="0" w:line="240" w:lineRule="auto"/>
        <w:jc w:val="both"/>
        <w:rPr>
          <w:rFonts w:ascii="Sylfaen" w:hAnsi="Sylfaen"/>
          <w:sz w:val="20"/>
          <w:szCs w:val="20"/>
        </w:rPr>
      </w:pPr>
    </w:p>
    <w:tbl>
      <w:tblPr>
        <w:tblW w:w="10365" w:type="dxa"/>
        <w:tblInd w:w="133" w:type="dxa"/>
        <w:tblLayout w:type="fixed"/>
        <w:tblCellMar>
          <w:left w:w="0" w:type="dxa"/>
          <w:right w:w="0" w:type="dxa"/>
        </w:tblCellMar>
        <w:tblLook w:val="0000" w:firstRow="0" w:lastRow="0" w:firstColumn="0" w:lastColumn="0" w:noHBand="0" w:noVBand="0"/>
      </w:tblPr>
      <w:tblGrid>
        <w:gridCol w:w="1728"/>
        <w:gridCol w:w="1726"/>
        <w:gridCol w:w="1728"/>
        <w:gridCol w:w="1728"/>
        <w:gridCol w:w="1730"/>
        <w:gridCol w:w="1725"/>
      </w:tblGrid>
      <w:tr w:rsidR="00CD1BBC" w:rsidRPr="00CD1BBC" w14:paraId="716E41C6" w14:textId="77777777" w:rsidTr="00BB3D2C">
        <w:trPr>
          <w:trHeight w:val="611"/>
        </w:trPr>
        <w:tc>
          <w:tcPr>
            <w:tcW w:w="1728" w:type="dxa"/>
            <w:tcBorders>
              <w:top w:val="single" w:sz="6" w:space="0" w:color="7A7A7A"/>
              <w:left w:val="single" w:sz="6" w:space="0" w:color="7A7A7A"/>
              <w:bottom w:val="single" w:sz="6" w:space="0" w:color="7A7A7A"/>
              <w:right w:val="single" w:sz="6" w:space="0" w:color="7A7A7A"/>
            </w:tcBorders>
          </w:tcPr>
          <w:p w14:paraId="76432044" w14:textId="77777777" w:rsidR="008433DA" w:rsidRPr="00CD1BBC" w:rsidRDefault="008433DA" w:rsidP="003126CA">
            <w:pPr>
              <w:pStyle w:val="TableParagraph"/>
              <w:kinsoku w:val="0"/>
              <w:overflowPunct w:val="0"/>
              <w:spacing w:before="0" w:line="240" w:lineRule="auto"/>
              <w:ind w:right="284"/>
              <w:rPr>
                <w:rFonts w:ascii="Sylfaen" w:hAnsi="Sylfaen"/>
                <w:b/>
                <w:bCs/>
                <w:spacing w:val="-2"/>
                <w:sz w:val="20"/>
                <w:szCs w:val="20"/>
              </w:rPr>
            </w:pPr>
            <w:r w:rsidRPr="00CD1BBC">
              <w:rPr>
                <w:rFonts w:ascii="Sylfaen" w:hAnsi="Sylfaen"/>
                <w:b/>
                <w:bCs/>
                <w:sz w:val="20"/>
                <w:szCs w:val="20"/>
              </w:rPr>
              <w:t>ორგანოთა სისტემური  კლასი</w:t>
            </w:r>
          </w:p>
        </w:tc>
        <w:tc>
          <w:tcPr>
            <w:tcW w:w="1726" w:type="dxa"/>
            <w:tcBorders>
              <w:top w:val="single" w:sz="6" w:space="0" w:color="7A7A7A"/>
              <w:left w:val="single" w:sz="6" w:space="0" w:color="7A7A7A"/>
              <w:bottom w:val="single" w:sz="6" w:space="0" w:color="7A7A7A"/>
              <w:right w:val="single" w:sz="6" w:space="0" w:color="7A7A7A"/>
            </w:tcBorders>
          </w:tcPr>
          <w:p w14:paraId="0839CED0" w14:textId="77777777" w:rsidR="008433DA" w:rsidRPr="00CD1BBC" w:rsidRDefault="008433DA" w:rsidP="003126CA">
            <w:pPr>
              <w:pStyle w:val="TableParagraph"/>
              <w:kinsoku w:val="0"/>
              <w:overflowPunct w:val="0"/>
              <w:spacing w:before="0" w:line="240" w:lineRule="auto"/>
              <w:rPr>
                <w:rFonts w:ascii="Sylfaen" w:hAnsi="Sylfaen"/>
                <w:b/>
                <w:bCs/>
                <w:spacing w:val="-2"/>
                <w:sz w:val="20"/>
                <w:szCs w:val="20"/>
              </w:rPr>
            </w:pPr>
            <w:r w:rsidRPr="00CD1BBC">
              <w:rPr>
                <w:rFonts w:ascii="Sylfaen" w:hAnsi="Sylfaen"/>
                <w:b/>
                <w:bCs/>
                <w:sz w:val="20"/>
                <w:szCs w:val="20"/>
              </w:rPr>
              <w:t>ძალიან ხშირი</w:t>
            </w:r>
          </w:p>
        </w:tc>
        <w:tc>
          <w:tcPr>
            <w:tcW w:w="1728" w:type="dxa"/>
            <w:tcBorders>
              <w:top w:val="single" w:sz="6" w:space="0" w:color="7A7A7A"/>
              <w:left w:val="single" w:sz="6" w:space="0" w:color="7A7A7A"/>
              <w:bottom w:val="single" w:sz="6" w:space="0" w:color="7A7A7A"/>
              <w:right w:val="single" w:sz="6" w:space="0" w:color="7A7A7A"/>
            </w:tcBorders>
          </w:tcPr>
          <w:p w14:paraId="2CBFA9A7" w14:textId="77777777" w:rsidR="008433DA" w:rsidRPr="00CD1BBC" w:rsidRDefault="008433DA" w:rsidP="003126CA">
            <w:pPr>
              <w:pStyle w:val="TableParagraph"/>
              <w:kinsoku w:val="0"/>
              <w:overflowPunct w:val="0"/>
              <w:spacing w:before="0" w:line="240" w:lineRule="auto"/>
              <w:rPr>
                <w:rFonts w:ascii="Sylfaen" w:hAnsi="Sylfaen"/>
                <w:b/>
                <w:bCs/>
                <w:spacing w:val="-2"/>
                <w:position w:val="8"/>
                <w:sz w:val="20"/>
                <w:szCs w:val="20"/>
              </w:rPr>
            </w:pPr>
            <w:r w:rsidRPr="00CD1BBC">
              <w:rPr>
                <w:rFonts w:ascii="Sylfaen" w:hAnsi="Sylfaen"/>
                <w:b/>
                <w:bCs/>
                <w:spacing w:val="-2"/>
                <w:sz w:val="20"/>
                <w:szCs w:val="20"/>
              </w:rPr>
              <w:t>ხშირი</w:t>
            </w:r>
            <w:r w:rsidRPr="00CD1BBC">
              <w:rPr>
                <w:rFonts w:ascii="Sylfaen" w:hAnsi="Sylfaen"/>
                <w:b/>
                <w:bCs/>
                <w:spacing w:val="-2"/>
                <w:position w:val="8"/>
                <w:sz w:val="20"/>
                <w:szCs w:val="20"/>
              </w:rPr>
              <w:t>*</w:t>
            </w:r>
          </w:p>
        </w:tc>
        <w:tc>
          <w:tcPr>
            <w:tcW w:w="1728" w:type="dxa"/>
            <w:tcBorders>
              <w:top w:val="single" w:sz="6" w:space="0" w:color="7A7A7A"/>
              <w:left w:val="single" w:sz="6" w:space="0" w:color="7A7A7A"/>
              <w:bottom w:val="single" w:sz="6" w:space="0" w:color="7A7A7A"/>
              <w:right w:val="single" w:sz="6" w:space="0" w:color="7A7A7A"/>
            </w:tcBorders>
          </w:tcPr>
          <w:p w14:paraId="4FDC25F6" w14:textId="77777777" w:rsidR="008433DA" w:rsidRPr="00CD1BBC" w:rsidRDefault="008433DA" w:rsidP="003126CA">
            <w:pPr>
              <w:pStyle w:val="TableParagraph"/>
              <w:kinsoku w:val="0"/>
              <w:overflowPunct w:val="0"/>
              <w:spacing w:before="0" w:line="240" w:lineRule="auto"/>
              <w:rPr>
                <w:rFonts w:ascii="Sylfaen" w:hAnsi="Sylfaen"/>
                <w:b/>
                <w:bCs/>
                <w:spacing w:val="-2"/>
                <w:position w:val="8"/>
                <w:sz w:val="20"/>
                <w:szCs w:val="20"/>
              </w:rPr>
            </w:pPr>
            <w:r w:rsidRPr="00CD1BBC">
              <w:rPr>
                <w:rFonts w:ascii="Sylfaen" w:hAnsi="Sylfaen"/>
                <w:b/>
                <w:bCs/>
                <w:spacing w:val="-2"/>
                <w:sz w:val="20"/>
                <w:szCs w:val="20"/>
              </w:rPr>
              <w:t>არახშირი</w:t>
            </w:r>
            <w:r w:rsidRPr="00CD1BBC">
              <w:rPr>
                <w:rFonts w:ascii="Sylfaen" w:hAnsi="Sylfaen"/>
                <w:b/>
                <w:bCs/>
                <w:spacing w:val="-2"/>
                <w:position w:val="8"/>
                <w:sz w:val="20"/>
                <w:szCs w:val="20"/>
              </w:rPr>
              <w:t>**</w:t>
            </w:r>
          </w:p>
        </w:tc>
        <w:tc>
          <w:tcPr>
            <w:tcW w:w="1730" w:type="dxa"/>
            <w:tcBorders>
              <w:top w:val="single" w:sz="6" w:space="0" w:color="7A7A7A"/>
              <w:left w:val="single" w:sz="6" w:space="0" w:color="7A7A7A"/>
              <w:bottom w:val="single" w:sz="6" w:space="0" w:color="7A7A7A"/>
              <w:right w:val="single" w:sz="6" w:space="0" w:color="7A7A7A"/>
            </w:tcBorders>
          </w:tcPr>
          <w:p w14:paraId="4BA93458" w14:textId="77777777" w:rsidR="008433DA" w:rsidRPr="00CD1BBC" w:rsidRDefault="008433DA" w:rsidP="003126CA">
            <w:pPr>
              <w:pStyle w:val="TableParagraph"/>
              <w:kinsoku w:val="0"/>
              <w:overflowPunct w:val="0"/>
              <w:spacing w:before="0" w:line="240" w:lineRule="auto"/>
              <w:rPr>
                <w:rFonts w:ascii="Sylfaen" w:hAnsi="Sylfaen"/>
                <w:b/>
                <w:bCs/>
                <w:spacing w:val="-4"/>
                <w:sz w:val="20"/>
                <w:szCs w:val="20"/>
              </w:rPr>
            </w:pPr>
            <w:r w:rsidRPr="00CD1BBC">
              <w:rPr>
                <w:rFonts w:ascii="Sylfaen" w:hAnsi="Sylfaen"/>
                <w:b/>
                <w:bCs/>
                <w:spacing w:val="-4"/>
                <w:sz w:val="20"/>
                <w:szCs w:val="20"/>
              </w:rPr>
              <w:t>იშვიათი</w:t>
            </w:r>
          </w:p>
        </w:tc>
        <w:tc>
          <w:tcPr>
            <w:tcW w:w="1725" w:type="dxa"/>
            <w:tcBorders>
              <w:top w:val="single" w:sz="6" w:space="0" w:color="7A7A7A"/>
              <w:left w:val="single" w:sz="6" w:space="0" w:color="7A7A7A"/>
              <w:bottom w:val="single" w:sz="6" w:space="0" w:color="7A7A7A"/>
              <w:right w:val="single" w:sz="6" w:space="0" w:color="7A7A7A"/>
            </w:tcBorders>
          </w:tcPr>
          <w:p w14:paraId="3549F5FA" w14:textId="77777777" w:rsidR="008433DA" w:rsidRPr="00CD1BBC" w:rsidRDefault="008433DA" w:rsidP="003126CA">
            <w:pPr>
              <w:pStyle w:val="TableParagraph"/>
              <w:kinsoku w:val="0"/>
              <w:overflowPunct w:val="0"/>
              <w:spacing w:before="0" w:line="240" w:lineRule="auto"/>
              <w:rPr>
                <w:rFonts w:ascii="Sylfaen" w:hAnsi="Sylfaen"/>
                <w:b/>
                <w:bCs/>
                <w:spacing w:val="-4"/>
                <w:sz w:val="20"/>
                <w:szCs w:val="20"/>
              </w:rPr>
            </w:pPr>
            <w:r w:rsidRPr="00CD1BBC">
              <w:rPr>
                <w:rFonts w:ascii="Sylfaen" w:hAnsi="Sylfaen"/>
                <w:b/>
                <w:bCs/>
                <w:sz w:val="20"/>
                <w:szCs w:val="20"/>
              </w:rPr>
              <w:t>ძალიან იშვიათი</w:t>
            </w:r>
          </w:p>
        </w:tc>
      </w:tr>
      <w:tr w:rsidR="00CD1BBC" w:rsidRPr="00CD1BBC" w14:paraId="00815963" w14:textId="77777777" w:rsidTr="00BB3D2C">
        <w:trPr>
          <w:trHeight w:val="1715"/>
        </w:trPr>
        <w:tc>
          <w:tcPr>
            <w:tcW w:w="1728" w:type="dxa"/>
            <w:tcBorders>
              <w:top w:val="single" w:sz="6" w:space="0" w:color="7A7A7A"/>
              <w:left w:val="single" w:sz="6" w:space="0" w:color="7A7A7A"/>
              <w:bottom w:val="single" w:sz="6" w:space="0" w:color="7A7A7A"/>
              <w:right w:val="single" w:sz="6" w:space="0" w:color="7A7A7A"/>
            </w:tcBorders>
          </w:tcPr>
          <w:p w14:paraId="2DDE2D7C" w14:textId="77777777" w:rsidR="008433DA" w:rsidRPr="00CD1BBC" w:rsidRDefault="008433DA" w:rsidP="003126CA">
            <w:pPr>
              <w:pStyle w:val="TableParagraph"/>
              <w:kinsoku w:val="0"/>
              <w:overflowPunct w:val="0"/>
              <w:spacing w:before="0" w:line="240" w:lineRule="auto"/>
              <w:ind w:right="311"/>
              <w:rPr>
                <w:rFonts w:ascii="Sylfaen" w:hAnsi="Sylfaen"/>
                <w:i/>
                <w:iCs/>
                <w:spacing w:val="-2"/>
                <w:sz w:val="20"/>
                <w:szCs w:val="20"/>
              </w:rPr>
            </w:pPr>
            <w:r w:rsidRPr="00CD1BBC">
              <w:rPr>
                <w:rFonts w:ascii="Sylfaen" w:hAnsi="Sylfaen"/>
                <w:i/>
                <w:iCs/>
                <w:sz w:val="20"/>
                <w:szCs w:val="20"/>
              </w:rPr>
              <w:t>ინფექციები და ინფესტაციები</w:t>
            </w:r>
          </w:p>
        </w:tc>
        <w:tc>
          <w:tcPr>
            <w:tcW w:w="1726" w:type="dxa"/>
            <w:tcBorders>
              <w:top w:val="single" w:sz="6" w:space="0" w:color="7A7A7A"/>
              <w:left w:val="single" w:sz="6" w:space="0" w:color="7A7A7A"/>
              <w:bottom w:val="single" w:sz="6" w:space="0" w:color="7A7A7A"/>
              <w:right w:val="single" w:sz="6" w:space="0" w:color="7A7A7A"/>
            </w:tcBorders>
          </w:tcPr>
          <w:p w14:paraId="3F83BEE5"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3C3F30A8" w14:textId="49E47657" w:rsidR="008433DA" w:rsidRPr="00CD1BBC" w:rsidRDefault="008433DA" w:rsidP="003126CA">
            <w:pPr>
              <w:pStyle w:val="TableParagraph"/>
              <w:kinsoku w:val="0"/>
              <w:overflowPunct w:val="0"/>
              <w:spacing w:before="0" w:line="240" w:lineRule="auto"/>
              <w:rPr>
                <w:rFonts w:ascii="Sylfaen" w:hAnsi="Sylfaen"/>
                <w:spacing w:val="-2"/>
                <w:sz w:val="20"/>
                <w:szCs w:val="20"/>
                <w:vertAlign w:val="superscript"/>
              </w:rPr>
            </w:pPr>
            <w:r w:rsidRPr="00CD1BBC">
              <w:rPr>
                <w:rFonts w:ascii="Sylfaen" w:hAnsi="Sylfaen" w:cs="Sylfaen"/>
                <w:sz w:val="20"/>
                <w:szCs w:val="20"/>
              </w:rPr>
              <w:t>ვულვოვაგინიტი</w:t>
            </w:r>
            <w:r w:rsidRPr="00CD1BBC">
              <w:rPr>
                <w:rFonts w:ascii="Sylfaen" w:hAnsi="Sylfaen"/>
                <w:sz w:val="20"/>
                <w:szCs w:val="20"/>
              </w:rPr>
              <w:t xml:space="preserve">, </w:t>
            </w:r>
            <w:r w:rsidRPr="00CD1BBC">
              <w:rPr>
                <w:rFonts w:ascii="Sylfaen" w:hAnsi="Sylfaen" w:cs="Sylfaen"/>
                <w:sz w:val="20"/>
                <w:szCs w:val="20"/>
              </w:rPr>
              <w:t>ბალანიტი</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დაკავშირებული</w:t>
            </w:r>
            <w:r w:rsidRPr="00CD1BBC">
              <w:rPr>
                <w:rFonts w:ascii="Sylfaen" w:hAnsi="Sylfaen"/>
                <w:sz w:val="20"/>
                <w:szCs w:val="20"/>
              </w:rPr>
              <w:t xml:space="preserve"> </w:t>
            </w:r>
            <w:r w:rsidRPr="00CD1BBC">
              <w:rPr>
                <w:rFonts w:ascii="Sylfaen" w:hAnsi="Sylfaen" w:cs="Sylfaen"/>
                <w:sz w:val="20"/>
                <w:szCs w:val="20"/>
              </w:rPr>
              <w:t>გენიტალური</w:t>
            </w:r>
            <w:r w:rsidRPr="00CD1BBC">
              <w:rPr>
                <w:rFonts w:ascii="Sylfaen" w:hAnsi="Sylfaen"/>
                <w:sz w:val="20"/>
                <w:szCs w:val="20"/>
              </w:rPr>
              <w:t xml:space="preserve"> </w:t>
            </w:r>
            <w:r w:rsidRPr="00CD1BBC">
              <w:rPr>
                <w:rFonts w:ascii="Sylfaen" w:hAnsi="Sylfaen" w:cs="Sylfaen"/>
                <w:sz w:val="20"/>
                <w:szCs w:val="20"/>
              </w:rPr>
              <w:t>ინფექციები</w:t>
            </w:r>
            <w:r w:rsidRPr="00CD1BBC">
              <w:rPr>
                <w:rFonts w:ascii="Sylfaen" w:hAnsi="Sylfaen"/>
                <w:sz w:val="20"/>
                <w:szCs w:val="20"/>
              </w:rPr>
              <w:t>*</w:t>
            </w:r>
            <w:r w:rsidRPr="00CD1BBC">
              <w:rPr>
                <w:rFonts w:ascii="Sylfaen" w:hAnsi="Sylfaen"/>
                <w:sz w:val="20"/>
                <w:szCs w:val="20"/>
                <w:vertAlign w:val="superscript"/>
              </w:rPr>
              <w:t xml:space="preserve"> ,</w:t>
            </w:r>
            <w:r w:rsidRPr="00CD1BBC">
              <w:rPr>
                <w:rFonts w:ascii="Sylfaen" w:hAnsi="Sylfaen" w:cs="Sylfaen"/>
                <w:sz w:val="20"/>
                <w:szCs w:val="20"/>
                <w:vertAlign w:val="superscript"/>
              </w:rPr>
              <w:t>b,c</w:t>
            </w:r>
            <w:r w:rsidRPr="00CD1BBC">
              <w:rPr>
                <w:rFonts w:ascii="Sylfaen" w:hAnsi="Sylfaen"/>
                <w:sz w:val="20"/>
                <w:szCs w:val="20"/>
                <w:vertAlign w:val="superscript"/>
              </w:rPr>
              <w:t xml:space="preserve"> </w:t>
            </w:r>
            <w:r w:rsidRPr="00CD1BBC">
              <w:rPr>
                <w:rFonts w:ascii="Sylfaen" w:hAnsi="Sylfaen"/>
                <w:sz w:val="20"/>
                <w:szCs w:val="20"/>
              </w:rPr>
              <w:t xml:space="preserve">, </w:t>
            </w:r>
            <w:r w:rsidRPr="00CD1BBC">
              <w:rPr>
                <w:rFonts w:ascii="Sylfaen" w:hAnsi="Sylfaen" w:cs="Sylfaen"/>
                <w:sz w:val="20"/>
                <w:szCs w:val="20"/>
              </w:rPr>
              <w:t>საშარდე</w:t>
            </w:r>
            <w:r w:rsidRPr="00CD1BBC">
              <w:rPr>
                <w:rFonts w:ascii="Sylfaen" w:hAnsi="Sylfaen"/>
                <w:sz w:val="20"/>
                <w:szCs w:val="20"/>
              </w:rPr>
              <w:t xml:space="preserve"> </w:t>
            </w:r>
            <w:r w:rsidRPr="00CD1BBC">
              <w:rPr>
                <w:rFonts w:ascii="Sylfaen" w:hAnsi="Sylfaen" w:cs="Sylfaen"/>
                <w:sz w:val="20"/>
                <w:szCs w:val="20"/>
              </w:rPr>
              <w:t>გზების</w:t>
            </w:r>
            <w:r w:rsidRPr="00CD1BBC">
              <w:rPr>
                <w:rFonts w:ascii="Sylfaen" w:hAnsi="Sylfaen"/>
                <w:sz w:val="20"/>
                <w:szCs w:val="20"/>
              </w:rPr>
              <w:t xml:space="preserve"> </w:t>
            </w:r>
            <w:r w:rsidRPr="00CD1BBC">
              <w:rPr>
                <w:rFonts w:ascii="Sylfaen" w:hAnsi="Sylfaen" w:cs="Sylfaen"/>
                <w:sz w:val="20"/>
                <w:szCs w:val="20"/>
              </w:rPr>
              <w:t>ინფექცია</w:t>
            </w:r>
            <w:r w:rsidRPr="00CD1BBC">
              <w:rPr>
                <w:rFonts w:ascii="Sylfaen" w:hAnsi="Sylfaen"/>
                <w:sz w:val="20"/>
                <w:szCs w:val="20"/>
              </w:rPr>
              <w:t>*</w:t>
            </w:r>
            <w:r w:rsidRPr="00CD1BBC">
              <w:rPr>
                <w:rFonts w:ascii="Sylfaen" w:hAnsi="Sylfaen"/>
                <w:sz w:val="20"/>
                <w:szCs w:val="20"/>
                <w:vertAlign w:val="superscript"/>
              </w:rPr>
              <w:t>, b,d</w:t>
            </w:r>
          </w:p>
        </w:tc>
        <w:tc>
          <w:tcPr>
            <w:tcW w:w="1728" w:type="dxa"/>
            <w:tcBorders>
              <w:top w:val="single" w:sz="6" w:space="0" w:color="7A7A7A"/>
              <w:left w:val="single" w:sz="6" w:space="0" w:color="7A7A7A"/>
              <w:bottom w:val="single" w:sz="6" w:space="0" w:color="7A7A7A"/>
              <w:right w:val="single" w:sz="6" w:space="0" w:color="7A7A7A"/>
            </w:tcBorders>
          </w:tcPr>
          <w:p w14:paraId="5F3A7239" w14:textId="77777777" w:rsidR="008433DA" w:rsidRPr="00CD1BBC" w:rsidRDefault="008433DA" w:rsidP="003126CA">
            <w:pPr>
              <w:pStyle w:val="TableParagraph"/>
              <w:kinsoku w:val="0"/>
              <w:overflowPunct w:val="0"/>
              <w:spacing w:before="0" w:line="240" w:lineRule="auto"/>
              <w:ind w:right="284"/>
              <w:rPr>
                <w:rFonts w:ascii="Sylfaen" w:hAnsi="Sylfaen"/>
                <w:spacing w:val="-2"/>
                <w:sz w:val="20"/>
                <w:szCs w:val="20"/>
                <w:vertAlign w:val="superscript"/>
              </w:rPr>
            </w:pPr>
            <w:r w:rsidRPr="00CD1BBC">
              <w:rPr>
                <w:rFonts w:ascii="Sylfaen" w:hAnsi="Sylfaen" w:cs="Sylfaen"/>
                <w:sz w:val="20"/>
                <w:szCs w:val="20"/>
              </w:rPr>
              <w:t>სოკოვანი</w:t>
            </w:r>
            <w:r w:rsidRPr="00CD1BBC">
              <w:rPr>
                <w:rFonts w:ascii="Sylfaen" w:hAnsi="Sylfaen"/>
                <w:sz w:val="20"/>
                <w:szCs w:val="20"/>
              </w:rPr>
              <w:t xml:space="preserve"> </w:t>
            </w:r>
            <w:r w:rsidRPr="00CD1BBC">
              <w:rPr>
                <w:rFonts w:ascii="Sylfaen" w:hAnsi="Sylfaen" w:cs="Sylfaen"/>
                <w:sz w:val="20"/>
                <w:szCs w:val="20"/>
              </w:rPr>
              <w:t>ინფექცია</w:t>
            </w:r>
            <w:r w:rsidRPr="00CD1BBC">
              <w:rPr>
                <w:rFonts w:ascii="Sylfaen" w:hAnsi="Sylfaen"/>
                <w:sz w:val="20"/>
                <w:szCs w:val="20"/>
              </w:rPr>
              <w:t>**</w:t>
            </w:r>
          </w:p>
        </w:tc>
        <w:tc>
          <w:tcPr>
            <w:tcW w:w="1730" w:type="dxa"/>
            <w:tcBorders>
              <w:top w:val="single" w:sz="6" w:space="0" w:color="7A7A7A"/>
              <w:left w:val="single" w:sz="6" w:space="0" w:color="7A7A7A"/>
              <w:bottom w:val="single" w:sz="6" w:space="0" w:color="7A7A7A"/>
              <w:right w:val="single" w:sz="6" w:space="0" w:color="7A7A7A"/>
            </w:tcBorders>
          </w:tcPr>
          <w:p w14:paraId="603CE2B3"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1AD1DFBF" w14:textId="77777777" w:rsidR="008433DA" w:rsidRPr="00CD1BBC" w:rsidRDefault="008433DA" w:rsidP="003126CA">
            <w:pPr>
              <w:pStyle w:val="TableParagraph"/>
              <w:kinsoku w:val="0"/>
              <w:overflowPunct w:val="0"/>
              <w:spacing w:before="0" w:line="240" w:lineRule="auto"/>
              <w:rPr>
                <w:rFonts w:ascii="Sylfaen" w:hAnsi="Sylfaen"/>
                <w:spacing w:val="-2"/>
                <w:sz w:val="20"/>
                <w:szCs w:val="20"/>
                <w:vertAlign w:val="superscript"/>
              </w:rPr>
            </w:pPr>
            <w:r w:rsidRPr="00CD1BBC">
              <w:rPr>
                <w:rFonts w:ascii="Sylfaen" w:hAnsi="Sylfaen" w:cs="Sylfaen"/>
                <w:sz w:val="20"/>
                <w:szCs w:val="20"/>
              </w:rPr>
              <w:t>შორისის</w:t>
            </w:r>
            <w:r w:rsidRPr="00CD1BBC">
              <w:rPr>
                <w:rFonts w:ascii="Sylfaen" w:hAnsi="Sylfaen"/>
                <w:sz w:val="20"/>
                <w:szCs w:val="20"/>
              </w:rPr>
              <w:t xml:space="preserve"> </w:t>
            </w:r>
            <w:r w:rsidRPr="00CD1BBC">
              <w:rPr>
                <w:rFonts w:ascii="Sylfaen" w:hAnsi="Sylfaen" w:cs="Sylfaen"/>
                <w:sz w:val="20"/>
                <w:szCs w:val="20"/>
              </w:rPr>
              <w:t>მანეკროზებელი</w:t>
            </w:r>
            <w:r w:rsidRPr="00CD1BBC">
              <w:rPr>
                <w:rFonts w:ascii="Sylfaen" w:hAnsi="Sylfaen"/>
                <w:sz w:val="20"/>
                <w:szCs w:val="20"/>
              </w:rPr>
              <w:t xml:space="preserve"> </w:t>
            </w:r>
            <w:r w:rsidRPr="00CD1BBC">
              <w:rPr>
                <w:rFonts w:ascii="Sylfaen" w:hAnsi="Sylfaen" w:cs="Sylfaen"/>
                <w:sz w:val="20"/>
                <w:szCs w:val="20"/>
              </w:rPr>
              <w:t>ფასციიტი</w:t>
            </w:r>
            <w:r w:rsidRPr="00CD1BBC">
              <w:rPr>
                <w:rFonts w:ascii="Sylfaen" w:hAnsi="Sylfaen"/>
                <w:sz w:val="20"/>
                <w:szCs w:val="20"/>
              </w:rPr>
              <w:t xml:space="preserve"> (</w:t>
            </w:r>
            <w:r w:rsidRPr="00CD1BBC">
              <w:rPr>
                <w:rFonts w:ascii="Sylfaen" w:hAnsi="Sylfaen" w:cs="Sylfaen"/>
                <w:sz w:val="20"/>
                <w:szCs w:val="20"/>
              </w:rPr>
              <w:t>ფურნიეს</w:t>
            </w:r>
            <w:r w:rsidRPr="00CD1BBC">
              <w:rPr>
                <w:rFonts w:ascii="Sylfaen" w:hAnsi="Sylfaen"/>
                <w:sz w:val="20"/>
                <w:szCs w:val="20"/>
              </w:rPr>
              <w:t xml:space="preserve"> </w:t>
            </w:r>
            <w:r w:rsidRPr="00CD1BBC">
              <w:rPr>
                <w:rFonts w:ascii="Sylfaen" w:hAnsi="Sylfaen" w:cs="Sylfaen"/>
                <w:sz w:val="20"/>
                <w:szCs w:val="20"/>
              </w:rPr>
              <w:t>განგრენა</w:t>
            </w:r>
            <w:r w:rsidRPr="00CD1BBC">
              <w:rPr>
                <w:rFonts w:ascii="Sylfaen" w:hAnsi="Sylfaen"/>
                <w:sz w:val="20"/>
                <w:szCs w:val="20"/>
              </w:rPr>
              <w:t>)</w:t>
            </w:r>
            <w:r w:rsidRPr="00CD1BBC">
              <w:rPr>
                <w:rFonts w:ascii="Sylfaen" w:hAnsi="Sylfaen" w:cs="Sylfaen"/>
                <w:sz w:val="20"/>
                <w:szCs w:val="20"/>
                <w:vertAlign w:val="superscript"/>
              </w:rPr>
              <w:t>b,i</w:t>
            </w:r>
          </w:p>
        </w:tc>
      </w:tr>
      <w:tr w:rsidR="00CD1BBC" w:rsidRPr="00CD1BBC" w14:paraId="662DB9BE" w14:textId="77777777" w:rsidTr="00BB3D2C">
        <w:trPr>
          <w:trHeight w:val="1441"/>
        </w:trPr>
        <w:tc>
          <w:tcPr>
            <w:tcW w:w="1728" w:type="dxa"/>
            <w:tcBorders>
              <w:top w:val="single" w:sz="6" w:space="0" w:color="7A7A7A"/>
              <w:left w:val="single" w:sz="6" w:space="0" w:color="7A7A7A"/>
              <w:bottom w:val="single" w:sz="6" w:space="0" w:color="7A7A7A"/>
              <w:right w:val="single" w:sz="6" w:space="0" w:color="7A7A7A"/>
            </w:tcBorders>
          </w:tcPr>
          <w:p w14:paraId="7D4EEAE0" w14:textId="77777777" w:rsidR="008433DA" w:rsidRPr="00CD1BBC" w:rsidRDefault="008433DA" w:rsidP="003126CA">
            <w:pPr>
              <w:pStyle w:val="TableParagraph"/>
              <w:kinsoku w:val="0"/>
              <w:overflowPunct w:val="0"/>
              <w:spacing w:before="0" w:line="240" w:lineRule="auto"/>
              <w:ind w:right="45"/>
              <w:rPr>
                <w:rFonts w:ascii="Sylfaen" w:hAnsi="Sylfaen"/>
                <w:i/>
                <w:iCs/>
                <w:spacing w:val="-2"/>
                <w:sz w:val="20"/>
                <w:szCs w:val="20"/>
              </w:rPr>
            </w:pPr>
            <w:r w:rsidRPr="00CD1BBC">
              <w:rPr>
                <w:rFonts w:ascii="Sylfaen" w:hAnsi="Sylfaen"/>
                <w:i/>
                <w:iCs/>
                <w:sz w:val="20"/>
                <w:szCs w:val="20"/>
              </w:rPr>
              <w:t xml:space="preserve">დარღვევები მეტაბოლიზმის და კვების მხრივ </w:t>
            </w:r>
          </w:p>
        </w:tc>
        <w:tc>
          <w:tcPr>
            <w:tcW w:w="1726" w:type="dxa"/>
            <w:tcBorders>
              <w:top w:val="single" w:sz="6" w:space="0" w:color="7A7A7A"/>
              <w:left w:val="single" w:sz="6" w:space="0" w:color="7A7A7A"/>
              <w:bottom w:val="single" w:sz="6" w:space="0" w:color="7A7A7A"/>
              <w:right w:val="single" w:sz="6" w:space="0" w:color="7A7A7A"/>
            </w:tcBorders>
          </w:tcPr>
          <w:p w14:paraId="57959141" w14:textId="77777777" w:rsidR="008433DA" w:rsidRPr="00CD1BBC" w:rsidRDefault="008433DA" w:rsidP="003126CA">
            <w:pPr>
              <w:pStyle w:val="TableParagraph"/>
              <w:kinsoku w:val="0"/>
              <w:overflowPunct w:val="0"/>
              <w:spacing w:before="0" w:line="240" w:lineRule="auto"/>
              <w:ind w:right="94"/>
              <w:jc w:val="both"/>
              <w:rPr>
                <w:rFonts w:ascii="Sylfaen" w:hAnsi="Sylfaen"/>
                <w:sz w:val="20"/>
                <w:szCs w:val="20"/>
                <w:vertAlign w:val="superscript"/>
              </w:rPr>
            </w:pPr>
            <w:r w:rsidRPr="00CD1BBC">
              <w:rPr>
                <w:rFonts w:ascii="Sylfaen" w:hAnsi="Sylfaen" w:cs="Sylfaen"/>
                <w:sz w:val="20"/>
                <w:szCs w:val="20"/>
              </w:rPr>
              <w:t>ჰიპოგლიკემია</w:t>
            </w:r>
            <w:r w:rsidRPr="00CD1BBC">
              <w:rPr>
                <w:rFonts w:ascii="Sylfaen" w:hAnsi="Sylfaen"/>
                <w:sz w:val="20"/>
                <w:szCs w:val="20"/>
              </w:rPr>
              <w:t xml:space="preserve"> (</w:t>
            </w:r>
            <w:r w:rsidRPr="00CD1BBC">
              <w:rPr>
                <w:rFonts w:ascii="Sylfaen" w:hAnsi="Sylfaen" w:cs="Sylfaen"/>
                <w:sz w:val="20"/>
                <w:szCs w:val="20"/>
              </w:rPr>
              <w:t>სულფონილშარდოვანასთან</w:t>
            </w:r>
            <w:r w:rsidRPr="00CD1BBC">
              <w:rPr>
                <w:rFonts w:ascii="Sylfaen" w:hAnsi="Sylfaen"/>
                <w:sz w:val="20"/>
                <w:szCs w:val="20"/>
              </w:rPr>
              <w:t xml:space="preserve"> </w:t>
            </w:r>
            <w:r w:rsidRPr="00CD1BBC">
              <w:rPr>
                <w:rFonts w:ascii="Sylfaen" w:hAnsi="Sylfaen" w:cs="Sylfaen"/>
                <w:sz w:val="20"/>
                <w:szCs w:val="20"/>
              </w:rPr>
              <w:t>ან</w:t>
            </w:r>
            <w:r w:rsidRPr="00CD1BBC">
              <w:rPr>
                <w:rFonts w:ascii="Sylfaen" w:hAnsi="Sylfaen"/>
                <w:sz w:val="20"/>
                <w:szCs w:val="20"/>
              </w:rPr>
              <w:t xml:space="preserve"> </w:t>
            </w:r>
            <w:r w:rsidRPr="00CD1BBC">
              <w:rPr>
                <w:rFonts w:ascii="Sylfaen" w:hAnsi="Sylfaen" w:cs="Sylfaen"/>
                <w:sz w:val="20"/>
                <w:szCs w:val="20"/>
              </w:rPr>
              <w:t>ინსულინთან</w:t>
            </w:r>
            <w:r w:rsidRPr="00CD1BBC">
              <w:rPr>
                <w:rFonts w:ascii="Sylfaen" w:hAnsi="Sylfaen"/>
                <w:sz w:val="20"/>
                <w:szCs w:val="20"/>
              </w:rPr>
              <w:t xml:space="preserve"> </w:t>
            </w:r>
            <w:r w:rsidRPr="00CD1BBC">
              <w:rPr>
                <w:rFonts w:ascii="Sylfaen" w:hAnsi="Sylfaen" w:cs="Sylfaen"/>
                <w:sz w:val="20"/>
                <w:szCs w:val="20"/>
              </w:rPr>
              <w:t>გამოყენებისას</w:t>
            </w:r>
            <w:r w:rsidRPr="00CD1BBC">
              <w:rPr>
                <w:rFonts w:ascii="Sylfaen" w:hAnsi="Sylfaen"/>
                <w:sz w:val="20"/>
                <w:szCs w:val="20"/>
              </w:rPr>
              <w:t>)</w:t>
            </w:r>
            <w:r w:rsidRPr="00CD1BBC">
              <w:rPr>
                <w:rFonts w:ascii="Sylfaen" w:hAnsi="Sylfaen"/>
                <w:sz w:val="20"/>
                <w:szCs w:val="20"/>
                <w:vertAlign w:val="superscript"/>
              </w:rPr>
              <w:t>b</w:t>
            </w:r>
          </w:p>
        </w:tc>
        <w:tc>
          <w:tcPr>
            <w:tcW w:w="1728" w:type="dxa"/>
            <w:tcBorders>
              <w:top w:val="single" w:sz="6" w:space="0" w:color="7A7A7A"/>
              <w:left w:val="single" w:sz="6" w:space="0" w:color="7A7A7A"/>
              <w:bottom w:val="single" w:sz="6" w:space="0" w:color="7A7A7A"/>
              <w:right w:val="single" w:sz="6" w:space="0" w:color="7A7A7A"/>
            </w:tcBorders>
          </w:tcPr>
          <w:p w14:paraId="1FF255FD"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2ED9898D" w14:textId="77777777" w:rsidR="008433DA" w:rsidRPr="00CD1BBC" w:rsidRDefault="008433DA" w:rsidP="003126CA">
            <w:pPr>
              <w:pStyle w:val="TableParagraph"/>
              <w:kinsoku w:val="0"/>
              <w:overflowPunct w:val="0"/>
              <w:spacing w:before="0" w:line="240" w:lineRule="auto"/>
              <w:ind w:right="15"/>
              <w:rPr>
                <w:rFonts w:ascii="Sylfaen" w:hAnsi="Sylfaen"/>
                <w:spacing w:val="-2"/>
                <w:sz w:val="20"/>
                <w:szCs w:val="20"/>
                <w:vertAlign w:val="superscript"/>
              </w:rPr>
            </w:pPr>
            <w:r w:rsidRPr="00CD1BBC">
              <w:rPr>
                <w:rFonts w:ascii="Sylfaen" w:hAnsi="Sylfaen" w:cs="Sylfaen"/>
                <w:sz w:val="20"/>
                <w:szCs w:val="20"/>
              </w:rPr>
              <w:t>სითხის მოცულობის შემცირება</w:t>
            </w:r>
            <w:r w:rsidRPr="00CD1BBC">
              <w:rPr>
                <w:rFonts w:ascii="Sylfaen" w:hAnsi="Sylfaen"/>
                <w:spacing w:val="-2"/>
                <w:sz w:val="20"/>
                <w:szCs w:val="20"/>
                <w:vertAlign w:val="superscript"/>
              </w:rPr>
              <w:t>ბ,ე</w:t>
            </w:r>
            <w:r w:rsidRPr="00CD1BBC">
              <w:rPr>
                <w:rFonts w:ascii="Sylfaen" w:hAnsi="Sylfaen"/>
                <w:spacing w:val="-2"/>
                <w:sz w:val="20"/>
                <w:szCs w:val="20"/>
              </w:rPr>
              <w:t xml:space="preserve"> წყურვილი</w:t>
            </w:r>
            <w:r w:rsidRPr="00CD1BBC">
              <w:rPr>
                <w:rFonts w:ascii="Sylfaen" w:hAnsi="Sylfaen"/>
                <w:spacing w:val="-2"/>
                <w:sz w:val="20"/>
                <w:szCs w:val="20"/>
                <w:vertAlign w:val="superscript"/>
              </w:rPr>
              <w:t>**</w:t>
            </w:r>
          </w:p>
        </w:tc>
        <w:tc>
          <w:tcPr>
            <w:tcW w:w="1730" w:type="dxa"/>
            <w:tcBorders>
              <w:top w:val="single" w:sz="6" w:space="0" w:color="7A7A7A"/>
              <w:left w:val="single" w:sz="6" w:space="0" w:color="7A7A7A"/>
              <w:bottom w:val="single" w:sz="6" w:space="0" w:color="7A7A7A"/>
              <w:right w:val="single" w:sz="6" w:space="0" w:color="7A7A7A"/>
            </w:tcBorders>
          </w:tcPr>
          <w:p w14:paraId="6A7EBA5D" w14:textId="77777777" w:rsidR="008433DA" w:rsidRPr="00CD1BBC" w:rsidRDefault="008433DA" w:rsidP="003126CA">
            <w:pPr>
              <w:pStyle w:val="TableParagraph"/>
              <w:kinsoku w:val="0"/>
              <w:overflowPunct w:val="0"/>
              <w:spacing w:before="0" w:line="240" w:lineRule="auto"/>
              <w:rPr>
                <w:rFonts w:ascii="Sylfaen" w:hAnsi="Sylfaen"/>
                <w:spacing w:val="-2"/>
                <w:sz w:val="20"/>
                <w:szCs w:val="20"/>
                <w:vertAlign w:val="superscript"/>
              </w:rPr>
            </w:pPr>
            <w:r w:rsidRPr="00CD1BBC">
              <w:rPr>
                <w:rFonts w:ascii="Sylfaen" w:hAnsi="Sylfaen" w:cs="Sylfaen"/>
                <w:sz w:val="20"/>
                <w:szCs w:val="20"/>
              </w:rPr>
              <w:t>დიაბეტური</w:t>
            </w:r>
            <w:r w:rsidRPr="00CD1BBC">
              <w:rPr>
                <w:rFonts w:ascii="Sylfaen" w:hAnsi="Sylfaen"/>
                <w:sz w:val="20"/>
                <w:szCs w:val="20"/>
              </w:rPr>
              <w:t xml:space="preserve"> </w:t>
            </w:r>
            <w:r w:rsidRPr="00CD1BBC">
              <w:rPr>
                <w:rFonts w:ascii="Sylfaen" w:hAnsi="Sylfaen" w:cs="Sylfaen"/>
                <w:sz w:val="20"/>
                <w:szCs w:val="20"/>
              </w:rPr>
              <w:t>კეტოაციდოზი</w:t>
            </w:r>
            <w:r w:rsidRPr="00CD1BBC">
              <w:rPr>
                <w:rFonts w:ascii="Sylfaen" w:hAnsi="Sylfaen"/>
                <w:sz w:val="20"/>
                <w:szCs w:val="20"/>
              </w:rPr>
              <w:t xml:space="preserve"> (</w:t>
            </w:r>
            <w:r w:rsidRPr="00CD1BBC">
              <w:rPr>
                <w:rFonts w:ascii="Sylfaen" w:hAnsi="Sylfaen" w:cs="Sylfaen"/>
                <w:sz w:val="20"/>
                <w:szCs w:val="20"/>
              </w:rPr>
              <w:t>მე-2 ტიპის</w:t>
            </w:r>
            <w:r w:rsidRPr="00CD1BBC">
              <w:rPr>
                <w:rFonts w:ascii="Sylfaen" w:hAnsi="Sylfaen"/>
                <w:sz w:val="20"/>
                <w:szCs w:val="20"/>
              </w:rPr>
              <w:t xml:space="preserve"> </w:t>
            </w:r>
            <w:r w:rsidRPr="00CD1BBC">
              <w:rPr>
                <w:rFonts w:ascii="Sylfaen" w:hAnsi="Sylfaen" w:cs="Sylfaen"/>
                <w:sz w:val="20"/>
                <w:szCs w:val="20"/>
              </w:rPr>
              <w:t>შაქრიანი</w:t>
            </w:r>
            <w:r w:rsidRPr="00CD1BBC">
              <w:rPr>
                <w:rFonts w:ascii="Sylfaen" w:hAnsi="Sylfaen"/>
                <w:sz w:val="20"/>
                <w:szCs w:val="20"/>
              </w:rPr>
              <w:t xml:space="preserve"> </w:t>
            </w:r>
            <w:r w:rsidRPr="00CD1BBC">
              <w:rPr>
                <w:rFonts w:ascii="Sylfaen" w:hAnsi="Sylfaen" w:cs="Sylfaen"/>
                <w:sz w:val="20"/>
                <w:szCs w:val="20"/>
              </w:rPr>
              <w:t>დიაბეტის</w:t>
            </w:r>
            <w:r w:rsidRPr="00CD1BBC">
              <w:rPr>
                <w:rFonts w:ascii="Sylfaen" w:hAnsi="Sylfaen"/>
                <w:sz w:val="20"/>
                <w:szCs w:val="20"/>
              </w:rPr>
              <w:t xml:space="preserve"> </w:t>
            </w:r>
            <w:r w:rsidRPr="00CD1BBC">
              <w:rPr>
                <w:rFonts w:ascii="Sylfaen" w:hAnsi="Sylfaen" w:cs="Sylfaen"/>
                <w:sz w:val="20"/>
                <w:szCs w:val="20"/>
              </w:rPr>
              <w:t>დროს</w:t>
            </w:r>
            <w:r w:rsidRPr="00CD1BBC">
              <w:rPr>
                <w:rFonts w:ascii="Sylfaen" w:hAnsi="Sylfaen"/>
                <w:sz w:val="20"/>
                <w:szCs w:val="20"/>
              </w:rPr>
              <w:t xml:space="preserve"> </w:t>
            </w:r>
            <w:r w:rsidRPr="00CD1BBC">
              <w:rPr>
                <w:rFonts w:ascii="Sylfaen" w:hAnsi="Sylfaen" w:cs="Sylfaen"/>
                <w:sz w:val="20"/>
                <w:szCs w:val="20"/>
              </w:rPr>
              <w:t>გამოყენებისას</w:t>
            </w:r>
            <w:r w:rsidRPr="00CD1BBC">
              <w:rPr>
                <w:rFonts w:ascii="Sylfaen" w:hAnsi="Sylfaen"/>
                <w:sz w:val="20"/>
                <w:szCs w:val="20"/>
              </w:rPr>
              <w:t xml:space="preserve">) </w:t>
            </w:r>
            <w:r w:rsidRPr="00CD1BBC">
              <w:rPr>
                <w:rFonts w:ascii="Sylfaen" w:hAnsi="Sylfaen" w:cs="Sylfaen"/>
                <w:sz w:val="20"/>
                <w:szCs w:val="20"/>
                <w:vertAlign w:val="superscript"/>
              </w:rPr>
              <w:t>b,i,k</w:t>
            </w:r>
          </w:p>
        </w:tc>
        <w:tc>
          <w:tcPr>
            <w:tcW w:w="1725" w:type="dxa"/>
            <w:tcBorders>
              <w:top w:val="single" w:sz="6" w:space="0" w:color="7A7A7A"/>
              <w:left w:val="single" w:sz="6" w:space="0" w:color="7A7A7A"/>
              <w:bottom w:val="single" w:sz="6" w:space="0" w:color="7A7A7A"/>
              <w:right w:val="single" w:sz="6" w:space="0" w:color="7A7A7A"/>
            </w:tcBorders>
          </w:tcPr>
          <w:p w14:paraId="1AC08151"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r>
      <w:tr w:rsidR="00CD1BBC" w:rsidRPr="00CD1BBC" w14:paraId="1BFF169C" w14:textId="77777777" w:rsidTr="00BB3D2C">
        <w:trPr>
          <w:trHeight w:val="611"/>
        </w:trPr>
        <w:tc>
          <w:tcPr>
            <w:tcW w:w="1728" w:type="dxa"/>
            <w:tcBorders>
              <w:top w:val="single" w:sz="6" w:space="0" w:color="7A7A7A"/>
              <w:left w:val="single" w:sz="6" w:space="0" w:color="7A7A7A"/>
              <w:bottom w:val="single" w:sz="6" w:space="0" w:color="7A7A7A"/>
              <w:right w:val="single" w:sz="6" w:space="0" w:color="7A7A7A"/>
            </w:tcBorders>
          </w:tcPr>
          <w:p w14:paraId="033BAC82" w14:textId="77777777" w:rsidR="008433DA" w:rsidRPr="00CD1BBC" w:rsidRDefault="008433DA" w:rsidP="003126CA">
            <w:pPr>
              <w:pStyle w:val="TableParagraph"/>
              <w:kinsoku w:val="0"/>
              <w:overflowPunct w:val="0"/>
              <w:spacing w:before="0" w:line="240" w:lineRule="auto"/>
              <w:ind w:right="45"/>
              <w:rPr>
                <w:rFonts w:ascii="Sylfaen" w:hAnsi="Sylfaen"/>
                <w:i/>
                <w:iCs/>
                <w:spacing w:val="-2"/>
                <w:sz w:val="20"/>
                <w:szCs w:val="20"/>
              </w:rPr>
            </w:pPr>
            <w:r w:rsidRPr="00CD1BBC">
              <w:rPr>
                <w:rFonts w:ascii="Sylfaen" w:hAnsi="Sylfaen"/>
                <w:i/>
                <w:iCs/>
                <w:sz w:val="20"/>
                <w:szCs w:val="20"/>
              </w:rPr>
              <w:t>დარღვევები ნერვული სისტემის მხრივ</w:t>
            </w:r>
          </w:p>
        </w:tc>
        <w:tc>
          <w:tcPr>
            <w:tcW w:w="1726" w:type="dxa"/>
            <w:tcBorders>
              <w:top w:val="single" w:sz="6" w:space="0" w:color="7A7A7A"/>
              <w:left w:val="single" w:sz="6" w:space="0" w:color="7A7A7A"/>
              <w:bottom w:val="single" w:sz="6" w:space="0" w:color="7A7A7A"/>
              <w:right w:val="single" w:sz="6" w:space="0" w:color="7A7A7A"/>
            </w:tcBorders>
          </w:tcPr>
          <w:p w14:paraId="23559BB8"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2643A6EF" w14:textId="77777777" w:rsidR="008433DA" w:rsidRPr="00CD1BBC" w:rsidRDefault="008433DA" w:rsidP="003126CA">
            <w:pPr>
              <w:pStyle w:val="TableParagraph"/>
              <w:kinsoku w:val="0"/>
              <w:overflowPunct w:val="0"/>
              <w:spacing w:before="0" w:line="240" w:lineRule="auto"/>
              <w:rPr>
                <w:rFonts w:ascii="Sylfaen" w:hAnsi="Sylfaen"/>
                <w:spacing w:val="-2"/>
                <w:sz w:val="20"/>
                <w:szCs w:val="20"/>
              </w:rPr>
            </w:pPr>
            <w:r w:rsidRPr="00CD1BBC">
              <w:rPr>
                <w:rFonts w:ascii="Sylfaen" w:hAnsi="Sylfaen"/>
                <w:spacing w:val="-2"/>
                <w:sz w:val="20"/>
                <w:szCs w:val="20"/>
              </w:rPr>
              <w:t>თავბრუსხვევა</w:t>
            </w:r>
          </w:p>
        </w:tc>
        <w:tc>
          <w:tcPr>
            <w:tcW w:w="1728" w:type="dxa"/>
            <w:tcBorders>
              <w:top w:val="single" w:sz="6" w:space="0" w:color="7A7A7A"/>
              <w:left w:val="single" w:sz="6" w:space="0" w:color="7A7A7A"/>
              <w:bottom w:val="single" w:sz="6" w:space="0" w:color="7A7A7A"/>
              <w:right w:val="single" w:sz="6" w:space="0" w:color="7A7A7A"/>
            </w:tcBorders>
          </w:tcPr>
          <w:p w14:paraId="0C67D513"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30" w:type="dxa"/>
            <w:tcBorders>
              <w:top w:val="single" w:sz="6" w:space="0" w:color="7A7A7A"/>
              <w:left w:val="single" w:sz="6" w:space="0" w:color="7A7A7A"/>
              <w:bottom w:val="single" w:sz="6" w:space="0" w:color="7A7A7A"/>
              <w:right w:val="single" w:sz="6" w:space="0" w:color="7A7A7A"/>
            </w:tcBorders>
          </w:tcPr>
          <w:p w14:paraId="066600DD"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123BD24A"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r>
      <w:tr w:rsidR="00CD1BBC" w:rsidRPr="00CD1BBC" w14:paraId="5583205E" w14:textId="77777777" w:rsidTr="00BB3D2C">
        <w:trPr>
          <w:trHeight w:val="611"/>
        </w:trPr>
        <w:tc>
          <w:tcPr>
            <w:tcW w:w="1728" w:type="dxa"/>
            <w:tcBorders>
              <w:top w:val="single" w:sz="6" w:space="0" w:color="7A7A7A"/>
              <w:left w:val="single" w:sz="6" w:space="0" w:color="7A7A7A"/>
              <w:bottom w:val="single" w:sz="6" w:space="0" w:color="7A7A7A"/>
              <w:right w:val="single" w:sz="6" w:space="0" w:color="7A7A7A"/>
            </w:tcBorders>
          </w:tcPr>
          <w:p w14:paraId="24131B37" w14:textId="77777777" w:rsidR="008433DA" w:rsidRPr="00CD1BBC" w:rsidRDefault="008433DA" w:rsidP="003126CA">
            <w:pPr>
              <w:pStyle w:val="TableParagraph"/>
              <w:kinsoku w:val="0"/>
              <w:overflowPunct w:val="0"/>
              <w:spacing w:before="0" w:line="240" w:lineRule="auto"/>
              <w:rPr>
                <w:rFonts w:ascii="Sylfaen" w:hAnsi="Sylfaen"/>
                <w:i/>
                <w:iCs/>
                <w:spacing w:val="-2"/>
                <w:sz w:val="20"/>
                <w:szCs w:val="20"/>
              </w:rPr>
            </w:pPr>
            <w:r w:rsidRPr="00CD1BBC">
              <w:rPr>
                <w:rFonts w:ascii="Sylfaen" w:hAnsi="Sylfaen"/>
                <w:i/>
                <w:iCs/>
                <w:spacing w:val="-2"/>
                <w:sz w:val="20"/>
                <w:szCs w:val="20"/>
              </w:rPr>
              <w:t>დარღვევები კუჭ-ნაწლავის ტრაქტის მხრივ</w:t>
            </w:r>
          </w:p>
        </w:tc>
        <w:tc>
          <w:tcPr>
            <w:tcW w:w="1726" w:type="dxa"/>
            <w:tcBorders>
              <w:top w:val="single" w:sz="6" w:space="0" w:color="7A7A7A"/>
              <w:left w:val="single" w:sz="6" w:space="0" w:color="7A7A7A"/>
              <w:bottom w:val="single" w:sz="6" w:space="0" w:color="7A7A7A"/>
              <w:right w:val="single" w:sz="6" w:space="0" w:color="7A7A7A"/>
            </w:tcBorders>
          </w:tcPr>
          <w:p w14:paraId="0C07DDD5"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24D5E77B"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3D1E2EE1" w14:textId="77777777" w:rsidR="008433DA" w:rsidRPr="00CD1BBC" w:rsidRDefault="008433DA" w:rsidP="003126CA">
            <w:pPr>
              <w:pStyle w:val="TableParagraph"/>
              <w:kinsoku w:val="0"/>
              <w:overflowPunct w:val="0"/>
              <w:spacing w:before="0" w:line="240" w:lineRule="auto"/>
              <w:ind w:right="105"/>
              <w:rPr>
                <w:rFonts w:ascii="Sylfaen" w:hAnsi="Sylfaen"/>
                <w:spacing w:val="-2"/>
                <w:sz w:val="20"/>
                <w:szCs w:val="20"/>
              </w:rPr>
            </w:pPr>
            <w:r w:rsidRPr="00CD1BBC">
              <w:rPr>
                <w:rFonts w:ascii="Sylfaen" w:hAnsi="Sylfaen"/>
                <w:spacing w:val="-2"/>
                <w:sz w:val="20"/>
                <w:szCs w:val="20"/>
              </w:rPr>
              <w:t>ყაბზობა</w:t>
            </w:r>
            <w:r w:rsidRPr="00CD1BBC">
              <w:rPr>
                <w:rFonts w:ascii="Sylfaen" w:hAnsi="Sylfaen"/>
                <w:spacing w:val="-2"/>
                <w:sz w:val="20"/>
                <w:szCs w:val="20"/>
                <w:vertAlign w:val="superscript"/>
              </w:rPr>
              <w:t>**</w:t>
            </w:r>
            <w:r w:rsidRPr="00CD1BBC">
              <w:rPr>
                <w:rFonts w:ascii="Sylfaen" w:hAnsi="Sylfaen"/>
                <w:spacing w:val="-2"/>
                <w:sz w:val="20"/>
                <w:szCs w:val="20"/>
              </w:rPr>
              <w:t xml:space="preserve">  </w:t>
            </w:r>
          </w:p>
          <w:p w14:paraId="49F9355F" w14:textId="77777777" w:rsidR="008433DA" w:rsidRPr="00CD1BBC" w:rsidRDefault="008433DA" w:rsidP="003126CA">
            <w:pPr>
              <w:pStyle w:val="TableParagraph"/>
              <w:kinsoku w:val="0"/>
              <w:overflowPunct w:val="0"/>
              <w:spacing w:before="0" w:line="240" w:lineRule="auto"/>
              <w:ind w:right="284"/>
              <w:rPr>
                <w:rFonts w:ascii="Sylfaen" w:hAnsi="Sylfaen"/>
                <w:sz w:val="20"/>
                <w:szCs w:val="20"/>
                <w:vertAlign w:val="superscript"/>
              </w:rPr>
            </w:pPr>
            <w:r w:rsidRPr="00CD1BBC">
              <w:rPr>
                <w:rFonts w:ascii="Sylfaen" w:hAnsi="Sylfaen"/>
                <w:sz w:val="20"/>
                <w:szCs w:val="20"/>
              </w:rPr>
              <w:t>პირის სიმშრალე</w:t>
            </w:r>
            <w:r w:rsidRPr="00CD1BBC">
              <w:rPr>
                <w:rFonts w:ascii="Sylfaen" w:hAnsi="Sylfaen"/>
                <w:sz w:val="20"/>
                <w:szCs w:val="20"/>
                <w:vertAlign w:val="superscript"/>
              </w:rPr>
              <w:t>**</w:t>
            </w:r>
          </w:p>
        </w:tc>
        <w:tc>
          <w:tcPr>
            <w:tcW w:w="1730" w:type="dxa"/>
            <w:tcBorders>
              <w:top w:val="single" w:sz="6" w:space="0" w:color="7A7A7A"/>
              <w:left w:val="single" w:sz="6" w:space="0" w:color="7A7A7A"/>
              <w:bottom w:val="single" w:sz="6" w:space="0" w:color="7A7A7A"/>
              <w:right w:val="single" w:sz="6" w:space="0" w:color="7A7A7A"/>
            </w:tcBorders>
          </w:tcPr>
          <w:p w14:paraId="788149DC"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12FB80A6"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r>
      <w:tr w:rsidR="00CD1BBC" w:rsidRPr="00CD1BBC" w14:paraId="7F14FFE4" w14:textId="77777777" w:rsidTr="00BB3D2C">
        <w:trPr>
          <w:trHeight w:val="887"/>
        </w:trPr>
        <w:tc>
          <w:tcPr>
            <w:tcW w:w="1728" w:type="dxa"/>
            <w:tcBorders>
              <w:top w:val="single" w:sz="6" w:space="0" w:color="7A7A7A"/>
              <w:left w:val="single" w:sz="6" w:space="0" w:color="7A7A7A"/>
              <w:bottom w:val="single" w:sz="6" w:space="0" w:color="7A7A7A"/>
              <w:right w:val="single" w:sz="6" w:space="0" w:color="7A7A7A"/>
            </w:tcBorders>
          </w:tcPr>
          <w:p w14:paraId="227D9B9A" w14:textId="77777777" w:rsidR="008433DA" w:rsidRPr="00CD1BBC" w:rsidRDefault="008433DA" w:rsidP="003126CA">
            <w:pPr>
              <w:pStyle w:val="TableParagraph"/>
              <w:kinsoku w:val="0"/>
              <w:overflowPunct w:val="0"/>
              <w:spacing w:before="0" w:line="240" w:lineRule="auto"/>
              <w:ind w:right="45"/>
              <w:rPr>
                <w:rFonts w:ascii="Sylfaen" w:hAnsi="Sylfaen"/>
                <w:i/>
                <w:iCs/>
                <w:sz w:val="20"/>
                <w:szCs w:val="20"/>
              </w:rPr>
            </w:pPr>
            <w:r w:rsidRPr="00CD1BBC">
              <w:rPr>
                <w:rFonts w:ascii="Sylfaen" w:hAnsi="Sylfaen"/>
                <w:i/>
                <w:iCs/>
                <w:sz w:val="20"/>
                <w:szCs w:val="20"/>
              </w:rPr>
              <w:t>დარღვევები კანისა და კანქვეშა ქსოვილების მხრივ</w:t>
            </w:r>
          </w:p>
        </w:tc>
        <w:tc>
          <w:tcPr>
            <w:tcW w:w="1726" w:type="dxa"/>
            <w:tcBorders>
              <w:top w:val="single" w:sz="6" w:space="0" w:color="7A7A7A"/>
              <w:left w:val="single" w:sz="6" w:space="0" w:color="7A7A7A"/>
              <w:bottom w:val="single" w:sz="6" w:space="0" w:color="7A7A7A"/>
              <w:right w:val="single" w:sz="6" w:space="0" w:color="7A7A7A"/>
            </w:tcBorders>
          </w:tcPr>
          <w:p w14:paraId="47C73A89"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411D8092" w14:textId="77777777" w:rsidR="008433DA" w:rsidRPr="00CD1BBC" w:rsidRDefault="008433DA" w:rsidP="003126CA">
            <w:pPr>
              <w:pStyle w:val="TableParagraph"/>
              <w:kinsoku w:val="0"/>
              <w:overflowPunct w:val="0"/>
              <w:spacing w:before="0" w:line="240" w:lineRule="auto"/>
              <w:rPr>
                <w:rFonts w:ascii="Sylfaen" w:hAnsi="Sylfaen"/>
                <w:spacing w:val="-2"/>
                <w:sz w:val="20"/>
                <w:szCs w:val="20"/>
                <w:vertAlign w:val="superscript"/>
              </w:rPr>
            </w:pPr>
            <w:r w:rsidRPr="00CD1BBC">
              <w:rPr>
                <w:rFonts w:ascii="Sylfaen" w:hAnsi="Sylfaen"/>
                <w:spacing w:val="-2"/>
                <w:sz w:val="20"/>
                <w:szCs w:val="20"/>
              </w:rPr>
              <w:t>გამონაყარი</w:t>
            </w:r>
            <w:r w:rsidRPr="00CD1BBC">
              <w:rPr>
                <w:rFonts w:ascii="Sylfaen" w:hAnsi="Sylfaen"/>
                <w:spacing w:val="-2"/>
                <w:sz w:val="20"/>
                <w:szCs w:val="20"/>
                <w:vertAlign w:val="superscript"/>
              </w:rPr>
              <w:t>j</w:t>
            </w:r>
          </w:p>
        </w:tc>
        <w:tc>
          <w:tcPr>
            <w:tcW w:w="1728" w:type="dxa"/>
            <w:tcBorders>
              <w:top w:val="single" w:sz="6" w:space="0" w:color="7A7A7A"/>
              <w:left w:val="single" w:sz="6" w:space="0" w:color="7A7A7A"/>
              <w:bottom w:val="single" w:sz="6" w:space="0" w:color="7A7A7A"/>
              <w:right w:val="single" w:sz="6" w:space="0" w:color="7A7A7A"/>
            </w:tcBorders>
          </w:tcPr>
          <w:p w14:paraId="23DA42F9"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30" w:type="dxa"/>
            <w:tcBorders>
              <w:top w:val="single" w:sz="6" w:space="0" w:color="7A7A7A"/>
              <w:left w:val="single" w:sz="6" w:space="0" w:color="7A7A7A"/>
              <w:bottom w:val="single" w:sz="6" w:space="0" w:color="7A7A7A"/>
              <w:right w:val="single" w:sz="6" w:space="0" w:color="7A7A7A"/>
            </w:tcBorders>
          </w:tcPr>
          <w:p w14:paraId="07480D72"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723890B9" w14:textId="77777777" w:rsidR="008433DA" w:rsidRPr="00CD1BBC" w:rsidRDefault="008433DA" w:rsidP="003126CA">
            <w:pPr>
              <w:pStyle w:val="TableParagraph"/>
              <w:kinsoku w:val="0"/>
              <w:overflowPunct w:val="0"/>
              <w:spacing w:before="0" w:line="240" w:lineRule="auto"/>
              <w:rPr>
                <w:rFonts w:ascii="Sylfaen" w:hAnsi="Sylfaen"/>
                <w:spacing w:val="-2"/>
                <w:sz w:val="20"/>
                <w:szCs w:val="20"/>
              </w:rPr>
            </w:pPr>
            <w:r w:rsidRPr="00CD1BBC">
              <w:rPr>
                <w:rFonts w:ascii="Sylfaen" w:hAnsi="Sylfaen"/>
                <w:spacing w:val="-2"/>
                <w:sz w:val="20"/>
                <w:szCs w:val="20"/>
              </w:rPr>
              <w:t>ანგიოედემა</w:t>
            </w:r>
          </w:p>
        </w:tc>
      </w:tr>
      <w:tr w:rsidR="00CD1BBC" w:rsidRPr="00CD1BBC" w14:paraId="1421D021" w14:textId="77777777" w:rsidTr="00BB3D2C">
        <w:trPr>
          <w:trHeight w:val="978"/>
        </w:trPr>
        <w:tc>
          <w:tcPr>
            <w:tcW w:w="1728" w:type="dxa"/>
            <w:tcBorders>
              <w:top w:val="single" w:sz="6" w:space="0" w:color="7A7A7A"/>
              <w:left w:val="single" w:sz="6" w:space="0" w:color="7A7A7A"/>
              <w:bottom w:val="single" w:sz="6" w:space="0" w:color="7A7A7A"/>
              <w:right w:val="single" w:sz="6" w:space="0" w:color="7A7A7A"/>
            </w:tcBorders>
          </w:tcPr>
          <w:p w14:paraId="63A9C33D" w14:textId="77777777" w:rsidR="008433DA" w:rsidRPr="00CD1BBC" w:rsidRDefault="008433DA" w:rsidP="003126CA">
            <w:pPr>
              <w:pStyle w:val="TableParagraph"/>
              <w:kinsoku w:val="0"/>
              <w:overflowPunct w:val="0"/>
              <w:spacing w:before="0" w:line="240" w:lineRule="auto"/>
              <w:rPr>
                <w:rFonts w:ascii="Sylfaen" w:hAnsi="Sylfaen"/>
                <w:i/>
                <w:iCs/>
                <w:sz w:val="20"/>
                <w:szCs w:val="20"/>
              </w:rPr>
            </w:pPr>
            <w:r w:rsidRPr="00CD1BBC">
              <w:rPr>
                <w:rFonts w:ascii="Sylfaen" w:hAnsi="Sylfaen"/>
                <w:i/>
                <w:iCs/>
                <w:spacing w:val="-2"/>
                <w:sz w:val="20"/>
                <w:szCs w:val="20"/>
              </w:rPr>
              <w:t>დარღვევები ჩონჩხკუნთოვანი და შემაერთებელი ქსოვილის მხრივ</w:t>
            </w:r>
          </w:p>
        </w:tc>
        <w:tc>
          <w:tcPr>
            <w:tcW w:w="1726" w:type="dxa"/>
            <w:tcBorders>
              <w:top w:val="single" w:sz="6" w:space="0" w:color="7A7A7A"/>
              <w:left w:val="single" w:sz="6" w:space="0" w:color="7A7A7A"/>
              <w:bottom w:val="single" w:sz="6" w:space="0" w:color="7A7A7A"/>
              <w:right w:val="single" w:sz="6" w:space="0" w:color="7A7A7A"/>
            </w:tcBorders>
          </w:tcPr>
          <w:p w14:paraId="02B3ED48"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4BA288C5" w14:textId="77777777" w:rsidR="008433DA" w:rsidRPr="00CD1BBC" w:rsidRDefault="008433DA" w:rsidP="003126CA">
            <w:pPr>
              <w:pStyle w:val="TableParagraph"/>
              <w:kinsoku w:val="0"/>
              <w:overflowPunct w:val="0"/>
              <w:spacing w:before="0" w:line="240" w:lineRule="auto"/>
              <w:rPr>
                <w:rFonts w:ascii="Sylfaen" w:hAnsi="Sylfaen"/>
                <w:spacing w:val="-2"/>
                <w:sz w:val="20"/>
                <w:szCs w:val="20"/>
                <w:vertAlign w:val="superscript"/>
              </w:rPr>
            </w:pPr>
            <w:r w:rsidRPr="00CD1BBC">
              <w:rPr>
                <w:rFonts w:ascii="Sylfaen" w:hAnsi="Sylfaen"/>
                <w:sz w:val="20"/>
                <w:szCs w:val="20"/>
              </w:rPr>
              <w:t>ზურგის ტკივილი</w:t>
            </w:r>
            <w:r w:rsidRPr="00CD1BBC">
              <w:rPr>
                <w:rFonts w:ascii="Sylfaen" w:hAnsi="Sylfaen"/>
                <w:spacing w:val="-2"/>
                <w:sz w:val="20"/>
                <w:szCs w:val="20"/>
                <w:vertAlign w:val="superscript"/>
              </w:rPr>
              <w:t>*</w:t>
            </w:r>
          </w:p>
        </w:tc>
        <w:tc>
          <w:tcPr>
            <w:tcW w:w="1728" w:type="dxa"/>
            <w:tcBorders>
              <w:top w:val="single" w:sz="6" w:space="0" w:color="7A7A7A"/>
              <w:left w:val="single" w:sz="6" w:space="0" w:color="7A7A7A"/>
              <w:bottom w:val="single" w:sz="6" w:space="0" w:color="7A7A7A"/>
              <w:right w:val="single" w:sz="6" w:space="0" w:color="7A7A7A"/>
            </w:tcBorders>
          </w:tcPr>
          <w:p w14:paraId="3565CE74"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30" w:type="dxa"/>
            <w:tcBorders>
              <w:top w:val="single" w:sz="6" w:space="0" w:color="7A7A7A"/>
              <w:left w:val="single" w:sz="6" w:space="0" w:color="7A7A7A"/>
              <w:bottom w:val="single" w:sz="6" w:space="0" w:color="7A7A7A"/>
              <w:right w:val="single" w:sz="6" w:space="0" w:color="7A7A7A"/>
            </w:tcBorders>
          </w:tcPr>
          <w:p w14:paraId="1DADFD4D"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36DB3F8D"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r>
      <w:tr w:rsidR="00CD1BBC" w:rsidRPr="00CD1BBC" w14:paraId="097B8865" w14:textId="77777777" w:rsidTr="00BB3D2C">
        <w:trPr>
          <w:trHeight w:val="889"/>
        </w:trPr>
        <w:tc>
          <w:tcPr>
            <w:tcW w:w="1728" w:type="dxa"/>
            <w:tcBorders>
              <w:top w:val="single" w:sz="6" w:space="0" w:color="7A7A7A"/>
              <w:left w:val="single" w:sz="6" w:space="0" w:color="7A7A7A"/>
              <w:bottom w:val="single" w:sz="6" w:space="0" w:color="7A7A7A"/>
              <w:right w:val="single" w:sz="6" w:space="0" w:color="7A7A7A"/>
            </w:tcBorders>
          </w:tcPr>
          <w:p w14:paraId="703A3589" w14:textId="77777777" w:rsidR="008433DA" w:rsidRPr="00CD1BBC" w:rsidRDefault="008433DA" w:rsidP="003126CA">
            <w:pPr>
              <w:pStyle w:val="TableParagraph"/>
              <w:kinsoku w:val="0"/>
              <w:overflowPunct w:val="0"/>
              <w:spacing w:before="0" w:line="240" w:lineRule="auto"/>
              <w:ind w:right="45"/>
              <w:rPr>
                <w:rFonts w:ascii="Sylfaen" w:hAnsi="Sylfaen"/>
                <w:i/>
                <w:iCs/>
                <w:spacing w:val="-2"/>
                <w:sz w:val="20"/>
                <w:szCs w:val="20"/>
              </w:rPr>
            </w:pPr>
            <w:r w:rsidRPr="00CD1BBC">
              <w:rPr>
                <w:rFonts w:ascii="Sylfaen" w:hAnsi="Sylfaen"/>
                <w:i/>
                <w:iCs/>
                <w:sz w:val="20"/>
                <w:szCs w:val="20"/>
              </w:rPr>
              <w:t>დარღვევები თირკმელებისა და საშარდე გზების მხრივ</w:t>
            </w:r>
          </w:p>
        </w:tc>
        <w:tc>
          <w:tcPr>
            <w:tcW w:w="1726" w:type="dxa"/>
            <w:tcBorders>
              <w:top w:val="single" w:sz="6" w:space="0" w:color="7A7A7A"/>
              <w:left w:val="single" w:sz="6" w:space="0" w:color="7A7A7A"/>
              <w:bottom w:val="single" w:sz="6" w:space="0" w:color="7A7A7A"/>
              <w:right w:val="single" w:sz="6" w:space="0" w:color="7A7A7A"/>
            </w:tcBorders>
          </w:tcPr>
          <w:p w14:paraId="0424C7C7"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1210CC47" w14:textId="77777777" w:rsidR="008433DA" w:rsidRPr="00CD1BBC" w:rsidRDefault="008433DA" w:rsidP="003126CA">
            <w:pPr>
              <w:pStyle w:val="TableParagraph"/>
              <w:kinsoku w:val="0"/>
              <w:overflowPunct w:val="0"/>
              <w:spacing w:before="0" w:line="240" w:lineRule="auto"/>
              <w:ind w:right="284"/>
              <w:rPr>
                <w:rFonts w:ascii="Sylfaen" w:hAnsi="Sylfaen"/>
                <w:spacing w:val="-2"/>
                <w:sz w:val="20"/>
                <w:szCs w:val="20"/>
                <w:vertAlign w:val="superscript"/>
              </w:rPr>
            </w:pPr>
            <w:r w:rsidRPr="00CD1BBC">
              <w:rPr>
                <w:rFonts w:ascii="Sylfaen" w:hAnsi="Sylfaen"/>
                <w:spacing w:val="-2"/>
                <w:sz w:val="20"/>
                <w:szCs w:val="20"/>
              </w:rPr>
              <w:t>დიზურია პოლიურია</w:t>
            </w:r>
            <w:r w:rsidRPr="00CD1BBC">
              <w:rPr>
                <w:rFonts w:ascii="Sylfaen" w:hAnsi="Sylfaen"/>
                <w:spacing w:val="-2"/>
                <w:sz w:val="20"/>
                <w:szCs w:val="20"/>
                <w:vertAlign w:val="superscript"/>
              </w:rPr>
              <w:t>*,f</w:t>
            </w:r>
          </w:p>
        </w:tc>
        <w:tc>
          <w:tcPr>
            <w:tcW w:w="1728" w:type="dxa"/>
            <w:tcBorders>
              <w:top w:val="single" w:sz="6" w:space="0" w:color="7A7A7A"/>
              <w:left w:val="single" w:sz="6" w:space="0" w:color="7A7A7A"/>
              <w:bottom w:val="single" w:sz="6" w:space="0" w:color="7A7A7A"/>
              <w:right w:val="single" w:sz="6" w:space="0" w:color="7A7A7A"/>
            </w:tcBorders>
          </w:tcPr>
          <w:p w14:paraId="29796F00" w14:textId="77777777" w:rsidR="008433DA" w:rsidRPr="00CD1BBC" w:rsidRDefault="008433DA" w:rsidP="003126CA">
            <w:pPr>
              <w:pStyle w:val="TableParagraph"/>
              <w:kinsoku w:val="0"/>
              <w:overflowPunct w:val="0"/>
              <w:spacing w:before="0" w:line="240" w:lineRule="auto"/>
              <w:rPr>
                <w:rFonts w:ascii="Sylfaen" w:hAnsi="Sylfaen"/>
                <w:spacing w:val="-2"/>
                <w:sz w:val="20"/>
                <w:szCs w:val="20"/>
                <w:vertAlign w:val="superscript"/>
              </w:rPr>
            </w:pPr>
            <w:r w:rsidRPr="00CD1BBC">
              <w:rPr>
                <w:rFonts w:ascii="Sylfaen" w:hAnsi="Sylfaen"/>
                <w:spacing w:val="-2"/>
                <w:sz w:val="20"/>
                <w:szCs w:val="20"/>
              </w:rPr>
              <w:t>ნიქტურია</w:t>
            </w:r>
            <w:r w:rsidRPr="00CD1BBC">
              <w:rPr>
                <w:rFonts w:ascii="Sylfaen" w:hAnsi="Sylfaen"/>
                <w:spacing w:val="-2"/>
                <w:sz w:val="20"/>
                <w:szCs w:val="20"/>
                <w:vertAlign w:val="superscript"/>
              </w:rPr>
              <w:t>**</w:t>
            </w:r>
          </w:p>
        </w:tc>
        <w:tc>
          <w:tcPr>
            <w:tcW w:w="1730" w:type="dxa"/>
            <w:tcBorders>
              <w:top w:val="single" w:sz="6" w:space="0" w:color="7A7A7A"/>
              <w:left w:val="single" w:sz="6" w:space="0" w:color="7A7A7A"/>
              <w:bottom w:val="single" w:sz="6" w:space="0" w:color="7A7A7A"/>
              <w:right w:val="single" w:sz="6" w:space="0" w:color="7A7A7A"/>
            </w:tcBorders>
          </w:tcPr>
          <w:p w14:paraId="32A4171C"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5C176B48" w14:textId="77777777" w:rsidR="008433DA" w:rsidRPr="00CD1BBC" w:rsidRDefault="008433DA" w:rsidP="003126CA">
            <w:pPr>
              <w:pStyle w:val="TableParagraph"/>
              <w:kinsoku w:val="0"/>
              <w:overflowPunct w:val="0"/>
              <w:spacing w:before="0" w:line="240" w:lineRule="auto"/>
              <w:rPr>
                <w:rFonts w:ascii="Sylfaen" w:hAnsi="Sylfaen"/>
                <w:spacing w:val="-2"/>
                <w:sz w:val="20"/>
                <w:szCs w:val="20"/>
              </w:rPr>
            </w:pPr>
            <w:r w:rsidRPr="00CD1BBC">
              <w:rPr>
                <w:rFonts w:ascii="Sylfaen" w:hAnsi="Sylfaen"/>
                <w:spacing w:val="-2"/>
                <w:sz w:val="20"/>
                <w:szCs w:val="20"/>
              </w:rPr>
              <w:t>ტუბულოინტერსტიციული ნეფრიტი</w:t>
            </w:r>
          </w:p>
        </w:tc>
      </w:tr>
      <w:tr w:rsidR="00CD1BBC" w:rsidRPr="00CD1BBC" w14:paraId="31673FDD" w14:textId="77777777" w:rsidTr="00BB3D2C">
        <w:trPr>
          <w:trHeight w:val="887"/>
        </w:trPr>
        <w:tc>
          <w:tcPr>
            <w:tcW w:w="1728" w:type="dxa"/>
            <w:tcBorders>
              <w:top w:val="single" w:sz="6" w:space="0" w:color="7A7A7A"/>
              <w:left w:val="single" w:sz="6" w:space="0" w:color="7A7A7A"/>
              <w:bottom w:val="single" w:sz="6" w:space="0" w:color="7A7A7A"/>
              <w:right w:val="single" w:sz="6" w:space="0" w:color="7A7A7A"/>
            </w:tcBorders>
          </w:tcPr>
          <w:p w14:paraId="632C38FF" w14:textId="77777777" w:rsidR="008433DA" w:rsidRPr="00CD1BBC" w:rsidRDefault="008433DA" w:rsidP="003126CA">
            <w:pPr>
              <w:pStyle w:val="TableParagraph"/>
              <w:kinsoku w:val="0"/>
              <w:overflowPunct w:val="0"/>
              <w:spacing w:before="0" w:line="240" w:lineRule="auto"/>
              <w:ind w:right="111"/>
              <w:rPr>
                <w:rFonts w:ascii="Sylfaen" w:hAnsi="Sylfaen"/>
                <w:i/>
                <w:iCs/>
                <w:sz w:val="20"/>
                <w:szCs w:val="20"/>
              </w:rPr>
            </w:pPr>
            <w:r w:rsidRPr="00CD1BBC">
              <w:rPr>
                <w:rFonts w:ascii="Sylfaen" w:hAnsi="Sylfaen"/>
                <w:i/>
                <w:iCs/>
                <w:spacing w:val="-2"/>
                <w:sz w:val="20"/>
                <w:szCs w:val="20"/>
              </w:rPr>
              <w:t>დარღვევები რეპროდუქციული სისტემის და სარძევე ჯირკვლების მხრივ</w:t>
            </w:r>
          </w:p>
        </w:tc>
        <w:tc>
          <w:tcPr>
            <w:tcW w:w="1726" w:type="dxa"/>
            <w:tcBorders>
              <w:top w:val="single" w:sz="6" w:space="0" w:color="7A7A7A"/>
              <w:left w:val="single" w:sz="6" w:space="0" w:color="7A7A7A"/>
              <w:bottom w:val="single" w:sz="6" w:space="0" w:color="7A7A7A"/>
              <w:right w:val="single" w:sz="6" w:space="0" w:color="7A7A7A"/>
            </w:tcBorders>
          </w:tcPr>
          <w:p w14:paraId="32937238"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5D91912E"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347B6C73" w14:textId="77777777" w:rsidR="008433DA" w:rsidRPr="00CD1BBC" w:rsidRDefault="008433DA" w:rsidP="003126CA">
            <w:pPr>
              <w:pStyle w:val="TableParagraph"/>
              <w:kinsoku w:val="0"/>
              <w:overflowPunct w:val="0"/>
              <w:spacing w:before="0" w:line="240" w:lineRule="auto"/>
              <w:ind w:right="44"/>
              <w:rPr>
                <w:rFonts w:ascii="Sylfaen" w:hAnsi="Sylfaen"/>
                <w:sz w:val="20"/>
                <w:szCs w:val="20"/>
                <w:vertAlign w:val="superscript"/>
              </w:rPr>
            </w:pPr>
            <w:r w:rsidRPr="00CD1BBC">
              <w:rPr>
                <w:rFonts w:ascii="Sylfaen" w:hAnsi="Sylfaen"/>
                <w:spacing w:val="-2"/>
                <w:sz w:val="20"/>
                <w:szCs w:val="20"/>
              </w:rPr>
              <w:t>ვულვოვაგინალური ქავილი</w:t>
            </w:r>
            <w:r w:rsidRPr="00CD1BBC">
              <w:rPr>
                <w:rFonts w:ascii="Sylfaen" w:hAnsi="Sylfaen"/>
                <w:spacing w:val="-2"/>
                <w:sz w:val="20"/>
                <w:szCs w:val="20"/>
                <w:vertAlign w:val="superscript"/>
              </w:rPr>
              <w:t>**</w:t>
            </w:r>
            <w:r w:rsidRPr="00CD1BBC">
              <w:rPr>
                <w:rFonts w:ascii="Sylfaen" w:hAnsi="Sylfaen"/>
                <w:spacing w:val="-2"/>
                <w:sz w:val="20"/>
                <w:szCs w:val="20"/>
              </w:rPr>
              <w:t xml:space="preserve"> </w:t>
            </w:r>
            <w:r w:rsidRPr="00CD1BBC">
              <w:rPr>
                <w:rFonts w:ascii="Sylfaen" w:hAnsi="Sylfaen"/>
                <w:sz w:val="20"/>
                <w:szCs w:val="20"/>
              </w:rPr>
              <w:t>გენიტალური ქავილი</w:t>
            </w:r>
            <w:r w:rsidRPr="00CD1BBC">
              <w:rPr>
                <w:rFonts w:ascii="Sylfaen" w:hAnsi="Sylfaen"/>
                <w:sz w:val="20"/>
                <w:szCs w:val="20"/>
                <w:vertAlign w:val="superscript"/>
              </w:rPr>
              <w:t>**</w:t>
            </w:r>
          </w:p>
        </w:tc>
        <w:tc>
          <w:tcPr>
            <w:tcW w:w="1730" w:type="dxa"/>
            <w:tcBorders>
              <w:top w:val="single" w:sz="6" w:space="0" w:color="7A7A7A"/>
              <w:left w:val="single" w:sz="6" w:space="0" w:color="7A7A7A"/>
              <w:bottom w:val="single" w:sz="6" w:space="0" w:color="7A7A7A"/>
              <w:right w:val="single" w:sz="6" w:space="0" w:color="7A7A7A"/>
            </w:tcBorders>
          </w:tcPr>
          <w:p w14:paraId="7DFC5057"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53A30E45"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r>
      <w:tr w:rsidR="008433DA" w:rsidRPr="00CD1BBC" w14:paraId="4531E908" w14:textId="77777777" w:rsidTr="00BB3D2C">
        <w:trPr>
          <w:trHeight w:val="335"/>
        </w:trPr>
        <w:tc>
          <w:tcPr>
            <w:tcW w:w="1728" w:type="dxa"/>
            <w:tcBorders>
              <w:top w:val="single" w:sz="6" w:space="0" w:color="7A7A7A"/>
              <w:left w:val="single" w:sz="6" w:space="0" w:color="7A7A7A"/>
              <w:bottom w:val="single" w:sz="6" w:space="0" w:color="7A7A7A"/>
              <w:right w:val="single" w:sz="6" w:space="0" w:color="7A7A7A"/>
            </w:tcBorders>
          </w:tcPr>
          <w:p w14:paraId="6109D01C" w14:textId="77777777" w:rsidR="008433DA" w:rsidRPr="00CD1BBC" w:rsidRDefault="008433DA" w:rsidP="003126CA">
            <w:pPr>
              <w:pStyle w:val="TableParagraph"/>
              <w:kinsoku w:val="0"/>
              <w:overflowPunct w:val="0"/>
              <w:spacing w:before="0" w:line="240" w:lineRule="auto"/>
              <w:rPr>
                <w:rFonts w:ascii="Sylfaen" w:hAnsi="Sylfaen"/>
                <w:i/>
                <w:iCs/>
                <w:spacing w:val="-2"/>
                <w:sz w:val="20"/>
                <w:szCs w:val="20"/>
              </w:rPr>
            </w:pPr>
            <w:r w:rsidRPr="00CD1BBC">
              <w:rPr>
                <w:rFonts w:ascii="Sylfaen" w:hAnsi="Sylfaen"/>
                <w:i/>
                <w:iCs/>
                <w:spacing w:val="-2"/>
                <w:sz w:val="20"/>
                <w:szCs w:val="20"/>
              </w:rPr>
              <w:t>გამოკვლევები</w:t>
            </w:r>
          </w:p>
        </w:tc>
        <w:tc>
          <w:tcPr>
            <w:tcW w:w="1726" w:type="dxa"/>
            <w:tcBorders>
              <w:top w:val="single" w:sz="6" w:space="0" w:color="7A7A7A"/>
              <w:left w:val="single" w:sz="6" w:space="0" w:color="7A7A7A"/>
              <w:bottom w:val="single" w:sz="6" w:space="0" w:color="7A7A7A"/>
              <w:right w:val="single" w:sz="6" w:space="0" w:color="7A7A7A"/>
            </w:tcBorders>
          </w:tcPr>
          <w:p w14:paraId="50819F4F"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8" w:type="dxa"/>
            <w:tcBorders>
              <w:top w:val="single" w:sz="6" w:space="0" w:color="7A7A7A"/>
              <w:left w:val="single" w:sz="6" w:space="0" w:color="7A7A7A"/>
              <w:bottom w:val="single" w:sz="6" w:space="0" w:color="7A7A7A"/>
              <w:right w:val="single" w:sz="6" w:space="0" w:color="7A7A7A"/>
            </w:tcBorders>
          </w:tcPr>
          <w:p w14:paraId="17C96B13" w14:textId="77777777" w:rsidR="008433DA" w:rsidRPr="00CD1BBC" w:rsidRDefault="008433DA" w:rsidP="003126CA">
            <w:pPr>
              <w:pStyle w:val="TableParagraph"/>
              <w:kinsoku w:val="0"/>
              <w:overflowPunct w:val="0"/>
              <w:spacing w:before="0" w:line="240" w:lineRule="auto"/>
              <w:rPr>
                <w:rFonts w:ascii="Sylfaen" w:hAnsi="Sylfaen"/>
                <w:spacing w:val="-2"/>
                <w:sz w:val="20"/>
                <w:szCs w:val="20"/>
              </w:rPr>
            </w:pPr>
            <w:r w:rsidRPr="00CD1BBC">
              <w:rPr>
                <w:rFonts w:ascii="Sylfaen" w:hAnsi="Sylfaen"/>
                <w:spacing w:val="-2"/>
                <w:sz w:val="20"/>
                <w:szCs w:val="20"/>
              </w:rPr>
              <w:t>მომატებული ჰემატოკრიტი</w:t>
            </w:r>
            <w:r w:rsidRPr="00CD1BBC">
              <w:rPr>
                <w:rFonts w:ascii="Sylfaen" w:hAnsi="Sylfaen"/>
                <w:spacing w:val="-2"/>
                <w:sz w:val="20"/>
                <w:szCs w:val="20"/>
                <w:vertAlign w:val="superscript"/>
              </w:rPr>
              <w:t>g</w:t>
            </w:r>
            <w:r w:rsidRPr="00CD1BBC">
              <w:rPr>
                <w:rFonts w:ascii="Sylfaen" w:hAnsi="Sylfaen"/>
                <w:spacing w:val="-2"/>
                <w:sz w:val="20"/>
                <w:szCs w:val="20"/>
              </w:rPr>
              <w:t>,</w:t>
            </w:r>
          </w:p>
          <w:p w14:paraId="251D756C" w14:textId="77777777" w:rsidR="008433DA" w:rsidRPr="00CD1BBC" w:rsidRDefault="008433DA" w:rsidP="003126CA">
            <w:pPr>
              <w:pStyle w:val="TableParagraph"/>
              <w:kinsoku w:val="0"/>
              <w:overflowPunct w:val="0"/>
              <w:spacing w:before="0" w:line="240" w:lineRule="auto"/>
              <w:rPr>
                <w:rFonts w:ascii="Sylfaen" w:hAnsi="Sylfaen"/>
                <w:spacing w:val="-2"/>
                <w:sz w:val="20"/>
                <w:szCs w:val="20"/>
              </w:rPr>
            </w:pPr>
            <w:r w:rsidRPr="00CD1BBC">
              <w:rPr>
                <w:rFonts w:ascii="Sylfaen" w:hAnsi="Sylfaen" w:cs="Sylfaen"/>
                <w:sz w:val="20"/>
                <w:szCs w:val="20"/>
              </w:rPr>
              <w:t>მკურნალობის</w:t>
            </w:r>
            <w:r w:rsidRPr="00CD1BBC">
              <w:rPr>
                <w:rFonts w:ascii="Sylfaen" w:hAnsi="Sylfaen"/>
                <w:sz w:val="20"/>
                <w:szCs w:val="20"/>
              </w:rPr>
              <w:t xml:space="preserve"> </w:t>
            </w:r>
            <w:r w:rsidRPr="00CD1BBC">
              <w:rPr>
                <w:rFonts w:ascii="Sylfaen" w:hAnsi="Sylfaen" w:cs="Sylfaen"/>
                <w:sz w:val="20"/>
                <w:szCs w:val="20"/>
              </w:rPr>
              <w:t>დასაწყისში</w:t>
            </w:r>
            <w:r w:rsidRPr="00CD1BBC">
              <w:rPr>
                <w:rFonts w:ascii="Sylfaen" w:hAnsi="Sylfaen"/>
                <w:sz w:val="20"/>
                <w:szCs w:val="20"/>
              </w:rPr>
              <w:t xml:space="preserve"> </w:t>
            </w:r>
            <w:r w:rsidRPr="00CD1BBC">
              <w:rPr>
                <w:rFonts w:ascii="Sylfaen" w:hAnsi="Sylfaen" w:cs="Sylfaen"/>
                <w:sz w:val="20"/>
                <w:szCs w:val="20"/>
              </w:rPr>
              <w:t>თირკმლის</w:t>
            </w:r>
            <w:r w:rsidRPr="00CD1BBC">
              <w:rPr>
                <w:rFonts w:ascii="Sylfaen" w:hAnsi="Sylfaen"/>
                <w:sz w:val="20"/>
                <w:szCs w:val="20"/>
              </w:rPr>
              <w:t xml:space="preserve"> </w:t>
            </w:r>
            <w:r w:rsidRPr="00CD1BBC">
              <w:rPr>
                <w:rFonts w:ascii="Sylfaen" w:hAnsi="Sylfaen" w:cs="Sylfaen"/>
                <w:sz w:val="20"/>
                <w:szCs w:val="20"/>
              </w:rPr>
              <w:t>კრეატინინის</w:t>
            </w:r>
            <w:r w:rsidRPr="00CD1BBC">
              <w:rPr>
                <w:rFonts w:ascii="Sylfaen" w:hAnsi="Sylfaen"/>
                <w:sz w:val="20"/>
                <w:szCs w:val="20"/>
              </w:rPr>
              <w:t xml:space="preserve"> </w:t>
            </w:r>
            <w:r w:rsidRPr="00CD1BBC">
              <w:rPr>
                <w:rFonts w:ascii="Sylfaen" w:hAnsi="Sylfaen" w:cs="Sylfaen"/>
                <w:sz w:val="20"/>
                <w:szCs w:val="20"/>
              </w:rPr>
              <w:t>კლირენსის</w:t>
            </w:r>
            <w:r w:rsidRPr="00CD1BBC">
              <w:rPr>
                <w:rFonts w:ascii="Sylfaen" w:hAnsi="Sylfaen"/>
                <w:sz w:val="20"/>
                <w:szCs w:val="20"/>
              </w:rPr>
              <w:t xml:space="preserve"> </w:t>
            </w:r>
            <w:r w:rsidRPr="00CD1BBC">
              <w:rPr>
                <w:rFonts w:ascii="Sylfaen" w:hAnsi="Sylfaen" w:cs="Sylfaen"/>
                <w:sz w:val="20"/>
                <w:szCs w:val="20"/>
              </w:rPr>
              <w:t>შემცირება</w:t>
            </w:r>
            <w:r w:rsidRPr="00CD1BBC">
              <w:rPr>
                <w:rFonts w:ascii="Sylfaen" w:hAnsi="Sylfaen" w:cs="Sylfaen"/>
                <w:sz w:val="20"/>
                <w:szCs w:val="20"/>
                <w:vertAlign w:val="superscript"/>
              </w:rPr>
              <w:t>b</w:t>
            </w:r>
            <w:r w:rsidRPr="00CD1BBC">
              <w:rPr>
                <w:rFonts w:ascii="Sylfaen" w:hAnsi="Sylfaen"/>
                <w:sz w:val="20"/>
                <w:szCs w:val="20"/>
              </w:rPr>
              <w:t xml:space="preserve"> ,</w:t>
            </w:r>
            <w:r w:rsidRPr="00CD1BBC">
              <w:rPr>
                <w:rFonts w:ascii="Sylfaen" w:hAnsi="Sylfaen" w:cs="Sylfaen"/>
                <w:sz w:val="20"/>
                <w:szCs w:val="20"/>
              </w:rPr>
              <w:t xml:space="preserve"> დისლიპიდემი</w:t>
            </w:r>
            <w:r w:rsidRPr="00CD1BBC">
              <w:rPr>
                <w:rFonts w:ascii="Sylfaen" w:hAnsi="Sylfaen"/>
                <w:sz w:val="20"/>
                <w:szCs w:val="20"/>
              </w:rPr>
              <w:t xml:space="preserve"> </w:t>
            </w:r>
            <w:r w:rsidRPr="00CD1BBC">
              <w:rPr>
                <w:rFonts w:ascii="Sylfaen" w:hAnsi="Sylfaen" w:cs="Sylfaen"/>
                <w:sz w:val="20"/>
                <w:szCs w:val="20"/>
              </w:rPr>
              <w:t>ა</w:t>
            </w:r>
            <w:r w:rsidRPr="00CD1BBC">
              <w:rPr>
                <w:rFonts w:ascii="Sylfaen" w:hAnsi="Sylfaen" w:cs="Sylfaen"/>
                <w:sz w:val="20"/>
                <w:szCs w:val="20"/>
                <w:vertAlign w:val="superscript"/>
              </w:rPr>
              <w:t>h</w:t>
            </w:r>
          </w:p>
        </w:tc>
        <w:tc>
          <w:tcPr>
            <w:tcW w:w="1728" w:type="dxa"/>
            <w:tcBorders>
              <w:top w:val="single" w:sz="6" w:space="0" w:color="7A7A7A"/>
              <w:left w:val="single" w:sz="6" w:space="0" w:color="7A7A7A"/>
              <w:bottom w:val="single" w:sz="6" w:space="0" w:color="7A7A7A"/>
              <w:right w:val="single" w:sz="6" w:space="0" w:color="7A7A7A"/>
            </w:tcBorders>
          </w:tcPr>
          <w:p w14:paraId="762E6894" w14:textId="77777777" w:rsidR="008433DA" w:rsidRPr="00CD1BBC" w:rsidRDefault="008433DA" w:rsidP="003126CA">
            <w:pPr>
              <w:pStyle w:val="TableParagraph"/>
              <w:kinsoku w:val="0"/>
              <w:overflowPunct w:val="0"/>
              <w:spacing w:before="0" w:line="240" w:lineRule="auto"/>
              <w:rPr>
                <w:rFonts w:ascii="Sylfaen" w:hAnsi="Sylfaen" w:cs="Sylfaen"/>
                <w:sz w:val="20"/>
                <w:szCs w:val="20"/>
              </w:rPr>
            </w:pPr>
            <w:r w:rsidRPr="00CD1BBC">
              <w:rPr>
                <w:rFonts w:ascii="Sylfaen" w:hAnsi="Sylfaen" w:cs="Sylfaen"/>
                <w:sz w:val="20"/>
                <w:szCs w:val="20"/>
              </w:rPr>
              <w:t>მკურნალობის</w:t>
            </w:r>
            <w:r w:rsidRPr="00CD1BBC">
              <w:rPr>
                <w:rFonts w:ascii="Sylfaen" w:hAnsi="Sylfaen"/>
                <w:sz w:val="20"/>
                <w:szCs w:val="20"/>
              </w:rPr>
              <w:t xml:space="preserve"> </w:t>
            </w:r>
            <w:r w:rsidRPr="00CD1BBC">
              <w:rPr>
                <w:rFonts w:ascii="Sylfaen" w:hAnsi="Sylfaen" w:cs="Sylfaen"/>
                <w:sz w:val="20"/>
                <w:szCs w:val="20"/>
              </w:rPr>
              <w:t>დასაწყისში</w:t>
            </w:r>
            <w:r w:rsidRPr="00CD1BBC">
              <w:rPr>
                <w:rFonts w:ascii="Sylfaen" w:hAnsi="Sylfaen"/>
                <w:sz w:val="20"/>
                <w:szCs w:val="20"/>
              </w:rPr>
              <w:t xml:space="preserve"> </w:t>
            </w:r>
            <w:r w:rsidRPr="00CD1BBC">
              <w:rPr>
                <w:rFonts w:ascii="Sylfaen" w:hAnsi="Sylfaen" w:cs="Sylfaen"/>
                <w:sz w:val="20"/>
                <w:szCs w:val="20"/>
              </w:rPr>
              <w:t>სისხლში</w:t>
            </w:r>
            <w:r w:rsidRPr="00CD1BBC">
              <w:rPr>
                <w:rFonts w:ascii="Sylfaen" w:hAnsi="Sylfaen"/>
                <w:sz w:val="20"/>
                <w:szCs w:val="20"/>
              </w:rPr>
              <w:t xml:space="preserve"> </w:t>
            </w:r>
            <w:r w:rsidRPr="00CD1BBC">
              <w:rPr>
                <w:rFonts w:ascii="Sylfaen" w:hAnsi="Sylfaen" w:cs="Sylfaen"/>
                <w:sz w:val="20"/>
                <w:szCs w:val="20"/>
              </w:rPr>
              <w:t>კრეატინინის</w:t>
            </w:r>
            <w:r w:rsidRPr="00CD1BBC">
              <w:rPr>
                <w:rFonts w:ascii="Sylfaen" w:hAnsi="Sylfaen"/>
                <w:sz w:val="20"/>
                <w:szCs w:val="20"/>
              </w:rPr>
              <w:t xml:space="preserve"> </w:t>
            </w:r>
            <w:r w:rsidRPr="00CD1BBC">
              <w:rPr>
                <w:rFonts w:ascii="Sylfaen" w:hAnsi="Sylfaen" w:cs="Sylfaen"/>
                <w:sz w:val="20"/>
                <w:szCs w:val="20"/>
              </w:rPr>
              <w:t>კლირენსის</w:t>
            </w:r>
            <w:r w:rsidRPr="00CD1BBC">
              <w:rPr>
                <w:rFonts w:ascii="Sylfaen" w:hAnsi="Sylfaen"/>
                <w:sz w:val="20"/>
                <w:szCs w:val="20"/>
              </w:rPr>
              <w:t xml:space="preserve"> </w:t>
            </w:r>
            <w:r w:rsidRPr="00CD1BBC">
              <w:rPr>
                <w:rFonts w:ascii="Sylfaen" w:hAnsi="Sylfaen" w:cs="Sylfaen"/>
                <w:sz w:val="20"/>
                <w:szCs w:val="20"/>
              </w:rPr>
              <w:t>მომატება</w:t>
            </w:r>
            <w:r w:rsidRPr="00CD1BBC">
              <w:rPr>
                <w:rFonts w:ascii="Sylfaen" w:hAnsi="Sylfaen"/>
                <w:sz w:val="20"/>
                <w:szCs w:val="20"/>
              </w:rPr>
              <w:t>**</w:t>
            </w:r>
            <w:r w:rsidRPr="00CD1BBC">
              <w:rPr>
                <w:rFonts w:ascii="Sylfaen" w:hAnsi="Sylfaen"/>
                <w:sz w:val="20"/>
                <w:szCs w:val="20"/>
                <w:vertAlign w:val="superscript"/>
              </w:rPr>
              <w:t>,</w:t>
            </w:r>
            <w:r w:rsidRPr="00CD1BBC">
              <w:rPr>
                <w:rFonts w:ascii="Sylfaen" w:hAnsi="Sylfaen" w:cs="Sylfaen"/>
                <w:sz w:val="20"/>
                <w:szCs w:val="20"/>
                <w:vertAlign w:val="superscript"/>
              </w:rPr>
              <w:t>b</w:t>
            </w:r>
          </w:p>
          <w:p w14:paraId="6D6EE661" w14:textId="77777777" w:rsidR="008433DA" w:rsidRPr="00CD1BBC" w:rsidRDefault="008433DA" w:rsidP="003126CA">
            <w:pPr>
              <w:pStyle w:val="TableParagraph"/>
              <w:kinsoku w:val="0"/>
              <w:overflowPunct w:val="0"/>
              <w:spacing w:before="0" w:line="240" w:lineRule="auto"/>
              <w:rPr>
                <w:rFonts w:ascii="Sylfaen" w:hAnsi="Sylfaen"/>
                <w:spacing w:val="-2"/>
                <w:sz w:val="20"/>
                <w:szCs w:val="20"/>
              </w:rPr>
            </w:pPr>
            <w:r w:rsidRPr="00CD1BBC">
              <w:rPr>
                <w:rFonts w:ascii="Sylfaen" w:hAnsi="Sylfaen" w:cs="Sylfaen"/>
                <w:sz w:val="20"/>
                <w:szCs w:val="20"/>
              </w:rPr>
              <w:t>სისხლში შარდოვანას მომატება**, წონაში დაკლება**</w:t>
            </w:r>
          </w:p>
        </w:tc>
        <w:tc>
          <w:tcPr>
            <w:tcW w:w="1730" w:type="dxa"/>
            <w:tcBorders>
              <w:top w:val="single" w:sz="6" w:space="0" w:color="7A7A7A"/>
              <w:left w:val="single" w:sz="6" w:space="0" w:color="7A7A7A"/>
              <w:bottom w:val="single" w:sz="6" w:space="0" w:color="7A7A7A"/>
              <w:right w:val="single" w:sz="6" w:space="0" w:color="7A7A7A"/>
            </w:tcBorders>
          </w:tcPr>
          <w:p w14:paraId="528917BD"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c>
          <w:tcPr>
            <w:tcW w:w="1725" w:type="dxa"/>
            <w:tcBorders>
              <w:top w:val="single" w:sz="6" w:space="0" w:color="7A7A7A"/>
              <w:left w:val="single" w:sz="6" w:space="0" w:color="7A7A7A"/>
              <w:bottom w:val="single" w:sz="6" w:space="0" w:color="7A7A7A"/>
              <w:right w:val="single" w:sz="6" w:space="0" w:color="7A7A7A"/>
            </w:tcBorders>
          </w:tcPr>
          <w:p w14:paraId="70609B47" w14:textId="77777777" w:rsidR="008433DA" w:rsidRPr="00CD1BBC" w:rsidRDefault="008433DA" w:rsidP="003126CA">
            <w:pPr>
              <w:pStyle w:val="TableParagraph"/>
              <w:kinsoku w:val="0"/>
              <w:overflowPunct w:val="0"/>
              <w:spacing w:before="0" w:line="240" w:lineRule="auto"/>
              <w:ind w:left="0"/>
              <w:rPr>
                <w:rFonts w:ascii="Sylfaen" w:hAnsi="Sylfaen"/>
                <w:sz w:val="20"/>
                <w:szCs w:val="20"/>
              </w:rPr>
            </w:pPr>
          </w:p>
        </w:tc>
      </w:tr>
    </w:tbl>
    <w:p w14:paraId="26C5A3A9" w14:textId="77777777" w:rsidR="008433DA" w:rsidRPr="00CD1BBC" w:rsidRDefault="008433DA" w:rsidP="003126CA">
      <w:pPr>
        <w:spacing w:after="0" w:line="240" w:lineRule="auto"/>
        <w:jc w:val="both"/>
        <w:rPr>
          <w:rFonts w:ascii="Sylfaen" w:hAnsi="Sylfaen"/>
          <w:sz w:val="20"/>
          <w:szCs w:val="20"/>
        </w:rPr>
      </w:pPr>
    </w:p>
    <w:p w14:paraId="07245660"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a</w:t>
      </w:r>
      <w:r w:rsidRPr="00CD1BBC">
        <w:rPr>
          <w:sz w:val="20"/>
          <w:szCs w:val="20"/>
          <w:vertAlign w:val="superscript"/>
          <w:lang w:val="ka-GE"/>
        </w:rPr>
        <w:t xml:space="preserve"> </w:t>
      </w:r>
      <w:r w:rsidRPr="00CD1BBC">
        <w:rPr>
          <w:rFonts w:ascii="Sylfaen" w:hAnsi="Sylfaen" w:cs="Sylfaen"/>
          <w:sz w:val="20"/>
          <w:szCs w:val="20"/>
          <w:lang w:val="ka-GE"/>
        </w:rPr>
        <w:t>ცხრილში</w:t>
      </w:r>
      <w:r w:rsidRPr="00CD1BBC">
        <w:rPr>
          <w:sz w:val="20"/>
          <w:szCs w:val="20"/>
          <w:lang w:val="ka-GE"/>
        </w:rPr>
        <w:t xml:space="preserve"> </w:t>
      </w:r>
      <w:r w:rsidRPr="00CD1BBC">
        <w:rPr>
          <w:rFonts w:ascii="Sylfaen" w:hAnsi="Sylfaen" w:cs="Sylfaen"/>
          <w:sz w:val="20"/>
          <w:szCs w:val="20"/>
          <w:lang w:val="ka-GE"/>
        </w:rPr>
        <w:t>მოცემულია</w:t>
      </w:r>
      <w:r w:rsidRPr="00CD1BBC">
        <w:rPr>
          <w:sz w:val="20"/>
          <w:szCs w:val="20"/>
          <w:lang w:val="ka-GE"/>
        </w:rPr>
        <w:t xml:space="preserve"> 24 </w:t>
      </w:r>
      <w:r w:rsidRPr="00CD1BBC">
        <w:rPr>
          <w:rFonts w:ascii="Sylfaen" w:hAnsi="Sylfaen" w:cs="Sylfaen"/>
          <w:sz w:val="20"/>
          <w:szCs w:val="20"/>
          <w:lang w:val="ka-GE"/>
        </w:rPr>
        <w:t>კვირამდე</w:t>
      </w:r>
      <w:r w:rsidRPr="00CD1BBC">
        <w:rPr>
          <w:sz w:val="20"/>
          <w:szCs w:val="20"/>
          <w:lang w:val="ka-GE"/>
        </w:rPr>
        <w:t xml:space="preserve"> </w:t>
      </w:r>
      <w:r w:rsidRPr="00CD1BBC">
        <w:rPr>
          <w:rFonts w:ascii="Sylfaen" w:hAnsi="Sylfaen" w:cs="Sylfaen"/>
          <w:sz w:val="20"/>
          <w:szCs w:val="20"/>
          <w:lang w:val="ka-GE"/>
        </w:rPr>
        <w:t>ხანმოკლე</w:t>
      </w:r>
      <w:r w:rsidRPr="00CD1BBC">
        <w:rPr>
          <w:sz w:val="20"/>
          <w:szCs w:val="20"/>
          <w:lang w:val="ka-GE"/>
        </w:rPr>
        <w:t xml:space="preserve"> </w:t>
      </w:r>
      <w:r w:rsidRPr="00CD1BBC">
        <w:rPr>
          <w:rFonts w:ascii="Sylfaen" w:hAnsi="Sylfaen" w:cs="Sylfaen"/>
          <w:sz w:val="20"/>
          <w:szCs w:val="20"/>
          <w:lang w:val="ka-GE"/>
        </w:rPr>
        <w:t>მონაცემები</w:t>
      </w:r>
      <w:r w:rsidRPr="00CD1BBC">
        <w:rPr>
          <w:sz w:val="20"/>
          <w:szCs w:val="20"/>
          <w:lang w:val="ka-GE"/>
        </w:rPr>
        <w:t xml:space="preserve">, </w:t>
      </w:r>
      <w:r w:rsidRPr="00CD1BBC">
        <w:rPr>
          <w:rFonts w:ascii="Sylfaen" w:hAnsi="Sylfaen" w:cs="Sylfaen"/>
          <w:sz w:val="20"/>
          <w:szCs w:val="20"/>
          <w:lang w:val="ka-GE"/>
        </w:rPr>
        <w:t>გლიკემიური</w:t>
      </w:r>
      <w:r w:rsidRPr="00CD1BBC">
        <w:rPr>
          <w:sz w:val="20"/>
          <w:szCs w:val="20"/>
          <w:lang w:val="ka-GE"/>
        </w:rPr>
        <w:t xml:space="preserve"> rescue-</w:t>
      </w:r>
      <w:r w:rsidRPr="00CD1BBC">
        <w:rPr>
          <w:rFonts w:ascii="Sylfaen" w:hAnsi="Sylfaen" w:cs="Sylfaen"/>
          <w:sz w:val="20"/>
          <w:szCs w:val="20"/>
          <w:lang w:val="ka-GE"/>
        </w:rPr>
        <w:t>თერაპიის</w:t>
      </w:r>
      <w:r w:rsidRPr="00CD1BBC">
        <w:rPr>
          <w:sz w:val="20"/>
          <w:szCs w:val="20"/>
          <w:lang w:val="ka-GE"/>
        </w:rPr>
        <w:t xml:space="preserve"> </w:t>
      </w:r>
      <w:r w:rsidRPr="00CD1BBC">
        <w:rPr>
          <w:rFonts w:ascii="Sylfaen" w:hAnsi="Sylfaen" w:cs="Sylfaen"/>
          <w:sz w:val="20"/>
          <w:szCs w:val="20"/>
          <w:lang w:val="ka-GE"/>
        </w:rPr>
        <w:t>მიუხედავად</w:t>
      </w:r>
      <w:r w:rsidRPr="00CD1BBC">
        <w:rPr>
          <w:sz w:val="20"/>
          <w:szCs w:val="20"/>
          <w:lang w:val="ka-GE"/>
        </w:rPr>
        <w:t>.</w:t>
      </w:r>
    </w:p>
    <w:p w14:paraId="18125B66"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b</w:t>
      </w:r>
      <w:r w:rsidRPr="00CD1BBC">
        <w:rPr>
          <w:sz w:val="20"/>
          <w:szCs w:val="20"/>
          <w:lang w:val="ka-GE"/>
        </w:rPr>
        <w:t xml:space="preserve"> </w:t>
      </w:r>
      <w:r w:rsidRPr="00CD1BBC">
        <w:rPr>
          <w:rFonts w:ascii="Sylfaen" w:hAnsi="Sylfaen" w:cs="Sylfaen"/>
          <w:sz w:val="20"/>
          <w:szCs w:val="20"/>
          <w:lang w:val="ka-GE"/>
        </w:rPr>
        <w:t>დამატებითი</w:t>
      </w:r>
      <w:r w:rsidRPr="00CD1BBC">
        <w:rPr>
          <w:sz w:val="20"/>
          <w:szCs w:val="20"/>
          <w:lang w:val="ka-GE"/>
        </w:rPr>
        <w:t xml:space="preserve"> </w:t>
      </w:r>
      <w:r w:rsidRPr="00CD1BBC">
        <w:rPr>
          <w:rFonts w:ascii="Sylfaen" w:hAnsi="Sylfaen" w:cs="Sylfaen"/>
          <w:sz w:val="20"/>
          <w:szCs w:val="20"/>
          <w:lang w:val="ka-GE"/>
        </w:rPr>
        <w:t>ინფორმაციისათვის</w:t>
      </w:r>
      <w:r w:rsidRPr="00CD1BBC">
        <w:rPr>
          <w:sz w:val="20"/>
          <w:szCs w:val="20"/>
          <w:lang w:val="ka-GE"/>
        </w:rPr>
        <w:t xml:space="preserve">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შესაბამისი</w:t>
      </w:r>
      <w:r w:rsidRPr="00CD1BBC">
        <w:rPr>
          <w:sz w:val="20"/>
          <w:szCs w:val="20"/>
          <w:lang w:val="ka-GE"/>
        </w:rPr>
        <w:t xml:space="preserve"> </w:t>
      </w:r>
      <w:r w:rsidRPr="00CD1BBC">
        <w:rPr>
          <w:rFonts w:ascii="Sylfaen" w:hAnsi="Sylfaen" w:cs="Sylfaen"/>
          <w:sz w:val="20"/>
          <w:szCs w:val="20"/>
          <w:lang w:val="ka-GE"/>
        </w:rPr>
        <w:t>ქვეპუნქტი</w:t>
      </w:r>
      <w:r w:rsidRPr="00CD1BBC">
        <w:rPr>
          <w:sz w:val="20"/>
          <w:szCs w:val="20"/>
          <w:lang w:val="ka-GE"/>
        </w:rPr>
        <w:t xml:space="preserve"> </w:t>
      </w:r>
      <w:r w:rsidRPr="00CD1BBC">
        <w:rPr>
          <w:rFonts w:ascii="Sylfaen" w:hAnsi="Sylfaen" w:cs="Sylfaen"/>
          <w:sz w:val="20"/>
          <w:szCs w:val="20"/>
          <w:lang w:val="ka-GE"/>
        </w:rPr>
        <w:t>ქვემოთ</w:t>
      </w:r>
      <w:r w:rsidRPr="00CD1BBC">
        <w:rPr>
          <w:sz w:val="20"/>
          <w:szCs w:val="20"/>
          <w:lang w:val="ka-GE"/>
        </w:rPr>
        <w:t>.</w:t>
      </w:r>
    </w:p>
    <w:p w14:paraId="13490637"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c</w:t>
      </w:r>
      <w:r w:rsidRPr="00CD1BBC">
        <w:rPr>
          <w:sz w:val="20"/>
          <w:szCs w:val="20"/>
          <w:lang w:val="ka-GE"/>
        </w:rPr>
        <w:t xml:space="preserve"> </w:t>
      </w:r>
      <w:r w:rsidRPr="00CD1BBC">
        <w:rPr>
          <w:rFonts w:ascii="Sylfaen" w:hAnsi="Sylfaen" w:cs="Sylfaen"/>
          <w:sz w:val="20"/>
          <w:szCs w:val="20"/>
          <w:lang w:val="ka-GE"/>
        </w:rPr>
        <w:t>ვულვოვაგინიტი</w:t>
      </w:r>
      <w:r w:rsidRPr="00CD1BBC">
        <w:rPr>
          <w:sz w:val="20"/>
          <w:szCs w:val="20"/>
          <w:lang w:val="ka-GE"/>
        </w:rPr>
        <w:t xml:space="preserve">, </w:t>
      </w:r>
      <w:r w:rsidRPr="00CD1BBC">
        <w:rPr>
          <w:rFonts w:ascii="Sylfaen" w:hAnsi="Sylfaen" w:cs="Sylfaen"/>
          <w:sz w:val="20"/>
          <w:szCs w:val="20"/>
          <w:lang w:val="ka-GE"/>
        </w:rPr>
        <w:t>ბალანიტი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დაკავშირებული</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მოიცავს</w:t>
      </w:r>
      <w:r w:rsidRPr="00CD1BBC">
        <w:rPr>
          <w:sz w:val="20"/>
          <w:szCs w:val="20"/>
          <w:lang w:val="ka-GE"/>
        </w:rPr>
        <w:t xml:space="preserve"> </w:t>
      </w:r>
      <w:r w:rsidRPr="00CD1BBC">
        <w:rPr>
          <w:rFonts w:ascii="Sylfaen" w:hAnsi="Sylfaen" w:cs="Sylfaen"/>
          <w:sz w:val="20"/>
          <w:szCs w:val="20"/>
          <w:lang w:val="ka-GE"/>
        </w:rPr>
        <w:t>წინასწარ</w:t>
      </w:r>
      <w:r w:rsidRPr="00CD1BBC">
        <w:rPr>
          <w:sz w:val="20"/>
          <w:szCs w:val="20"/>
          <w:lang w:val="ka-GE"/>
        </w:rPr>
        <w:t xml:space="preserve"> </w:t>
      </w:r>
      <w:r w:rsidRPr="00CD1BBC">
        <w:rPr>
          <w:rFonts w:ascii="Sylfaen" w:hAnsi="Sylfaen" w:cs="Sylfaen"/>
          <w:sz w:val="20"/>
          <w:szCs w:val="20"/>
          <w:lang w:val="ka-GE"/>
        </w:rPr>
        <w:t>განსაზღვრულ</w:t>
      </w:r>
      <w:r w:rsidRPr="00CD1BBC">
        <w:rPr>
          <w:sz w:val="20"/>
          <w:szCs w:val="20"/>
          <w:lang w:val="ka-GE"/>
        </w:rPr>
        <w:t xml:space="preserve"> </w:t>
      </w:r>
      <w:r w:rsidRPr="00CD1BBC">
        <w:rPr>
          <w:rFonts w:ascii="Sylfaen" w:hAnsi="Sylfaen" w:cs="Sylfaen"/>
          <w:sz w:val="20"/>
          <w:szCs w:val="20"/>
          <w:lang w:val="ka-GE"/>
        </w:rPr>
        <w:t>პრეფერირებულ</w:t>
      </w:r>
      <w:r w:rsidRPr="00CD1BBC">
        <w:rPr>
          <w:sz w:val="20"/>
          <w:szCs w:val="20"/>
          <w:lang w:val="ka-GE"/>
        </w:rPr>
        <w:t xml:space="preserve"> </w:t>
      </w:r>
      <w:r w:rsidRPr="00CD1BBC">
        <w:rPr>
          <w:rFonts w:ascii="Sylfaen" w:hAnsi="Sylfaen" w:cs="Sylfaen"/>
          <w:sz w:val="20"/>
          <w:szCs w:val="20"/>
          <w:lang w:val="ka-GE"/>
        </w:rPr>
        <w:t>ტერმინებს</w:t>
      </w:r>
      <w:r w:rsidRPr="00CD1BBC">
        <w:rPr>
          <w:sz w:val="20"/>
          <w:szCs w:val="20"/>
          <w:lang w:val="ka-GE"/>
        </w:rPr>
        <w:t xml:space="preserve">: </w:t>
      </w:r>
      <w:r w:rsidRPr="00CD1BBC">
        <w:rPr>
          <w:rFonts w:ascii="Sylfaen" w:hAnsi="Sylfaen" w:cs="Sylfaen"/>
          <w:sz w:val="20"/>
          <w:szCs w:val="20"/>
          <w:lang w:val="ka-GE"/>
        </w:rPr>
        <w:t>ვულვოვაგინალური</w:t>
      </w:r>
      <w:r w:rsidRPr="00CD1BBC">
        <w:rPr>
          <w:sz w:val="20"/>
          <w:szCs w:val="20"/>
          <w:lang w:val="ka-GE"/>
        </w:rPr>
        <w:t xml:space="preserve"> </w:t>
      </w:r>
      <w:r w:rsidRPr="00CD1BBC">
        <w:rPr>
          <w:rFonts w:ascii="Sylfaen" w:hAnsi="Sylfaen" w:cs="Sylfaen"/>
          <w:sz w:val="20"/>
          <w:szCs w:val="20"/>
          <w:lang w:val="ka-GE"/>
        </w:rPr>
        <w:t>მიკოზური</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ვაგინალური</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ბალანიტი</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სოკოვანი</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ვულვოვაგინალური</w:t>
      </w:r>
      <w:r w:rsidRPr="00CD1BBC">
        <w:rPr>
          <w:sz w:val="20"/>
          <w:szCs w:val="20"/>
          <w:lang w:val="ka-GE"/>
        </w:rPr>
        <w:t xml:space="preserve"> </w:t>
      </w:r>
      <w:r w:rsidRPr="00CD1BBC">
        <w:rPr>
          <w:rFonts w:ascii="Sylfaen" w:hAnsi="Sylfaen" w:cs="Sylfaen"/>
          <w:sz w:val="20"/>
          <w:szCs w:val="20"/>
          <w:lang w:val="ka-GE"/>
        </w:rPr>
        <w:t>კანდიდოზი</w:t>
      </w:r>
      <w:r w:rsidRPr="00CD1BBC">
        <w:rPr>
          <w:sz w:val="20"/>
          <w:szCs w:val="20"/>
          <w:lang w:val="ka-GE"/>
        </w:rPr>
        <w:t xml:space="preserve">, </w:t>
      </w:r>
      <w:r w:rsidRPr="00CD1BBC">
        <w:rPr>
          <w:rFonts w:ascii="Sylfaen" w:hAnsi="Sylfaen" w:cs="Sylfaen"/>
          <w:sz w:val="20"/>
          <w:szCs w:val="20"/>
          <w:lang w:val="ka-GE"/>
        </w:rPr>
        <w:t>ვულვოვაგინიტი</w:t>
      </w:r>
      <w:r w:rsidRPr="00CD1BBC">
        <w:rPr>
          <w:sz w:val="20"/>
          <w:szCs w:val="20"/>
          <w:lang w:val="ka-GE"/>
        </w:rPr>
        <w:t xml:space="preserve">, </w:t>
      </w:r>
      <w:r w:rsidRPr="00CD1BBC">
        <w:rPr>
          <w:rFonts w:ascii="Sylfaen" w:hAnsi="Sylfaen" w:cs="Sylfaen"/>
          <w:sz w:val="20"/>
          <w:szCs w:val="20"/>
          <w:lang w:val="ka-GE"/>
        </w:rPr>
        <w:t>კანდიდოზური</w:t>
      </w:r>
      <w:r w:rsidRPr="00CD1BBC">
        <w:rPr>
          <w:sz w:val="20"/>
          <w:szCs w:val="20"/>
          <w:lang w:val="ka-GE"/>
        </w:rPr>
        <w:t xml:space="preserve"> </w:t>
      </w:r>
      <w:r w:rsidRPr="00CD1BBC">
        <w:rPr>
          <w:rFonts w:ascii="Sylfaen" w:hAnsi="Sylfaen" w:cs="Sylfaen"/>
          <w:sz w:val="20"/>
          <w:szCs w:val="20"/>
          <w:lang w:val="ka-GE"/>
        </w:rPr>
        <w:t>ბალანიტი</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კანდიდოზი</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მამაკაცის</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პენისის</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ვულვიტი</w:t>
      </w:r>
      <w:r w:rsidRPr="00CD1BBC">
        <w:rPr>
          <w:sz w:val="20"/>
          <w:szCs w:val="20"/>
          <w:lang w:val="ka-GE"/>
        </w:rPr>
        <w:t xml:space="preserve">, </w:t>
      </w:r>
      <w:r w:rsidRPr="00CD1BBC">
        <w:rPr>
          <w:rFonts w:ascii="Sylfaen" w:hAnsi="Sylfaen" w:cs="Sylfaen"/>
          <w:sz w:val="20"/>
          <w:szCs w:val="20"/>
          <w:lang w:val="ka-GE"/>
        </w:rPr>
        <w:t>ბაქტერიული</w:t>
      </w:r>
      <w:r w:rsidRPr="00CD1BBC">
        <w:rPr>
          <w:sz w:val="20"/>
          <w:szCs w:val="20"/>
          <w:lang w:val="ka-GE"/>
        </w:rPr>
        <w:t xml:space="preserve"> </w:t>
      </w:r>
      <w:r w:rsidRPr="00CD1BBC">
        <w:rPr>
          <w:rFonts w:ascii="Sylfaen" w:hAnsi="Sylfaen" w:cs="Sylfaen"/>
          <w:sz w:val="20"/>
          <w:szCs w:val="20"/>
          <w:lang w:val="ka-GE"/>
        </w:rPr>
        <w:t>ვაგინიტი</w:t>
      </w:r>
      <w:r w:rsidRPr="00CD1BBC">
        <w:rPr>
          <w:sz w:val="20"/>
          <w:szCs w:val="20"/>
          <w:lang w:val="ka-GE"/>
        </w:rPr>
        <w:t xml:space="preserve">, </w:t>
      </w:r>
      <w:r w:rsidRPr="00CD1BBC">
        <w:rPr>
          <w:rFonts w:ascii="Sylfaen" w:hAnsi="Sylfaen" w:cs="Sylfaen"/>
          <w:sz w:val="20"/>
          <w:szCs w:val="20"/>
          <w:lang w:val="ka-GE"/>
        </w:rPr>
        <w:t>ვულვის</w:t>
      </w:r>
      <w:r w:rsidRPr="00CD1BBC">
        <w:rPr>
          <w:sz w:val="20"/>
          <w:szCs w:val="20"/>
          <w:lang w:val="ka-GE"/>
        </w:rPr>
        <w:t xml:space="preserve"> </w:t>
      </w:r>
      <w:r w:rsidRPr="00CD1BBC">
        <w:rPr>
          <w:rFonts w:ascii="Sylfaen" w:hAnsi="Sylfaen" w:cs="Sylfaen"/>
          <w:sz w:val="20"/>
          <w:szCs w:val="20"/>
          <w:lang w:val="ka-GE"/>
        </w:rPr>
        <w:t>აბსცესი</w:t>
      </w:r>
      <w:r w:rsidRPr="00CD1BBC">
        <w:rPr>
          <w:sz w:val="20"/>
          <w:szCs w:val="20"/>
          <w:lang w:val="ka-GE"/>
        </w:rPr>
        <w:t>.</w:t>
      </w:r>
    </w:p>
    <w:p w14:paraId="73801B42"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d</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მოიცავს</w:t>
      </w:r>
      <w:r w:rsidRPr="00CD1BBC">
        <w:rPr>
          <w:sz w:val="20"/>
          <w:szCs w:val="20"/>
          <w:lang w:val="ka-GE"/>
        </w:rPr>
        <w:t xml:space="preserve"> </w:t>
      </w:r>
      <w:r w:rsidRPr="00CD1BBC">
        <w:rPr>
          <w:rFonts w:ascii="Sylfaen" w:hAnsi="Sylfaen" w:cs="Sylfaen"/>
          <w:sz w:val="20"/>
          <w:szCs w:val="20"/>
          <w:lang w:val="ka-GE"/>
        </w:rPr>
        <w:t>შემდეგ</w:t>
      </w:r>
      <w:r w:rsidRPr="00CD1BBC">
        <w:rPr>
          <w:sz w:val="20"/>
          <w:szCs w:val="20"/>
          <w:lang w:val="ka-GE"/>
        </w:rPr>
        <w:t xml:space="preserve"> </w:t>
      </w:r>
      <w:r w:rsidRPr="00CD1BBC">
        <w:rPr>
          <w:rFonts w:ascii="Sylfaen" w:hAnsi="Sylfaen" w:cs="Sylfaen"/>
          <w:sz w:val="20"/>
          <w:szCs w:val="20"/>
          <w:lang w:val="ka-GE"/>
        </w:rPr>
        <w:t>პრეფერირებულ</w:t>
      </w:r>
      <w:r w:rsidRPr="00CD1BBC">
        <w:rPr>
          <w:sz w:val="20"/>
          <w:szCs w:val="20"/>
          <w:lang w:val="ka-GE"/>
        </w:rPr>
        <w:t xml:space="preserve"> </w:t>
      </w:r>
      <w:r w:rsidRPr="00CD1BBC">
        <w:rPr>
          <w:rFonts w:ascii="Sylfaen" w:hAnsi="Sylfaen" w:cs="Sylfaen"/>
          <w:sz w:val="20"/>
          <w:szCs w:val="20"/>
          <w:lang w:val="ka-GE"/>
        </w:rPr>
        <w:t>ტერმინებს</w:t>
      </w:r>
      <w:r w:rsidRPr="00CD1BBC">
        <w:rPr>
          <w:sz w:val="20"/>
          <w:szCs w:val="20"/>
          <w:lang w:val="ka-GE"/>
        </w:rPr>
        <w:t xml:space="preserve">, </w:t>
      </w:r>
      <w:r w:rsidRPr="00CD1BBC">
        <w:rPr>
          <w:rFonts w:ascii="Sylfaen" w:hAnsi="Sylfaen" w:cs="Sylfaen"/>
          <w:sz w:val="20"/>
          <w:szCs w:val="20"/>
          <w:lang w:val="ka-GE"/>
        </w:rPr>
        <w:t>რომლებიც</w:t>
      </w:r>
      <w:r w:rsidRPr="00CD1BBC">
        <w:rPr>
          <w:sz w:val="20"/>
          <w:szCs w:val="20"/>
          <w:lang w:val="ka-GE"/>
        </w:rPr>
        <w:t xml:space="preserve"> </w:t>
      </w:r>
      <w:r w:rsidRPr="00CD1BBC">
        <w:rPr>
          <w:rFonts w:ascii="Sylfaen" w:hAnsi="Sylfaen" w:cs="Sylfaen"/>
          <w:sz w:val="20"/>
          <w:szCs w:val="20"/>
          <w:lang w:val="ka-GE"/>
        </w:rPr>
        <w:t>ჩამოთვლილია</w:t>
      </w:r>
      <w:r w:rsidRPr="00CD1BBC">
        <w:rPr>
          <w:sz w:val="20"/>
          <w:szCs w:val="20"/>
          <w:lang w:val="ka-GE"/>
        </w:rPr>
        <w:t xml:space="preserve"> </w:t>
      </w:r>
      <w:r w:rsidRPr="00CD1BBC">
        <w:rPr>
          <w:rFonts w:ascii="Sylfaen" w:hAnsi="Sylfaen" w:cs="Sylfaen"/>
          <w:sz w:val="20"/>
          <w:szCs w:val="20"/>
          <w:lang w:val="ka-GE"/>
        </w:rPr>
        <w:t>სიხშირის</w:t>
      </w:r>
      <w:r w:rsidRPr="00CD1BBC">
        <w:rPr>
          <w:sz w:val="20"/>
          <w:szCs w:val="20"/>
          <w:lang w:val="ka-GE"/>
        </w:rPr>
        <w:t xml:space="preserve"> </w:t>
      </w:r>
      <w:r w:rsidRPr="00CD1BBC">
        <w:rPr>
          <w:rFonts w:ascii="Sylfaen" w:hAnsi="Sylfaen" w:cs="Sylfaen"/>
          <w:sz w:val="20"/>
          <w:szCs w:val="20"/>
          <w:lang w:val="ka-GE"/>
        </w:rPr>
        <w:t>მიხედვით</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ცისტიტი</w:t>
      </w:r>
      <w:r w:rsidRPr="00CD1BBC">
        <w:rPr>
          <w:sz w:val="20"/>
          <w:szCs w:val="20"/>
          <w:lang w:val="ka-GE"/>
        </w:rPr>
        <w:t xml:space="preserve">, Escherichia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შარდსასქესო</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პიელონეფრიტი</w:t>
      </w:r>
      <w:r w:rsidRPr="00CD1BBC">
        <w:rPr>
          <w:sz w:val="20"/>
          <w:szCs w:val="20"/>
          <w:lang w:val="ka-GE"/>
        </w:rPr>
        <w:t xml:space="preserve">, </w:t>
      </w:r>
      <w:r w:rsidRPr="00CD1BBC">
        <w:rPr>
          <w:rFonts w:ascii="Sylfaen" w:hAnsi="Sylfaen" w:cs="Sylfaen"/>
          <w:sz w:val="20"/>
          <w:szCs w:val="20"/>
          <w:lang w:val="ka-GE"/>
        </w:rPr>
        <w:t>ტრიგონიტი</w:t>
      </w:r>
      <w:r w:rsidRPr="00CD1BBC">
        <w:rPr>
          <w:sz w:val="20"/>
          <w:szCs w:val="20"/>
          <w:lang w:val="ka-GE"/>
        </w:rPr>
        <w:t xml:space="preserve">, </w:t>
      </w:r>
      <w:r w:rsidRPr="00CD1BBC">
        <w:rPr>
          <w:rFonts w:ascii="Sylfaen" w:hAnsi="Sylfaen" w:cs="Sylfaen"/>
          <w:sz w:val="20"/>
          <w:szCs w:val="20"/>
          <w:lang w:val="ka-GE"/>
        </w:rPr>
        <w:t>ურეთრიტი</w:t>
      </w:r>
      <w:r w:rsidRPr="00CD1BBC">
        <w:rPr>
          <w:sz w:val="20"/>
          <w:szCs w:val="20"/>
          <w:lang w:val="ka-GE"/>
        </w:rPr>
        <w:t xml:space="preserve">, </w:t>
      </w:r>
      <w:r w:rsidRPr="00CD1BBC">
        <w:rPr>
          <w:rFonts w:ascii="Sylfaen" w:hAnsi="Sylfaen" w:cs="Sylfaen"/>
          <w:sz w:val="20"/>
          <w:szCs w:val="20"/>
          <w:lang w:val="ka-GE"/>
        </w:rPr>
        <w:t>თირკმლის</w:t>
      </w:r>
      <w:r w:rsidRPr="00CD1BBC">
        <w:rPr>
          <w:sz w:val="20"/>
          <w:szCs w:val="20"/>
          <w:lang w:val="ka-GE"/>
        </w:rPr>
        <w:t xml:space="preserve"> </w:t>
      </w:r>
      <w:r w:rsidRPr="00CD1BBC">
        <w:rPr>
          <w:rFonts w:ascii="Sylfaen" w:hAnsi="Sylfaen" w:cs="Sylfaen"/>
          <w:sz w:val="20"/>
          <w:szCs w:val="20"/>
          <w:lang w:val="ka-GE"/>
        </w:rPr>
        <w:t>ინფექცია</w:t>
      </w:r>
      <w:r w:rsidRPr="00CD1BBC">
        <w:rPr>
          <w:sz w:val="20"/>
          <w:szCs w:val="20"/>
          <w:lang w:val="ka-GE"/>
        </w:rPr>
        <w:t xml:space="preserve">, </w:t>
      </w:r>
      <w:r w:rsidRPr="00CD1BBC">
        <w:rPr>
          <w:rFonts w:ascii="Sylfaen" w:hAnsi="Sylfaen" w:cs="Sylfaen"/>
          <w:sz w:val="20"/>
          <w:szCs w:val="20"/>
          <w:lang w:val="ka-GE"/>
        </w:rPr>
        <w:t>პროსტატიტი</w:t>
      </w:r>
      <w:r w:rsidRPr="00CD1BBC">
        <w:rPr>
          <w:sz w:val="20"/>
          <w:szCs w:val="20"/>
          <w:lang w:val="ka-GE"/>
        </w:rPr>
        <w:t>.</w:t>
      </w:r>
    </w:p>
    <w:p w14:paraId="14A2A46C"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e</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შემცირება</w:t>
      </w:r>
      <w:r w:rsidRPr="00CD1BBC">
        <w:rPr>
          <w:sz w:val="20"/>
          <w:szCs w:val="20"/>
          <w:lang w:val="ka-GE"/>
        </w:rPr>
        <w:t xml:space="preserve"> </w:t>
      </w:r>
      <w:r w:rsidRPr="00CD1BBC">
        <w:rPr>
          <w:rFonts w:ascii="Sylfaen" w:hAnsi="Sylfaen" w:cs="Sylfaen"/>
          <w:sz w:val="20"/>
          <w:szCs w:val="20"/>
          <w:lang w:val="ka-GE"/>
        </w:rPr>
        <w:t>მოიცავს</w:t>
      </w:r>
      <w:r w:rsidRPr="00CD1BBC">
        <w:rPr>
          <w:sz w:val="20"/>
          <w:szCs w:val="20"/>
          <w:lang w:val="ka-GE"/>
        </w:rPr>
        <w:t xml:space="preserve"> </w:t>
      </w:r>
      <w:r w:rsidRPr="00CD1BBC">
        <w:rPr>
          <w:rFonts w:ascii="Sylfaen" w:hAnsi="Sylfaen" w:cs="Sylfaen"/>
          <w:sz w:val="20"/>
          <w:szCs w:val="20"/>
          <w:lang w:val="ka-GE"/>
        </w:rPr>
        <w:t>დეჰიდრატაციას</w:t>
      </w:r>
      <w:r w:rsidRPr="00CD1BBC">
        <w:rPr>
          <w:sz w:val="20"/>
          <w:szCs w:val="20"/>
          <w:lang w:val="ka-GE"/>
        </w:rPr>
        <w:t xml:space="preserve">, </w:t>
      </w:r>
      <w:r w:rsidRPr="00CD1BBC">
        <w:rPr>
          <w:rFonts w:ascii="Sylfaen" w:hAnsi="Sylfaen" w:cs="Sylfaen"/>
          <w:sz w:val="20"/>
          <w:szCs w:val="20"/>
          <w:lang w:val="ka-GE"/>
        </w:rPr>
        <w:t>ჰიპოვოლემიასა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ჰიპოტენზიას</w:t>
      </w:r>
      <w:r w:rsidRPr="00CD1BBC">
        <w:rPr>
          <w:sz w:val="20"/>
          <w:szCs w:val="20"/>
          <w:lang w:val="ka-GE"/>
        </w:rPr>
        <w:t>.</w:t>
      </w:r>
    </w:p>
    <w:p w14:paraId="3E8A7703"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f</w:t>
      </w:r>
      <w:r w:rsidRPr="00CD1BBC">
        <w:rPr>
          <w:sz w:val="20"/>
          <w:szCs w:val="20"/>
          <w:lang w:val="ka-GE"/>
        </w:rPr>
        <w:t xml:space="preserve"> </w:t>
      </w:r>
      <w:r w:rsidRPr="00CD1BBC">
        <w:rPr>
          <w:rFonts w:ascii="Sylfaen" w:hAnsi="Sylfaen" w:cs="Sylfaen"/>
          <w:sz w:val="20"/>
          <w:szCs w:val="20"/>
          <w:lang w:val="ka-GE"/>
        </w:rPr>
        <w:t>პოლიურია</w:t>
      </w:r>
      <w:r w:rsidRPr="00CD1BBC">
        <w:rPr>
          <w:sz w:val="20"/>
          <w:szCs w:val="20"/>
          <w:lang w:val="ka-GE"/>
        </w:rPr>
        <w:t xml:space="preserve"> </w:t>
      </w:r>
      <w:r w:rsidRPr="00CD1BBC">
        <w:rPr>
          <w:rFonts w:ascii="Sylfaen" w:hAnsi="Sylfaen" w:cs="Sylfaen"/>
          <w:sz w:val="20"/>
          <w:szCs w:val="20"/>
          <w:lang w:val="ka-GE"/>
        </w:rPr>
        <w:t>მოიცავს</w:t>
      </w:r>
      <w:r w:rsidRPr="00CD1BBC">
        <w:rPr>
          <w:sz w:val="20"/>
          <w:szCs w:val="20"/>
          <w:lang w:val="ka-GE"/>
        </w:rPr>
        <w:t xml:space="preserve"> </w:t>
      </w:r>
      <w:r w:rsidRPr="00CD1BBC">
        <w:rPr>
          <w:rFonts w:ascii="Sylfaen" w:hAnsi="Sylfaen" w:cs="Sylfaen"/>
          <w:sz w:val="20"/>
          <w:szCs w:val="20"/>
          <w:lang w:val="ka-GE"/>
        </w:rPr>
        <w:t>პოლაკიურიას</w:t>
      </w:r>
      <w:r w:rsidRPr="00CD1BBC">
        <w:rPr>
          <w:sz w:val="20"/>
          <w:szCs w:val="20"/>
          <w:lang w:val="ka-GE"/>
        </w:rPr>
        <w:t xml:space="preserve">, </w:t>
      </w:r>
      <w:r w:rsidRPr="00CD1BBC">
        <w:rPr>
          <w:rFonts w:ascii="Sylfaen" w:hAnsi="Sylfaen" w:cs="Sylfaen"/>
          <w:sz w:val="20"/>
          <w:szCs w:val="20"/>
          <w:lang w:val="ka-GE"/>
        </w:rPr>
        <w:t>პოლიურიასა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შარდის</w:t>
      </w:r>
      <w:r w:rsidRPr="00CD1BBC">
        <w:rPr>
          <w:sz w:val="20"/>
          <w:szCs w:val="20"/>
          <w:lang w:val="ka-GE"/>
        </w:rPr>
        <w:t xml:space="preserve"> </w:t>
      </w:r>
      <w:r w:rsidRPr="00CD1BBC">
        <w:rPr>
          <w:rFonts w:ascii="Sylfaen" w:hAnsi="Sylfaen" w:cs="Sylfaen"/>
          <w:sz w:val="20"/>
          <w:szCs w:val="20"/>
          <w:lang w:val="ka-GE"/>
        </w:rPr>
        <w:t>გამოყოფის</w:t>
      </w:r>
      <w:r w:rsidRPr="00CD1BBC">
        <w:rPr>
          <w:sz w:val="20"/>
          <w:szCs w:val="20"/>
          <w:lang w:val="ka-GE"/>
        </w:rPr>
        <w:t xml:space="preserve"> </w:t>
      </w:r>
      <w:r w:rsidRPr="00CD1BBC">
        <w:rPr>
          <w:rFonts w:ascii="Sylfaen" w:hAnsi="Sylfaen" w:cs="Sylfaen"/>
          <w:sz w:val="20"/>
          <w:szCs w:val="20"/>
          <w:lang w:val="ka-GE"/>
        </w:rPr>
        <w:t>მომატებას</w:t>
      </w:r>
      <w:r w:rsidRPr="00CD1BBC">
        <w:rPr>
          <w:sz w:val="20"/>
          <w:szCs w:val="20"/>
          <w:lang w:val="ka-GE"/>
        </w:rPr>
        <w:t>.</w:t>
      </w:r>
    </w:p>
    <w:p w14:paraId="61047545" w14:textId="77777777"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g</w:t>
      </w:r>
      <w:r w:rsidRPr="00CD1BBC">
        <w:rPr>
          <w:sz w:val="20"/>
          <w:szCs w:val="20"/>
          <w:lang w:val="ka-GE"/>
        </w:rPr>
        <w:t xml:space="preserve"> </w:t>
      </w:r>
      <w:r w:rsidRPr="00CD1BBC">
        <w:rPr>
          <w:rFonts w:ascii="Sylfaen" w:hAnsi="Sylfaen" w:cs="Sylfaen"/>
          <w:sz w:val="20"/>
          <w:szCs w:val="20"/>
          <w:lang w:val="ka-GE"/>
        </w:rPr>
        <w:t>ჰემატოკრიტის</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მაჩვენებელთან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ცვლილებები</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2,30%-</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Style w:val="Strong"/>
          <w:b w:val="0"/>
          <w:sz w:val="20"/>
          <w:szCs w:val="20"/>
          <w:lang w:val="ka-GE"/>
        </w:rPr>
        <w:t>−0,33%-</w:t>
      </w:r>
      <w:r w:rsidRPr="00CD1BBC">
        <w:rPr>
          <w:rStyle w:val="Strong"/>
          <w:rFonts w:ascii="Sylfaen" w:hAnsi="Sylfaen" w:cs="Sylfaen"/>
          <w:b w:val="0"/>
          <w:sz w:val="20"/>
          <w:szCs w:val="20"/>
          <w:lang w:val="ka-GE"/>
        </w:rPr>
        <w:t>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პლაცებოს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ჰემატოკრიტის</w:t>
      </w:r>
      <w:r w:rsidRPr="00CD1BBC">
        <w:rPr>
          <w:sz w:val="20"/>
          <w:szCs w:val="20"/>
          <w:lang w:val="ka-GE"/>
        </w:rPr>
        <w:t xml:space="preserve"> </w:t>
      </w:r>
      <w:r w:rsidRPr="00CD1BBC">
        <w:rPr>
          <w:rFonts w:ascii="Sylfaen" w:hAnsi="Sylfaen" w:cs="Sylfaen"/>
          <w:sz w:val="20"/>
          <w:szCs w:val="20"/>
          <w:lang w:val="ka-GE"/>
        </w:rPr>
        <w:t>მაჩვენებლები</w:t>
      </w:r>
      <w:r w:rsidRPr="00CD1BBC">
        <w:rPr>
          <w:sz w:val="20"/>
          <w:szCs w:val="20"/>
          <w:lang w:val="ka-GE"/>
        </w:rPr>
        <w:t xml:space="preserve"> &gt;55%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ით</w:t>
      </w:r>
      <w:r w:rsidRPr="00CD1BBC">
        <w:rPr>
          <w:sz w:val="20"/>
          <w:szCs w:val="20"/>
          <w:lang w:val="ka-GE"/>
        </w:rPr>
        <w:t xml:space="preserve"> </w:t>
      </w:r>
      <w:r w:rsidRPr="00CD1BBC">
        <w:rPr>
          <w:rFonts w:ascii="Sylfaen" w:hAnsi="Sylfaen" w:cs="Sylfaen"/>
          <w:sz w:val="20"/>
          <w:szCs w:val="20"/>
          <w:lang w:val="ka-GE"/>
        </w:rPr>
        <w:t>ნამკურნალები</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1,3%-</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პლაცებოთი</w:t>
      </w:r>
      <w:r w:rsidRPr="00CD1BBC">
        <w:rPr>
          <w:sz w:val="20"/>
          <w:szCs w:val="20"/>
          <w:lang w:val="ka-GE"/>
        </w:rPr>
        <w:t xml:space="preserve"> </w:t>
      </w:r>
      <w:r w:rsidRPr="00CD1BBC">
        <w:rPr>
          <w:rFonts w:ascii="Sylfaen" w:hAnsi="Sylfaen" w:cs="Sylfaen"/>
          <w:sz w:val="20"/>
          <w:szCs w:val="20"/>
          <w:lang w:val="ka-GE"/>
        </w:rPr>
        <w:t>ნამკურნალები</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0,4%-</w:t>
      </w:r>
      <w:r w:rsidRPr="00CD1BBC">
        <w:rPr>
          <w:rFonts w:ascii="Sylfaen" w:hAnsi="Sylfaen" w:cs="Sylfaen"/>
          <w:sz w:val="20"/>
          <w:szCs w:val="20"/>
          <w:lang w:val="ka-GE"/>
        </w:rPr>
        <w:t>ში</w:t>
      </w:r>
      <w:r w:rsidRPr="00CD1BBC">
        <w:rPr>
          <w:sz w:val="20"/>
          <w:szCs w:val="20"/>
          <w:lang w:val="ka-GE"/>
        </w:rPr>
        <w:t>.</w:t>
      </w:r>
    </w:p>
    <w:p w14:paraId="192F2710" w14:textId="77777777" w:rsidR="006A1919"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h</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მაჩვენებელთან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პროცენტული</w:t>
      </w:r>
      <w:r w:rsidRPr="00CD1BBC">
        <w:rPr>
          <w:sz w:val="20"/>
          <w:szCs w:val="20"/>
          <w:lang w:val="ka-GE"/>
        </w:rPr>
        <w:t xml:space="preserve"> </w:t>
      </w:r>
      <w:r w:rsidRPr="00CD1BBC">
        <w:rPr>
          <w:rFonts w:ascii="Sylfaen" w:hAnsi="Sylfaen" w:cs="Sylfaen"/>
          <w:sz w:val="20"/>
          <w:szCs w:val="20"/>
          <w:lang w:val="ka-GE"/>
        </w:rPr>
        <w:t>ცვლილება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პლაცებოსთან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საერთო</w:t>
      </w:r>
      <w:r w:rsidRPr="00CD1BBC">
        <w:rPr>
          <w:sz w:val="20"/>
          <w:szCs w:val="20"/>
          <w:lang w:val="ka-GE"/>
        </w:rPr>
        <w:t xml:space="preserve"> </w:t>
      </w:r>
      <w:r w:rsidRPr="00CD1BBC">
        <w:rPr>
          <w:rFonts w:ascii="Sylfaen" w:hAnsi="Sylfaen" w:cs="Sylfaen"/>
          <w:sz w:val="20"/>
          <w:szCs w:val="20"/>
          <w:lang w:val="ka-GE"/>
        </w:rPr>
        <w:t>ქოლესტერინი</w:t>
      </w:r>
      <w:r w:rsidRPr="00CD1BBC">
        <w:rPr>
          <w:sz w:val="20"/>
          <w:szCs w:val="20"/>
          <w:lang w:val="ka-GE"/>
        </w:rPr>
        <w:t xml:space="preserve"> 2,5% 0,0%-</w:t>
      </w:r>
      <w:r w:rsidRPr="00CD1BBC">
        <w:rPr>
          <w:rFonts w:ascii="Sylfaen" w:hAnsi="Sylfaen" w:cs="Sylfaen"/>
          <w:sz w:val="20"/>
          <w:szCs w:val="20"/>
          <w:lang w:val="ka-GE"/>
        </w:rPr>
        <w:t>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HDL </w:t>
      </w:r>
      <w:r w:rsidRPr="00CD1BBC">
        <w:rPr>
          <w:rFonts w:ascii="Sylfaen" w:hAnsi="Sylfaen" w:cs="Sylfaen"/>
          <w:sz w:val="20"/>
          <w:szCs w:val="20"/>
          <w:lang w:val="ka-GE"/>
        </w:rPr>
        <w:t>ქოლესტერინი</w:t>
      </w:r>
      <w:r w:rsidRPr="00CD1BBC">
        <w:rPr>
          <w:sz w:val="20"/>
          <w:szCs w:val="20"/>
          <w:lang w:val="ka-GE"/>
        </w:rPr>
        <w:t xml:space="preserve"> 6,0% 2,7%-</w:t>
      </w:r>
      <w:r w:rsidRPr="00CD1BBC">
        <w:rPr>
          <w:rFonts w:ascii="Sylfaen" w:hAnsi="Sylfaen" w:cs="Sylfaen"/>
          <w:sz w:val="20"/>
          <w:szCs w:val="20"/>
          <w:lang w:val="ka-GE"/>
        </w:rPr>
        <w:t>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LDL </w:t>
      </w:r>
      <w:r w:rsidRPr="00CD1BBC">
        <w:rPr>
          <w:rFonts w:ascii="Sylfaen" w:hAnsi="Sylfaen" w:cs="Sylfaen"/>
          <w:sz w:val="20"/>
          <w:szCs w:val="20"/>
          <w:lang w:val="ka-GE"/>
        </w:rPr>
        <w:t>ქოლესტერინი</w:t>
      </w:r>
      <w:r w:rsidRPr="00CD1BBC">
        <w:rPr>
          <w:sz w:val="20"/>
          <w:szCs w:val="20"/>
          <w:lang w:val="ka-GE"/>
        </w:rPr>
        <w:t xml:space="preserve"> 2,9% </w:t>
      </w:r>
      <w:r w:rsidRPr="00CD1BBC">
        <w:rPr>
          <w:rStyle w:val="Strong"/>
          <w:b w:val="0"/>
          <w:sz w:val="20"/>
          <w:szCs w:val="20"/>
          <w:lang w:val="ka-GE"/>
        </w:rPr>
        <w:t>−1,0%-</w:t>
      </w:r>
      <w:r w:rsidRPr="00CD1BBC">
        <w:rPr>
          <w:rStyle w:val="Strong"/>
          <w:rFonts w:ascii="Sylfaen" w:hAnsi="Sylfaen" w:cs="Sylfaen"/>
          <w:b w:val="0"/>
          <w:sz w:val="20"/>
          <w:szCs w:val="20"/>
          <w:lang w:val="ka-GE"/>
        </w:rPr>
        <w:t>თან</w:t>
      </w:r>
      <w:r w:rsidRPr="00CD1BBC">
        <w:rPr>
          <w:rStyle w:val="Strong"/>
          <w:b w:val="0"/>
          <w:sz w:val="20"/>
          <w:szCs w:val="20"/>
          <w:lang w:val="ka-GE"/>
        </w:rPr>
        <w:t xml:space="preserve"> </w:t>
      </w:r>
      <w:r w:rsidRPr="00CD1BBC">
        <w:rPr>
          <w:rStyle w:val="Strong"/>
          <w:rFonts w:ascii="Sylfaen" w:hAnsi="Sylfaen" w:cs="Sylfaen"/>
          <w:b w:val="0"/>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ტრიგლიცერიდები</w:t>
      </w:r>
      <w:r w:rsidRPr="00CD1BBC">
        <w:rPr>
          <w:sz w:val="20"/>
          <w:szCs w:val="20"/>
          <w:lang w:val="ka-GE"/>
        </w:rPr>
        <w:t xml:space="preserve"> </w:t>
      </w:r>
      <w:r w:rsidRPr="00CD1BBC">
        <w:rPr>
          <w:rStyle w:val="Strong"/>
          <w:b w:val="0"/>
          <w:sz w:val="20"/>
          <w:szCs w:val="20"/>
          <w:lang w:val="ka-GE"/>
        </w:rPr>
        <w:t>−2,7% −0,7%-</w:t>
      </w:r>
      <w:r w:rsidRPr="00CD1BBC">
        <w:rPr>
          <w:rStyle w:val="Strong"/>
          <w:rFonts w:ascii="Sylfaen" w:hAnsi="Sylfaen" w:cs="Sylfaen"/>
          <w:b w:val="0"/>
          <w:sz w:val="20"/>
          <w:szCs w:val="20"/>
          <w:lang w:val="ka-GE"/>
        </w:rPr>
        <w:t>თან</w:t>
      </w:r>
      <w:r w:rsidRPr="00CD1BBC">
        <w:rPr>
          <w:rStyle w:val="Strong"/>
          <w:b w:val="0"/>
          <w:sz w:val="20"/>
          <w:szCs w:val="20"/>
          <w:lang w:val="ka-GE"/>
        </w:rPr>
        <w:t xml:space="preserve"> </w:t>
      </w:r>
      <w:r w:rsidRPr="00CD1BBC">
        <w:rPr>
          <w:rStyle w:val="Strong"/>
          <w:rFonts w:ascii="Sylfaen" w:hAnsi="Sylfaen" w:cs="Sylfaen"/>
          <w:b w:val="0"/>
          <w:sz w:val="20"/>
          <w:szCs w:val="20"/>
          <w:lang w:val="ka-GE"/>
        </w:rPr>
        <w:t>შედარებით</w:t>
      </w:r>
      <w:r w:rsidRPr="00CD1BBC">
        <w:rPr>
          <w:sz w:val="20"/>
          <w:szCs w:val="20"/>
          <w:lang w:val="ka-GE"/>
        </w:rPr>
        <w:t>.</w:t>
      </w:r>
    </w:p>
    <w:p w14:paraId="73A5A680" w14:textId="77777777" w:rsidR="006A1919"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bscript"/>
          <w:lang w:val="ka-GE"/>
        </w:rPr>
        <w:t>i</w:t>
      </w:r>
      <w:r w:rsidRPr="00CD1BBC">
        <w:rPr>
          <w:sz w:val="20"/>
          <w:szCs w:val="20"/>
          <w:lang w:val="ka-GE"/>
        </w:rPr>
        <w:t xml:space="preserve">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4.4.</w:t>
      </w:r>
    </w:p>
    <w:p w14:paraId="4165D0C3" w14:textId="5F705625" w:rsidR="008433DA" w:rsidRPr="00CD1BBC" w:rsidRDefault="008433DA" w:rsidP="004E589F">
      <w:pPr>
        <w:pStyle w:val="isselectedend"/>
        <w:spacing w:before="0" w:beforeAutospacing="0" w:after="0" w:afterAutospacing="0"/>
        <w:jc w:val="both"/>
        <w:rPr>
          <w:sz w:val="20"/>
          <w:szCs w:val="20"/>
          <w:lang w:val="ka-GE"/>
        </w:rPr>
      </w:pPr>
      <w:r w:rsidRPr="00CD1BBC">
        <w:rPr>
          <w:rStyle w:val="Strong"/>
          <w:b w:val="0"/>
          <w:sz w:val="20"/>
          <w:szCs w:val="20"/>
          <w:vertAlign w:val="superscript"/>
          <w:lang w:val="ka-GE"/>
        </w:rPr>
        <w:t>j</w:t>
      </w:r>
      <w:r w:rsidRPr="00CD1BBC">
        <w:rPr>
          <w:sz w:val="20"/>
          <w:szCs w:val="20"/>
          <w:lang w:val="ka-GE"/>
        </w:rPr>
        <w:t xml:space="preserve"> </w:t>
      </w:r>
      <w:r w:rsidRPr="00CD1BBC">
        <w:rPr>
          <w:rFonts w:ascii="Sylfaen" w:hAnsi="Sylfaen" w:cs="Sylfaen"/>
          <w:sz w:val="20"/>
          <w:szCs w:val="20"/>
          <w:lang w:val="ka-GE"/>
        </w:rPr>
        <w:t>გვერდითი რეაქცია გამოვლინდა პოსტმარკეტინგული დაკვირვების შედეგად. გამონაყარი მოიცავს შემდეგ სასურველ ტერმინებს, რომლებიც ჩამოთვლილია კლინიკურ კვლევებში სიხშირის მიხედვით: გამონაყარი, გენერალიზებული გამონაყარი, ქავილისებრი გამონაყარი, მაკულური გამონაყარი, მაკულო-პაპულური გამონაყარი, პუსტულური გამონაყარი, ვეზიკულური გამონაყარი და ერითემატოზული გამონაყარი. აქტიური და პლაცებოთი კონტროლირებად კლინიკურ კვლევებში (დაპაგლიფლოზინი, N=5936, ყველა კონტროლი, N=3403), გამონაყარის სიხშირე მსგავსი იყო დაპაგლიფლოზინის (1.4%) და ყველა კონტროლისთვის (1.4%), შესაბამისად.</w:t>
      </w:r>
    </w:p>
    <w:p w14:paraId="7A06A61F" w14:textId="5F3861F1" w:rsidR="008433DA" w:rsidRPr="00CD1BBC" w:rsidRDefault="008433DA" w:rsidP="004E589F">
      <w:pPr>
        <w:pStyle w:val="isselectedend"/>
        <w:spacing w:before="0" w:beforeAutospacing="0" w:after="0" w:afterAutospacing="0"/>
        <w:jc w:val="both"/>
        <w:rPr>
          <w:rFonts w:ascii="Sylfaen" w:hAnsi="Sylfaen" w:cs="Sylfaen"/>
          <w:sz w:val="20"/>
          <w:szCs w:val="20"/>
          <w:lang w:val="ka-GE"/>
        </w:rPr>
      </w:pPr>
      <w:r w:rsidRPr="00CD1BBC">
        <w:rPr>
          <w:rFonts w:ascii="Sylfaen" w:hAnsi="Sylfaen" w:cs="Sylfaen"/>
          <w:sz w:val="20"/>
          <w:szCs w:val="20"/>
          <w:vertAlign w:val="superscript"/>
          <w:lang w:val="ka-GE"/>
        </w:rPr>
        <w:t>k</w:t>
      </w:r>
      <w:r w:rsidR="004E589F" w:rsidRPr="00CD1BBC">
        <w:rPr>
          <w:rFonts w:ascii="Sylfaen" w:hAnsi="Sylfaen" w:cs="Sylfaen"/>
          <w:sz w:val="20"/>
          <w:szCs w:val="20"/>
          <w:lang w:val="ka-GE"/>
        </w:rPr>
        <w:t xml:space="preserve"> დაფიქსირდა </w:t>
      </w:r>
      <w:r w:rsidRPr="00CD1BBC">
        <w:rPr>
          <w:rFonts w:ascii="Sylfaen" w:hAnsi="Sylfaen" w:cs="Sylfaen"/>
          <w:sz w:val="20"/>
          <w:szCs w:val="20"/>
          <w:lang w:val="ka-GE"/>
        </w:rPr>
        <w:t>მე-2 ტიპის დიაბეტის მქონე პაციენტებში გულ-სისხლძარღვთა შედეგების კვლევაში (DECLARE). სიხშირე ეფუძნება წლიურ მაჩვენებელს.</w:t>
      </w:r>
    </w:p>
    <w:p w14:paraId="219DC477" w14:textId="77777777" w:rsidR="008433DA" w:rsidRPr="00CD1BBC" w:rsidRDefault="008433DA" w:rsidP="004E589F">
      <w:pPr>
        <w:pStyle w:val="isselectedend"/>
        <w:spacing w:before="0" w:beforeAutospacing="0" w:after="0" w:afterAutospacing="0"/>
        <w:jc w:val="both"/>
        <w:rPr>
          <w:sz w:val="20"/>
          <w:szCs w:val="20"/>
          <w:lang w:val="ka-GE"/>
        </w:rPr>
      </w:pP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≥2%-</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w:t>
      </w:r>
      <w:r w:rsidRPr="00CD1BBC">
        <w:rPr>
          <w:rFonts w:ascii="Sylfaen" w:hAnsi="Sylfaen" w:cs="Sylfaen"/>
          <w:sz w:val="20"/>
          <w:szCs w:val="20"/>
          <w:lang w:val="ka-GE"/>
        </w:rPr>
        <w:t>ით</w:t>
      </w:r>
      <w:r w:rsidRPr="00CD1BBC">
        <w:rPr>
          <w:sz w:val="20"/>
          <w:szCs w:val="20"/>
          <w:lang w:val="ka-GE"/>
        </w:rPr>
        <w:t xml:space="preserve"> </w:t>
      </w:r>
      <w:r w:rsidRPr="00CD1BBC">
        <w:rPr>
          <w:rFonts w:ascii="Sylfaen" w:hAnsi="Sylfaen" w:cs="Sylfaen"/>
          <w:sz w:val="20"/>
          <w:szCs w:val="20"/>
          <w:lang w:val="ka-GE"/>
        </w:rPr>
        <w:t>მეტ</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სულ</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კიდევ</w:t>
      </w:r>
      <w:r w:rsidRPr="00CD1BBC">
        <w:rPr>
          <w:sz w:val="20"/>
          <w:szCs w:val="20"/>
          <w:lang w:val="ka-GE"/>
        </w:rPr>
        <w:t xml:space="preserve"> 3 </w:t>
      </w:r>
      <w:r w:rsidRPr="00CD1BBC">
        <w:rPr>
          <w:rFonts w:ascii="Sylfaen" w:hAnsi="Sylfaen" w:cs="Sylfaen"/>
          <w:sz w:val="20"/>
          <w:szCs w:val="20"/>
          <w:lang w:val="ka-GE"/>
        </w:rPr>
        <w:t>სუბიექტში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ით</w:t>
      </w:r>
      <w:r w:rsidRPr="00CD1BBC">
        <w:rPr>
          <w:sz w:val="20"/>
          <w:szCs w:val="20"/>
          <w:lang w:val="ka-GE"/>
        </w:rPr>
        <w:t xml:space="preserve"> </w:t>
      </w:r>
      <w:r w:rsidRPr="00CD1BBC">
        <w:rPr>
          <w:rFonts w:ascii="Sylfaen" w:hAnsi="Sylfaen" w:cs="Sylfaen"/>
          <w:sz w:val="20"/>
          <w:szCs w:val="20"/>
          <w:lang w:val="ka-GE"/>
        </w:rPr>
        <w:t>მკურნალობისას</w:t>
      </w:r>
      <w:r w:rsidRPr="00CD1BBC">
        <w:rPr>
          <w:sz w:val="20"/>
          <w:szCs w:val="20"/>
          <w:lang w:val="ka-GE"/>
        </w:rPr>
        <w:t xml:space="preserve"> </w:t>
      </w:r>
      <w:r w:rsidRPr="00CD1BBC">
        <w:rPr>
          <w:rFonts w:ascii="Sylfaen" w:hAnsi="Sylfaen" w:cs="Sylfaen"/>
          <w:sz w:val="20"/>
          <w:szCs w:val="20"/>
          <w:lang w:val="ka-GE"/>
        </w:rPr>
        <w:t>პლაცებოსთან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w:t>
      </w:r>
    </w:p>
    <w:p w14:paraId="3C86C267" w14:textId="77777777" w:rsidR="008433DA" w:rsidRPr="00CD1BBC" w:rsidRDefault="008433DA" w:rsidP="004E589F">
      <w:pPr>
        <w:pStyle w:val="isselectedend"/>
        <w:spacing w:before="0" w:beforeAutospacing="0" w:after="0" w:afterAutospacing="0"/>
        <w:jc w:val="both"/>
        <w:rPr>
          <w:sz w:val="20"/>
          <w:szCs w:val="20"/>
          <w:lang w:val="ka-GE"/>
        </w:rPr>
      </w:pPr>
      <w:r w:rsidRPr="00CD1BBC">
        <w:rPr>
          <w:sz w:val="20"/>
          <w:szCs w:val="20"/>
          <w:lang w:val="ka-GE"/>
        </w:rPr>
        <w:t xml:space="preserve">** </w:t>
      </w:r>
      <w:r w:rsidRPr="00CD1BBC">
        <w:rPr>
          <w:rFonts w:ascii="Sylfaen" w:hAnsi="Sylfaen" w:cs="Sylfaen"/>
          <w:sz w:val="20"/>
          <w:szCs w:val="20"/>
          <w:lang w:val="ka-GE"/>
        </w:rPr>
        <w:t>მკვლევარის</w:t>
      </w:r>
      <w:r w:rsidRPr="00CD1BBC">
        <w:rPr>
          <w:sz w:val="20"/>
          <w:szCs w:val="20"/>
          <w:lang w:val="ka-GE"/>
        </w:rPr>
        <w:t xml:space="preserve"> </w:t>
      </w:r>
      <w:r w:rsidRPr="00CD1BBC">
        <w:rPr>
          <w:rFonts w:ascii="Sylfaen" w:hAnsi="Sylfaen" w:cs="Sylfaen"/>
          <w:sz w:val="20"/>
          <w:szCs w:val="20"/>
          <w:lang w:val="ka-GE"/>
        </w:rPr>
        <w:t>მიერ</w:t>
      </w:r>
      <w:r w:rsidRPr="00CD1BBC">
        <w:rPr>
          <w:sz w:val="20"/>
          <w:szCs w:val="20"/>
          <w:lang w:val="ka-GE"/>
        </w:rPr>
        <w:t xml:space="preserve"> </w:t>
      </w:r>
      <w:r w:rsidRPr="00CD1BBC">
        <w:rPr>
          <w:rFonts w:ascii="Sylfaen" w:hAnsi="Sylfaen" w:cs="Sylfaen"/>
          <w:sz w:val="20"/>
          <w:szCs w:val="20"/>
          <w:lang w:val="ka-GE"/>
        </w:rPr>
        <w:t>შეფასებული</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შესაძლოდ</w:t>
      </w:r>
      <w:r w:rsidRPr="00CD1BBC">
        <w:rPr>
          <w:sz w:val="20"/>
          <w:szCs w:val="20"/>
          <w:lang w:val="ka-GE"/>
        </w:rPr>
        <w:t xml:space="preserve">, </w:t>
      </w:r>
      <w:r w:rsidRPr="00CD1BBC">
        <w:rPr>
          <w:rFonts w:ascii="Sylfaen" w:hAnsi="Sylfaen" w:cs="Sylfaen"/>
          <w:sz w:val="20"/>
          <w:szCs w:val="20"/>
          <w:lang w:val="ka-GE"/>
        </w:rPr>
        <w:t>სავარაუდოდ</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აუცილებლად</w:t>
      </w:r>
      <w:r w:rsidRPr="00CD1BBC">
        <w:rPr>
          <w:sz w:val="20"/>
          <w:szCs w:val="20"/>
          <w:lang w:val="ka-GE"/>
        </w:rPr>
        <w:t xml:space="preserve"> </w:t>
      </w:r>
      <w:r w:rsidRPr="00CD1BBC">
        <w:rPr>
          <w:rFonts w:ascii="Sylfaen" w:hAnsi="Sylfaen" w:cs="Sylfaen"/>
          <w:sz w:val="20"/>
          <w:szCs w:val="20"/>
          <w:lang w:val="ka-GE"/>
        </w:rPr>
        <w:t>დაკავშირებული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დაფიქსირებული</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≥0,2%-</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≥0,1%-</w:t>
      </w:r>
      <w:r w:rsidRPr="00CD1BBC">
        <w:rPr>
          <w:rFonts w:ascii="Sylfaen" w:hAnsi="Sylfaen" w:cs="Sylfaen"/>
          <w:sz w:val="20"/>
          <w:szCs w:val="20"/>
          <w:lang w:val="ka-GE"/>
        </w:rPr>
        <w:t>ით</w:t>
      </w:r>
      <w:r w:rsidRPr="00CD1BBC">
        <w:rPr>
          <w:sz w:val="20"/>
          <w:szCs w:val="20"/>
          <w:lang w:val="ka-GE"/>
        </w:rPr>
        <w:t xml:space="preserve"> </w:t>
      </w:r>
      <w:r w:rsidRPr="00CD1BBC">
        <w:rPr>
          <w:rFonts w:ascii="Sylfaen" w:hAnsi="Sylfaen" w:cs="Sylfaen"/>
          <w:sz w:val="20"/>
          <w:szCs w:val="20"/>
          <w:lang w:val="ka-GE"/>
        </w:rPr>
        <w:t>მეტ</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სულ</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კიდევ</w:t>
      </w:r>
      <w:r w:rsidRPr="00CD1BBC">
        <w:rPr>
          <w:sz w:val="20"/>
          <w:szCs w:val="20"/>
          <w:lang w:val="ka-GE"/>
        </w:rPr>
        <w:t xml:space="preserve"> 3 </w:t>
      </w:r>
      <w:r w:rsidRPr="00CD1BBC">
        <w:rPr>
          <w:rFonts w:ascii="Sylfaen" w:hAnsi="Sylfaen" w:cs="Sylfaen"/>
          <w:sz w:val="20"/>
          <w:szCs w:val="20"/>
          <w:lang w:val="ka-GE"/>
        </w:rPr>
        <w:t>სუბიექტში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პლაცებოსთან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w:t>
      </w:r>
    </w:p>
    <w:p w14:paraId="5614AA76" w14:textId="77777777" w:rsidR="006A1919" w:rsidRPr="00CD1BBC" w:rsidRDefault="006A1919" w:rsidP="006A1919">
      <w:pPr>
        <w:pStyle w:val="isselectedend"/>
        <w:spacing w:before="0" w:beforeAutospacing="0" w:after="0" w:afterAutospacing="0"/>
        <w:rPr>
          <w:sz w:val="20"/>
          <w:szCs w:val="20"/>
          <w:lang w:val="ka-GE"/>
        </w:rPr>
      </w:pPr>
    </w:p>
    <w:p w14:paraId="18DCB39A" w14:textId="77777777" w:rsidR="008433DA" w:rsidRPr="00CD1BBC" w:rsidRDefault="008433DA" w:rsidP="006A1919">
      <w:pPr>
        <w:pStyle w:val="Heading3"/>
        <w:spacing w:before="0" w:after="0"/>
        <w:rPr>
          <w:b/>
          <w:bCs/>
          <w:color w:val="auto"/>
          <w:sz w:val="20"/>
          <w:szCs w:val="20"/>
        </w:rPr>
      </w:pPr>
      <w:r w:rsidRPr="00CD1BBC">
        <w:rPr>
          <w:rFonts w:ascii="Sylfaen" w:hAnsi="Sylfaen" w:cs="Sylfaen"/>
          <w:b/>
          <w:bCs/>
          <w:color w:val="auto"/>
          <w:sz w:val="20"/>
          <w:szCs w:val="20"/>
        </w:rPr>
        <w:t>შერჩეული</w:t>
      </w:r>
      <w:r w:rsidRPr="00CD1BBC">
        <w:rPr>
          <w:b/>
          <w:bCs/>
          <w:color w:val="auto"/>
          <w:sz w:val="20"/>
          <w:szCs w:val="20"/>
        </w:rPr>
        <w:t xml:space="preserve"> </w:t>
      </w:r>
      <w:r w:rsidRPr="00CD1BBC">
        <w:rPr>
          <w:rFonts w:ascii="Sylfaen" w:hAnsi="Sylfaen" w:cs="Sylfaen"/>
          <w:b/>
          <w:bCs/>
          <w:color w:val="auto"/>
          <w:sz w:val="20"/>
          <w:szCs w:val="20"/>
        </w:rPr>
        <w:t>არასასურველი</w:t>
      </w:r>
      <w:r w:rsidRPr="00CD1BBC">
        <w:rPr>
          <w:b/>
          <w:bCs/>
          <w:color w:val="auto"/>
          <w:sz w:val="20"/>
          <w:szCs w:val="20"/>
        </w:rPr>
        <w:t xml:space="preserve"> </w:t>
      </w:r>
      <w:r w:rsidRPr="00CD1BBC">
        <w:rPr>
          <w:rFonts w:ascii="Sylfaen" w:hAnsi="Sylfaen" w:cs="Sylfaen"/>
          <w:b/>
          <w:bCs/>
          <w:color w:val="auto"/>
          <w:sz w:val="20"/>
          <w:szCs w:val="20"/>
        </w:rPr>
        <w:t>რეაქციების</w:t>
      </w:r>
      <w:r w:rsidRPr="00CD1BBC">
        <w:rPr>
          <w:b/>
          <w:bCs/>
          <w:color w:val="auto"/>
          <w:sz w:val="20"/>
          <w:szCs w:val="20"/>
        </w:rPr>
        <w:t xml:space="preserve"> </w:t>
      </w:r>
      <w:r w:rsidRPr="00CD1BBC">
        <w:rPr>
          <w:rFonts w:ascii="Sylfaen" w:hAnsi="Sylfaen" w:cs="Sylfaen"/>
          <w:b/>
          <w:bCs/>
          <w:color w:val="auto"/>
          <w:sz w:val="20"/>
          <w:szCs w:val="20"/>
        </w:rPr>
        <w:t>აღწერა</w:t>
      </w:r>
    </w:p>
    <w:p w14:paraId="65E2C7AD" w14:textId="77777777" w:rsidR="008433DA" w:rsidRPr="00CD1BBC" w:rsidRDefault="008433DA" w:rsidP="004E589F">
      <w:pPr>
        <w:pStyle w:val="isselectedend"/>
        <w:spacing w:before="0" w:beforeAutospacing="0" w:after="0" w:afterAutospacing="0"/>
        <w:jc w:val="both"/>
        <w:rPr>
          <w:i/>
          <w:iCs/>
          <w:sz w:val="20"/>
          <w:szCs w:val="20"/>
          <w:lang w:val="ka-GE"/>
        </w:rPr>
      </w:pPr>
      <w:r w:rsidRPr="00CD1BBC">
        <w:rPr>
          <w:rStyle w:val="Strong"/>
          <w:rFonts w:ascii="Sylfaen" w:hAnsi="Sylfaen" w:cs="Sylfaen"/>
          <w:b w:val="0"/>
          <w:i/>
          <w:iCs/>
          <w:sz w:val="20"/>
          <w:szCs w:val="20"/>
          <w:lang w:val="ka-GE"/>
        </w:rPr>
        <w:t>ვულვოვაგინიტი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ბალანიტი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და</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დაკავშირებული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გენიტალური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ინფექციები</w:t>
      </w:r>
    </w:p>
    <w:p w14:paraId="4813228C" w14:textId="77777777" w:rsidR="008433DA" w:rsidRPr="00CD1BBC" w:rsidRDefault="008433DA" w:rsidP="004E589F">
      <w:pPr>
        <w:pStyle w:val="isselectedend"/>
        <w:spacing w:before="0" w:beforeAutospacing="0" w:after="0" w:afterAutospacing="0"/>
        <w:jc w:val="both"/>
        <w:rPr>
          <w:sz w:val="20"/>
          <w:szCs w:val="20"/>
          <w:lang w:val="ka-GE"/>
        </w:rPr>
      </w:pPr>
      <w:r w:rsidRPr="00CD1BBC">
        <w:rPr>
          <w:sz w:val="20"/>
          <w:szCs w:val="20"/>
          <w:lang w:val="ka-GE"/>
        </w:rPr>
        <w:t>13-</w:t>
      </w:r>
      <w:r w:rsidRPr="00CD1BBC">
        <w:rPr>
          <w:rFonts w:ascii="Sylfaen" w:hAnsi="Sylfaen" w:cs="Sylfaen"/>
          <w:sz w:val="20"/>
          <w:szCs w:val="20"/>
          <w:lang w:val="ka-GE"/>
        </w:rPr>
        <w:t>კვლევის</w:t>
      </w:r>
      <w:r w:rsidRPr="00CD1BBC">
        <w:rPr>
          <w:sz w:val="20"/>
          <w:szCs w:val="20"/>
          <w:lang w:val="ka-GE"/>
        </w:rPr>
        <w:t xml:space="preserve"> </w:t>
      </w:r>
      <w:r w:rsidRPr="00CD1BBC">
        <w:rPr>
          <w:rFonts w:ascii="Sylfaen" w:hAnsi="Sylfaen" w:cs="Sylfaen"/>
          <w:sz w:val="20"/>
          <w:szCs w:val="20"/>
          <w:lang w:val="ka-GE"/>
        </w:rPr>
        <w:t>უსაფრთხოების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ვულვოვაგინიტი</w:t>
      </w:r>
      <w:r w:rsidRPr="00CD1BBC">
        <w:rPr>
          <w:sz w:val="20"/>
          <w:szCs w:val="20"/>
          <w:lang w:val="ka-GE"/>
        </w:rPr>
        <w:t xml:space="preserve">, </w:t>
      </w:r>
      <w:r w:rsidRPr="00CD1BBC">
        <w:rPr>
          <w:rFonts w:ascii="Sylfaen" w:hAnsi="Sylfaen" w:cs="Sylfaen"/>
          <w:sz w:val="20"/>
          <w:szCs w:val="20"/>
          <w:lang w:val="ka-GE"/>
        </w:rPr>
        <w:t>ბალანიტი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დაკავშირებული</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იმ</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5,5%-</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0,6%-</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რომლებიც</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w:t>
      </w:r>
      <w:r w:rsidRPr="00CD1BBC">
        <w:rPr>
          <w:rFonts w:ascii="Sylfaen" w:hAnsi="Sylfaen" w:cs="Sylfaen"/>
          <w:sz w:val="20"/>
          <w:szCs w:val="20"/>
          <w:lang w:val="ka-GE"/>
        </w:rPr>
        <w:t>იღებდნენ</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უმრავლესობა</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მსუბუქი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სიმძიმის</w:t>
      </w:r>
      <w:r w:rsidRPr="00CD1BBC">
        <w:rPr>
          <w:sz w:val="20"/>
          <w:szCs w:val="20"/>
          <w:lang w:val="ka-GE"/>
        </w:rPr>
        <w:t xml:space="preserve">; </w:t>
      </w:r>
      <w:r w:rsidRPr="00CD1BBC">
        <w:rPr>
          <w:rFonts w:ascii="Sylfaen" w:hAnsi="Sylfaen" w:cs="Sylfaen"/>
          <w:sz w:val="20"/>
          <w:szCs w:val="20"/>
          <w:lang w:val="ka-GE"/>
        </w:rPr>
        <w:t>სუბიექტები</w:t>
      </w:r>
      <w:r w:rsidRPr="00CD1BBC">
        <w:rPr>
          <w:sz w:val="20"/>
          <w:szCs w:val="20"/>
          <w:lang w:val="ka-GE"/>
        </w:rPr>
        <w:t xml:space="preserve"> </w:t>
      </w:r>
      <w:r w:rsidRPr="00CD1BBC">
        <w:rPr>
          <w:rFonts w:ascii="Sylfaen" w:hAnsi="Sylfaen" w:cs="Sylfaen"/>
          <w:sz w:val="20"/>
          <w:szCs w:val="20"/>
          <w:lang w:val="ka-GE"/>
        </w:rPr>
        <w:t>პასუხობდნენ</w:t>
      </w:r>
      <w:r w:rsidRPr="00CD1BBC">
        <w:rPr>
          <w:sz w:val="20"/>
          <w:szCs w:val="20"/>
          <w:lang w:val="ka-GE"/>
        </w:rPr>
        <w:t xml:space="preserve"> </w:t>
      </w:r>
      <w:r w:rsidRPr="00CD1BBC">
        <w:rPr>
          <w:rFonts w:ascii="Sylfaen" w:hAnsi="Sylfaen" w:cs="Sylfaen"/>
          <w:sz w:val="20"/>
          <w:szCs w:val="20"/>
          <w:lang w:val="ka-GE"/>
        </w:rPr>
        <w:t>სტანდარტული</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კურსს</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იშვიათად</w:t>
      </w:r>
      <w:r w:rsidRPr="00CD1BBC">
        <w:rPr>
          <w:sz w:val="20"/>
          <w:szCs w:val="20"/>
          <w:lang w:val="ka-GE"/>
        </w:rPr>
        <w:t xml:space="preserve"> </w:t>
      </w:r>
      <w:r w:rsidRPr="00CD1BBC">
        <w:rPr>
          <w:rFonts w:ascii="Sylfaen" w:hAnsi="Sylfaen" w:cs="Sylfaen"/>
          <w:sz w:val="20"/>
          <w:szCs w:val="20"/>
          <w:lang w:val="ka-GE"/>
        </w:rPr>
        <w:t>იწვევდა</w:t>
      </w:r>
      <w:r w:rsidRPr="00CD1BBC">
        <w:rPr>
          <w:sz w:val="20"/>
          <w:szCs w:val="20"/>
          <w:lang w:val="ka-GE"/>
        </w:rPr>
        <w:t xml:space="preserve"> </w:t>
      </w:r>
      <w:r w:rsidRPr="00CD1BBC">
        <w:rPr>
          <w:rFonts w:ascii="Sylfaen" w:hAnsi="Sylfaen" w:cs="Sylfaen"/>
          <w:sz w:val="20"/>
          <w:szCs w:val="20"/>
          <w:lang w:val="ka-GE"/>
        </w:rPr>
        <w:t>დაპაგლიფლოზინით</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შეწყვეტას</w:t>
      </w:r>
      <w:r w:rsidRPr="00CD1BBC">
        <w:rPr>
          <w:sz w:val="20"/>
          <w:szCs w:val="20"/>
          <w:lang w:val="ka-GE"/>
        </w:rPr>
        <w:t xml:space="preserve">. </w:t>
      </w:r>
      <w:r w:rsidRPr="00CD1BBC">
        <w:rPr>
          <w:rFonts w:ascii="Sylfaen" w:hAnsi="Sylfaen" w:cs="Sylfaen"/>
          <w:sz w:val="20"/>
          <w:szCs w:val="20"/>
          <w:lang w:val="ka-GE"/>
        </w:rPr>
        <w:t>აღნიშნული</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ხშირი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ქალებში</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8,4% </w:t>
      </w:r>
      <w:r w:rsidRPr="00CD1BBC">
        <w:rPr>
          <w:rFonts w:ascii="Sylfaen" w:hAnsi="Sylfaen" w:cs="Sylfaen"/>
          <w:sz w:val="20"/>
          <w:szCs w:val="20"/>
          <w:lang w:val="ka-GE"/>
        </w:rPr>
        <w:t>და</w:t>
      </w:r>
      <w:r w:rsidRPr="00CD1BBC">
        <w:rPr>
          <w:sz w:val="20"/>
          <w:szCs w:val="20"/>
          <w:lang w:val="ka-GE"/>
        </w:rPr>
        <w:t xml:space="preserve"> 1,2% </w:t>
      </w:r>
      <w:r w:rsidRPr="00CD1BBC">
        <w:rPr>
          <w:rFonts w:ascii="Sylfaen" w:hAnsi="Sylfaen" w:cs="Sylfaen"/>
          <w:sz w:val="20"/>
          <w:szCs w:val="20"/>
          <w:lang w:val="ka-GE"/>
        </w:rPr>
        <w:t>დაპაგლიფლოზინისა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წინა</w:t>
      </w:r>
      <w:r w:rsidRPr="00CD1BBC">
        <w:rPr>
          <w:sz w:val="20"/>
          <w:szCs w:val="20"/>
          <w:lang w:val="ka-GE"/>
        </w:rPr>
        <w:t xml:space="preserve"> </w:t>
      </w:r>
      <w:r w:rsidRPr="00CD1BBC">
        <w:rPr>
          <w:rFonts w:ascii="Sylfaen" w:hAnsi="Sylfaen" w:cs="Sylfaen"/>
          <w:sz w:val="20"/>
          <w:szCs w:val="20"/>
          <w:lang w:val="ka-GE"/>
        </w:rPr>
        <w:t>ანამნეზში</w:t>
      </w:r>
      <w:r w:rsidRPr="00CD1BBC">
        <w:rPr>
          <w:sz w:val="20"/>
          <w:szCs w:val="20"/>
          <w:lang w:val="ka-GE"/>
        </w:rPr>
        <w:t xml:space="preserve"> </w:t>
      </w:r>
      <w:r w:rsidRPr="00CD1BBC">
        <w:rPr>
          <w:rFonts w:ascii="Sylfaen" w:hAnsi="Sylfaen" w:cs="Sylfaen"/>
          <w:sz w:val="20"/>
          <w:szCs w:val="20"/>
          <w:lang w:val="ka-GE"/>
        </w:rPr>
        <w:t>განმეორებითი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 xml:space="preserve"> </w:t>
      </w:r>
      <w:r w:rsidRPr="00CD1BBC">
        <w:rPr>
          <w:rFonts w:ascii="Sylfaen" w:hAnsi="Sylfaen" w:cs="Sylfaen"/>
          <w:sz w:val="20"/>
          <w:szCs w:val="20"/>
          <w:lang w:val="ka-GE"/>
        </w:rPr>
        <w:t>რეკურენტული</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მოსალოდნელი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w:t>
      </w:r>
    </w:p>
    <w:p w14:paraId="1303DF4B"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დაბალანსებული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2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2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p>
    <w:p w14:paraId="635D9876"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DAPA-HF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არცერთ</w:t>
      </w:r>
      <w:r w:rsidRPr="00CD1BBC">
        <w:rPr>
          <w:sz w:val="20"/>
          <w:szCs w:val="20"/>
          <w:lang w:val="ka-GE"/>
        </w:rPr>
        <w:t xml:space="preserve"> </w:t>
      </w:r>
      <w:r w:rsidRPr="00CD1BBC">
        <w:rPr>
          <w:rFonts w:ascii="Sylfaen" w:hAnsi="Sylfaen" w:cs="Sylfaen"/>
          <w:sz w:val="20"/>
          <w:szCs w:val="20"/>
          <w:lang w:val="ka-GE"/>
        </w:rPr>
        <w:t>პაციენტს</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ასეთი</w:t>
      </w:r>
      <w:r w:rsidRPr="00CD1BBC">
        <w:rPr>
          <w:sz w:val="20"/>
          <w:szCs w:val="20"/>
          <w:lang w:val="ka-GE"/>
        </w:rPr>
        <w:t xml:space="preserve"> </w:t>
      </w:r>
      <w:r w:rsidRPr="00CD1BBC">
        <w:rPr>
          <w:rFonts w:ascii="Sylfaen" w:hAnsi="Sylfaen" w:cs="Sylfaen"/>
          <w:sz w:val="20"/>
          <w:szCs w:val="20"/>
          <w:lang w:val="ka-GE"/>
        </w:rPr>
        <w:t>მოვლენა</w:t>
      </w:r>
      <w:r w:rsidRPr="00CD1BBC">
        <w:rPr>
          <w:sz w:val="20"/>
          <w:szCs w:val="20"/>
          <w:lang w:val="ka-GE"/>
        </w:rPr>
        <w:t xml:space="preserve"> </w:t>
      </w:r>
      <w:r w:rsidRPr="00CD1BBC">
        <w:rPr>
          <w:rFonts w:ascii="Sylfaen" w:hAnsi="Sylfaen" w:cs="Sylfaen"/>
          <w:sz w:val="20"/>
          <w:szCs w:val="20"/>
          <w:lang w:val="ka-GE"/>
        </w:rPr>
        <w:t>მხოლოდ</w:t>
      </w:r>
      <w:r w:rsidRPr="00CD1BBC">
        <w:rPr>
          <w:sz w:val="20"/>
          <w:szCs w:val="20"/>
          <w:lang w:val="ka-GE"/>
        </w:rPr>
        <w:t xml:space="preserve"> </w:t>
      </w:r>
      <w:r w:rsidRPr="00CD1BBC">
        <w:rPr>
          <w:rFonts w:ascii="Sylfaen" w:hAnsi="Sylfaen" w:cs="Sylfaen"/>
          <w:sz w:val="20"/>
          <w:szCs w:val="20"/>
          <w:lang w:val="ka-GE"/>
        </w:rPr>
        <w:t>ერთ</w:t>
      </w:r>
      <w:r w:rsidRPr="00CD1BBC">
        <w:rPr>
          <w:sz w:val="20"/>
          <w:szCs w:val="20"/>
          <w:lang w:val="ka-GE"/>
        </w:rPr>
        <w:t xml:space="preserve"> </w:t>
      </w:r>
      <w:r w:rsidRPr="00CD1BBC">
        <w:rPr>
          <w:rFonts w:ascii="Sylfaen" w:hAnsi="Sylfaen" w:cs="Sylfaen"/>
          <w:sz w:val="20"/>
          <w:szCs w:val="20"/>
          <w:lang w:val="ka-GE"/>
        </w:rPr>
        <w:t>პაციენტს</w:t>
      </w:r>
      <w:r w:rsidRPr="00CD1BBC">
        <w:rPr>
          <w:sz w:val="20"/>
          <w:szCs w:val="20"/>
          <w:lang w:val="ka-GE"/>
        </w:rPr>
        <w:t xml:space="preserve">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7 </w:t>
      </w:r>
      <w:r w:rsidRPr="00CD1BBC">
        <w:rPr>
          <w:rFonts w:ascii="Sylfaen" w:hAnsi="Sylfaen" w:cs="Sylfaen"/>
          <w:sz w:val="20"/>
          <w:szCs w:val="20"/>
          <w:lang w:val="ka-GE"/>
        </w:rPr>
        <w:t>პაციენტს</w:t>
      </w:r>
      <w:r w:rsidRPr="00CD1BBC">
        <w:rPr>
          <w:sz w:val="20"/>
          <w:szCs w:val="20"/>
          <w:lang w:val="ka-GE"/>
        </w:rPr>
        <w:t xml:space="preserve"> (0,3%)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w:t>
      </w:r>
      <w:r w:rsidRPr="00CD1BBC">
        <w:rPr>
          <w:sz w:val="20"/>
          <w:szCs w:val="20"/>
          <w:lang w:val="ka-GE"/>
        </w:rPr>
        <w:t xml:space="preserve"> </w:t>
      </w:r>
      <w:r w:rsidRPr="00CD1BBC">
        <w:rPr>
          <w:rFonts w:ascii="Sylfaen" w:hAnsi="Sylfaen" w:cs="Sylfaen"/>
          <w:sz w:val="20"/>
          <w:szCs w:val="20"/>
          <w:lang w:val="ka-GE"/>
        </w:rPr>
        <w:t>გამოიწვია</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ასეთი</w:t>
      </w:r>
      <w:r w:rsidRPr="00CD1BBC">
        <w:rPr>
          <w:sz w:val="20"/>
          <w:szCs w:val="20"/>
          <w:lang w:val="ka-GE"/>
        </w:rPr>
        <w:t xml:space="preserve"> </w:t>
      </w:r>
      <w:r w:rsidRPr="00CD1BBC">
        <w:rPr>
          <w:rFonts w:ascii="Sylfaen" w:hAnsi="Sylfaen" w:cs="Sylfaen"/>
          <w:sz w:val="20"/>
          <w:szCs w:val="20"/>
          <w:lang w:val="ka-GE"/>
        </w:rPr>
        <w:t>შემთხვევა</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დაფიქსირებულა</w:t>
      </w:r>
      <w:r w:rsidRPr="00CD1BBC">
        <w:rPr>
          <w:sz w:val="20"/>
          <w:szCs w:val="20"/>
          <w:lang w:val="ka-GE"/>
        </w:rPr>
        <w:t>.</w:t>
      </w:r>
      <w:r w:rsidR="004E721D" w:rsidRPr="00CD1BBC">
        <w:rPr>
          <w:sz w:val="20"/>
          <w:szCs w:val="20"/>
          <w:lang w:val="ka-GE"/>
        </w:rPr>
        <w:t xml:space="preserve"> </w:t>
      </w:r>
      <w:r w:rsidRPr="00CD1BBC">
        <w:rPr>
          <w:sz w:val="20"/>
          <w:szCs w:val="20"/>
          <w:lang w:val="ka-GE"/>
        </w:rPr>
        <w:t xml:space="preserve">DELIVER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თითოეულ</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ერთ</w:t>
      </w:r>
      <w:r w:rsidRPr="00CD1BBC">
        <w:rPr>
          <w:sz w:val="20"/>
          <w:szCs w:val="20"/>
          <w:lang w:val="ka-GE"/>
        </w:rPr>
        <w:t xml:space="preserve"> </w:t>
      </w:r>
      <w:r w:rsidRPr="00CD1BBC">
        <w:rPr>
          <w:rFonts w:ascii="Sylfaen" w:hAnsi="Sylfaen" w:cs="Sylfaen"/>
          <w:sz w:val="20"/>
          <w:szCs w:val="20"/>
          <w:lang w:val="ka-GE"/>
        </w:rPr>
        <w:t>პაციენტს</w:t>
      </w:r>
      <w:r w:rsidRPr="00CD1BBC">
        <w:rPr>
          <w:sz w:val="20"/>
          <w:szCs w:val="20"/>
          <w:lang w:val="ka-GE"/>
        </w:rPr>
        <w:t xml:space="preserve"> (&lt;0,1%)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3 </w:t>
      </w:r>
      <w:r w:rsidRPr="00CD1BBC">
        <w:rPr>
          <w:rFonts w:ascii="Sylfaen" w:hAnsi="Sylfaen" w:cs="Sylfaen"/>
          <w:sz w:val="20"/>
          <w:szCs w:val="20"/>
          <w:lang w:val="ka-GE"/>
        </w:rPr>
        <w:t>პაციენტს</w:t>
      </w:r>
      <w:r w:rsidRPr="00CD1BBC">
        <w:rPr>
          <w:sz w:val="20"/>
          <w:szCs w:val="20"/>
          <w:lang w:val="ka-GE"/>
        </w:rPr>
        <w:t xml:space="preserve"> (0,1%)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w:t>
      </w:r>
      <w:r w:rsidRPr="00CD1BBC">
        <w:rPr>
          <w:sz w:val="20"/>
          <w:szCs w:val="20"/>
          <w:lang w:val="ka-GE"/>
        </w:rPr>
        <w:t xml:space="preserve"> </w:t>
      </w:r>
      <w:r w:rsidRPr="00CD1BBC">
        <w:rPr>
          <w:rFonts w:ascii="Sylfaen" w:hAnsi="Sylfaen" w:cs="Sylfaen"/>
          <w:sz w:val="20"/>
          <w:szCs w:val="20"/>
          <w:lang w:val="ka-GE"/>
        </w:rPr>
        <w:t>გამოიწვია</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ასეთი</w:t>
      </w:r>
      <w:r w:rsidRPr="00CD1BBC">
        <w:rPr>
          <w:sz w:val="20"/>
          <w:szCs w:val="20"/>
          <w:lang w:val="ka-GE"/>
        </w:rPr>
        <w:t xml:space="preserve"> </w:t>
      </w:r>
      <w:r w:rsidRPr="00CD1BBC">
        <w:rPr>
          <w:rFonts w:ascii="Sylfaen" w:hAnsi="Sylfaen" w:cs="Sylfaen"/>
          <w:sz w:val="20"/>
          <w:szCs w:val="20"/>
          <w:lang w:val="ka-GE"/>
        </w:rPr>
        <w:t>შემთხვევა</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დაფიქსირებულა</w:t>
      </w:r>
      <w:r w:rsidRPr="00CD1BBC">
        <w:rPr>
          <w:sz w:val="20"/>
          <w:szCs w:val="20"/>
          <w:lang w:val="ka-GE"/>
        </w:rPr>
        <w:t>.</w:t>
      </w:r>
    </w:p>
    <w:p w14:paraId="797FE4BF"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DAPA-CKD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3 </w:t>
      </w:r>
      <w:r w:rsidRPr="00CD1BBC">
        <w:rPr>
          <w:rFonts w:ascii="Sylfaen" w:hAnsi="Sylfaen" w:cs="Sylfaen"/>
          <w:sz w:val="20"/>
          <w:szCs w:val="20"/>
          <w:lang w:val="ka-GE"/>
        </w:rPr>
        <w:t>პაციენტს</w:t>
      </w:r>
      <w:r w:rsidRPr="00CD1BBC">
        <w:rPr>
          <w:sz w:val="20"/>
          <w:szCs w:val="20"/>
          <w:lang w:val="ka-GE"/>
        </w:rPr>
        <w:t xml:space="preserve"> (0,1%)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ასეთი</w:t>
      </w:r>
      <w:r w:rsidRPr="00CD1BBC">
        <w:rPr>
          <w:sz w:val="20"/>
          <w:szCs w:val="20"/>
          <w:lang w:val="ka-GE"/>
        </w:rPr>
        <w:t xml:space="preserve"> </w:t>
      </w:r>
      <w:r w:rsidRPr="00CD1BBC">
        <w:rPr>
          <w:rFonts w:ascii="Sylfaen" w:hAnsi="Sylfaen" w:cs="Sylfaen"/>
          <w:sz w:val="20"/>
          <w:szCs w:val="20"/>
          <w:lang w:val="ka-GE"/>
        </w:rPr>
        <w:t>შემთხვევა</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დაფიქსირებულა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3 </w:t>
      </w:r>
      <w:r w:rsidRPr="00CD1BBC">
        <w:rPr>
          <w:rFonts w:ascii="Sylfaen" w:hAnsi="Sylfaen" w:cs="Sylfaen"/>
          <w:sz w:val="20"/>
          <w:szCs w:val="20"/>
          <w:lang w:val="ka-GE"/>
        </w:rPr>
        <w:t>პაციენტს</w:t>
      </w:r>
      <w:r w:rsidRPr="00CD1BBC">
        <w:rPr>
          <w:sz w:val="20"/>
          <w:szCs w:val="20"/>
          <w:lang w:val="ka-GE"/>
        </w:rPr>
        <w:t xml:space="preserve"> (0,1%)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w:t>
      </w:r>
      <w:r w:rsidRPr="00CD1BBC">
        <w:rPr>
          <w:sz w:val="20"/>
          <w:szCs w:val="20"/>
          <w:lang w:val="ka-GE"/>
        </w:rPr>
        <w:t xml:space="preserve"> </w:t>
      </w:r>
      <w:r w:rsidRPr="00CD1BBC">
        <w:rPr>
          <w:rFonts w:ascii="Sylfaen" w:hAnsi="Sylfaen" w:cs="Sylfaen"/>
          <w:sz w:val="20"/>
          <w:szCs w:val="20"/>
          <w:lang w:val="ka-GE"/>
        </w:rPr>
        <w:t>გამოიწვია</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ასეთი</w:t>
      </w:r>
      <w:r w:rsidRPr="00CD1BBC">
        <w:rPr>
          <w:sz w:val="20"/>
          <w:szCs w:val="20"/>
          <w:lang w:val="ka-GE"/>
        </w:rPr>
        <w:t xml:space="preserve"> </w:t>
      </w:r>
      <w:r w:rsidRPr="00CD1BBC">
        <w:rPr>
          <w:rFonts w:ascii="Sylfaen" w:hAnsi="Sylfaen" w:cs="Sylfaen"/>
          <w:sz w:val="20"/>
          <w:szCs w:val="20"/>
          <w:lang w:val="ka-GE"/>
        </w:rPr>
        <w:t>შემთხვევა</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დაფიქსირებულა</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არმქონე</w:t>
      </w:r>
      <w:r w:rsidRPr="00CD1BBC">
        <w:rPr>
          <w:sz w:val="20"/>
          <w:szCs w:val="20"/>
          <w:lang w:val="ka-GE"/>
        </w:rPr>
        <w:t xml:space="preserve"> </w:t>
      </w:r>
      <w:r w:rsidRPr="00CD1BBC">
        <w:rPr>
          <w:rFonts w:ascii="Sylfaen" w:hAnsi="Sylfaen" w:cs="Sylfaen"/>
          <w:sz w:val="20"/>
          <w:szCs w:val="20"/>
          <w:lang w:val="ka-GE"/>
        </w:rPr>
        <w:t>არცერთ</w:t>
      </w:r>
      <w:r w:rsidRPr="00CD1BBC">
        <w:rPr>
          <w:sz w:val="20"/>
          <w:szCs w:val="20"/>
          <w:lang w:val="ka-GE"/>
        </w:rPr>
        <w:t xml:space="preserve"> </w:t>
      </w:r>
      <w:r w:rsidRPr="00CD1BBC">
        <w:rPr>
          <w:rFonts w:ascii="Sylfaen" w:hAnsi="Sylfaen" w:cs="Sylfaen"/>
          <w:sz w:val="20"/>
          <w:szCs w:val="20"/>
          <w:lang w:val="ka-GE"/>
        </w:rPr>
        <w:t>პაციენტს</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შეწყვეტის</w:t>
      </w:r>
      <w:r w:rsidRPr="00CD1BBC">
        <w:rPr>
          <w:sz w:val="20"/>
          <w:szCs w:val="20"/>
          <w:lang w:val="ka-GE"/>
        </w:rPr>
        <w:t xml:space="preserve"> </w:t>
      </w:r>
      <w:r w:rsidRPr="00CD1BBC">
        <w:rPr>
          <w:rFonts w:ascii="Sylfaen" w:hAnsi="Sylfaen" w:cs="Sylfaen"/>
          <w:sz w:val="20"/>
          <w:szCs w:val="20"/>
          <w:lang w:val="ka-GE"/>
        </w:rPr>
        <w:t>გამომწვევი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ფიმოზის</w:t>
      </w:r>
      <w:r w:rsidRPr="00CD1BBC">
        <w:rPr>
          <w:sz w:val="20"/>
          <w:szCs w:val="20"/>
          <w:lang w:val="ka-GE"/>
        </w:rPr>
        <w:t>/</w:t>
      </w:r>
      <w:r w:rsidRPr="00CD1BBC">
        <w:rPr>
          <w:rFonts w:ascii="Sylfaen" w:hAnsi="Sylfaen" w:cs="Sylfaen"/>
          <w:sz w:val="20"/>
          <w:szCs w:val="20"/>
          <w:lang w:val="ka-GE"/>
        </w:rPr>
        <w:t>შეძენილი</w:t>
      </w:r>
      <w:r w:rsidRPr="00CD1BBC">
        <w:rPr>
          <w:sz w:val="20"/>
          <w:szCs w:val="20"/>
          <w:lang w:val="ka-GE"/>
        </w:rPr>
        <w:t xml:space="preserve"> </w:t>
      </w:r>
      <w:r w:rsidRPr="00CD1BBC">
        <w:rPr>
          <w:rFonts w:ascii="Sylfaen" w:hAnsi="Sylfaen" w:cs="Sylfaen"/>
          <w:sz w:val="20"/>
          <w:szCs w:val="20"/>
          <w:lang w:val="ka-GE"/>
        </w:rPr>
        <w:t>ფიმოზის</w:t>
      </w:r>
      <w:r w:rsidRPr="00CD1BBC">
        <w:rPr>
          <w:sz w:val="20"/>
          <w:szCs w:val="20"/>
          <w:lang w:val="ka-GE"/>
        </w:rPr>
        <w:t xml:space="preserve"> </w:t>
      </w:r>
      <w:r w:rsidRPr="00CD1BBC">
        <w:rPr>
          <w:rFonts w:ascii="Sylfaen" w:hAnsi="Sylfaen" w:cs="Sylfaen"/>
          <w:sz w:val="20"/>
          <w:szCs w:val="20"/>
          <w:lang w:val="ka-GE"/>
        </w:rPr>
        <w:t>შემთხვევები</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გენიტალური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პარალელურად</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ზოგიერთ</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საჭირო</w:t>
      </w:r>
      <w:r w:rsidRPr="00CD1BBC">
        <w:rPr>
          <w:sz w:val="20"/>
          <w:szCs w:val="20"/>
          <w:lang w:val="ka-GE"/>
        </w:rPr>
        <w:t xml:space="preserve"> </w:t>
      </w:r>
      <w:r w:rsidRPr="00CD1BBC">
        <w:rPr>
          <w:rFonts w:ascii="Sylfaen" w:hAnsi="Sylfaen" w:cs="Sylfaen"/>
          <w:sz w:val="20"/>
          <w:szCs w:val="20"/>
          <w:lang w:val="ka-GE"/>
        </w:rPr>
        <w:t>გახდა</w:t>
      </w:r>
      <w:r w:rsidRPr="00CD1BBC">
        <w:rPr>
          <w:sz w:val="20"/>
          <w:szCs w:val="20"/>
          <w:lang w:val="ka-GE"/>
        </w:rPr>
        <w:t xml:space="preserve"> </w:t>
      </w:r>
      <w:r w:rsidR="004E721D" w:rsidRPr="00CD1BBC">
        <w:rPr>
          <w:rFonts w:ascii="Sylfaen" w:hAnsi="Sylfaen" w:cs="Sylfaen"/>
          <w:sz w:val="20"/>
          <w:szCs w:val="20"/>
          <w:lang w:val="ka-GE"/>
        </w:rPr>
        <w:t>ცირკუმციზია.</w:t>
      </w:r>
    </w:p>
    <w:p w14:paraId="7391ECD3" w14:textId="77777777" w:rsidR="004E721D" w:rsidRPr="00CD1BBC" w:rsidRDefault="008433DA" w:rsidP="004E721D">
      <w:pPr>
        <w:pStyle w:val="isselectedend"/>
        <w:spacing w:before="0" w:beforeAutospacing="0" w:after="0" w:afterAutospacing="0"/>
        <w:jc w:val="both"/>
        <w:rPr>
          <w:sz w:val="20"/>
          <w:szCs w:val="20"/>
          <w:lang w:val="ka-GE"/>
        </w:rPr>
      </w:pPr>
      <w:r w:rsidRPr="00CD1BBC">
        <w:rPr>
          <w:rStyle w:val="Strong"/>
          <w:rFonts w:ascii="Sylfaen" w:hAnsi="Sylfaen" w:cs="Sylfaen"/>
          <w:b w:val="0"/>
          <w:i/>
          <w:iCs/>
          <w:sz w:val="20"/>
          <w:szCs w:val="20"/>
          <w:lang w:val="ka-GE"/>
        </w:rPr>
        <w:t>შორისის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ნეკროზული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ფასციიტი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ფურნიეს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განგრენა</w:t>
      </w:r>
      <w:r w:rsidRPr="00CD1BBC">
        <w:rPr>
          <w:rStyle w:val="Strong"/>
          <w:b w:val="0"/>
          <w:i/>
          <w:iCs/>
          <w:sz w:val="20"/>
          <w:szCs w:val="20"/>
          <w:lang w:val="ka-GE"/>
        </w:rPr>
        <w:t>)</w:t>
      </w:r>
    </w:p>
    <w:p w14:paraId="7C617652" w14:textId="77777777" w:rsidR="004E721D" w:rsidRPr="00CD1BBC" w:rsidRDefault="008433DA" w:rsidP="004E721D">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რეგისტრაციის</w:t>
      </w:r>
      <w:r w:rsidRPr="00CD1BBC">
        <w:rPr>
          <w:sz w:val="20"/>
          <w:szCs w:val="20"/>
          <w:lang w:val="ka-GE"/>
        </w:rPr>
        <w:t xml:space="preserve"> </w:t>
      </w:r>
      <w:r w:rsidRPr="00CD1BBC">
        <w:rPr>
          <w:rFonts w:ascii="Sylfaen" w:hAnsi="Sylfaen" w:cs="Sylfaen"/>
          <w:sz w:val="20"/>
          <w:szCs w:val="20"/>
          <w:lang w:val="ka-GE"/>
        </w:rPr>
        <w:t>შემდგომ</w:t>
      </w:r>
      <w:r w:rsidRPr="00CD1BBC">
        <w:rPr>
          <w:sz w:val="20"/>
          <w:szCs w:val="20"/>
          <w:lang w:val="ka-GE"/>
        </w:rPr>
        <w:t xml:space="preserve"> </w:t>
      </w:r>
      <w:r w:rsidRPr="00CD1BBC">
        <w:rPr>
          <w:rFonts w:ascii="Sylfaen" w:hAnsi="Sylfaen" w:cs="Sylfaen"/>
          <w:sz w:val="20"/>
          <w:szCs w:val="20"/>
          <w:lang w:val="ka-GE"/>
        </w:rPr>
        <w:t>პერიოდში</w:t>
      </w:r>
      <w:r w:rsidRPr="00CD1BBC">
        <w:rPr>
          <w:sz w:val="20"/>
          <w:szCs w:val="20"/>
          <w:lang w:val="ka-GE"/>
        </w:rPr>
        <w:t xml:space="preserve">, SGLT2 </w:t>
      </w:r>
      <w:r w:rsidRPr="00CD1BBC">
        <w:rPr>
          <w:rFonts w:ascii="Sylfaen" w:hAnsi="Sylfaen" w:cs="Sylfaen"/>
          <w:sz w:val="20"/>
          <w:szCs w:val="20"/>
          <w:lang w:val="ka-GE"/>
        </w:rPr>
        <w:t>ინჰიბიტორების</w:t>
      </w:r>
      <w:r w:rsidRPr="00CD1BBC">
        <w:rPr>
          <w:sz w:val="20"/>
          <w:szCs w:val="20"/>
          <w:lang w:val="ka-GE"/>
        </w:rPr>
        <w:t xml:space="preserve">, </w:t>
      </w:r>
      <w:r w:rsidRPr="00CD1BBC">
        <w:rPr>
          <w:rFonts w:ascii="Sylfaen" w:hAnsi="Sylfaen" w:cs="Sylfaen"/>
          <w:sz w:val="20"/>
          <w:szCs w:val="20"/>
          <w:lang w:val="ka-GE"/>
        </w:rPr>
        <w:t>მათ</w:t>
      </w:r>
      <w:r w:rsidRPr="00CD1BBC">
        <w:rPr>
          <w:sz w:val="20"/>
          <w:szCs w:val="20"/>
          <w:lang w:val="ka-GE"/>
        </w:rPr>
        <w:t xml:space="preserve"> </w:t>
      </w:r>
      <w:r w:rsidRPr="00CD1BBC">
        <w:rPr>
          <w:rFonts w:ascii="Sylfaen" w:hAnsi="Sylfaen" w:cs="Sylfaen"/>
          <w:sz w:val="20"/>
          <w:szCs w:val="20"/>
          <w:lang w:val="ka-GE"/>
        </w:rPr>
        <w:t>შორის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მიმღებ</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ფურნიეს</w:t>
      </w:r>
      <w:r w:rsidRPr="00CD1BBC">
        <w:rPr>
          <w:sz w:val="20"/>
          <w:szCs w:val="20"/>
          <w:lang w:val="ka-GE"/>
        </w:rPr>
        <w:t xml:space="preserve"> </w:t>
      </w:r>
      <w:r w:rsidRPr="00CD1BBC">
        <w:rPr>
          <w:rFonts w:ascii="Sylfaen" w:hAnsi="Sylfaen" w:cs="Sylfaen"/>
          <w:sz w:val="20"/>
          <w:szCs w:val="20"/>
          <w:lang w:val="ka-GE"/>
        </w:rPr>
        <w:t>განგრენის</w:t>
      </w:r>
      <w:r w:rsidRPr="00CD1BBC">
        <w:rPr>
          <w:sz w:val="20"/>
          <w:szCs w:val="20"/>
          <w:lang w:val="ka-GE"/>
        </w:rPr>
        <w:t xml:space="preserve"> </w:t>
      </w:r>
      <w:r w:rsidRPr="00CD1BBC">
        <w:rPr>
          <w:rFonts w:ascii="Sylfaen" w:hAnsi="Sylfaen" w:cs="Sylfaen"/>
          <w:sz w:val="20"/>
          <w:szCs w:val="20"/>
          <w:lang w:val="ka-GE"/>
        </w:rPr>
        <w:t>შემთხვევები</w:t>
      </w:r>
      <w:r w:rsidRPr="00CD1BBC">
        <w:rPr>
          <w:sz w:val="20"/>
          <w:szCs w:val="20"/>
          <w:lang w:val="ka-GE"/>
        </w:rPr>
        <w:t xml:space="preserve">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4.4).</w:t>
      </w:r>
    </w:p>
    <w:p w14:paraId="0175EEE8"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რომელშიც</w:t>
      </w:r>
      <w:r w:rsidRPr="00CD1BBC">
        <w:rPr>
          <w:sz w:val="20"/>
          <w:szCs w:val="20"/>
          <w:lang w:val="ka-GE"/>
        </w:rPr>
        <w:t xml:space="preserve"> </w:t>
      </w:r>
      <w:r w:rsidRPr="00CD1BBC">
        <w:rPr>
          <w:rFonts w:ascii="Sylfaen" w:hAnsi="Sylfaen" w:cs="Sylfaen"/>
          <w:sz w:val="20"/>
          <w:szCs w:val="20"/>
          <w:lang w:val="ka-GE"/>
        </w:rPr>
        <w:t>მონაწილეობდა</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17 160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Style w:val="Strong"/>
          <w:rFonts w:ascii="Sylfaen" w:hAnsi="Sylfaen" w:cs="Sylfaen"/>
          <w:b w:val="0"/>
          <w:sz w:val="20"/>
          <w:szCs w:val="20"/>
          <w:lang w:val="ka-GE"/>
        </w:rPr>
        <w:t>მედიანური</w:t>
      </w:r>
      <w:r w:rsidRPr="00CD1BBC">
        <w:rPr>
          <w:rStyle w:val="Strong"/>
          <w:b w:val="0"/>
          <w:sz w:val="20"/>
          <w:szCs w:val="20"/>
          <w:lang w:val="ka-GE"/>
        </w:rPr>
        <w:t xml:space="preserve"> </w:t>
      </w:r>
      <w:r w:rsidRPr="00CD1BBC">
        <w:rPr>
          <w:rStyle w:val="Strong"/>
          <w:rFonts w:ascii="Sylfaen" w:hAnsi="Sylfaen" w:cs="Sylfaen"/>
          <w:b w:val="0"/>
          <w:sz w:val="20"/>
          <w:szCs w:val="20"/>
          <w:lang w:val="ka-GE"/>
        </w:rPr>
        <w:t>ექსპოზიციის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პერიოდი</w:t>
      </w:r>
      <w:r w:rsidRPr="00CD1BBC">
        <w:rPr>
          <w:rStyle w:val="Strong"/>
          <w:b w:val="0"/>
          <w:sz w:val="20"/>
          <w:szCs w:val="20"/>
          <w:lang w:val="ka-GE"/>
        </w:rPr>
        <w:t xml:space="preserve"> </w:t>
      </w:r>
      <w:r w:rsidRPr="00CD1BBC">
        <w:rPr>
          <w:rStyle w:val="Strong"/>
          <w:rFonts w:ascii="Sylfaen" w:hAnsi="Sylfaen" w:cs="Sylfaen"/>
          <w:b w:val="0"/>
          <w:sz w:val="20"/>
          <w:szCs w:val="20"/>
          <w:lang w:val="ka-GE"/>
        </w:rPr>
        <w:t>შეადგენდა</w:t>
      </w:r>
      <w:r w:rsidRPr="00CD1BBC">
        <w:rPr>
          <w:rStyle w:val="Strong"/>
          <w:b w:val="0"/>
          <w:sz w:val="20"/>
          <w:szCs w:val="20"/>
          <w:lang w:val="ka-GE"/>
        </w:rPr>
        <w:t xml:space="preserve"> 48 </w:t>
      </w:r>
      <w:r w:rsidRPr="00CD1BBC">
        <w:rPr>
          <w:rStyle w:val="Strong"/>
          <w:rFonts w:ascii="Sylfaen" w:hAnsi="Sylfaen" w:cs="Sylfaen"/>
          <w:b w:val="0"/>
          <w:sz w:val="20"/>
          <w:szCs w:val="20"/>
          <w:lang w:val="ka-GE"/>
        </w:rPr>
        <w:t>თვეს</w:t>
      </w:r>
      <w:r w:rsidRPr="00CD1BBC">
        <w:rPr>
          <w:sz w:val="20"/>
          <w:szCs w:val="20"/>
          <w:lang w:val="ka-GE"/>
        </w:rPr>
        <w:t xml:space="preserve">, </w:t>
      </w:r>
      <w:r w:rsidRPr="00CD1BBC">
        <w:rPr>
          <w:rFonts w:ascii="Sylfaen" w:hAnsi="Sylfaen" w:cs="Sylfaen"/>
          <w:sz w:val="20"/>
          <w:szCs w:val="20"/>
          <w:lang w:val="ka-GE"/>
        </w:rPr>
        <w:t>სულ</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ფურნიეს</w:t>
      </w:r>
      <w:r w:rsidRPr="00CD1BBC">
        <w:rPr>
          <w:sz w:val="20"/>
          <w:szCs w:val="20"/>
          <w:lang w:val="ka-GE"/>
        </w:rPr>
        <w:t xml:space="preserve"> </w:t>
      </w:r>
      <w:r w:rsidRPr="00CD1BBC">
        <w:rPr>
          <w:rFonts w:ascii="Sylfaen" w:hAnsi="Sylfaen" w:cs="Sylfaen"/>
          <w:sz w:val="20"/>
          <w:szCs w:val="20"/>
          <w:lang w:val="ka-GE"/>
        </w:rPr>
        <w:t>განგრენის</w:t>
      </w:r>
      <w:r w:rsidRPr="00CD1BBC">
        <w:rPr>
          <w:sz w:val="20"/>
          <w:szCs w:val="20"/>
          <w:lang w:val="ka-GE"/>
        </w:rPr>
        <w:t xml:space="preserve"> 6 </w:t>
      </w:r>
      <w:r w:rsidRPr="00CD1BBC">
        <w:rPr>
          <w:rFonts w:ascii="Sylfaen" w:hAnsi="Sylfaen" w:cs="Sylfaen"/>
          <w:sz w:val="20"/>
          <w:szCs w:val="20"/>
          <w:lang w:val="ka-GE"/>
        </w:rPr>
        <w:t>შემთხვევა</w:t>
      </w:r>
      <w:r w:rsidRPr="00CD1BBC">
        <w:rPr>
          <w:sz w:val="20"/>
          <w:szCs w:val="20"/>
          <w:lang w:val="ka-GE"/>
        </w:rPr>
        <w:t xml:space="preserve">: </w:t>
      </w:r>
      <w:r w:rsidRPr="00CD1BBC">
        <w:rPr>
          <w:rFonts w:ascii="Sylfaen" w:hAnsi="Sylfaen" w:cs="Sylfaen"/>
          <w:sz w:val="20"/>
          <w:szCs w:val="20"/>
          <w:lang w:val="ka-GE"/>
        </w:rPr>
        <w:t>ერთი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5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p>
    <w:p w14:paraId="2EF5F2F4" w14:textId="77777777" w:rsidR="004E721D" w:rsidRPr="00CD1BBC" w:rsidRDefault="008433DA" w:rsidP="004E721D">
      <w:pPr>
        <w:pStyle w:val="isselectedend"/>
        <w:spacing w:before="0" w:beforeAutospacing="0" w:after="0" w:afterAutospacing="0"/>
        <w:jc w:val="both"/>
        <w:rPr>
          <w:sz w:val="20"/>
          <w:szCs w:val="20"/>
          <w:lang w:val="ka-GE"/>
        </w:rPr>
      </w:pPr>
      <w:r w:rsidRPr="00CD1BBC">
        <w:rPr>
          <w:rStyle w:val="Strong"/>
          <w:rFonts w:ascii="Sylfaen" w:hAnsi="Sylfaen" w:cs="Sylfaen"/>
          <w:b w:val="0"/>
          <w:i/>
          <w:iCs/>
          <w:sz w:val="20"/>
          <w:szCs w:val="20"/>
          <w:lang w:val="ka-GE"/>
        </w:rPr>
        <w:t>ჰიპოგლიკემია</w:t>
      </w:r>
    </w:p>
    <w:p w14:paraId="02A0358B" w14:textId="77777777" w:rsidR="004E721D" w:rsidRPr="00CD1BBC" w:rsidRDefault="008433DA" w:rsidP="004E721D">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სიხშირე</w:t>
      </w:r>
      <w:r w:rsidRPr="00CD1BBC">
        <w:rPr>
          <w:sz w:val="20"/>
          <w:szCs w:val="20"/>
          <w:lang w:val="ka-GE"/>
        </w:rPr>
        <w:t xml:space="preserve"> </w:t>
      </w:r>
      <w:r w:rsidRPr="00CD1BBC">
        <w:rPr>
          <w:rFonts w:ascii="Sylfaen" w:hAnsi="Sylfaen" w:cs="Sylfaen"/>
          <w:sz w:val="20"/>
          <w:szCs w:val="20"/>
          <w:lang w:val="ka-GE"/>
        </w:rPr>
        <w:t>დამოკიდებული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კლინიკურ</w:t>
      </w:r>
      <w:r w:rsidRPr="00CD1BBC">
        <w:rPr>
          <w:sz w:val="20"/>
          <w:szCs w:val="20"/>
          <w:lang w:val="ka-GE"/>
        </w:rPr>
        <w:t xml:space="preserve"> </w:t>
      </w:r>
      <w:r w:rsidRPr="00CD1BBC">
        <w:rPr>
          <w:rFonts w:ascii="Sylfaen" w:hAnsi="Sylfaen" w:cs="Sylfaen"/>
          <w:sz w:val="20"/>
          <w:szCs w:val="20"/>
          <w:lang w:val="ka-GE"/>
        </w:rPr>
        <w:t>კვლევებში</w:t>
      </w:r>
      <w:r w:rsidRPr="00CD1BBC">
        <w:rPr>
          <w:sz w:val="20"/>
          <w:szCs w:val="20"/>
          <w:lang w:val="ka-GE"/>
        </w:rPr>
        <w:t xml:space="preserve"> </w:t>
      </w:r>
      <w:r w:rsidRPr="00CD1BBC">
        <w:rPr>
          <w:rFonts w:ascii="Sylfaen" w:hAnsi="Sylfaen" w:cs="Sylfaen"/>
          <w:sz w:val="20"/>
          <w:szCs w:val="20"/>
          <w:lang w:val="ka-GE"/>
        </w:rPr>
        <w:t>გამოყენებული</w:t>
      </w:r>
      <w:r w:rsidRPr="00CD1BBC">
        <w:rPr>
          <w:sz w:val="20"/>
          <w:szCs w:val="20"/>
          <w:lang w:val="ka-GE"/>
        </w:rPr>
        <w:t xml:space="preserve"> </w:t>
      </w:r>
      <w:r w:rsidRPr="00CD1BBC">
        <w:rPr>
          <w:rFonts w:ascii="Sylfaen" w:hAnsi="Sylfaen" w:cs="Sylfaen"/>
          <w:sz w:val="20"/>
          <w:szCs w:val="20"/>
          <w:lang w:val="ka-GE"/>
        </w:rPr>
        <w:t>ფონური</w:t>
      </w:r>
      <w:r w:rsidRPr="00CD1BBC">
        <w:rPr>
          <w:sz w:val="20"/>
          <w:szCs w:val="20"/>
          <w:lang w:val="ka-GE"/>
        </w:rPr>
        <w:t xml:space="preserve"> </w:t>
      </w:r>
      <w:r w:rsidRPr="00CD1BBC">
        <w:rPr>
          <w:rFonts w:ascii="Sylfaen" w:hAnsi="Sylfaen" w:cs="Sylfaen"/>
          <w:sz w:val="20"/>
          <w:szCs w:val="20"/>
          <w:lang w:val="ka-GE"/>
        </w:rPr>
        <w:t>თერაპიის</w:t>
      </w:r>
      <w:r w:rsidRPr="00CD1BBC">
        <w:rPr>
          <w:sz w:val="20"/>
          <w:szCs w:val="20"/>
          <w:lang w:val="ka-GE"/>
        </w:rPr>
        <w:t xml:space="preserve"> </w:t>
      </w:r>
      <w:r w:rsidRPr="00CD1BBC">
        <w:rPr>
          <w:rFonts w:ascii="Sylfaen" w:hAnsi="Sylfaen" w:cs="Sylfaen"/>
          <w:sz w:val="20"/>
          <w:szCs w:val="20"/>
          <w:lang w:val="ka-GE"/>
        </w:rPr>
        <w:t>ტიპზე</w:t>
      </w:r>
      <w:r w:rsidRPr="00CD1BBC">
        <w:rPr>
          <w:sz w:val="20"/>
          <w:szCs w:val="20"/>
          <w:lang w:val="ka-GE"/>
        </w:rPr>
        <w:t>.</w:t>
      </w:r>
    </w:p>
    <w:p w14:paraId="45A4AF7F" w14:textId="77777777" w:rsidR="004E721D" w:rsidRPr="00CD1BBC" w:rsidRDefault="008433DA" w:rsidP="004E721D">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მონოთერაპიის</w:t>
      </w:r>
      <w:r w:rsidRPr="00CD1BBC">
        <w:rPr>
          <w:sz w:val="20"/>
          <w:szCs w:val="20"/>
          <w:lang w:val="ka-GE"/>
        </w:rPr>
        <w:t xml:space="preserve">, </w:t>
      </w:r>
      <w:r w:rsidRPr="00CD1BBC">
        <w:rPr>
          <w:rFonts w:ascii="Sylfaen" w:hAnsi="Sylfaen" w:cs="Sylfaen"/>
          <w:sz w:val="20"/>
          <w:szCs w:val="20"/>
          <w:lang w:val="ka-GE"/>
        </w:rPr>
        <w:t>მეტფორმინთან</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სიტაგლიპტინთან</w:t>
      </w:r>
      <w:r w:rsidRPr="00CD1BBC">
        <w:rPr>
          <w:sz w:val="20"/>
          <w:szCs w:val="20"/>
          <w:lang w:val="ka-GE"/>
        </w:rPr>
        <w:t xml:space="preserve"> (</w:t>
      </w:r>
      <w:r w:rsidRPr="00CD1BBC">
        <w:rPr>
          <w:rFonts w:ascii="Sylfaen" w:hAnsi="Sylfaen" w:cs="Sylfaen"/>
          <w:sz w:val="20"/>
          <w:szCs w:val="20"/>
          <w:lang w:val="ka-GE"/>
        </w:rPr>
        <w:t>მეტფორმინთან</w:t>
      </w:r>
      <w:r w:rsidRPr="00CD1BBC">
        <w:rPr>
          <w:sz w:val="20"/>
          <w:szCs w:val="20"/>
          <w:lang w:val="ka-GE"/>
        </w:rPr>
        <w:t xml:space="preserve"> </w:t>
      </w:r>
      <w:r w:rsidRPr="00CD1BBC">
        <w:rPr>
          <w:rFonts w:ascii="Sylfaen" w:hAnsi="Sylfaen" w:cs="Sylfaen"/>
          <w:sz w:val="20"/>
          <w:szCs w:val="20"/>
          <w:lang w:val="ka-GE"/>
        </w:rPr>
        <w:t>ერთად</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მის</w:t>
      </w:r>
      <w:r w:rsidRPr="00CD1BBC">
        <w:rPr>
          <w:sz w:val="20"/>
          <w:szCs w:val="20"/>
          <w:lang w:val="ka-GE"/>
        </w:rPr>
        <w:t xml:space="preserve"> </w:t>
      </w:r>
      <w:r w:rsidRPr="00CD1BBC">
        <w:rPr>
          <w:rFonts w:ascii="Sylfaen" w:hAnsi="Sylfaen" w:cs="Sylfaen"/>
          <w:sz w:val="20"/>
          <w:szCs w:val="20"/>
          <w:lang w:val="ka-GE"/>
        </w:rPr>
        <w:t>გარეშე</w:t>
      </w:r>
      <w:r w:rsidRPr="00CD1BBC">
        <w:rPr>
          <w:sz w:val="20"/>
          <w:szCs w:val="20"/>
          <w:lang w:val="ka-GE"/>
        </w:rPr>
        <w:t xml:space="preserve">) </w:t>
      </w:r>
      <w:r w:rsidRPr="00CD1BBC">
        <w:rPr>
          <w:rFonts w:ascii="Sylfaen" w:hAnsi="Sylfaen" w:cs="Sylfaen"/>
          <w:sz w:val="20"/>
          <w:szCs w:val="20"/>
          <w:lang w:val="ka-GE"/>
        </w:rPr>
        <w:t>კომბინირებული</w:t>
      </w:r>
      <w:r w:rsidRPr="00CD1BBC">
        <w:rPr>
          <w:sz w:val="20"/>
          <w:szCs w:val="20"/>
          <w:lang w:val="ka-GE"/>
        </w:rPr>
        <w:t xml:space="preserve"> </w:t>
      </w:r>
      <w:r w:rsidRPr="00CD1BBC">
        <w:rPr>
          <w:rFonts w:ascii="Sylfaen" w:hAnsi="Sylfaen" w:cs="Sylfaen"/>
          <w:sz w:val="20"/>
          <w:szCs w:val="20"/>
          <w:lang w:val="ka-GE"/>
        </w:rPr>
        <w:t>თერაპიის</w:t>
      </w:r>
      <w:r w:rsidRPr="00CD1BBC">
        <w:rPr>
          <w:sz w:val="20"/>
          <w:szCs w:val="20"/>
          <w:lang w:val="ka-GE"/>
        </w:rPr>
        <w:t xml:space="preserve"> </w:t>
      </w:r>
      <w:r w:rsidRPr="00CD1BBC">
        <w:rPr>
          <w:rFonts w:ascii="Sylfaen" w:hAnsi="Sylfaen" w:cs="Sylfaen"/>
          <w:sz w:val="20"/>
          <w:szCs w:val="20"/>
          <w:lang w:val="ka-GE"/>
        </w:rPr>
        <w:t>კვლევებში</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ეპიზოდების</w:t>
      </w:r>
      <w:r w:rsidRPr="00CD1BBC">
        <w:rPr>
          <w:sz w:val="20"/>
          <w:szCs w:val="20"/>
          <w:lang w:val="ka-GE"/>
        </w:rPr>
        <w:t xml:space="preserve"> </w:t>
      </w:r>
      <w:r w:rsidRPr="00CD1BBC">
        <w:rPr>
          <w:rFonts w:ascii="Sylfaen" w:hAnsi="Sylfaen" w:cs="Sylfaen"/>
          <w:sz w:val="20"/>
          <w:szCs w:val="20"/>
          <w:lang w:val="ka-GE"/>
        </w:rPr>
        <w:t>სიხშირე</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ჯგუფებს</w:t>
      </w:r>
      <w:r w:rsidRPr="00CD1BBC">
        <w:rPr>
          <w:sz w:val="20"/>
          <w:szCs w:val="20"/>
          <w:lang w:val="ka-GE"/>
        </w:rPr>
        <w:t xml:space="preserve"> </w:t>
      </w:r>
      <w:r w:rsidRPr="00CD1BBC">
        <w:rPr>
          <w:rFonts w:ascii="Sylfaen" w:hAnsi="Sylfaen" w:cs="Sylfaen"/>
          <w:sz w:val="20"/>
          <w:szCs w:val="20"/>
          <w:lang w:val="ka-GE"/>
        </w:rPr>
        <w:t>შორის</w:t>
      </w:r>
      <w:r w:rsidRPr="00CD1BBC">
        <w:rPr>
          <w:sz w:val="20"/>
          <w:szCs w:val="20"/>
          <w:lang w:val="ka-GE"/>
        </w:rPr>
        <w:t xml:space="preserve">, </w:t>
      </w:r>
      <w:r w:rsidRPr="00CD1BBC">
        <w:rPr>
          <w:rFonts w:ascii="Sylfaen" w:hAnsi="Sylfaen" w:cs="Sylfaen"/>
          <w:sz w:val="20"/>
          <w:szCs w:val="20"/>
          <w:lang w:val="ka-GE"/>
        </w:rPr>
        <w:t>მათ</w:t>
      </w:r>
      <w:r w:rsidRPr="00CD1BBC">
        <w:rPr>
          <w:sz w:val="20"/>
          <w:szCs w:val="20"/>
          <w:lang w:val="ka-GE"/>
        </w:rPr>
        <w:t xml:space="preserve"> </w:t>
      </w:r>
      <w:r w:rsidRPr="00CD1BBC">
        <w:rPr>
          <w:rFonts w:ascii="Sylfaen" w:hAnsi="Sylfaen" w:cs="Sylfaen"/>
          <w:sz w:val="20"/>
          <w:szCs w:val="20"/>
          <w:lang w:val="ka-GE"/>
        </w:rPr>
        <w:t>შორის</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(&lt;5%) </w:t>
      </w:r>
      <w:r w:rsidRPr="00CD1BBC">
        <w:rPr>
          <w:rFonts w:ascii="Sylfaen" w:hAnsi="Sylfaen" w:cs="Sylfaen"/>
          <w:sz w:val="20"/>
          <w:szCs w:val="20"/>
          <w:lang w:val="ka-GE"/>
        </w:rPr>
        <w:t>მკურნალობის</w:t>
      </w:r>
      <w:r w:rsidRPr="00CD1BBC">
        <w:rPr>
          <w:sz w:val="20"/>
          <w:szCs w:val="20"/>
          <w:lang w:val="ka-GE"/>
        </w:rPr>
        <w:t xml:space="preserve"> 102 </w:t>
      </w:r>
      <w:r w:rsidRPr="00CD1BBC">
        <w:rPr>
          <w:rFonts w:ascii="Sylfaen" w:hAnsi="Sylfaen" w:cs="Sylfaen"/>
          <w:sz w:val="20"/>
          <w:szCs w:val="20"/>
          <w:lang w:val="ka-GE"/>
        </w:rPr>
        <w:t>კვირამდე</w:t>
      </w:r>
      <w:r w:rsidRPr="00CD1BBC">
        <w:rPr>
          <w:sz w:val="20"/>
          <w:szCs w:val="20"/>
          <w:lang w:val="ka-GE"/>
        </w:rPr>
        <w:t xml:space="preserve"> </w:t>
      </w:r>
      <w:r w:rsidRPr="00CD1BBC">
        <w:rPr>
          <w:rFonts w:ascii="Sylfaen" w:hAnsi="Sylfaen" w:cs="Sylfaen"/>
          <w:sz w:val="20"/>
          <w:szCs w:val="20"/>
          <w:lang w:val="ka-GE"/>
        </w:rPr>
        <w:t>პერიოდში</w:t>
      </w:r>
      <w:r w:rsidRPr="00CD1BBC">
        <w:rPr>
          <w:sz w:val="20"/>
          <w:szCs w:val="20"/>
          <w:lang w:val="ka-GE"/>
        </w:rPr>
        <w:t xml:space="preserve">. </w:t>
      </w:r>
      <w:r w:rsidRPr="00CD1BBC">
        <w:rPr>
          <w:rFonts w:ascii="Sylfaen" w:hAnsi="Sylfaen" w:cs="Sylfaen"/>
          <w:sz w:val="20"/>
          <w:szCs w:val="20"/>
          <w:lang w:val="ka-GE"/>
        </w:rPr>
        <w:t>ყველა</w:t>
      </w:r>
      <w:r w:rsidRPr="00CD1BBC">
        <w:rPr>
          <w:sz w:val="20"/>
          <w:szCs w:val="20"/>
          <w:lang w:val="ka-GE"/>
        </w:rPr>
        <w:t xml:space="preserve"> </w:t>
      </w:r>
      <w:r w:rsidRPr="00CD1BBC">
        <w:rPr>
          <w:rFonts w:ascii="Sylfaen" w:hAnsi="Sylfaen" w:cs="Sylfaen"/>
          <w:sz w:val="20"/>
          <w:szCs w:val="20"/>
          <w:lang w:val="ka-GE"/>
        </w:rPr>
        <w:t>კვლევაში</w:t>
      </w:r>
      <w:r w:rsidRPr="00CD1BBC">
        <w:rPr>
          <w:sz w:val="20"/>
          <w:szCs w:val="20"/>
          <w:lang w:val="ka-GE"/>
        </w:rPr>
        <w:t xml:space="preserve"> </w:t>
      </w:r>
      <w:r w:rsidRPr="00CD1BBC">
        <w:rPr>
          <w:rStyle w:val="Strong"/>
          <w:rFonts w:ascii="Sylfaen" w:hAnsi="Sylfaen" w:cs="Sylfaen"/>
          <w:b w:val="0"/>
          <w:sz w:val="20"/>
          <w:szCs w:val="20"/>
          <w:lang w:val="ka-GE"/>
        </w:rPr>
        <w:t>მძიმე</w:t>
      </w:r>
      <w:r w:rsidRPr="00CD1BBC">
        <w:rPr>
          <w:rStyle w:val="Strong"/>
          <w:b w:val="0"/>
          <w:sz w:val="20"/>
          <w:szCs w:val="20"/>
          <w:lang w:val="ka-GE"/>
        </w:rPr>
        <w:t xml:space="preserve"> </w:t>
      </w:r>
      <w:r w:rsidRPr="00CD1BBC">
        <w:rPr>
          <w:rStyle w:val="Strong"/>
          <w:rFonts w:ascii="Sylfaen" w:hAnsi="Sylfaen" w:cs="Sylfaen"/>
          <w:b w:val="0"/>
          <w:sz w:val="20"/>
          <w:szCs w:val="20"/>
          <w:lang w:val="ka-GE"/>
        </w:rPr>
        <w:t>ჰიპოგლიკემიის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იშვიათი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სიხშირით</w:t>
      </w:r>
      <w:r w:rsidRPr="00CD1BBC">
        <w:rPr>
          <w:sz w:val="20"/>
          <w:szCs w:val="20"/>
          <w:lang w:val="ka-GE"/>
        </w:rPr>
        <w:t xml:space="preserve"> </w:t>
      </w:r>
      <w:r w:rsidRPr="00CD1BBC">
        <w:rPr>
          <w:rFonts w:ascii="Sylfaen" w:hAnsi="Sylfaen" w:cs="Sylfaen"/>
          <w:sz w:val="20"/>
          <w:szCs w:val="20"/>
          <w:lang w:val="ka-GE"/>
        </w:rPr>
        <w:t>აღინიშნებოდა</w:t>
      </w:r>
      <w:r w:rsidRPr="00CD1BBC">
        <w:rPr>
          <w:sz w:val="20"/>
          <w:szCs w:val="20"/>
          <w:lang w:val="ka-GE"/>
        </w:rPr>
        <w:t xml:space="preserve"> </w:t>
      </w:r>
      <w:r w:rsidRPr="00CD1BBC">
        <w:rPr>
          <w:rFonts w:ascii="Sylfaen" w:hAnsi="Sylfaen" w:cs="Sylfaen"/>
          <w:sz w:val="20"/>
          <w:szCs w:val="20"/>
          <w:lang w:val="ka-GE"/>
        </w:rPr>
        <w:t>დაპაგლიფლოზინითა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პლაცებოთი</w:t>
      </w:r>
      <w:r w:rsidRPr="00CD1BBC">
        <w:rPr>
          <w:sz w:val="20"/>
          <w:szCs w:val="20"/>
          <w:lang w:val="ka-GE"/>
        </w:rPr>
        <w:t xml:space="preserve"> </w:t>
      </w:r>
      <w:r w:rsidRPr="00CD1BBC">
        <w:rPr>
          <w:rFonts w:ascii="Sylfaen" w:hAnsi="Sylfaen" w:cs="Sylfaen"/>
          <w:sz w:val="20"/>
          <w:szCs w:val="20"/>
          <w:lang w:val="ka-GE"/>
        </w:rPr>
        <w:t>ნამკურნალებ</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w:t>
      </w:r>
      <w:r w:rsidRPr="00CD1BBC">
        <w:rPr>
          <w:rFonts w:ascii="Sylfaen" w:hAnsi="Sylfaen" w:cs="Sylfaen"/>
          <w:sz w:val="20"/>
          <w:szCs w:val="20"/>
          <w:lang w:val="ka-GE"/>
        </w:rPr>
        <w:t>სულფონილშარდოვანასა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ინსულინზე</w:t>
      </w:r>
      <w:r w:rsidRPr="00CD1BBC">
        <w:rPr>
          <w:sz w:val="20"/>
          <w:szCs w:val="20"/>
          <w:lang w:val="ka-GE"/>
        </w:rPr>
        <w:t xml:space="preserve"> </w:t>
      </w:r>
      <w:r w:rsidRPr="00CD1BBC">
        <w:rPr>
          <w:rFonts w:ascii="Sylfaen" w:hAnsi="Sylfaen" w:cs="Sylfaen"/>
          <w:sz w:val="20"/>
          <w:szCs w:val="20"/>
          <w:lang w:val="ka-GE"/>
        </w:rPr>
        <w:t>დამატებითი</w:t>
      </w:r>
      <w:r w:rsidRPr="00CD1BBC">
        <w:rPr>
          <w:sz w:val="20"/>
          <w:szCs w:val="20"/>
          <w:lang w:val="ka-GE"/>
        </w:rPr>
        <w:t xml:space="preserve"> </w:t>
      </w:r>
      <w:r w:rsidRPr="00CD1BBC">
        <w:rPr>
          <w:rFonts w:ascii="Sylfaen" w:hAnsi="Sylfaen" w:cs="Sylfaen"/>
          <w:sz w:val="20"/>
          <w:szCs w:val="20"/>
          <w:lang w:val="ka-GE"/>
        </w:rPr>
        <w:t>თერაპიის</w:t>
      </w:r>
      <w:r w:rsidRPr="00CD1BBC">
        <w:rPr>
          <w:sz w:val="20"/>
          <w:szCs w:val="20"/>
          <w:lang w:val="ka-GE"/>
        </w:rPr>
        <w:t xml:space="preserve"> </w:t>
      </w:r>
      <w:r w:rsidRPr="00CD1BBC">
        <w:rPr>
          <w:rFonts w:ascii="Sylfaen" w:hAnsi="Sylfaen" w:cs="Sylfaen"/>
          <w:sz w:val="20"/>
          <w:szCs w:val="20"/>
          <w:lang w:val="ka-GE"/>
        </w:rPr>
        <w:t>სახით</w:t>
      </w:r>
      <w:r w:rsidRPr="00CD1BBC">
        <w:rPr>
          <w:sz w:val="20"/>
          <w:szCs w:val="20"/>
          <w:lang w:val="ka-GE"/>
        </w:rPr>
        <w:t xml:space="preserve"> </w:t>
      </w:r>
      <w:r w:rsidRPr="00CD1BBC">
        <w:rPr>
          <w:rFonts w:ascii="Sylfaen" w:hAnsi="Sylfaen" w:cs="Sylfaen"/>
          <w:sz w:val="20"/>
          <w:szCs w:val="20"/>
          <w:lang w:val="ka-GE"/>
        </w:rPr>
        <w:t>გამოყენების</w:t>
      </w:r>
      <w:r w:rsidRPr="00CD1BBC">
        <w:rPr>
          <w:sz w:val="20"/>
          <w:szCs w:val="20"/>
          <w:lang w:val="ka-GE"/>
        </w:rPr>
        <w:t xml:space="preserve"> </w:t>
      </w:r>
      <w:r w:rsidRPr="00CD1BBC">
        <w:rPr>
          <w:rFonts w:ascii="Sylfaen" w:hAnsi="Sylfaen" w:cs="Sylfaen"/>
          <w:sz w:val="20"/>
          <w:szCs w:val="20"/>
          <w:lang w:val="ka-GE"/>
        </w:rPr>
        <w:t>კვლევებში</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მაღალი</w:t>
      </w:r>
      <w:r w:rsidRPr="00CD1BBC">
        <w:rPr>
          <w:sz w:val="20"/>
          <w:szCs w:val="20"/>
          <w:lang w:val="ka-GE"/>
        </w:rPr>
        <w:t xml:space="preserve"> </w:t>
      </w:r>
      <w:r w:rsidRPr="00CD1BBC">
        <w:rPr>
          <w:rFonts w:ascii="Sylfaen" w:hAnsi="Sylfaen" w:cs="Sylfaen"/>
          <w:sz w:val="20"/>
          <w:szCs w:val="20"/>
          <w:lang w:val="ka-GE"/>
        </w:rPr>
        <w:t>სიხშირე</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4.5).</w:t>
      </w:r>
    </w:p>
    <w:p w14:paraId="06A83CFB" w14:textId="77777777" w:rsidR="004E721D" w:rsidRPr="00CD1BBC" w:rsidRDefault="008433DA" w:rsidP="004E721D">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გლიმეპირიდზე</w:t>
      </w:r>
      <w:r w:rsidRPr="00CD1BBC">
        <w:rPr>
          <w:sz w:val="20"/>
          <w:szCs w:val="20"/>
          <w:lang w:val="ka-GE"/>
        </w:rPr>
        <w:t xml:space="preserve"> </w:t>
      </w:r>
      <w:r w:rsidRPr="00CD1BBC">
        <w:rPr>
          <w:rFonts w:ascii="Sylfaen" w:hAnsi="Sylfaen" w:cs="Sylfaen"/>
          <w:sz w:val="20"/>
          <w:szCs w:val="20"/>
          <w:lang w:val="ka-GE"/>
        </w:rPr>
        <w:t>დამატების</w:t>
      </w:r>
      <w:r w:rsidRPr="00CD1BBC">
        <w:rPr>
          <w:sz w:val="20"/>
          <w:szCs w:val="20"/>
          <w:lang w:val="ka-GE"/>
        </w:rPr>
        <w:t xml:space="preserve"> </w:t>
      </w:r>
      <w:r w:rsidRPr="00CD1BBC">
        <w:rPr>
          <w:rFonts w:ascii="Sylfaen" w:hAnsi="Sylfaen" w:cs="Sylfaen"/>
          <w:sz w:val="20"/>
          <w:szCs w:val="20"/>
          <w:lang w:val="ka-GE"/>
        </w:rPr>
        <w:t>კვლევაში</w:t>
      </w:r>
      <w:r w:rsidRPr="00CD1BBC">
        <w:rPr>
          <w:sz w:val="20"/>
          <w:szCs w:val="20"/>
          <w:lang w:val="ka-GE"/>
        </w:rPr>
        <w:t xml:space="preserve">, 24 </w:t>
      </w:r>
      <w:r w:rsidRPr="00CD1BBC">
        <w:rPr>
          <w:rFonts w:ascii="Sylfaen" w:hAnsi="Sylfaen" w:cs="Sylfaen"/>
          <w:sz w:val="20"/>
          <w:szCs w:val="20"/>
          <w:lang w:val="ka-GE"/>
        </w:rPr>
        <w:t>და</w:t>
      </w:r>
      <w:r w:rsidRPr="00CD1BBC">
        <w:rPr>
          <w:sz w:val="20"/>
          <w:szCs w:val="20"/>
          <w:lang w:val="ka-GE"/>
        </w:rPr>
        <w:t xml:space="preserve"> 48 </w:t>
      </w:r>
      <w:r w:rsidRPr="00CD1BBC">
        <w:rPr>
          <w:rFonts w:ascii="Sylfaen" w:hAnsi="Sylfaen" w:cs="Sylfaen"/>
          <w:sz w:val="20"/>
          <w:szCs w:val="20"/>
          <w:lang w:val="ka-GE"/>
        </w:rPr>
        <w:t>კვირაზე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ეპიზოდები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ხშირად</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გლიმეპირიდის</w:t>
      </w:r>
      <w:r w:rsidRPr="00CD1BBC">
        <w:rPr>
          <w:sz w:val="20"/>
          <w:szCs w:val="20"/>
          <w:lang w:val="ka-GE"/>
        </w:rPr>
        <w:t xml:space="preserve"> </w:t>
      </w:r>
      <w:r w:rsidRPr="00CD1BBC">
        <w:rPr>
          <w:rFonts w:ascii="Sylfaen" w:hAnsi="Sylfaen" w:cs="Sylfaen"/>
          <w:sz w:val="20"/>
          <w:szCs w:val="20"/>
          <w:lang w:val="ka-GE"/>
        </w:rPr>
        <w:t>კომბინაციით</w:t>
      </w:r>
      <w:r w:rsidRPr="00CD1BBC">
        <w:rPr>
          <w:sz w:val="20"/>
          <w:szCs w:val="20"/>
          <w:lang w:val="ka-GE"/>
        </w:rPr>
        <w:t xml:space="preserve"> </w:t>
      </w:r>
      <w:r w:rsidRPr="00CD1BBC">
        <w:rPr>
          <w:rFonts w:ascii="Sylfaen" w:hAnsi="Sylfaen" w:cs="Sylfaen"/>
          <w:sz w:val="20"/>
          <w:szCs w:val="20"/>
          <w:lang w:val="ka-GE"/>
        </w:rPr>
        <w:t>ნამკურნალებ</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6,0% </w:t>
      </w:r>
      <w:r w:rsidRPr="00CD1BBC">
        <w:rPr>
          <w:rFonts w:ascii="Sylfaen" w:hAnsi="Sylfaen" w:cs="Sylfaen"/>
          <w:sz w:val="20"/>
          <w:szCs w:val="20"/>
          <w:lang w:val="ka-GE"/>
        </w:rPr>
        <w:t>და</w:t>
      </w:r>
      <w:r w:rsidRPr="00CD1BBC">
        <w:rPr>
          <w:sz w:val="20"/>
          <w:szCs w:val="20"/>
          <w:lang w:val="ka-GE"/>
        </w:rPr>
        <w:t xml:space="preserve"> 7,9%), </w:t>
      </w:r>
      <w:r w:rsidRPr="00CD1BBC">
        <w:rPr>
          <w:rFonts w:ascii="Sylfaen" w:hAnsi="Sylfaen" w:cs="Sylfaen"/>
          <w:sz w:val="20"/>
          <w:szCs w:val="20"/>
          <w:lang w:val="ka-GE"/>
        </w:rPr>
        <w:t>ვიდრე</w:t>
      </w:r>
      <w:r w:rsidRPr="00CD1BBC">
        <w:rPr>
          <w:sz w:val="20"/>
          <w:szCs w:val="20"/>
          <w:lang w:val="ka-GE"/>
        </w:rPr>
        <w:t xml:space="preserve"> </w:t>
      </w:r>
      <w:r w:rsidRPr="00CD1BBC">
        <w:rPr>
          <w:rFonts w:ascii="Sylfaen" w:hAnsi="Sylfaen" w:cs="Sylfaen"/>
          <w:sz w:val="20"/>
          <w:szCs w:val="20"/>
          <w:lang w:val="ka-GE"/>
        </w:rPr>
        <w:t>პლაცებო</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გლიმეპირიდის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2,1% </w:t>
      </w:r>
      <w:r w:rsidRPr="00CD1BBC">
        <w:rPr>
          <w:rFonts w:ascii="Sylfaen" w:hAnsi="Sylfaen" w:cs="Sylfaen"/>
          <w:sz w:val="20"/>
          <w:szCs w:val="20"/>
          <w:lang w:val="ka-GE"/>
        </w:rPr>
        <w:t>და</w:t>
      </w:r>
      <w:r w:rsidRPr="00CD1BBC">
        <w:rPr>
          <w:sz w:val="20"/>
          <w:szCs w:val="20"/>
          <w:lang w:val="ka-GE"/>
        </w:rPr>
        <w:t xml:space="preserve"> 2,1%).</w:t>
      </w:r>
    </w:p>
    <w:p w14:paraId="2FC14A32" w14:textId="05E6E9E9" w:rsidR="008433DA" w:rsidRPr="00CD1BBC" w:rsidRDefault="008433DA" w:rsidP="004E721D">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ინსულინზე</w:t>
      </w:r>
      <w:r w:rsidRPr="00CD1BBC">
        <w:rPr>
          <w:sz w:val="20"/>
          <w:szCs w:val="20"/>
          <w:lang w:val="ka-GE"/>
        </w:rPr>
        <w:t xml:space="preserve"> </w:t>
      </w:r>
      <w:r w:rsidRPr="00CD1BBC">
        <w:rPr>
          <w:rFonts w:ascii="Sylfaen" w:hAnsi="Sylfaen" w:cs="Sylfaen"/>
          <w:sz w:val="20"/>
          <w:szCs w:val="20"/>
          <w:lang w:val="ka-GE"/>
        </w:rPr>
        <w:t>დამატების</w:t>
      </w:r>
      <w:r w:rsidRPr="00CD1BBC">
        <w:rPr>
          <w:sz w:val="20"/>
          <w:szCs w:val="20"/>
          <w:lang w:val="ka-GE"/>
        </w:rPr>
        <w:t xml:space="preserv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ჰიპოგლიკემიური</w:t>
      </w:r>
      <w:r w:rsidRPr="00CD1BBC">
        <w:rPr>
          <w:sz w:val="20"/>
          <w:szCs w:val="20"/>
          <w:lang w:val="ka-GE"/>
        </w:rPr>
        <w:t xml:space="preserve"> </w:t>
      </w:r>
      <w:r w:rsidRPr="00CD1BBC">
        <w:rPr>
          <w:rFonts w:ascii="Sylfaen" w:hAnsi="Sylfaen" w:cs="Sylfaen"/>
          <w:sz w:val="20"/>
          <w:szCs w:val="20"/>
          <w:lang w:val="ka-GE"/>
        </w:rPr>
        <w:t>ეპიზოდები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ინსულინის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0,5%-</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1,0%-</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24 </w:t>
      </w:r>
      <w:r w:rsidRPr="00CD1BBC">
        <w:rPr>
          <w:rFonts w:ascii="Sylfaen" w:hAnsi="Sylfaen" w:cs="Sylfaen"/>
          <w:sz w:val="20"/>
          <w:szCs w:val="20"/>
          <w:lang w:val="ka-GE"/>
        </w:rPr>
        <w:t>და</w:t>
      </w:r>
      <w:r w:rsidRPr="00CD1BBC">
        <w:rPr>
          <w:sz w:val="20"/>
          <w:szCs w:val="20"/>
          <w:lang w:val="ka-GE"/>
        </w:rPr>
        <w:t xml:space="preserve"> 104 </w:t>
      </w:r>
      <w:r w:rsidRPr="00CD1BBC">
        <w:rPr>
          <w:rFonts w:ascii="Sylfaen" w:hAnsi="Sylfaen" w:cs="Sylfaen"/>
          <w:sz w:val="20"/>
          <w:szCs w:val="20"/>
          <w:lang w:val="ka-GE"/>
        </w:rPr>
        <w:t>კვირაზე</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ინსულინის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0,5%-</w:t>
      </w:r>
      <w:r w:rsidRPr="00CD1BBC">
        <w:rPr>
          <w:rFonts w:ascii="Sylfaen" w:hAnsi="Sylfaen" w:cs="Sylfaen"/>
          <w:sz w:val="20"/>
          <w:szCs w:val="20"/>
          <w:lang w:val="ka-GE"/>
        </w:rPr>
        <w:t>ში</w:t>
      </w:r>
      <w:r w:rsidRPr="00CD1BBC">
        <w:rPr>
          <w:sz w:val="20"/>
          <w:szCs w:val="20"/>
          <w:lang w:val="ka-GE"/>
        </w:rPr>
        <w:t xml:space="preserve"> 24 </w:t>
      </w:r>
      <w:r w:rsidRPr="00CD1BBC">
        <w:rPr>
          <w:rFonts w:ascii="Sylfaen" w:hAnsi="Sylfaen" w:cs="Sylfaen"/>
          <w:sz w:val="20"/>
          <w:szCs w:val="20"/>
          <w:lang w:val="ka-GE"/>
        </w:rPr>
        <w:t>და</w:t>
      </w:r>
      <w:r w:rsidRPr="00CD1BBC">
        <w:rPr>
          <w:sz w:val="20"/>
          <w:szCs w:val="20"/>
          <w:lang w:val="ka-GE"/>
        </w:rPr>
        <w:t xml:space="preserve"> 104 </w:t>
      </w:r>
      <w:r w:rsidRPr="00CD1BBC">
        <w:rPr>
          <w:rFonts w:ascii="Sylfaen" w:hAnsi="Sylfaen" w:cs="Sylfaen"/>
          <w:sz w:val="20"/>
          <w:szCs w:val="20"/>
          <w:lang w:val="ka-GE"/>
        </w:rPr>
        <w:t>კვირაზე</w:t>
      </w:r>
      <w:r w:rsidRPr="00CD1BBC">
        <w:rPr>
          <w:sz w:val="20"/>
          <w:szCs w:val="20"/>
          <w:lang w:val="ka-GE"/>
        </w:rPr>
        <w:t xml:space="preserve">. 24 </w:t>
      </w:r>
      <w:r w:rsidRPr="00CD1BBC">
        <w:rPr>
          <w:rFonts w:ascii="Sylfaen" w:hAnsi="Sylfaen" w:cs="Sylfaen"/>
          <w:sz w:val="20"/>
          <w:szCs w:val="20"/>
          <w:lang w:val="ka-GE"/>
        </w:rPr>
        <w:t>და</w:t>
      </w:r>
      <w:r w:rsidRPr="00CD1BBC">
        <w:rPr>
          <w:sz w:val="20"/>
          <w:szCs w:val="20"/>
          <w:lang w:val="ka-GE"/>
        </w:rPr>
        <w:t xml:space="preserve"> 104 </w:t>
      </w:r>
      <w:r w:rsidRPr="00CD1BBC">
        <w:rPr>
          <w:rFonts w:ascii="Sylfaen" w:hAnsi="Sylfaen" w:cs="Sylfaen"/>
          <w:sz w:val="20"/>
          <w:szCs w:val="20"/>
          <w:lang w:val="ka-GE"/>
        </w:rPr>
        <w:t>კვირებზე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ეპიზოდები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40,3%-</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53,1%-</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მიიღეს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ინსულინი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34,0%-</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41,6%-</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მიიღეს</w:t>
      </w:r>
      <w:r w:rsidRPr="00CD1BBC">
        <w:rPr>
          <w:sz w:val="20"/>
          <w:szCs w:val="20"/>
          <w:lang w:val="ka-GE"/>
        </w:rPr>
        <w:t xml:space="preserve"> </w:t>
      </w:r>
      <w:r w:rsidRPr="00CD1BBC">
        <w:rPr>
          <w:rFonts w:ascii="Sylfaen" w:hAnsi="Sylfaen" w:cs="Sylfaen"/>
          <w:sz w:val="20"/>
          <w:szCs w:val="20"/>
          <w:lang w:val="ka-GE"/>
        </w:rPr>
        <w:t>პლაცებო</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ინსულინი</w:t>
      </w:r>
      <w:r w:rsidRPr="00CD1BBC">
        <w:rPr>
          <w:sz w:val="20"/>
          <w:szCs w:val="20"/>
          <w:lang w:val="ka-GE"/>
        </w:rPr>
        <w:t>.</w:t>
      </w:r>
    </w:p>
    <w:p w14:paraId="240212A8" w14:textId="77777777" w:rsidR="004E721D" w:rsidRPr="00CD1BBC" w:rsidRDefault="008433DA" w:rsidP="004E721D">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მეტფორმინსა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სულფონილშარდოვანაზე</w:t>
      </w:r>
      <w:r w:rsidRPr="00CD1BBC">
        <w:rPr>
          <w:sz w:val="20"/>
          <w:szCs w:val="20"/>
          <w:lang w:val="ka-GE"/>
        </w:rPr>
        <w:t xml:space="preserve"> </w:t>
      </w:r>
      <w:r w:rsidRPr="00CD1BBC">
        <w:rPr>
          <w:rFonts w:ascii="Sylfaen" w:hAnsi="Sylfaen" w:cs="Sylfaen"/>
          <w:sz w:val="20"/>
          <w:szCs w:val="20"/>
          <w:lang w:val="ka-GE"/>
        </w:rPr>
        <w:t>დამატების</w:t>
      </w:r>
      <w:r w:rsidRPr="00CD1BBC">
        <w:rPr>
          <w:sz w:val="20"/>
          <w:szCs w:val="20"/>
          <w:lang w:val="ka-GE"/>
        </w:rPr>
        <w:t xml:space="preserve"> </w:t>
      </w:r>
      <w:r w:rsidRPr="00CD1BBC">
        <w:rPr>
          <w:rFonts w:ascii="Sylfaen" w:hAnsi="Sylfaen" w:cs="Sylfaen"/>
          <w:sz w:val="20"/>
          <w:szCs w:val="20"/>
          <w:lang w:val="ka-GE"/>
        </w:rPr>
        <w:t>კვლევაში</w:t>
      </w:r>
      <w:r w:rsidRPr="00CD1BBC">
        <w:rPr>
          <w:sz w:val="20"/>
          <w:szCs w:val="20"/>
          <w:lang w:val="ka-GE"/>
        </w:rPr>
        <w:t xml:space="preserve">, 24 </w:t>
      </w:r>
      <w:r w:rsidRPr="00CD1BBC">
        <w:rPr>
          <w:rFonts w:ascii="Sylfaen" w:hAnsi="Sylfaen" w:cs="Sylfaen"/>
          <w:sz w:val="20"/>
          <w:szCs w:val="20"/>
          <w:lang w:val="ka-GE"/>
        </w:rPr>
        <w:t>კვირამდე</w:t>
      </w:r>
      <w:r w:rsidRPr="00CD1BBC">
        <w:rPr>
          <w:sz w:val="20"/>
          <w:szCs w:val="20"/>
          <w:lang w:val="ka-GE"/>
        </w:rPr>
        <w:t xml:space="preserve"> </w:t>
      </w:r>
      <w:r w:rsidRPr="00CD1BBC">
        <w:rPr>
          <w:rFonts w:ascii="Sylfaen" w:hAnsi="Sylfaen" w:cs="Sylfaen"/>
          <w:sz w:val="20"/>
          <w:szCs w:val="20"/>
          <w:lang w:val="ka-GE"/>
        </w:rPr>
        <w:t>ხანგრძლივობის</w:t>
      </w:r>
      <w:r w:rsidRPr="00CD1BBC">
        <w:rPr>
          <w:sz w:val="20"/>
          <w:szCs w:val="20"/>
          <w:lang w:val="ka-GE"/>
        </w:rPr>
        <w:t xml:space="preserve"> </w:t>
      </w:r>
      <w:r w:rsidRPr="00CD1BBC">
        <w:rPr>
          <w:rFonts w:ascii="Sylfaen" w:hAnsi="Sylfaen" w:cs="Sylfaen"/>
          <w:sz w:val="20"/>
          <w:szCs w:val="20"/>
          <w:lang w:val="ka-GE"/>
        </w:rPr>
        <w:t>პერიოდში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ჰიპოგლიკემიური</w:t>
      </w:r>
      <w:r w:rsidRPr="00CD1BBC">
        <w:rPr>
          <w:sz w:val="20"/>
          <w:szCs w:val="20"/>
          <w:lang w:val="ka-GE"/>
        </w:rPr>
        <w:t xml:space="preserve"> </w:t>
      </w:r>
      <w:r w:rsidRPr="00CD1BBC">
        <w:rPr>
          <w:rFonts w:ascii="Sylfaen" w:hAnsi="Sylfaen" w:cs="Sylfaen"/>
          <w:sz w:val="20"/>
          <w:szCs w:val="20"/>
          <w:lang w:val="ka-GE"/>
        </w:rPr>
        <w:t>ეპიზოდები</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დაფიქსირებულა</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მცირე</w:t>
      </w:r>
      <w:r w:rsidRPr="00CD1BBC">
        <w:rPr>
          <w:sz w:val="20"/>
          <w:szCs w:val="20"/>
          <w:lang w:val="ka-GE"/>
        </w:rPr>
        <w:t xml:space="preserve"> </w:t>
      </w:r>
      <w:r w:rsidRPr="00CD1BBC">
        <w:rPr>
          <w:rFonts w:ascii="Sylfaen" w:hAnsi="Sylfaen" w:cs="Sylfaen"/>
          <w:sz w:val="20"/>
          <w:szCs w:val="20"/>
          <w:lang w:val="ka-GE"/>
        </w:rPr>
        <w:t>ეპიზოდები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12,8%-</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მიიღეს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მეტფორმინი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სულფონილშარდოვანა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3,7%-</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მიიღეს</w:t>
      </w:r>
      <w:r w:rsidRPr="00CD1BBC">
        <w:rPr>
          <w:sz w:val="20"/>
          <w:szCs w:val="20"/>
          <w:lang w:val="ka-GE"/>
        </w:rPr>
        <w:t xml:space="preserve"> </w:t>
      </w:r>
      <w:r w:rsidRPr="00CD1BBC">
        <w:rPr>
          <w:rFonts w:ascii="Sylfaen" w:hAnsi="Sylfaen" w:cs="Sylfaen"/>
          <w:sz w:val="20"/>
          <w:szCs w:val="20"/>
          <w:lang w:val="ka-GE"/>
        </w:rPr>
        <w:t>პლაცებო</w:t>
      </w:r>
      <w:r w:rsidRPr="00CD1BBC">
        <w:rPr>
          <w:sz w:val="20"/>
          <w:szCs w:val="20"/>
          <w:lang w:val="ka-GE"/>
        </w:rPr>
        <w:t xml:space="preserve"> </w:t>
      </w:r>
      <w:r w:rsidRPr="00CD1BBC">
        <w:rPr>
          <w:rFonts w:ascii="Sylfaen" w:hAnsi="Sylfaen" w:cs="Sylfaen"/>
          <w:sz w:val="20"/>
          <w:szCs w:val="20"/>
          <w:lang w:val="ka-GE"/>
        </w:rPr>
        <w:t>პლუს</w:t>
      </w:r>
      <w:r w:rsidRPr="00CD1BBC">
        <w:rPr>
          <w:sz w:val="20"/>
          <w:szCs w:val="20"/>
          <w:lang w:val="ka-GE"/>
        </w:rPr>
        <w:t xml:space="preserve"> </w:t>
      </w:r>
      <w:r w:rsidRPr="00CD1BBC">
        <w:rPr>
          <w:rFonts w:ascii="Sylfaen" w:hAnsi="Sylfaen" w:cs="Sylfaen"/>
          <w:sz w:val="20"/>
          <w:szCs w:val="20"/>
          <w:lang w:val="ka-GE"/>
        </w:rPr>
        <w:t>მეტფორმინი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სულფონილშარდოვანა</w:t>
      </w:r>
      <w:r w:rsidRPr="00CD1BBC">
        <w:rPr>
          <w:sz w:val="20"/>
          <w:szCs w:val="20"/>
          <w:lang w:val="ka-GE"/>
        </w:rPr>
        <w:t>.</w:t>
      </w:r>
    </w:p>
    <w:p w14:paraId="5F0E4839" w14:textId="2612382E" w:rsidR="008433DA"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დაპაგლიფლოზინით</w:t>
      </w:r>
      <w:r w:rsidRPr="00CD1BBC">
        <w:rPr>
          <w:sz w:val="20"/>
          <w:szCs w:val="20"/>
          <w:lang w:val="ka-GE"/>
        </w:rPr>
        <w:t xml:space="preserve"> </w:t>
      </w:r>
      <w:r w:rsidRPr="00CD1BBC">
        <w:rPr>
          <w:rFonts w:ascii="Sylfaen" w:hAnsi="Sylfaen" w:cs="Sylfaen"/>
          <w:sz w:val="20"/>
          <w:szCs w:val="20"/>
          <w:lang w:val="ka-GE"/>
        </w:rPr>
        <w:t>მკურნალობისას</w:t>
      </w:r>
      <w:r w:rsidRPr="00CD1BBC">
        <w:rPr>
          <w:sz w:val="20"/>
          <w:szCs w:val="20"/>
          <w:lang w:val="ka-GE"/>
        </w:rPr>
        <w:t xml:space="preserve"> </w:t>
      </w:r>
      <w:r w:rsidRPr="00CD1BBC">
        <w:rPr>
          <w:rFonts w:ascii="Sylfaen" w:hAnsi="Sylfaen" w:cs="Sylfaen"/>
          <w:sz w:val="20"/>
          <w:szCs w:val="20"/>
          <w:lang w:val="ka-GE"/>
        </w:rPr>
        <w:t>პლაცებოსთან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რისკის</w:t>
      </w:r>
      <w:r w:rsidRPr="00CD1BBC">
        <w:rPr>
          <w:sz w:val="20"/>
          <w:szCs w:val="20"/>
          <w:lang w:val="ka-GE"/>
        </w:rPr>
        <w:t xml:space="preserve"> </w:t>
      </w:r>
      <w:r w:rsidRPr="00CD1BBC">
        <w:rPr>
          <w:rFonts w:ascii="Sylfaen" w:hAnsi="Sylfaen" w:cs="Sylfaen"/>
          <w:sz w:val="20"/>
          <w:szCs w:val="20"/>
          <w:lang w:val="ka-GE"/>
        </w:rPr>
        <w:t>ზრდა</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58 (0,7%)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დაპაგლიფლოზინით</w:t>
      </w:r>
      <w:r w:rsidRPr="00CD1BBC">
        <w:rPr>
          <w:sz w:val="20"/>
          <w:szCs w:val="20"/>
          <w:lang w:val="ka-GE"/>
        </w:rPr>
        <w:t xml:space="preserve"> </w:t>
      </w:r>
      <w:r w:rsidRPr="00CD1BBC">
        <w:rPr>
          <w:rFonts w:ascii="Sylfaen" w:hAnsi="Sylfaen" w:cs="Sylfaen"/>
          <w:sz w:val="20"/>
          <w:szCs w:val="20"/>
          <w:lang w:val="ka-GE"/>
        </w:rPr>
        <w:t>მკურნალობისას</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83 (1,0%)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პლაცებოთი</w:t>
      </w:r>
      <w:r w:rsidRPr="00CD1BBC">
        <w:rPr>
          <w:sz w:val="20"/>
          <w:szCs w:val="20"/>
          <w:lang w:val="ka-GE"/>
        </w:rPr>
        <w:t xml:space="preserve"> </w:t>
      </w:r>
      <w:r w:rsidRPr="00CD1BBC">
        <w:rPr>
          <w:rFonts w:ascii="Sylfaen" w:hAnsi="Sylfaen" w:cs="Sylfaen"/>
          <w:sz w:val="20"/>
          <w:szCs w:val="20"/>
          <w:lang w:val="ka-GE"/>
        </w:rPr>
        <w:t>მკურნალობისას</w:t>
      </w:r>
      <w:r w:rsidRPr="00CD1BBC">
        <w:rPr>
          <w:sz w:val="20"/>
          <w:szCs w:val="20"/>
          <w:lang w:val="ka-GE"/>
        </w:rPr>
        <w:t>.</w:t>
      </w:r>
    </w:p>
    <w:p w14:paraId="41F59F21" w14:textId="77777777" w:rsidR="008433DA" w:rsidRPr="00CD1BBC" w:rsidRDefault="008433DA" w:rsidP="004E721D">
      <w:pPr>
        <w:pStyle w:val="isselectedend"/>
        <w:spacing w:before="0" w:beforeAutospacing="0" w:after="0" w:afterAutospacing="0"/>
        <w:rPr>
          <w:sz w:val="20"/>
          <w:szCs w:val="20"/>
          <w:lang w:val="ka-GE"/>
        </w:rPr>
      </w:pPr>
      <w:r w:rsidRPr="00CD1BBC">
        <w:rPr>
          <w:sz w:val="20"/>
          <w:szCs w:val="20"/>
          <w:lang w:val="ka-GE"/>
        </w:rPr>
        <w:t xml:space="preserve">DAPA-HF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4 (0,2%)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ასევე</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DELIVER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6 (0,2%)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7 (0,2%)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მხოლოდ</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w:t>
      </w:r>
    </w:p>
    <w:p w14:paraId="67A7F854" w14:textId="77777777" w:rsidR="004E721D" w:rsidRPr="00CD1BBC" w:rsidRDefault="008433DA" w:rsidP="004E721D">
      <w:pPr>
        <w:pStyle w:val="isselectedend"/>
        <w:spacing w:before="0" w:beforeAutospacing="0" w:after="0" w:afterAutospacing="0"/>
        <w:rPr>
          <w:sz w:val="20"/>
          <w:szCs w:val="20"/>
          <w:lang w:val="ka-GE"/>
        </w:rPr>
      </w:pPr>
      <w:r w:rsidRPr="00CD1BBC">
        <w:rPr>
          <w:sz w:val="20"/>
          <w:szCs w:val="20"/>
          <w:lang w:val="ka-GE"/>
        </w:rPr>
        <w:t xml:space="preserve">DAPA-CKD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ჰიპოგლიკემიის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14 (0,7%)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28 (1,3%)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პლაცებოთი</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გამოვლინდა</w:t>
      </w:r>
      <w:r w:rsidRPr="00CD1BBC">
        <w:rPr>
          <w:sz w:val="20"/>
          <w:szCs w:val="20"/>
          <w:lang w:val="ka-GE"/>
        </w:rPr>
        <w:t xml:space="preserve"> </w:t>
      </w:r>
      <w:r w:rsidRPr="00CD1BBC">
        <w:rPr>
          <w:rFonts w:ascii="Sylfaen" w:hAnsi="Sylfaen" w:cs="Sylfaen"/>
          <w:sz w:val="20"/>
          <w:szCs w:val="20"/>
          <w:lang w:val="ka-GE"/>
        </w:rPr>
        <w:t>მხოლოდ</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w:t>
      </w:r>
    </w:p>
    <w:p w14:paraId="2B7B9374" w14:textId="77777777" w:rsidR="004E721D" w:rsidRPr="00CD1BBC" w:rsidRDefault="008433DA" w:rsidP="004E721D">
      <w:pPr>
        <w:pStyle w:val="isselectedend"/>
        <w:spacing w:before="0" w:beforeAutospacing="0" w:after="0" w:afterAutospacing="0"/>
        <w:rPr>
          <w:sz w:val="20"/>
          <w:szCs w:val="20"/>
          <w:lang w:val="ka-GE"/>
        </w:rPr>
      </w:pPr>
      <w:r w:rsidRPr="00CD1BBC">
        <w:rPr>
          <w:rStyle w:val="Strong"/>
          <w:rFonts w:ascii="Sylfaen" w:hAnsi="Sylfaen" w:cs="Sylfaen"/>
          <w:b w:val="0"/>
          <w:i/>
          <w:iCs/>
          <w:sz w:val="20"/>
          <w:szCs w:val="20"/>
          <w:lang w:val="ka-GE"/>
        </w:rPr>
        <w:t>მოცულობის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შემცირება</w:t>
      </w:r>
    </w:p>
    <w:p w14:paraId="68EFD683"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13-</w:t>
      </w:r>
      <w:r w:rsidRPr="00CD1BBC">
        <w:rPr>
          <w:rFonts w:ascii="Sylfaen" w:hAnsi="Sylfaen" w:cs="Sylfaen"/>
          <w:sz w:val="20"/>
          <w:szCs w:val="20"/>
          <w:lang w:val="ka-GE"/>
        </w:rPr>
        <w:t>კვლევის</w:t>
      </w:r>
      <w:r w:rsidRPr="00CD1BBC">
        <w:rPr>
          <w:sz w:val="20"/>
          <w:szCs w:val="20"/>
          <w:lang w:val="ka-GE"/>
        </w:rPr>
        <w:t xml:space="preserve"> </w:t>
      </w:r>
      <w:r w:rsidRPr="00CD1BBC">
        <w:rPr>
          <w:rFonts w:ascii="Sylfaen" w:hAnsi="Sylfaen" w:cs="Sylfaen"/>
          <w:sz w:val="20"/>
          <w:szCs w:val="20"/>
          <w:lang w:val="ka-GE"/>
        </w:rPr>
        <w:t>უსაფრთხოების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რეაქციები</w:t>
      </w:r>
      <w:r w:rsidRPr="00CD1BBC">
        <w:rPr>
          <w:sz w:val="20"/>
          <w:szCs w:val="20"/>
          <w:lang w:val="ka-GE"/>
        </w:rPr>
        <w:t xml:space="preserve"> (</w:t>
      </w:r>
      <w:r w:rsidRPr="00CD1BBC">
        <w:rPr>
          <w:rFonts w:ascii="Sylfaen" w:hAnsi="Sylfaen" w:cs="Sylfaen"/>
          <w:sz w:val="20"/>
          <w:szCs w:val="20"/>
          <w:lang w:val="ka-GE"/>
        </w:rPr>
        <w:t>მათ</w:t>
      </w:r>
      <w:r w:rsidRPr="00CD1BBC">
        <w:rPr>
          <w:sz w:val="20"/>
          <w:szCs w:val="20"/>
          <w:lang w:val="ka-GE"/>
        </w:rPr>
        <w:t xml:space="preserve"> </w:t>
      </w:r>
      <w:r w:rsidRPr="00CD1BBC">
        <w:rPr>
          <w:rFonts w:ascii="Sylfaen" w:hAnsi="Sylfaen" w:cs="Sylfaen"/>
          <w:sz w:val="20"/>
          <w:szCs w:val="20"/>
          <w:lang w:val="ka-GE"/>
        </w:rPr>
        <w:t>შორის</w:t>
      </w:r>
      <w:r w:rsidRPr="00CD1BBC">
        <w:rPr>
          <w:sz w:val="20"/>
          <w:szCs w:val="20"/>
          <w:lang w:val="ka-GE"/>
        </w:rPr>
        <w:t xml:space="preserve">, </w:t>
      </w:r>
      <w:r w:rsidRPr="00CD1BBC">
        <w:rPr>
          <w:rFonts w:ascii="Sylfaen" w:hAnsi="Sylfaen" w:cs="Sylfaen"/>
          <w:sz w:val="20"/>
          <w:szCs w:val="20"/>
          <w:lang w:val="ka-GE"/>
        </w:rPr>
        <w:t>დეჰიდრატაციის</w:t>
      </w:r>
      <w:r w:rsidRPr="00CD1BBC">
        <w:rPr>
          <w:sz w:val="20"/>
          <w:szCs w:val="20"/>
          <w:lang w:val="ka-GE"/>
        </w:rPr>
        <w:t xml:space="preserve">, </w:t>
      </w:r>
      <w:r w:rsidRPr="00CD1BBC">
        <w:rPr>
          <w:rFonts w:ascii="Sylfaen" w:hAnsi="Sylfaen" w:cs="Sylfaen"/>
          <w:sz w:val="20"/>
          <w:szCs w:val="20"/>
          <w:lang w:val="ka-GE"/>
        </w:rPr>
        <w:t>ჰიპოვოლემიის</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ჰიპოტენზიის</w:t>
      </w:r>
      <w:r w:rsidRPr="00CD1BBC">
        <w:rPr>
          <w:sz w:val="20"/>
          <w:szCs w:val="20"/>
          <w:lang w:val="ka-GE"/>
        </w:rPr>
        <w:t xml:space="preserve"> </w:t>
      </w:r>
      <w:r w:rsidRPr="00CD1BBC">
        <w:rPr>
          <w:rFonts w:ascii="Sylfaen" w:hAnsi="Sylfaen" w:cs="Sylfaen"/>
          <w:sz w:val="20"/>
          <w:szCs w:val="20"/>
          <w:lang w:val="ka-GE"/>
        </w:rPr>
        <w:t>შემთხვევები</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1,1%-</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0,7%-</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რომლებიც</w:t>
      </w:r>
      <w:r w:rsidRPr="00CD1BBC">
        <w:rPr>
          <w:sz w:val="20"/>
          <w:szCs w:val="20"/>
          <w:lang w:val="ka-GE"/>
        </w:rPr>
        <w:t xml:space="preserve"> </w:t>
      </w:r>
      <w:r w:rsidRPr="00CD1BBC">
        <w:rPr>
          <w:rFonts w:ascii="Sylfaen" w:hAnsi="Sylfaen" w:cs="Sylfaen"/>
          <w:sz w:val="20"/>
          <w:szCs w:val="20"/>
          <w:lang w:val="ka-GE"/>
        </w:rPr>
        <w:t>იღებდნენ</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რეაქციები</w:t>
      </w:r>
      <w:r w:rsidRPr="00CD1BBC">
        <w:rPr>
          <w:sz w:val="20"/>
          <w:szCs w:val="20"/>
          <w:lang w:val="ka-GE"/>
        </w:rPr>
        <w:t xml:space="preserve"> </w:t>
      </w:r>
      <w:r w:rsidRPr="00CD1BBC">
        <w:rPr>
          <w:rFonts w:ascii="Sylfaen" w:hAnsi="Sylfaen" w:cs="Sylfaen"/>
          <w:sz w:val="20"/>
          <w:szCs w:val="20"/>
          <w:lang w:val="ka-GE"/>
        </w:rPr>
        <w:t>განვითარდა</w:t>
      </w:r>
      <w:r w:rsidRPr="00CD1BBC">
        <w:rPr>
          <w:sz w:val="20"/>
          <w:szCs w:val="20"/>
          <w:lang w:val="ka-GE"/>
        </w:rPr>
        <w:t xml:space="preserve"> </w:t>
      </w:r>
      <w:r w:rsidRPr="00CD1BBC">
        <w:rPr>
          <w:rFonts w:ascii="Sylfaen" w:hAnsi="Sylfaen" w:cs="Sylfaen"/>
          <w:sz w:val="20"/>
          <w:szCs w:val="20"/>
          <w:lang w:val="ka-GE"/>
        </w:rPr>
        <w:t>სუბიექტების</w:t>
      </w:r>
      <w:r w:rsidRPr="00CD1BBC">
        <w:rPr>
          <w:sz w:val="20"/>
          <w:szCs w:val="20"/>
          <w:lang w:val="ka-GE"/>
        </w:rPr>
        <w:t xml:space="preserve"> &lt;0,2%-</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ორივე</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4.4).</w:t>
      </w:r>
    </w:p>
    <w:p w14:paraId="3B6BC2E1"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213 (2,5%) </w:t>
      </w:r>
      <w:r w:rsidRPr="00CD1BBC">
        <w:rPr>
          <w:rFonts w:ascii="Sylfaen" w:hAnsi="Sylfaen" w:cs="Sylfaen"/>
          <w:sz w:val="20"/>
          <w:szCs w:val="20"/>
          <w:lang w:val="ka-GE"/>
        </w:rPr>
        <w:t>და</w:t>
      </w:r>
      <w:r w:rsidRPr="00CD1BBC">
        <w:rPr>
          <w:sz w:val="20"/>
          <w:szCs w:val="20"/>
          <w:lang w:val="ka-GE"/>
        </w:rPr>
        <w:t xml:space="preserve"> 207 (2,4%) </w:t>
      </w:r>
      <w:r w:rsidRPr="00CD1BBC">
        <w:rPr>
          <w:rFonts w:ascii="Sylfaen" w:hAnsi="Sylfaen" w:cs="Sylfaen"/>
          <w:sz w:val="20"/>
          <w:szCs w:val="20"/>
          <w:lang w:val="ka-GE"/>
        </w:rPr>
        <w:t>დაპაგლიფლოზინისა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81 (0,9%) </w:t>
      </w:r>
      <w:r w:rsidRPr="00CD1BBC">
        <w:rPr>
          <w:rFonts w:ascii="Sylfaen" w:hAnsi="Sylfaen" w:cs="Sylfaen"/>
          <w:sz w:val="20"/>
          <w:szCs w:val="20"/>
          <w:lang w:val="ka-GE"/>
        </w:rPr>
        <w:t>და</w:t>
      </w:r>
      <w:r w:rsidRPr="00CD1BBC">
        <w:rPr>
          <w:sz w:val="20"/>
          <w:szCs w:val="20"/>
          <w:lang w:val="ka-GE"/>
        </w:rPr>
        <w:t xml:space="preserve"> 70 (0,8%)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დაპაგლიფლოზინისა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ზოგადად</w:t>
      </w:r>
      <w:r w:rsidRPr="00CD1BBC">
        <w:rPr>
          <w:sz w:val="20"/>
          <w:szCs w:val="20"/>
          <w:lang w:val="ka-GE"/>
        </w:rPr>
        <w:t xml:space="preserve"> </w:t>
      </w:r>
      <w:r w:rsidRPr="00CD1BBC">
        <w:rPr>
          <w:rFonts w:ascii="Sylfaen" w:hAnsi="Sylfaen" w:cs="Sylfaen"/>
          <w:sz w:val="20"/>
          <w:szCs w:val="20"/>
          <w:lang w:val="ka-GE"/>
        </w:rPr>
        <w:t>დაბალანსებული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w:t>
      </w:r>
      <w:r w:rsidRPr="00CD1BBC">
        <w:rPr>
          <w:rFonts w:ascii="Sylfaen" w:hAnsi="Sylfaen" w:cs="Sylfaen"/>
          <w:sz w:val="20"/>
          <w:szCs w:val="20"/>
          <w:lang w:val="ka-GE"/>
        </w:rPr>
        <w:t>ასაკის</w:t>
      </w:r>
      <w:r w:rsidRPr="00CD1BBC">
        <w:rPr>
          <w:sz w:val="20"/>
          <w:szCs w:val="20"/>
          <w:lang w:val="ka-GE"/>
        </w:rPr>
        <w:t xml:space="preserve">, </w:t>
      </w:r>
      <w:r w:rsidRPr="00CD1BBC">
        <w:rPr>
          <w:rFonts w:ascii="Sylfaen" w:hAnsi="Sylfaen" w:cs="Sylfaen"/>
          <w:sz w:val="20"/>
          <w:szCs w:val="20"/>
          <w:lang w:val="ka-GE"/>
        </w:rPr>
        <w:t>შარდმდენების</w:t>
      </w:r>
      <w:r w:rsidRPr="00CD1BBC">
        <w:rPr>
          <w:sz w:val="20"/>
          <w:szCs w:val="20"/>
          <w:lang w:val="ka-GE"/>
        </w:rPr>
        <w:t xml:space="preserve"> </w:t>
      </w:r>
      <w:r w:rsidRPr="00CD1BBC">
        <w:rPr>
          <w:rFonts w:ascii="Sylfaen" w:hAnsi="Sylfaen" w:cs="Sylfaen"/>
          <w:sz w:val="20"/>
          <w:szCs w:val="20"/>
          <w:lang w:val="ka-GE"/>
        </w:rPr>
        <w:t>გამოყენების</w:t>
      </w:r>
      <w:r w:rsidRPr="00CD1BBC">
        <w:rPr>
          <w:sz w:val="20"/>
          <w:szCs w:val="20"/>
          <w:lang w:val="ka-GE"/>
        </w:rPr>
        <w:t xml:space="preserve">, </w:t>
      </w:r>
      <w:r w:rsidRPr="00CD1BBC">
        <w:rPr>
          <w:rFonts w:ascii="Sylfaen" w:hAnsi="Sylfaen" w:cs="Sylfaen"/>
          <w:sz w:val="20"/>
          <w:szCs w:val="20"/>
          <w:lang w:val="ka-GE"/>
        </w:rPr>
        <w:t>არტერიული</w:t>
      </w:r>
      <w:r w:rsidRPr="00CD1BBC">
        <w:rPr>
          <w:sz w:val="20"/>
          <w:szCs w:val="20"/>
          <w:lang w:val="ka-GE"/>
        </w:rPr>
        <w:t xml:space="preserve"> </w:t>
      </w:r>
      <w:r w:rsidRPr="00CD1BBC">
        <w:rPr>
          <w:rFonts w:ascii="Sylfaen" w:hAnsi="Sylfaen" w:cs="Sylfaen"/>
          <w:sz w:val="20"/>
          <w:szCs w:val="20"/>
          <w:lang w:val="ka-GE"/>
        </w:rPr>
        <w:t>წნევისა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ანგიოტენზინ</w:t>
      </w:r>
      <w:r w:rsidRPr="00CD1BBC">
        <w:rPr>
          <w:sz w:val="20"/>
          <w:szCs w:val="20"/>
          <w:lang w:val="ka-GE"/>
        </w:rPr>
        <w:t>-</w:t>
      </w:r>
      <w:r w:rsidRPr="00CD1BBC">
        <w:rPr>
          <w:rFonts w:ascii="Sylfaen" w:hAnsi="Sylfaen" w:cs="Sylfaen"/>
          <w:sz w:val="20"/>
          <w:szCs w:val="20"/>
          <w:lang w:val="ka-GE"/>
        </w:rPr>
        <w:t>გარდამქმნელი</w:t>
      </w:r>
      <w:r w:rsidRPr="00CD1BBC">
        <w:rPr>
          <w:sz w:val="20"/>
          <w:szCs w:val="20"/>
          <w:lang w:val="ka-GE"/>
        </w:rPr>
        <w:t xml:space="preserve"> </w:t>
      </w:r>
      <w:r w:rsidRPr="00CD1BBC">
        <w:rPr>
          <w:rFonts w:ascii="Sylfaen" w:hAnsi="Sylfaen" w:cs="Sylfaen"/>
          <w:sz w:val="20"/>
          <w:szCs w:val="20"/>
          <w:lang w:val="ka-GE"/>
        </w:rPr>
        <w:t>ფერმენტის</w:t>
      </w:r>
      <w:r w:rsidRPr="00CD1BBC">
        <w:rPr>
          <w:sz w:val="20"/>
          <w:szCs w:val="20"/>
          <w:lang w:val="ka-GE"/>
        </w:rPr>
        <w:t xml:space="preserve"> </w:t>
      </w:r>
      <w:r w:rsidRPr="00CD1BBC">
        <w:rPr>
          <w:rFonts w:ascii="Sylfaen" w:hAnsi="Sylfaen" w:cs="Sylfaen"/>
          <w:sz w:val="20"/>
          <w:szCs w:val="20"/>
          <w:lang w:val="ka-GE"/>
        </w:rPr>
        <w:t>ინჰიბიტორების</w:t>
      </w:r>
      <w:r w:rsidRPr="00CD1BBC">
        <w:rPr>
          <w:sz w:val="20"/>
          <w:szCs w:val="20"/>
          <w:lang w:val="ka-GE"/>
        </w:rPr>
        <w:t xml:space="preserve"> (</w:t>
      </w:r>
      <w:r w:rsidRPr="00CD1BBC">
        <w:rPr>
          <w:rFonts w:ascii="Sylfaen" w:hAnsi="Sylfaen" w:cs="Sylfaen"/>
          <w:sz w:val="20"/>
          <w:szCs w:val="20"/>
          <w:lang w:val="ka-GE"/>
        </w:rPr>
        <w:t>აგფ</w:t>
      </w:r>
      <w:r w:rsidRPr="00CD1BBC">
        <w:rPr>
          <w:sz w:val="20"/>
          <w:szCs w:val="20"/>
          <w:lang w:val="ka-GE"/>
        </w:rPr>
        <w:t>-</w:t>
      </w:r>
      <w:r w:rsidRPr="00CD1BBC">
        <w:rPr>
          <w:rFonts w:ascii="Sylfaen" w:hAnsi="Sylfaen" w:cs="Sylfaen"/>
          <w:sz w:val="20"/>
          <w:szCs w:val="20"/>
          <w:lang w:val="ka-GE"/>
        </w:rPr>
        <w:t>ი</w:t>
      </w:r>
      <w:r w:rsidRPr="00CD1BBC">
        <w:rPr>
          <w:sz w:val="20"/>
          <w:szCs w:val="20"/>
          <w:lang w:val="ka-GE"/>
        </w:rPr>
        <w:t>)/</w:t>
      </w:r>
      <w:r w:rsidRPr="00CD1BBC">
        <w:rPr>
          <w:rFonts w:ascii="Sylfaen" w:hAnsi="Sylfaen" w:cs="Sylfaen"/>
          <w:sz w:val="20"/>
          <w:szCs w:val="20"/>
          <w:lang w:val="ka-GE"/>
        </w:rPr>
        <w:t>ანგიოტენზინ</w:t>
      </w:r>
      <w:r w:rsidRPr="00CD1BBC">
        <w:rPr>
          <w:sz w:val="20"/>
          <w:szCs w:val="20"/>
          <w:lang w:val="ka-GE"/>
        </w:rPr>
        <w:t xml:space="preserve"> II-</w:t>
      </w:r>
      <w:r w:rsidRPr="00CD1BBC">
        <w:rPr>
          <w:rFonts w:ascii="Sylfaen" w:hAnsi="Sylfaen" w:cs="Sylfaen"/>
          <w:sz w:val="20"/>
          <w:szCs w:val="20"/>
          <w:lang w:val="ka-GE"/>
        </w:rPr>
        <w:t>ის</w:t>
      </w:r>
      <w:r w:rsidRPr="00CD1BBC">
        <w:rPr>
          <w:sz w:val="20"/>
          <w:szCs w:val="20"/>
          <w:lang w:val="ka-GE"/>
        </w:rPr>
        <w:t xml:space="preserve"> 1-</w:t>
      </w:r>
      <w:r w:rsidRPr="00CD1BBC">
        <w:rPr>
          <w:rFonts w:ascii="Sylfaen" w:hAnsi="Sylfaen" w:cs="Sylfaen"/>
          <w:sz w:val="20"/>
          <w:szCs w:val="20"/>
          <w:lang w:val="ka-GE"/>
        </w:rPr>
        <w:t>ლი</w:t>
      </w:r>
      <w:r w:rsidRPr="00CD1BBC">
        <w:rPr>
          <w:sz w:val="20"/>
          <w:szCs w:val="20"/>
          <w:lang w:val="ka-GE"/>
        </w:rPr>
        <w:t xml:space="preserve">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რეცეპტორის</w:t>
      </w:r>
      <w:r w:rsidRPr="00CD1BBC">
        <w:rPr>
          <w:sz w:val="20"/>
          <w:szCs w:val="20"/>
          <w:lang w:val="ka-GE"/>
        </w:rPr>
        <w:t xml:space="preserve"> </w:t>
      </w:r>
      <w:r w:rsidRPr="00CD1BBC">
        <w:rPr>
          <w:rFonts w:ascii="Sylfaen" w:hAnsi="Sylfaen" w:cs="Sylfaen"/>
          <w:sz w:val="20"/>
          <w:szCs w:val="20"/>
          <w:lang w:val="ka-GE"/>
        </w:rPr>
        <w:t>ბლოკერების</w:t>
      </w:r>
      <w:r w:rsidRPr="00CD1BBC">
        <w:rPr>
          <w:sz w:val="20"/>
          <w:szCs w:val="20"/>
          <w:lang w:val="ka-GE"/>
        </w:rPr>
        <w:t xml:space="preserve"> (</w:t>
      </w:r>
      <w:r w:rsidRPr="00CD1BBC">
        <w:rPr>
          <w:rFonts w:ascii="Sylfaen" w:hAnsi="Sylfaen" w:cs="Sylfaen"/>
          <w:sz w:val="20"/>
          <w:szCs w:val="20"/>
          <w:lang w:val="ka-GE"/>
        </w:rPr>
        <w:t>არბ</w:t>
      </w:r>
      <w:r w:rsidRPr="00CD1BBC">
        <w:rPr>
          <w:sz w:val="20"/>
          <w:szCs w:val="20"/>
          <w:lang w:val="ka-GE"/>
        </w:rPr>
        <w:t xml:space="preserve">) </w:t>
      </w:r>
      <w:r w:rsidRPr="00CD1BBC">
        <w:rPr>
          <w:rFonts w:ascii="Sylfaen" w:hAnsi="Sylfaen" w:cs="Sylfaen"/>
          <w:sz w:val="20"/>
          <w:szCs w:val="20"/>
          <w:lang w:val="ka-GE"/>
        </w:rPr>
        <w:t>გამოყენების</w:t>
      </w:r>
      <w:r w:rsidRPr="00CD1BBC">
        <w:rPr>
          <w:sz w:val="20"/>
          <w:szCs w:val="20"/>
          <w:lang w:val="ka-GE"/>
        </w:rPr>
        <w:t xml:space="preserve"> </w:t>
      </w:r>
      <w:r w:rsidRPr="00CD1BBC">
        <w:rPr>
          <w:rFonts w:ascii="Sylfaen" w:hAnsi="Sylfaen" w:cs="Sylfaen"/>
          <w:sz w:val="20"/>
          <w:szCs w:val="20"/>
          <w:lang w:val="ka-GE"/>
        </w:rPr>
        <w:t>მიხედვით</w:t>
      </w:r>
      <w:r w:rsidRPr="00CD1BBC">
        <w:rPr>
          <w:sz w:val="20"/>
          <w:szCs w:val="20"/>
          <w:lang w:val="ka-GE"/>
        </w:rPr>
        <w:t xml:space="preserve"> </w:t>
      </w:r>
      <w:r w:rsidRPr="00CD1BBC">
        <w:rPr>
          <w:rFonts w:ascii="Sylfaen" w:hAnsi="Sylfaen" w:cs="Sylfaen"/>
          <w:sz w:val="20"/>
          <w:szCs w:val="20"/>
          <w:lang w:val="ka-GE"/>
        </w:rPr>
        <w:t>ქვეჯგუფებს</w:t>
      </w:r>
      <w:r w:rsidRPr="00CD1BBC">
        <w:rPr>
          <w:sz w:val="20"/>
          <w:szCs w:val="20"/>
          <w:lang w:val="ka-GE"/>
        </w:rPr>
        <w:t xml:space="preserve"> </w:t>
      </w:r>
      <w:r w:rsidRPr="00CD1BBC">
        <w:rPr>
          <w:rFonts w:ascii="Sylfaen" w:hAnsi="Sylfaen" w:cs="Sylfaen"/>
          <w:sz w:val="20"/>
          <w:szCs w:val="20"/>
          <w:lang w:val="ka-GE"/>
        </w:rPr>
        <w:t>შორის</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 xml:space="preserve">, </w:t>
      </w:r>
      <w:r w:rsidRPr="00CD1BBC">
        <w:rPr>
          <w:rFonts w:ascii="Sylfaen" w:hAnsi="Sylfaen" w:cs="Sylfaen"/>
          <w:sz w:val="20"/>
          <w:szCs w:val="20"/>
          <w:lang w:val="ka-GE"/>
        </w:rPr>
        <w:t>რომელთა</w:t>
      </w:r>
      <w:r w:rsidRPr="00CD1BBC">
        <w:rPr>
          <w:sz w:val="20"/>
          <w:szCs w:val="20"/>
          <w:lang w:val="ka-GE"/>
        </w:rPr>
        <w:t xml:space="preserve"> </w:t>
      </w:r>
      <w:r w:rsidRPr="00CD1BBC">
        <w:rPr>
          <w:rFonts w:ascii="Sylfaen" w:hAnsi="Sylfaen" w:cs="Sylfaen"/>
          <w:sz w:val="20"/>
          <w:szCs w:val="20"/>
          <w:lang w:val="ka-GE"/>
        </w:rPr>
        <w:t>საწყისი</w:t>
      </w:r>
      <w:r w:rsidRPr="00CD1BBC">
        <w:rPr>
          <w:sz w:val="20"/>
          <w:szCs w:val="20"/>
          <w:lang w:val="ka-GE"/>
        </w:rPr>
        <w:t xml:space="preserve"> eGFR </w:t>
      </w:r>
      <w:r w:rsidRPr="00CD1BBC">
        <w:rPr>
          <w:rFonts w:ascii="Sylfaen" w:hAnsi="Sylfaen" w:cs="Sylfaen"/>
          <w:sz w:val="20"/>
          <w:szCs w:val="20"/>
          <w:lang w:val="ka-GE"/>
        </w:rPr>
        <w:t>იყო</w:t>
      </w:r>
      <w:r w:rsidRPr="00CD1BBC">
        <w:rPr>
          <w:sz w:val="20"/>
          <w:szCs w:val="20"/>
          <w:lang w:val="ka-GE"/>
        </w:rPr>
        <w:t xml:space="preserve"> &lt;60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19 </w:t>
      </w:r>
      <w:r w:rsidRPr="00CD1BBC">
        <w:rPr>
          <w:rFonts w:ascii="Sylfaen" w:hAnsi="Sylfaen" w:cs="Sylfaen"/>
          <w:sz w:val="20"/>
          <w:szCs w:val="20"/>
          <w:lang w:val="ka-GE"/>
        </w:rPr>
        <w:t>შემთხვევა</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 13 </w:t>
      </w:r>
      <w:r w:rsidRPr="00CD1BBC">
        <w:rPr>
          <w:rFonts w:ascii="Sylfaen" w:hAnsi="Sylfaen" w:cs="Sylfaen"/>
          <w:sz w:val="20"/>
          <w:szCs w:val="20"/>
          <w:lang w:val="ka-GE"/>
        </w:rPr>
        <w:t>შემთხვევა</w:t>
      </w:r>
      <w:r w:rsidRPr="00CD1BBC">
        <w:rPr>
          <w:sz w:val="20"/>
          <w:szCs w:val="20"/>
          <w:lang w:val="ka-GE"/>
        </w:rPr>
        <w:t>.</w:t>
      </w:r>
    </w:p>
    <w:p w14:paraId="44C2D91E"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DAPA-HF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170-</w:t>
      </w:r>
      <w:r w:rsidRPr="00CD1BBC">
        <w:rPr>
          <w:rFonts w:ascii="Sylfaen" w:hAnsi="Sylfaen" w:cs="Sylfaen"/>
          <w:sz w:val="20"/>
          <w:szCs w:val="20"/>
          <w:lang w:val="ka-GE"/>
        </w:rPr>
        <w:t>ს</w:t>
      </w:r>
      <w:r w:rsidRPr="00CD1BBC">
        <w:rPr>
          <w:sz w:val="20"/>
          <w:szCs w:val="20"/>
          <w:lang w:val="ka-GE"/>
        </w:rPr>
        <w:t xml:space="preserve"> (7,2%)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153-</w:t>
      </w:r>
      <w:r w:rsidRPr="00CD1BBC">
        <w:rPr>
          <w:rFonts w:ascii="Sylfaen" w:hAnsi="Sylfaen" w:cs="Sylfaen"/>
          <w:sz w:val="20"/>
          <w:szCs w:val="20"/>
          <w:lang w:val="ka-GE"/>
        </w:rPr>
        <w:t>ს</w:t>
      </w:r>
      <w:r w:rsidRPr="00CD1BBC">
        <w:rPr>
          <w:sz w:val="20"/>
          <w:szCs w:val="20"/>
          <w:lang w:val="ka-GE"/>
        </w:rPr>
        <w:t xml:space="preserve"> (6,5%)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(23 </w:t>
      </w:r>
      <w:r w:rsidRPr="00CD1BBC">
        <w:rPr>
          <w:rStyle w:val="text-token-text-primarycursor-textrounded-sm"/>
          <w:sz w:val="20"/>
          <w:szCs w:val="20"/>
          <w:lang w:val="ka-GE"/>
        </w:rPr>
        <w:t>[1,0%]</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ჯგუფთან</w:t>
      </w:r>
      <w:r w:rsidRPr="00CD1BBC">
        <w:rPr>
          <w:sz w:val="20"/>
          <w:szCs w:val="20"/>
          <w:lang w:val="ka-GE"/>
        </w:rPr>
        <w:t xml:space="preserve"> (38 </w:t>
      </w:r>
      <w:r w:rsidRPr="00CD1BBC">
        <w:rPr>
          <w:rStyle w:val="text-token-text-primarycursor-textrounded-sm"/>
          <w:sz w:val="20"/>
          <w:szCs w:val="20"/>
          <w:lang w:val="ka-GE"/>
        </w:rPr>
        <w:t>[1,6%]</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ნაკლები</w:t>
      </w:r>
      <w:r w:rsidRPr="00CD1BBC">
        <w:rPr>
          <w:sz w:val="20"/>
          <w:szCs w:val="20"/>
          <w:lang w:val="ka-GE"/>
        </w:rPr>
        <w:t xml:space="preserve">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სიმპტომების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მოვლენებით</w:t>
      </w:r>
      <w:r w:rsidRPr="00CD1BBC">
        <w:rPr>
          <w:sz w:val="20"/>
          <w:szCs w:val="20"/>
          <w:lang w:val="ka-GE"/>
        </w:rPr>
        <w:t xml:space="preserve">. </w:t>
      </w:r>
      <w:r w:rsidRPr="00CD1BBC">
        <w:rPr>
          <w:rFonts w:ascii="Sylfaen" w:hAnsi="Sylfaen" w:cs="Sylfaen"/>
          <w:sz w:val="20"/>
          <w:szCs w:val="20"/>
          <w:lang w:val="ka-GE"/>
        </w:rPr>
        <w:t>შედეგები</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ეტაპზე</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არსებობისა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საწყისი</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მიუხედავად</w:t>
      </w:r>
      <w:r w:rsidRPr="00CD1BBC">
        <w:rPr>
          <w:sz w:val="20"/>
          <w:szCs w:val="20"/>
          <w:lang w:val="ka-GE"/>
        </w:rPr>
        <w:t>.</w:t>
      </w:r>
      <w:r w:rsidR="004E721D" w:rsidRPr="00CD1BBC">
        <w:rPr>
          <w:sz w:val="20"/>
          <w:szCs w:val="20"/>
          <w:lang w:val="ka-GE"/>
        </w:rPr>
        <w:t xml:space="preserve"> </w:t>
      </w:r>
      <w:r w:rsidRPr="00CD1BBC">
        <w:rPr>
          <w:sz w:val="20"/>
          <w:szCs w:val="20"/>
          <w:lang w:val="ka-GE"/>
        </w:rPr>
        <w:t xml:space="preserve">DELIVER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სიმპტომების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35-</w:t>
      </w:r>
      <w:r w:rsidRPr="00CD1BBC">
        <w:rPr>
          <w:rFonts w:ascii="Sylfaen" w:hAnsi="Sylfaen" w:cs="Sylfaen"/>
          <w:sz w:val="20"/>
          <w:szCs w:val="20"/>
          <w:lang w:val="ka-GE"/>
        </w:rPr>
        <w:t>ს</w:t>
      </w:r>
      <w:r w:rsidRPr="00CD1BBC">
        <w:rPr>
          <w:sz w:val="20"/>
          <w:szCs w:val="20"/>
          <w:lang w:val="ka-GE"/>
        </w:rPr>
        <w:t xml:space="preserve"> (1,1%)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31-</w:t>
      </w:r>
      <w:r w:rsidRPr="00CD1BBC">
        <w:rPr>
          <w:rFonts w:ascii="Sylfaen" w:hAnsi="Sylfaen" w:cs="Sylfaen"/>
          <w:sz w:val="20"/>
          <w:szCs w:val="20"/>
          <w:lang w:val="ka-GE"/>
        </w:rPr>
        <w:t>ს</w:t>
      </w:r>
      <w:r w:rsidRPr="00CD1BBC">
        <w:rPr>
          <w:sz w:val="20"/>
          <w:szCs w:val="20"/>
          <w:lang w:val="ka-GE"/>
        </w:rPr>
        <w:t xml:space="preserve"> (1,0%)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p>
    <w:p w14:paraId="292EFF98" w14:textId="77777777" w:rsidR="004E721D" w:rsidRPr="00CD1BBC" w:rsidRDefault="008433DA" w:rsidP="004E721D">
      <w:pPr>
        <w:pStyle w:val="isselectedend"/>
        <w:spacing w:before="0" w:beforeAutospacing="0" w:after="0" w:afterAutospacing="0"/>
        <w:jc w:val="both"/>
        <w:rPr>
          <w:sz w:val="20"/>
          <w:szCs w:val="20"/>
          <w:lang w:val="ka-GE"/>
        </w:rPr>
      </w:pPr>
      <w:r w:rsidRPr="00CD1BBC">
        <w:rPr>
          <w:sz w:val="20"/>
          <w:szCs w:val="20"/>
          <w:lang w:val="ka-GE"/>
        </w:rPr>
        <w:t xml:space="preserve">DAPA-CKD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სიმპტომების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120-</w:t>
      </w:r>
      <w:r w:rsidRPr="00CD1BBC">
        <w:rPr>
          <w:rFonts w:ascii="Sylfaen" w:hAnsi="Sylfaen" w:cs="Sylfaen"/>
          <w:sz w:val="20"/>
          <w:szCs w:val="20"/>
          <w:lang w:val="ka-GE"/>
        </w:rPr>
        <w:t>ს</w:t>
      </w:r>
      <w:r w:rsidRPr="00CD1BBC">
        <w:rPr>
          <w:sz w:val="20"/>
          <w:szCs w:val="20"/>
          <w:lang w:val="ka-GE"/>
        </w:rPr>
        <w:t xml:space="preserve"> (5,6%)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84-</w:t>
      </w:r>
      <w:r w:rsidRPr="00CD1BBC">
        <w:rPr>
          <w:rFonts w:ascii="Sylfaen" w:hAnsi="Sylfaen" w:cs="Sylfaen"/>
          <w:sz w:val="20"/>
          <w:szCs w:val="20"/>
          <w:lang w:val="ka-GE"/>
        </w:rPr>
        <w:t>ს</w:t>
      </w:r>
      <w:r w:rsidRPr="00CD1BBC">
        <w:rPr>
          <w:sz w:val="20"/>
          <w:szCs w:val="20"/>
          <w:lang w:val="ka-GE"/>
        </w:rPr>
        <w:t xml:space="preserve"> (3,9%)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სითხის</w:t>
      </w:r>
      <w:r w:rsidRPr="00CD1BBC">
        <w:rPr>
          <w:sz w:val="20"/>
          <w:szCs w:val="20"/>
          <w:lang w:val="ka-GE"/>
        </w:rPr>
        <w:t xml:space="preserve"> </w:t>
      </w:r>
      <w:r w:rsidRPr="00CD1BBC">
        <w:rPr>
          <w:rFonts w:ascii="Sylfaen" w:hAnsi="Sylfaen" w:cs="Sylfaen"/>
          <w:sz w:val="20"/>
          <w:szCs w:val="20"/>
          <w:lang w:val="ka-GE"/>
        </w:rPr>
        <w:t>მოცულობის</w:t>
      </w:r>
      <w:r w:rsidRPr="00CD1BBC">
        <w:rPr>
          <w:sz w:val="20"/>
          <w:szCs w:val="20"/>
          <w:lang w:val="ka-GE"/>
        </w:rPr>
        <w:t xml:space="preserve"> </w:t>
      </w:r>
      <w:r w:rsidRPr="00CD1BBC">
        <w:rPr>
          <w:rFonts w:ascii="Sylfaen" w:hAnsi="Sylfaen" w:cs="Sylfaen"/>
          <w:sz w:val="20"/>
          <w:szCs w:val="20"/>
          <w:lang w:val="ka-GE"/>
        </w:rPr>
        <w:t>შემცირების</w:t>
      </w:r>
      <w:r w:rsidRPr="00CD1BBC">
        <w:rPr>
          <w:sz w:val="20"/>
          <w:szCs w:val="20"/>
          <w:lang w:val="ka-GE"/>
        </w:rPr>
        <w:t xml:space="preserve"> </w:t>
      </w:r>
      <w:r w:rsidRPr="00CD1BBC">
        <w:rPr>
          <w:rFonts w:ascii="Sylfaen" w:hAnsi="Sylfaen" w:cs="Sylfaen"/>
          <w:sz w:val="20"/>
          <w:szCs w:val="20"/>
          <w:lang w:val="ka-GE"/>
        </w:rPr>
        <w:t>მანიშნებელი</w:t>
      </w:r>
      <w:r w:rsidRPr="00CD1BBC">
        <w:rPr>
          <w:sz w:val="20"/>
          <w:szCs w:val="20"/>
          <w:lang w:val="ka-GE"/>
        </w:rPr>
        <w:t xml:space="preserve"> </w:t>
      </w:r>
      <w:r w:rsidRPr="00CD1BBC">
        <w:rPr>
          <w:rFonts w:ascii="Sylfaen" w:hAnsi="Sylfaen" w:cs="Sylfaen"/>
          <w:sz w:val="20"/>
          <w:szCs w:val="20"/>
          <w:lang w:val="ka-GE"/>
        </w:rPr>
        <w:t>სიმპტომების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16-</w:t>
      </w:r>
      <w:r w:rsidRPr="00CD1BBC">
        <w:rPr>
          <w:rFonts w:ascii="Sylfaen" w:hAnsi="Sylfaen" w:cs="Sylfaen"/>
          <w:sz w:val="20"/>
          <w:szCs w:val="20"/>
          <w:lang w:val="ka-GE"/>
        </w:rPr>
        <w:t>ს</w:t>
      </w:r>
      <w:r w:rsidRPr="00CD1BBC">
        <w:rPr>
          <w:sz w:val="20"/>
          <w:szCs w:val="20"/>
          <w:lang w:val="ka-GE"/>
        </w:rPr>
        <w:t xml:space="preserve"> (0,7%),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 15-</w:t>
      </w:r>
      <w:r w:rsidRPr="00CD1BBC">
        <w:rPr>
          <w:rFonts w:ascii="Sylfaen" w:hAnsi="Sylfaen" w:cs="Sylfaen"/>
          <w:sz w:val="20"/>
          <w:szCs w:val="20"/>
          <w:lang w:val="ka-GE"/>
        </w:rPr>
        <w:t>ს</w:t>
      </w:r>
      <w:r w:rsidRPr="00CD1BBC">
        <w:rPr>
          <w:sz w:val="20"/>
          <w:szCs w:val="20"/>
          <w:lang w:val="ka-GE"/>
        </w:rPr>
        <w:t xml:space="preserve"> (0,7%).</w:t>
      </w:r>
    </w:p>
    <w:p w14:paraId="68CA328E" w14:textId="77777777" w:rsidR="004E721D" w:rsidRPr="00CD1BBC" w:rsidRDefault="008433DA" w:rsidP="004E721D">
      <w:pPr>
        <w:pStyle w:val="isselectedend"/>
        <w:spacing w:before="0" w:beforeAutospacing="0" w:after="0" w:afterAutospacing="0"/>
        <w:jc w:val="both"/>
        <w:rPr>
          <w:sz w:val="20"/>
          <w:szCs w:val="20"/>
          <w:lang w:val="ka-GE"/>
        </w:rPr>
      </w:pPr>
      <w:r w:rsidRPr="00CD1BBC">
        <w:rPr>
          <w:rStyle w:val="Strong"/>
          <w:rFonts w:ascii="Sylfaen" w:hAnsi="Sylfaen" w:cs="Sylfaen"/>
          <w:b w:val="0"/>
          <w:i/>
          <w:iCs/>
          <w:sz w:val="20"/>
          <w:szCs w:val="20"/>
          <w:lang w:val="ka-GE"/>
        </w:rPr>
        <w:t>დიაბეტური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კეტოაციდოზი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მე</w:t>
      </w:r>
      <w:r w:rsidRPr="00CD1BBC">
        <w:rPr>
          <w:rStyle w:val="Strong"/>
          <w:b w:val="0"/>
          <w:i/>
          <w:iCs/>
          <w:sz w:val="20"/>
          <w:szCs w:val="20"/>
          <w:lang w:val="ka-GE"/>
        </w:rPr>
        <w:t xml:space="preserve">-2 </w:t>
      </w:r>
      <w:r w:rsidRPr="00CD1BBC">
        <w:rPr>
          <w:rStyle w:val="Strong"/>
          <w:rFonts w:ascii="Sylfaen" w:hAnsi="Sylfaen" w:cs="Sylfaen"/>
          <w:b w:val="0"/>
          <w:i/>
          <w:iCs/>
          <w:sz w:val="20"/>
          <w:szCs w:val="20"/>
          <w:lang w:val="ka-GE"/>
        </w:rPr>
        <w:t>ტიპის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შაქრიანი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დიაბეტის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დროს</w:t>
      </w:r>
    </w:p>
    <w:p w14:paraId="15F6DBE4"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Style w:val="Strong"/>
          <w:rFonts w:ascii="Sylfaen" w:hAnsi="Sylfaen" w:cs="Sylfaen"/>
          <w:b w:val="0"/>
          <w:sz w:val="20"/>
          <w:szCs w:val="20"/>
          <w:lang w:val="ka-GE"/>
        </w:rPr>
        <w:t>მედიანური</w:t>
      </w:r>
      <w:r w:rsidRPr="00CD1BBC">
        <w:rPr>
          <w:rStyle w:val="Strong"/>
          <w:b w:val="0"/>
          <w:sz w:val="20"/>
          <w:szCs w:val="20"/>
          <w:lang w:val="ka-GE"/>
        </w:rPr>
        <w:t xml:space="preserve"> </w:t>
      </w:r>
      <w:r w:rsidRPr="00CD1BBC">
        <w:rPr>
          <w:rStyle w:val="Strong"/>
          <w:rFonts w:ascii="Sylfaen" w:hAnsi="Sylfaen" w:cs="Sylfaen"/>
          <w:b w:val="0"/>
          <w:sz w:val="20"/>
          <w:szCs w:val="20"/>
          <w:lang w:val="ka-GE"/>
        </w:rPr>
        <w:t>ექსპოზიციის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პერიოდის</w:t>
      </w:r>
      <w:r w:rsidRPr="00CD1BBC">
        <w:rPr>
          <w:rStyle w:val="Strong"/>
          <w:b w:val="0"/>
          <w:sz w:val="20"/>
          <w:szCs w:val="20"/>
          <w:lang w:val="ka-GE"/>
        </w:rPr>
        <w:t xml:space="preserve"> 48 </w:t>
      </w:r>
      <w:r w:rsidRPr="00CD1BBC">
        <w:rPr>
          <w:rStyle w:val="Strong"/>
          <w:rFonts w:ascii="Sylfaen" w:hAnsi="Sylfaen" w:cs="Sylfaen"/>
          <w:b w:val="0"/>
          <w:sz w:val="20"/>
          <w:szCs w:val="20"/>
          <w:lang w:val="ka-GE"/>
        </w:rPr>
        <w:t>თვის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განმავლობაში</w:t>
      </w:r>
      <w:r w:rsidRPr="00CD1BBC">
        <w:rPr>
          <w:sz w:val="20"/>
          <w:szCs w:val="20"/>
          <w:lang w:val="ka-GE"/>
        </w:rPr>
        <w:t xml:space="preserve">, </w:t>
      </w:r>
      <w:r w:rsidRPr="00CD1BBC">
        <w:rPr>
          <w:rFonts w:ascii="Sylfaen" w:hAnsi="Sylfaen" w:cs="Sylfaen"/>
          <w:sz w:val="20"/>
          <w:szCs w:val="20"/>
          <w:lang w:val="ka-GE"/>
        </w:rPr>
        <w:t>დიაბეტური</w:t>
      </w:r>
      <w:r w:rsidRPr="00CD1BBC">
        <w:rPr>
          <w:sz w:val="20"/>
          <w:szCs w:val="20"/>
          <w:lang w:val="ka-GE"/>
        </w:rPr>
        <w:t xml:space="preserve"> </w:t>
      </w:r>
      <w:r w:rsidRPr="00CD1BBC">
        <w:rPr>
          <w:rFonts w:ascii="Sylfaen" w:hAnsi="Sylfaen" w:cs="Sylfaen"/>
          <w:sz w:val="20"/>
          <w:szCs w:val="20"/>
          <w:lang w:val="ka-GE"/>
        </w:rPr>
        <w:t>კეტოაციდოზის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27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12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თანაბრად</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განაწილებული</w:t>
      </w:r>
      <w:r w:rsidRPr="00CD1BBC">
        <w:rPr>
          <w:sz w:val="20"/>
          <w:szCs w:val="20"/>
          <w:lang w:val="ka-GE"/>
        </w:rPr>
        <w:t xml:space="preserve"> </w:t>
      </w:r>
      <w:r w:rsidRPr="00CD1BBC">
        <w:rPr>
          <w:rFonts w:ascii="Sylfaen" w:hAnsi="Sylfaen" w:cs="Sylfaen"/>
          <w:sz w:val="20"/>
          <w:szCs w:val="20"/>
          <w:lang w:val="ka-GE"/>
        </w:rPr>
        <w:t>კვლევის</w:t>
      </w:r>
      <w:r w:rsidRPr="00CD1BBC">
        <w:rPr>
          <w:sz w:val="20"/>
          <w:szCs w:val="20"/>
          <w:lang w:val="ka-GE"/>
        </w:rPr>
        <w:t xml:space="preserve"> </w:t>
      </w:r>
      <w:r w:rsidRPr="00CD1BBC">
        <w:rPr>
          <w:rFonts w:ascii="Sylfaen" w:hAnsi="Sylfaen" w:cs="Sylfaen"/>
          <w:sz w:val="20"/>
          <w:szCs w:val="20"/>
          <w:lang w:val="ka-GE"/>
        </w:rPr>
        <w:t>პერიოდში</w:t>
      </w:r>
      <w:r w:rsidRPr="00CD1BBC">
        <w:rPr>
          <w:sz w:val="20"/>
          <w:szCs w:val="20"/>
          <w:lang w:val="ka-GE"/>
        </w:rPr>
        <w:t>.</w:t>
      </w:r>
      <w:r w:rsidR="004E721D"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დიაბეტური</w:t>
      </w:r>
      <w:r w:rsidRPr="00CD1BBC">
        <w:rPr>
          <w:sz w:val="20"/>
          <w:szCs w:val="20"/>
          <w:lang w:val="ka-GE"/>
        </w:rPr>
        <w:t xml:space="preserve"> </w:t>
      </w:r>
      <w:r w:rsidRPr="00CD1BBC">
        <w:rPr>
          <w:rFonts w:ascii="Sylfaen" w:hAnsi="Sylfaen" w:cs="Sylfaen"/>
          <w:sz w:val="20"/>
          <w:szCs w:val="20"/>
          <w:lang w:val="ka-GE"/>
        </w:rPr>
        <w:t>კეტოაციდოზის</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27 </w:t>
      </w:r>
      <w:r w:rsidRPr="00CD1BBC">
        <w:rPr>
          <w:rFonts w:ascii="Sylfaen" w:hAnsi="Sylfaen" w:cs="Sylfaen"/>
          <w:sz w:val="20"/>
          <w:szCs w:val="20"/>
          <w:lang w:val="ka-GE"/>
        </w:rPr>
        <w:t>პაციენტიდან</w:t>
      </w:r>
      <w:r w:rsidRPr="00CD1BBC">
        <w:rPr>
          <w:sz w:val="20"/>
          <w:szCs w:val="20"/>
          <w:lang w:val="ka-GE"/>
        </w:rPr>
        <w:t xml:space="preserve"> 22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განვითარების</w:t>
      </w:r>
      <w:r w:rsidRPr="00CD1BBC">
        <w:rPr>
          <w:sz w:val="20"/>
          <w:szCs w:val="20"/>
          <w:lang w:val="ka-GE"/>
        </w:rPr>
        <w:t xml:space="preserve"> </w:t>
      </w:r>
      <w:r w:rsidRPr="00CD1BBC">
        <w:rPr>
          <w:rFonts w:ascii="Sylfaen" w:hAnsi="Sylfaen" w:cs="Sylfaen"/>
          <w:sz w:val="20"/>
          <w:szCs w:val="20"/>
          <w:lang w:val="ka-GE"/>
        </w:rPr>
        <w:t>დროს</w:t>
      </w:r>
      <w:r w:rsidRPr="00CD1BBC">
        <w:rPr>
          <w:sz w:val="20"/>
          <w:szCs w:val="20"/>
          <w:lang w:val="ka-GE"/>
        </w:rPr>
        <w:t xml:space="preserve"> </w:t>
      </w:r>
      <w:r w:rsidRPr="00CD1BBC">
        <w:rPr>
          <w:rFonts w:ascii="Sylfaen" w:hAnsi="Sylfaen" w:cs="Sylfaen"/>
          <w:sz w:val="20"/>
          <w:szCs w:val="20"/>
          <w:lang w:val="ka-GE"/>
        </w:rPr>
        <w:t>ინსულინით</w:t>
      </w:r>
      <w:r w:rsidRPr="00CD1BBC">
        <w:rPr>
          <w:sz w:val="20"/>
          <w:szCs w:val="20"/>
          <w:lang w:val="ka-GE"/>
        </w:rPr>
        <w:t xml:space="preserve"> </w:t>
      </w:r>
      <w:r w:rsidRPr="00CD1BBC">
        <w:rPr>
          <w:rFonts w:ascii="Sylfaen" w:hAnsi="Sylfaen" w:cs="Sylfaen"/>
          <w:sz w:val="20"/>
          <w:szCs w:val="20"/>
          <w:lang w:val="ka-GE"/>
        </w:rPr>
        <w:t>თანმხლებ</w:t>
      </w:r>
      <w:r w:rsidRPr="00CD1BBC">
        <w:rPr>
          <w:sz w:val="20"/>
          <w:szCs w:val="20"/>
          <w:lang w:val="ka-GE"/>
        </w:rPr>
        <w:t xml:space="preserve"> </w:t>
      </w:r>
      <w:r w:rsidRPr="00CD1BBC">
        <w:rPr>
          <w:rFonts w:ascii="Sylfaen" w:hAnsi="Sylfaen" w:cs="Sylfaen"/>
          <w:sz w:val="20"/>
          <w:szCs w:val="20"/>
          <w:lang w:val="ka-GE"/>
        </w:rPr>
        <w:t>მკურნალობას</w:t>
      </w:r>
      <w:r w:rsidRPr="00CD1BBC">
        <w:rPr>
          <w:sz w:val="20"/>
          <w:szCs w:val="20"/>
          <w:lang w:val="ka-GE"/>
        </w:rPr>
        <w:t xml:space="preserve"> </w:t>
      </w:r>
      <w:r w:rsidRPr="00CD1BBC">
        <w:rPr>
          <w:rFonts w:ascii="Sylfaen" w:hAnsi="Sylfaen" w:cs="Sylfaen"/>
          <w:sz w:val="20"/>
          <w:szCs w:val="20"/>
          <w:lang w:val="ka-GE"/>
        </w:rPr>
        <w:t>იღებდა</w:t>
      </w:r>
      <w:r w:rsidRPr="00CD1BBC">
        <w:rPr>
          <w:sz w:val="20"/>
          <w:szCs w:val="20"/>
          <w:lang w:val="ka-GE"/>
        </w:rPr>
        <w:t>.</w:t>
      </w:r>
      <w:r w:rsidRPr="00CD1BBC">
        <w:rPr>
          <w:rFonts w:ascii="Sylfaen" w:hAnsi="Sylfaen" w:cs="Sylfaen"/>
          <w:sz w:val="20"/>
          <w:szCs w:val="20"/>
          <w:lang w:val="ka-GE"/>
        </w:rPr>
        <w:t>დიაბეტური</w:t>
      </w:r>
      <w:r w:rsidRPr="00CD1BBC">
        <w:rPr>
          <w:sz w:val="20"/>
          <w:szCs w:val="20"/>
          <w:lang w:val="ka-GE"/>
        </w:rPr>
        <w:t xml:space="preserve"> </w:t>
      </w:r>
      <w:r w:rsidRPr="00CD1BBC">
        <w:rPr>
          <w:rFonts w:ascii="Sylfaen" w:hAnsi="Sylfaen" w:cs="Sylfaen"/>
          <w:sz w:val="20"/>
          <w:szCs w:val="20"/>
          <w:lang w:val="ka-GE"/>
        </w:rPr>
        <w:t>კეტოაციდოზის</w:t>
      </w:r>
      <w:r w:rsidRPr="00CD1BBC">
        <w:rPr>
          <w:sz w:val="20"/>
          <w:szCs w:val="20"/>
          <w:lang w:val="ka-GE"/>
        </w:rPr>
        <w:t xml:space="preserve"> </w:t>
      </w:r>
      <w:r w:rsidRPr="00CD1BBC">
        <w:rPr>
          <w:rFonts w:ascii="Sylfaen" w:hAnsi="Sylfaen" w:cs="Sylfaen"/>
          <w:sz w:val="20"/>
          <w:szCs w:val="20"/>
          <w:lang w:val="ka-GE"/>
        </w:rPr>
        <w:t>გამომწვევი</w:t>
      </w:r>
      <w:r w:rsidRPr="00CD1BBC">
        <w:rPr>
          <w:sz w:val="20"/>
          <w:szCs w:val="20"/>
          <w:lang w:val="ka-GE"/>
        </w:rPr>
        <w:t xml:space="preserve"> </w:t>
      </w:r>
      <w:r w:rsidRPr="00CD1BBC">
        <w:rPr>
          <w:rFonts w:ascii="Sylfaen" w:hAnsi="Sylfaen" w:cs="Sylfaen"/>
          <w:sz w:val="20"/>
          <w:szCs w:val="20"/>
          <w:lang w:val="ka-GE"/>
        </w:rPr>
        <w:t>ფაქტორები</w:t>
      </w:r>
      <w:r w:rsidRPr="00CD1BBC">
        <w:rPr>
          <w:sz w:val="20"/>
          <w:szCs w:val="20"/>
          <w:lang w:val="ka-GE"/>
        </w:rPr>
        <w:t xml:space="preserve"> </w:t>
      </w:r>
      <w:r w:rsidRPr="00CD1BBC">
        <w:rPr>
          <w:rFonts w:ascii="Sylfaen" w:hAnsi="Sylfaen" w:cs="Sylfaen"/>
          <w:sz w:val="20"/>
          <w:szCs w:val="20"/>
          <w:lang w:val="ka-GE"/>
        </w:rPr>
        <w:t>ისეთივე</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მოსალოდნელი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პოპულაციაში</w:t>
      </w:r>
      <w:r w:rsidRPr="00CD1BBC">
        <w:rPr>
          <w:sz w:val="20"/>
          <w:szCs w:val="20"/>
          <w:lang w:val="ka-GE"/>
        </w:rPr>
        <w:t xml:space="preserve">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4.4).</w:t>
      </w:r>
    </w:p>
    <w:p w14:paraId="1B5C23AE"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DAPA-HF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დიაბეტური</w:t>
      </w:r>
      <w:r w:rsidRPr="00CD1BBC">
        <w:rPr>
          <w:sz w:val="20"/>
          <w:szCs w:val="20"/>
          <w:lang w:val="ka-GE"/>
        </w:rPr>
        <w:t xml:space="preserve"> </w:t>
      </w:r>
      <w:r w:rsidRPr="00CD1BBC">
        <w:rPr>
          <w:rFonts w:ascii="Sylfaen" w:hAnsi="Sylfaen" w:cs="Sylfaen"/>
          <w:sz w:val="20"/>
          <w:szCs w:val="20"/>
          <w:lang w:val="ka-GE"/>
        </w:rPr>
        <w:t>კეტოაციდოზის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3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არცერთ</w:t>
      </w:r>
      <w:r w:rsidRPr="00CD1BBC">
        <w:rPr>
          <w:sz w:val="20"/>
          <w:szCs w:val="20"/>
          <w:lang w:val="ka-GE"/>
        </w:rPr>
        <w:t xml:space="preserve">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r w:rsidRPr="00CD1BBC">
        <w:rPr>
          <w:rFonts w:ascii="Sylfaen" w:hAnsi="Sylfaen"/>
          <w:sz w:val="20"/>
          <w:szCs w:val="20"/>
          <w:lang w:val="ka-GE"/>
        </w:rPr>
        <w:t xml:space="preserve"> DELIVER კვლევაში, დიაბეტური კეტოაციდოზის შემთხვევები დაპაგლიფლოზინის ჯგუფში მე-2 ტიპის შაქრიანი დიაბეტით დაავადებულ 2 პაციენტს და პლაცებოს ჯგუფში არცერთს არ აღენიშნებოდა.</w:t>
      </w:r>
    </w:p>
    <w:p w14:paraId="6018BFD4"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DAPA-CKD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დიაბეტური</w:t>
      </w:r>
      <w:r w:rsidRPr="00CD1BBC">
        <w:rPr>
          <w:sz w:val="20"/>
          <w:szCs w:val="20"/>
          <w:lang w:val="ka-GE"/>
        </w:rPr>
        <w:t xml:space="preserve"> </w:t>
      </w:r>
      <w:r w:rsidRPr="00CD1BBC">
        <w:rPr>
          <w:rFonts w:ascii="Sylfaen" w:hAnsi="Sylfaen" w:cs="Sylfaen"/>
          <w:sz w:val="20"/>
          <w:szCs w:val="20"/>
          <w:lang w:val="ka-GE"/>
        </w:rPr>
        <w:t>კეტოაციდოზის</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არ</w:t>
      </w:r>
      <w:r w:rsidRPr="00CD1BBC">
        <w:rPr>
          <w:sz w:val="20"/>
          <w:szCs w:val="20"/>
          <w:lang w:val="ka-GE"/>
        </w:rPr>
        <w:t xml:space="preserve"> </w:t>
      </w:r>
      <w:r w:rsidRPr="00CD1BBC">
        <w:rPr>
          <w:rFonts w:ascii="Sylfaen" w:hAnsi="Sylfaen" w:cs="Sylfaen"/>
          <w:sz w:val="20"/>
          <w:szCs w:val="20"/>
          <w:lang w:val="ka-GE"/>
        </w:rPr>
        <w:t>დაფიქსირებულა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2 </w:t>
      </w:r>
      <w:r w:rsidRPr="00CD1BBC">
        <w:rPr>
          <w:rFonts w:ascii="Sylfaen" w:hAnsi="Sylfaen" w:cs="Sylfaen"/>
          <w:sz w:val="20"/>
          <w:szCs w:val="20"/>
          <w:lang w:val="ka-GE"/>
        </w:rPr>
        <w:t>პაციენტში</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p>
    <w:p w14:paraId="0BFF769D" w14:textId="77777777" w:rsidR="00CD7FD0" w:rsidRPr="00CD1BBC" w:rsidRDefault="008433DA" w:rsidP="00CD7FD0">
      <w:pPr>
        <w:pStyle w:val="isselectedend"/>
        <w:spacing w:before="0" w:beforeAutospacing="0" w:after="0" w:afterAutospacing="0"/>
        <w:jc w:val="both"/>
        <w:rPr>
          <w:sz w:val="20"/>
          <w:szCs w:val="20"/>
          <w:lang w:val="ka-GE"/>
        </w:rPr>
      </w:pPr>
      <w:r w:rsidRPr="00CD1BBC">
        <w:rPr>
          <w:rStyle w:val="Strong"/>
          <w:rFonts w:ascii="Sylfaen" w:hAnsi="Sylfaen" w:cs="Sylfaen"/>
          <w:b w:val="0"/>
          <w:i/>
          <w:iCs/>
          <w:sz w:val="20"/>
          <w:szCs w:val="20"/>
          <w:lang w:val="ka-GE"/>
        </w:rPr>
        <w:t>საშარდე</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გზების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ინფექციები</w:t>
      </w:r>
    </w:p>
    <w:p w14:paraId="1495EB82" w14:textId="54BDAF6B" w:rsidR="008433DA"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13-</w:t>
      </w:r>
      <w:r w:rsidRPr="00CD1BBC">
        <w:rPr>
          <w:rFonts w:ascii="Sylfaen" w:hAnsi="Sylfaen" w:cs="Sylfaen"/>
          <w:sz w:val="20"/>
          <w:szCs w:val="20"/>
          <w:lang w:val="ka-GE"/>
        </w:rPr>
        <w:t>კვლევის</w:t>
      </w:r>
      <w:r w:rsidRPr="00CD1BBC">
        <w:rPr>
          <w:sz w:val="20"/>
          <w:szCs w:val="20"/>
          <w:lang w:val="ka-GE"/>
        </w:rPr>
        <w:t xml:space="preserve"> </w:t>
      </w:r>
      <w:r w:rsidRPr="00CD1BBC">
        <w:rPr>
          <w:rFonts w:ascii="Sylfaen" w:hAnsi="Sylfaen" w:cs="Sylfaen"/>
          <w:sz w:val="20"/>
          <w:szCs w:val="20"/>
          <w:lang w:val="ka-GE"/>
        </w:rPr>
        <w:t>უსაფრთხოების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ხშირი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პლაცებოსთან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4,7% </w:t>
      </w:r>
      <w:r w:rsidRPr="00CD1BBC">
        <w:rPr>
          <w:rFonts w:ascii="Sylfaen" w:hAnsi="Sylfaen" w:cs="Sylfaen"/>
          <w:sz w:val="20"/>
          <w:szCs w:val="20"/>
          <w:lang w:val="ka-GE"/>
        </w:rPr>
        <w:t>და</w:t>
      </w:r>
      <w:r w:rsidRPr="00CD1BBC">
        <w:rPr>
          <w:sz w:val="20"/>
          <w:szCs w:val="20"/>
          <w:lang w:val="ka-GE"/>
        </w:rPr>
        <w:t xml:space="preserve"> 3,5%; </w:t>
      </w:r>
      <w:r w:rsidRPr="00CD1BBC">
        <w:rPr>
          <w:rFonts w:ascii="Sylfaen" w:hAnsi="Sylfaen" w:cs="Sylfaen"/>
          <w:sz w:val="20"/>
          <w:szCs w:val="20"/>
          <w:lang w:val="ka-GE"/>
        </w:rPr>
        <w:t>იხილეთ</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4.4).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უმეტესობა</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მსუბუქი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სიმძიმის</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პაციენტები</w:t>
      </w:r>
      <w:r w:rsidRPr="00CD1BBC">
        <w:rPr>
          <w:sz w:val="20"/>
          <w:szCs w:val="20"/>
          <w:lang w:val="ka-GE"/>
        </w:rPr>
        <w:t xml:space="preserve"> </w:t>
      </w:r>
      <w:r w:rsidRPr="00CD1BBC">
        <w:rPr>
          <w:rFonts w:ascii="Sylfaen" w:hAnsi="Sylfaen" w:cs="Sylfaen"/>
          <w:sz w:val="20"/>
          <w:szCs w:val="20"/>
          <w:lang w:val="ka-GE"/>
        </w:rPr>
        <w:t>პასუხობდნენ</w:t>
      </w:r>
      <w:r w:rsidRPr="00CD1BBC">
        <w:rPr>
          <w:sz w:val="20"/>
          <w:szCs w:val="20"/>
          <w:lang w:val="ka-GE"/>
        </w:rPr>
        <w:t xml:space="preserve"> </w:t>
      </w:r>
      <w:r w:rsidRPr="00CD1BBC">
        <w:rPr>
          <w:rFonts w:ascii="Sylfaen" w:hAnsi="Sylfaen" w:cs="Sylfaen"/>
          <w:sz w:val="20"/>
          <w:szCs w:val="20"/>
          <w:lang w:val="ka-GE"/>
        </w:rPr>
        <w:t>სტანდარტული</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კურსს</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იშვიათად</w:t>
      </w:r>
      <w:r w:rsidRPr="00CD1BBC">
        <w:rPr>
          <w:sz w:val="20"/>
          <w:szCs w:val="20"/>
          <w:lang w:val="ka-GE"/>
        </w:rPr>
        <w:t xml:space="preserve"> </w:t>
      </w:r>
      <w:r w:rsidRPr="00CD1BBC">
        <w:rPr>
          <w:rFonts w:ascii="Sylfaen" w:hAnsi="Sylfaen" w:cs="Sylfaen"/>
          <w:sz w:val="20"/>
          <w:szCs w:val="20"/>
          <w:lang w:val="ka-GE"/>
        </w:rPr>
        <w:t>იწვევდა</w:t>
      </w:r>
      <w:r w:rsidRPr="00CD1BBC">
        <w:rPr>
          <w:sz w:val="20"/>
          <w:szCs w:val="20"/>
          <w:lang w:val="ka-GE"/>
        </w:rPr>
        <w:t xml:space="preserve"> </w:t>
      </w:r>
      <w:r w:rsidRPr="00CD1BBC">
        <w:rPr>
          <w:rFonts w:ascii="Sylfaen" w:hAnsi="Sylfaen" w:cs="Sylfaen"/>
          <w:sz w:val="20"/>
          <w:szCs w:val="20"/>
          <w:lang w:val="ka-GE"/>
        </w:rPr>
        <w:t>დაპაგლიფლოზინით</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შეწყვეტას</w:t>
      </w:r>
      <w:r w:rsidRPr="00CD1BBC">
        <w:rPr>
          <w:sz w:val="20"/>
          <w:szCs w:val="20"/>
          <w:lang w:val="ka-GE"/>
        </w:rPr>
        <w:t xml:space="preserve">. </w:t>
      </w:r>
      <w:r w:rsidRPr="00CD1BBC">
        <w:rPr>
          <w:rFonts w:ascii="Sylfaen" w:hAnsi="Sylfaen" w:cs="Sylfaen"/>
          <w:sz w:val="20"/>
          <w:szCs w:val="20"/>
          <w:lang w:val="ka-GE"/>
        </w:rPr>
        <w:t>ეს</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ხშირი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ქალებში</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წინა</w:t>
      </w:r>
      <w:r w:rsidRPr="00CD1BBC">
        <w:rPr>
          <w:sz w:val="20"/>
          <w:szCs w:val="20"/>
          <w:lang w:val="ka-GE"/>
        </w:rPr>
        <w:t xml:space="preserve"> </w:t>
      </w:r>
      <w:r w:rsidRPr="00CD1BBC">
        <w:rPr>
          <w:rFonts w:ascii="Sylfaen" w:hAnsi="Sylfaen" w:cs="Sylfaen"/>
          <w:sz w:val="20"/>
          <w:szCs w:val="20"/>
          <w:lang w:val="ka-GE"/>
        </w:rPr>
        <w:t>ანამნეზში</w:t>
      </w:r>
      <w:r w:rsidRPr="00CD1BBC">
        <w:rPr>
          <w:sz w:val="20"/>
          <w:szCs w:val="20"/>
          <w:lang w:val="ka-GE"/>
        </w:rPr>
        <w:t xml:space="preserve"> </w:t>
      </w:r>
      <w:r w:rsidRPr="00CD1BBC">
        <w:rPr>
          <w:rFonts w:ascii="Sylfaen" w:hAnsi="Sylfaen" w:cs="Sylfaen"/>
          <w:sz w:val="20"/>
          <w:szCs w:val="20"/>
          <w:lang w:val="ka-GE"/>
        </w:rPr>
        <w:t>რეკურენტული</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სუბიექტებში</w:t>
      </w:r>
      <w:r w:rsidRPr="00CD1BBC">
        <w:rPr>
          <w:sz w:val="20"/>
          <w:szCs w:val="20"/>
          <w:lang w:val="ka-GE"/>
        </w:rPr>
        <w:t xml:space="preserve"> </w:t>
      </w:r>
      <w:r w:rsidRPr="00CD1BBC">
        <w:rPr>
          <w:rFonts w:ascii="Sylfaen" w:hAnsi="Sylfaen" w:cs="Sylfaen"/>
          <w:sz w:val="20"/>
          <w:szCs w:val="20"/>
          <w:lang w:val="ka-GE"/>
        </w:rPr>
        <w:t>განმეორებითი</w:t>
      </w:r>
      <w:r w:rsidRPr="00CD1BBC">
        <w:rPr>
          <w:sz w:val="20"/>
          <w:szCs w:val="20"/>
          <w:lang w:val="ka-GE"/>
        </w:rPr>
        <w:t xml:space="preserve"> </w:t>
      </w:r>
      <w:r w:rsidRPr="00CD1BBC">
        <w:rPr>
          <w:rFonts w:ascii="Sylfaen" w:hAnsi="Sylfaen" w:cs="Sylfaen"/>
          <w:sz w:val="20"/>
          <w:szCs w:val="20"/>
          <w:lang w:val="ka-GE"/>
        </w:rPr>
        <w:t>ინფექციები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მოსალოდნელი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w:t>
      </w:r>
    </w:p>
    <w:p w14:paraId="5F684CD1"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მძიმე</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ნაკლები</w:t>
      </w:r>
      <w:r w:rsidRPr="00CD1BBC">
        <w:rPr>
          <w:sz w:val="20"/>
          <w:szCs w:val="20"/>
          <w:lang w:val="ka-GE"/>
        </w:rPr>
        <w:t xml:space="preserve"> </w:t>
      </w:r>
      <w:r w:rsidRPr="00CD1BBC">
        <w:rPr>
          <w:rFonts w:ascii="Sylfaen" w:hAnsi="Sylfaen" w:cs="Sylfaen"/>
          <w:sz w:val="20"/>
          <w:szCs w:val="20"/>
          <w:lang w:val="ka-GE"/>
        </w:rPr>
        <w:t>სიხშირით</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პლაცებოსთან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79 (0,9%) </w:t>
      </w:r>
      <w:r w:rsidRPr="00CD1BBC">
        <w:rPr>
          <w:rFonts w:ascii="Sylfaen" w:hAnsi="Sylfaen" w:cs="Sylfaen"/>
          <w:sz w:val="20"/>
          <w:szCs w:val="20"/>
          <w:lang w:val="ka-GE"/>
        </w:rPr>
        <w:t>და</w:t>
      </w:r>
      <w:r w:rsidRPr="00CD1BBC">
        <w:rPr>
          <w:sz w:val="20"/>
          <w:szCs w:val="20"/>
          <w:lang w:val="ka-GE"/>
        </w:rPr>
        <w:t xml:space="preserve"> 109 (1,3%) </w:t>
      </w:r>
      <w:r w:rsidRPr="00CD1BBC">
        <w:rPr>
          <w:rFonts w:ascii="Sylfaen" w:hAnsi="Sylfaen" w:cs="Sylfaen"/>
          <w:sz w:val="20"/>
          <w:szCs w:val="20"/>
          <w:lang w:val="ka-GE"/>
        </w:rPr>
        <w:t>შემთხვევა</w:t>
      </w:r>
      <w:r w:rsidRPr="00CD1BBC">
        <w:rPr>
          <w:sz w:val="20"/>
          <w:szCs w:val="20"/>
          <w:lang w:val="ka-GE"/>
        </w:rPr>
        <w:t>.</w:t>
      </w:r>
    </w:p>
    <w:p w14:paraId="425AC18F"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DAPA-HF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14 (0,6%)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17 (0,7%)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დაპაგლიფლოზინისა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თითოეულ</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5 (0,2%)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მოვლენებით</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w:t>
      </w:r>
      <w:r w:rsidRPr="00CD1BBC">
        <w:rPr>
          <w:sz w:val="20"/>
          <w:szCs w:val="20"/>
          <w:lang w:val="ka-GE"/>
        </w:rPr>
        <w:t xml:space="preserve"> </w:t>
      </w:r>
      <w:r w:rsidRPr="00CD1BBC">
        <w:rPr>
          <w:rFonts w:ascii="Sylfaen" w:hAnsi="Sylfaen" w:cs="Sylfaen"/>
          <w:sz w:val="20"/>
          <w:szCs w:val="20"/>
          <w:lang w:val="ka-GE"/>
        </w:rPr>
        <w:t>გამოიწვია</w:t>
      </w:r>
      <w:r w:rsidRPr="00CD1BBC">
        <w:rPr>
          <w:sz w:val="20"/>
          <w:szCs w:val="20"/>
          <w:lang w:val="ka-GE"/>
        </w:rPr>
        <w:t>.</w:t>
      </w:r>
      <w:r w:rsidR="00CD7FD0" w:rsidRPr="00CD1BBC">
        <w:rPr>
          <w:sz w:val="20"/>
          <w:szCs w:val="20"/>
          <w:lang w:val="ka-GE"/>
        </w:rPr>
        <w:t xml:space="preserve"> </w:t>
      </w:r>
      <w:r w:rsidRPr="00CD1BBC">
        <w:rPr>
          <w:sz w:val="20"/>
          <w:szCs w:val="20"/>
          <w:lang w:val="ka-GE"/>
        </w:rPr>
        <w:t xml:space="preserve">DELIVER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41 (1,3%)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37 (1,2%)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13 (0,4%) </w:t>
      </w:r>
      <w:r w:rsidRPr="00CD1BBC">
        <w:rPr>
          <w:rFonts w:ascii="Sylfaen" w:hAnsi="Sylfaen" w:cs="Sylfaen"/>
          <w:sz w:val="20"/>
          <w:szCs w:val="20"/>
          <w:lang w:val="ka-GE"/>
        </w:rPr>
        <w:t>პაციენტს</w:t>
      </w:r>
      <w:r w:rsidRPr="00CD1BBC">
        <w:rPr>
          <w:sz w:val="20"/>
          <w:szCs w:val="20"/>
          <w:lang w:val="ka-GE"/>
        </w:rPr>
        <w:t xml:space="preserve"> </w:t>
      </w:r>
      <w:r w:rsidRPr="00CD1BBC">
        <w:rPr>
          <w:rFonts w:ascii="Sylfaen" w:hAnsi="Sylfaen" w:cs="Sylfaen"/>
          <w:sz w:val="20"/>
          <w:szCs w:val="20"/>
          <w:lang w:val="ka-GE"/>
        </w:rPr>
        <w:t>აღენიშნებოდა</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w:t>
      </w:r>
      <w:r w:rsidRPr="00CD1BBC">
        <w:rPr>
          <w:sz w:val="20"/>
          <w:szCs w:val="20"/>
          <w:lang w:val="ka-GE"/>
        </w:rPr>
        <w:t xml:space="preserve"> </w:t>
      </w:r>
      <w:r w:rsidRPr="00CD1BBC">
        <w:rPr>
          <w:rFonts w:ascii="Sylfaen" w:hAnsi="Sylfaen" w:cs="Sylfaen"/>
          <w:sz w:val="20"/>
          <w:szCs w:val="20"/>
          <w:lang w:val="ka-GE"/>
        </w:rPr>
        <w:t>გამოიწვია</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 9 (0,3%) </w:t>
      </w:r>
      <w:r w:rsidRPr="00CD1BBC">
        <w:rPr>
          <w:rFonts w:ascii="Sylfaen" w:hAnsi="Sylfaen" w:cs="Sylfaen"/>
          <w:sz w:val="20"/>
          <w:szCs w:val="20"/>
          <w:lang w:val="ka-GE"/>
        </w:rPr>
        <w:t>პაციენტს</w:t>
      </w:r>
      <w:r w:rsidRPr="00CD1BBC">
        <w:rPr>
          <w:sz w:val="20"/>
          <w:szCs w:val="20"/>
          <w:lang w:val="ka-GE"/>
        </w:rPr>
        <w:t>.</w:t>
      </w:r>
    </w:p>
    <w:p w14:paraId="0BB57267"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DAPA-CKD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29 (1,3%)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18 (0,8%)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დაფიქსირდა</w:t>
      </w:r>
      <w:r w:rsidRPr="00CD1BBC">
        <w:rPr>
          <w:sz w:val="20"/>
          <w:szCs w:val="20"/>
          <w:lang w:val="ka-GE"/>
        </w:rPr>
        <w:t xml:space="preserve"> 8 (0,4%)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 3 (0,1%) </w:t>
      </w:r>
      <w:r w:rsidRPr="00CD1BBC">
        <w:rPr>
          <w:rFonts w:ascii="Sylfaen" w:hAnsi="Sylfaen" w:cs="Sylfaen"/>
          <w:sz w:val="20"/>
          <w:szCs w:val="20"/>
          <w:lang w:val="ka-GE"/>
        </w:rPr>
        <w:t>პაციენტი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მოვლენებით</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შეწყვეტა</w:t>
      </w:r>
      <w:r w:rsidRPr="00CD1BBC">
        <w:rPr>
          <w:sz w:val="20"/>
          <w:szCs w:val="20"/>
          <w:lang w:val="ka-GE"/>
        </w:rPr>
        <w:t xml:space="preserve"> </w:t>
      </w:r>
      <w:r w:rsidRPr="00CD1BBC">
        <w:rPr>
          <w:rFonts w:ascii="Sylfaen" w:hAnsi="Sylfaen" w:cs="Sylfaen"/>
          <w:sz w:val="20"/>
          <w:szCs w:val="20"/>
          <w:lang w:val="ka-GE"/>
        </w:rPr>
        <w:t>გამოიწვია</w:t>
      </w:r>
      <w:r w:rsidRPr="00CD1BBC">
        <w:rPr>
          <w:sz w:val="20"/>
          <w:szCs w:val="20"/>
          <w:lang w:val="ka-GE"/>
        </w:rPr>
        <w:t>.</w:t>
      </w:r>
      <w:r w:rsidR="00CD7FD0"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არმქონე</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 xml:space="preserve"> </w:t>
      </w:r>
      <w:r w:rsidRPr="00CD1BBC">
        <w:rPr>
          <w:rFonts w:ascii="Sylfaen" w:hAnsi="Sylfaen" w:cs="Sylfaen"/>
          <w:sz w:val="20"/>
          <w:szCs w:val="20"/>
          <w:lang w:val="ka-GE"/>
        </w:rPr>
        <w:t>სერიოზული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საშარდე</w:t>
      </w:r>
      <w:r w:rsidRPr="00CD1BBC">
        <w:rPr>
          <w:sz w:val="20"/>
          <w:szCs w:val="20"/>
          <w:lang w:val="ka-GE"/>
        </w:rPr>
        <w:t xml:space="preserve"> </w:t>
      </w:r>
      <w:r w:rsidRPr="00CD1BBC">
        <w:rPr>
          <w:rFonts w:ascii="Sylfaen" w:hAnsi="Sylfaen" w:cs="Sylfaen"/>
          <w:sz w:val="20"/>
          <w:szCs w:val="20"/>
          <w:lang w:val="ka-GE"/>
        </w:rPr>
        <w:t>გზების</w:t>
      </w:r>
      <w:r w:rsidRPr="00CD1BBC">
        <w:rPr>
          <w:sz w:val="20"/>
          <w:szCs w:val="20"/>
          <w:lang w:val="ka-GE"/>
        </w:rPr>
        <w:t xml:space="preserve"> </w:t>
      </w:r>
      <w:r w:rsidRPr="00CD1BBC">
        <w:rPr>
          <w:rFonts w:ascii="Sylfaen" w:hAnsi="Sylfaen" w:cs="Sylfaen"/>
          <w:sz w:val="20"/>
          <w:szCs w:val="20"/>
          <w:lang w:val="ka-GE"/>
        </w:rPr>
        <w:t>ინფექციების</w:t>
      </w:r>
      <w:r w:rsidRPr="00CD1BBC">
        <w:rPr>
          <w:sz w:val="20"/>
          <w:szCs w:val="20"/>
          <w:lang w:val="ka-GE"/>
        </w:rPr>
        <w:t xml:space="preserve"> </w:t>
      </w:r>
      <w:r w:rsidRPr="00CD1BBC">
        <w:rPr>
          <w:rFonts w:ascii="Sylfaen" w:hAnsi="Sylfaen" w:cs="Sylfaen"/>
          <w:sz w:val="20"/>
          <w:szCs w:val="20"/>
          <w:lang w:val="ka-GE"/>
        </w:rPr>
        <w:t>გამო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შეწყვეტის</w:t>
      </w:r>
      <w:r w:rsidRPr="00CD1BBC">
        <w:rPr>
          <w:sz w:val="20"/>
          <w:szCs w:val="20"/>
          <w:lang w:val="ka-GE"/>
        </w:rPr>
        <w:t xml:space="preserve"> </w:t>
      </w:r>
      <w:r w:rsidRPr="00CD1BBC">
        <w:rPr>
          <w:rFonts w:ascii="Sylfaen" w:hAnsi="Sylfaen" w:cs="Sylfaen"/>
          <w:sz w:val="20"/>
          <w:szCs w:val="20"/>
          <w:lang w:val="ka-GE"/>
        </w:rPr>
        <w:t>გამომწვევი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მოვლენების</w:t>
      </w:r>
      <w:r w:rsidRPr="00CD1BBC">
        <w:rPr>
          <w:sz w:val="20"/>
          <w:szCs w:val="20"/>
          <w:lang w:val="ka-GE"/>
        </w:rPr>
        <w:t xml:space="preserve"> </w:t>
      </w:r>
      <w:r w:rsidRPr="00CD1BBC">
        <w:rPr>
          <w:rFonts w:ascii="Sylfaen" w:hAnsi="Sylfaen" w:cs="Sylfaen"/>
          <w:sz w:val="20"/>
          <w:szCs w:val="20"/>
          <w:lang w:val="ka-GE"/>
        </w:rPr>
        <w:t>რაოდენობა</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ჯგუფებს</w:t>
      </w:r>
      <w:r w:rsidRPr="00CD1BBC">
        <w:rPr>
          <w:sz w:val="20"/>
          <w:szCs w:val="20"/>
          <w:lang w:val="ka-GE"/>
        </w:rPr>
        <w:t xml:space="preserve"> </w:t>
      </w:r>
      <w:r w:rsidRPr="00CD1BBC">
        <w:rPr>
          <w:rFonts w:ascii="Sylfaen" w:hAnsi="Sylfaen" w:cs="Sylfaen"/>
          <w:sz w:val="20"/>
          <w:szCs w:val="20"/>
          <w:lang w:val="ka-GE"/>
        </w:rPr>
        <w:t>შორის</w:t>
      </w:r>
      <w:r w:rsidRPr="00CD1BBC">
        <w:rPr>
          <w:sz w:val="20"/>
          <w:szCs w:val="20"/>
          <w:lang w:val="ka-GE"/>
        </w:rPr>
        <w:t xml:space="preserve"> </w:t>
      </w:r>
      <w:r w:rsidRPr="00CD1BBC">
        <w:rPr>
          <w:rStyle w:val="text-token-text-primarycursor-textrounded-sm"/>
          <w:sz w:val="20"/>
          <w:szCs w:val="20"/>
          <w:lang w:val="ka-GE"/>
        </w:rPr>
        <w:t>[</w:t>
      </w:r>
      <w:r w:rsidRPr="00CD1BBC">
        <w:rPr>
          <w:rStyle w:val="text-token-text-primarycursor-textrounded-sm"/>
          <w:rFonts w:ascii="Sylfaen" w:hAnsi="Sylfaen" w:cs="Sylfaen"/>
          <w:sz w:val="20"/>
          <w:szCs w:val="20"/>
          <w:lang w:val="ka-GE"/>
        </w:rPr>
        <w:t>სერიოზული</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არასასურველი</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მოვლენებისთვის</w:t>
      </w:r>
      <w:r w:rsidRPr="00CD1BBC">
        <w:rPr>
          <w:rStyle w:val="text-token-text-primarycursor-textrounded-sm"/>
          <w:sz w:val="20"/>
          <w:szCs w:val="20"/>
          <w:lang w:val="ka-GE"/>
        </w:rPr>
        <w:t xml:space="preserve"> 6 (0,9%) 4-</w:t>
      </w:r>
      <w:r w:rsidRPr="00CD1BBC">
        <w:rPr>
          <w:rStyle w:val="text-token-text-primarycursor-textrounded-sm"/>
          <w:rFonts w:ascii="Sylfaen" w:hAnsi="Sylfaen" w:cs="Sylfaen"/>
          <w:sz w:val="20"/>
          <w:szCs w:val="20"/>
          <w:lang w:val="ka-GE"/>
        </w:rPr>
        <w:t>თან</w:t>
      </w:r>
      <w:r w:rsidRPr="00CD1BBC">
        <w:rPr>
          <w:rStyle w:val="text-token-text-primarycursor-textrounded-sm"/>
          <w:sz w:val="20"/>
          <w:szCs w:val="20"/>
          <w:lang w:val="ka-GE"/>
        </w:rPr>
        <w:t xml:space="preserve"> (0,6%) </w:t>
      </w:r>
      <w:r w:rsidRPr="00CD1BBC">
        <w:rPr>
          <w:rStyle w:val="text-token-text-primarycursor-textrounded-sm"/>
          <w:rFonts w:ascii="Sylfaen" w:hAnsi="Sylfaen" w:cs="Sylfaen"/>
          <w:sz w:val="20"/>
          <w:szCs w:val="20"/>
          <w:lang w:val="ka-GE"/>
        </w:rPr>
        <w:t>შედარებით</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ხოლო</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მკურნალობის</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შეწყვეტის</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გამომწვევი</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არასასურველი</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მოვლენებისთვის</w:t>
      </w:r>
      <w:r w:rsidRPr="00CD1BBC">
        <w:rPr>
          <w:rStyle w:val="text-token-text-primarycursor-textrounded-sm"/>
          <w:sz w:val="20"/>
          <w:szCs w:val="20"/>
          <w:lang w:val="ka-GE"/>
        </w:rPr>
        <w:t xml:space="preserve"> 1 (0,1%) 0 </w:t>
      </w:r>
      <w:r w:rsidRPr="00CD1BBC">
        <w:rPr>
          <w:rStyle w:val="text-token-text-primarycursor-textrounded-sm"/>
          <w:rFonts w:ascii="Sylfaen" w:hAnsi="Sylfaen" w:cs="Sylfaen"/>
          <w:sz w:val="20"/>
          <w:szCs w:val="20"/>
          <w:lang w:val="ka-GE"/>
        </w:rPr>
        <w:t>შემთხვევასთან</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შედარებით</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შესაბამისად</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დაპაგლიფლოზინისა</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და</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პლაცებოს</w:t>
      </w:r>
      <w:r w:rsidRPr="00CD1BBC">
        <w:rPr>
          <w:rStyle w:val="text-token-text-primarycursor-textrounded-sm"/>
          <w:sz w:val="20"/>
          <w:szCs w:val="20"/>
          <w:lang w:val="ka-GE"/>
        </w:rPr>
        <w:t xml:space="preserve"> </w:t>
      </w:r>
      <w:r w:rsidRPr="00CD1BBC">
        <w:rPr>
          <w:rStyle w:val="text-token-text-primarycursor-textrounded-sm"/>
          <w:rFonts w:ascii="Sylfaen" w:hAnsi="Sylfaen" w:cs="Sylfaen"/>
          <w:sz w:val="20"/>
          <w:szCs w:val="20"/>
          <w:lang w:val="ka-GE"/>
        </w:rPr>
        <w:t>ჯგუფებში</w:t>
      </w:r>
      <w:r w:rsidRPr="00CD1BBC">
        <w:rPr>
          <w:rStyle w:val="text-token-text-primarycursor-textrounded-sm"/>
          <w:sz w:val="20"/>
          <w:szCs w:val="20"/>
          <w:lang w:val="ka-GE"/>
        </w:rPr>
        <w:t>]</w:t>
      </w:r>
      <w:r w:rsidRPr="00CD1BBC">
        <w:rPr>
          <w:sz w:val="20"/>
          <w:szCs w:val="20"/>
          <w:lang w:val="ka-GE"/>
        </w:rPr>
        <w:t>.</w:t>
      </w:r>
    </w:p>
    <w:p w14:paraId="2CB929E2" w14:textId="77777777" w:rsidR="00CD7FD0" w:rsidRPr="00CD1BBC" w:rsidRDefault="008433DA" w:rsidP="00CD7FD0">
      <w:pPr>
        <w:pStyle w:val="isselectedend"/>
        <w:spacing w:before="0" w:beforeAutospacing="0" w:after="0" w:afterAutospacing="0"/>
        <w:jc w:val="both"/>
        <w:rPr>
          <w:sz w:val="20"/>
          <w:szCs w:val="20"/>
          <w:lang w:val="ka-GE"/>
        </w:rPr>
      </w:pPr>
      <w:r w:rsidRPr="00CD1BBC">
        <w:rPr>
          <w:rStyle w:val="Strong"/>
          <w:rFonts w:ascii="Sylfaen" w:hAnsi="Sylfaen" w:cs="Sylfaen"/>
          <w:b w:val="0"/>
          <w:i/>
          <w:iCs/>
          <w:sz w:val="20"/>
          <w:szCs w:val="20"/>
          <w:lang w:val="ka-GE"/>
        </w:rPr>
        <w:t>მომატებული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კრეატინინი</w:t>
      </w:r>
    </w:p>
    <w:p w14:paraId="2D98EE19" w14:textId="4D760F36" w:rsidR="008433DA" w:rsidRPr="00CD1BBC" w:rsidRDefault="008433DA" w:rsidP="00CD7FD0">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მომატებულ</w:t>
      </w:r>
      <w:r w:rsidRPr="00CD1BBC">
        <w:rPr>
          <w:sz w:val="20"/>
          <w:szCs w:val="20"/>
          <w:lang w:val="ka-GE"/>
        </w:rPr>
        <w:t xml:space="preserve"> </w:t>
      </w:r>
      <w:r w:rsidRPr="00CD1BBC">
        <w:rPr>
          <w:rFonts w:ascii="Sylfaen" w:hAnsi="Sylfaen" w:cs="Sylfaen"/>
          <w:sz w:val="20"/>
          <w:szCs w:val="20"/>
          <w:lang w:val="ka-GE"/>
        </w:rPr>
        <w:t>კრეატინინთან</w:t>
      </w:r>
      <w:r w:rsidRPr="00CD1BBC">
        <w:rPr>
          <w:sz w:val="20"/>
          <w:szCs w:val="20"/>
          <w:lang w:val="ka-GE"/>
        </w:rPr>
        <w:t xml:space="preserve"> </w:t>
      </w:r>
      <w:r w:rsidRPr="00CD1BBC">
        <w:rPr>
          <w:rFonts w:ascii="Sylfaen" w:hAnsi="Sylfaen" w:cs="Sylfaen"/>
          <w:sz w:val="20"/>
          <w:szCs w:val="20"/>
          <w:lang w:val="ka-GE"/>
        </w:rPr>
        <w:t>დაკავშირებული</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რეაქციები</w:t>
      </w:r>
      <w:r w:rsidRPr="00CD1BBC">
        <w:rPr>
          <w:sz w:val="20"/>
          <w:szCs w:val="20"/>
          <w:lang w:val="ka-GE"/>
        </w:rPr>
        <w:t xml:space="preserve"> </w:t>
      </w:r>
      <w:r w:rsidRPr="00CD1BBC">
        <w:rPr>
          <w:rFonts w:ascii="Sylfaen" w:hAnsi="Sylfaen" w:cs="Sylfaen"/>
          <w:sz w:val="20"/>
          <w:szCs w:val="20"/>
          <w:lang w:val="ka-GE"/>
        </w:rPr>
        <w:t>დაჯგუფდა</w:t>
      </w:r>
      <w:r w:rsidRPr="00CD1BBC">
        <w:rPr>
          <w:sz w:val="20"/>
          <w:szCs w:val="20"/>
          <w:lang w:val="ka-GE"/>
        </w:rPr>
        <w:t xml:space="preserve"> (</w:t>
      </w:r>
      <w:r w:rsidRPr="00CD1BBC">
        <w:rPr>
          <w:rFonts w:ascii="Sylfaen" w:hAnsi="Sylfaen" w:cs="Sylfaen"/>
          <w:sz w:val="20"/>
          <w:szCs w:val="20"/>
          <w:lang w:val="ka-GE"/>
        </w:rPr>
        <w:t>მაგალითად</w:t>
      </w:r>
      <w:r w:rsidRPr="00CD1BBC">
        <w:rPr>
          <w:sz w:val="20"/>
          <w:szCs w:val="20"/>
          <w:lang w:val="ka-GE"/>
        </w:rPr>
        <w:t xml:space="preserve">, </w:t>
      </w:r>
      <w:r w:rsidRPr="00CD1BBC">
        <w:rPr>
          <w:rFonts w:ascii="Sylfaen" w:hAnsi="Sylfaen" w:cs="Sylfaen"/>
          <w:sz w:val="20"/>
          <w:szCs w:val="20"/>
          <w:lang w:val="ka-GE"/>
        </w:rPr>
        <w:t>თირკმლის</w:t>
      </w:r>
      <w:r w:rsidRPr="00CD1BBC">
        <w:rPr>
          <w:sz w:val="20"/>
          <w:szCs w:val="20"/>
          <w:lang w:val="ka-GE"/>
        </w:rPr>
        <w:t xml:space="preserve"> </w:t>
      </w:r>
      <w:r w:rsidRPr="00CD1BBC">
        <w:rPr>
          <w:rFonts w:ascii="Sylfaen" w:hAnsi="Sylfaen" w:cs="Sylfaen"/>
          <w:sz w:val="20"/>
          <w:szCs w:val="20"/>
          <w:lang w:val="ka-GE"/>
        </w:rPr>
        <w:t>კრეატინინის</w:t>
      </w:r>
      <w:r w:rsidRPr="00CD1BBC">
        <w:rPr>
          <w:sz w:val="20"/>
          <w:szCs w:val="20"/>
          <w:lang w:val="ka-GE"/>
        </w:rPr>
        <w:t xml:space="preserve"> </w:t>
      </w:r>
      <w:r w:rsidRPr="00CD1BBC">
        <w:rPr>
          <w:rFonts w:ascii="Sylfaen" w:hAnsi="Sylfaen" w:cs="Sylfaen"/>
          <w:sz w:val="20"/>
          <w:szCs w:val="20"/>
          <w:lang w:val="ka-GE"/>
        </w:rPr>
        <w:t>კლირენსის</w:t>
      </w:r>
      <w:r w:rsidRPr="00CD1BBC">
        <w:rPr>
          <w:sz w:val="20"/>
          <w:szCs w:val="20"/>
          <w:lang w:val="ka-GE"/>
        </w:rPr>
        <w:t xml:space="preserve"> </w:t>
      </w:r>
      <w:r w:rsidRPr="00CD1BBC">
        <w:rPr>
          <w:rFonts w:ascii="Sylfaen" w:hAnsi="Sylfaen" w:cs="Sylfaen"/>
          <w:sz w:val="20"/>
          <w:szCs w:val="20"/>
          <w:lang w:val="ka-GE"/>
        </w:rPr>
        <w:t>შემცირება</w:t>
      </w:r>
      <w:r w:rsidRPr="00CD1BBC">
        <w:rPr>
          <w:sz w:val="20"/>
          <w:szCs w:val="20"/>
          <w:lang w:val="ka-GE"/>
        </w:rPr>
        <w:t xml:space="preserve">, </w:t>
      </w:r>
      <w:r w:rsidRPr="00CD1BBC">
        <w:rPr>
          <w:rFonts w:ascii="Sylfaen" w:hAnsi="Sylfaen" w:cs="Sylfaen"/>
          <w:sz w:val="20"/>
          <w:szCs w:val="20"/>
          <w:lang w:val="ka-GE"/>
        </w:rPr>
        <w:t>თირკმელების</w:t>
      </w:r>
      <w:r w:rsidRPr="00CD1BBC">
        <w:rPr>
          <w:sz w:val="20"/>
          <w:szCs w:val="20"/>
          <w:lang w:val="ka-GE"/>
        </w:rPr>
        <w:t xml:space="preserve"> </w:t>
      </w:r>
      <w:r w:rsidRPr="00CD1BBC">
        <w:rPr>
          <w:rFonts w:ascii="Sylfaen" w:hAnsi="Sylfaen" w:cs="Sylfaen"/>
          <w:sz w:val="20"/>
          <w:szCs w:val="20"/>
          <w:lang w:val="ka-GE"/>
        </w:rPr>
        <w:t>ფუნქციის</w:t>
      </w:r>
      <w:r w:rsidRPr="00CD1BBC">
        <w:rPr>
          <w:sz w:val="20"/>
          <w:szCs w:val="20"/>
          <w:lang w:val="ka-GE"/>
        </w:rPr>
        <w:t xml:space="preserve"> </w:t>
      </w:r>
      <w:r w:rsidRPr="00CD1BBC">
        <w:rPr>
          <w:rFonts w:ascii="Sylfaen" w:hAnsi="Sylfaen" w:cs="Sylfaen"/>
          <w:sz w:val="20"/>
          <w:szCs w:val="20"/>
          <w:lang w:val="ka-GE"/>
        </w:rPr>
        <w:t>დარღვევა</w:t>
      </w:r>
      <w:r w:rsidRPr="00CD1BBC">
        <w:rPr>
          <w:sz w:val="20"/>
          <w:szCs w:val="20"/>
          <w:lang w:val="ka-GE"/>
        </w:rPr>
        <w:t xml:space="preserve">, </w:t>
      </w:r>
      <w:r w:rsidRPr="00CD1BBC">
        <w:rPr>
          <w:rFonts w:ascii="Sylfaen" w:hAnsi="Sylfaen" w:cs="Sylfaen"/>
          <w:sz w:val="20"/>
          <w:szCs w:val="20"/>
          <w:lang w:val="ka-GE"/>
        </w:rPr>
        <w:t>სისხლში</w:t>
      </w:r>
      <w:r w:rsidRPr="00CD1BBC">
        <w:rPr>
          <w:sz w:val="20"/>
          <w:szCs w:val="20"/>
          <w:lang w:val="ka-GE"/>
        </w:rPr>
        <w:t xml:space="preserve"> </w:t>
      </w:r>
      <w:r w:rsidRPr="00CD1BBC">
        <w:rPr>
          <w:rFonts w:ascii="Sylfaen" w:hAnsi="Sylfaen" w:cs="Sylfaen"/>
          <w:sz w:val="20"/>
          <w:szCs w:val="20"/>
          <w:lang w:val="ka-GE"/>
        </w:rPr>
        <w:t>კრეატინინის</w:t>
      </w:r>
      <w:r w:rsidRPr="00CD1BBC">
        <w:rPr>
          <w:sz w:val="20"/>
          <w:szCs w:val="20"/>
          <w:lang w:val="ka-GE"/>
        </w:rPr>
        <w:t xml:space="preserve"> </w:t>
      </w:r>
      <w:r w:rsidRPr="00CD1BBC">
        <w:rPr>
          <w:rFonts w:ascii="Sylfaen" w:hAnsi="Sylfaen" w:cs="Sylfaen"/>
          <w:sz w:val="20"/>
          <w:szCs w:val="20"/>
          <w:lang w:val="ka-GE"/>
        </w:rPr>
        <w:t>მომატება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გლომერულური</w:t>
      </w:r>
      <w:r w:rsidRPr="00CD1BBC">
        <w:rPr>
          <w:sz w:val="20"/>
          <w:szCs w:val="20"/>
          <w:lang w:val="ka-GE"/>
        </w:rPr>
        <w:t xml:space="preserve"> </w:t>
      </w:r>
      <w:r w:rsidRPr="00CD1BBC">
        <w:rPr>
          <w:rFonts w:ascii="Sylfaen" w:hAnsi="Sylfaen" w:cs="Sylfaen"/>
          <w:sz w:val="20"/>
          <w:szCs w:val="20"/>
          <w:lang w:val="ka-GE"/>
        </w:rPr>
        <w:t>ფილტრაციის</w:t>
      </w:r>
      <w:r w:rsidRPr="00CD1BBC">
        <w:rPr>
          <w:sz w:val="20"/>
          <w:szCs w:val="20"/>
          <w:lang w:val="ka-GE"/>
        </w:rPr>
        <w:t xml:space="preserve"> </w:t>
      </w:r>
      <w:r w:rsidRPr="00CD1BBC">
        <w:rPr>
          <w:rFonts w:ascii="Sylfaen" w:hAnsi="Sylfaen" w:cs="Sylfaen"/>
          <w:sz w:val="20"/>
          <w:szCs w:val="20"/>
          <w:lang w:val="ka-GE"/>
        </w:rPr>
        <w:t>სიჩქარის</w:t>
      </w:r>
      <w:r w:rsidRPr="00CD1BBC">
        <w:rPr>
          <w:sz w:val="20"/>
          <w:szCs w:val="20"/>
          <w:lang w:val="ka-GE"/>
        </w:rPr>
        <w:t xml:space="preserve"> </w:t>
      </w:r>
      <w:r w:rsidRPr="00CD1BBC">
        <w:rPr>
          <w:rFonts w:ascii="Sylfaen" w:hAnsi="Sylfaen" w:cs="Sylfaen"/>
          <w:sz w:val="20"/>
          <w:szCs w:val="20"/>
          <w:lang w:val="ka-GE"/>
        </w:rPr>
        <w:t>შემცირება</w:t>
      </w:r>
      <w:r w:rsidRPr="00CD1BBC">
        <w:rPr>
          <w:sz w:val="20"/>
          <w:szCs w:val="20"/>
          <w:lang w:val="ka-GE"/>
        </w:rPr>
        <w:t>). 13-</w:t>
      </w:r>
      <w:r w:rsidRPr="00CD1BBC">
        <w:rPr>
          <w:rFonts w:ascii="Sylfaen" w:hAnsi="Sylfaen" w:cs="Sylfaen"/>
          <w:sz w:val="20"/>
          <w:szCs w:val="20"/>
          <w:lang w:val="ka-GE"/>
        </w:rPr>
        <w:t>კვლევის</w:t>
      </w:r>
      <w:r w:rsidRPr="00CD1BBC">
        <w:rPr>
          <w:sz w:val="20"/>
          <w:szCs w:val="20"/>
          <w:lang w:val="ka-GE"/>
        </w:rPr>
        <w:t xml:space="preserve"> </w:t>
      </w:r>
      <w:r w:rsidRPr="00CD1BBC">
        <w:rPr>
          <w:rFonts w:ascii="Sylfaen" w:hAnsi="Sylfaen" w:cs="Sylfaen"/>
          <w:sz w:val="20"/>
          <w:szCs w:val="20"/>
          <w:lang w:val="ka-GE"/>
        </w:rPr>
        <w:t>უსაფრთხოების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რეაქციების</w:t>
      </w:r>
      <w:r w:rsidRPr="00CD1BBC">
        <w:rPr>
          <w:sz w:val="20"/>
          <w:szCs w:val="20"/>
          <w:lang w:val="ka-GE"/>
        </w:rPr>
        <w:t xml:space="preserve"> </w:t>
      </w:r>
      <w:r w:rsidRPr="00CD1BBC">
        <w:rPr>
          <w:rFonts w:ascii="Sylfaen" w:hAnsi="Sylfaen" w:cs="Sylfaen"/>
          <w:sz w:val="20"/>
          <w:szCs w:val="20"/>
          <w:lang w:val="ka-GE"/>
        </w:rPr>
        <w:t>ეს</w:t>
      </w:r>
      <w:r w:rsidRPr="00CD1BBC">
        <w:rPr>
          <w:sz w:val="20"/>
          <w:szCs w:val="20"/>
          <w:lang w:val="ka-GE"/>
        </w:rPr>
        <w:t xml:space="preserve"> </w:t>
      </w:r>
      <w:r w:rsidRPr="00CD1BBC">
        <w:rPr>
          <w:rFonts w:ascii="Sylfaen" w:hAnsi="Sylfaen" w:cs="Sylfaen"/>
          <w:sz w:val="20"/>
          <w:szCs w:val="20"/>
          <w:lang w:val="ka-GE"/>
        </w:rPr>
        <w:t>დაჯგუფება</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3,2%-</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1,8%-</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w:t>
      </w:r>
      <w:r w:rsidRPr="00CD1BBC">
        <w:rPr>
          <w:rFonts w:ascii="Sylfaen" w:hAnsi="Sylfaen" w:cs="Sylfaen"/>
          <w:sz w:val="20"/>
          <w:szCs w:val="20"/>
          <w:lang w:val="ka-GE"/>
        </w:rPr>
        <w:t>მიიღეს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w:t>
      </w:r>
      <w:r w:rsidRPr="00CD1BBC">
        <w:rPr>
          <w:sz w:val="20"/>
          <w:szCs w:val="20"/>
          <w:lang w:val="ka-GE"/>
        </w:rPr>
        <w:t>.</w:t>
      </w:r>
      <w:r w:rsidR="00CD7FD0" w:rsidRPr="00CD1BBC">
        <w:rPr>
          <w:sz w:val="20"/>
          <w:szCs w:val="20"/>
          <w:lang w:val="ka-GE"/>
        </w:rPr>
        <w:t xml:space="preserve"> </w:t>
      </w:r>
      <w:r w:rsidRPr="00CD1BBC">
        <w:rPr>
          <w:rFonts w:ascii="Sylfaen" w:hAnsi="Sylfaen" w:cs="Sylfaen"/>
          <w:sz w:val="20"/>
          <w:szCs w:val="20"/>
          <w:lang w:val="ka-GE"/>
        </w:rPr>
        <w:t>თირკმელების</w:t>
      </w:r>
      <w:r w:rsidRPr="00CD1BBC">
        <w:rPr>
          <w:sz w:val="20"/>
          <w:szCs w:val="20"/>
          <w:lang w:val="ka-GE"/>
        </w:rPr>
        <w:t xml:space="preserve"> </w:t>
      </w:r>
      <w:r w:rsidRPr="00CD1BBC">
        <w:rPr>
          <w:rFonts w:ascii="Sylfaen" w:hAnsi="Sylfaen" w:cs="Sylfaen"/>
          <w:sz w:val="20"/>
          <w:szCs w:val="20"/>
          <w:lang w:val="ka-GE"/>
        </w:rPr>
        <w:t>ნორმალური</w:t>
      </w:r>
      <w:r w:rsidRPr="00CD1BBC">
        <w:rPr>
          <w:sz w:val="20"/>
          <w:szCs w:val="20"/>
          <w:lang w:val="ka-GE"/>
        </w:rPr>
        <w:t xml:space="preserve"> </w:t>
      </w:r>
      <w:r w:rsidRPr="00CD1BBC">
        <w:rPr>
          <w:rFonts w:ascii="Sylfaen" w:hAnsi="Sylfaen" w:cs="Sylfaen"/>
          <w:sz w:val="20"/>
          <w:szCs w:val="20"/>
          <w:lang w:val="ka-GE"/>
        </w:rPr>
        <w:t>ფუნქციის</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თირკმელების</w:t>
      </w:r>
      <w:r w:rsidRPr="00CD1BBC">
        <w:rPr>
          <w:sz w:val="20"/>
          <w:szCs w:val="20"/>
          <w:lang w:val="ka-GE"/>
        </w:rPr>
        <w:t xml:space="preserve"> </w:t>
      </w:r>
      <w:r w:rsidRPr="00CD1BBC">
        <w:rPr>
          <w:rFonts w:ascii="Sylfaen" w:hAnsi="Sylfaen" w:cs="Sylfaen"/>
          <w:sz w:val="20"/>
          <w:szCs w:val="20"/>
          <w:lang w:val="ka-GE"/>
        </w:rPr>
        <w:t>მსუბუქი</w:t>
      </w:r>
      <w:r w:rsidRPr="00CD1BBC">
        <w:rPr>
          <w:sz w:val="20"/>
          <w:szCs w:val="20"/>
          <w:lang w:val="ka-GE"/>
        </w:rPr>
        <w:t xml:space="preserve"> </w:t>
      </w:r>
      <w:r w:rsidRPr="00CD1BBC">
        <w:rPr>
          <w:rFonts w:ascii="Sylfaen" w:hAnsi="Sylfaen" w:cs="Sylfaen"/>
          <w:sz w:val="20"/>
          <w:szCs w:val="20"/>
          <w:lang w:val="ka-GE"/>
        </w:rPr>
        <w:t>უკმარისობის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 xml:space="preserve"> (</w:t>
      </w:r>
      <w:r w:rsidRPr="00CD1BBC">
        <w:rPr>
          <w:rFonts w:ascii="Sylfaen" w:hAnsi="Sylfaen" w:cs="Sylfaen"/>
          <w:sz w:val="20"/>
          <w:szCs w:val="20"/>
          <w:lang w:val="ka-GE"/>
        </w:rPr>
        <w:t>საწყისი</w:t>
      </w:r>
      <w:r w:rsidRPr="00CD1BBC">
        <w:rPr>
          <w:sz w:val="20"/>
          <w:szCs w:val="20"/>
          <w:lang w:val="ka-GE"/>
        </w:rPr>
        <w:t xml:space="preserve"> eGFR ≥60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მოვლენათა</w:t>
      </w:r>
      <w:r w:rsidRPr="00CD1BBC">
        <w:rPr>
          <w:sz w:val="20"/>
          <w:szCs w:val="20"/>
          <w:lang w:val="ka-GE"/>
        </w:rPr>
        <w:t xml:space="preserve"> </w:t>
      </w:r>
      <w:r w:rsidRPr="00CD1BBC">
        <w:rPr>
          <w:rFonts w:ascii="Sylfaen" w:hAnsi="Sylfaen" w:cs="Sylfaen"/>
          <w:sz w:val="20"/>
          <w:szCs w:val="20"/>
          <w:lang w:val="ka-GE"/>
        </w:rPr>
        <w:t>ეს</w:t>
      </w:r>
      <w:r w:rsidRPr="00CD1BBC">
        <w:rPr>
          <w:sz w:val="20"/>
          <w:szCs w:val="20"/>
          <w:lang w:val="ka-GE"/>
        </w:rPr>
        <w:t xml:space="preserve"> </w:t>
      </w:r>
      <w:r w:rsidRPr="00CD1BBC">
        <w:rPr>
          <w:rFonts w:ascii="Sylfaen" w:hAnsi="Sylfaen" w:cs="Sylfaen"/>
          <w:sz w:val="20"/>
          <w:szCs w:val="20"/>
          <w:lang w:val="ka-GE"/>
        </w:rPr>
        <w:t>დაჯგუფება</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შესაბამისად</w:t>
      </w:r>
      <w:r w:rsidRPr="00CD1BBC">
        <w:rPr>
          <w:sz w:val="20"/>
          <w:szCs w:val="20"/>
          <w:lang w:val="ka-GE"/>
        </w:rPr>
        <w:t xml:space="preserve"> 1,3%-</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0,8%-</w:t>
      </w:r>
      <w:r w:rsidRPr="00CD1BBC">
        <w:rPr>
          <w:rFonts w:ascii="Sylfaen" w:hAnsi="Sylfaen" w:cs="Sylfaen"/>
          <w:sz w:val="20"/>
          <w:szCs w:val="20"/>
          <w:lang w:val="ka-GE"/>
        </w:rPr>
        <w:t>ში</w:t>
      </w:r>
      <w:r w:rsidRPr="00CD1BBC">
        <w:rPr>
          <w:sz w:val="20"/>
          <w:szCs w:val="20"/>
          <w:lang w:val="ka-GE"/>
        </w:rPr>
        <w:t xml:space="preserve">, </w:t>
      </w:r>
      <w:r w:rsidRPr="00CD1BBC">
        <w:rPr>
          <w:rFonts w:ascii="Sylfaen" w:hAnsi="Sylfaen" w:cs="Sylfaen"/>
          <w:sz w:val="20"/>
          <w:szCs w:val="20"/>
          <w:lang w:val="ka-GE"/>
        </w:rPr>
        <w:t>რომლებმაც</w:t>
      </w:r>
      <w:r w:rsidRPr="00CD1BBC">
        <w:rPr>
          <w:sz w:val="20"/>
          <w:szCs w:val="20"/>
          <w:lang w:val="ka-GE"/>
        </w:rPr>
        <w:t xml:space="preserve"> </w:t>
      </w:r>
      <w:r w:rsidRPr="00CD1BBC">
        <w:rPr>
          <w:rFonts w:ascii="Sylfaen" w:hAnsi="Sylfaen" w:cs="Sylfaen"/>
          <w:sz w:val="20"/>
          <w:szCs w:val="20"/>
          <w:lang w:val="ka-GE"/>
        </w:rPr>
        <w:t>მიიღეს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პლაცებო</w:t>
      </w:r>
      <w:r w:rsidRPr="00CD1BBC">
        <w:rPr>
          <w:sz w:val="20"/>
          <w:szCs w:val="20"/>
          <w:lang w:val="ka-GE"/>
        </w:rPr>
        <w:t xml:space="preserve">. </w:t>
      </w:r>
      <w:r w:rsidRPr="00CD1BBC">
        <w:rPr>
          <w:rFonts w:ascii="Sylfaen" w:hAnsi="Sylfaen" w:cs="Sylfaen"/>
          <w:sz w:val="20"/>
          <w:szCs w:val="20"/>
          <w:lang w:val="ka-GE"/>
        </w:rPr>
        <w:t>ეს</w:t>
      </w:r>
      <w:r w:rsidRPr="00CD1BBC">
        <w:rPr>
          <w:sz w:val="20"/>
          <w:szCs w:val="20"/>
          <w:lang w:val="ka-GE"/>
        </w:rPr>
        <w:t xml:space="preserve"> </w:t>
      </w:r>
      <w:r w:rsidRPr="00CD1BBC">
        <w:rPr>
          <w:rFonts w:ascii="Sylfaen" w:hAnsi="Sylfaen" w:cs="Sylfaen"/>
          <w:sz w:val="20"/>
          <w:szCs w:val="20"/>
          <w:lang w:val="ka-GE"/>
        </w:rPr>
        <w:t>რეაქციები</w:t>
      </w:r>
      <w:r w:rsidRPr="00CD1BBC">
        <w:rPr>
          <w:sz w:val="20"/>
          <w:szCs w:val="20"/>
          <w:lang w:val="ka-GE"/>
        </w:rPr>
        <w:t xml:space="preserve"> </w:t>
      </w:r>
      <w:r w:rsidRPr="00CD1BBC">
        <w:rPr>
          <w:rFonts w:ascii="Sylfaen" w:hAnsi="Sylfaen" w:cs="Sylfaen"/>
          <w:sz w:val="20"/>
          <w:szCs w:val="20"/>
          <w:lang w:val="ka-GE"/>
        </w:rPr>
        <w:t>უფრო</w:t>
      </w:r>
      <w:r w:rsidRPr="00CD1BBC">
        <w:rPr>
          <w:sz w:val="20"/>
          <w:szCs w:val="20"/>
          <w:lang w:val="ka-GE"/>
        </w:rPr>
        <w:t xml:space="preserve"> </w:t>
      </w:r>
      <w:r w:rsidRPr="00CD1BBC">
        <w:rPr>
          <w:rFonts w:ascii="Sylfaen" w:hAnsi="Sylfaen" w:cs="Sylfaen"/>
          <w:sz w:val="20"/>
          <w:szCs w:val="20"/>
          <w:lang w:val="ka-GE"/>
        </w:rPr>
        <w:t>ხშირი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პაციენტებში</w:t>
      </w:r>
      <w:r w:rsidRPr="00CD1BBC">
        <w:rPr>
          <w:sz w:val="20"/>
          <w:szCs w:val="20"/>
          <w:lang w:val="ka-GE"/>
        </w:rPr>
        <w:t xml:space="preserve">, </w:t>
      </w:r>
      <w:r w:rsidRPr="00CD1BBC">
        <w:rPr>
          <w:rFonts w:ascii="Sylfaen" w:hAnsi="Sylfaen" w:cs="Sylfaen"/>
          <w:sz w:val="20"/>
          <w:szCs w:val="20"/>
          <w:lang w:val="ka-GE"/>
        </w:rPr>
        <w:t>რომელთა</w:t>
      </w:r>
      <w:r w:rsidRPr="00CD1BBC">
        <w:rPr>
          <w:sz w:val="20"/>
          <w:szCs w:val="20"/>
          <w:lang w:val="ka-GE"/>
        </w:rPr>
        <w:t xml:space="preserve"> </w:t>
      </w:r>
      <w:r w:rsidRPr="00CD1BBC">
        <w:rPr>
          <w:rFonts w:ascii="Sylfaen" w:hAnsi="Sylfaen" w:cs="Sylfaen"/>
          <w:sz w:val="20"/>
          <w:szCs w:val="20"/>
          <w:lang w:val="ka-GE"/>
        </w:rPr>
        <w:t>საწყისი</w:t>
      </w:r>
      <w:r w:rsidRPr="00CD1BBC">
        <w:rPr>
          <w:sz w:val="20"/>
          <w:szCs w:val="20"/>
          <w:lang w:val="ka-GE"/>
        </w:rPr>
        <w:t xml:space="preserve"> eGFR </w:t>
      </w:r>
      <w:r w:rsidRPr="00CD1BBC">
        <w:rPr>
          <w:rFonts w:ascii="Sylfaen" w:hAnsi="Sylfaen" w:cs="Sylfaen"/>
          <w:sz w:val="20"/>
          <w:szCs w:val="20"/>
          <w:lang w:val="ka-GE"/>
        </w:rPr>
        <w:t>იყო</w:t>
      </w:r>
      <w:r w:rsidRPr="00CD1BBC">
        <w:rPr>
          <w:sz w:val="20"/>
          <w:szCs w:val="20"/>
          <w:lang w:val="ka-GE"/>
        </w:rPr>
        <w:t xml:space="preserve"> ≥30 </w:t>
      </w:r>
      <w:r w:rsidRPr="00CD1BBC">
        <w:rPr>
          <w:rFonts w:ascii="Sylfaen" w:hAnsi="Sylfaen" w:cs="Sylfaen"/>
          <w:sz w:val="20"/>
          <w:szCs w:val="20"/>
          <w:lang w:val="ka-GE"/>
        </w:rPr>
        <w:t>და</w:t>
      </w:r>
      <w:r w:rsidRPr="00CD1BBC">
        <w:rPr>
          <w:sz w:val="20"/>
          <w:szCs w:val="20"/>
          <w:lang w:val="ka-GE"/>
        </w:rPr>
        <w:t xml:space="preserve"> &lt;60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(18,5% </w:t>
      </w:r>
      <w:r w:rsidRPr="00CD1BBC">
        <w:rPr>
          <w:rFonts w:ascii="Sylfaen" w:hAnsi="Sylfaen" w:cs="Sylfaen"/>
          <w:sz w:val="20"/>
          <w:szCs w:val="20"/>
          <w:lang w:val="ka-GE"/>
        </w:rPr>
        <w:t>დაპაგლიფლოზინის</w:t>
      </w:r>
      <w:r w:rsidRPr="00CD1BBC">
        <w:rPr>
          <w:sz w:val="20"/>
          <w:szCs w:val="20"/>
          <w:lang w:val="ka-GE"/>
        </w:rPr>
        <w:t xml:space="preserve"> 10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9,3%-</w:t>
      </w:r>
      <w:r w:rsidRPr="00CD1BBC">
        <w:rPr>
          <w:rFonts w:ascii="Sylfaen" w:hAnsi="Sylfaen" w:cs="Sylfaen"/>
          <w:sz w:val="20"/>
          <w:szCs w:val="20"/>
          <w:lang w:val="ka-GE"/>
        </w:rPr>
        <w:t>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w:t>
      </w:r>
    </w:p>
    <w:p w14:paraId="030F341F" w14:textId="77777777" w:rsidR="00CD7FD0" w:rsidRPr="00CD1BBC" w:rsidRDefault="008433DA" w:rsidP="00CD7FD0">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თირკმლის</w:t>
      </w:r>
      <w:r w:rsidRPr="00CD1BBC">
        <w:rPr>
          <w:sz w:val="20"/>
          <w:szCs w:val="20"/>
          <w:lang w:val="ka-GE"/>
        </w:rPr>
        <w:t xml:space="preserve"> </w:t>
      </w:r>
      <w:r w:rsidRPr="00CD1BBC">
        <w:rPr>
          <w:rFonts w:ascii="Sylfaen" w:hAnsi="Sylfaen" w:cs="Sylfaen"/>
          <w:sz w:val="20"/>
          <w:szCs w:val="20"/>
          <w:lang w:val="ka-GE"/>
        </w:rPr>
        <w:t>ფუნქციის</w:t>
      </w:r>
      <w:r w:rsidRPr="00CD1BBC">
        <w:rPr>
          <w:sz w:val="20"/>
          <w:szCs w:val="20"/>
          <w:lang w:val="ka-GE"/>
        </w:rPr>
        <w:t xml:space="preserve"> </w:t>
      </w:r>
      <w:r w:rsidRPr="00CD1BBC">
        <w:rPr>
          <w:rFonts w:ascii="Sylfaen" w:hAnsi="Sylfaen" w:cs="Sylfaen"/>
          <w:sz w:val="20"/>
          <w:szCs w:val="20"/>
          <w:lang w:val="ka-GE"/>
        </w:rPr>
        <w:t>დარღვევის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პაციენტების</w:t>
      </w:r>
      <w:r w:rsidRPr="00CD1BBC">
        <w:rPr>
          <w:sz w:val="20"/>
          <w:szCs w:val="20"/>
          <w:lang w:val="ka-GE"/>
        </w:rPr>
        <w:t xml:space="preserve"> </w:t>
      </w:r>
      <w:r w:rsidRPr="00CD1BBC">
        <w:rPr>
          <w:rFonts w:ascii="Sylfaen" w:hAnsi="Sylfaen" w:cs="Sylfaen"/>
          <w:sz w:val="20"/>
          <w:szCs w:val="20"/>
          <w:lang w:val="ka-GE"/>
        </w:rPr>
        <w:t>შემდგომმა</w:t>
      </w:r>
      <w:r w:rsidRPr="00CD1BBC">
        <w:rPr>
          <w:sz w:val="20"/>
          <w:szCs w:val="20"/>
          <w:lang w:val="ka-GE"/>
        </w:rPr>
        <w:t xml:space="preserve"> </w:t>
      </w:r>
      <w:r w:rsidRPr="00CD1BBC">
        <w:rPr>
          <w:rFonts w:ascii="Sylfaen" w:hAnsi="Sylfaen" w:cs="Sylfaen"/>
          <w:sz w:val="20"/>
          <w:szCs w:val="20"/>
          <w:lang w:val="ka-GE"/>
        </w:rPr>
        <w:t>შეფასებამ</w:t>
      </w:r>
      <w:r w:rsidRPr="00CD1BBC">
        <w:rPr>
          <w:sz w:val="20"/>
          <w:szCs w:val="20"/>
          <w:lang w:val="ka-GE"/>
        </w:rPr>
        <w:t xml:space="preserve"> </w:t>
      </w:r>
      <w:r w:rsidRPr="00CD1BBC">
        <w:rPr>
          <w:rFonts w:ascii="Sylfaen" w:hAnsi="Sylfaen" w:cs="Sylfaen"/>
          <w:sz w:val="20"/>
          <w:szCs w:val="20"/>
          <w:lang w:val="ka-GE"/>
        </w:rPr>
        <w:t>აჩვენა</w:t>
      </w:r>
      <w:r w:rsidRPr="00CD1BBC">
        <w:rPr>
          <w:sz w:val="20"/>
          <w:szCs w:val="20"/>
          <w:lang w:val="ka-GE"/>
        </w:rPr>
        <w:t xml:space="preserve">, </w:t>
      </w:r>
      <w:r w:rsidRPr="00CD1BBC">
        <w:rPr>
          <w:rFonts w:ascii="Sylfaen" w:hAnsi="Sylfaen" w:cs="Sylfaen"/>
          <w:sz w:val="20"/>
          <w:szCs w:val="20"/>
          <w:lang w:val="ka-GE"/>
        </w:rPr>
        <w:t>რომ</w:t>
      </w:r>
      <w:r w:rsidRPr="00CD1BBC">
        <w:rPr>
          <w:sz w:val="20"/>
          <w:szCs w:val="20"/>
          <w:lang w:val="ka-GE"/>
        </w:rPr>
        <w:t xml:space="preserve"> </w:t>
      </w:r>
      <w:r w:rsidRPr="00CD1BBC">
        <w:rPr>
          <w:rFonts w:ascii="Sylfaen" w:hAnsi="Sylfaen" w:cs="Sylfaen"/>
          <w:sz w:val="20"/>
          <w:szCs w:val="20"/>
          <w:lang w:val="ka-GE"/>
        </w:rPr>
        <w:t>უმეტესობას</w:t>
      </w:r>
      <w:r w:rsidRPr="00CD1BBC">
        <w:rPr>
          <w:sz w:val="20"/>
          <w:szCs w:val="20"/>
          <w:lang w:val="ka-GE"/>
        </w:rPr>
        <w:t xml:space="preserve"> </w:t>
      </w:r>
      <w:r w:rsidRPr="00CD1BBC">
        <w:rPr>
          <w:rFonts w:ascii="Sylfaen" w:hAnsi="Sylfaen" w:cs="Sylfaen"/>
          <w:sz w:val="20"/>
          <w:szCs w:val="20"/>
          <w:lang w:val="ka-GE"/>
        </w:rPr>
        <w:t>ჰქონდა</w:t>
      </w:r>
      <w:r w:rsidRPr="00CD1BBC">
        <w:rPr>
          <w:sz w:val="20"/>
          <w:szCs w:val="20"/>
          <w:lang w:val="ka-GE"/>
        </w:rPr>
        <w:t xml:space="preserve"> </w:t>
      </w:r>
      <w:r w:rsidRPr="00CD1BBC">
        <w:rPr>
          <w:rFonts w:ascii="Sylfaen" w:hAnsi="Sylfaen" w:cs="Sylfaen"/>
          <w:sz w:val="20"/>
          <w:szCs w:val="20"/>
          <w:lang w:val="ka-GE"/>
        </w:rPr>
        <w:t>შრატის</w:t>
      </w:r>
      <w:r w:rsidRPr="00CD1BBC">
        <w:rPr>
          <w:sz w:val="20"/>
          <w:szCs w:val="20"/>
          <w:lang w:val="ka-GE"/>
        </w:rPr>
        <w:t xml:space="preserve"> </w:t>
      </w:r>
      <w:r w:rsidRPr="00CD1BBC">
        <w:rPr>
          <w:rFonts w:ascii="Sylfaen" w:hAnsi="Sylfaen" w:cs="Sylfaen"/>
          <w:sz w:val="20"/>
          <w:szCs w:val="20"/>
          <w:lang w:val="ka-GE"/>
        </w:rPr>
        <w:t>კრეატინინის</w:t>
      </w:r>
      <w:r w:rsidRPr="00CD1BBC">
        <w:rPr>
          <w:sz w:val="20"/>
          <w:szCs w:val="20"/>
          <w:lang w:val="ka-GE"/>
        </w:rPr>
        <w:t xml:space="preserve"> </w:t>
      </w:r>
      <w:r w:rsidRPr="00CD1BBC">
        <w:rPr>
          <w:rFonts w:ascii="Sylfaen" w:hAnsi="Sylfaen" w:cs="Sylfaen"/>
          <w:sz w:val="20"/>
          <w:szCs w:val="20"/>
          <w:lang w:val="ka-GE"/>
        </w:rPr>
        <w:t>ცვლილება</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დონესთან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≤44 </w:t>
      </w:r>
      <w:r w:rsidRPr="00CD1BBC">
        <w:rPr>
          <w:rFonts w:ascii="Sylfaen" w:hAnsi="Sylfaen" w:cs="Sylfaen"/>
          <w:sz w:val="20"/>
          <w:szCs w:val="20"/>
          <w:lang w:val="ka-GE"/>
        </w:rPr>
        <w:t>მიკრომოლ</w:t>
      </w:r>
      <w:r w:rsidRPr="00CD1BBC">
        <w:rPr>
          <w:sz w:val="20"/>
          <w:szCs w:val="20"/>
          <w:lang w:val="ka-GE"/>
        </w:rPr>
        <w:t>/</w:t>
      </w:r>
      <w:r w:rsidRPr="00CD1BBC">
        <w:rPr>
          <w:rFonts w:ascii="Sylfaen" w:hAnsi="Sylfaen" w:cs="Sylfaen"/>
          <w:sz w:val="20"/>
          <w:szCs w:val="20"/>
          <w:lang w:val="ka-GE"/>
        </w:rPr>
        <w:t>ლ</w:t>
      </w:r>
      <w:r w:rsidRPr="00CD1BBC">
        <w:rPr>
          <w:sz w:val="20"/>
          <w:szCs w:val="20"/>
          <w:lang w:val="ka-GE"/>
        </w:rPr>
        <w:t xml:space="preserve"> (≤0,5 </w:t>
      </w:r>
      <w:r w:rsidRPr="00CD1BBC">
        <w:rPr>
          <w:rFonts w:ascii="Sylfaen" w:hAnsi="Sylfaen" w:cs="Sylfaen"/>
          <w:sz w:val="20"/>
          <w:szCs w:val="20"/>
          <w:lang w:val="ka-GE"/>
        </w:rPr>
        <w:t>მგ</w:t>
      </w:r>
      <w:r w:rsidRPr="00CD1BBC">
        <w:rPr>
          <w:sz w:val="20"/>
          <w:szCs w:val="20"/>
          <w:lang w:val="ka-GE"/>
        </w:rPr>
        <w:t>/</w:t>
      </w:r>
      <w:r w:rsidRPr="00CD1BBC">
        <w:rPr>
          <w:rFonts w:ascii="Sylfaen" w:hAnsi="Sylfaen" w:cs="Sylfaen"/>
          <w:sz w:val="20"/>
          <w:szCs w:val="20"/>
          <w:lang w:val="ka-GE"/>
        </w:rPr>
        <w:t>დლ</w:t>
      </w:r>
      <w:r w:rsidRPr="00CD1BBC">
        <w:rPr>
          <w:sz w:val="20"/>
          <w:szCs w:val="20"/>
          <w:lang w:val="ka-GE"/>
        </w:rPr>
        <w:t xml:space="preserve">). </w:t>
      </w:r>
      <w:r w:rsidRPr="00CD1BBC">
        <w:rPr>
          <w:rFonts w:ascii="Sylfaen" w:hAnsi="Sylfaen" w:cs="Sylfaen"/>
          <w:sz w:val="20"/>
          <w:szCs w:val="20"/>
          <w:lang w:val="ka-GE"/>
        </w:rPr>
        <w:t>კრეატინინის</w:t>
      </w:r>
      <w:r w:rsidRPr="00CD1BBC">
        <w:rPr>
          <w:sz w:val="20"/>
          <w:szCs w:val="20"/>
          <w:lang w:val="ka-GE"/>
        </w:rPr>
        <w:t xml:space="preserve"> </w:t>
      </w:r>
      <w:r w:rsidRPr="00CD1BBC">
        <w:rPr>
          <w:rFonts w:ascii="Sylfaen" w:hAnsi="Sylfaen" w:cs="Sylfaen"/>
          <w:sz w:val="20"/>
          <w:szCs w:val="20"/>
          <w:lang w:val="ka-GE"/>
        </w:rPr>
        <w:t>მატება</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წესი</w:t>
      </w:r>
      <w:r w:rsidRPr="00CD1BBC">
        <w:rPr>
          <w:sz w:val="20"/>
          <w:szCs w:val="20"/>
          <w:lang w:val="ka-GE"/>
        </w:rPr>
        <w:t xml:space="preserve">, </w:t>
      </w:r>
      <w:r w:rsidRPr="00CD1BBC">
        <w:rPr>
          <w:rFonts w:ascii="Sylfaen" w:hAnsi="Sylfaen" w:cs="Sylfaen"/>
          <w:sz w:val="20"/>
          <w:szCs w:val="20"/>
          <w:lang w:val="ka-GE"/>
        </w:rPr>
        <w:t>გარდამავალი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უწყვეტი</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დროს</w:t>
      </w:r>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w:t>
      </w:r>
      <w:r w:rsidRPr="00CD1BBC">
        <w:rPr>
          <w:rFonts w:ascii="Sylfaen" w:hAnsi="Sylfaen" w:cs="Sylfaen"/>
          <w:sz w:val="20"/>
          <w:szCs w:val="20"/>
          <w:lang w:val="ka-GE"/>
        </w:rPr>
        <w:t>შექცევადი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მკურნალობის</w:t>
      </w:r>
      <w:r w:rsidRPr="00CD1BBC">
        <w:rPr>
          <w:sz w:val="20"/>
          <w:szCs w:val="20"/>
          <w:lang w:val="ka-GE"/>
        </w:rPr>
        <w:t xml:space="preserve"> </w:t>
      </w:r>
      <w:r w:rsidRPr="00CD1BBC">
        <w:rPr>
          <w:rFonts w:ascii="Sylfaen" w:hAnsi="Sylfaen" w:cs="Sylfaen"/>
          <w:sz w:val="20"/>
          <w:szCs w:val="20"/>
          <w:lang w:val="ka-GE"/>
        </w:rPr>
        <w:t>შეწყვეტის</w:t>
      </w:r>
      <w:r w:rsidRPr="00CD1BBC">
        <w:rPr>
          <w:sz w:val="20"/>
          <w:szCs w:val="20"/>
          <w:lang w:val="ka-GE"/>
        </w:rPr>
        <w:t xml:space="preserve"> </w:t>
      </w:r>
      <w:r w:rsidRPr="00CD1BBC">
        <w:rPr>
          <w:rFonts w:ascii="Sylfaen" w:hAnsi="Sylfaen" w:cs="Sylfaen"/>
          <w:sz w:val="20"/>
          <w:szCs w:val="20"/>
          <w:lang w:val="ka-GE"/>
        </w:rPr>
        <w:t>შემდეგ</w:t>
      </w:r>
      <w:r w:rsidRPr="00CD1BBC">
        <w:rPr>
          <w:sz w:val="20"/>
          <w:szCs w:val="20"/>
          <w:lang w:val="ka-GE"/>
        </w:rPr>
        <w:t>.</w:t>
      </w:r>
    </w:p>
    <w:p w14:paraId="549E5636"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DECLARE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რომელიც</w:t>
      </w:r>
      <w:r w:rsidRPr="00CD1BBC">
        <w:rPr>
          <w:sz w:val="20"/>
          <w:szCs w:val="20"/>
          <w:lang w:val="ka-GE"/>
        </w:rPr>
        <w:t xml:space="preserve"> </w:t>
      </w:r>
      <w:r w:rsidRPr="00CD1BBC">
        <w:rPr>
          <w:rFonts w:ascii="Sylfaen" w:hAnsi="Sylfaen" w:cs="Sylfaen"/>
          <w:sz w:val="20"/>
          <w:szCs w:val="20"/>
          <w:lang w:val="ka-GE"/>
        </w:rPr>
        <w:t>მოიცავდა</w:t>
      </w:r>
      <w:r w:rsidRPr="00CD1BBC">
        <w:rPr>
          <w:sz w:val="20"/>
          <w:szCs w:val="20"/>
          <w:lang w:val="ka-GE"/>
        </w:rPr>
        <w:t xml:space="preserve"> </w:t>
      </w:r>
      <w:r w:rsidRPr="00CD1BBC">
        <w:rPr>
          <w:rFonts w:ascii="Sylfaen" w:hAnsi="Sylfaen" w:cs="Sylfaen"/>
          <w:sz w:val="20"/>
          <w:szCs w:val="20"/>
          <w:lang w:val="ka-GE"/>
        </w:rPr>
        <w:t>ხანდაზმულ</w:t>
      </w:r>
      <w:r w:rsidRPr="00CD1BBC">
        <w:rPr>
          <w:sz w:val="20"/>
          <w:szCs w:val="20"/>
          <w:lang w:val="ka-GE"/>
        </w:rPr>
        <w:t xml:space="preserve"> </w:t>
      </w:r>
      <w:r w:rsidRPr="00CD1BBC">
        <w:rPr>
          <w:rFonts w:ascii="Sylfaen" w:hAnsi="Sylfaen" w:cs="Sylfaen"/>
          <w:sz w:val="20"/>
          <w:szCs w:val="20"/>
          <w:lang w:val="ka-GE"/>
        </w:rPr>
        <w:t>პაციენტებსა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თირკმლის</w:t>
      </w:r>
      <w:r w:rsidRPr="00CD1BBC">
        <w:rPr>
          <w:sz w:val="20"/>
          <w:szCs w:val="20"/>
          <w:lang w:val="ka-GE"/>
        </w:rPr>
        <w:t xml:space="preserve"> </w:t>
      </w:r>
      <w:r w:rsidRPr="00CD1BBC">
        <w:rPr>
          <w:rFonts w:ascii="Sylfaen" w:hAnsi="Sylfaen" w:cs="Sylfaen"/>
          <w:sz w:val="20"/>
          <w:szCs w:val="20"/>
          <w:lang w:val="ka-GE"/>
        </w:rPr>
        <w:t>ფუნქციის</w:t>
      </w:r>
      <w:r w:rsidRPr="00CD1BBC">
        <w:rPr>
          <w:sz w:val="20"/>
          <w:szCs w:val="20"/>
          <w:lang w:val="ka-GE"/>
        </w:rPr>
        <w:t xml:space="preserve"> </w:t>
      </w:r>
      <w:r w:rsidRPr="00CD1BBC">
        <w:rPr>
          <w:rFonts w:ascii="Sylfaen" w:hAnsi="Sylfaen" w:cs="Sylfaen"/>
          <w:sz w:val="20"/>
          <w:szCs w:val="20"/>
          <w:lang w:val="ka-GE"/>
        </w:rPr>
        <w:t>დარღვევის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პაციენტებს</w:t>
      </w:r>
      <w:r w:rsidRPr="00CD1BBC">
        <w:rPr>
          <w:sz w:val="20"/>
          <w:szCs w:val="20"/>
          <w:lang w:val="ka-GE"/>
        </w:rPr>
        <w:t xml:space="preserve"> (eGFR &lt;60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eGFR </w:t>
      </w:r>
      <w:r w:rsidRPr="00CD1BBC">
        <w:rPr>
          <w:rFonts w:ascii="Sylfaen" w:hAnsi="Sylfaen" w:cs="Sylfaen"/>
          <w:sz w:val="20"/>
          <w:szCs w:val="20"/>
          <w:lang w:val="ka-GE"/>
        </w:rPr>
        <w:t>დროთა</w:t>
      </w:r>
      <w:r w:rsidRPr="00CD1BBC">
        <w:rPr>
          <w:sz w:val="20"/>
          <w:szCs w:val="20"/>
          <w:lang w:val="ka-GE"/>
        </w:rPr>
        <w:t xml:space="preserve"> </w:t>
      </w:r>
      <w:r w:rsidRPr="00CD1BBC">
        <w:rPr>
          <w:rFonts w:ascii="Sylfaen" w:hAnsi="Sylfaen" w:cs="Sylfaen"/>
          <w:sz w:val="20"/>
          <w:szCs w:val="20"/>
          <w:lang w:val="ka-GE"/>
        </w:rPr>
        <w:t>განმავლობაში</w:t>
      </w:r>
      <w:r w:rsidRPr="00CD1BBC">
        <w:rPr>
          <w:sz w:val="20"/>
          <w:szCs w:val="20"/>
          <w:lang w:val="ka-GE"/>
        </w:rPr>
        <w:t xml:space="preserve"> </w:t>
      </w:r>
      <w:r w:rsidRPr="00CD1BBC">
        <w:rPr>
          <w:rFonts w:ascii="Sylfaen" w:hAnsi="Sylfaen" w:cs="Sylfaen"/>
          <w:sz w:val="20"/>
          <w:szCs w:val="20"/>
          <w:lang w:val="ka-GE"/>
        </w:rPr>
        <w:t>შემცირდა</w:t>
      </w:r>
      <w:r w:rsidRPr="00CD1BBC">
        <w:rPr>
          <w:sz w:val="20"/>
          <w:szCs w:val="20"/>
          <w:lang w:val="ka-GE"/>
        </w:rPr>
        <w:t xml:space="preserve"> </w:t>
      </w:r>
      <w:r w:rsidRPr="00CD1BBC">
        <w:rPr>
          <w:rFonts w:ascii="Sylfaen" w:hAnsi="Sylfaen" w:cs="Sylfaen"/>
          <w:sz w:val="20"/>
          <w:szCs w:val="20"/>
          <w:lang w:val="ka-GE"/>
        </w:rPr>
        <w:t>ორივე</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1 </w:t>
      </w:r>
      <w:r w:rsidRPr="00CD1BBC">
        <w:rPr>
          <w:rFonts w:ascii="Sylfaen" w:hAnsi="Sylfaen" w:cs="Sylfaen"/>
          <w:sz w:val="20"/>
          <w:szCs w:val="20"/>
          <w:lang w:val="ka-GE"/>
        </w:rPr>
        <w:t>წლისთვის</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eGFR </w:t>
      </w:r>
      <w:r w:rsidRPr="00CD1BBC">
        <w:rPr>
          <w:rFonts w:ascii="Sylfaen" w:hAnsi="Sylfaen" w:cs="Sylfaen"/>
          <w:sz w:val="20"/>
          <w:szCs w:val="20"/>
          <w:lang w:val="ka-GE"/>
        </w:rPr>
        <w:t>ოდნავ</w:t>
      </w:r>
      <w:r w:rsidRPr="00CD1BBC">
        <w:rPr>
          <w:sz w:val="20"/>
          <w:szCs w:val="20"/>
          <w:lang w:val="ka-GE"/>
        </w:rPr>
        <w:t xml:space="preserve"> </w:t>
      </w:r>
      <w:r w:rsidRPr="00CD1BBC">
        <w:rPr>
          <w:rFonts w:ascii="Sylfaen" w:hAnsi="Sylfaen" w:cs="Sylfaen"/>
          <w:sz w:val="20"/>
          <w:szCs w:val="20"/>
          <w:lang w:val="ka-GE"/>
        </w:rPr>
        <w:t>დაბალი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ხოლო</w:t>
      </w:r>
      <w:r w:rsidRPr="00CD1BBC">
        <w:rPr>
          <w:sz w:val="20"/>
          <w:szCs w:val="20"/>
          <w:lang w:val="ka-GE"/>
        </w:rPr>
        <w:t xml:space="preserve"> 4 </w:t>
      </w:r>
      <w:r w:rsidRPr="00CD1BBC">
        <w:rPr>
          <w:rFonts w:ascii="Sylfaen" w:hAnsi="Sylfaen" w:cs="Sylfaen"/>
          <w:sz w:val="20"/>
          <w:szCs w:val="20"/>
          <w:lang w:val="ka-GE"/>
        </w:rPr>
        <w:t>წლისთვის</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eGFR </w:t>
      </w:r>
      <w:r w:rsidRPr="00CD1BBC">
        <w:rPr>
          <w:rFonts w:ascii="Sylfaen" w:hAnsi="Sylfaen" w:cs="Sylfaen"/>
          <w:sz w:val="20"/>
          <w:szCs w:val="20"/>
          <w:lang w:val="ka-GE"/>
        </w:rPr>
        <w:t>ოდნავ</w:t>
      </w:r>
      <w:r w:rsidRPr="00CD1BBC">
        <w:rPr>
          <w:sz w:val="20"/>
          <w:szCs w:val="20"/>
          <w:lang w:val="ka-GE"/>
        </w:rPr>
        <w:t xml:space="preserve"> </w:t>
      </w:r>
      <w:r w:rsidRPr="00CD1BBC">
        <w:rPr>
          <w:rFonts w:ascii="Sylfaen" w:hAnsi="Sylfaen" w:cs="Sylfaen"/>
          <w:sz w:val="20"/>
          <w:szCs w:val="20"/>
          <w:lang w:val="ka-GE"/>
        </w:rPr>
        <w:t>მაღალი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w:t>
      </w:r>
    </w:p>
    <w:p w14:paraId="5F9B20B6"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DAPA-HF</w:t>
      </w:r>
      <w:r w:rsidR="00CD7FD0" w:rsidRPr="00CD1BBC">
        <w:rPr>
          <w:sz w:val="20"/>
          <w:szCs w:val="20"/>
          <w:lang w:val="ka-GE"/>
        </w:rPr>
        <w:t xml:space="preserve"> </w:t>
      </w:r>
      <w:r w:rsidR="00CD7FD0" w:rsidRPr="00CD1BBC">
        <w:rPr>
          <w:rFonts w:ascii="Sylfaen" w:hAnsi="Sylfaen"/>
          <w:sz w:val="20"/>
          <w:szCs w:val="20"/>
          <w:lang w:val="ka-GE"/>
        </w:rPr>
        <w:t>და DELIVER</w:t>
      </w:r>
      <w:r w:rsidRPr="00CD1BBC">
        <w:rPr>
          <w:sz w:val="20"/>
          <w:szCs w:val="20"/>
          <w:lang w:val="ka-GE"/>
        </w:rPr>
        <w:t xml:space="preserve"> </w:t>
      </w:r>
      <w:r w:rsidRPr="00CD1BBC">
        <w:rPr>
          <w:rFonts w:ascii="Sylfaen" w:hAnsi="Sylfaen" w:cs="Sylfaen"/>
          <w:sz w:val="20"/>
          <w:szCs w:val="20"/>
          <w:lang w:val="ka-GE"/>
        </w:rPr>
        <w:t>კვლევ</w:t>
      </w:r>
      <w:r w:rsidR="00CD7FD0" w:rsidRPr="00CD1BBC">
        <w:rPr>
          <w:rFonts w:ascii="Sylfaen" w:hAnsi="Sylfaen" w:cs="Sylfaen"/>
          <w:sz w:val="20"/>
          <w:szCs w:val="20"/>
          <w:lang w:val="ka-GE"/>
        </w:rPr>
        <w:t>ებ</w:t>
      </w:r>
      <w:r w:rsidRPr="00CD1BBC">
        <w:rPr>
          <w:rFonts w:ascii="Sylfaen" w:hAnsi="Sylfaen" w:cs="Sylfaen"/>
          <w:sz w:val="20"/>
          <w:szCs w:val="20"/>
          <w:lang w:val="ka-GE"/>
        </w:rPr>
        <w:t>ში</w:t>
      </w:r>
      <w:r w:rsidRPr="00CD1BBC">
        <w:rPr>
          <w:sz w:val="20"/>
          <w:szCs w:val="20"/>
          <w:lang w:val="ka-GE"/>
        </w:rPr>
        <w:t xml:space="preserve"> eGFR </w:t>
      </w:r>
      <w:r w:rsidRPr="00CD1BBC">
        <w:rPr>
          <w:rFonts w:ascii="Sylfaen" w:hAnsi="Sylfaen" w:cs="Sylfaen"/>
          <w:sz w:val="20"/>
          <w:szCs w:val="20"/>
          <w:lang w:val="ka-GE"/>
        </w:rPr>
        <w:t>დროთა</w:t>
      </w:r>
      <w:r w:rsidRPr="00CD1BBC">
        <w:rPr>
          <w:sz w:val="20"/>
          <w:szCs w:val="20"/>
          <w:lang w:val="ka-GE"/>
        </w:rPr>
        <w:t xml:space="preserve"> </w:t>
      </w:r>
      <w:r w:rsidRPr="00CD1BBC">
        <w:rPr>
          <w:rFonts w:ascii="Sylfaen" w:hAnsi="Sylfaen" w:cs="Sylfaen"/>
          <w:sz w:val="20"/>
          <w:szCs w:val="20"/>
          <w:lang w:val="ka-GE"/>
        </w:rPr>
        <w:t>განმავლობაში</w:t>
      </w:r>
      <w:r w:rsidRPr="00CD1BBC">
        <w:rPr>
          <w:sz w:val="20"/>
          <w:szCs w:val="20"/>
          <w:lang w:val="ka-GE"/>
        </w:rPr>
        <w:t xml:space="preserve"> </w:t>
      </w:r>
      <w:r w:rsidRPr="00CD1BBC">
        <w:rPr>
          <w:rFonts w:ascii="Sylfaen" w:hAnsi="Sylfaen" w:cs="Sylfaen"/>
          <w:sz w:val="20"/>
          <w:szCs w:val="20"/>
          <w:lang w:val="ka-GE"/>
        </w:rPr>
        <w:t>შემცირდა</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ასევე</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საწყისი</w:t>
      </w:r>
      <w:r w:rsidRPr="00CD1BBC">
        <w:rPr>
          <w:sz w:val="20"/>
          <w:szCs w:val="20"/>
          <w:lang w:val="ka-GE"/>
        </w:rPr>
        <w:t xml:space="preserve"> </w:t>
      </w:r>
      <w:r w:rsidRPr="00CD1BBC">
        <w:rPr>
          <w:rFonts w:ascii="Sylfaen" w:hAnsi="Sylfaen" w:cs="Sylfaen"/>
          <w:sz w:val="20"/>
          <w:szCs w:val="20"/>
          <w:lang w:val="ka-GE"/>
        </w:rPr>
        <w:t>შემცირება</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−4,3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²-</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−1,1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²-</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-20 </w:t>
      </w:r>
      <w:r w:rsidRPr="00CD1BBC">
        <w:rPr>
          <w:rFonts w:ascii="Sylfaen" w:hAnsi="Sylfaen" w:cs="Sylfaen"/>
          <w:sz w:val="20"/>
          <w:szCs w:val="20"/>
          <w:lang w:val="ka-GE"/>
        </w:rPr>
        <w:t>თვისთვის</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ცვლილება</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მაჩვენებელთან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−5,3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−4,5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შემთხვევაში</w:t>
      </w:r>
      <w:r w:rsidRPr="00CD1BBC">
        <w:rPr>
          <w:sz w:val="20"/>
          <w:szCs w:val="20"/>
          <w:lang w:val="ka-GE"/>
        </w:rPr>
        <w:t>.</w:t>
      </w:r>
      <w:r w:rsidR="00CD7FD0" w:rsidRPr="00CD1BBC">
        <w:rPr>
          <w:sz w:val="20"/>
          <w:szCs w:val="20"/>
          <w:lang w:val="ka-GE"/>
        </w:rPr>
        <w:t xml:space="preserve"> </w:t>
      </w:r>
      <w:r w:rsidRPr="00CD1BBC">
        <w:rPr>
          <w:sz w:val="20"/>
          <w:szCs w:val="20"/>
          <w:lang w:val="ka-GE"/>
        </w:rPr>
        <w:t xml:space="preserve">DELIVER </w:t>
      </w:r>
      <w:r w:rsidRPr="00CD1BBC">
        <w:rPr>
          <w:rFonts w:ascii="Sylfaen" w:hAnsi="Sylfaen" w:cs="Sylfaen"/>
          <w:sz w:val="20"/>
          <w:szCs w:val="20"/>
          <w:lang w:val="ka-GE"/>
        </w:rPr>
        <w:t>კვლევაში</w:t>
      </w:r>
      <w:r w:rsidRPr="00CD1BBC">
        <w:rPr>
          <w:sz w:val="20"/>
          <w:szCs w:val="20"/>
          <w:lang w:val="ka-GE"/>
        </w:rPr>
        <w:t xml:space="preserve"> eGFR </w:t>
      </w:r>
      <w:r w:rsidRPr="00CD1BBC">
        <w:rPr>
          <w:rFonts w:ascii="Sylfaen" w:hAnsi="Sylfaen" w:cs="Sylfaen"/>
          <w:sz w:val="20"/>
          <w:szCs w:val="20"/>
          <w:lang w:val="ka-GE"/>
        </w:rPr>
        <w:t>დროთა</w:t>
      </w:r>
      <w:r w:rsidRPr="00CD1BBC">
        <w:rPr>
          <w:sz w:val="20"/>
          <w:szCs w:val="20"/>
          <w:lang w:val="ka-GE"/>
        </w:rPr>
        <w:t xml:space="preserve"> </w:t>
      </w:r>
      <w:r w:rsidRPr="00CD1BBC">
        <w:rPr>
          <w:rFonts w:ascii="Sylfaen" w:hAnsi="Sylfaen" w:cs="Sylfaen"/>
          <w:sz w:val="20"/>
          <w:szCs w:val="20"/>
          <w:lang w:val="ka-GE"/>
        </w:rPr>
        <w:t>განმავლობაში</w:t>
      </w:r>
      <w:r w:rsidRPr="00CD1BBC">
        <w:rPr>
          <w:sz w:val="20"/>
          <w:szCs w:val="20"/>
          <w:lang w:val="ka-GE"/>
        </w:rPr>
        <w:t xml:space="preserve"> </w:t>
      </w:r>
      <w:r w:rsidRPr="00CD1BBC">
        <w:rPr>
          <w:rFonts w:ascii="Sylfaen" w:hAnsi="Sylfaen" w:cs="Sylfaen"/>
          <w:sz w:val="20"/>
          <w:szCs w:val="20"/>
          <w:lang w:val="ka-GE"/>
        </w:rPr>
        <w:t>შემცირდა</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ასევე</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შემცირება</w:t>
      </w:r>
      <w:r w:rsidRPr="00CD1BBC">
        <w:rPr>
          <w:sz w:val="20"/>
          <w:szCs w:val="20"/>
          <w:lang w:val="ka-GE"/>
        </w:rPr>
        <w:t xml:space="preserve"> </w:t>
      </w:r>
      <w:r w:rsidRPr="00CD1BBC">
        <w:rPr>
          <w:rFonts w:ascii="Sylfaen" w:hAnsi="Sylfaen" w:cs="Sylfaen"/>
          <w:sz w:val="20"/>
          <w:szCs w:val="20"/>
          <w:lang w:val="ka-GE"/>
        </w:rPr>
        <w:t>ერთი</w:t>
      </w:r>
      <w:r w:rsidRPr="00CD1BBC">
        <w:rPr>
          <w:sz w:val="20"/>
          <w:szCs w:val="20"/>
          <w:lang w:val="ka-GE"/>
        </w:rPr>
        <w:t xml:space="preserve"> </w:t>
      </w:r>
      <w:r w:rsidRPr="00CD1BBC">
        <w:rPr>
          <w:rFonts w:ascii="Sylfaen" w:hAnsi="Sylfaen" w:cs="Sylfaen"/>
          <w:sz w:val="20"/>
          <w:szCs w:val="20"/>
          <w:lang w:val="ka-GE"/>
        </w:rPr>
        <w:t>თვის</w:t>
      </w:r>
      <w:r w:rsidRPr="00CD1BBC">
        <w:rPr>
          <w:sz w:val="20"/>
          <w:szCs w:val="20"/>
          <w:lang w:val="ka-GE"/>
        </w:rPr>
        <w:t xml:space="preserve"> </w:t>
      </w:r>
      <w:r w:rsidRPr="00CD1BBC">
        <w:rPr>
          <w:rFonts w:ascii="Sylfaen" w:hAnsi="Sylfaen" w:cs="Sylfaen"/>
          <w:sz w:val="20"/>
          <w:szCs w:val="20"/>
          <w:lang w:val="ka-GE"/>
        </w:rPr>
        <w:t>შემდეგ</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−3,7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²-</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−0,4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²-</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24 </w:t>
      </w:r>
      <w:r w:rsidRPr="00CD1BBC">
        <w:rPr>
          <w:rFonts w:ascii="Sylfaen" w:hAnsi="Sylfaen" w:cs="Sylfaen"/>
          <w:sz w:val="20"/>
          <w:szCs w:val="20"/>
          <w:lang w:val="ka-GE"/>
        </w:rPr>
        <w:t>თვის</w:t>
      </w:r>
      <w:r w:rsidRPr="00CD1BBC">
        <w:rPr>
          <w:sz w:val="20"/>
          <w:szCs w:val="20"/>
          <w:lang w:val="ka-GE"/>
        </w:rPr>
        <w:t xml:space="preserve"> </w:t>
      </w:r>
      <w:r w:rsidRPr="00CD1BBC">
        <w:rPr>
          <w:rFonts w:ascii="Sylfaen" w:hAnsi="Sylfaen" w:cs="Sylfaen"/>
          <w:sz w:val="20"/>
          <w:szCs w:val="20"/>
          <w:lang w:val="ka-GE"/>
        </w:rPr>
        <w:t>შემდეგ</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ცვლილება</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მაჩვენებელთან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ჯგუფებში</w:t>
      </w:r>
      <w:r w:rsidRPr="00CD1BBC">
        <w:rPr>
          <w:sz w:val="20"/>
          <w:szCs w:val="20"/>
          <w:lang w:val="ka-GE"/>
        </w:rPr>
        <w:t xml:space="preserve">: −4,2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−3,2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p>
    <w:p w14:paraId="427B5D07" w14:textId="77777777" w:rsidR="00CD7FD0" w:rsidRPr="00CD1BBC" w:rsidRDefault="008433DA" w:rsidP="00CD7FD0">
      <w:pPr>
        <w:pStyle w:val="isselectedend"/>
        <w:spacing w:before="0" w:beforeAutospacing="0" w:after="0" w:afterAutospacing="0"/>
        <w:jc w:val="both"/>
        <w:rPr>
          <w:sz w:val="20"/>
          <w:szCs w:val="20"/>
          <w:lang w:val="ka-GE"/>
        </w:rPr>
      </w:pPr>
      <w:r w:rsidRPr="00CD1BBC">
        <w:rPr>
          <w:sz w:val="20"/>
          <w:szCs w:val="20"/>
          <w:lang w:val="ka-GE"/>
        </w:rPr>
        <w:t xml:space="preserve">DAPA-CKD </w:t>
      </w:r>
      <w:r w:rsidRPr="00CD1BBC">
        <w:rPr>
          <w:rFonts w:ascii="Sylfaen" w:hAnsi="Sylfaen" w:cs="Sylfaen"/>
          <w:sz w:val="20"/>
          <w:szCs w:val="20"/>
          <w:lang w:val="ka-GE"/>
        </w:rPr>
        <w:t>კვლევაში</w:t>
      </w:r>
      <w:r w:rsidRPr="00CD1BBC">
        <w:rPr>
          <w:sz w:val="20"/>
          <w:szCs w:val="20"/>
          <w:lang w:val="ka-GE"/>
        </w:rPr>
        <w:t xml:space="preserve"> eGFR </w:t>
      </w:r>
      <w:r w:rsidRPr="00CD1BBC">
        <w:rPr>
          <w:rFonts w:ascii="Sylfaen" w:hAnsi="Sylfaen" w:cs="Sylfaen"/>
          <w:sz w:val="20"/>
          <w:szCs w:val="20"/>
          <w:lang w:val="ka-GE"/>
        </w:rPr>
        <w:t>დროთა</w:t>
      </w:r>
      <w:r w:rsidRPr="00CD1BBC">
        <w:rPr>
          <w:sz w:val="20"/>
          <w:szCs w:val="20"/>
          <w:lang w:val="ka-GE"/>
        </w:rPr>
        <w:t xml:space="preserve"> </w:t>
      </w:r>
      <w:r w:rsidRPr="00CD1BBC">
        <w:rPr>
          <w:rFonts w:ascii="Sylfaen" w:hAnsi="Sylfaen" w:cs="Sylfaen"/>
          <w:sz w:val="20"/>
          <w:szCs w:val="20"/>
          <w:lang w:val="ka-GE"/>
        </w:rPr>
        <w:t>განმავლობაში</w:t>
      </w:r>
      <w:r w:rsidRPr="00CD1BBC">
        <w:rPr>
          <w:sz w:val="20"/>
          <w:szCs w:val="20"/>
          <w:lang w:val="ka-GE"/>
        </w:rPr>
        <w:t xml:space="preserve"> </w:t>
      </w:r>
      <w:r w:rsidRPr="00CD1BBC">
        <w:rPr>
          <w:rFonts w:ascii="Sylfaen" w:hAnsi="Sylfaen" w:cs="Sylfaen"/>
          <w:sz w:val="20"/>
          <w:szCs w:val="20"/>
          <w:lang w:val="ka-GE"/>
        </w:rPr>
        <w:t>შემცირდა</w:t>
      </w:r>
      <w:r w:rsidRPr="00CD1BBC">
        <w:rPr>
          <w:sz w:val="20"/>
          <w:szCs w:val="20"/>
          <w:lang w:val="ka-GE"/>
        </w:rPr>
        <w:t xml:space="preserve"> </w:t>
      </w:r>
      <w:r w:rsidRPr="00CD1BBC">
        <w:rPr>
          <w:rFonts w:ascii="Sylfaen" w:hAnsi="Sylfaen" w:cs="Sylfaen"/>
          <w:sz w:val="20"/>
          <w:szCs w:val="20"/>
          <w:lang w:val="ka-GE"/>
        </w:rPr>
        <w:t>როგორც</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ასევე</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საწყისი</w:t>
      </w:r>
      <w:r w:rsidRPr="00CD1BBC">
        <w:rPr>
          <w:sz w:val="20"/>
          <w:szCs w:val="20"/>
          <w:lang w:val="ka-GE"/>
        </w:rPr>
        <w:t xml:space="preserve"> (14 </w:t>
      </w:r>
      <w:r w:rsidRPr="00CD1BBC">
        <w:rPr>
          <w:rFonts w:ascii="Sylfaen" w:hAnsi="Sylfaen" w:cs="Sylfaen"/>
          <w:sz w:val="20"/>
          <w:szCs w:val="20"/>
          <w:lang w:val="ka-GE"/>
        </w:rPr>
        <w:t>დღე</w:t>
      </w:r>
      <w:r w:rsidRPr="00CD1BBC">
        <w:rPr>
          <w:sz w:val="20"/>
          <w:szCs w:val="20"/>
          <w:lang w:val="ka-GE"/>
        </w:rPr>
        <w:t xml:space="preserve">) </w:t>
      </w:r>
      <w:r w:rsidRPr="00CD1BBC">
        <w:rPr>
          <w:rFonts w:ascii="Sylfaen" w:hAnsi="Sylfaen" w:cs="Sylfaen"/>
          <w:sz w:val="20"/>
          <w:szCs w:val="20"/>
          <w:lang w:val="ka-GE"/>
        </w:rPr>
        <w:t>შემცირება</w:t>
      </w:r>
      <w:r w:rsidRPr="00CD1BBC">
        <w:rPr>
          <w:sz w:val="20"/>
          <w:szCs w:val="20"/>
          <w:lang w:val="ka-GE"/>
        </w:rPr>
        <w:t xml:space="preserve"> </w:t>
      </w:r>
      <w:r w:rsidRPr="00CD1BBC">
        <w:rPr>
          <w:rFonts w:ascii="Sylfaen" w:hAnsi="Sylfaen" w:cs="Sylfaen"/>
          <w:sz w:val="20"/>
          <w:szCs w:val="20"/>
          <w:lang w:val="ka-GE"/>
        </w:rPr>
        <w:t>შეადგენდა</w:t>
      </w:r>
      <w:r w:rsidRPr="00CD1BBC">
        <w:rPr>
          <w:sz w:val="20"/>
          <w:szCs w:val="20"/>
          <w:lang w:val="ka-GE"/>
        </w:rPr>
        <w:t xml:space="preserve"> −4,0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²-</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−0,8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²-</w:t>
      </w:r>
      <w:r w:rsidRPr="00CD1BBC">
        <w:rPr>
          <w:rFonts w:ascii="Sylfaen" w:hAnsi="Sylfaen" w:cs="Sylfaen"/>
          <w:sz w:val="20"/>
          <w:szCs w:val="20"/>
          <w:lang w:val="ka-GE"/>
        </w:rPr>
        <w:t>ს</w:t>
      </w:r>
      <w:r w:rsidRPr="00CD1BBC">
        <w:rPr>
          <w:sz w:val="20"/>
          <w:szCs w:val="20"/>
          <w:lang w:val="ka-GE"/>
        </w:rPr>
        <w:t xml:space="preserve">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 xml:space="preserve">. 28 </w:t>
      </w:r>
      <w:r w:rsidRPr="00CD1BBC">
        <w:rPr>
          <w:rFonts w:ascii="Sylfaen" w:hAnsi="Sylfaen" w:cs="Sylfaen"/>
          <w:sz w:val="20"/>
          <w:szCs w:val="20"/>
          <w:lang w:val="ka-GE"/>
        </w:rPr>
        <w:t>თვის</w:t>
      </w:r>
      <w:r w:rsidRPr="00CD1BBC">
        <w:rPr>
          <w:sz w:val="20"/>
          <w:szCs w:val="20"/>
          <w:lang w:val="ka-GE"/>
        </w:rPr>
        <w:t xml:space="preserve"> </w:t>
      </w:r>
      <w:r w:rsidRPr="00CD1BBC">
        <w:rPr>
          <w:rFonts w:ascii="Sylfaen" w:hAnsi="Sylfaen" w:cs="Sylfaen"/>
          <w:sz w:val="20"/>
          <w:szCs w:val="20"/>
          <w:lang w:val="ka-GE"/>
        </w:rPr>
        <w:t>შემდეგ</w:t>
      </w:r>
      <w:r w:rsidRPr="00CD1BBC">
        <w:rPr>
          <w:sz w:val="20"/>
          <w:szCs w:val="20"/>
          <w:lang w:val="ka-GE"/>
        </w:rPr>
        <w:t xml:space="preserve"> eGFR-</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საწყის</w:t>
      </w:r>
      <w:r w:rsidRPr="00CD1BBC">
        <w:rPr>
          <w:sz w:val="20"/>
          <w:szCs w:val="20"/>
          <w:lang w:val="ka-GE"/>
        </w:rPr>
        <w:t xml:space="preserve"> </w:t>
      </w:r>
      <w:r w:rsidRPr="00CD1BBC">
        <w:rPr>
          <w:rFonts w:ascii="Sylfaen" w:hAnsi="Sylfaen" w:cs="Sylfaen"/>
          <w:sz w:val="20"/>
          <w:szCs w:val="20"/>
          <w:lang w:val="ka-GE"/>
        </w:rPr>
        <w:t>მაჩვენებელთან</w:t>
      </w:r>
      <w:r w:rsidRPr="00CD1BBC">
        <w:rPr>
          <w:sz w:val="20"/>
          <w:szCs w:val="20"/>
          <w:lang w:val="ka-GE"/>
        </w:rPr>
        <w:t xml:space="preserve"> </w:t>
      </w:r>
      <w:r w:rsidRPr="00CD1BBC">
        <w:rPr>
          <w:rFonts w:ascii="Sylfaen" w:hAnsi="Sylfaen" w:cs="Sylfaen"/>
          <w:sz w:val="20"/>
          <w:szCs w:val="20"/>
          <w:lang w:val="ka-GE"/>
        </w:rPr>
        <w:t>შედარებით</w:t>
      </w:r>
      <w:r w:rsidRPr="00CD1BBC">
        <w:rPr>
          <w:sz w:val="20"/>
          <w:szCs w:val="20"/>
          <w:lang w:val="ka-GE"/>
        </w:rPr>
        <w:t xml:space="preserve"> </w:t>
      </w:r>
      <w:r w:rsidRPr="00CD1BBC">
        <w:rPr>
          <w:rFonts w:ascii="Sylfaen" w:hAnsi="Sylfaen" w:cs="Sylfaen"/>
          <w:sz w:val="20"/>
          <w:szCs w:val="20"/>
          <w:lang w:val="ka-GE"/>
        </w:rPr>
        <w:t>ცვლილება</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−7,4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Style w:val="Strong"/>
          <w:rFonts w:ascii="Sylfaen" w:hAnsi="Sylfaen" w:cs="Sylfaen"/>
          <w:b w:val="0"/>
          <w:sz w:val="20"/>
          <w:szCs w:val="20"/>
          <w:lang w:val="ka-GE"/>
        </w:rPr>
        <w:t>დაპაგლიფლოზინის</w:t>
      </w:r>
      <w:r w:rsidRPr="00CD1BBC">
        <w:rPr>
          <w:rStyle w:val="Strong"/>
          <w:b w:val="0"/>
          <w:sz w:val="20"/>
          <w:szCs w:val="20"/>
          <w:lang w:val="ka-GE"/>
        </w:rPr>
        <w:t xml:space="preserve"> </w:t>
      </w:r>
      <w:r w:rsidRPr="00CD1BBC">
        <w:rPr>
          <w:rStyle w:val="Strong"/>
          <w:rFonts w:ascii="Sylfaen" w:hAnsi="Sylfaen" w:cs="Sylfaen"/>
          <w:b w:val="0"/>
          <w:sz w:val="20"/>
          <w:szCs w:val="20"/>
          <w:lang w:val="ka-GE"/>
        </w:rPr>
        <w:t>ჯგუფში</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−8,6 </w:t>
      </w:r>
      <w:r w:rsidRPr="00CD1BBC">
        <w:rPr>
          <w:rFonts w:ascii="Sylfaen" w:hAnsi="Sylfaen" w:cs="Sylfaen"/>
          <w:sz w:val="20"/>
          <w:szCs w:val="20"/>
          <w:lang w:val="ka-GE"/>
        </w:rPr>
        <w:t>მლ</w:t>
      </w:r>
      <w:r w:rsidRPr="00CD1BBC">
        <w:rPr>
          <w:sz w:val="20"/>
          <w:szCs w:val="20"/>
          <w:lang w:val="ka-GE"/>
        </w:rPr>
        <w:t>/</w:t>
      </w:r>
      <w:r w:rsidRPr="00CD1BBC">
        <w:rPr>
          <w:rFonts w:ascii="Sylfaen" w:hAnsi="Sylfaen" w:cs="Sylfaen"/>
          <w:sz w:val="20"/>
          <w:szCs w:val="20"/>
          <w:lang w:val="ka-GE"/>
        </w:rPr>
        <w:t>წთ</w:t>
      </w:r>
      <w:r w:rsidRPr="00CD1BBC">
        <w:rPr>
          <w:sz w:val="20"/>
          <w:szCs w:val="20"/>
          <w:lang w:val="ka-GE"/>
        </w:rPr>
        <w:t xml:space="preserve">/1,73 </w:t>
      </w:r>
      <w:r w:rsidRPr="00CD1BBC">
        <w:rPr>
          <w:rFonts w:ascii="Sylfaen" w:hAnsi="Sylfaen" w:cs="Sylfaen"/>
          <w:sz w:val="20"/>
          <w:szCs w:val="20"/>
          <w:lang w:val="ka-GE"/>
        </w:rPr>
        <w:t>მ</w:t>
      </w:r>
      <w:r w:rsidRPr="00CD1BBC">
        <w:rPr>
          <w:sz w:val="20"/>
          <w:szCs w:val="20"/>
          <w:lang w:val="ka-GE"/>
        </w:rPr>
        <w:t xml:space="preserve">² </w:t>
      </w:r>
      <w:r w:rsidRPr="00CD1BBC">
        <w:rPr>
          <w:rFonts w:ascii="Sylfaen" w:hAnsi="Sylfaen" w:cs="Sylfaen"/>
          <w:sz w:val="20"/>
          <w:szCs w:val="20"/>
          <w:lang w:val="ka-GE"/>
        </w:rPr>
        <w:t>პლაცებოს</w:t>
      </w:r>
      <w:r w:rsidRPr="00CD1BBC">
        <w:rPr>
          <w:sz w:val="20"/>
          <w:szCs w:val="20"/>
          <w:lang w:val="ka-GE"/>
        </w:rPr>
        <w:t xml:space="preserve"> </w:t>
      </w:r>
      <w:r w:rsidRPr="00CD1BBC">
        <w:rPr>
          <w:rFonts w:ascii="Sylfaen" w:hAnsi="Sylfaen" w:cs="Sylfaen"/>
          <w:sz w:val="20"/>
          <w:szCs w:val="20"/>
          <w:lang w:val="ka-GE"/>
        </w:rPr>
        <w:t>ჯგუფში</w:t>
      </w:r>
      <w:r w:rsidRPr="00CD1BBC">
        <w:rPr>
          <w:sz w:val="20"/>
          <w:szCs w:val="20"/>
          <w:lang w:val="ka-GE"/>
        </w:rPr>
        <w:t>.</w:t>
      </w:r>
    </w:p>
    <w:p w14:paraId="5471517E" w14:textId="77777777" w:rsidR="00CD7FD0" w:rsidRPr="00CD1BBC" w:rsidRDefault="008433DA" w:rsidP="00CD7FD0">
      <w:pPr>
        <w:pStyle w:val="isselectedend"/>
        <w:spacing w:before="0" w:beforeAutospacing="0" w:after="0" w:afterAutospacing="0"/>
        <w:jc w:val="both"/>
        <w:rPr>
          <w:sz w:val="20"/>
          <w:szCs w:val="20"/>
          <w:lang w:val="ka-GE"/>
        </w:rPr>
      </w:pPr>
      <w:r w:rsidRPr="00CD1BBC">
        <w:rPr>
          <w:rStyle w:val="Strong"/>
          <w:rFonts w:ascii="Sylfaen" w:hAnsi="Sylfaen" w:cs="Sylfaen"/>
          <w:b w:val="0"/>
          <w:i/>
          <w:iCs/>
          <w:sz w:val="20"/>
          <w:szCs w:val="20"/>
          <w:lang w:val="ka-GE"/>
        </w:rPr>
        <w:t>პედიატრიული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პოპულაცია</w:t>
      </w:r>
    </w:p>
    <w:p w14:paraId="1465CD77" w14:textId="77777777" w:rsidR="00CD7FD0" w:rsidRPr="00CD1BBC" w:rsidRDefault="008433DA" w:rsidP="00CD7FD0">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დაპაგლიფლოზინის</w:t>
      </w:r>
      <w:r w:rsidRPr="00CD1BBC">
        <w:rPr>
          <w:sz w:val="20"/>
          <w:szCs w:val="20"/>
          <w:lang w:val="ka-GE"/>
        </w:rPr>
        <w:t xml:space="preserve"> </w:t>
      </w:r>
      <w:r w:rsidRPr="00CD1BBC">
        <w:rPr>
          <w:rFonts w:ascii="Sylfaen" w:hAnsi="Sylfaen" w:cs="Sylfaen"/>
          <w:sz w:val="20"/>
          <w:szCs w:val="20"/>
          <w:lang w:val="ka-GE"/>
        </w:rPr>
        <w:t>უსაფრთხოების</w:t>
      </w:r>
      <w:r w:rsidRPr="00CD1BBC">
        <w:rPr>
          <w:sz w:val="20"/>
          <w:szCs w:val="20"/>
          <w:lang w:val="ka-GE"/>
        </w:rPr>
        <w:t xml:space="preserve"> </w:t>
      </w:r>
      <w:r w:rsidRPr="00CD1BBC">
        <w:rPr>
          <w:rFonts w:ascii="Sylfaen" w:hAnsi="Sylfaen" w:cs="Sylfaen"/>
          <w:sz w:val="20"/>
          <w:szCs w:val="20"/>
          <w:lang w:val="ka-GE"/>
        </w:rPr>
        <w:t>პროფილი</w:t>
      </w:r>
      <w:r w:rsidRPr="00CD1BBC">
        <w:rPr>
          <w:sz w:val="20"/>
          <w:szCs w:val="20"/>
          <w:lang w:val="ka-GE"/>
        </w:rPr>
        <w:t xml:space="preserve">, </w:t>
      </w:r>
      <w:r w:rsidRPr="00CD1BBC">
        <w:rPr>
          <w:rFonts w:ascii="Sylfaen" w:hAnsi="Sylfaen" w:cs="Sylfaen"/>
          <w:sz w:val="20"/>
          <w:szCs w:val="20"/>
          <w:lang w:val="ka-GE"/>
        </w:rPr>
        <w:t>რომელიც</w:t>
      </w:r>
      <w:r w:rsidRPr="00CD1BBC">
        <w:rPr>
          <w:sz w:val="20"/>
          <w:szCs w:val="20"/>
          <w:lang w:val="ka-GE"/>
        </w:rPr>
        <w:t xml:space="preserve"> </w:t>
      </w:r>
      <w:r w:rsidRPr="00CD1BBC">
        <w:rPr>
          <w:rFonts w:ascii="Sylfaen" w:hAnsi="Sylfaen" w:cs="Sylfaen"/>
          <w:sz w:val="20"/>
          <w:szCs w:val="20"/>
          <w:lang w:val="ka-GE"/>
        </w:rPr>
        <w:t>აღინიშნა</w:t>
      </w:r>
      <w:r w:rsidRPr="00CD1BBC">
        <w:rPr>
          <w:sz w:val="20"/>
          <w:szCs w:val="20"/>
          <w:lang w:val="ka-GE"/>
        </w:rPr>
        <w:t xml:space="preserve"> 10 </w:t>
      </w:r>
      <w:r w:rsidRPr="00CD1BBC">
        <w:rPr>
          <w:rFonts w:ascii="Sylfaen" w:hAnsi="Sylfaen" w:cs="Sylfaen"/>
          <w:sz w:val="20"/>
          <w:szCs w:val="20"/>
          <w:lang w:val="ka-GE"/>
        </w:rPr>
        <w:t>წლის</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უფროსი</w:t>
      </w:r>
      <w:r w:rsidRPr="00CD1BBC">
        <w:rPr>
          <w:sz w:val="20"/>
          <w:szCs w:val="20"/>
          <w:lang w:val="ka-GE"/>
        </w:rPr>
        <w:t xml:space="preserve"> </w:t>
      </w:r>
      <w:r w:rsidRPr="00CD1BBC">
        <w:rPr>
          <w:rFonts w:ascii="Sylfaen" w:hAnsi="Sylfaen" w:cs="Sylfaen"/>
          <w:sz w:val="20"/>
          <w:szCs w:val="20"/>
          <w:lang w:val="ka-GE"/>
        </w:rPr>
        <w:t>ასაკის</w:t>
      </w:r>
      <w:r w:rsidRPr="00CD1BBC">
        <w:rPr>
          <w:sz w:val="20"/>
          <w:szCs w:val="20"/>
          <w:lang w:val="ka-GE"/>
        </w:rPr>
        <w:t xml:space="preserve"> </w:t>
      </w:r>
      <w:r w:rsidRPr="00CD1BBC">
        <w:rPr>
          <w:rFonts w:ascii="Sylfaen" w:hAnsi="Sylfaen" w:cs="Sylfaen"/>
          <w:sz w:val="20"/>
          <w:szCs w:val="20"/>
          <w:lang w:val="ka-GE"/>
        </w:rPr>
        <w:t>მე</w:t>
      </w:r>
      <w:r w:rsidRPr="00CD1BBC">
        <w:rPr>
          <w:sz w:val="20"/>
          <w:szCs w:val="20"/>
          <w:lang w:val="ka-GE"/>
        </w:rPr>
        <w:t xml:space="preserve">-2 </w:t>
      </w:r>
      <w:r w:rsidRPr="00CD1BBC">
        <w:rPr>
          <w:rFonts w:ascii="Sylfaen" w:hAnsi="Sylfaen" w:cs="Sylfaen"/>
          <w:sz w:val="20"/>
          <w:szCs w:val="20"/>
          <w:lang w:val="ka-GE"/>
        </w:rPr>
        <w:t>ტიპის</w:t>
      </w:r>
      <w:r w:rsidRPr="00CD1BBC">
        <w:rPr>
          <w:sz w:val="20"/>
          <w:szCs w:val="20"/>
          <w:lang w:val="ka-GE"/>
        </w:rPr>
        <w:t xml:space="preserve"> </w:t>
      </w:r>
      <w:r w:rsidRPr="00CD1BBC">
        <w:rPr>
          <w:rFonts w:ascii="Sylfaen" w:hAnsi="Sylfaen" w:cs="Sylfaen"/>
          <w:sz w:val="20"/>
          <w:szCs w:val="20"/>
          <w:lang w:val="ka-GE"/>
        </w:rPr>
        <w:t>შაქრიანი</w:t>
      </w:r>
      <w:r w:rsidRPr="00CD1BBC">
        <w:rPr>
          <w:sz w:val="20"/>
          <w:szCs w:val="20"/>
          <w:lang w:val="ka-GE"/>
        </w:rPr>
        <w:t xml:space="preserve"> </w:t>
      </w:r>
      <w:r w:rsidRPr="00CD1BBC">
        <w:rPr>
          <w:rFonts w:ascii="Sylfaen" w:hAnsi="Sylfaen" w:cs="Sylfaen"/>
          <w:sz w:val="20"/>
          <w:szCs w:val="20"/>
          <w:lang w:val="ka-GE"/>
        </w:rPr>
        <w:t>დიაბეტის</w:t>
      </w:r>
      <w:r w:rsidRPr="00CD1BBC">
        <w:rPr>
          <w:sz w:val="20"/>
          <w:szCs w:val="20"/>
          <w:lang w:val="ka-GE"/>
        </w:rPr>
        <w:t xml:space="preserve"> </w:t>
      </w:r>
      <w:r w:rsidRPr="00CD1BBC">
        <w:rPr>
          <w:rFonts w:ascii="Sylfaen" w:hAnsi="Sylfaen" w:cs="Sylfaen"/>
          <w:sz w:val="20"/>
          <w:szCs w:val="20"/>
          <w:lang w:val="ka-GE"/>
        </w:rPr>
        <w:t>მქონე</w:t>
      </w:r>
      <w:r w:rsidRPr="00CD1BBC">
        <w:rPr>
          <w:sz w:val="20"/>
          <w:szCs w:val="20"/>
          <w:lang w:val="ka-GE"/>
        </w:rPr>
        <w:t xml:space="preserve"> </w:t>
      </w:r>
      <w:r w:rsidRPr="00CD1BBC">
        <w:rPr>
          <w:rFonts w:ascii="Sylfaen" w:hAnsi="Sylfaen" w:cs="Sylfaen"/>
          <w:sz w:val="20"/>
          <w:szCs w:val="20"/>
          <w:lang w:val="ka-GE"/>
        </w:rPr>
        <w:t>ბავშვებში</w:t>
      </w:r>
      <w:r w:rsidRPr="00CD1BBC">
        <w:rPr>
          <w:sz w:val="20"/>
          <w:szCs w:val="20"/>
          <w:lang w:val="ka-GE"/>
        </w:rPr>
        <w:t xml:space="preserve"> </w:t>
      </w:r>
      <w:r w:rsidRPr="00CD1BBC">
        <w:rPr>
          <w:rFonts w:ascii="Sylfaen" w:hAnsi="Sylfaen" w:cs="Sylfaen"/>
          <w:sz w:val="20"/>
          <w:szCs w:val="20"/>
          <w:lang w:val="ka-GE"/>
        </w:rPr>
        <w:t>ჩატარებულ</w:t>
      </w:r>
      <w:r w:rsidRPr="00CD1BBC">
        <w:rPr>
          <w:sz w:val="20"/>
          <w:szCs w:val="20"/>
          <w:lang w:val="ka-GE"/>
        </w:rPr>
        <w:t xml:space="preserve"> </w:t>
      </w:r>
      <w:r w:rsidRPr="00CD1BBC">
        <w:rPr>
          <w:rFonts w:ascii="Sylfaen" w:hAnsi="Sylfaen" w:cs="Sylfaen"/>
          <w:sz w:val="20"/>
          <w:szCs w:val="20"/>
          <w:lang w:val="ka-GE"/>
        </w:rPr>
        <w:t>კლინიკურ</w:t>
      </w:r>
      <w:r w:rsidRPr="00CD1BBC">
        <w:rPr>
          <w:sz w:val="20"/>
          <w:szCs w:val="20"/>
          <w:lang w:val="ka-GE"/>
        </w:rPr>
        <w:t xml:space="preserve"> </w:t>
      </w:r>
      <w:r w:rsidRPr="00CD1BBC">
        <w:rPr>
          <w:rFonts w:ascii="Sylfaen" w:hAnsi="Sylfaen" w:cs="Sylfaen"/>
          <w:sz w:val="20"/>
          <w:szCs w:val="20"/>
          <w:lang w:val="ka-GE"/>
        </w:rPr>
        <w:t>კვლევაში</w:t>
      </w:r>
      <w:r w:rsidRPr="00CD1BBC">
        <w:rPr>
          <w:sz w:val="20"/>
          <w:szCs w:val="20"/>
          <w:lang w:val="ka-GE"/>
        </w:rPr>
        <w:t xml:space="preserve"> (</w:t>
      </w:r>
      <w:r w:rsidRPr="00CD1BBC">
        <w:rPr>
          <w:rFonts w:ascii="Sylfaen" w:hAnsi="Sylfaen" w:cs="Sylfaen"/>
          <w:sz w:val="20"/>
          <w:szCs w:val="20"/>
          <w:lang w:val="ka-GE"/>
        </w:rPr>
        <w:t>იხ</w:t>
      </w:r>
      <w:r w:rsidRPr="00CD1BBC">
        <w:rPr>
          <w:sz w:val="20"/>
          <w:szCs w:val="20"/>
          <w:lang w:val="ka-GE"/>
        </w:rPr>
        <w:t xml:space="preserve">. </w:t>
      </w:r>
      <w:r w:rsidRPr="00CD1BBC">
        <w:rPr>
          <w:rFonts w:ascii="Sylfaen" w:hAnsi="Sylfaen" w:cs="Sylfaen"/>
          <w:sz w:val="20"/>
          <w:szCs w:val="20"/>
          <w:lang w:val="ka-GE"/>
        </w:rPr>
        <w:t>პარაგრაფი</w:t>
      </w:r>
      <w:r w:rsidRPr="00CD1BBC">
        <w:rPr>
          <w:sz w:val="20"/>
          <w:szCs w:val="20"/>
          <w:lang w:val="ka-GE"/>
        </w:rPr>
        <w:t xml:space="preserve"> 5.1), </w:t>
      </w:r>
      <w:r w:rsidRPr="00CD1BBC">
        <w:rPr>
          <w:rFonts w:ascii="Sylfaen" w:hAnsi="Sylfaen" w:cs="Sylfaen"/>
          <w:sz w:val="20"/>
          <w:szCs w:val="20"/>
          <w:lang w:val="ka-GE"/>
        </w:rPr>
        <w:t>მსგავსი</w:t>
      </w:r>
      <w:r w:rsidRPr="00CD1BBC">
        <w:rPr>
          <w:sz w:val="20"/>
          <w:szCs w:val="20"/>
          <w:lang w:val="ka-GE"/>
        </w:rPr>
        <w:t xml:space="preserve"> </w:t>
      </w:r>
      <w:r w:rsidRPr="00CD1BBC">
        <w:rPr>
          <w:rFonts w:ascii="Sylfaen" w:hAnsi="Sylfaen" w:cs="Sylfaen"/>
          <w:sz w:val="20"/>
          <w:szCs w:val="20"/>
          <w:lang w:val="ka-GE"/>
        </w:rPr>
        <w:t>იყო</w:t>
      </w:r>
      <w:r w:rsidRPr="00CD1BBC">
        <w:rPr>
          <w:sz w:val="20"/>
          <w:szCs w:val="20"/>
          <w:lang w:val="ka-GE"/>
        </w:rPr>
        <w:t xml:space="preserve"> </w:t>
      </w:r>
      <w:r w:rsidRPr="00CD1BBC">
        <w:rPr>
          <w:rFonts w:ascii="Sylfaen" w:hAnsi="Sylfaen" w:cs="Sylfaen"/>
          <w:sz w:val="20"/>
          <w:szCs w:val="20"/>
          <w:lang w:val="ka-GE"/>
        </w:rPr>
        <w:t>მოზრდილებში</w:t>
      </w:r>
      <w:r w:rsidRPr="00CD1BBC">
        <w:rPr>
          <w:sz w:val="20"/>
          <w:szCs w:val="20"/>
          <w:lang w:val="ka-GE"/>
        </w:rPr>
        <w:t xml:space="preserve"> </w:t>
      </w:r>
      <w:r w:rsidRPr="00CD1BBC">
        <w:rPr>
          <w:rFonts w:ascii="Sylfaen" w:hAnsi="Sylfaen" w:cs="Sylfaen"/>
          <w:sz w:val="20"/>
          <w:szCs w:val="20"/>
          <w:lang w:val="ka-GE"/>
        </w:rPr>
        <w:t>ჩატარებულ</w:t>
      </w:r>
      <w:r w:rsidRPr="00CD1BBC">
        <w:rPr>
          <w:sz w:val="20"/>
          <w:szCs w:val="20"/>
          <w:lang w:val="ka-GE"/>
        </w:rPr>
        <w:t xml:space="preserve"> </w:t>
      </w:r>
      <w:r w:rsidRPr="00CD1BBC">
        <w:rPr>
          <w:rFonts w:ascii="Sylfaen" w:hAnsi="Sylfaen" w:cs="Sylfaen"/>
          <w:sz w:val="20"/>
          <w:szCs w:val="20"/>
          <w:lang w:val="ka-GE"/>
        </w:rPr>
        <w:t>კვლევებში</w:t>
      </w:r>
      <w:r w:rsidRPr="00CD1BBC">
        <w:rPr>
          <w:sz w:val="20"/>
          <w:szCs w:val="20"/>
          <w:lang w:val="ka-GE"/>
        </w:rPr>
        <w:t xml:space="preserve"> </w:t>
      </w:r>
      <w:r w:rsidRPr="00CD1BBC">
        <w:rPr>
          <w:rFonts w:ascii="Sylfaen" w:hAnsi="Sylfaen" w:cs="Sylfaen"/>
          <w:sz w:val="20"/>
          <w:szCs w:val="20"/>
          <w:lang w:val="ka-GE"/>
        </w:rPr>
        <w:t>აღნიშნულისა</w:t>
      </w:r>
      <w:r w:rsidRPr="00CD1BBC">
        <w:rPr>
          <w:sz w:val="20"/>
          <w:szCs w:val="20"/>
          <w:lang w:val="ka-GE"/>
        </w:rPr>
        <w:t>.</w:t>
      </w:r>
    </w:p>
    <w:p w14:paraId="7701E582" w14:textId="77777777" w:rsidR="00CD7FD0" w:rsidRPr="00CD1BBC" w:rsidRDefault="008433DA" w:rsidP="00CD7FD0">
      <w:pPr>
        <w:pStyle w:val="isselectedend"/>
        <w:spacing w:before="0" w:beforeAutospacing="0" w:after="0" w:afterAutospacing="0"/>
        <w:jc w:val="both"/>
        <w:rPr>
          <w:rStyle w:val="Strong"/>
          <w:rFonts w:ascii="Sylfaen" w:hAnsi="Sylfaen" w:cs="Sylfaen"/>
          <w:b w:val="0"/>
          <w:i/>
          <w:iCs/>
          <w:sz w:val="20"/>
          <w:szCs w:val="20"/>
          <w:lang w:val="ka-GE"/>
        </w:rPr>
      </w:pPr>
      <w:r w:rsidRPr="00CD1BBC">
        <w:rPr>
          <w:rStyle w:val="Strong"/>
          <w:rFonts w:ascii="Sylfaen" w:hAnsi="Sylfaen" w:cs="Sylfaen"/>
          <w:b w:val="0"/>
          <w:i/>
          <w:iCs/>
          <w:sz w:val="20"/>
          <w:szCs w:val="20"/>
          <w:lang w:val="ka-GE"/>
        </w:rPr>
        <w:t>საეჭვო</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არასასურველი</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რეაქციების</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შესახებ</w:t>
      </w:r>
      <w:r w:rsidRPr="00CD1BBC">
        <w:rPr>
          <w:rStyle w:val="Strong"/>
          <w:b w:val="0"/>
          <w:i/>
          <w:iCs/>
          <w:sz w:val="20"/>
          <w:szCs w:val="20"/>
          <w:lang w:val="ka-GE"/>
        </w:rPr>
        <w:t xml:space="preserve"> </w:t>
      </w:r>
      <w:r w:rsidRPr="00CD1BBC">
        <w:rPr>
          <w:rStyle w:val="Strong"/>
          <w:rFonts w:ascii="Sylfaen" w:hAnsi="Sylfaen" w:cs="Sylfaen"/>
          <w:b w:val="0"/>
          <w:i/>
          <w:iCs/>
          <w:sz w:val="20"/>
          <w:szCs w:val="20"/>
          <w:lang w:val="ka-GE"/>
        </w:rPr>
        <w:t>შეტყობინება</w:t>
      </w:r>
    </w:p>
    <w:p w14:paraId="2B7EE7A5" w14:textId="1F54104C" w:rsidR="008433DA" w:rsidRPr="00CD1BBC" w:rsidRDefault="008433DA" w:rsidP="00CD7FD0">
      <w:pPr>
        <w:pStyle w:val="isselectedend"/>
        <w:spacing w:before="0" w:beforeAutospacing="0" w:after="0" w:afterAutospacing="0"/>
        <w:jc w:val="both"/>
        <w:rPr>
          <w:sz w:val="20"/>
          <w:szCs w:val="20"/>
          <w:lang w:val="ka-GE"/>
        </w:rPr>
      </w:pP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საშუალების</w:t>
      </w:r>
      <w:r w:rsidRPr="00CD1BBC">
        <w:rPr>
          <w:sz w:val="20"/>
          <w:szCs w:val="20"/>
          <w:lang w:val="ka-GE"/>
        </w:rPr>
        <w:t xml:space="preserve"> </w:t>
      </w:r>
      <w:r w:rsidRPr="00CD1BBC">
        <w:rPr>
          <w:rFonts w:ascii="Sylfaen" w:hAnsi="Sylfaen" w:cs="Sylfaen"/>
          <w:sz w:val="20"/>
          <w:szCs w:val="20"/>
          <w:lang w:val="ka-GE"/>
        </w:rPr>
        <w:t>რეგისტრაციის</w:t>
      </w:r>
      <w:r w:rsidRPr="00CD1BBC">
        <w:rPr>
          <w:sz w:val="20"/>
          <w:szCs w:val="20"/>
          <w:lang w:val="ka-GE"/>
        </w:rPr>
        <w:t xml:space="preserve"> </w:t>
      </w:r>
      <w:r w:rsidRPr="00CD1BBC">
        <w:rPr>
          <w:rFonts w:ascii="Sylfaen" w:hAnsi="Sylfaen" w:cs="Sylfaen"/>
          <w:sz w:val="20"/>
          <w:szCs w:val="20"/>
          <w:lang w:val="ka-GE"/>
        </w:rPr>
        <w:t>შემდეგ</w:t>
      </w:r>
      <w:r w:rsidRPr="00CD1BBC">
        <w:rPr>
          <w:sz w:val="20"/>
          <w:szCs w:val="20"/>
          <w:lang w:val="ka-GE"/>
        </w:rPr>
        <w:t xml:space="preserve"> </w:t>
      </w:r>
      <w:r w:rsidRPr="00CD1BBC">
        <w:rPr>
          <w:rFonts w:ascii="Sylfaen" w:hAnsi="Sylfaen" w:cs="Sylfaen"/>
          <w:sz w:val="20"/>
          <w:szCs w:val="20"/>
          <w:lang w:val="ka-GE"/>
        </w:rPr>
        <w:t>მნიშვნელოვანია</w:t>
      </w:r>
      <w:r w:rsidRPr="00CD1BBC">
        <w:rPr>
          <w:sz w:val="20"/>
          <w:szCs w:val="20"/>
          <w:lang w:val="ka-GE"/>
        </w:rPr>
        <w:t xml:space="preserve"> </w:t>
      </w:r>
      <w:r w:rsidRPr="00CD1BBC">
        <w:rPr>
          <w:rFonts w:ascii="Sylfaen" w:hAnsi="Sylfaen" w:cs="Sylfaen"/>
          <w:sz w:val="20"/>
          <w:szCs w:val="20"/>
          <w:lang w:val="ka-GE"/>
        </w:rPr>
        <w:t>საეჭვო</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რეაქციების</w:t>
      </w:r>
      <w:r w:rsidRPr="00CD1BBC">
        <w:rPr>
          <w:sz w:val="20"/>
          <w:szCs w:val="20"/>
          <w:lang w:val="ka-GE"/>
        </w:rPr>
        <w:t xml:space="preserve"> </w:t>
      </w:r>
      <w:r w:rsidRPr="00CD1BBC">
        <w:rPr>
          <w:rFonts w:ascii="Sylfaen" w:hAnsi="Sylfaen" w:cs="Sylfaen"/>
          <w:sz w:val="20"/>
          <w:szCs w:val="20"/>
          <w:lang w:val="ka-GE"/>
        </w:rPr>
        <w:t>შესახებ</w:t>
      </w:r>
      <w:r w:rsidRPr="00CD1BBC">
        <w:rPr>
          <w:sz w:val="20"/>
          <w:szCs w:val="20"/>
          <w:lang w:val="ka-GE"/>
        </w:rPr>
        <w:t xml:space="preserve"> </w:t>
      </w:r>
      <w:r w:rsidRPr="00CD1BBC">
        <w:rPr>
          <w:rFonts w:ascii="Sylfaen" w:hAnsi="Sylfaen" w:cs="Sylfaen"/>
          <w:sz w:val="20"/>
          <w:szCs w:val="20"/>
          <w:lang w:val="ka-GE"/>
        </w:rPr>
        <w:t>შეტყობინება</w:t>
      </w:r>
      <w:r w:rsidRPr="00CD1BBC">
        <w:rPr>
          <w:sz w:val="20"/>
          <w:szCs w:val="20"/>
          <w:lang w:val="ka-GE"/>
        </w:rPr>
        <w:t xml:space="preserve">. </w:t>
      </w:r>
      <w:r w:rsidRPr="00CD1BBC">
        <w:rPr>
          <w:rFonts w:ascii="Sylfaen" w:hAnsi="Sylfaen" w:cs="Sylfaen"/>
          <w:sz w:val="20"/>
          <w:szCs w:val="20"/>
          <w:lang w:val="ka-GE"/>
        </w:rPr>
        <w:t>ეს</w:t>
      </w:r>
      <w:r w:rsidRPr="00CD1BBC">
        <w:rPr>
          <w:sz w:val="20"/>
          <w:szCs w:val="20"/>
          <w:lang w:val="ka-GE"/>
        </w:rPr>
        <w:t xml:space="preserve"> </w:t>
      </w:r>
      <w:r w:rsidRPr="00CD1BBC">
        <w:rPr>
          <w:rFonts w:ascii="Sylfaen" w:hAnsi="Sylfaen" w:cs="Sylfaen"/>
          <w:sz w:val="20"/>
          <w:szCs w:val="20"/>
          <w:lang w:val="ka-GE"/>
        </w:rPr>
        <w:t>იძლევა</w:t>
      </w:r>
      <w:r w:rsidRPr="00CD1BBC">
        <w:rPr>
          <w:sz w:val="20"/>
          <w:szCs w:val="20"/>
          <w:lang w:val="ka-GE"/>
        </w:rPr>
        <w:t xml:space="preserve"> </w:t>
      </w:r>
      <w:r w:rsidRPr="00CD1BBC">
        <w:rPr>
          <w:rFonts w:ascii="Sylfaen" w:hAnsi="Sylfaen" w:cs="Sylfaen"/>
          <w:sz w:val="20"/>
          <w:szCs w:val="20"/>
          <w:lang w:val="ka-GE"/>
        </w:rPr>
        <w:t>სამკურნალო</w:t>
      </w:r>
      <w:r w:rsidRPr="00CD1BBC">
        <w:rPr>
          <w:sz w:val="20"/>
          <w:szCs w:val="20"/>
          <w:lang w:val="ka-GE"/>
        </w:rPr>
        <w:t xml:space="preserve"> </w:t>
      </w:r>
      <w:r w:rsidRPr="00CD1BBC">
        <w:rPr>
          <w:rFonts w:ascii="Sylfaen" w:hAnsi="Sylfaen" w:cs="Sylfaen"/>
          <w:sz w:val="20"/>
          <w:szCs w:val="20"/>
          <w:lang w:val="ka-GE"/>
        </w:rPr>
        <w:t>საშუალების</w:t>
      </w:r>
      <w:r w:rsidRPr="00CD1BBC">
        <w:rPr>
          <w:sz w:val="20"/>
          <w:szCs w:val="20"/>
          <w:lang w:val="ka-GE"/>
        </w:rPr>
        <w:t xml:space="preserve"> </w:t>
      </w:r>
      <w:r w:rsidRPr="00CD1BBC">
        <w:rPr>
          <w:rFonts w:ascii="Sylfaen" w:hAnsi="Sylfaen" w:cs="Sylfaen"/>
          <w:sz w:val="20"/>
          <w:szCs w:val="20"/>
          <w:lang w:val="ka-GE"/>
        </w:rPr>
        <w:t>სარგებლისა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w:t>
      </w:r>
      <w:r w:rsidRPr="00CD1BBC">
        <w:rPr>
          <w:rFonts w:ascii="Sylfaen" w:hAnsi="Sylfaen" w:cs="Sylfaen"/>
          <w:sz w:val="20"/>
          <w:szCs w:val="20"/>
          <w:lang w:val="ka-GE"/>
        </w:rPr>
        <w:t>რისკის</w:t>
      </w:r>
      <w:r w:rsidRPr="00CD1BBC">
        <w:rPr>
          <w:sz w:val="20"/>
          <w:szCs w:val="20"/>
          <w:lang w:val="ka-GE"/>
        </w:rPr>
        <w:t xml:space="preserve"> </w:t>
      </w:r>
      <w:r w:rsidRPr="00CD1BBC">
        <w:rPr>
          <w:rFonts w:ascii="Sylfaen" w:hAnsi="Sylfaen" w:cs="Sylfaen"/>
          <w:sz w:val="20"/>
          <w:szCs w:val="20"/>
          <w:lang w:val="ka-GE"/>
        </w:rPr>
        <w:t>ბალანსის</w:t>
      </w:r>
      <w:r w:rsidRPr="00CD1BBC">
        <w:rPr>
          <w:sz w:val="20"/>
          <w:szCs w:val="20"/>
          <w:lang w:val="ka-GE"/>
        </w:rPr>
        <w:t xml:space="preserve"> </w:t>
      </w:r>
      <w:r w:rsidRPr="00CD1BBC">
        <w:rPr>
          <w:rFonts w:ascii="Sylfaen" w:hAnsi="Sylfaen" w:cs="Sylfaen"/>
          <w:sz w:val="20"/>
          <w:szCs w:val="20"/>
          <w:lang w:val="ka-GE"/>
        </w:rPr>
        <w:t>უწყვეტი</w:t>
      </w:r>
      <w:r w:rsidRPr="00CD1BBC">
        <w:rPr>
          <w:sz w:val="20"/>
          <w:szCs w:val="20"/>
          <w:lang w:val="ka-GE"/>
        </w:rPr>
        <w:t xml:space="preserve"> </w:t>
      </w:r>
      <w:r w:rsidRPr="00CD1BBC">
        <w:rPr>
          <w:rFonts w:ascii="Sylfaen" w:hAnsi="Sylfaen" w:cs="Sylfaen"/>
          <w:sz w:val="20"/>
          <w:szCs w:val="20"/>
          <w:lang w:val="ka-GE"/>
        </w:rPr>
        <w:t>მონიტორინგის</w:t>
      </w:r>
      <w:r w:rsidRPr="00CD1BBC">
        <w:rPr>
          <w:sz w:val="20"/>
          <w:szCs w:val="20"/>
          <w:lang w:val="ka-GE"/>
        </w:rPr>
        <w:t xml:space="preserve"> </w:t>
      </w:r>
      <w:r w:rsidRPr="00CD1BBC">
        <w:rPr>
          <w:rFonts w:ascii="Sylfaen" w:hAnsi="Sylfaen" w:cs="Sylfaen"/>
          <w:sz w:val="20"/>
          <w:szCs w:val="20"/>
          <w:lang w:val="ka-GE"/>
        </w:rPr>
        <w:t>საშუალებას</w:t>
      </w:r>
      <w:r w:rsidRPr="00CD1BBC">
        <w:rPr>
          <w:sz w:val="20"/>
          <w:szCs w:val="20"/>
          <w:lang w:val="ka-GE"/>
        </w:rPr>
        <w:t xml:space="preserve">. </w:t>
      </w:r>
      <w:r w:rsidRPr="00CD1BBC">
        <w:rPr>
          <w:rFonts w:ascii="Sylfaen" w:hAnsi="Sylfaen" w:cs="Sylfaen"/>
          <w:sz w:val="20"/>
          <w:szCs w:val="20"/>
          <w:lang w:val="ka-GE"/>
        </w:rPr>
        <w:t>ჯანდაცვის</w:t>
      </w:r>
      <w:r w:rsidRPr="00CD1BBC">
        <w:rPr>
          <w:sz w:val="20"/>
          <w:szCs w:val="20"/>
          <w:lang w:val="ka-GE"/>
        </w:rPr>
        <w:t xml:space="preserve"> </w:t>
      </w:r>
      <w:r w:rsidRPr="00CD1BBC">
        <w:rPr>
          <w:rFonts w:ascii="Sylfaen" w:hAnsi="Sylfaen" w:cs="Sylfaen"/>
          <w:sz w:val="20"/>
          <w:szCs w:val="20"/>
          <w:lang w:val="ka-GE"/>
        </w:rPr>
        <w:t>პროფესიონალებს</w:t>
      </w:r>
      <w:r w:rsidRPr="00CD1BBC">
        <w:rPr>
          <w:sz w:val="20"/>
          <w:szCs w:val="20"/>
          <w:lang w:val="ka-GE"/>
        </w:rPr>
        <w:t xml:space="preserve"> </w:t>
      </w:r>
      <w:r w:rsidRPr="00CD1BBC">
        <w:rPr>
          <w:rFonts w:ascii="Sylfaen" w:hAnsi="Sylfaen" w:cs="Sylfaen"/>
          <w:sz w:val="20"/>
          <w:szCs w:val="20"/>
          <w:lang w:val="ka-GE"/>
        </w:rPr>
        <w:t>ეთხოვებათ</w:t>
      </w:r>
      <w:r w:rsidRPr="00CD1BBC">
        <w:rPr>
          <w:sz w:val="20"/>
          <w:szCs w:val="20"/>
          <w:lang w:val="ka-GE"/>
        </w:rPr>
        <w:t xml:space="preserve"> </w:t>
      </w:r>
      <w:r w:rsidRPr="00CD1BBC">
        <w:rPr>
          <w:rFonts w:ascii="Sylfaen" w:hAnsi="Sylfaen" w:cs="Sylfaen"/>
          <w:sz w:val="20"/>
          <w:szCs w:val="20"/>
          <w:lang w:val="ka-GE"/>
        </w:rPr>
        <w:t>ნებისმიერი</w:t>
      </w:r>
      <w:r w:rsidRPr="00CD1BBC">
        <w:rPr>
          <w:sz w:val="20"/>
          <w:szCs w:val="20"/>
          <w:lang w:val="ka-GE"/>
        </w:rPr>
        <w:t xml:space="preserve"> </w:t>
      </w:r>
      <w:r w:rsidRPr="00CD1BBC">
        <w:rPr>
          <w:rFonts w:ascii="Sylfaen" w:hAnsi="Sylfaen" w:cs="Sylfaen"/>
          <w:sz w:val="20"/>
          <w:szCs w:val="20"/>
          <w:lang w:val="ka-GE"/>
        </w:rPr>
        <w:t>საეჭვო</w:t>
      </w:r>
      <w:r w:rsidRPr="00CD1BBC">
        <w:rPr>
          <w:sz w:val="20"/>
          <w:szCs w:val="20"/>
          <w:lang w:val="ka-GE"/>
        </w:rPr>
        <w:t xml:space="preserve"> </w:t>
      </w:r>
      <w:r w:rsidRPr="00CD1BBC">
        <w:rPr>
          <w:rFonts w:ascii="Sylfaen" w:hAnsi="Sylfaen" w:cs="Sylfaen"/>
          <w:sz w:val="20"/>
          <w:szCs w:val="20"/>
          <w:lang w:val="ka-GE"/>
        </w:rPr>
        <w:t>არასასურველი</w:t>
      </w:r>
      <w:r w:rsidRPr="00CD1BBC">
        <w:rPr>
          <w:sz w:val="20"/>
          <w:szCs w:val="20"/>
          <w:lang w:val="ka-GE"/>
        </w:rPr>
        <w:t xml:space="preserve"> </w:t>
      </w:r>
      <w:r w:rsidRPr="00CD1BBC">
        <w:rPr>
          <w:rFonts w:ascii="Sylfaen" w:hAnsi="Sylfaen" w:cs="Sylfaen"/>
          <w:sz w:val="20"/>
          <w:szCs w:val="20"/>
          <w:lang w:val="ka-GE"/>
        </w:rPr>
        <w:t>რეაქციის</w:t>
      </w:r>
      <w:r w:rsidRPr="00CD1BBC">
        <w:rPr>
          <w:sz w:val="20"/>
          <w:szCs w:val="20"/>
          <w:lang w:val="ka-GE"/>
        </w:rPr>
        <w:t xml:space="preserve"> </w:t>
      </w:r>
      <w:r w:rsidRPr="00CD1BBC">
        <w:rPr>
          <w:rFonts w:ascii="Sylfaen" w:hAnsi="Sylfaen" w:cs="Sylfaen"/>
          <w:sz w:val="20"/>
          <w:szCs w:val="20"/>
          <w:lang w:val="ka-GE"/>
        </w:rPr>
        <w:t>შესახებ</w:t>
      </w:r>
      <w:r w:rsidRPr="00CD1BBC">
        <w:rPr>
          <w:sz w:val="20"/>
          <w:szCs w:val="20"/>
          <w:lang w:val="ka-GE"/>
        </w:rPr>
        <w:t xml:space="preserve"> </w:t>
      </w:r>
      <w:r w:rsidRPr="00CD1BBC">
        <w:rPr>
          <w:rFonts w:ascii="Sylfaen" w:hAnsi="Sylfaen" w:cs="Sylfaen"/>
          <w:sz w:val="20"/>
          <w:szCs w:val="20"/>
          <w:lang w:val="ka-GE"/>
        </w:rPr>
        <w:t>შეტყობინება</w:t>
      </w:r>
      <w:r w:rsidRPr="00CD1BBC">
        <w:rPr>
          <w:sz w:val="20"/>
          <w:szCs w:val="20"/>
          <w:lang w:val="ka-GE"/>
        </w:rPr>
        <w:t xml:space="preserve"> Yellow Card Scheme-</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ვებგვერდის</w:t>
      </w:r>
      <w:r w:rsidRPr="00CD1BBC">
        <w:rPr>
          <w:sz w:val="20"/>
          <w:szCs w:val="20"/>
          <w:lang w:val="ka-GE"/>
        </w:rPr>
        <w:t xml:space="preserve"> </w:t>
      </w:r>
      <w:r w:rsidRPr="00CD1BBC">
        <w:rPr>
          <w:rFonts w:ascii="Sylfaen" w:hAnsi="Sylfaen" w:cs="Sylfaen"/>
          <w:sz w:val="20"/>
          <w:szCs w:val="20"/>
          <w:lang w:val="ka-GE"/>
        </w:rPr>
        <w:t>მეშვეობით</w:t>
      </w:r>
      <w:r w:rsidRPr="00CD1BBC">
        <w:rPr>
          <w:sz w:val="20"/>
          <w:szCs w:val="20"/>
          <w:lang w:val="ka-GE"/>
        </w:rPr>
        <w:t xml:space="preserve">: </w:t>
      </w:r>
      <w:hyperlink r:id="rId8" w:history="1">
        <w:r w:rsidRPr="00CD1BBC">
          <w:rPr>
            <w:rStyle w:val="Hyperlink"/>
            <w:color w:val="auto"/>
            <w:sz w:val="20"/>
            <w:szCs w:val="20"/>
            <w:lang w:val="ka-GE"/>
          </w:rPr>
          <w:t>www.mhra.gov.uk/yellowcard</w:t>
        </w:r>
      </w:hyperlink>
      <w:r w:rsidRPr="00CD1BBC">
        <w:rPr>
          <w:sz w:val="20"/>
          <w:szCs w:val="20"/>
          <w:lang w:val="ka-GE"/>
        </w:rPr>
        <w:t xml:space="preserve"> </w:t>
      </w:r>
      <w:r w:rsidRPr="00CD1BBC">
        <w:rPr>
          <w:rFonts w:ascii="Sylfaen" w:hAnsi="Sylfaen" w:cs="Sylfaen"/>
          <w:sz w:val="20"/>
          <w:szCs w:val="20"/>
          <w:lang w:val="ka-GE"/>
        </w:rPr>
        <w:t>ან</w:t>
      </w:r>
      <w:r w:rsidRPr="00CD1BBC">
        <w:rPr>
          <w:sz w:val="20"/>
          <w:szCs w:val="20"/>
          <w:lang w:val="ka-GE"/>
        </w:rPr>
        <w:t xml:space="preserve"> Google Play-</w:t>
      </w:r>
      <w:r w:rsidRPr="00CD1BBC">
        <w:rPr>
          <w:rFonts w:ascii="Sylfaen" w:hAnsi="Sylfaen" w:cs="Sylfaen"/>
          <w:sz w:val="20"/>
          <w:szCs w:val="20"/>
          <w:lang w:val="ka-GE"/>
        </w:rPr>
        <w:t>სა</w:t>
      </w:r>
      <w:r w:rsidRPr="00CD1BBC">
        <w:rPr>
          <w:sz w:val="20"/>
          <w:szCs w:val="20"/>
          <w:lang w:val="ka-GE"/>
        </w:rPr>
        <w:t xml:space="preserve"> </w:t>
      </w:r>
      <w:r w:rsidRPr="00CD1BBC">
        <w:rPr>
          <w:rFonts w:ascii="Sylfaen" w:hAnsi="Sylfaen" w:cs="Sylfaen"/>
          <w:sz w:val="20"/>
          <w:szCs w:val="20"/>
          <w:lang w:val="ka-GE"/>
        </w:rPr>
        <w:t>და</w:t>
      </w:r>
      <w:r w:rsidRPr="00CD1BBC">
        <w:rPr>
          <w:sz w:val="20"/>
          <w:szCs w:val="20"/>
          <w:lang w:val="ka-GE"/>
        </w:rPr>
        <w:t xml:space="preserve"> Apple App Store-</w:t>
      </w:r>
      <w:r w:rsidRPr="00CD1BBC">
        <w:rPr>
          <w:rFonts w:ascii="Sylfaen" w:hAnsi="Sylfaen" w:cs="Sylfaen"/>
          <w:sz w:val="20"/>
          <w:szCs w:val="20"/>
          <w:lang w:val="ka-GE"/>
        </w:rPr>
        <w:t>ში</w:t>
      </w:r>
      <w:r w:rsidRPr="00CD1BBC">
        <w:rPr>
          <w:sz w:val="20"/>
          <w:szCs w:val="20"/>
          <w:lang w:val="ka-GE"/>
        </w:rPr>
        <w:t xml:space="preserve"> MHRA Yellow Card-</w:t>
      </w:r>
      <w:r w:rsidRPr="00CD1BBC">
        <w:rPr>
          <w:rFonts w:ascii="Sylfaen" w:hAnsi="Sylfaen" w:cs="Sylfaen"/>
          <w:sz w:val="20"/>
          <w:szCs w:val="20"/>
          <w:lang w:val="ka-GE"/>
        </w:rPr>
        <w:t>ის</w:t>
      </w:r>
      <w:r w:rsidRPr="00CD1BBC">
        <w:rPr>
          <w:sz w:val="20"/>
          <w:szCs w:val="20"/>
          <w:lang w:val="ka-GE"/>
        </w:rPr>
        <w:t xml:space="preserve"> </w:t>
      </w:r>
      <w:r w:rsidRPr="00CD1BBC">
        <w:rPr>
          <w:rFonts w:ascii="Sylfaen" w:hAnsi="Sylfaen" w:cs="Sylfaen"/>
          <w:sz w:val="20"/>
          <w:szCs w:val="20"/>
          <w:lang w:val="ka-GE"/>
        </w:rPr>
        <w:t>მოძიების</w:t>
      </w:r>
      <w:r w:rsidRPr="00CD1BBC">
        <w:rPr>
          <w:sz w:val="20"/>
          <w:szCs w:val="20"/>
          <w:lang w:val="ka-GE"/>
        </w:rPr>
        <w:t xml:space="preserve"> </w:t>
      </w:r>
      <w:r w:rsidRPr="00CD1BBC">
        <w:rPr>
          <w:rFonts w:ascii="Sylfaen" w:hAnsi="Sylfaen" w:cs="Sylfaen"/>
          <w:sz w:val="20"/>
          <w:szCs w:val="20"/>
          <w:lang w:val="ka-GE"/>
        </w:rPr>
        <w:t>გზით</w:t>
      </w:r>
      <w:r w:rsidRPr="00CD1BBC">
        <w:rPr>
          <w:sz w:val="20"/>
          <w:szCs w:val="20"/>
          <w:lang w:val="ka-GE"/>
        </w:rPr>
        <w:t>.</w:t>
      </w:r>
    </w:p>
    <w:p w14:paraId="3E895F63" w14:textId="77777777" w:rsidR="008433DA" w:rsidRPr="00CD1BBC" w:rsidRDefault="008433DA" w:rsidP="003126CA">
      <w:pPr>
        <w:spacing w:after="0" w:line="240" w:lineRule="auto"/>
        <w:jc w:val="both"/>
        <w:rPr>
          <w:rFonts w:ascii="Sylfaen" w:hAnsi="Sylfaen"/>
          <w:b/>
          <w:sz w:val="20"/>
          <w:szCs w:val="20"/>
        </w:rPr>
      </w:pPr>
      <w:r w:rsidRPr="00CD1BBC">
        <w:rPr>
          <w:rFonts w:ascii="Sylfaen" w:hAnsi="Sylfaen"/>
          <w:b/>
          <w:sz w:val="20"/>
          <w:szCs w:val="20"/>
        </w:rPr>
        <w:t>4.9 ჭარბი დოზირება</w:t>
      </w:r>
    </w:p>
    <w:p w14:paraId="371D2684" w14:textId="77777777" w:rsidR="008433DA" w:rsidRPr="00CD1BBC" w:rsidRDefault="008433DA" w:rsidP="003126CA">
      <w:pPr>
        <w:autoSpaceDE w:val="0"/>
        <w:autoSpaceDN w:val="0"/>
        <w:adjustRightInd w:val="0"/>
        <w:spacing w:after="0" w:line="240" w:lineRule="auto"/>
        <w:jc w:val="both"/>
        <w:rPr>
          <w:rFonts w:ascii="Sylfaen" w:hAnsi="Sylfaen" w:cs="Sylfaen"/>
          <w:sz w:val="20"/>
          <w:szCs w:val="20"/>
        </w:rPr>
      </w:pPr>
      <w:r w:rsidRPr="00CD1BBC">
        <w:rPr>
          <w:rFonts w:ascii="Sylfaen" w:hAnsi="Sylfaen" w:cs="Sylfaen"/>
          <w:sz w:val="20"/>
          <w:szCs w:val="20"/>
        </w:rPr>
        <w:t>დაპაგლიფლოზინმა ჯანმრთელ სუბიექტებში 500 მგ-მდე ერთჯერადი პერორალური დოზების მიღებისას (ადამიანისთვის რეკომენდებულ მაქსიმალურ დოზაზე 50-ჯერ მეტი) არ გამოავლინა რაიმე ტოქსიკურობა. ამ სუბიექტებს შარდში გლუკოზის აღმოჩენა დოზადამოკიდებული პერიოდის განმავლობაში (500 მგ დოზისთვის მინიმუმ 5 დღე) აღენიშნებოდათ, დეჰიდრატაციის, ჰიპოტენზიის ან ელექტროლიტური დისბალანსის შემთხვევები არ დაფიქსირებულა და QTc ინტერვალზე კლინიკურად მნიშვნელოვანი გავლენა არ გამოვლენილა. ჰიპოგლიკემიის შემთხვევები პლაცებოსთან შედარებით იყო მსგავსი. კლინიკურ კვლევებში, როდესაც ჯანმრთელ სუბიექტებსა და მე-2 ტიპის დიაბეტის მქონე სუბიექტებში ინიშნებოდა დღეში ერთხელ 100 მგ-მდე დოზები (ადამიანისთვის რეკომენდებულ მაქსიმალურ დოზაზე 10-ჯერ მეტი) 2 კვირის განმავლობაში, ჰიპოგლიკემიის შემთხვევები ოდნავ მაღალი იყო პლაცებოსთან შედარებით და დოზადამოკიდებული არ იყო. დეჰიდრატაციის ან ჰიპოტენზიის ჩათვლით გვერდითი მოვლენების მაჩვენებლები პლაცებოსთან შედარებით იყო მსგავსი და ლაბორატორიულ პარამეტრებში, მათ შორის შრატის ელექტროლიტებსა და თირკმლის ფუნქციის ბიომარკერებში, კლინიკურად მნიშვნელოვანი დოზადამოკიდებული ცვლილებები არ დაფიქსირებულა.</w:t>
      </w:r>
    </w:p>
    <w:p w14:paraId="745B6FB7" w14:textId="77777777" w:rsidR="008433DA" w:rsidRPr="00CD1BBC" w:rsidRDefault="008433DA" w:rsidP="003126CA">
      <w:pPr>
        <w:autoSpaceDE w:val="0"/>
        <w:autoSpaceDN w:val="0"/>
        <w:adjustRightInd w:val="0"/>
        <w:spacing w:after="0" w:line="240" w:lineRule="auto"/>
        <w:jc w:val="both"/>
        <w:rPr>
          <w:rFonts w:ascii="Sylfaen" w:hAnsi="Sylfaen" w:cs="Sylfaen"/>
          <w:sz w:val="20"/>
          <w:szCs w:val="20"/>
        </w:rPr>
      </w:pPr>
      <w:r w:rsidRPr="00CD1BBC">
        <w:rPr>
          <w:rFonts w:ascii="Sylfaen" w:hAnsi="Sylfaen" w:cs="Sylfaen"/>
          <w:sz w:val="20"/>
          <w:szCs w:val="20"/>
        </w:rPr>
        <w:t>დოზის გადაჭარბების შემთხვევაში, პაციენტის კლინიკური მდგომარეობის გათვალისწინებით, უნდა დაიწყოს შესაბამისი დამხმარე მკურნალობა. დაპაგლიფლოზინის ჰემოდიალიზით გამოყოფა არ არის შესწავლილი.</w:t>
      </w:r>
      <w:r w:rsidRPr="00CD1BBC">
        <w:rPr>
          <w:rFonts w:ascii="Sylfaen" w:hAnsi="Sylfaen"/>
          <w:sz w:val="20"/>
          <w:szCs w:val="20"/>
        </w:rPr>
        <w:t xml:space="preserve"> </w:t>
      </w:r>
      <w:r w:rsidRPr="00CD1BBC">
        <w:rPr>
          <w:rFonts w:ascii="Sylfaen" w:hAnsi="Sylfaen" w:cs="Sylfaen"/>
          <w:sz w:val="20"/>
          <w:szCs w:val="20"/>
        </w:rPr>
        <w:t xml:space="preserve"> </w:t>
      </w:r>
    </w:p>
    <w:p w14:paraId="72D9B08B" w14:textId="77777777" w:rsidR="008433DA" w:rsidRPr="00CD1BBC" w:rsidRDefault="008433DA" w:rsidP="003126CA">
      <w:pPr>
        <w:autoSpaceDE w:val="0"/>
        <w:autoSpaceDN w:val="0"/>
        <w:adjustRightInd w:val="0"/>
        <w:spacing w:after="0" w:line="240" w:lineRule="auto"/>
        <w:jc w:val="both"/>
        <w:rPr>
          <w:rFonts w:ascii="Sylfaen" w:hAnsi="Sylfaen" w:cs="Calibri"/>
          <w:bCs/>
          <w:sz w:val="20"/>
          <w:szCs w:val="20"/>
        </w:rPr>
      </w:pPr>
    </w:p>
    <w:p w14:paraId="2456C872" w14:textId="77777777" w:rsidR="008433DA" w:rsidRPr="00CD1BBC" w:rsidRDefault="008433DA" w:rsidP="003126CA">
      <w:pPr>
        <w:pStyle w:val="ListParagraph"/>
        <w:autoSpaceDE w:val="0"/>
        <w:autoSpaceDN w:val="0"/>
        <w:adjustRightInd w:val="0"/>
        <w:spacing w:after="0"/>
        <w:ind w:left="0"/>
        <w:rPr>
          <w:rFonts w:ascii="Sylfaen" w:eastAsia="Arial Unicode MS" w:hAnsi="Sylfaen" w:cs="Calibri"/>
          <w:b/>
          <w:bCs/>
          <w:sz w:val="20"/>
          <w:szCs w:val="20"/>
          <w:lang w:val="ka-GE"/>
        </w:rPr>
      </w:pPr>
      <w:r w:rsidRPr="00CD1BBC">
        <w:rPr>
          <w:rFonts w:ascii="Sylfaen" w:eastAsia="Arial Unicode MS" w:hAnsi="Sylfaen" w:cs="Calibri"/>
          <w:b/>
          <w:bCs/>
          <w:sz w:val="20"/>
          <w:szCs w:val="20"/>
          <w:lang w:val="ka-GE"/>
        </w:rPr>
        <w:t>5. ფარმაკოლოგიური მახასიათებლები</w:t>
      </w:r>
    </w:p>
    <w:p w14:paraId="3054924F" w14:textId="77777777" w:rsidR="008433DA" w:rsidRPr="00CD1BBC" w:rsidRDefault="008433DA" w:rsidP="003126CA">
      <w:pPr>
        <w:pStyle w:val="ListParagraph"/>
        <w:keepNext/>
        <w:keepLines/>
        <w:spacing w:after="0"/>
        <w:ind w:left="0"/>
        <w:jc w:val="both"/>
        <w:rPr>
          <w:rFonts w:ascii="Sylfaen" w:eastAsia="Arial Unicode MS" w:hAnsi="Sylfaen" w:cs="Calibri"/>
          <w:b/>
          <w:bCs/>
          <w:sz w:val="20"/>
          <w:szCs w:val="20"/>
          <w:lang w:val="ka-GE"/>
        </w:rPr>
      </w:pPr>
      <w:r w:rsidRPr="00CD1BBC">
        <w:rPr>
          <w:rFonts w:ascii="Sylfaen" w:eastAsia="Arial Unicode MS" w:hAnsi="Sylfaen" w:cs="Calibri"/>
          <w:b/>
          <w:bCs/>
          <w:sz w:val="20"/>
          <w:szCs w:val="20"/>
          <w:lang w:val="ka-GE"/>
        </w:rPr>
        <w:t>5.1 ფარმაკოდინამიკური მახასიათებლები</w:t>
      </w:r>
    </w:p>
    <w:p w14:paraId="377DB2D2" w14:textId="77777777" w:rsidR="008433DA" w:rsidRPr="00CD1BBC" w:rsidRDefault="008433DA" w:rsidP="003126CA">
      <w:pPr>
        <w:pStyle w:val="ListParagraph"/>
        <w:keepNext/>
        <w:keepLines/>
        <w:spacing w:after="0"/>
        <w:ind w:left="0"/>
        <w:jc w:val="both"/>
        <w:rPr>
          <w:rFonts w:ascii="Sylfaen" w:hAnsi="Sylfaen"/>
          <w:sz w:val="20"/>
          <w:szCs w:val="20"/>
          <w:lang w:val="ka-GE"/>
        </w:rPr>
      </w:pPr>
      <w:r w:rsidRPr="00CD1BBC">
        <w:rPr>
          <w:rFonts w:ascii="Sylfaen" w:hAnsi="Sylfaen"/>
          <w:sz w:val="20"/>
          <w:szCs w:val="20"/>
          <w:lang w:val="ka-GE"/>
        </w:rPr>
        <w:t>ფარმაკოთერაპიული ჯგუფი: შაქრიანი დიაბეტის სამკურნალო პრეპარატები, ნატრიუმ - გლუკოზის კო-ტრანსპორტერ 2-ის (SGLT 2) ინჰიბიტორები. ათქ კოდი: A10BK01</w:t>
      </w:r>
    </w:p>
    <w:p w14:paraId="6C41FF1F" w14:textId="77777777" w:rsidR="008433DA" w:rsidRPr="00CD1BBC" w:rsidRDefault="008433DA" w:rsidP="003126CA">
      <w:pPr>
        <w:spacing w:after="0" w:line="240" w:lineRule="auto"/>
        <w:jc w:val="both"/>
        <w:rPr>
          <w:rFonts w:ascii="Sylfaen" w:eastAsia="Arial Unicode MS" w:hAnsi="Sylfaen" w:cs="Calibri"/>
          <w:sz w:val="20"/>
          <w:szCs w:val="20"/>
        </w:rPr>
      </w:pPr>
    </w:p>
    <w:p w14:paraId="3AE54A7D" w14:textId="77777777" w:rsidR="008433DA" w:rsidRPr="00CD1BBC" w:rsidRDefault="008433DA" w:rsidP="003126CA">
      <w:pPr>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მოქმედების მექანიზმი</w:t>
      </w:r>
    </w:p>
    <w:p w14:paraId="09676B90"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 არის SGLT2 ძლიერი (K: 0,55 nM), სელექტიური შექცევადი ინჰიბიტორი.  </w:t>
      </w:r>
    </w:p>
    <w:p w14:paraId="5F963818"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დაპაგლიფლოზინით  SGLT2-ის ინჰიბირება ამცირებს გლუკოზის რეაბსორბციას გლომერულური  ფილტრატიდან თირკმლის პროქსიმალურ მილაკებში და მას თან ახლავს ნატრიუმის რეაბსორბციის შემცირება, რაც იწვევს გლუკოზის შარდისმიერ ექსკრეციას და ოსმოსურ დიურეზს. შესაბამისად, დაპაგლიფლოზინი ზრდის ნატრიუმის მიწოდებას დისტალურ მილაკებში, რაც ზრდის მილაკოვან-გლომერულურ უკუკავშირს და ამცირებს ინტრაგლომერულურ წნევას. ეს ოსმოსურ დიურეზთან კომბინაციაში </w:t>
      </w:r>
      <w:r w:rsidRPr="00CD1BBC">
        <w:rPr>
          <w:rFonts w:ascii="Sylfaen" w:hAnsi="Sylfaen" w:cs="Sylfaen"/>
          <w:sz w:val="20"/>
          <w:szCs w:val="20"/>
          <w:shd w:val="clear" w:color="auto" w:fill="F5F5F5"/>
        </w:rPr>
        <w:t>იწვევს</w:t>
      </w:r>
      <w:r w:rsidRPr="00CD1BBC">
        <w:rPr>
          <w:rFonts w:ascii="Helvetica" w:hAnsi="Helvetica" w:cs="Helvetica"/>
          <w:sz w:val="20"/>
          <w:szCs w:val="20"/>
          <w:shd w:val="clear" w:color="auto" w:fill="F5F5F5"/>
        </w:rPr>
        <w:t xml:space="preserve"> </w:t>
      </w:r>
      <w:r w:rsidRPr="00CD1BBC">
        <w:rPr>
          <w:rFonts w:ascii="Sylfaen" w:hAnsi="Sylfaen" w:cs="Sylfaen"/>
          <w:sz w:val="20"/>
          <w:szCs w:val="20"/>
          <w:shd w:val="clear" w:color="auto" w:fill="F5F5F5"/>
        </w:rPr>
        <w:t>მოცულობითი</w:t>
      </w:r>
      <w:r w:rsidRPr="00CD1BBC">
        <w:rPr>
          <w:rFonts w:ascii="Helvetica" w:hAnsi="Helvetica" w:cs="Helvetica"/>
          <w:sz w:val="20"/>
          <w:szCs w:val="20"/>
          <w:shd w:val="clear" w:color="auto" w:fill="F5F5F5"/>
        </w:rPr>
        <w:t xml:space="preserve"> </w:t>
      </w:r>
      <w:r w:rsidRPr="00CD1BBC">
        <w:rPr>
          <w:rFonts w:ascii="Sylfaen" w:hAnsi="Sylfaen" w:cs="Sylfaen"/>
          <w:sz w:val="20"/>
          <w:szCs w:val="20"/>
          <w:shd w:val="clear" w:color="auto" w:fill="F5F5F5"/>
        </w:rPr>
        <w:t>გადატვირთვის</w:t>
      </w:r>
      <w:r w:rsidRPr="00CD1BBC">
        <w:rPr>
          <w:rFonts w:ascii="Helvetica" w:hAnsi="Helvetica" w:cs="Helvetica"/>
          <w:sz w:val="20"/>
          <w:szCs w:val="20"/>
          <w:shd w:val="clear" w:color="auto" w:fill="F5F5F5"/>
        </w:rPr>
        <w:t xml:space="preserve"> </w:t>
      </w:r>
      <w:r w:rsidRPr="00CD1BBC">
        <w:rPr>
          <w:rFonts w:ascii="Sylfaen" w:hAnsi="Sylfaen" w:cs="Sylfaen"/>
          <w:sz w:val="20"/>
          <w:szCs w:val="20"/>
          <w:shd w:val="clear" w:color="auto" w:fill="F5F5F5"/>
        </w:rPr>
        <w:t>შემცირებას</w:t>
      </w:r>
      <w:r w:rsidRPr="00CD1BBC">
        <w:rPr>
          <w:rFonts w:ascii="Sylfaen" w:eastAsia="Arial Unicode MS" w:hAnsi="Sylfaen" w:cs="Calibri"/>
          <w:sz w:val="20"/>
          <w:szCs w:val="20"/>
        </w:rPr>
        <w:t xml:space="preserve">, აქვეითებს არტერიულ წნევას, და ასევე ამცირებს პრედატვირთვას და პოსტდატვირთვას, რასაც შეიძლება ჰქონდეს დადებითი ეფექტი გულის რემოდელირებაზე და დიასტოლურ ფუნქციაზე, და შეინარჩუნოს თირკმლის ფუნქცია. </w:t>
      </w:r>
      <w:r w:rsidRPr="00CD1BBC">
        <w:rPr>
          <w:rStyle w:val="rynqvb"/>
          <w:rFonts w:ascii="Sylfaen" w:hAnsi="Sylfaen" w:cs="Sylfaen"/>
          <w:sz w:val="20"/>
          <w:szCs w:val="20"/>
          <w:shd w:val="clear" w:color="auto" w:fill="F5F5F5"/>
        </w:rPr>
        <w:t>დაპაგლიფლოზინის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გულსა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თირკმლზე</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დადებითი გავლენა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სცილდება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სისხლში</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გლუკოზის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დამწევი</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ეფექტის ფარგლებს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არ</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შემოიფარგლება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დიაბეტით</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დაავადებული</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პაციენტებით</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როგორც</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ეს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დემონსტრირებულია</w:t>
      </w:r>
      <w:r w:rsidRPr="00CD1BBC">
        <w:rPr>
          <w:rStyle w:val="rynqvb"/>
          <w:rFonts w:ascii="Sylfaen" w:hAnsi="Sylfaen" w:cs="Helvetica"/>
          <w:sz w:val="20"/>
          <w:szCs w:val="20"/>
          <w:shd w:val="clear" w:color="auto" w:fill="F5F5F5"/>
        </w:rPr>
        <w:t xml:space="preserve"> DAPA-HF, DELIVER </w:t>
      </w:r>
      <w:r w:rsidRPr="00CD1BBC">
        <w:rPr>
          <w:rStyle w:val="rynqvb"/>
          <w:rFonts w:ascii="Sylfaen" w:hAnsi="Sylfaen" w:cs="Sylfaen"/>
          <w:sz w:val="20"/>
          <w:szCs w:val="20"/>
          <w:shd w:val="clear" w:color="auto" w:fill="F5F5F5"/>
        </w:rPr>
        <w:t>და</w:t>
      </w:r>
      <w:r w:rsidRPr="00CD1BBC">
        <w:rPr>
          <w:rStyle w:val="rynqvb"/>
          <w:rFonts w:ascii="Sylfaen" w:hAnsi="Sylfaen" w:cs="Helvetica"/>
          <w:sz w:val="20"/>
          <w:szCs w:val="20"/>
          <w:shd w:val="clear" w:color="auto" w:fill="F5F5F5"/>
        </w:rPr>
        <w:t xml:space="preserve"> DAPA-CKD </w:t>
      </w:r>
      <w:r w:rsidRPr="00CD1BBC">
        <w:rPr>
          <w:rStyle w:val="rynqvb"/>
          <w:rFonts w:ascii="Sylfaen" w:hAnsi="Sylfaen" w:cs="Sylfaen"/>
          <w:sz w:val="20"/>
          <w:szCs w:val="20"/>
          <w:shd w:val="clear" w:color="auto" w:fill="F5F5F5"/>
        </w:rPr>
        <w:t>კვლევებში</w:t>
      </w:r>
      <w:r w:rsidRPr="00CD1BBC">
        <w:rPr>
          <w:rStyle w:val="rynqvb"/>
          <w:rFonts w:ascii="Sylfaen" w:hAnsi="Sylfaen" w:cs="Helvetica"/>
          <w:sz w:val="20"/>
          <w:szCs w:val="20"/>
          <w:shd w:val="clear" w:color="auto" w:fill="F5F5F5"/>
        </w:rPr>
        <w:t>.</w:t>
      </w:r>
      <w:r w:rsidRPr="00CD1BBC">
        <w:rPr>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სხვა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ეფექტები</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მოიცავს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ჰემატოკრიტის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ზრდას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და</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სხეულის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წონის</w:t>
      </w:r>
      <w:r w:rsidRPr="00CD1BBC">
        <w:rPr>
          <w:rStyle w:val="rynqvb"/>
          <w:rFonts w:ascii="Sylfaen" w:hAnsi="Sylfaen" w:cs="Helvetica"/>
          <w:sz w:val="20"/>
          <w:szCs w:val="20"/>
          <w:shd w:val="clear" w:color="auto" w:fill="F5F5F5"/>
        </w:rPr>
        <w:t xml:space="preserve"> </w:t>
      </w:r>
      <w:r w:rsidRPr="00CD1BBC">
        <w:rPr>
          <w:rStyle w:val="rynqvb"/>
          <w:rFonts w:ascii="Sylfaen" w:hAnsi="Sylfaen" w:cs="Sylfaen"/>
          <w:sz w:val="20"/>
          <w:szCs w:val="20"/>
          <w:shd w:val="clear" w:color="auto" w:fill="F5F5F5"/>
        </w:rPr>
        <w:t>შემცირებას</w:t>
      </w:r>
      <w:r w:rsidRPr="00CD1BBC">
        <w:rPr>
          <w:rStyle w:val="rynqvb"/>
          <w:rFonts w:ascii="Sylfaen" w:hAnsi="Sylfaen" w:cs="Helvetica"/>
          <w:sz w:val="20"/>
          <w:szCs w:val="20"/>
          <w:shd w:val="clear" w:color="auto" w:fill="F5F5F5"/>
        </w:rPr>
        <w:t>.</w:t>
      </w:r>
    </w:p>
    <w:p w14:paraId="00F0CE5F" w14:textId="77777777" w:rsidR="00BA02F3" w:rsidRPr="00CD1BBC" w:rsidRDefault="008433DA" w:rsidP="003126CA">
      <w:pPr>
        <w:spacing w:after="0" w:line="240" w:lineRule="auto"/>
        <w:jc w:val="both"/>
        <w:rPr>
          <w:rFonts w:ascii="Sylfaen" w:eastAsia="Arial Unicode MS" w:hAnsi="Sylfaen" w:cs="Calibri"/>
          <w:sz w:val="20"/>
          <w:szCs w:val="20"/>
        </w:rPr>
      </w:pPr>
      <w:r w:rsidRPr="00CD1BBC">
        <w:rPr>
          <w:rFonts w:ascii="Sylfaen" w:hAnsi="Sylfaen" w:cs="Sylfaen"/>
          <w:sz w:val="20"/>
          <w:szCs w:val="20"/>
        </w:rPr>
        <w:t>დაპაგლიფლოზინი</w:t>
      </w:r>
      <w:r w:rsidRPr="00CD1BBC">
        <w:rPr>
          <w:rFonts w:ascii="Sylfaen" w:hAnsi="Sylfaen"/>
          <w:sz w:val="20"/>
          <w:szCs w:val="20"/>
        </w:rPr>
        <w:t xml:space="preserve"> </w:t>
      </w:r>
      <w:r w:rsidRPr="00CD1BBC">
        <w:rPr>
          <w:rFonts w:ascii="Sylfaen" w:hAnsi="Sylfaen" w:cs="Sylfaen"/>
          <w:sz w:val="20"/>
          <w:szCs w:val="20"/>
        </w:rPr>
        <w:t>აუმჯობესებს</w:t>
      </w:r>
      <w:r w:rsidRPr="00CD1BBC">
        <w:rPr>
          <w:rFonts w:ascii="Sylfaen" w:hAnsi="Sylfaen"/>
          <w:sz w:val="20"/>
          <w:szCs w:val="20"/>
        </w:rPr>
        <w:t xml:space="preserve"> </w:t>
      </w:r>
      <w:r w:rsidRPr="00CD1BBC">
        <w:rPr>
          <w:rFonts w:ascii="Sylfaen" w:hAnsi="Sylfaen" w:cs="Sylfaen"/>
          <w:sz w:val="20"/>
          <w:szCs w:val="20"/>
        </w:rPr>
        <w:t>როგორც</w:t>
      </w:r>
      <w:r w:rsidRPr="00CD1BBC">
        <w:rPr>
          <w:rFonts w:ascii="Sylfaen" w:hAnsi="Sylfaen"/>
          <w:sz w:val="20"/>
          <w:szCs w:val="20"/>
        </w:rPr>
        <w:t xml:space="preserve"> </w:t>
      </w:r>
      <w:r w:rsidRPr="00CD1BBC">
        <w:rPr>
          <w:rFonts w:ascii="Sylfaen" w:hAnsi="Sylfaen" w:cs="Sylfaen"/>
          <w:sz w:val="20"/>
          <w:szCs w:val="20"/>
        </w:rPr>
        <w:t>უზმოზე</w:t>
      </w:r>
      <w:r w:rsidRPr="00CD1BBC">
        <w:rPr>
          <w:rFonts w:ascii="Sylfaen" w:hAnsi="Sylfaen"/>
          <w:sz w:val="20"/>
          <w:szCs w:val="20"/>
        </w:rPr>
        <w:t xml:space="preserve">, </w:t>
      </w:r>
      <w:r w:rsidRPr="00CD1BBC">
        <w:rPr>
          <w:rFonts w:ascii="Sylfaen" w:hAnsi="Sylfaen" w:cs="Sylfaen"/>
          <w:sz w:val="20"/>
          <w:szCs w:val="20"/>
        </w:rPr>
        <w:t>ასევე</w:t>
      </w:r>
      <w:r w:rsidRPr="00CD1BBC">
        <w:rPr>
          <w:rFonts w:ascii="Sylfaen" w:hAnsi="Sylfaen"/>
          <w:sz w:val="20"/>
          <w:szCs w:val="20"/>
        </w:rPr>
        <w:t xml:space="preserve"> </w:t>
      </w:r>
      <w:r w:rsidRPr="00CD1BBC">
        <w:rPr>
          <w:rFonts w:ascii="Sylfaen" w:hAnsi="Sylfaen" w:cs="Sylfaen"/>
          <w:sz w:val="20"/>
          <w:szCs w:val="20"/>
        </w:rPr>
        <w:t>ჭამის</w:t>
      </w:r>
      <w:r w:rsidRPr="00CD1BBC">
        <w:rPr>
          <w:rFonts w:ascii="Sylfaen" w:hAnsi="Sylfaen"/>
          <w:sz w:val="20"/>
          <w:szCs w:val="20"/>
        </w:rPr>
        <w:t xml:space="preserve"> </w:t>
      </w:r>
      <w:r w:rsidRPr="00CD1BBC">
        <w:rPr>
          <w:rFonts w:ascii="Sylfaen" w:hAnsi="Sylfaen" w:cs="Sylfaen"/>
          <w:sz w:val="20"/>
          <w:szCs w:val="20"/>
        </w:rPr>
        <w:t>შემდეგ</w:t>
      </w:r>
      <w:r w:rsidRPr="00CD1BBC">
        <w:rPr>
          <w:rFonts w:ascii="Sylfaen" w:hAnsi="Sylfaen"/>
          <w:sz w:val="20"/>
          <w:szCs w:val="20"/>
        </w:rPr>
        <w:t xml:space="preserve"> </w:t>
      </w:r>
      <w:r w:rsidRPr="00CD1BBC">
        <w:rPr>
          <w:rFonts w:ascii="Sylfaen" w:hAnsi="Sylfaen" w:cs="Sylfaen"/>
          <w:sz w:val="20"/>
          <w:szCs w:val="20"/>
        </w:rPr>
        <w:t>პლაზმაში</w:t>
      </w:r>
      <w:r w:rsidRPr="00CD1BBC">
        <w:rPr>
          <w:rFonts w:ascii="Sylfaen" w:hAnsi="Sylfaen"/>
          <w:sz w:val="20"/>
          <w:szCs w:val="20"/>
        </w:rPr>
        <w:t xml:space="preserve"> </w:t>
      </w:r>
      <w:r w:rsidRPr="00CD1BBC">
        <w:rPr>
          <w:rFonts w:ascii="Sylfaen" w:hAnsi="Sylfaen" w:cs="Sylfaen"/>
          <w:sz w:val="20"/>
          <w:szCs w:val="20"/>
        </w:rPr>
        <w:t>გლუკოზის</w:t>
      </w:r>
      <w:r w:rsidRPr="00CD1BBC">
        <w:rPr>
          <w:rFonts w:ascii="Sylfaen" w:hAnsi="Sylfaen"/>
          <w:sz w:val="20"/>
          <w:szCs w:val="20"/>
        </w:rPr>
        <w:t xml:space="preserve"> </w:t>
      </w:r>
      <w:r w:rsidRPr="00CD1BBC">
        <w:rPr>
          <w:rFonts w:ascii="Sylfaen" w:hAnsi="Sylfaen" w:cs="Sylfaen"/>
          <w:sz w:val="20"/>
          <w:szCs w:val="20"/>
        </w:rPr>
        <w:t>დონეს</w:t>
      </w:r>
      <w:r w:rsidRPr="00CD1BBC">
        <w:rPr>
          <w:rFonts w:ascii="Sylfaen" w:hAnsi="Sylfaen"/>
          <w:sz w:val="20"/>
          <w:szCs w:val="20"/>
        </w:rPr>
        <w:t xml:space="preserve"> </w:t>
      </w:r>
      <w:r w:rsidRPr="00CD1BBC">
        <w:rPr>
          <w:rFonts w:ascii="Sylfaen" w:hAnsi="Sylfaen" w:cs="Sylfaen"/>
          <w:sz w:val="20"/>
          <w:szCs w:val="20"/>
        </w:rPr>
        <w:t>თირკმლისმიერი</w:t>
      </w:r>
      <w:r w:rsidRPr="00CD1BBC">
        <w:rPr>
          <w:rFonts w:ascii="Sylfaen" w:hAnsi="Sylfaen"/>
          <w:sz w:val="20"/>
          <w:szCs w:val="20"/>
        </w:rPr>
        <w:t xml:space="preserve"> </w:t>
      </w:r>
      <w:r w:rsidRPr="00CD1BBC">
        <w:rPr>
          <w:rFonts w:ascii="Sylfaen" w:hAnsi="Sylfaen" w:cs="Sylfaen"/>
          <w:sz w:val="20"/>
          <w:szCs w:val="20"/>
        </w:rPr>
        <w:t>გლუკოზის</w:t>
      </w:r>
      <w:r w:rsidRPr="00CD1BBC">
        <w:rPr>
          <w:rFonts w:ascii="Sylfaen" w:hAnsi="Sylfaen"/>
          <w:sz w:val="20"/>
          <w:szCs w:val="20"/>
        </w:rPr>
        <w:t xml:space="preserve"> </w:t>
      </w:r>
      <w:r w:rsidRPr="00CD1BBC">
        <w:rPr>
          <w:rFonts w:ascii="Sylfaen" w:hAnsi="Sylfaen" w:cs="Sylfaen"/>
          <w:sz w:val="20"/>
          <w:szCs w:val="20"/>
        </w:rPr>
        <w:t>რეაბსორბციის</w:t>
      </w:r>
      <w:r w:rsidRPr="00CD1BBC">
        <w:rPr>
          <w:rFonts w:ascii="Sylfaen" w:hAnsi="Sylfaen"/>
          <w:sz w:val="20"/>
          <w:szCs w:val="20"/>
        </w:rPr>
        <w:t xml:space="preserve"> </w:t>
      </w:r>
      <w:r w:rsidRPr="00CD1BBC">
        <w:rPr>
          <w:rFonts w:ascii="Sylfaen" w:hAnsi="Sylfaen" w:cs="Sylfaen"/>
          <w:sz w:val="20"/>
          <w:szCs w:val="20"/>
        </w:rPr>
        <w:t>შემცირებით</w:t>
      </w:r>
      <w:r w:rsidRPr="00CD1BBC">
        <w:rPr>
          <w:rFonts w:ascii="Sylfaen" w:hAnsi="Sylfaen"/>
          <w:sz w:val="20"/>
          <w:szCs w:val="20"/>
        </w:rPr>
        <w:t xml:space="preserve">, </w:t>
      </w:r>
      <w:r w:rsidRPr="00CD1BBC">
        <w:rPr>
          <w:rFonts w:ascii="Sylfaen" w:hAnsi="Sylfaen" w:cs="Sylfaen"/>
          <w:sz w:val="20"/>
          <w:szCs w:val="20"/>
        </w:rPr>
        <w:t>რაც</w:t>
      </w:r>
      <w:r w:rsidRPr="00CD1BBC">
        <w:rPr>
          <w:rFonts w:ascii="Sylfaen" w:hAnsi="Sylfaen"/>
          <w:sz w:val="20"/>
          <w:szCs w:val="20"/>
        </w:rPr>
        <w:t xml:space="preserve"> </w:t>
      </w:r>
      <w:r w:rsidRPr="00CD1BBC">
        <w:rPr>
          <w:rFonts w:ascii="Sylfaen" w:hAnsi="Sylfaen" w:cs="Sylfaen"/>
          <w:sz w:val="20"/>
          <w:szCs w:val="20"/>
        </w:rPr>
        <w:t>იწვევს</w:t>
      </w:r>
      <w:r w:rsidRPr="00CD1BBC">
        <w:rPr>
          <w:rFonts w:ascii="Sylfaen" w:hAnsi="Sylfaen"/>
          <w:sz w:val="20"/>
          <w:szCs w:val="20"/>
        </w:rPr>
        <w:t xml:space="preserve"> </w:t>
      </w:r>
      <w:r w:rsidRPr="00CD1BBC">
        <w:rPr>
          <w:rFonts w:ascii="Sylfaen" w:hAnsi="Sylfaen" w:cs="Sylfaen"/>
          <w:sz w:val="20"/>
          <w:szCs w:val="20"/>
        </w:rPr>
        <w:t>შარდში</w:t>
      </w:r>
      <w:r w:rsidRPr="00CD1BBC">
        <w:rPr>
          <w:rFonts w:ascii="Sylfaen" w:hAnsi="Sylfaen"/>
          <w:sz w:val="20"/>
          <w:szCs w:val="20"/>
        </w:rPr>
        <w:t xml:space="preserve"> </w:t>
      </w:r>
      <w:r w:rsidRPr="00CD1BBC">
        <w:rPr>
          <w:rFonts w:ascii="Sylfaen" w:hAnsi="Sylfaen" w:cs="Sylfaen"/>
          <w:sz w:val="20"/>
          <w:szCs w:val="20"/>
        </w:rPr>
        <w:t>გლუკოზის</w:t>
      </w:r>
      <w:r w:rsidRPr="00CD1BBC">
        <w:rPr>
          <w:rFonts w:ascii="Sylfaen" w:hAnsi="Sylfaen"/>
          <w:sz w:val="20"/>
          <w:szCs w:val="20"/>
        </w:rPr>
        <w:t xml:space="preserve"> </w:t>
      </w:r>
      <w:r w:rsidRPr="00CD1BBC">
        <w:rPr>
          <w:rFonts w:ascii="Sylfaen" w:hAnsi="Sylfaen" w:cs="Sylfaen"/>
          <w:sz w:val="20"/>
          <w:szCs w:val="20"/>
        </w:rPr>
        <w:t>ექსკრეციას</w:t>
      </w:r>
      <w:r w:rsidRPr="00CD1BBC">
        <w:rPr>
          <w:rFonts w:ascii="Sylfaen" w:hAnsi="Sylfaen"/>
          <w:sz w:val="20"/>
          <w:szCs w:val="20"/>
        </w:rPr>
        <w:t>.</w:t>
      </w:r>
      <w:r w:rsidRPr="00CD1BBC">
        <w:rPr>
          <w:sz w:val="20"/>
          <w:szCs w:val="20"/>
        </w:rPr>
        <w:t xml:space="preserve"> </w:t>
      </w:r>
      <w:r w:rsidRPr="00CD1BBC">
        <w:rPr>
          <w:rFonts w:ascii="Sylfaen" w:eastAsia="Arial Unicode MS" w:hAnsi="Sylfaen" w:cs="Calibri"/>
          <w:sz w:val="20"/>
          <w:szCs w:val="20"/>
        </w:rPr>
        <w:t xml:space="preserve">გლუკოზის გამოყოფა (გლუკურეზული ეფექტი) აღინიშნება პრეპარატის პირველივე დოზის მიღების შემდეგ, ნარჩუნდება შემდგომი 24 საათის განმავლობაში და გრძელდება თერაპიის მთელი კურსის დროს. ამ მექანიზმით თირკმლის მიერ გამოყოფილი გლუკოზის რაოდენობა დამოკიდებულია სისხლში მის კონცენტრაციასა და გორგლოვანი ფილტრაციის სიჩქარეზე (გფს). შესაბამისად, სისხლში გლუკოზის  ნორმალური მაჩვენებლის და/ან დაბალი გფრ–ს მქონე სუბიექტების შემთხვევაში, დაპაგლიფლოზინს აქვს დაბალი მიდრეკილება გამოიწვიოს ჰიპოგლიკემია, </w:t>
      </w:r>
      <w:r w:rsidRPr="00CD1BBC">
        <w:rPr>
          <w:rFonts w:ascii="Sylfaen" w:hAnsi="Sylfaen" w:cs="Sylfaen"/>
          <w:sz w:val="20"/>
          <w:szCs w:val="20"/>
          <w:shd w:val="clear" w:color="auto" w:fill="F5F5F5"/>
        </w:rPr>
        <w:t>რადგან</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ფილტრირებული</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გლუკოზის</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რაოდენობა</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მცირეა</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და</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მისი</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რეაბსორბცია</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შეიძლება მოხდეს</w:t>
      </w:r>
      <w:r w:rsidRPr="00CD1BBC">
        <w:rPr>
          <w:rFonts w:ascii="Sylfaen" w:hAnsi="Sylfaen"/>
          <w:sz w:val="20"/>
          <w:szCs w:val="20"/>
          <w:shd w:val="clear" w:color="auto" w:fill="F5F5F5"/>
        </w:rPr>
        <w:t xml:space="preserve"> SGLT1-</w:t>
      </w:r>
      <w:r w:rsidRPr="00CD1BBC">
        <w:rPr>
          <w:rFonts w:ascii="Sylfaen" w:hAnsi="Sylfaen" w:cs="Sylfaen"/>
          <w:sz w:val="20"/>
          <w:szCs w:val="20"/>
          <w:shd w:val="clear" w:color="auto" w:fill="F5F5F5"/>
        </w:rPr>
        <w:t>ის</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და</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განბლოკილი</w:t>
      </w:r>
      <w:r w:rsidRPr="00CD1BBC">
        <w:rPr>
          <w:rFonts w:ascii="Sylfaen" w:hAnsi="Sylfaen"/>
          <w:sz w:val="20"/>
          <w:szCs w:val="20"/>
          <w:shd w:val="clear" w:color="auto" w:fill="F5F5F5"/>
        </w:rPr>
        <w:t xml:space="preserve"> SGLT2–ის </w:t>
      </w:r>
      <w:r w:rsidRPr="00CD1BBC">
        <w:rPr>
          <w:rFonts w:ascii="Sylfaen" w:hAnsi="Sylfaen" w:cs="Sylfaen"/>
          <w:sz w:val="20"/>
          <w:szCs w:val="20"/>
          <w:shd w:val="clear" w:color="auto" w:fill="F5F5F5"/>
        </w:rPr>
        <w:t>ტრანსპორტიორების</w:t>
      </w:r>
      <w:r w:rsidRPr="00CD1BBC">
        <w:rPr>
          <w:rFonts w:ascii="Sylfaen" w:hAnsi="Sylfaen"/>
          <w:sz w:val="20"/>
          <w:szCs w:val="20"/>
          <w:shd w:val="clear" w:color="auto" w:fill="F5F5F5"/>
        </w:rPr>
        <w:t xml:space="preserve"> </w:t>
      </w:r>
      <w:r w:rsidRPr="00CD1BBC">
        <w:rPr>
          <w:rFonts w:ascii="Sylfaen" w:hAnsi="Sylfaen" w:cs="Sylfaen"/>
          <w:sz w:val="20"/>
          <w:szCs w:val="20"/>
          <w:shd w:val="clear" w:color="auto" w:fill="F5F5F5"/>
        </w:rPr>
        <w:t>მიერ</w:t>
      </w:r>
      <w:r w:rsidRPr="00CD1BBC">
        <w:rPr>
          <w:rFonts w:ascii="Sylfaen" w:hAnsi="Sylfaen"/>
          <w:sz w:val="20"/>
          <w:szCs w:val="20"/>
          <w:shd w:val="clear" w:color="auto" w:fill="F5F5F5"/>
        </w:rPr>
        <w:t>.</w:t>
      </w:r>
      <w:r w:rsidRPr="00CD1BBC">
        <w:rPr>
          <w:rFonts w:ascii="Sylfaen" w:eastAsia="Arial Unicode MS" w:hAnsi="Sylfaen" w:cs="Calibri"/>
          <w:sz w:val="20"/>
          <w:szCs w:val="20"/>
        </w:rPr>
        <w:t xml:space="preserve"> დაპაგლიფლოზინი არ არღვევს ენდოგენური გლუკოზის ნორმალურ პროდუქციას ჰიპოგლიკემიის პასუხად. დაპაგლიფლოზინის მოქმედება დამოკიდებული არ არის ინსულინის სეკრეციაზე და მის მიმართ მგრძნობელობაზე. </w:t>
      </w:r>
    </w:p>
    <w:p w14:paraId="20F2E72F" w14:textId="3C46BDEC"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დაპაგლიფლოზინის კლინიკურ კვლევებში აღინიშნა ბეტა-უჯრედების ფუნქციისთვის ჰომეოსტაზის მოდელის შეფასების გაუმჯობესება (HOMA ბეტა-უჯრედები).  </w:t>
      </w:r>
    </w:p>
    <w:p w14:paraId="219BB039"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SGLT2 სელექტიურად ექსპრესირდება თირკმელში. დაპაგლიფლოზინი არ აინჰიბირებს გლუკოზის სხვა გადამტანებს, რომლებიც ახორციელებენ გლუკოზის პერიფერიულ ქსოვილებში ტრანსპორტს და 1400-ჯერ უფრო ძლიერ სელექტიურობას ავლენს SGLT2-ს მიმართ, ვიდრე  SGLT1-ს მიმართ, რომელიც არის ნაწლავში გლუკოზის შეწოვაზე პასუხისმგებელი ძირითადი ტრანსპორტერი.</w:t>
      </w:r>
    </w:p>
    <w:p w14:paraId="6CC42C62" w14:textId="77777777" w:rsidR="008433DA" w:rsidRPr="00CD1BBC" w:rsidRDefault="008433DA" w:rsidP="003126CA">
      <w:pPr>
        <w:spacing w:after="0" w:line="240" w:lineRule="auto"/>
        <w:jc w:val="both"/>
        <w:rPr>
          <w:rFonts w:ascii="Sylfaen" w:eastAsia="Arial Unicode MS" w:hAnsi="Sylfaen" w:cs="Calibri"/>
          <w:sz w:val="20"/>
          <w:szCs w:val="20"/>
        </w:rPr>
      </w:pPr>
    </w:p>
    <w:p w14:paraId="3CE795DA" w14:textId="77777777" w:rsidR="008433DA" w:rsidRPr="00CD1BBC" w:rsidRDefault="008433DA" w:rsidP="003126CA">
      <w:pPr>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 xml:space="preserve">ფარმაკოდინამიკური ეფექტები </w:t>
      </w:r>
    </w:p>
    <w:p w14:paraId="1B6C958D"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დაპაგლიფლოზინის მიღების შემდეგ ჯანმრთელ მოხალისეებში და მე-2 ტიპის შაქრიანი დიაბეტით დაავადებულ პაციენტებში აღინიშნა შარდში გამოყოფილი გლუკოზის რაოდენობის ზრდა. მე-2 ტიპის შაქრიანი დიაბეტით დაავადებულ პაციენტებში დაპაგლიფლოზინის 10 მგ/დღეში მიღებისას 12 კვირის განმავლობაში თირკმელებით გამოიყოფოდა დღეში დაახლოებით 70 გ გლუკოზა (რაც შეესაბამება 280 კკალ/დღეში). </w:t>
      </w:r>
      <w:r w:rsidRPr="00CD1BBC">
        <w:rPr>
          <w:rFonts w:ascii="Sylfaen" w:hAnsi="Sylfaen" w:cs="Sylfaen"/>
          <w:sz w:val="20"/>
          <w:szCs w:val="20"/>
        </w:rPr>
        <w:t>გლუკოზის მდგრადი გამოყოფის ნიშნები დაფიქსირდა</w:t>
      </w:r>
      <w:r w:rsidRPr="00CD1BBC">
        <w:rPr>
          <w:rFonts w:ascii="Sylfaen" w:eastAsia="Arial Unicode MS" w:hAnsi="Sylfaen" w:cs="Calibri"/>
          <w:sz w:val="20"/>
          <w:szCs w:val="20"/>
        </w:rPr>
        <w:t xml:space="preserve"> მე-2 ტიპის შაქრიანი დიაბეტით დაავადებულ პაციენტებში, რომლებიც დაპაგლიფლოზინს 10 მგ/დღეში დოზით იღებდნენ 2 წლამდე ხანგრძლივობით. </w:t>
      </w:r>
    </w:p>
    <w:p w14:paraId="2FB21565"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დაპაგლიფლოზინის გამოყენებისას შარდში გლუკოზის გამოყოფა აგრეთვე იწვევს ოსმოსურ დიურეზს და ზრდის შარდის მოცულობას მე-2 ტიპის შაქრიანი დიაბეტით დაავადებულ პაციენტებში. მე-2 ტიპის შაქრიანი დიაბეტით დაავადებულ პაციენტებში, რომლებიც დაპაგლიფლოზინს იღებდნენ 10 მგ/დღეში დოზით, შარდის მოცულობის გაზრდა ნარჩუნდებოდა 12 კვირის განმავლობაში და შეადგენდა დაახლოებით 375 მლ-ს დღეში. შარდის მოცულობის ზრდას ახლდა თირკმელებით ნატრიუმის გამოყოფის მცირე და ტრანზიტორული მომატება, რაც არ იწვევდა სისხლის შრატში მისი კონცენტრაციის ცვლილებას. </w:t>
      </w:r>
    </w:p>
    <w:p w14:paraId="5DEB8EFE"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შარდში შარდმჟავას სეკრეცია აგრეთვე ტრანზიტორულად იზრდებოდა (3-7 დღის განმავლობაში) და ახლდა შრატში შარდმჟავას კონცენტრაციის მდგრადი შემცირება. 24-ე კვირისთვის, შრატში შარდმჟავას კონცენტრაციის შემცირება მერყეობდა -48.3-18.3 მიკრომოლი/ლ-ს ფარგლებში (-0.87-0.33 მგ/დლ).</w:t>
      </w:r>
    </w:p>
    <w:p w14:paraId="30D9952B" w14:textId="77777777" w:rsidR="008433DA" w:rsidRPr="00CD1BBC" w:rsidRDefault="008433DA" w:rsidP="003126CA">
      <w:pPr>
        <w:spacing w:after="0" w:line="240" w:lineRule="auto"/>
        <w:jc w:val="both"/>
        <w:rPr>
          <w:rFonts w:ascii="Sylfaen" w:eastAsia="Arial Unicode MS" w:hAnsi="Sylfaen" w:cs="Calibri"/>
          <w:sz w:val="20"/>
          <w:szCs w:val="20"/>
        </w:rPr>
      </w:pPr>
    </w:p>
    <w:p w14:paraId="263C65DE" w14:textId="77777777" w:rsidR="008433DA" w:rsidRPr="00CD1BBC" w:rsidRDefault="008433DA" w:rsidP="003126CA">
      <w:pPr>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კლინიკური ეფექტურობა და უსაფრთხოება</w:t>
      </w:r>
    </w:p>
    <w:p w14:paraId="761CC7EB" w14:textId="77777777" w:rsidR="008433DA" w:rsidRPr="00CD1BBC" w:rsidRDefault="008433DA" w:rsidP="003126CA">
      <w:pPr>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მე-2 ტიპის შაქრიანი დიაბეტი</w:t>
      </w:r>
    </w:p>
    <w:p w14:paraId="492E6D25"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გლიკემიური კონტროლის გაუმჯობესება და კარდიოვასკულური და თირკმლის მხრივ ავადობის და სიკვდილიანობის შემცირება მე-2 ტიპის დიაბეტის მკურნალობის არსებითი კომპონენტებია. </w:t>
      </w:r>
    </w:p>
    <w:p w14:paraId="39C52C6F"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hAnsi="Sylfaen" w:cs="Sylfaen"/>
          <w:sz w:val="20"/>
          <w:szCs w:val="20"/>
        </w:rPr>
        <w:t xml:space="preserve">დაპაგლიფლოზინის გლიკემიური ეფექტურობისა და უსაფრთხოების შესაფასებლად </w:t>
      </w:r>
      <w:r w:rsidRPr="00CD1BBC">
        <w:rPr>
          <w:rFonts w:ascii="Sylfaen" w:eastAsia="Arial Unicode MS" w:hAnsi="Sylfaen" w:cs="Calibri"/>
          <w:sz w:val="20"/>
          <w:szCs w:val="20"/>
        </w:rPr>
        <w:t xml:space="preserve">ჩატარდა  თოთხმეტი ორმაგი ბრმა, რანდომიზებული, კონტროლირებული კლინიკური კვლევა, რომლებშიც ჩართული იყო  მე-2 ტიპის  შაქრიანი დიაბეტით დაავადებული </w:t>
      </w:r>
      <w:r w:rsidRPr="00CD1BBC">
        <w:rPr>
          <w:rFonts w:ascii="Sylfaen" w:hAnsi="Sylfaen" w:cs="Sylfaen"/>
          <w:sz w:val="20"/>
          <w:szCs w:val="20"/>
        </w:rPr>
        <w:t xml:space="preserve">7,056 მოზრდილი სუბიექტი; </w:t>
      </w:r>
      <w:r w:rsidRPr="00CD1BBC">
        <w:rPr>
          <w:rFonts w:ascii="Sylfaen" w:eastAsia="Arial Unicode MS" w:hAnsi="Sylfaen" w:cs="Calibri"/>
          <w:sz w:val="20"/>
          <w:szCs w:val="20"/>
        </w:rPr>
        <w:t xml:space="preserve">ამ კვლევებში ჩართული 4,737 სუბიექტი მკურნალობდა დაპაგლიფლოზინით. თორმეტ კვლევაში მკურანლობის ხანგრძლივობა შეადგენდა 24 კვირას, 8 კვლევა გახანგრძლივდა 24-დან 80 კვირამდე (კვლევის საერთო ხანგრძლივობა 104 კვირა), </w:t>
      </w:r>
      <w:r w:rsidRPr="00CD1BBC">
        <w:rPr>
          <w:rFonts w:ascii="Sylfaen" w:hAnsi="Sylfaen" w:cs="Sylfaen"/>
          <w:sz w:val="20"/>
          <w:szCs w:val="20"/>
        </w:rPr>
        <w:t xml:space="preserve">ერთ კვლევას ჰქონდა მკურნალობის პერიოდი 28 კვირა, ხოლო </w:t>
      </w:r>
      <w:r w:rsidRPr="00CD1BBC">
        <w:rPr>
          <w:rFonts w:ascii="Sylfaen" w:eastAsia="Arial Unicode MS" w:hAnsi="Sylfaen" w:cs="Calibri"/>
          <w:sz w:val="20"/>
          <w:szCs w:val="20"/>
        </w:rPr>
        <w:t xml:space="preserve">ერთი კვლევის ხანგრძლივობა შეადგენდა 52 კვირას, და გახანგრძლივდა 52-დან 104 კვირამდე (საერთო ხანგრძლივობა 208 კვირა). დიაბეტის საშუალო ხანგრძლივობა შეადგენდა 1.4-16.9 წელს. ორმოცდაათ (50%) პროცენტს აღენიშნებოდა თირკმლის მსუბუქი დაზიანება და 11%-ს თირკმლის საშუალო დაზიანება. სუბიექტების ორმოცდათერთმეტ (51%) პროცენტს შეადგენდნენ მამაკაცები, 84% იყო თეთრკანიანი, 8% აზიური, 4% შავკანიანი და 4% სხვა რასობრივი ჯგუფის წარმომადგენელი. სუბიექტების ოთხმოცდაერთ (81%) პროცენტში სხეულის მასის ინდექსი (BMI) იყო </w:t>
      </w:r>
      <w:r w:rsidRPr="00CD1BBC">
        <w:rPr>
          <w:rFonts w:ascii="Arial" w:hAnsi="Arial" w:cs="Arial"/>
          <w:sz w:val="20"/>
          <w:szCs w:val="20"/>
        </w:rPr>
        <w:t>≥</w:t>
      </w:r>
      <w:r w:rsidRPr="00CD1BBC">
        <w:rPr>
          <w:rFonts w:ascii="Sylfaen" w:eastAsia="Arial Unicode MS" w:hAnsi="Sylfaen" w:cs="Calibri"/>
          <w:sz w:val="20"/>
          <w:szCs w:val="20"/>
        </w:rPr>
        <w:t> 27. ამას გარდა, ორი 12 კვირიანი, პლაცებო-კონტროლირებული კვლევა ჩატარდა პაციენტებში, რომლებსაც აღენიშნებოდათ არაადექვატურად კონტროლირებული  მე-2 ტიპის შაქრიანი დიაბეტი და ჰიპერტენზია.</w:t>
      </w:r>
    </w:p>
    <w:p w14:paraId="5C46705F"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კარდიოვასკულურ და თირკმლის მოვლენებზე ზეგავლენის შესაფასებლად ჩატარდა კარდიოვასკულარული გამოსავლების კვლევა (DECLARE) 10 მგ დაპაგლიფლოზინისთვის პლაცებოსთან შედარებით მე-2 ტიპის დიაბეტით დაავადებულ 17,160 პაციენტში დადასტურებული გულ-სისხლძარღვთა დაავადებით ან მის გარეშე. </w:t>
      </w:r>
    </w:p>
    <w:p w14:paraId="1551C262"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i/>
          <w:sz w:val="20"/>
          <w:szCs w:val="20"/>
        </w:rPr>
        <w:t>გლიკემიური კონტროლი</w:t>
      </w:r>
      <w:r w:rsidRPr="00CD1BBC">
        <w:rPr>
          <w:rFonts w:ascii="Sylfaen" w:eastAsia="Arial Unicode MS" w:hAnsi="Sylfaen" w:cs="Calibri"/>
          <w:sz w:val="20"/>
          <w:szCs w:val="20"/>
        </w:rPr>
        <w:t xml:space="preserve"> </w:t>
      </w:r>
    </w:p>
    <w:p w14:paraId="7C9AE338"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i/>
          <w:sz w:val="20"/>
          <w:szCs w:val="20"/>
        </w:rPr>
        <w:t>მონოთერაპია</w:t>
      </w:r>
      <w:r w:rsidRPr="00CD1BBC">
        <w:rPr>
          <w:rFonts w:ascii="Sylfaen" w:eastAsia="Arial Unicode MS" w:hAnsi="Sylfaen" w:cs="Calibri"/>
          <w:sz w:val="20"/>
          <w:szCs w:val="20"/>
        </w:rPr>
        <w:t xml:space="preserve">  </w:t>
      </w:r>
    </w:p>
    <w:p w14:paraId="5D0BCF55"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სუბიექტებში, რომლებსაც აღენიშნებოდათ არაადექვატურად კონტროლირებული  მე-2 ტიპის შაქრიანი დიაბეტი, დაპაგლიფლოზინით მონოთერაპიის უსაფრთხოების და ეფექტურობის შესაფასებლად ჩატარდა ორმაგად-ბრმა, პლაცებო-კონტროლირებული, 24 კვირიანი კვლევა (დამატებითი გახანგრძლივების პერიოდი). დღე-ღამეში ერთხელ დაპაგლიფლოზინის გამოყენებამ გამოიწვია HbA1c-ს სტატისტიკურად მნიშვნელოვანი შემცირება (p &lt; 0.0001) პლაცებოსთან შედარებით (ცხრილი 2).  </w:t>
      </w:r>
    </w:p>
    <w:p w14:paraId="77D8DD9D" w14:textId="3129B880" w:rsidR="008433DA" w:rsidRPr="00CD1BBC" w:rsidRDefault="008433DA" w:rsidP="00BA02F3">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გახანგრძლივების პერიოდში HbA1c შემცირება შენარჩუნებული იყო 102 კვირის განმავლობაში (დაპაგლიფლოზინის 10მგ-სთვის და პლაცებოსთვის </w:t>
      </w:r>
      <w:r w:rsidRPr="00CD1BBC">
        <w:rPr>
          <w:rFonts w:ascii="Sylfaen" w:eastAsia="Arial Unicode MS" w:hAnsi="Sylfaen" w:cs="Calibri"/>
          <w:sz w:val="20"/>
          <w:szCs w:val="20"/>
        </w:rPr>
        <w:noBreakHyphen/>
        <w:t xml:space="preserve">0.61%, და </w:t>
      </w:r>
      <w:r w:rsidRPr="00CD1BBC">
        <w:rPr>
          <w:rFonts w:ascii="Sylfaen" w:eastAsia="Arial Unicode MS" w:hAnsi="Sylfaen" w:cs="Calibri"/>
          <w:sz w:val="20"/>
          <w:szCs w:val="20"/>
        </w:rPr>
        <w:noBreakHyphen/>
        <w:t>0.17%, შესაბამისად, შეცვლილი საშუალო მნიშვნელობა საწყის მაჩვენებელთან შედარებით).  </w:t>
      </w:r>
    </w:p>
    <w:p w14:paraId="6B9C52C2" w14:textId="77777777" w:rsidR="00BA02F3" w:rsidRPr="00CD1BBC" w:rsidRDefault="00BA02F3" w:rsidP="00BA02F3">
      <w:pPr>
        <w:spacing w:after="0" w:line="240" w:lineRule="auto"/>
        <w:jc w:val="both"/>
        <w:rPr>
          <w:rFonts w:ascii="Sylfaen" w:eastAsia="Arial Unicode MS" w:hAnsi="Sylfaen" w:cs="Calibri"/>
          <w:sz w:val="20"/>
          <w:szCs w:val="20"/>
        </w:rPr>
      </w:pPr>
    </w:p>
    <w:p w14:paraId="55BAD448" w14:textId="77777777" w:rsidR="008433DA" w:rsidRPr="00CD1BBC" w:rsidRDefault="008433DA" w:rsidP="003126CA">
      <w:pPr>
        <w:keepNext/>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ცხრილი 2. დაპაგლიფლოზინით მონოთერაპიის პლაცებო-კონტროლირებული კვლევის შედეგები 24-ე კვირისთვის (LOCF</w:t>
      </w:r>
      <w:r w:rsidRPr="00CD1BBC">
        <w:rPr>
          <w:rFonts w:ascii="Sylfaen" w:eastAsia="Arial Unicode MS" w:hAnsi="Sylfaen" w:cs="Calibri"/>
          <w:b/>
          <w:sz w:val="20"/>
          <w:szCs w:val="20"/>
          <w:vertAlign w:val="superscript"/>
        </w:rPr>
        <w:t>a</w:t>
      </w:r>
      <w:r w:rsidRPr="00CD1BBC">
        <w:rPr>
          <w:rFonts w:ascii="Sylfaen" w:eastAsia="Arial Unicode MS" w:hAnsi="Sylfaen" w:cs="Calibri"/>
          <w:b/>
          <w:sz w:val="20"/>
          <w:szCs w:val="20"/>
        </w:rPr>
        <w:t xml:space="preserve">) </w:t>
      </w:r>
    </w:p>
    <w:tbl>
      <w:tblPr>
        <w:tblW w:w="10065" w:type="dxa"/>
        <w:tblInd w:w="-34" w:type="dxa"/>
        <w:tblBorders>
          <w:top w:val="single" w:sz="12" w:space="0" w:color="auto"/>
          <w:bottom w:val="single" w:sz="4" w:space="0" w:color="auto"/>
          <w:insideH w:val="single" w:sz="4" w:space="0" w:color="auto"/>
        </w:tblBorders>
        <w:tblLayout w:type="fixed"/>
        <w:tblLook w:val="00A0" w:firstRow="1" w:lastRow="0" w:firstColumn="1" w:lastColumn="0" w:noHBand="0" w:noVBand="0"/>
      </w:tblPr>
      <w:tblGrid>
        <w:gridCol w:w="4073"/>
        <w:gridCol w:w="2820"/>
        <w:gridCol w:w="3128"/>
        <w:gridCol w:w="44"/>
      </w:tblGrid>
      <w:tr w:rsidR="00CD1BBC" w:rsidRPr="00CD1BBC" w14:paraId="142949A2" w14:textId="77777777" w:rsidTr="009B5175">
        <w:trPr>
          <w:gridAfter w:val="1"/>
          <w:wAfter w:w="44" w:type="dxa"/>
        </w:trPr>
        <w:tc>
          <w:tcPr>
            <w:tcW w:w="4073" w:type="dxa"/>
            <w:tcBorders>
              <w:top w:val="single" w:sz="12" w:space="0" w:color="auto"/>
              <w:left w:val="nil"/>
              <w:right w:val="nil"/>
            </w:tcBorders>
            <w:vAlign w:val="bottom"/>
          </w:tcPr>
          <w:p w14:paraId="7B6EBEEC"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p>
        </w:tc>
        <w:tc>
          <w:tcPr>
            <w:tcW w:w="5948" w:type="dxa"/>
            <w:gridSpan w:val="2"/>
            <w:tcBorders>
              <w:top w:val="single" w:sz="12" w:space="0" w:color="auto"/>
              <w:left w:val="nil"/>
              <w:right w:val="nil"/>
            </w:tcBorders>
          </w:tcPr>
          <w:p w14:paraId="629F4BBC" w14:textId="77777777" w:rsidR="008433DA" w:rsidRPr="00CD1BBC" w:rsidRDefault="008433DA" w:rsidP="003126CA">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მონოთერაპია</w:t>
            </w:r>
          </w:p>
        </w:tc>
      </w:tr>
      <w:tr w:rsidR="00CD1BBC" w:rsidRPr="00CD1BBC" w14:paraId="2F1858CB" w14:textId="77777777" w:rsidTr="009B5175">
        <w:trPr>
          <w:gridAfter w:val="1"/>
          <w:wAfter w:w="44" w:type="dxa"/>
        </w:trPr>
        <w:tc>
          <w:tcPr>
            <w:tcW w:w="4073" w:type="dxa"/>
            <w:tcBorders>
              <w:top w:val="single" w:sz="2" w:space="0" w:color="auto"/>
              <w:left w:val="nil"/>
              <w:right w:val="nil"/>
            </w:tcBorders>
            <w:vAlign w:val="bottom"/>
          </w:tcPr>
          <w:p w14:paraId="0EFA99A1"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p>
        </w:tc>
        <w:tc>
          <w:tcPr>
            <w:tcW w:w="2820" w:type="dxa"/>
            <w:tcBorders>
              <w:top w:val="single" w:sz="2" w:space="0" w:color="auto"/>
              <w:left w:val="nil"/>
              <w:right w:val="nil"/>
            </w:tcBorders>
          </w:tcPr>
          <w:p w14:paraId="3EE47DCB" w14:textId="77777777" w:rsidR="008433DA" w:rsidRPr="00CD1BBC" w:rsidRDefault="008433DA" w:rsidP="003126CA">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დაპაგლიფლოზინი</w:t>
            </w:r>
          </w:p>
          <w:p w14:paraId="5EBAB973" w14:textId="77777777" w:rsidR="008433DA" w:rsidRPr="00CD1BBC" w:rsidRDefault="008433DA" w:rsidP="003126CA">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10 მგ</w:t>
            </w:r>
          </w:p>
        </w:tc>
        <w:tc>
          <w:tcPr>
            <w:tcW w:w="3128" w:type="dxa"/>
            <w:tcBorders>
              <w:top w:val="single" w:sz="2" w:space="0" w:color="auto"/>
              <w:left w:val="nil"/>
              <w:right w:val="nil"/>
            </w:tcBorders>
          </w:tcPr>
          <w:p w14:paraId="3C694F6A" w14:textId="77777777" w:rsidR="008433DA" w:rsidRPr="00CD1BBC" w:rsidRDefault="008433DA" w:rsidP="003126CA">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პლაცებო</w:t>
            </w:r>
          </w:p>
        </w:tc>
      </w:tr>
      <w:tr w:rsidR="00CD1BBC" w:rsidRPr="00CD1BBC" w14:paraId="0C96CB4C" w14:textId="77777777" w:rsidTr="009B5175">
        <w:trPr>
          <w:gridAfter w:val="1"/>
          <w:wAfter w:w="44" w:type="dxa"/>
        </w:trPr>
        <w:tc>
          <w:tcPr>
            <w:tcW w:w="4073" w:type="dxa"/>
            <w:tcBorders>
              <w:left w:val="nil"/>
              <w:right w:val="nil"/>
            </w:tcBorders>
          </w:tcPr>
          <w:p w14:paraId="541341EE"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N</w:t>
            </w:r>
            <w:r w:rsidRPr="00CD1BBC">
              <w:rPr>
                <w:rFonts w:ascii="Sylfaen" w:eastAsia="Arial Unicode MS" w:hAnsi="Sylfaen" w:cs="Calibri"/>
                <w:b/>
                <w:bCs/>
                <w:sz w:val="20"/>
                <w:szCs w:val="20"/>
                <w:vertAlign w:val="superscript"/>
                <w:lang w:val="ka-GE" w:eastAsia="uk-UA"/>
              </w:rPr>
              <w:t>b</w:t>
            </w:r>
          </w:p>
        </w:tc>
        <w:tc>
          <w:tcPr>
            <w:tcW w:w="2820" w:type="dxa"/>
            <w:tcBorders>
              <w:left w:val="nil"/>
              <w:right w:val="nil"/>
            </w:tcBorders>
          </w:tcPr>
          <w:p w14:paraId="01D52DAB"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70</w:t>
            </w:r>
          </w:p>
        </w:tc>
        <w:tc>
          <w:tcPr>
            <w:tcW w:w="3128" w:type="dxa"/>
            <w:tcBorders>
              <w:left w:val="nil"/>
              <w:right w:val="nil"/>
            </w:tcBorders>
          </w:tcPr>
          <w:p w14:paraId="6A45A34E" w14:textId="486B1EAF"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75</w:t>
            </w:r>
          </w:p>
        </w:tc>
      </w:tr>
      <w:tr w:rsidR="00CD1BBC" w:rsidRPr="00CD1BBC" w14:paraId="7527A8B0" w14:textId="77777777" w:rsidTr="009B5175">
        <w:trPr>
          <w:gridAfter w:val="1"/>
          <w:wAfter w:w="44" w:type="dxa"/>
        </w:trPr>
        <w:tc>
          <w:tcPr>
            <w:tcW w:w="4073" w:type="dxa"/>
            <w:tcBorders>
              <w:left w:val="nil"/>
              <w:right w:val="nil"/>
            </w:tcBorders>
          </w:tcPr>
          <w:p w14:paraId="1001D291"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HbA1c (%)</w:t>
            </w:r>
          </w:p>
          <w:p w14:paraId="30F7C1BE" w14:textId="77777777" w:rsidR="008433DA" w:rsidRPr="00CD1BBC" w:rsidRDefault="008433DA" w:rsidP="003126CA">
            <w:pPr>
              <w:pStyle w:val="NormalWeb"/>
              <w:spacing w:before="0" w:beforeAutospacing="0" w:after="0" w:afterAutospacing="0"/>
              <w:rPr>
                <w:rFonts w:ascii="Sylfaen" w:eastAsia="Arial Unicode MS" w:hAnsi="Sylfaen" w:cs="Calibri"/>
                <w:b/>
                <w:sz w:val="20"/>
                <w:szCs w:val="20"/>
                <w:lang w:val="ka-GE" w:eastAsia="uk-UA"/>
              </w:rPr>
            </w:pPr>
            <w:r w:rsidRPr="00CD1BBC">
              <w:rPr>
                <w:rFonts w:ascii="Sylfaen" w:eastAsia="Arial Unicode MS" w:hAnsi="Sylfaen" w:cs="Calibri"/>
                <w:b/>
                <w:bCs/>
                <w:sz w:val="20"/>
                <w:szCs w:val="20"/>
                <w:lang w:val="ka-GE" w:eastAsia="uk-UA"/>
              </w:rPr>
              <w:t>საწყისი მაჩვენებელი (საშუალო)</w:t>
            </w:r>
          </w:p>
          <w:p w14:paraId="2BD0714A"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საწყისი მაჩვენებლის ცვლილება</w:t>
            </w:r>
            <w:r w:rsidRPr="00CD1BBC">
              <w:rPr>
                <w:rFonts w:ascii="Sylfaen" w:eastAsia="Arial Unicode MS" w:hAnsi="Sylfaen" w:cs="Calibri"/>
                <w:sz w:val="20"/>
                <w:szCs w:val="20"/>
                <w:vertAlign w:val="superscript"/>
                <w:lang w:val="ka-GE" w:eastAsia="uk-UA"/>
              </w:rPr>
              <w:t>c</w:t>
            </w:r>
          </w:p>
          <w:p w14:paraId="7696E07F"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პლაცებოსგან განსხვავება</w:t>
            </w:r>
            <w:r w:rsidRPr="00CD1BBC">
              <w:rPr>
                <w:rFonts w:ascii="Sylfaen" w:eastAsia="Arial Unicode MS" w:hAnsi="Sylfaen" w:cs="Calibri"/>
                <w:sz w:val="20"/>
                <w:szCs w:val="20"/>
                <w:vertAlign w:val="superscript"/>
                <w:lang w:val="ka-GE" w:eastAsia="uk-UA"/>
              </w:rPr>
              <w:t>c</w:t>
            </w:r>
          </w:p>
          <w:p w14:paraId="152F6652"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(95% CI)</w:t>
            </w:r>
          </w:p>
        </w:tc>
        <w:tc>
          <w:tcPr>
            <w:tcW w:w="2820" w:type="dxa"/>
            <w:tcBorders>
              <w:left w:val="nil"/>
              <w:right w:val="nil"/>
            </w:tcBorders>
          </w:tcPr>
          <w:p w14:paraId="567506C5"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62918922"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8.01</w:t>
            </w:r>
          </w:p>
          <w:p w14:paraId="0446C7D4"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vertAlign w:val="superscript"/>
                <w:lang w:val="ka-GE" w:eastAsia="uk-UA"/>
              </w:rPr>
            </w:pPr>
            <w:r w:rsidRPr="00CD1BBC">
              <w:rPr>
                <w:rFonts w:ascii="Sylfaen" w:eastAsia="Arial Unicode MS" w:hAnsi="Sylfaen" w:cs="Calibri"/>
                <w:sz w:val="20"/>
                <w:szCs w:val="20"/>
                <w:lang w:val="ka-GE" w:eastAsia="uk-UA"/>
              </w:rPr>
              <w:noBreakHyphen/>
              <w:t>0.89</w:t>
            </w:r>
          </w:p>
          <w:p w14:paraId="2A6CC7C4"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0.66</w:t>
            </w:r>
            <w:r w:rsidRPr="00CD1BBC">
              <w:rPr>
                <w:rFonts w:ascii="Sylfaen" w:eastAsia="Arial Unicode MS" w:hAnsi="Sylfaen" w:cs="Calibri"/>
                <w:sz w:val="20"/>
                <w:szCs w:val="20"/>
                <w:vertAlign w:val="superscript"/>
                <w:lang w:val="ka-GE" w:eastAsia="uk-UA"/>
              </w:rPr>
              <w:t>*</w:t>
            </w:r>
          </w:p>
          <w:p w14:paraId="2A386313"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 xml:space="preserve">0.96, </w:t>
            </w:r>
            <w:r w:rsidRPr="00CD1BBC">
              <w:rPr>
                <w:rFonts w:ascii="Sylfaen" w:eastAsia="Arial Unicode MS" w:hAnsi="Sylfaen" w:cs="Calibri"/>
                <w:sz w:val="20"/>
                <w:szCs w:val="20"/>
                <w:lang w:val="ka-GE" w:eastAsia="uk-UA"/>
              </w:rPr>
              <w:noBreakHyphen/>
              <w:t>0.36)</w:t>
            </w:r>
          </w:p>
        </w:tc>
        <w:tc>
          <w:tcPr>
            <w:tcW w:w="3128" w:type="dxa"/>
            <w:tcBorders>
              <w:left w:val="nil"/>
              <w:right w:val="nil"/>
            </w:tcBorders>
          </w:tcPr>
          <w:p w14:paraId="503DA492"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67DF589E"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7.79</w:t>
            </w:r>
          </w:p>
          <w:p w14:paraId="7E578E98"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0.23</w:t>
            </w:r>
          </w:p>
          <w:p w14:paraId="00065E53"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0F5D486F"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08B0793C" w14:textId="508503D4"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tc>
      </w:tr>
      <w:tr w:rsidR="00CD1BBC" w:rsidRPr="00CD1BBC" w14:paraId="5584C707" w14:textId="77777777" w:rsidTr="009B5175">
        <w:trPr>
          <w:gridAfter w:val="1"/>
          <w:wAfter w:w="44" w:type="dxa"/>
        </w:trPr>
        <w:tc>
          <w:tcPr>
            <w:tcW w:w="4073" w:type="dxa"/>
            <w:tcBorders>
              <w:left w:val="nil"/>
              <w:right w:val="nil"/>
            </w:tcBorders>
          </w:tcPr>
          <w:p w14:paraId="0D7F50EF"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სუბიექტები (%) რომლებმაც მიაღწიეს:</w:t>
            </w:r>
          </w:p>
          <w:p w14:paraId="68509EF0"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HbA1c &lt; 7%</w:t>
            </w:r>
          </w:p>
          <w:p w14:paraId="77EE4D47"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შეცვლილი საწყისი მაჩვენებლისთვის</w:t>
            </w:r>
          </w:p>
        </w:tc>
        <w:tc>
          <w:tcPr>
            <w:tcW w:w="2820" w:type="dxa"/>
            <w:tcBorders>
              <w:left w:val="nil"/>
              <w:right w:val="nil"/>
            </w:tcBorders>
          </w:tcPr>
          <w:p w14:paraId="0C1792CF"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7F67C5F8"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4B22B2D4"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0D33530C"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50.8</w:t>
            </w:r>
            <w:r w:rsidRPr="00CD1BBC">
              <w:rPr>
                <w:rFonts w:ascii="Sylfaen" w:eastAsia="Arial Unicode MS" w:hAnsi="Sylfaen" w:cs="Calibri"/>
                <w:sz w:val="20"/>
                <w:szCs w:val="20"/>
                <w:vertAlign w:val="superscript"/>
                <w:lang w:val="ka-GE" w:eastAsia="uk-UA"/>
              </w:rPr>
              <w:t>§</w:t>
            </w:r>
          </w:p>
        </w:tc>
        <w:tc>
          <w:tcPr>
            <w:tcW w:w="3128" w:type="dxa"/>
            <w:tcBorders>
              <w:left w:val="nil"/>
              <w:right w:val="nil"/>
            </w:tcBorders>
          </w:tcPr>
          <w:p w14:paraId="0505B9A5"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47AFB0F4"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3A245B74"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1FD550AD"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31.6</w:t>
            </w:r>
          </w:p>
        </w:tc>
      </w:tr>
      <w:tr w:rsidR="00CD1BBC" w:rsidRPr="00CD1BBC" w14:paraId="082E4375" w14:textId="77777777" w:rsidTr="00BA02F3">
        <w:trPr>
          <w:gridAfter w:val="1"/>
          <w:wAfter w:w="44" w:type="dxa"/>
          <w:trHeight w:val="1403"/>
        </w:trPr>
        <w:tc>
          <w:tcPr>
            <w:tcW w:w="4073" w:type="dxa"/>
            <w:tcBorders>
              <w:left w:val="nil"/>
              <w:bottom w:val="single" w:sz="12" w:space="0" w:color="auto"/>
              <w:right w:val="nil"/>
            </w:tcBorders>
          </w:tcPr>
          <w:p w14:paraId="61D42AA3"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 xml:space="preserve">სხეულის წონა (კგ)  </w:t>
            </w:r>
          </w:p>
          <w:p w14:paraId="237499EA"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საწყისი მაჩვენებელი (საშუალო)</w:t>
            </w:r>
          </w:p>
          <w:p w14:paraId="4B4172A9"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საწყისი მაჩვენებლის ცვლილება</w:t>
            </w:r>
            <w:r w:rsidRPr="00CD1BBC">
              <w:rPr>
                <w:rFonts w:ascii="Sylfaen" w:eastAsia="Arial Unicode MS" w:hAnsi="Sylfaen" w:cs="Calibri"/>
                <w:sz w:val="20"/>
                <w:szCs w:val="20"/>
                <w:vertAlign w:val="superscript"/>
                <w:lang w:val="ka-GE" w:eastAsia="uk-UA"/>
              </w:rPr>
              <w:t>c</w:t>
            </w:r>
          </w:p>
          <w:p w14:paraId="28D89044"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vertAlign w:val="superscript"/>
                <w:lang w:val="ka-GE" w:eastAsia="uk-UA"/>
              </w:rPr>
            </w:pPr>
            <w:r w:rsidRPr="00CD1BBC">
              <w:rPr>
                <w:rFonts w:ascii="Sylfaen" w:eastAsia="Arial Unicode MS" w:hAnsi="Sylfaen" w:cs="Calibri"/>
                <w:sz w:val="20"/>
                <w:szCs w:val="20"/>
                <w:lang w:val="ka-GE" w:eastAsia="uk-UA"/>
              </w:rPr>
              <w:t>პლაცებოსგან განსხვავება</w:t>
            </w:r>
            <w:r w:rsidRPr="00CD1BBC">
              <w:rPr>
                <w:rFonts w:ascii="Sylfaen" w:eastAsia="Arial Unicode MS" w:hAnsi="Sylfaen" w:cs="Calibri"/>
                <w:sz w:val="20"/>
                <w:szCs w:val="20"/>
                <w:vertAlign w:val="superscript"/>
                <w:lang w:val="ka-GE" w:eastAsia="uk-UA"/>
              </w:rPr>
              <w:t>c</w:t>
            </w:r>
          </w:p>
          <w:p w14:paraId="17235680" w14:textId="77777777" w:rsidR="008433DA" w:rsidRPr="00CD1BBC" w:rsidRDefault="008433DA" w:rsidP="003126CA">
            <w:pPr>
              <w:pStyle w:val="NormalWeb"/>
              <w:spacing w:before="0" w:beforeAutospacing="0" w:after="0" w:afterAutospacing="0"/>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(95% CI)</w:t>
            </w:r>
          </w:p>
        </w:tc>
        <w:tc>
          <w:tcPr>
            <w:tcW w:w="2820" w:type="dxa"/>
            <w:tcBorders>
              <w:left w:val="nil"/>
              <w:bottom w:val="single" w:sz="12" w:space="0" w:color="auto"/>
              <w:right w:val="nil"/>
            </w:tcBorders>
          </w:tcPr>
          <w:p w14:paraId="41BA1F27"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1C49ECEB"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94.13</w:t>
            </w:r>
          </w:p>
          <w:p w14:paraId="5B12AD5D"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3.16</w:t>
            </w:r>
          </w:p>
          <w:p w14:paraId="7691B940"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0.97</w:t>
            </w:r>
          </w:p>
          <w:p w14:paraId="4F7CBEBD"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2.20, 0.25)</w:t>
            </w:r>
          </w:p>
          <w:p w14:paraId="7FAE477A"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tc>
        <w:tc>
          <w:tcPr>
            <w:tcW w:w="3128" w:type="dxa"/>
            <w:tcBorders>
              <w:left w:val="nil"/>
              <w:bottom w:val="single" w:sz="12" w:space="0" w:color="auto"/>
              <w:right w:val="nil"/>
            </w:tcBorders>
          </w:tcPr>
          <w:p w14:paraId="5BF905F6"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p w14:paraId="7B6684E8"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88.77</w:t>
            </w:r>
          </w:p>
          <w:p w14:paraId="2705B09E"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2.19</w:t>
            </w:r>
          </w:p>
          <w:p w14:paraId="20556C73"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p>
        </w:tc>
      </w:tr>
      <w:tr w:rsidR="00CD1BBC" w:rsidRPr="00CD1BBC" w14:paraId="0B73433A" w14:textId="77777777" w:rsidTr="009B5175">
        <w:trPr>
          <w:trHeight w:val="746"/>
        </w:trPr>
        <w:tc>
          <w:tcPr>
            <w:tcW w:w="10065" w:type="dxa"/>
            <w:gridSpan w:val="4"/>
            <w:tcBorders>
              <w:top w:val="single" w:sz="12" w:space="0" w:color="auto"/>
              <w:left w:val="nil"/>
              <w:bottom w:val="nil"/>
              <w:right w:val="nil"/>
            </w:tcBorders>
          </w:tcPr>
          <w:p w14:paraId="71DEA483" w14:textId="77777777" w:rsidR="008433DA" w:rsidRPr="00CD1BBC" w:rsidRDefault="008433DA" w:rsidP="00BA02F3">
            <w:pPr>
              <w:pStyle w:val="NormalWeb"/>
              <w:spacing w:before="0" w:beforeAutospacing="0" w:after="0" w:afterAutospacing="0"/>
              <w:jc w:val="both"/>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 xml:space="preserve">a </w:t>
            </w:r>
            <w:r w:rsidRPr="00CD1BBC">
              <w:rPr>
                <w:rFonts w:ascii="Sylfaen" w:eastAsia="Arial Unicode MS" w:hAnsi="Sylfaen" w:cs="Calibri"/>
                <w:sz w:val="20"/>
                <w:szCs w:val="20"/>
                <w:lang w:val="ka-GE" w:eastAsia="uk-UA"/>
              </w:rPr>
              <w:t>LOCF: ბოლო დაკვირვების (გადარჩენილი სუბიექტების გადარჩენამდე) გადატანა</w:t>
            </w:r>
          </w:p>
          <w:p w14:paraId="055A1A99" w14:textId="77777777" w:rsidR="008433DA" w:rsidRPr="00CD1BBC" w:rsidRDefault="008433DA" w:rsidP="00BA02F3">
            <w:pPr>
              <w:pStyle w:val="NormalWeb"/>
              <w:spacing w:before="0" w:beforeAutospacing="0" w:after="0" w:afterAutospacing="0"/>
              <w:jc w:val="both"/>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 xml:space="preserve">b </w:t>
            </w:r>
            <w:r w:rsidRPr="00CD1BBC">
              <w:rPr>
                <w:rFonts w:ascii="Sylfaen" w:eastAsia="Arial Unicode MS" w:hAnsi="Sylfaen" w:cs="Calibri"/>
                <w:sz w:val="20"/>
                <w:szCs w:val="20"/>
                <w:lang w:val="ka-GE" w:eastAsia="uk-UA"/>
              </w:rPr>
              <w:t xml:space="preserve">ყველა რანდომიზებული სუბიექტი, რომელმაც ხანმოკლე ორმაგად ბრმა პერიოდის განმავლობაში მიიღო ორმაგად-ბრმა საკვლევი მედიკამენტის მინიმუმ ერთი დოზა </w:t>
            </w:r>
          </w:p>
          <w:p w14:paraId="6CBB0D5C" w14:textId="77777777" w:rsidR="008433DA" w:rsidRPr="00CD1BBC" w:rsidRDefault="008433DA" w:rsidP="00BA02F3">
            <w:pPr>
              <w:pStyle w:val="NormalWeb"/>
              <w:spacing w:before="0" w:beforeAutospacing="0" w:after="0" w:afterAutospacing="0"/>
              <w:jc w:val="both"/>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 xml:space="preserve">c </w:t>
            </w:r>
            <w:r w:rsidRPr="00CD1BBC">
              <w:rPr>
                <w:rFonts w:ascii="Sylfaen" w:hAnsi="Sylfaen" w:cs="Sylfaen"/>
                <w:sz w:val="20"/>
                <w:szCs w:val="20"/>
                <w:lang w:val="ka-GE"/>
              </w:rPr>
              <w:t>გამოსავლითი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კვადრატული</w:t>
            </w:r>
            <w:r w:rsidRPr="00CD1BBC">
              <w:rPr>
                <w:sz w:val="20"/>
                <w:szCs w:val="20"/>
                <w:lang w:val="ka-GE"/>
              </w:rPr>
              <w:t xml:space="preserve"> </w:t>
            </w:r>
            <w:r w:rsidRPr="00CD1BBC">
              <w:rPr>
                <w:rFonts w:ascii="Sylfaen" w:hAnsi="Sylfaen" w:cs="Sylfaen"/>
                <w:sz w:val="20"/>
                <w:szCs w:val="20"/>
                <w:lang w:val="ka-GE"/>
              </w:rPr>
              <w:t>მნიშვნელობების</w:t>
            </w:r>
            <w:r w:rsidRPr="00CD1BBC">
              <w:rPr>
                <w:rFonts w:ascii="Sylfaen" w:eastAsia="Arial Unicode MS" w:hAnsi="Sylfaen" w:cs="Calibri"/>
                <w:sz w:val="20"/>
                <w:szCs w:val="20"/>
                <w:lang w:val="ka-GE" w:eastAsia="uk-UA"/>
              </w:rPr>
              <w:t xml:space="preserve"> კორექტირება საწყისი მაჩვენებლის  მიხედვით </w:t>
            </w:r>
          </w:p>
          <w:p w14:paraId="5EFC81F3" w14:textId="77777777" w:rsidR="008433DA" w:rsidRPr="00CD1BBC" w:rsidRDefault="008433DA" w:rsidP="00BA02F3">
            <w:pPr>
              <w:pStyle w:val="NormalWeb"/>
              <w:spacing w:before="0" w:beforeAutospacing="0" w:after="0" w:afterAutospacing="0"/>
              <w:jc w:val="both"/>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 xml:space="preserve">* </w:t>
            </w:r>
            <w:r w:rsidRPr="00CD1BBC">
              <w:rPr>
                <w:rFonts w:ascii="Sylfaen" w:eastAsia="Arial Unicode MS" w:hAnsi="Sylfaen" w:cs="Calibri"/>
                <w:sz w:val="20"/>
                <w:szCs w:val="20"/>
                <w:lang w:val="ka-GE" w:eastAsia="uk-UA"/>
              </w:rPr>
              <w:t>p</w:t>
            </w:r>
            <w:r w:rsidRPr="00CD1BBC">
              <w:rPr>
                <w:rFonts w:ascii="Sylfaen" w:eastAsia="Arial Unicode MS" w:hAnsi="Sylfaen" w:cs="Calibri"/>
                <w:sz w:val="20"/>
                <w:szCs w:val="20"/>
                <w:lang w:val="ka-GE" w:eastAsia="uk-UA"/>
              </w:rPr>
              <w:noBreakHyphen/>
              <w:t>მნიშვნელობა&lt; 0.0001 versus პლაცებო</w:t>
            </w:r>
          </w:p>
          <w:p w14:paraId="26E862D8" w14:textId="671FC23A" w:rsidR="008433DA" w:rsidRPr="00CD1BBC" w:rsidRDefault="008433DA" w:rsidP="00BA02F3">
            <w:pPr>
              <w:pStyle w:val="NormalWeb"/>
              <w:spacing w:before="0" w:beforeAutospacing="0" w:after="0" w:afterAutospacing="0"/>
              <w:jc w:val="both"/>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w:t>
            </w:r>
            <w:r w:rsidR="00BA02F3" w:rsidRPr="00CD1BBC">
              <w:rPr>
                <w:rFonts w:ascii="Sylfaen" w:eastAsia="Arial Unicode MS" w:hAnsi="Sylfaen" w:cs="Calibri"/>
                <w:sz w:val="20"/>
                <w:szCs w:val="20"/>
                <w:vertAlign w:val="superscript"/>
                <w:lang w:val="ka-GE" w:eastAsia="uk-UA"/>
              </w:rPr>
              <w:t xml:space="preserve"> </w:t>
            </w:r>
            <w:r w:rsidRPr="00CD1BBC">
              <w:rPr>
                <w:rFonts w:ascii="Sylfaen" w:eastAsia="Arial Unicode MS" w:hAnsi="Sylfaen" w:cs="Calibri"/>
                <w:sz w:val="20"/>
                <w:szCs w:val="20"/>
                <w:lang w:val="ka-GE" w:eastAsia="uk-UA"/>
              </w:rPr>
              <w:t xml:space="preserve">შეფასებული არ არის სტატისტიკური მნიშვნელობა მეორადი საბოლოო წერტილების თანმიმდევრობითი ტესტური პროცედურის შედეგად </w:t>
            </w:r>
          </w:p>
          <w:p w14:paraId="1812271D" w14:textId="77777777" w:rsidR="00BA02F3" w:rsidRPr="00CD1BBC" w:rsidRDefault="00BA02F3" w:rsidP="003126CA">
            <w:pPr>
              <w:pStyle w:val="NormalWeb"/>
              <w:spacing w:before="0" w:beforeAutospacing="0" w:after="0" w:afterAutospacing="0"/>
              <w:jc w:val="both"/>
              <w:rPr>
                <w:rFonts w:ascii="Sylfaen" w:eastAsia="Arial Unicode MS" w:hAnsi="Sylfaen" w:cs="Calibri"/>
                <w:sz w:val="20"/>
                <w:szCs w:val="20"/>
                <w:lang w:val="ka-GE" w:eastAsia="uk-UA"/>
              </w:rPr>
            </w:pPr>
          </w:p>
        </w:tc>
      </w:tr>
    </w:tbl>
    <w:p w14:paraId="5FE6CAAE" w14:textId="77777777" w:rsidR="008433DA" w:rsidRPr="00CD1BBC" w:rsidRDefault="008433DA" w:rsidP="003126CA">
      <w:pPr>
        <w:keepNext/>
        <w:keepLines/>
        <w:spacing w:after="0" w:line="240" w:lineRule="auto"/>
        <w:rPr>
          <w:rFonts w:ascii="Sylfaen" w:eastAsia="Arial Unicode MS" w:hAnsi="Sylfaen" w:cs="Calibri"/>
          <w:i/>
          <w:iCs/>
          <w:sz w:val="20"/>
          <w:szCs w:val="20"/>
        </w:rPr>
      </w:pPr>
      <w:r w:rsidRPr="00CD1BBC">
        <w:rPr>
          <w:rFonts w:ascii="Sylfaen" w:eastAsia="Arial Unicode MS" w:hAnsi="Sylfaen" w:cs="Calibri"/>
          <w:i/>
          <w:iCs/>
          <w:sz w:val="20"/>
          <w:szCs w:val="20"/>
        </w:rPr>
        <w:t>დამატებითი კომბინირებული თერაპია</w:t>
      </w:r>
    </w:p>
    <w:p w14:paraId="33FA6169"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52</w:t>
      </w:r>
      <w:r w:rsidRPr="00CD1BBC">
        <w:rPr>
          <w:rFonts w:ascii="Sylfaen" w:eastAsia="Arial Unicode MS" w:hAnsi="Sylfaen" w:cs="Calibri"/>
          <w:sz w:val="20"/>
          <w:szCs w:val="20"/>
        </w:rPr>
        <w:noBreakHyphen/>
        <w:t xml:space="preserve">კვირიან, </w:t>
      </w:r>
      <w:r w:rsidRPr="00CD1BBC">
        <w:rPr>
          <w:rFonts w:ascii="Sylfaen" w:hAnsi="Sylfaen" w:cs="Sylfaen"/>
          <w:sz w:val="20"/>
          <w:szCs w:val="20"/>
        </w:rPr>
        <w:t>აქტიური</w:t>
      </w:r>
      <w:r w:rsidRPr="00CD1BBC">
        <w:rPr>
          <w:sz w:val="20"/>
          <w:szCs w:val="20"/>
        </w:rPr>
        <w:t xml:space="preserve"> </w:t>
      </w:r>
      <w:r w:rsidRPr="00CD1BBC">
        <w:rPr>
          <w:rFonts w:ascii="Sylfaen" w:hAnsi="Sylfaen" w:cs="Sylfaen"/>
          <w:sz w:val="20"/>
          <w:szCs w:val="20"/>
        </w:rPr>
        <w:t>კონტროლის</w:t>
      </w:r>
      <w:r w:rsidRPr="00CD1BBC">
        <w:rPr>
          <w:sz w:val="20"/>
          <w:szCs w:val="20"/>
        </w:rPr>
        <w:t xml:space="preserve"> </w:t>
      </w:r>
      <w:r w:rsidRPr="00CD1BBC">
        <w:rPr>
          <w:rFonts w:ascii="Sylfaen" w:hAnsi="Sylfaen" w:cs="Sylfaen"/>
          <w:sz w:val="20"/>
          <w:szCs w:val="20"/>
        </w:rPr>
        <w:t>მქონე</w:t>
      </w:r>
      <w:r w:rsidRPr="00CD1BBC">
        <w:rPr>
          <w:sz w:val="20"/>
          <w:szCs w:val="20"/>
        </w:rPr>
        <w:t xml:space="preserve"> </w:t>
      </w:r>
      <w:r w:rsidRPr="00CD1BBC">
        <w:rPr>
          <w:rFonts w:ascii="Sylfaen" w:hAnsi="Sylfaen" w:cs="Sylfaen"/>
          <w:sz w:val="20"/>
          <w:szCs w:val="20"/>
        </w:rPr>
        <w:t>არაინფერიორობის</w:t>
      </w:r>
      <w:r w:rsidRPr="00CD1BBC">
        <w:rPr>
          <w:sz w:val="20"/>
          <w:szCs w:val="20"/>
        </w:rPr>
        <w:t xml:space="preserve"> </w:t>
      </w:r>
      <w:r w:rsidRPr="00CD1BBC">
        <w:rPr>
          <w:rFonts w:ascii="Sylfaen" w:hAnsi="Sylfaen" w:cs="Sylfaen"/>
          <w:sz w:val="20"/>
          <w:szCs w:val="20"/>
        </w:rPr>
        <w:t xml:space="preserve">კვლევაში </w:t>
      </w:r>
      <w:r w:rsidRPr="00CD1BBC">
        <w:rPr>
          <w:rFonts w:ascii="Sylfaen" w:eastAsia="Arial Unicode MS" w:hAnsi="Sylfaen" w:cs="Calibri"/>
          <w:sz w:val="20"/>
          <w:szCs w:val="20"/>
        </w:rPr>
        <w:t xml:space="preserve">(52 და 104 კვირიანი გახანგრძლივების პერიოდით) დაპაგლიფლოზინი შეფასდა მეტფორმინზე დამატებითი თერაპიის სახით სულფონილშარდოვანასთან (გლიპიზიდი) შედარებით, რომელიც გამოიყენებოდა მეტფორმინზე დამატებითი თერაპიის სახით სუბიექტებში, რომლებშიც არაადექვატური იყო გლიკემიური კონტროლი (HbA1c &gt; 6.5% და ≤ 10%). შედეგებმა აჩვენა საწყის მაჩვენებელთან შედარებით HbA1c-ს მსგავსი საშუალო შემცირება </w:t>
      </w:r>
      <w:r w:rsidRPr="00CD1BBC">
        <w:rPr>
          <w:rFonts w:ascii="Sylfaen" w:hAnsi="Sylfaen" w:cs="Sylfaen"/>
          <w:sz w:val="20"/>
          <w:szCs w:val="20"/>
        </w:rPr>
        <w:t xml:space="preserve">52-ე კვირამდე, </w:t>
      </w:r>
      <w:r w:rsidRPr="00CD1BBC">
        <w:rPr>
          <w:rFonts w:ascii="Sylfaen" w:eastAsia="Arial Unicode MS" w:hAnsi="Sylfaen" w:cs="Calibri"/>
          <w:sz w:val="20"/>
          <w:szCs w:val="20"/>
        </w:rPr>
        <w:t xml:space="preserve">გლიპიზიდთან შედარებით, რითიც გამოვლინდა არაინფერიორობა (ცხრილი 3). 104 კვირისთვის საწყის მაჩვენებელთან შედარებით  HbA1c-ს შეცვლილი საშუალო მნიშვნელობა იყო  </w:t>
      </w:r>
      <w:r w:rsidRPr="00CD1BBC">
        <w:rPr>
          <w:rFonts w:ascii="Sylfaen" w:eastAsia="Arial Unicode MS" w:hAnsi="Sylfaen" w:cs="Calibri"/>
          <w:sz w:val="20"/>
          <w:szCs w:val="20"/>
        </w:rPr>
        <w:noBreakHyphen/>
        <w:t xml:space="preserve">0.32% დაპაგლიფლოზინისთვის და 0.14% გლიპიზიდისთვის. 208 კვირისთვის  საწყის მაჩვენებელთან შედარებით  HbA1c-ს შეცვლილი საშუალო მნიშვნელობა იყო  </w:t>
      </w:r>
      <w:r w:rsidRPr="00CD1BBC">
        <w:rPr>
          <w:rFonts w:ascii="Sylfaen" w:eastAsia="Arial Unicode MS" w:hAnsi="Sylfaen" w:cs="Calibri"/>
          <w:sz w:val="20"/>
          <w:szCs w:val="20"/>
        </w:rPr>
        <w:noBreakHyphen/>
        <w:t xml:space="preserve">0.10% დაპაგლიფლოზინისთვის და  0.20% გლიპიზიდისთვის. 52, 104 და 208-ე კვირას დაპაგლიფლოზინის ჯგუფში სუბიექტების მნიშვნელოვნად ნაკლებ რაოდენობაში (3.5%, 4.3% და 5.0%, შესაბამისად)  აღინიშნა ჰიპოგლიკემიის მინიმუმ ერთი მოვლენა გლიპიზიდის ჯგუფთან შედარებით (40.8%, 47.0% და 50.0%, შესაბამისად). 104 და 208 კვირისთვის კვლევაში დარჩენილი სუბიექტების პროპორციული რაოდენობა იყო 56.2% და 39.7% დაპაგლიფლოზინის ჯგუფში და  50.0% და 34.6% გლიპიზიდის ჯგუფში. </w:t>
      </w:r>
    </w:p>
    <w:p w14:paraId="2777B7B6"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p>
    <w:p w14:paraId="36CF8E4B" w14:textId="77777777" w:rsidR="008433DA" w:rsidRPr="00CD1BBC" w:rsidRDefault="008433DA" w:rsidP="00BA02F3">
      <w:pPr>
        <w:keepNext/>
        <w:keepLines/>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ცხრილი 3. შედეგები 52 კვირისთვის (LOCF</w:t>
      </w:r>
      <w:r w:rsidRPr="00CD1BBC">
        <w:rPr>
          <w:rFonts w:ascii="Sylfaen" w:eastAsia="Arial Unicode MS" w:hAnsi="Sylfaen" w:cs="Calibri"/>
          <w:b/>
          <w:sz w:val="20"/>
          <w:szCs w:val="20"/>
          <w:vertAlign w:val="superscript"/>
        </w:rPr>
        <w:t>a</w:t>
      </w:r>
      <w:r w:rsidRPr="00CD1BBC">
        <w:rPr>
          <w:rFonts w:ascii="Sylfaen" w:eastAsia="Arial Unicode MS" w:hAnsi="Sylfaen" w:cs="Calibri"/>
          <w:b/>
          <w:sz w:val="20"/>
          <w:szCs w:val="20"/>
        </w:rPr>
        <w:t xml:space="preserve">) </w:t>
      </w:r>
      <w:r w:rsidRPr="00CD1BBC">
        <w:rPr>
          <w:rFonts w:ascii="Sylfaen" w:hAnsi="Sylfaen" w:cs="Sylfaen"/>
          <w:b/>
          <w:sz w:val="20"/>
          <w:szCs w:val="20"/>
        </w:rPr>
        <w:t>აქტიური</w:t>
      </w:r>
      <w:r w:rsidRPr="00CD1BBC">
        <w:rPr>
          <w:b/>
          <w:sz w:val="20"/>
          <w:szCs w:val="20"/>
        </w:rPr>
        <w:t xml:space="preserve"> </w:t>
      </w:r>
      <w:r w:rsidRPr="00CD1BBC">
        <w:rPr>
          <w:rFonts w:ascii="Sylfaen" w:hAnsi="Sylfaen" w:cs="Sylfaen"/>
          <w:b/>
          <w:sz w:val="20"/>
          <w:szCs w:val="20"/>
        </w:rPr>
        <w:t>კონტროლის</w:t>
      </w:r>
      <w:r w:rsidRPr="00CD1BBC">
        <w:rPr>
          <w:b/>
          <w:sz w:val="20"/>
          <w:szCs w:val="20"/>
        </w:rPr>
        <w:t xml:space="preserve"> </w:t>
      </w:r>
      <w:r w:rsidRPr="00CD1BBC">
        <w:rPr>
          <w:rFonts w:ascii="Sylfaen" w:hAnsi="Sylfaen" w:cs="Sylfaen"/>
          <w:b/>
          <w:sz w:val="20"/>
          <w:szCs w:val="20"/>
        </w:rPr>
        <w:t>მქონე</w:t>
      </w:r>
      <w:r w:rsidRPr="00CD1BBC">
        <w:rPr>
          <w:b/>
          <w:sz w:val="20"/>
          <w:szCs w:val="20"/>
        </w:rPr>
        <w:t xml:space="preserve"> </w:t>
      </w:r>
      <w:r w:rsidRPr="00CD1BBC">
        <w:rPr>
          <w:rFonts w:ascii="Sylfaen" w:eastAsia="Arial Unicode MS" w:hAnsi="Sylfaen" w:cs="Calibri"/>
          <w:b/>
          <w:sz w:val="20"/>
          <w:szCs w:val="20"/>
        </w:rPr>
        <w:t xml:space="preserve">კვლევაში, რომელიც ადარებდა დაპაგლიფლოზინის და გლიპიზიდის მეტფორმინზე დამატების სახით გამოყენებას   </w:t>
      </w:r>
    </w:p>
    <w:tbl>
      <w:tblPr>
        <w:tblW w:w="10068" w:type="dxa"/>
        <w:tblBorders>
          <w:top w:val="single" w:sz="12" w:space="0" w:color="auto"/>
          <w:bottom w:val="single" w:sz="4" w:space="0" w:color="auto"/>
          <w:insideH w:val="single" w:sz="4" w:space="0" w:color="auto"/>
        </w:tblBorders>
        <w:tblLayout w:type="fixed"/>
        <w:tblLook w:val="00A0" w:firstRow="1" w:lastRow="0" w:firstColumn="1" w:lastColumn="0" w:noHBand="0" w:noVBand="0"/>
      </w:tblPr>
      <w:tblGrid>
        <w:gridCol w:w="4350"/>
        <w:gridCol w:w="2349"/>
        <w:gridCol w:w="3369"/>
      </w:tblGrid>
      <w:tr w:rsidR="00CD1BBC" w:rsidRPr="00CD1BBC" w14:paraId="581C365B" w14:textId="77777777" w:rsidTr="009B5175">
        <w:trPr>
          <w:cantSplit/>
          <w:tblHeader/>
        </w:trPr>
        <w:tc>
          <w:tcPr>
            <w:tcW w:w="4349" w:type="dxa"/>
            <w:tcBorders>
              <w:top w:val="single" w:sz="12" w:space="0" w:color="auto"/>
              <w:left w:val="nil"/>
              <w:right w:val="nil"/>
            </w:tcBorders>
            <w:vAlign w:val="bottom"/>
          </w:tcPr>
          <w:p w14:paraId="5392B088"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პარამეტრი</w:t>
            </w:r>
          </w:p>
        </w:tc>
        <w:tc>
          <w:tcPr>
            <w:tcW w:w="2348" w:type="dxa"/>
            <w:tcBorders>
              <w:top w:val="single" w:sz="12" w:space="0" w:color="auto"/>
              <w:left w:val="nil"/>
              <w:right w:val="nil"/>
            </w:tcBorders>
          </w:tcPr>
          <w:p w14:paraId="3D8B30B7"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დაპაგლიფლოზინი+მეტფორმინი</w:t>
            </w:r>
          </w:p>
        </w:tc>
        <w:tc>
          <w:tcPr>
            <w:tcW w:w="3368" w:type="dxa"/>
            <w:tcBorders>
              <w:top w:val="single" w:sz="12" w:space="0" w:color="auto"/>
              <w:left w:val="nil"/>
              <w:right w:val="nil"/>
            </w:tcBorders>
          </w:tcPr>
          <w:p w14:paraId="1FD8B81F"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გლიპიზიდი+მეტფორმინი</w:t>
            </w:r>
          </w:p>
        </w:tc>
      </w:tr>
      <w:tr w:rsidR="00CD1BBC" w:rsidRPr="00CD1BBC" w14:paraId="06333CAD" w14:textId="77777777" w:rsidTr="009B5175">
        <w:trPr>
          <w:cantSplit/>
        </w:trPr>
        <w:tc>
          <w:tcPr>
            <w:tcW w:w="4349" w:type="dxa"/>
            <w:tcBorders>
              <w:left w:val="nil"/>
              <w:right w:val="nil"/>
            </w:tcBorders>
          </w:tcPr>
          <w:p w14:paraId="4D5E2AA2"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N</w:t>
            </w:r>
            <w:r w:rsidRPr="00CD1BBC">
              <w:rPr>
                <w:rFonts w:ascii="Sylfaen" w:eastAsia="Arial Unicode MS" w:hAnsi="Sylfaen" w:cs="Calibri"/>
                <w:b/>
                <w:sz w:val="20"/>
                <w:szCs w:val="20"/>
                <w:vertAlign w:val="superscript"/>
              </w:rPr>
              <w:t>b</w:t>
            </w:r>
          </w:p>
        </w:tc>
        <w:tc>
          <w:tcPr>
            <w:tcW w:w="2348" w:type="dxa"/>
            <w:tcBorders>
              <w:left w:val="nil"/>
              <w:right w:val="nil"/>
            </w:tcBorders>
          </w:tcPr>
          <w:p w14:paraId="30966012"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400</w:t>
            </w:r>
          </w:p>
        </w:tc>
        <w:tc>
          <w:tcPr>
            <w:tcW w:w="3368" w:type="dxa"/>
            <w:tcBorders>
              <w:left w:val="nil"/>
              <w:right w:val="nil"/>
            </w:tcBorders>
          </w:tcPr>
          <w:p w14:paraId="13F05681"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401</w:t>
            </w:r>
          </w:p>
        </w:tc>
      </w:tr>
      <w:tr w:rsidR="00CD1BBC" w:rsidRPr="00CD1BBC" w14:paraId="2A4B1D0E" w14:textId="77777777" w:rsidTr="009B5175">
        <w:trPr>
          <w:cantSplit/>
          <w:trHeight w:val="785"/>
        </w:trPr>
        <w:tc>
          <w:tcPr>
            <w:tcW w:w="4349" w:type="dxa"/>
            <w:tcBorders>
              <w:left w:val="nil"/>
              <w:right w:val="nil"/>
            </w:tcBorders>
          </w:tcPr>
          <w:p w14:paraId="76AB79F5"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HbA1c (%)</w:t>
            </w:r>
          </w:p>
          <w:p w14:paraId="2B72A64A"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საწყისი მაჩვენებელი (საშუალო)</w:t>
            </w:r>
          </w:p>
          <w:p w14:paraId="68622924"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საწყისი მაჩვენებლის ცვლილება</w:t>
            </w:r>
            <w:r w:rsidRPr="00CD1BBC">
              <w:rPr>
                <w:rFonts w:ascii="Sylfaen" w:eastAsia="Arial Unicode MS" w:hAnsi="Sylfaen" w:cs="Calibri"/>
                <w:sz w:val="20"/>
                <w:szCs w:val="20"/>
                <w:vertAlign w:val="superscript"/>
              </w:rPr>
              <w:t>c</w:t>
            </w:r>
          </w:p>
          <w:p w14:paraId="18D13621"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დაპაგლიფლოზინი+მეტფორმინისგან განსხვავება</w:t>
            </w:r>
            <w:r w:rsidRPr="00CD1BBC">
              <w:rPr>
                <w:rFonts w:ascii="Sylfaen" w:eastAsia="Arial Unicode MS" w:hAnsi="Sylfaen" w:cs="Calibri"/>
                <w:sz w:val="20"/>
                <w:szCs w:val="20"/>
                <w:vertAlign w:val="superscript"/>
              </w:rPr>
              <w:t>c</w:t>
            </w:r>
          </w:p>
          <w:p w14:paraId="2D16409E"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 xml:space="preserve"> (95% CI)</w:t>
            </w:r>
          </w:p>
        </w:tc>
        <w:tc>
          <w:tcPr>
            <w:tcW w:w="2348" w:type="dxa"/>
            <w:tcBorders>
              <w:left w:val="nil"/>
              <w:right w:val="nil"/>
            </w:tcBorders>
          </w:tcPr>
          <w:p w14:paraId="49B9C2D1" w14:textId="77777777" w:rsidR="008433DA" w:rsidRPr="00CD1BBC" w:rsidRDefault="008433DA" w:rsidP="00BA02F3">
            <w:pPr>
              <w:spacing w:after="0" w:line="240" w:lineRule="auto"/>
              <w:jc w:val="center"/>
              <w:rPr>
                <w:rFonts w:ascii="Sylfaen" w:eastAsia="Arial Unicode MS" w:hAnsi="Sylfaen" w:cs="Calibri"/>
                <w:sz w:val="20"/>
                <w:szCs w:val="20"/>
              </w:rPr>
            </w:pPr>
          </w:p>
          <w:p w14:paraId="7673A876"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7.69</w:t>
            </w:r>
          </w:p>
          <w:p w14:paraId="4E129D38"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0.52</w:t>
            </w:r>
          </w:p>
          <w:p w14:paraId="3B264BFB"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-0.00</w:t>
            </w:r>
            <w:r w:rsidRPr="00CD1BBC">
              <w:rPr>
                <w:rFonts w:ascii="Sylfaen" w:eastAsia="Arial Unicode MS" w:hAnsi="Sylfaen" w:cs="Calibri"/>
                <w:sz w:val="20"/>
                <w:szCs w:val="20"/>
                <w:vertAlign w:val="superscript"/>
              </w:rPr>
              <w:t>d</w:t>
            </w:r>
          </w:p>
          <w:p w14:paraId="473D9F78"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w:t>
            </w:r>
            <w:r w:rsidRPr="00CD1BBC">
              <w:rPr>
                <w:rFonts w:ascii="Sylfaen" w:eastAsia="Arial Unicode MS" w:hAnsi="Sylfaen" w:cs="Calibri"/>
                <w:sz w:val="20"/>
                <w:szCs w:val="20"/>
              </w:rPr>
              <w:noBreakHyphen/>
              <w:t>0.11, -0.11)</w:t>
            </w:r>
          </w:p>
          <w:p w14:paraId="221B9CC8" w14:textId="77777777" w:rsidR="008433DA" w:rsidRPr="00CD1BBC" w:rsidRDefault="008433DA" w:rsidP="00BA02F3">
            <w:pPr>
              <w:spacing w:after="0" w:line="240" w:lineRule="auto"/>
              <w:jc w:val="center"/>
              <w:rPr>
                <w:rFonts w:ascii="Sylfaen" w:eastAsia="Arial Unicode MS" w:hAnsi="Sylfaen" w:cs="Calibri"/>
                <w:sz w:val="20"/>
                <w:szCs w:val="20"/>
              </w:rPr>
            </w:pPr>
          </w:p>
        </w:tc>
        <w:tc>
          <w:tcPr>
            <w:tcW w:w="3368" w:type="dxa"/>
            <w:tcBorders>
              <w:left w:val="nil"/>
              <w:right w:val="nil"/>
            </w:tcBorders>
          </w:tcPr>
          <w:p w14:paraId="185A647F" w14:textId="77777777" w:rsidR="008433DA" w:rsidRPr="00CD1BBC" w:rsidRDefault="008433DA" w:rsidP="00BA02F3">
            <w:pPr>
              <w:spacing w:after="0" w:line="240" w:lineRule="auto"/>
              <w:jc w:val="center"/>
              <w:rPr>
                <w:rFonts w:ascii="Sylfaen" w:eastAsia="Arial Unicode MS" w:hAnsi="Sylfaen" w:cs="Calibri"/>
                <w:sz w:val="20"/>
                <w:szCs w:val="20"/>
              </w:rPr>
            </w:pPr>
          </w:p>
          <w:p w14:paraId="5ECE2CAF"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7.74</w:t>
            </w:r>
          </w:p>
          <w:p w14:paraId="26951988"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0.52</w:t>
            </w:r>
          </w:p>
          <w:p w14:paraId="410135B9" w14:textId="77777777" w:rsidR="008433DA" w:rsidRPr="00CD1BBC" w:rsidRDefault="008433DA" w:rsidP="00BA02F3">
            <w:pPr>
              <w:spacing w:after="0" w:line="240" w:lineRule="auto"/>
              <w:jc w:val="center"/>
              <w:rPr>
                <w:rFonts w:ascii="Sylfaen" w:eastAsia="Arial Unicode MS" w:hAnsi="Sylfaen" w:cs="Calibri"/>
                <w:sz w:val="20"/>
                <w:szCs w:val="20"/>
              </w:rPr>
            </w:pPr>
          </w:p>
          <w:p w14:paraId="6676C057" w14:textId="77777777" w:rsidR="008433DA" w:rsidRPr="00CD1BBC" w:rsidRDefault="008433DA" w:rsidP="00BA02F3">
            <w:pPr>
              <w:spacing w:after="0" w:line="240" w:lineRule="auto"/>
              <w:jc w:val="center"/>
              <w:rPr>
                <w:rFonts w:ascii="Sylfaen" w:eastAsia="Arial Unicode MS" w:hAnsi="Sylfaen" w:cs="Calibri"/>
                <w:sz w:val="20"/>
                <w:szCs w:val="20"/>
              </w:rPr>
            </w:pPr>
          </w:p>
          <w:p w14:paraId="74BDA40B" w14:textId="77777777" w:rsidR="008433DA" w:rsidRPr="00CD1BBC" w:rsidRDefault="008433DA" w:rsidP="00BA02F3">
            <w:pPr>
              <w:spacing w:after="0" w:line="240" w:lineRule="auto"/>
              <w:jc w:val="center"/>
              <w:rPr>
                <w:rFonts w:ascii="Sylfaen" w:eastAsia="Arial Unicode MS" w:hAnsi="Sylfaen" w:cs="Calibri"/>
                <w:sz w:val="20"/>
                <w:szCs w:val="20"/>
              </w:rPr>
            </w:pPr>
          </w:p>
        </w:tc>
      </w:tr>
      <w:tr w:rsidR="00CD1BBC" w:rsidRPr="00CD1BBC" w14:paraId="6D8DC52E" w14:textId="77777777" w:rsidTr="009B5175">
        <w:trPr>
          <w:cantSplit/>
          <w:trHeight w:val="785"/>
        </w:trPr>
        <w:tc>
          <w:tcPr>
            <w:tcW w:w="4349" w:type="dxa"/>
            <w:tcBorders>
              <w:left w:val="nil"/>
              <w:bottom w:val="single" w:sz="12" w:space="0" w:color="auto"/>
              <w:right w:val="nil"/>
            </w:tcBorders>
          </w:tcPr>
          <w:p w14:paraId="1EA65AA9"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სხეულის წონა (კგ)</w:t>
            </w:r>
          </w:p>
          <w:p w14:paraId="6EF0BE30"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საწყისი მაჩვენებელი (საშუალო)</w:t>
            </w:r>
          </w:p>
          <w:p w14:paraId="24BD2B81"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საწყისი მაჩვენებლის ცვლილებაc</w:t>
            </w:r>
          </w:p>
          <w:p w14:paraId="083AB548"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დაპაგლიფლოზინი+მეტფორმინისგან განსხვავება</w:t>
            </w:r>
            <w:r w:rsidRPr="00CD1BBC">
              <w:rPr>
                <w:rFonts w:ascii="Sylfaen" w:eastAsia="Arial Unicode MS" w:hAnsi="Sylfaen" w:cs="Calibri"/>
                <w:sz w:val="20"/>
                <w:szCs w:val="20"/>
                <w:vertAlign w:val="superscript"/>
              </w:rPr>
              <w:t>c</w:t>
            </w:r>
          </w:p>
          <w:p w14:paraId="4F492E39"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 xml:space="preserve"> (95% CI)</w:t>
            </w:r>
          </w:p>
        </w:tc>
        <w:tc>
          <w:tcPr>
            <w:tcW w:w="2348" w:type="dxa"/>
            <w:tcBorders>
              <w:left w:val="nil"/>
              <w:bottom w:val="single" w:sz="12" w:space="0" w:color="auto"/>
              <w:right w:val="nil"/>
            </w:tcBorders>
          </w:tcPr>
          <w:p w14:paraId="457F1AD9" w14:textId="77777777" w:rsidR="008433DA" w:rsidRPr="00CD1BBC" w:rsidRDefault="008433DA" w:rsidP="00BA02F3">
            <w:pPr>
              <w:spacing w:after="0" w:line="240" w:lineRule="auto"/>
              <w:jc w:val="center"/>
              <w:rPr>
                <w:rFonts w:ascii="Sylfaen" w:eastAsia="Arial Unicode MS" w:hAnsi="Sylfaen" w:cs="Calibri"/>
                <w:sz w:val="20"/>
                <w:szCs w:val="20"/>
              </w:rPr>
            </w:pPr>
          </w:p>
          <w:p w14:paraId="3835BE04"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88.44</w:t>
            </w:r>
          </w:p>
          <w:p w14:paraId="00C7685D"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3.22</w:t>
            </w:r>
          </w:p>
          <w:p w14:paraId="7CFB6124"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4.65*</w:t>
            </w:r>
          </w:p>
          <w:p w14:paraId="52CAAC79"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w:t>
            </w:r>
            <w:r w:rsidRPr="00CD1BBC">
              <w:rPr>
                <w:rFonts w:ascii="Sylfaen" w:eastAsia="Arial Unicode MS" w:hAnsi="Sylfaen" w:cs="Calibri"/>
                <w:sz w:val="20"/>
                <w:szCs w:val="20"/>
              </w:rPr>
              <w:noBreakHyphen/>
              <w:t xml:space="preserve">5.14, </w:t>
            </w:r>
            <w:r w:rsidRPr="00CD1BBC">
              <w:rPr>
                <w:rFonts w:ascii="Sylfaen" w:eastAsia="Arial Unicode MS" w:hAnsi="Sylfaen" w:cs="Calibri"/>
                <w:sz w:val="20"/>
                <w:szCs w:val="20"/>
              </w:rPr>
              <w:noBreakHyphen/>
              <w:t>4.17)</w:t>
            </w:r>
          </w:p>
          <w:p w14:paraId="44476FDB" w14:textId="77777777" w:rsidR="008433DA" w:rsidRPr="00CD1BBC" w:rsidRDefault="008433DA" w:rsidP="00BA02F3">
            <w:pPr>
              <w:spacing w:after="0" w:line="240" w:lineRule="auto"/>
              <w:jc w:val="center"/>
              <w:rPr>
                <w:rFonts w:ascii="Sylfaen" w:eastAsia="Arial Unicode MS" w:hAnsi="Sylfaen" w:cs="Calibri"/>
                <w:sz w:val="20"/>
                <w:szCs w:val="20"/>
              </w:rPr>
            </w:pPr>
          </w:p>
        </w:tc>
        <w:tc>
          <w:tcPr>
            <w:tcW w:w="3368" w:type="dxa"/>
            <w:tcBorders>
              <w:left w:val="nil"/>
              <w:bottom w:val="single" w:sz="12" w:space="0" w:color="auto"/>
              <w:right w:val="nil"/>
            </w:tcBorders>
          </w:tcPr>
          <w:p w14:paraId="039AEC7E" w14:textId="77777777" w:rsidR="008433DA" w:rsidRPr="00CD1BBC" w:rsidRDefault="008433DA" w:rsidP="00BA02F3">
            <w:pPr>
              <w:spacing w:after="0" w:line="240" w:lineRule="auto"/>
              <w:jc w:val="center"/>
              <w:rPr>
                <w:rFonts w:ascii="Sylfaen" w:eastAsia="Arial Unicode MS" w:hAnsi="Sylfaen" w:cs="Calibri"/>
                <w:sz w:val="20"/>
                <w:szCs w:val="20"/>
              </w:rPr>
            </w:pPr>
          </w:p>
          <w:p w14:paraId="696F5FA2"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87.60</w:t>
            </w:r>
          </w:p>
          <w:p w14:paraId="70B4BD17" w14:textId="77777777" w:rsidR="008433DA" w:rsidRPr="00CD1BBC" w:rsidRDefault="008433DA" w:rsidP="00BA02F3">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1.44</w:t>
            </w:r>
          </w:p>
          <w:p w14:paraId="60C70321" w14:textId="77777777" w:rsidR="008433DA" w:rsidRPr="00CD1BBC" w:rsidRDefault="008433DA" w:rsidP="00BA02F3">
            <w:pPr>
              <w:spacing w:after="0" w:line="240" w:lineRule="auto"/>
              <w:jc w:val="center"/>
              <w:rPr>
                <w:rFonts w:ascii="Sylfaen" w:eastAsia="Arial Unicode MS" w:hAnsi="Sylfaen" w:cs="Calibri"/>
                <w:sz w:val="20"/>
                <w:szCs w:val="20"/>
              </w:rPr>
            </w:pPr>
          </w:p>
          <w:p w14:paraId="4DCFF8DB" w14:textId="77777777" w:rsidR="008433DA" w:rsidRPr="00CD1BBC" w:rsidRDefault="008433DA" w:rsidP="00BA02F3">
            <w:pPr>
              <w:spacing w:after="0" w:line="240" w:lineRule="auto"/>
              <w:jc w:val="center"/>
              <w:rPr>
                <w:rFonts w:ascii="Sylfaen" w:eastAsia="Arial Unicode MS" w:hAnsi="Sylfaen" w:cs="Calibri"/>
                <w:sz w:val="20"/>
                <w:szCs w:val="20"/>
              </w:rPr>
            </w:pPr>
          </w:p>
          <w:p w14:paraId="3E8ACAAB" w14:textId="77777777" w:rsidR="008433DA" w:rsidRPr="00CD1BBC" w:rsidRDefault="008433DA" w:rsidP="00BA02F3">
            <w:pPr>
              <w:spacing w:after="0" w:line="240" w:lineRule="auto"/>
              <w:jc w:val="center"/>
              <w:rPr>
                <w:rFonts w:ascii="Sylfaen" w:eastAsia="Arial Unicode MS" w:hAnsi="Sylfaen" w:cs="Calibri"/>
                <w:sz w:val="20"/>
                <w:szCs w:val="20"/>
              </w:rPr>
            </w:pPr>
          </w:p>
        </w:tc>
      </w:tr>
      <w:tr w:rsidR="008433DA" w:rsidRPr="00CD1BBC" w14:paraId="581D3341" w14:textId="77777777" w:rsidTr="009B5175">
        <w:trPr>
          <w:cantSplit/>
        </w:trPr>
        <w:tc>
          <w:tcPr>
            <w:tcW w:w="10065" w:type="dxa"/>
            <w:gridSpan w:val="3"/>
            <w:tcBorders>
              <w:top w:val="single" w:sz="12" w:space="0" w:color="auto"/>
              <w:left w:val="nil"/>
              <w:bottom w:val="nil"/>
              <w:right w:val="nil"/>
            </w:tcBorders>
          </w:tcPr>
          <w:p w14:paraId="72D2655A" w14:textId="77777777" w:rsidR="008433DA" w:rsidRPr="00CD1BBC" w:rsidRDefault="008433DA" w:rsidP="00BA02F3">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a</w:t>
            </w:r>
            <w:r w:rsidRPr="00CD1BBC">
              <w:rPr>
                <w:rFonts w:ascii="Sylfaen" w:eastAsia="Arial Unicode MS" w:hAnsi="Sylfaen" w:cs="Calibri"/>
                <w:sz w:val="20"/>
                <w:szCs w:val="20"/>
              </w:rPr>
              <w:t xml:space="preserve"> LOCF: ბოლო დაკვირვების გადატანა </w:t>
            </w:r>
          </w:p>
          <w:p w14:paraId="0C87206A" w14:textId="77777777" w:rsidR="008433DA" w:rsidRPr="00CD1BBC" w:rsidRDefault="008433DA" w:rsidP="00BA02F3">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b</w:t>
            </w:r>
            <w:r w:rsidRPr="00CD1BBC">
              <w:rPr>
                <w:rFonts w:ascii="Sylfaen" w:eastAsia="Arial Unicode MS" w:hAnsi="Sylfaen" w:cs="Calibri"/>
                <w:sz w:val="20"/>
                <w:szCs w:val="20"/>
              </w:rPr>
              <w:t xml:space="preserve">რანდომიზებული და ნამკურნალები სუბიექტები, რომლებშიც გაიზომა საწყისი და მინიმუმ 1 შემდგომი ეფექტურობის პარამეტრი </w:t>
            </w:r>
          </w:p>
          <w:p w14:paraId="36F33995" w14:textId="77777777" w:rsidR="008433DA" w:rsidRPr="00CD1BBC" w:rsidRDefault="008433DA" w:rsidP="00BA02F3">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 xml:space="preserve">c </w:t>
            </w:r>
            <w:r w:rsidRPr="00CD1BBC">
              <w:rPr>
                <w:rFonts w:ascii="Sylfaen" w:hAnsi="Sylfaen" w:cs="Sylfaen"/>
                <w:sz w:val="20"/>
                <w:szCs w:val="20"/>
              </w:rPr>
              <w:t>გამოსავლითი</w:t>
            </w:r>
            <w:r w:rsidRPr="00CD1BBC">
              <w:rPr>
                <w:sz w:val="20"/>
                <w:szCs w:val="20"/>
              </w:rPr>
              <w:t xml:space="preserve"> </w:t>
            </w:r>
            <w:r w:rsidRPr="00CD1BBC">
              <w:rPr>
                <w:rFonts w:ascii="Sylfaen" w:hAnsi="Sylfaen" w:cs="Sylfaen"/>
                <w:sz w:val="20"/>
                <w:szCs w:val="20"/>
              </w:rPr>
              <w:t>საშუალო</w:t>
            </w:r>
            <w:r w:rsidRPr="00CD1BBC">
              <w:rPr>
                <w:sz w:val="20"/>
                <w:szCs w:val="20"/>
              </w:rPr>
              <w:t xml:space="preserve"> </w:t>
            </w:r>
            <w:r w:rsidRPr="00CD1BBC">
              <w:rPr>
                <w:rFonts w:ascii="Sylfaen" w:hAnsi="Sylfaen" w:cs="Sylfaen"/>
                <w:sz w:val="20"/>
                <w:szCs w:val="20"/>
              </w:rPr>
              <w:t>კვადრატული</w:t>
            </w:r>
            <w:r w:rsidRPr="00CD1BBC">
              <w:rPr>
                <w:sz w:val="20"/>
                <w:szCs w:val="20"/>
              </w:rPr>
              <w:t xml:space="preserve"> </w:t>
            </w:r>
            <w:r w:rsidRPr="00CD1BBC">
              <w:rPr>
                <w:rFonts w:ascii="Sylfaen" w:hAnsi="Sylfaen" w:cs="Sylfaen"/>
                <w:sz w:val="20"/>
                <w:szCs w:val="20"/>
              </w:rPr>
              <w:t>მნიშვნელობების</w:t>
            </w:r>
            <w:r w:rsidRPr="00CD1BBC">
              <w:rPr>
                <w:sz w:val="20"/>
                <w:szCs w:val="20"/>
              </w:rPr>
              <w:t xml:space="preserve"> </w:t>
            </w:r>
            <w:r w:rsidRPr="00CD1BBC">
              <w:rPr>
                <w:rFonts w:ascii="Sylfaen" w:eastAsia="Arial Unicode MS" w:hAnsi="Sylfaen" w:cs="Calibri"/>
                <w:sz w:val="20"/>
                <w:szCs w:val="20"/>
                <w:lang w:eastAsia="uk-UA"/>
              </w:rPr>
              <w:t>კორექტირება საწყისი მაჩვენებლის მიხედვით</w:t>
            </w:r>
          </w:p>
          <w:p w14:paraId="2BF4D003" w14:textId="19F0B735" w:rsidR="008433DA" w:rsidRPr="00CD1BBC" w:rsidRDefault="008433DA" w:rsidP="00BA02F3">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d</w:t>
            </w:r>
            <w:r w:rsidR="00BA02F3" w:rsidRPr="00CD1BBC">
              <w:rPr>
                <w:rFonts w:ascii="Sylfaen" w:eastAsia="Arial Unicode MS" w:hAnsi="Sylfaen" w:cs="Calibri"/>
                <w:sz w:val="20"/>
                <w:szCs w:val="20"/>
                <w:vertAlign w:val="superscript"/>
              </w:rPr>
              <w:t xml:space="preserve"> </w:t>
            </w:r>
            <w:r w:rsidRPr="00CD1BBC">
              <w:rPr>
                <w:rFonts w:ascii="Sylfaen" w:eastAsia="Arial Unicode MS" w:hAnsi="Sylfaen" w:cs="Calibri"/>
                <w:sz w:val="20"/>
                <w:szCs w:val="20"/>
              </w:rPr>
              <w:t xml:space="preserve">გლიპიზიდი+მეტფორმინზე არაინფერიორობა </w:t>
            </w:r>
          </w:p>
          <w:p w14:paraId="69DCD67C" w14:textId="77777777" w:rsidR="008433DA" w:rsidRPr="00CD1BBC" w:rsidRDefault="008433DA" w:rsidP="00BA02F3">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*p</w:t>
            </w:r>
            <w:r w:rsidRPr="00CD1BBC">
              <w:rPr>
                <w:rFonts w:ascii="Sylfaen" w:eastAsia="Arial Unicode MS" w:hAnsi="Sylfaen" w:cs="Calibri"/>
                <w:sz w:val="20"/>
                <w:szCs w:val="20"/>
              </w:rPr>
              <w:noBreakHyphen/>
              <w:t>მნიშვნელობა &lt; 0.0001</w:t>
            </w:r>
          </w:p>
        </w:tc>
      </w:tr>
    </w:tbl>
    <w:p w14:paraId="73442724" w14:textId="77777777" w:rsidR="008433DA" w:rsidRPr="00CD1BBC" w:rsidRDefault="008433DA" w:rsidP="003126CA">
      <w:pPr>
        <w:spacing w:after="0" w:line="240" w:lineRule="auto"/>
        <w:rPr>
          <w:rFonts w:ascii="Sylfaen" w:eastAsia="Arial Unicode MS" w:hAnsi="Sylfaen" w:cs="Calibri"/>
          <w:sz w:val="20"/>
          <w:szCs w:val="20"/>
        </w:rPr>
      </w:pPr>
    </w:p>
    <w:p w14:paraId="189E8AD0"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დაპაგლიფლოზინმა მეტფორმინზე, გლიმეპირიდზე, მეტფორმინზე და სულფონილშარდოვანაზე, სიტაგლიპტინზე (მეტფორმინით ან მის გარეშე) ან ინსულინზე დამატების სახით გამოყენებისას 24-ე კვირისთვის გამოიწვია HbA1c-ს სტატისტიკურად მნიშვნელოვანი შემცირება პლაცებოსთან შედარებით  (p &lt; 0.0001; ცხრილები 4, 5 და 6).</w:t>
      </w:r>
    </w:p>
    <w:p w14:paraId="1540156C"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24-ე კვირისთვის აღნიშნული HbA1c შემცირება ნარჩუნდებოდა კომბინირებულ კვლევებში (გლიმეპირიდი და ინსულინი), 48 კვირიანი (გლიმეპირიდი) და 104 კვირის მონაცემებით (ინსულინი).  48-ე კვირისთვის სიტაგლიპტინზე დამატებისას (მეტფორმინით ან მის გარეშე) საწყის მაჩვენებელთან შედარებით საშუალო ცვლილება 10 მგ დაპაგლიფლოზინისთვის და პლაცებოსთვის შეადგენდა </w:t>
      </w:r>
      <w:r w:rsidRPr="00CD1BBC">
        <w:rPr>
          <w:rFonts w:ascii="Sylfaen" w:eastAsia="Arial Unicode MS" w:hAnsi="Sylfaen" w:cs="Calibri"/>
          <w:sz w:val="20"/>
          <w:szCs w:val="20"/>
        </w:rPr>
        <w:noBreakHyphen/>
        <w:t xml:space="preserve"> 0.30% და 0.38%-ს, შესაბამისად. მეტფორმინზე დამატებით კვლევაში HbA1c შემცირება ნარჩუნდებოდა 102 კვირის განმავლობაში (</w:t>
      </w:r>
      <w:r w:rsidRPr="00CD1BBC">
        <w:rPr>
          <w:rFonts w:ascii="Sylfaen" w:eastAsia="Arial Unicode MS" w:hAnsi="Sylfaen" w:cs="Calibri"/>
          <w:sz w:val="20"/>
          <w:szCs w:val="20"/>
        </w:rPr>
        <w:noBreakHyphen/>
        <w:t xml:space="preserve">0.78% და 0.02% საწყისი მაჩვენებლის საშუალო ცვლილება 10 მგ და პლაცებოსთვის, შესაბამისად). 104 კვირისთვის ინსულინის გამოყენებისას (გლუკოზის დონის დამაქვეითებელი პერორალური სამკურნალო პრეპარატების დამატებით ან მათ გარეშე) HbA1c შემცირება იყო </w:t>
      </w:r>
      <w:r w:rsidRPr="00CD1BBC">
        <w:rPr>
          <w:rFonts w:ascii="Sylfaen" w:eastAsia="Arial Unicode MS" w:hAnsi="Sylfaen" w:cs="Calibri"/>
          <w:sz w:val="20"/>
          <w:szCs w:val="20"/>
        </w:rPr>
        <w:noBreakHyphen/>
        <w:t xml:space="preserve">0.71% და </w:t>
      </w:r>
      <w:r w:rsidRPr="00CD1BBC">
        <w:rPr>
          <w:rFonts w:ascii="Sylfaen" w:eastAsia="Arial Unicode MS" w:hAnsi="Sylfaen" w:cs="Calibri"/>
          <w:sz w:val="20"/>
          <w:szCs w:val="20"/>
        </w:rPr>
        <w:noBreakHyphen/>
        <w:t xml:space="preserve">0.06% საწყის მაჩვენებელთან შედარებით 10 მგ დაპაგლიფლოზინის და პლაცებოსთვის, შესაბამისად. 48 და 104-ე კვირისთვის ინსულინის დოზა სტაბილური დარჩა სუბიექტებში, რომლებსაც მკურნალობდნენ 10 მგ დაპაგლიფლოზინით, და შეადგენდა საშუალოდ 76 სე/დღე-ღამეში. პლაცებოს ჯგუფში 48 და 104-ე კვირისთვის აღინიშნა  საშუალო ზრდა 10.5 სე/დღე-ღამეში და 18.3 სე/დღე-ღამეში საწყისსთან შედარებით (საშუალო დოზა 84 და 92 სე/დღე-ღამეში). 104-ე კვირისთვის კვლევაში დარჩენილი სუბიექტების პროპორციული რაოდენობა შეადგენდა 72.4%-ს 10 მგ დაპაგლიფლოზინისთვის და 54.8%-ს პლაცებოსთვის. </w:t>
      </w:r>
    </w:p>
    <w:p w14:paraId="56828B21" w14:textId="77777777" w:rsidR="008433DA" w:rsidRPr="00CD1BBC" w:rsidRDefault="008433DA" w:rsidP="003126CA">
      <w:pPr>
        <w:spacing w:after="0" w:line="240" w:lineRule="auto"/>
        <w:jc w:val="both"/>
        <w:rPr>
          <w:rFonts w:ascii="Sylfaen" w:eastAsia="Arial Unicode MS" w:hAnsi="Sylfaen" w:cs="Calibri"/>
          <w:bCs/>
          <w:sz w:val="20"/>
          <w:szCs w:val="20"/>
        </w:rPr>
      </w:pPr>
      <w:bookmarkStart w:id="0" w:name="_Hlk23865503"/>
    </w:p>
    <w:p w14:paraId="692041FC" w14:textId="77777777" w:rsidR="008433DA" w:rsidRPr="00CD1BBC" w:rsidRDefault="008433DA" w:rsidP="003126CA">
      <w:pPr>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ცხრილი 4. 24 კვირიანი  (LOCF</w:t>
      </w:r>
      <w:r w:rsidRPr="00CD1BBC">
        <w:rPr>
          <w:rFonts w:ascii="Sylfaen" w:eastAsia="Arial Unicode MS" w:hAnsi="Sylfaen" w:cs="Calibri"/>
          <w:b/>
          <w:sz w:val="20"/>
          <w:szCs w:val="20"/>
          <w:vertAlign w:val="superscript"/>
        </w:rPr>
        <w:t>a</w:t>
      </w:r>
      <w:r w:rsidRPr="00CD1BBC">
        <w:rPr>
          <w:rFonts w:ascii="Sylfaen" w:eastAsia="Arial Unicode MS" w:hAnsi="Sylfaen" w:cs="Calibri"/>
          <w:b/>
          <w:sz w:val="20"/>
          <w:szCs w:val="20"/>
        </w:rPr>
        <w:t xml:space="preserve">) პლაცებო-კონტროლირებადი კვლევების შედეგები, რომლებშიც დაპაგლიფლოზინი გამოიყენებოდა მეტფორმინთნ ან სიტაგლიპტინთან კომბინაციაში (მეტფორმინით ან მის გარეშე) </w:t>
      </w:r>
    </w:p>
    <w:tbl>
      <w:tblPr>
        <w:tblW w:w="10800"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C0" w:firstRow="0" w:lastRow="1" w:firstColumn="1" w:lastColumn="1" w:noHBand="0" w:noVBand="0"/>
      </w:tblPr>
      <w:tblGrid>
        <w:gridCol w:w="2964"/>
        <w:gridCol w:w="2037"/>
        <w:gridCol w:w="1879"/>
        <w:gridCol w:w="2039"/>
        <w:gridCol w:w="1881"/>
      </w:tblGrid>
      <w:tr w:rsidR="00CD1BBC" w:rsidRPr="00CD1BBC" w14:paraId="35D359D1" w14:textId="77777777" w:rsidTr="009B5175">
        <w:trPr>
          <w:trHeight w:val="145"/>
        </w:trPr>
        <w:tc>
          <w:tcPr>
            <w:tcW w:w="2964" w:type="dxa"/>
            <w:vMerge w:val="restart"/>
          </w:tcPr>
          <w:p w14:paraId="159047F3" w14:textId="77777777" w:rsidR="008433DA" w:rsidRPr="00CD1BBC" w:rsidRDefault="008433DA" w:rsidP="003126CA">
            <w:pPr>
              <w:pStyle w:val="NormalWeb"/>
              <w:spacing w:before="0" w:beforeAutospacing="0" w:after="0" w:afterAutospacing="0"/>
              <w:ind w:left="875"/>
              <w:rPr>
                <w:rFonts w:ascii="Sylfaen" w:eastAsia="Arial Unicode MS" w:hAnsi="Sylfaen" w:cs="Calibri"/>
                <w:bCs/>
                <w:sz w:val="20"/>
                <w:szCs w:val="20"/>
                <w:lang w:val="ka-GE" w:eastAsia="uk-UA"/>
              </w:rPr>
            </w:pPr>
          </w:p>
        </w:tc>
        <w:tc>
          <w:tcPr>
            <w:tcW w:w="7836" w:type="dxa"/>
            <w:gridSpan w:val="4"/>
          </w:tcPr>
          <w:p w14:paraId="5B25023A" w14:textId="77777777" w:rsidR="008433DA" w:rsidRPr="00CD1BBC" w:rsidRDefault="008433DA" w:rsidP="003126CA">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დამატებითი კომბინაცია</w:t>
            </w:r>
          </w:p>
        </w:tc>
      </w:tr>
      <w:tr w:rsidR="00CD1BBC" w:rsidRPr="00CD1BBC" w14:paraId="3F5EC79C" w14:textId="77777777" w:rsidTr="009B5175">
        <w:trPr>
          <w:trHeight w:val="145"/>
        </w:trPr>
        <w:tc>
          <w:tcPr>
            <w:tcW w:w="2964" w:type="dxa"/>
            <w:vMerge/>
          </w:tcPr>
          <w:p w14:paraId="08296C3D" w14:textId="77777777" w:rsidR="008433DA" w:rsidRPr="00CD1BBC" w:rsidRDefault="008433DA" w:rsidP="003126CA">
            <w:pPr>
              <w:spacing w:after="0" w:line="240" w:lineRule="auto"/>
              <w:rPr>
                <w:rFonts w:ascii="Sylfaen" w:eastAsia="Arial Unicode MS" w:hAnsi="Sylfaen" w:cs="Calibri"/>
                <w:bCs/>
                <w:sz w:val="20"/>
                <w:szCs w:val="20"/>
                <w:lang w:eastAsia="uk-UA"/>
              </w:rPr>
            </w:pPr>
          </w:p>
        </w:tc>
        <w:tc>
          <w:tcPr>
            <w:tcW w:w="3916" w:type="dxa"/>
            <w:gridSpan w:val="2"/>
          </w:tcPr>
          <w:p w14:paraId="382A1450" w14:textId="77777777" w:rsidR="008433DA" w:rsidRPr="00CD1BBC" w:rsidRDefault="008433DA" w:rsidP="00BA02F3">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მეტფორმინი</w:t>
            </w:r>
            <w:r w:rsidRPr="00CD1BBC">
              <w:rPr>
                <w:rFonts w:ascii="Sylfaen" w:eastAsia="Arial Unicode MS" w:hAnsi="Sylfaen" w:cs="Calibri"/>
                <w:b/>
                <w:bCs/>
                <w:sz w:val="20"/>
                <w:szCs w:val="20"/>
                <w:vertAlign w:val="superscript"/>
                <w:lang w:val="ka-GE" w:eastAsia="uk-UA"/>
              </w:rPr>
              <w:t>1</w:t>
            </w:r>
          </w:p>
        </w:tc>
        <w:tc>
          <w:tcPr>
            <w:tcW w:w="3920" w:type="dxa"/>
            <w:gridSpan w:val="2"/>
          </w:tcPr>
          <w:p w14:paraId="415A04B9" w14:textId="77777777" w:rsidR="008433DA" w:rsidRPr="00CD1BBC" w:rsidRDefault="008433DA" w:rsidP="00BA02F3">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DPP-4 ინჰიბიტორი</w:t>
            </w:r>
          </w:p>
          <w:p w14:paraId="357407DF" w14:textId="4C8BF376" w:rsidR="008433DA" w:rsidRPr="00CD1BBC" w:rsidRDefault="008433DA" w:rsidP="00BA02F3">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(სიტაგლიპტინი</w:t>
            </w:r>
            <w:r w:rsidRPr="00CD1BBC">
              <w:rPr>
                <w:rFonts w:ascii="Sylfaen" w:eastAsia="Arial Unicode MS" w:hAnsi="Sylfaen" w:cs="Calibri"/>
                <w:b/>
                <w:bCs/>
                <w:sz w:val="20"/>
                <w:szCs w:val="20"/>
                <w:vertAlign w:val="superscript"/>
                <w:lang w:val="ka-GE" w:eastAsia="uk-UA"/>
              </w:rPr>
              <w:t>2</w:t>
            </w:r>
            <w:r w:rsidRPr="00CD1BBC">
              <w:rPr>
                <w:rFonts w:ascii="Sylfaen" w:eastAsia="Arial Unicode MS" w:hAnsi="Sylfaen" w:cs="Calibri"/>
                <w:b/>
                <w:bCs/>
                <w:sz w:val="20"/>
                <w:szCs w:val="20"/>
                <w:lang w:val="ka-GE" w:eastAsia="uk-UA"/>
              </w:rPr>
              <w:t>) ± მეტფორმინი</w:t>
            </w:r>
            <w:r w:rsidRPr="00CD1BBC">
              <w:rPr>
                <w:rFonts w:ascii="Sylfaen" w:eastAsia="Arial Unicode MS" w:hAnsi="Sylfaen" w:cs="Calibri"/>
                <w:b/>
                <w:bCs/>
                <w:sz w:val="20"/>
                <w:szCs w:val="20"/>
                <w:vertAlign w:val="superscript"/>
                <w:lang w:val="ka-GE" w:eastAsia="uk-UA"/>
              </w:rPr>
              <w:t>1</w:t>
            </w:r>
          </w:p>
        </w:tc>
      </w:tr>
      <w:tr w:rsidR="00CD1BBC" w:rsidRPr="00CD1BBC" w14:paraId="651F3E3F" w14:textId="77777777" w:rsidTr="009B5175">
        <w:trPr>
          <w:trHeight w:val="145"/>
        </w:trPr>
        <w:tc>
          <w:tcPr>
            <w:tcW w:w="2964" w:type="dxa"/>
          </w:tcPr>
          <w:p w14:paraId="321C7E18"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p>
        </w:tc>
        <w:tc>
          <w:tcPr>
            <w:tcW w:w="2037" w:type="dxa"/>
          </w:tcPr>
          <w:p w14:paraId="0A1E3112"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დაპაგლიფლოზინი 10 მგ</w:t>
            </w:r>
          </w:p>
        </w:tc>
        <w:tc>
          <w:tcPr>
            <w:tcW w:w="1879" w:type="dxa"/>
          </w:tcPr>
          <w:p w14:paraId="434D248E"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პლაცებო</w:t>
            </w:r>
          </w:p>
          <w:p w14:paraId="01802B17"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p>
        </w:tc>
        <w:tc>
          <w:tcPr>
            <w:tcW w:w="2039" w:type="dxa"/>
          </w:tcPr>
          <w:p w14:paraId="2D01BA1E"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დაპაგლიფლოზინი 10 მგ</w:t>
            </w:r>
          </w:p>
        </w:tc>
        <w:tc>
          <w:tcPr>
            <w:tcW w:w="1881" w:type="dxa"/>
          </w:tcPr>
          <w:p w14:paraId="364DE38C" w14:textId="77777777" w:rsidR="008433DA" w:rsidRPr="00CD1BBC" w:rsidRDefault="008433DA" w:rsidP="00BA02F3">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პლაცებო</w:t>
            </w:r>
          </w:p>
        </w:tc>
      </w:tr>
      <w:tr w:rsidR="00CD1BBC" w:rsidRPr="00CD1BBC" w14:paraId="71B4B9CA" w14:textId="77777777" w:rsidTr="009B5175">
        <w:trPr>
          <w:trHeight w:val="145"/>
        </w:trPr>
        <w:tc>
          <w:tcPr>
            <w:tcW w:w="2964" w:type="dxa"/>
          </w:tcPr>
          <w:p w14:paraId="7AA3EADF"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N</w:t>
            </w:r>
            <w:r w:rsidRPr="00CD1BBC">
              <w:rPr>
                <w:rFonts w:ascii="Sylfaen" w:eastAsia="Arial Unicode MS" w:hAnsi="Sylfaen" w:cs="Calibri"/>
                <w:b/>
                <w:bCs/>
                <w:sz w:val="20"/>
                <w:szCs w:val="20"/>
                <w:vertAlign w:val="superscript"/>
                <w:lang w:val="ka-GE" w:eastAsia="uk-UA"/>
              </w:rPr>
              <w:t>b</w:t>
            </w:r>
          </w:p>
        </w:tc>
        <w:tc>
          <w:tcPr>
            <w:tcW w:w="2037" w:type="dxa"/>
          </w:tcPr>
          <w:p w14:paraId="7D76741B"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135</w:t>
            </w:r>
          </w:p>
        </w:tc>
        <w:tc>
          <w:tcPr>
            <w:tcW w:w="1879" w:type="dxa"/>
          </w:tcPr>
          <w:p w14:paraId="44511CD4"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137</w:t>
            </w:r>
          </w:p>
        </w:tc>
        <w:tc>
          <w:tcPr>
            <w:tcW w:w="2039" w:type="dxa"/>
          </w:tcPr>
          <w:p w14:paraId="76CBD5F1" w14:textId="77777777" w:rsidR="008433DA" w:rsidRPr="00CD1BBC" w:rsidRDefault="008433DA" w:rsidP="00BA02F3">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223</w:t>
            </w:r>
          </w:p>
        </w:tc>
        <w:tc>
          <w:tcPr>
            <w:tcW w:w="1881" w:type="dxa"/>
          </w:tcPr>
          <w:p w14:paraId="04DB7218" w14:textId="77777777" w:rsidR="008433DA" w:rsidRPr="00CD1BBC" w:rsidRDefault="008433DA" w:rsidP="00BA02F3">
            <w:pPr>
              <w:pStyle w:val="NormalWeb"/>
              <w:spacing w:before="0" w:beforeAutospacing="0" w:after="0" w:afterAutospacing="0"/>
              <w:jc w:val="center"/>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224</w:t>
            </w:r>
          </w:p>
        </w:tc>
      </w:tr>
      <w:tr w:rsidR="00CD1BBC" w:rsidRPr="00CD1BBC" w14:paraId="7C10F552" w14:textId="77777777" w:rsidTr="009B5175">
        <w:trPr>
          <w:trHeight w:val="962"/>
        </w:trPr>
        <w:tc>
          <w:tcPr>
            <w:tcW w:w="2964" w:type="dxa"/>
          </w:tcPr>
          <w:p w14:paraId="3D4867A1"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HbA1c (%)</w:t>
            </w:r>
          </w:p>
          <w:p w14:paraId="1DBC5F09"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მაჩვენებელი (საშუალო)</w:t>
            </w:r>
          </w:p>
          <w:p w14:paraId="5E96A40D"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მაჩვენებლის ცვლილება</w:t>
            </w:r>
            <w:r w:rsidRPr="00CD1BBC">
              <w:rPr>
                <w:rFonts w:ascii="Sylfaen" w:eastAsia="Arial Unicode MS" w:hAnsi="Sylfaen" w:cs="Calibri"/>
                <w:bCs/>
                <w:sz w:val="20"/>
                <w:szCs w:val="20"/>
                <w:vertAlign w:val="superscript"/>
                <w:lang w:val="ka-GE" w:eastAsia="uk-UA"/>
              </w:rPr>
              <w:t>c</w:t>
            </w:r>
          </w:p>
          <w:p w14:paraId="54206103"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 xml:space="preserve">პლაცებოსგან განსხვავება </w:t>
            </w:r>
            <w:r w:rsidRPr="00CD1BBC">
              <w:rPr>
                <w:rFonts w:ascii="Sylfaen" w:eastAsia="Arial Unicode MS" w:hAnsi="Sylfaen" w:cs="Calibri"/>
                <w:bCs/>
                <w:sz w:val="20"/>
                <w:szCs w:val="20"/>
                <w:vertAlign w:val="superscript"/>
                <w:lang w:val="ka-GE" w:eastAsia="uk-UA"/>
              </w:rPr>
              <w:t>c</w:t>
            </w:r>
          </w:p>
          <w:p w14:paraId="79368535"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(95% CI)</w:t>
            </w:r>
          </w:p>
        </w:tc>
        <w:tc>
          <w:tcPr>
            <w:tcW w:w="2037" w:type="dxa"/>
          </w:tcPr>
          <w:p w14:paraId="3BA12948"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30B97FB5"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7.92</w:t>
            </w:r>
          </w:p>
          <w:p w14:paraId="57650058"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8CB15A5"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0.84</w:t>
            </w:r>
          </w:p>
          <w:p w14:paraId="020A4771"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F636E20"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0.54</w:t>
            </w:r>
            <w:r w:rsidRPr="00CD1BBC">
              <w:rPr>
                <w:rFonts w:ascii="Sylfaen" w:eastAsia="Arial Unicode MS" w:hAnsi="Sylfaen" w:cs="Calibri"/>
                <w:sz w:val="20"/>
                <w:szCs w:val="20"/>
                <w:vertAlign w:val="superscript"/>
                <w:lang w:val="ka-GE" w:eastAsia="uk-UA"/>
              </w:rPr>
              <w:t>*</w:t>
            </w:r>
          </w:p>
          <w:p w14:paraId="0484A4B0" w14:textId="0A67D611"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 xml:space="preserve">0.74, </w:t>
            </w:r>
            <w:r w:rsidRPr="00CD1BBC">
              <w:rPr>
                <w:rFonts w:ascii="Sylfaen" w:eastAsia="Arial Unicode MS" w:hAnsi="Sylfaen" w:cs="Calibri"/>
                <w:sz w:val="20"/>
                <w:szCs w:val="20"/>
                <w:lang w:val="ka-GE" w:eastAsia="uk-UA"/>
              </w:rPr>
              <w:noBreakHyphen/>
              <w:t>0.34)</w:t>
            </w:r>
          </w:p>
        </w:tc>
        <w:tc>
          <w:tcPr>
            <w:tcW w:w="1879" w:type="dxa"/>
          </w:tcPr>
          <w:p w14:paraId="6FAE9CFF"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18C9D129"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8.11</w:t>
            </w:r>
          </w:p>
          <w:p w14:paraId="1169C260"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2152A45C"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0.30</w:t>
            </w:r>
          </w:p>
          <w:p w14:paraId="7A781BD5"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6CD0C658"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tc>
        <w:tc>
          <w:tcPr>
            <w:tcW w:w="2039" w:type="dxa"/>
          </w:tcPr>
          <w:p w14:paraId="20560380"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1ED0FDC6"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7.90</w:t>
            </w:r>
          </w:p>
          <w:p w14:paraId="52A45837"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05D9142B"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0.45</w:t>
            </w:r>
          </w:p>
          <w:p w14:paraId="73E77575"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1192006B"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0.48</w:t>
            </w:r>
            <w:r w:rsidRPr="00CD1BBC">
              <w:rPr>
                <w:rFonts w:ascii="Sylfaen" w:eastAsia="Arial Unicode MS" w:hAnsi="Sylfaen" w:cs="Calibri"/>
                <w:sz w:val="20"/>
                <w:szCs w:val="20"/>
                <w:vertAlign w:val="superscript"/>
                <w:lang w:val="ka-GE" w:eastAsia="uk-UA"/>
              </w:rPr>
              <w:t>*</w:t>
            </w:r>
          </w:p>
          <w:p w14:paraId="2926C68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 xml:space="preserve">0.62, </w:t>
            </w:r>
            <w:r w:rsidRPr="00CD1BBC">
              <w:rPr>
                <w:rFonts w:ascii="Sylfaen" w:eastAsia="Arial Unicode MS" w:hAnsi="Sylfaen" w:cs="Calibri"/>
                <w:sz w:val="20"/>
                <w:szCs w:val="20"/>
                <w:lang w:val="ka-GE" w:eastAsia="uk-UA"/>
              </w:rPr>
              <w:noBreakHyphen/>
              <w:t>0.34)</w:t>
            </w:r>
          </w:p>
        </w:tc>
        <w:tc>
          <w:tcPr>
            <w:tcW w:w="1881" w:type="dxa"/>
          </w:tcPr>
          <w:p w14:paraId="4F9B626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p w14:paraId="171B64E3"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7.97</w:t>
            </w:r>
          </w:p>
          <w:p w14:paraId="10FA0CEB"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p w14:paraId="63CE4C8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0.04</w:t>
            </w:r>
          </w:p>
          <w:p w14:paraId="7C5B3AAC"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p w14:paraId="52E6D1F1"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tc>
      </w:tr>
      <w:tr w:rsidR="00CD1BBC" w:rsidRPr="00CD1BBC" w14:paraId="6AE2CD76" w14:textId="77777777" w:rsidTr="009B5175">
        <w:trPr>
          <w:trHeight w:val="722"/>
        </w:trPr>
        <w:tc>
          <w:tcPr>
            <w:tcW w:w="2964" w:type="dxa"/>
          </w:tcPr>
          <w:p w14:paraId="31A044C6"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სუბიექტები (%) რომლებმაც მიაღწიეს:</w:t>
            </w:r>
          </w:p>
          <w:p w14:paraId="6C7B2EAD"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HbA1c &lt; 7%</w:t>
            </w:r>
          </w:p>
          <w:p w14:paraId="4CBA9F61"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მაჩვენებლის ცვლილება</w:t>
            </w:r>
          </w:p>
        </w:tc>
        <w:tc>
          <w:tcPr>
            <w:tcW w:w="2037" w:type="dxa"/>
          </w:tcPr>
          <w:p w14:paraId="2E8121E2"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2AFDA62E"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FDD0CB3"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3E3D0EA3"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4767545D"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40.6</w:t>
            </w:r>
            <w:r w:rsidRPr="00CD1BBC">
              <w:rPr>
                <w:rFonts w:ascii="Sylfaen" w:eastAsia="Arial Unicode MS" w:hAnsi="Sylfaen" w:cs="Calibri"/>
                <w:sz w:val="20"/>
                <w:szCs w:val="20"/>
                <w:vertAlign w:val="superscript"/>
                <w:lang w:val="ka-GE" w:eastAsia="uk-UA"/>
              </w:rPr>
              <w:t>**</w:t>
            </w:r>
          </w:p>
        </w:tc>
        <w:tc>
          <w:tcPr>
            <w:tcW w:w="1879" w:type="dxa"/>
          </w:tcPr>
          <w:p w14:paraId="621C42C2"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7139F78C"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7DAA55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7A065252"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F9111D1"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25.9</w:t>
            </w:r>
          </w:p>
        </w:tc>
        <w:tc>
          <w:tcPr>
            <w:tcW w:w="2039" w:type="dxa"/>
          </w:tcPr>
          <w:p w14:paraId="5B656CD8"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tc>
        <w:tc>
          <w:tcPr>
            <w:tcW w:w="1881" w:type="dxa"/>
          </w:tcPr>
          <w:p w14:paraId="5D0D8637"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tc>
      </w:tr>
      <w:tr w:rsidR="00CD1BBC" w:rsidRPr="00CD1BBC" w14:paraId="17F056C2" w14:textId="77777777" w:rsidTr="009B5175">
        <w:trPr>
          <w:trHeight w:val="145"/>
        </w:trPr>
        <w:tc>
          <w:tcPr>
            <w:tcW w:w="2964" w:type="dxa"/>
          </w:tcPr>
          <w:p w14:paraId="19F10DC6"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სხეულის წონა (კგ)</w:t>
            </w:r>
          </w:p>
          <w:p w14:paraId="4FAA199B"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მაჩვენებელი (საშუალო)</w:t>
            </w:r>
          </w:p>
          <w:p w14:paraId="4BA51D62"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მაჩვენებლის ცვლილება</w:t>
            </w:r>
            <w:r w:rsidRPr="00CD1BBC">
              <w:rPr>
                <w:rFonts w:ascii="Sylfaen" w:eastAsia="Arial Unicode MS" w:hAnsi="Sylfaen" w:cs="Calibri"/>
                <w:bCs/>
                <w:sz w:val="20"/>
                <w:szCs w:val="20"/>
                <w:vertAlign w:val="superscript"/>
                <w:lang w:val="ka-GE" w:eastAsia="uk-UA"/>
              </w:rPr>
              <w:t>c</w:t>
            </w:r>
          </w:p>
          <w:p w14:paraId="18651CC9"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პლაცებოსგან განსხვავება</w:t>
            </w:r>
            <w:r w:rsidRPr="00CD1BBC">
              <w:rPr>
                <w:rFonts w:ascii="Sylfaen" w:eastAsia="Arial Unicode MS" w:hAnsi="Sylfaen" w:cs="Calibri"/>
                <w:bCs/>
                <w:sz w:val="20"/>
                <w:szCs w:val="20"/>
                <w:vertAlign w:val="superscript"/>
                <w:lang w:val="ka-GE" w:eastAsia="uk-UA"/>
              </w:rPr>
              <w:t>c</w:t>
            </w:r>
          </w:p>
          <w:p w14:paraId="7A0DF8DF"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 xml:space="preserve">    (95% CI)</w:t>
            </w:r>
          </w:p>
        </w:tc>
        <w:tc>
          <w:tcPr>
            <w:tcW w:w="2037" w:type="dxa"/>
          </w:tcPr>
          <w:p w14:paraId="05118983"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0CD51BDE"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86.28</w:t>
            </w:r>
          </w:p>
          <w:p w14:paraId="669ACCBE"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BAD7E99"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2.86</w:t>
            </w:r>
          </w:p>
          <w:p w14:paraId="29DE8ACD"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97F9E6E"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1.97</w:t>
            </w:r>
            <w:r w:rsidRPr="00CD1BBC">
              <w:rPr>
                <w:rFonts w:ascii="Sylfaen" w:eastAsia="Arial Unicode MS" w:hAnsi="Sylfaen" w:cs="Calibri"/>
                <w:sz w:val="20"/>
                <w:szCs w:val="20"/>
                <w:vertAlign w:val="superscript"/>
                <w:lang w:val="ka-GE" w:eastAsia="uk-UA"/>
              </w:rPr>
              <w:t>*</w:t>
            </w:r>
          </w:p>
          <w:p w14:paraId="0FEDD880"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 xml:space="preserve">2.63, </w:t>
            </w:r>
            <w:r w:rsidRPr="00CD1BBC">
              <w:rPr>
                <w:rFonts w:ascii="Sylfaen" w:eastAsia="Arial Unicode MS" w:hAnsi="Sylfaen" w:cs="Calibri"/>
                <w:sz w:val="20"/>
                <w:szCs w:val="20"/>
                <w:lang w:val="ka-GE" w:eastAsia="uk-UA"/>
              </w:rPr>
              <w:noBreakHyphen/>
              <w:t>1.31)</w:t>
            </w:r>
          </w:p>
        </w:tc>
        <w:tc>
          <w:tcPr>
            <w:tcW w:w="1879" w:type="dxa"/>
          </w:tcPr>
          <w:p w14:paraId="3297679D"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756EC5F4"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87.74</w:t>
            </w:r>
          </w:p>
          <w:p w14:paraId="35AD0C44"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4ABC5276"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0.89</w:t>
            </w:r>
          </w:p>
          <w:p w14:paraId="35B456D4"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6273D450"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tc>
        <w:tc>
          <w:tcPr>
            <w:tcW w:w="2039" w:type="dxa"/>
          </w:tcPr>
          <w:p w14:paraId="10A4DDF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1FE47C4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91.02</w:t>
            </w:r>
          </w:p>
          <w:p w14:paraId="1B80ECC4"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3C07D26D"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2.14</w:t>
            </w:r>
          </w:p>
          <w:p w14:paraId="1320746B"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p>
          <w:p w14:paraId="5F1EF806"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1.89</w:t>
            </w:r>
            <w:r w:rsidRPr="00CD1BBC">
              <w:rPr>
                <w:rFonts w:ascii="Sylfaen" w:eastAsia="Arial Unicode MS" w:hAnsi="Sylfaen" w:cs="Calibri"/>
                <w:sz w:val="20"/>
                <w:szCs w:val="20"/>
                <w:vertAlign w:val="superscript"/>
                <w:lang w:val="ka-GE" w:eastAsia="uk-UA"/>
              </w:rPr>
              <w:t>*</w:t>
            </w:r>
          </w:p>
          <w:p w14:paraId="421DDF23"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 xml:space="preserve">2.37, </w:t>
            </w:r>
            <w:r w:rsidRPr="00CD1BBC">
              <w:rPr>
                <w:rFonts w:ascii="Sylfaen" w:eastAsia="Arial Unicode MS" w:hAnsi="Sylfaen" w:cs="Calibri"/>
                <w:sz w:val="20"/>
                <w:szCs w:val="20"/>
                <w:lang w:val="ka-GE" w:eastAsia="uk-UA"/>
              </w:rPr>
              <w:noBreakHyphen/>
              <w:t>1.40)</w:t>
            </w:r>
          </w:p>
        </w:tc>
        <w:tc>
          <w:tcPr>
            <w:tcW w:w="1881" w:type="dxa"/>
          </w:tcPr>
          <w:p w14:paraId="0F061D35"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p w14:paraId="789B2569"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89.23</w:t>
            </w:r>
          </w:p>
          <w:p w14:paraId="72F71EF5"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p w14:paraId="0D6B99EA"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noBreakHyphen/>
              <w:t>0.26</w:t>
            </w:r>
          </w:p>
          <w:p w14:paraId="73FC51B0"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p w14:paraId="31D6C92B" w14:textId="77777777" w:rsidR="008433DA" w:rsidRPr="00CD1BBC" w:rsidRDefault="008433DA" w:rsidP="00BA02F3">
            <w:pPr>
              <w:pStyle w:val="NormalWeb"/>
              <w:spacing w:before="0" w:beforeAutospacing="0" w:after="0" w:afterAutospacing="0"/>
              <w:ind w:left="477"/>
              <w:jc w:val="center"/>
              <w:rPr>
                <w:rFonts w:ascii="Sylfaen" w:eastAsia="Arial Unicode MS" w:hAnsi="Sylfaen" w:cs="Calibri"/>
                <w:bCs/>
                <w:sz w:val="20"/>
                <w:szCs w:val="20"/>
                <w:lang w:val="ka-GE" w:eastAsia="uk-UA"/>
              </w:rPr>
            </w:pPr>
          </w:p>
        </w:tc>
      </w:tr>
      <w:tr w:rsidR="00CD1BBC" w:rsidRPr="00CD1BBC" w14:paraId="49F898A2" w14:textId="77777777" w:rsidTr="009B5175">
        <w:trPr>
          <w:trHeight w:val="145"/>
        </w:trPr>
        <w:tc>
          <w:tcPr>
            <w:tcW w:w="10800" w:type="dxa"/>
            <w:gridSpan w:val="5"/>
            <w:tcBorders>
              <w:top w:val="double" w:sz="2" w:space="0" w:color="666666"/>
            </w:tcBorders>
          </w:tcPr>
          <w:p w14:paraId="7A3D05AC"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1</w:t>
            </w:r>
            <w:r w:rsidRPr="00CD1BBC">
              <w:rPr>
                <w:rFonts w:ascii="Sylfaen" w:eastAsia="Arial Unicode MS" w:hAnsi="Sylfaen" w:cs="Calibri"/>
                <w:sz w:val="20"/>
                <w:szCs w:val="20"/>
                <w:lang w:val="ka-GE" w:eastAsia="uk-UA"/>
              </w:rPr>
              <w:t xml:space="preserve">მეტფორმინი≥ 1500 მგ/დღე-ღამეში </w:t>
            </w:r>
          </w:p>
          <w:p w14:paraId="120F9657"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2</w:t>
            </w:r>
            <w:r w:rsidRPr="00CD1BBC">
              <w:rPr>
                <w:rFonts w:ascii="Sylfaen" w:eastAsia="Arial Unicode MS" w:hAnsi="Sylfaen" w:cs="Calibri"/>
                <w:sz w:val="20"/>
                <w:szCs w:val="20"/>
                <w:lang w:val="ka-GE" w:eastAsia="uk-UA"/>
              </w:rPr>
              <w:t xml:space="preserve"> სიტაგლიპტინი 100 მგ/დღე-ღამეში</w:t>
            </w:r>
          </w:p>
          <w:p w14:paraId="7B074F02"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a</w:t>
            </w:r>
            <w:r w:rsidRPr="00CD1BBC">
              <w:rPr>
                <w:rFonts w:ascii="Sylfaen" w:eastAsia="Arial Unicode MS" w:hAnsi="Sylfaen" w:cs="Calibri"/>
                <w:sz w:val="20"/>
                <w:szCs w:val="20"/>
                <w:lang w:val="ka-GE" w:eastAsia="uk-UA"/>
              </w:rPr>
              <w:t>LOCF: ბოლო დაკვირვების (გადარჩენამდე გადარჩენილი სუბიექტებისთვის) გადატანა</w:t>
            </w:r>
          </w:p>
          <w:p w14:paraId="626F03E6"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b</w:t>
            </w:r>
            <w:r w:rsidRPr="00CD1BBC">
              <w:rPr>
                <w:rFonts w:ascii="Sylfaen" w:eastAsia="Arial Unicode MS" w:hAnsi="Sylfaen" w:cs="Calibri"/>
                <w:sz w:val="20"/>
                <w:szCs w:val="20"/>
                <w:lang w:val="ka-GE" w:eastAsia="uk-UA"/>
              </w:rPr>
              <w:t xml:space="preserve">ყველა რანდომიზებული სუბიექტი, რომელმაც მიიღო ორმაგად-ბრმა საკვლევი სამკურნალო პრეპარატის მინიმუმ ერთი დოზა ხანმოკლე, ორმაგად-ბრმა პერიოდის განმავლობაში </w:t>
            </w:r>
          </w:p>
          <w:p w14:paraId="57F57847" w14:textId="77777777" w:rsidR="008433DA" w:rsidRPr="00CD1BBC" w:rsidRDefault="008433DA" w:rsidP="003126CA">
            <w:pPr>
              <w:pStyle w:val="NormalWeb"/>
              <w:spacing w:before="0" w:beforeAutospacing="0" w:after="0" w:afterAutospacing="0"/>
              <w:ind w:left="34"/>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 xml:space="preserve">c </w:t>
            </w:r>
            <w:r w:rsidRPr="00CD1BBC">
              <w:rPr>
                <w:rFonts w:ascii="Sylfaen" w:hAnsi="Sylfaen" w:cs="Sylfaen"/>
                <w:sz w:val="20"/>
                <w:szCs w:val="20"/>
                <w:lang w:val="ka-GE"/>
              </w:rPr>
              <w:t>გამოსავლითი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კვადრატული</w:t>
            </w:r>
            <w:r w:rsidRPr="00CD1BBC">
              <w:rPr>
                <w:sz w:val="20"/>
                <w:szCs w:val="20"/>
                <w:lang w:val="ka-GE"/>
              </w:rPr>
              <w:t xml:space="preserve"> </w:t>
            </w:r>
            <w:r w:rsidRPr="00CD1BBC">
              <w:rPr>
                <w:rFonts w:ascii="Sylfaen" w:hAnsi="Sylfaen" w:cs="Sylfaen"/>
                <w:sz w:val="20"/>
                <w:szCs w:val="20"/>
                <w:lang w:val="ka-GE"/>
              </w:rPr>
              <w:t>მნიშვნელობების</w:t>
            </w:r>
            <w:r w:rsidRPr="00CD1BBC">
              <w:rPr>
                <w:sz w:val="20"/>
                <w:szCs w:val="20"/>
                <w:lang w:val="ka-GE"/>
              </w:rPr>
              <w:t xml:space="preserve"> </w:t>
            </w:r>
            <w:r w:rsidRPr="00CD1BBC">
              <w:rPr>
                <w:rFonts w:ascii="Sylfaen" w:eastAsia="Arial Unicode MS" w:hAnsi="Sylfaen" w:cs="Calibri"/>
                <w:sz w:val="20"/>
                <w:szCs w:val="20"/>
                <w:lang w:val="ka-GE" w:eastAsia="uk-UA"/>
              </w:rPr>
              <w:t>კორექტირება საწყისი მაჩვენებლის მიხედვით</w:t>
            </w:r>
          </w:p>
          <w:p w14:paraId="7F1420F1"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w:t>
            </w:r>
            <w:r w:rsidRPr="00CD1BBC">
              <w:rPr>
                <w:rFonts w:ascii="Sylfaen" w:eastAsia="Arial Unicode MS" w:hAnsi="Sylfaen" w:cs="Calibri"/>
                <w:sz w:val="20"/>
                <w:szCs w:val="20"/>
                <w:lang w:val="ka-GE" w:eastAsia="uk-UA"/>
              </w:rPr>
              <w:t>p</w:t>
            </w:r>
            <w:r w:rsidRPr="00CD1BBC">
              <w:rPr>
                <w:rFonts w:ascii="Sylfaen" w:eastAsia="Arial Unicode MS" w:hAnsi="Sylfaen" w:cs="Calibri"/>
                <w:sz w:val="20"/>
                <w:szCs w:val="20"/>
                <w:lang w:val="ka-GE" w:eastAsia="uk-UA"/>
              </w:rPr>
              <w:noBreakHyphen/>
              <w:t xml:space="preserve">მნიშვნელობა &lt; 0.0001 versus პლაცებო+ გლუკოზის დამაქვეითებელი პერორალური სამკურნალო პრეპარატი </w:t>
            </w:r>
          </w:p>
          <w:p w14:paraId="4240C5FF"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w:t>
            </w:r>
            <w:r w:rsidRPr="00CD1BBC">
              <w:rPr>
                <w:rFonts w:ascii="Sylfaen" w:eastAsia="Arial Unicode MS" w:hAnsi="Sylfaen" w:cs="Calibri"/>
                <w:sz w:val="20"/>
                <w:szCs w:val="20"/>
                <w:lang w:val="ka-GE" w:eastAsia="uk-UA"/>
              </w:rPr>
              <w:t>p</w:t>
            </w:r>
            <w:r w:rsidRPr="00CD1BBC">
              <w:rPr>
                <w:rFonts w:ascii="Sylfaen" w:eastAsia="Arial Unicode MS" w:hAnsi="Sylfaen" w:cs="Calibri"/>
                <w:sz w:val="20"/>
                <w:szCs w:val="20"/>
                <w:lang w:val="ka-GE" w:eastAsia="uk-UA"/>
              </w:rPr>
              <w:noBreakHyphen/>
              <w:t xml:space="preserve">მნიშვნელობა &lt; 0.05 versus პლაცებო + გლუკოზის დამაქვეითებელი პერორალური სამკურნალო პრეპარატი </w:t>
            </w:r>
          </w:p>
        </w:tc>
      </w:tr>
      <w:bookmarkEnd w:id="0"/>
    </w:tbl>
    <w:p w14:paraId="61046640" w14:textId="77777777" w:rsidR="008433DA" w:rsidRPr="00CD1BBC" w:rsidRDefault="008433DA" w:rsidP="003126CA">
      <w:pPr>
        <w:keepNext/>
        <w:keepLines/>
        <w:spacing w:after="0" w:line="240" w:lineRule="auto"/>
        <w:rPr>
          <w:rFonts w:ascii="Sylfaen" w:eastAsia="Arial Unicode MS" w:hAnsi="Sylfaen" w:cs="Calibri"/>
          <w:sz w:val="20"/>
          <w:szCs w:val="20"/>
        </w:rPr>
      </w:pPr>
    </w:p>
    <w:p w14:paraId="00D39892" w14:textId="77777777" w:rsidR="008433DA" w:rsidRPr="00CD1BBC" w:rsidRDefault="008433DA" w:rsidP="00BA02F3">
      <w:pPr>
        <w:keepNext/>
        <w:keepLines/>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ცხრილი  5.  დაპაგლიფლოზინის 24</w:t>
      </w:r>
      <w:r w:rsidRPr="00CD1BBC">
        <w:rPr>
          <w:rFonts w:ascii="Sylfaen" w:eastAsia="Arial Unicode MS" w:hAnsi="Sylfaen" w:cs="Calibri"/>
          <w:b/>
          <w:sz w:val="20"/>
          <w:szCs w:val="20"/>
        </w:rPr>
        <w:noBreakHyphen/>
        <w:t xml:space="preserve">კვირიანი პლაცებო-კონტროლირებადი კვლევების შედეგები, რომლებშიც ის გამოიყენებოდა სულფონილშარდოვანასთან (გლიმეპირიდი) ან მეტფორმინთან და სულფონილშარდოვანასთან ერთად </w:t>
      </w:r>
    </w:p>
    <w:tbl>
      <w:tblPr>
        <w:tblW w:w="10752" w:type="dxa"/>
        <w:tblInd w:w="-3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3033"/>
        <w:gridCol w:w="2003"/>
        <w:gridCol w:w="2001"/>
        <w:gridCol w:w="2005"/>
        <w:gridCol w:w="1710"/>
      </w:tblGrid>
      <w:tr w:rsidR="00CD1BBC" w:rsidRPr="00CD1BBC" w14:paraId="4AE83F74" w14:textId="77777777" w:rsidTr="009B5175">
        <w:trPr>
          <w:trHeight w:val="145"/>
        </w:trPr>
        <w:tc>
          <w:tcPr>
            <w:tcW w:w="3033" w:type="dxa"/>
            <w:vMerge w:val="restart"/>
            <w:tcBorders>
              <w:bottom w:val="single" w:sz="12" w:space="0" w:color="666666"/>
            </w:tcBorders>
          </w:tcPr>
          <w:p w14:paraId="5090BB0E"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p>
        </w:tc>
        <w:tc>
          <w:tcPr>
            <w:tcW w:w="7719" w:type="dxa"/>
            <w:gridSpan w:val="4"/>
            <w:tcBorders>
              <w:bottom w:val="single" w:sz="12" w:space="0" w:color="666666"/>
            </w:tcBorders>
          </w:tcPr>
          <w:p w14:paraId="5B64F3C2" w14:textId="77777777" w:rsidR="008433DA" w:rsidRPr="00CD1BBC" w:rsidRDefault="008433DA" w:rsidP="003126CA">
            <w:pPr>
              <w:pStyle w:val="NormalWeb"/>
              <w:spacing w:before="0" w:beforeAutospacing="0" w:after="0" w:afterAutospacing="0"/>
              <w:jc w:val="center"/>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დამატებითი კომბინაცია</w:t>
            </w:r>
          </w:p>
        </w:tc>
      </w:tr>
      <w:tr w:rsidR="00CD1BBC" w:rsidRPr="00CD1BBC" w14:paraId="3E68742E" w14:textId="77777777" w:rsidTr="009B5175">
        <w:trPr>
          <w:trHeight w:val="145"/>
        </w:trPr>
        <w:tc>
          <w:tcPr>
            <w:tcW w:w="3033" w:type="dxa"/>
            <w:vMerge/>
          </w:tcPr>
          <w:p w14:paraId="4AD72726" w14:textId="77777777" w:rsidR="008433DA" w:rsidRPr="00CD1BBC" w:rsidRDefault="008433DA" w:rsidP="003126CA">
            <w:pPr>
              <w:spacing w:after="0" w:line="240" w:lineRule="auto"/>
              <w:rPr>
                <w:rFonts w:ascii="Sylfaen" w:eastAsia="Arial Unicode MS" w:hAnsi="Sylfaen" w:cs="Calibri"/>
                <w:bCs/>
                <w:sz w:val="20"/>
                <w:szCs w:val="20"/>
                <w:lang w:eastAsia="uk-UA"/>
              </w:rPr>
            </w:pPr>
          </w:p>
        </w:tc>
        <w:tc>
          <w:tcPr>
            <w:tcW w:w="4004" w:type="dxa"/>
            <w:gridSpan w:val="2"/>
          </w:tcPr>
          <w:p w14:paraId="3B05A6C2"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სულფონილშარდოვანა</w:t>
            </w:r>
          </w:p>
          <w:p w14:paraId="62DB4507"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(გლიმეპირიდი</w:t>
            </w:r>
            <w:r w:rsidRPr="00CD1BBC">
              <w:rPr>
                <w:rFonts w:ascii="Sylfaen" w:eastAsia="Arial Unicode MS" w:hAnsi="Sylfaen" w:cs="Calibri"/>
                <w:b/>
                <w:sz w:val="20"/>
                <w:szCs w:val="20"/>
                <w:vertAlign w:val="superscript"/>
                <w:lang w:val="ka-GE" w:eastAsia="uk-UA"/>
              </w:rPr>
              <w:t>1</w:t>
            </w:r>
            <w:r w:rsidRPr="00CD1BBC">
              <w:rPr>
                <w:rFonts w:ascii="Sylfaen" w:eastAsia="Arial Unicode MS" w:hAnsi="Sylfaen" w:cs="Calibri"/>
                <w:b/>
                <w:sz w:val="20"/>
                <w:szCs w:val="20"/>
                <w:lang w:val="ka-GE" w:eastAsia="uk-UA"/>
              </w:rPr>
              <w:t>)</w:t>
            </w:r>
          </w:p>
        </w:tc>
        <w:tc>
          <w:tcPr>
            <w:tcW w:w="3715" w:type="dxa"/>
            <w:gridSpan w:val="2"/>
          </w:tcPr>
          <w:p w14:paraId="10F4149B"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სულფონილშარდოვანა</w:t>
            </w:r>
          </w:p>
          <w:p w14:paraId="7EC749D5"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 მეტფორმინი</w:t>
            </w:r>
            <w:r w:rsidRPr="00CD1BBC">
              <w:rPr>
                <w:rFonts w:ascii="Sylfaen" w:eastAsia="Arial Unicode MS" w:hAnsi="Sylfaen" w:cs="Calibri"/>
                <w:b/>
                <w:sz w:val="20"/>
                <w:szCs w:val="20"/>
                <w:vertAlign w:val="superscript"/>
                <w:lang w:val="ka-GE" w:eastAsia="uk-UA"/>
              </w:rPr>
              <w:t>2</w:t>
            </w:r>
          </w:p>
        </w:tc>
      </w:tr>
      <w:tr w:rsidR="00CD1BBC" w:rsidRPr="00CD1BBC" w14:paraId="68C49117" w14:textId="77777777" w:rsidTr="009B5175">
        <w:trPr>
          <w:trHeight w:val="145"/>
        </w:trPr>
        <w:tc>
          <w:tcPr>
            <w:tcW w:w="3033" w:type="dxa"/>
          </w:tcPr>
          <w:p w14:paraId="483DCFAB"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p>
        </w:tc>
        <w:tc>
          <w:tcPr>
            <w:tcW w:w="2003" w:type="dxa"/>
          </w:tcPr>
          <w:p w14:paraId="0654AD7D"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დაპაგლიფლოზინი 10მგ</w:t>
            </w:r>
          </w:p>
        </w:tc>
        <w:tc>
          <w:tcPr>
            <w:tcW w:w="2001" w:type="dxa"/>
          </w:tcPr>
          <w:p w14:paraId="79904A21"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პლაცებო</w:t>
            </w:r>
          </w:p>
          <w:p w14:paraId="2F78DD42"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p>
        </w:tc>
        <w:tc>
          <w:tcPr>
            <w:tcW w:w="2005" w:type="dxa"/>
          </w:tcPr>
          <w:p w14:paraId="4ACCFDD3"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დაპაგლიფლოზინი 10მგ</w:t>
            </w:r>
          </w:p>
        </w:tc>
        <w:tc>
          <w:tcPr>
            <w:tcW w:w="1710" w:type="dxa"/>
          </w:tcPr>
          <w:p w14:paraId="3532611E" w14:textId="77777777" w:rsidR="008433DA" w:rsidRPr="00CD1BBC" w:rsidRDefault="008433DA" w:rsidP="00BA02F3">
            <w:pPr>
              <w:pStyle w:val="NormalWeb"/>
              <w:spacing w:before="0" w:beforeAutospacing="0" w:after="0" w:afterAutospacing="0"/>
              <w:jc w:val="center"/>
              <w:rPr>
                <w:rFonts w:ascii="Sylfaen" w:eastAsia="Arial Unicode MS" w:hAnsi="Sylfaen" w:cs="Calibri"/>
                <w:b/>
                <w:sz w:val="20"/>
                <w:szCs w:val="20"/>
                <w:lang w:val="ka-GE" w:eastAsia="uk-UA"/>
              </w:rPr>
            </w:pPr>
            <w:r w:rsidRPr="00CD1BBC">
              <w:rPr>
                <w:rFonts w:ascii="Sylfaen" w:eastAsia="Arial Unicode MS" w:hAnsi="Sylfaen" w:cs="Calibri"/>
                <w:b/>
                <w:sz w:val="20"/>
                <w:szCs w:val="20"/>
                <w:lang w:val="ka-GE" w:eastAsia="uk-UA"/>
              </w:rPr>
              <w:t>პლაცებო</w:t>
            </w:r>
          </w:p>
        </w:tc>
      </w:tr>
      <w:tr w:rsidR="00CD1BBC" w:rsidRPr="00CD1BBC" w14:paraId="156961DB" w14:textId="77777777" w:rsidTr="009B5175">
        <w:trPr>
          <w:trHeight w:val="145"/>
        </w:trPr>
        <w:tc>
          <w:tcPr>
            <w:tcW w:w="3033" w:type="dxa"/>
          </w:tcPr>
          <w:p w14:paraId="57FF0D59"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N</w:t>
            </w:r>
            <w:r w:rsidRPr="00CD1BBC">
              <w:rPr>
                <w:rFonts w:ascii="Sylfaen" w:eastAsia="Arial Unicode MS" w:hAnsi="Sylfaen" w:cs="Calibri"/>
                <w:b/>
                <w:bCs/>
                <w:sz w:val="20"/>
                <w:szCs w:val="20"/>
                <w:vertAlign w:val="superscript"/>
                <w:lang w:val="ka-GE" w:eastAsia="uk-UA"/>
              </w:rPr>
              <w:t>a</w:t>
            </w:r>
          </w:p>
        </w:tc>
        <w:tc>
          <w:tcPr>
            <w:tcW w:w="2003" w:type="dxa"/>
          </w:tcPr>
          <w:p w14:paraId="6EB0020B" w14:textId="77777777" w:rsidR="008433DA" w:rsidRPr="00CD1BBC" w:rsidRDefault="008433DA" w:rsidP="0044200E">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151</w:t>
            </w:r>
          </w:p>
        </w:tc>
        <w:tc>
          <w:tcPr>
            <w:tcW w:w="2001" w:type="dxa"/>
          </w:tcPr>
          <w:p w14:paraId="714B63B8" w14:textId="77777777" w:rsidR="008433DA" w:rsidRPr="00CD1BBC" w:rsidRDefault="008433DA" w:rsidP="0044200E">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145</w:t>
            </w:r>
          </w:p>
        </w:tc>
        <w:tc>
          <w:tcPr>
            <w:tcW w:w="2005" w:type="dxa"/>
          </w:tcPr>
          <w:p w14:paraId="743D7045" w14:textId="77777777" w:rsidR="008433DA" w:rsidRPr="00CD1BBC" w:rsidRDefault="008433DA" w:rsidP="0044200E">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108</w:t>
            </w:r>
          </w:p>
        </w:tc>
        <w:tc>
          <w:tcPr>
            <w:tcW w:w="1710" w:type="dxa"/>
          </w:tcPr>
          <w:p w14:paraId="7408EC97" w14:textId="77777777" w:rsidR="008433DA" w:rsidRPr="00CD1BBC" w:rsidRDefault="008433DA" w:rsidP="0044200E">
            <w:pPr>
              <w:pStyle w:val="NormalWeb"/>
              <w:spacing w:before="0" w:beforeAutospacing="0" w:after="0" w:afterAutospacing="0"/>
              <w:jc w:val="center"/>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108</w:t>
            </w:r>
          </w:p>
        </w:tc>
      </w:tr>
      <w:tr w:rsidR="00CD1BBC" w:rsidRPr="00CD1BBC" w14:paraId="0DA4C932" w14:textId="77777777" w:rsidTr="009B5175">
        <w:trPr>
          <w:trHeight w:val="962"/>
        </w:trPr>
        <w:tc>
          <w:tcPr>
            <w:tcW w:w="3033" w:type="dxa"/>
          </w:tcPr>
          <w:p w14:paraId="06DBD1EC" w14:textId="77777777" w:rsidR="008433DA" w:rsidRPr="00CD1BBC" w:rsidRDefault="008433DA" w:rsidP="003126CA">
            <w:pPr>
              <w:pStyle w:val="NormalWeb"/>
              <w:spacing w:before="0" w:beforeAutospacing="0" w:after="0" w:afterAutospacing="0"/>
              <w:rPr>
                <w:rFonts w:ascii="Sylfaen" w:eastAsia="Arial Unicode MS" w:hAnsi="Sylfaen" w:cs="Calibri"/>
                <w:b/>
                <w:bCs/>
                <w:sz w:val="20"/>
                <w:szCs w:val="20"/>
                <w:vertAlign w:val="superscript"/>
                <w:lang w:val="ka-GE" w:eastAsia="uk-UA"/>
              </w:rPr>
            </w:pPr>
            <w:r w:rsidRPr="00CD1BBC">
              <w:rPr>
                <w:rFonts w:ascii="Sylfaen" w:eastAsia="Arial Unicode MS" w:hAnsi="Sylfaen" w:cs="Calibri"/>
                <w:b/>
                <w:bCs/>
                <w:sz w:val="20"/>
                <w:szCs w:val="20"/>
                <w:lang w:val="ka-GE" w:eastAsia="uk-UA"/>
              </w:rPr>
              <w:t>HbA1c (%)</w:t>
            </w:r>
            <w:r w:rsidRPr="00CD1BBC">
              <w:rPr>
                <w:rFonts w:ascii="Sylfaen" w:eastAsia="Arial Unicode MS" w:hAnsi="Sylfaen" w:cs="Calibri"/>
                <w:b/>
                <w:bCs/>
                <w:sz w:val="20"/>
                <w:szCs w:val="20"/>
                <w:vertAlign w:val="superscript"/>
                <w:lang w:val="ka-GE" w:eastAsia="uk-UA"/>
              </w:rPr>
              <w:t>b</w:t>
            </w:r>
          </w:p>
          <w:p w14:paraId="3A110986"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მაჩვენებელი (საშუალო)</w:t>
            </w:r>
          </w:p>
          <w:p w14:paraId="3AA73BC3"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მაჩვენებლის ცვლილება</w:t>
            </w:r>
            <w:r w:rsidRPr="00CD1BBC">
              <w:rPr>
                <w:rFonts w:ascii="Sylfaen" w:eastAsia="Arial Unicode MS" w:hAnsi="Sylfaen" w:cs="Calibri"/>
                <w:bCs/>
                <w:sz w:val="20"/>
                <w:szCs w:val="20"/>
                <w:vertAlign w:val="superscript"/>
                <w:lang w:val="ka-GE" w:eastAsia="uk-UA"/>
              </w:rPr>
              <w:t>c</w:t>
            </w:r>
          </w:p>
          <w:p w14:paraId="3CAC78C3"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პლაცებოსგან განსხვავება</w:t>
            </w:r>
            <w:r w:rsidRPr="00CD1BBC">
              <w:rPr>
                <w:rFonts w:ascii="Sylfaen" w:eastAsia="Arial Unicode MS" w:hAnsi="Sylfaen" w:cs="Calibri"/>
                <w:bCs/>
                <w:sz w:val="20"/>
                <w:szCs w:val="20"/>
                <w:vertAlign w:val="superscript"/>
                <w:lang w:val="ka-GE" w:eastAsia="uk-UA"/>
              </w:rPr>
              <w:t>c</w:t>
            </w:r>
          </w:p>
          <w:p w14:paraId="3FA1B146" w14:textId="77777777" w:rsidR="008433DA" w:rsidRPr="00CD1BBC" w:rsidRDefault="008433DA" w:rsidP="003126CA">
            <w:pPr>
              <w:pStyle w:val="NormalWeb"/>
              <w:spacing w:before="0" w:beforeAutospacing="0" w:after="0" w:afterAutospacing="0"/>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 xml:space="preserve"> (95% CI)</w:t>
            </w:r>
          </w:p>
        </w:tc>
        <w:tc>
          <w:tcPr>
            <w:tcW w:w="2003" w:type="dxa"/>
          </w:tcPr>
          <w:p w14:paraId="391A9B81"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4CCC6BDE"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8.07</w:t>
            </w:r>
          </w:p>
          <w:p w14:paraId="595312D7"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306B139"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0.82</w:t>
            </w:r>
          </w:p>
          <w:p w14:paraId="12C9BFDC"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0D220D4"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0.68</w:t>
            </w:r>
            <w:r w:rsidRPr="00CD1BBC">
              <w:rPr>
                <w:rFonts w:ascii="Sylfaen" w:eastAsia="Arial Unicode MS" w:hAnsi="Sylfaen" w:cs="Calibri"/>
                <w:sz w:val="20"/>
                <w:szCs w:val="20"/>
                <w:vertAlign w:val="superscript"/>
                <w:lang w:val="ka-GE" w:eastAsia="uk-UA"/>
              </w:rPr>
              <w:t>*</w:t>
            </w:r>
          </w:p>
          <w:p w14:paraId="784250E9"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0.86, 0.51)</w:t>
            </w:r>
          </w:p>
        </w:tc>
        <w:tc>
          <w:tcPr>
            <w:tcW w:w="2001" w:type="dxa"/>
          </w:tcPr>
          <w:p w14:paraId="2326EA11"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26EE458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8.15</w:t>
            </w:r>
          </w:p>
          <w:p w14:paraId="1DEEEE9E"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7244E64F"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0.13</w:t>
            </w:r>
          </w:p>
          <w:p w14:paraId="58444668"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tc>
        <w:tc>
          <w:tcPr>
            <w:tcW w:w="2005" w:type="dxa"/>
          </w:tcPr>
          <w:p w14:paraId="4E4DD83A"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1B6CF7BF"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8.08</w:t>
            </w:r>
          </w:p>
          <w:p w14:paraId="3E692996"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36D391B"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0.86</w:t>
            </w:r>
          </w:p>
          <w:p w14:paraId="7034A3F0"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2E8213F1"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−0.69</w:t>
            </w:r>
            <w:r w:rsidRPr="00CD1BBC">
              <w:rPr>
                <w:rFonts w:ascii="Sylfaen" w:eastAsia="Arial Unicode MS" w:hAnsi="Sylfaen" w:cs="Calibri"/>
                <w:sz w:val="20"/>
                <w:szCs w:val="20"/>
                <w:vertAlign w:val="superscript"/>
                <w:lang w:val="ka-GE" w:eastAsia="uk-UA"/>
              </w:rPr>
              <w:t>*</w:t>
            </w:r>
            <w:r w:rsidRPr="00CD1BBC">
              <w:rPr>
                <w:rFonts w:ascii="Sylfaen" w:eastAsia="Arial Unicode MS" w:hAnsi="Sylfaen" w:cs="Calibri"/>
                <w:sz w:val="20"/>
                <w:szCs w:val="20"/>
                <w:lang w:val="ka-GE" w:eastAsia="uk-UA"/>
              </w:rPr>
              <w:br/>
              <w:t>(−0.89, 0.49)</w:t>
            </w:r>
          </w:p>
        </w:tc>
        <w:tc>
          <w:tcPr>
            <w:tcW w:w="1710" w:type="dxa"/>
          </w:tcPr>
          <w:p w14:paraId="4F43D1C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77D489B9"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8.24</w:t>
            </w:r>
          </w:p>
          <w:p w14:paraId="2FB47FC2"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3A961190"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0.17</w:t>
            </w:r>
          </w:p>
          <w:p w14:paraId="2A2CA438"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tc>
      </w:tr>
      <w:tr w:rsidR="00CD1BBC" w:rsidRPr="00CD1BBC" w14:paraId="18535F73" w14:textId="77777777" w:rsidTr="009B5175">
        <w:trPr>
          <w:trHeight w:val="722"/>
        </w:trPr>
        <w:tc>
          <w:tcPr>
            <w:tcW w:w="3033" w:type="dxa"/>
          </w:tcPr>
          <w:p w14:paraId="05C73645"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lang w:val="ka-GE" w:eastAsia="uk-UA"/>
              </w:rPr>
            </w:pPr>
            <w:r w:rsidRPr="00CD1BBC">
              <w:rPr>
                <w:rFonts w:ascii="Sylfaen" w:eastAsia="Arial Unicode MS" w:hAnsi="Sylfaen" w:cs="Calibri"/>
                <w:b/>
                <w:bCs/>
                <w:sz w:val="20"/>
                <w:szCs w:val="20"/>
                <w:lang w:val="ka-GE" w:eastAsia="uk-UA"/>
              </w:rPr>
              <w:t>სუბიექტები (%) რომლებმაც მიაღწიეს:</w:t>
            </w:r>
          </w:p>
          <w:p w14:paraId="4679A3E6"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vertAlign w:val="superscript"/>
                <w:lang w:val="ka-GE" w:eastAsia="uk-UA"/>
              </w:rPr>
            </w:pPr>
            <w:r w:rsidRPr="00CD1BBC">
              <w:rPr>
                <w:rFonts w:ascii="Sylfaen" w:eastAsia="Arial Unicode MS" w:hAnsi="Sylfaen" w:cs="Calibri"/>
                <w:b/>
                <w:bCs/>
                <w:sz w:val="20"/>
                <w:szCs w:val="20"/>
                <w:lang w:val="ka-GE" w:eastAsia="uk-UA"/>
              </w:rPr>
              <w:t>HbA1c &lt; 7% (LOCF)</w:t>
            </w:r>
            <w:r w:rsidRPr="00CD1BBC">
              <w:rPr>
                <w:rFonts w:ascii="Sylfaen" w:eastAsia="Arial Unicode MS" w:hAnsi="Sylfaen" w:cs="Calibri"/>
                <w:b/>
                <w:bCs/>
                <w:sz w:val="20"/>
                <w:szCs w:val="20"/>
                <w:vertAlign w:val="superscript"/>
                <w:lang w:val="ka-GE" w:eastAsia="uk-UA"/>
              </w:rPr>
              <w:t>d</w:t>
            </w:r>
          </w:p>
          <w:p w14:paraId="43917630"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მაჩვენებლის ცვლილება</w:t>
            </w:r>
          </w:p>
        </w:tc>
        <w:tc>
          <w:tcPr>
            <w:tcW w:w="2003" w:type="dxa"/>
          </w:tcPr>
          <w:p w14:paraId="3E6FDBCA"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44FB1BE"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062AC4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4478DD7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BD5E43E"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31.7</w:t>
            </w:r>
            <w:r w:rsidRPr="00CD1BBC">
              <w:rPr>
                <w:rFonts w:ascii="Sylfaen" w:eastAsia="Arial Unicode MS" w:hAnsi="Sylfaen" w:cs="Calibri"/>
                <w:sz w:val="20"/>
                <w:szCs w:val="20"/>
                <w:vertAlign w:val="superscript"/>
                <w:lang w:val="ka-GE" w:eastAsia="uk-UA"/>
              </w:rPr>
              <w:t>*</w:t>
            </w:r>
          </w:p>
        </w:tc>
        <w:tc>
          <w:tcPr>
            <w:tcW w:w="2001" w:type="dxa"/>
          </w:tcPr>
          <w:p w14:paraId="07A20494"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D966486"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3D9B62D0"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0D2AA267"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37A4FEEB"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13.0</w:t>
            </w:r>
          </w:p>
        </w:tc>
        <w:tc>
          <w:tcPr>
            <w:tcW w:w="2005" w:type="dxa"/>
          </w:tcPr>
          <w:p w14:paraId="4FD44B5F"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1E5C58BA"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57C4898C"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29DD9F9F"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36414F7C"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31.8</w:t>
            </w:r>
            <w:r w:rsidRPr="00CD1BBC">
              <w:rPr>
                <w:rFonts w:ascii="Sylfaen" w:eastAsia="Arial Unicode MS" w:hAnsi="Sylfaen" w:cs="Calibri"/>
                <w:sz w:val="20"/>
                <w:szCs w:val="20"/>
                <w:vertAlign w:val="superscript"/>
                <w:lang w:val="ka-GE" w:eastAsia="uk-UA"/>
              </w:rPr>
              <w:t>*</w:t>
            </w:r>
          </w:p>
        </w:tc>
        <w:tc>
          <w:tcPr>
            <w:tcW w:w="1710" w:type="dxa"/>
          </w:tcPr>
          <w:p w14:paraId="02930EC9"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5EAAD41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5A9844FC"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1E9B7055"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4C313F3A"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11.1</w:t>
            </w:r>
          </w:p>
        </w:tc>
      </w:tr>
      <w:tr w:rsidR="00CD1BBC" w:rsidRPr="00CD1BBC" w14:paraId="6BA4AFDE" w14:textId="77777777" w:rsidTr="009B5175">
        <w:trPr>
          <w:trHeight w:val="145"/>
        </w:trPr>
        <w:tc>
          <w:tcPr>
            <w:tcW w:w="3033" w:type="dxa"/>
          </w:tcPr>
          <w:p w14:paraId="51818E47" w14:textId="77777777" w:rsidR="008433DA" w:rsidRPr="00CD1BBC" w:rsidRDefault="008433DA" w:rsidP="003126CA">
            <w:pPr>
              <w:pStyle w:val="NormalWeb"/>
              <w:spacing w:before="0" w:beforeAutospacing="0" w:after="0" w:afterAutospacing="0"/>
              <w:ind w:left="34"/>
              <w:rPr>
                <w:rFonts w:ascii="Sylfaen" w:eastAsia="Arial Unicode MS" w:hAnsi="Sylfaen" w:cs="Calibri"/>
                <w:b/>
                <w:bCs/>
                <w:sz w:val="20"/>
                <w:szCs w:val="20"/>
                <w:vertAlign w:val="superscript"/>
                <w:lang w:val="ka-GE" w:eastAsia="uk-UA"/>
              </w:rPr>
            </w:pPr>
            <w:r w:rsidRPr="00CD1BBC">
              <w:rPr>
                <w:rFonts w:ascii="Sylfaen" w:eastAsia="Arial Unicode MS" w:hAnsi="Sylfaen" w:cs="Calibri"/>
                <w:b/>
                <w:bCs/>
                <w:sz w:val="20"/>
                <w:szCs w:val="20"/>
                <w:lang w:val="ka-GE" w:eastAsia="uk-UA"/>
              </w:rPr>
              <w:t>სხეულის წონა (კგ) (LOCF)</w:t>
            </w:r>
            <w:r w:rsidRPr="00CD1BBC">
              <w:rPr>
                <w:rFonts w:ascii="Sylfaen" w:eastAsia="Arial Unicode MS" w:hAnsi="Sylfaen" w:cs="Calibri"/>
                <w:b/>
                <w:bCs/>
                <w:sz w:val="20"/>
                <w:szCs w:val="20"/>
                <w:vertAlign w:val="superscript"/>
                <w:lang w:val="ka-GE" w:eastAsia="uk-UA"/>
              </w:rPr>
              <w:t>d</w:t>
            </w:r>
          </w:p>
          <w:p w14:paraId="723C08EA"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მაჩვენებელი (საშუალო)</w:t>
            </w:r>
          </w:p>
          <w:p w14:paraId="042EF205"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საწყისი მაჩვენებლის ცვლილება</w:t>
            </w:r>
            <w:r w:rsidRPr="00CD1BBC">
              <w:rPr>
                <w:rFonts w:ascii="Sylfaen" w:eastAsia="Arial Unicode MS" w:hAnsi="Sylfaen" w:cs="Calibri"/>
                <w:bCs/>
                <w:sz w:val="20"/>
                <w:szCs w:val="20"/>
                <w:vertAlign w:val="superscript"/>
                <w:lang w:val="ka-GE" w:eastAsia="uk-UA"/>
              </w:rPr>
              <w:t>c</w:t>
            </w:r>
          </w:p>
          <w:p w14:paraId="18076AC8"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 xml:space="preserve">პლაცებოსგან განსხვავება </w:t>
            </w:r>
            <w:r w:rsidRPr="00CD1BBC">
              <w:rPr>
                <w:rFonts w:ascii="Sylfaen" w:eastAsia="Arial Unicode MS" w:hAnsi="Sylfaen" w:cs="Calibri"/>
                <w:bCs/>
                <w:sz w:val="20"/>
                <w:szCs w:val="20"/>
                <w:vertAlign w:val="superscript"/>
                <w:lang w:val="ka-GE" w:eastAsia="uk-UA"/>
              </w:rPr>
              <w:t>c</w:t>
            </w:r>
          </w:p>
          <w:p w14:paraId="6F9840A3" w14:textId="77777777" w:rsidR="008433DA" w:rsidRPr="00CD1BBC" w:rsidRDefault="008433DA" w:rsidP="003126CA">
            <w:pPr>
              <w:pStyle w:val="NormalWeb"/>
              <w:spacing w:before="0" w:beforeAutospacing="0" w:after="0" w:afterAutospacing="0"/>
              <w:ind w:left="34"/>
              <w:rPr>
                <w:rFonts w:ascii="Sylfaen" w:eastAsia="Arial Unicode MS" w:hAnsi="Sylfaen" w:cs="Calibri"/>
                <w:bCs/>
                <w:sz w:val="20"/>
                <w:szCs w:val="20"/>
                <w:lang w:val="ka-GE" w:eastAsia="uk-UA"/>
              </w:rPr>
            </w:pPr>
            <w:r w:rsidRPr="00CD1BBC">
              <w:rPr>
                <w:rFonts w:ascii="Sylfaen" w:eastAsia="Arial Unicode MS" w:hAnsi="Sylfaen" w:cs="Calibri"/>
                <w:bCs/>
                <w:sz w:val="20"/>
                <w:szCs w:val="20"/>
                <w:lang w:val="ka-GE" w:eastAsia="uk-UA"/>
              </w:rPr>
              <w:t xml:space="preserve"> (95% CI)</w:t>
            </w:r>
          </w:p>
        </w:tc>
        <w:tc>
          <w:tcPr>
            <w:tcW w:w="2003" w:type="dxa"/>
          </w:tcPr>
          <w:p w14:paraId="3EF4A015"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49AE0AA3"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80.56</w:t>
            </w:r>
          </w:p>
          <w:p w14:paraId="34DAF438"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4ED7DC7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2.26</w:t>
            </w:r>
          </w:p>
          <w:p w14:paraId="4A328093"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0E7B6717"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1.54</w:t>
            </w:r>
            <w:r w:rsidRPr="00CD1BBC">
              <w:rPr>
                <w:rFonts w:ascii="Sylfaen" w:eastAsia="Arial Unicode MS" w:hAnsi="Sylfaen" w:cs="Calibri"/>
                <w:sz w:val="20"/>
                <w:szCs w:val="20"/>
                <w:vertAlign w:val="superscript"/>
                <w:lang w:val="ka-GE" w:eastAsia="uk-UA"/>
              </w:rPr>
              <w:t>*</w:t>
            </w:r>
          </w:p>
          <w:p w14:paraId="2F2E8F1C"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w:t>
            </w:r>
            <w:r w:rsidRPr="00CD1BBC">
              <w:rPr>
                <w:rFonts w:ascii="Sylfaen" w:eastAsia="Arial Unicode MS" w:hAnsi="Sylfaen" w:cs="Calibri"/>
                <w:sz w:val="20"/>
                <w:szCs w:val="20"/>
                <w:lang w:val="ka-GE" w:eastAsia="uk-UA"/>
              </w:rPr>
              <w:noBreakHyphen/>
              <w:t>2.17, 0.92)</w:t>
            </w:r>
          </w:p>
        </w:tc>
        <w:tc>
          <w:tcPr>
            <w:tcW w:w="2001" w:type="dxa"/>
          </w:tcPr>
          <w:p w14:paraId="2834F007"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11E901A1"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80.94</w:t>
            </w:r>
          </w:p>
          <w:p w14:paraId="32F04319"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464AE61B"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0.72</w:t>
            </w:r>
          </w:p>
          <w:p w14:paraId="426A7359"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08D7F97F"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tc>
        <w:tc>
          <w:tcPr>
            <w:tcW w:w="2005" w:type="dxa"/>
          </w:tcPr>
          <w:p w14:paraId="608B40A5"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593BED08"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88.57</w:t>
            </w:r>
          </w:p>
          <w:p w14:paraId="6B0125BE"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2611E20F"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noBreakHyphen/>
              <w:t>2.65</w:t>
            </w:r>
          </w:p>
          <w:p w14:paraId="171A32FE"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6322F012"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−2.07</w:t>
            </w:r>
            <w:r w:rsidRPr="00CD1BBC">
              <w:rPr>
                <w:rFonts w:ascii="Sylfaen" w:eastAsia="Arial Unicode MS" w:hAnsi="Sylfaen" w:cs="Calibri"/>
                <w:sz w:val="20"/>
                <w:szCs w:val="20"/>
                <w:vertAlign w:val="superscript"/>
                <w:lang w:val="ka-GE" w:eastAsia="uk-UA"/>
              </w:rPr>
              <w:t>*</w:t>
            </w:r>
            <w:r w:rsidRPr="00CD1BBC">
              <w:rPr>
                <w:rFonts w:ascii="Sylfaen" w:eastAsia="Arial Unicode MS" w:hAnsi="Sylfaen" w:cs="Calibri"/>
                <w:sz w:val="20"/>
                <w:szCs w:val="20"/>
                <w:lang w:val="ka-GE" w:eastAsia="uk-UA"/>
              </w:rPr>
              <w:br/>
              <w:t>(−2.79, 1.35)</w:t>
            </w:r>
          </w:p>
        </w:tc>
        <w:tc>
          <w:tcPr>
            <w:tcW w:w="1710" w:type="dxa"/>
          </w:tcPr>
          <w:p w14:paraId="4E60CC6A"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728ECB3B"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90.07</w:t>
            </w:r>
          </w:p>
          <w:p w14:paraId="6B1796A2"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02FABCF7"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r w:rsidRPr="00CD1BBC">
              <w:rPr>
                <w:rFonts w:ascii="Sylfaen" w:eastAsia="Arial Unicode MS" w:hAnsi="Sylfaen" w:cs="Calibri"/>
                <w:sz w:val="20"/>
                <w:szCs w:val="20"/>
                <w:lang w:val="ka-GE" w:eastAsia="uk-UA"/>
              </w:rPr>
              <w:t>-0.58</w:t>
            </w:r>
          </w:p>
          <w:p w14:paraId="683009CC"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p w14:paraId="15F4CE8D" w14:textId="77777777" w:rsidR="008433DA" w:rsidRPr="00CD1BBC" w:rsidRDefault="008433DA" w:rsidP="003126CA">
            <w:pPr>
              <w:pStyle w:val="NormalWeb"/>
              <w:spacing w:before="0" w:beforeAutospacing="0" w:after="0" w:afterAutospacing="0"/>
              <w:ind w:left="633"/>
              <w:rPr>
                <w:rFonts w:ascii="Sylfaen" w:eastAsia="Arial Unicode MS" w:hAnsi="Sylfaen" w:cs="Calibri"/>
                <w:sz w:val="20"/>
                <w:szCs w:val="20"/>
                <w:lang w:val="ka-GE" w:eastAsia="uk-UA"/>
              </w:rPr>
            </w:pPr>
          </w:p>
        </w:tc>
      </w:tr>
      <w:tr w:rsidR="00CD1BBC" w:rsidRPr="00CD1BBC" w14:paraId="506899BA" w14:textId="77777777" w:rsidTr="009B5175">
        <w:trPr>
          <w:trHeight w:val="145"/>
        </w:trPr>
        <w:tc>
          <w:tcPr>
            <w:tcW w:w="10752" w:type="dxa"/>
            <w:gridSpan w:val="5"/>
          </w:tcPr>
          <w:p w14:paraId="27FBBDC7"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1</w:t>
            </w:r>
            <w:r w:rsidRPr="00CD1BBC">
              <w:rPr>
                <w:rFonts w:ascii="Sylfaen" w:eastAsia="Arial Unicode MS" w:hAnsi="Sylfaen" w:cs="Calibri"/>
                <w:sz w:val="20"/>
                <w:szCs w:val="20"/>
                <w:lang w:val="ka-GE" w:eastAsia="uk-UA"/>
              </w:rPr>
              <w:t xml:space="preserve"> გლიმეპირიდი 4მგ/დღე-ღამეში; </w:t>
            </w:r>
          </w:p>
          <w:p w14:paraId="7FAC44F2"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2</w:t>
            </w:r>
            <w:r w:rsidRPr="00CD1BBC">
              <w:rPr>
                <w:rFonts w:ascii="Sylfaen" w:eastAsia="Arial Unicode MS" w:hAnsi="Sylfaen" w:cs="Calibri"/>
                <w:sz w:val="20"/>
                <w:szCs w:val="20"/>
                <w:lang w:val="ka-GE" w:eastAsia="uk-UA"/>
              </w:rPr>
              <w:t xml:space="preserve">მეტფორმინი (დაუყოვნებელი ან გახანგრძლივებული გამოთავისუფლების ფორმულა) ≥1500 მგ/დღე-ღამეში პლიუს სულფონილშარდოვანას მაქსიმალური ტოლერანტული დოზა, რომელიც უნდა შეადგენდეს მინიმუმ მაქსიმალური დოზის ნახევარს, ჩართვამდე მინიმუმ 8 კვირით ადრე </w:t>
            </w:r>
          </w:p>
          <w:p w14:paraId="0EDDE6F6" w14:textId="77777777" w:rsidR="008433DA" w:rsidRPr="00CD1BBC" w:rsidRDefault="008433DA" w:rsidP="003126CA">
            <w:pPr>
              <w:pStyle w:val="NormalWeb"/>
              <w:spacing w:before="0" w:beforeAutospacing="0" w:after="0" w:afterAutospacing="0"/>
              <w:ind w:left="176"/>
              <w:jc w:val="both"/>
              <w:rPr>
                <w:rStyle w:val="BMSTableNote"/>
                <w:rFonts w:ascii="Sylfaen" w:eastAsia="Arial Unicode MS" w:hAnsi="Sylfaen" w:cs="Calibri"/>
                <w:bCs/>
                <w:sz w:val="20"/>
                <w:szCs w:val="20"/>
                <w:vertAlign w:val="baseline"/>
                <w:lang w:val="ka-GE"/>
              </w:rPr>
            </w:pPr>
            <w:r w:rsidRPr="00CD1BBC">
              <w:rPr>
                <w:rFonts w:ascii="Sylfaen" w:eastAsia="Arial Unicode MS" w:hAnsi="Sylfaen" w:cs="Calibri"/>
                <w:sz w:val="20"/>
                <w:szCs w:val="20"/>
                <w:lang w:val="ka-GE" w:eastAsia="uk-UA"/>
              </w:rPr>
              <w:t>a</w:t>
            </w:r>
            <w:r w:rsidRPr="00CD1BBC">
              <w:rPr>
                <w:rStyle w:val="BMSTableNote"/>
                <w:rFonts w:ascii="Sylfaen" w:eastAsia="Arial Unicode MS" w:hAnsi="Sylfaen" w:cs="Calibri"/>
                <w:sz w:val="20"/>
                <w:szCs w:val="20"/>
                <w:vertAlign w:val="baseline"/>
                <w:lang w:val="ka-GE" w:eastAsia="uk-UA"/>
              </w:rPr>
              <w:t xml:space="preserve">რანდომიზებული და ნამკურნალები პაციენტები, რომლებშიც დასაწყისში და შემდგომ გაიზომა მინიმუმ 1 ეფექტურობის მაჩვენებელი  </w:t>
            </w:r>
          </w:p>
          <w:p w14:paraId="71F22655"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bCs/>
                <w:sz w:val="20"/>
                <w:szCs w:val="20"/>
                <w:lang w:val="ka-GE"/>
              </w:rPr>
            </w:pPr>
            <w:r w:rsidRPr="00CD1BBC">
              <w:rPr>
                <w:rFonts w:ascii="Sylfaen" w:eastAsia="Arial Unicode MS" w:hAnsi="Sylfaen" w:cs="Calibri"/>
                <w:sz w:val="20"/>
                <w:szCs w:val="20"/>
                <w:vertAlign w:val="superscript"/>
                <w:lang w:val="ka-GE" w:eastAsia="uk-UA"/>
              </w:rPr>
              <w:t>b</w:t>
            </w:r>
            <w:r w:rsidRPr="00CD1BBC">
              <w:rPr>
                <w:rFonts w:ascii="Sylfaen" w:eastAsia="Arial Unicode MS" w:hAnsi="Sylfaen" w:cs="Calibri"/>
                <w:sz w:val="20"/>
                <w:szCs w:val="20"/>
                <w:lang w:val="ka-GE" w:eastAsia="uk-UA"/>
              </w:rPr>
              <w:t xml:space="preserve"> სვეტები  1 და 2, HbA1c ანალიზი  LOCF გამოყენებით (იხ დანამატი d); სვეტები 3 და 4, HbA1c ანალიზი LRM გამოყენებით (იხ. დანამატი e)</w:t>
            </w:r>
          </w:p>
          <w:p w14:paraId="71B58935"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sz w:val="20"/>
                <w:szCs w:val="20"/>
                <w:lang w:val="ka-GE" w:eastAsia="uk-UA"/>
              </w:rPr>
            </w:pPr>
            <w:r w:rsidRPr="00CD1BBC">
              <w:rPr>
                <w:rFonts w:ascii="Sylfaen" w:eastAsia="Arial Unicode MS" w:hAnsi="Sylfaen" w:cs="Calibri"/>
                <w:sz w:val="20"/>
                <w:szCs w:val="20"/>
                <w:vertAlign w:val="superscript"/>
                <w:lang w:val="ka-GE" w:eastAsia="uk-UA"/>
              </w:rPr>
              <w:t>c</w:t>
            </w:r>
            <w:r w:rsidRPr="00CD1BBC">
              <w:rPr>
                <w:rFonts w:ascii="Sylfaen" w:eastAsia="Arial Unicode MS" w:hAnsi="Sylfaen" w:cs="Calibri"/>
                <w:sz w:val="20"/>
                <w:szCs w:val="20"/>
                <w:lang w:val="ka-GE" w:eastAsia="uk-UA"/>
              </w:rPr>
              <w:t xml:space="preserve"> </w:t>
            </w:r>
            <w:r w:rsidRPr="00CD1BBC">
              <w:rPr>
                <w:rFonts w:ascii="Sylfaen" w:hAnsi="Sylfaen" w:cs="Sylfaen"/>
                <w:sz w:val="20"/>
                <w:szCs w:val="20"/>
                <w:lang w:val="ka-GE"/>
              </w:rPr>
              <w:t>გამოსავლითი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კვადრატული</w:t>
            </w:r>
            <w:r w:rsidRPr="00CD1BBC">
              <w:rPr>
                <w:sz w:val="20"/>
                <w:szCs w:val="20"/>
                <w:lang w:val="ka-GE"/>
              </w:rPr>
              <w:t xml:space="preserve"> </w:t>
            </w:r>
            <w:r w:rsidRPr="00CD1BBC">
              <w:rPr>
                <w:rFonts w:ascii="Sylfaen" w:hAnsi="Sylfaen" w:cs="Sylfaen"/>
                <w:sz w:val="20"/>
                <w:szCs w:val="20"/>
                <w:lang w:val="ka-GE"/>
              </w:rPr>
              <w:t>მნიშვნელობები</w:t>
            </w:r>
            <w:r w:rsidRPr="00CD1BBC">
              <w:rPr>
                <w:rFonts w:ascii="Sylfaen" w:eastAsia="Arial Unicode MS" w:hAnsi="Sylfaen" w:cs="Calibri"/>
                <w:sz w:val="20"/>
                <w:szCs w:val="20"/>
                <w:lang w:val="ka-GE" w:eastAsia="uk-UA"/>
              </w:rPr>
              <w:t>ს კორექტირება საწყისი მაჩვენებლის  მიხედვით</w:t>
            </w:r>
          </w:p>
          <w:p w14:paraId="5C5D99AF"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bCs/>
                <w:sz w:val="20"/>
                <w:szCs w:val="20"/>
                <w:lang w:val="ka-GE" w:eastAsia="uk-UA"/>
              </w:rPr>
            </w:pPr>
            <w:r w:rsidRPr="00CD1BBC">
              <w:rPr>
                <w:rFonts w:ascii="Sylfaen" w:eastAsia="Arial Unicode MS" w:hAnsi="Sylfaen" w:cs="Calibri"/>
                <w:sz w:val="20"/>
                <w:szCs w:val="20"/>
                <w:vertAlign w:val="superscript"/>
                <w:lang w:val="ka-GE" w:eastAsia="uk-UA"/>
              </w:rPr>
              <w:t>d</w:t>
            </w:r>
            <w:r w:rsidRPr="00CD1BBC">
              <w:rPr>
                <w:rFonts w:ascii="Sylfaen" w:eastAsia="Arial Unicode MS" w:hAnsi="Sylfaen" w:cs="Calibri"/>
                <w:sz w:val="20"/>
                <w:szCs w:val="20"/>
                <w:lang w:val="ka-GE" w:eastAsia="uk-UA"/>
              </w:rPr>
              <w:t xml:space="preserve"> LOCF: ბოლო დაკვირვება (გადარჩენამდე გადარჩენილი სუბიექტებისთვის)</w:t>
            </w:r>
          </w:p>
          <w:p w14:paraId="0DDDA9EA"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bCs/>
                <w:sz w:val="20"/>
                <w:szCs w:val="20"/>
                <w:lang w:val="ka-GE" w:eastAsia="uk-UA"/>
              </w:rPr>
            </w:pPr>
            <w:r w:rsidRPr="00CD1BBC">
              <w:rPr>
                <w:rStyle w:val="BMSTableNote"/>
                <w:rFonts w:ascii="Sylfaen" w:eastAsia="Arial Unicode MS" w:hAnsi="Sylfaen" w:cs="Calibri"/>
                <w:sz w:val="20"/>
                <w:szCs w:val="20"/>
                <w:lang w:val="ka-GE" w:eastAsia="uk-UA"/>
              </w:rPr>
              <w:t xml:space="preserve">e </w:t>
            </w:r>
            <w:r w:rsidRPr="00CD1BBC">
              <w:rPr>
                <w:rFonts w:ascii="Sylfaen" w:eastAsia="Arial Unicode MS" w:hAnsi="Sylfaen" w:cs="Calibri"/>
                <w:sz w:val="20"/>
                <w:szCs w:val="20"/>
                <w:lang w:val="ka-GE" w:eastAsia="uk-UA"/>
              </w:rPr>
              <w:t>LRM: განმეორებითი გაზომვების წრფივი ანალიზი</w:t>
            </w:r>
            <w:r w:rsidRPr="00CD1BBC">
              <w:rPr>
                <w:rStyle w:val="BMSTableNote"/>
                <w:rFonts w:ascii="Sylfaen" w:eastAsia="Arial Unicode MS" w:hAnsi="Sylfaen" w:cs="Calibri"/>
                <w:sz w:val="20"/>
                <w:szCs w:val="20"/>
                <w:lang w:val="ka-GE" w:eastAsia="uk-UA"/>
              </w:rPr>
              <w:t xml:space="preserve"> </w:t>
            </w:r>
          </w:p>
          <w:p w14:paraId="0BCC3999" w14:textId="77777777" w:rsidR="008433DA" w:rsidRPr="00CD1BBC" w:rsidRDefault="008433DA" w:rsidP="003126CA">
            <w:pPr>
              <w:pStyle w:val="NormalWeb"/>
              <w:spacing w:before="0" w:beforeAutospacing="0" w:after="0" w:afterAutospacing="0"/>
              <w:ind w:left="176"/>
              <w:jc w:val="both"/>
              <w:rPr>
                <w:rFonts w:ascii="Sylfaen" w:eastAsia="Arial Unicode MS" w:hAnsi="Sylfaen" w:cs="Calibri"/>
                <w:bCs/>
                <w:sz w:val="20"/>
                <w:szCs w:val="20"/>
                <w:lang w:val="ka-GE" w:eastAsia="uk-UA"/>
              </w:rPr>
            </w:pPr>
            <w:r w:rsidRPr="00CD1BBC">
              <w:rPr>
                <w:rFonts w:ascii="Sylfaen" w:eastAsia="Arial Unicode MS" w:hAnsi="Sylfaen" w:cs="Calibri"/>
                <w:sz w:val="20"/>
                <w:szCs w:val="20"/>
                <w:lang w:val="ka-GE" w:eastAsia="uk-UA"/>
              </w:rPr>
              <w:t>*p</w:t>
            </w:r>
            <w:r w:rsidRPr="00CD1BBC">
              <w:rPr>
                <w:rFonts w:ascii="Sylfaen" w:eastAsia="Arial Unicode MS" w:hAnsi="Sylfaen" w:cs="Calibri"/>
                <w:sz w:val="20"/>
                <w:szCs w:val="20"/>
                <w:lang w:val="ka-GE" w:eastAsia="uk-UA"/>
              </w:rPr>
              <w:noBreakHyphen/>
              <w:t xml:space="preserve">მნიშვნელობა  &lt; 0.0001 versus პლაცებო+ გლუკოზის დამაქვეითებელი პერორალური სამკურნალო პრეპარატ(ებ)ი </w:t>
            </w:r>
          </w:p>
          <w:p w14:paraId="34CA4FEA" w14:textId="77777777" w:rsidR="008433DA" w:rsidRPr="00CD1BBC" w:rsidRDefault="008433DA" w:rsidP="003126CA">
            <w:pPr>
              <w:pStyle w:val="NormalWeb"/>
              <w:spacing w:before="0" w:beforeAutospacing="0" w:after="0" w:afterAutospacing="0"/>
              <w:ind w:left="633"/>
              <w:rPr>
                <w:rFonts w:ascii="Sylfaen" w:eastAsia="Arial Unicode MS" w:hAnsi="Sylfaen" w:cs="Calibri"/>
                <w:bCs/>
                <w:sz w:val="20"/>
                <w:szCs w:val="20"/>
                <w:vertAlign w:val="superscript"/>
                <w:lang w:val="ka-GE" w:eastAsia="uk-UA"/>
              </w:rPr>
            </w:pPr>
          </w:p>
        </w:tc>
      </w:tr>
    </w:tbl>
    <w:p w14:paraId="57DE469E" w14:textId="77777777" w:rsidR="008433DA" w:rsidRPr="00CD1BBC" w:rsidRDefault="008433DA" w:rsidP="003126CA">
      <w:pPr>
        <w:keepNext/>
        <w:keepLines/>
        <w:spacing w:after="0" w:line="240" w:lineRule="auto"/>
        <w:rPr>
          <w:rFonts w:ascii="Sylfaen" w:eastAsia="Arial Unicode MS" w:hAnsi="Sylfaen" w:cs="Calibri"/>
          <w:b/>
          <w:sz w:val="20"/>
          <w:szCs w:val="20"/>
        </w:rPr>
      </w:pPr>
    </w:p>
    <w:p w14:paraId="0547F145" w14:textId="77777777" w:rsidR="008433DA" w:rsidRPr="00CD1BBC" w:rsidRDefault="008433DA" w:rsidP="003126CA">
      <w:pPr>
        <w:keepNext/>
        <w:keepLines/>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ცხრილი 6.  24-ე კვირისთვის არსებული შედეგები (LOCF</w:t>
      </w:r>
      <w:r w:rsidRPr="00CD1BBC">
        <w:rPr>
          <w:rFonts w:ascii="Sylfaen" w:eastAsia="Arial Unicode MS" w:hAnsi="Sylfaen" w:cs="Calibri"/>
          <w:b/>
          <w:sz w:val="20"/>
          <w:szCs w:val="20"/>
          <w:vertAlign w:val="superscript"/>
        </w:rPr>
        <w:t>a</w:t>
      </w:r>
      <w:r w:rsidRPr="00CD1BBC">
        <w:rPr>
          <w:rFonts w:ascii="Sylfaen" w:eastAsia="Arial Unicode MS" w:hAnsi="Sylfaen" w:cs="Calibri"/>
          <w:b/>
          <w:sz w:val="20"/>
          <w:szCs w:val="20"/>
        </w:rPr>
        <w:t xml:space="preserve">) დაპაგლიფლოზინის და ინსულინის კომბინაციის პლაცებო-კონტროლირებადი კვლევის დროს (გლუკოზის დონის დამაქვეითებელი პერორალური სამკურნალო პრეპარატით ან მის გარეშე) </w:t>
      </w:r>
    </w:p>
    <w:tbl>
      <w:tblPr>
        <w:tblpPr w:leftFromText="180" w:rightFromText="180" w:vertAnchor="text" w:horzAnchor="margin" w:tblpY="126"/>
        <w:tblW w:w="107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3542"/>
        <w:gridCol w:w="3067"/>
        <w:gridCol w:w="4131"/>
      </w:tblGrid>
      <w:tr w:rsidR="00CD1BBC" w:rsidRPr="00CD1BBC" w14:paraId="48592295" w14:textId="77777777" w:rsidTr="0053148F">
        <w:trPr>
          <w:trHeight w:val="270"/>
        </w:trPr>
        <w:tc>
          <w:tcPr>
            <w:tcW w:w="3542" w:type="dxa"/>
            <w:tcBorders>
              <w:bottom w:val="single" w:sz="12" w:space="0" w:color="666666"/>
            </w:tcBorders>
          </w:tcPr>
          <w:p w14:paraId="33FF9DB0" w14:textId="77777777" w:rsidR="008433DA" w:rsidRPr="00CD1BBC" w:rsidRDefault="008433DA" w:rsidP="003126CA">
            <w:pPr>
              <w:pStyle w:val="AHeader2"/>
              <w:keepNext/>
              <w:keepLines/>
              <w:tabs>
                <w:tab w:val="left" w:pos="567"/>
              </w:tabs>
              <w:spacing w:after="0"/>
              <w:rPr>
                <w:rFonts w:ascii="Sylfaen" w:eastAsia="Arial Unicode MS" w:hAnsi="Sylfaen" w:cs="Calibri"/>
                <w:sz w:val="20"/>
                <w:lang w:val="ka-GE"/>
              </w:rPr>
            </w:pPr>
            <w:r w:rsidRPr="00CD1BBC">
              <w:rPr>
                <w:rFonts w:ascii="Sylfaen" w:eastAsia="Arial Unicode MS" w:hAnsi="Sylfaen" w:cs="Calibri"/>
                <w:sz w:val="20"/>
                <w:lang w:val="ka-GE"/>
              </w:rPr>
              <w:t>პარამეტრი</w:t>
            </w:r>
          </w:p>
        </w:tc>
        <w:tc>
          <w:tcPr>
            <w:tcW w:w="3067" w:type="dxa"/>
            <w:tcBorders>
              <w:bottom w:val="single" w:sz="12" w:space="0" w:color="666666"/>
            </w:tcBorders>
          </w:tcPr>
          <w:p w14:paraId="70513690"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b/>
                <w:bCs/>
                <w:sz w:val="20"/>
                <w:szCs w:val="20"/>
                <w:vertAlign w:val="superscript"/>
              </w:rPr>
            </w:pPr>
            <w:r w:rsidRPr="00CD1BBC">
              <w:rPr>
                <w:rFonts w:ascii="Sylfaen" w:eastAsia="Arial Unicode MS" w:hAnsi="Sylfaen" w:cs="Calibri"/>
                <w:b/>
                <w:bCs/>
                <w:sz w:val="20"/>
                <w:szCs w:val="20"/>
              </w:rPr>
              <w:t>დაპაგლიფლოზინი 10მგ+ინსულინი</w:t>
            </w:r>
          </w:p>
          <w:p w14:paraId="76A7130B"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 გლუკოზის დონის დამაქვეითებელი პერორალური სამკურნალო პრეპარატები</w:t>
            </w:r>
            <w:r w:rsidRPr="00CD1BBC">
              <w:rPr>
                <w:rFonts w:ascii="Sylfaen" w:eastAsia="Arial Unicode MS" w:hAnsi="Sylfaen" w:cs="Calibri"/>
                <w:b/>
                <w:bCs/>
                <w:sz w:val="20"/>
                <w:szCs w:val="20"/>
                <w:vertAlign w:val="superscript"/>
              </w:rPr>
              <w:t>2</w:t>
            </w:r>
          </w:p>
        </w:tc>
        <w:tc>
          <w:tcPr>
            <w:tcW w:w="4131" w:type="dxa"/>
            <w:tcBorders>
              <w:bottom w:val="single" w:sz="12" w:space="0" w:color="666666"/>
            </w:tcBorders>
          </w:tcPr>
          <w:p w14:paraId="02927A05"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პლაცებო</w:t>
            </w:r>
          </w:p>
          <w:p w14:paraId="485FD062"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b/>
                <w:bCs/>
                <w:sz w:val="20"/>
                <w:szCs w:val="20"/>
                <w:vertAlign w:val="superscript"/>
              </w:rPr>
            </w:pPr>
            <w:r w:rsidRPr="00CD1BBC">
              <w:rPr>
                <w:rFonts w:ascii="Sylfaen" w:eastAsia="Arial Unicode MS" w:hAnsi="Sylfaen" w:cs="Calibri"/>
                <w:b/>
                <w:bCs/>
                <w:sz w:val="20"/>
                <w:szCs w:val="20"/>
              </w:rPr>
              <w:t>+ინსულინი</w:t>
            </w:r>
          </w:p>
          <w:p w14:paraId="1ECA0CC8"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 გლუკოზის დონის დამაქვეითებელი პერორალური სამკურნალო პრეპარატები</w:t>
            </w:r>
            <w:r w:rsidRPr="00CD1BBC">
              <w:rPr>
                <w:rFonts w:ascii="Sylfaen" w:eastAsia="Arial Unicode MS" w:hAnsi="Sylfaen" w:cs="Calibri"/>
                <w:b/>
                <w:bCs/>
                <w:sz w:val="20"/>
                <w:szCs w:val="20"/>
                <w:vertAlign w:val="superscript"/>
              </w:rPr>
              <w:t>2</w:t>
            </w:r>
          </w:p>
        </w:tc>
      </w:tr>
      <w:tr w:rsidR="00CD1BBC" w:rsidRPr="00CD1BBC" w14:paraId="6C5299B5" w14:textId="77777777" w:rsidTr="0053148F">
        <w:trPr>
          <w:trHeight w:val="228"/>
        </w:trPr>
        <w:tc>
          <w:tcPr>
            <w:tcW w:w="3542" w:type="dxa"/>
          </w:tcPr>
          <w:p w14:paraId="1E908460" w14:textId="77777777" w:rsidR="008433DA" w:rsidRPr="00CD1BBC" w:rsidRDefault="008433DA" w:rsidP="003126CA">
            <w:pPr>
              <w:keepNext/>
              <w:keepLines/>
              <w:spacing w:after="0" w:line="240" w:lineRule="auto"/>
              <w:rPr>
                <w:rFonts w:ascii="Sylfaen" w:eastAsia="Arial Unicode MS" w:hAnsi="Sylfaen" w:cs="Calibri"/>
                <w:b/>
                <w:bCs/>
                <w:sz w:val="20"/>
                <w:szCs w:val="20"/>
              </w:rPr>
            </w:pPr>
            <w:r w:rsidRPr="00CD1BBC">
              <w:rPr>
                <w:rFonts w:ascii="Sylfaen" w:eastAsia="Arial Unicode MS" w:hAnsi="Sylfaen" w:cs="Calibri"/>
                <w:b/>
                <w:bCs/>
                <w:sz w:val="20"/>
                <w:szCs w:val="20"/>
              </w:rPr>
              <w:t>N</w:t>
            </w:r>
            <w:r w:rsidRPr="00CD1BBC">
              <w:rPr>
                <w:rFonts w:ascii="Sylfaen" w:eastAsia="Arial Unicode MS" w:hAnsi="Sylfaen" w:cs="Calibri"/>
                <w:b/>
                <w:bCs/>
                <w:sz w:val="20"/>
                <w:szCs w:val="20"/>
                <w:vertAlign w:val="superscript"/>
              </w:rPr>
              <w:t>b</w:t>
            </w:r>
          </w:p>
        </w:tc>
        <w:tc>
          <w:tcPr>
            <w:tcW w:w="3067" w:type="dxa"/>
          </w:tcPr>
          <w:p w14:paraId="29330CFA"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194</w:t>
            </w:r>
          </w:p>
        </w:tc>
        <w:tc>
          <w:tcPr>
            <w:tcW w:w="4131" w:type="dxa"/>
          </w:tcPr>
          <w:p w14:paraId="26858BD8"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193</w:t>
            </w:r>
          </w:p>
        </w:tc>
      </w:tr>
      <w:tr w:rsidR="00CD1BBC" w:rsidRPr="00CD1BBC" w14:paraId="3572DAB3" w14:textId="77777777" w:rsidTr="0053148F">
        <w:trPr>
          <w:trHeight w:val="1441"/>
        </w:trPr>
        <w:tc>
          <w:tcPr>
            <w:tcW w:w="3542" w:type="dxa"/>
          </w:tcPr>
          <w:p w14:paraId="37DFB675" w14:textId="77777777" w:rsidR="008433DA" w:rsidRPr="00CD1BBC" w:rsidRDefault="008433DA" w:rsidP="003126CA">
            <w:pPr>
              <w:keepNext/>
              <w:keepLines/>
              <w:spacing w:after="0" w:line="240" w:lineRule="auto"/>
              <w:rPr>
                <w:rFonts w:ascii="Sylfaen" w:eastAsia="Arial Unicode MS" w:hAnsi="Sylfaen" w:cs="Calibri"/>
                <w:b/>
                <w:bCs/>
                <w:sz w:val="20"/>
                <w:szCs w:val="20"/>
              </w:rPr>
            </w:pPr>
            <w:r w:rsidRPr="00CD1BBC">
              <w:rPr>
                <w:rFonts w:ascii="Sylfaen" w:eastAsia="Arial Unicode MS" w:hAnsi="Sylfaen" w:cs="Calibri"/>
                <w:b/>
                <w:bCs/>
                <w:sz w:val="20"/>
                <w:szCs w:val="20"/>
              </w:rPr>
              <w:t>HbA1c (%)</w:t>
            </w:r>
          </w:p>
          <w:p w14:paraId="1C676A2B" w14:textId="77777777" w:rsidR="008433DA" w:rsidRPr="00CD1BBC" w:rsidRDefault="008433DA" w:rsidP="003126CA">
            <w:pPr>
              <w:keepNext/>
              <w:keepLines/>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საწყისი მაჩვენებელი (საშუალო)</w:t>
            </w:r>
          </w:p>
          <w:p w14:paraId="4660A7EC" w14:textId="77777777" w:rsidR="008433DA" w:rsidRPr="00CD1BBC" w:rsidRDefault="008433DA" w:rsidP="003126CA">
            <w:pPr>
              <w:keepNext/>
              <w:keepLines/>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საწყისი მაჩვენებლის ცვლილება</w:t>
            </w:r>
            <w:r w:rsidRPr="00CD1BBC">
              <w:rPr>
                <w:rFonts w:ascii="Sylfaen" w:eastAsia="Arial Unicode MS" w:hAnsi="Sylfaen" w:cs="Calibri"/>
                <w:bCs/>
                <w:sz w:val="20"/>
                <w:szCs w:val="20"/>
                <w:vertAlign w:val="superscript"/>
              </w:rPr>
              <w:t>c</w:t>
            </w:r>
          </w:p>
          <w:p w14:paraId="0516DA56" w14:textId="77777777" w:rsidR="008433DA" w:rsidRPr="00CD1BBC" w:rsidRDefault="008433DA" w:rsidP="003126CA">
            <w:pPr>
              <w:keepNext/>
              <w:keepLines/>
              <w:spacing w:after="0" w:line="240" w:lineRule="auto"/>
              <w:jc w:val="both"/>
              <w:rPr>
                <w:rFonts w:ascii="Sylfaen" w:eastAsia="Arial Unicode MS" w:hAnsi="Sylfaen" w:cs="Calibri"/>
                <w:bCs/>
                <w:sz w:val="20"/>
                <w:szCs w:val="20"/>
                <w:vertAlign w:val="superscript"/>
              </w:rPr>
            </w:pPr>
            <w:r w:rsidRPr="00CD1BBC">
              <w:rPr>
                <w:rFonts w:ascii="Sylfaen" w:eastAsia="Arial Unicode MS" w:hAnsi="Sylfaen" w:cs="Calibri"/>
                <w:bCs/>
                <w:sz w:val="20"/>
                <w:szCs w:val="20"/>
              </w:rPr>
              <w:t xml:space="preserve">პლაცებოსგან განსხვავება </w:t>
            </w:r>
            <w:r w:rsidRPr="00CD1BBC">
              <w:rPr>
                <w:rFonts w:ascii="Sylfaen" w:eastAsia="Arial Unicode MS" w:hAnsi="Sylfaen" w:cs="Calibri"/>
                <w:bCs/>
                <w:sz w:val="20"/>
                <w:szCs w:val="20"/>
                <w:vertAlign w:val="superscript"/>
              </w:rPr>
              <w:t>c</w:t>
            </w:r>
          </w:p>
          <w:p w14:paraId="58C2C14D" w14:textId="77777777" w:rsidR="008433DA" w:rsidRPr="00CD1BBC" w:rsidRDefault="008433DA" w:rsidP="003126CA">
            <w:pPr>
              <w:keepNext/>
              <w:keepLines/>
              <w:spacing w:after="0" w:line="240" w:lineRule="auto"/>
              <w:jc w:val="both"/>
              <w:rPr>
                <w:rFonts w:ascii="Sylfaen" w:eastAsia="Arial Unicode MS" w:hAnsi="Sylfaen" w:cs="Calibri"/>
                <w:bCs/>
                <w:sz w:val="20"/>
                <w:szCs w:val="20"/>
                <w:vertAlign w:val="superscript"/>
              </w:rPr>
            </w:pPr>
            <w:r w:rsidRPr="00CD1BBC">
              <w:rPr>
                <w:rFonts w:ascii="Sylfaen" w:eastAsia="Arial Unicode MS" w:hAnsi="Sylfaen" w:cs="Calibri"/>
                <w:bCs/>
                <w:sz w:val="20"/>
                <w:szCs w:val="20"/>
              </w:rPr>
              <w:t>(95% CI)</w:t>
            </w:r>
          </w:p>
        </w:tc>
        <w:tc>
          <w:tcPr>
            <w:tcW w:w="3067" w:type="dxa"/>
          </w:tcPr>
          <w:p w14:paraId="427E7952"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09010A2C"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8.58</w:t>
            </w:r>
          </w:p>
          <w:p w14:paraId="07EFE320"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0.90</w:t>
            </w:r>
          </w:p>
          <w:p w14:paraId="18E8EB64"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0.60</w:t>
            </w:r>
            <w:r w:rsidRPr="00CD1BBC">
              <w:rPr>
                <w:rFonts w:ascii="Sylfaen" w:eastAsia="Arial Unicode MS" w:hAnsi="Sylfaen" w:cs="Calibri"/>
                <w:sz w:val="20"/>
                <w:szCs w:val="20"/>
                <w:vertAlign w:val="superscript"/>
              </w:rPr>
              <w:t>*</w:t>
            </w:r>
          </w:p>
          <w:p w14:paraId="3A9B079D"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w:t>
            </w:r>
            <w:r w:rsidRPr="00CD1BBC">
              <w:rPr>
                <w:rFonts w:ascii="Sylfaen" w:eastAsia="Arial Unicode MS" w:hAnsi="Sylfaen" w:cs="Calibri"/>
                <w:sz w:val="20"/>
                <w:szCs w:val="20"/>
              </w:rPr>
              <w:noBreakHyphen/>
              <w:t xml:space="preserve">0.74, </w:t>
            </w:r>
            <w:r w:rsidRPr="00CD1BBC">
              <w:rPr>
                <w:rFonts w:ascii="Sylfaen" w:eastAsia="Arial Unicode MS" w:hAnsi="Sylfaen" w:cs="Calibri"/>
                <w:sz w:val="20"/>
                <w:szCs w:val="20"/>
              </w:rPr>
              <w:noBreakHyphen/>
              <w:t>0.45)</w:t>
            </w:r>
          </w:p>
        </w:tc>
        <w:tc>
          <w:tcPr>
            <w:tcW w:w="4131" w:type="dxa"/>
          </w:tcPr>
          <w:p w14:paraId="687FD2EC"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0ACB8D1E"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8.46</w:t>
            </w:r>
          </w:p>
          <w:p w14:paraId="3DF16229"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0.30</w:t>
            </w:r>
          </w:p>
          <w:p w14:paraId="704F8374"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tc>
      </w:tr>
      <w:tr w:rsidR="00CD1BBC" w:rsidRPr="00CD1BBC" w14:paraId="42EA3456" w14:textId="77777777" w:rsidTr="0053148F">
        <w:trPr>
          <w:trHeight w:val="1432"/>
        </w:trPr>
        <w:tc>
          <w:tcPr>
            <w:tcW w:w="3542" w:type="dxa"/>
          </w:tcPr>
          <w:p w14:paraId="123CCBB0" w14:textId="77777777" w:rsidR="008433DA" w:rsidRPr="00CD1BBC" w:rsidRDefault="008433DA" w:rsidP="003126CA">
            <w:pPr>
              <w:keepNext/>
              <w:keepLines/>
              <w:autoSpaceDE w:val="0"/>
              <w:autoSpaceDN w:val="0"/>
              <w:adjustRightInd w:val="0"/>
              <w:spacing w:after="0" w:line="240" w:lineRule="auto"/>
              <w:ind w:left="142" w:hanging="142"/>
              <w:rPr>
                <w:rFonts w:ascii="Sylfaen" w:eastAsia="Arial Unicode MS" w:hAnsi="Sylfaen" w:cs="Calibri"/>
                <w:b/>
                <w:bCs/>
                <w:sz w:val="20"/>
                <w:szCs w:val="20"/>
              </w:rPr>
            </w:pPr>
            <w:r w:rsidRPr="00CD1BBC">
              <w:rPr>
                <w:rFonts w:ascii="Sylfaen" w:eastAsia="Arial Unicode MS" w:hAnsi="Sylfaen" w:cs="Calibri"/>
                <w:b/>
                <w:bCs/>
                <w:sz w:val="20"/>
                <w:szCs w:val="20"/>
              </w:rPr>
              <w:t>სხეულის წონა (კგ)</w:t>
            </w:r>
          </w:p>
          <w:p w14:paraId="415EDD6E"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საწყისი მაჩვენებელი (საშუალო)</w:t>
            </w:r>
          </w:p>
          <w:p w14:paraId="6F618B2B"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საწყისი მაჩვენებლის ცვლილება</w:t>
            </w:r>
            <w:r w:rsidRPr="00CD1BBC">
              <w:rPr>
                <w:rFonts w:ascii="Sylfaen" w:eastAsia="Arial Unicode MS" w:hAnsi="Sylfaen" w:cs="Calibri"/>
                <w:bCs/>
                <w:sz w:val="20"/>
                <w:szCs w:val="20"/>
                <w:vertAlign w:val="superscript"/>
              </w:rPr>
              <w:t>c</w:t>
            </w:r>
          </w:p>
          <w:p w14:paraId="0C24D208"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 xml:space="preserve">პლაცებოსგან განსხვავება </w:t>
            </w:r>
            <w:r w:rsidRPr="00CD1BBC">
              <w:rPr>
                <w:rFonts w:ascii="Sylfaen" w:eastAsia="Arial Unicode MS" w:hAnsi="Sylfaen" w:cs="Calibri"/>
                <w:bCs/>
                <w:sz w:val="20"/>
                <w:szCs w:val="20"/>
                <w:vertAlign w:val="superscript"/>
              </w:rPr>
              <w:t>c</w:t>
            </w:r>
          </w:p>
          <w:p w14:paraId="7B9A3579"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(95% CI)</w:t>
            </w:r>
          </w:p>
        </w:tc>
        <w:tc>
          <w:tcPr>
            <w:tcW w:w="3067" w:type="dxa"/>
          </w:tcPr>
          <w:p w14:paraId="6602687A"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056F048A"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94.63</w:t>
            </w:r>
          </w:p>
          <w:p w14:paraId="0F0DCB0C"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1.67</w:t>
            </w:r>
          </w:p>
          <w:p w14:paraId="1F334595" w14:textId="77777777" w:rsidR="008433DA" w:rsidRPr="00CD1BBC" w:rsidRDefault="008433DA" w:rsidP="003126CA">
            <w:pPr>
              <w:keepNext/>
              <w:keepLines/>
              <w:autoSpaceDE w:val="0"/>
              <w:autoSpaceDN w:val="0"/>
              <w:adjustRightInd w:val="0"/>
              <w:spacing w:after="0" w:line="240" w:lineRule="auto"/>
              <w:ind w:firstLine="142"/>
              <w:jc w:val="center"/>
              <w:rPr>
                <w:rFonts w:ascii="Sylfaen" w:eastAsia="Arial Unicode MS" w:hAnsi="Sylfaen" w:cs="Calibri"/>
                <w:sz w:val="20"/>
                <w:szCs w:val="20"/>
              </w:rPr>
            </w:pPr>
            <w:r w:rsidRPr="00CD1BBC">
              <w:rPr>
                <w:rFonts w:ascii="Sylfaen" w:eastAsia="Arial Unicode MS" w:hAnsi="Sylfaen" w:cs="Calibri"/>
                <w:sz w:val="20"/>
                <w:szCs w:val="20"/>
              </w:rPr>
              <w:noBreakHyphen/>
              <w:t>1.68</w:t>
            </w:r>
            <w:r w:rsidRPr="00CD1BBC">
              <w:rPr>
                <w:rFonts w:ascii="Sylfaen" w:eastAsia="Arial Unicode MS" w:hAnsi="Sylfaen" w:cs="Calibri"/>
                <w:sz w:val="20"/>
                <w:szCs w:val="20"/>
                <w:vertAlign w:val="superscript"/>
              </w:rPr>
              <w:t>*</w:t>
            </w:r>
          </w:p>
          <w:p w14:paraId="0D011DC7"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w:t>
            </w:r>
            <w:r w:rsidRPr="00CD1BBC">
              <w:rPr>
                <w:rFonts w:ascii="Sylfaen" w:eastAsia="Arial Unicode MS" w:hAnsi="Sylfaen" w:cs="Calibri"/>
                <w:sz w:val="20"/>
                <w:szCs w:val="20"/>
              </w:rPr>
              <w:noBreakHyphen/>
              <w:t xml:space="preserve">2.19, </w:t>
            </w:r>
            <w:r w:rsidRPr="00CD1BBC">
              <w:rPr>
                <w:rFonts w:ascii="Sylfaen" w:eastAsia="Arial Unicode MS" w:hAnsi="Sylfaen" w:cs="Calibri"/>
                <w:sz w:val="20"/>
                <w:szCs w:val="20"/>
              </w:rPr>
              <w:noBreakHyphen/>
              <w:t>1.18)</w:t>
            </w:r>
          </w:p>
          <w:p w14:paraId="7EE01B0E"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tc>
        <w:tc>
          <w:tcPr>
            <w:tcW w:w="4131" w:type="dxa"/>
          </w:tcPr>
          <w:p w14:paraId="767AD807"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61BE6CC4"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94.21</w:t>
            </w:r>
          </w:p>
          <w:p w14:paraId="615F8E84"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0.02</w:t>
            </w:r>
          </w:p>
          <w:p w14:paraId="29EB4CB3"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tc>
      </w:tr>
      <w:tr w:rsidR="00CD1BBC" w:rsidRPr="00CD1BBC" w14:paraId="6B5A4FB6" w14:textId="77777777" w:rsidTr="0053148F">
        <w:trPr>
          <w:trHeight w:val="2959"/>
        </w:trPr>
        <w:tc>
          <w:tcPr>
            <w:tcW w:w="3542" w:type="dxa"/>
          </w:tcPr>
          <w:p w14:paraId="2DE6A1C2" w14:textId="77777777" w:rsidR="008433DA" w:rsidRPr="00CD1BBC" w:rsidRDefault="008433DA" w:rsidP="003126CA">
            <w:pPr>
              <w:keepNext/>
              <w:keepLines/>
              <w:autoSpaceDE w:val="0"/>
              <w:autoSpaceDN w:val="0"/>
              <w:adjustRightInd w:val="0"/>
              <w:spacing w:after="0" w:line="240" w:lineRule="auto"/>
              <w:rPr>
                <w:rFonts w:ascii="Sylfaen" w:eastAsia="Arial Unicode MS" w:hAnsi="Sylfaen" w:cs="Calibri"/>
                <w:b/>
                <w:bCs/>
                <w:sz w:val="20"/>
                <w:szCs w:val="20"/>
              </w:rPr>
            </w:pPr>
            <w:r w:rsidRPr="00CD1BBC">
              <w:rPr>
                <w:rFonts w:ascii="Sylfaen" w:eastAsia="Arial Unicode MS" w:hAnsi="Sylfaen" w:cs="Calibri"/>
                <w:b/>
                <w:bCs/>
                <w:sz w:val="20"/>
                <w:szCs w:val="20"/>
              </w:rPr>
              <w:t>ინსულინის საშუალო სადღეღამისო დოზა (სე)</w:t>
            </w:r>
            <w:r w:rsidRPr="00CD1BBC">
              <w:rPr>
                <w:rFonts w:ascii="Sylfaen" w:eastAsia="Arial Unicode MS" w:hAnsi="Sylfaen" w:cs="Calibri"/>
                <w:b/>
                <w:bCs/>
                <w:sz w:val="20"/>
                <w:szCs w:val="20"/>
                <w:vertAlign w:val="superscript"/>
              </w:rPr>
              <w:t>1</w:t>
            </w:r>
          </w:p>
          <w:p w14:paraId="03D85324"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საწყისი მაჩვენებელი (საშუალო)</w:t>
            </w:r>
          </w:p>
          <w:p w14:paraId="1CFA4061"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საწყისი მაჩვენებლის ცვლილება</w:t>
            </w:r>
            <w:r w:rsidRPr="00CD1BBC">
              <w:rPr>
                <w:rFonts w:ascii="Sylfaen" w:eastAsia="Arial Unicode MS" w:hAnsi="Sylfaen" w:cs="Calibri"/>
                <w:bCs/>
                <w:sz w:val="20"/>
                <w:szCs w:val="20"/>
                <w:vertAlign w:val="superscript"/>
              </w:rPr>
              <w:t>c</w:t>
            </w:r>
          </w:p>
          <w:p w14:paraId="47849AD6"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 xml:space="preserve">პლაცებოსგან განსხვავება </w:t>
            </w:r>
            <w:r w:rsidRPr="00CD1BBC">
              <w:rPr>
                <w:rFonts w:ascii="Sylfaen" w:eastAsia="Arial Unicode MS" w:hAnsi="Sylfaen" w:cs="Calibri"/>
                <w:bCs/>
                <w:sz w:val="20"/>
                <w:szCs w:val="20"/>
                <w:vertAlign w:val="superscript"/>
              </w:rPr>
              <w:t>c</w:t>
            </w:r>
          </w:p>
          <w:p w14:paraId="4534D62A"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(95% CI)</w:t>
            </w:r>
          </w:p>
          <w:p w14:paraId="1708DB9B" w14:textId="77777777" w:rsidR="008433DA" w:rsidRPr="00CD1BBC" w:rsidRDefault="008433DA" w:rsidP="003126CA">
            <w:pPr>
              <w:keepNext/>
              <w:keepLines/>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 xml:space="preserve">სუბიექტები, რომლებშიც ინსულინის საშუალო სადღეღამისო დოზა მინიმუმ 10%-ით შემცირდა (%) </w:t>
            </w:r>
          </w:p>
        </w:tc>
        <w:tc>
          <w:tcPr>
            <w:tcW w:w="3067" w:type="dxa"/>
          </w:tcPr>
          <w:p w14:paraId="49DD94B0"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549DF36F"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4A90DED0"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77.96</w:t>
            </w:r>
          </w:p>
          <w:p w14:paraId="32C0A436"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1.16</w:t>
            </w:r>
          </w:p>
          <w:p w14:paraId="23686C82"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noBreakHyphen/>
              <w:t>6.23</w:t>
            </w:r>
            <w:r w:rsidRPr="00CD1BBC">
              <w:rPr>
                <w:rFonts w:ascii="Sylfaen" w:eastAsia="Arial Unicode MS" w:hAnsi="Sylfaen" w:cs="Calibri"/>
                <w:sz w:val="20"/>
                <w:szCs w:val="20"/>
                <w:vertAlign w:val="superscript"/>
              </w:rPr>
              <w:t>*</w:t>
            </w:r>
          </w:p>
          <w:p w14:paraId="7817763D"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w:t>
            </w:r>
            <w:r w:rsidRPr="00CD1BBC">
              <w:rPr>
                <w:rFonts w:ascii="Sylfaen" w:eastAsia="Arial Unicode MS" w:hAnsi="Sylfaen" w:cs="Calibri"/>
                <w:sz w:val="20"/>
                <w:szCs w:val="20"/>
              </w:rPr>
              <w:noBreakHyphen/>
              <w:t xml:space="preserve">8.84, </w:t>
            </w:r>
            <w:r w:rsidRPr="00CD1BBC">
              <w:rPr>
                <w:rFonts w:ascii="Sylfaen" w:eastAsia="Arial Unicode MS" w:hAnsi="Sylfaen" w:cs="Calibri"/>
                <w:sz w:val="20"/>
                <w:szCs w:val="20"/>
              </w:rPr>
              <w:noBreakHyphen/>
              <w:t>3.63)</w:t>
            </w:r>
          </w:p>
          <w:p w14:paraId="371FF926"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19.7</w:t>
            </w:r>
            <w:r w:rsidRPr="00CD1BBC">
              <w:rPr>
                <w:rFonts w:ascii="Sylfaen" w:eastAsia="Arial Unicode MS" w:hAnsi="Sylfaen" w:cs="Calibri"/>
                <w:sz w:val="20"/>
                <w:szCs w:val="20"/>
                <w:vertAlign w:val="superscript"/>
              </w:rPr>
              <w:t>**</w:t>
            </w:r>
          </w:p>
        </w:tc>
        <w:tc>
          <w:tcPr>
            <w:tcW w:w="4131" w:type="dxa"/>
          </w:tcPr>
          <w:p w14:paraId="60A5EB5D"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58433057"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24A2667A"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73.96</w:t>
            </w:r>
          </w:p>
          <w:p w14:paraId="05422D3E"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5.08</w:t>
            </w:r>
          </w:p>
          <w:p w14:paraId="56CE4B9C"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43378054"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4342FC7E"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11.0</w:t>
            </w:r>
          </w:p>
          <w:p w14:paraId="7BDD4FC7"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744A759C" w14:textId="77777777" w:rsidR="008433DA" w:rsidRPr="00CD1BBC" w:rsidRDefault="008433DA" w:rsidP="003126CA">
            <w:pPr>
              <w:keepNext/>
              <w:keepLines/>
              <w:autoSpaceDE w:val="0"/>
              <w:autoSpaceDN w:val="0"/>
              <w:adjustRightInd w:val="0"/>
              <w:spacing w:after="0" w:line="240" w:lineRule="auto"/>
              <w:jc w:val="center"/>
              <w:rPr>
                <w:rFonts w:ascii="Sylfaen" w:eastAsia="Arial Unicode MS" w:hAnsi="Sylfaen" w:cs="Calibri"/>
                <w:sz w:val="20"/>
                <w:szCs w:val="20"/>
              </w:rPr>
            </w:pPr>
          </w:p>
          <w:p w14:paraId="678EC64C" w14:textId="77777777" w:rsidR="008433DA" w:rsidRPr="00CD1BBC" w:rsidRDefault="008433DA" w:rsidP="003126CA">
            <w:pPr>
              <w:keepNext/>
              <w:keepLines/>
              <w:autoSpaceDE w:val="0"/>
              <w:autoSpaceDN w:val="0"/>
              <w:adjustRightInd w:val="0"/>
              <w:spacing w:after="0" w:line="240" w:lineRule="auto"/>
              <w:rPr>
                <w:rFonts w:ascii="Sylfaen" w:eastAsia="Arial Unicode MS" w:hAnsi="Sylfaen" w:cs="Calibri"/>
                <w:sz w:val="20"/>
                <w:szCs w:val="20"/>
              </w:rPr>
            </w:pPr>
          </w:p>
        </w:tc>
      </w:tr>
      <w:tr w:rsidR="00CD1BBC" w:rsidRPr="00CD1BBC" w14:paraId="07125C7E" w14:textId="77777777" w:rsidTr="0053148F">
        <w:trPr>
          <w:trHeight w:val="1550"/>
        </w:trPr>
        <w:tc>
          <w:tcPr>
            <w:tcW w:w="10740" w:type="dxa"/>
            <w:gridSpan w:val="3"/>
          </w:tcPr>
          <w:p w14:paraId="02B0EDDC" w14:textId="77777777" w:rsidR="008433DA" w:rsidRPr="00CD1BBC" w:rsidRDefault="008433DA" w:rsidP="003126CA">
            <w:pPr>
              <w:keepNext/>
              <w:keepLines/>
              <w:autoSpaceDE w:val="0"/>
              <w:autoSpaceDN w:val="0"/>
              <w:adjustRightInd w:val="0"/>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vertAlign w:val="superscript"/>
              </w:rPr>
              <w:t>a</w:t>
            </w:r>
            <w:r w:rsidRPr="00CD1BBC">
              <w:rPr>
                <w:rFonts w:ascii="Sylfaen" w:eastAsia="Arial Unicode MS" w:hAnsi="Sylfaen" w:cs="Calibri"/>
                <w:sz w:val="20"/>
                <w:szCs w:val="20"/>
              </w:rPr>
              <w:t>LOCF: ბოლო დაკვირვების (ინსულინის დოზის გაზრდამდე ან გაზრდის დღეს საჭროებისას) გადატანა</w:t>
            </w:r>
          </w:p>
          <w:p w14:paraId="58A1C465" w14:textId="23039A97" w:rsidR="008433DA" w:rsidRPr="00CD1BBC" w:rsidRDefault="008433DA" w:rsidP="003126CA">
            <w:pPr>
              <w:keepNext/>
              <w:keepLines/>
              <w:autoSpaceDE w:val="0"/>
              <w:autoSpaceDN w:val="0"/>
              <w:adjustRightInd w:val="0"/>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rPr>
              <w:t xml:space="preserve"> </w:t>
            </w:r>
            <w:r w:rsidRPr="00CD1BBC">
              <w:rPr>
                <w:rFonts w:ascii="Sylfaen" w:eastAsia="Arial Unicode MS" w:hAnsi="Sylfaen" w:cs="Calibri"/>
                <w:sz w:val="20"/>
                <w:szCs w:val="20"/>
                <w:vertAlign w:val="superscript"/>
              </w:rPr>
              <w:t>b</w:t>
            </w:r>
            <w:r w:rsidR="0053148F" w:rsidRPr="00CD1BBC">
              <w:rPr>
                <w:rFonts w:ascii="Sylfaen" w:eastAsia="Arial Unicode MS" w:hAnsi="Sylfaen" w:cs="Calibri"/>
                <w:sz w:val="20"/>
                <w:szCs w:val="20"/>
                <w:vertAlign w:val="superscript"/>
              </w:rPr>
              <w:t xml:space="preserve"> </w:t>
            </w:r>
            <w:r w:rsidRPr="00CD1BBC">
              <w:rPr>
                <w:rFonts w:ascii="Sylfaen" w:eastAsia="Arial Unicode MS" w:hAnsi="Sylfaen" w:cs="Calibri"/>
                <w:sz w:val="20"/>
                <w:szCs w:val="20"/>
              </w:rPr>
              <w:t xml:space="preserve">ყველა რანდომიზებული სუბიექტი, რომელმაც მიიღო ორმაგად-ბრმა კვლევის სამკურნალო პრეპარატის მინიმუმ ერთი დოზა ხანმოკლე, ორმაგად-ბრმა პერიოდის განმავლობაში </w:t>
            </w:r>
          </w:p>
          <w:p w14:paraId="50F84EBA" w14:textId="77777777"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vertAlign w:val="superscript"/>
              </w:rPr>
              <w:t xml:space="preserve">c </w:t>
            </w:r>
            <w:r w:rsidRPr="00CD1BBC">
              <w:rPr>
                <w:rFonts w:ascii="Sylfaen" w:hAnsi="Sylfaen" w:cs="Sylfaen"/>
                <w:sz w:val="20"/>
                <w:szCs w:val="20"/>
              </w:rPr>
              <w:t>გამოსავლითი</w:t>
            </w:r>
            <w:r w:rsidRPr="00CD1BBC">
              <w:rPr>
                <w:sz w:val="20"/>
                <w:szCs w:val="20"/>
              </w:rPr>
              <w:t xml:space="preserve"> </w:t>
            </w:r>
            <w:r w:rsidRPr="00CD1BBC">
              <w:rPr>
                <w:rFonts w:ascii="Sylfaen" w:hAnsi="Sylfaen" w:cs="Sylfaen"/>
                <w:sz w:val="20"/>
                <w:szCs w:val="20"/>
              </w:rPr>
              <w:t>საშუალო</w:t>
            </w:r>
            <w:r w:rsidRPr="00CD1BBC">
              <w:rPr>
                <w:sz w:val="20"/>
                <w:szCs w:val="20"/>
              </w:rPr>
              <w:t xml:space="preserve"> </w:t>
            </w:r>
            <w:r w:rsidRPr="00CD1BBC">
              <w:rPr>
                <w:rFonts w:ascii="Sylfaen" w:hAnsi="Sylfaen" w:cs="Sylfaen"/>
                <w:sz w:val="20"/>
                <w:szCs w:val="20"/>
              </w:rPr>
              <w:t>კვადრატული</w:t>
            </w:r>
            <w:r w:rsidRPr="00CD1BBC">
              <w:rPr>
                <w:sz w:val="20"/>
                <w:szCs w:val="20"/>
              </w:rPr>
              <w:t xml:space="preserve"> </w:t>
            </w:r>
            <w:r w:rsidRPr="00CD1BBC">
              <w:rPr>
                <w:rFonts w:ascii="Sylfaen" w:hAnsi="Sylfaen" w:cs="Sylfaen"/>
                <w:sz w:val="20"/>
                <w:szCs w:val="20"/>
              </w:rPr>
              <w:t>მნიშვნელობები</w:t>
            </w:r>
            <w:r w:rsidRPr="00CD1BBC">
              <w:rPr>
                <w:rFonts w:ascii="Sylfaen" w:eastAsia="Arial Unicode MS" w:hAnsi="Sylfaen" w:cs="Calibri"/>
                <w:sz w:val="20"/>
                <w:szCs w:val="20"/>
                <w:lang w:eastAsia="uk-UA"/>
              </w:rPr>
              <w:t xml:space="preserve">ს კორექტირება საწყისი მაჩვენებლის მიხედვით </w:t>
            </w:r>
            <w:r w:rsidRPr="00CD1BBC">
              <w:rPr>
                <w:rFonts w:ascii="Sylfaen" w:eastAsia="Arial Unicode MS" w:hAnsi="Sylfaen" w:cs="Calibri"/>
                <w:sz w:val="20"/>
                <w:szCs w:val="20"/>
              </w:rPr>
              <w:t>და გლუკოზის დონის დამაქვეითებელი პერორალური სამკურნალო პრეპარატის არსებობა</w:t>
            </w:r>
          </w:p>
          <w:p w14:paraId="60F125F6" w14:textId="77777777"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rPr>
              <w:t>*p</w:t>
            </w:r>
            <w:r w:rsidRPr="00CD1BBC">
              <w:rPr>
                <w:rFonts w:ascii="Sylfaen" w:eastAsia="Arial Unicode MS" w:hAnsi="Sylfaen" w:cs="Calibri"/>
                <w:sz w:val="20"/>
                <w:szCs w:val="20"/>
              </w:rPr>
              <w:noBreakHyphen/>
              <w:t xml:space="preserve">მნიშვნელობა&lt; 0.0001 versus პლაცებო + ინსულინი ± გლუკოზის დამაქვეითებელი პერორალური სამკურნალო პრეპარატი </w:t>
            </w:r>
          </w:p>
          <w:p w14:paraId="1E4A39E4" w14:textId="77777777"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rPr>
              <w:t>**p</w:t>
            </w:r>
            <w:r w:rsidRPr="00CD1BBC">
              <w:rPr>
                <w:rFonts w:ascii="Sylfaen" w:eastAsia="Arial Unicode MS" w:hAnsi="Sylfaen" w:cs="Calibri"/>
                <w:sz w:val="20"/>
                <w:szCs w:val="20"/>
              </w:rPr>
              <w:noBreakHyphen/>
              <w:t xml:space="preserve">მნიშვნელობა &lt; 0.05 versus პლაცებო + ინსულინი ± გლუკოზის დამაქვეითებელი პერორალური სამკურნალო პრეპარატი </w:t>
            </w:r>
          </w:p>
          <w:p w14:paraId="209BAC68" w14:textId="4CA9A3F4"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vertAlign w:val="superscript"/>
              </w:rPr>
              <w:t>1</w:t>
            </w:r>
            <w:r w:rsidR="0053148F" w:rsidRPr="00CD1BBC">
              <w:rPr>
                <w:rFonts w:ascii="Sylfaen" w:eastAsia="Arial Unicode MS" w:hAnsi="Sylfaen" w:cs="Calibri"/>
                <w:sz w:val="20"/>
                <w:szCs w:val="20"/>
                <w:vertAlign w:val="superscript"/>
              </w:rPr>
              <w:t xml:space="preserve"> </w:t>
            </w:r>
            <w:r w:rsidRPr="00CD1BBC">
              <w:rPr>
                <w:rFonts w:ascii="Sylfaen" w:eastAsia="Arial Unicode MS" w:hAnsi="Sylfaen" w:cs="Calibri"/>
                <w:sz w:val="20"/>
                <w:szCs w:val="20"/>
              </w:rPr>
              <w:t>ინსულინის რეჟიმის დოზის მომატება (ხანმოკლე მოქმედების, საშუალო და ბაზალური ინსულინი) დასაშვები იყო მხოლოდ სუბიექტებში, რომლებიც აკმაყოფილებდნენ წინასწარ განსაზღვრულ FPG კრიტერიუმებს.</w:t>
            </w:r>
          </w:p>
          <w:p w14:paraId="0F31DDB0" w14:textId="6F7A94C1"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sz w:val="20"/>
                <w:szCs w:val="20"/>
                <w:vertAlign w:val="superscript"/>
              </w:rPr>
              <w:t>2</w:t>
            </w:r>
            <w:r w:rsidR="0053148F" w:rsidRPr="00CD1BBC">
              <w:rPr>
                <w:rFonts w:ascii="Sylfaen" w:eastAsia="Arial Unicode MS" w:hAnsi="Sylfaen" w:cs="Calibri"/>
                <w:sz w:val="20"/>
                <w:szCs w:val="20"/>
                <w:vertAlign w:val="superscript"/>
              </w:rPr>
              <w:t xml:space="preserve"> </w:t>
            </w:r>
            <w:r w:rsidRPr="00CD1BBC">
              <w:rPr>
                <w:rFonts w:ascii="Sylfaen" w:eastAsia="Arial Unicode MS" w:hAnsi="Sylfaen" w:cs="Calibri"/>
                <w:sz w:val="20"/>
                <w:szCs w:val="20"/>
              </w:rPr>
              <w:t>სუბიექტების ორმოცდაათი პროცენტი დასაწყისში იღებდა ინსულინით მონოთერაპიას; 50% იღებდა გლუკოზის დონის დამაქვეითებელ 1 ან 2 პერორალურ სამკურნალო პროდუქტს; ამ უკანასკნელი ჯგუფიდან 80% იღებდა მხოლოდ მეტფორმინს; 12% იღებდა მეტფორმინს და სულფონილშარდოვანას;  დანარჩენები იღებდნენ გლუკოზის დონის დამაქვეითებელ სხვა პერორალურ სამკურნალო პრეპარატებს.  </w:t>
            </w:r>
          </w:p>
        </w:tc>
      </w:tr>
    </w:tbl>
    <w:p w14:paraId="6673000C" w14:textId="77777777" w:rsidR="008433DA" w:rsidRPr="00CD1BBC" w:rsidRDefault="008433DA" w:rsidP="003126CA">
      <w:pPr>
        <w:spacing w:after="0" w:line="240" w:lineRule="auto"/>
        <w:rPr>
          <w:rFonts w:ascii="Sylfaen" w:eastAsia="Arial Unicode MS" w:hAnsi="Sylfaen" w:cs="Calibri"/>
          <w:sz w:val="20"/>
          <w:szCs w:val="20"/>
        </w:rPr>
      </w:pPr>
    </w:p>
    <w:p w14:paraId="786629DF" w14:textId="77777777" w:rsidR="008433DA" w:rsidRPr="00CD1BBC" w:rsidRDefault="008433DA" w:rsidP="003126CA">
      <w:pPr>
        <w:keepNext/>
        <w:keepLines/>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მეტფორმინთან კომბინაციაში პაციენტებში, რომლებიც არ იღებენ წამალს</w:t>
      </w:r>
    </w:p>
    <w:p w14:paraId="02613E9C"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სულ 1,236 წამლის არმქონე პაციენტმა არაადეკვატურად კონტროლირებადი მე-2 ტიპის დიაბეტით (HbA1c ≥ 7.5% და ≤ 12%) მონაწილეობა მიიღო ორ </w:t>
      </w:r>
      <w:r w:rsidRPr="00CD1BBC">
        <w:rPr>
          <w:rFonts w:ascii="Sylfaen" w:hAnsi="Sylfaen" w:cs="Sylfaen"/>
          <w:sz w:val="20"/>
          <w:szCs w:val="20"/>
        </w:rPr>
        <w:t>აქტიური</w:t>
      </w:r>
      <w:r w:rsidRPr="00CD1BBC">
        <w:rPr>
          <w:sz w:val="20"/>
          <w:szCs w:val="20"/>
        </w:rPr>
        <w:t xml:space="preserve"> </w:t>
      </w:r>
      <w:r w:rsidRPr="00CD1BBC">
        <w:rPr>
          <w:rFonts w:ascii="Sylfaen" w:hAnsi="Sylfaen" w:cs="Sylfaen"/>
          <w:sz w:val="20"/>
          <w:szCs w:val="20"/>
        </w:rPr>
        <w:t>კონტროლის</w:t>
      </w:r>
      <w:r w:rsidRPr="00CD1BBC">
        <w:rPr>
          <w:sz w:val="20"/>
          <w:szCs w:val="20"/>
        </w:rPr>
        <w:t xml:space="preserve"> </w:t>
      </w:r>
      <w:r w:rsidRPr="00CD1BBC">
        <w:rPr>
          <w:rFonts w:ascii="Sylfaen" w:hAnsi="Sylfaen" w:cs="Sylfaen"/>
          <w:sz w:val="20"/>
          <w:szCs w:val="20"/>
        </w:rPr>
        <w:t>მქონე</w:t>
      </w:r>
      <w:r w:rsidRPr="00CD1BBC">
        <w:rPr>
          <w:rFonts w:ascii="Sylfaen" w:eastAsia="Arial Unicode MS" w:hAnsi="Sylfaen" w:cs="Calibri"/>
          <w:sz w:val="20"/>
          <w:szCs w:val="20"/>
        </w:rPr>
        <w:t xml:space="preserve"> კვლევაში 24 კვირის ხანგრძლივობისა დაპაგლიფლოზინის (5 მგ ან 10 მგ) ეფექტურობისა და უსაფრთხოების შესაფასებლად მეტფორმინთან კომბინაციაში პაციენტებში, რომლებიც არ იღებდნენ წამალს, მონოკომპონენტებით თერაპიასთან შედარებით.</w:t>
      </w:r>
    </w:p>
    <w:p w14:paraId="67AB9E0B"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დაპაგლიფლოზინის 10 მგ და მეტფორმინის (2000 მგ–მდე დღეში) კომბინაცია უზრუნველყოფდა HbA1c მნიშვნელოვან გაუმჯობესებას ინდივიდუალური კომპონენტების გამოყენებასთან შედარებით (ცხრილი 7), და იწვევდა უზმოზე გლუკოზის  (FPG) უფრო მეტად შემცირებას (ინდივიდუალური კომპონენტების გამოყენებასთან შედარებით) და სხეულის მასის შემცირებას (მეტფორმინთან შედარებით). </w:t>
      </w:r>
    </w:p>
    <w:p w14:paraId="3DDAEEC1" w14:textId="77777777" w:rsidR="008433DA" w:rsidRPr="00CD1BBC" w:rsidRDefault="008433DA" w:rsidP="003126CA">
      <w:pPr>
        <w:spacing w:after="0" w:line="240" w:lineRule="auto"/>
        <w:jc w:val="both"/>
        <w:rPr>
          <w:rFonts w:ascii="Sylfaen" w:eastAsia="Arial Unicode MS" w:hAnsi="Sylfaen" w:cs="Calibri"/>
          <w:sz w:val="20"/>
          <w:szCs w:val="20"/>
        </w:rPr>
      </w:pPr>
    </w:p>
    <w:p w14:paraId="13063C08" w14:textId="77777777" w:rsidR="008433DA" w:rsidRPr="00CD1BBC" w:rsidRDefault="008433DA" w:rsidP="003126CA">
      <w:pPr>
        <w:spacing w:after="0" w:line="240" w:lineRule="auto"/>
        <w:ind w:left="80"/>
        <w:rPr>
          <w:rFonts w:ascii="Sylfaen" w:eastAsia="Arial Unicode MS" w:hAnsi="Sylfaen" w:cs="Calibri"/>
          <w:sz w:val="20"/>
          <w:szCs w:val="20"/>
        </w:rPr>
      </w:pPr>
      <w:r w:rsidRPr="00CD1BBC">
        <w:rPr>
          <w:rFonts w:ascii="Sylfaen" w:eastAsia="Arial Unicode MS" w:hAnsi="Sylfaen" w:cs="Calibri"/>
          <w:b/>
          <w:sz w:val="20"/>
          <w:szCs w:val="20"/>
        </w:rPr>
        <w:t>ცხრილი 7. არანამკურნალებ პაციენტებში დაპაგლიფლოზინის მეტფორმინთან კომბინირებული თერაპიის აქტიური კონტროლის მქონე კვლევის შედეგები  24 კვირაზე (LOCF</w:t>
      </w:r>
      <w:r w:rsidRPr="00CD1BBC">
        <w:rPr>
          <w:rFonts w:ascii="Sylfaen" w:eastAsia="Arial Unicode MS" w:hAnsi="Sylfaen" w:cs="Calibri"/>
          <w:b/>
          <w:sz w:val="20"/>
          <w:szCs w:val="20"/>
          <w:vertAlign w:val="superscript"/>
        </w:rPr>
        <w:t>a</w:t>
      </w:r>
      <w:r w:rsidRPr="00CD1BBC">
        <w:rPr>
          <w:rFonts w:ascii="Sylfaen" w:eastAsia="Arial Unicode MS" w:hAnsi="Sylfaen" w:cs="Calibri"/>
          <w:sz w:val="20"/>
          <w:szCs w:val="20"/>
        </w:rPr>
        <w:t xml:space="preserve">) </w:t>
      </w:r>
    </w:p>
    <w:tbl>
      <w:tblPr>
        <w:tblW w:w="1088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A0" w:firstRow="1" w:lastRow="0" w:firstColumn="1" w:lastColumn="0" w:noHBand="0" w:noVBand="0"/>
      </w:tblPr>
      <w:tblGrid>
        <w:gridCol w:w="3586"/>
        <w:gridCol w:w="2409"/>
        <w:gridCol w:w="2409"/>
        <w:gridCol w:w="2477"/>
      </w:tblGrid>
      <w:tr w:rsidR="00CD1BBC" w:rsidRPr="00CD1BBC" w14:paraId="3B2264E5" w14:textId="77777777" w:rsidTr="0053148F">
        <w:tc>
          <w:tcPr>
            <w:tcW w:w="3586" w:type="dxa"/>
            <w:tcBorders>
              <w:bottom w:val="single" w:sz="12" w:space="0" w:color="666666"/>
            </w:tcBorders>
          </w:tcPr>
          <w:p w14:paraId="7139B12E" w14:textId="77777777" w:rsidR="008433DA" w:rsidRPr="00CD1BBC" w:rsidRDefault="008433DA" w:rsidP="003126CA">
            <w:pPr>
              <w:spacing w:after="0" w:line="240" w:lineRule="auto"/>
              <w:rPr>
                <w:rFonts w:ascii="Sylfaen" w:eastAsia="Arial Unicode MS" w:hAnsi="Sylfaen" w:cs="Calibri"/>
                <w:b/>
                <w:bCs/>
                <w:sz w:val="20"/>
                <w:szCs w:val="20"/>
              </w:rPr>
            </w:pPr>
            <w:r w:rsidRPr="00CD1BBC">
              <w:rPr>
                <w:rFonts w:ascii="Sylfaen" w:eastAsia="Arial Unicode MS" w:hAnsi="Sylfaen" w:cs="Calibri"/>
                <w:b/>
                <w:bCs/>
                <w:sz w:val="20"/>
                <w:szCs w:val="20"/>
              </w:rPr>
              <w:t>პარამეტრი</w:t>
            </w:r>
          </w:p>
        </w:tc>
        <w:tc>
          <w:tcPr>
            <w:tcW w:w="2409" w:type="dxa"/>
            <w:tcBorders>
              <w:bottom w:val="single" w:sz="12" w:space="0" w:color="666666"/>
            </w:tcBorders>
          </w:tcPr>
          <w:p w14:paraId="7E284809" w14:textId="77777777" w:rsidR="0053148F"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 xml:space="preserve">დაპაგლიფლოზინი </w:t>
            </w:r>
          </w:p>
          <w:p w14:paraId="4D4F2D58" w14:textId="31A0BABA" w:rsidR="008433DA"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10 მგ</w:t>
            </w:r>
          </w:p>
          <w:p w14:paraId="718B57B7" w14:textId="77777777" w:rsidR="008433DA"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w:t>
            </w:r>
          </w:p>
          <w:p w14:paraId="09B10404" w14:textId="77777777" w:rsidR="008433DA"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მეტფორმინი</w:t>
            </w:r>
          </w:p>
        </w:tc>
        <w:tc>
          <w:tcPr>
            <w:tcW w:w="2409" w:type="dxa"/>
            <w:tcBorders>
              <w:bottom w:val="single" w:sz="12" w:space="0" w:color="666666"/>
            </w:tcBorders>
          </w:tcPr>
          <w:p w14:paraId="111AAA50" w14:textId="77777777" w:rsidR="0053148F"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 xml:space="preserve">დაპაგლიფლოზინი </w:t>
            </w:r>
          </w:p>
          <w:p w14:paraId="66F3BCBB" w14:textId="6A6072A2" w:rsidR="008433DA"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10 მგ</w:t>
            </w:r>
          </w:p>
          <w:p w14:paraId="2F9C4360" w14:textId="77777777" w:rsidR="008433DA" w:rsidRPr="00CD1BBC" w:rsidRDefault="008433DA" w:rsidP="003126CA">
            <w:pPr>
              <w:spacing w:after="0" w:line="240" w:lineRule="auto"/>
              <w:jc w:val="center"/>
              <w:rPr>
                <w:rFonts w:ascii="Sylfaen" w:eastAsia="Arial Unicode MS" w:hAnsi="Sylfaen" w:cs="Calibri"/>
                <w:b/>
                <w:bCs/>
                <w:sz w:val="20"/>
                <w:szCs w:val="20"/>
              </w:rPr>
            </w:pPr>
          </w:p>
        </w:tc>
        <w:tc>
          <w:tcPr>
            <w:tcW w:w="2477" w:type="dxa"/>
            <w:tcBorders>
              <w:bottom w:val="single" w:sz="12" w:space="0" w:color="666666"/>
            </w:tcBorders>
          </w:tcPr>
          <w:p w14:paraId="18D193DE" w14:textId="77777777" w:rsidR="008433DA" w:rsidRPr="00CD1BBC" w:rsidRDefault="008433DA" w:rsidP="003126CA">
            <w:pPr>
              <w:spacing w:after="0" w:line="240" w:lineRule="auto"/>
              <w:jc w:val="center"/>
              <w:rPr>
                <w:rFonts w:ascii="Sylfaen" w:eastAsia="Arial Unicode MS" w:hAnsi="Sylfaen" w:cs="Calibri"/>
                <w:b/>
                <w:bCs/>
                <w:sz w:val="20"/>
                <w:szCs w:val="20"/>
              </w:rPr>
            </w:pPr>
            <w:r w:rsidRPr="00CD1BBC">
              <w:rPr>
                <w:rFonts w:ascii="Sylfaen" w:eastAsia="Arial Unicode MS" w:hAnsi="Sylfaen" w:cs="Calibri"/>
                <w:b/>
                <w:bCs/>
                <w:sz w:val="20"/>
                <w:szCs w:val="20"/>
              </w:rPr>
              <w:t>მეტფორმინი</w:t>
            </w:r>
          </w:p>
        </w:tc>
      </w:tr>
      <w:tr w:rsidR="00CD1BBC" w:rsidRPr="00CD1BBC" w14:paraId="688BA56C" w14:textId="77777777" w:rsidTr="0053148F">
        <w:tc>
          <w:tcPr>
            <w:tcW w:w="3586" w:type="dxa"/>
          </w:tcPr>
          <w:p w14:paraId="31857657" w14:textId="77777777" w:rsidR="008433DA" w:rsidRPr="00CD1BBC" w:rsidRDefault="008433DA" w:rsidP="003126CA">
            <w:pPr>
              <w:spacing w:after="0" w:line="240" w:lineRule="auto"/>
              <w:rPr>
                <w:rFonts w:ascii="Sylfaen" w:eastAsia="Arial Unicode MS" w:hAnsi="Sylfaen" w:cs="Calibri"/>
                <w:b/>
                <w:bCs/>
                <w:sz w:val="20"/>
                <w:szCs w:val="20"/>
                <w:vertAlign w:val="superscript"/>
              </w:rPr>
            </w:pPr>
            <w:r w:rsidRPr="00CD1BBC">
              <w:rPr>
                <w:rFonts w:ascii="Sylfaen" w:eastAsia="Arial Unicode MS" w:hAnsi="Sylfaen" w:cs="Calibri"/>
                <w:b/>
                <w:bCs/>
                <w:sz w:val="20"/>
                <w:szCs w:val="20"/>
              </w:rPr>
              <w:t>N</w:t>
            </w:r>
            <w:r w:rsidRPr="00CD1BBC">
              <w:rPr>
                <w:rFonts w:ascii="Sylfaen" w:eastAsia="Arial Unicode MS" w:hAnsi="Sylfaen" w:cs="Calibri"/>
                <w:b/>
                <w:bCs/>
                <w:sz w:val="20"/>
                <w:szCs w:val="20"/>
                <w:vertAlign w:val="superscript"/>
              </w:rPr>
              <w:t>b</w:t>
            </w:r>
          </w:p>
        </w:tc>
        <w:tc>
          <w:tcPr>
            <w:tcW w:w="2409" w:type="dxa"/>
          </w:tcPr>
          <w:p w14:paraId="6819B694" w14:textId="77777777" w:rsidR="008433DA" w:rsidRPr="00CD1BBC" w:rsidRDefault="008433DA" w:rsidP="003126CA">
            <w:pPr>
              <w:spacing w:after="0" w:line="240" w:lineRule="auto"/>
              <w:jc w:val="center"/>
              <w:rPr>
                <w:rFonts w:ascii="Sylfaen" w:eastAsia="Arial Unicode MS" w:hAnsi="Sylfaen" w:cs="Calibri"/>
                <w:sz w:val="20"/>
                <w:szCs w:val="20"/>
                <w:vertAlign w:val="superscript"/>
              </w:rPr>
            </w:pPr>
            <w:r w:rsidRPr="00CD1BBC">
              <w:rPr>
                <w:rFonts w:ascii="Sylfaen" w:eastAsia="Arial Unicode MS" w:hAnsi="Sylfaen" w:cs="Calibri"/>
                <w:sz w:val="20"/>
                <w:szCs w:val="20"/>
              </w:rPr>
              <w:t>211</w:t>
            </w:r>
            <w:r w:rsidRPr="00CD1BBC">
              <w:rPr>
                <w:rFonts w:ascii="Sylfaen" w:eastAsia="Arial Unicode MS" w:hAnsi="Sylfaen" w:cs="Calibri"/>
                <w:sz w:val="20"/>
                <w:szCs w:val="20"/>
                <w:vertAlign w:val="superscript"/>
              </w:rPr>
              <w:t>b</w:t>
            </w:r>
          </w:p>
        </w:tc>
        <w:tc>
          <w:tcPr>
            <w:tcW w:w="2409" w:type="dxa"/>
          </w:tcPr>
          <w:p w14:paraId="3D7E36D7" w14:textId="77777777" w:rsidR="008433DA" w:rsidRPr="00CD1BBC" w:rsidRDefault="008433DA" w:rsidP="003126CA">
            <w:pPr>
              <w:spacing w:after="0" w:line="240" w:lineRule="auto"/>
              <w:jc w:val="center"/>
              <w:rPr>
                <w:rFonts w:ascii="Sylfaen" w:eastAsia="Arial Unicode MS" w:hAnsi="Sylfaen" w:cs="Calibri"/>
                <w:sz w:val="20"/>
                <w:szCs w:val="20"/>
                <w:vertAlign w:val="superscript"/>
              </w:rPr>
            </w:pPr>
            <w:r w:rsidRPr="00CD1BBC">
              <w:rPr>
                <w:rFonts w:ascii="Sylfaen" w:eastAsia="Arial Unicode MS" w:hAnsi="Sylfaen" w:cs="Calibri"/>
                <w:sz w:val="20"/>
                <w:szCs w:val="20"/>
              </w:rPr>
              <w:t>219</w:t>
            </w:r>
            <w:r w:rsidRPr="00CD1BBC">
              <w:rPr>
                <w:rFonts w:ascii="Sylfaen" w:eastAsia="Arial Unicode MS" w:hAnsi="Sylfaen" w:cs="Calibri"/>
                <w:sz w:val="20"/>
                <w:szCs w:val="20"/>
                <w:vertAlign w:val="superscript"/>
              </w:rPr>
              <w:t>b</w:t>
            </w:r>
          </w:p>
        </w:tc>
        <w:tc>
          <w:tcPr>
            <w:tcW w:w="2477" w:type="dxa"/>
          </w:tcPr>
          <w:p w14:paraId="2E0A9F3D" w14:textId="77777777" w:rsidR="008433DA" w:rsidRPr="00CD1BBC" w:rsidRDefault="008433DA" w:rsidP="003126CA">
            <w:pPr>
              <w:spacing w:after="0" w:line="240" w:lineRule="auto"/>
              <w:jc w:val="center"/>
              <w:rPr>
                <w:rFonts w:ascii="Sylfaen" w:eastAsia="Arial Unicode MS" w:hAnsi="Sylfaen" w:cs="Calibri"/>
                <w:sz w:val="20"/>
                <w:szCs w:val="20"/>
                <w:vertAlign w:val="superscript"/>
              </w:rPr>
            </w:pPr>
            <w:r w:rsidRPr="00CD1BBC">
              <w:rPr>
                <w:rFonts w:ascii="Sylfaen" w:eastAsia="Arial Unicode MS" w:hAnsi="Sylfaen" w:cs="Calibri"/>
                <w:sz w:val="20"/>
                <w:szCs w:val="20"/>
              </w:rPr>
              <w:t>208</w:t>
            </w:r>
            <w:r w:rsidRPr="00CD1BBC">
              <w:rPr>
                <w:rFonts w:ascii="Sylfaen" w:eastAsia="Arial Unicode MS" w:hAnsi="Sylfaen" w:cs="Calibri"/>
                <w:sz w:val="20"/>
                <w:szCs w:val="20"/>
                <w:vertAlign w:val="superscript"/>
              </w:rPr>
              <w:t>b</w:t>
            </w:r>
          </w:p>
        </w:tc>
      </w:tr>
      <w:tr w:rsidR="00CD1BBC" w:rsidRPr="00CD1BBC" w14:paraId="5377BCCA" w14:textId="77777777" w:rsidTr="0053148F">
        <w:tc>
          <w:tcPr>
            <w:tcW w:w="3586" w:type="dxa"/>
          </w:tcPr>
          <w:p w14:paraId="50561E43" w14:textId="77777777" w:rsidR="008433DA" w:rsidRPr="00CD1BBC" w:rsidRDefault="008433DA" w:rsidP="003126CA">
            <w:pPr>
              <w:spacing w:after="0" w:line="240" w:lineRule="auto"/>
              <w:rPr>
                <w:rFonts w:ascii="Sylfaen" w:eastAsia="Arial Unicode MS" w:hAnsi="Sylfaen" w:cs="Calibri"/>
                <w:b/>
                <w:bCs/>
                <w:sz w:val="20"/>
                <w:szCs w:val="20"/>
              </w:rPr>
            </w:pPr>
            <w:r w:rsidRPr="00CD1BBC">
              <w:rPr>
                <w:rFonts w:ascii="Sylfaen" w:eastAsia="Arial Unicode MS" w:hAnsi="Sylfaen" w:cs="Calibri"/>
                <w:b/>
                <w:bCs/>
                <w:sz w:val="20"/>
                <w:szCs w:val="20"/>
              </w:rPr>
              <w:t>HbA1c (%)</w:t>
            </w:r>
          </w:p>
          <w:p w14:paraId="12D3DE1D" w14:textId="77777777" w:rsidR="008433DA" w:rsidRPr="00CD1BBC" w:rsidRDefault="008433DA" w:rsidP="003126CA">
            <w:pPr>
              <w:spacing w:after="0" w:line="240" w:lineRule="auto"/>
              <w:rPr>
                <w:rFonts w:ascii="Sylfaen" w:eastAsia="Arial Unicode MS" w:hAnsi="Sylfaen" w:cs="Calibri"/>
                <w:bCs/>
                <w:w w:val="99"/>
                <w:sz w:val="20"/>
                <w:szCs w:val="20"/>
              </w:rPr>
            </w:pPr>
            <w:r w:rsidRPr="00CD1BBC">
              <w:rPr>
                <w:rFonts w:ascii="Sylfaen" w:eastAsia="Arial Unicode MS" w:hAnsi="Sylfaen" w:cs="Calibri"/>
                <w:bCs/>
                <w:sz w:val="20"/>
                <w:szCs w:val="20"/>
              </w:rPr>
              <w:t>საბაზისო დონე (საშუალო)</w:t>
            </w:r>
          </w:p>
          <w:p w14:paraId="64FCB5FB" w14:textId="77777777" w:rsidR="008433DA" w:rsidRPr="00CD1BBC" w:rsidRDefault="008433DA" w:rsidP="003126CA">
            <w:pPr>
              <w:spacing w:after="0" w:line="240" w:lineRule="auto"/>
              <w:rPr>
                <w:rFonts w:ascii="Sylfaen" w:eastAsia="Arial Unicode MS" w:hAnsi="Sylfaen" w:cs="Calibri"/>
                <w:bCs/>
                <w:sz w:val="20"/>
                <w:szCs w:val="20"/>
                <w:vertAlign w:val="superscript"/>
              </w:rPr>
            </w:pPr>
            <w:r w:rsidRPr="00CD1BBC">
              <w:rPr>
                <w:rFonts w:ascii="Sylfaen" w:eastAsia="Arial Unicode MS" w:hAnsi="Sylfaen" w:cs="Calibri"/>
                <w:bCs/>
                <w:sz w:val="20"/>
                <w:szCs w:val="20"/>
              </w:rPr>
              <w:t>ცვლილება საბაზისო დონიდან</w:t>
            </w:r>
            <w:r w:rsidRPr="00CD1BBC">
              <w:rPr>
                <w:rFonts w:ascii="Sylfaen" w:eastAsia="Arial Unicode MS" w:hAnsi="Sylfaen" w:cs="Calibri"/>
                <w:bCs/>
                <w:sz w:val="20"/>
                <w:szCs w:val="20"/>
                <w:vertAlign w:val="superscript"/>
              </w:rPr>
              <w:t>c</w:t>
            </w:r>
          </w:p>
          <w:p w14:paraId="4DDE47E8" w14:textId="77777777" w:rsidR="008433DA" w:rsidRPr="00CD1BBC" w:rsidRDefault="008433DA" w:rsidP="003126CA">
            <w:pPr>
              <w:spacing w:after="0" w:line="240" w:lineRule="auto"/>
              <w:rPr>
                <w:rFonts w:ascii="Sylfaen" w:eastAsia="Arial Unicode MS" w:hAnsi="Sylfaen" w:cs="Calibri"/>
                <w:bCs/>
                <w:sz w:val="20"/>
                <w:szCs w:val="20"/>
                <w:vertAlign w:val="superscript"/>
              </w:rPr>
            </w:pPr>
            <w:r w:rsidRPr="00CD1BBC">
              <w:rPr>
                <w:rFonts w:ascii="Sylfaen" w:eastAsia="Arial Unicode MS" w:hAnsi="Sylfaen" w:cs="Calibri"/>
                <w:bCs/>
                <w:sz w:val="20"/>
                <w:szCs w:val="20"/>
              </w:rPr>
              <w:t>განსხვავება დაპაგლიფლოზინთან შედარებით</w:t>
            </w:r>
            <w:r w:rsidRPr="00CD1BBC">
              <w:rPr>
                <w:rFonts w:ascii="Sylfaen" w:eastAsia="Arial Unicode MS" w:hAnsi="Sylfaen" w:cs="Calibri"/>
                <w:bCs/>
                <w:sz w:val="20"/>
                <w:szCs w:val="20"/>
                <w:vertAlign w:val="superscript"/>
              </w:rPr>
              <w:t>c</w:t>
            </w:r>
          </w:p>
          <w:p w14:paraId="6379746F" w14:textId="77777777"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(95%Cl)</w:t>
            </w:r>
          </w:p>
          <w:p w14:paraId="4574A868" w14:textId="77777777" w:rsidR="008433DA" w:rsidRPr="00CD1BBC" w:rsidRDefault="008433DA" w:rsidP="003126CA">
            <w:pPr>
              <w:spacing w:after="0" w:line="240" w:lineRule="auto"/>
              <w:rPr>
                <w:rFonts w:ascii="Sylfaen" w:eastAsia="Arial Unicode MS" w:hAnsi="Sylfaen" w:cs="Calibri"/>
                <w:bCs/>
                <w:sz w:val="20"/>
                <w:szCs w:val="20"/>
                <w:vertAlign w:val="superscript"/>
              </w:rPr>
            </w:pPr>
            <w:r w:rsidRPr="00CD1BBC">
              <w:rPr>
                <w:rFonts w:ascii="Sylfaen" w:eastAsia="Arial Unicode MS" w:hAnsi="Sylfaen" w:cs="Calibri"/>
                <w:bCs/>
                <w:sz w:val="20"/>
                <w:szCs w:val="20"/>
              </w:rPr>
              <w:t>განსხვავება მეტფორმინთან შედარებით</w:t>
            </w:r>
            <w:r w:rsidRPr="00CD1BBC">
              <w:rPr>
                <w:rFonts w:ascii="Sylfaen" w:eastAsia="Arial Unicode MS" w:hAnsi="Sylfaen" w:cs="Calibri"/>
                <w:bCs/>
                <w:sz w:val="20"/>
                <w:szCs w:val="20"/>
                <w:vertAlign w:val="superscript"/>
              </w:rPr>
              <w:t>c</w:t>
            </w:r>
          </w:p>
          <w:p w14:paraId="276D6EB5" w14:textId="77777777" w:rsidR="008433DA" w:rsidRPr="00CD1BBC" w:rsidRDefault="008433DA" w:rsidP="003126CA">
            <w:pPr>
              <w:spacing w:after="0" w:line="240" w:lineRule="auto"/>
              <w:rPr>
                <w:rFonts w:ascii="Sylfaen" w:eastAsia="Arial Unicode MS" w:hAnsi="Sylfaen" w:cs="Calibri"/>
                <w:bCs/>
                <w:sz w:val="20"/>
                <w:szCs w:val="20"/>
              </w:rPr>
            </w:pPr>
            <w:r w:rsidRPr="00CD1BBC">
              <w:rPr>
                <w:rFonts w:ascii="Sylfaen" w:eastAsia="Arial Unicode MS" w:hAnsi="Sylfaen" w:cs="Calibri"/>
                <w:bCs/>
                <w:sz w:val="20"/>
                <w:szCs w:val="20"/>
              </w:rPr>
              <w:t>(95%Cl)</w:t>
            </w:r>
          </w:p>
        </w:tc>
        <w:tc>
          <w:tcPr>
            <w:tcW w:w="2409" w:type="dxa"/>
          </w:tcPr>
          <w:p w14:paraId="2C3CCFD3" w14:textId="77777777" w:rsidR="008433DA" w:rsidRPr="00CD1BBC" w:rsidRDefault="008433DA" w:rsidP="003126CA">
            <w:pPr>
              <w:spacing w:after="0" w:line="240" w:lineRule="auto"/>
              <w:jc w:val="center"/>
              <w:rPr>
                <w:rFonts w:ascii="Sylfaen" w:eastAsia="Arial Unicode MS" w:hAnsi="Sylfaen" w:cs="Calibri"/>
                <w:sz w:val="20"/>
                <w:szCs w:val="20"/>
              </w:rPr>
            </w:pPr>
          </w:p>
          <w:p w14:paraId="33FDA2BA"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9.10</w:t>
            </w:r>
          </w:p>
          <w:p w14:paraId="24588194"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-1.98</w:t>
            </w:r>
          </w:p>
          <w:p w14:paraId="726FD398"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-0.53*</w:t>
            </w:r>
          </w:p>
          <w:p w14:paraId="47155D56" w14:textId="77777777" w:rsidR="008433DA" w:rsidRPr="00CD1BBC" w:rsidRDefault="008433DA" w:rsidP="003126CA">
            <w:pPr>
              <w:spacing w:after="0" w:line="240" w:lineRule="auto"/>
              <w:jc w:val="center"/>
              <w:rPr>
                <w:rFonts w:ascii="Sylfaen" w:eastAsia="Arial Unicode MS" w:hAnsi="Sylfaen" w:cs="Calibri"/>
                <w:sz w:val="20"/>
                <w:szCs w:val="20"/>
              </w:rPr>
            </w:pPr>
          </w:p>
          <w:p w14:paraId="19AA9478" w14:textId="77777777" w:rsidR="008433DA" w:rsidRPr="00CD1BBC" w:rsidRDefault="008433DA" w:rsidP="003126CA">
            <w:pPr>
              <w:spacing w:after="0" w:line="240" w:lineRule="auto"/>
              <w:jc w:val="center"/>
              <w:rPr>
                <w:rFonts w:ascii="Sylfaen" w:eastAsia="Arial Unicode MS" w:hAnsi="Sylfaen" w:cs="Calibri"/>
                <w:sz w:val="20"/>
                <w:szCs w:val="20"/>
              </w:rPr>
            </w:pPr>
          </w:p>
          <w:p w14:paraId="400E8C78"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(-0.74, -0.32)</w:t>
            </w:r>
          </w:p>
          <w:p w14:paraId="092FBF60"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-0.54*</w:t>
            </w:r>
          </w:p>
          <w:p w14:paraId="07CD68F2" w14:textId="77777777" w:rsidR="008433DA" w:rsidRPr="00CD1BBC" w:rsidRDefault="008433DA" w:rsidP="003126CA">
            <w:pPr>
              <w:spacing w:after="0" w:line="240" w:lineRule="auto"/>
              <w:jc w:val="center"/>
              <w:rPr>
                <w:rFonts w:ascii="Sylfaen" w:eastAsia="Arial Unicode MS" w:hAnsi="Sylfaen" w:cs="Calibri"/>
                <w:sz w:val="20"/>
                <w:szCs w:val="20"/>
              </w:rPr>
            </w:pPr>
          </w:p>
          <w:p w14:paraId="6E3FBFB0"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(-0.75, -0.33)</w:t>
            </w:r>
          </w:p>
        </w:tc>
        <w:tc>
          <w:tcPr>
            <w:tcW w:w="2409" w:type="dxa"/>
          </w:tcPr>
          <w:p w14:paraId="1EA9B07C" w14:textId="77777777" w:rsidR="008433DA" w:rsidRPr="00CD1BBC" w:rsidRDefault="008433DA" w:rsidP="003126CA">
            <w:pPr>
              <w:spacing w:after="0" w:line="240" w:lineRule="auto"/>
              <w:jc w:val="center"/>
              <w:rPr>
                <w:rFonts w:ascii="Sylfaen" w:eastAsia="Arial Unicode MS" w:hAnsi="Sylfaen" w:cs="Calibri"/>
                <w:sz w:val="20"/>
                <w:szCs w:val="20"/>
              </w:rPr>
            </w:pPr>
          </w:p>
          <w:p w14:paraId="6EE44E19"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9.03</w:t>
            </w:r>
          </w:p>
          <w:p w14:paraId="4795191B"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-1.45</w:t>
            </w:r>
          </w:p>
          <w:p w14:paraId="3DF0FCBF" w14:textId="77777777" w:rsidR="008433DA" w:rsidRPr="00CD1BBC" w:rsidRDefault="008433DA" w:rsidP="003126CA">
            <w:pPr>
              <w:spacing w:after="0" w:line="240" w:lineRule="auto"/>
              <w:jc w:val="center"/>
              <w:rPr>
                <w:rFonts w:ascii="Sylfaen" w:eastAsia="Arial Unicode MS" w:hAnsi="Sylfaen" w:cs="Calibri"/>
                <w:sz w:val="20"/>
                <w:szCs w:val="20"/>
              </w:rPr>
            </w:pPr>
          </w:p>
          <w:p w14:paraId="611D005B" w14:textId="77777777" w:rsidR="008433DA" w:rsidRPr="00CD1BBC" w:rsidRDefault="008433DA" w:rsidP="003126CA">
            <w:pPr>
              <w:spacing w:after="0" w:line="240" w:lineRule="auto"/>
              <w:jc w:val="center"/>
              <w:rPr>
                <w:rFonts w:ascii="Sylfaen" w:eastAsia="Arial Unicode MS" w:hAnsi="Sylfaen" w:cs="Calibri"/>
                <w:sz w:val="20"/>
                <w:szCs w:val="20"/>
              </w:rPr>
            </w:pPr>
          </w:p>
          <w:p w14:paraId="30A37C26" w14:textId="77777777" w:rsidR="008433DA" w:rsidRPr="00CD1BBC" w:rsidRDefault="008433DA" w:rsidP="003126CA">
            <w:pPr>
              <w:spacing w:after="0" w:line="240" w:lineRule="auto"/>
              <w:jc w:val="center"/>
              <w:rPr>
                <w:rFonts w:ascii="Sylfaen" w:eastAsia="Arial Unicode MS" w:hAnsi="Sylfaen" w:cs="Calibri"/>
                <w:sz w:val="20"/>
                <w:szCs w:val="20"/>
              </w:rPr>
            </w:pPr>
          </w:p>
          <w:p w14:paraId="0ADE9686" w14:textId="77777777" w:rsidR="008433DA" w:rsidRPr="00CD1BBC" w:rsidRDefault="008433DA" w:rsidP="003126CA">
            <w:pPr>
              <w:spacing w:after="0" w:line="240" w:lineRule="auto"/>
              <w:jc w:val="center"/>
              <w:rPr>
                <w:rFonts w:ascii="Sylfaen" w:eastAsia="Arial Unicode MS" w:hAnsi="Sylfaen" w:cs="Calibri"/>
                <w:sz w:val="20"/>
                <w:szCs w:val="20"/>
              </w:rPr>
            </w:pPr>
          </w:p>
          <w:p w14:paraId="1841488E"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-0.01</w:t>
            </w:r>
          </w:p>
          <w:p w14:paraId="1B893A11" w14:textId="77777777" w:rsidR="008433DA" w:rsidRPr="00CD1BBC" w:rsidRDefault="008433DA" w:rsidP="003126CA">
            <w:pPr>
              <w:spacing w:after="0" w:line="240" w:lineRule="auto"/>
              <w:jc w:val="center"/>
              <w:rPr>
                <w:rFonts w:ascii="Sylfaen" w:eastAsia="Arial Unicode MS" w:hAnsi="Sylfaen" w:cs="Calibri"/>
                <w:sz w:val="20"/>
                <w:szCs w:val="20"/>
              </w:rPr>
            </w:pPr>
          </w:p>
          <w:p w14:paraId="7A8566C7"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(-0.22, -0.20)</w:t>
            </w:r>
          </w:p>
        </w:tc>
        <w:tc>
          <w:tcPr>
            <w:tcW w:w="2477" w:type="dxa"/>
          </w:tcPr>
          <w:p w14:paraId="6AC4E0DE" w14:textId="77777777" w:rsidR="008433DA" w:rsidRPr="00CD1BBC" w:rsidRDefault="008433DA" w:rsidP="003126CA">
            <w:pPr>
              <w:spacing w:after="0" w:line="240" w:lineRule="auto"/>
              <w:jc w:val="center"/>
              <w:rPr>
                <w:rFonts w:ascii="Sylfaen" w:eastAsia="Arial Unicode MS" w:hAnsi="Sylfaen" w:cs="Calibri"/>
                <w:sz w:val="20"/>
                <w:szCs w:val="20"/>
              </w:rPr>
            </w:pPr>
          </w:p>
          <w:p w14:paraId="1DF3992A"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9.03</w:t>
            </w:r>
          </w:p>
          <w:p w14:paraId="2547A51E"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-1.44</w:t>
            </w:r>
          </w:p>
          <w:p w14:paraId="489646F7" w14:textId="77777777" w:rsidR="008433DA" w:rsidRPr="00CD1BBC" w:rsidRDefault="008433DA" w:rsidP="003126CA">
            <w:pPr>
              <w:spacing w:after="0" w:line="240" w:lineRule="auto"/>
              <w:jc w:val="center"/>
              <w:rPr>
                <w:rFonts w:ascii="Sylfaen" w:eastAsia="Arial Unicode MS" w:hAnsi="Sylfaen" w:cs="Calibri"/>
                <w:sz w:val="20"/>
                <w:szCs w:val="20"/>
              </w:rPr>
            </w:pPr>
          </w:p>
          <w:p w14:paraId="482D4E1E" w14:textId="77777777" w:rsidR="008433DA" w:rsidRPr="00CD1BBC" w:rsidRDefault="008433DA" w:rsidP="003126CA">
            <w:pPr>
              <w:spacing w:after="0" w:line="240" w:lineRule="auto"/>
              <w:jc w:val="center"/>
              <w:rPr>
                <w:rFonts w:ascii="Sylfaen" w:eastAsia="Arial Unicode MS" w:hAnsi="Sylfaen" w:cs="Calibri"/>
                <w:sz w:val="20"/>
                <w:szCs w:val="20"/>
              </w:rPr>
            </w:pPr>
          </w:p>
          <w:p w14:paraId="0D1AAD51" w14:textId="77777777" w:rsidR="008433DA" w:rsidRPr="00CD1BBC" w:rsidRDefault="008433DA" w:rsidP="003126CA">
            <w:pPr>
              <w:spacing w:after="0" w:line="240" w:lineRule="auto"/>
              <w:jc w:val="center"/>
              <w:rPr>
                <w:rFonts w:ascii="Sylfaen" w:eastAsia="Arial Unicode MS" w:hAnsi="Sylfaen" w:cs="Calibri"/>
                <w:sz w:val="20"/>
                <w:szCs w:val="20"/>
              </w:rPr>
            </w:pPr>
          </w:p>
        </w:tc>
      </w:tr>
      <w:tr w:rsidR="008433DA" w:rsidRPr="00CD1BBC" w14:paraId="3A65E051" w14:textId="77777777" w:rsidTr="0053148F">
        <w:tc>
          <w:tcPr>
            <w:tcW w:w="10881" w:type="dxa"/>
            <w:gridSpan w:val="4"/>
          </w:tcPr>
          <w:p w14:paraId="33926C59" w14:textId="77777777" w:rsidR="008433DA" w:rsidRPr="00CD1BBC" w:rsidRDefault="008433DA" w:rsidP="003126CA">
            <w:pPr>
              <w:keepNext/>
              <w:keepLines/>
              <w:autoSpaceDE w:val="0"/>
              <w:autoSpaceDN w:val="0"/>
              <w:adjustRightInd w:val="0"/>
              <w:spacing w:after="0" w:line="240" w:lineRule="auto"/>
              <w:ind w:left="-76"/>
              <w:rPr>
                <w:rFonts w:ascii="Sylfaen" w:eastAsia="Arial Unicode MS" w:hAnsi="Sylfaen" w:cs="Calibri"/>
                <w:bCs/>
                <w:sz w:val="20"/>
                <w:szCs w:val="20"/>
              </w:rPr>
            </w:pPr>
            <w:r w:rsidRPr="00CD1BBC">
              <w:rPr>
                <w:rFonts w:ascii="Sylfaen" w:eastAsia="Arial Unicode MS" w:hAnsi="Sylfaen" w:cs="Calibri"/>
                <w:sz w:val="20"/>
                <w:szCs w:val="20"/>
              </w:rPr>
              <w:t>a LOCF - ბოლო დაკვირვების (აღდგენის წინ აღდგენილი პაციენტებისთვის) გადატანა</w:t>
            </w:r>
          </w:p>
          <w:p w14:paraId="13535971" w14:textId="77777777" w:rsidR="008433DA" w:rsidRPr="00CD1BBC" w:rsidRDefault="008433DA" w:rsidP="003126CA">
            <w:pPr>
              <w:pStyle w:val="ListParagraph"/>
              <w:spacing w:after="0"/>
              <w:ind w:left="-76"/>
              <w:contextualSpacing/>
              <w:rPr>
                <w:rFonts w:ascii="Sylfaen" w:eastAsia="Arial Unicode MS" w:hAnsi="Sylfaen" w:cs="Calibri"/>
                <w:bCs/>
                <w:sz w:val="20"/>
                <w:szCs w:val="20"/>
                <w:lang w:val="ka-GE"/>
              </w:rPr>
            </w:pPr>
            <w:r w:rsidRPr="00CD1BBC">
              <w:rPr>
                <w:rFonts w:ascii="Sylfaen" w:eastAsia="Arial Unicode MS" w:hAnsi="Sylfaen" w:cs="Calibri"/>
                <w:sz w:val="20"/>
                <w:szCs w:val="20"/>
                <w:lang w:val="ka-GE"/>
              </w:rPr>
              <w:t>b ყველა რანდომიზებული პაციენტი, რომელმაც მიიღო ორმაგად-ბრმა საკვლევი მედიკამენტის მინიმუმ ერთი დოზა მოკლევადიან ორმაგად-ბრმა პერიოდში.</w:t>
            </w:r>
          </w:p>
          <w:p w14:paraId="7F9B05FC" w14:textId="2C7BFFE2" w:rsidR="008433DA" w:rsidRPr="00CD1BBC" w:rsidRDefault="008433DA" w:rsidP="003126CA">
            <w:pPr>
              <w:pStyle w:val="ListParagraph"/>
              <w:spacing w:after="0"/>
              <w:ind w:left="-76"/>
              <w:contextualSpacing/>
              <w:rPr>
                <w:rFonts w:ascii="Sylfaen" w:eastAsia="Arial Unicode MS" w:hAnsi="Sylfaen" w:cs="Calibri"/>
                <w:bCs/>
                <w:sz w:val="20"/>
                <w:szCs w:val="20"/>
                <w:lang w:val="ka-GE"/>
              </w:rPr>
            </w:pPr>
            <w:r w:rsidRPr="00CD1BBC">
              <w:rPr>
                <w:rFonts w:ascii="Sylfaen" w:eastAsia="Arial Unicode MS" w:hAnsi="Sylfaen" w:cs="Calibri"/>
                <w:sz w:val="20"/>
                <w:szCs w:val="20"/>
                <w:lang w:val="ka-GE"/>
              </w:rPr>
              <w:t xml:space="preserve"> c </w:t>
            </w:r>
            <w:r w:rsidRPr="00CD1BBC">
              <w:rPr>
                <w:rFonts w:ascii="Sylfaen" w:hAnsi="Sylfaen" w:cs="Sylfaen"/>
                <w:sz w:val="20"/>
                <w:szCs w:val="20"/>
                <w:lang w:val="ka-GE"/>
              </w:rPr>
              <w:t>გამოსავლითი</w:t>
            </w:r>
            <w:r w:rsidRPr="00CD1BBC">
              <w:rPr>
                <w:sz w:val="20"/>
                <w:szCs w:val="20"/>
                <w:lang w:val="ka-GE"/>
              </w:rPr>
              <w:t xml:space="preserve"> </w:t>
            </w:r>
            <w:r w:rsidRPr="00CD1BBC">
              <w:rPr>
                <w:rFonts w:ascii="Sylfaen" w:hAnsi="Sylfaen" w:cs="Sylfaen"/>
                <w:sz w:val="20"/>
                <w:szCs w:val="20"/>
                <w:lang w:val="ka-GE"/>
              </w:rPr>
              <w:t>საშუალო</w:t>
            </w:r>
            <w:r w:rsidRPr="00CD1BBC">
              <w:rPr>
                <w:sz w:val="20"/>
                <w:szCs w:val="20"/>
                <w:lang w:val="ka-GE"/>
              </w:rPr>
              <w:t xml:space="preserve"> </w:t>
            </w:r>
            <w:r w:rsidRPr="00CD1BBC">
              <w:rPr>
                <w:rFonts w:ascii="Sylfaen" w:hAnsi="Sylfaen" w:cs="Sylfaen"/>
                <w:sz w:val="20"/>
                <w:szCs w:val="20"/>
                <w:lang w:val="ka-GE"/>
              </w:rPr>
              <w:t>კვადრატული</w:t>
            </w:r>
            <w:r w:rsidRPr="00CD1BBC">
              <w:rPr>
                <w:sz w:val="20"/>
                <w:szCs w:val="20"/>
                <w:lang w:val="ka-GE"/>
              </w:rPr>
              <w:t xml:space="preserve"> </w:t>
            </w:r>
            <w:r w:rsidRPr="00CD1BBC">
              <w:rPr>
                <w:rFonts w:ascii="Sylfaen" w:hAnsi="Sylfaen" w:cs="Sylfaen"/>
                <w:sz w:val="20"/>
                <w:szCs w:val="20"/>
                <w:lang w:val="ka-GE"/>
              </w:rPr>
              <w:t>მნიშვნელობების</w:t>
            </w:r>
            <w:r w:rsidRPr="00CD1BBC">
              <w:rPr>
                <w:rFonts w:ascii="Sylfaen" w:eastAsia="Arial Unicode MS" w:hAnsi="Sylfaen" w:cs="Calibri"/>
                <w:sz w:val="20"/>
                <w:szCs w:val="20"/>
                <w:lang w:val="ka-GE" w:eastAsia="uk-UA"/>
              </w:rPr>
              <w:t xml:space="preserve"> კორექტირება საწყისი მაჩვენებლის მიხედვით</w:t>
            </w:r>
          </w:p>
          <w:p w14:paraId="630E65D7" w14:textId="62FC4AB8" w:rsidR="008433DA" w:rsidRPr="00CD1BBC" w:rsidRDefault="008433DA" w:rsidP="0053148F">
            <w:pPr>
              <w:numPr>
                <w:ilvl w:val="1"/>
                <w:numId w:val="45"/>
              </w:numPr>
              <w:spacing w:after="0" w:line="240" w:lineRule="auto"/>
              <w:ind w:left="284" w:right="1170"/>
              <w:rPr>
                <w:rFonts w:ascii="Sylfaen" w:eastAsia="Arial Unicode MS" w:hAnsi="Sylfaen" w:cs="Calibri"/>
                <w:bCs/>
                <w:sz w:val="20"/>
                <w:szCs w:val="20"/>
              </w:rPr>
            </w:pPr>
            <w:r w:rsidRPr="00CD1BBC">
              <w:rPr>
                <w:rFonts w:ascii="Sylfaen" w:eastAsia="Arial Unicode MS" w:hAnsi="Sylfaen" w:cs="Calibri"/>
                <w:sz w:val="20"/>
                <w:szCs w:val="20"/>
              </w:rPr>
              <w:t>p-მაჩვენებელი &lt;0.0001.</w:t>
            </w:r>
          </w:p>
        </w:tc>
      </w:tr>
    </w:tbl>
    <w:p w14:paraId="715B5CE3" w14:textId="77777777" w:rsidR="008433DA" w:rsidRPr="00CD1BBC" w:rsidRDefault="008433DA" w:rsidP="003126CA">
      <w:pPr>
        <w:spacing w:after="0" w:line="240" w:lineRule="auto"/>
        <w:ind w:left="20" w:right="1170"/>
        <w:rPr>
          <w:rFonts w:ascii="Sylfaen" w:eastAsia="Arial Unicode MS" w:hAnsi="Sylfaen" w:cs="Calibri"/>
          <w:sz w:val="20"/>
          <w:szCs w:val="20"/>
        </w:rPr>
      </w:pPr>
    </w:p>
    <w:p w14:paraId="59076C05" w14:textId="77777777" w:rsidR="008433DA" w:rsidRPr="00CD1BBC" w:rsidRDefault="008433DA" w:rsidP="003126CA">
      <w:pPr>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გახანგრძლივებული გამოთავისუფლების ეგზენატიდთან კომბინაცია</w:t>
      </w:r>
    </w:p>
    <w:p w14:paraId="0CC7E9E4" w14:textId="7CB48AD3"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28-კვირიან, ორმაგად-ბრმა, შესადარებელი აქტიური კვლევაში, დაპაგლიფლოზინის და გახანგრძლივებული გამოთავისუფლების ეგზენატიდის (GLP-1 რეცეპტორის აგონისტი) კომბინაცია შედარებული იქნა დაპაგლიფლოზინით მონოთერაპიასთან და გახანგრძლივებული გამოთავისუფლების ეგზენატიდით მონოთერაპიასთან სუბიექტებში არაადეკვატური გლიკემიური კონტროლით მეტფორმინით მონოთერაპიის ფონზე (HbA1c ≥ 8% და ≤ 12%). მკურნალობის ყველა ჯგუფში აღინიშნა HbA1c-ის დონის შემცირება საბაზისო დონესთან შედარებით. დაპაგლიფლოზინის 10 მგ-ის და გახანგრძლივებული გამოთავისუფლების ეგზენატიდის კომბინაციის ჯგუფმა აჩვენა HbA1c-ის დონის უპირატესი დაქვეითება საწყისი დონიდან დაპაგლიფლოზინით მონოთერაპიის და გახანგრძლივებული გამოთავისუფლების ეგზენატიდით მონოთერაპიის ჯგუფებთან შედარებით (ცხრილი 8).</w:t>
      </w:r>
    </w:p>
    <w:p w14:paraId="6C647CC8" w14:textId="77777777" w:rsidR="008433DA" w:rsidRPr="00CD1BBC" w:rsidRDefault="008433DA" w:rsidP="003126CA">
      <w:pPr>
        <w:spacing w:after="0" w:line="240" w:lineRule="auto"/>
        <w:ind w:left="80"/>
        <w:rPr>
          <w:rFonts w:ascii="Sylfaen" w:eastAsia="Arial Unicode MS" w:hAnsi="Sylfaen" w:cs="Calibri"/>
          <w:sz w:val="20"/>
          <w:szCs w:val="20"/>
        </w:rPr>
      </w:pPr>
    </w:p>
    <w:p w14:paraId="66140442" w14:textId="77777777" w:rsidR="008433DA" w:rsidRPr="00CD1BBC" w:rsidRDefault="008433DA" w:rsidP="003126CA">
      <w:pPr>
        <w:spacing w:after="0" w:line="240" w:lineRule="auto"/>
        <w:ind w:left="80"/>
        <w:jc w:val="both"/>
        <w:rPr>
          <w:rFonts w:ascii="Sylfaen" w:eastAsia="Arial Unicode MS" w:hAnsi="Sylfaen" w:cs="Calibri"/>
          <w:b/>
          <w:sz w:val="20"/>
          <w:szCs w:val="20"/>
        </w:rPr>
      </w:pPr>
      <w:r w:rsidRPr="00CD1BBC">
        <w:rPr>
          <w:rFonts w:ascii="Sylfaen" w:eastAsia="Arial Unicode MS" w:hAnsi="Sylfaen" w:cs="Calibri"/>
          <w:b/>
          <w:sz w:val="20"/>
          <w:szCs w:val="20"/>
        </w:rPr>
        <w:t>ცხრილი 8. 28-კვირის ხანგრძლივობის კვლევის შედეგები დაპაგლიფლოზინის და გახანგრძლივებული  გამოთავისუფლების ეგზენატიდის შესადარებლად დაპაგლიფლოზინით მონოთერაპიასა და გახანგრძლივებული  გამოთავისუფლების ეგზენატიდით მონოთერაპიასთან, მეტფორმინთან კომბინაციაში (</w:t>
      </w:r>
      <w:r w:rsidRPr="00CD1BBC">
        <w:rPr>
          <w:rFonts w:ascii="Sylfaen" w:hAnsi="Sylfaen" w:cs="Sylfaen"/>
          <w:b/>
          <w:sz w:val="20"/>
          <w:szCs w:val="20"/>
        </w:rPr>
        <w:t>მკურნალობის</w:t>
      </w:r>
      <w:r w:rsidRPr="00CD1BBC">
        <w:rPr>
          <w:b/>
          <w:sz w:val="20"/>
          <w:szCs w:val="20"/>
        </w:rPr>
        <w:t xml:space="preserve"> </w:t>
      </w:r>
      <w:r w:rsidRPr="00CD1BBC">
        <w:rPr>
          <w:rFonts w:ascii="Sylfaen" w:hAnsi="Sylfaen" w:cs="Sylfaen"/>
          <w:b/>
          <w:sz w:val="20"/>
          <w:szCs w:val="20"/>
        </w:rPr>
        <w:t>განზრახვით</w:t>
      </w:r>
      <w:r w:rsidRPr="00CD1BBC">
        <w:rPr>
          <w:b/>
          <w:sz w:val="20"/>
          <w:szCs w:val="20"/>
        </w:rPr>
        <w:t xml:space="preserve"> </w:t>
      </w:r>
      <w:r w:rsidRPr="00CD1BBC">
        <w:rPr>
          <w:rFonts w:ascii="Sylfaen" w:hAnsi="Sylfaen" w:cs="Sylfaen"/>
          <w:b/>
          <w:sz w:val="20"/>
          <w:szCs w:val="20"/>
        </w:rPr>
        <w:t>შერჩეული</w:t>
      </w:r>
      <w:r w:rsidRPr="00CD1BBC">
        <w:rPr>
          <w:b/>
          <w:sz w:val="20"/>
          <w:szCs w:val="20"/>
        </w:rPr>
        <w:t xml:space="preserve"> </w:t>
      </w:r>
      <w:r w:rsidRPr="00CD1BBC">
        <w:rPr>
          <w:rFonts w:ascii="Sylfaen" w:hAnsi="Sylfaen" w:cs="Sylfaen"/>
          <w:b/>
          <w:sz w:val="20"/>
          <w:szCs w:val="20"/>
        </w:rPr>
        <w:t>პაციენტები</w:t>
      </w:r>
      <w:r w:rsidRPr="00CD1BBC">
        <w:rPr>
          <w:rFonts w:ascii="Sylfaen" w:eastAsia="Arial Unicode MS" w:hAnsi="Sylfaen" w:cs="Calibri"/>
          <w:b/>
          <w:sz w:val="20"/>
          <w:szCs w:val="20"/>
        </w:rPr>
        <w:t>)</w:t>
      </w:r>
    </w:p>
    <w:p w14:paraId="28F43EB4" w14:textId="77777777" w:rsidR="008433DA" w:rsidRPr="00CD1BBC" w:rsidRDefault="008433DA" w:rsidP="003126CA">
      <w:pPr>
        <w:spacing w:after="0" w:line="240" w:lineRule="auto"/>
        <w:ind w:left="80"/>
        <w:jc w:val="both"/>
        <w:rPr>
          <w:rFonts w:ascii="Sylfaen" w:eastAsia="Arial Unicode MS" w:hAnsi="Sylfaen" w:cs="Calibri"/>
          <w:sz w:val="20"/>
          <w:szCs w:val="20"/>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42"/>
        <w:gridCol w:w="2320"/>
        <w:gridCol w:w="2044"/>
        <w:gridCol w:w="3059"/>
      </w:tblGrid>
      <w:tr w:rsidR="00CD1BBC" w:rsidRPr="00CD1BBC" w14:paraId="45DD1778" w14:textId="77777777" w:rsidTr="006C09E3">
        <w:tc>
          <w:tcPr>
            <w:tcW w:w="3742" w:type="dxa"/>
          </w:tcPr>
          <w:p w14:paraId="3D165A5B"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პარამეტრი</w:t>
            </w:r>
          </w:p>
        </w:tc>
        <w:tc>
          <w:tcPr>
            <w:tcW w:w="2320" w:type="dxa"/>
          </w:tcPr>
          <w:p w14:paraId="1D951C2B" w14:textId="77777777" w:rsidR="008433DA" w:rsidRPr="00CD1BBC" w:rsidRDefault="008433DA" w:rsidP="003126CA">
            <w:pPr>
              <w:spacing w:after="0" w:line="240" w:lineRule="auto"/>
              <w:ind w:left="-20"/>
              <w:jc w:val="center"/>
              <w:rPr>
                <w:rFonts w:ascii="Sylfaen" w:eastAsia="Arial Unicode MS" w:hAnsi="Sylfaen" w:cs="Calibri"/>
                <w:b/>
                <w:sz w:val="20"/>
                <w:szCs w:val="20"/>
              </w:rPr>
            </w:pPr>
            <w:r w:rsidRPr="00CD1BBC">
              <w:rPr>
                <w:rFonts w:ascii="Sylfaen" w:eastAsia="Arial Unicode MS" w:hAnsi="Sylfaen" w:cs="Calibri"/>
                <w:b/>
                <w:sz w:val="20"/>
                <w:szCs w:val="20"/>
              </w:rPr>
              <w:t>დაპაგლიფლოზინი 10 მგ</w:t>
            </w:r>
          </w:p>
          <w:p w14:paraId="7C665F8E" w14:textId="77777777" w:rsidR="008433DA" w:rsidRPr="00CD1BBC" w:rsidRDefault="008433DA" w:rsidP="003126CA">
            <w:pPr>
              <w:spacing w:after="0" w:line="240" w:lineRule="auto"/>
              <w:jc w:val="center"/>
              <w:rPr>
                <w:rFonts w:ascii="Sylfaen" w:eastAsia="Arial Unicode MS" w:hAnsi="Sylfaen" w:cs="Calibri"/>
                <w:b/>
                <w:w w:val="99"/>
                <w:sz w:val="20"/>
                <w:szCs w:val="20"/>
              </w:rPr>
            </w:pPr>
            <w:r w:rsidRPr="00CD1BBC">
              <w:rPr>
                <w:rFonts w:ascii="Sylfaen" w:eastAsia="Arial Unicode MS" w:hAnsi="Sylfaen" w:cs="Calibri"/>
                <w:b/>
                <w:w w:val="99"/>
                <w:sz w:val="20"/>
                <w:szCs w:val="20"/>
              </w:rPr>
              <w:t>დღეში ერთხელ</w:t>
            </w:r>
          </w:p>
          <w:p w14:paraId="7E6CC4CA"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w:t>
            </w:r>
          </w:p>
          <w:p w14:paraId="2DC6837A"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გახანგრძლივებული გამოთავისუფლების  ეგზენატიდი 2 მგ კვირაში ერთხელ</w:t>
            </w:r>
          </w:p>
        </w:tc>
        <w:tc>
          <w:tcPr>
            <w:tcW w:w="2044" w:type="dxa"/>
          </w:tcPr>
          <w:p w14:paraId="33AEB02B"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დაპაგლიფლოზინი 10 მგ</w:t>
            </w:r>
          </w:p>
          <w:p w14:paraId="4FA93B16" w14:textId="77777777" w:rsidR="008433DA" w:rsidRPr="00CD1BBC" w:rsidRDefault="008433DA" w:rsidP="003126CA">
            <w:pPr>
              <w:spacing w:after="0" w:line="240" w:lineRule="auto"/>
              <w:jc w:val="center"/>
              <w:rPr>
                <w:rFonts w:ascii="Sylfaen" w:eastAsia="Arial Unicode MS" w:hAnsi="Sylfaen" w:cs="Calibri"/>
                <w:b/>
                <w:w w:val="99"/>
                <w:sz w:val="20"/>
                <w:szCs w:val="20"/>
              </w:rPr>
            </w:pPr>
            <w:r w:rsidRPr="00CD1BBC">
              <w:rPr>
                <w:rFonts w:ascii="Sylfaen" w:eastAsia="Arial Unicode MS" w:hAnsi="Sylfaen" w:cs="Calibri"/>
                <w:b/>
                <w:w w:val="99"/>
                <w:sz w:val="20"/>
                <w:szCs w:val="20"/>
              </w:rPr>
              <w:t>დღეში ერთხელ</w:t>
            </w:r>
          </w:p>
          <w:p w14:paraId="2A4C9030"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w:t>
            </w:r>
          </w:p>
          <w:p w14:paraId="56444911"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პლაცებო კვირაში ერთხელ</w:t>
            </w:r>
          </w:p>
        </w:tc>
        <w:tc>
          <w:tcPr>
            <w:tcW w:w="3059" w:type="dxa"/>
          </w:tcPr>
          <w:p w14:paraId="14B403E5"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გახანგრძლივებული გამოთავისუფლების  ეგზენატიდი 2 მგ</w:t>
            </w:r>
          </w:p>
          <w:p w14:paraId="59061F30" w14:textId="77777777" w:rsidR="008433DA" w:rsidRPr="00CD1BBC" w:rsidRDefault="008433DA" w:rsidP="003126CA">
            <w:pPr>
              <w:spacing w:after="0" w:line="240" w:lineRule="auto"/>
              <w:jc w:val="center"/>
              <w:rPr>
                <w:rFonts w:ascii="Sylfaen" w:eastAsia="Arial Unicode MS" w:hAnsi="Sylfaen" w:cs="Calibri"/>
                <w:b/>
                <w:w w:val="98"/>
                <w:sz w:val="20"/>
                <w:szCs w:val="20"/>
              </w:rPr>
            </w:pPr>
            <w:r w:rsidRPr="00CD1BBC">
              <w:rPr>
                <w:rFonts w:ascii="Sylfaen" w:eastAsia="Arial Unicode MS" w:hAnsi="Sylfaen" w:cs="Calibri"/>
                <w:b/>
                <w:sz w:val="20"/>
                <w:szCs w:val="20"/>
              </w:rPr>
              <w:t>კ</w:t>
            </w:r>
            <w:r w:rsidRPr="00CD1BBC">
              <w:rPr>
                <w:rFonts w:ascii="Sylfaen" w:eastAsia="Arial Unicode MS" w:hAnsi="Sylfaen" w:cs="Calibri"/>
                <w:b/>
                <w:w w:val="98"/>
                <w:sz w:val="20"/>
                <w:szCs w:val="20"/>
              </w:rPr>
              <w:t>ვირაში ერთხელ</w:t>
            </w:r>
          </w:p>
          <w:p w14:paraId="5AE75AB7"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w:t>
            </w:r>
          </w:p>
          <w:p w14:paraId="788FF5FE"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პლაცებო დღეში ერთხელ</w:t>
            </w:r>
          </w:p>
        </w:tc>
      </w:tr>
      <w:tr w:rsidR="00CD1BBC" w:rsidRPr="00CD1BBC" w14:paraId="655C7AD5" w14:textId="77777777" w:rsidTr="006C09E3">
        <w:tc>
          <w:tcPr>
            <w:tcW w:w="3742" w:type="dxa"/>
          </w:tcPr>
          <w:p w14:paraId="4DDA3CB8" w14:textId="77777777" w:rsidR="008433DA" w:rsidRPr="00CD1BBC" w:rsidRDefault="008433DA" w:rsidP="003126CA">
            <w:pPr>
              <w:spacing w:after="0" w:line="240" w:lineRule="auto"/>
              <w:rPr>
                <w:rFonts w:ascii="Sylfaen" w:eastAsia="Arial Unicode MS" w:hAnsi="Sylfaen" w:cs="Calibri"/>
                <w:b/>
                <w:sz w:val="20"/>
                <w:szCs w:val="20"/>
                <w:vertAlign w:val="superscript"/>
              </w:rPr>
            </w:pPr>
            <w:r w:rsidRPr="00CD1BBC">
              <w:rPr>
                <w:rFonts w:ascii="Sylfaen" w:eastAsia="Arial Unicode MS" w:hAnsi="Sylfaen" w:cs="Calibri"/>
                <w:b/>
                <w:sz w:val="20"/>
                <w:szCs w:val="20"/>
              </w:rPr>
              <w:t>N</w:t>
            </w:r>
          </w:p>
        </w:tc>
        <w:tc>
          <w:tcPr>
            <w:tcW w:w="2320" w:type="dxa"/>
          </w:tcPr>
          <w:p w14:paraId="48584EC9"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228</w:t>
            </w:r>
          </w:p>
        </w:tc>
        <w:tc>
          <w:tcPr>
            <w:tcW w:w="2044" w:type="dxa"/>
          </w:tcPr>
          <w:p w14:paraId="7ED35D17"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230</w:t>
            </w:r>
          </w:p>
        </w:tc>
        <w:tc>
          <w:tcPr>
            <w:tcW w:w="3059" w:type="dxa"/>
          </w:tcPr>
          <w:p w14:paraId="0DA74706"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227</w:t>
            </w:r>
          </w:p>
        </w:tc>
      </w:tr>
      <w:tr w:rsidR="00CD1BBC" w:rsidRPr="00CD1BBC" w14:paraId="09F30F00" w14:textId="77777777" w:rsidTr="006C09E3">
        <w:tc>
          <w:tcPr>
            <w:tcW w:w="3742" w:type="dxa"/>
          </w:tcPr>
          <w:p w14:paraId="27E12C6D"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HbA1c (%)</w:t>
            </w:r>
          </w:p>
          <w:p w14:paraId="04720C6C" w14:textId="77777777" w:rsidR="008433DA" w:rsidRPr="00CD1BBC" w:rsidRDefault="008433DA" w:rsidP="003126CA">
            <w:pPr>
              <w:spacing w:after="0" w:line="240" w:lineRule="auto"/>
              <w:rPr>
                <w:rFonts w:ascii="Sylfaen" w:eastAsia="Arial Unicode MS" w:hAnsi="Sylfaen" w:cs="Calibri"/>
                <w:w w:val="99"/>
                <w:sz w:val="20"/>
                <w:szCs w:val="20"/>
              </w:rPr>
            </w:pPr>
            <w:r w:rsidRPr="00CD1BBC">
              <w:rPr>
                <w:rFonts w:ascii="Sylfaen" w:eastAsia="Arial Unicode MS" w:hAnsi="Sylfaen" w:cs="Calibri"/>
                <w:sz w:val="20"/>
                <w:szCs w:val="20"/>
              </w:rPr>
              <w:t>საწყისი დონე (საშუალო)</w:t>
            </w:r>
          </w:p>
          <w:p w14:paraId="26532EE7" w14:textId="77777777" w:rsidR="008433DA" w:rsidRPr="00CD1BBC" w:rsidRDefault="008433DA" w:rsidP="003126CA">
            <w:pPr>
              <w:spacing w:after="0" w:line="240" w:lineRule="auto"/>
              <w:rPr>
                <w:rFonts w:ascii="Sylfaen" w:eastAsia="Arial Unicode MS" w:hAnsi="Sylfaen" w:cs="Calibri"/>
                <w:sz w:val="20"/>
                <w:szCs w:val="20"/>
                <w:vertAlign w:val="superscript"/>
              </w:rPr>
            </w:pPr>
            <w:r w:rsidRPr="00CD1BBC">
              <w:rPr>
                <w:rFonts w:ascii="Sylfaen" w:eastAsia="Arial Unicode MS" w:hAnsi="Sylfaen" w:cs="Calibri"/>
                <w:sz w:val="20"/>
                <w:szCs w:val="20"/>
              </w:rPr>
              <w:t>ცვლილება საწყისი დონიდან</w:t>
            </w:r>
            <w:r w:rsidRPr="00CD1BBC">
              <w:rPr>
                <w:rFonts w:ascii="Sylfaen" w:eastAsia="Arial Unicode MS" w:hAnsi="Sylfaen" w:cs="Calibri"/>
                <w:sz w:val="20"/>
                <w:szCs w:val="20"/>
                <w:vertAlign w:val="superscript"/>
              </w:rPr>
              <w:t>ა</w:t>
            </w:r>
          </w:p>
          <w:p w14:paraId="603B1913"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ცვლილების სხვაობა კომბინაციასა და აქტიური ნივთიერებით მონოთერაპიას შორის (95% სი)</w:t>
            </w:r>
          </w:p>
        </w:tc>
        <w:tc>
          <w:tcPr>
            <w:tcW w:w="2320" w:type="dxa"/>
          </w:tcPr>
          <w:p w14:paraId="563DE0D7" w14:textId="77777777" w:rsidR="008433DA" w:rsidRPr="00CD1BBC" w:rsidRDefault="008433DA" w:rsidP="003126CA">
            <w:pPr>
              <w:spacing w:after="0" w:line="240" w:lineRule="auto"/>
              <w:jc w:val="center"/>
              <w:rPr>
                <w:rFonts w:ascii="Sylfaen" w:eastAsia="Arial Unicode MS" w:hAnsi="Sylfaen" w:cs="Calibri"/>
                <w:sz w:val="20"/>
                <w:szCs w:val="20"/>
              </w:rPr>
            </w:pPr>
          </w:p>
          <w:p w14:paraId="1EE78A60"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9.29</w:t>
            </w:r>
          </w:p>
          <w:p w14:paraId="33B4386D"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-1.98</w:t>
            </w:r>
          </w:p>
        </w:tc>
        <w:tc>
          <w:tcPr>
            <w:tcW w:w="2044" w:type="dxa"/>
          </w:tcPr>
          <w:p w14:paraId="23E5863D" w14:textId="77777777" w:rsidR="008433DA" w:rsidRPr="00CD1BBC" w:rsidRDefault="008433DA" w:rsidP="003126CA">
            <w:pPr>
              <w:spacing w:after="0" w:line="240" w:lineRule="auto"/>
              <w:jc w:val="center"/>
              <w:rPr>
                <w:rFonts w:ascii="Sylfaen" w:eastAsia="Arial Unicode MS" w:hAnsi="Sylfaen" w:cs="Calibri"/>
                <w:sz w:val="20"/>
                <w:szCs w:val="20"/>
              </w:rPr>
            </w:pPr>
          </w:p>
          <w:p w14:paraId="375BA76E"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9.25</w:t>
            </w:r>
          </w:p>
          <w:p w14:paraId="5232F58F"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-1.39</w:t>
            </w:r>
          </w:p>
          <w:p w14:paraId="08035D8C" w14:textId="77777777" w:rsidR="008433DA" w:rsidRPr="00CD1BBC" w:rsidRDefault="008433DA" w:rsidP="003126CA">
            <w:pPr>
              <w:spacing w:after="0" w:line="240" w:lineRule="auto"/>
              <w:jc w:val="center"/>
              <w:rPr>
                <w:rFonts w:ascii="Sylfaen" w:eastAsia="Arial Unicode MS" w:hAnsi="Sylfaen" w:cs="Calibri"/>
                <w:sz w:val="20"/>
                <w:szCs w:val="20"/>
              </w:rPr>
            </w:pPr>
          </w:p>
          <w:p w14:paraId="04287B3C"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-0.59*</w:t>
            </w:r>
          </w:p>
          <w:p w14:paraId="200C6931"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(-0.84, -0.34)</w:t>
            </w:r>
          </w:p>
        </w:tc>
        <w:tc>
          <w:tcPr>
            <w:tcW w:w="3059" w:type="dxa"/>
          </w:tcPr>
          <w:p w14:paraId="172C3FB7" w14:textId="77777777" w:rsidR="008433DA" w:rsidRPr="00CD1BBC" w:rsidRDefault="008433DA" w:rsidP="003126CA">
            <w:pPr>
              <w:spacing w:after="0" w:line="240" w:lineRule="auto"/>
              <w:jc w:val="center"/>
              <w:rPr>
                <w:rFonts w:ascii="Sylfaen" w:eastAsia="Arial Unicode MS" w:hAnsi="Sylfaen" w:cs="Calibri"/>
                <w:sz w:val="20"/>
                <w:szCs w:val="20"/>
              </w:rPr>
            </w:pPr>
          </w:p>
          <w:p w14:paraId="17950AD4"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9.26</w:t>
            </w:r>
          </w:p>
          <w:p w14:paraId="4BCD1519"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-1.60</w:t>
            </w:r>
          </w:p>
          <w:p w14:paraId="15AF2EC2" w14:textId="77777777" w:rsidR="008433DA" w:rsidRPr="00CD1BBC" w:rsidRDefault="008433DA" w:rsidP="003126CA">
            <w:pPr>
              <w:spacing w:after="0" w:line="240" w:lineRule="auto"/>
              <w:jc w:val="center"/>
              <w:rPr>
                <w:rFonts w:ascii="Sylfaen" w:eastAsia="Arial Unicode MS" w:hAnsi="Sylfaen" w:cs="Calibri"/>
                <w:sz w:val="20"/>
                <w:szCs w:val="20"/>
              </w:rPr>
            </w:pPr>
          </w:p>
          <w:p w14:paraId="7CA197AC"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-0.38**</w:t>
            </w:r>
          </w:p>
          <w:p w14:paraId="5E44A176"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(-0.63, -0.13)</w:t>
            </w:r>
          </w:p>
        </w:tc>
      </w:tr>
      <w:tr w:rsidR="00CD1BBC" w:rsidRPr="00CD1BBC" w14:paraId="731791F8" w14:textId="77777777" w:rsidTr="006C09E3">
        <w:tc>
          <w:tcPr>
            <w:tcW w:w="3742" w:type="dxa"/>
          </w:tcPr>
          <w:p w14:paraId="4C933264"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სუბიექტების ნაწილი (%), რომელთათვისაც მიღწეული იქნა HbA1c &lt;7% მაჩვენებელი</w:t>
            </w:r>
          </w:p>
        </w:tc>
        <w:tc>
          <w:tcPr>
            <w:tcW w:w="2320" w:type="dxa"/>
          </w:tcPr>
          <w:p w14:paraId="4600F36E"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44.7</w:t>
            </w:r>
          </w:p>
        </w:tc>
        <w:tc>
          <w:tcPr>
            <w:tcW w:w="2044" w:type="dxa"/>
          </w:tcPr>
          <w:p w14:paraId="2D879948"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19.1</w:t>
            </w:r>
          </w:p>
        </w:tc>
        <w:tc>
          <w:tcPr>
            <w:tcW w:w="3059" w:type="dxa"/>
          </w:tcPr>
          <w:p w14:paraId="46101C39"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26.9</w:t>
            </w:r>
          </w:p>
        </w:tc>
      </w:tr>
      <w:tr w:rsidR="00CD1BBC" w:rsidRPr="00CD1BBC" w14:paraId="0983D7E4" w14:textId="77777777" w:rsidTr="006C09E3">
        <w:tc>
          <w:tcPr>
            <w:tcW w:w="3742" w:type="dxa"/>
          </w:tcPr>
          <w:p w14:paraId="6A47BA12"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სხეულის წონა (კგ)</w:t>
            </w:r>
          </w:p>
          <w:p w14:paraId="5CBA42CB"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საწყისი დონე (საშუალო)</w:t>
            </w:r>
          </w:p>
          <w:p w14:paraId="70A1420E" w14:textId="77777777" w:rsidR="008433DA" w:rsidRPr="00CD1BBC" w:rsidRDefault="008433DA" w:rsidP="003126CA">
            <w:pPr>
              <w:spacing w:after="0" w:line="240" w:lineRule="auto"/>
              <w:rPr>
                <w:rFonts w:ascii="Sylfaen" w:eastAsia="Arial Unicode MS" w:hAnsi="Sylfaen" w:cs="Calibri"/>
                <w:sz w:val="20"/>
                <w:szCs w:val="20"/>
                <w:vertAlign w:val="superscript"/>
              </w:rPr>
            </w:pPr>
            <w:r w:rsidRPr="00CD1BBC">
              <w:rPr>
                <w:rFonts w:ascii="Sylfaen" w:eastAsia="Arial Unicode MS" w:hAnsi="Sylfaen" w:cs="Calibri"/>
                <w:sz w:val="20"/>
                <w:szCs w:val="20"/>
              </w:rPr>
              <w:t>ცვლილება საწყისი დონიდან</w:t>
            </w:r>
            <w:r w:rsidRPr="00CD1BBC">
              <w:rPr>
                <w:rFonts w:ascii="Sylfaen" w:eastAsia="Arial Unicode MS" w:hAnsi="Sylfaen" w:cs="Calibri"/>
                <w:sz w:val="20"/>
                <w:szCs w:val="20"/>
                <w:vertAlign w:val="superscript"/>
              </w:rPr>
              <w:t>ა</w:t>
            </w:r>
          </w:p>
          <w:p w14:paraId="75700AE5"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საშუალო საბაზისო დონიდან ცვლილების სხვაობა კომბინაციასა და აქტიური ნივთიერებით მონოთერაპიას შორის (95% სი)</w:t>
            </w:r>
          </w:p>
        </w:tc>
        <w:tc>
          <w:tcPr>
            <w:tcW w:w="2320" w:type="dxa"/>
          </w:tcPr>
          <w:p w14:paraId="665EDE1D" w14:textId="77777777" w:rsidR="008433DA" w:rsidRPr="00CD1BBC" w:rsidRDefault="008433DA" w:rsidP="003126CA">
            <w:pPr>
              <w:spacing w:after="0" w:line="240" w:lineRule="auto"/>
              <w:jc w:val="center"/>
              <w:rPr>
                <w:rFonts w:ascii="Sylfaen" w:eastAsia="Arial Unicode MS" w:hAnsi="Sylfaen" w:cs="Calibri"/>
                <w:sz w:val="20"/>
                <w:szCs w:val="20"/>
              </w:rPr>
            </w:pPr>
          </w:p>
          <w:p w14:paraId="607BE02A"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92.13</w:t>
            </w:r>
          </w:p>
          <w:p w14:paraId="0B539F1A"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-3.55</w:t>
            </w:r>
          </w:p>
        </w:tc>
        <w:tc>
          <w:tcPr>
            <w:tcW w:w="2044" w:type="dxa"/>
          </w:tcPr>
          <w:p w14:paraId="220B54E1" w14:textId="77777777" w:rsidR="008433DA" w:rsidRPr="00CD1BBC" w:rsidRDefault="008433DA" w:rsidP="003126CA">
            <w:pPr>
              <w:spacing w:after="0" w:line="240" w:lineRule="auto"/>
              <w:jc w:val="center"/>
              <w:rPr>
                <w:rFonts w:ascii="Sylfaen" w:eastAsia="Arial Unicode MS" w:hAnsi="Sylfaen" w:cs="Calibri"/>
                <w:sz w:val="20"/>
                <w:szCs w:val="20"/>
              </w:rPr>
            </w:pPr>
          </w:p>
          <w:p w14:paraId="27C40A91"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90.87</w:t>
            </w:r>
          </w:p>
          <w:p w14:paraId="26D61373"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-2.22</w:t>
            </w:r>
          </w:p>
          <w:p w14:paraId="7DB4F425"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-1.33*</w:t>
            </w:r>
          </w:p>
          <w:p w14:paraId="220739B0" w14:textId="77777777" w:rsidR="008433DA" w:rsidRPr="00CD1BBC" w:rsidRDefault="008433DA" w:rsidP="003126CA">
            <w:pPr>
              <w:spacing w:after="0" w:line="240" w:lineRule="auto"/>
              <w:jc w:val="center"/>
              <w:rPr>
                <w:rFonts w:ascii="Sylfaen" w:eastAsia="Arial Unicode MS" w:hAnsi="Sylfaen" w:cs="Calibri"/>
                <w:sz w:val="20"/>
                <w:szCs w:val="20"/>
              </w:rPr>
            </w:pPr>
          </w:p>
          <w:p w14:paraId="0A3CCD5D" w14:textId="77777777" w:rsidR="008433DA" w:rsidRPr="00CD1BBC" w:rsidRDefault="008433DA" w:rsidP="003126CA">
            <w:pPr>
              <w:spacing w:after="0" w:line="240" w:lineRule="auto"/>
              <w:jc w:val="center"/>
              <w:rPr>
                <w:rFonts w:ascii="Sylfaen" w:eastAsia="Arial Unicode MS" w:hAnsi="Sylfaen" w:cs="Calibri"/>
                <w:sz w:val="20"/>
                <w:szCs w:val="20"/>
              </w:rPr>
            </w:pPr>
          </w:p>
          <w:p w14:paraId="599F13A5"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(-2.12, -0.55)</w:t>
            </w:r>
          </w:p>
        </w:tc>
        <w:tc>
          <w:tcPr>
            <w:tcW w:w="3059" w:type="dxa"/>
          </w:tcPr>
          <w:p w14:paraId="46C176E2" w14:textId="77777777" w:rsidR="008433DA" w:rsidRPr="00CD1BBC" w:rsidRDefault="008433DA" w:rsidP="003126CA">
            <w:pPr>
              <w:spacing w:after="0" w:line="240" w:lineRule="auto"/>
              <w:jc w:val="center"/>
              <w:rPr>
                <w:rFonts w:ascii="Sylfaen" w:eastAsia="Arial Unicode MS" w:hAnsi="Sylfaen" w:cs="Calibri"/>
                <w:sz w:val="20"/>
                <w:szCs w:val="20"/>
              </w:rPr>
            </w:pPr>
          </w:p>
          <w:p w14:paraId="06FAA30F"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89.12</w:t>
            </w:r>
          </w:p>
          <w:p w14:paraId="584E1997"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-1.56</w:t>
            </w:r>
          </w:p>
          <w:p w14:paraId="473896F6"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-2.00*</w:t>
            </w:r>
          </w:p>
          <w:p w14:paraId="610444CA" w14:textId="77777777" w:rsidR="008433DA" w:rsidRPr="00CD1BBC" w:rsidRDefault="008433DA" w:rsidP="003126CA">
            <w:pPr>
              <w:spacing w:after="0" w:line="240" w:lineRule="auto"/>
              <w:jc w:val="center"/>
              <w:rPr>
                <w:rFonts w:ascii="Sylfaen" w:eastAsia="Arial Unicode MS" w:hAnsi="Sylfaen" w:cs="Calibri"/>
                <w:sz w:val="20"/>
                <w:szCs w:val="20"/>
              </w:rPr>
            </w:pPr>
          </w:p>
          <w:p w14:paraId="7BCFE906" w14:textId="77777777" w:rsidR="008433DA" w:rsidRPr="00CD1BBC" w:rsidRDefault="008433DA" w:rsidP="003126CA">
            <w:pPr>
              <w:spacing w:after="0" w:line="240" w:lineRule="auto"/>
              <w:jc w:val="center"/>
              <w:rPr>
                <w:rFonts w:ascii="Sylfaen" w:eastAsia="Arial Unicode MS" w:hAnsi="Sylfaen" w:cs="Calibri"/>
                <w:sz w:val="20"/>
                <w:szCs w:val="20"/>
              </w:rPr>
            </w:pPr>
          </w:p>
          <w:p w14:paraId="722B7DBE"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(-2.79, -1.20)</w:t>
            </w:r>
          </w:p>
        </w:tc>
      </w:tr>
      <w:tr w:rsidR="008433DA" w:rsidRPr="00CD1BBC" w14:paraId="40332AEE" w14:textId="77777777" w:rsidTr="006C09E3">
        <w:tc>
          <w:tcPr>
            <w:tcW w:w="11165" w:type="dxa"/>
            <w:gridSpan w:val="4"/>
          </w:tcPr>
          <w:p w14:paraId="21FDEEAB" w14:textId="77777777" w:rsidR="008433DA" w:rsidRPr="00CD1BBC" w:rsidRDefault="008433DA" w:rsidP="003126CA">
            <w:pPr>
              <w:spacing w:after="0" w:line="240" w:lineRule="auto"/>
              <w:ind w:left="60"/>
              <w:rPr>
                <w:rFonts w:ascii="Sylfaen" w:eastAsia="Arial Unicode MS" w:hAnsi="Sylfaen" w:cs="Calibri"/>
                <w:sz w:val="20"/>
                <w:szCs w:val="20"/>
              </w:rPr>
            </w:pPr>
            <w:r w:rsidRPr="00CD1BBC">
              <w:rPr>
                <w:rFonts w:ascii="Sylfaen" w:eastAsia="Arial Unicode MS" w:hAnsi="Sylfaen" w:cs="Calibri"/>
                <w:sz w:val="20"/>
                <w:szCs w:val="20"/>
              </w:rPr>
              <w:t>QD=დღეში ერთხელ, QW= კვირაში ერთხელ, N=პაციენტების რაოდენობა, სი=სარწმუნობის ინტერვალი.</w:t>
            </w:r>
          </w:p>
          <w:p w14:paraId="25B9C960" w14:textId="77777777" w:rsidR="008433DA" w:rsidRPr="00CD1BBC" w:rsidRDefault="008433DA" w:rsidP="003126CA">
            <w:pPr>
              <w:spacing w:after="0" w:line="240" w:lineRule="auto"/>
              <w:ind w:left="120" w:hanging="71"/>
              <w:jc w:val="both"/>
              <w:rPr>
                <w:rFonts w:ascii="Sylfaen" w:eastAsia="Arial Unicode MS" w:hAnsi="Sylfaen" w:cs="Calibri"/>
                <w:sz w:val="20"/>
                <w:szCs w:val="20"/>
              </w:rPr>
            </w:pPr>
            <w:r w:rsidRPr="00CD1BBC">
              <w:rPr>
                <w:rFonts w:ascii="Sylfaen" w:eastAsia="Arial Unicode MS" w:hAnsi="Sylfaen" w:cs="Calibri"/>
                <w:sz w:val="20"/>
                <w:szCs w:val="20"/>
              </w:rPr>
              <w:t xml:space="preserve"> </w:t>
            </w:r>
            <w:r w:rsidRPr="00CD1BBC">
              <w:rPr>
                <w:rFonts w:ascii="Sylfaen" w:eastAsia="Arial Unicode MS" w:hAnsi="Sylfaen" w:cs="Calibri"/>
                <w:sz w:val="20"/>
                <w:szCs w:val="20"/>
                <w:vertAlign w:val="superscript"/>
              </w:rPr>
              <w:t>ა</w:t>
            </w:r>
            <w:r w:rsidRPr="00CD1BBC">
              <w:rPr>
                <w:rFonts w:ascii="Sylfaen" w:hAnsi="Sylfaen" w:cs="Sylfaen"/>
                <w:sz w:val="20"/>
                <w:szCs w:val="20"/>
              </w:rPr>
              <w:t xml:space="preserve"> გამოსავლითი</w:t>
            </w:r>
            <w:r w:rsidRPr="00CD1BBC">
              <w:rPr>
                <w:sz w:val="20"/>
                <w:szCs w:val="20"/>
              </w:rPr>
              <w:t xml:space="preserve"> </w:t>
            </w:r>
            <w:r w:rsidRPr="00CD1BBC">
              <w:rPr>
                <w:rFonts w:ascii="Sylfaen" w:hAnsi="Sylfaen" w:cs="Sylfaen"/>
                <w:sz w:val="20"/>
                <w:szCs w:val="20"/>
              </w:rPr>
              <w:t>საშუალო</w:t>
            </w:r>
            <w:r w:rsidRPr="00CD1BBC">
              <w:rPr>
                <w:sz w:val="20"/>
                <w:szCs w:val="20"/>
              </w:rPr>
              <w:t xml:space="preserve"> </w:t>
            </w:r>
            <w:r w:rsidRPr="00CD1BBC">
              <w:rPr>
                <w:rFonts w:ascii="Sylfaen" w:hAnsi="Sylfaen" w:cs="Sylfaen"/>
                <w:sz w:val="20"/>
                <w:szCs w:val="20"/>
              </w:rPr>
              <w:t>კვადრატული</w:t>
            </w:r>
            <w:r w:rsidRPr="00CD1BBC">
              <w:rPr>
                <w:sz w:val="20"/>
                <w:szCs w:val="20"/>
              </w:rPr>
              <w:t xml:space="preserve"> </w:t>
            </w:r>
            <w:r w:rsidRPr="00CD1BBC">
              <w:rPr>
                <w:rFonts w:ascii="Sylfaen" w:hAnsi="Sylfaen" w:cs="Sylfaen"/>
                <w:sz w:val="20"/>
                <w:szCs w:val="20"/>
              </w:rPr>
              <w:t>მნიშვნელობები</w:t>
            </w:r>
            <w:r w:rsidRPr="00CD1BBC">
              <w:rPr>
                <w:rFonts w:ascii="Sylfaen" w:hAnsi="Sylfaen"/>
                <w:sz w:val="20"/>
                <w:szCs w:val="20"/>
              </w:rPr>
              <w:t xml:space="preserve"> (LS Means) </w:t>
            </w:r>
            <w:r w:rsidRPr="00CD1BBC">
              <w:rPr>
                <w:rFonts w:ascii="Sylfaen" w:hAnsi="Sylfaen" w:cs="Sylfaen"/>
                <w:sz w:val="20"/>
                <w:szCs w:val="20"/>
              </w:rPr>
              <w:t>და</w:t>
            </w:r>
            <w:r w:rsidRPr="00CD1BBC">
              <w:rPr>
                <w:sz w:val="20"/>
                <w:szCs w:val="20"/>
              </w:rPr>
              <w:t xml:space="preserve"> </w:t>
            </w:r>
            <w:r w:rsidRPr="00CD1BBC">
              <w:rPr>
                <w:rFonts w:ascii="Sylfaen" w:hAnsi="Sylfaen" w:cs="Sylfaen"/>
                <w:sz w:val="20"/>
                <w:szCs w:val="20"/>
              </w:rPr>
              <w:t>მკურნალობის</w:t>
            </w:r>
            <w:r w:rsidRPr="00CD1BBC">
              <w:rPr>
                <w:sz w:val="20"/>
                <w:szCs w:val="20"/>
              </w:rPr>
              <w:t xml:space="preserve"> </w:t>
            </w:r>
            <w:r w:rsidRPr="00CD1BBC">
              <w:rPr>
                <w:rFonts w:ascii="Sylfaen" w:hAnsi="Sylfaen" w:cs="Sylfaen"/>
                <w:sz w:val="20"/>
                <w:szCs w:val="20"/>
              </w:rPr>
              <w:t>ჯგუფებს</w:t>
            </w:r>
            <w:r w:rsidRPr="00CD1BBC">
              <w:rPr>
                <w:sz w:val="20"/>
                <w:szCs w:val="20"/>
              </w:rPr>
              <w:t xml:space="preserve"> </w:t>
            </w:r>
            <w:r w:rsidRPr="00CD1BBC">
              <w:rPr>
                <w:rFonts w:ascii="Sylfaen" w:hAnsi="Sylfaen" w:cs="Sylfaen"/>
                <w:sz w:val="20"/>
                <w:szCs w:val="20"/>
              </w:rPr>
              <w:t>შორის</w:t>
            </w:r>
            <w:r w:rsidRPr="00CD1BBC">
              <w:rPr>
                <w:sz w:val="20"/>
                <w:szCs w:val="20"/>
              </w:rPr>
              <w:t xml:space="preserve"> </w:t>
            </w:r>
            <w:r w:rsidRPr="00CD1BBC">
              <w:rPr>
                <w:rFonts w:ascii="Sylfaen" w:hAnsi="Sylfaen" w:cs="Sylfaen"/>
                <w:sz w:val="20"/>
                <w:szCs w:val="20"/>
              </w:rPr>
              <w:t>სხვაობები</w:t>
            </w:r>
            <w:r w:rsidRPr="00CD1BBC">
              <w:rPr>
                <w:sz w:val="20"/>
                <w:szCs w:val="20"/>
              </w:rPr>
              <w:t xml:space="preserve"> </w:t>
            </w:r>
            <w:r w:rsidRPr="00CD1BBC">
              <w:rPr>
                <w:rFonts w:ascii="Sylfaen" w:hAnsi="Sylfaen" w:cs="Sylfaen"/>
                <w:sz w:val="20"/>
                <w:szCs w:val="20"/>
              </w:rPr>
              <w:t>საწყის</w:t>
            </w:r>
            <w:r w:rsidRPr="00CD1BBC">
              <w:rPr>
                <w:sz w:val="20"/>
                <w:szCs w:val="20"/>
              </w:rPr>
              <w:t xml:space="preserve"> </w:t>
            </w:r>
            <w:r w:rsidRPr="00CD1BBC">
              <w:rPr>
                <w:rFonts w:ascii="Sylfaen" w:hAnsi="Sylfaen" w:cs="Sylfaen"/>
                <w:sz w:val="20"/>
                <w:szCs w:val="20"/>
              </w:rPr>
              <w:t>მნიშვნელობებთან</w:t>
            </w:r>
            <w:r w:rsidRPr="00CD1BBC">
              <w:rPr>
                <w:sz w:val="20"/>
                <w:szCs w:val="20"/>
              </w:rPr>
              <w:t xml:space="preserve"> </w:t>
            </w:r>
            <w:r w:rsidRPr="00CD1BBC">
              <w:rPr>
                <w:rFonts w:ascii="Sylfaen" w:hAnsi="Sylfaen" w:cs="Sylfaen"/>
                <w:sz w:val="20"/>
                <w:szCs w:val="20"/>
              </w:rPr>
              <w:t>შედარებით</w:t>
            </w:r>
            <w:r w:rsidRPr="00CD1BBC">
              <w:rPr>
                <w:sz w:val="20"/>
                <w:szCs w:val="20"/>
              </w:rPr>
              <w:t xml:space="preserve"> </w:t>
            </w:r>
            <w:r w:rsidRPr="00CD1BBC">
              <w:rPr>
                <w:rFonts w:ascii="Sylfaen" w:hAnsi="Sylfaen" w:cs="Sylfaen"/>
                <w:sz w:val="20"/>
                <w:szCs w:val="20"/>
              </w:rPr>
              <w:t>მე</w:t>
            </w:r>
            <w:r w:rsidRPr="00CD1BBC">
              <w:rPr>
                <w:sz w:val="20"/>
                <w:szCs w:val="20"/>
              </w:rPr>
              <w:t xml:space="preserve">-28 </w:t>
            </w:r>
            <w:r w:rsidRPr="00CD1BBC">
              <w:rPr>
                <w:rFonts w:ascii="Sylfaen" w:hAnsi="Sylfaen" w:cs="Sylfaen"/>
                <w:sz w:val="20"/>
                <w:szCs w:val="20"/>
              </w:rPr>
              <w:t>კვირისთვის</w:t>
            </w:r>
            <w:r w:rsidRPr="00CD1BBC">
              <w:rPr>
                <w:sz w:val="20"/>
                <w:szCs w:val="20"/>
              </w:rPr>
              <w:t xml:space="preserve"> </w:t>
            </w:r>
            <w:r w:rsidRPr="00CD1BBC">
              <w:rPr>
                <w:rFonts w:ascii="Sylfaen" w:hAnsi="Sylfaen" w:cs="Sylfaen"/>
                <w:sz w:val="20"/>
                <w:szCs w:val="20"/>
              </w:rPr>
              <w:t>შეფასებულია</w:t>
            </w:r>
            <w:r w:rsidRPr="00CD1BBC">
              <w:rPr>
                <w:sz w:val="20"/>
                <w:szCs w:val="20"/>
              </w:rPr>
              <w:t xml:space="preserve"> </w:t>
            </w:r>
            <w:r w:rsidRPr="00CD1BBC">
              <w:rPr>
                <w:rFonts w:ascii="Sylfaen" w:hAnsi="Sylfaen" w:cs="Sylfaen"/>
                <w:sz w:val="20"/>
                <w:szCs w:val="20"/>
              </w:rPr>
              <w:t>გამეორებადი</w:t>
            </w:r>
            <w:r w:rsidRPr="00CD1BBC">
              <w:rPr>
                <w:sz w:val="20"/>
                <w:szCs w:val="20"/>
              </w:rPr>
              <w:t xml:space="preserve"> </w:t>
            </w:r>
            <w:r w:rsidRPr="00CD1BBC">
              <w:rPr>
                <w:rFonts w:ascii="Sylfaen" w:hAnsi="Sylfaen" w:cs="Sylfaen"/>
                <w:sz w:val="20"/>
                <w:szCs w:val="20"/>
              </w:rPr>
              <w:t>გაზომვების</w:t>
            </w:r>
            <w:r w:rsidRPr="00CD1BBC">
              <w:rPr>
                <w:sz w:val="20"/>
                <w:szCs w:val="20"/>
              </w:rPr>
              <w:t xml:space="preserve"> </w:t>
            </w:r>
            <w:r w:rsidRPr="00CD1BBC">
              <w:rPr>
                <w:rFonts w:ascii="Sylfaen" w:hAnsi="Sylfaen" w:cs="Sylfaen"/>
                <w:sz w:val="20"/>
                <w:szCs w:val="20"/>
              </w:rPr>
              <w:t>შერეული</w:t>
            </w:r>
            <w:r w:rsidRPr="00CD1BBC">
              <w:rPr>
                <w:sz w:val="20"/>
                <w:szCs w:val="20"/>
              </w:rPr>
              <w:t xml:space="preserve"> </w:t>
            </w:r>
            <w:r w:rsidRPr="00CD1BBC">
              <w:rPr>
                <w:rFonts w:ascii="Sylfaen" w:hAnsi="Sylfaen" w:cs="Sylfaen"/>
                <w:sz w:val="20"/>
                <w:szCs w:val="20"/>
              </w:rPr>
              <w:t>მოდელით</w:t>
            </w:r>
            <w:r w:rsidRPr="00CD1BBC">
              <w:rPr>
                <w:sz w:val="20"/>
                <w:szCs w:val="20"/>
              </w:rPr>
              <w:t xml:space="preserve"> (MMRM), </w:t>
            </w:r>
            <w:r w:rsidRPr="00CD1BBC">
              <w:rPr>
                <w:rFonts w:ascii="Sylfaen" w:hAnsi="Sylfaen" w:cs="Sylfaen"/>
                <w:sz w:val="20"/>
                <w:szCs w:val="20"/>
              </w:rPr>
              <w:t>რომელიც</w:t>
            </w:r>
            <w:r w:rsidRPr="00CD1BBC">
              <w:rPr>
                <w:sz w:val="20"/>
                <w:szCs w:val="20"/>
              </w:rPr>
              <w:t xml:space="preserve"> </w:t>
            </w:r>
            <w:r w:rsidRPr="00CD1BBC">
              <w:rPr>
                <w:rFonts w:ascii="Sylfaen" w:hAnsi="Sylfaen" w:cs="Sylfaen"/>
                <w:sz w:val="20"/>
                <w:szCs w:val="20"/>
              </w:rPr>
              <w:t>მოიცავს</w:t>
            </w:r>
            <w:r w:rsidRPr="00CD1BBC">
              <w:rPr>
                <w:sz w:val="20"/>
                <w:szCs w:val="20"/>
              </w:rPr>
              <w:t xml:space="preserve"> </w:t>
            </w:r>
            <w:r w:rsidRPr="00CD1BBC">
              <w:rPr>
                <w:rFonts w:ascii="Sylfaen" w:hAnsi="Sylfaen" w:cs="Sylfaen"/>
                <w:sz w:val="20"/>
                <w:szCs w:val="20"/>
              </w:rPr>
              <w:t>ფიქსირებულ</w:t>
            </w:r>
            <w:r w:rsidRPr="00CD1BBC">
              <w:rPr>
                <w:sz w:val="20"/>
                <w:szCs w:val="20"/>
              </w:rPr>
              <w:t xml:space="preserve"> </w:t>
            </w:r>
            <w:r w:rsidRPr="00CD1BBC">
              <w:rPr>
                <w:rFonts w:ascii="Sylfaen" w:hAnsi="Sylfaen" w:cs="Sylfaen"/>
                <w:sz w:val="20"/>
                <w:szCs w:val="20"/>
              </w:rPr>
              <w:t>ფაქტორებად</w:t>
            </w:r>
            <w:r w:rsidRPr="00CD1BBC">
              <w:rPr>
                <w:sz w:val="20"/>
                <w:szCs w:val="20"/>
              </w:rPr>
              <w:t xml:space="preserve"> </w:t>
            </w:r>
            <w:r w:rsidRPr="00CD1BBC">
              <w:rPr>
                <w:rFonts w:ascii="Sylfaen" w:hAnsi="Sylfaen" w:cs="Sylfaen"/>
                <w:sz w:val="20"/>
                <w:szCs w:val="20"/>
              </w:rPr>
              <w:t>მკურნალობას</w:t>
            </w:r>
            <w:r w:rsidRPr="00CD1BBC">
              <w:rPr>
                <w:sz w:val="20"/>
                <w:szCs w:val="20"/>
              </w:rPr>
              <w:t xml:space="preserve">, </w:t>
            </w:r>
            <w:r w:rsidRPr="00CD1BBC">
              <w:rPr>
                <w:rFonts w:ascii="Sylfaen" w:hAnsi="Sylfaen" w:cs="Sylfaen"/>
                <w:sz w:val="20"/>
                <w:szCs w:val="20"/>
              </w:rPr>
              <w:t>რეგიონს</w:t>
            </w:r>
            <w:r w:rsidRPr="00CD1BBC">
              <w:rPr>
                <w:sz w:val="20"/>
                <w:szCs w:val="20"/>
              </w:rPr>
              <w:t xml:space="preserve">, </w:t>
            </w:r>
            <w:r w:rsidRPr="00CD1BBC">
              <w:rPr>
                <w:rFonts w:ascii="Sylfaen" w:hAnsi="Sylfaen" w:cs="Sylfaen"/>
                <w:sz w:val="20"/>
                <w:szCs w:val="20"/>
              </w:rPr>
              <w:t>საწყის</w:t>
            </w:r>
            <w:r w:rsidRPr="00CD1BBC">
              <w:rPr>
                <w:sz w:val="20"/>
                <w:szCs w:val="20"/>
              </w:rPr>
              <w:t xml:space="preserve"> HbA1c-</w:t>
            </w:r>
            <w:r w:rsidRPr="00CD1BBC">
              <w:rPr>
                <w:rFonts w:ascii="Sylfaen" w:hAnsi="Sylfaen" w:cs="Sylfaen"/>
                <w:sz w:val="20"/>
                <w:szCs w:val="20"/>
              </w:rPr>
              <w:t>ის</w:t>
            </w:r>
            <w:r w:rsidRPr="00CD1BBC">
              <w:rPr>
                <w:sz w:val="20"/>
                <w:szCs w:val="20"/>
              </w:rPr>
              <w:t xml:space="preserve"> </w:t>
            </w:r>
            <w:r w:rsidRPr="00CD1BBC">
              <w:rPr>
                <w:rFonts w:ascii="Sylfaen" w:hAnsi="Sylfaen" w:cs="Sylfaen"/>
                <w:sz w:val="20"/>
                <w:szCs w:val="20"/>
              </w:rPr>
              <w:t>სტრატუმს</w:t>
            </w:r>
            <w:r w:rsidRPr="00CD1BBC">
              <w:rPr>
                <w:sz w:val="20"/>
                <w:szCs w:val="20"/>
              </w:rPr>
              <w:t xml:space="preserve"> (&lt; 9.0% </w:t>
            </w:r>
            <w:r w:rsidRPr="00CD1BBC">
              <w:rPr>
                <w:rFonts w:ascii="Sylfaen" w:hAnsi="Sylfaen" w:cs="Sylfaen"/>
                <w:sz w:val="20"/>
                <w:szCs w:val="20"/>
              </w:rPr>
              <w:t>ან</w:t>
            </w:r>
            <w:r w:rsidRPr="00CD1BBC">
              <w:rPr>
                <w:sz w:val="20"/>
                <w:szCs w:val="20"/>
              </w:rPr>
              <w:t xml:space="preserve"> ≥ 9.0%), </w:t>
            </w:r>
            <w:r w:rsidRPr="00CD1BBC">
              <w:rPr>
                <w:rFonts w:ascii="Sylfaen" w:hAnsi="Sylfaen" w:cs="Sylfaen"/>
                <w:sz w:val="20"/>
                <w:szCs w:val="20"/>
              </w:rPr>
              <w:t>კვირას</w:t>
            </w:r>
            <w:r w:rsidRPr="00CD1BBC">
              <w:rPr>
                <w:sz w:val="20"/>
                <w:szCs w:val="20"/>
              </w:rPr>
              <w:t xml:space="preserve"> </w:t>
            </w:r>
            <w:r w:rsidRPr="00CD1BBC">
              <w:rPr>
                <w:rFonts w:ascii="Sylfaen" w:hAnsi="Sylfaen" w:cs="Sylfaen"/>
                <w:sz w:val="20"/>
                <w:szCs w:val="20"/>
              </w:rPr>
              <w:t>და</w:t>
            </w:r>
            <w:r w:rsidRPr="00CD1BBC">
              <w:rPr>
                <w:sz w:val="20"/>
                <w:szCs w:val="20"/>
              </w:rPr>
              <w:t xml:space="preserve"> </w:t>
            </w:r>
            <w:r w:rsidRPr="00CD1BBC">
              <w:rPr>
                <w:rFonts w:ascii="Sylfaen" w:hAnsi="Sylfaen" w:cs="Sylfaen"/>
                <w:sz w:val="20"/>
                <w:szCs w:val="20"/>
              </w:rPr>
              <w:t>მკურნალობა</w:t>
            </w:r>
            <w:r w:rsidRPr="00CD1BBC">
              <w:rPr>
                <w:sz w:val="20"/>
                <w:szCs w:val="20"/>
              </w:rPr>
              <w:t xml:space="preserve"> × </w:t>
            </w:r>
            <w:r w:rsidRPr="00CD1BBC">
              <w:rPr>
                <w:rFonts w:ascii="Sylfaen" w:hAnsi="Sylfaen" w:cs="Sylfaen"/>
                <w:sz w:val="20"/>
                <w:szCs w:val="20"/>
              </w:rPr>
              <w:t>კვირის</w:t>
            </w:r>
            <w:r w:rsidRPr="00CD1BBC">
              <w:rPr>
                <w:sz w:val="20"/>
                <w:szCs w:val="20"/>
              </w:rPr>
              <w:t xml:space="preserve"> </w:t>
            </w:r>
            <w:r w:rsidRPr="00CD1BBC">
              <w:rPr>
                <w:rFonts w:ascii="Sylfaen" w:hAnsi="Sylfaen" w:cs="Sylfaen"/>
                <w:sz w:val="20"/>
                <w:szCs w:val="20"/>
              </w:rPr>
              <w:t>ინტერაქციას</w:t>
            </w:r>
            <w:r w:rsidRPr="00CD1BBC">
              <w:rPr>
                <w:sz w:val="20"/>
                <w:szCs w:val="20"/>
              </w:rPr>
              <w:t xml:space="preserve">, </w:t>
            </w:r>
            <w:r w:rsidRPr="00CD1BBC">
              <w:rPr>
                <w:rFonts w:ascii="Sylfaen" w:hAnsi="Sylfaen" w:cs="Sylfaen"/>
                <w:sz w:val="20"/>
                <w:szCs w:val="20"/>
              </w:rPr>
              <w:t>ხოლო</w:t>
            </w:r>
            <w:r w:rsidRPr="00CD1BBC">
              <w:rPr>
                <w:sz w:val="20"/>
                <w:szCs w:val="20"/>
              </w:rPr>
              <w:t xml:space="preserve"> </w:t>
            </w:r>
            <w:r w:rsidRPr="00CD1BBC">
              <w:rPr>
                <w:rFonts w:ascii="Sylfaen" w:hAnsi="Sylfaen" w:cs="Sylfaen"/>
                <w:sz w:val="20"/>
                <w:szCs w:val="20"/>
              </w:rPr>
              <w:t>კოვარიანტად</w:t>
            </w:r>
            <w:r w:rsidRPr="00CD1BBC">
              <w:rPr>
                <w:sz w:val="20"/>
                <w:szCs w:val="20"/>
              </w:rPr>
              <w:t xml:space="preserve"> — </w:t>
            </w:r>
            <w:r w:rsidRPr="00CD1BBC">
              <w:rPr>
                <w:rFonts w:ascii="Sylfaen" w:hAnsi="Sylfaen" w:cs="Sylfaen"/>
                <w:sz w:val="20"/>
                <w:szCs w:val="20"/>
              </w:rPr>
              <w:t>საწყის</w:t>
            </w:r>
            <w:r w:rsidRPr="00CD1BBC">
              <w:rPr>
                <w:sz w:val="20"/>
                <w:szCs w:val="20"/>
              </w:rPr>
              <w:t xml:space="preserve"> </w:t>
            </w:r>
            <w:r w:rsidRPr="00CD1BBC">
              <w:rPr>
                <w:rFonts w:ascii="Sylfaen" w:hAnsi="Sylfaen" w:cs="Sylfaen"/>
                <w:sz w:val="20"/>
                <w:szCs w:val="20"/>
              </w:rPr>
              <w:t>მნიშვნელობას</w:t>
            </w:r>
            <w:r w:rsidRPr="00CD1BBC">
              <w:rPr>
                <w:sz w:val="20"/>
                <w:szCs w:val="20"/>
              </w:rPr>
              <w:t>.</w:t>
            </w:r>
          </w:p>
          <w:p w14:paraId="636F24A4" w14:textId="77777777" w:rsidR="008433DA" w:rsidRPr="00CD1BBC" w:rsidRDefault="008433DA" w:rsidP="003126CA">
            <w:pPr>
              <w:spacing w:after="0" w:line="240" w:lineRule="auto"/>
              <w:ind w:left="60"/>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w:t>
            </w:r>
            <w:r w:rsidRPr="00CD1BBC">
              <w:rPr>
                <w:rFonts w:ascii="Sylfaen" w:eastAsia="Arial Unicode MS" w:hAnsi="Sylfaen" w:cs="Calibri"/>
                <w:sz w:val="20"/>
                <w:szCs w:val="20"/>
              </w:rPr>
              <w:t xml:space="preserve">p &lt; 0.001, </w:t>
            </w:r>
            <w:r w:rsidRPr="00CD1BBC">
              <w:rPr>
                <w:rFonts w:ascii="Sylfaen" w:eastAsia="Arial Unicode MS" w:hAnsi="Sylfaen" w:cs="Calibri"/>
                <w:sz w:val="20"/>
                <w:szCs w:val="20"/>
                <w:vertAlign w:val="superscript"/>
              </w:rPr>
              <w:t>**</w:t>
            </w:r>
            <w:r w:rsidRPr="00CD1BBC">
              <w:rPr>
                <w:rFonts w:ascii="Sylfaen" w:eastAsia="Arial Unicode MS" w:hAnsi="Sylfaen" w:cs="Calibri"/>
                <w:sz w:val="20"/>
                <w:szCs w:val="20"/>
              </w:rPr>
              <w:t>p &lt; 0.01.</w:t>
            </w:r>
          </w:p>
          <w:p w14:paraId="39DD8D55" w14:textId="77777777" w:rsidR="008433DA" w:rsidRPr="00CD1BBC" w:rsidRDefault="008433DA" w:rsidP="003126CA">
            <w:pPr>
              <w:spacing w:after="0" w:line="240" w:lineRule="auto"/>
              <w:ind w:left="60"/>
              <w:jc w:val="both"/>
              <w:rPr>
                <w:rFonts w:ascii="Sylfaen" w:eastAsia="Arial Unicode MS" w:hAnsi="Sylfaen" w:cs="Calibri"/>
                <w:sz w:val="20"/>
                <w:szCs w:val="20"/>
              </w:rPr>
            </w:pPr>
            <w:r w:rsidRPr="00CD1BBC">
              <w:rPr>
                <w:rFonts w:ascii="Sylfaen" w:eastAsia="Arial Unicode MS" w:hAnsi="Sylfaen" w:cs="Calibri"/>
                <w:sz w:val="20"/>
                <w:szCs w:val="20"/>
              </w:rPr>
              <w:t xml:space="preserve">P-მაჩვენებლები წარმოადგენს </w:t>
            </w:r>
            <w:r w:rsidRPr="00CD1BBC">
              <w:rPr>
                <w:rFonts w:ascii="Sylfaen" w:hAnsi="Sylfaen" w:cs="Sylfaen"/>
                <w:sz w:val="20"/>
                <w:szCs w:val="20"/>
              </w:rPr>
              <w:t>მრავალმნიშვნელოვნების</w:t>
            </w:r>
            <w:r w:rsidRPr="00CD1BBC">
              <w:rPr>
                <w:sz w:val="20"/>
                <w:szCs w:val="20"/>
              </w:rPr>
              <w:t xml:space="preserve"> </w:t>
            </w:r>
            <w:r w:rsidRPr="00CD1BBC">
              <w:rPr>
                <w:rFonts w:ascii="Sylfaen" w:hAnsi="Sylfaen" w:cs="Sylfaen"/>
                <w:sz w:val="20"/>
                <w:szCs w:val="20"/>
              </w:rPr>
              <w:t>გათვალისწინებით</w:t>
            </w:r>
            <w:r w:rsidRPr="00CD1BBC">
              <w:rPr>
                <w:sz w:val="20"/>
                <w:szCs w:val="20"/>
              </w:rPr>
              <w:t xml:space="preserve"> </w:t>
            </w:r>
            <w:r w:rsidRPr="00CD1BBC">
              <w:rPr>
                <w:rFonts w:ascii="Sylfaen" w:hAnsi="Sylfaen" w:cs="Sylfaen"/>
                <w:sz w:val="20"/>
                <w:szCs w:val="20"/>
              </w:rPr>
              <w:t>კორექტირებულ</w:t>
            </w:r>
            <w:r w:rsidRPr="00CD1BBC">
              <w:rPr>
                <w:sz w:val="20"/>
                <w:szCs w:val="20"/>
              </w:rPr>
              <w:t xml:space="preserve"> </w:t>
            </w:r>
            <w:r w:rsidRPr="00CD1BBC">
              <w:rPr>
                <w:rFonts w:ascii="Sylfaen" w:eastAsia="Arial Unicode MS" w:hAnsi="Sylfaen" w:cs="Calibri"/>
                <w:sz w:val="20"/>
                <w:szCs w:val="20"/>
              </w:rPr>
              <w:t>p-სიდიდეს.</w:t>
            </w:r>
          </w:p>
          <w:p w14:paraId="70DBED80" w14:textId="781CCC0D" w:rsidR="008433DA" w:rsidRPr="00CD1BBC" w:rsidRDefault="008433DA" w:rsidP="006C09E3">
            <w:pPr>
              <w:spacing w:after="0" w:line="240" w:lineRule="auto"/>
              <w:ind w:left="120" w:hanging="71"/>
              <w:jc w:val="both"/>
              <w:rPr>
                <w:rFonts w:ascii="Sylfaen" w:eastAsia="Arial Unicode MS" w:hAnsi="Sylfaen" w:cs="Calibri"/>
                <w:strike/>
                <w:sz w:val="20"/>
                <w:szCs w:val="20"/>
              </w:rPr>
            </w:pPr>
            <w:r w:rsidRPr="00CD1BBC">
              <w:rPr>
                <w:rFonts w:ascii="Sylfaen" w:eastAsia="Arial Unicode MS" w:hAnsi="Sylfaen" w:cs="Calibri"/>
                <w:sz w:val="20"/>
                <w:szCs w:val="20"/>
              </w:rPr>
              <w:t>ანალიზებში გამოირიცხა სათადარიგო მკურნალობის და საკვლევი სამკურნალო პრეპარატის ვადამდელი შეწყვეტის ჯგუფების მონაცემები</w:t>
            </w:r>
          </w:p>
        </w:tc>
      </w:tr>
    </w:tbl>
    <w:p w14:paraId="0602C7CD" w14:textId="77777777" w:rsidR="008433DA" w:rsidRPr="00CD1BBC" w:rsidRDefault="008433DA" w:rsidP="003126CA">
      <w:pPr>
        <w:spacing w:after="0" w:line="240" w:lineRule="auto"/>
        <w:rPr>
          <w:rFonts w:ascii="Sylfaen" w:eastAsia="Arial Unicode MS" w:hAnsi="Sylfaen" w:cs="Calibri"/>
          <w:sz w:val="20"/>
          <w:szCs w:val="20"/>
        </w:rPr>
      </w:pPr>
    </w:p>
    <w:p w14:paraId="33B7C70F" w14:textId="77777777" w:rsidR="008433DA" w:rsidRPr="00CD1BBC" w:rsidRDefault="008433DA" w:rsidP="003126CA">
      <w:pPr>
        <w:keepNext/>
        <w:keepLines/>
        <w:autoSpaceDE w:val="0"/>
        <w:autoSpaceDN w:val="0"/>
        <w:adjustRightInd w:val="0"/>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უზმოდ პლაზმაში გლუკოზის დონე</w:t>
      </w:r>
    </w:p>
    <w:p w14:paraId="2C5C5E25"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10 მგ დაპაგლიფლოზინით მკურნალობამ, რომელიც გამოიყენებოდა მონოთერაპიის სახით ან მეტფორმინზე, გლიმეპირიდზე, მეტფორმინსა და სულფონილშარდოვანაზე, სიტაგლიპტინზე (მეტფორმინით ან მის გარეშე) ან ინსულინზე დანამატის სახით, გამოიწვია FPG მაჩვენებლის სტატისტიკურად მნიშვნელოვანი შემცირება</w:t>
      </w:r>
      <w:r w:rsidRPr="00CD1BBC">
        <w:rPr>
          <w:rFonts w:ascii="Sylfaen" w:hAnsi="Sylfaen" w:cs="Calibri"/>
          <w:sz w:val="20"/>
          <w:szCs w:val="20"/>
        </w:rPr>
        <w:t xml:space="preserve"> </w:t>
      </w:r>
      <w:r w:rsidRPr="00CD1BBC">
        <w:rPr>
          <w:rFonts w:ascii="Sylfaen" w:eastAsia="Arial Unicode MS" w:hAnsi="Sylfaen" w:cs="Calibri"/>
          <w:sz w:val="20"/>
          <w:szCs w:val="20"/>
        </w:rPr>
        <w:t>(</w:t>
      </w:r>
      <w:r w:rsidRPr="00CD1BBC">
        <w:rPr>
          <w:rFonts w:ascii="Sylfaen" w:eastAsia="Arial Unicode MS" w:hAnsi="Sylfaen" w:cs="Calibri"/>
          <w:sz w:val="20"/>
          <w:szCs w:val="20"/>
        </w:rPr>
        <w:noBreakHyphen/>
        <w:t>1.90–დან </w:t>
      </w:r>
      <w:r w:rsidRPr="00CD1BBC">
        <w:rPr>
          <w:rFonts w:ascii="Sylfaen" w:eastAsia="Arial Unicode MS" w:hAnsi="Sylfaen" w:cs="Calibri"/>
          <w:sz w:val="20"/>
          <w:szCs w:val="20"/>
        </w:rPr>
        <w:noBreakHyphen/>
        <w:t>1.20 მმოლ/ლ–მდე [</w:t>
      </w:r>
      <w:r w:rsidRPr="00CD1BBC">
        <w:rPr>
          <w:rFonts w:ascii="Sylfaen" w:eastAsia="Arial Unicode MS" w:hAnsi="Sylfaen" w:cs="Calibri"/>
          <w:sz w:val="20"/>
          <w:szCs w:val="20"/>
        </w:rPr>
        <w:noBreakHyphen/>
        <w:t>34.2 - </w:t>
      </w:r>
      <w:r w:rsidRPr="00CD1BBC">
        <w:rPr>
          <w:rFonts w:ascii="Sylfaen" w:eastAsia="Arial Unicode MS" w:hAnsi="Sylfaen" w:cs="Calibri"/>
          <w:sz w:val="20"/>
          <w:szCs w:val="20"/>
        </w:rPr>
        <w:noBreakHyphen/>
        <w:t>21.7 მგ/დლ]) პლაცებოსთან შედარებით (</w:t>
      </w:r>
      <w:r w:rsidRPr="00CD1BBC">
        <w:rPr>
          <w:rFonts w:ascii="Sylfaen" w:eastAsia="Arial Unicode MS" w:hAnsi="Sylfaen" w:cs="Calibri"/>
          <w:sz w:val="20"/>
          <w:szCs w:val="20"/>
        </w:rPr>
        <w:noBreakHyphen/>
        <w:t>0.33–დან 0.21 მმოლ/ლ–მდე [</w:t>
      </w:r>
      <w:r w:rsidRPr="00CD1BBC">
        <w:rPr>
          <w:rFonts w:ascii="Sylfaen" w:eastAsia="Arial Unicode MS" w:hAnsi="Sylfaen" w:cs="Calibri"/>
          <w:sz w:val="20"/>
          <w:szCs w:val="20"/>
        </w:rPr>
        <w:noBreakHyphen/>
        <w:t xml:space="preserve">6.0 - 3.8 მგ/დლ]). ეს ეფექტი აღინიშნა მკურნალობის 1 კვირას და შენარჩუნებული იყო 104 კვირამდე გახანგრძლივებულ კვლევებში. </w:t>
      </w:r>
    </w:p>
    <w:p w14:paraId="531201F1"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10 მგ დაპაგლიფლოზინის და გახანგრძლივებული გამოთავისუფლების ეგზენატიდით კომბინირებული თერაპიით მოხდა 28-ე კვირაზე უზმოზე გლუკოზის (</w:t>
      </w:r>
      <w:r w:rsidRPr="00CD1BBC">
        <w:rPr>
          <w:rFonts w:ascii="Sylfaen" w:hAnsi="Sylfaen" w:cs="Calibri"/>
          <w:sz w:val="20"/>
          <w:szCs w:val="20"/>
        </w:rPr>
        <w:t>FPG)</w:t>
      </w:r>
      <w:r w:rsidRPr="00CD1BBC">
        <w:rPr>
          <w:rFonts w:ascii="Sylfaen" w:eastAsia="Arial Unicode MS" w:hAnsi="Sylfaen" w:cs="Calibri"/>
          <w:sz w:val="20"/>
          <w:szCs w:val="20"/>
        </w:rPr>
        <w:t xml:space="preserve"> დონის მნიშვნელოვნად მეტით დაქვეითება - 3.66 მმოლ/ლ (-65.8 მგ/დლ), დაპაგლიფლოზინით მონოთერაპიისას (p &lt; 0.001) -2.73 მმოლ/ლ-თან (-49.2 მგ/დლ) და ეგზენატიდით მონოთერაპიისას -2.54 მმოლ/ლ-თან (-45.8 მგ/დლ) შედარებით (p &lt; 0.001).</w:t>
      </w:r>
    </w:p>
    <w:p w14:paraId="74E1507E"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დიაბეტის მქონე პაციენტებში eGFR მაჩვენებლით ≥ 45-დან &lt; 60 მლ/წთ/1.73 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-მდე ჩატარებულ  მიზნობრივ კლინიკურ კვლევაში, დაპაგლიფლოზინით მკურნალობა აჩვენებდა FPG-ის შემცირებას 24-ე კვირაზე: -1.19 მმოლ/ლ (-21.46 მგ/დლ) პლაცებოსთვის -0.27 მმოლ/ლ-თან (-4.87 მგ/დლ) შედარებით (p=0.001).</w:t>
      </w:r>
    </w:p>
    <w:p w14:paraId="02D9D8BB" w14:textId="77777777" w:rsidR="008433DA" w:rsidRPr="00CD1BBC" w:rsidRDefault="008433DA" w:rsidP="003126CA">
      <w:pPr>
        <w:keepNext/>
        <w:keepLines/>
        <w:spacing w:after="0" w:line="240" w:lineRule="auto"/>
        <w:jc w:val="both"/>
        <w:rPr>
          <w:rFonts w:ascii="Sylfaen" w:eastAsia="Arial Unicode MS" w:hAnsi="Sylfaen" w:cs="Calibri"/>
          <w:i/>
          <w:sz w:val="20"/>
          <w:szCs w:val="20"/>
        </w:rPr>
      </w:pPr>
    </w:p>
    <w:p w14:paraId="7A5C2139" w14:textId="77777777" w:rsidR="008433DA" w:rsidRPr="00CD1BBC" w:rsidRDefault="008433DA" w:rsidP="003126CA">
      <w:pPr>
        <w:keepNext/>
        <w:keepLines/>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გლუკოზის დონე ჭამის შემდეგ</w:t>
      </w:r>
    </w:p>
    <w:p w14:paraId="3B7376C1"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10 მგ დაპაგლიფლოზინის გლიმეპერიდთან ერთად გამოყენებისას აღინიშნა ჭამიდან 2 საათის შემდეგ გლუკოზის დონის სტატისტიკურად მნიშვნელოვანი შემცირება 24-ე კვირისთვის, შედეგი შენარჩუნდა 48-ე კვირამდე. </w:t>
      </w:r>
    </w:p>
    <w:p w14:paraId="579F9C02" w14:textId="77777777" w:rsidR="008433DA" w:rsidRPr="00CD1BBC" w:rsidRDefault="008433DA" w:rsidP="003126CA">
      <w:pPr>
        <w:keepNext/>
        <w:keepLines/>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დაპაგლიფლოზინით 10 მგ სიტაგლიპტინთან (მეტფორმინთან ერთად ან მის გარეშე) ერთად მკურნალობამ 24 კვირაში გამოიწვია ჭამიდან 2 საათის შემდეგ გლუკოზის დონის შემცირება, რომელიც შენარჩუნდა 48-ე კვირამდე.</w:t>
      </w:r>
    </w:p>
    <w:p w14:paraId="2130E706"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10 მგ დაპაგლიფლოზინის და გახანგრძლივებული გამოთავისუფლების ეგზენატიდის კომბინირებული თერაპიის ფონზე აღინიშნა 28-ე, კვირაზე საკვების მიღებიდან 2 საათის შემდგომ, გლუკოზის დონის უფრო თვალსაჩინო დაქვეითება ორივე სამკურნალო საშუალებით მონოთერაპიასთან შედარებით.</w:t>
      </w:r>
    </w:p>
    <w:p w14:paraId="6C1B930A" w14:textId="77777777" w:rsidR="008433DA" w:rsidRPr="00CD1BBC" w:rsidRDefault="008433DA" w:rsidP="003126CA">
      <w:pPr>
        <w:spacing w:after="0" w:line="240" w:lineRule="auto"/>
        <w:jc w:val="both"/>
        <w:rPr>
          <w:rFonts w:ascii="Sylfaen" w:eastAsia="Arial Unicode MS" w:hAnsi="Sylfaen" w:cs="Calibri"/>
          <w:i/>
          <w:sz w:val="20"/>
          <w:szCs w:val="20"/>
        </w:rPr>
      </w:pPr>
    </w:p>
    <w:p w14:paraId="78E4D9DF"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i/>
          <w:sz w:val="20"/>
          <w:szCs w:val="20"/>
        </w:rPr>
        <w:t>სხეულის წონა</w:t>
      </w:r>
    </w:p>
    <w:p w14:paraId="7E8727EF"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hAnsi="Sylfaen" w:cs="Sylfaen"/>
          <w:sz w:val="20"/>
          <w:szCs w:val="20"/>
        </w:rPr>
        <w:t xml:space="preserve">მეტფორმინის, გლიმეპირიდის, მეტფორმინისა და სულფონილშარდოვანას, სიტაგლიპტინის (მეტფორმინით ან მის გარეშე) ან ინსულინის დამატებით დაპაგლიფლოზინის 10 მგ მიღებამ </w:t>
      </w:r>
      <w:r w:rsidRPr="00CD1BBC">
        <w:rPr>
          <w:rFonts w:ascii="Sylfaen" w:eastAsia="Arial Unicode MS" w:hAnsi="Sylfaen" w:cs="Calibri"/>
          <w:sz w:val="20"/>
          <w:szCs w:val="20"/>
        </w:rPr>
        <w:t xml:space="preserve">გამოიწვია წონის სტატისტიკურად მნიშვნელოვანი შემცირება 24-ე კვირისთვის  (p &lt; 0.0001, ცხრილი 4 და 5). ეს ეფექტები შენარჩუნებული იყო ხანგრძლივ კვლევებში. 48-ე კვირისთვის დაპაგლიფლოზინის, სიტაგლიპტინზე (მეტფორმინთნ ერთად ან მის გარეშე) დანამატის სახით, განსხვავება პლაცებოსთნ შედარებით შეადგენდა -2.22 კგ-ს. 102-ე კვირისთვის დაპაგლიფლოზინის, როგორც მეტფორმინის დანამატის, განსხვავება პლაცებოსთან შედარებითნ, ან როგორც ინსულინზე დანამატის გამოყენების განსხვავება პლაცებოსთან შედარებით შეადგენდა -2.14 და -2.88 კგ-ს. </w:t>
      </w:r>
    </w:p>
    <w:p w14:paraId="2213F9A2"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მეტფორმინზე დამატების სახით გამოყენებისას აქტიური კონტროლის მქონე არაინფერიორობის კვლევაში დაპაგლიფლოზინმა გამოიწვია წონის სტატისტიკურად მნიშვნელოვანი შემცირება გლიპიზიდთან შედარებით -4.65 კგ 52 კვირისთვის  (p &lt; 0.0001, ცხრილი 3) რომელიც შენარჩუნებული იყო 104 და 208-ე კვირისთვის (</w:t>
      </w:r>
      <w:r w:rsidRPr="00CD1BBC">
        <w:rPr>
          <w:rFonts w:ascii="Sylfaen" w:eastAsia="Arial Unicode MS" w:hAnsi="Sylfaen" w:cs="Calibri"/>
          <w:sz w:val="20"/>
          <w:szCs w:val="20"/>
        </w:rPr>
        <w:noBreakHyphen/>
        <w:t xml:space="preserve">5.06 კგ და  –4.38კგ, შესაბამისად). </w:t>
      </w:r>
    </w:p>
    <w:p w14:paraId="735C6E6D" w14:textId="6862039B"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10 მგ დაპაგლიფლოზინმა და ხანგრძლივი გამოთავისუფლების ეგზენატიდმა აჩვენა სხეულის მასის თვალსაჩინოდ მეტი დაქვეითებები რომელიმე სამკურნალო საშუალებით მონოთერაპიასთან შედარებით (ცხრილი </w:t>
      </w:r>
      <w:r w:rsidR="00E61C57" w:rsidRPr="00CD1BBC">
        <w:rPr>
          <w:rFonts w:ascii="Sylfaen" w:eastAsia="Arial Unicode MS" w:hAnsi="Sylfaen" w:cs="Calibri"/>
          <w:sz w:val="20"/>
          <w:szCs w:val="20"/>
        </w:rPr>
        <w:t>8</w:t>
      </w:r>
      <w:r w:rsidRPr="00CD1BBC">
        <w:rPr>
          <w:rFonts w:ascii="Sylfaen" w:eastAsia="Arial Unicode MS" w:hAnsi="Sylfaen" w:cs="Calibri"/>
          <w:sz w:val="20"/>
          <w:szCs w:val="20"/>
        </w:rPr>
        <w:t>).</w:t>
      </w:r>
    </w:p>
    <w:p w14:paraId="3C053CBD" w14:textId="454C20AD"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დიაბეტით დაავადებული 182 სუბიექტის 24 კვირიანმა კვლევამ, რომელშიც სხეულის შემადგენლობის შეფასებისთვის გამოიყენებოდა ორმაგი ენერგიის რენტგენოგრაფიული აბსორბციომეტრია  (DXA), გამოავლინა 10 მგ დაპაგლიფლოზინის და მეტფორმინის გამოყენებისას </w:t>
      </w:r>
      <w:r w:rsidRPr="00CD1BBC">
        <w:rPr>
          <w:rFonts w:ascii="Sylfaen" w:hAnsi="Sylfaen" w:cs="Sylfaen"/>
          <w:sz w:val="20"/>
          <w:szCs w:val="20"/>
        </w:rPr>
        <w:t xml:space="preserve">პლაცებო პლუს მეტფორმინთან </w:t>
      </w:r>
      <w:r w:rsidRPr="00CD1BBC">
        <w:rPr>
          <w:rFonts w:ascii="Sylfaen" w:eastAsia="Arial Unicode MS" w:hAnsi="Sylfaen" w:cs="Calibri"/>
          <w:sz w:val="20"/>
          <w:szCs w:val="20"/>
        </w:rPr>
        <w:t>შედარებით</w:t>
      </w:r>
      <w:r w:rsidRPr="00CD1BBC">
        <w:rPr>
          <w:rFonts w:ascii="Sylfaen" w:hAnsi="Sylfaen" w:cs="Sylfaen"/>
          <w:sz w:val="20"/>
          <w:szCs w:val="20"/>
        </w:rPr>
        <w:t xml:space="preserve">, შესაბამისად, </w:t>
      </w:r>
      <w:r w:rsidRPr="00CD1BBC">
        <w:rPr>
          <w:rFonts w:ascii="Sylfaen" w:eastAsia="Arial Unicode MS" w:hAnsi="Sylfaen" w:cs="Calibri"/>
          <w:sz w:val="20"/>
          <w:szCs w:val="20"/>
        </w:rPr>
        <w:t xml:space="preserve"> </w:t>
      </w:r>
      <w:r w:rsidRPr="00CD1BBC">
        <w:rPr>
          <w:rFonts w:ascii="Sylfaen" w:hAnsi="Sylfaen" w:cs="Sylfaen"/>
          <w:sz w:val="20"/>
          <w:szCs w:val="20"/>
        </w:rPr>
        <w:t xml:space="preserve">სხეულის წონის და სხეულის ცხიმოვანი მასის შემცირება, </w:t>
      </w:r>
      <w:r w:rsidRPr="00CD1BBC">
        <w:rPr>
          <w:rFonts w:ascii="Sylfaen" w:eastAsia="Arial Unicode MS" w:hAnsi="Sylfaen" w:cs="Calibri"/>
          <w:sz w:val="20"/>
          <w:szCs w:val="20"/>
        </w:rPr>
        <w:t xml:space="preserve">რაც გაზომილია </w:t>
      </w:r>
      <w:r w:rsidRPr="00CD1BBC">
        <w:rPr>
          <w:rFonts w:ascii="Sylfaen" w:hAnsi="Sylfaen" w:cs="Sylfaen"/>
          <w:sz w:val="20"/>
          <w:szCs w:val="20"/>
        </w:rPr>
        <w:t xml:space="preserve">DXA-თი, </w:t>
      </w:r>
      <w:r w:rsidRPr="00CD1BBC">
        <w:rPr>
          <w:rFonts w:ascii="Sylfaen" w:eastAsia="Arial Unicode MS" w:hAnsi="Sylfaen" w:cs="Calibri"/>
          <w:sz w:val="20"/>
          <w:szCs w:val="20"/>
        </w:rPr>
        <w:t xml:space="preserve"> და არა კუნთოვანი ქსოვილის და სითხის შემცირება. და</w:t>
      </w:r>
      <w:r w:rsidR="00E61C57" w:rsidRPr="00CD1BBC">
        <w:rPr>
          <w:rFonts w:ascii="Sylfaen" w:eastAsia="Arial Unicode MS" w:hAnsi="Sylfaen" w:cs="Calibri"/>
          <w:sz w:val="20"/>
          <w:szCs w:val="20"/>
        </w:rPr>
        <w:t xml:space="preserve">პავიონის </w:t>
      </w:r>
      <w:r w:rsidRPr="00CD1BBC">
        <w:rPr>
          <w:rFonts w:ascii="Sylfaen" w:eastAsia="Arial Unicode MS" w:hAnsi="Sylfaen" w:cs="Calibri"/>
          <w:sz w:val="20"/>
          <w:szCs w:val="20"/>
        </w:rPr>
        <w:t xml:space="preserve">და მეტფორმინით მკურნალობამ აჩვენა ვისცერალური ცხიმოვანი ქსოვილის რიცხობრივი შემცირება </w:t>
      </w:r>
      <w:r w:rsidRPr="00CD1BBC">
        <w:rPr>
          <w:rFonts w:ascii="Sylfaen" w:hAnsi="Sylfaen" w:cs="Sylfaen"/>
          <w:sz w:val="20"/>
          <w:szCs w:val="20"/>
        </w:rPr>
        <w:t xml:space="preserve">პლაცებოთი და მეტფორმინით მკურნალობასთან </w:t>
      </w:r>
      <w:r w:rsidRPr="00CD1BBC">
        <w:rPr>
          <w:rFonts w:ascii="Sylfaen" w:eastAsia="Arial Unicode MS" w:hAnsi="Sylfaen" w:cs="Calibri"/>
          <w:sz w:val="20"/>
          <w:szCs w:val="20"/>
        </w:rPr>
        <w:t xml:space="preserve">შედარებით, მაგნიტურ–რეზონანსული სუბკვლევის დროს. </w:t>
      </w:r>
    </w:p>
    <w:p w14:paraId="2FF8034A"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სისხლის წნევა</w:t>
      </w:r>
    </w:p>
    <w:p w14:paraId="58A3058C" w14:textId="148E54B5"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პლაცებო-კონტროლირადი 13 კვლევის სპეციფიკურ ჯამურ ანალიზში, 24-ე კვირისთვის 10 მგ დაპაგლიფლოზინით მკურნალობამ გამოიწვია საწყის მაჩვენებელთან შედარებით სისტოლური წნევის -3.7 მმ და დიასტოლური წნევის -1.8 მმ-თი ცვლილება, პლაცებოს ჯგუფთან შედარებით, რომელშიც სისტოლური წნევის მაჩვენებელი იყო -0.05</w:t>
      </w:r>
      <w:r w:rsidR="00E61C57" w:rsidRPr="00CD1BBC">
        <w:rPr>
          <w:rFonts w:ascii="Sylfaen" w:eastAsia="Arial Unicode MS" w:hAnsi="Sylfaen" w:cs="Calibri"/>
          <w:sz w:val="20"/>
          <w:szCs w:val="20"/>
        </w:rPr>
        <w:t xml:space="preserve"> </w:t>
      </w:r>
      <w:r w:rsidRPr="00CD1BBC">
        <w:rPr>
          <w:rFonts w:ascii="Sylfaen" w:eastAsia="Arial Unicode MS" w:hAnsi="Sylfaen" w:cs="Calibri"/>
          <w:sz w:val="20"/>
          <w:szCs w:val="20"/>
        </w:rPr>
        <w:t>მმ და დიასტოლურის -0.5 მმ. მსგავსი შემცირება აღინიშნა 104 კვირამდე.</w:t>
      </w:r>
    </w:p>
    <w:p w14:paraId="0118B9A2"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10 მგ დაპაგლიფლოზინის და გახანგრძლივებული გამოთავისუფლების ეგზენატიდის კომბინირებულმა მკურნალობამ აჩვენა 28-ე კვირაზე სისხლის სისტოლური წნევის თვალსაჩინოდ მეტი დაქვეითება (-4.3 მმ ვ.წყ.სვ.) დაპაგლიფლოზინით მონოთერაპიასთან  (-1.8 მმ ვწყ.სვ., p &lt; 0.05) და გახანგრძლივებული გამოთავისუფლების ეგზენატიდით მონოთერაპიასთან (-1.2 მმ ვწყ.სვ., p &lt; 0.01) შედარებით.</w:t>
      </w:r>
    </w:p>
    <w:p w14:paraId="2C96334D" w14:textId="46BFD74D"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ორ 12-კვირიან, პლაცებო-კონტროლირებად კვლევაში, არაადეკვატურად კონტროლირებული მე-2 ტიპის შაქრიანი დიაბეტით და ჰიპერტენზიით (ადრე  ACE-I ან ARB-თი სტაბილური მკურნალობის მიუხედავად 1 კვლევაში და ACE-I ან ARB პლიუს დამატებითი ანტიჰიპერტენზიული საშუალების გამოყენებისას მეორე კვლევაში) დაავადებულ 1.062 პაციენტს მკურნალობდნენ 10 მგ დაპაგლიფლოზინით ან პლაცებოთი. 12 კვირისთვის ორივე კვლევაში 10 მგ დაპაგლიფლოზინის და ჩვეულებრივი ანტიდიაბეტური საშუალებების გამოყენებისას აღინიშნა HbA1c გაუმჯობესება და დაქვეითდა პლაცებო-კორეგირებული სისტოლური წნევა საშუალოდ 3.1 და 4.3 მმ ვწყ.სვ.-ით</w:t>
      </w:r>
      <w:r w:rsidR="00E61C57" w:rsidRPr="00CD1BBC">
        <w:rPr>
          <w:rFonts w:ascii="Sylfaen" w:eastAsia="Arial Unicode MS" w:hAnsi="Sylfaen" w:cs="Calibri"/>
          <w:sz w:val="20"/>
          <w:szCs w:val="20"/>
        </w:rPr>
        <w:t>,</w:t>
      </w:r>
      <w:r w:rsidRPr="00CD1BBC">
        <w:rPr>
          <w:rFonts w:ascii="Sylfaen" w:eastAsia="Arial Unicode MS" w:hAnsi="Sylfaen" w:cs="Calibri"/>
          <w:sz w:val="20"/>
          <w:szCs w:val="20"/>
        </w:rPr>
        <w:t xml:space="preserve"> შესაბამისად. </w:t>
      </w:r>
    </w:p>
    <w:p w14:paraId="193AD456"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დიაბეტის მქონე პაციენტებში eGFR მაჩვენებლით ≥ 45-დან &lt; 60 მლ/წთ/1.73 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-მდე ჩატარებულ  მიზნობრივ კლინიკურ კვლევაში, დაპაგლიფლოზინით მკურნალობა აჩვენებდა მჯდომარე მდგომარეობაში სისხლის სისტოლური წნევის მაჩვენებლების შემცირებას 24-ე კვირაზე: -4.8 მმ ვწყ.სვ. შედარებით  -1.7 მმ ვწყ.სვ.-თან პლაცებოსთვის (p &lt; 0.05).</w:t>
      </w:r>
    </w:p>
    <w:p w14:paraId="00F0B18A" w14:textId="77777777" w:rsidR="008433DA" w:rsidRPr="00CD1BBC" w:rsidRDefault="008433DA" w:rsidP="003126CA">
      <w:pPr>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 xml:space="preserve">გლიკემიური კონტროლი პაციენტებში თირკმლის ფუნქციის საშუალო დარღვევით - თირკმლის ქრონიკული დაავადება სტადია 3A </w:t>
      </w:r>
    </w:p>
    <w:p w14:paraId="2CD79F23" w14:textId="77777777" w:rsidR="008433DA" w:rsidRPr="00CD1BBC" w:rsidRDefault="008433DA" w:rsidP="003126CA">
      <w:pPr>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(eGFR ≥  45 –დან &lt; 60 მლ/წთ/1.73 მ</w:t>
      </w:r>
      <w:r w:rsidRPr="00CD1BBC">
        <w:rPr>
          <w:rFonts w:ascii="Sylfaen" w:eastAsia="Arial Unicode MS" w:hAnsi="Sylfaen" w:cs="Calibri"/>
          <w:i/>
          <w:sz w:val="20"/>
          <w:szCs w:val="20"/>
          <w:vertAlign w:val="superscript"/>
        </w:rPr>
        <w:t>2</w:t>
      </w:r>
      <w:r w:rsidRPr="00CD1BBC">
        <w:rPr>
          <w:rFonts w:ascii="Sylfaen" w:eastAsia="Arial Unicode MS" w:hAnsi="Sylfaen" w:cs="Calibri"/>
          <w:i/>
          <w:sz w:val="20"/>
          <w:szCs w:val="20"/>
        </w:rPr>
        <w:t>-მდე)</w:t>
      </w:r>
    </w:p>
    <w:p w14:paraId="6700D30C" w14:textId="77777777" w:rsidR="008433DA" w:rsidRPr="00CD1BBC" w:rsidRDefault="008433DA" w:rsidP="003126CA">
      <w:pPr>
        <w:spacing w:after="0" w:line="240" w:lineRule="auto"/>
        <w:jc w:val="both"/>
        <w:rPr>
          <w:rFonts w:ascii="Sylfaen" w:eastAsia="Arial Unicode MS" w:hAnsi="Sylfaen" w:cs="Calibri"/>
          <w:i/>
          <w:iCs/>
          <w:sz w:val="20"/>
          <w:szCs w:val="20"/>
        </w:rPr>
      </w:pPr>
      <w:r w:rsidRPr="00CD1BBC">
        <w:rPr>
          <w:rFonts w:ascii="Sylfaen" w:eastAsia="Arial Unicode MS" w:hAnsi="Sylfaen" w:cs="Calibri"/>
          <w:sz w:val="20"/>
          <w:szCs w:val="20"/>
        </w:rPr>
        <w:t>დაპაგლიფლოზინის ეფექტურობა შეფასდა მიზნობრივ კვლევაში დიაბეტის მქონე პაციენტებში eGFR მაჩვენებლით ≥ 45-დან &lt; 60 მლ/წთ/1.73 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-მდე, რომელთაც ჩვეულებრივი მართვის ფონზე არაადეკვატური გლიკემიური კონტროლი ჰქონდათ. დაპაგლიფლოზინით მკურნალობამ გამოიწვია HbA1c-ის და სხეულის მასის მაჩვენებლების დაქვეითება პლაცებოსთან შედარებით (ცხრილი 9).</w:t>
      </w:r>
    </w:p>
    <w:p w14:paraId="25AD7271" w14:textId="77777777" w:rsidR="008433DA" w:rsidRPr="00CD1BBC" w:rsidRDefault="008433DA" w:rsidP="003126CA">
      <w:pPr>
        <w:spacing w:after="0" w:line="240" w:lineRule="auto"/>
        <w:rPr>
          <w:rFonts w:ascii="Sylfaen" w:eastAsia="Arial Unicode MS" w:hAnsi="Sylfaen" w:cs="Calibri"/>
          <w:sz w:val="20"/>
          <w:szCs w:val="20"/>
        </w:rPr>
      </w:pPr>
    </w:p>
    <w:p w14:paraId="0A0C0EEE"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ცხრილი 9. დაპაგლიფლოზინის პლაცებო-კონტროლირებადი კვლევის შედეგები 24-ე კვირაზე დიაბეტის მქონე პაციენტებში eGFR მაჩვენებლით ≥ 45-დან &lt; 60 მლ/წთ/1.73 მ</w:t>
      </w:r>
      <w:r w:rsidRPr="00CD1BBC">
        <w:rPr>
          <w:rFonts w:ascii="Sylfaen" w:eastAsia="Arial Unicode MS" w:hAnsi="Sylfaen" w:cs="Calibri"/>
          <w:b/>
          <w:sz w:val="20"/>
          <w:szCs w:val="20"/>
          <w:vertAlign w:val="superscript"/>
        </w:rPr>
        <w:t>2</w:t>
      </w:r>
      <w:r w:rsidRPr="00CD1BBC">
        <w:rPr>
          <w:rFonts w:ascii="Sylfaen" w:eastAsia="Arial Unicode MS" w:hAnsi="Sylfaen" w:cs="Calibri"/>
          <w:b/>
          <w:sz w:val="20"/>
          <w:szCs w:val="20"/>
        </w:rPr>
        <w:t>-მდე</w:t>
      </w:r>
    </w:p>
    <w:tbl>
      <w:tblPr>
        <w:tblW w:w="10476" w:type="dxa"/>
        <w:tblBorders>
          <w:top w:val="single" w:sz="4" w:space="0" w:color="auto"/>
          <w:bottom w:val="single" w:sz="4" w:space="0" w:color="auto"/>
          <w:insideH w:val="single" w:sz="4" w:space="0" w:color="auto"/>
        </w:tblBorders>
        <w:tblLayout w:type="fixed"/>
        <w:tblLook w:val="00A0" w:firstRow="1" w:lastRow="0" w:firstColumn="1" w:lastColumn="0" w:noHBand="0" w:noVBand="0"/>
      </w:tblPr>
      <w:tblGrid>
        <w:gridCol w:w="3492"/>
        <w:gridCol w:w="3492"/>
        <w:gridCol w:w="3492"/>
      </w:tblGrid>
      <w:tr w:rsidR="00CD1BBC" w:rsidRPr="00CD1BBC" w14:paraId="69E90D73" w14:textId="77777777" w:rsidTr="009B5175">
        <w:tc>
          <w:tcPr>
            <w:tcW w:w="3492" w:type="dxa"/>
            <w:tcBorders>
              <w:left w:val="nil"/>
              <w:right w:val="nil"/>
            </w:tcBorders>
          </w:tcPr>
          <w:p w14:paraId="0BA56494" w14:textId="77777777" w:rsidR="008433DA" w:rsidRPr="00CD1BBC" w:rsidRDefault="008433DA" w:rsidP="003126CA">
            <w:pPr>
              <w:spacing w:after="0" w:line="240" w:lineRule="auto"/>
              <w:rPr>
                <w:rFonts w:ascii="Sylfaen" w:eastAsia="Arial Unicode MS" w:hAnsi="Sylfaen" w:cs="Calibri"/>
                <w:sz w:val="20"/>
                <w:szCs w:val="20"/>
              </w:rPr>
            </w:pPr>
          </w:p>
        </w:tc>
        <w:tc>
          <w:tcPr>
            <w:tcW w:w="3492" w:type="dxa"/>
            <w:tcBorders>
              <w:left w:val="nil"/>
              <w:right w:val="nil"/>
            </w:tcBorders>
          </w:tcPr>
          <w:p w14:paraId="63104A5F"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დაპაგლიფლოზინი</w:t>
            </w:r>
            <w:r w:rsidRPr="00CD1BBC">
              <w:rPr>
                <w:rFonts w:ascii="Times New Roman" w:hAnsi="Times New Roman"/>
                <w:b/>
                <w:sz w:val="20"/>
                <w:szCs w:val="20"/>
                <w:vertAlign w:val="superscript"/>
              </w:rPr>
              <w:t>a</w:t>
            </w:r>
          </w:p>
          <w:p w14:paraId="0301F8BB"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10 მგ</w:t>
            </w:r>
          </w:p>
        </w:tc>
        <w:tc>
          <w:tcPr>
            <w:tcW w:w="3492" w:type="dxa"/>
            <w:tcBorders>
              <w:left w:val="nil"/>
              <w:right w:val="nil"/>
            </w:tcBorders>
          </w:tcPr>
          <w:p w14:paraId="7DAFC5B8" w14:textId="77777777" w:rsidR="008433DA" w:rsidRPr="00CD1BBC" w:rsidRDefault="008433DA" w:rsidP="003126CA">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პლაცებო</w:t>
            </w:r>
            <w:r w:rsidRPr="00CD1BBC">
              <w:rPr>
                <w:rFonts w:ascii="Times New Roman" w:hAnsi="Times New Roman"/>
                <w:b/>
                <w:sz w:val="20"/>
                <w:szCs w:val="20"/>
                <w:vertAlign w:val="superscript"/>
              </w:rPr>
              <w:t>a</w:t>
            </w:r>
          </w:p>
          <w:p w14:paraId="5B410EFE" w14:textId="77777777" w:rsidR="008433DA" w:rsidRPr="00CD1BBC" w:rsidRDefault="008433DA" w:rsidP="003126CA">
            <w:pPr>
              <w:spacing w:after="0" w:line="240" w:lineRule="auto"/>
              <w:jc w:val="center"/>
              <w:rPr>
                <w:rFonts w:ascii="Sylfaen" w:eastAsia="Arial Unicode MS" w:hAnsi="Sylfaen" w:cs="Calibri"/>
                <w:b/>
                <w:sz w:val="20"/>
                <w:szCs w:val="20"/>
              </w:rPr>
            </w:pPr>
          </w:p>
        </w:tc>
      </w:tr>
      <w:tr w:rsidR="00CD1BBC" w:rsidRPr="00CD1BBC" w14:paraId="3C8ED10E" w14:textId="77777777" w:rsidTr="009B5175">
        <w:tc>
          <w:tcPr>
            <w:tcW w:w="3492" w:type="dxa"/>
            <w:tcBorders>
              <w:left w:val="nil"/>
              <w:right w:val="nil"/>
            </w:tcBorders>
          </w:tcPr>
          <w:p w14:paraId="2CB5D330"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N</w:t>
            </w:r>
            <w:r w:rsidRPr="00CD1BBC">
              <w:rPr>
                <w:rFonts w:ascii="Sylfaen" w:eastAsia="Arial Unicode MS" w:hAnsi="Sylfaen" w:cs="Calibri"/>
                <w:b/>
                <w:sz w:val="20"/>
                <w:szCs w:val="20"/>
                <w:vertAlign w:val="superscript"/>
              </w:rPr>
              <w:t>ბ</w:t>
            </w:r>
          </w:p>
        </w:tc>
        <w:tc>
          <w:tcPr>
            <w:tcW w:w="3492" w:type="dxa"/>
            <w:tcBorders>
              <w:left w:val="nil"/>
              <w:right w:val="nil"/>
            </w:tcBorders>
          </w:tcPr>
          <w:p w14:paraId="5673AD2E" w14:textId="48B38C60" w:rsidR="008433DA" w:rsidRPr="00CD1BBC" w:rsidRDefault="008433DA" w:rsidP="00E61C57">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159</w:t>
            </w:r>
          </w:p>
        </w:tc>
        <w:tc>
          <w:tcPr>
            <w:tcW w:w="3492" w:type="dxa"/>
            <w:tcBorders>
              <w:left w:val="nil"/>
              <w:right w:val="nil"/>
            </w:tcBorders>
          </w:tcPr>
          <w:p w14:paraId="2EC7A843" w14:textId="2B1D0BD4" w:rsidR="008433DA" w:rsidRPr="00CD1BBC" w:rsidRDefault="008433DA" w:rsidP="00E61C57">
            <w:pPr>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161</w:t>
            </w:r>
          </w:p>
        </w:tc>
      </w:tr>
      <w:tr w:rsidR="00CD1BBC" w:rsidRPr="00CD1BBC" w14:paraId="1F5916AE" w14:textId="77777777" w:rsidTr="009B5175">
        <w:tc>
          <w:tcPr>
            <w:tcW w:w="3492" w:type="dxa"/>
            <w:tcBorders>
              <w:left w:val="nil"/>
              <w:right w:val="nil"/>
            </w:tcBorders>
          </w:tcPr>
          <w:p w14:paraId="4DF6E133"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HbA1c (%)</w:t>
            </w:r>
          </w:p>
        </w:tc>
        <w:tc>
          <w:tcPr>
            <w:tcW w:w="3492" w:type="dxa"/>
            <w:tcBorders>
              <w:left w:val="nil"/>
              <w:right w:val="nil"/>
            </w:tcBorders>
          </w:tcPr>
          <w:p w14:paraId="132A3693" w14:textId="77777777" w:rsidR="008433DA" w:rsidRPr="00CD1BBC" w:rsidRDefault="008433DA" w:rsidP="00E61C57">
            <w:pPr>
              <w:spacing w:after="0" w:line="240" w:lineRule="auto"/>
              <w:jc w:val="center"/>
              <w:rPr>
                <w:rFonts w:ascii="Sylfaen" w:eastAsia="Arial Unicode MS" w:hAnsi="Sylfaen" w:cs="Calibri"/>
                <w:sz w:val="20"/>
                <w:szCs w:val="20"/>
              </w:rPr>
            </w:pPr>
          </w:p>
        </w:tc>
        <w:tc>
          <w:tcPr>
            <w:tcW w:w="3492" w:type="dxa"/>
            <w:tcBorders>
              <w:left w:val="nil"/>
              <w:right w:val="nil"/>
            </w:tcBorders>
          </w:tcPr>
          <w:p w14:paraId="557C5F19" w14:textId="77777777" w:rsidR="008433DA" w:rsidRPr="00CD1BBC" w:rsidRDefault="008433DA" w:rsidP="00E61C57">
            <w:pPr>
              <w:spacing w:after="0" w:line="240" w:lineRule="auto"/>
              <w:jc w:val="center"/>
              <w:rPr>
                <w:rFonts w:ascii="Sylfaen" w:eastAsia="Arial Unicode MS" w:hAnsi="Sylfaen" w:cs="Calibri"/>
                <w:sz w:val="20"/>
                <w:szCs w:val="20"/>
              </w:rPr>
            </w:pPr>
          </w:p>
        </w:tc>
      </w:tr>
      <w:tr w:rsidR="00CD1BBC" w:rsidRPr="00CD1BBC" w14:paraId="55D52A8A" w14:textId="77777777" w:rsidTr="009B5175">
        <w:tc>
          <w:tcPr>
            <w:tcW w:w="3492" w:type="dxa"/>
            <w:tcBorders>
              <w:left w:val="nil"/>
              <w:right w:val="nil"/>
            </w:tcBorders>
          </w:tcPr>
          <w:p w14:paraId="37C7C776"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საბაზისო დონე (საშუალო)</w:t>
            </w:r>
          </w:p>
        </w:tc>
        <w:tc>
          <w:tcPr>
            <w:tcW w:w="3492" w:type="dxa"/>
            <w:tcBorders>
              <w:left w:val="nil"/>
              <w:right w:val="nil"/>
            </w:tcBorders>
          </w:tcPr>
          <w:p w14:paraId="063BC0D4" w14:textId="145B8C66"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8.35</w:t>
            </w:r>
          </w:p>
        </w:tc>
        <w:tc>
          <w:tcPr>
            <w:tcW w:w="3492" w:type="dxa"/>
            <w:tcBorders>
              <w:left w:val="nil"/>
              <w:right w:val="nil"/>
            </w:tcBorders>
          </w:tcPr>
          <w:p w14:paraId="3D613904" w14:textId="1725EA5E"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7.79</w:t>
            </w:r>
          </w:p>
        </w:tc>
      </w:tr>
      <w:tr w:rsidR="00CD1BBC" w:rsidRPr="00CD1BBC" w14:paraId="744C7DDE" w14:textId="77777777" w:rsidTr="009B5175">
        <w:tc>
          <w:tcPr>
            <w:tcW w:w="3492" w:type="dxa"/>
            <w:tcBorders>
              <w:left w:val="nil"/>
              <w:right w:val="nil"/>
            </w:tcBorders>
          </w:tcPr>
          <w:p w14:paraId="6DCDD309"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ცვლილება საბაზისო დონიდან</w:t>
            </w:r>
            <w:r w:rsidRPr="00CD1BBC">
              <w:rPr>
                <w:rFonts w:ascii="Sylfaen" w:eastAsia="Arial Unicode MS" w:hAnsi="Sylfaen" w:cs="Calibri"/>
                <w:sz w:val="20"/>
                <w:szCs w:val="20"/>
                <w:vertAlign w:val="superscript"/>
              </w:rPr>
              <w:t>b</w:t>
            </w:r>
          </w:p>
        </w:tc>
        <w:tc>
          <w:tcPr>
            <w:tcW w:w="3492" w:type="dxa"/>
            <w:tcBorders>
              <w:left w:val="nil"/>
              <w:right w:val="nil"/>
            </w:tcBorders>
          </w:tcPr>
          <w:p w14:paraId="0C25F77C"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-0.37</w:t>
            </w:r>
          </w:p>
        </w:tc>
        <w:tc>
          <w:tcPr>
            <w:tcW w:w="3492" w:type="dxa"/>
            <w:tcBorders>
              <w:left w:val="nil"/>
              <w:right w:val="nil"/>
            </w:tcBorders>
          </w:tcPr>
          <w:p w14:paraId="2794033A" w14:textId="249CCC4D"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-0.23</w:t>
            </w:r>
          </w:p>
        </w:tc>
      </w:tr>
      <w:tr w:rsidR="00CD1BBC" w:rsidRPr="00CD1BBC" w14:paraId="598CF539" w14:textId="77777777" w:rsidTr="009B5175">
        <w:tc>
          <w:tcPr>
            <w:tcW w:w="3492" w:type="dxa"/>
            <w:tcBorders>
              <w:left w:val="nil"/>
              <w:right w:val="nil"/>
            </w:tcBorders>
          </w:tcPr>
          <w:p w14:paraId="35859786"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პლაცებოსგან სხვაობა</w:t>
            </w:r>
            <w:r w:rsidRPr="00CD1BBC">
              <w:rPr>
                <w:rFonts w:ascii="Sylfaen" w:eastAsia="Arial Unicode MS" w:hAnsi="Sylfaen" w:cs="Calibri"/>
                <w:sz w:val="20"/>
                <w:szCs w:val="20"/>
                <w:vertAlign w:val="superscript"/>
              </w:rPr>
              <w:t>b</w:t>
            </w:r>
          </w:p>
          <w:p w14:paraId="6112BC7B"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(95% სი)</w:t>
            </w:r>
          </w:p>
        </w:tc>
        <w:tc>
          <w:tcPr>
            <w:tcW w:w="3492" w:type="dxa"/>
            <w:tcBorders>
              <w:left w:val="nil"/>
              <w:right w:val="nil"/>
            </w:tcBorders>
          </w:tcPr>
          <w:p w14:paraId="26D59B7E"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-0.34*</w:t>
            </w:r>
          </w:p>
          <w:p w14:paraId="6BBAFE52"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(-0.53, -0.15)</w:t>
            </w:r>
          </w:p>
        </w:tc>
        <w:tc>
          <w:tcPr>
            <w:tcW w:w="3492" w:type="dxa"/>
            <w:tcBorders>
              <w:left w:val="nil"/>
              <w:right w:val="nil"/>
            </w:tcBorders>
          </w:tcPr>
          <w:p w14:paraId="7FBB8FEA" w14:textId="77777777" w:rsidR="008433DA" w:rsidRPr="00CD1BBC" w:rsidRDefault="008433DA" w:rsidP="00E61C57">
            <w:pPr>
              <w:spacing w:after="0" w:line="240" w:lineRule="auto"/>
              <w:jc w:val="center"/>
              <w:rPr>
                <w:rFonts w:ascii="Sylfaen" w:eastAsia="Arial Unicode MS" w:hAnsi="Sylfaen" w:cs="Calibri"/>
                <w:sz w:val="20"/>
                <w:szCs w:val="20"/>
              </w:rPr>
            </w:pPr>
          </w:p>
        </w:tc>
      </w:tr>
      <w:tr w:rsidR="00CD1BBC" w:rsidRPr="00CD1BBC" w14:paraId="008A8731" w14:textId="77777777" w:rsidTr="009B5175">
        <w:tc>
          <w:tcPr>
            <w:tcW w:w="3492" w:type="dxa"/>
            <w:tcBorders>
              <w:left w:val="nil"/>
              <w:right w:val="nil"/>
            </w:tcBorders>
          </w:tcPr>
          <w:p w14:paraId="0FA8773B" w14:textId="77777777" w:rsidR="008433DA" w:rsidRPr="00CD1BBC" w:rsidRDefault="008433DA" w:rsidP="003126CA">
            <w:pPr>
              <w:spacing w:after="0" w:line="240" w:lineRule="auto"/>
              <w:rPr>
                <w:rFonts w:ascii="Sylfaen" w:eastAsia="Arial Unicode MS" w:hAnsi="Sylfaen" w:cs="Calibri"/>
                <w:b/>
                <w:sz w:val="20"/>
                <w:szCs w:val="20"/>
              </w:rPr>
            </w:pPr>
            <w:r w:rsidRPr="00CD1BBC">
              <w:rPr>
                <w:rFonts w:ascii="Sylfaen" w:eastAsia="Arial Unicode MS" w:hAnsi="Sylfaen" w:cs="Calibri"/>
                <w:b/>
                <w:sz w:val="20"/>
                <w:szCs w:val="20"/>
              </w:rPr>
              <w:t>სხეულის წონა (კგ)</w:t>
            </w:r>
          </w:p>
        </w:tc>
        <w:tc>
          <w:tcPr>
            <w:tcW w:w="3492" w:type="dxa"/>
            <w:tcBorders>
              <w:left w:val="nil"/>
              <w:right w:val="nil"/>
            </w:tcBorders>
          </w:tcPr>
          <w:p w14:paraId="4CF2DF03" w14:textId="77777777" w:rsidR="008433DA" w:rsidRPr="00CD1BBC" w:rsidRDefault="008433DA" w:rsidP="00E61C57">
            <w:pPr>
              <w:spacing w:after="0" w:line="240" w:lineRule="auto"/>
              <w:jc w:val="center"/>
              <w:rPr>
                <w:rFonts w:ascii="Sylfaen" w:eastAsia="Arial Unicode MS" w:hAnsi="Sylfaen" w:cs="Calibri"/>
                <w:sz w:val="20"/>
                <w:szCs w:val="20"/>
              </w:rPr>
            </w:pPr>
          </w:p>
        </w:tc>
        <w:tc>
          <w:tcPr>
            <w:tcW w:w="3492" w:type="dxa"/>
            <w:tcBorders>
              <w:left w:val="nil"/>
              <w:right w:val="nil"/>
            </w:tcBorders>
          </w:tcPr>
          <w:p w14:paraId="1C6241FF" w14:textId="77777777" w:rsidR="008433DA" w:rsidRPr="00CD1BBC" w:rsidRDefault="008433DA" w:rsidP="00E61C57">
            <w:pPr>
              <w:spacing w:after="0" w:line="240" w:lineRule="auto"/>
              <w:jc w:val="center"/>
              <w:rPr>
                <w:rFonts w:ascii="Sylfaen" w:eastAsia="Arial Unicode MS" w:hAnsi="Sylfaen" w:cs="Calibri"/>
                <w:sz w:val="20"/>
                <w:szCs w:val="20"/>
              </w:rPr>
            </w:pPr>
          </w:p>
        </w:tc>
      </w:tr>
      <w:tr w:rsidR="00CD1BBC" w:rsidRPr="00CD1BBC" w14:paraId="0041EBF6" w14:textId="77777777" w:rsidTr="009B5175">
        <w:tc>
          <w:tcPr>
            <w:tcW w:w="3492" w:type="dxa"/>
            <w:tcBorders>
              <w:left w:val="nil"/>
              <w:right w:val="nil"/>
            </w:tcBorders>
          </w:tcPr>
          <w:p w14:paraId="5D711514"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საბაზისო დონე (საშუალო)</w:t>
            </w:r>
          </w:p>
        </w:tc>
        <w:tc>
          <w:tcPr>
            <w:tcW w:w="3492" w:type="dxa"/>
            <w:tcBorders>
              <w:left w:val="nil"/>
              <w:right w:val="nil"/>
            </w:tcBorders>
          </w:tcPr>
          <w:p w14:paraId="56427589" w14:textId="2E5669A2"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92.51</w:t>
            </w:r>
          </w:p>
        </w:tc>
        <w:tc>
          <w:tcPr>
            <w:tcW w:w="3492" w:type="dxa"/>
            <w:tcBorders>
              <w:left w:val="nil"/>
              <w:right w:val="nil"/>
            </w:tcBorders>
          </w:tcPr>
          <w:p w14:paraId="4EA3E2D5"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88.30</w:t>
            </w:r>
          </w:p>
        </w:tc>
      </w:tr>
      <w:tr w:rsidR="00CD1BBC" w:rsidRPr="00CD1BBC" w14:paraId="02E4DF31" w14:textId="77777777" w:rsidTr="009B5175">
        <w:tc>
          <w:tcPr>
            <w:tcW w:w="3492" w:type="dxa"/>
            <w:tcBorders>
              <w:left w:val="nil"/>
              <w:right w:val="nil"/>
            </w:tcBorders>
          </w:tcPr>
          <w:p w14:paraId="7C05E307"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პროცენტული ცვლილება საბაზისო დონიდან</w:t>
            </w:r>
            <w:r w:rsidRPr="00CD1BBC">
              <w:rPr>
                <w:rFonts w:ascii="Sylfaen" w:eastAsia="Arial Unicode MS" w:hAnsi="Sylfaen" w:cs="Calibri"/>
                <w:sz w:val="20"/>
                <w:szCs w:val="20"/>
                <w:vertAlign w:val="superscript"/>
              </w:rPr>
              <w:t>c</w:t>
            </w:r>
          </w:p>
        </w:tc>
        <w:tc>
          <w:tcPr>
            <w:tcW w:w="3492" w:type="dxa"/>
            <w:tcBorders>
              <w:left w:val="nil"/>
              <w:right w:val="nil"/>
            </w:tcBorders>
          </w:tcPr>
          <w:p w14:paraId="08E37943"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-3.42</w:t>
            </w:r>
          </w:p>
        </w:tc>
        <w:tc>
          <w:tcPr>
            <w:tcW w:w="3492" w:type="dxa"/>
            <w:tcBorders>
              <w:left w:val="nil"/>
              <w:right w:val="nil"/>
            </w:tcBorders>
          </w:tcPr>
          <w:p w14:paraId="19AFA8A1" w14:textId="441F4684"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-2.02</w:t>
            </w:r>
          </w:p>
        </w:tc>
      </w:tr>
      <w:tr w:rsidR="00CD1BBC" w:rsidRPr="00CD1BBC" w14:paraId="4F9BC3A4" w14:textId="77777777" w:rsidTr="009B5175">
        <w:tc>
          <w:tcPr>
            <w:tcW w:w="3492" w:type="dxa"/>
            <w:tcBorders>
              <w:left w:val="nil"/>
              <w:right w:val="nil"/>
            </w:tcBorders>
          </w:tcPr>
          <w:p w14:paraId="2152FED8"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პროცენტული ცვლილების სხვაობა პლაცებოსგან</w:t>
            </w:r>
            <w:r w:rsidRPr="00CD1BBC">
              <w:rPr>
                <w:rFonts w:ascii="Sylfaen" w:eastAsia="Arial Unicode MS" w:hAnsi="Sylfaen" w:cs="Calibri"/>
                <w:sz w:val="20"/>
                <w:szCs w:val="20"/>
                <w:vertAlign w:val="superscript"/>
              </w:rPr>
              <w:t>c</w:t>
            </w:r>
          </w:p>
          <w:p w14:paraId="0807661D" w14:textId="77777777" w:rsidR="008433DA" w:rsidRPr="00CD1BBC" w:rsidRDefault="008433DA" w:rsidP="003126CA">
            <w:pPr>
              <w:spacing w:after="0" w:line="240" w:lineRule="auto"/>
              <w:rPr>
                <w:rFonts w:ascii="Sylfaen" w:eastAsia="Arial Unicode MS" w:hAnsi="Sylfaen" w:cs="Calibri"/>
                <w:sz w:val="20"/>
                <w:szCs w:val="20"/>
              </w:rPr>
            </w:pPr>
            <w:r w:rsidRPr="00CD1BBC">
              <w:rPr>
                <w:rFonts w:ascii="Sylfaen" w:eastAsia="Arial Unicode MS" w:hAnsi="Sylfaen" w:cs="Calibri"/>
                <w:sz w:val="20"/>
                <w:szCs w:val="20"/>
              </w:rPr>
              <w:t>(95% CI)</w:t>
            </w:r>
          </w:p>
        </w:tc>
        <w:tc>
          <w:tcPr>
            <w:tcW w:w="3492" w:type="dxa"/>
            <w:tcBorders>
              <w:left w:val="nil"/>
              <w:right w:val="nil"/>
            </w:tcBorders>
          </w:tcPr>
          <w:p w14:paraId="1EE50F26"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-1.43*</w:t>
            </w:r>
          </w:p>
          <w:p w14:paraId="5482E983" w14:textId="77777777" w:rsidR="008433DA" w:rsidRPr="00CD1BBC" w:rsidRDefault="008433DA" w:rsidP="00E61C57">
            <w:pPr>
              <w:spacing w:after="0" w:line="240" w:lineRule="auto"/>
              <w:jc w:val="center"/>
              <w:rPr>
                <w:rFonts w:ascii="Sylfaen" w:eastAsia="Arial Unicode MS" w:hAnsi="Sylfaen" w:cs="Calibri"/>
                <w:sz w:val="20"/>
                <w:szCs w:val="20"/>
              </w:rPr>
            </w:pPr>
          </w:p>
          <w:p w14:paraId="3D453615" w14:textId="77777777" w:rsidR="008433DA" w:rsidRPr="00CD1BBC" w:rsidRDefault="008433DA" w:rsidP="00E61C57">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(-2.15, -0.69)</w:t>
            </w:r>
          </w:p>
        </w:tc>
        <w:tc>
          <w:tcPr>
            <w:tcW w:w="3492" w:type="dxa"/>
            <w:tcBorders>
              <w:left w:val="nil"/>
              <w:right w:val="nil"/>
            </w:tcBorders>
          </w:tcPr>
          <w:p w14:paraId="2338A842" w14:textId="77777777" w:rsidR="008433DA" w:rsidRPr="00CD1BBC" w:rsidRDefault="008433DA" w:rsidP="00E61C57">
            <w:pPr>
              <w:spacing w:after="0" w:line="240" w:lineRule="auto"/>
              <w:jc w:val="center"/>
              <w:rPr>
                <w:rFonts w:ascii="Sylfaen" w:eastAsia="Arial Unicode MS" w:hAnsi="Sylfaen" w:cs="Calibri"/>
                <w:sz w:val="20"/>
                <w:szCs w:val="20"/>
              </w:rPr>
            </w:pPr>
          </w:p>
        </w:tc>
      </w:tr>
    </w:tbl>
    <w:p w14:paraId="25AD585A"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 xml:space="preserve">a </w:t>
      </w:r>
      <w:r w:rsidRPr="00CD1BBC">
        <w:rPr>
          <w:rFonts w:ascii="Sylfaen" w:eastAsia="Arial Unicode MS" w:hAnsi="Sylfaen" w:cs="Calibri"/>
          <w:sz w:val="20"/>
          <w:szCs w:val="20"/>
        </w:rPr>
        <w:t>პაციენტების 69.4% და 64.0%-ში დაპაგლიფლოზინის და პლაცებოს ჯგუფებისთვის, შესაბამისად, მეტფორმინი ან მეტფორმინის ჰიდროქლორიდი მართვის ჩვეული ნაწილი იყო</w:t>
      </w:r>
    </w:p>
    <w:p w14:paraId="06232C25"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b</w:t>
      </w:r>
      <w:r w:rsidRPr="00CD1BBC">
        <w:rPr>
          <w:rFonts w:ascii="Sylfaen" w:eastAsia="Arial Unicode MS" w:hAnsi="Sylfaen" w:cs="Calibri"/>
          <w:sz w:val="20"/>
          <w:szCs w:val="20"/>
        </w:rPr>
        <w:t xml:space="preserve"> </w:t>
      </w:r>
      <w:r w:rsidRPr="00CD1BBC">
        <w:rPr>
          <w:rFonts w:ascii="Sylfaen" w:hAnsi="Sylfaen" w:cs="Sylfaen"/>
          <w:sz w:val="20"/>
          <w:szCs w:val="20"/>
        </w:rPr>
        <w:t>გამოსავლითი</w:t>
      </w:r>
      <w:r w:rsidRPr="00CD1BBC">
        <w:rPr>
          <w:sz w:val="20"/>
          <w:szCs w:val="20"/>
        </w:rPr>
        <w:t xml:space="preserve"> </w:t>
      </w:r>
      <w:r w:rsidRPr="00CD1BBC">
        <w:rPr>
          <w:rFonts w:ascii="Sylfaen" w:hAnsi="Sylfaen" w:cs="Sylfaen"/>
          <w:sz w:val="20"/>
          <w:szCs w:val="20"/>
        </w:rPr>
        <w:t>საშუალო</w:t>
      </w:r>
      <w:r w:rsidRPr="00CD1BBC">
        <w:rPr>
          <w:sz w:val="20"/>
          <w:szCs w:val="20"/>
        </w:rPr>
        <w:t xml:space="preserve"> </w:t>
      </w:r>
      <w:r w:rsidRPr="00CD1BBC">
        <w:rPr>
          <w:rFonts w:ascii="Sylfaen" w:hAnsi="Sylfaen" w:cs="Sylfaen"/>
          <w:sz w:val="20"/>
          <w:szCs w:val="20"/>
        </w:rPr>
        <w:t>კვადრატული</w:t>
      </w:r>
      <w:r w:rsidRPr="00CD1BBC">
        <w:rPr>
          <w:sz w:val="20"/>
          <w:szCs w:val="20"/>
        </w:rPr>
        <w:t xml:space="preserve"> </w:t>
      </w:r>
      <w:r w:rsidRPr="00CD1BBC">
        <w:rPr>
          <w:rFonts w:ascii="Sylfaen" w:hAnsi="Sylfaen" w:cs="Sylfaen"/>
          <w:sz w:val="20"/>
          <w:szCs w:val="20"/>
        </w:rPr>
        <w:t>მნიშვნელობები</w:t>
      </w:r>
      <w:r w:rsidRPr="00CD1BBC">
        <w:rPr>
          <w:sz w:val="20"/>
          <w:szCs w:val="20"/>
        </w:rPr>
        <w:t xml:space="preserve"> </w:t>
      </w:r>
      <w:r w:rsidRPr="00CD1BBC">
        <w:rPr>
          <w:rFonts w:ascii="Sylfaen" w:eastAsia="Arial Unicode MS" w:hAnsi="Sylfaen" w:cs="Calibri"/>
          <w:sz w:val="20"/>
          <w:szCs w:val="20"/>
        </w:rPr>
        <w:t>საბაზისო მაჩვენებლისთვის</w:t>
      </w:r>
    </w:p>
    <w:p w14:paraId="0E614ACE"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c</w:t>
      </w:r>
      <w:r w:rsidRPr="00CD1BBC">
        <w:rPr>
          <w:rFonts w:ascii="Sylfaen" w:hAnsi="Sylfaen" w:cs="Sylfaen"/>
          <w:sz w:val="20"/>
          <w:szCs w:val="20"/>
        </w:rPr>
        <w:t>გამოსავლითი</w:t>
      </w:r>
      <w:r w:rsidRPr="00CD1BBC">
        <w:rPr>
          <w:sz w:val="20"/>
          <w:szCs w:val="20"/>
        </w:rPr>
        <w:t xml:space="preserve"> </w:t>
      </w:r>
      <w:r w:rsidRPr="00CD1BBC">
        <w:rPr>
          <w:rFonts w:ascii="Sylfaen" w:hAnsi="Sylfaen" w:cs="Sylfaen"/>
          <w:sz w:val="20"/>
          <w:szCs w:val="20"/>
        </w:rPr>
        <w:t>საშუალო</w:t>
      </w:r>
      <w:r w:rsidRPr="00CD1BBC">
        <w:rPr>
          <w:sz w:val="20"/>
          <w:szCs w:val="20"/>
        </w:rPr>
        <w:t xml:space="preserve"> </w:t>
      </w:r>
      <w:r w:rsidRPr="00CD1BBC">
        <w:rPr>
          <w:rFonts w:ascii="Sylfaen" w:hAnsi="Sylfaen" w:cs="Sylfaen"/>
          <w:sz w:val="20"/>
          <w:szCs w:val="20"/>
        </w:rPr>
        <w:t>კვადრატული</w:t>
      </w:r>
      <w:r w:rsidRPr="00CD1BBC">
        <w:rPr>
          <w:sz w:val="20"/>
          <w:szCs w:val="20"/>
        </w:rPr>
        <w:t xml:space="preserve"> </w:t>
      </w:r>
      <w:r w:rsidRPr="00CD1BBC">
        <w:rPr>
          <w:rFonts w:ascii="Sylfaen" w:hAnsi="Sylfaen" w:cs="Sylfaen"/>
          <w:sz w:val="20"/>
          <w:szCs w:val="20"/>
        </w:rPr>
        <w:t>მნიშვნელობების</w:t>
      </w:r>
      <w:r w:rsidRPr="00CD1BBC">
        <w:rPr>
          <w:sz w:val="20"/>
          <w:szCs w:val="20"/>
        </w:rPr>
        <w:t xml:space="preserve"> </w:t>
      </w:r>
      <w:r w:rsidRPr="00CD1BBC">
        <w:rPr>
          <w:rFonts w:ascii="Sylfaen" w:eastAsia="Arial Unicode MS" w:hAnsi="Sylfaen" w:cs="Calibri"/>
          <w:sz w:val="20"/>
          <w:szCs w:val="20"/>
          <w:lang w:eastAsia="uk-UA"/>
        </w:rPr>
        <w:t>კორექტირება საწყისი მაჩვენებლის მიხედვით</w:t>
      </w:r>
    </w:p>
    <w:p w14:paraId="457F7FA0"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p&lt;0.001</w:t>
      </w:r>
    </w:p>
    <w:p w14:paraId="474FFF35" w14:textId="77777777" w:rsidR="008433DA" w:rsidRPr="00CD1BBC" w:rsidRDefault="008433DA" w:rsidP="003126CA">
      <w:pPr>
        <w:spacing w:after="0" w:line="240" w:lineRule="auto"/>
        <w:jc w:val="both"/>
        <w:rPr>
          <w:rFonts w:ascii="Sylfaen" w:eastAsia="Arial Unicode MS" w:hAnsi="Sylfaen" w:cs="Calibri"/>
          <w:i/>
          <w:iCs/>
          <w:sz w:val="20"/>
          <w:szCs w:val="20"/>
        </w:rPr>
      </w:pPr>
    </w:p>
    <w:p w14:paraId="62FE652D"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i/>
          <w:iCs/>
          <w:sz w:val="20"/>
          <w:szCs w:val="20"/>
        </w:rPr>
        <w:t>პაციენტები, რომელთაც აქვთ საწყისი  HbA1c ≥ 9%</w:t>
      </w:r>
    </w:p>
    <w:p w14:paraId="400D7CBB" w14:textId="19EB7EA5"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სუბიექტების </w:t>
      </w:r>
      <w:r w:rsidRPr="00CD1BBC">
        <w:rPr>
          <w:rFonts w:ascii="Sylfaen" w:hAnsi="Sylfaen" w:cs="Sylfaen"/>
          <w:sz w:val="20"/>
          <w:szCs w:val="20"/>
        </w:rPr>
        <w:t>წინასწარ</w:t>
      </w:r>
      <w:r w:rsidRPr="00CD1BBC">
        <w:rPr>
          <w:rFonts w:ascii="Sylfaen" w:hAnsi="Sylfaen"/>
          <w:sz w:val="20"/>
          <w:szCs w:val="20"/>
        </w:rPr>
        <w:t xml:space="preserve"> </w:t>
      </w:r>
      <w:r w:rsidRPr="00CD1BBC">
        <w:rPr>
          <w:rFonts w:ascii="Sylfaen" w:hAnsi="Sylfaen" w:cs="Sylfaen"/>
          <w:sz w:val="20"/>
          <w:szCs w:val="20"/>
        </w:rPr>
        <w:t>განსაზღვრულ</w:t>
      </w:r>
      <w:r w:rsidRPr="00CD1BBC">
        <w:rPr>
          <w:rFonts w:ascii="Sylfaen" w:hAnsi="Sylfaen"/>
          <w:sz w:val="20"/>
          <w:szCs w:val="20"/>
        </w:rPr>
        <w:t xml:space="preserve"> </w:t>
      </w:r>
      <w:r w:rsidRPr="00CD1BBC">
        <w:rPr>
          <w:rFonts w:ascii="Sylfaen" w:eastAsia="Arial Unicode MS" w:hAnsi="Sylfaen" w:cs="Calibri"/>
          <w:sz w:val="20"/>
          <w:szCs w:val="20"/>
        </w:rPr>
        <w:t xml:space="preserve">ანალიზში, რომლებსაც დასაწყისში აღენიშნებოდათ HbA1c ≥ 9.0%, 10მგ დაპაგლიფლოზინით მკურნალობა იწვევდა </w:t>
      </w:r>
      <w:r w:rsidRPr="00CD1BBC">
        <w:rPr>
          <w:rFonts w:ascii="Sylfaen" w:hAnsi="Sylfaen"/>
          <w:sz w:val="20"/>
          <w:szCs w:val="20"/>
        </w:rPr>
        <w:t xml:space="preserve">HbA1c-ს </w:t>
      </w:r>
      <w:r w:rsidRPr="00CD1BBC">
        <w:rPr>
          <w:rFonts w:ascii="Sylfaen" w:eastAsia="Arial Unicode MS" w:hAnsi="Sylfaen" w:cs="Calibri"/>
          <w:sz w:val="20"/>
          <w:szCs w:val="20"/>
        </w:rPr>
        <w:t xml:space="preserve">სტატისტიკურად </w:t>
      </w:r>
      <w:r w:rsidRPr="00CD1BBC">
        <w:rPr>
          <w:rFonts w:ascii="Sylfaen" w:hAnsi="Sylfaen" w:cs="Sylfaen"/>
          <w:sz w:val="20"/>
          <w:szCs w:val="20"/>
        </w:rPr>
        <w:t>მნიშვნელოვნად</w:t>
      </w:r>
      <w:r w:rsidRPr="00CD1BBC">
        <w:rPr>
          <w:rFonts w:ascii="Sylfaen" w:hAnsi="Sylfaen"/>
          <w:sz w:val="20"/>
          <w:szCs w:val="20"/>
        </w:rPr>
        <w:t xml:space="preserve"> </w:t>
      </w:r>
      <w:r w:rsidRPr="00CD1BBC">
        <w:rPr>
          <w:rFonts w:ascii="Sylfaen" w:hAnsi="Sylfaen" w:cs="Sylfaen"/>
          <w:sz w:val="20"/>
          <w:szCs w:val="20"/>
        </w:rPr>
        <w:t>შემცირებას</w:t>
      </w:r>
      <w:r w:rsidRPr="00CD1BBC">
        <w:rPr>
          <w:rFonts w:ascii="Sylfaen" w:hAnsi="Sylfaen"/>
          <w:sz w:val="20"/>
          <w:szCs w:val="20"/>
        </w:rPr>
        <w:t xml:space="preserve"> 24–ე </w:t>
      </w:r>
      <w:r w:rsidRPr="00CD1BBC">
        <w:rPr>
          <w:rFonts w:ascii="Sylfaen" w:hAnsi="Sylfaen" w:cs="Sylfaen"/>
          <w:sz w:val="20"/>
          <w:szCs w:val="20"/>
        </w:rPr>
        <w:t>კვირისთვის</w:t>
      </w:r>
      <w:r w:rsidRPr="00CD1BBC">
        <w:rPr>
          <w:rFonts w:ascii="Sylfaen" w:hAnsi="Sylfaen"/>
          <w:sz w:val="20"/>
          <w:szCs w:val="20"/>
        </w:rPr>
        <w:t xml:space="preserve">, </w:t>
      </w:r>
      <w:r w:rsidRPr="00CD1BBC">
        <w:rPr>
          <w:rFonts w:ascii="Sylfaen" w:hAnsi="Sylfaen" w:cs="Sylfaen"/>
          <w:sz w:val="20"/>
          <w:szCs w:val="20"/>
        </w:rPr>
        <w:t>როგორც</w:t>
      </w:r>
      <w:r w:rsidRPr="00CD1BBC">
        <w:rPr>
          <w:rFonts w:ascii="Sylfaen" w:hAnsi="Sylfaen"/>
          <w:sz w:val="20"/>
          <w:szCs w:val="20"/>
        </w:rPr>
        <w:t xml:space="preserve"> </w:t>
      </w:r>
      <w:r w:rsidRPr="00CD1BBC">
        <w:rPr>
          <w:rFonts w:ascii="Sylfaen" w:hAnsi="Sylfaen" w:cs="Sylfaen"/>
          <w:sz w:val="20"/>
          <w:szCs w:val="20"/>
        </w:rPr>
        <w:t>მონოთერაპიის</w:t>
      </w:r>
      <w:r w:rsidRPr="00CD1BBC">
        <w:rPr>
          <w:rFonts w:ascii="Sylfaen" w:hAnsi="Sylfaen"/>
          <w:sz w:val="20"/>
          <w:szCs w:val="20"/>
        </w:rPr>
        <w:t xml:space="preserve"> </w:t>
      </w:r>
      <w:r w:rsidRPr="00CD1BBC">
        <w:rPr>
          <w:rFonts w:ascii="Sylfaen" w:hAnsi="Sylfaen" w:cs="Sylfaen"/>
          <w:sz w:val="20"/>
          <w:szCs w:val="20"/>
        </w:rPr>
        <w:t>დროს</w:t>
      </w:r>
      <w:r w:rsidR="00E61C57" w:rsidRPr="00CD1BBC">
        <w:rPr>
          <w:rFonts w:ascii="Sylfaen" w:eastAsia="Arial Unicode MS" w:hAnsi="Sylfaen" w:cs="Calibri"/>
          <w:sz w:val="20"/>
          <w:szCs w:val="20"/>
        </w:rPr>
        <w:t xml:space="preserve"> </w:t>
      </w:r>
      <w:r w:rsidRPr="00CD1BBC">
        <w:rPr>
          <w:rFonts w:ascii="Sylfaen" w:hAnsi="Sylfaen"/>
          <w:sz w:val="20"/>
          <w:szCs w:val="20"/>
        </w:rPr>
        <w:t>(</w:t>
      </w:r>
      <w:r w:rsidRPr="00CD1BBC">
        <w:rPr>
          <w:rFonts w:ascii="Sylfaen" w:hAnsi="Sylfaen" w:cs="Sylfaen"/>
          <w:sz w:val="20"/>
          <w:szCs w:val="20"/>
        </w:rPr>
        <w:t>საშუალო</w:t>
      </w:r>
      <w:r w:rsidRPr="00CD1BBC">
        <w:rPr>
          <w:rFonts w:ascii="Sylfaen" w:hAnsi="Sylfaen"/>
          <w:sz w:val="20"/>
          <w:szCs w:val="20"/>
        </w:rPr>
        <w:t xml:space="preserve"> </w:t>
      </w:r>
      <w:r w:rsidRPr="00CD1BBC">
        <w:rPr>
          <w:rFonts w:ascii="Sylfaen" w:hAnsi="Sylfaen" w:cs="Sylfaen"/>
          <w:sz w:val="20"/>
          <w:szCs w:val="20"/>
        </w:rPr>
        <w:t>კორექტირებული</w:t>
      </w:r>
      <w:r w:rsidRPr="00CD1BBC">
        <w:rPr>
          <w:rFonts w:ascii="Sylfaen" w:hAnsi="Sylfaen"/>
          <w:sz w:val="20"/>
          <w:szCs w:val="20"/>
        </w:rPr>
        <w:t xml:space="preserve"> </w:t>
      </w:r>
      <w:r w:rsidRPr="00CD1BBC">
        <w:rPr>
          <w:rFonts w:ascii="Sylfaen" w:hAnsi="Sylfaen" w:cs="Sylfaen"/>
          <w:sz w:val="20"/>
          <w:szCs w:val="20"/>
        </w:rPr>
        <w:t>ცვლილება</w:t>
      </w:r>
      <w:r w:rsidRPr="00CD1BBC">
        <w:rPr>
          <w:rFonts w:ascii="Sylfaen" w:hAnsi="Sylfaen"/>
          <w:sz w:val="20"/>
          <w:szCs w:val="20"/>
        </w:rPr>
        <w:t xml:space="preserve"> </w:t>
      </w:r>
      <w:r w:rsidRPr="00CD1BBC">
        <w:rPr>
          <w:rFonts w:ascii="Sylfaen" w:hAnsi="Sylfaen" w:cs="Sylfaen"/>
          <w:sz w:val="20"/>
          <w:szCs w:val="20"/>
        </w:rPr>
        <w:t>საწყისი</w:t>
      </w:r>
      <w:r w:rsidRPr="00CD1BBC">
        <w:rPr>
          <w:rFonts w:ascii="Sylfaen" w:hAnsi="Sylfaen"/>
          <w:sz w:val="20"/>
          <w:szCs w:val="20"/>
        </w:rPr>
        <w:t xml:space="preserve"> </w:t>
      </w:r>
      <w:r w:rsidRPr="00CD1BBC">
        <w:rPr>
          <w:rFonts w:ascii="Sylfaen" w:hAnsi="Sylfaen" w:cs="Sylfaen"/>
          <w:sz w:val="20"/>
          <w:szCs w:val="20"/>
        </w:rPr>
        <w:t>მაჩვენებლიდან</w:t>
      </w:r>
      <w:r w:rsidRPr="00CD1BBC">
        <w:rPr>
          <w:rFonts w:ascii="Sylfaen" w:hAnsi="Sylfaen"/>
          <w:sz w:val="20"/>
          <w:szCs w:val="20"/>
        </w:rPr>
        <w:t xml:space="preserve">: -2.04% </w:t>
      </w:r>
      <w:r w:rsidRPr="00CD1BBC">
        <w:rPr>
          <w:rFonts w:ascii="Sylfaen" w:hAnsi="Sylfaen" w:cs="Sylfaen"/>
          <w:sz w:val="20"/>
          <w:szCs w:val="20"/>
        </w:rPr>
        <w:t>დაკაგლიფლოზინით</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0.19% </w:t>
      </w:r>
      <w:r w:rsidRPr="00CD1BBC">
        <w:rPr>
          <w:rFonts w:ascii="Sylfaen" w:hAnsi="Sylfaen" w:cs="Sylfaen"/>
          <w:sz w:val="20"/>
          <w:szCs w:val="20"/>
        </w:rPr>
        <w:t>პლაცებოთი</w:t>
      </w:r>
      <w:r w:rsidRPr="00CD1BBC">
        <w:rPr>
          <w:rFonts w:ascii="Sylfaen" w:hAnsi="Sylfaen"/>
          <w:sz w:val="20"/>
          <w:szCs w:val="20"/>
        </w:rPr>
        <w:t xml:space="preserve">), </w:t>
      </w:r>
      <w:r w:rsidRPr="00CD1BBC">
        <w:rPr>
          <w:rFonts w:ascii="Sylfaen" w:hAnsi="Sylfaen" w:cs="Sylfaen"/>
          <w:sz w:val="20"/>
          <w:szCs w:val="20"/>
        </w:rPr>
        <w:t>ასევე</w:t>
      </w:r>
      <w:r w:rsidRPr="00CD1BBC">
        <w:rPr>
          <w:rFonts w:ascii="Sylfaen" w:hAnsi="Sylfaen"/>
          <w:sz w:val="20"/>
          <w:szCs w:val="20"/>
        </w:rPr>
        <w:t xml:space="preserve"> </w:t>
      </w:r>
      <w:r w:rsidRPr="00CD1BBC">
        <w:rPr>
          <w:rFonts w:ascii="Sylfaen" w:hAnsi="Sylfaen" w:cs="Sylfaen"/>
          <w:sz w:val="20"/>
          <w:szCs w:val="20"/>
        </w:rPr>
        <w:t>მეტფორმინის</w:t>
      </w:r>
      <w:r w:rsidRPr="00CD1BBC">
        <w:rPr>
          <w:rFonts w:ascii="Sylfaen" w:hAnsi="Sylfaen"/>
          <w:sz w:val="20"/>
          <w:szCs w:val="20"/>
        </w:rPr>
        <w:t xml:space="preserve"> </w:t>
      </w:r>
      <w:r w:rsidRPr="00CD1BBC">
        <w:rPr>
          <w:rFonts w:ascii="Sylfaen" w:hAnsi="Sylfaen" w:cs="Sylfaen"/>
          <w:sz w:val="20"/>
          <w:szCs w:val="20"/>
        </w:rPr>
        <w:t>დანამატად</w:t>
      </w:r>
      <w:r w:rsidRPr="00CD1BBC">
        <w:rPr>
          <w:rFonts w:ascii="Sylfaen" w:hAnsi="Sylfaen"/>
          <w:sz w:val="20"/>
          <w:szCs w:val="20"/>
        </w:rPr>
        <w:t xml:space="preserve"> </w:t>
      </w:r>
      <w:r w:rsidRPr="00CD1BBC">
        <w:rPr>
          <w:rFonts w:ascii="Sylfaen" w:hAnsi="Sylfaen" w:cs="Sylfaen"/>
          <w:sz w:val="20"/>
          <w:szCs w:val="20"/>
        </w:rPr>
        <w:t>გამოყენებისას</w:t>
      </w:r>
      <w:r w:rsidRPr="00CD1BBC">
        <w:rPr>
          <w:rFonts w:ascii="Sylfaen" w:hAnsi="Sylfaen"/>
          <w:sz w:val="20"/>
          <w:szCs w:val="20"/>
        </w:rPr>
        <w:t xml:space="preserve"> (</w:t>
      </w:r>
      <w:r w:rsidRPr="00CD1BBC">
        <w:rPr>
          <w:rFonts w:ascii="Sylfaen" w:hAnsi="Sylfaen" w:cs="Sylfaen"/>
          <w:sz w:val="20"/>
          <w:szCs w:val="20"/>
        </w:rPr>
        <w:t>საშუალო</w:t>
      </w:r>
      <w:r w:rsidRPr="00CD1BBC">
        <w:rPr>
          <w:rFonts w:ascii="Sylfaen" w:hAnsi="Sylfaen"/>
          <w:sz w:val="20"/>
          <w:szCs w:val="20"/>
        </w:rPr>
        <w:t xml:space="preserve"> </w:t>
      </w:r>
      <w:r w:rsidRPr="00CD1BBC">
        <w:rPr>
          <w:rFonts w:ascii="Sylfaen" w:hAnsi="Sylfaen" w:cs="Sylfaen"/>
          <w:sz w:val="20"/>
          <w:szCs w:val="20"/>
        </w:rPr>
        <w:t>კორექტირებული</w:t>
      </w:r>
      <w:r w:rsidRPr="00CD1BBC">
        <w:rPr>
          <w:rFonts w:ascii="Sylfaen" w:hAnsi="Sylfaen"/>
          <w:sz w:val="20"/>
          <w:szCs w:val="20"/>
        </w:rPr>
        <w:t xml:space="preserve"> </w:t>
      </w:r>
      <w:r w:rsidRPr="00CD1BBC">
        <w:rPr>
          <w:rFonts w:ascii="Sylfaen" w:hAnsi="Sylfaen" w:cs="Sylfaen"/>
          <w:sz w:val="20"/>
          <w:szCs w:val="20"/>
        </w:rPr>
        <w:t>ცვლილება</w:t>
      </w:r>
      <w:r w:rsidRPr="00CD1BBC">
        <w:rPr>
          <w:rFonts w:ascii="Sylfaen" w:hAnsi="Sylfaen"/>
          <w:sz w:val="20"/>
          <w:szCs w:val="20"/>
        </w:rPr>
        <w:t xml:space="preserve">: -1.32% </w:t>
      </w:r>
      <w:r w:rsidRPr="00CD1BBC">
        <w:rPr>
          <w:rFonts w:ascii="Sylfaen" w:hAnsi="Sylfaen" w:cs="Sylfaen"/>
          <w:sz w:val="20"/>
          <w:szCs w:val="20"/>
        </w:rPr>
        <w:t>დაპაგლიფლოზინით</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-0.53% </w:t>
      </w:r>
      <w:r w:rsidRPr="00CD1BBC">
        <w:rPr>
          <w:rFonts w:ascii="Sylfaen" w:hAnsi="Sylfaen" w:cs="Sylfaen"/>
          <w:sz w:val="20"/>
          <w:szCs w:val="20"/>
        </w:rPr>
        <w:t>პლაცებოთი</w:t>
      </w:r>
      <w:r w:rsidRPr="00CD1BBC">
        <w:rPr>
          <w:rFonts w:ascii="Sylfaen" w:hAnsi="Sylfaen"/>
          <w:sz w:val="20"/>
          <w:szCs w:val="20"/>
        </w:rPr>
        <w:t>).</w:t>
      </w:r>
    </w:p>
    <w:p w14:paraId="6076D9F0" w14:textId="77777777" w:rsidR="008433DA" w:rsidRPr="00CD1BBC" w:rsidRDefault="008433DA" w:rsidP="003126CA">
      <w:pPr>
        <w:spacing w:after="0" w:line="240" w:lineRule="auto"/>
        <w:jc w:val="both"/>
        <w:rPr>
          <w:rFonts w:ascii="Sylfaen" w:eastAsia="Arial Unicode MS" w:hAnsi="Sylfaen" w:cs="Calibri"/>
          <w:sz w:val="20"/>
          <w:szCs w:val="20"/>
        </w:rPr>
      </w:pPr>
    </w:p>
    <w:p w14:paraId="4A93BB61"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i/>
          <w:sz w:val="20"/>
          <w:szCs w:val="20"/>
        </w:rPr>
        <w:t>კარდიოვასკულური და თირკმლისმიერი გამოსავალი</w:t>
      </w:r>
    </w:p>
    <w:p w14:paraId="2088675C" w14:textId="77777777" w:rsidR="008433DA" w:rsidRPr="00CD1BBC" w:rsidRDefault="008433DA" w:rsidP="003126CA">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დაპაგლიფლოზინის ეფექტი კარდიოვასკულურ მოვლენებზე (DECLARE) იყო საერთაშორისო, მულტიცენტრული, რანდომიზებული, ორმაგი ბრმა, პლაცებო-კონტროლირებადი კლინიკური კვლევა, რომელიც ჩატარდა კარდიოვასკულურ გამოსავლებზე დაპაგლიფლოზინის ეფექტის შედარებისთვის პლაცებოსთან, მიმდინარე ფონურ თერაპიაზე დამატებისას. ყველა პაციენტს აღენიშნებოდა მე-2 ტიპის შაქრიანი დიაბეტი და მინიმუმ ორი დამატებითი კარდიოვასკულური რისკის ფაქტორი (ასაკი ≥ 55 წელი მამაკაცებში ან ≥ 60 წელი ქალებში და შემდეგიდან ერთი ან მეტი: დისლიპიდემია, ჰიპერტენზია ან თამბაქოს მოხმარება აწმყოში) ან დადასტურებული გულ-სისხლძარღვთა დაავადება.</w:t>
      </w:r>
    </w:p>
    <w:p w14:paraId="2BF1F636" w14:textId="77777777" w:rsidR="008433DA" w:rsidRPr="00CD1BBC" w:rsidRDefault="008433DA" w:rsidP="003126CA">
      <w:pPr>
        <w:spacing w:after="0" w:line="240" w:lineRule="auto"/>
        <w:jc w:val="both"/>
        <w:rPr>
          <w:rFonts w:ascii="Sylfaen" w:eastAsia="Arial Unicode MS" w:hAnsi="Sylfaen" w:cs="Calibri"/>
          <w:iCs/>
          <w:sz w:val="20"/>
          <w:szCs w:val="20"/>
        </w:rPr>
      </w:pPr>
    </w:p>
    <w:p w14:paraId="381B6F94" w14:textId="75BCB0E4" w:rsidR="008433DA" w:rsidRPr="00CD1BBC" w:rsidRDefault="008433DA" w:rsidP="00E61C57">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 xml:space="preserve">17,160 რანდომიზებული პაციენტიდან, 6,974-ს (40.6%) აღინიშნებოდა დადასტურებული გულ-სისხლძარღვთა დაავადება და ხოლო 10,186-ს (59.4%) არ აღენიშნებოდა დადასტურებული გულ-სისხლძარღვთა დაავადება. 8,582 პაციენტი რანდომიზდა 10 მგ დაპაგლიფლოზინის ჯგუფში და 8,578 პლაცებოს ჯგუფში და მათ საშუალოდ 4.2 წლის განმავლობაში აკვირდებოდნენ. </w:t>
      </w:r>
    </w:p>
    <w:p w14:paraId="46E0DAF3" w14:textId="62DB01B4" w:rsidR="008433DA" w:rsidRPr="00CD1BBC" w:rsidRDefault="008433DA" w:rsidP="003126CA">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კვლევის პოპულაციის საშუალო ასაკი იყო 63.9 წელი, 37.4% იყო მდედრობითი სქესის. ჯამში 22.4%-ს აღენიშნებოდა დიაბეტი ≤ 5 წლის განმავლობაში, დიაბეტის საშუალო ხანგრძლივობა 11.9 წელი იყო. საშუალო HbA1c იყო 8.3% და საშუალო  BMI იყო 32.1 კგ/მ</w:t>
      </w:r>
      <w:r w:rsidRPr="00CD1BBC">
        <w:rPr>
          <w:rFonts w:ascii="Sylfaen" w:eastAsia="Arial Unicode MS" w:hAnsi="Sylfaen" w:cs="Calibri"/>
          <w:iCs/>
          <w:sz w:val="20"/>
          <w:szCs w:val="20"/>
          <w:vertAlign w:val="superscript"/>
        </w:rPr>
        <w:t>2</w:t>
      </w:r>
      <w:r w:rsidRPr="00CD1BBC">
        <w:rPr>
          <w:rFonts w:ascii="Sylfaen" w:eastAsia="Arial Unicode MS" w:hAnsi="Sylfaen" w:cs="Calibri"/>
          <w:iCs/>
          <w:sz w:val="20"/>
          <w:szCs w:val="20"/>
        </w:rPr>
        <w:t xml:space="preserve">. </w:t>
      </w:r>
    </w:p>
    <w:p w14:paraId="19D6EB36" w14:textId="06DD3F5E" w:rsidR="008433DA" w:rsidRPr="00CD1BBC" w:rsidRDefault="008433DA" w:rsidP="003126CA">
      <w:pPr>
        <w:spacing w:after="0" w:line="240" w:lineRule="auto"/>
        <w:jc w:val="both"/>
        <w:rPr>
          <w:rFonts w:ascii="Sylfaen" w:eastAsia="Arial Unicode MS" w:hAnsi="Sylfaen" w:cs="Calibri"/>
          <w:iCs/>
          <w:sz w:val="20"/>
          <w:szCs w:val="20"/>
        </w:rPr>
      </w:pPr>
      <w:r w:rsidRPr="00CD1BBC">
        <w:rPr>
          <w:rFonts w:ascii="Sylfaen" w:hAnsi="Sylfaen" w:cs="Sylfaen"/>
          <w:sz w:val="20"/>
          <w:szCs w:val="20"/>
        </w:rPr>
        <w:t>საწყის</w:t>
      </w:r>
      <w:r w:rsidRPr="00CD1BBC">
        <w:rPr>
          <w:rFonts w:ascii="Times New Roman" w:hAnsi="Times New Roman"/>
          <w:sz w:val="20"/>
          <w:szCs w:val="20"/>
        </w:rPr>
        <w:t xml:space="preserve"> </w:t>
      </w:r>
      <w:r w:rsidRPr="00CD1BBC">
        <w:rPr>
          <w:rFonts w:ascii="Sylfaen" w:hAnsi="Sylfaen" w:cs="Sylfaen"/>
          <w:sz w:val="20"/>
          <w:szCs w:val="20"/>
        </w:rPr>
        <w:t>ეტაპზე</w:t>
      </w:r>
      <w:r w:rsidRPr="00CD1BBC">
        <w:rPr>
          <w:rFonts w:ascii="Times New Roman" w:hAnsi="Times New Roman"/>
          <w:sz w:val="20"/>
          <w:szCs w:val="20"/>
        </w:rPr>
        <w:t xml:space="preserve"> </w:t>
      </w:r>
      <w:r w:rsidRPr="00CD1BBC">
        <w:rPr>
          <w:rFonts w:ascii="Sylfaen" w:eastAsia="Arial Unicode MS" w:hAnsi="Sylfaen" w:cs="Calibri"/>
          <w:iCs/>
          <w:sz w:val="20"/>
          <w:szCs w:val="20"/>
        </w:rPr>
        <w:t xml:space="preserve"> პაციენტების 10.0%-ს ჰქონდა გულის უკმარისობა ანამნეზში. საშუალო eGFR იყო 85.2 მლ/წთ/1.73 მ</w:t>
      </w:r>
      <w:r w:rsidRPr="00CD1BBC">
        <w:rPr>
          <w:rFonts w:ascii="Sylfaen" w:eastAsia="Arial Unicode MS" w:hAnsi="Sylfaen" w:cs="Calibri"/>
          <w:iCs/>
          <w:sz w:val="20"/>
          <w:szCs w:val="20"/>
          <w:vertAlign w:val="superscript"/>
        </w:rPr>
        <w:t>2</w:t>
      </w:r>
      <w:r w:rsidRPr="00CD1BBC">
        <w:rPr>
          <w:rFonts w:ascii="Sylfaen" w:eastAsia="Arial Unicode MS" w:hAnsi="Sylfaen" w:cs="Calibri"/>
          <w:iCs/>
          <w:sz w:val="20"/>
          <w:szCs w:val="20"/>
        </w:rPr>
        <w:t>, პაციენტების 7.4%-ში eGFR იყო &lt; 60 მლ/წთ/1.73 მ</w:t>
      </w:r>
      <w:r w:rsidRPr="00CD1BBC">
        <w:rPr>
          <w:rFonts w:ascii="Sylfaen" w:eastAsia="Arial Unicode MS" w:hAnsi="Sylfaen" w:cs="Calibri"/>
          <w:iCs/>
          <w:sz w:val="20"/>
          <w:szCs w:val="20"/>
          <w:vertAlign w:val="superscript"/>
        </w:rPr>
        <w:t>2</w:t>
      </w:r>
      <w:r w:rsidRPr="00CD1BBC">
        <w:rPr>
          <w:rFonts w:ascii="Sylfaen" w:eastAsia="Arial Unicode MS" w:hAnsi="Sylfaen" w:cs="Calibri"/>
          <w:iCs/>
          <w:sz w:val="20"/>
          <w:szCs w:val="20"/>
        </w:rPr>
        <w:t xml:space="preserve"> და პაციენტების 30.3%-ს აღენიშნებოდა მიკრო- ან მაკროალბუმინურია (</w:t>
      </w:r>
      <w:r w:rsidRPr="00CD1BBC">
        <w:rPr>
          <w:rFonts w:ascii="Sylfaen" w:hAnsi="Sylfaen" w:cs="Sylfaen"/>
          <w:sz w:val="20"/>
          <w:szCs w:val="20"/>
        </w:rPr>
        <w:t>შარდში</w:t>
      </w:r>
      <w:r w:rsidRPr="00CD1BBC">
        <w:rPr>
          <w:rFonts w:ascii="Sylfaen" w:hAnsi="Sylfaen"/>
          <w:sz w:val="20"/>
          <w:szCs w:val="20"/>
        </w:rPr>
        <w:t xml:space="preserve"> </w:t>
      </w:r>
      <w:r w:rsidRPr="00CD1BBC">
        <w:rPr>
          <w:rFonts w:ascii="Sylfaen" w:hAnsi="Sylfaen" w:cs="Sylfaen"/>
          <w:sz w:val="20"/>
          <w:szCs w:val="20"/>
        </w:rPr>
        <w:t>ალბუმინის</w:t>
      </w:r>
      <w:r w:rsidRPr="00CD1BBC">
        <w:rPr>
          <w:rFonts w:ascii="Sylfaen" w:hAnsi="Sylfaen"/>
          <w:sz w:val="20"/>
          <w:szCs w:val="20"/>
        </w:rPr>
        <w:t>/</w:t>
      </w:r>
      <w:r w:rsidRPr="00CD1BBC">
        <w:rPr>
          <w:rFonts w:ascii="Sylfaen" w:hAnsi="Sylfaen" w:cs="Sylfaen"/>
          <w:sz w:val="20"/>
          <w:szCs w:val="20"/>
        </w:rPr>
        <w:t>კრეატინინის</w:t>
      </w:r>
      <w:r w:rsidRPr="00CD1BBC">
        <w:rPr>
          <w:rFonts w:ascii="Sylfaen" w:hAnsi="Sylfaen"/>
          <w:sz w:val="20"/>
          <w:szCs w:val="20"/>
        </w:rPr>
        <w:t xml:space="preserve"> </w:t>
      </w:r>
      <w:r w:rsidRPr="00CD1BBC">
        <w:rPr>
          <w:rFonts w:ascii="Sylfaen" w:hAnsi="Sylfaen" w:cs="Sylfaen"/>
          <w:sz w:val="20"/>
          <w:szCs w:val="20"/>
        </w:rPr>
        <w:t>თანაფარდობა</w:t>
      </w:r>
      <w:r w:rsidRPr="00CD1BBC">
        <w:rPr>
          <w:rFonts w:ascii="Sylfaen" w:hAnsi="Sylfaen"/>
          <w:sz w:val="20"/>
          <w:szCs w:val="20"/>
        </w:rPr>
        <w:t xml:space="preserve"> [UACR] </w:t>
      </w:r>
      <w:r w:rsidRPr="00CD1BBC">
        <w:rPr>
          <w:rFonts w:ascii="Sylfaen" w:eastAsia="Arial Unicode MS" w:hAnsi="Sylfaen" w:cs="Calibri"/>
          <w:iCs/>
          <w:sz w:val="20"/>
          <w:szCs w:val="20"/>
        </w:rPr>
        <w:t xml:space="preserve"> ≥30-დან ≤300 მგ/გ-მდე ან &gt;300 მგ/გ, შესაბამისად).</w:t>
      </w:r>
    </w:p>
    <w:p w14:paraId="531D1F75" w14:textId="70D4BEFB" w:rsidR="008433DA" w:rsidRPr="00CD1BBC" w:rsidRDefault="008433DA" w:rsidP="00E61C57">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პაციენტების უმეტესობა (98%), საწყის ეტაპზე იღებდა ერთ ან მეტ დიაბეტის საწინააღმდეგო მედიკამენტს, მათ შორის მეტფორმინს (82%), ინსულინს (41%) და სულფონილშარდოვანას (43%).</w:t>
      </w:r>
    </w:p>
    <w:p w14:paraId="1F4CAEC9" w14:textId="77777777" w:rsidR="008433DA" w:rsidRPr="00CD1BBC" w:rsidRDefault="008433DA" w:rsidP="003126CA">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 xml:space="preserve">პირველადი საბოლოო წერტილი იყო კარდიოვასკულური სიკვდილობის, მიოკარდიუმის ინფარქტისა ან იშემიური ინსულტის (MACE) კომპოზიტური მაჩვენებლის პირველ გამოვლენამდე დრო და  გულის უკმარისობის გამო ჰოსპიტალიზაციის ან გულ-სისხლძარღვთა მიზეზით სიკვდილობის კომპოზიტური მაჩვენებლის პირველ გამოვლენამდე დრო. მეორეული საბოლოო წერტილი იყო თირკმლის კომპოზიტური მაჩვენებელი და ყველა მიზეზით გამოწვეული სიკვდილიანობა.  </w:t>
      </w:r>
    </w:p>
    <w:p w14:paraId="5BDA2258" w14:textId="77777777" w:rsidR="008433DA" w:rsidRPr="00CD1BBC" w:rsidRDefault="008433DA" w:rsidP="003126CA">
      <w:pPr>
        <w:spacing w:after="0" w:line="240" w:lineRule="auto"/>
        <w:rPr>
          <w:rFonts w:ascii="Sylfaen" w:eastAsia="Arial Unicode MS" w:hAnsi="Sylfaen" w:cs="Calibri"/>
          <w:iCs/>
          <w:sz w:val="20"/>
          <w:szCs w:val="20"/>
        </w:rPr>
      </w:pPr>
    </w:p>
    <w:p w14:paraId="5A647531" w14:textId="77777777" w:rsidR="008433DA" w:rsidRPr="00CD1BBC" w:rsidRDefault="008433DA" w:rsidP="003126CA">
      <w:pPr>
        <w:spacing w:after="0" w:line="240" w:lineRule="auto"/>
        <w:rPr>
          <w:rFonts w:ascii="Sylfaen" w:eastAsia="Arial Unicode MS" w:hAnsi="Sylfaen" w:cs="Calibri"/>
          <w:iCs/>
          <w:sz w:val="20"/>
          <w:szCs w:val="20"/>
        </w:rPr>
      </w:pPr>
      <w:r w:rsidRPr="00CD1BBC">
        <w:rPr>
          <w:rFonts w:ascii="Sylfaen" w:eastAsia="Arial Unicode MS" w:hAnsi="Sylfaen" w:cs="Calibri"/>
          <w:i/>
          <w:iCs/>
          <w:sz w:val="20"/>
          <w:szCs w:val="20"/>
        </w:rPr>
        <w:t>მნიშვნელოვანი კარდიოვასკულური არასასურველი მოვლენები</w:t>
      </w:r>
    </w:p>
    <w:p w14:paraId="5AF0AFDE" w14:textId="77777777" w:rsidR="008433DA" w:rsidRPr="00CD1BBC" w:rsidRDefault="008433DA" w:rsidP="003126CA">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 xml:space="preserve">კარდიოვასკულური სიკვდილის, მიოკარდიუმის ინფარქტის და იშემიური ინსულტის (ცალმხრივი p &lt; 0.001) კომპოზიტური მაჩვენებლის თვალსაზრისით 10 მგ დაპაგლიფლოზინმა </w:t>
      </w:r>
      <w:r w:rsidRPr="00CD1BBC">
        <w:rPr>
          <w:rFonts w:ascii="Sylfaen" w:hAnsi="Sylfaen" w:cs="Sylfaen"/>
          <w:sz w:val="20"/>
          <w:szCs w:val="20"/>
        </w:rPr>
        <w:t>აჩვენა</w:t>
      </w:r>
      <w:r w:rsidRPr="00CD1BBC">
        <w:rPr>
          <w:sz w:val="20"/>
          <w:szCs w:val="20"/>
        </w:rPr>
        <w:t xml:space="preserve"> </w:t>
      </w:r>
      <w:r w:rsidRPr="00CD1BBC">
        <w:rPr>
          <w:rFonts w:ascii="Sylfaen" w:hAnsi="Sylfaen" w:cs="Sylfaen"/>
          <w:sz w:val="20"/>
          <w:szCs w:val="20"/>
        </w:rPr>
        <w:t>არა</w:t>
      </w:r>
      <w:r w:rsidRPr="00CD1BBC">
        <w:rPr>
          <w:sz w:val="20"/>
          <w:szCs w:val="20"/>
        </w:rPr>
        <w:t>-</w:t>
      </w:r>
      <w:r w:rsidRPr="00CD1BBC">
        <w:rPr>
          <w:rFonts w:ascii="Sylfaen" w:hAnsi="Sylfaen" w:cs="Sylfaen"/>
          <w:sz w:val="20"/>
          <w:szCs w:val="20"/>
        </w:rPr>
        <w:t>ნაკლები</w:t>
      </w:r>
      <w:r w:rsidRPr="00CD1BBC">
        <w:rPr>
          <w:sz w:val="20"/>
          <w:szCs w:val="20"/>
        </w:rPr>
        <w:t xml:space="preserve"> </w:t>
      </w:r>
      <w:r w:rsidRPr="00CD1BBC">
        <w:rPr>
          <w:rFonts w:ascii="Sylfaen" w:hAnsi="Sylfaen" w:cs="Sylfaen"/>
          <w:sz w:val="20"/>
          <w:szCs w:val="20"/>
        </w:rPr>
        <w:t>ეფექტურობა</w:t>
      </w:r>
      <w:r w:rsidRPr="00CD1BBC">
        <w:rPr>
          <w:sz w:val="20"/>
          <w:szCs w:val="20"/>
        </w:rPr>
        <w:t xml:space="preserve"> </w:t>
      </w:r>
      <w:r w:rsidRPr="00CD1BBC">
        <w:rPr>
          <w:rFonts w:ascii="Sylfaen" w:eastAsia="Arial Unicode MS" w:hAnsi="Sylfaen" w:cs="Calibri"/>
          <w:iCs/>
          <w:sz w:val="20"/>
          <w:szCs w:val="20"/>
        </w:rPr>
        <w:t xml:space="preserve"> პლაცებოსთან შედარებით.</w:t>
      </w:r>
    </w:p>
    <w:p w14:paraId="5E97B409" w14:textId="77777777" w:rsidR="008433DA" w:rsidRPr="00CD1BBC" w:rsidRDefault="008433DA" w:rsidP="003126CA">
      <w:pPr>
        <w:spacing w:after="0" w:line="240" w:lineRule="auto"/>
        <w:jc w:val="both"/>
        <w:rPr>
          <w:rFonts w:ascii="Sylfaen" w:eastAsia="Arial Unicode MS" w:hAnsi="Sylfaen" w:cs="Calibri"/>
          <w:i/>
          <w:iCs/>
          <w:sz w:val="20"/>
          <w:szCs w:val="20"/>
        </w:rPr>
      </w:pPr>
    </w:p>
    <w:p w14:paraId="7CE295AE" w14:textId="77777777" w:rsidR="008433DA" w:rsidRPr="00CD1BBC" w:rsidRDefault="008433DA" w:rsidP="003126CA">
      <w:pPr>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გულის უკმარისობა ან კარდიოვასკულური სიკვდილი</w:t>
      </w:r>
    </w:p>
    <w:p w14:paraId="47F70203" w14:textId="2CAF881D" w:rsidR="008433DA" w:rsidRPr="00CD1BBC" w:rsidRDefault="008433DA" w:rsidP="003126CA">
      <w:pPr>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10 მგ დაპაგლიფლოზინმა აჩვენა უპირატესობა პლაცებოსთან შედარებით გულის უკმარისობის გამო ჰოსპიტალიზაციის ან გულ-სისხლძარღვთა სიკვდილის გამო კომპოზიტური მაჩვენებლის პრევენციის მხრივ (სურათი 1). მკურნალობის ეფექტის განსხვავება განაპირობა გულის უკმარისობის გამო ჰოსპიტალიზაციამ, გულ-სისხლძარღვთა სიკვდილში განსხვავების გარეშე (სურათი 2).</w:t>
      </w:r>
    </w:p>
    <w:p w14:paraId="6A14FB2A"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cs="Sylfaen"/>
          <w:sz w:val="20"/>
          <w:szCs w:val="20"/>
        </w:rPr>
        <w:t>დაპაგლიფლოზინით</w:t>
      </w:r>
      <w:r w:rsidRPr="00CD1BBC">
        <w:rPr>
          <w:rFonts w:ascii="Sylfaen" w:hAnsi="Sylfaen"/>
          <w:sz w:val="20"/>
          <w:szCs w:val="20"/>
        </w:rPr>
        <w:t xml:space="preserve"> </w:t>
      </w:r>
      <w:r w:rsidRPr="00CD1BBC">
        <w:rPr>
          <w:rFonts w:ascii="Sylfaen" w:hAnsi="Sylfaen" w:cs="Sylfaen"/>
          <w:sz w:val="20"/>
          <w:szCs w:val="20"/>
        </w:rPr>
        <w:t>მკურნალობის</w:t>
      </w:r>
      <w:r w:rsidRPr="00CD1BBC">
        <w:rPr>
          <w:rFonts w:ascii="Sylfaen" w:hAnsi="Sylfaen"/>
          <w:sz w:val="20"/>
          <w:szCs w:val="20"/>
        </w:rPr>
        <w:t xml:space="preserve"> </w:t>
      </w:r>
      <w:r w:rsidRPr="00CD1BBC">
        <w:rPr>
          <w:rFonts w:ascii="Sylfaen" w:hAnsi="Sylfaen" w:cs="Sylfaen"/>
          <w:sz w:val="20"/>
          <w:szCs w:val="20"/>
        </w:rPr>
        <w:t>სარგებელი</w:t>
      </w:r>
      <w:r w:rsidRPr="00CD1BBC">
        <w:rPr>
          <w:rFonts w:ascii="Sylfaen" w:hAnsi="Sylfaen"/>
          <w:sz w:val="20"/>
          <w:szCs w:val="20"/>
        </w:rPr>
        <w:t xml:space="preserve"> </w:t>
      </w:r>
      <w:r w:rsidRPr="00CD1BBC">
        <w:rPr>
          <w:rFonts w:ascii="Sylfaen" w:hAnsi="Sylfaen" w:cs="Sylfaen"/>
          <w:sz w:val="20"/>
          <w:szCs w:val="20"/>
        </w:rPr>
        <w:t>პლაცებოსთან</w:t>
      </w:r>
      <w:r w:rsidRPr="00CD1BBC">
        <w:rPr>
          <w:rFonts w:ascii="Sylfaen" w:hAnsi="Sylfaen"/>
          <w:sz w:val="20"/>
          <w:szCs w:val="20"/>
        </w:rPr>
        <w:t xml:space="preserve"> </w:t>
      </w:r>
      <w:r w:rsidRPr="00CD1BBC">
        <w:rPr>
          <w:rFonts w:ascii="Sylfaen" w:hAnsi="Sylfaen" w:cs="Sylfaen"/>
          <w:sz w:val="20"/>
          <w:szCs w:val="20"/>
        </w:rPr>
        <w:t>შედარებით</w:t>
      </w:r>
      <w:r w:rsidRPr="00CD1BBC">
        <w:rPr>
          <w:rFonts w:ascii="Sylfaen" w:hAnsi="Sylfaen"/>
          <w:sz w:val="20"/>
          <w:szCs w:val="20"/>
        </w:rPr>
        <w:t xml:space="preserve"> </w:t>
      </w:r>
      <w:r w:rsidRPr="00CD1BBC">
        <w:rPr>
          <w:rFonts w:ascii="Sylfaen" w:hAnsi="Sylfaen" w:cs="Sylfaen"/>
          <w:sz w:val="20"/>
          <w:szCs w:val="20"/>
        </w:rPr>
        <w:t>დაფიქსირდა</w:t>
      </w:r>
      <w:r w:rsidRPr="00CD1BBC">
        <w:rPr>
          <w:rFonts w:ascii="Sylfaen" w:hAnsi="Sylfaen"/>
          <w:sz w:val="20"/>
          <w:szCs w:val="20"/>
        </w:rPr>
        <w:t xml:space="preserve"> </w:t>
      </w:r>
      <w:r w:rsidRPr="00CD1BBC">
        <w:rPr>
          <w:rFonts w:ascii="Sylfaen" w:hAnsi="Sylfaen" w:cs="Sylfaen"/>
          <w:sz w:val="20"/>
          <w:szCs w:val="20"/>
        </w:rPr>
        <w:t>როგორც</w:t>
      </w:r>
      <w:r w:rsidRPr="00CD1BBC">
        <w:rPr>
          <w:rFonts w:ascii="Sylfaen" w:hAnsi="Sylfaen"/>
          <w:sz w:val="20"/>
          <w:szCs w:val="20"/>
        </w:rPr>
        <w:t xml:space="preserve"> </w:t>
      </w:r>
      <w:r w:rsidRPr="00CD1BBC">
        <w:rPr>
          <w:rFonts w:ascii="Sylfaen" w:hAnsi="Sylfaen" w:cs="Sylfaen"/>
          <w:sz w:val="20"/>
          <w:szCs w:val="20"/>
        </w:rPr>
        <w:t>პაციენტებში</w:t>
      </w:r>
      <w:r w:rsidRPr="00CD1BBC">
        <w:rPr>
          <w:rFonts w:ascii="Sylfaen" w:hAnsi="Sylfaen"/>
          <w:sz w:val="20"/>
          <w:szCs w:val="20"/>
        </w:rPr>
        <w:t xml:space="preserve">, </w:t>
      </w:r>
      <w:r w:rsidRPr="00CD1BBC">
        <w:rPr>
          <w:rFonts w:ascii="Sylfaen" w:hAnsi="Sylfaen" w:cs="Sylfaen"/>
          <w:sz w:val="20"/>
          <w:szCs w:val="20"/>
        </w:rPr>
        <w:t>რომლებსაც</w:t>
      </w:r>
      <w:r w:rsidRPr="00CD1BBC">
        <w:rPr>
          <w:rFonts w:ascii="Sylfaen" w:hAnsi="Sylfaen"/>
          <w:sz w:val="20"/>
          <w:szCs w:val="20"/>
        </w:rPr>
        <w:t xml:space="preserve"> </w:t>
      </w:r>
      <w:r w:rsidRPr="00CD1BBC">
        <w:rPr>
          <w:rFonts w:ascii="Sylfaen" w:hAnsi="Sylfaen" w:cs="Sylfaen"/>
          <w:sz w:val="20"/>
          <w:szCs w:val="20"/>
        </w:rPr>
        <w:t>ჰქონდათ</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არ</w:t>
      </w:r>
      <w:r w:rsidRPr="00CD1BBC">
        <w:rPr>
          <w:rFonts w:ascii="Sylfaen" w:hAnsi="Sylfaen"/>
          <w:sz w:val="20"/>
          <w:szCs w:val="20"/>
        </w:rPr>
        <w:t xml:space="preserve"> </w:t>
      </w:r>
      <w:r w:rsidRPr="00CD1BBC">
        <w:rPr>
          <w:rFonts w:ascii="Sylfaen" w:hAnsi="Sylfaen" w:cs="Sylfaen"/>
          <w:sz w:val="20"/>
          <w:szCs w:val="20"/>
        </w:rPr>
        <w:t>ჰქონდათ</w:t>
      </w:r>
      <w:r w:rsidRPr="00CD1BBC">
        <w:rPr>
          <w:rFonts w:ascii="Sylfaen" w:hAnsi="Sylfaen"/>
          <w:sz w:val="20"/>
          <w:szCs w:val="20"/>
        </w:rPr>
        <w:t xml:space="preserve"> </w:t>
      </w:r>
      <w:r w:rsidRPr="00CD1BBC">
        <w:rPr>
          <w:rFonts w:ascii="Sylfaen" w:hAnsi="Sylfaen" w:cs="Sylfaen"/>
          <w:sz w:val="20"/>
          <w:szCs w:val="20"/>
        </w:rPr>
        <w:t>დადგენილი</w:t>
      </w:r>
      <w:r w:rsidRPr="00CD1BBC">
        <w:rPr>
          <w:rFonts w:ascii="Sylfaen" w:hAnsi="Sylfaen"/>
          <w:sz w:val="20"/>
          <w:szCs w:val="20"/>
        </w:rPr>
        <w:t xml:space="preserve"> </w:t>
      </w:r>
      <w:r w:rsidRPr="00CD1BBC">
        <w:rPr>
          <w:rFonts w:ascii="Sylfaen" w:hAnsi="Sylfaen" w:cs="Sylfaen"/>
          <w:sz w:val="20"/>
          <w:szCs w:val="20"/>
        </w:rPr>
        <w:t>გულ</w:t>
      </w:r>
      <w:r w:rsidRPr="00CD1BBC">
        <w:rPr>
          <w:rFonts w:ascii="Sylfaen" w:hAnsi="Sylfaen"/>
          <w:sz w:val="20"/>
          <w:szCs w:val="20"/>
        </w:rPr>
        <w:t>-</w:t>
      </w:r>
      <w:r w:rsidRPr="00CD1BBC">
        <w:rPr>
          <w:rFonts w:ascii="Sylfaen" w:hAnsi="Sylfaen" w:cs="Sylfaen"/>
          <w:sz w:val="20"/>
          <w:szCs w:val="20"/>
        </w:rPr>
        <w:t>სისხლძარღვთა</w:t>
      </w:r>
      <w:r w:rsidRPr="00CD1BBC">
        <w:rPr>
          <w:rFonts w:ascii="Sylfaen" w:hAnsi="Sylfaen"/>
          <w:sz w:val="20"/>
          <w:szCs w:val="20"/>
        </w:rPr>
        <w:t xml:space="preserve"> </w:t>
      </w:r>
      <w:r w:rsidRPr="00CD1BBC">
        <w:rPr>
          <w:rFonts w:ascii="Sylfaen" w:hAnsi="Sylfaen" w:cs="Sylfaen"/>
          <w:sz w:val="20"/>
          <w:szCs w:val="20"/>
        </w:rPr>
        <w:t>დაავადება</w:t>
      </w:r>
      <w:r w:rsidRPr="00CD1BBC">
        <w:rPr>
          <w:rFonts w:ascii="Sylfaen" w:hAnsi="Sylfaen"/>
          <w:sz w:val="20"/>
          <w:szCs w:val="20"/>
        </w:rPr>
        <w:t xml:space="preserve">, </w:t>
      </w:r>
      <w:r w:rsidRPr="00CD1BBC">
        <w:rPr>
          <w:rFonts w:ascii="Sylfaen" w:hAnsi="Sylfaen" w:cs="Sylfaen"/>
          <w:sz w:val="20"/>
          <w:szCs w:val="20"/>
        </w:rPr>
        <w:t>საწყის</w:t>
      </w:r>
      <w:r w:rsidRPr="00CD1BBC">
        <w:rPr>
          <w:rFonts w:ascii="Sylfaen" w:hAnsi="Sylfaen"/>
          <w:sz w:val="20"/>
          <w:szCs w:val="20"/>
        </w:rPr>
        <w:t xml:space="preserve"> </w:t>
      </w:r>
      <w:r w:rsidRPr="00CD1BBC">
        <w:rPr>
          <w:rFonts w:ascii="Sylfaen" w:hAnsi="Sylfaen" w:cs="Sylfaen"/>
          <w:sz w:val="20"/>
          <w:szCs w:val="20"/>
        </w:rPr>
        <w:t>ეტაპზე</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უკმარისობით</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მის</w:t>
      </w:r>
      <w:r w:rsidRPr="00CD1BBC">
        <w:rPr>
          <w:rFonts w:ascii="Sylfaen" w:hAnsi="Sylfaen"/>
          <w:sz w:val="20"/>
          <w:szCs w:val="20"/>
        </w:rPr>
        <w:t xml:space="preserve"> </w:t>
      </w:r>
      <w:r w:rsidRPr="00CD1BBC">
        <w:rPr>
          <w:rFonts w:ascii="Sylfaen" w:hAnsi="Sylfaen" w:cs="Sylfaen"/>
          <w:sz w:val="20"/>
          <w:szCs w:val="20"/>
        </w:rPr>
        <w:t>გარეშე</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თანმიმდევრული</w:t>
      </w:r>
      <w:r w:rsidRPr="00CD1BBC">
        <w:rPr>
          <w:rFonts w:ascii="Sylfaen" w:hAnsi="Sylfaen"/>
          <w:sz w:val="20"/>
          <w:szCs w:val="20"/>
        </w:rPr>
        <w:t xml:space="preserve"> </w:t>
      </w:r>
      <w:r w:rsidRPr="00CD1BBC">
        <w:rPr>
          <w:rFonts w:ascii="Sylfaen" w:hAnsi="Sylfaen" w:cs="Sylfaen"/>
          <w:sz w:val="20"/>
          <w:szCs w:val="20"/>
        </w:rPr>
        <w:t>იყო</w:t>
      </w:r>
      <w:r w:rsidRPr="00CD1BBC">
        <w:rPr>
          <w:rFonts w:ascii="Sylfaen" w:hAnsi="Sylfaen"/>
          <w:sz w:val="20"/>
          <w:szCs w:val="20"/>
        </w:rPr>
        <w:t xml:space="preserve"> </w:t>
      </w:r>
      <w:r w:rsidRPr="00CD1BBC">
        <w:rPr>
          <w:rFonts w:ascii="Sylfaen" w:hAnsi="Sylfaen" w:cs="Sylfaen"/>
          <w:sz w:val="20"/>
          <w:szCs w:val="20"/>
        </w:rPr>
        <w:t>ძირითად</w:t>
      </w:r>
      <w:r w:rsidRPr="00CD1BBC">
        <w:rPr>
          <w:rFonts w:ascii="Sylfaen" w:hAnsi="Sylfaen"/>
          <w:sz w:val="20"/>
          <w:szCs w:val="20"/>
        </w:rPr>
        <w:t xml:space="preserve"> </w:t>
      </w:r>
      <w:r w:rsidRPr="00CD1BBC">
        <w:rPr>
          <w:rFonts w:ascii="Sylfaen" w:hAnsi="Sylfaen" w:cs="Sylfaen"/>
          <w:sz w:val="20"/>
          <w:szCs w:val="20"/>
        </w:rPr>
        <w:t>ქვეჯგუფებში</w:t>
      </w:r>
      <w:r w:rsidRPr="00CD1BBC">
        <w:rPr>
          <w:rFonts w:ascii="Sylfaen" w:hAnsi="Sylfaen"/>
          <w:sz w:val="20"/>
          <w:szCs w:val="20"/>
        </w:rPr>
        <w:t xml:space="preserve">, </w:t>
      </w:r>
      <w:r w:rsidRPr="00CD1BBC">
        <w:rPr>
          <w:rFonts w:ascii="Sylfaen" w:hAnsi="Sylfaen" w:cs="Sylfaen"/>
          <w:sz w:val="20"/>
          <w:szCs w:val="20"/>
        </w:rPr>
        <w:t>მათ</w:t>
      </w:r>
      <w:r w:rsidRPr="00CD1BBC">
        <w:rPr>
          <w:rFonts w:ascii="Sylfaen" w:hAnsi="Sylfaen"/>
          <w:sz w:val="20"/>
          <w:szCs w:val="20"/>
        </w:rPr>
        <w:t xml:space="preserve"> </w:t>
      </w:r>
      <w:r w:rsidRPr="00CD1BBC">
        <w:rPr>
          <w:rFonts w:ascii="Sylfaen" w:hAnsi="Sylfaen" w:cs="Sylfaen"/>
          <w:sz w:val="20"/>
          <w:szCs w:val="20"/>
        </w:rPr>
        <w:t>შორის</w:t>
      </w:r>
      <w:r w:rsidRPr="00CD1BBC">
        <w:rPr>
          <w:rFonts w:ascii="Sylfaen" w:hAnsi="Sylfaen"/>
          <w:sz w:val="20"/>
          <w:szCs w:val="20"/>
        </w:rPr>
        <w:t xml:space="preserve"> </w:t>
      </w:r>
      <w:r w:rsidRPr="00CD1BBC">
        <w:rPr>
          <w:rFonts w:ascii="Sylfaen" w:hAnsi="Sylfaen" w:cs="Sylfaen"/>
          <w:sz w:val="20"/>
          <w:szCs w:val="20"/>
        </w:rPr>
        <w:t>ასაკი</w:t>
      </w:r>
      <w:r w:rsidRPr="00CD1BBC">
        <w:rPr>
          <w:rFonts w:ascii="Sylfaen" w:hAnsi="Sylfaen"/>
          <w:sz w:val="20"/>
          <w:szCs w:val="20"/>
        </w:rPr>
        <w:t xml:space="preserve">, </w:t>
      </w:r>
      <w:r w:rsidRPr="00CD1BBC">
        <w:rPr>
          <w:rFonts w:ascii="Sylfaen" w:hAnsi="Sylfaen" w:cs="Sylfaen"/>
          <w:sz w:val="20"/>
          <w:szCs w:val="20"/>
        </w:rPr>
        <w:t>სქესი</w:t>
      </w:r>
      <w:r w:rsidRPr="00CD1BBC">
        <w:rPr>
          <w:rFonts w:ascii="Sylfaen" w:hAnsi="Sylfaen"/>
          <w:sz w:val="20"/>
          <w:szCs w:val="20"/>
        </w:rPr>
        <w:t xml:space="preserve">, </w:t>
      </w:r>
      <w:r w:rsidRPr="00CD1BBC">
        <w:rPr>
          <w:rFonts w:ascii="Sylfaen" w:hAnsi="Sylfaen" w:cs="Sylfaen"/>
          <w:sz w:val="20"/>
          <w:szCs w:val="20"/>
        </w:rPr>
        <w:t>თირკმლის</w:t>
      </w:r>
      <w:r w:rsidRPr="00CD1BBC">
        <w:rPr>
          <w:rFonts w:ascii="Sylfaen" w:hAnsi="Sylfaen"/>
          <w:sz w:val="20"/>
          <w:szCs w:val="20"/>
        </w:rPr>
        <w:t xml:space="preserve"> </w:t>
      </w:r>
      <w:r w:rsidRPr="00CD1BBC">
        <w:rPr>
          <w:rFonts w:ascii="Sylfaen" w:hAnsi="Sylfaen" w:cs="Sylfaen"/>
          <w:sz w:val="20"/>
          <w:szCs w:val="20"/>
        </w:rPr>
        <w:t>ფუნქცია</w:t>
      </w:r>
      <w:r w:rsidRPr="00CD1BBC">
        <w:rPr>
          <w:rFonts w:ascii="Sylfaen" w:hAnsi="Sylfaen"/>
          <w:sz w:val="20"/>
          <w:szCs w:val="20"/>
        </w:rPr>
        <w:t xml:space="preserve"> (eGFR)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რეგიონი</w:t>
      </w:r>
      <w:r w:rsidRPr="00CD1BBC">
        <w:rPr>
          <w:rFonts w:ascii="Sylfaen" w:hAnsi="Sylfaen"/>
          <w:sz w:val="20"/>
          <w:szCs w:val="20"/>
        </w:rPr>
        <w:t>.</w:t>
      </w:r>
    </w:p>
    <w:p w14:paraId="41F45E70" w14:textId="77777777" w:rsidR="008433DA" w:rsidRPr="00CD1BBC" w:rsidRDefault="008433DA" w:rsidP="003126CA">
      <w:pPr>
        <w:spacing w:after="0" w:line="240" w:lineRule="auto"/>
        <w:jc w:val="both"/>
        <w:rPr>
          <w:rFonts w:ascii="Sylfaen" w:eastAsia="Arial Unicode MS" w:hAnsi="Sylfaen" w:cs="Calibri"/>
          <w:b/>
          <w:iCs/>
          <w:sz w:val="20"/>
          <w:szCs w:val="20"/>
        </w:rPr>
      </w:pPr>
    </w:p>
    <w:p w14:paraId="56D7C2E8" w14:textId="77777777" w:rsidR="008433DA" w:rsidRPr="00CD1BBC" w:rsidRDefault="00CD1BBC" w:rsidP="003126CA">
      <w:pPr>
        <w:spacing w:after="0" w:line="240" w:lineRule="auto"/>
        <w:jc w:val="both"/>
        <w:rPr>
          <w:rFonts w:ascii="Sylfaen" w:eastAsia="Arial Unicode MS" w:hAnsi="Sylfaen" w:cs="Calibri"/>
          <w:b/>
          <w:iCs/>
          <w:sz w:val="20"/>
          <w:szCs w:val="20"/>
        </w:rPr>
      </w:pPr>
      <w:r w:rsidRPr="00CD1BBC">
        <w:pict w14:anchorId="7E014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left:0;text-align:left;margin-left:-5.2pt;margin-top:48.8pt;width:474.8pt;height:248.1pt;z-index:-251658752;visibility:visible" wrapcoords="-34 0 -34 21535 21600 21535 21600 0 -34 0">
            <v:imagedata r:id="rId9" o:title=""/>
            <w10:wrap type="tight"/>
          </v:shape>
        </w:pict>
      </w:r>
      <w:r w:rsidR="008433DA" w:rsidRPr="00CD1BBC">
        <w:rPr>
          <w:rFonts w:ascii="Sylfaen" w:eastAsia="Arial Unicode MS" w:hAnsi="Sylfaen" w:cs="Calibri"/>
          <w:b/>
          <w:iCs/>
          <w:sz w:val="20"/>
          <w:szCs w:val="20"/>
        </w:rPr>
        <w:t>სურათი 1: დრო გულის უკმარისობის მიზეზით ჰოსპიტალიზაციის პირველ შემთხვევამდე ან გულ-სისხლძარღვთა სიკვდილი</w:t>
      </w:r>
    </w:p>
    <w:p w14:paraId="2E5D1E6A" w14:textId="77777777" w:rsidR="008433DA" w:rsidRPr="00CD1BBC" w:rsidRDefault="008433DA" w:rsidP="003126CA">
      <w:pPr>
        <w:spacing w:after="0" w:line="240" w:lineRule="auto"/>
        <w:rPr>
          <w:rFonts w:ascii="Sylfaen" w:eastAsia="Arial Unicode MS" w:hAnsi="Sylfaen" w:cs="Calibri"/>
          <w:sz w:val="20"/>
          <w:szCs w:val="20"/>
        </w:rPr>
      </w:pPr>
    </w:p>
    <w:p w14:paraId="4564A412" w14:textId="77777777" w:rsidR="008433DA" w:rsidRPr="00CD1BBC" w:rsidRDefault="008433DA" w:rsidP="003126CA">
      <w:pPr>
        <w:spacing w:after="0" w:line="240" w:lineRule="auto"/>
        <w:rPr>
          <w:rFonts w:ascii="Sylfaen" w:eastAsia="Arial Unicode MS" w:hAnsi="Sylfaen" w:cs="Calibri"/>
          <w:sz w:val="20"/>
          <w:szCs w:val="20"/>
        </w:rPr>
      </w:pPr>
    </w:p>
    <w:p w14:paraId="40F71F08" w14:textId="77777777" w:rsidR="008433DA" w:rsidRPr="00CD1BBC" w:rsidRDefault="008433DA" w:rsidP="003126CA">
      <w:pPr>
        <w:spacing w:after="0" w:line="240" w:lineRule="auto"/>
        <w:rPr>
          <w:rFonts w:ascii="Sylfaen" w:eastAsia="Arial Unicode MS" w:hAnsi="Sylfaen" w:cs="Calibri"/>
          <w:sz w:val="20"/>
          <w:szCs w:val="20"/>
        </w:rPr>
      </w:pPr>
    </w:p>
    <w:p w14:paraId="636E3D3C" w14:textId="77777777" w:rsidR="008433DA" w:rsidRPr="00CD1BBC" w:rsidRDefault="008433DA" w:rsidP="003126CA">
      <w:pPr>
        <w:spacing w:after="0" w:line="240" w:lineRule="auto"/>
        <w:rPr>
          <w:rFonts w:ascii="Sylfaen" w:eastAsia="Arial Unicode MS" w:hAnsi="Sylfaen" w:cs="Calibri"/>
          <w:sz w:val="20"/>
          <w:szCs w:val="20"/>
        </w:rPr>
      </w:pPr>
    </w:p>
    <w:p w14:paraId="17302401" w14:textId="77777777" w:rsidR="008433DA" w:rsidRPr="00CD1BBC" w:rsidRDefault="008433DA" w:rsidP="003126CA">
      <w:pPr>
        <w:spacing w:after="0" w:line="240" w:lineRule="auto"/>
        <w:rPr>
          <w:rFonts w:ascii="Sylfaen" w:eastAsia="Arial Unicode MS" w:hAnsi="Sylfaen" w:cs="Calibri"/>
          <w:sz w:val="20"/>
          <w:szCs w:val="20"/>
        </w:rPr>
      </w:pPr>
    </w:p>
    <w:p w14:paraId="2CE201D9" w14:textId="77777777" w:rsidR="008433DA" w:rsidRPr="00CD1BBC" w:rsidRDefault="008433DA" w:rsidP="003126CA">
      <w:pPr>
        <w:spacing w:after="0" w:line="240" w:lineRule="auto"/>
        <w:rPr>
          <w:rFonts w:ascii="Sylfaen" w:eastAsia="Arial Unicode MS" w:hAnsi="Sylfaen" w:cs="Calibri"/>
          <w:sz w:val="20"/>
          <w:szCs w:val="20"/>
        </w:rPr>
      </w:pPr>
    </w:p>
    <w:p w14:paraId="756DA03F" w14:textId="77777777" w:rsidR="008433DA" w:rsidRPr="00CD1BBC" w:rsidRDefault="008433DA" w:rsidP="003126CA">
      <w:pPr>
        <w:spacing w:after="0" w:line="240" w:lineRule="auto"/>
        <w:rPr>
          <w:rFonts w:ascii="Sylfaen" w:eastAsia="Arial Unicode MS" w:hAnsi="Sylfaen" w:cs="Calibri"/>
          <w:sz w:val="20"/>
          <w:szCs w:val="20"/>
        </w:rPr>
      </w:pPr>
    </w:p>
    <w:p w14:paraId="09A9767E" w14:textId="77777777" w:rsidR="008433DA" w:rsidRPr="00CD1BBC" w:rsidRDefault="008433DA" w:rsidP="003126CA">
      <w:pPr>
        <w:spacing w:after="0" w:line="240" w:lineRule="auto"/>
        <w:rPr>
          <w:rFonts w:ascii="Sylfaen" w:eastAsia="Arial Unicode MS" w:hAnsi="Sylfaen" w:cs="Calibri"/>
          <w:sz w:val="20"/>
          <w:szCs w:val="20"/>
        </w:rPr>
      </w:pPr>
    </w:p>
    <w:p w14:paraId="45337EF0" w14:textId="77777777" w:rsidR="008433DA" w:rsidRPr="00CD1BBC" w:rsidRDefault="008433DA" w:rsidP="003126CA">
      <w:pPr>
        <w:spacing w:after="0" w:line="240" w:lineRule="auto"/>
        <w:rPr>
          <w:rFonts w:ascii="Sylfaen" w:eastAsia="Arial Unicode MS" w:hAnsi="Sylfaen" w:cs="Calibri"/>
          <w:sz w:val="20"/>
          <w:szCs w:val="20"/>
        </w:rPr>
      </w:pPr>
    </w:p>
    <w:p w14:paraId="63999BBF" w14:textId="77777777" w:rsidR="008433DA" w:rsidRPr="00CD1BBC" w:rsidRDefault="008433DA" w:rsidP="003126CA">
      <w:pPr>
        <w:spacing w:after="0" w:line="240" w:lineRule="auto"/>
        <w:rPr>
          <w:rFonts w:ascii="Sylfaen" w:eastAsia="Arial Unicode MS" w:hAnsi="Sylfaen" w:cs="Calibri"/>
          <w:sz w:val="20"/>
          <w:szCs w:val="20"/>
        </w:rPr>
      </w:pPr>
    </w:p>
    <w:p w14:paraId="16F8D112" w14:textId="77777777" w:rsidR="008433DA" w:rsidRPr="00CD1BBC" w:rsidRDefault="008433DA" w:rsidP="003126CA">
      <w:pPr>
        <w:spacing w:after="0" w:line="240" w:lineRule="auto"/>
        <w:rPr>
          <w:rFonts w:ascii="Sylfaen" w:eastAsia="Arial Unicode MS" w:hAnsi="Sylfaen" w:cs="Calibri"/>
          <w:sz w:val="20"/>
          <w:szCs w:val="20"/>
        </w:rPr>
      </w:pPr>
    </w:p>
    <w:p w14:paraId="62795B7B" w14:textId="77777777" w:rsidR="008433DA" w:rsidRPr="00CD1BBC" w:rsidRDefault="008433DA" w:rsidP="003126CA">
      <w:pPr>
        <w:spacing w:after="0" w:line="240" w:lineRule="auto"/>
        <w:rPr>
          <w:rFonts w:ascii="Sylfaen" w:eastAsia="Arial Unicode MS" w:hAnsi="Sylfaen" w:cs="Calibri"/>
          <w:sz w:val="20"/>
          <w:szCs w:val="20"/>
        </w:rPr>
      </w:pPr>
    </w:p>
    <w:p w14:paraId="64B76382"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„რისკის ქვეშ მყოფი პაციენტები“ არის რისკის ქვეშ მყოფი პაციენტების რაოდენობა პერიოდის დასაწყისში.</w:t>
      </w:r>
    </w:p>
    <w:p w14:paraId="6A716CA8"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HR=საფრთხის კოეფიციენტი CI=სარწმუნოების ინტერვალი.</w:t>
      </w:r>
    </w:p>
    <w:p w14:paraId="1C626198"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პირველადი და მეორეული საბოლოო წერტილების შედეგები ნაჩვენებია სურათზე 2. MACE–ის თვალსაზრისით დაპაგლიფლოზინის უპირატესობა პლაცებოსთან შედარებით  (p=0.172) არ დადგინდა. თირკმლის კომპოზიტური საბოლოო წერტილი და ყველა მიზეზით გამოწვეული სიკვდილიანობა დამადასტურებელ სატესტო პროცედურაზე არ განსაზღვრულა.</w:t>
      </w:r>
    </w:p>
    <w:p w14:paraId="025C3518" w14:textId="211D3C47" w:rsidR="008433DA" w:rsidRPr="00CD1BBC" w:rsidRDefault="008433DA" w:rsidP="003126CA">
      <w:pPr>
        <w:keepNext/>
        <w:keepLines/>
        <w:spacing w:after="0" w:line="240" w:lineRule="auto"/>
        <w:jc w:val="both"/>
        <w:rPr>
          <w:rFonts w:ascii="Sylfaen" w:eastAsia="Arial Unicode MS" w:hAnsi="Sylfaen" w:cs="Calibri"/>
          <w:iCs/>
          <w:sz w:val="20"/>
          <w:szCs w:val="20"/>
        </w:rPr>
      </w:pPr>
    </w:p>
    <w:p w14:paraId="266D8D0C" w14:textId="77777777" w:rsidR="008433DA" w:rsidRPr="00CD1BBC" w:rsidRDefault="008433DA" w:rsidP="003126CA">
      <w:pPr>
        <w:keepNext/>
        <w:keepLines/>
        <w:spacing w:after="0" w:line="240" w:lineRule="auto"/>
        <w:jc w:val="both"/>
        <w:rPr>
          <w:rFonts w:ascii="Sylfaen" w:eastAsia="Arial Unicode MS" w:hAnsi="Sylfaen" w:cs="Calibri"/>
          <w:b/>
          <w:iCs/>
          <w:sz w:val="20"/>
          <w:szCs w:val="20"/>
        </w:rPr>
      </w:pPr>
      <w:r w:rsidRPr="00CD1BBC">
        <w:rPr>
          <w:rFonts w:ascii="Sylfaen" w:eastAsia="Arial Unicode MS" w:hAnsi="Sylfaen" w:cs="Calibri"/>
          <w:b/>
          <w:iCs/>
          <w:sz w:val="20"/>
          <w:szCs w:val="20"/>
        </w:rPr>
        <w:t>სურათი 2: პირველადი კომპოზიტური საბოლოო წერტილებისა და მათი კომპონენტების და მეორეული საბოლოო წერტილებისა და კომპონენტების სამკურნალო ეფექტი</w:t>
      </w:r>
    </w:p>
    <w:p w14:paraId="53C8C919" w14:textId="77777777" w:rsidR="008433DA" w:rsidRPr="00CD1BBC" w:rsidRDefault="00CD1BBC"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sz w:val="20"/>
          <w:szCs w:val="20"/>
        </w:rPr>
        <w:pict w14:anchorId="11343BF7">
          <v:shape id="Picture 6" o:spid="_x0000_i1025" type="#_x0000_t75" style="width:460.5pt;height:4in;visibility:visible">
            <v:imagedata r:id="rId10" o:title=""/>
          </v:shape>
        </w:pict>
      </w:r>
    </w:p>
    <w:p w14:paraId="58D7965A"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თირკმლის კომპოზიტური საბოლოო წერტილი განისაზღვრება, როგორც: მდგრადი დადასტურებული ≥ 40% eGFR შემცირება eGFR-მდე &lt;60 მლ/წთ/1.73 მ</w:t>
      </w:r>
      <w:r w:rsidRPr="00CD1BBC">
        <w:rPr>
          <w:rFonts w:ascii="Sylfaen" w:eastAsia="Arial Unicode MS" w:hAnsi="Sylfaen" w:cs="Calibri"/>
          <w:iCs/>
          <w:sz w:val="20"/>
          <w:szCs w:val="20"/>
          <w:vertAlign w:val="superscript"/>
        </w:rPr>
        <w:t>2</w:t>
      </w:r>
      <w:r w:rsidRPr="00CD1BBC">
        <w:rPr>
          <w:rFonts w:ascii="Sylfaen" w:eastAsia="Arial Unicode MS" w:hAnsi="Sylfaen" w:cs="Calibri"/>
          <w:iCs/>
          <w:sz w:val="20"/>
          <w:szCs w:val="20"/>
        </w:rPr>
        <w:t xml:space="preserve"> და/ან თირკმელების ბოლო სტადიის დაავადება (დიალიზი ≥ 90 დღე ან თირკმლის ტრანსპლანტაცია, მდგრადი დადასტურებული eGFR &lt; 15 მლ/წთ/ 1,73 მ</w:t>
      </w:r>
      <w:r w:rsidRPr="00CD1BBC">
        <w:rPr>
          <w:rFonts w:ascii="Sylfaen" w:eastAsia="Arial Unicode MS" w:hAnsi="Sylfaen" w:cs="Calibri"/>
          <w:iCs/>
          <w:sz w:val="20"/>
          <w:szCs w:val="20"/>
          <w:vertAlign w:val="superscript"/>
        </w:rPr>
        <w:t>2</w:t>
      </w:r>
      <w:r w:rsidRPr="00CD1BBC">
        <w:rPr>
          <w:rFonts w:ascii="Sylfaen" w:eastAsia="Arial Unicode MS" w:hAnsi="Sylfaen" w:cs="Calibri"/>
          <w:iCs/>
          <w:sz w:val="20"/>
          <w:szCs w:val="20"/>
        </w:rPr>
        <w:t>) ან/და თირკმლის ან გულ-სისხლძარღვთა სიკვდილი.</w:t>
      </w:r>
    </w:p>
    <w:p w14:paraId="61AFE577"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p-მნიშვნელობები ორმხრივია. p-მნიშვნელობები მეორეული საბოლოო წერტილებისთვის და ცალკეული კომპონენტებისთვის არის ნომინალური. დრო პირველ მოვლენამდე გაანალიზდა კოქსის პროპორციული საშიშროების მოდელში. 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შედგენილ საბოლოო წერტილში.</w:t>
      </w:r>
    </w:p>
    <w:p w14:paraId="34030037"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CI = სარწმუნოების ინტერვალი.</w:t>
      </w:r>
    </w:p>
    <w:p w14:paraId="42EF9D69" w14:textId="77777777" w:rsidR="00E61C57" w:rsidRPr="00CD1BBC" w:rsidRDefault="00E61C57" w:rsidP="003126CA">
      <w:pPr>
        <w:keepNext/>
        <w:keepLines/>
        <w:spacing w:after="0" w:line="240" w:lineRule="auto"/>
        <w:jc w:val="both"/>
        <w:rPr>
          <w:rFonts w:ascii="Sylfaen" w:eastAsia="Arial Unicode MS" w:hAnsi="Sylfaen" w:cs="Calibri"/>
          <w:iCs/>
          <w:sz w:val="20"/>
          <w:szCs w:val="20"/>
        </w:rPr>
      </w:pPr>
    </w:p>
    <w:p w14:paraId="722C0CBA" w14:textId="77777777" w:rsidR="008433DA" w:rsidRPr="00CD1BBC" w:rsidRDefault="008433DA" w:rsidP="003126CA">
      <w:pPr>
        <w:keepNext/>
        <w:keepLines/>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ნეფროპათია</w:t>
      </w:r>
    </w:p>
    <w:p w14:paraId="27021317" w14:textId="7D76A114"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დაპაგლიფლოზინმა შეამცირა eGFR მდგრადი დაქვეითების, თირკმლის დაავადების ტერმინალური სტადიის, თირკმლისმიერი ან გულ-სისხლძარვთა მიზეზით სიკვდილიანობის კომპოზიტური მაჩვენებლის სიხშირე. ჯგუფებს შორის სხვაობა განპირობებული იყო თირკმლისმიერი კომპონენტების მოვლენების შემცირების ხარჯზე; eGFR მდგრადი დაქვეითება, თირკმლის დაავადების ტერმინალური სტადია და თირკმლისმიერი სიკვდილი (სურათი 2).</w:t>
      </w:r>
    </w:p>
    <w:p w14:paraId="2EB99051" w14:textId="4B0E7799"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 xml:space="preserve">ნეფროპათიის (eGFR მდგრადი დაქვეითება, თირკმლის დაავადების ტერმინალური სტადია და თირკმლისმიერი სიკვდილიანობა) განვითარებამდე დროის ფარდობითი რისკი იყო 0.53 (95% CI 0.43, 0.66) დაპაგლიფლოზინისთვის პლაცებოსთან შედარებით. </w:t>
      </w:r>
    </w:p>
    <w:p w14:paraId="1FE22CAC" w14:textId="77777777" w:rsidR="008433DA" w:rsidRPr="00CD1BBC" w:rsidRDefault="008433DA" w:rsidP="003126CA">
      <w:pPr>
        <w:keepNext/>
        <w:keepLines/>
        <w:spacing w:after="0" w:line="240" w:lineRule="auto"/>
        <w:jc w:val="both"/>
        <w:rPr>
          <w:rFonts w:ascii="Sylfaen" w:eastAsia="Arial Unicode MS" w:hAnsi="Sylfaen" w:cs="Calibri"/>
          <w:iCs/>
          <w:sz w:val="20"/>
          <w:szCs w:val="20"/>
        </w:rPr>
      </w:pPr>
      <w:r w:rsidRPr="00CD1BBC">
        <w:rPr>
          <w:rFonts w:ascii="Sylfaen" w:eastAsia="Arial Unicode MS" w:hAnsi="Sylfaen" w:cs="Calibri"/>
          <w:iCs/>
          <w:sz w:val="20"/>
          <w:szCs w:val="20"/>
        </w:rPr>
        <w:t xml:space="preserve">დამატებით, დაპაგლიფლოზინმა შეამცირა პერსისტენტული ალბუმინურიის ახალი შემთხვევების განვითარების სიხშირე (ფარდობითი რისკი 0.79 [95% CI 0.72, 0.87]) და უფრო მეტად შეამცირა მაკროალბუმინურია (ფარდობითი რისკი 1.82 [95% CI 1.51, 2.20]) პლაცებოსთან შედარებით. </w:t>
      </w:r>
    </w:p>
    <w:p w14:paraId="2BC5BBF1" w14:textId="77777777" w:rsidR="00E61C57" w:rsidRPr="00CD1BBC" w:rsidRDefault="00E61C57" w:rsidP="003126CA">
      <w:pPr>
        <w:keepNext/>
        <w:keepLines/>
        <w:spacing w:after="0" w:line="240" w:lineRule="auto"/>
        <w:jc w:val="both"/>
        <w:rPr>
          <w:rFonts w:ascii="Sylfaen" w:eastAsia="Arial Unicode MS" w:hAnsi="Sylfaen" w:cs="Calibri"/>
          <w:i/>
          <w:iCs/>
          <w:sz w:val="20"/>
          <w:szCs w:val="20"/>
        </w:rPr>
      </w:pPr>
    </w:p>
    <w:p w14:paraId="42D893A2"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გულის უკმარისობა</w:t>
      </w:r>
    </w:p>
    <w:p w14:paraId="09A47CD4"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DAPA-HF კვლევა: გულის უკმარისობა დაქვეითებული  განდევნის ფრაქციით (LVEF ≤ 40%).</w:t>
      </w:r>
    </w:p>
    <w:p w14:paraId="1C5DC9B4" w14:textId="68A83F9B"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 და გვერდითი გამოსავლების პრევენცია გულის უკმარისობის დროს (DAPA-HF) იყო საერთაშორისო, მულტიცენტრული, რანდომიზებული, ორმაგი ბრმა, პლაცებო კონტროლირებადი კვლევა გულის უკმარისობის მქონე პაციენტებში  (ნიუ-იორკის გულის ასოციაციის [NYHA] ფუნქციური კლასი  II-IV) დაქვეითებული განდევნის ფრაქციით (მარცხენა პარკუჭის განდევნის ფრაქცია [LVEF] ≤ 40%) დაპაგლიფლოზინის ეფექტის დასადგენად პლაცებოსთან შედარებით კარდიოვასკულური პათოლოგიით გამოწვეულ სიკვდილისა და გულის უკმარისობის შემთხვევებზე (ინციდენტობა), ძირითად სტანდარტულ თერაპიაზე დამატების შემდეგ.   </w:t>
      </w:r>
    </w:p>
    <w:p w14:paraId="57C550B2" w14:textId="199D053D"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4,744 პაციენტიდან 2,373  რანდომიზდა 10 მგ დაპაგლიფლოზინის და 2,371 პლაცებოს ჯგუფში და </w:t>
      </w:r>
      <w:r w:rsidRPr="00CD1BBC">
        <w:rPr>
          <w:rFonts w:ascii="Sylfaen" w:hAnsi="Sylfaen" w:cs="Sylfaen"/>
          <w:sz w:val="20"/>
          <w:szCs w:val="20"/>
        </w:rPr>
        <w:t>დაკვირვება საშუალოდ 18 თვის განმავლობაში მიმდინარეობდა</w:t>
      </w:r>
      <w:r w:rsidRPr="00CD1BBC">
        <w:rPr>
          <w:rFonts w:ascii="Sylfaen" w:eastAsia="Arial Unicode MS" w:hAnsi="Sylfaen" w:cs="Calibri"/>
          <w:sz w:val="20"/>
          <w:szCs w:val="20"/>
        </w:rPr>
        <w:t xml:space="preserve">. საკვლევი პოპულაციის საშუალო ასაკი იყო 66 წელი, 77% იყო მამაკაცი. </w:t>
      </w:r>
    </w:p>
    <w:p w14:paraId="1F584223" w14:textId="3F64A15B"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საწყის ეტაპზე, პაციენტების 67.5%  კლასიფიცირდა როგორც  NYHA კლასი  II, 31.6% -კლასი III და 0.9% კლასი IV, საშუალო მარცხენა პარკუჭოვანი განდევნის ფრაქცია (LVEF) იყო 32%, გულის უკმარისობის 56% იყო იშემიური, 36% -არაიშემიური და  8% უცნობი ეტიოლოგიის.  ცალკეულ სამკურნალო ჯგუფში, პაციენტების 42%-ს ჰქონდა მე-2 ტიპის შაქრიანი დიაბეტის ანამნეზი და პაციენტების დამატებითი 3% ცალკეულ ჯგუფში კლასიფიცირდა როგორც მე-2 ტიპის შაქრიანი დიაბეტის მქონე HbA1c ≥ 6.5%-ის საფუძველზე როგორც ჩართვის ასევე რანდომიზაციის ეტაპზე. პაციენტებს უტარდებოდათ სტანდარტული მკურნალობა, პაციენტების 94%-ს მკურნალობდნენ ACE-I, ARB ან ანგიოტენზინის რეცეპტორ-ნეპრილიზინის ინჰიბიტორი (ARNI, 11%), 96% იღებდა ბეტა–ბლოკატორებს, 71% - მინერალოკორტიკოიდდების რეცეპტორის ანტაგონისტს MRA), 93% -დიურეტიკებს და 26%-ს ჰქონდა იმპლანტირებადი მოწყობილობა.  </w:t>
      </w:r>
    </w:p>
    <w:p w14:paraId="17EDFC14"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პაციენტებს, რომელთაც eGFR ≥ 30 მლ/წთ/1.73 </w:t>
      </w:r>
      <w:r w:rsidRPr="00CD1BBC">
        <w:rPr>
          <w:rFonts w:ascii="Sylfaen" w:eastAsia="Arial Unicode MS" w:hAnsi="Sylfaen" w:cs="Calibri"/>
          <w:iCs/>
          <w:sz w:val="20"/>
          <w:szCs w:val="20"/>
        </w:rPr>
        <w:t>მ</w:t>
      </w:r>
      <w:r w:rsidRPr="00CD1BBC">
        <w:rPr>
          <w:rFonts w:ascii="Sylfaen" w:eastAsia="Arial Unicode MS" w:hAnsi="Sylfaen" w:cs="Calibri"/>
          <w:iCs/>
          <w:sz w:val="20"/>
          <w:szCs w:val="20"/>
          <w:vertAlign w:val="superscript"/>
        </w:rPr>
        <w:t>2</w:t>
      </w:r>
      <w:r w:rsidRPr="00CD1BBC">
        <w:rPr>
          <w:rFonts w:ascii="Sylfaen" w:eastAsia="Arial Unicode MS" w:hAnsi="Sylfaen" w:cs="Calibri"/>
          <w:sz w:val="20"/>
          <w:szCs w:val="20"/>
        </w:rPr>
        <w:t xml:space="preserve">-ზე ჩართვის ეტაპზე მიიღეს მონაწილეობა კვლევაში. საშუალო eGFR  იყო 66 მლ/წთ/1.73 </w:t>
      </w:r>
      <w:r w:rsidRPr="00CD1BBC">
        <w:rPr>
          <w:rFonts w:ascii="Sylfaen" w:eastAsia="Arial Unicode MS" w:hAnsi="Sylfaen" w:cs="Calibri"/>
          <w:iCs/>
          <w:sz w:val="20"/>
          <w:szCs w:val="20"/>
        </w:rPr>
        <w:t>მ</w:t>
      </w:r>
      <w:r w:rsidRPr="00CD1BBC">
        <w:rPr>
          <w:rFonts w:ascii="Sylfaen" w:eastAsia="Arial Unicode MS" w:hAnsi="Sylfaen" w:cs="Calibri"/>
          <w:iCs/>
          <w:sz w:val="20"/>
          <w:szCs w:val="20"/>
          <w:vertAlign w:val="superscript"/>
        </w:rPr>
        <w:t>2</w:t>
      </w:r>
      <w:r w:rsidRPr="00CD1BBC">
        <w:rPr>
          <w:rFonts w:ascii="Sylfaen" w:eastAsia="Arial Unicode MS" w:hAnsi="Sylfaen" w:cs="Calibri"/>
          <w:sz w:val="20"/>
          <w:szCs w:val="20"/>
        </w:rPr>
        <w:t xml:space="preserve">, 41% -ს ჰქონდა eGFR &lt; 60მლ/წთ/1.73 </w:t>
      </w:r>
      <w:r w:rsidRPr="00CD1BBC">
        <w:rPr>
          <w:rFonts w:ascii="Sylfaen" w:eastAsia="Arial Unicode MS" w:hAnsi="Sylfaen" w:cs="Calibri"/>
          <w:iCs/>
          <w:sz w:val="20"/>
          <w:szCs w:val="20"/>
        </w:rPr>
        <w:t>მ</w:t>
      </w:r>
      <w:r w:rsidRPr="00CD1BBC">
        <w:rPr>
          <w:rFonts w:ascii="Sylfaen" w:eastAsia="Arial Unicode MS" w:hAnsi="Sylfaen" w:cs="Calibri"/>
          <w:iCs/>
          <w:sz w:val="20"/>
          <w:szCs w:val="20"/>
          <w:vertAlign w:val="superscript"/>
        </w:rPr>
        <w:t>2</w:t>
      </w:r>
      <w:r w:rsidRPr="00CD1BBC">
        <w:rPr>
          <w:rFonts w:ascii="Sylfaen" w:eastAsia="Arial Unicode MS" w:hAnsi="Sylfaen" w:cs="Calibri"/>
          <w:sz w:val="20"/>
          <w:szCs w:val="20"/>
        </w:rPr>
        <w:t xml:space="preserve"> და 15% -ს ჰქონდა eGFR &lt; 45 მლ/წთ/1.73 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w:t>
      </w:r>
    </w:p>
    <w:p w14:paraId="1FEC4A0F"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46E1DD2B"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კარდიოვასკულური პათოლოგიით გამოწვეული სიკვდილი და  გულის უკმარისობის გაუარესება</w:t>
      </w:r>
    </w:p>
    <w:p w14:paraId="61EE8B8B"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 იყო ზემდგომი პლაცებოზე კარდიოვასკულური პათოლოგიით გამოწვეული სიკვდილის, გულის უკმარისობის გამო ჰოსპიტალიზაციის ან  გულის უკმარისობის გამო გადაუდებელი ვიზიტის შეფასების </w:t>
      </w:r>
      <w:r w:rsidRPr="00CD1BBC">
        <w:rPr>
          <w:rFonts w:ascii="Sylfaen" w:hAnsi="Sylfaen" w:cs="Sylfaen"/>
          <w:sz w:val="20"/>
          <w:szCs w:val="20"/>
        </w:rPr>
        <w:t xml:space="preserve">პირველადი კომბინირებული საბოლოო წერტილის პრევენციის თვალსაზრისით </w:t>
      </w:r>
      <w:r w:rsidRPr="00CD1BBC">
        <w:rPr>
          <w:rFonts w:ascii="Sylfaen" w:eastAsia="Arial Unicode MS" w:hAnsi="Sylfaen" w:cs="Calibri"/>
          <w:sz w:val="20"/>
          <w:szCs w:val="20"/>
        </w:rPr>
        <w:t>(HR 0.74 [95% CI 0.65, 0.85], p &lt; 0.0001). ეფექტი დაფიქსირდა ადრეულ ეტაპზე და შენარჩუნებული იყო კვლევის მთელი პერიოდის განმავლობაში (სურათი 3).</w:t>
      </w:r>
    </w:p>
    <w:p w14:paraId="176C33EE"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2D110289"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სურათი 3: დრო გულ-სისხლძარღვთა სიკვდილის, გულის უკმარისობის გამო ჰოსპიტალიზაციის ან გულის უკმარისობის მიზეზით  გადაუდებელი ვიზიტამდე კომპოზიტის პირველ შემთხვევამდე</w:t>
      </w:r>
    </w:p>
    <w:p w14:paraId="009B09C8"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56D2E01F" w14:textId="77777777" w:rsidR="008433DA" w:rsidRPr="00CD1BBC" w:rsidRDefault="00CD1BBC"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pict w14:anchorId="1BED1D5E">
          <v:shape id="Picture 12" o:spid="_x0000_i1026" type="#_x0000_t75" style="width:460.5pt;height:281.25pt;visibility:visible">
            <v:imagedata r:id="rId11" o:title=""/>
          </v:shape>
        </w:pict>
      </w:r>
    </w:p>
    <w:p w14:paraId="72ECF461" w14:textId="77777777" w:rsidR="008433DA" w:rsidRPr="00CD1BBC" w:rsidRDefault="008433DA" w:rsidP="003126CA">
      <w:pPr>
        <w:spacing w:after="0" w:line="240" w:lineRule="auto"/>
        <w:jc w:val="both"/>
        <w:rPr>
          <w:rFonts w:ascii="Sylfaen" w:hAnsi="Sylfaen" w:cs="Calibri"/>
          <w:sz w:val="20"/>
          <w:szCs w:val="20"/>
        </w:rPr>
      </w:pPr>
      <w:r w:rsidRPr="00CD1BBC">
        <w:rPr>
          <w:rFonts w:ascii="Sylfaen" w:hAnsi="Sylfaen" w:cs="Calibri"/>
          <w:sz w:val="20"/>
          <w:szCs w:val="20"/>
        </w:rPr>
        <w:t>გულის გადაუდებელი უკმარისობის გამო ვიზიტი განისაზღვრა, როგორც სასწრაფო, დაუგეგმავი, ექიმის შეფასება, მაგ. გადაუდებელი დახმარების განყოფილებაში და საჭიროებს მკურნალობას გულის უკმარისობის გაუარესების გამო (გარდა მხოლოდ პერორალური დიურეტიკების დოზის გაზრდისა).</w:t>
      </w:r>
    </w:p>
    <w:p w14:paraId="076820DB" w14:textId="77777777" w:rsidR="008433DA" w:rsidRPr="00CD1BBC" w:rsidRDefault="008433DA" w:rsidP="003126CA">
      <w:pPr>
        <w:spacing w:after="0" w:line="240" w:lineRule="auto"/>
        <w:jc w:val="both"/>
        <w:rPr>
          <w:rFonts w:ascii="Sylfaen" w:hAnsi="Sylfaen" w:cs="Calibri"/>
          <w:sz w:val="20"/>
          <w:szCs w:val="20"/>
        </w:rPr>
      </w:pPr>
      <w:r w:rsidRPr="00CD1BBC">
        <w:rPr>
          <w:rFonts w:ascii="Sylfaen" w:hAnsi="Sylfaen" w:cs="Calibri"/>
          <w:sz w:val="20"/>
          <w:szCs w:val="20"/>
        </w:rPr>
        <w:t>რისკის ქვეშ მყოფი პაციენტები წარმოადგენს რისკის ქვეშ მყოფი პაციენტების რაოდენობას პერიოდის დასაწყისში.</w:t>
      </w:r>
    </w:p>
    <w:p w14:paraId="40C12F86" w14:textId="77777777" w:rsidR="008433DA" w:rsidRPr="00CD1BBC" w:rsidRDefault="008433DA" w:rsidP="003126CA">
      <w:pPr>
        <w:spacing w:after="0" w:line="240" w:lineRule="auto"/>
        <w:jc w:val="both"/>
        <w:rPr>
          <w:rFonts w:ascii="Sylfaen" w:hAnsi="Sylfaen" w:cs="Calibri"/>
          <w:sz w:val="20"/>
          <w:szCs w:val="20"/>
        </w:rPr>
      </w:pPr>
      <w:r w:rsidRPr="00CD1BBC">
        <w:rPr>
          <w:rFonts w:ascii="Sylfaen" w:hAnsi="Sylfaen" w:cs="Calibri"/>
          <w:sz w:val="20"/>
          <w:szCs w:val="20"/>
        </w:rPr>
        <w:t>პირველადი კომპოზიტური საბოლოო წერტილის სამივე კომპონენტმა ინდივიდუალურად შეუწყო ხელი მკურნალობის ეფექტს (სურათი 4). იყო რამდენიმე გადაუდებელი გულის უკმარისობის ვიზიტი.</w:t>
      </w:r>
    </w:p>
    <w:p w14:paraId="4E4909D6" w14:textId="77777777" w:rsidR="008433DA" w:rsidRPr="00CD1BBC" w:rsidRDefault="008433DA" w:rsidP="003126CA">
      <w:pPr>
        <w:spacing w:after="0" w:line="240" w:lineRule="auto"/>
        <w:rPr>
          <w:rFonts w:ascii="Sylfaen" w:hAnsi="Sylfaen" w:cs="Calibri"/>
          <w:sz w:val="20"/>
          <w:szCs w:val="20"/>
        </w:rPr>
      </w:pPr>
    </w:p>
    <w:p w14:paraId="630B2EA2" w14:textId="77777777" w:rsidR="008433DA" w:rsidRPr="00CD1BBC" w:rsidRDefault="008433DA" w:rsidP="003126CA">
      <w:pPr>
        <w:spacing w:after="0" w:line="240" w:lineRule="auto"/>
        <w:rPr>
          <w:rFonts w:ascii="Sylfaen" w:hAnsi="Sylfaen" w:cs="Calibri"/>
          <w:b/>
          <w:bCs/>
          <w:sz w:val="20"/>
          <w:szCs w:val="20"/>
        </w:rPr>
      </w:pPr>
      <w:r w:rsidRPr="00CD1BBC">
        <w:rPr>
          <w:rFonts w:ascii="Sylfaen" w:hAnsi="Sylfaen" w:cs="Calibri"/>
          <w:b/>
          <w:bCs/>
          <w:sz w:val="20"/>
          <w:szCs w:val="20"/>
        </w:rPr>
        <w:t>სურათი 4: პირველადი კომპოზიტური საბოლოო წერტილითვის მკურნალობის ეფექტები, მისი კომპონენტები და ყველა მიზეზით სიკვდილიანობა</w:t>
      </w:r>
    </w:p>
    <w:p w14:paraId="3F08D92A" w14:textId="77777777" w:rsidR="008433DA" w:rsidRPr="00CD1BBC" w:rsidRDefault="008433DA" w:rsidP="003126CA">
      <w:pPr>
        <w:spacing w:after="0" w:line="240" w:lineRule="auto"/>
        <w:rPr>
          <w:rFonts w:ascii="Sylfaen" w:hAnsi="Sylfaen" w:cs="Calibri"/>
          <w:b/>
          <w:bCs/>
          <w:sz w:val="20"/>
          <w:szCs w:val="20"/>
        </w:rPr>
      </w:pPr>
    </w:p>
    <w:p w14:paraId="517FF1B4" w14:textId="77777777" w:rsidR="008433DA" w:rsidRPr="00CD1BBC" w:rsidRDefault="00CD1BBC" w:rsidP="003126CA">
      <w:pPr>
        <w:spacing w:after="0" w:line="240" w:lineRule="auto"/>
        <w:rPr>
          <w:rFonts w:ascii="Sylfaen" w:hAnsi="Sylfaen" w:cs="Calibri"/>
          <w:sz w:val="20"/>
          <w:szCs w:val="20"/>
        </w:rPr>
      </w:pPr>
      <w:r w:rsidRPr="00CD1BBC">
        <w:rPr>
          <w:rFonts w:ascii="Sylfaen" w:hAnsi="Sylfaen" w:cs="Calibri"/>
          <w:sz w:val="20"/>
          <w:szCs w:val="20"/>
        </w:rPr>
        <w:pict w14:anchorId="728C602F">
          <v:shape id="_x0000_i1027" type="#_x0000_t75" style="width:489.75pt;height:281.25pt">
            <v:imagedata r:id="rId12" o:title=""/>
          </v:shape>
        </w:pict>
      </w:r>
    </w:p>
    <w:p w14:paraId="25CD0BC0" w14:textId="128EF508"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გულის უკმარისობის გამო გადაუდებელი ვიზიტი განისაზღვრა, როგორც სასწრაფო, დაუგეგმავი ექიმის შეფასება, მაგ. გადაუდებელი დახმარების განყოფილებაში და საჭიროებს მკურნალობას გულის უკმარისობის გაუარესების გამო (გარდა მხოლოდ პერორალური დიურეზული საშუალებების დოზის გაზრდისა).</w:t>
      </w:r>
    </w:p>
    <w:p w14:paraId="68B152C7" w14:textId="115AE6A3"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კომპოზიტურ საბოლოო წერტილში.</w:t>
      </w:r>
    </w:p>
    <w:p w14:paraId="1E6FB364" w14:textId="674EAD91"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 xml:space="preserve">მოვლენის სიხშირე წარმოდგენილია, როგორც მოვლენის მქონე სუბიექტების რაოდენობა შემდგომი დაკვირვების 100 პაციენტ–წელიწადზე. </w:t>
      </w:r>
    </w:p>
    <w:p w14:paraId="7B9B7CA8" w14:textId="50656FE9" w:rsidR="008433DA" w:rsidRPr="00CD1BBC" w:rsidRDefault="008433DA" w:rsidP="003126CA">
      <w:pPr>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 xml:space="preserve">p-მნიშვნელობები ცალკეული კომპონენტებისთვის და ყველა მიზეზით სიკვდილიანობა ნომინალურია. </w:t>
      </w:r>
    </w:p>
    <w:p w14:paraId="7F33F9AD" w14:textId="5E832E7C"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დაპაგლიფლოზინმა ასევე შეამცირა გულის უკმარისობის გამო ჰოსპიტალიზაციის მოვლენების (პირველი და მორეციდივე) და კარდიოვასკულური სიკვდილის შემთხვევების საერთო რაოდენობა; დაპაგლიფლოზინის ჯგუფში დაფიქსირდა 567 მოვლენა პლაცებოს ჯგუფში 742 მოვლენის წინააღმდეგ (სიხშირის თანაფარდობა 0.75 [95% CI 0.65, 0.88]; p=0.0002).</w:t>
      </w:r>
    </w:p>
    <w:p w14:paraId="45DBF4D8" w14:textId="699B3A03"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 xml:space="preserve">დაპაგლიფლოზინის სამკურნალო სარგებელი დაფიქსირდა გულის უკმარისობის მქონე პაციენტებში, როგორც მე-2 ტიპის შაქრიანი დიაბეტით, ასევე დიაბეტის გარეშე. </w:t>
      </w:r>
    </w:p>
    <w:p w14:paraId="7B5EA0D7" w14:textId="0A75FB13"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 ამცირებს გულ-სისხლძარღვთა სიკვდილის სიხშირის პირველად კომპოზიტურ საბოლოო წერტილს და გულის უკმარისობის გაუარესებას HR–ით 0.75 (95% CI 0.63, 0.90) დიაბეტის მქონე პაციენტებში და 0.73 (95% CI 0.60, 0.88) პაციენტებში დიაბეტის გარეშე.</w:t>
      </w:r>
    </w:p>
    <w:p w14:paraId="784D4F63"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დაპაგლიფლოზინის სამკურნალო სარგებელი პლაცებოსთან შედარებით პირველად საბოლოო წერტილზე ასევე თანმიმდევრული იყო სხვა ძირითად ქვეჯგუფებში, მათ შორის გულის უკმარისობის თანმხლები თერაპია, თირკმლის ფუნქცია (eGFR), ასაკი, სქესი და რეგიონი.</w:t>
      </w:r>
    </w:p>
    <w:p w14:paraId="48EB8FC3"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iCs/>
          <w:sz w:val="20"/>
          <w:szCs w:val="20"/>
        </w:rPr>
      </w:pPr>
    </w:p>
    <w:p w14:paraId="0FF6FCFE"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Cs/>
          <w:i/>
          <w:iCs/>
          <w:sz w:val="20"/>
          <w:szCs w:val="20"/>
        </w:rPr>
      </w:pPr>
      <w:r w:rsidRPr="00CD1BBC">
        <w:rPr>
          <w:rFonts w:ascii="Sylfaen" w:eastAsia="Arial Unicode MS" w:hAnsi="Sylfaen" w:cs="Calibri"/>
          <w:bCs/>
          <w:i/>
          <w:iCs/>
          <w:sz w:val="20"/>
          <w:szCs w:val="20"/>
        </w:rPr>
        <w:t>პაციენტების მიერ აღწერილი გამოსავალი - გულის უკმარისობის სიმპტომები</w:t>
      </w:r>
    </w:p>
    <w:p w14:paraId="68E37D2C" w14:textId="6B2DBA67"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დაპაგლიფლოზინის სამკურნალო ეფექტი გულის უკმარისობის სიმპტომებზე შეფასდა კანზას სიტის კარდიომიოპათიის კითხვარის საერთო სიმპტომების ქულით (KCCQ-TSS), რომელიც აფასებს გულის უკმარისობის სიმპტომების სიხშირეს და სიმძიმეს, დაღლილობის, პერიფერიული შეშუპების, ქოშინის და ორთოპნოეს ჩათვლით. ქულა მერყეობს 0-დან 100-მდე, უფრო მაღალი ქულები ჯანმრთელობის უკეთეს მდგომარეობას წარმოადგენს.</w:t>
      </w:r>
    </w:p>
    <w:p w14:paraId="7A45F079"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დაპაგლიფლოზინით მკურნალობას მოჰყვა სტატისტიკურად მნიშვნელოვანი და კლინიკურად მნიშვნელოვანი სარგებელი პლაცებოსთან შედარებით გულის უკმარისობის სიმპტომების მხრივ, რაც გაზომილია საწყისი დონის ცვლილებით მე-8 თვეში KCCQ-TSS-ში-ს სკალით, (Win თანაფარდობა 1.18 [95% CI 1.11, 1.26]; p &lt;0.0001). ორივე სიმპტომების სიხშირე და სიმპტომების დატვირთვა ხელს უწყობდა შედეგებს. სარგებელი დაფიქსირდა როგორც გულის უკმარისობის სიმპტომების გაუმჯობესებაში, ასევე გულის უკმარისობის სიმპტომების გაუარესების პრევენციაში.</w:t>
      </w:r>
    </w:p>
    <w:p w14:paraId="68275CF2"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p>
    <w:p w14:paraId="4925AE05"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საპასუხო ანალიზებში, პაციენტების პროპორცია კლინიკურად მნიშვნელოვანი გაუმჯობესებით KCCQ-TSS-ის მიხედვით საწყის მაჩვენებელთან შედარებით მე–8 თვეზე, განსაზღვრული როგორც 5 ქულა ან მეტი, უფრო მაღალი იყო დაპაგლიფლოზინით მკურნალობის ჯგუფში პლაცებოსთან შედარებით. კლინიკურად მნიშვნელოვანი გაუარესების მქონე პაციენტების პროპორცია, განსაზღვრული როგორც 5 ქულა ან მეტი, უფრო დაბალი იყო დაპაგლიფლოზინით მკურნალობის ჯგუფში პლაცებოსთან შედარებით. დაპაგლიფლოზინით დაფიქსირებული სარგებელი რჩებოდა უფრო კონსერვატიული ზღვრული მნიშვნელობების გამოყენებისას უფრო დიდი კლინიკურად მნიშვნელოვანი ცვლილებისთვის (ცხრილი 10).</w:t>
      </w:r>
    </w:p>
    <w:p w14:paraId="4591C431"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0420657E"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 xml:space="preserve">ცხრილი 10. KCCQ-TSS  სკალას მიხედვით კლინიკურად მნიშვნელოვანი გაუმჯობესებისა და გაუარესების მქონე პაციენტთა რაოდენობა და პროცენტულობა მე-8 თვეზე </w:t>
      </w:r>
    </w:p>
    <w:tbl>
      <w:tblPr>
        <w:tblW w:w="0" w:type="auto"/>
        <w:tblBorders>
          <w:top w:val="single" w:sz="4" w:space="0" w:color="auto"/>
          <w:bottom w:val="single" w:sz="4" w:space="0" w:color="auto"/>
          <w:insideH w:val="single" w:sz="4" w:space="0" w:color="auto"/>
        </w:tblBorders>
        <w:tblLook w:val="00A0" w:firstRow="1" w:lastRow="0" w:firstColumn="1" w:lastColumn="0" w:noHBand="0" w:noVBand="0"/>
      </w:tblPr>
      <w:tblGrid>
        <w:gridCol w:w="1869"/>
        <w:gridCol w:w="2002"/>
        <w:gridCol w:w="1955"/>
        <w:gridCol w:w="1869"/>
        <w:gridCol w:w="1869"/>
      </w:tblGrid>
      <w:tr w:rsidR="00CD1BBC" w:rsidRPr="00CD1BBC" w14:paraId="43A37C8B" w14:textId="77777777" w:rsidTr="009B5175">
        <w:trPr>
          <w:trHeight w:val="629"/>
        </w:trPr>
        <w:tc>
          <w:tcPr>
            <w:tcW w:w="1869" w:type="dxa"/>
            <w:tcBorders>
              <w:left w:val="nil"/>
              <w:right w:val="nil"/>
            </w:tcBorders>
          </w:tcPr>
          <w:p w14:paraId="69E25682"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ცვლილება საწყისი ეტაპიდან მე-8 თვეზე</w:t>
            </w:r>
          </w:p>
        </w:tc>
        <w:tc>
          <w:tcPr>
            <w:tcW w:w="1869" w:type="dxa"/>
            <w:tcBorders>
              <w:left w:val="nil"/>
              <w:right w:val="nil"/>
            </w:tcBorders>
          </w:tcPr>
          <w:p w14:paraId="2B1D9ADC"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დაპაგლიფლოზინი</w:t>
            </w:r>
          </w:p>
          <w:p w14:paraId="29CAB766"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10 მგ</w:t>
            </w:r>
          </w:p>
          <w:p w14:paraId="60EA96D9"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N</w:t>
            </w:r>
            <w:r w:rsidRPr="00CD1BBC">
              <w:rPr>
                <w:rFonts w:ascii="Sylfaen" w:eastAsia="Arial Unicode MS" w:hAnsi="Sylfaen" w:cs="Calibri"/>
                <w:b/>
                <w:sz w:val="20"/>
                <w:szCs w:val="20"/>
                <w:vertAlign w:val="superscript"/>
              </w:rPr>
              <w:t>a</w:t>
            </w:r>
            <w:r w:rsidRPr="00CD1BBC">
              <w:rPr>
                <w:rFonts w:ascii="Sylfaen" w:eastAsia="Arial Unicode MS" w:hAnsi="Sylfaen" w:cs="Calibri"/>
                <w:b/>
                <w:sz w:val="20"/>
                <w:szCs w:val="20"/>
              </w:rPr>
              <w:t>=2086</w:t>
            </w:r>
          </w:p>
        </w:tc>
        <w:tc>
          <w:tcPr>
            <w:tcW w:w="1869" w:type="dxa"/>
            <w:tcBorders>
              <w:left w:val="nil"/>
              <w:right w:val="nil"/>
            </w:tcBorders>
          </w:tcPr>
          <w:p w14:paraId="22A9F806"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პლაცებო</w:t>
            </w:r>
          </w:p>
          <w:p w14:paraId="6D9CB4F3"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N</w:t>
            </w:r>
            <w:r w:rsidRPr="00CD1BBC">
              <w:rPr>
                <w:rFonts w:ascii="Sylfaen" w:eastAsia="Arial Unicode MS" w:hAnsi="Sylfaen" w:cs="Calibri"/>
                <w:b/>
                <w:sz w:val="20"/>
                <w:szCs w:val="20"/>
                <w:vertAlign w:val="superscript"/>
              </w:rPr>
              <w:t>a</w:t>
            </w:r>
            <w:r w:rsidRPr="00CD1BBC">
              <w:rPr>
                <w:rFonts w:ascii="Sylfaen" w:eastAsia="Arial Unicode MS" w:hAnsi="Sylfaen" w:cs="Calibri"/>
                <w:b/>
                <w:sz w:val="20"/>
                <w:szCs w:val="20"/>
              </w:rPr>
              <w:t>=2062</w:t>
            </w:r>
          </w:p>
        </w:tc>
        <w:tc>
          <w:tcPr>
            <w:tcW w:w="1869" w:type="dxa"/>
            <w:tcBorders>
              <w:left w:val="nil"/>
              <w:right w:val="nil"/>
            </w:tcBorders>
          </w:tcPr>
          <w:p w14:paraId="2FD6C604"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p>
        </w:tc>
        <w:tc>
          <w:tcPr>
            <w:tcW w:w="1869" w:type="dxa"/>
            <w:tcBorders>
              <w:left w:val="nil"/>
              <w:right w:val="nil"/>
            </w:tcBorders>
          </w:tcPr>
          <w:p w14:paraId="5D77451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p>
        </w:tc>
      </w:tr>
      <w:tr w:rsidR="00CD1BBC" w:rsidRPr="00CD1BBC" w14:paraId="5211A94A" w14:textId="77777777" w:rsidTr="009B5175">
        <w:tc>
          <w:tcPr>
            <w:tcW w:w="1869" w:type="dxa"/>
            <w:tcBorders>
              <w:left w:val="nil"/>
              <w:right w:val="nil"/>
            </w:tcBorders>
          </w:tcPr>
          <w:p w14:paraId="71EDC8D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გაუმჯობესება</w:t>
            </w:r>
          </w:p>
        </w:tc>
        <w:tc>
          <w:tcPr>
            <w:tcW w:w="1869" w:type="dxa"/>
            <w:tcBorders>
              <w:left w:val="nil"/>
              <w:right w:val="nil"/>
            </w:tcBorders>
          </w:tcPr>
          <w:p w14:paraId="4A3FEDD3"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n (%)</w:t>
            </w:r>
          </w:p>
          <w:p w14:paraId="11939730"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გაუმჯობესებული</w:t>
            </w:r>
            <w:r w:rsidRPr="00CD1BBC">
              <w:rPr>
                <w:rFonts w:ascii="Sylfaen" w:eastAsia="Arial Unicode MS" w:hAnsi="Sylfaen" w:cs="Calibri"/>
                <w:b/>
                <w:sz w:val="20"/>
                <w:szCs w:val="20"/>
                <w:vertAlign w:val="superscript"/>
              </w:rPr>
              <w:t>b</w:t>
            </w:r>
          </w:p>
        </w:tc>
        <w:tc>
          <w:tcPr>
            <w:tcW w:w="1869" w:type="dxa"/>
            <w:tcBorders>
              <w:left w:val="nil"/>
              <w:right w:val="nil"/>
            </w:tcBorders>
          </w:tcPr>
          <w:p w14:paraId="661BD69D"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n (%)</w:t>
            </w:r>
          </w:p>
          <w:p w14:paraId="55053E7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გაუმჯობესებული</w:t>
            </w:r>
            <w:r w:rsidRPr="00CD1BBC">
              <w:rPr>
                <w:rFonts w:ascii="Sylfaen" w:eastAsia="Arial Unicode MS" w:hAnsi="Sylfaen" w:cs="Calibri"/>
                <w:b/>
                <w:sz w:val="20"/>
                <w:szCs w:val="20"/>
                <w:vertAlign w:val="superscript"/>
              </w:rPr>
              <w:t>b</w:t>
            </w:r>
          </w:p>
        </w:tc>
        <w:tc>
          <w:tcPr>
            <w:tcW w:w="1869" w:type="dxa"/>
            <w:tcBorders>
              <w:left w:val="nil"/>
              <w:right w:val="nil"/>
            </w:tcBorders>
          </w:tcPr>
          <w:p w14:paraId="453B5279"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შანსების თანაფარდობა</w:t>
            </w:r>
            <w:r w:rsidRPr="00CD1BBC">
              <w:rPr>
                <w:rFonts w:ascii="Sylfaen" w:eastAsia="Arial Unicode MS" w:hAnsi="Sylfaen" w:cs="Calibri"/>
                <w:b/>
                <w:sz w:val="20"/>
                <w:szCs w:val="20"/>
                <w:vertAlign w:val="superscript"/>
              </w:rPr>
              <w:t>c</w:t>
            </w:r>
          </w:p>
          <w:p w14:paraId="0FD7B89D"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(95% CI)</w:t>
            </w:r>
          </w:p>
        </w:tc>
        <w:tc>
          <w:tcPr>
            <w:tcW w:w="1869" w:type="dxa"/>
            <w:tcBorders>
              <w:left w:val="nil"/>
              <w:right w:val="nil"/>
            </w:tcBorders>
          </w:tcPr>
          <w:p w14:paraId="61D20B8A"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p-მაჩვენებლი</w:t>
            </w:r>
            <w:r w:rsidRPr="00CD1BBC">
              <w:rPr>
                <w:rFonts w:ascii="Sylfaen" w:eastAsia="Arial Unicode MS" w:hAnsi="Sylfaen" w:cs="Calibri"/>
                <w:b/>
                <w:sz w:val="20"/>
                <w:szCs w:val="20"/>
                <w:vertAlign w:val="superscript"/>
              </w:rPr>
              <w:t>f</w:t>
            </w:r>
          </w:p>
        </w:tc>
      </w:tr>
      <w:tr w:rsidR="00CD1BBC" w:rsidRPr="00CD1BBC" w14:paraId="13D8DF82" w14:textId="77777777" w:rsidTr="009B5175">
        <w:tc>
          <w:tcPr>
            <w:tcW w:w="1869" w:type="dxa"/>
            <w:tcBorders>
              <w:left w:val="nil"/>
              <w:right w:val="nil"/>
            </w:tcBorders>
          </w:tcPr>
          <w:p w14:paraId="0A9854E7"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5 ქულა</w:t>
            </w:r>
          </w:p>
        </w:tc>
        <w:tc>
          <w:tcPr>
            <w:tcW w:w="1869" w:type="dxa"/>
            <w:tcBorders>
              <w:left w:val="nil"/>
              <w:right w:val="nil"/>
            </w:tcBorders>
          </w:tcPr>
          <w:p w14:paraId="10FDCD4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xml:space="preserve">933 (44.7) </w:t>
            </w:r>
          </w:p>
        </w:tc>
        <w:tc>
          <w:tcPr>
            <w:tcW w:w="1869" w:type="dxa"/>
            <w:tcBorders>
              <w:left w:val="nil"/>
              <w:right w:val="nil"/>
            </w:tcBorders>
          </w:tcPr>
          <w:p w14:paraId="73B9E354"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xml:space="preserve">794 (38.5) </w:t>
            </w:r>
          </w:p>
        </w:tc>
        <w:tc>
          <w:tcPr>
            <w:tcW w:w="1869" w:type="dxa"/>
            <w:tcBorders>
              <w:left w:val="nil"/>
              <w:right w:val="nil"/>
            </w:tcBorders>
          </w:tcPr>
          <w:p w14:paraId="3D52FDFC"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1.14</w:t>
            </w:r>
          </w:p>
          <w:p w14:paraId="33E678C0"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(1.06, 1.22)</w:t>
            </w:r>
          </w:p>
        </w:tc>
        <w:tc>
          <w:tcPr>
            <w:tcW w:w="1869" w:type="dxa"/>
            <w:tcBorders>
              <w:left w:val="nil"/>
              <w:right w:val="nil"/>
            </w:tcBorders>
          </w:tcPr>
          <w:p w14:paraId="2BB32D2D"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0.0002</w:t>
            </w:r>
          </w:p>
        </w:tc>
      </w:tr>
      <w:tr w:rsidR="00CD1BBC" w:rsidRPr="00CD1BBC" w14:paraId="773A8ABD" w14:textId="77777777" w:rsidTr="009B5175">
        <w:tc>
          <w:tcPr>
            <w:tcW w:w="1869" w:type="dxa"/>
            <w:tcBorders>
              <w:left w:val="nil"/>
              <w:right w:val="nil"/>
            </w:tcBorders>
          </w:tcPr>
          <w:p w14:paraId="02032EA2"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10 ქულა</w:t>
            </w:r>
          </w:p>
        </w:tc>
        <w:tc>
          <w:tcPr>
            <w:tcW w:w="1869" w:type="dxa"/>
            <w:tcBorders>
              <w:left w:val="nil"/>
              <w:right w:val="nil"/>
            </w:tcBorders>
          </w:tcPr>
          <w:p w14:paraId="4F20BD5D"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689 (33.0)</w:t>
            </w:r>
          </w:p>
        </w:tc>
        <w:tc>
          <w:tcPr>
            <w:tcW w:w="1869" w:type="dxa"/>
            <w:tcBorders>
              <w:left w:val="nil"/>
              <w:right w:val="nil"/>
            </w:tcBorders>
          </w:tcPr>
          <w:p w14:paraId="360D81B0"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579 (28.1)</w:t>
            </w:r>
          </w:p>
        </w:tc>
        <w:tc>
          <w:tcPr>
            <w:tcW w:w="1869" w:type="dxa"/>
            <w:tcBorders>
              <w:left w:val="nil"/>
              <w:right w:val="nil"/>
            </w:tcBorders>
          </w:tcPr>
          <w:p w14:paraId="3F3512C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1.13</w:t>
            </w:r>
          </w:p>
          <w:p w14:paraId="721F48D1"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(1.05, 1.22)</w:t>
            </w:r>
          </w:p>
        </w:tc>
        <w:tc>
          <w:tcPr>
            <w:tcW w:w="1869" w:type="dxa"/>
            <w:tcBorders>
              <w:left w:val="nil"/>
              <w:right w:val="nil"/>
            </w:tcBorders>
          </w:tcPr>
          <w:p w14:paraId="35396DEA"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0.0018</w:t>
            </w:r>
          </w:p>
        </w:tc>
      </w:tr>
      <w:tr w:rsidR="00CD1BBC" w:rsidRPr="00CD1BBC" w14:paraId="685BAE67" w14:textId="77777777" w:rsidTr="009B5175">
        <w:tc>
          <w:tcPr>
            <w:tcW w:w="1869" w:type="dxa"/>
            <w:tcBorders>
              <w:left w:val="nil"/>
              <w:right w:val="nil"/>
            </w:tcBorders>
          </w:tcPr>
          <w:p w14:paraId="1BE9619C"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15 ქულა</w:t>
            </w:r>
          </w:p>
        </w:tc>
        <w:tc>
          <w:tcPr>
            <w:tcW w:w="1869" w:type="dxa"/>
            <w:tcBorders>
              <w:left w:val="nil"/>
              <w:right w:val="nil"/>
            </w:tcBorders>
          </w:tcPr>
          <w:p w14:paraId="63525557"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474 (22.7)</w:t>
            </w:r>
          </w:p>
        </w:tc>
        <w:tc>
          <w:tcPr>
            <w:tcW w:w="1869" w:type="dxa"/>
            <w:tcBorders>
              <w:left w:val="nil"/>
              <w:right w:val="nil"/>
            </w:tcBorders>
          </w:tcPr>
          <w:p w14:paraId="68A0E93B"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406 (19.7)</w:t>
            </w:r>
          </w:p>
        </w:tc>
        <w:tc>
          <w:tcPr>
            <w:tcW w:w="1869" w:type="dxa"/>
            <w:tcBorders>
              <w:left w:val="nil"/>
              <w:right w:val="nil"/>
            </w:tcBorders>
          </w:tcPr>
          <w:p w14:paraId="00207B97"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1.10</w:t>
            </w:r>
          </w:p>
          <w:p w14:paraId="79320CB2"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(1.01, 1.19)</w:t>
            </w:r>
          </w:p>
        </w:tc>
        <w:tc>
          <w:tcPr>
            <w:tcW w:w="1869" w:type="dxa"/>
            <w:tcBorders>
              <w:left w:val="nil"/>
              <w:right w:val="nil"/>
            </w:tcBorders>
          </w:tcPr>
          <w:p w14:paraId="101DF564"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0.0300</w:t>
            </w:r>
          </w:p>
        </w:tc>
      </w:tr>
      <w:tr w:rsidR="00CD1BBC" w:rsidRPr="00CD1BBC" w14:paraId="3062214A" w14:textId="77777777" w:rsidTr="009B5175">
        <w:tc>
          <w:tcPr>
            <w:tcW w:w="1869" w:type="dxa"/>
            <w:tcBorders>
              <w:left w:val="nil"/>
              <w:right w:val="nil"/>
            </w:tcBorders>
          </w:tcPr>
          <w:p w14:paraId="203EA4A6"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გაუარესება</w:t>
            </w:r>
          </w:p>
        </w:tc>
        <w:tc>
          <w:tcPr>
            <w:tcW w:w="1869" w:type="dxa"/>
            <w:tcBorders>
              <w:left w:val="nil"/>
              <w:right w:val="nil"/>
            </w:tcBorders>
          </w:tcPr>
          <w:p w14:paraId="1E3F381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n (%)</w:t>
            </w:r>
          </w:p>
          <w:p w14:paraId="7A589922"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გაუარესებული</w:t>
            </w:r>
            <w:r w:rsidRPr="00CD1BBC">
              <w:rPr>
                <w:rFonts w:ascii="Sylfaen" w:eastAsia="Arial Unicode MS" w:hAnsi="Sylfaen" w:cs="Calibri"/>
                <w:b/>
                <w:sz w:val="20"/>
                <w:szCs w:val="20"/>
                <w:vertAlign w:val="superscript"/>
              </w:rPr>
              <w:t>d</w:t>
            </w:r>
          </w:p>
        </w:tc>
        <w:tc>
          <w:tcPr>
            <w:tcW w:w="1869" w:type="dxa"/>
            <w:tcBorders>
              <w:left w:val="nil"/>
              <w:right w:val="nil"/>
            </w:tcBorders>
          </w:tcPr>
          <w:p w14:paraId="33F79D12"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n (%)</w:t>
            </w:r>
          </w:p>
          <w:p w14:paraId="3D518EC9"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გაუარესებული</w:t>
            </w:r>
            <w:r w:rsidRPr="00CD1BBC">
              <w:rPr>
                <w:rFonts w:ascii="Sylfaen" w:eastAsia="Arial Unicode MS" w:hAnsi="Sylfaen" w:cs="Calibri"/>
                <w:b/>
                <w:sz w:val="20"/>
                <w:szCs w:val="20"/>
                <w:vertAlign w:val="superscript"/>
              </w:rPr>
              <w:t>d</w:t>
            </w:r>
          </w:p>
        </w:tc>
        <w:tc>
          <w:tcPr>
            <w:tcW w:w="1869" w:type="dxa"/>
            <w:tcBorders>
              <w:left w:val="nil"/>
              <w:right w:val="nil"/>
            </w:tcBorders>
          </w:tcPr>
          <w:p w14:paraId="7CDF874A"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შანსების თანაფარდობა</w:t>
            </w:r>
            <w:r w:rsidRPr="00CD1BBC">
              <w:rPr>
                <w:rFonts w:ascii="Sylfaen" w:eastAsia="Arial Unicode MS" w:hAnsi="Sylfaen" w:cs="Calibri"/>
                <w:b/>
                <w:sz w:val="20"/>
                <w:szCs w:val="20"/>
                <w:vertAlign w:val="superscript"/>
              </w:rPr>
              <w:t>ე</w:t>
            </w:r>
          </w:p>
          <w:p w14:paraId="26560CA8"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(95% CI)</w:t>
            </w:r>
          </w:p>
        </w:tc>
        <w:tc>
          <w:tcPr>
            <w:tcW w:w="1869" w:type="dxa"/>
            <w:tcBorders>
              <w:left w:val="nil"/>
              <w:right w:val="nil"/>
            </w:tcBorders>
          </w:tcPr>
          <w:p w14:paraId="4E305CBA"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p-მაჩვენებლი</w:t>
            </w:r>
            <w:r w:rsidRPr="00CD1BBC">
              <w:rPr>
                <w:rFonts w:ascii="Sylfaen" w:eastAsia="Arial Unicode MS" w:hAnsi="Sylfaen" w:cs="Calibri"/>
                <w:b/>
                <w:sz w:val="20"/>
                <w:szCs w:val="20"/>
                <w:vertAlign w:val="superscript"/>
              </w:rPr>
              <w:t>f</w:t>
            </w:r>
          </w:p>
        </w:tc>
      </w:tr>
      <w:tr w:rsidR="00CD1BBC" w:rsidRPr="00CD1BBC" w14:paraId="02624B77" w14:textId="77777777" w:rsidTr="009B5175">
        <w:tc>
          <w:tcPr>
            <w:tcW w:w="1869" w:type="dxa"/>
            <w:tcBorders>
              <w:left w:val="nil"/>
              <w:right w:val="nil"/>
            </w:tcBorders>
          </w:tcPr>
          <w:p w14:paraId="3FA3E5EE"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5 ქულა</w:t>
            </w:r>
          </w:p>
        </w:tc>
        <w:tc>
          <w:tcPr>
            <w:tcW w:w="1869" w:type="dxa"/>
            <w:tcBorders>
              <w:left w:val="nil"/>
              <w:right w:val="nil"/>
            </w:tcBorders>
          </w:tcPr>
          <w:p w14:paraId="0DB8B155"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537 (25.7)</w:t>
            </w:r>
          </w:p>
        </w:tc>
        <w:tc>
          <w:tcPr>
            <w:tcW w:w="1869" w:type="dxa"/>
            <w:tcBorders>
              <w:left w:val="nil"/>
              <w:right w:val="nil"/>
            </w:tcBorders>
          </w:tcPr>
          <w:p w14:paraId="0177C381"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693 (33.6)</w:t>
            </w:r>
          </w:p>
        </w:tc>
        <w:tc>
          <w:tcPr>
            <w:tcW w:w="1869" w:type="dxa"/>
            <w:tcBorders>
              <w:left w:val="nil"/>
              <w:right w:val="nil"/>
            </w:tcBorders>
          </w:tcPr>
          <w:p w14:paraId="6A93D320"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0.84</w:t>
            </w:r>
          </w:p>
          <w:p w14:paraId="4417535C"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(0.78, 0.89</w:t>
            </w:r>
          </w:p>
        </w:tc>
        <w:tc>
          <w:tcPr>
            <w:tcW w:w="1869" w:type="dxa"/>
            <w:tcBorders>
              <w:left w:val="nil"/>
              <w:right w:val="nil"/>
            </w:tcBorders>
          </w:tcPr>
          <w:p w14:paraId="4DE5C278"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&lt;0.0001</w:t>
            </w:r>
          </w:p>
        </w:tc>
      </w:tr>
      <w:tr w:rsidR="00CD1BBC" w:rsidRPr="00CD1BBC" w14:paraId="49A76BDE" w14:textId="77777777" w:rsidTr="009B5175">
        <w:tc>
          <w:tcPr>
            <w:tcW w:w="1869" w:type="dxa"/>
            <w:tcBorders>
              <w:left w:val="nil"/>
              <w:right w:val="nil"/>
            </w:tcBorders>
          </w:tcPr>
          <w:p w14:paraId="0FF5CDDB"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 10 ქულა</w:t>
            </w:r>
          </w:p>
        </w:tc>
        <w:tc>
          <w:tcPr>
            <w:tcW w:w="1869" w:type="dxa"/>
            <w:tcBorders>
              <w:left w:val="nil"/>
              <w:right w:val="nil"/>
            </w:tcBorders>
          </w:tcPr>
          <w:p w14:paraId="63E6F1D2"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395 (18.9)</w:t>
            </w:r>
          </w:p>
        </w:tc>
        <w:tc>
          <w:tcPr>
            <w:tcW w:w="1869" w:type="dxa"/>
            <w:tcBorders>
              <w:left w:val="nil"/>
              <w:right w:val="nil"/>
            </w:tcBorders>
          </w:tcPr>
          <w:p w14:paraId="2DD7FD07" w14:textId="77777777" w:rsidR="008433DA" w:rsidRPr="00CD1BBC" w:rsidRDefault="008433DA" w:rsidP="003126CA">
            <w:pPr>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506 (24.5)</w:t>
            </w:r>
          </w:p>
        </w:tc>
        <w:tc>
          <w:tcPr>
            <w:tcW w:w="1869" w:type="dxa"/>
            <w:tcBorders>
              <w:left w:val="nil"/>
              <w:right w:val="nil"/>
            </w:tcBorders>
          </w:tcPr>
          <w:p w14:paraId="5212B30F"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0.85</w:t>
            </w:r>
          </w:p>
          <w:p w14:paraId="326C2529"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(0.79, 0.92)</w:t>
            </w:r>
          </w:p>
        </w:tc>
        <w:tc>
          <w:tcPr>
            <w:tcW w:w="1869" w:type="dxa"/>
            <w:tcBorders>
              <w:left w:val="nil"/>
              <w:right w:val="nil"/>
            </w:tcBorders>
          </w:tcPr>
          <w:p w14:paraId="79DA6025"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sz w:val="20"/>
                <w:szCs w:val="20"/>
              </w:rPr>
            </w:pPr>
            <w:r w:rsidRPr="00CD1BBC">
              <w:rPr>
                <w:rFonts w:ascii="Sylfaen" w:eastAsia="Arial Unicode MS" w:hAnsi="Sylfaen" w:cs="Calibri"/>
                <w:sz w:val="20"/>
                <w:szCs w:val="20"/>
              </w:rPr>
              <w:t>&lt;0.0001</w:t>
            </w:r>
          </w:p>
        </w:tc>
      </w:tr>
    </w:tbl>
    <w:p w14:paraId="36E20A60"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a</w:t>
      </w:r>
      <w:r w:rsidRPr="00CD1BBC">
        <w:rPr>
          <w:rFonts w:ascii="Sylfaen" w:eastAsia="Arial Unicode MS" w:hAnsi="Sylfaen" w:cs="Calibri"/>
          <w:sz w:val="20"/>
          <w:szCs w:val="20"/>
        </w:rPr>
        <w:t xml:space="preserve"> პაციენტების რაოდენობა, რომელთაც გაიარეს შეფასება KCCQ-TSS შკალაზე ან გარდაიცვალნენ მე-8 თვის დადგომამდე. </w:t>
      </w:r>
    </w:p>
    <w:p w14:paraId="18B4DFD7" w14:textId="77777777" w:rsidR="008433DA" w:rsidRPr="00CD1BBC" w:rsidRDefault="008433DA" w:rsidP="003126CA">
      <w:pPr>
        <w:spacing w:after="0" w:line="240" w:lineRule="auto"/>
        <w:rPr>
          <w:rFonts w:ascii="Sylfaen" w:hAnsi="Sylfaen"/>
          <w:sz w:val="20"/>
          <w:szCs w:val="20"/>
        </w:rPr>
      </w:pPr>
      <w:r w:rsidRPr="00CD1BBC">
        <w:rPr>
          <w:rFonts w:ascii="Sylfaen" w:eastAsia="Arial Unicode MS" w:hAnsi="Sylfaen" w:cs="Calibri"/>
          <w:sz w:val="20"/>
          <w:szCs w:val="20"/>
          <w:vertAlign w:val="superscript"/>
        </w:rPr>
        <w:t>b</w:t>
      </w:r>
      <w:r w:rsidRPr="00CD1BBC">
        <w:rPr>
          <w:rFonts w:ascii="Sylfaen" w:eastAsia="Arial Unicode MS" w:hAnsi="Sylfaen" w:cs="Calibri"/>
          <w:sz w:val="20"/>
          <w:szCs w:val="20"/>
        </w:rPr>
        <w:t xml:space="preserve"> პაციენტების რაოდენობა, რომელთაც გამოუვლინდათ გაუმჯობესება სულ მცირე 5, 10 ან 15 ქულით საწყისი დონიდან. </w:t>
      </w:r>
      <w:r w:rsidRPr="00CD1BBC">
        <w:rPr>
          <w:rFonts w:ascii="Sylfaen" w:hAnsi="Sylfaen" w:cs="Sylfaen"/>
          <w:sz w:val="20"/>
          <w:szCs w:val="20"/>
        </w:rPr>
        <w:t>პაციენტები</w:t>
      </w:r>
      <w:r w:rsidRPr="00CD1BBC">
        <w:rPr>
          <w:rFonts w:ascii="Sylfaen" w:hAnsi="Sylfaen"/>
          <w:sz w:val="20"/>
          <w:szCs w:val="20"/>
        </w:rPr>
        <w:t xml:space="preserve">, </w:t>
      </w:r>
      <w:r w:rsidRPr="00CD1BBC">
        <w:rPr>
          <w:rFonts w:ascii="Sylfaen" w:hAnsi="Sylfaen" w:cs="Sylfaen"/>
          <w:sz w:val="20"/>
          <w:szCs w:val="20"/>
        </w:rPr>
        <w:t>რომლებიც</w:t>
      </w:r>
      <w:r w:rsidRPr="00CD1BBC">
        <w:rPr>
          <w:rFonts w:ascii="Sylfaen" w:hAnsi="Sylfaen"/>
          <w:sz w:val="20"/>
          <w:szCs w:val="20"/>
        </w:rPr>
        <w:t xml:space="preserve"> </w:t>
      </w:r>
      <w:r w:rsidRPr="00CD1BBC">
        <w:rPr>
          <w:rFonts w:ascii="Sylfaen" w:hAnsi="Sylfaen" w:cs="Sylfaen"/>
          <w:sz w:val="20"/>
          <w:szCs w:val="20"/>
        </w:rPr>
        <w:t>მოცემულ</w:t>
      </w:r>
      <w:r w:rsidRPr="00CD1BBC">
        <w:rPr>
          <w:rFonts w:ascii="Sylfaen" w:hAnsi="Sylfaen"/>
          <w:sz w:val="20"/>
          <w:szCs w:val="20"/>
        </w:rPr>
        <w:t xml:space="preserve"> </w:t>
      </w:r>
      <w:r w:rsidRPr="00CD1BBC">
        <w:rPr>
          <w:rFonts w:ascii="Sylfaen" w:hAnsi="Sylfaen" w:cs="Sylfaen"/>
          <w:sz w:val="20"/>
          <w:szCs w:val="20"/>
        </w:rPr>
        <w:t>დროის</w:t>
      </w:r>
      <w:r w:rsidRPr="00CD1BBC">
        <w:rPr>
          <w:rFonts w:ascii="Sylfaen" w:hAnsi="Sylfaen"/>
          <w:sz w:val="20"/>
          <w:szCs w:val="20"/>
        </w:rPr>
        <w:t xml:space="preserve"> </w:t>
      </w:r>
      <w:r w:rsidRPr="00CD1BBC">
        <w:rPr>
          <w:rFonts w:ascii="Sylfaen" w:hAnsi="Sylfaen" w:cs="Sylfaen"/>
          <w:sz w:val="20"/>
          <w:szCs w:val="20"/>
        </w:rPr>
        <w:t>წერტილამდე</w:t>
      </w:r>
      <w:r w:rsidRPr="00CD1BBC">
        <w:rPr>
          <w:rFonts w:ascii="Sylfaen" w:hAnsi="Sylfaen"/>
          <w:sz w:val="20"/>
          <w:szCs w:val="20"/>
        </w:rPr>
        <w:t xml:space="preserve"> </w:t>
      </w:r>
      <w:r w:rsidRPr="00CD1BBC">
        <w:rPr>
          <w:rFonts w:ascii="Sylfaen" w:hAnsi="Sylfaen" w:cs="Sylfaen"/>
          <w:sz w:val="20"/>
          <w:szCs w:val="20"/>
        </w:rPr>
        <w:t>გარდაიცვალნენ</w:t>
      </w:r>
      <w:r w:rsidRPr="00CD1BBC">
        <w:rPr>
          <w:rFonts w:ascii="Sylfaen" w:hAnsi="Sylfaen"/>
          <w:sz w:val="20"/>
          <w:szCs w:val="20"/>
        </w:rPr>
        <w:t xml:space="preserve">, </w:t>
      </w:r>
      <w:r w:rsidRPr="00CD1BBC">
        <w:rPr>
          <w:rFonts w:ascii="Sylfaen" w:hAnsi="Sylfaen" w:cs="Sylfaen"/>
          <w:sz w:val="20"/>
          <w:szCs w:val="20"/>
        </w:rPr>
        <w:t>გაუმჯობესების</w:t>
      </w:r>
      <w:r w:rsidRPr="00CD1BBC">
        <w:rPr>
          <w:rFonts w:ascii="Sylfaen" w:hAnsi="Sylfaen"/>
          <w:sz w:val="20"/>
          <w:szCs w:val="20"/>
        </w:rPr>
        <w:t xml:space="preserve"> </w:t>
      </w:r>
      <w:r w:rsidRPr="00CD1BBC">
        <w:rPr>
          <w:rFonts w:ascii="Sylfaen" w:hAnsi="Sylfaen" w:cs="Sylfaen"/>
          <w:sz w:val="20"/>
          <w:szCs w:val="20"/>
        </w:rPr>
        <w:t>არმქონედ</w:t>
      </w:r>
      <w:r w:rsidRPr="00CD1BBC">
        <w:rPr>
          <w:rFonts w:ascii="Sylfaen" w:hAnsi="Sylfaen"/>
          <w:sz w:val="20"/>
          <w:szCs w:val="20"/>
        </w:rPr>
        <w:t xml:space="preserve"> </w:t>
      </w:r>
      <w:r w:rsidRPr="00CD1BBC">
        <w:rPr>
          <w:rFonts w:ascii="Sylfaen" w:hAnsi="Sylfaen" w:cs="Sylfaen"/>
          <w:sz w:val="20"/>
          <w:szCs w:val="20"/>
        </w:rPr>
        <w:t>ითვლებიან</w:t>
      </w:r>
      <w:r w:rsidRPr="00CD1BBC">
        <w:rPr>
          <w:rFonts w:ascii="Sylfaen" w:hAnsi="Sylfaen"/>
          <w:sz w:val="20"/>
          <w:szCs w:val="20"/>
        </w:rPr>
        <w:t>.</w:t>
      </w:r>
    </w:p>
    <w:p w14:paraId="6DFC0236"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  </w:t>
      </w:r>
      <w:r w:rsidRPr="00CD1BBC">
        <w:rPr>
          <w:rFonts w:ascii="Sylfaen" w:eastAsia="Arial Unicode MS" w:hAnsi="Sylfaen" w:cs="Calibri"/>
          <w:sz w:val="20"/>
          <w:szCs w:val="20"/>
          <w:vertAlign w:val="superscript"/>
        </w:rPr>
        <w:t>c</w:t>
      </w:r>
      <w:r w:rsidRPr="00CD1BBC">
        <w:rPr>
          <w:rFonts w:ascii="Sylfaen" w:eastAsia="Arial Unicode MS" w:hAnsi="Sylfaen" w:cs="Calibri"/>
          <w:sz w:val="20"/>
          <w:szCs w:val="20"/>
        </w:rPr>
        <w:t xml:space="preserve"> გაუმჯობესების შემთხვევაში, შანსების თანაფარდობა &gt;1 10 მგ დაპაგლიფლოზინის სასარგებლოდ მოწმობს.</w:t>
      </w:r>
    </w:p>
    <w:p w14:paraId="77EDB9EA"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d</w:t>
      </w:r>
      <w:r w:rsidRPr="00CD1BBC">
        <w:rPr>
          <w:rFonts w:ascii="Sylfaen" w:eastAsia="Arial Unicode MS" w:hAnsi="Sylfaen" w:cs="Calibri"/>
          <w:sz w:val="20"/>
          <w:szCs w:val="20"/>
        </w:rPr>
        <w:t xml:space="preserve"> პაციენტების რაოდენობა, რომელთაც გამოუვლინდათ გაუარესება  სულ მცირე 5 ან 10 ქულით საწყის მაჩვენებელთან შედარებით. პაციენტები, რომლებიც გარდაიცვალნენ მოცემული დროის წერტილამდე მიიჩნევიან როგორც გაუარესებული.  </w:t>
      </w:r>
    </w:p>
    <w:p w14:paraId="76024036"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e</w:t>
      </w:r>
      <w:r w:rsidRPr="00CD1BBC">
        <w:rPr>
          <w:rFonts w:ascii="Sylfaen" w:eastAsia="Arial Unicode MS" w:hAnsi="Sylfaen" w:cs="Calibri"/>
          <w:sz w:val="20"/>
          <w:szCs w:val="20"/>
        </w:rPr>
        <w:t xml:space="preserve"> გაუარესების შემთხვევაში, შანსების თანაფარდობა &lt;1 მოწმობს 10 მგ დაპაგლიფლოზინის სასარგებლოდ.</w:t>
      </w:r>
    </w:p>
    <w:p w14:paraId="4F6661B6"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f</w:t>
      </w:r>
      <w:r w:rsidRPr="00CD1BBC">
        <w:rPr>
          <w:rFonts w:ascii="Sylfaen" w:eastAsia="Arial Unicode MS" w:hAnsi="Sylfaen" w:cs="Calibri"/>
          <w:sz w:val="20"/>
          <w:szCs w:val="20"/>
        </w:rPr>
        <w:t xml:space="preserve"> p-მაჩვენებლები არის ნომინალური.</w:t>
      </w:r>
    </w:p>
    <w:p w14:paraId="25BF53F7" w14:textId="77777777" w:rsidR="008433DA" w:rsidRPr="00CD1BBC" w:rsidRDefault="008433DA" w:rsidP="003126CA">
      <w:pPr>
        <w:autoSpaceDE w:val="0"/>
        <w:autoSpaceDN w:val="0"/>
        <w:adjustRightInd w:val="0"/>
        <w:spacing w:after="0" w:line="240" w:lineRule="auto"/>
        <w:rPr>
          <w:rFonts w:ascii="Sylfaen" w:eastAsia="Arial Unicode MS" w:hAnsi="Sylfaen" w:cs="Calibri"/>
          <w:i/>
          <w:sz w:val="20"/>
          <w:szCs w:val="20"/>
        </w:rPr>
      </w:pPr>
    </w:p>
    <w:p w14:paraId="38050432" w14:textId="77777777" w:rsidR="008433DA" w:rsidRPr="00CD1BBC" w:rsidRDefault="008433DA" w:rsidP="003126CA">
      <w:pPr>
        <w:autoSpaceDE w:val="0"/>
        <w:autoSpaceDN w:val="0"/>
        <w:adjustRightInd w:val="0"/>
        <w:spacing w:after="0" w:line="240" w:lineRule="auto"/>
        <w:rPr>
          <w:rFonts w:ascii="Sylfaen" w:eastAsia="Arial Unicode MS" w:hAnsi="Sylfaen" w:cs="Calibri"/>
          <w:sz w:val="20"/>
          <w:szCs w:val="20"/>
        </w:rPr>
      </w:pPr>
      <w:r w:rsidRPr="00CD1BBC">
        <w:rPr>
          <w:rFonts w:ascii="Sylfaen" w:eastAsia="Arial Unicode MS" w:hAnsi="Sylfaen" w:cs="Calibri"/>
          <w:i/>
          <w:sz w:val="20"/>
          <w:szCs w:val="20"/>
        </w:rPr>
        <w:t>ნეფროპათია</w:t>
      </w:r>
      <w:r w:rsidRPr="00CD1BBC">
        <w:rPr>
          <w:rFonts w:ascii="Sylfaen" w:eastAsia="Arial Unicode MS" w:hAnsi="Sylfaen" w:cs="Calibri"/>
          <w:sz w:val="20"/>
          <w:szCs w:val="20"/>
        </w:rPr>
        <w:t xml:space="preserve"> </w:t>
      </w:r>
    </w:p>
    <w:p w14:paraId="21B2DC0E" w14:textId="5454EB9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თირკმლისმიერი კომპოზიტური საბოლოო წრტილის რამდენიმე შემთხვევა გამოვლინდა (დადასტურებული მდგრადი ≥ 50% eGFR შემცირება, ESKD,  ან თირკმლის უკმარისობით გამოწვეული სიკვდილი); ინციდენტობა იყო 1.2% დაპაგლიფლოზინის ჯგუფში და 1.6% პლაცებოს ჯგუფში.</w:t>
      </w:r>
    </w:p>
    <w:p w14:paraId="7A8B79BA" w14:textId="77777777" w:rsidR="006D6F2A" w:rsidRPr="00CD1BBC" w:rsidRDefault="006D6F2A" w:rsidP="003126CA">
      <w:pPr>
        <w:autoSpaceDE w:val="0"/>
        <w:autoSpaceDN w:val="0"/>
        <w:adjustRightInd w:val="0"/>
        <w:spacing w:after="0" w:line="240" w:lineRule="auto"/>
        <w:jc w:val="both"/>
        <w:rPr>
          <w:rFonts w:ascii="Sylfaen" w:eastAsia="Arial Unicode MS" w:hAnsi="Sylfaen" w:cs="Calibri"/>
          <w:sz w:val="20"/>
          <w:szCs w:val="20"/>
        </w:rPr>
      </w:pPr>
    </w:p>
    <w:p w14:paraId="65B0D170" w14:textId="77777777" w:rsidR="008433DA" w:rsidRPr="00CD1BBC" w:rsidRDefault="008433DA" w:rsidP="003126CA">
      <w:pPr>
        <w:spacing w:after="0" w:line="240" w:lineRule="auto"/>
        <w:rPr>
          <w:rFonts w:ascii="Sylfaen" w:hAnsi="Sylfaen"/>
          <w:i/>
          <w:sz w:val="20"/>
          <w:szCs w:val="20"/>
        </w:rPr>
      </w:pPr>
      <w:r w:rsidRPr="00CD1BBC">
        <w:rPr>
          <w:rFonts w:ascii="Sylfaen" w:hAnsi="Sylfaen"/>
          <w:i/>
          <w:sz w:val="20"/>
          <w:szCs w:val="20"/>
        </w:rPr>
        <w:t xml:space="preserve">DELIVER </w:t>
      </w:r>
      <w:r w:rsidRPr="00CD1BBC">
        <w:rPr>
          <w:rFonts w:ascii="Sylfaen" w:hAnsi="Sylfaen" w:cs="Sylfaen"/>
          <w:i/>
          <w:sz w:val="20"/>
          <w:szCs w:val="20"/>
        </w:rPr>
        <w:t>კვლევა</w:t>
      </w:r>
      <w:r w:rsidRPr="00CD1BBC">
        <w:rPr>
          <w:rFonts w:ascii="Sylfaen" w:hAnsi="Sylfaen"/>
          <w:i/>
          <w:sz w:val="20"/>
          <w:szCs w:val="20"/>
        </w:rPr>
        <w:t xml:space="preserve">: </w:t>
      </w:r>
      <w:r w:rsidRPr="00CD1BBC">
        <w:rPr>
          <w:rFonts w:ascii="Sylfaen" w:hAnsi="Sylfaen" w:cs="Sylfaen"/>
          <w:i/>
          <w:sz w:val="20"/>
          <w:szCs w:val="20"/>
        </w:rPr>
        <w:t>გულის</w:t>
      </w:r>
      <w:r w:rsidRPr="00CD1BBC">
        <w:rPr>
          <w:rFonts w:ascii="Sylfaen" w:hAnsi="Sylfaen"/>
          <w:i/>
          <w:sz w:val="20"/>
          <w:szCs w:val="20"/>
        </w:rPr>
        <w:t xml:space="preserve"> </w:t>
      </w:r>
      <w:r w:rsidRPr="00CD1BBC">
        <w:rPr>
          <w:rFonts w:ascii="Sylfaen" w:hAnsi="Sylfaen" w:cs="Sylfaen"/>
          <w:i/>
          <w:sz w:val="20"/>
          <w:szCs w:val="20"/>
        </w:rPr>
        <w:t>უკმარისობა</w:t>
      </w:r>
      <w:r w:rsidRPr="00CD1BBC">
        <w:rPr>
          <w:rFonts w:ascii="Sylfaen" w:hAnsi="Sylfaen"/>
          <w:i/>
          <w:sz w:val="20"/>
          <w:szCs w:val="20"/>
        </w:rPr>
        <w:t xml:space="preserve"> </w:t>
      </w:r>
      <w:r w:rsidRPr="00CD1BBC">
        <w:rPr>
          <w:rFonts w:ascii="Sylfaen" w:hAnsi="Sylfaen" w:cs="Sylfaen"/>
          <w:i/>
          <w:sz w:val="20"/>
          <w:szCs w:val="20"/>
        </w:rPr>
        <w:t>მარცხენა</w:t>
      </w:r>
      <w:r w:rsidRPr="00CD1BBC">
        <w:rPr>
          <w:rFonts w:ascii="Sylfaen" w:hAnsi="Sylfaen"/>
          <w:i/>
          <w:sz w:val="20"/>
          <w:szCs w:val="20"/>
        </w:rPr>
        <w:t xml:space="preserve"> </w:t>
      </w:r>
      <w:r w:rsidRPr="00CD1BBC">
        <w:rPr>
          <w:rFonts w:ascii="Sylfaen" w:hAnsi="Sylfaen" w:cs="Sylfaen"/>
          <w:i/>
          <w:sz w:val="20"/>
          <w:szCs w:val="20"/>
        </w:rPr>
        <w:t>პარკუჭის</w:t>
      </w:r>
      <w:r w:rsidRPr="00CD1BBC">
        <w:rPr>
          <w:rFonts w:ascii="Sylfaen" w:hAnsi="Sylfaen"/>
          <w:i/>
          <w:sz w:val="20"/>
          <w:szCs w:val="20"/>
        </w:rPr>
        <w:t xml:space="preserve"> </w:t>
      </w:r>
      <w:r w:rsidRPr="00CD1BBC">
        <w:rPr>
          <w:rFonts w:ascii="Sylfaen" w:hAnsi="Sylfaen" w:cs="Sylfaen"/>
          <w:i/>
          <w:sz w:val="20"/>
          <w:szCs w:val="20"/>
        </w:rPr>
        <w:t>განდევნის</w:t>
      </w:r>
      <w:r w:rsidRPr="00CD1BBC">
        <w:rPr>
          <w:rFonts w:ascii="Sylfaen" w:hAnsi="Sylfaen"/>
          <w:i/>
          <w:sz w:val="20"/>
          <w:szCs w:val="20"/>
        </w:rPr>
        <w:t xml:space="preserve"> </w:t>
      </w:r>
      <w:r w:rsidRPr="00CD1BBC">
        <w:rPr>
          <w:rFonts w:ascii="Sylfaen" w:hAnsi="Sylfaen" w:cs="Sylfaen"/>
          <w:i/>
          <w:sz w:val="20"/>
          <w:szCs w:val="20"/>
        </w:rPr>
        <w:t>ფრაქციით</w:t>
      </w:r>
      <w:r w:rsidRPr="00CD1BBC">
        <w:rPr>
          <w:rFonts w:ascii="Sylfaen" w:hAnsi="Sylfaen"/>
          <w:i/>
          <w:sz w:val="20"/>
          <w:szCs w:val="20"/>
        </w:rPr>
        <w:t xml:space="preserve"> &gt; 40%</w:t>
      </w:r>
    </w:p>
    <w:p w14:paraId="2C9919A3" w14:textId="53C9C9FB" w:rsidR="008433DA" w:rsidRPr="00CD1BBC" w:rsidRDefault="008433DA" w:rsidP="003126CA">
      <w:pPr>
        <w:spacing w:after="0" w:line="240" w:lineRule="auto"/>
        <w:jc w:val="both"/>
        <w:rPr>
          <w:rFonts w:ascii="Sylfaen" w:hAnsi="Sylfaen"/>
          <w:sz w:val="20"/>
          <w:szCs w:val="20"/>
        </w:rPr>
      </w:pPr>
      <w:r w:rsidRPr="00CD1BBC">
        <w:rPr>
          <w:rFonts w:ascii="Sylfaen" w:hAnsi="Sylfaen" w:cs="Sylfaen"/>
          <w:sz w:val="20"/>
          <w:szCs w:val="20"/>
        </w:rPr>
        <w:t>დაპაგლიფლოზინის</w:t>
      </w:r>
      <w:r w:rsidRPr="00CD1BBC">
        <w:rPr>
          <w:rFonts w:ascii="Sylfaen" w:hAnsi="Sylfaen"/>
          <w:sz w:val="20"/>
          <w:szCs w:val="20"/>
        </w:rPr>
        <w:t xml:space="preserve"> </w:t>
      </w:r>
      <w:r w:rsidRPr="00CD1BBC">
        <w:rPr>
          <w:rFonts w:ascii="Sylfaen" w:hAnsi="Sylfaen" w:cs="Sylfaen"/>
          <w:sz w:val="20"/>
          <w:szCs w:val="20"/>
        </w:rPr>
        <w:t>შეფასება</w:t>
      </w:r>
      <w:r w:rsidRPr="00CD1BBC">
        <w:rPr>
          <w:rFonts w:ascii="Sylfaen" w:hAnsi="Sylfaen"/>
          <w:sz w:val="20"/>
          <w:szCs w:val="20"/>
        </w:rPr>
        <w:t xml:space="preserve"> </w:t>
      </w:r>
      <w:r w:rsidRPr="00CD1BBC">
        <w:rPr>
          <w:rFonts w:ascii="Sylfaen" w:hAnsi="Sylfaen" w:cs="Sylfaen"/>
          <w:sz w:val="20"/>
          <w:szCs w:val="20"/>
        </w:rPr>
        <w:t>შენახული</w:t>
      </w:r>
      <w:r w:rsidRPr="00CD1BBC">
        <w:rPr>
          <w:rFonts w:ascii="Sylfaen" w:hAnsi="Sylfaen"/>
          <w:sz w:val="20"/>
          <w:szCs w:val="20"/>
        </w:rPr>
        <w:t xml:space="preserve"> </w:t>
      </w:r>
      <w:r w:rsidRPr="00CD1BBC">
        <w:rPr>
          <w:rFonts w:ascii="Sylfaen" w:hAnsi="Sylfaen" w:cs="Sylfaen"/>
          <w:sz w:val="20"/>
          <w:szCs w:val="20"/>
        </w:rPr>
        <w:t>განდევნის</w:t>
      </w:r>
      <w:r w:rsidRPr="00CD1BBC">
        <w:rPr>
          <w:rFonts w:ascii="Sylfaen" w:hAnsi="Sylfaen"/>
          <w:sz w:val="20"/>
          <w:szCs w:val="20"/>
        </w:rPr>
        <w:t xml:space="preserve"> </w:t>
      </w:r>
      <w:r w:rsidRPr="00CD1BBC">
        <w:rPr>
          <w:rFonts w:ascii="Sylfaen" w:hAnsi="Sylfaen" w:cs="Sylfaen"/>
          <w:sz w:val="20"/>
          <w:szCs w:val="20"/>
        </w:rPr>
        <w:t>ფრაქციის</w:t>
      </w:r>
      <w:r w:rsidRPr="00CD1BBC">
        <w:rPr>
          <w:rFonts w:ascii="Sylfaen" w:hAnsi="Sylfaen"/>
          <w:sz w:val="20"/>
          <w:szCs w:val="20"/>
        </w:rPr>
        <w:t xml:space="preserve"> </w:t>
      </w:r>
      <w:r w:rsidRPr="00CD1BBC">
        <w:rPr>
          <w:rFonts w:ascii="Sylfaen" w:hAnsi="Sylfaen" w:cs="Sylfaen"/>
          <w:sz w:val="20"/>
          <w:szCs w:val="20"/>
        </w:rPr>
        <w:t>მქონე</w:t>
      </w:r>
      <w:r w:rsidRPr="00CD1BBC">
        <w:rPr>
          <w:rFonts w:ascii="Sylfaen" w:hAnsi="Sylfaen"/>
          <w:sz w:val="20"/>
          <w:szCs w:val="20"/>
        </w:rPr>
        <w:t xml:space="preserve"> </w:t>
      </w:r>
      <w:r w:rsidRPr="00CD1BBC">
        <w:rPr>
          <w:rFonts w:ascii="Sylfaen" w:hAnsi="Sylfaen" w:cs="Sylfaen"/>
          <w:sz w:val="20"/>
          <w:szCs w:val="20"/>
        </w:rPr>
        <w:t>პაციენტების</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უკმარისობით</w:t>
      </w:r>
      <w:r w:rsidRPr="00CD1BBC">
        <w:rPr>
          <w:rFonts w:ascii="Sylfaen" w:hAnsi="Sylfaen"/>
          <w:sz w:val="20"/>
          <w:szCs w:val="20"/>
        </w:rPr>
        <w:t xml:space="preserve"> </w:t>
      </w:r>
      <w:r w:rsidRPr="00CD1BBC">
        <w:rPr>
          <w:rFonts w:ascii="Sylfaen" w:hAnsi="Sylfaen" w:cs="Sylfaen"/>
          <w:sz w:val="20"/>
          <w:szCs w:val="20"/>
        </w:rPr>
        <w:t>ცხოვრების</w:t>
      </w:r>
      <w:r w:rsidRPr="00CD1BBC">
        <w:rPr>
          <w:rFonts w:ascii="Sylfaen" w:hAnsi="Sylfaen"/>
          <w:sz w:val="20"/>
          <w:szCs w:val="20"/>
        </w:rPr>
        <w:t xml:space="preserve"> </w:t>
      </w:r>
      <w:r w:rsidRPr="00CD1BBC">
        <w:rPr>
          <w:rFonts w:ascii="Sylfaen" w:hAnsi="Sylfaen" w:cs="Sylfaen"/>
          <w:sz w:val="20"/>
          <w:szCs w:val="20"/>
        </w:rPr>
        <w:t>ხარისხის</w:t>
      </w:r>
      <w:r w:rsidRPr="00CD1BBC">
        <w:rPr>
          <w:rFonts w:ascii="Sylfaen" w:hAnsi="Sylfaen"/>
          <w:sz w:val="20"/>
          <w:szCs w:val="20"/>
        </w:rPr>
        <w:t xml:space="preserve"> </w:t>
      </w:r>
      <w:r w:rsidRPr="00CD1BBC">
        <w:rPr>
          <w:rFonts w:ascii="Sylfaen" w:hAnsi="Sylfaen" w:cs="Sylfaen"/>
          <w:sz w:val="20"/>
          <w:szCs w:val="20"/>
        </w:rPr>
        <w:t>გასაუმჯობესებლად</w:t>
      </w:r>
      <w:r w:rsidRPr="00CD1BBC">
        <w:rPr>
          <w:rFonts w:ascii="Sylfaen" w:hAnsi="Sylfaen"/>
          <w:sz w:val="20"/>
          <w:szCs w:val="20"/>
        </w:rPr>
        <w:t xml:space="preserve"> (DELIVER) </w:t>
      </w:r>
      <w:r w:rsidRPr="00CD1BBC">
        <w:rPr>
          <w:rFonts w:ascii="Sylfaen" w:hAnsi="Sylfaen" w:cs="Sylfaen"/>
          <w:sz w:val="20"/>
          <w:szCs w:val="20"/>
        </w:rPr>
        <w:t>იყო</w:t>
      </w:r>
      <w:r w:rsidRPr="00CD1BBC">
        <w:rPr>
          <w:rFonts w:ascii="Sylfaen" w:hAnsi="Sylfaen"/>
          <w:sz w:val="20"/>
          <w:szCs w:val="20"/>
        </w:rPr>
        <w:t xml:space="preserve"> </w:t>
      </w:r>
      <w:r w:rsidRPr="00CD1BBC">
        <w:rPr>
          <w:rFonts w:ascii="Sylfaen" w:hAnsi="Sylfaen" w:cs="Sylfaen"/>
          <w:sz w:val="20"/>
          <w:szCs w:val="20"/>
        </w:rPr>
        <w:t>საერთაშორისო</w:t>
      </w:r>
      <w:r w:rsidRPr="00CD1BBC">
        <w:rPr>
          <w:rFonts w:ascii="Sylfaen" w:hAnsi="Sylfaen"/>
          <w:sz w:val="20"/>
          <w:szCs w:val="20"/>
        </w:rPr>
        <w:t xml:space="preserve">, </w:t>
      </w:r>
      <w:r w:rsidRPr="00CD1BBC">
        <w:rPr>
          <w:rFonts w:ascii="Sylfaen" w:hAnsi="Sylfaen" w:cs="Sylfaen"/>
          <w:sz w:val="20"/>
          <w:szCs w:val="20"/>
        </w:rPr>
        <w:t>მულტიცენტრული</w:t>
      </w:r>
      <w:r w:rsidRPr="00CD1BBC">
        <w:rPr>
          <w:rFonts w:ascii="Sylfaen" w:hAnsi="Sylfaen"/>
          <w:sz w:val="20"/>
          <w:szCs w:val="20"/>
        </w:rPr>
        <w:t xml:space="preserve">, </w:t>
      </w:r>
      <w:r w:rsidRPr="00CD1BBC">
        <w:rPr>
          <w:rFonts w:ascii="Sylfaen" w:hAnsi="Sylfaen" w:cs="Sylfaen"/>
          <w:sz w:val="20"/>
          <w:szCs w:val="20"/>
        </w:rPr>
        <w:t>რანდომიზებული</w:t>
      </w:r>
      <w:r w:rsidRPr="00CD1BBC">
        <w:rPr>
          <w:rFonts w:ascii="Sylfaen" w:hAnsi="Sylfaen"/>
          <w:sz w:val="20"/>
          <w:szCs w:val="20"/>
        </w:rPr>
        <w:t xml:space="preserve">, </w:t>
      </w:r>
      <w:r w:rsidRPr="00CD1BBC">
        <w:rPr>
          <w:rFonts w:ascii="Sylfaen" w:hAnsi="Sylfaen" w:cs="Sylfaen"/>
          <w:sz w:val="20"/>
          <w:szCs w:val="20"/>
        </w:rPr>
        <w:t>ორმაგი</w:t>
      </w:r>
      <w:r w:rsidRPr="00CD1BBC">
        <w:rPr>
          <w:rFonts w:ascii="Sylfaen" w:hAnsi="Sylfaen"/>
          <w:sz w:val="20"/>
          <w:szCs w:val="20"/>
        </w:rPr>
        <w:t xml:space="preserve"> </w:t>
      </w:r>
      <w:r w:rsidRPr="00CD1BBC">
        <w:rPr>
          <w:rFonts w:ascii="Sylfaen" w:hAnsi="Sylfaen" w:cs="Sylfaen"/>
          <w:sz w:val="20"/>
          <w:szCs w:val="20"/>
        </w:rPr>
        <w:t>ბრმა</w:t>
      </w:r>
      <w:r w:rsidRPr="00CD1BBC">
        <w:rPr>
          <w:rFonts w:ascii="Sylfaen" w:hAnsi="Sylfaen"/>
          <w:sz w:val="20"/>
          <w:szCs w:val="20"/>
        </w:rPr>
        <w:t xml:space="preserve">, </w:t>
      </w:r>
      <w:r w:rsidRPr="00CD1BBC">
        <w:rPr>
          <w:rFonts w:ascii="Sylfaen" w:hAnsi="Sylfaen" w:cs="Sylfaen"/>
          <w:sz w:val="20"/>
          <w:szCs w:val="20"/>
        </w:rPr>
        <w:t>პლაცებო</w:t>
      </w:r>
      <w:r w:rsidRPr="00CD1BBC">
        <w:rPr>
          <w:rFonts w:ascii="Sylfaen" w:hAnsi="Sylfaen"/>
          <w:sz w:val="20"/>
          <w:szCs w:val="20"/>
        </w:rPr>
        <w:t>-</w:t>
      </w:r>
      <w:r w:rsidRPr="00CD1BBC">
        <w:rPr>
          <w:rFonts w:ascii="Sylfaen" w:hAnsi="Sylfaen" w:cs="Sylfaen"/>
          <w:sz w:val="20"/>
          <w:szCs w:val="20"/>
        </w:rPr>
        <w:t>კონტროლირებადი</w:t>
      </w:r>
      <w:r w:rsidRPr="00CD1BBC">
        <w:rPr>
          <w:rFonts w:ascii="Sylfaen" w:hAnsi="Sylfaen"/>
          <w:sz w:val="20"/>
          <w:szCs w:val="20"/>
        </w:rPr>
        <w:t xml:space="preserve"> </w:t>
      </w:r>
      <w:r w:rsidRPr="00CD1BBC">
        <w:rPr>
          <w:rFonts w:ascii="Sylfaen" w:hAnsi="Sylfaen" w:cs="Sylfaen"/>
          <w:sz w:val="20"/>
          <w:szCs w:val="20"/>
        </w:rPr>
        <w:t>კვლევა</w:t>
      </w:r>
      <w:r w:rsidRPr="00CD1BBC">
        <w:rPr>
          <w:rFonts w:ascii="Sylfaen" w:hAnsi="Sylfaen"/>
          <w:sz w:val="20"/>
          <w:szCs w:val="20"/>
        </w:rPr>
        <w:t xml:space="preserve"> ≥ 40 </w:t>
      </w:r>
      <w:r w:rsidRPr="00CD1BBC">
        <w:rPr>
          <w:rFonts w:ascii="Sylfaen" w:hAnsi="Sylfaen" w:cs="Sylfaen"/>
          <w:sz w:val="20"/>
          <w:szCs w:val="20"/>
        </w:rPr>
        <w:t>წლის</w:t>
      </w:r>
      <w:r w:rsidRPr="00CD1BBC">
        <w:rPr>
          <w:rFonts w:ascii="Sylfaen" w:hAnsi="Sylfaen"/>
          <w:sz w:val="20"/>
          <w:szCs w:val="20"/>
        </w:rPr>
        <w:t xml:space="preserve"> </w:t>
      </w:r>
      <w:r w:rsidRPr="00CD1BBC">
        <w:rPr>
          <w:rFonts w:ascii="Sylfaen" w:hAnsi="Sylfaen" w:cs="Sylfaen"/>
          <w:sz w:val="20"/>
          <w:szCs w:val="20"/>
        </w:rPr>
        <w:t>ასაკის</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უკმარისობის მქონე</w:t>
      </w:r>
      <w:r w:rsidRPr="00CD1BBC">
        <w:rPr>
          <w:rFonts w:ascii="Sylfaen" w:hAnsi="Sylfaen"/>
          <w:sz w:val="20"/>
          <w:szCs w:val="20"/>
        </w:rPr>
        <w:t xml:space="preserve"> </w:t>
      </w:r>
      <w:r w:rsidRPr="00CD1BBC">
        <w:rPr>
          <w:rFonts w:ascii="Sylfaen" w:hAnsi="Sylfaen" w:cs="Sylfaen"/>
          <w:sz w:val="20"/>
          <w:szCs w:val="20"/>
        </w:rPr>
        <w:t>პაციენტების მონაწილეობით</w:t>
      </w:r>
      <w:r w:rsidRPr="00CD1BBC">
        <w:rPr>
          <w:rFonts w:ascii="Sylfaen" w:hAnsi="Sylfaen"/>
          <w:sz w:val="20"/>
          <w:szCs w:val="20"/>
        </w:rPr>
        <w:t xml:space="preserve"> (NYHA </w:t>
      </w:r>
      <w:r w:rsidRPr="00CD1BBC">
        <w:rPr>
          <w:rFonts w:ascii="Sylfaen" w:hAnsi="Sylfaen" w:cs="Sylfaen"/>
          <w:sz w:val="20"/>
          <w:szCs w:val="20"/>
        </w:rPr>
        <w:t>კლასი</w:t>
      </w:r>
      <w:r w:rsidRPr="00CD1BBC">
        <w:rPr>
          <w:rFonts w:ascii="Sylfaen" w:hAnsi="Sylfaen"/>
          <w:sz w:val="20"/>
          <w:szCs w:val="20"/>
        </w:rPr>
        <w:t xml:space="preserve"> II-IV) LVEF–ით &gt; 40%-</w:t>
      </w:r>
      <w:r w:rsidRPr="00CD1BBC">
        <w:rPr>
          <w:rFonts w:ascii="Sylfaen" w:hAnsi="Sylfaen" w:cs="Sylfaen"/>
          <w:sz w:val="20"/>
          <w:szCs w:val="20"/>
        </w:rPr>
        <w:t>ით</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სტრუქტურული</w:t>
      </w:r>
      <w:r w:rsidRPr="00CD1BBC">
        <w:rPr>
          <w:rFonts w:ascii="Sylfaen" w:hAnsi="Sylfaen"/>
          <w:sz w:val="20"/>
          <w:szCs w:val="20"/>
        </w:rPr>
        <w:t xml:space="preserve"> </w:t>
      </w:r>
      <w:r w:rsidRPr="00CD1BBC">
        <w:rPr>
          <w:rFonts w:ascii="Sylfaen" w:hAnsi="Sylfaen" w:cs="Sylfaen"/>
          <w:sz w:val="20"/>
          <w:szCs w:val="20"/>
        </w:rPr>
        <w:t>დაავადების</w:t>
      </w:r>
      <w:r w:rsidRPr="00CD1BBC">
        <w:rPr>
          <w:rFonts w:ascii="Sylfaen" w:hAnsi="Sylfaen"/>
          <w:sz w:val="20"/>
          <w:szCs w:val="20"/>
        </w:rPr>
        <w:t xml:space="preserve"> </w:t>
      </w:r>
      <w:r w:rsidRPr="00CD1BBC">
        <w:rPr>
          <w:rFonts w:ascii="Sylfaen" w:hAnsi="Sylfaen" w:cs="Sylfaen"/>
          <w:sz w:val="20"/>
          <w:szCs w:val="20"/>
        </w:rPr>
        <w:t>მტკიცებულებით</w:t>
      </w:r>
      <w:r w:rsidRPr="00CD1BBC">
        <w:rPr>
          <w:rFonts w:ascii="Sylfaen" w:hAnsi="Sylfaen"/>
          <w:sz w:val="20"/>
          <w:szCs w:val="20"/>
        </w:rPr>
        <w:t xml:space="preserve">, </w:t>
      </w:r>
      <w:r w:rsidRPr="00CD1BBC">
        <w:rPr>
          <w:rFonts w:ascii="Sylfaen" w:hAnsi="Sylfaen" w:cs="Sylfaen"/>
          <w:sz w:val="20"/>
          <w:szCs w:val="20"/>
        </w:rPr>
        <w:t>რათა</w:t>
      </w:r>
      <w:r w:rsidRPr="00CD1BBC">
        <w:rPr>
          <w:rFonts w:ascii="Sylfaen" w:hAnsi="Sylfaen"/>
          <w:sz w:val="20"/>
          <w:szCs w:val="20"/>
        </w:rPr>
        <w:t xml:space="preserve"> </w:t>
      </w:r>
      <w:r w:rsidRPr="00CD1BBC">
        <w:rPr>
          <w:rFonts w:ascii="Sylfaen" w:hAnsi="Sylfaen" w:cs="Sylfaen"/>
          <w:sz w:val="20"/>
          <w:szCs w:val="20"/>
        </w:rPr>
        <w:t>დაედგინათ</w:t>
      </w:r>
      <w:r w:rsidRPr="00CD1BBC">
        <w:rPr>
          <w:rFonts w:ascii="Sylfaen" w:hAnsi="Sylfaen"/>
          <w:sz w:val="20"/>
          <w:szCs w:val="20"/>
        </w:rPr>
        <w:t xml:space="preserve"> </w:t>
      </w:r>
      <w:r w:rsidRPr="00CD1BBC">
        <w:rPr>
          <w:rFonts w:ascii="Sylfaen" w:hAnsi="Sylfaen" w:cs="Sylfaen"/>
          <w:sz w:val="20"/>
          <w:szCs w:val="20"/>
        </w:rPr>
        <w:t>დაპაგლიფლოზინის</w:t>
      </w:r>
      <w:r w:rsidRPr="00CD1BBC">
        <w:rPr>
          <w:rFonts w:ascii="Sylfaen" w:hAnsi="Sylfaen"/>
          <w:sz w:val="20"/>
          <w:szCs w:val="20"/>
        </w:rPr>
        <w:t xml:space="preserve"> </w:t>
      </w:r>
      <w:r w:rsidRPr="00CD1BBC">
        <w:rPr>
          <w:rFonts w:ascii="Sylfaen" w:hAnsi="Sylfaen" w:cs="Sylfaen"/>
          <w:sz w:val="20"/>
          <w:szCs w:val="20"/>
        </w:rPr>
        <w:t>გავლენა</w:t>
      </w:r>
      <w:r w:rsidRPr="00CD1BBC">
        <w:rPr>
          <w:rFonts w:ascii="Sylfaen" w:hAnsi="Sylfaen"/>
          <w:sz w:val="20"/>
          <w:szCs w:val="20"/>
        </w:rPr>
        <w:t xml:space="preserve"> </w:t>
      </w:r>
      <w:r w:rsidRPr="00CD1BBC">
        <w:rPr>
          <w:rFonts w:ascii="Sylfaen" w:hAnsi="Sylfaen" w:cs="Sylfaen"/>
          <w:sz w:val="20"/>
          <w:szCs w:val="20"/>
        </w:rPr>
        <w:t>პლაცებოსთან</w:t>
      </w:r>
      <w:r w:rsidRPr="00CD1BBC">
        <w:rPr>
          <w:rFonts w:ascii="Sylfaen" w:hAnsi="Sylfaen"/>
          <w:sz w:val="20"/>
          <w:szCs w:val="20"/>
        </w:rPr>
        <w:t xml:space="preserve"> </w:t>
      </w:r>
      <w:r w:rsidRPr="00CD1BBC">
        <w:rPr>
          <w:rFonts w:ascii="Sylfaen" w:hAnsi="Sylfaen" w:cs="Sylfaen"/>
          <w:sz w:val="20"/>
          <w:szCs w:val="20"/>
        </w:rPr>
        <w:t>შედარებით</w:t>
      </w:r>
      <w:r w:rsidRPr="00CD1BBC">
        <w:rPr>
          <w:rFonts w:ascii="Sylfaen" w:hAnsi="Sylfaen"/>
          <w:sz w:val="20"/>
          <w:szCs w:val="20"/>
        </w:rPr>
        <w:t xml:space="preserve"> </w:t>
      </w:r>
      <w:r w:rsidRPr="00CD1BBC">
        <w:rPr>
          <w:rFonts w:ascii="Sylfaen" w:hAnsi="Sylfaen" w:cs="Sylfaen"/>
          <w:sz w:val="20"/>
          <w:szCs w:val="20"/>
        </w:rPr>
        <w:t>კარდიოვასკულური</w:t>
      </w:r>
      <w:r w:rsidRPr="00CD1BBC">
        <w:rPr>
          <w:rFonts w:ascii="Sylfaen" w:hAnsi="Sylfaen"/>
          <w:sz w:val="20"/>
          <w:szCs w:val="20"/>
        </w:rPr>
        <w:t xml:space="preserve"> </w:t>
      </w:r>
      <w:r w:rsidRPr="00CD1BBC">
        <w:rPr>
          <w:rFonts w:ascii="Sylfaen" w:hAnsi="Sylfaen" w:cs="Sylfaen"/>
          <w:sz w:val="20"/>
          <w:szCs w:val="20"/>
        </w:rPr>
        <w:t>სიკვდილის</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უკმარისობის</w:t>
      </w:r>
      <w:r w:rsidRPr="00CD1BBC">
        <w:rPr>
          <w:rFonts w:ascii="Sylfaen" w:hAnsi="Sylfaen"/>
          <w:sz w:val="20"/>
          <w:szCs w:val="20"/>
        </w:rPr>
        <w:t xml:space="preserve"> </w:t>
      </w:r>
      <w:r w:rsidRPr="00CD1BBC">
        <w:rPr>
          <w:rFonts w:ascii="Sylfaen" w:hAnsi="Sylfaen" w:cs="Sylfaen"/>
          <w:sz w:val="20"/>
          <w:szCs w:val="20"/>
        </w:rPr>
        <w:t>გაუარესების</w:t>
      </w:r>
      <w:r w:rsidRPr="00CD1BBC">
        <w:rPr>
          <w:rFonts w:ascii="Sylfaen" w:hAnsi="Sylfaen"/>
          <w:sz w:val="20"/>
          <w:szCs w:val="20"/>
        </w:rPr>
        <w:t xml:space="preserve"> </w:t>
      </w:r>
      <w:r w:rsidRPr="00CD1BBC">
        <w:rPr>
          <w:rFonts w:ascii="Sylfaen" w:hAnsi="Sylfaen" w:cs="Sylfaen"/>
          <w:sz w:val="20"/>
          <w:szCs w:val="20"/>
        </w:rPr>
        <w:t>სიხშირეზე</w:t>
      </w:r>
      <w:r w:rsidRPr="00CD1BBC">
        <w:rPr>
          <w:rFonts w:ascii="Sylfaen" w:hAnsi="Sylfaen"/>
          <w:sz w:val="20"/>
          <w:szCs w:val="20"/>
        </w:rPr>
        <w:t>.</w:t>
      </w:r>
    </w:p>
    <w:p w14:paraId="32743AC5" w14:textId="7F56944C"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 xml:space="preserve">6,263 </w:t>
      </w:r>
      <w:r w:rsidRPr="00CD1BBC">
        <w:rPr>
          <w:rFonts w:ascii="Sylfaen" w:hAnsi="Sylfaen" w:cs="Sylfaen"/>
          <w:sz w:val="20"/>
          <w:szCs w:val="20"/>
        </w:rPr>
        <w:t>პაციენტიდან</w:t>
      </w:r>
      <w:r w:rsidRPr="00CD1BBC">
        <w:rPr>
          <w:rFonts w:ascii="Sylfaen" w:hAnsi="Sylfaen"/>
          <w:sz w:val="20"/>
          <w:szCs w:val="20"/>
        </w:rPr>
        <w:t xml:space="preserve"> 3,131 </w:t>
      </w:r>
      <w:r w:rsidRPr="00CD1BBC">
        <w:rPr>
          <w:rFonts w:ascii="Sylfaen" w:hAnsi="Sylfaen" w:cs="Sylfaen"/>
          <w:sz w:val="20"/>
          <w:szCs w:val="20"/>
        </w:rPr>
        <w:t>რანდომიზებულნი იყვნენ</w:t>
      </w:r>
      <w:r w:rsidRPr="00CD1BBC">
        <w:rPr>
          <w:rFonts w:ascii="Sylfaen" w:hAnsi="Sylfaen"/>
          <w:sz w:val="20"/>
          <w:szCs w:val="20"/>
        </w:rPr>
        <w:t xml:space="preserve"> </w:t>
      </w:r>
      <w:r w:rsidRPr="00CD1BBC">
        <w:rPr>
          <w:rFonts w:ascii="Sylfaen" w:hAnsi="Sylfaen" w:cs="Sylfaen"/>
          <w:sz w:val="20"/>
          <w:szCs w:val="20"/>
        </w:rPr>
        <w:t xml:space="preserve">დაპაგლიფლოზინის </w:t>
      </w:r>
      <w:r w:rsidRPr="00CD1BBC">
        <w:rPr>
          <w:rFonts w:ascii="Sylfaen" w:hAnsi="Sylfaen"/>
          <w:sz w:val="20"/>
          <w:szCs w:val="20"/>
        </w:rPr>
        <w:t xml:space="preserve">10 </w:t>
      </w:r>
      <w:r w:rsidRPr="00CD1BBC">
        <w:rPr>
          <w:rFonts w:ascii="Sylfaen" w:hAnsi="Sylfaen" w:cs="Sylfaen"/>
          <w:sz w:val="20"/>
          <w:szCs w:val="20"/>
        </w:rPr>
        <w:t>მგ</w:t>
      </w:r>
      <w:r w:rsidRPr="00CD1BBC">
        <w:rPr>
          <w:rFonts w:ascii="Sylfaen" w:hAnsi="Sylfaen"/>
          <w:sz w:val="20"/>
          <w:szCs w:val="20"/>
        </w:rPr>
        <w:t xml:space="preserve"> ჯგუფში </w:t>
      </w:r>
      <w:r w:rsidRPr="00CD1BBC">
        <w:rPr>
          <w:rFonts w:ascii="Sylfaen" w:hAnsi="Sylfaen" w:cs="Sylfaen"/>
          <w:sz w:val="20"/>
          <w:szCs w:val="20"/>
        </w:rPr>
        <w:t>და</w:t>
      </w:r>
      <w:r w:rsidRPr="00CD1BBC">
        <w:rPr>
          <w:rFonts w:ascii="Sylfaen" w:hAnsi="Sylfaen"/>
          <w:sz w:val="20"/>
          <w:szCs w:val="20"/>
        </w:rPr>
        <w:t xml:space="preserve"> 3,132 - </w:t>
      </w:r>
      <w:r w:rsidRPr="00CD1BBC">
        <w:rPr>
          <w:rFonts w:ascii="Sylfaen" w:hAnsi="Sylfaen" w:cs="Sylfaen"/>
          <w:sz w:val="20"/>
          <w:szCs w:val="20"/>
        </w:rPr>
        <w:t>პლაცებოს ჯგუფში და</w:t>
      </w:r>
      <w:r w:rsidRPr="00CD1BBC">
        <w:rPr>
          <w:rFonts w:ascii="Sylfaen" w:hAnsi="Sylfaen"/>
          <w:sz w:val="20"/>
          <w:szCs w:val="20"/>
        </w:rPr>
        <w:t xml:space="preserve"> </w:t>
      </w:r>
      <w:r w:rsidRPr="00CD1BBC">
        <w:rPr>
          <w:rFonts w:ascii="Sylfaen" w:hAnsi="Sylfaen" w:cs="Sylfaen"/>
          <w:sz w:val="20"/>
          <w:szCs w:val="20"/>
        </w:rPr>
        <w:t>დაკვირვება</w:t>
      </w:r>
      <w:r w:rsidRPr="00CD1BBC">
        <w:rPr>
          <w:rFonts w:ascii="Sylfaen" w:hAnsi="Sylfaen"/>
          <w:sz w:val="20"/>
          <w:szCs w:val="20"/>
        </w:rPr>
        <w:t xml:space="preserve"> </w:t>
      </w:r>
      <w:r w:rsidRPr="00CD1BBC">
        <w:rPr>
          <w:rFonts w:ascii="Sylfaen" w:hAnsi="Sylfaen" w:cs="Sylfaen"/>
          <w:sz w:val="20"/>
          <w:szCs w:val="20"/>
        </w:rPr>
        <w:t>საშუალოდ</w:t>
      </w:r>
      <w:r w:rsidRPr="00CD1BBC">
        <w:rPr>
          <w:rFonts w:ascii="Sylfaen" w:hAnsi="Sylfaen"/>
          <w:sz w:val="20"/>
          <w:szCs w:val="20"/>
        </w:rPr>
        <w:t xml:space="preserve"> 28 </w:t>
      </w:r>
      <w:r w:rsidRPr="00CD1BBC">
        <w:rPr>
          <w:rFonts w:ascii="Sylfaen" w:hAnsi="Sylfaen" w:cs="Sylfaen"/>
          <w:sz w:val="20"/>
          <w:szCs w:val="20"/>
        </w:rPr>
        <w:t>თვის</w:t>
      </w:r>
      <w:r w:rsidRPr="00CD1BBC">
        <w:rPr>
          <w:rFonts w:ascii="Sylfaen" w:hAnsi="Sylfaen"/>
          <w:sz w:val="20"/>
          <w:szCs w:val="20"/>
        </w:rPr>
        <w:t xml:space="preserve"> </w:t>
      </w:r>
      <w:r w:rsidRPr="00CD1BBC">
        <w:rPr>
          <w:rFonts w:ascii="Sylfaen" w:hAnsi="Sylfaen" w:cs="Sylfaen"/>
          <w:sz w:val="20"/>
          <w:szCs w:val="20"/>
        </w:rPr>
        <w:t>განმავლობაში</w:t>
      </w:r>
      <w:r w:rsidRPr="00CD1BBC">
        <w:rPr>
          <w:rFonts w:ascii="Sylfaen" w:hAnsi="Sylfaen"/>
          <w:sz w:val="20"/>
          <w:szCs w:val="20"/>
        </w:rPr>
        <w:t xml:space="preserve"> </w:t>
      </w:r>
      <w:r w:rsidRPr="00CD1BBC">
        <w:rPr>
          <w:rFonts w:ascii="Sylfaen" w:hAnsi="Sylfaen" w:cs="Sylfaen"/>
          <w:sz w:val="20"/>
          <w:szCs w:val="20"/>
        </w:rPr>
        <w:t>მიმდინარეობდა</w:t>
      </w:r>
      <w:r w:rsidRPr="00CD1BBC">
        <w:rPr>
          <w:rFonts w:ascii="Sylfaen" w:hAnsi="Sylfaen"/>
          <w:sz w:val="20"/>
          <w:szCs w:val="20"/>
        </w:rPr>
        <w:t xml:space="preserve">. </w:t>
      </w:r>
      <w:r w:rsidRPr="00CD1BBC">
        <w:rPr>
          <w:rFonts w:ascii="Sylfaen" w:hAnsi="Sylfaen" w:cs="Sylfaen"/>
          <w:sz w:val="20"/>
          <w:szCs w:val="20"/>
        </w:rPr>
        <w:t>კვლევაში</w:t>
      </w:r>
      <w:r w:rsidRPr="00CD1BBC">
        <w:rPr>
          <w:rFonts w:ascii="Sylfaen" w:hAnsi="Sylfaen"/>
          <w:sz w:val="20"/>
          <w:szCs w:val="20"/>
        </w:rPr>
        <w:t xml:space="preserve"> </w:t>
      </w:r>
      <w:r w:rsidRPr="00CD1BBC">
        <w:rPr>
          <w:rFonts w:ascii="Sylfaen" w:hAnsi="Sylfaen" w:cs="Sylfaen"/>
          <w:sz w:val="20"/>
          <w:szCs w:val="20"/>
        </w:rPr>
        <w:t>მონაწილეობდა</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ქვემწვავე უკმარისობის</w:t>
      </w:r>
      <w:r w:rsidRPr="00CD1BBC">
        <w:rPr>
          <w:rFonts w:ascii="Sylfaen" w:hAnsi="Sylfaen"/>
          <w:sz w:val="20"/>
          <w:szCs w:val="20"/>
        </w:rPr>
        <w:t xml:space="preserve"> </w:t>
      </w:r>
      <w:r w:rsidRPr="00CD1BBC">
        <w:rPr>
          <w:rFonts w:ascii="Sylfaen" w:hAnsi="Sylfaen" w:cs="Sylfaen"/>
          <w:sz w:val="20"/>
          <w:szCs w:val="20"/>
        </w:rPr>
        <w:t>მქონე</w:t>
      </w:r>
      <w:r w:rsidRPr="00CD1BBC">
        <w:rPr>
          <w:rFonts w:ascii="Sylfaen" w:hAnsi="Sylfaen"/>
          <w:sz w:val="20"/>
          <w:szCs w:val="20"/>
        </w:rPr>
        <w:t xml:space="preserve"> 654 </w:t>
      </w:r>
      <w:r w:rsidRPr="00CD1BBC">
        <w:rPr>
          <w:rFonts w:ascii="Sylfaen" w:hAnsi="Sylfaen" w:cs="Sylfaen"/>
          <w:sz w:val="20"/>
          <w:szCs w:val="20"/>
        </w:rPr>
        <w:t>პაციენტი</w:t>
      </w:r>
      <w:r w:rsidRPr="00CD1BBC">
        <w:rPr>
          <w:rFonts w:ascii="Sylfaen" w:hAnsi="Sylfaen"/>
          <w:sz w:val="20"/>
          <w:szCs w:val="20"/>
        </w:rPr>
        <w:t xml:space="preserve"> (10%) (</w:t>
      </w:r>
      <w:r w:rsidRPr="00CD1BBC">
        <w:rPr>
          <w:rFonts w:ascii="Sylfaen" w:hAnsi="Sylfaen" w:cs="Sylfaen"/>
          <w:sz w:val="20"/>
          <w:szCs w:val="20"/>
        </w:rPr>
        <w:t>განისაზღვრა</w:t>
      </w:r>
      <w:r w:rsidRPr="00CD1BBC">
        <w:rPr>
          <w:rFonts w:ascii="Sylfaen" w:hAnsi="Sylfaen"/>
          <w:sz w:val="20"/>
          <w:szCs w:val="20"/>
        </w:rPr>
        <w:t xml:space="preserve">, </w:t>
      </w:r>
      <w:r w:rsidRPr="00CD1BBC">
        <w:rPr>
          <w:rFonts w:ascii="Sylfaen" w:hAnsi="Sylfaen" w:cs="Sylfaen"/>
          <w:sz w:val="20"/>
          <w:szCs w:val="20"/>
        </w:rPr>
        <w:t>როგორც</w:t>
      </w:r>
      <w:r w:rsidRPr="00CD1BBC">
        <w:rPr>
          <w:rFonts w:ascii="Sylfaen" w:hAnsi="Sylfaen"/>
          <w:sz w:val="20"/>
          <w:szCs w:val="20"/>
        </w:rPr>
        <w:t xml:space="preserve"> </w:t>
      </w:r>
      <w:r w:rsidRPr="00CD1BBC">
        <w:rPr>
          <w:rFonts w:ascii="Sylfaen" w:hAnsi="Sylfaen" w:cs="Sylfaen"/>
          <w:sz w:val="20"/>
          <w:szCs w:val="20"/>
        </w:rPr>
        <w:t>რანდომიზებული</w:t>
      </w:r>
      <w:r w:rsidRPr="00CD1BBC">
        <w:rPr>
          <w:rFonts w:ascii="Sylfaen" w:hAnsi="Sylfaen"/>
          <w:sz w:val="20"/>
          <w:szCs w:val="20"/>
        </w:rPr>
        <w:t xml:space="preserve"> </w:t>
      </w:r>
      <w:r w:rsidRPr="00CD1BBC">
        <w:rPr>
          <w:rFonts w:ascii="Sylfaen" w:hAnsi="Sylfaen" w:cs="Sylfaen"/>
          <w:sz w:val="20"/>
          <w:szCs w:val="20"/>
        </w:rPr>
        <w:t>პაციენტები</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უკმარისობის</w:t>
      </w:r>
      <w:r w:rsidRPr="00CD1BBC">
        <w:rPr>
          <w:rFonts w:ascii="Sylfaen" w:hAnsi="Sylfaen"/>
          <w:sz w:val="20"/>
          <w:szCs w:val="20"/>
        </w:rPr>
        <w:t xml:space="preserve"> </w:t>
      </w:r>
      <w:r w:rsidRPr="00CD1BBC">
        <w:rPr>
          <w:rFonts w:ascii="Sylfaen" w:hAnsi="Sylfaen" w:cs="Sylfaen"/>
          <w:sz w:val="20"/>
          <w:szCs w:val="20"/>
        </w:rPr>
        <w:t>გამო</w:t>
      </w:r>
      <w:r w:rsidRPr="00CD1BBC">
        <w:rPr>
          <w:rFonts w:ascii="Sylfaen" w:hAnsi="Sylfaen"/>
          <w:sz w:val="20"/>
          <w:szCs w:val="20"/>
        </w:rPr>
        <w:t xml:space="preserve"> </w:t>
      </w:r>
      <w:r w:rsidRPr="00CD1BBC">
        <w:rPr>
          <w:rFonts w:ascii="Sylfaen" w:hAnsi="Sylfaen" w:cs="Sylfaen"/>
          <w:sz w:val="20"/>
          <w:szCs w:val="20"/>
        </w:rPr>
        <w:t>ჰოსპიტალიზაციის</w:t>
      </w:r>
      <w:r w:rsidRPr="00CD1BBC">
        <w:rPr>
          <w:rFonts w:ascii="Sylfaen" w:hAnsi="Sylfaen"/>
          <w:sz w:val="20"/>
          <w:szCs w:val="20"/>
        </w:rPr>
        <w:t xml:space="preserve"> </w:t>
      </w:r>
      <w:r w:rsidRPr="00CD1BBC">
        <w:rPr>
          <w:rFonts w:ascii="Sylfaen" w:hAnsi="Sylfaen" w:cs="Sylfaen"/>
          <w:sz w:val="20"/>
          <w:szCs w:val="20"/>
        </w:rPr>
        <w:t>დროს</w:t>
      </w:r>
      <w:r w:rsidRPr="00CD1BBC">
        <w:rPr>
          <w:rFonts w:ascii="Sylfaen" w:hAnsi="Sylfaen"/>
          <w:sz w:val="20"/>
          <w:szCs w:val="20"/>
        </w:rPr>
        <w:t xml:space="preserve"> </w:t>
      </w:r>
      <w:r w:rsidRPr="00CD1BBC">
        <w:rPr>
          <w:rFonts w:ascii="Sylfaen" w:hAnsi="Sylfaen" w:cs="Sylfaen"/>
          <w:sz w:val="20"/>
          <w:szCs w:val="20"/>
        </w:rPr>
        <w:t>ან</w:t>
      </w:r>
      <w:r w:rsidRPr="00CD1BBC">
        <w:rPr>
          <w:rFonts w:ascii="Sylfaen" w:hAnsi="Sylfaen"/>
          <w:sz w:val="20"/>
          <w:szCs w:val="20"/>
        </w:rPr>
        <w:t xml:space="preserve"> </w:t>
      </w:r>
      <w:r w:rsidRPr="00CD1BBC">
        <w:rPr>
          <w:rFonts w:ascii="Sylfaen" w:hAnsi="Sylfaen" w:cs="Sylfaen"/>
          <w:sz w:val="20"/>
          <w:szCs w:val="20"/>
        </w:rPr>
        <w:t>გაწერიდან</w:t>
      </w:r>
      <w:r w:rsidRPr="00CD1BBC">
        <w:rPr>
          <w:rFonts w:ascii="Sylfaen" w:hAnsi="Sylfaen"/>
          <w:sz w:val="20"/>
          <w:szCs w:val="20"/>
        </w:rPr>
        <w:t xml:space="preserve"> 30 </w:t>
      </w:r>
      <w:r w:rsidRPr="00CD1BBC">
        <w:rPr>
          <w:rFonts w:ascii="Sylfaen" w:hAnsi="Sylfaen" w:cs="Sylfaen"/>
          <w:sz w:val="20"/>
          <w:szCs w:val="20"/>
        </w:rPr>
        <w:t>დღის</w:t>
      </w:r>
      <w:r w:rsidRPr="00CD1BBC">
        <w:rPr>
          <w:rFonts w:ascii="Sylfaen" w:hAnsi="Sylfaen"/>
          <w:sz w:val="20"/>
          <w:szCs w:val="20"/>
        </w:rPr>
        <w:t xml:space="preserve"> </w:t>
      </w:r>
      <w:r w:rsidRPr="00CD1BBC">
        <w:rPr>
          <w:rFonts w:ascii="Sylfaen" w:hAnsi="Sylfaen" w:cs="Sylfaen"/>
          <w:sz w:val="20"/>
          <w:szCs w:val="20"/>
        </w:rPr>
        <w:t>განმავლობაში</w:t>
      </w:r>
      <w:r w:rsidRPr="00CD1BBC">
        <w:rPr>
          <w:rFonts w:ascii="Sylfaen" w:hAnsi="Sylfaen"/>
          <w:sz w:val="20"/>
          <w:szCs w:val="20"/>
        </w:rPr>
        <w:t>). სა</w:t>
      </w:r>
      <w:r w:rsidRPr="00CD1BBC">
        <w:rPr>
          <w:rFonts w:ascii="Sylfaen" w:hAnsi="Sylfaen" w:cs="Sylfaen"/>
          <w:sz w:val="20"/>
          <w:szCs w:val="20"/>
        </w:rPr>
        <w:t>კვლევი</w:t>
      </w:r>
      <w:r w:rsidRPr="00CD1BBC">
        <w:rPr>
          <w:rFonts w:ascii="Sylfaen" w:hAnsi="Sylfaen"/>
          <w:sz w:val="20"/>
          <w:szCs w:val="20"/>
        </w:rPr>
        <w:t xml:space="preserve"> </w:t>
      </w:r>
      <w:r w:rsidRPr="00CD1BBC">
        <w:rPr>
          <w:rFonts w:ascii="Sylfaen" w:hAnsi="Sylfaen" w:cs="Sylfaen"/>
          <w:sz w:val="20"/>
          <w:szCs w:val="20"/>
        </w:rPr>
        <w:t>პოპულაციის</w:t>
      </w:r>
      <w:r w:rsidRPr="00CD1BBC">
        <w:rPr>
          <w:rFonts w:ascii="Sylfaen" w:hAnsi="Sylfaen"/>
          <w:sz w:val="20"/>
          <w:szCs w:val="20"/>
        </w:rPr>
        <w:t xml:space="preserve"> </w:t>
      </w:r>
      <w:r w:rsidRPr="00CD1BBC">
        <w:rPr>
          <w:rFonts w:ascii="Sylfaen" w:hAnsi="Sylfaen" w:cs="Sylfaen"/>
          <w:sz w:val="20"/>
          <w:szCs w:val="20"/>
        </w:rPr>
        <w:t>საშუალო</w:t>
      </w:r>
      <w:r w:rsidRPr="00CD1BBC">
        <w:rPr>
          <w:rFonts w:ascii="Sylfaen" w:hAnsi="Sylfaen"/>
          <w:sz w:val="20"/>
          <w:szCs w:val="20"/>
        </w:rPr>
        <w:t xml:space="preserve"> </w:t>
      </w:r>
      <w:r w:rsidRPr="00CD1BBC">
        <w:rPr>
          <w:rFonts w:ascii="Sylfaen" w:hAnsi="Sylfaen" w:cs="Sylfaen"/>
          <w:sz w:val="20"/>
          <w:szCs w:val="20"/>
        </w:rPr>
        <w:t>ასაკი</w:t>
      </w:r>
      <w:r w:rsidRPr="00CD1BBC">
        <w:rPr>
          <w:rFonts w:ascii="Sylfaen" w:hAnsi="Sylfaen"/>
          <w:sz w:val="20"/>
          <w:szCs w:val="20"/>
        </w:rPr>
        <w:t xml:space="preserve"> </w:t>
      </w:r>
      <w:r w:rsidRPr="00CD1BBC">
        <w:rPr>
          <w:rFonts w:ascii="Sylfaen" w:hAnsi="Sylfaen" w:cs="Sylfaen"/>
          <w:sz w:val="20"/>
          <w:szCs w:val="20"/>
        </w:rPr>
        <w:t>იყო</w:t>
      </w:r>
      <w:r w:rsidRPr="00CD1BBC">
        <w:rPr>
          <w:rFonts w:ascii="Sylfaen" w:hAnsi="Sylfaen"/>
          <w:sz w:val="20"/>
          <w:szCs w:val="20"/>
        </w:rPr>
        <w:t xml:space="preserve"> 72 </w:t>
      </w:r>
      <w:r w:rsidRPr="00CD1BBC">
        <w:rPr>
          <w:rFonts w:ascii="Sylfaen" w:hAnsi="Sylfaen" w:cs="Sylfaen"/>
          <w:sz w:val="20"/>
          <w:szCs w:val="20"/>
        </w:rPr>
        <w:t>წელი</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56% </w:t>
      </w:r>
      <w:r w:rsidRPr="00CD1BBC">
        <w:rPr>
          <w:rFonts w:ascii="Sylfaen" w:hAnsi="Sylfaen" w:cs="Sylfaen"/>
          <w:sz w:val="20"/>
          <w:szCs w:val="20"/>
        </w:rPr>
        <w:t>იყო</w:t>
      </w:r>
      <w:r w:rsidRPr="00CD1BBC">
        <w:rPr>
          <w:rFonts w:ascii="Sylfaen" w:hAnsi="Sylfaen"/>
          <w:sz w:val="20"/>
          <w:szCs w:val="20"/>
        </w:rPr>
        <w:t xml:space="preserve"> </w:t>
      </w:r>
      <w:r w:rsidRPr="00CD1BBC">
        <w:rPr>
          <w:rFonts w:ascii="Sylfaen" w:hAnsi="Sylfaen" w:cs="Sylfaen"/>
          <w:sz w:val="20"/>
          <w:szCs w:val="20"/>
        </w:rPr>
        <w:t>მამაკაცი</w:t>
      </w:r>
      <w:r w:rsidRPr="00CD1BBC">
        <w:rPr>
          <w:rFonts w:ascii="Sylfaen" w:hAnsi="Sylfaen"/>
          <w:sz w:val="20"/>
          <w:szCs w:val="20"/>
        </w:rPr>
        <w:t>.</w:t>
      </w:r>
    </w:p>
    <w:p w14:paraId="71C34196" w14:textId="378419F3" w:rsidR="008433DA" w:rsidRPr="00CD1BBC" w:rsidRDefault="008433DA" w:rsidP="006D6F2A">
      <w:pPr>
        <w:spacing w:after="0" w:line="240" w:lineRule="auto"/>
        <w:jc w:val="both"/>
        <w:rPr>
          <w:rFonts w:ascii="Sylfaen" w:hAnsi="Sylfaen"/>
          <w:sz w:val="20"/>
          <w:szCs w:val="20"/>
        </w:rPr>
      </w:pPr>
      <w:r w:rsidRPr="00CD1BBC">
        <w:rPr>
          <w:rFonts w:ascii="Sylfaen" w:hAnsi="Sylfaen" w:cs="Sylfaen"/>
          <w:sz w:val="20"/>
          <w:szCs w:val="20"/>
        </w:rPr>
        <w:t>საწყის</w:t>
      </w:r>
      <w:r w:rsidRPr="00CD1BBC">
        <w:rPr>
          <w:rFonts w:ascii="Sylfaen" w:hAnsi="Sylfaen"/>
          <w:sz w:val="20"/>
          <w:szCs w:val="20"/>
        </w:rPr>
        <w:t xml:space="preserve"> </w:t>
      </w:r>
      <w:r w:rsidRPr="00CD1BBC">
        <w:rPr>
          <w:rFonts w:ascii="Sylfaen" w:hAnsi="Sylfaen" w:cs="Sylfaen"/>
          <w:sz w:val="20"/>
          <w:szCs w:val="20"/>
        </w:rPr>
        <w:t>ეტაპზე</w:t>
      </w:r>
      <w:r w:rsidRPr="00CD1BBC">
        <w:rPr>
          <w:rFonts w:ascii="Sylfaen" w:hAnsi="Sylfaen"/>
          <w:sz w:val="20"/>
          <w:szCs w:val="20"/>
        </w:rPr>
        <w:t xml:space="preserve"> </w:t>
      </w:r>
      <w:r w:rsidRPr="00CD1BBC">
        <w:rPr>
          <w:rFonts w:ascii="Sylfaen" w:hAnsi="Sylfaen" w:cs="Sylfaen"/>
          <w:sz w:val="20"/>
          <w:szCs w:val="20"/>
        </w:rPr>
        <w:t>პაციენტების</w:t>
      </w:r>
      <w:r w:rsidRPr="00CD1BBC">
        <w:rPr>
          <w:rFonts w:ascii="Sylfaen" w:hAnsi="Sylfaen"/>
          <w:sz w:val="20"/>
          <w:szCs w:val="20"/>
        </w:rPr>
        <w:t xml:space="preserve"> 75% </w:t>
      </w:r>
      <w:r w:rsidRPr="00CD1BBC">
        <w:rPr>
          <w:rFonts w:ascii="Sylfaen" w:hAnsi="Sylfaen" w:cs="Sylfaen"/>
          <w:sz w:val="20"/>
          <w:szCs w:val="20"/>
        </w:rPr>
        <w:t>კლასიფიცირებული</w:t>
      </w:r>
      <w:r w:rsidRPr="00CD1BBC">
        <w:rPr>
          <w:rFonts w:ascii="Sylfaen" w:hAnsi="Sylfaen"/>
          <w:sz w:val="20"/>
          <w:szCs w:val="20"/>
        </w:rPr>
        <w:t xml:space="preserve"> </w:t>
      </w:r>
      <w:r w:rsidRPr="00CD1BBC">
        <w:rPr>
          <w:rFonts w:ascii="Sylfaen" w:hAnsi="Sylfaen" w:cs="Sylfaen"/>
          <w:sz w:val="20"/>
          <w:szCs w:val="20"/>
        </w:rPr>
        <w:t>იყო</w:t>
      </w:r>
      <w:r w:rsidRPr="00CD1BBC">
        <w:rPr>
          <w:rFonts w:ascii="Sylfaen" w:hAnsi="Sylfaen"/>
          <w:sz w:val="20"/>
          <w:szCs w:val="20"/>
        </w:rPr>
        <w:t xml:space="preserve">  NYHA II </w:t>
      </w:r>
      <w:r w:rsidRPr="00CD1BBC">
        <w:rPr>
          <w:rFonts w:ascii="Sylfaen" w:hAnsi="Sylfaen" w:cs="Sylfaen"/>
          <w:sz w:val="20"/>
          <w:szCs w:val="20"/>
        </w:rPr>
        <w:t>კლასის</w:t>
      </w:r>
      <w:r w:rsidRPr="00CD1BBC">
        <w:rPr>
          <w:rFonts w:ascii="Sylfaen" w:hAnsi="Sylfaen"/>
          <w:sz w:val="20"/>
          <w:szCs w:val="20"/>
        </w:rPr>
        <w:t xml:space="preserve">, 24% – III </w:t>
      </w:r>
      <w:r w:rsidRPr="00CD1BBC">
        <w:rPr>
          <w:rFonts w:ascii="Sylfaen" w:hAnsi="Sylfaen" w:cs="Sylfaen"/>
          <w:sz w:val="20"/>
          <w:szCs w:val="20"/>
        </w:rPr>
        <w:t>კლასის</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0.3% –IV </w:t>
      </w:r>
      <w:r w:rsidRPr="00CD1BBC">
        <w:rPr>
          <w:rFonts w:ascii="Sylfaen" w:hAnsi="Sylfaen" w:cs="Sylfaen"/>
          <w:sz w:val="20"/>
          <w:szCs w:val="20"/>
        </w:rPr>
        <w:t>კლასის</w:t>
      </w:r>
      <w:r w:rsidRPr="00CD1BBC">
        <w:rPr>
          <w:rFonts w:ascii="Sylfaen" w:hAnsi="Sylfaen"/>
          <w:sz w:val="20"/>
          <w:szCs w:val="20"/>
        </w:rPr>
        <w:t xml:space="preserve"> </w:t>
      </w:r>
      <w:r w:rsidRPr="00CD1BBC">
        <w:rPr>
          <w:rFonts w:ascii="Sylfaen" w:hAnsi="Sylfaen" w:cs="Sylfaen"/>
          <w:sz w:val="20"/>
          <w:szCs w:val="20"/>
        </w:rPr>
        <w:t>მიხედვით</w:t>
      </w:r>
      <w:r w:rsidRPr="00CD1BBC">
        <w:rPr>
          <w:rFonts w:ascii="Sylfaen" w:hAnsi="Sylfaen"/>
          <w:sz w:val="20"/>
          <w:szCs w:val="20"/>
        </w:rPr>
        <w:t xml:space="preserve">. </w:t>
      </w:r>
      <w:r w:rsidRPr="00CD1BBC">
        <w:rPr>
          <w:rFonts w:ascii="Sylfaen" w:hAnsi="Sylfaen" w:cs="Sylfaen"/>
          <w:sz w:val="20"/>
          <w:szCs w:val="20"/>
        </w:rPr>
        <w:t>მარცხენა</w:t>
      </w:r>
      <w:r w:rsidRPr="00CD1BBC">
        <w:rPr>
          <w:rFonts w:ascii="Sylfaen" w:hAnsi="Sylfaen"/>
          <w:sz w:val="20"/>
          <w:szCs w:val="20"/>
        </w:rPr>
        <w:t xml:space="preserve"> </w:t>
      </w:r>
      <w:r w:rsidRPr="00CD1BBC">
        <w:rPr>
          <w:rFonts w:ascii="Sylfaen" w:hAnsi="Sylfaen" w:cs="Sylfaen"/>
          <w:sz w:val="20"/>
          <w:szCs w:val="20"/>
        </w:rPr>
        <w:t>პარკუჭის</w:t>
      </w:r>
      <w:r w:rsidRPr="00CD1BBC">
        <w:rPr>
          <w:rFonts w:ascii="Sylfaen" w:hAnsi="Sylfaen"/>
          <w:sz w:val="20"/>
          <w:szCs w:val="20"/>
        </w:rPr>
        <w:t xml:space="preserve"> </w:t>
      </w:r>
      <w:r w:rsidRPr="00CD1BBC">
        <w:rPr>
          <w:rFonts w:ascii="Sylfaen" w:hAnsi="Sylfaen" w:cs="Sylfaen"/>
          <w:sz w:val="20"/>
          <w:szCs w:val="20"/>
        </w:rPr>
        <w:t>განდევნის</w:t>
      </w:r>
      <w:r w:rsidRPr="00CD1BBC">
        <w:rPr>
          <w:rFonts w:ascii="Sylfaen" w:hAnsi="Sylfaen"/>
          <w:sz w:val="20"/>
          <w:szCs w:val="20"/>
        </w:rPr>
        <w:t xml:space="preserve"> </w:t>
      </w:r>
      <w:r w:rsidRPr="00CD1BBC">
        <w:rPr>
          <w:rFonts w:ascii="Sylfaen" w:hAnsi="Sylfaen" w:cs="Sylfaen"/>
          <w:sz w:val="20"/>
          <w:szCs w:val="20"/>
        </w:rPr>
        <w:t>ფრაქციის</w:t>
      </w:r>
      <w:r w:rsidRPr="00CD1BBC">
        <w:rPr>
          <w:rFonts w:ascii="Sylfaen" w:hAnsi="Sylfaen"/>
          <w:sz w:val="20"/>
          <w:szCs w:val="20"/>
        </w:rPr>
        <w:t xml:space="preserve"> (LVEF) </w:t>
      </w:r>
      <w:r w:rsidRPr="00CD1BBC">
        <w:rPr>
          <w:rFonts w:ascii="Sylfaen" w:hAnsi="Sylfaen" w:cs="Sylfaen"/>
          <w:sz w:val="20"/>
          <w:szCs w:val="20"/>
        </w:rPr>
        <w:t>საშუალო</w:t>
      </w:r>
      <w:r w:rsidRPr="00CD1BBC">
        <w:rPr>
          <w:rFonts w:ascii="Sylfaen" w:hAnsi="Sylfaen"/>
          <w:sz w:val="20"/>
          <w:szCs w:val="20"/>
        </w:rPr>
        <w:t xml:space="preserve"> </w:t>
      </w:r>
      <w:r w:rsidRPr="00CD1BBC">
        <w:rPr>
          <w:rFonts w:ascii="Sylfaen" w:hAnsi="Sylfaen" w:cs="Sylfaen"/>
          <w:sz w:val="20"/>
          <w:szCs w:val="20"/>
        </w:rPr>
        <w:t>მაჩვენებელი</w:t>
      </w:r>
      <w:r w:rsidRPr="00CD1BBC">
        <w:rPr>
          <w:rFonts w:ascii="Sylfaen" w:hAnsi="Sylfaen"/>
          <w:sz w:val="20"/>
          <w:szCs w:val="20"/>
        </w:rPr>
        <w:t xml:space="preserve"> </w:t>
      </w:r>
      <w:r w:rsidRPr="00CD1BBC">
        <w:rPr>
          <w:rFonts w:ascii="Sylfaen" w:hAnsi="Sylfaen" w:cs="Sylfaen"/>
          <w:sz w:val="20"/>
          <w:szCs w:val="20"/>
        </w:rPr>
        <w:t>იყო</w:t>
      </w:r>
      <w:r w:rsidRPr="00CD1BBC">
        <w:rPr>
          <w:rFonts w:ascii="Sylfaen" w:hAnsi="Sylfaen"/>
          <w:sz w:val="20"/>
          <w:szCs w:val="20"/>
        </w:rPr>
        <w:t xml:space="preserve"> 54%, </w:t>
      </w:r>
      <w:r w:rsidRPr="00CD1BBC">
        <w:rPr>
          <w:rFonts w:ascii="Sylfaen" w:hAnsi="Sylfaen" w:cs="Sylfaen"/>
          <w:sz w:val="20"/>
          <w:szCs w:val="20"/>
        </w:rPr>
        <w:t>პაციენტების</w:t>
      </w:r>
      <w:r w:rsidRPr="00CD1BBC">
        <w:rPr>
          <w:rFonts w:ascii="Sylfaen" w:hAnsi="Sylfaen"/>
          <w:sz w:val="20"/>
          <w:szCs w:val="20"/>
        </w:rPr>
        <w:t xml:space="preserve"> 34%-</w:t>
      </w:r>
      <w:r w:rsidRPr="00CD1BBC">
        <w:rPr>
          <w:rFonts w:ascii="Sylfaen" w:hAnsi="Sylfaen" w:cs="Sylfaen"/>
          <w:sz w:val="20"/>
          <w:szCs w:val="20"/>
        </w:rPr>
        <w:t>ს</w:t>
      </w:r>
      <w:r w:rsidRPr="00CD1BBC">
        <w:rPr>
          <w:rFonts w:ascii="Sylfaen" w:hAnsi="Sylfaen"/>
          <w:sz w:val="20"/>
          <w:szCs w:val="20"/>
        </w:rPr>
        <w:t xml:space="preserve"> </w:t>
      </w:r>
      <w:r w:rsidRPr="00CD1BBC">
        <w:rPr>
          <w:rFonts w:ascii="Sylfaen" w:hAnsi="Sylfaen" w:cs="Sylfaen"/>
          <w:sz w:val="20"/>
          <w:szCs w:val="20"/>
        </w:rPr>
        <w:t>ჰქონდა</w:t>
      </w:r>
      <w:r w:rsidRPr="00CD1BBC">
        <w:rPr>
          <w:rFonts w:ascii="Sylfaen" w:hAnsi="Sylfaen"/>
          <w:sz w:val="20"/>
          <w:szCs w:val="20"/>
        </w:rPr>
        <w:t xml:space="preserve"> LVEF ≤ 49%, 36%-</w:t>
      </w:r>
      <w:r w:rsidRPr="00CD1BBC">
        <w:rPr>
          <w:rFonts w:ascii="Sylfaen" w:hAnsi="Sylfaen" w:cs="Sylfaen"/>
          <w:sz w:val="20"/>
          <w:szCs w:val="20"/>
        </w:rPr>
        <w:t>ს</w:t>
      </w:r>
      <w:r w:rsidRPr="00CD1BBC">
        <w:rPr>
          <w:rFonts w:ascii="Sylfaen" w:hAnsi="Sylfaen"/>
          <w:sz w:val="20"/>
          <w:szCs w:val="20"/>
        </w:rPr>
        <w:t xml:space="preserve"> - LVEF 50-59% </w:t>
      </w:r>
      <w:r w:rsidRPr="00CD1BBC">
        <w:rPr>
          <w:rFonts w:ascii="Sylfaen" w:hAnsi="Sylfaen" w:cs="Sylfaen"/>
          <w:sz w:val="20"/>
          <w:szCs w:val="20"/>
        </w:rPr>
        <w:t>და</w:t>
      </w:r>
      <w:r w:rsidRPr="00CD1BBC">
        <w:rPr>
          <w:rFonts w:ascii="Sylfaen" w:hAnsi="Sylfaen"/>
          <w:sz w:val="20"/>
          <w:szCs w:val="20"/>
        </w:rPr>
        <w:t xml:space="preserve"> 30%-</w:t>
      </w:r>
      <w:r w:rsidRPr="00CD1BBC">
        <w:rPr>
          <w:rFonts w:ascii="Sylfaen" w:hAnsi="Sylfaen" w:cs="Sylfaen"/>
          <w:sz w:val="20"/>
          <w:szCs w:val="20"/>
        </w:rPr>
        <w:t>ს</w:t>
      </w:r>
      <w:r w:rsidRPr="00CD1BBC">
        <w:rPr>
          <w:rFonts w:ascii="Sylfaen" w:hAnsi="Sylfaen"/>
          <w:sz w:val="20"/>
          <w:szCs w:val="20"/>
        </w:rPr>
        <w:t xml:space="preserve"> ჰქონდა LVEF ≥ 60%. </w:t>
      </w:r>
      <w:r w:rsidRPr="00CD1BBC">
        <w:rPr>
          <w:rFonts w:ascii="Sylfaen" w:hAnsi="Sylfaen" w:cs="Sylfaen"/>
          <w:sz w:val="20"/>
          <w:szCs w:val="20"/>
        </w:rPr>
        <w:t>თითოეულ</w:t>
      </w:r>
      <w:r w:rsidRPr="00CD1BBC">
        <w:rPr>
          <w:rFonts w:ascii="Sylfaen" w:hAnsi="Sylfaen"/>
          <w:sz w:val="20"/>
          <w:szCs w:val="20"/>
        </w:rPr>
        <w:t xml:space="preserve"> </w:t>
      </w:r>
      <w:r w:rsidRPr="00CD1BBC">
        <w:rPr>
          <w:rFonts w:ascii="Sylfaen" w:hAnsi="Sylfaen" w:cs="Sylfaen"/>
          <w:sz w:val="20"/>
          <w:szCs w:val="20"/>
        </w:rPr>
        <w:t>სამკურნალო</w:t>
      </w:r>
      <w:r w:rsidRPr="00CD1BBC">
        <w:rPr>
          <w:rFonts w:ascii="Sylfaen" w:hAnsi="Sylfaen"/>
          <w:sz w:val="20"/>
          <w:szCs w:val="20"/>
        </w:rPr>
        <w:t xml:space="preserve"> </w:t>
      </w:r>
      <w:r w:rsidRPr="00CD1BBC">
        <w:rPr>
          <w:rFonts w:ascii="Sylfaen" w:hAnsi="Sylfaen" w:cs="Sylfaen"/>
          <w:sz w:val="20"/>
          <w:szCs w:val="20"/>
        </w:rPr>
        <w:t>ჯგუფში</w:t>
      </w:r>
      <w:r w:rsidRPr="00CD1BBC">
        <w:rPr>
          <w:rFonts w:ascii="Sylfaen" w:hAnsi="Sylfaen"/>
          <w:sz w:val="20"/>
          <w:szCs w:val="20"/>
        </w:rPr>
        <w:t xml:space="preserve"> 45%-</w:t>
      </w:r>
      <w:r w:rsidRPr="00CD1BBC">
        <w:rPr>
          <w:rFonts w:ascii="Sylfaen" w:hAnsi="Sylfaen" w:cs="Sylfaen"/>
          <w:sz w:val="20"/>
          <w:szCs w:val="20"/>
        </w:rPr>
        <w:t>ს</w:t>
      </w:r>
      <w:r w:rsidRPr="00CD1BBC">
        <w:rPr>
          <w:rFonts w:ascii="Sylfaen" w:hAnsi="Sylfaen"/>
          <w:sz w:val="20"/>
          <w:szCs w:val="20"/>
        </w:rPr>
        <w:t xml:space="preserve"> </w:t>
      </w:r>
      <w:r w:rsidRPr="00CD1BBC">
        <w:rPr>
          <w:rFonts w:ascii="Sylfaen" w:hAnsi="Sylfaen" w:cs="Sylfaen"/>
          <w:sz w:val="20"/>
          <w:szCs w:val="20"/>
        </w:rPr>
        <w:t>ჰქონდა</w:t>
      </w:r>
      <w:r w:rsidRPr="00CD1BBC">
        <w:rPr>
          <w:rFonts w:ascii="Sylfaen" w:hAnsi="Sylfaen"/>
          <w:sz w:val="20"/>
          <w:szCs w:val="20"/>
        </w:rPr>
        <w:t xml:space="preserve"> </w:t>
      </w:r>
      <w:r w:rsidRPr="00CD1BBC">
        <w:rPr>
          <w:rFonts w:ascii="Sylfaen" w:hAnsi="Sylfaen" w:cs="Sylfaen"/>
          <w:sz w:val="20"/>
          <w:szCs w:val="20"/>
        </w:rPr>
        <w:t>მე</w:t>
      </w:r>
      <w:r w:rsidRPr="00CD1BBC">
        <w:rPr>
          <w:rFonts w:ascii="Sylfaen" w:hAnsi="Sylfaen"/>
          <w:sz w:val="20"/>
          <w:szCs w:val="20"/>
        </w:rPr>
        <w:t xml:space="preserve">-2 </w:t>
      </w:r>
      <w:r w:rsidRPr="00CD1BBC">
        <w:rPr>
          <w:rFonts w:ascii="Sylfaen" w:hAnsi="Sylfaen" w:cs="Sylfaen"/>
          <w:sz w:val="20"/>
          <w:szCs w:val="20"/>
        </w:rPr>
        <w:t>ტიპის</w:t>
      </w:r>
      <w:r w:rsidRPr="00CD1BBC">
        <w:rPr>
          <w:rFonts w:ascii="Sylfaen" w:hAnsi="Sylfaen"/>
          <w:sz w:val="20"/>
          <w:szCs w:val="20"/>
        </w:rPr>
        <w:t xml:space="preserve"> </w:t>
      </w:r>
      <w:r w:rsidRPr="00CD1BBC">
        <w:rPr>
          <w:rFonts w:ascii="Sylfaen" w:hAnsi="Sylfaen" w:cs="Sylfaen"/>
          <w:sz w:val="20"/>
          <w:szCs w:val="20"/>
        </w:rPr>
        <w:t>შაქრიანი</w:t>
      </w:r>
      <w:r w:rsidRPr="00CD1BBC">
        <w:rPr>
          <w:rFonts w:ascii="Sylfaen" w:hAnsi="Sylfaen"/>
          <w:sz w:val="20"/>
          <w:szCs w:val="20"/>
        </w:rPr>
        <w:t xml:space="preserve"> </w:t>
      </w:r>
      <w:r w:rsidRPr="00CD1BBC">
        <w:rPr>
          <w:rFonts w:ascii="Sylfaen" w:hAnsi="Sylfaen" w:cs="Sylfaen"/>
          <w:sz w:val="20"/>
          <w:szCs w:val="20"/>
        </w:rPr>
        <w:t>დიაბეტი</w:t>
      </w:r>
      <w:r w:rsidRPr="00CD1BBC">
        <w:rPr>
          <w:rFonts w:ascii="Sylfaen" w:hAnsi="Sylfaen"/>
          <w:sz w:val="20"/>
          <w:szCs w:val="20"/>
        </w:rPr>
        <w:t xml:space="preserve"> </w:t>
      </w:r>
      <w:r w:rsidRPr="00CD1BBC">
        <w:rPr>
          <w:rFonts w:ascii="Sylfaen" w:hAnsi="Sylfaen" w:cs="Sylfaen"/>
          <w:sz w:val="20"/>
          <w:szCs w:val="20"/>
        </w:rPr>
        <w:t>ანამნეზში</w:t>
      </w:r>
      <w:r w:rsidRPr="00CD1BBC">
        <w:rPr>
          <w:rFonts w:ascii="Sylfaen" w:hAnsi="Sylfaen"/>
          <w:sz w:val="20"/>
          <w:szCs w:val="20"/>
        </w:rPr>
        <w:t xml:space="preserve">. საწყისი </w:t>
      </w:r>
      <w:r w:rsidRPr="00CD1BBC">
        <w:rPr>
          <w:rFonts w:ascii="Sylfaen" w:hAnsi="Sylfaen" w:cs="Sylfaen"/>
          <w:sz w:val="20"/>
          <w:szCs w:val="20"/>
        </w:rPr>
        <w:t>თერაპია</w:t>
      </w:r>
      <w:r w:rsidRPr="00CD1BBC">
        <w:rPr>
          <w:rFonts w:ascii="Sylfaen" w:hAnsi="Sylfaen"/>
          <w:sz w:val="20"/>
          <w:szCs w:val="20"/>
        </w:rPr>
        <w:t xml:space="preserve"> </w:t>
      </w:r>
      <w:r w:rsidRPr="00CD1BBC">
        <w:rPr>
          <w:rFonts w:ascii="Sylfaen" w:hAnsi="Sylfaen" w:cs="Sylfaen"/>
          <w:sz w:val="20"/>
          <w:szCs w:val="20"/>
        </w:rPr>
        <w:t>მოიცავდა</w:t>
      </w:r>
      <w:r w:rsidRPr="00CD1BBC">
        <w:rPr>
          <w:rFonts w:ascii="Sylfaen" w:hAnsi="Sylfaen"/>
          <w:sz w:val="20"/>
          <w:szCs w:val="20"/>
        </w:rPr>
        <w:t xml:space="preserve"> ACE</w:t>
      </w:r>
      <w:r w:rsidRPr="00CD1BBC">
        <w:rPr>
          <w:rFonts w:ascii="Sylfaen" w:hAnsi="Sylfaen" w:cs="Arial"/>
          <w:sz w:val="20"/>
          <w:szCs w:val="20"/>
        </w:rPr>
        <w:t>i</w:t>
      </w:r>
      <w:r w:rsidRPr="00CD1BBC">
        <w:rPr>
          <w:rFonts w:ascii="Sylfaen" w:hAnsi="Sylfaen"/>
          <w:sz w:val="20"/>
          <w:szCs w:val="20"/>
        </w:rPr>
        <w:t xml:space="preserve">/ARB/ARNI (77%), </w:t>
      </w:r>
      <w:r w:rsidRPr="00CD1BBC">
        <w:rPr>
          <w:rFonts w:ascii="Sylfaen" w:hAnsi="Sylfaen" w:cs="Sylfaen"/>
          <w:sz w:val="20"/>
          <w:szCs w:val="20"/>
        </w:rPr>
        <w:t>ბეტა</w:t>
      </w:r>
      <w:r w:rsidRPr="00CD1BBC">
        <w:rPr>
          <w:rFonts w:ascii="Sylfaen" w:hAnsi="Sylfaen"/>
          <w:sz w:val="20"/>
          <w:szCs w:val="20"/>
        </w:rPr>
        <w:t>-</w:t>
      </w:r>
      <w:r w:rsidRPr="00CD1BBC">
        <w:rPr>
          <w:rFonts w:ascii="Sylfaen" w:hAnsi="Sylfaen" w:cs="Sylfaen"/>
          <w:sz w:val="20"/>
          <w:szCs w:val="20"/>
        </w:rPr>
        <w:t>ბლოკატორებს</w:t>
      </w:r>
      <w:r w:rsidRPr="00CD1BBC">
        <w:rPr>
          <w:rFonts w:ascii="Sylfaen" w:hAnsi="Sylfaen"/>
          <w:sz w:val="20"/>
          <w:szCs w:val="20"/>
        </w:rPr>
        <w:t xml:space="preserve"> (83%), </w:t>
      </w:r>
      <w:r w:rsidRPr="00CD1BBC">
        <w:rPr>
          <w:rFonts w:ascii="Sylfaen" w:hAnsi="Sylfaen" w:cs="Sylfaen"/>
          <w:sz w:val="20"/>
          <w:szCs w:val="20"/>
        </w:rPr>
        <w:t>შარდმდენებს</w:t>
      </w:r>
      <w:r w:rsidRPr="00CD1BBC">
        <w:rPr>
          <w:rFonts w:ascii="Sylfaen" w:hAnsi="Sylfaen"/>
          <w:sz w:val="20"/>
          <w:szCs w:val="20"/>
        </w:rPr>
        <w:t xml:space="preserve"> (98%) </w:t>
      </w:r>
      <w:r w:rsidRPr="00CD1BBC">
        <w:rPr>
          <w:rFonts w:ascii="Sylfaen" w:hAnsi="Sylfaen" w:cs="Sylfaen"/>
          <w:sz w:val="20"/>
          <w:szCs w:val="20"/>
        </w:rPr>
        <w:t>და</w:t>
      </w:r>
      <w:r w:rsidRPr="00CD1BBC">
        <w:rPr>
          <w:rFonts w:ascii="Sylfaen" w:hAnsi="Sylfaen"/>
          <w:sz w:val="20"/>
          <w:szCs w:val="20"/>
        </w:rPr>
        <w:t xml:space="preserve"> MRA (43%).</w:t>
      </w:r>
    </w:p>
    <w:p w14:paraId="6AB803B0"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cs="Sylfaen"/>
          <w:sz w:val="20"/>
          <w:szCs w:val="20"/>
        </w:rPr>
        <w:t>კვლევაში</w:t>
      </w:r>
      <w:r w:rsidRPr="00CD1BBC">
        <w:rPr>
          <w:rFonts w:ascii="Sylfaen" w:hAnsi="Sylfaen"/>
          <w:sz w:val="20"/>
          <w:szCs w:val="20"/>
        </w:rPr>
        <w:t xml:space="preserve"> </w:t>
      </w:r>
      <w:r w:rsidRPr="00CD1BBC">
        <w:rPr>
          <w:rFonts w:ascii="Sylfaen" w:hAnsi="Sylfaen" w:cs="Sylfaen"/>
          <w:sz w:val="20"/>
          <w:szCs w:val="20"/>
        </w:rPr>
        <w:t>ჩართული</w:t>
      </w:r>
      <w:r w:rsidRPr="00CD1BBC">
        <w:rPr>
          <w:rFonts w:ascii="Sylfaen" w:hAnsi="Sylfaen"/>
          <w:sz w:val="20"/>
          <w:szCs w:val="20"/>
        </w:rPr>
        <w:t xml:space="preserve"> </w:t>
      </w:r>
      <w:r w:rsidRPr="00CD1BBC">
        <w:rPr>
          <w:rFonts w:ascii="Sylfaen" w:hAnsi="Sylfaen" w:cs="Sylfaen"/>
          <w:sz w:val="20"/>
          <w:szCs w:val="20"/>
        </w:rPr>
        <w:t>იყვნენ</w:t>
      </w:r>
      <w:r w:rsidRPr="00CD1BBC">
        <w:rPr>
          <w:rFonts w:ascii="Sylfaen" w:hAnsi="Sylfaen"/>
          <w:sz w:val="20"/>
          <w:szCs w:val="20"/>
        </w:rPr>
        <w:t xml:space="preserve"> </w:t>
      </w:r>
      <w:r w:rsidRPr="00CD1BBC">
        <w:rPr>
          <w:rFonts w:ascii="Sylfaen" w:hAnsi="Sylfaen" w:cs="Sylfaen"/>
          <w:sz w:val="20"/>
          <w:szCs w:val="20"/>
        </w:rPr>
        <w:t>პაციენტები</w:t>
      </w:r>
      <w:r w:rsidRPr="00CD1BBC">
        <w:rPr>
          <w:rFonts w:ascii="Sylfaen" w:hAnsi="Sylfaen"/>
          <w:sz w:val="20"/>
          <w:szCs w:val="20"/>
        </w:rPr>
        <w:t xml:space="preserve">, </w:t>
      </w:r>
      <w:r w:rsidRPr="00CD1BBC">
        <w:rPr>
          <w:rFonts w:ascii="Sylfaen" w:hAnsi="Sylfaen" w:cs="Sylfaen"/>
          <w:sz w:val="20"/>
          <w:szCs w:val="20"/>
        </w:rPr>
        <w:t>რომელთა</w:t>
      </w:r>
      <w:r w:rsidRPr="00CD1BBC">
        <w:rPr>
          <w:rFonts w:ascii="Sylfaen" w:hAnsi="Sylfaen"/>
          <w:sz w:val="20"/>
          <w:szCs w:val="20"/>
        </w:rPr>
        <w:t xml:space="preserve"> eGFR ≥ 25 </w:t>
      </w:r>
      <w:r w:rsidRPr="00CD1BBC">
        <w:rPr>
          <w:rFonts w:ascii="Sylfaen" w:hAnsi="Sylfaen" w:cs="Sylfaen"/>
          <w:sz w:val="20"/>
          <w:szCs w:val="20"/>
        </w:rPr>
        <w:t>მლ</w:t>
      </w:r>
      <w:r w:rsidRPr="00CD1BBC">
        <w:rPr>
          <w:rFonts w:ascii="Sylfaen" w:hAnsi="Sylfaen"/>
          <w:sz w:val="20"/>
          <w:szCs w:val="20"/>
        </w:rPr>
        <w:t>/</w:t>
      </w:r>
      <w:r w:rsidRPr="00CD1BBC">
        <w:rPr>
          <w:rFonts w:ascii="Sylfaen" w:hAnsi="Sylfaen" w:cs="Sylfaen"/>
          <w:sz w:val="20"/>
          <w:szCs w:val="20"/>
        </w:rPr>
        <w:t>წთ</w:t>
      </w:r>
      <w:r w:rsidRPr="00CD1BBC">
        <w:rPr>
          <w:rFonts w:ascii="Sylfaen" w:hAnsi="Sylfaen"/>
          <w:sz w:val="20"/>
          <w:szCs w:val="20"/>
        </w:rPr>
        <w:t xml:space="preserve">/1.73 </w:t>
      </w:r>
      <w:r w:rsidRPr="00CD1BBC">
        <w:rPr>
          <w:rFonts w:ascii="Sylfaen" w:hAnsi="Sylfaen" w:cs="Sylfaen"/>
          <w:sz w:val="20"/>
          <w:szCs w:val="20"/>
        </w:rPr>
        <w:t>მ</w:t>
      </w:r>
      <w:r w:rsidRPr="00CD1BBC">
        <w:rPr>
          <w:rFonts w:ascii="Sylfaen" w:hAnsi="Sylfaen"/>
          <w:sz w:val="20"/>
          <w:szCs w:val="20"/>
          <w:vertAlign w:val="superscript"/>
        </w:rPr>
        <w:t>2</w:t>
      </w:r>
      <w:r w:rsidRPr="00CD1BBC">
        <w:rPr>
          <w:rFonts w:ascii="Sylfaen" w:hAnsi="Sylfaen"/>
          <w:sz w:val="20"/>
          <w:szCs w:val="20"/>
        </w:rPr>
        <w:t xml:space="preserve"> </w:t>
      </w:r>
      <w:r w:rsidRPr="00CD1BBC">
        <w:rPr>
          <w:rFonts w:ascii="Sylfaen" w:hAnsi="Sylfaen" w:cs="Sylfaen"/>
          <w:sz w:val="20"/>
          <w:szCs w:val="20"/>
        </w:rPr>
        <w:t>ჩარიცხვის</w:t>
      </w:r>
      <w:r w:rsidRPr="00CD1BBC">
        <w:rPr>
          <w:rFonts w:ascii="Sylfaen" w:hAnsi="Sylfaen"/>
          <w:sz w:val="20"/>
          <w:szCs w:val="20"/>
        </w:rPr>
        <w:t xml:space="preserve"> </w:t>
      </w:r>
      <w:r w:rsidRPr="00CD1BBC">
        <w:rPr>
          <w:rFonts w:ascii="Sylfaen" w:hAnsi="Sylfaen" w:cs="Sylfaen"/>
          <w:sz w:val="20"/>
          <w:szCs w:val="20"/>
        </w:rPr>
        <w:t>მომენტზე</w:t>
      </w:r>
      <w:r w:rsidRPr="00CD1BBC">
        <w:rPr>
          <w:rFonts w:ascii="Sylfaen" w:hAnsi="Sylfaen"/>
          <w:sz w:val="20"/>
          <w:szCs w:val="20"/>
        </w:rPr>
        <w:t xml:space="preserve">. </w:t>
      </w:r>
      <w:r w:rsidRPr="00CD1BBC">
        <w:rPr>
          <w:rFonts w:ascii="Sylfaen" w:hAnsi="Sylfaen" w:cs="Sylfaen"/>
          <w:sz w:val="20"/>
          <w:szCs w:val="20"/>
        </w:rPr>
        <w:t>საშუალო</w:t>
      </w:r>
      <w:r w:rsidRPr="00CD1BBC">
        <w:rPr>
          <w:rFonts w:ascii="Sylfaen" w:hAnsi="Sylfaen"/>
          <w:sz w:val="20"/>
          <w:szCs w:val="20"/>
        </w:rPr>
        <w:t xml:space="preserve"> eGFR </w:t>
      </w:r>
      <w:r w:rsidRPr="00CD1BBC">
        <w:rPr>
          <w:rFonts w:ascii="Sylfaen" w:hAnsi="Sylfaen" w:cs="Sylfaen"/>
          <w:sz w:val="20"/>
          <w:szCs w:val="20"/>
        </w:rPr>
        <w:t xml:space="preserve">შეადგენდა </w:t>
      </w:r>
      <w:r w:rsidRPr="00CD1BBC">
        <w:rPr>
          <w:rFonts w:ascii="Sylfaen" w:hAnsi="Sylfaen"/>
          <w:sz w:val="20"/>
          <w:szCs w:val="20"/>
        </w:rPr>
        <w:t xml:space="preserve">61 </w:t>
      </w:r>
      <w:r w:rsidRPr="00CD1BBC">
        <w:rPr>
          <w:rFonts w:ascii="Sylfaen" w:hAnsi="Sylfaen" w:cs="Sylfaen"/>
          <w:sz w:val="20"/>
          <w:szCs w:val="20"/>
        </w:rPr>
        <w:t>მლ</w:t>
      </w:r>
      <w:r w:rsidRPr="00CD1BBC">
        <w:rPr>
          <w:rFonts w:ascii="Sylfaen" w:hAnsi="Sylfaen"/>
          <w:sz w:val="20"/>
          <w:szCs w:val="20"/>
        </w:rPr>
        <w:t>/</w:t>
      </w:r>
      <w:r w:rsidRPr="00CD1BBC">
        <w:rPr>
          <w:rFonts w:ascii="Sylfaen" w:hAnsi="Sylfaen" w:cs="Sylfaen"/>
          <w:sz w:val="20"/>
          <w:szCs w:val="20"/>
        </w:rPr>
        <w:t>წთ</w:t>
      </w:r>
      <w:r w:rsidRPr="00CD1BBC">
        <w:rPr>
          <w:rFonts w:ascii="Sylfaen" w:hAnsi="Sylfaen"/>
          <w:sz w:val="20"/>
          <w:szCs w:val="20"/>
        </w:rPr>
        <w:t xml:space="preserve">/1.73 </w:t>
      </w:r>
      <w:r w:rsidRPr="00CD1BBC">
        <w:rPr>
          <w:rFonts w:ascii="Sylfaen" w:hAnsi="Sylfaen" w:cs="Sylfaen"/>
          <w:sz w:val="20"/>
          <w:szCs w:val="20"/>
        </w:rPr>
        <w:t>მ</w:t>
      </w:r>
      <w:r w:rsidRPr="00CD1BBC">
        <w:rPr>
          <w:rFonts w:ascii="Sylfaen" w:hAnsi="Sylfaen"/>
          <w:sz w:val="20"/>
          <w:szCs w:val="20"/>
          <w:vertAlign w:val="superscript"/>
        </w:rPr>
        <w:t>2</w:t>
      </w:r>
      <w:r w:rsidRPr="00CD1BBC">
        <w:rPr>
          <w:rFonts w:ascii="Sylfaen" w:hAnsi="Sylfaen"/>
          <w:sz w:val="20"/>
          <w:szCs w:val="20"/>
        </w:rPr>
        <w:t xml:space="preserve">, </w:t>
      </w:r>
      <w:r w:rsidRPr="00CD1BBC">
        <w:rPr>
          <w:rFonts w:ascii="Sylfaen" w:hAnsi="Sylfaen" w:cs="Sylfaen"/>
          <w:sz w:val="20"/>
          <w:szCs w:val="20"/>
        </w:rPr>
        <w:t>პაციენტების</w:t>
      </w:r>
      <w:r w:rsidRPr="00CD1BBC">
        <w:rPr>
          <w:rFonts w:ascii="Sylfaen" w:hAnsi="Sylfaen"/>
          <w:sz w:val="20"/>
          <w:szCs w:val="20"/>
        </w:rPr>
        <w:t xml:space="preserve"> 49%-</w:t>
      </w:r>
      <w:r w:rsidRPr="00CD1BBC">
        <w:rPr>
          <w:rFonts w:ascii="Sylfaen" w:hAnsi="Sylfaen" w:cs="Sylfaen"/>
          <w:sz w:val="20"/>
          <w:szCs w:val="20"/>
        </w:rPr>
        <w:t>ს</w:t>
      </w:r>
      <w:r w:rsidRPr="00CD1BBC">
        <w:rPr>
          <w:rFonts w:ascii="Sylfaen" w:hAnsi="Sylfaen"/>
          <w:sz w:val="20"/>
          <w:szCs w:val="20"/>
        </w:rPr>
        <w:t xml:space="preserve"> </w:t>
      </w:r>
      <w:r w:rsidRPr="00CD1BBC">
        <w:rPr>
          <w:rFonts w:ascii="Sylfaen" w:hAnsi="Sylfaen" w:cs="Sylfaen"/>
          <w:sz w:val="20"/>
          <w:szCs w:val="20"/>
        </w:rPr>
        <w:t>ჰქონდა</w:t>
      </w:r>
      <w:r w:rsidRPr="00CD1BBC">
        <w:rPr>
          <w:rFonts w:ascii="Sylfaen" w:hAnsi="Sylfaen"/>
          <w:sz w:val="20"/>
          <w:szCs w:val="20"/>
        </w:rPr>
        <w:t xml:space="preserve"> eGFR &lt; 60 </w:t>
      </w:r>
      <w:r w:rsidRPr="00CD1BBC">
        <w:rPr>
          <w:rFonts w:ascii="Sylfaen" w:hAnsi="Sylfaen" w:cs="Sylfaen"/>
          <w:sz w:val="20"/>
          <w:szCs w:val="20"/>
        </w:rPr>
        <w:t>მლ</w:t>
      </w:r>
      <w:r w:rsidRPr="00CD1BBC">
        <w:rPr>
          <w:rFonts w:ascii="Sylfaen" w:hAnsi="Sylfaen"/>
          <w:sz w:val="20"/>
          <w:szCs w:val="20"/>
        </w:rPr>
        <w:t>/</w:t>
      </w:r>
      <w:r w:rsidRPr="00CD1BBC">
        <w:rPr>
          <w:rFonts w:ascii="Sylfaen" w:hAnsi="Sylfaen" w:cs="Sylfaen"/>
          <w:sz w:val="20"/>
          <w:szCs w:val="20"/>
        </w:rPr>
        <w:t>წთ</w:t>
      </w:r>
      <w:r w:rsidRPr="00CD1BBC">
        <w:rPr>
          <w:rFonts w:ascii="Sylfaen" w:hAnsi="Sylfaen"/>
          <w:sz w:val="20"/>
          <w:szCs w:val="20"/>
        </w:rPr>
        <w:t xml:space="preserve">/1.73 </w:t>
      </w:r>
      <w:r w:rsidRPr="00CD1BBC">
        <w:rPr>
          <w:rFonts w:ascii="Sylfaen" w:hAnsi="Sylfaen" w:cs="Sylfaen"/>
          <w:sz w:val="20"/>
          <w:szCs w:val="20"/>
        </w:rPr>
        <w:t>მ</w:t>
      </w:r>
      <w:r w:rsidRPr="00CD1BBC">
        <w:rPr>
          <w:rFonts w:ascii="Sylfaen" w:hAnsi="Sylfaen"/>
          <w:sz w:val="20"/>
          <w:szCs w:val="20"/>
          <w:vertAlign w:val="superscript"/>
        </w:rPr>
        <w:t>2</w:t>
      </w:r>
      <w:r w:rsidRPr="00CD1BBC">
        <w:rPr>
          <w:rFonts w:ascii="Sylfaen" w:hAnsi="Sylfaen"/>
          <w:sz w:val="20"/>
          <w:szCs w:val="20"/>
        </w:rPr>
        <w:t>, 23%-</w:t>
      </w:r>
      <w:r w:rsidRPr="00CD1BBC">
        <w:rPr>
          <w:rFonts w:ascii="Sylfaen" w:hAnsi="Sylfaen" w:cs="Sylfaen"/>
          <w:sz w:val="20"/>
          <w:szCs w:val="20"/>
        </w:rPr>
        <w:t>ს</w:t>
      </w:r>
      <w:r w:rsidRPr="00CD1BBC">
        <w:rPr>
          <w:rFonts w:ascii="Sylfaen" w:hAnsi="Sylfaen"/>
          <w:sz w:val="20"/>
          <w:szCs w:val="20"/>
        </w:rPr>
        <w:t xml:space="preserve"> - eGFR &lt; 45 </w:t>
      </w:r>
      <w:r w:rsidRPr="00CD1BBC">
        <w:rPr>
          <w:rFonts w:ascii="Sylfaen" w:hAnsi="Sylfaen" w:cs="Sylfaen"/>
          <w:sz w:val="20"/>
          <w:szCs w:val="20"/>
        </w:rPr>
        <w:t>მლ</w:t>
      </w:r>
      <w:r w:rsidRPr="00CD1BBC">
        <w:rPr>
          <w:rFonts w:ascii="Sylfaen" w:hAnsi="Sylfaen"/>
          <w:sz w:val="20"/>
          <w:szCs w:val="20"/>
        </w:rPr>
        <w:t>/</w:t>
      </w:r>
      <w:r w:rsidRPr="00CD1BBC">
        <w:rPr>
          <w:rFonts w:ascii="Sylfaen" w:hAnsi="Sylfaen" w:cs="Sylfaen"/>
          <w:sz w:val="20"/>
          <w:szCs w:val="20"/>
        </w:rPr>
        <w:t>წთ</w:t>
      </w:r>
      <w:r w:rsidRPr="00CD1BBC">
        <w:rPr>
          <w:rFonts w:ascii="Sylfaen" w:hAnsi="Sylfaen"/>
          <w:sz w:val="20"/>
          <w:szCs w:val="20"/>
        </w:rPr>
        <w:t xml:space="preserve">/1.73 </w:t>
      </w:r>
      <w:r w:rsidRPr="00CD1BBC">
        <w:rPr>
          <w:rFonts w:ascii="Sylfaen" w:hAnsi="Sylfaen" w:cs="Sylfaen"/>
          <w:sz w:val="20"/>
          <w:szCs w:val="20"/>
        </w:rPr>
        <w:t>მ</w:t>
      </w:r>
      <w:r w:rsidRPr="00CD1BBC">
        <w:rPr>
          <w:rFonts w:ascii="Sylfaen" w:hAnsi="Sylfaen"/>
          <w:sz w:val="20"/>
          <w:szCs w:val="20"/>
          <w:vertAlign w:val="superscript"/>
        </w:rPr>
        <w:t>2</w:t>
      </w:r>
      <w:r w:rsidRPr="00CD1BBC">
        <w:rPr>
          <w:rFonts w:ascii="Sylfaen" w:hAnsi="Sylfaen"/>
          <w:sz w:val="20"/>
          <w:szCs w:val="20"/>
        </w:rPr>
        <w:t xml:space="preserve">, </w:t>
      </w:r>
      <w:r w:rsidRPr="00CD1BBC">
        <w:rPr>
          <w:rFonts w:ascii="Sylfaen" w:hAnsi="Sylfaen" w:cs="Sylfaen"/>
          <w:sz w:val="20"/>
          <w:szCs w:val="20"/>
        </w:rPr>
        <w:t>ხოლო</w:t>
      </w:r>
      <w:r w:rsidRPr="00CD1BBC">
        <w:rPr>
          <w:rFonts w:ascii="Sylfaen" w:hAnsi="Sylfaen"/>
          <w:sz w:val="20"/>
          <w:szCs w:val="20"/>
        </w:rPr>
        <w:t xml:space="preserve"> 3%-</w:t>
      </w:r>
      <w:r w:rsidRPr="00CD1BBC">
        <w:rPr>
          <w:rFonts w:ascii="Sylfaen" w:hAnsi="Sylfaen" w:cs="Sylfaen"/>
          <w:sz w:val="20"/>
          <w:szCs w:val="20"/>
        </w:rPr>
        <w:t>ს</w:t>
      </w:r>
      <w:r w:rsidRPr="00CD1BBC">
        <w:rPr>
          <w:rFonts w:ascii="Sylfaen" w:hAnsi="Sylfaen"/>
          <w:sz w:val="20"/>
          <w:szCs w:val="20"/>
        </w:rPr>
        <w:t xml:space="preserve"> - eGFR &lt; 30 </w:t>
      </w:r>
      <w:r w:rsidRPr="00CD1BBC">
        <w:rPr>
          <w:rFonts w:ascii="Sylfaen" w:hAnsi="Sylfaen" w:cs="Sylfaen"/>
          <w:sz w:val="20"/>
          <w:szCs w:val="20"/>
        </w:rPr>
        <w:t>მლ</w:t>
      </w:r>
      <w:r w:rsidRPr="00CD1BBC">
        <w:rPr>
          <w:rFonts w:ascii="Sylfaen" w:hAnsi="Sylfaen"/>
          <w:sz w:val="20"/>
          <w:szCs w:val="20"/>
        </w:rPr>
        <w:t>/</w:t>
      </w:r>
      <w:r w:rsidRPr="00CD1BBC">
        <w:rPr>
          <w:rFonts w:ascii="Sylfaen" w:hAnsi="Sylfaen" w:cs="Sylfaen"/>
          <w:sz w:val="20"/>
          <w:szCs w:val="20"/>
        </w:rPr>
        <w:t>წთ</w:t>
      </w:r>
      <w:r w:rsidRPr="00CD1BBC">
        <w:rPr>
          <w:rFonts w:ascii="Sylfaen" w:hAnsi="Sylfaen"/>
          <w:sz w:val="20"/>
          <w:szCs w:val="20"/>
        </w:rPr>
        <w:t xml:space="preserve">/1.73 </w:t>
      </w:r>
      <w:r w:rsidRPr="00CD1BBC">
        <w:rPr>
          <w:rFonts w:ascii="Sylfaen" w:hAnsi="Sylfaen" w:cs="Sylfaen"/>
          <w:sz w:val="20"/>
          <w:szCs w:val="20"/>
        </w:rPr>
        <w:t>მ</w:t>
      </w:r>
      <w:r w:rsidRPr="00CD1BBC">
        <w:rPr>
          <w:rFonts w:ascii="Sylfaen" w:hAnsi="Sylfaen"/>
          <w:sz w:val="20"/>
          <w:szCs w:val="20"/>
          <w:vertAlign w:val="superscript"/>
        </w:rPr>
        <w:t>2</w:t>
      </w:r>
      <w:r w:rsidRPr="00CD1BBC">
        <w:rPr>
          <w:rFonts w:ascii="Sylfaen" w:hAnsi="Sylfaen"/>
          <w:sz w:val="20"/>
          <w:szCs w:val="20"/>
        </w:rPr>
        <w:t>.</w:t>
      </w:r>
    </w:p>
    <w:p w14:paraId="30725BDE" w14:textId="77777777" w:rsidR="008433DA" w:rsidRPr="00CD1BBC" w:rsidRDefault="008433DA" w:rsidP="003126CA">
      <w:pPr>
        <w:spacing w:after="0" w:line="240" w:lineRule="auto"/>
        <w:jc w:val="both"/>
        <w:rPr>
          <w:rFonts w:ascii="Sylfaen" w:hAnsi="Sylfaen"/>
          <w:sz w:val="20"/>
          <w:szCs w:val="20"/>
        </w:rPr>
      </w:pPr>
    </w:p>
    <w:p w14:paraId="2E3B20D3" w14:textId="77777777" w:rsidR="008433DA" w:rsidRPr="00CD1BBC" w:rsidRDefault="008433DA" w:rsidP="003126CA">
      <w:pPr>
        <w:spacing w:after="0" w:line="240" w:lineRule="auto"/>
        <w:jc w:val="both"/>
        <w:rPr>
          <w:rFonts w:ascii="Sylfaen" w:hAnsi="Sylfaen"/>
          <w:i/>
          <w:sz w:val="20"/>
          <w:szCs w:val="20"/>
        </w:rPr>
      </w:pPr>
      <w:r w:rsidRPr="00CD1BBC">
        <w:rPr>
          <w:rFonts w:ascii="Sylfaen" w:hAnsi="Sylfaen" w:cs="Sylfaen"/>
          <w:i/>
          <w:sz w:val="20"/>
          <w:szCs w:val="20"/>
        </w:rPr>
        <w:t>კარდიოვასკულური</w:t>
      </w:r>
      <w:r w:rsidRPr="00CD1BBC">
        <w:rPr>
          <w:rFonts w:ascii="Sylfaen" w:hAnsi="Sylfaen"/>
          <w:i/>
          <w:sz w:val="20"/>
          <w:szCs w:val="20"/>
        </w:rPr>
        <w:t xml:space="preserve"> </w:t>
      </w:r>
      <w:r w:rsidRPr="00CD1BBC">
        <w:rPr>
          <w:rFonts w:ascii="Sylfaen" w:hAnsi="Sylfaen" w:cs="Sylfaen"/>
          <w:i/>
          <w:sz w:val="20"/>
          <w:szCs w:val="20"/>
        </w:rPr>
        <w:t>სიკვდილი</w:t>
      </w:r>
      <w:r w:rsidRPr="00CD1BBC">
        <w:rPr>
          <w:rFonts w:ascii="Sylfaen" w:hAnsi="Sylfaen"/>
          <w:i/>
          <w:sz w:val="20"/>
          <w:szCs w:val="20"/>
        </w:rPr>
        <w:t xml:space="preserve"> </w:t>
      </w:r>
      <w:r w:rsidRPr="00CD1BBC">
        <w:rPr>
          <w:rFonts w:ascii="Sylfaen" w:hAnsi="Sylfaen" w:cs="Sylfaen"/>
          <w:i/>
          <w:sz w:val="20"/>
          <w:szCs w:val="20"/>
        </w:rPr>
        <w:t>და</w:t>
      </w:r>
      <w:r w:rsidRPr="00CD1BBC">
        <w:rPr>
          <w:rFonts w:ascii="Sylfaen" w:hAnsi="Sylfaen"/>
          <w:i/>
          <w:sz w:val="20"/>
          <w:szCs w:val="20"/>
        </w:rPr>
        <w:t xml:space="preserve"> </w:t>
      </w:r>
      <w:r w:rsidRPr="00CD1BBC">
        <w:rPr>
          <w:rFonts w:ascii="Sylfaen" w:hAnsi="Sylfaen" w:cs="Sylfaen"/>
          <w:i/>
          <w:sz w:val="20"/>
          <w:szCs w:val="20"/>
        </w:rPr>
        <w:t>გულის</w:t>
      </w:r>
      <w:r w:rsidRPr="00CD1BBC">
        <w:rPr>
          <w:rFonts w:ascii="Sylfaen" w:hAnsi="Sylfaen"/>
          <w:i/>
          <w:sz w:val="20"/>
          <w:szCs w:val="20"/>
        </w:rPr>
        <w:t xml:space="preserve"> </w:t>
      </w:r>
      <w:r w:rsidRPr="00CD1BBC">
        <w:rPr>
          <w:rFonts w:ascii="Sylfaen" w:hAnsi="Sylfaen" w:cs="Sylfaen"/>
          <w:i/>
          <w:sz w:val="20"/>
          <w:szCs w:val="20"/>
        </w:rPr>
        <w:t>უკმარისობის</w:t>
      </w:r>
      <w:r w:rsidRPr="00CD1BBC">
        <w:rPr>
          <w:rFonts w:ascii="Sylfaen" w:hAnsi="Sylfaen"/>
          <w:i/>
          <w:sz w:val="20"/>
          <w:szCs w:val="20"/>
        </w:rPr>
        <w:t xml:space="preserve"> </w:t>
      </w:r>
      <w:r w:rsidRPr="00CD1BBC">
        <w:rPr>
          <w:rFonts w:ascii="Sylfaen" w:hAnsi="Sylfaen" w:cs="Sylfaen"/>
          <w:i/>
          <w:sz w:val="20"/>
          <w:szCs w:val="20"/>
        </w:rPr>
        <w:t>გაუარესება</w:t>
      </w:r>
    </w:p>
    <w:p w14:paraId="35B360EF" w14:textId="5C0C977C" w:rsidR="006D6F2A" w:rsidRPr="00CD1BBC" w:rsidRDefault="008433DA" w:rsidP="003126CA">
      <w:pPr>
        <w:spacing w:after="0" w:line="240" w:lineRule="auto"/>
        <w:jc w:val="both"/>
        <w:rPr>
          <w:rFonts w:ascii="Sylfaen" w:hAnsi="Sylfaen"/>
          <w:sz w:val="20"/>
          <w:szCs w:val="20"/>
        </w:rPr>
      </w:pPr>
      <w:r w:rsidRPr="00CD1BBC">
        <w:rPr>
          <w:rFonts w:ascii="Sylfaen" w:hAnsi="Sylfaen" w:cs="Sylfaen"/>
          <w:sz w:val="20"/>
          <w:szCs w:val="20"/>
        </w:rPr>
        <w:t>დაპაგლიფლოზინი</w:t>
      </w:r>
      <w:r w:rsidRPr="00CD1BBC">
        <w:rPr>
          <w:rFonts w:ascii="Sylfaen" w:hAnsi="Sylfaen"/>
          <w:sz w:val="20"/>
          <w:szCs w:val="20"/>
        </w:rPr>
        <w:t xml:space="preserve"> </w:t>
      </w:r>
      <w:r w:rsidRPr="00CD1BBC">
        <w:rPr>
          <w:rFonts w:ascii="Sylfaen" w:hAnsi="Sylfaen" w:cs="Sylfaen"/>
          <w:sz w:val="20"/>
          <w:szCs w:val="20"/>
        </w:rPr>
        <w:t>პლაცებოზე უპირრატესი</w:t>
      </w:r>
      <w:r w:rsidRPr="00CD1BBC">
        <w:rPr>
          <w:rFonts w:ascii="Sylfaen" w:hAnsi="Sylfaen"/>
          <w:sz w:val="20"/>
          <w:szCs w:val="20"/>
        </w:rPr>
        <w:t xml:space="preserve"> </w:t>
      </w:r>
      <w:r w:rsidRPr="00CD1BBC">
        <w:rPr>
          <w:rFonts w:ascii="Sylfaen" w:hAnsi="Sylfaen" w:cs="Sylfaen"/>
          <w:sz w:val="20"/>
          <w:szCs w:val="20"/>
        </w:rPr>
        <w:t>იყო</w:t>
      </w:r>
      <w:r w:rsidRPr="00CD1BBC">
        <w:rPr>
          <w:rFonts w:ascii="Sylfaen" w:hAnsi="Sylfaen"/>
          <w:sz w:val="20"/>
          <w:szCs w:val="20"/>
        </w:rPr>
        <w:t xml:space="preserve"> </w:t>
      </w:r>
      <w:r w:rsidRPr="00CD1BBC">
        <w:rPr>
          <w:rFonts w:ascii="Sylfaen" w:hAnsi="Sylfaen" w:cs="Sylfaen"/>
          <w:sz w:val="20"/>
          <w:szCs w:val="20"/>
        </w:rPr>
        <w:t>კარდიოვასკულური</w:t>
      </w:r>
      <w:r w:rsidRPr="00CD1BBC">
        <w:rPr>
          <w:rFonts w:ascii="Sylfaen" w:hAnsi="Sylfaen"/>
          <w:sz w:val="20"/>
          <w:szCs w:val="20"/>
        </w:rPr>
        <w:t xml:space="preserve"> </w:t>
      </w:r>
      <w:r w:rsidRPr="00CD1BBC">
        <w:rPr>
          <w:rFonts w:ascii="Sylfaen" w:hAnsi="Sylfaen" w:cs="Sylfaen"/>
          <w:sz w:val="20"/>
          <w:szCs w:val="20"/>
        </w:rPr>
        <w:t>სიკვდილის</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უკმარისობის</w:t>
      </w:r>
      <w:r w:rsidRPr="00CD1BBC">
        <w:rPr>
          <w:rFonts w:ascii="Sylfaen" w:hAnsi="Sylfaen"/>
          <w:sz w:val="20"/>
          <w:szCs w:val="20"/>
        </w:rPr>
        <w:t xml:space="preserve"> </w:t>
      </w:r>
      <w:r w:rsidRPr="00CD1BBC">
        <w:rPr>
          <w:rFonts w:ascii="Sylfaen" w:hAnsi="Sylfaen" w:cs="Sylfaen"/>
          <w:sz w:val="20"/>
          <w:szCs w:val="20"/>
        </w:rPr>
        <w:t>გამო</w:t>
      </w:r>
      <w:r w:rsidRPr="00CD1BBC">
        <w:rPr>
          <w:rFonts w:ascii="Sylfaen" w:hAnsi="Sylfaen"/>
          <w:sz w:val="20"/>
          <w:szCs w:val="20"/>
        </w:rPr>
        <w:t xml:space="preserve"> </w:t>
      </w:r>
      <w:r w:rsidRPr="00CD1BBC">
        <w:rPr>
          <w:rFonts w:ascii="Sylfaen" w:hAnsi="Sylfaen" w:cs="Sylfaen"/>
          <w:sz w:val="20"/>
          <w:szCs w:val="20"/>
        </w:rPr>
        <w:t>ჰოსპიტალიზაციის</w:t>
      </w:r>
      <w:r w:rsidRPr="00CD1BBC">
        <w:rPr>
          <w:rFonts w:ascii="Sylfaen" w:hAnsi="Sylfaen"/>
          <w:sz w:val="20"/>
          <w:szCs w:val="20"/>
        </w:rPr>
        <w:t xml:space="preserve"> </w:t>
      </w:r>
      <w:r w:rsidRPr="00CD1BBC">
        <w:rPr>
          <w:rFonts w:ascii="Sylfaen" w:hAnsi="Sylfaen" w:cs="Sylfaen"/>
          <w:sz w:val="20"/>
          <w:szCs w:val="20"/>
        </w:rPr>
        <w:t>ან</w:t>
      </w:r>
      <w:r w:rsidRPr="00CD1BBC">
        <w:rPr>
          <w:rFonts w:ascii="Sylfaen" w:hAnsi="Sylfaen"/>
          <w:sz w:val="20"/>
          <w:szCs w:val="20"/>
        </w:rPr>
        <w:t xml:space="preserve"> </w:t>
      </w:r>
      <w:r w:rsidRPr="00CD1BBC">
        <w:rPr>
          <w:rFonts w:ascii="Sylfaen" w:hAnsi="Sylfaen" w:cs="Sylfaen"/>
          <w:sz w:val="20"/>
          <w:szCs w:val="20"/>
        </w:rPr>
        <w:t>გულის</w:t>
      </w:r>
      <w:r w:rsidRPr="00CD1BBC">
        <w:rPr>
          <w:rFonts w:ascii="Sylfaen" w:hAnsi="Sylfaen"/>
          <w:sz w:val="20"/>
          <w:szCs w:val="20"/>
        </w:rPr>
        <w:t xml:space="preserve"> </w:t>
      </w:r>
      <w:r w:rsidRPr="00CD1BBC">
        <w:rPr>
          <w:rFonts w:ascii="Sylfaen" w:hAnsi="Sylfaen" w:cs="Sylfaen"/>
          <w:sz w:val="20"/>
          <w:szCs w:val="20"/>
        </w:rPr>
        <w:t>უკმარისობის</w:t>
      </w:r>
      <w:r w:rsidRPr="00CD1BBC">
        <w:rPr>
          <w:rFonts w:ascii="Sylfaen" w:hAnsi="Sylfaen"/>
          <w:sz w:val="20"/>
          <w:szCs w:val="20"/>
        </w:rPr>
        <w:t xml:space="preserve"> </w:t>
      </w:r>
      <w:r w:rsidRPr="00CD1BBC">
        <w:rPr>
          <w:rFonts w:ascii="Sylfaen" w:hAnsi="Sylfaen" w:cs="Sylfaen"/>
          <w:sz w:val="20"/>
          <w:szCs w:val="20"/>
        </w:rPr>
        <w:t>გამო</w:t>
      </w:r>
      <w:r w:rsidRPr="00CD1BBC">
        <w:rPr>
          <w:rFonts w:ascii="Sylfaen" w:hAnsi="Sylfaen"/>
          <w:sz w:val="20"/>
          <w:szCs w:val="20"/>
        </w:rPr>
        <w:t xml:space="preserve"> </w:t>
      </w:r>
      <w:r w:rsidRPr="00CD1BBC">
        <w:rPr>
          <w:rFonts w:ascii="Sylfaen" w:hAnsi="Sylfaen" w:cs="Sylfaen"/>
          <w:sz w:val="20"/>
          <w:szCs w:val="20"/>
        </w:rPr>
        <w:t>გადაუდებელი</w:t>
      </w:r>
      <w:r w:rsidRPr="00CD1BBC">
        <w:rPr>
          <w:rFonts w:ascii="Sylfaen" w:hAnsi="Sylfaen"/>
          <w:sz w:val="20"/>
          <w:szCs w:val="20"/>
        </w:rPr>
        <w:t xml:space="preserve"> </w:t>
      </w:r>
      <w:r w:rsidRPr="00CD1BBC">
        <w:rPr>
          <w:rFonts w:ascii="Sylfaen" w:hAnsi="Sylfaen" w:cs="Sylfaen"/>
          <w:sz w:val="20"/>
          <w:szCs w:val="20"/>
        </w:rPr>
        <w:t>ვიზიტის</w:t>
      </w:r>
      <w:r w:rsidRPr="00CD1BBC">
        <w:rPr>
          <w:rFonts w:ascii="Sylfaen" w:hAnsi="Sylfaen"/>
          <w:sz w:val="20"/>
          <w:szCs w:val="20"/>
        </w:rPr>
        <w:t xml:space="preserve"> </w:t>
      </w:r>
      <w:r w:rsidRPr="00CD1BBC">
        <w:rPr>
          <w:rFonts w:ascii="Sylfaen" w:hAnsi="Sylfaen" w:cs="Sylfaen"/>
          <w:sz w:val="20"/>
          <w:szCs w:val="20"/>
        </w:rPr>
        <w:t>პირველადი</w:t>
      </w:r>
      <w:r w:rsidRPr="00CD1BBC">
        <w:rPr>
          <w:rFonts w:ascii="Sylfaen" w:hAnsi="Sylfaen"/>
          <w:sz w:val="20"/>
          <w:szCs w:val="20"/>
        </w:rPr>
        <w:t xml:space="preserve"> </w:t>
      </w:r>
      <w:r w:rsidRPr="00CD1BBC">
        <w:rPr>
          <w:rFonts w:ascii="Sylfaen" w:hAnsi="Sylfaen" w:cs="Sylfaen"/>
          <w:sz w:val="20"/>
          <w:szCs w:val="20"/>
        </w:rPr>
        <w:t>კომპოზიტური</w:t>
      </w:r>
      <w:r w:rsidRPr="00CD1BBC">
        <w:rPr>
          <w:rFonts w:ascii="Sylfaen" w:hAnsi="Sylfaen"/>
          <w:sz w:val="20"/>
          <w:szCs w:val="20"/>
        </w:rPr>
        <w:t xml:space="preserve"> </w:t>
      </w:r>
      <w:r w:rsidRPr="00CD1BBC">
        <w:rPr>
          <w:rFonts w:ascii="Sylfaen" w:hAnsi="Sylfaen" w:cs="Sylfaen"/>
          <w:sz w:val="20"/>
          <w:szCs w:val="20"/>
        </w:rPr>
        <w:t>საბოლოო</w:t>
      </w:r>
      <w:r w:rsidRPr="00CD1BBC">
        <w:rPr>
          <w:rFonts w:ascii="Sylfaen" w:hAnsi="Sylfaen"/>
          <w:sz w:val="20"/>
          <w:szCs w:val="20"/>
        </w:rPr>
        <w:t xml:space="preserve"> </w:t>
      </w:r>
      <w:r w:rsidRPr="00CD1BBC">
        <w:rPr>
          <w:rFonts w:ascii="Sylfaen" w:hAnsi="Sylfaen" w:cs="Sylfaen"/>
          <w:sz w:val="20"/>
          <w:szCs w:val="20"/>
        </w:rPr>
        <w:t>წერტილის</w:t>
      </w:r>
      <w:r w:rsidRPr="00CD1BBC">
        <w:rPr>
          <w:rFonts w:ascii="Sylfaen" w:hAnsi="Sylfaen"/>
          <w:sz w:val="20"/>
          <w:szCs w:val="20"/>
        </w:rPr>
        <w:t xml:space="preserve"> </w:t>
      </w:r>
      <w:r w:rsidRPr="00CD1BBC">
        <w:rPr>
          <w:rFonts w:ascii="Sylfaen" w:hAnsi="Sylfaen" w:cs="Sylfaen"/>
          <w:sz w:val="20"/>
          <w:szCs w:val="20"/>
        </w:rPr>
        <w:t>შემთხვევების</w:t>
      </w:r>
      <w:r w:rsidRPr="00CD1BBC">
        <w:rPr>
          <w:rFonts w:ascii="Sylfaen" w:hAnsi="Sylfaen"/>
          <w:sz w:val="20"/>
          <w:szCs w:val="20"/>
        </w:rPr>
        <w:t xml:space="preserve"> </w:t>
      </w:r>
      <w:r w:rsidRPr="00CD1BBC">
        <w:rPr>
          <w:rFonts w:ascii="Sylfaen" w:hAnsi="Sylfaen" w:cs="Sylfaen"/>
          <w:sz w:val="20"/>
          <w:szCs w:val="20"/>
        </w:rPr>
        <w:t>შემცირების</w:t>
      </w:r>
      <w:r w:rsidRPr="00CD1BBC">
        <w:rPr>
          <w:rFonts w:ascii="Sylfaen" w:hAnsi="Sylfaen"/>
          <w:sz w:val="20"/>
          <w:szCs w:val="20"/>
        </w:rPr>
        <w:t xml:space="preserve"> </w:t>
      </w:r>
      <w:r w:rsidRPr="00CD1BBC">
        <w:rPr>
          <w:rFonts w:ascii="Sylfaen" w:hAnsi="Sylfaen" w:cs="Sylfaen"/>
          <w:sz w:val="20"/>
          <w:szCs w:val="20"/>
        </w:rPr>
        <w:t>თვალსაზრისით</w:t>
      </w:r>
      <w:r w:rsidRPr="00CD1BBC">
        <w:rPr>
          <w:rFonts w:ascii="Sylfaen" w:hAnsi="Sylfaen"/>
          <w:sz w:val="20"/>
          <w:szCs w:val="20"/>
        </w:rPr>
        <w:t xml:space="preserve"> (HR 0.82 [95% CI 0.73, 0.92]; p=0.0008). </w:t>
      </w:r>
      <w:r w:rsidRPr="00CD1BBC">
        <w:rPr>
          <w:rFonts w:ascii="Sylfaen" w:hAnsi="Sylfaen" w:cs="Sylfaen"/>
          <w:sz w:val="20"/>
          <w:szCs w:val="20"/>
        </w:rPr>
        <w:t>დაპაგლიფლოზინისა</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პლაცებოს</w:t>
      </w:r>
      <w:r w:rsidRPr="00CD1BBC">
        <w:rPr>
          <w:rFonts w:ascii="Sylfaen" w:hAnsi="Sylfaen"/>
          <w:sz w:val="20"/>
          <w:szCs w:val="20"/>
        </w:rPr>
        <w:t xml:space="preserve"> </w:t>
      </w:r>
      <w:r w:rsidRPr="00CD1BBC">
        <w:rPr>
          <w:rFonts w:ascii="Sylfaen" w:hAnsi="Sylfaen" w:cs="Sylfaen"/>
          <w:sz w:val="20"/>
          <w:szCs w:val="20"/>
        </w:rPr>
        <w:t>მოვლენების</w:t>
      </w:r>
      <w:r w:rsidRPr="00CD1BBC">
        <w:rPr>
          <w:rFonts w:ascii="Sylfaen" w:hAnsi="Sylfaen"/>
          <w:sz w:val="20"/>
          <w:szCs w:val="20"/>
        </w:rPr>
        <w:t xml:space="preserve"> </w:t>
      </w:r>
      <w:r w:rsidRPr="00CD1BBC">
        <w:rPr>
          <w:rFonts w:ascii="Sylfaen" w:hAnsi="Sylfaen" w:cs="Sylfaen"/>
          <w:sz w:val="20"/>
          <w:szCs w:val="20"/>
        </w:rPr>
        <w:t>მრუდები</w:t>
      </w:r>
      <w:r w:rsidRPr="00CD1BBC">
        <w:rPr>
          <w:rFonts w:ascii="Sylfaen" w:hAnsi="Sylfaen"/>
          <w:sz w:val="20"/>
          <w:szCs w:val="20"/>
        </w:rPr>
        <w:t xml:space="preserve"> </w:t>
      </w:r>
      <w:r w:rsidRPr="00CD1BBC">
        <w:rPr>
          <w:rFonts w:ascii="Sylfaen" w:hAnsi="Sylfaen" w:cs="Sylfaen"/>
          <w:sz w:val="20"/>
          <w:szCs w:val="20"/>
        </w:rPr>
        <w:t>ადრეულ</w:t>
      </w:r>
      <w:r w:rsidRPr="00CD1BBC">
        <w:rPr>
          <w:rFonts w:ascii="Sylfaen" w:hAnsi="Sylfaen"/>
          <w:sz w:val="20"/>
          <w:szCs w:val="20"/>
        </w:rPr>
        <w:t xml:space="preserve"> </w:t>
      </w:r>
      <w:r w:rsidRPr="00CD1BBC">
        <w:rPr>
          <w:rFonts w:ascii="Sylfaen" w:hAnsi="Sylfaen" w:cs="Sylfaen"/>
          <w:sz w:val="20"/>
          <w:szCs w:val="20"/>
        </w:rPr>
        <w:t>ეტაპზე</w:t>
      </w:r>
      <w:r w:rsidRPr="00CD1BBC">
        <w:rPr>
          <w:rFonts w:ascii="Sylfaen" w:hAnsi="Sylfaen"/>
          <w:sz w:val="20"/>
          <w:szCs w:val="20"/>
        </w:rPr>
        <w:t xml:space="preserve"> </w:t>
      </w:r>
      <w:r w:rsidRPr="00CD1BBC">
        <w:rPr>
          <w:rFonts w:ascii="Sylfaen" w:hAnsi="Sylfaen" w:cs="Sylfaen"/>
          <w:sz w:val="20"/>
          <w:szCs w:val="20"/>
        </w:rPr>
        <w:t>განსხვავდებოდა</w:t>
      </w:r>
      <w:r w:rsidRPr="00CD1BBC">
        <w:rPr>
          <w:rFonts w:ascii="Sylfaen" w:hAnsi="Sylfaen"/>
          <w:sz w:val="20"/>
          <w:szCs w:val="20"/>
        </w:rPr>
        <w:t xml:space="preserve"> </w:t>
      </w:r>
      <w:r w:rsidRPr="00CD1BBC">
        <w:rPr>
          <w:rFonts w:ascii="Sylfaen" w:hAnsi="Sylfaen" w:cs="Sylfaen"/>
          <w:sz w:val="20"/>
          <w:szCs w:val="20"/>
        </w:rPr>
        <w:t>და</w:t>
      </w:r>
      <w:r w:rsidRPr="00CD1BBC">
        <w:rPr>
          <w:rFonts w:ascii="Sylfaen" w:hAnsi="Sylfaen"/>
          <w:sz w:val="20"/>
          <w:szCs w:val="20"/>
        </w:rPr>
        <w:t xml:space="preserve"> </w:t>
      </w:r>
      <w:r w:rsidRPr="00CD1BBC">
        <w:rPr>
          <w:rFonts w:ascii="Sylfaen" w:hAnsi="Sylfaen" w:cs="Sylfaen"/>
          <w:sz w:val="20"/>
          <w:szCs w:val="20"/>
        </w:rPr>
        <w:t>განცალკევება</w:t>
      </w:r>
      <w:r w:rsidRPr="00CD1BBC">
        <w:rPr>
          <w:rFonts w:ascii="Sylfaen" w:hAnsi="Sylfaen"/>
          <w:sz w:val="20"/>
          <w:szCs w:val="20"/>
        </w:rPr>
        <w:t xml:space="preserve"> </w:t>
      </w:r>
      <w:r w:rsidRPr="00CD1BBC">
        <w:rPr>
          <w:rFonts w:ascii="Sylfaen" w:hAnsi="Sylfaen" w:cs="Sylfaen"/>
          <w:sz w:val="20"/>
          <w:szCs w:val="20"/>
        </w:rPr>
        <w:t>შენარჩუნებული</w:t>
      </w:r>
      <w:r w:rsidRPr="00CD1BBC">
        <w:rPr>
          <w:rFonts w:ascii="Sylfaen" w:hAnsi="Sylfaen"/>
          <w:sz w:val="20"/>
          <w:szCs w:val="20"/>
        </w:rPr>
        <w:t xml:space="preserve"> </w:t>
      </w:r>
      <w:r w:rsidRPr="00CD1BBC">
        <w:rPr>
          <w:rFonts w:ascii="Sylfaen" w:hAnsi="Sylfaen" w:cs="Sylfaen"/>
          <w:sz w:val="20"/>
          <w:szCs w:val="20"/>
        </w:rPr>
        <w:t>იყო</w:t>
      </w:r>
      <w:r w:rsidRPr="00CD1BBC">
        <w:rPr>
          <w:rFonts w:ascii="Sylfaen" w:hAnsi="Sylfaen"/>
          <w:sz w:val="20"/>
          <w:szCs w:val="20"/>
        </w:rPr>
        <w:t xml:space="preserve"> </w:t>
      </w:r>
      <w:r w:rsidRPr="00CD1BBC">
        <w:rPr>
          <w:rFonts w:ascii="Sylfaen" w:hAnsi="Sylfaen" w:cs="Sylfaen"/>
          <w:sz w:val="20"/>
          <w:szCs w:val="20"/>
        </w:rPr>
        <w:t>მთელი</w:t>
      </w:r>
      <w:r w:rsidRPr="00CD1BBC">
        <w:rPr>
          <w:rFonts w:ascii="Sylfaen" w:hAnsi="Sylfaen"/>
          <w:sz w:val="20"/>
          <w:szCs w:val="20"/>
        </w:rPr>
        <w:t xml:space="preserve"> </w:t>
      </w:r>
      <w:r w:rsidRPr="00CD1BBC">
        <w:rPr>
          <w:rFonts w:ascii="Sylfaen" w:hAnsi="Sylfaen" w:cs="Sylfaen"/>
          <w:sz w:val="20"/>
          <w:szCs w:val="20"/>
        </w:rPr>
        <w:t>კვლევის</w:t>
      </w:r>
      <w:r w:rsidRPr="00CD1BBC">
        <w:rPr>
          <w:rFonts w:ascii="Sylfaen" w:hAnsi="Sylfaen"/>
          <w:sz w:val="20"/>
          <w:szCs w:val="20"/>
        </w:rPr>
        <w:t xml:space="preserve"> </w:t>
      </w:r>
      <w:r w:rsidRPr="00CD1BBC">
        <w:rPr>
          <w:rFonts w:ascii="Sylfaen" w:hAnsi="Sylfaen" w:cs="Sylfaen"/>
          <w:sz w:val="20"/>
          <w:szCs w:val="20"/>
        </w:rPr>
        <w:t>განმავლობაში</w:t>
      </w:r>
      <w:r w:rsidRPr="00CD1BBC">
        <w:rPr>
          <w:rFonts w:ascii="Sylfaen" w:hAnsi="Sylfaen"/>
          <w:sz w:val="20"/>
          <w:szCs w:val="20"/>
        </w:rPr>
        <w:t xml:space="preserve"> (</w:t>
      </w:r>
      <w:r w:rsidRPr="00CD1BBC">
        <w:rPr>
          <w:rFonts w:ascii="Sylfaen" w:hAnsi="Sylfaen" w:cs="Sylfaen"/>
          <w:sz w:val="20"/>
          <w:szCs w:val="20"/>
        </w:rPr>
        <w:t>სურათი</w:t>
      </w:r>
      <w:r w:rsidRPr="00CD1BBC">
        <w:rPr>
          <w:rFonts w:ascii="Sylfaen" w:hAnsi="Sylfaen"/>
          <w:sz w:val="20"/>
          <w:szCs w:val="20"/>
        </w:rPr>
        <w:t xml:space="preserve"> 5).</w:t>
      </w:r>
    </w:p>
    <w:p w14:paraId="2584D4C7" w14:textId="77777777" w:rsidR="008433DA" w:rsidRPr="00CD1BBC" w:rsidRDefault="008433DA" w:rsidP="003126CA">
      <w:pPr>
        <w:spacing w:after="0" w:line="240" w:lineRule="auto"/>
        <w:jc w:val="both"/>
        <w:rPr>
          <w:rFonts w:ascii="Sylfaen" w:hAnsi="Sylfaen"/>
          <w:b/>
          <w:sz w:val="20"/>
          <w:szCs w:val="20"/>
        </w:rPr>
      </w:pPr>
      <w:r w:rsidRPr="00CD1BBC">
        <w:rPr>
          <w:rFonts w:ascii="Sylfaen" w:hAnsi="Sylfaen" w:cs="Sylfaen"/>
          <w:b/>
          <w:sz w:val="20"/>
          <w:szCs w:val="20"/>
        </w:rPr>
        <w:t>სურათი</w:t>
      </w:r>
      <w:r w:rsidRPr="00CD1BBC">
        <w:rPr>
          <w:rFonts w:ascii="Sylfaen" w:hAnsi="Sylfaen"/>
          <w:b/>
          <w:sz w:val="20"/>
          <w:szCs w:val="20"/>
        </w:rPr>
        <w:t xml:space="preserve"> 5: </w:t>
      </w:r>
      <w:r w:rsidRPr="00CD1BBC">
        <w:rPr>
          <w:rFonts w:ascii="Sylfaen" w:hAnsi="Sylfaen" w:cs="Sylfaen"/>
          <w:b/>
          <w:sz w:val="20"/>
          <w:szCs w:val="20"/>
        </w:rPr>
        <w:t>დრო</w:t>
      </w:r>
      <w:r w:rsidRPr="00CD1BBC">
        <w:rPr>
          <w:rFonts w:ascii="Sylfaen" w:hAnsi="Sylfaen"/>
          <w:b/>
          <w:sz w:val="20"/>
          <w:szCs w:val="20"/>
        </w:rPr>
        <w:t xml:space="preserve"> </w:t>
      </w:r>
      <w:r w:rsidRPr="00CD1BBC">
        <w:rPr>
          <w:rFonts w:ascii="Sylfaen" w:hAnsi="Sylfaen" w:cs="Sylfaen"/>
          <w:b/>
          <w:sz w:val="20"/>
          <w:szCs w:val="20"/>
        </w:rPr>
        <w:t>კარდიოვასკულური</w:t>
      </w:r>
      <w:r w:rsidRPr="00CD1BBC">
        <w:rPr>
          <w:rFonts w:ascii="Sylfaen" w:hAnsi="Sylfaen"/>
          <w:b/>
          <w:i/>
          <w:sz w:val="20"/>
          <w:szCs w:val="20"/>
        </w:rPr>
        <w:t xml:space="preserve"> </w:t>
      </w:r>
      <w:r w:rsidRPr="00CD1BBC">
        <w:rPr>
          <w:rFonts w:ascii="Sylfaen" w:hAnsi="Sylfaen"/>
          <w:b/>
          <w:sz w:val="20"/>
          <w:szCs w:val="20"/>
        </w:rPr>
        <w:t xml:space="preserve"> </w:t>
      </w:r>
      <w:r w:rsidRPr="00CD1BBC">
        <w:rPr>
          <w:rFonts w:ascii="Sylfaen" w:hAnsi="Sylfaen" w:cs="Sylfaen"/>
          <w:b/>
          <w:sz w:val="20"/>
          <w:szCs w:val="20"/>
        </w:rPr>
        <w:t>სიკვდილის</w:t>
      </w:r>
      <w:r w:rsidRPr="00CD1BBC">
        <w:rPr>
          <w:rFonts w:ascii="Sylfaen" w:hAnsi="Sylfaen"/>
          <w:b/>
          <w:sz w:val="20"/>
          <w:szCs w:val="20"/>
        </w:rPr>
        <w:t xml:space="preserve">, </w:t>
      </w:r>
      <w:r w:rsidRPr="00CD1BBC">
        <w:rPr>
          <w:rFonts w:ascii="Sylfaen" w:hAnsi="Sylfaen" w:cs="Sylfaen"/>
          <w:b/>
          <w:sz w:val="20"/>
          <w:szCs w:val="20"/>
        </w:rPr>
        <w:t>გულის</w:t>
      </w:r>
      <w:r w:rsidRPr="00CD1BBC">
        <w:rPr>
          <w:rFonts w:ascii="Sylfaen" w:hAnsi="Sylfaen"/>
          <w:b/>
          <w:sz w:val="20"/>
          <w:szCs w:val="20"/>
        </w:rPr>
        <w:t xml:space="preserve"> </w:t>
      </w:r>
      <w:r w:rsidRPr="00CD1BBC">
        <w:rPr>
          <w:rFonts w:ascii="Sylfaen" w:hAnsi="Sylfaen" w:cs="Sylfaen"/>
          <w:b/>
          <w:sz w:val="20"/>
          <w:szCs w:val="20"/>
        </w:rPr>
        <w:t>უკმარისობის</w:t>
      </w:r>
      <w:r w:rsidRPr="00CD1BBC">
        <w:rPr>
          <w:rFonts w:ascii="Sylfaen" w:hAnsi="Sylfaen"/>
          <w:b/>
          <w:sz w:val="20"/>
          <w:szCs w:val="20"/>
        </w:rPr>
        <w:t xml:space="preserve"> </w:t>
      </w:r>
      <w:r w:rsidRPr="00CD1BBC">
        <w:rPr>
          <w:rFonts w:ascii="Sylfaen" w:hAnsi="Sylfaen" w:cs="Sylfaen"/>
          <w:b/>
          <w:sz w:val="20"/>
          <w:szCs w:val="20"/>
        </w:rPr>
        <w:t>გამო</w:t>
      </w:r>
      <w:r w:rsidRPr="00CD1BBC">
        <w:rPr>
          <w:rFonts w:ascii="Sylfaen" w:hAnsi="Sylfaen"/>
          <w:b/>
          <w:sz w:val="20"/>
          <w:szCs w:val="20"/>
        </w:rPr>
        <w:t xml:space="preserve"> </w:t>
      </w:r>
      <w:r w:rsidRPr="00CD1BBC">
        <w:rPr>
          <w:rFonts w:ascii="Sylfaen" w:hAnsi="Sylfaen" w:cs="Sylfaen"/>
          <w:b/>
          <w:sz w:val="20"/>
          <w:szCs w:val="20"/>
        </w:rPr>
        <w:t>ჰოსპიტალიზაციის</w:t>
      </w:r>
      <w:r w:rsidRPr="00CD1BBC">
        <w:rPr>
          <w:rFonts w:ascii="Sylfaen" w:hAnsi="Sylfaen"/>
          <w:b/>
          <w:sz w:val="20"/>
          <w:szCs w:val="20"/>
        </w:rPr>
        <w:t xml:space="preserve"> </w:t>
      </w:r>
      <w:r w:rsidRPr="00CD1BBC">
        <w:rPr>
          <w:rFonts w:ascii="Sylfaen" w:hAnsi="Sylfaen" w:cs="Sylfaen"/>
          <w:b/>
          <w:sz w:val="20"/>
          <w:szCs w:val="20"/>
        </w:rPr>
        <w:t>ან</w:t>
      </w:r>
      <w:r w:rsidRPr="00CD1BBC">
        <w:rPr>
          <w:rFonts w:ascii="Sylfaen" w:hAnsi="Sylfaen"/>
          <w:b/>
          <w:sz w:val="20"/>
          <w:szCs w:val="20"/>
        </w:rPr>
        <w:t xml:space="preserve"> </w:t>
      </w:r>
      <w:r w:rsidRPr="00CD1BBC">
        <w:rPr>
          <w:rFonts w:ascii="Sylfaen" w:hAnsi="Sylfaen" w:cs="Sylfaen"/>
          <w:b/>
          <w:sz w:val="20"/>
          <w:szCs w:val="20"/>
        </w:rPr>
        <w:t>გულის</w:t>
      </w:r>
      <w:r w:rsidRPr="00CD1BBC">
        <w:rPr>
          <w:rFonts w:ascii="Sylfaen" w:hAnsi="Sylfaen"/>
          <w:b/>
          <w:sz w:val="20"/>
          <w:szCs w:val="20"/>
        </w:rPr>
        <w:t xml:space="preserve"> </w:t>
      </w:r>
      <w:r w:rsidRPr="00CD1BBC">
        <w:rPr>
          <w:rFonts w:ascii="Sylfaen" w:hAnsi="Sylfaen" w:cs="Sylfaen"/>
          <w:b/>
          <w:sz w:val="20"/>
          <w:szCs w:val="20"/>
        </w:rPr>
        <w:t>უკმარისობის</w:t>
      </w:r>
      <w:r w:rsidRPr="00CD1BBC">
        <w:rPr>
          <w:rFonts w:ascii="Sylfaen" w:hAnsi="Sylfaen"/>
          <w:b/>
          <w:sz w:val="20"/>
          <w:szCs w:val="20"/>
        </w:rPr>
        <w:t xml:space="preserve"> </w:t>
      </w:r>
      <w:r w:rsidRPr="00CD1BBC">
        <w:rPr>
          <w:rFonts w:ascii="Sylfaen" w:hAnsi="Sylfaen" w:cs="Sylfaen"/>
          <w:b/>
          <w:sz w:val="20"/>
          <w:szCs w:val="20"/>
        </w:rPr>
        <w:t>გამო</w:t>
      </w:r>
      <w:r w:rsidRPr="00CD1BBC">
        <w:rPr>
          <w:rFonts w:ascii="Sylfaen" w:hAnsi="Sylfaen"/>
          <w:b/>
          <w:sz w:val="20"/>
          <w:szCs w:val="20"/>
        </w:rPr>
        <w:t xml:space="preserve"> </w:t>
      </w:r>
      <w:r w:rsidRPr="00CD1BBC">
        <w:rPr>
          <w:rFonts w:ascii="Sylfaen" w:hAnsi="Sylfaen" w:cs="Sylfaen"/>
          <w:b/>
          <w:sz w:val="20"/>
          <w:szCs w:val="20"/>
        </w:rPr>
        <w:t>გადაუდებელი ვიზიტის</w:t>
      </w:r>
      <w:r w:rsidRPr="00CD1BBC">
        <w:rPr>
          <w:rFonts w:ascii="Sylfaen" w:hAnsi="Sylfaen"/>
          <w:b/>
          <w:sz w:val="20"/>
          <w:szCs w:val="20"/>
        </w:rPr>
        <w:t xml:space="preserve"> </w:t>
      </w:r>
      <w:r w:rsidRPr="00CD1BBC">
        <w:rPr>
          <w:rFonts w:ascii="Sylfaen" w:hAnsi="Sylfaen" w:cs="Sylfaen"/>
          <w:b/>
          <w:sz w:val="20"/>
          <w:szCs w:val="20"/>
        </w:rPr>
        <w:t>კომპოზიტური</w:t>
      </w:r>
      <w:r w:rsidRPr="00CD1BBC">
        <w:rPr>
          <w:rFonts w:ascii="Sylfaen" w:hAnsi="Sylfaen"/>
          <w:b/>
          <w:sz w:val="20"/>
          <w:szCs w:val="20"/>
        </w:rPr>
        <w:t xml:space="preserve"> </w:t>
      </w:r>
      <w:r w:rsidRPr="00CD1BBC">
        <w:rPr>
          <w:rFonts w:ascii="Sylfaen" w:hAnsi="Sylfaen" w:cs="Sylfaen"/>
          <w:b/>
          <w:sz w:val="20"/>
          <w:szCs w:val="20"/>
        </w:rPr>
        <w:t>საბოლოო წერტილის</w:t>
      </w:r>
      <w:r w:rsidRPr="00CD1BBC">
        <w:rPr>
          <w:rFonts w:ascii="Sylfaen" w:hAnsi="Sylfaen"/>
          <w:b/>
          <w:sz w:val="20"/>
          <w:szCs w:val="20"/>
        </w:rPr>
        <w:t xml:space="preserve"> </w:t>
      </w:r>
      <w:r w:rsidRPr="00CD1BBC">
        <w:rPr>
          <w:rFonts w:ascii="Sylfaen" w:hAnsi="Sylfaen" w:cs="Sylfaen"/>
          <w:b/>
          <w:sz w:val="20"/>
          <w:szCs w:val="20"/>
        </w:rPr>
        <w:t>პირველ</w:t>
      </w:r>
      <w:r w:rsidRPr="00CD1BBC">
        <w:rPr>
          <w:rFonts w:ascii="Sylfaen" w:hAnsi="Sylfaen"/>
          <w:b/>
          <w:sz w:val="20"/>
          <w:szCs w:val="20"/>
        </w:rPr>
        <w:t xml:space="preserve"> </w:t>
      </w:r>
      <w:r w:rsidRPr="00CD1BBC">
        <w:rPr>
          <w:rFonts w:ascii="Sylfaen" w:hAnsi="Sylfaen" w:cs="Sylfaen"/>
          <w:b/>
          <w:sz w:val="20"/>
          <w:szCs w:val="20"/>
        </w:rPr>
        <w:t>გამოვლენამდე</w:t>
      </w:r>
    </w:p>
    <w:p w14:paraId="73E38F63" w14:textId="44652CD7" w:rsidR="008433DA" w:rsidRPr="00CD1BBC" w:rsidRDefault="00CD1BBC"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pict w14:anchorId="0E52DE64">
          <v:shape id="_x0000_i1028" type="#_x0000_t75" style="width:417.75pt;height:183pt">
            <v:imagedata r:id="rId13" o:title=""/>
          </v:shape>
        </w:pict>
      </w:r>
    </w:p>
    <w:p w14:paraId="7C00B289" w14:textId="77777777" w:rsidR="008433DA" w:rsidRPr="00CD1BBC" w:rsidRDefault="008433DA" w:rsidP="003126CA">
      <w:pPr>
        <w:spacing w:after="0" w:line="240" w:lineRule="auto"/>
        <w:jc w:val="both"/>
        <w:rPr>
          <w:rFonts w:ascii="Sylfaen" w:hAnsi="Sylfaen" w:cs="Calibri"/>
          <w:sz w:val="20"/>
          <w:szCs w:val="20"/>
        </w:rPr>
      </w:pPr>
      <w:r w:rsidRPr="00CD1BBC">
        <w:rPr>
          <w:rFonts w:ascii="Sylfaen" w:hAnsi="Sylfaen" w:cs="Calibri"/>
          <w:sz w:val="20"/>
          <w:szCs w:val="20"/>
        </w:rPr>
        <w:t>გულის გადაუდებელი უკმარისობის გამო ვიზიტი განისაზღვრა, როგორც სასწრაფო, დაუგეგმავი, ექიმის შეფასება, მაგ. გადაუდებელი დახმარების განყოფილებაში და საჭიროებს მკურნალობას გულის უკმარისობის გაუარესების გამო (გარდა მხოლოდ პერორალური დიურეტიკების დოზის გაზრდისა).</w:t>
      </w:r>
    </w:p>
    <w:p w14:paraId="41CE2F6D" w14:textId="77777777" w:rsidR="008433DA" w:rsidRPr="00CD1BBC" w:rsidRDefault="008433DA" w:rsidP="003126CA">
      <w:pPr>
        <w:spacing w:after="0" w:line="240" w:lineRule="auto"/>
        <w:jc w:val="both"/>
        <w:rPr>
          <w:rFonts w:ascii="Sylfaen" w:hAnsi="Sylfaen" w:cs="Calibri"/>
          <w:sz w:val="20"/>
          <w:szCs w:val="20"/>
        </w:rPr>
      </w:pPr>
      <w:r w:rsidRPr="00CD1BBC">
        <w:rPr>
          <w:rFonts w:ascii="Sylfaen" w:hAnsi="Sylfaen" w:cs="Calibri"/>
          <w:sz w:val="20"/>
          <w:szCs w:val="20"/>
        </w:rPr>
        <w:t>რისკის ქვეშ მყოფი პაციენტები წარმოადგენს რისკის ქვეშ მყოფი პაციენტების რაოდენობას პერიოდის დასაწყისში.</w:t>
      </w:r>
    </w:p>
    <w:p w14:paraId="3C0E6DF7" w14:textId="6A1C4CE1"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hAnsi="Sylfaen" w:cs="Calibri"/>
          <w:sz w:val="20"/>
          <w:szCs w:val="20"/>
        </w:rPr>
        <w:t>პირველადი კომპოზიტური საბოლოო წერტილის სამივე კომპონენტმა ინდივიდუალურად შეუწყო ხელი მკურნალობის ეფექტს (სურათი 6).</w:t>
      </w:r>
    </w:p>
    <w:p w14:paraId="109D8077"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სურათი 6: მკურნალობის ეფექტები პირველადი კომპოზიტური საბოლოო წერტილისა და მისი კომპონენტებისთვის</w:t>
      </w:r>
    </w:p>
    <w:p w14:paraId="0555FFA5" w14:textId="64078E53" w:rsidR="008433DA" w:rsidRPr="00CD1BBC" w:rsidRDefault="00CD1BBC"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pict w14:anchorId="1C2A6AC9">
          <v:shape id="_x0000_i1029" type="#_x0000_t75" style="width:417.75pt;height:208.5pt">
            <v:imagedata r:id="rId14" o:title=""/>
          </v:shape>
        </w:pict>
      </w:r>
    </w:p>
    <w:p w14:paraId="241A30C4" w14:textId="10798D26" w:rsidR="008433DA" w:rsidRPr="00CD1BBC" w:rsidRDefault="008433DA" w:rsidP="006D6F2A">
      <w:pPr>
        <w:spacing w:after="0" w:line="240" w:lineRule="auto"/>
        <w:jc w:val="both"/>
        <w:rPr>
          <w:rFonts w:ascii="Sylfaen" w:hAnsi="Sylfaen" w:cs="Calibri"/>
          <w:sz w:val="20"/>
          <w:szCs w:val="20"/>
        </w:rPr>
      </w:pPr>
      <w:r w:rsidRPr="00CD1BBC">
        <w:rPr>
          <w:rFonts w:ascii="Sylfaen" w:hAnsi="Sylfaen" w:cs="Calibri"/>
          <w:sz w:val="20"/>
          <w:szCs w:val="20"/>
        </w:rPr>
        <w:t>გულის გადაუდებელი უკმარისობის გამო ვიზიტი განისაზღვრა, როგორც სასწრაფო, დაუგეგმავი, ექიმის შეფასება, მაგ. გადაუდებელი დახმარების განყოფილებაში და საჭიროებს მკურნალობას გულის უკმარისობის გაუარესების გამო (გარდა მხოლოდ პერორალური დიურეტიკების დოზის გაზრდისა).</w:t>
      </w:r>
    </w:p>
    <w:p w14:paraId="371253C3" w14:textId="22289CC9"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კომპოზიტურ საბოლოო წერტილში.</w:t>
      </w:r>
    </w:p>
    <w:p w14:paraId="6855AA6F" w14:textId="0B13846B" w:rsidR="008433DA" w:rsidRPr="00CD1BBC" w:rsidRDefault="008433DA" w:rsidP="003126CA">
      <w:pPr>
        <w:autoSpaceDE w:val="0"/>
        <w:autoSpaceDN w:val="0"/>
        <w:adjustRightInd w:val="0"/>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 xml:space="preserve">მოვლენის სიხშირე წარმოდგენილია, როგორც მოვლენის მქონე სუბიექტების რაოდენობა შემდგომი დაკვირვების 100 პციენტ–წელიწადზე. </w:t>
      </w:r>
    </w:p>
    <w:p w14:paraId="5934320B" w14:textId="06CBB598" w:rsidR="008433DA" w:rsidRPr="00CD1BBC" w:rsidRDefault="008433DA" w:rsidP="003126CA">
      <w:pPr>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p-მნიშვნელობები ცალკეული კომპონენტებისთვის ნომინალურია. კარდიოვასკულური სიკვდილი, რომელიც აქ წარმოდგენილია, როგორც პირველადი საბოლოო წერტილის კომპონენტი, ასევე შემოწმდა ფორმალური 1 ტიპის შეცდომის კონტროლის პირობებში, როგორც მეორეული საბოლოო წერტილი.</w:t>
      </w:r>
    </w:p>
    <w:p w14:paraId="7963AF10" w14:textId="50024EF3" w:rsidR="008433DA" w:rsidRPr="00CD1BBC" w:rsidRDefault="008433DA" w:rsidP="003126CA">
      <w:pPr>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 პლაცებოსთან შედარებით უპირატესობას ფლობდა გულის უკმარისობის შემთხვევების საერთო რაოდენობის (პირველი და განმეორებითი ჰოსპიტალიზაცია გულის უკმარისობის გამო ან გულის უკმარისობის გამო გადაუდებელი ვიზიტები) და კარდიოვასკულური სიკვდილის შემცირების თვალსაზრისით; დაპაგლიფლოზინის ჯგუფში დაფიქსირდა 815 შემთხვევა შედარებით პლაცებოს ჯგუფთან 1057 შემთხვევით (სიხშირის თანაფარდობა 0.77 [95% CI 0.67, 0.89]; p=0.0003).</w:t>
      </w:r>
    </w:p>
    <w:p w14:paraId="003FF679" w14:textId="77777777" w:rsidR="008433DA" w:rsidRPr="00CD1BBC" w:rsidRDefault="008433DA" w:rsidP="003126CA">
      <w:pPr>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დაპაგლიფლოზინით მკურნალობის სარგებელი პლაცებოსთან შედარებით პირველად საბოლოო წერტილზე დაფიქსირდა პაციენტების ქვეჯგუფებში, რომლებსაც ჰქონდათ მარცხენა პარკუჭის განდევნის ფრაქცია ≤ 49%, 50–59% და ≥ 60%. ეფექტები ასევე თანმიმდევრული იყო სხვა ძირითად ქვეჯგუფებში, რომლებიც კატეგორიზებულია, მაგალითად, ასაკის, სქესის, NYHA კლასის, NT-proBNP დონის, ქვემწვავე სტატუსის და მე-2 ტიპის შაქრიანი დიაბეტის სტატუსის მიხედვით.</w:t>
      </w:r>
    </w:p>
    <w:p w14:paraId="30DF2499" w14:textId="77777777" w:rsidR="008433DA" w:rsidRPr="00CD1BBC" w:rsidRDefault="008433DA" w:rsidP="003126CA">
      <w:pPr>
        <w:spacing w:after="0" w:line="240" w:lineRule="auto"/>
        <w:jc w:val="both"/>
        <w:rPr>
          <w:rFonts w:ascii="Sylfaen" w:eastAsia="Arial Unicode MS" w:hAnsi="Sylfaen" w:cs="Calibri"/>
          <w:bCs/>
          <w:sz w:val="20"/>
          <w:szCs w:val="20"/>
        </w:rPr>
      </w:pPr>
    </w:p>
    <w:p w14:paraId="7B8BD49A" w14:textId="77777777" w:rsidR="008433DA" w:rsidRPr="00CD1BBC" w:rsidRDefault="008433DA" w:rsidP="003126CA">
      <w:pPr>
        <w:spacing w:after="0" w:line="240" w:lineRule="auto"/>
        <w:jc w:val="both"/>
        <w:rPr>
          <w:rFonts w:ascii="Sylfaen" w:eastAsia="Arial Unicode MS" w:hAnsi="Sylfaen" w:cs="Calibri"/>
          <w:bCs/>
          <w:i/>
          <w:sz w:val="20"/>
          <w:szCs w:val="20"/>
        </w:rPr>
      </w:pPr>
      <w:r w:rsidRPr="00CD1BBC">
        <w:rPr>
          <w:rFonts w:ascii="Sylfaen" w:eastAsia="Arial Unicode MS" w:hAnsi="Sylfaen" w:cs="Calibri"/>
          <w:bCs/>
          <w:i/>
          <w:sz w:val="20"/>
          <w:szCs w:val="20"/>
        </w:rPr>
        <w:t>პაციენტის მიერ მოხსენებული შედეგი - გულის უკმარისობის სიმპტომები</w:t>
      </w:r>
    </w:p>
    <w:p w14:paraId="3856D3DE" w14:textId="039BAC1A" w:rsidR="008433DA" w:rsidRPr="00CD1BBC" w:rsidRDefault="008433DA" w:rsidP="003126CA">
      <w:pPr>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დაპაგლიფლოზინით მკურნალობამ გულის უკმარისობის სიმპტომების მხრივ პლაცებოსთან შედარებით სტატისტიკურად მნიშვნელოვანი სარგებელი გამოიღო, რაც იზომებოდა KCCQ-TSS-ით მე-8 თვეზე საწყის დონესთან შედარებით ცვლილებით (</w:t>
      </w:r>
      <w:r w:rsidRPr="00CD1BBC">
        <w:rPr>
          <w:rFonts w:ascii="Arial" w:hAnsi="Arial" w:cs="Arial"/>
          <w:sz w:val="20"/>
          <w:szCs w:val="20"/>
        </w:rPr>
        <w:t xml:space="preserve">Win Ratio </w:t>
      </w:r>
      <w:r w:rsidRPr="00CD1BBC">
        <w:rPr>
          <w:rFonts w:ascii="Sylfaen" w:eastAsia="Arial Unicode MS" w:hAnsi="Sylfaen" w:cs="Calibri"/>
          <w:bCs/>
          <w:sz w:val="20"/>
          <w:szCs w:val="20"/>
        </w:rPr>
        <w:t>1.11 [95% CI 1.03, 1.21]; p=0.0086). შედეგებში წვლილი შეიტანა როგორც სიმპტომების სიხშირემ, ასევე სიმპტომების დატვირთვამ.</w:t>
      </w:r>
    </w:p>
    <w:p w14:paraId="760AAD22" w14:textId="77777777" w:rsidR="008433DA" w:rsidRPr="00CD1BBC" w:rsidRDefault="008433DA" w:rsidP="003126CA">
      <w:pPr>
        <w:spacing w:after="0" w:line="240" w:lineRule="auto"/>
        <w:jc w:val="both"/>
        <w:rPr>
          <w:rFonts w:ascii="Sylfaen" w:eastAsia="Arial Unicode MS" w:hAnsi="Sylfaen" w:cs="Calibri"/>
          <w:bCs/>
          <w:sz w:val="20"/>
          <w:szCs w:val="20"/>
        </w:rPr>
      </w:pPr>
      <w:r w:rsidRPr="00CD1BBC">
        <w:rPr>
          <w:rFonts w:ascii="Sylfaen" w:eastAsia="Arial Unicode MS" w:hAnsi="Sylfaen" w:cs="Calibri"/>
          <w:bCs/>
          <w:sz w:val="20"/>
          <w:szCs w:val="20"/>
        </w:rPr>
        <w:t>რეაგირების ანალიზში, კლინიკურად მნიშვნელოვანი გაუარესება, რომელიც განისაზღვრება, როგორც 5 ქულა ან მეტი, დაპაგლიფლოზინით მკურნალობის ჯგუფში უფრო დაბალი იყო პლაცებოსთან შედარებით. დაპაგლიფლოზინით დაფიქსირებული სარგებელი შენარჩუნდა უფრო კონსერვატიული ზღვრის გამოყენებისას. პაციენტების პროპორცია, რომლებსაც 8 თვის შემდეგ KCCQ-TSS-ის მიხედვით საწყის დონესთან შედარებით კლინიკურად მნიშვნელოვანი გაუმჯობესება აღენიშნებოდათ, მკურნალობის ჯგუფებს შორის არ განსხვავდებოდა (ცხრილი 11).</w:t>
      </w:r>
    </w:p>
    <w:p w14:paraId="12A0E81E" w14:textId="77777777" w:rsidR="008433DA" w:rsidRPr="00CD1BBC" w:rsidRDefault="008433DA" w:rsidP="003126CA">
      <w:pPr>
        <w:spacing w:after="0" w:line="240" w:lineRule="auto"/>
        <w:jc w:val="both"/>
        <w:rPr>
          <w:rFonts w:ascii="Sylfaen" w:eastAsia="Arial Unicode MS" w:hAnsi="Sylfaen" w:cs="Calibri"/>
          <w:bCs/>
          <w:sz w:val="20"/>
          <w:szCs w:val="20"/>
        </w:rPr>
      </w:pPr>
    </w:p>
    <w:p w14:paraId="41F576A1" w14:textId="77777777" w:rsidR="008433DA" w:rsidRPr="00CD1BBC" w:rsidRDefault="008433DA" w:rsidP="003126CA">
      <w:pPr>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ცხრილი 11. პაციენტების რაოდენობა და პროცენტი, რომლებსაც 8 თვის შემდეგ KCCQ-TSS-ით კლინიკურად მნიშვნელოვანი გაუარესება და გაუმჯობესება აღენიშნებოდათ.</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878"/>
        <w:gridCol w:w="1876"/>
        <w:gridCol w:w="1829"/>
        <w:gridCol w:w="1495"/>
        <w:gridCol w:w="1287"/>
      </w:tblGrid>
      <w:tr w:rsidR="00CD1BBC" w:rsidRPr="00CD1BBC" w14:paraId="4B373BAA" w14:textId="77777777" w:rsidTr="009B5175">
        <w:trPr>
          <w:tblCellSpacing w:w="0" w:type="dxa"/>
        </w:trPr>
        <w:tc>
          <w:tcPr>
            <w:tcW w:w="1900" w:type="pct"/>
            <w:tcBorders>
              <w:top w:val="outset" w:sz="6" w:space="0" w:color="auto"/>
              <w:bottom w:val="outset" w:sz="6" w:space="0" w:color="auto"/>
              <w:right w:val="outset" w:sz="6" w:space="0" w:color="auto"/>
            </w:tcBorders>
            <w:vAlign w:val="center"/>
          </w:tcPr>
          <w:p w14:paraId="00D4CD04" w14:textId="77777777" w:rsidR="008433DA" w:rsidRPr="00CD1BBC" w:rsidRDefault="008433DA" w:rsidP="003126CA">
            <w:pPr>
              <w:spacing w:after="0" w:line="240" w:lineRule="auto"/>
              <w:jc w:val="both"/>
              <w:rPr>
                <w:rFonts w:ascii="Sylfaen" w:hAnsi="Sylfaen"/>
                <w:b/>
                <w:sz w:val="20"/>
                <w:szCs w:val="20"/>
              </w:rPr>
            </w:pPr>
            <w:r w:rsidRPr="00CD1BBC">
              <w:rPr>
                <w:rFonts w:ascii="Sylfaen" w:eastAsia="Arial Unicode MS" w:hAnsi="Sylfaen" w:cs="Calibri"/>
                <w:b/>
                <w:sz w:val="20"/>
                <w:szCs w:val="20"/>
              </w:rPr>
              <w:t>ცვლილება საწყისი ეტაპიდან მე-8 თვეზე:</w:t>
            </w:r>
          </w:p>
        </w:tc>
        <w:tc>
          <w:tcPr>
            <w:tcW w:w="850" w:type="pct"/>
            <w:tcBorders>
              <w:top w:val="outset" w:sz="6" w:space="0" w:color="auto"/>
              <w:left w:val="outset" w:sz="6" w:space="0" w:color="auto"/>
              <w:bottom w:val="outset" w:sz="6" w:space="0" w:color="auto"/>
              <w:right w:val="outset" w:sz="6" w:space="0" w:color="auto"/>
            </w:tcBorders>
          </w:tcPr>
          <w:p w14:paraId="7EC9D3B6"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დაპაგლიფლოზინი</w:t>
            </w:r>
          </w:p>
          <w:p w14:paraId="1FCBF557" w14:textId="77777777" w:rsidR="008433DA" w:rsidRPr="00CD1BBC" w:rsidRDefault="008433DA" w:rsidP="003126CA">
            <w:pPr>
              <w:autoSpaceDE w:val="0"/>
              <w:autoSpaceDN w:val="0"/>
              <w:adjustRightInd w:val="0"/>
              <w:spacing w:after="0" w:line="240" w:lineRule="auto"/>
              <w:jc w:val="center"/>
              <w:rPr>
                <w:rFonts w:ascii="Sylfaen" w:eastAsia="Arial Unicode MS" w:hAnsi="Sylfaen" w:cs="Calibri"/>
                <w:b/>
                <w:sz w:val="20"/>
                <w:szCs w:val="20"/>
              </w:rPr>
            </w:pPr>
            <w:r w:rsidRPr="00CD1BBC">
              <w:rPr>
                <w:rFonts w:ascii="Sylfaen" w:eastAsia="Arial Unicode MS" w:hAnsi="Sylfaen" w:cs="Calibri"/>
                <w:b/>
                <w:sz w:val="20"/>
                <w:szCs w:val="20"/>
              </w:rPr>
              <w:t>10 მგ</w:t>
            </w:r>
          </w:p>
          <w:p w14:paraId="6E8FD229" w14:textId="77777777" w:rsidR="008433DA" w:rsidRPr="00CD1BBC" w:rsidRDefault="008433DA" w:rsidP="003126CA">
            <w:pPr>
              <w:spacing w:after="0" w:line="240" w:lineRule="auto"/>
              <w:jc w:val="center"/>
              <w:rPr>
                <w:rFonts w:ascii="Sylfaen" w:hAnsi="Sylfaen"/>
                <w:b/>
                <w:sz w:val="20"/>
                <w:szCs w:val="20"/>
              </w:rPr>
            </w:pPr>
            <w:r w:rsidRPr="00CD1BBC">
              <w:rPr>
                <w:rFonts w:ascii="Sylfaen" w:hAnsi="Sylfaen"/>
                <w:b/>
                <w:bCs/>
                <w:sz w:val="20"/>
                <w:szCs w:val="20"/>
              </w:rPr>
              <w:t>n</w:t>
            </w:r>
            <w:r w:rsidRPr="00CD1BBC">
              <w:rPr>
                <w:rFonts w:ascii="Sylfaen" w:hAnsi="Sylfaen"/>
                <w:b/>
                <w:bCs/>
                <w:sz w:val="20"/>
                <w:szCs w:val="20"/>
                <w:vertAlign w:val="superscript"/>
              </w:rPr>
              <w:t>a</w:t>
            </w:r>
            <w:r w:rsidRPr="00CD1BBC">
              <w:rPr>
                <w:rFonts w:ascii="Sylfaen" w:hAnsi="Sylfaen"/>
                <w:b/>
                <w:bCs/>
                <w:sz w:val="20"/>
                <w:szCs w:val="20"/>
              </w:rPr>
              <w:t>=1316</w:t>
            </w:r>
          </w:p>
        </w:tc>
        <w:tc>
          <w:tcPr>
            <w:tcW w:w="850" w:type="pct"/>
            <w:tcBorders>
              <w:top w:val="outset" w:sz="6" w:space="0" w:color="auto"/>
              <w:left w:val="outset" w:sz="6" w:space="0" w:color="auto"/>
              <w:bottom w:val="outset" w:sz="6" w:space="0" w:color="auto"/>
              <w:right w:val="outset" w:sz="6" w:space="0" w:color="auto"/>
            </w:tcBorders>
          </w:tcPr>
          <w:p w14:paraId="1E7E5AA5" w14:textId="77777777" w:rsidR="008433DA" w:rsidRPr="00CD1BBC" w:rsidRDefault="008433DA" w:rsidP="003126CA">
            <w:pPr>
              <w:spacing w:after="0" w:line="240" w:lineRule="auto"/>
              <w:jc w:val="center"/>
              <w:rPr>
                <w:rFonts w:ascii="Sylfaen" w:hAnsi="Sylfaen"/>
                <w:b/>
                <w:sz w:val="20"/>
                <w:szCs w:val="20"/>
              </w:rPr>
            </w:pPr>
            <w:r w:rsidRPr="00CD1BBC">
              <w:rPr>
                <w:rFonts w:ascii="Sylfaen" w:hAnsi="Sylfaen"/>
                <w:b/>
                <w:bCs/>
                <w:sz w:val="20"/>
                <w:szCs w:val="20"/>
              </w:rPr>
              <w:t>პლაცებო</w:t>
            </w:r>
          </w:p>
          <w:p w14:paraId="70682735" w14:textId="77777777" w:rsidR="008433DA" w:rsidRPr="00CD1BBC" w:rsidRDefault="008433DA" w:rsidP="003126CA">
            <w:pPr>
              <w:spacing w:after="0" w:line="240" w:lineRule="auto"/>
              <w:jc w:val="center"/>
              <w:rPr>
                <w:rFonts w:ascii="Sylfaen" w:hAnsi="Sylfaen"/>
                <w:b/>
                <w:sz w:val="20"/>
                <w:szCs w:val="20"/>
              </w:rPr>
            </w:pPr>
            <w:r w:rsidRPr="00CD1BBC">
              <w:rPr>
                <w:rFonts w:ascii="Sylfaen" w:hAnsi="Sylfaen"/>
                <w:b/>
                <w:bCs/>
                <w:sz w:val="20"/>
                <w:szCs w:val="20"/>
              </w:rPr>
              <w:t>n</w:t>
            </w:r>
            <w:r w:rsidRPr="00CD1BBC">
              <w:rPr>
                <w:rFonts w:ascii="Sylfaen" w:hAnsi="Sylfaen"/>
                <w:b/>
                <w:bCs/>
                <w:sz w:val="20"/>
                <w:szCs w:val="20"/>
                <w:vertAlign w:val="superscript"/>
              </w:rPr>
              <w:t>a</w:t>
            </w:r>
            <w:r w:rsidRPr="00CD1BBC">
              <w:rPr>
                <w:rFonts w:ascii="Sylfaen" w:hAnsi="Sylfaen"/>
                <w:b/>
                <w:bCs/>
                <w:sz w:val="20"/>
                <w:szCs w:val="20"/>
              </w:rPr>
              <w:t>=1311</w:t>
            </w:r>
          </w:p>
        </w:tc>
        <w:tc>
          <w:tcPr>
            <w:tcW w:w="1400" w:type="pct"/>
            <w:gridSpan w:val="2"/>
            <w:tcBorders>
              <w:top w:val="outset" w:sz="6" w:space="0" w:color="auto"/>
              <w:left w:val="outset" w:sz="6" w:space="0" w:color="auto"/>
              <w:bottom w:val="outset" w:sz="6" w:space="0" w:color="auto"/>
            </w:tcBorders>
          </w:tcPr>
          <w:p w14:paraId="66B51017" w14:textId="77777777" w:rsidR="008433DA" w:rsidRPr="00CD1BBC" w:rsidRDefault="008433DA" w:rsidP="003126CA">
            <w:pPr>
              <w:spacing w:after="0" w:line="240" w:lineRule="auto"/>
              <w:jc w:val="both"/>
              <w:rPr>
                <w:rFonts w:ascii="Sylfaen" w:hAnsi="Sylfaen"/>
                <w:b/>
                <w:sz w:val="20"/>
                <w:szCs w:val="20"/>
              </w:rPr>
            </w:pPr>
          </w:p>
        </w:tc>
      </w:tr>
      <w:tr w:rsidR="00CD1BBC" w:rsidRPr="00CD1BBC" w14:paraId="06519BA6" w14:textId="77777777" w:rsidTr="009B5175">
        <w:trPr>
          <w:tblCellSpacing w:w="0" w:type="dxa"/>
        </w:trPr>
        <w:tc>
          <w:tcPr>
            <w:tcW w:w="1900" w:type="pct"/>
            <w:tcBorders>
              <w:top w:val="outset" w:sz="6" w:space="0" w:color="auto"/>
              <w:bottom w:val="outset" w:sz="6" w:space="0" w:color="auto"/>
              <w:right w:val="outset" w:sz="6" w:space="0" w:color="auto"/>
            </w:tcBorders>
          </w:tcPr>
          <w:p w14:paraId="20F8C585" w14:textId="77777777" w:rsidR="008433DA" w:rsidRPr="00CD1BBC" w:rsidRDefault="008433DA" w:rsidP="003126CA">
            <w:pPr>
              <w:spacing w:after="0" w:line="240" w:lineRule="auto"/>
              <w:jc w:val="both"/>
              <w:rPr>
                <w:rFonts w:ascii="Sylfaen" w:hAnsi="Sylfaen"/>
                <w:b/>
                <w:sz w:val="20"/>
                <w:szCs w:val="20"/>
              </w:rPr>
            </w:pPr>
            <w:r w:rsidRPr="00CD1BBC">
              <w:rPr>
                <w:rFonts w:ascii="Sylfaen" w:hAnsi="Sylfaen"/>
                <w:b/>
                <w:bCs/>
                <w:i/>
                <w:iCs/>
                <w:sz w:val="20"/>
                <w:szCs w:val="20"/>
              </w:rPr>
              <w:t>გაუარესება</w:t>
            </w:r>
          </w:p>
        </w:tc>
        <w:tc>
          <w:tcPr>
            <w:tcW w:w="850" w:type="pct"/>
            <w:tcBorders>
              <w:top w:val="outset" w:sz="6" w:space="0" w:color="auto"/>
              <w:left w:val="outset" w:sz="6" w:space="0" w:color="auto"/>
              <w:bottom w:val="outset" w:sz="6" w:space="0" w:color="auto"/>
              <w:right w:val="outset" w:sz="6" w:space="0" w:color="auto"/>
            </w:tcBorders>
          </w:tcPr>
          <w:p w14:paraId="02BE5437" w14:textId="77777777" w:rsidR="008433DA" w:rsidRPr="00CD1BBC" w:rsidRDefault="008433DA" w:rsidP="003126CA">
            <w:pPr>
              <w:spacing w:after="0" w:line="240" w:lineRule="auto"/>
              <w:rPr>
                <w:rFonts w:ascii="Sylfaen" w:hAnsi="Sylfaen"/>
                <w:b/>
                <w:sz w:val="20"/>
                <w:szCs w:val="20"/>
              </w:rPr>
            </w:pPr>
            <w:r w:rsidRPr="00CD1BBC">
              <w:rPr>
                <w:rFonts w:ascii="Sylfaen" w:hAnsi="Sylfaen"/>
                <w:b/>
                <w:bCs/>
                <w:sz w:val="20"/>
                <w:szCs w:val="20"/>
              </w:rPr>
              <w:t>n (%) გაუარესებული</w:t>
            </w:r>
            <w:r w:rsidRPr="00CD1BBC">
              <w:rPr>
                <w:rFonts w:ascii="Sylfaen" w:hAnsi="Sylfaen"/>
                <w:b/>
                <w:bCs/>
                <w:sz w:val="20"/>
                <w:szCs w:val="20"/>
                <w:vertAlign w:val="superscript"/>
              </w:rPr>
              <w:t>b</w:t>
            </w:r>
          </w:p>
        </w:tc>
        <w:tc>
          <w:tcPr>
            <w:tcW w:w="850" w:type="pct"/>
            <w:tcBorders>
              <w:top w:val="outset" w:sz="6" w:space="0" w:color="auto"/>
              <w:left w:val="outset" w:sz="6" w:space="0" w:color="auto"/>
              <w:bottom w:val="outset" w:sz="6" w:space="0" w:color="auto"/>
              <w:right w:val="outset" w:sz="6" w:space="0" w:color="auto"/>
            </w:tcBorders>
          </w:tcPr>
          <w:p w14:paraId="5AB16DBD" w14:textId="77777777" w:rsidR="008433DA" w:rsidRPr="00CD1BBC" w:rsidRDefault="008433DA" w:rsidP="003126CA">
            <w:pPr>
              <w:spacing w:after="0" w:line="240" w:lineRule="auto"/>
              <w:rPr>
                <w:rFonts w:ascii="Sylfaen" w:hAnsi="Sylfaen"/>
                <w:b/>
                <w:sz w:val="20"/>
                <w:szCs w:val="20"/>
              </w:rPr>
            </w:pPr>
            <w:r w:rsidRPr="00CD1BBC">
              <w:rPr>
                <w:rFonts w:ascii="Sylfaen" w:hAnsi="Sylfaen"/>
                <w:b/>
                <w:bCs/>
                <w:sz w:val="20"/>
                <w:szCs w:val="20"/>
              </w:rPr>
              <w:t>n (%) გაუარესებული</w:t>
            </w:r>
            <w:r w:rsidRPr="00CD1BBC">
              <w:rPr>
                <w:rFonts w:ascii="Sylfaen" w:hAnsi="Sylfaen"/>
                <w:b/>
                <w:bCs/>
                <w:sz w:val="20"/>
                <w:szCs w:val="20"/>
                <w:vertAlign w:val="superscript"/>
              </w:rPr>
              <w:t>b</w:t>
            </w:r>
          </w:p>
        </w:tc>
        <w:tc>
          <w:tcPr>
            <w:tcW w:w="750" w:type="pct"/>
            <w:tcBorders>
              <w:top w:val="outset" w:sz="6" w:space="0" w:color="auto"/>
              <w:left w:val="outset" w:sz="6" w:space="0" w:color="auto"/>
              <w:bottom w:val="outset" w:sz="6" w:space="0" w:color="auto"/>
              <w:right w:val="outset" w:sz="6" w:space="0" w:color="auto"/>
            </w:tcBorders>
          </w:tcPr>
          <w:p w14:paraId="63CBC87F" w14:textId="77777777" w:rsidR="008433DA" w:rsidRPr="00CD1BBC" w:rsidRDefault="008433DA" w:rsidP="003126CA">
            <w:pPr>
              <w:spacing w:after="0" w:line="240" w:lineRule="auto"/>
              <w:rPr>
                <w:rFonts w:ascii="Sylfaen" w:hAnsi="Sylfaen"/>
                <w:b/>
                <w:bCs/>
                <w:sz w:val="20"/>
                <w:szCs w:val="20"/>
              </w:rPr>
            </w:pPr>
            <w:r w:rsidRPr="00CD1BBC">
              <w:rPr>
                <w:rFonts w:ascii="Sylfaen" w:eastAsia="Arial Unicode MS" w:hAnsi="Sylfaen" w:cs="Calibri"/>
                <w:b/>
                <w:sz w:val="20"/>
                <w:szCs w:val="20"/>
              </w:rPr>
              <w:t>შანსების თანაფარდობა</w:t>
            </w:r>
            <w:r w:rsidRPr="00CD1BBC">
              <w:rPr>
                <w:rFonts w:ascii="Sylfaen" w:hAnsi="Sylfaen"/>
                <w:b/>
                <w:bCs/>
                <w:sz w:val="20"/>
                <w:szCs w:val="20"/>
                <w:vertAlign w:val="superscript"/>
              </w:rPr>
              <w:t>c</w:t>
            </w:r>
            <w:r w:rsidRPr="00CD1BBC">
              <w:rPr>
                <w:rFonts w:ascii="Sylfaen" w:hAnsi="Sylfaen"/>
                <w:b/>
                <w:bCs/>
                <w:sz w:val="20"/>
                <w:szCs w:val="20"/>
              </w:rPr>
              <w:t> </w:t>
            </w:r>
          </w:p>
          <w:p w14:paraId="1BD7A301" w14:textId="77777777" w:rsidR="008433DA" w:rsidRPr="00CD1BBC" w:rsidRDefault="008433DA" w:rsidP="003126CA">
            <w:pPr>
              <w:spacing w:after="0" w:line="240" w:lineRule="auto"/>
              <w:rPr>
                <w:rFonts w:ascii="Sylfaen" w:hAnsi="Sylfaen"/>
                <w:b/>
                <w:sz w:val="20"/>
                <w:szCs w:val="20"/>
              </w:rPr>
            </w:pPr>
            <w:r w:rsidRPr="00CD1BBC">
              <w:rPr>
                <w:rFonts w:ascii="Sylfaen" w:hAnsi="Sylfaen"/>
                <w:b/>
                <w:bCs/>
                <w:sz w:val="20"/>
                <w:szCs w:val="20"/>
              </w:rPr>
              <w:t>(95% CI)</w:t>
            </w:r>
          </w:p>
        </w:tc>
        <w:tc>
          <w:tcPr>
            <w:tcW w:w="650" w:type="pct"/>
            <w:tcBorders>
              <w:top w:val="outset" w:sz="6" w:space="0" w:color="auto"/>
              <w:left w:val="outset" w:sz="6" w:space="0" w:color="auto"/>
              <w:bottom w:val="outset" w:sz="6" w:space="0" w:color="auto"/>
            </w:tcBorders>
          </w:tcPr>
          <w:p w14:paraId="3A95224C" w14:textId="77777777" w:rsidR="008433DA" w:rsidRPr="00CD1BBC" w:rsidRDefault="008433DA" w:rsidP="003126CA">
            <w:pPr>
              <w:spacing w:after="0" w:line="240" w:lineRule="auto"/>
              <w:rPr>
                <w:rFonts w:ascii="Sylfaen" w:hAnsi="Sylfaen"/>
                <w:b/>
                <w:sz w:val="20"/>
                <w:szCs w:val="20"/>
              </w:rPr>
            </w:pPr>
            <w:r w:rsidRPr="00CD1BBC">
              <w:rPr>
                <w:rFonts w:ascii="Sylfaen" w:eastAsia="Arial Unicode MS" w:hAnsi="Sylfaen" w:cs="Calibri"/>
                <w:b/>
                <w:sz w:val="20"/>
                <w:szCs w:val="20"/>
              </w:rPr>
              <w:t>p-მაჩვენებლი</w:t>
            </w:r>
          </w:p>
        </w:tc>
      </w:tr>
      <w:tr w:rsidR="00CD1BBC" w:rsidRPr="00CD1BBC" w14:paraId="1C51AA47" w14:textId="77777777" w:rsidTr="009B5175">
        <w:trPr>
          <w:tblCellSpacing w:w="0" w:type="dxa"/>
        </w:trPr>
        <w:tc>
          <w:tcPr>
            <w:tcW w:w="1900" w:type="pct"/>
            <w:tcBorders>
              <w:top w:val="outset" w:sz="6" w:space="0" w:color="auto"/>
              <w:bottom w:val="outset" w:sz="6" w:space="0" w:color="auto"/>
              <w:right w:val="outset" w:sz="6" w:space="0" w:color="auto"/>
            </w:tcBorders>
          </w:tcPr>
          <w:p w14:paraId="03CCE136" w14:textId="77777777" w:rsidR="008433DA" w:rsidRPr="00CD1BBC" w:rsidRDefault="008433DA" w:rsidP="003126CA">
            <w:pPr>
              <w:spacing w:after="0" w:line="240" w:lineRule="auto"/>
              <w:rPr>
                <w:rFonts w:ascii="Sylfaen" w:hAnsi="Sylfaen"/>
                <w:sz w:val="20"/>
                <w:szCs w:val="20"/>
              </w:rPr>
            </w:pPr>
            <w:r w:rsidRPr="00CD1BBC">
              <w:rPr>
                <w:rFonts w:ascii="Sylfaen" w:eastAsia="Arial Unicode MS" w:hAnsi="Sylfaen" w:cs="Calibri"/>
                <w:sz w:val="20"/>
                <w:szCs w:val="20"/>
              </w:rPr>
              <w:t>≥ 5 ქულა</w:t>
            </w:r>
            <w:r w:rsidRPr="00CD1BBC">
              <w:rPr>
                <w:rFonts w:ascii="Sylfaen" w:hAnsi="Sylfaen"/>
                <w:sz w:val="20"/>
                <w:szCs w:val="20"/>
              </w:rPr>
              <w:t xml:space="preserve"> (საშუალო გაუარესება)</w:t>
            </w:r>
          </w:p>
        </w:tc>
        <w:tc>
          <w:tcPr>
            <w:tcW w:w="850" w:type="pct"/>
            <w:tcBorders>
              <w:top w:val="outset" w:sz="6" w:space="0" w:color="auto"/>
              <w:left w:val="outset" w:sz="6" w:space="0" w:color="auto"/>
              <w:bottom w:val="outset" w:sz="6" w:space="0" w:color="auto"/>
              <w:right w:val="outset" w:sz="6" w:space="0" w:color="auto"/>
            </w:tcBorders>
          </w:tcPr>
          <w:p w14:paraId="65E8870B"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264 (24.1)</w:t>
            </w:r>
          </w:p>
        </w:tc>
        <w:tc>
          <w:tcPr>
            <w:tcW w:w="850" w:type="pct"/>
            <w:tcBorders>
              <w:top w:val="outset" w:sz="6" w:space="0" w:color="auto"/>
              <w:left w:val="outset" w:sz="6" w:space="0" w:color="auto"/>
              <w:bottom w:val="outset" w:sz="6" w:space="0" w:color="auto"/>
              <w:right w:val="outset" w:sz="6" w:space="0" w:color="auto"/>
            </w:tcBorders>
          </w:tcPr>
          <w:p w14:paraId="24919434"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317 (29.1)</w:t>
            </w:r>
          </w:p>
        </w:tc>
        <w:tc>
          <w:tcPr>
            <w:tcW w:w="750" w:type="pct"/>
            <w:tcBorders>
              <w:top w:val="outset" w:sz="6" w:space="0" w:color="auto"/>
              <w:left w:val="outset" w:sz="6" w:space="0" w:color="auto"/>
              <w:bottom w:val="outset" w:sz="6" w:space="0" w:color="auto"/>
              <w:right w:val="outset" w:sz="6" w:space="0" w:color="auto"/>
            </w:tcBorders>
          </w:tcPr>
          <w:p w14:paraId="7FEF553F"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0.78</w:t>
            </w:r>
          </w:p>
          <w:p w14:paraId="1BA6413C"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(0.64, 0.95)</w:t>
            </w:r>
          </w:p>
        </w:tc>
        <w:tc>
          <w:tcPr>
            <w:tcW w:w="650" w:type="pct"/>
            <w:tcBorders>
              <w:top w:val="outset" w:sz="6" w:space="0" w:color="auto"/>
              <w:left w:val="outset" w:sz="6" w:space="0" w:color="auto"/>
              <w:bottom w:val="outset" w:sz="6" w:space="0" w:color="auto"/>
            </w:tcBorders>
          </w:tcPr>
          <w:p w14:paraId="54214B46"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0.0127</w:t>
            </w:r>
          </w:p>
        </w:tc>
      </w:tr>
      <w:tr w:rsidR="00CD1BBC" w:rsidRPr="00CD1BBC" w14:paraId="52DA2689" w14:textId="77777777" w:rsidTr="009B5175">
        <w:trPr>
          <w:tblCellSpacing w:w="0" w:type="dxa"/>
        </w:trPr>
        <w:tc>
          <w:tcPr>
            <w:tcW w:w="1900" w:type="pct"/>
            <w:tcBorders>
              <w:top w:val="outset" w:sz="6" w:space="0" w:color="auto"/>
              <w:bottom w:val="outset" w:sz="6" w:space="0" w:color="auto"/>
              <w:right w:val="outset" w:sz="6" w:space="0" w:color="auto"/>
            </w:tcBorders>
          </w:tcPr>
          <w:p w14:paraId="03FE2436" w14:textId="77777777" w:rsidR="008433DA" w:rsidRPr="00CD1BBC" w:rsidRDefault="008433DA" w:rsidP="003126CA">
            <w:pPr>
              <w:spacing w:after="0" w:line="240" w:lineRule="auto"/>
              <w:rPr>
                <w:rFonts w:ascii="Sylfaen" w:hAnsi="Sylfaen"/>
                <w:sz w:val="20"/>
                <w:szCs w:val="20"/>
              </w:rPr>
            </w:pPr>
            <w:r w:rsidRPr="00CD1BBC">
              <w:rPr>
                <w:rFonts w:ascii="Sylfaen" w:hAnsi="Sylfaen"/>
                <w:sz w:val="20"/>
                <w:szCs w:val="20"/>
              </w:rPr>
              <w:t>≥ 14 ქულა (დიდი გაუარესება)</w:t>
            </w:r>
          </w:p>
        </w:tc>
        <w:tc>
          <w:tcPr>
            <w:tcW w:w="850" w:type="pct"/>
            <w:tcBorders>
              <w:top w:val="outset" w:sz="6" w:space="0" w:color="auto"/>
              <w:left w:val="outset" w:sz="6" w:space="0" w:color="auto"/>
              <w:bottom w:val="outset" w:sz="6" w:space="0" w:color="auto"/>
              <w:right w:val="outset" w:sz="6" w:space="0" w:color="auto"/>
            </w:tcBorders>
          </w:tcPr>
          <w:p w14:paraId="47BFEADB"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148 (13.5)</w:t>
            </w:r>
          </w:p>
        </w:tc>
        <w:tc>
          <w:tcPr>
            <w:tcW w:w="850" w:type="pct"/>
            <w:tcBorders>
              <w:top w:val="outset" w:sz="6" w:space="0" w:color="auto"/>
              <w:left w:val="outset" w:sz="6" w:space="0" w:color="auto"/>
              <w:bottom w:val="outset" w:sz="6" w:space="0" w:color="auto"/>
              <w:right w:val="outset" w:sz="6" w:space="0" w:color="auto"/>
            </w:tcBorders>
          </w:tcPr>
          <w:p w14:paraId="28A1B917"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201 (18.4)</w:t>
            </w:r>
          </w:p>
        </w:tc>
        <w:tc>
          <w:tcPr>
            <w:tcW w:w="750" w:type="pct"/>
            <w:tcBorders>
              <w:top w:val="outset" w:sz="6" w:space="0" w:color="auto"/>
              <w:left w:val="outset" w:sz="6" w:space="0" w:color="auto"/>
              <w:bottom w:val="outset" w:sz="6" w:space="0" w:color="auto"/>
              <w:right w:val="outset" w:sz="6" w:space="0" w:color="auto"/>
            </w:tcBorders>
          </w:tcPr>
          <w:p w14:paraId="5F465F8D"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0.70</w:t>
            </w:r>
          </w:p>
          <w:p w14:paraId="29CC86E8"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(0.55, 0.88)</w:t>
            </w:r>
          </w:p>
        </w:tc>
        <w:tc>
          <w:tcPr>
            <w:tcW w:w="650" w:type="pct"/>
            <w:tcBorders>
              <w:top w:val="outset" w:sz="6" w:space="0" w:color="auto"/>
              <w:left w:val="outset" w:sz="6" w:space="0" w:color="auto"/>
              <w:bottom w:val="outset" w:sz="6" w:space="0" w:color="auto"/>
            </w:tcBorders>
          </w:tcPr>
          <w:p w14:paraId="26602E3A"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0.0026</w:t>
            </w:r>
          </w:p>
        </w:tc>
      </w:tr>
      <w:tr w:rsidR="00CD1BBC" w:rsidRPr="00CD1BBC" w14:paraId="406578A2" w14:textId="77777777" w:rsidTr="009B5175">
        <w:trPr>
          <w:tblCellSpacing w:w="0" w:type="dxa"/>
        </w:trPr>
        <w:tc>
          <w:tcPr>
            <w:tcW w:w="1900" w:type="pct"/>
            <w:tcBorders>
              <w:top w:val="outset" w:sz="6" w:space="0" w:color="auto"/>
              <w:bottom w:val="outset" w:sz="6" w:space="0" w:color="auto"/>
              <w:right w:val="outset" w:sz="6" w:space="0" w:color="auto"/>
            </w:tcBorders>
          </w:tcPr>
          <w:p w14:paraId="160529D8" w14:textId="77777777" w:rsidR="008433DA" w:rsidRPr="00CD1BBC" w:rsidRDefault="008433DA" w:rsidP="003126CA">
            <w:pPr>
              <w:spacing w:after="0" w:line="240" w:lineRule="auto"/>
              <w:jc w:val="both"/>
              <w:rPr>
                <w:rFonts w:ascii="Sylfaen" w:hAnsi="Sylfaen"/>
                <w:b/>
                <w:i/>
                <w:sz w:val="20"/>
                <w:szCs w:val="20"/>
              </w:rPr>
            </w:pPr>
            <w:r w:rsidRPr="00CD1BBC">
              <w:rPr>
                <w:rFonts w:ascii="Sylfaen" w:eastAsia="Arial Unicode MS" w:hAnsi="Sylfaen" w:cs="Calibri"/>
                <w:b/>
                <w:i/>
                <w:sz w:val="20"/>
                <w:szCs w:val="20"/>
              </w:rPr>
              <w:t>გაუმჯობესება</w:t>
            </w:r>
          </w:p>
        </w:tc>
        <w:tc>
          <w:tcPr>
            <w:tcW w:w="850" w:type="pct"/>
            <w:tcBorders>
              <w:top w:val="outset" w:sz="6" w:space="0" w:color="auto"/>
              <w:left w:val="outset" w:sz="6" w:space="0" w:color="auto"/>
              <w:bottom w:val="outset" w:sz="6" w:space="0" w:color="auto"/>
              <w:right w:val="outset" w:sz="6" w:space="0" w:color="auto"/>
            </w:tcBorders>
          </w:tcPr>
          <w:p w14:paraId="5F22EF4D" w14:textId="77777777" w:rsidR="008433DA" w:rsidRPr="00CD1BBC" w:rsidRDefault="008433DA" w:rsidP="003126CA">
            <w:pPr>
              <w:spacing w:after="0" w:line="240" w:lineRule="auto"/>
              <w:rPr>
                <w:rFonts w:ascii="Sylfaen" w:hAnsi="Sylfaen"/>
                <w:b/>
                <w:sz w:val="20"/>
                <w:szCs w:val="20"/>
              </w:rPr>
            </w:pPr>
            <w:r w:rsidRPr="00CD1BBC">
              <w:rPr>
                <w:rFonts w:ascii="Sylfaen" w:hAnsi="Sylfaen"/>
                <w:b/>
                <w:bCs/>
                <w:sz w:val="20"/>
                <w:szCs w:val="20"/>
              </w:rPr>
              <w:t xml:space="preserve">n (%) </w:t>
            </w:r>
            <w:r w:rsidRPr="00CD1BBC">
              <w:rPr>
                <w:rFonts w:ascii="Sylfaen" w:eastAsia="Arial Unicode MS" w:hAnsi="Sylfaen" w:cs="Calibri"/>
                <w:b/>
                <w:sz w:val="20"/>
                <w:szCs w:val="20"/>
              </w:rPr>
              <w:t>გაუმჯობესებული</w:t>
            </w:r>
            <w:r w:rsidRPr="00CD1BBC">
              <w:rPr>
                <w:rFonts w:ascii="Sylfaen" w:hAnsi="Sylfaen"/>
                <w:b/>
                <w:bCs/>
                <w:sz w:val="20"/>
                <w:szCs w:val="20"/>
                <w:vertAlign w:val="superscript"/>
              </w:rPr>
              <w:t>d</w:t>
            </w:r>
          </w:p>
        </w:tc>
        <w:tc>
          <w:tcPr>
            <w:tcW w:w="850" w:type="pct"/>
            <w:tcBorders>
              <w:top w:val="outset" w:sz="6" w:space="0" w:color="auto"/>
              <w:left w:val="outset" w:sz="6" w:space="0" w:color="auto"/>
              <w:bottom w:val="outset" w:sz="6" w:space="0" w:color="auto"/>
              <w:right w:val="outset" w:sz="6" w:space="0" w:color="auto"/>
            </w:tcBorders>
          </w:tcPr>
          <w:p w14:paraId="5A4340C7" w14:textId="77777777" w:rsidR="008433DA" w:rsidRPr="00CD1BBC" w:rsidRDefault="008433DA" w:rsidP="003126CA">
            <w:pPr>
              <w:spacing w:after="0" w:line="240" w:lineRule="auto"/>
              <w:rPr>
                <w:rFonts w:ascii="Sylfaen" w:hAnsi="Sylfaen"/>
                <w:b/>
                <w:sz w:val="20"/>
                <w:szCs w:val="20"/>
              </w:rPr>
            </w:pPr>
            <w:r w:rsidRPr="00CD1BBC">
              <w:rPr>
                <w:rFonts w:ascii="Sylfaen" w:hAnsi="Sylfaen"/>
                <w:b/>
                <w:bCs/>
                <w:sz w:val="20"/>
                <w:szCs w:val="20"/>
              </w:rPr>
              <w:t xml:space="preserve">n (%) </w:t>
            </w:r>
            <w:r w:rsidRPr="00CD1BBC">
              <w:rPr>
                <w:rFonts w:ascii="Sylfaen" w:eastAsia="Arial Unicode MS" w:hAnsi="Sylfaen" w:cs="Calibri"/>
                <w:b/>
                <w:sz w:val="20"/>
                <w:szCs w:val="20"/>
              </w:rPr>
              <w:t>გაუმჯობესებული</w:t>
            </w:r>
            <w:r w:rsidRPr="00CD1BBC">
              <w:rPr>
                <w:rFonts w:ascii="Sylfaen" w:hAnsi="Sylfaen"/>
                <w:b/>
                <w:bCs/>
                <w:sz w:val="20"/>
                <w:szCs w:val="20"/>
                <w:vertAlign w:val="superscript"/>
              </w:rPr>
              <w:t>d</w:t>
            </w:r>
          </w:p>
        </w:tc>
        <w:tc>
          <w:tcPr>
            <w:tcW w:w="750" w:type="pct"/>
            <w:tcBorders>
              <w:top w:val="outset" w:sz="6" w:space="0" w:color="auto"/>
              <w:left w:val="outset" w:sz="6" w:space="0" w:color="auto"/>
              <w:bottom w:val="outset" w:sz="6" w:space="0" w:color="auto"/>
              <w:right w:val="outset" w:sz="6" w:space="0" w:color="auto"/>
            </w:tcBorders>
          </w:tcPr>
          <w:p w14:paraId="6118EA08" w14:textId="77777777" w:rsidR="008433DA" w:rsidRPr="00CD1BBC" w:rsidRDefault="008433DA" w:rsidP="003126CA">
            <w:pPr>
              <w:spacing w:after="0" w:line="240" w:lineRule="auto"/>
              <w:rPr>
                <w:rFonts w:ascii="Sylfaen" w:hAnsi="Sylfaen"/>
                <w:b/>
                <w:sz w:val="20"/>
                <w:szCs w:val="20"/>
              </w:rPr>
            </w:pPr>
            <w:r w:rsidRPr="00CD1BBC">
              <w:rPr>
                <w:rFonts w:ascii="Sylfaen" w:eastAsia="Arial Unicode MS" w:hAnsi="Sylfaen" w:cs="Calibri"/>
                <w:b/>
                <w:sz w:val="20"/>
                <w:szCs w:val="20"/>
              </w:rPr>
              <w:t>შანსების თანაფარდობა</w:t>
            </w:r>
            <w:r w:rsidRPr="00CD1BBC">
              <w:rPr>
                <w:rFonts w:ascii="Sylfaen" w:hAnsi="Sylfaen"/>
                <w:b/>
                <w:bCs/>
                <w:sz w:val="20"/>
                <w:szCs w:val="20"/>
                <w:vertAlign w:val="superscript"/>
              </w:rPr>
              <w:t>e</w:t>
            </w:r>
            <w:r w:rsidRPr="00CD1BBC">
              <w:rPr>
                <w:rFonts w:ascii="Sylfaen" w:hAnsi="Sylfaen"/>
                <w:b/>
                <w:bCs/>
                <w:sz w:val="20"/>
                <w:szCs w:val="20"/>
              </w:rPr>
              <w:t>  (95% CI)</w:t>
            </w:r>
          </w:p>
        </w:tc>
        <w:tc>
          <w:tcPr>
            <w:tcW w:w="650" w:type="pct"/>
            <w:tcBorders>
              <w:top w:val="outset" w:sz="6" w:space="0" w:color="auto"/>
              <w:left w:val="outset" w:sz="6" w:space="0" w:color="auto"/>
              <w:bottom w:val="outset" w:sz="6" w:space="0" w:color="auto"/>
            </w:tcBorders>
          </w:tcPr>
          <w:p w14:paraId="13D729A6" w14:textId="77777777" w:rsidR="008433DA" w:rsidRPr="00CD1BBC" w:rsidRDefault="008433DA" w:rsidP="003126CA">
            <w:pPr>
              <w:spacing w:after="0" w:line="240" w:lineRule="auto"/>
              <w:rPr>
                <w:rFonts w:ascii="Sylfaen" w:hAnsi="Sylfaen"/>
                <w:b/>
                <w:sz w:val="20"/>
                <w:szCs w:val="20"/>
              </w:rPr>
            </w:pPr>
            <w:r w:rsidRPr="00CD1BBC">
              <w:rPr>
                <w:rFonts w:ascii="Sylfaen" w:eastAsia="Arial Unicode MS" w:hAnsi="Sylfaen" w:cs="Calibri"/>
                <w:b/>
                <w:sz w:val="20"/>
                <w:szCs w:val="20"/>
              </w:rPr>
              <w:t>p-მაჩვენებლი</w:t>
            </w:r>
          </w:p>
        </w:tc>
      </w:tr>
      <w:tr w:rsidR="00CD1BBC" w:rsidRPr="00CD1BBC" w14:paraId="4F02145F" w14:textId="77777777" w:rsidTr="009B5175">
        <w:trPr>
          <w:tblCellSpacing w:w="0" w:type="dxa"/>
        </w:trPr>
        <w:tc>
          <w:tcPr>
            <w:tcW w:w="1900" w:type="pct"/>
            <w:tcBorders>
              <w:top w:val="outset" w:sz="6" w:space="0" w:color="auto"/>
              <w:bottom w:val="outset" w:sz="6" w:space="0" w:color="auto"/>
              <w:right w:val="outset" w:sz="6" w:space="0" w:color="auto"/>
            </w:tcBorders>
          </w:tcPr>
          <w:p w14:paraId="0FD1A297" w14:textId="77777777" w:rsidR="008433DA" w:rsidRPr="00CD1BBC" w:rsidRDefault="008433DA" w:rsidP="003126CA">
            <w:pPr>
              <w:spacing w:after="0" w:line="240" w:lineRule="auto"/>
              <w:rPr>
                <w:rFonts w:ascii="Sylfaen" w:hAnsi="Sylfaen"/>
                <w:sz w:val="20"/>
                <w:szCs w:val="20"/>
              </w:rPr>
            </w:pPr>
            <w:r w:rsidRPr="00CD1BBC">
              <w:rPr>
                <w:rFonts w:ascii="Sylfaen" w:hAnsi="Sylfaen"/>
                <w:sz w:val="20"/>
                <w:szCs w:val="20"/>
              </w:rPr>
              <w:t>≥ 13 ქულა (მცირედან საშუალომდე გაუმჯიბესება)</w:t>
            </w:r>
          </w:p>
        </w:tc>
        <w:tc>
          <w:tcPr>
            <w:tcW w:w="850" w:type="pct"/>
            <w:tcBorders>
              <w:top w:val="outset" w:sz="6" w:space="0" w:color="auto"/>
              <w:left w:val="outset" w:sz="6" w:space="0" w:color="auto"/>
              <w:bottom w:val="outset" w:sz="6" w:space="0" w:color="auto"/>
              <w:right w:val="outset" w:sz="6" w:space="0" w:color="auto"/>
            </w:tcBorders>
          </w:tcPr>
          <w:p w14:paraId="7857361F"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531 (48.4)</w:t>
            </w:r>
          </w:p>
        </w:tc>
        <w:tc>
          <w:tcPr>
            <w:tcW w:w="850" w:type="pct"/>
            <w:tcBorders>
              <w:top w:val="outset" w:sz="6" w:space="0" w:color="auto"/>
              <w:left w:val="outset" w:sz="6" w:space="0" w:color="auto"/>
              <w:bottom w:val="outset" w:sz="6" w:space="0" w:color="auto"/>
              <w:right w:val="outset" w:sz="6" w:space="0" w:color="auto"/>
            </w:tcBorders>
          </w:tcPr>
          <w:p w14:paraId="44C4371A"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498 (45.6)</w:t>
            </w:r>
          </w:p>
        </w:tc>
        <w:tc>
          <w:tcPr>
            <w:tcW w:w="750" w:type="pct"/>
            <w:tcBorders>
              <w:top w:val="outset" w:sz="6" w:space="0" w:color="auto"/>
              <w:left w:val="outset" w:sz="6" w:space="0" w:color="auto"/>
              <w:bottom w:val="outset" w:sz="6" w:space="0" w:color="auto"/>
              <w:right w:val="outset" w:sz="6" w:space="0" w:color="auto"/>
            </w:tcBorders>
          </w:tcPr>
          <w:p w14:paraId="3682B364"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1.13</w:t>
            </w:r>
          </w:p>
          <w:p w14:paraId="4F28E017"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(0.95, 1.33)</w:t>
            </w:r>
          </w:p>
        </w:tc>
        <w:tc>
          <w:tcPr>
            <w:tcW w:w="650" w:type="pct"/>
            <w:tcBorders>
              <w:top w:val="outset" w:sz="6" w:space="0" w:color="auto"/>
              <w:left w:val="outset" w:sz="6" w:space="0" w:color="auto"/>
              <w:bottom w:val="outset" w:sz="6" w:space="0" w:color="auto"/>
            </w:tcBorders>
          </w:tcPr>
          <w:p w14:paraId="6E29A73F"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0.1608</w:t>
            </w:r>
          </w:p>
        </w:tc>
      </w:tr>
      <w:tr w:rsidR="00CD1BBC" w:rsidRPr="00CD1BBC" w14:paraId="748BBB4E" w14:textId="77777777" w:rsidTr="009B5175">
        <w:trPr>
          <w:tblCellSpacing w:w="0" w:type="dxa"/>
        </w:trPr>
        <w:tc>
          <w:tcPr>
            <w:tcW w:w="1900" w:type="pct"/>
            <w:tcBorders>
              <w:top w:val="outset" w:sz="6" w:space="0" w:color="auto"/>
              <w:bottom w:val="outset" w:sz="6" w:space="0" w:color="auto"/>
              <w:right w:val="outset" w:sz="6" w:space="0" w:color="auto"/>
            </w:tcBorders>
          </w:tcPr>
          <w:p w14:paraId="1DD45D5A" w14:textId="77777777" w:rsidR="008433DA" w:rsidRPr="00CD1BBC" w:rsidRDefault="008433DA" w:rsidP="003126CA">
            <w:pPr>
              <w:spacing w:after="0" w:line="240" w:lineRule="auto"/>
              <w:rPr>
                <w:rFonts w:ascii="Sylfaen" w:hAnsi="Sylfaen"/>
                <w:sz w:val="20"/>
                <w:szCs w:val="20"/>
              </w:rPr>
            </w:pPr>
            <w:r w:rsidRPr="00CD1BBC">
              <w:rPr>
                <w:rFonts w:ascii="Sylfaen" w:hAnsi="Sylfaen"/>
                <w:sz w:val="20"/>
                <w:szCs w:val="20"/>
              </w:rPr>
              <w:t>≥ 17 ქულა (დიდი გაუმჯობესება)</w:t>
            </w:r>
          </w:p>
        </w:tc>
        <w:tc>
          <w:tcPr>
            <w:tcW w:w="850" w:type="pct"/>
            <w:tcBorders>
              <w:top w:val="outset" w:sz="6" w:space="0" w:color="auto"/>
              <w:left w:val="outset" w:sz="6" w:space="0" w:color="auto"/>
              <w:bottom w:val="outset" w:sz="6" w:space="0" w:color="auto"/>
              <w:right w:val="outset" w:sz="6" w:space="0" w:color="auto"/>
            </w:tcBorders>
          </w:tcPr>
          <w:p w14:paraId="770DFB31"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486 (44.3)</w:t>
            </w:r>
          </w:p>
        </w:tc>
        <w:tc>
          <w:tcPr>
            <w:tcW w:w="850" w:type="pct"/>
            <w:tcBorders>
              <w:top w:val="outset" w:sz="6" w:space="0" w:color="auto"/>
              <w:left w:val="outset" w:sz="6" w:space="0" w:color="auto"/>
              <w:bottom w:val="outset" w:sz="6" w:space="0" w:color="auto"/>
              <w:right w:val="outset" w:sz="6" w:space="0" w:color="auto"/>
            </w:tcBorders>
          </w:tcPr>
          <w:p w14:paraId="6E6A7B29"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478 (43.8)</w:t>
            </w:r>
          </w:p>
        </w:tc>
        <w:tc>
          <w:tcPr>
            <w:tcW w:w="750" w:type="pct"/>
            <w:tcBorders>
              <w:top w:val="outset" w:sz="6" w:space="0" w:color="auto"/>
              <w:left w:val="outset" w:sz="6" w:space="0" w:color="auto"/>
              <w:bottom w:val="outset" w:sz="6" w:space="0" w:color="auto"/>
              <w:right w:val="outset" w:sz="6" w:space="0" w:color="auto"/>
            </w:tcBorders>
          </w:tcPr>
          <w:p w14:paraId="0603D78C"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1.06</w:t>
            </w:r>
          </w:p>
          <w:p w14:paraId="5C70CEE1"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(0.89, 1.26)</w:t>
            </w:r>
          </w:p>
        </w:tc>
        <w:tc>
          <w:tcPr>
            <w:tcW w:w="650" w:type="pct"/>
            <w:tcBorders>
              <w:top w:val="outset" w:sz="6" w:space="0" w:color="auto"/>
              <w:left w:val="outset" w:sz="6" w:space="0" w:color="auto"/>
              <w:bottom w:val="outset" w:sz="6" w:space="0" w:color="auto"/>
            </w:tcBorders>
          </w:tcPr>
          <w:p w14:paraId="6EBD7057" w14:textId="77777777" w:rsidR="008433DA" w:rsidRPr="00CD1BBC" w:rsidRDefault="008433DA" w:rsidP="003126CA">
            <w:pPr>
              <w:spacing w:after="0" w:line="240" w:lineRule="auto"/>
              <w:jc w:val="both"/>
              <w:rPr>
                <w:rFonts w:ascii="Sylfaen" w:hAnsi="Sylfaen"/>
                <w:sz w:val="20"/>
                <w:szCs w:val="20"/>
              </w:rPr>
            </w:pPr>
            <w:r w:rsidRPr="00CD1BBC">
              <w:rPr>
                <w:rFonts w:ascii="Sylfaen" w:hAnsi="Sylfaen"/>
                <w:sz w:val="20"/>
                <w:szCs w:val="20"/>
              </w:rPr>
              <w:t>0.5137</w:t>
            </w:r>
          </w:p>
        </w:tc>
      </w:tr>
      <w:tr w:rsidR="00CD1BBC" w:rsidRPr="00CD1BBC" w14:paraId="7DA17AD2" w14:textId="77777777" w:rsidTr="009B5175">
        <w:trPr>
          <w:tblCellSpacing w:w="0" w:type="dxa"/>
        </w:trPr>
        <w:tc>
          <w:tcPr>
            <w:tcW w:w="5000" w:type="pct"/>
            <w:gridSpan w:val="5"/>
            <w:tcBorders>
              <w:top w:val="outset" w:sz="6" w:space="0" w:color="auto"/>
              <w:bottom w:val="outset" w:sz="6" w:space="0" w:color="auto"/>
            </w:tcBorders>
          </w:tcPr>
          <w:p w14:paraId="2F9D895C"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a</w:t>
            </w:r>
            <w:r w:rsidRPr="00CD1BBC">
              <w:rPr>
                <w:rFonts w:ascii="Sylfaen" w:eastAsia="Arial Unicode MS" w:hAnsi="Sylfaen" w:cs="Calibri"/>
                <w:sz w:val="20"/>
                <w:szCs w:val="20"/>
              </w:rPr>
              <w:t xml:space="preserve"> პაციენტების რაოდენობა, რომელთაც გაიარეს შეფასება KCCQ-TSS სკალით ან გარდაიცვალნენ მე-8 თვის დადგომამდე. რაოდენობა მოიცავს პაციენტებს, რომელთა 8-თვიანი შეფასება (ვიზიტი 5) დაგეგმილი ან ჩატარებული იყო 2020 წლის 11 მარტამდე, როდესაც ჯანმო-მ COVID-19 პანდემიად გამოაცხადა. ჩართულ იქნა იმ პაციენტების მონაცემები, რომელთა შეფასებაც დაგეგმილი იყო, მაგრამ არ ჩატარებულა 2020 წლის 11 მარტამდე.</w:t>
            </w:r>
          </w:p>
          <w:p w14:paraId="49AB6929" w14:textId="77777777" w:rsidR="008433DA" w:rsidRPr="00CD1BBC" w:rsidRDefault="008433DA" w:rsidP="003126CA">
            <w:pPr>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b</w:t>
            </w:r>
            <w:r w:rsidRPr="00CD1BBC">
              <w:rPr>
                <w:rFonts w:ascii="Sylfaen" w:eastAsia="Arial Unicode MS" w:hAnsi="Sylfaen" w:cs="Calibri"/>
                <w:sz w:val="20"/>
                <w:szCs w:val="20"/>
              </w:rPr>
              <w:t xml:space="preserve">  იმ სუბიექტების რაოდენობა, რომლებიც გარდაიცვალნენ მოცემული დროის წერტილამდე ან აღენიშნებოდათ საწყისი მაჩვენებლის გაუარესება, რომელიც ტოლი ან აღემატება მოცემულ ზღურბლს. პაციენტები, რომელთა KCCQ-TSS საწყის ეტაპზე იმდენად დაბალი იყო, რომ გაუარესება შესაძლოა განმეორებულიყო, განისაზღვრნენ გაუარესებულად, თუ მათი ქულა 8 თვის შემდეგ საწყის მაჩვენებელზე მაღალი არ იყო.</w:t>
            </w:r>
          </w:p>
          <w:p w14:paraId="4FEE2276"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c</w:t>
            </w:r>
            <w:r w:rsidRPr="00CD1BBC">
              <w:rPr>
                <w:rFonts w:ascii="Sylfaen" w:eastAsia="Arial Unicode MS" w:hAnsi="Sylfaen" w:cs="Calibri"/>
                <w:sz w:val="20"/>
                <w:szCs w:val="20"/>
              </w:rPr>
              <w:t xml:space="preserve"> გაუმჯობესების შემთხვევაში, შანსების თანაფარდობა &lt;1 10 მგ დაპაგლიფლოზინის სასარგებლოდ მოწმობს.</w:t>
            </w:r>
          </w:p>
          <w:p w14:paraId="7DACD72A"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vertAlign w:val="superscript"/>
              </w:rPr>
              <w:t>d</w:t>
            </w:r>
            <w:r w:rsidRPr="00CD1BBC">
              <w:rPr>
                <w:rFonts w:ascii="Sylfaen" w:eastAsia="Arial Unicode MS" w:hAnsi="Sylfaen" w:cs="Calibri"/>
                <w:sz w:val="20"/>
                <w:szCs w:val="20"/>
              </w:rPr>
              <w:t xml:space="preserve"> სუბიექტების რაოდენობა, რომლებსაც საწყის მდგომარეობასთან შედარებით აღენიშნებოდათ მინიმუმ 13 ან 17 ქულით გაუმჯობესება. პაციენტები, რომლებიც მოცემულ დროის წერტილამდე გარდაიცვალნენ, გაუმჯობესების არმქონედ ითვლებიან. პაციენტები, რომელთა KCCQ-TSS საწყის ეტაპზე ძალიან მაღალი იყო გაუმჯობესების შესაძლებლობის განსახილველად, გაუმჯობესებულად განისაზღვრა, თუ მათი ქულა 8 თვის შემდეგ საწყის მდგომარეობაზე დაბალი არ იყო.</w:t>
            </w:r>
          </w:p>
          <w:p w14:paraId="6AC75F57"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e გაუმჯობესების შემთხვევაში, შანსების თანაფარდობა &gt;1 უპირატესობას ანიჭებს დაპაგლიფლოზინს 10 მგ.</w:t>
            </w:r>
          </w:p>
        </w:tc>
      </w:tr>
    </w:tbl>
    <w:p w14:paraId="76118896"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19B1CCBE"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sz w:val="20"/>
          <w:szCs w:val="20"/>
        </w:rPr>
      </w:pPr>
      <w:r w:rsidRPr="00CD1BBC">
        <w:rPr>
          <w:rFonts w:ascii="Sylfaen" w:eastAsia="Arial Unicode MS" w:hAnsi="Sylfaen" w:cs="Calibri"/>
          <w:i/>
          <w:sz w:val="20"/>
          <w:szCs w:val="20"/>
        </w:rPr>
        <w:t>გულის უკმარისობა DAPA-HF და DELIVER კვლევებში</w:t>
      </w:r>
    </w:p>
    <w:p w14:paraId="55085E61"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DAPA-HF და DELIVER კვლევების გაერთიანებულ ანალიზში, დაპაგლიფლოზინის მკურნალობის ეფექტი კარდიოვასკულური სიკვდილის, გულის უკმარისობის გამო ჰოსპიტალიზაციის ან გულის უკმარისობის გამო გადაუდებელი ვიზიტის კომპოზიტურ საბოლოო წერტილზე თანმიმდევრული იყო LVEF მთლიან დიაპაზონში (სურათი 7).</w:t>
      </w:r>
    </w:p>
    <w:p w14:paraId="3D198269"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16ACC173"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სურათი 7: მკურნალობის ეფექტი პირველადი კომპოზიტური საბოლოო წერტილისთვის LVEF-ის საწყისი მაჩვენებლის მიხედვით</w:t>
      </w:r>
    </w:p>
    <w:p w14:paraId="40B8A6F2" w14:textId="212E9BFF" w:rsidR="008433DA" w:rsidRPr="00CD1BBC" w:rsidRDefault="00CD1BBC"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pict w14:anchorId="224F6D4C">
          <v:shape id="_x0000_i1030" type="#_x0000_t75" style="width:410.25pt;height:155.25pt">
            <v:imagedata r:id="rId15" o:title=""/>
          </v:shape>
        </w:pict>
      </w:r>
    </w:p>
    <w:p w14:paraId="42B829B8" w14:textId="002DFA31"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თითოეული კვლევიდან გამოყენებულია პირველადი საბოლოო წერტილების განმარტებები. DAPA-HF-ში პირველადი საბოლოო წერტილი მოიცავდა სიკვდილს გაურკვეველი მიზეზით. DELIVER-ში პირველადი საბოლოო წერტილი არ მოიცავდა სიკვდილს გაურკვეველი მიზეზით.</w:t>
      </w:r>
      <w:r w:rsidR="006D6F2A" w:rsidRPr="00CD1BBC">
        <w:rPr>
          <w:rFonts w:ascii="Sylfaen" w:eastAsia="Arial Unicode MS" w:hAnsi="Sylfaen" w:cs="Calibri"/>
          <w:sz w:val="20"/>
          <w:szCs w:val="20"/>
        </w:rPr>
        <w:t xml:space="preserve"> </w:t>
      </w:r>
      <w:r w:rsidRPr="00CD1BBC">
        <w:rPr>
          <w:rFonts w:ascii="Sylfaen" w:eastAsia="Arial Unicode MS" w:hAnsi="Sylfaen" w:cs="Calibri"/>
          <w:sz w:val="20"/>
          <w:szCs w:val="20"/>
        </w:rPr>
        <w:t>LVEF-ის მონაცემები 15%-დან 75%-მდე წარმოდგენილია სურათზე. საწყის ეტაპზე, პაციენტების 0.5%-ს ჰქონდა LVEF &lt; 15% და 0.7%-ს LVEF &gt; 75%.</w:t>
      </w:r>
    </w:p>
    <w:p w14:paraId="672ECA17" w14:textId="46249FFD"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DAPA-HF და DELIVER კვლევების წინასწარ განსაზღვრულ სუბიექტურ დონეზე ჩატარებულ გაერთიანებულ ანალიზში, დაპაგლიფლოზინმა პლაცებოსთან შედარებით შეამცირა კარდიოვასკულური სიკვდილის რისკი (HR 0.85 [95% CI 0.75, 0.96], p=0.0115) (სურათი 8). ორივე კვლევამ წვლილი შეიტანა ამ ეფექტში.</w:t>
      </w:r>
    </w:p>
    <w:p w14:paraId="090BCD5E"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სურათი 8: გულ-სისხლძარღვთა სიკვდილის პირველ გამოვლინებამდე დრო (DAPA-HF და DELIVER კვლევების გაერთიანებული ანალიზი)</w:t>
      </w:r>
    </w:p>
    <w:p w14:paraId="24D2500A" w14:textId="7F60F85A" w:rsidR="008433DA" w:rsidRPr="00CD1BBC" w:rsidRDefault="00CD1BBC"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pict w14:anchorId="5C20D300">
          <v:shape id="_x0000_i1031" type="#_x0000_t75" style="width:425.25pt;height:162pt">
            <v:imagedata r:id="rId16" o:title=""/>
          </v:shape>
        </w:pict>
      </w:r>
    </w:p>
    <w:p w14:paraId="6AB706ED" w14:textId="53CBDD8F"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თითოეული კვლევიდან გამოყენებულია კარდიოვასკულური სიკვდილის განმარტებები. DAPA-HF-ში კარდიოვასკულური სიკვდილი მოიცავდა სიკვდილს გაურკვეველი მიზეზით. DELIVER-ში კარდიოვასკულური სიკვდილი არ მოიცავდა სიკვდილს გაურკვეველი მიზეზით.</w:t>
      </w:r>
    </w:p>
    <w:p w14:paraId="0A919D06"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რისკის ქვეშ მყოფი პაციენტები არის რისკის ქვეშ მყოფი პაციენტების რაოდენობა პერიოდის დასაწყისში. </w:t>
      </w:r>
    </w:p>
    <w:p w14:paraId="0F41AA60"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6531EB61"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i/>
          <w:iCs/>
          <w:sz w:val="20"/>
          <w:szCs w:val="20"/>
        </w:rPr>
      </w:pPr>
      <w:r w:rsidRPr="00CD1BBC">
        <w:rPr>
          <w:rFonts w:ascii="Sylfaen" w:eastAsia="Arial Unicode MS" w:hAnsi="Sylfaen" w:cs="Calibri"/>
          <w:i/>
          <w:iCs/>
          <w:sz w:val="20"/>
          <w:szCs w:val="20"/>
        </w:rPr>
        <w:t>თირკმლის ქრონიკული დაავადება</w:t>
      </w:r>
    </w:p>
    <w:p w14:paraId="2DB4EDC5" w14:textId="2277D275"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თირკმლის ქრონიკული დაავადების მქონე პაციენტებში თირკმლის მხრივ გამოსავლებზე და კარდიოვასკულურ სიკვდილიანობაზე დაპაგლიფლოზინის ზემოქმედების შემსწავლელი კვლევა (DAPA-CKD) იყო საერთაშორისო, მულტიცენტრული, რანდომიზებული, ორმაგი ბრმა, პლაცებო–კონტროლირებადი კვლევა თირკმლის ქრონიკული დაავადების (CKD) მქონე პაციენტებში eGFR-ით ≥ 25-დან ≤ 75 მლ/წთ/1.73მ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-მდე და ალბუმინურიით (UACR ≥ 200 და ≤ 5000 მგ/გ). კვლევა აფასებდა სტანდარტულ თერაპიაზე დამატებისას პლაცებოსთან შედარებით დაპაგლიფლოზინის ეფექტს კომპოზიტურ საბოლოო წერტილის სიხშირეზე - eGFR-ის ≥ 50% მდგრადი დაქვეითება, თირკმლის ტერმინალური სტადიის დაავადება (ESKD) (განისაზღვრება როგორც eGFR სტაბილური &lt; 15 მლ/წთ/1.73მ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 დიალიზით ქრონიკული მკურნალობა ან თირკმლის ტრანსპლანტაცია), კარდიოვასკულური ან თირკმლისმიერი მიზეზით სიკვდილიანობა.</w:t>
      </w:r>
    </w:p>
    <w:p w14:paraId="07E7D5E7" w14:textId="69D18FF1"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4,304 პაციენტიდან, რანდომიზაციის პრინციპით 10 მგ დაპაგლიფლოზინი დაენიშნა 2,152 პაციენტს, ხოლო პლაცებო 2,152-ს, და დაკვირვების საშუალო პერიოდი 28.5 თვე იყო. მკურნალობა გრძელდებოდა კვლევის განმავლობაში eGFR-ის 25 მლ/წთ/1.73მ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-ზე დაბალ მაჩვენებლამდე ვარდნის შემთხვევაში და შეიძლებოდა გაგრძელებულიყო დიალიზის საჭიროებისას.</w:t>
      </w:r>
    </w:p>
    <w:p w14:paraId="4AD2F044" w14:textId="278C0EA8"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კვლევის პოპულაციის საშუალო ასაკი იყო 61.8 წელი, 66.9% იყო მამრობითი სქესის. საწყის ეტაპზე, საშუალო eGFR იყო 43.1 მლ/წთ/1.73მ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 xml:space="preserve"> და საშუალო UACR იყო 949.3 მგ/გ, პაციენტების 44.1%-ს ჰქონდა eGFR მაჩვენებელი 30-დან 45 მლ/წთ/1.73მ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-მდე და 14.5%-ს ჰქონდა eGFR &lt; 30 მლ/წთ/1.73მ</w:t>
      </w:r>
      <w:r w:rsidRPr="00CD1BBC">
        <w:rPr>
          <w:rFonts w:ascii="Sylfaen" w:eastAsia="Arial Unicode MS" w:hAnsi="Sylfaen" w:cs="Calibri"/>
          <w:sz w:val="20"/>
          <w:szCs w:val="20"/>
          <w:vertAlign w:val="superscript"/>
        </w:rPr>
        <w:t>2</w:t>
      </w:r>
      <w:r w:rsidRPr="00CD1BBC">
        <w:rPr>
          <w:rFonts w:ascii="Sylfaen" w:eastAsia="Arial Unicode MS" w:hAnsi="Sylfaen" w:cs="Calibri"/>
          <w:sz w:val="20"/>
          <w:szCs w:val="20"/>
        </w:rPr>
        <w:t xml:space="preserve">. პაციენტთა 67.5%-ს ჰქონდა მე-2 ტიპის შაქრიანი დიაბეტი. პაციენტებს ამავდროულად უტარდებოდათ სტანდარტული თერაპია (SOC); პაციენტების 97.0% იღებდა ანგიოტენზინ-გარდამქმნელი ფერმენტის ინჰიბიტორს (ACEi) ან ანგიოტენზინის რეცეპტორის ბლოკატორს (ARB). </w:t>
      </w:r>
    </w:p>
    <w:p w14:paraId="19584542"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 xml:space="preserve">დაპაგლიფლოზინი პლაცებოზე უპირატესი იყო eGFR </w:t>
      </w:r>
      <w:r w:rsidRPr="00CD1BBC">
        <w:rPr>
          <w:rFonts w:ascii="Arial" w:hAnsi="Arial" w:cs="Arial"/>
          <w:sz w:val="20"/>
          <w:szCs w:val="20"/>
        </w:rPr>
        <w:t>≥</w:t>
      </w:r>
      <w:r w:rsidRPr="00CD1BBC">
        <w:rPr>
          <w:rFonts w:ascii="Sylfaen" w:eastAsia="Arial Unicode MS" w:hAnsi="Sylfaen" w:cs="Calibri"/>
          <w:sz w:val="20"/>
          <w:szCs w:val="20"/>
        </w:rPr>
        <w:t>50% მდგრადი დაქვეითების,  თირკმლის ტერმინალური სტადიის დაავადების განვითარების, კარდიოვსკულური ან თირკმლის მხრივ მიზეზით სიკვდილიანობის ძირითადი კომპოზიტური საბოლოო წერტილის თვალსაზრისით (HR 0.61 [95% CI 0.51, 0.72]; p &lt; 0.0001). 27 თვის განმავლობაში პაციენტების რაოდენობა, რომლებიც საჭიროებენ მკურნალობას, იყო 19 (95% CI 15, 27). კაპლან-მაიერის დიაგრამის მიხედვით, დაპაგლიფლოზინისა და პლაცებოს მოვლენების მრუდები ადრეულ ეტაპზე განცალკევდა (4 თვე) და კვლევის პერიოდშიც განაგრძობდა განცალკევებას (სურათი 9).</w:t>
      </w:r>
    </w:p>
    <w:p w14:paraId="6A65C5AC"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5D5D4960"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სურათი  9: პირველადი კომპოზიტური საბოლოო წერტილის პირველად გამოვლენამდე დრო, eGFR-ის ≥ 50%  მდგრადი ვარდნა, თირკმლის დაავადების ტერმინალური სტადია, კარდიოვასკულური ან თირკმლისმიერი მიზეზით სიკვდილი</w:t>
      </w:r>
    </w:p>
    <w:p w14:paraId="5ED4C54F"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23A254F2" w14:textId="3381D334" w:rsidR="008433DA" w:rsidRPr="00CD1BBC" w:rsidRDefault="00CD1BBC"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pict w14:anchorId="724B9165">
          <v:shape id="Picture 3" o:spid="_x0000_i1032" type="#_x0000_t75" style="width:468.75pt;height:204.75pt;visibility:visible">
            <v:imagedata r:id="rId17" o:title=""/>
          </v:shape>
        </w:pict>
      </w:r>
    </w:p>
    <w:p w14:paraId="25A19B50"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43D005E8"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რისკის ქვეშ მყოფი პაციენტები არის რისკის ქვეშ მყოფი პაციენტების რაოდენობა პერიოდის დასაწყისში.</w:t>
      </w:r>
    </w:p>
    <w:p w14:paraId="1E7F77D0"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პირველადი კომპოზიტური საბოლოო წერტილის ოთხივე კომპონენტმა ინდივიდუალურად შეუწყო ხელი მკურნალობის ეფექტს. დაპაგლიფლოზინი ასევე ამცირებდა eGFR-ის ≥50%-ით მდგრად დაქვეითებას, თირკმლის დაავადების ტერმინალური სტადიის ან თირკმლისმიერი მიზეზით სიკვდილის (HR 0.56 [95% CI 0.45, 0.68], p&lt;0.0001) და გულ-სისხლძარღვთა მიზეზით სიკვდილის კომპოზიტური საბოლოო წერტილის სიხშირეს. ჰოსპიტალიზაცია გულის უკმარისობის გამო (HR 0.71 [95% CI 0.55, 0.92], p=0.0089) (სურათი 6).</w:t>
      </w:r>
    </w:p>
    <w:p w14:paraId="1B243AEF"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p>
    <w:p w14:paraId="069BF6BB" w14:textId="049AB0A6" w:rsidR="008433DA" w:rsidRPr="00CD1BBC" w:rsidRDefault="008433DA" w:rsidP="003126CA">
      <w:pPr>
        <w:autoSpaceDE w:val="0"/>
        <w:autoSpaceDN w:val="0"/>
        <w:adjustRightInd w:val="0"/>
        <w:spacing w:after="0" w:line="240" w:lineRule="auto"/>
        <w:jc w:val="both"/>
        <w:rPr>
          <w:rFonts w:ascii="Sylfaen" w:eastAsia="Arial Unicode MS" w:hAnsi="Sylfaen" w:cs="Calibri"/>
          <w:b/>
          <w:bCs/>
          <w:sz w:val="20"/>
          <w:szCs w:val="20"/>
        </w:rPr>
      </w:pPr>
      <w:r w:rsidRPr="00CD1BBC">
        <w:rPr>
          <w:rFonts w:ascii="Sylfaen" w:eastAsia="Arial Unicode MS" w:hAnsi="Sylfaen" w:cs="Calibri"/>
          <w:b/>
          <w:bCs/>
          <w:sz w:val="20"/>
          <w:szCs w:val="20"/>
        </w:rPr>
        <w:t>სურათი 10: მკურნალობის ეფექტები პირველადი და მეორეული კომპოზიტური საბოლოო წერტილებისთვის, მათი ცალკეული კომპონენტებისთვის და ყველა მიზეზით სიკვდილიანობაზე</w:t>
      </w:r>
    </w:p>
    <w:p w14:paraId="285516D0" w14:textId="5FAE82A5" w:rsidR="008433DA" w:rsidRPr="00CD1BBC" w:rsidRDefault="008433DA" w:rsidP="003126CA">
      <w:pPr>
        <w:spacing w:after="0" w:line="240" w:lineRule="auto"/>
        <w:rPr>
          <w:rFonts w:ascii="Sylfaen" w:hAnsi="Sylfaen" w:cs="Calibri"/>
          <w:sz w:val="20"/>
          <w:szCs w:val="20"/>
        </w:rPr>
      </w:pPr>
      <w:r w:rsidRPr="00CD1BBC">
        <w:rPr>
          <w:rFonts w:ascii="Sylfaen" w:hAnsi="Sylfaen" w:cs="Calibri"/>
          <w:sz w:val="20"/>
          <w:szCs w:val="20"/>
        </w:rPr>
        <w:softHyphen/>
      </w:r>
      <w:r w:rsidR="00CD1BBC" w:rsidRPr="00CD1BBC">
        <w:rPr>
          <w:rFonts w:ascii="Sylfaen" w:hAnsi="Sylfaen" w:cs="Calibri"/>
          <w:sz w:val="20"/>
          <w:szCs w:val="20"/>
        </w:rPr>
        <w:pict w14:anchorId="5815CD32">
          <v:shape id="Рисунок 2" o:spid="_x0000_i1033" type="#_x0000_t75" style="width:5in;height:459pt;visibility:visible">
            <v:imagedata r:id="rId18" o:title=""/>
          </v:shape>
        </w:pict>
      </w:r>
    </w:p>
    <w:p w14:paraId="6358E9D9" w14:textId="77777777" w:rsidR="008433DA" w:rsidRPr="00CD1BBC" w:rsidRDefault="008433DA" w:rsidP="003126CA">
      <w:pPr>
        <w:spacing w:after="0" w:line="240" w:lineRule="auto"/>
        <w:rPr>
          <w:rFonts w:ascii="Sylfaen" w:hAnsi="Sylfaen" w:cs="Calibri"/>
          <w:sz w:val="20"/>
          <w:szCs w:val="20"/>
        </w:rPr>
      </w:pPr>
    </w:p>
    <w:p w14:paraId="65102430" w14:textId="77777777" w:rsidR="008433DA" w:rsidRPr="00CD1BBC" w:rsidRDefault="008433DA" w:rsidP="003126CA">
      <w:pPr>
        <w:tabs>
          <w:tab w:val="left" w:pos="2646"/>
        </w:tabs>
        <w:spacing w:after="0" w:line="240" w:lineRule="auto"/>
        <w:jc w:val="both"/>
        <w:rPr>
          <w:rFonts w:ascii="Sylfaen" w:hAnsi="Sylfaen" w:cs="Calibri"/>
          <w:sz w:val="20"/>
          <w:szCs w:val="20"/>
        </w:rPr>
      </w:pPr>
      <w:bookmarkStart w:id="1" w:name="_Hlk144831738"/>
      <w:r w:rsidRPr="00CD1BBC">
        <w:rPr>
          <w:rFonts w:ascii="Sylfaen" w:hAnsi="Sylfaen" w:cs="Calibri"/>
          <w:sz w:val="20"/>
          <w:szCs w:val="20"/>
        </w:rPr>
        <w:t>პირველი მოვლენების რაოდენობა ცალკეული კომპონენტებისთვის არის პირველი მოვლენების ფაქტობრივი რაოდენობა თითოეული კომპონენტისთვის და არ ემატება მოვლენების რაოდენობას კომპოზიტურ საბოლოო წერტილში.</w:t>
      </w:r>
    </w:p>
    <w:p w14:paraId="37493708" w14:textId="77777777" w:rsidR="008433DA" w:rsidRPr="00CD1BBC" w:rsidRDefault="008433DA" w:rsidP="003126CA">
      <w:pPr>
        <w:tabs>
          <w:tab w:val="left" w:pos="2646"/>
        </w:tabs>
        <w:spacing w:after="0" w:line="240" w:lineRule="auto"/>
        <w:jc w:val="both"/>
        <w:rPr>
          <w:rFonts w:ascii="Sylfaen" w:hAnsi="Sylfaen" w:cs="Calibri"/>
          <w:sz w:val="20"/>
          <w:szCs w:val="20"/>
        </w:rPr>
      </w:pPr>
      <w:bookmarkStart w:id="2" w:name="_Hlk144831977"/>
      <w:bookmarkEnd w:id="1"/>
      <w:r w:rsidRPr="00CD1BBC">
        <w:rPr>
          <w:rFonts w:ascii="Sylfaen" w:hAnsi="Sylfaen" w:cs="Calibri"/>
          <w:sz w:val="20"/>
          <w:szCs w:val="20"/>
        </w:rPr>
        <w:t>მოვლენის სიხშირე წარმოდგენილია, როგორც მოვლენის მქონე სუბიექტების რაოდენობა შემდგომი დაკვირვების 100 პაციენტ– წელიწადზე.</w:t>
      </w:r>
    </w:p>
    <w:bookmarkEnd w:id="2"/>
    <w:p w14:paraId="0ED0EF79" w14:textId="77777777"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საშიშროების თანაფარდობის შეფასებები არ არის წარმოდგენილი ქვეჯგუფებისთვის, რომელთაც საერთო ჯამში 15-ზე ნაკლები მოვლენა აქვთ, ორივე ჯგუფი ერთად.</w:t>
      </w:r>
    </w:p>
    <w:p w14:paraId="007FA5F7"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bCs/>
          <w:sz w:val="20"/>
          <w:szCs w:val="20"/>
        </w:rPr>
        <w:t>p-მნიშვნელობები ცალკეული კომპონენტებისთვის ნომინალურია.</w:t>
      </w:r>
    </w:p>
    <w:p w14:paraId="182718A3" w14:textId="56781430"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დაპაგლიფლოზინით მკურნალობამ გააუმჯობესა საერთო გადარჩენადობა თირკმლის ქრონიკული  დაავადების მქონე პაციენტებში ყველა მიზეზით გამოწვეული სიკვდილიანობის მნიშვნელოვანი შემცირებით (HR 0.69 [95% CI 0.53, 0.88], p=0.0035) (სურათი 11).</w:t>
      </w:r>
    </w:p>
    <w:p w14:paraId="026FE300" w14:textId="77777777" w:rsidR="00BF582B" w:rsidRPr="00CD1BBC" w:rsidRDefault="00BF582B" w:rsidP="003126CA">
      <w:pPr>
        <w:autoSpaceDE w:val="0"/>
        <w:autoSpaceDN w:val="0"/>
        <w:adjustRightInd w:val="0"/>
        <w:spacing w:after="0" w:line="240" w:lineRule="auto"/>
        <w:jc w:val="both"/>
        <w:rPr>
          <w:rFonts w:ascii="Sylfaen" w:eastAsia="Arial Unicode MS" w:hAnsi="Sylfaen" w:cs="Calibri"/>
          <w:sz w:val="20"/>
          <w:szCs w:val="20"/>
        </w:rPr>
      </w:pPr>
    </w:p>
    <w:p w14:paraId="39AD835B" w14:textId="57AB5ABD" w:rsidR="008433DA" w:rsidRPr="00CD1BBC" w:rsidRDefault="008433DA" w:rsidP="0038168D">
      <w:pPr>
        <w:autoSpaceDE w:val="0"/>
        <w:autoSpaceDN w:val="0"/>
        <w:adjustRightInd w:val="0"/>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სურათი 11: ნებისმიერი მიზეზით გამოწვეული სიკვდილის პირველ შემთხვევამდე დრო</w:t>
      </w:r>
    </w:p>
    <w:p w14:paraId="01BED504" w14:textId="4A96501E" w:rsidR="008433DA" w:rsidRPr="00CD1BBC" w:rsidRDefault="00CD1BBC"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pict w14:anchorId="576DDA98">
          <v:shape id="Рисунок 3" o:spid="_x0000_i1034" type="#_x0000_t75" style="width:366.75pt;height:192pt;visibility:visible">
            <v:imagedata r:id="rId19" o:title=""/>
          </v:shape>
        </w:pict>
      </w:r>
    </w:p>
    <w:p w14:paraId="10FEAC82" w14:textId="777777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რისკის ქვეშ მყოფი პაციენტები პერიოდის დასაწყისში რისკის ქვეშ მყოფი პაციენტების რაოდენობაა.</w:t>
      </w:r>
    </w:p>
    <w:p w14:paraId="6F8C0DD2" w14:textId="06962F04"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დაპაგლიფლოზინის მკურნალობის ეფექტი თანმიმდევრული იყო თირკმლის ქრონიკული დაავადების მქონე პაციენტებში, მე-2 ტიპის შაქრიანი დიაბეტით და დიაბეტის გარეშე (სურათი 12).</w:t>
      </w:r>
    </w:p>
    <w:p w14:paraId="34972612" w14:textId="77777777" w:rsidR="00BF582B" w:rsidRPr="00CD1BBC" w:rsidRDefault="00BF582B" w:rsidP="003126CA">
      <w:pPr>
        <w:autoSpaceDE w:val="0"/>
        <w:autoSpaceDN w:val="0"/>
        <w:adjustRightInd w:val="0"/>
        <w:spacing w:after="0" w:line="240" w:lineRule="auto"/>
        <w:jc w:val="both"/>
        <w:rPr>
          <w:rFonts w:ascii="Sylfaen" w:eastAsia="Arial Unicode MS" w:hAnsi="Sylfaen" w:cs="Calibri"/>
          <w:sz w:val="20"/>
          <w:szCs w:val="20"/>
        </w:rPr>
      </w:pPr>
    </w:p>
    <w:p w14:paraId="3D7C106D" w14:textId="038C7A6D" w:rsidR="008433DA" w:rsidRPr="00CD1BBC" w:rsidRDefault="008433DA" w:rsidP="0038168D">
      <w:pPr>
        <w:autoSpaceDE w:val="0"/>
        <w:autoSpaceDN w:val="0"/>
        <w:adjustRightInd w:val="0"/>
        <w:spacing w:after="0" w:line="240" w:lineRule="auto"/>
        <w:jc w:val="both"/>
        <w:rPr>
          <w:rFonts w:ascii="Sylfaen" w:eastAsia="Arial Unicode MS" w:hAnsi="Sylfaen" w:cs="Calibri"/>
          <w:b/>
          <w:sz w:val="20"/>
          <w:szCs w:val="20"/>
        </w:rPr>
      </w:pPr>
      <w:r w:rsidRPr="00CD1BBC">
        <w:rPr>
          <w:rFonts w:ascii="Sylfaen" w:eastAsia="Arial Unicode MS" w:hAnsi="Sylfaen" w:cs="Calibri"/>
          <w:b/>
          <w:sz w:val="20"/>
          <w:szCs w:val="20"/>
        </w:rPr>
        <w:t>სურათი 12: მკურნალობის ეფექტები მე-2 ტიპის შაქრიანი დიაბეტის მქონე პაციენტებში და დიაბეტის გარეშე პაციენტებში</w:t>
      </w:r>
    </w:p>
    <w:p w14:paraId="5B8EF971" w14:textId="76E2D3D6" w:rsidR="008433DA" w:rsidRPr="00CD1BBC" w:rsidRDefault="00CD1BBC"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pict w14:anchorId="2C67D47C">
          <v:shape id="Рисунок 4" o:spid="_x0000_i1035" type="#_x0000_t75" style="width:374.25pt;height:364.5pt;visibility:visible">
            <v:imagedata r:id="rId20" o:title=""/>
          </v:shape>
        </w:pict>
      </w:r>
    </w:p>
    <w:p w14:paraId="1A3FB490" w14:textId="3F414DD0"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ცალკეული კომპონენტებისთვის პირველი მოვლენების რაოდენობა წარმოადგენს თითოეული კომპონენტისთვის პირველი მოვლენების ფაქტობრივ რაოდენობას და არ ემატება კომპოზიტურ საბოლოო წერტილში მოვლენების რაოდენობას.</w:t>
      </w:r>
    </w:p>
    <w:p w14:paraId="7C959B9D" w14:textId="4752F077"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საფრთხის თანაფარდობის შეფასებები არ არის წარმოდგენილი ქვეჯგუფებისთვის, რომელთა საერთო რაოდენობა 15-ზე ნაკლები მოვლენაა, ორივე ჯგუფისთვის ერთად.</w:t>
      </w:r>
    </w:p>
    <w:p w14:paraId="4B08EDFA" w14:textId="53DFDF25" w:rsidR="008433DA" w:rsidRPr="00CD1BBC" w:rsidRDefault="008433DA" w:rsidP="003126CA">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მოვლენების სიხშირე წარმოდგენილია, როგორც მოვლენის მქონე სუბიექტების რაოდენობა 100 პაციენტ-წელზე დაკვირვების დროს.</w:t>
      </w:r>
    </w:p>
    <w:p w14:paraId="47F4EDD1" w14:textId="4E806715" w:rsidR="008433DA" w:rsidRPr="00CD1BBC" w:rsidRDefault="008433DA" w:rsidP="0038168D">
      <w:pPr>
        <w:autoSpaceDE w:val="0"/>
        <w:autoSpaceDN w:val="0"/>
        <w:adjustRightInd w:val="0"/>
        <w:spacing w:after="0" w:line="240" w:lineRule="auto"/>
        <w:jc w:val="both"/>
        <w:rPr>
          <w:rFonts w:ascii="Sylfaen" w:eastAsia="Arial Unicode MS" w:hAnsi="Sylfaen" w:cs="Calibri"/>
          <w:sz w:val="20"/>
          <w:szCs w:val="20"/>
        </w:rPr>
      </w:pPr>
      <w:r w:rsidRPr="00CD1BBC">
        <w:rPr>
          <w:rFonts w:ascii="Sylfaen" w:eastAsia="Arial Unicode MS" w:hAnsi="Sylfaen" w:cs="Calibri"/>
          <w:sz w:val="20"/>
          <w:szCs w:val="20"/>
        </w:rPr>
        <w:t>p-მნიშვნელობები ნომინალურია.</w:t>
      </w:r>
      <w:bookmarkStart w:id="3" w:name="_Hlk144831917"/>
    </w:p>
    <w:p w14:paraId="2E773E06" w14:textId="2EFF65E6"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 xml:space="preserve">პლაცებოსთან შედარებით დაპაგლიფლოზინით მკურნალობის უპირატესობა პირველად საბოლოო წერტილზე აგრეთვე სტაბილური იყო სხვა ძირითად ქვეჯგუფებს შორის, მათ შორის eGFR და </w:t>
      </w:r>
      <w:r w:rsidRPr="00CD1BBC">
        <w:rPr>
          <w:rFonts w:ascii="Sylfaen" w:hAnsi="Sylfaen" w:cs="Arial"/>
          <w:sz w:val="20"/>
          <w:szCs w:val="20"/>
        </w:rPr>
        <w:t>UACR დონეების</w:t>
      </w:r>
      <w:r w:rsidRPr="00CD1BBC">
        <w:rPr>
          <w:rFonts w:ascii="Sylfaen" w:hAnsi="Sylfaen" w:cs="Calibri"/>
          <w:sz w:val="20"/>
          <w:szCs w:val="20"/>
        </w:rPr>
        <w:t>, ასაკის, სქესის და რეგიონის მიხედვით.</w:t>
      </w:r>
    </w:p>
    <w:p w14:paraId="3BE44E2D" w14:textId="16F4F728"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დაპაგლიფლოზინით მკურნალობამ ალბუმინურიის უფრო მეტად შემცირება გამოიწვია. ეფექტი დაფიქსირდა 14 დღის შემდეგ და შენარჩუნდა კვლევის განმავლობაში. 36 თვის შემდეგ, UACR-ის (მგ/გ) საწყის დონესთან შედარებით კორექტირებული საშუალო პროცენტული ცვლილება შეადგენდა -41%–ს დაპაგლიფლოზინით ნამკურნალებ პაციენტებში და -20% პლაცებო ნამკურნალებ პაციენტებში, მკურნალობის ჯგუფებს შორის სხვაობით -26.3% ([95% CI -36.8, -14.0], ნომინალური p=0.0001).</w:t>
      </w:r>
    </w:p>
    <w:p w14:paraId="1E436880" w14:textId="4EBA81C3"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შრატის კრეატინინის გაორმაგების შემთხვევები ბოლო ლაბორატორიული გაზომვის შემდეგ (თირკმლის ფუნქციის მწვავე გაუარესების შეფასება) შემცირდა დაპაგლიფლოზინის ჯგუფში პლაცებოს ჯგუფთან შედარებით (HR 0.68 [95% CI 0.49, 0.94], ნომინალური p=0.0187).</w:t>
      </w:r>
    </w:p>
    <w:p w14:paraId="1B0CC793" w14:textId="77777777"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დაპაგლიფლოზინის ჯგუფში პლაცებო ჯგუფთან შედარებით თირკმლის მხრივ გვერდითი მოვლენების მქონე პაციენტების რაოდენობა ნაკლები იყო, 144 (6.7%) და 169 (7.9%) დაპაგლიფლოზინისა და პლაცებოს ჯგუფებში, შესაბამისად.</w:t>
      </w:r>
    </w:p>
    <w:p w14:paraId="54511A68" w14:textId="77777777" w:rsidR="008433DA" w:rsidRPr="00CD1BBC" w:rsidRDefault="008433DA" w:rsidP="003126CA">
      <w:pPr>
        <w:tabs>
          <w:tab w:val="left" w:pos="2646"/>
        </w:tabs>
        <w:spacing w:after="0" w:line="240" w:lineRule="auto"/>
        <w:jc w:val="both"/>
        <w:rPr>
          <w:rFonts w:ascii="Sylfaen" w:hAnsi="Sylfaen" w:cs="Calibri"/>
          <w:sz w:val="20"/>
          <w:szCs w:val="20"/>
        </w:rPr>
      </w:pPr>
    </w:p>
    <w:p w14:paraId="2A059D94" w14:textId="6410F393" w:rsidR="008433DA" w:rsidRPr="00CD1BBC" w:rsidRDefault="008433DA" w:rsidP="003126CA">
      <w:pPr>
        <w:tabs>
          <w:tab w:val="left" w:pos="2646"/>
        </w:tabs>
        <w:spacing w:after="0" w:line="240" w:lineRule="auto"/>
        <w:jc w:val="both"/>
        <w:rPr>
          <w:rFonts w:ascii="Sylfaen" w:hAnsi="Sylfaen" w:cs="Calibri"/>
          <w:b/>
          <w:bCs/>
          <w:i/>
          <w:iCs/>
          <w:sz w:val="20"/>
          <w:szCs w:val="20"/>
        </w:rPr>
      </w:pPr>
      <w:r w:rsidRPr="00CD1BBC">
        <w:rPr>
          <w:rFonts w:ascii="Sylfaen" w:hAnsi="Sylfaen" w:cs="Calibri"/>
          <w:b/>
          <w:bCs/>
          <w:i/>
          <w:iCs/>
          <w:sz w:val="20"/>
          <w:szCs w:val="20"/>
        </w:rPr>
        <w:t>პედიატრიული პოპულაცია</w:t>
      </w:r>
    </w:p>
    <w:p w14:paraId="347AF88E" w14:textId="77777777" w:rsidR="008433DA" w:rsidRPr="00CD1BBC" w:rsidRDefault="008433DA" w:rsidP="003126CA">
      <w:pPr>
        <w:tabs>
          <w:tab w:val="left" w:pos="2646"/>
        </w:tabs>
        <w:spacing w:after="0" w:line="240" w:lineRule="auto"/>
        <w:jc w:val="both"/>
        <w:rPr>
          <w:rFonts w:ascii="Sylfaen" w:hAnsi="Sylfaen" w:cs="Calibri"/>
          <w:i/>
          <w:sz w:val="20"/>
          <w:szCs w:val="20"/>
        </w:rPr>
      </w:pPr>
      <w:r w:rsidRPr="00CD1BBC">
        <w:rPr>
          <w:rFonts w:ascii="Sylfaen" w:hAnsi="Sylfaen" w:cs="Calibri"/>
          <w:i/>
          <w:sz w:val="20"/>
          <w:szCs w:val="20"/>
        </w:rPr>
        <w:t>მე-2 ტიპის შაქრიანი დიაბეტი</w:t>
      </w:r>
    </w:p>
    <w:p w14:paraId="6C9E257E" w14:textId="77777777"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მე-2 ტიპის შაქრიანი დიაბეტით დაავადებულ 10-24 წლის ბავშვებსა და მოზარდებში ჩატარებულ კლინიკურ კვლევაში, 39 პაციენტი რანდომიზაციის პრინციპით გადანაწილდა 10 მგ დაპაგლიფლოზინის ჯგუფში და 33 – პლაცებოს ჯგუფში, მეტფორმინის, ინსულინის ან მეტფორმინისა და ინსულინის კომბინაციის დამატების სახით. რანდომიზაციის დროს, პაციენტების 74% &lt; 18 წლის იყო. დაპაგლიფლოზინის HbA1c-ის კორექტირებული საშუალო ცვლილება პლაცებოსთან შედარებით საწყისი ეტაპიდან 24-ე კვირამდე იყო -0.75% (95% CI -1.65, 0.15). 18 წელზე ნაკლები ასაკის ჯგუფში დაპაგლიფლოზინის HbA1c-ის კორექტირებული საშუალო ცვლილება პლაცებოსთან შედარებით იყო -0.59% (95% CI -1.66, 0.48). 18 წელზე ≥ ასაკის ჯგუფში, HbA1c-ის საშუალო ცვლილება საწყისი დონიდან იყო -1.52% დაპაგლიფლოზინით ნამკურნალებ ჯგუფში (n=9) და 0.17% პლაცებოთი ნამკურნალებ ჯგუფში (n=6). ეფექტურობა და უსაფრთხოება მსგავსი იყო დაპაგლიფლოზინით ნამკურნალებ ზრდასრულ პოპულაციაში დაფიქსირებული მაჩვენებლებისა. უსაფრთხოება და ტოლერანტობა დამატებით დადასტურდა  28-კვირიანი უსაფრთხოების კვლევის გაფართოებულ ეტაპზე.</w:t>
      </w:r>
    </w:p>
    <w:p w14:paraId="0A113EAC" w14:textId="77777777" w:rsidR="008433DA" w:rsidRPr="00CD1BBC" w:rsidRDefault="008433DA" w:rsidP="003126CA">
      <w:pPr>
        <w:tabs>
          <w:tab w:val="left" w:pos="2646"/>
        </w:tabs>
        <w:spacing w:after="0" w:line="240" w:lineRule="auto"/>
        <w:jc w:val="both"/>
        <w:rPr>
          <w:rFonts w:ascii="Sylfaen" w:hAnsi="Sylfaen" w:cs="Calibri"/>
          <w:sz w:val="20"/>
          <w:szCs w:val="20"/>
        </w:rPr>
      </w:pPr>
    </w:p>
    <w:p w14:paraId="529E158A" w14:textId="77777777" w:rsidR="008433DA" w:rsidRPr="00CD1BBC" w:rsidRDefault="008433DA" w:rsidP="003126CA">
      <w:pPr>
        <w:tabs>
          <w:tab w:val="left" w:pos="2646"/>
        </w:tabs>
        <w:spacing w:after="0" w:line="240" w:lineRule="auto"/>
        <w:jc w:val="both"/>
        <w:rPr>
          <w:rFonts w:ascii="Sylfaen" w:hAnsi="Sylfaen" w:cs="Calibri"/>
          <w:i/>
          <w:sz w:val="20"/>
          <w:szCs w:val="20"/>
        </w:rPr>
      </w:pPr>
      <w:r w:rsidRPr="00CD1BBC">
        <w:rPr>
          <w:rFonts w:ascii="Sylfaen" w:hAnsi="Sylfaen" w:cs="Calibri"/>
          <w:i/>
          <w:sz w:val="20"/>
          <w:szCs w:val="20"/>
        </w:rPr>
        <w:t>გულის უკმარისობა და თირკმლის ქრონიკული დაავადება</w:t>
      </w:r>
    </w:p>
    <w:p w14:paraId="15AD2CCC" w14:textId="77777777" w:rsidR="008433DA" w:rsidRPr="00CD1BBC" w:rsidRDefault="008433DA" w:rsidP="003126CA">
      <w:pPr>
        <w:tabs>
          <w:tab w:val="left" w:pos="2646"/>
        </w:tabs>
        <w:spacing w:after="0" w:line="240" w:lineRule="auto"/>
        <w:jc w:val="both"/>
        <w:rPr>
          <w:rFonts w:ascii="Sylfaen" w:hAnsi="Sylfaen" w:cs="Calibri"/>
          <w:sz w:val="20"/>
          <w:szCs w:val="20"/>
        </w:rPr>
      </w:pPr>
      <w:r w:rsidRPr="00CD1BBC">
        <w:rPr>
          <w:rFonts w:ascii="Sylfaen" w:hAnsi="Sylfaen" w:cs="Calibri"/>
          <w:sz w:val="20"/>
          <w:szCs w:val="20"/>
        </w:rPr>
        <w:t xml:space="preserve">ევროპის მედიკამენტების სააგენტომ გააუქმა ვალდებულება, წარადგინონ დაპაგლიფლოზინით ჩატარებული კვლევების შედეგები პედიატრიული პოპულაციის ყველა ქვეჯგუფში გულის ქრონიკული უკმარისობის მქონე პაციენტებში გულ-სისხლძარღვთა მოვლენების პრევენციისა და  თირკმლის ქრონიკული დაავადების მკურნალობის მიზნით (პედიატრიულ გამოყენებასთან დაკავშირებული ინფორმაციისთვის იხილეთ ნაწილი 4.2). </w:t>
      </w:r>
    </w:p>
    <w:p w14:paraId="18D7A5CE" w14:textId="77777777" w:rsidR="008433DA" w:rsidRPr="00CD1BBC" w:rsidRDefault="008433DA" w:rsidP="003126CA">
      <w:pPr>
        <w:tabs>
          <w:tab w:val="left" w:pos="2646"/>
        </w:tabs>
        <w:spacing w:after="0" w:line="240" w:lineRule="auto"/>
        <w:jc w:val="both"/>
        <w:rPr>
          <w:rFonts w:ascii="Sylfaen" w:hAnsi="Sylfaen" w:cs="Calibri"/>
          <w:sz w:val="20"/>
          <w:szCs w:val="20"/>
        </w:rPr>
      </w:pPr>
    </w:p>
    <w:bookmarkEnd w:id="3"/>
    <w:p w14:paraId="24008ACE" w14:textId="77777777" w:rsidR="008433DA" w:rsidRPr="00CD1BBC" w:rsidRDefault="008433DA" w:rsidP="003126CA">
      <w:pPr>
        <w:pStyle w:val="ListParagraph"/>
        <w:numPr>
          <w:ilvl w:val="1"/>
          <w:numId w:val="46"/>
        </w:numPr>
        <w:tabs>
          <w:tab w:val="left" w:pos="360"/>
        </w:tabs>
        <w:spacing w:after="0"/>
        <w:rPr>
          <w:rFonts w:ascii="Sylfaen" w:hAnsi="Sylfaen" w:cs="Calibri"/>
          <w:b/>
          <w:sz w:val="20"/>
          <w:szCs w:val="20"/>
          <w:lang w:val="ka-GE"/>
        </w:rPr>
      </w:pPr>
      <w:r w:rsidRPr="00CD1BBC">
        <w:rPr>
          <w:rFonts w:ascii="Sylfaen" w:hAnsi="Sylfaen" w:cs="Calibri"/>
          <w:b/>
          <w:sz w:val="20"/>
          <w:szCs w:val="20"/>
          <w:lang w:val="ka-GE"/>
        </w:rPr>
        <w:t xml:space="preserve">ფარმაკოკინეტიკური მახასიათებლები </w:t>
      </w:r>
    </w:p>
    <w:p w14:paraId="43D9D8CD"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აბსორბაცია</w:t>
      </w:r>
    </w:p>
    <w:p w14:paraId="175F13C1"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 xml:space="preserve">პერორალურად მიღების შემდეგ დაპაგლიფლოზინი სწრაფად და სრულად შეიწოვებოდა. პლაზმაში დაპაგლიფლოზინის მაქსიმალური კონცენტრაცია (Cmax) ჩვეულებრივ მიიღწეოდა უზმოდ მიღებიდან 2 საათის შემდეგ. დაპაგლიფლოზინის Cmax და AUCτ-ს გეომეტრიული საშუალო მაჩვენებლები წონასწორულ მდგომარეობაში დღეში ერთხელ 10 მგ-ს მიღებისას იყო 158 ნგ/მლ და 628 ნგ სთ/მლ. 10 მგ დოზის მიღების შემდეგ დაპაგლიფლოზინის აბსოლუტური ბიოშეღწევადობა შეადგენს 78%-ს.  ცხიმიანი საკვების მიღება დაპაგლიფლოზინის Cmax-ს დაახლოებით 50%-ით აქვეითებდა და 1 საათით ახანგრძლივებდა Tmax-ს, მაგრამ არ მოქმედებდა AUC-ზე უზმოზე მიღებასთან შედარებით. ეს ცვლილებები არ ითვლება როგორც კლინიკურად მნიშვნელოვნი. აქედან გამომდინარე, დაპაგლიფლოზინის მიღება შესაძლებელია საკვებთან ერთად ან მის გარეშე.  </w:t>
      </w:r>
    </w:p>
    <w:p w14:paraId="3585A071" w14:textId="77777777" w:rsidR="008433DA" w:rsidRPr="00CD1BBC" w:rsidRDefault="008433DA" w:rsidP="003126CA">
      <w:pPr>
        <w:tabs>
          <w:tab w:val="left" w:pos="5492"/>
        </w:tabs>
        <w:spacing w:after="0" w:line="240" w:lineRule="auto"/>
        <w:rPr>
          <w:rFonts w:ascii="Sylfaen" w:hAnsi="Sylfaen" w:cs="Calibri"/>
          <w:sz w:val="20"/>
          <w:szCs w:val="20"/>
        </w:rPr>
      </w:pPr>
    </w:p>
    <w:p w14:paraId="6268D3E8"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განაწილება</w:t>
      </w:r>
    </w:p>
    <w:p w14:paraId="6A9668B5"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 xml:space="preserve">დაპაგლიფლოზინი დაახლოებით 91%-ით უკავშირდება ცილებს. სხვადასხვა დაავადების მქონე პაციენტეში (მაგალითად თირკმლის ან ღვიძლის ფუნქციის დარღვევისას) ეს მაჩვენებელი არ იცვლება. დაპაგლიფლოზინის განაწილების მოცულობის საშუალო მაჩვენებელი წონასწორულ მდგომარეობაში იყო 118 ლიტრი. </w:t>
      </w:r>
    </w:p>
    <w:p w14:paraId="273BEA81" w14:textId="77777777" w:rsidR="008433DA" w:rsidRPr="00CD1BBC" w:rsidRDefault="008433DA" w:rsidP="003126CA">
      <w:pPr>
        <w:tabs>
          <w:tab w:val="left" w:pos="5492"/>
        </w:tabs>
        <w:spacing w:after="0" w:line="240" w:lineRule="auto"/>
        <w:rPr>
          <w:rFonts w:ascii="Sylfaen" w:hAnsi="Sylfaen" w:cs="Calibri"/>
          <w:sz w:val="20"/>
          <w:szCs w:val="20"/>
        </w:rPr>
      </w:pPr>
    </w:p>
    <w:p w14:paraId="40A02F47"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ბიოტრანსფორმაცია</w:t>
      </w:r>
    </w:p>
    <w:p w14:paraId="5C429D85"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დაპაგლიფლოზინი ექსტენსიურად მეტაბოლიზდება, ძირითადად დაპაგლიფლოზინ 3</w:t>
      </w:r>
      <w:r w:rsidRPr="00CD1BBC">
        <w:rPr>
          <w:rFonts w:ascii="Cambria Math" w:hAnsi="Cambria Math" w:cs="Cambria Math"/>
          <w:sz w:val="20"/>
          <w:szCs w:val="20"/>
        </w:rPr>
        <w:t>‑</w:t>
      </w:r>
      <w:r w:rsidRPr="00CD1BBC">
        <w:rPr>
          <w:rFonts w:ascii="Sylfaen" w:hAnsi="Sylfaen" w:cs="Calibri"/>
          <w:sz w:val="20"/>
          <w:szCs w:val="20"/>
        </w:rPr>
        <w:t>O</w:t>
      </w:r>
      <w:r w:rsidRPr="00CD1BBC">
        <w:rPr>
          <w:rFonts w:ascii="Cambria Math" w:hAnsi="Cambria Math" w:cs="Cambria Math"/>
          <w:sz w:val="20"/>
          <w:szCs w:val="20"/>
        </w:rPr>
        <w:t>‑</w:t>
      </w:r>
      <w:r w:rsidRPr="00CD1BBC">
        <w:rPr>
          <w:rFonts w:ascii="Sylfaen" w:hAnsi="Sylfaen" w:cs="Calibri"/>
          <w:sz w:val="20"/>
          <w:szCs w:val="20"/>
        </w:rPr>
        <w:t>გლუკურონიდად, რომელიც არის არააქტიური მეტაბოლიტი. დაპაგლიფლოზინ 3</w:t>
      </w:r>
      <w:r w:rsidRPr="00CD1BBC">
        <w:rPr>
          <w:rFonts w:ascii="Cambria Math" w:hAnsi="Cambria Math" w:cs="Cambria Math"/>
          <w:sz w:val="20"/>
          <w:szCs w:val="20"/>
        </w:rPr>
        <w:t>‑</w:t>
      </w:r>
      <w:r w:rsidRPr="00CD1BBC">
        <w:rPr>
          <w:rFonts w:ascii="Sylfaen" w:hAnsi="Sylfaen" w:cs="Calibri"/>
          <w:sz w:val="20"/>
          <w:szCs w:val="20"/>
        </w:rPr>
        <w:t>O</w:t>
      </w:r>
      <w:r w:rsidRPr="00CD1BBC">
        <w:rPr>
          <w:rFonts w:ascii="Cambria Math" w:hAnsi="Cambria Math" w:cs="Cambria Math"/>
          <w:sz w:val="20"/>
          <w:szCs w:val="20"/>
        </w:rPr>
        <w:t>‑</w:t>
      </w:r>
      <w:r w:rsidRPr="00CD1BBC">
        <w:rPr>
          <w:rFonts w:ascii="Sylfaen" w:hAnsi="Sylfaen" w:cs="Calibri"/>
          <w:sz w:val="20"/>
          <w:szCs w:val="20"/>
        </w:rPr>
        <w:t>გლუკურონიდი ან სხვა მეტაბოლიტები ხელს არ უწყობს გლუკოზის დამაქვეითებელ ეფექტებს. დაპაგლიფლოზინ 3</w:t>
      </w:r>
      <w:r w:rsidRPr="00CD1BBC">
        <w:rPr>
          <w:rFonts w:ascii="Cambria Math" w:hAnsi="Cambria Math" w:cs="Cambria Math"/>
          <w:sz w:val="20"/>
          <w:szCs w:val="20"/>
        </w:rPr>
        <w:t>‑</w:t>
      </w:r>
      <w:r w:rsidRPr="00CD1BBC">
        <w:rPr>
          <w:rFonts w:ascii="Sylfaen" w:hAnsi="Sylfaen" w:cs="Calibri"/>
          <w:sz w:val="20"/>
          <w:szCs w:val="20"/>
        </w:rPr>
        <w:t>O</w:t>
      </w:r>
      <w:r w:rsidRPr="00CD1BBC">
        <w:rPr>
          <w:rFonts w:ascii="Cambria Math" w:hAnsi="Cambria Math" w:cs="Cambria Math"/>
          <w:sz w:val="20"/>
          <w:szCs w:val="20"/>
        </w:rPr>
        <w:t>‑</w:t>
      </w:r>
      <w:r w:rsidRPr="00CD1BBC">
        <w:rPr>
          <w:rFonts w:ascii="Sylfaen" w:hAnsi="Sylfaen" w:cs="Calibri"/>
          <w:sz w:val="20"/>
          <w:szCs w:val="20"/>
        </w:rPr>
        <w:t>გლუკურონიდის წარმოქმნა განპირობებულია UGT1A9–თი, ღვიძლში და თირკმელებში არსებული ენზიმით, ხოლო CYP</w:t>
      </w:r>
      <w:r w:rsidRPr="00CD1BBC">
        <w:rPr>
          <w:rFonts w:ascii="Cambria Math" w:hAnsi="Cambria Math" w:cs="Cambria Math"/>
          <w:sz w:val="20"/>
          <w:szCs w:val="20"/>
        </w:rPr>
        <w:t>‑</w:t>
      </w:r>
      <w:r w:rsidRPr="00CD1BBC">
        <w:rPr>
          <w:rFonts w:ascii="Sylfaen" w:hAnsi="Sylfaen" w:cs="Calibri"/>
          <w:sz w:val="20"/>
          <w:szCs w:val="20"/>
        </w:rPr>
        <w:t>მედიატირებული მეტაბოლიზმი ადამიანებში უმნიშვნელო კლირენსის გზა იყო.</w:t>
      </w:r>
    </w:p>
    <w:p w14:paraId="02A1D249" w14:textId="77777777" w:rsidR="008433DA" w:rsidRPr="00CD1BBC" w:rsidRDefault="008433DA" w:rsidP="003126CA">
      <w:pPr>
        <w:tabs>
          <w:tab w:val="left" w:pos="5492"/>
        </w:tabs>
        <w:spacing w:after="0" w:line="240" w:lineRule="auto"/>
        <w:rPr>
          <w:rFonts w:ascii="Sylfaen" w:hAnsi="Sylfaen" w:cs="Calibri"/>
          <w:sz w:val="20"/>
          <w:szCs w:val="20"/>
        </w:rPr>
      </w:pPr>
    </w:p>
    <w:p w14:paraId="150CDB44"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გამოყოფა</w:t>
      </w:r>
    </w:p>
    <w:p w14:paraId="294481A5"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ჯანმრთელ სუბიექტებში პლაზმიდან დაპაგლიფლოზინის საშუალო ნახევარგამოყოფის პერიოდი (t</w:t>
      </w:r>
      <w:r w:rsidRPr="00CD1BBC">
        <w:rPr>
          <w:rFonts w:ascii="Sylfaen" w:hAnsi="Sylfaen" w:cs="Calibri"/>
          <w:sz w:val="20"/>
          <w:szCs w:val="20"/>
          <w:vertAlign w:val="subscript"/>
        </w:rPr>
        <w:t>1/2</w:t>
      </w:r>
      <w:r w:rsidRPr="00CD1BBC">
        <w:rPr>
          <w:rFonts w:ascii="Sylfaen" w:hAnsi="Sylfaen" w:cs="Calibri"/>
          <w:sz w:val="20"/>
          <w:szCs w:val="20"/>
        </w:rPr>
        <w:t>) შეადგენდა 12.9 საათს 10 მგ ერთჯერადი პერორალური დოზის შემდეგ. ინტრავენურად მიღებული დაპაგლიფლოზინის საერთო საშუალო სისტემური კლირენსი შეადგენდა 207 მლ/წთ-ს. დაპაგლიფლოზინი და მისი მეტაბოლიტები გამოიყოფა უპირატესად თირკმელებით, მხოლოდ 2% გამოიყოფა უცვლელი სახით. [</w:t>
      </w:r>
      <w:r w:rsidRPr="00CD1BBC">
        <w:rPr>
          <w:rFonts w:ascii="Sylfaen" w:hAnsi="Sylfaen" w:cs="Calibri"/>
          <w:sz w:val="20"/>
          <w:szCs w:val="20"/>
          <w:vertAlign w:val="superscript"/>
        </w:rPr>
        <w:t>14</w:t>
      </w:r>
      <w:r w:rsidRPr="00CD1BBC">
        <w:rPr>
          <w:rFonts w:ascii="Sylfaen" w:hAnsi="Sylfaen" w:cs="Calibri"/>
          <w:sz w:val="20"/>
          <w:szCs w:val="20"/>
        </w:rPr>
        <w:t>C]-დაპაგლიფლოზინის 50 მგ-ს მიღების შემდეგ 96% გამოჯანმრთელდა,  75% აღმოჩენილ იქნა შარდში და 21% - ფეკალურ მასებში. ფეკალურ მასებში დოზის დაახლოებით 15% გამოიყოფოდა უცვლელი სახით.</w:t>
      </w:r>
    </w:p>
    <w:p w14:paraId="442E5B6D" w14:textId="77777777" w:rsidR="008433DA" w:rsidRPr="00CD1BBC" w:rsidRDefault="008433DA" w:rsidP="003126CA">
      <w:pPr>
        <w:tabs>
          <w:tab w:val="left" w:pos="5492"/>
        </w:tabs>
        <w:spacing w:after="0" w:line="240" w:lineRule="auto"/>
        <w:rPr>
          <w:rFonts w:ascii="Sylfaen" w:hAnsi="Sylfaen" w:cs="Calibri"/>
          <w:sz w:val="20"/>
          <w:szCs w:val="20"/>
        </w:rPr>
      </w:pPr>
    </w:p>
    <w:p w14:paraId="41763F30" w14:textId="76E59EF1"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ხაზოვნება</w:t>
      </w:r>
    </w:p>
    <w:p w14:paraId="7062DF10"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 xml:space="preserve">დაპაგლიფლოზინის ექსპოზიცია იზრდებოდა დაპაგლიფლოზინის დოზის ზრდის პროპორციულად 0.1-დან 500მგ-ს ფარგლებში და მისი ფარმაკოკინეტიკა არ შეიცვალა დროის მიხედვით 24 კვირის განმავლობაში განმეორებითი დოზირების შემთხვევაშიც. </w:t>
      </w:r>
    </w:p>
    <w:p w14:paraId="1C1465B8" w14:textId="77777777" w:rsidR="008433DA" w:rsidRPr="00CD1BBC" w:rsidRDefault="008433DA" w:rsidP="003126CA">
      <w:pPr>
        <w:tabs>
          <w:tab w:val="left" w:pos="5492"/>
        </w:tabs>
        <w:spacing w:after="0" w:line="240" w:lineRule="auto"/>
        <w:rPr>
          <w:rFonts w:ascii="Sylfaen" w:hAnsi="Sylfaen" w:cs="Calibri"/>
          <w:b/>
          <w:i/>
          <w:iCs/>
          <w:sz w:val="20"/>
          <w:szCs w:val="20"/>
        </w:rPr>
      </w:pPr>
    </w:p>
    <w:p w14:paraId="558F15E4" w14:textId="77777777" w:rsidR="008433DA" w:rsidRPr="00CD1BBC" w:rsidRDefault="008433DA" w:rsidP="003126CA">
      <w:pPr>
        <w:tabs>
          <w:tab w:val="left" w:pos="5492"/>
        </w:tabs>
        <w:spacing w:after="0" w:line="240" w:lineRule="auto"/>
        <w:rPr>
          <w:rFonts w:ascii="Sylfaen" w:hAnsi="Sylfaen" w:cs="Calibri"/>
          <w:b/>
          <w:i/>
          <w:iCs/>
          <w:sz w:val="20"/>
          <w:szCs w:val="20"/>
        </w:rPr>
      </w:pPr>
      <w:r w:rsidRPr="00CD1BBC">
        <w:rPr>
          <w:rFonts w:ascii="Sylfaen" w:hAnsi="Sylfaen" w:cs="Calibri"/>
          <w:b/>
          <w:i/>
          <w:iCs/>
          <w:sz w:val="20"/>
          <w:szCs w:val="20"/>
        </w:rPr>
        <w:t>განსაკუთრებული პოპულაციები</w:t>
      </w:r>
    </w:p>
    <w:p w14:paraId="6D47A1B2"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თირკმლის დაზიანება</w:t>
      </w:r>
    </w:p>
    <w:p w14:paraId="701309A5"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წონასწორულ მდგომარეობაში (20 მგ დაპაგლიფლოზინი დღეში ერთხელ 7 დღის განმავლობაში) დაპაგლიფლოზინის საშუალო სისტემური ექსპოზიცია მე-2 ტიპის შაქრიანი დიაბეტით და თირკმლის უკმარისობის მსუბუქი, საშუალო ან მძიმე უკმარისობის მქონე პაციენტებში (განსაზღვრული იოჰექსოლის პლაზმური კლირენსით) იყო, შესაბამისად, 32%, 60% და 87%-ით მაღალი, ვიდრე  მე-2 ტიპის შაქრიანი დიაბეტით დაავადებულ და თირკმლის ნორმალური ფუნქციის მქონე პაციენტებში. წონასწორულ მდგომარეობაში დაპაგლიფლოზინის მიღებისას თირკმელებით გამოყოფილი გლუკოზის რაოდენობა 24 საათის განმავლობაში დამოკიდებული იყო თირკმლის ფუნქციაზე და  მე-2 ტიპის შაქრიანი დიაბეტით დაავადებულ, თირკმლის ნორმალური ფუნქციის მქონე და თირკმლის უკმარისობის მსუბუქი, საშუალო და მძიმე ფორმით დაავადებულ პაციენტებში გამოიყოფოდა  85, 52, 18 და 11 გ/დღეში გლუკოზა. უცნობია, ახდენს თუ არა გავლენას ჰემოდიალიზი დაპაგლიფლოზინის ექსპოზიციაზე. სისტემურ ექსპოზიციაზე თირკმლის ფუნქციის დაქვეითების ეფექტი შეფასდა პოპულაციური ფარმაკოკინეტიკის მოდელში. წინა შედეგების მსგავსად, მოდელით პროგნოზირებული AUC უფრო მაღალი იყო თირკმლის ქრონიკული დაავადების მქონე პაციენტებში თირკმლის ნორმალური ფუნქციის მქონე პაციენტებთან შედარებით, და მნიშვნელოვნად არ განსხვავდებოდა თირკმლის ქრონიკული დაავადების მქონე პაციენტებში მე-2 ტიპის შაქრიანი დიაბეტით და დიაბეტის გარეშე.</w:t>
      </w:r>
    </w:p>
    <w:p w14:paraId="2565F302" w14:textId="77777777" w:rsidR="008433DA" w:rsidRPr="00CD1BBC" w:rsidRDefault="008433DA" w:rsidP="003126CA">
      <w:pPr>
        <w:tabs>
          <w:tab w:val="left" w:pos="5492"/>
        </w:tabs>
        <w:spacing w:after="0" w:line="240" w:lineRule="auto"/>
        <w:rPr>
          <w:rFonts w:ascii="Sylfaen" w:hAnsi="Sylfaen" w:cs="Calibri"/>
          <w:sz w:val="20"/>
          <w:szCs w:val="20"/>
        </w:rPr>
      </w:pPr>
    </w:p>
    <w:p w14:paraId="53285523"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ღვიძლის უკმარისობა</w:t>
      </w:r>
    </w:p>
    <w:p w14:paraId="4D570F82"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ღვიძლის მსუბუქი ან საშუალო უკმარისობით დაავადებულ პაციენტებში (ჩაილდ-პიუს მიხედვით A და B კლასი) დაპაგლიფლოზინის Сmax და AUC 12% და 36%-ით, შესაბამისად, მაღალი იყო ჯანმრთელ საკონტროლო სუბიექტებთან შედარებით.  მოცემული განსხვავებები კლინიკურად მნიშვნელოვანი არ არის. ღვიძლის მძიმე უკმარისობით დაავადებულ პაციენტებში (ჩაილდ-პიუს მიხედვით С კლასი) დაპაგლიფლოზინის Сmax და AUC-ს საშუალო მნიშვნელობა იყო 40% და 67%-ით, შესაბამისად, მაღალი ჯანმრთელ საკონტროლო პირებთან შედარებით.</w:t>
      </w:r>
    </w:p>
    <w:p w14:paraId="1FFAC85E" w14:textId="77777777" w:rsidR="008433DA" w:rsidRPr="00CD1BBC" w:rsidRDefault="008433DA" w:rsidP="003126CA">
      <w:pPr>
        <w:tabs>
          <w:tab w:val="left" w:pos="5492"/>
        </w:tabs>
        <w:spacing w:after="0" w:line="240" w:lineRule="auto"/>
        <w:rPr>
          <w:rFonts w:ascii="Sylfaen" w:hAnsi="Sylfaen" w:cs="Calibri"/>
          <w:sz w:val="20"/>
          <w:szCs w:val="20"/>
        </w:rPr>
      </w:pPr>
    </w:p>
    <w:p w14:paraId="72E58554" w14:textId="620F7A76"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ხანდაზმული ასაკის პაციენტები (≥ 65 წელი)</w:t>
      </w:r>
    </w:p>
    <w:p w14:paraId="6A38D6C8"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70 წლამდე ასაკის პაციენტებში არ აღინიშნა მხოლოდ ასაკით განპირობებული ექსპოზიციის კლინიკურად მნიშვნელოვანი მომატება. მიუხედავად ამისა, შეისაძლებელია ექსპოზიციის მატების ზრდა ასაკთან დაკავშირებული თირკმლის ფუნქციის დაქვეითების გამო. 70 წელზე უფროსი ასაკის პაციენტებში ექსპოზიციის მონაცემები არასაკმარისია.</w:t>
      </w:r>
    </w:p>
    <w:p w14:paraId="2194ACD2" w14:textId="77777777" w:rsidR="008433DA" w:rsidRPr="00CD1BBC" w:rsidRDefault="008433DA" w:rsidP="003126CA">
      <w:pPr>
        <w:tabs>
          <w:tab w:val="left" w:pos="5492"/>
        </w:tabs>
        <w:spacing w:after="0" w:line="240" w:lineRule="auto"/>
        <w:rPr>
          <w:rFonts w:ascii="Sylfaen" w:hAnsi="Sylfaen" w:cs="Calibri"/>
          <w:sz w:val="20"/>
          <w:szCs w:val="20"/>
        </w:rPr>
      </w:pPr>
    </w:p>
    <w:p w14:paraId="5FB6B8EC"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პედიატრიული პოპულაცია</w:t>
      </w:r>
    </w:p>
    <w:p w14:paraId="7FE11E41"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ფარმაკოკინეტიკა და ფარმაკოდინამიკა (გლუკოზურია) მე-2 ტიპის შაქრიანი დიაბეტით დაავადებულ  10-17 წლის ასაკის ბავშვებში იყო მე-2 ტიპის შაქრიანი დიაბეტით დაავადებული მოზრდილების მსგავსი.</w:t>
      </w:r>
    </w:p>
    <w:p w14:paraId="7A52B2B9" w14:textId="77777777" w:rsidR="008433DA" w:rsidRPr="00CD1BBC" w:rsidRDefault="008433DA" w:rsidP="003126CA">
      <w:pPr>
        <w:tabs>
          <w:tab w:val="left" w:pos="5492"/>
        </w:tabs>
        <w:spacing w:after="0" w:line="240" w:lineRule="auto"/>
        <w:rPr>
          <w:rFonts w:ascii="Sylfaen" w:hAnsi="Sylfaen" w:cs="Calibri"/>
          <w:sz w:val="20"/>
          <w:szCs w:val="20"/>
        </w:rPr>
      </w:pPr>
    </w:p>
    <w:p w14:paraId="519F6103"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სქესი</w:t>
      </w:r>
    </w:p>
    <w:p w14:paraId="6A598907"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 xml:space="preserve">ქალებში </w:t>
      </w:r>
      <w:r w:rsidRPr="00CD1BBC">
        <w:rPr>
          <w:rFonts w:ascii="Sylfaen" w:hAnsi="Sylfaen" w:cs="Arial"/>
          <w:sz w:val="20"/>
          <w:szCs w:val="20"/>
        </w:rPr>
        <w:t>AUC</w:t>
      </w:r>
      <w:r w:rsidRPr="00CD1BBC">
        <w:rPr>
          <w:rFonts w:ascii="Sylfaen" w:hAnsi="Sylfaen" w:cs="Arial"/>
          <w:sz w:val="20"/>
          <w:szCs w:val="20"/>
          <w:vertAlign w:val="subscript"/>
        </w:rPr>
        <w:t>ss</w:t>
      </w:r>
      <w:r w:rsidRPr="00CD1BBC">
        <w:rPr>
          <w:rFonts w:ascii="Sylfaen" w:hAnsi="Sylfaen" w:cs="Calibri"/>
          <w:sz w:val="20"/>
          <w:szCs w:val="20"/>
        </w:rPr>
        <w:t>-ს საშუალო მნიშვნელობა 22%-ით აჭარბებს მამაკაცების ანალოგიურ მაჩვენებელს.</w:t>
      </w:r>
    </w:p>
    <w:p w14:paraId="07EAC2B0" w14:textId="77777777" w:rsidR="008433DA" w:rsidRPr="00CD1BBC" w:rsidRDefault="008433DA" w:rsidP="003126CA">
      <w:pPr>
        <w:tabs>
          <w:tab w:val="left" w:pos="5492"/>
        </w:tabs>
        <w:spacing w:after="0" w:line="240" w:lineRule="auto"/>
        <w:rPr>
          <w:rFonts w:ascii="Sylfaen" w:hAnsi="Sylfaen" w:cs="Calibri"/>
          <w:sz w:val="20"/>
          <w:szCs w:val="20"/>
        </w:rPr>
      </w:pPr>
    </w:p>
    <w:p w14:paraId="543B980D"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რასა</w:t>
      </w:r>
    </w:p>
    <w:p w14:paraId="0D451AD2"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თეთრი, შავი და აზიური რასის წარმომადგენლებში სისტემური ექსპოზიციის კლინიკურად მნიშვნელოვანი განსხვავება გამოვლენილი არ არის.</w:t>
      </w:r>
    </w:p>
    <w:p w14:paraId="2F229393" w14:textId="77777777" w:rsidR="008433DA" w:rsidRPr="00CD1BBC" w:rsidRDefault="008433DA" w:rsidP="003126CA">
      <w:pPr>
        <w:tabs>
          <w:tab w:val="left" w:pos="5492"/>
        </w:tabs>
        <w:spacing w:after="0" w:line="240" w:lineRule="auto"/>
        <w:rPr>
          <w:rFonts w:ascii="Sylfaen" w:hAnsi="Sylfaen" w:cs="Calibri"/>
          <w:i/>
          <w:iCs/>
          <w:sz w:val="20"/>
          <w:szCs w:val="20"/>
        </w:rPr>
      </w:pPr>
    </w:p>
    <w:p w14:paraId="5C844B76" w14:textId="77777777" w:rsidR="008433DA" w:rsidRPr="00CD1BBC" w:rsidRDefault="008433DA" w:rsidP="003126CA">
      <w:pPr>
        <w:tabs>
          <w:tab w:val="left" w:pos="5492"/>
        </w:tabs>
        <w:spacing w:after="0" w:line="240" w:lineRule="auto"/>
        <w:rPr>
          <w:rFonts w:ascii="Sylfaen" w:hAnsi="Sylfaen" w:cs="Calibri"/>
          <w:i/>
          <w:iCs/>
          <w:sz w:val="20"/>
          <w:szCs w:val="20"/>
        </w:rPr>
      </w:pPr>
      <w:r w:rsidRPr="00CD1BBC">
        <w:rPr>
          <w:rFonts w:ascii="Sylfaen" w:hAnsi="Sylfaen" w:cs="Calibri"/>
          <w:i/>
          <w:iCs/>
          <w:sz w:val="20"/>
          <w:szCs w:val="20"/>
        </w:rPr>
        <w:t>სხეულის მასა</w:t>
      </w:r>
    </w:p>
    <w:p w14:paraId="5A4FDEA2"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 xml:space="preserve">დაპაგლიფლოზინის ექსპოზიცია ქვეითდება სხეულის მასის მომატებისას. ამიტომ სხეულის დაბალი მასის პაციენტებში შეიძლება აღინიშნოს ექსპოზიციის რამდენადმე მომატება, ხოლო დიდი წონის პაციენტებში - დაპაგლიფლოზინის ექსპოზიციის რამდენადმე დაქვეითება. თუმცა მოცემული განსხვავებები კლინიკურად მნიშვნელოვანი არ არის. </w:t>
      </w:r>
    </w:p>
    <w:p w14:paraId="451CD4DA" w14:textId="77777777" w:rsidR="008433DA" w:rsidRPr="00CD1BBC" w:rsidRDefault="008433DA" w:rsidP="003126CA">
      <w:pPr>
        <w:tabs>
          <w:tab w:val="left" w:pos="5492"/>
        </w:tabs>
        <w:spacing w:after="0" w:line="240" w:lineRule="auto"/>
        <w:jc w:val="both"/>
        <w:rPr>
          <w:rFonts w:ascii="Sylfaen" w:hAnsi="Sylfaen" w:cs="Calibri"/>
          <w:b/>
          <w:bCs/>
          <w:sz w:val="20"/>
          <w:szCs w:val="20"/>
        </w:rPr>
      </w:pPr>
    </w:p>
    <w:p w14:paraId="7E1E8D87" w14:textId="77777777" w:rsidR="008433DA" w:rsidRPr="00CD1BBC" w:rsidRDefault="008433DA" w:rsidP="003126CA">
      <w:pPr>
        <w:tabs>
          <w:tab w:val="left" w:pos="5492"/>
        </w:tabs>
        <w:spacing w:after="0" w:line="240" w:lineRule="auto"/>
        <w:jc w:val="both"/>
        <w:rPr>
          <w:rFonts w:ascii="Sylfaen" w:hAnsi="Sylfaen" w:cs="Calibri"/>
          <w:b/>
          <w:bCs/>
          <w:sz w:val="20"/>
          <w:szCs w:val="20"/>
        </w:rPr>
      </w:pPr>
      <w:r w:rsidRPr="00CD1BBC">
        <w:rPr>
          <w:rFonts w:ascii="Sylfaen" w:hAnsi="Sylfaen" w:cs="Calibri"/>
          <w:b/>
          <w:bCs/>
          <w:sz w:val="20"/>
          <w:szCs w:val="20"/>
        </w:rPr>
        <w:t>5.3 პრეკლინიკური უსაფრთხოების მონაცემები</w:t>
      </w:r>
    </w:p>
    <w:p w14:paraId="7528682E"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კლინიკამდელი მონაცემები არ ავლენს განსაკუთრებულ საფრთხეს ადამიანებისთვის ფარმაკოლოგიური უსაფრთხოების, განმეორებითი დოზის ტოქსიკურობის, გენოტოქსიკურობის, კანცეროგენული პოტენციალისა და ფერტილობის ტრადიციული კვლევების საფუძველზე. დაპაგლიფლოზინმა არ გამოიწვია სიმსივნეები არც თაგვებში და არც ვირთაგვებში ორწლიან კანცეროგენულ კვლევებში შეფასებული არცერთი დოზით.</w:t>
      </w:r>
    </w:p>
    <w:p w14:paraId="2A319B88" w14:textId="77777777" w:rsidR="008433DA" w:rsidRPr="00CD1BBC" w:rsidRDefault="008433DA" w:rsidP="003126CA">
      <w:pPr>
        <w:tabs>
          <w:tab w:val="left" w:pos="5492"/>
        </w:tabs>
        <w:spacing w:after="0" w:line="240" w:lineRule="auto"/>
        <w:jc w:val="both"/>
        <w:rPr>
          <w:rFonts w:ascii="Sylfaen" w:hAnsi="Sylfaen" w:cs="Calibri"/>
          <w:sz w:val="20"/>
          <w:szCs w:val="20"/>
        </w:rPr>
      </w:pPr>
    </w:p>
    <w:p w14:paraId="4C287CC2" w14:textId="77777777" w:rsidR="008433DA" w:rsidRPr="00CD1BBC" w:rsidRDefault="008433DA" w:rsidP="003126CA">
      <w:pPr>
        <w:tabs>
          <w:tab w:val="left" w:pos="5492"/>
        </w:tabs>
        <w:spacing w:after="0" w:line="240" w:lineRule="auto"/>
        <w:jc w:val="both"/>
        <w:rPr>
          <w:rFonts w:ascii="Sylfaen" w:hAnsi="Sylfaen" w:cs="Calibri"/>
          <w:i/>
          <w:iCs/>
          <w:sz w:val="20"/>
          <w:szCs w:val="20"/>
        </w:rPr>
      </w:pPr>
      <w:r w:rsidRPr="00CD1BBC">
        <w:rPr>
          <w:rFonts w:ascii="Sylfaen" w:hAnsi="Sylfaen" w:cs="Calibri"/>
          <w:i/>
          <w:iCs/>
          <w:sz w:val="20"/>
          <w:szCs w:val="20"/>
        </w:rPr>
        <w:t>რეპროდუქციული და განვითარების ტოქსიკურობა</w:t>
      </w:r>
    </w:p>
    <w:p w14:paraId="4846FBD6"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დაპაგლიფლოზინის პირდაპირი შეყვანა ძუძუს წოვის პერიოდში მყოფ ახალგაზრდა ვირთაგვებში და არაპირდაპირი ზემოქმედება ორსულობის გვიან პერიოდში (დროის პერიოდები, რომლებიც შეესაბამება ორსულობის მეორე და მესამე ტრიმესტრებს ადამიანის თირკმლის მომწიფების მიმართებაში) და ლაქტაციის პერიოდში, თითოეული ასოცირდება თირკმლის მენჯის და მილაკების დილატაციის გაზრდილ სიხშირესთან და/ან სიმძიმესთან შთამომავლობაში.</w:t>
      </w:r>
    </w:p>
    <w:p w14:paraId="133DC256" w14:textId="44491589"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იუვენილური ტოქსიკურობის კვლევაში, როდესაც დაპაგლიფლოზინი პირდაპირ ახალგაზრდა ვირთაგვებში იქნა დოზირებული პოსტნატალური 21-ე დღიდან პოსტანატალურ 90-ე დღემდე, თირკმლის მენჯის და მილაკების დილატაცია დაფიქსირდა ყველა დოზის დონეზე; ნაშიერებზე ზემოქმედება ყველაზე დაბალი ტესტირებული დოზით იყო ≥ 15-ჯერ მეტი ადამიანისთვის რეკომენდებული მაქსიმალურ დოზაზე. ეს დასკვნები ასოცირებული იყო თირკმლის წონის დოზადამოკიდებულ მატებასთან და თირკმლის მაკროსკოპულ გადიდებასთან, რომელიც დაფიქსირდა ყველა დოზის დროს. ახალგაზრდა ცხოველებში დაფიქსირებული თირკმლის მენჯის და მილაკების დილატაცია სრულად არ აღდგენილა დაახლოებით 1-თვიანი აღდგენის პერიოდში.</w:t>
      </w:r>
    </w:p>
    <w:p w14:paraId="32552A2C" w14:textId="42CBF605"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პრე– და პოსტნატალური განვითარების ცალკეულ კვლევაში, დედა ვირთაგვებს დოზა ეძლეოდათ გესტაციის მე-6 დღიდან პოსტნატალურ 21-ე დღემდე, ხოლო ნაშიერები ირიბად იმყოფებოდნენ ზემოქმედების ქვეშ საშვილოსნოში და ლაქტაციის პერიოდში. (ჩატარდა სატელიტური კვლევა დაპაგლიფლოზინის რძესა და ნაშიერებზე ზემოქმედების შესაფასებლად). დამუშავებული მდედრი ცხოველების ზრდასრულ შთამომავლობაში დაფიქსირდა თირკმლის მენჯის დილატაციის გაზრდილი შემთხვევები ან სიმძიმე, თუმცა მხოლოდ ყველაზე მაღალი ტესტირებული დოზის მიღებისას (დედასა და ნაშიერზე დაპაგლიფლოზინის ასოცირებული ექსპოზიცია შესაბამისად 1415-ჯერ და 137-ჯერ აღემატებოდა ადამიანის მნიშვნელობებს მაქსიმალური რეკომენდებული დოზის მიღებისას). განვითარების დამატებითი ტოქსიკურობა შემოიფარგლებოდა ნაშიერების სხეულის წონის დოზადამოკიდებული შემცირებით და დაფიქსირდა მხოლოდ ≥ 15 მგ/კგ/დღეში დოზების მიღებისას (ასოცირებული ნაშიერების ექსპოზიცია, რომელიც ≥ 29-ჯერ აღემატება ადამიანის მნიშვნელობებს მაქსიმალური რეკომენდებული დოზის მიღებისას). დედის ტოქსიკურობა აშკარა იყო მხოლოდ ყველაზე მაღალი ტესტირებული დოზის დროს და შემოიფარგლებოდა სხეულის წონისა და საკვების მიღების დროებითი შემცირებით მოცემული დოზით. განვითარების ტოქსიკურობისას გამოვლენილი გვერდითი მოვლენების არარსებობის დონე (NOAEL), მინიმალური ტესტირებული დოზა, დაკავშირებულია დედის სისტემური ექსპოზიციის ჯერადთან, რომელიც დაახლოებით 19-ჯერ აღემატება ადამიანის დონეს რეკომენდებულ მაქსიმალურ ადამიანის დოზაზე.</w:t>
      </w:r>
    </w:p>
    <w:p w14:paraId="083F9C99" w14:textId="77777777" w:rsidR="008433DA" w:rsidRPr="00CD1BBC" w:rsidRDefault="008433DA" w:rsidP="003126CA">
      <w:pPr>
        <w:tabs>
          <w:tab w:val="left" w:pos="5492"/>
        </w:tabs>
        <w:spacing w:after="0" w:line="240" w:lineRule="auto"/>
        <w:jc w:val="both"/>
        <w:rPr>
          <w:rFonts w:ascii="Sylfaen" w:hAnsi="Sylfaen" w:cs="Calibri"/>
          <w:sz w:val="20"/>
          <w:szCs w:val="20"/>
        </w:rPr>
      </w:pPr>
      <w:r w:rsidRPr="00CD1BBC">
        <w:rPr>
          <w:rFonts w:ascii="Sylfaen" w:hAnsi="Sylfaen" w:cs="Calibri"/>
          <w:sz w:val="20"/>
          <w:szCs w:val="20"/>
        </w:rPr>
        <w:t>ვირთაგვებსა და ბოცვრებში ემბრიონ-ნაყოფის განვითარების დამატებით კვლევებში დაპაგლიფლოზინი ინიშნებოდა ინტერვალებით, რომლებიც ემთხვეოდა თითოეულ სახეობაში ორგანოგენეზის ძირითად პერიოდებს. არცერთი ტესტირებული დოზის დროს ბოცვრებში არ დაფიქსირებულა არც დედის და არც განვითარების ტოქსიკურობა; ყველაზე მაღალი ტესტირებული დოზა დაკავშირებულია სისტემური ექსპოზიციის ჯერადთან, რომელიც დაახლოებით 1,191-ჯერ აღემატება ადამიანისთვის რეკომენდებულ მაქსიმალურ დოზას. ვირთაგვებში დაპაგლიფლოზინი არ ავლრნდა არც ემბრიოლეტალურ და არც ტერატოგენულ მოქმედებას ადამიანისთვის რეკომენდებულ მაქსიმალურ დოზაზე 1,441-ჯერ მეტი დოზების დროს.</w:t>
      </w:r>
    </w:p>
    <w:p w14:paraId="0B675F6B" w14:textId="77777777" w:rsidR="008433DA" w:rsidRPr="00CD1BBC" w:rsidRDefault="008433DA" w:rsidP="003126CA">
      <w:pPr>
        <w:pStyle w:val="NoSpacing"/>
        <w:rPr>
          <w:rFonts w:ascii="Sylfaen" w:hAnsi="Sylfaen" w:cs="Calibri"/>
          <w:b/>
          <w:bCs/>
          <w:noProof/>
          <w:sz w:val="20"/>
          <w:szCs w:val="20"/>
          <w:lang w:val="ka-GE"/>
        </w:rPr>
      </w:pPr>
    </w:p>
    <w:p w14:paraId="17C44A70" w14:textId="77777777" w:rsidR="008433DA" w:rsidRPr="00CD1BBC" w:rsidRDefault="008433DA" w:rsidP="003126CA">
      <w:pPr>
        <w:pStyle w:val="NoSpacing"/>
        <w:rPr>
          <w:rFonts w:ascii="Sylfaen" w:hAnsi="Sylfaen" w:cs="Calibri"/>
          <w:b/>
          <w:bCs/>
          <w:noProof/>
          <w:sz w:val="20"/>
          <w:szCs w:val="20"/>
          <w:lang w:val="ka-GE"/>
        </w:rPr>
      </w:pPr>
      <w:r w:rsidRPr="00CD1BBC">
        <w:rPr>
          <w:rFonts w:ascii="Sylfaen" w:hAnsi="Sylfaen" w:cs="Calibri"/>
          <w:b/>
          <w:bCs/>
          <w:noProof/>
          <w:sz w:val="20"/>
          <w:szCs w:val="20"/>
          <w:lang w:val="ka-GE"/>
        </w:rPr>
        <w:t>6. ფარმაცევტული მახასიათებლები</w:t>
      </w:r>
    </w:p>
    <w:p w14:paraId="22CB3693" w14:textId="25AA0213" w:rsidR="008433DA" w:rsidRPr="00CD1BBC" w:rsidRDefault="008433DA" w:rsidP="003126CA">
      <w:pPr>
        <w:pStyle w:val="NoSpacing"/>
        <w:rPr>
          <w:rFonts w:ascii="Sylfaen" w:hAnsi="Sylfaen" w:cs="Calibri"/>
          <w:b/>
          <w:bCs/>
          <w:i/>
          <w:iCs/>
          <w:noProof/>
          <w:sz w:val="20"/>
          <w:szCs w:val="20"/>
          <w:lang w:val="ka-GE"/>
        </w:rPr>
      </w:pPr>
      <w:r w:rsidRPr="00CD1BBC">
        <w:rPr>
          <w:rFonts w:ascii="Sylfaen" w:hAnsi="Sylfaen" w:cs="Calibri"/>
          <w:b/>
          <w:bCs/>
          <w:i/>
          <w:iCs/>
          <w:noProof/>
          <w:sz w:val="20"/>
          <w:szCs w:val="20"/>
          <w:lang w:val="ka-GE"/>
        </w:rPr>
        <w:t>6.1 დამხმარე ნივთიერებების სია</w:t>
      </w:r>
    </w:p>
    <w:p w14:paraId="68F95E58" w14:textId="77777777" w:rsidR="008433DA" w:rsidRPr="00CD1BBC" w:rsidRDefault="008433DA" w:rsidP="00904A9A">
      <w:pPr>
        <w:pStyle w:val="NoSpacing"/>
        <w:jc w:val="both"/>
        <w:rPr>
          <w:rFonts w:ascii="Sylfaen" w:hAnsi="Sylfaen" w:cs="Calibri"/>
          <w:noProof/>
          <w:sz w:val="20"/>
          <w:szCs w:val="20"/>
          <w:lang w:val="ka-GE"/>
        </w:rPr>
      </w:pPr>
      <w:r w:rsidRPr="00CD1BBC">
        <w:rPr>
          <w:rFonts w:ascii="Sylfaen" w:hAnsi="Sylfaen" w:cs="Calibri"/>
          <w:noProof/>
          <w:sz w:val="20"/>
          <w:szCs w:val="20"/>
          <w:lang w:val="ka-GE"/>
        </w:rPr>
        <w:t>ლაქტოზის მონოჰიდრატი, კროსპოვიდონი, პოვიდონი (K 30), მაკროგოლგლიცეროლის ჰიდროქსისტეარატი, გასუფთავებული წყალი, მიკროკრისტალური ცელულოზა (PH-102), კროსპოვიდონი, კოლოიდური უწყლო სილიციუმი, მაგნიუმის სტეარატი, Instacoat Aqua II A02R00458 ყვითელი, გასუფთავებული წყალი.</w:t>
      </w:r>
    </w:p>
    <w:p w14:paraId="41A557F8" w14:textId="77777777" w:rsidR="008433DA" w:rsidRPr="00CD1BBC" w:rsidRDefault="008433DA" w:rsidP="003126CA">
      <w:pPr>
        <w:pStyle w:val="NoSpacing"/>
        <w:rPr>
          <w:rFonts w:ascii="Sylfaen" w:hAnsi="Sylfaen" w:cs="Calibri"/>
          <w:b/>
          <w:bCs/>
          <w:noProof/>
          <w:sz w:val="20"/>
          <w:szCs w:val="20"/>
          <w:lang w:val="ka-GE"/>
        </w:rPr>
      </w:pPr>
    </w:p>
    <w:p w14:paraId="7F2CA48D" w14:textId="77777777" w:rsidR="008433DA" w:rsidRPr="00CD1BBC" w:rsidRDefault="008433DA" w:rsidP="003126CA">
      <w:pPr>
        <w:pStyle w:val="NoSpacing"/>
        <w:rPr>
          <w:rFonts w:ascii="Sylfaen" w:hAnsi="Sylfaen" w:cs="Calibri"/>
          <w:noProof/>
          <w:sz w:val="20"/>
          <w:szCs w:val="20"/>
          <w:lang w:val="ka-GE"/>
        </w:rPr>
      </w:pPr>
      <w:r w:rsidRPr="00CD1BBC">
        <w:rPr>
          <w:rFonts w:ascii="Sylfaen" w:hAnsi="Sylfaen" w:cs="Calibri"/>
          <w:b/>
          <w:bCs/>
          <w:noProof/>
          <w:sz w:val="20"/>
          <w:szCs w:val="20"/>
          <w:lang w:val="ka-GE"/>
        </w:rPr>
        <w:t>6.2 შეუთავსებლობა</w:t>
      </w:r>
    </w:p>
    <w:p w14:paraId="6EB19ECB" w14:textId="77777777" w:rsidR="008433DA" w:rsidRPr="00CD1BBC" w:rsidRDefault="008433DA" w:rsidP="003126CA">
      <w:pPr>
        <w:pStyle w:val="NoSpacing"/>
        <w:rPr>
          <w:rFonts w:ascii="Sylfaen" w:hAnsi="Sylfaen" w:cs="Calibri"/>
          <w:noProof/>
          <w:sz w:val="20"/>
          <w:szCs w:val="20"/>
          <w:lang w:val="ka-GE"/>
        </w:rPr>
      </w:pPr>
      <w:r w:rsidRPr="00CD1BBC">
        <w:rPr>
          <w:rFonts w:ascii="Sylfaen" w:hAnsi="Sylfaen" w:cs="Calibri"/>
          <w:noProof/>
          <w:sz w:val="20"/>
          <w:szCs w:val="20"/>
          <w:lang w:val="ka-GE"/>
        </w:rPr>
        <w:t>არ არის წარმოდგენილი</w:t>
      </w:r>
    </w:p>
    <w:p w14:paraId="2F25CF67" w14:textId="77777777" w:rsidR="008433DA" w:rsidRPr="00CD1BBC" w:rsidRDefault="008433DA" w:rsidP="003126CA">
      <w:pPr>
        <w:pStyle w:val="NoSpacing"/>
        <w:rPr>
          <w:rFonts w:ascii="Sylfaen" w:hAnsi="Sylfaen" w:cs="Calibri"/>
          <w:noProof/>
          <w:sz w:val="20"/>
          <w:szCs w:val="20"/>
          <w:lang w:val="ka-GE"/>
        </w:rPr>
      </w:pPr>
    </w:p>
    <w:p w14:paraId="58926D6C" w14:textId="77777777" w:rsidR="008433DA" w:rsidRPr="00CD1BBC" w:rsidRDefault="008433DA" w:rsidP="003126CA">
      <w:pPr>
        <w:pStyle w:val="NoSpacing"/>
        <w:rPr>
          <w:rFonts w:ascii="Sylfaen" w:hAnsi="Sylfaen" w:cs="Calibri"/>
          <w:b/>
          <w:bCs/>
          <w:noProof/>
          <w:sz w:val="20"/>
          <w:szCs w:val="20"/>
          <w:lang w:val="ka-GE"/>
        </w:rPr>
      </w:pPr>
      <w:r w:rsidRPr="00CD1BBC">
        <w:rPr>
          <w:rFonts w:ascii="Sylfaen" w:hAnsi="Sylfaen" w:cs="Calibri"/>
          <w:b/>
          <w:bCs/>
          <w:noProof/>
          <w:sz w:val="20"/>
          <w:szCs w:val="20"/>
          <w:lang w:val="ka-GE"/>
        </w:rPr>
        <w:t>6.3 ვარგისიანობის ვადა</w:t>
      </w:r>
    </w:p>
    <w:p w14:paraId="047C9B42" w14:textId="77777777" w:rsidR="008433DA" w:rsidRPr="00CD1BBC" w:rsidRDefault="008433DA" w:rsidP="003126CA">
      <w:pPr>
        <w:pStyle w:val="NoSpacing"/>
        <w:rPr>
          <w:rFonts w:ascii="Sylfaen" w:hAnsi="Sylfaen" w:cs="Calibri"/>
          <w:noProof/>
          <w:sz w:val="20"/>
          <w:szCs w:val="20"/>
          <w:lang w:val="ka-GE"/>
        </w:rPr>
      </w:pPr>
      <w:r w:rsidRPr="00CD1BBC">
        <w:rPr>
          <w:rFonts w:ascii="Sylfaen" w:hAnsi="Sylfaen" w:cs="Calibri"/>
          <w:noProof/>
          <w:sz w:val="20"/>
          <w:szCs w:val="20"/>
          <w:lang w:val="ka-GE"/>
        </w:rPr>
        <w:t>2 წელი</w:t>
      </w:r>
    </w:p>
    <w:p w14:paraId="3B5CF058" w14:textId="77777777" w:rsidR="008433DA" w:rsidRPr="00CD1BBC" w:rsidRDefault="008433DA" w:rsidP="003126CA">
      <w:pPr>
        <w:pStyle w:val="NoSpacing"/>
        <w:rPr>
          <w:rFonts w:ascii="Sylfaen" w:hAnsi="Sylfaen" w:cs="Calibri"/>
          <w:b/>
          <w:bCs/>
          <w:noProof/>
          <w:sz w:val="20"/>
          <w:szCs w:val="20"/>
          <w:lang w:val="ka-GE"/>
        </w:rPr>
      </w:pPr>
    </w:p>
    <w:p w14:paraId="777D30BD" w14:textId="77777777" w:rsidR="008433DA" w:rsidRPr="00CD1BBC" w:rsidRDefault="008433DA" w:rsidP="003126CA">
      <w:pPr>
        <w:pStyle w:val="NoSpacing"/>
        <w:rPr>
          <w:rFonts w:ascii="Sylfaen" w:hAnsi="Sylfaen" w:cs="Calibri"/>
          <w:b/>
          <w:bCs/>
          <w:noProof/>
          <w:sz w:val="20"/>
          <w:szCs w:val="20"/>
          <w:lang w:val="ka-GE"/>
        </w:rPr>
      </w:pPr>
      <w:r w:rsidRPr="00CD1BBC">
        <w:rPr>
          <w:rFonts w:ascii="Sylfaen" w:hAnsi="Sylfaen" w:cs="Calibri"/>
          <w:b/>
          <w:bCs/>
          <w:noProof/>
          <w:sz w:val="20"/>
          <w:szCs w:val="20"/>
          <w:lang w:val="ka-GE"/>
        </w:rPr>
        <w:t>6.4 შენახვის განსაკუთრებული სიფრთხილის ზომები</w:t>
      </w:r>
    </w:p>
    <w:p w14:paraId="18C3BB86" w14:textId="77777777" w:rsidR="008433DA" w:rsidRPr="00CD1BBC" w:rsidRDefault="008433DA" w:rsidP="00904A9A">
      <w:pPr>
        <w:pStyle w:val="NoSpacing"/>
        <w:jc w:val="both"/>
        <w:rPr>
          <w:rFonts w:ascii="Sylfaen" w:hAnsi="Sylfaen" w:cs="Calibri"/>
          <w:noProof/>
          <w:sz w:val="20"/>
          <w:szCs w:val="20"/>
          <w:lang w:val="ka-GE"/>
        </w:rPr>
      </w:pPr>
      <w:r w:rsidRPr="00CD1BBC">
        <w:rPr>
          <w:rFonts w:ascii="Sylfaen" w:hAnsi="Sylfaen" w:cs="Calibri"/>
          <w:noProof/>
          <w:sz w:val="20"/>
          <w:szCs w:val="20"/>
          <w:lang w:val="ka-GE"/>
        </w:rPr>
        <w:t>ეს სამკურნალო პროდუქტი არ საჭიროებს შენახვის განსაკუთრებულ პირობებს.</w:t>
      </w:r>
    </w:p>
    <w:p w14:paraId="27FDB6B5" w14:textId="77777777" w:rsidR="008433DA" w:rsidRPr="00CD1BBC" w:rsidRDefault="008433DA" w:rsidP="00904A9A">
      <w:pPr>
        <w:pStyle w:val="NoSpacing"/>
        <w:jc w:val="both"/>
        <w:rPr>
          <w:rFonts w:ascii="Sylfaen" w:hAnsi="Sylfaen" w:cs="Calibri"/>
          <w:noProof/>
          <w:sz w:val="20"/>
          <w:szCs w:val="20"/>
          <w:lang w:val="ka-GE"/>
        </w:rPr>
      </w:pPr>
    </w:p>
    <w:p w14:paraId="4B570BFB" w14:textId="77777777" w:rsidR="008433DA" w:rsidRPr="00CD1BBC" w:rsidRDefault="008433DA" w:rsidP="00904A9A">
      <w:pPr>
        <w:pStyle w:val="NoSpacing"/>
        <w:jc w:val="both"/>
        <w:rPr>
          <w:rFonts w:ascii="Sylfaen" w:hAnsi="Sylfaen" w:cs="Calibri"/>
          <w:b/>
          <w:bCs/>
          <w:noProof/>
          <w:sz w:val="20"/>
          <w:szCs w:val="20"/>
          <w:lang w:val="ka-GE"/>
        </w:rPr>
      </w:pPr>
      <w:r w:rsidRPr="00CD1BBC">
        <w:rPr>
          <w:rFonts w:ascii="Sylfaen" w:hAnsi="Sylfaen" w:cs="Calibri"/>
          <w:b/>
          <w:bCs/>
          <w:noProof/>
          <w:sz w:val="20"/>
          <w:szCs w:val="20"/>
          <w:lang w:val="ka-GE"/>
        </w:rPr>
        <w:t>6.5 კონტეინერის ბუნება და შემცველობა</w:t>
      </w:r>
    </w:p>
    <w:p w14:paraId="657367EF" w14:textId="77777777" w:rsidR="008433DA" w:rsidRPr="00CD1BBC" w:rsidRDefault="008433DA" w:rsidP="00904A9A">
      <w:pPr>
        <w:pStyle w:val="NoSpacing"/>
        <w:jc w:val="both"/>
        <w:rPr>
          <w:rFonts w:ascii="Sylfaen" w:hAnsi="Sylfaen" w:cs="Calibri"/>
          <w:noProof/>
          <w:sz w:val="20"/>
          <w:szCs w:val="20"/>
          <w:lang w:val="ka-GE"/>
        </w:rPr>
      </w:pPr>
      <w:r w:rsidRPr="00CD1BBC">
        <w:rPr>
          <w:rFonts w:ascii="Sylfaen" w:hAnsi="Sylfaen" w:cs="Calibri"/>
          <w:noProof/>
          <w:sz w:val="20"/>
          <w:szCs w:val="20"/>
          <w:lang w:val="ka-GE"/>
        </w:rPr>
        <w:t>დაპავიონი 10 მგ 14 ტაბლეტი შეფუთულია ალუ-ალუ ბლისტერში. ასეთი 2 ალუ-ალუ ბლისტერი შეფუთულია დაბეჭდილ კოლოფში, ჩანართთან ერთად.</w:t>
      </w:r>
    </w:p>
    <w:p w14:paraId="17672E2B" w14:textId="77777777" w:rsidR="008433DA" w:rsidRPr="00CD1BBC" w:rsidRDefault="008433DA" w:rsidP="00904A9A">
      <w:pPr>
        <w:pStyle w:val="NoSpacing"/>
        <w:jc w:val="both"/>
        <w:rPr>
          <w:rFonts w:ascii="Sylfaen" w:hAnsi="Sylfaen" w:cs="Calibri"/>
          <w:noProof/>
          <w:sz w:val="20"/>
          <w:szCs w:val="20"/>
          <w:lang w:val="ka-GE"/>
        </w:rPr>
      </w:pPr>
    </w:p>
    <w:p w14:paraId="6C62E223" w14:textId="77777777" w:rsidR="008433DA" w:rsidRPr="00CD1BBC" w:rsidRDefault="008433DA" w:rsidP="00904A9A">
      <w:pPr>
        <w:pStyle w:val="NoSpacing"/>
        <w:jc w:val="both"/>
        <w:rPr>
          <w:rFonts w:ascii="Sylfaen" w:hAnsi="Sylfaen" w:cs="Calibri"/>
          <w:b/>
          <w:bCs/>
          <w:noProof/>
          <w:sz w:val="20"/>
          <w:szCs w:val="20"/>
          <w:lang w:val="ka-GE"/>
        </w:rPr>
      </w:pPr>
      <w:r w:rsidRPr="00CD1BBC">
        <w:rPr>
          <w:rFonts w:ascii="Sylfaen" w:hAnsi="Sylfaen" w:cs="Calibri"/>
          <w:b/>
          <w:bCs/>
          <w:noProof/>
          <w:sz w:val="20"/>
          <w:szCs w:val="20"/>
          <w:lang w:val="ka-GE"/>
        </w:rPr>
        <w:t>6.6 განსაკუთრებული სიფრთხილის ზომები განადგურებისა და სხვა დამუშავების დროს</w:t>
      </w:r>
    </w:p>
    <w:p w14:paraId="288A5399" w14:textId="77777777" w:rsidR="008433DA" w:rsidRPr="00CD1BBC" w:rsidRDefault="008433DA" w:rsidP="00904A9A">
      <w:pPr>
        <w:pStyle w:val="NoSpacing"/>
        <w:jc w:val="both"/>
        <w:rPr>
          <w:rFonts w:ascii="Sylfaen" w:hAnsi="Sylfaen" w:cs="Calibri"/>
          <w:noProof/>
          <w:sz w:val="20"/>
          <w:szCs w:val="20"/>
          <w:lang w:val="ka-GE"/>
        </w:rPr>
      </w:pPr>
      <w:r w:rsidRPr="00CD1BBC">
        <w:rPr>
          <w:rFonts w:ascii="Sylfaen" w:hAnsi="Sylfaen" w:cs="Calibri"/>
          <w:noProof/>
          <w:sz w:val="20"/>
          <w:szCs w:val="20"/>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5DB5EA39" w14:textId="77777777" w:rsidR="008433DA" w:rsidRPr="00CD1BBC" w:rsidRDefault="008433DA" w:rsidP="003126CA">
      <w:pPr>
        <w:pStyle w:val="NoSpacing"/>
        <w:rPr>
          <w:rFonts w:ascii="Sylfaen" w:hAnsi="Sylfaen" w:cs="Calibri"/>
          <w:noProof/>
          <w:sz w:val="20"/>
          <w:szCs w:val="20"/>
          <w:lang w:val="ka-GE"/>
        </w:rPr>
      </w:pPr>
    </w:p>
    <w:p w14:paraId="2751B85B" w14:textId="4142A8DB" w:rsidR="008433DA" w:rsidRPr="00CD1BBC" w:rsidRDefault="008433DA" w:rsidP="003126CA">
      <w:pPr>
        <w:spacing w:after="0" w:line="240" w:lineRule="auto"/>
        <w:jc w:val="both"/>
        <w:rPr>
          <w:rFonts w:ascii="Sylfaen" w:eastAsia="Arial Unicode MS" w:hAnsi="Sylfaen"/>
          <w:b/>
          <w:bCs/>
          <w:sz w:val="20"/>
          <w:szCs w:val="20"/>
        </w:rPr>
      </w:pPr>
      <w:r w:rsidRPr="00CD1BBC">
        <w:rPr>
          <w:rFonts w:ascii="Sylfaen" w:eastAsia="Arial Unicode MS" w:hAnsi="Sylfaen"/>
          <w:b/>
          <w:bCs/>
          <w:sz w:val="20"/>
          <w:szCs w:val="20"/>
        </w:rPr>
        <w:t>7. სავაჭრო ლიცენზიის მფლობელი</w:t>
      </w:r>
    </w:p>
    <w:p w14:paraId="051A4C36" w14:textId="77777777" w:rsidR="008433DA" w:rsidRPr="00CD1BBC" w:rsidRDefault="008433DA" w:rsidP="003126CA">
      <w:pPr>
        <w:shd w:val="clear" w:color="auto" w:fill="FFFFFF"/>
        <w:spacing w:after="0" w:line="240" w:lineRule="auto"/>
        <w:rPr>
          <w:rFonts w:ascii="Times New Roman" w:hAnsi="Times New Roman"/>
          <w:sz w:val="20"/>
          <w:szCs w:val="20"/>
        </w:rPr>
      </w:pPr>
      <w:r w:rsidRPr="00CD1BBC">
        <w:rPr>
          <w:rFonts w:ascii="Times New Roman" w:hAnsi="Times New Roman"/>
          <w:sz w:val="20"/>
          <w:szCs w:val="20"/>
        </w:rPr>
        <w:t>“SYREN HEALTHCARE”,</w:t>
      </w:r>
    </w:p>
    <w:p w14:paraId="5CEA5C3A" w14:textId="77777777" w:rsidR="008433DA" w:rsidRPr="00CD1BBC" w:rsidRDefault="008433DA" w:rsidP="003126CA">
      <w:pPr>
        <w:shd w:val="clear" w:color="auto" w:fill="FFFFFF"/>
        <w:spacing w:after="0" w:line="240" w:lineRule="auto"/>
        <w:rPr>
          <w:rFonts w:ascii="Times New Roman" w:hAnsi="Times New Roman"/>
          <w:sz w:val="20"/>
          <w:szCs w:val="20"/>
        </w:rPr>
      </w:pPr>
      <w:r w:rsidRPr="00CD1BBC">
        <w:rPr>
          <w:rFonts w:ascii="Times New Roman" w:hAnsi="Times New Roman"/>
          <w:sz w:val="20"/>
          <w:szCs w:val="20"/>
        </w:rPr>
        <w:t xml:space="preserve"> 422, Forth Floor, Z-one, Sindhu Bhavan Marg,</w:t>
      </w:r>
    </w:p>
    <w:p w14:paraId="25E10825" w14:textId="77777777" w:rsidR="008433DA" w:rsidRPr="00CD1BBC" w:rsidRDefault="008433DA" w:rsidP="003126CA">
      <w:pPr>
        <w:spacing w:after="0" w:line="240" w:lineRule="auto"/>
        <w:jc w:val="both"/>
        <w:rPr>
          <w:rFonts w:ascii="Sylfaen" w:eastAsia="Arial Unicode MS" w:hAnsi="Sylfaen"/>
          <w:sz w:val="20"/>
          <w:szCs w:val="20"/>
        </w:rPr>
      </w:pPr>
      <w:r w:rsidRPr="00CD1BBC">
        <w:rPr>
          <w:rFonts w:ascii="Times New Roman" w:hAnsi="Times New Roman"/>
          <w:sz w:val="20"/>
          <w:szCs w:val="20"/>
        </w:rPr>
        <w:t xml:space="preserve"> Bodakdev, Ahmedabad-380054 Gujarat, India</w:t>
      </w:r>
    </w:p>
    <w:p w14:paraId="45023C92" w14:textId="77777777" w:rsidR="008433DA" w:rsidRPr="00CD1BBC" w:rsidRDefault="008433DA" w:rsidP="003126CA">
      <w:pPr>
        <w:spacing w:after="0" w:line="240" w:lineRule="auto"/>
        <w:jc w:val="both"/>
        <w:rPr>
          <w:rFonts w:ascii="Sylfaen" w:eastAsia="Arial Unicode MS" w:hAnsi="Sylfaen"/>
          <w:sz w:val="20"/>
          <w:szCs w:val="20"/>
        </w:rPr>
      </w:pPr>
    </w:p>
    <w:p w14:paraId="01DA91AC" w14:textId="77777777" w:rsidR="008433DA" w:rsidRPr="00CD1BBC" w:rsidRDefault="008433DA" w:rsidP="003126CA">
      <w:pPr>
        <w:spacing w:after="0" w:line="240" w:lineRule="auto"/>
        <w:jc w:val="both"/>
        <w:rPr>
          <w:rFonts w:ascii="Sylfaen" w:eastAsia="Arial Unicode MS" w:hAnsi="Sylfaen"/>
          <w:b/>
          <w:bCs/>
          <w:sz w:val="20"/>
          <w:szCs w:val="20"/>
        </w:rPr>
      </w:pPr>
      <w:r w:rsidRPr="00CD1BBC">
        <w:rPr>
          <w:rFonts w:ascii="Sylfaen" w:eastAsia="Arial Unicode MS" w:hAnsi="Sylfaen"/>
          <w:b/>
          <w:bCs/>
          <w:sz w:val="20"/>
          <w:szCs w:val="20"/>
        </w:rPr>
        <w:t>მწარმოებელი</w:t>
      </w:r>
    </w:p>
    <w:p w14:paraId="391324CA" w14:textId="77777777" w:rsidR="008433DA" w:rsidRPr="00CD1BBC" w:rsidRDefault="008433DA" w:rsidP="003126CA">
      <w:pPr>
        <w:shd w:val="clear" w:color="auto" w:fill="FFFFFF"/>
        <w:spacing w:after="0" w:line="240" w:lineRule="auto"/>
        <w:rPr>
          <w:rFonts w:ascii="Times New Roman" w:hAnsi="Times New Roman"/>
          <w:sz w:val="20"/>
          <w:szCs w:val="20"/>
        </w:rPr>
      </w:pPr>
      <w:r w:rsidRPr="00CD1BBC">
        <w:rPr>
          <w:rFonts w:ascii="Times New Roman" w:hAnsi="Times New Roman"/>
          <w:sz w:val="20"/>
          <w:szCs w:val="20"/>
        </w:rPr>
        <w:t xml:space="preserve">Biomatrix Healthcare Private Limited,  </w:t>
      </w:r>
    </w:p>
    <w:p w14:paraId="2E7720CB" w14:textId="77777777" w:rsidR="008433DA" w:rsidRPr="00CD1BBC" w:rsidRDefault="008433DA" w:rsidP="003126CA">
      <w:pPr>
        <w:shd w:val="clear" w:color="auto" w:fill="FFFFFF"/>
        <w:spacing w:after="0" w:line="240" w:lineRule="auto"/>
        <w:rPr>
          <w:rFonts w:ascii="Times New Roman" w:hAnsi="Times New Roman"/>
          <w:sz w:val="20"/>
          <w:szCs w:val="20"/>
        </w:rPr>
      </w:pPr>
      <w:r w:rsidRPr="00CD1BBC">
        <w:rPr>
          <w:rFonts w:ascii="Times New Roman" w:hAnsi="Times New Roman"/>
          <w:sz w:val="20"/>
          <w:szCs w:val="20"/>
        </w:rPr>
        <w:t>Survey No. 624 Sarkhej Bavla Highway,Village Rajoda,</w:t>
      </w:r>
    </w:p>
    <w:p w14:paraId="2B31DA33" w14:textId="77777777" w:rsidR="008433DA" w:rsidRPr="00CD1BBC" w:rsidRDefault="008433DA" w:rsidP="003126CA">
      <w:pPr>
        <w:spacing w:after="0" w:line="240" w:lineRule="auto"/>
        <w:jc w:val="both"/>
        <w:rPr>
          <w:rFonts w:ascii="Times New Roman" w:eastAsia="Arial Unicode MS" w:hAnsi="Times New Roman"/>
          <w:sz w:val="20"/>
          <w:szCs w:val="20"/>
        </w:rPr>
      </w:pPr>
      <w:r w:rsidRPr="00CD1BBC">
        <w:rPr>
          <w:rFonts w:ascii="Times New Roman" w:hAnsi="Times New Roman"/>
          <w:sz w:val="20"/>
          <w:szCs w:val="20"/>
        </w:rPr>
        <w:t>Taluka Bavla, Ahmedabad,382220, India</w:t>
      </w:r>
    </w:p>
    <w:p w14:paraId="328C90D3" w14:textId="77777777" w:rsidR="008433DA" w:rsidRPr="00CD1BBC" w:rsidRDefault="008433DA" w:rsidP="003126CA">
      <w:pPr>
        <w:spacing w:after="0" w:line="240" w:lineRule="auto"/>
        <w:jc w:val="both"/>
        <w:rPr>
          <w:rFonts w:ascii="Sylfaen" w:eastAsia="Arial Unicode MS" w:hAnsi="Sylfaen"/>
          <w:sz w:val="20"/>
          <w:szCs w:val="20"/>
        </w:rPr>
      </w:pPr>
    </w:p>
    <w:p w14:paraId="559CAE44" w14:textId="43D61CFC" w:rsidR="008433DA" w:rsidRPr="00CD1BBC" w:rsidRDefault="008433DA" w:rsidP="003126CA">
      <w:pPr>
        <w:spacing w:after="0" w:line="240" w:lineRule="auto"/>
        <w:jc w:val="both"/>
        <w:rPr>
          <w:rFonts w:ascii="Sylfaen" w:eastAsia="Arial Unicode MS" w:hAnsi="Sylfaen"/>
          <w:b/>
          <w:bCs/>
          <w:sz w:val="20"/>
          <w:szCs w:val="20"/>
        </w:rPr>
      </w:pPr>
      <w:r w:rsidRPr="00CD1BBC">
        <w:rPr>
          <w:rFonts w:ascii="Sylfaen" w:eastAsia="Arial Unicode MS" w:hAnsi="Sylfaen"/>
          <w:sz w:val="20"/>
          <w:szCs w:val="20"/>
        </w:rPr>
        <w:t xml:space="preserve">8. </w:t>
      </w:r>
      <w:r w:rsidR="00904A9A" w:rsidRPr="00CD1BBC">
        <w:rPr>
          <w:rFonts w:ascii="Sylfaen" w:eastAsia="Arial Unicode MS" w:hAnsi="Sylfaen"/>
          <w:b/>
          <w:bCs/>
          <w:sz w:val="20"/>
          <w:szCs w:val="20"/>
        </w:rPr>
        <w:t xml:space="preserve">სავაჭრო ლიცენზიის </w:t>
      </w:r>
      <w:r w:rsidRPr="00CD1BBC">
        <w:rPr>
          <w:rFonts w:ascii="Sylfaen" w:eastAsia="Arial Unicode MS" w:hAnsi="Sylfaen"/>
          <w:sz w:val="20"/>
          <w:szCs w:val="20"/>
        </w:rPr>
        <w:t xml:space="preserve"> </w:t>
      </w:r>
      <w:r w:rsidRPr="00CD1BBC">
        <w:rPr>
          <w:rFonts w:ascii="Sylfaen" w:eastAsia="Arial Unicode MS" w:hAnsi="Sylfaen"/>
          <w:b/>
          <w:bCs/>
          <w:sz w:val="20"/>
          <w:szCs w:val="20"/>
        </w:rPr>
        <w:t>ნომერი(ები)</w:t>
      </w:r>
    </w:p>
    <w:p w14:paraId="76D648B5" w14:textId="77777777" w:rsidR="008433DA" w:rsidRPr="00CD1BBC" w:rsidRDefault="008433DA" w:rsidP="003126CA">
      <w:pPr>
        <w:spacing w:after="0" w:line="240" w:lineRule="auto"/>
        <w:jc w:val="both"/>
        <w:rPr>
          <w:rFonts w:ascii="Sylfaen" w:eastAsia="Arial Unicode MS" w:hAnsi="Sylfaen"/>
          <w:sz w:val="20"/>
          <w:szCs w:val="20"/>
        </w:rPr>
      </w:pPr>
    </w:p>
    <w:p w14:paraId="15B03813" w14:textId="77777777" w:rsidR="008433DA" w:rsidRPr="00CD1BBC" w:rsidRDefault="008433DA" w:rsidP="003126CA">
      <w:pPr>
        <w:spacing w:after="0" w:line="240" w:lineRule="auto"/>
        <w:jc w:val="both"/>
        <w:rPr>
          <w:rFonts w:ascii="Sylfaen" w:eastAsia="Arial Unicode MS" w:hAnsi="Sylfaen"/>
          <w:b/>
          <w:bCs/>
          <w:sz w:val="20"/>
          <w:szCs w:val="20"/>
        </w:rPr>
      </w:pPr>
      <w:r w:rsidRPr="00CD1BBC">
        <w:rPr>
          <w:rFonts w:ascii="Sylfaen" w:eastAsia="Arial Unicode MS" w:hAnsi="Sylfaen"/>
          <w:b/>
          <w:bCs/>
          <w:sz w:val="20"/>
          <w:szCs w:val="20"/>
        </w:rPr>
        <w:t>9. პირველი რეგისტრაციის/ხელახალი რეგისტრაციის თარიღი</w:t>
      </w:r>
    </w:p>
    <w:p w14:paraId="2463EF2B" w14:textId="77777777" w:rsidR="008433DA" w:rsidRPr="00CD1BBC" w:rsidRDefault="008433DA" w:rsidP="003126CA">
      <w:pPr>
        <w:spacing w:after="0" w:line="240" w:lineRule="auto"/>
        <w:jc w:val="both"/>
        <w:rPr>
          <w:rFonts w:ascii="Sylfaen" w:eastAsia="Arial Unicode MS" w:hAnsi="Sylfaen"/>
          <w:sz w:val="20"/>
          <w:szCs w:val="20"/>
        </w:rPr>
      </w:pPr>
    </w:p>
    <w:p w14:paraId="28DB1C4A" w14:textId="77777777" w:rsidR="008433DA" w:rsidRPr="00CD1BBC" w:rsidRDefault="008433DA" w:rsidP="003126CA">
      <w:pPr>
        <w:spacing w:after="0" w:line="240" w:lineRule="auto"/>
        <w:jc w:val="both"/>
        <w:rPr>
          <w:rFonts w:ascii="Sylfaen" w:eastAsia="Arial Unicode MS" w:hAnsi="Sylfaen"/>
          <w:b/>
          <w:bCs/>
          <w:sz w:val="20"/>
          <w:szCs w:val="20"/>
        </w:rPr>
      </w:pPr>
      <w:r w:rsidRPr="00CD1BBC">
        <w:rPr>
          <w:rFonts w:ascii="Sylfaen" w:eastAsia="Arial Unicode MS" w:hAnsi="Sylfaen"/>
          <w:b/>
          <w:bCs/>
          <w:sz w:val="20"/>
          <w:szCs w:val="20"/>
        </w:rPr>
        <w:t>10. ტექსტის გადახედვის თარიღი</w:t>
      </w:r>
    </w:p>
    <w:p w14:paraId="78D90A49" w14:textId="77777777" w:rsidR="008433DA" w:rsidRPr="00CD1BBC" w:rsidRDefault="008433DA" w:rsidP="003126CA">
      <w:pPr>
        <w:spacing w:after="0" w:line="240" w:lineRule="auto"/>
        <w:jc w:val="both"/>
        <w:rPr>
          <w:rFonts w:ascii="Sylfaen" w:eastAsia="Arial Unicode MS" w:hAnsi="Sylfaen"/>
          <w:b/>
          <w:bCs/>
          <w:sz w:val="20"/>
          <w:szCs w:val="20"/>
        </w:rPr>
      </w:pPr>
    </w:p>
    <w:p w14:paraId="396C96B2" w14:textId="77777777" w:rsidR="008433DA" w:rsidRPr="00CD1BBC" w:rsidRDefault="008433DA" w:rsidP="003126CA">
      <w:pPr>
        <w:spacing w:after="0" w:line="240" w:lineRule="auto"/>
        <w:jc w:val="both"/>
        <w:rPr>
          <w:rFonts w:ascii="Sylfaen" w:eastAsia="Arial Unicode MS" w:hAnsi="Sylfaen"/>
          <w:b/>
          <w:bCs/>
          <w:sz w:val="20"/>
          <w:szCs w:val="20"/>
        </w:rPr>
      </w:pPr>
      <w:r w:rsidRPr="00CD1BBC">
        <w:rPr>
          <w:rFonts w:ascii="Sylfaen" w:eastAsia="Arial Unicode MS" w:hAnsi="Sylfaen"/>
          <w:b/>
          <w:bCs/>
          <w:sz w:val="20"/>
          <w:szCs w:val="20"/>
        </w:rPr>
        <w:t>ეს ჩანართი ბოლოს გადახედილია 04/2026-ში.</w:t>
      </w:r>
    </w:p>
    <w:p w14:paraId="60236AF7" w14:textId="77777777" w:rsidR="009C3786" w:rsidRPr="00CD1BBC" w:rsidRDefault="009C3786" w:rsidP="003126CA">
      <w:pPr>
        <w:spacing w:after="0" w:line="240" w:lineRule="auto"/>
        <w:jc w:val="both"/>
        <w:rPr>
          <w:rFonts w:ascii="Sylfaen" w:eastAsia="Arial Unicode MS" w:hAnsi="Sylfaen"/>
          <w:b/>
          <w:bCs/>
          <w:sz w:val="20"/>
          <w:szCs w:val="20"/>
        </w:rPr>
      </w:pPr>
    </w:p>
    <w:p w14:paraId="075236E1" w14:textId="77777777" w:rsidR="009C3786" w:rsidRPr="00CD1BBC" w:rsidRDefault="009C3786" w:rsidP="009C3786">
      <w:pPr>
        <w:spacing w:after="0" w:line="240" w:lineRule="auto"/>
        <w:jc w:val="both"/>
        <w:rPr>
          <w:rFonts w:ascii="Sylfaen" w:eastAsia="SimSun" w:hAnsi="Sylfaen"/>
          <w:b/>
          <w:sz w:val="20"/>
          <w:szCs w:val="20"/>
        </w:rPr>
      </w:pPr>
      <w:r w:rsidRPr="00CD1BBC">
        <w:rPr>
          <w:rFonts w:ascii="Sylfaen" w:eastAsia="SimSun" w:hAnsi="Sylfaen"/>
          <w:b/>
          <w:sz w:val="20"/>
          <w:szCs w:val="20"/>
        </w:rPr>
        <w:t>გაცემის წესი:</w:t>
      </w:r>
    </w:p>
    <w:p w14:paraId="781011AE" w14:textId="77777777" w:rsidR="009C3786" w:rsidRPr="00CD1BBC" w:rsidRDefault="009C3786" w:rsidP="009C3786">
      <w:pPr>
        <w:spacing w:after="0" w:line="240" w:lineRule="auto"/>
        <w:jc w:val="both"/>
        <w:rPr>
          <w:rFonts w:ascii="Sylfaen" w:eastAsia="SimSun" w:hAnsi="Sylfaen"/>
          <w:bCs/>
          <w:sz w:val="20"/>
          <w:szCs w:val="20"/>
        </w:rPr>
      </w:pPr>
      <w:r w:rsidRPr="00CD1BBC">
        <w:rPr>
          <w:rFonts w:ascii="Sylfaen" w:eastAsia="SimSun" w:hAnsi="Sylfaen"/>
          <w:bCs/>
          <w:sz w:val="20"/>
          <w:szCs w:val="20"/>
        </w:rPr>
        <w:t xml:space="preserve">ფარმაცევტული პროდუქტის ჯგუფი II, გაიცემა ფორმა №3 რეცეპტით. </w:t>
      </w:r>
    </w:p>
    <w:p w14:paraId="15DDEE07" w14:textId="77777777" w:rsidR="008433DA" w:rsidRPr="00CD1BBC" w:rsidRDefault="008433DA" w:rsidP="003126CA">
      <w:pPr>
        <w:pStyle w:val="NoSpacing"/>
        <w:rPr>
          <w:rFonts w:ascii="Sylfaen" w:hAnsi="Sylfaen" w:cs="Calibri"/>
          <w:noProof/>
          <w:sz w:val="20"/>
          <w:szCs w:val="20"/>
          <w:lang w:val="ka-GE"/>
        </w:rPr>
      </w:pPr>
    </w:p>
    <w:sectPr w:rsidR="008433DA" w:rsidRPr="00CD1BBC" w:rsidSect="00CF44E5">
      <w:footerReference w:type="default" r:id="rId21"/>
      <w:pgSz w:w="11906" w:h="16838"/>
      <w:pgMar w:top="540" w:right="566" w:bottom="900" w:left="3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D9642" w14:textId="77777777" w:rsidR="00A201F0" w:rsidRDefault="00A201F0" w:rsidP="002D2DC1">
      <w:pPr>
        <w:spacing w:after="0" w:line="240" w:lineRule="auto"/>
      </w:pPr>
      <w:r>
        <w:separator/>
      </w:r>
    </w:p>
  </w:endnote>
  <w:endnote w:type="continuationSeparator" w:id="0">
    <w:p w14:paraId="380960D3" w14:textId="77777777" w:rsidR="00A201F0" w:rsidRDefault="00A201F0" w:rsidP="002D2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Semilight">
    <w:panose1 w:val="020B04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altName w:val="MS Gothic"/>
    <w:panose1 w:val="00000000000000000000"/>
    <w:charset w:val="80"/>
    <w:family w:val="swiss"/>
    <w:notTrueType/>
    <w:pitch w:val="variable"/>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1369" w14:textId="77777777" w:rsidR="003126CA" w:rsidRDefault="003126CA">
    <w:pPr>
      <w:pStyle w:val="Footer"/>
      <w:jc w:val="center"/>
    </w:pPr>
    <w:r>
      <w:rPr>
        <w:noProof w:val="0"/>
      </w:rPr>
      <w:fldChar w:fldCharType="begin"/>
    </w:r>
    <w:r>
      <w:instrText xml:space="preserve"> PAGE   \* MERGEFORMAT </w:instrText>
    </w:r>
    <w:r>
      <w:rPr>
        <w:noProof w:val="0"/>
      </w:rPr>
      <w:fldChar w:fldCharType="separate"/>
    </w:r>
    <w:r>
      <w:t>2</w:t>
    </w:r>
    <w:r>
      <w:fldChar w:fldCharType="end"/>
    </w:r>
  </w:p>
  <w:p w14:paraId="060F3571" w14:textId="77777777" w:rsidR="003126CA" w:rsidRDefault="0031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78C95" w14:textId="77777777" w:rsidR="00A201F0" w:rsidRDefault="00A201F0" w:rsidP="002D2DC1">
      <w:pPr>
        <w:spacing w:after="0" w:line="240" w:lineRule="auto"/>
      </w:pPr>
      <w:r>
        <w:separator/>
      </w:r>
    </w:p>
  </w:footnote>
  <w:footnote w:type="continuationSeparator" w:id="0">
    <w:p w14:paraId="190C17A5" w14:textId="77777777" w:rsidR="00A201F0" w:rsidRDefault="00A201F0" w:rsidP="002D2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120" w:hanging="180"/>
      </w:pPr>
      <w:rPr>
        <w:rFonts w:ascii="Times New Roman" w:hAnsi="Times New Roman"/>
        <w:b w:val="0"/>
        <w:i w:val="0"/>
        <w:spacing w:val="0"/>
        <w:w w:val="100"/>
        <w:sz w:val="24"/>
      </w:rPr>
    </w:lvl>
    <w:lvl w:ilvl="1">
      <w:numFmt w:val="bullet"/>
      <w:lvlText w:val="•"/>
      <w:lvlJc w:val="left"/>
      <w:pPr>
        <w:ind w:left="1094" w:hanging="180"/>
      </w:pPr>
    </w:lvl>
    <w:lvl w:ilvl="2">
      <w:numFmt w:val="bullet"/>
      <w:lvlText w:val="•"/>
      <w:lvlJc w:val="left"/>
      <w:pPr>
        <w:ind w:left="2069" w:hanging="180"/>
      </w:pPr>
    </w:lvl>
    <w:lvl w:ilvl="3">
      <w:numFmt w:val="bullet"/>
      <w:lvlText w:val="•"/>
      <w:lvlJc w:val="left"/>
      <w:pPr>
        <w:ind w:left="3043" w:hanging="180"/>
      </w:pPr>
    </w:lvl>
    <w:lvl w:ilvl="4">
      <w:numFmt w:val="bullet"/>
      <w:lvlText w:val="•"/>
      <w:lvlJc w:val="left"/>
      <w:pPr>
        <w:ind w:left="4018" w:hanging="180"/>
      </w:pPr>
    </w:lvl>
    <w:lvl w:ilvl="5">
      <w:numFmt w:val="bullet"/>
      <w:lvlText w:val="•"/>
      <w:lvlJc w:val="left"/>
      <w:pPr>
        <w:ind w:left="4993" w:hanging="180"/>
      </w:pPr>
    </w:lvl>
    <w:lvl w:ilvl="6">
      <w:numFmt w:val="bullet"/>
      <w:lvlText w:val="•"/>
      <w:lvlJc w:val="left"/>
      <w:pPr>
        <w:ind w:left="5967" w:hanging="180"/>
      </w:pPr>
    </w:lvl>
    <w:lvl w:ilvl="7">
      <w:numFmt w:val="bullet"/>
      <w:lvlText w:val="•"/>
      <w:lvlJc w:val="left"/>
      <w:pPr>
        <w:ind w:left="6942" w:hanging="180"/>
      </w:pPr>
    </w:lvl>
    <w:lvl w:ilvl="8">
      <w:numFmt w:val="bullet"/>
      <w:lvlText w:val="•"/>
      <w:lvlJc w:val="left"/>
      <w:pPr>
        <w:ind w:left="7917" w:hanging="180"/>
      </w:pPr>
    </w:lvl>
  </w:abstractNum>
  <w:abstractNum w:abstractNumId="1" w15:restartNumberingAfterBreak="0">
    <w:nsid w:val="00000403"/>
    <w:multiLevelType w:val="multilevel"/>
    <w:tmpl w:val="FFFFFFFF"/>
    <w:lvl w:ilvl="0">
      <w:numFmt w:val="bullet"/>
      <w:lvlText w:val="-"/>
      <w:lvlJc w:val="left"/>
      <w:pPr>
        <w:ind w:left="120" w:hanging="140"/>
      </w:pPr>
      <w:rPr>
        <w:rFonts w:ascii="Times New Roman" w:hAnsi="Times New Roman"/>
        <w:b w:val="0"/>
        <w:i w:val="0"/>
        <w:spacing w:val="0"/>
        <w:w w:val="100"/>
        <w:sz w:val="24"/>
      </w:rPr>
    </w:lvl>
    <w:lvl w:ilvl="1">
      <w:numFmt w:val="bullet"/>
      <w:lvlText w:val="-"/>
      <w:lvlJc w:val="left"/>
      <w:pPr>
        <w:ind w:left="667" w:hanging="140"/>
      </w:pPr>
      <w:rPr>
        <w:rFonts w:ascii="Times New Roman" w:hAnsi="Times New Roman"/>
        <w:b w:val="0"/>
        <w:i w:val="0"/>
        <w:spacing w:val="0"/>
        <w:w w:val="100"/>
        <w:sz w:val="24"/>
      </w:rPr>
    </w:lvl>
    <w:lvl w:ilvl="2">
      <w:numFmt w:val="bullet"/>
      <w:lvlText w:val="•"/>
      <w:lvlJc w:val="left"/>
      <w:pPr>
        <w:ind w:left="800" w:hanging="140"/>
      </w:pPr>
    </w:lvl>
    <w:lvl w:ilvl="3">
      <w:numFmt w:val="bullet"/>
      <w:lvlText w:val="•"/>
      <w:lvlJc w:val="left"/>
      <w:pPr>
        <w:ind w:left="1933" w:hanging="140"/>
      </w:pPr>
    </w:lvl>
    <w:lvl w:ilvl="4">
      <w:numFmt w:val="bullet"/>
      <w:lvlText w:val="•"/>
      <w:lvlJc w:val="left"/>
      <w:pPr>
        <w:ind w:left="3066" w:hanging="140"/>
      </w:pPr>
    </w:lvl>
    <w:lvl w:ilvl="5">
      <w:numFmt w:val="bullet"/>
      <w:lvlText w:val="•"/>
      <w:lvlJc w:val="left"/>
      <w:pPr>
        <w:ind w:left="4199" w:hanging="140"/>
      </w:pPr>
    </w:lvl>
    <w:lvl w:ilvl="6">
      <w:numFmt w:val="bullet"/>
      <w:lvlText w:val="•"/>
      <w:lvlJc w:val="left"/>
      <w:pPr>
        <w:ind w:left="5333" w:hanging="140"/>
      </w:pPr>
    </w:lvl>
    <w:lvl w:ilvl="7">
      <w:numFmt w:val="bullet"/>
      <w:lvlText w:val="•"/>
      <w:lvlJc w:val="left"/>
      <w:pPr>
        <w:ind w:left="6466" w:hanging="140"/>
      </w:pPr>
    </w:lvl>
    <w:lvl w:ilvl="8">
      <w:numFmt w:val="bullet"/>
      <w:lvlText w:val="•"/>
      <w:lvlJc w:val="left"/>
      <w:pPr>
        <w:ind w:left="7599" w:hanging="140"/>
      </w:pPr>
    </w:lvl>
  </w:abstractNum>
  <w:abstractNum w:abstractNumId="2" w15:restartNumberingAfterBreak="0">
    <w:nsid w:val="00000404"/>
    <w:multiLevelType w:val="multilevel"/>
    <w:tmpl w:val="FFFFFFFF"/>
    <w:lvl w:ilvl="0">
      <w:numFmt w:val="bullet"/>
      <w:lvlText w:val="-"/>
      <w:lvlJc w:val="left"/>
      <w:pPr>
        <w:ind w:left="120" w:hanging="216"/>
      </w:pPr>
      <w:rPr>
        <w:rFonts w:ascii="Times New Roman" w:hAnsi="Times New Roman"/>
        <w:b w:val="0"/>
        <w:i w:val="0"/>
        <w:spacing w:val="0"/>
        <w:w w:val="100"/>
        <w:sz w:val="24"/>
      </w:rPr>
    </w:lvl>
    <w:lvl w:ilvl="1">
      <w:numFmt w:val="bullet"/>
      <w:lvlText w:val="•"/>
      <w:lvlJc w:val="left"/>
      <w:pPr>
        <w:ind w:left="1094" w:hanging="216"/>
      </w:pPr>
    </w:lvl>
    <w:lvl w:ilvl="2">
      <w:numFmt w:val="bullet"/>
      <w:lvlText w:val="•"/>
      <w:lvlJc w:val="left"/>
      <w:pPr>
        <w:ind w:left="2069" w:hanging="216"/>
      </w:pPr>
    </w:lvl>
    <w:lvl w:ilvl="3">
      <w:numFmt w:val="bullet"/>
      <w:lvlText w:val="•"/>
      <w:lvlJc w:val="left"/>
      <w:pPr>
        <w:ind w:left="3043" w:hanging="216"/>
      </w:pPr>
    </w:lvl>
    <w:lvl w:ilvl="4">
      <w:numFmt w:val="bullet"/>
      <w:lvlText w:val="•"/>
      <w:lvlJc w:val="left"/>
      <w:pPr>
        <w:ind w:left="4018" w:hanging="216"/>
      </w:pPr>
    </w:lvl>
    <w:lvl w:ilvl="5">
      <w:numFmt w:val="bullet"/>
      <w:lvlText w:val="•"/>
      <w:lvlJc w:val="left"/>
      <w:pPr>
        <w:ind w:left="4993" w:hanging="216"/>
      </w:pPr>
    </w:lvl>
    <w:lvl w:ilvl="6">
      <w:numFmt w:val="bullet"/>
      <w:lvlText w:val="•"/>
      <w:lvlJc w:val="left"/>
      <w:pPr>
        <w:ind w:left="5967" w:hanging="216"/>
      </w:pPr>
    </w:lvl>
    <w:lvl w:ilvl="7">
      <w:numFmt w:val="bullet"/>
      <w:lvlText w:val="•"/>
      <w:lvlJc w:val="left"/>
      <w:pPr>
        <w:ind w:left="6942" w:hanging="216"/>
      </w:pPr>
    </w:lvl>
    <w:lvl w:ilvl="8">
      <w:numFmt w:val="bullet"/>
      <w:lvlText w:val="•"/>
      <w:lvlJc w:val="left"/>
      <w:pPr>
        <w:ind w:left="7917" w:hanging="216"/>
      </w:pPr>
    </w:lvl>
  </w:abstractNum>
  <w:abstractNum w:abstractNumId="3" w15:restartNumberingAfterBreak="0">
    <w:nsid w:val="00000405"/>
    <w:multiLevelType w:val="multilevel"/>
    <w:tmpl w:val="FFFFFFFF"/>
    <w:lvl w:ilvl="0">
      <w:start w:val="2"/>
      <w:numFmt w:val="decimal"/>
      <w:lvlText w:val="%1."/>
      <w:lvlJc w:val="left"/>
      <w:pPr>
        <w:ind w:left="21" w:hanging="240"/>
      </w:pPr>
      <w:rPr>
        <w:rFonts w:ascii="Times New Roman" w:hAnsi="Times New Roman" w:cs="Times New Roman"/>
        <w:b w:val="0"/>
        <w:bCs w:val="0"/>
        <w:i w:val="0"/>
        <w:iCs w:val="0"/>
        <w:spacing w:val="0"/>
        <w:w w:val="100"/>
        <w:sz w:val="24"/>
        <w:szCs w:val="24"/>
      </w:rPr>
    </w:lvl>
    <w:lvl w:ilvl="1">
      <w:numFmt w:val="bullet"/>
      <w:lvlText w:val="•"/>
      <w:lvlJc w:val="left"/>
      <w:pPr>
        <w:ind w:left="324" w:hanging="240"/>
      </w:pPr>
    </w:lvl>
    <w:lvl w:ilvl="2">
      <w:numFmt w:val="bullet"/>
      <w:lvlText w:val="•"/>
      <w:lvlJc w:val="left"/>
      <w:pPr>
        <w:ind w:left="629" w:hanging="240"/>
      </w:pPr>
    </w:lvl>
    <w:lvl w:ilvl="3">
      <w:numFmt w:val="bullet"/>
      <w:lvlText w:val="•"/>
      <w:lvlJc w:val="left"/>
      <w:pPr>
        <w:ind w:left="934" w:hanging="240"/>
      </w:pPr>
    </w:lvl>
    <w:lvl w:ilvl="4">
      <w:numFmt w:val="bullet"/>
      <w:lvlText w:val="•"/>
      <w:lvlJc w:val="left"/>
      <w:pPr>
        <w:ind w:left="1239" w:hanging="240"/>
      </w:pPr>
    </w:lvl>
    <w:lvl w:ilvl="5">
      <w:numFmt w:val="bullet"/>
      <w:lvlText w:val="•"/>
      <w:lvlJc w:val="left"/>
      <w:pPr>
        <w:ind w:left="1544" w:hanging="240"/>
      </w:pPr>
    </w:lvl>
    <w:lvl w:ilvl="6">
      <w:numFmt w:val="bullet"/>
      <w:lvlText w:val="•"/>
      <w:lvlJc w:val="left"/>
      <w:pPr>
        <w:ind w:left="1849" w:hanging="240"/>
      </w:pPr>
    </w:lvl>
    <w:lvl w:ilvl="7">
      <w:numFmt w:val="bullet"/>
      <w:lvlText w:val="•"/>
      <w:lvlJc w:val="left"/>
      <w:pPr>
        <w:ind w:left="2154" w:hanging="240"/>
      </w:pPr>
    </w:lvl>
    <w:lvl w:ilvl="8">
      <w:numFmt w:val="bullet"/>
      <w:lvlText w:val="•"/>
      <w:lvlJc w:val="left"/>
      <w:pPr>
        <w:ind w:left="2459" w:hanging="240"/>
      </w:pPr>
    </w:lvl>
  </w:abstractNum>
  <w:abstractNum w:abstractNumId="4" w15:restartNumberingAfterBreak="0">
    <w:nsid w:val="00000406"/>
    <w:multiLevelType w:val="multilevel"/>
    <w:tmpl w:val="FFFFFFFF"/>
    <w:lvl w:ilvl="0">
      <w:numFmt w:val="bullet"/>
      <w:lvlText w:val="•"/>
      <w:lvlJc w:val="left"/>
      <w:pPr>
        <w:ind w:left="280" w:hanging="144"/>
      </w:pPr>
      <w:rPr>
        <w:rFonts w:ascii="Times New Roman" w:hAnsi="Times New Roman"/>
        <w:b w:val="0"/>
        <w:i w:val="0"/>
        <w:spacing w:val="0"/>
        <w:w w:val="100"/>
        <w:sz w:val="24"/>
      </w:rPr>
    </w:lvl>
    <w:lvl w:ilvl="1">
      <w:numFmt w:val="bullet"/>
      <w:lvlText w:val="•"/>
      <w:lvlJc w:val="left"/>
      <w:pPr>
        <w:ind w:left="1314" w:hanging="144"/>
      </w:pPr>
    </w:lvl>
    <w:lvl w:ilvl="2">
      <w:numFmt w:val="bullet"/>
      <w:lvlText w:val="•"/>
      <w:lvlJc w:val="left"/>
      <w:pPr>
        <w:ind w:left="2349" w:hanging="144"/>
      </w:pPr>
    </w:lvl>
    <w:lvl w:ilvl="3">
      <w:numFmt w:val="bullet"/>
      <w:lvlText w:val="•"/>
      <w:lvlJc w:val="left"/>
      <w:pPr>
        <w:ind w:left="3383" w:hanging="144"/>
      </w:pPr>
    </w:lvl>
    <w:lvl w:ilvl="4">
      <w:numFmt w:val="bullet"/>
      <w:lvlText w:val="•"/>
      <w:lvlJc w:val="left"/>
      <w:pPr>
        <w:ind w:left="4418" w:hanging="144"/>
      </w:pPr>
    </w:lvl>
    <w:lvl w:ilvl="5">
      <w:numFmt w:val="bullet"/>
      <w:lvlText w:val="•"/>
      <w:lvlJc w:val="left"/>
      <w:pPr>
        <w:ind w:left="5453" w:hanging="144"/>
      </w:pPr>
    </w:lvl>
    <w:lvl w:ilvl="6">
      <w:numFmt w:val="bullet"/>
      <w:lvlText w:val="•"/>
      <w:lvlJc w:val="left"/>
      <w:pPr>
        <w:ind w:left="6487" w:hanging="144"/>
      </w:pPr>
    </w:lvl>
    <w:lvl w:ilvl="7">
      <w:numFmt w:val="bullet"/>
      <w:lvlText w:val="•"/>
      <w:lvlJc w:val="left"/>
      <w:pPr>
        <w:ind w:left="7522" w:hanging="144"/>
      </w:pPr>
    </w:lvl>
    <w:lvl w:ilvl="8">
      <w:numFmt w:val="bullet"/>
      <w:lvlText w:val="•"/>
      <w:lvlJc w:val="left"/>
      <w:pPr>
        <w:ind w:left="8557" w:hanging="144"/>
      </w:pPr>
    </w:lvl>
  </w:abstractNum>
  <w:abstractNum w:abstractNumId="5" w15:restartNumberingAfterBreak="0">
    <w:nsid w:val="01583111"/>
    <w:multiLevelType w:val="hybridMultilevel"/>
    <w:tmpl w:val="2B8875B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024A754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4A28C7"/>
    <w:multiLevelType w:val="multilevel"/>
    <w:tmpl w:val="2E62BD7C"/>
    <w:lvl w:ilvl="0">
      <w:start w:val="5"/>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15:restartNumberingAfterBreak="0">
    <w:nsid w:val="064A710B"/>
    <w:multiLevelType w:val="multilevel"/>
    <w:tmpl w:val="5DB458E8"/>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7BB35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DD59BC"/>
    <w:multiLevelType w:val="hybridMultilevel"/>
    <w:tmpl w:val="7B107F8A"/>
    <w:lvl w:ilvl="0" w:tplc="04090019">
      <w:start w:val="1"/>
      <w:numFmt w:val="lowerLetter"/>
      <w:lvlText w:val="%1."/>
      <w:lvlJc w:val="left"/>
      <w:pPr>
        <w:ind w:left="720" w:hanging="360"/>
      </w:pPr>
      <w:rPr>
        <w:rFonts w:cs="Times New Roman"/>
      </w:rPr>
    </w:lvl>
    <w:lvl w:ilvl="1" w:tplc="67CA1206">
      <w:numFmt w:val="bullet"/>
      <w:lvlText w:val=""/>
      <w:lvlJc w:val="left"/>
      <w:pPr>
        <w:ind w:left="1470" w:hanging="390"/>
      </w:pPr>
      <w:rPr>
        <w:rFonts w:ascii="Symbol" w:eastAsia="Arial Unicode MS"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88E6D5D"/>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2" w15:restartNumberingAfterBreak="0">
    <w:nsid w:val="0A3A05A6"/>
    <w:multiLevelType w:val="hybridMultilevel"/>
    <w:tmpl w:val="D4AEA13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7476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7C3E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C9490F"/>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Wingdings" w:hAnsi="Wingdings"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16" w15:restartNumberingAfterBreak="0">
    <w:nsid w:val="11A216F9"/>
    <w:multiLevelType w:val="hybridMultilevel"/>
    <w:tmpl w:val="FFFFFFFF"/>
    <w:lvl w:ilvl="0" w:tplc="0419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7" w15:restartNumberingAfterBreak="0">
    <w:nsid w:val="11FC272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5A06BA"/>
    <w:multiLevelType w:val="multilevel"/>
    <w:tmpl w:val="FFFFFFFF"/>
    <w:lvl w:ilvl="0">
      <w:start w:val="1"/>
      <w:numFmt w:val="bullet"/>
      <w:lvlText w:val="-"/>
      <w:lvlJc w:val="left"/>
      <w:pPr>
        <w:tabs>
          <w:tab w:val="num" w:pos="720"/>
        </w:tabs>
        <w:ind w:left="720" w:hanging="360"/>
      </w:pPr>
      <w:rPr>
        <w:rFonts w:ascii="Segoe UI Semilight" w:hAnsi="Segoe UI Semi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49680F"/>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0" w15:restartNumberingAfterBreak="0">
    <w:nsid w:val="21E626D1"/>
    <w:multiLevelType w:val="hybridMultilevel"/>
    <w:tmpl w:val="C134955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8C66571"/>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2" w15:restartNumberingAfterBreak="0">
    <w:nsid w:val="2C5F73E5"/>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3" w15:restartNumberingAfterBreak="0">
    <w:nsid w:val="309C0AB9"/>
    <w:multiLevelType w:val="multilevel"/>
    <w:tmpl w:val="FFFFFFFF"/>
    <w:lvl w:ilvl="0">
      <w:start w:val="1"/>
      <w:numFmt w:val="bullet"/>
      <w:lvlText w:val="-"/>
      <w:lvlJc w:val="left"/>
      <w:pPr>
        <w:tabs>
          <w:tab w:val="num" w:pos="720"/>
        </w:tabs>
        <w:ind w:left="720" w:hanging="360"/>
      </w:pPr>
      <w:rPr>
        <w:rFonts w:ascii="Segoe UI Semilight" w:hAnsi="Segoe UI Semilight"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0B6603"/>
    <w:multiLevelType w:val="multilevel"/>
    <w:tmpl w:val="330B6603"/>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5" w15:restartNumberingAfterBreak="0">
    <w:nsid w:val="34C06E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E210C6"/>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7" w15:restartNumberingAfterBreak="0">
    <w:nsid w:val="35425C24"/>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0">
    <w:nsid w:val="39AB156D"/>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9" w15:restartNumberingAfterBreak="0">
    <w:nsid w:val="41157DB7"/>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0" w15:restartNumberingAfterBreak="0">
    <w:nsid w:val="47C17ED4"/>
    <w:multiLevelType w:val="hybridMultilevel"/>
    <w:tmpl w:val="FFFFFFFF"/>
    <w:lvl w:ilvl="0" w:tplc="F00C8EFE">
      <w:numFmt w:val="bullet"/>
      <w:lvlText w:val="-"/>
      <w:lvlJc w:val="left"/>
      <w:pPr>
        <w:ind w:left="720" w:hanging="360"/>
      </w:pPr>
      <w:rPr>
        <w:rFonts w:ascii="Sylfaen" w:eastAsia="Times New Roman" w:hAnsi="Sylfaen" w:hint="default"/>
      </w:rPr>
    </w:lvl>
    <w:lvl w:ilvl="1" w:tplc="04370003" w:tentative="1">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1" w15:restartNumberingAfterBreak="0">
    <w:nsid w:val="491143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4B0DC0"/>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33" w15:restartNumberingAfterBreak="0">
    <w:nsid w:val="545E6E68"/>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4" w15:restartNumberingAfterBreak="0">
    <w:nsid w:val="58FC0E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6107FC"/>
    <w:multiLevelType w:val="multilevel"/>
    <w:tmpl w:val="7C8A382E"/>
    <w:lvl w:ilvl="0">
      <w:start w:val="6"/>
      <w:numFmt w:val="decimal"/>
      <w:lvlText w:val="%1."/>
      <w:lvlJc w:val="left"/>
      <w:pPr>
        <w:ind w:left="644" w:hanging="360"/>
      </w:pPr>
      <w:rPr>
        <w:rFonts w:cs="Sylfae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5F452556"/>
    <w:multiLevelType w:val="multilevel"/>
    <w:tmpl w:val="51D8443C"/>
    <w:lvl w:ilvl="0">
      <w:start w:val="1"/>
      <w:numFmt w:val="decimal"/>
      <w:lvlText w:val="%1."/>
      <w:lvlJc w:val="left"/>
      <w:pPr>
        <w:ind w:left="360" w:hanging="360"/>
      </w:pPr>
      <w:rPr>
        <w:rFonts w:cs="Times New Roman"/>
        <w:b/>
      </w:rPr>
    </w:lvl>
    <w:lvl w:ilvl="1">
      <w:start w:val="1"/>
      <w:numFmt w:val="decimal"/>
      <w:isLgl/>
      <w:lvlText w:val="%1.%2"/>
      <w:lvlJc w:val="left"/>
      <w:pPr>
        <w:ind w:left="390" w:hanging="390"/>
      </w:pPr>
      <w:rPr>
        <w:rFonts w:cs="Sylfaen" w:hint="default"/>
        <w:b/>
      </w:rPr>
    </w:lvl>
    <w:lvl w:ilvl="2">
      <w:start w:val="1"/>
      <w:numFmt w:val="decimal"/>
      <w:isLgl/>
      <w:lvlText w:val="%1.%2.%3"/>
      <w:lvlJc w:val="left"/>
      <w:pPr>
        <w:ind w:left="1080" w:hanging="720"/>
      </w:pPr>
      <w:rPr>
        <w:rFonts w:cs="Sylfaen" w:hint="default"/>
      </w:rPr>
    </w:lvl>
    <w:lvl w:ilvl="3">
      <w:start w:val="1"/>
      <w:numFmt w:val="decimal"/>
      <w:isLgl/>
      <w:lvlText w:val="%1.%2.%3.%4"/>
      <w:lvlJc w:val="left"/>
      <w:pPr>
        <w:ind w:left="1080" w:hanging="720"/>
      </w:pPr>
      <w:rPr>
        <w:rFonts w:cs="Sylfaen" w:hint="default"/>
      </w:rPr>
    </w:lvl>
    <w:lvl w:ilvl="4">
      <w:start w:val="1"/>
      <w:numFmt w:val="decimal"/>
      <w:isLgl/>
      <w:lvlText w:val="%1.%2.%3.%4.%5"/>
      <w:lvlJc w:val="left"/>
      <w:pPr>
        <w:ind w:left="1440" w:hanging="1080"/>
      </w:pPr>
      <w:rPr>
        <w:rFonts w:cs="Sylfaen" w:hint="default"/>
      </w:rPr>
    </w:lvl>
    <w:lvl w:ilvl="5">
      <w:start w:val="1"/>
      <w:numFmt w:val="decimal"/>
      <w:isLgl/>
      <w:lvlText w:val="%1.%2.%3.%4.%5.%6"/>
      <w:lvlJc w:val="left"/>
      <w:pPr>
        <w:ind w:left="1440" w:hanging="1080"/>
      </w:pPr>
      <w:rPr>
        <w:rFonts w:cs="Sylfaen" w:hint="default"/>
      </w:rPr>
    </w:lvl>
    <w:lvl w:ilvl="6">
      <w:start w:val="1"/>
      <w:numFmt w:val="decimal"/>
      <w:isLgl/>
      <w:lvlText w:val="%1.%2.%3.%4.%5.%6.%7"/>
      <w:lvlJc w:val="left"/>
      <w:pPr>
        <w:ind w:left="1800" w:hanging="1440"/>
      </w:pPr>
      <w:rPr>
        <w:rFonts w:cs="Sylfaen" w:hint="default"/>
      </w:rPr>
    </w:lvl>
    <w:lvl w:ilvl="7">
      <w:start w:val="1"/>
      <w:numFmt w:val="decimal"/>
      <w:isLgl/>
      <w:lvlText w:val="%1.%2.%3.%4.%5.%6.%7.%8"/>
      <w:lvlJc w:val="left"/>
      <w:pPr>
        <w:ind w:left="1800" w:hanging="1440"/>
      </w:pPr>
      <w:rPr>
        <w:rFonts w:cs="Sylfaen" w:hint="default"/>
      </w:rPr>
    </w:lvl>
    <w:lvl w:ilvl="8">
      <w:start w:val="1"/>
      <w:numFmt w:val="decimal"/>
      <w:isLgl/>
      <w:lvlText w:val="%1.%2.%3.%4.%5.%6.%7.%8.%9"/>
      <w:lvlJc w:val="left"/>
      <w:pPr>
        <w:ind w:left="2160" w:hanging="1800"/>
      </w:pPr>
      <w:rPr>
        <w:rFonts w:cs="Sylfaen" w:hint="default"/>
      </w:rPr>
    </w:lvl>
  </w:abstractNum>
  <w:abstractNum w:abstractNumId="37" w15:restartNumberingAfterBreak="0">
    <w:nsid w:val="608811A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020C8C"/>
    <w:multiLevelType w:val="multilevel"/>
    <w:tmpl w:val="FFFFFFFF"/>
    <w:lvl w:ilvl="0">
      <w:start w:val="1"/>
      <w:numFmt w:val="decimal"/>
      <w:lvlText w:val="%1."/>
      <w:lvlJc w:val="left"/>
      <w:pPr>
        <w:ind w:left="17" w:hanging="180"/>
      </w:pPr>
      <w:rPr>
        <w:rFonts w:cs="Times New Roman"/>
        <w:b w:val="0"/>
        <w:bCs w:val="0"/>
        <w:i w:val="0"/>
        <w:iCs w:val="0"/>
        <w:spacing w:val="0"/>
        <w:w w:val="100"/>
        <w:sz w:val="24"/>
        <w:szCs w:val="24"/>
      </w:rPr>
    </w:lvl>
    <w:lvl w:ilvl="1">
      <w:numFmt w:val="bullet"/>
      <w:lvlText w:val="•"/>
      <w:lvlJc w:val="left"/>
      <w:pPr>
        <w:ind w:left="511" w:hanging="180"/>
      </w:pPr>
    </w:lvl>
    <w:lvl w:ilvl="2">
      <w:numFmt w:val="bullet"/>
      <w:lvlText w:val="•"/>
      <w:lvlJc w:val="left"/>
      <w:pPr>
        <w:ind w:left="1002" w:hanging="180"/>
      </w:pPr>
    </w:lvl>
    <w:lvl w:ilvl="3">
      <w:numFmt w:val="bullet"/>
      <w:lvlText w:val="•"/>
      <w:lvlJc w:val="left"/>
      <w:pPr>
        <w:ind w:left="1493" w:hanging="180"/>
      </w:pPr>
    </w:lvl>
    <w:lvl w:ilvl="4">
      <w:numFmt w:val="bullet"/>
      <w:lvlText w:val="•"/>
      <w:lvlJc w:val="left"/>
      <w:pPr>
        <w:ind w:left="1985" w:hanging="180"/>
      </w:pPr>
    </w:lvl>
    <w:lvl w:ilvl="5">
      <w:numFmt w:val="bullet"/>
      <w:lvlText w:val="•"/>
      <w:lvlJc w:val="left"/>
      <w:pPr>
        <w:ind w:left="2476" w:hanging="180"/>
      </w:pPr>
    </w:lvl>
    <w:lvl w:ilvl="6">
      <w:numFmt w:val="bullet"/>
      <w:lvlText w:val="•"/>
      <w:lvlJc w:val="left"/>
      <w:pPr>
        <w:ind w:left="2967" w:hanging="180"/>
      </w:pPr>
    </w:lvl>
    <w:lvl w:ilvl="7">
      <w:numFmt w:val="bullet"/>
      <w:lvlText w:val="•"/>
      <w:lvlJc w:val="left"/>
      <w:pPr>
        <w:ind w:left="3458" w:hanging="180"/>
      </w:pPr>
    </w:lvl>
    <w:lvl w:ilvl="8">
      <w:numFmt w:val="bullet"/>
      <w:lvlText w:val="•"/>
      <w:lvlJc w:val="left"/>
      <w:pPr>
        <w:ind w:left="3950" w:hanging="180"/>
      </w:pPr>
    </w:lvl>
  </w:abstractNum>
  <w:abstractNum w:abstractNumId="39" w15:restartNumberingAfterBreak="0">
    <w:nsid w:val="6648171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10504C"/>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Symbol" w:hAnsi="Symbol"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41" w15:restartNumberingAfterBreak="0">
    <w:nsid w:val="743868EB"/>
    <w:multiLevelType w:val="multilevel"/>
    <w:tmpl w:val="FFFFFFFF"/>
    <w:lvl w:ilvl="0">
      <w:start w:val="1"/>
      <w:numFmt w:val="decimal"/>
      <w:lvlText w:val="%1."/>
      <w:lvlJc w:val="left"/>
      <w:pPr>
        <w:ind w:left="376" w:hanging="240"/>
      </w:pPr>
      <w:rPr>
        <w:rFonts w:ascii="Times New Roman" w:hAnsi="Times New Roman" w:cs="Times New Roman"/>
        <w:b/>
        <w:bCs/>
        <w:i w:val="0"/>
        <w:iCs w:val="0"/>
        <w:spacing w:val="0"/>
        <w:w w:val="100"/>
        <w:sz w:val="24"/>
        <w:szCs w:val="24"/>
      </w:rPr>
    </w:lvl>
    <w:lvl w:ilvl="1">
      <w:start w:val="1"/>
      <w:numFmt w:val="decimal"/>
      <w:lvlText w:val="%1.%2"/>
      <w:lvlJc w:val="left"/>
      <w:pPr>
        <w:ind w:left="496" w:hanging="360"/>
      </w:pPr>
      <w:rPr>
        <w:rFonts w:cs="Times New Roman"/>
        <w:spacing w:val="0"/>
        <w:w w:val="100"/>
      </w:rPr>
    </w:lvl>
    <w:lvl w:ilvl="2">
      <w:start w:val="1"/>
      <w:numFmt w:val="bullet"/>
      <w:lvlText w:val=""/>
      <w:lvlJc w:val="left"/>
      <w:pPr>
        <w:ind w:left="136" w:hanging="360"/>
      </w:pPr>
      <w:rPr>
        <w:rFonts w:ascii="Symbol" w:hAnsi="Symbol" w:hint="default"/>
        <w:b w:val="0"/>
        <w:i w:val="0"/>
        <w:spacing w:val="0"/>
        <w:w w:val="100"/>
        <w:sz w:val="24"/>
      </w:rPr>
    </w:lvl>
    <w:lvl w:ilvl="3">
      <w:numFmt w:val="bullet"/>
      <w:lvlText w:val="•"/>
      <w:lvlJc w:val="left"/>
      <w:pPr>
        <w:ind w:left="1765" w:hanging="360"/>
      </w:pPr>
    </w:lvl>
    <w:lvl w:ilvl="4">
      <w:numFmt w:val="bullet"/>
      <w:lvlText w:val="•"/>
      <w:lvlJc w:val="left"/>
      <w:pPr>
        <w:ind w:left="3031" w:hanging="360"/>
      </w:pPr>
    </w:lvl>
    <w:lvl w:ilvl="5">
      <w:numFmt w:val="bullet"/>
      <w:lvlText w:val="•"/>
      <w:lvlJc w:val="left"/>
      <w:pPr>
        <w:ind w:left="4297" w:hanging="360"/>
      </w:pPr>
    </w:lvl>
    <w:lvl w:ilvl="6">
      <w:numFmt w:val="bullet"/>
      <w:lvlText w:val="•"/>
      <w:lvlJc w:val="left"/>
      <w:pPr>
        <w:ind w:left="5563" w:hanging="360"/>
      </w:pPr>
    </w:lvl>
    <w:lvl w:ilvl="7">
      <w:numFmt w:val="bullet"/>
      <w:lvlText w:val="•"/>
      <w:lvlJc w:val="left"/>
      <w:pPr>
        <w:ind w:left="6829" w:hanging="360"/>
      </w:pPr>
    </w:lvl>
    <w:lvl w:ilvl="8">
      <w:numFmt w:val="bullet"/>
      <w:lvlText w:val="•"/>
      <w:lvlJc w:val="left"/>
      <w:pPr>
        <w:ind w:left="8094" w:hanging="360"/>
      </w:pPr>
    </w:lvl>
  </w:abstractNum>
  <w:abstractNum w:abstractNumId="42" w15:restartNumberingAfterBreak="0">
    <w:nsid w:val="749A067F"/>
    <w:multiLevelType w:val="multilevel"/>
    <w:tmpl w:val="7C8A382E"/>
    <w:lvl w:ilvl="0">
      <w:start w:val="6"/>
      <w:numFmt w:val="decimal"/>
      <w:lvlText w:val="%1."/>
      <w:lvlJc w:val="left"/>
      <w:pPr>
        <w:ind w:left="644" w:hanging="360"/>
      </w:pPr>
      <w:rPr>
        <w:rFonts w:cs="Sylfae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3" w15:restartNumberingAfterBreak="0">
    <w:nsid w:val="77D86316"/>
    <w:multiLevelType w:val="hybridMultilevel"/>
    <w:tmpl w:val="4288AE2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786C1772"/>
    <w:multiLevelType w:val="multilevel"/>
    <w:tmpl w:val="8DCE82A6"/>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5" w15:restartNumberingAfterBreak="0">
    <w:nsid w:val="7E5F4B00"/>
    <w:multiLevelType w:val="hybridMultilevel"/>
    <w:tmpl w:val="FFFFFFFF"/>
    <w:lvl w:ilvl="0" w:tplc="B7501E76">
      <w:start w:val="1"/>
      <w:numFmt w:val="bullet"/>
      <w:lvlText w:val="-"/>
      <w:lvlJc w:val="left"/>
      <w:pPr>
        <w:ind w:left="720" w:hanging="360"/>
      </w:pPr>
      <w:rPr>
        <w:rFonts w:ascii="Segoe UI Semilight" w:hAnsi="Segoe UI Semilight" w:hint="default"/>
      </w:rPr>
    </w:lvl>
    <w:lvl w:ilvl="1" w:tplc="04370003">
      <w:start w:val="1"/>
      <w:numFmt w:val="bullet"/>
      <w:lvlText w:val="o"/>
      <w:lvlJc w:val="left"/>
      <w:pPr>
        <w:ind w:left="1440" w:hanging="360"/>
      </w:pPr>
      <w:rPr>
        <w:rFonts w:ascii="Courier New" w:hAnsi="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12489212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2813537">
    <w:abstractNumId w:val="36"/>
  </w:num>
  <w:num w:numId="3" w16cid:durableId="888490987">
    <w:abstractNumId w:val="35"/>
  </w:num>
  <w:num w:numId="4" w16cid:durableId="1207985973">
    <w:abstractNumId w:val="8"/>
  </w:num>
  <w:num w:numId="5" w16cid:durableId="786704562">
    <w:abstractNumId w:val="20"/>
  </w:num>
  <w:num w:numId="6" w16cid:durableId="415514564">
    <w:abstractNumId w:val="19"/>
  </w:num>
  <w:num w:numId="7" w16cid:durableId="93399745">
    <w:abstractNumId w:val="5"/>
  </w:num>
  <w:num w:numId="8" w16cid:durableId="346836046">
    <w:abstractNumId w:val="33"/>
  </w:num>
  <w:num w:numId="9" w16cid:durableId="1700811410">
    <w:abstractNumId w:val="26"/>
  </w:num>
  <w:num w:numId="10" w16cid:durableId="129443977">
    <w:abstractNumId w:val="42"/>
  </w:num>
  <w:num w:numId="11" w16cid:durableId="1835804825">
    <w:abstractNumId w:val="12"/>
  </w:num>
  <w:num w:numId="12" w16cid:durableId="313460116">
    <w:abstractNumId w:val="44"/>
  </w:num>
  <w:num w:numId="13" w16cid:durableId="367268038">
    <w:abstractNumId w:val="27"/>
  </w:num>
  <w:num w:numId="14" w16cid:durableId="1779332769">
    <w:abstractNumId w:val="2"/>
  </w:num>
  <w:num w:numId="15" w16cid:durableId="1539703587">
    <w:abstractNumId w:val="1"/>
  </w:num>
  <w:num w:numId="16" w16cid:durableId="444035815">
    <w:abstractNumId w:val="0"/>
  </w:num>
  <w:num w:numId="17" w16cid:durableId="1190950449">
    <w:abstractNumId w:val="13"/>
  </w:num>
  <w:num w:numId="18" w16cid:durableId="632176633">
    <w:abstractNumId w:val="23"/>
  </w:num>
  <w:num w:numId="19" w16cid:durableId="934676290">
    <w:abstractNumId w:val="34"/>
  </w:num>
  <w:num w:numId="20" w16cid:durableId="829638843">
    <w:abstractNumId w:val="31"/>
  </w:num>
  <w:num w:numId="21" w16cid:durableId="536550716">
    <w:abstractNumId w:val="17"/>
  </w:num>
  <w:num w:numId="22" w16cid:durableId="1758208590">
    <w:abstractNumId w:val="6"/>
  </w:num>
  <w:num w:numId="23" w16cid:durableId="1698386211">
    <w:abstractNumId w:val="39"/>
  </w:num>
  <w:num w:numId="24" w16cid:durableId="1364205554">
    <w:abstractNumId w:val="14"/>
  </w:num>
  <w:num w:numId="25" w16cid:durableId="238640748">
    <w:abstractNumId w:val="45"/>
  </w:num>
  <w:num w:numId="26" w16cid:durableId="1422802273">
    <w:abstractNumId w:val="28"/>
  </w:num>
  <w:num w:numId="27" w16cid:durableId="263536769">
    <w:abstractNumId w:val="32"/>
  </w:num>
  <w:num w:numId="28" w16cid:durableId="1675036434">
    <w:abstractNumId w:val="21"/>
  </w:num>
  <w:num w:numId="29" w16cid:durableId="513225751">
    <w:abstractNumId w:val="11"/>
  </w:num>
  <w:num w:numId="30" w16cid:durableId="1651053953">
    <w:abstractNumId w:val="9"/>
  </w:num>
  <w:num w:numId="31" w16cid:durableId="203179617">
    <w:abstractNumId w:val="37"/>
  </w:num>
  <w:num w:numId="32" w16cid:durableId="846289129">
    <w:abstractNumId w:val="25"/>
  </w:num>
  <w:num w:numId="33" w16cid:durableId="111020985">
    <w:abstractNumId w:val="29"/>
  </w:num>
  <w:num w:numId="34" w16cid:durableId="1076131373">
    <w:abstractNumId w:val="18"/>
  </w:num>
  <w:num w:numId="35" w16cid:durableId="967975335">
    <w:abstractNumId w:val="4"/>
  </w:num>
  <w:num w:numId="36" w16cid:durableId="490022536">
    <w:abstractNumId w:val="3"/>
  </w:num>
  <w:num w:numId="37" w16cid:durableId="2044598548">
    <w:abstractNumId w:val="15"/>
  </w:num>
  <w:num w:numId="38" w16cid:durableId="1342703405">
    <w:abstractNumId w:val="38"/>
  </w:num>
  <w:num w:numId="39" w16cid:durableId="2022311422">
    <w:abstractNumId w:val="16"/>
  </w:num>
  <w:num w:numId="40" w16cid:durableId="1954090980">
    <w:abstractNumId w:val="30"/>
  </w:num>
  <w:num w:numId="41" w16cid:durableId="1168711159">
    <w:abstractNumId w:val="41"/>
  </w:num>
  <w:num w:numId="42" w16cid:durableId="1378165872">
    <w:abstractNumId w:val="40"/>
  </w:num>
  <w:num w:numId="43" w16cid:durableId="1924339118">
    <w:abstractNumId w:val="22"/>
  </w:num>
  <w:num w:numId="44" w16cid:durableId="711154445">
    <w:abstractNumId w:val="43"/>
  </w:num>
  <w:num w:numId="45" w16cid:durableId="1644894015">
    <w:abstractNumId w:val="10"/>
  </w:num>
  <w:num w:numId="46" w16cid:durableId="8532230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DC1"/>
    <w:rsid w:val="00001FB1"/>
    <w:rsid w:val="00017BC5"/>
    <w:rsid w:val="00026465"/>
    <w:rsid w:val="000348EA"/>
    <w:rsid w:val="00046065"/>
    <w:rsid w:val="00047BD7"/>
    <w:rsid w:val="00053E7B"/>
    <w:rsid w:val="00056040"/>
    <w:rsid w:val="00056205"/>
    <w:rsid w:val="000573FA"/>
    <w:rsid w:val="00066A52"/>
    <w:rsid w:val="00067BC3"/>
    <w:rsid w:val="00075E93"/>
    <w:rsid w:val="00091CA0"/>
    <w:rsid w:val="00093D73"/>
    <w:rsid w:val="00094366"/>
    <w:rsid w:val="000978A7"/>
    <w:rsid w:val="000A7CA7"/>
    <w:rsid w:val="000F18C0"/>
    <w:rsid w:val="000F3464"/>
    <w:rsid w:val="00102395"/>
    <w:rsid w:val="001226B6"/>
    <w:rsid w:val="0012484E"/>
    <w:rsid w:val="0012765D"/>
    <w:rsid w:val="00127A7D"/>
    <w:rsid w:val="001414C6"/>
    <w:rsid w:val="001704DA"/>
    <w:rsid w:val="00175C8B"/>
    <w:rsid w:val="001A689C"/>
    <w:rsid w:val="001E2C36"/>
    <w:rsid w:val="001E6489"/>
    <w:rsid w:val="001F5907"/>
    <w:rsid w:val="00201291"/>
    <w:rsid w:val="00204419"/>
    <w:rsid w:val="00215E66"/>
    <w:rsid w:val="00222C79"/>
    <w:rsid w:val="00225ACA"/>
    <w:rsid w:val="00225D82"/>
    <w:rsid w:val="002407B1"/>
    <w:rsid w:val="002456E6"/>
    <w:rsid w:val="00256E82"/>
    <w:rsid w:val="00257409"/>
    <w:rsid w:val="0026361A"/>
    <w:rsid w:val="00267BB4"/>
    <w:rsid w:val="00270725"/>
    <w:rsid w:val="00270955"/>
    <w:rsid w:val="00274460"/>
    <w:rsid w:val="00280772"/>
    <w:rsid w:val="002939FB"/>
    <w:rsid w:val="0029508E"/>
    <w:rsid w:val="002A5323"/>
    <w:rsid w:val="002A6DD8"/>
    <w:rsid w:val="002A70E8"/>
    <w:rsid w:val="002B4A46"/>
    <w:rsid w:val="002D2DC1"/>
    <w:rsid w:val="002D7E5C"/>
    <w:rsid w:val="002E1C7E"/>
    <w:rsid w:val="002E221E"/>
    <w:rsid w:val="002F56E2"/>
    <w:rsid w:val="002F7A36"/>
    <w:rsid w:val="00300932"/>
    <w:rsid w:val="00307E9D"/>
    <w:rsid w:val="003116B5"/>
    <w:rsid w:val="003126CA"/>
    <w:rsid w:val="00337ED1"/>
    <w:rsid w:val="00354CB0"/>
    <w:rsid w:val="0035545C"/>
    <w:rsid w:val="0035655F"/>
    <w:rsid w:val="00366074"/>
    <w:rsid w:val="00370480"/>
    <w:rsid w:val="00371171"/>
    <w:rsid w:val="00380BC9"/>
    <w:rsid w:val="0038168D"/>
    <w:rsid w:val="003A0C7F"/>
    <w:rsid w:val="003A1A35"/>
    <w:rsid w:val="003A291B"/>
    <w:rsid w:val="003B1536"/>
    <w:rsid w:val="003C3078"/>
    <w:rsid w:val="003C33EF"/>
    <w:rsid w:val="003D2999"/>
    <w:rsid w:val="003D4131"/>
    <w:rsid w:val="003D43F0"/>
    <w:rsid w:val="003D4A2C"/>
    <w:rsid w:val="003D6FCE"/>
    <w:rsid w:val="003E1C93"/>
    <w:rsid w:val="00403634"/>
    <w:rsid w:val="004057B4"/>
    <w:rsid w:val="004113D3"/>
    <w:rsid w:val="004133DE"/>
    <w:rsid w:val="00422BB3"/>
    <w:rsid w:val="0043400C"/>
    <w:rsid w:val="0044200E"/>
    <w:rsid w:val="0045662F"/>
    <w:rsid w:val="00461AF7"/>
    <w:rsid w:val="00464677"/>
    <w:rsid w:val="00471090"/>
    <w:rsid w:val="004848AD"/>
    <w:rsid w:val="004855E7"/>
    <w:rsid w:val="00497213"/>
    <w:rsid w:val="004A505E"/>
    <w:rsid w:val="004A62B0"/>
    <w:rsid w:val="004B513D"/>
    <w:rsid w:val="004C4145"/>
    <w:rsid w:val="004E589F"/>
    <w:rsid w:val="004E721D"/>
    <w:rsid w:val="004F102D"/>
    <w:rsid w:val="00500061"/>
    <w:rsid w:val="005269C6"/>
    <w:rsid w:val="0053148F"/>
    <w:rsid w:val="0055007A"/>
    <w:rsid w:val="0055573D"/>
    <w:rsid w:val="00565FFA"/>
    <w:rsid w:val="00566D0F"/>
    <w:rsid w:val="00572AA0"/>
    <w:rsid w:val="005814DE"/>
    <w:rsid w:val="00597D9A"/>
    <w:rsid w:val="005B123F"/>
    <w:rsid w:val="005B1D8D"/>
    <w:rsid w:val="005C2165"/>
    <w:rsid w:val="005D21B1"/>
    <w:rsid w:val="005F62C7"/>
    <w:rsid w:val="006129C7"/>
    <w:rsid w:val="0061754B"/>
    <w:rsid w:val="00624E36"/>
    <w:rsid w:val="00630D8B"/>
    <w:rsid w:val="006340EE"/>
    <w:rsid w:val="00654E71"/>
    <w:rsid w:val="00660C3A"/>
    <w:rsid w:val="006626F5"/>
    <w:rsid w:val="006726D0"/>
    <w:rsid w:val="00675B31"/>
    <w:rsid w:val="00677417"/>
    <w:rsid w:val="00684A2E"/>
    <w:rsid w:val="006852F6"/>
    <w:rsid w:val="00695A61"/>
    <w:rsid w:val="006A1919"/>
    <w:rsid w:val="006A435E"/>
    <w:rsid w:val="006B2CBB"/>
    <w:rsid w:val="006C09E3"/>
    <w:rsid w:val="006D2D27"/>
    <w:rsid w:val="006D40C1"/>
    <w:rsid w:val="006D6F2A"/>
    <w:rsid w:val="006E01E6"/>
    <w:rsid w:val="006F65B1"/>
    <w:rsid w:val="00705254"/>
    <w:rsid w:val="00705F8D"/>
    <w:rsid w:val="0071227D"/>
    <w:rsid w:val="00720953"/>
    <w:rsid w:val="00724BE5"/>
    <w:rsid w:val="007320A1"/>
    <w:rsid w:val="007357EB"/>
    <w:rsid w:val="0073717B"/>
    <w:rsid w:val="00742FBE"/>
    <w:rsid w:val="0076303D"/>
    <w:rsid w:val="00766C61"/>
    <w:rsid w:val="00771855"/>
    <w:rsid w:val="00777D8E"/>
    <w:rsid w:val="0078193C"/>
    <w:rsid w:val="00782D24"/>
    <w:rsid w:val="00786168"/>
    <w:rsid w:val="00791E43"/>
    <w:rsid w:val="007964E4"/>
    <w:rsid w:val="007B1B68"/>
    <w:rsid w:val="007B1D60"/>
    <w:rsid w:val="007C6E1A"/>
    <w:rsid w:val="007D1069"/>
    <w:rsid w:val="007D1DFA"/>
    <w:rsid w:val="007D5341"/>
    <w:rsid w:val="007E3BC3"/>
    <w:rsid w:val="007E5AA1"/>
    <w:rsid w:val="007F5D42"/>
    <w:rsid w:val="00814516"/>
    <w:rsid w:val="008433DA"/>
    <w:rsid w:val="008435B6"/>
    <w:rsid w:val="0085150E"/>
    <w:rsid w:val="00851F08"/>
    <w:rsid w:val="00855658"/>
    <w:rsid w:val="00873E0C"/>
    <w:rsid w:val="00876EBF"/>
    <w:rsid w:val="008848D6"/>
    <w:rsid w:val="008A6118"/>
    <w:rsid w:val="008A6E05"/>
    <w:rsid w:val="008C39A4"/>
    <w:rsid w:val="008C4236"/>
    <w:rsid w:val="008D3B43"/>
    <w:rsid w:val="008D4F5A"/>
    <w:rsid w:val="008E1508"/>
    <w:rsid w:val="008E27BF"/>
    <w:rsid w:val="008E27DD"/>
    <w:rsid w:val="008F2696"/>
    <w:rsid w:val="008F350B"/>
    <w:rsid w:val="008F62D3"/>
    <w:rsid w:val="00901915"/>
    <w:rsid w:val="00904A9A"/>
    <w:rsid w:val="0091031E"/>
    <w:rsid w:val="0091197D"/>
    <w:rsid w:val="00912773"/>
    <w:rsid w:val="009303BC"/>
    <w:rsid w:val="00937AAB"/>
    <w:rsid w:val="009533FE"/>
    <w:rsid w:val="00955010"/>
    <w:rsid w:val="00957E2E"/>
    <w:rsid w:val="00982372"/>
    <w:rsid w:val="009907E2"/>
    <w:rsid w:val="00993700"/>
    <w:rsid w:val="00994C07"/>
    <w:rsid w:val="009A2589"/>
    <w:rsid w:val="009A3CF0"/>
    <w:rsid w:val="009B0689"/>
    <w:rsid w:val="009B5175"/>
    <w:rsid w:val="009C3786"/>
    <w:rsid w:val="009E0353"/>
    <w:rsid w:val="009E122F"/>
    <w:rsid w:val="009F302A"/>
    <w:rsid w:val="00A056FC"/>
    <w:rsid w:val="00A201F0"/>
    <w:rsid w:val="00A343B6"/>
    <w:rsid w:val="00A4616D"/>
    <w:rsid w:val="00A7750F"/>
    <w:rsid w:val="00A80390"/>
    <w:rsid w:val="00A83D8B"/>
    <w:rsid w:val="00A878A0"/>
    <w:rsid w:val="00A9482C"/>
    <w:rsid w:val="00AA549D"/>
    <w:rsid w:val="00AC2935"/>
    <w:rsid w:val="00AC4A25"/>
    <w:rsid w:val="00AD1199"/>
    <w:rsid w:val="00AD7016"/>
    <w:rsid w:val="00AE6E40"/>
    <w:rsid w:val="00AF4482"/>
    <w:rsid w:val="00AF5EC1"/>
    <w:rsid w:val="00B01AE7"/>
    <w:rsid w:val="00B05235"/>
    <w:rsid w:val="00B11525"/>
    <w:rsid w:val="00B17065"/>
    <w:rsid w:val="00B30654"/>
    <w:rsid w:val="00B31F8C"/>
    <w:rsid w:val="00B463FD"/>
    <w:rsid w:val="00B67932"/>
    <w:rsid w:val="00B80320"/>
    <w:rsid w:val="00B81194"/>
    <w:rsid w:val="00B90F32"/>
    <w:rsid w:val="00BA02F3"/>
    <w:rsid w:val="00BA2941"/>
    <w:rsid w:val="00BA447F"/>
    <w:rsid w:val="00BB2177"/>
    <w:rsid w:val="00BB3D2C"/>
    <w:rsid w:val="00BB5351"/>
    <w:rsid w:val="00BC5647"/>
    <w:rsid w:val="00BD2E7B"/>
    <w:rsid w:val="00BE06A2"/>
    <w:rsid w:val="00BE1EB2"/>
    <w:rsid w:val="00BE5625"/>
    <w:rsid w:val="00BE6490"/>
    <w:rsid w:val="00BF582B"/>
    <w:rsid w:val="00C011CC"/>
    <w:rsid w:val="00C0612F"/>
    <w:rsid w:val="00C12F8C"/>
    <w:rsid w:val="00C13B92"/>
    <w:rsid w:val="00C22221"/>
    <w:rsid w:val="00C25CFC"/>
    <w:rsid w:val="00C25E6E"/>
    <w:rsid w:val="00C27370"/>
    <w:rsid w:val="00C374EF"/>
    <w:rsid w:val="00C42294"/>
    <w:rsid w:val="00C57E7D"/>
    <w:rsid w:val="00C625C5"/>
    <w:rsid w:val="00C63AFD"/>
    <w:rsid w:val="00C67851"/>
    <w:rsid w:val="00C7057E"/>
    <w:rsid w:val="00C754CE"/>
    <w:rsid w:val="00C765DD"/>
    <w:rsid w:val="00C77423"/>
    <w:rsid w:val="00C90AFA"/>
    <w:rsid w:val="00C920AB"/>
    <w:rsid w:val="00C933CA"/>
    <w:rsid w:val="00C9672D"/>
    <w:rsid w:val="00CB0AD6"/>
    <w:rsid w:val="00CC0003"/>
    <w:rsid w:val="00CC0407"/>
    <w:rsid w:val="00CC57F0"/>
    <w:rsid w:val="00CD1BBC"/>
    <w:rsid w:val="00CD7FD0"/>
    <w:rsid w:val="00CE4779"/>
    <w:rsid w:val="00CF19B4"/>
    <w:rsid w:val="00CF1EF4"/>
    <w:rsid w:val="00CF21A7"/>
    <w:rsid w:val="00CF44E5"/>
    <w:rsid w:val="00D06AF8"/>
    <w:rsid w:val="00D26711"/>
    <w:rsid w:val="00D303F9"/>
    <w:rsid w:val="00D3355B"/>
    <w:rsid w:val="00D366BA"/>
    <w:rsid w:val="00D51FEC"/>
    <w:rsid w:val="00D636D3"/>
    <w:rsid w:val="00D779ED"/>
    <w:rsid w:val="00D93A46"/>
    <w:rsid w:val="00D9652E"/>
    <w:rsid w:val="00D96E02"/>
    <w:rsid w:val="00D975D3"/>
    <w:rsid w:val="00DA53D8"/>
    <w:rsid w:val="00DB171B"/>
    <w:rsid w:val="00DB1B8C"/>
    <w:rsid w:val="00DC1696"/>
    <w:rsid w:val="00DD1CDE"/>
    <w:rsid w:val="00DD7DF1"/>
    <w:rsid w:val="00DE0302"/>
    <w:rsid w:val="00DE2816"/>
    <w:rsid w:val="00DE5F8D"/>
    <w:rsid w:val="00DE7351"/>
    <w:rsid w:val="00DE7AD0"/>
    <w:rsid w:val="00DF1D25"/>
    <w:rsid w:val="00DF23A7"/>
    <w:rsid w:val="00E025F1"/>
    <w:rsid w:val="00E04C1F"/>
    <w:rsid w:val="00E05BAC"/>
    <w:rsid w:val="00E077E4"/>
    <w:rsid w:val="00E11B5F"/>
    <w:rsid w:val="00E360EC"/>
    <w:rsid w:val="00E51AC3"/>
    <w:rsid w:val="00E60A27"/>
    <w:rsid w:val="00E61C57"/>
    <w:rsid w:val="00E74578"/>
    <w:rsid w:val="00E84F24"/>
    <w:rsid w:val="00E93E7A"/>
    <w:rsid w:val="00E96811"/>
    <w:rsid w:val="00EB0E15"/>
    <w:rsid w:val="00EB0F47"/>
    <w:rsid w:val="00EB5CD3"/>
    <w:rsid w:val="00EC20A5"/>
    <w:rsid w:val="00EC4307"/>
    <w:rsid w:val="00ED211D"/>
    <w:rsid w:val="00F050C3"/>
    <w:rsid w:val="00F061EF"/>
    <w:rsid w:val="00F26C1A"/>
    <w:rsid w:val="00F40B01"/>
    <w:rsid w:val="00F55239"/>
    <w:rsid w:val="00F80A37"/>
    <w:rsid w:val="00F843DF"/>
    <w:rsid w:val="00F91DD0"/>
    <w:rsid w:val="00FA7304"/>
    <w:rsid w:val="00FC1EA6"/>
    <w:rsid w:val="00FC255E"/>
    <w:rsid w:val="00FC26F6"/>
    <w:rsid w:val="00FD55B5"/>
    <w:rsid w:val="00FD67FE"/>
    <w:rsid w:val="00FE2D4C"/>
    <w:rsid w:val="00FF2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4CAE7594"/>
  <w15:docId w15:val="{513DEEA2-0479-40C7-B1A0-44EB8A782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F8C"/>
    <w:pPr>
      <w:spacing w:after="160" w:line="259" w:lineRule="auto"/>
    </w:pPr>
    <w:rPr>
      <w:noProof/>
      <w:sz w:val="22"/>
      <w:szCs w:val="22"/>
      <w:lang w:eastAsia="en-US"/>
    </w:rPr>
  </w:style>
  <w:style w:type="paragraph" w:styleId="Heading1">
    <w:name w:val="heading 1"/>
    <w:basedOn w:val="Normal"/>
    <w:next w:val="Normal"/>
    <w:link w:val="Heading1Char"/>
    <w:uiPriority w:val="99"/>
    <w:qFormat/>
    <w:rsid w:val="00C7057E"/>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link w:val="Heading2Char"/>
    <w:uiPriority w:val="99"/>
    <w:qFormat/>
    <w:rsid w:val="00C22221"/>
    <w:pPr>
      <w:widowControl w:val="0"/>
      <w:autoSpaceDE w:val="0"/>
      <w:autoSpaceDN w:val="0"/>
      <w:spacing w:after="0" w:line="240" w:lineRule="auto"/>
      <w:ind w:left="156"/>
      <w:outlineLvl w:val="1"/>
    </w:pPr>
    <w:rPr>
      <w:rFonts w:ascii="Times New Roman" w:eastAsia="Times New Roman" w:hAnsi="Times New Roman"/>
      <w:b/>
      <w:bCs/>
      <w:sz w:val="24"/>
      <w:szCs w:val="24"/>
      <w:lang w:val="en-US"/>
    </w:rPr>
  </w:style>
  <w:style w:type="paragraph" w:styleId="Heading3">
    <w:name w:val="heading 3"/>
    <w:basedOn w:val="Normal"/>
    <w:next w:val="Normal"/>
    <w:link w:val="Heading3Char"/>
    <w:uiPriority w:val="99"/>
    <w:qFormat/>
    <w:locked/>
    <w:rsid w:val="00BB3D2C"/>
    <w:pPr>
      <w:keepNext/>
      <w:keepLines/>
      <w:widowControl w:val="0"/>
      <w:autoSpaceDE w:val="0"/>
      <w:autoSpaceDN w:val="0"/>
      <w:adjustRightInd w:val="0"/>
      <w:spacing w:before="160" w:after="80" w:line="240" w:lineRule="auto"/>
      <w:outlineLvl w:val="2"/>
    </w:pPr>
    <w:rPr>
      <w:rFonts w:ascii="Times New Roman" w:eastAsia="Times New Roman" w:hAnsi="Times New Roman"/>
      <w:color w:val="0F4761"/>
      <w:sz w:val="28"/>
      <w:szCs w:val="28"/>
      <w:lang w:eastAsia="ka-GE"/>
    </w:rPr>
  </w:style>
  <w:style w:type="paragraph" w:styleId="Heading4">
    <w:name w:val="heading 4"/>
    <w:basedOn w:val="Normal"/>
    <w:next w:val="Normal"/>
    <w:link w:val="Heading4Char"/>
    <w:uiPriority w:val="99"/>
    <w:qFormat/>
    <w:locked/>
    <w:rsid w:val="00BB3D2C"/>
    <w:pPr>
      <w:keepNext/>
      <w:keepLines/>
      <w:widowControl w:val="0"/>
      <w:autoSpaceDE w:val="0"/>
      <w:autoSpaceDN w:val="0"/>
      <w:adjustRightInd w:val="0"/>
      <w:spacing w:before="80" w:after="40" w:line="240" w:lineRule="auto"/>
      <w:outlineLvl w:val="3"/>
    </w:pPr>
    <w:rPr>
      <w:rFonts w:ascii="Times New Roman" w:eastAsia="Times New Roman" w:hAnsi="Times New Roman"/>
      <w:i/>
      <w:iCs/>
      <w:color w:val="0F4761"/>
      <w:lang w:eastAsia="ka-GE"/>
    </w:rPr>
  </w:style>
  <w:style w:type="paragraph" w:styleId="Heading5">
    <w:name w:val="heading 5"/>
    <w:basedOn w:val="Normal"/>
    <w:next w:val="Normal"/>
    <w:link w:val="Heading5Char"/>
    <w:uiPriority w:val="99"/>
    <w:qFormat/>
    <w:locked/>
    <w:rsid w:val="00BB3D2C"/>
    <w:pPr>
      <w:keepNext/>
      <w:keepLines/>
      <w:widowControl w:val="0"/>
      <w:autoSpaceDE w:val="0"/>
      <w:autoSpaceDN w:val="0"/>
      <w:adjustRightInd w:val="0"/>
      <w:spacing w:before="80" w:after="40" w:line="240" w:lineRule="auto"/>
      <w:outlineLvl w:val="4"/>
    </w:pPr>
    <w:rPr>
      <w:rFonts w:ascii="Times New Roman" w:eastAsia="Times New Roman" w:hAnsi="Times New Roman"/>
      <w:color w:val="0F4761"/>
      <w:lang w:eastAsia="ka-GE"/>
    </w:rPr>
  </w:style>
  <w:style w:type="paragraph" w:styleId="Heading6">
    <w:name w:val="heading 6"/>
    <w:basedOn w:val="Normal"/>
    <w:next w:val="Normal"/>
    <w:link w:val="Heading6Char"/>
    <w:uiPriority w:val="99"/>
    <w:qFormat/>
    <w:locked/>
    <w:rsid w:val="00BB3D2C"/>
    <w:pPr>
      <w:keepNext/>
      <w:keepLines/>
      <w:widowControl w:val="0"/>
      <w:autoSpaceDE w:val="0"/>
      <w:autoSpaceDN w:val="0"/>
      <w:adjustRightInd w:val="0"/>
      <w:spacing w:before="40" w:after="0" w:line="240" w:lineRule="auto"/>
      <w:outlineLvl w:val="5"/>
    </w:pPr>
    <w:rPr>
      <w:rFonts w:ascii="Times New Roman" w:eastAsia="Times New Roman" w:hAnsi="Times New Roman"/>
      <w:i/>
      <w:iCs/>
      <w:color w:val="595959"/>
      <w:lang w:eastAsia="ka-GE"/>
    </w:rPr>
  </w:style>
  <w:style w:type="paragraph" w:styleId="Heading7">
    <w:name w:val="heading 7"/>
    <w:basedOn w:val="Normal"/>
    <w:next w:val="Normal"/>
    <w:link w:val="Heading7Char"/>
    <w:uiPriority w:val="99"/>
    <w:qFormat/>
    <w:locked/>
    <w:rsid w:val="00BB3D2C"/>
    <w:pPr>
      <w:keepNext/>
      <w:keepLines/>
      <w:widowControl w:val="0"/>
      <w:autoSpaceDE w:val="0"/>
      <w:autoSpaceDN w:val="0"/>
      <w:adjustRightInd w:val="0"/>
      <w:spacing w:before="40" w:after="0" w:line="240" w:lineRule="auto"/>
      <w:outlineLvl w:val="6"/>
    </w:pPr>
    <w:rPr>
      <w:rFonts w:ascii="Times New Roman" w:eastAsia="Times New Roman" w:hAnsi="Times New Roman"/>
      <w:color w:val="595959"/>
      <w:lang w:eastAsia="ka-GE"/>
    </w:rPr>
  </w:style>
  <w:style w:type="paragraph" w:styleId="Heading8">
    <w:name w:val="heading 8"/>
    <w:basedOn w:val="Normal"/>
    <w:next w:val="Normal"/>
    <w:link w:val="Heading8Char"/>
    <w:uiPriority w:val="99"/>
    <w:qFormat/>
    <w:locked/>
    <w:rsid w:val="00BB3D2C"/>
    <w:pPr>
      <w:keepNext/>
      <w:keepLines/>
      <w:widowControl w:val="0"/>
      <w:autoSpaceDE w:val="0"/>
      <w:autoSpaceDN w:val="0"/>
      <w:adjustRightInd w:val="0"/>
      <w:spacing w:after="0" w:line="240" w:lineRule="auto"/>
      <w:outlineLvl w:val="7"/>
    </w:pPr>
    <w:rPr>
      <w:rFonts w:ascii="Times New Roman" w:eastAsia="Times New Roman" w:hAnsi="Times New Roman"/>
      <w:i/>
      <w:iCs/>
      <w:color w:val="272727"/>
      <w:lang w:eastAsia="ka-GE"/>
    </w:rPr>
  </w:style>
  <w:style w:type="paragraph" w:styleId="Heading9">
    <w:name w:val="heading 9"/>
    <w:basedOn w:val="Normal"/>
    <w:next w:val="Normal"/>
    <w:link w:val="Heading9Char"/>
    <w:uiPriority w:val="99"/>
    <w:qFormat/>
    <w:locked/>
    <w:rsid w:val="00BB3D2C"/>
    <w:pPr>
      <w:keepNext/>
      <w:keepLines/>
      <w:widowControl w:val="0"/>
      <w:autoSpaceDE w:val="0"/>
      <w:autoSpaceDN w:val="0"/>
      <w:adjustRightInd w:val="0"/>
      <w:spacing w:after="0" w:line="240" w:lineRule="auto"/>
      <w:outlineLvl w:val="8"/>
    </w:pPr>
    <w:rPr>
      <w:rFonts w:ascii="Times New Roman" w:eastAsia="Times New Roman" w:hAnsi="Times New Roman"/>
      <w:color w:val="272727"/>
      <w:lang w:eastAsia="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57E"/>
    <w:rPr>
      <w:rFonts w:ascii="Calibri Light" w:hAnsi="Calibri Light" w:cs="Times New Roman"/>
      <w:color w:val="2E74B5"/>
      <w:sz w:val="32"/>
      <w:szCs w:val="32"/>
    </w:rPr>
  </w:style>
  <w:style w:type="character" w:customStyle="1" w:styleId="Heading2Char">
    <w:name w:val="Heading 2 Char"/>
    <w:link w:val="Heading2"/>
    <w:uiPriority w:val="99"/>
    <w:locked/>
    <w:rsid w:val="00C22221"/>
    <w:rPr>
      <w:rFonts w:ascii="Times New Roman" w:hAnsi="Times New Roman" w:cs="Times New Roman"/>
      <w:b/>
      <w:bCs/>
      <w:sz w:val="24"/>
      <w:szCs w:val="24"/>
      <w:lang w:val="en-US"/>
    </w:rPr>
  </w:style>
  <w:style w:type="character" w:customStyle="1" w:styleId="Heading3Char">
    <w:name w:val="Heading 3 Char"/>
    <w:link w:val="Heading3"/>
    <w:uiPriority w:val="99"/>
    <w:semiHidden/>
    <w:locked/>
    <w:rsid w:val="00BB3D2C"/>
    <w:rPr>
      <w:rFonts w:eastAsia="Times New Roman" w:cs="Times New Roman"/>
      <w:color w:val="0F4761"/>
      <w:sz w:val="28"/>
      <w:szCs w:val="28"/>
      <w:lang w:val="ka-GE" w:eastAsia="ka-GE" w:bidi="ar-SA"/>
    </w:rPr>
  </w:style>
  <w:style w:type="character" w:customStyle="1" w:styleId="Heading4Char">
    <w:name w:val="Heading 4 Char"/>
    <w:link w:val="Heading4"/>
    <w:uiPriority w:val="99"/>
    <w:semiHidden/>
    <w:locked/>
    <w:rsid w:val="00BB3D2C"/>
    <w:rPr>
      <w:rFonts w:eastAsia="Times New Roman" w:cs="Times New Roman"/>
      <w:i/>
      <w:iCs/>
      <w:color w:val="0F4761"/>
      <w:sz w:val="22"/>
      <w:szCs w:val="22"/>
      <w:lang w:val="ka-GE" w:eastAsia="ka-GE" w:bidi="ar-SA"/>
    </w:rPr>
  </w:style>
  <w:style w:type="character" w:customStyle="1" w:styleId="Heading5Char">
    <w:name w:val="Heading 5 Char"/>
    <w:link w:val="Heading5"/>
    <w:uiPriority w:val="99"/>
    <w:semiHidden/>
    <w:locked/>
    <w:rsid w:val="00BB3D2C"/>
    <w:rPr>
      <w:rFonts w:eastAsia="Times New Roman" w:cs="Times New Roman"/>
      <w:color w:val="0F4761"/>
      <w:sz w:val="22"/>
      <w:szCs w:val="22"/>
      <w:lang w:val="ka-GE" w:eastAsia="ka-GE" w:bidi="ar-SA"/>
    </w:rPr>
  </w:style>
  <w:style w:type="character" w:customStyle="1" w:styleId="Heading6Char">
    <w:name w:val="Heading 6 Char"/>
    <w:link w:val="Heading6"/>
    <w:uiPriority w:val="99"/>
    <w:semiHidden/>
    <w:locked/>
    <w:rsid w:val="00BB3D2C"/>
    <w:rPr>
      <w:rFonts w:eastAsia="Times New Roman" w:cs="Times New Roman"/>
      <w:i/>
      <w:iCs/>
      <w:color w:val="595959"/>
      <w:sz w:val="22"/>
      <w:szCs w:val="22"/>
      <w:lang w:val="ka-GE" w:eastAsia="ka-GE" w:bidi="ar-SA"/>
    </w:rPr>
  </w:style>
  <w:style w:type="character" w:customStyle="1" w:styleId="Heading7Char">
    <w:name w:val="Heading 7 Char"/>
    <w:link w:val="Heading7"/>
    <w:uiPriority w:val="99"/>
    <w:semiHidden/>
    <w:locked/>
    <w:rsid w:val="00BB3D2C"/>
    <w:rPr>
      <w:rFonts w:eastAsia="Times New Roman" w:cs="Times New Roman"/>
      <w:color w:val="595959"/>
      <w:sz w:val="22"/>
      <w:szCs w:val="22"/>
      <w:lang w:val="ka-GE" w:eastAsia="ka-GE" w:bidi="ar-SA"/>
    </w:rPr>
  </w:style>
  <w:style w:type="character" w:customStyle="1" w:styleId="Heading8Char">
    <w:name w:val="Heading 8 Char"/>
    <w:link w:val="Heading8"/>
    <w:uiPriority w:val="99"/>
    <w:semiHidden/>
    <w:locked/>
    <w:rsid w:val="00BB3D2C"/>
    <w:rPr>
      <w:rFonts w:eastAsia="Times New Roman" w:cs="Times New Roman"/>
      <w:i/>
      <w:iCs/>
      <w:color w:val="272727"/>
      <w:sz w:val="22"/>
      <w:szCs w:val="22"/>
      <w:lang w:val="ka-GE" w:eastAsia="ka-GE" w:bidi="ar-SA"/>
    </w:rPr>
  </w:style>
  <w:style w:type="character" w:customStyle="1" w:styleId="Heading9Char">
    <w:name w:val="Heading 9 Char"/>
    <w:link w:val="Heading9"/>
    <w:uiPriority w:val="99"/>
    <w:semiHidden/>
    <w:locked/>
    <w:rsid w:val="00BB3D2C"/>
    <w:rPr>
      <w:rFonts w:eastAsia="Times New Roman" w:cs="Times New Roman"/>
      <w:color w:val="272727"/>
      <w:sz w:val="22"/>
      <w:szCs w:val="22"/>
      <w:lang w:val="ka-GE" w:eastAsia="ka-GE" w:bidi="ar-SA"/>
    </w:rPr>
  </w:style>
  <w:style w:type="paragraph" w:styleId="Header">
    <w:name w:val="header"/>
    <w:basedOn w:val="Normal"/>
    <w:link w:val="HeaderChar"/>
    <w:uiPriority w:val="99"/>
    <w:rsid w:val="002D2DC1"/>
    <w:pPr>
      <w:tabs>
        <w:tab w:val="center" w:pos="4677"/>
        <w:tab w:val="right" w:pos="9355"/>
      </w:tabs>
      <w:spacing w:after="0" w:line="240" w:lineRule="auto"/>
    </w:pPr>
  </w:style>
  <w:style w:type="character" w:customStyle="1" w:styleId="HeaderChar">
    <w:name w:val="Header Char"/>
    <w:link w:val="Header"/>
    <w:uiPriority w:val="99"/>
    <w:locked/>
    <w:rsid w:val="002D2DC1"/>
    <w:rPr>
      <w:rFonts w:cs="Times New Roman"/>
    </w:rPr>
  </w:style>
  <w:style w:type="paragraph" w:styleId="Footer">
    <w:name w:val="footer"/>
    <w:basedOn w:val="Normal"/>
    <w:link w:val="FooterChar"/>
    <w:uiPriority w:val="99"/>
    <w:rsid w:val="002D2DC1"/>
    <w:pPr>
      <w:tabs>
        <w:tab w:val="center" w:pos="4677"/>
        <w:tab w:val="right" w:pos="9355"/>
      </w:tabs>
      <w:spacing w:after="0" w:line="240" w:lineRule="auto"/>
    </w:pPr>
  </w:style>
  <w:style w:type="character" w:customStyle="1" w:styleId="FooterChar">
    <w:name w:val="Footer Char"/>
    <w:link w:val="Footer"/>
    <w:uiPriority w:val="99"/>
    <w:locked/>
    <w:rsid w:val="002D2DC1"/>
    <w:rPr>
      <w:rFonts w:cs="Times New Roman"/>
    </w:rPr>
  </w:style>
  <w:style w:type="paragraph" w:styleId="NoSpacing">
    <w:name w:val="No Spacing"/>
    <w:uiPriority w:val="99"/>
    <w:qFormat/>
    <w:rsid w:val="002D2DC1"/>
    <w:rPr>
      <w:sz w:val="22"/>
      <w:szCs w:val="22"/>
      <w:lang w:val="en-US" w:eastAsia="en-US"/>
    </w:rPr>
  </w:style>
  <w:style w:type="paragraph" w:styleId="NormalWeb">
    <w:name w:val="Normal (Web)"/>
    <w:basedOn w:val="Normal"/>
    <w:uiPriority w:val="99"/>
    <w:rsid w:val="002D2DC1"/>
    <w:pPr>
      <w:spacing w:before="100" w:beforeAutospacing="1" w:after="100" w:afterAutospacing="1" w:line="240" w:lineRule="auto"/>
    </w:pPr>
    <w:rPr>
      <w:rFonts w:ascii="Times New Roman" w:eastAsia="Times New Roman" w:hAnsi="Times New Roman"/>
      <w:sz w:val="24"/>
      <w:szCs w:val="24"/>
      <w:lang w:val="en-IN" w:eastAsia="en-IN"/>
    </w:rPr>
  </w:style>
  <w:style w:type="table" w:styleId="TableGrid">
    <w:name w:val="Table Grid"/>
    <w:basedOn w:val="TableNormal"/>
    <w:uiPriority w:val="99"/>
    <w:rsid w:val="002D2DC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EATableLeft">
    <w:name w:val="EMEA Table Left"/>
    <w:basedOn w:val="Normal"/>
    <w:uiPriority w:val="99"/>
    <w:rsid w:val="00BE1EB2"/>
    <w:pPr>
      <w:keepNext/>
      <w:keepLines/>
      <w:spacing w:after="0" w:line="240" w:lineRule="auto"/>
    </w:pPr>
    <w:rPr>
      <w:rFonts w:ascii="Times New Roman" w:eastAsia="MS Mincho" w:hAnsi="Times New Roman"/>
      <w:lang w:val="en-GB"/>
    </w:rPr>
  </w:style>
  <w:style w:type="paragraph" w:styleId="ListParagraph">
    <w:name w:val="List Paragraph"/>
    <w:basedOn w:val="Normal"/>
    <w:uiPriority w:val="99"/>
    <w:qFormat/>
    <w:rsid w:val="007D5341"/>
    <w:pPr>
      <w:spacing w:after="80" w:line="240" w:lineRule="auto"/>
      <w:ind w:left="720"/>
    </w:pPr>
    <w:rPr>
      <w:rFonts w:eastAsia="Times New Roman"/>
      <w:lang w:val="en-US"/>
    </w:rPr>
  </w:style>
  <w:style w:type="paragraph" w:customStyle="1" w:styleId="AHeader2">
    <w:name w:val="AHeader 2"/>
    <w:basedOn w:val="Normal"/>
    <w:uiPriority w:val="99"/>
    <w:rsid w:val="007D5341"/>
    <w:pPr>
      <w:spacing w:after="120" w:line="240" w:lineRule="auto"/>
    </w:pPr>
    <w:rPr>
      <w:rFonts w:ascii="Arial" w:eastAsia="MS Mincho" w:hAnsi="Arial" w:cs="Arial"/>
      <w:b/>
      <w:bCs/>
      <w:szCs w:val="20"/>
      <w:lang w:val="en-GB"/>
    </w:rPr>
  </w:style>
  <w:style w:type="character" w:customStyle="1" w:styleId="BMSTableNote">
    <w:name w:val="BMS Table Note"/>
    <w:uiPriority w:val="99"/>
    <w:rsid w:val="007D5341"/>
    <w:rPr>
      <w:rFonts w:ascii="Times New Roman" w:hAnsi="Times New Roman"/>
      <w:color w:val="auto"/>
      <w:sz w:val="28"/>
      <w:vertAlign w:val="superscript"/>
    </w:rPr>
  </w:style>
  <w:style w:type="paragraph" w:styleId="BalloonText">
    <w:name w:val="Balloon Text"/>
    <w:basedOn w:val="Normal"/>
    <w:link w:val="BalloonTextChar"/>
    <w:uiPriority w:val="99"/>
    <w:semiHidden/>
    <w:rsid w:val="00C63AF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C63AFD"/>
    <w:rPr>
      <w:rFonts w:ascii="Segoe UI" w:hAnsi="Segoe UI" w:cs="Segoe UI"/>
      <w:sz w:val="18"/>
      <w:szCs w:val="18"/>
    </w:rPr>
  </w:style>
  <w:style w:type="paragraph" w:styleId="BodyText">
    <w:name w:val="Body Text"/>
    <w:basedOn w:val="Normal"/>
    <w:link w:val="BodyTextChar"/>
    <w:uiPriority w:val="99"/>
    <w:rsid w:val="00C22221"/>
    <w:pPr>
      <w:widowControl w:val="0"/>
      <w:autoSpaceDE w:val="0"/>
      <w:autoSpaceDN w:val="0"/>
      <w:spacing w:after="0" w:line="240" w:lineRule="auto"/>
      <w:ind w:left="156"/>
    </w:pPr>
    <w:rPr>
      <w:rFonts w:ascii="Times New Roman" w:eastAsia="Times New Roman" w:hAnsi="Times New Roman"/>
      <w:sz w:val="24"/>
      <w:szCs w:val="24"/>
      <w:lang w:val="en-US"/>
    </w:rPr>
  </w:style>
  <w:style w:type="character" w:customStyle="1" w:styleId="BodyTextChar">
    <w:name w:val="Body Text Char"/>
    <w:link w:val="BodyText"/>
    <w:uiPriority w:val="99"/>
    <w:locked/>
    <w:rsid w:val="00C22221"/>
    <w:rPr>
      <w:rFonts w:ascii="Times New Roman" w:hAnsi="Times New Roman" w:cs="Times New Roman"/>
      <w:sz w:val="24"/>
      <w:szCs w:val="24"/>
      <w:lang w:val="en-US"/>
    </w:rPr>
  </w:style>
  <w:style w:type="character" w:styleId="Hyperlink">
    <w:name w:val="Hyperlink"/>
    <w:uiPriority w:val="99"/>
    <w:rsid w:val="004B513D"/>
    <w:rPr>
      <w:rFonts w:cs="Times New Roman"/>
      <w:color w:val="0563C1"/>
      <w:u w:val="single"/>
    </w:rPr>
  </w:style>
  <w:style w:type="table" w:customStyle="1" w:styleId="GridTable1Light1">
    <w:name w:val="Grid Table 1 Light1"/>
    <w:uiPriority w:val="99"/>
    <w:rsid w:val="00B31F8C"/>
    <w:rPr>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styleId="Title">
    <w:name w:val="Title"/>
    <w:basedOn w:val="Normal"/>
    <w:next w:val="Normal"/>
    <w:link w:val="TitleChar"/>
    <w:uiPriority w:val="99"/>
    <w:qFormat/>
    <w:locked/>
    <w:rsid w:val="00BB3D2C"/>
    <w:pPr>
      <w:widowControl w:val="0"/>
      <w:autoSpaceDE w:val="0"/>
      <w:autoSpaceDN w:val="0"/>
      <w:adjustRightInd w:val="0"/>
      <w:spacing w:after="80" w:line="240" w:lineRule="auto"/>
      <w:contextualSpacing/>
    </w:pPr>
    <w:rPr>
      <w:rFonts w:ascii="Sylfaen" w:eastAsia="Times New Roman" w:hAnsi="Sylfaen"/>
      <w:spacing w:val="-10"/>
      <w:kern w:val="28"/>
      <w:sz w:val="56"/>
      <w:szCs w:val="56"/>
      <w:lang w:eastAsia="ka-GE"/>
    </w:rPr>
  </w:style>
  <w:style w:type="character" w:customStyle="1" w:styleId="TitleChar">
    <w:name w:val="Title Char"/>
    <w:link w:val="Title"/>
    <w:uiPriority w:val="99"/>
    <w:locked/>
    <w:rsid w:val="00BB3D2C"/>
    <w:rPr>
      <w:rFonts w:ascii="Sylfaen" w:hAnsi="Sylfaen" w:cs="Times New Roman"/>
      <w:spacing w:val="-10"/>
      <w:kern w:val="28"/>
      <w:sz w:val="56"/>
      <w:szCs w:val="56"/>
      <w:lang w:val="ka-GE" w:eastAsia="ka-GE" w:bidi="ar-SA"/>
    </w:rPr>
  </w:style>
  <w:style w:type="paragraph" w:styleId="Subtitle">
    <w:name w:val="Subtitle"/>
    <w:basedOn w:val="Normal"/>
    <w:next w:val="Normal"/>
    <w:link w:val="SubtitleChar"/>
    <w:uiPriority w:val="99"/>
    <w:qFormat/>
    <w:locked/>
    <w:rsid w:val="00BB3D2C"/>
    <w:pPr>
      <w:widowControl w:val="0"/>
      <w:numPr>
        <w:ilvl w:val="1"/>
      </w:numPr>
      <w:autoSpaceDE w:val="0"/>
      <w:autoSpaceDN w:val="0"/>
      <w:adjustRightInd w:val="0"/>
      <w:spacing w:after="0" w:line="240" w:lineRule="auto"/>
    </w:pPr>
    <w:rPr>
      <w:rFonts w:ascii="Times New Roman" w:eastAsia="Times New Roman" w:hAnsi="Times New Roman"/>
      <w:color w:val="595959"/>
      <w:spacing w:val="15"/>
      <w:sz w:val="28"/>
      <w:szCs w:val="28"/>
      <w:lang w:eastAsia="ka-GE"/>
    </w:rPr>
  </w:style>
  <w:style w:type="character" w:customStyle="1" w:styleId="SubtitleChar">
    <w:name w:val="Subtitle Char"/>
    <w:link w:val="Subtitle"/>
    <w:uiPriority w:val="99"/>
    <w:locked/>
    <w:rsid w:val="00BB3D2C"/>
    <w:rPr>
      <w:rFonts w:eastAsia="Times New Roman" w:cs="Times New Roman"/>
      <w:color w:val="595959"/>
      <w:spacing w:val="15"/>
      <w:sz w:val="28"/>
      <w:szCs w:val="28"/>
      <w:lang w:val="ka-GE" w:eastAsia="ka-GE" w:bidi="ar-SA"/>
    </w:rPr>
  </w:style>
  <w:style w:type="paragraph" w:styleId="Quote">
    <w:name w:val="Quote"/>
    <w:basedOn w:val="Normal"/>
    <w:next w:val="Normal"/>
    <w:link w:val="QuoteChar"/>
    <w:uiPriority w:val="99"/>
    <w:qFormat/>
    <w:rsid w:val="00BB3D2C"/>
    <w:pPr>
      <w:widowControl w:val="0"/>
      <w:autoSpaceDE w:val="0"/>
      <w:autoSpaceDN w:val="0"/>
      <w:adjustRightInd w:val="0"/>
      <w:spacing w:before="160" w:after="0" w:line="240" w:lineRule="auto"/>
      <w:jc w:val="center"/>
    </w:pPr>
    <w:rPr>
      <w:rFonts w:ascii="Times New Roman" w:eastAsia="Times New Roman" w:hAnsi="Times New Roman"/>
      <w:i/>
      <w:iCs/>
      <w:color w:val="404040"/>
      <w:lang w:eastAsia="ka-GE"/>
    </w:rPr>
  </w:style>
  <w:style w:type="character" w:customStyle="1" w:styleId="QuoteChar">
    <w:name w:val="Quote Char"/>
    <w:link w:val="Quote"/>
    <w:uiPriority w:val="99"/>
    <w:locked/>
    <w:rsid w:val="00BB3D2C"/>
    <w:rPr>
      <w:rFonts w:eastAsia="Times New Roman" w:cs="Times New Roman"/>
      <w:i/>
      <w:iCs/>
      <w:color w:val="404040"/>
      <w:sz w:val="22"/>
      <w:szCs w:val="22"/>
      <w:lang w:val="ka-GE" w:eastAsia="ka-GE" w:bidi="ar-SA"/>
    </w:rPr>
  </w:style>
  <w:style w:type="character" w:styleId="IntenseEmphasis">
    <w:name w:val="Intense Emphasis"/>
    <w:uiPriority w:val="99"/>
    <w:qFormat/>
    <w:rsid w:val="00BB3D2C"/>
    <w:rPr>
      <w:rFonts w:cs="Times New Roman"/>
      <w:i/>
      <w:iCs/>
      <w:color w:val="0F4761"/>
    </w:rPr>
  </w:style>
  <w:style w:type="paragraph" w:styleId="IntenseQuote">
    <w:name w:val="Intense Quote"/>
    <w:basedOn w:val="Normal"/>
    <w:next w:val="Normal"/>
    <w:link w:val="IntenseQuoteChar"/>
    <w:uiPriority w:val="99"/>
    <w:qFormat/>
    <w:rsid w:val="00BB3D2C"/>
    <w:pPr>
      <w:widowControl w:val="0"/>
      <w:pBdr>
        <w:top w:val="single" w:sz="4" w:space="10" w:color="0F4761"/>
        <w:bottom w:val="single" w:sz="4" w:space="10" w:color="0F4761"/>
      </w:pBdr>
      <w:autoSpaceDE w:val="0"/>
      <w:autoSpaceDN w:val="0"/>
      <w:adjustRightInd w:val="0"/>
      <w:spacing w:before="360" w:after="360" w:line="240" w:lineRule="auto"/>
      <w:ind w:left="864" w:right="864"/>
      <w:jc w:val="center"/>
    </w:pPr>
    <w:rPr>
      <w:rFonts w:ascii="Times New Roman" w:eastAsia="Times New Roman" w:hAnsi="Times New Roman"/>
      <w:i/>
      <w:iCs/>
      <w:color w:val="0F4761"/>
      <w:lang w:eastAsia="ka-GE"/>
    </w:rPr>
  </w:style>
  <w:style w:type="character" w:customStyle="1" w:styleId="IntenseQuoteChar">
    <w:name w:val="Intense Quote Char"/>
    <w:link w:val="IntenseQuote"/>
    <w:uiPriority w:val="99"/>
    <w:locked/>
    <w:rsid w:val="00BB3D2C"/>
    <w:rPr>
      <w:rFonts w:eastAsia="Times New Roman" w:cs="Times New Roman"/>
      <w:i/>
      <w:iCs/>
      <w:color w:val="0F4761"/>
      <w:sz w:val="22"/>
      <w:szCs w:val="22"/>
      <w:lang w:val="ka-GE" w:eastAsia="ka-GE" w:bidi="ar-SA"/>
    </w:rPr>
  </w:style>
  <w:style w:type="character" w:styleId="IntenseReference">
    <w:name w:val="Intense Reference"/>
    <w:uiPriority w:val="99"/>
    <w:qFormat/>
    <w:rsid w:val="00BB3D2C"/>
    <w:rPr>
      <w:rFonts w:cs="Times New Roman"/>
      <w:b/>
      <w:bCs/>
      <w:smallCaps/>
      <w:color w:val="0F4761"/>
      <w:spacing w:val="5"/>
    </w:rPr>
  </w:style>
  <w:style w:type="paragraph" w:customStyle="1" w:styleId="TableParagraph">
    <w:name w:val="Table Paragraph"/>
    <w:basedOn w:val="Normal"/>
    <w:uiPriority w:val="99"/>
    <w:rsid w:val="00BB3D2C"/>
    <w:pPr>
      <w:widowControl w:val="0"/>
      <w:autoSpaceDE w:val="0"/>
      <w:autoSpaceDN w:val="0"/>
      <w:adjustRightInd w:val="0"/>
      <w:spacing w:before="12" w:after="0" w:line="270" w:lineRule="exact"/>
      <w:ind w:left="21"/>
    </w:pPr>
    <w:rPr>
      <w:rFonts w:ascii="Times New Roman" w:eastAsia="Times New Roman" w:hAnsi="Times New Roman"/>
      <w:sz w:val="24"/>
      <w:szCs w:val="24"/>
      <w:lang w:eastAsia="ka-GE"/>
    </w:rPr>
  </w:style>
  <w:style w:type="character" w:styleId="Emphasis">
    <w:name w:val="Emphasis"/>
    <w:uiPriority w:val="99"/>
    <w:qFormat/>
    <w:locked/>
    <w:rsid w:val="00BB3D2C"/>
    <w:rPr>
      <w:rFonts w:cs="Times New Roman"/>
      <w:i/>
    </w:rPr>
  </w:style>
  <w:style w:type="character" w:styleId="Strong">
    <w:name w:val="Strong"/>
    <w:uiPriority w:val="99"/>
    <w:qFormat/>
    <w:locked/>
    <w:rsid w:val="00BB3D2C"/>
    <w:rPr>
      <w:rFonts w:cs="Times New Roman"/>
      <w:b/>
    </w:rPr>
  </w:style>
  <w:style w:type="character" w:customStyle="1" w:styleId="q4iawc">
    <w:name w:val="q4iawc"/>
    <w:uiPriority w:val="99"/>
    <w:rsid w:val="00BB3D2C"/>
  </w:style>
  <w:style w:type="character" w:customStyle="1" w:styleId="rynqvb">
    <w:name w:val="rynqvb"/>
    <w:uiPriority w:val="99"/>
    <w:rsid w:val="009B5175"/>
    <w:rPr>
      <w:rFonts w:cs="Times New Roman"/>
    </w:rPr>
  </w:style>
  <w:style w:type="paragraph" w:customStyle="1" w:styleId="isselectedend">
    <w:name w:val="isselectedend"/>
    <w:basedOn w:val="Normal"/>
    <w:uiPriority w:val="99"/>
    <w:rsid w:val="00DB1B8C"/>
    <w:pPr>
      <w:spacing w:before="100" w:beforeAutospacing="1" w:after="100" w:afterAutospacing="1" w:line="240" w:lineRule="auto"/>
    </w:pPr>
    <w:rPr>
      <w:rFonts w:ascii="Times New Roman" w:hAnsi="Times New Roman"/>
      <w:sz w:val="24"/>
      <w:szCs w:val="24"/>
      <w:lang w:val="en-US"/>
    </w:rPr>
  </w:style>
  <w:style w:type="character" w:customStyle="1" w:styleId="text-token-text-primarycursor-textrounded-sm">
    <w:name w:val="text-token-text-primary cursor-text rounded-sm"/>
    <w:uiPriority w:val="99"/>
    <w:rsid w:val="00DB1B8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599396">
      <w:marLeft w:val="0"/>
      <w:marRight w:val="0"/>
      <w:marTop w:val="0"/>
      <w:marBottom w:val="0"/>
      <w:divBdr>
        <w:top w:val="none" w:sz="0" w:space="0" w:color="auto"/>
        <w:left w:val="none" w:sz="0" w:space="0" w:color="auto"/>
        <w:bottom w:val="none" w:sz="0" w:space="0" w:color="auto"/>
        <w:right w:val="none" w:sz="0" w:space="0" w:color="auto"/>
      </w:divBdr>
    </w:div>
    <w:div w:id="684599397">
      <w:marLeft w:val="0"/>
      <w:marRight w:val="0"/>
      <w:marTop w:val="0"/>
      <w:marBottom w:val="0"/>
      <w:divBdr>
        <w:top w:val="none" w:sz="0" w:space="0" w:color="auto"/>
        <w:left w:val="none" w:sz="0" w:space="0" w:color="auto"/>
        <w:bottom w:val="none" w:sz="0" w:space="0" w:color="auto"/>
        <w:right w:val="none" w:sz="0" w:space="0" w:color="auto"/>
      </w:divBdr>
    </w:div>
    <w:div w:id="684599398">
      <w:marLeft w:val="0"/>
      <w:marRight w:val="0"/>
      <w:marTop w:val="0"/>
      <w:marBottom w:val="0"/>
      <w:divBdr>
        <w:top w:val="none" w:sz="0" w:space="0" w:color="auto"/>
        <w:left w:val="none" w:sz="0" w:space="0" w:color="auto"/>
        <w:bottom w:val="none" w:sz="0" w:space="0" w:color="auto"/>
        <w:right w:val="none" w:sz="0" w:space="0" w:color="auto"/>
      </w:divBdr>
    </w:div>
    <w:div w:id="684599399">
      <w:marLeft w:val="0"/>
      <w:marRight w:val="0"/>
      <w:marTop w:val="0"/>
      <w:marBottom w:val="0"/>
      <w:divBdr>
        <w:top w:val="none" w:sz="0" w:space="0" w:color="auto"/>
        <w:left w:val="none" w:sz="0" w:space="0" w:color="auto"/>
        <w:bottom w:val="none" w:sz="0" w:space="0" w:color="auto"/>
        <w:right w:val="none" w:sz="0" w:space="0" w:color="auto"/>
      </w:divBdr>
    </w:div>
    <w:div w:id="684599400">
      <w:marLeft w:val="0"/>
      <w:marRight w:val="0"/>
      <w:marTop w:val="0"/>
      <w:marBottom w:val="0"/>
      <w:divBdr>
        <w:top w:val="none" w:sz="0" w:space="0" w:color="auto"/>
        <w:left w:val="none" w:sz="0" w:space="0" w:color="auto"/>
        <w:bottom w:val="none" w:sz="0" w:space="0" w:color="auto"/>
        <w:right w:val="none" w:sz="0" w:space="0" w:color="auto"/>
      </w:divBdr>
    </w:div>
    <w:div w:id="684599401">
      <w:marLeft w:val="0"/>
      <w:marRight w:val="0"/>
      <w:marTop w:val="0"/>
      <w:marBottom w:val="0"/>
      <w:divBdr>
        <w:top w:val="none" w:sz="0" w:space="0" w:color="auto"/>
        <w:left w:val="none" w:sz="0" w:space="0" w:color="auto"/>
        <w:bottom w:val="none" w:sz="0" w:space="0" w:color="auto"/>
        <w:right w:val="none" w:sz="0" w:space="0" w:color="auto"/>
      </w:divBdr>
    </w:div>
    <w:div w:id="684599402">
      <w:marLeft w:val="0"/>
      <w:marRight w:val="0"/>
      <w:marTop w:val="0"/>
      <w:marBottom w:val="0"/>
      <w:divBdr>
        <w:top w:val="none" w:sz="0" w:space="0" w:color="auto"/>
        <w:left w:val="none" w:sz="0" w:space="0" w:color="auto"/>
        <w:bottom w:val="none" w:sz="0" w:space="0" w:color="auto"/>
        <w:right w:val="none" w:sz="0" w:space="0" w:color="auto"/>
      </w:divBdr>
    </w:div>
    <w:div w:id="684599403">
      <w:marLeft w:val="0"/>
      <w:marRight w:val="0"/>
      <w:marTop w:val="0"/>
      <w:marBottom w:val="0"/>
      <w:divBdr>
        <w:top w:val="none" w:sz="0" w:space="0" w:color="auto"/>
        <w:left w:val="none" w:sz="0" w:space="0" w:color="auto"/>
        <w:bottom w:val="none" w:sz="0" w:space="0" w:color="auto"/>
        <w:right w:val="none" w:sz="0" w:space="0" w:color="auto"/>
      </w:divBdr>
    </w:div>
    <w:div w:id="684599404">
      <w:marLeft w:val="0"/>
      <w:marRight w:val="0"/>
      <w:marTop w:val="0"/>
      <w:marBottom w:val="0"/>
      <w:divBdr>
        <w:top w:val="none" w:sz="0" w:space="0" w:color="auto"/>
        <w:left w:val="none" w:sz="0" w:space="0" w:color="auto"/>
        <w:bottom w:val="none" w:sz="0" w:space="0" w:color="auto"/>
        <w:right w:val="none" w:sz="0" w:space="0" w:color="auto"/>
      </w:divBdr>
    </w:div>
    <w:div w:id="684599405">
      <w:marLeft w:val="0"/>
      <w:marRight w:val="0"/>
      <w:marTop w:val="0"/>
      <w:marBottom w:val="0"/>
      <w:divBdr>
        <w:top w:val="none" w:sz="0" w:space="0" w:color="auto"/>
        <w:left w:val="none" w:sz="0" w:space="0" w:color="auto"/>
        <w:bottom w:val="none" w:sz="0" w:space="0" w:color="auto"/>
        <w:right w:val="none" w:sz="0" w:space="0" w:color="auto"/>
      </w:divBdr>
    </w:div>
    <w:div w:id="684599406">
      <w:marLeft w:val="0"/>
      <w:marRight w:val="0"/>
      <w:marTop w:val="0"/>
      <w:marBottom w:val="0"/>
      <w:divBdr>
        <w:top w:val="none" w:sz="0" w:space="0" w:color="auto"/>
        <w:left w:val="none" w:sz="0" w:space="0" w:color="auto"/>
        <w:bottom w:val="none" w:sz="0" w:space="0" w:color="auto"/>
        <w:right w:val="none" w:sz="0" w:space="0" w:color="auto"/>
      </w:divBdr>
    </w:div>
    <w:div w:id="684599407">
      <w:marLeft w:val="0"/>
      <w:marRight w:val="0"/>
      <w:marTop w:val="0"/>
      <w:marBottom w:val="0"/>
      <w:divBdr>
        <w:top w:val="none" w:sz="0" w:space="0" w:color="auto"/>
        <w:left w:val="none" w:sz="0" w:space="0" w:color="auto"/>
        <w:bottom w:val="none" w:sz="0" w:space="0" w:color="auto"/>
        <w:right w:val="none" w:sz="0" w:space="0" w:color="auto"/>
      </w:divBdr>
    </w:div>
    <w:div w:id="684599408">
      <w:marLeft w:val="0"/>
      <w:marRight w:val="0"/>
      <w:marTop w:val="0"/>
      <w:marBottom w:val="0"/>
      <w:divBdr>
        <w:top w:val="none" w:sz="0" w:space="0" w:color="auto"/>
        <w:left w:val="none" w:sz="0" w:space="0" w:color="auto"/>
        <w:bottom w:val="none" w:sz="0" w:space="0" w:color="auto"/>
        <w:right w:val="none" w:sz="0" w:space="0" w:color="auto"/>
      </w:divBdr>
    </w:div>
    <w:div w:id="684599409">
      <w:marLeft w:val="0"/>
      <w:marRight w:val="0"/>
      <w:marTop w:val="0"/>
      <w:marBottom w:val="0"/>
      <w:divBdr>
        <w:top w:val="none" w:sz="0" w:space="0" w:color="auto"/>
        <w:left w:val="none" w:sz="0" w:space="0" w:color="auto"/>
        <w:bottom w:val="none" w:sz="0" w:space="0" w:color="auto"/>
        <w:right w:val="none" w:sz="0" w:space="0" w:color="auto"/>
      </w:divBdr>
    </w:div>
    <w:div w:id="684599410">
      <w:marLeft w:val="0"/>
      <w:marRight w:val="0"/>
      <w:marTop w:val="0"/>
      <w:marBottom w:val="0"/>
      <w:divBdr>
        <w:top w:val="none" w:sz="0" w:space="0" w:color="auto"/>
        <w:left w:val="none" w:sz="0" w:space="0" w:color="auto"/>
        <w:bottom w:val="none" w:sz="0" w:space="0" w:color="auto"/>
        <w:right w:val="none" w:sz="0" w:space="0" w:color="auto"/>
      </w:divBdr>
    </w:div>
    <w:div w:id="684599411">
      <w:marLeft w:val="0"/>
      <w:marRight w:val="0"/>
      <w:marTop w:val="0"/>
      <w:marBottom w:val="0"/>
      <w:divBdr>
        <w:top w:val="none" w:sz="0" w:space="0" w:color="auto"/>
        <w:left w:val="none" w:sz="0" w:space="0" w:color="auto"/>
        <w:bottom w:val="none" w:sz="0" w:space="0" w:color="auto"/>
        <w:right w:val="none" w:sz="0" w:space="0" w:color="auto"/>
      </w:divBdr>
    </w:div>
    <w:div w:id="684599412">
      <w:marLeft w:val="0"/>
      <w:marRight w:val="0"/>
      <w:marTop w:val="0"/>
      <w:marBottom w:val="0"/>
      <w:divBdr>
        <w:top w:val="none" w:sz="0" w:space="0" w:color="auto"/>
        <w:left w:val="none" w:sz="0" w:space="0" w:color="auto"/>
        <w:bottom w:val="none" w:sz="0" w:space="0" w:color="auto"/>
        <w:right w:val="none" w:sz="0" w:space="0" w:color="auto"/>
      </w:divBdr>
    </w:div>
    <w:div w:id="684599413">
      <w:marLeft w:val="0"/>
      <w:marRight w:val="0"/>
      <w:marTop w:val="0"/>
      <w:marBottom w:val="0"/>
      <w:divBdr>
        <w:top w:val="none" w:sz="0" w:space="0" w:color="auto"/>
        <w:left w:val="none" w:sz="0" w:space="0" w:color="auto"/>
        <w:bottom w:val="none" w:sz="0" w:space="0" w:color="auto"/>
        <w:right w:val="none" w:sz="0" w:space="0" w:color="auto"/>
      </w:divBdr>
    </w:div>
    <w:div w:id="684599414">
      <w:marLeft w:val="0"/>
      <w:marRight w:val="0"/>
      <w:marTop w:val="0"/>
      <w:marBottom w:val="0"/>
      <w:divBdr>
        <w:top w:val="none" w:sz="0" w:space="0" w:color="auto"/>
        <w:left w:val="none" w:sz="0" w:space="0" w:color="auto"/>
        <w:bottom w:val="none" w:sz="0" w:space="0" w:color="auto"/>
        <w:right w:val="none" w:sz="0" w:space="0" w:color="auto"/>
      </w:divBdr>
    </w:div>
    <w:div w:id="684599415">
      <w:marLeft w:val="0"/>
      <w:marRight w:val="0"/>
      <w:marTop w:val="0"/>
      <w:marBottom w:val="0"/>
      <w:divBdr>
        <w:top w:val="none" w:sz="0" w:space="0" w:color="auto"/>
        <w:left w:val="none" w:sz="0" w:space="0" w:color="auto"/>
        <w:bottom w:val="none" w:sz="0" w:space="0" w:color="auto"/>
        <w:right w:val="none" w:sz="0" w:space="0" w:color="auto"/>
      </w:divBdr>
    </w:div>
    <w:div w:id="684599416">
      <w:marLeft w:val="0"/>
      <w:marRight w:val="0"/>
      <w:marTop w:val="0"/>
      <w:marBottom w:val="0"/>
      <w:divBdr>
        <w:top w:val="none" w:sz="0" w:space="0" w:color="auto"/>
        <w:left w:val="none" w:sz="0" w:space="0" w:color="auto"/>
        <w:bottom w:val="none" w:sz="0" w:space="0" w:color="auto"/>
        <w:right w:val="none" w:sz="0" w:space="0" w:color="auto"/>
      </w:divBdr>
    </w:div>
    <w:div w:id="684599417">
      <w:marLeft w:val="0"/>
      <w:marRight w:val="0"/>
      <w:marTop w:val="0"/>
      <w:marBottom w:val="0"/>
      <w:divBdr>
        <w:top w:val="none" w:sz="0" w:space="0" w:color="auto"/>
        <w:left w:val="none" w:sz="0" w:space="0" w:color="auto"/>
        <w:bottom w:val="none" w:sz="0" w:space="0" w:color="auto"/>
        <w:right w:val="none" w:sz="0" w:space="0" w:color="auto"/>
      </w:divBdr>
    </w:div>
    <w:div w:id="684599418">
      <w:marLeft w:val="0"/>
      <w:marRight w:val="0"/>
      <w:marTop w:val="0"/>
      <w:marBottom w:val="0"/>
      <w:divBdr>
        <w:top w:val="none" w:sz="0" w:space="0" w:color="auto"/>
        <w:left w:val="none" w:sz="0" w:space="0" w:color="auto"/>
        <w:bottom w:val="none" w:sz="0" w:space="0" w:color="auto"/>
        <w:right w:val="none" w:sz="0" w:space="0" w:color="auto"/>
      </w:divBdr>
    </w:div>
    <w:div w:id="684599419">
      <w:marLeft w:val="0"/>
      <w:marRight w:val="0"/>
      <w:marTop w:val="0"/>
      <w:marBottom w:val="0"/>
      <w:divBdr>
        <w:top w:val="none" w:sz="0" w:space="0" w:color="auto"/>
        <w:left w:val="none" w:sz="0" w:space="0" w:color="auto"/>
        <w:bottom w:val="none" w:sz="0" w:space="0" w:color="auto"/>
        <w:right w:val="none" w:sz="0" w:space="0" w:color="auto"/>
      </w:divBdr>
    </w:div>
    <w:div w:id="684599420">
      <w:marLeft w:val="0"/>
      <w:marRight w:val="0"/>
      <w:marTop w:val="0"/>
      <w:marBottom w:val="0"/>
      <w:divBdr>
        <w:top w:val="none" w:sz="0" w:space="0" w:color="auto"/>
        <w:left w:val="none" w:sz="0" w:space="0" w:color="auto"/>
        <w:bottom w:val="none" w:sz="0" w:space="0" w:color="auto"/>
        <w:right w:val="none" w:sz="0" w:space="0" w:color="auto"/>
      </w:divBdr>
    </w:div>
    <w:div w:id="684599421">
      <w:marLeft w:val="0"/>
      <w:marRight w:val="0"/>
      <w:marTop w:val="0"/>
      <w:marBottom w:val="0"/>
      <w:divBdr>
        <w:top w:val="none" w:sz="0" w:space="0" w:color="auto"/>
        <w:left w:val="none" w:sz="0" w:space="0" w:color="auto"/>
        <w:bottom w:val="none" w:sz="0" w:space="0" w:color="auto"/>
        <w:right w:val="none" w:sz="0" w:space="0" w:color="auto"/>
      </w:divBdr>
    </w:div>
    <w:div w:id="684599422">
      <w:marLeft w:val="0"/>
      <w:marRight w:val="0"/>
      <w:marTop w:val="0"/>
      <w:marBottom w:val="0"/>
      <w:divBdr>
        <w:top w:val="none" w:sz="0" w:space="0" w:color="auto"/>
        <w:left w:val="none" w:sz="0" w:space="0" w:color="auto"/>
        <w:bottom w:val="none" w:sz="0" w:space="0" w:color="auto"/>
        <w:right w:val="none" w:sz="0" w:space="0" w:color="auto"/>
      </w:divBdr>
    </w:div>
    <w:div w:id="684599423">
      <w:marLeft w:val="0"/>
      <w:marRight w:val="0"/>
      <w:marTop w:val="0"/>
      <w:marBottom w:val="0"/>
      <w:divBdr>
        <w:top w:val="none" w:sz="0" w:space="0" w:color="auto"/>
        <w:left w:val="none" w:sz="0" w:space="0" w:color="auto"/>
        <w:bottom w:val="none" w:sz="0" w:space="0" w:color="auto"/>
        <w:right w:val="none" w:sz="0" w:space="0" w:color="auto"/>
      </w:divBdr>
    </w:div>
    <w:div w:id="684599424">
      <w:marLeft w:val="0"/>
      <w:marRight w:val="0"/>
      <w:marTop w:val="0"/>
      <w:marBottom w:val="0"/>
      <w:divBdr>
        <w:top w:val="none" w:sz="0" w:space="0" w:color="auto"/>
        <w:left w:val="none" w:sz="0" w:space="0" w:color="auto"/>
        <w:bottom w:val="none" w:sz="0" w:space="0" w:color="auto"/>
        <w:right w:val="none" w:sz="0" w:space="0" w:color="auto"/>
      </w:divBdr>
    </w:div>
    <w:div w:id="684599425">
      <w:marLeft w:val="0"/>
      <w:marRight w:val="0"/>
      <w:marTop w:val="0"/>
      <w:marBottom w:val="0"/>
      <w:divBdr>
        <w:top w:val="none" w:sz="0" w:space="0" w:color="auto"/>
        <w:left w:val="none" w:sz="0" w:space="0" w:color="auto"/>
        <w:bottom w:val="none" w:sz="0" w:space="0" w:color="auto"/>
        <w:right w:val="none" w:sz="0" w:space="0" w:color="auto"/>
      </w:divBdr>
    </w:div>
    <w:div w:id="684599426">
      <w:marLeft w:val="0"/>
      <w:marRight w:val="0"/>
      <w:marTop w:val="0"/>
      <w:marBottom w:val="0"/>
      <w:divBdr>
        <w:top w:val="none" w:sz="0" w:space="0" w:color="auto"/>
        <w:left w:val="none" w:sz="0" w:space="0" w:color="auto"/>
        <w:bottom w:val="none" w:sz="0" w:space="0" w:color="auto"/>
        <w:right w:val="none" w:sz="0" w:space="0" w:color="auto"/>
      </w:divBdr>
    </w:div>
    <w:div w:id="684599427">
      <w:marLeft w:val="0"/>
      <w:marRight w:val="0"/>
      <w:marTop w:val="0"/>
      <w:marBottom w:val="0"/>
      <w:divBdr>
        <w:top w:val="none" w:sz="0" w:space="0" w:color="auto"/>
        <w:left w:val="none" w:sz="0" w:space="0" w:color="auto"/>
        <w:bottom w:val="none" w:sz="0" w:space="0" w:color="auto"/>
        <w:right w:val="none" w:sz="0" w:space="0" w:color="auto"/>
      </w:divBdr>
    </w:div>
    <w:div w:id="684599428">
      <w:marLeft w:val="0"/>
      <w:marRight w:val="0"/>
      <w:marTop w:val="0"/>
      <w:marBottom w:val="0"/>
      <w:divBdr>
        <w:top w:val="none" w:sz="0" w:space="0" w:color="auto"/>
        <w:left w:val="none" w:sz="0" w:space="0" w:color="auto"/>
        <w:bottom w:val="none" w:sz="0" w:space="0" w:color="auto"/>
        <w:right w:val="none" w:sz="0" w:space="0" w:color="auto"/>
      </w:divBdr>
    </w:div>
    <w:div w:id="684599429">
      <w:marLeft w:val="0"/>
      <w:marRight w:val="0"/>
      <w:marTop w:val="0"/>
      <w:marBottom w:val="0"/>
      <w:divBdr>
        <w:top w:val="none" w:sz="0" w:space="0" w:color="auto"/>
        <w:left w:val="none" w:sz="0" w:space="0" w:color="auto"/>
        <w:bottom w:val="none" w:sz="0" w:space="0" w:color="auto"/>
        <w:right w:val="none" w:sz="0" w:space="0" w:color="auto"/>
      </w:divBdr>
    </w:div>
    <w:div w:id="684599430">
      <w:marLeft w:val="0"/>
      <w:marRight w:val="0"/>
      <w:marTop w:val="0"/>
      <w:marBottom w:val="0"/>
      <w:divBdr>
        <w:top w:val="none" w:sz="0" w:space="0" w:color="auto"/>
        <w:left w:val="none" w:sz="0" w:space="0" w:color="auto"/>
        <w:bottom w:val="none" w:sz="0" w:space="0" w:color="auto"/>
        <w:right w:val="none" w:sz="0" w:space="0" w:color="auto"/>
      </w:divBdr>
    </w:div>
    <w:div w:id="684599431">
      <w:marLeft w:val="0"/>
      <w:marRight w:val="0"/>
      <w:marTop w:val="0"/>
      <w:marBottom w:val="0"/>
      <w:divBdr>
        <w:top w:val="none" w:sz="0" w:space="0" w:color="auto"/>
        <w:left w:val="none" w:sz="0" w:space="0" w:color="auto"/>
        <w:bottom w:val="none" w:sz="0" w:space="0" w:color="auto"/>
        <w:right w:val="none" w:sz="0" w:space="0" w:color="auto"/>
      </w:divBdr>
    </w:div>
    <w:div w:id="684599432">
      <w:marLeft w:val="0"/>
      <w:marRight w:val="0"/>
      <w:marTop w:val="0"/>
      <w:marBottom w:val="0"/>
      <w:divBdr>
        <w:top w:val="none" w:sz="0" w:space="0" w:color="auto"/>
        <w:left w:val="none" w:sz="0" w:space="0" w:color="auto"/>
        <w:bottom w:val="none" w:sz="0" w:space="0" w:color="auto"/>
        <w:right w:val="none" w:sz="0" w:space="0" w:color="auto"/>
      </w:divBdr>
    </w:div>
    <w:div w:id="684599433">
      <w:marLeft w:val="0"/>
      <w:marRight w:val="0"/>
      <w:marTop w:val="0"/>
      <w:marBottom w:val="0"/>
      <w:divBdr>
        <w:top w:val="none" w:sz="0" w:space="0" w:color="auto"/>
        <w:left w:val="none" w:sz="0" w:space="0" w:color="auto"/>
        <w:bottom w:val="none" w:sz="0" w:space="0" w:color="auto"/>
        <w:right w:val="none" w:sz="0" w:space="0" w:color="auto"/>
      </w:divBdr>
    </w:div>
    <w:div w:id="684599434">
      <w:marLeft w:val="0"/>
      <w:marRight w:val="0"/>
      <w:marTop w:val="0"/>
      <w:marBottom w:val="0"/>
      <w:divBdr>
        <w:top w:val="none" w:sz="0" w:space="0" w:color="auto"/>
        <w:left w:val="none" w:sz="0" w:space="0" w:color="auto"/>
        <w:bottom w:val="none" w:sz="0" w:space="0" w:color="auto"/>
        <w:right w:val="none" w:sz="0" w:space="0" w:color="auto"/>
      </w:divBdr>
    </w:div>
    <w:div w:id="684599435">
      <w:marLeft w:val="0"/>
      <w:marRight w:val="0"/>
      <w:marTop w:val="0"/>
      <w:marBottom w:val="0"/>
      <w:divBdr>
        <w:top w:val="none" w:sz="0" w:space="0" w:color="auto"/>
        <w:left w:val="none" w:sz="0" w:space="0" w:color="auto"/>
        <w:bottom w:val="none" w:sz="0" w:space="0" w:color="auto"/>
        <w:right w:val="none" w:sz="0" w:space="0" w:color="auto"/>
      </w:divBdr>
    </w:div>
    <w:div w:id="684599436">
      <w:marLeft w:val="0"/>
      <w:marRight w:val="0"/>
      <w:marTop w:val="0"/>
      <w:marBottom w:val="0"/>
      <w:divBdr>
        <w:top w:val="none" w:sz="0" w:space="0" w:color="auto"/>
        <w:left w:val="none" w:sz="0" w:space="0" w:color="auto"/>
        <w:bottom w:val="none" w:sz="0" w:space="0" w:color="auto"/>
        <w:right w:val="none" w:sz="0" w:space="0" w:color="auto"/>
      </w:divBdr>
    </w:div>
    <w:div w:id="684599437">
      <w:marLeft w:val="0"/>
      <w:marRight w:val="0"/>
      <w:marTop w:val="0"/>
      <w:marBottom w:val="0"/>
      <w:divBdr>
        <w:top w:val="none" w:sz="0" w:space="0" w:color="auto"/>
        <w:left w:val="none" w:sz="0" w:space="0" w:color="auto"/>
        <w:bottom w:val="none" w:sz="0" w:space="0" w:color="auto"/>
        <w:right w:val="none" w:sz="0" w:space="0" w:color="auto"/>
      </w:divBdr>
    </w:div>
    <w:div w:id="684599438">
      <w:marLeft w:val="0"/>
      <w:marRight w:val="0"/>
      <w:marTop w:val="0"/>
      <w:marBottom w:val="0"/>
      <w:divBdr>
        <w:top w:val="none" w:sz="0" w:space="0" w:color="auto"/>
        <w:left w:val="none" w:sz="0" w:space="0" w:color="auto"/>
        <w:bottom w:val="none" w:sz="0" w:space="0" w:color="auto"/>
        <w:right w:val="none" w:sz="0" w:space="0" w:color="auto"/>
      </w:divBdr>
    </w:div>
    <w:div w:id="684599439">
      <w:marLeft w:val="0"/>
      <w:marRight w:val="0"/>
      <w:marTop w:val="0"/>
      <w:marBottom w:val="0"/>
      <w:divBdr>
        <w:top w:val="none" w:sz="0" w:space="0" w:color="auto"/>
        <w:left w:val="none" w:sz="0" w:space="0" w:color="auto"/>
        <w:bottom w:val="none" w:sz="0" w:space="0" w:color="auto"/>
        <w:right w:val="none" w:sz="0" w:space="0" w:color="auto"/>
      </w:divBdr>
    </w:div>
    <w:div w:id="684599440">
      <w:marLeft w:val="0"/>
      <w:marRight w:val="0"/>
      <w:marTop w:val="0"/>
      <w:marBottom w:val="0"/>
      <w:divBdr>
        <w:top w:val="none" w:sz="0" w:space="0" w:color="auto"/>
        <w:left w:val="none" w:sz="0" w:space="0" w:color="auto"/>
        <w:bottom w:val="none" w:sz="0" w:space="0" w:color="auto"/>
        <w:right w:val="none" w:sz="0" w:space="0" w:color="auto"/>
      </w:divBdr>
    </w:div>
    <w:div w:id="684599441">
      <w:marLeft w:val="0"/>
      <w:marRight w:val="0"/>
      <w:marTop w:val="0"/>
      <w:marBottom w:val="0"/>
      <w:divBdr>
        <w:top w:val="none" w:sz="0" w:space="0" w:color="auto"/>
        <w:left w:val="none" w:sz="0" w:space="0" w:color="auto"/>
        <w:bottom w:val="none" w:sz="0" w:space="0" w:color="auto"/>
        <w:right w:val="none" w:sz="0" w:space="0" w:color="auto"/>
      </w:divBdr>
    </w:div>
    <w:div w:id="684599442">
      <w:marLeft w:val="0"/>
      <w:marRight w:val="0"/>
      <w:marTop w:val="0"/>
      <w:marBottom w:val="0"/>
      <w:divBdr>
        <w:top w:val="none" w:sz="0" w:space="0" w:color="auto"/>
        <w:left w:val="none" w:sz="0" w:space="0" w:color="auto"/>
        <w:bottom w:val="none" w:sz="0" w:space="0" w:color="auto"/>
        <w:right w:val="none" w:sz="0" w:space="0" w:color="auto"/>
      </w:divBdr>
    </w:div>
    <w:div w:id="684599443">
      <w:marLeft w:val="0"/>
      <w:marRight w:val="0"/>
      <w:marTop w:val="0"/>
      <w:marBottom w:val="0"/>
      <w:divBdr>
        <w:top w:val="none" w:sz="0" w:space="0" w:color="auto"/>
        <w:left w:val="none" w:sz="0" w:space="0" w:color="auto"/>
        <w:bottom w:val="none" w:sz="0" w:space="0" w:color="auto"/>
        <w:right w:val="none" w:sz="0" w:space="0" w:color="auto"/>
      </w:divBdr>
    </w:div>
    <w:div w:id="684599444">
      <w:marLeft w:val="0"/>
      <w:marRight w:val="0"/>
      <w:marTop w:val="0"/>
      <w:marBottom w:val="0"/>
      <w:divBdr>
        <w:top w:val="none" w:sz="0" w:space="0" w:color="auto"/>
        <w:left w:val="none" w:sz="0" w:space="0" w:color="auto"/>
        <w:bottom w:val="none" w:sz="0" w:space="0" w:color="auto"/>
        <w:right w:val="none" w:sz="0" w:space="0" w:color="auto"/>
      </w:divBdr>
    </w:div>
    <w:div w:id="684599445">
      <w:marLeft w:val="0"/>
      <w:marRight w:val="0"/>
      <w:marTop w:val="0"/>
      <w:marBottom w:val="0"/>
      <w:divBdr>
        <w:top w:val="none" w:sz="0" w:space="0" w:color="auto"/>
        <w:left w:val="none" w:sz="0" w:space="0" w:color="auto"/>
        <w:bottom w:val="none" w:sz="0" w:space="0" w:color="auto"/>
        <w:right w:val="none" w:sz="0" w:space="0" w:color="auto"/>
      </w:divBdr>
    </w:div>
    <w:div w:id="684599446">
      <w:marLeft w:val="0"/>
      <w:marRight w:val="0"/>
      <w:marTop w:val="0"/>
      <w:marBottom w:val="0"/>
      <w:divBdr>
        <w:top w:val="none" w:sz="0" w:space="0" w:color="auto"/>
        <w:left w:val="none" w:sz="0" w:space="0" w:color="auto"/>
        <w:bottom w:val="none" w:sz="0" w:space="0" w:color="auto"/>
        <w:right w:val="none" w:sz="0" w:space="0" w:color="auto"/>
      </w:divBdr>
    </w:div>
    <w:div w:id="684599447">
      <w:marLeft w:val="0"/>
      <w:marRight w:val="0"/>
      <w:marTop w:val="0"/>
      <w:marBottom w:val="0"/>
      <w:divBdr>
        <w:top w:val="none" w:sz="0" w:space="0" w:color="auto"/>
        <w:left w:val="none" w:sz="0" w:space="0" w:color="auto"/>
        <w:bottom w:val="none" w:sz="0" w:space="0" w:color="auto"/>
        <w:right w:val="none" w:sz="0" w:space="0" w:color="auto"/>
      </w:divBdr>
    </w:div>
    <w:div w:id="684599448">
      <w:marLeft w:val="0"/>
      <w:marRight w:val="0"/>
      <w:marTop w:val="0"/>
      <w:marBottom w:val="0"/>
      <w:divBdr>
        <w:top w:val="none" w:sz="0" w:space="0" w:color="auto"/>
        <w:left w:val="none" w:sz="0" w:space="0" w:color="auto"/>
        <w:bottom w:val="none" w:sz="0" w:space="0" w:color="auto"/>
        <w:right w:val="none" w:sz="0" w:space="0" w:color="auto"/>
      </w:divBdr>
    </w:div>
    <w:div w:id="684599449">
      <w:marLeft w:val="0"/>
      <w:marRight w:val="0"/>
      <w:marTop w:val="0"/>
      <w:marBottom w:val="0"/>
      <w:divBdr>
        <w:top w:val="none" w:sz="0" w:space="0" w:color="auto"/>
        <w:left w:val="none" w:sz="0" w:space="0" w:color="auto"/>
        <w:bottom w:val="none" w:sz="0" w:space="0" w:color="auto"/>
        <w:right w:val="none" w:sz="0" w:space="0" w:color="auto"/>
      </w:divBdr>
    </w:div>
    <w:div w:id="684599450">
      <w:marLeft w:val="0"/>
      <w:marRight w:val="0"/>
      <w:marTop w:val="0"/>
      <w:marBottom w:val="0"/>
      <w:divBdr>
        <w:top w:val="none" w:sz="0" w:space="0" w:color="auto"/>
        <w:left w:val="none" w:sz="0" w:space="0" w:color="auto"/>
        <w:bottom w:val="none" w:sz="0" w:space="0" w:color="auto"/>
        <w:right w:val="none" w:sz="0" w:space="0" w:color="auto"/>
      </w:divBdr>
    </w:div>
    <w:div w:id="684599451">
      <w:marLeft w:val="0"/>
      <w:marRight w:val="0"/>
      <w:marTop w:val="0"/>
      <w:marBottom w:val="0"/>
      <w:divBdr>
        <w:top w:val="none" w:sz="0" w:space="0" w:color="auto"/>
        <w:left w:val="none" w:sz="0" w:space="0" w:color="auto"/>
        <w:bottom w:val="none" w:sz="0" w:space="0" w:color="auto"/>
        <w:right w:val="none" w:sz="0" w:space="0" w:color="auto"/>
      </w:divBdr>
    </w:div>
    <w:div w:id="684599452">
      <w:marLeft w:val="0"/>
      <w:marRight w:val="0"/>
      <w:marTop w:val="0"/>
      <w:marBottom w:val="0"/>
      <w:divBdr>
        <w:top w:val="none" w:sz="0" w:space="0" w:color="auto"/>
        <w:left w:val="none" w:sz="0" w:space="0" w:color="auto"/>
        <w:bottom w:val="none" w:sz="0" w:space="0" w:color="auto"/>
        <w:right w:val="none" w:sz="0" w:space="0" w:color="auto"/>
      </w:divBdr>
    </w:div>
    <w:div w:id="684599453">
      <w:marLeft w:val="0"/>
      <w:marRight w:val="0"/>
      <w:marTop w:val="0"/>
      <w:marBottom w:val="0"/>
      <w:divBdr>
        <w:top w:val="none" w:sz="0" w:space="0" w:color="auto"/>
        <w:left w:val="none" w:sz="0" w:space="0" w:color="auto"/>
        <w:bottom w:val="none" w:sz="0" w:space="0" w:color="auto"/>
        <w:right w:val="none" w:sz="0" w:space="0" w:color="auto"/>
      </w:divBdr>
    </w:div>
    <w:div w:id="684599454">
      <w:marLeft w:val="0"/>
      <w:marRight w:val="0"/>
      <w:marTop w:val="0"/>
      <w:marBottom w:val="0"/>
      <w:divBdr>
        <w:top w:val="none" w:sz="0" w:space="0" w:color="auto"/>
        <w:left w:val="none" w:sz="0" w:space="0" w:color="auto"/>
        <w:bottom w:val="none" w:sz="0" w:space="0" w:color="auto"/>
        <w:right w:val="none" w:sz="0" w:space="0" w:color="auto"/>
      </w:divBdr>
    </w:div>
    <w:div w:id="684599455">
      <w:marLeft w:val="0"/>
      <w:marRight w:val="0"/>
      <w:marTop w:val="0"/>
      <w:marBottom w:val="0"/>
      <w:divBdr>
        <w:top w:val="none" w:sz="0" w:space="0" w:color="auto"/>
        <w:left w:val="none" w:sz="0" w:space="0" w:color="auto"/>
        <w:bottom w:val="none" w:sz="0" w:space="0" w:color="auto"/>
        <w:right w:val="none" w:sz="0" w:space="0" w:color="auto"/>
      </w:divBdr>
    </w:div>
    <w:div w:id="684599456">
      <w:marLeft w:val="0"/>
      <w:marRight w:val="0"/>
      <w:marTop w:val="0"/>
      <w:marBottom w:val="0"/>
      <w:divBdr>
        <w:top w:val="none" w:sz="0" w:space="0" w:color="auto"/>
        <w:left w:val="none" w:sz="0" w:space="0" w:color="auto"/>
        <w:bottom w:val="none" w:sz="0" w:space="0" w:color="auto"/>
        <w:right w:val="none" w:sz="0" w:space="0" w:color="auto"/>
      </w:divBdr>
    </w:div>
    <w:div w:id="684599457">
      <w:marLeft w:val="0"/>
      <w:marRight w:val="0"/>
      <w:marTop w:val="0"/>
      <w:marBottom w:val="0"/>
      <w:divBdr>
        <w:top w:val="none" w:sz="0" w:space="0" w:color="auto"/>
        <w:left w:val="none" w:sz="0" w:space="0" w:color="auto"/>
        <w:bottom w:val="none" w:sz="0" w:space="0" w:color="auto"/>
        <w:right w:val="none" w:sz="0" w:space="0" w:color="auto"/>
      </w:divBdr>
    </w:div>
    <w:div w:id="684599458">
      <w:marLeft w:val="0"/>
      <w:marRight w:val="0"/>
      <w:marTop w:val="0"/>
      <w:marBottom w:val="0"/>
      <w:divBdr>
        <w:top w:val="none" w:sz="0" w:space="0" w:color="auto"/>
        <w:left w:val="none" w:sz="0" w:space="0" w:color="auto"/>
        <w:bottom w:val="none" w:sz="0" w:space="0" w:color="auto"/>
        <w:right w:val="none" w:sz="0" w:space="0" w:color="auto"/>
      </w:divBdr>
    </w:div>
    <w:div w:id="684599459">
      <w:marLeft w:val="0"/>
      <w:marRight w:val="0"/>
      <w:marTop w:val="0"/>
      <w:marBottom w:val="0"/>
      <w:divBdr>
        <w:top w:val="none" w:sz="0" w:space="0" w:color="auto"/>
        <w:left w:val="none" w:sz="0" w:space="0" w:color="auto"/>
        <w:bottom w:val="none" w:sz="0" w:space="0" w:color="auto"/>
        <w:right w:val="none" w:sz="0" w:space="0" w:color="auto"/>
      </w:divBdr>
    </w:div>
    <w:div w:id="684599460">
      <w:marLeft w:val="0"/>
      <w:marRight w:val="0"/>
      <w:marTop w:val="0"/>
      <w:marBottom w:val="0"/>
      <w:divBdr>
        <w:top w:val="none" w:sz="0" w:space="0" w:color="auto"/>
        <w:left w:val="none" w:sz="0" w:space="0" w:color="auto"/>
        <w:bottom w:val="none" w:sz="0" w:space="0" w:color="auto"/>
        <w:right w:val="none" w:sz="0" w:space="0" w:color="auto"/>
      </w:divBdr>
    </w:div>
    <w:div w:id="684599461">
      <w:marLeft w:val="0"/>
      <w:marRight w:val="0"/>
      <w:marTop w:val="0"/>
      <w:marBottom w:val="0"/>
      <w:divBdr>
        <w:top w:val="none" w:sz="0" w:space="0" w:color="auto"/>
        <w:left w:val="none" w:sz="0" w:space="0" w:color="auto"/>
        <w:bottom w:val="none" w:sz="0" w:space="0" w:color="auto"/>
        <w:right w:val="none" w:sz="0" w:space="0" w:color="auto"/>
      </w:divBdr>
    </w:div>
    <w:div w:id="684599462">
      <w:marLeft w:val="0"/>
      <w:marRight w:val="0"/>
      <w:marTop w:val="0"/>
      <w:marBottom w:val="0"/>
      <w:divBdr>
        <w:top w:val="none" w:sz="0" w:space="0" w:color="auto"/>
        <w:left w:val="none" w:sz="0" w:space="0" w:color="auto"/>
        <w:bottom w:val="none" w:sz="0" w:space="0" w:color="auto"/>
        <w:right w:val="none" w:sz="0" w:space="0" w:color="auto"/>
      </w:divBdr>
    </w:div>
    <w:div w:id="684599463">
      <w:marLeft w:val="0"/>
      <w:marRight w:val="0"/>
      <w:marTop w:val="0"/>
      <w:marBottom w:val="0"/>
      <w:divBdr>
        <w:top w:val="none" w:sz="0" w:space="0" w:color="auto"/>
        <w:left w:val="none" w:sz="0" w:space="0" w:color="auto"/>
        <w:bottom w:val="none" w:sz="0" w:space="0" w:color="auto"/>
        <w:right w:val="none" w:sz="0" w:space="0" w:color="auto"/>
      </w:divBdr>
    </w:div>
    <w:div w:id="684599464">
      <w:marLeft w:val="0"/>
      <w:marRight w:val="0"/>
      <w:marTop w:val="0"/>
      <w:marBottom w:val="0"/>
      <w:divBdr>
        <w:top w:val="none" w:sz="0" w:space="0" w:color="auto"/>
        <w:left w:val="none" w:sz="0" w:space="0" w:color="auto"/>
        <w:bottom w:val="none" w:sz="0" w:space="0" w:color="auto"/>
        <w:right w:val="none" w:sz="0" w:space="0" w:color="auto"/>
      </w:divBdr>
    </w:div>
    <w:div w:id="684599465">
      <w:marLeft w:val="0"/>
      <w:marRight w:val="0"/>
      <w:marTop w:val="0"/>
      <w:marBottom w:val="0"/>
      <w:divBdr>
        <w:top w:val="none" w:sz="0" w:space="0" w:color="auto"/>
        <w:left w:val="none" w:sz="0" w:space="0" w:color="auto"/>
        <w:bottom w:val="none" w:sz="0" w:space="0" w:color="auto"/>
        <w:right w:val="none" w:sz="0" w:space="0" w:color="auto"/>
      </w:divBdr>
    </w:div>
    <w:div w:id="684599466">
      <w:marLeft w:val="0"/>
      <w:marRight w:val="0"/>
      <w:marTop w:val="0"/>
      <w:marBottom w:val="0"/>
      <w:divBdr>
        <w:top w:val="none" w:sz="0" w:space="0" w:color="auto"/>
        <w:left w:val="none" w:sz="0" w:space="0" w:color="auto"/>
        <w:bottom w:val="none" w:sz="0" w:space="0" w:color="auto"/>
        <w:right w:val="none" w:sz="0" w:space="0" w:color="auto"/>
      </w:divBdr>
    </w:div>
    <w:div w:id="684599467">
      <w:marLeft w:val="0"/>
      <w:marRight w:val="0"/>
      <w:marTop w:val="0"/>
      <w:marBottom w:val="0"/>
      <w:divBdr>
        <w:top w:val="none" w:sz="0" w:space="0" w:color="auto"/>
        <w:left w:val="none" w:sz="0" w:space="0" w:color="auto"/>
        <w:bottom w:val="none" w:sz="0" w:space="0" w:color="auto"/>
        <w:right w:val="none" w:sz="0" w:space="0" w:color="auto"/>
      </w:divBdr>
    </w:div>
    <w:div w:id="684599468">
      <w:marLeft w:val="0"/>
      <w:marRight w:val="0"/>
      <w:marTop w:val="0"/>
      <w:marBottom w:val="0"/>
      <w:divBdr>
        <w:top w:val="none" w:sz="0" w:space="0" w:color="auto"/>
        <w:left w:val="none" w:sz="0" w:space="0" w:color="auto"/>
        <w:bottom w:val="none" w:sz="0" w:space="0" w:color="auto"/>
        <w:right w:val="none" w:sz="0" w:space="0" w:color="auto"/>
      </w:divBdr>
    </w:div>
    <w:div w:id="684599469">
      <w:marLeft w:val="0"/>
      <w:marRight w:val="0"/>
      <w:marTop w:val="0"/>
      <w:marBottom w:val="0"/>
      <w:divBdr>
        <w:top w:val="none" w:sz="0" w:space="0" w:color="auto"/>
        <w:left w:val="none" w:sz="0" w:space="0" w:color="auto"/>
        <w:bottom w:val="none" w:sz="0" w:space="0" w:color="auto"/>
        <w:right w:val="none" w:sz="0" w:space="0" w:color="auto"/>
      </w:divBdr>
    </w:div>
    <w:div w:id="684599470">
      <w:marLeft w:val="0"/>
      <w:marRight w:val="0"/>
      <w:marTop w:val="0"/>
      <w:marBottom w:val="0"/>
      <w:divBdr>
        <w:top w:val="none" w:sz="0" w:space="0" w:color="auto"/>
        <w:left w:val="none" w:sz="0" w:space="0" w:color="auto"/>
        <w:bottom w:val="none" w:sz="0" w:space="0" w:color="auto"/>
        <w:right w:val="none" w:sz="0" w:space="0" w:color="auto"/>
      </w:divBdr>
    </w:div>
    <w:div w:id="684599471">
      <w:marLeft w:val="0"/>
      <w:marRight w:val="0"/>
      <w:marTop w:val="0"/>
      <w:marBottom w:val="0"/>
      <w:divBdr>
        <w:top w:val="none" w:sz="0" w:space="0" w:color="auto"/>
        <w:left w:val="none" w:sz="0" w:space="0" w:color="auto"/>
        <w:bottom w:val="none" w:sz="0" w:space="0" w:color="auto"/>
        <w:right w:val="none" w:sz="0" w:space="0" w:color="auto"/>
      </w:divBdr>
    </w:div>
    <w:div w:id="684599472">
      <w:marLeft w:val="0"/>
      <w:marRight w:val="0"/>
      <w:marTop w:val="0"/>
      <w:marBottom w:val="0"/>
      <w:divBdr>
        <w:top w:val="none" w:sz="0" w:space="0" w:color="auto"/>
        <w:left w:val="none" w:sz="0" w:space="0" w:color="auto"/>
        <w:bottom w:val="none" w:sz="0" w:space="0" w:color="auto"/>
        <w:right w:val="none" w:sz="0" w:space="0" w:color="auto"/>
      </w:divBdr>
    </w:div>
    <w:div w:id="684599473">
      <w:marLeft w:val="0"/>
      <w:marRight w:val="0"/>
      <w:marTop w:val="0"/>
      <w:marBottom w:val="0"/>
      <w:divBdr>
        <w:top w:val="none" w:sz="0" w:space="0" w:color="auto"/>
        <w:left w:val="none" w:sz="0" w:space="0" w:color="auto"/>
        <w:bottom w:val="none" w:sz="0" w:space="0" w:color="auto"/>
        <w:right w:val="none" w:sz="0" w:space="0" w:color="auto"/>
      </w:divBdr>
    </w:div>
    <w:div w:id="684599474">
      <w:marLeft w:val="0"/>
      <w:marRight w:val="0"/>
      <w:marTop w:val="0"/>
      <w:marBottom w:val="0"/>
      <w:divBdr>
        <w:top w:val="none" w:sz="0" w:space="0" w:color="auto"/>
        <w:left w:val="none" w:sz="0" w:space="0" w:color="auto"/>
        <w:bottom w:val="none" w:sz="0" w:space="0" w:color="auto"/>
        <w:right w:val="none" w:sz="0" w:space="0" w:color="auto"/>
      </w:divBdr>
    </w:div>
    <w:div w:id="684599475">
      <w:marLeft w:val="0"/>
      <w:marRight w:val="0"/>
      <w:marTop w:val="0"/>
      <w:marBottom w:val="0"/>
      <w:divBdr>
        <w:top w:val="none" w:sz="0" w:space="0" w:color="auto"/>
        <w:left w:val="none" w:sz="0" w:space="0" w:color="auto"/>
        <w:bottom w:val="none" w:sz="0" w:space="0" w:color="auto"/>
        <w:right w:val="none" w:sz="0" w:space="0" w:color="auto"/>
      </w:divBdr>
    </w:div>
    <w:div w:id="684599476">
      <w:marLeft w:val="0"/>
      <w:marRight w:val="0"/>
      <w:marTop w:val="0"/>
      <w:marBottom w:val="0"/>
      <w:divBdr>
        <w:top w:val="none" w:sz="0" w:space="0" w:color="auto"/>
        <w:left w:val="none" w:sz="0" w:space="0" w:color="auto"/>
        <w:bottom w:val="none" w:sz="0" w:space="0" w:color="auto"/>
        <w:right w:val="none" w:sz="0" w:space="0" w:color="auto"/>
      </w:divBdr>
    </w:div>
    <w:div w:id="684599477">
      <w:marLeft w:val="0"/>
      <w:marRight w:val="0"/>
      <w:marTop w:val="0"/>
      <w:marBottom w:val="0"/>
      <w:divBdr>
        <w:top w:val="none" w:sz="0" w:space="0" w:color="auto"/>
        <w:left w:val="none" w:sz="0" w:space="0" w:color="auto"/>
        <w:bottom w:val="none" w:sz="0" w:space="0" w:color="auto"/>
        <w:right w:val="none" w:sz="0" w:space="0" w:color="auto"/>
      </w:divBdr>
    </w:div>
    <w:div w:id="684599478">
      <w:marLeft w:val="0"/>
      <w:marRight w:val="0"/>
      <w:marTop w:val="0"/>
      <w:marBottom w:val="0"/>
      <w:divBdr>
        <w:top w:val="none" w:sz="0" w:space="0" w:color="auto"/>
        <w:left w:val="none" w:sz="0" w:space="0" w:color="auto"/>
        <w:bottom w:val="none" w:sz="0" w:space="0" w:color="auto"/>
        <w:right w:val="none" w:sz="0" w:space="0" w:color="auto"/>
      </w:divBdr>
    </w:div>
    <w:div w:id="684599479">
      <w:marLeft w:val="0"/>
      <w:marRight w:val="0"/>
      <w:marTop w:val="0"/>
      <w:marBottom w:val="0"/>
      <w:divBdr>
        <w:top w:val="none" w:sz="0" w:space="0" w:color="auto"/>
        <w:left w:val="none" w:sz="0" w:space="0" w:color="auto"/>
        <w:bottom w:val="none" w:sz="0" w:space="0" w:color="auto"/>
        <w:right w:val="none" w:sz="0" w:space="0" w:color="auto"/>
      </w:divBdr>
    </w:div>
    <w:div w:id="684599480">
      <w:marLeft w:val="0"/>
      <w:marRight w:val="0"/>
      <w:marTop w:val="0"/>
      <w:marBottom w:val="0"/>
      <w:divBdr>
        <w:top w:val="none" w:sz="0" w:space="0" w:color="auto"/>
        <w:left w:val="none" w:sz="0" w:space="0" w:color="auto"/>
        <w:bottom w:val="none" w:sz="0" w:space="0" w:color="auto"/>
        <w:right w:val="none" w:sz="0" w:space="0" w:color="auto"/>
      </w:divBdr>
    </w:div>
    <w:div w:id="684599481">
      <w:marLeft w:val="0"/>
      <w:marRight w:val="0"/>
      <w:marTop w:val="0"/>
      <w:marBottom w:val="0"/>
      <w:divBdr>
        <w:top w:val="none" w:sz="0" w:space="0" w:color="auto"/>
        <w:left w:val="none" w:sz="0" w:space="0" w:color="auto"/>
        <w:bottom w:val="none" w:sz="0" w:space="0" w:color="auto"/>
        <w:right w:val="none" w:sz="0" w:space="0" w:color="auto"/>
      </w:divBdr>
    </w:div>
    <w:div w:id="107670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card"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2EF68-733C-4AC0-A1C2-4C6F78FD1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34</Pages>
  <Words>16124</Words>
  <Characters>91910</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 Tsinaridze</dc:creator>
  <cp:keywords/>
  <dc:description/>
  <cp:lastModifiedBy>Nino Trokashvili</cp:lastModifiedBy>
  <cp:revision>62</cp:revision>
  <cp:lastPrinted>2025-10-10T09:41:00Z</cp:lastPrinted>
  <dcterms:created xsi:type="dcterms:W3CDTF">2025-01-14T06:54:00Z</dcterms:created>
  <dcterms:modified xsi:type="dcterms:W3CDTF">2026-09-09T16:38:00Z</dcterms:modified>
</cp:coreProperties>
</file>