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3336D" w14:textId="77777777" w:rsidR="00A0766C" w:rsidRPr="00B01C78" w:rsidRDefault="00227152" w:rsidP="00B01C78">
      <w:pPr>
        <w:spacing w:after="0" w:line="240" w:lineRule="auto"/>
        <w:rPr>
          <w:rFonts w:ascii="Sylfaen" w:hAnsi="Sylfaen"/>
          <w:sz w:val="24"/>
          <w:szCs w:val="24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="00A0766C" w:rsidRPr="00B01C78">
        <w:rPr>
          <w:rFonts w:ascii="Sylfaen" w:hAnsi="Sylfaen"/>
          <w:sz w:val="24"/>
          <w:szCs w:val="24"/>
        </w:rPr>
        <w:t>სამედიცინო</w:t>
      </w:r>
      <w:proofErr w:type="spellEnd"/>
      <w:r w:rsidR="00A0766C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A0766C" w:rsidRPr="00B01C78">
        <w:rPr>
          <w:rFonts w:ascii="Sylfaen" w:hAnsi="Sylfaen"/>
          <w:sz w:val="24"/>
          <w:szCs w:val="24"/>
        </w:rPr>
        <w:t>გამოყენების</w:t>
      </w:r>
      <w:proofErr w:type="spellEnd"/>
      <w:r w:rsidR="00A0766C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A0766C" w:rsidRPr="00B01C78">
        <w:rPr>
          <w:rFonts w:ascii="Sylfaen" w:hAnsi="Sylfaen"/>
          <w:sz w:val="24"/>
          <w:szCs w:val="24"/>
        </w:rPr>
        <w:t>ინსტრუქცია</w:t>
      </w:r>
      <w:proofErr w:type="spellEnd"/>
    </w:p>
    <w:p w14:paraId="6D58AFC4" w14:textId="77777777" w:rsidR="00A0766C" w:rsidRPr="00B01C78" w:rsidRDefault="00A0766C" w:rsidP="00B01C78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დილუტიქსი</w:t>
      </w:r>
      <w:proofErr w:type="spellEnd"/>
      <w:r w:rsidRPr="00B01C78">
        <w:rPr>
          <w:rFonts w:ascii="Sylfaen" w:hAnsi="Sylfaen"/>
          <w:b/>
          <w:bCs/>
          <w:sz w:val="24"/>
          <w:szCs w:val="24"/>
        </w:rPr>
        <w:t xml:space="preserve">™ </w:t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აპ</w:t>
      </w:r>
      <w:r w:rsidRPr="00B01C78">
        <w:rPr>
          <w:rFonts w:ascii="Sylfaen" w:hAnsi="Sylfaen"/>
          <w:b/>
          <w:bCs/>
          <w:sz w:val="24"/>
          <w:szCs w:val="24"/>
          <w:lang w:val="ka-GE"/>
        </w:rPr>
        <w:t>კიანი</w:t>
      </w:r>
      <w:proofErr w:type="spellEnd"/>
      <w:r w:rsidRPr="00B01C78">
        <w:rPr>
          <w:rFonts w:ascii="Sylfaen" w:hAnsi="Sylfaen"/>
          <w:b/>
          <w:bCs/>
          <w:sz w:val="24"/>
          <w:szCs w:val="24"/>
          <w:lang w:val="ka-GE"/>
        </w:rPr>
        <w:t xml:space="preserve"> გარსით დაფარული</w:t>
      </w:r>
      <w:r w:rsidRPr="00B01C7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ტაბლეტები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r w:rsidRPr="00B01C78">
        <w:rPr>
          <w:rFonts w:ascii="Sylfaen" w:hAnsi="Sylfaen"/>
          <w:b/>
          <w:bCs/>
          <w:sz w:val="24"/>
          <w:szCs w:val="24"/>
        </w:rPr>
        <w:t>DILUTIX™</w:t>
      </w:r>
    </w:p>
    <w:p w14:paraId="7E5BE3DE" w14:textId="77777777" w:rsidR="00A0766C" w:rsidRPr="00B01C78" w:rsidRDefault="00A0766C" w:rsidP="00B01C78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საერთაშორისო</w:t>
      </w:r>
      <w:proofErr w:type="spellEnd"/>
      <w:r w:rsidRPr="00B01C7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არაპატენტირებული</w:t>
      </w:r>
      <w:proofErr w:type="spellEnd"/>
      <w:r w:rsidRPr="00B01C7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დასახელება</w:t>
      </w:r>
      <w:proofErr w:type="spellEnd"/>
      <w:r w:rsidRPr="00B01C78">
        <w:rPr>
          <w:rFonts w:ascii="Sylfaen" w:hAnsi="Sylfaen"/>
          <w:b/>
          <w:bCs/>
          <w:sz w:val="24"/>
          <w:szCs w:val="24"/>
        </w:rPr>
        <w:t>:</w:t>
      </w:r>
      <w:r w:rsidRPr="00B01C78">
        <w:rPr>
          <w:rFonts w:ascii="Sylfaen" w:hAnsi="Sylfaen"/>
          <w:sz w:val="24"/>
          <w:szCs w:val="24"/>
        </w:rPr>
        <w:t> Clopidogrel</w:t>
      </w:r>
    </w:p>
    <w:p w14:paraId="2641AA9E" w14:textId="77777777" w:rsidR="00A0766C" w:rsidRPr="00B01C78" w:rsidRDefault="00A0766C" w:rsidP="00B01C78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შემადგენლობა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გარსით დაფარული </w:t>
      </w:r>
      <w:r w:rsidRPr="00B01C78">
        <w:rPr>
          <w:rFonts w:ascii="Sylfaen" w:hAnsi="Sylfaen"/>
          <w:sz w:val="24"/>
          <w:szCs w:val="24"/>
        </w:rPr>
        <w:t xml:space="preserve">1 </w:t>
      </w:r>
      <w:proofErr w:type="spellStart"/>
      <w:r w:rsidRPr="00B01C78">
        <w:rPr>
          <w:rFonts w:ascii="Sylfaen" w:hAnsi="Sylfaen"/>
          <w:sz w:val="24"/>
          <w:szCs w:val="24"/>
        </w:rPr>
        <w:t>ტაბლეტი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შეიცავს</w:t>
      </w:r>
      <w:proofErr w:type="spellEnd"/>
      <w:r w:rsidRPr="00B01C78">
        <w:rPr>
          <w:rFonts w:ascii="Sylfaen" w:hAnsi="Sylfaen"/>
          <w:sz w:val="24"/>
          <w:szCs w:val="24"/>
        </w:rPr>
        <w:t>:</w:t>
      </w:r>
    </w:p>
    <w:p w14:paraId="403B49B0" w14:textId="70AC4D62" w:rsidR="00A0766C" w:rsidRPr="00B01C78" w:rsidRDefault="00A0766C" w:rsidP="00B01C78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Cs/>
          <w:sz w:val="24"/>
          <w:szCs w:val="24"/>
        </w:rPr>
        <w:t>აქტიური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ნივთიერება</w:t>
      </w:r>
      <w:proofErr w:type="spellEnd"/>
      <w:r w:rsidRPr="00B01C78">
        <w:rPr>
          <w:rFonts w:ascii="Sylfaen" w:hAnsi="Sylfaen"/>
          <w:bCs/>
          <w:sz w:val="24"/>
          <w:szCs w:val="24"/>
        </w:rPr>
        <w:t>: </w:t>
      </w:r>
      <w:proofErr w:type="spellStart"/>
      <w:r w:rsidRPr="00B01C78">
        <w:rPr>
          <w:rFonts w:ascii="Sylfaen" w:hAnsi="Sylfaen"/>
          <w:bCs/>
          <w:sz w:val="24"/>
          <w:szCs w:val="24"/>
        </w:rPr>
        <w:t>კლოპიდოგრელი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75 </w:t>
      </w:r>
      <w:proofErr w:type="spellStart"/>
      <w:r w:rsidRPr="00B01C78">
        <w:rPr>
          <w:rFonts w:ascii="Sylfaen" w:hAnsi="Sylfaen"/>
          <w:bCs/>
          <w:sz w:val="24"/>
          <w:szCs w:val="24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(</w:t>
      </w:r>
      <w:proofErr w:type="spellStart"/>
      <w:r w:rsidRPr="00B01C78">
        <w:rPr>
          <w:rFonts w:ascii="Sylfaen" w:hAnsi="Sylfaen"/>
          <w:bCs/>
          <w:sz w:val="24"/>
          <w:szCs w:val="24"/>
        </w:rPr>
        <w:t>კლოპიდოგრელის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ბისულფატის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ფორმით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97,875 </w:t>
      </w:r>
      <w:proofErr w:type="spellStart"/>
      <w:r w:rsidRPr="00B01C78">
        <w:rPr>
          <w:rFonts w:ascii="Sylfaen" w:hAnsi="Sylfaen"/>
          <w:bCs/>
          <w:sz w:val="24"/>
          <w:szCs w:val="24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</w:rPr>
        <w:t>)</w:t>
      </w:r>
      <w:r w:rsidRPr="00B01C78">
        <w:rPr>
          <w:rFonts w:ascii="Sylfaen" w:hAnsi="Sylfaen"/>
          <w:bCs/>
          <w:sz w:val="24"/>
          <w:szCs w:val="24"/>
        </w:rPr>
        <w:br/>
      </w:r>
      <w:proofErr w:type="spellStart"/>
      <w:r w:rsidRPr="00B01C78">
        <w:rPr>
          <w:rFonts w:ascii="Sylfaen" w:hAnsi="Sylfaen"/>
          <w:bCs/>
          <w:sz w:val="24"/>
          <w:szCs w:val="24"/>
        </w:rPr>
        <w:t>დამხმარე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ნივთიერებები</w:t>
      </w:r>
      <w:proofErr w:type="spellEnd"/>
      <w:r w:rsidRPr="00B01C78">
        <w:rPr>
          <w:rFonts w:ascii="Sylfaen" w:hAnsi="Sylfaen"/>
          <w:bCs/>
          <w:sz w:val="24"/>
          <w:szCs w:val="24"/>
        </w:rPr>
        <w:t>: </w:t>
      </w:r>
      <w:proofErr w:type="spellStart"/>
      <w:r w:rsidRPr="00B01C78">
        <w:rPr>
          <w:rFonts w:ascii="Sylfaen" w:hAnsi="Sylfaen"/>
          <w:bCs/>
          <w:sz w:val="24"/>
          <w:szCs w:val="24"/>
        </w:rPr>
        <w:t>უწყლო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ლაქტოზა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</w:rPr>
        <w:t>მიკროკრისტალური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ცელულოზა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(Avicel PH 102), </w:t>
      </w:r>
      <w:r w:rsidR="00227152" w:rsidRPr="00B01C78">
        <w:rPr>
          <w:rFonts w:ascii="Sylfaen" w:hAnsi="Sylfaen"/>
          <w:bCs/>
          <w:sz w:val="24"/>
          <w:szCs w:val="24"/>
          <w:lang w:val="ka-GE"/>
        </w:rPr>
        <w:t xml:space="preserve">ნატრიუმის </w:t>
      </w:r>
      <w:proofErr w:type="spellStart"/>
      <w:r w:rsidRPr="00B01C78">
        <w:rPr>
          <w:rFonts w:ascii="Sylfaen" w:hAnsi="Sylfaen"/>
          <w:bCs/>
          <w:sz w:val="24"/>
          <w:szCs w:val="24"/>
        </w:rPr>
        <w:t>კროსკარმელოზა</w:t>
      </w:r>
      <w:proofErr w:type="spellEnd"/>
      <w:r w:rsidR="007D7B3B">
        <w:rPr>
          <w:rFonts w:ascii="Sylfaen" w:hAnsi="Sylfaen"/>
          <w:bCs/>
          <w:sz w:val="24"/>
          <w:szCs w:val="24"/>
          <w:lang w:val="ka-GE"/>
        </w:rPr>
        <w:t>,</w:t>
      </w:r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სილიციუმის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დიოქსიდი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(</w:t>
      </w:r>
      <w:proofErr w:type="spellStart"/>
      <w:r w:rsidRPr="00B01C78">
        <w:rPr>
          <w:rFonts w:ascii="Sylfaen" w:hAnsi="Sylfaen"/>
          <w:bCs/>
          <w:sz w:val="24"/>
          <w:szCs w:val="24"/>
        </w:rPr>
        <w:t>Aerosil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200), </w:t>
      </w:r>
      <w:proofErr w:type="spellStart"/>
      <w:r w:rsidRPr="00B01C78">
        <w:rPr>
          <w:rFonts w:ascii="Sylfaen" w:hAnsi="Sylfaen"/>
          <w:bCs/>
          <w:sz w:val="24"/>
          <w:szCs w:val="24"/>
        </w:rPr>
        <w:t>ტალკი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</w:rPr>
        <w:t>მაგნიუმის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სტეარატი</w:t>
      </w:r>
      <w:proofErr w:type="spellEnd"/>
      <w:r w:rsidRPr="00B01C78">
        <w:rPr>
          <w:rFonts w:ascii="Sylfaen" w:hAnsi="Sylfaen"/>
          <w:bCs/>
          <w:sz w:val="24"/>
          <w:szCs w:val="24"/>
        </w:rPr>
        <w:t>;</w:t>
      </w:r>
      <w:r w:rsidRPr="00B01C78">
        <w:rPr>
          <w:rFonts w:ascii="Sylfaen" w:hAnsi="Sylfaen"/>
          <w:bCs/>
          <w:sz w:val="24"/>
          <w:szCs w:val="24"/>
        </w:rPr>
        <w:br/>
      </w:r>
      <w:proofErr w:type="spellStart"/>
      <w:r w:rsidRPr="00B01C78">
        <w:rPr>
          <w:rFonts w:ascii="Sylfaen" w:hAnsi="Sylfaen"/>
          <w:bCs/>
          <w:sz w:val="24"/>
          <w:szCs w:val="24"/>
        </w:rPr>
        <w:t>გარსის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შემადგენლობა</w:t>
      </w:r>
      <w:proofErr w:type="spellEnd"/>
      <w:r w:rsidRPr="00B01C78">
        <w:rPr>
          <w:rFonts w:ascii="Sylfaen" w:hAnsi="Sylfaen"/>
          <w:bCs/>
          <w:sz w:val="24"/>
          <w:szCs w:val="24"/>
        </w:rPr>
        <w:t>: </w:t>
      </w:r>
      <w:proofErr w:type="spellStart"/>
      <w:r w:rsidRPr="00B01C78">
        <w:rPr>
          <w:rFonts w:ascii="Sylfaen" w:hAnsi="Sylfaen"/>
          <w:bCs/>
          <w:sz w:val="24"/>
          <w:szCs w:val="24"/>
        </w:rPr>
        <w:t>ოპადრაი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II </w:t>
      </w:r>
      <w:proofErr w:type="spellStart"/>
      <w:r w:rsidRPr="00B01C78">
        <w:rPr>
          <w:rFonts w:ascii="Sylfaen" w:hAnsi="Sylfaen"/>
          <w:bCs/>
          <w:sz w:val="24"/>
          <w:szCs w:val="24"/>
        </w:rPr>
        <w:t>ვარდისფერი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32K14834R (</w:t>
      </w:r>
      <w:proofErr w:type="spellStart"/>
      <w:r w:rsidRPr="00B01C78">
        <w:rPr>
          <w:rFonts w:ascii="Sylfaen" w:hAnsi="Sylfaen"/>
          <w:bCs/>
          <w:sz w:val="24"/>
          <w:szCs w:val="24"/>
        </w:rPr>
        <w:t>ლაქტოზ</w:t>
      </w:r>
      <w:proofErr w:type="spellEnd"/>
      <w:r w:rsidR="00D76031">
        <w:rPr>
          <w:rFonts w:ascii="Sylfaen" w:hAnsi="Sylfaen"/>
          <w:bCs/>
          <w:sz w:val="24"/>
          <w:szCs w:val="24"/>
          <w:lang w:val="ka-GE"/>
        </w:rPr>
        <w:t>ა</w:t>
      </w:r>
      <w:r w:rsidRPr="00B01C78">
        <w:rPr>
          <w:rFonts w:ascii="Sylfaen" w:hAnsi="Sylfaen"/>
          <w:bCs/>
          <w:sz w:val="24"/>
          <w:szCs w:val="24"/>
        </w:rPr>
        <w:t xml:space="preserve">ს </w:t>
      </w:r>
      <w:proofErr w:type="spellStart"/>
      <w:r w:rsidRPr="00B01C78">
        <w:rPr>
          <w:rFonts w:ascii="Sylfaen" w:hAnsi="Sylfaen"/>
          <w:bCs/>
          <w:sz w:val="24"/>
          <w:szCs w:val="24"/>
        </w:rPr>
        <w:t>მონოჰიდრატი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</w:rPr>
        <w:t>ჰიპრომელოზა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</w:rPr>
        <w:t>ტიტანის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დიოქსიდი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</w:rPr>
        <w:t>ტრიაცეტინი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</w:rPr>
        <w:t>რკინის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ოქსიდი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წითელი</w:t>
      </w:r>
      <w:proofErr w:type="spellEnd"/>
      <w:r w:rsidRPr="00B01C78">
        <w:rPr>
          <w:rFonts w:ascii="Sylfaen" w:hAnsi="Sylfaen"/>
          <w:bCs/>
          <w:sz w:val="24"/>
          <w:szCs w:val="24"/>
        </w:rPr>
        <w:t>).</w:t>
      </w:r>
    </w:p>
    <w:p w14:paraId="3D86BA0E" w14:textId="77777777" w:rsidR="00A0766C" w:rsidRPr="00B01C78" w:rsidRDefault="00A0766C" w:rsidP="00B01C78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აღწერილობა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hAnsi="Sylfaen"/>
          <w:sz w:val="24"/>
          <w:szCs w:val="24"/>
        </w:rPr>
        <w:t>მრგვალი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ვარდისფერი</w:t>
      </w:r>
      <w:proofErr w:type="spellEnd"/>
      <w:r w:rsidRPr="00B01C78">
        <w:rPr>
          <w:rFonts w:ascii="Sylfaen" w:hAnsi="Sylfaen"/>
          <w:sz w:val="24"/>
          <w:szCs w:val="24"/>
        </w:rPr>
        <w:t>, </w:t>
      </w:r>
      <w:proofErr w:type="spellStart"/>
      <w:r w:rsidRPr="00B01C78">
        <w:rPr>
          <w:rFonts w:ascii="Sylfaen" w:hAnsi="Sylfaen"/>
          <w:bCs/>
          <w:sz w:val="24"/>
          <w:szCs w:val="24"/>
        </w:rPr>
        <w:t>აპკიანი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გარსით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დაფარული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ტაბლეტები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ერთ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მხარეს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გრავირებით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„75“.</w:t>
      </w:r>
    </w:p>
    <w:p w14:paraId="749C921C" w14:textId="77777777" w:rsidR="00A0766C" w:rsidRPr="00B01C78" w:rsidRDefault="00A0766C" w:rsidP="00B01C78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ფარმაკოთერაპიული</w:t>
      </w:r>
      <w:proofErr w:type="spellEnd"/>
      <w:r w:rsidRPr="00B01C7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ჯგუფი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proofErr w:type="spellStart"/>
      <w:r w:rsidR="00227152" w:rsidRPr="00B01C78">
        <w:rPr>
          <w:rFonts w:ascii="Sylfaen" w:hAnsi="Sylfaen"/>
          <w:sz w:val="24"/>
          <w:szCs w:val="24"/>
        </w:rPr>
        <w:t>ანტ</w:t>
      </w:r>
      <w:r w:rsidRPr="00B01C78">
        <w:rPr>
          <w:rFonts w:ascii="Sylfaen" w:hAnsi="Sylfaen"/>
          <w:sz w:val="24"/>
          <w:szCs w:val="24"/>
        </w:rPr>
        <w:t>ითრომბოზული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საშუალებები</w:t>
      </w:r>
      <w:proofErr w:type="spellEnd"/>
      <w:r w:rsidRPr="00B01C78">
        <w:rPr>
          <w:rFonts w:ascii="Sylfaen" w:hAnsi="Sylfaen"/>
          <w:sz w:val="24"/>
          <w:szCs w:val="24"/>
        </w:rPr>
        <w:t xml:space="preserve">. </w:t>
      </w:r>
      <w:proofErr w:type="spellStart"/>
      <w:r w:rsidRPr="00B01C78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აგრეგაციის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(</w:t>
      </w:r>
      <w:proofErr w:type="spellStart"/>
      <w:r w:rsidRPr="00B01C78">
        <w:rPr>
          <w:rFonts w:ascii="Sylfaen" w:hAnsi="Sylfaen"/>
          <w:sz w:val="24"/>
          <w:szCs w:val="24"/>
        </w:rPr>
        <w:t>ჰეპარინის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გარდა</w:t>
      </w:r>
      <w:proofErr w:type="spellEnd"/>
      <w:r w:rsidRPr="00B01C78">
        <w:rPr>
          <w:rFonts w:ascii="Sylfaen" w:hAnsi="Sylfaen"/>
          <w:sz w:val="24"/>
          <w:szCs w:val="24"/>
        </w:rPr>
        <w:t>).</w:t>
      </w:r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hAnsi="Sylfaen"/>
          <w:sz w:val="24"/>
          <w:szCs w:val="24"/>
        </w:rPr>
        <w:t>ათქ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კოდი</w:t>
      </w:r>
      <w:proofErr w:type="spellEnd"/>
      <w:r w:rsidRPr="00B01C78">
        <w:rPr>
          <w:rFonts w:ascii="Sylfaen" w:hAnsi="Sylfaen"/>
          <w:sz w:val="24"/>
          <w:szCs w:val="24"/>
        </w:rPr>
        <w:t>: B01AC04</w:t>
      </w:r>
    </w:p>
    <w:p w14:paraId="359E3302" w14:textId="136C5913" w:rsidR="00644766" w:rsidRPr="00B01C78" w:rsidRDefault="007518B3" w:rsidP="00D760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ფარმაკოლოგიური</w:t>
      </w:r>
      <w:proofErr w:type="spellEnd"/>
      <w:r w:rsidRPr="00B01C7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თვისებები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ფარმაკოდინამიკა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hAnsi="Sylfaen"/>
          <w:sz w:val="24"/>
          <w:szCs w:val="24"/>
        </w:rPr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r w:rsidR="00B01C78" w:rsidRPr="00B01C78">
        <w:rPr>
          <w:rFonts w:ascii="Sylfaen" w:hAnsi="Sylfaen"/>
          <w:sz w:val="24"/>
          <w:szCs w:val="24"/>
          <w:lang w:val="ka-GE"/>
        </w:rPr>
        <w:t xml:space="preserve">წარმოადგენს </w:t>
      </w:r>
      <w:proofErr w:type="spellStart"/>
      <w:r w:rsidR="00B01C78" w:rsidRPr="00B01C78">
        <w:rPr>
          <w:rFonts w:ascii="Sylfaen" w:hAnsi="Sylfaen"/>
          <w:sz w:val="24"/>
          <w:szCs w:val="24"/>
          <w:lang w:val="ka-GE"/>
        </w:rPr>
        <w:t>პროწამალს</w:t>
      </w:r>
      <w:proofErr w:type="spellEnd"/>
      <w:r w:rsidR="00B01C78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რომლის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ერთ-ერთი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აქტიური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მეტაბოლიტი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წარმოადგენს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აგრეგაციის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ინჰიბიტორს</w:t>
      </w:r>
      <w:proofErr w:type="spellEnd"/>
      <w:r w:rsidRPr="00B01C78">
        <w:rPr>
          <w:rFonts w:ascii="Sylfaen" w:hAnsi="Sylfaen"/>
          <w:sz w:val="24"/>
          <w:szCs w:val="24"/>
        </w:rPr>
        <w:t xml:space="preserve">. </w:t>
      </w:r>
      <w:proofErr w:type="spellStart"/>
      <w:r w:rsidRPr="00B01C78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აგრეგაციის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დამთრგუნველი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აქტიური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მეტაბოლიტის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წარმოქმნისთვის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კლოპიდოგრელმა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უნდა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განიცადოს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მეტაბოლიზმი</w:t>
      </w:r>
      <w:proofErr w:type="spellEnd"/>
      <w:r w:rsidRPr="00B01C78">
        <w:rPr>
          <w:rFonts w:ascii="Sylfaen" w:hAnsi="Sylfaen"/>
          <w:sz w:val="24"/>
          <w:szCs w:val="24"/>
        </w:rPr>
        <w:t> </w:t>
      </w:r>
      <w:proofErr w:type="spellStart"/>
      <w:r w:rsidRPr="00B01C78">
        <w:rPr>
          <w:rFonts w:ascii="Sylfaen" w:hAnsi="Sylfaen"/>
          <w:bCs/>
          <w:sz w:val="24"/>
          <w:szCs w:val="24"/>
        </w:rPr>
        <w:t>ციტოქრომ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P450 </w:t>
      </w:r>
      <w:proofErr w:type="spellStart"/>
      <w:r w:rsidRPr="00B01C78">
        <w:rPr>
          <w:rFonts w:ascii="Sylfaen" w:hAnsi="Sylfaen"/>
          <w:bCs/>
          <w:sz w:val="24"/>
          <w:szCs w:val="24"/>
        </w:rPr>
        <w:t>სისტემის</w:t>
      </w:r>
      <w:proofErr w:type="spellEnd"/>
      <w:r w:rsidRPr="00B01C78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</w:rPr>
        <w:t>იზოფერმენტების</w:t>
      </w:r>
      <w:proofErr w:type="spellEnd"/>
      <w:r w:rsidRPr="00B01C78">
        <w:rPr>
          <w:rFonts w:ascii="Sylfaen" w:hAnsi="Sylfaen"/>
          <w:sz w:val="24"/>
          <w:szCs w:val="24"/>
        </w:rPr>
        <w:t> </w:t>
      </w:r>
      <w:proofErr w:type="spellStart"/>
      <w:r w:rsidRPr="00B01C78">
        <w:rPr>
          <w:rFonts w:ascii="Sylfaen" w:hAnsi="Sylfaen"/>
          <w:sz w:val="24"/>
          <w:szCs w:val="24"/>
        </w:rPr>
        <w:t>დახმარებით</w:t>
      </w:r>
      <w:proofErr w:type="spellEnd"/>
      <w:r w:rsidRPr="00B01C78">
        <w:rPr>
          <w:rFonts w:ascii="Sylfaen" w:hAnsi="Sylfaen"/>
          <w:sz w:val="24"/>
          <w:szCs w:val="24"/>
        </w:rPr>
        <w:t>.</w:t>
      </w:r>
      <w:r w:rsidR="00585799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აქტიური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მეტაბოლიტი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სელექციურად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აინჰიბირებს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ადფ-ის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(</w:t>
      </w:r>
      <w:proofErr w:type="spellStart"/>
      <w:r w:rsidRPr="00B01C78">
        <w:rPr>
          <w:rFonts w:ascii="Sylfaen" w:hAnsi="Sylfaen"/>
          <w:sz w:val="24"/>
          <w:szCs w:val="24"/>
        </w:rPr>
        <w:t>ადენოზინდიფოსფატის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) </w:t>
      </w:r>
      <w:proofErr w:type="spellStart"/>
      <w:r w:rsidRPr="00B01C78">
        <w:rPr>
          <w:rFonts w:ascii="Sylfaen" w:hAnsi="Sylfaen"/>
          <w:sz w:val="24"/>
          <w:szCs w:val="24"/>
        </w:rPr>
        <w:t>დაკავშირებას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P2Y12 </w:t>
      </w:r>
      <w:proofErr w:type="spellStart"/>
      <w:r w:rsidRPr="00B01C78">
        <w:rPr>
          <w:rFonts w:ascii="Sylfaen" w:hAnsi="Sylfaen"/>
          <w:sz w:val="24"/>
          <w:szCs w:val="24"/>
        </w:rPr>
        <w:t>რეცეპტორთან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შემდგომ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ადფ-ით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განპირობებულ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GPIIb</w:t>
      </w:r>
      <w:proofErr w:type="spellEnd"/>
      <w:r w:rsidRPr="00B01C78">
        <w:rPr>
          <w:rFonts w:ascii="Sylfaen" w:hAnsi="Sylfaen"/>
          <w:sz w:val="24"/>
          <w:szCs w:val="24"/>
        </w:rPr>
        <w:t xml:space="preserve">/IIIa </w:t>
      </w:r>
      <w:proofErr w:type="spellStart"/>
      <w:r w:rsidRPr="00B01C78">
        <w:rPr>
          <w:rFonts w:ascii="Sylfaen" w:hAnsi="Sylfaen"/>
          <w:sz w:val="24"/>
          <w:szCs w:val="24"/>
        </w:rPr>
        <w:t>კომპლექსის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აქტივაციას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რაც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იწვევს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აგრეგაციის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დათრგუნვას</w:t>
      </w:r>
      <w:proofErr w:type="spellEnd"/>
      <w:r w:rsidRPr="00B01C78">
        <w:rPr>
          <w:rFonts w:ascii="Sylfaen" w:hAnsi="Sylfaen"/>
          <w:sz w:val="24"/>
          <w:szCs w:val="24"/>
        </w:rPr>
        <w:t>.</w:t>
      </w:r>
      <w:r w:rsidR="003F0592" w:rsidRPr="00B01C78">
        <w:rPr>
          <w:rFonts w:ascii="Sylfaen" w:hAnsi="Sylfaen" w:cs="Sylfae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შეუქცევადი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დაკავშირების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წყალობით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="003F0592" w:rsidRPr="00B01C78">
        <w:rPr>
          <w:rFonts w:ascii="Sylfaen" w:hAnsi="Sylfaen"/>
          <w:sz w:val="24"/>
          <w:szCs w:val="24"/>
        </w:rPr>
        <w:t>თრომბოციტები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რჩება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დაზიანებული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მათი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სიცოცხლის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მთელი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დარჩენილი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ვადის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განმავლობაში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(</w:t>
      </w:r>
      <w:proofErr w:type="spellStart"/>
      <w:r w:rsidR="003F0592" w:rsidRPr="00B01C78">
        <w:rPr>
          <w:rFonts w:ascii="Sylfaen" w:hAnsi="Sylfaen"/>
          <w:sz w:val="24"/>
          <w:szCs w:val="24"/>
        </w:rPr>
        <w:t>დაახლოებით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7-10 </w:t>
      </w:r>
      <w:proofErr w:type="spellStart"/>
      <w:r w:rsidR="003F0592" w:rsidRPr="00B01C78">
        <w:rPr>
          <w:rFonts w:ascii="Sylfaen" w:hAnsi="Sylfaen"/>
          <w:sz w:val="24"/>
          <w:szCs w:val="24"/>
        </w:rPr>
        <w:t>დღე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), </w:t>
      </w:r>
      <w:proofErr w:type="spellStart"/>
      <w:r w:rsidR="003F0592" w:rsidRPr="00B01C78">
        <w:rPr>
          <w:rFonts w:ascii="Sylfaen" w:hAnsi="Sylfaen"/>
          <w:sz w:val="24"/>
          <w:szCs w:val="24"/>
        </w:rPr>
        <w:t>ხოლო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მათი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ნორმალური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ფუნქციის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აღდგენა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ხდება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მათი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განახლების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სიჩქარის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შესაბამისი</w:t>
      </w:r>
      <w:proofErr w:type="spellEnd"/>
      <w:r w:rsidR="003F0592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F0592" w:rsidRPr="00B01C78">
        <w:rPr>
          <w:rFonts w:ascii="Sylfaen" w:hAnsi="Sylfaen"/>
          <w:sz w:val="24"/>
          <w:szCs w:val="24"/>
        </w:rPr>
        <w:t>სიჩქარით</w:t>
      </w:r>
      <w:proofErr w:type="spellEnd"/>
      <w:r w:rsidR="003F0592" w:rsidRPr="00B01C78">
        <w:rPr>
          <w:rFonts w:ascii="Sylfaen" w:hAnsi="Sylfaen"/>
          <w:sz w:val="24"/>
          <w:szCs w:val="24"/>
        </w:rPr>
        <w:t>.</w:t>
      </w:r>
    </w:p>
    <w:p w14:paraId="1117B0DE" w14:textId="77777777" w:rsidR="003F0592" w:rsidRPr="00B01C78" w:rsidRDefault="003F0592" w:rsidP="00D760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sz w:val="24"/>
          <w:szCs w:val="24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ხანგრძლივი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მიღებისას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დოზით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75 </w:t>
      </w:r>
      <w:proofErr w:type="spellStart"/>
      <w:r w:rsidRPr="00B01C78">
        <w:rPr>
          <w:rFonts w:ascii="Sylfaen" w:hAnsi="Sylfaen"/>
          <w:sz w:val="24"/>
          <w:szCs w:val="24"/>
        </w:rPr>
        <w:t>მგ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დღეში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ადფ-დამოკიდებული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აგრეგაციის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შესამჩნევი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დათრგუნვა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აღინიშნება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უკვე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პირველივე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დღეს</w:t>
      </w:r>
      <w:proofErr w:type="spellEnd"/>
      <w:r w:rsidRPr="00B01C78">
        <w:rPr>
          <w:rFonts w:ascii="Sylfaen" w:hAnsi="Sylfaen"/>
          <w:sz w:val="24"/>
          <w:szCs w:val="24"/>
        </w:rPr>
        <w:t>;</w:t>
      </w:r>
      <w:r w:rsidR="003807E5" w:rsidRPr="00B01C78">
        <w:rPr>
          <w:rFonts w:ascii="Sylfaen" w:hAnsi="Sylfaen" w:cs="Sylfaen"/>
          <w:color w:val="0A0A0A"/>
          <w:sz w:val="24"/>
          <w:szCs w:val="24"/>
          <w:shd w:val="clear" w:color="auto" w:fill="FFFFFF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ეს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მოქმედება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თანდათან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იზრდება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და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3-7 </w:t>
      </w:r>
      <w:proofErr w:type="spellStart"/>
      <w:r w:rsidR="003807E5" w:rsidRPr="00B01C78">
        <w:rPr>
          <w:rFonts w:ascii="Sylfaen" w:hAnsi="Sylfaen"/>
          <w:sz w:val="24"/>
          <w:szCs w:val="24"/>
        </w:rPr>
        <w:t>დღის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განმავლობაში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აღწევს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წონასწორულ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მდგომარეობას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. </w:t>
      </w:r>
      <w:proofErr w:type="spellStart"/>
      <w:r w:rsidR="003807E5" w:rsidRPr="00B01C78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აგრეგაცია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და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სისხლდენის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ხანგრძლივობა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თანდათან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უბრუნდება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საწყის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დონეს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(</w:t>
      </w:r>
      <w:proofErr w:type="spellStart"/>
      <w:r w:rsidR="003807E5" w:rsidRPr="00B01C78">
        <w:rPr>
          <w:rFonts w:ascii="Sylfaen" w:hAnsi="Sylfaen"/>
          <w:sz w:val="24"/>
          <w:szCs w:val="24"/>
        </w:rPr>
        <w:t>აღდგება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) </w:t>
      </w:r>
      <w:proofErr w:type="spellStart"/>
      <w:r w:rsidR="003807E5" w:rsidRPr="00B01C78">
        <w:rPr>
          <w:rFonts w:ascii="Sylfaen" w:hAnsi="Sylfaen"/>
          <w:sz w:val="24"/>
          <w:szCs w:val="24"/>
        </w:rPr>
        <w:t>მკურნალობის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შეწყვეტიდან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5 </w:t>
      </w:r>
      <w:proofErr w:type="spellStart"/>
      <w:r w:rsidR="003807E5" w:rsidRPr="00B01C78">
        <w:rPr>
          <w:rFonts w:ascii="Sylfaen" w:hAnsi="Sylfaen"/>
          <w:sz w:val="24"/>
          <w:szCs w:val="24"/>
        </w:rPr>
        <w:t>დღის</w:t>
      </w:r>
      <w:proofErr w:type="spellEnd"/>
      <w:r w:rsidR="003807E5"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="003807E5" w:rsidRPr="00B01C78">
        <w:rPr>
          <w:rFonts w:ascii="Sylfaen" w:hAnsi="Sylfaen"/>
          <w:sz w:val="24"/>
          <w:szCs w:val="24"/>
        </w:rPr>
        <w:t>განმავლობაში</w:t>
      </w:r>
      <w:proofErr w:type="spellEnd"/>
      <w:r w:rsidR="003807E5" w:rsidRPr="00B01C78">
        <w:rPr>
          <w:rFonts w:ascii="Sylfaen" w:hAnsi="Sylfaen"/>
          <w:sz w:val="24"/>
          <w:szCs w:val="24"/>
        </w:rPr>
        <w:t>.</w:t>
      </w:r>
    </w:p>
    <w:p w14:paraId="54E8DFA8" w14:textId="77777777" w:rsidR="003807E5" w:rsidRPr="00B01C78" w:rsidRDefault="003807E5" w:rsidP="00D760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ფარმაკოკინეტიკა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hAnsi="Sylfaen"/>
          <w:bCs/>
          <w:i/>
          <w:sz w:val="24"/>
          <w:szCs w:val="24"/>
        </w:rPr>
        <w:t>შეწოვა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hAnsi="Sylfaen"/>
          <w:sz w:val="24"/>
          <w:szCs w:val="24"/>
        </w:rPr>
        <w:t>დღეში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75 </w:t>
      </w:r>
      <w:proofErr w:type="spellStart"/>
      <w:r w:rsidRPr="00B01C78">
        <w:rPr>
          <w:rFonts w:ascii="Sylfaen" w:hAnsi="Sylfaen"/>
          <w:sz w:val="24"/>
          <w:szCs w:val="24"/>
        </w:rPr>
        <w:t>მგ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დოზით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ერთჯერადი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განმეორებითი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პერორალური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მიღების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შემდეგ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lastRenderedPageBreak/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სწრაფად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შეიწოვება</w:t>
      </w:r>
      <w:proofErr w:type="spellEnd"/>
      <w:r w:rsidRPr="00B01C78">
        <w:rPr>
          <w:rFonts w:ascii="Sylfaen" w:hAnsi="Sylfaen"/>
          <w:sz w:val="24"/>
          <w:szCs w:val="24"/>
        </w:rPr>
        <w:t xml:space="preserve">. </w:t>
      </w:r>
      <w:proofErr w:type="spellStart"/>
      <w:r w:rsidRPr="00B01C78">
        <w:rPr>
          <w:rFonts w:ascii="Sylfaen" w:hAnsi="Sylfaen"/>
          <w:sz w:val="24"/>
          <w:szCs w:val="24"/>
        </w:rPr>
        <w:t>შარდთან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ერთად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მეტაბოლიტების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გამოყოფის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მონაცემების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თანახმად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აბსორბცია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შეადგენს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50%-</w:t>
      </w:r>
      <w:proofErr w:type="spellStart"/>
      <w:r w:rsidRPr="00B01C78">
        <w:rPr>
          <w:rFonts w:ascii="Sylfaen" w:hAnsi="Sylfaen"/>
          <w:sz w:val="24"/>
          <w:szCs w:val="24"/>
        </w:rPr>
        <w:t>ზე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ნაკლებს</w:t>
      </w:r>
      <w:proofErr w:type="spellEnd"/>
      <w:r w:rsidRPr="00B01C78">
        <w:rPr>
          <w:rFonts w:ascii="Sylfaen" w:hAnsi="Sylfaen"/>
          <w:sz w:val="24"/>
          <w:szCs w:val="24"/>
        </w:rPr>
        <w:t xml:space="preserve">. </w:t>
      </w:r>
      <w:proofErr w:type="spellStart"/>
      <w:r w:rsidRPr="00B01C78">
        <w:rPr>
          <w:rFonts w:ascii="Sylfaen" w:hAnsi="Sylfaen"/>
          <w:sz w:val="24"/>
          <w:szCs w:val="24"/>
        </w:rPr>
        <w:t>შეუცვლელი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საშუალო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Cmax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მნიშვნელობა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სისხლის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პლაზმაში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(</w:t>
      </w:r>
      <w:proofErr w:type="spellStart"/>
      <w:r w:rsidRPr="00B01C7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2,2-2,5 </w:t>
      </w:r>
      <w:proofErr w:type="spellStart"/>
      <w:r w:rsidRPr="00B01C78">
        <w:rPr>
          <w:rFonts w:ascii="Sylfaen" w:hAnsi="Sylfaen"/>
          <w:sz w:val="24"/>
          <w:szCs w:val="24"/>
        </w:rPr>
        <w:t>ნგ</w:t>
      </w:r>
      <w:proofErr w:type="spellEnd"/>
      <w:r w:rsidRPr="00B01C78">
        <w:rPr>
          <w:rFonts w:ascii="Sylfaen" w:hAnsi="Sylfaen"/>
          <w:sz w:val="24"/>
          <w:szCs w:val="24"/>
        </w:rPr>
        <w:t>/</w:t>
      </w:r>
      <w:proofErr w:type="spellStart"/>
      <w:r w:rsidRPr="00B01C78">
        <w:rPr>
          <w:rFonts w:ascii="Sylfaen" w:hAnsi="Sylfaen"/>
          <w:sz w:val="24"/>
          <w:szCs w:val="24"/>
        </w:rPr>
        <w:t>მლ</w:t>
      </w:r>
      <w:proofErr w:type="spellEnd"/>
      <w:r w:rsidRPr="00B01C78">
        <w:rPr>
          <w:rFonts w:ascii="Sylfaen" w:hAnsi="Sylfaen"/>
          <w:sz w:val="24"/>
          <w:szCs w:val="24"/>
        </w:rPr>
        <w:t xml:space="preserve"> 75 </w:t>
      </w:r>
      <w:proofErr w:type="spellStart"/>
      <w:r w:rsidRPr="00B01C78">
        <w:rPr>
          <w:rFonts w:ascii="Sylfaen" w:hAnsi="Sylfaen"/>
          <w:sz w:val="24"/>
          <w:szCs w:val="24"/>
        </w:rPr>
        <w:t>მგ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ერთჯერადი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დოზის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r w:rsidR="0057758E" w:rsidRPr="00B01C78">
        <w:rPr>
          <w:rFonts w:ascii="Sylfaen" w:hAnsi="Sylfaen"/>
          <w:sz w:val="24"/>
          <w:szCs w:val="24"/>
          <w:lang w:val="ka-GE"/>
        </w:rPr>
        <w:t>შიგნით</w:t>
      </w:r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მიღების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შემდეგ</w:t>
      </w:r>
      <w:proofErr w:type="spellEnd"/>
      <w:r w:rsidRPr="00B01C78">
        <w:rPr>
          <w:rFonts w:ascii="Sylfaen" w:hAnsi="Sylfaen"/>
          <w:sz w:val="24"/>
          <w:szCs w:val="24"/>
        </w:rPr>
        <w:t xml:space="preserve">) </w:t>
      </w:r>
      <w:proofErr w:type="spellStart"/>
      <w:r w:rsidRPr="00B01C78">
        <w:rPr>
          <w:rFonts w:ascii="Sylfaen" w:hAnsi="Sylfaen"/>
          <w:sz w:val="24"/>
          <w:szCs w:val="24"/>
        </w:rPr>
        <w:t>მიიღწევა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მიღებიდან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45 </w:t>
      </w:r>
      <w:proofErr w:type="spellStart"/>
      <w:r w:rsidRPr="00B01C78">
        <w:rPr>
          <w:rFonts w:ascii="Sylfaen" w:hAnsi="Sylfaen"/>
          <w:sz w:val="24"/>
          <w:szCs w:val="24"/>
        </w:rPr>
        <w:t>წუთში</w:t>
      </w:r>
      <w:proofErr w:type="spellEnd"/>
      <w:r w:rsidRPr="00B01C78">
        <w:rPr>
          <w:rFonts w:ascii="Sylfaen" w:hAnsi="Sylfaen"/>
          <w:sz w:val="24"/>
          <w:szCs w:val="24"/>
        </w:rPr>
        <w:t>.</w:t>
      </w:r>
    </w:p>
    <w:p w14:paraId="04D913EA" w14:textId="77777777" w:rsidR="003807E5" w:rsidRPr="00B01C78" w:rsidRDefault="003807E5" w:rsidP="00D7603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</w:rPr>
        <w:t>განაწილება</w:t>
      </w:r>
      <w:proofErr w:type="spellEnd"/>
      <w:r w:rsidRPr="00B01C78">
        <w:rPr>
          <w:rFonts w:ascii="Sylfaen" w:hAnsi="Sylfaen"/>
          <w:sz w:val="24"/>
          <w:szCs w:val="24"/>
        </w:rPr>
        <w:br/>
      </w:r>
      <w:r w:rsidRPr="00B01C78">
        <w:rPr>
          <w:rFonts w:ascii="Sylfaen" w:hAnsi="Sylfaen"/>
          <w:i/>
          <w:iCs/>
          <w:sz w:val="24"/>
          <w:szCs w:val="24"/>
        </w:rPr>
        <w:t>In vitro</w:t>
      </w:r>
      <w:r w:rsidRPr="00B01C78">
        <w:rPr>
          <w:rFonts w:ascii="Sylfaen" w:hAnsi="Sylfaen"/>
          <w:sz w:val="24"/>
          <w:szCs w:val="24"/>
        </w:rPr>
        <w:t> </w:t>
      </w:r>
      <w:proofErr w:type="spellStart"/>
      <w:r w:rsidRPr="00B01C78">
        <w:rPr>
          <w:rFonts w:ascii="Sylfaen" w:hAnsi="Sylfaen"/>
          <w:sz w:val="24"/>
          <w:szCs w:val="24"/>
        </w:rPr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სისხლში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ცირკულირებადი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მისი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ძირითადი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არააქტიური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მეტაბოლიტი</w:t>
      </w:r>
      <w:proofErr w:type="spellEnd"/>
      <w:r w:rsidRPr="00B01C78">
        <w:rPr>
          <w:rFonts w:ascii="Sylfaen" w:hAnsi="Sylfaen"/>
          <w:sz w:val="24"/>
          <w:szCs w:val="24"/>
        </w:rPr>
        <w:t> </w:t>
      </w:r>
      <w:proofErr w:type="spellStart"/>
      <w:r w:rsidRPr="00B01C78">
        <w:rPr>
          <w:rFonts w:ascii="Sylfaen" w:hAnsi="Sylfaen"/>
          <w:bCs/>
          <w:sz w:val="24"/>
          <w:szCs w:val="24"/>
        </w:rPr>
        <w:t>შექცევადად</w:t>
      </w:r>
      <w:proofErr w:type="spellEnd"/>
      <w:r w:rsidRPr="00B01C78">
        <w:rPr>
          <w:rFonts w:ascii="Sylfaen" w:hAnsi="Sylfaen"/>
          <w:sz w:val="24"/>
          <w:szCs w:val="24"/>
        </w:rPr>
        <w:t> </w:t>
      </w:r>
      <w:proofErr w:type="spellStart"/>
      <w:r w:rsidRPr="00B01C78">
        <w:rPr>
          <w:rFonts w:ascii="Sylfaen" w:hAnsi="Sylfaen"/>
          <w:sz w:val="24"/>
          <w:szCs w:val="24"/>
        </w:rPr>
        <w:t>უკავშირდება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პლაზმის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ცილებს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(</w:t>
      </w:r>
      <w:proofErr w:type="spellStart"/>
      <w:r w:rsidRPr="00B01C78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B01C78">
        <w:rPr>
          <w:rFonts w:ascii="Sylfaen" w:hAnsi="Sylfaen"/>
          <w:sz w:val="24"/>
          <w:szCs w:val="24"/>
        </w:rPr>
        <w:t xml:space="preserve"> 98%-</w:t>
      </w:r>
      <w:proofErr w:type="spellStart"/>
      <w:r w:rsidRPr="00B01C78">
        <w:rPr>
          <w:rFonts w:ascii="Sylfaen" w:hAnsi="Sylfaen"/>
          <w:sz w:val="24"/>
          <w:szCs w:val="24"/>
        </w:rPr>
        <w:t>ით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</w:rPr>
        <w:t>და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94%-</w:t>
      </w:r>
      <w:proofErr w:type="spellStart"/>
      <w:r w:rsidRPr="00B01C78">
        <w:rPr>
          <w:rFonts w:ascii="Sylfaen" w:hAnsi="Sylfaen"/>
          <w:sz w:val="24"/>
          <w:szCs w:val="24"/>
        </w:rPr>
        <w:t>ით</w:t>
      </w:r>
      <w:proofErr w:type="spellEnd"/>
      <w:r w:rsidRPr="00B01C78">
        <w:rPr>
          <w:rFonts w:ascii="Sylfaen" w:hAnsi="Sylfaen"/>
          <w:sz w:val="24"/>
          <w:szCs w:val="24"/>
        </w:rPr>
        <w:t>).</w:t>
      </w:r>
    </w:p>
    <w:p w14:paraId="16DDB05B" w14:textId="77777777" w:rsidR="009F4EF2" w:rsidRPr="00B01C78" w:rsidRDefault="009F4EF2" w:rsidP="00D7603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color w:val="0A0A0A"/>
          <w:sz w:val="24"/>
          <w:szCs w:val="24"/>
        </w:rPr>
      </w:pPr>
      <w:proofErr w:type="spellStart"/>
      <w:r w:rsidRPr="00B01C78">
        <w:rPr>
          <w:rFonts w:ascii="Sylfaen" w:eastAsia="Times New Roman" w:hAnsi="Sylfaen" w:cs="Sylfaen"/>
          <w:bCs/>
          <w:i/>
          <w:color w:val="0A0A0A"/>
          <w:sz w:val="24"/>
          <w:szCs w:val="24"/>
        </w:rPr>
        <w:t>ბიოტრანსფორმაცია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br/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კლოპიდოგრელი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ინტენსიურად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მეტაბოლიზდება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ღვიძლში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>.</w:t>
      </w:r>
    </w:p>
    <w:p w14:paraId="51C35D50" w14:textId="4558C6F6" w:rsidR="009F4EF2" w:rsidRPr="00B01C78" w:rsidRDefault="009F4EF2" w:rsidP="00D7603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color w:val="0A0A0A"/>
          <w:sz w:val="24"/>
          <w:szCs w:val="24"/>
        </w:rPr>
      </w:pPr>
      <w:proofErr w:type="spellStart"/>
      <w:r w:rsidRPr="00B01C78">
        <w:rPr>
          <w:rFonts w:ascii="Sylfaen" w:eastAsia="Times New Roman" w:hAnsi="Sylfaen" w:cs="Sylfaen"/>
          <w:bCs/>
          <w:i/>
          <w:color w:val="0A0A0A"/>
          <w:sz w:val="24"/>
          <w:szCs w:val="24"/>
        </w:rPr>
        <w:t>გამოყოფა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br/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ადამიანის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მიერ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> </w:t>
      </w:r>
      <w:r w:rsidRPr="00B01C78">
        <w:rPr>
          <w:rFonts w:ascii="Sylfaen" w:eastAsia="Times New Roman" w:hAnsi="Sylfaen" w:cs="Arial"/>
          <w:color w:val="0A0A0A"/>
          <w:sz w:val="24"/>
          <w:szCs w:val="24"/>
          <w:vertAlign w:val="superscript"/>
        </w:rPr>
        <w:t>14</w:t>
      </w:r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C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მარკირებული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კლოპიდოგრელის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r w:rsidR="00C137D4" w:rsidRPr="00B01C78">
        <w:rPr>
          <w:rFonts w:ascii="Sylfaen" w:eastAsia="Times New Roman" w:hAnsi="Sylfaen" w:cs="Sylfaen"/>
          <w:color w:val="0A0A0A"/>
          <w:sz w:val="24"/>
          <w:szCs w:val="24"/>
          <w:lang w:val="ka-GE"/>
        </w:rPr>
        <w:t>შიგნით</w:t>
      </w:r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მიღებიდან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120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საათის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 -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განმავლობაში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,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დაახლოებით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50%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გამოიყოფა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თირკმელების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,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ხოლო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დაახლოებით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46% </w:t>
      </w:r>
      <w:r w:rsidR="00B01C78">
        <w:rPr>
          <w:rFonts w:ascii="Sylfaen" w:eastAsia="Times New Roman" w:hAnsi="Sylfaen" w:cs="Arial"/>
          <w:color w:val="0A0A0A"/>
          <w:sz w:val="24"/>
          <w:szCs w:val="24"/>
          <w:lang w:val="ka-GE"/>
        </w:rPr>
        <w:t xml:space="preserve">-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ნაწლავების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color w:val="0A0A0A"/>
          <w:sz w:val="24"/>
          <w:szCs w:val="24"/>
        </w:rPr>
        <w:t>მეშვეობით</w:t>
      </w:r>
      <w:proofErr w:type="spellEnd"/>
      <w:r w:rsidRPr="00B01C78">
        <w:rPr>
          <w:rFonts w:ascii="Sylfaen" w:eastAsia="Times New Roman" w:hAnsi="Sylfaen" w:cs="Arial"/>
          <w:color w:val="0A0A0A"/>
          <w:sz w:val="24"/>
          <w:szCs w:val="24"/>
        </w:rPr>
        <w:t>.</w:t>
      </w:r>
    </w:p>
    <w:p w14:paraId="4EDFA020" w14:textId="77777777" w:rsidR="009F4EF2" w:rsidRPr="00B01C78" w:rsidRDefault="009F4EF2" w:rsidP="00B01C78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0A0A0A"/>
          <w:sz w:val="24"/>
          <w:szCs w:val="24"/>
        </w:rPr>
      </w:pPr>
    </w:p>
    <w:p w14:paraId="7B0CFF09" w14:textId="77777777" w:rsidR="00D76031" w:rsidRDefault="00C137D4" w:rsidP="00B01C78">
      <w:pPr>
        <w:spacing w:after="0" w:line="240" w:lineRule="auto"/>
        <w:ind w:left="-90"/>
        <w:rPr>
          <w:rFonts w:ascii="Sylfaen" w:hAnsi="Sylfaen"/>
          <w:b/>
          <w:bCs/>
          <w:sz w:val="24"/>
          <w:szCs w:val="24"/>
        </w:rPr>
      </w:pPr>
      <w:proofErr w:type="spellStart"/>
      <w:r w:rsidRPr="00B01C78">
        <w:rPr>
          <w:rFonts w:ascii="Sylfaen" w:hAnsi="Sylfaen"/>
          <w:b/>
          <w:bCs/>
          <w:sz w:val="24"/>
          <w:szCs w:val="24"/>
        </w:rPr>
        <w:t>გამოყენების</w:t>
      </w:r>
      <w:proofErr w:type="spellEnd"/>
      <w:r w:rsidRPr="00B01C7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01C78">
        <w:rPr>
          <w:rFonts w:ascii="Sylfaen" w:hAnsi="Sylfaen"/>
          <w:b/>
          <w:bCs/>
          <w:sz w:val="24"/>
          <w:szCs w:val="24"/>
        </w:rPr>
        <w:t>ჩვენებები</w:t>
      </w:r>
      <w:proofErr w:type="spellEnd"/>
    </w:p>
    <w:p w14:paraId="740ED233" w14:textId="636CEEE1" w:rsidR="00FA37F2" w:rsidRPr="00B01C78" w:rsidRDefault="00C137D4" w:rsidP="00D76031">
      <w:pPr>
        <w:spacing w:after="0" w:line="240" w:lineRule="auto"/>
        <w:ind w:left="-90"/>
        <w:jc w:val="both"/>
        <w:rPr>
          <w:rFonts w:ascii="Sylfaen" w:eastAsia="Times New Roman" w:hAnsi="Sylfaen" w:cs="Sylfaen"/>
          <w:sz w:val="24"/>
          <w:szCs w:val="24"/>
        </w:rPr>
      </w:pPr>
      <w:r w:rsidRPr="00B01C78">
        <w:rPr>
          <w:rFonts w:ascii="Sylfaen" w:hAnsi="Sylfaen"/>
          <w:sz w:val="24"/>
          <w:szCs w:val="24"/>
        </w:rPr>
        <w:br/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ათეროთრომბული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გართულებების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მეორადი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პროფილაქტიკა</w:t>
      </w:r>
      <w:proofErr w:type="spellEnd"/>
      <w:r w:rsidR="00D76031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D76031">
        <w:rPr>
          <w:rFonts w:ascii="Sylfaen" w:eastAsia="Times New Roman" w:hAnsi="Sylfaen" w:cs="Sylfaen"/>
          <w:sz w:val="24"/>
          <w:szCs w:val="24"/>
        </w:rPr>
        <w:t>მოზრდილ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პაციენტებში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მიოკარდიუმის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ინფარქტით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(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რამდენიმე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დღიდან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35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დღემდე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FA37F2" w:rsidRPr="00B01C78">
        <w:rPr>
          <w:rFonts w:ascii="Sylfaen" w:eastAsia="Times New Roman" w:hAnsi="Sylfaen" w:cs="Sylfaen"/>
          <w:sz w:val="24"/>
          <w:szCs w:val="24"/>
        </w:rPr>
        <w:t>პერიოდში</w:t>
      </w:r>
      <w:proofErr w:type="spellEnd"/>
      <w:r w:rsidR="00FA37F2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r w:rsidRPr="00B01C78">
        <w:rPr>
          <w:rFonts w:ascii="Sylfaen" w:eastAsia="Times New Roman" w:hAnsi="Sylfaen" w:cs="Sylfaen"/>
          <w:sz w:val="24"/>
          <w:szCs w:val="24"/>
        </w:rPr>
        <w:t xml:space="preserve">),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იშემიური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ინსულტით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(7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დღიდან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6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თვემდე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FA37F2" w:rsidRPr="00B01C78">
        <w:rPr>
          <w:rFonts w:ascii="Sylfaen" w:eastAsia="Times New Roman" w:hAnsi="Sylfaen" w:cs="Sylfaen"/>
          <w:sz w:val="24"/>
          <w:szCs w:val="24"/>
        </w:rPr>
        <w:t>პერიოდში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)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დიაგნოსტირებული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პერიფერიული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არტერიების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ოკლუზიური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დაავადებით</w:t>
      </w:r>
      <w:proofErr w:type="spellEnd"/>
      <w:r w:rsidR="0057758E" w:rsidRPr="00B01C78">
        <w:rPr>
          <w:rFonts w:ascii="Sylfaen" w:eastAsia="Times New Roman" w:hAnsi="Sylfaen" w:cs="Sylfaen"/>
          <w:sz w:val="24"/>
          <w:szCs w:val="24"/>
        </w:rPr>
        <w:t>.</w:t>
      </w:r>
    </w:p>
    <w:p w14:paraId="77A2E1EA" w14:textId="37E42D2B" w:rsidR="000A606C" w:rsidRPr="00B01C78" w:rsidRDefault="000A606C" w:rsidP="00D76031">
      <w:pPr>
        <w:spacing w:after="0" w:line="240" w:lineRule="auto"/>
        <w:ind w:left="-90"/>
        <w:jc w:val="both"/>
        <w:rPr>
          <w:rFonts w:ascii="Sylfaen" w:eastAsia="Times New Roman" w:hAnsi="Sylfaen" w:cs="Sylfaen"/>
          <w:sz w:val="24"/>
          <w:szCs w:val="24"/>
        </w:rPr>
      </w:pP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ათეროთრომბული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გართულებების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პროფილაქტიკა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მწვავე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კორონარული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სინდრომის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მქონე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D76031">
        <w:rPr>
          <w:rFonts w:ascii="Sylfaen" w:eastAsia="Times New Roman" w:hAnsi="Sylfaen" w:cs="Sylfaen"/>
          <w:sz w:val="24"/>
          <w:szCs w:val="24"/>
        </w:rPr>
        <w:t>მოზრდილ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პაციენტებში</w:t>
      </w:r>
      <w:proofErr w:type="spellEnd"/>
      <w:r w:rsidRPr="00B01C78">
        <w:rPr>
          <w:rFonts w:ascii="Sylfaen" w:eastAsia="Times New Roman" w:hAnsi="Sylfaen" w:cs="Sylfaen"/>
          <w:sz w:val="24"/>
          <w:szCs w:val="24"/>
        </w:rPr>
        <w:t>:</w:t>
      </w:r>
    </w:p>
    <w:p w14:paraId="3EC1C3B8" w14:textId="446DFEB9" w:rsidR="000A606C" w:rsidRPr="00B01C78" w:rsidRDefault="00D76031" w:rsidP="00D76031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-90" w:hanging="270"/>
        <w:jc w:val="both"/>
        <w:rPr>
          <w:rFonts w:ascii="Sylfaen" w:eastAsia="Times New Roman" w:hAnsi="Sylfaen" w:cs="Sylfaen"/>
          <w:sz w:val="24"/>
          <w:szCs w:val="24"/>
        </w:rPr>
      </w:pPr>
      <w:proofErr w:type="spellStart"/>
      <w:r>
        <w:rPr>
          <w:rFonts w:ascii="Sylfaen" w:eastAsia="Times New Roman" w:hAnsi="Sylfaen" w:cs="Sylfaen"/>
          <w:sz w:val="24"/>
          <w:szCs w:val="24"/>
        </w:rPr>
        <w:t>მოზრდილ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პაციენტებში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ST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სეგმენტის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ელევაციის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გარეშე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მიმდინარე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მწვავე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კორონარული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სინდრომით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(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არასტაბილური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სტენოკარდია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მიოკარდიუმის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ინფარქტი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Q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კბილის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გარეშე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)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აცეტილსალიცილის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მჟავასთან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(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ასმ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)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კომბინაციაში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,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მათ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შორის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იმ</w:t>
      </w:r>
      <w:proofErr w:type="spellEnd"/>
      <w:r w:rsidR="006731B7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პაციენტებში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,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რომლებსაც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ჩვენების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მიხედვით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ესაჭიროებათ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კანგავლითი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კორონარული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ჩარევა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(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სტენტირებით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სტენტირების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r w:rsidR="000A606C" w:rsidRPr="00B01C78">
        <w:rPr>
          <w:rFonts w:ascii="Sylfaen" w:eastAsia="Times New Roman" w:hAnsi="Sylfaen" w:cs="Sylfaen"/>
          <w:sz w:val="24"/>
          <w:szCs w:val="24"/>
        </w:rPr>
        <w:t>გარეშე</w:t>
      </w:r>
      <w:proofErr w:type="spellEnd"/>
      <w:r w:rsidR="000A606C" w:rsidRPr="00B01C78">
        <w:rPr>
          <w:rFonts w:ascii="Sylfaen" w:eastAsia="Times New Roman" w:hAnsi="Sylfaen" w:cs="Sylfaen"/>
          <w:sz w:val="24"/>
          <w:szCs w:val="24"/>
        </w:rPr>
        <w:t>).</w:t>
      </w:r>
    </w:p>
    <w:p w14:paraId="2A7E5179" w14:textId="77777777" w:rsidR="000A606C" w:rsidRPr="00B01C78" w:rsidRDefault="000A606C" w:rsidP="00D76031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-90" w:hanging="270"/>
        <w:jc w:val="both"/>
        <w:rPr>
          <w:rFonts w:ascii="Sylfaen" w:eastAsia="Times New Roman" w:hAnsi="Sylfaen" w:cs="Arial"/>
          <w:sz w:val="24"/>
          <w:szCs w:val="24"/>
        </w:rPr>
      </w:pP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მწვავე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მიოკარდიუმის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ინფარქტის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მქონე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ზრდასრულ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პაციენტებში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(</w:t>
      </w:r>
      <w:r w:rsidR="00E36E0E" w:rsidRPr="00B01C78">
        <w:rPr>
          <w:rFonts w:ascii="Sylfaen" w:eastAsia="Times New Roman" w:hAnsi="Sylfaen" w:cs="Arial"/>
          <w:sz w:val="24"/>
          <w:szCs w:val="24"/>
          <w:lang w:val="ka-GE"/>
        </w:rPr>
        <w:t xml:space="preserve">თანმხლები </w:t>
      </w:r>
      <w:r w:rsidRPr="00B01C78">
        <w:rPr>
          <w:rFonts w:ascii="Sylfaen" w:eastAsia="Times New Roman" w:hAnsi="Sylfaen" w:cs="Arial"/>
          <w:sz w:val="24"/>
          <w:szCs w:val="24"/>
        </w:rPr>
        <w:t xml:space="preserve">ST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სეგმენტის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ელევაციით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),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რომლებსაც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ესაჭიროებათ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შესაბამისი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მედიკამენტური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თრომბოლიზური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თერაპია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,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ას</w:t>
      </w:r>
      <w:proofErr w:type="spellEnd"/>
      <w:r w:rsidR="00E36E0E" w:rsidRPr="00B01C78">
        <w:rPr>
          <w:rFonts w:ascii="Sylfaen" w:eastAsia="Times New Roman" w:hAnsi="Sylfaen" w:cs="Sylfaen"/>
          <w:sz w:val="24"/>
          <w:szCs w:val="24"/>
          <w:lang w:val="ka-GE"/>
        </w:rPr>
        <w:t>მ-სთან</w:t>
      </w:r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კომბინაციაში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>.</w:t>
      </w:r>
      <w:r w:rsidR="006135BD" w:rsidRPr="00B01C78">
        <w:rPr>
          <w:rFonts w:ascii="Sylfaen" w:eastAsia="Times New Roman" w:hAnsi="Sylfaen" w:cs="Arial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ათეროთრომბოზული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თრომბოემბოლიური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გართულებების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პროფილაქტიკა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(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ინსულტის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ჩათვლით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)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წინაგულების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ფიბრილაციის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მქონე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 xml:space="preserve"> </w:t>
      </w:r>
      <w:proofErr w:type="spellStart"/>
      <w:r w:rsidRPr="00B01C78">
        <w:rPr>
          <w:rFonts w:ascii="Sylfaen" w:eastAsia="Times New Roman" w:hAnsi="Sylfaen" w:cs="Sylfaen"/>
          <w:sz w:val="24"/>
          <w:szCs w:val="24"/>
        </w:rPr>
        <w:t>პაციენტებში</w:t>
      </w:r>
      <w:proofErr w:type="spellEnd"/>
      <w:r w:rsidRPr="00B01C78">
        <w:rPr>
          <w:rFonts w:ascii="Sylfaen" w:eastAsia="Times New Roman" w:hAnsi="Sylfaen" w:cs="Arial"/>
          <w:sz w:val="24"/>
          <w:szCs w:val="24"/>
        </w:rPr>
        <w:t>:</w:t>
      </w:r>
    </w:p>
    <w:p w14:paraId="4B084A73" w14:textId="77777777" w:rsidR="006135BD" w:rsidRPr="00B01C78" w:rsidRDefault="006135BD" w:rsidP="00D76031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-90" w:hanging="270"/>
        <w:jc w:val="both"/>
        <w:rPr>
          <w:rFonts w:ascii="Sylfaen" w:eastAsia="Times New Roman" w:hAnsi="Sylfaen" w:cs="Arial"/>
          <w:sz w:val="24"/>
          <w:szCs w:val="24"/>
        </w:rPr>
      </w:pPr>
      <w:proofErr w:type="spellStart"/>
      <w:r w:rsidRPr="00B01C78">
        <w:rPr>
          <w:rFonts w:ascii="Sylfaen" w:hAnsi="Sylfaen" w:cs="Sylfaen"/>
          <w:sz w:val="24"/>
          <w:szCs w:val="24"/>
        </w:rPr>
        <w:t>ზრდასრულ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პაციენტებში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 w:cs="Sylfaen"/>
          <w:sz w:val="24"/>
          <w:szCs w:val="24"/>
        </w:rPr>
        <w:t>რომლებსაც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აღენიშნებათ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სისხლძარღვოვანი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გართულებების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განვითარების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მინიმუმ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ერთი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რისკ</w:t>
      </w:r>
      <w:r w:rsidRPr="00B01C78">
        <w:rPr>
          <w:rFonts w:ascii="Sylfaen" w:hAnsi="Sylfaen"/>
          <w:sz w:val="24"/>
          <w:szCs w:val="24"/>
        </w:rPr>
        <w:t>-</w:t>
      </w:r>
      <w:r w:rsidRPr="00B01C78">
        <w:rPr>
          <w:rFonts w:ascii="Sylfaen" w:hAnsi="Sylfaen" w:cs="Sylfaen"/>
          <w:sz w:val="24"/>
          <w:szCs w:val="24"/>
        </w:rPr>
        <w:t>ფაქტორი</w:t>
      </w:r>
      <w:proofErr w:type="spellEnd"/>
      <w:r w:rsidRPr="00B01C78">
        <w:rPr>
          <w:rFonts w:ascii="Sylfaen" w:hAnsi="Sylfaen"/>
          <w:sz w:val="24"/>
          <w:szCs w:val="24"/>
        </w:rPr>
        <w:t xml:space="preserve">, </w:t>
      </w:r>
      <w:proofErr w:type="spellStart"/>
      <w:r w:rsidRPr="00B01C78">
        <w:rPr>
          <w:rFonts w:ascii="Sylfaen" w:hAnsi="Sylfaen" w:cs="Sylfaen"/>
          <w:sz w:val="24"/>
          <w:szCs w:val="24"/>
        </w:rPr>
        <w:t>ვერ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იღებენ</w:t>
      </w:r>
      <w:proofErr w:type="spellEnd"/>
      <w:r w:rsidRPr="00B01C78">
        <w:rPr>
          <w:rFonts w:ascii="Sylfaen" w:hAnsi="Sylfaen"/>
          <w:sz w:val="24"/>
          <w:szCs w:val="24"/>
        </w:rPr>
        <w:t xml:space="preserve"> K </w:t>
      </w:r>
      <w:proofErr w:type="spellStart"/>
      <w:r w:rsidRPr="00B01C78">
        <w:rPr>
          <w:rFonts w:ascii="Sylfaen" w:hAnsi="Sylfaen" w:cs="Sylfaen"/>
          <w:sz w:val="24"/>
          <w:szCs w:val="24"/>
        </w:rPr>
        <w:t>ვიტამინის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ანტაგონისტებს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და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აქვთ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სისხლდენის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განვითარების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დაბალი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რისკი</w:t>
      </w:r>
      <w:proofErr w:type="spellEnd"/>
      <w:r w:rsidRPr="00B01C78">
        <w:rPr>
          <w:rFonts w:ascii="Sylfaen" w:hAnsi="Sylfaen"/>
          <w:sz w:val="24"/>
          <w:szCs w:val="24"/>
        </w:rPr>
        <w:t xml:space="preserve"> (</w:t>
      </w:r>
      <w:proofErr w:type="spellStart"/>
      <w:r w:rsidRPr="00B01C78">
        <w:rPr>
          <w:rFonts w:ascii="Sylfaen" w:hAnsi="Sylfaen" w:cs="Sylfaen"/>
          <w:sz w:val="24"/>
          <w:szCs w:val="24"/>
        </w:rPr>
        <w:t>აცეტილსალიცილის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მჟავასთან</w:t>
      </w:r>
      <w:proofErr w:type="spellEnd"/>
      <w:r w:rsidRPr="00B01C78">
        <w:rPr>
          <w:rFonts w:ascii="Sylfaen" w:hAnsi="Sylfaen"/>
          <w:sz w:val="24"/>
          <w:szCs w:val="24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</w:rPr>
        <w:t>კომბინაციაში</w:t>
      </w:r>
      <w:proofErr w:type="spellEnd"/>
      <w:r w:rsidRPr="00B01C78">
        <w:rPr>
          <w:rFonts w:ascii="Sylfaen" w:hAnsi="Sylfaen"/>
          <w:sz w:val="24"/>
          <w:szCs w:val="24"/>
        </w:rPr>
        <w:t>).</w:t>
      </w:r>
    </w:p>
    <w:p w14:paraId="1159DAC9" w14:textId="77777777" w:rsidR="006731B7" w:rsidRPr="00B01C78" w:rsidRDefault="006731B7" w:rsidP="00B01C78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2B9BEB54" w14:textId="18806971" w:rsidR="006135BD" w:rsidRPr="00B01C78" w:rsidRDefault="006135BD" w:rsidP="00B01C78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B01C78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179FC578" w14:textId="77777777" w:rsidR="00E36E0E" w:rsidRPr="00B01C78" w:rsidRDefault="006135BD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ან პრეპარატის სხვა კომპონენტების მიმართ. ღვიძლის მძიმე უკმარისობა.</w:t>
      </w:r>
    </w:p>
    <w:p w14:paraId="676738CD" w14:textId="25B5AE6A" w:rsidR="003807E5" w:rsidRDefault="006135BD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lastRenderedPageBreak/>
        <w:t xml:space="preserve">მწვავე პათოლოგიური სისხლდენა (მაგალითად, სისხლდენა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პეპტიკური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წყლულიდან ან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ქალასშიდა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სისხლჩაქცევა).</w:t>
      </w:r>
    </w:p>
    <w:p w14:paraId="45F0EBFA" w14:textId="77777777" w:rsidR="00B01C78" w:rsidRPr="00B01C78" w:rsidRDefault="00B01C78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DFAF0C1" w14:textId="77777777" w:rsidR="00BE7380" w:rsidRPr="00B01C78" w:rsidRDefault="006135BD" w:rsidP="00B01C78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B01C78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</w:t>
      </w:r>
    </w:p>
    <w:p w14:paraId="1EF3059D" w14:textId="56EF765A" w:rsidR="00340008" w:rsidRPr="00B01C78" w:rsidRDefault="006135BD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i/>
          <w:sz w:val="24"/>
          <w:szCs w:val="24"/>
          <w:lang w:val="ka-GE"/>
        </w:rPr>
        <w:t xml:space="preserve">სისხლდენისა და </w:t>
      </w:r>
      <w:proofErr w:type="spellStart"/>
      <w:r w:rsidRPr="00B01C78">
        <w:rPr>
          <w:rFonts w:ascii="Sylfaen" w:hAnsi="Sylfaen"/>
          <w:i/>
          <w:sz w:val="24"/>
          <w:szCs w:val="24"/>
          <w:lang w:val="ka-GE"/>
        </w:rPr>
        <w:t>სისხლმბადი</w:t>
      </w:r>
      <w:proofErr w:type="spellEnd"/>
      <w:r w:rsidRPr="00B01C78">
        <w:rPr>
          <w:rFonts w:ascii="Sylfaen" w:hAnsi="Sylfaen"/>
          <w:i/>
          <w:sz w:val="24"/>
          <w:szCs w:val="24"/>
          <w:lang w:val="ka-GE"/>
        </w:rPr>
        <w:t xml:space="preserve"> სისტემის მხრივ არასასურველი მოვლენების განვითარების რისკი</w:t>
      </w:r>
      <w:r w:rsidRPr="00B01C78">
        <w:rPr>
          <w:rFonts w:ascii="Sylfaen" w:hAnsi="Sylfaen"/>
          <w:sz w:val="24"/>
          <w:szCs w:val="24"/>
          <w:lang w:val="ka-GE"/>
        </w:rPr>
        <w:br/>
        <w:t xml:space="preserve">სისხლდენებისა და ჰემატოლოგიური არასასურველი რეაქციების განვითარების რისკის გათვალისწინებით,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კლოპიდოგრელით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მკურნალობის პერიოდში შესაძლო სისხლდენის კლინიკური სიმპტომების გამოვლენისთანავე აუცილებელია სასწრაფოდ ჩატარდეს სისხლის საერთო ანალიზი და სხვა საჭირო გამოკვლევები.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 xml:space="preserve"> სხვა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ანტიაგრეგანტების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მსგავსად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კლოპიდოგრელი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იმ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რისკი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ტრავმების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ოპერაციული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ჩარევების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ან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სხვა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პათოლოგიური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მდგომარეობების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შედეგად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ასევე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იღებენ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აცეტილსალიცილის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მჟავას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ჰეპარინს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გლიკოპროტეინ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7380" w:rsidRPr="00B01C78">
        <w:rPr>
          <w:rFonts w:ascii="Sylfaen" w:hAnsi="Sylfaen"/>
          <w:sz w:val="24"/>
          <w:szCs w:val="24"/>
          <w:lang w:val="ka-GE"/>
        </w:rPr>
        <w:t>IIb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="00BE7380" w:rsidRPr="00B01C78">
        <w:rPr>
          <w:rFonts w:ascii="Sylfaen" w:hAnsi="Sylfaen"/>
          <w:sz w:val="24"/>
          <w:szCs w:val="24"/>
          <w:lang w:val="ka-GE"/>
        </w:rPr>
        <w:t>IIIa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>-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ინჰიბიტორებს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არასტეროიდულ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ანთების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პრეპარატებს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აასპ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მათ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შორის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ცოგ</w:t>
      </w:r>
      <w:r w:rsidR="00BE7380" w:rsidRPr="00B01C78">
        <w:rPr>
          <w:rFonts w:ascii="Sylfaen" w:hAnsi="Sylfaen"/>
          <w:sz w:val="24"/>
          <w:szCs w:val="24"/>
          <w:lang w:val="ka-GE"/>
        </w:rPr>
        <w:t>-2-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ინჰიბიტორებს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)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უკუმიტაცების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სელექციურ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ინჰიბიტორებს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BE7380" w:rsidRPr="00B01C78">
        <w:rPr>
          <w:rFonts w:ascii="Sylfaen" w:hAnsi="Sylfaen" w:cs="Sylfaen"/>
          <w:sz w:val="24"/>
          <w:szCs w:val="24"/>
          <w:lang w:val="ka-GE"/>
        </w:rPr>
        <w:t>კლოპიდოგრელით</w:t>
      </w:r>
      <w:proofErr w:type="spellEnd"/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მკურნალობისას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პირველი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კვირების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="00BE7380" w:rsidRPr="00B01C78">
        <w:rPr>
          <w:rFonts w:ascii="Sylfaen" w:hAnsi="Sylfaen"/>
          <w:sz w:val="24"/>
          <w:szCs w:val="24"/>
          <w:lang w:val="ka-GE"/>
        </w:rPr>
        <w:t>/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ან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ინვაზიური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კარდიოლოგიური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პროცედურებისა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თუ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ქირურგიული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ჩარევების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შემდგომ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პაციენტებზე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გულმოდგინე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დაკვირვება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(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მათ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შორის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ფარულის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)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ნიშნების</w:t>
      </w:r>
      <w:r w:rsidR="00BE7380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BE7380" w:rsidRPr="00B01C78">
        <w:rPr>
          <w:rFonts w:ascii="Sylfaen" w:hAnsi="Sylfaen" w:cs="Sylfaen"/>
          <w:sz w:val="24"/>
          <w:szCs w:val="24"/>
          <w:lang w:val="ka-GE"/>
        </w:rPr>
        <w:t>გამოსარიცხად</w:t>
      </w:r>
      <w:r w:rsidR="00BE7380" w:rsidRPr="00B01C78">
        <w:rPr>
          <w:rFonts w:ascii="Sylfaen" w:hAnsi="Sylfaen"/>
          <w:sz w:val="24"/>
          <w:szCs w:val="24"/>
          <w:lang w:val="ka-GE"/>
        </w:rPr>
        <w:t>.</w:t>
      </w:r>
    </w:p>
    <w:p w14:paraId="6C2B2848" w14:textId="77777777" w:rsidR="006135BD" w:rsidRPr="00B01C78" w:rsidRDefault="00DE2721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 w:cs="Sylfaen"/>
          <w:sz w:val="24"/>
          <w:szCs w:val="24"/>
          <w:lang w:val="ka-GE"/>
        </w:rPr>
        <w:t xml:space="preserve"> იმ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თავის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ტვინის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მიმოქცევის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გარდამავალი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დარღვევისა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განმეორებითი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იშემიური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გართულებების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მაღალი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რისკი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აცეტილსალიცილის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მჟავასთან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კომბინაციაში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ზრდის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მძიმე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სისხლდენების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სიხშირეს. ამიტომ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კომბინირებული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ჩატარდეს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მხოლოდ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მისი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დადასტურებული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სარგებლის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B01C78">
        <w:rPr>
          <w:rFonts w:ascii="Sylfaen" w:hAnsi="Sylfaen"/>
          <w:sz w:val="24"/>
          <w:szCs w:val="24"/>
          <w:lang w:val="ka-GE"/>
        </w:rPr>
        <w:t xml:space="preserve">. </w:t>
      </w:r>
      <w:r w:rsidRPr="00B01C78">
        <w:rPr>
          <w:rFonts w:ascii="Sylfaen" w:hAnsi="Sylfaen" w:cs="Sylfaen"/>
          <w:sz w:val="24"/>
          <w:szCs w:val="24"/>
          <w:lang w:val="ka-GE"/>
        </w:rPr>
        <w:t>იმის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რომ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ახანგრძლივებს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დროს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იგი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სისხლდენისადმი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მიდრეკილების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მქონე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B01C78">
        <w:rPr>
          <w:rFonts w:ascii="Sylfaen" w:hAnsi="Sylfaen"/>
          <w:sz w:val="24"/>
          <w:szCs w:val="24"/>
          <w:lang w:val="ka-GE"/>
        </w:rPr>
        <w:t xml:space="preserve"> (</w:t>
      </w:r>
      <w:r w:rsidRPr="00B01C7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კუჭ</w:t>
      </w:r>
      <w:r w:rsidRPr="00B01C78">
        <w:rPr>
          <w:rFonts w:ascii="Sylfaen" w:hAnsi="Sylfaen"/>
          <w:sz w:val="24"/>
          <w:szCs w:val="24"/>
          <w:lang w:val="ka-GE"/>
        </w:rPr>
        <w:t>-</w:t>
      </w:r>
      <w:r w:rsidRPr="00B01C78">
        <w:rPr>
          <w:rFonts w:ascii="Sylfaen" w:hAnsi="Sylfaen" w:cs="Sylfaen"/>
          <w:sz w:val="24"/>
          <w:szCs w:val="24"/>
          <w:lang w:val="ka-GE"/>
        </w:rPr>
        <w:t>ნაწლავიდან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სისხლდენებისა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თვალშიდა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სისხლჩაქცევების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დროს</w:t>
      </w:r>
      <w:r w:rsidRPr="00B01C78">
        <w:rPr>
          <w:rFonts w:ascii="Sylfaen" w:hAnsi="Sylfaen"/>
          <w:sz w:val="24"/>
          <w:szCs w:val="24"/>
          <w:lang w:val="ka-GE"/>
        </w:rPr>
        <w:t>).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 xml:space="preserve"> პაციენტები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ინფორმირებულნი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იყვნენ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იმის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შესახებ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რომ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ვინაიდან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B6E2F" w:rsidRPr="00B01C78">
        <w:rPr>
          <w:rFonts w:ascii="Sylfaen" w:hAnsi="Sylfaen" w:cs="Sylfaen"/>
          <w:sz w:val="24"/>
          <w:szCs w:val="24"/>
          <w:lang w:val="ka-GE"/>
        </w:rPr>
        <w:t>კლოპიდოგრელის</w:t>
      </w:r>
      <w:proofErr w:type="spellEnd"/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ფონზე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(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მონოთერაპიის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სახით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ან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აცეტილსალიცილის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B6E2F" w:rsidRPr="00B01C78">
        <w:rPr>
          <w:rFonts w:ascii="Sylfaen" w:hAnsi="Sylfaen" w:cs="Sylfaen"/>
          <w:sz w:val="24"/>
          <w:szCs w:val="24"/>
          <w:lang w:val="ka-GE"/>
        </w:rPr>
        <w:t>მჟავასთან</w:t>
      </w:r>
      <w:proofErr w:type="spellEnd"/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კომბინაციაში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)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აღმოცენებული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შეჩერება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მოითხოვს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მეტ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დროს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მათ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აცნობონ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ექიმს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უჩვეულო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თითოეული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შემთხვევის</w:t>
      </w:r>
      <w:r w:rsidR="00DB6E2F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DB6E2F" w:rsidRPr="00B01C78">
        <w:rPr>
          <w:rFonts w:ascii="Sylfaen" w:hAnsi="Sylfaen" w:cs="Sylfaen"/>
          <w:sz w:val="24"/>
          <w:szCs w:val="24"/>
          <w:lang w:val="ka-GE"/>
        </w:rPr>
        <w:t>შესახებ</w:t>
      </w:r>
      <w:r w:rsidR="00DB6E2F" w:rsidRPr="00B01C78">
        <w:rPr>
          <w:rFonts w:ascii="Sylfaen" w:hAnsi="Sylfaen"/>
          <w:sz w:val="24"/>
          <w:szCs w:val="24"/>
          <w:lang w:val="ka-GE"/>
        </w:rPr>
        <w:t>.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 xml:space="preserve"> პაციენტებმა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ასევე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აცნობონ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მკურნალ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ექიმს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(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სტომატოლოგის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ჩათვლით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8C2CA4" w:rsidRPr="00B01C78">
        <w:rPr>
          <w:rFonts w:ascii="Sylfaen" w:hAnsi="Sylfaen" w:cs="Sylfaen"/>
          <w:sz w:val="24"/>
          <w:szCs w:val="24"/>
          <w:lang w:val="ka-GE"/>
        </w:rPr>
        <w:t>კლოპიდოგრელის</w:t>
      </w:r>
      <w:proofErr w:type="spellEnd"/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მიღების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შესახებ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თუ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მათ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უახლოეს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მომავალში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ესაჭიროებათ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ოპერაციული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ჩარევა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აგრეთვე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ახალი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მიღების</w:t>
      </w:r>
      <w:r w:rsidR="008C2CA4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8C2CA4" w:rsidRPr="00B01C78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="008C2CA4" w:rsidRPr="00B01C78">
        <w:rPr>
          <w:rFonts w:ascii="Sylfaen" w:hAnsi="Sylfaen"/>
          <w:sz w:val="24"/>
          <w:szCs w:val="24"/>
          <w:lang w:val="ka-GE"/>
        </w:rPr>
        <w:t>.</w:t>
      </w:r>
    </w:p>
    <w:p w14:paraId="4EB5409A" w14:textId="77777777" w:rsidR="008C2CA4" w:rsidRPr="00B01C78" w:rsidRDefault="008C2CA4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B01C78">
        <w:rPr>
          <w:rFonts w:ascii="Sylfaen" w:hAnsi="Sylfaen" w:cs="Sylfaen"/>
          <w:i/>
          <w:sz w:val="24"/>
          <w:szCs w:val="24"/>
          <w:lang w:val="ka-GE"/>
        </w:rPr>
        <w:t>თრომბოზული</w:t>
      </w:r>
      <w:proofErr w:type="spellEnd"/>
      <w:r w:rsidRPr="00B01C78">
        <w:rPr>
          <w:rFonts w:ascii="Sylfaen" w:hAnsi="Sylfaen" w:cs="Arial"/>
          <w:i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i/>
          <w:sz w:val="24"/>
          <w:szCs w:val="24"/>
          <w:lang w:val="ka-GE"/>
        </w:rPr>
        <w:t>თრომბოციტოპენიური</w:t>
      </w:r>
      <w:proofErr w:type="spellEnd"/>
      <w:r w:rsidRPr="00B01C78">
        <w:rPr>
          <w:rFonts w:ascii="Sylfaen" w:hAnsi="Sylfaen" w:cs="Arial"/>
          <w:i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i/>
          <w:sz w:val="24"/>
          <w:szCs w:val="24"/>
          <w:lang w:val="ka-GE"/>
        </w:rPr>
        <w:t>პურპურა</w:t>
      </w:r>
      <w:proofErr w:type="spellEnd"/>
      <w:r w:rsidRPr="00B01C78">
        <w:rPr>
          <w:rFonts w:ascii="Sylfaen" w:hAnsi="Sylfaen" w:cs="Arial"/>
          <w:i/>
          <w:sz w:val="24"/>
          <w:szCs w:val="24"/>
          <w:lang w:val="ka-GE"/>
        </w:rPr>
        <w:t xml:space="preserve"> </w:t>
      </w:r>
      <w:r w:rsidR="00340008" w:rsidRPr="00B01C78">
        <w:rPr>
          <w:rFonts w:ascii="Sylfaen" w:hAnsi="Sylfaen" w:cs="Arial"/>
          <w:i/>
          <w:sz w:val="24"/>
          <w:szCs w:val="24"/>
          <w:lang w:val="ka-GE"/>
        </w:rPr>
        <w:t>(</w:t>
      </w:r>
      <w:proofErr w:type="spellStart"/>
      <w:r w:rsidR="00340008" w:rsidRPr="00B01C78">
        <w:rPr>
          <w:rFonts w:ascii="Sylfaen" w:hAnsi="Sylfaen" w:cs="Arial"/>
          <w:i/>
          <w:sz w:val="24"/>
          <w:szCs w:val="24"/>
          <w:lang w:val="ka-GE"/>
        </w:rPr>
        <w:t>თთპ</w:t>
      </w:r>
      <w:proofErr w:type="spellEnd"/>
      <w:r w:rsidR="00340008" w:rsidRPr="00B01C78">
        <w:rPr>
          <w:rFonts w:ascii="Sylfaen" w:hAnsi="Sylfaen" w:cs="Arial"/>
          <w:i/>
          <w:sz w:val="24"/>
          <w:szCs w:val="24"/>
          <w:lang w:val="ka-GE"/>
        </w:rPr>
        <w:t>)</w:t>
      </w:r>
      <w:r w:rsidRPr="00B01C78">
        <w:rPr>
          <w:rFonts w:ascii="Sylfaen" w:hAnsi="Sylfaen" w:cs="Arial"/>
          <w:sz w:val="24"/>
          <w:szCs w:val="24"/>
          <w:lang w:val="ka-GE"/>
        </w:rPr>
        <w:br/>
      </w:r>
      <w:r w:rsidRPr="00B01C78">
        <w:rPr>
          <w:rFonts w:ascii="Sylfaen" w:hAnsi="Sylfaen" w:cs="Sylfaen"/>
          <w:sz w:val="24"/>
          <w:szCs w:val="24"/>
          <w:lang w:val="ka-GE"/>
        </w:rPr>
        <w:t>ძალიან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შემდეგ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ხანმოკლე</w:t>
      </w:r>
      <w:r w:rsidRPr="00B01C78">
        <w:rPr>
          <w:rFonts w:ascii="Sylfaen" w:hAnsi="Sylfaen"/>
          <w:sz w:val="24"/>
          <w:szCs w:val="24"/>
          <w:lang w:val="ka-GE"/>
        </w:rPr>
        <w:t xml:space="preserve"> (2 </w:t>
      </w:r>
      <w:r w:rsidRPr="00B01C78">
        <w:rPr>
          <w:rFonts w:ascii="Sylfaen" w:hAnsi="Sylfaen" w:cs="Sylfaen"/>
          <w:sz w:val="24"/>
          <w:szCs w:val="24"/>
          <w:lang w:val="ka-GE"/>
        </w:rPr>
        <w:t>კვირაზე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ნაკლები</w:t>
      </w:r>
      <w:r w:rsidRPr="00B01C78">
        <w:rPr>
          <w:rFonts w:ascii="Sylfaen" w:hAnsi="Sylfaen"/>
          <w:sz w:val="24"/>
          <w:szCs w:val="24"/>
          <w:lang w:val="ka-GE"/>
        </w:rPr>
        <w:t xml:space="preserve">) </w:t>
      </w:r>
      <w:r w:rsidRPr="00B01C78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შემთხვევაშიც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კი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აღინიშნებოდა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თრომბოზული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თრომბოციტოპენიური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პურპურის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 </w:t>
      </w:r>
      <w:r w:rsidRPr="00B01C78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B01C78">
        <w:rPr>
          <w:rFonts w:ascii="Sylfaen" w:hAnsi="Sylfaen"/>
          <w:sz w:val="24"/>
          <w:szCs w:val="24"/>
          <w:lang w:val="ka-GE"/>
        </w:rPr>
        <w:t>.</w:t>
      </w:r>
      <w:r w:rsidRPr="00B01C7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თთპ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სიცოცხლისთვის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პოტენციურად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საფრთხის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შემცველ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მდგომარეობას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მოითხოვს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დაუყოვნებელ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მკურნალობას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პლაზმაფერეზის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ჩათვლით</w:t>
      </w:r>
      <w:r w:rsidRPr="00B01C78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თთპ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ხასიათდება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lastRenderedPageBreak/>
        <w:t>თრომბოციტოპენიითა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მიკროანგიოპათიური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ჰემოლიზური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ანემიით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თან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ახლავს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ნევროლოგიური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ცხელება</w:t>
      </w:r>
      <w:r w:rsidRPr="00B01C78">
        <w:rPr>
          <w:rFonts w:ascii="Sylfaen" w:hAnsi="Sylfaen"/>
          <w:sz w:val="24"/>
          <w:szCs w:val="24"/>
          <w:lang w:val="ka-GE"/>
        </w:rPr>
        <w:t>.</w:t>
      </w:r>
    </w:p>
    <w:p w14:paraId="1A7C23E5" w14:textId="77777777" w:rsidR="008C2CA4" w:rsidRPr="00B01C78" w:rsidRDefault="008C2CA4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 w:cs="Sylfaen"/>
          <w:i/>
          <w:sz w:val="24"/>
          <w:szCs w:val="24"/>
          <w:lang w:val="ka-GE"/>
        </w:rPr>
        <w:t>მწვავე</w:t>
      </w:r>
      <w:r w:rsidRPr="00B01C78">
        <w:rPr>
          <w:rFonts w:ascii="Sylfaen" w:hAnsi="Sylfaen" w:cs="Arial"/>
          <w:i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i/>
          <w:sz w:val="24"/>
          <w:szCs w:val="24"/>
          <w:lang w:val="ka-GE"/>
        </w:rPr>
        <w:t>იშემიური</w:t>
      </w:r>
      <w:r w:rsidRPr="00B01C78">
        <w:rPr>
          <w:rFonts w:ascii="Sylfaen" w:hAnsi="Sylfaen" w:cs="Arial"/>
          <w:i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i/>
          <w:sz w:val="24"/>
          <w:szCs w:val="24"/>
          <w:lang w:val="ka-GE"/>
        </w:rPr>
        <w:t>ინსულტი</w:t>
      </w:r>
      <w:r w:rsidRPr="00B01C78">
        <w:rPr>
          <w:rFonts w:ascii="Sylfaen" w:hAnsi="Sylfaen" w:cs="Arial"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მიღება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არ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არის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გადატანილი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მწვავე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იშემიური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ინსულტიდან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7 </w:t>
      </w:r>
      <w:r w:rsidRPr="00B01C78">
        <w:rPr>
          <w:rFonts w:ascii="Sylfaen" w:hAnsi="Sylfaen" w:cs="Sylfaen"/>
          <w:sz w:val="24"/>
          <w:szCs w:val="24"/>
          <w:lang w:val="ka-GE"/>
        </w:rPr>
        <w:t>დღის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დროს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მისი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საკმარისი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მონაცემების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არარსებობის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</w:t>
      </w:r>
      <w:r w:rsidRPr="00B01C78">
        <w:rPr>
          <w:rFonts w:ascii="Sylfaen" w:hAnsi="Sylfaen"/>
          <w:sz w:val="24"/>
          <w:szCs w:val="24"/>
          <w:lang w:val="ka-GE"/>
        </w:rPr>
        <w:t>.</w:t>
      </w:r>
    </w:p>
    <w:p w14:paraId="2779DAC4" w14:textId="77777777" w:rsidR="00A864EA" w:rsidRPr="00B01C78" w:rsidRDefault="00A864EA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i/>
          <w:sz w:val="24"/>
          <w:szCs w:val="24"/>
          <w:lang w:val="ka-GE"/>
        </w:rPr>
        <w:t>შეძენილი ჰემოფილია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="00AA471C" w:rsidRPr="00B01C78">
        <w:rPr>
          <w:rFonts w:ascii="Sylfaen" w:hAnsi="Sylfaen"/>
          <w:sz w:val="24"/>
          <w:szCs w:val="24"/>
          <w:lang w:val="ka-GE"/>
        </w:rPr>
        <w:t>არის ცნობები,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მიღებისას შეძენილი ჰემოფილიის განვითარების შემთხვევების შესახებ. გააქტიურებული ნაწილობრივი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თრომბოპლასტინის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დროის (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გნთდ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>) დადასტურებული იზოლირებული გახანგრძლივების</w:t>
      </w:r>
      <w:r w:rsidR="001E5979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sz w:val="24"/>
          <w:szCs w:val="24"/>
          <w:lang w:val="ka-GE"/>
        </w:rPr>
        <w:t xml:space="preserve"> შემთხვევაში, რომელსაც თან ახლავს ან არ ახლავს სისხლდენის განვითარება, განხილული უნდა იქნას შეძენილი ჰემოფილიის განვითარების შესაძლებლობის საკითხი.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 xml:space="preserve"> პაციენტებმა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შეძენილი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ჰემოფილიის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დადასტურებული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დიაგნოზით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შეწყვიტონ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proofErr w:type="spellStart"/>
      <w:r w:rsidR="00AA471C" w:rsidRPr="00B01C78">
        <w:rPr>
          <w:rFonts w:ascii="Sylfaen" w:hAnsi="Sylfaen" w:cs="Sylfaen"/>
          <w:sz w:val="24"/>
          <w:szCs w:val="24"/>
          <w:lang w:val="ka-GE"/>
        </w:rPr>
        <w:t>კლოპიდოგრელის</w:t>
      </w:r>
      <w:proofErr w:type="spellEnd"/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მიღება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,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იმყოფებოდნენ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მეთვალყურეობის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ქვეშ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მკურნალობდნენ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სპეციალისტების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 xml:space="preserve"> </w:t>
      </w:r>
      <w:r w:rsidR="00AA471C" w:rsidRPr="00B01C78">
        <w:rPr>
          <w:rFonts w:ascii="Sylfaen" w:hAnsi="Sylfaen" w:cs="Sylfaen"/>
          <w:sz w:val="24"/>
          <w:szCs w:val="24"/>
          <w:lang w:val="ka-GE"/>
        </w:rPr>
        <w:t>მიერ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t>.</w:t>
      </w:r>
      <w:r w:rsidR="00AA471C" w:rsidRPr="00B01C78">
        <w:rPr>
          <w:rFonts w:ascii="Sylfaen" w:hAnsi="Sylfaen" w:cs="Arial"/>
          <w:sz w:val="24"/>
          <w:szCs w:val="24"/>
          <w:lang w:val="ka-GE"/>
        </w:rPr>
        <w:br/>
      </w:r>
      <w:proofErr w:type="spellStart"/>
      <w:r w:rsidR="00AA471C" w:rsidRPr="00B01C78">
        <w:rPr>
          <w:rFonts w:ascii="Sylfaen" w:hAnsi="Sylfaen" w:cs="Sylfaen"/>
          <w:i/>
          <w:sz w:val="24"/>
          <w:szCs w:val="24"/>
          <w:lang w:val="ka-GE"/>
        </w:rPr>
        <w:t>ციტოქრომი</w:t>
      </w:r>
      <w:proofErr w:type="spellEnd"/>
      <w:r w:rsidR="00AA471C" w:rsidRPr="00B01C78">
        <w:rPr>
          <w:rFonts w:ascii="Sylfaen" w:hAnsi="Sylfaen"/>
          <w:i/>
          <w:sz w:val="24"/>
          <w:szCs w:val="24"/>
          <w:lang w:val="ka-GE"/>
        </w:rPr>
        <w:t xml:space="preserve"> P4502C19 (CYP2C19)</w:t>
      </w:r>
    </w:p>
    <w:p w14:paraId="08CA4B20" w14:textId="77777777" w:rsidR="0095228F" w:rsidRPr="00B01C78" w:rsidRDefault="0095228F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sz w:val="24"/>
          <w:szCs w:val="24"/>
          <w:lang w:val="ka-GE"/>
        </w:rPr>
        <w:t>ფარმაკოგენეტიკა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: CYP2C19 იზოფერმენტის დაბალი აქტივობის მქონე პაციენტებში,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რეკომენდებული დოზებით გამოყენებისას, წარმოიქმნება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ნაკლები აქტიური მეტაბოლიტი და უფრო სუსტად არის გამოხატული მისი მოქმედება თრომბოციტების ფუნქციაზე. არსებობს სპეციალური ტესტები CYP2C19 იზოფერმენტის მიმართ პაციენტის გენოტიპის დასადგენად.</w:t>
      </w:r>
    </w:p>
    <w:p w14:paraId="53B0CDC3" w14:textId="77777777" w:rsidR="00B415F0" w:rsidRPr="00B01C78" w:rsidRDefault="00B415F0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i/>
          <w:sz w:val="24"/>
          <w:szCs w:val="24"/>
          <w:lang w:val="ka-GE"/>
        </w:rPr>
        <w:t xml:space="preserve">ჯვარედინი ალერგიული რეაქციები </w:t>
      </w:r>
      <w:proofErr w:type="spellStart"/>
      <w:r w:rsidRPr="00B01C78">
        <w:rPr>
          <w:rFonts w:ascii="Sylfaen" w:hAnsi="Sylfaen"/>
          <w:i/>
          <w:sz w:val="24"/>
          <w:szCs w:val="24"/>
          <w:lang w:val="ka-GE"/>
        </w:rPr>
        <w:t>თიენოპირიდინებს</w:t>
      </w:r>
      <w:proofErr w:type="spellEnd"/>
      <w:r w:rsidRPr="00B01C78">
        <w:rPr>
          <w:rFonts w:ascii="Sylfaen" w:hAnsi="Sylfaen"/>
          <w:i/>
          <w:sz w:val="24"/>
          <w:szCs w:val="24"/>
          <w:lang w:val="ka-GE"/>
        </w:rPr>
        <w:t xml:space="preserve"> შორის</w:t>
      </w:r>
      <w:r w:rsidRPr="00B01C78">
        <w:rPr>
          <w:rFonts w:ascii="Sylfaen" w:hAnsi="Sylfaen"/>
          <w:sz w:val="24"/>
          <w:szCs w:val="24"/>
          <w:lang w:val="ka-GE"/>
        </w:rPr>
        <w:br/>
        <w:t>პაციენტებში უნდა შეგროვდეს ანამნეზი</w:t>
      </w:r>
      <w:r w:rsidR="001E5979"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sz w:val="24"/>
          <w:szCs w:val="24"/>
          <w:lang w:val="ka-GE"/>
        </w:rPr>
        <w:t xml:space="preserve">მათ წარსულში სხვა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თიენოპირიდინების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(მაგალითად, როგორიცაა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თიკლოპიდინი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პრასუგრელი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) მიმართ არსებული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რეაქციების შესახებ, ვინაიდან გავრცელდა ინფორმაცია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თიენოპირიდინებს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შორის ჯვარედინი ალერგიული რეაქციების არსებობის თაობაზე.</w:t>
      </w:r>
      <w:r w:rsidR="00922C86" w:rsidRPr="00B01C7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922C86" w:rsidRPr="00B01C78">
        <w:rPr>
          <w:rFonts w:ascii="Sylfaen" w:hAnsi="Sylfaen"/>
          <w:sz w:val="24"/>
          <w:szCs w:val="24"/>
          <w:lang w:val="ka-GE"/>
        </w:rPr>
        <w:t>თიენოპირიდინებმა</w:t>
      </w:r>
      <w:proofErr w:type="spellEnd"/>
      <w:r w:rsidR="00922C86" w:rsidRPr="00B01C78">
        <w:rPr>
          <w:rFonts w:ascii="Sylfaen" w:hAnsi="Sylfaen"/>
          <w:sz w:val="24"/>
          <w:szCs w:val="24"/>
          <w:lang w:val="ka-GE"/>
        </w:rPr>
        <w:t xml:space="preserve"> შეიძლება გამოიწვიონ საშუალო და მძიმე ხარისხის ალერგიული რეაქციები, როგორიცაა გამონაყარი, </w:t>
      </w:r>
      <w:proofErr w:type="spellStart"/>
      <w:r w:rsidR="00922C86" w:rsidRPr="00B01C78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="00922C86" w:rsidRPr="00B01C78">
        <w:rPr>
          <w:rFonts w:ascii="Sylfaen" w:hAnsi="Sylfaen"/>
          <w:sz w:val="24"/>
          <w:szCs w:val="24"/>
          <w:lang w:val="ka-GE"/>
        </w:rPr>
        <w:t xml:space="preserve"> შეშუპება, </w:t>
      </w:r>
      <w:proofErr w:type="spellStart"/>
      <w:r w:rsidR="00922C86" w:rsidRPr="00B01C78">
        <w:rPr>
          <w:rFonts w:ascii="Sylfaen" w:hAnsi="Sylfaen"/>
          <w:sz w:val="24"/>
          <w:szCs w:val="24"/>
          <w:lang w:val="ka-GE"/>
        </w:rPr>
        <w:t>თრომბოციტოპენია</w:t>
      </w:r>
      <w:proofErr w:type="spellEnd"/>
      <w:r w:rsidR="00922C86" w:rsidRPr="00B01C7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922C86" w:rsidRPr="00B01C78">
        <w:rPr>
          <w:rFonts w:ascii="Sylfaen" w:hAnsi="Sylfaen"/>
          <w:sz w:val="24"/>
          <w:szCs w:val="24"/>
          <w:lang w:val="ka-GE"/>
        </w:rPr>
        <w:t>ნეიტროპენია</w:t>
      </w:r>
      <w:proofErr w:type="spellEnd"/>
      <w:r w:rsidR="00922C86" w:rsidRPr="00B01C78">
        <w:rPr>
          <w:rFonts w:ascii="Sylfaen" w:hAnsi="Sylfaen"/>
          <w:sz w:val="24"/>
          <w:szCs w:val="24"/>
          <w:lang w:val="ka-GE"/>
        </w:rPr>
        <w:t xml:space="preserve">. პაციენტებს, რომლებსაც წარსულში აღენიშნებოდათ ალერგიული და/ან ჰემატოლოგიური რეაქციები </w:t>
      </w:r>
      <w:proofErr w:type="spellStart"/>
      <w:r w:rsidR="00922C86" w:rsidRPr="00B01C78">
        <w:rPr>
          <w:rFonts w:ascii="Sylfaen" w:hAnsi="Sylfaen"/>
          <w:sz w:val="24"/>
          <w:szCs w:val="24"/>
          <w:lang w:val="ka-GE"/>
        </w:rPr>
        <w:t>თიენოპირიდინების</w:t>
      </w:r>
      <w:proofErr w:type="spellEnd"/>
      <w:r w:rsidR="00922C86" w:rsidRPr="00B01C78">
        <w:rPr>
          <w:rFonts w:ascii="Sylfaen" w:hAnsi="Sylfaen"/>
          <w:sz w:val="24"/>
          <w:szCs w:val="24"/>
          <w:lang w:val="ka-GE"/>
        </w:rPr>
        <w:t xml:space="preserve"> ჯგუფის ერთ-ერთ პრეპარატზე, შესაძლოა ჰქონდეთ ამავე ჯგუფის სხვა პრეპარატის მიმართ ანალოგიური რეაქციების განვითარების მომატებული რისკი.</w:t>
      </w:r>
      <w:r w:rsidR="00922C86" w:rsidRPr="00B01C7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2C86" w:rsidRPr="00B01C78">
        <w:rPr>
          <w:rFonts w:ascii="Sylfaen" w:hAnsi="Sylfaen"/>
          <w:sz w:val="24"/>
          <w:szCs w:val="24"/>
          <w:lang w:val="ka-GE"/>
        </w:rPr>
        <w:t xml:space="preserve">პაციენტებში, რომლებსაც წარსულში აღენიშნებოდათ ალერგიული რეაქციები </w:t>
      </w:r>
      <w:proofErr w:type="spellStart"/>
      <w:r w:rsidR="00922C86" w:rsidRPr="00B01C78">
        <w:rPr>
          <w:rFonts w:ascii="Sylfaen" w:hAnsi="Sylfaen"/>
          <w:sz w:val="24"/>
          <w:szCs w:val="24"/>
          <w:lang w:val="ka-GE"/>
        </w:rPr>
        <w:t>თიენოპირიდინების</w:t>
      </w:r>
      <w:proofErr w:type="spellEnd"/>
      <w:r w:rsidR="00922C86" w:rsidRPr="00B01C78">
        <w:rPr>
          <w:rFonts w:ascii="Sylfaen" w:hAnsi="Sylfaen"/>
          <w:sz w:val="24"/>
          <w:szCs w:val="24"/>
          <w:lang w:val="ka-GE"/>
        </w:rPr>
        <w:t xml:space="preserve"> მიმართ, რეკომენდებულია მონიტორინგი </w:t>
      </w:r>
      <w:proofErr w:type="spellStart"/>
      <w:r w:rsidR="00922C86" w:rsidRPr="00B01C78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="00922C86" w:rsidRPr="00B01C78">
        <w:rPr>
          <w:rFonts w:ascii="Sylfaen" w:hAnsi="Sylfaen"/>
          <w:sz w:val="24"/>
          <w:szCs w:val="24"/>
          <w:lang w:val="ka-GE"/>
        </w:rPr>
        <w:t xml:space="preserve"> გამოვლინებების განვითარების რისკის დასადგენად.</w:t>
      </w:r>
      <w:r w:rsidR="00922C86" w:rsidRPr="00B01C78">
        <w:rPr>
          <w:rFonts w:ascii="Sylfaen" w:hAnsi="Sylfaen"/>
          <w:sz w:val="24"/>
          <w:szCs w:val="24"/>
          <w:lang w:val="ka-GE"/>
        </w:rPr>
        <w:br/>
      </w:r>
      <w:r w:rsidR="00922C86" w:rsidRPr="00B01C78">
        <w:rPr>
          <w:rFonts w:ascii="Sylfaen" w:hAnsi="Sylfaen"/>
          <w:i/>
          <w:sz w:val="24"/>
          <w:szCs w:val="24"/>
          <w:lang w:val="ka-GE"/>
        </w:rPr>
        <w:t>თირკმლის ფუნქციის დარღვევა</w:t>
      </w:r>
    </w:p>
    <w:p w14:paraId="40D28217" w14:textId="77777777" w:rsidR="000B4FF3" w:rsidRPr="00B01C78" w:rsidRDefault="000B4FF3" w:rsidP="00B01C78">
      <w:pPr>
        <w:spacing w:after="0" w:line="240" w:lineRule="auto"/>
        <w:rPr>
          <w:sz w:val="24"/>
          <w:szCs w:val="24"/>
          <w:lang w:val="ka-GE"/>
        </w:rPr>
      </w:pPr>
      <w:r w:rsidRPr="00B01C78">
        <w:rPr>
          <w:rFonts w:ascii="Sylfaen" w:hAnsi="Sylfaen" w:cs="Sylfaen"/>
          <w:sz w:val="24"/>
          <w:szCs w:val="24"/>
          <w:lang w:val="ka-GE"/>
        </w:rPr>
        <w:t>შეზღუდული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გამოცდილების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</w:t>
      </w:r>
      <w:r w:rsidRPr="00B01C78">
        <w:rPr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უნდა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იქნას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ხარისხის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უკმარისობისა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ჰემორაგიული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დიათეზის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რისკის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მქონე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B01C78">
        <w:rPr>
          <w:sz w:val="24"/>
          <w:szCs w:val="24"/>
          <w:lang w:val="ka-GE"/>
        </w:rPr>
        <w:t>.</w:t>
      </w:r>
    </w:p>
    <w:p w14:paraId="66D5746F" w14:textId="77777777" w:rsidR="000B4FF3" w:rsidRPr="00B01C78" w:rsidRDefault="000B4FF3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დამხმარე ნივთიერებები</w:t>
      </w:r>
    </w:p>
    <w:p w14:paraId="25E0BC7D" w14:textId="3B9C35CF" w:rsidR="000B4FF3" w:rsidRDefault="000B4FF3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დილუტიქსი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™ შეიცავს ლაქტოზას.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გალაქტოზას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აუტანლობის, </w:t>
      </w:r>
      <w:proofErr w:type="spellStart"/>
      <w:r w:rsidR="00CD2EFF" w:rsidRPr="00B01C78">
        <w:rPr>
          <w:rFonts w:ascii="Sylfaen" w:hAnsi="Sylfaen"/>
          <w:sz w:val="24"/>
          <w:szCs w:val="24"/>
          <w:lang w:val="ka-GE"/>
        </w:rPr>
        <w:t>ლაპა</w:t>
      </w:r>
      <w:proofErr w:type="spellEnd"/>
      <w:r w:rsidR="00CD2EFF" w:rsidRPr="00B01C78">
        <w:rPr>
          <w:rFonts w:ascii="Sylfaen" w:hAnsi="Sylfaen"/>
          <w:sz w:val="24"/>
          <w:szCs w:val="24"/>
          <w:lang w:val="ka-GE"/>
        </w:rPr>
        <w:t>-</w:t>
      </w:r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ლაქტაზას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დეფიციტის ან გლუკოზა-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გალაქტოზას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მალაბსორბციის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სინდრომის მქონე </w:t>
      </w:r>
      <w:r w:rsidRPr="00B01C78">
        <w:rPr>
          <w:rFonts w:ascii="Sylfaen" w:hAnsi="Sylfaen"/>
          <w:sz w:val="24"/>
          <w:szCs w:val="24"/>
          <w:lang w:val="ka-GE"/>
        </w:rPr>
        <w:lastRenderedPageBreak/>
        <w:t>პაციენტებში, რომლებსაც აღენიშნებათ ამ დარღვევების იშვიათი მემკვიდრული ფორმები, პრეპარატი არ ინიშნება.</w:t>
      </w:r>
    </w:p>
    <w:p w14:paraId="72C91B3D" w14:textId="77777777" w:rsidR="00B01C78" w:rsidRPr="00B01C78" w:rsidRDefault="00B01C78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9ABCC0C" w14:textId="77777777" w:rsidR="00CD2EFF" w:rsidRPr="00B01C78" w:rsidRDefault="00CD2EFF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ურთიერთქმედება სხვა სამკურნალო საშუალებებთან</w:t>
      </w:r>
    </w:p>
    <w:p w14:paraId="0EBFAA86" w14:textId="77777777" w:rsidR="00CD2EFF" w:rsidRPr="00B01C78" w:rsidRDefault="00CD2EFF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პერორალური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ანტიკოაგულანტები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ანტიკოაგულანტების ერთდროული გამოყენება რეკომენდებული არ არის (შესაძლებელია სისხლდენის ინტენსივობის გაძლიერება).</w:t>
      </w:r>
    </w:p>
    <w:p w14:paraId="69FD9910" w14:textId="77777777" w:rsidR="00CD2EFF" w:rsidRPr="00B01C78" w:rsidRDefault="00CD2EFF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გლიკოპროტეინ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IIb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>/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IIIa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>-ს ინჰიბიტორები</w:t>
      </w:r>
    </w:p>
    <w:p w14:paraId="40E5F878" w14:textId="77777777" w:rsidR="00CD2EFF" w:rsidRPr="00B01C78" w:rsidRDefault="00CD2EFF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სიფრთხილით უნდა დაინიშნოს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იმ პაციენტებში, რომლებიც იღებენ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გლიკოპროტეინ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IIb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IIIa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>-ს ინჰიბიტორებს.</w:t>
      </w:r>
    </w:p>
    <w:p w14:paraId="4B5A86BB" w14:textId="77777777" w:rsidR="00E87902" w:rsidRPr="00B01C78" w:rsidRDefault="00E87902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აცეტილსალიცილის მჟავა</w:t>
      </w:r>
    </w:p>
    <w:p w14:paraId="6AEF9BC8" w14:textId="686B6441" w:rsidR="00E87902" w:rsidRPr="00B01C78" w:rsidRDefault="00E87902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აცეტილსალიცილის მჟავა არ ცვლის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მაინჰიბირებელ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ეფექტს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ადფ-ინდუცირებულ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ადენოზინდიფოსფატ-ინდუცირებულ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) თრომბოციტების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აგრეგაციაზე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თუმცა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516D01">
        <w:rPr>
          <w:rFonts w:ascii="Sylfaen" w:hAnsi="Sylfaen"/>
          <w:sz w:val="24"/>
          <w:szCs w:val="24"/>
          <w:lang w:val="ka-GE"/>
        </w:rPr>
        <w:t>აძლიერებს</w:t>
      </w:r>
      <w:r w:rsidRPr="00B01C78">
        <w:rPr>
          <w:rFonts w:ascii="Sylfaen" w:hAnsi="Sylfaen"/>
          <w:sz w:val="24"/>
          <w:szCs w:val="24"/>
          <w:lang w:val="ka-GE"/>
        </w:rPr>
        <w:t xml:space="preserve"> აცეტილსალიცილის მჟავას მოქმედებას კოლაგენ-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ინდუცირებულ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თრომბოციტების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აგრეგაციაზე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. აცეტილსალიცილის მჟავას (დოზით 500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2-ჯერ დღეში)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ერთდროული მიღება არ იწვევდა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მიღებასთან დაკავშირებული სისხლდენის დროის მნიშვნელოვან გაზრდას.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კლოპიდოგრელსა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და აცეტილსალიცილის მჟავას შორის შესაძლებელია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ფარმაკოდინამიკური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ურთიერთქმედება, რაც იწვევს სისხლდენის რისკის მომატებას, ამიტომ მათი ერთდროული გამოყენებისას საჭიროა სიფრთხილის დაცვა.</w:t>
      </w:r>
    </w:p>
    <w:p w14:paraId="05383E6C" w14:textId="77777777" w:rsidR="00E87902" w:rsidRPr="00B01C78" w:rsidRDefault="00E87902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ჰეპარინი</w:t>
      </w:r>
    </w:p>
    <w:p w14:paraId="59BF64F6" w14:textId="77777777" w:rsidR="00E87902" w:rsidRPr="00B01C78" w:rsidRDefault="00E87902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ჯანმრთელ მოხალისეებზე ჩატარებული კლინიკური კვლევის მონაცემების მიხედვით,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გამოყენებისას ჰეპარინის დოზის კორექცია საჭირო არ ყოფილა და არ შეცვლილა მისი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ანტიკოაგულაციური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მოქმედება.</w:t>
      </w:r>
      <w:r w:rsidR="00455BB1" w:rsidRPr="00B01C78">
        <w:rPr>
          <w:rFonts w:ascii="Sylfaen" w:hAnsi="Sylfaen"/>
          <w:sz w:val="24"/>
          <w:szCs w:val="24"/>
          <w:lang w:val="ka-GE"/>
        </w:rPr>
        <w:t>ჰეპარინის</w:t>
      </w:r>
      <w:proofErr w:type="spellEnd"/>
      <w:r w:rsidR="00455BB1" w:rsidRPr="00B01C78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გამოყენება არ ცვლის </w:t>
      </w:r>
      <w:proofErr w:type="spellStart"/>
      <w:r w:rsidR="00455BB1"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="00455BB1"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55BB1" w:rsidRPr="00B01C78">
        <w:rPr>
          <w:rFonts w:ascii="Sylfaen" w:hAnsi="Sylfaen"/>
          <w:sz w:val="24"/>
          <w:szCs w:val="24"/>
          <w:lang w:val="ka-GE"/>
        </w:rPr>
        <w:t>მაინჰიბირებელ</w:t>
      </w:r>
      <w:proofErr w:type="spellEnd"/>
      <w:r w:rsidR="00455BB1" w:rsidRPr="00B01C78">
        <w:rPr>
          <w:rFonts w:ascii="Sylfaen" w:hAnsi="Sylfaen"/>
          <w:sz w:val="24"/>
          <w:szCs w:val="24"/>
          <w:lang w:val="ka-GE"/>
        </w:rPr>
        <w:t xml:space="preserve"> მოქმედებას თრომბოციტების </w:t>
      </w:r>
      <w:proofErr w:type="spellStart"/>
      <w:r w:rsidR="00455BB1" w:rsidRPr="00B01C78">
        <w:rPr>
          <w:rFonts w:ascii="Sylfaen" w:hAnsi="Sylfaen"/>
          <w:sz w:val="24"/>
          <w:szCs w:val="24"/>
          <w:lang w:val="ka-GE"/>
        </w:rPr>
        <w:t>აგრეგაციაზე</w:t>
      </w:r>
      <w:proofErr w:type="spellEnd"/>
      <w:r w:rsidR="00455BB1" w:rsidRPr="00B01C78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455BB1" w:rsidRPr="00B01C78">
        <w:rPr>
          <w:rFonts w:ascii="Sylfaen" w:hAnsi="Sylfaen"/>
          <w:sz w:val="24"/>
          <w:szCs w:val="24"/>
          <w:lang w:val="ka-GE"/>
        </w:rPr>
        <w:t>კლოპიდოგრელსა</w:t>
      </w:r>
      <w:proofErr w:type="spellEnd"/>
      <w:r w:rsidR="00455BB1" w:rsidRPr="00B01C7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455BB1" w:rsidRPr="00B01C78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="00455BB1" w:rsidRPr="00B01C78">
        <w:rPr>
          <w:rFonts w:ascii="Sylfaen" w:hAnsi="Sylfaen"/>
          <w:sz w:val="24"/>
          <w:szCs w:val="24"/>
          <w:lang w:val="ka-GE"/>
        </w:rPr>
        <w:t xml:space="preserve"> შორის შესაძლებელია </w:t>
      </w:r>
      <w:proofErr w:type="spellStart"/>
      <w:r w:rsidR="00455BB1" w:rsidRPr="00B01C78">
        <w:rPr>
          <w:rFonts w:ascii="Sylfaen" w:hAnsi="Sylfaen"/>
          <w:sz w:val="24"/>
          <w:szCs w:val="24"/>
          <w:lang w:val="ka-GE"/>
        </w:rPr>
        <w:t>ფარმაკოდინამიკური</w:t>
      </w:r>
      <w:proofErr w:type="spellEnd"/>
      <w:r w:rsidR="00455BB1" w:rsidRPr="00B01C78">
        <w:rPr>
          <w:rFonts w:ascii="Sylfaen" w:hAnsi="Sylfaen"/>
          <w:sz w:val="24"/>
          <w:szCs w:val="24"/>
          <w:lang w:val="ka-GE"/>
        </w:rPr>
        <w:t xml:space="preserve"> ურთიერთქმედება, რამაც შეიძლება გაზარდოს სისხლდენის რისკი, ამიტომ ამ პრეპარატების ერთდროული გამოყენება სიფრთხილეს მოითხოვს.</w:t>
      </w:r>
    </w:p>
    <w:p w14:paraId="1E912642" w14:textId="77777777" w:rsidR="00455BB1" w:rsidRPr="00B01C78" w:rsidRDefault="00455BB1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თრომბოლიზური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საშუალებები</w:t>
      </w:r>
    </w:p>
    <w:p w14:paraId="4175733D" w14:textId="77777777" w:rsidR="00455BB1" w:rsidRPr="00B01C78" w:rsidRDefault="00455BB1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ფიბრინ-სპეციფიკური ან ფიბრინ-არასპეციფიკური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თრომბოლიტიკებისა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და ჰეპარინის ერთობლივი გამოყენების უსაფრთხოება შესწავლილ იქნა მიოკარდიუმის მწვავე ინფარქტის მქონე პაციენტებში. </w:t>
      </w:r>
      <w:r w:rsidRPr="00B01C78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სისხლდენების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ანალოგიური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იყო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იმისა</w:t>
      </w:r>
      <w:r w:rsidRPr="00B01C78">
        <w:rPr>
          <w:sz w:val="24"/>
          <w:szCs w:val="24"/>
          <w:lang w:val="ka-GE"/>
        </w:rPr>
        <w:t xml:space="preserve">, </w:t>
      </w:r>
      <w:r w:rsidRPr="00B01C78">
        <w:rPr>
          <w:rFonts w:ascii="Sylfaen" w:hAnsi="Sylfaen" w:cs="Sylfaen"/>
          <w:sz w:val="24"/>
          <w:szCs w:val="24"/>
          <w:lang w:val="ka-GE"/>
        </w:rPr>
        <w:t>რაც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აღინიშნებოდა</w:t>
      </w:r>
      <w:r w:rsidRPr="00B01C78">
        <w:rPr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თრომბოლიტიკებისა</w:t>
      </w:r>
      <w:proofErr w:type="spellEnd"/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ჰეპარინის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აცეტილსალიცილის</w:t>
      </w:r>
      <w:r w:rsidRPr="00B01C78">
        <w:rPr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მჟავასთან</w:t>
      </w:r>
      <w:proofErr w:type="spellEnd"/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B01C78">
        <w:rPr>
          <w:sz w:val="24"/>
          <w:szCs w:val="24"/>
          <w:lang w:val="ka-GE"/>
        </w:rPr>
        <w:t xml:space="preserve">. </w:t>
      </w:r>
      <w:r w:rsidRPr="00B01C78">
        <w:rPr>
          <w:rFonts w:ascii="Sylfaen" w:hAnsi="Sylfaen" w:cs="Sylfaen"/>
          <w:sz w:val="24"/>
          <w:szCs w:val="24"/>
          <w:lang w:val="ka-GE"/>
        </w:rPr>
        <w:t>ამიტომ</w:t>
      </w:r>
      <w:r w:rsidRPr="00B01C78">
        <w:rPr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კლოპიდოგრელისა</w:t>
      </w:r>
      <w:proofErr w:type="spellEnd"/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სხვა</w:t>
      </w:r>
      <w:r w:rsidRPr="00B01C78">
        <w:rPr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sz w:val="24"/>
          <w:szCs w:val="24"/>
          <w:lang w:val="ka-GE"/>
        </w:rPr>
        <w:t>თრომბოლიტიკების</w:t>
      </w:r>
      <w:proofErr w:type="spellEnd"/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ერთობლივი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B01C78">
        <w:rPr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sz w:val="24"/>
          <w:szCs w:val="24"/>
          <w:lang w:val="ka-GE"/>
        </w:rPr>
        <w:t>დაცვა</w:t>
      </w:r>
      <w:r w:rsidRPr="00B01C78">
        <w:rPr>
          <w:sz w:val="24"/>
          <w:szCs w:val="24"/>
          <w:lang w:val="ka-GE"/>
        </w:rPr>
        <w:t>.</w:t>
      </w:r>
    </w:p>
    <w:p w14:paraId="51D2CD04" w14:textId="77777777" w:rsidR="00455BB1" w:rsidRPr="00B01C78" w:rsidRDefault="00455BB1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არასტეროიდული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ანთების საწინააღმდეგო პრეპარატები (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აასს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>)</w:t>
      </w:r>
    </w:p>
    <w:p w14:paraId="1F0FF4D6" w14:textId="77777777" w:rsidR="00455BB1" w:rsidRPr="00B01C78" w:rsidRDefault="00455BB1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-ებით (ცოგ-2-ის ინჰიბიტორების ჩათვლით)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კლოპიდოგრელით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ერთდროული თერაპია სიფრთხილით უნდა ჩატარდეს.</w:t>
      </w:r>
    </w:p>
    <w:p w14:paraId="42307C2D" w14:textId="77777777" w:rsidR="00455BB1" w:rsidRPr="00B01C78" w:rsidRDefault="00455BB1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CYP2C19 იზოფერმენტის 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ინდუქტორები</w:t>
      </w:r>
      <w:proofErr w:type="spellEnd"/>
    </w:p>
    <w:p w14:paraId="59189A4C" w14:textId="20C8A5B2" w:rsidR="00455BB1" w:rsidRPr="00B01C78" w:rsidRDefault="00455BB1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და CYP2C19 იზოფერმენტის ძლიერი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ინდუქტორების</w:t>
      </w:r>
      <w:proofErr w:type="spellEnd"/>
      <w:r w:rsidR="00B06DBE" w:rsidRPr="00D76031">
        <w:rPr>
          <w:rFonts w:ascii="Sylfaen" w:hAnsi="Sylfaen"/>
          <w:sz w:val="24"/>
          <w:szCs w:val="24"/>
          <w:lang w:val="ka-GE"/>
        </w:rPr>
        <w:t xml:space="preserve">, </w:t>
      </w:r>
      <w:r w:rsidR="00AF536C" w:rsidRPr="00B01C78">
        <w:rPr>
          <w:rFonts w:ascii="Sylfaen" w:hAnsi="Sylfaen"/>
          <w:sz w:val="24"/>
          <w:szCs w:val="24"/>
          <w:lang w:val="ka-GE"/>
        </w:rPr>
        <w:t>ისეთების,</w:t>
      </w:r>
      <w:r w:rsidR="00B06DBE" w:rsidRPr="00D76031">
        <w:rPr>
          <w:rFonts w:ascii="Sylfaen" w:hAnsi="Sylfaen"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sz w:val="24"/>
          <w:szCs w:val="24"/>
          <w:lang w:val="ka-GE"/>
        </w:rPr>
        <w:t xml:space="preserve">როგორიც არის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>) ერთდროული გამოყენება რეკომენდებული არ არის.</w:t>
      </w:r>
    </w:p>
    <w:p w14:paraId="1FE4282F" w14:textId="77777777" w:rsidR="00455BB1" w:rsidRPr="00B01C78" w:rsidRDefault="00455BB1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lastRenderedPageBreak/>
        <w:t>CYP2C19 იზოფერმენტის ინჰიბიტორები</w:t>
      </w:r>
    </w:p>
    <w:p w14:paraId="0EE64CFF" w14:textId="77777777" w:rsidR="00455BB1" w:rsidRPr="00B01C78" w:rsidRDefault="00455BB1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თავიდან უნდა იქნას აცილებული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გამოყენება CYP2C19 იზოფერმენტის ისეთ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როგორებიცაა ომეპრაზოლი,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ესომეპრაზოლი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ფლუვოქსამინი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ფლუოქსეტინი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მოკლობემიდი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ვორიკონაზოლი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თიკლოპიდინი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ციპროფლოქსაცინი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ციმეტიდინი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კარბამაზეპინი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ოქსკარბაზეპინი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ქლორამფენიკოლი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>.</w:t>
      </w:r>
    </w:p>
    <w:p w14:paraId="342495C6" w14:textId="77777777" w:rsidR="00455BB1" w:rsidRPr="00B01C78" w:rsidRDefault="00455BB1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სეროტონინის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უკუმიტაცების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სელექციური ინჰიბიტორები (სუსი / SSRI)</w:t>
      </w:r>
    </w:p>
    <w:p w14:paraId="7A929D2D" w14:textId="77777777" w:rsidR="00455BB1" w:rsidRPr="00B01C78" w:rsidRDefault="00455BB1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იმის გამო, რომ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სეროტონინის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უკუმიტაცების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სელექციური ინჰიბიტორები (სუსი) არღვევენ თრომბოციტების აქტივაციას და ზრდიან სისხლდენის განვითარების რისკს,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მათი ერთდროული გამოყენებისას საჭიროა სიფრთხილის დაცვა.</w:t>
      </w:r>
    </w:p>
    <w:p w14:paraId="65A4B5CA" w14:textId="77777777" w:rsidR="00455BB1" w:rsidRPr="00B01C78" w:rsidRDefault="00455BB1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სხვა ერთდროულად დასანიშნი პრეპარატები</w:t>
      </w:r>
    </w:p>
    <w:p w14:paraId="7ADEFCB1" w14:textId="4C895B8E" w:rsidR="00455BB1" w:rsidRPr="00B01C78" w:rsidRDefault="00455BB1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ვინაიდან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თავისი აქტიური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მეტაბოლიტის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წარმოქმნამდე ნაწილობრივ CYP2C19 იზოფერმენტის მონაწილეობით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აღნიშნული იზოფერმენტის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მაინჰიბირებელი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საშუალებების გამოყენებამ შესაძლოა გამოიწვიოს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აქტიური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მეტაბოლიტის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წარმოქმნის შემცირება.</w:t>
      </w:r>
      <w:r w:rsidR="00B06DBE" w:rsidRPr="00D76031">
        <w:rPr>
          <w:rFonts w:ascii="Sylfaen" w:hAnsi="Sylfaen"/>
          <w:sz w:val="24"/>
          <w:szCs w:val="24"/>
          <w:lang w:val="ka-GE"/>
        </w:rPr>
        <w:t xml:space="preserve"> </w:t>
      </w:r>
      <w:r w:rsidR="0025272A" w:rsidRPr="00B01C78">
        <w:rPr>
          <w:rFonts w:ascii="Sylfaen" w:hAnsi="Sylfaen"/>
          <w:sz w:val="24"/>
          <w:szCs w:val="24"/>
          <w:lang w:val="ka-GE"/>
        </w:rPr>
        <w:t xml:space="preserve">სიფრთხილის ზომების სახით, თავიდან უნდა იქნას აცილებული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კლოპიდოგრელთან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 ერთად CYP2C19 იზოფერმენტის ძლიერი ან ზომიერი ინჰიბიტორების (როგორებიცაა ომეპრაზოლი,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ესომეპრაზოლი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ფლუვოქსამინი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ფლუოქსეტინი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მოკლობემიდი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ვორიკონაზოლი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თიკლოპიდინი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ციპროფლოქსაცინი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ციმეტიდინი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კარბამაზეპინი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ოქსკარბაზეპინი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5272A" w:rsidRPr="00B01C78">
        <w:rPr>
          <w:rFonts w:ascii="Sylfaen" w:hAnsi="Sylfaen"/>
          <w:sz w:val="24"/>
          <w:szCs w:val="24"/>
          <w:lang w:val="ka-GE"/>
        </w:rPr>
        <w:t>ქლორამფენიკოლი</w:t>
      </w:r>
      <w:proofErr w:type="spellEnd"/>
      <w:r w:rsidR="0025272A" w:rsidRPr="00B01C78">
        <w:rPr>
          <w:rFonts w:ascii="Sylfaen" w:hAnsi="Sylfaen"/>
          <w:sz w:val="24"/>
          <w:szCs w:val="24"/>
          <w:lang w:val="ka-GE"/>
        </w:rPr>
        <w:t xml:space="preserve">) ერთდროული გამოყენება. </w:t>
      </w:r>
    </w:p>
    <w:p w14:paraId="57910B3C" w14:textId="77777777" w:rsidR="0025272A" w:rsidRPr="00B01C78" w:rsidRDefault="0025272A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პროტონული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ტუმბოს ინჰიბიტორები (პტი / PPI)</w:t>
      </w:r>
    </w:p>
    <w:p w14:paraId="7268DD3A" w14:textId="77777777" w:rsidR="0025272A" w:rsidRPr="00B01C78" w:rsidRDefault="0025272A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თავიდან უნდა იქნას აცილებული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გამოყენება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ომეპრაზოლთან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ესომეპრაზოლთან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ერთდროულად.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ლანსოპრაზოლი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პანტოპრაზოლი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ანტითრომბოზულ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აქტივობაზე უფრო სუსტ გავლენას ახდენენ, ვიდრე ომეპრაზოლი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ესომეპრაზოლი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. შესაძლებელია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კლოპიდოგრელისა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პანტოპრაზოლის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ერთობლივი გამოყენება.</w:t>
      </w:r>
    </w:p>
    <w:p w14:paraId="3BFBF182" w14:textId="77777777" w:rsidR="0025272A" w:rsidRPr="00B01C78" w:rsidRDefault="0025272A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CYP2C8 იზოფერმენტის სუბსტრატები</w:t>
      </w:r>
    </w:p>
    <w:p w14:paraId="4B6CD062" w14:textId="77777777" w:rsidR="0025272A" w:rsidRPr="00B01C78" w:rsidRDefault="0025272A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სიფრთხილით უნდა იქნას გამოყენებული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იმ სამკურნალო პრეპარატებთან ერთდროულად, რომლებიც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მეტაბოლიზდებიან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CYP2C8 იზოფერმენტის მეშვეობით (როგორებიცაა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რეპაგლინიდი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პაკლიტაქსელი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>).</w:t>
      </w:r>
    </w:p>
    <w:p w14:paraId="2883165F" w14:textId="77777777" w:rsidR="00C57AD5" w:rsidRPr="00B01C78" w:rsidRDefault="00C57AD5" w:rsidP="00B01C78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სხვა სამკურნალო საშუალებები</w:t>
      </w:r>
    </w:p>
    <w:p w14:paraId="47FDFB06" w14:textId="77777777" w:rsidR="00C57AD5" w:rsidRPr="00B01C78" w:rsidRDefault="00C57AD5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თავიდან უნდა იქნას აცილებული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ერთდროული მიღება ანტირეტროვირუსული თერაპიისთვის განკუთვნილ პრეპარატებთან.</w:t>
      </w:r>
    </w:p>
    <w:p w14:paraId="7593FE14" w14:textId="77777777" w:rsidR="00C57AD5" w:rsidRPr="00B01C78" w:rsidRDefault="00C57AD5" w:rsidP="00B01C78">
      <w:pPr>
        <w:spacing w:after="0" w:line="240" w:lineRule="auto"/>
        <w:rPr>
          <w:rStyle w:val="Strong"/>
          <w:rFonts w:ascii="Arial" w:hAnsi="Arial" w:cs="Arial"/>
          <w:b w:val="0"/>
          <w:sz w:val="24"/>
          <w:szCs w:val="24"/>
          <w:lang w:val="ka-GE"/>
        </w:rPr>
      </w:pP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კლოპიდოგრელისა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და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ატენოლოლის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და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>/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ან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ნიფედიპინის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ერთდროული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გამოყენებისას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,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კლინიკურად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მნიშვნელოვანი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ფარმაკოდინამიკური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ურთიერთქმედება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არ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აღნიშნულა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>.</w:t>
      </w:r>
      <w:r w:rsidRPr="00B01C78">
        <w:rPr>
          <w:rFonts w:ascii="Arial" w:hAnsi="Arial" w:cs="Arial"/>
          <w:b/>
          <w:sz w:val="24"/>
          <w:szCs w:val="24"/>
          <w:lang w:val="ka-GE"/>
        </w:rPr>
        <w:br/>
      </w: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ფარმაკოდინამიკური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აქტივობა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არსებითად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არ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იცვლებოდა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ფენობარბიტალთან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ან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proofErr w:type="spellStart"/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ესტროგენებთან</w:t>
      </w:r>
      <w:proofErr w:type="spellEnd"/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ერთდროული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 xml:space="preserve"> </w:t>
      </w:r>
      <w:r w:rsidRPr="00B01C78">
        <w:rPr>
          <w:rStyle w:val="Strong"/>
          <w:rFonts w:ascii="Sylfaen" w:hAnsi="Sylfaen" w:cs="Sylfaen"/>
          <w:b w:val="0"/>
          <w:sz w:val="24"/>
          <w:szCs w:val="24"/>
          <w:lang w:val="ka-GE"/>
        </w:rPr>
        <w:t>გამოყენებისას</w:t>
      </w:r>
      <w:r w:rsidRPr="00B01C78">
        <w:rPr>
          <w:rStyle w:val="Strong"/>
          <w:rFonts w:ascii="Arial" w:hAnsi="Arial" w:cs="Arial"/>
          <w:b w:val="0"/>
          <w:sz w:val="24"/>
          <w:szCs w:val="24"/>
          <w:lang w:val="ka-GE"/>
        </w:rPr>
        <w:t>.</w:t>
      </w:r>
    </w:p>
    <w:p w14:paraId="49872A7E" w14:textId="4D1A7FC0" w:rsidR="000B4FF3" w:rsidRPr="00B01C78" w:rsidRDefault="00C57AD5" w:rsidP="00B01C78">
      <w:pPr>
        <w:spacing w:after="0" w:line="240" w:lineRule="auto"/>
        <w:rPr>
          <w:rFonts w:cs="Arial"/>
          <w:bCs/>
          <w:sz w:val="24"/>
          <w:szCs w:val="24"/>
          <w:lang w:val="ka-GE"/>
        </w:rPr>
      </w:pP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დიგოქსინისა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თეოფილინის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მაჩვენებლები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იცვლებოდა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კლოპიდოგრელთან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მათი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ერთდროული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გამოყენებისას</w:t>
      </w:r>
      <w:r w:rsidRPr="00B01C78">
        <w:rPr>
          <w:rFonts w:ascii="Arial" w:hAnsi="Arial" w:cs="Arial"/>
          <w:bCs/>
          <w:sz w:val="24"/>
          <w:szCs w:val="24"/>
          <w:lang w:val="ka-GE"/>
        </w:rPr>
        <w:t>.</w:t>
      </w:r>
      <w:r w:rsidRPr="00B01C78">
        <w:rPr>
          <w:rFonts w:ascii="Arial" w:hAnsi="Arial" w:cs="Arial"/>
          <w:bCs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ანტაციდური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საშუალებები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ცვლიდნენ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აბსორბციას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>.</w:t>
      </w:r>
      <w:r w:rsidRPr="00B01C78">
        <w:rPr>
          <w:rFonts w:ascii="Arial" w:hAnsi="Arial" w:cs="Arial"/>
          <w:bCs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ფენიტოინი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ტოლბუტამიდი</w:t>
      </w:r>
      <w:proofErr w:type="spellEnd"/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="00E92A13" w:rsidRPr="00B01C78">
        <w:rPr>
          <w:rFonts w:ascii="Sylfaen" w:hAnsi="Sylfaen" w:cs="Sylfaen"/>
          <w:bCs/>
          <w:sz w:val="24"/>
          <w:szCs w:val="24"/>
          <w:lang w:val="ka-GE"/>
        </w:rPr>
        <w:t>თავსებადია</w:t>
      </w:r>
      <w:r w:rsidRPr="00B01C78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 w:cs="Sylfaen"/>
          <w:bCs/>
          <w:sz w:val="24"/>
          <w:szCs w:val="24"/>
          <w:lang w:val="ka-GE"/>
        </w:rPr>
        <w:t>კლოპიდოგრელ</w:t>
      </w:r>
      <w:r w:rsidR="00E92A13" w:rsidRPr="00B01C78">
        <w:rPr>
          <w:rFonts w:ascii="Sylfaen" w:hAnsi="Sylfaen" w:cs="Sylfaen"/>
          <w:bCs/>
          <w:sz w:val="24"/>
          <w:szCs w:val="24"/>
          <w:lang w:val="ka-GE"/>
        </w:rPr>
        <w:t>თან</w:t>
      </w:r>
      <w:proofErr w:type="spellEnd"/>
      <w:r w:rsidR="00E92A13" w:rsidRPr="00B01C78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1760CE5" w14:textId="77777777" w:rsidR="00C57AD5" w:rsidRPr="00B01C78" w:rsidRDefault="00C57AD5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lastRenderedPageBreak/>
        <w:t xml:space="preserve">კლინიკურ კვლევებში არ გამოვლენილა კლინიკურად მნიშვნელოვანი არასასურველი ურთიერთქმედება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დიურეტიკებთან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>, ბეტა-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ბლოკატორებთან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-ის)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კალციუმის ანტაგონისტებთან,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ჰიპოლიპიდემიურ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საშუალებებთან,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კორონარულ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ვაზოდილატატორებთან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ჰიპოგლიკემიურ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საშუალებებთან და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ჰორმონჩანაცვლებითი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თერაპიის პრეპარატებთან.</w:t>
      </w:r>
    </w:p>
    <w:p w14:paraId="08D9A754" w14:textId="77777777" w:rsidR="00C57AD5" w:rsidRPr="00B01C78" w:rsidRDefault="00C57AD5" w:rsidP="00B01C78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გამოყენება ორსულობისა და ლაქტაციის პერიოდში</w:t>
      </w:r>
    </w:p>
    <w:p w14:paraId="20F4F7D7" w14:textId="77777777" w:rsidR="00C57AD5" w:rsidRPr="00B01C78" w:rsidRDefault="00C57AD5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ორსულობა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ორსულ ქალებში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კლინიკური გამოყენების შესახებ საკმარისი მონაცემების არარსებობის გამო, მიზანშეწონილია </w:t>
      </w:r>
      <w:proofErr w:type="spellStart"/>
      <w:r w:rsidR="00EB40D2" w:rsidRPr="00B01C78">
        <w:rPr>
          <w:rFonts w:ascii="Sylfaen" w:hAnsi="Sylfaen"/>
          <w:bCs/>
          <w:sz w:val="24"/>
          <w:szCs w:val="24"/>
          <w:lang w:val="ka-GE"/>
        </w:rPr>
        <w:t>კლოპიდოგრელი</w:t>
      </w:r>
      <w:proofErr w:type="spellEnd"/>
      <w:r w:rsidR="00EB40D2" w:rsidRPr="00B01C78">
        <w:rPr>
          <w:rFonts w:ascii="Sylfaen" w:hAnsi="Sylfaen"/>
          <w:bCs/>
          <w:sz w:val="24"/>
          <w:szCs w:val="24"/>
          <w:lang w:val="ka-GE"/>
        </w:rPr>
        <w:t xml:space="preserve"> არ იქნას გამოყენებული 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ორსულობის დროს . აუცილებლობის შემთხვევაში, პრეპარატის დანიშვნა ორსულობის პერიოდში შესაძლებელია ექიმის მეთვალყურეობის ქვეშ, სარგებელი/რისკის თანაფარდობის შეფასების შემდეგ.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ფარმაკოკინეტიკურმა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/ტოქსიკოლოგიურმა კვლევებმა აჩვენა, რომ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 მისი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მეტაბოლიტები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გამოიყოფა დედის რძესთან ერთად. ამიტომ,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კლოპიდოგრელით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თერაპიის აუცილებლობისას, ძუძუთი კვება უნდა შეწყდეს.</w:t>
      </w:r>
    </w:p>
    <w:p w14:paraId="70D4C107" w14:textId="77777777" w:rsidR="00C57AD5" w:rsidRPr="00B01C78" w:rsidRDefault="006C0628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გავლენა სატრანსპორტო საშუალებების მართვისა და სხვა პოტენციურად სახიფათო მექანიზმებთან მუშაობის უნარზე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იმის გათვალისწინებით, რომ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მიღება გავლენას არ ახდენს ან უმნიშვნელო გავლენას ახდენს სატრანსპორტო საშუალებების მართვისა და სხვა პოტენციურად სახიფათო მექანიზმებთან მუშაობის უნარზე, პრეპარატის მიღების პერიოდში ნებადართულია ავტოტრანსპორტისა და სხვა მექანიზმების მართვა.</w:t>
      </w:r>
    </w:p>
    <w:p w14:paraId="2CFE2626" w14:textId="01EC1305" w:rsidR="006C0628" w:rsidRPr="00B01C78" w:rsidRDefault="006C0628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მიღების წესი და დოზირება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პრეპარატი მიიღება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პერორალურად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4A131C" w:rsidRPr="00B01C78">
        <w:rPr>
          <w:rFonts w:ascii="Sylfaen" w:hAnsi="Sylfaen"/>
          <w:bCs/>
          <w:sz w:val="24"/>
          <w:szCs w:val="24"/>
          <w:lang w:val="ka-GE"/>
        </w:rPr>
        <w:t xml:space="preserve">ერთხელ </w:t>
      </w:r>
      <w:r w:rsidRPr="00B01C78">
        <w:rPr>
          <w:rFonts w:ascii="Sylfaen" w:hAnsi="Sylfaen"/>
          <w:bCs/>
          <w:sz w:val="24"/>
          <w:szCs w:val="24"/>
          <w:lang w:val="ka-GE"/>
        </w:rPr>
        <w:t>დღეში, საკვების მიღებისგან დამოუკიდებლად.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მიოკარდიუმის ინფარქტის, იშემიური ინსულტის ან პერიფერიული არტერიების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დიაგნოსტირებული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ოკლუზიური დაავადების დროს ინიშნება დოზით 75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4A131C" w:rsidRPr="00B01C78">
        <w:rPr>
          <w:rFonts w:ascii="Sylfaen" w:hAnsi="Sylfaen"/>
          <w:bCs/>
          <w:sz w:val="24"/>
          <w:szCs w:val="24"/>
          <w:lang w:val="ka-GE"/>
        </w:rPr>
        <w:t>ერთხელ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დღეში.</w:t>
      </w:r>
    </w:p>
    <w:p w14:paraId="2D0A5C58" w14:textId="14803036" w:rsidR="00371415" w:rsidRPr="00B01C78" w:rsidRDefault="00371415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მწვავე 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კორონარული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სინდრომის დროს: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- ST სეგმენტის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ელევაციის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 გარეშე (არასტაბილური სტენოკარდიის ან Q კბილის გარეშე მიოკარდიუმის ინფარქტის დროს)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კლოპიდოგრელით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მკურნალობა უნდა დაიწყოს 300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-იანი დატვირთვის დოზის ერთჯერადი მიღებით, ხოლო შემდეგ გაგრძელდეს დოზით 75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4A131C" w:rsidRPr="00B01C78">
        <w:rPr>
          <w:rFonts w:ascii="Sylfaen" w:hAnsi="Sylfaen"/>
          <w:bCs/>
          <w:sz w:val="24"/>
          <w:szCs w:val="24"/>
          <w:lang w:val="ka-GE"/>
        </w:rPr>
        <w:t>ერთხელ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დღეში (აცეტილსალიცილის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მჟავასთან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კომბინაციაში, დოზით 75-325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დღეში). აცეტილსალიცილის მჟავას მაღალი დოზების მიღებისას სისხლდენის განვითარების რისკის გაზრდის გამო, რეკომენდებული დოზა არ უნდა აღემატებოდეს 100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-ს.</w:t>
      </w:r>
      <w:r w:rsidR="004A131C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მკურნალობის ოპტიმალური კურსი დადგენილი არ არის. კლინიკური კვლევის მონაცემების თანახმად, პრეპარატის გამოყენება შესაძლებელია 12 თვემდე ხანგრძლივობით; მაქსიმალური თერაპიული ეფექტი აღინიშნება მკურნალობის დაწყებიდან 3 თვის შემდეგ.</w:t>
      </w:r>
    </w:p>
    <w:p w14:paraId="01855BF6" w14:textId="59C2DFB2" w:rsidR="00371415" w:rsidRPr="00B01C78" w:rsidRDefault="00371415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sz w:val="24"/>
          <w:szCs w:val="24"/>
          <w:lang w:val="ka-GE"/>
        </w:rPr>
        <w:t xml:space="preserve">- ST სეგმენტის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ელევაციით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 (მიოკარდიუმის მწვავე ინფარქტის დროს)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კლოპიდოგრელი</w:t>
      </w:r>
      <w:r w:rsidR="00EB40D2" w:rsidRPr="00B01C78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="00EB40D2" w:rsidRPr="00B01C78">
        <w:rPr>
          <w:rFonts w:ascii="Sylfaen" w:hAnsi="Sylfaen"/>
          <w:sz w:val="24"/>
          <w:szCs w:val="24"/>
          <w:lang w:val="ka-GE"/>
        </w:rPr>
        <w:t xml:space="preserve"> მკურნალობას იწყებენ </w:t>
      </w:r>
      <w:r w:rsidRPr="00B01C78">
        <w:rPr>
          <w:rFonts w:ascii="Sylfaen" w:hAnsi="Sylfaen"/>
          <w:sz w:val="24"/>
          <w:szCs w:val="24"/>
          <w:lang w:val="ka-GE"/>
        </w:rPr>
        <w:t xml:space="preserve">  300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-იანი დატვირთვის დოზით, ხოლო შემდეგ მკურნალობა გრძელდება დოზით 75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</w:t>
      </w:r>
      <w:r w:rsidR="004A131C" w:rsidRPr="00B01C78">
        <w:rPr>
          <w:rFonts w:ascii="Sylfaen" w:hAnsi="Sylfaen"/>
          <w:sz w:val="24"/>
          <w:szCs w:val="24"/>
          <w:lang w:val="ka-GE"/>
        </w:rPr>
        <w:t>ერთხელ</w:t>
      </w:r>
      <w:r w:rsidRPr="00B01C78">
        <w:rPr>
          <w:rFonts w:ascii="Sylfaen" w:hAnsi="Sylfaen"/>
          <w:sz w:val="24"/>
          <w:szCs w:val="24"/>
          <w:lang w:val="ka-GE"/>
        </w:rPr>
        <w:t xml:space="preserve"> დღეში, აცეტილსალიცილის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მჟავასთან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კომბინაციაში,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თრომბოლიტიკებთან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t xml:space="preserve"> ერთად ან მათ გარეშე. 75 წელზე </w:t>
      </w:r>
      <w:r w:rsidRPr="00B01C78">
        <w:rPr>
          <w:rFonts w:ascii="Sylfaen" w:hAnsi="Sylfaen"/>
          <w:sz w:val="24"/>
          <w:szCs w:val="24"/>
          <w:lang w:val="ka-GE"/>
        </w:rPr>
        <w:lastRenderedPageBreak/>
        <w:t xml:space="preserve">უფროსი ასაკის პაციენტებისთვის დატვირთვის დოზა არ </w:t>
      </w:r>
      <w:proofErr w:type="spellStart"/>
      <w:r w:rsidRPr="00B01C78">
        <w:rPr>
          <w:rFonts w:ascii="Sylfaen" w:hAnsi="Sylfaen"/>
          <w:sz w:val="24"/>
          <w:szCs w:val="24"/>
          <w:lang w:val="ka-GE"/>
        </w:rPr>
        <w:t>ინიშნება.</w:t>
      </w:r>
      <w:r w:rsidRPr="00B01C78">
        <w:rPr>
          <w:rFonts w:ascii="Sylfaen" w:hAnsi="Sylfaen"/>
          <w:bCs/>
          <w:sz w:val="24"/>
          <w:szCs w:val="24"/>
          <w:lang w:val="ka-GE"/>
        </w:rPr>
        <w:t>კომბინირებულ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თერაპიას იწყებენ სიმპტომების გამოვლენისთანავე, რაც შეიძლება ადრე და აგრძელებენ სულ მცირე 4 კვირის განმავლობაში. მიოკარდიუმის მწვავე ინფარქტის დროს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 აცეტილსალიცილის მჟავას კომბინაციის 4 კვირაზე მეტი ხანგრძლივობით გამოყენების თერაპიული ეფექტი შესწავლილი არ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არის.წინაგულების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ფიბრილაციის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დროს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ინიშნება დოზით 75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4A131C" w:rsidRPr="00B01C78">
        <w:rPr>
          <w:rFonts w:ascii="Sylfaen" w:hAnsi="Sylfaen"/>
          <w:bCs/>
          <w:sz w:val="24"/>
          <w:szCs w:val="24"/>
          <w:lang w:val="ka-GE"/>
        </w:rPr>
        <w:t>ერთხელ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დღეში.</w:t>
      </w:r>
      <w:r w:rsidR="00EB40D2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მკურნალობას იწყებენ აცეტილსალიცილის მჟავას მიღებით დოზით 75-100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დღეში და აგრძელებენ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კლოპიდოგრელთან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კომბინაციაში.</w:t>
      </w:r>
    </w:p>
    <w:p w14:paraId="7425A47C" w14:textId="77777777" w:rsidR="00371415" w:rsidRPr="00B01C78" w:rsidRDefault="00371415" w:rsidP="00B01C7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დამატებითი მონაცემები, დაკავშირებული პაციენტების სპეციალურ ჯგუფებთან</w:t>
      </w:r>
      <w:r w:rsidRPr="00B01C78">
        <w:rPr>
          <w:rFonts w:ascii="Sylfaen" w:hAnsi="Sylfaen"/>
          <w:i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პაციენტები თირკმლის/ღვიძლის უკმარისობით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იმის გამო, რომ თირკმლის უკმარისობის მქონე პაციენტებში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გამოყენების გამოცდილება შეზღუდულია, პრეპარატი პაციენტების ამ ჯგუფში სიფრთხილით უნდა იქნას გამოყენებული.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იმის გამო, რომ საშუალო სიმძიმის ღვიძლის უკმარისობისა და ჰემორაგიული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დიათეზისადმი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 მიდრეკილების მქონე პაციენტებში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გამოყენების გამოცდილება შეზღუდულია, პრეპარატი პაციენტების ამ ჯგუფში სიფრთხილით უნდა იქნას გამოყენებული.</w:t>
      </w:r>
    </w:p>
    <w:p w14:paraId="63242B1F" w14:textId="77777777" w:rsidR="00371415" w:rsidRPr="00B01C78" w:rsidRDefault="00371415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პედიატრიული პაციენტები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>იმის გამო, რომ ბავშვებსა და მოზარდებში პრეპარატის გამოყენების უსაფრთხოება და ეფექტურობა დადგენილი არ არის, პრეპარატი პაციენტების ამ ჯგუფში არ გამოიყენება.</w:t>
      </w:r>
    </w:p>
    <w:p w14:paraId="7D973639" w14:textId="77777777" w:rsidR="00371415" w:rsidRPr="00B01C78" w:rsidRDefault="00371415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ხანდაზმული ასაკის პაციენტები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75 წელზე უფროსი ასაკის პაციენტებში მიოკარდიუმის მწვავე ინფარქტით, რომელსაც თან ახლავს ST სეგმენტის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ელევაცია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მკურნალობა უნდა დაიწყოს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დატვირთვის დოზის გარეშე.</w:t>
      </w:r>
    </w:p>
    <w:p w14:paraId="2D08337A" w14:textId="77777777" w:rsidR="006130F9" w:rsidRPr="00B01C78" w:rsidRDefault="006130F9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2EAB9215" w14:textId="65730BE9" w:rsidR="006130F9" w:rsidRPr="00B01C78" w:rsidRDefault="003F6FF5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 xml:space="preserve">გვერდითი მოვლენები </w:t>
      </w:r>
      <w:r w:rsidRPr="00B01C78">
        <w:rPr>
          <w:rFonts w:ascii="Sylfaen" w:hAnsi="Sylfaen"/>
          <w:bCs/>
          <w:sz w:val="24"/>
          <w:szCs w:val="24"/>
          <w:lang w:val="ka-GE"/>
        </w:rPr>
        <w:br/>
        <w:t>განვითარების სიხშირე: ძალიან ხშირად (≥1/10); ხშირად (≥1/100-დან &lt;1/10-მდე); არ</w:t>
      </w:r>
      <w:r w:rsidR="004A131C" w:rsidRPr="00B01C78">
        <w:rPr>
          <w:rFonts w:ascii="Sylfaen" w:hAnsi="Sylfaen"/>
          <w:bCs/>
          <w:sz w:val="24"/>
          <w:szCs w:val="24"/>
          <w:lang w:val="ka-GE"/>
        </w:rPr>
        <w:t>ცთუ ხშირად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(≥1/1000-დან &lt;1/100-მდე); იშვიათად (≥1/10000-დან &lt;1/1000-მდე); ძალიან იშვიათად (&lt;1/10000); სიხშირე უცნობია (არსებული მონაცემებით გვერდითი ეფექტის განვითარების სიხშირის დადგენა შეუძლებელია).</w:t>
      </w:r>
    </w:p>
    <w:p w14:paraId="07100367" w14:textId="77777777" w:rsidR="006130F9" w:rsidRPr="00B01C78" w:rsidRDefault="006130F9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0C5F3CBF" w14:textId="347F06C4" w:rsidR="006130F9" w:rsidRPr="00B01C78" w:rsidRDefault="00C20E50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ს</w:t>
      </w:r>
      <w:r w:rsidR="00556647" w:rsidRPr="00B01C78">
        <w:rPr>
          <w:rFonts w:ascii="Sylfaen" w:hAnsi="Sylfaen"/>
          <w:bCs/>
          <w:i/>
          <w:sz w:val="24"/>
          <w:szCs w:val="24"/>
          <w:lang w:val="ka-GE"/>
        </w:rPr>
        <w:t>ისხლმბადი</w:t>
      </w:r>
      <w:proofErr w:type="spellEnd"/>
      <w:r w:rsidR="00556647"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და ლიმფური სისტემის მხრივ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br/>
      </w:r>
      <w:r w:rsidR="00556647" w:rsidRPr="00B01C78">
        <w:rPr>
          <w:rFonts w:ascii="Sylfaen" w:hAnsi="Sylfaen"/>
          <w:bCs/>
          <w:i/>
          <w:sz w:val="24"/>
          <w:szCs w:val="24"/>
          <w:lang w:val="ka-GE"/>
        </w:rPr>
        <w:t>არ</w:t>
      </w:r>
      <w:r w:rsidR="00D76031">
        <w:rPr>
          <w:rFonts w:ascii="Sylfaen" w:hAnsi="Sylfaen"/>
          <w:bCs/>
          <w:i/>
          <w:sz w:val="24"/>
          <w:szCs w:val="24"/>
          <w:lang w:val="ka-GE"/>
        </w:rPr>
        <w:t>ა</w:t>
      </w:r>
      <w:r w:rsidR="004A131C" w:rsidRPr="00B01C78">
        <w:rPr>
          <w:rFonts w:ascii="Sylfaen" w:hAnsi="Sylfaen"/>
          <w:bCs/>
          <w:i/>
          <w:sz w:val="24"/>
          <w:szCs w:val="24"/>
          <w:lang w:val="ka-GE"/>
        </w:rPr>
        <w:t>ხშირ</w:t>
      </w:r>
      <w:r w:rsidR="00D76031">
        <w:rPr>
          <w:rFonts w:ascii="Sylfaen" w:hAnsi="Sylfaen"/>
          <w:bCs/>
          <w:i/>
          <w:sz w:val="24"/>
          <w:szCs w:val="24"/>
          <w:lang w:val="ka-GE"/>
        </w:rPr>
        <w:t>ი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: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თრომბოციტოპენია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ლეიკოპენია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ეოზინოფილია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>;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br/>
      </w:r>
      <w:r w:rsidR="00556647" w:rsidRPr="00B01C78">
        <w:rPr>
          <w:rFonts w:ascii="Sylfaen" w:hAnsi="Sylfaen"/>
          <w:bCs/>
          <w:i/>
          <w:sz w:val="24"/>
          <w:szCs w:val="24"/>
          <w:lang w:val="ka-GE"/>
        </w:rPr>
        <w:t>იშვიათად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: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ნეიტროპენია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, მძიმე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ნეიტროპენიის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 შემთხვევების ჩათვლით;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br/>
      </w:r>
      <w:r w:rsidR="00556647"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თრომბო</w:t>
      </w:r>
      <w:r w:rsidR="004A131C" w:rsidRPr="00B01C78">
        <w:rPr>
          <w:rFonts w:ascii="Sylfaen" w:hAnsi="Sylfaen"/>
          <w:bCs/>
          <w:sz w:val="24"/>
          <w:szCs w:val="24"/>
          <w:lang w:val="ka-GE"/>
        </w:rPr>
        <w:t>ზ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t>ული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თრომბოციტოპენიური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პურპურა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 (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თთპ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),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აპლასტიური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 ანემია,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პანციტოპენია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აგრანულოციტოზი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, მძიმე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თრომბოციტოპენია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="00556647" w:rsidRPr="00B01C78">
        <w:rPr>
          <w:rFonts w:ascii="Sylfaen" w:hAnsi="Sylfaen"/>
          <w:bCs/>
          <w:sz w:val="24"/>
          <w:szCs w:val="24"/>
          <w:lang w:val="ka-GE"/>
        </w:rPr>
        <w:t>გრანულოციტოპენია</w:t>
      </w:r>
      <w:proofErr w:type="spellEnd"/>
      <w:r w:rsidR="00556647" w:rsidRPr="00B01C78">
        <w:rPr>
          <w:rFonts w:ascii="Sylfaen" w:hAnsi="Sylfaen"/>
          <w:bCs/>
          <w:sz w:val="24"/>
          <w:szCs w:val="24"/>
          <w:lang w:val="ka-GE"/>
        </w:rPr>
        <w:t>, ანემია;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br/>
      </w:r>
      <w:r w:rsidR="00556647" w:rsidRPr="00B01C78">
        <w:rPr>
          <w:rFonts w:ascii="Sylfaen" w:hAnsi="Sylfaen"/>
          <w:bCs/>
          <w:i/>
          <w:sz w:val="24"/>
          <w:szCs w:val="24"/>
          <w:lang w:val="ka-GE"/>
        </w:rPr>
        <w:t>სიხშირე უცნობია:</w:t>
      </w:r>
      <w:r w:rsidR="00556647" w:rsidRPr="00B01C78">
        <w:rPr>
          <w:rFonts w:ascii="Sylfaen" w:hAnsi="Sylfaen"/>
          <w:bCs/>
          <w:sz w:val="24"/>
          <w:szCs w:val="24"/>
          <w:lang w:val="ka-GE"/>
        </w:rPr>
        <w:t xml:space="preserve"> შეძენილი ჰემოფილია A.</w:t>
      </w:r>
    </w:p>
    <w:p w14:paraId="3CAA12F3" w14:textId="77777777" w:rsidR="00556647" w:rsidRPr="00B01C78" w:rsidRDefault="00556647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იმუნური სისტემის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ანაფილაქტოიდური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რეაქციები,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შრატისმიერი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დაავადება;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სიხშირე უცნობია: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ჯვარედინი რეაქტიული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ჰიპერმგრძნობელობა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თიენოპირიდინების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მიმართ (მაგალითად,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თიკლოპიდინისა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პრაზუგრელის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მიმართ).</w:t>
      </w:r>
    </w:p>
    <w:p w14:paraId="63A5CA85" w14:textId="77777777" w:rsidR="00556647" w:rsidRPr="00B01C78" w:rsidRDefault="00556647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lastRenderedPageBreak/>
        <w:t>ფსიქიკის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ჰალუცინაციები, ცნობიერების დაბინდვა.</w:t>
      </w:r>
    </w:p>
    <w:p w14:paraId="6A572CC7" w14:textId="28FD64C4" w:rsidR="00556647" w:rsidRPr="00B01C78" w:rsidRDefault="00556647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ნერვული სისტემის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არ</w:t>
      </w:r>
      <w:r w:rsidR="004621CF">
        <w:rPr>
          <w:rFonts w:ascii="Sylfaen" w:hAnsi="Sylfaen"/>
          <w:bCs/>
          <w:i/>
          <w:sz w:val="24"/>
          <w:szCs w:val="24"/>
          <w:lang w:val="ka-GE"/>
        </w:rPr>
        <w:t>ახშირი</w:t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ქალასშიდა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სისხლჩაქცევები (არსებობს </w:t>
      </w:r>
      <w:r w:rsidR="00722ED6" w:rsidRPr="00B01C78">
        <w:rPr>
          <w:rFonts w:ascii="Sylfaen" w:hAnsi="Sylfaen"/>
          <w:bCs/>
          <w:sz w:val="24"/>
          <w:szCs w:val="24"/>
          <w:lang w:val="ka-GE"/>
        </w:rPr>
        <w:t xml:space="preserve">ცნობები 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ცალკეული ლეტალური შემთხვევების შესახებ), თავის ტკივილი, თავბრუსხვევა,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პარესთეზია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გემოვნების აღქმის დარღვევები.</w:t>
      </w:r>
    </w:p>
    <w:p w14:paraId="2D5DADAE" w14:textId="40057B14" w:rsidR="00556647" w:rsidRPr="00B01C78" w:rsidRDefault="00556647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მხედველობის ორგანოს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არ</w:t>
      </w:r>
      <w:r w:rsidR="004621CF">
        <w:rPr>
          <w:rFonts w:ascii="Sylfaen" w:hAnsi="Sylfaen"/>
          <w:bCs/>
          <w:i/>
          <w:sz w:val="24"/>
          <w:szCs w:val="24"/>
          <w:lang w:val="ka-GE"/>
        </w:rPr>
        <w:t>ახშირი</w:t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: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თვალშიდა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სისხლჩაქცევები (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კონიუნქტივალური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ოკულარული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რეტინალური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).</w:t>
      </w:r>
    </w:p>
    <w:p w14:paraId="7DDCA873" w14:textId="77777777" w:rsidR="00556647" w:rsidRPr="00B01C78" w:rsidRDefault="00556647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სმენის ორგანოსა და 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ლაბირინთული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სისტემის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ვერტიგო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1537457B" w14:textId="2021BC9B" w:rsidR="00556647" w:rsidRPr="00B01C78" w:rsidRDefault="00556647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გულ-სისხლძარღვთა სისტემის</w:t>
      </w:r>
      <w:r w:rsidRPr="00B01C78">
        <w:rPr>
          <w:rFonts w:ascii="Sylfaen" w:hAnsi="Sylfaen"/>
          <w:b/>
          <w:bCs/>
          <w:i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ხშირად: </w:t>
      </w:r>
      <w:r w:rsidRPr="00B01C78">
        <w:rPr>
          <w:rFonts w:ascii="Sylfaen" w:hAnsi="Sylfaen"/>
          <w:bCs/>
          <w:sz w:val="24"/>
          <w:szCs w:val="24"/>
          <w:lang w:val="ka-GE"/>
        </w:rPr>
        <w:t>ჰემატომა</w:t>
      </w:r>
      <w:r w:rsidR="00722ED6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სერიოზული სისხლჩაქცევები, სისხლდენა საოპერაციო ჭრილობებიდან, ვასკულიტი,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ჰიპოტენზია</w:t>
      </w:r>
      <w:proofErr w:type="spellEnd"/>
      <w:r w:rsidR="00AC4E64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;</w:t>
      </w:r>
      <w:r w:rsidRPr="00B01C78">
        <w:rPr>
          <w:rFonts w:ascii="Sylfaen" w:hAnsi="Sylfaen"/>
          <w:b/>
          <w:bCs/>
          <w:i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სიხშირე უცნობია: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კუნისის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სინდრომი (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ვაზოსპასტი</w:t>
      </w:r>
      <w:r w:rsidR="00BE191B" w:rsidRPr="00B01C78">
        <w:rPr>
          <w:rFonts w:ascii="Sylfaen" w:hAnsi="Sylfaen"/>
          <w:bCs/>
          <w:sz w:val="24"/>
          <w:szCs w:val="24"/>
          <w:lang w:val="ka-GE"/>
        </w:rPr>
        <w:t>კ</w:t>
      </w:r>
      <w:r w:rsidRPr="00B01C78">
        <w:rPr>
          <w:rFonts w:ascii="Sylfaen" w:hAnsi="Sylfaen"/>
          <w:bCs/>
          <w:sz w:val="24"/>
          <w:szCs w:val="24"/>
          <w:lang w:val="ka-GE"/>
        </w:rPr>
        <w:t>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ალერგიული სტენოკარდია / ალერგიული მიოკარდიუმის ინფარქტი), რომელიც განპირობებულია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მიმართ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ჰიპერმგრძნობელობის</w:t>
      </w:r>
      <w:proofErr w:type="spellEnd"/>
      <w:r w:rsidR="008B55B4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რეაქციით.</w:t>
      </w:r>
    </w:p>
    <w:p w14:paraId="04714359" w14:textId="494D5C8D" w:rsidR="00556647" w:rsidRPr="00B01C78" w:rsidRDefault="00556647" w:rsidP="00B01C7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სასუნთქი სისტემის, გულმკერდის ორგანოებისა და შუასაყრის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ხშირად: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სისხლდენა ცხვირიდან;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სისხლდენა სასუნთქი გზებიდან (სისხლიანი </w:t>
      </w:r>
      <w:r w:rsidR="008B55B4" w:rsidRPr="00B01C78">
        <w:rPr>
          <w:rFonts w:ascii="Sylfaen" w:hAnsi="Sylfaen"/>
          <w:bCs/>
          <w:sz w:val="24"/>
          <w:szCs w:val="24"/>
          <w:lang w:val="ka-GE"/>
        </w:rPr>
        <w:t>ნახველი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ფილტვისმიერი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სისხლდენა),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ბრონქოსპაზმი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ინტერსტიციული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პნევ</w:t>
      </w:r>
      <w:r w:rsidR="00BE191B" w:rsidRPr="00B01C78">
        <w:rPr>
          <w:rFonts w:ascii="Sylfaen" w:hAnsi="Sylfaen"/>
          <w:bCs/>
          <w:sz w:val="24"/>
          <w:szCs w:val="24"/>
          <w:lang w:val="ka-GE"/>
        </w:rPr>
        <w:t>მ</w:t>
      </w:r>
      <w:r w:rsidRPr="00B01C78">
        <w:rPr>
          <w:rFonts w:ascii="Sylfaen" w:hAnsi="Sylfaen"/>
          <w:bCs/>
          <w:sz w:val="24"/>
          <w:szCs w:val="24"/>
          <w:lang w:val="ka-GE"/>
        </w:rPr>
        <w:t>ონიტი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ეოზინოფილური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პნევმონია.</w:t>
      </w:r>
    </w:p>
    <w:p w14:paraId="083161A3" w14:textId="4E45056F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საჭმლის მომნელებელი სისტემის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ხშირად: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E20B99">
        <w:rPr>
          <w:rFonts w:ascii="Sylfaen" w:hAnsi="Sylfaen"/>
          <w:bCs/>
          <w:sz w:val="24"/>
          <w:szCs w:val="24"/>
          <w:lang w:val="ka-GE"/>
        </w:rPr>
        <w:t xml:space="preserve">სისხლდენა </w:t>
      </w:r>
      <w:r w:rsidRPr="00B01C78">
        <w:rPr>
          <w:rFonts w:ascii="Sylfaen" w:hAnsi="Sylfaen"/>
          <w:bCs/>
          <w:sz w:val="24"/>
          <w:szCs w:val="24"/>
          <w:lang w:val="ka-GE"/>
        </w:rPr>
        <w:t>კუჭ-ნაწლავის</w:t>
      </w:r>
      <w:r w:rsidR="00E20B99">
        <w:rPr>
          <w:rFonts w:ascii="Sylfaen" w:hAnsi="Sylfaen"/>
          <w:bCs/>
          <w:sz w:val="24"/>
          <w:szCs w:val="24"/>
          <w:lang w:val="ka-GE"/>
        </w:rPr>
        <w:t xml:space="preserve"> ტრაქტიდან,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დისპეფსია, ტკივილი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ეპიგასტრიუმის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არეში</w:t>
      </w:r>
      <w:r w:rsidR="00E20B99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B01C78">
        <w:rPr>
          <w:rFonts w:ascii="Sylfaen" w:hAnsi="Sylfaen"/>
          <w:bCs/>
          <w:sz w:val="24"/>
          <w:szCs w:val="24"/>
          <w:lang w:val="ka-GE"/>
        </w:rPr>
        <w:t>დიარეა;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არ</w:t>
      </w:r>
      <w:r w:rsidR="004621CF">
        <w:rPr>
          <w:rFonts w:ascii="Sylfaen" w:hAnsi="Sylfaen"/>
          <w:bCs/>
          <w:i/>
          <w:sz w:val="24"/>
          <w:szCs w:val="24"/>
          <w:lang w:val="ka-GE"/>
        </w:rPr>
        <w:t>ახშირი</w:t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გულისრევა, გასტრიტი, მეტეორიზმი</w:t>
      </w:r>
      <w:r w:rsidR="00BE191B" w:rsidRPr="00B01C78">
        <w:rPr>
          <w:rFonts w:ascii="Sylfaen" w:hAnsi="Sylfaen"/>
          <w:bCs/>
          <w:sz w:val="24"/>
          <w:szCs w:val="24"/>
          <w:lang w:val="ka-GE"/>
        </w:rPr>
        <w:t>,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ყაბზობა</w:t>
      </w:r>
      <w:r w:rsidR="009148D7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, ღებინება, კუჭისა და თორმეტგოჯა ნაწლავის წყლულები;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იშვიათად: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რეტროპერიტონეალური</w:t>
      </w:r>
      <w:proofErr w:type="spellEnd"/>
      <w:r w:rsidRPr="00B01C7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სისხლჩაქცევა;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კუჭ-ნაწლავი</w:t>
      </w:r>
      <w:r w:rsidR="00516D01">
        <w:rPr>
          <w:rFonts w:ascii="Sylfaen" w:hAnsi="Sylfaen"/>
          <w:bCs/>
          <w:sz w:val="24"/>
          <w:szCs w:val="24"/>
          <w:lang w:val="ka-GE"/>
        </w:rPr>
        <w:t>ს ტრაქტიდან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რეტროპერიტონეალური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სისხლდენები, ზოგჯერ ლეტალური</w:t>
      </w:r>
      <w:r w:rsidR="00BE191B" w:rsidRPr="00B01C78">
        <w:rPr>
          <w:rFonts w:ascii="Sylfaen" w:hAnsi="Sylfaen"/>
          <w:bCs/>
          <w:sz w:val="24"/>
          <w:szCs w:val="24"/>
          <w:lang w:val="ka-GE"/>
        </w:rPr>
        <w:t>,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პანკრეატიტი, კოლიტი (წყლულოვანი და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ლიმფოციტური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კოლიტის ჩათვლით), სტომატიტი.</w:t>
      </w:r>
    </w:p>
    <w:p w14:paraId="697B5572" w14:textId="77777777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ჰეპატობილიარული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სისტემის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ჰეპატიტი, ღვიძლის მწვავე უკმარისობა, ღვიძლის ფუნქციის ნორმალური მაჩვენებლების ცვლილება.</w:t>
      </w:r>
    </w:p>
    <w:p w14:paraId="3B89EF33" w14:textId="73A1B7F5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კანისა და კანქვეშა ქსოვილის მხრივ</w:t>
      </w:r>
      <w:r w:rsidRPr="00B01C78">
        <w:rPr>
          <w:rFonts w:ascii="Sylfaen" w:hAnsi="Sylfaen"/>
          <w:b/>
          <w:bCs/>
          <w:i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ხშირად: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სისხლჩაქცევა</w:t>
      </w:r>
      <w:r w:rsidR="004521C0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არ</w:t>
      </w:r>
      <w:r w:rsidR="004621CF">
        <w:rPr>
          <w:rFonts w:ascii="Sylfaen" w:hAnsi="Sylfaen"/>
          <w:bCs/>
          <w:i/>
          <w:sz w:val="24"/>
          <w:szCs w:val="24"/>
          <w:lang w:val="ka-GE"/>
        </w:rPr>
        <w:t>ახშირი</w:t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გამონაყარი, ქავილი, კანქვეშა სისხლჩაქცევები (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პურპურა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);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მაკულო-პაპულოზური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ერითემატოზული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ან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ექსფოლიაციური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გამონაყარი, ჭინჭრის ციება,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ანგიონევროზული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შეშუპება,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ბულოზური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დერმატიტი (სტივენს-ჯონსონის სინდრომი, მწვავე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გენერალიზებული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ეგზანთემატოზური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პუსტულოზი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ტოქსიკური ეპიდერმული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ნეკროლიზი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), მედიკამენტოზურად </w:t>
      </w:r>
      <w:r w:rsidRPr="00B01C78">
        <w:rPr>
          <w:rFonts w:ascii="Sylfaen" w:hAnsi="Sylfaen"/>
          <w:bCs/>
          <w:sz w:val="24"/>
          <w:szCs w:val="24"/>
          <w:lang w:val="ka-GE"/>
        </w:rPr>
        <w:lastRenderedPageBreak/>
        <w:t xml:space="preserve">ინდუცირებული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ჰიპერმგრძნობელობის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სინდრომი, მედიკამენტოზური გამონაყარი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ეოზინოფილიითა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 სისტემური სიმპტომებით (DRESS-სინდრომი), ეგზემა, ბრტყელი წითელი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ლიქენი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.</w:t>
      </w:r>
    </w:p>
    <w:p w14:paraId="35AA49E0" w14:textId="77777777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რეპროდუქციული სისტემისა და სარძევე ჯირკვლის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იშვიათად: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გინეკომასტია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.</w:t>
      </w:r>
    </w:p>
    <w:p w14:paraId="60E0E1C0" w14:textId="77777777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ძვალ-კუნთოვანი სისტემისა და შემაერთებელი ქსოვილის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სისხლჩაქცევები კუნთებსა და სახსრებში (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ჰემართროზები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), ართრიტი,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ართრალგია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მიალგია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.</w:t>
      </w:r>
    </w:p>
    <w:p w14:paraId="2E41789D" w14:textId="4788BF58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თირკმელებისა და </w:t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შარდგამომყოფი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 xml:space="preserve"> გზების მხრივ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არ</w:t>
      </w:r>
      <w:r w:rsidR="00BE191B" w:rsidRPr="00B01C78">
        <w:rPr>
          <w:rFonts w:ascii="Sylfaen" w:hAnsi="Sylfaen"/>
          <w:bCs/>
          <w:i/>
          <w:sz w:val="24"/>
          <w:szCs w:val="24"/>
          <w:lang w:val="ka-GE"/>
        </w:rPr>
        <w:t xml:space="preserve">ცთუ </w:t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ხშირად: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ჰემატურია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გლომერულონეფრიტი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სისხლში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კრეატინინის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დონის მომატება.</w:t>
      </w:r>
    </w:p>
    <w:p w14:paraId="20BCEE29" w14:textId="77777777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ზოგადი დარღვევები და ადგილობრივი რეაქციები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ხშირად: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სისხლდენა სისხლძარღვის პუნქციის</w:t>
      </w:r>
      <w:r w:rsidR="00214347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>ადგილიდან;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i/>
          <w:sz w:val="24"/>
          <w:szCs w:val="24"/>
          <w:lang w:val="ka-GE"/>
        </w:rPr>
        <w:t>ძალიან იშვიათად: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ცხელება </w:t>
      </w:r>
      <w:r w:rsidR="00214347" w:rsidRPr="00B01C78">
        <w:rPr>
          <w:rFonts w:ascii="Sylfaen" w:hAnsi="Sylfaen"/>
          <w:bCs/>
          <w:sz w:val="24"/>
          <w:szCs w:val="24"/>
          <w:lang w:val="ka-GE"/>
        </w:rPr>
        <w:t>.</w:t>
      </w:r>
    </w:p>
    <w:p w14:paraId="0B096D8B" w14:textId="184B3CEB" w:rsidR="00206A81" w:rsidRPr="00B01C78" w:rsidRDefault="00206A81" w:rsidP="00B01C7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ლაბორატორიული მაჩვენებლები</w:t>
      </w:r>
      <w:r w:rsidRPr="00B01C78">
        <w:rPr>
          <w:rFonts w:ascii="Sylfaen" w:hAnsi="Sylfaen"/>
          <w:bCs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/>
          <w:bCs/>
          <w:i/>
          <w:sz w:val="24"/>
          <w:szCs w:val="24"/>
          <w:lang w:val="ka-GE"/>
        </w:rPr>
        <w:t>არ</w:t>
      </w:r>
      <w:r w:rsidR="004621CF">
        <w:rPr>
          <w:rFonts w:ascii="Sylfaen" w:hAnsi="Sylfaen"/>
          <w:bCs/>
          <w:i/>
          <w:sz w:val="24"/>
          <w:szCs w:val="24"/>
          <w:lang w:val="ka-GE"/>
        </w:rPr>
        <w:t>ხშირი</w:t>
      </w:r>
      <w:proofErr w:type="spellEnd"/>
      <w:r w:rsidRPr="00B01C78">
        <w:rPr>
          <w:rFonts w:ascii="Sylfaen" w:hAnsi="Sylfaen"/>
          <w:bCs/>
          <w:i/>
          <w:sz w:val="24"/>
          <w:szCs w:val="24"/>
          <w:lang w:val="ka-GE"/>
        </w:rPr>
        <w:t>: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სისხლდენის დროის გახანგრძლივება,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ნეიტროფილებისა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და თრომბოციტების რაოდენობის შემცირება.</w:t>
      </w:r>
    </w:p>
    <w:p w14:paraId="03BC2E63" w14:textId="77777777" w:rsidR="006130F9" w:rsidRPr="00B01C78" w:rsidRDefault="00206A81" w:rsidP="00B01C78">
      <w:pPr>
        <w:spacing w:after="0" w:line="240" w:lineRule="auto"/>
        <w:rPr>
          <w:rFonts w:ascii="Sylfaen" w:hAnsi="Sylfaen"/>
          <w:bCs/>
          <w:i/>
          <w:sz w:val="24"/>
          <w:szCs w:val="24"/>
          <w:lang w:val="ka-GE"/>
        </w:rPr>
      </w:pPr>
      <w:r w:rsidRPr="00B01C78">
        <w:rPr>
          <w:rFonts w:ascii="Sylfaen" w:hAnsi="Sylfaen"/>
          <w:bCs/>
          <w:i/>
          <w:sz w:val="24"/>
          <w:szCs w:val="24"/>
          <w:lang w:val="ka-GE"/>
        </w:rPr>
        <w:t>არასასურველი ეფექტების გამოვლენის შემთხვევაში  მიმართეთ ექიმს.</w:t>
      </w:r>
    </w:p>
    <w:p w14:paraId="654C4AFA" w14:textId="77777777" w:rsidR="006130F9" w:rsidRPr="00B01C78" w:rsidRDefault="006130F9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დოზის გადაჭარბება</w:t>
      </w:r>
      <w:r w:rsidRPr="00B01C78">
        <w:rPr>
          <w:rFonts w:ascii="Sylfaen" w:hAnsi="Sylfaen"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კლოპიდოგრელის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დოზის გადაჭარბებამ შე</w:t>
      </w:r>
      <w:r w:rsidR="00214347" w:rsidRPr="00B01C78">
        <w:rPr>
          <w:rFonts w:ascii="Sylfaen" w:hAnsi="Sylfaen"/>
          <w:bCs/>
          <w:sz w:val="24"/>
          <w:szCs w:val="24"/>
          <w:lang w:val="ka-GE"/>
        </w:rPr>
        <w:t>საძლოა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გამოიწვიოს სისხლდენის დროის გახანგრძლივება და ჰემორაგიული გართულებების</w:t>
      </w:r>
      <w:r w:rsidR="00214347"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განვითარება. სპეციფიკური ანტიდოტი არ არსებობს. გახანგრძლივებული სისხლდენის დროის კორექციის მიზნით, რეკომენდებულია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თრომბოციტული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მასის გადასხმა.</w:t>
      </w:r>
    </w:p>
    <w:p w14:paraId="3AE54FCF" w14:textId="77777777" w:rsidR="006130F9" w:rsidRPr="00B01C78" w:rsidRDefault="006130F9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გამოშვების ფორმა</w:t>
      </w:r>
      <w:r w:rsidRPr="00B01C78">
        <w:rPr>
          <w:rFonts w:ascii="Sylfaen" w:hAnsi="Sylfaen"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დილუტიქსი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™ 75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, 14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აპკიანი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გარსით დაფარული ტაბლეტი ბლისტერში. 2 ბლისტერი (28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აპკიანი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გარსით დაფარული ტაბლეტი) გამოყენების ინსტრუქციასთან ერთად შეფუთულია მუყაოს კოლოფში.</w:t>
      </w:r>
    </w:p>
    <w:p w14:paraId="0A337CC3" w14:textId="7EE62F31" w:rsidR="006130F9" w:rsidRPr="00B01C78" w:rsidRDefault="006130F9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შენახვის პირობები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>ინახე</w:t>
      </w:r>
      <w:r w:rsidR="004621CF">
        <w:rPr>
          <w:rFonts w:ascii="Sylfaen" w:hAnsi="Sylfaen"/>
          <w:bCs/>
          <w:sz w:val="24"/>
          <w:szCs w:val="24"/>
          <w:lang w:val="ka-GE"/>
        </w:rPr>
        <w:t>ბა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ოთახის ტემპერატურაზე, არაუმეტეს 25 °C, ორიგინალ შეფუთვაში და ბავშვებისთვის მიუწვდომელ ადგილ</w:t>
      </w:r>
      <w:r w:rsidR="00214347" w:rsidRPr="00B01C78">
        <w:rPr>
          <w:rFonts w:ascii="Sylfaen" w:hAnsi="Sylfaen"/>
          <w:bCs/>
          <w:sz w:val="24"/>
          <w:szCs w:val="24"/>
          <w:lang w:val="ka-GE"/>
        </w:rPr>
        <w:t>ზე.</w:t>
      </w:r>
    </w:p>
    <w:p w14:paraId="74460008" w14:textId="35821B16" w:rsidR="006130F9" w:rsidRPr="00B01C78" w:rsidRDefault="006130F9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ვარგისობის ვადა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>2 წელი.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>არ გამოიყენოთ ვარგის</w:t>
      </w:r>
      <w:r w:rsidR="00214347" w:rsidRPr="00B01C78">
        <w:rPr>
          <w:rFonts w:ascii="Sylfaen" w:hAnsi="Sylfaen"/>
          <w:bCs/>
          <w:sz w:val="24"/>
          <w:szCs w:val="24"/>
          <w:lang w:val="ka-GE"/>
        </w:rPr>
        <w:t>ობის</w:t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 ვადის გასვლის შემდეგ.</w:t>
      </w:r>
    </w:p>
    <w:p w14:paraId="4362F06C" w14:textId="5012A64D" w:rsidR="0066406B" w:rsidRPr="0066406B" w:rsidRDefault="006130F9" w:rsidP="0066406B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აფთიაქიდან გაცემის პირობები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="0066406B" w:rsidRPr="0066406B">
        <w:rPr>
          <w:rFonts w:ascii="Sylfaen" w:hAnsi="Sylfaen"/>
          <w:bCs/>
          <w:sz w:val="24"/>
          <w:szCs w:val="24"/>
          <w:lang w:val="ka-GE"/>
        </w:rPr>
        <w:t xml:space="preserve">ფარმაცევტული პროდუქტის ჯგუფი </w:t>
      </w:r>
      <w:r w:rsidR="0066406B" w:rsidRPr="0066406B">
        <w:rPr>
          <w:rFonts w:ascii="Sylfaen" w:hAnsi="Sylfaen"/>
          <w:sz w:val="24"/>
          <w:szCs w:val="24"/>
          <w:lang w:val="ka-GE"/>
        </w:rPr>
        <w:t xml:space="preserve">II, გაიცემა ფორმა №3 </w:t>
      </w:r>
      <w:r w:rsidR="0066406B" w:rsidRPr="0066406B">
        <w:rPr>
          <w:rFonts w:ascii="Sylfaen" w:hAnsi="Sylfaen"/>
          <w:bCs/>
          <w:sz w:val="24"/>
          <w:szCs w:val="24"/>
          <w:lang w:val="ka-GE"/>
        </w:rPr>
        <w:t>რეცეპტით</w:t>
      </w:r>
    </w:p>
    <w:p w14:paraId="00DBEC4A" w14:textId="77777777" w:rsidR="006130F9" w:rsidRPr="00B01C78" w:rsidRDefault="006130F9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B01C78">
        <w:rPr>
          <w:rFonts w:ascii="Sylfaen" w:hAnsi="Sylfaen"/>
          <w:b/>
          <w:bCs/>
          <w:sz w:val="24"/>
          <w:szCs w:val="24"/>
          <w:lang w:val="ka-GE"/>
        </w:rPr>
        <w:t>მწარმოებელი</w:t>
      </w:r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ალი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რაიფ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ილაჩ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სან. ა. შ.</w:t>
      </w:r>
      <w:r w:rsidRPr="00B01C78">
        <w:rPr>
          <w:rFonts w:ascii="Sylfaen" w:hAnsi="Sylfaen"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იქითელი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ოსბ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მაჰალესი</w:t>
      </w:r>
      <w:proofErr w:type="spellEnd"/>
      <w:r w:rsidRPr="00B01C78">
        <w:rPr>
          <w:rFonts w:ascii="Sylfaen" w:hAnsi="Sylfaen"/>
          <w:sz w:val="24"/>
          <w:szCs w:val="24"/>
          <w:lang w:val="ka-GE"/>
        </w:rPr>
        <w:br/>
      </w:r>
      <w:r w:rsidRPr="00B01C78">
        <w:rPr>
          <w:rFonts w:ascii="Sylfaen" w:hAnsi="Sylfaen"/>
          <w:bCs/>
          <w:sz w:val="24"/>
          <w:szCs w:val="24"/>
          <w:lang w:val="ka-GE"/>
        </w:rPr>
        <w:t xml:space="preserve">მე-10 </w:t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ჯადე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 xml:space="preserve"> №3/1ა</w:t>
      </w:r>
      <w:r w:rsidRPr="00B01C78">
        <w:rPr>
          <w:rFonts w:ascii="Sylfaen" w:hAnsi="Sylfaen"/>
          <w:sz w:val="24"/>
          <w:szCs w:val="24"/>
          <w:lang w:val="ka-GE"/>
        </w:rPr>
        <w:br/>
      </w:r>
      <w:proofErr w:type="spellStart"/>
      <w:r w:rsidRPr="00B01C78">
        <w:rPr>
          <w:rFonts w:ascii="Sylfaen" w:hAnsi="Sylfaen"/>
          <w:bCs/>
          <w:sz w:val="24"/>
          <w:szCs w:val="24"/>
          <w:lang w:val="ka-GE"/>
        </w:rPr>
        <w:t>ბაშაქშეჰირი</w:t>
      </w:r>
      <w:proofErr w:type="spellEnd"/>
      <w:r w:rsidRPr="00B01C78">
        <w:rPr>
          <w:rFonts w:ascii="Sylfaen" w:hAnsi="Sylfaen"/>
          <w:bCs/>
          <w:sz w:val="24"/>
          <w:szCs w:val="24"/>
          <w:lang w:val="ka-GE"/>
        </w:rPr>
        <w:t>/სტამბოლი/თურქეთი</w:t>
      </w:r>
    </w:p>
    <w:p w14:paraId="100481F1" w14:textId="77777777" w:rsidR="00371415" w:rsidRPr="00B01C78" w:rsidRDefault="00371415" w:rsidP="00B01C7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sectPr w:rsidR="00371415" w:rsidRPr="00B01C78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9D2A" w14:textId="77777777" w:rsidR="00D956D5" w:rsidRDefault="00D956D5" w:rsidP="0066406B">
      <w:pPr>
        <w:spacing w:after="0" w:line="240" w:lineRule="auto"/>
      </w:pPr>
      <w:r>
        <w:separator/>
      </w:r>
    </w:p>
  </w:endnote>
  <w:endnote w:type="continuationSeparator" w:id="0">
    <w:p w14:paraId="1E080059" w14:textId="77777777" w:rsidR="00D956D5" w:rsidRDefault="00D956D5" w:rsidP="00664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00407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6382D3" w14:textId="7CAA1BF8" w:rsidR="0066406B" w:rsidRDefault="006640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20AC57" w14:textId="77777777" w:rsidR="0066406B" w:rsidRDefault="00664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CB35" w14:textId="77777777" w:rsidR="00D956D5" w:rsidRDefault="00D956D5" w:rsidP="0066406B">
      <w:pPr>
        <w:spacing w:after="0" w:line="240" w:lineRule="auto"/>
      </w:pPr>
      <w:r>
        <w:separator/>
      </w:r>
    </w:p>
  </w:footnote>
  <w:footnote w:type="continuationSeparator" w:id="0">
    <w:p w14:paraId="46FCAFBD" w14:textId="77777777" w:rsidR="00D956D5" w:rsidRDefault="00D956D5" w:rsidP="00664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5491"/>
    <w:multiLevelType w:val="multilevel"/>
    <w:tmpl w:val="0332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8E3D88"/>
    <w:multiLevelType w:val="multilevel"/>
    <w:tmpl w:val="AAEC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410202">
    <w:abstractNumId w:val="0"/>
  </w:num>
  <w:num w:numId="2" w16cid:durableId="1452360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17B"/>
    <w:rsid w:val="000A606C"/>
    <w:rsid w:val="000B4FF3"/>
    <w:rsid w:val="00127764"/>
    <w:rsid w:val="001E5979"/>
    <w:rsid w:val="00206A81"/>
    <w:rsid w:val="00214347"/>
    <w:rsid w:val="00227152"/>
    <w:rsid w:val="0025272A"/>
    <w:rsid w:val="002A175E"/>
    <w:rsid w:val="00340008"/>
    <w:rsid w:val="00371415"/>
    <w:rsid w:val="003807E5"/>
    <w:rsid w:val="003F0592"/>
    <w:rsid w:val="003F6FF5"/>
    <w:rsid w:val="004521C0"/>
    <w:rsid w:val="00455BB1"/>
    <w:rsid w:val="004621CF"/>
    <w:rsid w:val="0048761D"/>
    <w:rsid w:val="004A131C"/>
    <w:rsid w:val="00516D01"/>
    <w:rsid w:val="00556647"/>
    <w:rsid w:val="0057758E"/>
    <w:rsid w:val="00585799"/>
    <w:rsid w:val="006130F9"/>
    <w:rsid w:val="006135BD"/>
    <w:rsid w:val="00644766"/>
    <w:rsid w:val="0066406B"/>
    <w:rsid w:val="006731B7"/>
    <w:rsid w:val="006C0628"/>
    <w:rsid w:val="00722ED6"/>
    <w:rsid w:val="007518B3"/>
    <w:rsid w:val="00763F93"/>
    <w:rsid w:val="007D7B3B"/>
    <w:rsid w:val="008336F4"/>
    <w:rsid w:val="008B55B4"/>
    <w:rsid w:val="008C2CA4"/>
    <w:rsid w:val="009148D7"/>
    <w:rsid w:val="00922C86"/>
    <w:rsid w:val="0092317B"/>
    <w:rsid w:val="0095228F"/>
    <w:rsid w:val="009F4EF2"/>
    <w:rsid w:val="00A0766C"/>
    <w:rsid w:val="00A864EA"/>
    <w:rsid w:val="00AA471C"/>
    <w:rsid w:val="00AC4E64"/>
    <w:rsid w:val="00AF536C"/>
    <w:rsid w:val="00B01C78"/>
    <w:rsid w:val="00B06DBE"/>
    <w:rsid w:val="00B415F0"/>
    <w:rsid w:val="00BE191B"/>
    <w:rsid w:val="00BE7380"/>
    <w:rsid w:val="00C137D4"/>
    <w:rsid w:val="00C20E50"/>
    <w:rsid w:val="00C57AD5"/>
    <w:rsid w:val="00C6000A"/>
    <w:rsid w:val="00CD2EFF"/>
    <w:rsid w:val="00D11BD0"/>
    <w:rsid w:val="00D76031"/>
    <w:rsid w:val="00D956D5"/>
    <w:rsid w:val="00DB6E2F"/>
    <w:rsid w:val="00DE2721"/>
    <w:rsid w:val="00E20B99"/>
    <w:rsid w:val="00E36E0E"/>
    <w:rsid w:val="00E87902"/>
    <w:rsid w:val="00E92A13"/>
    <w:rsid w:val="00EB40D2"/>
    <w:rsid w:val="00F02929"/>
    <w:rsid w:val="00FA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9B0F"/>
  <w15:chartTrackingRefBased/>
  <w15:docId w15:val="{97820350-1ED6-4599-9598-09136AC1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57AD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640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06B"/>
  </w:style>
  <w:style w:type="paragraph" w:styleId="Footer">
    <w:name w:val="footer"/>
    <w:basedOn w:val="Normal"/>
    <w:link w:val="FooterChar"/>
    <w:uiPriority w:val="99"/>
    <w:unhideWhenUsed/>
    <w:rsid w:val="006640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08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8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4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21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26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2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38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6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4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57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8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22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2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513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74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9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0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65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434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2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3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87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0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95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7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8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25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0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8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1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60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52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73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118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6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8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10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8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57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026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8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68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5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5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893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0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4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4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42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3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4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59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3398</Words>
  <Characters>19375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4</cp:revision>
  <dcterms:created xsi:type="dcterms:W3CDTF">2026-06-01T11:28:00Z</dcterms:created>
  <dcterms:modified xsi:type="dcterms:W3CDTF">2026-07-08T06:44:00Z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a6101514-b485-4d38-8de2-3ba0491d6a6f</vt:lpwstr>
  </property>
</Properties>
</file>