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1EB24" w14:textId="77777777" w:rsidR="00BF0501" w:rsidRPr="007A212C" w:rsidRDefault="00BF0501" w:rsidP="004858E5">
      <w:pPr>
        <w:ind w:left="-540"/>
        <w:jc w:val="right"/>
        <w:rPr>
          <w:rFonts w:asciiTheme="minorHAnsi" w:hAnsiTheme="minorHAnsi" w:cstheme="minorHAnsi"/>
          <w:b/>
        </w:rPr>
      </w:pPr>
    </w:p>
    <w:p w14:paraId="281B5C2B" w14:textId="77777777" w:rsidR="00BF0501" w:rsidRPr="007A212C" w:rsidRDefault="00BF0501" w:rsidP="004858E5">
      <w:pPr>
        <w:ind w:left="-540"/>
        <w:rPr>
          <w:rFonts w:asciiTheme="minorHAnsi" w:hAnsiTheme="minorHAnsi" w:cstheme="minorHAnsi"/>
          <w:b/>
        </w:rPr>
      </w:pPr>
    </w:p>
    <w:p w14:paraId="3CABA541" w14:textId="77777777" w:rsidR="00BF0501" w:rsidRPr="007A212C" w:rsidRDefault="00BF0501" w:rsidP="004858E5">
      <w:pPr>
        <w:ind w:left="-540"/>
        <w:jc w:val="center"/>
        <w:rPr>
          <w:rFonts w:asciiTheme="minorHAnsi" w:hAnsiTheme="minorHAnsi" w:cstheme="minorHAnsi"/>
          <w:b/>
        </w:rPr>
      </w:pPr>
    </w:p>
    <w:p w14:paraId="49ADDFA2" w14:textId="3DB12F2D" w:rsidR="00BF0501" w:rsidRPr="007A212C" w:rsidRDefault="00B77397" w:rsidP="004858E5">
      <w:pPr>
        <w:ind w:left="-540"/>
        <w:jc w:val="center"/>
        <w:rPr>
          <w:rFonts w:asciiTheme="minorHAnsi" w:hAnsiTheme="minorHAnsi" w:cstheme="minorHAnsi"/>
          <w:b/>
        </w:rPr>
      </w:pPr>
      <w:r w:rsidRPr="007A212C">
        <w:rPr>
          <w:rFonts w:asciiTheme="minorHAnsi" w:hAnsiTheme="minorHAnsi" w:cstheme="minorHAnsi"/>
          <w:b/>
          <w:lang w:val="ka-GE"/>
        </w:rPr>
        <w:t xml:space="preserve">გამოყენების ინსტრუქცია </w:t>
      </w:r>
    </w:p>
    <w:p w14:paraId="2DD0B048" w14:textId="77777777" w:rsidR="0003074B" w:rsidRPr="007A212C" w:rsidRDefault="0003074B" w:rsidP="004858E5">
      <w:pPr>
        <w:ind w:left="-540"/>
        <w:jc w:val="center"/>
        <w:rPr>
          <w:rFonts w:asciiTheme="minorHAnsi" w:hAnsiTheme="minorHAnsi" w:cstheme="minorHAnsi"/>
          <w:b/>
        </w:rPr>
      </w:pPr>
    </w:p>
    <w:p w14:paraId="2E69215F" w14:textId="2CDA7F68" w:rsidR="00BF0501" w:rsidRPr="007A212C" w:rsidRDefault="00B77397" w:rsidP="004858E5">
      <w:pPr>
        <w:ind w:left="-540"/>
        <w:jc w:val="center"/>
        <w:rPr>
          <w:rFonts w:asciiTheme="minorHAnsi" w:hAnsiTheme="minorHAnsi" w:cstheme="minorHAnsi"/>
          <w:b/>
          <w:vertAlign w:val="superscript"/>
        </w:rPr>
      </w:pPr>
      <w:proofErr w:type="spellStart"/>
      <w:r w:rsidRPr="007A212C">
        <w:rPr>
          <w:rFonts w:asciiTheme="minorHAnsi" w:hAnsiTheme="minorHAnsi" w:cstheme="minorHAnsi"/>
          <w:b/>
          <w:lang w:val="ka-GE"/>
        </w:rPr>
        <w:t>ჰეპტრალი</w:t>
      </w:r>
      <w:proofErr w:type="spellEnd"/>
      <w:r w:rsidR="00BF0501" w:rsidRPr="007A212C">
        <w:rPr>
          <w:rFonts w:asciiTheme="minorHAnsi" w:hAnsiTheme="minorHAnsi" w:cstheme="minorHAnsi"/>
          <w:b/>
          <w:vertAlign w:val="superscript"/>
        </w:rPr>
        <w:t>®</w:t>
      </w:r>
    </w:p>
    <w:p w14:paraId="21436D3D" w14:textId="77777777" w:rsidR="00BF0501" w:rsidRPr="007A212C" w:rsidRDefault="00BF0501" w:rsidP="004858E5">
      <w:pPr>
        <w:ind w:left="-540"/>
        <w:rPr>
          <w:rFonts w:asciiTheme="minorHAnsi" w:hAnsiTheme="minorHAnsi" w:cstheme="minorHAnsi"/>
          <w:b/>
        </w:rPr>
      </w:pPr>
    </w:p>
    <w:p w14:paraId="32C27FC6" w14:textId="74693942" w:rsidR="00BF0501" w:rsidRPr="007A212C" w:rsidRDefault="00B77397" w:rsidP="004858E5">
      <w:pPr>
        <w:ind w:left="-540"/>
        <w:rPr>
          <w:rFonts w:asciiTheme="minorHAnsi" w:hAnsiTheme="minorHAnsi" w:cstheme="minorHAnsi"/>
          <w:b/>
          <w:lang w:val="ka-GE"/>
        </w:rPr>
      </w:pPr>
      <w:r w:rsidRPr="007A212C">
        <w:rPr>
          <w:rFonts w:asciiTheme="minorHAnsi" w:hAnsiTheme="minorHAnsi" w:cstheme="minorHAnsi"/>
          <w:b/>
          <w:lang w:val="ka-GE"/>
        </w:rPr>
        <w:t>სავაჭრო დასახელება</w:t>
      </w:r>
    </w:p>
    <w:p w14:paraId="6AAC94C3" w14:textId="75CF815E" w:rsidR="00BF0501" w:rsidRPr="007A212C" w:rsidRDefault="00B77397" w:rsidP="004858E5">
      <w:pPr>
        <w:ind w:left="-540"/>
        <w:rPr>
          <w:rFonts w:asciiTheme="minorHAnsi" w:hAnsiTheme="minorHAnsi" w:cstheme="minorHAnsi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="00BF0501" w:rsidRPr="007A212C">
        <w:rPr>
          <w:rFonts w:asciiTheme="minorHAnsi" w:hAnsiTheme="minorHAnsi" w:cstheme="minorHAnsi"/>
          <w:vertAlign w:val="superscript"/>
        </w:rPr>
        <w:t>®</w:t>
      </w:r>
    </w:p>
    <w:p w14:paraId="79D3E1C4" w14:textId="77777777" w:rsidR="00BF0501" w:rsidRPr="007A212C" w:rsidRDefault="00BF0501" w:rsidP="004858E5">
      <w:pPr>
        <w:ind w:left="-540"/>
        <w:rPr>
          <w:rFonts w:asciiTheme="minorHAnsi" w:hAnsiTheme="minorHAnsi" w:cstheme="minorHAnsi"/>
          <w:b/>
        </w:rPr>
      </w:pPr>
    </w:p>
    <w:p w14:paraId="50890FBE" w14:textId="692B0334" w:rsidR="00BF0501" w:rsidRPr="007A212C" w:rsidRDefault="00B77397" w:rsidP="004858E5">
      <w:pPr>
        <w:ind w:left="-540"/>
        <w:rPr>
          <w:rFonts w:asciiTheme="minorHAnsi" w:hAnsiTheme="minorHAnsi" w:cstheme="minorHAnsi"/>
          <w:b/>
        </w:rPr>
      </w:pPr>
      <w:r w:rsidRPr="007A212C">
        <w:rPr>
          <w:rFonts w:asciiTheme="minorHAnsi" w:hAnsiTheme="minorHAnsi" w:cstheme="minorHAnsi"/>
          <w:b/>
          <w:lang w:val="ka-GE"/>
        </w:rPr>
        <w:t xml:space="preserve">საერთაშორისო </w:t>
      </w:r>
      <w:proofErr w:type="spellStart"/>
      <w:r w:rsidRPr="007A212C">
        <w:rPr>
          <w:rFonts w:asciiTheme="minorHAnsi" w:hAnsiTheme="minorHAnsi" w:cstheme="minorHAnsi"/>
          <w:b/>
          <w:lang w:val="ka-GE"/>
        </w:rPr>
        <w:t>არაპატენტირებული</w:t>
      </w:r>
      <w:proofErr w:type="spellEnd"/>
      <w:r w:rsidRPr="007A212C">
        <w:rPr>
          <w:rFonts w:asciiTheme="minorHAnsi" w:hAnsiTheme="minorHAnsi" w:cstheme="minorHAnsi"/>
          <w:b/>
          <w:lang w:val="ka-GE"/>
        </w:rPr>
        <w:t xml:space="preserve"> დასახელება </w:t>
      </w:r>
    </w:p>
    <w:p w14:paraId="352DC976" w14:textId="15C2C6AA" w:rsidR="00BF0501" w:rsidRPr="007A212C" w:rsidRDefault="00B77397" w:rsidP="004858E5">
      <w:pPr>
        <w:ind w:left="-540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</w:p>
    <w:p w14:paraId="38967AC0" w14:textId="77777777" w:rsidR="00BF0501" w:rsidRPr="007A212C" w:rsidRDefault="00BF0501" w:rsidP="004858E5">
      <w:pPr>
        <w:ind w:left="-540"/>
        <w:rPr>
          <w:rFonts w:asciiTheme="minorHAnsi" w:hAnsiTheme="minorHAnsi" w:cstheme="minorHAnsi"/>
          <w:b/>
        </w:rPr>
      </w:pPr>
    </w:p>
    <w:p w14:paraId="7FEFEB24" w14:textId="415B6056" w:rsidR="00BF0501" w:rsidRPr="007A212C" w:rsidRDefault="00B77397" w:rsidP="004858E5">
      <w:pPr>
        <w:ind w:left="-540"/>
        <w:rPr>
          <w:rFonts w:asciiTheme="minorHAnsi" w:hAnsiTheme="minorHAnsi" w:cstheme="minorHAnsi"/>
          <w:b/>
          <w:lang w:val="ka-GE"/>
        </w:rPr>
      </w:pPr>
      <w:proofErr w:type="spellStart"/>
      <w:r w:rsidRPr="007A212C">
        <w:rPr>
          <w:rFonts w:asciiTheme="minorHAnsi" w:hAnsiTheme="minorHAnsi" w:cstheme="minorHAnsi"/>
          <w:b/>
          <w:lang w:val="ka-GE"/>
        </w:rPr>
        <w:t>სამკურნალწამლო</w:t>
      </w:r>
      <w:proofErr w:type="spellEnd"/>
      <w:r w:rsidRPr="007A212C">
        <w:rPr>
          <w:rFonts w:asciiTheme="minorHAnsi" w:hAnsiTheme="minorHAnsi" w:cstheme="minorHAnsi"/>
          <w:b/>
          <w:lang w:val="ka-GE"/>
        </w:rPr>
        <w:t xml:space="preserve"> ფორმა</w:t>
      </w:r>
    </w:p>
    <w:p w14:paraId="321CCAA7" w14:textId="5B6D52AC" w:rsidR="00BF0501" w:rsidRPr="007A212C" w:rsidRDefault="00B77397" w:rsidP="004858E5">
      <w:pPr>
        <w:ind w:left="-540"/>
        <w:rPr>
          <w:rFonts w:asciiTheme="minorHAnsi" w:hAnsiTheme="minorHAnsi" w:cstheme="minorHAnsi"/>
        </w:rPr>
      </w:pPr>
      <w:r w:rsidRPr="007A212C">
        <w:rPr>
          <w:rFonts w:asciiTheme="minorHAnsi" w:hAnsiTheme="minorHAnsi" w:cstheme="minorHAnsi"/>
          <w:bCs/>
          <w:lang w:val="ka-GE"/>
        </w:rPr>
        <w:t xml:space="preserve">ნაწლავში ხსნადი გარსით დაფარული ტაბლეტები </w:t>
      </w:r>
    </w:p>
    <w:p w14:paraId="159724D7" w14:textId="77777777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b/>
          <w:iCs/>
          <w:lang w:val="ru-RU"/>
        </w:rPr>
      </w:pPr>
    </w:p>
    <w:p w14:paraId="626CFA1C" w14:textId="6476B353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b/>
          <w:iCs/>
          <w:lang w:val="ka-GE"/>
        </w:rPr>
      </w:pPr>
      <w:r w:rsidRPr="007A212C">
        <w:rPr>
          <w:rFonts w:asciiTheme="minorHAnsi" w:hAnsiTheme="minorHAnsi" w:cstheme="minorHAnsi"/>
          <w:b/>
          <w:iCs/>
          <w:lang w:val="ka-GE"/>
        </w:rPr>
        <w:t>შემადგენლობა</w:t>
      </w:r>
    </w:p>
    <w:p w14:paraId="2BA65446" w14:textId="77777777" w:rsidR="00B77397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</w:rPr>
        <w:t>ერთი ტაბლეტი შეიცავს</w:t>
      </w:r>
    </w:p>
    <w:p w14:paraId="3D3107D8" w14:textId="21B65229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აქტიური ნივთიერება</w:t>
      </w:r>
      <w:r w:rsidRPr="007A212C">
        <w:rPr>
          <w:rFonts w:asciiTheme="minorHAnsi" w:hAnsiTheme="minorHAnsi" w:cstheme="minorHAnsi"/>
          <w:lang w:val="ka-GE"/>
        </w:rPr>
        <w:t xml:space="preserve"> - 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1,4-ბუტანის </w:t>
      </w:r>
      <w:proofErr w:type="spellStart"/>
      <w:r w:rsidRPr="007A212C">
        <w:rPr>
          <w:rFonts w:asciiTheme="minorHAnsi" w:hAnsiTheme="minorHAnsi" w:cstheme="minorHAnsi"/>
          <w:lang w:val="ka-GE"/>
        </w:rPr>
        <w:t>დისულფონატი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760 </w:t>
      </w:r>
      <w:proofErr w:type="spellStart"/>
      <w:r w:rsidRPr="007A212C">
        <w:rPr>
          <w:rFonts w:asciiTheme="minorHAnsi" w:hAnsiTheme="minorHAnsi" w:cstheme="minorHAnsi"/>
          <w:lang w:val="ka-GE"/>
        </w:rPr>
        <w:t>მგ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(ექვივალენტურია 400 </w:t>
      </w:r>
      <w:proofErr w:type="spellStart"/>
      <w:r w:rsidRPr="007A212C">
        <w:rPr>
          <w:rFonts w:asciiTheme="minorHAnsi" w:hAnsiTheme="minorHAnsi" w:cstheme="minorHAnsi"/>
          <w:lang w:val="ka-GE"/>
        </w:rPr>
        <w:t>მგ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კათიონის</w:t>
      </w:r>
      <w:proofErr w:type="spellEnd"/>
      <w:r w:rsidRPr="007A212C">
        <w:rPr>
          <w:rFonts w:asciiTheme="minorHAnsi" w:hAnsiTheme="minorHAnsi" w:cstheme="minorHAnsi"/>
          <w:lang w:val="ka-GE"/>
        </w:rPr>
        <w:t>),</w:t>
      </w:r>
    </w:p>
    <w:p w14:paraId="1D06C2B6" w14:textId="00229337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დამხმარე ნივთიერებები</w:t>
      </w:r>
      <w:r w:rsidR="00BF0501" w:rsidRPr="007A212C">
        <w:rPr>
          <w:rFonts w:asciiTheme="minorHAnsi" w:hAnsiTheme="minorHAnsi" w:cstheme="minorHAnsi"/>
          <w:i/>
          <w:lang w:val="ka-GE"/>
        </w:rPr>
        <w:t>:</w:t>
      </w:r>
      <w:r w:rsidRPr="007A212C">
        <w:rPr>
          <w:rFonts w:asciiTheme="minorHAnsi" w:hAnsiTheme="minorHAnsi" w:cstheme="minorHAnsi"/>
          <w:lang w:val="ka-GE"/>
        </w:rPr>
        <w:t xml:space="preserve">  უწყლო კოლოიდური სილიციუმის </w:t>
      </w:r>
      <w:proofErr w:type="spellStart"/>
      <w:r w:rsidRPr="007A212C">
        <w:rPr>
          <w:rFonts w:asciiTheme="minorHAnsi" w:hAnsiTheme="minorHAnsi" w:cstheme="minorHAnsi"/>
          <w:lang w:val="ka-GE"/>
        </w:rPr>
        <w:t>დიოქსიდი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ნატრიუმის სახამებლის </w:t>
      </w:r>
      <w:proofErr w:type="spellStart"/>
      <w:r w:rsidRPr="007A212C">
        <w:rPr>
          <w:rFonts w:asciiTheme="minorHAnsi" w:hAnsiTheme="minorHAnsi" w:cstheme="minorHAnsi"/>
          <w:lang w:val="ka-GE"/>
        </w:rPr>
        <w:t>გლიკოლატი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(ტიპი A), მაგნიუმის </w:t>
      </w:r>
      <w:proofErr w:type="spellStart"/>
      <w:r w:rsidRPr="007A212C">
        <w:rPr>
          <w:rFonts w:asciiTheme="minorHAnsi" w:hAnsiTheme="minorHAnsi" w:cstheme="minorHAnsi"/>
          <w:lang w:val="ka-GE"/>
        </w:rPr>
        <w:t>სტეარატი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მიკროკრისტალური ცელულოზა </w:t>
      </w:r>
    </w:p>
    <w:p w14:paraId="27688068" w14:textId="2DC14063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y-KG"/>
        </w:rPr>
      </w:pPr>
      <w:r w:rsidRPr="007A212C">
        <w:rPr>
          <w:rFonts w:asciiTheme="minorHAnsi" w:hAnsiTheme="minorHAnsi" w:cstheme="minorHAnsi"/>
          <w:i/>
          <w:lang w:val="ka-GE"/>
        </w:rPr>
        <w:t>გარსი: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მეტაკრილის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მჟავა - ეთილის </w:t>
      </w:r>
      <w:proofErr w:type="spellStart"/>
      <w:r w:rsidRPr="007A212C">
        <w:rPr>
          <w:rFonts w:asciiTheme="minorHAnsi" w:hAnsiTheme="minorHAnsi" w:cstheme="minorHAnsi"/>
          <w:lang w:val="ka-GE"/>
        </w:rPr>
        <w:t>აკრილატის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კოპოლიმერი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(1:1), </w:t>
      </w:r>
      <w:proofErr w:type="spellStart"/>
      <w:r w:rsidRPr="007A212C">
        <w:rPr>
          <w:rFonts w:asciiTheme="minorHAnsi" w:hAnsiTheme="minorHAnsi" w:cstheme="minorHAnsi"/>
          <w:lang w:val="ka-GE"/>
        </w:rPr>
        <w:t>მაკროგოლი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6000, </w:t>
      </w:r>
      <w:proofErr w:type="spellStart"/>
      <w:r w:rsidRPr="007A212C">
        <w:rPr>
          <w:rFonts w:asciiTheme="minorHAnsi" w:hAnsiTheme="minorHAnsi" w:cstheme="minorHAnsi"/>
          <w:lang w:val="ka-GE"/>
        </w:rPr>
        <w:t>პოლისორბატი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80, </w:t>
      </w:r>
      <w:proofErr w:type="spellStart"/>
      <w:r w:rsidRPr="007A212C">
        <w:rPr>
          <w:rFonts w:asciiTheme="minorHAnsi" w:hAnsiTheme="minorHAnsi" w:cstheme="minorHAnsi"/>
          <w:lang w:val="ka-GE"/>
        </w:rPr>
        <w:t>სიმეთიკონის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ემულსია (30%), ნატრიუმის </w:t>
      </w:r>
      <w:proofErr w:type="spellStart"/>
      <w:r w:rsidRPr="007A212C">
        <w:rPr>
          <w:rFonts w:asciiTheme="minorHAnsi" w:hAnsiTheme="minorHAnsi" w:cstheme="minorHAnsi"/>
          <w:lang w:val="ka-GE"/>
        </w:rPr>
        <w:t>ჰიდროქსიდი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ტალკი </w:t>
      </w:r>
    </w:p>
    <w:p w14:paraId="6F12E9C6" w14:textId="77777777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b/>
          <w:iCs/>
          <w:lang w:val="ka-GE"/>
        </w:rPr>
      </w:pPr>
    </w:p>
    <w:p w14:paraId="439F4285" w14:textId="68C5284A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b/>
          <w:iCs/>
          <w:lang w:val="ka-GE"/>
        </w:rPr>
      </w:pPr>
      <w:r w:rsidRPr="007A212C">
        <w:rPr>
          <w:rFonts w:asciiTheme="minorHAnsi" w:hAnsiTheme="minorHAnsi" w:cstheme="minorHAnsi"/>
          <w:b/>
          <w:iCs/>
          <w:lang w:val="ka-GE"/>
        </w:rPr>
        <w:t>აღწერა</w:t>
      </w:r>
      <w:r w:rsidR="00BF0501" w:rsidRPr="007A212C">
        <w:rPr>
          <w:rFonts w:asciiTheme="minorHAnsi" w:hAnsiTheme="minorHAnsi" w:cstheme="minorHAnsi"/>
          <w:b/>
          <w:iCs/>
          <w:lang w:val="ka-GE"/>
        </w:rPr>
        <w:t xml:space="preserve"> </w:t>
      </w:r>
    </w:p>
    <w:p w14:paraId="4FC7D03E" w14:textId="7F2B0677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bCs/>
          <w:i/>
          <w:iCs/>
          <w:lang w:val="ka-GE"/>
        </w:rPr>
      </w:pPr>
      <w:r w:rsidRPr="007A212C">
        <w:rPr>
          <w:rFonts w:asciiTheme="minorHAnsi" w:hAnsiTheme="minorHAnsi" w:cstheme="minorHAnsi"/>
          <w:bCs/>
          <w:iCs/>
          <w:lang w:val="ka-GE"/>
        </w:rPr>
        <w:t>გარსით დაფარული ტაბლეტები, თეთრიდან მოყვითალო ფერის, ოვალური ფორმის ბზარების, „ თავსახურის“ ეფექტისა და შეშუპების გარეშე.</w:t>
      </w:r>
    </w:p>
    <w:p w14:paraId="3F8CB1E4" w14:textId="77777777" w:rsidR="00BF0501" w:rsidRPr="007A212C" w:rsidRDefault="00BF0501" w:rsidP="004858E5">
      <w:pPr>
        <w:ind w:left="-540"/>
        <w:jc w:val="both"/>
        <w:rPr>
          <w:rFonts w:asciiTheme="minorHAnsi" w:hAnsiTheme="minorHAnsi" w:cstheme="minorHAnsi"/>
          <w:b/>
          <w:lang w:val="ka-GE"/>
        </w:rPr>
      </w:pPr>
    </w:p>
    <w:p w14:paraId="3AC0DBB4" w14:textId="77777777" w:rsidR="00B77397" w:rsidRPr="007A212C" w:rsidRDefault="00B77397" w:rsidP="004858E5">
      <w:pPr>
        <w:ind w:left="-540"/>
        <w:jc w:val="both"/>
        <w:rPr>
          <w:rFonts w:asciiTheme="minorHAnsi" w:hAnsiTheme="minorHAnsi" w:cstheme="minorHAnsi"/>
          <w:b/>
          <w:lang w:val="ka-GE"/>
        </w:rPr>
      </w:pPr>
      <w:r w:rsidRPr="007A212C">
        <w:rPr>
          <w:rFonts w:asciiTheme="minorHAnsi" w:hAnsiTheme="minorHAnsi" w:cstheme="minorHAnsi"/>
          <w:b/>
        </w:rPr>
        <w:t>ფარმაკოთერაპიული ჯგუფი</w:t>
      </w:r>
    </w:p>
    <w:p w14:paraId="47C62C80" w14:textId="4A93174E" w:rsidR="00BF0501" w:rsidRPr="00AE370B" w:rsidRDefault="00B77397" w:rsidP="004858E5">
      <w:pPr>
        <w:ind w:left="-540"/>
        <w:jc w:val="both"/>
        <w:rPr>
          <w:rFonts w:asciiTheme="minorHAnsi" w:hAnsiTheme="minorHAnsi" w:cstheme="minorHAnsi"/>
          <w:bCs/>
          <w:lang w:val="ka-GE"/>
        </w:rPr>
      </w:pPr>
      <w:r w:rsidRPr="007A212C">
        <w:rPr>
          <w:rFonts w:asciiTheme="minorHAnsi" w:hAnsiTheme="minorHAnsi" w:cstheme="minorHAnsi"/>
          <w:bCs/>
          <w:lang w:val="ka-GE"/>
        </w:rPr>
        <w:t xml:space="preserve">საჭმლის მომნელებელი ტრაქტი ნივთიერებათა ცვლა. სხვა პრეპარატები კუჭ-ნაწლავის დაავადებების და </w:t>
      </w:r>
      <w:proofErr w:type="spellStart"/>
      <w:r w:rsidRPr="007A212C">
        <w:rPr>
          <w:rFonts w:asciiTheme="minorHAnsi" w:hAnsiTheme="minorHAnsi" w:cstheme="minorHAnsi"/>
          <w:bCs/>
          <w:lang w:val="ka-GE"/>
        </w:rPr>
        <w:t>მეტაბოლური</w:t>
      </w:r>
      <w:proofErr w:type="spellEnd"/>
      <w:r w:rsidRPr="007A212C">
        <w:rPr>
          <w:rFonts w:asciiTheme="minorHAnsi" w:hAnsiTheme="minorHAnsi" w:cstheme="minorHAnsi"/>
          <w:bCs/>
          <w:lang w:val="ka-GE"/>
        </w:rPr>
        <w:t xml:space="preserve"> დარღვევების სამკურნალოდ. </w:t>
      </w:r>
      <w:proofErr w:type="spellStart"/>
      <w:r w:rsidRPr="007A212C">
        <w:rPr>
          <w:rFonts w:asciiTheme="minorHAnsi" w:hAnsiTheme="minorHAnsi" w:cstheme="minorHAnsi"/>
          <w:bCs/>
          <w:lang w:val="ka-GE"/>
        </w:rPr>
        <w:t>ამინომჟავები</w:t>
      </w:r>
      <w:proofErr w:type="spellEnd"/>
      <w:r w:rsidRPr="007A212C">
        <w:rPr>
          <w:rFonts w:asciiTheme="minorHAnsi" w:hAnsiTheme="minorHAnsi" w:cstheme="minorHAnsi"/>
          <w:bCs/>
          <w:lang w:val="ka-GE"/>
        </w:rPr>
        <w:t xml:space="preserve"> და მათი წარმოებულები. </w:t>
      </w:r>
      <w:proofErr w:type="spellStart"/>
      <w:r w:rsidRPr="007A212C">
        <w:rPr>
          <w:rFonts w:asciiTheme="minorHAnsi" w:hAnsiTheme="minorHAnsi" w:cstheme="minorHAnsi"/>
          <w:bCs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bCs/>
          <w:lang w:val="ka-GE"/>
        </w:rPr>
        <w:t xml:space="preserve"> </w:t>
      </w:r>
    </w:p>
    <w:p w14:paraId="18A612BA" w14:textId="0247B687" w:rsidR="00BF0501" w:rsidRPr="00AE370B" w:rsidRDefault="00B77397" w:rsidP="004858E5">
      <w:pPr>
        <w:ind w:left="-540"/>
        <w:jc w:val="both"/>
        <w:rPr>
          <w:rFonts w:asciiTheme="minorHAnsi" w:hAnsiTheme="minorHAnsi" w:cstheme="minorHAnsi"/>
          <w:bCs/>
          <w:lang w:val="ka-GE"/>
        </w:rPr>
      </w:pPr>
      <w:proofErr w:type="spellStart"/>
      <w:r w:rsidRPr="007A212C">
        <w:rPr>
          <w:rFonts w:asciiTheme="minorHAnsi" w:hAnsiTheme="minorHAnsi" w:cstheme="minorHAnsi"/>
          <w:b/>
          <w:bCs/>
          <w:lang w:val="ka-GE"/>
        </w:rPr>
        <w:t>ათქ</w:t>
      </w:r>
      <w:proofErr w:type="spellEnd"/>
      <w:r w:rsidRPr="007A212C">
        <w:rPr>
          <w:rFonts w:asciiTheme="minorHAnsi" w:hAnsiTheme="minorHAnsi" w:cstheme="minorHAnsi"/>
          <w:b/>
          <w:bCs/>
          <w:lang w:val="ka-GE"/>
        </w:rPr>
        <w:t xml:space="preserve"> კოდი</w:t>
      </w:r>
      <w:r w:rsidR="00BF0501" w:rsidRPr="00AE370B">
        <w:rPr>
          <w:rFonts w:asciiTheme="minorHAnsi" w:hAnsiTheme="minorHAnsi" w:cstheme="minorHAnsi"/>
          <w:bCs/>
          <w:lang w:val="ka-GE"/>
        </w:rPr>
        <w:t xml:space="preserve"> А16АА02</w:t>
      </w:r>
    </w:p>
    <w:p w14:paraId="36293673" w14:textId="77777777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b/>
          <w:bCs/>
          <w:lang w:val="ka-GE"/>
        </w:rPr>
      </w:pPr>
    </w:p>
    <w:p w14:paraId="0B79C440" w14:textId="77777777" w:rsidR="00B77397" w:rsidRPr="007A212C" w:rsidRDefault="00B77397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  <w:r w:rsidRPr="00AE370B">
        <w:rPr>
          <w:rFonts w:asciiTheme="minorHAnsi" w:hAnsiTheme="minorHAnsi" w:cstheme="minorHAnsi"/>
          <w:b/>
          <w:bCs/>
          <w:lang w:val="ka-GE"/>
        </w:rPr>
        <w:t>ფარმაკოლოგიური თვისებები</w:t>
      </w:r>
    </w:p>
    <w:p w14:paraId="25C0703C" w14:textId="3350303D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b/>
          <w:lang w:val="ka-GE"/>
        </w:rPr>
      </w:pPr>
      <w:proofErr w:type="spellStart"/>
      <w:r w:rsidRPr="007A212C">
        <w:rPr>
          <w:rFonts w:asciiTheme="minorHAnsi" w:hAnsiTheme="minorHAnsi" w:cstheme="minorHAnsi"/>
          <w:b/>
          <w:i/>
          <w:iCs/>
          <w:lang w:val="ka-GE"/>
        </w:rPr>
        <w:t>ფარმაკოკინეტიკა</w:t>
      </w:r>
      <w:proofErr w:type="spellEnd"/>
    </w:p>
    <w:p w14:paraId="629E6192" w14:textId="02ADECFA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აბსორბცია</w:t>
      </w:r>
    </w:p>
    <w:p w14:paraId="71120B95" w14:textId="35BC4F0F" w:rsidR="00B77397" w:rsidRPr="00AE370B" w:rsidRDefault="00B7739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ადამიანებში, ინტრავენური შეყვანის შემდეგ,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ფარმაკოკინეტიკური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პროფილი ორფაზიანია, სწრაფი განაწილების ფაზა ქსოვილებში და კლირენსი </w:t>
      </w:r>
      <w:proofErr w:type="spellStart"/>
      <w:r w:rsidRPr="007A212C">
        <w:rPr>
          <w:rFonts w:asciiTheme="minorHAnsi" w:hAnsiTheme="minorHAnsi" w:cstheme="minorHAnsi"/>
          <w:lang w:val="ka-GE"/>
        </w:rPr>
        <w:t>ნახევარგამოყოფის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პერიოდით დაახლოებით 1,5 საათის განმავლობაში.</w:t>
      </w:r>
    </w:p>
    <w:p w14:paraId="3D50C45E" w14:textId="1499224C" w:rsidR="00BF0501" w:rsidRPr="00AE370B" w:rsidRDefault="00B7739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აბსორბცია </w:t>
      </w:r>
      <w:proofErr w:type="spellStart"/>
      <w:r w:rsidRPr="00AE370B">
        <w:rPr>
          <w:rFonts w:asciiTheme="minorHAnsi" w:hAnsiTheme="minorHAnsi" w:cstheme="minorHAnsi"/>
          <w:lang w:val="ka-GE"/>
        </w:rPr>
        <w:t>ინტრამუსკულარული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მიღების შემდეგ არის 96%, მაქსიმალური პლაზმური კონცენტრაცია მიიღწევა 45 წუთის შემდეგ. გამოყენების შემდეგ. ნაწლავური 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ტაბლეტების </w:t>
      </w:r>
      <w:proofErr w:type="spellStart"/>
      <w:r w:rsidRPr="00AE370B">
        <w:rPr>
          <w:rFonts w:asciiTheme="minorHAnsi" w:hAnsiTheme="minorHAnsi" w:cstheme="minorHAnsi"/>
          <w:lang w:val="ka-GE"/>
        </w:rPr>
        <w:t>პერორალური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მიღების შემდეგ (400-1000 </w:t>
      </w:r>
      <w:proofErr w:type="spellStart"/>
      <w:r w:rsidRPr="00AE370B">
        <w:rPr>
          <w:rFonts w:asciiTheme="minorHAnsi" w:hAnsiTheme="minorHAnsi" w:cstheme="minorHAnsi"/>
          <w:lang w:val="ka-GE"/>
        </w:rPr>
        <w:t>მგ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), მაქსიმალური პლაზმური კონცენტრაცია მიღწეულია </w:t>
      </w:r>
      <w:proofErr w:type="spellStart"/>
      <w:r w:rsidRPr="00AE370B">
        <w:rPr>
          <w:rFonts w:asciiTheme="minorHAnsi" w:hAnsiTheme="minorHAnsi" w:cstheme="minorHAnsi"/>
          <w:lang w:val="ka-GE"/>
        </w:rPr>
        <w:t>დოზადამოკიდებულ</w:t>
      </w:r>
      <w:r w:rsidRPr="007A212C">
        <w:rPr>
          <w:rFonts w:asciiTheme="minorHAnsi" w:hAnsiTheme="minorHAnsi" w:cstheme="minorHAnsi"/>
          <w:lang w:val="ka-GE"/>
        </w:rPr>
        <w:t>ად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და მერყეობს 0,5-1 </w:t>
      </w:r>
      <w:proofErr w:type="spellStart"/>
      <w:r w:rsidRPr="00AE370B">
        <w:rPr>
          <w:rFonts w:asciiTheme="minorHAnsi" w:hAnsiTheme="minorHAnsi" w:cstheme="minorHAnsi"/>
          <w:lang w:val="ka-GE"/>
        </w:rPr>
        <w:t>მგ</w:t>
      </w:r>
      <w:proofErr w:type="spellEnd"/>
      <w:r w:rsidRPr="00AE370B">
        <w:rPr>
          <w:rFonts w:asciiTheme="minorHAnsi" w:hAnsiTheme="minorHAnsi" w:cstheme="minorHAnsi"/>
          <w:lang w:val="ka-GE"/>
        </w:rPr>
        <w:t>/ლ 3-5 საათ</w:t>
      </w:r>
      <w:r w:rsidRPr="007A212C">
        <w:rPr>
          <w:rFonts w:asciiTheme="minorHAnsi" w:hAnsiTheme="minorHAnsi" w:cstheme="minorHAnsi"/>
          <w:lang w:val="ka-GE"/>
        </w:rPr>
        <w:t xml:space="preserve">ს შორის. </w:t>
      </w:r>
      <w:proofErr w:type="spellStart"/>
      <w:r w:rsidRPr="007A212C">
        <w:rPr>
          <w:rFonts w:asciiTheme="minorHAnsi" w:hAnsiTheme="minorHAnsi" w:cstheme="minorHAnsi"/>
          <w:lang w:val="ka-GE"/>
        </w:rPr>
        <w:t>პერორალური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მიღების შემდეგ </w:t>
      </w:r>
      <w:proofErr w:type="spellStart"/>
      <w:r w:rsidRPr="007A212C">
        <w:rPr>
          <w:rFonts w:asciiTheme="minorHAnsi" w:hAnsiTheme="minorHAnsi" w:cstheme="minorHAnsi"/>
          <w:lang w:val="ka-GE"/>
        </w:rPr>
        <w:t>ბიომისაწვდომლობა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იზრდება, თუ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შეყვანილია კვებას შორის. პლაზმური კონცენტრაცია საწყის მნიშვნელობებამდე მცირდება  24 საათის განმავლობაში.</w:t>
      </w:r>
    </w:p>
    <w:p w14:paraId="5E8A197F" w14:textId="5E02CD92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განაწილება</w:t>
      </w:r>
    </w:p>
    <w:p w14:paraId="730104AF" w14:textId="2DB3AC3D" w:rsidR="00BF0501" w:rsidRPr="00AE370B" w:rsidRDefault="00B7739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განაწილების მოცულობა არის 0.41 და 0.44 ლ/კგ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100 </w:t>
      </w:r>
      <w:proofErr w:type="spellStart"/>
      <w:r w:rsidRPr="007A212C">
        <w:rPr>
          <w:rFonts w:asciiTheme="minorHAnsi" w:hAnsiTheme="minorHAnsi" w:cstheme="minorHAnsi"/>
          <w:lang w:val="ka-GE"/>
        </w:rPr>
        <w:t>მგ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და 500 </w:t>
      </w:r>
      <w:proofErr w:type="spellStart"/>
      <w:r w:rsidRPr="007A212C">
        <w:rPr>
          <w:rFonts w:asciiTheme="minorHAnsi" w:hAnsiTheme="minorHAnsi" w:cstheme="minorHAnsi"/>
          <w:lang w:val="ka-GE"/>
        </w:rPr>
        <w:t>მგ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დოზებისთვის, შესაბამისად. შრატის </w:t>
      </w:r>
      <w:proofErr w:type="spellStart"/>
      <w:r w:rsidRPr="007A212C">
        <w:rPr>
          <w:rFonts w:asciiTheme="minorHAnsi" w:hAnsiTheme="minorHAnsi" w:cstheme="minorHAnsi"/>
          <w:lang w:val="ka-GE"/>
        </w:rPr>
        <w:t>ცილებთან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შეკავშირება უმნიშვნელოა და შეადგენს ≤ 5%-ს.</w:t>
      </w:r>
    </w:p>
    <w:p w14:paraId="091DAED4" w14:textId="774C7E5C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lastRenderedPageBreak/>
        <w:t>მეტაბოლიზმი</w:t>
      </w:r>
    </w:p>
    <w:p w14:paraId="52C8BB3A" w14:textId="7F1CE44E" w:rsidR="00BF0501" w:rsidRPr="00AE370B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ცვლის პროცესი ციკლურია და მას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ციკლი ეწოდება.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  <w:r w:rsidRPr="007A212C">
        <w:rPr>
          <w:rFonts w:asciiTheme="minorHAnsi" w:hAnsiTheme="minorHAnsi" w:cstheme="minorHAnsi"/>
          <w:lang w:val="ka-GE"/>
        </w:rPr>
        <w:t xml:space="preserve">ამ ციკლის პირველ საფეხურზე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ადემეთიონინდამოკიდებული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მეთილაზა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იყენებს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ადემეთიონინს</w:t>
      </w:r>
      <w:proofErr w:type="spellEnd"/>
      <w:r w:rsidRPr="007A212C">
        <w:rPr>
          <w:rFonts w:asciiTheme="minorHAnsi" w:hAnsiTheme="minorHAnsi" w:cstheme="minorHAnsi"/>
          <w:lang w:val="ka-GE"/>
        </w:rPr>
        <w:t>, როგორც სუბსტრატს S-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ადენოზილ</w:t>
      </w:r>
      <w:proofErr w:type="spellEnd"/>
      <w:r w:rsidRPr="007A212C">
        <w:rPr>
          <w:rFonts w:asciiTheme="minorHAnsi" w:hAnsiTheme="minorHAnsi" w:cstheme="minorHAnsi"/>
          <w:lang w:val="ka-GE"/>
        </w:rPr>
        <w:t>-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წარმოებისთვის, რომელიც შემდეგ </w:t>
      </w:r>
      <w:proofErr w:type="spellStart"/>
      <w:r w:rsidRPr="007A212C">
        <w:rPr>
          <w:rFonts w:asciiTheme="minorHAnsi" w:hAnsiTheme="minorHAnsi" w:cstheme="minorHAnsi"/>
          <w:lang w:val="ka-GE"/>
        </w:rPr>
        <w:t>ჰიდროლიზდება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და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ადენოზინად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S-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ადენოზილ</w:t>
      </w:r>
      <w:proofErr w:type="spellEnd"/>
      <w:r w:rsidRPr="007A212C">
        <w:rPr>
          <w:rFonts w:asciiTheme="minorHAnsi" w:hAnsiTheme="minorHAnsi" w:cstheme="minorHAnsi"/>
          <w:lang w:val="ka-GE"/>
        </w:rPr>
        <w:t>-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ჰიდრალაზას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მიერ. თავის მხრივ, 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განიცდის </w:t>
      </w:r>
      <w:proofErr w:type="spellStart"/>
      <w:r w:rsidRPr="007A212C">
        <w:rPr>
          <w:rFonts w:asciiTheme="minorHAnsi" w:hAnsiTheme="minorHAnsi" w:cstheme="minorHAnsi"/>
          <w:lang w:val="ka-GE"/>
        </w:rPr>
        <w:t>მეთიონინად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საპირისპირო ტრანსფორმაციას მეთილის ჯგუფის 5-მეთილტეტრაჰიდროფოლატისგან გადატანის გზით. საბოლოო ჯამში, </w:t>
      </w:r>
      <w:proofErr w:type="spellStart"/>
      <w:r w:rsidRPr="007A212C">
        <w:rPr>
          <w:rFonts w:asciiTheme="minorHAnsi" w:hAnsiTheme="minorHAnsi" w:cstheme="minorHAnsi"/>
          <w:lang w:val="ka-GE"/>
        </w:rPr>
        <w:t>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შეიძლება გარდაიქმნას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და დაასრულოს ციკლი.</w:t>
      </w:r>
    </w:p>
    <w:p w14:paraId="79C39375" w14:textId="5401C721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გამოყოფა</w:t>
      </w:r>
    </w:p>
    <w:p w14:paraId="5EFCE537" w14:textId="366CE6BE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თირკმელებით ექსკრეცია შეადგენს 15,5±1,5%-ს 48 საათის შემდეგ, განავლით ექსკრეცია 23,5±3,5%-ს 72 საათის შემდეგ. </w:t>
      </w:r>
    </w:p>
    <w:p w14:paraId="26F2569C" w14:textId="57C9FB82" w:rsidR="00BF0501" w:rsidRPr="007A212C" w:rsidRDefault="00B77397" w:rsidP="004858E5">
      <w:pPr>
        <w:ind w:left="-540"/>
        <w:jc w:val="both"/>
        <w:rPr>
          <w:rFonts w:asciiTheme="minorHAnsi" w:hAnsiTheme="minorHAnsi" w:cstheme="minorHAnsi"/>
          <w:b/>
          <w:lang w:val="ka-GE"/>
        </w:rPr>
      </w:pPr>
      <w:proofErr w:type="spellStart"/>
      <w:r w:rsidRPr="007A212C">
        <w:rPr>
          <w:rFonts w:asciiTheme="minorHAnsi" w:hAnsiTheme="minorHAnsi" w:cstheme="minorHAnsi"/>
          <w:b/>
          <w:i/>
          <w:iCs/>
          <w:lang w:val="ka-GE"/>
        </w:rPr>
        <w:t>ფარმაკოდინამიკა</w:t>
      </w:r>
      <w:proofErr w:type="spellEnd"/>
    </w:p>
    <w:p w14:paraId="39F15A2A" w14:textId="2F59551B" w:rsidR="00BF0501" w:rsidRPr="007A212C" w:rsidRDefault="00B7739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</w:rPr>
        <w:t>ჰეპტრალი® (აქტიური ნივთიერება - S-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ადენოზილ</w:t>
      </w:r>
      <w:proofErr w:type="spellEnd"/>
      <w:r w:rsidRPr="007A212C">
        <w:rPr>
          <w:rFonts w:asciiTheme="minorHAnsi" w:hAnsiTheme="minorHAnsi" w:cstheme="minorHAnsi"/>
        </w:rPr>
        <w:t>-L-</w:t>
      </w:r>
      <w:proofErr w:type="spellStart"/>
      <w:r w:rsidRPr="007A212C">
        <w:rPr>
          <w:rFonts w:asciiTheme="minorHAnsi" w:hAnsiTheme="minorHAnsi" w:cstheme="minorHAnsi"/>
          <w:lang w:val="ka-GE"/>
        </w:rPr>
        <w:t>მეთიონინი</w:t>
      </w:r>
      <w:proofErr w:type="spellEnd"/>
      <w:r w:rsidRPr="007A212C">
        <w:rPr>
          <w:rFonts w:asciiTheme="minorHAnsi" w:hAnsiTheme="minorHAnsi" w:cstheme="minorHAnsi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</w:rPr>
        <w:t>)) არის ბუნებრივი წარმოშობის ამინომჟავა, რომელიც იმყოფება სხეულის ყველა ქსოვილსა და სითხეში.</w:t>
      </w:r>
      <w:r w:rsidR="00BF0501" w:rsidRPr="007A212C">
        <w:rPr>
          <w:rFonts w:asciiTheme="minorHAnsi" w:hAnsiTheme="minorHAnsi" w:cstheme="minorHAnsi"/>
        </w:rPr>
        <w:t xml:space="preserve"> </w:t>
      </w:r>
      <w:r w:rsidRPr="007A212C">
        <w:rPr>
          <w:rFonts w:asciiTheme="minorHAnsi" w:hAnsiTheme="minorHAnsi" w:cstheme="minorHAnsi"/>
        </w:rPr>
        <w:t>ჰეპტრალი® (ადემე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7A212C">
        <w:rPr>
          <w:rFonts w:asciiTheme="minorHAnsi" w:hAnsiTheme="minorHAnsi" w:cstheme="minorHAnsi"/>
        </w:rPr>
        <w:t>იონინი) ძირითადად მოქმედებს როგორც კოენზიმისა და მეთილის ჯგუფის დონორი ტრანსმეთილ</w:t>
      </w:r>
      <w:r w:rsidR="00E965FB" w:rsidRPr="007A212C">
        <w:rPr>
          <w:rFonts w:asciiTheme="minorHAnsi" w:hAnsiTheme="minorHAnsi" w:cstheme="minorHAnsi"/>
          <w:lang w:val="ka-GE"/>
        </w:rPr>
        <w:t xml:space="preserve">ირების </w:t>
      </w:r>
      <w:r w:rsidR="00E965FB" w:rsidRPr="007A212C">
        <w:rPr>
          <w:rFonts w:asciiTheme="minorHAnsi" w:hAnsiTheme="minorHAnsi" w:cstheme="minorHAnsi"/>
        </w:rPr>
        <w:t>მრავალ</w:t>
      </w:r>
      <w:r w:rsidRPr="007A212C">
        <w:rPr>
          <w:rFonts w:asciiTheme="minorHAnsi" w:hAnsiTheme="minorHAnsi" w:cstheme="minorHAnsi"/>
        </w:rPr>
        <w:t xml:space="preserve"> რეაქციაში.</w:t>
      </w:r>
      <w:r w:rsidR="00BF0501" w:rsidRPr="007A212C">
        <w:rPr>
          <w:rFonts w:asciiTheme="minorHAnsi" w:hAnsiTheme="minorHAnsi" w:cstheme="minorHAnsi"/>
        </w:rPr>
        <w:t xml:space="preserve"> </w:t>
      </w:r>
      <w:r w:rsidR="00E965FB" w:rsidRPr="007A212C">
        <w:rPr>
          <w:rFonts w:asciiTheme="minorHAnsi" w:hAnsiTheme="minorHAnsi" w:cstheme="minorHAnsi"/>
        </w:rPr>
        <w:t>ადემე</w:t>
      </w:r>
      <w:r w:rsidR="00E965FB" w:rsidRPr="007A212C">
        <w:rPr>
          <w:rFonts w:asciiTheme="minorHAnsi" w:hAnsiTheme="minorHAnsi" w:cstheme="minorHAnsi"/>
          <w:lang w:val="ka-GE"/>
        </w:rPr>
        <w:t>თ</w:t>
      </w:r>
      <w:r w:rsidR="00E965FB" w:rsidRPr="007A212C">
        <w:rPr>
          <w:rFonts w:asciiTheme="minorHAnsi" w:hAnsiTheme="minorHAnsi" w:cstheme="minorHAnsi"/>
        </w:rPr>
        <w:t>იონინის მეთილის ჯგუფების გადატანა (ტრანსმეთილაცია) არის უჯრედების ფოსფოლიპიდური მემბრანის აგების საფუძველი და როლს ასრულებს მემბრანის სითხეში.</w:t>
      </w:r>
    </w:p>
    <w:p w14:paraId="7B1CDFA3" w14:textId="3FBB2F1B" w:rsidR="00BF0501" w:rsidRPr="00AE370B" w:rsidRDefault="00E965FB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ჰეპტრალს</w:t>
      </w:r>
      <w:proofErr w:type="spellEnd"/>
      <w:r w:rsidRPr="007A212C">
        <w:rPr>
          <w:rFonts w:asciiTheme="minorHAnsi" w:hAnsiTheme="minorHAnsi" w:cstheme="minorHAnsi"/>
          <w:lang w:val="ka-GE"/>
        </w:rPr>
        <w:t>®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 შეუძლია შეაღწიოს </w:t>
      </w:r>
      <w:proofErr w:type="spellStart"/>
      <w:r w:rsidRPr="007A212C">
        <w:rPr>
          <w:rFonts w:asciiTheme="minorHAnsi" w:hAnsiTheme="minorHAnsi" w:cstheme="minorHAnsi"/>
          <w:lang w:val="ka-GE"/>
        </w:rPr>
        <w:t>ჰემატოენცეფალურ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ბარიერში.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 მაღალი კონცენტრაცია გავლენას ახდენს </w:t>
      </w:r>
      <w:proofErr w:type="spellStart"/>
      <w:r w:rsidRPr="007A212C">
        <w:rPr>
          <w:rFonts w:asciiTheme="minorHAnsi" w:hAnsiTheme="minorHAnsi" w:cstheme="minorHAnsi"/>
          <w:lang w:val="ka-GE"/>
        </w:rPr>
        <w:t>ტრანსმეთილირების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პროცესებზე, რომლებიც ძალიან მნიშვნელოვანია ტვინის ქსოვილში, მათი ზემოქმედების გამო </w:t>
      </w:r>
      <w:proofErr w:type="spellStart"/>
      <w:r w:rsidRPr="007A212C">
        <w:rPr>
          <w:rFonts w:asciiTheme="minorHAnsi" w:hAnsiTheme="minorHAnsi" w:cstheme="minorHAnsi"/>
          <w:lang w:val="ka-GE"/>
        </w:rPr>
        <w:t>კატექოლამინების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დოფამინი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ადრენალინი, </w:t>
      </w:r>
      <w:proofErr w:type="spellStart"/>
      <w:r w:rsidRPr="007A212C">
        <w:rPr>
          <w:rFonts w:asciiTheme="minorHAnsi" w:hAnsiTheme="minorHAnsi" w:cstheme="minorHAnsi"/>
          <w:lang w:val="ka-GE"/>
        </w:rPr>
        <w:t>ნორეპინეფრინი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), </w:t>
      </w:r>
      <w:proofErr w:type="spellStart"/>
      <w:r w:rsidRPr="007A212C">
        <w:rPr>
          <w:rFonts w:asciiTheme="minorHAnsi" w:hAnsiTheme="minorHAnsi" w:cstheme="minorHAnsi"/>
          <w:lang w:val="ka-GE"/>
        </w:rPr>
        <w:t>ინდოამინების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სეროტონინი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7A212C">
        <w:rPr>
          <w:rFonts w:asciiTheme="minorHAnsi" w:hAnsiTheme="minorHAnsi" w:cstheme="minorHAnsi"/>
          <w:lang w:val="ka-GE"/>
        </w:rPr>
        <w:t>მელატონინი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 და ჰისტამინის </w:t>
      </w:r>
      <w:proofErr w:type="spellStart"/>
      <w:r w:rsidRPr="007A212C">
        <w:rPr>
          <w:rFonts w:asciiTheme="minorHAnsi" w:hAnsiTheme="minorHAnsi" w:cstheme="minorHAnsi"/>
          <w:lang w:val="ka-GE"/>
        </w:rPr>
        <w:t>მეტაბოლიზმზე</w:t>
      </w:r>
      <w:proofErr w:type="spellEnd"/>
      <w:r w:rsidRPr="007A212C">
        <w:rPr>
          <w:rFonts w:asciiTheme="minorHAnsi" w:hAnsiTheme="minorHAnsi" w:cstheme="minorHAnsi"/>
          <w:lang w:val="ka-GE"/>
        </w:rPr>
        <w:t>.</w:t>
      </w:r>
    </w:p>
    <w:p w14:paraId="1DBC5D03" w14:textId="74C6CAFC" w:rsidR="00BF0501" w:rsidRPr="00AE370B" w:rsidRDefault="00E965FB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AE370B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AE370B">
        <w:rPr>
          <w:rFonts w:asciiTheme="minorHAnsi" w:hAnsiTheme="minorHAnsi" w:cstheme="minorHAnsi"/>
          <w:lang w:val="ka-GE"/>
        </w:rPr>
        <w:t>® (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) ასევე წარმოადგენს ბიოქიმიური </w:t>
      </w:r>
      <w:proofErr w:type="spellStart"/>
      <w:r w:rsidRPr="00AE370B">
        <w:rPr>
          <w:rFonts w:asciiTheme="minorHAnsi" w:hAnsiTheme="minorHAnsi" w:cstheme="minorHAnsi"/>
          <w:lang w:val="ka-GE"/>
        </w:rPr>
        <w:t>თიოლის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ნაერთების (</w:t>
      </w:r>
      <w:proofErr w:type="spellStart"/>
      <w:r w:rsidRPr="00AE370B">
        <w:rPr>
          <w:rFonts w:asciiTheme="minorHAnsi" w:hAnsiTheme="minorHAnsi" w:cstheme="minorHAnsi"/>
          <w:lang w:val="ka-GE"/>
        </w:rPr>
        <w:t>ცისტეინი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AE370B">
        <w:rPr>
          <w:rFonts w:asciiTheme="minorHAnsi" w:hAnsiTheme="minorHAnsi" w:cstheme="minorHAnsi"/>
          <w:lang w:val="ka-GE"/>
        </w:rPr>
        <w:t>ტაურინი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AE370B">
        <w:rPr>
          <w:rFonts w:asciiTheme="minorHAnsi" w:hAnsiTheme="minorHAnsi" w:cstheme="minorHAnsi"/>
          <w:lang w:val="ka-GE"/>
        </w:rPr>
        <w:t>გლუტათიონი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AE370B">
        <w:rPr>
          <w:rFonts w:asciiTheme="minorHAnsi" w:hAnsiTheme="minorHAnsi" w:cstheme="minorHAnsi"/>
          <w:lang w:val="ka-GE"/>
        </w:rPr>
        <w:t>კოენზიმი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A და სხვ.) წინამორბედს </w:t>
      </w:r>
      <w:proofErr w:type="spellStart"/>
      <w:r w:rsidRPr="00AE370B">
        <w:rPr>
          <w:rFonts w:asciiTheme="minorHAnsi" w:hAnsiTheme="minorHAnsi" w:cstheme="minorHAnsi"/>
          <w:lang w:val="ka-GE"/>
        </w:rPr>
        <w:t>ტრანსსულფურიზაციის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რეაქციებში.</w:t>
      </w:r>
    </w:p>
    <w:p w14:paraId="5E490C09" w14:textId="5DF1C0F4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AE370B">
        <w:rPr>
          <w:rFonts w:asciiTheme="minorHAnsi" w:hAnsiTheme="minorHAnsi" w:cstheme="minorHAnsi"/>
          <w:lang w:val="ka-GE"/>
        </w:rPr>
        <w:t>გლუტათიონი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ძლიერი </w:t>
      </w:r>
      <w:proofErr w:type="spellStart"/>
      <w:r w:rsidRPr="00AE370B">
        <w:rPr>
          <w:rFonts w:asciiTheme="minorHAnsi" w:hAnsiTheme="minorHAnsi" w:cstheme="minorHAnsi"/>
          <w:lang w:val="ka-GE"/>
        </w:rPr>
        <w:t>ანტიოქსიდანტი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მნიშვნელოვანი კომპონენტია ღვიძლის </w:t>
      </w:r>
      <w:proofErr w:type="spellStart"/>
      <w:r w:rsidRPr="00AE370B">
        <w:rPr>
          <w:rFonts w:asciiTheme="minorHAnsi" w:hAnsiTheme="minorHAnsi" w:cstheme="minorHAnsi"/>
          <w:lang w:val="ka-GE"/>
        </w:rPr>
        <w:t>დეტოქსიკაციისთვის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. </w:t>
      </w:r>
      <w:proofErr w:type="spellStart"/>
      <w:r w:rsidRPr="00AE370B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® ზრდის </w:t>
      </w:r>
      <w:proofErr w:type="spellStart"/>
      <w:r w:rsidRPr="00AE370B">
        <w:rPr>
          <w:rFonts w:asciiTheme="minorHAnsi" w:hAnsiTheme="minorHAnsi" w:cstheme="minorHAnsi"/>
          <w:lang w:val="ka-GE"/>
        </w:rPr>
        <w:t>გლუტათიონის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დონეს პაციენტებში, რომლებსაც აქვთ ღვიძლის  როგორც ალკოჰოლური, ასევე </w:t>
      </w:r>
      <w:proofErr w:type="spellStart"/>
      <w:r w:rsidRPr="00AE370B">
        <w:rPr>
          <w:rFonts w:asciiTheme="minorHAnsi" w:hAnsiTheme="minorHAnsi" w:cstheme="minorHAnsi"/>
          <w:lang w:val="ka-GE"/>
        </w:rPr>
        <w:t>არაალკოჰოლური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წარმოშობის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დაზიანებ</w:t>
      </w:r>
      <w:r w:rsidRPr="007A212C">
        <w:rPr>
          <w:rFonts w:asciiTheme="minorHAnsi" w:hAnsiTheme="minorHAnsi" w:cstheme="minorHAnsi"/>
          <w:lang w:val="ka-GE"/>
        </w:rPr>
        <w:t>ა</w:t>
      </w:r>
      <w:r w:rsidRPr="00AE370B">
        <w:rPr>
          <w:rFonts w:asciiTheme="minorHAnsi" w:hAnsiTheme="minorHAnsi" w:cstheme="minorHAnsi"/>
          <w:lang w:val="ka-GE"/>
        </w:rPr>
        <w:t xml:space="preserve">. </w:t>
      </w:r>
      <w:proofErr w:type="spellStart"/>
      <w:r w:rsidRPr="00AE370B">
        <w:rPr>
          <w:rFonts w:asciiTheme="minorHAnsi" w:hAnsiTheme="minorHAnsi" w:cstheme="minorHAnsi"/>
          <w:lang w:val="ka-GE"/>
        </w:rPr>
        <w:t>ფოლიუმის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მჟავა და ვიტამინი B12 არის აუცილებელი თანა-</w:t>
      </w:r>
      <w:proofErr w:type="spellStart"/>
      <w:r w:rsidRPr="00AE370B">
        <w:rPr>
          <w:rFonts w:asciiTheme="minorHAnsi" w:hAnsiTheme="minorHAnsi" w:cstheme="minorHAnsi"/>
          <w:lang w:val="ka-GE"/>
        </w:rPr>
        <w:t>ნუტრიენტები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ჰეპტრალის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</w:t>
      </w:r>
      <w:proofErr w:type="spellEnd"/>
      <w:r w:rsidRPr="00AE370B">
        <w:rPr>
          <w:rFonts w:asciiTheme="minorHAnsi" w:hAnsiTheme="minorHAnsi" w:cstheme="minorHAnsi"/>
          <w:lang w:val="ka-GE"/>
        </w:rPr>
        <w:t>)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მეტაბოლიზმსა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და დაგროვებაში.</w:t>
      </w:r>
      <w:r w:rsidR="00BF0501" w:rsidRPr="00AE370B">
        <w:rPr>
          <w:rFonts w:asciiTheme="minorHAnsi" w:hAnsiTheme="minorHAnsi" w:cstheme="minorHAnsi"/>
          <w:lang w:val="ka-GE"/>
        </w:rPr>
        <w:t xml:space="preserve"> </w:t>
      </w:r>
    </w:p>
    <w:p w14:paraId="335FAE34" w14:textId="26EEEA16" w:rsidR="00BF0501" w:rsidRPr="007A212C" w:rsidRDefault="00E965FB" w:rsidP="004858E5">
      <w:pPr>
        <w:ind w:left="-540"/>
        <w:rPr>
          <w:rFonts w:asciiTheme="minorHAnsi" w:hAnsiTheme="minorHAnsi" w:cstheme="minorHAnsi"/>
          <w:i/>
          <w:lang w:val="ka-GE"/>
        </w:rPr>
      </w:pPr>
      <w:proofErr w:type="spellStart"/>
      <w:r w:rsidRPr="007A212C">
        <w:rPr>
          <w:rFonts w:asciiTheme="minorHAnsi" w:hAnsiTheme="minorHAnsi" w:cstheme="minorHAnsi"/>
          <w:i/>
          <w:lang w:val="ka-GE"/>
        </w:rPr>
        <w:t>ღვიძლშიდა</w:t>
      </w:r>
      <w:proofErr w:type="spellEnd"/>
      <w:r w:rsidRPr="007A212C">
        <w:rPr>
          <w:rFonts w:asciiTheme="minorHAnsi" w:hAnsiTheme="minorHAnsi" w:cstheme="minorHAnsi"/>
          <w:i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i/>
          <w:lang w:val="ka-GE"/>
        </w:rPr>
        <w:t>ქოლესტაზი</w:t>
      </w:r>
      <w:proofErr w:type="spellEnd"/>
    </w:p>
    <w:p w14:paraId="4CFF8ADB" w14:textId="77777777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პრეპარატი ეფექტურია </w:t>
      </w:r>
      <w:proofErr w:type="spellStart"/>
      <w:r w:rsidRPr="00AE370B">
        <w:rPr>
          <w:rFonts w:asciiTheme="minorHAnsi" w:hAnsiTheme="minorHAnsi" w:cstheme="minorHAnsi"/>
          <w:lang w:val="ka-GE"/>
        </w:rPr>
        <w:t>ინტრაჰეპატური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ქოლესტაზის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სამკურნალოდ ღვიძლის დაავადებების, ორსულობის დროს და ღვიძლის სხვა ქრონიკული დაავადებების დროს.</w:t>
      </w:r>
    </w:p>
    <w:p w14:paraId="4E8D3E7C" w14:textId="005D086C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AE370B">
        <w:rPr>
          <w:rFonts w:asciiTheme="minorHAnsi" w:hAnsiTheme="minorHAnsi" w:cstheme="minorHAnsi"/>
          <w:lang w:val="ka-GE"/>
        </w:rPr>
        <w:t>ღვიძლშიდა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ქოლესტაზი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არის ღვიძლის ქრონიკული დაავადებების გართულება და იწვევს ღვიძლის უჯრედების დაზიანებას.</w:t>
      </w:r>
      <w:r w:rsidR="00BF0501" w:rsidRPr="00AE370B">
        <w:rPr>
          <w:rFonts w:asciiTheme="minorHAnsi" w:hAnsiTheme="minorHAnsi" w:cstheme="minorHAnsi"/>
          <w:lang w:val="ka-GE"/>
        </w:rPr>
        <w:t xml:space="preserve"> </w:t>
      </w:r>
    </w:p>
    <w:p w14:paraId="1BA2EB4C" w14:textId="1BE83509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ღვიძლის ქრონიკული დაავადებების დროს დარღვეულია </w:t>
      </w:r>
      <w:proofErr w:type="spellStart"/>
      <w:r w:rsidRPr="00AE370B">
        <w:rPr>
          <w:rFonts w:asciiTheme="minorHAnsi" w:hAnsiTheme="minorHAnsi" w:cstheme="minorHAnsi"/>
          <w:lang w:val="ka-GE"/>
        </w:rPr>
        <w:t>ჰეპატოციტების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ისეთი ფუნქციები, როგორიცაა ნაღვლის მჟავების </w:t>
      </w:r>
      <w:r w:rsidRPr="007A212C">
        <w:rPr>
          <w:rFonts w:asciiTheme="minorHAnsi" w:hAnsiTheme="minorHAnsi" w:cstheme="minorHAnsi"/>
          <w:lang w:val="ka-GE"/>
        </w:rPr>
        <w:t xml:space="preserve">კლირენსი და </w:t>
      </w:r>
      <w:r w:rsidRPr="00AE370B">
        <w:rPr>
          <w:rFonts w:asciiTheme="minorHAnsi" w:hAnsiTheme="minorHAnsi" w:cstheme="minorHAnsi"/>
          <w:lang w:val="ka-GE"/>
        </w:rPr>
        <w:t xml:space="preserve">გამომუშავების  და რეგულირება, რაც იწვევს </w:t>
      </w:r>
      <w:proofErr w:type="spellStart"/>
      <w:r w:rsidRPr="00AE370B">
        <w:rPr>
          <w:rFonts w:asciiTheme="minorHAnsi" w:hAnsiTheme="minorHAnsi" w:cstheme="minorHAnsi"/>
          <w:lang w:val="ka-GE"/>
        </w:rPr>
        <w:t>ინტრაჰეპატური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ქოლესტაზის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განვითარებას.</w:t>
      </w:r>
      <w:r w:rsidR="00BF0501" w:rsidRPr="00AE370B">
        <w:rPr>
          <w:rFonts w:asciiTheme="minorHAnsi" w:hAnsiTheme="minorHAnsi" w:cstheme="minorHAnsi"/>
          <w:lang w:val="ka-GE"/>
        </w:rPr>
        <w:t xml:space="preserve"> </w:t>
      </w:r>
    </w:p>
    <w:p w14:paraId="54298AB1" w14:textId="3ED26B84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გამოყენება შესწავლილია ღვიძლის ქრონიკული დაავადებების მქონე პაციენტებში, რომლებსაც ხშირად თან ახლავს </w:t>
      </w:r>
      <w:proofErr w:type="spellStart"/>
      <w:r w:rsidRPr="00AE370B">
        <w:rPr>
          <w:rFonts w:asciiTheme="minorHAnsi" w:hAnsiTheme="minorHAnsi" w:cstheme="minorHAnsi"/>
          <w:lang w:val="ka-GE"/>
        </w:rPr>
        <w:t>ინტრაჰეპატური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ქოლესტაზი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: პირველადი </w:t>
      </w:r>
      <w:proofErr w:type="spellStart"/>
      <w:r w:rsidRPr="00AE370B">
        <w:rPr>
          <w:rFonts w:asciiTheme="minorHAnsi" w:hAnsiTheme="minorHAnsi" w:cstheme="minorHAnsi"/>
          <w:lang w:val="ka-GE"/>
        </w:rPr>
        <w:t>ბილიარული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ციროზი, პირველადი </w:t>
      </w:r>
      <w:proofErr w:type="spellStart"/>
      <w:r w:rsidRPr="00AE370B">
        <w:rPr>
          <w:rFonts w:asciiTheme="minorHAnsi" w:hAnsiTheme="minorHAnsi" w:cstheme="minorHAnsi"/>
          <w:lang w:val="ka-GE"/>
        </w:rPr>
        <w:t>სკლეროზული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lang w:val="ka-GE"/>
        </w:rPr>
        <w:t>ქოლანგიტი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მედიკამენტებით გამოწვეული ღვიძლის დაზიანება, ვირუსული ჰეპატიტი; </w:t>
      </w:r>
      <w:proofErr w:type="spellStart"/>
      <w:r w:rsidRPr="00AE370B">
        <w:rPr>
          <w:rFonts w:asciiTheme="minorHAnsi" w:hAnsiTheme="minorHAnsi" w:cstheme="minorHAnsi"/>
          <w:lang w:val="ka-GE"/>
        </w:rPr>
        <w:t>პარენტერალური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კვებით გამოწვეული </w:t>
      </w:r>
      <w:proofErr w:type="spellStart"/>
      <w:r w:rsidRPr="00AE370B">
        <w:rPr>
          <w:rFonts w:asciiTheme="minorHAnsi" w:hAnsiTheme="minorHAnsi" w:cstheme="minorHAnsi"/>
          <w:lang w:val="ka-GE"/>
        </w:rPr>
        <w:t>ქოლესტაზი</w:t>
      </w:r>
      <w:proofErr w:type="spellEnd"/>
      <w:r w:rsidRPr="00AE370B">
        <w:rPr>
          <w:rFonts w:asciiTheme="minorHAnsi" w:hAnsiTheme="minorHAnsi" w:cstheme="minorHAnsi"/>
          <w:lang w:val="ka-GE"/>
        </w:rPr>
        <w:t>, ღვიძლის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 xml:space="preserve">ალკოჰოლური და </w:t>
      </w:r>
      <w:proofErr w:type="spellStart"/>
      <w:r w:rsidRPr="007A212C">
        <w:rPr>
          <w:rFonts w:asciiTheme="minorHAnsi" w:hAnsiTheme="minorHAnsi" w:cstheme="minorHAnsi"/>
          <w:lang w:val="ka-GE"/>
        </w:rPr>
        <w:t>არაალკოჰოლური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წარმოშობის  დაზიანება.</w:t>
      </w:r>
    </w:p>
    <w:p w14:paraId="667130F2" w14:textId="77777777" w:rsidR="0053002D" w:rsidRPr="007A212C" w:rsidRDefault="0053002D" w:rsidP="004858E5">
      <w:pPr>
        <w:ind w:left="-540"/>
        <w:jc w:val="both"/>
        <w:rPr>
          <w:rFonts w:asciiTheme="minorHAnsi" w:hAnsiTheme="minorHAnsi" w:cstheme="minorHAnsi"/>
          <w:i/>
          <w:u w:val="single"/>
          <w:lang w:val="ka-GE"/>
        </w:rPr>
      </w:pPr>
    </w:p>
    <w:p w14:paraId="0137EB23" w14:textId="71DFB73E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/>
          <w:u w:val="single"/>
          <w:lang w:val="ka-GE"/>
        </w:rPr>
        <w:t>ღვიძლის ქრონიკული დაავადებით (</w:t>
      </w:r>
      <w:proofErr w:type="spellStart"/>
      <w:r w:rsidRPr="007A212C">
        <w:rPr>
          <w:rFonts w:asciiTheme="minorHAnsi" w:hAnsiTheme="minorHAnsi" w:cstheme="minorHAnsi"/>
          <w:i/>
          <w:u w:val="single"/>
          <w:lang w:val="ka-GE"/>
        </w:rPr>
        <w:t>ღქდ</w:t>
      </w:r>
      <w:proofErr w:type="spellEnd"/>
      <w:r w:rsidRPr="007A212C">
        <w:rPr>
          <w:rFonts w:asciiTheme="minorHAnsi" w:hAnsiTheme="minorHAnsi" w:cstheme="minorHAnsi"/>
          <w:i/>
          <w:u w:val="single"/>
          <w:lang w:val="ka-GE"/>
        </w:rPr>
        <w:t xml:space="preserve">) გამოწვეული დაღლილობის აღმოფხვრა </w:t>
      </w:r>
    </w:p>
    <w:p w14:paraId="59444EA4" w14:textId="2C36D798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ნაჩვენებია, რომ 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ამცირებს დაღლილობის სიმპტომებს </w:t>
      </w:r>
      <w:proofErr w:type="spellStart"/>
      <w:r w:rsidRPr="007A212C">
        <w:rPr>
          <w:rFonts w:asciiTheme="minorHAnsi" w:hAnsiTheme="minorHAnsi" w:cstheme="minorHAnsi"/>
          <w:lang w:val="ka-GE"/>
        </w:rPr>
        <w:t>ღქდ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-ს დროს. დაღლილობის მქონე სუბიექტებს შორის ინტეგრირებულმა ანალიზმა აჩვენა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მკურნალობის ეფექტი არა მხოლოდ დაღლილობაზე, არამედ რიგ სხვა სიმპტომებზე, როგორიცაა დეპრესია, სიყვითლე, სისუსტე და ქავილი.</w:t>
      </w:r>
    </w:p>
    <w:p w14:paraId="48CA90A0" w14:textId="255C05FB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lastRenderedPageBreak/>
        <w:t xml:space="preserve">ALD (ღვიძლის ალკოჰოლური დაავადება)პაციენტებში  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იონინით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მკურნალობამ გააუმჯობესა დეპრესიული განწყობა, რაც ასევე აღინიშნა დაღლილობის მქონე პაციენტებში.</w:t>
      </w:r>
    </w:p>
    <w:p w14:paraId="3F9E7487" w14:textId="7CD50C58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უფრო მეტიც, სუბიექტებში, რომლებსაც აღენიშნებათ დაღლილობა ALD ან NALD (ღვიძლის </w:t>
      </w:r>
      <w:proofErr w:type="spellStart"/>
      <w:r w:rsidRPr="00AE370B">
        <w:rPr>
          <w:rFonts w:asciiTheme="minorHAnsi" w:hAnsiTheme="minorHAnsi" w:cstheme="minorHAnsi"/>
          <w:lang w:val="ka-GE"/>
        </w:rPr>
        <w:t>არაალკოჰოლური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დაავადება) გამო, სიყვითლე, სისუსტე და ქავილი შემცირდა 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</w:t>
      </w:r>
      <w:r w:rsidRPr="007A212C">
        <w:rPr>
          <w:rFonts w:asciiTheme="minorHAnsi" w:hAnsiTheme="minorHAnsi" w:cstheme="minorHAnsi"/>
          <w:lang w:val="ka-GE"/>
        </w:rPr>
        <w:t>ეთიონინით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მკურნალობისას.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="00BF0501" w:rsidRPr="00AE370B">
        <w:rPr>
          <w:rFonts w:asciiTheme="minorHAnsi" w:hAnsiTheme="minorHAnsi" w:cstheme="minorHAnsi"/>
          <w:lang w:val="ka-GE"/>
        </w:rPr>
        <w:t xml:space="preserve"> </w:t>
      </w:r>
    </w:p>
    <w:p w14:paraId="3CE93EE0" w14:textId="5B307736" w:rsidR="00BF0501" w:rsidRPr="007A212C" w:rsidRDefault="0053002D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დეპრესია</w:t>
      </w:r>
    </w:p>
    <w:p w14:paraId="5B1DFD6D" w14:textId="3F6D6240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i/>
          <w:color w:val="FF0000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7A212C">
        <w:rPr>
          <w:rFonts w:asciiTheme="minorHAnsi" w:hAnsiTheme="minorHAnsi" w:cstheme="minorHAnsi"/>
          <w:lang w:val="ka-GE"/>
        </w:rPr>
        <w:t>®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 გამოიყენებოდა </w:t>
      </w:r>
      <w:proofErr w:type="spellStart"/>
      <w:r w:rsidRPr="007A212C">
        <w:rPr>
          <w:rFonts w:asciiTheme="minorHAnsi" w:hAnsiTheme="minorHAnsi" w:cstheme="minorHAnsi"/>
          <w:lang w:val="ka-GE"/>
        </w:rPr>
        <w:t>პარენტერალურად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და </w:t>
      </w:r>
      <w:proofErr w:type="spellStart"/>
      <w:r w:rsidRPr="007A212C">
        <w:rPr>
          <w:rFonts w:asciiTheme="minorHAnsi" w:hAnsiTheme="minorHAnsi" w:cstheme="minorHAnsi"/>
          <w:lang w:val="ka-GE"/>
        </w:rPr>
        <w:t>პერორალურად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დეპრესიის სამკურნალოდ. </w:t>
      </w:r>
      <w:proofErr w:type="spellStart"/>
      <w:r w:rsidRPr="007A212C">
        <w:rPr>
          <w:rFonts w:asciiTheme="minorHAnsi" w:hAnsiTheme="minorHAnsi" w:cstheme="minorHAnsi"/>
          <w:lang w:val="ka-GE"/>
        </w:rPr>
        <w:t>ანტიდეპრესანტული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ეფექტი გამოვლინდა მკურნალობის 5-7 დღეს გვერდითი ეფექტების, მათ შორის  </w:t>
      </w:r>
      <w:proofErr w:type="spellStart"/>
      <w:r w:rsidRPr="007A212C">
        <w:rPr>
          <w:rFonts w:asciiTheme="minorHAnsi" w:hAnsiTheme="minorHAnsi" w:cstheme="minorHAnsi"/>
          <w:lang w:val="ka-GE"/>
        </w:rPr>
        <w:t>ანტიქოლინერგული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რეაქციების არარსებობის შემთხვევაში. </w:t>
      </w:r>
    </w:p>
    <w:p w14:paraId="1447995D" w14:textId="77777777" w:rsidR="0053002D" w:rsidRPr="007A212C" w:rsidRDefault="0053002D" w:rsidP="004858E5">
      <w:pPr>
        <w:ind w:left="-540"/>
        <w:rPr>
          <w:rFonts w:asciiTheme="minorHAnsi" w:hAnsiTheme="minorHAnsi" w:cstheme="minorHAnsi"/>
          <w:i/>
          <w:lang w:val="ka-GE"/>
        </w:rPr>
      </w:pPr>
    </w:p>
    <w:p w14:paraId="0BCA47BC" w14:textId="313A425E" w:rsidR="0053002D" w:rsidRPr="007A212C" w:rsidRDefault="0053002D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 xml:space="preserve">ორსულობის </w:t>
      </w:r>
      <w:proofErr w:type="spellStart"/>
      <w:r w:rsidRPr="007A212C">
        <w:rPr>
          <w:rFonts w:asciiTheme="minorHAnsi" w:hAnsiTheme="minorHAnsi" w:cstheme="minorHAnsi"/>
          <w:i/>
          <w:lang w:val="ka-GE"/>
        </w:rPr>
        <w:t>ღვიძლშიდა</w:t>
      </w:r>
      <w:proofErr w:type="spellEnd"/>
      <w:r w:rsidRPr="007A212C">
        <w:rPr>
          <w:rFonts w:asciiTheme="minorHAnsi" w:hAnsiTheme="minorHAnsi" w:cstheme="minorHAnsi"/>
          <w:i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i/>
          <w:lang w:val="ka-GE"/>
        </w:rPr>
        <w:t>ქოლესტაზი</w:t>
      </w:r>
      <w:proofErr w:type="spellEnd"/>
    </w:p>
    <w:p w14:paraId="3D4AF83C" w14:textId="21DCD136" w:rsidR="00BF0501" w:rsidRPr="007A212C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მკურნალობა (</w:t>
      </w:r>
      <w:proofErr w:type="spellStart"/>
      <w:r w:rsidRPr="007A212C">
        <w:rPr>
          <w:rFonts w:asciiTheme="minorHAnsi" w:hAnsiTheme="minorHAnsi" w:cstheme="minorHAnsi"/>
          <w:lang w:val="ka-GE"/>
        </w:rPr>
        <w:t>ი.ვ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., </w:t>
      </w:r>
      <w:proofErr w:type="spellStart"/>
      <w:r w:rsidRPr="007A212C">
        <w:rPr>
          <w:rFonts w:asciiTheme="minorHAnsi" w:hAnsiTheme="minorHAnsi" w:cstheme="minorHAnsi"/>
          <w:lang w:val="ka-GE"/>
        </w:rPr>
        <w:t>ი.მ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., </w:t>
      </w:r>
      <w:proofErr w:type="spellStart"/>
      <w:r w:rsidRPr="007A212C">
        <w:rPr>
          <w:rFonts w:asciiTheme="minorHAnsi" w:hAnsiTheme="minorHAnsi" w:cstheme="minorHAnsi"/>
          <w:lang w:val="ka-GE"/>
        </w:rPr>
        <w:t>პერორალურად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ტაბლეტების სახით) ეფექტურია ორსულობის </w:t>
      </w:r>
      <w:proofErr w:type="spellStart"/>
      <w:r w:rsidRPr="007A212C">
        <w:rPr>
          <w:rFonts w:asciiTheme="minorHAnsi" w:hAnsiTheme="minorHAnsi" w:cstheme="minorHAnsi"/>
          <w:lang w:val="ka-GE"/>
        </w:rPr>
        <w:t>ღვიძლშიდა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ქოლესტაზის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დროს და ვლინდება კანის ქავილის შემცირების და ბიოქიმიური პარამეტრების გაუმჯობესების სახით.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</w:p>
    <w:p w14:paraId="19D32EF9" w14:textId="77777777" w:rsidR="0053002D" w:rsidRPr="007A212C" w:rsidRDefault="0053002D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</w:p>
    <w:p w14:paraId="0021FABB" w14:textId="5ADBBD8B" w:rsidR="00BF0501" w:rsidRPr="007A212C" w:rsidRDefault="0053002D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მედიკამენტებით გამოწვეული ღვიძლის დაზიანების პრევენცია და მკურნალობა</w:t>
      </w:r>
      <w:r w:rsidR="00BF0501" w:rsidRPr="007A212C">
        <w:rPr>
          <w:rFonts w:asciiTheme="minorHAnsi" w:hAnsiTheme="minorHAnsi" w:cstheme="minorHAnsi"/>
          <w:i/>
          <w:lang w:val="ka-GE"/>
        </w:rPr>
        <w:t>.</w:t>
      </w:r>
    </w:p>
    <w:p w14:paraId="329C7EBF" w14:textId="06C112BE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კლინიკური მონაცემები აჩვენებს, რომ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ეფექტურია  სხვადასხვა წარმოშობის პრეპარატებით გამოწვეული ღვიძლის დაზიანების როგორც პროფილაქტიკის, ისე  მკურნალობის დროს (მაგალითად, ანტივირუსული პრეპარატების, </w:t>
      </w:r>
      <w:proofErr w:type="spellStart"/>
      <w:r w:rsidRPr="007A212C">
        <w:rPr>
          <w:rFonts w:asciiTheme="minorHAnsi" w:hAnsiTheme="minorHAnsi" w:cstheme="minorHAnsi"/>
          <w:lang w:val="ka-GE"/>
        </w:rPr>
        <w:t>იმუნოსუპრესანტების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სიმსივნის საწინააღმდეგო თერაპიის გამოყენების შემდეგ).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დემონსტრირებული დამცავი ეფექტი შეიძლება აიხსნას მისი აქტიური მონაწილეობით ღვიძლის </w:t>
      </w:r>
      <w:proofErr w:type="spellStart"/>
      <w:r w:rsidRPr="007A212C">
        <w:rPr>
          <w:rFonts w:asciiTheme="minorHAnsi" w:hAnsiTheme="minorHAnsi" w:cstheme="minorHAnsi"/>
          <w:lang w:val="ka-GE"/>
        </w:rPr>
        <w:t>დეტოქსიკაციის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პროცესებში.</w:t>
      </w:r>
    </w:p>
    <w:p w14:paraId="38B742AD" w14:textId="77777777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i/>
          <w:color w:val="FF0000"/>
          <w:lang w:val="ka-GE"/>
        </w:rPr>
      </w:pPr>
    </w:p>
    <w:p w14:paraId="6985AE2D" w14:textId="31FC2C0B" w:rsidR="00BF0501" w:rsidRPr="007A212C" w:rsidRDefault="0053002D" w:rsidP="004858E5">
      <w:pPr>
        <w:ind w:left="-540"/>
        <w:jc w:val="both"/>
        <w:rPr>
          <w:rFonts w:asciiTheme="minorHAnsi" w:hAnsiTheme="minorHAnsi" w:cstheme="minorHAnsi"/>
          <w:b/>
          <w:iCs/>
          <w:lang w:val="ka-GE"/>
        </w:rPr>
      </w:pPr>
      <w:r w:rsidRPr="007A212C">
        <w:rPr>
          <w:rFonts w:asciiTheme="minorHAnsi" w:hAnsiTheme="minorHAnsi" w:cstheme="minorHAnsi"/>
          <w:b/>
          <w:iCs/>
          <w:lang w:val="ka-GE"/>
        </w:rPr>
        <w:t>გამოყენების ჩვენება</w:t>
      </w:r>
    </w:p>
    <w:p w14:paraId="4666A4C3" w14:textId="77777777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bCs/>
          <w:lang w:val="ka-GE"/>
        </w:rPr>
      </w:pPr>
      <w:r w:rsidRPr="00AE370B">
        <w:rPr>
          <w:rFonts w:asciiTheme="minorHAnsi" w:hAnsiTheme="minorHAnsi" w:cstheme="minorHAnsi"/>
          <w:bCs/>
          <w:lang w:val="ka-GE"/>
        </w:rPr>
        <w:t xml:space="preserve">- </w:t>
      </w:r>
      <w:proofErr w:type="spellStart"/>
      <w:r w:rsidRPr="00AE370B">
        <w:rPr>
          <w:rFonts w:asciiTheme="minorHAnsi" w:hAnsiTheme="minorHAnsi" w:cstheme="minorHAnsi"/>
          <w:bCs/>
          <w:lang w:val="ka-GE"/>
        </w:rPr>
        <w:t>ღვიძლშიდა</w:t>
      </w:r>
      <w:proofErr w:type="spellEnd"/>
      <w:r w:rsidRPr="00AE370B">
        <w:rPr>
          <w:rFonts w:asciiTheme="minorHAnsi" w:hAnsiTheme="minorHAnsi" w:cstheme="minorHAnsi"/>
          <w:bCs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bCs/>
          <w:lang w:val="ka-GE"/>
        </w:rPr>
        <w:t>ქოლესტაზი</w:t>
      </w:r>
      <w:proofErr w:type="spellEnd"/>
      <w:r w:rsidRPr="00AE370B">
        <w:rPr>
          <w:rFonts w:asciiTheme="minorHAnsi" w:hAnsiTheme="minorHAnsi" w:cstheme="minorHAnsi"/>
          <w:bCs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bCs/>
          <w:lang w:val="ka-GE"/>
        </w:rPr>
        <w:t>პრეციროზულ</w:t>
      </w:r>
      <w:proofErr w:type="spellEnd"/>
      <w:r w:rsidRPr="00AE370B">
        <w:rPr>
          <w:rFonts w:asciiTheme="minorHAnsi" w:hAnsiTheme="minorHAnsi" w:cstheme="minorHAnsi"/>
          <w:bCs/>
          <w:lang w:val="ka-GE"/>
        </w:rPr>
        <w:t xml:space="preserve"> პირობებში და ღვიძლის ციროზის დროს</w:t>
      </w:r>
    </w:p>
    <w:p w14:paraId="6ACBB669" w14:textId="77777777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bCs/>
          <w:lang w:val="ka-GE"/>
        </w:rPr>
      </w:pPr>
      <w:r w:rsidRPr="00AE370B">
        <w:rPr>
          <w:rFonts w:asciiTheme="minorHAnsi" w:hAnsiTheme="minorHAnsi" w:cstheme="minorHAnsi"/>
          <w:bCs/>
          <w:lang w:val="ka-GE"/>
        </w:rPr>
        <w:t xml:space="preserve">- </w:t>
      </w:r>
      <w:proofErr w:type="spellStart"/>
      <w:r w:rsidRPr="00AE370B">
        <w:rPr>
          <w:rFonts w:asciiTheme="minorHAnsi" w:hAnsiTheme="minorHAnsi" w:cstheme="minorHAnsi"/>
          <w:bCs/>
          <w:lang w:val="ka-GE"/>
        </w:rPr>
        <w:t>ღვიძლშიდა</w:t>
      </w:r>
      <w:proofErr w:type="spellEnd"/>
      <w:r w:rsidRPr="00AE370B">
        <w:rPr>
          <w:rFonts w:asciiTheme="minorHAnsi" w:hAnsiTheme="minorHAnsi" w:cstheme="minorHAnsi"/>
          <w:bCs/>
          <w:lang w:val="ka-GE"/>
        </w:rPr>
        <w:t xml:space="preserve"> </w:t>
      </w:r>
      <w:proofErr w:type="spellStart"/>
      <w:r w:rsidRPr="00AE370B">
        <w:rPr>
          <w:rFonts w:asciiTheme="minorHAnsi" w:hAnsiTheme="minorHAnsi" w:cstheme="minorHAnsi"/>
          <w:bCs/>
          <w:lang w:val="ka-GE"/>
        </w:rPr>
        <w:t>ქოლესტაზი</w:t>
      </w:r>
      <w:proofErr w:type="spellEnd"/>
      <w:r w:rsidRPr="00AE370B">
        <w:rPr>
          <w:rFonts w:asciiTheme="minorHAnsi" w:hAnsiTheme="minorHAnsi" w:cstheme="minorHAnsi"/>
          <w:bCs/>
          <w:lang w:val="ka-GE"/>
        </w:rPr>
        <w:t xml:space="preserve"> ორსულ ქალებში</w:t>
      </w:r>
    </w:p>
    <w:p w14:paraId="2421D7BA" w14:textId="77777777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bCs/>
          <w:lang w:val="ka-GE"/>
        </w:rPr>
      </w:pPr>
      <w:r w:rsidRPr="00AE370B">
        <w:rPr>
          <w:rFonts w:asciiTheme="minorHAnsi" w:hAnsiTheme="minorHAnsi" w:cstheme="minorHAnsi"/>
          <w:bCs/>
          <w:lang w:val="ka-GE"/>
        </w:rPr>
        <w:t>- დეპრესიული სინდრომი</w:t>
      </w:r>
    </w:p>
    <w:p w14:paraId="415DBE88" w14:textId="77777777" w:rsidR="0053002D" w:rsidRPr="00AE370B" w:rsidRDefault="0053002D" w:rsidP="004858E5">
      <w:pPr>
        <w:ind w:left="-540"/>
        <w:jc w:val="both"/>
        <w:rPr>
          <w:rFonts w:asciiTheme="minorHAnsi" w:hAnsiTheme="minorHAnsi" w:cstheme="minorHAnsi"/>
          <w:bCs/>
          <w:lang w:val="ka-GE"/>
        </w:rPr>
      </w:pPr>
      <w:r w:rsidRPr="00AE370B">
        <w:rPr>
          <w:rFonts w:asciiTheme="minorHAnsi" w:hAnsiTheme="minorHAnsi" w:cstheme="minorHAnsi"/>
          <w:bCs/>
          <w:lang w:val="ka-GE"/>
        </w:rPr>
        <w:t>- ღვიძლის ქრონიკული უკმარისობით გამოწვეული დაღლილობის მოხსნა</w:t>
      </w:r>
    </w:p>
    <w:p w14:paraId="14A60A0E" w14:textId="3CF06588" w:rsidR="00BF0501" w:rsidRPr="00AE370B" w:rsidRDefault="0053002D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bCs/>
          <w:lang w:val="ka-GE"/>
        </w:rPr>
        <w:t xml:space="preserve">- მედიკამენტებით გამოწვეული ღვიძლის დაზიანების პროფილაქტიკა და მკურნალობა </w:t>
      </w:r>
    </w:p>
    <w:p w14:paraId="40DC7348" w14:textId="77777777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szCs w:val="23"/>
          <w:lang w:val="ka-GE"/>
        </w:rPr>
      </w:pPr>
    </w:p>
    <w:p w14:paraId="643F73D6" w14:textId="56D985FF" w:rsidR="00BF0501" w:rsidRPr="007A212C" w:rsidRDefault="0053002D" w:rsidP="004858E5">
      <w:pPr>
        <w:ind w:left="-540"/>
        <w:jc w:val="both"/>
        <w:rPr>
          <w:rFonts w:asciiTheme="minorHAnsi" w:hAnsiTheme="minorHAnsi" w:cstheme="minorHAnsi"/>
          <w:b/>
          <w:iCs/>
          <w:lang w:val="ka-GE"/>
        </w:rPr>
      </w:pPr>
      <w:r w:rsidRPr="007A212C">
        <w:rPr>
          <w:rFonts w:asciiTheme="minorHAnsi" w:hAnsiTheme="minorHAnsi" w:cstheme="minorHAnsi"/>
          <w:b/>
          <w:iCs/>
          <w:lang w:val="ka-GE"/>
        </w:rPr>
        <w:t>გამოყენების მეთოდი და დოზირება</w:t>
      </w:r>
    </w:p>
    <w:p w14:paraId="714BBB0C" w14:textId="45A61277" w:rsidR="00BF0501" w:rsidRPr="007A212C" w:rsidRDefault="0073488E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მკურნალობა შეიძლება დაიწყოს პრეპარატის </w:t>
      </w:r>
      <w:proofErr w:type="spellStart"/>
      <w:r w:rsidRPr="007A212C">
        <w:rPr>
          <w:rFonts w:asciiTheme="minorHAnsi" w:hAnsiTheme="minorHAnsi" w:cstheme="minorHAnsi"/>
          <w:lang w:val="ka-GE"/>
        </w:rPr>
        <w:t>პარენტერალური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შეყვანით (ნელი ინტრავენური ან </w:t>
      </w:r>
      <w:proofErr w:type="spellStart"/>
      <w:r w:rsidRPr="007A212C">
        <w:rPr>
          <w:rFonts w:asciiTheme="minorHAnsi" w:hAnsiTheme="minorHAnsi" w:cstheme="minorHAnsi"/>
          <w:lang w:val="ka-GE"/>
        </w:rPr>
        <w:t>ინტრამუსკულარული</w:t>
      </w:r>
      <w:proofErr w:type="spellEnd"/>
      <w:r w:rsidRPr="007A212C">
        <w:rPr>
          <w:rFonts w:asciiTheme="minorHAnsi" w:hAnsiTheme="minorHAnsi" w:cstheme="minorHAnsi"/>
          <w:lang w:val="ka-GE"/>
        </w:rPr>
        <w:t>), რასაც მოჰყვება პრეპარატის გამოყენება ტაბლეტის სახით ან თავიდანვე ტაბლეტების გამოყენებით.</w:t>
      </w:r>
    </w:p>
    <w:p w14:paraId="0153A131" w14:textId="28FC1FF4" w:rsidR="00BF0501" w:rsidRPr="007A212C" w:rsidRDefault="0073488E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iCs/>
        </w:rPr>
        <w:t>ტაბლეტები უნდა გადაიყლაპოს მთლიანად დაღეჭვის გარეშე. აქტიური ნივთიერების უკეთესი შეწოვისა და სრული თერაპიული ეფექტისთვის ტაბლეტების მიღება უნდა მოხდეს კვებას შორის.</w:t>
      </w:r>
      <w:r w:rsidR="00D875A1" w:rsidRPr="007A212C">
        <w:rPr>
          <w:rFonts w:asciiTheme="minorHAnsi" w:hAnsiTheme="minorHAnsi" w:cstheme="minorHAnsi"/>
        </w:rPr>
        <w:t xml:space="preserve"> </w:t>
      </w:r>
      <w:r w:rsidR="00D875A1" w:rsidRPr="007A212C">
        <w:rPr>
          <w:rFonts w:asciiTheme="minorHAnsi" w:hAnsiTheme="minorHAnsi" w:cstheme="minorHAnsi"/>
          <w:iCs/>
        </w:rPr>
        <w:t>ჰეპტრალის ტაბლეტი ბლისტერიდან</w:t>
      </w:r>
      <w:r w:rsidR="00D875A1" w:rsidRPr="007A212C">
        <w:rPr>
          <w:rFonts w:asciiTheme="minorHAnsi" w:hAnsiTheme="minorHAnsi" w:cstheme="minorHAnsi"/>
          <w:iCs/>
          <w:lang w:val="ka-GE"/>
        </w:rPr>
        <w:t xml:space="preserve"> უნდა ამოიღონ</w:t>
      </w:r>
      <w:r w:rsidR="00D875A1" w:rsidRPr="007A212C">
        <w:rPr>
          <w:rFonts w:asciiTheme="minorHAnsi" w:hAnsiTheme="minorHAnsi" w:cstheme="minorHAnsi"/>
          <w:iCs/>
        </w:rPr>
        <w:t xml:space="preserve"> მის მიღებამდე დაუყოვნებლივ. თუ ტაბლეტების </w:t>
      </w:r>
      <w:r w:rsidR="00D875A1" w:rsidRPr="007A212C">
        <w:rPr>
          <w:rFonts w:asciiTheme="minorHAnsi" w:hAnsiTheme="minorHAnsi" w:cstheme="minorHAnsi"/>
          <w:iCs/>
          <w:lang w:val="ka-GE"/>
        </w:rPr>
        <w:t xml:space="preserve">ორიგინალი </w:t>
      </w:r>
      <w:r w:rsidR="00D875A1" w:rsidRPr="007A212C">
        <w:rPr>
          <w:rFonts w:asciiTheme="minorHAnsi" w:hAnsiTheme="minorHAnsi" w:cstheme="minorHAnsi"/>
          <w:iCs/>
        </w:rPr>
        <w:t>ფერი იცვლება (თეთრი</w:t>
      </w:r>
      <w:r w:rsidR="00D875A1" w:rsidRPr="007A212C">
        <w:rPr>
          <w:rFonts w:asciiTheme="minorHAnsi" w:hAnsiTheme="minorHAnsi" w:cstheme="minorHAnsi"/>
          <w:iCs/>
          <w:lang w:val="ka-GE"/>
        </w:rPr>
        <w:t>-</w:t>
      </w:r>
      <w:r w:rsidR="00D875A1" w:rsidRPr="007A212C">
        <w:rPr>
          <w:rFonts w:asciiTheme="minorHAnsi" w:hAnsiTheme="minorHAnsi" w:cstheme="minorHAnsi"/>
          <w:iCs/>
        </w:rPr>
        <w:t xml:space="preserve"> მოყვითალო), ბლისტერის ალუმინის გარსის დაზიანების გამო, თავი უნდა შეიკავოთ მათი გამოყენებისგან.</w:t>
      </w:r>
      <w:r w:rsidR="00BF0501" w:rsidRPr="007A212C">
        <w:rPr>
          <w:rFonts w:asciiTheme="minorHAnsi" w:hAnsiTheme="minorHAnsi" w:cstheme="minorHAnsi"/>
        </w:rPr>
        <w:t xml:space="preserve"> </w:t>
      </w:r>
    </w:p>
    <w:p w14:paraId="7AD0D57D" w14:textId="77777777" w:rsidR="0073488E" w:rsidRPr="007A212C" w:rsidRDefault="0073488E" w:rsidP="004858E5">
      <w:pPr>
        <w:widowControl w:val="0"/>
        <w:ind w:left="-540"/>
        <w:jc w:val="both"/>
        <w:rPr>
          <w:rFonts w:asciiTheme="minorHAnsi" w:hAnsiTheme="minorHAnsi" w:cstheme="minorHAnsi"/>
          <w:bCs/>
          <w:i/>
          <w:iCs/>
          <w:lang w:val="ka-GE"/>
        </w:rPr>
      </w:pPr>
    </w:p>
    <w:p w14:paraId="005B8296" w14:textId="3F6A6A1D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b/>
          <w:color w:val="000000"/>
          <w:u w:val="single"/>
          <w:lang w:val="ka-GE" w:eastAsia="x-none"/>
        </w:rPr>
      </w:pPr>
      <w:r w:rsidRPr="007A212C">
        <w:rPr>
          <w:rFonts w:asciiTheme="minorHAnsi" w:hAnsiTheme="minorHAnsi" w:cstheme="minorHAnsi"/>
          <w:bCs/>
          <w:i/>
          <w:iCs/>
          <w:lang w:val="ka-GE"/>
        </w:rPr>
        <w:t>დეპრესია:</w:t>
      </w:r>
    </w:p>
    <w:p w14:paraId="51AD674B" w14:textId="6BA47A6E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bCs/>
          <w:i/>
          <w:iCs/>
          <w:lang w:val="ka-GE" w:eastAsia="x-none"/>
        </w:rPr>
      </w:pPr>
      <w:r w:rsidRPr="007A212C">
        <w:rPr>
          <w:rFonts w:asciiTheme="minorHAnsi" w:hAnsiTheme="minorHAnsi" w:cstheme="minorHAnsi"/>
          <w:bCs/>
          <w:i/>
          <w:iCs/>
          <w:lang w:val="ka-GE" w:eastAsia="x-none"/>
        </w:rPr>
        <w:t>საწყისი თერაპია</w:t>
      </w:r>
      <w:r w:rsidR="00BF0501" w:rsidRPr="007A212C">
        <w:rPr>
          <w:rFonts w:asciiTheme="minorHAnsi" w:hAnsiTheme="minorHAnsi" w:cstheme="minorHAnsi"/>
          <w:bCs/>
          <w:i/>
          <w:iCs/>
          <w:lang w:val="ka-GE" w:eastAsia="x-none"/>
        </w:rPr>
        <w:t>:</w:t>
      </w:r>
    </w:p>
    <w:p w14:paraId="0460936F" w14:textId="2F4F5F67" w:rsidR="00BF0501" w:rsidRPr="00AE370B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 w:eastAsia="x-none"/>
        </w:rPr>
      </w:pPr>
      <w:r w:rsidRPr="007A212C">
        <w:rPr>
          <w:rFonts w:asciiTheme="minorHAnsi" w:hAnsiTheme="minorHAnsi" w:cstheme="minorHAnsi"/>
          <w:spacing w:val="-4"/>
          <w:lang w:val="da-DK" w:eastAsia="x-none"/>
        </w:rPr>
        <w:t>ინტრავენური ან ინტრამუსკულარული შეყვანა: რეკომენდებული დოზაა 5-12 მგ/კგ/დღე</w:t>
      </w:r>
      <w:r w:rsidRPr="007A212C">
        <w:rPr>
          <w:rFonts w:asciiTheme="minorHAnsi" w:hAnsiTheme="minorHAnsi" w:cstheme="minorHAnsi"/>
          <w:spacing w:val="-4"/>
          <w:lang w:val="ka-GE" w:eastAsia="x-none"/>
        </w:rPr>
        <w:t>-ღამეში</w:t>
      </w:r>
      <w:r w:rsidRPr="007A212C">
        <w:rPr>
          <w:rFonts w:asciiTheme="minorHAnsi" w:hAnsiTheme="minorHAnsi" w:cstheme="minorHAnsi"/>
          <w:spacing w:val="-4"/>
          <w:lang w:val="da-DK" w:eastAsia="x-none"/>
        </w:rPr>
        <w:t xml:space="preserve"> ინტრავენურად ან ინტრამუსკულარულად. ჩვეულებრივი საწყისი დოზაა 400-500 მგ/დღე</w:t>
      </w:r>
      <w:r w:rsidRPr="007A212C">
        <w:rPr>
          <w:rFonts w:asciiTheme="minorHAnsi" w:hAnsiTheme="minorHAnsi" w:cstheme="minorHAnsi"/>
          <w:spacing w:val="-4"/>
          <w:lang w:val="ka-GE" w:eastAsia="x-none"/>
        </w:rPr>
        <w:t>-ღამეში</w:t>
      </w:r>
      <w:r w:rsidRPr="007A212C">
        <w:rPr>
          <w:rFonts w:asciiTheme="minorHAnsi" w:hAnsiTheme="minorHAnsi" w:cstheme="minorHAnsi"/>
          <w:spacing w:val="-4"/>
          <w:lang w:val="da-DK" w:eastAsia="x-none"/>
        </w:rPr>
        <w:t xml:space="preserve"> ინტრავენურად ან ინტრამუსკულარულად, საერთო სადღეღამისო დოზა არ უნდა აღემატებოდეს 1000 მგ-ს 15-20 დღის განმავლობაში.</w:t>
      </w:r>
    </w:p>
    <w:p w14:paraId="37B7E290" w14:textId="23264963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 w:eastAsia="x-none"/>
        </w:rPr>
      </w:pPr>
      <w:proofErr w:type="spellStart"/>
      <w:r w:rsidRPr="00AE370B">
        <w:rPr>
          <w:rFonts w:asciiTheme="minorHAnsi" w:hAnsiTheme="minorHAnsi" w:cstheme="minorHAnsi"/>
          <w:lang w:val="ka-GE" w:eastAsia="x-none"/>
        </w:rPr>
        <w:t>პერორალური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 xml:space="preserve">: რეკომენდებული დოზაა 10-25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>/კგ/დღე</w:t>
      </w:r>
      <w:r w:rsidRPr="007A212C">
        <w:rPr>
          <w:rFonts w:asciiTheme="minorHAnsi" w:hAnsiTheme="minorHAnsi" w:cstheme="minorHAnsi"/>
          <w:lang w:val="ka-GE" w:eastAsia="x-none"/>
        </w:rPr>
        <w:t>-ღამეშ</w:t>
      </w:r>
      <w:r w:rsidRPr="00AE370B">
        <w:rPr>
          <w:rFonts w:asciiTheme="minorHAnsi" w:hAnsiTheme="minorHAnsi" w:cstheme="minorHAnsi"/>
          <w:lang w:val="ka-GE" w:eastAsia="x-none"/>
        </w:rPr>
        <w:t xml:space="preserve">ი. ჩვეულებრივი საწყისი დოზაა 400-800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>/დღე</w:t>
      </w:r>
      <w:r w:rsidRPr="007A212C">
        <w:rPr>
          <w:rFonts w:asciiTheme="minorHAnsi" w:hAnsiTheme="minorHAnsi" w:cstheme="minorHAnsi"/>
          <w:lang w:val="ka-GE" w:eastAsia="x-none"/>
        </w:rPr>
        <w:t>-ღამეშ</w:t>
      </w:r>
      <w:r w:rsidRPr="00AE370B">
        <w:rPr>
          <w:rFonts w:asciiTheme="minorHAnsi" w:hAnsiTheme="minorHAnsi" w:cstheme="minorHAnsi"/>
          <w:lang w:val="ka-GE" w:eastAsia="x-none"/>
        </w:rPr>
        <w:t xml:space="preserve">ი, ჯამური </w:t>
      </w:r>
      <w:r w:rsidRPr="007A212C">
        <w:rPr>
          <w:rFonts w:asciiTheme="minorHAnsi" w:hAnsiTheme="minorHAnsi" w:cstheme="minorHAnsi"/>
          <w:lang w:val="ka-GE" w:eastAsia="x-none"/>
        </w:rPr>
        <w:t>სადღეღამისო</w:t>
      </w:r>
      <w:r w:rsidRPr="00AE370B">
        <w:rPr>
          <w:rFonts w:asciiTheme="minorHAnsi" w:hAnsiTheme="minorHAnsi" w:cstheme="minorHAnsi"/>
          <w:lang w:val="ka-GE" w:eastAsia="x-none"/>
        </w:rPr>
        <w:t xml:space="preserve"> დოზა არ უნდა აღემატებოდეს 1600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7A212C">
        <w:rPr>
          <w:rFonts w:asciiTheme="minorHAnsi" w:hAnsiTheme="minorHAnsi" w:cstheme="minorHAnsi"/>
          <w:lang w:val="ka-GE" w:eastAsia="x-none"/>
        </w:rPr>
        <w:t>-ს.</w:t>
      </w:r>
    </w:p>
    <w:p w14:paraId="76639617" w14:textId="77777777" w:rsidR="00D875A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bCs/>
          <w:i/>
          <w:iCs/>
          <w:lang w:val="ka-GE" w:eastAsia="x-none"/>
        </w:rPr>
      </w:pPr>
    </w:p>
    <w:p w14:paraId="247B6D54" w14:textId="609C3D60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bCs/>
          <w:i/>
          <w:iCs/>
          <w:lang w:val="ka-GE" w:eastAsia="x-none"/>
        </w:rPr>
      </w:pPr>
      <w:r w:rsidRPr="007A212C">
        <w:rPr>
          <w:rFonts w:asciiTheme="minorHAnsi" w:hAnsiTheme="minorHAnsi" w:cstheme="minorHAnsi"/>
          <w:bCs/>
          <w:i/>
          <w:iCs/>
          <w:lang w:val="ka-GE" w:eastAsia="x-none"/>
        </w:rPr>
        <w:t>დამხმარე თერაპია:</w:t>
      </w:r>
    </w:p>
    <w:p w14:paraId="2E1E0024" w14:textId="13C8C8E8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 w:eastAsia="x-none"/>
        </w:rPr>
      </w:pPr>
      <w:proofErr w:type="spellStart"/>
      <w:r w:rsidRPr="00AE370B">
        <w:rPr>
          <w:rFonts w:asciiTheme="minorHAnsi" w:hAnsiTheme="minorHAnsi" w:cstheme="minorHAnsi"/>
          <w:lang w:val="ka-GE" w:eastAsia="x-none"/>
        </w:rPr>
        <w:lastRenderedPageBreak/>
        <w:t>პერორალური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 xml:space="preserve">: 500-1600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>/დღე</w:t>
      </w:r>
      <w:r w:rsidRPr="007A212C">
        <w:rPr>
          <w:rFonts w:asciiTheme="minorHAnsi" w:hAnsiTheme="minorHAnsi" w:cstheme="minorHAnsi"/>
          <w:lang w:val="ka-GE" w:eastAsia="x-none"/>
        </w:rPr>
        <w:t>-ღამეში.</w:t>
      </w:r>
    </w:p>
    <w:p w14:paraId="6581F640" w14:textId="77777777" w:rsidR="00D875A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i/>
          <w:lang w:val="ka-GE" w:eastAsia="x-none"/>
        </w:rPr>
      </w:pPr>
    </w:p>
    <w:p w14:paraId="4FF829A3" w14:textId="71FD6E38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i/>
          <w:lang w:val="ka-GE" w:eastAsia="x-none"/>
        </w:rPr>
      </w:pPr>
      <w:proofErr w:type="spellStart"/>
      <w:r w:rsidRPr="007A212C">
        <w:rPr>
          <w:rFonts w:asciiTheme="minorHAnsi" w:hAnsiTheme="minorHAnsi" w:cstheme="minorHAnsi"/>
          <w:i/>
          <w:lang w:val="ka-GE" w:eastAsia="x-none"/>
        </w:rPr>
        <w:t>ღვიძლშიდა</w:t>
      </w:r>
      <w:proofErr w:type="spellEnd"/>
      <w:r w:rsidRPr="007A212C">
        <w:rPr>
          <w:rFonts w:asciiTheme="minorHAnsi" w:hAnsiTheme="minorHAnsi" w:cstheme="minorHAnsi"/>
          <w:i/>
          <w:lang w:val="ka-GE" w:eastAsia="x-none"/>
        </w:rPr>
        <w:t xml:space="preserve"> </w:t>
      </w:r>
      <w:proofErr w:type="spellStart"/>
      <w:r w:rsidRPr="007A212C">
        <w:rPr>
          <w:rFonts w:asciiTheme="minorHAnsi" w:hAnsiTheme="minorHAnsi" w:cstheme="minorHAnsi"/>
          <w:i/>
          <w:lang w:val="ka-GE" w:eastAsia="x-none"/>
        </w:rPr>
        <w:t>ქოლესტაზი</w:t>
      </w:r>
      <w:proofErr w:type="spellEnd"/>
      <w:r w:rsidRPr="007A212C">
        <w:rPr>
          <w:rFonts w:asciiTheme="minorHAnsi" w:hAnsiTheme="minorHAnsi" w:cstheme="minorHAnsi"/>
          <w:i/>
          <w:lang w:val="ka-GE" w:eastAsia="x-none"/>
        </w:rPr>
        <w:t xml:space="preserve">/ღვიძლის ქრონიკული უკმარისობით გამოწვეული დაღლილობის შემსუბუქება/ღვიძლის მედიკამენტებით გამოწვეული დაზიანების პრევენცია და მკურნალობა </w:t>
      </w:r>
    </w:p>
    <w:p w14:paraId="18D02A79" w14:textId="77777777" w:rsidR="00D875A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bCs/>
          <w:i/>
          <w:iCs/>
          <w:lang w:val="ka-GE" w:eastAsia="x-none"/>
        </w:rPr>
      </w:pPr>
    </w:p>
    <w:p w14:paraId="7E6233C5" w14:textId="47F6C0F4" w:rsidR="00BF0501" w:rsidRPr="007A212C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 w:eastAsia="x-none"/>
        </w:rPr>
      </w:pPr>
      <w:r w:rsidRPr="007A212C">
        <w:rPr>
          <w:rFonts w:asciiTheme="minorHAnsi" w:hAnsiTheme="minorHAnsi" w:cstheme="minorHAnsi"/>
          <w:bCs/>
          <w:i/>
          <w:iCs/>
          <w:lang w:val="ka-GE" w:eastAsia="x-none"/>
        </w:rPr>
        <w:t>საწყისი თერაპია:</w:t>
      </w:r>
    </w:p>
    <w:p w14:paraId="3FF0F906" w14:textId="38177746" w:rsidR="00BF0501" w:rsidRPr="00AE370B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 w:eastAsia="x-none"/>
        </w:rPr>
      </w:pPr>
      <w:r w:rsidRPr="007A212C">
        <w:rPr>
          <w:rFonts w:asciiTheme="minorHAnsi" w:hAnsiTheme="minorHAnsi" w:cstheme="minorHAnsi"/>
          <w:spacing w:val="-4"/>
          <w:lang w:val="ka-GE" w:eastAsia="x-none"/>
        </w:rPr>
        <w:t xml:space="preserve">ინტრავენური ან </w:t>
      </w:r>
      <w:proofErr w:type="spellStart"/>
      <w:r w:rsidRPr="007A212C">
        <w:rPr>
          <w:rFonts w:asciiTheme="minorHAnsi" w:hAnsiTheme="minorHAnsi" w:cstheme="minorHAnsi"/>
          <w:spacing w:val="-4"/>
          <w:lang w:val="ka-GE" w:eastAsia="x-none"/>
        </w:rPr>
        <w:t>ინტრამუსკულარული</w:t>
      </w:r>
      <w:proofErr w:type="spellEnd"/>
      <w:r w:rsidRPr="007A212C">
        <w:rPr>
          <w:rFonts w:asciiTheme="minorHAnsi" w:hAnsiTheme="minorHAnsi" w:cstheme="minorHAnsi"/>
          <w:spacing w:val="-4"/>
          <w:lang w:val="ka-GE" w:eastAsia="x-none"/>
        </w:rPr>
        <w:t xml:space="preserve"> შეყვანა: რეკომენდებული დოზაა 5-12 </w:t>
      </w:r>
      <w:proofErr w:type="spellStart"/>
      <w:r w:rsidRPr="007A212C">
        <w:rPr>
          <w:rFonts w:asciiTheme="minorHAnsi" w:hAnsiTheme="minorHAnsi" w:cstheme="minorHAnsi"/>
          <w:spacing w:val="-4"/>
          <w:lang w:val="ka-GE" w:eastAsia="x-none"/>
        </w:rPr>
        <w:t>მგ</w:t>
      </w:r>
      <w:proofErr w:type="spellEnd"/>
      <w:r w:rsidRPr="007A212C">
        <w:rPr>
          <w:rFonts w:asciiTheme="minorHAnsi" w:hAnsiTheme="minorHAnsi" w:cstheme="minorHAnsi"/>
          <w:spacing w:val="-4"/>
          <w:lang w:val="ka-GE" w:eastAsia="x-none"/>
        </w:rPr>
        <w:t xml:space="preserve">/კგ/დღე-ღამეში ინტრავენურად ან </w:t>
      </w:r>
      <w:proofErr w:type="spellStart"/>
      <w:r w:rsidRPr="007A212C">
        <w:rPr>
          <w:rFonts w:asciiTheme="minorHAnsi" w:hAnsiTheme="minorHAnsi" w:cstheme="minorHAnsi"/>
          <w:spacing w:val="-4"/>
          <w:lang w:val="ka-GE" w:eastAsia="x-none"/>
        </w:rPr>
        <w:t>ინტრამუსკულარულად</w:t>
      </w:r>
      <w:proofErr w:type="spellEnd"/>
      <w:r w:rsidRPr="007A212C">
        <w:rPr>
          <w:rFonts w:asciiTheme="minorHAnsi" w:hAnsiTheme="minorHAnsi" w:cstheme="minorHAnsi"/>
          <w:spacing w:val="-4"/>
          <w:lang w:val="ka-GE" w:eastAsia="x-none"/>
        </w:rPr>
        <w:t xml:space="preserve">. ჩვეულებრივი საწყისი დოზაა 400-500 </w:t>
      </w:r>
      <w:proofErr w:type="spellStart"/>
      <w:r w:rsidRPr="007A212C">
        <w:rPr>
          <w:rFonts w:asciiTheme="minorHAnsi" w:hAnsiTheme="minorHAnsi" w:cstheme="minorHAnsi"/>
          <w:spacing w:val="-4"/>
          <w:lang w:val="ka-GE" w:eastAsia="x-none"/>
        </w:rPr>
        <w:t>მგ</w:t>
      </w:r>
      <w:proofErr w:type="spellEnd"/>
      <w:r w:rsidRPr="007A212C">
        <w:rPr>
          <w:rFonts w:asciiTheme="minorHAnsi" w:hAnsiTheme="minorHAnsi" w:cstheme="minorHAnsi"/>
          <w:spacing w:val="-4"/>
          <w:lang w:val="ka-GE" w:eastAsia="x-none"/>
        </w:rPr>
        <w:t xml:space="preserve">/დღე-ღამეში ინტრავენურად ან </w:t>
      </w:r>
      <w:proofErr w:type="spellStart"/>
      <w:r w:rsidRPr="007A212C">
        <w:rPr>
          <w:rFonts w:asciiTheme="minorHAnsi" w:hAnsiTheme="minorHAnsi" w:cstheme="minorHAnsi"/>
          <w:spacing w:val="-4"/>
          <w:lang w:val="ka-GE" w:eastAsia="x-none"/>
        </w:rPr>
        <w:t>ინტრამუსკულარულად</w:t>
      </w:r>
      <w:proofErr w:type="spellEnd"/>
      <w:r w:rsidRPr="007A212C">
        <w:rPr>
          <w:rFonts w:asciiTheme="minorHAnsi" w:hAnsiTheme="minorHAnsi" w:cstheme="minorHAnsi"/>
          <w:spacing w:val="-4"/>
          <w:lang w:val="ka-GE" w:eastAsia="x-none"/>
        </w:rPr>
        <w:t xml:space="preserve">, ჯამური სადღეღამისო დოზა არ უნდა აღემატებოდეს 1000 </w:t>
      </w:r>
      <w:proofErr w:type="spellStart"/>
      <w:r w:rsidRPr="007A212C">
        <w:rPr>
          <w:rFonts w:asciiTheme="minorHAnsi" w:hAnsiTheme="minorHAnsi" w:cstheme="minorHAnsi"/>
          <w:spacing w:val="-4"/>
          <w:lang w:val="ka-GE" w:eastAsia="x-none"/>
        </w:rPr>
        <w:t>მგ</w:t>
      </w:r>
      <w:proofErr w:type="spellEnd"/>
      <w:r w:rsidRPr="007A212C">
        <w:rPr>
          <w:rFonts w:asciiTheme="minorHAnsi" w:hAnsiTheme="minorHAnsi" w:cstheme="minorHAnsi"/>
          <w:spacing w:val="-4"/>
          <w:lang w:val="ka-GE" w:eastAsia="x-none"/>
        </w:rPr>
        <w:t>-ს 2 კვირის განმავლობაში.</w:t>
      </w:r>
    </w:p>
    <w:p w14:paraId="21AE186A" w14:textId="43DC441E" w:rsidR="00D875A1" w:rsidRPr="00AE370B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 w:eastAsia="x-none"/>
        </w:rPr>
      </w:pPr>
      <w:proofErr w:type="spellStart"/>
      <w:r w:rsidRPr="00AE370B">
        <w:rPr>
          <w:rFonts w:asciiTheme="minorHAnsi" w:hAnsiTheme="minorHAnsi" w:cstheme="minorHAnsi"/>
          <w:lang w:val="ka-GE" w:eastAsia="x-none"/>
        </w:rPr>
        <w:t>პერორალური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 xml:space="preserve">: რეკომენდებული დოზაა 10-25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>/კგ/დღე</w:t>
      </w:r>
      <w:r w:rsidRPr="007A212C">
        <w:rPr>
          <w:rFonts w:asciiTheme="minorHAnsi" w:hAnsiTheme="minorHAnsi" w:cstheme="minorHAnsi"/>
          <w:lang w:val="ka-GE" w:eastAsia="x-none"/>
        </w:rPr>
        <w:t>-ღამეშ</w:t>
      </w:r>
      <w:r w:rsidRPr="00AE370B">
        <w:rPr>
          <w:rFonts w:asciiTheme="minorHAnsi" w:hAnsiTheme="minorHAnsi" w:cstheme="minorHAnsi"/>
          <w:lang w:val="ka-GE" w:eastAsia="x-none"/>
        </w:rPr>
        <w:t xml:space="preserve">ი. ჩვეულებრივი საწყისი დოზაა 400-800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AE370B">
        <w:rPr>
          <w:rFonts w:asciiTheme="minorHAnsi" w:hAnsiTheme="minorHAnsi" w:cstheme="minorHAnsi"/>
          <w:lang w:val="ka-GE" w:eastAsia="x-none"/>
        </w:rPr>
        <w:t>/დღე</w:t>
      </w:r>
      <w:r w:rsidRPr="007A212C">
        <w:rPr>
          <w:rFonts w:asciiTheme="minorHAnsi" w:hAnsiTheme="minorHAnsi" w:cstheme="minorHAnsi"/>
          <w:lang w:val="ka-GE" w:eastAsia="x-none"/>
        </w:rPr>
        <w:t>-ღამეში</w:t>
      </w:r>
      <w:r w:rsidRPr="00AE370B">
        <w:rPr>
          <w:rFonts w:asciiTheme="minorHAnsi" w:hAnsiTheme="minorHAnsi" w:cstheme="minorHAnsi"/>
          <w:lang w:val="ka-GE" w:eastAsia="x-none"/>
        </w:rPr>
        <w:t xml:space="preserve">, ჯამური </w:t>
      </w:r>
      <w:r w:rsidRPr="007A212C">
        <w:rPr>
          <w:rFonts w:asciiTheme="minorHAnsi" w:hAnsiTheme="minorHAnsi" w:cstheme="minorHAnsi"/>
          <w:lang w:val="ka-GE" w:eastAsia="x-none"/>
        </w:rPr>
        <w:t>სადღეღამისო</w:t>
      </w:r>
      <w:r w:rsidRPr="00AE370B">
        <w:rPr>
          <w:rFonts w:asciiTheme="minorHAnsi" w:hAnsiTheme="minorHAnsi" w:cstheme="minorHAnsi"/>
          <w:lang w:val="ka-GE" w:eastAsia="x-none"/>
        </w:rPr>
        <w:t xml:space="preserve"> დოზა არ უნდა აღემატებოდეს 1600 </w:t>
      </w:r>
      <w:proofErr w:type="spellStart"/>
      <w:r w:rsidRPr="00AE370B">
        <w:rPr>
          <w:rFonts w:asciiTheme="minorHAnsi" w:hAnsiTheme="minorHAnsi" w:cstheme="minorHAnsi"/>
          <w:lang w:val="ka-GE" w:eastAsia="x-none"/>
        </w:rPr>
        <w:t>მგ</w:t>
      </w:r>
      <w:proofErr w:type="spellEnd"/>
      <w:r w:rsidRPr="007A212C">
        <w:rPr>
          <w:rFonts w:asciiTheme="minorHAnsi" w:hAnsiTheme="minorHAnsi" w:cstheme="minorHAnsi"/>
          <w:lang w:val="ka-GE" w:eastAsia="x-none"/>
        </w:rPr>
        <w:t>-ს</w:t>
      </w:r>
      <w:r w:rsidRPr="00AE370B">
        <w:rPr>
          <w:rFonts w:asciiTheme="minorHAnsi" w:hAnsiTheme="minorHAnsi" w:cstheme="minorHAnsi"/>
          <w:lang w:val="ka-GE" w:eastAsia="x-none"/>
        </w:rPr>
        <w:t>.</w:t>
      </w:r>
    </w:p>
    <w:p w14:paraId="5E74DCE4" w14:textId="742E0099" w:rsidR="00BF0501" w:rsidRPr="00AE370B" w:rsidRDefault="00D875A1" w:rsidP="004858E5">
      <w:pPr>
        <w:widowControl w:val="0"/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 w:eastAsia="x-none"/>
        </w:rPr>
        <w:t>თერაპიის ხანგრძლივობა დამოკიდებულია დაავადების სიმძიმეზე და მიმდინარეობაზე და განისაზღვრება ექიმის მიერ ინდივიდუალურად.</w:t>
      </w:r>
    </w:p>
    <w:p w14:paraId="04FA34A9" w14:textId="77777777" w:rsidR="00D875A1" w:rsidRPr="007A212C" w:rsidRDefault="00D875A1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</w:p>
    <w:p w14:paraId="444AF28A" w14:textId="297A568F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ხანდაზმული პაციენტები</w:t>
      </w:r>
      <w:r w:rsidR="00BF0501" w:rsidRPr="007A212C">
        <w:rPr>
          <w:rFonts w:asciiTheme="minorHAnsi" w:hAnsiTheme="minorHAnsi" w:cstheme="minorHAnsi"/>
          <w:i/>
          <w:lang w:val="ka-GE"/>
        </w:rPr>
        <w:t>.</w:t>
      </w:r>
    </w:p>
    <w:p w14:paraId="0A477E90" w14:textId="2E1AEAFE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მკურნალობის დაწყება რეკომენდებულია  ყველაზე დაბალი რეკომენდებული დოზით, ღვიძლის, თირკმელების ან გულის ფუნქციის დაქვეითების, თანმხლები პათოლოგიური მდგომარეობის არსებობისა და სხვა პრეპარატების გამოყენების გათვალისწინებით.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</w:p>
    <w:p w14:paraId="23D9D549" w14:textId="77777777" w:rsidR="00D875A1" w:rsidRPr="007A212C" w:rsidRDefault="00D875A1" w:rsidP="004858E5">
      <w:pPr>
        <w:ind w:left="-540"/>
        <w:jc w:val="both"/>
        <w:rPr>
          <w:rFonts w:asciiTheme="minorHAnsi" w:hAnsiTheme="minorHAnsi" w:cstheme="minorHAnsi"/>
          <w:i/>
          <w:iCs/>
          <w:lang w:val="ka-GE"/>
        </w:rPr>
      </w:pPr>
    </w:p>
    <w:p w14:paraId="73CF1966" w14:textId="2B1DC49E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i/>
          <w:iCs/>
          <w:lang w:val="ka-GE"/>
        </w:rPr>
      </w:pPr>
      <w:r w:rsidRPr="007A212C">
        <w:rPr>
          <w:rFonts w:asciiTheme="minorHAnsi" w:hAnsiTheme="minorHAnsi" w:cstheme="minorHAnsi"/>
          <w:i/>
          <w:iCs/>
          <w:lang w:val="ka-GE"/>
        </w:rPr>
        <w:t>გამოყენება თირკმლის უკმარისობის მქონე პაციენტებში</w:t>
      </w:r>
    </w:p>
    <w:p w14:paraId="6B0E5C02" w14:textId="451123CD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iCs/>
          <w:lang w:val="ka-GE"/>
        </w:rPr>
      </w:pPr>
      <w:r w:rsidRPr="007A212C">
        <w:rPr>
          <w:rFonts w:asciiTheme="minorHAnsi" w:hAnsiTheme="minorHAnsi" w:cstheme="minorHAnsi"/>
          <w:iCs/>
          <w:lang w:val="ka-GE"/>
        </w:rPr>
        <w:t xml:space="preserve">ასეთ პაციენტებში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გამოყენებისას რეკომენდებულია სიფრთხილე.</w:t>
      </w:r>
      <w:r w:rsidR="00BF0501" w:rsidRPr="007A212C">
        <w:rPr>
          <w:rFonts w:asciiTheme="minorHAnsi" w:hAnsiTheme="minorHAnsi" w:cstheme="minorHAnsi"/>
          <w:iCs/>
          <w:lang w:val="ka-GE"/>
        </w:rPr>
        <w:t>.</w:t>
      </w:r>
    </w:p>
    <w:p w14:paraId="76D813FA" w14:textId="77777777" w:rsidR="00D875A1" w:rsidRPr="007A212C" w:rsidRDefault="00D875A1" w:rsidP="004858E5">
      <w:pPr>
        <w:ind w:left="-540"/>
        <w:jc w:val="both"/>
        <w:rPr>
          <w:rFonts w:asciiTheme="minorHAnsi" w:hAnsiTheme="minorHAnsi" w:cstheme="minorHAnsi"/>
          <w:i/>
          <w:iCs/>
          <w:lang w:val="ka-GE"/>
        </w:rPr>
      </w:pPr>
    </w:p>
    <w:p w14:paraId="20EC9F9B" w14:textId="13652DCE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i/>
          <w:iCs/>
          <w:lang w:val="ka-GE"/>
        </w:rPr>
      </w:pPr>
      <w:r w:rsidRPr="007A212C">
        <w:rPr>
          <w:rFonts w:asciiTheme="minorHAnsi" w:hAnsiTheme="minorHAnsi" w:cstheme="minorHAnsi"/>
          <w:i/>
          <w:iCs/>
          <w:lang w:val="ka-GE"/>
        </w:rPr>
        <w:t>გამოყენება ღვიძლის უკმარისობის მქონე პაციენტებში</w:t>
      </w:r>
      <w:r w:rsidR="00BF0501" w:rsidRPr="007A212C">
        <w:rPr>
          <w:rFonts w:asciiTheme="minorHAnsi" w:hAnsiTheme="minorHAnsi" w:cstheme="minorHAnsi"/>
          <w:i/>
          <w:iCs/>
          <w:lang w:val="ka-GE"/>
        </w:rPr>
        <w:t xml:space="preserve"> </w:t>
      </w:r>
    </w:p>
    <w:p w14:paraId="30B3BFEC" w14:textId="11BFA9BA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iCs/>
          <w:lang w:val="ka-GE"/>
        </w:rPr>
      </w:pPr>
      <w:proofErr w:type="spellStart"/>
      <w:r w:rsidRPr="007A212C">
        <w:rPr>
          <w:rFonts w:asciiTheme="minorHAnsi" w:hAnsiTheme="minorHAnsi" w:cstheme="minorHAnsi"/>
          <w:iCs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ფარმაკოკინეტიკური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პარამეტრები მსგავსია ნორმალურ პირობებში და ღვიძლის ქრონიკული დაავადებების მქონე პაციენტებში.</w:t>
      </w:r>
    </w:p>
    <w:p w14:paraId="4EC6D94F" w14:textId="77777777" w:rsidR="003009AA" w:rsidRPr="007A212C" w:rsidRDefault="003009AA" w:rsidP="004858E5">
      <w:pPr>
        <w:ind w:left="-540"/>
        <w:jc w:val="both"/>
        <w:rPr>
          <w:rFonts w:asciiTheme="minorHAnsi" w:hAnsiTheme="minorHAnsi" w:cstheme="minorHAnsi"/>
          <w:b/>
          <w:bCs/>
          <w:iCs/>
          <w:lang w:val="ka-GE"/>
        </w:rPr>
      </w:pPr>
    </w:p>
    <w:p w14:paraId="12F54D9B" w14:textId="0828F024" w:rsidR="00BF0501" w:rsidRPr="007A212C" w:rsidRDefault="00D875A1" w:rsidP="004858E5">
      <w:pPr>
        <w:ind w:left="-540"/>
        <w:jc w:val="both"/>
        <w:rPr>
          <w:rFonts w:asciiTheme="minorHAnsi" w:hAnsiTheme="minorHAnsi" w:cstheme="minorHAnsi"/>
          <w:b/>
          <w:bCs/>
          <w:iCs/>
          <w:lang w:val="ka-GE"/>
        </w:rPr>
      </w:pPr>
      <w:r w:rsidRPr="007A212C">
        <w:rPr>
          <w:rFonts w:asciiTheme="minorHAnsi" w:hAnsiTheme="minorHAnsi" w:cstheme="minorHAnsi"/>
          <w:b/>
          <w:bCs/>
          <w:iCs/>
          <w:lang w:val="ka-GE"/>
        </w:rPr>
        <w:t>გვერდითი მოქმედება</w:t>
      </w:r>
    </w:p>
    <w:p w14:paraId="67AF008F" w14:textId="318116EF" w:rsidR="00BF0501" w:rsidRPr="00AE370B" w:rsidRDefault="00A4794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  <w:r w:rsidRPr="00AE370B">
        <w:rPr>
          <w:rFonts w:asciiTheme="minorHAnsi" w:hAnsiTheme="minorHAnsi" w:cstheme="minorHAnsi"/>
          <w:i/>
          <w:lang w:val="ka-GE"/>
        </w:rPr>
        <w:t>გვერდითი მო</w:t>
      </w:r>
      <w:r w:rsidRPr="007A212C">
        <w:rPr>
          <w:rFonts w:asciiTheme="minorHAnsi" w:hAnsiTheme="minorHAnsi" w:cstheme="minorHAnsi"/>
          <w:i/>
          <w:lang w:val="ka-GE"/>
        </w:rPr>
        <w:t>ქმედება</w:t>
      </w:r>
      <w:r w:rsidRPr="00AE370B">
        <w:rPr>
          <w:rFonts w:asciiTheme="minorHAnsi" w:hAnsiTheme="minorHAnsi" w:cstheme="minorHAnsi"/>
          <w:i/>
          <w:lang w:val="ka-GE"/>
        </w:rPr>
        <w:t xml:space="preserve"> კლინიკური კვლევებიდან</w:t>
      </w:r>
    </w:p>
    <w:p w14:paraId="3FB55234" w14:textId="4B380CF7" w:rsidR="00BF0501" w:rsidRPr="00AE370B" w:rsidRDefault="00A4794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ხშირი</w:t>
      </w:r>
      <w:r w:rsidR="00BF0501" w:rsidRPr="00AE370B">
        <w:rPr>
          <w:rFonts w:asciiTheme="minorHAnsi" w:hAnsiTheme="minorHAnsi" w:cstheme="minorHAnsi"/>
          <w:i/>
          <w:lang w:val="ka-GE"/>
        </w:rPr>
        <w:t xml:space="preserve"> (≥1/100, &lt;1/10)</w:t>
      </w:r>
    </w:p>
    <w:p w14:paraId="554083D5" w14:textId="77777777" w:rsidR="00A4794F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>- გულისრევა, მუცლის ტკივილი, დიარეა</w:t>
      </w:r>
    </w:p>
    <w:p w14:paraId="270E783E" w14:textId="77777777" w:rsidR="00A4794F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>- თავის ტკივილი</w:t>
      </w:r>
    </w:p>
    <w:p w14:paraId="7127B1A5" w14:textId="77777777" w:rsidR="00A4794F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>- შფოთვა, უძილობა</w:t>
      </w:r>
    </w:p>
    <w:p w14:paraId="1AD6FFF4" w14:textId="77777777" w:rsidR="00A4794F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>- კანის ქავილი</w:t>
      </w:r>
    </w:p>
    <w:p w14:paraId="5DBA1702" w14:textId="2B1C9DC0" w:rsidR="00BF0501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- ასთენია </w:t>
      </w:r>
    </w:p>
    <w:p w14:paraId="03DC93B0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</w:p>
    <w:p w14:paraId="47118084" w14:textId="5377FEF0" w:rsidR="00BF0501" w:rsidRPr="007A212C" w:rsidRDefault="00A4794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ნაკლებად ხშირი</w:t>
      </w:r>
      <w:r w:rsidR="00BF0501" w:rsidRPr="007A212C">
        <w:rPr>
          <w:rFonts w:asciiTheme="minorHAnsi" w:hAnsiTheme="minorHAnsi" w:cstheme="minorHAnsi"/>
          <w:i/>
          <w:lang w:val="ka-GE"/>
        </w:rPr>
        <w:t xml:space="preserve"> (≥ 1/1000, &lt;1/100)</w:t>
      </w:r>
    </w:p>
    <w:p w14:paraId="6250D8CC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- პირის სიმშრალე, დისპეფსია, მეტეორიზმი, კუჭ-ნაწლავის ტკივილი, კუჭ-ნაწლავის სისხლდენა, კუჭ-ნაწლავის დარღვევები, ღებინება</w:t>
      </w:r>
    </w:p>
    <w:p w14:paraId="07908A42" w14:textId="34A82ECC" w:rsidR="00BF0501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- შეშუპება, ცხელება, შემცივნება, რეაქციები ინექციის ადგილზე, ინექციის ადგილის ნეკროზი </w:t>
      </w:r>
    </w:p>
    <w:p w14:paraId="4F14A898" w14:textId="2EE72D91" w:rsidR="00BF0501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- </w:t>
      </w:r>
      <w:r w:rsidRPr="007A212C">
        <w:rPr>
          <w:rFonts w:asciiTheme="minorHAnsi" w:hAnsiTheme="minorHAnsi" w:cstheme="minorHAnsi"/>
          <w:lang w:val="ka-GE"/>
        </w:rPr>
        <w:t xml:space="preserve">მომატებული </w:t>
      </w:r>
      <w:r w:rsidRPr="00AE370B">
        <w:rPr>
          <w:rFonts w:asciiTheme="minorHAnsi" w:hAnsiTheme="minorHAnsi" w:cstheme="minorHAnsi"/>
          <w:lang w:val="ka-GE"/>
        </w:rPr>
        <w:t xml:space="preserve">მგრძნობელობა, </w:t>
      </w:r>
      <w:proofErr w:type="spellStart"/>
      <w:r w:rsidRPr="00AE370B">
        <w:rPr>
          <w:rFonts w:asciiTheme="minorHAnsi" w:hAnsiTheme="minorHAnsi" w:cstheme="minorHAnsi"/>
          <w:lang w:val="ka-GE"/>
        </w:rPr>
        <w:t>ანაფილაქტოიდური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 ან </w:t>
      </w:r>
      <w:proofErr w:type="spellStart"/>
      <w:r w:rsidRPr="00AE370B">
        <w:rPr>
          <w:rFonts w:asciiTheme="minorHAnsi" w:hAnsiTheme="minorHAnsi" w:cstheme="minorHAnsi"/>
          <w:lang w:val="ka-GE"/>
        </w:rPr>
        <w:t>ანაფილაქსიური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რეაქციები (მაგალითად, კანის სიწითლე, ქოშინი, </w:t>
      </w:r>
      <w:proofErr w:type="spellStart"/>
      <w:r w:rsidRPr="00AE370B">
        <w:rPr>
          <w:rFonts w:asciiTheme="minorHAnsi" w:hAnsiTheme="minorHAnsi" w:cstheme="minorHAnsi"/>
          <w:lang w:val="ka-GE"/>
        </w:rPr>
        <w:t>ბრონქოსპაზმი</w:t>
      </w:r>
      <w:proofErr w:type="spellEnd"/>
      <w:r w:rsidRPr="00AE370B">
        <w:rPr>
          <w:rFonts w:asciiTheme="minorHAnsi" w:hAnsiTheme="minorHAnsi" w:cstheme="minorHAnsi"/>
          <w:lang w:val="ka-GE"/>
        </w:rPr>
        <w:t>, ზურგის ტკივილი, გულმკერდის დისკომფორტი, არტერიული წნევის (</w:t>
      </w:r>
      <w:proofErr w:type="spellStart"/>
      <w:r w:rsidRPr="00AE370B">
        <w:rPr>
          <w:rFonts w:asciiTheme="minorHAnsi" w:hAnsiTheme="minorHAnsi" w:cstheme="minorHAnsi"/>
          <w:lang w:val="ka-GE"/>
        </w:rPr>
        <w:t>ჰიპოტენზია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AE370B">
        <w:rPr>
          <w:rFonts w:asciiTheme="minorHAnsi" w:hAnsiTheme="minorHAnsi" w:cstheme="minorHAnsi"/>
          <w:lang w:val="ka-GE"/>
        </w:rPr>
        <w:t>ჰიპერტენზია</w:t>
      </w:r>
      <w:proofErr w:type="spellEnd"/>
      <w:r w:rsidRPr="00AE370B">
        <w:rPr>
          <w:rFonts w:asciiTheme="minorHAnsi" w:hAnsiTheme="minorHAnsi" w:cstheme="minorHAnsi"/>
          <w:lang w:val="ka-GE"/>
        </w:rPr>
        <w:t>) ან პულსის სიხშირის (ტაქიკარდია, ბრადიკარდია) ცვლილებები)</w:t>
      </w:r>
    </w:p>
    <w:p w14:paraId="536FF5B1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- საშარდე გზების ინფექციები</w:t>
      </w:r>
    </w:p>
    <w:p w14:paraId="093172AD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- </w:t>
      </w:r>
      <w:proofErr w:type="spellStart"/>
      <w:r w:rsidRPr="007A212C">
        <w:rPr>
          <w:rFonts w:asciiTheme="minorHAnsi" w:hAnsiTheme="minorHAnsi" w:cstheme="minorHAnsi"/>
          <w:lang w:val="ka-GE"/>
        </w:rPr>
        <w:t>ართრალგია</w:t>
      </w:r>
      <w:proofErr w:type="spellEnd"/>
      <w:r w:rsidRPr="007A212C">
        <w:rPr>
          <w:rFonts w:asciiTheme="minorHAnsi" w:hAnsiTheme="minorHAnsi" w:cstheme="minorHAnsi"/>
          <w:lang w:val="ka-GE"/>
        </w:rPr>
        <w:t>, კუნთების კრუნჩხვები</w:t>
      </w:r>
    </w:p>
    <w:p w14:paraId="4909157D" w14:textId="4E6FFA34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- თავბრუსხვევა, </w:t>
      </w:r>
      <w:proofErr w:type="spellStart"/>
      <w:r w:rsidRPr="007A212C">
        <w:rPr>
          <w:rFonts w:asciiTheme="minorHAnsi" w:hAnsiTheme="minorHAnsi" w:cstheme="minorHAnsi"/>
          <w:lang w:val="ka-GE"/>
        </w:rPr>
        <w:t>პარესთეზია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7A212C">
        <w:rPr>
          <w:rFonts w:asciiTheme="minorHAnsi" w:hAnsiTheme="minorHAnsi" w:cstheme="minorHAnsi"/>
          <w:lang w:val="ka-GE"/>
        </w:rPr>
        <w:t>დისგევზია</w:t>
      </w:r>
      <w:proofErr w:type="spellEnd"/>
    </w:p>
    <w:p w14:paraId="7C8A308D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- აჟიოტაჟი, დაბნეულობა</w:t>
      </w:r>
    </w:p>
    <w:p w14:paraId="5C7590C0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- ხორხის შეშუპება</w:t>
      </w:r>
    </w:p>
    <w:p w14:paraId="253EF596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- მომატებული ოფლიანობა, </w:t>
      </w:r>
      <w:proofErr w:type="spellStart"/>
      <w:r w:rsidRPr="007A212C">
        <w:rPr>
          <w:rFonts w:asciiTheme="minorHAnsi" w:hAnsiTheme="minorHAnsi" w:cstheme="minorHAnsi"/>
          <w:lang w:val="ka-GE"/>
        </w:rPr>
        <w:t>ანგიონევროზული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შეშუპება, კანის ალერგიული რეაქციები (მაგალითად, გამონაყარი, ქავილი, ჭინჭრის ციება, ერითემა)</w:t>
      </w:r>
    </w:p>
    <w:p w14:paraId="7B603B2E" w14:textId="3349B6F6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lastRenderedPageBreak/>
        <w:t xml:space="preserve">- "ალები“, </w:t>
      </w:r>
      <w:proofErr w:type="spellStart"/>
      <w:r w:rsidRPr="007A212C">
        <w:rPr>
          <w:rFonts w:asciiTheme="minorHAnsi" w:hAnsiTheme="minorHAnsi" w:cstheme="minorHAnsi"/>
          <w:lang w:val="ka-GE"/>
        </w:rPr>
        <w:t>ჰიპოტენზია</w:t>
      </w:r>
      <w:proofErr w:type="spellEnd"/>
      <w:r w:rsidRPr="007A212C">
        <w:rPr>
          <w:rFonts w:asciiTheme="minorHAnsi" w:hAnsiTheme="minorHAnsi" w:cstheme="minorHAnsi"/>
          <w:lang w:val="ka-GE"/>
        </w:rPr>
        <w:t>, ფლებიტი</w:t>
      </w:r>
    </w:p>
    <w:p w14:paraId="3A6EDF54" w14:textId="54394A35" w:rsidR="00BF0501" w:rsidRPr="007A212C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- </w:t>
      </w:r>
      <w:proofErr w:type="spellStart"/>
      <w:r w:rsidRPr="007A212C">
        <w:rPr>
          <w:rFonts w:asciiTheme="minorHAnsi" w:hAnsiTheme="minorHAnsi" w:cstheme="minorHAnsi"/>
          <w:lang w:val="ka-GE"/>
        </w:rPr>
        <w:t>ეზოფაგიტი</w:t>
      </w:r>
      <w:proofErr w:type="spellEnd"/>
    </w:p>
    <w:p w14:paraId="5FFE6622" w14:textId="77777777" w:rsidR="00A4794F" w:rsidRPr="007A212C" w:rsidRDefault="00A4794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</w:p>
    <w:p w14:paraId="4A7A75D4" w14:textId="2921119E" w:rsidR="00BF0501" w:rsidRPr="00AE370B" w:rsidRDefault="00A4794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 xml:space="preserve">იშვიათი </w:t>
      </w:r>
      <w:r w:rsidR="00BF0501" w:rsidRPr="00AE370B">
        <w:rPr>
          <w:rFonts w:asciiTheme="minorHAnsi" w:hAnsiTheme="minorHAnsi" w:cstheme="minorHAnsi"/>
          <w:i/>
          <w:lang w:val="ka-GE"/>
        </w:rPr>
        <w:t>(≥ 1/10000, &lt;1/1000)</w:t>
      </w:r>
    </w:p>
    <w:p w14:paraId="17422CCE" w14:textId="77777777" w:rsidR="00A4794F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- </w:t>
      </w:r>
      <w:proofErr w:type="spellStart"/>
      <w:r w:rsidRPr="00AE370B">
        <w:rPr>
          <w:rFonts w:asciiTheme="minorHAnsi" w:hAnsiTheme="minorHAnsi" w:cstheme="minorHAnsi"/>
          <w:lang w:val="ka-GE"/>
        </w:rPr>
        <w:t>შებერილობა</w:t>
      </w:r>
      <w:proofErr w:type="spellEnd"/>
    </w:p>
    <w:p w14:paraId="498E6D03" w14:textId="60BDA397" w:rsidR="00BF0501" w:rsidRPr="00AE370B" w:rsidRDefault="00A4794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>- სისუსტე</w:t>
      </w:r>
    </w:p>
    <w:p w14:paraId="77F8E780" w14:textId="77777777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b/>
          <w:iCs/>
          <w:lang w:val="ka-GE"/>
        </w:rPr>
      </w:pPr>
    </w:p>
    <w:p w14:paraId="22D60A6B" w14:textId="5087D2A2" w:rsidR="00BF0501" w:rsidRPr="007A212C" w:rsidRDefault="00A4794F" w:rsidP="004858E5">
      <w:pPr>
        <w:ind w:left="-540"/>
        <w:jc w:val="both"/>
        <w:rPr>
          <w:rFonts w:asciiTheme="minorHAnsi" w:hAnsiTheme="minorHAnsi" w:cstheme="minorHAnsi"/>
          <w:b/>
          <w:iCs/>
          <w:lang w:val="ka-GE"/>
        </w:rPr>
      </w:pPr>
      <w:r w:rsidRPr="007A212C">
        <w:rPr>
          <w:rFonts w:asciiTheme="minorHAnsi" w:hAnsiTheme="minorHAnsi" w:cstheme="minorHAnsi"/>
          <w:b/>
          <w:iCs/>
          <w:lang w:val="ka-GE"/>
        </w:rPr>
        <w:t>უკუჩვენება</w:t>
      </w:r>
    </w:p>
    <w:p w14:paraId="283BA799" w14:textId="4E809B11" w:rsidR="00A4794F" w:rsidRPr="007A212C" w:rsidRDefault="00A4794F" w:rsidP="004858E5">
      <w:pPr>
        <w:ind w:left="-540"/>
        <w:jc w:val="both"/>
        <w:rPr>
          <w:rFonts w:asciiTheme="minorHAnsi" w:hAnsiTheme="minorHAnsi" w:cstheme="minorHAnsi"/>
          <w:iCs/>
          <w:lang w:val="ka-GE"/>
        </w:rPr>
      </w:pPr>
      <w:r w:rsidRPr="007A212C">
        <w:rPr>
          <w:rFonts w:asciiTheme="minorHAnsi" w:hAnsiTheme="minorHAnsi" w:cstheme="minorHAnsi"/>
          <w:iCs/>
          <w:lang w:val="ka-GE"/>
        </w:rPr>
        <w:t>- მომატებული მგრძნობელობა პრეპარატის რომელიმე კომპონენტის მიმართ</w:t>
      </w:r>
    </w:p>
    <w:p w14:paraId="05CB6035" w14:textId="13996264" w:rsidR="00A4794F" w:rsidRPr="007A212C" w:rsidRDefault="00A4794F" w:rsidP="004858E5">
      <w:pPr>
        <w:ind w:left="-540"/>
        <w:jc w:val="both"/>
        <w:rPr>
          <w:rFonts w:asciiTheme="minorHAnsi" w:hAnsiTheme="minorHAnsi" w:cstheme="minorHAnsi"/>
          <w:iCs/>
          <w:lang w:val="ka-GE"/>
        </w:rPr>
      </w:pPr>
      <w:r w:rsidRPr="007A212C">
        <w:rPr>
          <w:rFonts w:asciiTheme="minorHAnsi" w:hAnsiTheme="minorHAnsi" w:cstheme="minorHAnsi"/>
          <w:iCs/>
          <w:lang w:val="ka-GE"/>
        </w:rPr>
        <w:t xml:space="preserve">- პაციენტები გენეტიკური დარღვევებით, რომლებიც გავლენას ახდენენ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მეთიონინის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მეტაბოლიზმზე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და/ან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ჰომოცისტინურიაზე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და/ან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ჰიპერჰომოცისტეინემიაზე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(მაგალითად, </w:t>
      </w:r>
      <w:proofErr w:type="spellStart"/>
      <w:r w:rsidRPr="007A212C">
        <w:rPr>
          <w:rFonts w:asciiTheme="minorHAnsi" w:hAnsiTheme="minorHAnsi" w:cstheme="minorHAnsi"/>
          <w:iCs/>
          <w:lang w:val="ka-GE"/>
        </w:rPr>
        <w:t>ცისტათიონ</w:t>
      </w:r>
      <w:proofErr w:type="spellEnd"/>
      <w:r w:rsidRPr="007A212C">
        <w:rPr>
          <w:rFonts w:asciiTheme="minorHAnsi" w:hAnsiTheme="minorHAnsi" w:cstheme="minorHAnsi"/>
          <w:iCs/>
          <w:lang w:val="ka-GE"/>
        </w:rPr>
        <w:t xml:space="preserve"> ბეტა სინთეზის ფერმენტის დეფიციტი, ვიტამინი B</w:t>
      </w:r>
      <w:r w:rsidRPr="007A212C">
        <w:rPr>
          <w:rFonts w:asciiTheme="minorHAnsi" w:hAnsiTheme="minorHAnsi" w:cstheme="minorHAnsi"/>
          <w:iCs/>
          <w:vertAlign w:val="subscript"/>
          <w:lang w:val="ka-GE"/>
        </w:rPr>
        <w:t>12</w:t>
      </w:r>
      <w:r w:rsidRPr="007A212C">
        <w:rPr>
          <w:rFonts w:asciiTheme="minorHAnsi" w:hAnsiTheme="minorHAnsi" w:cstheme="minorHAnsi"/>
          <w:iCs/>
          <w:lang w:val="ka-GE"/>
        </w:rPr>
        <w:t xml:space="preserve"> მეტაბოლიზმის დარღვევა)</w:t>
      </w:r>
    </w:p>
    <w:p w14:paraId="3542DCA5" w14:textId="77777777" w:rsidR="00BF0501" w:rsidRPr="00AE370B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</w:p>
    <w:p w14:paraId="18FD5CCC" w14:textId="24DF6381" w:rsidR="00BF0501" w:rsidRPr="007A212C" w:rsidRDefault="003127AB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  <w:proofErr w:type="spellStart"/>
      <w:r w:rsidRPr="007A212C">
        <w:rPr>
          <w:rFonts w:asciiTheme="minorHAnsi" w:hAnsiTheme="minorHAnsi" w:cstheme="minorHAnsi"/>
          <w:b/>
          <w:bCs/>
          <w:iCs/>
          <w:lang w:val="ka-GE"/>
        </w:rPr>
        <w:t>წამალთაშორისი</w:t>
      </w:r>
      <w:proofErr w:type="spellEnd"/>
      <w:r w:rsidRPr="007A212C">
        <w:rPr>
          <w:rFonts w:asciiTheme="minorHAnsi" w:hAnsiTheme="minorHAnsi" w:cstheme="minorHAnsi"/>
          <w:b/>
          <w:bCs/>
          <w:iCs/>
          <w:lang w:val="ka-GE"/>
        </w:rPr>
        <w:t xml:space="preserve"> ურთიერთქმედება</w:t>
      </w:r>
    </w:p>
    <w:p w14:paraId="36AA90E3" w14:textId="7563C55F" w:rsidR="00BF0501" w:rsidRPr="007A212C" w:rsidRDefault="003127AB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იყო მოხსენება </w:t>
      </w:r>
      <w:proofErr w:type="spellStart"/>
      <w:r w:rsidRPr="007A212C">
        <w:rPr>
          <w:rFonts w:asciiTheme="minorHAnsi" w:hAnsiTheme="minorHAnsi" w:cstheme="minorHAnsi"/>
          <w:lang w:val="ka-GE"/>
        </w:rPr>
        <w:t>სეროტონინის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სინდრომის განვითარების შესახებ პაციენტში, რომელიც იყენებდა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და </w:t>
      </w:r>
      <w:proofErr w:type="spellStart"/>
      <w:r w:rsidRPr="007A212C">
        <w:rPr>
          <w:rFonts w:asciiTheme="minorHAnsi" w:hAnsiTheme="minorHAnsi" w:cstheme="minorHAnsi"/>
          <w:lang w:val="ka-GE"/>
        </w:rPr>
        <w:t>კლომიპრამინს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.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სიფრთხილით უნდა იქნას გამოყენებული </w:t>
      </w:r>
      <w:proofErr w:type="spellStart"/>
      <w:r w:rsidRPr="007A212C">
        <w:rPr>
          <w:rFonts w:asciiTheme="minorHAnsi" w:hAnsiTheme="minorHAnsi" w:cstheme="minorHAnsi"/>
          <w:lang w:val="ka-GE"/>
        </w:rPr>
        <w:t>სეროტონინის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სელექციური </w:t>
      </w:r>
      <w:proofErr w:type="spellStart"/>
      <w:r w:rsidRPr="007A212C">
        <w:rPr>
          <w:rFonts w:asciiTheme="minorHAnsi" w:hAnsiTheme="minorHAnsi" w:cstheme="minorHAnsi"/>
          <w:lang w:val="ka-GE"/>
        </w:rPr>
        <w:t>უკუმიტაცების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ინჰიბიტორებთან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7A212C">
        <w:rPr>
          <w:rFonts w:asciiTheme="minorHAnsi" w:hAnsiTheme="minorHAnsi" w:cstheme="minorHAnsi"/>
          <w:lang w:val="ka-GE"/>
        </w:rPr>
        <w:t>ტრიციკლურ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ანტიდეპრესანტებთან (როგორიცაა </w:t>
      </w:r>
      <w:proofErr w:type="spellStart"/>
      <w:r w:rsidRPr="007A212C">
        <w:rPr>
          <w:rFonts w:asciiTheme="minorHAnsi" w:hAnsiTheme="minorHAnsi" w:cstheme="minorHAnsi"/>
          <w:lang w:val="ka-GE"/>
        </w:rPr>
        <w:t>კლომიპრამინი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 და </w:t>
      </w:r>
      <w:proofErr w:type="spellStart"/>
      <w:r w:rsidRPr="007A212C">
        <w:rPr>
          <w:rFonts w:asciiTheme="minorHAnsi" w:hAnsiTheme="minorHAnsi" w:cstheme="minorHAnsi"/>
          <w:lang w:val="ka-GE"/>
        </w:rPr>
        <w:t>ტრიპტოფანის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შემცველ მცენარეულ საშუალებებთან ერთად.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</w:p>
    <w:p w14:paraId="488532A6" w14:textId="77777777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</w:p>
    <w:p w14:paraId="38F4F082" w14:textId="4B37D432" w:rsidR="00BF0501" w:rsidRPr="007A212C" w:rsidRDefault="003127AB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  <w:r w:rsidRPr="007A212C">
        <w:rPr>
          <w:rFonts w:asciiTheme="minorHAnsi" w:hAnsiTheme="minorHAnsi" w:cstheme="minorHAnsi"/>
          <w:b/>
          <w:bCs/>
          <w:iCs/>
          <w:lang w:val="ka-GE"/>
        </w:rPr>
        <w:t>განსაკუთრებული მითითებები</w:t>
      </w:r>
    </w:p>
    <w:p w14:paraId="082BA55E" w14:textId="6069C59B" w:rsidR="004F50E7" w:rsidRPr="00AE370B" w:rsidRDefault="003127AB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®, ნაწლავში ხსნადი გარსით დაფარული ტაბლეტები, შეიცავს ნატრიუმის სახამებლის </w:t>
      </w:r>
      <w:proofErr w:type="spellStart"/>
      <w:r w:rsidRPr="007A212C">
        <w:rPr>
          <w:rFonts w:asciiTheme="minorHAnsi" w:hAnsiTheme="minorHAnsi" w:cstheme="minorHAnsi"/>
          <w:lang w:val="ka-GE"/>
        </w:rPr>
        <w:t>გლიკოლატს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(ტიპი A), 17,6 </w:t>
      </w:r>
      <w:proofErr w:type="spellStart"/>
      <w:r w:rsidRPr="007A212C">
        <w:rPr>
          <w:rFonts w:asciiTheme="minorHAnsi" w:hAnsiTheme="minorHAnsi" w:cstheme="minorHAnsi"/>
          <w:lang w:val="ka-GE"/>
        </w:rPr>
        <w:t>მგ</w:t>
      </w:r>
      <w:proofErr w:type="spellEnd"/>
      <w:r w:rsidRPr="007A212C">
        <w:rPr>
          <w:rFonts w:asciiTheme="minorHAnsi" w:hAnsiTheme="minorHAnsi" w:cstheme="minorHAnsi"/>
          <w:lang w:val="ka-GE"/>
        </w:rPr>
        <w:t>. საჭიროა სიფრთხილე უმარილო დიეტაზე მყოფ პირთათვის დანიშვნისას.</w:t>
      </w:r>
    </w:p>
    <w:p w14:paraId="27BB7BC7" w14:textId="7B8DE8D2" w:rsidR="00BF0501" w:rsidRPr="00AE370B" w:rsidRDefault="003127AB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პაციენტებში </w:t>
      </w:r>
      <w:proofErr w:type="spellStart"/>
      <w:r w:rsidRPr="00AE370B">
        <w:rPr>
          <w:rFonts w:asciiTheme="minorHAnsi" w:hAnsiTheme="minorHAnsi" w:cstheme="minorHAnsi"/>
          <w:lang w:val="ka-GE"/>
        </w:rPr>
        <w:t>პრეციროზული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პირობებით და ღვიძლის ციროზით </w:t>
      </w:r>
      <w:proofErr w:type="spellStart"/>
      <w:r w:rsidRPr="00AE370B">
        <w:rPr>
          <w:rFonts w:asciiTheme="minorHAnsi" w:hAnsiTheme="minorHAnsi" w:cstheme="minorHAnsi"/>
          <w:lang w:val="ka-GE"/>
        </w:rPr>
        <w:t>ჰიპერკრეატინინემიით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, </w:t>
      </w:r>
      <w:proofErr w:type="spellStart"/>
      <w:r w:rsidRPr="00AE370B">
        <w:rPr>
          <w:rFonts w:asciiTheme="minorHAnsi" w:hAnsiTheme="minorHAnsi" w:cstheme="minorHAnsi"/>
          <w:lang w:val="ka-GE"/>
        </w:rPr>
        <w:t>ჰეპტრალის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ტაბლეტების მიღებისას საჭიროა </w:t>
      </w:r>
      <w:proofErr w:type="spellStart"/>
      <w:r w:rsidRPr="00AE370B">
        <w:rPr>
          <w:rFonts w:asciiTheme="minorHAnsi" w:hAnsiTheme="minorHAnsi" w:cstheme="minorHAnsi"/>
          <w:lang w:val="ka-GE"/>
        </w:rPr>
        <w:t>კრეატინინის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დონის მონიტორინგი.</w:t>
      </w:r>
    </w:p>
    <w:p w14:paraId="5E883EE2" w14:textId="2CE2A19E" w:rsidR="00BF0501" w:rsidRPr="00AE370B" w:rsidRDefault="000132DA" w:rsidP="004858E5">
      <w:pPr>
        <w:pStyle w:val="CommentText"/>
        <w:ind w:left="-540"/>
        <w:jc w:val="both"/>
        <w:rPr>
          <w:rFonts w:asciiTheme="minorHAnsi" w:hAnsiTheme="minorHAnsi" w:cstheme="minorHAnsi"/>
          <w:sz w:val="24"/>
          <w:szCs w:val="24"/>
          <w:lang w:val="ka-GE"/>
        </w:rPr>
      </w:pPr>
      <w:r w:rsidRPr="00AE370B">
        <w:rPr>
          <w:rFonts w:asciiTheme="minorHAnsi" w:hAnsiTheme="minorHAnsi" w:cstheme="minorHAnsi"/>
          <w:sz w:val="24"/>
          <w:szCs w:val="24"/>
          <w:lang w:val="ka-GE"/>
        </w:rPr>
        <w:t>იმის გამო, რომ ვიტამინი B</w:t>
      </w:r>
      <w:r w:rsidRPr="00AE370B">
        <w:rPr>
          <w:rFonts w:asciiTheme="minorHAnsi" w:hAnsiTheme="minorHAnsi" w:cstheme="minorHAnsi"/>
          <w:sz w:val="24"/>
          <w:szCs w:val="24"/>
          <w:vertAlign w:val="subscript"/>
          <w:lang w:val="ka-GE"/>
        </w:rPr>
        <w:t>12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და </w:t>
      </w:r>
      <w:proofErr w:type="spellStart"/>
      <w:r w:rsidRPr="00AE370B">
        <w:rPr>
          <w:rFonts w:asciiTheme="minorHAnsi" w:hAnsiTheme="minorHAnsi" w:cstheme="minorHAnsi"/>
          <w:sz w:val="24"/>
          <w:szCs w:val="24"/>
          <w:lang w:val="ka-GE"/>
        </w:rPr>
        <w:t>ფოლიუმის</w:t>
      </w:r>
      <w:proofErr w:type="spellEnd"/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მჟავას დეფიციტმა შეიძლება გამოიწვიოს </w:t>
      </w:r>
      <w:proofErr w:type="spellStart"/>
      <w:r w:rsidRPr="00AE370B">
        <w:rPr>
          <w:rFonts w:asciiTheme="minorHAnsi" w:hAnsiTheme="minorHAnsi" w:cstheme="minorHAnsi"/>
          <w:sz w:val="24"/>
          <w:szCs w:val="24"/>
          <w:lang w:val="ka-GE"/>
        </w:rPr>
        <w:t>ადემე</w:t>
      </w:r>
      <w:r w:rsidRPr="007A212C">
        <w:rPr>
          <w:rFonts w:asciiTheme="minorHAnsi" w:hAnsiTheme="minorHAnsi" w:cstheme="minorHAnsi"/>
          <w:sz w:val="24"/>
          <w:szCs w:val="24"/>
          <w:lang w:val="ka-GE"/>
        </w:rPr>
        <w:t>თ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>იონინის</w:t>
      </w:r>
      <w:proofErr w:type="spellEnd"/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დონის დაქვეითება, სისხლის რუტინული ტესტები უნდა ჩატარდეს რისკის ქვეშ მყოფ პაციენტებში (ანემი</w:t>
      </w:r>
      <w:r w:rsidRPr="007A212C">
        <w:rPr>
          <w:rFonts w:asciiTheme="minorHAnsi" w:hAnsiTheme="minorHAnsi" w:cstheme="minorHAnsi"/>
          <w:sz w:val="24"/>
          <w:szCs w:val="24"/>
          <w:lang w:val="ka-GE"/>
        </w:rPr>
        <w:t>ა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>, ღვიძლის დაავადებ</w:t>
      </w:r>
      <w:r w:rsidRPr="007A212C">
        <w:rPr>
          <w:rFonts w:asciiTheme="minorHAnsi" w:hAnsiTheme="minorHAnsi" w:cstheme="minorHAnsi"/>
          <w:sz w:val="24"/>
          <w:szCs w:val="24"/>
          <w:lang w:val="ka-GE"/>
        </w:rPr>
        <w:t>ა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, ორსულობა, ვიტამინის დეფიციტის პოტენციალი, სხვა სამედიცინო პირობების ან დიეტის გამო, როგორიცაა </w:t>
      </w:r>
      <w:proofErr w:type="spellStart"/>
      <w:r w:rsidRPr="00AE370B">
        <w:rPr>
          <w:rFonts w:asciiTheme="minorHAnsi" w:hAnsiTheme="minorHAnsi" w:cstheme="minorHAnsi"/>
          <w:sz w:val="24"/>
          <w:szCs w:val="24"/>
          <w:lang w:val="ka-GE"/>
        </w:rPr>
        <w:t>ვეგანიზმი</w:t>
      </w:r>
      <w:proofErr w:type="spellEnd"/>
      <w:r w:rsidRPr="00AE370B">
        <w:rPr>
          <w:rFonts w:asciiTheme="minorHAnsi" w:hAnsiTheme="minorHAnsi" w:cstheme="minorHAnsi"/>
          <w:sz w:val="24"/>
          <w:szCs w:val="24"/>
          <w:lang w:val="ka-GE"/>
        </w:rPr>
        <w:t>)</w:t>
      </w:r>
      <w:r w:rsidRPr="007A212C">
        <w:rPr>
          <w:rFonts w:asciiTheme="minorHAnsi" w:hAnsiTheme="minorHAnsi" w:cstheme="minorHAnsi"/>
          <w:sz w:val="24"/>
          <w:szCs w:val="24"/>
          <w:lang w:val="ka-GE"/>
        </w:rPr>
        <w:t xml:space="preserve">პლაზმაში 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>ამ ვიტამინების შემცველობ</w:t>
      </w:r>
      <w:r w:rsidRPr="007A212C">
        <w:rPr>
          <w:rFonts w:asciiTheme="minorHAnsi" w:hAnsiTheme="minorHAnsi" w:cstheme="minorHAnsi"/>
          <w:sz w:val="24"/>
          <w:szCs w:val="24"/>
          <w:lang w:val="ka-GE"/>
        </w:rPr>
        <w:t>ის შეფასებისთვის.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თუ დეფიციტი გამოვლინდა, რეკომენდებულია ვიტამინ B</w:t>
      </w:r>
      <w:r w:rsidRPr="00AE370B">
        <w:rPr>
          <w:rFonts w:asciiTheme="minorHAnsi" w:hAnsiTheme="minorHAnsi" w:cstheme="minorHAnsi"/>
          <w:sz w:val="24"/>
          <w:szCs w:val="24"/>
          <w:vertAlign w:val="subscript"/>
          <w:lang w:val="ka-GE"/>
        </w:rPr>
        <w:t>12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და/ან </w:t>
      </w:r>
      <w:proofErr w:type="spellStart"/>
      <w:r w:rsidRPr="00AE370B">
        <w:rPr>
          <w:rFonts w:asciiTheme="minorHAnsi" w:hAnsiTheme="minorHAnsi" w:cstheme="minorHAnsi"/>
          <w:sz w:val="24"/>
          <w:szCs w:val="24"/>
          <w:lang w:val="ka-GE"/>
        </w:rPr>
        <w:t>ფოლიუმის</w:t>
      </w:r>
      <w:proofErr w:type="spellEnd"/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მჟავის მიღება მკურნალობის დაწყებამდე ან </w:t>
      </w:r>
      <w:proofErr w:type="spellStart"/>
      <w:r w:rsidRPr="00AE370B">
        <w:rPr>
          <w:rFonts w:asciiTheme="minorHAnsi" w:hAnsiTheme="minorHAnsi" w:cstheme="minorHAnsi"/>
          <w:sz w:val="24"/>
          <w:szCs w:val="24"/>
          <w:lang w:val="ka-GE"/>
        </w:rPr>
        <w:t>ადემე</w:t>
      </w:r>
      <w:r w:rsidRPr="007A212C">
        <w:rPr>
          <w:rFonts w:asciiTheme="minorHAnsi" w:hAnsiTheme="minorHAnsi" w:cstheme="minorHAnsi"/>
          <w:sz w:val="24"/>
          <w:szCs w:val="24"/>
          <w:lang w:val="ka-GE"/>
        </w:rPr>
        <w:t>თ</w:t>
      </w:r>
      <w:r w:rsidRPr="00AE370B">
        <w:rPr>
          <w:rFonts w:asciiTheme="minorHAnsi" w:hAnsiTheme="minorHAnsi" w:cstheme="minorHAnsi"/>
          <w:sz w:val="24"/>
          <w:szCs w:val="24"/>
          <w:lang w:val="ka-GE"/>
        </w:rPr>
        <w:t>იონინთან</w:t>
      </w:r>
      <w:proofErr w:type="spellEnd"/>
      <w:r w:rsidRPr="00AE370B">
        <w:rPr>
          <w:rFonts w:asciiTheme="minorHAnsi" w:hAnsiTheme="minorHAnsi" w:cstheme="minorHAnsi"/>
          <w:sz w:val="24"/>
          <w:szCs w:val="24"/>
          <w:lang w:val="ka-GE"/>
        </w:rPr>
        <w:t xml:space="preserve"> ერთდროულ გამოყენებამდე.</w:t>
      </w:r>
    </w:p>
    <w:p w14:paraId="7CD843C9" w14:textId="63ADA122" w:rsidR="00BF0501" w:rsidRPr="00AE370B" w:rsidRDefault="000132DA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ზოგიერთ პაციენტს </w:t>
      </w:r>
      <w:proofErr w:type="spellStart"/>
      <w:r w:rsidRPr="00AE370B">
        <w:rPr>
          <w:rFonts w:asciiTheme="minorHAnsi" w:hAnsiTheme="minorHAnsi" w:cstheme="minorHAnsi"/>
          <w:lang w:val="ka-GE"/>
        </w:rPr>
        <w:t>ადემე</w:t>
      </w:r>
      <w:r w:rsidRPr="007A212C">
        <w:rPr>
          <w:rFonts w:asciiTheme="minorHAnsi" w:hAnsiTheme="minorHAnsi" w:cstheme="minorHAnsi"/>
          <w:lang w:val="ka-GE"/>
        </w:rPr>
        <w:t>თ</w:t>
      </w:r>
      <w:r w:rsidRPr="00AE370B">
        <w:rPr>
          <w:rFonts w:asciiTheme="minorHAnsi" w:hAnsiTheme="minorHAnsi" w:cstheme="minorHAnsi"/>
          <w:lang w:val="ka-GE"/>
        </w:rPr>
        <w:t>იონინით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მკურნალობის დროს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შეიძლება ჰქონდეს თავბრუსხვევა. სატრანსპორტო საშუალებები ან სხვა მექანიზმები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არ უნდა მართოთ  მანამ, სანამ მთლიანად არ გაქრება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სიმპტომები, რომლებმაც შეიძლება გავლენა მოახდინოს თქვენს რეაქციაზე ამ აქტივობების დროს</w:t>
      </w:r>
      <w:r w:rsidRPr="007A212C">
        <w:rPr>
          <w:rFonts w:asciiTheme="minorHAnsi" w:hAnsiTheme="minorHAnsi" w:cstheme="minorHAnsi"/>
          <w:lang w:val="ka-GE"/>
        </w:rPr>
        <w:t>.</w:t>
      </w:r>
      <w:r w:rsidR="00BF0501" w:rsidRPr="00AE370B">
        <w:rPr>
          <w:rFonts w:asciiTheme="minorHAnsi" w:hAnsiTheme="minorHAnsi" w:cstheme="minorHAnsi"/>
          <w:lang w:val="ka-GE"/>
        </w:rPr>
        <w:t xml:space="preserve"> </w:t>
      </w:r>
    </w:p>
    <w:p w14:paraId="0E20DCE3" w14:textId="77777777" w:rsidR="003127AB" w:rsidRPr="007A212C" w:rsidRDefault="003127AB" w:rsidP="004858E5">
      <w:pPr>
        <w:ind w:left="-540"/>
        <w:jc w:val="both"/>
        <w:rPr>
          <w:rFonts w:asciiTheme="minorHAnsi" w:hAnsiTheme="minorHAnsi" w:cstheme="minorHAnsi"/>
          <w:b/>
          <w:lang w:val="ka-GE"/>
        </w:rPr>
      </w:pPr>
    </w:p>
    <w:p w14:paraId="387E9844" w14:textId="77777777" w:rsidR="000132DA" w:rsidRPr="007A212C" w:rsidRDefault="000132DA" w:rsidP="004858E5">
      <w:pPr>
        <w:ind w:left="-540"/>
        <w:jc w:val="both"/>
        <w:rPr>
          <w:rFonts w:asciiTheme="minorHAnsi" w:hAnsiTheme="minorHAnsi" w:cstheme="minorHAnsi"/>
          <w:b/>
          <w:lang w:val="ka-GE"/>
        </w:rPr>
      </w:pPr>
      <w:proofErr w:type="spellStart"/>
      <w:r w:rsidRPr="007A212C">
        <w:rPr>
          <w:rFonts w:asciiTheme="minorHAnsi" w:hAnsiTheme="minorHAnsi" w:cstheme="minorHAnsi"/>
          <w:b/>
          <w:lang w:val="ka-GE"/>
        </w:rPr>
        <w:t>ჰეპტრალი</w:t>
      </w:r>
      <w:proofErr w:type="spellEnd"/>
      <w:r w:rsidRPr="007A212C">
        <w:rPr>
          <w:rFonts w:asciiTheme="minorHAnsi" w:hAnsiTheme="minorHAnsi" w:cstheme="minorHAnsi"/>
          <w:b/>
          <w:lang w:val="ka-GE"/>
        </w:rPr>
        <w:t xml:space="preserve">® არ არის რეკომენდებული ბიპოლარული ფსიქოზის მქონე პაციენტებში გამოსაყენებლად </w:t>
      </w:r>
    </w:p>
    <w:p w14:paraId="762263E4" w14:textId="12454E82" w:rsidR="000132DA" w:rsidRPr="007A212C" w:rsidRDefault="000132DA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იყო შეტყობინებები დეპრესიის </w:t>
      </w:r>
      <w:proofErr w:type="spellStart"/>
      <w:r w:rsidRPr="007A212C">
        <w:rPr>
          <w:rFonts w:asciiTheme="minorHAnsi" w:hAnsiTheme="minorHAnsi" w:cstheme="minorHAnsi"/>
          <w:lang w:val="ka-GE"/>
        </w:rPr>
        <w:t>ჰიპომანიაში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ან მანიაში პროგრესირების შესახებ 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მკურნალობის დროს.</w:t>
      </w:r>
    </w:p>
    <w:p w14:paraId="0376D1C5" w14:textId="38F71762" w:rsidR="000132DA" w:rsidRPr="007A212C" w:rsidRDefault="000132DA" w:rsidP="004858E5">
      <w:pPr>
        <w:ind w:left="-540"/>
        <w:jc w:val="both"/>
        <w:rPr>
          <w:rFonts w:asciiTheme="minorHAnsi" w:hAnsiTheme="minorHAnsi" w:cstheme="minorHAnsi"/>
          <w:iCs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პაციენტები უნდა გააფრთხილონ ექიმის ინფორმირების აუცილებლობის შესახებ, თუ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თერაპიის დროს მათი ავადმყოფობის სიმპტომები (დეპრესია) არ გაქრება ან გაუარესდება.</w:t>
      </w:r>
    </w:p>
    <w:p w14:paraId="1AC064B5" w14:textId="77777777" w:rsidR="000132DA" w:rsidRPr="007A212C" w:rsidRDefault="000132DA" w:rsidP="004858E5">
      <w:pPr>
        <w:ind w:left="-540"/>
        <w:jc w:val="both"/>
        <w:rPr>
          <w:rFonts w:asciiTheme="minorHAnsi" w:hAnsiTheme="minorHAnsi" w:cstheme="minorHAnsi"/>
          <w:iCs/>
          <w:lang w:val="ka-GE"/>
        </w:rPr>
      </w:pPr>
    </w:p>
    <w:p w14:paraId="0CB4396C" w14:textId="745CD5CA" w:rsidR="00BF0501" w:rsidRPr="007A212C" w:rsidRDefault="00B6597F" w:rsidP="004858E5">
      <w:pPr>
        <w:ind w:left="-540"/>
        <w:jc w:val="both"/>
        <w:rPr>
          <w:rFonts w:asciiTheme="minorHAnsi" w:hAnsiTheme="minorHAnsi" w:cstheme="minorHAnsi"/>
          <w:b/>
          <w:iCs/>
          <w:lang w:val="ka-GE"/>
        </w:rPr>
      </w:pPr>
      <w:r w:rsidRPr="007A212C">
        <w:rPr>
          <w:rFonts w:asciiTheme="minorHAnsi" w:hAnsiTheme="minorHAnsi" w:cstheme="minorHAnsi"/>
          <w:b/>
          <w:iCs/>
          <w:lang w:val="ka-GE"/>
        </w:rPr>
        <w:t xml:space="preserve">დეპრესიით დაავადებული პაციენტები საჭიროებენ ფრთხილად მონიტორინგს და მუდმივ ფსიქიატრიულ დახმარებას </w:t>
      </w:r>
      <w:proofErr w:type="spellStart"/>
      <w:r w:rsidRPr="007A212C">
        <w:rPr>
          <w:rFonts w:asciiTheme="minorHAnsi" w:hAnsiTheme="minorHAnsi" w:cstheme="minorHAnsi"/>
          <w:b/>
          <w:iCs/>
          <w:lang w:val="ka-GE"/>
        </w:rPr>
        <w:t>ადემეთიონინით</w:t>
      </w:r>
      <w:proofErr w:type="spellEnd"/>
      <w:r w:rsidRPr="007A212C">
        <w:rPr>
          <w:rFonts w:asciiTheme="minorHAnsi" w:hAnsiTheme="minorHAnsi" w:cstheme="minorHAnsi"/>
          <w:b/>
          <w:iCs/>
          <w:lang w:val="ka-GE"/>
        </w:rPr>
        <w:t xml:space="preserve"> მკურნალობისას მკურნალობის ეფექტურობის მონიტორინგისთვის.</w:t>
      </w:r>
    </w:p>
    <w:p w14:paraId="790BA39F" w14:textId="16D3F4D6" w:rsidR="00BF0501" w:rsidRPr="007A212C" w:rsidRDefault="00B6597F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იყო შეტყობინებები გარდამავალი ან გაუარესებული შფოთვის შესახებ პაციენტებში, რომლებიც 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)მკურნალობდნენ. უმეტეს შემთხვევაში, </w:t>
      </w:r>
      <w:r w:rsidRPr="007A212C">
        <w:rPr>
          <w:rFonts w:asciiTheme="minorHAnsi" w:hAnsiTheme="minorHAnsi" w:cstheme="minorHAnsi"/>
          <w:lang w:val="ka-GE"/>
        </w:rPr>
        <w:lastRenderedPageBreak/>
        <w:t>მკურნალობის შეწყვეტა საჭირო არ იყო. ზოგიერთ შემთხვევაში, შფოთვა ქრება დოზის შემცირების ან თერაპიის შეწყვეტის შემდეგ.</w:t>
      </w:r>
    </w:p>
    <w:p w14:paraId="4E90FE3A" w14:textId="185C7FDA" w:rsidR="00BF0501" w:rsidRPr="00AE370B" w:rsidRDefault="00B6597F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ურთიერთქმედებს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იმუნოლოგიურ ტესტებთან 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დასადგენად, რამაც შეიძლება გამოიწვიოს პლაზმაში 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დონის ცრუ მატება პაციენტებში, რომლებიც 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ჰეპტრალით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)მკურნალობენ. ამ კატეგორიის პაციენტებში სისხლის პლაზმაში </w:t>
      </w:r>
      <w:proofErr w:type="spellStart"/>
      <w:r w:rsidRPr="007A212C">
        <w:rPr>
          <w:rFonts w:asciiTheme="minorHAnsi" w:hAnsiTheme="minorHAnsi" w:cstheme="minorHAnsi"/>
          <w:lang w:val="ka-GE"/>
        </w:rPr>
        <w:t>ჰომოცისტეინის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დონის დასადგენად რეკომენდებულია </w:t>
      </w:r>
      <w:proofErr w:type="spellStart"/>
      <w:r w:rsidRPr="007A212C">
        <w:rPr>
          <w:rFonts w:asciiTheme="minorHAnsi" w:hAnsiTheme="minorHAnsi" w:cstheme="minorHAnsi"/>
          <w:lang w:val="ka-GE"/>
        </w:rPr>
        <w:t>არაიმუნოლოგიური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მეთოდების გამოყენება. </w:t>
      </w:r>
    </w:p>
    <w:p w14:paraId="2514F1FC" w14:textId="77777777" w:rsidR="00B6597F" w:rsidRPr="007A212C" w:rsidRDefault="00B6597F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</w:p>
    <w:p w14:paraId="5FC3B1E0" w14:textId="77777777" w:rsidR="00B6597F" w:rsidRPr="007A212C" w:rsidRDefault="00B6597F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  <w:r w:rsidRPr="00AE370B">
        <w:rPr>
          <w:rFonts w:asciiTheme="minorHAnsi" w:hAnsiTheme="minorHAnsi" w:cstheme="minorHAnsi"/>
          <w:i/>
          <w:lang w:val="ka-GE"/>
        </w:rPr>
        <w:t>ღვიძლის უკმარისობა</w:t>
      </w:r>
    </w:p>
    <w:p w14:paraId="61581243" w14:textId="7242D142" w:rsidR="00BF0501" w:rsidRPr="00AE370B" w:rsidRDefault="00B6597F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დოზის კორექცია საჭირო არ არის. </w:t>
      </w:r>
      <w:proofErr w:type="spellStart"/>
      <w:r w:rsidRPr="00AE370B">
        <w:rPr>
          <w:rFonts w:asciiTheme="minorHAnsi" w:hAnsiTheme="minorHAnsi" w:cstheme="minorHAnsi"/>
          <w:lang w:val="ka-GE"/>
        </w:rPr>
        <w:t>ჰიპერამონ</w:t>
      </w:r>
      <w:r w:rsidRPr="007A212C">
        <w:rPr>
          <w:rFonts w:asciiTheme="minorHAnsi" w:hAnsiTheme="minorHAnsi" w:cstheme="minorHAnsi"/>
          <w:lang w:val="ka-GE"/>
        </w:rPr>
        <w:t>ი</w:t>
      </w:r>
      <w:r w:rsidRPr="00AE370B">
        <w:rPr>
          <w:rFonts w:asciiTheme="minorHAnsi" w:hAnsiTheme="minorHAnsi" w:cstheme="minorHAnsi"/>
          <w:lang w:val="ka-GE"/>
        </w:rPr>
        <w:t>ემიის</w:t>
      </w:r>
      <w:proofErr w:type="spellEnd"/>
      <w:r w:rsidRPr="00AE370B">
        <w:rPr>
          <w:rFonts w:asciiTheme="minorHAnsi" w:hAnsiTheme="minorHAnsi" w:cstheme="minorHAnsi"/>
          <w:lang w:val="ka-GE"/>
        </w:rPr>
        <w:t xml:space="preserve"> მქონე პაციენტებში უნდა მოხდეს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ამიაკის დონის მონიტორინგი.</w:t>
      </w:r>
    </w:p>
    <w:p w14:paraId="2F9417E1" w14:textId="77777777" w:rsidR="00B6597F" w:rsidRPr="007A212C" w:rsidRDefault="00B6597F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</w:p>
    <w:p w14:paraId="0AC191D9" w14:textId="3A2FE626" w:rsidR="00BF0501" w:rsidRPr="007A212C" w:rsidRDefault="00B6597F" w:rsidP="004858E5">
      <w:pPr>
        <w:ind w:left="-540"/>
        <w:jc w:val="both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თირკმლის უკმარისობა</w:t>
      </w:r>
    </w:p>
    <w:p w14:paraId="3F04EED3" w14:textId="1F852448" w:rsidR="00BF0501" w:rsidRPr="007A212C" w:rsidRDefault="00B6597F" w:rsidP="004858E5">
      <w:pPr>
        <w:ind w:left="-540"/>
        <w:jc w:val="both"/>
        <w:rPr>
          <w:rFonts w:asciiTheme="minorHAnsi" w:hAnsiTheme="minorHAnsi" w:cstheme="minorHAnsi"/>
          <w:lang w:val="ka-GE"/>
        </w:rPr>
      </w:pP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="00233513" w:rsidRPr="007A212C">
        <w:rPr>
          <w:rFonts w:asciiTheme="minorHAnsi" w:hAnsiTheme="minorHAnsi" w:cstheme="minorHAnsi"/>
          <w:vertAlign w:val="superscript"/>
          <w:lang w:val="ka-GE"/>
        </w:rPr>
        <w:t>®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  <w:r w:rsidRPr="007A212C">
        <w:rPr>
          <w:rFonts w:asciiTheme="minorHAnsi" w:hAnsiTheme="minorHAnsi" w:cstheme="minorHAnsi"/>
          <w:lang w:val="ka-GE"/>
        </w:rPr>
        <w:t>უნდა გამოიყენონ სიფრთხილით.</w:t>
      </w:r>
    </w:p>
    <w:p w14:paraId="40FC3587" w14:textId="77777777" w:rsidR="00B6597F" w:rsidRPr="007A212C" w:rsidRDefault="00B6597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</w:p>
    <w:p w14:paraId="770E477C" w14:textId="77777777" w:rsidR="00B6597F" w:rsidRPr="007A212C" w:rsidRDefault="00B6597F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>გამოყენება პედიატრიაში</w:t>
      </w:r>
    </w:p>
    <w:p w14:paraId="43D77304" w14:textId="3E8FB811" w:rsidR="00BF0501" w:rsidRPr="007A212C" w:rsidRDefault="00B6597F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ბავშვებში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(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>) უსაფრთხოება და ეფექტურობა დადგენილი არ არის.</w:t>
      </w:r>
    </w:p>
    <w:p w14:paraId="269E616C" w14:textId="77777777" w:rsidR="00B6597F" w:rsidRPr="007A212C" w:rsidRDefault="00B6597F" w:rsidP="004858E5">
      <w:pPr>
        <w:pStyle w:val="BodyText"/>
        <w:ind w:left="-540"/>
        <w:rPr>
          <w:rFonts w:asciiTheme="minorHAnsi" w:hAnsiTheme="minorHAnsi" w:cstheme="minorHAnsi"/>
          <w:bCs/>
          <w:i/>
          <w:iCs/>
          <w:lang w:val="ka-GE"/>
        </w:rPr>
      </w:pPr>
    </w:p>
    <w:p w14:paraId="3E988C99" w14:textId="77777777" w:rsidR="00B6597F" w:rsidRPr="007A212C" w:rsidRDefault="00B6597F" w:rsidP="004858E5">
      <w:pPr>
        <w:pStyle w:val="BodyText"/>
        <w:ind w:left="-540"/>
        <w:rPr>
          <w:rFonts w:asciiTheme="minorHAnsi" w:hAnsiTheme="minorHAnsi" w:cstheme="minorHAnsi"/>
          <w:bCs/>
          <w:i/>
          <w:iCs/>
          <w:lang w:val="ka-GE"/>
        </w:rPr>
      </w:pPr>
      <w:r w:rsidRPr="007A212C">
        <w:rPr>
          <w:rFonts w:asciiTheme="minorHAnsi" w:hAnsiTheme="minorHAnsi" w:cstheme="minorHAnsi"/>
          <w:bCs/>
          <w:i/>
          <w:iCs/>
          <w:lang w:val="ka-GE"/>
        </w:rPr>
        <w:t>ორსულობა და ლაქტაციის პერიოდი</w:t>
      </w:r>
    </w:p>
    <w:p w14:paraId="38E22768" w14:textId="2A5B21F6" w:rsidR="00A96F38" w:rsidRPr="007A212C" w:rsidRDefault="00A96F38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ორსულობის მესამე ტრიმესტრში </w:t>
      </w:r>
      <w:proofErr w:type="spellStart"/>
      <w:r w:rsidRPr="007A212C">
        <w:rPr>
          <w:rFonts w:asciiTheme="minorHAnsi" w:hAnsiTheme="minorHAnsi" w:cstheme="minorHAnsi"/>
          <w:lang w:val="ka-GE"/>
        </w:rPr>
        <w:t>ადემეთიონინის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 მაღალი დოზების გამოყენებამ არ გამოიწვია არასასურველი რეაქციები. ორსულობის პირველ ტრიმესტრში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7A212C">
        <w:rPr>
          <w:rFonts w:asciiTheme="minorHAnsi" w:hAnsiTheme="minorHAnsi" w:cstheme="minorHAnsi"/>
          <w:lang w:val="ka-GE"/>
        </w:rPr>
        <w:t>® გამოიყენება  მხოლოდ აუცილებლობის შემთხვევაში.</w:t>
      </w:r>
    </w:p>
    <w:p w14:paraId="22B77443" w14:textId="411159F8" w:rsidR="00BF0501" w:rsidRPr="007A212C" w:rsidRDefault="00A96F38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 xml:space="preserve">ლაქტაციის </w:t>
      </w:r>
      <w:r w:rsidR="00320283" w:rsidRPr="007A212C">
        <w:rPr>
          <w:rFonts w:asciiTheme="minorHAnsi" w:hAnsiTheme="minorHAnsi" w:cstheme="minorHAnsi"/>
          <w:lang w:val="ka-GE"/>
        </w:rPr>
        <w:t>პერიოდში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Pr="007A212C">
        <w:rPr>
          <w:rFonts w:asciiTheme="minorHAnsi" w:hAnsiTheme="minorHAnsi" w:cstheme="minorHAnsi"/>
          <w:lang w:val="ka-GE"/>
        </w:rPr>
        <w:t>ჰეპტრალი</w:t>
      </w:r>
      <w:proofErr w:type="spellEnd"/>
      <w:r w:rsidRPr="007A212C">
        <w:rPr>
          <w:rFonts w:asciiTheme="minorHAnsi" w:hAnsiTheme="minorHAnsi" w:cstheme="minorHAnsi"/>
          <w:lang w:val="ka-GE"/>
        </w:rPr>
        <w:t xml:space="preserve">® გამოიყენება მხოლოდ იმ შემთხვევაში, თუ მისი გამოყენების სარგებელი აღემატება </w:t>
      </w:r>
      <w:r w:rsidR="00320283" w:rsidRPr="007A212C">
        <w:rPr>
          <w:rFonts w:asciiTheme="minorHAnsi" w:hAnsiTheme="minorHAnsi" w:cstheme="minorHAnsi"/>
          <w:lang w:val="ka-GE"/>
        </w:rPr>
        <w:t>ბავშვი</w:t>
      </w:r>
      <w:r w:rsidRPr="007A212C">
        <w:rPr>
          <w:rFonts w:asciiTheme="minorHAnsi" w:hAnsiTheme="minorHAnsi" w:cstheme="minorHAnsi"/>
          <w:lang w:val="ka-GE"/>
        </w:rPr>
        <w:t>ს რისკს.</w:t>
      </w:r>
    </w:p>
    <w:p w14:paraId="0352EE9A" w14:textId="77777777" w:rsidR="00A96F38" w:rsidRPr="007A212C" w:rsidRDefault="00A96F38" w:rsidP="004858E5">
      <w:pPr>
        <w:pStyle w:val="BodyText"/>
        <w:ind w:left="-540"/>
        <w:rPr>
          <w:rFonts w:asciiTheme="minorHAnsi" w:hAnsiTheme="minorHAnsi" w:cstheme="minorHAnsi"/>
          <w:i/>
          <w:lang w:val="ka-GE"/>
        </w:rPr>
      </w:pPr>
    </w:p>
    <w:p w14:paraId="5BF6E6E8" w14:textId="50DD7AEE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Cs/>
          <w:i/>
          <w:iCs/>
          <w:lang w:val="ka-GE"/>
        </w:rPr>
      </w:pPr>
      <w:r w:rsidRPr="007A212C">
        <w:rPr>
          <w:rFonts w:asciiTheme="minorHAnsi" w:hAnsiTheme="minorHAnsi" w:cstheme="minorHAnsi"/>
          <w:i/>
          <w:lang w:val="ka-GE"/>
        </w:rPr>
        <w:t xml:space="preserve">პრეპარატის მოქმედების თავისებურებები სატრანსპორტო საშუალების  ან პოტენციურად სახიფათო მექანიზმების მართვის უნარზე </w:t>
      </w:r>
    </w:p>
    <w:p w14:paraId="2A054C44" w14:textId="1794A92B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შეიძლება </w:t>
      </w:r>
      <w:r w:rsidRPr="007A212C">
        <w:rPr>
          <w:rFonts w:asciiTheme="minorHAnsi" w:hAnsiTheme="minorHAnsi" w:cstheme="minorHAnsi"/>
          <w:lang w:val="ka-GE"/>
        </w:rPr>
        <w:t xml:space="preserve">აღინიშნოს </w:t>
      </w:r>
      <w:r w:rsidRPr="00AE370B">
        <w:rPr>
          <w:rFonts w:asciiTheme="minorHAnsi" w:hAnsiTheme="minorHAnsi" w:cstheme="minorHAnsi"/>
          <w:lang w:val="ka-GE"/>
        </w:rPr>
        <w:t>თავბრუსხვევა. სატრანსპორტო საშუალებები ან  სხვა მექანიზმები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>არ უნდა მართოთ  მანამ, სანამ</w:t>
      </w:r>
      <w:r w:rsidRPr="007A212C">
        <w:rPr>
          <w:rFonts w:asciiTheme="minorHAnsi" w:hAnsiTheme="minorHAnsi" w:cstheme="minorHAnsi"/>
          <w:lang w:val="ka-GE"/>
        </w:rPr>
        <w:t xml:space="preserve"> </w:t>
      </w:r>
      <w:r w:rsidRPr="00AE370B">
        <w:rPr>
          <w:rFonts w:asciiTheme="minorHAnsi" w:hAnsiTheme="minorHAnsi" w:cstheme="minorHAnsi"/>
          <w:lang w:val="ka-GE"/>
        </w:rPr>
        <w:t xml:space="preserve">მთლიანად არ გაქრება სიმპტომები, რომლებმაც შეიძლება გავლენა მოახდინოს თქვენს რეაქციაზე ამ აქტივობების </w:t>
      </w:r>
      <w:r w:rsidRPr="007A212C">
        <w:rPr>
          <w:rFonts w:asciiTheme="minorHAnsi" w:hAnsiTheme="minorHAnsi" w:cstheme="minorHAnsi"/>
          <w:lang w:val="ka-GE"/>
        </w:rPr>
        <w:t>დროს.</w:t>
      </w:r>
    </w:p>
    <w:p w14:paraId="284B9B74" w14:textId="77777777" w:rsidR="00BF0501" w:rsidRPr="00AE370B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</w:p>
    <w:p w14:paraId="7797874E" w14:textId="480C6345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  <w:r w:rsidRPr="007A212C">
        <w:rPr>
          <w:rFonts w:asciiTheme="minorHAnsi" w:hAnsiTheme="minorHAnsi" w:cstheme="minorHAnsi"/>
          <w:b/>
          <w:bCs/>
          <w:iCs/>
          <w:lang w:val="ka-GE"/>
        </w:rPr>
        <w:t>დოზის გადაჭარბება</w:t>
      </w:r>
    </w:p>
    <w:p w14:paraId="0B2EB732" w14:textId="7E568A86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Cs/>
          <w:iCs/>
          <w:lang w:val="ka-GE"/>
        </w:rPr>
      </w:pPr>
      <w:r w:rsidRPr="007A212C">
        <w:rPr>
          <w:rFonts w:asciiTheme="minorHAnsi" w:hAnsiTheme="minorHAnsi" w:cstheme="minorHAnsi"/>
          <w:bCs/>
          <w:i/>
          <w:iCs/>
          <w:lang w:val="ka-GE"/>
        </w:rPr>
        <w:t>სიმპტომები</w:t>
      </w:r>
      <w:r w:rsidR="00BF0501" w:rsidRPr="007A212C">
        <w:rPr>
          <w:rFonts w:asciiTheme="minorHAnsi" w:hAnsiTheme="minorHAnsi" w:cstheme="minorHAnsi"/>
          <w:bCs/>
          <w:iCs/>
          <w:lang w:val="ka-GE"/>
        </w:rPr>
        <w:t xml:space="preserve"> - </w:t>
      </w:r>
      <w:r w:rsidRPr="007A212C">
        <w:rPr>
          <w:rFonts w:asciiTheme="minorHAnsi" w:hAnsiTheme="minorHAnsi" w:cstheme="minorHAnsi"/>
          <w:bCs/>
          <w:iCs/>
          <w:lang w:val="ka-GE"/>
        </w:rPr>
        <w:t>გვერდითი მოქმედების გაზრდა.</w:t>
      </w:r>
    </w:p>
    <w:p w14:paraId="1A36B662" w14:textId="0486BC0C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</w:rPr>
      </w:pPr>
      <w:r w:rsidRPr="007A212C">
        <w:rPr>
          <w:rFonts w:asciiTheme="minorHAnsi" w:hAnsiTheme="minorHAnsi" w:cstheme="minorHAnsi"/>
          <w:i/>
          <w:lang w:val="ka-GE"/>
        </w:rPr>
        <w:t>მკურნალობა</w:t>
      </w:r>
      <w:r w:rsidR="00BF0501" w:rsidRPr="007A212C">
        <w:rPr>
          <w:rFonts w:asciiTheme="minorHAnsi" w:hAnsiTheme="minorHAnsi" w:cstheme="minorHAnsi"/>
          <w:i/>
          <w:lang w:val="ka-GE"/>
        </w:rPr>
        <w:t xml:space="preserve"> -</w:t>
      </w:r>
      <w:r w:rsidR="00BF0501" w:rsidRPr="007A212C">
        <w:rPr>
          <w:rFonts w:asciiTheme="minorHAnsi" w:hAnsiTheme="minorHAnsi" w:cstheme="minorHAnsi"/>
          <w:lang w:val="ka-GE"/>
        </w:rPr>
        <w:t xml:space="preserve"> </w:t>
      </w:r>
      <w:r w:rsidRPr="007A212C">
        <w:rPr>
          <w:rFonts w:asciiTheme="minorHAnsi" w:hAnsiTheme="minorHAnsi" w:cstheme="minorHAnsi"/>
          <w:lang w:val="ka-GE"/>
        </w:rPr>
        <w:t>ზოგადი დამხმარე თერაპია სხეულის სასიცოცხლო ფუნქციების და პაციენტის კლინიკური მდგომარეობის მონიტორინგის ფონზე.</w:t>
      </w:r>
      <w:r w:rsidR="00BF0501" w:rsidRPr="007A212C">
        <w:rPr>
          <w:rFonts w:asciiTheme="minorHAnsi" w:hAnsiTheme="minorHAnsi" w:cstheme="minorHAnsi"/>
          <w:snapToGrid w:val="0"/>
        </w:rPr>
        <w:t xml:space="preserve"> </w:t>
      </w:r>
    </w:p>
    <w:p w14:paraId="3FFF9070" w14:textId="77777777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</w:p>
    <w:p w14:paraId="4A54F36D" w14:textId="51E01D89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  <w:r w:rsidRPr="007A212C">
        <w:rPr>
          <w:rFonts w:asciiTheme="minorHAnsi" w:hAnsiTheme="minorHAnsi" w:cstheme="minorHAnsi"/>
          <w:b/>
          <w:bCs/>
          <w:lang w:val="ka-GE"/>
        </w:rPr>
        <w:t>გამოშვების ფორმა და შეფუთვა</w:t>
      </w:r>
    </w:p>
    <w:p w14:paraId="380B752A" w14:textId="17DED4E9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  <w:r w:rsidRPr="007A212C">
        <w:rPr>
          <w:rFonts w:asciiTheme="minorHAnsi" w:hAnsiTheme="minorHAnsi" w:cstheme="minorHAnsi"/>
          <w:lang w:val="ka-GE"/>
        </w:rPr>
        <w:t>10 ტაბლეტი ალუმინი/ალუმინის ბლისტერში. 2 ბლისტერი სამედიცინო გამოყენების ინსტრუქციასთან ერთად მუყაოს კოლოფში.</w:t>
      </w:r>
    </w:p>
    <w:p w14:paraId="2A9A9A8F" w14:textId="77777777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</w:p>
    <w:p w14:paraId="082832AC" w14:textId="4F5FEDEF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  <w:r w:rsidRPr="007A212C">
        <w:rPr>
          <w:rFonts w:asciiTheme="minorHAnsi" w:hAnsiTheme="minorHAnsi" w:cstheme="minorHAnsi"/>
          <w:b/>
          <w:bCs/>
          <w:lang w:val="ka-GE"/>
        </w:rPr>
        <w:t>შენახვის პირობები</w:t>
      </w:r>
    </w:p>
    <w:p w14:paraId="40D1BEA3" w14:textId="77777777" w:rsidR="00681107" w:rsidRPr="007A212C" w:rsidRDefault="0068110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ინახება არაუმეტეს 25°C ტემპერატურაზე.</w:t>
      </w:r>
    </w:p>
    <w:p w14:paraId="13A8C2DE" w14:textId="5E65E777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lang w:val="ka-GE"/>
        </w:rPr>
        <w:t>ინახება ბავშვებისთვის მიუწვდომელ ადგილას!</w:t>
      </w:r>
    </w:p>
    <w:p w14:paraId="4C486948" w14:textId="77777777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</w:p>
    <w:p w14:paraId="10FBD68F" w14:textId="095865DF" w:rsidR="00BF0501" w:rsidRPr="007A212C" w:rsidRDefault="00681107" w:rsidP="004858E5">
      <w:pPr>
        <w:pStyle w:val="BodyText"/>
        <w:ind w:left="-540"/>
        <w:rPr>
          <w:rFonts w:asciiTheme="minorHAnsi" w:hAnsiTheme="minorHAnsi" w:cstheme="minorHAnsi"/>
          <w:b/>
          <w:bCs/>
          <w:iCs/>
          <w:lang w:val="ka-GE"/>
        </w:rPr>
      </w:pPr>
      <w:r w:rsidRPr="007A212C">
        <w:rPr>
          <w:rFonts w:asciiTheme="minorHAnsi" w:hAnsiTheme="minorHAnsi" w:cstheme="minorHAnsi"/>
          <w:b/>
          <w:bCs/>
          <w:iCs/>
          <w:lang w:val="ka-GE"/>
        </w:rPr>
        <w:t>ვარგისობის ვადა</w:t>
      </w:r>
    </w:p>
    <w:p w14:paraId="2862F8E7" w14:textId="3A42F919" w:rsidR="00BF0501" w:rsidRPr="007A212C" w:rsidRDefault="00BF0501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 xml:space="preserve">3 </w:t>
      </w:r>
      <w:r w:rsidR="00681107" w:rsidRPr="007A212C">
        <w:rPr>
          <w:rFonts w:asciiTheme="minorHAnsi" w:hAnsiTheme="minorHAnsi" w:cstheme="minorHAnsi"/>
          <w:lang w:val="ka-GE"/>
        </w:rPr>
        <w:t>წელი.</w:t>
      </w:r>
    </w:p>
    <w:p w14:paraId="77F37E4C" w14:textId="259D6A18" w:rsidR="00BF0501" w:rsidRPr="00AE370B" w:rsidRDefault="00681107" w:rsidP="004858E5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AE370B">
        <w:rPr>
          <w:rFonts w:asciiTheme="minorHAnsi" w:hAnsiTheme="minorHAnsi" w:cstheme="minorHAnsi"/>
          <w:lang w:val="ka-GE"/>
        </w:rPr>
        <w:t>არ გამოიყენოთ ვარგისობის ვადის გასვლის შემდეგ.</w:t>
      </w:r>
    </w:p>
    <w:p w14:paraId="53411548" w14:textId="77777777" w:rsidR="00BF0501" w:rsidRPr="00AE370B" w:rsidRDefault="00BF0501" w:rsidP="004858E5">
      <w:pPr>
        <w:pStyle w:val="BodyText"/>
        <w:ind w:left="-540"/>
        <w:rPr>
          <w:rFonts w:asciiTheme="minorHAnsi" w:hAnsiTheme="minorHAnsi" w:cstheme="minorHAnsi"/>
          <w:b/>
          <w:bCs/>
          <w:lang w:val="ka-GE"/>
        </w:rPr>
      </w:pPr>
    </w:p>
    <w:p w14:paraId="0639B009" w14:textId="71CDF0B7" w:rsidR="00AE370B" w:rsidRPr="00AE370B" w:rsidRDefault="00681107" w:rsidP="00AE370B">
      <w:pPr>
        <w:pStyle w:val="BodyText"/>
        <w:ind w:left="-540"/>
        <w:rPr>
          <w:rFonts w:asciiTheme="minorHAnsi" w:hAnsiTheme="minorHAnsi" w:cstheme="minorHAnsi"/>
          <w:lang w:val="ka-GE"/>
        </w:rPr>
      </w:pPr>
      <w:r w:rsidRPr="007A212C">
        <w:rPr>
          <w:rFonts w:asciiTheme="minorHAnsi" w:hAnsiTheme="minorHAnsi" w:cstheme="minorHAnsi"/>
          <w:b/>
          <w:bCs/>
          <w:lang w:val="ka-GE"/>
        </w:rPr>
        <w:t>აფთიაქებიდან გაცემის პირობები</w:t>
      </w:r>
      <w:r w:rsidR="00AE370B" w:rsidRPr="00AE370B">
        <w:rPr>
          <w:rFonts w:asciiTheme="minorHAnsi" w:hAnsiTheme="minorHAnsi" w:cstheme="minorHAnsi"/>
          <w:b/>
          <w:bCs/>
          <w:lang w:val="ka-GE"/>
        </w:rPr>
        <w:tab/>
      </w:r>
      <w:r w:rsidR="00AE370B" w:rsidRPr="00AE370B">
        <w:rPr>
          <w:rFonts w:asciiTheme="minorHAnsi" w:hAnsiTheme="minorHAnsi" w:cstheme="minorHAnsi"/>
          <w:b/>
          <w:bCs/>
          <w:lang w:val="ka-GE"/>
        </w:rPr>
        <w:tab/>
      </w:r>
      <w:r w:rsidR="00AE370B" w:rsidRPr="00AE370B">
        <w:rPr>
          <w:rFonts w:asciiTheme="minorHAnsi" w:hAnsiTheme="minorHAnsi" w:cstheme="minorHAnsi"/>
          <w:b/>
          <w:bCs/>
          <w:lang w:val="ka-GE"/>
        </w:rPr>
        <w:tab/>
      </w:r>
    </w:p>
    <w:p w14:paraId="6E230E47" w14:textId="77777777" w:rsidR="00AE370B" w:rsidRPr="00AE370B" w:rsidRDefault="00AE370B" w:rsidP="00AE370B">
      <w:pPr>
        <w:ind w:left="-540"/>
        <w:rPr>
          <w:rFonts w:asciiTheme="minorHAnsi" w:hAnsiTheme="minorHAnsi" w:cstheme="minorHAnsi"/>
          <w:b/>
          <w:bCs/>
          <w:lang w:val="ka-GE"/>
        </w:rPr>
      </w:pPr>
      <w:r w:rsidRPr="00AE370B">
        <w:rPr>
          <w:rFonts w:asciiTheme="minorHAnsi" w:hAnsiTheme="minorHAnsi" w:cstheme="minorHAnsi"/>
          <w:b/>
          <w:bCs/>
          <w:lang w:val="ka-GE"/>
        </w:rPr>
        <w:t>ფარმაცევტული პროდუქტის ჯგუფი III, გაიცემა რეცეპტის გარეშე</w:t>
      </w:r>
    </w:p>
    <w:p w14:paraId="4AF70EF0" w14:textId="77777777" w:rsidR="00681107" w:rsidRPr="007A212C" w:rsidRDefault="00681107" w:rsidP="004858E5">
      <w:pPr>
        <w:ind w:left="-540"/>
        <w:rPr>
          <w:rFonts w:asciiTheme="minorHAnsi" w:hAnsiTheme="minorHAnsi" w:cstheme="minorHAnsi"/>
          <w:b/>
          <w:bCs/>
          <w:lang w:val="ka-GE"/>
        </w:rPr>
      </w:pPr>
    </w:p>
    <w:p w14:paraId="5D80059A" w14:textId="6EF9D1FC" w:rsidR="00BF0501" w:rsidRPr="00AE370B" w:rsidRDefault="00681107" w:rsidP="004858E5">
      <w:pPr>
        <w:ind w:left="-540"/>
        <w:rPr>
          <w:rFonts w:asciiTheme="minorHAnsi" w:hAnsiTheme="minorHAnsi" w:cstheme="minorHAnsi"/>
          <w:b/>
          <w:bCs/>
          <w:lang w:val="ka-GE"/>
        </w:rPr>
      </w:pPr>
      <w:r w:rsidRPr="00AE370B">
        <w:rPr>
          <w:rFonts w:asciiTheme="minorHAnsi" w:hAnsiTheme="minorHAnsi" w:cstheme="minorHAnsi"/>
          <w:b/>
          <w:bCs/>
          <w:lang w:val="ka-GE"/>
        </w:rPr>
        <w:t>მწარმოებელი და შემფუთავი</w:t>
      </w:r>
    </w:p>
    <w:p w14:paraId="729B362F" w14:textId="1BBB4CB8" w:rsidR="00681107" w:rsidRPr="007400CD" w:rsidRDefault="007400CD" w:rsidP="004858E5">
      <w:pPr>
        <w:ind w:left="-540"/>
        <w:rPr>
          <w:rFonts w:asciiTheme="minorHAnsi" w:hAnsiTheme="minorHAnsi" w:cstheme="minorHAnsi"/>
          <w:lang w:val="ka-GE"/>
        </w:rPr>
      </w:pPr>
      <w:proofErr w:type="spellStart"/>
      <w:r>
        <w:rPr>
          <w:rFonts w:asciiTheme="minorHAnsi" w:hAnsiTheme="minorHAnsi" w:cstheme="minorHAnsi"/>
          <w:lang w:val="ka-GE"/>
        </w:rPr>
        <w:lastRenderedPageBreak/>
        <w:t>აბვიე</w:t>
      </w:r>
      <w:proofErr w:type="spellEnd"/>
      <w:r>
        <w:rPr>
          <w:rFonts w:asciiTheme="minorHAnsi" w:hAnsiTheme="minorHAnsi" w:cstheme="minorHAnsi"/>
          <w:lang w:val="ka-GE"/>
        </w:rPr>
        <w:t xml:space="preserve"> </w:t>
      </w:r>
      <w:proofErr w:type="spellStart"/>
      <w:r>
        <w:rPr>
          <w:rFonts w:asciiTheme="minorHAnsi" w:hAnsiTheme="minorHAnsi" w:cstheme="minorHAnsi"/>
          <w:lang w:val="ka-GE"/>
        </w:rPr>
        <w:t>ს.რ.ლ</w:t>
      </w:r>
      <w:proofErr w:type="spellEnd"/>
      <w:r>
        <w:rPr>
          <w:rFonts w:asciiTheme="minorHAnsi" w:hAnsiTheme="minorHAnsi" w:cstheme="minorHAnsi"/>
          <w:lang w:val="ka-GE"/>
        </w:rPr>
        <w:t>. ,</w:t>
      </w:r>
      <w:r w:rsidR="00681107" w:rsidRPr="00AE370B">
        <w:rPr>
          <w:rFonts w:asciiTheme="minorHAnsi" w:hAnsiTheme="minorHAnsi" w:cstheme="minorHAnsi"/>
          <w:lang w:val="ka-GE"/>
        </w:rPr>
        <w:t xml:space="preserve"> იტალია</w:t>
      </w:r>
      <w:r>
        <w:rPr>
          <w:rFonts w:asciiTheme="minorHAnsi" w:hAnsiTheme="minorHAnsi" w:cstheme="minorHAnsi"/>
          <w:lang w:val="ka-GE"/>
        </w:rPr>
        <w:t xml:space="preserve"> / </w:t>
      </w:r>
      <w:proofErr w:type="spellStart"/>
      <w:r w:rsidR="00E27A04" w:rsidRPr="00E27A04">
        <w:rPr>
          <w:rFonts w:asciiTheme="minorHAnsi" w:hAnsiTheme="minorHAnsi" w:cstheme="minorHAnsi"/>
          <w:lang w:val="ka-GE"/>
        </w:rPr>
        <w:t>AbbVie</w:t>
      </w:r>
      <w:proofErr w:type="spellEnd"/>
      <w:r w:rsidR="00E27A04" w:rsidRPr="00E27A04">
        <w:rPr>
          <w:rFonts w:asciiTheme="minorHAnsi" w:hAnsiTheme="minorHAnsi" w:cstheme="minorHAnsi"/>
          <w:lang w:val="ka-GE"/>
        </w:rPr>
        <w:t xml:space="preserve"> </w:t>
      </w:r>
      <w:proofErr w:type="spellStart"/>
      <w:r w:rsidR="00E27A04" w:rsidRPr="00E27A04">
        <w:rPr>
          <w:rFonts w:asciiTheme="minorHAnsi" w:hAnsiTheme="minorHAnsi" w:cstheme="minorHAnsi"/>
          <w:lang w:val="ka-GE"/>
        </w:rPr>
        <w:t>S.r.l</w:t>
      </w:r>
      <w:proofErr w:type="spellEnd"/>
      <w:r w:rsidR="00E27A04" w:rsidRPr="00E27A04">
        <w:rPr>
          <w:rFonts w:asciiTheme="minorHAnsi" w:hAnsiTheme="minorHAnsi" w:cstheme="minorHAnsi"/>
          <w:lang w:val="ka-GE"/>
        </w:rPr>
        <w:t xml:space="preserve">., </w:t>
      </w:r>
      <w:proofErr w:type="spellStart"/>
      <w:r w:rsidR="00E27A04" w:rsidRPr="00E27A04">
        <w:rPr>
          <w:rFonts w:asciiTheme="minorHAnsi" w:hAnsiTheme="minorHAnsi" w:cstheme="minorHAnsi"/>
          <w:lang w:val="ka-GE"/>
        </w:rPr>
        <w:t>Italy</w:t>
      </w:r>
      <w:proofErr w:type="spellEnd"/>
    </w:p>
    <w:p w14:paraId="7513B142" w14:textId="637AB774" w:rsidR="00BF0501" w:rsidRPr="00E27A04" w:rsidRDefault="00681107" w:rsidP="004858E5">
      <w:pPr>
        <w:ind w:left="-540"/>
        <w:rPr>
          <w:rFonts w:asciiTheme="minorHAnsi" w:hAnsiTheme="minorHAnsi" w:cstheme="minorHAnsi"/>
          <w:lang w:val="ka-GE"/>
        </w:rPr>
      </w:pPr>
      <w:proofErr w:type="spellStart"/>
      <w:r w:rsidRPr="00E27A04">
        <w:rPr>
          <w:rFonts w:asciiTheme="minorHAnsi" w:hAnsiTheme="minorHAnsi" w:cstheme="minorHAnsi"/>
          <w:lang w:val="ka-GE"/>
        </w:rPr>
        <w:t>ს.რ</w:t>
      </w:r>
      <w:proofErr w:type="spellEnd"/>
      <w:r w:rsidRPr="00E27A04">
        <w:rPr>
          <w:rFonts w:asciiTheme="minorHAnsi" w:hAnsiTheme="minorHAnsi" w:cstheme="minorHAnsi"/>
          <w:lang w:val="ka-GE"/>
        </w:rPr>
        <w:t xml:space="preserve">. 148 </w:t>
      </w:r>
      <w:proofErr w:type="spellStart"/>
      <w:r w:rsidR="00E27A04">
        <w:rPr>
          <w:rFonts w:asciiTheme="minorHAnsi" w:hAnsiTheme="minorHAnsi" w:cstheme="minorHAnsi"/>
          <w:lang w:val="ka-GE"/>
        </w:rPr>
        <w:t>პონტინა</w:t>
      </w:r>
      <w:proofErr w:type="spellEnd"/>
      <w:r w:rsidR="00E27A04">
        <w:rPr>
          <w:rFonts w:asciiTheme="minorHAnsi" w:hAnsiTheme="minorHAnsi" w:cstheme="minorHAnsi"/>
          <w:lang w:val="ka-GE"/>
        </w:rPr>
        <w:t xml:space="preserve"> კმ</w:t>
      </w:r>
      <w:r w:rsidRPr="00E27A04">
        <w:rPr>
          <w:rFonts w:asciiTheme="minorHAnsi" w:hAnsiTheme="minorHAnsi" w:cstheme="minorHAnsi"/>
          <w:lang w:val="ka-GE"/>
        </w:rPr>
        <w:t xml:space="preserve"> 52 </w:t>
      </w:r>
      <w:r w:rsidR="00E27A04">
        <w:rPr>
          <w:rFonts w:asciiTheme="minorHAnsi" w:hAnsiTheme="minorHAnsi" w:cstheme="minorHAnsi"/>
          <w:lang w:val="ka-GE"/>
        </w:rPr>
        <w:t>სიც</w:t>
      </w:r>
      <w:r w:rsidRPr="00E27A04">
        <w:rPr>
          <w:rFonts w:asciiTheme="minorHAnsi" w:hAnsiTheme="minorHAnsi" w:cstheme="minorHAnsi"/>
          <w:lang w:val="ka-GE"/>
        </w:rPr>
        <w:t xml:space="preserve"> 04011 </w:t>
      </w:r>
      <w:proofErr w:type="spellStart"/>
      <w:r w:rsidR="00E27A04">
        <w:rPr>
          <w:rFonts w:asciiTheme="minorHAnsi" w:hAnsiTheme="minorHAnsi" w:cstheme="minorHAnsi"/>
          <w:lang w:val="ka-GE"/>
        </w:rPr>
        <w:t>კამპოვერდე</w:t>
      </w:r>
      <w:proofErr w:type="spellEnd"/>
      <w:r w:rsidR="00E27A04">
        <w:rPr>
          <w:rFonts w:asciiTheme="minorHAnsi" w:hAnsiTheme="minorHAnsi" w:cstheme="minorHAnsi"/>
          <w:lang w:val="ka-GE"/>
        </w:rPr>
        <w:t xml:space="preserve"> </w:t>
      </w:r>
      <w:r w:rsidR="00D97792">
        <w:rPr>
          <w:rFonts w:asciiTheme="minorHAnsi" w:hAnsiTheme="minorHAnsi" w:cstheme="minorHAnsi"/>
          <w:lang w:val="ka-GE"/>
        </w:rPr>
        <w:t xml:space="preserve">დი აპრილია </w:t>
      </w:r>
      <w:proofErr w:type="spellStart"/>
      <w:r w:rsidR="00D97792">
        <w:rPr>
          <w:rFonts w:asciiTheme="minorHAnsi" w:hAnsiTheme="minorHAnsi" w:cstheme="minorHAnsi"/>
          <w:lang w:val="ka-GE"/>
        </w:rPr>
        <w:t>ლტ</w:t>
      </w:r>
      <w:proofErr w:type="spellEnd"/>
      <w:r w:rsidR="00D97792">
        <w:rPr>
          <w:rFonts w:asciiTheme="minorHAnsi" w:hAnsiTheme="minorHAnsi" w:cstheme="minorHAnsi"/>
          <w:lang w:val="ka-GE"/>
        </w:rPr>
        <w:t>.</w:t>
      </w:r>
    </w:p>
    <w:p w14:paraId="0F841D1A" w14:textId="77777777" w:rsidR="00BF0501" w:rsidRPr="00E27A04" w:rsidRDefault="00BF0501" w:rsidP="004858E5">
      <w:pPr>
        <w:ind w:left="-540"/>
        <w:rPr>
          <w:rFonts w:asciiTheme="minorHAnsi" w:hAnsiTheme="minorHAnsi" w:cstheme="minorHAnsi"/>
          <w:bCs/>
          <w:iCs/>
          <w:lang w:val="ka-GE"/>
        </w:rPr>
      </w:pPr>
    </w:p>
    <w:p w14:paraId="5A5D261E" w14:textId="6AC7F86A" w:rsidR="00BF0501" w:rsidRPr="007A212C" w:rsidRDefault="00681107" w:rsidP="004858E5">
      <w:pPr>
        <w:ind w:left="-540"/>
        <w:rPr>
          <w:rFonts w:asciiTheme="minorHAnsi" w:hAnsiTheme="minorHAnsi" w:cstheme="minorHAnsi"/>
          <w:b/>
          <w:lang w:val="ka-GE"/>
        </w:rPr>
      </w:pPr>
      <w:r w:rsidRPr="007A212C">
        <w:rPr>
          <w:rFonts w:asciiTheme="minorHAnsi" w:hAnsiTheme="minorHAnsi" w:cstheme="minorHAnsi"/>
          <w:b/>
          <w:lang w:val="ka-GE"/>
        </w:rPr>
        <w:t>სარეგისტრაციო მოწმობის მფლობელი</w:t>
      </w:r>
    </w:p>
    <w:p w14:paraId="428C252A" w14:textId="6F3A6AF5" w:rsidR="00BF0501" w:rsidRPr="00AE370B" w:rsidRDefault="00BF7595" w:rsidP="004858E5">
      <w:pPr>
        <w:ind w:left="-540"/>
        <w:rPr>
          <w:rFonts w:asciiTheme="minorHAnsi" w:hAnsiTheme="minorHAnsi" w:cstheme="minorHAnsi"/>
          <w:lang w:val="ka-GE"/>
        </w:rPr>
      </w:pPr>
      <w:r>
        <w:rPr>
          <w:rFonts w:asciiTheme="minorHAnsi" w:hAnsiTheme="minorHAnsi" w:cstheme="minorHAnsi"/>
          <w:lang w:val="ka-GE"/>
        </w:rPr>
        <w:t xml:space="preserve">ებოტ </w:t>
      </w:r>
      <w:proofErr w:type="spellStart"/>
      <w:r>
        <w:rPr>
          <w:rFonts w:asciiTheme="minorHAnsi" w:hAnsiTheme="minorHAnsi" w:cstheme="minorHAnsi"/>
          <w:lang w:val="ka-GE"/>
        </w:rPr>
        <w:t>ლაბორატორიზ</w:t>
      </w:r>
      <w:proofErr w:type="spellEnd"/>
      <w:r>
        <w:rPr>
          <w:rFonts w:asciiTheme="minorHAnsi" w:hAnsiTheme="minorHAnsi" w:cstheme="minorHAnsi"/>
          <w:lang w:val="ka-GE"/>
        </w:rPr>
        <w:t xml:space="preserve"> </w:t>
      </w:r>
      <w:proofErr w:type="spellStart"/>
      <w:r>
        <w:rPr>
          <w:rFonts w:asciiTheme="minorHAnsi" w:hAnsiTheme="minorHAnsi" w:cstheme="minorHAnsi"/>
          <w:lang w:val="ka-GE"/>
        </w:rPr>
        <w:t>გმბჰ</w:t>
      </w:r>
      <w:proofErr w:type="spellEnd"/>
      <w:r w:rsidR="00681107" w:rsidRPr="00AE370B">
        <w:rPr>
          <w:rFonts w:asciiTheme="minorHAnsi" w:hAnsiTheme="minorHAnsi" w:cstheme="minorHAnsi"/>
          <w:lang w:val="ka-GE"/>
        </w:rPr>
        <w:t>, გერმანია</w:t>
      </w:r>
    </w:p>
    <w:p w14:paraId="157A950D" w14:textId="77777777" w:rsidR="00BF0501" w:rsidRPr="00AE370B" w:rsidRDefault="00BF0501" w:rsidP="004858E5">
      <w:pPr>
        <w:ind w:left="-540"/>
        <w:rPr>
          <w:rFonts w:asciiTheme="minorHAnsi" w:hAnsiTheme="minorHAnsi" w:cstheme="minorHAnsi"/>
          <w:lang w:val="ka-GE"/>
        </w:rPr>
      </w:pPr>
    </w:p>
    <w:p w14:paraId="1AB4D091" w14:textId="58AFBD0E" w:rsidR="00BF0501" w:rsidRPr="00AE370B" w:rsidRDefault="00681107" w:rsidP="004858E5">
      <w:pPr>
        <w:ind w:left="-540"/>
        <w:jc w:val="both"/>
        <w:rPr>
          <w:rFonts w:asciiTheme="minorHAnsi" w:hAnsiTheme="minorHAnsi" w:cstheme="minorHAnsi"/>
          <w:b/>
          <w:color w:val="000000"/>
          <w:lang w:val="ka-GE"/>
        </w:rPr>
      </w:pPr>
      <w:r w:rsidRPr="00AE370B">
        <w:rPr>
          <w:rFonts w:asciiTheme="minorHAnsi" w:hAnsiTheme="minorHAnsi" w:cstheme="minorHAnsi"/>
          <w:b/>
          <w:color w:val="000000"/>
          <w:lang w:val="ka-GE"/>
        </w:rPr>
        <w:t>მომხმარებელთა საჩივრების მიმღები ორგანიზაციების მისამართები და საკონტაქტო მონაცემები:</w:t>
      </w:r>
    </w:p>
    <w:p w14:paraId="25B21109" w14:textId="4DA85019" w:rsidR="00BF0501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u w:val="single"/>
          <w:lang w:val="ka-GE"/>
        </w:rPr>
      </w:pPr>
      <w:r w:rsidRPr="00AE370B">
        <w:rPr>
          <w:rFonts w:asciiTheme="minorHAnsi" w:hAnsiTheme="minorHAnsi" w:cstheme="minorHAnsi"/>
          <w:color w:val="000000"/>
          <w:u w:val="single"/>
          <w:lang w:val="ka-GE"/>
        </w:rPr>
        <w:t>სომხეთის რესპუბლიკისა და საქართველოსთვის:</w:t>
      </w:r>
    </w:p>
    <w:p w14:paraId="1229450B" w14:textId="7A55C81B" w:rsidR="00681107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AE370B">
        <w:rPr>
          <w:rFonts w:asciiTheme="minorHAnsi" w:hAnsiTheme="minorHAnsi" w:cstheme="minorHAnsi"/>
          <w:color w:val="000000"/>
          <w:lang w:val="ka-GE"/>
        </w:rPr>
        <w:t>უკრაინა, 01010</w:t>
      </w:r>
      <w:r w:rsidRPr="007A212C">
        <w:rPr>
          <w:rFonts w:asciiTheme="minorHAnsi" w:hAnsiTheme="minorHAnsi" w:cstheme="minorHAnsi"/>
          <w:color w:val="000000"/>
          <w:lang w:val="ka-GE"/>
        </w:rPr>
        <w:t>, ქ.</w:t>
      </w:r>
      <w:r w:rsidRPr="00AE370B">
        <w:rPr>
          <w:rFonts w:asciiTheme="minorHAnsi" w:hAnsiTheme="minorHAnsi" w:cstheme="minorHAnsi"/>
          <w:color w:val="000000"/>
          <w:lang w:val="ka-GE"/>
        </w:rPr>
        <w:t xml:space="preserve"> კიევი</w:t>
      </w:r>
    </w:p>
    <w:p w14:paraId="544A7F3A" w14:textId="105F3BFB" w:rsidR="00681107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7A212C">
        <w:rPr>
          <w:rFonts w:asciiTheme="minorHAnsi" w:hAnsiTheme="minorHAnsi" w:cstheme="minorHAnsi"/>
          <w:color w:val="000000"/>
          <w:lang w:val="ka-GE"/>
        </w:rPr>
        <w:t xml:space="preserve">მოსკოვის ქუჩა, </w:t>
      </w:r>
      <w:r w:rsidRPr="00AE370B">
        <w:rPr>
          <w:rFonts w:asciiTheme="minorHAnsi" w:hAnsiTheme="minorHAnsi" w:cstheme="minorHAnsi"/>
          <w:color w:val="000000"/>
          <w:lang w:val="ka-GE"/>
        </w:rPr>
        <w:t xml:space="preserve"> 32/2, მე-7 სართული</w:t>
      </w:r>
    </w:p>
    <w:p w14:paraId="2E799D76" w14:textId="308CC248" w:rsidR="00BF0501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AE370B">
        <w:rPr>
          <w:rFonts w:asciiTheme="minorHAnsi" w:hAnsiTheme="minorHAnsi" w:cstheme="minorHAnsi"/>
          <w:color w:val="000000"/>
          <w:lang w:val="ka-GE"/>
        </w:rPr>
        <w:t>ტელ.: +380 44 498 6080, ფაქსი: +380 44 498 6081</w:t>
      </w:r>
    </w:p>
    <w:p w14:paraId="0A9A7E87" w14:textId="77777777" w:rsidR="00BF0501" w:rsidRPr="00AE370B" w:rsidRDefault="00000000" w:rsidP="004858E5">
      <w:pPr>
        <w:ind w:left="-540"/>
        <w:rPr>
          <w:rFonts w:asciiTheme="minorHAnsi" w:hAnsiTheme="minorHAnsi" w:cstheme="minorHAnsi"/>
          <w:lang w:val="ka-GE"/>
        </w:rPr>
      </w:pPr>
      <w:hyperlink r:id="rId6" w:history="1">
        <w:r w:rsidR="00BF0501" w:rsidRPr="00AE370B">
          <w:rPr>
            <w:rStyle w:val="Hyperlink"/>
            <w:rFonts w:asciiTheme="minorHAnsi" w:hAnsiTheme="minorHAnsi" w:cstheme="minorHAnsi"/>
            <w:lang w:val="ka-GE"/>
          </w:rPr>
          <w:t>pv.cis@abbott.com</w:t>
        </w:r>
      </w:hyperlink>
    </w:p>
    <w:p w14:paraId="63F4BF88" w14:textId="77777777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</w:p>
    <w:p w14:paraId="3F64B0FA" w14:textId="57EE553B" w:rsidR="00BF0501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u w:val="single"/>
          <w:lang w:val="ka-GE"/>
        </w:rPr>
      </w:pPr>
      <w:r w:rsidRPr="00AE370B">
        <w:rPr>
          <w:rFonts w:asciiTheme="minorHAnsi" w:hAnsiTheme="minorHAnsi" w:cstheme="minorHAnsi"/>
          <w:color w:val="000000"/>
          <w:u w:val="single"/>
          <w:lang w:val="ka-GE"/>
        </w:rPr>
        <w:t>ყირგიზეთის რესპუბლიკისა და მონღოლეთისთვის:</w:t>
      </w:r>
    </w:p>
    <w:p w14:paraId="749A2440" w14:textId="0FB4B187" w:rsidR="00681107" w:rsidRPr="00070BCC" w:rsidRDefault="00070BCC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>
        <w:rPr>
          <w:rFonts w:asciiTheme="minorHAnsi" w:hAnsiTheme="minorHAnsi" w:cstheme="minorHAnsi"/>
          <w:color w:val="000000"/>
          <w:lang w:val="ka-GE"/>
        </w:rPr>
        <w:t>შეზღუდული პასუხისმგებლობის ამხანაგობა „ებოტ ყაზახეთი“</w:t>
      </w:r>
    </w:p>
    <w:p w14:paraId="586D9ECA" w14:textId="77777777" w:rsidR="00681107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AE370B">
        <w:rPr>
          <w:rFonts w:asciiTheme="minorHAnsi" w:hAnsiTheme="minorHAnsi" w:cstheme="minorHAnsi"/>
          <w:color w:val="000000"/>
          <w:lang w:val="ka-GE"/>
        </w:rPr>
        <w:t>ყაზახეთის რესპუბლიკა, 050060 ალმათი</w:t>
      </w:r>
    </w:p>
    <w:p w14:paraId="007188D3" w14:textId="63EA7959" w:rsidR="00681107" w:rsidRPr="00AE370B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AE370B">
        <w:rPr>
          <w:rFonts w:asciiTheme="minorHAnsi" w:hAnsiTheme="minorHAnsi" w:cstheme="minorHAnsi"/>
          <w:color w:val="000000"/>
          <w:lang w:val="ka-GE"/>
        </w:rPr>
        <w:t xml:space="preserve">ედილ </w:t>
      </w:r>
      <w:proofErr w:type="spellStart"/>
      <w:r w:rsidRPr="00AE370B">
        <w:rPr>
          <w:rFonts w:asciiTheme="minorHAnsi" w:hAnsiTheme="minorHAnsi" w:cstheme="minorHAnsi"/>
          <w:color w:val="000000"/>
          <w:lang w:val="ka-GE"/>
        </w:rPr>
        <w:t>ერგოჟინი</w:t>
      </w:r>
      <w:r w:rsidRPr="007A212C">
        <w:rPr>
          <w:rFonts w:asciiTheme="minorHAnsi" w:hAnsiTheme="minorHAnsi" w:cstheme="minorHAnsi"/>
          <w:color w:val="000000"/>
          <w:lang w:val="ka-GE"/>
        </w:rPr>
        <w:t>ს</w:t>
      </w:r>
      <w:proofErr w:type="spellEnd"/>
      <w:r w:rsidRPr="007A212C">
        <w:rPr>
          <w:rFonts w:asciiTheme="minorHAnsi" w:hAnsiTheme="minorHAnsi" w:cstheme="minorHAnsi"/>
          <w:color w:val="000000"/>
          <w:lang w:val="ka-GE"/>
        </w:rPr>
        <w:t xml:space="preserve"> ქუჩა</w:t>
      </w:r>
      <w:r w:rsidRPr="00AE370B">
        <w:rPr>
          <w:rFonts w:asciiTheme="minorHAnsi" w:hAnsiTheme="minorHAnsi" w:cstheme="minorHAnsi"/>
          <w:color w:val="000000"/>
          <w:lang w:val="ka-GE"/>
        </w:rPr>
        <w:t>, კორპუსი 1 ოფისი 90</w:t>
      </w:r>
    </w:p>
    <w:p w14:paraId="353E4192" w14:textId="77777777" w:rsidR="00681107" w:rsidRPr="007A212C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AE370B">
        <w:rPr>
          <w:rFonts w:asciiTheme="minorHAnsi" w:hAnsiTheme="minorHAnsi" w:cstheme="minorHAnsi"/>
          <w:color w:val="000000"/>
          <w:lang w:val="ka-GE"/>
        </w:rPr>
        <w:t>ტელ.: +7 727 244 75 44, ფაქსი: +7 727 244 76 44</w:t>
      </w:r>
    </w:p>
    <w:p w14:paraId="33680FF1" w14:textId="306649A5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AE370B">
        <w:rPr>
          <w:rFonts w:asciiTheme="minorHAnsi" w:hAnsiTheme="minorHAnsi" w:cstheme="minorHAnsi"/>
          <w:color w:val="000000"/>
          <w:lang w:val="ka-GE"/>
        </w:rPr>
        <w:t>e-</w:t>
      </w:r>
      <w:proofErr w:type="spellStart"/>
      <w:r w:rsidRPr="00AE370B">
        <w:rPr>
          <w:rFonts w:asciiTheme="minorHAnsi" w:hAnsiTheme="minorHAnsi" w:cstheme="minorHAnsi"/>
          <w:color w:val="000000"/>
          <w:lang w:val="ka-GE"/>
        </w:rPr>
        <w:t>mail</w:t>
      </w:r>
      <w:proofErr w:type="spellEnd"/>
      <w:r w:rsidRPr="00AE370B">
        <w:rPr>
          <w:rFonts w:asciiTheme="minorHAnsi" w:hAnsiTheme="minorHAnsi" w:cstheme="minorHAnsi"/>
          <w:color w:val="000000"/>
          <w:lang w:val="ka-GE"/>
        </w:rPr>
        <w:t xml:space="preserve">: </w:t>
      </w:r>
      <w:hyperlink r:id="rId7" w:history="1">
        <w:r w:rsidRPr="00AE370B">
          <w:rPr>
            <w:rStyle w:val="Hyperlink"/>
            <w:rFonts w:asciiTheme="minorHAnsi" w:hAnsiTheme="minorHAnsi" w:cstheme="minorHAnsi"/>
            <w:lang w:val="ka-GE"/>
          </w:rPr>
          <w:t>pv.kazakhstan@abbott.com</w:t>
        </w:r>
      </w:hyperlink>
    </w:p>
    <w:p w14:paraId="3A385303" w14:textId="77777777" w:rsidR="00BF0501" w:rsidRPr="00AE370B" w:rsidRDefault="00BF0501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</w:p>
    <w:p w14:paraId="1DD5785A" w14:textId="2B29482C" w:rsidR="00BF0501" w:rsidRPr="007A212C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u w:val="single"/>
          <w:lang w:val="en-US"/>
        </w:rPr>
      </w:pPr>
      <w:r w:rsidRPr="007A212C">
        <w:rPr>
          <w:rFonts w:asciiTheme="minorHAnsi" w:hAnsiTheme="minorHAnsi" w:cstheme="minorHAnsi"/>
          <w:color w:val="000000"/>
          <w:u w:val="single"/>
        </w:rPr>
        <w:t>თურქმენეთისა</w:t>
      </w:r>
      <w:r w:rsidRPr="007A212C">
        <w:rPr>
          <w:rFonts w:asciiTheme="minorHAnsi" w:hAnsiTheme="minorHAnsi" w:cstheme="minorHAnsi"/>
          <w:color w:val="000000"/>
          <w:u w:val="single"/>
          <w:lang w:val="en-US"/>
        </w:rPr>
        <w:t xml:space="preserve"> </w:t>
      </w:r>
      <w:r w:rsidRPr="007A212C">
        <w:rPr>
          <w:rFonts w:asciiTheme="minorHAnsi" w:hAnsiTheme="minorHAnsi" w:cstheme="minorHAnsi"/>
          <w:color w:val="000000"/>
          <w:u w:val="single"/>
        </w:rPr>
        <w:t>და</w:t>
      </w:r>
      <w:r w:rsidRPr="007A212C">
        <w:rPr>
          <w:rFonts w:asciiTheme="minorHAnsi" w:hAnsiTheme="minorHAnsi" w:cstheme="minorHAnsi"/>
          <w:color w:val="000000"/>
          <w:u w:val="single"/>
          <w:lang w:val="en-US"/>
        </w:rPr>
        <w:t xml:space="preserve"> </w:t>
      </w:r>
      <w:r w:rsidRPr="007A212C">
        <w:rPr>
          <w:rFonts w:asciiTheme="minorHAnsi" w:hAnsiTheme="minorHAnsi" w:cstheme="minorHAnsi"/>
          <w:color w:val="000000"/>
          <w:u w:val="single"/>
        </w:rPr>
        <w:t>ტაჯიკეთისთვის</w:t>
      </w:r>
      <w:r w:rsidRPr="007A212C">
        <w:rPr>
          <w:rFonts w:asciiTheme="minorHAnsi" w:hAnsiTheme="minorHAnsi" w:cstheme="minorHAnsi"/>
          <w:color w:val="000000"/>
          <w:u w:val="single"/>
          <w:lang w:val="en-US"/>
        </w:rPr>
        <w:t>:</w:t>
      </w:r>
    </w:p>
    <w:p w14:paraId="023207EF" w14:textId="77777777" w:rsidR="00681107" w:rsidRPr="007A212C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en-US"/>
        </w:rPr>
      </w:pPr>
      <w:r w:rsidRPr="007A212C">
        <w:rPr>
          <w:rFonts w:asciiTheme="minorHAnsi" w:hAnsiTheme="minorHAnsi" w:cstheme="minorHAnsi"/>
          <w:color w:val="000000"/>
          <w:lang w:val="en-US"/>
        </w:rPr>
        <w:t>Abbott Laboratories S.A.-</w:t>
      </w:r>
      <w:r w:rsidRPr="007A212C">
        <w:rPr>
          <w:rFonts w:asciiTheme="minorHAnsi" w:hAnsiTheme="minorHAnsi" w:cstheme="minorHAnsi"/>
          <w:color w:val="000000"/>
        </w:rPr>
        <w:t>ს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 </w:t>
      </w:r>
      <w:r w:rsidRPr="007A212C">
        <w:rPr>
          <w:rFonts w:asciiTheme="minorHAnsi" w:hAnsiTheme="minorHAnsi" w:cstheme="minorHAnsi"/>
          <w:color w:val="000000"/>
        </w:rPr>
        <w:t>წარმომადგენლობა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. </w:t>
      </w:r>
      <w:r w:rsidRPr="007A212C">
        <w:rPr>
          <w:rFonts w:asciiTheme="minorHAnsi" w:hAnsiTheme="minorHAnsi" w:cstheme="minorHAnsi"/>
          <w:color w:val="000000"/>
        </w:rPr>
        <w:t>უზბეკეთში</w:t>
      </w:r>
    </w:p>
    <w:p w14:paraId="54671C1D" w14:textId="282774B3" w:rsidR="00681107" w:rsidRPr="0005759F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7A212C">
        <w:rPr>
          <w:rFonts w:asciiTheme="minorHAnsi" w:hAnsiTheme="minorHAnsi" w:cstheme="minorHAnsi"/>
          <w:color w:val="000000"/>
        </w:rPr>
        <w:t>უზბეკეთი</w:t>
      </w:r>
      <w:r w:rsidRPr="007A212C">
        <w:rPr>
          <w:rFonts w:asciiTheme="minorHAnsi" w:hAnsiTheme="minorHAnsi" w:cstheme="minorHAnsi"/>
          <w:color w:val="000000"/>
          <w:lang w:val="en-US"/>
        </w:rPr>
        <w:t>, 100015,</w:t>
      </w:r>
      <w:r w:rsidRPr="007A212C">
        <w:rPr>
          <w:rFonts w:asciiTheme="minorHAnsi" w:hAnsiTheme="minorHAnsi" w:cstheme="minorHAnsi"/>
          <w:color w:val="000000"/>
          <w:lang w:val="ka-GE"/>
        </w:rPr>
        <w:t xml:space="preserve">ქ. 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 </w:t>
      </w:r>
      <w:r w:rsidRPr="007A212C">
        <w:rPr>
          <w:rFonts w:asciiTheme="minorHAnsi" w:hAnsiTheme="minorHAnsi" w:cstheme="minorHAnsi"/>
          <w:color w:val="000000"/>
        </w:rPr>
        <w:t>ტაშკენტი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, </w:t>
      </w:r>
      <w:proofErr w:type="spellStart"/>
      <w:r w:rsidRPr="007A212C">
        <w:rPr>
          <w:rFonts w:asciiTheme="minorHAnsi" w:hAnsiTheme="minorHAnsi" w:cstheme="minorHAnsi"/>
          <w:color w:val="000000"/>
          <w:lang w:val="ka-GE"/>
        </w:rPr>
        <w:t>ოიბეკის</w:t>
      </w:r>
      <w:proofErr w:type="spellEnd"/>
      <w:r w:rsidRPr="007A212C">
        <w:rPr>
          <w:rFonts w:asciiTheme="minorHAnsi" w:hAnsiTheme="minorHAnsi" w:cstheme="minorHAnsi"/>
          <w:color w:val="000000"/>
          <w:lang w:val="ka-GE"/>
        </w:rPr>
        <w:t xml:space="preserve"> ქუჩა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 38</w:t>
      </w:r>
      <w:r w:rsidRPr="007A212C">
        <w:rPr>
          <w:rFonts w:asciiTheme="minorHAnsi" w:hAnsiTheme="minorHAnsi" w:cstheme="minorHAnsi"/>
          <w:color w:val="000000"/>
          <w:lang w:val="ka-GE"/>
        </w:rPr>
        <w:t>ა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, </w:t>
      </w:r>
      <w:r w:rsidRPr="007A212C">
        <w:rPr>
          <w:rFonts w:asciiTheme="minorHAnsi" w:hAnsiTheme="minorHAnsi" w:cstheme="minorHAnsi"/>
          <w:color w:val="000000"/>
        </w:rPr>
        <w:t>ბიზნეს</w:t>
      </w:r>
      <w:r w:rsidRPr="007A212C">
        <w:rPr>
          <w:rFonts w:asciiTheme="minorHAnsi" w:hAnsiTheme="minorHAnsi" w:cstheme="minorHAnsi"/>
          <w:color w:val="000000"/>
          <w:lang w:val="en-US"/>
        </w:rPr>
        <w:t xml:space="preserve"> </w:t>
      </w:r>
      <w:r w:rsidRPr="007A212C">
        <w:rPr>
          <w:rFonts w:asciiTheme="minorHAnsi" w:hAnsiTheme="minorHAnsi" w:cstheme="minorHAnsi"/>
          <w:color w:val="000000"/>
        </w:rPr>
        <w:t>ცენტრი</w:t>
      </w:r>
      <w:r w:rsidR="0005759F">
        <w:rPr>
          <w:rFonts w:asciiTheme="minorHAnsi" w:hAnsiTheme="minorHAnsi" w:cstheme="minorHAnsi"/>
          <w:color w:val="000000"/>
          <w:lang w:val="en-US"/>
        </w:rPr>
        <w:t xml:space="preserve"> </w:t>
      </w:r>
      <w:r w:rsidR="0005759F">
        <w:rPr>
          <w:rFonts w:asciiTheme="minorHAnsi" w:hAnsiTheme="minorHAnsi" w:cstheme="minorHAnsi"/>
          <w:color w:val="000000"/>
          <w:lang w:val="ka-GE"/>
        </w:rPr>
        <w:t>„</w:t>
      </w:r>
      <w:proofErr w:type="spellStart"/>
      <w:r w:rsidR="0005759F">
        <w:rPr>
          <w:rFonts w:asciiTheme="minorHAnsi" w:hAnsiTheme="minorHAnsi" w:cstheme="minorHAnsi"/>
          <w:color w:val="000000"/>
          <w:lang w:val="ka-GE"/>
        </w:rPr>
        <w:t>ავალონი</w:t>
      </w:r>
      <w:proofErr w:type="spellEnd"/>
      <w:r w:rsidR="0005759F">
        <w:rPr>
          <w:rFonts w:asciiTheme="minorHAnsi" w:hAnsiTheme="minorHAnsi" w:cstheme="minorHAnsi"/>
          <w:color w:val="000000"/>
          <w:lang w:val="ka-GE"/>
        </w:rPr>
        <w:t>“</w:t>
      </w:r>
    </w:p>
    <w:p w14:paraId="25AAEB37" w14:textId="0BCCF1FD" w:rsidR="00BF0501" w:rsidRPr="007A212C" w:rsidRDefault="00681107" w:rsidP="004858E5">
      <w:pPr>
        <w:ind w:left="-540"/>
        <w:jc w:val="both"/>
        <w:rPr>
          <w:rFonts w:asciiTheme="minorHAnsi" w:hAnsiTheme="minorHAnsi" w:cstheme="minorHAnsi"/>
          <w:color w:val="000000"/>
          <w:lang w:val="ka-GE"/>
        </w:rPr>
      </w:pPr>
      <w:r w:rsidRPr="007A212C">
        <w:rPr>
          <w:rFonts w:asciiTheme="minorHAnsi" w:hAnsiTheme="minorHAnsi" w:cstheme="minorHAnsi"/>
          <w:color w:val="000000"/>
        </w:rPr>
        <w:t>ტელ.: +998711290550</w:t>
      </w:r>
      <w:r w:rsidRPr="007A212C">
        <w:rPr>
          <w:rFonts w:asciiTheme="minorHAnsi" w:hAnsiTheme="minorHAnsi" w:cstheme="minorHAnsi"/>
          <w:color w:val="000000"/>
          <w:lang w:val="ka-GE"/>
        </w:rPr>
        <w:t>.</w:t>
      </w:r>
    </w:p>
    <w:p w14:paraId="290E58C6" w14:textId="77777777" w:rsidR="00BF0501" w:rsidRPr="007A212C" w:rsidRDefault="00BF0501" w:rsidP="004858E5">
      <w:pPr>
        <w:pStyle w:val="Default"/>
        <w:ind w:left="-540"/>
        <w:jc w:val="both"/>
        <w:rPr>
          <w:rFonts w:asciiTheme="minorHAnsi" w:hAnsiTheme="minorHAnsi" w:cstheme="minorHAnsi"/>
          <w:bCs/>
          <w:lang w:val="ru-RU"/>
        </w:rPr>
      </w:pPr>
    </w:p>
    <w:p w14:paraId="26707BD3" w14:textId="77777777" w:rsidR="00BF0501" w:rsidRPr="007A212C" w:rsidRDefault="00BF0501" w:rsidP="004858E5">
      <w:pPr>
        <w:pStyle w:val="Default"/>
        <w:ind w:left="-540"/>
        <w:jc w:val="both"/>
        <w:rPr>
          <w:rFonts w:asciiTheme="minorHAnsi" w:hAnsiTheme="minorHAnsi" w:cstheme="minorHAnsi"/>
          <w:bCs/>
          <w:lang w:val="ru-RU"/>
        </w:rPr>
      </w:pPr>
    </w:p>
    <w:p w14:paraId="444B039A" w14:textId="77777777" w:rsidR="00597368" w:rsidRPr="007A212C" w:rsidRDefault="00597368" w:rsidP="004858E5">
      <w:pPr>
        <w:ind w:left="-540"/>
        <w:rPr>
          <w:rFonts w:asciiTheme="minorHAnsi" w:hAnsiTheme="minorHAnsi" w:cstheme="minorHAnsi"/>
        </w:rPr>
      </w:pPr>
    </w:p>
    <w:sectPr w:rsidR="00597368" w:rsidRPr="007A212C" w:rsidSect="004F0DE9">
      <w:footerReference w:type="default" r:id="rId8"/>
      <w:pgSz w:w="11906" w:h="16838"/>
      <w:pgMar w:top="720" w:right="707" w:bottom="720" w:left="1701" w:header="432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2F7BD" w14:textId="77777777" w:rsidR="00CC477E" w:rsidRDefault="00CC477E">
      <w:r>
        <w:separator/>
      </w:r>
    </w:p>
  </w:endnote>
  <w:endnote w:type="continuationSeparator" w:id="0">
    <w:p w14:paraId="48585D43" w14:textId="77777777" w:rsidR="00CC477E" w:rsidRDefault="00CC4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922899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A0317E" w14:textId="64CB52EE" w:rsidR="007A212C" w:rsidRDefault="007A212C">
        <w:pPr>
          <w:pStyle w:val="Footer"/>
          <w:jc w:val="right"/>
        </w:pPr>
        <w:r w:rsidRPr="004F0DE9">
          <w:rPr>
            <w:sz w:val="18"/>
            <w:szCs w:val="18"/>
          </w:rPr>
          <w:fldChar w:fldCharType="begin"/>
        </w:r>
        <w:r w:rsidRPr="004F0DE9">
          <w:rPr>
            <w:sz w:val="18"/>
            <w:szCs w:val="18"/>
          </w:rPr>
          <w:instrText xml:space="preserve"> PAGE   \* MERGEFORMAT </w:instrText>
        </w:r>
        <w:r w:rsidRPr="004F0DE9">
          <w:rPr>
            <w:sz w:val="18"/>
            <w:szCs w:val="18"/>
          </w:rPr>
          <w:fldChar w:fldCharType="separate"/>
        </w:r>
        <w:r w:rsidRPr="004F0DE9">
          <w:rPr>
            <w:noProof/>
            <w:sz w:val="18"/>
            <w:szCs w:val="18"/>
          </w:rPr>
          <w:t>2</w:t>
        </w:r>
        <w:r w:rsidRPr="004F0DE9">
          <w:rPr>
            <w:noProof/>
            <w:sz w:val="18"/>
            <w:szCs w:val="18"/>
          </w:rPr>
          <w:fldChar w:fldCharType="end"/>
        </w:r>
      </w:p>
    </w:sdtContent>
  </w:sdt>
  <w:p w14:paraId="6CE9D57A" w14:textId="00CBB30A" w:rsidR="00A96F38" w:rsidRPr="0072435A" w:rsidRDefault="00A96F38" w:rsidP="0053002D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AA048B" w14:textId="77777777" w:rsidR="00CC477E" w:rsidRDefault="00CC477E">
      <w:r>
        <w:separator/>
      </w:r>
    </w:p>
  </w:footnote>
  <w:footnote w:type="continuationSeparator" w:id="0">
    <w:p w14:paraId="4C4A1001" w14:textId="77777777" w:rsidR="00CC477E" w:rsidRDefault="00CC47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52AE"/>
    <w:rsid w:val="000132DA"/>
    <w:rsid w:val="0003074B"/>
    <w:rsid w:val="0005018E"/>
    <w:rsid w:val="0005759F"/>
    <w:rsid w:val="00067C40"/>
    <w:rsid w:val="00070BCC"/>
    <w:rsid w:val="00233513"/>
    <w:rsid w:val="002C5222"/>
    <w:rsid w:val="003009AA"/>
    <w:rsid w:val="003127AB"/>
    <w:rsid w:val="00320283"/>
    <w:rsid w:val="003452AE"/>
    <w:rsid w:val="003F2887"/>
    <w:rsid w:val="004858E5"/>
    <w:rsid w:val="004C4822"/>
    <w:rsid w:val="004F0DE9"/>
    <w:rsid w:val="004F50E7"/>
    <w:rsid w:val="0053002D"/>
    <w:rsid w:val="00597368"/>
    <w:rsid w:val="00681107"/>
    <w:rsid w:val="006C4F2F"/>
    <w:rsid w:val="0073488E"/>
    <w:rsid w:val="007400CD"/>
    <w:rsid w:val="007A212C"/>
    <w:rsid w:val="007A5768"/>
    <w:rsid w:val="007B284F"/>
    <w:rsid w:val="00875014"/>
    <w:rsid w:val="00945A00"/>
    <w:rsid w:val="00A03120"/>
    <w:rsid w:val="00A038FE"/>
    <w:rsid w:val="00A3535C"/>
    <w:rsid w:val="00A4794F"/>
    <w:rsid w:val="00A96F38"/>
    <w:rsid w:val="00AD51E6"/>
    <w:rsid w:val="00AE370B"/>
    <w:rsid w:val="00B6597F"/>
    <w:rsid w:val="00B77397"/>
    <w:rsid w:val="00BF0501"/>
    <w:rsid w:val="00BF7595"/>
    <w:rsid w:val="00CC477E"/>
    <w:rsid w:val="00D10C6F"/>
    <w:rsid w:val="00D875A1"/>
    <w:rsid w:val="00D97792"/>
    <w:rsid w:val="00DB141C"/>
    <w:rsid w:val="00E27A04"/>
    <w:rsid w:val="00E965FB"/>
    <w:rsid w:val="00EA6FCB"/>
    <w:rsid w:val="00EC4A9F"/>
    <w:rsid w:val="00FB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A335F"/>
  <w15:docId w15:val="{2B00D9E4-8937-4A86-8AE9-2D87C77CD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F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F0501"/>
    <w:pPr>
      <w:jc w:val="both"/>
    </w:pPr>
    <w:rPr>
      <w:lang w:val="uk-UA"/>
    </w:rPr>
  </w:style>
  <w:style w:type="character" w:customStyle="1" w:styleId="BodyTextChar">
    <w:name w:val="Body Text Char"/>
    <w:basedOn w:val="DefaultParagraphFont"/>
    <w:link w:val="BodyText"/>
    <w:rsid w:val="00BF0501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Default">
    <w:name w:val="Default"/>
    <w:rsid w:val="00BF05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BF0501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05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CommentText">
    <w:name w:val="annotation text"/>
    <w:basedOn w:val="Normal"/>
    <w:link w:val="CommentTextChar"/>
    <w:rsid w:val="00BF05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F050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Hyperlink">
    <w:name w:val="Hyperlink"/>
    <w:rsid w:val="00BF0501"/>
    <w:rPr>
      <w:color w:val="0563C1"/>
      <w:u w:val="single"/>
    </w:rPr>
  </w:style>
  <w:style w:type="character" w:customStyle="1" w:styleId="11pt">
    <w:name w:val="Основной текст + 11 pt"/>
    <w:rsid w:val="00BF050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A21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212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43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pv.kazakhstan@abbott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v.cis@abbott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2304</Words>
  <Characters>13135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Benazir Beyshenbekova</dc:creator>
  <cp:keywords/>
  <dc:description/>
  <cp:lastModifiedBy>Tsitsino Kobakhidze</cp:lastModifiedBy>
  <cp:revision>27</cp:revision>
  <dcterms:created xsi:type="dcterms:W3CDTF">2022-09-02T02:24:00Z</dcterms:created>
  <dcterms:modified xsi:type="dcterms:W3CDTF">2026-07-29T06:13:00Z</dcterms:modified>
</cp:coreProperties>
</file>