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DB377" w14:textId="77777777" w:rsidR="003563B8" w:rsidRDefault="00483F80" w:rsidP="003D72C0">
      <w:pPr>
        <w:spacing w:after="0" w:line="240" w:lineRule="auto"/>
        <w:jc w:val="both"/>
        <w:rPr>
          <w:rFonts w:ascii="Sylfaen" w:hAnsi="Sylfaen"/>
          <w:b/>
          <w:sz w:val="24"/>
          <w:lang w:val="ka-GE"/>
        </w:rPr>
      </w:pPr>
      <w:r>
        <w:rPr>
          <w:rFonts w:ascii="Sylfaen" w:hAnsi="Sylfaen"/>
          <w:b/>
          <w:sz w:val="24"/>
          <w:lang w:val="ka-GE"/>
        </w:rPr>
        <w:t xml:space="preserve">პრეპარატის სამედიცინო </w:t>
      </w:r>
      <w:r w:rsidR="003563B8" w:rsidRPr="006448D0">
        <w:rPr>
          <w:rFonts w:ascii="Sylfaen" w:hAnsi="Sylfaen"/>
          <w:b/>
          <w:sz w:val="24"/>
          <w:lang w:val="ka-GE"/>
        </w:rPr>
        <w:t>გამოყენების ინსტრუქცია</w:t>
      </w:r>
    </w:p>
    <w:p w14:paraId="3A9AC6DB" w14:textId="77777777" w:rsidR="00330936" w:rsidRPr="006448D0" w:rsidRDefault="00330936" w:rsidP="003D72C0">
      <w:pPr>
        <w:spacing w:after="0" w:line="240" w:lineRule="auto"/>
        <w:jc w:val="both"/>
        <w:rPr>
          <w:rFonts w:ascii="Sylfaen" w:hAnsi="Sylfaen"/>
          <w:b/>
          <w:sz w:val="24"/>
        </w:rPr>
      </w:pPr>
    </w:p>
    <w:p w14:paraId="5ECB9C3E" w14:textId="77777777" w:rsidR="003563B8" w:rsidRPr="002C57A2" w:rsidRDefault="003563B8" w:rsidP="003D72C0">
      <w:pPr>
        <w:spacing w:after="0" w:line="240" w:lineRule="auto"/>
        <w:jc w:val="both"/>
        <w:rPr>
          <w:rFonts w:ascii="Sylfaen" w:hAnsi="Sylfaen"/>
          <w:b/>
          <w:sz w:val="24"/>
          <w:lang w:val="ka-GE"/>
        </w:rPr>
      </w:pPr>
      <w:r>
        <w:rPr>
          <w:rFonts w:ascii="Sylfaen" w:hAnsi="Sylfaen"/>
          <w:b/>
          <w:sz w:val="24"/>
          <w:lang w:val="ka-GE"/>
        </w:rPr>
        <w:t>კლობენ</w:t>
      </w:r>
      <w:r w:rsidR="00274231">
        <w:rPr>
          <w:rFonts w:ascii="Sylfaen" w:hAnsi="Sylfaen"/>
          <w:b/>
          <w:sz w:val="24"/>
          <w:lang w:val="ka-GE"/>
        </w:rPr>
        <w:t>ატი</w:t>
      </w:r>
      <w:r w:rsidRPr="00F70617">
        <w:rPr>
          <w:rFonts w:ascii="Times New Roman" w:hAnsi="Times New Roman" w:cs="Times New Roman"/>
          <w:b/>
          <w:sz w:val="24"/>
          <w:lang w:val="ka-GE"/>
        </w:rPr>
        <w:t>™</w:t>
      </w:r>
      <w:r w:rsidR="0022478C" w:rsidRPr="00F70617">
        <w:rPr>
          <w:rFonts w:ascii="Times New Roman" w:hAnsi="Times New Roman" w:cs="Times New Roman"/>
          <w:b/>
          <w:sz w:val="24"/>
          <w:lang w:val="ka-GE"/>
        </w:rPr>
        <w:t xml:space="preserve"> </w:t>
      </w:r>
      <w:r w:rsidR="0030208F">
        <w:rPr>
          <w:rFonts w:ascii="Sylfaen" w:hAnsi="Sylfaen" w:cs="Times New Roman"/>
          <w:b/>
          <w:sz w:val="24"/>
          <w:lang w:val="ka-GE"/>
        </w:rPr>
        <w:t xml:space="preserve"> </w:t>
      </w:r>
      <w:r w:rsidR="0022478C" w:rsidRPr="00330936">
        <w:rPr>
          <w:rFonts w:ascii="Times New Roman" w:hAnsi="Times New Roman" w:cs="Times New Roman"/>
          <w:sz w:val="24"/>
          <w:lang w:val="ka-GE"/>
        </w:rPr>
        <w:t>0</w:t>
      </w:r>
      <w:r w:rsidR="0022478C" w:rsidRPr="00330936">
        <w:rPr>
          <w:rFonts w:ascii="Sylfaen" w:hAnsi="Sylfaen" w:cs="Times New Roman"/>
          <w:sz w:val="24"/>
          <w:lang w:val="ka-GE"/>
        </w:rPr>
        <w:t xml:space="preserve">.05% </w:t>
      </w:r>
      <w:r w:rsidR="00F70617" w:rsidRPr="00330936">
        <w:rPr>
          <w:rFonts w:ascii="Sylfaen" w:hAnsi="Sylfaen" w:cs="Times New Roman"/>
          <w:sz w:val="24"/>
          <w:lang w:val="ka-GE"/>
        </w:rPr>
        <w:t xml:space="preserve">კრემი </w:t>
      </w:r>
      <w:r w:rsidR="0022478C" w:rsidRPr="00330936">
        <w:rPr>
          <w:rFonts w:ascii="Sylfaen" w:hAnsi="Sylfaen" w:cs="Times New Roman"/>
          <w:sz w:val="24"/>
          <w:lang w:val="ka-GE"/>
        </w:rPr>
        <w:t xml:space="preserve">გარეგანი </w:t>
      </w:r>
      <w:r w:rsidR="00F70617" w:rsidRPr="00330936">
        <w:rPr>
          <w:rFonts w:ascii="Sylfaen" w:hAnsi="Sylfaen" w:cs="Times New Roman"/>
          <w:sz w:val="24"/>
          <w:lang w:val="ka-GE"/>
        </w:rPr>
        <w:t>გამოყენებისთვის</w:t>
      </w:r>
      <w:r w:rsidRPr="00F70617">
        <w:rPr>
          <w:rFonts w:ascii="AcadNusx" w:hAnsi="AcadNusx"/>
          <w:b/>
          <w:sz w:val="24"/>
          <w:lang w:val="ka-GE"/>
        </w:rPr>
        <w:t xml:space="preserve"> </w:t>
      </w:r>
    </w:p>
    <w:p w14:paraId="4435EAD0" w14:textId="77777777" w:rsidR="003563B8" w:rsidRDefault="001A70E9" w:rsidP="003D72C0">
      <w:pPr>
        <w:spacing w:after="0" w:line="240" w:lineRule="auto"/>
        <w:jc w:val="both"/>
        <w:rPr>
          <w:rFonts w:ascii="Sylfaen" w:hAnsi="Sylfaen" w:cs="Times New Roman"/>
          <w:sz w:val="24"/>
          <w:lang w:val="ka-GE"/>
        </w:rPr>
      </w:pPr>
      <w:r>
        <w:rPr>
          <w:rFonts w:ascii="Sylfaen" w:hAnsi="Sylfaen" w:cs="Times New Roman"/>
          <w:sz w:val="24"/>
        </w:rPr>
        <w:t>K</w:t>
      </w:r>
      <w:r w:rsidR="003563B8" w:rsidRPr="00F70617">
        <w:rPr>
          <w:rFonts w:ascii="Sylfaen" w:hAnsi="Sylfaen" w:cs="Times New Roman"/>
          <w:sz w:val="24"/>
          <w:lang w:val="ka-GE"/>
        </w:rPr>
        <w:t>loben</w:t>
      </w:r>
      <w:r w:rsidR="00274231" w:rsidRPr="00F70617">
        <w:rPr>
          <w:rFonts w:ascii="Sylfaen" w:hAnsi="Sylfaen" w:cs="Times New Roman"/>
          <w:sz w:val="24"/>
          <w:lang w:val="ka-GE"/>
        </w:rPr>
        <w:t>at</w:t>
      </w:r>
      <w:r w:rsidR="003563B8" w:rsidRPr="00EB0D99">
        <w:rPr>
          <w:rFonts w:ascii="Sylfaen" w:hAnsi="Sylfaen" w:cs="Times New Roman"/>
          <w:sz w:val="24"/>
          <w:lang w:val="ka-GE"/>
        </w:rPr>
        <w:t>™</w:t>
      </w:r>
    </w:p>
    <w:p w14:paraId="637E03CE" w14:textId="77777777" w:rsidR="00330936" w:rsidRPr="00EB0D99" w:rsidRDefault="00330936" w:rsidP="003D72C0">
      <w:pPr>
        <w:spacing w:after="0" w:line="240" w:lineRule="auto"/>
        <w:jc w:val="both"/>
        <w:rPr>
          <w:rFonts w:ascii="Sylfaen" w:hAnsi="Sylfaen" w:cs="Times New Roman"/>
          <w:sz w:val="24"/>
          <w:lang w:val="ka-GE"/>
        </w:rPr>
      </w:pPr>
    </w:p>
    <w:p w14:paraId="7464D24B" w14:textId="77777777" w:rsidR="0022478C" w:rsidRDefault="003563B8" w:rsidP="003D72C0">
      <w:pPr>
        <w:spacing w:after="0" w:line="240" w:lineRule="auto"/>
        <w:jc w:val="both"/>
        <w:rPr>
          <w:rFonts w:ascii="Sylfaen" w:hAnsi="Sylfaen" w:cs="Times New Roman"/>
          <w:bCs/>
          <w:sz w:val="24"/>
          <w:lang w:val="az-Latn-AZ"/>
        </w:rPr>
      </w:pPr>
      <w:r w:rsidRPr="002C57A2">
        <w:rPr>
          <w:rFonts w:ascii="Sylfaen" w:hAnsi="Sylfaen" w:cs="Times New Roman"/>
          <w:b/>
          <w:sz w:val="24"/>
          <w:lang w:val="ka-GE"/>
        </w:rPr>
        <w:t xml:space="preserve">საერთაშორისო </w:t>
      </w:r>
      <w:r w:rsidR="001474EE" w:rsidRPr="00F70617">
        <w:rPr>
          <w:rFonts w:ascii="Sylfaen" w:hAnsi="Sylfaen" w:cs="Times New Roman"/>
          <w:b/>
          <w:sz w:val="24"/>
          <w:lang w:val="ka-GE"/>
        </w:rPr>
        <w:t xml:space="preserve"> </w:t>
      </w:r>
      <w:r>
        <w:rPr>
          <w:rFonts w:ascii="Sylfaen" w:hAnsi="Sylfaen" w:cs="Times New Roman"/>
          <w:b/>
          <w:sz w:val="24"/>
          <w:lang w:val="ka-GE"/>
        </w:rPr>
        <w:t>არადაპატენტებული</w:t>
      </w:r>
      <w:r w:rsidRPr="002C57A2">
        <w:rPr>
          <w:rFonts w:ascii="Sylfaen" w:hAnsi="Sylfaen" w:cs="Times New Roman"/>
          <w:b/>
          <w:sz w:val="24"/>
          <w:lang w:val="ka-GE"/>
        </w:rPr>
        <w:t xml:space="preserve"> დასახელება</w:t>
      </w:r>
      <w:r>
        <w:rPr>
          <w:rFonts w:ascii="Sylfaen" w:hAnsi="Sylfaen" w:cs="Times New Roman"/>
          <w:sz w:val="24"/>
          <w:lang w:val="ka-GE"/>
        </w:rPr>
        <w:t xml:space="preserve">: </w:t>
      </w:r>
      <w:r w:rsidRPr="00F70617">
        <w:rPr>
          <w:rFonts w:ascii="Sylfaen" w:hAnsi="Sylfaen" w:cs="Times New Roman"/>
          <w:sz w:val="24"/>
          <w:lang w:val="ka-GE"/>
        </w:rPr>
        <w:t>Clobetasol</w:t>
      </w:r>
      <w:r w:rsidR="0022478C" w:rsidRPr="0022478C">
        <w:rPr>
          <w:rFonts w:ascii="Times New Roman" w:hAnsi="Times New Roman" w:cs="Times New Roman"/>
          <w:bCs/>
          <w:sz w:val="24"/>
          <w:szCs w:val="24"/>
          <w:lang w:val="az-Latn-AZ" w:eastAsia="az-Latn-AZ"/>
        </w:rPr>
        <w:t xml:space="preserve"> </w:t>
      </w:r>
      <w:r w:rsidR="0022478C" w:rsidRPr="0022478C">
        <w:rPr>
          <w:rFonts w:ascii="Sylfaen" w:hAnsi="Sylfaen" w:cs="Times New Roman"/>
          <w:bCs/>
          <w:sz w:val="24"/>
          <w:lang w:val="az-Latn-AZ"/>
        </w:rPr>
        <w:t>propionate</w:t>
      </w:r>
    </w:p>
    <w:p w14:paraId="5AE48CFE" w14:textId="77777777" w:rsidR="00330936" w:rsidRPr="0022478C" w:rsidRDefault="00330936" w:rsidP="003D72C0">
      <w:pPr>
        <w:spacing w:after="0" w:line="240" w:lineRule="auto"/>
        <w:jc w:val="both"/>
        <w:rPr>
          <w:rFonts w:ascii="Sylfaen" w:hAnsi="Sylfaen" w:cs="Times New Roman"/>
          <w:sz w:val="24"/>
          <w:lang w:val="az-Latn-AZ"/>
        </w:rPr>
      </w:pPr>
    </w:p>
    <w:p w14:paraId="0D01CEF5" w14:textId="77777777" w:rsidR="003563B8" w:rsidRDefault="003563B8" w:rsidP="003D72C0">
      <w:pPr>
        <w:spacing w:after="0" w:line="240" w:lineRule="auto"/>
        <w:jc w:val="both"/>
        <w:rPr>
          <w:rFonts w:ascii="Sylfaen" w:hAnsi="Sylfaen" w:cs="Times New Roman"/>
          <w:b/>
          <w:sz w:val="24"/>
          <w:lang w:val="ka-GE"/>
        </w:rPr>
      </w:pPr>
      <w:r>
        <w:rPr>
          <w:rFonts w:ascii="Sylfaen" w:hAnsi="Sylfaen" w:cs="Times New Roman"/>
          <w:b/>
          <w:sz w:val="24"/>
          <w:lang w:val="ka-GE"/>
        </w:rPr>
        <w:t>შემადგენლობა</w:t>
      </w:r>
    </w:p>
    <w:p w14:paraId="196D48F3" w14:textId="77777777" w:rsidR="003563B8" w:rsidRPr="002C57A2" w:rsidRDefault="003563B8" w:rsidP="003D72C0">
      <w:pPr>
        <w:spacing w:after="0" w:line="240" w:lineRule="auto"/>
        <w:jc w:val="both"/>
        <w:rPr>
          <w:rFonts w:ascii="Sylfaen" w:hAnsi="Sylfaen" w:cs="Times New Roman"/>
          <w:sz w:val="24"/>
          <w:lang w:val="ka-GE"/>
        </w:rPr>
      </w:pPr>
      <w:r w:rsidRPr="002C57A2">
        <w:rPr>
          <w:rFonts w:ascii="Sylfaen" w:hAnsi="Sylfaen" w:cs="Times New Roman"/>
          <w:sz w:val="24"/>
          <w:lang w:val="ka-GE"/>
        </w:rPr>
        <w:t xml:space="preserve">1 გ </w:t>
      </w:r>
      <w:r>
        <w:rPr>
          <w:rFonts w:ascii="Sylfaen" w:hAnsi="Sylfaen" w:cs="Times New Roman"/>
          <w:sz w:val="24"/>
          <w:lang w:val="ka-GE"/>
        </w:rPr>
        <w:t>კრემი</w:t>
      </w:r>
      <w:r w:rsidRPr="002C57A2">
        <w:rPr>
          <w:rFonts w:ascii="Sylfaen" w:hAnsi="Sylfaen" w:cs="Times New Roman"/>
          <w:sz w:val="24"/>
          <w:lang w:val="ka-GE"/>
        </w:rPr>
        <w:t xml:space="preserve"> შეიცავს: </w:t>
      </w:r>
    </w:p>
    <w:p w14:paraId="109451BF" w14:textId="77777777" w:rsidR="003563B8" w:rsidRPr="00F70617" w:rsidRDefault="003563B8" w:rsidP="003D72C0">
      <w:pPr>
        <w:spacing w:after="0" w:line="240" w:lineRule="auto"/>
        <w:jc w:val="both"/>
        <w:rPr>
          <w:rFonts w:ascii="Sylfaen" w:hAnsi="Sylfaen" w:cs="Times New Roman"/>
          <w:sz w:val="24"/>
          <w:lang w:val="ka-GE"/>
        </w:rPr>
      </w:pPr>
      <w:r w:rsidRPr="002C57A2">
        <w:rPr>
          <w:rFonts w:ascii="Sylfaen" w:hAnsi="Sylfaen" w:cs="Times New Roman"/>
          <w:i/>
          <w:sz w:val="24"/>
          <w:lang w:val="ka-GE"/>
        </w:rPr>
        <w:t>აქტიურ ნივთიერებას</w:t>
      </w:r>
      <w:r w:rsidR="0092036F">
        <w:rPr>
          <w:rFonts w:ascii="Sylfaen" w:hAnsi="Sylfaen" w:cs="Times New Roman"/>
          <w:i/>
          <w:sz w:val="24"/>
          <w:lang w:val="ka-GE"/>
        </w:rPr>
        <w:t xml:space="preserve"> </w:t>
      </w:r>
      <w:r>
        <w:rPr>
          <w:rFonts w:ascii="Sylfaen" w:hAnsi="Sylfaen" w:cs="Times New Roman"/>
          <w:sz w:val="24"/>
          <w:lang w:val="ka-GE"/>
        </w:rPr>
        <w:t>: კლობეტაზოლის პროპიონატი 0,5 მგ</w:t>
      </w:r>
    </w:p>
    <w:p w14:paraId="2510BA18" w14:textId="77777777" w:rsidR="003563B8" w:rsidRDefault="003563B8" w:rsidP="003D72C0">
      <w:pPr>
        <w:spacing w:after="0" w:line="240" w:lineRule="auto"/>
        <w:jc w:val="both"/>
        <w:rPr>
          <w:rFonts w:ascii="Sylfaen" w:hAnsi="Sylfaen" w:cs="Times New Roman"/>
          <w:sz w:val="24"/>
          <w:lang w:val="ka-GE"/>
        </w:rPr>
      </w:pPr>
      <w:r w:rsidRPr="002C57A2">
        <w:rPr>
          <w:rFonts w:ascii="Sylfaen" w:hAnsi="Sylfaen" w:cs="Times New Roman"/>
          <w:i/>
          <w:sz w:val="24"/>
          <w:lang w:val="ka-GE"/>
        </w:rPr>
        <w:t>დამხმარე ნივთიერებ</w:t>
      </w:r>
      <w:r>
        <w:rPr>
          <w:rFonts w:ascii="Sylfaen" w:hAnsi="Sylfaen" w:cs="Times New Roman"/>
          <w:i/>
          <w:sz w:val="24"/>
          <w:lang w:val="ka-GE"/>
        </w:rPr>
        <w:t>ებ</w:t>
      </w:r>
      <w:r w:rsidRPr="002C57A2">
        <w:rPr>
          <w:rFonts w:ascii="Sylfaen" w:hAnsi="Sylfaen" w:cs="Times New Roman"/>
          <w:i/>
          <w:sz w:val="24"/>
          <w:lang w:val="ka-GE"/>
        </w:rPr>
        <w:t>ს</w:t>
      </w:r>
      <w:r>
        <w:rPr>
          <w:rFonts w:ascii="Sylfaen" w:hAnsi="Sylfaen" w:cs="Times New Roman"/>
          <w:sz w:val="24"/>
          <w:lang w:val="ka-GE"/>
        </w:rPr>
        <w:t>: ცეტოსტეარილის სპირტი, გლიცერილის მონოსტეარატი</w:t>
      </w:r>
      <w:r w:rsidR="0022478C">
        <w:rPr>
          <w:rFonts w:ascii="Sylfaen" w:hAnsi="Sylfaen" w:cs="Times New Roman"/>
          <w:sz w:val="24"/>
          <w:lang w:val="ka-GE"/>
        </w:rPr>
        <w:t xml:space="preserve"> 40-55</w:t>
      </w:r>
      <w:r>
        <w:rPr>
          <w:rFonts w:ascii="Sylfaen" w:hAnsi="Sylfaen" w:cs="Times New Roman"/>
          <w:sz w:val="24"/>
          <w:lang w:val="ka-GE"/>
        </w:rPr>
        <w:t xml:space="preserve">, არლაცელი 165 (გლიცერილის სტეარატი და </w:t>
      </w:r>
      <w:r w:rsidR="00B330EF" w:rsidRPr="00F70617">
        <w:rPr>
          <w:rFonts w:ascii="Sylfaen" w:hAnsi="Sylfaen" w:cs="Times New Roman"/>
          <w:sz w:val="24"/>
          <w:lang w:val="ka-GE"/>
        </w:rPr>
        <w:t>PEG-</w:t>
      </w:r>
      <w:r>
        <w:rPr>
          <w:rFonts w:ascii="Sylfaen" w:hAnsi="Sylfaen" w:cs="Times New Roman"/>
          <w:sz w:val="24"/>
          <w:lang w:val="ka-GE"/>
        </w:rPr>
        <w:t xml:space="preserve">100 სტეარატი), ყვითელი ცვილი, პროპილენგლიკოლი, ქლოროკრეზოლი, ნატრიუმის ციტრატი, ლიმონმჟავას მონოჰიდრატი, </w:t>
      </w:r>
      <w:r w:rsidR="005071D5">
        <w:rPr>
          <w:rFonts w:ascii="Sylfaen" w:hAnsi="Sylfaen" w:cs="Times New Roman"/>
          <w:sz w:val="24"/>
          <w:lang w:val="ka-GE"/>
        </w:rPr>
        <w:t>გამოხდილი</w:t>
      </w:r>
      <w:r>
        <w:rPr>
          <w:rFonts w:ascii="Sylfaen" w:hAnsi="Sylfaen" w:cs="Times New Roman"/>
          <w:sz w:val="24"/>
          <w:lang w:val="ka-GE"/>
        </w:rPr>
        <w:t xml:space="preserve"> წყალი. </w:t>
      </w:r>
    </w:p>
    <w:p w14:paraId="0DBFFCEB" w14:textId="77777777" w:rsidR="00330936" w:rsidRDefault="00330936" w:rsidP="003D72C0">
      <w:pPr>
        <w:spacing w:after="0" w:line="240" w:lineRule="auto"/>
        <w:jc w:val="both"/>
        <w:rPr>
          <w:rFonts w:ascii="Sylfaen" w:hAnsi="Sylfaen" w:cs="Times New Roman"/>
          <w:sz w:val="24"/>
          <w:lang w:val="ka-GE"/>
        </w:rPr>
      </w:pPr>
    </w:p>
    <w:p w14:paraId="195680D1" w14:textId="77777777" w:rsidR="00E66BD8" w:rsidRDefault="00E66BD8" w:rsidP="003D72C0">
      <w:pPr>
        <w:spacing w:after="0" w:line="240" w:lineRule="auto"/>
        <w:rPr>
          <w:rFonts w:ascii="Sylfaen" w:hAnsi="Sylfaen" w:cs="Times New Roman"/>
          <w:b/>
          <w:sz w:val="24"/>
          <w:szCs w:val="24"/>
          <w:lang w:val="ka-GE"/>
        </w:rPr>
      </w:pPr>
      <w:r w:rsidRPr="009B32FD">
        <w:rPr>
          <w:rFonts w:ascii="Sylfaen" w:hAnsi="Sylfaen" w:cs="Times New Roman"/>
          <w:b/>
          <w:sz w:val="24"/>
          <w:szCs w:val="24"/>
          <w:lang w:val="ka-GE"/>
        </w:rPr>
        <w:t>აღწერა</w:t>
      </w:r>
    </w:p>
    <w:p w14:paraId="2698834E" w14:textId="77777777" w:rsidR="00E66BD8" w:rsidRDefault="00E66BD8" w:rsidP="003D72C0">
      <w:pPr>
        <w:spacing w:after="0" w:line="240" w:lineRule="auto"/>
        <w:rPr>
          <w:rFonts w:ascii="Sylfaen" w:hAnsi="Sylfaen" w:cs="Times New Roman"/>
          <w:sz w:val="24"/>
          <w:szCs w:val="24"/>
          <w:lang w:val="ka-GE"/>
        </w:rPr>
      </w:pPr>
      <w:r w:rsidRPr="009B32FD">
        <w:rPr>
          <w:rFonts w:ascii="Sylfaen" w:hAnsi="Sylfaen" w:cs="Times New Roman"/>
          <w:sz w:val="24"/>
          <w:szCs w:val="24"/>
          <w:lang w:val="ka-GE"/>
        </w:rPr>
        <w:t>თეთრი ფერის</w:t>
      </w:r>
      <w:r>
        <w:rPr>
          <w:rFonts w:ascii="Sylfaen" w:hAnsi="Sylfaen" w:cs="Times New Roman"/>
          <w:sz w:val="24"/>
          <w:szCs w:val="24"/>
          <w:lang w:val="ka-GE"/>
        </w:rPr>
        <w:t>,</w:t>
      </w:r>
      <w:r w:rsidRPr="009B32FD">
        <w:rPr>
          <w:rFonts w:ascii="Sylfaen" w:hAnsi="Sylfaen" w:cs="Times New Roman"/>
          <w:sz w:val="24"/>
          <w:szCs w:val="24"/>
          <w:lang w:val="ka-GE"/>
        </w:rPr>
        <w:t xml:space="preserve">  </w:t>
      </w:r>
      <w:r w:rsidR="002D22D0" w:rsidRPr="009B32FD">
        <w:rPr>
          <w:rFonts w:ascii="Sylfaen" w:hAnsi="Sylfaen" w:cs="Times New Roman"/>
          <w:sz w:val="24"/>
          <w:szCs w:val="24"/>
          <w:lang w:val="ka-GE"/>
        </w:rPr>
        <w:t>ერთგვაროვანი</w:t>
      </w:r>
      <w:r w:rsidR="0022478C">
        <w:rPr>
          <w:rFonts w:ascii="Sylfaen" w:hAnsi="Sylfaen" w:cs="Times New Roman"/>
          <w:sz w:val="24"/>
          <w:szCs w:val="24"/>
          <w:lang w:val="ka-GE"/>
        </w:rPr>
        <w:t>,</w:t>
      </w:r>
      <w:r w:rsidR="00F70617">
        <w:rPr>
          <w:rFonts w:ascii="Sylfaen" w:hAnsi="Sylfaen" w:cs="Times New Roman"/>
          <w:sz w:val="24"/>
          <w:szCs w:val="24"/>
          <w:lang w:val="ka-GE"/>
        </w:rPr>
        <w:t xml:space="preserve"> </w:t>
      </w:r>
      <w:r w:rsidR="0022478C">
        <w:rPr>
          <w:rFonts w:ascii="Sylfaen" w:hAnsi="Sylfaen" w:cs="Times New Roman"/>
          <w:sz w:val="24"/>
          <w:szCs w:val="24"/>
          <w:lang w:val="ka-GE"/>
        </w:rPr>
        <w:t>გაუმჭვირვალე</w:t>
      </w:r>
      <w:r w:rsidR="002D22D0">
        <w:rPr>
          <w:rFonts w:ascii="Sylfaen" w:hAnsi="Sylfaen" w:cs="Times New Roman"/>
          <w:sz w:val="24"/>
          <w:szCs w:val="24"/>
          <w:lang w:val="ka-GE"/>
        </w:rPr>
        <w:t xml:space="preserve"> </w:t>
      </w:r>
      <w:r w:rsidRPr="009B32FD">
        <w:rPr>
          <w:rFonts w:ascii="Sylfaen" w:hAnsi="Sylfaen" w:cs="Times New Roman"/>
          <w:sz w:val="24"/>
          <w:szCs w:val="24"/>
          <w:lang w:val="ka-GE"/>
        </w:rPr>
        <w:t>კრემი</w:t>
      </w:r>
    </w:p>
    <w:p w14:paraId="43F215B6" w14:textId="77777777" w:rsidR="00330936" w:rsidRDefault="00330936" w:rsidP="003D72C0">
      <w:pPr>
        <w:spacing w:after="0" w:line="240" w:lineRule="auto"/>
        <w:rPr>
          <w:rFonts w:ascii="Sylfaen" w:hAnsi="Sylfaen" w:cs="Times New Roman"/>
          <w:sz w:val="24"/>
          <w:szCs w:val="24"/>
          <w:lang w:val="ka-GE"/>
        </w:rPr>
      </w:pPr>
    </w:p>
    <w:p w14:paraId="3937C0CF" w14:textId="77777777" w:rsidR="00E66BD8" w:rsidRDefault="00E66BD8" w:rsidP="003D72C0">
      <w:pPr>
        <w:spacing w:after="0" w:line="240" w:lineRule="auto"/>
        <w:rPr>
          <w:rFonts w:ascii="Sylfaen" w:hAnsi="Sylfaen" w:cs="Times New Roman"/>
          <w:b/>
          <w:sz w:val="24"/>
          <w:szCs w:val="24"/>
          <w:lang w:val="ka-GE"/>
        </w:rPr>
      </w:pPr>
      <w:r w:rsidRPr="009B32FD">
        <w:rPr>
          <w:rFonts w:ascii="Sylfaen" w:hAnsi="Sylfaen" w:cs="Times New Roman"/>
          <w:b/>
          <w:sz w:val="24"/>
          <w:szCs w:val="24"/>
          <w:lang w:val="ka-GE"/>
        </w:rPr>
        <w:t>ფარმაკოთერაპიული ჯგუფი</w:t>
      </w:r>
    </w:p>
    <w:p w14:paraId="2AEC88F0" w14:textId="77777777" w:rsidR="001474EE" w:rsidRPr="0022478C" w:rsidRDefault="0022478C" w:rsidP="003D72C0">
      <w:pPr>
        <w:spacing w:after="0" w:line="240" w:lineRule="auto"/>
        <w:rPr>
          <w:rFonts w:ascii="Sylfaen" w:hAnsi="Sylfaen" w:cs="Times New Roman"/>
          <w:b/>
          <w:sz w:val="24"/>
          <w:szCs w:val="24"/>
          <w:lang w:val="ka-GE"/>
        </w:rPr>
      </w:pPr>
      <w:r>
        <w:rPr>
          <w:rStyle w:val="FontStyle14"/>
          <w:rFonts w:ascii="Sylfaen" w:hAnsi="Sylfaen"/>
          <w:sz w:val="24"/>
          <w:szCs w:val="24"/>
          <w:lang w:val="ka-GE"/>
        </w:rPr>
        <w:t>ძალიან მაღალი აქტივობის კორტიკოსტეროიდები</w:t>
      </w:r>
      <w:r w:rsidR="003D72C0" w:rsidRPr="001A70E9">
        <w:rPr>
          <w:rStyle w:val="FontStyle14"/>
          <w:rFonts w:ascii="Sylfaen" w:hAnsi="Sylfaen"/>
          <w:sz w:val="24"/>
          <w:szCs w:val="24"/>
          <w:lang w:val="ka-GE"/>
        </w:rPr>
        <w:t xml:space="preserve"> </w:t>
      </w:r>
      <w:r>
        <w:rPr>
          <w:rStyle w:val="FontStyle14"/>
          <w:rFonts w:ascii="Sylfaen" w:hAnsi="Sylfaen"/>
          <w:sz w:val="24"/>
          <w:szCs w:val="24"/>
          <w:lang w:val="ka-GE"/>
        </w:rPr>
        <w:t>(</w:t>
      </w:r>
      <w:r w:rsidRPr="00F70617">
        <w:rPr>
          <w:rStyle w:val="FontStyle14"/>
          <w:rFonts w:ascii="Sylfaen" w:hAnsi="Sylfaen"/>
          <w:sz w:val="24"/>
          <w:szCs w:val="24"/>
          <w:lang w:val="ka-GE"/>
        </w:rPr>
        <w:t>IV</w:t>
      </w:r>
      <w:r>
        <w:rPr>
          <w:rStyle w:val="FontStyle14"/>
          <w:rFonts w:ascii="Sylfaen" w:hAnsi="Sylfaen"/>
          <w:sz w:val="24"/>
          <w:szCs w:val="24"/>
          <w:lang w:val="ka-GE"/>
        </w:rPr>
        <w:t>ჯგუფი)</w:t>
      </w:r>
      <w:r w:rsidR="00F70617">
        <w:rPr>
          <w:rStyle w:val="FontStyle14"/>
          <w:rFonts w:ascii="Sylfaen" w:hAnsi="Sylfaen"/>
          <w:sz w:val="24"/>
          <w:szCs w:val="24"/>
          <w:lang w:val="ka-GE"/>
        </w:rPr>
        <w:t xml:space="preserve">, </w:t>
      </w:r>
      <w:r>
        <w:rPr>
          <w:rStyle w:val="FontStyle14"/>
          <w:rFonts w:ascii="Sylfaen" w:hAnsi="Sylfaen"/>
          <w:sz w:val="24"/>
          <w:szCs w:val="24"/>
          <w:lang w:val="ka-GE"/>
        </w:rPr>
        <w:t>კლობეტაზოლი.</w:t>
      </w:r>
    </w:p>
    <w:p w14:paraId="4F4E1A75" w14:textId="77777777" w:rsidR="00E66BD8" w:rsidRDefault="00E66BD8" w:rsidP="003D72C0">
      <w:pPr>
        <w:spacing w:after="0" w:line="240" w:lineRule="auto"/>
        <w:rPr>
          <w:rStyle w:val="FontStyle14"/>
          <w:rFonts w:ascii="Sylfaen" w:hAnsi="Sylfaen"/>
          <w:sz w:val="24"/>
          <w:szCs w:val="24"/>
          <w:lang w:val="ka-GE"/>
        </w:rPr>
      </w:pPr>
      <w:r>
        <w:rPr>
          <w:rFonts w:ascii="Sylfaen" w:hAnsi="Sylfaen" w:cs="Times New Roman"/>
          <w:b/>
          <w:sz w:val="24"/>
          <w:szCs w:val="24"/>
          <w:lang w:val="ka-GE"/>
        </w:rPr>
        <w:t>ათქ კოდი:</w:t>
      </w:r>
      <w:r w:rsidR="008A1F64" w:rsidRPr="00127A13">
        <w:rPr>
          <w:rFonts w:ascii="Sylfaen" w:hAnsi="Sylfaen" w:cs="Times New Roman"/>
          <w:b/>
          <w:sz w:val="24"/>
          <w:szCs w:val="24"/>
          <w:lang w:val="ka-GE"/>
        </w:rPr>
        <w:t xml:space="preserve"> </w:t>
      </w:r>
      <w:r w:rsidRPr="00330936">
        <w:rPr>
          <w:rStyle w:val="FontStyle14"/>
          <w:rFonts w:ascii="Sylfaen" w:hAnsi="Sylfaen"/>
          <w:sz w:val="24"/>
          <w:szCs w:val="24"/>
          <w:lang w:val="ka-GE"/>
        </w:rPr>
        <w:t>D07AD</w:t>
      </w:r>
      <w:r w:rsidR="00330936" w:rsidRPr="00536E27">
        <w:rPr>
          <w:rStyle w:val="FontStyle14"/>
          <w:rFonts w:ascii="Sylfaen" w:hAnsi="Sylfaen"/>
          <w:sz w:val="24"/>
          <w:szCs w:val="24"/>
          <w:lang w:val="ka-GE"/>
        </w:rPr>
        <w:t>0</w:t>
      </w:r>
      <w:r w:rsidR="0022478C" w:rsidRPr="00330936">
        <w:rPr>
          <w:rStyle w:val="FontStyle14"/>
          <w:rFonts w:ascii="Sylfaen" w:hAnsi="Sylfaen"/>
          <w:sz w:val="24"/>
          <w:szCs w:val="24"/>
          <w:lang w:val="ka-GE"/>
        </w:rPr>
        <w:t>1</w:t>
      </w:r>
    </w:p>
    <w:p w14:paraId="0259C7FC" w14:textId="77777777" w:rsidR="00BF6656" w:rsidRPr="0022478C" w:rsidRDefault="00BF6656" w:rsidP="003D72C0">
      <w:pPr>
        <w:spacing w:after="0" w:line="240" w:lineRule="auto"/>
        <w:rPr>
          <w:rStyle w:val="FontStyle14"/>
          <w:rFonts w:ascii="Sylfaen" w:hAnsi="Sylfaen"/>
          <w:sz w:val="24"/>
          <w:szCs w:val="24"/>
          <w:lang w:val="ka-GE"/>
        </w:rPr>
      </w:pPr>
    </w:p>
    <w:p w14:paraId="4959BAFB" w14:textId="77777777" w:rsidR="003563B8" w:rsidRPr="00093005" w:rsidRDefault="003563B8" w:rsidP="003D72C0">
      <w:pPr>
        <w:spacing w:after="0" w:line="240" w:lineRule="auto"/>
        <w:jc w:val="both"/>
        <w:rPr>
          <w:rFonts w:ascii="Sylfaen" w:hAnsi="Sylfaen" w:cs="Times New Roman"/>
          <w:b/>
          <w:sz w:val="24"/>
          <w:lang w:val="ka-GE"/>
        </w:rPr>
      </w:pPr>
      <w:r w:rsidRPr="00093005">
        <w:rPr>
          <w:rFonts w:ascii="Sylfaen" w:hAnsi="Sylfaen" w:cs="Times New Roman"/>
          <w:b/>
          <w:sz w:val="24"/>
          <w:lang w:val="ka-GE"/>
        </w:rPr>
        <w:t>ფარმაკოლოგიური თვისებები</w:t>
      </w:r>
    </w:p>
    <w:p w14:paraId="1266FE03" w14:textId="77777777" w:rsidR="003563B8" w:rsidRDefault="003563B8" w:rsidP="003D72C0">
      <w:pPr>
        <w:spacing w:after="0" w:line="240" w:lineRule="auto"/>
        <w:jc w:val="both"/>
        <w:rPr>
          <w:rFonts w:ascii="Sylfaen" w:hAnsi="Sylfaen" w:cs="Times New Roman"/>
          <w:b/>
          <w:i/>
          <w:sz w:val="24"/>
          <w:lang w:val="ka-GE"/>
        </w:rPr>
      </w:pPr>
      <w:r w:rsidRPr="00093005">
        <w:rPr>
          <w:rFonts w:ascii="Sylfaen" w:hAnsi="Sylfaen" w:cs="Times New Roman"/>
          <w:b/>
          <w:i/>
          <w:sz w:val="24"/>
          <w:lang w:val="ka-GE"/>
        </w:rPr>
        <w:t>ფარმაკოდინამიკა</w:t>
      </w:r>
    </w:p>
    <w:p w14:paraId="142B86DE" w14:textId="77777777" w:rsidR="003D1BB1" w:rsidRPr="003D1BB1" w:rsidRDefault="003D1BB1" w:rsidP="003D72C0">
      <w:pPr>
        <w:spacing w:after="0" w:line="240" w:lineRule="auto"/>
        <w:jc w:val="both"/>
        <w:rPr>
          <w:rFonts w:ascii="Sylfaen" w:hAnsi="Sylfaen" w:cs="Times New Roman"/>
          <w:sz w:val="24"/>
          <w:lang w:val="ka-GE"/>
        </w:rPr>
      </w:pPr>
      <w:r w:rsidRPr="003D1BB1">
        <w:rPr>
          <w:rFonts w:ascii="Sylfaen" w:hAnsi="Sylfaen" w:cs="Times New Roman"/>
          <w:sz w:val="24"/>
          <w:lang w:val="ka-GE"/>
        </w:rPr>
        <w:t>კლობეტაზოლი-გარეგანი გამოყენების  გლუკოკორტიკოსტეროიდი ახდენს ანთების საწინააღმდეგო მოქმედებას მრავალი მექანიზმის საშუალებით,</w:t>
      </w:r>
      <w:r w:rsidR="00F70617">
        <w:rPr>
          <w:rFonts w:ascii="Sylfaen" w:hAnsi="Sylfaen" w:cs="Times New Roman"/>
          <w:sz w:val="24"/>
          <w:lang w:val="ka-GE"/>
        </w:rPr>
        <w:t xml:space="preserve"> </w:t>
      </w:r>
      <w:r w:rsidRPr="003D1BB1">
        <w:rPr>
          <w:rFonts w:ascii="Sylfaen" w:hAnsi="Sylfaen" w:cs="Times New Roman"/>
          <w:sz w:val="24"/>
          <w:lang w:val="ka-GE"/>
        </w:rPr>
        <w:t>რომლებიც განაპირობებენ ალერგიული რეაქციების ბოლო ფაზის ინჰიბირებას, პოხიერი უჯრედების კონცენტრაციის შემცირების, ქემოტაქსისის და ეოზინოფილების აქტივაციის  შემცირების,</w:t>
      </w:r>
      <w:r w:rsidR="00F70617">
        <w:rPr>
          <w:rFonts w:ascii="Sylfaen" w:hAnsi="Sylfaen" w:cs="Times New Roman"/>
          <w:sz w:val="24"/>
          <w:lang w:val="ka-GE"/>
        </w:rPr>
        <w:t xml:space="preserve"> </w:t>
      </w:r>
      <w:r w:rsidRPr="003D1BB1">
        <w:rPr>
          <w:rFonts w:ascii="Sylfaen" w:hAnsi="Sylfaen" w:cs="Times New Roman"/>
          <w:sz w:val="24"/>
          <w:lang w:val="ka-GE"/>
        </w:rPr>
        <w:t>ლიმფოციტების,</w:t>
      </w:r>
      <w:r w:rsidR="00F70617">
        <w:rPr>
          <w:rFonts w:ascii="Sylfaen" w:hAnsi="Sylfaen" w:cs="Times New Roman"/>
          <w:sz w:val="24"/>
          <w:lang w:val="ka-GE"/>
        </w:rPr>
        <w:t xml:space="preserve"> </w:t>
      </w:r>
      <w:r w:rsidRPr="003D1BB1">
        <w:rPr>
          <w:rFonts w:ascii="Sylfaen" w:hAnsi="Sylfaen" w:cs="Times New Roman"/>
          <w:sz w:val="24"/>
          <w:lang w:val="ka-GE"/>
        </w:rPr>
        <w:t>მონოციტების, პოხიერი უჯრედების და ეოზინოფილების მიერ ციტოკინების გამომუშავების დაქვეითების,</w:t>
      </w:r>
      <w:r w:rsidR="00F70617">
        <w:rPr>
          <w:rFonts w:ascii="Sylfaen" w:hAnsi="Sylfaen" w:cs="Times New Roman"/>
          <w:sz w:val="24"/>
          <w:lang w:val="ka-GE"/>
        </w:rPr>
        <w:t xml:space="preserve"> </w:t>
      </w:r>
      <w:r w:rsidRPr="003D1BB1">
        <w:rPr>
          <w:rFonts w:ascii="Sylfaen" w:hAnsi="Sylfaen" w:cs="Times New Roman"/>
          <w:sz w:val="24"/>
          <w:lang w:val="ka-GE"/>
        </w:rPr>
        <w:t>ასევე არაქიდონის მჟავის მეტაბოლიზმის დარღვევის ჩათვლით.</w:t>
      </w:r>
    </w:p>
    <w:p w14:paraId="64E1BAF4" w14:textId="77777777" w:rsidR="003563B8" w:rsidRDefault="00B734DA" w:rsidP="003D72C0">
      <w:pPr>
        <w:spacing w:after="0" w:line="240" w:lineRule="auto"/>
        <w:jc w:val="both"/>
        <w:rPr>
          <w:rFonts w:ascii="Sylfaen" w:hAnsi="Sylfaen" w:cs="Times New Roman"/>
          <w:sz w:val="24"/>
          <w:lang w:val="ka-GE"/>
        </w:rPr>
      </w:pPr>
      <w:r>
        <w:rPr>
          <w:rFonts w:ascii="Sylfaen" w:hAnsi="Sylfaen" w:cs="Times New Roman"/>
          <w:sz w:val="24"/>
          <w:lang w:val="ka-GE"/>
        </w:rPr>
        <w:t xml:space="preserve">ავლენს ადგილობრივ </w:t>
      </w:r>
      <w:r w:rsidR="003563B8">
        <w:rPr>
          <w:rFonts w:ascii="Sylfaen" w:hAnsi="Sylfaen" w:cs="Times New Roman"/>
          <w:sz w:val="24"/>
          <w:lang w:val="ka-GE"/>
        </w:rPr>
        <w:t xml:space="preserve">ანთების საწინააღმდეგო, ქავილის საწინააღმდეგო, სისხლძარღვების </w:t>
      </w:r>
      <w:r w:rsidR="006448D0">
        <w:rPr>
          <w:rFonts w:ascii="Sylfaen" w:hAnsi="Sylfaen" w:cs="Times New Roman"/>
          <w:sz w:val="24"/>
          <w:lang w:val="ka-GE"/>
        </w:rPr>
        <w:t>შემავიწროებელ</w:t>
      </w:r>
      <w:r w:rsidR="003563B8">
        <w:rPr>
          <w:rFonts w:ascii="Sylfaen" w:hAnsi="Sylfaen" w:cs="Times New Roman"/>
          <w:sz w:val="24"/>
          <w:lang w:val="ka-GE"/>
        </w:rPr>
        <w:t xml:space="preserve"> მოქმედება</w:t>
      </w:r>
      <w:r>
        <w:rPr>
          <w:rFonts w:ascii="Sylfaen" w:hAnsi="Sylfaen" w:cs="Times New Roman"/>
          <w:sz w:val="24"/>
          <w:lang w:val="ka-GE"/>
        </w:rPr>
        <w:t>ს</w:t>
      </w:r>
      <w:r w:rsidR="003563B8">
        <w:rPr>
          <w:rFonts w:ascii="Sylfaen" w:hAnsi="Sylfaen" w:cs="Times New Roman"/>
          <w:sz w:val="24"/>
          <w:lang w:val="ka-GE"/>
        </w:rPr>
        <w:t xml:space="preserve">. </w:t>
      </w:r>
    </w:p>
    <w:p w14:paraId="42CE0758" w14:textId="77777777" w:rsidR="00BF6656" w:rsidRDefault="00BF6656" w:rsidP="003D72C0">
      <w:pPr>
        <w:spacing w:after="0" w:line="240" w:lineRule="auto"/>
        <w:jc w:val="both"/>
        <w:rPr>
          <w:rFonts w:ascii="Sylfaen" w:hAnsi="Sylfaen" w:cs="Times New Roman"/>
          <w:sz w:val="24"/>
          <w:lang w:val="ka-GE"/>
        </w:rPr>
      </w:pPr>
    </w:p>
    <w:p w14:paraId="74FC999A" w14:textId="77777777" w:rsidR="003563B8" w:rsidRDefault="003563B8" w:rsidP="003D72C0">
      <w:pPr>
        <w:spacing w:after="0" w:line="240" w:lineRule="auto"/>
        <w:jc w:val="both"/>
        <w:rPr>
          <w:rFonts w:ascii="Sylfaen" w:hAnsi="Sylfaen" w:cs="Times New Roman"/>
          <w:b/>
          <w:i/>
          <w:sz w:val="24"/>
          <w:lang w:val="ka-GE"/>
        </w:rPr>
      </w:pPr>
      <w:r>
        <w:rPr>
          <w:rFonts w:ascii="Sylfaen" w:hAnsi="Sylfaen" w:cs="Times New Roman"/>
          <w:b/>
          <w:i/>
          <w:sz w:val="24"/>
          <w:lang w:val="ka-GE"/>
        </w:rPr>
        <w:t>ფარმაკოკინეტიკა</w:t>
      </w:r>
    </w:p>
    <w:p w14:paraId="199D9299" w14:textId="77777777" w:rsidR="00127A13" w:rsidRPr="00127A13" w:rsidRDefault="00127A13" w:rsidP="003D72C0">
      <w:pPr>
        <w:spacing w:after="0" w:line="240" w:lineRule="auto"/>
        <w:jc w:val="both"/>
        <w:rPr>
          <w:rFonts w:ascii="Sylfaen" w:hAnsi="Sylfaen" w:cs="Times New Roman"/>
          <w:i/>
          <w:sz w:val="24"/>
          <w:lang w:val="ka-GE"/>
        </w:rPr>
      </w:pPr>
      <w:r w:rsidRPr="00127A13">
        <w:rPr>
          <w:rFonts w:ascii="Sylfaen" w:hAnsi="Sylfaen" w:cs="Times New Roman"/>
          <w:i/>
          <w:sz w:val="24"/>
          <w:lang w:val="ka-GE"/>
        </w:rPr>
        <w:t>შეწოვა</w:t>
      </w:r>
    </w:p>
    <w:p w14:paraId="4D0DAF8E" w14:textId="77777777" w:rsidR="00127A13" w:rsidRPr="00F70617" w:rsidRDefault="00127A13" w:rsidP="003D72C0">
      <w:pPr>
        <w:spacing w:after="0" w:line="240" w:lineRule="auto"/>
        <w:jc w:val="both"/>
        <w:rPr>
          <w:rFonts w:ascii="Sylfaen" w:hAnsi="Sylfaen" w:cs="Times New Roman"/>
          <w:sz w:val="24"/>
          <w:lang w:val="ka-GE"/>
        </w:rPr>
      </w:pPr>
      <w:r w:rsidRPr="00F70617">
        <w:rPr>
          <w:rFonts w:ascii="Sylfaen" w:hAnsi="Sylfaen" w:cs="Times New Roman"/>
          <w:sz w:val="24"/>
          <w:lang w:val="ka-GE"/>
        </w:rPr>
        <w:t>ადგილობრივი გამოყენების გლუკოკორტიკოსტეროიდები შეიძლება განიცდიდნენ აბსორბციას ინტაქტური ჯანმრთელი კანიდან. გარეგანი გამოყენების გკს-ის კანიდან აბსორბციის ხარისხი დამოკიდებულია რიგ ფაქტორებზე, სამკურნალო საშუალების ფუძისა და ეპიდერმული ბარიერის  მთლიანობის ჩათვლით. ოკლუზიას</w:t>
      </w:r>
      <w:r w:rsidR="00F70617">
        <w:rPr>
          <w:rFonts w:ascii="Sylfaen" w:hAnsi="Sylfaen" w:cs="Times New Roman"/>
          <w:sz w:val="24"/>
          <w:lang w:val="ka-GE"/>
        </w:rPr>
        <w:t xml:space="preserve"> </w:t>
      </w:r>
      <w:r w:rsidR="00F70617">
        <w:rPr>
          <w:rFonts w:ascii="Sylfaen" w:hAnsi="Sylfaen" w:cs="Times New Roman"/>
          <w:sz w:val="24"/>
          <w:szCs w:val="24"/>
          <w:lang w:val="ka-GE"/>
        </w:rPr>
        <w:t xml:space="preserve">(ნახვევის დადებას </w:t>
      </w:r>
      <w:r w:rsidR="00F70617" w:rsidRPr="00F70617">
        <w:rPr>
          <w:rFonts w:ascii="Sylfaen" w:hAnsi="Sylfaen" w:cs="Times New Roman"/>
          <w:sz w:val="24"/>
          <w:szCs w:val="24"/>
          <w:lang w:val="ka-GE"/>
        </w:rPr>
        <w:t>კრემის</w:t>
      </w:r>
      <w:r w:rsidR="00F70617">
        <w:rPr>
          <w:rFonts w:ascii="Sylfaen" w:hAnsi="Sylfaen" w:cs="Times New Roman"/>
          <w:sz w:val="24"/>
          <w:szCs w:val="24"/>
          <w:lang w:val="ka-GE"/>
        </w:rPr>
        <w:t xml:space="preserve"> დატანის ადგილას)</w:t>
      </w:r>
      <w:r w:rsidR="003D72C0" w:rsidRPr="00536E27">
        <w:rPr>
          <w:rFonts w:ascii="Sylfaen" w:hAnsi="Sylfaen" w:cs="Times New Roman"/>
          <w:sz w:val="24"/>
          <w:szCs w:val="24"/>
          <w:lang w:val="ka-GE"/>
        </w:rPr>
        <w:t>,</w:t>
      </w:r>
      <w:r w:rsidRPr="00F70617">
        <w:rPr>
          <w:rFonts w:ascii="Sylfaen" w:hAnsi="Sylfaen" w:cs="Times New Roman"/>
          <w:sz w:val="24"/>
          <w:lang w:val="ka-GE"/>
        </w:rPr>
        <w:t xml:space="preserve"> ანთებას და/ან კანის სხვა პათოლოგიურ პროცესს  ასევე შეუძლია გაზარდოს პრეპარატის კანიდან შეწოვა. </w:t>
      </w:r>
    </w:p>
    <w:p w14:paraId="2114A85D" w14:textId="77777777" w:rsidR="00127A13" w:rsidRPr="00127A13" w:rsidRDefault="00127A13" w:rsidP="003D72C0">
      <w:pPr>
        <w:spacing w:after="0" w:line="240" w:lineRule="auto"/>
        <w:jc w:val="both"/>
        <w:rPr>
          <w:rFonts w:ascii="Sylfaen" w:hAnsi="Sylfaen" w:cs="Times New Roman"/>
          <w:i/>
          <w:sz w:val="24"/>
          <w:lang w:val="ka-GE"/>
        </w:rPr>
      </w:pPr>
      <w:r w:rsidRPr="00127A13">
        <w:rPr>
          <w:rFonts w:ascii="Sylfaen" w:hAnsi="Sylfaen" w:cs="Times New Roman"/>
          <w:i/>
          <w:sz w:val="24"/>
          <w:lang w:val="ka-GE"/>
        </w:rPr>
        <w:lastRenderedPageBreak/>
        <w:t>განაწილება</w:t>
      </w:r>
    </w:p>
    <w:p w14:paraId="308BC018" w14:textId="77777777" w:rsidR="00127A13" w:rsidRPr="00536E27" w:rsidRDefault="00127A13" w:rsidP="003D72C0">
      <w:pPr>
        <w:spacing w:after="0" w:line="240" w:lineRule="auto"/>
        <w:jc w:val="both"/>
        <w:rPr>
          <w:rFonts w:ascii="Sylfaen" w:hAnsi="Sylfaen" w:cs="Times New Roman"/>
          <w:sz w:val="24"/>
          <w:lang w:val="ka-GE"/>
        </w:rPr>
      </w:pPr>
      <w:r w:rsidRPr="00DA25F8">
        <w:rPr>
          <w:rFonts w:ascii="Sylfaen" w:hAnsi="Sylfaen" w:cs="Times New Roman"/>
          <w:sz w:val="24"/>
          <w:lang w:val="ka-GE"/>
        </w:rPr>
        <w:t>კლობეტაზოლის პროპიონატის საშუალო მაქსიმალური კონცენტრაცია პლაზმაში (С</w:t>
      </w:r>
      <w:r w:rsidRPr="00DA25F8">
        <w:rPr>
          <w:rFonts w:ascii="Sylfaen" w:hAnsi="Sylfaen" w:cs="Times New Roman"/>
          <w:sz w:val="24"/>
          <w:vertAlign w:val="subscript"/>
          <w:lang w:val="ka-GE"/>
        </w:rPr>
        <w:t>max</w:t>
      </w:r>
      <w:r w:rsidRPr="00DA25F8">
        <w:rPr>
          <w:rFonts w:ascii="Sylfaen" w:hAnsi="Sylfaen" w:cs="Times New Roman"/>
          <w:sz w:val="24"/>
          <w:lang w:val="ka-GE"/>
        </w:rPr>
        <w:t xml:space="preserve">) პირველი გამოყენებიდან 13 საათის შემდეგ მიიღწევა და  30გ კლობეტაზოლის 0.05% გარეგანი გამოყენების </w:t>
      </w:r>
      <w:r w:rsidR="00602802">
        <w:rPr>
          <w:rFonts w:ascii="Sylfaen" w:hAnsi="Sylfaen" w:cs="Times New Roman"/>
          <w:sz w:val="24"/>
          <w:lang w:val="ka-GE"/>
        </w:rPr>
        <w:t>კრემის</w:t>
      </w:r>
      <w:r w:rsidRPr="00DA25F8">
        <w:rPr>
          <w:rFonts w:ascii="Sylfaen" w:hAnsi="Sylfaen" w:cs="Times New Roman"/>
          <w:sz w:val="24"/>
          <w:lang w:val="ka-GE"/>
        </w:rPr>
        <w:t xml:space="preserve"> ჯანმრთელ კანზე განმეორებით დატანიდან 8 საათის შემდეგ შეადგენს 0,63 ნგ/მლ</w:t>
      </w:r>
      <w:r w:rsidR="004F5918">
        <w:rPr>
          <w:rFonts w:ascii="Sylfaen" w:hAnsi="Sylfaen" w:cs="Times New Roman"/>
          <w:sz w:val="24"/>
          <w:lang w:val="ka-GE"/>
        </w:rPr>
        <w:t>-ს.</w:t>
      </w:r>
      <w:r w:rsidRPr="00DA25F8">
        <w:rPr>
          <w:rFonts w:ascii="Sylfaen" w:hAnsi="Sylfaen" w:cs="Times New Roman"/>
          <w:sz w:val="24"/>
          <w:lang w:val="ka-GE"/>
        </w:rPr>
        <w:t xml:space="preserve"> კლობეტაზოლის პროპიონატის კრემის (30გ) მეორე დოზის დატანიდან 10 სთ -ის შემდეგ </w:t>
      </w:r>
      <w:r w:rsidR="00DA25F8">
        <w:rPr>
          <w:rFonts w:ascii="Sylfaen" w:hAnsi="Sylfaen" w:cs="Times New Roman"/>
          <w:sz w:val="24"/>
          <w:lang w:val="ka-GE"/>
        </w:rPr>
        <w:t>კრემის</w:t>
      </w:r>
      <w:r w:rsidRPr="00DA25F8">
        <w:rPr>
          <w:rFonts w:ascii="Sylfaen" w:hAnsi="Sylfaen" w:cs="Times New Roman"/>
          <w:sz w:val="24"/>
          <w:lang w:val="ka-GE"/>
        </w:rPr>
        <w:t xml:space="preserve"> С</w:t>
      </w:r>
      <w:r w:rsidRPr="00DA25F8">
        <w:rPr>
          <w:rFonts w:ascii="Sylfaen" w:hAnsi="Sylfaen" w:cs="Times New Roman"/>
          <w:sz w:val="24"/>
          <w:vertAlign w:val="subscript"/>
          <w:lang w:val="ka-GE"/>
        </w:rPr>
        <w:t xml:space="preserve">max </w:t>
      </w:r>
      <w:r w:rsidRPr="00DA25F8">
        <w:rPr>
          <w:rFonts w:ascii="Sylfaen" w:hAnsi="Sylfaen" w:cs="Times New Roman"/>
          <w:sz w:val="24"/>
          <w:lang w:val="ka-GE"/>
        </w:rPr>
        <w:t xml:space="preserve"> მცირედით მატულობს, ვიდრე მალამოს С</w:t>
      </w:r>
      <w:r w:rsidRPr="00DA25F8">
        <w:rPr>
          <w:rFonts w:ascii="Sylfaen" w:hAnsi="Sylfaen" w:cs="Times New Roman"/>
          <w:sz w:val="24"/>
          <w:vertAlign w:val="subscript"/>
          <w:lang w:val="ka-GE"/>
        </w:rPr>
        <w:t xml:space="preserve">max </w:t>
      </w:r>
      <w:r w:rsidRPr="00DA25F8">
        <w:rPr>
          <w:rFonts w:ascii="Sylfaen" w:hAnsi="Sylfaen" w:cs="Times New Roman"/>
          <w:sz w:val="24"/>
          <w:lang w:val="ka-GE"/>
        </w:rPr>
        <w:t xml:space="preserve">. ცალკეულ კვლევებში 25გ 0.05% კლობეტაზოლის პროპიონატის  გარეგანი გამოყენების </w:t>
      </w:r>
      <w:r w:rsidR="009A3F6D">
        <w:rPr>
          <w:rFonts w:ascii="Sylfaen" w:hAnsi="Sylfaen" w:cs="Times New Roman"/>
          <w:sz w:val="24"/>
          <w:lang w:val="ka-GE"/>
        </w:rPr>
        <w:t>კრემის</w:t>
      </w:r>
      <w:r w:rsidRPr="00DA25F8">
        <w:rPr>
          <w:rFonts w:ascii="Sylfaen" w:hAnsi="Sylfaen" w:cs="Times New Roman"/>
          <w:sz w:val="24"/>
          <w:lang w:val="ka-GE"/>
        </w:rPr>
        <w:t xml:space="preserve"> ერჯერადად დატანიდან 3 სთ-ის შემდეგ ფსორიაზითა და ეგზემით დაავადებულ პაციენტებში С</w:t>
      </w:r>
      <w:r w:rsidRPr="00DA25F8">
        <w:rPr>
          <w:rFonts w:ascii="Sylfaen" w:hAnsi="Sylfaen" w:cs="Times New Roman"/>
          <w:sz w:val="24"/>
          <w:vertAlign w:val="subscript"/>
          <w:lang w:val="ka-GE"/>
        </w:rPr>
        <w:t xml:space="preserve">max </w:t>
      </w:r>
      <w:r w:rsidR="004F5918">
        <w:rPr>
          <w:rFonts w:ascii="Sylfaen" w:hAnsi="Sylfaen" w:cs="Times New Roman"/>
          <w:sz w:val="24"/>
          <w:vertAlign w:val="subscript"/>
          <w:lang w:val="ka-GE"/>
        </w:rPr>
        <w:t xml:space="preserve"> </w:t>
      </w:r>
      <w:r w:rsidRPr="00DA25F8">
        <w:rPr>
          <w:rFonts w:ascii="Sylfaen" w:hAnsi="Sylfaen" w:cs="Times New Roman"/>
          <w:sz w:val="24"/>
          <w:lang w:val="ka-GE"/>
        </w:rPr>
        <w:t>შესაბამისად შეადგენდა 2,3 ნგ/მლ</w:t>
      </w:r>
      <w:r w:rsidR="00DA25F8">
        <w:rPr>
          <w:rFonts w:ascii="Sylfaen" w:hAnsi="Sylfaen" w:cs="Times New Roman"/>
          <w:sz w:val="24"/>
          <w:lang w:val="ka-GE"/>
        </w:rPr>
        <w:t>-ს</w:t>
      </w:r>
      <w:r w:rsidRPr="00DA25F8">
        <w:rPr>
          <w:rFonts w:ascii="Sylfaen" w:hAnsi="Sylfaen" w:cs="Times New Roman"/>
          <w:sz w:val="24"/>
          <w:lang w:val="ka-GE"/>
        </w:rPr>
        <w:t xml:space="preserve"> და  4,6</w:t>
      </w:r>
      <w:r w:rsidR="009A3F6D">
        <w:rPr>
          <w:rFonts w:ascii="Sylfaen" w:hAnsi="Sylfaen" w:cs="Times New Roman"/>
          <w:sz w:val="24"/>
          <w:lang w:val="ka-GE"/>
        </w:rPr>
        <w:t xml:space="preserve"> </w:t>
      </w:r>
      <w:r w:rsidRPr="00DA25F8">
        <w:rPr>
          <w:rFonts w:ascii="Sylfaen" w:hAnsi="Sylfaen" w:cs="Times New Roman"/>
          <w:sz w:val="24"/>
          <w:lang w:val="ka-GE"/>
        </w:rPr>
        <w:t>ნგ/მლ</w:t>
      </w:r>
      <w:r w:rsidR="00DA25F8">
        <w:rPr>
          <w:rFonts w:ascii="Sylfaen" w:hAnsi="Sylfaen" w:cs="Times New Roman"/>
          <w:sz w:val="24"/>
          <w:lang w:val="ka-GE"/>
        </w:rPr>
        <w:t>-ს</w:t>
      </w:r>
      <w:r w:rsidR="003D72C0" w:rsidRPr="00536E27">
        <w:rPr>
          <w:rFonts w:ascii="Sylfaen" w:hAnsi="Sylfaen" w:cs="Times New Roman"/>
          <w:sz w:val="24"/>
          <w:lang w:val="ka-GE"/>
        </w:rPr>
        <w:t>.</w:t>
      </w:r>
    </w:p>
    <w:p w14:paraId="7C55170E" w14:textId="77777777" w:rsidR="00127A13" w:rsidRPr="00DA25F8" w:rsidRDefault="00127A13" w:rsidP="003D72C0">
      <w:pPr>
        <w:spacing w:after="0" w:line="240" w:lineRule="auto"/>
        <w:jc w:val="both"/>
        <w:rPr>
          <w:rFonts w:ascii="Sylfaen" w:hAnsi="Sylfaen" w:cs="Times New Roman"/>
          <w:i/>
          <w:sz w:val="24"/>
          <w:lang w:val="ka-GE"/>
        </w:rPr>
      </w:pPr>
      <w:r w:rsidRPr="00DA25F8">
        <w:rPr>
          <w:rFonts w:ascii="Sylfaen" w:hAnsi="Sylfaen" w:cs="Times New Roman"/>
          <w:i/>
          <w:sz w:val="24"/>
          <w:lang w:val="ka-GE"/>
        </w:rPr>
        <w:t>ბიოტრანსფორმაცია</w:t>
      </w:r>
    </w:p>
    <w:p w14:paraId="67627915" w14:textId="77777777" w:rsidR="00127A13" w:rsidRPr="00DA25F8" w:rsidRDefault="00127A13" w:rsidP="003D72C0">
      <w:pPr>
        <w:spacing w:after="0" w:line="240" w:lineRule="auto"/>
        <w:jc w:val="both"/>
        <w:rPr>
          <w:rFonts w:ascii="Sylfaen" w:hAnsi="Sylfaen" w:cs="Times New Roman"/>
          <w:sz w:val="24"/>
          <w:lang w:val="ka-GE"/>
        </w:rPr>
      </w:pPr>
      <w:r w:rsidRPr="00DA25F8">
        <w:rPr>
          <w:rFonts w:ascii="Sylfaen" w:hAnsi="Sylfaen" w:cs="Times New Roman"/>
          <w:sz w:val="24"/>
          <w:lang w:val="ka-GE"/>
        </w:rPr>
        <w:t>კანიდან აბსორბციის შემდეგ ადგილობრივი გამოყენების გკს მეტაბოლიზდებიან იგივე ფარმაკოკინეტიკური გზებით, რითაც სისტემური გამოყენების გკს. ისინი   ძირითადად ღვიძლში მეტაბოლიზდებიან</w:t>
      </w:r>
      <w:r w:rsidR="003D72C0">
        <w:rPr>
          <w:rFonts w:ascii="Sylfaen" w:hAnsi="Sylfaen" w:cs="Times New Roman"/>
          <w:sz w:val="24"/>
          <w:lang w:val="ka-GE"/>
        </w:rPr>
        <w:t>.</w:t>
      </w:r>
    </w:p>
    <w:p w14:paraId="47CC045A" w14:textId="77777777" w:rsidR="00127A13" w:rsidRPr="003D72C0" w:rsidRDefault="00127A13" w:rsidP="003D72C0">
      <w:pPr>
        <w:spacing w:after="0" w:line="240" w:lineRule="auto"/>
        <w:jc w:val="both"/>
        <w:rPr>
          <w:rFonts w:ascii="Sylfaen" w:hAnsi="Sylfaen" w:cs="Times New Roman"/>
          <w:i/>
          <w:sz w:val="24"/>
          <w:lang w:val="ka-GE"/>
        </w:rPr>
      </w:pPr>
      <w:r w:rsidRPr="003D72C0">
        <w:rPr>
          <w:rFonts w:ascii="Sylfaen" w:hAnsi="Sylfaen" w:cs="Times New Roman"/>
          <w:i/>
          <w:sz w:val="24"/>
          <w:lang w:val="ka-GE"/>
        </w:rPr>
        <w:t>გამოყოფა</w:t>
      </w:r>
    </w:p>
    <w:p w14:paraId="78CFD5D8" w14:textId="77777777" w:rsidR="00127A13" w:rsidRPr="00536E27" w:rsidRDefault="00127A13" w:rsidP="003D72C0">
      <w:pPr>
        <w:spacing w:after="0" w:line="240" w:lineRule="auto"/>
        <w:jc w:val="both"/>
        <w:rPr>
          <w:rFonts w:ascii="Sylfaen" w:hAnsi="Sylfaen" w:cs="Times New Roman"/>
          <w:sz w:val="24"/>
          <w:lang w:val="ka-GE"/>
        </w:rPr>
      </w:pPr>
      <w:r w:rsidRPr="00DA25F8">
        <w:rPr>
          <w:rFonts w:ascii="Sylfaen" w:hAnsi="Sylfaen" w:cs="Times New Roman"/>
          <w:sz w:val="24"/>
          <w:lang w:val="ka-GE"/>
        </w:rPr>
        <w:t>გარეგანი  გამოყენების გლუკოკორტიკოსტეროიდები გამოიყოფა თირკმლების საშუალებით.</w:t>
      </w:r>
      <w:r w:rsidR="003D72C0" w:rsidRPr="00536E27">
        <w:rPr>
          <w:rFonts w:ascii="Sylfaen" w:hAnsi="Sylfaen" w:cs="Times New Roman"/>
          <w:sz w:val="24"/>
          <w:lang w:val="ka-GE"/>
        </w:rPr>
        <w:t xml:space="preserve"> </w:t>
      </w:r>
      <w:r w:rsidRPr="00DA25F8">
        <w:rPr>
          <w:rFonts w:ascii="Sylfaen" w:hAnsi="Sylfaen" w:cs="Times New Roman"/>
          <w:sz w:val="24"/>
          <w:lang w:val="ka-GE"/>
        </w:rPr>
        <w:t>ზოგიერთი მეტაბოლიტები გამოიყოფა ნაღველთან ერთად</w:t>
      </w:r>
      <w:r w:rsidR="003D72C0" w:rsidRPr="00536E27">
        <w:rPr>
          <w:rFonts w:ascii="Sylfaen" w:hAnsi="Sylfaen" w:cs="Times New Roman"/>
          <w:sz w:val="24"/>
          <w:lang w:val="ka-GE"/>
        </w:rPr>
        <w:t>.</w:t>
      </w:r>
    </w:p>
    <w:p w14:paraId="584BC7E9" w14:textId="77777777" w:rsidR="00BF6656" w:rsidRPr="00DA25F8" w:rsidRDefault="00BF6656" w:rsidP="003D72C0">
      <w:pPr>
        <w:spacing w:after="0" w:line="240" w:lineRule="auto"/>
        <w:jc w:val="both"/>
        <w:rPr>
          <w:rFonts w:ascii="Sylfaen" w:hAnsi="Sylfaen" w:cs="Times New Roman"/>
          <w:sz w:val="24"/>
          <w:lang w:val="ka-GE"/>
        </w:rPr>
      </w:pPr>
    </w:p>
    <w:p w14:paraId="6E412D01" w14:textId="77777777" w:rsidR="00127A13" w:rsidRPr="00BF6656" w:rsidRDefault="00127A13" w:rsidP="003D72C0">
      <w:pPr>
        <w:spacing w:after="0" w:line="240" w:lineRule="auto"/>
        <w:jc w:val="both"/>
        <w:rPr>
          <w:rFonts w:ascii="Sylfaen" w:hAnsi="Sylfaen" w:cs="Times New Roman"/>
          <w:b/>
          <w:sz w:val="24"/>
          <w:lang w:val="ka-GE"/>
        </w:rPr>
      </w:pPr>
      <w:r w:rsidRPr="00BF6656">
        <w:rPr>
          <w:rFonts w:ascii="Sylfaen" w:hAnsi="Sylfaen" w:cs="Times New Roman"/>
          <w:b/>
          <w:sz w:val="24"/>
          <w:lang w:val="ka-GE"/>
        </w:rPr>
        <w:t>გამოყენების ჩვენებები</w:t>
      </w:r>
    </w:p>
    <w:p w14:paraId="556866C3" w14:textId="77777777" w:rsidR="00127A13" w:rsidRDefault="00DA25F8" w:rsidP="003D72C0">
      <w:pPr>
        <w:spacing w:after="0" w:line="240" w:lineRule="auto"/>
        <w:jc w:val="both"/>
        <w:rPr>
          <w:rFonts w:ascii="Sylfaen" w:hAnsi="Sylfaen" w:cs="Times New Roman"/>
          <w:sz w:val="24"/>
          <w:lang w:val="ka-GE"/>
        </w:rPr>
      </w:pPr>
      <w:r>
        <w:rPr>
          <w:rFonts w:ascii="Sylfaen" w:hAnsi="Sylfaen" w:cs="Times New Roman"/>
          <w:sz w:val="24"/>
          <w:szCs w:val="24"/>
          <w:lang w:val="ka-GE"/>
        </w:rPr>
        <w:t xml:space="preserve">კლობეტაზოლი მიეკუთვნება </w:t>
      </w:r>
      <w:r w:rsidRPr="00852117">
        <w:rPr>
          <w:rFonts w:ascii="Sylfaen" w:hAnsi="Sylfaen" w:cs="Times New Roman"/>
          <w:sz w:val="24"/>
          <w:szCs w:val="24"/>
          <w:lang w:val="ka-GE"/>
        </w:rPr>
        <w:t xml:space="preserve">გარეგანი გამოყენების </w:t>
      </w:r>
      <w:r>
        <w:rPr>
          <w:rFonts w:ascii="Sylfaen" w:hAnsi="Sylfaen" w:cs="Times New Roman"/>
          <w:sz w:val="24"/>
          <w:szCs w:val="24"/>
          <w:lang w:val="ka-GE"/>
        </w:rPr>
        <w:t>მაღალაქტიურ</w:t>
      </w:r>
      <w:r w:rsidRPr="00852117">
        <w:rPr>
          <w:rFonts w:ascii="Sylfaen" w:hAnsi="Sylfaen" w:cs="Times New Roman"/>
          <w:sz w:val="24"/>
          <w:szCs w:val="24"/>
          <w:lang w:val="ka-GE"/>
        </w:rPr>
        <w:t xml:space="preserve"> </w:t>
      </w:r>
      <w:r>
        <w:rPr>
          <w:rFonts w:ascii="Sylfaen" w:hAnsi="Sylfaen" w:cs="Times New Roman"/>
          <w:sz w:val="24"/>
          <w:szCs w:val="24"/>
          <w:lang w:val="ka-GE"/>
        </w:rPr>
        <w:t>გლუკოკორტიკოსტეროიდს, რომელიც</w:t>
      </w:r>
      <w:r w:rsidRPr="00852117">
        <w:rPr>
          <w:rFonts w:ascii="Sylfaen" w:hAnsi="Sylfaen" w:cs="Times New Roman"/>
          <w:sz w:val="24"/>
          <w:szCs w:val="24"/>
          <w:lang w:val="ka-GE"/>
        </w:rPr>
        <w:t xml:space="preserve"> გამოიყენება ისეთი დაავადებების მკურნალობისას</w:t>
      </w:r>
      <w:r>
        <w:rPr>
          <w:rFonts w:ascii="Sylfaen" w:hAnsi="Sylfaen" w:cs="Times New Roman"/>
          <w:sz w:val="24"/>
          <w:szCs w:val="24"/>
          <w:lang w:val="ka-GE"/>
        </w:rPr>
        <w:t>,</w:t>
      </w:r>
      <w:r w:rsidRPr="00852117">
        <w:rPr>
          <w:rFonts w:ascii="Sylfaen" w:hAnsi="Sylfaen" w:cs="Times New Roman"/>
          <w:sz w:val="24"/>
          <w:szCs w:val="24"/>
          <w:lang w:val="ka-GE"/>
        </w:rPr>
        <w:t xml:space="preserve"> </w:t>
      </w:r>
      <w:r>
        <w:rPr>
          <w:rFonts w:ascii="Sylfaen" w:hAnsi="Sylfaen" w:cs="Times New Roman"/>
          <w:sz w:val="24"/>
          <w:szCs w:val="24"/>
          <w:lang w:val="ka-GE"/>
        </w:rPr>
        <w:t xml:space="preserve"> </w:t>
      </w:r>
      <w:r w:rsidR="00127A13" w:rsidRPr="00DA25F8">
        <w:rPr>
          <w:rFonts w:ascii="Sylfaen" w:hAnsi="Sylfaen" w:cs="Times New Roman"/>
          <w:sz w:val="24"/>
          <w:lang w:val="ka-GE"/>
        </w:rPr>
        <w:t xml:space="preserve">როგორიც არის ფსორიაზი (გავრცელებული ბალთისებრი ფსორიაზის გარდა), მკურნალობის მიმართ მდგრადი დერმატოზები, წითელი ბრტყელი ლიქენი, დისკოიდური წითელი მგლურა და კანის სხვა დაავადებები, რომლებიც მდგრადნი არიან ნაკლებად აქტიური გლუკოკორტიკოსტეროიდებით თერაპიისადმი. </w:t>
      </w:r>
    </w:p>
    <w:p w14:paraId="213B3A28" w14:textId="77777777" w:rsidR="00BF6656" w:rsidRPr="00DA25F8" w:rsidRDefault="00BF6656" w:rsidP="003D72C0">
      <w:pPr>
        <w:spacing w:after="0" w:line="240" w:lineRule="auto"/>
        <w:jc w:val="both"/>
        <w:rPr>
          <w:rFonts w:ascii="Sylfaen" w:hAnsi="Sylfaen" w:cs="Times New Roman"/>
          <w:sz w:val="24"/>
          <w:lang w:val="ka-GE"/>
        </w:rPr>
      </w:pPr>
    </w:p>
    <w:p w14:paraId="7832D8E9" w14:textId="77777777" w:rsidR="00127A13" w:rsidRPr="00BF6656" w:rsidRDefault="00127A13" w:rsidP="003D72C0">
      <w:pPr>
        <w:spacing w:after="0" w:line="240" w:lineRule="auto"/>
        <w:rPr>
          <w:rFonts w:ascii="Sylfaen" w:hAnsi="Sylfaen" w:cs="Times New Roman"/>
          <w:b/>
          <w:sz w:val="24"/>
          <w:lang w:val="ka-GE"/>
        </w:rPr>
      </w:pPr>
      <w:r w:rsidRPr="00BF6656">
        <w:rPr>
          <w:rFonts w:ascii="Sylfaen" w:hAnsi="Sylfaen" w:cs="Times New Roman"/>
          <w:b/>
          <w:sz w:val="24"/>
          <w:lang w:val="ka-GE"/>
        </w:rPr>
        <w:t>უკუჩვენებები</w:t>
      </w:r>
    </w:p>
    <w:p w14:paraId="51B84E51" w14:textId="77777777" w:rsidR="00127A13" w:rsidRPr="00DA25F8" w:rsidRDefault="00127A13" w:rsidP="003D72C0">
      <w:pPr>
        <w:spacing w:after="0" w:line="240" w:lineRule="auto"/>
        <w:jc w:val="both"/>
        <w:rPr>
          <w:rFonts w:ascii="Sylfaen" w:hAnsi="Sylfaen" w:cs="Times New Roman"/>
          <w:sz w:val="24"/>
          <w:lang w:val="ka-GE"/>
        </w:rPr>
      </w:pPr>
      <w:r w:rsidRPr="00DA25F8">
        <w:rPr>
          <w:rFonts w:ascii="Sylfaen" w:hAnsi="Sylfaen" w:cs="Times New Roman"/>
          <w:sz w:val="24"/>
          <w:lang w:val="ka-GE"/>
        </w:rPr>
        <w:t>მომატებული მგრძნობელობა კლობეტაზოლის ან პრეპარატის ნებისმიერი სხვა კომპონენტის მიმართ.</w:t>
      </w:r>
      <w:r w:rsidR="00DA25F8">
        <w:rPr>
          <w:rFonts w:ascii="Sylfaen" w:hAnsi="Sylfaen" w:cs="Times New Roman"/>
          <w:sz w:val="24"/>
          <w:lang w:val="ka-GE"/>
        </w:rPr>
        <w:t xml:space="preserve"> </w:t>
      </w:r>
      <w:r w:rsidRPr="00DA25F8">
        <w:rPr>
          <w:rFonts w:ascii="Sylfaen" w:hAnsi="Sylfaen" w:cs="Times New Roman"/>
          <w:sz w:val="24"/>
          <w:lang w:val="ka-GE"/>
        </w:rPr>
        <w:t>ვარდისფერი ფერიმჭამელები</w:t>
      </w:r>
      <w:r w:rsidR="003D72C0" w:rsidRPr="00536E27">
        <w:rPr>
          <w:rFonts w:ascii="Sylfaen" w:hAnsi="Sylfaen" w:cs="Times New Roman"/>
          <w:sz w:val="24"/>
          <w:lang w:val="ka-GE"/>
        </w:rPr>
        <w:t xml:space="preserve"> </w:t>
      </w:r>
      <w:r w:rsidRPr="00DA25F8">
        <w:rPr>
          <w:rFonts w:ascii="Sylfaen" w:hAnsi="Sylfaen" w:cs="Times New Roman"/>
          <w:sz w:val="24"/>
          <w:lang w:val="ka-GE"/>
        </w:rPr>
        <w:t>(</w:t>
      </w:r>
      <w:r w:rsidRPr="00DA25F8">
        <w:rPr>
          <w:rFonts w:ascii="Sylfaen" w:hAnsi="Sylfaen" w:cs="Times New Roman"/>
          <w:sz w:val="24"/>
          <w:lang w:val="az-Latn-AZ"/>
        </w:rPr>
        <w:t>rosacea</w:t>
      </w:r>
      <w:r w:rsidR="004F5918">
        <w:rPr>
          <w:rFonts w:ascii="Sylfaen" w:hAnsi="Sylfaen" w:cs="Times New Roman"/>
          <w:sz w:val="24"/>
          <w:lang w:val="ka-GE"/>
        </w:rPr>
        <w:t>)</w:t>
      </w:r>
      <w:r w:rsidRPr="00DA25F8">
        <w:rPr>
          <w:rFonts w:ascii="Sylfaen" w:hAnsi="Sylfaen" w:cs="Times New Roman"/>
          <w:sz w:val="24"/>
          <w:lang w:val="ka-GE"/>
        </w:rPr>
        <w:t>, ვულგარული ფერიმჭამელები</w:t>
      </w:r>
      <w:r w:rsidR="00DA25F8">
        <w:rPr>
          <w:rFonts w:ascii="Sylfaen" w:hAnsi="Sylfaen" w:cs="Times New Roman"/>
          <w:sz w:val="24"/>
          <w:lang w:val="ka-GE"/>
        </w:rPr>
        <w:t xml:space="preserve"> </w:t>
      </w:r>
      <w:r w:rsidRPr="00DA25F8">
        <w:rPr>
          <w:rFonts w:ascii="Sylfaen" w:hAnsi="Sylfaen" w:cs="Times New Roman"/>
          <w:sz w:val="24"/>
          <w:lang w:val="az-Latn-AZ"/>
        </w:rPr>
        <w:t>(acne vulgaris)</w:t>
      </w:r>
      <w:r w:rsidRPr="00DA25F8">
        <w:rPr>
          <w:rFonts w:ascii="Sylfaen" w:hAnsi="Sylfaen" w:cs="Times New Roman"/>
          <w:sz w:val="24"/>
          <w:lang w:val="ka-GE"/>
        </w:rPr>
        <w:t xml:space="preserve">, პერიორალური დერმატიტი, პერიანალური და გენიტალური ქავილი, კანის პირველადი ვირუსული დაზიანება (მაგალითად: მარტივი ჰერპესი, ჩუტყვავილა), კანის არანამკურნალები ინფექციები, ქავილი თანმხლები ანთების გარეშე, კანის პირველადი სოკოვანი და ბაქტერიული დაზიანებები. </w:t>
      </w:r>
    </w:p>
    <w:p w14:paraId="26A15404" w14:textId="77777777" w:rsidR="00127A13" w:rsidRDefault="00127A13" w:rsidP="003D72C0">
      <w:pPr>
        <w:spacing w:after="0" w:line="240" w:lineRule="auto"/>
        <w:jc w:val="both"/>
        <w:rPr>
          <w:rFonts w:ascii="Sylfaen" w:hAnsi="Sylfaen" w:cs="Times New Roman"/>
          <w:sz w:val="24"/>
          <w:lang w:val="ka-GE"/>
        </w:rPr>
      </w:pPr>
      <w:r w:rsidRPr="00DA25F8">
        <w:rPr>
          <w:rFonts w:ascii="Sylfaen" w:hAnsi="Sylfaen" w:cs="Times New Roman"/>
          <w:sz w:val="24"/>
          <w:lang w:val="ka-GE"/>
        </w:rPr>
        <w:t xml:space="preserve">დერმატოზები 1 წლამდე ასაკის ბავშვებში, მათ შორის დერმატიტი და საფენისმიერი გამონაყარი. </w:t>
      </w:r>
    </w:p>
    <w:p w14:paraId="1620E816" w14:textId="77777777" w:rsidR="00BF6656" w:rsidRPr="00DA25F8" w:rsidRDefault="00BF6656" w:rsidP="003D72C0">
      <w:pPr>
        <w:spacing w:after="0" w:line="240" w:lineRule="auto"/>
        <w:jc w:val="both"/>
        <w:rPr>
          <w:rFonts w:ascii="Sylfaen" w:hAnsi="Sylfaen" w:cs="Times New Roman"/>
          <w:sz w:val="24"/>
          <w:lang w:val="ka-GE"/>
        </w:rPr>
      </w:pPr>
    </w:p>
    <w:p w14:paraId="0774442D" w14:textId="77777777" w:rsidR="009A337C" w:rsidRPr="00BF6656" w:rsidRDefault="009A337C" w:rsidP="003D72C0">
      <w:pPr>
        <w:spacing w:after="0" w:line="240" w:lineRule="auto"/>
        <w:rPr>
          <w:rFonts w:ascii="Sylfaen" w:eastAsia="Times New Roman" w:hAnsi="Sylfaen" w:cs="Times New Roman"/>
          <w:b/>
          <w:sz w:val="24"/>
          <w:szCs w:val="24"/>
          <w:lang w:val="ka-GE"/>
        </w:rPr>
      </w:pPr>
      <w:r w:rsidRPr="00BF6656">
        <w:rPr>
          <w:rFonts w:ascii="Sylfaen" w:eastAsia="Times New Roman" w:hAnsi="Sylfaen" w:cs="Times New Roman"/>
          <w:b/>
          <w:sz w:val="24"/>
          <w:szCs w:val="24"/>
          <w:lang w:val="ka-GE"/>
        </w:rPr>
        <w:t>განსაკუთრებული მითითებები</w:t>
      </w:r>
    </w:p>
    <w:p w14:paraId="12681DF6"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კლობეტაზოლი სიფრთხილით უნდა იქნას გამოყენებული, ანამნეზში გკს</w:t>
      </w:r>
      <w:r w:rsidR="00602802">
        <w:rPr>
          <w:rFonts w:ascii="Sylfaen" w:hAnsi="Sylfaen" w:cs="Times New Roman"/>
          <w:sz w:val="24"/>
          <w:lang w:val="ka-GE"/>
        </w:rPr>
        <w:t>-ს</w:t>
      </w:r>
      <w:r w:rsidRPr="00127A13">
        <w:rPr>
          <w:rFonts w:ascii="Sylfaen" w:hAnsi="Sylfaen" w:cs="Times New Roman"/>
          <w:sz w:val="24"/>
          <w:lang w:val="ka-GE"/>
        </w:rPr>
        <w:t xml:space="preserve"> ან პრეპარატის შემადგენლობაში არსებული  ნებისმიერი დამხმარე ნივთიერების მიმართ</w:t>
      </w:r>
      <w:r w:rsidR="00602802">
        <w:rPr>
          <w:rFonts w:ascii="Sylfaen" w:hAnsi="Sylfaen" w:cs="Times New Roman"/>
          <w:sz w:val="24"/>
          <w:lang w:val="ka-GE"/>
        </w:rPr>
        <w:t xml:space="preserve"> </w:t>
      </w:r>
      <w:r w:rsidRPr="00127A13">
        <w:rPr>
          <w:rFonts w:ascii="Sylfaen" w:hAnsi="Sylfaen" w:cs="Times New Roman"/>
          <w:sz w:val="24"/>
          <w:lang w:val="ka-GE"/>
        </w:rPr>
        <w:t xml:space="preserve">   მაღალი მგრძნობელობის მქონე პაციენტებთან. ჰიპერმგრძნობელობის ადგილობრივი რეაქციები შესაძლოა მიმდინარე დაავადების სიმპტომების მსგავსი იყოს.</w:t>
      </w:r>
      <w:r w:rsidR="00602802">
        <w:rPr>
          <w:rFonts w:ascii="Sylfaen" w:hAnsi="Sylfaen" w:cs="Times New Roman"/>
          <w:sz w:val="24"/>
          <w:lang w:val="ka-GE"/>
        </w:rPr>
        <w:t xml:space="preserve"> </w:t>
      </w:r>
      <w:r w:rsidRPr="00127A13">
        <w:rPr>
          <w:rFonts w:ascii="Sylfaen" w:hAnsi="Sylfaen" w:cs="Times New Roman"/>
          <w:sz w:val="24"/>
          <w:lang w:val="ka-GE"/>
        </w:rPr>
        <w:t>ზოგიერთებს შესაძლოა, გარეგანი გამოყენების გკს</w:t>
      </w:r>
      <w:r w:rsidR="00602802">
        <w:rPr>
          <w:rFonts w:ascii="Sylfaen" w:hAnsi="Sylfaen" w:cs="Times New Roman"/>
          <w:sz w:val="24"/>
          <w:lang w:val="ka-GE"/>
        </w:rPr>
        <w:t>-ს</w:t>
      </w:r>
      <w:r w:rsidRPr="00127A13">
        <w:rPr>
          <w:rFonts w:ascii="Sylfaen" w:hAnsi="Sylfaen" w:cs="Times New Roman"/>
          <w:sz w:val="24"/>
          <w:lang w:val="ka-GE"/>
        </w:rPr>
        <w:t xml:space="preserve"> მომატებული სისტემური აბსორბციის გამო</w:t>
      </w:r>
      <w:r w:rsidR="004F5918">
        <w:rPr>
          <w:rFonts w:ascii="Sylfaen" w:hAnsi="Sylfaen" w:cs="Times New Roman"/>
          <w:sz w:val="24"/>
          <w:lang w:val="ka-GE"/>
        </w:rPr>
        <w:t xml:space="preserve"> </w:t>
      </w:r>
      <w:r w:rsidRPr="00127A13">
        <w:rPr>
          <w:rFonts w:ascii="Sylfaen" w:hAnsi="Sylfaen" w:cs="Times New Roman"/>
          <w:sz w:val="24"/>
          <w:lang w:val="ka-GE"/>
        </w:rPr>
        <w:t>განუვითარდეთ ჰიპერკორტიციზმი</w:t>
      </w:r>
      <w:r w:rsidR="00602802">
        <w:rPr>
          <w:rFonts w:ascii="Sylfaen" w:hAnsi="Sylfaen" w:cs="Times New Roman"/>
          <w:sz w:val="24"/>
          <w:lang w:val="ka-GE"/>
        </w:rPr>
        <w:t xml:space="preserve"> </w:t>
      </w:r>
      <w:r w:rsidRPr="00127A13">
        <w:rPr>
          <w:rFonts w:ascii="Sylfaen" w:hAnsi="Sylfaen" w:cs="Times New Roman"/>
          <w:sz w:val="24"/>
          <w:lang w:val="ka-GE"/>
        </w:rPr>
        <w:t>(კუშინ</w:t>
      </w:r>
      <w:r w:rsidR="00602802">
        <w:rPr>
          <w:rFonts w:ascii="Sylfaen" w:hAnsi="Sylfaen" w:cs="Times New Roman"/>
          <w:sz w:val="24"/>
          <w:lang w:val="ka-GE"/>
        </w:rPr>
        <w:t>გ</w:t>
      </w:r>
      <w:r w:rsidRPr="00127A13">
        <w:rPr>
          <w:rFonts w:ascii="Sylfaen" w:hAnsi="Sylfaen" w:cs="Times New Roman"/>
          <w:sz w:val="24"/>
          <w:lang w:val="ka-GE"/>
        </w:rPr>
        <w:t>ის სინდრომი) და ჰიპოთალ</w:t>
      </w:r>
      <w:r w:rsidR="00602802">
        <w:rPr>
          <w:rFonts w:ascii="Sylfaen" w:hAnsi="Sylfaen" w:cs="Times New Roman"/>
          <w:sz w:val="24"/>
          <w:lang w:val="ka-GE"/>
        </w:rPr>
        <w:t>ა</w:t>
      </w:r>
      <w:r w:rsidRPr="00127A13">
        <w:rPr>
          <w:rFonts w:ascii="Sylfaen" w:hAnsi="Sylfaen" w:cs="Times New Roman"/>
          <w:sz w:val="24"/>
          <w:lang w:val="ka-GE"/>
        </w:rPr>
        <w:t>მო-</w:t>
      </w:r>
      <w:r w:rsidR="00602802">
        <w:rPr>
          <w:rFonts w:ascii="Sylfaen" w:hAnsi="Sylfaen" w:cs="Times New Roman"/>
          <w:sz w:val="24"/>
          <w:lang w:val="ka-GE"/>
        </w:rPr>
        <w:lastRenderedPageBreak/>
        <w:t>ჰიპოფიზურ</w:t>
      </w:r>
      <w:r w:rsidRPr="00127A13">
        <w:rPr>
          <w:rFonts w:ascii="Sylfaen" w:hAnsi="Sylfaen" w:cs="Times New Roman"/>
          <w:sz w:val="24"/>
          <w:lang w:val="ka-GE"/>
        </w:rPr>
        <w:t>-</w:t>
      </w:r>
      <w:r w:rsidR="00602802">
        <w:rPr>
          <w:rFonts w:ascii="Sylfaen" w:hAnsi="Sylfaen" w:cs="Times New Roman"/>
          <w:sz w:val="24"/>
          <w:lang w:val="ka-GE"/>
        </w:rPr>
        <w:t>თირკმელ</w:t>
      </w:r>
      <w:r w:rsidRPr="00127A13">
        <w:rPr>
          <w:rFonts w:ascii="Sylfaen" w:hAnsi="Sylfaen" w:cs="Times New Roman"/>
          <w:sz w:val="24"/>
          <w:lang w:val="ka-GE"/>
        </w:rPr>
        <w:t>ზედა სისტემის შექცევადი დათრგუნვა. ზემოთ ხსენებული ნებისმიერი გამოვლენის შემთხვევაში პრეპარატის გამოყენება უნდა შეწყდეს,</w:t>
      </w:r>
      <w:r w:rsidR="00602802">
        <w:rPr>
          <w:rFonts w:ascii="Sylfaen" w:hAnsi="Sylfaen" w:cs="Times New Roman"/>
          <w:sz w:val="24"/>
          <w:lang w:val="ka-GE"/>
        </w:rPr>
        <w:t xml:space="preserve"> </w:t>
      </w:r>
      <w:r w:rsidRPr="00127A13">
        <w:rPr>
          <w:rFonts w:ascii="Sylfaen" w:hAnsi="Sylfaen" w:cs="Times New Roman"/>
          <w:sz w:val="24"/>
          <w:lang w:val="ka-GE"/>
        </w:rPr>
        <w:t>მისი გამოყენების სიხშირის თანდათან შემცირებით ან შეიცვალოს ნაკლებად აქტიური გლუკოკორტიკოსტეროიდით. გამოყენების უეცრად  შეწყვეტამ შესაძლოა გლუკოკორტიკოსტეროიდული უკმარისობის გან</w:t>
      </w:r>
      <w:r w:rsidR="00115DE4">
        <w:rPr>
          <w:rFonts w:ascii="Sylfaen" w:hAnsi="Sylfaen" w:cs="Times New Roman"/>
          <w:sz w:val="24"/>
          <w:lang w:val="ka-GE"/>
        </w:rPr>
        <w:t>ვ</w:t>
      </w:r>
      <w:r w:rsidRPr="00127A13">
        <w:rPr>
          <w:rFonts w:ascii="Sylfaen" w:hAnsi="Sylfaen" w:cs="Times New Roman"/>
          <w:sz w:val="24"/>
          <w:lang w:val="ka-GE"/>
        </w:rPr>
        <w:t xml:space="preserve">ითარება გამოიწვიოს. </w:t>
      </w:r>
    </w:p>
    <w:p w14:paraId="3F520EE7"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სისტემური ეფექტების გაძლიერების  რისკფაქტორებს მიეკუთვნება:</w:t>
      </w:r>
    </w:p>
    <w:p w14:paraId="4A129806" w14:textId="77777777" w:rsidR="00127A13" w:rsidRPr="00127A13" w:rsidRDefault="00602802" w:rsidP="003D72C0">
      <w:pPr>
        <w:spacing w:after="0" w:line="240" w:lineRule="auto"/>
        <w:jc w:val="both"/>
        <w:rPr>
          <w:rFonts w:ascii="Sylfaen" w:hAnsi="Sylfaen" w:cs="Times New Roman"/>
          <w:sz w:val="24"/>
          <w:lang w:val="ka-GE"/>
        </w:rPr>
      </w:pPr>
      <w:r>
        <w:rPr>
          <w:rFonts w:ascii="Sylfaen" w:hAnsi="Sylfaen" w:cs="Times New Roman"/>
          <w:sz w:val="24"/>
          <w:lang w:val="ka-GE"/>
        </w:rPr>
        <w:t>-</w:t>
      </w:r>
      <w:r w:rsidR="003D72C0" w:rsidRPr="00536E27">
        <w:rPr>
          <w:rFonts w:ascii="Sylfaen" w:hAnsi="Sylfaen" w:cs="Times New Roman"/>
          <w:sz w:val="24"/>
          <w:lang w:val="ka-GE"/>
        </w:rPr>
        <w:t xml:space="preserve"> </w:t>
      </w:r>
      <w:r w:rsidR="004F5918">
        <w:rPr>
          <w:rFonts w:ascii="Sylfaen" w:hAnsi="Sylfaen" w:cs="Times New Roman"/>
          <w:sz w:val="24"/>
          <w:lang w:val="ka-GE"/>
        </w:rPr>
        <w:t>გარეგა</w:t>
      </w:r>
      <w:r w:rsidR="00127A13" w:rsidRPr="00127A13">
        <w:rPr>
          <w:rFonts w:ascii="Sylfaen" w:hAnsi="Sylfaen" w:cs="Times New Roman"/>
          <w:sz w:val="24"/>
          <w:lang w:val="ka-GE"/>
        </w:rPr>
        <w:t xml:space="preserve">ნი </w:t>
      </w:r>
      <w:r w:rsidR="003D72C0">
        <w:rPr>
          <w:rFonts w:ascii="Sylfaen" w:hAnsi="Sylfaen" w:cs="Times New Roman"/>
          <w:sz w:val="24"/>
          <w:lang w:val="ka-GE"/>
        </w:rPr>
        <w:t>გამოყენების</w:t>
      </w:r>
      <w:r w:rsidR="00127A13" w:rsidRPr="00127A13">
        <w:rPr>
          <w:rFonts w:ascii="Sylfaen" w:hAnsi="Sylfaen" w:cs="Times New Roman"/>
          <w:sz w:val="24"/>
          <w:lang w:val="ka-GE"/>
        </w:rPr>
        <w:t xml:space="preserve"> გკს</w:t>
      </w:r>
      <w:r>
        <w:rPr>
          <w:rFonts w:ascii="Sylfaen" w:hAnsi="Sylfaen" w:cs="Times New Roman"/>
          <w:sz w:val="24"/>
          <w:lang w:val="ka-GE"/>
        </w:rPr>
        <w:t>-ს</w:t>
      </w:r>
      <w:r w:rsidR="00127A13" w:rsidRPr="00127A13">
        <w:rPr>
          <w:rFonts w:ascii="Sylfaen" w:hAnsi="Sylfaen" w:cs="Times New Roman"/>
          <w:sz w:val="24"/>
          <w:lang w:val="ka-GE"/>
        </w:rPr>
        <w:t xml:space="preserve"> </w:t>
      </w:r>
      <w:r w:rsidR="003D72C0">
        <w:rPr>
          <w:rFonts w:ascii="Sylfaen" w:hAnsi="Sylfaen" w:cs="Times New Roman"/>
          <w:sz w:val="24"/>
          <w:lang w:val="ka-GE"/>
        </w:rPr>
        <w:t>აქტივ</w:t>
      </w:r>
      <w:r w:rsidR="00127A13" w:rsidRPr="00127A13">
        <w:rPr>
          <w:rFonts w:ascii="Sylfaen" w:hAnsi="Sylfaen" w:cs="Times New Roman"/>
          <w:sz w:val="24"/>
          <w:lang w:val="ka-GE"/>
        </w:rPr>
        <w:t>ობა და სამკურნალო საშუალების ფორმა</w:t>
      </w:r>
    </w:p>
    <w:p w14:paraId="465EEB6E"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w:t>
      </w:r>
      <w:r w:rsidR="003D72C0" w:rsidRPr="00536E27">
        <w:rPr>
          <w:rFonts w:ascii="Sylfaen" w:hAnsi="Sylfaen" w:cs="Times New Roman"/>
          <w:sz w:val="24"/>
          <w:lang w:val="ka-GE"/>
        </w:rPr>
        <w:t xml:space="preserve"> </w:t>
      </w:r>
      <w:r w:rsidRPr="00127A13">
        <w:rPr>
          <w:rFonts w:ascii="Sylfaen" w:hAnsi="Sylfaen" w:cs="Times New Roman"/>
          <w:sz w:val="24"/>
          <w:lang w:val="ka-GE"/>
        </w:rPr>
        <w:t>გამოყენების ხანგრძლივობა</w:t>
      </w:r>
    </w:p>
    <w:p w14:paraId="427ABF37"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w:t>
      </w:r>
      <w:r w:rsidR="003D72C0" w:rsidRPr="00536E27">
        <w:rPr>
          <w:rFonts w:ascii="Sylfaen" w:hAnsi="Sylfaen" w:cs="Times New Roman"/>
          <w:sz w:val="24"/>
          <w:lang w:val="ka-GE"/>
        </w:rPr>
        <w:t xml:space="preserve"> </w:t>
      </w:r>
      <w:r w:rsidRPr="00127A13">
        <w:rPr>
          <w:rFonts w:ascii="Sylfaen" w:hAnsi="Sylfaen" w:cs="Times New Roman"/>
          <w:sz w:val="24"/>
          <w:lang w:val="ka-GE"/>
        </w:rPr>
        <w:t>სამკურნალო საშუალების გამოყენება კანის დიდ უბნებზე</w:t>
      </w:r>
    </w:p>
    <w:p w14:paraId="7A067C2A"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w:t>
      </w:r>
      <w:r w:rsidR="003D72C0" w:rsidRPr="00536E27">
        <w:rPr>
          <w:rFonts w:ascii="Sylfaen" w:hAnsi="Sylfaen" w:cs="Times New Roman"/>
          <w:sz w:val="24"/>
          <w:lang w:val="ka-GE"/>
        </w:rPr>
        <w:t xml:space="preserve"> </w:t>
      </w:r>
      <w:r w:rsidRPr="00127A13">
        <w:rPr>
          <w:rFonts w:ascii="Sylfaen" w:hAnsi="Sylfaen" w:cs="Times New Roman"/>
          <w:sz w:val="24"/>
          <w:lang w:val="ka-GE"/>
        </w:rPr>
        <w:t>კანის დაფარულ ადგილებში გამოყენება</w:t>
      </w:r>
      <w:r w:rsidR="00602802">
        <w:rPr>
          <w:rFonts w:ascii="Sylfaen" w:hAnsi="Sylfaen" w:cs="Times New Roman"/>
          <w:sz w:val="24"/>
          <w:lang w:val="ka-GE"/>
        </w:rPr>
        <w:t xml:space="preserve"> </w:t>
      </w:r>
      <w:r w:rsidRPr="00127A13">
        <w:rPr>
          <w:rFonts w:ascii="Sylfaen" w:hAnsi="Sylfaen" w:cs="Times New Roman"/>
          <w:sz w:val="24"/>
          <w:lang w:val="ka-GE"/>
        </w:rPr>
        <w:t>(ანუ ინტერტრიგინოზულ ადგილებში ან ოკლუზიური სახვევის ქვეშ)</w:t>
      </w:r>
    </w:p>
    <w:p w14:paraId="65D659A2"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w:t>
      </w:r>
      <w:r w:rsidR="003D72C0" w:rsidRPr="00536E27">
        <w:rPr>
          <w:rFonts w:ascii="Sylfaen" w:hAnsi="Sylfaen" w:cs="Times New Roman"/>
          <w:sz w:val="24"/>
          <w:lang w:val="ka-GE"/>
        </w:rPr>
        <w:t xml:space="preserve"> </w:t>
      </w:r>
      <w:r w:rsidRPr="00127A13">
        <w:rPr>
          <w:rFonts w:ascii="Sylfaen" w:hAnsi="Sylfaen" w:cs="Times New Roman"/>
          <w:sz w:val="24"/>
          <w:lang w:val="ka-GE"/>
        </w:rPr>
        <w:t>კანის რქოვანი ფენის გაზრდილი ჰიდრატაცია</w:t>
      </w:r>
    </w:p>
    <w:p w14:paraId="6B3977C9"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w:t>
      </w:r>
      <w:r w:rsidR="003D72C0" w:rsidRPr="00536E27">
        <w:rPr>
          <w:rFonts w:ascii="Sylfaen" w:hAnsi="Sylfaen" w:cs="Times New Roman"/>
          <w:sz w:val="24"/>
          <w:lang w:val="ka-GE"/>
        </w:rPr>
        <w:t xml:space="preserve"> </w:t>
      </w:r>
      <w:r w:rsidRPr="00127A13">
        <w:rPr>
          <w:rFonts w:ascii="Sylfaen" w:hAnsi="Sylfaen" w:cs="Times New Roman"/>
          <w:sz w:val="24"/>
          <w:lang w:val="ka-GE"/>
        </w:rPr>
        <w:t>თხელ</w:t>
      </w:r>
      <w:r w:rsidR="003D72C0">
        <w:rPr>
          <w:rFonts w:ascii="Sylfaen" w:hAnsi="Sylfaen" w:cs="Times New Roman"/>
          <w:sz w:val="24"/>
          <w:lang w:val="ka-GE"/>
        </w:rPr>
        <w:t>ი</w:t>
      </w:r>
      <w:r w:rsidRPr="00127A13">
        <w:rPr>
          <w:rFonts w:ascii="Sylfaen" w:hAnsi="Sylfaen" w:cs="Times New Roman"/>
          <w:sz w:val="24"/>
          <w:lang w:val="ka-GE"/>
        </w:rPr>
        <w:t xml:space="preserve"> კანის საფარზე გამოყენება, როგორიცაა სახე</w:t>
      </w:r>
    </w:p>
    <w:p w14:paraId="16B5555B"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w:t>
      </w:r>
      <w:r w:rsidR="003D72C0" w:rsidRPr="00536E27">
        <w:rPr>
          <w:rFonts w:ascii="Sylfaen" w:hAnsi="Sylfaen" w:cs="Times New Roman"/>
          <w:sz w:val="24"/>
          <w:lang w:val="ka-GE"/>
        </w:rPr>
        <w:t xml:space="preserve"> </w:t>
      </w:r>
      <w:r w:rsidRPr="00127A13">
        <w:rPr>
          <w:rFonts w:ascii="Sylfaen" w:hAnsi="Sylfaen" w:cs="Times New Roman"/>
          <w:sz w:val="24"/>
          <w:lang w:val="ka-GE"/>
        </w:rPr>
        <w:t>დაზიანებულ კანზე გამოყენება ან სხვა მდგომარეობა,</w:t>
      </w:r>
      <w:r w:rsidR="003D72C0">
        <w:rPr>
          <w:rFonts w:ascii="Sylfaen" w:hAnsi="Sylfaen" w:cs="Times New Roman"/>
          <w:sz w:val="24"/>
          <w:lang w:val="ka-GE"/>
        </w:rPr>
        <w:t xml:space="preserve"> რო</w:t>
      </w:r>
      <w:r w:rsidRPr="00127A13">
        <w:rPr>
          <w:rFonts w:ascii="Sylfaen" w:hAnsi="Sylfaen" w:cs="Times New Roman"/>
          <w:sz w:val="24"/>
          <w:lang w:val="ka-GE"/>
        </w:rPr>
        <w:t>მელსაც შეიძლება თან ახლდეს კანის ბარიერის მთლიანობის  დარღვევა</w:t>
      </w:r>
    </w:p>
    <w:p w14:paraId="459836EF"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w:t>
      </w:r>
      <w:r w:rsidR="003D72C0" w:rsidRPr="00536E27">
        <w:rPr>
          <w:rFonts w:ascii="Sylfaen" w:hAnsi="Sylfaen" w:cs="Times New Roman"/>
          <w:sz w:val="24"/>
          <w:lang w:val="ka-GE"/>
        </w:rPr>
        <w:t xml:space="preserve"> </w:t>
      </w:r>
      <w:r w:rsidRPr="00127A13">
        <w:rPr>
          <w:rFonts w:ascii="Sylfaen" w:hAnsi="Sylfaen" w:cs="Times New Roman"/>
          <w:sz w:val="24"/>
          <w:lang w:val="ka-GE"/>
        </w:rPr>
        <w:t xml:space="preserve">ბავშვებში და ახალშობილებში  გარეგანი </w:t>
      </w:r>
      <w:r w:rsidR="007E4306">
        <w:rPr>
          <w:rFonts w:ascii="Sylfaen" w:hAnsi="Sylfaen" w:cs="Times New Roman"/>
          <w:sz w:val="24"/>
          <w:lang w:val="ka-GE"/>
        </w:rPr>
        <w:t>გამოყენების</w:t>
      </w:r>
      <w:r w:rsidRPr="00127A13">
        <w:rPr>
          <w:rFonts w:ascii="Sylfaen" w:hAnsi="Sylfaen" w:cs="Times New Roman"/>
          <w:sz w:val="24"/>
          <w:lang w:val="ka-GE"/>
        </w:rPr>
        <w:t xml:space="preserve"> გკს აბსორბციის მეტი პროცენტი შე</w:t>
      </w:r>
      <w:r w:rsidR="004F5918">
        <w:rPr>
          <w:rFonts w:ascii="Sylfaen" w:hAnsi="Sylfaen" w:cs="Times New Roman"/>
          <w:sz w:val="24"/>
          <w:lang w:val="ka-GE"/>
        </w:rPr>
        <w:t>იძლება</w:t>
      </w:r>
      <w:r w:rsidRPr="00127A13">
        <w:rPr>
          <w:rFonts w:ascii="Sylfaen" w:hAnsi="Sylfaen" w:cs="Times New Roman"/>
          <w:sz w:val="24"/>
          <w:lang w:val="ka-GE"/>
        </w:rPr>
        <w:t xml:space="preserve"> აღინიშნებოდეს ვიდრე მოზრდილებში,</w:t>
      </w:r>
      <w:r w:rsidR="00602802">
        <w:rPr>
          <w:rFonts w:ascii="Sylfaen" w:hAnsi="Sylfaen" w:cs="Times New Roman"/>
          <w:sz w:val="24"/>
          <w:lang w:val="ka-GE"/>
        </w:rPr>
        <w:t xml:space="preserve"> </w:t>
      </w:r>
      <w:r w:rsidRPr="00127A13">
        <w:rPr>
          <w:rFonts w:ascii="Sylfaen" w:hAnsi="Sylfaen" w:cs="Times New Roman"/>
          <w:sz w:val="24"/>
          <w:lang w:val="ka-GE"/>
        </w:rPr>
        <w:t>რის გამოც მოცემული ჯგუფის პაციენტები უფრო მეტად არიან   სისტემური გვერდითი ეფექტების განვითარების რისკის ქვეშ; ეს იმითაა განპირობებული,</w:t>
      </w:r>
      <w:r w:rsidR="00602802">
        <w:rPr>
          <w:rFonts w:ascii="Sylfaen" w:hAnsi="Sylfaen" w:cs="Times New Roman"/>
          <w:sz w:val="24"/>
          <w:lang w:val="ka-GE"/>
        </w:rPr>
        <w:t xml:space="preserve"> </w:t>
      </w:r>
      <w:r w:rsidRPr="00127A13">
        <w:rPr>
          <w:rFonts w:ascii="Sylfaen" w:hAnsi="Sylfaen" w:cs="Times New Roman"/>
          <w:sz w:val="24"/>
          <w:lang w:val="ka-GE"/>
        </w:rPr>
        <w:t>რომ ბავშვებს აქვთ მოუმწიფებელი კანის ბარიერი და სხეულის ზედაპირის ფართობის  სხეულის მასასთან შეფარდება მეტია   მოზრდილებთან შედარებით.</w:t>
      </w:r>
    </w:p>
    <w:p w14:paraId="7B805579"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ბავშვებში გარეგანი გამოყენების გკს მოხმარებისას  ადგილობრივი და სისტემური გვერდითი ეფექტების რისკი იზრდება,</w:t>
      </w:r>
      <w:r w:rsidR="00602802">
        <w:rPr>
          <w:rFonts w:ascii="Sylfaen" w:hAnsi="Sylfaen" w:cs="Times New Roman"/>
          <w:sz w:val="24"/>
          <w:lang w:val="ka-GE"/>
        </w:rPr>
        <w:t xml:space="preserve"> </w:t>
      </w:r>
      <w:r w:rsidRPr="00127A13">
        <w:rPr>
          <w:rFonts w:ascii="Sylfaen" w:hAnsi="Sylfaen" w:cs="Times New Roman"/>
          <w:sz w:val="24"/>
          <w:lang w:val="ka-GE"/>
        </w:rPr>
        <w:t>რის გამოც 12 წლამდე ასაკის  ბავშვებში არ უნდა იქნას გამოყენებული 5 დღეზე მეტი ხნით.</w:t>
      </w:r>
      <w:r w:rsidR="00602802">
        <w:rPr>
          <w:rFonts w:ascii="Sylfaen" w:hAnsi="Sylfaen" w:cs="Times New Roman"/>
          <w:sz w:val="24"/>
          <w:lang w:val="ka-GE"/>
        </w:rPr>
        <w:t xml:space="preserve"> </w:t>
      </w:r>
      <w:r w:rsidRPr="00127A13">
        <w:rPr>
          <w:rFonts w:ascii="Sylfaen" w:hAnsi="Sylfaen" w:cs="Times New Roman"/>
          <w:sz w:val="24"/>
          <w:lang w:val="ka-GE"/>
        </w:rPr>
        <w:t xml:space="preserve">ამავდროულად არ უნდა იქნას დატანილი </w:t>
      </w:r>
      <w:r w:rsidR="00115DE4">
        <w:rPr>
          <w:rFonts w:ascii="Sylfaen" w:hAnsi="Sylfaen" w:cs="Times New Roman"/>
          <w:sz w:val="24"/>
          <w:lang w:val="ka-GE"/>
        </w:rPr>
        <w:t>კრემი</w:t>
      </w:r>
      <w:r w:rsidRPr="00127A13">
        <w:rPr>
          <w:rFonts w:ascii="Sylfaen" w:hAnsi="Sylfaen" w:cs="Times New Roman"/>
          <w:sz w:val="24"/>
          <w:lang w:val="ka-GE"/>
        </w:rPr>
        <w:t xml:space="preserve">  კანის დიდ უბანზე ხანგრძლივი დროის განმავლობაში.</w:t>
      </w:r>
      <w:r w:rsidR="00602802">
        <w:rPr>
          <w:rFonts w:ascii="Sylfaen" w:hAnsi="Sylfaen" w:cs="Times New Roman"/>
          <w:sz w:val="24"/>
          <w:lang w:val="ka-GE"/>
        </w:rPr>
        <w:t xml:space="preserve"> </w:t>
      </w:r>
      <w:r w:rsidRPr="00127A13">
        <w:rPr>
          <w:rFonts w:ascii="Sylfaen" w:hAnsi="Sylfaen" w:cs="Times New Roman"/>
          <w:sz w:val="24"/>
          <w:lang w:val="ka-GE"/>
        </w:rPr>
        <w:t>კორტიკოსტეროიდების გარეგანი გამოყენებისას</w:t>
      </w:r>
      <w:r w:rsidR="00602802">
        <w:rPr>
          <w:rFonts w:ascii="Sylfaen" w:hAnsi="Sylfaen" w:cs="Times New Roman"/>
          <w:sz w:val="24"/>
          <w:lang w:val="ka-GE"/>
        </w:rPr>
        <w:t xml:space="preserve"> </w:t>
      </w:r>
      <w:r w:rsidRPr="00127A13">
        <w:rPr>
          <w:rFonts w:ascii="Sylfaen" w:hAnsi="Sylfaen" w:cs="Times New Roman"/>
          <w:sz w:val="24"/>
          <w:lang w:val="ka-GE"/>
        </w:rPr>
        <w:t>ბავშვები უფრო  მეტად არიან  კანის ატროფიული დაავადებების   განვითარების რისკის ქვეშ</w:t>
      </w:r>
      <w:r w:rsidR="00602802">
        <w:rPr>
          <w:rFonts w:ascii="Sylfaen" w:hAnsi="Sylfaen" w:cs="Times New Roman"/>
          <w:sz w:val="24"/>
          <w:lang w:val="ka-GE"/>
        </w:rPr>
        <w:t xml:space="preserve">. </w:t>
      </w:r>
      <w:r w:rsidRPr="00127A13">
        <w:rPr>
          <w:rFonts w:ascii="Sylfaen" w:hAnsi="Sylfaen" w:cs="Times New Roman"/>
          <w:sz w:val="24"/>
          <w:lang w:val="ka-GE"/>
        </w:rPr>
        <w:t>ბავშვ</w:t>
      </w:r>
      <w:r w:rsidR="004F5918">
        <w:rPr>
          <w:rFonts w:ascii="Sylfaen" w:hAnsi="Sylfaen" w:cs="Times New Roman"/>
          <w:sz w:val="24"/>
          <w:lang w:val="ka-GE"/>
        </w:rPr>
        <w:t>ებში</w:t>
      </w:r>
      <w:r w:rsidRPr="00127A13">
        <w:rPr>
          <w:rFonts w:ascii="Sylfaen" w:hAnsi="Sylfaen" w:cs="Times New Roman"/>
          <w:sz w:val="24"/>
          <w:lang w:val="ka-GE"/>
        </w:rPr>
        <w:t xml:space="preserve"> კლობენატის </w:t>
      </w:r>
      <w:r w:rsidR="00115DE4">
        <w:rPr>
          <w:rFonts w:ascii="Sylfaen" w:hAnsi="Sylfaen" w:cs="Times New Roman"/>
          <w:sz w:val="24"/>
          <w:lang w:val="ka-GE"/>
        </w:rPr>
        <w:t xml:space="preserve">კრემის </w:t>
      </w:r>
      <w:r w:rsidRPr="00127A13">
        <w:rPr>
          <w:rFonts w:ascii="Sylfaen" w:hAnsi="Sylfaen" w:cs="Times New Roman"/>
          <w:sz w:val="24"/>
          <w:lang w:val="ka-GE"/>
        </w:rPr>
        <w:t>დანიშვნის აუცილებლობის შემთხვევაში,</w:t>
      </w:r>
      <w:r w:rsidR="00602802">
        <w:rPr>
          <w:rFonts w:ascii="Sylfaen" w:hAnsi="Sylfaen" w:cs="Times New Roman"/>
          <w:sz w:val="24"/>
          <w:lang w:val="ka-GE"/>
        </w:rPr>
        <w:t xml:space="preserve"> </w:t>
      </w:r>
      <w:r w:rsidRPr="00127A13">
        <w:rPr>
          <w:rFonts w:ascii="Sylfaen" w:hAnsi="Sylfaen" w:cs="Times New Roman"/>
          <w:sz w:val="24"/>
          <w:lang w:val="ka-GE"/>
        </w:rPr>
        <w:t>რეკომენდებულია ექიმთან ვიზიტი კვირაში ერთხელ მაინც. ბავშვებში გარეგანი გამოყენების გკს მკურნალობის ხანგრძლივობა არ უნდ</w:t>
      </w:r>
      <w:r w:rsidR="00602802">
        <w:rPr>
          <w:rFonts w:ascii="Sylfaen" w:hAnsi="Sylfaen" w:cs="Times New Roman"/>
          <w:sz w:val="24"/>
          <w:lang w:val="ka-GE"/>
        </w:rPr>
        <w:t>ა</w:t>
      </w:r>
      <w:r w:rsidRPr="00127A13">
        <w:rPr>
          <w:rFonts w:ascii="Sylfaen" w:hAnsi="Sylfaen" w:cs="Times New Roman"/>
          <w:sz w:val="24"/>
          <w:lang w:val="ka-GE"/>
        </w:rPr>
        <w:t xml:space="preserve"> ა</w:t>
      </w:r>
      <w:r w:rsidR="00115DE4">
        <w:rPr>
          <w:rFonts w:ascii="Sylfaen" w:hAnsi="Sylfaen" w:cs="Times New Roman"/>
          <w:sz w:val="24"/>
          <w:lang w:val="ka-GE"/>
        </w:rPr>
        <w:t>ღ</w:t>
      </w:r>
      <w:r w:rsidRPr="00127A13">
        <w:rPr>
          <w:rFonts w:ascii="Sylfaen" w:hAnsi="Sylfaen" w:cs="Times New Roman"/>
          <w:sz w:val="24"/>
          <w:lang w:val="ka-GE"/>
        </w:rPr>
        <w:t>ემატებოდეს  5 დღეს,</w:t>
      </w:r>
      <w:r w:rsidR="00602802">
        <w:rPr>
          <w:rFonts w:ascii="Sylfaen" w:hAnsi="Sylfaen" w:cs="Times New Roman"/>
          <w:sz w:val="24"/>
          <w:lang w:val="ka-GE"/>
        </w:rPr>
        <w:t xml:space="preserve"> </w:t>
      </w:r>
      <w:r w:rsidRPr="00127A13">
        <w:rPr>
          <w:rFonts w:ascii="Sylfaen" w:hAnsi="Sylfaen" w:cs="Times New Roman"/>
          <w:sz w:val="24"/>
          <w:lang w:val="ka-GE"/>
        </w:rPr>
        <w:t>ამ დროს არ უნდა იქნას დადებული ოკლუზიური ნახვევი.</w:t>
      </w:r>
    </w:p>
    <w:p w14:paraId="055BFD52" w14:textId="77777777" w:rsidR="00127A13" w:rsidRPr="00127A13" w:rsidRDefault="00127A13" w:rsidP="003D72C0">
      <w:pPr>
        <w:spacing w:after="0" w:line="240" w:lineRule="auto"/>
        <w:jc w:val="both"/>
        <w:rPr>
          <w:rFonts w:ascii="Sylfaen" w:hAnsi="Sylfaen" w:cs="Times New Roman"/>
          <w:i/>
          <w:sz w:val="24"/>
          <w:lang w:val="ka-GE"/>
        </w:rPr>
      </w:pPr>
      <w:r w:rsidRPr="00127A13">
        <w:rPr>
          <w:rFonts w:ascii="Sylfaen" w:hAnsi="Sylfaen" w:cs="Times New Roman"/>
          <w:i/>
          <w:sz w:val="24"/>
          <w:lang w:val="ka-GE"/>
        </w:rPr>
        <w:t>მხედველობის დაქვეითება</w:t>
      </w:r>
    </w:p>
    <w:p w14:paraId="3511D7BB"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ქუთუთოზე</w:t>
      </w:r>
      <w:r w:rsidR="00115DE4">
        <w:rPr>
          <w:rFonts w:ascii="Sylfaen" w:hAnsi="Sylfaen" w:cs="Times New Roman"/>
          <w:sz w:val="24"/>
          <w:lang w:val="ka-GE"/>
        </w:rPr>
        <w:t xml:space="preserve"> კრემის</w:t>
      </w:r>
      <w:r w:rsidRPr="00127A13">
        <w:rPr>
          <w:rFonts w:ascii="Sylfaen" w:hAnsi="Sylfaen" w:cs="Times New Roman"/>
          <w:sz w:val="24"/>
          <w:lang w:val="ka-GE"/>
        </w:rPr>
        <w:t xml:space="preserve"> დატანის აუცილებლობის შემთხვევაში საჭიროა სიფრთხილის დაცვა.</w:t>
      </w:r>
      <w:r w:rsidR="00602802">
        <w:rPr>
          <w:rFonts w:ascii="Sylfaen" w:hAnsi="Sylfaen" w:cs="Times New Roman"/>
          <w:sz w:val="24"/>
          <w:lang w:val="ka-GE"/>
        </w:rPr>
        <w:t xml:space="preserve"> </w:t>
      </w:r>
      <w:r w:rsidR="00115DE4">
        <w:rPr>
          <w:rFonts w:ascii="Sylfaen" w:hAnsi="Sylfaen" w:cs="Times New Roman"/>
          <w:sz w:val="24"/>
          <w:lang w:val="ka-GE"/>
        </w:rPr>
        <w:t xml:space="preserve">კრემის </w:t>
      </w:r>
      <w:r w:rsidRPr="00127A13">
        <w:rPr>
          <w:rFonts w:ascii="Sylfaen" w:hAnsi="Sylfaen" w:cs="Times New Roman"/>
          <w:sz w:val="24"/>
          <w:lang w:val="ka-GE"/>
        </w:rPr>
        <w:t xml:space="preserve">თვალში მოხვედრისას  </w:t>
      </w:r>
      <w:r w:rsidR="007E4306">
        <w:rPr>
          <w:rFonts w:ascii="Sylfaen" w:hAnsi="Sylfaen" w:cs="Times New Roman"/>
          <w:sz w:val="24"/>
          <w:lang w:val="ka-GE"/>
        </w:rPr>
        <w:t>ჩამობანილი</w:t>
      </w:r>
      <w:r w:rsidRPr="00127A13">
        <w:rPr>
          <w:rFonts w:ascii="Sylfaen" w:hAnsi="Sylfaen" w:cs="Times New Roman"/>
          <w:sz w:val="24"/>
          <w:lang w:val="ka-GE"/>
        </w:rPr>
        <w:t xml:space="preserve"> უნდა  იქნას დიდი რაოდენობის წყლით</w:t>
      </w:r>
      <w:r w:rsidR="00602802">
        <w:rPr>
          <w:rFonts w:ascii="Sylfaen" w:hAnsi="Sylfaen" w:cs="Times New Roman"/>
          <w:sz w:val="24"/>
          <w:lang w:val="ka-GE"/>
        </w:rPr>
        <w:t xml:space="preserve">. </w:t>
      </w:r>
      <w:r w:rsidRPr="00127A13">
        <w:rPr>
          <w:rFonts w:ascii="Sylfaen" w:hAnsi="Sylfaen" w:cs="Times New Roman"/>
          <w:sz w:val="24"/>
          <w:lang w:val="ka-GE"/>
        </w:rPr>
        <w:t>ადგილობრივი და სისტემური მოქმედების გკს გამოყენებამ  შესაძლოა მხედველობის დაქვეითება გამოიწვიოს.</w:t>
      </w:r>
      <w:r w:rsidR="00602802">
        <w:rPr>
          <w:rFonts w:ascii="Sylfaen" w:hAnsi="Sylfaen" w:cs="Times New Roman"/>
          <w:sz w:val="24"/>
          <w:lang w:val="ka-GE"/>
        </w:rPr>
        <w:t xml:space="preserve"> </w:t>
      </w:r>
      <w:r w:rsidRPr="00127A13">
        <w:rPr>
          <w:rFonts w:ascii="Sylfaen" w:hAnsi="Sylfaen" w:cs="Times New Roman"/>
          <w:sz w:val="24"/>
          <w:lang w:val="ka-GE"/>
        </w:rPr>
        <w:t xml:space="preserve">მხედველობის </w:t>
      </w:r>
      <w:r w:rsidR="007E4306">
        <w:rPr>
          <w:rFonts w:ascii="Sylfaen" w:hAnsi="Sylfaen" w:cs="Times New Roman"/>
          <w:sz w:val="24"/>
          <w:lang w:val="ka-GE"/>
        </w:rPr>
        <w:t>მხრივ</w:t>
      </w:r>
      <w:r w:rsidRPr="00127A13">
        <w:rPr>
          <w:rFonts w:ascii="Sylfaen" w:hAnsi="Sylfaen" w:cs="Times New Roman"/>
          <w:sz w:val="24"/>
          <w:lang w:val="ka-GE"/>
        </w:rPr>
        <w:t xml:space="preserve"> რაიმე დარღვევის გამოვლენის  შემთხვევაში</w:t>
      </w:r>
      <w:r w:rsidR="007E4306">
        <w:rPr>
          <w:rFonts w:ascii="Sylfaen" w:hAnsi="Sylfaen" w:cs="Times New Roman"/>
          <w:sz w:val="24"/>
          <w:lang w:val="ka-GE"/>
        </w:rPr>
        <w:t xml:space="preserve"> </w:t>
      </w:r>
      <w:r w:rsidRPr="00127A13">
        <w:rPr>
          <w:rFonts w:ascii="Sylfaen" w:hAnsi="Sylfaen" w:cs="Times New Roman"/>
          <w:sz w:val="24"/>
          <w:lang w:val="ka-GE"/>
        </w:rPr>
        <w:t>(ისეთი</w:t>
      </w:r>
      <w:r w:rsidR="007E4306">
        <w:rPr>
          <w:rFonts w:ascii="Sylfaen" w:hAnsi="Sylfaen" w:cs="Times New Roman"/>
          <w:sz w:val="24"/>
          <w:lang w:val="ka-GE"/>
        </w:rPr>
        <w:t>,</w:t>
      </w:r>
      <w:r w:rsidRPr="00127A13">
        <w:rPr>
          <w:rFonts w:ascii="Sylfaen" w:hAnsi="Sylfaen" w:cs="Times New Roman"/>
          <w:sz w:val="24"/>
          <w:lang w:val="ka-GE"/>
        </w:rPr>
        <w:t xml:space="preserve"> როგორიცაა ბუნდოვანი </w:t>
      </w:r>
      <w:r w:rsidR="007E4306">
        <w:rPr>
          <w:rFonts w:ascii="Sylfaen" w:hAnsi="Sylfaen" w:cs="Times New Roman"/>
          <w:sz w:val="24"/>
          <w:lang w:val="ka-GE"/>
        </w:rPr>
        <w:t>მხედველობა</w:t>
      </w:r>
      <w:r w:rsidRPr="00127A13">
        <w:rPr>
          <w:rFonts w:ascii="Sylfaen" w:hAnsi="Sylfaen" w:cs="Times New Roman"/>
          <w:sz w:val="24"/>
          <w:lang w:val="ka-GE"/>
        </w:rPr>
        <w:t>)</w:t>
      </w:r>
      <w:r w:rsidR="00896682">
        <w:rPr>
          <w:rFonts w:ascii="Sylfaen" w:hAnsi="Sylfaen" w:cs="Times New Roman"/>
          <w:sz w:val="24"/>
          <w:lang w:val="ka-GE"/>
        </w:rPr>
        <w:t xml:space="preserve"> </w:t>
      </w:r>
      <w:r w:rsidRPr="00127A13">
        <w:rPr>
          <w:rFonts w:ascii="Sylfaen" w:hAnsi="Sylfaen" w:cs="Times New Roman"/>
          <w:sz w:val="24"/>
          <w:lang w:val="ka-GE"/>
        </w:rPr>
        <w:t>პაციენტმა ოფთალმოლოგს უნდა მიმართოს  შესაბამისი  გამოკვლევის ჩასატარებლად. მხედველობის გაუარესების შესაძლო მიზეზი შეიძლება იყოს გკს მრავალჯერადი მოხმარების გამო განვითარებული თვალის დაავადებები: კატარ</w:t>
      </w:r>
      <w:r w:rsidR="00896682">
        <w:rPr>
          <w:rFonts w:ascii="Sylfaen" w:hAnsi="Sylfaen" w:cs="Times New Roman"/>
          <w:sz w:val="24"/>
          <w:lang w:val="ka-GE"/>
        </w:rPr>
        <w:t xml:space="preserve">აქტა, </w:t>
      </w:r>
      <w:r w:rsidRPr="00127A13">
        <w:rPr>
          <w:rFonts w:ascii="Sylfaen" w:hAnsi="Sylfaen" w:cs="Times New Roman"/>
          <w:sz w:val="24"/>
          <w:lang w:val="ka-GE"/>
        </w:rPr>
        <w:t>გლაუკომა ან ცენტრალური სერიოზული ქორიორეტინოპათია.</w:t>
      </w:r>
    </w:p>
    <w:p w14:paraId="088DE978" w14:textId="77777777" w:rsidR="00127A13" w:rsidRPr="00127A13" w:rsidRDefault="00127A13" w:rsidP="003D72C0">
      <w:pPr>
        <w:spacing w:after="0" w:line="240" w:lineRule="auto"/>
        <w:jc w:val="both"/>
        <w:rPr>
          <w:rFonts w:ascii="Sylfaen" w:hAnsi="Sylfaen" w:cs="Times New Roman"/>
          <w:i/>
          <w:sz w:val="24"/>
          <w:lang w:val="ka-GE"/>
        </w:rPr>
      </w:pPr>
      <w:r w:rsidRPr="00127A13">
        <w:rPr>
          <w:rFonts w:ascii="Sylfaen" w:hAnsi="Sylfaen" w:cs="Times New Roman"/>
          <w:i/>
          <w:sz w:val="24"/>
          <w:lang w:val="ka-GE"/>
        </w:rPr>
        <w:t>სახის კანზე დატანა</w:t>
      </w:r>
    </w:p>
    <w:p w14:paraId="47424D7A" w14:textId="77777777" w:rsidR="00127A13" w:rsidRPr="00127A13" w:rsidRDefault="00115DE4" w:rsidP="003D72C0">
      <w:pPr>
        <w:spacing w:after="0" w:line="240" w:lineRule="auto"/>
        <w:jc w:val="both"/>
        <w:rPr>
          <w:rFonts w:ascii="Sylfaen" w:hAnsi="Sylfaen" w:cs="Times New Roman"/>
          <w:sz w:val="24"/>
          <w:lang w:val="ka-GE"/>
        </w:rPr>
      </w:pPr>
      <w:r>
        <w:rPr>
          <w:rFonts w:ascii="Sylfaen" w:hAnsi="Sylfaen" w:cs="Times New Roman"/>
          <w:sz w:val="24"/>
          <w:lang w:val="ka-GE"/>
        </w:rPr>
        <w:lastRenderedPageBreak/>
        <w:t>კრემის</w:t>
      </w:r>
      <w:r w:rsidR="00127A13" w:rsidRPr="00127A13">
        <w:rPr>
          <w:rFonts w:ascii="Sylfaen" w:hAnsi="Sylfaen" w:cs="Times New Roman"/>
          <w:sz w:val="24"/>
          <w:lang w:val="ka-GE"/>
        </w:rPr>
        <w:t xml:space="preserve"> დატანა სახის კანზე სასურველი არ არის</w:t>
      </w:r>
      <w:r w:rsidR="00896682">
        <w:rPr>
          <w:rFonts w:ascii="Sylfaen" w:hAnsi="Sylfaen" w:cs="Times New Roman"/>
          <w:sz w:val="24"/>
          <w:lang w:val="ka-GE"/>
        </w:rPr>
        <w:t xml:space="preserve">, </w:t>
      </w:r>
      <w:r w:rsidR="00127A13" w:rsidRPr="00127A13">
        <w:rPr>
          <w:rFonts w:ascii="Sylfaen" w:hAnsi="Sylfaen" w:cs="Times New Roman"/>
          <w:sz w:val="24"/>
          <w:lang w:val="ka-GE"/>
        </w:rPr>
        <w:t xml:space="preserve">რადგანაც კანის ეს მიდამო უფრო მეტადაა მიდრეკილი ატროფიული ცვლილებების განვითარებისადმი. იმ შემთხვევაში თუ </w:t>
      </w:r>
      <w:r>
        <w:rPr>
          <w:rFonts w:ascii="Sylfaen" w:hAnsi="Sylfaen" w:cs="Times New Roman"/>
          <w:sz w:val="24"/>
          <w:lang w:val="ka-GE"/>
        </w:rPr>
        <w:t>კრემის</w:t>
      </w:r>
      <w:r w:rsidR="00127A13" w:rsidRPr="00127A13">
        <w:rPr>
          <w:rFonts w:ascii="Sylfaen" w:hAnsi="Sylfaen" w:cs="Times New Roman"/>
          <w:sz w:val="24"/>
          <w:lang w:val="ka-GE"/>
        </w:rPr>
        <w:t xml:space="preserve"> სახის კანზე დატანა აუცილებელია,</w:t>
      </w:r>
      <w:r w:rsidR="00896682">
        <w:rPr>
          <w:rFonts w:ascii="Sylfaen" w:hAnsi="Sylfaen" w:cs="Times New Roman"/>
          <w:sz w:val="24"/>
          <w:lang w:val="ka-GE"/>
        </w:rPr>
        <w:t xml:space="preserve"> </w:t>
      </w:r>
      <w:r w:rsidR="00127A13" w:rsidRPr="00127A13">
        <w:rPr>
          <w:rFonts w:ascii="Sylfaen" w:hAnsi="Sylfaen" w:cs="Times New Roman"/>
          <w:sz w:val="24"/>
          <w:lang w:val="ka-GE"/>
        </w:rPr>
        <w:t>მაშინ მკურნალობის კურსი არ უნდა აღემატებოდეს 5 დღეს. კანის  ნაოჭებში ან ოკლუზიური ნახვევის დადების დროს   შექმნილი</w:t>
      </w:r>
      <w:r w:rsidR="00896682">
        <w:rPr>
          <w:rFonts w:ascii="Sylfaen" w:hAnsi="Sylfaen" w:cs="Times New Roman"/>
          <w:sz w:val="24"/>
          <w:lang w:val="ka-GE"/>
        </w:rPr>
        <w:t xml:space="preserve"> </w:t>
      </w:r>
      <w:r w:rsidR="00127A13" w:rsidRPr="00127A13">
        <w:rPr>
          <w:rFonts w:ascii="Sylfaen" w:hAnsi="Sylfaen" w:cs="Times New Roman"/>
          <w:sz w:val="24"/>
          <w:lang w:val="ka-GE"/>
        </w:rPr>
        <w:t>თბილი და ნესტიანი პირობები</w:t>
      </w:r>
      <w:r w:rsidR="00896682">
        <w:rPr>
          <w:rFonts w:ascii="Sylfaen" w:hAnsi="Sylfaen" w:cs="Times New Roman"/>
          <w:sz w:val="24"/>
          <w:lang w:val="ka-GE"/>
        </w:rPr>
        <w:t xml:space="preserve"> </w:t>
      </w:r>
      <w:r w:rsidR="00127A13" w:rsidRPr="00127A13">
        <w:rPr>
          <w:rFonts w:ascii="Sylfaen" w:hAnsi="Sylfaen" w:cs="Times New Roman"/>
          <w:sz w:val="24"/>
          <w:lang w:val="ka-GE"/>
        </w:rPr>
        <w:t>ხელს უწყობენ ბაქტერიული ინფექციის განვითარებას.</w:t>
      </w:r>
      <w:r w:rsidR="00896682">
        <w:rPr>
          <w:rFonts w:ascii="Sylfaen" w:hAnsi="Sylfaen" w:cs="Times New Roman"/>
          <w:sz w:val="24"/>
          <w:lang w:val="ka-GE"/>
        </w:rPr>
        <w:t xml:space="preserve"> </w:t>
      </w:r>
      <w:r w:rsidR="00127A13" w:rsidRPr="00127A13">
        <w:rPr>
          <w:rFonts w:ascii="Sylfaen" w:hAnsi="Sylfaen" w:cs="Times New Roman"/>
          <w:sz w:val="24"/>
          <w:lang w:val="ka-GE"/>
        </w:rPr>
        <w:t>ამის გამო, ოკლუზიური ნახვევის დადებამდე აუცილებელია კანის გულდასმით გასუფთავება.</w:t>
      </w:r>
    </w:p>
    <w:p w14:paraId="55A31397" w14:textId="77777777" w:rsidR="00127A13" w:rsidRPr="00127A13" w:rsidRDefault="00127A13" w:rsidP="003D72C0">
      <w:pPr>
        <w:spacing w:after="0" w:line="240" w:lineRule="auto"/>
        <w:jc w:val="both"/>
        <w:rPr>
          <w:rFonts w:ascii="Sylfaen" w:hAnsi="Sylfaen" w:cs="Times New Roman"/>
          <w:i/>
          <w:sz w:val="24"/>
          <w:lang w:val="ka-GE"/>
        </w:rPr>
      </w:pPr>
      <w:r w:rsidRPr="00127A13">
        <w:rPr>
          <w:rFonts w:ascii="Sylfaen" w:hAnsi="Sylfaen" w:cs="Times New Roman"/>
          <w:i/>
          <w:sz w:val="24"/>
          <w:lang w:val="ka-GE"/>
        </w:rPr>
        <w:t>ფსორიაზის დროს გამოყენება</w:t>
      </w:r>
    </w:p>
    <w:p w14:paraId="6C3372A0"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 xml:space="preserve">გარეგანი </w:t>
      </w:r>
      <w:r w:rsidR="007E4306">
        <w:rPr>
          <w:rFonts w:ascii="Sylfaen" w:hAnsi="Sylfaen" w:cs="Times New Roman"/>
          <w:sz w:val="24"/>
          <w:lang w:val="ka-GE"/>
        </w:rPr>
        <w:t>გამოყენების</w:t>
      </w:r>
      <w:r w:rsidRPr="00127A13">
        <w:rPr>
          <w:rFonts w:ascii="Sylfaen" w:hAnsi="Sylfaen" w:cs="Times New Roman"/>
          <w:sz w:val="24"/>
          <w:lang w:val="ka-GE"/>
        </w:rPr>
        <w:t xml:space="preserve"> გკს </w:t>
      </w:r>
      <w:r w:rsidR="00896682">
        <w:rPr>
          <w:rFonts w:ascii="Sylfaen" w:hAnsi="Sylfaen" w:cs="Times New Roman"/>
          <w:sz w:val="24"/>
          <w:lang w:val="ka-GE"/>
        </w:rPr>
        <w:t>სიფრთხილით</w:t>
      </w:r>
      <w:r w:rsidRPr="00127A13">
        <w:rPr>
          <w:rFonts w:ascii="Sylfaen" w:hAnsi="Sylfaen" w:cs="Times New Roman"/>
          <w:sz w:val="24"/>
          <w:lang w:val="ka-GE"/>
        </w:rPr>
        <w:t xml:space="preserve"> უნდა დაინიშნოს ფსორიაზის დროს.</w:t>
      </w:r>
      <w:r w:rsidR="00896682">
        <w:rPr>
          <w:rFonts w:ascii="Sylfaen" w:hAnsi="Sylfaen" w:cs="Times New Roman"/>
          <w:sz w:val="24"/>
          <w:lang w:val="ka-GE"/>
        </w:rPr>
        <w:t xml:space="preserve"> </w:t>
      </w:r>
      <w:r w:rsidRPr="00127A13">
        <w:rPr>
          <w:rFonts w:ascii="Sylfaen" w:hAnsi="Sylfaen" w:cs="Times New Roman"/>
          <w:sz w:val="24"/>
          <w:lang w:val="ka-GE"/>
        </w:rPr>
        <w:t xml:space="preserve">რადგანაც </w:t>
      </w:r>
      <w:r w:rsidR="00896682">
        <w:rPr>
          <w:rFonts w:ascii="Sylfaen" w:hAnsi="Sylfaen" w:cs="Times New Roman"/>
          <w:sz w:val="24"/>
          <w:lang w:val="ka-GE"/>
        </w:rPr>
        <w:t>რამ</w:t>
      </w:r>
      <w:r w:rsidRPr="00127A13">
        <w:rPr>
          <w:rFonts w:ascii="Sylfaen" w:hAnsi="Sylfaen" w:cs="Times New Roman"/>
          <w:sz w:val="24"/>
          <w:lang w:val="ka-GE"/>
        </w:rPr>
        <w:t>დენიმე შემთხვევაში შესაძლებელია დაავადების სიმპტომების განახლება, მედიკამენტური რეზისტენტობის განვითარება, ფსორიაზის გენერალიზებული პუსტულოზური ფორმის განვითარება,</w:t>
      </w:r>
      <w:r w:rsidR="00115DE4">
        <w:rPr>
          <w:rFonts w:ascii="Sylfaen" w:hAnsi="Sylfaen" w:cs="Times New Roman"/>
          <w:sz w:val="24"/>
          <w:lang w:val="ka-GE"/>
        </w:rPr>
        <w:t xml:space="preserve"> </w:t>
      </w:r>
      <w:r w:rsidRPr="00127A13">
        <w:rPr>
          <w:rFonts w:ascii="Sylfaen" w:hAnsi="Sylfaen" w:cs="Times New Roman"/>
          <w:sz w:val="24"/>
          <w:lang w:val="ka-GE"/>
        </w:rPr>
        <w:t xml:space="preserve">ადგილობრივი და სისტემური </w:t>
      </w:r>
      <w:r w:rsidR="007E4306">
        <w:rPr>
          <w:rFonts w:ascii="Sylfaen" w:hAnsi="Sylfaen" w:cs="Times New Roman"/>
          <w:sz w:val="24"/>
          <w:lang w:val="ka-GE"/>
        </w:rPr>
        <w:t>ტოქსიურობა</w:t>
      </w:r>
      <w:r w:rsidRPr="00127A13">
        <w:rPr>
          <w:rFonts w:ascii="Sylfaen" w:hAnsi="Sylfaen" w:cs="Times New Roman"/>
          <w:sz w:val="24"/>
          <w:lang w:val="ka-GE"/>
        </w:rPr>
        <w:t xml:space="preserve"> კანის ბარიერული ფუნქციის დარღვევის  გამო.</w:t>
      </w:r>
      <w:r w:rsidR="00115DE4">
        <w:rPr>
          <w:rFonts w:ascii="Sylfaen" w:hAnsi="Sylfaen" w:cs="Times New Roman"/>
          <w:sz w:val="24"/>
          <w:lang w:val="ka-GE"/>
        </w:rPr>
        <w:t xml:space="preserve"> </w:t>
      </w:r>
      <w:r w:rsidRPr="00127A13">
        <w:rPr>
          <w:rFonts w:ascii="Sylfaen" w:hAnsi="Sylfaen" w:cs="Times New Roman"/>
          <w:sz w:val="24"/>
          <w:lang w:val="ka-GE"/>
        </w:rPr>
        <w:t>ამიტომ ფსორიაზის მკურნალობისას განსაკუთრებით მნიშვნელოვანია პაციენტის მდგომარეობის კონტროლი</w:t>
      </w:r>
      <w:r w:rsidR="007E4306">
        <w:rPr>
          <w:rFonts w:ascii="Sylfaen" w:hAnsi="Sylfaen" w:cs="Times New Roman"/>
          <w:sz w:val="24"/>
          <w:lang w:val="ka-GE"/>
        </w:rPr>
        <w:t>.</w:t>
      </w:r>
    </w:p>
    <w:p w14:paraId="0CC15E1D" w14:textId="77777777" w:rsidR="00127A13" w:rsidRPr="00127A13" w:rsidRDefault="00127A13" w:rsidP="003D72C0">
      <w:pPr>
        <w:spacing w:after="0" w:line="240" w:lineRule="auto"/>
        <w:jc w:val="both"/>
        <w:rPr>
          <w:rFonts w:ascii="Sylfaen" w:hAnsi="Sylfaen" w:cs="Times New Roman"/>
          <w:i/>
          <w:sz w:val="24"/>
          <w:lang w:val="ka-GE"/>
        </w:rPr>
      </w:pPr>
      <w:r w:rsidRPr="00127A13">
        <w:rPr>
          <w:rFonts w:ascii="Sylfaen" w:hAnsi="Sylfaen" w:cs="Times New Roman"/>
          <w:i/>
          <w:sz w:val="24"/>
          <w:lang w:val="ka-GE"/>
        </w:rPr>
        <w:t>წვივების ქრონიკული წყლულები</w:t>
      </w:r>
    </w:p>
    <w:p w14:paraId="714426EB"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გარეგანი მოხმარების გკს ზოგჯერ  დერმატიტის მკურნალობისას გამოიყენება,</w:t>
      </w:r>
      <w:r w:rsidR="00617FA5" w:rsidRPr="004F5918">
        <w:rPr>
          <w:rFonts w:ascii="Sylfaen" w:hAnsi="Sylfaen" w:cs="Times New Roman"/>
          <w:sz w:val="24"/>
          <w:lang w:val="ka-GE"/>
        </w:rPr>
        <w:t xml:space="preserve"> </w:t>
      </w:r>
      <w:r w:rsidRPr="00127A13">
        <w:rPr>
          <w:rFonts w:ascii="Sylfaen" w:hAnsi="Sylfaen" w:cs="Times New Roman"/>
          <w:sz w:val="24"/>
          <w:lang w:val="ka-GE"/>
        </w:rPr>
        <w:t xml:space="preserve">რომელიც ვითარდება ფეხებზე </w:t>
      </w:r>
      <w:r w:rsidR="003E1546">
        <w:rPr>
          <w:rFonts w:ascii="Sylfaen" w:hAnsi="Sylfaen" w:cs="Times New Roman"/>
          <w:sz w:val="24"/>
          <w:lang w:val="ka-GE"/>
        </w:rPr>
        <w:t>ტროფ</w:t>
      </w:r>
      <w:r w:rsidRPr="00127A13">
        <w:rPr>
          <w:rFonts w:ascii="Sylfaen" w:hAnsi="Sylfaen" w:cs="Times New Roman"/>
          <w:sz w:val="24"/>
          <w:lang w:val="ka-GE"/>
        </w:rPr>
        <w:t>იკული წყლულის ირგვლივ,</w:t>
      </w:r>
      <w:r w:rsidR="00594425" w:rsidRPr="004F5918">
        <w:rPr>
          <w:rFonts w:ascii="Sylfaen" w:hAnsi="Sylfaen" w:cs="Times New Roman"/>
          <w:sz w:val="24"/>
          <w:lang w:val="ka-GE"/>
        </w:rPr>
        <w:t xml:space="preserve"> </w:t>
      </w:r>
      <w:r w:rsidRPr="00127A13">
        <w:rPr>
          <w:rFonts w:ascii="Sylfaen" w:hAnsi="Sylfaen" w:cs="Times New Roman"/>
          <w:sz w:val="24"/>
          <w:lang w:val="ka-GE"/>
        </w:rPr>
        <w:t>რაც დიდი ალბათობით შესაძლოა დაკავშირებული იყოს ადგილობრივი რეაქციების მომატებულ მგრძნობელობასთან და ადგილობრივი რეაქციის განვითარების ზრდასთან</w:t>
      </w:r>
      <w:r w:rsidR="003E1546">
        <w:rPr>
          <w:rFonts w:ascii="Sylfaen" w:hAnsi="Sylfaen" w:cs="Times New Roman"/>
          <w:sz w:val="24"/>
          <w:lang w:val="ka-GE"/>
        </w:rPr>
        <w:t>.</w:t>
      </w:r>
    </w:p>
    <w:p w14:paraId="5E9601E6" w14:textId="77777777" w:rsidR="00127A13" w:rsidRPr="00127A13" w:rsidRDefault="00127A13" w:rsidP="003D72C0">
      <w:pPr>
        <w:spacing w:after="0" w:line="240" w:lineRule="auto"/>
        <w:jc w:val="both"/>
        <w:rPr>
          <w:rFonts w:ascii="Sylfaen" w:hAnsi="Sylfaen" w:cs="Times New Roman"/>
          <w:i/>
          <w:sz w:val="24"/>
          <w:lang w:val="ka-GE"/>
        </w:rPr>
      </w:pPr>
      <w:r w:rsidRPr="00127A13">
        <w:rPr>
          <w:rFonts w:ascii="Sylfaen" w:hAnsi="Sylfaen" w:cs="Times New Roman"/>
          <w:i/>
          <w:sz w:val="24"/>
          <w:lang w:val="ka-GE"/>
        </w:rPr>
        <w:t>თანმხლები ინფექცია</w:t>
      </w:r>
    </w:p>
    <w:p w14:paraId="3BD3D090" w14:textId="77777777" w:rsidR="00127A13" w:rsidRPr="00127A13" w:rsidRDefault="00127A13" w:rsidP="003D72C0">
      <w:pPr>
        <w:spacing w:after="0" w:line="240" w:lineRule="auto"/>
        <w:jc w:val="both"/>
        <w:rPr>
          <w:rFonts w:ascii="Sylfaen" w:hAnsi="Sylfaen" w:cs="Times New Roman"/>
          <w:sz w:val="24"/>
          <w:lang w:val="ka-GE"/>
        </w:rPr>
      </w:pPr>
      <w:r w:rsidRPr="00127A13">
        <w:rPr>
          <w:rFonts w:ascii="Sylfaen" w:hAnsi="Sylfaen" w:cs="Times New Roman"/>
          <w:sz w:val="24"/>
          <w:lang w:val="ka-GE"/>
        </w:rPr>
        <w:t xml:space="preserve">ინფექციის განვითარების შემთხვევაში </w:t>
      </w:r>
      <w:r w:rsidR="00115DE4">
        <w:rPr>
          <w:rFonts w:ascii="Sylfaen" w:hAnsi="Sylfaen" w:cs="Times New Roman"/>
          <w:sz w:val="24"/>
          <w:lang w:val="ka-GE"/>
        </w:rPr>
        <w:t>კრემით</w:t>
      </w:r>
      <w:r w:rsidRPr="00127A13">
        <w:rPr>
          <w:rFonts w:ascii="Sylfaen" w:hAnsi="Sylfaen" w:cs="Times New Roman"/>
          <w:sz w:val="24"/>
          <w:lang w:val="ka-GE"/>
        </w:rPr>
        <w:t xml:space="preserve"> მკურნალობასთან ერთად უნდა  დაინიშნოს შესაბამისი ანტიბიოტიკოთერაპია.</w:t>
      </w:r>
      <w:r w:rsidR="00594425" w:rsidRPr="00594425">
        <w:rPr>
          <w:rFonts w:ascii="Sylfaen" w:hAnsi="Sylfaen" w:cs="Times New Roman"/>
          <w:sz w:val="24"/>
          <w:lang w:val="ka-GE"/>
        </w:rPr>
        <w:t xml:space="preserve"> </w:t>
      </w:r>
      <w:r w:rsidRPr="00127A13">
        <w:rPr>
          <w:rFonts w:ascii="Sylfaen" w:hAnsi="Sylfaen" w:cs="Times New Roman"/>
          <w:sz w:val="24"/>
          <w:lang w:val="ka-GE"/>
        </w:rPr>
        <w:t>ინფექციის გენერალიზების  ნებისმიერი გამოვლენისას გკს-ით მკურნალობა უნდა შეწყდეს და ჩატარდეს სისტემური ანტიმიკრობული თერაპია.</w:t>
      </w:r>
    </w:p>
    <w:p w14:paraId="47F4EF64" w14:textId="77777777" w:rsidR="00A80D1F" w:rsidRDefault="00A80D1F" w:rsidP="003D72C0">
      <w:pPr>
        <w:spacing w:after="0" w:line="240" w:lineRule="auto"/>
        <w:jc w:val="both"/>
        <w:rPr>
          <w:rFonts w:ascii="Sylfaen" w:hAnsi="Sylfaen" w:cs="Times New Roman"/>
          <w:sz w:val="24"/>
          <w:szCs w:val="24"/>
          <w:lang w:val="ka-GE"/>
        </w:rPr>
      </w:pPr>
      <w:r w:rsidRPr="00801616">
        <w:rPr>
          <w:rFonts w:ascii="Sylfaen" w:hAnsi="Sylfaen" w:cs="Times New Roman"/>
          <w:sz w:val="24"/>
          <w:szCs w:val="24"/>
          <w:lang w:val="ka-GE"/>
        </w:rPr>
        <w:t>კლობენ</w:t>
      </w:r>
      <w:r w:rsidR="009D467F">
        <w:rPr>
          <w:rFonts w:ascii="Sylfaen" w:hAnsi="Sylfaen" w:cs="Times New Roman"/>
          <w:sz w:val="24"/>
          <w:szCs w:val="24"/>
          <w:lang w:val="ka-GE"/>
        </w:rPr>
        <w:t>ატის</w:t>
      </w:r>
      <w:r w:rsidRPr="00801616">
        <w:rPr>
          <w:rFonts w:ascii="Sylfaen" w:hAnsi="Sylfaen" w:cs="Times New Roman"/>
          <w:sz w:val="24"/>
          <w:szCs w:val="24"/>
          <w:lang w:val="ka-GE"/>
        </w:rPr>
        <w:t xml:space="preserve"> კრემის შემადგენლობაში შემავალი პროპილენგლიკოლი და ცეტოსტეარილის სპირტი, შესაძლოა </w:t>
      </w:r>
      <w:r w:rsidR="00EE116E">
        <w:rPr>
          <w:rFonts w:ascii="Sylfaen" w:hAnsi="Sylfaen" w:cs="Times New Roman"/>
          <w:sz w:val="24"/>
          <w:szCs w:val="24"/>
          <w:lang w:val="ka-GE"/>
        </w:rPr>
        <w:t>გახდნენ</w:t>
      </w:r>
      <w:r w:rsidRPr="00801616">
        <w:rPr>
          <w:rFonts w:ascii="Sylfaen" w:hAnsi="Sylfaen" w:cs="Times New Roman"/>
          <w:sz w:val="24"/>
          <w:szCs w:val="24"/>
          <w:lang w:val="ka-GE"/>
        </w:rPr>
        <w:t xml:space="preserve">  კანზე</w:t>
      </w:r>
      <w:r w:rsidR="00EE116E">
        <w:rPr>
          <w:rFonts w:ascii="Sylfaen" w:hAnsi="Sylfaen" w:cs="Times New Roman"/>
          <w:sz w:val="24"/>
          <w:szCs w:val="24"/>
          <w:lang w:val="ka-GE"/>
        </w:rPr>
        <w:t xml:space="preserve"> ისეთი</w:t>
      </w:r>
      <w:r w:rsidRPr="00801616">
        <w:rPr>
          <w:rFonts w:ascii="Sylfaen" w:hAnsi="Sylfaen" w:cs="Times New Roman"/>
          <w:sz w:val="24"/>
          <w:szCs w:val="24"/>
          <w:lang w:val="ka-GE"/>
        </w:rPr>
        <w:t xml:space="preserve"> ადგილობრივი ალერგიული რეაქციების </w:t>
      </w:r>
      <w:r w:rsidR="00EE116E">
        <w:rPr>
          <w:rFonts w:ascii="Sylfaen" w:hAnsi="Sylfaen" w:cs="Times New Roman"/>
          <w:sz w:val="24"/>
          <w:szCs w:val="24"/>
          <w:lang w:val="ka-GE"/>
        </w:rPr>
        <w:t>მიზეზები</w:t>
      </w:r>
      <w:r w:rsidRPr="00801616">
        <w:rPr>
          <w:rFonts w:ascii="Sylfaen" w:hAnsi="Sylfaen" w:cs="Times New Roman"/>
          <w:sz w:val="24"/>
          <w:szCs w:val="24"/>
          <w:lang w:val="ka-GE"/>
        </w:rPr>
        <w:t>,</w:t>
      </w:r>
      <w:r w:rsidR="00EE116E">
        <w:rPr>
          <w:rFonts w:ascii="Sylfaen" w:hAnsi="Sylfaen" w:cs="Times New Roman"/>
          <w:sz w:val="24"/>
          <w:szCs w:val="24"/>
          <w:lang w:val="ka-GE"/>
        </w:rPr>
        <w:t xml:space="preserve"> </w:t>
      </w:r>
      <w:r w:rsidR="00594425">
        <w:rPr>
          <w:rFonts w:ascii="Sylfaen" w:hAnsi="Sylfaen" w:cs="Times New Roman"/>
          <w:sz w:val="24"/>
          <w:szCs w:val="24"/>
          <w:lang w:val="ka-GE"/>
        </w:rPr>
        <w:t>როგორ</w:t>
      </w:r>
      <w:r w:rsidR="00EE116E">
        <w:rPr>
          <w:rFonts w:ascii="Sylfaen" w:hAnsi="Sylfaen" w:cs="Times New Roman"/>
          <w:sz w:val="24"/>
          <w:szCs w:val="24"/>
          <w:lang w:val="ka-GE"/>
        </w:rPr>
        <w:t>ი</w:t>
      </w:r>
      <w:r w:rsidRPr="00801616">
        <w:rPr>
          <w:rFonts w:ascii="Sylfaen" w:hAnsi="Sylfaen" w:cs="Times New Roman"/>
          <w:sz w:val="24"/>
          <w:szCs w:val="24"/>
          <w:lang w:val="ka-GE"/>
        </w:rPr>
        <w:t>ცაა</w:t>
      </w:r>
      <w:r w:rsidR="004A0490">
        <w:rPr>
          <w:rFonts w:ascii="Sylfaen" w:hAnsi="Sylfaen" w:cs="Times New Roman"/>
          <w:sz w:val="24"/>
          <w:szCs w:val="24"/>
          <w:lang w:val="ka-GE"/>
        </w:rPr>
        <w:t>:</w:t>
      </w:r>
      <w:r w:rsidRPr="00801616">
        <w:rPr>
          <w:rFonts w:ascii="Sylfaen" w:hAnsi="Sylfaen" w:cs="Times New Roman"/>
          <w:sz w:val="24"/>
          <w:szCs w:val="24"/>
          <w:lang w:val="ka-GE"/>
        </w:rPr>
        <w:t xml:space="preserve"> გაღიზიანება და კონტაქტური დერმატიტი</w:t>
      </w:r>
      <w:r w:rsidR="00115DE4" w:rsidRPr="00F06E81">
        <w:rPr>
          <w:rFonts w:ascii="Sylfaen" w:hAnsi="Sylfaen" w:cs="Times New Roman"/>
          <w:sz w:val="24"/>
          <w:szCs w:val="24"/>
          <w:lang w:val="ka-GE"/>
        </w:rPr>
        <w:t>.</w:t>
      </w:r>
      <w:r w:rsidR="00594425" w:rsidRPr="00594425">
        <w:rPr>
          <w:rFonts w:ascii="Sylfaen" w:hAnsi="Sylfaen" w:cs="Times New Roman"/>
          <w:sz w:val="24"/>
          <w:szCs w:val="24"/>
          <w:lang w:val="ka-GE"/>
        </w:rPr>
        <w:t xml:space="preserve"> </w:t>
      </w:r>
      <w:r w:rsidR="00115DE4">
        <w:rPr>
          <w:rFonts w:ascii="Sylfaen" w:hAnsi="Sylfaen" w:cs="Times New Roman"/>
          <w:sz w:val="24"/>
          <w:szCs w:val="24"/>
          <w:lang w:val="ka-GE"/>
        </w:rPr>
        <w:t xml:space="preserve">კლობენატის კრემის შემადგენლობაში შემავალმა ქლორკრეზოლმა </w:t>
      </w:r>
      <w:r w:rsidR="00245F3A">
        <w:rPr>
          <w:rFonts w:ascii="Sylfaen" w:hAnsi="Sylfaen" w:cs="Times New Roman"/>
          <w:sz w:val="24"/>
          <w:szCs w:val="24"/>
          <w:lang w:val="ka-GE"/>
        </w:rPr>
        <w:t>შ</w:t>
      </w:r>
      <w:r w:rsidR="00115DE4">
        <w:rPr>
          <w:rFonts w:ascii="Sylfaen" w:hAnsi="Sylfaen" w:cs="Times New Roman"/>
          <w:sz w:val="24"/>
          <w:szCs w:val="24"/>
          <w:lang w:val="ka-GE"/>
        </w:rPr>
        <w:t>ესაძლოა გამოიწვიოს ალერგიული რეაქციები.</w:t>
      </w:r>
    </w:p>
    <w:p w14:paraId="1A90A952" w14:textId="77777777" w:rsidR="001664A3" w:rsidRPr="00115DE4" w:rsidRDefault="001664A3" w:rsidP="003D72C0">
      <w:pPr>
        <w:spacing w:after="0" w:line="240" w:lineRule="auto"/>
        <w:jc w:val="both"/>
        <w:rPr>
          <w:rFonts w:ascii="Sylfaen" w:hAnsi="Sylfaen" w:cs="Times New Roman"/>
          <w:sz w:val="24"/>
          <w:szCs w:val="24"/>
          <w:lang w:val="ka-GE"/>
        </w:rPr>
      </w:pPr>
    </w:p>
    <w:p w14:paraId="3ABC6809" w14:textId="77777777" w:rsidR="00F06E81" w:rsidRPr="00F06E81" w:rsidRDefault="00F06E81" w:rsidP="003D72C0">
      <w:pPr>
        <w:spacing w:after="0" w:line="240" w:lineRule="auto"/>
        <w:jc w:val="both"/>
        <w:rPr>
          <w:rFonts w:ascii="Sylfaen" w:hAnsi="Sylfaen" w:cs="Times New Roman"/>
          <w:b/>
          <w:sz w:val="24"/>
          <w:lang w:val="ka-GE"/>
        </w:rPr>
      </w:pPr>
      <w:r w:rsidRPr="00F06E81">
        <w:rPr>
          <w:rFonts w:ascii="Sylfaen" w:hAnsi="Sylfaen" w:cs="Times New Roman"/>
          <w:b/>
          <w:sz w:val="24"/>
          <w:lang w:val="ka-GE"/>
        </w:rPr>
        <w:t>სხვა სამკურნალო საშუალებებთან ურთიერთქმედება</w:t>
      </w:r>
    </w:p>
    <w:p w14:paraId="68EFF26A" w14:textId="77777777" w:rsidR="00F06E81" w:rsidRDefault="00F06E81" w:rsidP="003D72C0">
      <w:pPr>
        <w:spacing w:after="0" w:line="240" w:lineRule="auto"/>
        <w:jc w:val="both"/>
        <w:rPr>
          <w:rFonts w:ascii="Sylfaen" w:hAnsi="Sylfaen" w:cs="Times New Roman"/>
          <w:sz w:val="24"/>
          <w:lang w:val="ka-GE"/>
        </w:rPr>
      </w:pPr>
      <w:r w:rsidRPr="00F06E81">
        <w:rPr>
          <w:rFonts w:ascii="Sylfaen" w:hAnsi="Sylfaen" w:cs="Times New Roman"/>
          <w:sz w:val="24"/>
          <w:lang w:val="ka-GE"/>
        </w:rPr>
        <w:t>ნაჩვენებია, რომ CYP3A4-ის ინჰიბიტორების (მაგალითად: რიტონავირის და იტრაკონაზოლის) ერთდროულად გამოყენება თრგუნავს კორტიკოსტეროიდების მეტაბოლიზმს, რაც თავის მხრივ იწვევს მათი სისტემური ზემოქმედების გაძლიერებას. ამ ურთიერთქმედების კლინიკური მნიშვნელობა დამოკიდებულია დოზაზე და კორტიკოსტეროიდების გამოყენების მეთოდზე, ასევე CYP3A4-ის ინჰიბიტორის აქტივობაზე.</w:t>
      </w:r>
    </w:p>
    <w:p w14:paraId="5833C1D8" w14:textId="77777777" w:rsidR="00BF6656" w:rsidRPr="00F06E81" w:rsidRDefault="00BF6656" w:rsidP="003D72C0">
      <w:pPr>
        <w:spacing w:after="0" w:line="240" w:lineRule="auto"/>
        <w:jc w:val="both"/>
        <w:rPr>
          <w:rFonts w:ascii="Sylfaen" w:hAnsi="Sylfaen" w:cs="Times New Roman"/>
          <w:sz w:val="24"/>
          <w:lang w:val="ka-GE"/>
        </w:rPr>
      </w:pPr>
    </w:p>
    <w:p w14:paraId="54A0668A" w14:textId="77777777" w:rsidR="00F06E81" w:rsidRPr="00F06E81" w:rsidRDefault="00F06E81" w:rsidP="003D72C0">
      <w:pPr>
        <w:spacing w:after="0" w:line="240" w:lineRule="auto"/>
        <w:jc w:val="both"/>
        <w:rPr>
          <w:rFonts w:ascii="Sylfaen" w:hAnsi="Sylfaen" w:cs="Times New Roman"/>
          <w:b/>
          <w:sz w:val="24"/>
          <w:lang w:val="ka-GE"/>
        </w:rPr>
      </w:pPr>
      <w:r w:rsidRPr="00F06E81">
        <w:rPr>
          <w:rFonts w:ascii="Sylfaen" w:hAnsi="Sylfaen" w:cs="Times New Roman"/>
          <w:b/>
          <w:sz w:val="24"/>
          <w:lang w:val="ka-GE"/>
        </w:rPr>
        <w:t>ორსულობისა და ლაქტაციის დროს გამოყენება</w:t>
      </w:r>
    </w:p>
    <w:p w14:paraId="288AABA1" w14:textId="77777777" w:rsidR="00F06E81" w:rsidRDefault="00F06E81" w:rsidP="003D72C0">
      <w:pPr>
        <w:spacing w:after="0" w:line="240" w:lineRule="auto"/>
        <w:jc w:val="both"/>
        <w:rPr>
          <w:rFonts w:ascii="Sylfaen" w:hAnsi="Sylfaen" w:cs="Times New Roman"/>
          <w:sz w:val="24"/>
          <w:lang w:val="ka-GE"/>
        </w:rPr>
      </w:pPr>
      <w:r w:rsidRPr="00F06E81">
        <w:rPr>
          <w:rFonts w:ascii="Sylfaen" w:hAnsi="Sylfaen" w:cs="Times New Roman"/>
          <w:sz w:val="24"/>
          <w:lang w:val="ka-GE"/>
        </w:rPr>
        <w:t xml:space="preserve">მონაცემები ორსულებში </w:t>
      </w:r>
      <w:r w:rsidR="00594425">
        <w:rPr>
          <w:rFonts w:ascii="Sylfaen" w:hAnsi="Sylfaen" w:cs="Times New Roman"/>
          <w:sz w:val="24"/>
          <w:lang w:val="ka-GE"/>
        </w:rPr>
        <w:t>კლობეტაზ</w:t>
      </w:r>
      <w:r w:rsidRPr="00F06E81">
        <w:rPr>
          <w:rFonts w:ascii="Sylfaen" w:hAnsi="Sylfaen" w:cs="Times New Roman"/>
          <w:sz w:val="24"/>
          <w:lang w:val="ka-GE"/>
        </w:rPr>
        <w:t>ოლის გამოყენების შესახებ შეზღუდულია.</w:t>
      </w:r>
      <w:r w:rsidR="00594425">
        <w:rPr>
          <w:rFonts w:ascii="Sylfaen" w:hAnsi="Sylfaen" w:cs="Times New Roman"/>
          <w:sz w:val="24"/>
          <w:lang w:val="ka-GE"/>
        </w:rPr>
        <w:t xml:space="preserve"> </w:t>
      </w:r>
      <w:r w:rsidRPr="00F06E81">
        <w:rPr>
          <w:rFonts w:ascii="Sylfaen" w:hAnsi="Sylfaen" w:cs="Times New Roman"/>
          <w:sz w:val="24"/>
          <w:lang w:val="ka-GE"/>
        </w:rPr>
        <w:t>ორსულობისას  პრეპარატს  იყენებენ  მხოლოდ  იმ შემთხვევაში,  როდესაც  დედისთვის  შესაძლო სარგებელი აჭარბებს  ნაყოფისთვის  პოტენციურ რისკს.</w:t>
      </w:r>
      <w:r w:rsidR="00594425">
        <w:rPr>
          <w:rFonts w:ascii="Sylfaen" w:hAnsi="Sylfaen" w:cs="Times New Roman"/>
          <w:sz w:val="24"/>
          <w:lang w:val="ka-GE"/>
        </w:rPr>
        <w:t xml:space="preserve"> </w:t>
      </w:r>
      <w:r w:rsidRPr="00F06E81">
        <w:rPr>
          <w:rFonts w:ascii="Sylfaen" w:hAnsi="Sylfaen" w:cs="Times New Roman"/>
          <w:sz w:val="24"/>
          <w:lang w:val="ka-GE"/>
        </w:rPr>
        <w:t xml:space="preserve">ორსულობისას  </w:t>
      </w:r>
      <w:r>
        <w:rPr>
          <w:rFonts w:ascii="Sylfaen" w:hAnsi="Sylfaen" w:cs="Times New Roman"/>
          <w:sz w:val="24"/>
          <w:lang w:val="ka-GE"/>
        </w:rPr>
        <w:t>კრემის</w:t>
      </w:r>
      <w:r w:rsidRPr="00F06E81">
        <w:rPr>
          <w:rFonts w:ascii="Sylfaen" w:hAnsi="Sylfaen" w:cs="Times New Roman"/>
          <w:sz w:val="24"/>
          <w:lang w:val="ka-GE"/>
        </w:rPr>
        <w:t xml:space="preserve">  </w:t>
      </w:r>
      <w:r w:rsidRPr="00F06E81">
        <w:rPr>
          <w:rFonts w:ascii="Sylfaen" w:hAnsi="Sylfaen" w:cs="Times New Roman"/>
          <w:sz w:val="24"/>
          <w:lang w:val="ka-GE"/>
        </w:rPr>
        <w:lastRenderedPageBreak/>
        <w:t>დანიშვნის   აუცილებლობის  შემთხვევაში,  პრეპარატი გამოყენებული უნდა იქნას მინიმალური დოზებით, საკმაოდ მოკლე პერიოდის განმავლობაში. ადგილობრივი გამოყენების კორტიკოსტეროიდების უსაფრთხოება ლაქტაციის პერიოდში დადგენილი არ არის. არ არის ცნობილი აქვთ თუ არა ადგილობრივ კორტიკოსტეროიდებს  დედის რძეში  აღმოსაჩენად საკმარისი  სისტემური აბსორბცია.</w:t>
      </w:r>
      <w:r w:rsidR="00594425">
        <w:rPr>
          <w:rFonts w:ascii="Sylfaen" w:hAnsi="Sylfaen" w:cs="Times New Roman"/>
          <w:sz w:val="24"/>
          <w:lang w:val="ka-GE"/>
        </w:rPr>
        <w:t xml:space="preserve"> ლაქტაციის დროს </w:t>
      </w:r>
      <w:r w:rsidRPr="00F06E81">
        <w:rPr>
          <w:rFonts w:ascii="Sylfaen" w:hAnsi="Sylfaen" w:cs="Times New Roman"/>
          <w:sz w:val="24"/>
          <w:lang w:val="ka-GE"/>
        </w:rPr>
        <w:t>პრეპარატს იყენებენ  მხოლოდ  იმ შემთხვევაში,  როდესაც  დედისთვის  შესაძლო სარგებელი აჭარბებს  ბავშვის   პოტენციურ რისკს</w:t>
      </w:r>
      <w:r w:rsidR="001664A3">
        <w:rPr>
          <w:rFonts w:ascii="Sylfaen" w:hAnsi="Sylfaen" w:cs="Times New Roman"/>
          <w:sz w:val="24"/>
          <w:lang w:val="ka-GE"/>
        </w:rPr>
        <w:t xml:space="preserve">. </w:t>
      </w:r>
      <w:r w:rsidRPr="00F06E81">
        <w:rPr>
          <w:rFonts w:ascii="Sylfaen" w:hAnsi="Sylfaen" w:cs="Times New Roman"/>
          <w:sz w:val="24"/>
          <w:lang w:val="ka-GE"/>
        </w:rPr>
        <w:t xml:space="preserve">არ არის რეკომენდებული </w:t>
      </w:r>
      <w:r>
        <w:rPr>
          <w:rFonts w:ascii="Sylfaen" w:hAnsi="Sylfaen" w:cs="Times New Roman"/>
          <w:sz w:val="24"/>
          <w:lang w:val="ka-GE"/>
        </w:rPr>
        <w:t xml:space="preserve">კრემის </w:t>
      </w:r>
      <w:r w:rsidRPr="00F06E81">
        <w:rPr>
          <w:rFonts w:ascii="Sylfaen" w:hAnsi="Sylfaen" w:cs="Times New Roman"/>
          <w:sz w:val="24"/>
          <w:lang w:val="ka-GE"/>
        </w:rPr>
        <w:t>სარძევე ჯირკვლებზე დატანა, რათა თავიდან იქნას აცილებული ძუძუთი კვებისას ახალშობილის მიერ კლობეტაზოლის შემთხვევითი მიღება.</w:t>
      </w:r>
    </w:p>
    <w:p w14:paraId="6AE6FDC0" w14:textId="77777777" w:rsidR="00BF6656" w:rsidRPr="00F06E81" w:rsidRDefault="00BF6656" w:rsidP="003D72C0">
      <w:pPr>
        <w:spacing w:after="0" w:line="240" w:lineRule="auto"/>
        <w:jc w:val="both"/>
        <w:rPr>
          <w:rFonts w:ascii="Sylfaen" w:hAnsi="Sylfaen" w:cs="Times New Roman"/>
          <w:sz w:val="24"/>
          <w:lang w:val="ka-GE"/>
        </w:rPr>
      </w:pPr>
    </w:p>
    <w:p w14:paraId="3AA1ACC8" w14:textId="77777777" w:rsidR="00F06E81" w:rsidRPr="00F06E81" w:rsidRDefault="00F06E81" w:rsidP="003D72C0">
      <w:pPr>
        <w:spacing w:after="0" w:line="240" w:lineRule="auto"/>
        <w:jc w:val="both"/>
        <w:rPr>
          <w:rFonts w:ascii="Sylfaen" w:hAnsi="Sylfaen" w:cs="Times New Roman"/>
          <w:b/>
          <w:sz w:val="24"/>
          <w:lang w:val="ka-GE"/>
        </w:rPr>
      </w:pPr>
      <w:r w:rsidRPr="00F06E81">
        <w:rPr>
          <w:rFonts w:ascii="Sylfaen" w:hAnsi="Sylfaen" w:cs="Times New Roman"/>
          <w:b/>
          <w:sz w:val="24"/>
          <w:lang w:val="ka-GE"/>
        </w:rPr>
        <w:t>ზემოქმედება სატრანსპორტო საშუალებებისა და პოტენციურად საშიში მექანიზმების მართვის უნარზე</w:t>
      </w:r>
    </w:p>
    <w:p w14:paraId="676E3C36" w14:textId="77777777" w:rsidR="00F06E81" w:rsidRDefault="00F06E81" w:rsidP="003D72C0">
      <w:pPr>
        <w:spacing w:after="0" w:line="240" w:lineRule="auto"/>
        <w:jc w:val="both"/>
        <w:rPr>
          <w:rFonts w:ascii="Sylfaen" w:hAnsi="Sylfaen" w:cs="Times New Roman"/>
          <w:sz w:val="24"/>
          <w:lang w:val="ka-GE"/>
        </w:rPr>
      </w:pPr>
      <w:r w:rsidRPr="00F06E81">
        <w:rPr>
          <w:rFonts w:ascii="Sylfaen" w:hAnsi="Sylfaen" w:cs="Times New Roman"/>
          <w:sz w:val="24"/>
          <w:lang w:val="ka-GE"/>
        </w:rPr>
        <w:t xml:space="preserve">კლინიკური  კვლევები კლობეტაზოლის ეფექტის შესახებ სატრანსპორტო საშუალებებისა  და სხვა მექანიზმების  მართვის უნარზე   არ ჩატარებულა. კლობეტაზოლის  გარეგანი  გამოყენებისას აღწერილ გვერდით  რეაქციებზე დაყრდნობით, კლობენატის  არასასურველი ეფექტები მსგავსი საქმიანობისას არ არის მოსალოდნელი. </w:t>
      </w:r>
    </w:p>
    <w:p w14:paraId="0B08CF5E" w14:textId="77777777" w:rsidR="00BF6656" w:rsidRPr="00F06E81" w:rsidRDefault="00BF6656" w:rsidP="003D72C0">
      <w:pPr>
        <w:spacing w:after="0" w:line="240" w:lineRule="auto"/>
        <w:jc w:val="both"/>
        <w:rPr>
          <w:rFonts w:ascii="Sylfaen" w:hAnsi="Sylfaen" w:cs="Times New Roman"/>
          <w:sz w:val="24"/>
          <w:lang w:val="ka-GE"/>
        </w:rPr>
      </w:pPr>
    </w:p>
    <w:p w14:paraId="6C080444" w14:textId="77777777" w:rsidR="00133AEF" w:rsidRPr="00F06E81" w:rsidRDefault="00133AEF" w:rsidP="003D72C0">
      <w:pPr>
        <w:spacing w:after="0" w:line="240" w:lineRule="auto"/>
        <w:jc w:val="both"/>
        <w:rPr>
          <w:rFonts w:ascii="Sylfaen" w:hAnsi="Sylfaen"/>
          <w:b/>
          <w:sz w:val="24"/>
          <w:szCs w:val="24"/>
          <w:lang w:val="ka-GE"/>
        </w:rPr>
      </w:pPr>
      <w:r w:rsidRPr="00F06E81">
        <w:rPr>
          <w:rFonts w:ascii="Sylfaen" w:eastAsia="Times New Roman" w:hAnsi="Sylfaen" w:cs="Times New Roman"/>
          <w:b/>
          <w:sz w:val="24"/>
          <w:szCs w:val="24"/>
          <w:lang w:val="ka-GE"/>
        </w:rPr>
        <w:t>მიღების წესი და დოზ</w:t>
      </w:r>
      <w:r w:rsidRPr="00F06E81">
        <w:rPr>
          <w:rFonts w:ascii="Sylfaen" w:hAnsi="Sylfaen"/>
          <w:b/>
          <w:sz w:val="24"/>
          <w:szCs w:val="24"/>
          <w:lang w:val="ka-GE"/>
        </w:rPr>
        <w:t>ები</w:t>
      </w:r>
    </w:p>
    <w:p w14:paraId="0A988A9C" w14:textId="77777777" w:rsidR="00133AEF" w:rsidRDefault="00133AEF" w:rsidP="003D72C0">
      <w:pPr>
        <w:spacing w:after="0" w:line="240" w:lineRule="auto"/>
        <w:jc w:val="both"/>
        <w:rPr>
          <w:rFonts w:ascii="Sylfaen" w:hAnsi="Sylfaen"/>
          <w:sz w:val="24"/>
          <w:szCs w:val="24"/>
          <w:lang w:val="ka-GE"/>
        </w:rPr>
      </w:pPr>
      <w:r>
        <w:rPr>
          <w:rFonts w:ascii="Sylfaen" w:hAnsi="Sylfaen"/>
          <w:sz w:val="24"/>
          <w:szCs w:val="24"/>
          <w:lang w:val="ka-GE"/>
        </w:rPr>
        <w:t>განსაკუთრებით  მიზანშეწონილია</w:t>
      </w:r>
      <w:r w:rsidR="00416828">
        <w:rPr>
          <w:rFonts w:ascii="Sylfaen" w:hAnsi="Sylfaen"/>
          <w:sz w:val="24"/>
          <w:szCs w:val="24"/>
          <w:lang w:val="ka-GE"/>
        </w:rPr>
        <w:t xml:space="preserve"> კრემი</w:t>
      </w:r>
      <w:r>
        <w:rPr>
          <w:rFonts w:ascii="Sylfaen" w:hAnsi="Sylfaen"/>
          <w:sz w:val="24"/>
          <w:szCs w:val="24"/>
          <w:lang w:val="ka-GE"/>
        </w:rPr>
        <w:t xml:space="preserve"> </w:t>
      </w:r>
      <w:r w:rsidR="000D22D7">
        <w:rPr>
          <w:rFonts w:ascii="Sylfaen" w:hAnsi="Sylfaen"/>
          <w:sz w:val="24"/>
          <w:szCs w:val="24"/>
          <w:lang w:val="ka-GE"/>
        </w:rPr>
        <w:t xml:space="preserve">დატანილ </w:t>
      </w:r>
      <w:r>
        <w:rPr>
          <w:rFonts w:ascii="Sylfaen" w:hAnsi="Sylfaen"/>
          <w:sz w:val="24"/>
          <w:szCs w:val="24"/>
          <w:lang w:val="ka-GE"/>
        </w:rPr>
        <w:t xml:space="preserve"> იქნას სველ</w:t>
      </w:r>
      <w:r w:rsidR="002E0146">
        <w:rPr>
          <w:rFonts w:ascii="Sylfaen" w:hAnsi="Sylfaen"/>
          <w:sz w:val="24"/>
          <w:szCs w:val="24"/>
          <w:lang w:val="ka-GE"/>
        </w:rPr>
        <w:t xml:space="preserve"> </w:t>
      </w:r>
      <w:r>
        <w:rPr>
          <w:rFonts w:ascii="Sylfaen" w:hAnsi="Sylfaen"/>
          <w:sz w:val="24"/>
          <w:szCs w:val="24"/>
          <w:lang w:val="ka-GE"/>
        </w:rPr>
        <w:t xml:space="preserve">ან </w:t>
      </w:r>
      <w:r w:rsidR="00416828">
        <w:rPr>
          <w:rFonts w:ascii="Sylfaen" w:hAnsi="Sylfaen"/>
          <w:sz w:val="24"/>
          <w:szCs w:val="24"/>
          <w:lang w:val="ka-GE"/>
        </w:rPr>
        <w:t>ნოტიო</w:t>
      </w:r>
      <w:r>
        <w:rPr>
          <w:rFonts w:ascii="Sylfaen" w:hAnsi="Sylfaen"/>
          <w:sz w:val="24"/>
          <w:szCs w:val="24"/>
          <w:lang w:val="ka-GE"/>
        </w:rPr>
        <w:t xml:space="preserve"> ზედაპირზე.</w:t>
      </w:r>
      <w:r w:rsidR="002E0146">
        <w:rPr>
          <w:rFonts w:ascii="Sylfaen" w:hAnsi="Sylfaen"/>
          <w:sz w:val="24"/>
          <w:szCs w:val="24"/>
          <w:lang w:val="ka-GE"/>
        </w:rPr>
        <w:t xml:space="preserve"> </w:t>
      </w:r>
      <w:r>
        <w:rPr>
          <w:rFonts w:ascii="Sylfaen" w:hAnsi="Sylfaen"/>
          <w:sz w:val="24"/>
          <w:szCs w:val="24"/>
          <w:lang w:val="ka-GE"/>
        </w:rPr>
        <w:t xml:space="preserve">კრემის მცირე რაოდენობა </w:t>
      </w:r>
      <w:r w:rsidR="00AE5578">
        <w:rPr>
          <w:rFonts w:ascii="Sylfaen" w:hAnsi="Sylfaen"/>
          <w:sz w:val="24"/>
          <w:szCs w:val="24"/>
          <w:lang w:val="ka-GE"/>
        </w:rPr>
        <w:t xml:space="preserve">დაიტანება </w:t>
      </w:r>
      <w:r>
        <w:rPr>
          <w:rFonts w:ascii="Sylfaen" w:hAnsi="Sylfaen"/>
          <w:sz w:val="24"/>
          <w:szCs w:val="24"/>
          <w:lang w:val="ka-GE"/>
        </w:rPr>
        <w:t>დაზიანებულ ზედაპირზე 1-2</w:t>
      </w:r>
      <w:r w:rsidR="00416828">
        <w:rPr>
          <w:rFonts w:ascii="Sylfaen" w:hAnsi="Sylfaen"/>
          <w:sz w:val="24"/>
          <w:szCs w:val="24"/>
          <w:lang w:val="ka-GE"/>
        </w:rPr>
        <w:t>-</w:t>
      </w:r>
      <w:r>
        <w:rPr>
          <w:rFonts w:ascii="Sylfaen" w:hAnsi="Sylfaen"/>
          <w:sz w:val="24"/>
          <w:szCs w:val="24"/>
          <w:lang w:val="ka-GE"/>
        </w:rPr>
        <w:t>ჯერ დღე-ღამეში</w:t>
      </w:r>
      <w:r w:rsidR="00F06E81">
        <w:rPr>
          <w:rFonts w:ascii="Sylfaen" w:hAnsi="Sylfaen"/>
          <w:sz w:val="24"/>
          <w:szCs w:val="24"/>
          <w:lang w:val="ka-GE"/>
        </w:rPr>
        <w:t xml:space="preserve"> ეფექტის მიღწევამდე</w:t>
      </w:r>
      <w:r>
        <w:rPr>
          <w:rFonts w:ascii="Sylfaen" w:hAnsi="Sylfaen"/>
          <w:sz w:val="24"/>
          <w:szCs w:val="24"/>
          <w:lang w:val="ka-GE"/>
        </w:rPr>
        <w:t>.</w:t>
      </w:r>
      <w:r w:rsidR="00AE5578">
        <w:rPr>
          <w:rFonts w:ascii="Sylfaen" w:hAnsi="Sylfaen"/>
          <w:sz w:val="24"/>
          <w:szCs w:val="24"/>
          <w:lang w:val="ka-GE"/>
        </w:rPr>
        <w:t xml:space="preserve"> </w:t>
      </w:r>
      <w:r w:rsidR="00AE5578" w:rsidRPr="004B3F57">
        <w:rPr>
          <w:rFonts w:ascii="Sylfaen" w:hAnsi="Sylfaen"/>
          <w:sz w:val="24"/>
          <w:szCs w:val="24"/>
          <w:lang w:val="ka-GE"/>
        </w:rPr>
        <w:t>დაავადებაზე კონტროლის მიღწევის შემდეგ მკურნალობა წყდება.</w:t>
      </w:r>
    </w:p>
    <w:p w14:paraId="190A3759" w14:textId="77777777" w:rsidR="00D119F2" w:rsidRPr="001664A3" w:rsidRDefault="007D2F44" w:rsidP="001664A3">
      <w:pPr>
        <w:spacing w:after="0" w:line="240" w:lineRule="auto"/>
        <w:jc w:val="both"/>
        <w:rPr>
          <w:rFonts w:ascii="Sylfaen" w:eastAsia="Times New Roman" w:hAnsi="Sylfaen" w:cs="Times New Roman"/>
          <w:sz w:val="24"/>
          <w:szCs w:val="24"/>
          <w:lang w:val="ka-GE"/>
        </w:rPr>
      </w:pPr>
      <w:r>
        <w:rPr>
          <w:rFonts w:ascii="Sylfaen" w:hAnsi="Sylfaen"/>
          <w:sz w:val="24"/>
          <w:szCs w:val="24"/>
          <w:lang w:val="ka-GE"/>
        </w:rPr>
        <w:t>პაციენტის კლინიკური მდგომარეობის შეფასების გარეშე</w:t>
      </w:r>
      <w:r w:rsidR="00D119F2">
        <w:rPr>
          <w:rFonts w:ascii="Sylfaen" w:hAnsi="Sylfaen"/>
          <w:sz w:val="24"/>
          <w:szCs w:val="24"/>
          <w:lang w:val="ka-GE"/>
        </w:rPr>
        <w:t xml:space="preserve"> </w:t>
      </w:r>
      <w:r w:rsidR="00AE5578">
        <w:rPr>
          <w:rFonts w:ascii="Sylfaen" w:hAnsi="Sylfaen"/>
          <w:sz w:val="24"/>
          <w:szCs w:val="24"/>
          <w:lang w:val="ka-GE"/>
        </w:rPr>
        <w:t>მკურნალობა არ უნდა გაგრძელდეს 4 კვირაზე მეტი ხნით.</w:t>
      </w:r>
      <w:r w:rsidR="002E0146">
        <w:rPr>
          <w:rFonts w:ascii="Sylfaen" w:hAnsi="Sylfaen"/>
          <w:sz w:val="24"/>
          <w:szCs w:val="24"/>
          <w:lang w:val="ka-GE"/>
        </w:rPr>
        <w:t xml:space="preserve"> </w:t>
      </w:r>
      <w:r w:rsidR="00AE5578">
        <w:rPr>
          <w:rFonts w:ascii="Sylfaen" w:hAnsi="Sylfaen"/>
          <w:sz w:val="24"/>
          <w:szCs w:val="24"/>
          <w:lang w:val="ka-GE"/>
        </w:rPr>
        <w:t>დაავადების გართულებების  თავიდან აცილების მიზნით შესაძლოა ჩატარდეს კლობენ</w:t>
      </w:r>
      <w:r w:rsidR="001C2040">
        <w:rPr>
          <w:rFonts w:ascii="Sylfaen" w:hAnsi="Sylfaen"/>
          <w:sz w:val="24"/>
          <w:szCs w:val="24"/>
          <w:lang w:val="ka-GE"/>
        </w:rPr>
        <w:t>ატი</w:t>
      </w:r>
      <w:r w:rsidR="00AE5578">
        <w:rPr>
          <w:rFonts w:ascii="Sylfaen" w:hAnsi="Sylfaen"/>
          <w:sz w:val="24"/>
          <w:szCs w:val="24"/>
          <w:lang w:val="ka-GE"/>
        </w:rPr>
        <w:t>თ მკურნალობის  განმეორებითი მოკლე კურს</w:t>
      </w:r>
      <w:r w:rsidR="002E0146">
        <w:rPr>
          <w:rFonts w:ascii="Sylfaen" w:hAnsi="Sylfaen"/>
          <w:sz w:val="24"/>
          <w:szCs w:val="24"/>
          <w:lang w:val="ka-GE"/>
        </w:rPr>
        <w:t>ები.</w:t>
      </w:r>
      <w:r w:rsidR="001664A3">
        <w:rPr>
          <w:rFonts w:ascii="Sylfaen" w:hAnsi="Sylfaen"/>
          <w:sz w:val="24"/>
          <w:szCs w:val="24"/>
          <w:lang w:val="ka-GE"/>
        </w:rPr>
        <w:t xml:space="preserve"> </w:t>
      </w:r>
      <w:r w:rsidR="00D119F2">
        <w:rPr>
          <w:rFonts w:ascii="Sylfaen" w:hAnsi="Sylfaen"/>
          <w:color w:val="000000" w:themeColor="text1"/>
          <w:sz w:val="24"/>
          <w:szCs w:val="24"/>
          <w:lang w:val="ka-GE"/>
        </w:rPr>
        <w:t>გლუკოკორტიკოსტეროიდებით</w:t>
      </w:r>
      <w:r w:rsidR="001664A3">
        <w:rPr>
          <w:rFonts w:ascii="Sylfaen" w:hAnsi="Sylfaen"/>
          <w:color w:val="000000" w:themeColor="text1"/>
          <w:sz w:val="24"/>
          <w:szCs w:val="24"/>
          <w:lang w:val="ka-GE"/>
        </w:rPr>
        <w:t xml:space="preserve"> </w:t>
      </w:r>
      <w:r w:rsidR="00D119F2">
        <w:rPr>
          <w:rFonts w:ascii="Sylfaen" w:hAnsi="Sylfaen"/>
          <w:color w:val="000000" w:themeColor="text1"/>
          <w:sz w:val="24"/>
          <w:szCs w:val="24"/>
          <w:lang w:val="ka-GE"/>
        </w:rPr>
        <w:t xml:space="preserve">(გკს) </w:t>
      </w:r>
      <w:r w:rsidR="00B40142" w:rsidRPr="00B40142">
        <w:rPr>
          <w:rFonts w:ascii="Sylfaen" w:hAnsi="Sylfaen"/>
          <w:color w:val="000000" w:themeColor="text1"/>
          <w:sz w:val="24"/>
          <w:szCs w:val="24"/>
          <w:lang w:val="ka-GE"/>
        </w:rPr>
        <w:t>ხანგრძლივი მკურნალობის</w:t>
      </w:r>
      <w:r w:rsidR="00B40142">
        <w:rPr>
          <w:rFonts w:ascii="Sylfaen" w:hAnsi="Sylfaen"/>
          <w:color w:val="000000" w:themeColor="text1"/>
          <w:sz w:val="24"/>
          <w:szCs w:val="24"/>
          <w:lang w:val="ka-GE"/>
        </w:rPr>
        <w:t xml:space="preserve"> აუცილებლობის შემთხვევაში უნდა იქნას გამოყენებული ნაკლებად აქტიური პრეპარატები. კლობენ</w:t>
      </w:r>
      <w:r w:rsidR="001C2040">
        <w:rPr>
          <w:rFonts w:ascii="Sylfaen" w:hAnsi="Sylfaen"/>
          <w:color w:val="000000" w:themeColor="text1"/>
          <w:sz w:val="24"/>
          <w:szCs w:val="24"/>
          <w:lang w:val="ka-GE"/>
        </w:rPr>
        <w:t>ატი</w:t>
      </w:r>
      <w:r w:rsidR="00B40142">
        <w:rPr>
          <w:rFonts w:ascii="Sylfaen" w:hAnsi="Sylfaen"/>
          <w:color w:val="000000" w:themeColor="text1"/>
          <w:sz w:val="24"/>
          <w:szCs w:val="24"/>
          <w:lang w:val="ka-GE"/>
        </w:rPr>
        <w:t>ს ყოველი წასმის შემდეგ</w:t>
      </w:r>
      <w:r w:rsidR="00DE7B1D">
        <w:rPr>
          <w:rFonts w:ascii="Sylfaen" w:hAnsi="Sylfaen"/>
          <w:color w:val="000000" w:themeColor="text1"/>
          <w:sz w:val="24"/>
          <w:szCs w:val="24"/>
          <w:lang w:val="ka-GE"/>
        </w:rPr>
        <w:t>, დამარბილებელი საშუალე</w:t>
      </w:r>
      <w:r w:rsidR="004A4253">
        <w:rPr>
          <w:rFonts w:ascii="Sylfaen" w:hAnsi="Sylfaen"/>
          <w:color w:val="000000" w:themeColor="text1"/>
          <w:sz w:val="24"/>
          <w:szCs w:val="24"/>
          <w:lang w:val="ka-GE"/>
        </w:rPr>
        <w:t xml:space="preserve">ბის გამოყენებამდე საჭიროა დრო, რათა </w:t>
      </w:r>
      <w:r w:rsidR="00DE7B1D">
        <w:rPr>
          <w:rFonts w:ascii="Sylfaen" w:hAnsi="Sylfaen"/>
          <w:color w:val="000000" w:themeColor="text1"/>
          <w:sz w:val="24"/>
          <w:szCs w:val="24"/>
          <w:lang w:val="ka-GE"/>
        </w:rPr>
        <w:t>მოხდეს კრემის შეწოვა.</w:t>
      </w:r>
      <w:r w:rsidR="004A4253">
        <w:rPr>
          <w:rFonts w:ascii="Sylfaen" w:hAnsi="Sylfaen"/>
          <w:color w:val="000000" w:themeColor="text1"/>
          <w:sz w:val="24"/>
          <w:szCs w:val="24"/>
          <w:lang w:val="ka-GE"/>
        </w:rPr>
        <w:t xml:space="preserve">  </w:t>
      </w:r>
    </w:p>
    <w:p w14:paraId="37FA1F68" w14:textId="77777777" w:rsidR="00F32FD7" w:rsidRPr="00F32FD7" w:rsidRDefault="00F32FD7" w:rsidP="003D72C0">
      <w:pPr>
        <w:spacing w:after="0" w:line="240" w:lineRule="auto"/>
        <w:jc w:val="both"/>
        <w:rPr>
          <w:rFonts w:ascii="Sylfaen" w:eastAsia="Times New Roman" w:hAnsi="Sylfaen" w:cs="Times New Roman"/>
          <w:bCs/>
          <w:i/>
          <w:color w:val="000000" w:themeColor="text1"/>
          <w:sz w:val="24"/>
          <w:szCs w:val="24"/>
          <w:lang w:val="ka-GE" w:eastAsia="zh-CN"/>
        </w:rPr>
      </w:pPr>
      <w:r w:rsidRPr="00F32FD7">
        <w:rPr>
          <w:rFonts w:ascii="Sylfaen" w:eastAsia="Times New Roman" w:hAnsi="Sylfaen" w:cs="Times New Roman"/>
          <w:bCs/>
          <w:i/>
          <w:color w:val="000000" w:themeColor="text1"/>
          <w:sz w:val="24"/>
          <w:szCs w:val="24"/>
          <w:lang w:val="ka-GE" w:eastAsia="zh-CN"/>
        </w:rPr>
        <w:t>მიღების წესი</w:t>
      </w:r>
    </w:p>
    <w:p w14:paraId="1193BCF7" w14:textId="77777777" w:rsidR="00F32FD7" w:rsidRPr="00F32FD7" w:rsidRDefault="00F32FD7" w:rsidP="003D72C0">
      <w:pPr>
        <w:spacing w:after="0" w:line="240" w:lineRule="auto"/>
        <w:jc w:val="both"/>
        <w:rPr>
          <w:rFonts w:ascii="Sylfaen" w:eastAsia="Times New Roman" w:hAnsi="Sylfaen" w:cs="Times New Roman"/>
          <w:bCs/>
          <w:color w:val="000000" w:themeColor="text1"/>
          <w:sz w:val="24"/>
          <w:szCs w:val="24"/>
          <w:lang w:val="ka-GE" w:eastAsia="zh-CN"/>
        </w:rPr>
      </w:pPr>
      <w:r w:rsidRPr="00F32FD7">
        <w:rPr>
          <w:rFonts w:ascii="Sylfaen" w:eastAsia="Times New Roman" w:hAnsi="Sylfaen" w:cs="Times New Roman"/>
          <w:bCs/>
          <w:color w:val="000000" w:themeColor="text1"/>
          <w:sz w:val="24"/>
          <w:szCs w:val="24"/>
          <w:lang w:val="ka-GE" w:eastAsia="zh-CN"/>
        </w:rPr>
        <w:t>კრემი თხელი ფენის სახით  დაიტანება მცირე რაოდენობით, რომელიც საკმარისია კანის დაზიანებული ზედაპირის სრული დაფარვისთვის.</w:t>
      </w:r>
      <w:r w:rsidR="00594425">
        <w:rPr>
          <w:rFonts w:ascii="Sylfaen" w:eastAsia="Times New Roman" w:hAnsi="Sylfaen" w:cs="Times New Roman"/>
          <w:bCs/>
          <w:color w:val="000000" w:themeColor="text1"/>
          <w:sz w:val="24"/>
          <w:szCs w:val="24"/>
          <w:lang w:val="ka-GE" w:eastAsia="zh-CN"/>
        </w:rPr>
        <w:t xml:space="preserve"> </w:t>
      </w:r>
      <w:r w:rsidRPr="00F32FD7">
        <w:rPr>
          <w:rFonts w:ascii="Sylfaen" w:eastAsia="Times New Roman" w:hAnsi="Sylfaen" w:cs="Times New Roman"/>
          <w:bCs/>
          <w:color w:val="000000" w:themeColor="text1"/>
          <w:sz w:val="24"/>
          <w:szCs w:val="24"/>
          <w:lang w:val="ka-GE" w:eastAsia="zh-CN"/>
        </w:rPr>
        <w:t>რეზისტენტულ შემთხვევე</w:t>
      </w:r>
      <w:r w:rsidR="00594425">
        <w:rPr>
          <w:rFonts w:ascii="Sylfaen" w:eastAsia="Times New Roman" w:hAnsi="Sylfaen" w:cs="Times New Roman"/>
          <w:bCs/>
          <w:color w:val="000000" w:themeColor="text1"/>
          <w:sz w:val="24"/>
          <w:szCs w:val="24"/>
          <w:lang w:val="ka-GE" w:eastAsia="zh-CN"/>
        </w:rPr>
        <w:t>ბში, განსაკუთრებით ჰიპერკერატო</w:t>
      </w:r>
      <w:r w:rsidRPr="00F32FD7">
        <w:rPr>
          <w:rFonts w:ascii="Sylfaen" w:eastAsia="Times New Roman" w:hAnsi="Sylfaen" w:cs="Times New Roman"/>
          <w:bCs/>
          <w:color w:val="000000" w:themeColor="text1"/>
          <w:sz w:val="24"/>
          <w:szCs w:val="24"/>
          <w:lang w:val="ka-GE" w:eastAsia="zh-CN"/>
        </w:rPr>
        <w:t xml:space="preserve">ზის დროს, კლობენატის </w:t>
      </w:r>
      <w:r>
        <w:rPr>
          <w:rFonts w:ascii="Sylfaen" w:eastAsia="Times New Roman" w:hAnsi="Sylfaen" w:cs="Times New Roman"/>
          <w:bCs/>
          <w:color w:val="000000" w:themeColor="text1"/>
          <w:sz w:val="24"/>
          <w:szCs w:val="24"/>
          <w:lang w:val="ka-GE" w:eastAsia="zh-CN"/>
        </w:rPr>
        <w:t>კრემის</w:t>
      </w:r>
      <w:r w:rsidRPr="00F32FD7">
        <w:rPr>
          <w:rFonts w:ascii="Sylfaen" w:eastAsia="Times New Roman" w:hAnsi="Sylfaen" w:cs="Times New Roman"/>
          <w:bCs/>
          <w:color w:val="000000" w:themeColor="text1"/>
          <w:sz w:val="24"/>
          <w:szCs w:val="24"/>
          <w:lang w:val="ka-GE" w:eastAsia="zh-CN"/>
        </w:rPr>
        <w:t xml:space="preserve"> ეფექტი  შესაძლებელია გაძლიერდეს პრეპარატის მოხმარების ადგილზე დამატებით პოლიეთილენის ფენის დადებით. ღამით ოკლუზიური ნახვევის დადება, როგორც წესი, დადებით შედეგს იძლევა. შემდგომში მიღწეული ეფექტი შესაძლოა შენარჩუნებულ იქნას ოკ</w:t>
      </w:r>
      <w:r w:rsidR="001664A3">
        <w:rPr>
          <w:rFonts w:ascii="Sylfaen" w:eastAsia="Times New Roman" w:hAnsi="Sylfaen" w:cs="Times New Roman"/>
          <w:bCs/>
          <w:color w:val="000000" w:themeColor="text1"/>
          <w:sz w:val="24"/>
          <w:szCs w:val="24"/>
          <w:lang w:val="ka-GE" w:eastAsia="zh-CN"/>
        </w:rPr>
        <w:t>ლ</w:t>
      </w:r>
      <w:r w:rsidRPr="00F32FD7">
        <w:rPr>
          <w:rFonts w:ascii="Sylfaen" w:eastAsia="Times New Roman" w:hAnsi="Sylfaen" w:cs="Times New Roman"/>
          <w:bCs/>
          <w:color w:val="000000" w:themeColor="text1"/>
          <w:sz w:val="24"/>
          <w:szCs w:val="24"/>
          <w:lang w:val="ka-GE" w:eastAsia="zh-CN"/>
        </w:rPr>
        <w:t>უზიური ნახვევის გამოყენების გარეშეც.</w:t>
      </w:r>
      <w:r w:rsidR="00C26ADA">
        <w:rPr>
          <w:rFonts w:ascii="Sylfaen" w:eastAsia="Times New Roman" w:hAnsi="Sylfaen" w:cs="Times New Roman"/>
          <w:bCs/>
          <w:color w:val="000000" w:themeColor="text1"/>
          <w:sz w:val="24"/>
          <w:szCs w:val="24"/>
          <w:lang w:val="ka-GE" w:eastAsia="zh-CN"/>
        </w:rPr>
        <w:t xml:space="preserve"> </w:t>
      </w:r>
      <w:r w:rsidRPr="00F32FD7">
        <w:rPr>
          <w:rFonts w:ascii="Sylfaen" w:eastAsia="Times New Roman" w:hAnsi="Sylfaen" w:cs="Times New Roman"/>
          <w:bCs/>
          <w:color w:val="000000" w:themeColor="text1"/>
          <w:sz w:val="24"/>
          <w:szCs w:val="24"/>
          <w:lang w:val="ka-GE" w:eastAsia="zh-CN"/>
        </w:rPr>
        <w:t>თუ კლობენატი არ გამოიყენება  ხელის დაზიანებული ადგილების სამკურნალოდ, ამ შემთხვევაში საჭიროა ხელის დაბანა. თუ პაციენტის მდგომარეობა უარესდება ან არ უმჯობესდება 2-4 კვირის განმავლობაში,</w:t>
      </w:r>
      <w:r w:rsidR="001664A3">
        <w:rPr>
          <w:rFonts w:ascii="Sylfaen" w:eastAsia="Times New Roman" w:hAnsi="Sylfaen" w:cs="Times New Roman"/>
          <w:bCs/>
          <w:color w:val="000000" w:themeColor="text1"/>
          <w:sz w:val="24"/>
          <w:szCs w:val="24"/>
          <w:lang w:val="ka-GE" w:eastAsia="zh-CN"/>
        </w:rPr>
        <w:t xml:space="preserve"> </w:t>
      </w:r>
      <w:r w:rsidRPr="00F32FD7">
        <w:rPr>
          <w:rFonts w:ascii="Sylfaen" w:eastAsia="Times New Roman" w:hAnsi="Sylfaen" w:cs="Times New Roman"/>
          <w:bCs/>
          <w:color w:val="000000" w:themeColor="text1"/>
          <w:sz w:val="24"/>
          <w:szCs w:val="24"/>
          <w:lang w:val="ka-GE" w:eastAsia="zh-CN"/>
        </w:rPr>
        <w:t>საჭიროა დიაგნოზისა და ჩ</w:t>
      </w:r>
      <w:r w:rsidR="00C26ADA">
        <w:rPr>
          <w:rFonts w:ascii="Sylfaen" w:eastAsia="Times New Roman" w:hAnsi="Sylfaen" w:cs="Times New Roman"/>
          <w:bCs/>
          <w:color w:val="000000" w:themeColor="text1"/>
          <w:sz w:val="24"/>
          <w:szCs w:val="24"/>
          <w:lang w:val="ka-GE" w:eastAsia="zh-CN"/>
        </w:rPr>
        <w:t>ატარებული მკურნალობის გადახედვა</w:t>
      </w:r>
      <w:r w:rsidRPr="00F32FD7">
        <w:rPr>
          <w:rFonts w:ascii="Sylfaen" w:eastAsia="Times New Roman" w:hAnsi="Sylfaen" w:cs="Times New Roman"/>
          <w:bCs/>
          <w:color w:val="000000" w:themeColor="text1"/>
          <w:sz w:val="24"/>
          <w:szCs w:val="24"/>
          <w:lang w:val="ka-GE" w:eastAsia="zh-CN"/>
        </w:rPr>
        <w:t>. მკურნალობა არ უნდა გაგრძელდეს 4 კვირაზე მეტი ხანს.</w:t>
      </w:r>
      <w:r w:rsidR="00C26ADA">
        <w:rPr>
          <w:rFonts w:ascii="Sylfaen" w:eastAsia="Times New Roman" w:hAnsi="Sylfaen" w:cs="Times New Roman"/>
          <w:bCs/>
          <w:color w:val="000000" w:themeColor="text1"/>
          <w:sz w:val="24"/>
          <w:szCs w:val="24"/>
          <w:lang w:val="ka-GE" w:eastAsia="zh-CN"/>
        </w:rPr>
        <w:t xml:space="preserve"> </w:t>
      </w:r>
      <w:r w:rsidRPr="00F32FD7">
        <w:rPr>
          <w:rFonts w:ascii="Sylfaen" w:eastAsia="Times New Roman" w:hAnsi="Sylfaen" w:cs="Times New Roman"/>
          <w:bCs/>
          <w:color w:val="000000" w:themeColor="text1"/>
          <w:sz w:val="24"/>
          <w:szCs w:val="24"/>
          <w:lang w:val="ka-GE" w:eastAsia="zh-CN"/>
        </w:rPr>
        <w:t xml:space="preserve">უფრო ხანგრძლივი მკურნალობის საჭიროების </w:t>
      </w:r>
      <w:r w:rsidRPr="00F32FD7">
        <w:rPr>
          <w:rFonts w:ascii="Sylfaen" w:eastAsia="Times New Roman" w:hAnsi="Sylfaen" w:cs="Times New Roman"/>
          <w:bCs/>
          <w:color w:val="000000" w:themeColor="text1"/>
          <w:sz w:val="24"/>
          <w:szCs w:val="24"/>
          <w:lang w:val="ka-GE" w:eastAsia="zh-CN"/>
        </w:rPr>
        <w:lastRenderedPageBreak/>
        <w:t>შემთხვევაში</w:t>
      </w:r>
      <w:r w:rsidR="00083934">
        <w:rPr>
          <w:rFonts w:ascii="Sylfaen" w:eastAsia="Times New Roman" w:hAnsi="Sylfaen" w:cs="Times New Roman"/>
          <w:bCs/>
          <w:color w:val="000000" w:themeColor="text1"/>
          <w:sz w:val="24"/>
          <w:szCs w:val="24"/>
          <w:lang w:val="ka-GE" w:eastAsia="zh-CN"/>
        </w:rPr>
        <w:t xml:space="preserve"> </w:t>
      </w:r>
      <w:r w:rsidRPr="00F32FD7">
        <w:rPr>
          <w:rFonts w:ascii="Sylfaen" w:eastAsia="Times New Roman" w:hAnsi="Sylfaen" w:cs="Times New Roman"/>
          <w:bCs/>
          <w:color w:val="000000" w:themeColor="text1"/>
          <w:sz w:val="24"/>
          <w:szCs w:val="24"/>
          <w:lang w:val="ka-GE" w:eastAsia="zh-CN"/>
        </w:rPr>
        <w:t>გამოყენებული  უნდა იქნას ნაკლებად  აქტიური პრეპარატები.</w:t>
      </w:r>
      <w:r w:rsidR="00AF795D">
        <w:rPr>
          <w:rFonts w:ascii="Sylfaen" w:eastAsia="Times New Roman" w:hAnsi="Sylfaen" w:cs="Times New Roman"/>
          <w:bCs/>
          <w:color w:val="000000" w:themeColor="text1"/>
          <w:sz w:val="24"/>
          <w:szCs w:val="24"/>
          <w:lang w:val="ka-GE" w:eastAsia="zh-CN"/>
        </w:rPr>
        <w:t xml:space="preserve"> </w:t>
      </w:r>
      <w:r w:rsidRPr="00F32FD7">
        <w:rPr>
          <w:rFonts w:ascii="Sylfaen" w:eastAsia="Times New Roman" w:hAnsi="Sylfaen" w:cs="Times New Roman"/>
          <w:bCs/>
          <w:color w:val="000000" w:themeColor="text1"/>
          <w:sz w:val="24"/>
          <w:szCs w:val="24"/>
          <w:lang w:val="ka-GE" w:eastAsia="zh-CN"/>
        </w:rPr>
        <w:t>მაქსიმალური ყოველკვირეული დოზა არ უნდა აჭარბებდეს 50 გ-ს.</w:t>
      </w:r>
    </w:p>
    <w:p w14:paraId="6BC4FD96" w14:textId="77777777" w:rsidR="00F32FD7" w:rsidRPr="00F32FD7" w:rsidRDefault="00F32FD7" w:rsidP="003D72C0">
      <w:pPr>
        <w:spacing w:after="0" w:line="240" w:lineRule="auto"/>
        <w:jc w:val="both"/>
        <w:rPr>
          <w:rFonts w:ascii="Sylfaen" w:eastAsia="Times New Roman" w:hAnsi="Sylfaen" w:cs="Times New Roman"/>
          <w:bCs/>
          <w:color w:val="000000" w:themeColor="text1"/>
          <w:sz w:val="24"/>
          <w:szCs w:val="24"/>
          <w:lang w:val="ka-GE" w:eastAsia="zh-CN"/>
        </w:rPr>
      </w:pPr>
      <w:r w:rsidRPr="00F32FD7">
        <w:rPr>
          <w:rFonts w:ascii="Sylfaen" w:eastAsia="Times New Roman" w:hAnsi="Sylfaen" w:cs="Times New Roman"/>
          <w:bCs/>
          <w:color w:val="000000" w:themeColor="text1"/>
          <w:sz w:val="24"/>
          <w:szCs w:val="24"/>
          <w:lang w:val="ka-GE" w:eastAsia="zh-CN"/>
        </w:rPr>
        <w:t>დაავადებაზე კონტროლის მიღწევის შემდეგ, პრეპარატ კლობენატით მკურნალობა თანდათანობით  უნდა შეწყდეს, ხოლო დამარბილებელი საშუალებებით  მკურნალობა უნდა გაგრძელდეს შემანარჩუნებელი თერაპიის სახით.</w:t>
      </w:r>
    </w:p>
    <w:p w14:paraId="7F41439F" w14:textId="77777777" w:rsidR="00F32FD7" w:rsidRPr="00F32FD7" w:rsidRDefault="00F32FD7" w:rsidP="003D72C0">
      <w:pPr>
        <w:spacing w:after="0" w:line="240" w:lineRule="auto"/>
        <w:jc w:val="both"/>
        <w:rPr>
          <w:rFonts w:ascii="Sylfaen" w:eastAsia="Times New Roman" w:hAnsi="Sylfaen" w:cs="Times New Roman"/>
          <w:bCs/>
          <w:color w:val="000000" w:themeColor="text1"/>
          <w:sz w:val="24"/>
          <w:szCs w:val="24"/>
          <w:lang w:val="ka-GE" w:eastAsia="zh-CN"/>
        </w:rPr>
      </w:pPr>
      <w:r w:rsidRPr="00F32FD7">
        <w:rPr>
          <w:rFonts w:ascii="Sylfaen" w:eastAsia="Times New Roman" w:hAnsi="Sylfaen" w:cs="Times New Roman"/>
          <w:bCs/>
          <w:color w:val="000000" w:themeColor="text1"/>
          <w:sz w:val="24"/>
          <w:szCs w:val="24"/>
          <w:lang w:val="ka-GE" w:eastAsia="zh-CN"/>
        </w:rPr>
        <w:t>პრეპარატ კლობენატით მკურნალობის  უეცარი შეწყვეტა შეიძლება გახდეს ადრე არსებული დერმატოზების რეციდივის მიზეზი.</w:t>
      </w:r>
    </w:p>
    <w:p w14:paraId="05CC2CC4" w14:textId="77777777" w:rsidR="00261B2A" w:rsidRPr="00261B2A" w:rsidRDefault="00C26ADA" w:rsidP="003D72C0">
      <w:pPr>
        <w:spacing w:after="0" w:line="240" w:lineRule="auto"/>
        <w:jc w:val="both"/>
        <w:rPr>
          <w:rFonts w:ascii="Sylfaen" w:hAnsi="Sylfaen" w:cs="Times New Roman"/>
          <w:bCs/>
          <w:i/>
          <w:color w:val="000000" w:themeColor="text1"/>
          <w:sz w:val="24"/>
          <w:szCs w:val="24"/>
          <w:lang w:val="ka-GE"/>
        </w:rPr>
      </w:pPr>
      <w:r>
        <w:rPr>
          <w:rFonts w:ascii="Sylfaen" w:hAnsi="Sylfaen" w:cs="Times New Roman"/>
          <w:bCs/>
          <w:i/>
          <w:color w:val="000000" w:themeColor="text1"/>
          <w:sz w:val="24"/>
          <w:szCs w:val="24"/>
          <w:lang w:val="ka-GE"/>
        </w:rPr>
        <w:t xml:space="preserve">აგრესიულად </w:t>
      </w:r>
      <w:r w:rsidR="00261B2A" w:rsidRPr="00261B2A">
        <w:rPr>
          <w:rFonts w:ascii="Sylfaen" w:hAnsi="Sylfaen" w:cs="Times New Roman"/>
          <w:bCs/>
          <w:i/>
          <w:color w:val="000000" w:themeColor="text1"/>
          <w:sz w:val="24"/>
          <w:szCs w:val="24"/>
          <w:lang w:val="ka-GE"/>
        </w:rPr>
        <w:t>ჯიუტად მიმდინარე დერმატოზები</w:t>
      </w:r>
    </w:p>
    <w:p w14:paraId="04DE1461" w14:textId="77777777" w:rsidR="00261B2A" w:rsidRPr="00261B2A" w:rsidRDefault="00261B2A" w:rsidP="003D72C0">
      <w:pPr>
        <w:spacing w:after="0" w:line="240" w:lineRule="auto"/>
        <w:jc w:val="both"/>
        <w:rPr>
          <w:rFonts w:ascii="Sylfaen" w:hAnsi="Sylfaen" w:cs="Times New Roman"/>
          <w:bCs/>
          <w:i/>
          <w:color w:val="000000" w:themeColor="text1"/>
          <w:sz w:val="24"/>
          <w:szCs w:val="24"/>
          <w:lang w:val="ka-GE"/>
        </w:rPr>
      </w:pPr>
      <w:r w:rsidRPr="00261B2A">
        <w:rPr>
          <w:rFonts w:ascii="Sylfaen" w:hAnsi="Sylfaen" w:cs="Times New Roman"/>
          <w:bCs/>
          <w:i/>
          <w:color w:val="000000" w:themeColor="text1"/>
          <w:sz w:val="24"/>
          <w:szCs w:val="24"/>
          <w:lang w:val="ka-GE"/>
        </w:rPr>
        <w:t>დაავადების ხშირი რეციდივების მქონე პაციენტები</w:t>
      </w:r>
    </w:p>
    <w:p w14:paraId="56C0710E" w14:textId="77777777" w:rsidR="00261B2A" w:rsidRPr="00261B2A" w:rsidRDefault="00261B2A" w:rsidP="003D72C0">
      <w:pPr>
        <w:spacing w:after="0" w:line="240" w:lineRule="auto"/>
        <w:jc w:val="both"/>
        <w:rPr>
          <w:rFonts w:ascii="Sylfaen" w:hAnsi="Sylfaen" w:cs="Times New Roman"/>
          <w:bCs/>
          <w:color w:val="000000" w:themeColor="text1"/>
          <w:sz w:val="24"/>
          <w:szCs w:val="24"/>
          <w:lang w:val="ka-GE"/>
        </w:rPr>
      </w:pPr>
      <w:r w:rsidRPr="00261B2A">
        <w:rPr>
          <w:rFonts w:ascii="Sylfaen" w:hAnsi="Sylfaen" w:cs="Times New Roman"/>
          <w:bCs/>
          <w:color w:val="000000" w:themeColor="text1"/>
          <w:sz w:val="24"/>
          <w:szCs w:val="24"/>
          <w:lang w:val="ka-GE"/>
        </w:rPr>
        <w:t>მწვავე დაავადების დროს,</w:t>
      </w:r>
      <w:r>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გლუკოკორტიკოსტეროიდებით უწყვეტი მკურნალობიდან  ეფექტის მიღწევის შემდგომ შესაძლებელია განხილული იქნას  ინტერვალებით მისი გამოყენების შესაძლებლობა (დღე-ღამეში  ერთხელ,</w:t>
      </w:r>
      <w:r>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კვირაში 2-ჯერ,</w:t>
      </w:r>
      <w:r w:rsidR="004F5918">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ოკლუზიური ნახვევის  გარეშე)</w:t>
      </w:r>
      <w:r w:rsidR="00C26ADA">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ნაჩვენები იქნა,</w:t>
      </w:r>
      <w:r w:rsidR="00C26ADA">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რომ  ასეთი მკურნალობა ეფექტურად ამცირებს რეციდივების  განვითარების სიხშირეს. პრეპარატის დატანა უნდა მოხდეს კანის  ყველ</w:t>
      </w:r>
      <w:r w:rsidR="00C26ADA">
        <w:rPr>
          <w:rFonts w:ascii="Sylfaen" w:hAnsi="Sylfaen" w:cs="Times New Roman"/>
          <w:bCs/>
          <w:color w:val="000000" w:themeColor="text1"/>
          <w:sz w:val="24"/>
          <w:szCs w:val="24"/>
          <w:lang w:val="ka-GE"/>
        </w:rPr>
        <w:t>ა</w:t>
      </w:r>
      <w:r w:rsidRPr="00261B2A">
        <w:rPr>
          <w:rFonts w:ascii="Sylfaen" w:hAnsi="Sylfaen" w:cs="Times New Roman"/>
          <w:bCs/>
          <w:color w:val="000000" w:themeColor="text1"/>
          <w:sz w:val="24"/>
          <w:szCs w:val="24"/>
          <w:lang w:val="ka-GE"/>
        </w:rPr>
        <w:t>,  ადრე</w:t>
      </w:r>
      <w:r w:rsidR="00C26ADA">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 xml:space="preserve"> დაზიანებულ ადგილზე  ან პოტენციური გართულების ადგილებზე.</w:t>
      </w:r>
      <w:r>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მკურნალობის ასეთი სქემა საჭიროა  შეუთავსდეს დამარბილებელი საშუალებების ყოველდღიურ რუტინულ გამოყენებას.</w:t>
      </w:r>
      <w:r w:rsidR="00C26ADA">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საჭიროა რეგულარულად ჩატარდეს პაციენტის მდგომარეობის, ასევე მკურნალობის გაგრძელების  სარგებლის და რისკის შეფასება.</w:t>
      </w:r>
    </w:p>
    <w:p w14:paraId="2FBDF92F" w14:textId="77777777" w:rsidR="00261B2A" w:rsidRPr="00261B2A" w:rsidRDefault="00261B2A" w:rsidP="003D72C0">
      <w:pPr>
        <w:spacing w:after="0" w:line="240" w:lineRule="auto"/>
        <w:jc w:val="both"/>
        <w:rPr>
          <w:rFonts w:ascii="Sylfaen" w:hAnsi="Sylfaen" w:cs="Times New Roman"/>
          <w:bCs/>
          <w:i/>
          <w:color w:val="000000" w:themeColor="text1"/>
          <w:sz w:val="24"/>
          <w:szCs w:val="24"/>
          <w:lang w:val="ka-GE"/>
        </w:rPr>
      </w:pPr>
      <w:r w:rsidRPr="00261B2A">
        <w:rPr>
          <w:rFonts w:ascii="Sylfaen" w:hAnsi="Sylfaen" w:cs="Times New Roman"/>
          <w:bCs/>
          <w:i/>
          <w:color w:val="000000" w:themeColor="text1"/>
          <w:sz w:val="24"/>
          <w:szCs w:val="24"/>
          <w:lang w:val="ka-GE"/>
        </w:rPr>
        <w:t>დამატებითი მონაცემები ავადმყოფთა სპეციალურ ჯგუფებთან დაკავშირებით</w:t>
      </w:r>
    </w:p>
    <w:p w14:paraId="260D4469" w14:textId="77777777" w:rsidR="00261B2A" w:rsidRPr="00261B2A" w:rsidRDefault="00261B2A" w:rsidP="003D72C0">
      <w:pPr>
        <w:spacing w:after="0" w:line="240" w:lineRule="auto"/>
        <w:jc w:val="both"/>
        <w:rPr>
          <w:rFonts w:ascii="Sylfaen" w:hAnsi="Sylfaen" w:cs="Times New Roman"/>
          <w:bCs/>
          <w:i/>
          <w:color w:val="000000" w:themeColor="text1"/>
          <w:sz w:val="24"/>
          <w:szCs w:val="24"/>
          <w:lang w:val="ka-GE"/>
        </w:rPr>
      </w:pPr>
      <w:r w:rsidRPr="00261B2A">
        <w:rPr>
          <w:rFonts w:ascii="Sylfaen" w:hAnsi="Sylfaen" w:cs="Times New Roman"/>
          <w:bCs/>
          <w:i/>
          <w:color w:val="000000" w:themeColor="text1"/>
          <w:sz w:val="24"/>
          <w:szCs w:val="24"/>
          <w:lang w:val="ka-GE"/>
        </w:rPr>
        <w:t>თირკმლის/ღვიძლის უკმარისობა</w:t>
      </w:r>
    </w:p>
    <w:p w14:paraId="66063CCB" w14:textId="77777777" w:rsidR="00261B2A" w:rsidRPr="00261B2A" w:rsidRDefault="00261B2A" w:rsidP="003D72C0">
      <w:pPr>
        <w:spacing w:after="0" w:line="240" w:lineRule="auto"/>
        <w:jc w:val="both"/>
        <w:rPr>
          <w:rFonts w:ascii="Sylfaen" w:hAnsi="Sylfaen" w:cs="Times New Roman"/>
          <w:bCs/>
          <w:color w:val="000000" w:themeColor="text1"/>
          <w:sz w:val="24"/>
          <w:szCs w:val="24"/>
          <w:lang w:val="ka-GE"/>
        </w:rPr>
      </w:pPr>
      <w:r w:rsidRPr="00261B2A">
        <w:rPr>
          <w:rFonts w:ascii="Sylfaen" w:hAnsi="Sylfaen" w:cs="Times New Roman"/>
          <w:bCs/>
          <w:color w:val="000000" w:themeColor="text1"/>
          <w:sz w:val="24"/>
          <w:szCs w:val="24"/>
          <w:lang w:val="ka-GE"/>
        </w:rPr>
        <w:t>კლობენატის</w:t>
      </w:r>
      <w:r>
        <w:rPr>
          <w:rFonts w:ascii="Sylfaen" w:hAnsi="Sylfaen" w:cs="Times New Roman"/>
          <w:bCs/>
          <w:color w:val="000000" w:themeColor="text1"/>
          <w:sz w:val="24"/>
          <w:szCs w:val="24"/>
          <w:lang w:val="ka-GE"/>
        </w:rPr>
        <w:t xml:space="preserve"> კრემის</w:t>
      </w:r>
      <w:r w:rsidRPr="00261B2A">
        <w:rPr>
          <w:rFonts w:ascii="Sylfaen" w:hAnsi="Sylfaen" w:cs="Times New Roman"/>
          <w:bCs/>
          <w:color w:val="000000" w:themeColor="text1"/>
          <w:sz w:val="24"/>
          <w:szCs w:val="24"/>
          <w:lang w:val="ka-GE"/>
        </w:rPr>
        <w:t xml:space="preserve"> (კანის დიდი ზომის ზედაპირებზე ხანგრძლივი დროით დატანის დროს)  სისტემური აბსორბციის შემთხვევაში,  მეტაბოლიზმი და პრეპარატის გამოყოფა შეიძლება შეუნელდეთ, რაც შეიძლება სისტემური ტოქსიკურობის განვითარების რისკის  მიზეზი გახდეს. ამიტომ </w:t>
      </w:r>
      <w:r>
        <w:rPr>
          <w:rFonts w:ascii="Sylfaen" w:hAnsi="Sylfaen" w:cs="Times New Roman"/>
          <w:bCs/>
          <w:color w:val="000000" w:themeColor="text1"/>
          <w:sz w:val="24"/>
          <w:szCs w:val="24"/>
          <w:lang w:val="ka-GE"/>
        </w:rPr>
        <w:t>კრემი</w:t>
      </w:r>
      <w:r w:rsidRPr="00261B2A">
        <w:rPr>
          <w:rFonts w:ascii="Sylfaen" w:hAnsi="Sylfaen" w:cs="Times New Roman"/>
          <w:bCs/>
          <w:color w:val="000000" w:themeColor="text1"/>
          <w:sz w:val="24"/>
          <w:szCs w:val="24"/>
          <w:lang w:val="ka-GE"/>
        </w:rPr>
        <w:t xml:space="preserve"> გამოყენებული უნდა იქნას მინიმალური დოზებითა და  კლინიკური ეფექტის მიღწევისათვის საჭირო,   შეძლებისდაგვარად ხანმოკლე პერიოდის განმავლობაში.</w:t>
      </w:r>
    </w:p>
    <w:p w14:paraId="185730FC" w14:textId="77777777" w:rsidR="00261B2A" w:rsidRPr="00261B2A" w:rsidRDefault="00261B2A" w:rsidP="003D72C0">
      <w:pPr>
        <w:spacing w:after="0" w:line="240" w:lineRule="auto"/>
        <w:jc w:val="both"/>
        <w:rPr>
          <w:rFonts w:ascii="Sylfaen" w:hAnsi="Sylfaen" w:cs="Times New Roman"/>
          <w:bCs/>
          <w:i/>
          <w:color w:val="000000" w:themeColor="text1"/>
          <w:sz w:val="24"/>
          <w:szCs w:val="24"/>
          <w:lang w:val="ka-GE"/>
        </w:rPr>
      </w:pPr>
      <w:r w:rsidRPr="00261B2A">
        <w:rPr>
          <w:rFonts w:ascii="Sylfaen" w:hAnsi="Sylfaen" w:cs="Times New Roman"/>
          <w:bCs/>
          <w:i/>
          <w:color w:val="000000" w:themeColor="text1"/>
          <w:sz w:val="24"/>
          <w:szCs w:val="24"/>
          <w:lang w:val="ka-GE"/>
        </w:rPr>
        <w:t>პედიატრიული პაციენტები</w:t>
      </w:r>
    </w:p>
    <w:p w14:paraId="63FEE2FA" w14:textId="77777777" w:rsidR="00261B2A" w:rsidRPr="00261B2A" w:rsidRDefault="00261B2A" w:rsidP="003D72C0">
      <w:pPr>
        <w:spacing w:after="0" w:line="240" w:lineRule="auto"/>
        <w:jc w:val="both"/>
        <w:rPr>
          <w:rFonts w:ascii="Sylfaen" w:hAnsi="Sylfaen" w:cs="Times New Roman"/>
          <w:bCs/>
          <w:color w:val="000000" w:themeColor="text1"/>
          <w:sz w:val="24"/>
          <w:szCs w:val="24"/>
          <w:lang w:val="ka-GE"/>
        </w:rPr>
      </w:pPr>
      <w:r w:rsidRPr="00261B2A">
        <w:rPr>
          <w:rFonts w:ascii="Sylfaen" w:hAnsi="Sylfaen" w:cs="Times New Roman"/>
          <w:bCs/>
          <w:color w:val="000000" w:themeColor="text1"/>
          <w:sz w:val="24"/>
          <w:szCs w:val="24"/>
          <w:lang w:val="ka-GE"/>
        </w:rPr>
        <w:t>1 წლამდე  ასაკის  ბავშვებში  გამოყენება უკუნაჩვენებია. ბავშვებში  გარეგანი  გამოყენების   გკს მკურნალობისას ადგილობრივი  და სისტემური გვერდითი მოვლენების განვითარების ალბათობა უფრო მაღალია და შესაბამ</w:t>
      </w:r>
      <w:r w:rsidR="00C26ADA">
        <w:rPr>
          <w:rFonts w:ascii="Sylfaen" w:hAnsi="Sylfaen" w:cs="Times New Roman"/>
          <w:bCs/>
          <w:color w:val="000000" w:themeColor="text1"/>
          <w:sz w:val="24"/>
          <w:szCs w:val="24"/>
          <w:lang w:val="ka-GE"/>
        </w:rPr>
        <w:t>ი</w:t>
      </w:r>
      <w:r w:rsidRPr="00261B2A">
        <w:rPr>
          <w:rFonts w:ascii="Sylfaen" w:hAnsi="Sylfaen" w:cs="Times New Roman"/>
          <w:bCs/>
          <w:color w:val="000000" w:themeColor="text1"/>
          <w:sz w:val="24"/>
          <w:szCs w:val="24"/>
          <w:lang w:val="ka-GE"/>
        </w:rPr>
        <w:t>სად მათ უნდა ჩაუტარდეთ მკურნალობის მოკლე კურსი შედარებით ნაკლებად აქტიური სამკურნალო საშუალებებით, ვიდრე მოზრდილებს.</w:t>
      </w:r>
      <w:r w:rsidR="00C26ADA">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ბავშვებში არ უნდა იქნას გამოყენებული ოკლუზიური ნახვევი,</w:t>
      </w:r>
      <w:r w:rsidR="00C26ADA">
        <w:rPr>
          <w:rFonts w:ascii="Sylfaen" w:hAnsi="Sylfaen" w:cs="Times New Roman"/>
          <w:bCs/>
          <w:color w:val="000000" w:themeColor="text1"/>
          <w:sz w:val="24"/>
          <w:szCs w:val="24"/>
          <w:lang w:val="ka-GE"/>
        </w:rPr>
        <w:t xml:space="preserve"> </w:t>
      </w:r>
      <w:r w:rsidRPr="00261B2A">
        <w:rPr>
          <w:rFonts w:ascii="Sylfaen" w:hAnsi="Sylfaen" w:cs="Times New Roman"/>
          <w:bCs/>
          <w:color w:val="000000" w:themeColor="text1"/>
          <w:sz w:val="24"/>
          <w:szCs w:val="24"/>
          <w:lang w:val="ka-GE"/>
        </w:rPr>
        <w:t>ხოლო მკურნალობის ხანგრძლივობა უნდა შეიზღუდოს  5 დღემდე.</w:t>
      </w:r>
    </w:p>
    <w:p w14:paraId="445669D6" w14:textId="77777777" w:rsidR="00261B2A" w:rsidRPr="00261B2A" w:rsidRDefault="00261B2A" w:rsidP="003D72C0">
      <w:pPr>
        <w:spacing w:after="0" w:line="240" w:lineRule="auto"/>
        <w:jc w:val="both"/>
        <w:rPr>
          <w:rFonts w:ascii="Sylfaen" w:hAnsi="Sylfaen" w:cs="Times New Roman"/>
          <w:i/>
          <w:color w:val="000000" w:themeColor="text1"/>
          <w:sz w:val="24"/>
          <w:szCs w:val="24"/>
          <w:lang w:val="ka-GE"/>
        </w:rPr>
      </w:pPr>
      <w:r w:rsidRPr="00261B2A">
        <w:rPr>
          <w:rFonts w:ascii="Sylfaen" w:hAnsi="Sylfaen" w:cs="Times New Roman"/>
          <w:i/>
          <w:color w:val="000000" w:themeColor="text1"/>
          <w:sz w:val="24"/>
          <w:szCs w:val="24"/>
          <w:lang w:val="ka-GE"/>
        </w:rPr>
        <w:t>სახის მიდამოში გამოყენება</w:t>
      </w:r>
    </w:p>
    <w:p w14:paraId="4227087D" w14:textId="77777777" w:rsidR="00261B2A" w:rsidRDefault="00261B2A" w:rsidP="003D72C0">
      <w:pPr>
        <w:spacing w:after="0" w:line="240" w:lineRule="auto"/>
        <w:jc w:val="both"/>
        <w:rPr>
          <w:rFonts w:ascii="Sylfaen" w:hAnsi="Sylfaen" w:cs="Times New Roman"/>
          <w:color w:val="000000" w:themeColor="text1"/>
          <w:sz w:val="24"/>
          <w:szCs w:val="24"/>
          <w:lang w:val="ka-GE"/>
        </w:rPr>
      </w:pPr>
      <w:r w:rsidRPr="00261B2A">
        <w:rPr>
          <w:rFonts w:ascii="Sylfaen" w:hAnsi="Sylfaen" w:cs="Times New Roman"/>
          <w:color w:val="000000" w:themeColor="text1"/>
          <w:sz w:val="24"/>
          <w:szCs w:val="24"/>
          <w:lang w:val="ka-GE"/>
        </w:rPr>
        <w:t xml:space="preserve">სახის მიდამოებში </w:t>
      </w:r>
      <w:r w:rsidR="009A3F6D">
        <w:rPr>
          <w:rFonts w:ascii="Sylfaen" w:hAnsi="Sylfaen" w:cs="Times New Roman"/>
          <w:color w:val="000000" w:themeColor="text1"/>
          <w:sz w:val="24"/>
          <w:szCs w:val="24"/>
          <w:lang w:val="ka-GE"/>
        </w:rPr>
        <w:t>კრემის</w:t>
      </w:r>
      <w:r w:rsidRPr="00261B2A">
        <w:rPr>
          <w:rFonts w:ascii="Sylfaen" w:hAnsi="Sylfaen" w:cs="Times New Roman"/>
          <w:color w:val="000000" w:themeColor="text1"/>
          <w:sz w:val="24"/>
          <w:szCs w:val="24"/>
          <w:lang w:val="ka-GE"/>
        </w:rPr>
        <w:t xml:space="preserve"> გამოყენების აუცილებლობის შემთხვევაში  მკურნლობის ხანგრძლივობა არ უნდა აჭარბებდეს 5 დღეს</w:t>
      </w:r>
      <w:r w:rsidR="00AF795D">
        <w:rPr>
          <w:rFonts w:ascii="Sylfaen" w:hAnsi="Sylfaen" w:cs="Times New Roman"/>
          <w:color w:val="000000" w:themeColor="text1"/>
          <w:sz w:val="24"/>
          <w:szCs w:val="24"/>
          <w:lang w:val="ka-GE"/>
        </w:rPr>
        <w:t>.</w:t>
      </w:r>
    </w:p>
    <w:p w14:paraId="6E7D83C4" w14:textId="77777777" w:rsidR="00C26ADA" w:rsidRPr="00C26ADA" w:rsidRDefault="00C26ADA" w:rsidP="003D72C0">
      <w:pPr>
        <w:suppressAutoHyphens/>
        <w:spacing w:after="0" w:line="240" w:lineRule="auto"/>
        <w:jc w:val="both"/>
        <w:outlineLvl w:val="0"/>
        <w:rPr>
          <w:rFonts w:ascii="Calibri" w:eastAsia="Times New Roman" w:hAnsi="Calibri" w:cs="Times New Roman"/>
          <w:bCs/>
          <w:i/>
          <w:color w:val="000000" w:themeColor="text1"/>
          <w:sz w:val="24"/>
          <w:szCs w:val="24"/>
          <w:lang w:val="ka-GE" w:eastAsia="zh-CN"/>
        </w:rPr>
      </w:pPr>
      <w:r w:rsidRPr="00C26ADA">
        <w:rPr>
          <w:rFonts w:ascii="Sylfaen" w:eastAsia="Times New Roman" w:hAnsi="Sylfaen" w:cs="Times New Roman"/>
          <w:bCs/>
          <w:i/>
          <w:color w:val="000000" w:themeColor="text1"/>
          <w:sz w:val="24"/>
          <w:szCs w:val="24"/>
          <w:lang w:val="ka-GE" w:eastAsia="zh-CN"/>
        </w:rPr>
        <w:t>გერიატრიული</w:t>
      </w:r>
      <w:r w:rsidRPr="00C26ADA">
        <w:rPr>
          <w:rFonts w:ascii="Calibri" w:eastAsia="Times New Roman" w:hAnsi="Calibri" w:cs="Times New Roman"/>
          <w:bCs/>
          <w:i/>
          <w:color w:val="000000" w:themeColor="text1"/>
          <w:sz w:val="24"/>
          <w:szCs w:val="24"/>
          <w:lang w:val="ka-GE" w:eastAsia="zh-CN"/>
        </w:rPr>
        <w:t xml:space="preserve"> </w:t>
      </w:r>
      <w:r w:rsidRPr="00C26ADA">
        <w:rPr>
          <w:rFonts w:ascii="Sylfaen" w:eastAsia="Times New Roman" w:hAnsi="Sylfaen" w:cs="Times New Roman"/>
          <w:bCs/>
          <w:i/>
          <w:color w:val="000000" w:themeColor="text1"/>
          <w:sz w:val="24"/>
          <w:szCs w:val="24"/>
          <w:lang w:val="ka-GE" w:eastAsia="zh-CN"/>
        </w:rPr>
        <w:t>პაციენტები</w:t>
      </w:r>
    </w:p>
    <w:p w14:paraId="6034E6AB" w14:textId="77777777" w:rsidR="00C26ADA" w:rsidRDefault="00C26ADA" w:rsidP="003D72C0">
      <w:pPr>
        <w:suppressAutoHyphens/>
        <w:spacing w:after="0" w:line="240" w:lineRule="auto"/>
        <w:jc w:val="both"/>
        <w:outlineLvl w:val="0"/>
        <w:rPr>
          <w:rFonts w:ascii="Calibri" w:eastAsia="Times New Roman" w:hAnsi="Calibri" w:cs="Times New Roman"/>
          <w:bCs/>
          <w:color w:val="000000" w:themeColor="text1"/>
          <w:sz w:val="24"/>
          <w:szCs w:val="24"/>
          <w:lang w:val="ka-GE" w:eastAsia="zh-CN"/>
        </w:rPr>
      </w:pPr>
      <w:r w:rsidRPr="00C26ADA">
        <w:rPr>
          <w:rFonts w:ascii="Sylfaen" w:eastAsia="Times New Roman" w:hAnsi="Sylfaen" w:cs="Times New Roman"/>
          <w:bCs/>
          <w:color w:val="000000" w:themeColor="text1"/>
          <w:sz w:val="24"/>
          <w:szCs w:val="24"/>
          <w:lang w:val="ka-GE" w:eastAsia="zh-CN"/>
        </w:rPr>
        <w:t>კლინიკური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კვლევებით</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არ</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არის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გამოვლენილი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პრეპარატის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ეფექტურობის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განსხვავებები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ხანდაზმულ</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და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უფრო</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ახალგაზრდა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პაციენტებში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ხანდაზმული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ასაკის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პაციენტებში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ღვიძლის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ან</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თირკმლების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ფუნქციის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დაქვეითების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უფრო</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მაღალმა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სიხშირემ</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შეიძლება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გაახანგრძლივოს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პრეპარატის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გამოყოფა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მისი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სისტემური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აბსორბციის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შემთხვევაში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lastRenderedPageBreak/>
        <w:t>ამიტომ</w:t>
      </w:r>
      <w:r w:rsidRPr="00C26ADA">
        <w:rPr>
          <w:rFonts w:ascii="Calibri" w:eastAsia="Times New Roman" w:hAnsi="Calibri" w:cs="Times New Roman"/>
          <w:bCs/>
          <w:color w:val="000000" w:themeColor="text1"/>
          <w:sz w:val="24"/>
          <w:szCs w:val="24"/>
          <w:lang w:val="ka-GE" w:eastAsia="zh-CN"/>
        </w:rPr>
        <w:t xml:space="preserve"> </w:t>
      </w:r>
      <w:r>
        <w:rPr>
          <w:rFonts w:ascii="Sylfaen" w:eastAsia="Times New Roman" w:hAnsi="Sylfaen" w:cs="Times New Roman"/>
          <w:bCs/>
          <w:color w:val="000000" w:themeColor="text1"/>
          <w:sz w:val="24"/>
          <w:szCs w:val="24"/>
          <w:lang w:val="ka-GE" w:eastAsia="zh-CN"/>
        </w:rPr>
        <w:t>კრემი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გამოყენებული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უნდა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იქნას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მინიმალური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დოზებითა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და</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კლინიკური</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ეფექტის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მიღწევისათვის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საჭირო</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შეძლებისდაგვარად</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ხანმოკლე</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პერიოდის</w:t>
      </w:r>
      <w:r w:rsidRPr="00C26ADA">
        <w:rPr>
          <w:rFonts w:ascii="Calibri" w:eastAsia="Times New Roman" w:hAnsi="Calibri" w:cs="Times New Roman"/>
          <w:bCs/>
          <w:color w:val="000000" w:themeColor="text1"/>
          <w:sz w:val="24"/>
          <w:szCs w:val="24"/>
          <w:lang w:val="ka-GE" w:eastAsia="zh-CN"/>
        </w:rPr>
        <w:t xml:space="preserve"> </w:t>
      </w:r>
      <w:r w:rsidRPr="00C26ADA">
        <w:rPr>
          <w:rFonts w:ascii="Sylfaen" w:eastAsia="Times New Roman" w:hAnsi="Sylfaen" w:cs="Times New Roman"/>
          <w:bCs/>
          <w:color w:val="000000" w:themeColor="text1"/>
          <w:sz w:val="24"/>
          <w:szCs w:val="24"/>
          <w:lang w:val="ka-GE" w:eastAsia="zh-CN"/>
        </w:rPr>
        <w:t>განმავლობაში</w:t>
      </w:r>
      <w:r w:rsidRPr="00C26ADA">
        <w:rPr>
          <w:rFonts w:ascii="Calibri" w:eastAsia="Times New Roman" w:hAnsi="Calibri" w:cs="Times New Roman"/>
          <w:bCs/>
          <w:color w:val="000000" w:themeColor="text1"/>
          <w:sz w:val="24"/>
          <w:szCs w:val="24"/>
          <w:lang w:val="ka-GE" w:eastAsia="zh-CN"/>
        </w:rPr>
        <w:t>.</w:t>
      </w:r>
    </w:p>
    <w:p w14:paraId="688220AF" w14:textId="77777777" w:rsidR="00BF6656" w:rsidRPr="00C26ADA" w:rsidRDefault="00BF6656" w:rsidP="003D72C0">
      <w:pPr>
        <w:suppressAutoHyphens/>
        <w:spacing w:after="0" w:line="240" w:lineRule="auto"/>
        <w:jc w:val="both"/>
        <w:outlineLvl w:val="0"/>
        <w:rPr>
          <w:rFonts w:ascii="Sylfaen" w:eastAsia="Times New Roman" w:hAnsi="Sylfaen" w:cs="Times New Roman"/>
          <w:bCs/>
          <w:color w:val="000000" w:themeColor="text1"/>
          <w:sz w:val="24"/>
          <w:szCs w:val="24"/>
          <w:lang w:val="ka-GE" w:eastAsia="zh-CN"/>
        </w:rPr>
      </w:pPr>
    </w:p>
    <w:p w14:paraId="632CCF5C" w14:textId="77777777" w:rsidR="00E46218" w:rsidRPr="00E46218" w:rsidRDefault="00E46218" w:rsidP="003D72C0">
      <w:pPr>
        <w:spacing w:after="0" w:line="240" w:lineRule="auto"/>
        <w:jc w:val="both"/>
        <w:rPr>
          <w:rFonts w:ascii="Sylfaen" w:eastAsia="Times New Roman" w:hAnsi="Sylfaen" w:cs="Times New Roman"/>
          <w:b/>
          <w:sz w:val="24"/>
          <w:szCs w:val="24"/>
          <w:lang w:val="ka-GE"/>
        </w:rPr>
      </w:pPr>
      <w:r w:rsidRPr="00E46218">
        <w:rPr>
          <w:rFonts w:ascii="Sylfaen" w:eastAsia="Times New Roman" w:hAnsi="Sylfaen" w:cs="Times New Roman"/>
          <w:b/>
          <w:sz w:val="24"/>
          <w:szCs w:val="24"/>
          <w:lang w:val="ka-GE"/>
        </w:rPr>
        <w:t>გვერდითი მოვლენები</w:t>
      </w:r>
    </w:p>
    <w:p w14:paraId="491BEAF1" w14:textId="77777777" w:rsidR="00E46218" w:rsidRPr="00E46218" w:rsidRDefault="00E46218" w:rsidP="003D72C0">
      <w:pPr>
        <w:spacing w:after="0" w:line="240" w:lineRule="auto"/>
        <w:jc w:val="both"/>
        <w:rPr>
          <w:rFonts w:ascii="Sylfaen" w:eastAsia="Times New Roman" w:hAnsi="Sylfaen" w:cs="Times New Roman"/>
          <w:bCs/>
          <w:sz w:val="24"/>
          <w:szCs w:val="24"/>
          <w:lang w:val="ka-GE" w:eastAsia="ja-JP"/>
        </w:rPr>
      </w:pPr>
      <w:r w:rsidRPr="00E46218">
        <w:rPr>
          <w:rFonts w:ascii="Sylfaen" w:eastAsia="Times New Roman" w:hAnsi="Sylfaen" w:cs="Times New Roman"/>
          <w:sz w:val="24"/>
          <w:szCs w:val="24"/>
          <w:lang w:val="ka-GE"/>
        </w:rPr>
        <w:t>გვერდითი  მოვლენების  წარმოქმნის  სიხშირე: ძალიან ხშირად</w:t>
      </w:r>
      <w:r w:rsidRPr="00E46218">
        <w:rPr>
          <w:rFonts w:ascii="Times New Roman" w:eastAsia="Times New Roman" w:hAnsi="Times New Roman" w:cs="Times New Roman"/>
          <w:bCs/>
          <w:sz w:val="24"/>
          <w:szCs w:val="24"/>
          <w:lang w:val="tr-TR"/>
        </w:rPr>
        <w:t>(≥1/10);</w:t>
      </w:r>
      <w:r w:rsidRPr="00E46218">
        <w:rPr>
          <w:rFonts w:ascii="Sylfaen" w:eastAsia="Times New Roman" w:hAnsi="Sylfaen" w:cs="Times New Roman"/>
          <w:bCs/>
          <w:sz w:val="24"/>
          <w:szCs w:val="24"/>
          <w:lang w:val="ka-GE"/>
        </w:rPr>
        <w:t xml:space="preserve"> ხშირად</w:t>
      </w:r>
      <w:r w:rsidRPr="00E46218">
        <w:rPr>
          <w:rFonts w:ascii="Times New Roman" w:eastAsia="Times New Roman" w:hAnsi="Times New Roman" w:cs="Times New Roman"/>
          <w:bCs/>
          <w:sz w:val="24"/>
          <w:szCs w:val="24"/>
          <w:lang w:val="tr-TR"/>
        </w:rPr>
        <w:t>(</w:t>
      </w:r>
      <w:r w:rsidRPr="00E46218">
        <w:rPr>
          <w:rFonts w:ascii="Times New Roman" w:eastAsia="Times New Roman" w:hAnsi="Times New Roman" w:cs="Times New Roman"/>
          <w:bCs/>
          <w:sz w:val="24"/>
          <w:szCs w:val="24"/>
          <w:lang w:val="ka-GE"/>
        </w:rPr>
        <w:t xml:space="preserve"> </w:t>
      </w:r>
      <w:r w:rsidRPr="00E46218">
        <w:rPr>
          <w:rFonts w:ascii="Times New Roman" w:eastAsia="Times New Roman" w:hAnsi="Times New Roman" w:cs="Times New Roman"/>
          <w:bCs/>
          <w:sz w:val="24"/>
          <w:szCs w:val="24"/>
          <w:lang w:val="tr-TR"/>
        </w:rPr>
        <w:t>≥1/100</w:t>
      </w:r>
      <w:r w:rsidRPr="00E46218">
        <w:rPr>
          <w:rFonts w:ascii="Sylfaen" w:eastAsia="Times New Roman" w:hAnsi="Sylfaen" w:cs="Times New Roman"/>
          <w:bCs/>
          <w:sz w:val="24"/>
          <w:szCs w:val="24"/>
          <w:lang w:val="ka-GE"/>
        </w:rPr>
        <w:t xml:space="preserve">-დან </w:t>
      </w:r>
      <w:r w:rsidRPr="00E46218">
        <w:rPr>
          <w:rFonts w:ascii="Times New Roman" w:eastAsia="Times New Roman" w:hAnsi="Times New Roman" w:cs="Times New Roman"/>
          <w:bCs/>
          <w:sz w:val="24"/>
          <w:szCs w:val="24"/>
          <w:lang w:val="tr-TR"/>
        </w:rPr>
        <w:t xml:space="preserve"> &lt;1/10</w:t>
      </w:r>
      <w:r w:rsidRPr="00E46218">
        <w:rPr>
          <w:rFonts w:ascii="Sylfaen" w:eastAsia="Times New Roman" w:hAnsi="Sylfaen" w:cs="Times New Roman"/>
          <w:bCs/>
          <w:sz w:val="24"/>
          <w:szCs w:val="24"/>
          <w:lang w:val="ka-GE"/>
        </w:rPr>
        <w:t>-მდე</w:t>
      </w:r>
      <w:r w:rsidRPr="00E46218">
        <w:rPr>
          <w:rFonts w:ascii="Times New Roman" w:eastAsia="Times New Roman" w:hAnsi="Times New Roman" w:cs="Times New Roman"/>
          <w:bCs/>
          <w:sz w:val="24"/>
          <w:szCs w:val="24"/>
          <w:lang w:val="tr-TR"/>
        </w:rPr>
        <w:t>);</w:t>
      </w:r>
      <w:r w:rsidRPr="00E46218">
        <w:rPr>
          <w:rFonts w:ascii="Sylfaen" w:eastAsia="Times New Roman" w:hAnsi="Sylfaen" w:cs="Times New Roman"/>
          <w:bCs/>
          <w:sz w:val="24"/>
          <w:szCs w:val="24"/>
          <w:lang w:val="ka-GE"/>
        </w:rPr>
        <w:t xml:space="preserve"> არცთუ ხშირად</w:t>
      </w:r>
      <w:r w:rsidRPr="00E46218">
        <w:rPr>
          <w:rFonts w:ascii="Times New Roman" w:eastAsia="Times New Roman" w:hAnsi="Times New Roman" w:cs="Times New Roman"/>
          <w:bCs/>
          <w:sz w:val="24"/>
          <w:szCs w:val="24"/>
          <w:lang w:val="tr-TR"/>
        </w:rPr>
        <w:t>(</w:t>
      </w:r>
      <w:r w:rsidRPr="00E46218">
        <w:rPr>
          <w:rFonts w:ascii="Times New Roman" w:eastAsia="Times New Roman" w:hAnsi="Times New Roman" w:cs="Times New Roman"/>
          <w:bCs/>
          <w:sz w:val="24"/>
          <w:szCs w:val="24"/>
          <w:lang w:val="ka-GE"/>
        </w:rPr>
        <w:t xml:space="preserve"> </w:t>
      </w:r>
      <w:r w:rsidRPr="00E46218">
        <w:rPr>
          <w:rFonts w:ascii="Times New Roman" w:eastAsia="Times New Roman" w:hAnsi="Times New Roman" w:cs="Times New Roman"/>
          <w:bCs/>
          <w:sz w:val="24"/>
          <w:szCs w:val="24"/>
          <w:lang w:val="tr-TR"/>
        </w:rPr>
        <w:t>≥1/1000</w:t>
      </w:r>
      <w:r w:rsidRPr="00E46218">
        <w:rPr>
          <w:rFonts w:ascii="Sylfaen" w:eastAsia="Times New Roman" w:hAnsi="Sylfaen" w:cs="Times New Roman"/>
          <w:bCs/>
          <w:sz w:val="24"/>
          <w:szCs w:val="24"/>
          <w:lang w:val="ka-GE"/>
        </w:rPr>
        <w:t xml:space="preserve">-დან </w:t>
      </w:r>
      <w:r w:rsidRPr="00E46218">
        <w:rPr>
          <w:rFonts w:ascii="Times New Roman" w:eastAsia="Times New Roman" w:hAnsi="Times New Roman" w:cs="Times New Roman"/>
          <w:bCs/>
          <w:sz w:val="24"/>
          <w:szCs w:val="24"/>
          <w:lang w:val="tr-TR"/>
        </w:rPr>
        <w:t xml:space="preserve"> &lt;1/100</w:t>
      </w:r>
      <w:r w:rsidRPr="00E46218">
        <w:rPr>
          <w:rFonts w:ascii="Sylfaen" w:eastAsia="Times New Roman" w:hAnsi="Sylfaen" w:cs="Times New Roman"/>
          <w:bCs/>
          <w:sz w:val="24"/>
          <w:szCs w:val="24"/>
          <w:lang w:val="ka-GE"/>
        </w:rPr>
        <w:t>-მდე); იშვიათად</w:t>
      </w:r>
      <w:r w:rsidRPr="00E46218">
        <w:rPr>
          <w:rFonts w:ascii="Times New Roman" w:eastAsia="Times New Roman" w:hAnsi="Times New Roman" w:cs="Times New Roman"/>
          <w:bCs/>
          <w:sz w:val="24"/>
          <w:szCs w:val="24"/>
          <w:lang w:val="tr-TR"/>
        </w:rPr>
        <w:t>(</w:t>
      </w:r>
      <w:r w:rsidRPr="00E46218">
        <w:rPr>
          <w:rFonts w:ascii="Times New Roman" w:eastAsia="Times New Roman" w:hAnsi="Times New Roman" w:cs="Times New Roman"/>
          <w:bCs/>
          <w:sz w:val="24"/>
          <w:szCs w:val="24"/>
          <w:lang w:val="ka-GE"/>
        </w:rPr>
        <w:t xml:space="preserve"> </w:t>
      </w:r>
      <w:r w:rsidRPr="00E46218">
        <w:rPr>
          <w:rFonts w:ascii="Times New Roman" w:eastAsia="Times New Roman" w:hAnsi="Times New Roman" w:cs="Times New Roman"/>
          <w:bCs/>
          <w:sz w:val="24"/>
          <w:szCs w:val="24"/>
          <w:lang w:val="tr-TR"/>
        </w:rPr>
        <w:t>≥1/10000</w:t>
      </w:r>
      <w:r w:rsidRPr="00E46218">
        <w:rPr>
          <w:rFonts w:ascii="Sylfaen" w:eastAsia="Times New Roman" w:hAnsi="Sylfaen" w:cs="Times New Roman"/>
          <w:bCs/>
          <w:sz w:val="24"/>
          <w:szCs w:val="24"/>
          <w:lang w:val="ka-GE"/>
        </w:rPr>
        <w:t>-დან</w:t>
      </w:r>
      <w:r w:rsidRPr="00E46218">
        <w:rPr>
          <w:rFonts w:ascii="Times New Roman" w:eastAsia="Times New Roman" w:hAnsi="Times New Roman" w:cs="Times New Roman"/>
          <w:bCs/>
          <w:sz w:val="24"/>
          <w:szCs w:val="24"/>
          <w:lang w:val="tr-TR"/>
        </w:rPr>
        <w:t xml:space="preserve">  &lt;1/1000</w:t>
      </w:r>
      <w:r w:rsidRPr="00E46218">
        <w:rPr>
          <w:rFonts w:ascii="Sylfaen" w:eastAsia="Times New Roman" w:hAnsi="Sylfaen" w:cs="Times New Roman"/>
          <w:bCs/>
          <w:sz w:val="24"/>
          <w:szCs w:val="24"/>
          <w:lang w:val="ka-GE"/>
        </w:rPr>
        <w:t>-მდე</w:t>
      </w:r>
      <w:r w:rsidRPr="00E46218">
        <w:rPr>
          <w:rFonts w:ascii="Times New Roman" w:eastAsia="Times New Roman" w:hAnsi="Times New Roman" w:cs="Times New Roman"/>
          <w:bCs/>
          <w:sz w:val="24"/>
          <w:szCs w:val="24"/>
          <w:lang w:val="tr-TR"/>
        </w:rPr>
        <w:t>);</w:t>
      </w:r>
      <w:r w:rsidRPr="00E46218">
        <w:rPr>
          <w:rFonts w:ascii="Sylfaen" w:eastAsia="Times New Roman" w:hAnsi="Sylfaen" w:cs="Times New Roman"/>
          <w:bCs/>
          <w:sz w:val="24"/>
          <w:szCs w:val="24"/>
          <w:lang w:val="ka-GE"/>
        </w:rPr>
        <w:t xml:space="preserve"> ძალიან იშვიათად </w:t>
      </w:r>
      <w:r w:rsidRPr="00E46218">
        <w:rPr>
          <w:rFonts w:ascii="Times New Roman" w:eastAsia="Times New Roman" w:hAnsi="Times New Roman" w:cs="Times New Roman"/>
          <w:bCs/>
          <w:sz w:val="24"/>
          <w:szCs w:val="24"/>
          <w:lang w:val="tr-TR"/>
        </w:rPr>
        <w:t>(&lt;1/10000)</w:t>
      </w:r>
      <w:r w:rsidRPr="00E46218">
        <w:rPr>
          <w:rFonts w:ascii="Times New Roman" w:eastAsia="Times New Roman" w:hAnsi="Times New Roman" w:cs="Times New Roman"/>
          <w:bCs/>
          <w:sz w:val="24"/>
          <w:szCs w:val="24"/>
          <w:lang w:val="az-Latn-AZ" w:eastAsia="ja-JP"/>
        </w:rPr>
        <w:t>;</w:t>
      </w:r>
      <w:r w:rsidRPr="00E46218">
        <w:rPr>
          <w:rFonts w:ascii="Sylfaen" w:eastAsia="Times New Roman" w:hAnsi="Sylfaen" w:cs="Times New Roman"/>
          <w:bCs/>
          <w:sz w:val="24"/>
          <w:szCs w:val="24"/>
          <w:lang w:val="ka-GE" w:eastAsia="ja-JP"/>
        </w:rPr>
        <w:t xml:space="preserve"> სიხშირე უცნობია (არსებულ  მონაცემებზე </w:t>
      </w:r>
      <w:r w:rsidR="004229C5">
        <w:rPr>
          <w:rFonts w:ascii="Sylfaen" w:eastAsia="Times New Roman" w:hAnsi="Sylfaen" w:cs="Times New Roman"/>
          <w:bCs/>
          <w:sz w:val="24"/>
          <w:szCs w:val="24"/>
          <w:lang w:val="ka-GE" w:eastAsia="ja-JP"/>
        </w:rPr>
        <w:t>დაყრდნობით გვერდითი ეფექტის სიხშ</w:t>
      </w:r>
      <w:r w:rsidRPr="00E46218">
        <w:rPr>
          <w:rFonts w:ascii="Sylfaen" w:eastAsia="Times New Roman" w:hAnsi="Sylfaen" w:cs="Times New Roman"/>
          <w:bCs/>
          <w:sz w:val="24"/>
          <w:szCs w:val="24"/>
          <w:lang w:val="ka-GE" w:eastAsia="ja-JP"/>
        </w:rPr>
        <w:t>ირის განსაზღვრა  შეუძლებელია).</w:t>
      </w:r>
    </w:p>
    <w:p w14:paraId="4F10F651" w14:textId="77777777" w:rsidR="00E46218" w:rsidRPr="004229C5" w:rsidRDefault="00E46218" w:rsidP="003D72C0">
      <w:pPr>
        <w:spacing w:after="0" w:line="240" w:lineRule="auto"/>
        <w:jc w:val="both"/>
        <w:rPr>
          <w:rFonts w:ascii="Sylfaen" w:hAnsi="Sylfaen" w:cs="Times New Roman"/>
          <w:sz w:val="24"/>
          <w:szCs w:val="24"/>
          <w:lang w:val="ka-GE"/>
        </w:rPr>
      </w:pPr>
      <w:r w:rsidRPr="004229C5">
        <w:rPr>
          <w:rFonts w:ascii="Sylfaen" w:hAnsi="Sylfaen" w:cs="Times New Roman"/>
          <w:sz w:val="24"/>
          <w:szCs w:val="24"/>
          <w:lang w:val="ka-GE"/>
        </w:rPr>
        <w:t>პოსტმარკეტინგული კვლევების დროს არსებული გვერდითი მოვლე</w:t>
      </w:r>
      <w:r w:rsidR="004229C5" w:rsidRPr="004229C5">
        <w:rPr>
          <w:rFonts w:ascii="Sylfaen" w:hAnsi="Sylfaen" w:cs="Times New Roman"/>
          <w:sz w:val="24"/>
          <w:szCs w:val="24"/>
          <w:lang w:val="ka-GE"/>
        </w:rPr>
        <w:t>ნე</w:t>
      </w:r>
      <w:r w:rsidRPr="004229C5">
        <w:rPr>
          <w:rFonts w:ascii="Sylfaen" w:hAnsi="Sylfaen" w:cs="Times New Roman"/>
          <w:sz w:val="24"/>
          <w:szCs w:val="24"/>
          <w:lang w:val="ka-GE"/>
        </w:rPr>
        <w:t xml:space="preserve">ბი  </w:t>
      </w:r>
    </w:p>
    <w:p w14:paraId="58C6684D" w14:textId="77777777" w:rsidR="00E46218" w:rsidRPr="004229C5" w:rsidRDefault="00E46218" w:rsidP="003D72C0">
      <w:pPr>
        <w:spacing w:after="0" w:line="240" w:lineRule="auto"/>
        <w:jc w:val="both"/>
        <w:rPr>
          <w:rFonts w:ascii="Sylfaen" w:eastAsia="Times New Roman" w:hAnsi="Sylfaen" w:cs="Times New Roman"/>
          <w:i/>
          <w:sz w:val="24"/>
          <w:szCs w:val="24"/>
          <w:lang w:val="ka-GE"/>
        </w:rPr>
      </w:pPr>
      <w:r w:rsidRPr="004229C5">
        <w:rPr>
          <w:rFonts w:ascii="Sylfaen" w:eastAsia="Times New Roman" w:hAnsi="Sylfaen" w:cs="Times New Roman"/>
          <w:i/>
          <w:sz w:val="24"/>
          <w:szCs w:val="24"/>
          <w:lang w:val="ka-GE"/>
        </w:rPr>
        <w:t>ინფექციები და ინვაზიები</w:t>
      </w:r>
    </w:p>
    <w:p w14:paraId="4E9C3ADF" w14:textId="77777777" w:rsidR="00E46218" w:rsidRPr="00E46218" w:rsidRDefault="00E46218" w:rsidP="003D72C0">
      <w:pPr>
        <w:spacing w:after="0" w:line="240" w:lineRule="auto"/>
        <w:jc w:val="both"/>
        <w:rPr>
          <w:rFonts w:ascii="Sylfaen" w:eastAsia="Times New Roman" w:hAnsi="Sylfaen" w:cs="Times New Roman"/>
          <w:sz w:val="24"/>
          <w:szCs w:val="24"/>
          <w:lang w:val="ka-GE"/>
        </w:rPr>
      </w:pPr>
      <w:r w:rsidRPr="00E46218">
        <w:rPr>
          <w:rFonts w:ascii="Sylfaen" w:eastAsia="Times New Roman" w:hAnsi="Sylfaen" w:cs="Times New Roman"/>
          <w:i/>
          <w:sz w:val="24"/>
          <w:szCs w:val="24"/>
          <w:lang w:val="ka-GE"/>
        </w:rPr>
        <w:t xml:space="preserve">ძალიან იშვიათად:  ოპორტუნისტური </w:t>
      </w:r>
      <w:r w:rsidRPr="00E46218">
        <w:rPr>
          <w:rFonts w:ascii="Sylfaen" w:eastAsia="Times New Roman" w:hAnsi="Sylfaen" w:cs="Times New Roman"/>
          <w:sz w:val="24"/>
          <w:szCs w:val="24"/>
          <w:lang w:val="ka-GE"/>
        </w:rPr>
        <w:t>ინფექცია</w:t>
      </w:r>
      <w:r w:rsidR="00AF795D">
        <w:rPr>
          <w:rFonts w:ascii="Sylfaen" w:eastAsia="Times New Roman" w:hAnsi="Sylfaen" w:cs="Times New Roman"/>
          <w:sz w:val="24"/>
          <w:szCs w:val="24"/>
          <w:lang w:val="ka-GE"/>
        </w:rPr>
        <w:t xml:space="preserve"> </w:t>
      </w:r>
      <w:r w:rsidRPr="00E46218">
        <w:rPr>
          <w:rFonts w:ascii="Sylfaen" w:eastAsia="Times New Roman" w:hAnsi="Sylfaen" w:cs="Times New Roman"/>
          <w:sz w:val="24"/>
          <w:szCs w:val="24"/>
          <w:lang w:val="ka-GE"/>
        </w:rPr>
        <w:t>(ინფექცია, გამოწვეული პირობით პათოგენური ორგანიზმებით.</w:t>
      </w:r>
    </w:p>
    <w:p w14:paraId="5A8B623D" w14:textId="77777777" w:rsidR="00E46218" w:rsidRPr="004229C5" w:rsidRDefault="00E46218" w:rsidP="003D72C0">
      <w:pPr>
        <w:spacing w:after="0" w:line="240" w:lineRule="auto"/>
        <w:jc w:val="both"/>
        <w:rPr>
          <w:rFonts w:ascii="Sylfaen" w:eastAsia="Times New Roman" w:hAnsi="Sylfaen" w:cs="Times New Roman"/>
          <w:i/>
          <w:sz w:val="24"/>
          <w:szCs w:val="24"/>
          <w:lang w:val="ka-GE"/>
        </w:rPr>
      </w:pPr>
      <w:r w:rsidRPr="004229C5">
        <w:rPr>
          <w:rFonts w:ascii="Sylfaen" w:eastAsia="Times New Roman" w:hAnsi="Sylfaen" w:cs="Times New Roman"/>
          <w:i/>
          <w:sz w:val="24"/>
          <w:szCs w:val="24"/>
          <w:lang w:val="ka-GE"/>
        </w:rPr>
        <w:t>იმუნური სისტემის მხრივ</w:t>
      </w:r>
    </w:p>
    <w:p w14:paraId="3044A736" w14:textId="77777777" w:rsidR="00E46218" w:rsidRPr="00E46218" w:rsidRDefault="00E46218" w:rsidP="003D72C0">
      <w:pPr>
        <w:spacing w:after="0" w:line="240" w:lineRule="auto"/>
        <w:jc w:val="both"/>
        <w:rPr>
          <w:rFonts w:ascii="Sylfaen" w:eastAsia="Times New Roman" w:hAnsi="Sylfaen" w:cs="Times New Roman"/>
          <w:b/>
          <w:sz w:val="24"/>
          <w:szCs w:val="24"/>
          <w:lang w:val="ka-GE"/>
        </w:rPr>
      </w:pPr>
      <w:r w:rsidRPr="00E46218">
        <w:rPr>
          <w:rFonts w:ascii="Sylfaen" w:eastAsia="Times New Roman" w:hAnsi="Sylfaen" w:cs="Times New Roman"/>
          <w:i/>
          <w:sz w:val="24"/>
          <w:szCs w:val="24"/>
          <w:lang w:val="ka-GE"/>
        </w:rPr>
        <w:t xml:space="preserve">ძალიან იშვიათად: </w:t>
      </w:r>
      <w:r w:rsidRPr="00E46218">
        <w:rPr>
          <w:rFonts w:ascii="Sylfaen" w:eastAsia="Times New Roman" w:hAnsi="Sylfaen" w:cs="Times New Roman"/>
          <w:sz w:val="24"/>
          <w:szCs w:val="24"/>
          <w:lang w:val="ka-GE"/>
        </w:rPr>
        <w:t>ადგილობრივი ჰიპერმგრძნობელობა,</w:t>
      </w:r>
      <w:r w:rsidR="0030208F">
        <w:rPr>
          <w:rFonts w:ascii="Sylfaen" w:eastAsia="Times New Roman" w:hAnsi="Sylfaen" w:cs="Times New Roman"/>
          <w:sz w:val="24"/>
          <w:szCs w:val="24"/>
          <w:lang w:val="ka-GE"/>
        </w:rPr>
        <w:t xml:space="preserve"> </w:t>
      </w:r>
      <w:r w:rsidRPr="00E46218">
        <w:rPr>
          <w:rFonts w:ascii="Sylfaen" w:eastAsia="Times New Roman" w:hAnsi="Sylfaen" w:cs="Times New Roman"/>
          <w:sz w:val="24"/>
          <w:szCs w:val="24"/>
          <w:lang w:val="ka-GE"/>
        </w:rPr>
        <w:t>გენერალიზებული გამონაყარი</w:t>
      </w:r>
    </w:p>
    <w:p w14:paraId="54CF8F6B" w14:textId="77777777" w:rsidR="00E46218" w:rsidRPr="004229C5" w:rsidRDefault="00E46218" w:rsidP="003D72C0">
      <w:pPr>
        <w:spacing w:after="0" w:line="240" w:lineRule="auto"/>
        <w:jc w:val="both"/>
        <w:rPr>
          <w:rFonts w:ascii="Sylfaen" w:hAnsi="Sylfaen" w:cs="Times New Roman"/>
          <w:i/>
          <w:sz w:val="24"/>
          <w:szCs w:val="24"/>
          <w:lang w:val="ka-GE"/>
        </w:rPr>
      </w:pPr>
      <w:r w:rsidRPr="004229C5">
        <w:rPr>
          <w:rFonts w:ascii="Sylfaen" w:hAnsi="Sylfaen" w:cs="Times New Roman"/>
          <w:i/>
          <w:sz w:val="24"/>
          <w:szCs w:val="24"/>
          <w:lang w:val="ka-GE"/>
        </w:rPr>
        <w:t>ენდოკრინული სისტემის მხრივ</w:t>
      </w:r>
    </w:p>
    <w:p w14:paraId="39BDDCAE" w14:textId="77777777" w:rsidR="00E46218" w:rsidRPr="00E46218" w:rsidRDefault="00E46218" w:rsidP="003D72C0">
      <w:pPr>
        <w:spacing w:after="0" w:line="240" w:lineRule="auto"/>
        <w:jc w:val="both"/>
        <w:rPr>
          <w:rFonts w:ascii="Sylfaen" w:hAnsi="Sylfaen" w:cs="Times New Roman"/>
          <w:sz w:val="24"/>
          <w:szCs w:val="24"/>
          <w:lang w:val="ka-GE"/>
        </w:rPr>
      </w:pPr>
      <w:r w:rsidRPr="00E46218">
        <w:rPr>
          <w:rFonts w:ascii="Sylfaen" w:hAnsi="Sylfaen" w:cs="Times New Roman"/>
          <w:i/>
          <w:sz w:val="24"/>
          <w:szCs w:val="24"/>
          <w:lang w:val="ka-GE"/>
        </w:rPr>
        <w:t xml:space="preserve">ძალიან იშვიათად: </w:t>
      </w:r>
      <w:r w:rsidRPr="00E46218">
        <w:rPr>
          <w:rFonts w:ascii="Sylfaen" w:hAnsi="Sylfaen" w:cs="Times New Roman"/>
          <w:sz w:val="24"/>
          <w:szCs w:val="24"/>
          <w:lang w:val="ka-GE"/>
        </w:rPr>
        <w:t>ჰიპოთალამ</w:t>
      </w:r>
      <w:r w:rsidR="004229C5">
        <w:rPr>
          <w:rFonts w:ascii="Sylfaen" w:hAnsi="Sylfaen" w:cs="Times New Roman"/>
          <w:sz w:val="24"/>
          <w:szCs w:val="24"/>
          <w:lang w:val="ka-GE"/>
        </w:rPr>
        <w:t>ო</w:t>
      </w:r>
      <w:r w:rsidRPr="00E46218">
        <w:rPr>
          <w:rFonts w:ascii="Sylfaen" w:hAnsi="Sylfaen" w:cs="Times New Roman"/>
          <w:sz w:val="24"/>
          <w:szCs w:val="24"/>
          <w:lang w:val="ka-GE"/>
        </w:rPr>
        <w:t>-ჰიპოფიზურ-თირკმელზედა ჯირკვლის სისტემის  დათრგუნვა;</w:t>
      </w:r>
    </w:p>
    <w:p w14:paraId="43C7CCC3" w14:textId="77777777" w:rsidR="00E46218" w:rsidRPr="00E46218" w:rsidRDefault="00E46218" w:rsidP="003D72C0">
      <w:pPr>
        <w:spacing w:after="0" w:line="240" w:lineRule="auto"/>
        <w:jc w:val="both"/>
        <w:rPr>
          <w:rFonts w:ascii="Sylfaen" w:hAnsi="Sylfaen" w:cs="Times New Roman"/>
          <w:sz w:val="24"/>
          <w:szCs w:val="24"/>
          <w:lang w:val="ka-GE"/>
        </w:rPr>
      </w:pPr>
      <w:r w:rsidRPr="00E46218">
        <w:rPr>
          <w:rFonts w:ascii="Sylfaen" w:hAnsi="Sylfaen" w:cs="Times New Roman"/>
          <w:sz w:val="24"/>
          <w:szCs w:val="24"/>
          <w:lang w:val="ka-GE"/>
        </w:rPr>
        <w:t>კუშინგოიდის ნიშნები (მაგალითად: მთვარისებრი სახე, ცენტრალური ტიპის სიმსუქნე), ბავშვებში სხეულის მასის მომატების/ზრდის შეფერხება, ოსტეოპოროზი, გლაუკომა, ჰიპერგლიკემია/გლუკოზურია, კატარაქტა, ჰიპერტენზია, სხეულის მასის მომატება/სიმსუქნე, ენდოგენური კორტიზოლის დონის დაქვეითება, ალოპეცია,</w:t>
      </w:r>
      <w:r w:rsidR="004229C5">
        <w:rPr>
          <w:rFonts w:ascii="Sylfaen" w:hAnsi="Sylfaen" w:cs="Times New Roman"/>
          <w:sz w:val="24"/>
          <w:szCs w:val="24"/>
          <w:lang w:val="ka-GE"/>
        </w:rPr>
        <w:t xml:space="preserve"> </w:t>
      </w:r>
      <w:r w:rsidRPr="00E46218">
        <w:rPr>
          <w:rFonts w:ascii="Sylfaen" w:hAnsi="Sylfaen" w:cs="Times New Roman"/>
          <w:sz w:val="24"/>
          <w:szCs w:val="24"/>
          <w:lang w:val="ka-GE"/>
        </w:rPr>
        <w:t>ტრიქორექსისი</w:t>
      </w:r>
      <w:r w:rsidR="00AF795D">
        <w:rPr>
          <w:rFonts w:ascii="Sylfaen" w:hAnsi="Sylfaen" w:cs="Times New Roman"/>
          <w:sz w:val="24"/>
          <w:szCs w:val="24"/>
          <w:lang w:val="ka-GE"/>
        </w:rPr>
        <w:t xml:space="preserve"> (</w:t>
      </w:r>
      <w:r w:rsidRPr="00E46218">
        <w:rPr>
          <w:rFonts w:ascii="Sylfaen" w:hAnsi="Sylfaen" w:cs="Times New Roman"/>
          <w:sz w:val="24"/>
          <w:szCs w:val="24"/>
          <w:lang w:val="ka-GE"/>
        </w:rPr>
        <w:t>თმის მტვრევადობა).</w:t>
      </w:r>
    </w:p>
    <w:p w14:paraId="63072E9A" w14:textId="77777777" w:rsidR="00E46218" w:rsidRPr="004229C5" w:rsidRDefault="00E46218" w:rsidP="003D72C0">
      <w:pPr>
        <w:spacing w:after="0" w:line="240" w:lineRule="auto"/>
        <w:jc w:val="both"/>
        <w:rPr>
          <w:rFonts w:ascii="Sylfaen" w:hAnsi="Sylfaen" w:cs="Times New Roman"/>
          <w:i/>
          <w:sz w:val="24"/>
          <w:szCs w:val="24"/>
          <w:lang w:val="ka-GE"/>
        </w:rPr>
      </w:pPr>
      <w:r w:rsidRPr="004229C5">
        <w:rPr>
          <w:rFonts w:ascii="Sylfaen" w:hAnsi="Sylfaen" w:cs="Times New Roman"/>
          <w:i/>
          <w:sz w:val="24"/>
          <w:szCs w:val="24"/>
          <w:lang w:val="ka-GE"/>
        </w:rPr>
        <w:t>კანისა და კანქვეშა ქსოვილის მხრივ</w:t>
      </w:r>
    </w:p>
    <w:p w14:paraId="2593BB04" w14:textId="77777777" w:rsidR="00E46218" w:rsidRPr="00E46218" w:rsidRDefault="00E46218" w:rsidP="003D72C0">
      <w:pPr>
        <w:spacing w:after="0" w:line="240" w:lineRule="auto"/>
        <w:jc w:val="both"/>
        <w:rPr>
          <w:rFonts w:ascii="Sylfaen" w:hAnsi="Sylfaen" w:cs="Times New Roman"/>
          <w:sz w:val="24"/>
          <w:szCs w:val="24"/>
          <w:lang w:val="ka-GE"/>
        </w:rPr>
      </w:pPr>
      <w:r w:rsidRPr="00E46218">
        <w:rPr>
          <w:rFonts w:ascii="Sylfaen" w:hAnsi="Sylfaen" w:cs="Times New Roman"/>
          <w:i/>
          <w:sz w:val="24"/>
          <w:szCs w:val="24"/>
          <w:lang w:val="ka-GE"/>
        </w:rPr>
        <w:t xml:space="preserve">ხშირად: </w:t>
      </w:r>
      <w:r w:rsidRPr="00E46218">
        <w:rPr>
          <w:rFonts w:ascii="Sylfaen" w:hAnsi="Sylfaen" w:cs="Times New Roman"/>
          <w:sz w:val="24"/>
          <w:szCs w:val="24"/>
          <w:lang w:val="ka-GE"/>
        </w:rPr>
        <w:t>ქავილი, ადგილობრივი წვის შეგრძნება/კანის მტკივნეულობა;</w:t>
      </w:r>
    </w:p>
    <w:p w14:paraId="2F7A3F9A" w14:textId="77777777" w:rsidR="00E46218" w:rsidRPr="00E46218" w:rsidRDefault="00E46218" w:rsidP="003D72C0">
      <w:pPr>
        <w:spacing w:after="0" w:line="240" w:lineRule="auto"/>
        <w:jc w:val="both"/>
        <w:rPr>
          <w:rFonts w:ascii="Sylfaen" w:hAnsi="Sylfaen" w:cs="Times New Roman"/>
          <w:sz w:val="24"/>
          <w:szCs w:val="24"/>
          <w:lang w:val="ka-GE"/>
        </w:rPr>
      </w:pPr>
      <w:r w:rsidRPr="00E46218">
        <w:rPr>
          <w:rFonts w:ascii="Sylfaen" w:hAnsi="Sylfaen" w:cs="Times New Roman"/>
          <w:i/>
          <w:sz w:val="24"/>
          <w:szCs w:val="24"/>
          <w:lang w:val="ka-GE"/>
        </w:rPr>
        <w:t>არცთუ ხშირად:</w:t>
      </w:r>
      <w:r w:rsidRPr="00E46218">
        <w:rPr>
          <w:rFonts w:ascii="Sylfaen" w:hAnsi="Sylfaen" w:cs="Times New Roman"/>
          <w:sz w:val="24"/>
          <w:szCs w:val="24"/>
          <w:lang w:val="ka-GE"/>
        </w:rPr>
        <w:t xml:space="preserve"> კანის ატროფია*, სტრიები*, ტელეანგიექტაზია*;</w:t>
      </w:r>
    </w:p>
    <w:p w14:paraId="7FE6C4CB" w14:textId="77777777" w:rsidR="00E46218" w:rsidRPr="00E46218" w:rsidRDefault="00E46218" w:rsidP="003D72C0">
      <w:pPr>
        <w:spacing w:after="0" w:line="240" w:lineRule="auto"/>
        <w:jc w:val="both"/>
        <w:rPr>
          <w:rFonts w:ascii="Sylfaen" w:hAnsi="Sylfaen" w:cs="Times New Roman"/>
          <w:sz w:val="24"/>
          <w:szCs w:val="24"/>
          <w:lang w:val="ka-GE"/>
        </w:rPr>
      </w:pPr>
      <w:r w:rsidRPr="00E46218">
        <w:rPr>
          <w:rFonts w:ascii="Sylfaen" w:hAnsi="Sylfaen" w:cs="Times New Roman"/>
          <w:i/>
          <w:sz w:val="24"/>
          <w:szCs w:val="24"/>
          <w:lang w:val="ka-GE"/>
        </w:rPr>
        <w:t>ძალიან იშვიათად</w:t>
      </w:r>
      <w:r w:rsidRPr="00E46218">
        <w:rPr>
          <w:rFonts w:ascii="Sylfaen" w:hAnsi="Sylfaen" w:cs="Times New Roman"/>
          <w:sz w:val="24"/>
          <w:szCs w:val="24"/>
          <w:lang w:val="ka-GE"/>
        </w:rPr>
        <w:t xml:space="preserve">: კანის გათხელება*, კანის დანაოჭება, კანის სიმშრალე*, პიგმენტაციის შეცვლა*, ჰიპერტრიქოზი, დაავადების სიმპტომების გამწვავება, ალერგიული კონტაქტური დერმატიტი/დერმატიტი, პუსტულოზური ფსორიაზი, ერითემა, გამონაყარი, ჭინჭრის ციება. </w:t>
      </w:r>
    </w:p>
    <w:p w14:paraId="53189562" w14:textId="77777777" w:rsidR="00E46218" w:rsidRPr="00E46218" w:rsidRDefault="00E46218" w:rsidP="003D72C0">
      <w:pPr>
        <w:spacing w:after="0" w:line="240" w:lineRule="auto"/>
        <w:jc w:val="both"/>
        <w:rPr>
          <w:rFonts w:ascii="Sylfaen" w:hAnsi="Sylfaen" w:cs="Times New Roman"/>
          <w:sz w:val="24"/>
          <w:szCs w:val="24"/>
          <w:lang w:val="ka-GE"/>
        </w:rPr>
      </w:pPr>
      <w:r w:rsidRPr="00E46218">
        <w:rPr>
          <w:rFonts w:ascii="Sylfaen" w:hAnsi="Sylfaen" w:cs="Times New Roman"/>
          <w:sz w:val="24"/>
          <w:szCs w:val="24"/>
          <w:lang w:val="ka-GE"/>
        </w:rPr>
        <w:t xml:space="preserve">*კანის გამოვლინებები მეორადია </w:t>
      </w:r>
      <w:r w:rsidR="004229C5">
        <w:rPr>
          <w:rFonts w:ascii="Sylfaen" w:hAnsi="Sylfaen" w:cs="Times New Roman"/>
          <w:sz w:val="24"/>
          <w:szCs w:val="24"/>
          <w:lang w:val="ka-GE"/>
        </w:rPr>
        <w:t>ჰიპოთალამო</w:t>
      </w:r>
      <w:r w:rsidRPr="00E46218">
        <w:rPr>
          <w:rFonts w:ascii="Sylfaen" w:hAnsi="Sylfaen" w:cs="Times New Roman"/>
          <w:sz w:val="24"/>
          <w:szCs w:val="24"/>
          <w:lang w:val="ka-GE"/>
        </w:rPr>
        <w:t>-ჰიპოფიზურ-თირკმელზედა ჯირკვლის სისტემის  დათრგუნვის  ადგილობრივი და/ან სისტემური ეფექტების გამო.</w:t>
      </w:r>
    </w:p>
    <w:p w14:paraId="7127B155" w14:textId="77777777" w:rsidR="00E46218" w:rsidRPr="004229C5" w:rsidRDefault="00E46218" w:rsidP="003D72C0">
      <w:pPr>
        <w:autoSpaceDE w:val="0"/>
        <w:autoSpaceDN w:val="0"/>
        <w:adjustRightInd w:val="0"/>
        <w:spacing w:after="0" w:line="240" w:lineRule="auto"/>
        <w:jc w:val="both"/>
        <w:rPr>
          <w:rFonts w:ascii="Sylfaen" w:eastAsia="Times New Roman" w:hAnsi="Sylfaen" w:cs="Times New Roman"/>
          <w:i/>
          <w:sz w:val="24"/>
          <w:szCs w:val="24"/>
          <w:lang w:val="ka-GE"/>
        </w:rPr>
      </w:pPr>
      <w:r w:rsidRPr="004229C5">
        <w:rPr>
          <w:rFonts w:ascii="Sylfaen" w:eastAsia="Times New Roman" w:hAnsi="Sylfaen" w:cs="Times New Roman"/>
          <w:i/>
          <w:sz w:val="24"/>
          <w:szCs w:val="24"/>
          <w:lang w:val="ka-GE"/>
        </w:rPr>
        <w:t>მხედველობის მხრივ</w:t>
      </w:r>
    </w:p>
    <w:p w14:paraId="1ACAF6D4" w14:textId="77777777" w:rsidR="00E46218" w:rsidRPr="004229C5" w:rsidRDefault="00AF795D" w:rsidP="003D72C0">
      <w:pPr>
        <w:autoSpaceDE w:val="0"/>
        <w:autoSpaceDN w:val="0"/>
        <w:adjustRightInd w:val="0"/>
        <w:spacing w:after="0" w:line="240" w:lineRule="auto"/>
        <w:jc w:val="both"/>
        <w:rPr>
          <w:rFonts w:ascii="Sylfaen" w:eastAsia="Times New Roman" w:hAnsi="Sylfaen" w:cs="Times New Roman"/>
          <w:i/>
          <w:sz w:val="24"/>
          <w:szCs w:val="24"/>
          <w:lang w:val="ka-GE"/>
        </w:rPr>
      </w:pPr>
      <w:r>
        <w:rPr>
          <w:rFonts w:ascii="Sylfaen" w:eastAsia="Times New Roman" w:hAnsi="Sylfaen" w:cs="Times New Roman"/>
          <w:i/>
          <w:sz w:val="24"/>
          <w:szCs w:val="24"/>
          <w:lang w:val="ka-GE"/>
        </w:rPr>
        <w:t>სიხშირე უცნობია: ბუნდოვანი მხედველობა</w:t>
      </w:r>
    </w:p>
    <w:p w14:paraId="776BDAAF" w14:textId="77777777" w:rsidR="00E46218" w:rsidRPr="004229C5" w:rsidRDefault="00AF795D" w:rsidP="003D72C0">
      <w:pPr>
        <w:autoSpaceDE w:val="0"/>
        <w:autoSpaceDN w:val="0"/>
        <w:adjustRightInd w:val="0"/>
        <w:spacing w:after="0" w:line="240" w:lineRule="auto"/>
        <w:jc w:val="both"/>
        <w:rPr>
          <w:rFonts w:ascii="Sylfaen" w:eastAsia="Times New Roman" w:hAnsi="Sylfaen" w:cs="Times New Roman"/>
          <w:i/>
          <w:sz w:val="24"/>
          <w:szCs w:val="24"/>
          <w:lang w:val="ka-GE"/>
        </w:rPr>
      </w:pPr>
      <w:r>
        <w:rPr>
          <w:rFonts w:ascii="Sylfaen" w:eastAsia="Times New Roman" w:hAnsi="Sylfaen" w:cs="Times New Roman"/>
          <w:i/>
          <w:sz w:val="24"/>
          <w:szCs w:val="24"/>
          <w:lang w:val="ka-GE"/>
        </w:rPr>
        <w:t>ზოგადი დარღვევები</w:t>
      </w:r>
      <w:r w:rsidR="00E46218" w:rsidRPr="004229C5">
        <w:rPr>
          <w:rFonts w:ascii="Sylfaen" w:eastAsia="Times New Roman" w:hAnsi="Sylfaen" w:cs="Times New Roman"/>
          <w:i/>
          <w:sz w:val="24"/>
          <w:szCs w:val="24"/>
          <w:lang w:val="ka-GE"/>
        </w:rPr>
        <w:t xml:space="preserve"> და ადგილობრივი რეაქციები</w:t>
      </w:r>
    </w:p>
    <w:p w14:paraId="7FB16A33" w14:textId="77777777" w:rsidR="00E46218" w:rsidRPr="00E46218" w:rsidRDefault="00E46218" w:rsidP="003D72C0">
      <w:pPr>
        <w:autoSpaceDE w:val="0"/>
        <w:autoSpaceDN w:val="0"/>
        <w:adjustRightInd w:val="0"/>
        <w:spacing w:after="0" w:line="240" w:lineRule="auto"/>
        <w:jc w:val="both"/>
        <w:rPr>
          <w:rFonts w:ascii="Sylfaen" w:eastAsia="Times New Roman" w:hAnsi="Sylfaen" w:cs="Times New Roman"/>
          <w:sz w:val="24"/>
          <w:szCs w:val="24"/>
          <w:lang w:val="ka-GE"/>
        </w:rPr>
      </w:pPr>
      <w:r w:rsidRPr="00E46218">
        <w:rPr>
          <w:rFonts w:ascii="Sylfaen" w:eastAsia="Times New Roman" w:hAnsi="Sylfaen" w:cs="Times New Roman"/>
          <w:i/>
          <w:sz w:val="24"/>
          <w:szCs w:val="24"/>
          <w:lang w:val="ka-GE"/>
        </w:rPr>
        <w:t xml:space="preserve">ძალიან იშვიათად: </w:t>
      </w:r>
      <w:r w:rsidR="004229C5">
        <w:rPr>
          <w:rFonts w:ascii="Sylfaen" w:eastAsia="Times New Roman" w:hAnsi="Sylfaen" w:cs="Times New Roman"/>
          <w:sz w:val="24"/>
          <w:szCs w:val="24"/>
          <w:lang w:val="ka-GE"/>
        </w:rPr>
        <w:t>გაღიზიანება/მტკივნეულობა კრემის</w:t>
      </w:r>
      <w:r w:rsidRPr="00E46218">
        <w:rPr>
          <w:rFonts w:ascii="Sylfaen" w:eastAsia="Times New Roman" w:hAnsi="Sylfaen" w:cs="Times New Roman"/>
          <w:sz w:val="24"/>
          <w:szCs w:val="24"/>
          <w:lang w:val="ka-GE"/>
        </w:rPr>
        <w:t xml:space="preserve"> დატანის ადგილზე.</w:t>
      </w:r>
    </w:p>
    <w:p w14:paraId="544425D4" w14:textId="77777777" w:rsidR="00E46218" w:rsidRPr="00E46218" w:rsidRDefault="00E46218" w:rsidP="003D72C0">
      <w:pPr>
        <w:spacing w:after="0" w:line="240" w:lineRule="auto"/>
        <w:jc w:val="both"/>
        <w:rPr>
          <w:rFonts w:ascii="Sylfaen" w:hAnsi="Sylfaen"/>
          <w:i/>
          <w:sz w:val="24"/>
          <w:szCs w:val="24"/>
          <w:lang w:val="ka-GE"/>
        </w:rPr>
      </w:pPr>
      <w:r w:rsidRPr="00E46218">
        <w:rPr>
          <w:rFonts w:ascii="Sylfaen" w:hAnsi="Sylfaen"/>
          <w:i/>
          <w:sz w:val="24"/>
          <w:szCs w:val="24"/>
          <w:lang w:val="ka-GE"/>
        </w:rPr>
        <w:t>ცნობები  საეჭვო  გვერდითი რეაქციების შესახებ</w:t>
      </w:r>
    </w:p>
    <w:p w14:paraId="556C273B" w14:textId="77777777" w:rsidR="00E46218" w:rsidRPr="00E46218" w:rsidRDefault="00E46218" w:rsidP="003D72C0">
      <w:pPr>
        <w:spacing w:after="0" w:line="240" w:lineRule="auto"/>
        <w:jc w:val="both"/>
        <w:rPr>
          <w:rFonts w:ascii="Sylfaen" w:hAnsi="Sylfaen"/>
          <w:sz w:val="24"/>
          <w:szCs w:val="24"/>
          <w:lang w:val="ka-GE"/>
        </w:rPr>
      </w:pPr>
      <w:r w:rsidRPr="00E46218">
        <w:rPr>
          <w:rFonts w:ascii="Sylfaen" w:hAnsi="Sylfaen"/>
          <w:sz w:val="24"/>
          <w:szCs w:val="24"/>
          <w:lang w:val="ka-GE"/>
        </w:rPr>
        <w:t>პრეპარატის რეგისტრაციის შემდეგ, ცნობები საეჭვო  გვერდითი რეაქციების შესახებ</w:t>
      </w:r>
      <w:r w:rsidR="004229C5">
        <w:rPr>
          <w:rFonts w:ascii="Sylfaen" w:hAnsi="Sylfaen"/>
          <w:sz w:val="24"/>
          <w:szCs w:val="24"/>
          <w:lang w:val="ka-GE"/>
        </w:rPr>
        <w:t xml:space="preserve"> </w:t>
      </w:r>
      <w:r w:rsidRPr="00E46218">
        <w:rPr>
          <w:rFonts w:ascii="Sylfaen" w:hAnsi="Sylfaen"/>
          <w:sz w:val="24"/>
          <w:szCs w:val="24"/>
          <w:lang w:val="ka-GE"/>
        </w:rPr>
        <w:t>საკმაოდ მნიშვნელოვანია.</w:t>
      </w:r>
      <w:r w:rsidR="0030208F">
        <w:rPr>
          <w:rFonts w:ascii="Sylfaen" w:hAnsi="Sylfaen"/>
          <w:sz w:val="24"/>
          <w:szCs w:val="24"/>
          <w:lang w:val="ka-GE"/>
        </w:rPr>
        <w:t xml:space="preserve"> </w:t>
      </w:r>
      <w:r w:rsidRPr="00E46218">
        <w:rPr>
          <w:rFonts w:ascii="Sylfaen" w:hAnsi="Sylfaen"/>
          <w:sz w:val="24"/>
          <w:szCs w:val="24"/>
          <w:lang w:val="ka-GE"/>
        </w:rPr>
        <w:t>ეს საშუალებას იძლევა განხორციელდეს სამკურნალო საშუალების სარგებელი/რისკის შეფარდების ხანგრძლივი  კონტროლი</w:t>
      </w:r>
      <w:r w:rsidR="00AF795D">
        <w:rPr>
          <w:rFonts w:ascii="Sylfaen" w:hAnsi="Sylfaen"/>
          <w:sz w:val="24"/>
          <w:szCs w:val="24"/>
          <w:lang w:val="ka-GE"/>
        </w:rPr>
        <w:t>.</w:t>
      </w:r>
    </w:p>
    <w:p w14:paraId="3129EDE2" w14:textId="77777777" w:rsidR="009A3F6D" w:rsidRDefault="00E46218" w:rsidP="003D72C0">
      <w:pPr>
        <w:spacing w:after="0" w:line="240" w:lineRule="auto"/>
        <w:jc w:val="both"/>
        <w:rPr>
          <w:rFonts w:ascii="Sylfaen" w:hAnsi="Sylfaen"/>
          <w:i/>
          <w:sz w:val="24"/>
          <w:szCs w:val="24"/>
          <w:lang w:val="ka-GE"/>
        </w:rPr>
      </w:pPr>
      <w:r w:rsidRPr="00E46218">
        <w:rPr>
          <w:rFonts w:ascii="Sylfaen" w:hAnsi="Sylfaen"/>
          <w:i/>
          <w:sz w:val="24"/>
          <w:szCs w:val="24"/>
          <w:lang w:val="ka-GE"/>
        </w:rPr>
        <w:t>არასასურველი ეფექტების გამოვლენის შემთხვევაში მიმართეთ ექიმს.</w:t>
      </w:r>
    </w:p>
    <w:p w14:paraId="3097BCB6" w14:textId="77777777" w:rsidR="00BF6656" w:rsidRDefault="00BF6656" w:rsidP="003D72C0">
      <w:pPr>
        <w:spacing w:after="0" w:line="240" w:lineRule="auto"/>
        <w:jc w:val="both"/>
        <w:rPr>
          <w:rFonts w:ascii="Sylfaen" w:hAnsi="Sylfaen"/>
          <w:i/>
          <w:sz w:val="24"/>
          <w:szCs w:val="24"/>
          <w:lang w:val="ka-GE"/>
        </w:rPr>
      </w:pPr>
    </w:p>
    <w:p w14:paraId="482F6224" w14:textId="77777777" w:rsidR="00E46218" w:rsidRPr="009A3F6D" w:rsidRDefault="00E46218" w:rsidP="003D72C0">
      <w:pPr>
        <w:spacing w:after="0" w:line="240" w:lineRule="auto"/>
        <w:jc w:val="both"/>
        <w:rPr>
          <w:rFonts w:ascii="Sylfaen" w:hAnsi="Sylfaen"/>
          <w:i/>
          <w:sz w:val="24"/>
          <w:szCs w:val="24"/>
          <w:lang w:val="ka-GE"/>
        </w:rPr>
      </w:pPr>
      <w:r w:rsidRPr="00E46218">
        <w:rPr>
          <w:rFonts w:ascii="Sylfaen" w:hAnsi="Sylfaen"/>
          <w:b/>
          <w:sz w:val="24"/>
          <w:szCs w:val="24"/>
          <w:lang w:val="ka-GE"/>
        </w:rPr>
        <w:lastRenderedPageBreak/>
        <w:t>დოზის გადაჭარბება</w:t>
      </w:r>
    </w:p>
    <w:p w14:paraId="5CD4D89E" w14:textId="77777777" w:rsidR="00E46218" w:rsidRDefault="009A3F6D" w:rsidP="003D72C0">
      <w:pPr>
        <w:spacing w:after="0" w:line="240" w:lineRule="auto"/>
        <w:jc w:val="both"/>
        <w:rPr>
          <w:rFonts w:ascii="Sylfaen" w:hAnsi="Sylfaen"/>
          <w:sz w:val="24"/>
          <w:szCs w:val="24"/>
          <w:lang w:val="ka-GE"/>
        </w:rPr>
      </w:pPr>
      <w:r w:rsidRPr="009A3F6D">
        <w:rPr>
          <w:rFonts w:ascii="Sylfaen" w:hAnsi="Sylfaen"/>
          <w:sz w:val="24"/>
          <w:szCs w:val="24"/>
          <w:lang w:val="ka-GE"/>
        </w:rPr>
        <w:t xml:space="preserve">ადგილობრივი გამოყენებისას, შესაძლებელია კრემი  შეიწოვოს იმ რაოდენობით, რომ სისტემური ეფექტები გამოიწვიოს. </w:t>
      </w:r>
      <w:r w:rsidR="00E46218" w:rsidRPr="00E46218">
        <w:rPr>
          <w:rFonts w:ascii="Sylfaen" w:hAnsi="Sylfaen"/>
          <w:sz w:val="24"/>
          <w:szCs w:val="24"/>
          <w:lang w:val="ka-GE"/>
        </w:rPr>
        <w:t>დოზის მწვავე გადაჭარბება ნაკლებ სავარაუდოა, თუმცა დოზის ქრონიკული გადაჭარბებისა და არასწორი გამოყენების შემთხვევაში, შესაძლოა გამოვლინდეს ჰიპერკორტიციზმის სიმპტომები. დოზის გადაჭარბებისას, თირკმელზედა ჯირკვლის უკმარისობის განვითარების რისკის გამო, რეკომენდებულია პრეპარატ კლობენატი™-ს თანდათანობითი მოხსნა დატანის სიხშირის შემცირებისა და ნაკლებად აქტიური კორტიკოსტეროიდებით ჩანაცვლებით გზით.</w:t>
      </w:r>
    </w:p>
    <w:p w14:paraId="6C87018F" w14:textId="77777777" w:rsidR="00BF6656" w:rsidRPr="00E46218" w:rsidRDefault="00BF6656" w:rsidP="003D72C0">
      <w:pPr>
        <w:spacing w:after="0" w:line="240" w:lineRule="auto"/>
        <w:jc w:val="both"/>
        <w:rPr>
          <w:rFonts w:ascii="Sylfaen" w:hAnsi="Sylfaen" w:cs="Times New Roman"/>
          <w:sz w:val="24"/>
          <w:szCs w:val="24"/>
          <w:lang w:val="ka-GE"/>
        </w:rPr>
      </w:pPr>
    </w:p>
    <w:p w14:paraId="1253B4D3" w14:textId="77777777" w:rsidR="00E37AAF" w:rsidRDefault="00E37AAF" w:rsidP="003D72C0">
      <w:pPr>
        <w:spacing w:after="0" w:line="240" w:lineRule="auto"/>
        <w:jc w:val="both"/>
        <w:rPr>
          <w:rFonts w:ascii="Sylfaen" w:hAnsi="Sylfaen" w:cs="Times New Roman"/>
          <w:b/>
          <w:sz w:val="24"/>
          <w:lang w:val="ka-GE"/>
        </w:rPr>
      </w:pPr>
      <w:r>
        <w:rPr>
          <w:rFonts w:ascii="Sylfaen" w:hAnsi="Sylfaen" w:cs="Times New Roman"/>
          <w:b/>
          <w:sz w:val="24"/>
          <w:lang w:val="ka-GE"/>
        </w:rPr>
        <w:t>გამოშვების ფორმა</w:t>
      </w:r>
    </w:p>
    <w:p w14:paraId="304CCF75" w14:textId="77777777" w:rsidR="00040CA9" w:rsidRDefault="00E37AAF" w:rsidP="003D72C0">
      <w:pPr>
        <w:spacing w:after="0" w:line="240" w:lineRule="auto"/>
        <w:jc w:val="both"/>
        <w:rPr>
          <w:rFonts w:ascii="Sylfaen" w:hAnsi="Sylfaen"/>
          <w:sz w:val="24"/>
          <w:szCs w:val="24"/>
          <w:lang w:val="ka-GE"/>
        </w:rPr>
      </w:pPr>
      <w:r>
        <w:rPr>
          <w:rFonts w:ascii="Sylfaen" w:hAnsi="Sylfaen"/>
          <w:sz w:val="24"/>
          <w:lang w:val="ka-GE"/>
        </w:rPr>
        <w:t>კლობენ</w:t>
      </w:r>
      <w:r w:rsidR="00817D27">
        <w:rPr>
          <w:rFonts w:ascii="Sylfaen" w:hAnsi="Sylfaen"/>
          <w:sz w:val="24"/>
          <w:lang w:val="ka-GE"/>
        </w:rPr>
        <w:t>ატი</w:t>
      </w:r>
      <w:r w:rsidR="0030208F">
        <w:rPr>
          <w:rFonts w:ascii="Sylfaen" w:hAnsi="Sylfaen"/>
          <w:sz w:val="24"/>
          <w:lang w:val="ka-GE"/>
        </w:rPr>
        <w:t xml:space="preserve"> </w:t>
      </w:r>
      <w:r w:rsidR="0030208F">
        <w:rPr>
          <w:rFonts w:ascii="Times New Roman" w:hAnsi="Times New Roman" w:cs="Times New Roman"/>
          <w:sz w:val="24"/>
          <w:lang w:val="ka-GE"/>
        </w:rPr>
        <w:t>0.</w:t>
      </w:r>
      <w:r w:rsidR="00E46218" w:rsidRPr="00594425">
        <w:rPr>
          <w:rFonts w:ascii="Times New Roman" w:hAnsi="Times New Roman" w:cs="Times New Roman"/>
          <w:sz w:val="24"/>
          <w:lang w:val="ka-GE"/>
        </w:rPr>
        <w:t>05%</w:t>
      </w:r>
      <w:r w:rsidR="00E46218">
        <w:rPr>
          <w:rFonts w:ascii="Sylfaen" w:hAnsi="Sylfaen" w:cs="Times New Roman"/>
          <w:sz w:val="24"/>
          <w:lang w:val="ka-GE"/>
        </w:rPr>
        <w:t xml:space="preserve"> გარეგანი მოხმარების</w:t>
      </w:r>
      <w:r w:rsidRPr="00F06E81">
        <w:rPr>
          <w:rFonts w:ascii="AcadNusx" w:hAnsi="AcadNusx"/>
          <w:sz w:val="24"/>
          <w:lang w:val="ka-GE"/>
        </w:rPr>
        <w:t xml:space="preserve"> </w:t>
      </w:r>
      <w:r>
        <w:rPr>
          <w:rFonts w:ascii="Sylfaen" w:hAnsi="Sylfaen"/>
          <w:sz w:val="24"/>
          <w:lang w:val="ka-GE"/>
        </w:rPr>
        <w:t>კრემი</w:t>
      </w:r>
      <w:r w:rsidR="00040CA9">
        <w:rPr>
          <w:rFonts w:ascii="Sylfaen" w:hAnsi="Sylfaen"/>
          <w:sz w:val="24"/>
          <w:lang w:val="ka-GE"/>
        </w:rPr>
        <w:t xml:space="preserve">. </w:t>
      </w:r>
      <w:r>
        <w:rPr>
          <w:rFonts w:ascii="Sylfaen" w:hAnsi="Sylfaen"/>
          <w:sz w:val="24"/>
          <w:lang w:val="ka-GE"/>
        </w:rPr>
        <w:t xml:space="preserve"> </w:t>
      </w:r>
      <w:r w:rsidR="00040CA9">
        <w:rPr>
          <w:rFonts w:ascii="Sylfaen" w:hAnsi="Sylfaen"/>
          <w:sz w:val="24"/>
          <w:szCs w:val="24"/>
          <w:lang w:val="ka-GE"/>
        </w:rPr>
        <w:t xml:space="preserve">კრემი </w:t>
      </w:r>
      <w:r w:rsidR="00040CA9" w:rsidRPr="00040CA9">
        <w:rPr>
          <w:rFonts w:ascii="Sylfaen" w:hAnsi="Sylfaen"/>
          <w:sz w:val="24"/>
          <w:szCs w:val="24"/>
          <w:lang w:val="ka-GE"/>
        </w:rPr>
        <w:t xml:space="preserve">50გ, </w:t>
      </w:r>
      <w:r w:rsidR="00040CA9">
        <w:rPr>
          <w:rFonts w:ascii="Sylfaen" w:hAnsi="Sylfaen"/>
          <w:sz w:val="24"/>
          <w:szCs w:val="24"/>
          <w:lang w:val="ka-GE"/>
        </w:rPr>
        <w:t xml:space="preserve"> </w:t>
      </w:r>
      <w:r w:rsidR="00040CA9" w:rsidRPr="00040CA9">
        <w:rPr>
          <w:rFonts w:ascii="Sylfaen" w:hAnsi="Sylfaen"/>
          <w:sz w:val="24"/>
          <w:szCs w:val="24"/>
          <w:lang w:val="ka-GE"/>
        </w:rPr>
        <w:t>მოთავსებული ალუმინის ტუბში. 1 ტუბი გამოყენების ინსტრუქციასთან კომპლექტში შეფუთული მუყაოს კოლოფში</w:t>
      </w:r>
      <w:r w:rsidR="00AF795D">
        <w:rPr>
          <w:rFonts w:ascii="Sylfaen" w:hAnsi="Sylfaen"/>
          <w:sz w:val="24"/>
          <w:szCs w:val="24"/>
          <w:lang w:val="ka-GE"/>
        </w:rPr>
        <w:t>.</w:t>
      </w:r>
    </w:p>
    <w:p w14:paraId="0DBF75F4" w14:textId="77777777" w:rsidR="00BF6656" w:rsidRPr="00040CA9" w:rsidRDefault="00BF6656" w:rsidP="003D72C0">
      <w:pPr>
        <w:spacing w:after="0" w:line="240" w:lineRule="auto"/>
        <w:jc w:val="both"/>
        <w:rPr>
          <w:rFonts w:ascii="Sylfaen" w:hAnsi="Sylfaen"/>
          <w:sz w:val="24"/>
          <w:szCs w:val="24"/>
          <w:lang w:val="ka-GE"/>
        </w:rPr>
      </w:pPr>
    </w:p>
    <w:p w14:paraId="051CB8D5" w14:textId="77777777" w:rsidR="00040CA9" w:rsidRPr="00040CA9" w:rsidRDefault="00040CA9" w:rsidP="003D72C0">
      <w:pPr>
        <w:spacing w:after="0" w:line="240" w:lineRule="auto"/>
        <w:jc w:val="both"/>
        <w:rPr>
          <w:rFonts w:ascii="Sylfaen" w:hAnsi="Sylfaen"/>
          <w:sz w:val="24"/>
          <w:szCs w:val="24"/>
          <w:lang w:val="ka-GE"/>
        </w:rPr>
      </w:pPr>
      <w:r w:rsidRPr="00040CA9">
        <w:rPr>
          <w:rFonts w:ascii="Sylfaen" w:hAnsi="Sylfaen"/>
          <w:b/>
          <w:sz w:val="24"/>
          <w:szCs w:val="24"/>
          <w:lang w:val="ka-GE"/>
        </w:rPr>
        <w:t>შენახვის პირობები</w:t>
      </w:r>
    </w:p>
    <w:p w14:paraId="39EB76C8" w14:textId="77777777" w:rsidR="00040CA9" w:rsidRDefault="00040CA9" w:rsidP="003D72C0">
      <w:pPr>
        <w:spacing w:after="0" w:line="240" w:lineRule="auto"/>
        <w:jc w:val="both"/>
        <w:rPr>
          <w:rFonts w:ascii="Sylfaen" w:hAnsi="Sylfaen"/>
          <w:sz w:val="24"/>
          <w:szCs w:val="24"/>
          <w:lang w:val="ka-GE"/>
        </w:rPr>
      </w:pPr>
      <w:r w:rsidRPr="00040CA9">
        <w:rPr>
          <w:rFonts w:ascii="Sylfaen" w:hAnsi="Sylfaen"/>
          <w:sz w:val="24"/>
          <w:szCs w:val="24"/>
          <w:lang w:val="ka-GE"/>
        </w:rPr>
        <w:t>პრეპარატი ინახება არაუმეტეს 25</w:t>
      </w:r>
      <w:r w:rsidRPr="00040CA9">
        <w:rPr>
          <w:rFonts w:ascii="Adobe Garamond Pro Bold" w:hAnsi="Adobe Garamond Pro Bold"/>
          <w:sz w:val="24"/>
          <w:szCs w:val="24"/>
          <w:lang w:val="ka-GE"/>
        </w:rPr>
        <w:t>˚</w:t>
      </w:r>
      <w:r w:rsidRPr="00040CA9">
        <w:rPr>
          <w:rFonts w:ascii="Sylfaen" w:hAnsi="Sylfaen"/>
          <w:sz w:val="24"/>
          <w:szCs w:val="24"/>
          <w:lang w:val="ka-GE"/>
        </w:rPr>
        <w:t xml:space="preserve">C ტემპერატურაზე, ბავშვებისთვის მიუწვდომელ ადგილზე, ორიგინალ შეფუთვაში. </w:t>
      </w:r>
    </w:p>
    <w:p w14:paraId="1938A15D" w14:textId="77777777" w:rsidR="00BF6656" w:rsidRPr="00040CA9" w:rsidRDefault="00BF6656" w:rsidP="003D72C0">
      <w:pPr>
        <w:spacing w:after="0" w:line="240" w:lineRule="auto"/>
        <w:jc w:val="both"/>
        <w:rPr>
          <w:rFonts w:ascii="Sylfaen" w:hAnsi="Sylfaen"/>
          <w:sz w:val="24"/>
          <w:szCs w:val="24"/>
          <w:lang w:val="ka-GE"/>
        </w:rPr>
      </w:pPr>
    </w:p>
    <w:p w14:paraId="2C9323EF" w14:textId="77777777" w:rsidR="00040CA9" w:rsidRPr="00040CA9" w:rsidRDefault="00040CA9" w:rsidP="003D72C0">
      <w:pPr>
        <w:spacing w:after="0" w:line="240" w:lineRule="auto"/>
        <w:jc w:val="both"/>
        <w:rPr>
          <w:rFonts w:ascii="Sylfaen" w:hAnsi="Sylfaen"/>
          <w:b/>
          <w:sz w:val="24"/>
          <w:szCs w:val="24"/>
          <w:lang w:val="ka-GE"/>
        </w:rPr>
      </w:pPr>
      <w:r w:rsidRPr="00040CA9">
        <w:rPr>
          <w:rFonts w:ascii="Sylfaen" w:hAnsi="Sylfaen"/>
          <w:b/>
          <w:sz w:val="24"/>
          <w:szCs w:val="24"/>
          <w:lang w:val="ka-GE"/>
        </w:rPr>
        <w:t>ვარგისობის ვადა</w:t>
      </w:r>
    </w:p>
    <w:p w14:paraId="23D655AD" w14:textId="77777777" w:rsidR="00040CA9" w:rsidRPr="00040CA9" w:rsidRDefault="001C0993" w:rsidP="003D72C0">
      <w:pPr>
        <w:spacing w:after="0" w:line="240" w:lineRule="auto"/>
        <w:jc w:val="both"/>
        <w:rPr>
          <w:rFonts w:ascii="Sylfaen" w:hAnsi="Sylfaen"/>
          <w:sz w:val="24"/>
          <w:szCs w:val="24"/>
          <w:lang w:val="ka-GE"/>
        </w:rPr>
      </w:pPr>
      <w:r>
        <w:rPr>
          <w:rFonts w:ascii="Sylfaen" w:hAnsi="Sylfaen"/>
          <w:sz w:val="24"/>
          <w:szCs w:val="24"/>
          <w:lang w:val="ka-GE"/>
        </w:rPr>
        <w:t>5</w:t>
      </w:r>
      <w:r w:rsidR="00040CA9" w:rsidRPr="00040CA9">
        <w:rPr>
          <w:rFonts w:ascii="Sylfaen" w:hAnsi="Sylfaen"/>
          <w:sz w:val="24"/>
          <w:szCs w:val="24"/>
          <w:lang w:val="ka-GE"/>
        </w:rPr>
        <w:t xml:space="preserve"> წელი</w:t>
      </w:r>
    </w:p>
    <w:p w14:paraId="70A19D1F" w14:textId="77777777" w:rsidR="00040CA9" w:rsidRDefault="00040CA9" w:rsidP="003D72C0">
      <w:pPr>
        <w:spacing w:after="0" w:line="240" w:lineRule="auto"/>
        <w:jc w:val="both"/>
        <w:rPr>
          <w:rFonts w:ascii="Sylfaen" w:hAnsi="Sylfaen"/>
          <w:sz w:val="24"/>
          <w:szCs w:val="24"/>
          <w:lang w:val="ka-GE"/>
        </w:rPr>
      </w:pPr>
      <w:r w:rsidRPr="00040CA9">
        <w:rPr>
          <w:rFonts w:ascii="Sylfaen" w:hAnsi="Sylfaen"/>
          <w:sz w:val="24"/>
          <w:szCs w:val="24"/>
          <w:lang w:val="ka-GE"/>
        </w:rPr>
        <w:t xml:space="preserve">არ გამოიყენება ვარგისობის ვადის გასვლის შემდეგ. </w:t>
      </w:r>
    </w:p>
    <w:p w14:paraId="03158ED9" w14:textId="77777777" w:rsidR="00BF6656" w:rsidRPr="00040CA9" w:rsidRDefault="00BF6656" w:rsidP="003D72C0">
      <w:pPr>
        <w:spacing w:after="0" w:line="240" w:lineRule="auto"/>
        <w:jc w:val="both"/>
        <w:rPr>
          <w:rFonts w:ascii="Sylfaen" w:hAnsi="Sylfaen"/>
          <w:sz w:val="24"/>
          <w:szCs w:val="24"/>
          <w:lang w:val="ka-GE"/>
        </w:rPr>
      </w:pPr>
    </w:p>
    <w:p w14:paraId="6D15D38D" w14:textId="77777777" w:rsidR="00040CA9" w:rsidRPr="00040CA9" w:rsidRDefault="00040CA9" w:rsidP="003D72C0">
      <w:pPr>
        <w:spacing w:after="0" w:line="240" w:lineRule="auto"/>
        <w:jc w:val="both"/>
        <w:rPr>
          <w:rFonts w:ascii="Sylfaen" w:hAnsi="Sylfaen"/>
          <w:b/>
          <w:sz w:val="24"/>
          <w:szCs w:val="24"/>
          <w:lang w:val="ka-GE"/>
        </w:rPr>
      </w:pPr>
      <w:r w:rsidRPr="00040CA9">
        <w:rPr>
          <w:rFonts w:ascii="Sylfaen" w:hAnsi="Sylfaen"/>
          <w:b/>
          <w:sz w:val="24"/>
          <w:szCs w:val="24"/>
          <w:lang w:val="ka-GE"/>
        </w:rPr>
        <w:t>აფთიაქიდან გაცემის წესი</w:t>
      </w:r>
    </w:p>
    <w:p w14:paraId="3475E754" w14:textId="02726C22" w:rsidR="000F4D38" w:rsidRPr="000F4D38" w:rsidRDefault="00266AF1" w:rsidP="003D72C0">
      <w:pPr>
        <w:spacing w:after="0" w:line="240" w:lineRule="auto"/>
        <w:jc w:val="both"/>
        <w:rPr>
          <w:rFonts w:ascii="Sylfaen" w:hAnsi="Sylfaen"/>
          <w:b/>
          <w:noProof/>
          <w:sz w:val="24"/>
          <w:szCs w:val="24"/>
          <w:lang w:val="ka-GE"/>
        </w:rPr>
      </w:pP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2A384195" w14:textId="77777777" w:rsidR="00040CA9" w:rsidRPr="00040CA9" w:rsidRDefault="00040CA9" w:rsidP="003D72C0">
      <w:pPr>
        <w:spacing w:after="0" w:line="240" w:lineRule="auto"/>
        <w:jc w:val="both"/>
        <w:rPr>
          <w:rFonts w:ascii="Sylfaen" w:hAnsi="Sylfaen"/>
          <w:b/>
          <w:sz w:val="24"/>
          <w:szCs w:val="24"/>
          <w:lang w:val="ka-GE"/>
        </w:rPr>
      </w:pPr>
      <w:r w:rsidRPr="00040CA9">
        <w:rPr>
          <w:rFonts w:ascii="Sylfaen" w:hAnsi="Sylfaen"/>
          <w:b/>
          <w:sz w:val="24"/>
          <w:szCs w:val="24"/>
          <w:lang w:val="ka-GE"/>
        </w:rPr>
        <w:t>მწარმოებელი</w:t>
      </w:r>
    </w:p>
    <w:p w14:paraId="4B38B038" w14:textId="271BE752" w:rsidR="00040CA9" w:rsidRPr="00040CA9" w:rsidRDefault="001C0993" w:rsidP="003D72C0">
      <w:pPr>
        <w:spacing w:after="0" w:line="240" w:lineRule="auto"/>
        <w:jc w:val="both"/>
        <w:rPr>
          <w:rFonts w:ascii="Sylfaen" w:hAnsi="Sylfaen"/>
          <w:sz w:val="24"/>
          <w:szCs w:val="24"/>
          <w:lang w:val="ka-GE"/>
        </w:rPr>
      </w:pPr>
      <w:r>
        <w:rPr>
          <w:rFonts w:ascii="Sylfaen" w:hAnsi="Sylfaen"/>
          <w:sz w:val="24"/>
          <w:szCs w:val="24"/>
          <w:lang w:val="ka-GE"/>
        </w:rPr>
        <w:t>ჰუმანის სა</w:t>
      </w:r>
      <w:r w:rsidR="00DF1397">
        <w:rPr>
          <w:rFonts w:ascii="Sylfaen" w:hAnsi="Sylfaen"/>
          <w:sz w:val="24"/>
          <w:szCs w:val="24"/>
          <w:lang w:val="ka-GE"/>
        </w:rPr>
        <w:t>ღ</w:t>
      </w:r>
      <w:r>
        <w:rPr>
          <w:rFonts w:ascii="Sylfaen" w:hAnsi="Sylfaen"/>
          <w:sz w:val="24"/>
          <w:szCs w:val="24"/>
          <w:lang w:val="ka-GE"/>
        </w:rPr>
        <w:t xml:space="preserve">ლიქ </w:t>
      </w:r>
      <w:r w:rsidR="00040CA9" w:rsidRPr="00040CA9">
        <w:rPr>
          <w:rFonts w:ascii="Sylfaen" w:hAnsi="Sylfaen"/>
          <w:sz w:val="24"/>
          <w:szCs w:val="24"/>
          <w:lang w:val="ka-GE"/>
        </w:rPr>
        <w:t xml:space="preserve"> ა. შ.</w:t>
      </w:r>
    </w:p>
    <w:p w14:paraId="58CD2BEF" w14:textId="77777777" w:rsidR="00040CA9" w:rsidRPr="00040CA9" w:rsidRDefault="00040CA9" w:rsidP="003D72C0">
      <w:pPr>
        <w:spacing w:after="0" w:line="240" w:lineRule="auto"/>
        <w:jc w:val="both"/>
        <w:rPr>
          <w:rFonts w:ascii="Sylfaen" w:hAnsi="Sylfaen"/>
          <w:sz w:val="24"/>
          <w:szCs w:val="24"/>
          <w:lang w:val="ka-GE"/>
        </w:rPr>
      </w:pPr>
      <w:r w:rsidRPr="00040CA9">
        <w:rPr>
          <w:rFonts w:ascii="Sylfaen" w:hAnsi="Sylfaen"/>
          <w:sz w:val="24"/>
          <w:szCs w:val="24"/>
          <w:lang w:val="ka-GE"/>
        </w:rPr>
        <w:t xml:space="preserve">კარააღაჩ მაჰალესი, ფატიჰ ბულვარი </w:t>
      </w:r>
      <w:r w:rsidRPr="00040CA9">
        <w:rPr>
          <w:rFonts w:ascii="AcadMtavr" w:hAnsi="AcadMtavr"/>
          <w:sz w:val="24"/>
          <w:szCs w:val="24"/>
          <w:lang w:val="ka-GE"/>
        </w:rPr>
        <w:t>#</w:t>
      </w:r>
      <w:r w:rsidRPr="00040CA9">
        <w:rPr>
          <w:rFonts w:ascii="Sylfaen" w:hAnsi="Sylfaen"/>
          <w:sz w:val="24"/>
          <w:szCs w:val="24"/>
          <w:lang w:val="ka-GE"/>
        </w:rPr>
        <w:t>32</w:t>
      </w:r>
    </w:p>
    <w:p w14:paraId="521B56A0" w14:textId="77777777" w:rsidR="00040CA9" w:rsidRPr="00040CA9" w:rsidRDefault="00040CA9" w:rsidP="003D72C0">
      <w:pPr>
        <w:spacing w:after="0" w:line="240" w:lineRule="auto"/>
        <w:jc w:val="both"/>
        <w:rPr>
          <w:rFonts w:ascii="Sylfaen" w:hAnsi="Sylfaen"/>
          <w:sz w:val="24"/>
          <w:szCs w:val="24"/>
          <w:lang w:val="ka-GE"/>
        </w:rPr>
      </w:pPr>
      <w:r w:rsidRPr="00040CA9">
        <w:rPr>
          <w:rFonts w:ascii="Sylfaen" w:hAnsi="Sylfaen"/>
          <w:sz w:val="24"/>
          <w:szCs w:val="24"/>
          <w:lang w:val="ka-GE"/>
        </w:rPr>
        <w:t>ჩერქეზქოი ორგანიზე სანაი ბელგესი</w:t>
      </w:r>
    </w:p>
    <w:p w14:paraId="7DD71A0E" w14:textId="77777777" w:rsidR="00040CA9" w:rsidRDefault="00040CA9" w:rsidP="003D72C0">
      <w:pPr>
        <w:spacing w:after="0" w:line="240" w:lineRule="auto"/>
        <w:jc w:val="both"/>
        <w:rPr>
          <w:rFonts w:ascii="Sylfaen" w:hAnsi="Sylfaen"/>
          <w:sz w:val="24"/>
          <w:szCs w:val="24"/>
          <w:lang w:val="ka-GE"/>
        </w:rPr>
      </w:pPr>
      <w:r w:rsidRPr="00040CA9">
        <w:rPr>
          <w:rFonts w:ascii="Sylfaen" w:hAnsi="Sylfaen"/>
          <w:sz w:val="24"/>
          <w:szCs w:val="24"/>
          <w:lang w:val="ka-GE"/>
        </w:rPr>
        <w:t xml:space="preserve">ქაფაქლი/თექირდაღი/თურქეთი </w:t>
      </w:r>
    </w:p>
    <w:p w14:paraId="400F746F" w14:textId="77777777" w:rsidR="00BF6656" w:rsidRPr="00040CA9" w:rsidRDefault="00BF6656" w:rsidP="003D72C0">
      <w:pPr>
        <w:spacing w:after="0" w:line="240" w:lineRule="auto"/>
        <w:jc w:val="both"/>
        <w:rPr>
          <w:rFonts w:ascii="Sylfaen" w:hAnsi="Sylfaen"/>
          <w:sz w:val="24"/>
          <w:szCs w:val="24"/>
          <w:lang w:val="ka-GE"/>
        </w:rPr>
      </w:pPr>
    </w:p>
    <w:p w14:paraId="2BF2AF27" w14:textId="77777777" w:rsidR="00040CA9" w:rsidRPr="00040CA9" w:rsidRDefault="00040CA9" w:rsidP="003D72C0">
      <w:pPr>
        <w:spacing w:after="0" w:line="240" w:lineRule="auto"/>
        <w:jc w:val="both"/>
        <w:rPr>
          <w:rFonts w:ascii="Sylfaen" w:hAnsi="Sylfaen"/>
          <w:b/>
          <w:sz w:val="24"/>
          <w:szCs w:val="24"/>
          <w:lang w:val="ka-GE"/>
        </w:rPr>
      </w:pPr>
      <w:r w:rsidRPr="00040CA9">
        <w:rPr>
          <w:rFonts w:ascii="Sylfaen" w:hAnsi="Sylfaen"/>
          <w:b/>
          <w:sz w:val="24"/>
          <w:szCs w:val="24"/>
          <w:lang w:val="ka-GE"/>
        </w:rPr>
        <w:t>რეგისტრაციის მოწმობის მფლობელი</w:t>
      </w:r>
    </w:p>
    <w:p w14:paraId="18362311" w14:textId="77777777" w:rsidR="00040CA9" w:rsidRDefault="001C0993" w:rsidP="003D72C0">
      <w:pPr>
        <w:spacing w:after="0" w:line="240" w:lineRule="auto"/>
        <w:jc w:val="both"/>
        <w:rPr>
          <w:rFonts w:ascii="Sylfaen" w:hAnsi="Sylfaen"/>
          <w:sz w:val="24"/>
          <w:szCs w:val="24"/>
          <w:lang w:val="ka-GE"/>
        </w:rPr>
      </w:pPr>
      <w:r>
        <w:rPr>
          <w:rFonts w:ascii="Sylfaen" w:hAnsi="Sylfaen"/>
          <w:sz w:val="24"/>
          <w:szCs w:val="24"/>
          <w:lang w:val="ka-GE"/>
        </w:rPr>
        <w:t xml:space="preserve">ჰუმანის საღლიქ </w:t>
      </w:r>
      <w:r w:rsidR="00040CA9" w:rsidRPr="00BF6656">
        <w:rPr>
          <w:rFonts w:ascii="Sylfaen" w:hAnsi="Sylfaen"/>
          <w:sz w:val="24"/>
          <w:szCs w:val="24"/>
          <w:lang w:val="ka-GE"/>
        </w:rPr>
        <w:t xml:space="preserve"> ა.შ.</w:t>
      </w:r>
      <w:r w:rsidR="00BF6656">
        <w:rPr>
          <w:rFonts w:ascii="Sylfaen" w:hAnsi="Sylfaen"/>
          <w:sz w:val="24"/>
          <w:szCs w:val="24"/>
        </w:rPr>
        <w:t>,</w:t>
      </w:r>
      <w:r w:rsidR="00040CA9" w:rsidRPr="00BF6656">
        <w:rPr>
          <w:rFonts w:ascii="Sylfaen" w:hAnsi="Sylfaen"/>
          <w:sz w:val="24"/>
          <w:szCs w:val="24"/>
          <w:lang w:val="ka-GE"/>
        </w:rPr>
        <w:t xml:space="preserve"> თურქეთი</w:t>
      </w:r>
    </w:p>
    <w:p w14:paraId="6FEC09FB" w14:textId="77777777" w:rsidR="00BF6656" w:rsidRPr="00BF6656" w:rsidRDefault="00BF6656" w:rsidP="003D72C0">
      <w:pPr>
        <w:spacing w:after="0" w:line="240" w:lineRule="auto"/>
        <w:jc w:val="both"/>
        <w:rPr>
          <w:rFonts w:ascii="Sylfaen" w:hAnsi="Sylfaen"/>
          <w:sz w:val="24"/>
          <w:szCs w:val="24"/>
          <w:lang w:val="ka-GE"/>
        </w:rPr>
      </w:pPr>
    </w:p>
    <w:p w14:paraId="4D47D4F9" w14:textId="77777777" w:rsidR="00040CA9" w:rsidRPr="00040CA9" w:rsidRDefault="00040CA9" w:rsidP="003D72C0">
      <w:pPr>
        <w:spacing w:after="0" w:line="240" w:lineRule="auto"/>
        <w:jc w:val="both"/>
        <w:rPr>
          <w:rFonts w:ascii="Sylfaen" w:hAnsi="Sylfaen"/>
          <w:b/>
          <w:sz w:val="24"/>
          <w:szCs w:val="24"/>
          <w:lang w:val="ka-GE"/>
        </w:rPr>
      </w:pPr>
      <w:r w:rsidRPr="00040CA9">
        <w:rPr>
          <w:rFonts w:ascii="Sylfaen" w:hAnsi="Sylfaen"/>
          <w:b/>
          <w:sz w:val="24"/>
          <w:szCs w:val="24"/>
          <w:lang w:val="ka-GE"/>
        </w:rPr>
        <w:t>მარკეტინგული უფლებების მფლობელი</w:t>
      </w:r>
    </w:p>
    <w:p w14:paraId="57C238C9" w14:textId="77777777" w:rsidR="00040CA9" w:rsidRPr="00040CA9" w:rsidRDefault="009A3F6D" w:rsidP="003D72C0">
      <w:pPr>
        <w:spacing w:after="0" w:line="240" w:lineRule="auto"/>
        <w:jc w:val="both"/>
        <w:rPr>
          <w:rFonts w:ascii="Sylfaen" w:hAnsi="Sylfaen"/>
          <w:sz w:val="24"/>
          <w:szCs w:val="24"/>
          <w:lang w:val="ka-GE"/>
        </w:rPr>
      </w:pPr>
      <w:r>
        <w:rPr>
          <w:rFonts w:ascii="Sylfaen" w:hAnsi="Sylfaen"/>
          <w:sz w:val="24"/>
          <w:szCs w:val="24"/>
          <w:lang w:val="ka-GE"/>
        </w:rPr>
        <w:t xml:space="preserve">კომპანია  </w:t>
      </w:r>
      <w:r w:rsidR="00040CA9" w:rsidRPr="00040CA9">
        <w:rPr>
          <w:rFonts w:ascii="Sylfaen" w:hAnsi="Sylfaen"/>
          <w:sz w:val="24"/>
          <w:szCs w:val="24"/>
          <w:lang w:val="ka-GE"/>
        </w:rPr>
        <w:t>ასფარმა</w:t>
      </w:r>
    </w:p>
    <w:p w14:paraId="5109592D" w14:textId="77777777" w:rsidR="00D92F50" w:rsidRPr="00F06E81" w:rsidRDefault="00D92F50" w:rsidP="003D72C0">
      <w:pPr>
        <w:spacing w:after="0" w:line="240" w:lineRule="auto"/>
        <w:jc w:val="both"/>
        <w:rPr>
          <w:rFonts w:ascii="Times New Roman" w:hAnsi="Times New Roman" w:cs="Times New Roman"/>
          <w:sz w:val="24"/>
          <w:szCs w:val="24"/>
          <w:lang w:val="ka-GE"/>
        </w:rPr>
      </w:pPr>
    </w:p>
    <w:sectPr w:rsidR="00D92F50" w:rsidRPr="00F06E81" w:rsidSect="00B73A9A">
      <w:footerReference w:type="default" r:id="rId6"/>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A5270" w14:textId="77777777" w:rsidR="004359C3" w:rsidRDefault="004359C3" w:rsidP="0043017B">
      <w:pPr>
        <w:spacing w:after="0" w:line="240" w:lineRule="auto"/>
      </w:pPr>
      <w:r>
        <w:separator/>
      </w:r>
    </w:p>
  </w:endnote>
  <w:endnote w:type="continuationSeparator" w:id="0">
    <w:p w14:paraId="22452982" w14:textId="77777777" w:rsidR="004359C3" w:rsidRDefault="004359C3" w:rsidP="00430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Adobe Garamond Pro Bold">
    <w:altName w:val="Times New Roman"/>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cadMtavr">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8174053"/>
      <w:docPartObj>
        <w:docPartGallery w:val="Page Numbers (Bottom of Page)"/>
        <w:docPartUnique/>
      </w:docPartObj>
    </w:sdtPr>
    <w:sdtEndPr>
      <w:rPr>
        <w:noProof/>
      </w:rPr>
    </w:sdtEndPr>
    <w:sdtContent>
      <w:p w14:paraId="3719E0C1" w14:textId="77777777" w:rsidR="006448D0" w:rsidRDefault="006448D0">
        <w:pPr>
          <w:pStyle w:val="Footer"/>
          <w:jc w:val="center"/>
        </w:pPr>
        <w:r>
          <w:fldChar w:fldCharType="begin"/>
        </w:r>
        <w:r>
          <w:instrText xml:space="preserve"> PAGE   \* MERGEFORMAT </w:instrText>
        </w:r>
        <w:r>
          <w:fldChar w:fldCharType="separate"/>
        </w:r>
        <w:r w:rsidR="001A70E9">
          <w:rPr>
            <w:noProof/>
          </w:rPr>
          <w:t>8</w:t>
        </w:r>
        <w:r>
          <w:rPr>
            <w:noProof/>
          </w:rPr>
          <w:fldChar w:fldCharType="end"/>
        </w:r>
      </w:p>
    </w:sdtContent>
  </w:sdt>
  <w:p w14:paraId="76D0195D" w14:textId="77777777" w:rsidR="006448D0" w:rsidRDefault="00644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C7811" w14:textId="77777777" w:rsidR="004359C3" w:rsidRDefault="004359C3" w:rsidP="0043017B">
      <w:pPr>
        <w:spacing w:after="0" w:line="240" w:lineRule="auto"/>
      </w:pPr>
      <w:r>
        <w:separator/>
      </w:r>
    </w:p>
  </w:footnote>
  <w:footnote w:type="continuationSeparator" w:id="0">
    <w:p w14:paraId="66EDEF41" w14:textId="77777777" w:rsidR="004359C3" w:rsidRDefault="004359C3" w:rsidP="004301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FF7"/>
    <w:rsid w:val="00001F01"/>
    <w:rsid w:val="000037CE"/>
    <w:rsid w:val="00016F73"/>
    <w:rsid w:val="00040CA9"/>
    <w:rsid w:val="00046DCC"/>
    <w:rsid w:val="00066BF2"/>
    <w:rsid w:val="00083934"/>
    <w:rsid w:val="00092A80"/>
    <w:rsid w:val="000968EA"/>
    <w:rsid w:val="000A1CDE"/>
    <w:rsid w:val="000A1FF7"/>
    <w:rsid w:val="000A3470"/>
    <w:rsid w:val="000B2AF7"/>
    <w:rsid w:val="000D22D7"/>
    <w:rsid w:val="000E30CC"/>
    <w:rsid w:val="000F3AA6"/>
    <w:rsid w:val="000F4D38"/>
    <w:rsid w:val="000F5DF6"/>
    <w:rsid w:val="000F62AE"/>
    <w:rsid w:val="00110113"/>
    <w:rsid w:val="00115DE4"/>
    <w:rsid w:val="00122610"/>
    <w:rsid w:val="0012402B"/>
    <w:rsid w:val="00127A13"/>
    <w:rsid w:val="0013380B"/>
    <w:rsid w:val="00133AEF"/>
    <w:rsid w:val="001371B4"/>
    <w:rsid w:val="00137FDA"/>
    <w:rsid w:val="0014411F"/>
    <w:rsid w:val="001474EE"/>
    <w:rsid w:val="0016315F"/>
    <w:rsid w:val="001664A3"/>
    <w:rsid w:val="0017037C"/>
    <w:rsid w:val="0018280A"/>
    <w:rsid w:val="00196206"/>
    <w:rsid w:val="001A1D35"/>
    <w:rsid w:val="001A343E"/>
    <w:rsid w:val="001A70E9"/>
    <w:rsid w:val="001B518C"/>
    <w:rsid w:val="001C0993"/>
    <w:rsid w:val="001C2040"/>
    <w:rsid w:val="001D091B"/>
    <w:rsid w:val="001F1B21"/>
    <w:rsid w:val="00223E8D"/>
    <w:rsid w:val="0022478C"/>
    <w:rsid w:val="00232D72"/>
    <w:rsid w:val="00234432"/>
    <w:rsid w:val="00242432"/>
    <w:rsid w:val="00245F3A"/>
    <w:rsid w:val="00253384"/>
    <w:rsid w:val="00257471"/>
    <w:rsid w:val="00261B2A"/>
    <w:rsid w:val="00266AE5"/>
    <w:rsid w:val="00266AF1"/>
    <w:rsid w:val="00274231"/>
    <w:rsid w:val="00276496"/>
    <w:rsid w:val="00283952"/>
    <w:rsid w:val="00285B10"/>
    <w:rsid w:val="002A1D78"/>
    <w:rsid w:val="002D22D0"/>
    <w:rsid w:val="002D24A6"/>
    <w:rsid w:val="002E0146"/>
    <w:rsid w:val="002E0394"/>
    <w:rsid w:val="002E3AB9"/>
    <w:rsid w:val="002F7714"/>
    <w:rsid w:val="0030208F"/>
    <w:rsid w:val="00302B7B"/>
    <w:rsid w:val="0031148F"/>
    <w:rsid w:val="0031157A"/>
    <w:rsid w:val="0031435A"/>
    <w:rsid w:val="00330936"/>
    <w:rsid w:val="00333EA7"/>
    <w:rsid w:val="00342E07"/>
    <w:rsid w:val="00350BFD"/>
    <w:rsid w:val="003563B8"/>
    <w:rsid w:val="00356417"/>
    <w:rsid w:val="00357928"/>
    <w:rsid w:val="00374786"/>
    <w:rsid w:val="00380F29"/>
    <w:rsid w:val="00381AF7"/>
    <w:rsid w:val="00381B47"/>
    <w:rsid w:val="00382A74"/>
    <w:rsid w:val="00385A62"/>
    <w:rsid w:val="003B6103"/>
    <w:rsid w:val="003B679F"/>
    <w:rsid w:val="003C079F"/>
    <w:rsid w:val="003C38BC"/>
    <w:rsid w:val="003C6032"/>
    <w:rsid w:val="003D1576"/>
    <w:rsid w:val="003D1BB1"/>
    <w:rsid w:val="003D72C0"/>
    <w:rsid w:val="003E1546"/>
    <w:rsid w:val="0040202A"/>
    <w:rsid w:val="00416736"/>
    <w:rsid w:val="00416828"/>
    <w:rsid w:val="004229C5"/>
    <w:rsid w:val="0043017B"/>
    <w:rsid w:val="0043446C"/>
    <w:rsid w:val="004359C3"/>
    <w:rsid w:val="004437BA"/>
    <w:rsid w:val="00447EFD"/>
    <w:rsid w:val="00454620"/>
    <w:rsid w:val="00471783"/>
    <w:rsid w:val="0047639C"/>
    <w:rsid w:val="00483F80"/>
    <w:rsid w:val="004A02FB"/>
    <w:rsid w:val="004A0490"/>
    <w:rsid w:val="004A4253"/>
    <w:rsid w:val="004A723C"/>
    <w:rsid w:val="004B01AB"/>
    <w:rsid w:val="004B3F57"/>
    <w:rsid w:val="004B4571"/>
    <w:rsid w:val="004B5743"/>
    <w:rsid w:val="004C17D5"/>
    <w:rsid w:val="004E7AE4"/>
    <w:rsid w:val="004F23A9"/>
    <w:rsid w:val="004F5918"/>
    <w:rsid w:val="004F79F5"/>
    <w:rsid w:val="005071D5"/>
    <w:rsid w:val="00520C14"/>
    <w:rsid w:val="00524998"/>
    <w:rsid w:val="00524F52"/>
    <w:rsid w:val="00536449"/>
    <w:rsid w:val="00536E27"/>
    <w:rsid w:val="00537B69"/>
    <w:rsid w:val="00542B5B"/>
    <w:rsid w:val="00550572"/>
    <w:rsid w:val="005509D4"/>
    <w:rsid w:val="00577BF3"/>
    <w:rsid w:val="00583BBD"/>
    <w:rsid w:val="00594425"/>
    <w:rsid w:val="005A05D7"/>
    <w:rsid w:val="005C49CE"/>
    <w:rsid w:val="005D7B0B"/>
    <w:rsid w:val="005E65E7"/>
    <w:rsid w:val="005F4DB6"/>
    <w:rsid w:val="00602802"/>
    <w:rsid w:val="006061DB"/>
    <w:rsid w:val="00617FA5"/>
    <w:rsid w:val="00624F2D"/>
    <w:rsid w:val="00630EB1"/>
    <w:rsid w:val="00633AF4"/>
    <w:rsid w:val="006448D0"/>
    <w:rsid w:val="00650FF2"/>
    <w:rsid w:val="0065428D"/>
    <w:rsid w:val="00661396"/>
    <w:rsid w:val="00662781"/>
    <w:rsid w:val="006653E8"/>
    <w:rsid w:val="00673B34"/>
    <w:rsid w:val="0067645A"/>
    <w:rsid w:val="00676CA0"/>
    <w:rsid w:val="00685D3F"/>
    <w:rsid w:val="006874D6"/>
    <w:rsid w:val="006879F2"/>
    <w:rsid w:val="006904E4"/>
    <w:rsid w:val="006A4758"/>
    <w:rsid w:val="006B7F10"/>
    <w:rsid w:val="006C20BE"/>
    <w:rsid w:val="006C3E08"/>
    <w:rsid w:val="006E0662"/>
    <w:rsid w:val="006E39E8"/>
    <w:rsid w:val="006E6A2F"/>
    <w:rsid w:val="006F64EB"/>
    <w:rsid w:val="0070402E"/>
    <w:rsid w:val="00705C64"/>
    <w:rsid w:val="0071046A"/>
    <w:rsid w:val="00724554"/>
    <w:rsid w:val="0074659E"/>
    <w:rsid w:val="007514E8"/>
    <w:rsid w:val="00753461"/>
    <w:rsid w:val="00767D29"/>
    <w:rsid w:val="0078521B"/>
    <w:rsid w:val="0079111F"/>
    <w:rsid w:val="007A5A65"/>
    <w:rsid w:val="007A5C7E"/>
    <w:rsid w:val="007C40ED"/>
    <w:rsid w:val="007D2F44"/>
    <w:rsid w:val="007E4306"/>
    <w:rsid w:val="007F6F3B"/>
    <w:rsid w:val="007F7D6F"/>
    <w:rsid w:val="00801616"/>
    <w:rsid w:val="00807B73"/>
    <w:rsid w:val="00817D27"/>
    <w:rsid w:val="00837240"/>
    <w:rsid w:val="00837367"/>
    <w:rsid w:val="008469AF"/>
    <w:rsid w:val="00871AF8"/>
    <w:rsid w:val="00886938"/>
    <w:rsid w:val="00896682"/>
    <w:rsid w:val="008A1F64"/>
    <w:rsid w:val="008C5D5F"/>
    <w:rsid w:val="008D14C3"/>
    <w:rsid w:val="008D4277"/>
    <w:rsid w:val="008E0B05"/>
    <w:rsid w:val="00901A33"/>
    <w:rsid w:val="00904EEE"/>
    <w:rsid w:val="0092036F"/>
    <w:rsid w:val="00947B42"/>
    <w:rsid w:val="00950681"/>
    <w:rsid w:val="009556E5"/>
    <w:rsid w:val="00955B08"/>
    <w:rsid w:val="00957022"/>
    <w:rsid w:val="0096603A"/>
    <w:rsid w:val="00966E61"/>
    <w:rsid w:val="00977FFB"/>
    <w:rsid w:val="009A337C"/>
    <w:rsid w:val="009A3F6D"/>
    <w:rsid w:val="009D467F"/>
    <w:rsid w:val="009E26F6"/>
    <w:rsid w:val="009F2743"/>
    <w:rsid w:val="009F3C13"/>
    <w:rsid w:val="009F713F"/>
    <w:rsid w:val="00A270FA"/>
    <w:rsid w:val="00A33794"/>
    <w:rsid w:val="00A602D6"/>
    <w:rsid w:val="00A80291"/>
    <w:rsid w:val="00A802E5"/>
    <w:rsid w:val="00A8085D"/>
    <w:rsid w:val="00A80D1F"/>
    <w:rsid w:val="00AA61EA"/>
    <w:rsid w:val="00AC41E8"/>
    <w:rsid w:val="00AC4772"/>
    <w:rsid w:val="00AE1A24"/>
    <w:rsid w:val="00AE1E67"/>
    <w:rsid w:val="00AE2A50"/>
    <w:rsid w:val="00AE4C04"/>
    <w:rsid w:val="00AE5578"/>
    <w:rsid w:val="00AF27B5"/>
    <w:rsid w:val="00AF6A32"/>
    <w:rsid w:val="00AF795D"/>
    <w:rsid w:val="00B105E0"/>
    <w:rsid w:val="00B11F3B"/>
    <w:rsid w:val="00B138A5"/>
    <w:rsid w:val="00B330EF"/>
    <w:rsid w:val="00B36885"/>
    <w:rsid w:val="00B40142"/>
    <w:rsid w:val="00B41825"/>
    <w:rsid w:val="00B463F3"/>
    <w:rsid w:val="00B47F34"/>
    <w:rsid w:val="00B5136B"/>
    <w:rsid w:val="00B52F49"/>
    <w:rsid w:val="00B61E85"/>
    <w:rsid w:val="00B62406"/>
    <w:rsid w:val="00B639EB"/>
    <w:rsid w:val="00B734DA"/>
    <w:rsid w:val="00B73A9A"/>
    <w:rsid w:val="00B94C9B"/>
    <w:rsid w:val="00BB3155"/>
    <w:rsid w:val="00BB4DFE"/>
    <w:rsid w:val="00BE6588"/>
    <w:rsid w:val="00BF221E"/>
    <w:rsid w:val="00BF448F"/>
    <w:rsid w:val="00BF6656"/>
    <w:rsid w:val="00C11869"/>
    <w:rsid w:val="00C20A5B"/>
    <w:rsid w:val="00C239D4"/>
    <w:rsid w:val="00C23D2C"/>
    <w:rsid w:val="00C26ADA"/>
    <w:rsid w:val="00C300B8"/>
    <w:rsid w:val="00C32C6C"/>
    <w:rsid w:val="00C34B13"/>
    <w:rsid w:val="00C37BCC"/>
    <w:rsid w:val="00C55444"/>
    <w:rsid w:val="00C6439F"/>
    <w:rsid w:val="00C67AD3"/>
    <w:rsid w:val="00C80BDE"/>
    <w:rsid w:val="00C9039F"/>
    <w:rsid w:val="00C905BC"/>
    <w:rsid w:val="00C925E0"/>
    <w:rsid w:val="00C9273A"/>
    <w:rsid w:val="00C92801"/>
    <w:rsid w:val="00CC48CF"/>
    <w:rsid w:val="00CD283B"/>
    <w:rsid w:val="00CE0A4D"/>
    <w:rsid w:val="00CE5F3A"/>
    <w:rsid w:val="00CE6DB4"/>
    <w:rsid w:val="00D05121"/>
    <w:rsid w:val="00D10296"/>
    <w:rsid w:val="00D119F2"/>
    <w:rsid w:val="00D24043"/>
    <w:rsid w:val="00D30685"/>
    <w:rsid w:val="00D372A8"/>
    <w:rsid w:val="00D4003E"/>
    <w:rsid w:val="00D409B9"/>
    <w:rsid w:val="00D42409"/>
    <w:rsid w:val="00D67E96"/>
    <w:rsid w:val="00D775A8"/>
    <w:rsid w:val="00D8101B"/>
    <w:rsid w:val="00D813AE"/>
    <w:rsid w:val="00D92F50"/>
    <w:rsid w:val="00DA25F8"/>
    <w:rsid w:val="00DA5B30"/>
    <w:rsid w:val="00DA5B81"/>
    <w:rsid w:val="00DA79CC"/>
    <w:rsid w:val="00DB68D5"/>
    <w:rsid w:val="00DC327A"/>
    <w:rsid w:val="00DC386E"/>
    <w:rsid w:val="00DC6A6E"/>
    <w:rsid w:val="00DD02E6"/>
    <w:rsid w:val="00DE1594"/>
    <w:rsid w:val="00DE7B1D"/>
    <w:rsid w:val="00DF1397"/>
    <w:rsid w:val="00DF6502"/>
    <w:rsid w:val="00E0614F"/>
    <w:rsid w:val="00E1284D"/>
    <w:rsid w:val="00E13CAC"/>
    <w:rsid w:val="00E215F0"/>
    <w:rsid w:val="00E22B6F"/>
    <w:rsid w:val="00E36C46"/>
    <w:rsid w:val="00E37AAF"/>
    <w:rsid w:val="00E43D74"/>
    <w:rsid w:val="00E46218"/>
    <w:rsid w:val="00E516BA"/>
    <w:rsid w:val="00E537D6"/>
    <w:rsid w:val="00E54349"/>
    <w:rsid w:val="00E60677"/>
    <w:rsid w:val="00E66847"/>
    <w:rsid w:val="00E66BD8"/>
    <w:rsid w:val="00E702B6"/>
    <w:rsid w:val="00E75CCB"/>
    <w:rsid w:val="00E80E3F"/>
    <w:rsid w:val="00E93F86"/>
    <w:rsid w:val="00E96D32"/>
    <w:rsid w:val="00E9703F"/>
    <w:rsid w:val="00EA376B"/>
    <w:rsid w:val="00EA4A13"/>
    <w:rsid w:val="00EB7887"/>
    <w:rsid w:val="00EE0D17"/>
    <w:rsid w:val="00EE116E"/>
    <w:rsid w:val="00EE78A7"/>
    <w:rsid w:val="00EF0768"/>
    <w:rsid w:val="00EF6E0F"/>
    <w:rsid w:val="00F024C5"/>
    <w:rsid w:val="00F06E81"/>
    <w:rsid w:val="00F11913"/>
    <w:rsid w:val="00F1228A"/>
    <w:rsid w:val="00F23469"/>
    <w:rsid w:val="00F31986"/>
    <w:rsid w:val="00F32FD7"/>
    <w:rsid w:val="00F4649B"/>
    <w:rsid w:val="00F51D51"/>
    <w:rsid w:val="00F55F5A"/>
    <w:rsid w:val="00F57824"/>
    <w:rsid w:val="00F70617"/>
    <w:rsid w:val="00F7374D"/>
    <w:rsid w:val="00F77B42"/>
    <w:rsid w:val="00F821B4"/>
    <w:rsid w:val="00F82DCD"/>
    <w:rsid w:val="00F852F1"/>
    <w:rsid w:val="00FA139D"/>
    <w:rsid w:val="00FA1697"/>
    <w:rsid w:val="00FA5F73"/>
    <w:rsid w:val="00FB1ACD"/>
    <w:rsid w:val="00FD5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7F4B1"/>
  <w15:docId w15:val="{C9FBE957-31A8-495B-BDA7-89D262554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Базовый"/>
    <w:rsid w:val="000A1FF7"/>
    <w:pPr>
      <w:suppressAutoHyphens/>
    </w:pPr>
    <w:rPr>
      <w:rFonts w:ascii="Calibri" w:eastAsia="Times New Roman" w:hAnsi="Calibri" w:cs="Times New Roman"/>
      <w:color w:val="00000A"/>
      <w:lang w:eastAsia="zh-CN"/>
    </w:rPr>
  </w:style>
  <w:style w:type="character" w:customStyle="1" w:styleId="FontStyle14">
    <w:name w:val="Font Style14"/>
    <w:uiPriority w:val="99"/>
    <w:rsid w:val="004E7AE4"/>
    <w:rPr>
      <w:rFonts w:ascii="Times New Roman" w:hAnsi="Times New Roman" w:cs="Times New Roman"/>
      <w:color w:val="000000"/>
      <w:sz w:val="22"/>
      <w:szCs w:val="22"/>
    </w:rPr>
  </w:style>
  <w:style w:type="paragraph" w:styleId="NormalWeb">
    <w:name w:val="Normal (Web)"/>
    <w:basedOn w:val="Normal"/>
    <w:uiPriority w:val="99"/>
    <w:rsid w:val="0088693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017B"/>
    <w:pPr>
      <w:tabs>
        <w:tab w:val="center" w:pos="4844"/>
        <w:tab w:val="right" w:pos="9689"/>
      </w:tabs>
      <w:spacing w:after="0" w:line="240" w:lineRule="auto"/>
    </w:pPr>
  </w:style>
  <w:style w:type="character" w:customStyle="1" w:styleId="HeaderChar">
    <w:name w:val="Header Char"/>
    <w:basedOn w:val="DefaultParagraphFont"/>
    <w:link w:val="Header"/>
    <w:uiPriority w:val="99"/>
    <w:rsid w:val="0043017B"/>
  </w:style>
  <w:style w:type="paragraph" w:styleId="Footer">
    <w:name w:val="footer"/>
    <w:basedOn w:val="Normal"/>
    <w:link w:val="FooterChar"/>
    <w:uiPriority w:val="99"/>
    <w:unhideWhenUsed/>
    <w:rsid w:val="0043017B"/>
    <w:pPr>
      <w:tabs>
        <w:tab w:val="center" w:pos="4844"/>
        <w:tab w:val="right" w:pos="9689"/>
      </w:tabs>
      <w:spacing w:after="0" w:line="240" w:lineRule="auto"/>
    </w:pPr>
  </w:style>
  <w:style w:type="character" w:customStyle="1" w:styleId="FooterChar">
    <w:name w:val="Footer Char"/>
    <w:basedOn w:val="DefaultParagraphFont"/>
    <w:link w:val="Footer"/>
    <w:uiPriority w:val="99"/>
    <w:rsid w:val="0043017B"/>
  </w:style>
  <w:style w:type="paragraph" w:styleId="BalloonText">
    <w:name w:val="Balloon Text"/>
    <w:basedOn w:val="Normal"/>
    <w:link w:val="BalloonTextChar"/>
    <w:uiPriority w:val="99"/>
    <w:semiHidden/>
    <w:unhideWhenUsed/>
    <w:rsid w:val="008E0B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B05"/>
    <w:rPr>
      <w:rFonts w:ascii="Segoe UI" w:hAnsi="Segoe UI" w:cs="Segoe UI"/>
      <w:sz w:val="18"/>
      <w:szCs w:val="18"/>
    </w:rPr>
  </w:style>
  <w:style w:type="paragraph" w:customStyle="1" w:styleId="1CharChar">
    <w:name w:val=" Знак Знак1 Char Char Знак Знак"/>
    <w:basedOn w:val="Normal"/>
    <w:autoRedefine/>
    <w:rsid w:val="00266AF1"/>
    <w:pPr>
      <w:spacing w:after="160" w:line="360" w:lineRule="auto"/>
      <w:jc w:val="center"/>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4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8</Pages>
  <Words>2610</Words>
  <Characters>14881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17457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fereh</dc:creator>
  <cp:lastModifiedBy>Eteri Chokheli</cp:lastModifiedBy>
  <cp:revision>6</cp:revision>
  <cp:lastPrinted>2026-08-06T16:58:00Z</cp:lastPrinted>
  <dcterms:created xsi:type="dcterms:W3CDTF">2026-05-14T16:59:00Z</dcterms:created>
  <dcterms:modified xsi:type="dcterms:W3CDTF">2026-08-10T10:36:00Z</dcterms:modified>
</cp:coreProperties>
</file>