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3EC059" w14:textId="77777777" w:rsidR="004F4668" w:rsidRPr="00A70BCD" w:rsidRDefault="004F4668" w:rsidP="002A2B06">
      <w:pPr>
        <w:spacing w:after="0" w:line="240" w:lineRule="auto"/>
        <w:jc w:val="both"/>
        <w:rPr>
          <w:rFonts w:ascii="Sylfaen" w:hAnsi="Sylfaen" w:cs="Sylfaen"/>
          <w:b/>
          <w:bCs/>
          <w:sz w:val="24"/>
          <w:szCs w:val="24"/>
          <w:lang w:val="ka-GE"/>
        </w:rPr>
      </w:pPr>
      <w:r w:rsidRPr="00A70BCD">
        <w:rPr>
          <w:rFonts w:ascii="Sylfaen" w:hAnsi="Sylfaen" w:cs="Sylfaen"/>
          <w:b/>
          <w:bCs/>
          <w:sz w:val="24"/>
          <w:szCs w:val="24"/>
        </w:rPr>
        <w:t xml:space="preserve">T3 </w:t>
      </w:r>
      <w:r w:rsidRPr="00A70BCD">
        <w:rPr>
          <w:rFonts w:ascii="Sylfaen" w:hAnsi="Sylfaen" w:cs="Sylfaen"/>
          <w:b/>
          <w:bCs/>
          <w:sz w:val="24"/>
          <w:szCs w:val="24"/>
          <w:lang w:val="ka-GE"/>
        </w:rPr>
        <w:t>ადა</w:t>
      </w:r>
      <w:r w:rsidRPr="00A70BCD">
        <w:rPr>
          <w:rFonts w:ascii="Sylfaen" w:hAnsi="Sylfaen" w:cs="Sylfaen"/>
          <w:b/>
          <w:bCs/>
          <w:sz w:val="24"/>
          <w:szCs w:val="24"/>
        </w:rPr>
        <w:t xml:space="preserve"> </w:t>
      </w:r>
      <w:r w:rsidRPr="00A70BCD">
        <w:rPr>
          <w:rFonts w:ascii="Sylfaen" w:hAnsi="Sylfaen" w:cs="Sylfaen"/>
          <w:sz w:val="24"/>
          <w:szCs w:val="24"/>
          <w:lang w:val="ka-GE"/>
        </w:rPr>
        <w:t>გელი 0.1%</w:t>
      </w:r>
    </w:p>
    <w:p w14:paraId="5765FAA9" w14:textId="77777777" w:rsidR="004F4668" w:rsidRPr="00A70BCD" w:rsidRDefault="004F4668" w:rsidP="002A2B06">
      <w:pPr>
        <w:spacing w:after="0" w:line="240" w:lineRule="auto"/>
        <w:jc w:val="both"/>
        <w:rPr>
          <w:rFonts w:ascii="Sylfaen" w:hAnsi="Sylfaen" w:cs="Sylfaen"/>
          <w:sz w:val="24"/>
          <w:szCs w:val="24"/>
        </w:rPr>
      </w:pPr>
    </w:p>
    <w:p w14:paraId="7E4E078C" w14:textId="77777777" w:rsidR="004F4668" w:rsidRPr="00A70BCD" w:rsidRDefault="004F4668" w:rsidP="002A2B06">
      <w:pPr>
        <w:spacing w:after="0" w:line="240" w:lineRule="auto"/>
        <w:jc w:val="both"/>
        <w:rPr>
          <w:rFonts w:ascii="Sylfaen" w:hAnsi="Sylfaen" w:cs="Sylfaen"/>
          <w:sz w:val="24"/>
          <w:szCs w:val="24"/>
        </w:rPr>
      </w:pPr>
    </w:p>
    <w:p w14:paraId="1284841E" w14:textId="77777777" w:rsidR="004F4668" w:rsidRPr="00A70BCD" w:rsidRDefault="004F4668" w:rsidP="002A2B06">
      <w:pPr>
        <w:spacing w:after="0" w:line="240" w:lineRule="auto"/>
        <w:jc w:val="both"/>
        <w:rPr>
          <w:rFonts w:ascii="Sylfaen" w:hAnsi="Sylfaen" w:cs="Sylfaen"/>
          <w:b/>
          <w:bCs/>
          <w:sz w:val="24"/>
          <w:szCs w:val="24"/>
          <w:lang w:val="ka-GE"/>
        </w:rPr>
      </w:pPr>
      <w:r w:rsidRPr="00A70BCD">
        <w:rPr>
          <w:rFonts w:ascii="Sylfaen" w:hAnsi="Sylfaen" w:cs="Sylfaen"/>
          <w:b/>
          <w:bCs/>
          <w:sz w:val="24"/>
          <w:szCs w:val="24"/>
          <w:lang w:val="ka-GE"/>
        </w:rPr>
        <w:t>აღწერა:</w:t>
      </w:r>
    </w:p>
    <w:p w14:paraId="00CD28ED" w14:textId="77777777" w:rsidR="004F4668" w:rsidRPr="00A70BCD" w:rsidRDefault="004F4668" w:rsidP="002A2B06">
      <w:pPr>
        <w:spacing w:after="0" w:line="240" w:lineRule="auto"/>
        <w:jc w:val="both"/>
        <w:rPr>
          <w:rFonts w:ascii="Sylfaen" w:hAnsi="Sylfaen" w:cs="Sylfaen"/>
          <w:sz w:val="24"/>
          <w:szCs w:val="24"/>
          <w:lang w:val="ka-GE"/>
        </w:rPr>
      </w:pPr>
      <w:r w:rsidRPr="00A70BCD">
        <w:rPr>
          <w:rFonts w:ascii="Sylfaen" w:hAnsi="Sylfaen" w:cs="Sylfaen"/>
          <w:sz w:val="24"/>
          <w:szCs w:val="24"/>
          <w:lang w:val="ka-GE"/>
        </w:rPr>
        <w:t>თეთრი,</w:t>
      </w:r>
      <w:r w:rsidRPr="00A70BCD">
        <w:rPr>
          <w:rFonts w:ascii="Sylfaen" w:hAnsi="Sylfaen" w:cs="Sylfaen"/>
          <w:sz w:val="24"/>
          <w:szCs w:val="24"/>
        </w:rPr>
        <w:t xml:space="preserve"> </w:t>
      </w:r>
      <w:r w:rsidRPr="00A70BCD">
        <w:rPr>
          <w:rFonts w:ascii="Sylfaen" w:hAnsi="Sylfaen" w:cs="Sylfaen"/>
          <w:sz w:val="24"/>
          <w:szCs w:val="24"/>
          <w:lang w:val="ka-GE"/>
        </w:rPr>
        <w:t>გამჭვირვალე, წებოვანი გელი, დამახასიათებელი სუნით, შეიცავს 0.1</w:t>
      </w:r>
      <w:r w:rsidRPr="00A70BCD">
        <w:rPr>
          <w:rFonts w:ascii="Sylfaen" w:hAnsi="Sylfaen" w:cs="Sylfaen"/>
          <w:sz w:val="24"/>
          <w:szCs w:val="24"/>
        </w:rPr>
        <w:t xml:space="preserve"> </w:t>
      </w:r>
      <w:r w:rsidRPr="00A70BCD">
        <w:rPr>
          <w:rFonts w:ascii="Sylfaen" w:hAnsi="Sylfaen" w:cs="Sylfaen"/>
          <w:sz w:val="24"/>
          <w:szCs w:val="24"/>
          <w:lang w:val="ka-GE"/>
        </w:rPr>
        <w:t>წ/წ</w:t>
      </w:r>
      <w:r w:rsidRPr="00A70BCD">
        <w:rPr>
          <w:rFonts w:ascii="Sylfaen" w:hAnsi="Sylfaen" w:cs="Sylfaen"/>
          <w:sz w:val="24"/>
          <w:szCs w:val="24"/>
        </w:rPr>
        <w:t xml:space="preserve"> </w:t>
      </w:r>
      <w:proofErr w:type="spellStart"/>
      <w:r w:rsidRPr="00A70BCD">
        <w:rPr>
          <w:rFonts w:ascii="Sylfaen" w:hAnsi="Sylfaen" w:cs="Sylfaen"/>
          <w:sz w:val="24"/>
          <w:szCs w:val="24"/>
          <w:lang w:val="ka-GE"/>
        </w:rPr>
        <w:t>ადაპალენს</w:t>
      </w:r>
      <w:proofErr w:type="spellEnd"/>
      <w:r w:rsidRPr="00A70BCD">
        <w:rPr>
          <w:rFonts w:ascii="Sylfaen" w:hAnsi="Sylfaen" w:cs="Sylfaen"/>
          <w:sz w:val="24"/>
          <w:szCs w:val="24"/>
          <w:lang w:val="ka-GE"/>
        </w:rPr>
        <w:t>, 0.2% წ/წ</w:t>
      </w:r>
      <w:r w:rsidRPr="00A70BCD">
        <w:rPr>
          <w:rFonts w:ascii="Sylfaen" w:hAnsi="Sylfaen" w:cs="Sylfaen"/>
          <w:sz w:val="24"/>
          <w:szCs w:val="24"/>
        </w:rPr>
        <w:t xml:space="preserve"> </w:t>
      </w:r>
      <w:proofErr w:type="spellStart"/>
      <w:r w:rsidRPr="00A70BCD">
        <w:rPr>
          <w:rFonts w:ascii="Sylfaen" w:hAnsi="Sylfaen" w:cs="Sylfaen"/>
          <w:sz w:val="24"/>
          <w:szCs w:val="24"/>
          <w:lang w:val="ka-GE"/>
        </w:rPr>
        <w:t>მეთილპარაბენს</w:t>
      </w:r>
      <w:proofErr w:type="spellEnd"/>
      <w:r w:rsidRPr="00A70BCD">
        <w:rPr>
          <w:rFonts w:ascii="Sylfaen" w:hAnsi="Sylfaen" w:cs="Sylfaen"/>
          <w:sz w:val="24"/>
          <w:szCs w:val="24"/>
          <w:lang w:val="ka-GE"/>
        </w:rPr>
        <w:t xml:space="preserve"> და 0,5% </w:t>
      </w:r>
      <w:proofErr w:type="spellStart"/>
      <w:r w:rsidRPr="00A70BCD">
        <w:rPr>
          <w:rFonts w:ascii="Sylfaen" w:hAnsi="Sylfaen" w:cs="Sylfaen"/>
          <w:sz w:val="24"/>
          <w:szCs w:val="24"/>
          <w:lang w:val="ka-GE"/>
        </w:rPr>
        <w:t>ფენოქსიეთანოლს</w:t>
      </w:r>
      <w:proofErr w:type="spellEnd"/>
      <w:r w:rsidRPr="00A70BCD">
        <w:rPr>
          <w:rFonts w:ascii="Sylfaen" w:hAnsi="Sylfaen" w:cs="Sylfaen"/>
          <w:sz w:val="24"/>
          <w:szCs w:val="24"/>
          <w:lang w:val="ka-GE"/>
        </w:rPr>
        <w:t xml:space="preserve">, კონსერვანტი საშუალებების სახით. </w:t>
      </w:r>
    </w:p>
    <w:p w14:paraId="59A7BE26" w14:textId="77777777" w:rsidR="004F4668" w:rsidRPr="00A70BCD" w:rsidRDefault="004F4668" w:rsidP="002A2B06">
      <w:pPr>
        <w:spacing w:after="0" w:line="240" w:lineRule="auto"/>
        <w:jc w:val="both"/>
        <w:rPr>
          <w:rFonts w:ascii="Sylfaen" w:hAnsi="Sylfaen" w:cs="Sylfaen"/>
          <w:sz w:val="24"/>
          <w:szCs w:val="24"/>
          <w:lang w:val="ka-GE"/>
        </w:rPr>
      </w:pPr>
    </w:p>
    <w:p w14:paraId="13369E89" w14:textId="77777777" w:rsidR="004F4668" w:rsidRPr="00A70BCD" w:rsidRDefault="004F4668" w:rsidP="002A2B06">
      <w:pPr>
        <w:spacing w:after="0" w:line="240" w:lineRule="auto"/>
        <w:jc w:val="both"/>
        <w:rPr>
          <w:rFonts w:ascii="Sylfaen" w:hAnsi="Sylfaen" w:cs="Sylfaen"/>
          <w:b/>
          <w:bCs/>
          <w:sz w:val="24"/>
          <w:szCs w:val="24"/>
          <w:lang w:val="ka-GE"/>
        </w:rPr>
      </w:pPr>
      <w:proofErr w:type="spellStart"/>
      <w:r w:rsidRPr="00A70BCD">
        <w:rPr>
          <w:rFonts w:ascii="Sylfaen" w:hAnsi="Sylfaen" w:cs="Sylfaen"/>
          <w:b/>
          <w:bCs/>
          <w:sz w:val="24"/>
          <w:szCs w:val="24"/>
          <w:lang w:val="ka-GE"/>
        </w:rPr>
        <w:t>ფარმაკოდინამიკა</w:t>
      </w:r>
      <w:proofErr w:type="spellEnd"/>
      <w:r w:rsidRPr="00A70BCD">
        <w:rPr>
          <w:rFonts w:ascii="Sylfaen" w:hAnsi="Sylfaen" w:cs="Sylfaen"/>
          <w:b/>
          <w:bCs/>
          <w:sz w:val="24"/>
          <w:szCs w:val="24"/>
          <w:lang w:val="ka-GE"/>
        </w:rPr>
        <w:t>:</w:t>
      </w:r>
    </w:p>
    <w:p w14:paraId="316CADD6" w14:textId="77777777" w:rsidR="004F4668" w:rsidRPr="00A70BCD" w:rsidRDefault="004F4668" w:rsidP="002A2B06">
      <w:pPr>
        <w:spacing w:after="0" w:line="240" w:lineRule="auto"/>
        <w:jc w:val="both"/>
        <w:rPr>
          <w:rFonts w:ascii="Sylfaen" w:hAnsi="Sylfaen" w:cs="Sylfaen"/>
          <w:sz w:val="24"/>
          <w:szCs w:val="24"/>
          <w:lang w:val="ka-GE"/>
        </w:rPr>
      </w:pPr>
      <w:proofErr w:type="spellStart"/>
      <w:r w:rsidRPr="00A70BCD">
        <w:rPr>
          <w:rFonts w:ascii="Sylfaen" w:hAnsi="Sylfaen" w:cs="Sylfaen"/>
          <w:sz w:val="24"/>
          <w:szCs w:val="24"/>
          <w:lang w:val="ka-GE"/>
        </w:rPr>
        <w:t>ადაპალენი</w:t>
      </w:r>
      <w:proofErr w:type="spellEnd"/>
      <w:r w:rsidRPr="00A70BCD">
        <w:rPr>
          <w:rFonts w:ascii="Sylfaen" w:hAnsi="Sylfaen" w:cs="Sylfaen"/>
          <w:sz w:val="24"/>
          <w:szCs w:val="24"/>
          <w:lang w:val="ka-GE"/>
        </w:rPr>
        <w:t xml:space="preserve"> არის ქიმიურად სტაბილური </w:t>
      </w:r>
      <w:proofErr w:type="spellStart"/>
      <w:r w:rsidRPr="00A70BCD">
        <w:rPr>
          <w:rFonts w:ascii="Sylfaen" w:hAnsi="Sylfaen" w:cs="Sylfaen"/>
          <w:sz w:val="24"/>
          <w:szCs w:val="24"/>
          <w:lang w:val="ka-GE"/>
        </w:rPr>
        <w:t>რეტინოიდის</w:t>
      </w:r>
      <w:proofErr w:type="spellEnd"/>
      <w:r w:rsidRPr="00A70BCD">
        <w:rPr>
          <w:rFonts w:ascii="Sylfaen" w:hAnsi="Sylfaen" w:cs="Sylfaen"/>
          <w:sz w:val="24"/>
          <w:szCs w:val="24"/>
          <w:lang w:val="ka-GE"/>
        </w:rPr>
        <w:t xml:space="preserve"> მსგავსი ნაერთი. მისი ბიოქიმიური და ფარმაკოლოგიური პროფილი ხასიათდება ანთების საწინააღმდეგო მახასიათებლებით. პროფილის კვლევებმა აჩვენა, რომ </w:t>
      </w:r>
      <w:proofErr w:type="spellStart"/>
      <w:r w:rsidRPr="00A70BCD">
        <w:rPr>
          <w:rFonts w:ascii="Sylfaen" w:hAnsi="Sylfaen" w:cs="Sylfaen"/>
          <w:sz w:val="24"/>
          <w:szCs w:val="24"/>
          <w:lang w:val="ka-GE"/>
        </w:rPr>
        <w:t>ადაპალენი</w:t>
      </w:r>
      <w:proofErr w:type="spellEnd"/>
      <w:r w:rsidRPr="00A70BCD">
        <w:rPr>
          <w:rFonts w:ascii="Sylfaen" w:hAnsi="Sylfaen" w:cs="Sylfaen"/>
          <w:sz w:val="24"/>
          <w:szCs w:val="24"/>
          <w:lang w:val="ka-GE"/>
        </w:rPr>
        <w:t xml:space="preserve"> არის უჯრედების დიფერენციაციის, </w:t>
      </w:r>
      <w:proofErr w:type="spellStart"/>
      <w:r w:rsidRPr="00A70BCD">
        <w:rPr>
          <w:rFonts w:ascii="Sylfaen" w:hAnsi="Sylfaen" w:cs="Sylfaen"/>
          <w:sz w:val="24"/>
          <w:szCs w:val="24"/>
          <w:lang w:val="ka-GE"/>
        </w:rPr>
        <w:t>კერატინიზაციის</w:t>
      </w:r>
      <w:proofErr w:type="spellEnd"/>
      <w:r w:rsidRPr="00A70BCD">
        <w:rPr>
          <w:rFonts w:ascii="Sylfaen" w:hAnsi="Sylfaen" w:cs="Sylfaen"/>
          <w:sz w:val="24"/>
          <w:szCs w:val="24"/>
          <w:lang w:val="ka-GE"/>
        </w:rPr>
        <w:t xml:space="preserve"> და ანთებითი პროცესების მოდულატორი, ყველა მათგანი მნიშვნელოვანია ვულგარული </w:t>
      </w:r>
      <w:proofErr w:type="spellStart"/>
      <w:r w:rsidRPr="00A70BCD">
        <w:rPr>
          <w:rFonts w:ascii="Sylfaen" w:hAnsi="Sylfaen" w:cs="Sylfaen"/>
          <w:sz w:val="24"/>
          <w:szCs w:val="24"/>
          <w:lang w:val="ka-GE"/>
        </w:rPr>
        <w:t>აკნეს</w:t>
      </w:r>
      <w:proofErr w:type="spellEnd"/>
      <w:r w:rsidRPr="00A70BCD">
        <w:rPr>
          <w:rFonts w:ascii="Sylfaen" w:hAnsi="Sylfaen" w:cs="Sylfaen"/>
          <w:sz w:val="24"/>
          <w:szCs w:val="24"/>
          <w:lang w:val="ka-GE"/>
        </w:rPr>
        <w:t xml:space="preserve"> </w:t>
      </w:r>
      <w:proofErr w:type="spellStart"/>
      <w:r w:rsidRPr="00A70BCD">
        <w:rPr>
          <w:rFonts w:ascii="Sylfaen" w:hAnsi="Sylfaen" w:cs="Sylfaen"/>
          <w:sz w:val="24"/>
          <w:szCs w:val="24"/>
          <w:lang w:val="ka-GE"/>
        </w:rPr>
        <w:t>პათოგენეზისთვის</w:t>
      </w:r>
      <w:proofErr w:type="spellEnd"/>
      <w:r w:rsidRPr="00A70BCD">
        <w:rPr>
          <w:rFonts w:ascii="Sylfaen" w:hAnsi="Sylfaen" w:cs="Sylfaen"/>
          <w:sz w:val="24"/>
          <w:szCs w:val="24"/>
          <w:lang w:val="ka-GE"/>
        </w:rPr>
        <w:t xml:space="preserve">. მექანიკურად, </w:t>
      </w:r>
      <w:proofErr w:type="spellStart"/>
      <w:r w:rsidRPr="00A70BCD">
        <w:rPr>
          <w:rFonts w:ascii="Sylfaen" w:hAnsi="Sylfaen" w:cs="Sylfaen"/>
          <w:sz w:val="24"/>
          <w:szCs w:val="24"/>
          <w:lang w:val="ka-GE"/>
        </w:rPr>
        <w:t>ადაპალენი</w:t>
      </w:r>
      <w:proofErr w:type="spellEnd"/>
      <w:r w:rsidRPr="00A70BCD">
        <w:rPr>
          <w:rFonts w:ascii="Sylfaen" w:hAnsi="Sylfaen" w:cs="Sylfaen"/>
          <w:sz w:val="24"/>
          <w:szCs w:val="24"/>
          <w:lang w:val="ka-GE"/>
        </w:rPr>
        <w:t xml:space="preserve"> უკავშირდება სპეციფიკური </w:t>
      </w:r>
      <w:proofErr w:type="spellStart"/>
      <w:r w:rsidRPr="00A70BCD">
        <w:rPr>
          <w:rFonts w:ascii="Sylfaen" w:hAnsi="Sylfaen" w:cs="Sylfaen"/>
          <w:sz w:val="24"/>
          <w:szCs w:val="24"/>
          <w:lang w:val="ka-GE"/>
        </w:rPr>
        <w:t>რეტინოის</w:t>
      </w:r>
      <w:proofErr w:type="spellEnd"/>
      <w:r w:rsidRPr="00A70BCD">
        <w:rPr>
          <w:rFonts w:ascii="Sylfaen" w:hAnsi="Sylfaen" w:cs="Sylfaen"/>
          <w:sz w:val="24"/>
          <w:szCs w:val="24"/>
          <w:lang w:val="ka-GE"/>
        </w:rPr>
        <w:t xml:space="preserve"> მჟავას ნუკლეარულ რეცეპტორებს, მაგრამ არ უკავშირდება </w:t>
      </w:r>
      <w:proofErr w:type="spellStart"/>
      <w:r w:rsidRPr="00A70BCD">
        <w:rPr>
          <w:rFonts w:ascii="Sylfaen" w:hAnsi="Sylfaen" w:cs="Sylfaen"/>
          <w:sz w:val="24"/>
          <w:szCs w:val="24"/>
          <w:lang w:val="ka-GE"/>
        </w:rPr>
        <w:t>ციტოზოლური</w:t>
      </w:r>
      <w:proofErr w:type="spellEnd"/>
      <w:r w:rsidRPr="00A70BCD">
        <w:rPr>
          <w:rFonts w:ascii="Sylfaen" w:hAnsi="Sylfaen" w:cs="Sylfaen"/>
          <w:sz w:val="24"/>
          <w:szCs w:val="24"/>
          <w:lang w:val="ka-GE"/>
        </w:rPr>
        <w:t xml:space="preserve"> რეცეპტორის ცილას. თუმცა </w:t>
      </w:r>
      <w:proofErr w:type="spellStart"/>
      <w:r w:rsidRPr="00A70BCD">
        <w:rPr>
          <w:rFonts w:ascii="Sylfaen" w:hAnsi="Sylfaen" w:cs="Sylfaen"/>
          <w:sz w:val="24"/>
          <w:szCs w:val="24"/>
          <w:lang w:val="ka-GE"/>
        </w:rPr>
        <w:t>ადაპალენის</w:t>
      </w:r>
      <w:proofErr w:type="spellEnd"/>
      <w:r w:rsidRPr="00A70BCD">
        <w:rPr>
          <w:rFonts w:ascii="Sylfaen" w:hAnsi="Sylfaen" w:cs="Sylfaen"/>
          <w:sz w:val="24"/>
          <w:szCs w:val="24"/>
          <w:lang w:val="ka-GE"/>
        </w:rPr>
        <w:t xml:space="preserve"> ზუსტი მოქმედების მექანიზმი უცნობია, მიმდინარე მტკიცებულება აჩვენებს, რომ ადგილობრივად </w:t>
      </w:r>
      <w:proofErr w:type="spellStart"/>
      <w:r w:rsidRPr="00A70BCD">
        <w:rPr>
          <w:rFonts w:ascii="Sylfaen" w:hAnsi="Sylfaen" w:cs="Sylfaen"/>
          <w:sz w:val="24"/>
          <w:szCs w:val="24"/>
          <w:lang w:val="ka-GE"/>
        </w:rPr>
        <w:t>ადაპალენი</w:t>
      </w:r>
      <w:proofErr w:type="spellEnd"/>
      <w:r w:rsidRPr="00A70BCD">
        <w:rPr>
          <w:rFonts w:ascii="Sylfaen" w:hAnsi="Sylfaen" w:cs="Sylfaen"/>
          <w:sz w:val="24"/>
          <w:szCs w:val="24"/>
          <w:lang w:val="ka-GE"/>
        </w:rPr>
        <w:t xml:space="preserve"> </w:t>
      </w:r>
      <w:proofErr w:type="spellStart"/>
      <w:r w:rsidRPr="00A70BCD">
        <w:rPr>
          <w:rFonts w:ascii="Sylfaen" w:hAnsi="Sylfaen" w:cs="Sylfaen"/>
          <w:sz w:val="24"/>
          <w:szCs w:val="24"/>
          <w:lang w:val="ka-GE"/>
        </w:rPr>
        <w:t>ანორმალიზებს</w:t>
      </w:r>
      <w:proofErr w:type="spellEnd"/>
      <w:r w:rsidRPr="00A70BCD">
        <w:rPr>
          <w:rFonts w:ascii="Sylfaen" w:hAnsi="Sylfaen" w:cs="Sylfaen"/>
          <w:sz w:val="24"/>
          <w:szCs w:val="24"/>
          <w:lang w:val="ka-GE"/>
        </w:rPr>
        <w:t xml:space="preserve"> ფოლიკულური </w:t>
      </w:r>
      <w:proofErr w:type="spellStart"/>
      <w:r w:rsidRPr="00A70BCD">
        <w:rPr>
          <w:rFonts w:ascii="Sylfaen" w:hAnsi="Sylfaen" w:cs="Sylfaen"/>
          <w:sz w:val="24"/>
          <w:szCs w:val="24"/>
          <w:lang w:val="ka-GE"/>
        </w:rPr>
        <w:t>ეპითელური</w:t>
      </w:r>
      <w:proofErr w:type="spellEnd"/>
      <w:r w:rsidRPr="00A70BCD">
        <w:rPr>
          <w:rFonts w:ascii="Sylfaen" w:hAnsi="Sylfaen" w:cs="Sylfaen"/>
          <w:sz w:val="24"/>
          <w:szCs w:val="24"/>
          <w:lang w:val="ka-GE"/>
        </w:rPr>
        <w:t xml:space="preserve"> უჯრედების დიფერენციაციას, რაც იწვევს </w:t>
      </w:r>
      <w:proofErr w:type="spellStart"/>
      <w:r w:rsidRPr="00A70BCD">
        <w:rPr>
          <w:rFonts w:ascii="Sylfaen" w:hAnsi="Sylfaen" w:cs="Sylfaen"/>
          <w:sz w:val="24"/>
          <w:szCs w:val="24"/>
          <w:lang w:val="ka-GE"/>
        </w:rPr>
        <w:t>მიკროკომედონების</w:t>
      </w:r>
      <w:proofErr w:type="spellEnd"/>
      <w:r w:rsidRPr="00A70BCD">
        <w:rPr>
          <w:rFonts w:ascii="Sylfaen" w:hAnsi="Sylfaen" w:cs="Sylfaen"/>
          <w:sz w:val="24"/>
          <w:szCs w:val="24"/>
          <w:lang w:val="ka-GE"/>
        </w:rPr>
        <w:t xml:space="preserve"> ფორმირების დაქვეითებას. </w:t>
      </w:r>
    </w:p>
    <w:p w14:paraId="3155A9D5" w14:textId="77777777" w:rsidR="004F4668" w:rsidRPr="00A70BCD" w:rsidRDefault="004F4668" w:rsidP="002A2B06">
      <w:pPr>
        <w:spacing w:after="0" w:line="240" w:lineRule="auto"/>
        <w:jc w:val="both"/>
        <w:rPr>
          <w:rFonts w:ascii="Sylfaen" w:hAnsi="Sylfaen" w:cs="Sylfaen"/>
          <w:sz w:val="24"/>
          <w:szCs w:val="24"/>
          <w:lang w:val="ka-GE"/>
        </w:rPr>
      </w:pPr>
    </w:p>
    <w:p w14:paraId="3E6127F8" w14:textId="77777777" w:rsidR="004F4668" w:rsidRPr="00A70BCD" w:rsidRDefault="004F4668" w:rsidP="002A2B06">
      <w:pPr>
        <w:spacing w:after="0" w:line="240" w:lineRule="auto"/>
        <w:jc w:val="both"/>
        <w:rPr>
          <w:rFonts w:ascii="Sylfaen" w:hAnsi="Sylfaen" w:cs="Sylfaen"/>
          <w:b/>
          <w:bCs/>
          <w:sz w:val="24"/>
          <w:szCs w:val="24"/>
          <w:lang w:val="ka-GE"/>
        </w:rPr>
      </w:pPr>
      <w:proofErr w:type="spellStart"/>
      <w:r w:rsidRPr="00A70BCD">
        <w:rPr>
          <w:rFonts w:ascii="Sylfaen" w:hAnsi="Sylfaen" w:cs="Sylfaen"/>
          <w:b/>
          <w:bCs/>
          <w:sz w:val="24"/>
          <w:szCs w:val="24"/>
          <w:lang w:val="ka-GE"/>
        </w:rPr>
        <w:t>ფარმაკოკინეტიკა</w:t>
      </w:r>
      <w:proofErr w:type="spellEnd"/>
    </w:p>
    <w:p w14:paraId="30473BE6" w14:textId="77777777" w:rsidR="004F4668" w:rsidRPr="00A70BCD" w:rsidRDefault="004F4668" w:rsidP="002A2B06">
      <w:pPr>
        <w:spacing w:after="0" w:line="240" w:lineRule="auto"/>
        <w:jc w:val="both"/>
        <w:rPr>
          <w:rFonts w:ascii="Sylfaen" w:hAnsi="Sylfaen" w:cs="Sylfaen"/>
          <w:sz w:val="24"/>
          <w:szCs w:val="24"/>
          <w:lang w:val="ka-GE"/>
        </w:rPr>
      </w:pPr>
      <w:r w:rsidRPr="00A70BCD">
        <w:rPr>
          <w:rFonts w:ascii="Sylfaen" w:hAnsi="Sylfaen" w:cs="Sylfaen"/>
          <w:sz w:val="24"/>
          <w:szCs w:val="24"/>
          <w:lang w:val="ka-GE"/>
        </w:rPr>
        <w:t xml:space="preserve">ადამიანის კანიდან </w:t>
      </w:r>
      <w:proofErr w:type="spellStart"/>
      <w:r w:rsidRPr="00A70BCD">
        <w:rPr>
          <w:rFonts w:ascii="Sylfaen" w:hAnsi="Sylfaen" w:cs="Sylfaen"/>
          <w:sz w:val="24"/>
          <w:szCs w:val="24"/>
          <w:lang w:val="ka-GE"/>
        </w:rPr>
        <w:t>ადაპალენის</w:t>
      </w:r>
      <w:proofErr w:type="spellEnd"/>
      <w:r w:rsidRPr="00A70BCD">
        <w:rPr>
          <w:rFonts w:ascii="Sylfaen" w:hAnsi="Sylfaen" w:cs="Sylfaen"/>
          <w:sz w:val="24"/>
          <w:szCs w:val="24"/>
          <w:lang w:val="ka-GE"/>
        </w:rPr>
        <w:t xml:space="preserve"> აბსორბცია დაბალია. კონტროლირებულ კლინიკურ კვლევებში, </w:t>
      </w:r>
      <w:proofErr w:type="spellStart"/>
      <w:r w:rsidRPr="00A70BCD">
        <w:rPr>
          <w:rFonts w:ascii="Sylfaen" w:hAnsi="Sylfaen" w:cs="Sylfaen"/>
          <w:sz w:val="24"/>
          <w:szCs w:val="24"/>
          <w:lang w:val="ka-GE"/>
        </w:rPr>
        <w:t>აკნეთი</w:t>
      </w:r>
      <w:proofErr w:type="spellEnd"/>
      <w:r w:rsidRPr="00A70BCD">
        <w:rPr>
          <w:rFonts w:ascii="Sylfaen" w:hAnsi="Sylfaen" w:cs="Sylfaen"/>
          <w:sz w:val="24"/>
          <w:szCs w:val="24"/>
          <w:lang w:val="ka-GE"/>
        </w:rPr>
        <w:t xml:space="preserve"> დაავადებულ პაციენტებში, </w:t>
      </w:r>
      <w:proofErr w:type="spellStart"/>
      <w:r w:rsidRPr="00A70BCD">
        <w:rPr>
          <w:rFonts w:ascii="Sylfaen" w:hAnsi="Sylfaen" w:cs="Sylfaen"/>
          <w:sz w:val="24"/>
          <w:szCs w:val="24"/>
          <w:lang w:val="ka-GE"/>
        </w:rPr>
        <w:t>ადაპალენის</w:t>
      </w:r>
      <w:proofErr w:type="spellEnd"/>
      <w:r w:rsidRPr="00A70BCD">
        <w:rPr>
          <w:rFonts w:ascii="Sylfaen" w:hAnsi="Sylfaen" w:cs="Sylfaen"/>
          <w:sz w:val="24"/>
          <w:szCs w:val="24"/>
          <w:lang w:val="ka-GE"/>
        </w:rPr>
        <w:t xml:space="preserve"> ქრონიკული ადგილობრივი გამოყენების შემდეგ</w:t>
      </w:r>
      <w:r w:rsidRPr="00A70BCD">
        <w:rPr>
          <w:rFonts w:ascii="Sylfaen" w:hAnsi="Sylfaen" w:cs="Sylfaen"/>
          <w:sz w:val="24"/>
          <w:szCs w:val="24"/>
        </w:rPr>
        <w:t xml:space="preserve"> </w:t>
      </w:r>
      <w:r w:rsidRPr="00A70BCD">
        <w:rPr>
          <w:rFonts w:ascii="Sylfaen" w:hAnsi="Sylfaen" w:cs="Sylfaen"/>
          <w:sz w:val="24"/>
          <w:szCs w:val="24"/>
          <w:lang w:val="ka-GE"/>
        </w:rPr>
        <w:t xml:space="preserve">პლაზმაში ისაზღვრებოდა წინაპარი ნაერთის მხოლოდ ნარჩენი </w:t>
      </w:r>
      <w:proofErr w:type="spellStart"/>
      <w:r w:rsidRPr="00A70BCD">
        <w:rPr>
          <w:rFonts w:ascii="Sylfaen" w:hAnsi="Sylfaen" w:cs="Sylfaen"/>
          <w:sz w:val="24"/>
          <w:szCs w:val="24"/>
          <w:lang w:val="ka-GE"/>
        </w:rPr>
        <w:t>რეოდენობა</w:t>
      </w:r>
      <w:proofErr w:type="spellEnd"/>
      <w:r w:rsidRPr="00A70BCD">
        <w:rPr>
          <w:rFonts w:ascii="Sylfaen" w:hAnsi="Sylfaen" w:cs="Sylfaen"/>
          <w:sz w:val="24"/>
          <w:szCs w:val="24"/>
          <w:lang w:val="ka-GE"/>
        </w:rPr>
        <w:t xml:space="preserve"> (&lt;0.25ნგ/მლ). გამოყოფა ძირითადად ხდება </w:t>
      </w:r>
      <w:proofErr w:type="spellStart"/>
      <w:r w:rsidRPr="00A70BCD">
        <w:rPr>
          <w:rFonts w:ascii="Sylfaen" w:hAnsi="Sylfaen" w:cs="Sylfaen"/>
          <w:sz w:val="24"/>
          <w:szCs w:val="24"/>
          <w:lang w:val="ka-GE"/>
        </w:rPr>
        <w:t>სანაღვლე</w:t>
      </w:r>
      <w:proofErr w:type="spellEnd"/>
      <w:r w:rsidRPr="00A70BCD">
        <w:rPr>
          <w:rFonts w:ascii="Sylfaen" w:hAnsi="Sylfaen" w:cs="Sylfaen"/>
          <w:sz w:val="24"/>
          <w:szCs w:val="24"/>
          <w:lang w:val="ka-GE"/>
        </w:rPr>
        <w:t xml:space="preserve"> გზებით. </w:t>
      </w:r>
    </w:p>
    <w:p w14:paraId="37D1A220" w14:textId="77777777" w:rsidR="004F4668" w:rsidRPr="00A70BCD" w:rsidRDefault="004F4668" w:rsidP="002A2B06">
      <w:pPr>
        <w:spacing w:after="0" w:line="240" w:lineRule="auto"/>
        <w:jc w:val="both"/>
        <w:rPr>
          <w:rFonts w:ascii="Sylfaen" w:hAnsi="Sylfaen" w:cs="Sylfaen"/>
          <w:sz w:val="24"/>
          <w:szCs w:val="24"/>
          <w:lang w:val="ka-GE"/>
        </w:rPr>
      </w:pPr>
    </w:p>
    <w:p w14:paraId="0045689D" w14:textId="77777777" w:rsidR="004F4668" w:rsidRPr="00A70BCD" w:rsidRDefault="004F4668" w:rsidP="002A2B06">
      <w:pPr>
        <w:spacing w:after="0" w:line="240" w:lineRule="auto"/>
        <w:jc w:val="both"/>
        <w:rPr>
          <w:rFonts w:ascii="Sylfaen" w:hAnsi="Sylfaen" w:cs="Sylfaen"/>
          <w:b/>
          <w:bCs/>
          <w:sz w:val="24"/>
          <w:szCs w:val="24"/>
          <w:lang w:val="ka-GE"/>
        </w:rPr>
      </w:pPr>
      <w:r w:rsidRPr="00A70BCD">
        <w:rPr>
          <w:rFonts w:ascii="Sylfaen" w:hAnsi="Sylfaen" w:cs="Sylfaen"/>
          <w:b/>
          <w:bCs/>
          <w:sz w:val="24"/>
          <w:szCs w:val="24"/>
          <w:lang w:val="ka-GE"/>
        </w:rPr>
        <w:t>ჩვენება:</w:t>
      </w:r>
    </w:p>
    <w:p w14:paraId="01CB115A" w14:textId="77777777" w:rsidR="004F4668" w:rsidRPr="00A70BCD" w:rsidRDefault="004F4668" w:rsidP="002A2B06">
      <w:pPr>
        <w:spacing w:after="0" w:line="240" w:lineRule="auto"/>
        <w:jc w:val="both"/>
        <w:rPr>
          <w:rFonts w:ascii="Sylfaen" w:hAnsi="Sylfaen" w:cs="Sylfaen"/>
          <w:sz w:val="24"/>
          <w:szCs w:val="24"/>
          <w:lang w:val="ka-GE"/>
        </w:rPr>
      </w:pPr>
      <w:r w:rsidRPr="00A70BCD">
        <w:rPr>
          <w:rFonts w:ascii="Sylfaen" w:hAnsi="Sylfaen" w:cs="Sylfaen"/>
          <w:sz w:val="24"/>
          <w:szCs w:val="24"/>
          <w:lang w:val="ka-GE"/>
        </w:rPr>
        <w:t xml:space="preserve">ვულგარული </w:t>
      </w:r>
      <w:proofErr w:type="spellStart"/>
      <w:r w:rsidRPr="00A70BCD">
        <w:rPr>
          <w:rFonts w:ascii="Sylfaen" w:hAnsi="Sylfaen" w:cs="Sylfaen"/>
          <w:sz w:val="24"/>
          <w:szCs w:val="24"/>
          <w:lang w:val="ka-GE"/>
        </w:rPr>
        <w:t>აკნე</w:t>
      </w:r>
      <w:proofErr w:type="spellEnd"/>
      <w:r w:rsidRPr="00A70BCD">
        <w:rPr>
          <w:rFonts w:ascii="Sylfaen" w:hAnsi="Sylfaen" w:cs="Sylfaen"/>
          <w:sz w:val="24"/>
          <w:szCs w:val="24"/>
          <w:lang w:val="ka-GE"/>
        </w:rPr>
        <w:t xml:space="preserve"> </w:t>
      </w:r>
      <w:proofErr w:type="spellStart"/>
      <w:r w:rsidRPr="00A70BCD">
        <w:rPr>
          <w:rFonts w:ascii="Sylfaen" w:hAnsi="Sylfaen" w:cs="Sylfaen"/>
          <w:sz w:val="24"/>
          <w:szCs w:val="24"/>
          <w:lang w:val="ka-GE"/>
        </w:rPr>
        <w:t>კომედონებთ</w:t>
      </w:r>
      <w:proofErr w:type="spellEnd"/>
      <w:r w:rsidRPr="00A70BCD">
        <w:rPr>
          <w:rFonts w:ascii="Sylfaen" w:hAnsi="Sylfaen" w:cs="Sylfaen"/>
          <w:sz w:val="24"/>
          <w:szCs w:val="24"/>
          <w:lang w:val="ka-GE"/>
        </w:rPr>
        <w:t xml:space="preserve">, </w:t>
      </w:r>
      <w:proofErr w:type="spellStart"/>
      <w:r w:rsidRPr="00A70BCD">
        <w:rPr>
          <w:rFonts w:ascii="Sylfaen" w:hAnsi="Sylfaen" w:cs="Sylfaen"/>
          <w:sz w:val="24"/>
          <w:szCs w:val="24"/>
          <w:lang w:val="ka-GE"/>
        </w:rPr>
        <w:t>პაპულებით</w:t>
      </w:r>
      <w:proofErr w:type="spellEnd"/>
      <w:r w:rsidRPr="00A70BCD">
        <w:rPr>
          <w:rFonts w:ascii="Sylfaen" w:hAnsi="Sylfaen" w:cs="Sylfaen"/>
          <w:sz w:val="24"/>
          <w:szCs w:val="24"/>
          <w:lang w:val="ka-GE"/>
        </w:rPr>
        <w:t xml:space="preserve"> და </w:t>
      </w:r>
      <w:proofErr w:type="spellStart"/>
      <w:r w:rsidRPr="00A70BCD">
        <w:rPr>
          <w:rFonts w:ascii="Sylfaen" w:hAnsi="Sylfaen" w:cs="Sylfaen"/>
          <w:sz w:val="24"/>
          <w:szCs w:val="24"/>
          <w:lang w:val="ka-GE"/>
        </w:rPr>
        <w:t>პუსტულებით</w:t>
      </w:r>
      <w:proofErr w:type="spellEnd"/>
      <w:r w:rsidRPr="00A70BCD">
        <w:rPr>
          <w:rFonts w:ascii="Sylfaen" w:hAnsi="Sylfaen" w:cs="Sylfaen"/>
          <w:sz w:val="24"/>
          <w:szCs w:val="24"/>
          <w:lang w:val="ka-GE"/>
        </w:rPr>
        <w:t xml:space="preserve">. </w:t>
      </w:r>
    </w:p>
    <w:p w14:paraId="666553A8" w14:textId="77777777" w:rsidR="004F4668" w:rsidRPr="00A70BCD" w:rsidRDefault="004F4668" w:rsidP="002A2B06">
      <w:pPr>
        <w:spacing w:after="0" w:line="240" w:lineRule="auto"/>
        <w:jc w:val="both"/>
        <w:rPr>
          <w:rFonts w:ascii="Sylfaen" w:hAnsi="Sylfaen" w:cs="Sylfaen"/>
          <w:sz w:val="24"/>
          <w:szCs w:val="24"/>
          <w:lang w:val="ka-GE"/>
        </w:rPr>
      </w:pPr>
    </w:p>
    <w:p w14:paraId="58473174" w14:textId="77777777" w:rsidR="004F4668" w:rsidRPr="00A70BCD" w:rsidRDefault="004F4668" w:rsidP="002A2B06">
      <w:pPr>
        <w:spacing w:after="0" w:line="240" w:lineRule="auto"/>
        <w:jc w:val="both"/>
        <w:rPr>
          <w:rFonts w:ascii="Sylfaen" w:hAnsi="Sylfaen" w:cs="Sylfaen"/>
          <w:b/>
          <w:bCs/>
          <w:sz w:val="24"/>
          <w:szCs w:val="24"/>
          <w:lang w:val="ka-GE"/>
        </w:rPr>
      </w:pPr>
      <w:r w:rsidRPr="00A70BCD">
        <w:rPr>
          <w:rFonts w:ascii="Sylfaen" w:hAnsi="Sylfaen" w:cs="Sylfaen"/>
          <w:b/>
          <w:bCs/>
          <w:sz w:val="24"/>
          <w:szCs w:val="24"/>
          <w:lang w:val="ka-GE"/>
        </w:rPr>
        <w:t>უკუჩვენება:</w:t>
      </w:r>
    </w:p>
    <w:p w14:paraId="3E411C76" w14:textId="77777777" w:rsidR="004F4668" w:rsidRPr="00A70BCD" w:rsidRDefault="004F4668" w:rsidP="00E74CD4">
      <w:pPr>
        <w:pStyle w:val="ListParagraph"/>
        <w:numPr>
          <w:ilvl w:val="0"/>
          <w:numId w:val="1"/>
        </w:numPr>
        <w:spacing w:after="0" w:line="240" w:lineRule="auto"/>
        <w:jc w:val="both"/>
        <w:rPr>
          <w:rFonts w:ascii="Sylfaen" w:hAnsi="Sylfaen" w:cs="Sylfaen"/>
          <w:sz w:val="24"/>
          <w:szCs w:val="24"/>
          <w:lang w:val="ka-GE"/>
        </w:rPr>
      </w:pPr>
      <w:r w:rsidRPr="00A70BCD">
        <w:rPr>
          <w:rFonts w:ascii="Sylfaen" w:hAnsi="Sylfaen" w:cs="Sylfaen"/>
          <w:sz w:val="24"/>
          <w:szCs w:val="24"/>
          <w:lang w:val="ka-GE"/>
        </w:rPr>
        <w:t xml:space="preserve">მომატებული მგრძნობელობა </w:t>
      </w:r>
      <w:proofErr w:type="spellStart"/>
      <w:r w:rsidRPr="00A70BCD">
        <w:rPr>
          <w:rFonts w:ascii="Sylfaen" w:hAnsi="Sylfaen" w:cs="Sylfaen"/>
          <w:sz w:val="24"/>
          <w:szCs w:val="24"/>
          <w:lang w:val="ka-GE"/>
        </w:rPr>
        <w:t>ადაპელენის</w:t>
      </w:r>
      <w:proofErr w:type="spellEnd"/>
      <w:r w:rsidRPr="00A70BCD">
        <w:rPr>
          <w:rFonts w:ascii="Sylfaen" w:hAnsi="Sylfaen" w:cs="Sylfaen"/>
          <w:sz w:val="24"/>
          <w:szCs w:val="24"/>
          <w:lang w:val="ka-GE"/>
        </w:rPr>
        <w:t xml:space="preserve"> ან პროდუქტის რომელიმე ინგრედიენტის მიმართ</w:t>
      </w:r>
    </w:p>
    <w:p w14:paraId="62EDB53B" w14:textId="77777777" w:rsidR="004F4668" w:rsidRPr="00A70BCD" w:rsidRDefault="004F4668" w:rsidP="00E74CD4">
      <w:pPr>
        <w:pStyle w:val="ListParagraph"/>
        <w:numPr>
          <w:ilvl w:val="0"/>
          <w:numId w:val="1"/>
        </w:numPr>
        <w:spacing w:after="0" w:line="240" w:lineRule="auto"/>
        <w:jc w:val="both"/>
        <w:rPr>
          <w:rFonts w:ascii="Sylfaen" w:hAnsi="Sylfaen" w:cs="Sylfaen"/>
          <w:sz w:val="24"/>
          <w:szCs w:val="24"/>
          <w:lang w:val="ka-GE"/>
        </w:rPr>
      </w:pPr>
      <w:r w:rsidRPr="00A70BCD">
        <w:rPr>
          <w:rFonts w:ascii="Sylfaen" w:hAnsi="Sylfaen" w:cs="Sylfaen"/>
          <w:sz w:val="24"/>
          <w:szCs w:val="24"/>
          <w:lang w:val="ka-GE"/>
        </w:rPr>
        <w:t>ორსულობა (იხ. პარაგრაფი ორსულობა და ლაქტაცია)</w:t>
      </w:r>
    </w:p>
    <w:p w14:paraId="544E7485" w14:textId="77777777" w:rsidR="004F4668" w:rsidRPr="00A70BCD" w:rsidRDefault="004F4668" w:rsidP="00E74CD4">
      <w:pPr>
        <w:pStyle w:val="ListParagraph"/>
        <w:numPr>
          <w:ilvl w:val="0"/>
          <w:numId w:val="1"/>
        </w:numPr>
        <w:spacing w:after="0" w:line="240" w:lineRule="auto"/>
        <w:jc w:val="both"/>
        <w:rPr>
          <w:rFonts w:ascii="Sylfaen" w:hAnsi="Sylfaen" w:cs="Sylfaen"/>
          <w:sz w:val="24"/>
          <w:szCs w:val="24"/>
          <w:lang w:val="ka-GE"/>
        </w:rPr>
      </w:pPr>
      <w:r w:rsidRPr="00A70BCD">
        <w:rPr>
          <w:rFonts w:ascii="Sylfaen" w:hAnsi="Sylfaen" w:cs="Sylfaen"/>
          <w:sz w:val="24"/>
          <w:szCs w:val="24"/>
          <w:lang w:val="ka-GE"/>
        </w:rPr>
        <w:t>ქალები, რომლებიც გეგმავენ ორსულობას</w:t>
      </w:r>
    </w:p>
    <w:p w14:paraId="60D8F538" w14:textId="77777777" w:rsidR="004F4668" w:rsidRPr="00A70BCD" w:rsidRDefault="004F4668" w:rsidP="00E74CD4">
      <w:pPr>
        <w:spacing w:after="0" w:line="240" w:lineRule="auto"/>
        <w:jc w:val="both"/>
        <w:rPr>
          <w:rFonts w:ascii="Sylfaen" w:hAnsi="Sylfaen" w:cs="Sylfaen"/>
          <w:sz w:val="24"/>
          <w:szCs w:val="24"/>
          <w:lang w:val="ka-GE"/>
        </w:rPr>
      </w:pPr>
    </w:p>
    <w:p w14:paraId="7E445C8D" w14:textId="77777777" w:rsidR="004F4668" w:rsidRPr="00A70BCD" w:rsidRDefault="004F4668" w:rsidP="00E74CD4">
      <w:pPr>
        <w:spacing w:after="0" w:line="240" w:lineRule="auto"/>
        <w:jc w:val="both"/>
        <w:rPr>
          <w:rFonts w:ascii="Sylfaen" w:hAnsi="Sylfaen" w:cs="Sylfaen"/>
          <w:b/>
          <w:bCs/>
          <w:sz w:val="24"/>
          <w:szCs w:val="24"/>
          <w:lang w:val="ka-GE"/>
        </w:rPr>
      </w:pPr>
      <w:proofErr w:type="spellStart"/>
      <w:r w:rsidRPr="00A70BCD">
        <w:rPr>
          <w:rFonts w:ascii="Sylfaen" w:hAnsi="Sylfaen" w:cs="Sylfaen"/>
          <w:b/>
          <w:bCs/>
          <w:sz w:val="24"/>
          <w:szCs w:val="24"/>
          <w:lang w:val="ka-GE"/>
        </w:rPr>
        <w:t>წამალთაშორისი</w:t>
      </w:r>
      <w:proofErr w:type="spellEnd"/>
      <w:r w:rsidRPr="00A70BCD">
        <w:rPr>
          <w:rFonts w:ascii="Sylfaen" w:hAnsi="Sylfaen" w:cs="Sylfaen"/>
          <w:b/>
          <w:bCs/>
          <w:sz w:val="24"/>
          <w:szCs w:val="24"/>
          <w:lang w:val="ka-GE"/>
        </w:rPr>
        <w:t xml:space="preserve"> ურთიერთქმედება:</w:t>
      </w:r>
    </w:p>
    <w:p w14:paraId="1F9F8D0D" w14:textId="77777777" w:rsidR="004F4668" w:rsidRPr="00A70BCD" w:rsidRDefault="004F4668" w:rsidP="00E74CD4">
      <w:pPr>
        <w:spacing w:after="0" w:line="240" w:lineRule="auto"/>
        <w:jc w:val="both"/>
        <w:rPr>
          <w:rFonts w:ascii="Sylfaen" w:hAnsi="Sylfaen" w:cs="Sylfaen"/>
          <w:sz w:val="24"/>
          <w:szCs w:val="24"/>
          <w:lang w:val="ka-GE"/>
        </w:rPr>
      </w:pPr>
      <w:r w:rsidRPr="00A70BCD">
        <w:rPr>
          <w:rFonts w:ascii="Sylfaen" w:hAnsi="Sylfaen" w:cs="Sylfaen"/>
          <w:sz w:val="24"/>
          <w:szCs w:val="24"/>
          <w:lang w:val="ka-GE"/>
        </w:rPr>
        <w:t xml:space="preserve">სხვა მედიკამენტებთან ურთიერთქმედება ცნობილი არ არის, რომლებიც შეიძლება ადგილობრივად და </w:t>
      </w:r>
      <w:r w:rsidRPr="00A70BCD">
        <w:rPr>
          <w:rFonts w:ascii="Sylfaen" w:hAnsi="Sylfaen" w:cs="Sylfaen"/>
          <w:sz w:val="24"/>
          <w:szCs w:val="24"/>
        </w:rPr>
        <w:t xml:space="preserve">T3 </w:t>
      </w:r>
      <w:proofErr w:type="spellStart"/>
      <w:r w:rsidRPr="00A70BCD">
        <w:rPr>
          <w:rFonts w:ascii="Sylfaen" w:hAnsi="Sylfaen" w:cs="Sylfaen"/>
          <w:sz w:val="24"/>
          <w:szCs w:val="24"/>
          <w:lang w:val="ka-GE"/>
        </w:rPr>
        <w:t>ადასთან</w:t>
      </w:r>
      <w:proofErr w:type="spellEnd"/>
      <w:r w:rsidRPr="00A70BCD">
        <w:rPr>
          <w:rFonts w:ascii="Sylfaen" w:hAnsi="Sylfaen" w:cs="Sylfaen"/>
          <w:sz w:val="24"/>
          <w:szCs w:val="24"/>
          <w:lang w:val="ka-GE"/>
        </w:rPr>
        <w:t xml:space="preserve"> ერთად გამოიყენონ. თუმცა სხვა </w:t>
      </w:r>
      <w:proofErr w:type="spellStart"/>
      <w:r w:rsidRPr="00A70BCD">
        <w:rPr>
          <w:rFonts w:ascii="Sylfaen" w:hAnsi="Sylfaen" w:cs="Sylfaen"/>
          <w:sz w:val="24"/>
          <w:szCs w:val="24"/>
          <w:lang w:val="ka-GE"/>
        </w:rPr>
        <w:t>რეტინოიდები</w:t>
      </w:r>
      <w:proofErr w:type="spellEnd"/>
      <w:r w:rsidRPr="00A70BCD">
        <w:rPr>
          <w:rFonts w:ascii="Sylfaen" w:hAnsi="Sylfaen" w:cs="Sylfaen"/>
          <w:sz w:val="24"/>
          <w:szCs w:val="24"/>
          <w:lang w:val="ka-GE"/>
        </w:rPr>
        <w:t xml:space="preserve"> ან მოქმედების მსგავსი მექანიზმის მქონე პრეპარატები არ უნდა გამოიყენონ </w:t>
      </w:r>
      <w:proofErr w:type="spellStart"/>
      <w:r w:rsidRPr="00A70BCD">
        <w:rPr>
          <w:rFonts w:ascii="Sylfaen" w:hAnsi="Sylfaen" w:cs="Sylfaen"/>
          <w:sz w:val="24"/>
          <w:szCs w:val="24"/>
          <w:lang w:val="ka-GE"/>
        </w:rPr>
        <w:t>ადაპალენთან</w:t>
      </w:r>
      <w:proofErr w:type="spellEnd"/>
      <w:r w:rsidRPr="00A70BCD">
        <w:rPr>
          <w:rFonts w:ascii="Sylfaen" w:hAnsi="Sylfaen" w:cs="Sylfaen"/>
          <w:sz w:val="24"/>
          <w:szCs w:val="24"/>
          <w:lang w:val="ka-GE"/>
        </w:rPr>
        <w:t xml:space="preserve"> ერთად. იმის გამო, რომ </w:t>
      </w:r>
      <w:r w:rsidRPr="00A70BCD">
        <w:rPr>
          <w:rFonts w:ascii="Sylfaen" w:hAnsi="Sylfaen" w:cs="Sylfaen"/>
          <w:sz w:val="24"/>
          <w:szCs w:val="24"/>
        </w:rPr>
        <w:t xml:space="preserve">T3 </w:t>
      </w:r>
      <w:r w:rsidRPr="00A70BCD">
        <w:rPr>
          <w:rFonts w:ascii="Sylfaen" w:hAnsi="Sylfaen" w:cs="Sylfaen"/>
          <w:sz w:val="24"/>
          <w:szCs w:val="24"/>
          <w:lang w:val="ka-GE"/>
        </w:rPr>
        <w:t xml:space="preserve">ადას ზოგიერთ პაციენტში გააჩნია ადგილობრივი გაღიზიანების გამოწვევის უნარი, სხვა პოტენციურად </w:t>
      </w:r>
      <w:proofErr w:type="spellStart"/>
      <w:r w:rsidRPr="00A70BCD">
        <w:rPr>
          <w:rFonts w:ascii="Sylfaen" w:hAnsi="Sylfaen" w:cs="Sylfaen"/>
          <w:sz w:val="24"/>
          <w:szCs w:val="24"/>
          <w:lang w:val="ka-GE"/>
        </w:rPr>
        <w:t>გამაღიზიაენებელი</w:t>
      </w:r>
      <w:proofErr w:type="spellEnd"/>
      <w:r w:rsidRPr="00A70BCD">
        <w:rPr>
          <w:rFonts w:ascii="Sylfaen" w:hAnsi="Sylfaen" w:cs="Sylfaen"/>
          <w:sz w:val="24"/>
          <w:szCs w:val="24"/>
          <w:lang w:val="ka-GE"/>
        </w:rPr>
        <w:t xml:space="preserve"> ადგილობრივ პროდუქტებთან ერთად გამოყენება (სამკურნალო ან </w:t>
      </w:r>
      <w:proofErr w:type="spellStart"/>
      <w:r w:rsidRPr="00A70BCD">
        <w:rPr>
          <w:rFonts w:ascii="Sylfaen" w:hAnsi="Sylfaen" w:cs="Sylfaen"/>
          <w:sz w:val="24"/>
          <w:szCs w:val="24"/>
          <w:lang w:val="ka-GE"/>
        </w:rPr>
        <w:t>ამქერცლავი</w:t>
      </w:r>
      <w:proofErr w:type="spellEnd"/>
      <w:r w:rsidRPr="00A70BCD">
        <w:rPr>
          <w:rFonts w:ascii="Sylfaen" w:hAnsi="Sylfaen" w:cs="Sylfaen"/>
          <w:sz w:val="24"/>
          <w:szCs w:val="24"/>
          <w:lang w:val="ka-GE"/>
        </w:rPr>
        <w:t xml:space="preserve"> საპნები და </w:t>
      </w:r>
      <w:proofErr w:type="spellStart"/>
      <w:r w:rsidRPr="00A70BCD">
        <w:rPr>
          <w:rFonts w:ascii="Sylfaen" w:hAnsi="Sylfaen" w:cs="Sylfaen"/>
          <w:sz w:val="24"/>
          <w:szCs w:val="24"/>
          <w:lang w:val="ka-GE"/>
        </w:rPr>
        <w:t>გამწმენდები</w:t>
      </w:r>
      <w:proofErr w:type="spellEnd"/>
      <w:r w:rsidRPr="00A70BCD">
        <w:rPr>
          <w:rFonts w:ascii="Sylfaen" w:hAnsi="Sylfaen" w:cs="Sylfaen"/>
          <w:sz w:val="24"/>
          <w:szCs w:val="24"/>
          <w:lang w:val="ka-GE"/>
        </w:rPr>
        <w:t xml:space="preserve">, ძლიერი გამშრობი ეფექტის მქონე საპნები და კოსმეტიკური საშუალებები და პროდუქტები, რომლებიც მაღალი კონცენტრაციით შეიცავს ალკოჰოლს, </w:t>
      </w:r>
      <w:proofErr w:type="spellStart"/>
      <w:r w:rsidRPr="00A70BCD">
        <w:rPr>
          <w:rFonts w:ascii="Sylfaen" w:hAnsi="Sylfaen" w:cs="Sylfaen"/>
          <w:sz w:val="24"/>
          <w:szCs w:val="24"/>
          <w:lang w:val="ka-GE"/>
        </w:rPr>
        <w:t>ასტრინგენტებს</w:t>
      </w:r>
      <w:proofErr w:type="spellEnd"/>
      <w:r w:rsidRPr="00A70BCD">
        <w:rPr>
          <w:rFonts w:ascii="Sylfaen" w:hAnsi="Sylfaen" w:cs="Sylfaen"/>
          <w:sz w:val="24"/>
          <w:szCs w:val="24"/>
          <w:lang w:val="ka-GE"/>
        </w:rPr>
        <w:t xml:space="preserve">, წიწაკები ან ლაიმის ქერქი) უნდა მოხდეს სიფრთხილით. განსაკუთრებული სიფრთხილეა საჭირო ისეთი მედიკამენტების გამოყენებისას, რომლებიც შეიცავს გოგირდს, </w:t>
      </w:r>
      <w:proofErr w:type="spellStart"/>
      <w:r w:rsidRPr="00A70BCD">
        <w:rPr>
          <w:rFonts w:ascii="Sylfaen" w:hAnsi="Sylfaen" w:cs="Sylfaen"/>
          <w:sz w:val="24"/>
          <w:szCs w:val="24"/>
          <w:lang w:val="ka-GE"/>
        </w:rPr>
        <w:t>რეზორცინოლს</w:t>
      </w:r>
      <w:proofErr w:type="spellEnd"/>
      <w:r w:rsidRPr="00A70BCD">
        <w:rPr>
          <w:rFonts w:ascii="Sylfaen" w:hAnsi="Sylfaen" w:cs="Sylfaen"/>
          <w:sz w:val="24"/>
          <w:szCs w:val="24"/>
          <w:lang w:val="ka-GE"/>
        </w:rPr>
        <w:t xml:space="preserve"> ან სალიცილის მჟავას </w:t>
      </w:r>
      <w:r w:rsidRPr="00A70BCD">
        <w:rPr>
          <w:rFonts w:ascii="Sylfaen" w:hAnsi="Sylfaen" w:cs="Sylfaen"/>
          <w:sz w:val="24"/>
          <w:szCs w:val="24"/>
        </w:rPr>
        <w:t xml:space="preserve">T3 </w:t>
      </w:r>
      <w:proofErr w:type="spellStart"/>
      <w:r w:rsidRPr="00A70BCD">
        <w:rPr>
          <w:rFonts w:ascii="Sylfaen" w:hAnsi="Sylfaen" w:cs="Sylfaen"/>
          <w:sz w:val="24"/>
          <w:szCs w:val="24"/>
          <w:lang w:val="ka-GE"/>
        </w:rPr>
        <w:t>ადასთან</w:t>
      </w:r>
      <w:proofErr w:type="spellEnd"/>
      <w:r w:rsidRPr="00A70BCD">
        <w:rPr>
          <w:rFonts w:ascii="Sylfaen" w:hAnsi="Sylfaen" w:cs="Sylfaen"/>
          <w:sz w:val="24"/>
          <w:szCs w:val="24"/>
          <w:lang w:val="ka-GE"/>
        </w:rPr>
        <w:t xml:space="preserve"> კომბინაციაში. თუ გამოიყენება ეს პრეპარატები, სასურველია T3 ადა-</w:t>
      </w:r>
      <w:proofErr w:type="spellStart"/>
      <w:r w:rsidRPr="00A70BCD">
        <w:rPr>
          <w:rFonts w:ascii="Sylfaen" w:hAnsi="Sylfaen" w:cs="Sylfaen"/>
          <w:sz w:val="24"/>
          <w:szCs w:val="24"/>
          <w:lang w:val="ka-GE"/>
        </w:rPr>
        <w:t>თი</w:t>
      </w:r>
      <w:proofErr w:type="spellEnd"/>
      <w:r w:rsidRPr="00A70BCD">
        <w:rPr>
          <w:rFonts w:ascii="Sylfaen" w:hAnsi="Sylfaen" w:cs="Sylfaen"/>
          <w:sz w:val="24"/>
          <w:szCs w:val="24"/>
          <w:lang w:val="ka-GE"/>
        </w:rPr>
        <w:t xml:space="preserve"> მკურნალობა არ დაიწყოს  კანზე ამ პრეპარატების ეფექტის დაქვეითებამდე. თუმცა </w:t>
      </w:r>
      <w:proofErr w:type="spellStart"/>
      <w:r w:rsidRPr="00A70BCD">
        <w:rPr>
          <w:rFonts w:ascii="Sylfaen" w:hAnsi="Sylfaen" w:cs="Sylfaen"/>
          <w:sz w:val="24"/>
          <w:szCs w:val="24"/>
          <w:lang w:val="ka-GE"/>
        </w:rPr>
        <w:t>აკნეს</w:t>
      </w:r>
      <w:proofErr w:type="spellEnd"/>
      <w:r w:rsidRPr="00A70BCD">
        <w:rPr>
          <w:rFonts w:ascii="Sylfaen" w:hAnsi="Sylfaen" w:cs="Sylfaen"/>
          <w:sz w:val="24"/>
          <w:szCs w:val="24"/>
          <w:lang w:val="ka-GE"/>
        </w:rPr>
        <w:t xml:space="preserve"> საწინააღმდეგო ადგილობრივი პრეპარატები </w:t>
      </w:r>
      <w:r w:rsidRPr="00A70BCD">
        <w:rPr>
          <w:rFonts w:ascii="Sylfaen" w:hAnsi="Sylfaen" w:cs="Sylfaen"/>
          <w:sz w:val="24"/>
          <w:szCs w:val="24"/>
          <w:lang w:val="ka-GE"/>
        </w:rPr>
        <w:lastRenderedPageBreak/>
        <w:t xml:space="preserve">მაგ., ერითრომიცინი (40%-ამდე) ან </w:t>
      </w:r>
      <w:proofErr w:type="spellStart"/>
      <w:r w:rsidRPr="00A70BCD">
        <w:rPr>
          <w:rFonts w:ascii="Sylfaen" w:hAnsi="Sylfaen" w:cs="Sylfaen"/>
          <w:sz w:val="24"/>
          <w:szCs w:val="24"/>
          <w:lang w:val="ka-GE"/>
        </w:rPr>
        <w:t>კლინდამიცინის</w:t>
      </w:r>
      <w:proofErr w:type="spellEnd"/>
      <w:r w:rsidRPr="00A70BCD">
        <w:rPr>
          <w:rFonts w:ascii="Sylfaen" w:hAnsi="Sylfaen" w:cs="Sylfaen"/>
          <w:sz w:val="24"/>
          <w:szCs w:val="24"/>
          <w:lang w:val="ka-GE"/>
        </w:rPr>
        <w:t xml:space="preserve"> ფოსფატი 1% ფუძის სახით) ხსნარი ან </w:t>
      </w:r>
      <w:proofErr w:type="spellStart"/>
      <w:r w:rsidRPr="00A70BCD">
        <w:rPr>
          <w:rFonts w:ascii="Sylfaen" w:hAnsi="Sylfaen" w:cs="Sylfaen"/>
          <w:sz w:val="24"/>
          <w:szCs w:val="24"/>
          <w:lang w:val="ka-GE"/>
        </w:rPr>
        <w:t>ბენზილ</w:t>
      </w:r>
      <w:proofErr w:type="spellEnd"/>
      <w:r w:rsidRPr="00A70BCD">
        <w:rPr>
          <w:rFonts w:ascii="Sylfaen" w:hAnsi="Sylfaen" w:cs="Sylfaen"/>
          <w:sz w:val="24"/>
          <w:szCs w:val="24"/>
          <w:lang w:val="ka-GE"/>
        </w:rPr>
        <w:t xml:space="preserve"> </w:t>
      </w:r>
      <w:proofErr w:type="spellStart"/>
      <w:r w:rsidRPr="00A70BCD">
        <w:rPr>
          <w:rFonts w:ascii="Sylfaen" w:hAnsi="Sylfaen" w:cs="Sylfaen"/>
          <w:sz w:val="24"/>
          <w:szCs w:val="24"/>
          <w:lang w:val="ka-GE"/>
        </w:rPr>
        <w:t>პეროქსიდის</w:t>
      </w:r>
      <w:proofErr w:type="spellEnd"/>
      <w:r w:rsidRPr="00A70BCD">
        <w:rPr>
          <w:rFonts w:ascii="Sylfaen" w:hAnsi="Sylfaen" w:cs="Sylfaen"/>
          <w:sz w:val="24"/>
          <w:szCs w:val="24"/>
          <w:lang w:val="ka-GE"/>
        </w:rPr>
        <w:t xml:space="preserve">  წყალზე დაფუძნებული გელი 10%-ამდე, შეიძლება გამოყენებული იყოს დილით, როდესაც T3 ადა გამოიყენება ღამით, მაშინ როდესაც არ არსებობს საერთო დეგრადაცია ან კუმულაციური გაღიზიანება. </w:t>
      </w:r>
    </w:p>
    <w:p w14:paraId="46F30111" w14:textId="77777777" w:rsidR="004F4668" w:rsidRPr="00A70BCD" w:rsidRDefault="004F4668" w:rsidP="00E74CD4">
      <w:pPr>
        <w:spacing w:after="0" w:line="240" w:lineRule="auto"/>
        <w:jc w:val="both"/>
        <w:rPr>
          <w:rFonts w:ascii="Sylfaen" w:hAnsi="Sylfaen" w:cs="Sylfaen"/>
          <w:sz w:val="24"/>
          <w:szCs w:val="24"/>
          <w:lang w:val="ka-GE"/>
        </w:rPr>
      </w:pPr>
    </w:p>
    <w:p w14:paraId="737CBEBE" w14:textId="77777777" w:rsidR="004F4668" w:rsidRPr="00A70BCD" w:rsidRDefault="004F4668" w:rsidP="00E74CD4">
      <w:pPr>
        <w:spacing w:after="0" w:line="240" w:lineRule="auto"/>
        <w:jc w:val="both"/>
        <w:rPr>
          <w:rFonts w:ascii="Sylfaen" w:hAnsi="Sylfaen" w:cs="Sylfaen"/>
          <w:b/>
          <w:bCs/>
          <w:sz w:val="24"/>
          <w:szCs w:val="24"/>
          <w:lang w:val="ka-GE"/>
        </w:rPr>
      </w:pPr>
      <w:r w:rsidRPr="00A70BCD">
        <w:rPr>
          <w:rFonts w:ascii="Sylfaen" w:hAnsi="Sylfaen" w:cs="Sylfaen"/>
          <w:b/>
          <w:bCs/>
          <w:sz w:val="24"/>
          <w:szCs w:val="24"/>
          <w:lang w:val="ka-GE"/>
        </w:rPr>
        <w:t>გვერდითი ეფექტები:</w:t>
      </w:r>
    </w:p>
    <w:p w14:paraId="13AE6980" w14:textId="77777777" w:rsidR="004F4668" w:rsidRPr="00A70BCD" w:rsidRDefault="004F4668" w:rsidP="00E74CD4">
      <w:pPr>
        <w:spacing w:after="0" w:line="240" w:lineRule="auto"/>
        <w:jc w:val="both"/>
        <w:rPr>
          <w:rFonts w:ascii="Sylfaen" w:hAnsi="Sylfaen" w:cs="Sylfaen"/>
          <w:sz w:val="24"/>
          <w:szCs w:val="24"/>
          <w:lang w:val="ka-GE"/>
        </w:rPr>
      </w:pPr>
      <w:r w:rsidRPr="00A70BCD">
        <w:rPr>
          <w:rFonts w:ascii="Sylfaen" w:hAnsi="Sylfaen" w:cs="Sylfaen"/>
          <w:sz w:val="24"/>
          <w:szCs w:val="24"/>
          <w:lang w:val="ka-GE"/>
        </w:rPr>
        <w:t xml:space="preserve">გამოყენების შემდეგ შეიძლება აღინიშნოს სითბოს, წვის, ქავილის შეგრძნება, სიმშრალე, აქერცვლა ან ჩხვლეტა. შემდეგი დამატებითი გვერდითი რეაქციები აღინიშნა პაციენტების დაახლოებით 1%-ში ან ნაკლებში: კანის გაღიზიანება, წვა/ჩხვლეტა, ერითემა, მზით დამწვრობა, </w:t>
      </w:r>
      <w:proofErr w:type="spellStart"/>
      <w:r w:rsidRPr="00A70BCD">
        <w:rPr>
          <w:rFonts w:ascii="Sylfaen" w:hAnsi="Sylfaen" w:cs="Sylfaen"/>
          <w:sz w:val="24"/>
          <w:szCs w:val="24"/>
          <w:lang w:val="ka-GE"/>
        </w:rPr>
        <w:t>აკნეს</w:t>
      </w:r>
      <w:proofErr w:type="spellEnd"/>
      <w:r w:rsidRPr="00A70BCD">
        <w:rPr>
          <w:rFonts w:ascii="Sylfaen" w:hAnsi="Sylfaen" w:cs="Sylfaen"/>
          <w:sz w:val="24"/>
          <w:szCs w:val="24"/>
          <w:lang w:val="ka-GE"/>
        </w:rPr>
        <w:t xml:space="preserve"> მსგავსი გამონაყარი. რეაქციების უმრავლესობა ვითარდებოდა გამოყენების დაწყებიდან ერთი თვის განმავლობაში და ჩვეულებრივ ქრებოდა პრეპარატის გამოყენების გაგრძელებისას ან დროებით შეჩერებისას. </w:t>
      </w:r>
    </w:p>
    <w:p w14:paraId="25120B53" w14:textId="77777777" w:rsidR="004F4668" w:rsidRPr="00A70BCD" w:rsidRDefault="004F4668" w:rsidP="00E74CD4">
      <w:pPr>
        <w:spacing w:after="0" w:line="240" w:lineRule="auto"/>
        <w:jc w:val="both"/>
        <w:rPr>
          <w:rFonts w:ascii="Sylfaen" w:hAnsi="Sylfaen" w:cs="Sylfaen"/>
          <w:sz w:val="24"/>
          <w:szCs w:val="24"/>
          <w:lang w:val="ka-GE"/>
        </w:rPr>
      </w:pPr>
    </w:p>
    <w:p w14:paraId="40492EFE" w14:textId="77777777" w:rsidR="004F4668" w:rsidRPr="00A70BCD" w:rsidRDefault="004F4668" w:rsidP="00E74CD4">
      <w:pPr>
        <w:spacing w:after="0" w:line="240" w:lineRule="auto"/>
        <w:jc w:val="both"/>
        <w:rPr>
          <w:rFonts w:ascii="Sylfaen" w:hAnsi="Sylfaen" w:cs="Sylfaen"/>
          <w:b/>
          <w:bCs/>
          <w:sz w:val="24"/>
          <w:szCs w:val="24"/>
          <w:lang w:val="ka-GE"/>
        </w:rPr>
      </w:pPr>
      <w:r w:rsidRPr="00A70BCD">
        <w:rPr>
          <w:rFonts w:ascii="Sylfaen" w:hAnsi="Sylfaen" w:cs="Sylfaen"/>
          <w:b/>
          <w:bCs/>
          <w:sz w:val="24"/>
          <w:szCs w:val="24"/>
          <w:lang w:val="ka-GE"/>
        </w:rPr>
        <w:t>უსაფრთხოების ზომები/გაფრთხილებები:</w:t>
      </w:r>
    </w:p>
    <w:p w14:paraId="529C96D2" w14:textId="77777777" w:rsidR="004F4668" w:rsidRPr="00A70BCD" w:rsidRDefault="004F4668" w:rsidP="00E74CD4">
      <w:pPr>
        <w:spacing w:after="0" w:line="240" w:lineRule="auto"/>
        <w:jc w:val="both"/>
        <w:rPr>
          <w:rFonts w:ascii="Sylfaen" w:hAnsi="Sylfaen" w:cs="Sylfaen"/>
          <w:sz w:val="24"/>
          <w:szCs w:val="24"/>
          <w:lang w:val="ka-GE"/>
        </w:rPr>
      </w:pPr>
      <w:r w:rsidRPr="00A70BCD">
        <w:rPr>
          <w:rFonts w:ascii="Sylfaen" w:hAnsi="Sylfaen" w:cs="Sylfaen"/>
          <w:sz w:val="24"/>
          <w:szCs w:val="24"/>
          <w:lang w:val="ka-GE"/>
        </w:rPr>
        <w:t xml:space="preserve">თუ აღინიშნება რეაქცია, რომელიც მიუთითებს მგრძნობელობაზე ან ქიმიურ გაღიზიანებაზე, მედიკამენტის გამოყენება უნდა შეწყდეს. თუ გაღიზიანება </w:t>
      </w:r>
      <w:proofErr w:type="spellStart"/>
      <w:r w:rsidRPr="00A70BCD">
        <w:rPr>
          <w:rFonts w:ascii="Sylfaen" w:hAnsi="Sylfaen" w:cs="Sylfaen"/>
          <w:sz w:val="24"/>
          <w:szCs w:val="24"/>
          <w:lang w:val="ka-GE"/>
        </w:rPr>
        <w:t>მწავე</w:t>
      </w:r>
      <w:proofErr w:type="spellEnd"/>
      <w:r w:rsidRPr="00A70BCD">
        <w:rPr>
          <w:rFonts w:ascii="Sylfaen" w:hAnsi="Sylfaen" w:cs="Sylfaen"/>
          <w:sz w:val="24"/>
          <w:szCs w:val="24"/>
          <w:lang w:val="ka-GE"/>
        </w:rPr>
        <w:t xml:space="preserve"> არ არის, პაციენტებს უნდა </w:t>
      </w:r>
      <w:proofErr w:type="spellStart"/>
      <w:r w:rsidRPr="00A70BCD">
        <w:rPr>
          <w:rFonts w:ascii="Sylfaen" w:hAnsi="Sylfaen" w:cs="Sylfaen"/>
          <w:sz w:val="24"/>
          <w:szCs w:val="24"/>
          <w:lang w:val="ka-GE"/>
        </w:rPr>
        <w:t>ურჩიონ</w:t>
      </w:r>
      <w:proofErr w:type="spellEnd"/>
      <w:r w:rsidRPr="00A70BCD">
        <w:rPr>
          <w:rFonts w:ascii="Sylfaen" w:hAnsi="Sylfaen" w:cs="Sylfaen"/>
          <w:sz w:val="24"/>
          <w:szCs w:val="24"/>
          <w:lang w:val="ka-GE"/>
        </w:rPr>
        <w:t xml:space="preserve"> გამოყენების სიხშირის შემცირება ან დროებით შეწყვეტა, სიმპტომების შემცირებამდე ან გამოყენების შეჩერება. თუ პაციენტები იყენებენ კოსმეტიკას, ის უნდა იყოს არა-</w:t>
      </w:r>
      <w:proofErr w:type="spellStart"/>
      <w:r w:rsidRPr="00A70BCD">
        <w:rPr>
          <w:rFonts w:ascii="Sylfaen" w:hAnsi="Sylfaen" w:cs="Sylfaen"/>
          <w:sz w:val="24"/>
          <w:szCs w:val="24"/>
          <w:lang w:val="ka-GE"/>
        </w:rPr>
        <w:t>კომედოგენური</w:t>
      </w:r>
      <w:proofErr w:type="spellEnd"/>
      <w:r w:rsidRPr="00A70BCD">
        <w:rPr>
          <w:rFonts w:ascii="Sylfaen" w:hAnsi="Sylfaen" w:cs="Sylfaen"/>
          <w:sz w:val="24"/>
          <w:szCs w:val="24"/>
          <w:lang w:val="ka-GE"/>
        </w:rPr>
        <w:t xml:space="preserve"> და არა-</w:t>
      </w:r>
      <w:proofErr w:type="spellStart"/>
      <w:r w:rsidRPr="00A70BCD">
        <w:rPr>
          <w:rFonts w:ascii="Sylfaen" w:hAnsi="Sylfaen" w:cs="Sylfaen"/>
          <w:sz w:val="24"/>
          <w:szCs w:val="24"/>
          <w:lang w:val="ka-GE"/>
        </w:rPr>
        <w:t>ასტრინგენტული</w:t>
      </w:r>
      <w:proofErr w:type="spellEnd"/>
      <w:r w:rsidRPr="00A70BCD">
        <w:rPr>
          <w:rFonts w:ascii="Sylfaen" w:hAnsi="Sylfaen" w:cs="Sylfaen"/>
          <w:sz w:val="24"/>
          <w:szCs w:val="24"/>
          <w:lang w:val="ka-GE"/>
        </w:rPr>
        <w:t xml:space="preserve">. მშრალი კანისთვის უნდა გამოიყენონ მხოლოდ ზეთისგან თავისუფალი საშუალებები. რადგან T3-ადამ შეიძლება გამოიწვიოს გაღიზიანება, შესაძლებელია </w:t>
      </w:r>
      <w:proofErr w:type="spellStart"/>
      <w:r w:rsidRPr="00A70BCD">
        <w:rPr>
          <w:rFonts w:ascii="Sylfaen" w:hAnsi="Sylfaen" w:cs="Sylfaen"/>
          <w:sz w:val="24"/>
          <w:szCs w:val="24"/>
          <w:lang w:val="ka-GE"/>
        </w:rPr>
        <w:t>ამქერცლავი</w:t>
      </w:r>
      <w:proofErr w:type="spellEnd"/>
      <w:r w:rsidRPr="00A70BCD">
        <w:rPr>
          <w:rFonts w:ascii="Sylfaen" w:hAnsi="Sylfaen" w:cs="Sylfaen"/>
          <w:sz w:val="24"/>
          <w:szCs w:val="24"/>
          <w:lang w:val="ka-GE"/>
        </w:rPr>
        <w:t xml:space="preserve"> </w:t>
      </w:r>
      <w:proofErr w:type="spellStart"/>
      <w:r w:rsidRPr="00A70BCD">
        <w:rPr>
          <w:rFonts w:ascii="Sylfaen" w:hAnsi="Sylfaen" w:cs="Sylfaen"/>
          <w:sz w:val="24"/>
          <w:szCs w:val="24"/>
          <w:lang w:val="ka-GE"/>
        </w:rPr>
        <w:t>გამწმენდების</w:t>
      </w:r>
      <w:proofErr w:type="spellEnd"/>
      <w:r w:rsidRPr="00A70BCD">
        <w:rPr>
          <w:rFonts w:ascii="Sylfaen" w:hAnsi="Sylfaen" w:cs="Sylfaen"/>
          <w:sz w:val="24"/>
          <w:szCs w:val="24"/>
          <w:lang w:val="ka-GE"/>
        </w:rPr>
        <w:t xml:space="preserve">, </w:t>
      </w:r>
      <w:proofErr w:type="spellStart"/>
      <w:r w:rsidRPr="00A70BCD">
        <w:rPr>
          <w:rFonts w:ascii="Sylfaen" w:hAnsi="Sylfaen" w:cs="Sylfaen"/>
          <w:sz w:val="24"/>
          <w:szCs w:val="24"/>
          <w:lang w:val="ka-GE"/>
        </w:rPr>
        <w:t>ასტრინგენტების</w:t>
      </w:r>
      <w:proofErr w:type="spellEnd"/>
      <w:r w:rsidRPr="00A70BCD">
        <w:rPr>
          <w:rFonts w:ascii="Sylfaen" w:hAnsi="Sylfaen" w:cs="Sylfaen"/>
          <w:sz w:val="24"/>
          <w:szCs w:val="24"/>
          <w:lang w:val="ka-GE"/>
        </w:rPr>
        <w:t xml:space="preserve"> ან ძლიერი გამშრობი აგენტების ან გამაღიზიანებელი საშუალებების გამოყენებამ შეიძლება გამოიწვიოს დამატებით გამაღიზიანებელი ეფექტები. </w:t>
      </w:r>
      <w:proofErr w:type="spellStart"/>
      <w:r w:rsidRPr="00A70BCD">
        <w:rPr>
          <w:rFonts w:ascii="Sylfaen" w:hAnsi="Sylfaen" w:cs="Sylfaen"/>
          <w:sz w:val="24"/>
          <w:szCs w:val="24"/>
          <w:lang w:val="ka-GE"/>
        </w:rPr>
        <w:t>ადაპალენის</w:t>
      </w:r>
      <w:proofErr w:type="spellEnd"/>
      <w:r w:rsidRPr="00A70BCD">
        <w:rPr>
          <w:rFonts w:ascii="Sylfaen" w:hAnsi="Sylfaen" w:cs="Sylfaen"/>
          <w:sz w:val="24"/>
          <w:szCs w:val="24"/>
          <w:lang w:val="ka-GE"/>
        </w:rPr>
        <w:t xml:space="preserve"> გამოყენებისას მინიმუმამდე უნდა იყოს დაყვანილი მზის სინათლისადმი ექსპოზიცია, სოლარიუმის ჩათვლით. T3 ადა არ უნდა გამოიყენონ კანის </w:t>
      </w:r>
      <w:proofErr w:type="spellStart"/>
      <w:r w:rsidRPr="00A70BCD">
        <w:rPr>
          <w:rFonts w:ascii="Sylfaen" w:hAnsi="Sylfaen" w:cs="Sylfaen"/>
          <w:sz w:val="24"/>
          <w:szCs w:val="24"/>
          <w:lang w:val="ka-GE"/>
        </w:rPr>
        <w:t>აქერცვლის</w:t>
      </w:r>
      <w:proofErr w:type="spellEnd"/>
      <w:r w:rsidRPr="00A70BCD">
        <w:rPr>
          <w:rFonts w:ascii="Sylfaen" w:hAnsi="Sylfaen" w:cs="Sylfaen"/>
          <w:sz w:val="24"/>
          <w:szCs w:val="24"/>
          <w:lang w:val="ka-GE"/>
        </w:rPr>
        <w:t xml:space="preserve">, ეგზემის ან დამწვრობის ადგილზე. </w:t>
      </w:r>
    </w:p>
    <w:p w14:paraId="5C52DA3E" w14:textId="77777777" w:rsidR="004F4668" w:rsidRPr="00A70BCD" w:rsidRDefault="004F4668" w:rsidP="00E74CD4">
      <w:pPr>
        <w:spacing w:after="0" w:line="240" w:lineRule="auto"/>
        <w:jc w:val="both"/>
        <w:rPr>
          <w:rFonts w:ascii="Sylfaen" w:hAnsi="Sylfaen" w:cs="Sylfaen"/>
          <w:sz w:val="24"/>
          <w:szCs w:val="24"/>
          <w:lang w:val="ka-GE"/>
        </w:rPr>
      </w:pPr>
    </w:p>
    <w:p w14:paraId="718B6233" w14:textId="77777777" w:rsidR="004F4668" w:rsidRPr="00A70BCD" w:rsidRDefault="004F4668" w:rsidP="00E74CD4">
      <w:pPr>
        <w:spacing w:after="0" w:line="240" w:lineRule="auto"/>
        <w:jc w:val="both"/>
        <w:rPr>
          <w:rFonts w:ascii="Sylfaen" w:hAnsi="Sylfaen" w:cs="Sylfaen"/>
          <w:sz w:val="24"/>
          <w:szCs w:val="24"/>
          <w:lang w:val="ka-GE"/>
        </w:rPr>
      </w:pPr>
      <w:r w:rsidRPr="00A70BCD">
        <w:rPr>
          <w:rFonts w:ascii="Sylfaen" w:hAnsi="Sylfaen" w:cs="Sylfaen"/>
          <w:i/>
          <w:iCs/>
          <w:sz w:val="24"/>
          <w:szCs w:val="24"/>
          <w:lang w:val="ka-GE"/>
        </w:rPr>
        <w:t xml:space="preserve">გამოყენება ბავშვებში: </w:t>
      </w:r>
      <w:r w:rsidRPr="00A70BCD">
        <w:rPr>
          <w:rFonts w:ascii="Sylfaen" w:hAnsi="Sylfaen" w:cs="Sylfaen"/>
          <w:sz w:val="24"/>
          <w:szCs w:val="24"/>
          <w:lang w:val="ka-GE"/>
        </w:rPr>
        <w:t xml:space="preserve">12 წლამდე ასაკის ბავშვებში უსაფრთხოება და ეფექტურობა დადგენილი არ არის. </w:t>
      </w:r>
    </w:p>
    <w:p w14:paraId="0B432B07" w14:textId="77777777" w:rsidR="004F4668" w:rsidRPr="00A70BCD" w:rsidRDefault="004F4668" w:rsidP="00E74CD4">
      <w:pPr>
        <w:spacing w:after="0" w:line="240" w:lineRule="auto"/>
        <w:jc w:val="both"/>
        <w:rPr>
          <w:rFonts w:ascii="Sylfaen" w:hAnsi="Sylfaen" w:cs="Sylfaen"/>
          <w:b/>
          <w:bCs/>
          <w:sz w:val="24"/>
          <w:szCs w:val="24"/>
          <w:lang w:val="ka-GE"/>
        </w:rPr>
      </w:pPr>
    </w:p>
    <w:p w14:paraId="2AD65F9F" w14:textId="77777777" w:rsidR="004F4668" w:rsidRPr="00A70BCD" w:rsidRDefault="004F4668" w:rsidP="00E74CD4">
      <w:pPr>
        <w:spacing w:after="0" w:line="240" w:lineRule="auto"/>
        <w:jc w:val="both"/>
        <w:rPr>
          <w:rFonts w:ascii="Sylfaen" w:hAnsi="Sylfaen" w:cs="Sylfaen"/>
          <w:b/>
          <w:bCs/>
          <w:sz w:val="24"/>
          <w:szCs w:val="24"/>
          <w:lang w:val="ka-GE"/>
        </w:rPr>
      </w:pPr>
      <w:r w:rsidRPr="00A70BCD">
        <w:rPr>
          <w:rFonts w:ascii="Sylfaen" w:hAnsi="Sylfaen" w:cs="Sylfaen"/>
          <w:b/>
          <w:bCs/>
          <w:sz w:val="24"/>
          <w:szCs w:val="24"/>
          <w:lang w:val="ka-GE"/>
        </w:rPr>
        <w:t>ორსულობა და ლაქტაცია:</w:t>
      </w:r>
    </w:p>
    <w:p w14:paraId="7D1F1373" w14:textId="77777777" w:rsidR="004F4668" w:rsidRPr="00A70BCD" w:rsidRDefault="004F4668" w:rsidP="00E74CD4">
      <w:pPr>
        <w:spacing w:after="0" w:line="240" w:lineRule="auto"/>
        <w:jc w:val="both"/>
        <w:rPr>
          <w:rFonts w:ascii="Sylfaen" w:hAnsi="Sylfaen" w:cs="Sylfaen"/>
          <w:sz w:val="24"/>
          <w:szCs w:val="24"/>
          <w:lang w:val="ka-GE"/>
        </w:rPr>
      </w:pPr>
      <w:r w:rsidRPr="00A70BCD">
        <w:rPr>
          <w:rFonts w:ascii="Sylfaen" w:hAnsi="Sylfaen" w:cs="Sylfaen"/>
          <w:i/>
          <w:iCs/>
          <w:sz w:val="24"/>
          <w:szCs w:val="24"/>
          <w:lang w:val="ka-GE"/>
        </w:rPr>
        <w:t xml:space="preserve">გამოყენება ორსულობის დროს: </w:t>
      </w:r>
      <w:r w:rsidRPr="00A70BCD">
        <w:rPr>
          <w:rFonts w:ascii="Sylfaen" w:hAnsi="Sylfaen" w:cs="Sylfaen"/>
          <w:sz w:val="24"/>
          <w:szCs w:val="24"/>
          <w:lang w:val="ka-GE"/>
        </w:rPr>
        <w:t xml:space="preserve">არ არსებობს ორსულ ქალებში ადექვატური და კარგად კონტროლირებული კვლევები არ ჩატარებულა. ორსულობის დროს </w:t>
      </w:r>
      <w:proofErr w:type="spellStart"/>
      <w:r w:rsidRPr="00A70BCD">
        <w:rPr>
          <w:rFonts w:ascii="Sylfaen" w:hAnsi="Sylfaen" w:cs="Sylfaen"/>
          <w:sz w:val="24"/>
          <w:szCs w:val="24"/>
          <w:lang w:val="ka-GE"/>
        </w:rPr>
        <w:t>ადაპალენი</w:t>
      </w:r>
      <w:proofErr w:type="spellEnd"/>
      <w:r w:rsidRPr="00A70BCD">
        <w:rPr>
          <w:rFonts w:ascii="Sylfaen" w:hAnsi="Sylfaen" w:cs="Sylfaen"/>
          <w:sz w:val="24"/>
          <w:szCs w:val="24"/>
          <w:lang w:val="ka-GE"/>
        </w:rPr>
        <w:t xml:space="preserve"> უნდა გამოიყენონ მხოლოდ მაშინ თუ პოტენციური სარგებელი აჭარბებს ნაყოფის პოტენციურ რისკს. ორალურად გამოყენებული </w:t>
      </w:r>
      <w:proofErr w:type="spellStart"/>
      <w:r w:rsidRPr="00A70BCD">
        <w:rPr>
          <w:rFonts w:ascii="Sylfaen" w:hAnsi="Sylfaen" w:cs="Sylfaen"/>
          <w:sz w:val="24"/>
          <w:szCs w:val="24"/>
          <w:lang w:val="ka-GE"/>
        </w:rPr>
        <w:t>რეტინოიდები</w:t>
      </w:r>
      <w:proofErr w:type="spellEnd"/>
      <w:r w:rsidRPr="00A70BCD">
        <w:rPr>
          <w:rFonts w:ascii="Sylfaen" w:hAnsi="Sylfaen" w:cs="Sylfaen"/>
          <w:sz w:val="24"/>
          <w:szCs w:val="24"/>
          <w:lang w:val="ka-GE"/>
        </w:rPr>
        <w:t xml:space="preserve"> დაკავშირებულია თანდაყოლილ ანომალიებთან. ინსტრუქციის შესაბამისად გამოყენებისას, ადგილობრივი </w:t>
      </w:r>
      <w:proofErr w:type="spellStart"/>
      <w:r w:rsidRPr="00A70BCD">
        <w:rPr>
          <w:rFonts w:ascii="Sylfaen" w:hAnsi="Sylfaen" w:cs="Sylfaen"/>
          <w:sz w:val="24"/>
          <w:szCs w:val="24"/>
          <w:lang w:val="ka-GE"/>
        </w:rPr>
        <w:t>რეტინოიდები</w:t>
      </w:r>
      <w:proofErr w:type="spellEnd"/>
      <w:r w:rsidRPr="00A70BCD">
        <w:rPr>
          <w:rFonts w:ascii="Sylfaen" w:hAnsi="Sylfaen" w:cs="Sylfaen"/>
          <w:sz w:val="24"/>
          <w:szCs w:val="24"/>
          <w:lang w:val="ka-GE"/>
        </w:rPr>
        <w:t xml:space="preserve"> განაპირობებს დაბალ სისტემურ ექსპოზიციას, კანიდან მინიმალური აბსორბციის გამო. თუმცა, შესაძლოა არსებობდეს ინდივიდუალური ფაქტორები (მაგ., კანის დაზიანებული ბარიერი, ჭარბი გამოყენება), რაც განაპირობებს მაღალ სისტემურ ექსპოზიციას. T3 ადა გელი </w:t>
      </w:r>
      <w:proofErr w:type="spellStart"/>
      <w:r w:rsidRPr="00A70BCD">
        <w:rPr>
          <w:rFonts w:ascii="Sylfaen" w:hAnsi="Sylfaen" w:cs="Sylfaen"/>
          <w:sz w:val="24"/>
          <w:szCs w:val="24"/>
          <w:lang w:val="ka-GE"/>
        </w:rPr>
        <w:t>უკუნაჩვენებია</w:t>
      </w:r>
      <w:proofErr w:type="spellEnd"/>
      <w:r w:rsidRPr="00A70BCD">
        <w:rPr>
          <w:rFonts w:ascii="Sylfaen" w:hAnsi="Sylfaen" w:cs="Sylfaen"/>
          <w:sz w:val="24"/>
          <w:szCs w:val="24"/>
          <w:lang w:val="ka-GE"/>
        </w:rPr>
        <w:t xml:space="preserve"> (იხ. პარაგრაფი უკუჩვენება) ორსულობის დროს ან ქალებისთვის, რომლებიც ორსულობას გეგმავენ. თუ პროდუქტი გამოიყენება ორსულობის დროს ან თუ პაციენტი დაორსულდება პრეპარატის გამოყენებისას, მკურნალობა უნდა შეწყდეს. </w:t>
      </w:r>
    </w:p>
    <w:p w14:paraId="2C3A27ED" w14:textId="77777777" w:rsidR="004F4668" w:rsidRPr="00A70BCD" w:rsidRDefault="004F4668" w:rsidP="00E74CD4">
      <w:pPr>
        <w:spacing w:after="0" w:line="240" w:lineRule="auto"/>
        <w:jc w:val="both"/>
        <w:rPr>
          <w:rFonts w:ascii="Sylfaen" w:hAnsi="Sylfaen" w:cs="Sylfaen"/>
          <w:sz w:val="24"/>
          <w:szCs w:val="24"/>
          <w:lang w:val="ka-GE"/>
        </w:rPr>
      </w:pPr>
      <w:r w:rsidRPr="00A70BCD">
        <w:rPr>
          <w:rFonts w:ascii="Sylfaen" w:hAnsi="Sylfaen" w:cs="Sylfaen"/>
          <w:i/>
          <w:iCs/>
          <w:sz w:val="24"/>
          <w:szCs w:val="24"/>
          <w:lang w:val="ka-GE"/>
        </w:rPr>
        <w:t xml:space="preserve">გამოყენება ლაქტაციის დროს: </w:t>
      </w:r>
      <w:r w:rsidRPr="00A70BCD">
        <w:rPr>
          <w:rFonts w:ascii="Sylfaen" w:hAnsi="Sylfaen" w:cs="Sylfaen"/>
          <w:sz w:val="24"/>
          <w:szCs w:val="24"/>
          <w:lang w:val="ka-GE"/>
        </w:rPr>
        <w:t xml:space="preserve">უცნობია გამოიყოფა თუ არა პრეპარატი </w:t>
      </w:r>
      <w:proofErr w:type="spellStart"/>
      <w:r w:rsidRPr="00A70BCD">
        <w:rPr>
          <w:rFonts w:ascii="Sylfaen" w:hAnsi="Sylfaen" w:cs="Sylfaen"/>
          <w:sz w:val="24"/>
          <w:szCs w:val="24"/>
          <w:lang w:val="ka-GE"/>
        </w:rPr>
        <w:t>ლაქტატში</w:t>
      </w:r>
      <w:proofErr w:type="spellEnd"/>
      <w:r w:rsidRPr="00A70BCD">
        <w:rPr>
          <w:rFonts w:ascii="Sylfaen" w:hAnsi="Sylfaen" w:cs="Sylfaen"/>
          <w:sz w:val="24"/>
          <w:szCs w:val="24"/>
          <w:lang w:val="ka-GE"/>
        </w:rPr>
        <w:t xml:space="preserve">. რადგან ბევრი </w:t>
      </w:r>
      <w:proofErr w:type="spellStart"/>
      <w:r w:rsidRPr="00A70BCD">
        <w:rPr>
          <w:rFonts w:ascii="Sylfaen" w:hAnsi="Sylfaen" w:cs="Sylfaen"/>
          <w:sz w:val="24"/>
          <w:szCs w:val="24"/>
          <w:lang w:val="ka-GE"/>
        </w:rPr>
        <w:t>პრეპარტი</w:t>
      </w:r>
      <w:proofErr w:type="spellEnd"/>
      <w:r w:rsidRPr="00A70BCD">
        <w:rPr>
          <w:rFonts w:ascii="Sylfaen" w:hAnsi="Sylfaen" w:cs="Sylfaen"/>
          <w:sz w:val="24"/>
          <w:szCs w:val="24"/>
          <w:lang w:val="ka-GE"/>
        </w:rPr>
        <w:t xml:space="preserve"> გამოიყოფა </w:t>
      </w:r>
      <w:proofErr w:type="spellStart"/>
      <w:r w:rsidRPr="00A70BCD">
        <w:rPr>
          <w:rFonts w:ascii="Sylfaen" w:hAnsi="Sylfaen" w:cs="Sylfaen"/>
          <w:sz w:val="24"/>
          <w:szCs w:val="24"/>
          <w:lang w:val="ka-GE"/>
        </w:rPr>
        <w:t>ლაქტატში</w:t>
      </w:r>
      <w:proofErr w:type="spellEnd"/>
      <w:r w:rsidRPr="00A70BCD">
        <w:rPr>
          <w:rFonts w:ascii="Sylfaen" w:hAnsi="Sylfaen" w:cs="Sylfaen"/>
          <w:sz w:val="24"/>
          <w:szCs w:val="24"/>
          <w:lang w:val="ka-GE"/>
        </w:rPr>
        <w:t xml:space="preserve">, T3 ადას მეძუძურ ქალებში გამოყენებისას საჭიროა სიფრთხილე. </w:t>
      </w:r>
    </w:p>
    <w:p w14:paraId="4E1A8065" w14:textId="77777777" w:rsidR="004F4668" w:rsidRPr="00A70BCD" w:rsidRDefault="004F4668" w:rsidP="00E74CD4">
      <w:pPr>
        <w:spacing w:after="0" w:line="240" w:lineRule="auto"/>
        <w:jc w:val="both"/>
        <w:rPr>
          <w:rFonts w:ascii="Sylfaen" w:hAnsi="Sylfaen" w:cs="Sylfaen"/>
          <w:sz w:val="24"/>
          <w:szCs w:val="24"/>
          <w:lang w:val="ka-GE"/>
        </w:rPr>
      </w:pPr>
    </w:p>
    <w:p w14:paraId="69BC7F9A" w14:textId="77777777" w:rsidR="004F4668" w:rsidRPr="00A70BCD" w:rsidRDefault="004F4668" w:rsidP="00E74CD4">
      <w:pPr>
        <w:spacing w:after="0" w:line="240" w:lineRule="auto"/>
        <w:jc w:val="both"/>
        <w:rPr>
          <w:rFonts w:ascii="Sylfaen" w:hAnsi="Sylfaen" w:cs="Sylfaen"/>
          <w:sz w:val="24"/>
          <w:szCs w:val="24"/>
          <w:lang w:val="ka-GE"/>
        </w:rPr>
      </w:pPr>
      <w:r w:rsidRPr="00A70BCD">
        <w:rPr>
          <w:rFonts w:ascii="Sylfaen" w:hAnsi="Sylfaen" w:cs="Sylfaen"/>
          <w:b/>
          <w:bCs/>
          <w:sz w:val="24"/>
          <w:szCs w:val="24"/>
          <w:lang w:val="ka-GE"/>
        </w:rPr>
        <w:t>გამოყენების მეთოდი:</w:t>
      </w:r>
      <w:r w:rsidRPr="00A70BCD">
        <w:rPr>
          <w:rFonts w:ascii="Sylfaen" w:hAnsi="Sylfaen" w:cs="Sylfaen"/>
          <w:sz w:val="24"/>
          <w:szCs w:val="24"/>
          <w:lang w:val="ka-GE"/>
        </w:rPr>
        <w:t xml:space="preserve"> ადგილობრივი</w:t>
      </w:r>
    </w:p>
    <w:p w14:paraId="7F7819C6" w14:textId="77777777" w:rsidR="004F4668" w:rsidRPr="00A70BCD" w:rsidRDefault="004F4668" w:rsidP="00E74CD4">
      <w:pPr>
        <w:spacing w:after="0" w:line="240" w:lineRule="auto"/>
        <w:jc w:val="both"/>
        <w:rPr>
          <w:rFonts w:ascii="Sylfaen" w:hAnsi="Sylfaen" w:cs="Sylfaen"/>
          <w:sz w:val="24"/>
          <w:szCs w:val="24"/>
          <w:lang w:val="ka-GE"/>
        </w:rPr>
      </w:pPr>
    </w:p>
    <w:p w14:paraId="3D81B12C" w14:textId="77777777" w:rsidR="004F4668" w:rsidRPr="00A70BCD" w:rsidRDefault="004F4668" w:rsidP="00E74CD4">
      <w:pPr>
        <w:spacing w:after="0" w:line="240" w:lineRule="auto"/>
        <w:jc w:val="both"/>
        <w:rPr>
          <w:rFonts w:ascii="Sylfaen" w:hAnsi="Sylfaen" w:cs="Sylfaen"/>
          <w:b/>
          <w:bCs/>
          <w:sz w:val="24"/>
          <w:szCs w:val="24"/>
          <w:lang w:val="ka-GE"/>
        </w:rPr>
      </w:pPr>
      <w:r w:rsidRPr="00A70BCD">
        <w:rPr>
          <w:rFonts w:ascii="Sylfaen" w:hAnsi="Sylfaen" w:cs="Sylfaen"/>
          <w:b/>
          <w:bCs/>
          <w:sz w:val="24"/>
          <w:szCs w:val="24"/>
          <w:lang w:val="ka-GE"/>
        </w:rPr>
        <w:lastRenderedPageBreak/>
        <w:t>რეკომენდებული დოზირება:</w:t>
      </w:r>
    </w:p>
    <w:p w14:paraId="3376C2B9" w14:textId="77777777" w:rsidR="004F4668" w:rsidRPr="00A70BCD" w:rsidRDefault="004F4668" w:rsidP="00E74CD4">
      <w:pPr>
        <w:spacing w:after="0" w:line="240" w:lineRule="auto"/>
        <w:jc w:val="both"/>
        <w:rPr>
          <w:rFonts w:ascii="Sylfaen" w:hAnsi="Sylfaen" w:cs="Sylfaen"/>
          <w:sz w:val="24"/>
          <w:szCs w:val="24"/>
          <w:lang w:val="ka-GE"/>
        </w:rPr>
      </w:pPr>
      <w:r w:rsidRPr="00A70BCD">
        <w:rPr>
          <w:rFonts w:ascii="Sylfaen" w:hAnsi="Sylfaen" w:cs="Sylfaen"/>
          <w:sz w:val="24"/>
          <w:szCs w:val="24"/>
          <w:lang w:val="ka-GE"/>
        </w:rPr>
        <w:t>წაისვით საღამოს, დაბანის შემდეგ, დაზიანებულ ადგილზე. უნდა გამოიყენოთ გელის თხელი ფენა, უნდა მოერიდოთ თვალებს, ტუჩებს და ლორწოვან გარსებს. პაციენტებში, როდესაც აუცილებელი იყო გამოყენების სიხშირის შემცირება ან მკურნალობის დროებით მოხსნა, მიღების განახლება შესაძლებელია მას შემდეგ რაც ჩაითვლება, რომ პაციენტს შეუძლია მკურნალობის ატანა. თუ პაციენტები იყენებენ კოსმეტიკას, ის უნდა იყოს არა-</w:t>
      </w:r>
      <w:proofErr w:type="spellStart"/>
      <w:r w:rsidRPr="00A70BCD">
        <w:rPr>
          <w:rFonts w:ascii="Sylfaen" w:hAnsi="Sylfaen" w:cs="Sylfaen"/>
          <w:sz w:val="24"/>
          <w:szCs w:val="24"/>
          <w:lang w:val="ka-GE"/>
        </w:rPr>
        <w:t>კომედოგენური</w:t>
      </w:r>
      <w:proofErr w:type="spellEnd"/>
      <w:r w:rsidRPr="00A70BCD">
        <w:rPr>
          <w:rFonts w:ascii="Sylfaen" w:hAnsi="Sylfaen" w:cs="Sylfaen"/>
          <w:sz w:val="24"/>
          <w:szCs w:val="24"/>
          <w:lang w:val="ka-GE"/>
        </w:rPr>
        <w:t xml:space="preserve"> და არა-</w:t>
      </w:r>
      <w:proofErr w:type="spellStart"/>
      <w:r w:rsidRPr="00A70BCD">
        <w:rPr>
          <w:rFonts w:ascii="Sylfaen" w:hAnsi="Sylfaen" w:cs="Sylfaen"/>
          <w:sz w:val="24"/>
          <w:szCs w:val="24"/>
          <w:lang w:val="ka-GE"/>
        </w:rPr>
        <w:t>ასტრინგენტული</w:t>
      </w:r>
      <w:proofErr w:type="spellEnd"/>
      <w:r w:rsidRPr="00A70BCD">
        <w:rPr>
          <w:rFonts w:ascii="Sylfaen" w:hAnsi="Sylfaen" w:cs="Sylfaen"/>
          <w:sz w:val="24"/>
          <w:szCs w:val="24"/>
          <w:lang w:val="ka-GE"/>
        </w:rPr>
        <w:t xml:space="preserve">. </w:t>
      </w:r>
    </w:p>
    <w:p w14:paraId="6E18EF99" w14:textId="77777777" w:rsidR="004F4668" w:rsidRPr="00A70BCD" w:rsidRDefault="004F4668" w:rsidP="00E74CD4">
      <w:pPr>
        <w:spacing w:after="0" w:line="240" w:lineRule="auto"/>
        <w:jc w:val="both"/>
        <w:rPr>
          <w:rFonts w:ascii="Sylfaen" w:hAnsi="Sylfaen" w:cs="Sylfaen"/>
          <w:sz w:val="24"/>
          <w:szCs w:val="24"/>
          <w:lang w:val="ka-GE"/>
        </w:rPr>
      </w:pPr>
    </w:p>
    <w:p w14:paraId="4DACA9DB" w14:textId="77777777" w:rsidR="004F4668" w:rsidRPr="00A70BCD" w:rsidRDefault="004F4668" w:rsidP="00E74CD4">
      <w:pPr>
        <w:spacing w:after="0" w:line="240" w:lineRule="auto"/>
        <w:jc w:val="both"/>
        <w:rPr>
          <w:rFonts w:ascii="Sylfaen" w:hAnsi="Sylfaen" w:cs="Sylfaen"/>
          <w:b/>
          <w:bCs/>
          <w:sz w:val="24"/>
          <w:szCs w:val="24"/>
          <w:lang w:val="ka-GE"/>
        </w:rPr>
      </w:pPr>
      <w:r w:rsidRPr="00A70BCD">
        <w:rPr>
          <w:rFonts w:ascii="Sylfaen" w:hAnsi="Sylfaen" w:cs="Sylfaen"/>
          <w:b/>
          <w:bCs/>
          <w:sz w:val="24"/>
          <w:szCs w:val="24"/>
          <w:lang w:val="ka-GE"/>
        </w:rPr>
        <w:t>დოზის გადაჭარბების სიმპტომები, მკურნალობა და ანტიდოტები</w:t>
      </w:r>
    </w:p>
    <w:p w14:paraId="73FD1856" w14:textId="77777777" w:rsidR="004F4668" w:rsidRPr="00A70BCD" w:rsidRDefault="004F4668" w:rsidP="00E74CD4">
      <w:pPr>
        <w:spacing w:after="0" w:line="240" w:lineRule="auto"/>
        <w:jc w:val="both"/>
        <w:rPr>
          <w:rFonts w:ascii="Sylfaen" w:hAnsi="Sylfaen" w:cs="Sylfaen"/>
          <w:sz w:val="24"/>
          <w:szCs w:val="24"/>
          <w:lang w:val="ka-GE"/>
        </w:rPr>
      </w:pPr>
      <w:r w:rsidRPr="00A70BCD">
        <w:rPr>
          <w:rFonts w:ascii="Sylfaen" w:hAnsi="Sylfaen" w:cs="Sylfaen"/>
          <w:sz w:val="24"/>
          <w:szCs w:val="24"/>
          <w:lang w:val="ka-GE"/>
        </w:rPr>
        <w:t xml:space="preserve">T3 ადა არ უნდა მიიღონ ორალურად და განკუთვნილია მხოლოდ ადგილობრივი გამოყენებისთვის. ადგილობრივი გამოყენებისას აბსორბცია ფართოდ არ ხდება, აქედან გამომდინარე დოზის გადაჭარბება ნაკლებსავარაუდოა. თუ მედიკამენტი ჭარბად გამოიყენება, მიღებული არ იქნება სწრაფი ან უკეთესი შედეგები და შეიძლება აღინიშნოს შესამჩნევი სიწითლე, აქერცვლა ან კანის დისკომფორტი. შემთხვევით შიგნით მიღების დროს, თუ შიგნით მიღება აშკარაა, კუჭი დაუყოვნებლივ უნდა დაიცალოს </w:t>
      </w:r>
      <w:proofErr w:type="spellStart"/>
      <w:r w:rsidRPr="00A70BCD">
        <w:rPr>
          <w:rFonts w:ascii="Sylfaen" w:hAnsi="Sylfaen" w:cs="Sylfaen"/>
          <w:sz w:val="24"/>
          <w:szCs w:val="24"/>
          <w:lang w:val="ka-GE"/>
        </w:rPr>
        <w:t>ლავაჟით</w:t>
      </w:r>
      <w:proofErr w:type="spellEnd"/>
      <w:r w:rsidRPr="00A70BCD">
        <w:rPr>
          <w:rFonts w:ascii="Sylfaen" w:hAnsi="Sylfaen" w:cs="Sylfaen"/>
          <w:sz w:val="24"/>
          <w:szCs w:val="24"/>
          <w:lang w:val="ka-GE"/>
        </w:rPr>
        <w:t xml:space="preserve"> (პრეპარატის ქრონიკულად შიგნით მიღებამ შეიძლება გამოიწვიოს იგივე გვერდითი ეფექტები რაც ახასიათებს A ვიტამინის ორალური დოზის გადაჭარბებას).</w:t>
      </w:r>
    </w:p>
    <w:p w14:paraId="4F9B9D04" w14:textId="77777777" w:rsidR="004F4668" w:rsidRPr="00A70BCD" w:rsidRDefault="004F4668" w:rsidP="00E74CD4">
      <w:pPr>
        <w:spacing w:after="0" w:line="240" w:lineRule="auto"/>
        <w:jc w:val="both"/>
        <w:rPr>
          <w:rFonts w:ascii="Sylfaen" w:hAnsi="Sylfaen" w:cs="Sylfaen"/>
          <w:sz w:val="24"/>
          <w:szCs w:val="24"/>
          <w:lang w:val="ka-GE"/>
        </w:rPr>
      </w:pPr>
    </w:p>
    <w:p w14:paraId="1FE3935F" w14:textId="77777777" w:rsidR="004F4668" w:rsidRPr="00A70BCD" w:rsidRDefault="004F4668" w:rsidP="00E74CD4">
      <w:pPr>
        <w:spacing w:after="0" w:line="240" w:lineRule="auto"/>
        <w:jc w:val="both"/>
        <w:rPr>
          <w:rFonts w:ascii="Sylfaen" w:hAnsi="Sylfaen" w:cs="Sylfaen"/>
          <w:sz w:val="24"/>
          <w:szCs w:val="24"/>
          <w:lang w:val="ka-GE"/>
        </w:rPr>
      </w:pPr>
      <w:r w:rsidRPr="00A70BCD">
        <w:rPr>
          <w:rFonts w:ascii="Sylfaen" w:hAnsi="Sylfaen" w:cs="Sylfaen"/>
          <w:b/>
          <w:bCs/>
          <w:sz w:val="24"/>
          <w:szCs w:val="24"/>
          <w:lang w:val="ka-GE"/>
        </w:rPr>
        <w:t>შეფუთვა</w:t>
      </w:r>
      <w:r w:rsidRPr="00A70BCD">
        <w:rPr>
          <w:rFonts w:ascii="Sylfaen" w:hAnsi="Sylfaen" w:cs="Sylfaen"/>
          <w:sz w:val="24"/>
          <w:szCs w:val="24"/>
          <w:lang w:val="ka-GE"/>
        </w:rPr>
        <w:t xml:space="preserve">: 25გ ალუმინის ტუბი. </w:t>
      </w:r>
    </w:p>
    <w:p w14:paraId="78997315" w14:textId="77777777" w:rsidR="004F4668" w:rsidRPr="00A70BCD" w:rsidRDefault="004F4668" w:rsidP="00E74CD4">
      <w:pPr>
        <w:spacing w:after="0" w:line="240" w:lineRule="auto"/>
        <w:jc w:val="both"/>
        <w:rPr>
          <w:rFonts w:ascii="Sylfaen" w:hAnsi="Sylfaen" w:cs="Sylfaen"/>
          <w:sz w:val="24"/>
          <w:szCs w:val="24"/>
          <w:lang w:val="ka-GE"/>
        </w:rPr>
      </w:pPr>
      <w:r w:rsidRPr="00A70BCD">
        <w:rPr>
          <w:rFonts w:ascii="Sylfaen" w:hAnsi="Sylfaen" w:cs="Sylfaen"/>
          <w:b/>
          <w:bCs/>
          <w:sz w:val="24"/>
          <w:szCs w:val="24"/>
          <w:lang w:val="ka-GE"/>
        </w:rPr>
        <w:t xml:space="preserve">შენახვა: </w:t>
      </w:r>
      <w:r w:rsidRPr="00A70BCD">
        <w:rPr>
          <w:rFonts w:ascii="Sylfaen" w:hAnsi="Sylfaen" w:cs="Sylfaen"/>
          <w:sz w:val="24"/>
          <w:szCs w:val="24"/>
          <w:lang w:val="ka-GE"/>
        </w:rPr>
        <w:t>კონტეინერი შეინახეთ კარგად დახურული. ინახება არა უმეტეს 30</w:t>
      </w:r>
      <w:r w:rsidRPr="00A70BCD">
        <w:rPr>
          <w:rFonts w:ascii="MS Gothic" w:eastAsia="MS Gothic" w:hAnsi="MS Gothic" w:cs="MS Gothic" w:hint="eastAsia"/>
          <w:sz w:val="24"/>
          <w:szCs w:val="24"/>
          <w:lang w:val="ka-GE"/>
        </w:rPr>
        <w:t>⁰</w:t>
      </w:r>
      <w:r w:rsidRPr="00A70BCD">
        <w:rPr>
          <w:sz w:val="24"/>
          <w:szCs w:val="24"/>
          <w:lang w:val="ka-GE"/>
        </w:rPr>
        <w:t>C</w:t>
      </w:r>
      <w:r w:rsidRPr="00A70BCD">
        <w:rPr>
          <w:rFonts w:ascii="Sylfaen" w:hAnsi="Sylfaen" w:cs="Sylfaen"/>
          <w:sz w:val="24"/>
          <w:szCs w:val="24"/>
          <w:lang w:val="ka-GE"/>
        </w:rPr>
        <w:t xml:space="preserve"> ტემპერატურაზე. მხოლოდ გარეგანი გამოყენებისთვის. ინახება ბავშვებისთვის მიუწვდომელ ადგილზე. </w:t>
      </w:r>
    </w:p>
    <w:p w14:paraId="31E0E916" w14:textId="77777777" w:rsidR="004F4668" w:rsidRPr="00A70BCD" w:rsidRDefault="004F4668" w:rsidP="00E74CD4">
      <w:pPr>
        <w:spacing w:after="0" w:line="240" w:lineRule="auto"/>
        <w:jc w:val="both"/>
        <w:rPr>
          <w:rFonts w:ascii="Sylfaen" w:hAnsi="Sylfaen" w:cs="Sylfaen"/>
          <w:sz w:val="24"/>
          <w:szCs w:val="24"/>
          <w:lang w:val="ka-GE"/>
        </w:rPr>
      </w:pPr>
      <w:r w:rsidRPr="00A70BCD">
        <w:rPr>
          <w:rFonts w:ascii="Sylfaen" w:hAnsi="Sylfaen" w:cs="Sylfaen"/>
          <w:sz w:val="24"/>
          <w:szCs w:val="24"/>
          <w:lang w:val="ka-GE"/>
        </w:rPr>
        <w:t xml:space="preserve">რეკომენდებული შენახვის ვადა 3 წელი. </w:t>
      </w:r>
    </w:p>
    <w:p w14:paraId="1C5ABF98" w14:textId="77777777" w:rsidR="004F4668" w:rsidRPr="00A70BCD" w:rsidRDefault="004F4668" w:rsidP="00E74CD4">
      <w:pPr>
        <w:spacing w:after="0" w:line="240" w:lineRule="auto"/>
        <w:jc w:val="both"/>
        <w:rPr>
          <w:rFonts w:ascii="Sylfaen" w:hAnsi="Sylfaen" w:cs="Sylfaen"/>
          <w:sz w:val="24"/>
          <w:szCs w:val="24"/>
          <w:lang w:val="ka-GE"/>
        </w:rPr>
      </w:pPr>
    </w:p>
    <w:p w14:paraId="6DEC943C" w14:textId="77777777" w:rsidR="00A70BCD" w:rsidRDefault="00A70BCD" w:rsidP="00A70BCD">
      <w:pPr>
        <w:autoSpaceDE w:val="0"/>
        <w:autoSpaceDN w:val="0"/>
        <w:adjustRightInd w:val="0"/>
        <w:jc w:val="both"/>
        <w:rPr>
          <w:rFonts w:ascii="Sylfaen" w:hAnsi="Sylfaen" w:cs="Sylfaen"/>
          <w:b/>
          <w:noProof/>
          <w:color w:val="000000"/>
          <w:lang w:val="ka-GE"/>
        </w:rPr>
      </w:pPr>
      <w:r w:rsidRPr="000F4D22">
        <w:rPr>
          <w:rFonts w:ascii="Sylfaen" w:hAnsi="Sylfaen" w:cs="Sylfaen"/>
          <w:b/>
          <w:noProof/>
          <w:color w:val="000000"/>
          <w:lang w:val="ka-GE"/>
        </w:rPr>
        <w:t>გაცემის რეჟიმი:</w:t>
      </w:r>
    </w:p>
    <w:p w14:paraId="27FFC67F" w14:textId="77777777" w:rsidR="00A70BCD" w:rsidRPr="004A07C1" w:rsidRDefault="00A70BCD" w:rsidP="00A70BCD">
      <w:pPr>
        <w:pStyle w:val="Normal0"/>
        <w:tabs>
          <w:tab w:val="left" w:pos="120"/>
          <w:tab w:val="left" w:pos="240"/>
          <w:tab w:val="left" w:pos="360"/>
          <w:tab w:val="left" w:pos="480"/>
          <w:tab w:val="left" w:pos="600"/>
          <w:tab w:val="left" w:pos="720"/>
          <w:tab w:val="left" w:pos="840"/>
          <w:tab w:val="left" w:pos="960"/>
          <w:tab w:val="left" w:pos="1080"/>
          <w:tab w:val="left" w:pos="1200"/>
          <w:tab w:val="left" w:pos="1320"/>
          <w:tab w:val="left" w:pos="1440"/>
          <w:tab w:val="left" w:pos="1560"/>
          <w:tab w:val="left" w:pos="1680"/>
        </w:tabs>
        <w:jc w:val="both"/>
        <w:rPr>
          <w:rFonts w:ascii="Sylfaen" w:hAnsi="Sylfaen"/>
          <w:b/>
          <w:noProof/>
          <w:lang w:val="ka-GE"/>
        </w:rPr>
      </w:pPr>
      <w:r w:rsidRPr="00AA4FDE">
        <w:rPr>
          <w:rFonts w:ascii="Sylfaen" w:hAnsi="Sylfaen" w:cs="Sylfaen"/>
          <w:b/>
          <w:noProof/>
          <w:lang w:val="ka-GE"/>
        </w:rPr>
        <w:t>ფარმაცევტული</w:t>
      </w:r>
      <w:r w:rsidRPr="00AA4FDE">
        <w:rPr>
          <w:rFonts w:ascii="Sylfaen" w:hAnsi="Sylfaen"/>
          <w:b/>
          <w:noProof/>
          <w:lang w:val="ka-GE"/>
        </w:rPr>
        <w:t xml:space="preserve"> </w:t>
      </w:r>
      <w:r w:rsidRPr="00AA4FDE">
        <w:rPr>
          <w:rFonts w:ascii="Sylfaen" w:hAnsi="Sylfaen" w:cs="Sylfaen"/>
          <w:b/>
          <w:noProof/>
          <w:lang w:val="ka-GE"/>
        </w:rPr>
        <w:t>პროდუქტის</w:t>
      </w:r>
      <w:r w:rsidRPr="00AA4FDE">
        <w:rPr>
          <w:rFonts w:ascii="Sylfaen" w:hAnsi="Sylfaen"/>
          <w:b/>
          <w:noProof/>
          <w:lang w:val="ka-GE"/>
        </w:rPr>
        <w:t xml:space="preserve"> </w:t>
      </w:r>
      <w:r w:rsidRPr="00AA4FDE">
        <w:rPr>
          <w:rFonts w:ascii="Sylfaen" w:hAnsi="Sylfaen" w:cs="Sylfaen"/>
          <w:b/>
          <w:noProof/>
          <w:lang w:val="ka-GE"/>
        </w:rPr>
        <w:t>ჯგუფი -</w:t>
      </w:r>
      <w:r w:rsidRPr="004A07C1">
        <w:rPr>
          <w:rFonts w:ascii="Sylfaen" w:hAnsi="Sylfaen"/>
          <w:b/>
          <w:noProof/>
          <w:lang w:val="ka-GE"/>
        </w:rPr>
        <w:t xml:space="preserve"> </w:t>
      </w:r>
      <w:r w:rsidRPr="00AA4FDE">
        <w:rPr>
          <w:rFonts w:ascii="Sylfaen" w:hAnsi="Sylfaen"/>
          <w:noProof/>
          <w:lang w:val="ka-GE"/>
        </w:rPr>
        <w:t>III, გაიცემა რეცეპტის გარეშე</w:t>
      </w:r>
    </w:p>
    <w:p w14:paraId="018F330A" w14:textId="77777777" w:rsidR="00A70BCD" w:rsidRDefault="00A70BCD" w:rsidP="00E74CD4">
      <w:pPr>
        <w:spacing w:after="0" w:line="240" w:lineRule="auto"/>
        <w:jc w:val="both"/>
        <w:rPr>
          <w:rFonts w:ascii="Sylfaen" w:hAnsi="Sylfaen" w:cs="Sylfaen"/>
          <w:b/>
          <w:bCs/>
          <w:sz w:val="24"/>
          <w:szCs w:val="24"/>
          <w:lang w:val="ka-GE"/>
        </w:rPr>
      </w:pPr>
    </w:p>
    <w:p w14:paraId="0788DF40" w14:textId="77777777" w:rsidR="00A70BCD" w:rsidRDefault="00A70BCD" w:rsidP="00E74CD4">
      <w:pPr>
        <w:spacing w:after="0" w:line="240" w:lineRule="auto"/>
        <w:jc w:val="both"/>
        <w:rPr>
          <w:rFonts w:ascii="Sylfaen" w:hAnsi="Sylfaen" w:cs="Sylfaen"/>
          <w:b/>
          <w:bCs/>
          <w:sz w:val="24"/>
          <w:szCs w:val="24"/>
          <w:lang w:val="ka-GE"/>
        </w:rPr>
      </w:pPr>
    </w:p>
    <w:p w14:paraId="6074F273" w14:textId="6DA5AA73" w:rsidR="004F4668" w:rsidRPr="00A70BCD" w:rsidRDefault="004F4668" w:rsidP="00E74CD4">
      <w:pPr>
        <w:spacing w:after="0" w:line="240" w:lineRule="auto"/>
        <w:jc w:val="both"/>
        <w:rPr>
          <w:rFonts w:ascii="Sylfaen" w:hAnsi="Sylfaen" w:cs="Sylfaen"/>
          <w:b/>
          <w:bCs/>
          <w:sz w:val="24"/>
          <w:szCs w:val="24"/>
          <w:lang w:val="ka-GE"/>
        </w:rPr>
      </w:pPr>
      <w:r w:rsidRPr="00A70BCD">
        <w:rPr>
          <w:rFonts w:ascii="Sylfaen" w:hAnsi="Sylfaen" w:cs="Sylfaen"/>
          <w:b/>
          <w:bCs/>
          <w:sz w:val="24"/>
          <w:szCs w:val="24"/>
          <w:lang w:val="ka-GE"/>
        </w:rPr>
        <w:t>მწარმოებელი:</w:t>
      </w:r>
    </w:p>
    <w:p w14:paraId="01860384" w14:textId="77777777" w:rsidR="004F4668" w:rsidRPr="00A70BCD" w:rsidRDefault="004F4668" w:rsidP="00E74CD4">
      <w:pPr>
        <w:spacing w:after="0" w:line="240" w:lineRule="auto"/>
        <w:jc w:val="both"/>
        <w:rPr>
          <w:rFonts w:ascii="Sylfaen" w:hAnsi="Sylfaen" w:cs="Sylfaen"/>
          <w:sz w:val="24"/>
          <w:szCs w:val="24"/>
          <w:lang w:val="ka-GE"/>
        </w:rPr>
      </w:pPr>
      <w:r w:rsidRPr="00A70BCD">
        <w:rPr>
          <w:rFonts w:ascii="Sylfaen" w:hAnsi="Sylfaen" w:cs="Sylfaen"/>
          <w:sz w:val="24"/>
          <w:szCs w:val="24"/>
          <w:lang w:val="ka-GE"/>
        </w:rPr>
        <w:t xml:space="preserve">HOE </w:t>
      </w:r>
      <w:proofErr w:type="spellStart"/>
      <w:r w:rsidRPr="00A70BCD">
        <w:rPr>
          <w:rFonts w:ascii="Sylfaen" w:hAnsi="Sylfaen" w:cs="Sylfaen"/>
          <w:sz w:val="24"/>
          <w:szCs w:val="24"/>
          <w:lang w:val="ka-GE"/>
        </w:rPr>
        <w:t>pharmaceuticals</w:t>
      </w:r>
      <w:proofErr w:type="spellEnd"/>
      <w:r w:rsidRPr="00A70BCD">
        <w:rPr>
          <w:rFonts w:ascii="Sylfaen" w:hAnsi="Sylfaen" w:cs="Sylfaen"/>
          <w:sz w:val="24"/>
          <w:szCs w:val="24"/>
          <w:lang w:val="ka-GE"/>
        </w:rPr>
        <w:t xml:space="preserve"> </w:t>
      </w:r>
      <w:proofErr w:type="spellStart"/>
      <w:r w:rsidRPr="00A70BCD">
        <w:rPr>
          <w:rFonts w:ascii="Sylfaen" w:hAnsi="Sylfaen" w:cs="Sylfaen"/>
          <w:sz w:val="24"/>
          <w:szCs w:val="24"/>
          <w:lang w:val="ka-GE"/>
        </w:rPr>
        <w:t>Sdn.Bhd</w:t>
      </w:r>
      <w:proofErr w:type="spellEnd"/>
    </w:p>
    <w:p w14:paraId="0D419B59" w14:textId="77777777" w:rsidR="004F4668" w:rsidRPr="00A70BCD" w:rsidRDefault="004F4668" w:rsidP="00E74CD4">
      <w:pPr>
        <w:spacing w:after="0" w:line="240" w:lineRule="auto"/>
        <w:jc w:val="both"/>
        <w:rPr>
          <w:rFonts w:ascii="Sylfaen" w:hAnsi="Sylfaen" w:cs="Sylfaen"/>
          <w:sz w:val="24"/>
          <w:szCs w:val="24"/>
          <w:lang w:val="ka-GE"/>
        </w:rPr>
      </w:pPr>
      <w:r w:rsidRPr="00A70BCD">
        <w:rPr>
          <w:rFonts w:ascii="Sylfaen" w:hAnsi="Sylfaen" w:cs="Sylfaen"/>
          <w:sz w:val="24"/>
          <w:szCs w:val="24"/>
          <w:lang w:val="ka-GE"/>
        </w:rPr>
        <w:t xml:space="preserve">ლოტ 10, </w:t>
      </w:r>
      <w:proofErr w:type="spellStart"/>
      <w:r w:rsidRPr="00A70BCD">
        <w:rPr>
          <w:rFonts w:ascii="Sylfaen" w:hAnsi="Sylfaen" w:cs="Sylfaen"/>
          <w:sz w:val="24"/>
          <w:szCs w:val="24"/>
          <w:lang w:val="ka-GE"/>
        </w:rPr>
        <w:t>ჯალან</w:t>
      </w:r>
      <w:proofErr w:type="spellEnd"/>
      <w:r w:rsidRPr="00A70BCD">
        <w:rPr>
          <w:rFonts w:ascii="Sylfaen" w:hAnsi="Sylfaen" w:cs="Sylfaen"/>
          <w:sz w:val="24"/>
          <w:szCs w:val="24"/>
          <w:lang w:val="ka-GE"/>
        </w:rPr>
        <w:t xml:space="preserve"> </w:t>
      </w:r>
      <w:proofErr w:type="spellStart"/>
      <w:r w:rsidRPr="00A70BCD">
        <w:rPr>
          <w:rFonts w:ascii="Sylfaen" w:hAnsi="Sylfaen" w:cs="Sylfaen"/>
          <w:sz w:val="24"/>
          <w:szCs w:val="24"/>
          <w:lang w:val="ka-GE"/>
        </w:rPr>
        <w:t>სულტან</w:t>
      </w:r>
      <w:proofErr w:type="spellEnd"/>
      <w:r w:rsidRPr="00A70BCD">
        <w:rPr>
          <w:rFonts w:ascii="Sylfaen" w:hAnsi="Sylfaen" w:cs="Sylfaen"/>
          <w:sz w:val="24"/>
          <w:szCs w:val="24"/>
          <w:lang w:val="ka-GE"/>
        </w:rPr>
        <w:t xml:space="preserve"> მოჰამედ 6, ბანდარ </w:t>
      </w:r>
      <w:proofErr w:type="spellStart"/>
      <w:r w:rsidRPr="00A70BCD">
        <w:rPr>
          <w:rFonts w:ascii="Sylfaen" w:hAnsi="Sylfaen" w:cs="Sylfaen"/>
          <w:sz w:val="24"/>
          <w:szCs w:val="24"/>
          <w:lang w:val="ka-GE"/>
        </w:rPr>
        <w:t>სულტან</w:t>
      </w:r>
      <w:proofErr w:type="spellEnd"/>
      <w:r w:rsidRPr="00A70BCD">
        <w:rPr>
          <w:rFonts w:ascii="Sylfaen" w:hAnsi="Sylfaen" w:cs="Sylfaen"/>
          <w:sz w:val="24"/>
          <w:szCs w:val="24"/>
          <w:lang w:val="ka-GE"/>
        </w:rPr>
        <w:t xml:space="preserve"> სულეიმან</w:t>
      </w:r>
    </w:p>
    <w:p w14:paraId="28F1683F" w14:textId="77777777" w:rsidR="004F4668" w:rsidRPr="00A70BCD" w:rsidRDefault="004F4668" w:rsidP="009E711E">
      <w:pPr>
        <w:spacing w:after="0" w:line="240" w:lineRule="auto"/>
        <w:jc w:val="both"/>
        <w:rPr>
          <w:rFonts w:ascii="Sylfaen" w:hAnsi="Sylfaen" w:cs="Sylfaen"/>
          <w:sz w:val="24"/>
          <w:szCs w:val="24"/>
          <w:lang w:val="ka-GE"/>
        </w:rPr>
      </w:pPr>
      <w:r w:rsidRPr="00A70BCD">
        <w:rPr>
          <w:rFonts w:ascii="Sylfaen" w:hAnsi="Sylfaen" w:cs="Sylfaen"/>
          <w:sz w:val="24"/>
          <w:szCs w:val="24"/>
          <w:lang w:val="ka-GE"/>
        </w:rPr>
        <w:t>42000 პორტ კლანგი, სელანგორი, მალაიზია</w:t>
      </w:r>
    </w:p>
    <w:p w14:paraId="5038FFBB" w14:textId="77777777" w:rsidR="004F4668" w:rsidRPr="00A70BCD" w:rsidRDefault="004F4668" w:rsidP="00E74CD4">
      <w:pPr>
        <w:spacing w:after="0" w:line="240" w:lineRule="auto"/>
        <w:jc w:val="both"/>
        <w:rPr>
          <w:rFonts w:ascii="Sylfaen" w:hAnsi="Sylfaen" w:cs="Sylfaen"/>
          <w:sz w:val="24"/>
          <w:szCs w:val="24"/>
          <w:lang w:val="ka-GE"/>
        </w:rPr>
      </w:pPr>
    </w:p>
    <w:p w14:paraId="35B78C07" w14:textId="77777777" w:rsidR="004F4668" w:rsidRPr="00A70BCD" w:rsidRDefault="004F4668" w:rsidP="00E74CD4">
      <w:pPr>
        <w:spacing w:after="0" w:line="240" w:lineRule="auto"/>
        <w:jc w:val="both"/>
        <w:rPr>
          <w:rFonts w:ascii="Sylfaen" w:hAnsi="Sylfaen" w:cs="Sylfaen"/>
          <w:sz w:val="24"/>
          <w:szCs w:val="24"/>
          <w:lang w:val="ka-GE"/>
        </w:rPr>
      </w:pPr>
      <w:r w:rsidRPr="00A70BCD">
        <w:rPr>
          <w:rFonts w:ascii="Sylfaen" w:hAnsi="Sylfaen" w:cs="Sylfaen"/>
          <w:sz w:val="24"/>
          <w:szCs w:val="24"/>
          <w:lang w:val="ka-GE"/>
        </w:rPr>
        <w:t>რევიზიის თარიღი: 2019 წლის ოქტომბერი</w:t>
      </w:r>
    </w:p>
    <w:p w14:paraId="5D83B7AA" w14:textId="77777777" w:rsidR="004F4668" w:rsidRPr="00A70BCD" w:rsidRDefault="004F4668" w:rsidP="00E74CD4">
      <w:pPr>
        <w:spacing w:after="0" w:line="240" w:lineRule="auto"/>
        <w:jc w:val="both"/>
        <w:rPr>
          <w:rFonts w:ascii="Sylfaen" w:hAnsi="Sylfaen" w:cs="Sylfaen"/>
          <w:sz w:val="24"/>
          <w:szCs w:val="24"/>
          <w:lang w:val="ka-GE"/>
        </w:rPr>
      </w:pPr>
    </w:p>
    <w:p w14:paraId="2129EDC5" w14:textId="77777777" w:rsidR="004F4668" w:rsidRPr="00A70BCD" w:rsidRDefault="004F4668" w:rsidP="00E74CD4">
      <w:pPr>
        <w:spacing w:after="0" w:line="240" w:lineRule="auto"/>
        <w:jc w:val="both"/>
        <w:rPr>
          <w:rFonts w:ascii="Sylfaen" w:hAnsi="Sylfaen" w:cs="Sylfaen"/>
          <w:sz w:val="24"/>
          <w:szCs w:val="24"/>
          <w:lang w:val="ka-GE"/>
        </w:rPr>
      </w:pPr>
    </w:p>
    <w:sectPr w:rsidR="004F4668" w:rsidRPr="00A70BCD" w:rsidSect="009E711E">
      <w:pgSz w:w="12240" w:h="15840"/>
      <w:pgMar w:top="54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lfaen">
    <w:panose1 w:val="010A0502050306030303"/>
    <w:charset w:val="00"/>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6C2B66"/>
    <w:multiLevelType w:val="hybridMultilevel"/>
    <w:tmpl w:val="3BB03D4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num w:numId="1" w16cid:durableId="555749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oNotTrackMoves/>
  <w:defaultTabStop w:val="720"/>
  <w:hyphenationZone w:val="141"/>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910EB"/>
    <w:rsid w:val="0001521D"/>
    <w:rsid w:val="000B602D"/>
    <w:rsid w:val="001D72C1"/>
    <w:rsid w:val="00280FA7"/>
    <w:rsid w:val="002A2B06"/>
    <w:rsid w:val="002C09B8"/>
    <w:rsid w:val="00306A91"/>
    <w:rsid w:val="003204E2"/>
    <w:rsid w:val="0033064A"/>
    <w:rsid w:val="003C2C06"/>
    <w:rsid w:val="00486D9E"/>
    <w:rsid w:val="004E20B5"/>
    <w:rsid w:val="004F4668"/>
    <w:rsid w:val="00523AF4"/>
    <w:rsid w:val="00524F6E"/>
    <w:rsid w:val="006400A3"/>
    <w:rsid w:val="006A5107"/>
    <w:rsid w:val="00715296"/>
    <w:rsid w:val="00741547"/>
    <w:rsid w:val="00751E9A"/>
    <w:rsid w:val="008C5605"/>
    <w:rsid w:val="00925FD8"/>
    <w:rsid w:val="00957D55"/>
    <w:rsid w:val="009823A6"/>
    <w:rsid w:val="009910EB"/>
    <w:rsid w:val="009E711E"/>
    <w:rsid w:val="00A11F5B"/>
    <w:rsid w:val="00A151B8"/>
    <w:rsid w:val="00A55890"/>
    <w:rsid w:val="00A70BCD"/>
    <w:rsid w:val="00A979BA"/>
    <w:rsid w:val="00AA0D17"/>
    <w:rsid w:val="00B07273"/>
    <w:rsid w:val="00B67D6C"/>
    <w:rsid w:val="00BF2270"/>
    <w:rsid w:val="00DE0E22"/>
    <w:rsid w:val="00E05731"/>
    <w:rsid w:val="00E42148"/>
    <w:rsid w:val="00E71FB0"/>
    <w:rsid w:val="00E74CD4"/>
    <w:rsid w:val="00F04BFB"/>
    <w:rsid w:val="00F17CA5"/>
    <w:rsid w:val="00FA28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293821C"/>
  <w15:docId w15:val="{8F0697D1-25E0-4E56-87B4-713FFF55E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09B8"/>
    <w:pPr>
      <w:spacing w:after="200" w:line="276" w:lineRule="auto"/>
    </w:pPr>
    <w:rPr>
      <w:rFonts w:cs="Calibri"/>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E74CD4"/>
    <w:pPr>
      <w:ind w:left="720"/>
    </w:pPr>
  </w:style>
  <w:style w:type="paragraph" w:customStyle="1" w:styleId="Normal0">
    <w:name w:val="[Normal]"/>
    <w:link w:val="NormalChar"/>
    <w:rsid w:val="00A70BCD"/>
    <w:pPr>
      <w:autoSpaceDE w:val="0"/>
      <w:autoSpaceDN w:val="0"/>
      <w:adjustRightInd w:val="0"/>
    </w:pPr>
    <w:rPr>
      <w:rFonts w:ascii="Arial" w:eastAsia="SimSun" w:hAnsi="Arial" w:cs="Arial"/>
      <w:sz w:val="24"/>
      <w:szCs w:val="24"/>
      <w:lang w:val="ru-RU" w:eastAsia="zh-CN"/>
    </w:rPr>
  </w:style>
  <w:style w:type="character" w:customStyle="1" w:styleId="NormalChar">
    <w:name w:val="[Normal] Char"/>
    <w:link w:val="Normal0"/>
    <w:rsid w:val="00A70BCD"/>
    <w:rPr>
      <w:rFonts w:ascii="Arial" w:eastAsia="SimSun" w:hAnsi="Arial" w:cs="Arial"/>
      <w:sz w:val="24"/>
      <w:szCs w:val="24"/>
      <w:lang w:val="ru-R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545</TotalTime>
  <Pages>3</Pages>
  <Words>1009</Words>
  <Characters>5755</Characters>
  <Application>Microsoft Office Word</Application>
  <DocSecurity>0</DocSecurity>
  <Lines>47</Lines>
  <Paragraphs>13</Paragraphs>
  <ScaleCrop>false</ScaleCrop>
  <Company/>
  <LinksUpToDate>false</LinksUpToDate>
  <CharactersWithSpaces>6751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marys da</dc:creator>
  <cp:keywords/>
  <dc:description/>
  <cp:lastModifiedBy>Zaza Chapichadze</cp:lastModifiedBy>
  <cp:revision>20</cp:revision>
  <cp:lastPrinted>2026-04-18T03:53:00Z</cp:lastPrinted>
  <dcterms:created xsi:type="dcterms:W3CDTF">2020-11-30T13:46:00Z</dcterms:created>
  <dcterms:modified xsi:type="dcterms:W3CDTF">2026-06-08T10:48:00Z</dcterms:modified>
</cp:coreProperties>
</file>