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2095" w14:textId="77777777" w:rsidR="00DE4854" w:rsidRPr="00625DBA" w:rsidRDefault="00DE4854" w:rsidP="00DE4854">
      <w:pPr>
        <w:spacing w:after="0" w:line="360" w:lineRule="auto"/>
        <w:jc w:val="center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ბაკმირპი 2% მალამო </w:t>
      </w:r>
    </w:p>
    <w:p w14:paraId="46A6E2A6" w14:textId="77777777" w:rsidR="00DE4854" w:rsidRPr="00625DBA" w:rsidRDefault="00DE4854" w:rsidP="00DE4854">
      <w:pPr>
        <w:spacing w:after="0" w:line="360" w:lineRule="auto"/>
        <w:jc w:val="center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გამოყენების ინსტრუქცია</w:t>
      </w:r>
    </w:p>
    <w:p w14:paraId="0B51D113" w14:textId="77777777" w:rsidR="00DE4854" w:rsidRPr="00625DBA" w:rsidRDefault="00DE4854" w:rsidP="00DE4854">
      <w:pPr>
        <w:spacing w:after="0" w:line="360" w:lineRule="auto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ბაკმირპი 2% მალამო </w:t>
      </w:r>
    </w:p>
    <w:p w14:paraId="5CCE866A" w14:textId="77777777" w:rsidR="00DE4854" w:rsidRPr="00625DBA" w:rsidRDefault="00DE4854" w:rsidP="00DE4854">
      <w:pPr>
        <w:spacing w:after="0" w:line="360" w:lineRule="auto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გამოიყენება ტოპიკალურად.</w:t>
      </w:r>
    </w:p>
    <w:p w14:paraId="7A077967" w14:textId="77777777" w:rsidR="00DE4854" w:rsidRPr="00625DBA" w:rsidRDefault="00DE4854" w:rsidP="00DE485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i/>
          <w:noProof/>
          <w:color w:val="000000" w:themeColor="text1"/>
          <w:sz w:val="24"/>
          <w:szCs w:val="24"/>
          <w:lang w:val="ka-GE"/>
        </w:rPr>
        <w:t>აქტიური ნივთიერებები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: 1 გრამი მალამო შეიცავს 20 მგ მუპიროცინს. </w:t>
      </w:r>
    </w:p>
    <w:p w14:paraId="0BC97003" w14:textId="77777777" w:rsidR="00DE4854" w:rsidRPr="00625DBA" w:rsidRDefault="00DE4854" w:rsidP="00DE485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i/>
          <w:noProof/>
          <w:color w:val="000000" w:themeColor="text1"/>
          <w:sz w:val="24"/>
          <w:szCs w:val="24"/>
          <w:lang w:val="ka-GE"/>
        </w:rPr>
        <w:t>დამხმარე ნივთიერებები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 მაკროგოლი 3350, მაკროგოლი 400</w:t>
      </w:r>
      <w:r w:rsidR="00410197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06"/>
      </w:tblGrid>
      <w:tr w:rsidR="00DF69F8" w:rsidRPr="00625DBA" w14:paraId="4DB23C31" w14:textId="77777777" w:rsidTr="00C93344">
        <w:tc>
          <w:tcPr>
            <w:tcW w:w="10706" w:type="dxa"/>
            <w:shd w:val="clear" w:color="auto" w:fill="auto"/>
          </w:tcPr>
          <w:p w14:paraId="49DAE5DA" w14:textId="77777777" w:rsidR="00DE4854" w:rsidRPr="00625DBA" w:rsidRDefault="00DE4854" w:rsidP="00C93344">
            <w:pPr>
              <w:spacing w:after="0" w:line="360" w:lineRule="auto"/>
              <w:jc w:val="both"/>
              <w:rPr>
                <w:rFonts w:ascii="Sylfaen" w:hAnsi="Sylfaen"/>
                <w:b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b/>
                <w:noProof/>
                <w:color w:val="000000" w:themeColor="text1"/>
                <w:sz w:val="24"/>
                <w:szCs w:val="24"/>
                <w:lang w:val="ka-GE"/>
              </w:rPr>
              <w:t>სანამ დაიწყებთ ამ პრეპარატის გამოყენებას, ყურადღებით წაიკითხეთ წინამდებარე გამოყენების ინსტრუქცია, რადგან იგი შეიცავს თქვენთვის მნიშვნელოვან ინფორმაციას.</w:t>
            </w:r>
          </w:p>
          <w:p w14:paraId="6DB0AFF6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შეინახეთ ეს ინსტრუქცია. შესაძლებელია შემდგომში ხელახლა დაგჭირდეთ წაკითხვა.</w:t>
            </w:r>
          </w:p>
          <w:p w14:paraId="2E5B736B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თუ გექნებათ დამატებითი შეკითხვები, გთხოვთ, კონსულტაცია გაიაროთ თქვენს ექიმთან ან ფარმაცევტთან.</w:t>
            </w:r>
          </w:p>
          <w:p w14:paraId="05679DE0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ეს პრეპარატი დანიშნულია ინდივიდუალურად თქვენთვის, ნუ მისცემთ სხვებს. </w:t>
            </w:r>
          </w:p>
          <w:p w14:paraId="73205138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თუ ამ პრეპარატის გამოყენების პერიოდში მიმართავთ ექიმს ან საავადმყოფოს, აცნობეთ ექიმს, რომ იყენებთ ამ პრეპარატს.</w:t>
            </w:r>
          </w:p>
          <w:p w14:paraId="39D8D00C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ზუსტად დაიცავით წინამდებარე ინსტრუქციაში მითითებული საკითხები. თქვენთვის რეკომენდებული დოზის გარდა არ გამოიყენოთ პრეპარატის უფრო </w:t>
            </w:r>
            <w:r w:rsidRPr="00625DBA">
              <w:rPr>
                <w:rFonts w:ascii="Sylfaen" w:hAnsi="Sylfaen"/>
                <w:b/>
                <w:i/>
                <w:noProof/>
                <w:color w:val="000000" w:themeColor="text1"/>
                <w:sz w:val="24"/>
                <w:szCs w:val="24"/>
                <w:lang w:val="ka-GE"/>
              </w:rPr>
              <w:t>მაღალი ან დაბალი</w:t>
            </w: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 დოზა.</w:t>
            </w:r>
          </w:p>
        </w:tc>
      </w:tr>
    </w:tbl>
    <w:p w14:paraId="49BC09DA" w14:textId="77777777" w:rsidR="00DE4854" w:rsidRPr="00625DBA" w:rsidRDefault="00DE4854" w:rsidP="00DE4854">
      <w:pPr>
        <w:spacing w:before="240"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u w:val="single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u w:val="single"/>
          <w:lang w:val="ka-GE"/>
        </w:rPr>
        <w:t xml:space="preserve">ამ ინსტრუქციაში მოცემულია შემდეგი საკითხები: </w:t>
      </w:r>
    </w:p>
    <w:p w14:paraId="4DD2D92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1. რა არის 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 და რისთვის გამოიყენება?</w:t>
      </w:r>
    </w:p>
    <w:p w14:paraId="2CE232D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2. საკითხები, რომელსაც უნდა მიექცეს ყურადღება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ის გამოყენებამდე </w:t>
      </w:r>
    </w:p>
    <w:p w14:paraId="7CC460DA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3. როგორ გამოიყენება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?</w:t>
      </w:r>
    </w:p>
    <w:p w14:paraId="14C47EB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4. რა მოსალოდნელი გვერდითი მოვლენები აქვს?</w:t>
      </w:r>
    </w:p>
    <w:p w14:paraId="513ECFBB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5.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ის შენახვა</w:t>
      </w:r>
    </w:p>
    <w:p w14:paraId="71B4262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1. რა არის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და რისთვის გამოიყენება?</w:t>
      </w:r>
    </w:p>
    <w:p w14:paraId="2729861C" w14:textId="77777777" w:rsidR="00592488" w:rsidRPr="00625DBA" w:rsidRDefault="00410197" w:rsidP="00592488">
      <w:pPr>
        <w:tabs>
          <w:tab w:val="left" w:pos="1276"/>
        </w:tabs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ბაკმირპი წარმოდგენილია 20 გრამიან ტუბებში, რომელშიც მოთავსებულია 15 გრამი თეთრი ან მოთეთრო, ერთგვაროვანი, ნახევრად გამჭვირვალე მალამო. აქტიური ნივთიერების სახით შეიცავს 20 მგ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მუპიროცინს. ტუბი </w:t>
      </w:r>
      <w:r w:rsidR="0059248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დაფასოებულია მუყაოს კოლოფებში. ერთ კოლოფში </w:t>
      </w:r>
      <w:r w:rsidR="001043E5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მოთავსებულია</w:t>
      </w:r>
      <w:r w:rsidR="0059248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1 ცალი ტუბი გამოყენების ინსტრუქციასთნ ერთად.</w:t>
      </w:r>
    </w:p>
    <w:p w14:paraId="7F0A9A17" w14:textId="77777777" w:rsidR="00592488" w:rsidRPr="00625DBA" w:rsidRDefault="00592488" w:rsidP="00592488">
      <w:pPr>
        <w:tabs>
          <w:tab w:val="left" w:pos="1276"/>
        </w:tabs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 xml:space="preserve">ბაკმირპი არის მხოლოდ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კანზე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გამოყენებისთვის განკუთვნილი ანტიბიოტიკი და გამოიყენება კანის ბაქტერიული დაავადებების სამკურნალოდ. </w:t>
      </w:r>
    </w:p>
    <w:p w14:paraId="54C64DD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2. საკითხები, რომელსაც უნდა მიექცეს ყურადღება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გამოყენებამდე</w:t>
      </w:r>
    </w:p>
    <w:p w14:paraId="56A59AC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არ გამოიყენოთ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შემდეგ შემთხვევებში</w:t>
      </w:r>
    </w:p>
    <w:p w14:paraId="2A30BF48" w14:textId="77777777" w:rsidR="003B5935" w:rsidRPr="00625DBA" w:rsidRDefault="003B5935" w:rsidP="003B593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 ბაკმირპის გამოყენების დროს განვითარდება ალერგიული რეაქცია (გამონაყარი, ადგილობრივად ტკივილი ან შეშუპება), შეწყვიტეთ პრეპარატის გამოყენება და აცნობეთ თქვენს ექიმს.</w:t>
      </w:r>
    </w:p>
    <w:p w14:paraId="2B26FCF5" w14:textId="77777777" w:rsidR="003B5935" w:rsidRPr="00625DBA" w:rsidRDefault="003B5935" w:rsidP="003B593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 გამოიყენოთ ეს პრეპარატი, თუ გაქვთ ალერგია მუპიროცინზე ან მაკროგოლზე.</w:t>
      </w:r>
    </w:p>
    <w:p w14:paraId="11C307A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ქვემოთ მითითებულ შემთხვევებში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გამოიყენეთ სიფრთხილის დაცვით </w:t>
      </w:r>
    </w:p>
    <w:p w14:paraId="0208E0BE" w14:textId="77777777" w:rsidR="003B5935" w:rsidRPr="00625DBA" w:rsidRDefault="00DE4854" w:rsidP="003B593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3B5935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ადრე</w:t>
      </w:r>
      <w:r w:rsidR="001D7E1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გქონდათ </w:t>
      </w:r>
      <w:r w:rsidR="001D7E1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ალერგიული რეაქცია (როგორიცაა გამონაყარი) სხვა მალამოზე, რომელიც შეიცავს </w:t>
      </w:r>
      <w:r w:rsidR="001D7E1C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ბაკმირპის შემადგენელ რომელიმე ნივთიერებას, ბაკმირპის გამოყენებამდე მიმართეთ თქვენს ექიმს.</w:t>
      </w:r>
    </w:p>
    <w:p w14:paraId="29A29B69" w14:textId="77777777" w:rsidR="001D7E1C" w:rsidRPr="00625DBA" w:rsidRDefault="001D7E1C" w:rsidP="006E452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თუ გაქვთ თირკმლის დაავადება, </w:t>
      </w:r>
      <w:r w:rsidR="0018193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არ გამოიყენოთ ბაკმირპი და მაკროგოლის შემცველი სხვა მალამოები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დაზიანებულ ფართო მიდამოზე. არ შეიძლება გამოყენება თირკმლის </w:t>
      </w:r>
      <w:r w:rsidR="0018193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მქონე პაციენტებში.</w:t>
      </w:r>
    </w:p>
    <w:p w14:paraId="5E30E270" w14:textId="77777777" w:rsidR="001D7E1C" w:rsidRPr="00625DBA" w:rsidRDefault="0040183A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დაუშვათ ბაკმირპის კონტაქტი თვალთან ან ცხვირის ლორწოვან გარსთან.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შემთხვევით პრეპარატი თვალში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მოხვდება,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თვალი კარგად ამოიბანეთ დიდი რაოდენობით წყლით.</w:t>
      </w:r>
    </w:p>
    <w:p w14:paraId="146BC49F" w14:textId="77777777" w:rsidR="007F5FCB" w:rsidRPr="00625DBA" w:rsidRDefault="007F5FCB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მალამო გამოიწვევს ნებისმიერი სახის დისკომფორტის შეგრძნებას, შეწყვიტეთ მისი გამოყენება, კარგად ჩამოიბანეთ დაზიანებული მიდამო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წყლით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და მიმართეთ ექიმს. თქვენს ექიმს აჩვენეთ მალამოს ტუბი.</w:t>
      </w:r>
    </w:p>
    <w:p w14:paraId="0562CAC0" w14:textId="77777777" w:rsidR="0040183A" w:rsidRPr="00625DBA" w:rsidRDefault="007F5FCB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განვითარდება ხანგრძლივი ან მკვეთრი დიარეა ან მუცლის კრამპები, შეწყვიტეთ გამოყენება და მიმართეთ ექიმს.</w:t>
      </w:r>
    </w:p>
    <w:p w14:paraId="3A08EA10" w14:textId="77777777" w:rsidR="007F5FCB" w:rsidRPr="00625DBA" w:rsidRDefault="007F5FCB" w:rsidP="007F5FCB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როგორც სხვა ანტიბაქტერიული (ბაქტერიების საწინააღმდეგო) პრეპარატების შემთხვევაში, ხანგრძლივად გამოყენებამ შესაძლებელია გამოიწვიოს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მუპიროცინის მიმართ არამგრძნობიარე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ორგანიზმების ჭარბი გამრავლება.</w:t>
      </w:r>
    </w:p>
    <w:p w14:paraId="03083824" w14:textId="77777777" w:rsidR="007F5FCB" w:rsidRPr="00625DBA" w:rsidRDefault="007F5FCB" w:rsidP="007F5FCB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თირკმლის დაავადების მქონე პაციენტებში არ შეიძლება ბაკმირპის 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წასმა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თვალში, ცხვირის ღრუში, კანულა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ციას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თან ერთად, ასევე 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ინტრავენური კათეტერის 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გამოყენების 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მიდამოში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6D5E65C3" w14:textId="77777777" w:rsidR="00DE4854" w:rsidRPr="00625DBA" w:rsidRDefault="00DE4854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გთხოვთ, კონსულტაცია გაიაროთ თქვენს ექიმთან იმ შემთხვევაში, თუ ეს გაფრთხილებები გეხებათ ან გეხებოდათ წარსულში, ნებისმიერ დროს. </w:t>
      </w:r>
    </w:p>
    <w:p w14:paraId="5972DBE2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="00DE4854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 საკვებთან და სასმელთან ერთად</w:t>
      </w:r>
    </w:p>
    <w:p w14:paraId="266A4931" w14:textId="77777777" w:rsidR="00DE4854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>არ არის ძალაში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5686995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ორსულობა</w:t>
      </w:r>
    </w:p>
    <w:p w14:paraId="04B595D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პრეპარატის  გამოყენებამდე კონსულტაცია გაიარეთ თქვენს ექიმთან ან ფარმაცევტთან. </w:t>
      </w:r>
    </w:p>
    <w:p w14:paraId="45414C64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აცნობეთ თქვენს ექიმს, თუ ხართ ორსულად ან ფიქრობთ, რომ 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 შესაძლებელია იყოთ ორსულად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 ორსულობის დროს არ გამოიყენოთ ბაკმირპი ექიმის მითითების გარეშე.</w:t>
      </w:r>
    </w:p>
    <w:p w14:paraId="751C6D85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მკურნალობის პერიოდში გაიგებთ, რომ ორსულად ხართ, დაუყოვნებლივ კონსულტაცია გაიარეთ თქვენს ექიმთან ან ფარმაცევტთან. </w:t>
      </w:r>
    </w:p>
    <w:p w14:paraId="5EA2754F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ლაქტაცია</w:t>
      </w:r>
    </w:p>
    <w:p w14:paraId="197B4A6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პრეპარატის  გამოყენებამდე კონსულტაცია გაიარეთ თქვენს ექიმთან ან ფარმაცევტთან. </w:t>
      </w:r>
    </w:p>
    <w:p w14:paraId="29E2A1DF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აცნობეთ თქვენს ექიმს, თუ ბავშვს ძუძუს აწოვებთ. თუ ბაკმირპის ისვამთ ძუძუსთავზე, კარგად გაიწმინდეთ, სანამ ბავშვს ძუძუს მოაწოვებთ.</w:t>
      </w:r>
    </w:p>
    <w:p w14:paraId="7668A7EC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სატრანსპორტო საშუალების და მექანიზმის მართვა </w:t>
      </w:r>
    </w:p>
    <w:p w14:paraId="27FF069E" w14:textId="77777777" w:rsidR="00DE4854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ეს პრეპარატი არ ზემოქმედებს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სატრანსპორტო საშუალების ან მექანიზმის მართვის უნარზე. </w:t>
      </w:r>
    </w:p>
    <w:p w14:paraId="7DAD94D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მნიშვნელოვანი ინფორმაცია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შემადგენელი ზოგიერთი დამხმარე ნივთიერების შესახებ</w:t>
      </w:r>
    </w:p>
    <w:p w14:paraId="0734EEB4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7F5FCB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შეიცავს დამხმარე ნივთიერებას, რომლის გამოც საჭიროა გაფრთხილება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14B63228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სხვა პრეპარატებთან ერთად გამოყენება</w:t>
      </w:r>
    </w:p>
    <w:p w14:paraId="2CAED5F0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 შეიძლება ბაკმირპის შერევა სხვა კრემებთან ან მალამოებთან. ამ პრეპარატებმა შესაძლებელია შეაფერხონ ბაკმირპის ეფექტი.</w:t>
      </w:r>
    </w:p>
    <w:p w14:paraId="4A5234E0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i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ამჟამად იყენებთ ან ახლო წარსულში გამოიყენეთ რომელიმე პრეპარატი რეცეპტით ან რეცეპტის გარეშე, გთხოვთ, აცნობოთ თქვენს ექიმს ან ფარმაცევტს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4EC3434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3. როგორ გამოიყენება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?</w:t>
      </w:r>
    </w:p>
    <w:p w14:paraId="33F9B73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სათანადო გამოყენების და დოზირების/გამოყენების სიხშირის შესახებ:</w:t>
      </w:r>
    </w:p>
    <w:p w14:paraId="0DF69572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როგორც წესი, ბაკმირპის ისვამენ 10 დღის განმავლობაში, დღეში ორჯერ ან სამჯერ. თქვენი ექიმი მიიღებს გადაწყვეტილებას, რა სიხშირით უნდა წაისვათ პრეპარატი.</w:t>
      </w:r>
    </w:p>
    <w:p w14:paraId="47CFEF6F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გამოიყენეთ ბაკმირპი თქვენი ექიმის მიერ რეკომენდებული ვადი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თ.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7 დღის განმავლობაში არ შეინიშნება გაუმჯობესება, კონსულტაცია გაიარეთ თქვენს ექიმთან.</w:t>
      </w:r>
    </w:p>
    <w:p w14:paraId="0F2157EF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ექიმის მითითების გარეშე არ განაგრძოთ მკურნალობა 10 დღეზე მეტი ხნით.</w:t>
      </w:r>
    </w:p>
    <w:p w14:paraId="0D3720C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გზა და მეთოდი:</w:t>
      </w:r>
    </w:p>
    <w:p w14:paraId="16F21C10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დაზიანებულ უბანზე წაისვით მცირე რაოდენობით ბაკმირპი.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შესაძლებელია უბანი, სადაც წასმულია მალამო, დაფარული იქნას სახვევით.</w:t>
      </w:r>
    </w:p>
    <w:p w14:paraId="612B3F24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>დაიბანეთ ხელი მალამოს გამოყენების წინ და გამოყენების შემდეგ.</w:t>
      </w:r>
    </w:p>
    <w:p w14:paraId="53224429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სხვადასხვა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ასაკობრივი ჯგუფები</w:t>
      </w:r>
    </w:p>
    <w:p w14:paraId="649DAAF0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ბავშვებში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0FB3B56C" w14:textId="77777777" w:rsidR="00DE4854" w:rsidRPr="00625DBA" w:rsidRDefault="00335246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მკურნალობაზე პასუხის მიხედვით შესაძლებელია გამოყენება დღეში 2-ჯერ ან 3-ჯერ, არაუმეტეს 10 დღის განმავლობაში.</w:t>
      </w:r>
    </w:p>
    <w:p w14:paraId="7C43A9DA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ასაკოვნებში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4AD8042F" w14:textId="77777777" w:rsidR="00DE4854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მკურნალობაზე პასუხის მიხედვით შესაძლებელია გამოყენება დღეში 2-ჯერ ან 3-ჯერ, არაუმეტეს 10 დღის განმავლობაში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5C255FC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სპეციალური პირობები</w:t>
      </w:r>
    </w:p>
    <w:p w14:paraId="20D94EC9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ღვიძლის</w:t>
      </w:r>
      <w:r w:rsidR="00335246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უკმარისობა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: </w:t>
      </w:r>
    </w:p>
    <w:p w14:paraId="4BB02C8A" w14:textId="77777777" w:rsidR="00335246" w:rsidRPr="00625DBA" w:rsidRDefault="00335246" w:rsidP="00335246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მკურნალობაზე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პასუხის მიხედვით შესაძლებელია გამოყენება დღეში 2-ჯერ ან 3-ჯერ, არაუმეტეს 10 დღის განმავლობაში. </w:t>
      </w:r>
    </w:p>
    <w:p w14:paraId="40A99AD3" w14:textId="77777777" w:rsidR="00DE4854" w:rsidRPr="00625DBA" w:rsidRDefault="00335246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თირკმლის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უკმარისობა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: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45A571AF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არის საჭირო გამოყენების შეზღუდვა გარდა იმ შემთხვევებისა, თუ არსებობს თირკმლის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მტკიცებულება და ხდება ისეთი დაავადების მკურნალობა, რომელმაც შესაძლებელია გამოიწვიოს მაკროგოლის შეწოვა.</w:t>
      </w:r>
    </w:p>
    <w:p w14:paraId="77072907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შეიძლება გამოყენება თირკმლის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მქონე პაციენტებში.</w:t>
      </w:r>
    </w:p>
    <w:p w14:paraId="68BDE54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თვლით, რომ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ის მოქმედება არის ძალიან ძლიერი ან სუსტი, მიმართეთ თქვენს ექიმს ან ფარმაცევტს. </w:t>
      </w:r>
    </w:p>
    <w:p w14:paraId="5812D39A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თუ </w:t>
      </w:r>
      <w:r w:rsidR="00335246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გამოიყენეთ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საჭიროზე მეტი რაოდენობით:</w:t>
      </w:r>
    </w:p>
    <w:p w14:paraId="654C94DB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არის მოსალოდნელი ამ პრეპარატით გამოწვეული იქნას ჭარბი დოზირების პრობლემები.</w:t>
      </w:r>
    </w:p>
    <w:p w14:paraId="45F79490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</w:t>
      </w:r>
      <w:r w:rsidR="00335246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გამოიყენეთ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საჭიროზე მეტი რაოდენობით, აცნობეთ ექიმს ან ფარმაცევტს.</w:t>
      </w:r>
    </w:p>
    <w:p w14:paraId="460B2D95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თუ დაგავიწყდ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35E07BBB" w14:textId="77777777" w:rsidR="00DE4854" w:rsidRPr="00625DBA" w:rsidRDefault="006D1F4B" w:rsidP="006D1F4B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დაგავიწყდებათ პრეპარატის წასმა, წაისვით გახსენებისთანავე. შემდეგ კი განაგრძეთ ჩვეულებრივი სახით გამოყენება. </w:t>
      </w:r>
    </w:p>
    <w:p w14:paraId="7FF77D29" w14:textId="77777777" w:rsidR="00DE4854" w:rsidRPr="00625DBA" w:rsidRDefault="00DE4854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დავიწყებული დოზების კომპენსირების მიზნით არ მიიღოთ ორმაგი დოზა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548991FE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="00DE4854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ით მკურნალობის შეწყვეტის შემდეგ მოსალოდნელი რეაქცია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3CB2A01B" w14:textId="77777777" w:rsidR="00DE4854" w:rsidRPr="00625DBA" w:rsidRDefault="006D1F4B" w:rsidP="00DE4854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შეწყვიტოთ პრეპარატის გამოყენება ექიმთან კონსულტაციის გარეშე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2BB4F5B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4. რა მოსალოდნელი გვერდითი მოვლენები აქვს? </w:t>
      </w:r>
    </w:p>
    <w:p w14:paraId="58423E86" w14:textId="77777777" w:rsidR="006D1F4B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 xml:space="preserve">სხვა პრეპარატების მსგავსად, </w:t>
      </w:r>
      <w:r w:rsidR="00592488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ის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მოვლენები. </w:t>
      </w:r>
    </w:p>
    <w:p w14:paraId="00656F8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თუ გამოვლინდება ქვემოთ ჩამოთვლილი რომელიმე რეაქცია, შეწყვიტეთ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 და დაუყოვნებლივ აცნობეთ თქვენს ექიმს ან მიმართეთ უახლოეს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საავადმყოფოს გადაუდებელი დახმარების სამსახურს: </w:t>
      </w:r>
    </w:p>
    <w:p w14:paraId="4E734CA7" w14:textId="77777777" w:rsidR="006D1F4B" w:rsidRPr="00625DBA" w:rsidRDefault="006D1F4B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ჰიპერმგრძნობელობის რეაქციები</w:t>
      </w:r>
    </w:p>
    <w:p w14:paraId="385083A1" w14:textId="77777777" w:rsidR="006D1F4B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ზოგადი</w:t>
      </w:r>
      <w:r w:rsidR="006D1F4B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გამონაყარი</w:t>
      </w:r>
      <w:r w:rsidR="00B56157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შეშუპებით და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6D1F4B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ქავილით</w:t>
      </w:r>
    </w:p>
    <w:p w14:paraId="03D67B01" w14:textId="77777777" w:rsidR="004B5B6C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ზოგჯერ სახის და პირის ღრუს შეშუპება, რაც ართულებს სუნთქვას</w:t>
      </w:r>
    </w:p>
    <w:p w14:paraId="56397BBA" w14:textId="77777777" w:rsidR="004B5B6C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კოლაფსი (არტერიული წნევის დაქვეითება, გულის კუნთების შეკუმშვა და გულისცემის აჩქარება) ან ცნობიერების დაკარგვა</w:t>
      </w:r>
    </w:p>
    <w:p w14:paraId="764C6868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 სერიოზული გვერდითი რეაქციებია.</w:t>
      </w:r>
    </w:p>
    <w:p w14:paraId="6C4E55D0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ასეთი ძალიან სერიოზული გვერდითი რეაქციები საკმაოდ იშვიათია.</w:t>
      </w:r>
    </w:p>
    <w:p w14:paraId="143F0C78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ძალიან იშვიათად მუპიროცინის გამოყენებამ შესაძლებელია გამოიწვიოს მსხვილი ნაწლავის ანთება, ფაღარათი სისხლით და ლორწოთი, მუცლის ტკივილი და ცხელება.</w:t>
      </w:r>
    </w:p>
    <w:p w14:paraId="51CE0D7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გექნებათ რომელიმე</w:t>
      </w:r>
      <w:r w:rsidR="00925FF0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ასეთი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რეაქცია,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ეს ნიშნავს, რომ თქვენ გაქვთ </w:t>
      </w:r>
      <w:r w:rsidR="00592488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ზე ალერგია. შესაძლებელია დაგჭირდეთ გადაუდებელი სამედიცინო ჩარევა ან საავადმყოფოში დაწოლა.</w:t>
      </w:r>
    </w:p>
    <w:p w14:paraId="68E77F1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ქვემოთ წარმოდგენილია გვერდითი რეაქციები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სიხშირის მიხედვით:</w:t>
      </w:r>
    </w:p>
    <w:p w14:paraId="1402C483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ძალიან ხშირი: შესაძლებელია აღენიშნებოდეს 10 პაციენტიდან არანაკლებ ერთს.</w:t>
      </w:r>
    </w:p>
    <w:p w14:paraId="4939897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ხშირი: შესაძლებელია აღენიშნებოდეს 10 პაციენტიდან ერთზე ნაკლებს, მაგრამ 100 პაციენტიდან ერთზე მეტს.</w:t>
      </w:r>
    </w:p>
    <w:p w14:paraId="3F5A823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არახშირი: შესაძლებელია აღენიშნებოდეს 100 პაციენტიდან ერთზე ნაკლებს, მაგრამ 1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000 პაციენტიდან ერთზე მეტს.</w:t>
      </w:r>
    </w:p>
    <w:p w14:paraId="0E41C9A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იშვიათი: შესაძლებელია აღენიშნებოდეს 1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000 პაციენტიდან ერთზე ნაკლებს, მაგრამ 10.000 პაციენტიდან ერთზე მეტს. </w:t>
      </w:r>
    </w:p>
    <w:p w14:paraId="0CE2C1F3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ძალიან იშვიათი: შესაძლებელია აღენიშნებოდეს 10.000 პაციენტიდან ერთზე ნაკლებს.</w:t>
      </w:r>
    </w:p>
    <w:p w14:paraId="7237416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უცნობია: 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აღენიშნება იმდენად მცირე რაოდენობით პაციენტს, რომ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შეუძლებელია ვარაუდი ხელთარსებული მონაცემებით.</w:t>
      </w:r>
    </w:p>
    <w:p w14:paraId="4CD5A446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ხშირი:</w:t>
      </w:r>
    </w:p>
    <w:p w14:paraId="3B0BFBC1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გამოყენების მიდამოში ადგილობრივად 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დამწვრობა</w:t>
      </w:r>
    </w:p>
    <w:p w14:paraId="55C5EB49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არახშირი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</w:t>
      </w:r>
    </w:p>
    <w:p w14:paraId="24E036FF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lastRenderedPageBreak/>
        <w:t>გამოყენების მიდამოში ადგილობრივად ქავილი,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ქავილი,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კან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სიწითლე, ჩხვლეტის შეგრძნება და სიმშრალე</w:t>
      </w:r>
    </w:p>
    <w:p w14:paraId="48AAA88E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მალამოს ბაზის ან 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მუპიროცინის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მიმართ კანის მგრძნობელობის სიმპტომები</w:t>
      </w:r>
    </w:p>
    <w:p w14:paraId="56113A35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ძალიან იშვიათი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</w:t>
      </w:r>
    </w:p>
    <w:p w14:paraId="6DF2EF4C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ალერგიული რეაქციები, როგორიცაა ზოგადი გამონაყარი, მათ შორის ხელებზე, ხელისგულებზე, ფეხისგულებზე</w:t>
      </w:r>
    </w:p>
    <w:p w14:paraId="1BD333F8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ჭინჭრის ციება</w:t>
      </w:r>
    </w:p>
    <w:p w14:paraId="107D603A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ალერგიის შედეგად სახის და ყ</w:t>
      </w:r>
      <w:r w:rsidR="009B19B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ლის შეშუპება (ანგიოედემა)</w:t>
      </w:r>
    </w:p>
    <w:p w14:paraId="34E14E36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ეს რეაქციები არ არის </w:t>
      </w:r>
      <w:r w:rsidR="009B19B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ხშირი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, ვლინდება იშვიათად, მაგრამ ძალიან სერიოზული გვერდითი რეაქციებია.</w:t>
      </w:r>
    </w:p>
    <w:p w14:paraId="42824FD9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 შენიშნავთ რომელიმე გვერდით რეაქციას ან ბაკმირპის გამოყენების დროს სხვა პრობლემებს, კონსულტაცია გაიარეთ თქვენს ექიმთან.</w:t>
      </w:r>
    </w:p>
    <w:p w14:paraId="1C3E16B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u w:val="single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u w:val="single"/>
          <w:lang w:val="ka-GE"/>
        </w:rPr>
        <w:t>გვერდითი მოვლენების შესახებ ინფორმირება</w:t>
      </w:r>
    </w:p>
    <w:p w14:paraId="14F95C7F" w14:textId="77777777" w:rsidR="00DE4854" w:rsidRPr="00625DBA" w:rsidRDefault="00DE4854" w:rsidP="002B4683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ნებისმიერი გვერდითი მოვლენის განვითარებისას, რომელიც მითითებულია ან არ არის მითითებული წინამდებარე გამოყენების ინსტრუქციაში, აცნობეთ თქვენს ექიმს, ფარმაცევტს ან ექთანს. ამასთანავე გვერდითი მოვლენები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მიუთითეთ საიტზე </w:t>
      </w:r>
      <w:hyperlink r:id="rId5" w:history="1">
        <w:r w:rsidRPr="00625DBA">
          <w:rPr>
            <w:rStyle w:val="Hyperlink"/>
            <w:rFonts w:ascii="Sylfaen" w:hAnsi="Sylfaen"/>
            <w:noProof/>
            <w:color w:val="000000" w:themeColor="text1"/>
            <w:sz w:val="24"/>
            <w:szCs w:val="24"/>
            <w:u w:val="none"/>
            <w:lang w:val="ka-GE"/>
          </w:rPr>
          <w:t>www.titck.gov.tr</w:t>
        </w:r>
      </w:hyperlink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 - „პრეპარატის გვერდითი მოვლენები“ ან დარეკეთ გვერდითი მოვლენების შეტყობინების ხაზზე - 0 800 314 00 08 და აცნობეთ თურქეთის ფარმაკოლოგიური ზედამხედველობის ცენტრს. გვერდითი მოვლენების შესახებ ინფორმაციის მიწოდებით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მოპოვებაში.</w:t>
      </w:r>
    </w:p>
    <w:p w14:paraId="3D5E1F98" w14:textId="77777777" w:rsidR="002B4683" w:rsidRPr="00625DBA" w:rsidRDefault="002B4683" w:rsidP="002B4683">
      <w:pPr>
        <w:spacing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i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შენიშნავთ ნებისმიერ გვერდით მოვლენას, რომელიც არ არის მითითებული წინამდებარე  გამოყენების ინსტრუქციაში, აცნობეთ თქვენს ექიმს ან ფარმაცევტს.</w:t>
      </w:r>
    </w:p>
    <w:p w14:paraId="5EEEF18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5.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შენახვა</w:t>
      </w:r>
    </w:p>
    <w:p w14:paraId="0FB54DD8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vertAlign w:val="superscript"/>
          <w:lang w:val="ka-GE"/>
        </w:rPr>
        <w:t xml:space="preserve"> 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შეინახეთ ბავშვებისთვის მიუწვდომელ ადგილზე, საკუთარ შეფუთვაში.</w:t>
      </w:r>
    </w:p>
    <w:p w14:paraId="397823F9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შეინახეთ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25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vertAlign w:val="superscript"/>
          <w:lang w:val="ka-GE"/>
        </w:rPr>
        <w:t>0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C-ზე დაბალ ოთახის ტემპერატურაზე.</w:t>
      </w:r>
    </w:p>
    <w:p w14:paraId="5108CC6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გამოიყენეთ ვარგისიანობის ვადის დაცვით. </w:t>
      </w:r>
    </w:p>
    <w:p w14:paraId="5995F65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არ გამოიყენოთ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შეფუთვაზე</w:t>
      </w:r>
      <w:r w:rsidR="002B4683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მითითებული ვარგისიანობის თარიღის გასვლის შემდეგ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6919260C" w14:textId="77777777" w:rsidR="002B4683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გამოიყენოთ ბაკმირპი, თუ პრეპარატზე და/ან შეფუთვაზე შენიშნავთ დაზიანებას.</w:t>
      </w:r>
    </w:p>
    <w:p w14:paraId="04D5998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გადაყაროთ ვადაგასული ან გამოუყენებელი პრეპარატები! მიაწოდეთ გარემოს, ურბანიზაციის და კლიმატის ცვლილების სამინისტროს მიერ განსაზღვრულ შეგროვების სისტემას.</w:t>
      </w:r>
    </w:p>
    <w:p w14:paraId="116F19CC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lastRenderedPageBreak/>
        <w:t xml:space="preserve">ლიცენზიის მფლობელი: </w:t>
      </w:r>
    </w:p>
    <w:p w14:paraId="6E3D6D77" w14:textId="77777777" w:rsidR="002B4683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სს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საბა ილაჩ სან. ვე თიჯ.</w:t>
      </w:r>
    </w:p>
    <w:p w14:paraId="459D5D93" w14:textId="77777777" w:rsidR="00DE4854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ქუჩუქჩექმეჯე / 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სტამბოლი</w:t>
      </w:r>
    </w:p>
    <w:p w14:paraId="411BA73F" w14:textId="77777777" w:rsidR="002B4683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ტელეფონი: 0212 692 92 92 ფაქსი: 0212 697 00 24  ელ-ფოსტა: </w:t>
      </w:r>
      <w:hyperlink r:id="rId6" w:history="1">
        <w:r w:rsidRPr="00625DBA">
          <w:rPr>
            <w:rStyle w:val="Hyperlink"/>
            <w:rFonts w:ascii="Sylfaen" w:hAnsi="Sylfaen"/>
            <w:noProof/>
            <w:color w:val="000000" w:themeColor="text1"/>
            <w:sz w:val="24"/>
            <w:szCs w:val="24"/>
            <w:u w:val="none"/>
            <w:lang w:val="ka-GE"/>
          </w:rPr>
          <w:t>saba@sabailac.com.tr</w:t>
        </w:r>
      </w:hyperlink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5CEBE35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წარმოების ადგილი:  </w:t>
      </w:r>
    </w:p>
    <w:p w14:paraId="607E71ED" w14:textId="77777777" w:rsidR="002B4683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სს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დევა ჰოლდინგ</w:t>
      </w:r>
    </w:p>
    <w:p w14:paraId="6DE576B3" w14:textId="77777777" w:rsidR="00DE4854" w:rsidRPr="00625DBA" w:rsidRDefault="002B4683" w:rsidP="002B4683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ქაფაქლი / თექირდაღი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1707968F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წინამდებარე გამოყენების ინსტრუქცია დამტკიცებულია </w:t>
      </w:r>
      <w:r w:rsidR="002B4683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17/01/2023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წელს.  </w:t>
      </w:r>
    </w:p>
    <w:p w14:paraId="1927A439" w14:textId="77777777" w:rsidR="002B4683" w:rsidRPr="00625DBA" w:rsidRDefault="002B4683" w:rsidP="002B4683">
      <w:pPr>
        <w:spacing w:line="360" w:lineRule="auto"/>
        <w:jc w:val="right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CKY5678KT-01</w:t>
      </w:r>
    </w:p>
    <w:sectPr w:rsidR="002B4683" w:rsidRPr="00625DBA" w:rsidSect="002B4683">
      <w:pgSz w:w="12240" w:h="15840"/>
      <w:pgMar w:top="567" w:right="61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813"/>
    <w:multiLevelType w:val="hybridMultilevel"/>
    <w:tmpl w:val="E326E6B2"/>
    <w:lvl w:ilvl="0" w:tplc="24B82F60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81678"/>
    <w:multiLevelType w:val="hybridMultilevel"/>
    <w:tmpl w:val="7E4CB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53FC7"/>
    <w:multiLevelType w:val="hybridMultilevel"/>
    <w:tmpl w:val="30DE0DC8"/>
    <w:lvl w:ilvl="0" w:tplc="69A20A5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53376"/>
    <w:multiLevelType w:val="hybridMultilevel"/>
    <w:tmpl w:val="C444DA5A"/>
    <w:lvl w:ilvl="0" w:tplc="314478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A72C4"/>
    <w:multiLevelType w:val="hybridMultilevel"/>
    <w:tmpl w:val="751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E06A8"/>
    <w:multiLevelType w:val="hybridMultilevel"/>
    <w:tmpl w:val="EF46F74C"/>
    <w:lvl w:ilvl="0" w:tplc="BA18D19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E7A03"/>
    <w:multiLevelType w:val="hybridMultilevel"/>
    <w:tmpl w:val="7C98684C"/>
    <w:lvl w:ilvl="0" w:tplc="FDD6C7F0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A59F0"/>
    <w:multiLevelType w:val="hybridMultilevel"/>
    <w:tmpl w:val="11DA4C58"/>
    <w:lvl w:ilvl="0" w:tplc="E8C2201E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72E06"/>
    <w:multiLevelType w:val="hybridMultilevel"/>
    <w:tmpl w:val="7278E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CB1E1C"/>
    <w:multiLevelType w:val="hybridMultilevel"/>
    <w:tmpl w:val="3182AD2A"/>
    <w:lvl w:ilvl="0" w:tplc="9EA0102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E5216"/>
    <w:multiLevelType w:val="hybridMultilevel"/>
    <w:tmpl w:val="D3DC5F14"/>
    <w:lvl w:ilvl="0" w:tplc="314478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31BDF"/>
    <w:multiLevelType w:val="hybridMultilevel"/>
    <w:tmpl w:val="74B22E5C"/>
    <w:lvl w:ilvl="0" w:tplc="8AFE993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A7FC4"/>
    <w:multiLevelType w:val="hybridMultilevel"/>
    <w:tmpl w:val="A4F620FE"/>
    <w:lvl w:ilvl="0" w:tplc="69A20A5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914011">
    <w:abstractNumId w:val="11"/>
  </w:num>
  <w:num w:numId="2" w16cid:durableId="1990093813">
    <w:abstractNumId w:val="4"/>
  </w:num>
  <w:num w:numId="3" w16cid:durableId="711225348">
    <w:abstractNumId w:val="9"/>
  </w:num>
  <w:num w:numId="4" w16cid:durableId="1948731990">
    <w:abstractNumId w:val="5"/>
  </w:num>
  <w:num w:numId="5" w16cid:durableId="1701542447">
    <w:abstractNumId w:val="7"/>
  </w:num>
  <w:num w:numId="6" w16cid:durableId="495416188">
    <w:abstractNumId w:val="8"/>
  </w:num>
  <w:num w:numId="7" w16cid:durableId="753665434">
    <w:abstractNumId w:val="6"/>
  </w:num>
  <w:num w:numId="8" w16cid:durableId="1434784856">
    <w:abstractNumId w:val="12"/>
  </w:num>
  <w:num w:numId="9" w16cid:durableId="1219703377">
    <w:abstractNumId w:val="2"/>
  </w:num>
  <w:num w:numId="10" w16cid:durableId="2091929512">
    <w:abstractNumId w:val="0"/>
  </w:num>
  <w:num w:numId="11" w16cid:durableId="724908988">
    <w:abstractNumId w:val="3"/>
  </w:num>
  <w:num w:numId="12" w16cid:durableId="1632439533">
    <w:abstractNumId w:val="10"/>
  </w:num>
  <w:num w:numId="13" w16cid:durableId="5535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D90"/>
    <w:rsid w:val="000A1B0B"/>
    <w:rsid w:val="001043E5"/>
    <w:rsid w:val="00181936"/>
    <w:rsid w:val="00187C3A"/>
    <w:rsid w:val="001D7E1C"/>
    <w:rsid w:val="00201FF8"/>
    <w:rsid w:val="002B4683"/>
    <w:rsid w:val="00335246"/>
    <w:rsid w:val="003B5935"/>
    <w:rsid w:val="003F2868"/>
    <w:rsid w:val="0040183A"/>
    <w:rsid w:val="0040554F"/>
    <w:rsid w:val="00410197"/>
    <w:rsid w:val="00497A24"/>
    <w:rsid w:val="004B5B6C"/>
    <w:rsid w:val="00592488"/>
    <w:rsid w:val="006230FD"/>
    <w:rsid w:val="00625DBA"/>
    <w:rsid w:val="00631B46"/>
    <w:rsid w:val="006D1F4B"/>
    <w:rsid w:val="007F5FCB"/>
    <w:rsid w:val="00925FF0"/>
    <w:rsid w:val="009B19B6"/>
    <w:rsid w:val="00B32E92"/>
    <w:rsid w:val="00B56157"/>
    <w:rsid w:val="00D05D90"/>
    <w:rsid w:val="00DE4854"/>
    <w:rsid w:val="00DF69F8"/>
    <w:rsid w:val="00EC7E15"/>
    <w:rsid w:val="00F5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8DB5"/>
  <w15:chartTrackingRefBased/>
  <w15:docId w15:val="{923D3278-4FA4-4A64-92CA-AFB68060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8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styleId="Hyperlink">
    <w:name w:val="Hyperlink"/>
    <w:uiPriority w:val="99"/>
    <w:unhideWhenUsed/>
    <w:rsid w:val="00DE485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5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524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3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9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a@sabailac.com.tr" TargetMode="External"/><Relationship Id="rId5" Type="http://schemas.openxmlformats.org/officeDocument/2006/relationships/hyperlink" Target="http://www.titck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24</cp:revision>
  <dcterms:created xsi:type="dcterms:W3CDTF">2026-03-16T07:57:00Z</dcterms:created>
  <dcterms:modified xsi:type="dcterms:W3CDTF">2026-07-22T06:04:00Z</dcterms:modified>
</cp:coreProperties>
</file>