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4F379" w14:textId="34EFCEC8" w:rsidR="00C515FF" w:rsidRPr="00DD6187" w:rsidRDefault="008156E8" w:rsidP="00DD6187">
      <w:pPr>
        <w:spacing w:after="0" w:line="240" w:lineRule="auto"/>
        <w:rPr>
          <w:sz w:val="20"/>
          <w:szCs w:val="20"/>
          <w:lang w:val="en-US"/>
        </w:rPr>
      </w:pPr>
      <w:r w:rsidRPr="00DD6187">
        <w:rPr>
          <w:rFonts w:ascii="Times New Roman" w:hAnsi="Times New Roman" w:cs="Times New Roman"/>
          <w:noProof/>
          <w:sz w:val="20"/>
          <w:szCs w:val="20"/>
          <w:lang w:eastAsia="ka-G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F55686" wp14:editId="0FB37AF9">
                <wp:simplePos x="0" y="0"/>
                <wp:positionH relativeFrom="margin">
                  <wp:align>right</wp:align>
                </wp:positionH>
                <wp:positionV relativeFrom="paragraph">
                  <wp:posOffset>-486410</wp:posOffset>
                </wp:positionV>
                <wp:extent cx="2600325" cy="10953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1095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052C72" w14:textId="77777777" w:rsidR="008156E8" w:rsidRDefault="008156E8" w:rsidP="008156E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ARDEAPHARMA, a.s.</w:t>
                            </w:r>
                          </w:p>
                          <w:p w14:paraId="5D86DC1E" w14:textId="77777777" w:rsidR="008156E8" w:rsidRDefault="008156E8" w:rsidP="008156E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ტრებონსკა 229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373 63 შევეტინი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</w:p>
                          <w:p w14:paraId="19B74869" w14:textId="77777777" w:rsidR="008156E8" w:rsidRDefault="008156E8" w:rsidP="008156E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ჩეხეთის რესპუბლიკა</w:t>
                            </w:r>
                          </w:p>
                          <w:p w14:paraId="2761B1FF" w14:textId="00F2D883" w:rsidR="008156E8" w:rsidRPr="006118FF" w:rsidRDefault="008156E8" w:rsidP="008156E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118FF">
                              <w:rPr>
                                <w:sz w:val="20"/>
                                <w:szCs w:val="20"/>
                              </w:rPr>
                              <w:t>IC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 079 58 595,</w:t>
                            </w:r>
                            <w:r w:rsidRPr="006118FF">
                              <w:rPr>
                                <w:sz w:val="20"/>
                                <w:szCs w:val="20"/>
                              </w:rPr>
                              <w:t xml:space="preserve"> DIC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6118FF">
                              <w:rPr>
                                <w:sz w:val="20"/>
                                <w:szCs w:val="20"/>
                              </w:rPr>
                              <w:t>CZ</w:t>
                            </w:r>
                            <w:r w:rsidR="006118FF" w:rsidRPr="006118FF">
                              <w:rPr>
                                <w:sz w:val="20"/>
                                <w:szCs w:val="20"/>
                              </w:rPr>
                              <w:t>07</w:t>
                            </w:r>
                            <w:r w:rsidR="006118FF">
                              <w:rPr>
                                <w:sz w:val="20"/>
                                <w:szCs w:val="20"/>
                                <w:lang w:val="en-US"/>
                              </w:rPr>
                              <w:t>958595</w:t>
                            </w:r>
                          </w:p>
                          <w:p w14:paraId="69F652E9" w14:textId="77777777" w:rsidR="008156E8" w:rsidRPr="006118FF" w:rsidRDefault="008156E8" w:rsidP="008156E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118FF">
                              <w:rPr>
                                <w:sz w:val="20"/>
                                <w:szCs w:val="20"/>
                              </w:rPr>
                              <w:t>www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6118FF">
                              <w:rPr>
                                <w:sz w:val="20"/>
                                <w:szCs w:val="20"/>
                              </w:rPr>
                              <w:t>ardeapharma.cz</w:t>
                            </w:r>
                          </w:p>
                          <w:p w14:paraId="29D7953B" w14:textId="3FAC9286" w:rsidR="008156E8" w:rsidRDefault="006118FF" w:rsidP="008156E8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26.06</w:t>
                            </w:r>
                            <w:r w:rsidR="008156E8">
                              <w:rPr>
                                <w:sz w:val="20"/>
                                <w:szCs w:val="20"/>
                              </w:rPr>
                              <w:t xml:space="preserve">.2026 წ. </w:t>
                            </w:r>
                          </w:p>
                          <w:p w14:paraId="4E84B114" w14:textId="77777777" w:rsidR="008156E8" w:rsidRDefault="008156E8" w:rsidP="008156E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55686" id="Прямоугольник 2" o:spid="_x0000_s1026" style="position:absolute;margin-left:153.55pt;margin-top:-38.3pt;width:204.75pt;height:86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" fillcolor="white [3212]" strokecolor="white [3212]" strokeweight="1pt">
                <v:textbox>
                  <w:txbxContent>
                    <w:p w14:paraId="2C052C72" w14:textId="77777777" w:rsidR="008156E8" w:rsidRDefault="008156E8" w:rsidP="008156E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ARDEAPHARMA, a.s.</w:t>
                      </w:r>
                    </w:p>
                    <w:p w14:paraId="5D86DC1E" w14:textId="77777777" w:rsidR="008156E8" w:rsidRDefault="008156E8" w:rsidP="008156E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ტრებონსკა 229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>
                        <w:rPr>
                          <w:sz w:val="20"/>
                          <w:szCs w:val="20"/>
                        </w:rPr>
                        <w:t>373 63 შევეტინი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,</w:t>
                      </w:r>
                    </w:p>
                    <w:p w14:paraId="19B74869" w14:textId="77777777" w:rsidR="008156E8" w:rsidRDefault="008156E8" w:rsidP="008156E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ჩეხეთის რესპუბლიკა</w:t>
                      </w:r>
                    </w:p>
                    <w:p w14:paraId="2761B1FF" w14:textId="00F2D883" w:rsidR="008156E8" w:rsidRPr="006118FF" w:rsidRDefault="008156E8" w:rsidP="008156E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118FF">
                        <w:rPr>
                          <w:sz w:val="20"/>
                          <w:szCs w:val="20"/>
                        </w:rPr>
                        <w:t>IC</w:t>
                      </w:r>
                      <w:r>
                        <w:rPr>
                          <w:sz w:val="20"/>
                          <w:szCs w:val="20"/>
                        </w:rPr>
                        <w:t>: 079 58 595,</w:t>
                      </w:r>
                      <w:r w:rsidRPr="006118FF">
                        <w:rPr>
                          <w:sz w:val="20"/>
                          <w:szCs w:val="20"/>
                        </w:rPr>
                        <w:t xml:space="preserve"> DIC</w:t>
                      </w:r>
                      <w:r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Pr="006118FF">
                        <w:rPr>
                          <w:sz w:val="20"/>
                          <w:szCs w:val="20"/>
                        </w:rPr>
                        <w:t>CZ</w:t>
                      </w:r>
                      <w:r w:rsidR="006118FF" w:rsidRPr="006118FF">
                        <w:rPr>
                          <w:sz w:val="20"/>
                          <w:szCs w:val="20"/>
                        </w:rPr>
                        <w:t>07</w:t>
                      </w:r>
                      <w:r w:rsidR="006118FF">
                        <w:rPr>
                          <w:sz w:val="20"/>
                          <w:szCs w:val="20"/>
                          <w:lang w:val="en-US"/>
                        </w:rPr>
                        <w:t>958595</w:t>
                      </w:r>
                    </w:p>
                    <w:p w14:paraId="69F652E9" w14:textId="77777777" w:rsidR="008156E8" w:rsidRPr="006118FF" w:rsidRDefault="008156E8" w:rsidP="008156E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6118FF">
                        <w:rPr>
                          <w:sz w:val="20"/>
                          <w:szCs w:val="20"/>
                        </w:rPr>
                        <w:t>www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  <w:r w:rsidRPr="006118FF">
                        <w:rPr>
                          <w:sz w:val="20"/>
                          <w:szCs w:val="20"/>
                        </w:rPr>
                        <w:t>ardeapharma.cz</w:t>
                      </w:r>
                    </w:p>
                    <w:p w14:paraId="29D7953B" w14:textId="3FAC9286" w:rsidR="008156E8" w:rsidRDefault="006118FF" w:rsidP="008156E8">
                      <w:pPr>
                        <w:spacing w:after="0" w:line="240" w:lineRule="auto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26.06</w:t>
                      </w:r>
                      <w:r w:rsidR="008156E8">
                        <w:rPr>
                          <w:sz w:val="20"/>
                          <w:szCs w:val="20"/>
                        </w:rPr>
                        <w:t xml:space="preserve">.2026 წ. </w:t>
                      </w:r>
                    </w:p>
                    <w:p w14:paraId="4E84B114" w14:textId="77777777" w:rsidR="008156E8" w:rsidRDefault="008156E8" w:rsidP="008156E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 w:rsidR="00FB6E67" w:rsidRPr="00DD6187">
        <w:rPr>
          <w:sz w:val="20"/>
          <w:szCs w:val="20"/>
          <w:lang w:val="en-US"/>
        </w:rPr>
        <w:t>sp.zn</w:t>
      </w:r>
      <w:proofErr w:type="spellEnd"/>
      <w:r w:rsidR="00FB6E67" w:rsidRPr="00DD6187">
        <w:rPr>
          <w:sz w:val="20"/>
          <w:szCs w:val="20"/>
          <w:lang w:val="en-US"/>
        </w:rPr>
        <w:t>. sukls</w:t>
      </w:r>
      <w:r w:rsidR="00873AEC" w:rsidRPr="00DD6187">
        <w:rPr>
          <w:sz w:val="20"/>
          <w:szCs w:val="20"/>
          <w:lang w:val="en-US"/>
        </w:rPr>
        <w:t>62825</w:t>
      </w:r>
      <w:r w:rsidR="00FB6E67" w:rsidRPr="00DD6187">
        <w:rPr>
          <w:sz w:val="20"/>
          <w:szCs w:val="20"/>
          <w:lang w:val="en-US"/>
        </w:rPr>
        <w:t>/20</w:t>
      </w:r>
      <w:r w:rsidR="006118FF" w:rsidRPr="00DD6187">
        <w:rPr>
          <w:sz w:val="20"/>
          <w:szCs w:val="20"/>
          <w:lang w:val="en-US"/>
        </w:rPr>
        <w:t>18</w:t>
      </w:r>
    </w:p>
    <w:p w14:paraId="001658D6" w14:textId="7AE90608" w:rsidR="008156E8" w:rsidRPr="00DD6187" w:rsidRDefault="008156E8" w:rsidP="00DD6187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6792C33E" w14:textId="77777777" w:rsidR="008156E8" w:rsidRPr="00DD6187" w:rsidRDefault="008156E8" w:rsidP="00DD6187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73EDD7F5" w14:textId="77777777" w:rsidR="00332B30" w:rsidRDefault="00332B30" w:rsidP="00DD6187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5F6EAA83" w14:textId="77777777" w:rsidR="00332B30" w:rsidRDefault="00332B30" w:rsidP="00DD6187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6D61630C" w14:textId="0682B537" w:rsidR="00FB6E67" w:rsidRPr="00DD6187" w:rsidRDefault="00FB6E67" w:rsidP="00DD6187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შეფუთვის ჩანართი: ინფორმაცია პაციენტისათვის</w:t>
      </w:r>
    </w:p>
    <w:p w14:paraId="552E370A" w14:textId="16A9B19C" w:rsidR="00FB6E67" w:rsidRPr="00DD6187" w:rsidRDefault="00FB6E67" w:rsidP="00DD6187">
      <w:pPr>
        <w:spacing w:after="0" w:line="240" w:lineRule="auto"/>
        <w:jc w:val="center"/>
        <w:rPr>
          <w:sz w:val="20"/>
          <w:szCs w:val="20"/>
        </w:rPr>
      </w:pPr>
      <w:r w:rsidRPr="00DD6187">
        <w:rPr>
          <w:b/>
          <w:bCs/>
          <w:sz w:val="20"/>
          <w:szCs w:val="20"/>
        </w:rPr>
        <w:t>არდეაელიტო</w:t>
      </w:r>
      <w:r w:rsidR="00E64E71" w:rsidRPr="00DD6187">
        <w:rPr>
          <w:b/>
          <w:bCs/>
          <w:sz w:val="20"/>
          <w:szCs w:val="20"/>
        </w:rPr>
        <w:t>ს</w:t>
      </w:r>
      <w:r w:rsidRPr="00DD6187">
        <w:rPr>
          <w:b/>
          <w:bCs/>
          <w:sz w:val="20"/>
          <w:szCs w:val="20"/>
        </w:rPr>
        <w:t xml:space="preserve">ოლი </w:t>
      </w:r>
      <w:r w:rsidR="00873AEC" w:rsidRPr="00DD6187">
        <w:rPr>
          <w:b/>
          <w:bCs/>
          <w:sz w:val="20"/>
          <w:szCs w:val="20"/>
          <w:lang w:val="en-US"/>
        </w:rPr>
        <w:t>D 1/1</w:t>
      </w:r>
      <w:r w:rsidRPr="00DD6187">
        <w:rPr>
          <w:sz w:val="20"/>
          <w:szCs w:val="20"/>
        </w:rPr>
        <w:t xml:space="preserve"> </w:t>
      </w:r>
      <w:r w:rsidR="00873AEC" w:rsidRPr="00DD6187">
        <w:rPr>
          <w:sz w:val="20"/>
          <w:szCs w:val="20"/>
        </w:rPr>
        <w:t>საინფუზიო ხსნარი</w:t>
      </w:r>
    </w:p>
    <w:p w14:paraId="799E7355" w14:textId="7436FEAA" w:rsidR="00FB6E67" w:rsidRPr="00DD6187" w:rsidRDefault="00873AEC" w:rsidP="00DD6187">
      <w:pPr>
        <w:spacing w:after="0" w:line="240" w:lineRule="auto"/>
        <w:jc w:val="center"/>
        <w:rPr>
          <w:sz w:val="20"/>
          <w:szCs w:val="20"/>
        </w:rPr>
      </w:pPr>
      <w:r w:rsidRPr="00DD6187">
        <w:rPr>
          <w:b/>
          <w:bCs/>
          <w:sz w:val="20"/>
          <w:szCs w:val="20"/>
        </w:rPr>
        <w:t xml:space="preserve"> </w:t>
      </w:r>
    </w:p>
    <w:p w14:paraId="41E18130" w14:textId="7CD4AC2D" w:rsidR="00FB6E67" w:rsidRPr="00DD6187" w:rsidRDefault="00FB6E67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ამ პრეპარატის გამოყენების დაწყებამდე ყურადღებით წაიკითხეთ სრული ჩანართი</w:t>
      </w:r>
    </w:p>
    <w:p w14:paraId="38F46583" w14:textId="233E36D6" w:rsidR="00EB3BBE" w:rsidRPr="00DD6187" w:rsidRDefault="00EB3BBE" w:rsidP="00DD6187">
      <w:pPr>
        <w:pStyle w:val="ListParagraph"/>
        <w:numPr>
          <w:ilvl w:val="0"/>
          <w:numId w:val="1"/>
        </w:numPr>
        <w:spacing w:after="0" w:line="240" w:lineRule="auto"/>
        <w:ind w:left="450" w:hanging="450"/>
        <w:jc w:val="both"/>
        <w:rPr>
          <w:b/>
          <w:bCs/>
          <w:sz w:val="20"/>
          <w:szCs w:val="20"/>
        </w:rPr>
      </w:pPr>
      <w:r w:rsidRPr="00DD6187">
        <w:rPr>
          <w:sz w:val="20"/>
          <w:szCs w:val="20"/>
        </w:rPr>
        <w:t>შეინახეთ ეს ჩანართი. შეიძლება</w:t>
      </w:r>
      <w:r w:rsidR="00386EE9" w:rsidRPr="00DD6187">
        <w:rPr>
          <w:sz w:val="20"/>
          <w:szCs w:val="20"/>
          <w:lang w:val="en-US"/>
        </w:rPr>
        <w:t>,</w:t>
      </w:r>
      <w:r w:rsidRPr="00DD6187">
        <w:rPr>
          <w:sz w:val="20"/>
          <w:szCs w:val="20"/>
        </w:rPr>
        <w:t xml:space="preserve"> კვლავ დაგჭირდეთ მისი გადაკითხვა. </w:t>
      </w:r>
    </w:p>
    <w:p w14:paraId="571F1D05" w14:textId="31BF938D" w:rsidR="00EB3BBE" w:rsidRPr="00DD6187" w:rsidRDefault="00EB3BBE" w:rsidP="00DD6187">
      <w:pPr>
        <w:pStyle w:val="ListParagraph"/>
        <w:numPr>
          <w:ilvl w:val="0"/>
          <w:numId w:val="1"/>
        </w:numPr>
        <w:spacing w:after="0" w:line="240" w:lineRule="auto"/>
        <w:ind w:left="450" w:hanging="450"/>
        <w:jc w:val="both"/>
        <w:rPr>
          <w:b/>
          <w:bCs/>
          <w:sz w:val="20"/>
          <w:szCs w:val="20"/>
        </w:rPr>
      </w:pPr>
      <w:r w:rsidRPr="00DD6187">
        <w:rPr>
          <w:sz w:val="20"/>
          <w:szCs w:val="20"/>
        </w:rPr>
        <w:t xml:space="preserve">ნებისმიერი დამატებითი ინფორმაციის მისაღებად მიმართეთ თქვენს ექიმს ან </w:t>
      </w:r>
      <w:r w:rsidR="00324014" w:rsidRPr="00DD6187">
        <w:rPr>
          <w:sz w:val="20"/>
          <w:szCs w:val="20"/>
        </w:rPr>
        <w:t>ფარმაცევტს.</w:t>
      </w:r>
      <w:r w:rsidRPr="00DD6187">
        <w:rPr>
          <w:sz w:val="20"/>
          <w:szCs w:val="20"/>
        </w:rPr>
        <w:t xml:space="preserve"> </w:t>
      </w:r>
    </w:p>
    <w:p w14:paraId="5B0DE301" w14:textId="54F53743" w:rsidR="00EB3BBE" w:rsidRPr="00DD6187" w:rsidRDefault="00EB3BBE" w:rsidP="00DD6187">
      <w:pPr>
        <w:pStyle w:val="ListParagraph"/>
        <w:numPr>
          <w:ilvl w:val="0"/>
          <w:numId w:val="1"/>
        </w:numPr>
        <w:spacing w:after="0" w:line="240" w:lineRule="auto"/>
        <w:ind w:left="450" w:hanging="450"/>
        <w:jc w:val="both"/>
        <w:rPr>
          <w:b/>
          <w:bCs/>
          <w:sz w:val="20"/>
          <w:szCs w:val="20"/>
        </w:rPr>
      </w:pPr>
      <w:r w:rsidRPr="00DD6187">
        <w:rPr>
          <w:sz w:val="20"/>
          <w:szCs w:val="20"/>
        </w:rPr>
        <w:t xml:space="preserve">რომელიმე გვერდითი მოქმედების განვითარების შემთხვევაში მიმართეთ თქვენს ექიმს, ფარმაცევტს ან მედდას. ეს ეხება ნებისმიერ შესაძლო გვერდით მოქმედებას, რომელიც არ არის ჩამოთვლილი ან ჩანართში. იხ. პარაგრაფი 4. </w:t>
      </w:r>
    </w:p>
    <w:p w14:paraId="4A004D33" w14:textId="77777777" w:rsidR="00EB3BBE" w:rsidRPr="00DD6187" w:rsidRDefault="00EB3BBE" w:rsidP="00DD6187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6C42A2B6" w14:textId="1D8C5613" w:rsidR="00EB3BBE" w:rsidRPr="00DD6187" w:rsidRDefault="00EB3BBE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ჩანართის შინაარსი</w:t>
      </w:r>
      <w:r w:rsidR="00324014" w:rsidRPr="00DD6187">
        <w:rPr>
          <w:b/>
          <w:bCs/>
          <w:sz w:val="20"/>
          <w:szCs w:val="20"/>
        </w:rPr>
        <w:t>:</w:t>
      </w:r>
    </w:p>
    <w:p w14:paraId="53690485" w14:textId="03EADC4F" w:rsidR="00EB3BBE" w:rsidRPr="00DD6187" w:rsidRDefault="00EB3BBE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1. რას წარმოადგენს არდეაელიტო</w:t>
      </w:r>
      <w:r w:rsidR="00E64E71" w:rsidRPr="00DD6187">
        <w:rPr>
          <w:sz w:val="20"/>
          <w:szCs w:val="20"/>
        </w:rPr>
        <w:t>ს</w:t>
      </w:r>
      <w:r w:rsidRPr="00DD6187">
        <w:rPr>
          <w:sz w:val="20"/>
          <w:szCs w:val="20"/>
        </w:rPr>
        <w:t xml:space="preserve">ოლი </w:t>
      </w:r>
      <w:r w:rsidR="00B57AF5" w:rsidRPr="00DD6187">
        <w:rPr>
          <w:sz w:val="20"/>
          <w:szCs w:val="20"/>
          <w:lang w:val="en-US"/>
        </w:rPr>
        <w:t>D 1/1</w:t>
      </w:r>
      <w:r w:rsidRPr="00DD6187">
        <w:rPr>
          <w:sz w:val="20"/>
          <w:szCs w:val="20"/>
        </w:rPr>
        <w:t xml:space="preserve"> და რისთვის გამოიყენება</w:t>
      </w:r>
    </w:p>
    <w:p w14:paraId="7EDF4B70" w14:textId="0BD98E61" w:rsidR="00EB3BBE" w:rsidRPr="00DD6187" w:rsidRDefault="00EB3BBE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2. რა უნდა იცოდეთ მანამ, სანამ მიიღებ</w:t>
      </w:r>
      <w:r w:rsidR="00636916" w:rsidRPr="00DD6187">
        <w:rPr>
          <w:sz w:val="20"/>
          <w:szCs w:val="20"/>
        </w:rPr>
        <w:t>თ</w:t>
      </w:r>
      <w:r w:rsidRPr="00DD6187">
        <w:rPr>
          <w:sz w:val="20"/>
          <w:szCs w:val="20"/>
        </w:rPr>
        <w:t xml:space="preserve"> </w:t>
      </w:r>
      <w:r w:rsidR="00B57AF5" w:rsidRPr="00DD6187">
        <w:rPr>
          <w:sz w:val="20"/>
          <w:szCs w:val="20"/>
        </w:rPr>
        <w:t xml:space="preserve">არდეაელიტოსოლი </w:t>
      </w:r>
      <w:r w:rsidR="00B57AF5" w:rsidRPr="00DD6187">
        <w:rPr>
          <w:sz w:val="20"/>
          <w:szCs w:val="20"/>
          <w:lang w:val="en-US"/>
        </w:rPr>
        <w:t>D 1/1</w:t>
      </w:r>
      <w:r w:rsidRPr="00DD6187">
        <w:rPr>
          <w:sz w:val="20"/>
          <w:szCs w:val="20"/>
        </w:rPr>
        <w:t>-ს</w:t>
      </w:r>
    </w:p>
    <w:p w14:paraId="575E01D2" w14:textId="5240B65A" w:rsidR="00EB3BBE" w:rsidRPr="00DD6187" w:rsidRDefault="00EB3BBE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3. როგორ გამოიყენება </w:t>
      </w:r>
      <w:r w:rsidR="00065DB3" w:rsidRPr="00DD6187">
        <w:rPr>
          <w:sz w:val="20"/>
          <w:szCs w:val="20"/>
        </w:rPr>
        <w:t xml:space="preserve">არდეაელიტოსოლი </w:t>
      </w:r>
      <w:r w:rsidR="00B57AF5" w:rsidRPr="00DD6187">
        <w:rPr>
          <w:sz w:val="20"/>
          <w:szCs w:val="20"/>
          <w:lang w:val="en-US"/>
        </w:rPr>
        <w:t>D 1/1</w:t>
      </w:r>
    </w:p>
    <w:p w14:paraId="4C78B220" w14:textId="77777777" w:rsidR="00EB3BBE" w:rsidRPr="00DD6187" w:rsidRDefault="00EB3BBE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4. შესაძლო გვერდითი მოქმედება</w:t>
      </w:r>
    </w:p>
    <w:p w14:paraId="536B1C15" w14:textId="3E1117DB" w:rsidR="00550468" w:rsidRPr="00DD6187" w:rsidRDefault="00EB3BBE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5. როგორ ინახება </w:t>
      </w:r>
      <w:r w:rsidR="00550468" w:rsidRPr="00DD6187">
        <w:rPr>
          <w:sz w:val="20"/>
          <w:szCs w:val="20"/>
        </w:rPr>
        <w:t xml:space="preserve">არდეაელიტოსოლი </w:t>
      </w:r>
      <w:r w:rsidR="00B57AF5" w:rsidRPr="00DD6187">
        <w:rPr>
          <w:sz w:val="20"/>
          <w:szCs w:val="20"/>
          <w:lang w:val="en-US"/>
        </w:rPr>
        <w:t>D 1/1</w:t>
      </w:r>
    </w:p>
    <w:p w14:paraId="0380F66A" w14:textId="225935A1" w:rsidR="00EB3BBE" w:rsidRPr="00DD6187" w:rsidRDefault="00EB3BBE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6. შეფუთვის შიგთავსი და დამატებითი ინფორმაცია</w:t>
      </w:r>
    </w:p>
    <w:p w14:paraId="0579F75C" w14:textId="77777777" w:rsidR="00EB3BBE" w:rsidRPr="00DD6187" w:rsidRDefault="00EB3BBE" w:rsidP="00DD6187">
      <w:pPr>
        <w:spacing w:after="0" w:line="240" w:lineRule="auto"/>
        <w:jc w:val="both"/>
        <w:rPr>
          <w:sz w:val="20"/>
          <w:szCs w:val="20"/>
        </w:rPr>
      </w:pPr>
    </w:p>
    <w:p w14:paraId="44AD4914" w14:textId="77777777" w:rsidR="00B57AF5" w:rsidRPr="00DD6187" w:rsidRDefault="00550468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 xml:space="preserve">1. რას წარმოადგენს </w:t>
      </w:r>
      <w:r w:rsidR="00B57AF5" w:rsidRPr="00DD6187">
        <w:rPr>
          <w:b/>
          <w:bCs/>
          <w:sz w:val="20"/>
          <w:szCs w:val="20"/>
        </w:rPr>
        <w:t xml:space="preserve">არდეაელიტოსოლი </w:t>
      </w:r>
      <w:r w:rsidR="00B57AF5" w:rsidRPr="00DD6187">
        <w:rPr>
          <w:b/>
          <w:bCs/>
          <w:sz w:val="20"/>
          <w:szCs w:val="20"/>
          <w:lang w:val="en-US"/>
        </w:rPr>
        <w:t>D 1/1</w:t>
      </w:r>
      <w:r w:rsidR="00B57AF5" w:rsidRPr="00DD6187">
        <w:rPr>
          <w:b/>
          <w:bCs/>
          <w:sz w:val="20"/>
          <w:szCs w:val="20"/>
        </w:rPr>
        <w:t xml:space="preserve"> და რისთვის გამოიყენება</w:t>
      </w:r>
    </w:p>
    <w:p w14:paraId="0A577F4D" w14:textId="1F0188EE" w:rsidR="00103C06" w:rsidRPr="00DD6187" w:rsidRDefault="00103C06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არდეაელიტოსოლი </w:t>
      </w:r>
      <w:r w:rsidR="00B57AF5" w:rsidRPr="00DD6187">
        <w:rPr>
          <w:sz w:val="20"/>
          <w:szCs w:val="20"/>
          <w:lang w:val="en-US"/>
        </w:rPr>
        <w:t>D 1/1</w:t>
      </w:r>
      <w:r w:rsidR="00150383" w:rsidRPr="00DD6187">
        <w:rPr>
          <w:sz w:val="20"/>
          <w:szCs w:val="20"/>
          <w:lang w:val="en-US"/>
        </w:rPr>
        <w:t xml:space="preserve"> </w:t>
      </w:r>
      <w:r w:rsidR="00636916" w:rsidRPr="00DD6187">
        <w:rPr>
          <w:sz w:val="20"/>
          <w:szCs w:val="20"/>
        </w:rPr>
        <w:t>არის საინფუზიო ხსნარი, რომელიც გამოიყენება</w:t>
      </w:r>
      <w:r w:rsidRPr="00DD6187">
        <w:rPr>
          <w:sz w:val="20"/>
          <w:szCs w:val="20"/>
        </w:rPr>
        <w:t xml:space="preserve"> </w:t>
      </w:r>
      <w:r w:rsidR="00150383" w:rsidRPr="00DD6187">
        <w:rPr>
          <w:sz w:val="20"/>
          <w:szCs w:val="20"/>
        </w:rPr>
        <w:t xml:space="preserve">წყლისა და ელექტროლიტების ჩასანაცვლებლად, რომელთა დანაკარგი შეიძლება გამოწვეული იყოს სხვადასხვა მიზეზით. ძირითადად, ის გამოიყენება პაციენტებში, რომლებსაც აქვთ კალიუმის დანაკარგი და სისხლში მჟავური ნივთიერებების მომატებული დონე. </w:t>
      </w:r>
    </w:p>
    <w:p w14:paraId="03F17325" w14:textId="77777777" w:rsidR="00103C06" w:rsidRPr="00DD6187" w:rsidRDefault="00103C06" w:rsidP="00DD6187">
      <w:pPr>
        <w:spacing w:after="0" w:line="240" w:lineRule="auto"/>
        <w:jc w:val="both"/>
        <w:rPr>
          <w:sz w:val="20"/>
          <w:szCs w:val="20"/>
        </w:rPr>
      </w:pPr>
    </w:p>
    <w:p w14:paraId="0FB895CA" w14:textId="1E3384D6" w:rsidR="00550468" w:rsidRPr="00DD6187" w:rsidRDefault="00550468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 xml:space="preserve">2. რა უნდა იცოდეთ მანამ, სანამ მიიღებთ </w:t>
      </w:r>
      <w:r w:rsidR="00B57AF5" w:rsidRPr="00DD6187">
        <w:rPr>
          <w:b/>
          <w:bCs/>
          <w:sz w:val="20"/>
          <w:szCs w:val="20"/>
        </w:rPr>
        <w:t xml:space="preserve">არდეაელიტოსოლი </w:t>
      </w:r>
      <w:r w:rsidR="00B57AF5" w:rsidRPr="00DD6187">
        <w:rPr>
          <w:b/>
          <w:bCs/>
          <w:sz w:val="20"/>
          <w:szCs w:val="20"/>
          <w:lang w:val="en-US"/>
        </w:rPr>
        <w:t>D 1/1</w:t>
      </w:r>
      <w:r w:rsidRPr="00DD6187">
        <w:rPr>
          <w:b/>
          <w:bCs/>
          <w:sz w:val="20"/>
          <w:szCs w:val="20"/>
        </w:rPr>
        <w:t>-ს</w:t>
      </w:r>
    </w:p>
    <w:p w14:paraId="212DA1EF" w14:textId="605B8097" w:rsidR="00636916" w:rsidRPr="00DD6187" w:rsidRDefault="00103C06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 xml:space="preserve">არ გამოიყენოთ არდეაელიტოსოლი </w:t>
      </w:r>
      <w:r w:rsidR="00086FBE" w:rsidRPr="00DD6187">
        <w:rPr>
          <w:b/>
          <w:bCs/>
          <w:sz w:val="20"/>
          <w:szCs w:val="20"/>
          <w:lang w:val="en-US"/>
        </w:rPr>
        <w:t>D 1/1</w:t>
      </w:r>
      <w:r w:rsidRPr="00DD6187">
        <w:rPr>
          <w:b/>
          <w:bCs/>
          <w:sz w:val="20"/>
          <w:szCs w:val="20"/>
        </w:rPr>
        <w:t xml:space="preserve">: </w:t>
      </w:r>
      <w:r w:rsidR="00086FBE" w:rsidRPr="00DD6187">
        <w:rPr>
          <w:b/>
          <w:bCs/>
          <w:sz w:val="20"/>
          <w:szCs w:val="20"/>
        </w:rPr>
        <w:t xml:space="preserve"> </w:t>
      </w:r>
    </w:p>
    <w:p w14:paraId="26081FCA" w14:textId="31611598" w:rsidR="00103C06" w:rsidRPr="00DD6187" w:rsidRDefault="00636916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თუ გაქვთ სისხლში </w:t>
      </w:r>
      <w:r w:rsidR="00103C06" w:rsidRPr="00DD6187">
        <w:rPr>
          <w:sz w:val="20"/>
          <w:szCs w:val="20"/>
        </w:rPr>
        <w:t>ტუტე ნივთიერებების მომატებული დონე</w:t>
      </w:r>
      <w:r w:rsidR="00086FBE" w:rsidRPr="00DD6187">
        <w:rPr>
          <w:sz w:val="20"/>
          <w:szCs w:val="20"/>
        </w:rPr>
        <w:t>,</w:t>
      </w:r>
    </w:p>
    <w:p w14:paraId="6788CF66" w14:textId="1F7FA300" w:rsidR="00103C06" w:rsidRPr="00DD6187" w:rsidRDefault="00103C06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თუ გაქვთ სისხლში კალიუმის </w:t>
      </w:r>
      <w:r w:rsidR="00086FBE" w:rsidRPr="00DD6187">
        <w:rPr>
          <w:sz w:val="20"/>
          <w:szCs w:val="20"/>
        </w:rPr>
        <w:t>და ლაქტატის მომატებული</w:t>
      </w:r>
      <w:r w:rsidRPr="00DD6187">
        <w:rPr>
          <w:sz w:val="20"/>
          <w:szCs w:val="20"/>
        </w:rPr>
        <w:t xml:space="preserve"> დონე</w:t>
      </w:r>
      <w:r w:rsidR="00086FBE" w:rsidRPr="00DD6187">
        <w:rPr>
          <w:sz w:val="20"/>
          <w:szCs w:val="20"/>
        </w:rPr>
        <w:t>,</w:t>
      </w:r>
    </w:p>
    <w:p w14:paraId="7E9D0B5E" w14:textId="6CF5C7C6" w:rsidR="00086FBE" w:rsidRPr="00DD6187" w:rsidRDefault="00086FBE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თუ გაქვთ სისხლში ჟანგბადის დაბალი დონე, </w:t>
      </w:r>
    </w:p>
    <w:p w14:paraId="2BFDE2D4" w14:textId="133E0B4B" w:rsidR="00086FBE" w:rsidRPr="00DD6187" w:rsidRDefault="00086FBE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ორგანიზმში ჭარბი თავისუფალი წყლის</w:t>
      </w:r>
      <w:r w:rsidR="007D4D2B" w:rsidRPr="00DD6187">
        <w:rPr>
          <w:sz w:val="20"/>
          <w:szCs w:val="20"/>
        </w:rPr>
        <w:t xml:space="preserve"> არსებობის</w:t>
      </w:r>
      <w:r w:rsidRPr="00DD6187">
        <w:rPr>
          <w:sz w:val="20"/>
          <w:szCs w:val="20"/>
        </w:rPr>
        <w:t xml:space="preserve"> შემთხვევაში, </w:t>
      </w:r>
    </w:p>
    <w:p w14:paraId="2FAD4940" w14:textId="0E2D5103" w:rsidR="00103C06" w:rsidRPr="00DD6187" w:rsidRDefault="00103C06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თუ გაქვთ </w:t>
      </w:r>
      <w:r w:rsidR="00086FBE" w:rsidRPr="00DD6187">
        <w:rPr>
          <w:sz w:val="20"/>
          <w:szCs w:val="20"/>
        </w:rPr>
        <w:t xml:space="preserve">თირკმელების უკმარისობა, </w:t>
      </w:r>
    </w:p>
    <w:p w14:paraId="7B89A5B2" w14:textId="71F71EDF" w:rsidR="00086FBE" w:rsidRPr="00DD6187" w:rsidRDefault="00086FBE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თუ გაქვთ გულის უკმარისობა, </w:t>
      </w:r>
    </w:p>
    <w:p w14:paraId="30683C9C" w14:textId="2703BAF5" w:rsidR="00086FBE" w:rsidRPr="00DD6187" w:rsidRDefault="00086FBE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თუ გაქვთ თავის ტვინის ან ფილტვის შეშუპება, </w:t>
      </w:r>
    </w:p>
    <w:p w14:paraId="552812BB" w14:textId="174575CA" w:rsidR="00086FBE" w:rsidRPr="00DD6187" w:rsidRDefault="00086FBE" w:rsidP="00DD6187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თუ გაქვთ მაღალი არტერიული წნევა. </w:t>
      </w:r>
    </w:p>
    <w:p w14:paraId="5EC4725E" w14:textId="77777777" w:rsidR="00086FBE" w:rsidRPr="00DD6187" w:rsidRDefault="00086FBE" w:rsidP="00DD6187">
      <w:pPr>
        <w:spacing w:after="0" w:line="240" w:lineRule="auto"/>
        <w:jc w:val="both"/>
        <w:rPr>
          <w:sz w:val="20"/>
          <w:szCs w:val="20"/>
        </w:rPr>
      </w:pPr>
    </w:p>
    <w:p w14:paraId="11C4D2DC" w14:textId="72540F20" w:rsidR="00F66F8D" w:rsidRPr="00DD6187" w:rsidRDefault="00F66F8D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b/>
          <w:bCs/>
          <w:sz w:val="20"/>
          <w:szCs w:val="20"/>
        </w:rPr>
        <w:t>გაფრთხილება და სიფრთხილის ზომები</w:t>
      </w:r>
    </w:p>
    <w:p w14:paraId="22CC2297" w14:textId="25C3C650" w:rsidR="00086FBE" w:rsidRPr="00DD6187" w:rsidRDefault="00F2287D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პრეპარატში </w:t>
      </w:r>
      <w:r w:rsidR="00086FBE" w:rsidRPr="00DD6187">
        <w:rPr>
          <w:sz w:val="20"/>
          <w:szCs w:val="20"/>
        </w:rPr>
        <w:t>ლაქტატის</w:t>
      </w:r>
      <w:r w:rsidRPr="00DD6187">
        <w:rPr>
          <w:sz w:val="20"/>
          <w:szCs w:val="20"/>
        </w:rPr>
        <w:t xml:space="preserve"> შემცველობის გამო, </w:t>
      </w:r>
      <w:r w:rsidR="00086FBE" w:rsidRPr="00DD6187">
        <w:rPr>
          <w:sz w:val="20"/>
          <w:szCs w:val="20"/>
        </w:rPr>
        <w:t xml:space="preserve">ის </w:t>
      </w:r>
      <w:r w:rsidR="007D4D2B" w:rsidRPr="00DD6187">
        <w:rPr>
          <w:sz w:val="20"/>
          <w:szCs w:val="20"/>
        </w:rPr>
        <w:t>გამოიყენება</w:t>
      </w:r>
      <w:r w:rsidR="00086FBE" w:rsidRPr="00DD6187">
        <w:rPr>
          <w:sz w:val="20"/>
          <w:szCs w:val="20"/>
        </w:rPr>
        <w:t xml:space="preserve"> მხოლოდ პაციენტებში, რომლებსაც აქვთ სისხლში ჟანგბადის ნორმალური დონე, ღვიძლის ნორმალური ფუნქცია და ღვიძლში სისხლის ადეკვატური მიმოქცევა.</w:t>
      </w:r>
    </w:p>
    <w:p w14:paraId="1E73BA43" w14:textId="7E1C3B4B" w:rsidR="00086FBE" w:rsidRPr="00DD6187" w:rsidRDefault="00086FBE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ინფუზიის დროს საჭიროა სისხლში ნატრიუმისა და კალიუმის, ასევე ორგანიზმის სხვა ძირითადი სითხეებისა და ელექტროლიტების მაჩვენებლების მონიტორინგი. უნდა იქნას შენარჩუნებული ინფუზიის სათანადო სიჩქარე. </w:t>
      </w:r>
    </w:p>
    <w:p w14:paraId="1C1BA0C3" w14:textId="062B9865" w:rsidR="00086FBE" w:rsidRPr="00DD6187" w:rsidRDefault="00086FBE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სიფრთხილის განსაკუთრებული ზომების</w:t>
      </w:r>
      <w:r w:rsidR="007D4D2B" w:rsidRPr="00DD6187">
        <w:rPr>
          <w:sz w:val="20"/>
          <w:szCs w:val="20"/>
        </w:rPr>
        <w:t xml:space="preserve"> დაცვაა</w:t>
      </w:r>
      <w:r w:rsidRPr="00DD6187">
        <w:rPr>
          <w:sz w:val="20"/>
          <w:szCs w:val="20"/>
        </w:rPr>
        <w:t xml:space="preserve"> საჭირო პაციენტებში, რომლებიც ერთდროულად იღებენ საგულე გლიკოზიდებს (მაგალითად, დიგოქსინს), გულის უკმარისობის სამკურნალო პრეპარატებს. </w:t>
      </w:r>
    </w:p>
    <w:p w14:paraId="717468EF" w14:textId="5BFF3864" w:rsidR="00541127" w:rsidRPr="00DD6187" w:rsidRDefault="00086FBE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ბავშვები, შვილოსნობის ასაკის ქალები და პაციენტები </w:t>
      </w:r>
      <w:r w:rsidR="00541127" w:rsidRPr="00DD6187">
        <w:rPr>
          <w:sz w:val="20"/>
          <w:szCs w:val="20"/>
        </w:rPr>
        <w:t xml:space="preserve">თავის ტვინის ფუნქციის დაქვეითებით  (მაგალითად, მენინგიტი, ინტრაკრანიალური სისხლჩაქცევა, ცერებრალური ტრავმები და ცერებრალური შეშუპება), </w:t>
      </w:r>
      <w:r w:rsidR="00541127" w:rsidRPr="00DD6187">
        <w:rPr>
          <w:sz w:val="20"/>
          <w:szCs w:val="20"/>
        </w:rPr>
        <w:lastRenderedPageBreak/>
        <w:t>იმყოფები</w:t>
      </w:r>
      <w:r w:rsidR="00497DE9" w:rsidRPr="00DD6187">
        <w:rPr>
          <w:sz w:val="20"/>
          <w:szCs w:val="20"/>
        </w:rPr>
        <w:t>ან</w:t>
      </w:r>
      <w:r w:rsidR="00541127" w:rsidRPr="00DD6187">
        <w:rPr>
          <w:sz w:val="20"/>
          <w:szCs w:val="20"/>
        </w:rPr>
        <w:t xml:space="preserve"> მძიმე და სიცოცხლისთვის საშიში ცერებრალური შეშუპების განვითარების რისკის ქვეშ, რომელიც გამოწვეულია სისხლში ნატრიუმის დონის მწვავე დაქვეითებით. </w:t>
      </w:r>
    </w:p>
    <w:p w14:paraId="7EF745EE" w14:textId="383B7071" w:rsidR="002C149C" w:rsidRPr="00DD6187" w:rsidRDefault="002C149C" w:rsidP="00DD6187">
      <w:pPr>
        <w:spacing w:after="0" w:line="240" w:lineRule="auto"/>
        <w:jc w:val="both"/>
        <w:rPr>
          <w:sz w:val="20"/>
          <w:szCs w:val="20"/>
        </w:rPr>
      </w:pPr>
    </w:p>
    <w:p w14:paraId="51490C64" w14:textId="1B2D8F79" w:rsidR="00EB37CC" w:rsidRPr="00DD6187" w:rsidRDefault="002C149C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 xml:space="preserve">სხვა პრეპარატები და </w:t>
      </w:r>
      <w:r w:rsidR="00F2287D" w:rsidRPr="00DD6187">
        <w:rPr>
          <w:b/>
          <w:bCs/>
          <w:sz w:val="20"/>
          <w:szCs w:val="20"/>
        </w:rPr>
        <w:t xml:space="preserve">არდეაელიტოსოლი </w:t>
      </w:r>
      <w:r w:rsidR="00541127" w:rsidRPr="00DD6187">
        <w:rPr>
          <w:b/>
          <w:bCs/>
          <w:sz w:val="20"/>
          <w:szCs w:val="20"/>
          <w:lang w:val="en-US"/>
        </w:rPr>
        <w:t>D 1/1</w:t>
      </w:r>
    </w:p>
    <w:p w14:paraId="175E5ABC" w14:textId="0B04FF23" w:rsidR="002C149C" w:rsidRPr="00DD6187" w:rsidRDefault="002C149C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აცნობეთ თქვენს ექიმს, თუ იღებთ, ახლახანს იღებდით ან შეიძლება მიიღოთ ნებისმიერი სხვა პრეპარატი. </w:t>
      </w:r>
      <w:r w:rsidR="00E67D0B" w:rsidRPr="00DD6187">
        <w:rPr>
          <w:sz w:val="20"/>
          <w:szCs w:val="20"/>
        </w:rPr>
        <w:t xml:space="preserve"> </w:t>
      </w:r>
    </w:p>
    <w:p w14:paraId="59BC956A" w14:textId="69233FFF" w:rsidR="00E67D0B" w:rsidRPr="00DD6187" w:rsidRDefault="00E67D0B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ეს </w:t>
      </w:r>
      <w:r w:rsidR="002111A5" w:rsidRPr="00DD6187">
        <w:rPr>
          <w:sz w:val="20"/>
          <w:szCs w:val="20"/>
        </w:rPr>
        <w:t>პრეპარატი განსაკუთრებული სიფრთხილით გამოიყენება</w:t>
      </w:r>
      <w:r w:rsidR="002A23F4" w:rsidRPr="00DD6187">
        <w:rPr>
          <w:sz w:val="20"/>
          <w:szCs w:val="20"/>
        </w:rPr>
        <w:t>, თუ იღებთ  პრეპარატებს, რომლებიც ზრდის სისხლში კალიუმის დონეს, როგორიცაა არასტეროიდული ანთების საწინააღმდეგო საშუალებები (აასს), ბეტა-ბლოკერები, ჰეპარინი, ანგიოტენზინგარდამქმნელი ფერმენ</w:t>
      </w:r>
      <w:r w:rsidR="00497DE9" w:rsidRPr="00DD6187">
        <w:rPr>
          <w:sz w:val="20"/>
          <w:szCs w:val="20"/>
        </w:rPr>
        <w:t>ტ</w:t>
      </w:r>
      <w:r w:rsidR="002A23F4" w:rsidRPr="00DD6187">
        <w:rPr>
          <w:sz w:val="20"/>
          <w:szCs w:val="20"/>
        </w:rPr>
        <w:t xml:space="preserve">ის (აგფ) ინჰიბიტორები ან ალდოსტერონის ანტაგონისტები. </w:t>
      </w:r>
    </w:p>
    <w:p w14:paraId="79707412" w14:textId="485AFC1F" w:rsidR="002A23F4" w:rsidRPr="00DD6187" w:rsidRDefault="002A23F4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ასევე, განსაკუთრებული სიფრთხილეა საჭირო, თუ გიტარდებათ მკურნალობა საგულე გლიკოზიდებით (მაგალითად, დიგოქსინით), რადგან ისინი, ისევე როგორც ზემოთ მითითებული პრეპარატები, ზრდიან სისხლში კალიუმის დონეს. </w:t>
      </w:r>
    </w:p>
    <w:p w14:paraId="6587103B" w14:textId="2A14FD9D" w:rsidR="002A23F4" w:rsidRPr="00DD6187" w:rsidRDefault="002A23F4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განსაკუთრებული სიფრთხილეა საჭირო, თუ გიტარდებათ მკურნალო</w:t>
      </w:r>
      <w:r w:rsidR="00497DE9" w:rsidRPr="00DD6187">
        <w:rPr>
          <w:sz w:val="20"/>
          <w:szCs w:val="20"/>
        </w:rPr>
        <w:t>ბ</w:t>
      </w:r>
      <w:r w:rsidRPr="00DD6187">
        <w:rPr>
          <w:sz w:val="20"/>
          <w:szCs w:val="20"/>
        </w:rPr>
        <w:t xml:space="preserve">ა პრეპარატებით, რომლებიც ზრდის ვაზოპრესინის მოქმედებას (ანტიდიურეზული ჰორმონი), რადგან აღნიშნულმა შეიძლება დააქვეითოს ელექტროლიტებისგან თავისუფალი წყლის გამოყოფა თირკმელების საშუალებით და გაზარდოს სისხლში ნატრიუმის დაბალი დონის რისკი. </w:t>
      </w:r>
    </w:p>
    <w:p w14:paraId="196A2B2D" w14:textId="34864D8A" w:rsidR="002A23F4" w:rsidRPr="00DD6187" w:rsidRDefault="002A23F4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სხვა პრეპარატები, რომლებსაც შეუძლია სისხლში ნატრიუმის დაბალი დონის რისკის გაზრდა, არის დიურეზულები (შარდმდენი პრეპარატები) და ეპილეფსიის საწინააღმდეგო პრეპარატები. </w:t>
      </w:r>
    </w:p>
    <w:p w14:paraId="1F596BEB" w14:textId="3E4D54E7" w:rsidR="002A23F4" w:rsidRPr="00DD6187" w:rsidRDefault="002A23F4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ერთდროულად კალციუმის </w:t>
      </w:r>
      <w:r w:rsidR="00962305" w:rsidRPr="00DD6187">
        <w:rPr>
          <w:sz w:val="20"/>
          <w:szCs w:val="20"/>
        </w:rPr>
        <w:t xml:space="preserve">დიდი რაოდენობით მიღებამ შეიძლება გავლენა იქონიოს კალციუმისა და კალიუმის იონების ბალანსზე, რაც შეიძლება იწვევდეს გულის რიტმის დარღვევებს. </w:t>
      </w:r>
    </w:p>
    <w:p w14:paraId="37BEE44E" w14:textId="77777777" w:rsidR="00962305" w:rsidRPr="00DD6187" w:rsidRDefault="00962305" w:rsidP="00DD6187">
      <w:pPr>
        <w:spacing w:after="0" w:line="240" w:lineRule="auto"/>
        <w:jc w:val="both"/>
        <w:rPr>
          <w:sz w:val="20"/>
          <w:szCs w:val="20"/>
        </w:rPr>
      </w:pPr>
    </w:p>
    <w:p w14:paraId="4A1A12B3" w14:textId="6E498AD8" w:rsidR="005A1993" w:rsidRPr="00DD6187" w:rsidRDefault="00962305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 xml:space="preserve">არდეაელიტოსოლი </w:t>
      </w:r>
      <w:r w:rsidRPr="00DD6187">
        <w:rPr>
          <w:b/>
          <w:bCs/>
          <w:sz w:val="20"/>
          <w:szCs w:val="20"/>
          <w:lang w:val="en-US"/>
        </w:rPr>
        <w:t>D 1/1</w:t>
      </w:r>
      <w:r w:rsidRPr="00DD6187">
        <w:rPr>
          <w:b/>
          <w:bCs/>
          <w:sz w:val="20"/>
          <w:szCs w:val="20"/>
        </w:rPr>
        <w:t xml:space="preserve">-ის მიღება </w:t>
      </w:r>
      <w:r w:rsidR="005A1993" w:rsidRPr="00DD6187">
        <w:rPr>
          <w:b/>
          <w:bCs/>
          <w:sz w:val="20"/>
          <w:szCs w:val="20"/>
        </w:rPr>
        <w:t>საკვებ</w:t>
      </w:r>
      <w:r w:rsidRPr="00DD6187">
        <w:rPr>
          <w:b/>
          <w:bCs/>
          <w:sz w:val="20"/>
          <w:szCs w:val="20"/>
        </w:rPr>
        <w:t>თან</w:t>
      </w:r>
      <w:r w:rsidR="005A1993" w:rsidRPr="00DD6187">
        <w:rPr>
          <w:b/>
          <w:bCs/>
          <w:sz w:val="20"/>
          <w:szCs w:val="20"/>
        </w:rPr>
        <w:t xml:space="preserve"> და სასმელებ</w:t>
      </w:r>
      <w:r w:rsidRPr="00DD6187">
        <w:rPr>
          <w:b/>
          <w:bCs/>
          <w:sz w:val="20"/>
          <w:szCs w:val="20"/>
        </w:rPr>
        <w:t>თან ერთად</w:t>
      </w:r>
    </w:p>
    <w:p w14:paraId="687D45BF" w14:textId="2E96DDEE" w:rsidR="005A1993" w:rsidRPr="00DD6187" w:rsidRDefault="00962305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sz w:val="20"/>
          <w:szCs w:val="20"/>
        </w:rPr>
        <w:t xml:space="preserve">არდეაელიტოსოლი </w:t>
      </w:r>
      <w:r w:rsidRPr="00DD6187">
        <w:rPr>
          <w:sz w:val="20"/>
          <w:szCs w:val="20"/>
          <w:lang w:val="en-US"/>
        </w:rPr>
        <w:t>D 1/1</w:t>
      </w:r>
      <w:r w:rsidR="005A1993" w:rsidRPr="00DD6187">
        <w:rPr>
          <w:sz w:val="20"/>
          <w:szCs w:val="20"/>
        </w:rPr>
        <w:t xml:space="preserve">-ის გამოყენება შეიძლება საკვებთან და სასმელებთან ერთად ან მათ გარეშე. </w:t>
      </w:r>
    </w:p>
    <w:p w14:paraId="3F478A63" w14:textId="77777777" w:rsidR="00EB37CC" w:rsidRPr="00DD6187" w:rsidRDefault="00EB37CC" w:rsidP="00DD6187">
      <w:pPr>
        <w:spacing w:after="0" w:line="240" w:lineRule="auto"/>
        <w:jc w:val="both"/>
        <w:rPr>
          <w:sz w:val="20"/>
          <w:szCs w:val="20"/>
        </w:rPr>
      </w:pPr>
    </w:p>
    <w:p w14:paraId="51C78612" w14:textId="77777777" w:rsidR="006A656B" w:rsidRPr="00DD6187" w:rsidRDefault="006A656B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b/>
          <w:bCs/>
          <w:sz w:val="20"/>
          <w:szCs w:val="20"/>
        </w:rPr>
        <w:t>ორსულობა, ძუძუთი კვება და ფერტილობა</w:t>
      </w:r>
    </w:p>
    <w:p w14:paraId="3EA4E456" w14:textId="78C6B542" w:rsidR="002771DF" w:rsidRPr="00DD6187" w:rsidRDefault="006A656B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თუ ხართ ორსულად ან ბავშვს ძუძუთი კვებავთ, ფიქრობთ, რომ </w:t>
      </w:r>
      <w:r w:rsidR="005A1993" w:rsidRPr="00DD6187">
        <w:rPr>
          <w:sz w:val="20"/>
          <w:szCs w:val="20"/>
        </w:rPr>
        <w:t>შეიძლება იყოთ</w:t>
      </w:r>
      <w:r w:rsidRPr="00DD6187">
        <w:rPr>
          <w:sz w:val="20"/>
          <w:szCs w:val="20"/>
        </w:rPr>
        <w:t xml:space="preserve"> ორსულად</w:t>
      </w:r>
      <w:r w:rsidR="009176A1" w:rsidRPr="00DD6187">
        <w:rPr>
          <w:sz w:val="20"/>
          <w:szCs w:val="20"/>
        </w:rPr>
        <w:t>,</w:t>
      </w:r>
      <w:r w:rsidRPr="00DD6187">
        <w:rPr>
          <w:sz w:val="20"/>
          <w:szCs w:val="20"/>
        </w:rPr>
        <w:t xml:space="preserve"> ან გეგმავთ ორსულობას, ამ პრეპარატის გამოყენებამდე რჩევისთვის მიმართეთ თქვენს ექიმს</w:t>
      </w:r>
      <w:r w:rsidR="002771DF" w:rsidRPr="00DD6187">
        <w:rPr>
          <w:sz w:val="20"/>
          <w:szCs w:val="20"/>
        </w:rPr>
        <w:t xml:space="preserve"> ან ფარმაცევტს. </w:t>
      </w:r>
    </w:p>
    <w:p w14:paraId="72F3A07C" w14:textId="222E4434" w:rsidR="002C149C" w:rsidRPr="00DD6187" w:rsidRDefault="00B019E7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მოცემული სამკურნალო პროდუქტი განსაკუთრებული სიფრთხილით გამოიყენება ორსულ ქალებში მშობიარობის დროს, განსაკუთრებით სისხლში ნატრიუმის დონის თვალსაზრისით, როდესაც შეიყვანება ოქსიტოცინთან კომბინაციაში.  </w:t>
      </w:r>
    </w:p>
    <w:p w14:paraId="7D6C0099" w14:textId="335FFA26" w:rsidR="002771DF" w:rsidRPr="00DD6187" w:rsidRDefault="002771DF" w:rsidP="00DD6187">
      <w:pPr>
        <w:spacing w:after="0" w:line="240" w:lineRule="auto"/>
        <w:jc w:val="both"/>
        <w:rPr>
          <w:sz w:val="20"/>
          <w:szCs w:val="20"/>
        </w:rPr>
      </w:pPr>
    </w:p>
    <w:p w14:paraId="040C545B" w14:textId="17CEE1A9" w:rsidR="002771DF" w:rsidRPr="00DD6187" w:rsidRDefault="002771DF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b/>
          <w:bCs/>
          <w:sz w:val="20"/>
          <w:szCs w:val="20"/>
        </w:rPr>
        <w:t>სატრანსპორტო საშუალებების მართვა და მექანიზმებთან მუშაობა</w:t>
      </w:r>
    </w:p>
    <w:p w14:paraId="76B3CE48" w14:textId="02524AB4" w:rsidR="002771DF" w:rsidRPr="00DD6187" w:rsidRDefault="005A1993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არდეაელიტოსოლი </w:t>
      </w:r>
      <w:r w:rsidR="00B019E7" w:rsidRPr="00DD6187">
        <w:rPr>
          <w:sz w:val="20"/>
          <w:szCs w:val="20"/>
          <w:lang w:val="en-US"/>
        </w:rPr>
        <w:t>D 1/1</w:t>
      </w:r>
      <w:r w:rsidR="00B019E7" w:rsidRPr="00DD6187">
        <w:rPr>
          <w:sz w:val="20"/>
          <w:szCs w:val="20"/>
        </w:rPr>
        <w:t xml:space="preserve">-ის </w:t>
      </w:r>
      <w:r w:rsidR="002771DF" w:rsidRPr="00DD6187">
        <w:rPr>
          <w:sz w:val="20"/>
          <w:szCs w:val="20"/>
        </w:rPr>
        <w:t xml:space="preserve">შეყვანა </w:t>
      </w:r>
      <w:r w:rsidR="00FC05E7" w:rsidRPr="00DD6187">
        <w:rPr>
          <w:sz w:val="20"/>
          <w:szCs w:val="20"/>
        </w:rPr>
        <w:t xml:space="preserve">ხდება </w:t>
      </w:r>
      <w:r w:rsidR="002771DF" w:rsidRPr="00DD6187">
        <w:rPr>
          <w:sz w:val="20"/>
          <w:szCs w:val="20"/>
        </w:rPr>
        <w:t>მხოლოდ ჯანდაცვის დაწესებულებაში</w:t>
      </w:r>
      <w:r w:rsidR="00B019E7" w:rsidRPr="00DD6187">
        <w:rPr>
          <w:sz w:val="20"/>
          <w:szCs w:val="20"/>
        </w:rPr>
        <w:t>,</w:t>
      </w:r>
      <w:r w:rsidR="00FC05E7" w:rsidRPr="00DD6187">
        <w:rPr>
          <w:sz w:val="20"/>
          <w:szCs w:val="20"/>
        </w:rPr>
        <w:t xml:space="preserve"> ამიტომ, სატრანსპორტო სა</w:t>
      </w:r>
      <w:r w:rsidR="00731BE3" w:rsidRPr="00DD6187">
        <w:rPr>
          <w:sz w:val="20"/>
          <w:szCs w:val="20"/>
        </w:rPr>
        <w:t xml:space="preserve">შუალებების მართვის </w:t>
      </w:r>
      <w:r w:rsidRPr="00DD6187">
        <w:rPr>
          <w:sz w:val="20"/>
          <w:szCs w:val="20"/>
        </w:rPr>
        <w:t>და</w:t>
      </w:r>
      <w:r w:rsidR="00731BE3" w:rsidRPr="00DD6187">
        <w:rPr>
          <w:sz w:val="20"/>
          <w:szCs w:val="20"/>
        </w:rPr>
        <w:t xml:space="preserve"> მექანიზმებ</w:t>
      </w:r>
      <w:r w:rsidR="00593DD8" w:rsidRPr="00DD6187">
        <w:rPr>
          <w:sz w:val="20"/>
          <w:szCs w:val="20"/>
        </w:rPr>
        <w:t>თან მუშაობის უნა</w:t>
      </w:r>
      <w:r w:rsidR="00497DE9" w:rsidRPr="00DD6187">
        <w:rPr>
          <w:sz w:val="20"/>
          <w:szCs w:val="20"/>
        </w:rPr>
        <w:t>რ</w:t>
      </w:r>
      <w:r w:rsidR="00593DD8" w:rsidRPr="00DD6187">
        <w:rPr>
          <w:sz w:val="20"/>
          <w:szCs w:val="20"/>
        </w:rPr>
        <w:t xml:space="preserve">ზე </w:t>
      </w:r>
      <w:r w:rsidR="00B019E7" w:rsidRPr="00DD6187">
        <w:rPr>
          <w:sz w:val="20"/>
          <w:szCs w:val="20"/>
        </w:rPr>
        <w:t>მისი</w:t>
      </w:r>
      <w:r w:rsidR="00593DD8" w:rsidRPr="00DD6187">
        <w:rPr>
          <w:sz w:val="20"/>
          <w:szCs w:val="20"/>
        </w:rPr>
        <w:t xml:space="preserve"> ზემოქმედება არ </w:t>
      </w:r>
      <w:r w:rsidR="00B019E7" w:rsidRPr="00DD6187">
        <w:rPr>
          <w:sz w:val="20"/>
          <w:szCs w:val="20"/>
        </w:rPr>
        <w:t xml:space="preserve">არის მნიშვნელოვანი. </w:t>
      </w:r>
      <w:r w:rsidR="00593DD8" w:rsidRPr="00DD6187">
        <w:rPr>
          <w:sz w:val="20"/>
          <w:szCs w:val="20"/>
        </w:rPr>
        <w:t xml:space="preserve"> </w:t>
      </w:r>
    </w:p>
    <w:p w14:paraId="6D5EBEF0" w14:textId="66CFFAC4" w:rsidR="00593DD8" w:rsidRPr="00DD6187" w:rsidRDefault="00593DD8" w:rsidP="00DD6187">
      <w:pPr>
        <w:spacing w:after="0" w:line="240" w:lineRule="auto"/>
        <w:jc w:val="both"/>
        <w:rPr>
          <w:sz w:val="20"/>
          <w:szCs w:val="20"/>
        </w:rPr>
      </w:pPr>
    </w:p>
    <w:p w14:paraId="22824A5D" w14:textId="32AE9673" w:rsidR="00550468" w:rsidRPr="00DD6187" w:rsidRDefault="00550468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 xml:space="preserve">3. როგორ გამოიყენება </w:t>
      </w:r>
      <w:r w:rsidR="00B57AF5" w:rsidRPr="00DD6187">
        <w:rPr>
          <w:b/>
          <w:bCs/>
          <w:sz w:val="20"/>
          <w:szCs w:val="20"/>
        </w:rPr>
        <w:t xml:space="preserve">არდეაელიტოსოლი </w:t>
      </w:r>
      <w:r w:rsidR="00B57AF5" w:rsidRPr="00DD6187">
        <w:rPr>
          <w:b/>
          <w:bCs/>
          <w:sz w:val="20"/>
          <w:szCs w:val="20"/>
          <w:lang w:val="en-US"/>
        </w:rPr>
        <w:t>D 1/1</w:t>
      </w:r>
    </w:p>
    <w:p w14:paraId="53D41B87" w14:textId="0A69CA24" w:rsidR="00593DD8" w:rsidRPr="00DD6187" w:rsidRDefault="005A1993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არდეაელიტოსოლი </w:t>
      </w:r>
      <w:r w:rsidR="00B019E7" w:rsidRPr="00DD6187">
        <w:rPr>
          <w:sz w:val="20"/>
          <w:szCs w:val="20"/>
          <w:lang w:val="en-US"/>
        </w:rPr>
        <w:t>D 1/1</w:t>
      </w:r>
      <w:r w:rsidR="00B019E7" w:rsidRPr="00DD6187">
        <w:rPr>
          <w:sz w:val="20"/>
          <w:szCs w:val="20"/>
        </w:rPr>
        <w:t xml:space="preserve"> </w:t>
      </w:r>
      <w:r w:rsidR="004421C5" w:rsidRPr="00DD6187">
        <w:rPr>
          <w:sz w:val="20"/>
          <w:szCs w:val="20"/>
        </w:rPr>
        <w:t xml:space="preserve">შეიყვანება ინფუზიის სახით.  ინფუზია შეიყვანება ექიმის ან მედდის მიერ. </w:t>
      </w:r>
    </w:p>
    <w:p w14:paraId="17701C8E" w14:textId="43043419" w:rsidR="004421C5" w:rsidRPr="00DD6187" w:rsidRDefault="004421C5" w:rsidP="00DD6187">
      <w:pPr>
        <w:spacing w:after="0" w:line="240" w:lineRule="auto"/>
        <w:jc w:val="both"/>
        <w:rPr>
          <w:sz w:val="20"/>
          <w:szCs w:val="20"/>
        </w:rPr>
      </w:pPr>
    </w:p>
    <w:p w14:paraId="2663497C" w14:textId="496EE7A5" w:rsidR="002F1A52" w:rsidRPr="00DD6187" w:rsidRDefault="004421C5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თქვენი ექიმი დაგინიშნავთ თქვენთვის საჭირო ხსნარის დოზას </w:t>
      </w:r>
      <w:r w:rsidR="002F1A52" w:rsidRPr="00DD6187">
        <w:rPr>
          <w:sz w:val="20"/>
          <w:szCs w:val="20"/>
        </w:rPr>
        <w:t xml:space="preserve"> და შეყვანის სიხშირეს. ეს დამოკიდებული იქნება თქვენს ასაკზე, წონაზე, სამედიცინო მდგომარეობაზე და მკურნალობის დანიშნულებაზე. </w:t>
      </w:r>
      <w:r w:rsidR="005A1993" w:rsidRPr="00DD6187">
        <w:rPr>
          <w:sz w:val="20"/>
          <w:szCs w:val="20"/>
        </w:rPr>
        <w:t xml:space="preserve">ხსნარი შეიყვანება ვენაში პლასტმასის ტუბის საშუალებით. </w:t>
      </w:r>
      <w:r w:rsidR="002F1A52" w:rsidRPr="00DD6187">
        <w:rPr>
          <w:sz w:val="20"/>
          <w:szCs w:val="20"/>
        </w:rPr>
        <w:t xml:space="preserve">თქვენმა ექიმმა შეიძლება მიიღოს გადაწყვეტილება, რომ </w:t>
      </w:r>
      <w:r w:rsidR="005A1993" w:rsidRPr="00DD6187">
        <w:rPr>
          <w:sz w:val="20"/>
          <w:szCs w:val="20"/>
        </w:rPr>
        <w:t>ეს სამედიცინო პროდუქტი</w:t>
      </w:r>
      <w:r w:rsidR="002F1A52" w:rsidRPr="00DD6187">
        <w:rPr>
          <w:sz w:val="20"/>
          <w:szCs w:val="20"/>
        </w:rPr>
        <w:t xml:space="preserve"> შეიყვანოს სხვა გზით. </w:t>
      </w:r>
    </w:p>
    <w:p w14:paraId="4C1634DF" w14:textId="0AF72628" w:rsidR="002F1A52" w:rsidRPr="00DD6187" w:rsidRDefault="002F1A52" w:rsidP="00DD6187">
      <w:pPr>
        <w:spacing w:after="0" w:line="240" w:lineRule="auto"/>
        <w:jc w:val="both"/>
        <w:rPr>
          <w:sz w:val="20"/>
          <w:szCs w:val="20"/>
        </w:rPr>
      </w:pPr>
    </w:p>
    <w:p w14:paraId="467F8986" w14:textId="6D726E21" w:rsidR="002F1A52" w:rsidRPr="00DD6187" w:rsidRDefault="005A1993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 xml:space="preserve">არდეაელიტოსოლი </w:t>
      </w:r>
      <w:r w:rsidR="00A54474" w:rsidRPr="00DD6187">
        <w:rPr>
          <w:b/>
          <w:bCs/>
          <w:sz w:val="20"/>
          <w:szCs w:val="20"/>
          <w:lang w:val="en-US"/>
        </w:rPr>
        <w:t>D 1/1</w:t>
      </w:r>
      <w:r w:rsidR="00A54474" w:rsidRPr="00DD6187">
        <w:rPr>
          <w:b/>
          <w:bCs/>
          <w:sz w:val="20"/>
          <w:szCs w:val="20"/>
        </w:rPr>
        <w:t>-ის</w:t>
      </w:r>
      <w:r w:rsidR="00A54474" w:rsidRPr="00DD6187">
        <w:rPr>
          <w:sz w:val="20"/>
          <w:szCs w:val="20"/>
        </w:rPr>
        <w:t xml:space="preserve"> </w:t>
      </w:r>
      <w:r w:rsidR="002F1A52" w:rsidRPr="00DD6187">
        <w:rPr>
          <w:b/>
          <w:bCs/>
          <w:sz w:val="20"/>
          <w:szCs w:val="20"/>
        </w:rPr>
        <w:t xml:space="preserve">საჭიროზე მეტი დოზის შეყვანის ან </w:t>
      </w:r>
      <w:r w:rsidR="00444DED" w:rsidRPr="00DD6187">
        <w:rPr>
          <w:b/>
          <w:bCs/>
          <w:sz w:val="20"/>
          <w:szCs w:val="20"/>
        </w:rPr>
        <w:t>დოზის გამოტოვების შემთხვევაში</w:t>
      </w:r>
      <w:r w:rsidR="002F1A52" w:rsidRPr="00DD6187">
        <w:rPr>
          <w:b/>
          <w:bCs/>
          <w:sz w:val="20"/>
          <w:szCs w:val="20"/>
        </w:rPr>
        <w:t xml:space="preserve"> </w:t>
      </w:r>
    </w:p>
    <w:p w14:paraId="111469A6" w14:textId="5D18E59B" w:rsidR="00444DED" w:rsidRPr="00DD6187" w:rsidRDefault="00444DED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მოცემული </w:t>
      </w:r>
      <w:r w:rsidR="00A54474" w:rsidRPr="00DD6187">
        <w:rPr>
          <w:sz w:val="20"/>
          <w:szCs w:val="20"/>
        </w:rPr>
        <w:t>სამედიცინო პროდუქტი</w:t>
      </w:r>
      <w:r w:rsidRPr="00DD6187">
        <w:rPr>
          <w:sz w:val="20"/>
          <w:szCs w:val="20"/>
        </w:rPr>
        <w:t xml:space="preserve"> შეიყვანება ჯანდაცვის დაწესებულებაში (მაგალითად, საავადმყოფოში) ჯანდაცვის სპეციალისტის მეთვალყურეობით, ამიტომ, ნაკლებად სავარაუდოა, რომ მიიღოთ </w:t>
      </w:r>
      <w:r w:rsidR="00164ED8" w:rsidRPr="00DD6187">
        <w:rPr>
          <w:sz w:val="20"/>
          <w:szCs w:val="20"/>
        </w:rPr>
        <w:t>სამედიცინო პროდუქტის</w:t>
      </w:r>
      <w:r w:rsidRPr="00DD6187">
        <w:rPr>
          <w:sz w:val="20"/>
          <w:szCs w:val="20"/>
        </w:rPr>
        <w:t xml:space="preserve"> ძალიან დიდი რაოდენობა ან გამოტოვოთ დოზა. </w:t>
      </w:r>
    </w:p>
    <w:p w14:paraId="5B6E3680" w14:textId="77777777" w:rsidR="00444DED" w:rsidRPr="00DD6187" w:rsidRDefault="00444DED" w:rsidP="00DD6187">
      <w:pPr>
        <w:spacing w:after="0" w:line="240" w:lineRule="auto"/>
        <w:jc w:val="both"/>
        <w:rPr>
          <w:sz w:val="20"/>
          <w:szCs w:val="20"/>
        </w:rPr>
      </w:pPr>
    </w:p>
    <w:p w14:paraId="3D59B686" w14:textId="38619811" w:rsidR="00444DED" w:rsidRPr="00DD6187" w:rsidRDefault="00444DED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ამ </w:t>
      </w:r>
      <w:r w:rsidR="00164ED8" w:rsidRPr="00DD6187">
        <w:rPr>
          <w:sz w:val="20"/>
          <w:szCs w:val="20"/>
        </w:rPr>
        <w:t xml:space="preserve">სამედიცინო პროდუქტის </w:t>
      </w:r>
      <w:r w:rsidRPr="00DD6187">
        <w:rPr>
          <w:sz w:val="20"/>
          <w:szCs w:val="20"/>
        </w:rPr>
        <w:t xml:space="preserve">გამოყენებასთან  დაკავშირებით ნებისმიერი დამატებითი ინფორმაციის მისაღებად მიმართეთ თქვენს ექიმს ან ფარმაცევტს. </w:t>
      </w:r>
    </w:p>
    <w:p w14:paraId="4A49ACF9" w14:textId="13138EBC" w:rsidR="00444DED" w:rsidRPr="00DD6187" w:rsidRDefault="00164ED8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 </w:t>
      </w:r>
    </w:p>
    <w:p w14:paraId="13D5AF81" w14:textId="6744C3A7" w:rsidR="00CE6C83" w:rsidRPr="00DD6187" w:rsidRDefault="00CE6C83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lastRenderedPageBreak/>
        <w:t>4. შესაძლო გვერდითი მოქმედება</w:t>
      </w:r>
    </w:p>
    <w:p w14:paraId="5412CD76" w14:textId="0E6A0673" w:rsidR="00CE6C83" w:rsidRPr="00DD6187" w:rsidRDefault="00CE6C83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როგორც ყველა სამკურნალო საშუალებას, მოცემულ პრეპარატსაც შეუძლია გამოიწვიოს გვერდითი მოქმედება, თუმცა ის არ ვლინდება ყველა პაციენტში. </w:t>
      </w:r>
    </w:p>
    <w:p w14:paraId="1486158A" w14:textId="2F1C9BC7" w:rsidR="00CE6C83" w:rsidRPr="00DD6187" w:rsidRDefault="00A54474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სიხშირე უცნობია</w:t>
      </w:r>
      <w:r w:rsidR="00CE6C83" w:rsidRPr="00DD6187">
        <w:rPr>
          <w:b/>
          <w:bCs/>
          <w:sz w:val="20"/>
          <w:szCs w:val="20"/>
        </w:rPr>
        <w:t xml:space="preserve"> </w:t>
      </w:r>
      <w:r w:rsidR="00CE6C83" w:rsidRPr="00DD6187">
        <w:rPr>
          <w:sz w:val="20"/>
          <w:szCs w:val="20"/>
        </w:rPr>
        <w:t>(</w:t>
      </w:r>
      <w:r w:rsidRPr="00DD6187">
        <w:rPr>
          <w:sz w:val="20"/>
          <w:szCs w:val="20"/>
        </w:rPr>
        <w:t>არსებული მონაცემებით შეფასება შეუძლებელია</w:t>
      </w:r>
      <w:r w:rsidR="00CE6C83" w:rsidRPr="00DD6187">
        <w:rPr>
          <w:sz w:val="20"/>
          <w:szCs w:val="20"/>
        </w:rPr>
        <w:t xml:space="preserve">): </w:t>
      </w:r>
    </w:p>
    <w:p w14:paraId="2F1AAE48" w14:textId="77777777" w:rsidR="00A54474" w:rsidRPr="00DD6187" w:rsidRDefault="00CE6C83" w:rsidP="00DD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ორგანიზმის მდგომარეობის დარღვევა,</w:t>
      </w:r>
    </w:p>
    <w:p w14:paraId="58ACA873" w14:textId="77777777" w:rsidR="00A54474" w:rsidRPr="00DD6187" w:rsidRDefault="00A54474" w:rsidP="00DD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სისხლში კალიუმის მომატებული დონე, </w:t>
      </w:r>
    </w:p>
    <w:p w14:paraId="0D4AB77C" w14:textId="75C933F8" w:rsidR="00164ED8" w:rsidRPr="00DD6187" w:rsidRDefault="00A54474" w:rsidP="00DD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სისხლში ნატრიუმის დაქვეითებული დონე, რაც შეიძლება იწვევდეს ტვინის შეუქცევად დაზიანებას და სიკვდილს,</w:t>
      </w:r>
    </w:p>
    <w:p w14:paraId="42DBAB3A" w14:textId="4B9B02DE" w:rsidR="00A54474" w:rsidRPr="00DD6187" w:rsidRDefault="00A54474" w:rsidP="00DD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შეშუპება, </w:t>
      </w:r>
    </w:p>
    <w:p w14:paraId="6D182D05" w14:textId="09B83F95" w:rsidR="00164ED8" w:rsidRPr="00DD6187" w:rsidRDefault="00164ED8" w:rsidP="00DD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დარღვევებ</w:t>
      </w:r>
      <w:r w:rsidR="00A54474" w:rsidRPr="00DD6187">
        <w:rPr>
          <w:sz w:val="20"/>
          <w:szCs w:val="20"/>
        </w:rPr>
        <w:t xml:space="preserve">ი </w:t>
      </w:r>
      <w:r w:rsidRPr="00DD6187">
        <w:rPr>
          <w:sz w:val="20"/>
          <w:szCs w:val="20"/>
        </w:rPr>
        <w:t xml:space="preserve">გულის მხრივ, </w:t>
      </w:r>
    </w:p>
    <w:p w14:paraId="026EE170" w14:textId="15DBC2AB" w:rsidR="00164ED8" w:rsidRPr="00DD6187" w:rsidRDefault="00164ED8" w:rsidP="00DD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დარღვევებ</w:t>
      </w:r>
      <w:r w:rsidR="00A54474" w:rsidRPr="00DD6187">
        <w:rPr>
          <w:sz w:val="20"/>
          <w:szCs w:val="20"/>
        </w:rPr>
        <w:t>ი</w:t>
      </w:r>
      <w:r w:rsidRPr="00DD6187">
        <w:rPr>
          <w:sz w:val="20"/>
          <w:szCs w:val="20"/>
        </w:rPr>
        <w:t xml:space="preserve"> თირკმელების </w:t>
      </w:r>
      <w:r w:rsidR="00A54474" w:rsidRPr="00DD6187">
        <w:rPr>
          <w:sz w:val="20"/>
          <w:szCs w:val="20"/>
        </w:rPr>
        <w:t>და</w:t>
      </w:r>
      <w:r w:rsidRPr="00DD6187">
        <w:rPr>
          <w:sz w:val="20"/>
          <w:szCs w:val="20"/>
        </w:rPr>
        <w:t xml:space="preserve"> საშარდე გზების მხრივ</w:t>
      </w:r>
      <w:r w:rsidR="00A54474" w:rsidRPr="00DD6187">
        <w:rPr>
          <w:sz w:val="20"/>
          <w:szCs w:val="20"/>
        </w:rPr>
        <w:t>.</w:t>
      </w:r>
    </w:p>
    <w:p w14:paraId="2AC7DAB6" w14:textId="77777777" w:rsidR="00A54474" w:rsidRPr="00DD6187" w:rsidRDefault="00A54474" w:rsidP="00DD6187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5B9ADE8B" w14:textId="6FC88F3A" w:rsidR="002C6B22" w:rsidRPr="00DD6187" w:rsidRDefault="002C6B22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შეტყობინება გვერდითი მოქმედების შესახებ</w:t>
      </w:r>
    </w:p>
    <w:p w14:paraId="782EFF82" w14:textId="6B9CABFC" w:rsidR="00164ED8" w:rsidRPr="00DD6187" w:rsidRDefault="007B1DBC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რომელიმე გვერდითი მოქმედების განვითარების შემთხვევაში მიმართეთ თქვენს ექიმს, ფარმაცევტს ან მედდას. ეს ეხება ნებისმიერ შესაძლო გვერდით მოქმედებას, რომელიც არ არის ჩამოთვლილი ა</w:t>
      </w:r>
      <w:r w:rsidR="00A54474" w:rsidRPr="00DD6187">
        <w:rPr>
          <w:sz w:val="20"/>
          <w:szCs w:val="20"/>
        </w:rPr>
        <w:t>მ შეფუთვის</w:t>
      </w:r>
      <w:r w:rsidRPr="00DD6187">
        <w:rPr>
          <w:sz w:val="20"/>
          <w:szCs w:val="20"/>
        </w:rPr>
        <w:t xml:space="preserve"> ჩანართში. </w:t>
      </w:r>
    </w:p>
    <w:p w14:paraId="7C2BA6D1" w14:textId="490CBD9C" w:rsidR="002C6B22" w:rsidRPr="00DD6187" w:rsidRDefault="007B1DBC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ასევე, გვერდითი მოქმედების შესახებ შეტყობინების გაგზავნა შეგიძლიათ </w:t>
      </w:r>
      <w:r w:rsidR="00164ED8" w:rsidRPr="00DD6187">
        <w:rPr>
          <w:sz w:val="20"/>
          <w:szCs w:val="20"/>
        </w:rPr>
        <w:t>უშუალოდ შეტყობინებათა ეროვნულ სისტემაში:</w:t>
      </w:r>
      <w:r w:rsidRPr="00DD6187">
        <w:rPr>
          <w:sz w:val="20"/>
          <w:szCs w:val="20"/>
        </w:rPr>
        <w:t xml:space="preserve"> </w:t>
      </w:r>
    </w:p>
    <w:p w14:paraId="1DEC913A" w14:textId="5CC68A38" w:rsidR="007B1DBC" w:rsidRPr="00DD6187" w:rsidRDefault="007B1DBC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წამლის კონტროლის სახელმწიფო </w:t>
      </w:r>
      <w:r w:rsidR="00363FC8" w:rsidRPr="00DD6187">
        <w:rPr>
          <w:sz w:val="20"/>
          <w:szCs w:val="20"/>
        </w:rPr>
        <w:t>ინსტიტუტი</w:t>
      </w:r>
      <w:r w:rsidRPr="00DD6187">
        <w:rPr>
          <w:sz w:val="20"/>
          <w:szCs w:val="20"/>
        </w:rPr>
        <w:t>, შრობაროვა 48, 100 41 პრაღა 10, ჩეხეთის რესპუბლიკა</w:t>
      </w:r>
    </w:p>
    <w:p w14:paraId="53C53381" w14:textId="27DD26E7" w:rsidR="007B1DBC" w:rsidRPr="00DD6187" w:rsidRDefault="007B1DBC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ვებ-გვერდი: </w:t>
      </w:r>
      <w:r w:rsidRPr="00DD6187">
        <w:rPr>
          <w:sz w:val="20"/>
          <w:szCs w:val="20"/>
          <w:u w:val="single"/>
        </w:rPr>
        <w:t>www.sukl.cz/nahlasit-nezadouci-ucinek</w:t>
      </w:r>
    </w:p>
    <w:p w14:paraId="6A2A3160" w14:textId="7D054177" w:rsidR="007B1DBC" w:rsidRPr="00DD6187" w:rsidRDefault="007B1DBC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გვერდითი მოქმედების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მოწოდებაში. </w:t>
      </w:r>
    </w:p>
    <w:p w14:paraId="4DAD7129" w14:textId="11DB0059" w:rsidR="007B1DBC" w:rsidRPr="00DD6187" w:rsidRDefault="007B1DBC" w:rsidP="00DD6187">
      <w:pPr>
        <w:spacing w:after="0" w:line="240" w:lineRule="auto"/>
        <w:jc w:val="both"/>
        <w:rPr>
          <w:sz w:val="20"/>
          <w:szCs w:val="20"/>
        </w:rPr>
      </w:pPr>
    </w:p>
    <w:p w14:paraId="55CA9D8F" w14:textId="77777777" w:rsidR="00B57AF5" w:rsidRPr="00DD6187" w:rsidRDefault="00550468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b/>
          <w:bCs/>
          <w:sz w:val="20"/>
          <w:szCs w:val="20"/>
        </w:rPr>
        <w:t xml:space="preserve">5. როგორ ინახება </w:t>
      </w:r>
      <w:r w:rsidR="00B57AF5" w:rsidRPr="00DD6187">
        <w:rPr>
          <w:b/>
          <w:bCs/>
          <w:sz w:val="20"/>
          <w:szCs w:val="20"/>
        </w:rPr>
        <w:t>არდეაელიტოსოლი D 1/1</w:t>
      </w:r>
    </w:p>
    <w:p w14:paraId="1F28765C" w14:textId="7C57F7CE" w:rsidR="00375BE9" w:rsidRPr="00DD6187" w:rsidRDefault="00631C14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ამ პრეპარატ</w:t>
      </w:r>
      <w:r w:rsidR="00164ED8" w:rsidRPr="00DD6187">
        <w:rPr>
          <w:sz w:val="20"/>
          <w:szCs w:val="20"/>
        </w:rPr>
        <w:t>ს</w:t>
      </w:r>
      <w:r w:rsidRPr="00DD6187">
        <w:rPr>
          <w:sz w:val="20"/>
          <w:szCs w:val="20"/>
        </w:rPr>
        <w:t xml:space="preserve"> </w:t>
      </w:r>
      <w:r w:rsidR="00164ED8" w:rsidRPr="00DD6187">
        <w:rPr>
          <w:sz w:val="20"/>
          <w:szCs w:val="20"/>
        </w:rPr>
        <w:t>შეინახავს</w:t>
      </w:r>
      <w:r w:rsidRPr="00DD6187">
        <w:rPr>
          <w:sz w:val="20"/>
          <w:szCs w:val="20"/>
        </w:rPr>
        <w:t xml:space="preserve"> ჯანდაცვის სპეციალისტი</w:t>
      </w:r>
      <w:r w:rsidR="00164ED8" w:rsidRPr="00DD6187">
        <w:rPr>
          <w:sz w:val="20"/>
          <w:szCs w:val="20"/>
        </w:rPr>
        <w:t xml:space="preserve">. </w:t>
      </w:r>
    </w:p>
    <w:p w14:paraId="6631CA95" w14:textId="7E8EC7A6" w:rsidR="00631C14" w:rsidRPr="00DD6187" w:rsidRDefault="00631C14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შეინახეთ ეს პრეპარატი ბავშვებისათვის მიუწვდომელ ადგილზე. </w:t>
      </w:r>
    </w:p>
    <w:p w14:paraId="48F31C14" w14:textId="010BED39" w:rsidR="00631C14" w:rsidRPr="00DD6187" w:rsidRDefault="00631C14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არ გაყინოთ. </w:t>
      </w:r>
    </w:p>
    <w:p w14:paraId="41986139" w14:textId="3F7D125A" w:rsidR="00631C14" w:rsidRPr="00DD6187" w:rsidRDefault="00631C14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არ გამოიყენოთ ეს პრეპარატი ვარგისობის ვადის გასვლის შემდეგ, რომელიც მითითებულია </w:t>
      </w:r>
      <w:r w:rsidR="00164ED8" w:rsidRPr="00DD6187">
        <w:rPr>
          <w:sz w:val="20"/>
          <w:szCs w:val="20"/>
        </w:rPr>
        <w:t>ეტიკეტზე</w:t>
      </w:r>
      <w:r w:rsidRPr="00DD6187">
        <w:rPr>
          <w:sz w:val="20"/>
          <w:szCs w:val="20"/>
        </w:rPr>
        <w:t xml:space="preserve"> წარწერა „ვარგისია“-ს შემდეგ. ვარგისობის ვადა გულისხმობს მითითებული თვის ბოლო დღეს. </w:t>
      </w:r>
    </w:p>
    <w:p w14:paraId="2051A907" w14:textId="74A1A2D1" w:rsidR="009176A1" w:rsidRPr="00DD6187" w:rsidRDefault="00631C14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არ გამოიყენოთ </w:t>
      </w:r>
      <w:r w:rsidR="00164ED8" w:rsidRPr="00DD6187">
        <w:rPr>
          <w:sz w:val="20"/>
          <w:szCs w:val="20"/>
        </w:rPr>
        <w:t xml:space="preserve">ეს </w:t>
      </w:r>
      <w:r w:rsidR="00022EC8" w:rsidRPr="00DD6187">
        <w:rPr>
          <w:sz w:val="20"/>
          <w:szCs w:val="20"/>
        </w:rPr>
        <w:t>სამედიცინო პროდუქტი</w:t>
      </w:r>
      <w:r w:rsidR="00077C39" w:rsidRPr="00DD6187">
        <w:rPr>
          <w:sz w:val="20"/>
          <w:szCs w:val="20"/>
        </w:rPr>
        <w:t>, თუ შენიშნავთ</w:t>
      </w:r>
      <w:r w:rsidR="00164ED8" w:rsidRPr="00DD6187">
        <w:rPr>
          <w:sz w:val="20"/>
          <w:szCs w:val="20"/>
        </w:rPr>
        <w:t>, რომ ხსნარი არის</w:t>
      </w:r>
      <w:r w:rsidR="00077C39" w:rsidRPr="00DD6187">
        <w:rPr>
          <w:sz w:val="20"/>
          <w:szCs w:val="20"/>
        </w:rPr>
        <w:t xml:space="preserve"> </w:t>
      </w:r>
      <w:r w:rsidR="00164ED8" w:rsidRPr="00DD6187">
        <w:rPr>
          <w:sz w:val="20"/>
          <w:szCs w:val="20"/>
        </w:rPr>
        <w:t>მღვრიე</w:t>
      </w:r>
      <w:r w:rsidR="00077C39" w:rsidRPr="00DD6187">
        <w:rPr>
          <w:sz w:val="20"/>
          <w:szCs w:val="20"/>
        </w:rPr>
        <w:t xml:space="preserve"> (ხსნარი არ არის გამჭვირვალე) და</w:t>
      </w:r>
      <w:r w:rsidR="00164ED8" w:rsidRPr="00DD6187">
        <w:rPr>
          <w:sz w:val="20"/>
          <w:szCs w:val="20"/>
        </w:rPr>
        <w:t>/ან</w:t>
      </w:r>
      <w:r w:rsidR="00077C39" w:rsidRPr="00DD6187">
        <w:rPr>
          <w:sz w:val="20"/>
          <w:szCs w:val="20"/>
        </w:rPr>
        <w:t xml:space="preserve"> </w:t>
      </w:r>
      <w:r w:rsidR="00164ED8" w:rsidRPr="00DD6187">
        <w:rPr>
          <w:sz w:val="20"/>
          <w:szCs w:val="20"/>
        </w:rPr>
        <w:t xml:space="preserve">შეიცავს </w:t>
      </w:r>
      <w:r w:rsidR="00077C39" w:rsidRPr="00DD6187">
        <w:rPr>
          <w:sz w:val="20"/>
          <w:szCs w:val="20"/>
        </w:rPr>
        <w:t>ხილვად ნაწილაკებს</w:t>
      </w:r>
      <w:r w:rsidR="00022EC8" w:rsidRPr="00DD6187">
        <w:rPr>
          <w:sz w:val="20"/>
          <w:szCs w:val="20"/>
        </w:rPr>
        <w:t>, ან თუ დაზიანებულია კონტეინერი</w:t>
      </w:r>
      <w:r w:rsidR="00077C39" w:rsidRPr="00DD6187">
        <w:rPr>
          <w:sz w:val="20"/>
          <w:szCs w:val="20"/>
        </w:rPr>
        <w:t xml:space="preserve">. </w:t>
      </w:r>
    </w:p>
    <w:p w14:paraId="3CF82029" w14:textId="08D2F6C5" w:rsidR="00631C14" w:rsidRPr="00DD6187" w:rsidRDefault="00077C39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პრეპარატი განკუთვნილია მხოლოდ ერთჯერადი გამოყენებისთვის. </w:t>
      </w:r>
    </w:p>
    <w:p w14:paraId="6C3A60B5" w14:textId="77777777" w:rsidR="00375BE9" w:rsidRPr="00DD6187" w:rsidRDefault="00375BE9" w:rsidP="00DD6187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5512209A" w14:textId="77777777" w:rsidR="00375BE9" w:rsidRPr="00DD6187" w:rsidRDefault="00375BE9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6. შეფუთვის შიგთავსი და დამატებითი ინფორმაცია</w:t>
      </w:r>
    </w:p>
    <w:p w14:paraId="3B0CE860" w14:textId="77777777" w:rsidR="00022EC8" w:rsidRPr="00DD6187" w:rsidRDefault="00046A13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 xml:space="preserve">რას შეიცავს არდეაელიტოსოლი </w:t>
      </w:r>
      <w:r w:rsidR="00022EC8" w:rsidRPr="00DD6187">
        <w:rPr>
          <w:b/>
          <w:bCs/>
          <w:sz w:val="20"/>
          <w:szCs w:val="20"/>
        </w:rPr>
        <w:t>D 1/1</w:t>
      </w:r>
    </w:p>
    <w:p w14:paraId="341FBBE0" w14:textId="77777777" w:rsidR="00022EC8" w:rsidRPr="00DD6187" w:rsidRDefault="004A558B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მოქმედი ნივთიერებ</w:t>
      </w:r>
      <w:r w:rsidR="00022EC8" w:rsidRPr="00DD6187">
        <w:rPr>
          <w:sz w:val="20"/>
          <w:szCs w:val="20"/>
        </w:rPr>
        <w:t>ები</w:t>
      </w:r>
      <w:r w:rsidR="00046A13" w:rsidRPr="00DD6187">
        <w:rPr>
          <w:sz w:val="20"/>
          <w:szCs w:val="20"/>
        </w:rPr>
        <w:t xml:space="preserve"> არის ნატრიუმის </w:t>
      </w:r>
      <w:r w:rsidR="00022EC8" w:rsidRPr="00DD6187">
        <w:rPr>
          <w:sz w:val="20"/>
          <w:szCs w:val="20"/>
        </w:rPr>
        <w:t>ქლორიდი, კალიუმის ქლორიდი და ნატრიუმის ლაქტატი</w:t>
      </w:r>
      <w:r w:rsidR="00046A13" w:rsidRPr="00DD6187">
        <w:rPr>
          <w:sz w:val="20"/>
          <w:szCs w:val="20"/>
        </w:rPr>
        <w:t xml:space="preserve">. </w:t>
      </w:r>
    </w:p>
    <w:p w14:paraId="2BEB88EB" w14:textId="20666E9C" w:rsidR="004A558B" w:rsidRPr="00DD6187" w:rsidRDefault="00046A13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დამხმარე ნივთიერე</w:t>
      </w:r>
      <w:r w:rsidR="00022EC8" w:rsidRPr="00DD6187">
        <w:rPr>
          <w:sz w:val="20"/>
          <w:szCs w:val="20"/>
        </w:rPr>
        <w:t>ბაა</w:t>
      </w:r>
      <w:r w:rsidRPr="00DD6187">
        <w:rPr>
          <w:sz w:val="20"/>
          <w:szCs w:val="20"/>
        </w:rPr>
        <w:t xml:space="preserve"> საინექციო წყალი. </w:t>
      </w:r>
      <w:r w:rsidR="004A558B" w:rsidRPr="00DD6187">
        <w:rPr>
          <w:sz w:val="20"/>
          <w:szCs w:val="20"/>
        </w:rPr>
        <w:t xml:space="preserve"> </w:t>
      </w:r>
      <w:r w:rsidRPr="00DD6187">
        <w:rPr>
          <w:sz w:val="20"/>
          <w:szCs w:val="20"/>
        </w:rPr>
        <w:t xml:space="preserve"> </w:t>
      </w:r>
    </w:p>
    <w:p w14:paraId="51028DBA" w14:textId="759410C8" w:rsidR="00046A13" w:rsidRPr="00DD6187" w:rsidRDefault="004A558B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საინფუზიო ხსნარის </w:t>
      </w:r>
      <w:r w:rsidR="001C031A" w:rsidRPr="00DD6187">
        <w:rPr>
          <w:sz w:val="20"/>
          <w:szCs w:val="20"/>
        </w:rPr>
        <w:t>10</w:t>
      </w:r>
      <w:r w:rsidR="003820D3" w:rsidRPr="00DD6187">
        <w:rPr>
          <w:sz w:val="20"/>
          <w:szCs w:val="20"/>
        </w:rPr>
        <w:t>0</w:t>
      </w:r>
      <w:r w:rsidR="001C031A" w:rsidRPr="00DD6187">
        <w:rPr>
          <w:sz w:val="20"/>
          <w:szCs w:val="20"/>
        </w:rPr>
        <w:t>0 მლ შეიცავს</w:t>
      </w:r>
      <w:r w:rsidR="00046A13" w:rsidRPr="00DD6187">
        <w:rPr>
          <w:sz w:val="20"/>
          <w:szCs w:val="20"/>
        </w:rPr>
        <w:t>:</w:t>
      </w:r>
    </w:p>
    <w:p w14:paraId="6AC9A049" w14:textId="77777777" w:rsidR="00022EC8" w:rsidRPr="00DD6187" w:rsidRDefault="00022EC8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ნატრიუმის ქლორიდს 4.00 გ</w:t>
      </w:r>
    </w:p>
    <w:p w14:paraId="4584C714" w14:textId="77777777" w:rsidR="00022EC8" w:rsidRPr="00DD6187" w:rsidRDefault="00022EC8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კალიუმის ქლორიდს 2.67 გ</w:t>
      </w:r>
    </w:p>
    <w:p w14:paraId="14C95CA2" w14:textId="5C79CA14" w:rsidR="00022EC8" w:rsidRPr="00DD6187" w:rsidRDefault="00022EC8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ნატრიუმის ლაქტატს 5.94 გ</w:t>
      </w:r>
    </w:p>
    <w:p w14:paraId="342B3E20" w14:textId="0BF37D1C" w:rsidR="00046A13" w:rsidRPr="00332B30" w:rsidRDefault="00022EC8" w:rsidP="00DD6187">
      <w:pPr>
        <w:spacing w:after="0" w:line="240" w:lineRule="auto"/>
        <w:jc w:val="both"/>
        <w:rPr>
          <w:sz w:val="8"/>
          <w:szCs w:val="8"/>
        </w:rPr>
      </w:pPr>
      <w:r w:rsidRPr="00DD6187">
        <w:rPr>
          <w:b/>
          <w:bCs/>
          <w:sz w:val="20"/>
          <w:szCs w:val="20"/>
        </w:rPr>
        <w:t xml:space="preserve"> </w:t>
      </w:r>
    </w:p>
    <w:p w14:paraId="16C531FB" w14:textId="562EAA8D" w:rsidR="001C031A" w:rsidRPr="00DD6187" w:rsidRDefault="00022EC8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არდეაელიტოსოლი D 1/1</w:t>
      </w:r>
      <w:r w:rsidR="001C031A" w:rsidRPr="00DD6187">
        <w:rPr>
          <w:b/>
          <w:bCs/>
          <w:sz w:val="20"/>
          <w:szCs w:val="20"/>
        </w:rPr>
        <w:t>-ის აღწერა და შეფუთვის შიგთავსი</w:t>
      </w:r>
      <w:r w:rsidRPr="00DD6187">
        <w:rPr>
          <w:b/>
          <w:bCs/>
          <w:sz w:val="20"/>
          <w:szCs w:val="20"/>
        </w:rPr>
        <w:t xml:space="preserve"> </w:t>
      </w:r>
    </w:p>
    <w:p w14:paraId="3AE92AA4" w14:textId="1DFB84A1" w:rsidR="001C031A" w:rsidRPr="00DD6187" w:rsidRDefault="00741EE8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არდეაელიტოსოლი D 1/1 </w:t>
      </w:r>
      <w:r w:rsidR="001C031A" w:rsidRPr="00DD6187">
        <w:rPr>
          <w:sz w:val="20"/>
          <w:szCs w:val="20"/>
        </w:rPr>
        <w:t xml:space="preserve">არის გამჭვირვალე, უფერო ხსნარი. </w:t>
      </w:r>
    </w:p>
    <w:p w14:paraId="2737905E" w14:textId="48FC521D" w:rsidR="00741EE8" w:rsidRPr="00DD6187" w:rsidRDefault="007F6DE8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სამედიცინო პროდუქტი</w:t>
      </w:r>
      <w:r w:rsidR="001C031A" w:rsidRPr="00DD6187">
        <w:rPr>
          <w:sz w:val="20"/>
          <w:szCs w:val="20"/>
        </w:rPr>
        <w:t xml:space="preserve"> გამოდის მინის საინფუზიო ბოთლებში, რომლებიც დახურულია რეზინის საცობ</w:t>
      </w:r>
      <w:r w:rsidR="00371FD4" w:rsidRPr="00DD6187">
        <w:rPr>
          <w:sz w:val="20"/>
          <w:szCs w:val="20"/>
        </w:rPr>
        <w:t>ებ</w:t>
      </w:r>
      <w:r w:rsidR="001C031A" w:rsidRPr="00DD6187">
        <w:rPr>
          <w:sz w:val="20"/>
          <w:szCs w:val="20"/>
        </w:rPr>
        <w:t xml:space="preserve">ით და </w:t>
      </w:r>
      <w:r w:rsidR="0061766F" w:rsidRPr="00DD6187">
        <w:rPr>
          <w:sz w:val="20"/>
          <w:szCs w:val="20"/>
        </w:rPr>
        <w:t>ალუმინის</w:t>
      </w:r>
      <w:r w:rsidR="001C031A" w:rsidRPr="00DD6187">
        <w:rPr>
          <w:sz w:val="20"/>
          <w:szCs w:val="20"/>
        </w:rPr>
        <w:t xml:space="preserve"> ხუფ</w:t>
      </w:r>
      <w:r w:rsidR="00371FD4" w:rsidRPr="00DD6187">
        <w:rPr>
          <w:sz w:val="20"/>
          <w:szCs w:val="20"/>
        </w:rPr>
        <w:t>ებ</w:t>
      </w:r>
      <w:r w:rsidR="001C031A" w:rsidRPr="00DD6187">
        <w:rPr>
          <w:sz w:val="20"/>
          <w:szCs w:val="20"/>
        </w:rPr>
        <w:t>ით</w:t>
      </w:r>
      <w:r w:rsidR="0061766F" w:rsidRPr="00DD6187">
        <w:rPr>
          <w:sz w:val="20"/>
          <w:szCs w:val="20"/>
        </w:rPr>
        <w:t xml:space="preserve">. </w:t>
      </w:r>
    </w:p>
    <w:p w14:paraId="05658E97" w14:textId="20FF0A63" w:rsidR="007F6DE8" w:rsidRPr="00DD6187" w:rsidRDefault="001C031A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შეფუთვის ზომ</w:t>
      </w:r>
      <w:r w:rsidR="007F6DE8" w:rsidRPr="00DD6187">
        <w:rPr>
          <w:sz w:val="20"/>
          <w:szCs w:val="20"/>
        </w:rPr>
        <w:t>ები:</w:t>
      </w:r>
      <w:r w:rsidRPr="00DD6187">
        <w:rPr>
          <w:sz w:val="20"/>
          <w:szCs w:val="20"/>
        </w:rPr>
        <w:t xml:space="preserve"> 1x80 მლ, </w:t>
      </w:r>
      <w:r w:rsidR="00741EE8" w:rsidRPr="00DD6187">
        <w:rPr>
          <w:sz w:val="20"/>
          <w:szCs w:val="20"/>
        </w:rPr>
        <w:t xml:space="preserve">1x100 მლ, </w:t>
      </w:r>
      <w:r w:rsidRPr="00DD6187">
        <w:rPr>
          <w:sz w:val="20"/>
          <w:szCs w:val="20"/>
        </w:rPr>
        <w:t>1x2</w:t>
      </w:r>
      <w:r w:rsidR="00741EE8" w:rsidRPr="00DD6187">
        <w:rPr>
          <w:sz w:val="20"/>
          <w:szCs w:val="20"/>
        </w:rPr>
        <w:t>5</w:t>
      </w:r>
      <w:r w:rsidRPr="00DD6187">
        <w:rPr>
          <w:sz w:val="20"/>
          <w:szCs w:val="20"/>
        </w:rPr>
        <w:t xml:space="preserve">0 მლ, </w:t>
      </w:r>
      <w:r w:rsidR="00741EE8" w:rsidRPr="00DD6187">
        <w:rPr>
          <w:sz w:val="20"/>
          <w:szCs w:val="20"/>
        </w:rPr>
        <w:t xml:space="preserve">1x500 მლ, </w:t>
      </w:r>
      <w:r w:rsidRPr="00DD6187">
        <w:rPr>
          <w:sz w:val="20"/>
          <w:szCs w:val="20"/>
        </w:rPr>
        <w:t>20x80 მლ</w:t>
      </w:r>
      <w:r w:rsidR="00741EE8" w:rsidRPr="00DD6187">
        <w:rPr>
          <w:sz w:val="20"/>
          <w:szCs w:val="20"/>
        </w:rPr>
        <w:t>,</w:t>
      </w:r>
      <w:r w:rsidRPr="00DD6187">
        <w:rPr>
          <w:sz w:val="20"/>
          <w:szCs w:val="20"/>
        </w:rPr>
        <w:t xml:space="preserve"> </w:t>
      </w:r>
      <w:r w:rsidR="00741EE8" w:rsidRPr="00DD6187">
        <w:rPr>
          <w:sz w:val="20"/>
          <w:szCs w:val="20"/>
        </w:rPr>
        <w:t>2</w:t>
      </w:r>
      <w:r w:rsidRPr="00DD6187">
        <w:rPr>
          <w:sz w:val="20"/>
          <w:szCs w:val="20"/>
        </w:rPr>
        <w:t>0x</w:t>
      </w:r>
      <w:r w:rsidR="00741EE8" w:rsidRPr="00DD6187">
        <w:rPr>
          <w:sz w:val="20"/>
          <w:szCs w:val="20"/>
        </w:rPr>
        <w:t>1</w:t>
      </w:r>
      <w:r w:rsidRPr="00DD6187">
        <w:rPr>
          <w:sz w:val="20"/>
          <w:szCs w:val="20"/>
        </w:rPr>
        <w:t>00 მლ</w:t>
      </w:r>
      <w:r w:rsidR="00741EE8" w:rsidRPr="00DD6187">
        <w:rPr>
          <w:sz w:val="20"/>
          <w:szCs w:val="20"/>
        </w:rPr>
        <w:t>, 10x250 მლ და 10x500 მლ</w:t>
      </w:r>
      <w:r w:rsidRPr="00DD6187">
        <w:rPr>
          <w:sz w:val="20"/>
          <w:szCs w:val="20"/>
        </w:rPr>
        <w:t xml:space="preserve">. </w:t>
      </w:r>
    </w:p>
    <w:p w14:paraId="329EE4AA" w14:textId="3FBB096E" w:rsidR="001C031A" w:rsidRPr="00DD6187" w:rsidRDefault="001C031A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შეიძლება, ყველა ზომის შეფუთვა არ იყოს გაყიდვაში. </w:t>
      </w:r>
    </w:p>
    <w:p w14:paraId="75008D40" w14:textId="3137CC2F" w:rsidR="001C031A" w:rsidRPr="00332B30" w:rsidRDefault="001C031A" w:rsidP="00DD6187">
      <w:pPr>
        <w:spacing w:after="0" w:line="240" w:lineRule="auto"/>
        <w:jc w:val="both"/>
        <w:rPr>
          <w:sz w:val="10"/>
          <w:szCs w:val="10"/>
        </w:rPr>
      </w:pPr>
    </w:p>
    <w:p w14:paraId="44A0EB55" w14:textId="596D54DE" w:rsidR="001C031A" w:rsidRPr="00DD6187" w:rsidRDefault="001C031A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სავაჭრო ლიცენზიი</w:t>
      </w:r>
      <w:r w:rsidR="00791DCF" w:rsidRPr="00DD6187">
        <w:rPr>
          <w:b/>
          <w:bCs/>
          <w:sz w:val="20"/>
          <w:szCs w:val="20"/>
        </w:rPr>
        <w:t>ს</w:t>
      </w:r>
      <w:r w:rsidRPr="00DD6187">
        <w:rPr>
          <w:b/>
          <w:bCs/>
          <w:sz w:val="20"/>
          <w:szCs w:val="20"/>
        </w:rPr>
        <w:t xml:space="preserve"> მფლობელი და მწარმოებელი</w:t>
      </w:r>
    </w:p>
    <w:p w14:paraId="3DC2884C" w14:textId="239EF270" w:rsidR="001C031A" w:rsidRPr="00DD6187" w:rsidRDefault="001C031A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ARDEAPHARMA, a.s., ტრებონსკა 229, შევეტინი, ჩეხეთის რესპუბლიკა.</w:t>
      </w:r>
    </w:p>
    <w:p w14:paraId="6560A07E" w14:textId="5A2F7695" w:rsidR="001C031A" w:rsidRPr="00DD6187" w:rsidRDefault="00DD6187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7DB16" wp14:editId="26A79ACC">
                <wp:simplePos x="0" y="0"/>
                <wp:positionH relativeFrom="margin">
                  <wp:align>right</wp:align>
                </wp:positionH>
                <wp:positionV relativeFrom="paragraph">
                  <wp:posOffset>172720</wp:posOffset>
                </wp:positionV>
                <wp:extent cx="6339205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392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2B6078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7.95pt,13.6pt" to="947.1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1C031A" w:rsidRPr="00DD6187">
        <w:rPr>
          <w:b/>
          <w:bCs/>
          <w:sz w:val="20"/>
          <w:szCs w:val="20"/>
        </w:rPr>
        <w:t>ამ ჩანართის ბოლო რედაქტირების თარიღი:</w:t>
      </w:r>
      <w:r w:rsidR="001C031A" w:rsidRPr="00DD6187">
        <w:rPr>
          <w:sz w:val="20"/>
          <w:szCs w:val="20"/>
        </w:rPr>
        <w:t xml:space="preserve"> </w:t>
      </w:r>
      <w:r w:rsidR="007F6DE8" w:rsidRPr="00DD6187">
        <w:rPr>
          <w:sz w:val="20"/>
          <w:szCs w:val="20"/>
        </w:rPr>
        <w:t xml:space="preserve">2018 წლის </w:t>
      </w:r>
      <w:r w:rsidR="00741EE8" w:rsidRPr="00DD6187">
        <w:rPr>
          <w:sz w:val="20"/>
          <w:szCs w:val="20"/>
        </w:rPr>
        <w:t>13 აპრილი</w:t>
      </w:r>
    </w:p>
    <w:p w14:paraId="63D6167B" w14:textId="77777777" w:rsidR="00DD6187" w:rsidRDefault="00DD6187" w:rsidP="00DD6187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7643EBAF" w14:textId="77777777" w:rsidR="00DD6187" w:rsidRDefault="00DD6187" w:rsidP="00DD6187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1874D538" w14:textId="27294B8B" w:rsidR="001C031A" w:rsidRPr="00DD6187" w:rsidRDefault="008D3984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ქვემოთ წარმოდგენილი ინფორმაცია განკუთვნილია მხოლოდ ჯანდაცვის სპეციალისტებისთვის</w:t>
      </w:r>
    </w:p>
    <w:p w14:paraId="4279D4C6" w14:textId="6466AAE6" w:rsidR="008D3984" w:rsidRPr="00DD6187" w:rsidRDefault="008D3984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დოზირება და შეყვანის წესი</w:t>
      </w:r>
    </w:p>
    <w:p w14:paraId="31858C17" w14:textId="604B6672" w:rsidR="0083785D" w:rsidRPr="00DD6187" w:rsidRDefault="008D3984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დოზა </w:t>
      </w:r>
      <w:r w:rsidR="00371FD4" w:rsidRPr="00DD6187">
        <w:rPr>
          <w:sz w:val="20"/>
          <w:szCs w:val="20"/>
        </w:rPr>
        <w:t>განისაზღვრება</w:t>
      </w:r>
      <w:r w:rsidR="00FC448B" w:rsidRPr="00DD6187">
        <w:rPr>
          <w:sz w:val="20"/>
          <w:szCs w:val="20"/>
        </w:rPr>
        <w:t xml:space="preserve"> მკაცრად</w:t>
      </w:r>
      <w:r w:rsidR="007F6DE8" w:rsidRPr="00DD6187">
        <w:rPr>
          <w:sz w:val="20"/>
          <w:szCs w:val="20"/>
        </w:rPr>
        <w:t xml:space="preserve"> ინდივიდუალურად</w:t>
      </w:r>
      <w:r w:rsidR="00FC448B" w:rsidRPr="00DD6187">
        <w:rPr>
          <w:sz w:val="20"/>
          <w:szCs w:val="20"/>
        </w:rPr>
        <w:t xml:space="preserve"> და დამოკიდებულია პაციენტის მდგომარეობაზე</w:t>
      </w:r>
      <w:r w:rsidR="007F6DE8" w:rsidRPr="00DD6187">
        <w:rPr>
          <w:sz w:val="20"/>
          <w:szCs w:val="20"/>
        </w:rPr>
        <w:t>.</w:t>
      </w:r>
      <w:r w:rsidR="0083785D" w:rsidRPr="00DD6187">
        <w:rPr>
          <w:sz w:val="20"/>
          <w:szCs w:val="20"/>
        </w:rPr>
        <w:t xml:space="preserve"> ჩვეულებრივ ინფუზიის სიჩქარე დაახლოებით 4 მლ/კგ/სთ-ს შეადგენს. კალიუმის ინფუზიის მაქსიმალური სიჩქარე არ უნდა იყოს 20 მმოლი/სთ-ზე მეტი (ზოგიერთი უფრო ახალი წყაროს შესაბამისად 40 მმოლი/სთ). ზოგადად რეკომენდებულია, რომ არ იყოს გადაჭარბებული საერთო დღიური დოზა, რომელიც შეადგენს 150-200 მმოლ K</w:t>
      </w:r>
      <w:r w:rsidR="0083785D" w:rsidRPr="00DD6187">
        <w:rPr>
          <w:sz w:val="20"/>
          <w:szCs w:val="20"/>
          <w:vertAlign w:val="superscript"/>
        </w:rPr>
        <w:t>+</w:t>
      </w:r>
      <w:r w:rsidR="0083785D" w:rsidRPr="00DD6187">
        <w:rPr>
          <w:sz w:val="20"/>
          <w:szCs w:val="20"/>
        </w:rPr>
        <w:t xml:space="preserve">/24 საათში. </w:t>
      </w:r>
    </w:p>
    <w:p w14:paraId="161893BD" w14:textId="4FFD9F81" w:rsidR="0083785D" w:rsidRPr="00DD6187" w:rsidRDefault="0083785D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არდეაელიტოსოლი D 1/1 ხსნარის საშუალო დღიური დოზა შეადგენს 500-1000 მლ-ს. სამედიცინო პროდუქტი გამოიყენება მოზრდილებში და ნებისმიერი ასაკის ბავშვებში შეზღუდვების გარეშე. </w:t>
      </w:r>
    </w:p>
    <w:p w14:paraId="4FDCEEB4" w14:textId="69BE5D3C" w:rsidR="0083785D" w:rsidRPr="00DD6187" w:rsidRDefault="0083785D" w:rsidP="00DD6187">
      <w:pPr>
        <w:spacing w:after="0" w:line="240" w:lineRule="auto"/>
        <w:jc w:val="both"/>
        <w:rPr>
          <w:sz w:val="20"/>
          <w:szCs w:val="20"/>
        </w:rPr>
      </w:pPr>
    </w:p>
    <w:p w14:paraId="3CF1B48B" w14:textId="25C20C02" w:rsidR="008D3984" w:rsidRPr="00DD6187" w:rsidRDefault="008D3984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b/>
          <w:bCs/>
          <w:sz w:val="20"/>
          <w:szCs w:val="20"/>
        </w:rPr>
        <w:t>შეყვანის მეთოდი</w:t>
      </w:r>
      <w:r w:rsidR="00605073" w:rsidRPr="00DD6187">
        <w:rPr>
          <w:sz w:val="20"/>
          <w:szCs w:val="20"/>
        </w:rPr>
        <w:t xml:space="preserve"> </w:t>
      </w:r>
    </w:p>
    <w:p w14:paraId="2B6A7310" w14:textId="37882ACA" w:rsidR="00605073" w:rsidRPr="00DD6187" w:rsidRDefault="00605073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ინტრავენური წვეთოვანი ინფუზია დახურული სისტემის გამოყენებით. </w:t>
      </w:r>
    </w:p>
    <w:p w14:paraId="7DDE5A8D" w14:textId="77777777" w:rsidR="00605073" w:rsidRPr="00DD6187" w:rsidRDefault="00605073" w:rsidP="00DD6187">
      <w:pPr>
        <w:spacing w:after="0" w:line="240" w:lineRule="auto"/>
        <w:jc w:val="both"/>
        <w:rPr>
          <w:sz w:val="20"/>
          <w:szCs w:val="20"/>
        </w:rPr>
      </w:pPr>
    </w:p>
    <w:p w14:paraId="3BEADE8D" w14:textId="6F87DD6B" w:rsidR="008D3984" w:rsidRPr="00DD6187" w:rsidRDefault="00F43F9E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გვერდითი ეფექტები</w:t>
      </w:r>
      <w:r w:rsidR="008D3984" w:rsidRPr="00DD6187">
        <w:rPr>
          <w:b/>
          <w:bCs/>
          <w:sz w:val="20"/>
          <w:szCs w:val="20"/>
        </w:rPr>
        <w:t xml:space="preserve"> </w:t>
      </w:r>
    </w:p>
    <w:p w14:paraId="12FAEAFE" w14:textId="3213F573" w:rsidR="0083785D" w:rsidRPr="00DD6187" w:rsidRDefault="00DE59AA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არასათანადო ინფუზიური თერაპიი</w:t>
      </w:r>
      <w:r w:rsidR="0083785D" w:rsidRPr="00DD6187">
        <w:rPr>
          <w:sz w:val="20"/>
          <w:szCs w:val="20"/>
        </w:rPr>
        <w:t>ს შემთხვევაში, შეიძლება განვითარდეს</w:t>
      </w:r>
      <w:r w:rsidRPr="00DD6187">
        <w:rPr>
          <w:sz w:val="20"/>
          <w:szCs w:val="20"/>
        </w:rPr>
        <w:t xml:space="preserve"> </w:t>
      </w:r>
      <w:r w:rsidR="0083785D" w:rsidRPr="00DD6187">
        <w:rPr>
          <w:sz w:val="20"/>
          <w:szCs w:val="20"/>
        </w:rPr>
        <w:t xml:space="preserve">ელექტროლიტური დისბალანსი, ჰიპერჰიდრატაცია, ჰიპერკალიემია, ჰიპერლაქტატემია, ჰიპონატრიემია შემდგომში მწვავე ჰიპონატრიემიური ენცეფალოპათიის განვითარებით, შეშუპება, გულის დეკომპენსაცია და ელექტროლიტური დარღვევა. </w:t>
      </w:r>
    </w:p>
    <w:p w14:paraId="40DD2D98" w14:textId="77777777" w:rsidR="0083785D" w:rsidRPr="00DD6187" w:rsidRDefault="0083785D" w:rsidP="00DD6187">
      <w:pPr>
        <w:spacing w:after="0" w:line="240" w:lineRule="auto"/>
        <w:jc w:val="both"/>
        <w:rPr>
          <w:sz w:val="20"/>
          <w:szCs w:val="20"/>
        </w:rPr>
      </w:pPr>
    </w:p>
    <w:p w14:paraId="6514DB19" w14:textId="7117DE63" w:rsidR="007E1B07" w:rsidRPr="00DD6187" w:rsidRDefault="007E1B07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არათავსებადობა</w:t>
      </w:r>
    </w:p>
    <w:p w14:paraId="65A7CAB1" w14:textId="4452F5AC" w:rsidR="00DE59AA" w:rsidRPr="00DD6187" w:rsidRDefault="0040611A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მოცემული პრეპარატი თავსებადია უმრავლეს ფართოდ გამოყენებად პრეპარატთან. ფიზიკურ-ქიმიური შეუთავსებლობა ცნობილი არ არის, </w:t>
      </w:r>
      <w:r w:rsidR="00371FD4" w:rsidRPr="00DD6187">
        <w:rPr>
          <w:sz w:val="20"/>
          <w:szCs w:val="20"/>
        </w:rPr>
        <w:t xml:space="preserve">გარდა შეუტავსებლობისა </w:t>
      </w:r>
      <w:r w:rsidRPr="00DD6187">
        <w:rPr>
          <w:sz w:val="20"/>
          <w:szCs w:val="20"/>
        </w:rPr>
        <w:t>მჟანგავი ნივთიერებების შემცველ ხსნარებ</w:t>
      </w:r>
      <w:r w:rsidR="00371FD4" w:rsidRPr="00DD6187">
        <w:rPr>
          <w:sz w:val="20"/>
          <w:szCs w:val="20"/>
        </w:rPr>
        <w:t>თან</w:t>
      </w:r>
      <w:r w:rsidRPr="00DD6187">
        <w:rPr>
          <w:sz w:val="20"/>
          <w:szCs w:val="20"/>
        </w:rPr>
        <w:t xml:space="preserve"> და სხვადასხვა </w:t>
      </w:r>
      <w:r w:rsidRPr="00DD6187">
        <w:rPr>
          <w:sz w:val="20"/>
          <w:szCs w:val="20"/>
          <w:lang w:val="en-US"/>
        </w:rPr>
        <w:t>pH</w:t>
      </w:r>
      <w:r w:rsidRPr="00DD6187">
        <w:rPr>
          <w:sz w:val="20"/>
          <w:szCs w:val="20"/>
          <w:lang w:val="ru-RU"/>
        </w:rPr>
        <w:t>-</w:t>
      </w:r>
      <w:r w:rsidRPr="00DD6187">
        <w:rPr>
          <w:sz w:val="20"/>
          <w:szCs w:val="20"/>
        </w:rPr>
        <w:t>ის მქონე ხსნარებ</w:t>
      </w:r>
      <w:r w:rsidR="00371FD4" w:rsidRPr="00DD6187">
        <w:rPr>
          <w:sz w:val="20"/>
          <w:szCs w:val="20"/>
        </w:rPr>
        <w:t xml:space="preserve">თან. </w:t>
      </w:r>
    </w:p>
    <w:p w14:paraId="457D1468" w14:textId="77777777" w:rsidR="0083785D" w:rsidRPr="00DD6187" w:rsidRDefault="0083785D" w:rsidP="00DD6187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7053B5E1" w14:textId="3C60DA19" w:rsidR="007E1B07" w:rsidRPr="00DD6187" w:rsidRDefault="00DE59AA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შენახვის პირობები</w:t>
      </w:r>
    </w:p>
    <w:p w14:paraId="30E48046" w14:textId="6A9BCAD8" w:rsidR="007E1B07" w:rsidRPr="00DD6187" w:rsidRDefault="007E1B07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არ გაყინოთ. </w:t>
      </w:r>
    </w:p>
    <w:p w14:paraId="75C1B188" w14:textId="77777777" w:rsidR="00DE59AA" w:rsidRPr="00DD6187" w:rsidRDefault="00DE59AA" w:rsidP="00DD6187">
      <w:pPr>
        <w:spacing w:after="0" w:line="240" w:lineRule="auto"/>
        <w:jc w:val="both"/>
        <w:rPr>
          <w:sz w:val="20"/>
          <w:szCs w:val="20"/>
        </w:rPr>
      </w:pPr>
    </w:p>
    <w:p w14:paraId="3DB282A3" w14:textId="5F0A9061" w:rsidR="007E1B07" w:rsidRPr="00DD6187" w:rsidRDefault="00DE59AA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b/>
          <w:bCs/>
          <w:sz w:val="20"/>
          <w:szCs w:val="20"/>
        </w:rPr>
        <w:t xml:space="preserve">შენახვის ვადა </w:t>
      </w:r>
      <w:r w:rsidR="007E1B07" w:rsidRPr="00DD6187">
        <w:rPr>
          <w:b/>
          <w:bCs/>
          <w:sz w:val="20"/>
          <w:szCs w:val="20"/>
        </w:rPr>
        <w:t>პირველად გახსნის შემდეგ</w:t>
      </w:r>
      <w:r w:rsidR="007E1B07" w:rsidRPr="00DD6187">
        <w:rPr>
          <w:sz w:val="20"/>
          <w:szCs w:val="20"/>
        </w:rPr>
        <w:t xml:space="preserve"> </w:t>
      </w:r>
    </w:p>
    <w:p w14:paraId="1CEEF4E5" w14:textId="5144C7BD" w:rsidR="007E1B07" w:rsidRPr="00DD6187" w:rsidRDefault="007E1B07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ქიმიური და ფიზიკური სტაბილურობა ნაჩვენებია</w:t>
      </w:r>
      <w:r w:rsidR="008904F7" w:rsidRPr="00DD6187">
        <w:rPr>
          <w:sz w:val="20"/>
          <w:szCs w:val="20"/>
        </w:rPr>
        <w:t xml:space="preserve"> 48 საათის განმავლობაში 25˚C-ზე. </w:t>
      </w:r>
    </w:p>
    <w:p w14:paraId="1C1138F4" w14:textId="56AF83F0" w:rsidR="008904F7" w:rsidRPr="00DD6187" w:rsidRDefault="008904F7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მიკრობიოლოგიური თვალსაზრისით </w:t>
      </w:r>
      <w:r w:rsidR="00DE59AA" w:rsidRPr="00DD6187">
        <w:rPr>
          <w:sz w:val="20"/>
          <w:szCs w:val="20"/>
        </w:rPr>
        <w:t xml:space="preserve">სამედიცინო </w:t>
      </w:r>
      <w:r w:rsidRPr="00DD6187">
        <w:rPr>
          <w:sz w:val="20"/>
          <w:szCs w:val="20"/>
        </w:rPr>
        <w:t>პროდუქტი უნდა იქნას</w:t>
      </w:r>
      <w:r w:rsidR="00843DBF" w:rsidRPr="00DD6187">
        <w:rPr>
          <w:sz w:val="20"/>
          <w:szCs w:val="20"/>
        </w:rPr>
        <w:t xml:space="preserve"> </w:t>
      </w:r>
      <w:r w:rsidRPr="00DD6187">
        <w:rPr>
          <w:sz w:val="20"/>
          <w:szCs w:val="20"/>
        </w:rPr>
        <w:t xml:space="preserve">გამოყენებული </w:t>
      </w:r>
      <w:r w:rsidR="00DE59AA" w:rsidRPr="00DD6187">
        <w:rPr>
          <w:sz w:val="20"/>
          <w:szCs w:val="20"/>
        </w:rPr>
        <w:t>დაუყოვნებლივ</w:t>
      </w:r>
      <w:r w:rsidRPr="00DD6187">
        <w:rPr>
          <w:sz w:val="20"/>
          <w:szCs w:val="20"/>
        </w:rPr>
        <w:t xml:space="preserve">. თუ არ იქნება </w:t>
      </w:r>
      <w:r w:rsidR="00843DBF" w:rsidRPr="00DD6187">
        <w:rPr>
          <w:sz w:val="20"/>
          <w:szCs w:val="20"/>
        </w:rPr>
        <w:t xml:space="preserve">დაუყოვნებლივ </w:t>
      </w:r>
      <w:r w:rsidRPr="00DD6187">
        <w:rPr>
          <w:sz w:val="20"/>
          <w:szCs w:val="20"/>
        </w:rPr>
        <w:t xml:space="preserve">გამოყენებული, შენახვის დროსა და პირობებზე პასუხისმგებელია მომხმარებელი და, როგორც წესი, არ უნდა იყოს 24 საათზე მეტი 2˚C-8˚C-ზე, გარდა იმ შემთხვევებისა, როდესაც გახსნას ადგილი აქვს კონტროლირებულ და დამტკიცებულ ასეპტიკურ პირობებში. </w:t>
      </w:r>
    </w:p>
    <w:p w14:paraId="6D4A9882" w14:textId="48101FA6" w:rsidR="008904F7" w:rsidRPr="00DD6187" w:rsidRDefault="008904F7" w:rsidP="00DD6187">
      <w:pPr>
        <w:spacing w:after="0" w:line="240" w:lineRule="auto"/>
        <w:jc w:val="both"/>
        <w:rPr>
          <w:sz w:val="20"/>
          <w:szCs w:val="20"/>
        </w:rPr>
      </w:pPr>
    </w:p>
    <w:p w14:paraId="2D9AFD98" w14:textId="60BF6095" w:rsidR="008904F7" w:rsidRPr="00DD6187" w:rsidRDefault="008904F7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 xml:space="preserve">მითითება </w:t>
      </w:r>
      <w:r w:rsidR="00DE59AA" w:rsidRPr="00DD6187">
        <w:rPr>
          <w:b/>
          <w:bCs/>
          <w:sz w:val="20"/>
          <w:szCs w:val="20"/>
        </w:rPr>
        <w:t>სამედიცინო პროდუქტის</w:t>
      </w:r>
      <w:r w:rsidR="00DE59AA" w:rsidRPr="00DD6187">
        <w:rPr>
          <w:sz w:val="20"/>
          <w:szCs w:val="20"/>
        </w:rPr>
        <w:t xml:space="preserve"> </w:t>
      </w:r>
      <w:r w:rsidRPr="00DD6187">
        <w:rPr>
          <w:b/>
          <w:bCs/>
          <w:sz w:val="20"/>
          <w:szCs w:val="20"/>
        </w:rPr>
        <w:t>მოხმარებასთან დაკავშირებით</w:t>
      </w:r>
    </w:p>
    <w:p w14:paraId="0B97A36A" w14:textId="22E71815" w:rsidR="008904F7" w:rsidRPr="00DD6187" w:rsidRDefault="008904F7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პარენტერალური </w:t>
      </w:r>
      <w:r w:rsidR="00DE59AA" w:rsidRPr="00DD6187">
        <w:rPr>
          <w:sz w:val="20"/>
          <w:szCs w:val="20"/>
        </w:rPr>
        <w:t>სამედიცინო პროდუქტები</w:t>
      </w:r>
      <w:r w:rsidRPr="00DD6187">
        <w:rPr>
          <w:sz w:val="20"/>
          <w:szCs w:val="20"/>
        </w:rPr>
        <w:t xml:space="preserve"> შეყვანამდე უნდა შემოწმდეს ვიზუალურად. თუ შეიმჩნევა მყარი ნაწილაკები ან კონტეინერი დაზიანებულია, </w:t>
      </w:r>
      <w:r w:rsidR="00DE59AA" w:rsidRPr="00DD6187">
        <w:rPr>
          <w:sz w:val="20"/>
          <w:szCs w:val="20"/>
        </w:rPr>
        <w:t xml:space="preserve">სამედიცინო </w:t>
      </w:r>
      <w:r w:rsidRPr="00DD6187">
        <w:rPr>
          <w:sz w:val="20"/>
          <w:szCs w:val="20"/>
        </w:rPr>
        <w:t xml:space="preserve">პროდუქტი არ უნდა გამოიყენოთ. </w:t>
      </w:r>
    </w:p>
    <w:p w14:paraId="383745B5" w14:textId="73E49E47" w:rsidR="008904F7" w:rsidRPr="00DD6187" w:rsidRDefault="00A83E60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>პრეპარატი განკუთვნილია მხოლოდ ერთჯერადი გამოყენებისთვის</w:t>
      </w:r>
      <w:r w:rsidR="00AD1E39" w:rsidRPr="00DD6187">
        <w:rPr>
          <w:sz w:val="20"/>
          <w:szCs w:val="20"/>
        </w:rPr>
        <w:t>.</w:t>
      </w:r>
    </w:p>
    <w:p w14:paraId="39F2A9CC" w14:textId="2D68BB25" w:rsidR="00A83E60" w:rsidRPr="00DD6187" w:rsidRDefault="00A83E60" w:rsidP="00DD6187">
      <w:pPr>
        <w:spacing w:after="0" w:line="240" w:lineRule="auto"/>
        <w:jc w:val="both"/>
        <w:rPr>
          <w:sz w:val="20"/>
          <w:szCs w:val="20"/>
        </w:rPr>
      </w:pPr>
    </w:p>
    <w:p w14:paraId="25E05196" w14:textId="54CB6A56" w:rsidR="00A83E60" w:rsidRPr="00DD6187" w:rsidRDefault="00A83E60" w:rsidP="00DD6187">
      <w:pPr>
        <w:spacing w:after="0" w:line="240" w:lineRule="auto"/>
        <w:jc w:val="both"/>
        <w:rPr>
          <w:b/>
          <w:bCs/>
          <w:sz w:val="20"/>
          <w:szCs w:val="20"/>
        </w:rPr>
      </w:pPr>
      <w:r w:rsidRPr="00DD6187">
        <w:rPr>
          <w:b/>
          <w:bCs/>
          <w:sz w:val="20"/>
          <w:szCs w:val="20"/>
        </w:rPr>
        <w:t>უტილიზაცია</w:t>
      </w:r>
    </w:p>
    <w:p w14:paraId="1ABB387D" w14:textId="2194A9F1" w:rsidR="00A83E60" w:rsidRPr="00DD6187" w:rsidRDefault="00A83E60" w:rsidP="00DD6187">
      <w:pPr>
        <w:spacing w:after="0" w:line="240" w:lineRule="auto"/>
        <w:jc w:val="both"/>
        <w:rPr>
          <w:sz w:val="20"/>
          <w:szCs w:val="20"/>
        </w:rPr>
      </w:pPr>
      <w:r w:rsidRPr="00DD6187">
        <w:rPr>
          <w:sz w:val="20"/>
          <w:szCs w:val="20"/>
        </w:rPr>
        <w:t xml:space="preserve">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შესაბამისად. </w:t>
      </w:r>
    </w:p>
    <w:sectPr w:rsidR="00A83E60" w:rsidRPr="00DD6187" w:rsidSect="00324014">
      <w:pgSz w:w="12240" w:h="15840"/>
      <w:pgMar w:top="1138" w:right="1138" w:bottom="1138" w:left="1138" w:header="706" w:footer="706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069D6"/>
    <w:multiLevelType w:val="hybridMultilevel"/>
    <w:tmpl w:val="F7F4E2B0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D154AA"/>
    <w:multiLevelType w:val="hybridMultilevel"/>
    <w:tmpl w:val="B55C3BFA"/>
    <w:lvl w:ilvl="0" w:tplc="B7501E76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351245">
    <w:abstractNumId w:val="0"/>
  </w:num>
  <w:num w:numId="2" w16cid:durableId="1347055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141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5A"/>
    <w:rsid w:val="00022EC8"/>
    <w:rsid w:val="00046A13"/>
    <w:rsid w:val="00065DB3"/>
    <w:rsid w:val="00077C39"/>
    <w:rsid w:val="00086FBE"/>
    <w:rsid w:val="00103C06"/>
    <w:rsid w:val="00150383"/>
    <w:rsid w:val="00164ED8"/>
    <w:rsid w:val="001C031A"/>
    <w:rsid w:val="001C625A"/>
    <w:rsid w:val="002111A5"/>
    <w:rsid w:val="002771DF"/>
    <w:rsid w:val="002A23F4"/>
    <w:rsid w:val="002C149C"/>
    <w:rsid w:val="002C6B22"/>
    <w:rsid w:val="002F1A52"/>
    <w:rsid w:val="00324014"/>
    <w:rsid w:val="00332B30"/>
    <w:rsid w:val="00363AF1"/>
    <w:rsid w:val="00363FC8"/>
    <w:rsid w:val="00371FD4"/>
    <w:rsid w:val="00375222"/>
    <w:rsid w:val="00375BE9"/>
    <w:rsid w:val="003814B1"/>
    <w:rsid w:val="003820D3"/>
    <w:rsid w:val="00386EE9"/>
    <w:rsid w:val="00390D2E"/>
    <w:rsid w:val="003B7F0B"/>
    <w:rsid w:val="0040611A"/>
    <w:rsid w:val="004421C5"/>
    <w:rsid w:val="00444DED"/>
    <w:rsid w:val="004524D2"/>
    <w:rsid w:val="00497DE9"/>
    <w:rsid w:val="004A558B"/>
    <w:rsid w:val="005206E1"/>
    <w:rsid w:val="00541127"/>
    <w:rsid w:val="00550468"/>
    <w:rsid w:val="00593DD8"/>
    <w:rsid w:val="005A1993"/>
    <w:rsid w:val="005F2E0C"/>
    <w:rsid w:val="00605073"/>
    <w:rsid w:val="006118FF"/>
    <w:rsid w:val="0061766F"/>
    <w:rsid w:val="00631C14"/>
    <w:rsid w:val="00636916"/>
    <w:rsid w:val="006A656B"/>
    <w:rsid w:val="006E6316"/>
    <w:rsid w:val="00731BE3"/>
    <w:rsid w:val="00741EE8"/>
    <w:rsid w:val="00791DCF"/>
    <w:rsid w:val="007A7BAC"/>
    <w:rsid w:val="007B1DBC"/>
    <w:rsid w:val="007D4D2B"/>
    <w:rsid w:val="007E1B07"/>
    <w:rsid w:val="007E59B7"/>
    <w:rsid w:val="007F6DE8"/>
    <w:rsid w:val="008156E8"/>
    <w:rsid w:val="00817FBA"/>
    <w:rsid w:val="0083785D"/>
    <w:rsid w:val="00843DBF"/>
    <w:rsid w:val="00873AEC"/>
    <w:rsid w:val="00884F8D"/>
    <w:rsid w:val="008904F7"/>
    <w:rsid w:val="008D3984"/>
    <w:rsid w:val="009176A1"/>
    <w:rsid w:val="00945E0A"/>
    <w:rsid w:val="00962305"/>
    <w:rsid w:val="00967F11"/>
    <w:rsid w:val="00A54474"/>
    <w:rsid w:val="00A83E60"/>
    <w:rsid w:val="00AB43D1"/>
    <w:rsid w:val="00AD1E39"/>
    <w:rsid w:val="00B0199C"/>
    <w:rsid w:val="00B019E7"/>
    <w:rsid w:val="00B57AF5"/>
    <w:rsid w:val="00C515FF"/>
    <w:rsid w:val="00CE6C83"/>
    <w:rsid w:val="00DD474C"/>
    <w:rsid w:val="00DD6187"/>
    <w:rsid w:val="00DE59AA"/>
    <w:rsid w:val="00E025BC"/>
    <w:rsid w:val="00E21349"/>
    <w:rsid w:val="00E32ECF"/>
    <w:rsid w:val="00E64E71"/>
    <w:rsid w:val="00E67D0B"/>
    <w:rsid w:val="00EA36CE"/>
    <w:rsid w:val="00EB37CC"/>
    <w:rsid w:val="00EB3BBE"/>
    <w:rsid w:val="00F2287D"/>
    <w:rsid w:val="00F34F77"/>
    <w:rsid w:val="00F424DE"/>
    <w:rsid w:val="00F43F9E"/>
    <w:rsid w:val="00F61B67"/>
    <w:rsid w:val="00F66F8D"/>
    <w:rsid w:val="00FB6E67"/>
    <w:rsid w:val="00FC05E7"/>
    <w:rsid w:val="00FC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A7D2"/>
  <w15:chartTrackingRefBased/>
  <w15:docId w15:val="{3B5F3C5F-CD1E-4CB0-B230-0EFAD6C34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1530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Sofia SHUBLADZE</cp:lastModifiedBy>
  <cp:revision>42</cp:revision>
  <dcterms:created xsi:type="dcterms:W3CDTF">2026-03-21T09:15:00Z</dcterms:created>
  <dcterms:modified xsi:type="dcterms:W3CDTF">2026-07-29T08:28:00Z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ed5bf2-0776-40a4-adb3-b6e932de19b6_Enabled">
    <vt:lpwstr>true</vt:lpwstr>
  </property>
  <property fmtid="{D5CDD505-2E9C-101B-9397-08002B2CF9AE}" pid="3" name="MSIP_Label_56ed5bf2-0776-40a4-adb3-b6e932de19b6_SetDate">
    <vt:lpwstr>2026-03-30T09:23:28Z</vt:lpwstr>
  </property>
  <property fmtid="{D5CDD505-2E9C-101B-9397-08002B2CF9AE}" pid="4" name="MSIP_Label_56ed5bf2-0776-40a4-adb3-b6e932de19b6_Method">
    <vt:lpwstr>Standard</vt:lpwstr>
  </property>
  <property fmtid="{D5CDD505-2E9C-101B-9397-08002B2CF9AE}" pid="5" name="MSIP_Label_56ed5bf2-0776-40a4-adb3-b6e932de19b6_Name">
    <vt:lpwstr>Hizmete Özel (Restricted)</vt:lpwstr>
  </property>
  <property fmtid="{D5CDD505-2E9C-101B-9397-08002B2CF9AE}" pid="6" name="MSIP_Label_56ed5bf2-0776-40a4-adb3-b6e932de19b6_SiteId">
    <vt:lpwstr>9c6d9fad-373d-4490-9d9d-4ea4175cb82d</vt:lpwstr>
  </property>
  <property fmtid="{D5CDD505-2E9C-101B-9397-08002B2CF9AE}" pid="7" name="MSIP_Label_56ed5bf2-0776-40a4-adb3-b6e932de19b6_ActionId">
    <vt:lpwstr>b0425c79-66ee-419b-a70f-0e1de9839961</vt:lpwstr>
  </property>
  <property fmtid="{D5CDD505-2E9C-101B-9397-08002B2CF9AE}" pid="8" name="MSIP_Label_56ed5bf2-0776-40a4-adb3-b6e932de19b6_ContentBits">
    <vt:lpwstr>0</vt:lpwstr>
  </property>
  <property fmtid="{D5CDD505-2E9C-101B-9397-08002B2CF9AE}" pid="9" name="MSIP_Label_56ed5bf2-0776-40a4-adb3-b6e932de19b6_Tag">
    <vt:lpwstr>10, 3, 0, 1</vt:lpwstr>
  </property>
</Properties>
</file>