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4F379" w14:textId="31F04CF9" w:rsidR="00C515FF" w:rsidRPr="00671E6B" w:rsidRDefault="008156E8" w:rsidP="00BB78B0">
      <w:pPr>
        <w:spacing w:after="0" w:line="240" w:lineRule="auto"/>
        <w:rPr>
          <w:noProof/>
          <w:sz w:val="24"/>
          <w:szCs w:val="24"/>
        </w:rPr>
      </w:pPr>
      <w:r w:rsidRPr="00671E6B">
        <w:rPr>
          <w:rFonts w:ascii="Times New Roman" w:hAnsi="Times New Roman" w:cs="Times New Roman"/>
          <w:noProof/>
          <w:sz w:val="24"/>
          <w:szCs w:val="24"/>
          <w:lang w:eastAsia="ka-GE"/>
        </w:rPr>
        <mc:AlternateContent>
          <mc:Choice Requires="wps">
            <w:drawing>
              <wp:anchor distT="0" distB="0" distL="114300" distR="114300" simplePos="0" relativeHeight="251661312" behindDoc="0" locked="0" layoutInCell="1" allowOverlap="1" wp14:anchorId="31F55686" wp14:editId="0FB37AF9">
                <wp:simplePos x="0" y="0"/>
                <wp:positionH relativeFrom="margin">
                  <wp:align>right</wp:align>
                </wp:positionH>
                <wp:positionV relativeFrom="paragraph">
                  <wp:posOffset>-486410</wp:posOffset>
                </wp:positionV>
                <wp:extent cx="2600325" cy="109537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2600325" cy="109537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C052C72" w14:textId="77777777" w:rsidR="008156E8" w:rsidRDefault="008156E8" w:rsidP="008156E8">
                            <w:pPr>
                              <w:spacing w:after="0" w:line="240" w:lineRule="auto"/>
                              <w:jc w:val="center"/>
                              <w:rPr>
                                <w:sz w:val="20"/>
                                <w:szCs w:val="20"/>
                              </w:rPr>
                            </w:pPr>
                            <w:r>
                              <w:rPr>
                                <w:sz w:val="20"/>
                                <w:szCs w:val="20"/>
                              </w:rPr>
                              <w:t>ARDEAPHARMA, a.s.</w:t>
                            </w:r>
                          </w:p>
                          <w:p w14:paraId="5D86DC1E" w14:textId="77777777" w:rsidR="008156E8" w:rsidRDefault="008156E8" w:rsidP="008156E8">
                            <w:pPr>
                              <w:spacing w:after="0" w:line="240" w:lineRule="auto"/>
                              <w:jc w:val="center"/>
                              <w:rPr>
                                <w:sz w:val="20"/>
                                <w:szCs w:val="20"/>
                                <w:lang w:val="en-US"/>
                              </w:rPr>
                            </w:pPr>
                            <w:r>
                              <w:rPr>
                                <w:sz w:val="20"/>
                                <w:szCs w:val="20"/>
                              </w:rPr>
                              <w:t>ტრებონსკა 229</w:t>
                            </w:r>
                            <w:r>
                              <w:rPr>
                                <w:sz w:val="20"/>
                                <w:szCs w:val="20"/>
                                <w:lang w:val="en-US"/>
                              </w:rPr>
                              <w:t xml:space="preserve">, </w:t>
                            </w:r>
                            <w:r>
                              <w:rPr>
                                <w:sz w:val="20"/>
                                <w:szCs w:val="20"/>
                              </w:rPr>
                              <w:t>373 63 შევეტინი</w:t>
                            </w:r>
                            <w:r>
                              <w:rPr>
                                <w:sz w:val="20"/>
                                <w:szCs w:val="20"/>
                                <w:lang w:val="en-US"/>
                              </w:rPr>
                              <w:t>,</w:t>
                            </w:r>
                          </w:p>
                          <w:p w14:paraId="19B74869" w14:textId="77777777" w:rsidR="008156E8" w:rsidRDefault="008156E8" w:rsidP="008156E8">
                            <w:pPr>
                              <w:spacing w:after="0" w:line="240" w:lineRule="auto"/>
                              <w:jc w:val="center"/>
                              <w:rPr>
                                <w:sz w:val="20"/>
                                <w:szCs w:val="20"/>
                              </w:rPr>
                            </w:pPr>
                            <w:r>
                              <w:rPr>
                                <w:sz w:val="20"/>
                                <w:szCs w:val="20"/>
                              </w:rPr>
                              <w:t>ჩეხეთის რესპუბლიკა</w:t>
                            </w:r>
                          </w:p>
                          <w:p w14:paraId="2761B1FF" w14:textId="00F2D883" w:rsidR="008156E8" w:rsidRPr="006118FF" w:rsidRDefault="008156E8" w:rsidP="008156E8">
                            <w:pPr>
                              <w:spacing w:after="0" w:line="240" w:lineRule="auto"/>
                              <w:jc w:val="center"/>
                              <w:rPr>
                                <w:sz w:val="20"/>
                                <w:szCs w:val="20"/>
                                <w:lang w:val="en-US"/>
                              </w:rPr>
                            </w:pPr>
                            <w:r w:rsidRPr="006118FF">
                              <w:rPr>
                                <w:sz w:val="20"/>
                                <w:szCs w:val="20"/>
                              </w:rPr>
                              <w:t>IC</w:t>
                            </w:r>
                            <w:r>
                              <w:rPr>
                                <w:sz w:val="20"/>
                                <w:szCs w:val="20"/>
                              </w:rPr>
                              <w:t>: 079 58 595,</w:t>
                            </w:r>
                            <w:r w:rsidRPr="006118FF">
                              <w:rPr>
                                <w:sz w:val="20"/>
                                <w:szCs w:val="20"/>
                              </w:rPr>
                              <w:t xml:space="preserve"> DIC</w:t>
                            </w:r>
                            <w:r>
                              <w:rPr>
                                <w:sz w:val="20"/>
                                <w:szCs w:val="20"/>
                              </w:rPr>
                              <w:t xml:space="preserve">: </w:t>
                            </w:r>
                            <w:r w:rsidRPr="006118FF">
                              <w:rPr>
                                <w:sz w:val="20"/>
                                <w:szCs w:val="20"/>
                              </w:rPr>
                              <w:t>CZ</w:t>
                            </w:r>
                            <w:r w:rsidR="006118FF" w:rsidRPr="006118FF">
                              <w:rPr>
                                <w:sz w:val="20"/>
                                <w:szCs w:val="20"/>
                              </w:rPr>
                              <w:t>07</w:t>
                            </w:r>
                            <w:r w:rsidR="006118FF">
                              <w:rPr>
                                <w:sz w:val="20"/>
                                <w:szCs w:val="20"/>
                                <w:lang w:val="en-US"/>
                              </w:rPr>
                              <w:t>958595</w:t>
                            </w:r>
                          </w:p>
                          <w:p w14:paraId="69F652E9" w14:textId="77777777" w:rsidR="008156E8" w:rsidRPr="006118FF" w:rsidRDefault="008156E8" w:rsidP="008156E8">
                            <w:pPr>
                              <w:spacing w:after="0" w:line="240" w:lineRule="auto"/>
                              <w:jc w:val="center"/>
                              <w:rPr>
                                <w:sz w:val="20"/>
                                <w:szCs w:val="20"/>
                              </w:rPr>
                            </w:pPr>
                            <w:r w:rsidRPr="006118FF">
                              <w:rPr>
                                <w:sz w:val="20"/>
                                <w:szCs w:val="20"/>
                              </w:rPr>
                              <w:t>www</w:t>
                            </w:r>
                            <w:r>
                              <w:rPr>
                                <w:sz w:val="20"/>
                                <w:szCs w:val="20"/>
                              </w:rPr>
                              <w:t>.</w:t>
                            </w:r>
                            <w:r w:rsidRPr="006118FF">
                              <w:rPr>
                                <w:sz w:val="20"/>
                                <w:szCs w:val="20"/>
                              </w:rPr>
                              <w:t>ardeapharma.cz</w:t>
                            </w:r>
                          </w:p>
                          <w:p w14:paraId="29D7953B" w14:textId="132F9896" w:rsidR="008156E8" w:rsidRDefault="006118FF" w:rsidP="008156E8">
                            <w:pPr>
                              <w:spacing w:after="0" w:line="240" w:lineRule="auto"/>
                              <w:jc w:val="center"/>
                              <w:rPr>
                                <w:i/>
                                <w:iCs/>
                                <w:sz w:val="20"/>
                                <w:szCs w:val="20"/>
                              </w:rPr>
                            </w:pPr>
                            <w:r>
                              <w:rPr>
                                <w:sz w:val="20"/>
                                <w:szCs w:val="20"/>
                                <w:lang w:val="en-US"/>
                              </w:rPr>
                              <w:t>26.06</w:t>
                            </w:r>
                            <w:r w:rsidR="008156E8">
                              <w:rPr>
                                <w:sz w:val="20"/>
                                <w:szCs w:val="20"/>
                              </w:rPr>
                              <w:t xml:space="preserve">.2026 წ. </w:t>
                            </w:r>
                          </w:p>
                          <w:p w14:paraId="4E84B114" w14:textId="77777777" w:rsidR="008156E8" w:rsidRDefault="008156E8" w:rsidP="008156E8">
                            <w:pPr>
                              <w:spacing w:after="0" w:line="240" w:lineRule="auto"/>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rect w14:anchorId="31F55686" id="Прямоугольник 2" o:spid="_x0000_s1026" style="position:absolute;margin-left:153.55pt;margin-top:-38.3pt;width:204.75pt;height:86.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" fillcolor="white [3212]" strokecolor="white [3212]" strokeweight="1pt">
                <v:textbox>
                  <w:txbxContent>
                    <w:p w14:paraId="2C052C72" w14:textId="77777777" w:rsidR="008156E8" w:rsidRDefault="008156E8" w:rsidP="008156E8">
                      <w:pPr>
                        <w:spacing w:after="0" w:line="240" w:lineRule="auto"/>
                        <w:jc w:val="center"/>
                        <w:rPr>
                          <w:sz w:val="20"/>
                          <w:szCs w:val="20"/>
                        </w:rPr>
                      </w:pPr>
                      <w:r>
                        <w:rPr>
                          <w:sz w:val="20"/>
                          <w:szCs w:val="20"/>
                        </w:rPr>
                        <w:t>ARDEAPHARMA, a.s.</w:t>
                      </w:r>
                    </w:p>
                    <w:p w14:paraId="5D86DC1E" w14:textId="77777777" w:rsidR="008156E8" w:rsidRDefault="008156E8" w:rsidP="008156E8">
                      <w:pPr>
                        <w:spacing w:after="0" w:line="240" w:lineRule="auto"/>
                        <w:jc w:val="center"/>
                        <w:rPr>
                          <w:sz w:val="20"/>
                          <w:szCs w:val="20"/>
                          <w:lang w:val="en-US"/>
                        </w:rPr>
                      </w:pPr>
                      <w:r>
                        <w:rPr>
                          <w:sz w:val="20"/>
                          <w:szCs w:val="20"/>
                        </w:rPr>
                        <w:t>ტრებონსკა 229</w:t>
                      </w:r>
                      <w:r>
                        <w:rPr>
                          <w:sz w:val="20"/>
                          <w:szCs w:val="20"/>
                          <w:lang w:val="en-US"/>
                        </w:rPr>
                        <w:t xml:space="preserve">, </w:t>
                      </w:r>
                      <w:r>
                        <w:rPr>
                          <w:sz w:val="20"/>
                          <w:szCs w:val="20"/>
                        </w:rPr>
                        <w:t>373 63 შევეტინი</w:t>
                      </w:r>
                      <w:r>
                        <w:rPr>
                          <w:sz w:val="20"/>
                          <w:szCs w:val="20"/>
                          <w:lang w:val="en-US"/>
                        </w:rPr>
                        <w:t>,</w:t>
                      </w:r>
                    </w:p>
                    <w:p w14:paraId="19B74869" w14:textId="77777777" w:rsidR="008156E8" w:rsidRDefault="008156E8" w:rsidP="008156E8">
                      <w:pPr>
                        <w:spacing w:after="0" w:line="240" w:lineRule="auto"/>
                        <w:jc w:val="center"/>
                        <w:rPr>
                          <w:sz w:val="20"/>
                          <w:szCs w:val="20"/>
                        </w:rPr>
                      </w:pPr>
                      <w:r>
                        <w:rPr>
                          <w:sz w:val="20"/>
                          <w:szCs w:val="20"/>
                        </w:rPr>
                        <w:t>ჩეხეთის რესპუბლიკა</w:t>
                      </w:r>
                    </w:p>
                    <w:p w14:paraId="2761B1FF" w14:textId="00F2D883" w:rsidR="008156E8" w:rsidRPr="006118FF" w:rsidRDefault="008156E8" w:rsidP="008156E8">
                      <w:pPr>
                        <w:spacing w:after="0" w:line="240" w:lineRule="auto"/>
                        <w:jc w:val="center"/>
                        <w:rPr>
                          <w:sz w:val="20"/>
                          <w:szCs w:val="20"/>
                          <w:lang w:val="en-US"/>
                        </w:rPr>
                      </w:pPr>
                      <w:r w:rsidRPr="006118FF">
                        <w:rPr>
                          <w:sz w:val="20"/>
                          <w:szCs w:val="20"/>
                        </w:rPr>
                        <w:t>IC</w:t>
                      </w:r>
                      <w:r>
                        <w:rPr>
                          <w:sz w:val="20"/>
                          <w:szCs w:val="20"/>
                        </w:rPr>
                        <w:t>: 079 58 595,</w:t>
                      </w:r>
                      <w:r w:rsidRPr="006118FF">
                        <w:rPr>
                          <w:sz w:val="20"/>
                          <w:szCs w:val="20"/>
                        </w:rPr>
                        <w:t xml:space="preserve"> DIC</w:t>
                      </w:r>
                      <w:r>
                        <w:rPr>
                          <w:sz w:val="20"/>
                          <w:szCs w:val="20"/>
                        </w:rPr>
                        <w:t xml:space="preserve">: </w:t>
                      </w:r>
                      <w:r w:rsidRPr="006118FF">
                        <w:rPr>
                          <w:sz w:val="20"/>
                          <w:szCs w:val="20"/>
                        </w:rPr>
                        <w:t>CZ</w:t>
                      </w:r>
                      <w:r w:rsidR="006118FF" w:rsidRPr="006118FF">
                        <w:rPr>
                          <w:sz w:val="20"/>
                          <w:szCs w:val="20"/>
                        </w:rPr>
                        <w:t>07</w:t>
                      </w:r>
                      <w:r w:rsidR="006118FF">
                        <w:rPr>
                          <w:sz w:val="20"/>
                          <w:szCs w:val="20"/>
                          <w:lang w:val="en-US"/>
                        </w:rPr>
                        <w:t>958595</w:t>
                      </w:r>
                    </w:p>
                    <w:p w14:paraId="69F652E9" w14:textId="77777777" w:rsidR="008156E8" w:rsidRPr="006118FF" w:rsidRDefault="008156E8" w:rsidP="008156E8">
                      <w:pPr>
                        <w:spacing w:after="0" w:line="240" w:lineRule="auto"/>
                        <w:jc w:val="center"/>
                        <w:rPr>
                          <w:sz w:val="20"/>
                          <w:szCs w:val="20"/>
                        </w:rPr>
                      </w:pPr>
                      <w:r w:rsidRPr="006118FF">
                        <w:rPr>
                          <w:sz w:val="20"/>
                          <w:szCs w:val="20"/>
                        </w:rPr>
                        <w:t>www</w:t>
                      </w:r>
                      <w:r>
                        <w:rPr>
                          <w:sz w:val="20"/>
                          <w:szCs w:val="20"/>
                        </w:rPr>
                        <w:t>.</w:t>
                      </w:r>
                      <w:r w:rsidRPr="006118FF">
                        <w:rPr>
                          <w:sz w:val="20"/>
                          <w:szCs w:val="20"/>
                        </w:rPr>
                        <w:t>ardeapharma.cz</w:t>
                      </w:r>
                    </w:p>
                    <w:p w14:paraId="29D7953B" w14:textId="132F9896" w:rsidR="008156E8" w:rsidRDefault="006118FF" w:rsidP="008156E8">
                      <w:pPr>
                        <w:spacing w:after="0" w:line="240" w:lineRule="auto"/>
                        <w:jc w:val="center"/>
                        <w:rPr>
                          <w:i/>
                          <w:iCs/>
                          <w:sz w:val="20"/>
                          <w:szCs w:val="20"/>
                        </w:rPr>
                      </w:pPr>
                      <w:r>
                        <w:rPr>
                          <w:sz w:val="20"/>
                          <w:szCs w:val="20"/>
                          <w:lang w:val="en-US"/>
                        </w:rPr>
                        <w:t>26.06</w:t>
                      </w:r>
                      <w:r w:rsidR="008156E8">
                        <w:rPr>
                          <w:sz w:val="20"/>
                          <w:szCs w:val="20"/>
                        </w:rPr>
                        <w:t xml:space="preserve">.2026 წ. </w:t>
                      </w:r>
                    </w:p>
                    <w:p w14:paraId="4E84B114" w14:textId="77777777" w:rsidR="008156E8" w:rsidRDefault="008156E8" w:rsidP="008156E8">
                      <w:pPr>
                        <w:spacing w:after="0" w:line="240" w:lineRule="auto"/>
                        <w:jc w:val="center"/>
                        <w:rPr>
                          <w:sz w:val="20"/>
                          <w:szCs w:val="20"/>
                        </w:rPr>
                      </w:pPr>
                    </w:p>
                  </w:txbxContent>
                </v:textbox>
                <w10:wrap anchorx="margin"/>
              </v:rect>
            </w:pict>
          </mc:Fallback>
        </mc:AlternateContent>
      </w:r>
      <w:r w:rsidR="00FB6E67" w:rsidRPr="00671E6B">
        <w:rPr>
          <w:noProof/>
          <w:sz w:val="24"/>
          <w:szCs w:val="24"/>
        </w:rPr>
        <w:t>sp.zn. sukls1</w:t>
      </w:r>
      <w:r w:rsidR="006118FF" w:rsidRPr="00671E6B">
        <w:rPr>
          <w:noProof/>
          <w:sz w:val="24"/>
          <w:szCs w:val="24"/>
        </w:rPr>
        <w:t>71152</w:t>
      </w:r>
      <w:r w:rsidR="00FB6E67" w:rsidRPr="00671E6B">
        <w:rPr>
          <w:noProof/>
          <w:sz w:val="24"/>
          <w:szCs w:val="24"/>
        </w:rPr>
        <w:t>/20</w:t>
      </w:r>
      <w:r w:rsidR="006118FF" w:rsidRPr="00671E6B">
        <w:rPr>
          <w:noProof/>
          <w:sz w:val="24"/>
          <w:szCs w:val="24"/>
        </w:rPr>
        <w:t>18</w:t>
      </w:r>
    </w:p>
    <w:p w14:paraId="001658D6" w14:textId="7AE90608" w:rsidR="008156E8" w:rsidRPr="00671E6B" w:rsidRDefault="008156E8" w:rsidP="00BB78B0">
      <w:pPr>
        <w:spacing w:after="0" w:line="240" w:lineRule="auto"/>
        <w:jc w:val="center"/>
        <w:rPr>
          <w:b/>
          <w:bCs/>
          <w:noProof/>
          <w:sz w:val="24"/>
          <w:szCs w:val="24"/>
        </w:rPr>
      </w:pPr>
    </w:p>
    <w:p w14:paraId="6792C33E" w14:textId="7A877DCE" w:rsidR="008156E8" w:rsidRPr="00671E6B" w:rsidRDefault="008156E8" w:rsidP="00BB78B0">
      <w:pPr>
        <w:spacing w:after="0" w:line="240" w:lineRule="auto"/>
        <w:jc w:val="center"/>
        <w:rPr>
          <w:b/>
          <w:bCs/>
          <w:noProof/>
          <w:sz w:val="24"/>
          <w:szCs w:val="24"/>
        </w:rPr>
      </w:pPr>
    </w:p>
    <w:p w14:paraId="3AF23C80" w14:textId="77777777" w:rsidR="00BB78B0" w:rsidRPr="00671E6B" w:rsidRDefault="00BB78B0" w:rsidP="00BB78B0">
      <w:pPr>
        <w:spacing w:after="0" w:line="240" w:lineRule="auto"/>
        <w:jc w:val="center"/>
        <w:rPr>
          <w:b/>
          <w:bCs/>
          <w:noProof/>
          <w:sz w:val="24"/>
          <w:szCs w:val="24"/>
        </w:rPr>
      </w:pPr>
    </w:p>
    <w:p w14:paraId="6D61630C" w14:textId="523F75B0" w:rsidR="00FB6E67" w:rsidRPr="00671E6B" w:rsidRDefault="00FB6E67" w:rsidP="00BB78B0">
      <w:pPr>
        <w:spacing w:after="0" w:line="240" w:lineRule="auto"/>
        <w:jc w:val="center"/>
        <w:rPr>
          <w:b/>
          <w:bCs/>
          <w:noProof/>
          <w:sz w:val="24"/>
          <w:szCs w:val="24"/>
        </w:rPr>
      </w:pPr>
      <w:r w:rsidRPr="00671E6B">
        <w:rPr>
          <w:b/>
          <w:bCs/>
          <w:noProof/>
          <w:sz w:val="24"/>
          <w:szCs w:val="24"/>
        </w:rPr>
        <w:t>შეფუთვის ჩანართი: ინფორმაცია პაციენტისათვის</w:t>
      </w:r>
    </w:p>
    <w:p w14:paraId="552E370A" w14:textId="79C84E4D" w:rsidR="00FB6E67" w:rsidRPr="00671E6B" w:rsidRDefault="00FB6E67" w:rsidP="00BB78B0">
      <w:pPr>
        <w:spacing w:after="0" w:line="240" w:lineRule="auto"/>
        <w:jc w:val="center"/>
        <w:rPr>
          <w:noProof/>
          <w:sz w:val="24"/>
          <w:szCs w:val="24"/>
        </w:rPr>
      </w:pPr>
      <w:r w:rsidRPr="00671E6B">
        <w:rPr>
          <w:b/>
          <w:bCs/>
          <w:noProof/>
          <w:sz w:val="24"/>
          <w:szCs w:val="24"/>
        </w:rPr>
        <w:t>არდეაელიტო</w:t>
      </w:r>
      <w:r w:rsidR="00E64E71" w:rsidRPr="00671E6B">
        <w:rPr>
          <w:b/>
          <w:bCs/>
          <w:noProof/>
          <w:sz w:val="24"/>
          <w:szCs w:val="24"/>
        </w:rPr>
        <w:t>ს</w:t>
      </w:r>
      <w:r w:rsidRPr="00671E6B">
        <w:rPr>
          <w:b/>
          <w:bCs/>
          <w:noProof/>
          <w:sz w:val="24"/>
          <w:szCs w:val="24"/>
        </w:rPr>
        <w:t xml:space="preserve">ოლი კონც. </w:t>
      </w:r>
      <w:r w:rsidR="006118FF" w:rsidRPr="00671E6B">
        <w:rPr>
          <w:b/>
          <w:bCs/>
          <w:noProof/>
          <w:sz w:val="24"/>
          <w:szCs w:val="24"/>
        </w:rPr>
        <w:t>ნატრიუმჰიდროგენკარბონატი 4.2</w:t>
      </w:r>
      <w:r w:rsidRPr="00671E6B">
        <w:rPr>
          <w:b/>
          <w:bCs/>
          <w:noProof/>
          <w:sz w:val="24"/>
          <w:szCs w:val="24"/>
        </w:rPr>
        <w:t>%</w:t>
      </w:r>
      <w:r w:rsidRPr="00671E6B">
        <w:rPr>
          <w:noProof/>
          <w:sz w:val="24"/>
          <w:szCs w:val="24"/>
        </w:rPr>
        <w:t xml:space="preserve"> კონცენტრატი საინფუზიო ხსნარისთვის</w:t>
      </w:r>
    </w:p>
    <w:p w14:paraId="49634F5F" w14:textId="6411F033" w:rsidR="006118FF" w:rsidRPr="00671E6B" w:rsidRDefault="006118FF" w:rsidP="00BB78B0">
      <w:pPr>
        <w:spacing w:after="0" w:line="240" w:lineRule="auto"/>
        <w:jc w:val="center"/>
        <w:rPr>
          <w:noProof/>
          <w:sz w:val="24"/>
          <w:szCs w:val="24"/>
        </w:rPr>
      </w:pPr>
      <w:r w:rsidRPr="00671E6B">
        <w:rPr>
          <w:b/>
          <w:bCs/>
          <w:noProof/>
          <w:sz w:val="24"/>
          <w:szCs w:val="24"/>
        </w:rPr>
        <w:t>არდეაელიტოსოლი კონც. ნატრიუმჰიდროგენკარბონატი 8.4%</w:t>
      </w:r>
      <w:r w:rsidRPr="00671E6B">
        <w:rPr>
          <w:noProof/>
          <w:sz w:val="24"/>
          <w:szCs w:val="24"/>
        </w:rPr>
        <w:t xml:space="preserve"> კონცენტრატი საინფუზიო ხსნარისთვის</w:t>
      </w:r>
    </w:p>
    <w:p w14:paraId="799E7355" w14:textId="641BDA0D" w:rsidR="00FB6E67" w:rsidRPr="00671E6B" w:rsidRDefault="00324014" w:rsidP="00BB78B0">
      <w:pPr>
        <w:spacing w:after="0" w:line="240" w:lineRule="auto"/>
        <w:jc w:val="center"/>
        <w:rPr>
          <w:noProof/>
          <w:sz w:val="24"/>
          <w:szCs w:val="24"/>
        </w:rPr>
      </w:pPr>
      <w:r w:rsidRPr="00671E6B">
        <w:rPr>
          <w:noProof/>
          <w:sz w:val="24"/>
          <w:szCs w:val="24"/>
        </w:rPr>
        <w:t>ნატრიუმის ჰიდროკარბონატი</w:t>
      </w:r>
    </w:p>
    <w:p w14:paraId="41E18130" w14:textId="7366AE4B" w:rsidR="00FB6E67" w:rsidRPr="00671E6B" w:rsidRDefault="00FB6E67" w:rsidP="00BB78B0">
      <w:pPr>
        <w:spacing w:after="0" w:line="240" w:lineRule="auto"/>
        <w:jc w:val="both"/>
        <w:rPr>
          <w:b/>
          <w:bCs/>
          <w:noProof/>
          <w:sz w:val="24"/>
          <w:szCs w:val="24"/>
        </w:rPr>
      </w:pPr>
      <w:r w:rsidRPr="00671E6B">
        <w:rPr>
          <w:b/>
          <w:bCs/>
          <w:noProof/>
          <w:sz w:val="24"/>
          <w:szCs w:val="24"/>
        </w:rPr>
        <w:t>ამ პრეპარატის გამოყენების დაწყებამდე ყურადღებით წაიკითხეთ სრული ჩანართი.</w:t>
      </w:r>
    </w:p>
    <w:p w14:paraId="38F46583" w14:textId="233E36D6" w:rsidR="00EB3BBE" w:rsidRPr="00671E6B" w:rsidRDefault="00EB3BBE" w:rsidP="00BB78B0">
      <w:pPr>
        <w:pStyle w:val="ListParagraph"/>
        <w:numPr>
          <w:ilvl w:val="0"/>
          <w:numId w:val="1"/>
        </w:numPr>
        <w:spacing w:after="0" w:line="240" w:lineRule="auto"/>
        <w:ind w:left="450" w:hanging="450"/>
        <w:jc w:val="both"/>
        <w:rPr>
          <w:b/>
          <w:bCs/>
          <w:noProof/>
          <w:sz w:val="24"/>
          <w:szCs w:val="24"/>
        </w:rPr>
      </w:pPr>
      <w:r w:rsidRPr="00671E6B">
        <w:rPr>
          <w:noProof/>
          <w:sz w:val="24"/>
          <w:szCs w:val="24"/>
        </w:rPr>
        <w:t>შეინახეთ ეს ჩანართი. შეიძლება</w:t>
      </w:r>
      <w:r w:rsidR="00386EE9" w:rsidRPr="00671E6B">
        <w:rPr>
          <w:noProof/>
          <w:sz w:val="24"/>
          <w:szCs w:val="24"/>
        </w:rPr>
        <w:t>,</w:t>
      </w:r>
      <w:r w:rsidRPr="00671E6B">
        <w:rPr>
          <w:noProof/>
          <w:sz w:val="24"/>
          <w:szCs w:val="24"/>
        </w:rPr>
        <w:t xml:space="preserve"> კვლავ დაგჭირდეთ მისი გადაკითხვა. </w:t>
      </w:r>
    </w:p>
    <w:p w14:paraId="571F1D05" w14:textId="31BF938D" w:rsidR="00EB3BBE" w:rsidRPr="00671E6B" w:rsidRDefault="00EB3BBE" w:rsidP="00BB78B0">
      <w:pPr>
        <w:pStyle w:val="ListParagraph"/>
        <w:numPr>
          <w:ilvl w:val="0"/>
          <w:numId w:val="1"/>
        </w:numPr>
        <w:spacing w:after="0" w:line="240" w:lineRule="auto"/>
        <w:ind w:left="450" w:hanging="450"/>
        <w:jc w:val="both"/>
        <w:rPr>
          <w:b/>
          <w:bCs/>
          <w:noProof/>
          <w:sz w:val="24"/>
          <w:szCs w:val="24"/>
        </w:rPr>
      </w:pPr>
      <w:r w:rsidRPr="00671E6B">
        <w:rPr>
          <w:noProof/>
          <w:sz w:val="24"/>
          <w:szCs w:val="24"/>
        </w:rPr>
        <w:t xml:space="preserve">ნებისმიერი დამატებითი ინფორმაციის მისაღებად მიმართეთ თქვენს ექიმს ან </w:t>
      </w:r>
      <w:r w:rsidR="00324014" w:rsidRPr="00671E6B">
        <w:rPr>
          <w:noProof/>
          <w:sz w:val="24"/>
          <w:szCs w:val="24"/>
        </w:rPr>
        <w:t>ფარმაცევტს.</w:t>
      </w:r>
      <w:r w:rsidRPr="00671E6B">
        <w:rPr>
          <w:noProof/>
          <w:sz w:val="24"/>
          <w:szCs w:val="24"/>
        </w:rPr>
        <w:t xml:space="preserve"> </w:t>
      </w:r>
    </w:p>
    <w:p w14:paraId="5B0DE301" w14:textId="54F53743" w:rsidR="00EB3BBE" w:rsidRPr="00671E6B" w:rsidRDefault="00EB3BBE" w:rsidP="00BB78B0">
      <w:pPr>
        <w:pStyle w:val="ListParagraph"/>
        <w:numPr>
          <w:ilvl w:val="0"/>
          <w:numId w:val="1"/>
        </w:numPr>
        <w:spacing w:after="0" w:line="240" w:lineRule="auto"/>
        <w:ind w:left="450" w:hanging="450"/>
        <w:jc w:val="both"/>
        <w:rPr>
          <w:b/>
          <w:bCs/>
          <w:noProof/>
          <w:sz w:val="24"/>
          <w:szCs w:val="24"/>
        </w:rPr>
      </w:pPr>
      <w:r w:rsidRPr="00671E6B">
        <w:rPr>
          <w:noProof/>
          <w:sz w:val="24"/>
          <w:szCs w:val="24"/>
        </w:rPr>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იხ. პარაგრაფი 4. </w:t>
      </w:r>
    </w:p>
    <w:p w14:paraId="4A004D33" w14:textId="77777777" w:rsidR="00EB3BBE" w:rsidRPr="00671E6B" w:rsidRDefault="00EB3BBE" w:rsidP="00BB78B0">
      <w:pPr>
        <w:spacing w:after="0" w:line="240" w:lineRule="auto"/>
        <w:jc w:val="both"/>
        <w:rPr>
          <w:b/>
          <w:bCs/>
          <w:noProof/>
          <w:sz w:val="24"/>
          <w:szCs w:val="24"/>
        </w:rPr>
      </w:pPr>
    </w:p>
    <w:p w14:paraId="6C42A2B6" w14:textId="1D8C5613" w:rsidR="00EB3BBE" w:rsidRPr="00671E6B" w:rsidRDefault="00EB3BBE" w:rsidP="00BB78B0">
      <w:pPr>
        <w:spacing w:after="0" w:line="240" w:lineRule="auto"/>
        <w:jc w:val="both"/>
        <w:rPr>
          <w:b/>
          <w:bCs/>
          <w:noProof/>
          <w:sz w:val="24"/>
          <w:szCs w:val="24"/>
        </w:rPr>
      </w:pPr>
      <w:r w:rsidRPr="00671E6B">
        <w:rPr>
          <w:b/>
          <w:bCs/>
          <w:noProof/>
          <w:sz w:val="24"/>
          <w:szCs w:val="24"/>
        </w:rPr>
        <w:t>ჩანართის შინაარსი</w:t>
      </w:r>
      <w:r w:rsidR="00324014" w:rsidRPr="00671E6B">
        <w:rPr>
          <w:b/>
          <w:bCs/>
          <w:noProof/>
          <w:sz w:val="24"/>
          <w:szCs w:val="24"/>
        </w:rPr>
        <w:t>:</w:t>
      </w:r>
    </w:p>
    <w:p w14:paraId="53690485" w14:textId="0E620BB4" w:rsidR="00EB3BBE" w:rsidRPr="00671E6B" w:rsidRDefault="00EB3BBE" w:rsidP="00BB78B0">
      <w:pPr>
        <w:spacing w:after="0" w:line="240" w:lineRule="auto"/>
        <w:jc w:val="both"/>
        <w:rPr>
          <w:noProof/>
          <w:sz w:val="24"/>
          <w:szCs w:val="24"/>
        </w:rPr>
      </w:pPr>
      <w:r w:rsidRPr="00671E6B">
        <w:rPr>
          <w:noProof/>
          <w:sz w:val="24"/>
          <w:szCs w:val="24"/>
        </w:rPr>
        <w:t>1. რას წარმოადგენს არდეაელიტო</w:t>
      </w:r>
      <w:r w:rsidR="00E64E71" w:rsidRPr="00671E6B">
        <w:rPr>
          <w:noProof/>
          <w:sz w:val="24"/>
          <w:szCs w:val="24"/>
        </w:rPr>
        <w:t>ს</w:t>
      </w:r>
      <w:r w:rsidRPr="00671E6B">
        <w:rPr>
          <w:noProof/>
          <w:sz w:val="24"/>
          <w:szCs w:val="24"/>
        </w:rPr>
        <w:t xml:space="preserve">ოლი კონც. </w:t>
      </w:r>
      <w:r w:rsidR="00DD474C" w:rsidRPr="00671E6B">
        <w:rPr>
          <w:noProof/>
          <w:sz w:val="24"/>
          <w:szCs w:val="24"/>
        </w:rPr>
        <w:t>ნატრიუმჰიდროგენკარბონატი</w:t>
      </w:r>
      <w:r w:rsidR="00DD474C" w:rsidRPr="00671E6B">
        <w:rPr>
          <w:b/>
          <w:bCs/>
          <w:noProof/>
          <w:sz w:val="24"/>
          <w:szCs w:val="24"/>
        </w:rPr>
        <w:t xml:space="preserve"> </w:t>
      </w:r>
      <w:r w:rsidR="00DD474C" w:rsidRPr="00671E6B">
        <w:rPr>
          <w:noProof/>
          <w:sz w:val="24"/>
          <w:szCs w:val="24"/>
        </w:rPr>
        <w:t>4</w:t>
      </w:r>
      <w:r w:rsidRPr="00671E6B">
        <w:rPr>
          <w:noProof/>
          <w:sz w:val="24"/>
          <w:szCs w:val="24"/>
        </w:rPr>
        <w:t>.</w:t>
      </w:r>
      <w:r w:rsidR="00DD474C" w:rsidRPr="00671E6B">
        <w:rPr>
          <w:noProof/>
          <w:sz w:val="24"/>
          <w:szCs w:val="24"/>
        </w:rPr>
        <w:t>2</w:t>
      </w:r>
      <w:r w:rsidRPr="00671E6B">
        <w:rPr>
          <w:noProof/>
          <w:sz w:val="24"/>
          <w:szCs w:val="24"/>
        </w:rPr>
        <w:t>%</w:t>
      </w:r>
      <w:r w:rsidR="00DD474C" w:rsidRPr="00671E6B">
        <w:rPr>
          <w:noProof/>
          <w:sz w:val="24"/>
          <w:szCs w:val="24"/>
        </w:rPr>
        <w:t xml:space="preserve"> (8.4%)</w:t>
      </w:r>
      <w:r w:rsidRPr="00671E6B">
        <w:rPr>
          <w:noProof/>
          <w:sz w:val="24"/>
          <w:szCs w:val="24"/>
        </w:rPr>
        <w:t xml:space="preserve"> და რისთვის გამოიყენება</w:t>
      </w:r>
    </w:p>
    <w:p w14:paraId="7EDF4B70" w14:textId="2AE3FC6A" w:rsidR="00EB3BBE" w:rsidRPr="00671E6B" w:rsidRDefault="00EB3BBE" w:rsidP="00BB78B0">
      <w:pPr>
        <w:spacing w:after="0" w:line="240" w:lineRule="auto"/>
        <w:jc w:val="both"/>
        <w:rPr>
          <w:noProof/>
          <w:sz w:val="24"/>
          <w:szCs w:val="24"/>
        </w:rPr>
      </w:pPr>
      <w:r w:rsidRPr="00671E6B">
        <w:rPr>
          <w:noProof/>
          <w:sz w:val="24"/>
          <w:szCs w:val="24"/>
        </w:rPr>
        <w:t>2. რა უნდა იცოდეთ მანამ, სანამ მიიღებ</w:t>
      </w:r>
      <w:r w:rsidR="00636916" w:rsidRPr="00671E6B">
        <w:rPr>
          <w:noProof/>
          <w:sz w:val="24"/>
          <w:szCs w:val="24"/>
        </w:rPr>
        <w:t>თ</w:t>
      </w:r>
      <w:r w:rsidRPr="00671E6B">
        <w:rPr>
          <w:noProof/>
          <w:sz w:val="24"/>
          <w:szCs w:val="24"/>
        </w:rPr>
        <w:t xml:space="preserve"> </w:t>
      </w:r>
      <w:r w:rsidR="00DD474C" w:rsidRPr="00671E6B">
        <w:rPr>
          <w:noProof/>
          <w:sz w:val="24"/>
          <w:szCs w:val="24"/>
        </w:rPr>
        <w:t>არდეაელიტოსოლი კონც. ნატრიუმჰიდროგენკარბონატი</w:t>
      </w:r>
      <w:r w:rsidR="00DD474C" w:rsidRPr="00671E6B">
        <w:rPr>
          <w:b/>
          <w:bCs/>
          <w:noProof/>
          <w:sz w:val="24"/>
          <w:szCs w:val="24"/>
        </w:rPr>
        <w:t xml:space="preserve"> </w:t>
      </w:r>
      <w:r w:rsidR="00DD474C" w:rsidRPr="00671E6B">
        <w:rPr>
          <w:noProof/>
          <w:sz w:val="24"/>
          <w:szCs w:val="24"/>
        </w:rPr>
        <w:t>4.2% (8.4%)</w:t>
      </w:r>
      <w:r w:rsidRPr="00671E6B">
        <w:rPr>
          <w:noProof/>
          <w:sz w:val="24"/>
          <w:szCs w:val="24"/>
        </w:rPr>
        <w:t>-ს</w:t>
      </w:r>
    </w:p>
    <w:p w14:paraId="575E01D2" w14:textId="01737A62" w:rsidR="00EB3BBE" w:rsidRPr="00671E6B" w:rsidRDefault="00EB3BBE" w:rsidP="00BB78B0">
      <w:pPr>
        <w:spacing w:after="0" w:line="240" w:lineRule="auto"/>
        <w:jc w:val="both"/>
        <w:rPr>
          <w:noProof/>
          <w:sz w:val="24"/>
          <w:szCs w:val="24"/>
        </w:rPr>
      </w:pPr>
      <w:r w:rsidRPr="00671E6B">
        <w:rPr>
          <w:noProof/>
          <w:sz w:val="24"/>
          <w:szCs w:val="24"/>
        </w:rPr>
        <w:t xml:space="preserve">3. როგორ გამოიყენება </w:t>
      </w:r>
      <w:r w:rsidR="00065DB3" w:rsidRPr="00671E6B">
        <w:rPr>
          <w:noProof/>
          <w:sz w:val="24"/>
          <w:szCs w:val="24"/>
        </w:rPr>
        <w:t>არდეაელიტოსოლი კონც. ნატრიუმჰიდროგენკარბონატი</w:t>
      </w:r>
      <w:r w:rsidR="00065DB3" w:rsidRPr="00671E6B">
        <w:rPr>
          <w:b/>
          <w:bCs/>
          <w:noProof/>
          <w:sz w:val="24"/>
          <w:szCs w:val="24"/>
        </w:rPr>
        <w:t xml:space="preserve"> </w:t>
      </w:r>
      <w:r w:rsidR="00065DB3" w:rsidRPr="00671E6B">
        <w:rPr>
          <w:noProof/>
          <w:sz w:val="24"/>
          <w:szCs w:val="24"/>
        </w:rPr>
        <w:t>4.2% (8.4%)</w:t>
      </w:r>
    </w:p>
    <w:p w14:paraId="4C78B220" w14:textId="77777777" w:rsidR="00EB3BBE" w:rsidRPr="00671E6B" w:rsidRDefault="00EB3BBE" w:rsidP="00BB78B0">
      <w:pPr>
        <w:spacing w:after="0" w:line="240" w:lineRule="auto"/>
        <w:jc w:val="both"/>
        <w:rPr>
          <w:noProof/>
          <w:sz w:val="24"/>
          <w:szCs w:val="24"/>
        </w:rPr>
      </w:pPr>
      <w:r w:rsidRPr="00671E6B">
        <w:rPr>
          <w:noProof/>
          <w:sz w:val="24"/>
          <w:szCs w:val="24"/>
        </w:rPr>
        <w:t>4. შესაძლო გვერდითი მოქმედება</w:t>
      </w:r>
    </w:p>
    <w:p w14:paraId="536B1C15" w14:textId="77777777" w:rsidR="00550468" w:rsidRPr="00671E6B" w:rsidRDefault="00EB3BBE" w:rsidP="00BB78B0">
      <w:pPr>
        <w:spacing w:after="0" w:line="240" w:lineRule="auto"/>
        <w:jc w:val="both"/>
        <w:rPr>
          <w:noProof/>
          <w:sz w:val="24"/>
          <w:szCs w:val="24"/>
        </w:rPr>
      </w:pPr>
      <w:r w:rsidRPr="00671E6B">
        <w:rPr>
          <w:noProof/>
          <w:sz w:val="24"/>
          <w:szCs w:val="24"/>
        </w:rPr>
        <w:t xml:space="preserve">5. როგორ ინახება </w:t>
      </w:r>
      <w:r w:rsidR="00550468" w:rsidRPr="00671E6B">
        <w:rPr>
          <w:noProof/>
          <w:sz w:val="24"/>
          <w:szCs w:val="24"/>
        </w:rPr>
        <w:t>არდეაელიტოსოლი კონც. ნატრიუმჰიდროგენკარბონატი</w:t>
      </w:r>
      <w:r w:rsidR="00550468" w:rsidRPr="00671E6B">
        <w:rPr>
          <w:b/>
          <w:bCs/>
          <w:noProof/>
          <w:sz w:val="24"/>
          <w:szCs w:val="24"/>
        </w:rPr>
        <w:t xml:space="preserve"> </w:t>
      </w:r>
      <w:r w:rsidR="00550468" w:rsidRPr="00671E6B">
        <w:rPr>
          <w:noProof/>
          <w:sz w:val="24"/>
          <w:szCs w:val="24"/>
        </w:rPr>
        <w:t xml:space="preserve">4.2% (8.4%) </w:t>
      </w:r>
    </w:p>
    <w:p w14:paraId="0380F66A" w14:textId="225935A1" w:rsidR="00EB3BBE" w:rsidRPr="00671E6B" w:rsidRDefault="00EB3BBE" w:rsidP="00BB78B0">
      <w:pPr>
        <w:spacing w:after="0" w:line="240" w:lineRule="auto"/>
        <w:jc w:val="both"/>
        <w:rPr>
          <w:noProof/>
          <w:sz w:val="24"/>
          <w:szCs w:val="24"/>
        </w:rPr>
      </w:pPr>
      <w:r w:rsidRPr="00671E6B">
        <w:rPr>
          <w:noProof/>
          <w:sz w:val="24"/>
          <w:szCs w:val="24"/>
        </w:rPr>
        <w:t>6. შეფუთვის შიგთავსი და დამატებითი ინფორმაცია</w:t>
      </w:r>
    </w:p>
    <w:p w14:paraId="0579F75C" w14:textId="77777777" w:rsidR="00EB3BBE" w:rsidRPr="00671E6B" w:rsidRDefault="00EB3BBE" w:rsidP="00BB78B0">
      <w:pPr>
        <w:spacing w:after="0" w:line="240" w:lineRule="auto"/>
        <w:jc w:val="both"/>
        <w:rPr>
          <w:noProof/>
          <w:sz w:val="24"/>
          <w:szCs w:val="24"/>
        </w:rPr>
      </w:pPr>
    </w:p>
    <w:p w14:paraId="348C5FB0" w14:textId="77777777" w:rsidR="00550468" w:rsidRPr="00671E6B" w:rsidRDefault="00550468" w:rsidP="00BB78B0">
      <w:pPr>
        <w:spacing w:after="0" w:line="240" w:lineRule="auto"/>
        <w:jc w:val="both"/>
        <w:rPr>
          <w:b/>
          <w:bCs/>
          <w:noProof/>
          <w:sz w:val="24"/>
          <w:szCs w:val="24"/>
        </w:rPr>
      </w:pPr>
      <w:r w:rsidRPr="00671E6B">
        <w:rPr>
          <w:b/>
          <w:bCs/>
          <w:noProof/>
          <w:sz w:val="24"/>
          <w:szCs w:val="24"/>
        </w:rPr>
        <w:t>1. რას წარმოადგენს არდეაელიტოსოლი კონც. ნატრიუმჰიდროგენკარბონატი 4.2% (8.4%) და რისთვის გამოიყენება</w:t>
      </w:r>
    </w:p>
    <w:p w14:paraId="0A577F4D" w14:textId="4A259E30" w:rsidR="00103C06" w:rsidRPr="00671E6B" w:rsidRDefault="00103C06" w:rsidP="00BB78B0">
      <w:pPr>
        <w:spacing w:after="0" w:line="240" w:lineRule="auto"/>
        <w:jc w:val="both"/>
        <w:rPr>
          <w:noProof/>
          <w:sz w:val="24"/>
          <w:szCs w:val="24"/>
        </w:rPr>
      </w:pPr>
      <w:r w:rsidRPr="00671E6B">
        <w:rPr>
          <w:noProof/>
          <w:sz w:val="24"/>
          <w:szCs w:val="24"/>
        </w:rPr>
        <w:t>არდეაელიტოსოლი კონც. ნატრიუმჰიდროგენკარბონატი</w:t>
      </w:r>
      <w:r w:rsidRPr="00671E6B">
        <w:rPr>
          <w:b/>
          <w:bCs/>
          <w:noProof/>
          <w:sz w:val="24"/>
          <w:szCs w:val="24"/>
        </w:rPr>
        <w:t xml:space="preserve"> </w:t>
      </w:r>
      <w:r w:rsidRPr="00671E6B">
        <w:rPr>
          <w:noProof/>
          <w:sz w:val="24"/>
          <w:szCs w:val="24"/>
        </w:rPr>
        <w:t xml:space="preserve">4.2% (8.4%) </w:t>
      </w:r>
      <w:r w:rsidR="00636916" w:rsidRPr="00671E6B">
        <w:rPr>
          <w:noProof/>
          <w:sz w:val="24"/>
          <w:szCs w:val="24"/>
        </w:rPr>
        <w:t>არის საინფუზიო ხსნარი, რომელიც გამოიყენება</w:t>
      </w:r>
      <w:r w:rsidRPr="00671E6B">
        <w:rPr>
          <w:noProof/>
          <w:sz w:val="24"/>
          <w:szCs w:val="24"/>
        </w:rPr>
        <w:t xml:space="preserve"> სისხლის მომატებული მჟავიანობის და სისხლში კალიუმის დონის მწვავე მომატების სამკურნალოდ.</w:t>
      </w:r>
    </w:p>
    <w:p w14:paraId="03F17325" w14:textId="77777777" w:rsidR="00103C06" w:rsidRPr="00671E6B" w:rsidRDefault="00103C06" w:rsidP="00BB78B0">
      <w:pPr>
        <w:spacing w:after="0" w:line="240" w:lineRule="auto"/>
        <w:jc w:val="both"/>
        <w:rPr>
          <w:noProof/>
          <w:sz w:val="24"/>
          <w:szCs w:val="24"/>
        </w:rPr>
      </w:pPr>
    </w:p>
    <w:p w14:paraId="0FB895CA" w14:textId="77777777" w:rsidR="00550468" w:rsidRPr="00671E6B" w:rsidRDefault="00550468" w:rsidP="00BB78B0">
      <w:pPr>
        <w:spacing w:after="0" w:line="240" w:lineRule="auto"/>
        <w:jc w:val="both"/>
        <w:rPr>
          <w:b/>
          <w:bCs/>
          <w:noProof/>
          <w:sz w:val="24"/>
          <w:szCs w:val="24"/>
        </w:rPr>
      </w:pPr>
      <w:r w:rsidRPr="00671E6B">
        <w:rPr>
          <w:b/>
          <w:bCs/>
          <w:noProof/>
          <w:sz w:val="24"/>
          <w:szCs w:val="24"/>
        </w:rPr>
        <w:t>2. რა უნდა იცოდეთ მანამ, სანამ მიიღებთ არდეაელიტოსოლი კონც. ნატრიუმჰიდროგენკარბონატი 4.2% (8.4%)-ს</w:t>
      </w:r>
    </w:p>
    <w:p w14:paraId="212DA1EF" w14:textId="17FDF5B0" w:rsidR="00636916" w:rsidRPr="00671E6B" w:rsidRDefault="00103C06" w:rsidP="00BB78B0">
      <w:pPr>
        <w:spacing w:after="0" w:line="240" w:lineRule="auto"/>
        <w:jc w:val="both"/>
        <w:rPr>
          <w:b/>
          <w:bCs/>
          <w:noProof/>
          <w:sz w:val="24"/>
          <w:szCs w:val="24"/>
        </w:rPr>
      </w:pPr>
      <w:r w:rsidRPr="00671E6B">
        <w:rPr>
          <w:b/>
          <w:bCs/>
          <w:noProof/>
          <w:sz w:val="24"/>
          <w:szCs w:val="24"/>
        </w:rPr>
        <w:t xml:space="preserve">არ გამოიყენოთ არდეაელიტოსოლი კონც. ნატრიუმჰიდროგენკარბონატი 4.2% (8.4%): </w:t>
      </w:r>
    </w:p>
    <w:p w14:paraId="26081FCA" w14:textId="77777777" w:rsidR="00103C06" w:rsidRPr="00671E6B" w:rsidRDefault="00636916" w:rsidP="00BB78B0">
      <w:pPr>
        <w:pStyle w:val="ListParagraph"/>
        <w:numPr>
          <w:ilvl w:val="0"/>
          <w:numId w:val="2"/>
        </w:numPr>
        <w:spacing w:after="0" w:line="240" w:lineRule="auto"/>
        <w:ind w:left="450" w:hanging="450"/>
        <w:jc w:val="both"/>
        <w:rPr>
          <w:noProof/>
          <w:sz w:val="24"/>
          <w:szCs w:val="24"/>
        </w:rPr>
      </w:pPr>
      <w:r w:rsidRPr="00671E6B">
        <w:rPr>
          <w:noProof/>
          <w:sz w:val="24"/>
          <w:szCs w:val="24"/>
        </w:rPr>
        <w:t xml:space="preserve">თუ გაქვთ სისხლში </w:t>
      </w:r>
      <w:r w:rsidR="00103C06" w:rsidRPr="00671E6B">
        <w:rPr>
          <w:noProof/>
          <w:sz w:val="24"/>
          <w:szCs w:val="24"/>
        </w:rPr>
        <w:t>ტუტე ნივთიერებების მომატებული დონე</w:t>
      </w:r>
    </w:p>
    <w:p w14:paraId="6788CF66" w14:textId="77777777" w:rsidR="00103C06" w:rsidRPr="00671E6B" w:rsidRDefault="00103C06" w:rsidP="00BB78B0">
      <w:pPr>
        <w:pStyle w:val="ListParagraph"/>
        <w:numPr>
          <w:ilvl w:val="0"/>
          <w:numId w:val="2"/>
        </w:numPr>
        <w:spacing w:after="0" w:line="240" w:lineRule="auto"/>
        <w:ind w:left="450" w:hanging="450"/>
        <w:jc w:val="both"/>
        <w:rPr>
          <w:noProof/>
          <w:sz w:val="24"/>
          <w:szCs w:val="24"/>
        </w:rPr>
      </w:pPr>
      <w:r w:rsidRPr="00671E6B">
        <w:rPr>
          <w:noProof/>
          <w:sz w:val="24"/>
          <w:szCs w:val="24"/>
        </w:rPr>
        <w:t>თუ გაქვთ სისხლში კალიუმის დაბალი დონე</w:t>
      </w:r>
    </w:p>
    <w:p w14:paraId="2FAD4940" w14:textId="77777777" w:rsidR="00103C06" w:rsidRPr="00671E6B" w:rsidRDefault="00103C06" w:rsidP="00BB78B0">
      <w:pPr>
        <w:pStyle w:val="ListParagraph"/>
        <w:numPr>
          <w:ilvl w:val="0"/>
          <w:numId w:val="2"/>
        </w:numPr>
        <w:spacing w:after="0" w:line="240" w:lineRule="auto"/>
        <w:ind w:left="450" w:hanging="450"/>
        <w:jc w:val="both"/>
        <w:rPr>
          <w:noProof/>
          <w:sz w:val="24"/>
          <w:szCs w:val="24"/>
        </w:rPr>
      </w:pPr>
      <w:r w:rsidRPr="00671E6B">
        <w:rPr>
          <w:noProof/>
          <w:sz w:val="24"/>
          <w:szCs w:val="24"/>
        </w:rPr>
        <w:t>თუ გაქვთ სისხლში ნატრიუმის მაღალი დონე</w:t>
      </w:r>
    </w:p>
    <w:p w14:paraId="2A6B1B86" w14:textId="77777777" w:rsidR="00103C06" w:rsidRPr="00671E6B" w:rsidRDefault="00103C06" w:rsidP="00BB78B0">
      <w:pPr>
        <w:pStyle w:val="ListParagraph"/>
        <w:numPr>
          <w:ilvl w:val="0"/>
          <w:numId w:val="2"/>
        </w:numPr>
        <w:spacing w:after="0" w:line="240" w:lineRule="auto"/>
        <w:ind w:left="450" w:hanging="450"/>
        <w:jc w:val="both"/>
        <w:rPr>
          <w:noProof/>
          <w:sz w:val="24"/>
          <w:szCs w:val="24"/>
        </w:rPr>
      </w:pPr>
      <w:r w:rsidRPr="00671E6B">
        <w:rPr>
          <w:noProof/>
          <w:sz w:val="24"/>
          <w:szCs w:val="24"/>
        </w:rPr>
        <w:t>თუ გაქვთ აციდოზი, რომელიც გამოწვეულია სისხლში ნახშირორჟანგის სიჭარბით</w:t>
      </w:r>
    </w:p>
    <w:p w14:paraId="3E60FF89" w14:textId="24090A82" w:rsidR="00F66F8D" w:rsidRPr="00671E6B" w:rsidRDefault="00103C06" w:rsidP="00BB78B0">
      <w:pPr>
        <w:spacing w:after="0" w:line="240" w:lineRule="auto"/>
        <w:jc w:val="both"/>
        <w:rPr>
          <w:noProof/>
          <w:sz w:val="24"/>
          <w:szCs w:val="24"/>
        </w:rPr>
      </w:pPr>
      <w:r w:rsidRPr="00671E6B">
        <w:rPr>
          <w:noProof/>
          <w:sz w:val="24"/>
          <w:szCs w:val="24"/>
        </w:rPr>
        <w:t xml:space="preserve"> </w:t>
      </w:r>
    </w:p>
    <w:p w14:paraId="11C4D2DC" w14:textId="72540F20" w:rsidR="00F66F8D" w:rsidRPr="00671E6B" w:rsidRDefault="00F66F8D" w:rsidP="00BB78B0">
      <w:pPr>
        <w:spacing w:after="0" w:line="240" w:lineRule="auto"/>
        <w:jc w:val="both"/>
        <w:rPr>
          <w:noProof/>
          <w:sz w:val="24"/>
          <w:szCs w:val="24"/>
        </w:rPr>
      </w:pPr>
      <w:r w:rsidRPr="00671E6B">
        <w:rPr>
          <w:b/>
          <w:bCs/>
          <w:noProof/>
          <w:sz w:val="24"/>
          <w:szCs w:val="24"/>
        </w:rPr>
        <w:lastRenderedPageBreak/>
        <w:t>გაფრთხილება და სიფრთხილის ზომები</w:t>
      </w:r>
    </w:p>
    <w:p w14:paraId="1DD53085" w14:textId="3C4FC6E2" w:rsidR="00F66F8D" w:rsidRPr="00671E6B" w:rsidRDefault="00F2287D" w:rsidP="00BB78B0">
      <w:pPr>
        <w:spacing w:after="0" w:line="240" w:lineRule="auto"/>
        <w:jc w:val="both"/>
        <w:rPr>
          <w:noProof/>
          <w:sz w:val="24"/>
          <w:szCs w:val="24"/>
        </w:rPr>
      </w:pPr>
      <w:r w:rsidRPr="00671E6B">
        <w:rPr>
          <w:noProof/>
          <w:sz w:val="24"/>
          <w:szCs w:val="24"/>
        </w:rPr>
        <w:t xml:space="preserve">პრეპარატში ნატრიუმის შემცველობის გამო, საჭიროა სიფრთხილის ზომების დაცვა ამ სამედიცინო პროდუქტის შეყვანისას პაციენტებისთვის გულის შეგუბებითი უკმარისობით, თირკმელების ფუნქციის დარღვევით, ღვიძლის დაავადებით, ჰიპერტენზიით ან იმ პირებში, რომლებიც იღებენ კორტიკოსტეროიდებს. გაუზავებელი პროდუქტის შეყვანა (მაგალითად, სასწრაფო რეანიმაციის დროს) იწვევს ვენების შიდა კედლის გაღიზიანებას. ექსტრავაზაცია შეიძლება იწვევდეს ქსოვილების დაზიანებას. </w:t>
      </w:r>
    </w:p>
    <w:p w14:paraId="7EF745EE" w14:textId="383B7071" w:rsidR="002C149C" w:rsidRPr="00671E6B" w:rsidRDefault="002C149C" w:rsidP="00BB78B0">
      <w:pPr>
        <w:spacing w:after="0" w:line="240" w:lineRule="auto"/>
        <w:jc w:val="both"/>
        <w:rPr>
          <w:noProof/>
          <w:sz w:val="24"/>
          <w:szCs w:val="24"/>
        </w:rPr>
      </w:pPr>
    </w:p>
    <w:p w14:paraId="51490C64" w14:textId="5311A36F" w:rsidR="00EB37CC" w:rsidRPr="00671E6B" w:rsidRDefault="002C149C" w:rsidP="00BB78B0">
      <w:pPr>
        <w:spacing w:after="0" w:line="240" w:lineRule="auto"/>
        <w:jc w:val="both"/>
        <w:rPr>
          <w:b/>
          <w:bCs/>
          <w:noProof/>
          <w:sz w:val="24"/>
          <w:szCs w:val="24"/>
        </w:rPr>
      </w:pPr>
      <w:r w:rsidRPr="00671E6B">
        <w:rPr>
          <w:b/>
          <w:bCs/>
          <w:noProof/>
          <w:sz w:val="24"/>
          <w:szCs w:val="24"/>
        </w:rPr>
        <w:t xml:space="preserve">სხვა პრეპარატები და </w:t>
      </w:r>
      <w:r w:rsidR="00F2287D" w:rsidRPr="00671E6B">
        <w:rPr>
          <w:b/>
          <w:bCs/>
          <w:noProof/>
          <w:sz w:val="24"/>
          <w:szCs w:val="24"/>
        </w:rPr>
        <w:t xml:space="preserve">არდეაელიტოსოლი კონც. ნატრიუმჰიდროგენკარბონატი 4.2% </w:t>
      </w:r>
      <w:r w:rsidR="00164ED8" w:rsidRPr="00671E6B">
        <w:rPr>
          <w:b/>
          <w:bCs/>
          <w:noProof/>
          <w:sz w:val="24"/>
          <w:szCs w:val="24"/>
        </w:rPr>
        <w:t>/</w:t>
      </w:r>
      <w:r w:rsidR="00F2287D" w:rsidRPr="00671E6B">
        <w:rPr>
          <w:b/>
          <w:bCs/>
          <w:noProof/>
          <w:sz w:val="24"/>
          <w:szCs w:val="24"/>
        </w:rPr>
        <w:t>8.4%</w:t>
      </w:r>
    </w:p>
    <w:p w14:paraId="175E5ABC" w14:textId="7A6D317D" w:rsidR="002C149C" w:rsidRPr="00671E6B" w:rsidRDefault="002C149C" w:rsidP="00BB78B0">
      <w:pPr>
        <w:spacing w:after="0" w:line="240" w:lineRule="auto"/>
        <w:jc w:val="both"/>
        <w:rPr>
          <w:noProof/>
          <w:sz w:val="24"/>
          <w:szCs w:val="24"/>
        </w:rPr>
      </w:pPr>
      <w:r w:rsidRPr="00671E6B">
        <w:rPr>
          <w:noProof/>
          <w:sz w:val="24"/>
          <w:szCs w:val="24"/>
        </w:rPr>
        <w:t xml:space="preserve">აცნობეთ თქვენს ექიმს, თუ იღებთ, ახლახანს იღებდით ან შეიძლება მიიღოთ ნებისმიერი სხვა პრეპარატი. </w:t>
      </w:r>
    </w:p>
    <w:p w14:paraId="4A108E75" w14:textId="58A609F1" w:rsidR="00EB37CC" w:rsidRPr="00671E6B" w:rsidRDefault="00EB37CC" w:rsidP="00BB78B0">
      <w:pPr>
        <w:spacing w:after="0" w:line="240" w:lineRule="auto"/>
        <w:jc w:val="both"/>
        <w:rPr>
          <w:noProof/>
          <w:sz w:val="24"/>
          <w:szCs w:val="24"/>
        </w:rPr>
      </w:pPr>
      <w:r w:rsidRPr="00671E6B">
        <w:rPr>
          <w:noProof/>
          <w:sz w:val="24"/>
          <w:szCs w:val="24"/>
        </w:rPr>
        <w:t xml:space="preserve">როდესაც ეს პრეპარატი შეიყვანება ხანმოკლე კურსით ორგანიზმის მჟავური ბალანსის კორექციისთვის, სხვა პრეპარატებთან კლინიკურად მნიშვნელოვანი ურთიერთქმედება მოსალოდნელი არ არის. თუმცა, მაღალი დოზების ხანგრძლივი შეყვანა  შეიძლება იწვევდეს შარდის გატუტიანებას, </w:t>
      </w:r>
      <w:r w:rsidR="005A1993" w:rsidRPr="00671E6B">
        <w:rPr>
          <w:noProof/>
          <w:sz w:val="24"/>
          <w:szCs w:val="24"/>
        </w:rPr>
        <w:t>შედეგად</w:t>
      </w:r>
      <w:r w:rsidRPr="00671E6B">
        <w:rPr>
          <w:noProof/>
          <w:sz w:val="24"/>
          <w:szCs w:val="24"/>
        </w:rPr>
        <w:t xml:space="preserve"> კი გარკვეული პრეპარატის ექსკრეციის და ეფექტიანობის შეცვლას. </w:t>
      </w:r>
    </w:p>
    <w:p w14:paraId="08134890" w14:textId="1070B76D" w:rsidR="00EB37CC" w:rsidRPr="00671E6B" w:rsidRDefault="00EB37CC" w:rsidP="00BB78B0">
      <w:pPr>
        <w:spacing w:after="0" w:line="240" w:lineRule="auto"/>
        <w:jc w:val="both"/>
        <w:rPr>
          <w:noProof/>
          <w:sz w:val="24"/>
          <w:szCs w:val="24"/>
        </w:rPr>
      </w:pPr>
      <w:r w:rsidRPr="00671E6B">
        <w:rPr>
          <w:noProof/>
          <w:sz w:val="24"/>
          <w:szCs w:val="24"/>
        </w:rPr>
        <w:t xml:space="preserve">შარდის გატუტიანება (შარდის pH &gt;7.5) ზრდის ეფედრინის, ფსევდოეფედრინის და ქინიდინის </w:t>
      </w:r>
      <w:r w:rsidR="00945E0A" w:rsidRPr="00671E6B">
        <w:rPr>
          <w:noProof/>
          <w:sz w:val="24"/>
          <w:szCs w:val="24"/>
        </w:rPr>
        <w:t>მოქმედებას</w:t>
      </w:r>
      <w:r w:rsidRPr="00671E6B">
        <w:rPr>
          <w:noProof/>
          <w:sz w:val="24"/>
          <w:szCs w:val="24"/>
        </w:rPr>
        <w:t xml:space="preserve"> და ტოქსიკურობას მათი თირკმლისმიერი ექსკრეციის დაქვეითებით. პრეპარატი ამცირებს ქლორპროპამიდის, ლითიუმის, სალიცილატების და ბარბიტურატების </w:t>
      </w:r>
      <w:r w:rsidR="00945E0A" w:rsidRPr="00671E6B">
        <w:rPr>
          <w:noProof/>
          <w:sz w:val="24"/>
          <w:szCs w:val="24"/>
        </w:rPr>
        <w:t xml:space="preserve">მოქმედებას </w:t>
      </w:r>
      <w:r w:rsidRPr="00671E6B">
        <w:rPr>
          <w:noProof/>
          <w:sz w:val="24"/>
          <w:szCs w:val="24"/>
        </w:rPr>
        <w:t xml:space="preserve">და ტოქსიკურობას მათი თირკმლისმიერი ექსკრეციის გაზრდით. </w:t>
      </w:r>
      <w:r w:rsidR="00945E0A" w:rsidRPr="00671E6B">
        <w:rPr>
          <w:noProof/>
          <w:sz w:val="24"/>
          <w:szCs w:val="24"/>
        </w:rPr>
        <w:t xml:space="preserve"> </w:t>
      </w:r>
    </w:p>
    <w:p w14:paraId="340A691C" w14:textId="74D84A66" w:rsidR="00EB37CC" w:rsidRPr="00671E6B" w:rsidRDefault="00EB37CC" w:rsidP="00BB78B0">
      <w:pPr>
        <w:spacing w:after="0" w:line="240" w:lineRule="auto"/>
        <w:jc w:val="both"/>
        <w:rPr>
          <w:noProof/>
          <w:sz w:val="24"/>
          <w:szCs w:val="24"/>
        </w:rPr>
      </w:pPr>
      <w:r w:rsidRPr="00671E6B">
        <w:rPr>
          <w:noProof/>
          <w:sz w:val="24"/>
          <w:szCs w:val="24"/>
        </w:rPr>
        <w:t xml:space="preserve">სისხლის pH გაზრდა შეიძლება იწვევდეს კალიუმის დონის დაქვეითებას, </w:t>
      </w:r>
      <w:r w:rsidR="005A1993" w:rsidRPr="00671E6B">
        <w:rPr>
          <w:noProof/>
          <w:sz w:val="24"/>
          <w:szCs w:val="24"/>
        </w:rPr>
        <w:t>შედეგად კი</w:t>
      </w:r>
      <w:r w:rsidRPr="00671E6B">
        <w:rPr>
          <w:noProof/>
          <w:sz w:val="24"/>
          <w:szCs w:val="24"/>
        </w:rPr>
        <w:t xml:space="preserve"> საგულე გლიკოზიდების </w:t>
      </w:r>
      <w:r w:rsidR="005A1993" w:rsidRPr="00671E6B">
        <w:rPr>
          <w:noProof/>
          <w:sz w:val="24"/>
          <w:szCs w:val="24"/>
        </w:rPr>
        <w:t xml:space="preserve">ეფექტებისა და ტოქსიკურობის გაზრდას. </w:t>
      </w:r>
      <w:r w:rsidRPr="00671E6B">
        <w:rPr>
          <w:noProof/>
          <w:sz w:val="24"/>
          <w:szCs w:val="24"/>
        </w:rPr>
        <w:t xml:space="preserve"> </w:t>
      </w:r>
    </w:p>
    <w:p w14:paraId="28AB21D1" w14:textId="41FE0BDE" w:rsidR="005A1993" w:rsidRPr="00671E6B" w:rsidRDefault="005A1993" w:rsidP="00BB78B0">
      <w:pPr>
        <w:spacing w:after="0" w:line="240" w:lineRule="auto"/>
        <w:jc w:val="both"/>
        <w:rPr>
          <w:noProof/>
          <w:sz w:val="24"/>
          <w:szCs w:val="24"/>
        </w:rPr>
      </w:pPr>
    </w:p>
    <w:p w14:paraId="4A1A12B3" w14:textId="7E101BFD" w:rsidR="005A1993" w:rsidRPr="00671E6B" w:rsidRDefault="005A1993" w:rsidP="00BB78B0">
      <w:pPr>
        <w:spacing w:after="0" w:line="240" w:lineRule="auto"/>
        <w:jc w:val="both"/>
        <w:rPr>
          <w:b/>
          <w:bCs/>
          <w:noProof/>
          <w:sz w:val="24"/>
          <w:szCs w:val="24"/>
        </w:rPr>
      </w:pPr>
      <w:r w:rsidRPr="00671E6B">
        <w:rPr>
          <w:b/>
          <w:bCs/>
          <w:noProof/>
          <w:sz w:val="24"/>
          <w:szCs w:val="24"/>
        </w:rPr>
        <w:t>საკვები და სასმელები</w:t>
      </w:r>
    </w:p>
    <w:p w14:paraId="687D45BF" w14:textId="495FAC69" w:rsidR="005A1993" w:rsidRPr="00671E6B" w:rsidRDefault="005A1993" w:rsidP="00BB78B0">
      <w:pPr>
        <w:spacing w:after="0" w:line="240" w:lineRule="auto"/>
        <w:jc w:val="both"/>
        <w:rPr>
          <w:noProof/>
          <w:sz w:val="24"/>
          <w:szCs w:val="24"/>
        </w:rPr>
      </w:pPr>
      <w:r w:rsidRPr="00671E6B">
        <w:rPr>
          <w:noProof/>
          <w:sz w:val="24"/>
          <w:szCs w:val="24"/>
        </w:rPr>
        <w:t>არდეაელიტოსოლი კონც. ნატრიუმის ჰიდროკარბონატი</w:t>
      </w:r>
      <w:r w:rsidRPr="00671E6B">
        <w:rPr>
          <w:b/>
          <w:bCs/>
          <w:noProof/>
          <w:sz w:val="24"/>
          <w:szCs w:val="24"/>
        </w:rPr>
        <w:t xml:space="preserve"> </w:t>
      </w:r>
      <w:r w:rsidRPr="00671E6B">
        <w:rPr>
          <w:noProof/>
          <w:sz w:val="24"/>
          <w:szCs w:val="24"/>
        </w:rPr>
        <w:t xml:space="preserve">4.2% (8.4%)-ის გამოყენება შეიძლება საკვებთან და სასმელებთან ერთად ან მათ გარეშე. </w:t>
      </w:r>
    </w:p>
    <w:p w14:paraId="3F478A63" w14:textId="77777777" w:rsidR="00EB37CC" w:rsidRPr="00671E6B" w:rsidRDefault="00EB37CC" w:rsidP="00BB78B0">
      <w:pPr>
        <w:spacing w:after="0" w:line="240" w:lineRule="auto"/>
        <w:jc w:val="both"/>
        <w:rPr>
          <w:noProof/>
          <w:sz w:val="24"/>
          <w:szCs w:val="24"/>
        </w:rPr>
      </w:pPr>
    </w:p>
    <w:p w14:paraId="51C78612" w14:textId="77777777" w:rsidR="006A656B" w:rsidRPr="00671E6B" w:rsidRDefault="006A656B" w:rsidP="00BB78B0">
      <w:pPr>
        <w:spacing w:after="0" w:line="240" w:lineRule="auto"/>
        <w:jc w:val="both"/>
        <w:rPr>
          <w:noProof/>
          <w:sz w:val="24"/>
          <w:szCs w:val="24"/>
        </w:rPr>
      </w:pPr>
      <w:r w:rsidRPr="00671E6B">
        <w:rPr>
          <w:b/>
          <w:bCs/>
          <w:noProof/>
          <w:sz w:val="24"/>
          <w:szCs w:val="24"/>
        </w:rPr>
        <w:t>ორსულობა, ძუძუთი კვება და ფერტილობა</w:t>
      </w:r>
    </w:p>
    <w:p w14:paraId="3EA4E456" w14:textId="42A18233" w:rsidR="002771DF" w:rsidRPr="00671E6B" w:rsidRDefault="006A656B" w:rsidP="00BB78B0">
      <w:pPr>
        <w:spacing w:after="0" w:line="240" w:lineRule="auto"/>
        <w:jc w:val="both"/>
        <w:rPr>
          <w:noProof/>
          <w:sz w:val="24"/>
          <w:szCs w:val="24"/>
        </w:rPr>
      </w:pPr>
      <w:r w:rsidRPr="00671E6B">
        <w:rPr>
          <w:noProof/>
          <w:sz w:val="24"/>
          <w:szCs w:val="24"/>
        </w:rPr>
        <w:t xml:space="preserve">თუ ხართ ორსულად ან ბავშვს ძუძუთი კვებავთ, ფიქრობთ, რომ </w:t>
      </w:r>
      <w:r w:rsidR="005A1993" w:rsidRPr="00671E6B">
        <w:rPr>
          <w:noProof/>
          <w:sz w:val="24"/>
          <w:szCs w:val="24"/>
        </w:rPr>
        <w:t>შეიძლება იყოთ</w:t>
      </w:r>
      <w:r w:rsidRPr="00671E6B">
        <w:rPr>
          <w:noProof/>
          <w:sz w:val="24"/>
          <w:szCs w:val="24"/>
        </w:rPr>
        <w:t xml:space="preserve"> ორსულად</w:t>
      </w:r>
      <w:r w:rsidR="009176A1" w:rsidRPr="00671E6B">
        <w:rPr>
          <w:noProof/>
          <w:sz w:val="24"/>
          <w:szCs w:val="24"/>
        </w:rPr>
        <w:t>,</w:t>
      </w:r>
      <w:r w:rsidRPr="00671E6B">
        <w:rPr>
          <w:noProof/>
          <w:sz w:val="24"/>
          <w:szCs w:val="24"/>
        </w:rPr>
        <w:t xml:space="preserve"> ან გეგმავთ ორსულობას, ამ პრეპარატის გამოყენებამდე რჩევისთვის მიმართეთ თქვენს ექიმს</w:t>
      </w:r>
      <w:r w:rsidR="002771DF" w:rsidRPr="00671E6B">
        <w:rPr>
          <w:noProof/>
          <w:sz w:val="24"/>
          <w:szCs w:val="24"/>
        </w:rPr>
        <w:t xml:space="preserve"> ან ფარმაცევტს. </w:t>
      </w:r>
    </w:p>
    <w:p w14:paraId="72F3A07C" w14:textId="5FA74D25" w:rsidR="002C149C" w:rsidRPr="00671E6B" w:rsidRDefault="002771DF" w:rsidP="00BB78B0">
      <w:pPr>
        <w:spacing w:after="0" w:line="240" w:lineRule="auto"/>
        <w:jc w:val="both"/>
        <w:rPr>
          <w:noProof/>
          <w:sz w:val="24"/>
          <w:szCs w:val="24"/>
        </w:rPr>
      </w:pPr>
      <w:r w:rsidRPr="00671E6B">
        <w:rPr>
          <w:noProof/>
          <w:sz w:val="24"/>
          <w:szCs w:val="24"/>
        </w:rPr>
        <w:t xml:space="preserve">თუ თქვენი სამედიცინო მდგომარეობა მოითხოვს, ორსულობა და ძუძუთი კვება </w:t>
      </w:r>
      <w:r w:rsidR="005A1993" w:rsidRPr="00671E6B">
        <w:rPr>
          <w:noProof/>
          <w:sz w:val="24"/>
          <w:szCs w:val="24"/>
        </w:rPr>
        <w:t xml:space="preserve">არ წარმოადგენს </w:t>
      </w:r>
      <w:r w:rsidRPr="00671E6B">
        <w:rPr>
          <w:noProof/>
          <w:sz w:val="24"/>
          <w:szCs w:val="24"/>
        </w:rPr>
        <w:t xml:space="preserve">ამ </w:t>
      </w:r>
      <w:r w:rsidR="005A1993" w:rsidRPr="00671E6B">
        <w:rPr>
          <w:noProof/>
          <w:sz w:val="24"/>
          <w:szCs w:val="24"/>
        </w:rPr>
        <w:t>სამედიცინო პროდუქტის</w:t>
      </w:r>
      <w:r w:rsidRPr="00671E6B">
        <w:rPr>
          <w:noProof/>
          <w:sz w:val="24"/>
          <w:szCs w:val="24"/>
        </w:rPr>
        <w:t xml:space="preserve"> გამოყენებ</w:t>
      </w:r>
      <w:r w:rsidR="005A1993" w:rsidRPr="00671E6B">
        <w:rPr>
          <w:noProof/>
          <w:sz w:val="24"/>
          <w:szCs w:val="24"/>
        </w:rPr>
        <w:t>ი</w:t>
      </w:r>
      <w:r w:rsidRPr="00671E6B">
        <w:rPr>
          <w:noProof/>
          <w:sz w:val="24"/>
          <w:szCs w:val="24"/>
        </w:rPr>
        <w:t>ს</w:t>
      </w:r>
      <w:r w:rsidR="005A1993" w:rsidRPr="00671E6B">
        <w:rPr>
          <w:noProof/>
          <w:sz w:val="24"/>
          <w:szCs w:val="24"/>
        </w:rPr>
        <w:t xml:space="preserve"> უკუჩვენებას</w:t>
      </w:r>
      <w:r w:rsidRPr="00671E6B">
        <w:rPr>
          <w:noProof/>
          <w:sz w:val="24"/>
          <w:szCs w:val="24"/>
        </w:rPr>
        <w:t xml:space="preserve">. </w:t>
      </w:r>
    </w:p>
    <w:p w14:paraId="7D6C0099" w14:textId="335FFA26" w:rsidR="002771DF" w:rsidRPr="00671E6B" w:rsidRDefault="002771DF" w:rsidP="00BB78B0">
      <w:pPr>
        <w:spacing w:after="0" w:line="240" w:lineRule="auto"/>
        <w:jc w:val="both"/>
        <w:rPr>
          <w:noProof/>
          <w:sz w:val="24"/>
          <w:szCs w:val="24"/>
        </w:rPr>
      </w:pPr>
    </w:p>
    <w:p w14:paraId="040C545B" w14:textId="17CEE1A9" w:rsidR="002771DF" w:rsidRPr="00671E6B" w:rsidRDefault="002771DF" w:rsidP="00BB78B0">
      <w:pPr>
        <w:spacing w:after="0" w:line="240" w:lineRule="auto"/>
        <w:jc w:val="both"/>
        <w:rPr>
          <w:noProof/>
          <w:sz w:val="24"/>
          <w:szCs w:val="24"/>
        </w:rPr>
      </w:pPr>
      <w:r w:rsidRPr="00671E6B">
        <w:rPr>
          <w:b/>
          <w:bCs/>
          <w:noProof/>
          <w:sz w:val="24"/>
          <w:szCs w:val="24"/>
        </w:rPr>
        <w:t>სატრანსპორტო საშუალებების მართვა და მექანიზმებთან მუშაობა</w:t>
      </w:r>
    </w:p>
    <w:p w14:paraId="76B3CE48" w14:textId="3D8B3B65" w:rsidR="002771DF" w:rsidRPr="00671E6B" w:rsidRDefault="005A1993" w:rsidP="00BB78B0">
      <w:pPr>
        <w:spacing w:after="0" w:line="240" w:lineRule="auto"/>
        <w:jc w:val="both"/>
        <w:rPr>
          <w:noProof/>
          <w:sz w:val="24"/>
          <w:szCs w:val="24"/>
        </w:rPr>
      </w:pPr>
      <w:r w:rsidRPr="00671E6B">
        <w:rPr>
          <w:noProof/>
          <w:sz w:val="24"/>
          <w:szCs w:val="24"/>
        </w:rPr>
        <w:t>არდეაელიტოსოლი კონც. ნატრიუმის ჰიდროკარბონატი</w:t>
      </w:r>
      <w:r w:rsidRPr="00671E6B">
        <w:rPr>
          <w:b/>
          <w:bCs/>
          <w:noProof/>
          <w:sz w:val="24"/>
          <w:szCs w:val="24"/>
        </w:rPr>
        <w:t xml:space="preserve"> </w:t>
      </w:r>
      <w:r w:rsidRPr="00671E6B">
        <w:rPr>
          <w:noProof/>
          <w:sz w:val="24"/>
          <w:szCs w:val="24"/>
        </w:rPr>
        <w:t>4.2% (8.4%)</w:t>
      </w:r>
      <w:r w:rsidR="002771DF" w:rsidRPr="00671E6B">
        <w:rPr>
          <w:noProof/>
          <w:sz w:val="24"/>
          <w:szCs w:val="24"/>
        </w:rPr>
        <w:t xml:space="preserve">-ის შეყვანა </w:t>
      </w:r>
      <w:r w:rsidR="00FC05E7" w:rsidRPr="00671E6B">
        <w:rPr>
          <w:noProof/>
          <w:sz w:val="24"/>
          <w:szCs w:val="24"/>
        </w:rPr>
        <w:t xml:space="preserve">ხდება </w:t>
      </w:r>
      <w:r w:rsidR="002771DF" w:rsidRPr="00671E6B">
        <w:rPr>
          <w:noProof/>
          <w:sz w:val="24"/>
          <w:szCs w:val="24"/>
        </w:rPr>
        <w:t>მხოლოდ ჯანდაცვის დაწესებულებაში</w:t>
      </w:r>
      <w:r w:rsidRPr="00671E6B">
        <w:rPr>
          <w:noProof/>
          <w:sz w:val="24"/>
          <w:szCs w:val="24"/>
        </w:rPr>
        <w:t>.</w:t>
      </w:r>
      <w:r w:rsidR="00FC05E7" w:rsidRPr="00671E6B">
        <w:rPr>
          <w:noProof/>
          <w:sz w:val="24"/>
          <w:szCs w:val="24"/>
        </w:rPr>
        <w:t xml:space="preserve"> ამიტომ, სატრანსპორტო სა</w:t>
      </w:r>
      <w:r w:rsidR="00731BE3" w:rsidRPr="00671E6B">
        <w:rPr>
          <w:noProof/>
          <w:sz w:val="24"/>
          <w:szCs w:val="24"/>
        </w:rPr>
        <w:t xml:space="preserve">შუალებების მართვის </w:t>
      </w:r>
      <w:r w:rsidRPr="00671E6B">
        <w:rPr>
          <w:noProof/>
          <w:sz w:val="24"/>
          <w:szCs w:val="24"/>
        </w:rPr>
        <w:t>და</w:t>
      </w:r>
      <w:r w:rsidR="00731BE3" w:rsidRPr="00671E6B">
        <w:rPr>
          <w:noProof/>
          <w:sz w:val="24"/>
          <w:szCs w:val="24"/>
        </w:rPr>
        <w:t xml:space="preserve"> მექანიზმებ</w:t>
      </w:r>
      <w:r w:rsidR="00593DD8" w:rsidRPr="00671E6B">
        <w:rPr>
          <w:noProof/>
          <w:sz w:val="24"/>
          <w:szCs w:val="24"/>
        </w:rPr>
        <w:t>თან მუშაობის უნა</w:t>
      </w:r>
      <w:r w:rsidR="00511D1B" w:rsidRPr="00671E6B">
        <w:rPr>
          <w:noProof/>
          <w:sz w:val="24"/>
          <w:szCs w:val="24"/>
        </w:rPr>
        <w:t>რ</w:t>
      </w:r>
      <w:r w:rsidR="00593DD8" w:rsidRPr="00671E6B">
        <w:rPr>
          <w:noProof/>
          <w:sz w:val="24"/>
          <w:szCs w:val="24"/>
        </w:rPr>
        <w:t xml:space="preserve">ზე ამ პრეპარატის ზემოქმედება არ განიხილება. </w:t>
      </w:r>
    </w:p>
    <w:p w14:paraId="6D5EBEF0" w14:textId="66CFFAC4" w:rsidR="00593DD8" w:rsidRPr="00671E6B" w:rsidRDefault="00593DD8" w:rsidP="00BB78B0">
      <w:pPr>
        <w:spacing w:after="0" w:line="240" w:lineRule="auto"/>
        <w:jc w:val="both"/>
        <w:rPr>
          <w:noProof/>
          <w:sz w:val="24"/>
          <w:szCs w:val="24"/>
        </w:rPr>
      </w:pPr>
    </w:p>
    <w:p w14:paraId="22824A5D" w14:textId="7C9F9A23" w:rsidR="00550468" w:rsidRPr="00671E6B" w:rsidRDefault="00550468" w:rsidP="00BB78B0">
      <w:pPr>
        <w:spacing w:after="0" w:line="240" w:lineRule="auto"/>
        <w:jc w:val="both"/>
        <w:rPr>
          <w:b/>
          <w:bCs/>
          <w:noProof/>
          <w:sz w:val="24"/>
          <w:szCs w:val="24"/>
        </w:rPr>
      </w:pPr>
      <w:r w:rsidRPr="00671E6B">
        <w:rPr>
          <w:b/>
          <w:bCs/>
          <w:noProof/>
          <w:sz w:val="24"/>
          <w:szCs w:val="24"/>
        </w:rPr>
        <w:t xml:space="preserve">3. როგორ გამოიყენება არდეაელიტოსოლი კონც. ნატრიუმჰიდროგენკარბონატი 4.2% </w:t>
      </w:r>
      <w:r w:rsidR="00164ED8" w:rsidRPr="00671E6B">
        <w:rPr>
          <w:b/>
          <w:bCs/>
          <w:noProof/>
          <w:sz w:val="24"/>
          <w:szCs w:val="24"/>
        </w:rPr>
        <w:t>/</w:t>
      </w:r>
      <w:r w:rsidRPr="00671E6B">
        <w:rPr>
          <w:b/>
          <w:bCs/>
          <w:noProof/>
          <w:sz w:val="24"/>
          <w:szCs w:val="24"/>
        </w:rPr>
        <w:t>8.4%</w:t>
      </w:r>
    </w:p>
    <w:p w14:paraId="53D41B87" w14:textId="276B63E6" w:rsidR="00593DD8" w:rsidRPr="00671E6B" w:rsidRDefault="005A1993" w:rsidP="00BB78B0">
      <w:pPr>
        <w:spacing w:after="0" w:line="240" w:lineRule="auto"/>
        <w:jc w:val="both"/>
        <w:rPr>
          <w:noProof/>
          <w:sz w:val="24"/>
          <w:szCs w:val="24"/>
        </w:rPr>
      </w:pPr>
      <w:r w:rsidRPr="00671E6B">
        <w:rPr>
          <w:noProof/>
          <w:sz w:val="24"/>
          <w:szCs w:val="24"/>
        </w:rPr>
        <w:lastRenderedPageBreak/>
        <w:t>არდეაელიტოსოლი კონც. ნატრიუმის ჰიდროკარბონატი</w:t>
      </w:r>
      <w:r w:rsidRPr="00671E6B">
        <w:rPr>
          <w:b/>
          <w:bCs/>
          <w:noProof/>
          <w:sz w:val="24"/>
          <w:szCs w:val="24"/>
        </w:rPr>
        <w:t xml:space="preserve"> </w:t>
      </w:r>
      <w:r w:rsidRPr="00671E6B">
        <w:rPr>
          <w:noProof/>
          <w:sz w:val="24"/>
          <w:szCs w:val="24"/>
        </w:rPr>
        <w:t xml:space="preserve">4.2% (8.4%) </w:t>
      </w:r>
      <w:r w:rsidR="004421C5" w:rsidRPr="00671E6B">
        <w:rPr>
          <w:noProof/>
          <w:sz w:val="24"/>
          <w:szCs w:val="24"/>
        </w:rPr>
        <w:t xml:space="preserve">შეიყვანება ინფუზიის სახით.  ინფუზია შეიყვანება ექიმის ან მედდის მიერ. </w:t>
      </w:r>
    </w:p>
    <w:p w14:paraId="17701C8E" w14:textId="43043419" w:rsidR="004421C5" w:rsidRPr="00671E6B" w:rsidRDefault="004421C5" w:rsidP="00BB78B0">
      <w:pPr>
        <w:spacing w:after="0" w:line="240" w:lineRule="auto"/>
        <w:jc w:val="both"/>
        <w:rPr>
          <w:noProof/>
          <w:sz w:val="24"/>
          <w:szCs w:val="24"/>
        </w:rPr>
      </w:pPr>
    </w:p>
    <w:p w14:paraId="2663497C" w14:textId="46F8F8A1" w:rsidR="002F1A52" w:rsidRPr="00671E6B" w:rsidRDefault="004421C5" w:rsidP="00BB78B0">
      <w:pPr>
        <w:spacing w:after="0" w:line="240" w:lineRule="auto"/>
        <w:jc w:val="both"/>
        <w:rPr>
          <w:noProof/>
          <w:sz w:val="24"/>
          <w:szCs w:val="24"/>
        </w:rPr>
      </w:pPr>
      <w:r w:rsidRPr="00671E6B">
        <w:rPr>
          <w:noProof/>
          <w:sz w:val="24"/>
          <w:szCs w:val="24"/>
        </w:rPr>
        <w:t xml:space="preserve">თქვენი ექიმი დაგინიშნავთ თქვენთვის საჭირო ხსნარის დოზას </w:t>
      </w:r>
      <w:r w:rsidR="002F1A52" w:rsidRPr="00671E6B">
        <w:rPr>
          <w:noProof/>
          <w:sz w:val="24"/>
          <w:szCs w:val="24"/>
        </w:rPr>
        <w:t xml:space="preserve"> და შეყვანის სიხშირეს. ეს დამოკიდებული იქნება თქვენს ასაკზე, წონაზე, სამედიცინო მდგომარეობაზე და მკურნალობის დანიშნულებაზე. </w:t>
      </w:r>
      <w:r w:rsidR="005A1993" w:rsidRPr="00671E6B">
        <w:rPr>
          <w:noProof/>
          <w:sz w:val="24"/>
          <w:szCs w:val="24"/>
        </w:rPr>
        <w:t xml:space="preserve">ხსნარი შეიყვანება ვენაში პლასტმასის ტუბის საშუალებით. </w:t>
      </w:r>
      <w:r w:rsidR="002F1A52" w:rsidRPr="00671E6B">
        <w:rPr>
          <w:noProof/>
          <w:sz w:val="24"/>
          <w:szCs w:val="24"/>
        </w:rPr>
        <w:t xml:space="preserve">თქვენმა ექიმმა შეიძლება მიიღოს გადაწყვეტილება, რომ </w:t>
      </w:r>
      <w:r w:rsidR="005A1993" w:rsidRPr="00671E6B">
        <w:rPr>
          <w:noProof/>
          <w:sz w:val="24"/>
          <w:szCs w:val="24"/>
        </w:rPr>
        <w:t>ეს სამედიცინო პროდუქტი</w:t>
      </w:r>
      <w:r w:rsidR="002F1A52" w:rsidRPr="00671E6B">
        <w:rPr>
          <w:noProof/>
          <w:sz w:val="24"/>
          <w:szCs w:val="24"/>
        </w:rPr>
        <w:t xml:space="preserve"> შეიყვანოს სხვა შესაბამისი გზით. </w:t>
      </w:r>
    </w:p>
    <w:p w14:paraId="4C1634DF" w14:textId="0AF72628" w:rsidR="002F1A52" w:rsidRPr="00671E6B" w:rsidRDefault="002F1A52" w:rsidP="00BB78B0">
      <w:pPr>
        <w:spacing w:after="0" w:line="240" w:lineRule="auto"/>
        <w:jc w:val="both"/>
        <w:rPr>
          <w:noProof/>
          <w:sz w:val="24"/>
          <w:szCs w:val="24"/>
        </w:rPr>
      </w:pPr>
    </w:p>
    <w:p w14:paraId="467F8986" w14:textId="24AE4749" w:rsidR="002F1A52" w:rsidRPr="00671E6B" w:rsidRDefault="005A1993" w:rsidP="00BB78B0">
      <w:pPr>
        <w:spacing w:after="0" w:line="240" w:lineRule="auto"/>
        <w:jc w:val="both"/>
        <w:rPr>
          <w:b/>
          <w:bCs/>
          <w:noProof/>
          <w:sz w:val="24"/>
          <w:szCs w:val="24"/>
        </w:rPr>
      </w:pPr>
      <w:r w:rsidRPr="00671E6B">
        <w:rPr>
          <w:b/>
          <w:bCs/>
          <w:noProof/>
          <w:sz w:val="24"/>
          <w:szCs w:val="24"/>
        </w:rPr>
        <w:t xml:space="preserve">არდეაელიტოსოლი კონც. ნატრიუმჰიდროგენკარბონატი 4.2% </w:t>
      </w:r>
      <w:r w:rsidR="00164ED8" w:rsidRPr="00671E6B">
        <w:rPr>
          <w:b/>
          <w:bCs/>
          <w:noProof/>
          <w:sz w:val="24"/>
          <w:szCs w:val="24"/>
        </w:rPr>
        <w:t xml:space="preserve">/ </w:t>
      </w:r>
      <w:r w:rsidRPr="00671E6B">
        <w:rPr>
          <w:b/>
          <w:bCs/>
          <w:noProof/>
          <w:sz w:val="24"/>
          <w:szCs w:val="24"/>
        </w:rPr>
        <w:t>8.4%</w:t>
      </w:r>
      <w:r w:rsidR="002F1A52" w:rsidRPr="00671E6B">
        <w:rPr>
          <w:b/>
          <w:bCs/>
          <w:noProof/>
          <w:sz w:val="24"/>
          <w:szCs w:val="24"/>
        </w:rPr>
        <w:t xml:space="preserve">-ის საჭიროზე მეტი დოზის შეყვანის ან </w:t>
      </w:r>
      <w:r w:rsidR="00444DED" w:rsidRPr="00671E6B">
        <w:rPr>
          <w:b/>
          <w:bCs/>
          <w:noProof/>
          <w:sz w:val="24"/>
          <w:szCs w:val="24"/>
        </w:rPr>
        <w:t>დოზის გამოტოვების შემთხვევაში</w:t>
      </w:r>
      <w:r w:rsidR="002F1A52" w:rsidRPr="00671E6B">
        <w:rPr>
          <w:b/>
          <w:bCs/>
          <w:noProof/>
          <w:sz w:val="24"/>
          <w:szCs w:val="24"/>
        </w:rPr>
        <w:t xml:space="preserve"> </w:t>
      </w:r>
    </w:p>
    <w:p w14:paraId="111469A6" w14:textId="37A2AD6E" w:rsidR="00444DED" w:rsidRPr="00671E6B" w:rsidRDefault="00444DED" w:rsidP="00BB78B0">
      <w:pPr>
        <w:spacing w:after="0" w:line="240" w:lineRule="auto"/>
        <w:jc w:val="both"/>
        <w:rPr>
          <w:noProof/>
          <w:sz w:val="24"/>
          <w:szCs w:val="24"/>
        </w:rPr>
      </w:pPr>
      <w:r w:rsidRPr="00671E6B">
        <w:rPr>
          <w:noProof/>
          <w:sz w:val="24"/>
          <w:szCs w:val="24"/>
        </w:rPr>
        <w:t xml:space="preserve">მოცემული პრეპარატი შეიყვანება ჯანდაცვის დაწესებულებაში (მაგალითად, საავადმყოფოში) ჯანდაცვის სპეციალისტის მეთვალყურეობით, ამიტომ, ნაკლებად სავარაუდოა, რომ მიიღოთ </w:t>
      </w:r>
      <w:r w:rsidR="00164ED8" w:rsidRPr="00671E6B">
        <w:rPr>
          <w:noProof/>
          <w:sz w:val="24"/>
          <w:szCs w:val="24"/>
        </w:rPr>
        <w:t>სამედიცინო პროდუქტის</w:t>
      </w:r>
      <w:r w:rsidRPr="00671E6B">
        <w:rPr>
          <w:noProof/>
          <w:sz w:val="24"/>
          <w:szCs w:val="24"/>
        </w:rPr>
        <w:t xml:space="preserve"> ძალიან დიდი რაოდენობა ან გამოტოვოთ დოზა. </w:t>
      </w:r>
    </w:p>
    <w:p w14:paraId="5B6E3680" w14:textId="77777777" w:rsidR="00444DED" w:rsidRPr="00671E6B" w:rsidRDefault="00444DED" w:rsidP="00BB78B0">
      <w:pPr>
        <w:spacing w:after="0" w:line="240" w:lineRule="auto"/>
        <w:jc w:val="both"/>
        <w:rPr>
          <w:noProof/>
          <w:sz w:val="24"/>
          <w:szCs w:val="24"/>
        </w:rPr>
      </w:pPr>
    </w:p>
    <w:p w14:paraId="3D59B686" w14:textId="38619811" w:rsidR="00444DED" w:rsidRPr="00671E6B" w:rsidRDefault="00444DED" w:rsidP="00BB78B0">
      <w:pPr>
        <w:spacing w:after="0" w:line="240" w:lineRule="auto"/>
        <w:jc w:val="both"/>
        <w:rPr>
          <w:noProof/>
          <w:sz w:val="24"/>
          <w:szCs w:val="24"/>
        </w:rPr>
      </w:pPr>
      <w:r w:rsidRPr="00671E6B">
        <w:rPr>
          <w:noProof/>
          <w:sz w:val="24"/>
          <w:szCs w:val="24"/>
        </w:rPr>
        <w:t xml:space="preserve">ამ </w:t>
      </w:r>
      <w:r w:rsidR="00164ED8" w:rsidRPr="00671E6B">
        <w:rPr>
          <w:noProof/>
          <w:sz w:val="24"/>
          <w:szCs w:val="24"/>
        </w:rPr>
        <w:t xml:space="preserve">სამედიცინო პროდუქტის </w:t>
      </w:r>
      <w:r w:rsidRPr="00671E6B">
        <w:rPr>
          <w:noProof/>
          <w:sz w:val="24"/>
          <w:szCs w:val="24"/>
        </w:rPr>
        <w:t xml:space="preserve">გამოყენებასთან  დაკავშირებით ნებისმიერი დამატებითი ინფორმაციის მისაღებად მიმართეთ თქვენს ექიმს ან ფარმაცევტს. </w:t>
      </w:r>
    </w:p>
    <w:p w14:paraId="4A49ACF9" w14:textId="13138EBC" w:rsidR="00444DED" w:rsidRPr="00671E6B" w:rsidRDefault="00164ED8" w:rsidP="00BB78B0">
      <w:pPr>
        <w:spacing w:after="0" w:line="240" w:lineRule="auto"/>
        <w:jc w:val="both"/>
        <w:rPr>
          <w:noProof/>
          <w:sz w:val="24"/>
          <w:szCs w:val="24"/>
        </w:rPr>
      </w:pPr>
      <w:r w:rsidRPr="00671E6B">
        <w:rPr>
          <w:noProof/>
          <w:sz w:val="24"/>
          <w:szCs w:val="24"/>
        </w:rPr>
        <w:t xml:space="preserve"> </w:t>
      </w:r>
    </w:p>
    <w:p w14:paraId="13D5AF81" w14:textId="6744C3A7" w:rsidR="00CE6C83" w:rsidRPr="00671E6B" w:rsidRDefault="00CE6C83" w:rsidP="00BB78B0">
      <w:pPr>
        <w:spacing w:after="0" w:line="240" w:lineRule="auto"/>
        <w:jc w:val="both"/>
        <w:rPr>
          <w:b/>
          <w:bCs/>
          <w:noProof/>
          <w:sz w:val="24"/>
          <w:szCs w:val="24"/>
        </w:rPr>
      </w:pPr>
      <w:r w:rsidRPr="00671E6B">
        <w:rPr>
          <w:b/>
          <w:bCs/>
          <w:noProof/>
          <w:sz w:val="24"/>
          <w:szCs w:val="24"/>
        </w:rPr>
        <w:t>4. შესაძლო გვერდითი მოქმედება</w:t>
      </w:r>
    </w:p>
    <w:p w14:paraId="5412CD76" w14:textId="0E6A0673" w:rsidR="00CE6C83" w:rsidRPr="00671E6B" w:rsidRDefault="00CE6C83" w:rsidP="00BB78B0">
      <w:pPr>
        <w:spacing w:after="0" w:line="240" w:lineRule="auto"/>
        <w:jc w:val="both"/>
        <w:rPr>
          <w:noProof/>
          <w:sz w:val="24"/>
          <w:szCs w:val="24"/>
        </w:rPr>
      </w:pPr>
      <w:r w:rsidRPr="00671E6B">
        <w:rPr>
          <w:noProof/>
          <w:sz w:val="24"/>
          <w:szCs w:val="24"/>
        </w:rPr>
        <w:t xml:space="preserve">როგორც ყველა სამკურნალო საშუალებას, მოცემულ პრეპარატსაც შეუძლია გამოიწვიოს გვერდითი მოქმედება, თუმცა ის არ ვლინდება ყველა პაციენტში. </w:t>
      </w:r>
    </w:p>
    <w:p w14:paraId="1486158A" w14:textId="254130E0" w:rsidR="00CE6C83" w:rsidRPr="00671E6B" w:rsidRDefault="00CE6C83" w:rsidP="00BB78B0">
      <w:pPr>
        <w:spacing w:after="0" w:line="240" w:lineRule="auto"/>
        <w:jc w:val="both"/>
        <w:rPr>
          <w:noProof/>
          <w:sz w:val="24"/>
          <w:szCs w:val="24"/>
        </w:rPr>
      </w:pPr>
      <w:r w:rsidRPr="00671E6B">
        <w:rPr>
          <w:noProof/>
          <w:sz w:val="24"/>
          <w:szCs w:val="24"/>
        </w:rPr>
        <w:t>იშვიათი გვერდითი მოქმედება</w:t>
      </w:r>
      <w:r w:rsidRPr="00671E6B">
        <w:rPr>
          <w:b/>
          <w:bCs/>
          <w:noProof/>
          <w:sz w:val="24"/>
          <w:szCs w:val="24"/>
        </w:rPr>
        <w:t xml:space="preserve"> </w:t>
      </w:r>
      <w:r w:rsidRPr="00671E6B">
        <w:rPr>
          <w:i/>
          <w:iCs/>
          <w:noProof/>
          <w:sz w:val="24"/>
          <w:szCs w:val="24"/>
        </w:rPr>
        <w:t>(</w:t>
      </w:r>
      <w:r w:rsidR="00164ED8" w:rsidRPr="00671E6B">
        <w:rPr>
          <w:i/>
          <w:iCs/>
          <w:noProof/>
          <w:sz w:val="24"/>
          <w:szCs w:val="24"/>
        </w:rPr>
        <w:t xml:space="preserve">აღენიშნება </w:t>
      </w:r>
      <w:r w:rsidRPr="00671E6B">
        <w:rPr>
          <w:i/>
          <w:iCs/>
          <w:noProof/>
          <w:sz w:val="24"/>
          <w:szCs w:val="24"/>
        </w:rPr>
        <w:t>1000-დან 1-ზე ნაკლებ, მაგრამ 10000-დან 1-ზე მეტ ადამიანს)</w:t>
      </w:r>
      <w:r w:rsidRPr="00671E6B">
        <w:rPr>
          <w:noProof/>
          <w:sz w:val="24"/>
          <w:szCs w:val="24"/>
        </w:rPr>
        <w:t xml:space="preserve"> მოიცავს: </w:t>
      </w:r>
    </w:p>
    <w:p w14:paraId="0D4AB77C" w14:textId="77777777" w:rsidR="00164ED8" w:rsidRPr="00671E6B" w:rsidRDefault="00CE6C83" w:rsidP="00BB78B0">
      <w:pPr>
        <w:pStyle w:val="ListParagraph"/>
        <w:numPr>
          <w:ilvl w:val="0"/>
          <w:numId w:val="2"/>
        </w:numPr>
        <w:spacing w:after="0" w:line="240" w:lineRule="auto"/>
        <w:jc w:val="both"/>
        <w:rPr>
          <w:noProof/>
          <w:sz w:val="24"/>
          <w:szCs w:val="24"/>
        </w:rPr>
      </w:pPr>
      <w:r w:rsidRPr="00671E6B">
        <w:rPr>
          <w:noProof/>
          <w:sz w:val="24"/>
          <w:szCs w:val="24"/>
        </w:rPr>
        <w:t xml:space="preserve">ორგანიზმის მდგომარეობის დარღვევას, </w:t>
      </w:r>
    </w:p>
    <w:p w14:paraId="1F75174B" w14:textId="77777777" w:rsidR="00164ED8" w:rsidRPr="00671E6B" w:rsidRDefault="00164ED8" w:rsidP="00BB78B0">
      <w:pPr>
        <w:pStyle w:val="ListParagraph"/>
        <w:numPr>
          <w:ilvl w:val="0"/>
          <w:numId w:val="2"/>
        </w:numPr>
        <w:spacing w:after="0" w:line="240" w:lineRule="auto"/>
        <w:jc w:val="both"/>
        <w:rPr>
          <w:noProof/>
          <w:sz w:val="24"/>
          <w:szCs w:val="24"/>
        </w:rPr>
      </w:pPr>
      <w:r w:rsidRPr="00671E6B">
        <w:rPr>
          <w:noProof/>
          <w:sz w:val="24"/>
          <w:szCs w:val="24"/>
        </w:rPr>
        <w:t xml:space="preserve">შეშუპებას, </w:t>
      </w:r>
    </w:p>
    <w:p w14:paraId="6D182D05" w14:textId="77777777" w:rsidR="00164ED8" w:rsidRPr="00671E6B" w:rsidRDefault="00164ED8" w:rsidP="00BB78B0">
      <w:pPr>
        <w:pStyle w:val="ListParagraph"/>
        <w:numPr>
          <w:ilvl w:val="0"/>
          <w:numId w:val="2"/>
        </w:numPr>
        <w:spacing w:after="0" w:line="240" w:lineRule="auto"/>
        <w:jc w:val="both"/>
        <w:rPr>
          <w:noProof/>
          <w:sz w:val="24"/>
          <w:szCs w:val="24"/>
        </w:rPr>
      </w:pPr>
      <w:r w:rsidRPr="00671E6B">
        <w:rPr>
          <w:noProof/>
          <w:sz w:val="24"/>
          <w:szCs w:val="24"/>
        </w:rPr>
        <w:t xml:space="preserve">დარღვევებს გულის მხრივ, </w:t>
      </w:r>
    </w:p>
    <w:p w14:paraId="0CC3B1F3" w14:textId="14D92C17" w:rsidR="00164ED8" w:rsidRPr="00671E6B" w:rsidRDefault="00164ED8" w:rsidP="00BB78B0">
      <w:pPr>
        <w:pStyle w:val="ListParagraph"/>
        <w:numPr>
          <w:ilvl w:val="0"/>
          <w:numId w:val="2"/>
        </w:numPr>
        <w:spacing w:after="0" w:line="240" w:lineRule="auto"/>
        <w:jc w:val="both"/>
        <w:rPr>
          <w:noProof/>
          <w:sz w:val="24"/>
          <w:szCs w:val="24"/>
        </w:rPr>
      </w:pPr>
      <w:r w:rsidRPr="00671E6B">
        <w:rPr>
          <w:noProof/>
          <w:sz w:val="24"/>
          <w:szCs w:val="24"/>
        </w:rPr>
        <w:t xml:space="preserve">დარღვევებს თირკმელების </w:t>
      </w:r>
      <w:r w:rsidR="00DF7D69" w:rsidRPr="00671E6B">
        <w:rPr>
          <w:noProof/>
          <w:sz w:val="24"/>
          <w:szCs w:val="24"/>
        </w:rPr>
        <w:t>და</w:t>
      </w:r>
      <w:r w:rsidRPr="00671E6B">
        <w:rPr>
          <w:noProof/>
          <w:sz w:val="24"/>
          <w:szCs w:val="24"/>
        </w:rPr>
        <w:t xml:space="preserve"> საშარდე გზების მხრივ, რაც გამოწვეულია ჰიპერვოლემიით,</w:t>
      </w:r>
    </w:p>
    <w:p w14:paraId="31BF4D80" w14:textId="129F4035" w:rsidR="00164ED8" w:rsidRPr="00671E6B" w:rsidRDefault="00164ED8" w:rsidP="00BB78B0">
      <w:pPr>
        <w:pStyle w:val="ListParagraph"/>
        <w:numPr>
          <w:ilvl w:val="0"/>
          <w:numId w:val="2"/>
        </w:numPr>
        <w:spacing w:after="0" w:line="240" w:lineRule="auto"/>
        <w:jc w:val="both"/>
        <w:rPr>
          <w:noProof/>
          <w:sz w:val="24"/>
          <w:szCs w:val="24"/>
        </w:rPr>
      </w:pPr>
      <w:r w:rsidRPr="00671E6B">
        <w:rPr>
          <w:noProof/>
          <w:sz w:val="24"/>
          <w:szCs w:val="24"/>
        </w:rPr>
        <w:t xml:space="preserve">სისხლში ნატრიუმის და ტუტე ნივთიერებების დონის მომატება. </w:t>
      </w:r>
    </w:p>
    <w:p w14:paraId="026EE170" w14:textId="77777777" w:rsidR="00164ED8" w:rsidRPr="00671E6B" w:rsidRDefault="00164ED8" w:rsidP="00BB78B0">
      <w:pPr>
        <w:pStyle w:val="ListParagraph"/>
        <w:spacing w:after="0" w:line="240" w:lineRule="auto"/>
        <w:jc w:val="both"/>
        <w:rPr>
          <w:noProof/>
          <w:sz w:val="24"/>
          <w:szCs w:val="24"/>
        </w:rPr>
      </w:pPr>
    </w:p>
    <w:p w14:paraId="5B9ADE8B" w14:textId="6FC88F3A" w:rsidR="002C6B22" w:rsidRPr="00671E6B" w:rsidRDefault="002C6B22" w:rsidP="00BB78B0">
      <w:pPr>
        <w:spacing w:after="0" w:line="240" w:lineRule="auto"/>
        <w:jc w:val="both"/>
        <w:rPr>
          <w:b/>
          <w:bCs/>
          <w:noProof/>
          <w:sz w:val="24"/>
          <w:szCs w:val="24"/>
        </w:rPr>
      </w:pPr>
      <w:r w:rsidRPr="00671E6B">
        <w:rPr>
          <w:b/>
          <w:bCs/>
          <w:noProof/>
          <w:sz w:val="24"/>
          <w:szCs w:val="24"/>
        </w:rPr>
        <w:t>შეტყობინება გვერდითი მოქმედების შესახებ</w:t>
      </w:r>
    </w:p>
    <w:p w14:paraId="782EFF82" w14:textId="644888EB" w:rsidR="00164ED8" w:rsidRPr="00671E6B" w:rsidRDefault="007B1DBC" w:rsidP="00BB78B0">
      <w:pPr>
        <w:spacing w:after="0" w:line="240" w:lineRule="auto"/>
        <w:jc w:val="both"/>
        <w:rPr>
          <w:noProof/>
          <w:sz w:val="24"/>
          <w:szCs w:val="24"/>
        </w:rPr>
      </w:pPr>
      <w:r w:rsidRPr="00671E6B">
        <w:rPr>
          <w:noProof/>
          <w:sz w:val="24"/>
          <w:szCs w:val="24"/>
        </w:rPr>
        <w:t>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w:t>
      </w:r>
      <w:r w:rsidR="00B85F84" w:rsidRPr="00671E6B">
        <w:rPr>
          <w:noProof/>
          <w:sz w:val="24"/>
          <w:szCs w:val="24"/>
        </w:rPr>
        <w:t>მ</w:t>
      </w:r>
      <w:r w:rsidRPr="00671E6B">
        <w:rPr>
          <w:noProof/>
          <w:sz w:val="24"/>
          <w:szCs w:val="24"/>
        </w:rPr>
        <w:t xml:space="preserve"> ჩანართში. </w:t>
      </w:r>
    </w:p>
    <w:p w14:paraId="7C2BA6D1" w14:textId="490CBD9C" w:rsidR="002C6B22" w:rsidRPr="00671E6B" w:rsidRDefault="007B1DBC" w:rsidP="00BB78B0">
      <w:pPr>
        <w:spacing w:after="0" w:line="240" w:lineRule="auto"/>
        <w:jc w:val="both"/>
        <w:rPr>
          <w:noProof/>
          <w:sz w:val="24"/>
          <w:szCs w:val="24"/>
        </w:rPr>
      </w:pPr>
      <w:r w:rsidRPr="00671E6B">
        <w:rPr>
          <w:noProof/>
          <w:sz w:val="24"/>
          <w:szCs w:val="24"/>
        </w:rPr>
        <w:t xml:space="preserve">ასევე, გვერდითი მოქმედების შესახებ შეტყობინების გაგზავნა შეგიძლიათ </w:t>
      </w:r>
      <w:r w:rsidR="00164ED8" w:rsidRPr="00671E6B">
        <w:rPr>
          <w:noProof/>
          <w:sz w:val="24"/>
          <w:szCs w:val="24"/>
        </w:rPr>
        <w:t>უშუალოდ შეტყობინებათა ეროვნულ სისტემაში:</w:t>
      </w:r>
      <w:r w:rsidRPr="00671E6B">
        <w:rPr>
          <w:noProof/>
          <w:sz w:val="24"/>
          <w:szCs w:val="24"/>
        </w:rPr>
        <w:t xml:space="preserve"> </w:t>
      </w:r>
    </w:p>
    <w:p w14:paraId="1DEC913A" w14:textId="5CC68A38" w:rsidR="007B1DBC" w:rsidRPr="00671E6B" w:rsidRDefault="007B1DBC" w:rsidP="00BB78B0">
      <w:pPr>
        <w:spacing w:after="0" w:line="240" w:lineRule="auto"/>
        <w:jc w:val="both"/>
        <w:rPr>
          <w:noProof/>
          <w:sz w:val="24"/>
          <w:szCs w:val="24"/>
        </w:rPr>
      </w:pPr>
      <w:r w:rsidRPr="00671E6B">
        <w:rPr>
          <w:noProof/>
          <w:sz w:val="24"/>
          <w:szCs w:val="24"/>
        </w:rPr>
        <w:t xml:space="preserve">წამლის კონტროლის სახელმწიფო </w:t>
      </w:r>
      <w:r w:rsidR="00363FC8" w:rsidRPr="00671E6B">
        <w:rPr>
          <w:noProof/>
          <w:sz w:val="24"/>
          <w:szCs w:val="24"/>
        </w:rPr>
        <w:t>ინსტიტუტი</w:t>
      </w:r>
      <w:r w:rsidRPr="00671E6B">
        <w:rPr>
          <w:noProof/>
          <w:sz w:val="24"/>
          <w:szCs w:val="24"/>
        </w:rPr>
        <w:t>, შრობაროვა 48, 100 41 პრაღა 10, ჩეხეთის რესპუბლიკა</w:t>
      </w:r>
    </w:p>
    <w:p w14:paraId="53C53381" w14:textId="27DD26E7" w:rsidR="007B1DBC" w:rsidRPr="00671E6B" w:rsidRDefault="007B1DBC" w:rsidP="00BB78B0">
      <w:pPr>
        <w:spacing w:after="0" w:line="240" w:lineRule="auto"/>
        <w:jc w:val="both"/>
        <w:rPr>
          <w:noProof/>
          <w:sz w:val="24"/>
          <w:szCs w:val="24"/>
        </w:rPr>
      </w:pPr>
      <w:r w:rsidRPr="00671E6B">
        <w:rPr>
          <w:noProof/>
          <w:sz w:val="24"/>
          <w:szCs w:val="24"/>
        </w:rPr>
        <w:t xml:space="preserve">ვებ-გვერდი: </w:t>
      </w:r>
      <w:r w:rsidRPr="00671E6B">
        <w:rPr>
          <w:noProof/>
          <w:sz w:val="24"/>
          <w:szCs w:val="24"/>
          <w:u w:val="single"/>
        </w:rPr>
        <w:t>www.sukl.cz/nahlasit-nezadouci-ucinek</w:t>
      </w:r>
    </w:p>
    <w:p w14:paraId="6A2A3160" w14:textId="7D054177" w:rsidR="007B1DBC" w:rsidRPr="00671E6B" w:rsidRDefault="007B1DBC" w:rsidP="00BB78B0">
      <w:pPr>
        <w:spacing w:after="0" w:line="240" w:lineRule="auto"/>
        <w:jc w:val="both"/>
        <w:rPr>
          <w:noProof/>
          <w:sz w:val="24"/>
          <w:szCs w:val="24"/>
        </w:rPr>
      </w:pPr>
      <w:r w:rsidRPr="00671E6B">
        <w:rPr>
          <w:noProof/>
          <w:sz w:val="24"/>
          <w:szCs w:val="24"/>
        </w:rPr>
        <w:t xml:space="preserve">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 </w:t>
      </w:r>
    </w:p>
    <w:p w14:paraId="4DAD7129" w14:textId="11DB0059" w:rsidR="007B1DBC" w:rsidRPr="00671E6B" w:rsidRDefault="007B1DBC" w:rsidP="00BB78B0">
      <w:pPr>
        <w:spacing w:after="0" w:line="240" w:lineRule="auto"/>
        <w:jc w:val="both"/>
        <w:rPr>
          <w:noProof/>
          <w:sz w:val="24"/>
          <w:szCs w:val="24"/>
        </w:rPr>
      </w:pPr>
    </w:p>
    <w:p w14:paraId="6B481A71" w14:textId="462A8349" w:rsidR="00550468" w:rsidRPr="00671E6B" w:rsidRDefault="00550468" w:rsidP="00BB78B0">
      <w:pPr>
        <w:spacing w:after="0" w:line="240" w:lineRule="auto"/>
        <w:jc w:val="both"/>
        <w:rPr>
          <w:b/>
          <w:bCs/>
          <w:noProof/>
          <w:sz w:val="24"/>
          <w:szCs w:val="24"/>
        </w:rPr>
      </w:pPr>
      <w:r w:rsidRPr="00671E6B">
        <w:rPr>
          <w:b/>
          <w:bCs/>
          <w:noProof/>
          <w:sz w:val="24"/>
          <w:szCs w:val="24"/>
        </w:rPr>
        <w:t xml:space="preserve">5. როგორ ინახება არდეაელიტოსოლი კონც. ნატრიუმჰიდროგენკარბონატი 4.2% </w:t>
      </w:r>
      <w:r w:rsidR="00164ED8" w:rsidRPr="00671E6B">
        <w:rPr>
          <w:b/>
          <w:bCs/>
          <w:noProof/>
          <w:sz w:val="24"/>
          <w:szCs w:val="24"/>
        </w:rPr>
        <w:t xml:space="preserve">/ </w:t>
      </w:r>
      <w:r w:rsidRPr="00671E6B">
        <w:rPr>
          <w:b/>
          <w:bCs/>
          <w:noProof/>
          <w:sz w:val="24"/>
          <w:szCs w:val="24"/>
        </w:rPr>
        <w:t xml:space="preserve">8.4% </w:t>
      </w:r>
    </w:p>
    <w:p w14:paraId="1F28765C" w14:textId="6F13E9E1" w:rsidR="00375BE9" w:rsidRPr="00671E6B" w:rsidRDefault="00631C14" w:rsidP="00BB78B0">
      <w:pPr>
        <w:spacing w:after="0" w:line="240" w:lineRule="auto"/>
        <w:jc w:val="both"/>
        <w:rPr>
          <w:noProof/>
          <w:sz w:val="24"/>
          <w:szCs w:val="24"/>
        </w:rPr>
      </w:pPr>
      <w:r w:rsidRPr="00671E6B">
        <w:rPr>
          <w:noProof/>
          <w:sz w:val="24"/>
          <w:szCs w:val="24"/>
        </w:rPr>
        <w:t>ამ პრეპარატ</w:t>
      </w:r>
      <w:r w:rsidR="00164ED8" w:rsidRPr="00671E6B">
        <w:rPr>
          <w:noProof/>
          <w:sz w:val="24"/>
          <w:szCs w:val="24"/>
        </w:rPr>
        <w:t>ს</w:t>
      </w:r>
      <w:r w:rsidRPr="00671E6B">
        <w:rPr>
          <w:noProof/>
          <w:sz w:val="24"/>
          <w:szCs w:val="24"/>
        </w:rPr>
        <w:t xml:space="preserve"> </w:t>
      </w:r>
      <w:r w:rsidR="00164ED8" w:rsidRPr="00671E6B">
        <w:rPr>
          <w:noProof/>
          <w:sz w:val="24"/>
          <w:szCs w:val="24"/>
        </w:rPr>
        <w:t>შეინახავს</w:t>
      </w:r>
      <w:r w:rsidRPr="00671E6B">
        <w:rPr>
          <w:noProof/>
          <w:sz w:val="24"/>
          <w:szCs w:val="24"/>
        </w:rPr>
        <w:t xml:space="preserve"> ჯანდაცვის სპეციალისტი</w:t>
      </w:r>
      <w:r w:rsidR="00164ED8" w:rsidRPr="00671E6B">
        <w:rPr>
          <w:noProof/>
          <w:sz w:val="24"/>
          <w:szCs w:val="24"/>
        </w:rPr>
        <w:t xml:space="preserve">. </w:t>
      </w:r>
    </w:p>
    <w:p w14:paraId="6631CA95" w14:textId="7E8EC7A6" w:rsidR="00631C14" w:rsidRPr="00671E6B" w:rsidRDefault="00631C14" w:rsidP="00BB78B0">
      <w:pPr>
        <w:spacing w:after="0" w:line="240" w:lineRule="auto"/>
        <w:jc w:val="both"/>
        <w:rPr>
          <w:noProof/>
          <w:sz w:val="24"/>
          <w:szCs w:val="24"/>
        </w:rPr>
      </w:pPr>
      <w:r w:rsidRPr="00671E6B">
        <w:rPr>
          <w:noProof/>
          <w:sz w:val="24"/>
          <w:szCs w:val="24"/>
        </w:rPr>
        <w:t xml:space="preserve">შეინახეთ ეს პრეპარატი ბავშვებისათვის მიუწვდომელ ადგილზე. </w:t>
      </w:r>
    </w:p>
    <w:p w14:paraId="48F31C14" w14:textId="010BED39" w:rsidR="00631C14" w:rsidRPr="00671E6B" w:rsidRDefault="00631C14" w:rsidP="00BB78B0">
      <w:pPr>
        <w:spacing w:after="0" w:line="240" w:lineRule="auto"/>
        <w:jc w:val="both"/>
        <w:rPr>
          <w:noProof/>
          <w:sz w:val="24"/>
          <w:szCs w:val="24"/>
        </w:rPr>
      </w:pPr>
      <w:r w:rsidRPr="00671E6B">
        <w:rPr>
          <w:noProof/>
          <w:sz w:val="24"/>
          <w:szCs w:val="24"/>
        </w:rPr>
        <w:t xml:space="preserve">არ გაყინოთ. </w:t>
      </w:r>
    </w:p>
    <w:p w14:paraId="41986139" w14:textId="3F7D125A" w:rsidR="00631C14" w:rsidRPr="00671E6B" w:rsidRDefault="00631C14" w:rsidP="00BB78B0">
      <w:pPr>
        <w:spacing w:after="0" w:line="240" w:lineRule="auto"/>
        <w:jc w:val="both"/>
        <w:rPr>
          <w:noProof/>
          <w:sz w:val="24"/>
          <w:szCs w:val="24"/>
        </w:rPr>
      </w:pPr>
      <w:r w:rsidRPr="00671E6B">
        <w:rPr>
          <w:noProof/>
          <w:sz w:val="24"/>
          <w:szCs w:val="24"/>
        </w:rPr>
        <w:t xml:space="preserve">არ გამოიყენოთ ეს პრეპარატი ვარგისობის ვადის გასვლის შემდეგ, რომელიც მითითებულია </w:t>
      </w:r>
      <w:r w:rsidR="00164ED8" w:rsidRPr="00671E6B">
        <w:rPr>
          <w:noProof/>
          <w:sz w:val="24"/>
          <w:szCs w:val="24"/>
        </w:rPr>
        <w:t>ეტიკეტზე</w:t>
      </w:r>
      <w:r w:rsidRPr="00671E6B">
        <w:rPr>
          <w:noProof/>
          <w:sz w:val="24"/>
          <w:szCs w:val="24"/>
        </w:rPr>
        <w:t xml:space="preserve"> წარწერა „ვარგისია“-ს შემდეგ. ვარგისობის ვადა გულისხმობს მითითებული თვის ბოლო დღეს. </w:t>
      </w:r>
    </w:p>
    <w:p w14:paraId="2051A907" w14:textId="77777777" w:rsidR="009176A1" w:rsidRPr="00671E6B" w:rsidRDefault="00631C14" w:rsidP="00BB78B0">
      <w:pPr>
        <w:spacing w:after="0" w:line="240" w:lineRule="auto"/>
        <w:jc w:val="both"/>
        <w:rPr>
          <w:noProof/>
          <w:sz w:val="24"/>
          <w:szCs w:val="24"/>
        </w:rPr>
      </w:pPr>
      <w:r w:rsidRPr="00671E6B">
        <w:rPr>
          <w:noProof/>
          <w:sz w:val="24"/>
          <w:szCs w:val="24"/>
        </w:rPr>
        <w:t xml:space="preserve">არ გამოიყენოთ </w:t>
      </w:r>
      <w:r w:rsidR="00164ED8" w:rsidRPr="00671E6B">
        <w:rPr>
          <w:noProof/>
          <w:sz w:val="24"/>
          <w:szCs w:val="24"/>
        </w:rPr>
        <w:t>ეს პრეპარატი</w:t>
      </w:r>
      <w:r w:rsidR="00077C39" w:rsidRPr="00671E6B">
        <w:rPr>
          <w:noProof/>
          <w:sz w:val="24"/>
          <w:szCs w:val="24"/>
        </w:rPr>
        <w:t>, თუ შენიშნავთ</w:t>
      </w:r>
      <w:r w:rsidR="00164ED8" w:rsidRPr="00671E6B">
        <w:rPr>
          <w:noProof/>
          <w:sz w:val="24"/>
          <w:szCs w:val="24"/>
        </w:rPr>
        <w:t>, რომ ხსნარი არის</w:t>
      </w:r>
      <w:r w:rsidR="00077C39" w:rsidRPr="00671E6B">
        <w:rPr>
          <w:noProof/>
          <w:sz w:val="24"/>
          <w:szCs w:val="24"/>
        </w:rPr>
        <w:t xml:space="preserve"> </w:t>
      </w:r>
      <w:r w:rsidR="00164ED8" w:rsidRPr="00671E6B">
        <w:rPr>
          <w:noProof/>
          <w:sz w:val="24"/>
          <w:szCs w:val="24"/>
        </w:rPr>
        <w:t>მღვრიე</w:t>
      </w:r>
      <w:r w:rsidR="00077C39" w:rsidRPr="00671E6B">
        <w:rPr>
          <w:noProof/>
          <w:sz w:val="24"/>
          <w:szCs w:val="24"/>
        </w:rPr>
        <w:t xml:space="preserve"> (ხსნარი არ არის გამჭვირვალე) და</w:t>
      </w:r>
      <w:r w:rsidR="00164ED8" w:rsidRPr="00671E6B">
        <w:rPr>
          <w:noProof/>
          <w:sz w:val="24"/>
          <w:szCs w:val="24"/>
        </w:rPr>
        <w:t>/ან</w:t>
      </w:r>
      <w:r w:rsidR="00077C39" w:rsidRPr="00671E6B">
        <w:rPr>
          <w:noProof/>
          <w:sz w:val="24"/>
          <w:szCs w:val="24"/>
        </w:rPr>
        <w:t xml:space="preserve"> </w:t>
      </w:r>
      <w:r w:rsidR="00164ED8" w:rsidRPr="00671E6B">
        <w:rPr>
          <w:noProof/>
          <w:sz w:val="24"/>
          <w:szCs w:val="24"/>
        </w:rPr>
        <w:t xml:space="preserve">შეიცავს </w:t>
      </w:r>
      <w:r w:rsidR="00077C39" w:rsidRPr="00671E6B">
        <w:rPr>
          <w:noProof/>
          <w:sz w:val="24"/>
          <w:szCs w:val="24"/>
        </w:rPr>
        <w:t xml:space="preserve">ხილვად ნაწილაკებს. </w:t>
      </w:r>
    </w:p>
    <w:p w14:paraId="3CF82029" w14:textId="08D2F6C5" w:rsidR="00631C14" w:rsidRPr="00671E6B" w:rsidRDefault="00077C39" w:rsidP="00BB78B0">
      <w:pPr>
        <w:spacing w:after="0" w:line="240" w:lineRule="auto"/>
        <w:jc w:val="both"/>
        <w:rPr>
          <w:noProof/>
          <w:sz w:val="24"/>
          <w:szCs w:val="24"/>
        </w:rPr>
      </w:pPr>
      <w:r w:rsidRPr="00671E6B">
        <w:rPr>
          <w:noProof/>
          <w:sz w:val="24"/>
          <w:szCs w:val="24"/>
        </w:rPr>
        <w:t xml:space="preserve">პრეპარატი განკუთვნილია მხოლოდ ერთჯერადი გამოყენებისთვის. </w:t>
      </w:r>
    </w:p>
    <w:p w14:paraId="6C3A60B5" w14:textId="77777777" w:rsidR="00375BE9" w:rsidRPr="00671E6B" w:rsidRDefault="00375BE9" w:rsidP="00BB78B0">
      <w:pPr>
        <w:spacing w:after="0" w:line="240" w:lineRule="auto"/>
        <w:jc w:val="both"/>
        <w:rPr>
          <w:b/>
          <w:bCs/>
          <w:noProof/>
          <w:sz w:val="24"/>
          <w:szCs w:val="24"/>
        </w:rPr>
      </w:pPr>
    </w:p>
    <w:p w14:paraId="5512209A" w14:textId="77777777" w:rsidR="00375BE9" w:rsidRPr="00671E6B" w:rsidRDefault="00375BE9" w:rsidP="00BB78B0">
      <w:pPr>
        <w:spacing w:after="0" w:line="240" w:lineRule="auto"/>
        <w:jc w:val="both"/>
        <w:rPr>
          <w:b/>
          <w:bCs/>
          <w:noProof/>
          <w:sz w:val="24"/>
          <w:szCs w:val="24"/>
        </w:rPr>
      </w:pPr>
      <w:r w:rsidRPr="00671E6B">
        <w:rPr>
          <w:b/>
          <w:bCs/>
          <w:noProof/>
          <w:sz w:val="24"/>
          <w:szCs w:val="24"/>
        </w:rPr>
        <w:t>6. შეფუთვის შიგთავსი და დამატებითი ინფორმაცია</w:t>
      </w:r>
    </w:p>
    <w:p w14:paraId="19A910A1" w14:textId="34379086" w:rsidR="007B1DBC" w:rsidRPr="00671E6B" w:rsidRDefault="00046A13" w:rsidP="00BB78B0">
      <w:pPr>
        <w:spacing w:after="0" w:line="240" w:lineRule="auto"/>
        <w:jc w:val="both"/>
        <w:rPr>
          <w:b/>
          <w:bCs/>
          <w:noProof/>
          <w:sz w:val="24"/>
          <w:szCs w:val="24"/>
        </w:rPr>
      </w:pPr>
      <w:r w:rsidRPr="00671E6B">
        <w:rPr>
          <w:b/>
          <w:bCs/>
          <w:noProof/>
          <w:sz w:val="24"/>
          <w:szCs w:val="24"/>
        </w:rPr>
        <w:t xml:space="preserve">რას შეიცავს არდეაელიტოსოლი კონც. ნატრიუმჰიდროგენკარბონატი 4.2% (8.4%) </w:t>
      </w:r>
    </w:p>
    <w:p w14:paraId="2BEB88EB" w14:textId="3AA7F9AE" w:rsidR="004A558B" w:rsidRPr="00671E6B" w:rsidRDefault="004A558B" w:rsidP="00BB78B0">
      <w:pPr>
        <w:spacing w:after="0" w:line="240" w:lineRule="auto"/>
        <w:jc w:val="both"/>
        <w:rPr>
          <w:noProof/>
          <w:sz w:val="24"/>
          <w:szCs w:val="24"/>
        </w:rPr>
      </w:pPr>
      <w:r w:rsidRPr="00671E6B">
        <w:rPr>
          <w:noProof/>
          <w:sz w:val="24"/>
          <w:szCs w:val="24"/>
        </w:rPr>
        <w:t>მოქმედი ნივთიერება</w:t>
      </w:r>
      <w:r w:rsidR="00046A13" w:rsidRPr="00671E6B">
        <w:rPr>
          <w:noProof/>
          <w:sz w:val="24"/>
          <w:szCs w:val="24"/>
        </w:rPr>
        <w:t xml:space="preserve"> არის ნატრიუმის ჰიდროკარბონატი. დამხმარე ნივთიერებებია ყინულოვანი ძმარმჟავა, დინატრიუმის ედეტატ დიჰიდრატი და საინექციო წყალი. </w:t>
      </w:r>
      <w:r w:rsidRPr="00671E6B">
        <w:rPr>
          <w:noProof/>
          <w:sz w:val="24"/>
          <w:szCs w:val="24"/>
        </w:rPr>
        <w:t xml:space="preserve"> </w:t>
      </w:r>
      <w:r w:rsidR="00046A13" w:rsidRPr="00671E6B">
        <w:rPr>
          <w:noProof/>
          <w:sz w:val="24"/>
          <w:szCs w:val="24"/>
        </w:rPr>
        <w:t xml:space="preserve"> </w:t>
      </w:r>
    </w:p>
    <w:p w14:paraId="51028DBA" w14:textId="77777777" w:rsidR="00046A13" w:rsidRPr="00671E6B" w:rsidRDefault="004A558B" w:rsidP="00BB78B0">
      <w:pPr>
        <w:spacing w:after="0" w:line="240" w:lineRule="auto"/>
        <w:jc w:val="both"/>
        <w:rPr>
          <w:noProof/>
          <w:sz w:val="24"/>
          <w:szCs w:val="24"/>
        </w:rPr>
      </w:pPr>
      <w:r w:rsidRPr="00671E6B">
        <w:rPr>
          <w:noProof/>
          <w:sz w:val="24"/>
          <w:szCs w:val="24"/>
        </w:rPr>
        <w:t xml:space="preserve">საინფუზიო ხსნარის </w:t>
      </w:r>
      <w:r w:rsidR="001C031A" w:rsidRPr="00671E6B">
        <w:rPr>
          <w:noProof/>
          <w:sz w:val="24"/>
          <w:szCs w:val="24"/>
        </w:rPr>
        <w:t>კონცენტრატის  10</w:t>
      </w:r>
      <w:r w:rsidR="003820D3" w:rsidRPr="00671E6B">
        <w:rPr>
          <w:noProof/>
          <w:sz w:val="24"/>
          <w:szCs w:val="24"/>
        </w:rPr>
        <w:t>0</w:t>
      </w:r>
      <w:r w:rsidR="001C031A" w:rsidRPr="00671E6B">
        <w:rPr>
          <w:noProof/>
          <w:sz w:val="24"/>
          <w:szCs w:val="24"/>
        </w:rPr>
        <w:t>0 მლ შეიცავს</w:t>
      </w:r>
      <w:r w:rsidR="00046A13" w:rsidRPr="00671E6B">
        <w:rPr>
          <w:noProof/>
          <w:sz w:val="24"/>
          <w:szCs w:val="24"/>
        </w:rPr>
        <w:t>:</w:t>
      </w:r>
    </w:p>
    <w:p w14:paraId="356EACB2" w14:textId="39085418" w:rsidR="00046A13" w:rsidRPr="00671E6B" w:rsidRDefault="00046A13" w:rsidP="00BB78B0">
      <w:pPr>
        <w:spacing w:after="0" w:line="240" w:lineRule="auto"/>
        <w:jc w:val="both"/>
        <w:rPr>
          <w:b/>
          <w:bCs/>
          <w:noProof/>
          <w:sz w:val="24"/>
          <w:szCs w:val="24"/>
        </w:rPr>
      </w:pPr>
      <w:r w:rsidRPr="00671E6B">
        <w:rPr>
          <w:b/>
          <w:bCs/>
          <w:noProof/>
          <w:sz w:val="24"/>
          <w:szCs w:val="24"/>
        </w:rPr>
        <w:t xml:space="preserve">არდეაელიტოსოლი კონც. ნატრიუმჰიდროგენკარბონატი </w:t>
      </w:r>
      <w:r w:rsidRPr="00671E6B">
        <w:rPr>
          <w:b/>
          <w:bCs/>
          <w:noProof/>
          <w:sz w:val="24"/>
          <w:szCs w:val="24"/>
        </w:rPr>
        <w:tab/>
      </w:r>
      <w:r w:rsidRPr="00671E6B">
        <w:rPr>
          <w:b/>
          <w:bCs/>
          <w:noProof/>
          <w:sz w:val="24"/>
          <w:szCs w:val="24"/>
        </w:rPr>
        <w:tab/>
        <w:t xml:space="preserve">4.2% </w:t>
      </w:r>
      <w:r w:rsidRPr="00671E6B">
        <w:rPr>
          <w:b/>
          <w:bCs/>
          <w:noProof/>
          <w:sz w:val="24"/>
          <w:szCs w:val="24"/>
        </w:rPr>
        <w:tab/>
      </w:r>
      <w:r w:rsidRPr="00671E6B">
        <w:rPr>
          <w:b/>
          <w:bCs/>
          <w:noProof/>
          <w:sz w:val="24"/>
          <w:szCs w:val="24"/>
        </w:rPr>
        <w:tab/>
        <w:t>8.4%</w:t>
      </w:r>
    </w:p>
    <w:p w14:paraId="097442AA" w14:textId="4B0FB1F7" w:rsidR="00046A13" w:rsidRPr="00671E6B" w:rsidRDefault="00046A13" w:rsidP="00BB78B0">
      <w:pPr>
        <w:spacing w:after="0" w:line="240" w:lineRule="auto"/>
        <w:jc w:val="both"/>
        <w:rPr>
          <w:noProof/>
          <w:sz w:val="24"/>
          <w:szCs w:val="24"/>
        </w:rPr>
      </w:pPr>
      <w:r w:rsidRPr="00671E6B">
        <w:rPr>
          <w:noProof/>
          <w:sz w:val="24"/>
          <w:szCs w:val="24"/>
        </w:rPr>
        <w:t>ნატრიუმის ჰიდროკარბონატი</w:t>
      </w:r>
      <w:r w:rsidRPr="00671E6B">
        <w:rPr>
          <w:noProof/>
          <w:sz w:val="24"/>
          <w:szCs w:val="24"/>
        </w:rPr>
        <w:tab/>
      </w:r>
      <w:r w:rsidRPr="00671E6B">
        <w:rPr>
          <w:noProof/>
          <w:sz w:val="24"/>
          <w:szCs w:val="24"/>
        </w:rPr>
        <w:tab/>
      </w:r>
      <w:r w:rsidRPr="00671E6B">
        <w:rPr>
          <w:noProof/>
          <w:sz w:val="24"/>
          <w:szCs w:val="24"/>
        </w:rPr>
        <w:tab/>
      </w:r>
      <w:r w:rsidRPr="00671E6B">
        <w:rPr>
          <w:noProof/>
          <w:sz w:val="24"/>
          <w:szCs w:val="24"/>
        </w:rPr>
        <w:tab/>
      </w:r>
      <w:r w:rsidRPr="00671E6B">
        <w:rPr>
          <w:noProof/>
          <w:sz w:val="24"/>
          <w:szCs w:val="24"/>
        </w:rPr>
        <w:tab/>
      </w:r>
      <w:r w:rsidRPr="00671E6B">
        <w:rPr>
          <w:noProof/>
          <w:sz w:val="24"/>
          <w:szCs w:val="24"/>
        </w:rPr>
        <w:tab/>
        <w:t>42.0 გ</w:t>
      </w:r>
      <w:r w:rsidRPr="00671E6B">
        <w:rPr>
          <w:noProof/>
          <w:sz w:val="24"/>
          <w:szCs w:val="24"/>
        </w:rPr>
        <w:tab/>
      </w:r>
      <w:r w:rsidRPr="00671E6B">
        <w:rPr>
          <w:noProof/>
          <w:sz w:val="24"/>
          <w:szCs w:val="24"/>
        </w:rPr>
        <w:tab/>
        <w:t>84.0 გ</w:t>
      </w:r>
    </w:p>
    <w:p w14:paraId="342B3E20" w14:textId="77777777" w:rsidR="00046A13" w:rsidRPr="00671E6B" w:rsidRDefault="00046A13" w:rsidP="00BB78B0">
      <w:pPr>
        <w:spacing w:after="0" w:line="240" w:lineRule="auto"/>
        <w:jc w:val="both"/>
        <w:rPr>
          <w:noProof/>
          <w:sz w:val="24"/>
          <w:szCs w:val="24"/>
        </w:rPr>
      </w:pPr>
    </w:p>
    <w:p w14:paraId="16C531FB" w14:textId="0AA0A089" w:rsidR="001C031A" w:rsidRPr="00671E6B" w:rsidRDefault="00046A13" w:rsidP="00BB78B0">
      <w:pPr>
        <w:spacing w:after="0" w:line="240" w:lineRule="auto"/>
        <w:jc w:val="both"/>
        <w:rPr>
          <w:b/>
          <w:bCs/>
          <w:noProof/>
          <w:sz w:val="24"/>
          <w:szCs w:val="24"/>
        </w:rPr>
      </w:pPr>
      <w:r w:rsidRPr="00671E6B">
        <w:rPr>
          <w:b/>
          <w:bCs/>
          <w:noProof/>
          <w:sz w:val="24"/>
          <w:szCs w:val="24"/>
        </w:rPr>
        <w:t>არდეაელიტოსოლი კონც. ნატრიუმჰიდროგენკარბონატი 4.2% (8.4%)</w:t>
      </w:r>
      <w:r w:rsidR="001C031A" w:rsidRPr="00671E6B">
        <w:rPr>
          <w:b/>
          <w:bCs/>
          <w:noProof/>
          <w:sz w:val="24"/>
          <w:szCs w:val="24"/>
        </w:rPr>
        <w:t>-ის აღწერა და შეფუთვის შიგთავსი</w:t>
      </w:r>
    </w:p>
    <w:p w14:paraId="3AE92AA4" w14:textId="434CDD4D" w:rsidR="001C031A" w:rsidRPr="00671E6B" w:rsidRDefault="007F6DE8" w:rsidP="00BB78B0">
      <w:pPr>
        <w:spacing w:after="0" w:line="240" w:lineRule="auto"/>
        <w:jc w:val="both"/>
        <w:rPr>
          <w:noProof/>
          <w:sz w:val="24"/>
          <w:szCs w:val="24"/>
        </w:rPr>
      </w:pPr>
      <w:r w:rsidRPr="00671E6B">
        <w:rPr>
          <w:noProof/>
          <w:sz w:val="24"/>
          <w:szCs w:val="24"/>
        </w:rPr>
        <w:t xml:space="preserve">არდეაელიტოსოლი კონც. ნატრიუმჰიდროგენკარბონატი 4.2% (8.4%) </w:t>
      </w:r>
      <w:r w:rsidR="001C031A" w:rsidRPr="00671E6B">
        <w:rPr>
          <w:noProof/>
          <w:sz w:val="24"/>
          <w:szCs w:val="24"/>
        </w:rPr>
        <w:t xml:space="preserve"> არის გამჭვირვალე, უფერო ხსნარი. </w:t>
      </w:r>
    </w:p>
    <w:p w14:paraId="05658E97" w14:textId="29E41F14" w:rsidR="007F6DE8" w:rsidRPr="00671E6B" w:rsidRDefault="007F6DE8" w:rsidP="00BB78B0">
      <w:pPr>
        <w:spacing w:after="0" w:line="240" w:lineRule="auto"/>
        <w:jc w:val="both"/>
        <w:rPr>
          <w:noProof/>
          <w:sz w:val="24"/>
          <w:szCs w:val="24"/>
        </w:rPr>
      </w:pPr>
      <w:r w:rsidRPr="00671E6B">
        <w:rPr>
          <w:noProof/>
          <w:sz w:val="24"/>
          <w:szCs w:val="24"/>
        </w:rPr>
        <w:t>სამედიცინო პროდუქტი</w:t>
      </w:r>
      <w:r w:rsidR="001C031A" w:rsidRPr="00671E6B">
        <w:rPr>
          <w:noProof/>
          <w:sz w:val="24"/>
          <w:szCs w:val="24"/>
        </w:rPr>
        <w:t xml:space="preserve"> გამოდის მინის საინფუზიო ბოთლებში, რომლებიც დახურულია რეზინის საცობებით და </w:t>
      </w:r>
      <w:r w:rsidR="0061766F" w:rsidRPr="00671E6B">
        <w:rPr>
          <w:noProof/>
          <w:sz w:val="24"/>
          <w:szCs w:val="24"/>
        </w:rPr>
        <w:t>ალუმინის</w:t>
      </w:r>
      <w:r w:rsidR="001C031A" w:rsidRPr="00671E6B">
        <w:rPr>
          <w:noProof/>
          <w:sz w:val="24"/>
          <w:szCs w:val="24"/>
        </w:rPr>
        <w:t xml:space="preserve"> ხუფ</w:t>
      </w:r>
      <w:r w:rsidR="00C666A1" w:rsidRPr="00671E6B">
        <w:rPr>
          <w:noProof/>
          <w:sz w:val="24"/>
          <w:szCs w:val="24"/>
        </w:rPr>
        <w:t>ებ</w:t>
      </w:r>
      <w:r w:rsidR="001C031A" w:rsidRPr="00671E6B">
        <w:rPr>
          <w:noProof/>
          <w:sz w:val="24"/>
          <w:szCs w:val="24"/>
        </w:rPr>
        <w:t>ით</w:t>
      </w:r>
      <w:r w:rsidR="0061766F" w:rsidRPr="00671E6B">
        <w:rPr>
          <w:noProof/>
          <w:sz w:val="24"/>
          <w:szCs w:val="24"/>
        </w:rPr>
        <w:t xml:space="preserve">. </w:t>
      </w:r>
      <w:r w:rsidR="001C031A" w:rsidRPr="00671E6B">
        <w:rPr>
          <w:noProof/>
          <w:sz w:val="24"/>
          <w:szCs w:val="24"/>
        </w:rPr>
        <w:t>შეფუთვის ზომ</w:t>
      </w:r>
      <w:r w:rsidRPr="00671E6B">
        <w:rPr>
          <w:noProof/>
          <w:sz w:val="24"/>
          <w:szCs w:val="24"/>
        </w:rPr>
        <w:t>ები:</w:t>
      </w:r>
      <w:r w:rsidR="001C031A" w:rsidRPr="00671E6B">
        <w:rPr>
          <w:noProof/>
          <w:sz w:val="24"/>
          <w:szCs w:val="24"/>
        </w:rPr>
        <w:t xml:space="preserve"> 1x80 მლ, 1x200 მლ, 20x80 მლ და 10x200 მლ. </w:t>
      </w:r>
    </w:p>
    <w:p w14:paraId="329EE4AA" w14:textId="3FBB096E" w:rsidR="001C031A" w:rsidRPr="00671E6B" w:rsidRDefault="001C031A" w:rsidP="00BB78B0">
      <w:pPr>
        <w:spacing w:after="0" w:line="240" w:lineRule="auto"/>
        <w:jc w:val="both"/>
        <w:rPr>
          <w:noProof/>
          <w:sz w:val="24"/>
          <w:szCs w:val="24"/>
        </w:rPr>
      </w:pPr>
      <w:r w:rsidRPr="00671E6B">
        <w:rPr>
          <w:noProof/>
          <w:sz w:val="24"/>
          <w:szCs w:val="24"/>
        </w:rPr>
        <w:t xml:space="preserve">შეიძლება, ყველა ზომის შეფუთვა არ იყოს გაყიდვაში. </w:t>
      </w:r>
    </w:p>
    <w:p w14:paraId="75008D40" w14:textId="3137CC2F" w:rsidR="001C031A" w:rsidRPr="00671E6B" w:rsidRDefault="001C031A" w:rsidP="00BB78B0">
      <w:pPr>
        <w:spacing w:after="0" w:line="240" w:lineRule="auto"/>
        <w:jc w:val="both"/>
        <w:rPr>
          <w:noProof/>
          <w:sz w:val="24"/>
          <w:szCs w:val="24"/>
        </w:rPr>
      </w:pPr>
    </w:p>
    <w:p w14:paraId="44A0EB55" w14:textId="596D54DE" w:rsidR="001C031A" w:rsidRPr="00671E6B" w:rsidRDefault="001C031A" w:rsidP="00BB78B0">
      <w:pPr>
        <w:spacing w:after="0" w:line="240" w:lineRule="auto"/>
        <w:jc w:val="both"/>
        <w:rPr>
          <w:b/>
          <w:bCs/>
          <w:noProof/>
          <w:sz w:val="24"/>
          <w:szCs w:val="24"/>
        </w:rPr>
      </w:pPr>
      <w:r w:rsidRPr="00671E6B">
        <w:rPr>
          <w:b/>
          <w:bCs/>
          <w:noProof/>
          <w:sz w:val="24"/>
          <w:szCs w:val="24"/>
        </w:rPr>
        <w:t>სავაჭრო ლიცენზიი</w:t>
      </w:r>
      <w:r w:rsidR="00791DCF" w:rsidRPr="00671E6B">
        <w:rPr>
          <w:b/>
          <w:bCs/>
          <w:noProof/>
          <w:sz w:val="24"/>
          <w:szCs w:val="24"/>
        </w:rPr>
        <w:t>ს</w:t>
      </w:r>
      <w:r w:rsidRPr="00671E6B">
        <w:rPr>
          <w:b/>
          <w:bCs/>
          <w:noProof/>
          <w:sz w:val="24"/>
          <w:szCs w:val="24"/>
        </w:rPr>
        <w:t xml:space="preserve"> მფლობელი და მწარმოებელი</w:t>
      </w:r>
    </w:p>
    <w:p w14:paraId="3DC2884C" w14:textId="239EF270" w:rsidR="001C031A" w:rsidRPr="00671E6B" w:rsidRDefault="001C031A" w:rsidP="00BB78B0">
      <w:pPr>
        <w:spacing w:after="0" w:line="240" w:lineRule="auto"/>
        <w:jc w:val="both"/>
        <w:rPr>
          <w:noProof/>
          <w:sz w:val="24"/>
          <w:szCs w:val="24"/>
        </w:rPr>
      </w:pPr>
      <w:r w:rsidRPr="00671E6B">
        <w:rPr>
          <w:noProof/>
          <w:sz w:val="24"/>
          <w:szCs w:val="24"/>
        </w:rPr>
        <w:t>ARDEAPHARMA, a.s., ტრებონსკა 229, შევეტინი, ჩეხეთის რესპუბლიკა.</w:t>
      </w:r>
    </w:p>
    <w:p w14:paraId="23C78ABB" w14:textId="3921EBD2" w:rsidR="001C031A" w:rsidRPr="00671E6B" w:rsidRDefault="001C031A" w:rsidP="00BB78B0">
      <w:pPr>
        <w:spacing w:after="0" w:line="240" w:lineRule="auto"/>
        <w:jc w:val="both"/>
        <w:rPr>
          <w:noProof/>
          <w:sz w:val="24"/>
          <w:szCs w:val="24"/>
        </w:rPr>
      </w:pPr>
    </w:p>
    <w:p w14:paraId="6560A07E" w14:textId="5489B62A" w:rsidR="001C031A" w:rsidRPr="00671E6B" w:rsidRDefault="00BB78B0" w:rsidP="00BB78B0">
      <w:pPr>
        <w:spacing w:after="0" w:line="240" w:lineRule="auto"/>
        <w:jc w:val="both"/>
        <w:rPr>
          <w:noProof/>
          <w:sz w:val="24"/>
          <w:szCs w:val="24"/>
        </w:rPr>
      </w:pPr>
      <w:r w:rsidRPr="00671E6B">
        <w:rPr>
          <w:b/>
          <w:bCs/>
          <w:noProof/>
          <w:sz w:val="24"/>
          <w:szCs w:val="24"/>
        </w:rPr>
        <mc:AlternateContent>
          <mc:Choice Requires="wps">
            <w:drawing>
              <wp:anchor distT="0" distB="0" distL="114300" distR="114300" simplePos="0" relativeHeight="251659264" behindDoc="0" locked="0" layoutInCell="1" allowOverlap="1" wp14:anchorId="6087DB16" wp14:editId="01BEF3ED">
                <wp:simplePos x="0" y="0"/>
                <wp:positionH relativeFrom="margin">
                  <wp:align>right</wp:align>
                </wp:positionH>
                <wp:positionV relativeFrom="paragraph">
                  <wp:posOffset>178435</wp:posOffset>
                </wp:positionV>
                <wp:extent cx="6339205"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3392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line w14:anchorId="544361FB"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7.95pt,14.05pt" to="947.1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" strokecolor="#4472c4 [3204]" strokeweight=".5pt">
                <v:stroke joinstyle="miter"/>
                <w10:wrap anchorx="margin"/>
              </v:line>
            </w:pict>
          </mc:Fallback>
        </mc:AlternateContent>
      </w:r>
      <w:r w:rsidR="001C031A" w:rsidRPr="00671E6B">
        <w:rPr>
          <w:b/>
          <w:bCs/>
          <w:noProof/>
          <w:sz w:val="24"/>
          <w:szCs w:val="24"/>
        </w:rPr>
        <w:t>ამ ჩანართის ბოლო რედაქტირების თარიღი:</w:t>
      </w:r>
      <w:r w:rsidR="001C031A" w:rsidRPr="00671E6B">
        <w:rPr>
          <w:noProof/>
          <w:sz w:val="24"/>
          <w:szCs w:val="24"/>
        </w:rPr>
        <w:t xml:space="preserve"> </w:t>
      </w:r>
      <w:r w:rsidR="007F6DE8" w:rsidRPr="00671E6B">
        <w:rPr>
          <w:noProof/>
          <w:sz w:val="24"/>
          <w:szCs w:val="24"/>
        </w:rPr>
        <w:t>2018 წლის 4 სექტემბერი</w:t>
      </w:r>
    </w:p>
    <w:p w14:paraId="46E2D912" w14:textId="77777777" w:rsidR="00BB78B0" w:rsidRPr="00671E6B" w:rsidRDefault="00BB78B0" w:rsidP="00BB78B0">
      <w:pPr>
        <w:spacing w:after="0" w:line="240" w:lineRule="auto"/>
        <w:jc w:val="both"/>
        <w:rPr>
          <w:b/>
          <w:bCs/>
          <w:noProof/>
          <w:sz w:val="24"/>
          <w:szCs w:val="24"/>
        </w:rPr>
      </w:pPr>
    </w:p>
    <w:p w14:paraId="1874D538" w14:textId="15A06F84" w:rsidR="001C031A" w:rsidRPr="00671E6B" w:rsidRDefault="008D3984" w:rsidP="00BB78B0">
      <w:pPr>
        <w:spacing w:after="0" w:line="240" w:lineRule="auto"/>
        <w:jc w:val="both"/>
        <w:rPr>
          <w:b/>
          <w:bCs/>
          <w:noProof/>
          <w:sz w:val="24"/>
          <w:szCs w:val="24"/>
        </w:rPr>
      </w:pPr>
      <w:r w:rsidRPr="00671E6B">
        <w:rPr>
          <w:b/>
          <w:bCs/>
          <w:noProof/>
          <w:sz w:val="24"/>
          <w:szCs w:val="24"/>
        </w:rPr>
        <w:t>ქვემოთ წარმოდგენილი ინფორმაცია განკუთვნილია მხოლოდ ჯანდაცვის სპეციალისტებისთვის</w:t>
      </w:r>
    </w:p>
    <w:p w14:paraId="4279D4C6" w14:textId="6466AAE6" w:rsidR="008D3984" w:rsidRPr="00671E6B" w:rsidRDefault="008D3984" w:rsidP="00BB78B0">
      <w:pPr>
        <w:spacing w:after="0" w:line="240" w:lineRule="auto"/>
        <w:jc w:val="both"/>
        <w:rPr>
          <w:b/>
          <w:bCs/>
          <w:noProof/>
          <w:sz w:val="24"/>
          <w:szCs w:val="24"/>
        </w:rPr>
      </w:pPr>
      <w:r w:rsidRPr="00671E6B">
        <w:rPr>
          <w:b/>
          <w:bCs/>
          <w:noProof/>
          <w:sz w:val="24"/>
          <w:szCs w:val="24"/>
        </w:rPr>
        <w:t>დოზირება და შეყვანის წესი</w:t>
      </w:r>
    </w:p>
    <w:p w14:paraId="12C0E3A7" w14:textId="68EA8215" w:rsidR="007F6DE8" w:rsidRPr="00671E6B" w:rsidRDefault="008D3984" w:rsidP="00BB78B0">
      <w:pPr>
        <w:spacing w:after="0" w:line="240" w:lineRule="auto"/>
        <w:jc w:val="both"/>
        <w:rPr>
          <w:noProof/>
          <w:sz w:val="24"/>
          <w:szCs w:val="24"/>
        </w:rPr>
      </w:pPr>
      <w:r w:rsidRPr="00671E6B">
        <w:rPr>
          <w:noProof/>
          <w:sz w:val="24"/>
          <w:szCs w:val="24"/>
        </w:rPr>
        <w:t xml:space="preserve">დოზა </w:t>
      </w:r>
      <w:r w:rsidR="007F6DE8" w:rsidRPr="00671E6B">
        <w:rPr>
          <w:noProof/>
          <w:sz w:val="24"/>
          <w:szCs w:val="24"/>
        </w:rPr>
        <w:t xml:space="preserve">უნდა განისაზღვროს ინდივიდუალურად. </w:t>
      </w:r>
      <w:r w:rsidR="005F2E0C" w:rsidRPr="00671E6B">
        <w:rPr>
          <w:noProof/>
          <w:sz w:val="24"/>
          <w:szCs w:val="24"/>
        </w:rPr>
        <w:t xml:space="preserve">სამედიცინო პროდუქტი უნდა გაზავდეს გადამტან ხსნარში თანაფარდობით </w:t>
      </w:r>
      <w:r w:rsidR="00605073" w:rsidRPr="00671E6B">
        <w:rPr>
          <w:noProof/>
          <w:sz w:val="24"/>
          <w:szCs w:val="24"/>
        </w:rPr>
        <w:t>1:3-1:6. დოზა უნდა გაანგარიშდეს ფუძის დეფიციტის შესაბამისად: NaHCO</w:t>
      </w:r>
      <w:r w:rsidR="00605073" w:rsidRPr="00671E6B">
        <w:rPr>
          <w:noProof/>
          <w:sz w:val="24"/>
          <w:szCs w:val="24"/>
          <w:vertAlign w:val="subscript"/>
        </w:rPr>
        <w:t>3</w:t>
      </w:r>
      <w:r w:rsidR="00605073" w:rsidRPr="00671E6B">
        <w:rPr>
          <w:noProof/>
          <w:sz w:val="24"/>
          <w:szCs w:val="24"/>
        </w:rPr>
        <w:t xml:space="preserve"> (მმოლი)</w:t>
      </w:r>
      <w:r w:rsidR="005F2E0C" w:rsidRPr="00671E6B">
        <w:rPr>
          <w:noProof/>
          <w:sz w:val="24"/>
          <w:szCs w:val="24"/>
        </w:rPr>
        <w:t xml:space="preserve"> </w:t>
      </w:r>
      <w:r w:rsidR="00605073" w:rsidRPr="00671E6B">
        <w:rPr>
          <w:noProof/>
          <w:sz w:val="24"/>
          <w:szCs w:val="24"/>
        </w:rPr>
        <w:t>= წონა (კგ) x 0.3 x ფუძის სიჭარბე (ფუძის სიჭარბე, მმოლი/ლ). ფუძის დეფიციტი თანდათანობით უნდა დაკორექტირდეს. კლინიკურ პრაქტიკაში საწყის ეტაპზე ჩვეულებრივ შეიყვანება გაანგარიშებული დოზის არაუმეტეს 50%.</w:t>
      </w:r>
    </w:p>
    <w:p w14:paraId="078D57F8" w14:textId="248AC66E" w:rsidR="00605073" w:rsidRPr="00671E6B" w:rsidRDefault="00605073" w:rsidP="00BB78B0">
      <w:pPr>
        <w:spacing w:after="0" w:line="240" w:lineRule="auto"/>
        <w:jc w:val="both"/>
        <w:rPr>
          <w:noProof/>
          <w:sz w:val="24"/>
          <w:szCs w:val="24"/>
        </w:rPr>
      </w:pPr>
      <w:r w:rsidRPr="00671E6B">
        <w:rPr>
          <w:noProof/>
          <w:sz w:val="24"/>
          <w:szCs w:val="24"/>
        </w:rPr>
        <w:lastRenderedPageBreak/>
        <w:t>გარდა ამისა, გასათვალისწინებელია სისხლის pH და pCO</w:t>
      </w:r>
      <w:r w:rsidRPr="00671E6B">
        <w:rPr>
          <w:noProof/>
          <w:sz w:val="24"/>
          <w:szCs w:val="24"/>
          <w:vertAlign w:val="subscript"/>
        </w:rPr>
        <w:t>2</w:t>
      </w:r>
      <w:r w:rsidRPr="00671E6B">
        <w:rPr>
          <w:noProof/>
          <w:sz w:val="24"/>
          <w:szCs w:val="24"/>
        </w:rPr>
        <w:t xml:space="preserve"> მნიშვნელობები, ასევე პაციენტის ზოგადი კლინიკური მდგომარეობა. გადაუდებელ შემთხვევებში, ხსნარის შეყვანა შეიძლება გაუზავებლად. გაანგარიშებული დოზის ნახევარი უნდა იქნას შეყვანილი დაახლოებით 2 საათის განმავლობაში, რომელსაც მოჰყვება ნელი ინტრავენური ინფუზია  შეყვანილი სითხეებისა და ელექტროლიტების საერთო მოცულობის შესაბამისად</w:t>
      </w:r>
      <w:r w:rsidR="0061766F" w:rsidRPr="00671E6B">
        <w:rPr>
          <w:noProof/>
          <w:sz w:val="24"/>
          <w:szCs w:val="24"/>
        </w:rPr>
        <w:t xml:space="preserve"> 24 საათის განმავლობაში</w:t>
      </w:r>
      <w:r w:rsidRPr="00671E6B">
        <w:rPr>
          <w:noProof/>
          <w:sz w:val="24"/>
          <w:szCs w:val="24"/>
        </w:rPr>
        <w:t xml:space="preserve">, განმეორებითი ლაბორატორიული მონიტორინგით. </w:t>
      </w:r>
    </w:p>
    <w:p w14:paraId="7C08B4CD" w14:textId="77777777" w:rsidR="00605073" w:rsidRPr="00671E6B" w:rsidRDefault="00605073" w:rsidP="00BB78B0">
      <w:pPr>
        <w:spacing w:after="0" w:line="240" w:lineRule="auto"/>
        <w:jc w:val="both"/>
        <w:rPr>
          <w:noProof/>
          <w:sz w:val="24"/>
          <w:szCs w:val="24"/>
        </w:rPr>
      </w:pPr>
    </w:p>
    <w:p w14:paraId="3CF1B48B" w14:textId="5C97176C" w:rsidR="008D3984" w:rsidRPr="00671E6B" w:rsidRDefault="008D3984" w:rsidP="00BB78B0">
      <w:pPr>
        <w:spacing w:after="0" w:line="240" w:lineRule="auto"/>
        <w:jc w:val="both"/>
        <w:rPr>
          <w:noProof/>
          <w:sz w:val="24"/>
          <w:szCs w:val="24"/>
        </w:rPr>
      </w:pPr>
      <w:r w:rsidRPr="00671E6B">
        <w:rPr>
          <w:b/>
          <w:bCs/>
          <w:noProof/>
          <w:sz w:val="24"/>
          <w:szCs w:val="24"/>
        </w:rPr>
        <w:t>შეყვანის მეთოდი</w:t>
      </w:r>
      <w:r w:rsidR="00605073" w:rsidRPr="00671E6B">
        <w:rPr>
          <w:b/>
          <w:bCs/>
          <w:noProof/>
          <w:sz w:val="24"/>
          <w:szCs w:val="24"/>
        </w:rPr>
        <w:t>:</w:t>
      </w:r>
      <w:r w:rsidR="00605073" w:rsidRPr="00671E6B">
        <w:rPr>
          <w:noProof/>
          <w:sz w:val="24"/>
          <w:szCs w:val="24"/>
        </w:rPr>
        <w:t xml:space="preserve"> მხოლოდ ინტრავენური გამოყენებისთვის. </w:t>
      </w:r>
    </w:p>
    <w:p w14:paraId="2B6A7310" w14:textId="37882ACA" w:rsidR="00605073" w:rsidRPr="00671E6B" w:rsidRDefault="00605073" w:rsidP="00BB78B0">
      <w:pPr>
        <w:spacing w:after="0" w:line="240" w:lineRule="auto"/>
        <w:jc w:val="both"/>
        <w:rPr>
          <w:noProof/>
          <w:sz w:val="24"/>
          <w:szCs w:val="24"/>
        </w:rPr>
      </w:pPr>
      <w:r w:rsidRPr="00671E6B">
        <w:rPr>
          <w:noProof/>
          <w:sz w:val="24"/>
          <w:szCs w:val="24"/>
        </w:rPr>
        <w:t xml:space="preserve">ინტრავენური წვეთოვანი ინფუზია დახურული სისტემის გამოყენებით. </w:t>
      </w:r>
    </w:p>
    <w:p w14:paraId="7DDE5A8D" w14:textId="77777777" w:rsidR="00605073" w:rsidRPr="00671E6B" w:rsidRDefault="00605073" w:rsidP="00BB78B0">
      <w:pPr>
        <w:spacing w:after="0" w:line="240" w:lineRule="auto"/>
        <w:jc w:val="both"/>
        <w:rPr>
          <w:noProof/>
          <w:sz w:val="24"/>
          <w:szCs w:val="24"/>
        </w:rPr>
      </w:pPr>
    </w:p>
    <w:p w14:paraId="3BEADE8D" w14:textId="6F87DD6B" w:rsidR="008D3984" w:rsidRPr="00671E6B" w:rsidRDefault="00F43F9E" w:rsidP="00BB78B0">
      <w:pPr>
        <w:spacing w:after="0" w:line="240" w:lineRule="auto"/>
        <w:jc w:val="both"/>
        <w:rPr>
          <w:b/>
          <w:bCs/>
          <w:noProof/>
          <w:sz w:val="24"/>
          <w:szCs w:val="24"/>
        </w:rPr>
      </w:pPr>
      <w:r w:rsidRPr="00671E6B">
        <w:rPr>
          <w:b/>
          <w:bCs/>
          <w:noProof/>
          <w:sz w:val="24"/>
          <w:szCs w:val="24"/>
        </w:rPr>
        <w:t>გვერდითი ეფექტები</w:t>
      </w:r>
      <w:r w:rsidR="008D3984" w:rsidRPr="00671E6B">
        <w:rPr>
          <w:b/>
          <w:bCs/>
          <w:noProof/>
          <w:sz w:val="24"/>
          <w:szCs w:val="24"/>
        </w:rPr>
        <w:t xml:space="preserve"> </w:t>
      </w:r>
    </w:p>
    <w:p w14:paraId="534CBDBC" w14:textId="7AEB3855" w:rsidR="00DE59AA" w:rsidRPr="00671E6B" w:rsidRDefault="00605073" w:rsidP="00BB78B0">
      <w:pPr>
        <w:spacing w:after="0" w:line="240" w:lineRule="auto"/>
        <w:jc w:val="both"/>
        <w:rPr>
          <w:noProof/>
          <w:sz w:val="24"/>
          <w:szCs w:val="24"/>
        </w:rPr>
      </w:pPr>
      <w:r w:rsidRPr="00671E6B">
        <w:rPr>
          <w:noProof/>
          <w:sz w:val="24"/>
          <w:szCs w:val="24"/>
        </w:rPr>
        <w:t>არდეაელიტოსოლი კონც. ნატრიუმის ჰიდროკარბონატი</w:t>
      </w:r>
      <w:r w:rsidRPr="00671E6B">
        <w:rPr>
          <w:b/>
          <w:bCs/>
          <w:noProof/>
          <w:sz w:val="24"/>
          <w:szCs w:val="24"/>
        </w:rPr>
        <w:t xml:space="preserve"> </w:t>
      </w:r>
      <w:r w:rsidRPr="00671E6B">
        <w:rPr>
          <w:noProof/>
          <w:sz w:val="24"/>
          <w:szCs w:val="24"/>
        </w:rPr>
        <w:t>4.2% (8.4%)</w:t>
      </w:r>
      <w:r w:rsidR="007E1B07" w:rsidRPr="00671E6B">
        <w:rPr>
          <w:noProof/>
          <w:sz w:val="24"/>
          <w:szCs w:val="24"/>
        </w:rPr>
        <w:t>-ის</w:t>
      </w:r>
      <w:r w:rsidRPr="00671E6B">
        <w:rPr>
          <w:noProof/>
          <w:sz w:val="24"/>
          <w:szCs w:val="24"/>
        </w:rPr>
        <w:t>თვის დამახასიათებელი გვერდითი რეაქციები დაფიქსირებული არ არის. თუმცა, შეიძ</w:t>
      </w:r>
      <w:r w:rsidR="0061766F" w:rsidRPr="00671E6B">
        <w:rPr>
          <w:noProof/>
          <w:sz w:val="24"/>
          <w:szCs w:val="24"/>
        </w:rPr>
        <w:t>ლ</w:t>
      </w:r>
      <w:r w:rsidRPr="00671E6B">
        <w:rPr>
          <w:noProof/>
          <w:sz w:val="24"/>
          <w:szCs w:val="24"/>
        </w:rPr>
        <w:t xml:space="preserve">ება განვითარდეს </w:t>
      </w:r>
      <w:r w:rsidR="00DE59AA" w:rsidRPr="00671E6B">
        <w:rPr>
          <w:noProof/>
          <w:sz w:val="24"/>
          <w:szCs w:val="24"/>
        </w:rPr>
        <w:t xml:space="preserve">არასათანადო ინფუზიური თერაპიით გამოწვეული გვერდითი რეაქციები, რაც მოიცავს მეტაბოლურ ალკალოზს, ჰიპერნატრიემიას, გულის დეკომპენსაციას, შეშუპებას და ელექტროლიტების დისბალანსს. </w:t>
      </w:r>
    </w:p>
    <w:p w14:paraId="24F0DD7F" w14:textId="77777777" w:rsidR="00DE59AA" w:rsidRPr="00671E6B" w:rsidRDefault="00DE59AA" w:rsidP="00BB78B0">
      <w:pPr>
        <w:spacing w:after="0" w:line="240" w:lineRule="auto"/>
        <w:jc w:val="both"/>
        <w:rPr>
          <w:noProof/>
          <w:sz w:val="24"/>
          <w:szCs w:val="24"/>
        </w:rPr>
      </w:pPr>
    </w:p>
    <w:p w14:paraId="6514DB19" w14:textId="7117DE63" w:rsidR="007E1B07" w:rsidRPr="00671E6B" w:rsidRDefault="007E1B07" w:rsidP="00BB78B0">
      <w:pPr>
        <w:spacing w:after="0" w:line="240" w:lineRule="auto"/>
        <w:jc w:val="both"/>
        <w:rPr>
          <w:b/>
          <w:bCs/>
          <w:noProof/>
          <w:sz w:val="24"/>
          <w:szCs w:val="24"/>
        </w:rPr>
      </w:pPr>
      <w:r w:rsidRPr="00671E6B">
        <w:rPr>
          <w:b/>
          <w:bCs/>
          <w:noProof/>
          <w:sz w:val="24"/>
          <w:szCs w:val="24"/>
        </w:rPr>
        <w:t>არათავსებადობა</w:t>
      </w:r>
    </w:p>
    <w:p w14:paraId="3BBB5FFF" w14:textId="4CF19910" w:rsidR="00DE59AA" w:rsidRPr="00671E6B" w:rsidRDefault="00DE59AA" w:rsidP="00BB78B0">
      <w:pPr>
        <w:spacing w:after="0" w:line="240" w:lineRule="auto"/>
        <w:jc w:val="both"/>
        <w:rPr>
          <w:noProof/>
          <w:sz w:val="24"/>
          <w:szCs w:val="24"/>
        </w:rPr>
      </w:pPr>
      <w:r w:rsidRPr="00671E6B">
        <w:rPr>
          <w:noProof/>
          <w:sz w:val="24"/>
          <w:szCs w:val="24"/>
        </w:rPr>
        <w:t>ჰიდროკორტიზონი და თეოფილინის შემცველი სამედიცინო პროდუქტები არ უნდა დაემატოს ნატრიუმის ჰიდროკარბონატის ინფუზიებს. საკუთარი ტუტე რეაქციის გამო სამედიცინო პროდუქტი არ უნდა შეურიოთ Ca</w:t>
      </w:r>
      <w:r w:rsidRPr="00671E6B">
        <w:rPr>
          <w:noProof/>
          <w:sz w:val="24"/>
          <w:szCs w:val="24"/>
          <w:vertAlign w:val="superscript"/>
        </w:rPr>
        <w:t>2+</w:t>
      </w:r>
      <w:r w:rsidRPr="00671E6B">
        <w:rPr>
          <w:noProof/>
          <w:sz w:val="24"/>
          <w:szCs w:val="24"/>
        </w:rPr>
        <w:t>, Ma</w:t>
      </w:r>
      <w:r w:rsidRPr="00671E6B">
        <w:rPr>
          <w:noProof/>
          <w:sz w:val="24"/>
          <w:szCs w:val="24"/>
          <w:vertAlign w:val="superscript"/>
        </w:rPr>
        <w:t>2+</w:t>
      </w:r>
      <w:r w:rsidRPr="00671E6B">
        <w:rPr>
          <w:noProof/>
          <w:sz w:val="24"/>
          <w:szCs w:val="24"/>
        </w:rPr>
        <w:t xml:space="preserve"> ან ფოსფატის იონების შემცველ სამედიცინო პროდუქტებს. </w:t>
      </w:r>
    </w:p>
    <w:p w14:paraId="65A7CAB1" w14:textId="77777777" w:rsidR="00DE59AA" w:rsidRPr="00671E6B" w:rsidRDefault="00DE59AA" w:rsidP="00BB78B0">
      <w:pPr>
        <w:spacing w:after="0" w:line="240" w:lineRule="auto"/>
        <w:jc w:val="both"/>
        <w:rPr>
          <w:b/>
          <w:bCs/>
          <w:noProof/>
          <w:sz w:val="24"/>
          <w:szCs w:val="24"/>
        </w:rPr>
      </w:pPr>
    </w:p>
    <w:p w14:paraId="7053B5E1" w14:textId="3C60DA19" w:rsidR="007E1B07" w:rsidRPr="00671E6B" w:rsidRDefault="00DE59AA" w:rsidP="00BB78B0">
      <w:pPr>
        <w:spacing w:after="0" w:line="240" w:lineRule="auto"/>
        <w:jc w:val="both"/>
        <w:rPr>
          <w:b/>
          <w:bCs/>
          <w:noProof/>
          <w:sz w:val="24"/>
          <w:szCs w:val="24"/>
        </w:rPr>
      </w:pPr>
      <w:r w:rsidRPr="00671E6B">
        <w:rPr>
          <w:b/>
          <w:bCs/>
          <w:noProof/>
          <w:sz w:val="24"/>
          <w:szCs w:val="24"/>
        </w:rPr>
        <w:t>შენახვის პირობები</w:t>
      </w:r>
    </w:p>
    <w:p w14:paraId="30E48046" w14:textId="6A9BCAD8" w:rsidR="007E1B07" w:rsidRPr="00671E6B" w:rsidRDefault="007E1B07" w:rsidP="00BB78B0">
      <w:pPr>
        <w:spacing w:after="0" w:line="240" w:lineRule="auto"/>
        <w:jc w:val="both"/>
        <w:rPr>
          <w:noProof/>
          <w:sz w:val="24"/>
          <w:szCs w:val="24"/>
        </w:rPr>
      </w:pPr>
      <w:r w:rsidRPr="00671E6B">
        <w:rPr>
          <w:noProof/>
          <w:sz w:val="24"/>
          <w:szCs w:val="24"/>
        </w:rPr>
        <w:t xml:space="preserve">არ გაყინოთ. </w:t>
      </w:r>
    </w:p>
    <w:p w14:paraId="75C1B188" w14:textId="77777777" w:rsidR="00DE59AA" w:rsidRPr="00671E6B" w:rsidRDefault="00DE59AA" w:rsidP="00BB78B0">
      <w:pPr>
        <w:spacing w:after="0" w:line="240" w:lineRule="auto"/>
        <w:jc w:val="both"/>
        <w:rPr>
          <w:noProof/>
          <w:sz w:val="24"/>
          <w:szCs w:val="24"/>
        </w:rPr>
      </w:pPr>
    </w:p>
    <w:p w14:paraId="3DB282A3" w14:textId="5F0A9061" w:rsidR="007E1B07" w:rsidRPr="00671E6B" w:rsidRDefault="00DE59AA" w:rsidP="00BB78B0">
      <w:pPr>
        <w:spacing w:after="0" w:line="240" w:lineRule="auto"/>
        <w:jc w:val="both"/>
        <w:rPr>
          <w:noProof/>
          <w:sz w:val="24"/>
          <w:szCs w:val="24"/>
        </w:rPr>
      </w:pPr>
      <w:r w:rsidRPr="00671E6B">
        <w:rPr>
          <w:b/>
          <w:bCs/>
          <w:noProof/>
          <w:sz w:val="24"/>
          <w:szCs w:val="24"/>
        </w:rPr>
        <w:t xml:space="preserve">შენახვის ვადა </w:t>
      </w:r>
      <w:r w:rsidR="007E1B07" w:rsidRPr="00671E6B">
        <w:rPr>
          <w:b/>
          <w:bCs/>
          <w:noProof/>
          <w:sz w:val="24"/>
          <w:szCs w:val="24"/>
        </w:rPr>
        <w:t>პირველად გახსნის შემდეგ</w:t>
      </w:r>
      <w:r w:rsidR="007E1B07" w:rsidRPr="00671E6B">
        <w:rPr>
          <w:noProof/>
          <w:sz w:val="24"/>
          <w:szCs w:val="24"/>
        </w:rPr>
        <w:t xml:space="preserve"> </w:t>
      </w:r>
    </w:p>
    <w:p w14:paraId="1CEEF4E5" w14:textId="7052303B" w:rsidR="007E1B07" w:rsidRPr="00671E6B" w:rsidRDefault="007E1B07" w:rsidP="00BB78B0">
      <w:pPr>
        <w:spacing w:after="0" w:line="240" w:lineRule="auto"/>
        <w:jc w:val="both"/>
        <w:rPr>
          <w:noProof/>
          <w:sz w:val="24"/>
          <w:szCs w:val="24"/>
        </w:rPr>
      </w:pPr>
      <w:r w:rsidRPr="00671E6B">
        <w:rPr>
          <w:noProof/>
          <w:sz w:val="24"/>
          <w:szCs w:val="24"/>
        </w:rPr>
        <w:t>გახსნის შემდეგ ქიმიური და ფიზიკური სტაბილურობა ნაჩვენებია</w:t>
      </w:r>
      <w:r w:rsidR="008904F7" w:rsidRPr="00671E6B">
        <w:rPr>
          <w:noProof/>
          <w:sz w:val="24"/>
          <w:szCs w:val="24"/>
        </w:rPr>
        <w:t xml:space="preserve"> 48 საათის განმავლობაში 25˚C-ზე. </w:t>
      </w:r>
    </w:p>
    <w:p w14:paraId="1C1138F4" w14:textId="4C325D98" w:rsidR="008904F7" w:rsidRPr="00671E6B" w:rsidRDefault="008904F7" w:rsidP="00BB78B0">
      <w:pPr>
        <w:spacing w:after="0" w:line="240" w:lineRule="auto"/>
        <w:jc w:val="both"/>
        <w:rPr>
          <w:noProof/>
          <w:sz w:val="24"/>
          <w:szCs w:val="24"/>
        </w:rPr>
      </w:pPr>
      <w:r w:rsidRPr="00671E6B">
        <w:rPr>
          <w:noProof/>
          <w:sz w:val="24"/>
          <w:szCs w:val="24"/>
        </w:rPr>
        <w:t xml:space="preserve">მიკრობიოლოგიური თვალსაზრისით </w:t>
      </w:r>
      <w:r w:rsidR="00DE59AA" w:rsidRPr="00671E6B">
        <w:rPr>
          <w:noProof/>
          <w:sz w:val="24"/>
          <w:szCs w:val="24"/>
        </w:rPr>
        <w:t xml:space="preserve">სამედიცინო </w:t>
      </w:r>
      <w:r w:rsidRPr="00671E6B">
        <w:rPr>
          <w:noProof/>
          <w:sz w:val="24"/>
          <w:szCs w:val="24"/>
        </w:rPr>
        <w:t>პროდუქტი უნდა იქნას</w:t>
      </w:r>
      <w:r w:rsidR="00843DBF" w:rsidRPr="00671E6B">
        <w:rPr>
          <w:noProof/>
          <w:sz w:val="24"/>
          <w:szCs w:val="24"/>
        </w:rPr>
        <w:t xml:space="preserve"> </w:t>
      </w:r>
      <w:r w:rsidRPr="00671E6B">
        <w:rPr>
          <w:noProof/>
          <w:sz w:val="24"/>
          <w:szCs w:val="24"/>
        </w:rPr>
        <w:t xml:space="preserve">გამოყენებული </w:t>
      </w:r>
      <w:r w:rsidR="00DE59AA" w:rsidRPr="00671E6B">
        <w:rPr>
          <w:noProof/>
          <w:sz w:val="24"/>
          <w:szCs w:val="24"/>
        </w:rPr>
        <w:t>დაუყოვნებლივ</w:t>
      </w:r>
      <w:r w:rsidRPr="00671E6B">
        <w:rPr>
          <w:noProof/>
          <w:sz w:val="24"/>
          <w:szCs w:val="24"/>
        </w:rPr>
        <w:t xml:space="preserve">. თუ არ იქნება </w:t>
      </w:r>
      <w:r w:rsidR="00843DBF" w:rsidRPr="00671E6B">
        <w:rPr>
          <w:noProof/>
          <w:sz w:val="24"/>
          <w:szCs w:val="24"/>
        </w:rPr>
        <w:t xml:space="preserve">დაუყოვნებლივ </w:t>
      </w:r>
      <w:r w:rsidRPr="00671E6B">
        <w:rPr>
          <w:noProof/>
          <w:sz w:val="24"/>
          <w:szCs w:val="24"/>
        </w:rPr>
        <w:t xml:space="preserve">გამოყენებული, შენახვის დროსა და პირობებზე პასუხისმგებელია მომხმარებელი და, როგორც წესი, არ უნდა იყოს 24 საათზე მეტი 2˚C-8˚C-ზე, გარდა იმ შემთხვევებისა, როდესაც გახსნას/გაზავებას ადგილი აქვს კონტროლირებულ და დამტკიცებულ ასეპტიკურ პირობებში. </w:t>
      </w:r>
    </w:p>
    <w:p w14:paraId="6D4A9882" w14:textId="48101FA6" w:rsidR="008904F7" w:rsidRPr="00671E6B" w:rsidRDefault="008904F7" w:rsidP="00BB78B0">
      <w:pPr>
        <w:spacing w:after="0" w:line="240" w:lineRule="auto"/>
        <w:jc w:val="both"/>
        <w:rPr>
          <w:noProof/>
          <w:sz w:val="24"/>
          <w:szCs w:val="24"/>
        </w:rPr>
      </w:pPr>
    </w:p>
    <w:p w14:paraId="2D9AFD98" w14:textId="60BF6095" w:rsidR="008904F7" w:rsidRPr="00671E6B" w:rsidRDefault="008904F7" w:rsidP="00BB78B0">
      <w:pPr>
        <w:spacing w:after="0" w:line="240" w:lineRule="auto"/>
        <w:jc w:val="both"/>
        <w:rPr>
          <w:b/>
          <w:bCs/>
          <w:noProof/>
          <w:sz w:val="24"/>
          <w:szCs w:val="24"/>
        </w:rPr>
      </w:pPr>
      <w:r w:rsidRPr="00671E6B">
        <w:rPr>
          <w:b/>
          <w:bCs/>
          <w:noProof/>
          <w:sz w:val="24"/>
          <w:szCs w:val="24"/>
        </w:rPr>
        <w:t xml:space="preserve">მითითება </w:t>
      </w:r>
      <w:r w:rsidR="00DE59AA" w:rsidRPr="00671E6B">
        <w:rPr>
          <w:b/>
          <w:bCs/>
          <w:noProof/>
          <w:sz w:val="24"/>
          <w:szCs w:val="24"/>
        </w:rPr>
        <w:t>სამედიცინო პროდუქტის</w:t>
      </w:r>
      <w:r w:rsidR="00DE59AA" w:rsidRPr="00671E6B">
        <w:rPr>
          <w:noProof/>
          <w:sz w:val="24"/>
          <w:szCs w:val="24"/>
        </w:rPr>
        <w:t xml:space="preserve"> </w:t>
      </w:r>
      <w:r w:rsidRPr="00671E6B">
        <w:rPr>
          <w:b/>
          <w:bCs/>
          <w:noProof/>
          <w:sz w:val="24"/>
          <w:szCs w:val="24"/>
        </w:rPr>
        <w:t>მოხმარებასთან დაკავშირებით</w:t>
      </w:r>
    </w:p>
    <w:p w14:paraId="17DDD55D" w14:textId="1CB33212" w:rsidR="00843DBF" w:rsidRPr="00671E6B" w:rsidRDefault="00843DBF" w:rsidP="00BB78B0">
      <w:pPr>
        <w:spacing w:after="0" w:line="240" w:lineRule="auto"/>
        <w:jc w:val="both"/>
        <w:rPr>
          <w:b/>
          <w:bCs/>
          <w:noProof/>
          <w:sz w:val="24"/>
          <w:szCs w:val="24"/>
        </w:rPr>
      </w:pPr>
      <w:r w:rsidRPr="00671E6B">
        <w:rPr>
          <w:b/>
          <w:bCs/>
          <w:noProof/>
          <w:sz w:val="24"/>
          <w:szCs w:val="24"/>
        </w:rPr>
        <w:t>პრეპარატი არ გამოიყენება გაუზავებლად!</w:t>
      </w:r>
    </w:p>
    <w:p w14:paraId="0D50523A" w14:textId="77777777" w:rsidR="00843DBF" w:rsidRPr="00671E6B" w:rsidRDefault="00843DBF" w:rsidP="00BB78B0">
      <w:pPr>
        <w:spacing w:after="0" w:line="240" w:lineRule="auto"/>
        <w:jc w:val="both"/>
        <w:rPr>
          <w:b/>
          <w:bCs/>
          <w:noProof/>
          <w:sz w:val="24"/>
          <w:szCs w:val="24"/>
        </w:rPr>
      </w:pPr>
    </w:p>
    <w:p w14:paraId="0B97A36A" w14:textId="22E71815" w:rsidR="008904F7" w:rsidRPr="00671E6B" w:rsidRDefault="008904F7" w:rsidP="00BB78B0">
      <w:pPr>
        <w:spacing w:after="0" w:line="240" w:lineRule="auto"/>
        <w:jc w:val="both"/>
        <w:rPr>
          <w:noProof/>
          <w:sz w:val="24"/>
          <w:szCs w:val="24"/>
        </w:rPr>
      </w:pPr>
      <w:r w:rsidRPr="00671E6B">
        <w:rPr>
          <w:noProof/>
          <w:sz w:val="24"/>
          <w:szCs w:val="24"/>
        </w:rPr>
        <w:t xml:space="preserve">პარენტერალური </w:t>
      </w:r>
      <w:r w:rsidR="00DE59AA" w:rsidRPr="00671E6B">
        <w:rPr>
          <w:noProof/>
          <w:sz w:val="24"/>
          <w:szCs w:val="24"/>
        </w:rPr>
        <w:t>სამედიცინო პროდუქტები</w:t>
      </w:r>
      <w:r w:rsidRPr="00671E6B">
        <w:rPr>
          <w:noProof/>
          <w:sz w:val="24"/>
          <w:szCs w:val="24"/>
        </w:rPr>
        <w:t xml:space="preserve"> შეყვანამდე უნდა შემოწმდეს ვიზუალურად. თუ შეიმჩნევა მყარი ნაწილაკები ან კონტეინერი დაზიანებულია, </w:t>
      </w:r>
      <w:r w:rsidR="00DE59AA" w:rsidRPr="00671E6B">
        <w:rPr>
          <w:noProof/>
          <w:sz w:val="24"/>
          <w:szCs w:val="24"/>
        </w:rPr>
        <w:t xml:space="preserve">სამედიცინო </w:t>
      </w:r>
      <w:r w:rsidRPr="00671E6B">
        <w:rPr>
          <w:noProof/>
          <w:sz w:val="24"/>
          <w:szCs w:val="24"/>
        </w:rPr>
        <w:t xml:space="preserve">პროდუქტი არ უნდა გამოიყენოთ. </w:t>
      </w:r>
    </w:p>
    <w:p w14:paraId="169398E6" w14:textId="12C878D3" w:rsidR="00DE59AA" w:rsidRPr="00671E6B" w:rsidRDefault="00DE59AA" w:rsidP="00BB78B0">
      <w:pPr>
        <w:spacing w:after="0" w:line="240" w:lineRule="auto"/>
        <w:jc w:val="both"/>
        <w:rPr>
          <w:noProof/>
          <w:sz w:val="24"/>
          <w:szCs w:val="24"/>
        </w:rPr>
      </w:pPr>
      <w:r w:rsidRPr="00671E6B">
        <w:rPr>
          <w:noProof/>
          <w:sz w:val="24"/>
          <w:szCs w:val="24"/>
        </w:rPr>
        <w:lastRenderedPageBreak/>
        <w:t>ვინაიდან ეს არის კონცენტრირებული საინფუზიო ხსნარი, ის უნდა ინახებოდეს ჩვეულებრივ ოთახის ტემპერატურაზე დაბალ</w:t>
      </w:r>
      <w:r w:rsidR="00AD1E39" w:rsidRPr="00671E6B">
        <w:rPr>
          <w:noProof/>
          <w:sz w:val="24"/>
          <w:szCs w:val="24"/>
        </w:rPr>
        <w:t xml:space="preserve"> ტემპერატურაზე. შენახვისას წარმოქმნილი ნებისმიერი კრისტალი შეიძლება დაიშალოს ბოთლის გათბობით. ინფუზიის დროს კრისტალების ორგანიზმში შემთხვევით </w:t>
      </w:r>
      <w:r w:rsidRPr="00671E6B">
        <w:rPr>
          <w:noProof/>
          <w:sz w:val="24"/>
          <w:szCs w:val="24"/>
        </w:rPr>
        <w:t xml:space="preserve"> </w:t>
      </w:r>
      <w:r w:rsidR="00AD1E39" w:rsidRPr="00671E6B">
        <w:rPr>
          <w:noProof/>
          <w:sz w:val="24"/>
          <w:szCs w:val="24"/>
        </w:rPr>
        <w:t xml:space="preserve">შეყვანის წინააღმდეგ სიფრთხილის ზომის სახით, გამოიყენება გამდინარე ფილტრით აღჭურვილი საინფუზიო სისტემა. </w:t>
      </w:r>
    </w:p>
    <w:p w14:paraId="383745B5" w14:textId="73E49E47" w:rsidR="008904F7" w:rsidRPr="00671E6B" w:rsidRDefault="00A83E60" w:rsidP="00BB78B0">
      <w:pPr>
        <w:spacing w:after="0" w:line="240" w:lineRule="auto"/>
        <w:jc w:val="both"/>
        <w:rPr>
          <w:noProof/>
          <w:sz w:val="24"/>
          <w:szCs w:val="24"/>
        </w:rPr>
      </w:pPr>
      <w:r w:rsidRPr="00671E6B">
        <w:rPr>
          <w:noProof/>
          <w:sz w:val="24"/>
          <w:szCs w:val="24"/>
        </w:rPr>
        <w:t>პრეპარატი განკუთვნილია მხოლოდ ერთჯერადი გამოყენებისთვის</w:t>
      </w:r>
      <w:r w:rsidR="00AD1E39" w:rsidRPr="00671E6B">
        <w:rPr>
          <w:noProof/>
          <w:sz w:val="24"/>
          <w:szCs w:val="24"/>
        </w:rPr>
        <w:t>.</w:t>
      </w:r>
    </w:p>
    <w:p w14:paraId="39F2A9CC" w14:textId="2D68BB25" w:rsidR="00A83E60" w:rsidRPr="00671E6B" w:rsidRDefault="00A83E60" w:rsidP="00BB78B0">
      <w:pPr>
        <w:spacing w:after="0" w:line="240" w:lineRule="auto"/>
        <w:jc w:val="both"/>
        <w:rPr>
          <w:noProof/>
          <w:sz w:val="24"/>
          <w:szCs w:val="24"/>
        </w:rPr>
      </w:pPr>
    </w:p>
    <w:p w14:paraId="25E05196" w14:textId="54CB6A56" w:rsidR="00A83E60" w:rsidRPr="00671E6B" w:rsidRDefault="00A83E60" w:rsidP="00BB78B0">
      <w:pPr>
        <w:spacing w:after="0" w:line="240" w:lineRule="auto"/>
        <w:jc w:val="both"/>
        <w:rPr>
          <w:b/>
          <w:bCs/>
          <w:noProof/>
          <w:sz w:val="24"/>
          <w:szCs w:val="24"/>
        </w:rPr>
      </w:pPr>
      <w:r w:rsidRPr="00671E6B">
        <w:rPr>
          <w:b/>
          <w:bCs/>
          <w:noProof/>
          <w:sz w:val="24"/>
          <w:szCs w:val="24"/>
        </w:rPr>
        <w:t>უტილიზაცია</w:t>
      </w:r>
    </w:p>
    <w:p w14:paraId="1ABB387D" w14:textId="2194A9F1" w:rsidR="00A83E60" w:rsidRPr="00671E6B" w:rsidRDefault="00A83E60" w:rsidP="00BB78B0">
      <w:pPr>
        <w:spacing w:after="0" w:line="240" w:lineRule="auto"/>
        <w:jc w:val="both"/>
        <w:rPr>
          <w:noProof/>
          <w:sz w:val="24"/>
          <w:szCs w:val="24"/>
        </w:rPr>
      </w:pPr>
      <w:r w:rsidRPr="00671E6B">
        <w:rPr>
          <w:noProof/>
          <w:sz w:val="24"/>
          <w:szCs w:val="24"/>
        </w:rPr>
        <w:t xml:space="preserve">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 </w:t>
      </w:r>
    </w:p>
    <w:p w14:paraId="7D38A434" w14:textId="010050A3" w:rsidR="005206E1" w:rsidRPr="00671E6B" w:rsidRDefault="005206E1" w:rsidP="00BB78B0">
      <w:pPr>
        <w:spacing w:after="0" w:line="240" w:lineRule="auto"/>
        <w:jc w:val="both"/>
        <w:rPr>
          <w:noProof/>
          <w:sz w:val="24"/>
          <w:szCs w:val="24"/>
        </w:rPr>
      </w:pPr>
    </w:p>
    <w:p w14:paraId="04222681" w14:textId="77777777" w:rsidR="005206E1" w:rsidRPr="00671E6B" w:rsidRDefault="005206E1" w:rsidP="00BB78B0">
      <w:pPr>
        <w:spacing w:after="0" w:line="240" w:lineRule="auto"/>
        <w:jc w:val="both"/>
        <w:rPr>
          <w:noProof/>
          <w:sz w:val="24"/>
          <w:szCs w:val="24"/>
        </w:rPr>
      </w:pPr>
    </w:p>
    <w:sectPr w:rsidR="005206E1" w:rsidRPr="00671E6B" w:rsidSect="00324014">
      <w:pgSz w:w="12240" w:h="15840"/>
      <w:pgMar w:top="1138" w:right="1138" w:bottom="1138" w:left="1138" w:header="706" w:footer="706"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069D6"/>
    <w:multiLevelType w:val="hybridMultilevel"/>
    <w:tmpl w:val="F7F4E2B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5DD154AA"/>
    <w:multiLevelType w:val="hybridMultilevel"/>
    <w:tmpl w:val="B55C3BF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693842619">
    <w:abstractNumId w:val="0"/>
  </w:num>
  <w:num w:numId="2" w16cid:durableId="962615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08"/>
  <w:hyphenationZone w:val="141"/>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5A"/>
    <w:rsid w:val="00046A13"/>
    <w:rsid w:val="00065DB3"/>
    <w:rsid w:val="00077C39"/>
    <w:rsid w:val="00103C06"/>
    <w:rsid w:val="00164ED8"/>
    <w:rsid w:val="001C031A"/>
    <w:rsid w:val="001C625A"/>
    <w:rsid w:val="002771DF"/>
    <w:rsid w:val="002C149C"/>
    <w:rsid w:val="002C6B22"/>
    <w:rsid w:val="002F1A52"/>
    <w:rsid w:val="00324014"/>
    <w:rsid w:val="00363AF1"/>
    <w:rsid w:val="00363FC8"/>
    <w:rsid w:val="00375222"/>
    <w:rsid w:val="00375BE9"/>
    <w:rsid w:val="003814B1"/>
    <w:rsid w:val="003820D3"/>
    <w:rsid w:val="00386EE9"/>
    <w:rsid w:val="00390D2E"/>
    <w:rsid w:val="003B7F0B"/>
    <w:rsid w:val="004421C5"/>
    <w:rsid w:val="00444DED"/>
    <w:rsid w:val="004524D2"/>
    <w:rsid w:val="004A558B"/>
    <w:rsid w:val="00511D1B"/>
    <w:rsid w:val="005206E1"/>
    <w:rsid w:val="00550468"/>
    <w:rsid w:val="00593DD8"/>
    <w:rsid w:val="005A0EDC"/>
    <w:rsid w:val="005A1993"/>
    <w:rsid w:val="005F2E0C"/>
    <w:rsid w:val="00605073"/>
    <w:rsid w:val="006118FF"/>
    <w:rsid w:val="0061766F"/>
    <w:rsid w:val="00631C14"/>
    <w:rsid w:val="00636916"/>
    <w:rsid w:val="00671E6B"/>
    <w:rsid w:val="006A656B"/>
    <w:rsid w:val="006E6316"/>
    <w:rsid w:val="00731BE3"/>
    <w:rsid w:val="00791DCF"/>
    <w:rsid w:val="007A7BAC"/>
    <w:rsid w:val="007B1DBC"/>
    <w:rsid w:val="007E1B07"/>
    <w:rsid w:val="007E59B7"/>
    <w:rsid w:val="007F6DE8"/>
    <w:rsid w:val="008156E8"/>
    <w:rsid w:val="00817FBA"/>
    <w:rsid w:val="00843DBF"/>
    <w:rsid w:val="008904F7"/>
    <w:rsid w:val="008D3984"/>
    <w:rsid w:val="00903146"/>
    <w:rsid w:val="009176A1"/>
    <w:rsid w:val="00945E0A"/>
    <w:rsid w:val="00967F11"/>
    <w:rsid w:val="00A83E60"/>
    <w:rsid w:val="00AB43D1"/>
    <w:rsid w:val="00AD1E39"/>
    <w:rsid w:val="00B85F84"/>
    <w:rsid w:val="00BB78B0"/>
    <w:rsid w:val="00C515FF"/>
    <w:rsid w:val="00C666A1"/>
    <w:rsid w:val="00CE6C83"/>
    <w:rsid w:val="00DD474C"/>
    <w:rsid w:val="00DE59AA"/>
    <w:rsid w:val="00DF7D69"/>
    <w:rsid w:val="00E025BC"/>
    <w:rsid w:val="00E21349"/>
    <w:rsid w:val="00E32ECF"/>
    <w:rsid w:val="00E64E71"/>
    <w:rsid w:val="00EA36CE"/>
    <w:rsid w:val="00EB37CC"/>
    <w:rsid w:val="00EB3BBE"/>
    <w:rsid w:val="00F2287D"/>
    <w:rsid w:val="00F34F77"/>
    <w:rsid w:val="00F43F9E"/>
    <w:rsid w:val="00F61B67"/>
    <w:rsid w:val="00F66F8D"/>
    <w:rsid w:val="00FB6E67"/>
    <w:rsid w:val="00FC05E7"/>
    <w:rsid w:val="00FD65B8"/>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A7D2"/>
  <w15:chartTrackingRefBased/>
  <w15:docId w15:val="{3B5F3C5F-CD1E-4CB0-B230-0EFAD6C3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641</TotalTime>
  <Pages>1</Pages>
  <Words>1586</Words>
  <Characters>9043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39</cp:revision>
  <dcterms:created xsi:type="dcterms:W3CDTF">2026-03-21T09:15:00Z</dcterms:created>
  <dcterms:modified xsi:type="dcterms:W3CDTF">2026-08-04T10:46:00Z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2026-03-30T09:23:28Z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b0425c79-66ee-419b-a70f-0e1de9839961</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