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6530" w14:textId="7B15CBFC" w:rsidR="007F7CC6" w:rsidRDefault="007F7CC6" w:rsidP="00887A2D">
      <w:pPr>
        <w:spacing w:after="0" w:line="240" w:lineRule="auto"/>
        <w:jc w:val="center"/>
        <w:rPr>
          <w:rFonts w:ascii="Sylfaen" w:hAnsi="Sylfaen" w:cs="Sylfaen"/>
          <w:b/>
          <w:bCs/>
        </w:rPr>
      </w:pPr>
      <w:r w:rsidRPr="00FD4989">
        <w:rPr>
          <w:rFonts w:ascii="Sylfaen" w:hAnsi="Sylfaen" w:cs="Sylfaen"/>
          <w:b/>
          <w:bCs/>
        </w:rPr>
        <w:t>პაციენტის საინფორმაციო ფურცელი</w:t>
      </w:r>
    </w:p>
    <w:p w14:paraId="3CD971BD" w14:textId="77777777" w:rsidR="00DA0962" w:rsidRPr="005B337A" w:rsidRDefault="00DA0962" w:rsidP="00887A2D">
      <w:pPr>
        <w:spacing w:after="0" w:line="240" w:lineRule="auto"/>
        <w:jc w:val="center"/>
        <w:rPr>
          <w:rFonts w:ascii="Sylfaen" w:hAnsi="Sylfaen" w:cs="Sylfaen"/>
          <w:b/>
          <w:bCs/>
        </w:rPr>
      </w:pPr>
    </w:p>
    <w:p w14:paraId="01EFA727" w14:textId="6DD1EFFB" w:rsidR="007F7CC6" w:rsidRPr="00FD4989" w:rsidRDefault="007F7CC6" w:rsidP="000B31D7">
      <w:pPr>
        <w:spacing w:after="0" w:line="240" w:lineRule="auto"/>
        <w:rPr>
          <w:rFonts w:ascii="Sylfaen" w:hAnsi="Sylfaen" w:cs="Sylfaen"/>
          <w:b/>
          <w:bCs/>
        </w:rPr>
      </w:pPr>
      <w:r w:rsidRPr="00FD4989">
        <w:rPr>
          <w:rFonts w:ascii="Sylfaen" w:hAnsi="Sylfaen" w:cs="Sylfaen"/>
          <w:b/>
          <w:bCs/>
        </w:rPr>
        <w:t xml:space="preserve">პოლიფლექსი 0.9% იზოტონური ნატრიუმის ქლორიდის </w:t>
      </w:r>
      <w:r w:rsidR="00DE04AC">
        <w:rPr>
          <w:rFonts w:ascii="Sylfaen" w:hAnsi="Sylfaen" w:cs="Sylfaen"/>
          <w:b/>
          <w:bCs/>
        </w:rPr>
        <w:t>I.V.</w:t>
      </w:r>
      <w:r w:rsidR="00A372DF">
        <w:rPr>
          <w:rFonts w:ascii="Sylfaen" w:hAnsi="Sylfaen" w:cs="Sylfaen"/>
          <w:b/>
          <w:bCs/>
        </w:rPr>
        <w:t xml:space="preserve"> საინფუზიო ხსნარი</w:t>
      </w:r>
    </w:p>
    <w:p w14:paraId="61EC25EF" w14:textId="6E966968" w:rsidR="007F7CC6" w:rsidRPr="004F6F86" w:rsidRDefault="001F0B1A" w:rsidP="000B31D7">
      <w:pPr>
        <w:spacing w:after="0" w:line="240" w:lineRule="auto"/>
        <w:rPr>
          <w:rFonts w:ascii="Sylfaen" w:hAnsi="Sylfaen" w:cs="Sylfaen"/>
          <w:b/>
          <w:bCs/>
        </w:rPr>
      </w:pPr>
      <w:r w:rsidRPr="004F6F86">
        <w:rPr>
          <w:rFonts w:ascii="Sylfaen" w:hAnsi="Sylfaen" w:cs="Sylfaen"/>
          <w:b/>
          <w:bCs/>
        </w:rPr>
        <w:t>ინტრავენური გამოყენებისათვის</w:t>
      </w:r>
      <w:r w:rsidR="00D820DD" w:rsidRPr="004F6F86">
        <w:rPr>
          <w:rFonts w:ascii="Sylfaen" w:hAnsi="Sylfaen" w:cs="Sylfaen"/>
          <w:b/>
          <w:bCs/>
        </w:rPr>
        <w:t>.</w:t>
      </w:r>
    </w:p>
    <w:p w14:paraId="14E0CD2D" w14:textId="3B782675" w:rsidR="00705791" w:rsidRDefault="007F7CC6" w:rsidP="000B31D7">
      <w:pPr>
        <w:spacing w:after="0" w:line="240" w:lineRule="auto"/>
        <w:rPr>
          <w:rFonts w:ascii="Sylfaen" w:hAnsi="Sylfaen" w:cs="Sylfaen"/>
        </w:rPr>
      </w:pPr>
      <w:r w:rsidRPr="007F7CC6">
        <w:rPr>
          <w:rFonts w:ascii="Sylfaen" w:hAnsi="Sylfaen" w:cs="Sylfaen"/>
        </w:rPr>
        <w:t>სტერილური</w:t>
      </w:r>
    </w:p>
    <w:p w14:paraId="2CC22F27" w14:textId="77777777" w:rsidR="00E603E8" w:rsidRDefault="00E603E8" w:rsidP="000B31D7">
      <w:pPr>
        <w:spacing w:after="0" w:line="240" w:lineRule="auto"/>
        <w:rPr>
          <w:rFonts w:ascii="Sylfaen" w:hAnsi="Sylfaen" w:cs="Sylfaen"/>
        </w:rPr>
      </w:pPr>
    </w:p>
    <w:p w14:paraId="0411C9FB" w14:textId="77777777" w:rsidR="00024B69" w:rsidRDefault="00E603E8" w:rsidP="000B31D7">
      <w:pPr>
        <w:spacing w:after="0" w:line="240" w:lineRule="auto"/>
      </w:pPr>
      <w:r w:rsidRPr="00A6796B">
        <w:rPr>
          <w:rFonts w:ascii="Sylfaen" w:hAnsi="Sylfaen" w:cs="Sylfaen"/>
          <w:b/>
          <w:bCs/>
          <w:i/>
          <w:iCs/>
        </w:rPr>
        <w:t>აქტიური</w:t>
      </w:r>
      <w:r w:rsidRPr="00A6796B">
        <w:rPr>
          <w:b/>
          <w:bCs/>
          <w:i/>
          <w:iCs/>
        </w:rPr>
        <w:t xml:space="preserve"> </w:t>
      </w:r>
      <w:r w:rsidRPr="00A6796B">
        <w:rPr>
          <w:rFonts w:ascii="Sylfaen" w:hAnsi="Sylfaen" w:cs="Sylfaen"/>
          <w:b/>
          <w:bCs/>
          <w:i/>
          <w:iCs/>
        </w:rPr>
        <w:t>ნივთიერებები</w:t>
      </w:r>
      <w:r w:rsidRPr="00A6796B">
        <w:rPr>
          <w:b/>
          <w:bCs/>
          <w:i/>
          <w:iCs/>
        </w:rPr>
        <w:t>:</w:t>
      </w:r>
      <w:r w:rsidRPr="00E603E8">
        <w:t xml:space="preserve"> </w:t>
      </w:r>
      <w:r w:rsidRPr="00E603E8">
        <w:rPr>
          <w:rFonts w:ascii="Sylfaen" w:hAnsi="Sylfaen" w:cs="Sylfaen"/>
        </w:rPr>
        <w:t>ყოველი</w:t>
      </w:r>
      <w:r w:rsidRPr="00E603E8">
        <w:t xml:space="preserve"> 100 </w:t>
      </w:r>
      <w:r w:rsidRPr="00E603E8">
        <w:rPr>
          <w:rFonts w:ascii="Sylfaen" w:hAnsi="Sylfaen" w:cs="Sylfaen"/>
        </w:rPr>
        <w:t>მლ</w:t>
      </w:r>
      <w:r w:rsidRPr="00E603E8">
        <w:t xml:space="preserve"> </w:t>
      </w:r>
      <w:r w:rsidRPr="00E603E8">
        <w:rPr>
          <w:rFonts w:ascii="Sylfaen" w:hAnsi="Sylfaen" w:cs="Sylfaen"/>
        </w:rPr>
        <w:t>ხსნარი</w:t>
      </w:r>
      <w:r w:rsidRPr="00E603E8">
        <w:t xml:space="preserve"> </w:t>
      </w:r>
      <w:r w:rsidRPr="00E603E8">
        <w:rPr>
          <w:rFonts w:ascii="Sylfaen" w:hAnsi="Sylfaen" w:cs="Sylfaen"/>
        </w:rPr>
        <w:t>შეიცავს</w:t>
      </w:r>
      <w:r w:rsidRPr="00E603E8">
        <w:t xml:space="preserve"> 900 </w:t>
      </w:r>
      <w:r w:rsidRPr="00E603E8">
        <w:rPr>
          <w:rFonts w:ascii="Sylfaen" w:hAnsi="Sylfaen" w:cs="Sylfaen"/>
        </w:rPr>
        <w:t>მგ</w:t>
      </w:r>
      <w:r w:rsidRPr="00E603E8">
        <w:t xml:space="preserve"> </w:t>
      </w:r>
      <w:r w:rsidRPr="00E603E8">
        <w:rPr>
          <w:rFonts w:ascii="Sylfaen" w:hAnsi="Sylfaen" w:cs="Sylfaen"/>
        </w:rPr>
        <w:t>ნატრიუმის</w:t>
      </w:r>
      <w:r w:rsidRPr="00E603E8">
        <w:t xml:space="preserve"> </w:t>
      </w:r>
      <w:r w:rsidRPr="00E603E8">
        <w:rPr>
          <w:rFonts w:ascii="Sylfaen" w:hAnsi="Sylfaen" w:cs="Sylfaen"/>
        </w:rPr>
        <w:t>ქლორიდს</w:t>
      </w:r>
      <w:r w:rsidRPr="00E603E8">
        <w:t xml:space="preserve"> (</w:t>
      </w:r>
      <w:r w:rsidRPr="00E603E8">
        <w:rPr>
          <w:rFonts w:ascii="Sylfaen" w:hAnsi="Sylfaen" w:cs="Sylfaen"/>
        </w:rPr>
        <w:t>მარილს</w:t>
      </w:r>
      <w:r w:rsidRPr="00E603E8">
        <w:t>) (</w:t>
      </w:r>
      <w:r w:rsidRPr="00E603E8">
        <w:rPr>
          <w:rFonts w:ascii="Sylfaen" w:hAnsi="Sylfaen" w:cs="Sylfaen"/>
        </w:rPr>
        <w:t>ნატრიუმი</w:t>
      </w:r>
      <w:r w:rsidRPr="00E603E8">
        <w:t xml:space="preserve"> 154 </w:t>
      </w:r>
      <w:r w:rsidRPr="00E603E8">
        <w:rPr>
          <w:rFonts w:ascii="Sylfaen" w:hAnsi="Sylfaen" w:cs="Sylfaen"/>
        </w:rPr>
        <w:t>მმოლ</w:t>
      </w:r>
      <w:r w:rsidRPr="00E603E8">
        <w:t>/</w:t>
      </w:r>
      <w:r w:rsidRPr="00E603E8">
        <w:rPr>
          <w:rFonts w:ascii="Sylfaen" w:hAnsi="Sylfaen" w:cs="Sylfaen"/>
        </w:rPr>
        <w:t>ლ</w:t>
      </w:r>
      <w:r w:rsidRPr="00E603E8">
        <w:t xml:space="preserve">, </w:t>
      </w:r>
      <w:r w:rsidRPr="00E603E8">
        <w:rPr>
          <w:rFonts w:ascii="Sylfaen" w:hAnsi="Sylfaen" w:cs="Sylfaen"/>
        </w:rPr>
        <w:t>ქლორიდი</w:t>
      </w:r>
      <w:r w:rsidRPr="00E603E8">
        <w:t xml:space="preserve"> 154 </w:t>
      </w:r>
      <w:r w:rsidRPr="00E603E8">
        <w:rPr>
          <w:rFonts w:ascii="Sylfaen" w:hAnsi="Sylfaen" w:cs="Sylfaen"/>
        </w:rPr>
        <w:t>მმოლ</w:t>
      </w:r>
      <w:r w:rsidRPr="00E603E8">
        <w:t>/</w:t>
      </w:r>
      <w:r w:rsidRPr="00E603E8">
        <w:rPr>
          <w:rFonts w:ascii="Sylfaen" w:hAnsi="Sylfaen" w:cs="Sylfaen"/>
        </w:rPr>
        <w:t>ლ</w:t>
      </w:r>
      <w:r w:rsidRPr="00E603E8">
        <w:t xml:space="preserve">). </w:t>
      </w:r>
    </w:p>
    <w:p w14:paraId="464BB37B" w14:textId="5F88C02D" w:rsidR="00E603E8" w:rsidRDefault="00E603E8" w:rsidP="000B31D7">
      <w:pPr>
        <w:spacing w:after="0" w:line="240" w:lineRule="auto"/>
        <w:rPr>
          <w:rFonts w:ascii="Sylfaen" w:hAnsi="Sylfaen" w:cs="Sylfaen"/>
        </w:rPr>
      </w:pPr>
      <w:r w:rsidRPr="00F42C2A">
        <w:rPr>
          <w:rFonts w:ascii="Sylfaen" w:hAnsi="Sylfaen" w:cs="Sylfaen"/>
          <w:b/>
          <w:bCs/>
          <w:i/>
          <w:iCs/>
        </w:rPr>
        <w:t>დამხმარე</w:t>
      </w:r>
      <w:r w:rsidRPr="00F42C2A">
        <w:rPr>
          <w:b/>
          <w:bCs/>
          <w:i/>
          <w:iCs/>
        </w:rPr>
        <w:t xml:space="preserve"> </w:t>
      </w:r>
      <w:r w:rsidRPr="00F42C2A">
        <w:rPr>
          <w:rFonts w:ascii="Sylfaen" w:hAnsi="Sylfaen" w:cs="Sylfaen"/>
          <w:b/>
          <w:bCs/>
          <w:i/>
          <w:iCs/>
        </w:rPr>
        <w:t>ნივთიერება</w:t>
      </w:r>
      <w:r w:rsidRPr="00F42C2A">
        <w:rPr>
          <w:b/>
          <w:bCs/>
          <w:i/>
          <w:iCs/>
        </w:rPr>
        <w:t>(</w:t>
      </w:r>
      <w:r w:rsidRPr="00F42C2A">
        <w:rPr>
          <w:rFonts w:ascii="Sylfaen" w:hAnsi="Sylfaen" w:cs="Sylfaen"/>
          <w:b/>
          <w:bCs/>
          <w:i/>
          <w:iCs/>
        </w:rPr>
        <w:t>ები</w:t>
      </w:r>
      <w:r w:rsidRPr="00F42C2A">
        <w:rPr>
          <w:b/>
          <w:bCs/>
          <w:i/>
          <w:iCs/>
        </w:rPr>
        <w:t>):</w:t>
      </w:r>
      <w:r w:rsidRPr="00E603E8">
        <w:t xml:space="preserve"> </w:t>
      </w:r>
      <w:r w:rsidRPr="00E603E8">
        <w:rPr>
          <w:rFonts w:ascii="Sylfaen" w:hAnsi="Sylfaen" w:cs="Sylfaen"/>
        </w:rPr>
        <w:t>სტერილური</w:t>
      </w:r>
      <w:r w:rsidRPr="00E603E8">
        <w:t xml:space="preserve"> </w:t>
      </w:r>
      <w:r w:rsidR="00024B69">
        <w:rPr>
          <w:rFonts w:ascii="Sylfaen" w:hAnsi="Sylfaen" w:cs="Sylfaen"/>
        </w:rPr>
        <w:t>საინექციო წყალი.</w:t>
      </w:r>
    </w:p>
    <w:p w14:paraId="35B344E5" w14:textId="77777777" w:rsidR="00255915" w:rsidRDefault="00255915" w:rsidP="000B31D7">
      <w:pPr>
        <w:spacing w:after="0" w:line="240" w:lineRule="auto"/>
        <w:rPr>
          <w:rFonts w:ascii="Sylfaen" w:hAnsi="Sylfaen" w:cs="Sylfaen"/>
        </w:rPr>
      </w:pPr>
    </w:p>
    <w:tbl>
      <w:tblPr>
        <w:tblStyle w:val="TableGrid"/>
        <w:tblW w:w="0" w:type="auto"/>
        <w:tblLook w:val="04A0" w:firstRow="1" w:lastRow="0" w:firstColumn="1" w:lastColumn="0" w:noHBand="0" w:noVBand="1"/>
      </w:tblPr>
      <w:tblGrid>
        <w:gridCol w:w="10338"/>
      </w:tblGrid>
      <w:tr w:rsidR="00542EB4" w14:paraId="58AA7F09" w14:textId="77777777" w:rsidTr="00542EB4">
        <w:tc>
          <w:tcPr>
            <w:tcW w:w="10622" w:type="dxa"/>
          </w:tcPr>
          <w:p w14:paraId="0F1514F8" w14:textId="77777777" w:rsidR="00542EB4" w:rsidRPr="00E959FE" w:rsidRDefault="00542EB4" w:rsidP="00DB06FD">
            <w:pPr>
              <w:jc w:val="both"/>
              <w:rPr>
                <w:rFonts w:ascii="Sylfaen" w:hAnsi="Sylfaen"/>
                <w:b/>
                <w:bCs/>
                <w:lang w:val="ka-GE"/>
              </w:rPr>
            </w:pPr>
            <w:r w:rsidRPr="00E959FE">
              <w:rPr>
                <w:rFonts w:ascii="Sylfaen" w:hAnsi="Sylfaen"/>
                <w:b/>
                <w:bCs/>
                <w:lang w:val="ka-GE"/>
              </w:rPr>
              <w:t xml:space="preserve">გთხოვთ, პრეპარატის გამოყენების დაწყებამდე ყურადღებით წაიკითხოთ </w:t>
            </w:r>
            <w:r>
              <w:rPr>
                <w:rFonts w:ascii="Sylfaen" w:hAnsi="Sylfaen"/>
                <w:b/>
                <w:bCs/>
                <w:lang w:val="ka-GE"/>
              </w:rPr>
              <w:t xml:space="preserve">გამოყენების ინსტრუქცია, რადგან ის შეიცავს თქვენთვის მნიშვნელოვან ინფორმაციებს. </w:t>
            </w:r>
          </w:p>
          <w:p w14:paraId="36D22757" w14:textId="77777777" w:rsidR="00542EB4" w:rsidRDefault="00542EB4" w:rsidP="00C44B91">
            <w:pPr>
              <w:pStyle w:val="ListParagraph"/>
              <w:numPr>
                <w:ilvl w:val="0"/>
                <w:numId w:val="1"/>
              </w:numPr>
              <w:jc w:val="both"/>
              <w:rPr>
                <w:rFonts w:ascii="Sylfaen" w:hAnsi="Sylfaen"/>
                <w:lang w:val="ka-GE"/>
              </w:rPr>
            </w:pPr>
            <w:r w:rsidRPr="00AF1320">
              <w:rPr>
                <w:rFonts w:ascii="Sylfaen" w:hAnsi="Sylfaen" w:cs="Sylfaen"/>
                <w:lang w:val="ka-GE"/>
              </w:rPr>
              <w:t>შეინახეთ</w:t>
            </w:r>
            <w:r w:rsidRPr="00AF1320">
              <w:rPr>
                <w:rFonts w:ascii="Sylfaen" w:hAnsi="Sylfaen"/>
                <w:lang w:val="ka-GE"/>
              </w:rPr>
              <w:t xml:space="preserve"> ეს </w:t>
            </w:r>
            <w:r>
              <w:rPr>
                <w:rFonts w:ascii="Sylfaen" w:hAnsi="Sylfaen"/>
                <w:lang w:val="ka-GE"/>
              </w:rPr>
              <w:t>გამოყენების ინსტრუქცია.</w:t>
            </w:r>
            <w:r w:rsidRPr="00AF1320">
              <w:rPr>
                <w:rFonts w:ascii="Sylfaen" w:hAnsi="Sylfaen"/>
                <w:lang w:val="ka-GE"/>
              </w:rPr>
              <w:t xml:space="preserve"> შესაძლოა მოგვიანებით ხელახლა დაგჭირდეთ მისი წაკითხვა.</w:t>
            </w:r>
          </w:p>
          <w:p w14:paraId="373C05C1" w14:textId="77777777" w:rsidR="00542EB4" w:rsidRDefault="00542EB4" w:rsidP="00C44B91">
            <w:pPr>
              <w:pStyle w:val="ListParagraph"/>
              <w:numPr>
                <w:ilvl w:val="0"/>
                <w:numId w:val="1"/>
              </w:numPr>
              <w:jc w:val="both"/>
              <w:rPr>
                <w:rFonts w:ascii="Sylfaen" w:hAnsi="Sylfaen"/>
                <w:lang w:val="ka-GE"/>
              </w:rPr>
            </w:pPr>
            <w:r w:rsidRPr="00CC4B74">
              <w:rPr>
                <w:rFonts w:ascii="Sylfaen" w:hAnsi="Sylfaen"/>
                <w:lang w:val="ka-GE"/>
              </w:rPr>
              <w:t>დამატებითი კითხვების შემთხვევაში, გთხოვთ, მიმართოთ ექიმს ან ფარმაცევტს.</w:t>
            </w:r>
          </w:p>
          <w:p w14:paraId="14B58C17" w14:textId="77777777" w:rsidR="00542EB4" w:rsidRDefault="00542EB4" w:rsidP="00C44B91">
            <w:pPr>
              <w:pStyle w:val="ListParagraph"/>
              <w:numPr>
                <w:ilvl w:val="0"/>
                <w:numId w:val="1"/>
              </w:numPr>
              <w:jc w:val="both"/>
              <w:rPr>
                <w:rFonts w:ascii="Sylfaen" w:hAnsi="Sylfaen"/>
                <w:lang w:val="ka-GE"/>
              </w:rPr>
            </w:pPr>
            <w:r>
              <w:rPr>
                <w:rFonts w:ascii="Sylfaen" w:hAnsi="Sylfaen"/>
                <w:lang w:val="ka-GE"/>
              </w:rPr>
              <w:t>ე</w:t>
            </w:r>
            <w:r w:rsidRPr="00CC4B74">
              <w:rPr>
                <w:rFonts w:ascii="Sylfaen" w:hAnsi="Sylfaen"/>
                <w:lang w:val="ka-GE"/>
              </w:rPr>
              <w:t xml:space="preserve">ს პრეპარატი </w:t>
            </w:r>
            <w:r>
              <w:rPr>
                <w:rFonts w:ascii="Sylfaen" w:hAnsi="Sylfaen"/>
                <w:lang w:val="ka-GE"/>
              </w:rPr>
              <w:t xml:space="preserve">დაგენიშნათ თქვენ ინდივიდუალურად, </w:t>
            </w:r>
            <w:r w:rsidRPr="00CC4B74">
              <w:rPr>
                <w:rFonts w:ascii="Sylfaen" w:hAnsi="Sylfaen"/>
                <w:lang w:val="ka-GE"/>
              </w:rPr>
              <w:t xml:space="preserve"> არ </w:t>
            </w:r>
            <w:r>
              <w:rPr>
                <w:rFonts w:ascii="Sylfaen" w:hAnsi="Sylfaen"/>
                <w:lang w:val="ka-GE"/>
              </w:rPr>
              <w:t xml:space="preserve">გადასცეთ ის სხვებს გამოყენებისთვის. </w:t>
            </w:r>
          </w:p>
          <w:p w14:paraId="13CC1311" w14:textId="77777777" w:rsidR="00542EB4" w:rsidRDefault="00542EB4" w:rsidP="00C44B91">
            <w:pPr>
              <w:pStyle w:val="ListParagraph"/>
              <w:numPr>
                <w:ilvl w:val="0"/>
                <w:numId w:val="1"/>
              </w:numPr>
              <w:jc w:val="both"/>
              <w:rPr>
                <w:rFonts w:ascii="Sylfaen" w:hAnsi="Sylfaen"/>
                <w:lang w:val="ka-GE"/>
              </w:rPr>
            </w:pPr>
            <w:r w:rsidRPr="00A76E48">
              <w:rPr>
                <w:rFonts w:ascii="Sylfaen" w:hAnsi="Sylfaen"/>
                <w:lang w:val="ka-GE"/>
              </w:rPr>
              <w:t>ამ პრეპარატის გამოყენების დროს, გთხოვთ, აცნობოთ ექიმს, რომ იყენებთ ამ პრეპარატს ექიმთან ან საავადმყოფოში ვიზიტის დროს.</w:t>
            </w:r>
          </w:p>
          <w:p w14:paraId="762731B2" w14:textId="57CF5657" w:rsidR="00542EB4" w:rsidRPr="00C44B91" w:rsidRDefault="00542EB4" w:rsidP="00C44B91">
            <w:pPr>
              <w:pStyle w:val="ListParagraph"/>
              <w:numPr>
                <w:ilvl w:val="0"/>
                <w:numId w:val="1"/>
              </w:numPr>
              <w:spacing w:after="160"/>
              <w:jc w:val="both"/>
              <w:rPr>
                <w:rFonts w:ascii="Sylfaen" w:hAnsi="Sylfaen"/>
                <w:lang w:val="ka-GE"/>
              </w:rPr>
            </w:pPr>
            <w:r w:rsidRPr="00DC2637">
              <w:rPr>
                <w:rFonts w:ascii="Sylfaen" w:hAnsi="Sylfaen"/>
                <w:lang w:val="ka-GE"/>
              </w:rPr>
              <w:t xml:space="preserve">გთხოვთ, მკაცრად დაიცვათ ეს ინსტრუქციები. არ გამოიყენოთ თქვენთვის რეკომენდებულ დოზაზე </w:t>
            </w:r>
            <w:r w:rsidRPr="00DC2637">
              <w:rPr>
                <w:rFonts w:ascii="Sylfaen" w:hAnsi="Sylfaen"/>
                <w:b/>
                <w:bCs/>
                <w:lang w:val="ka-GE"/>
              </w:rPr>
              <w:t>მაღალი ან დაბალი</w:t>
            </w:r>
            <w:r w:rsidRPr="00DC2637">
              <w:rPr>
                <w:rFonts w:ascii="Sylfaen" w:hAnsi="Sylfaen"/>
                <w:lang w:val="ka-GE"/>
              </w:rPr>
              <w:t xml:space="preserve"> დოზები.</w:t>
            </w:r>
          </w:p>
        </w:tc>
      </w:tr>
    </w:tbl>
    <w:p w14:paraId="3781CA5E" w14:textId="77777777" w:rsidR="00255915" w:rsidRDefault="00255915" w:rsidP="000B31D7">
      <w:pPr>
        <w:spacing w:after="0" w:line="240" w:lineRule="auto"/>
      </w:pPr>
    </w:p>
    <w:p w14:paraId="0C8BA3C7" w14:textId="583B3D96" w:rsidR="00C44B91" w:rsidRDefault="00C44B91" w:rsidP="000B31D7">
      <w:pPr>
        <w:spacing w:after="0" w:line="240" w:lineRule="auto"/>
        <w:rPr>
          <w:rFonts w:ascii="Sylfaen" w:hAnsi="Sylfaen"/>
          <w:b/>
          <w:bCs/>
        </w:rPr>
      </w:pPr>
      <w:r>
        <w:rPr>
          <w:rFonts w:ascii="Sylfaen" w:hAnsi="Sylfaen"/>
          <w:b/>
          <w:bCs/>
        </w:rPr>
        <w:t>გამოყენების ინსტრუქცია შეიცავს:</w:t>
      </w:r>
    </w:p>
    <w:p w14:paraId="1170AFCA" w14:textId="55725ECA" w:rsidR="00C44B91" w:rsidRPr="003D4745" w:rsidRDefault="00DF5683" w:rsidP="00E27BF8">
      <w:pPr>
        <w:spacing w:after="0" w:line="240" w:lineRule="auto"/>
        <w:jc w:val="both"/>
        <w:rPr>
          <w:rFonts w:ascii="Sylfaen" w:hAnsi="Sylfaen"/>
        </w:rPr>
      </w:pPr>
      <w:r w:rsidRPr="003D4745">
        <w:rPr>
          <w:rFonts w:ascii="Sylfaen" w:hAnsi="Sylfaen"/>
        </w:rPr>
        <w:t xml:space="preserve">1. </w:t>
      </w:r>
      <w:r w:rsidR="00DE3E1A" w:rsidRPr="003D4745">
        <w:rPr>
          <w:rFonts w:ascii="Sylfaen" w:hAnsi="Sylfaen"/>
        </w:rPr>
        <w:t>რას წარმოადგენს</w:t>
      </w:r>
      <w:r w:rsidR="00C44B91" w:rsidRPr="003D4745">
        <w:rPr>
          <w:rFonts w:ascii="Sylfaen" w:hAnsi="Sylfaen"/>
        </w:rPr>
        <w:t xml:space="preserve"> პოლიფლექსი 0.9% იზოტონური ნატრიუმის ქლორიდი და რისთვის გამოიყენება?</w:t>
      </w:r>
    </w:p>
    <w:p w14:paraId="2B148DCF" w14:textId="604D8C97" w:rsidR="00C44B91" w:rsidRPr="003D4745" w:rsidRDefault="00C44B91" w:rsidP="00C44B91">
      <w:pPr>
        <w:spacing w:after="0" w:line="240" w:lineRule="auto"/>
        <w:rPr>
          <w:rFonts w:ascii="Sylfaen" w:hAnsi="Sylfaen"/>
        </w:rPr>
      </w:pPr>
      <w:r w:rsidRPr="003D4745">
        <w:rPr>
          <w:rFonts w:ascii="Sylfaen" w:hAnsi="Sylfaen"/>
        </w:rPr>
        <w:t xml:space="preserve">2. </w:t>
      </w:r>
      <w:r w:rsidR="00E27BF8" w:rsidRPr="003D4745">
        <w:rPr>
          <w:rFonts w:ascii="Sylfaen" w:hAnsi="Sylfaen"/>
        </w:rPr>
        <w:t>ინფორმაცია</w:t>
      </w:r>
      <w:r w:rsidRPr="003D4745">
        <w:rPr>
          <w:rFonts w:ascii="Sylfaen" w:hAnsi="Sylfaen"/>
        </w:rPr>
        <w:t xml:space="preserve"> პოლიფლექსი 0.9% იზოტონური ნატრიუმის ქლორიდის გამოყენებამდე</w:t>
      </w:r>
    </w:p>
    <w:p w14:paraId="4E91053B" w14:textId="3CB064C4" w:rsidR="00C44B91" w:rsidRPr="003D4745" w:rsidRDefault="00C44B91" w:rsidP="00C44B91">
      <w:pPr>
        <w:spacing w:after="0" w:line="240" w:lineRule="auto"/>
        <w:rPr>
          <w:rFonts w:ascii="Sylfaen" w:hAnsi="Sylfaen"/>
        </w:rPr>
      </w:pPr>
      <w:r w:rsidRPr="003D4745">
        <w:rPr>
          <w:rFonts w:ascii="Sylfaen" w:hAnsi="Sylfaen"/>
        </w:rPr>
        <w:t>3. პოლიფლექსი 0.9% იზოტონური ნატრიუმის ქლორიდი</w:t>
      </w:r>
      <w:r w:rsidR="00BB79B8" w:rsidRPr="003D4745">
        <w:rPr>
          <w:rFonts w:ascii="Sylfaen" w:hAnsi="Sylfaen"/>
        </w:rPr>
        <w:t>ს გამოყენების წესი</w:t>
      </w:r>
    </w:p>
    <w:p w14:paraId="2C8289C4" w14:textId="41B81C5F" w:rsidR="00C44B91" w:rsidRPr="003D4745" w:rsidRDefault="00C44B91" w:rsidP="00C44B91">
      <w:pPr>
        <w:spacing w:after="0" w:line="240" w:lineRule="auto"/>
        <w:rPr>
          <w:rFonts w:ascii="Sylfaen" w:hAnsi="Sylfaen"/>
        </w:rPr>
      </w:pPr>
      <w:r w:rsidRPr="003D4745">
        <w:rPr>
          <w:rFonts w:ascii="Sylfaen" w:hAnsi="Sylfaen"/>
        </w:rPr>
        <w:t xml:space="preserve">4. </w:t>
      </w:r>
      <w:r w:rsidR="00DA207C" w:rsidRPr="003D4745">
        <w:rPr>
          <w:rFonts w:ascii="Sylfaen" w:hAnsi="Sylfaen"/>
        </w:rPr>
        <w:t>მოსალოდნელი</w:t>
      </w:r>
      <w:r w:rsidRPr="003D4745">
        <w:rPr>
          <w:rFonts w:ascii="Sylfaen" w:hAnsi="Sylfaen"/>
        </w:rPr>
        <w:t xml:space="preserve"> გვერდითი </w:t>
      </w:r>
      <w:r w:rsidR="00DA207C" w:rsidRPr="003D4745">
        <w:rPr>
          <w:rFonts w:ascii="Sylfaen" w:hAnsi="Sylfaen"/>
        </w:rPr>
        <w:t>ეფექტები</w:t>
      </w:r>
    </w:p>
    <w:p w14:paraId="3CBEE2DC" w14:textId="78D3B076" w:rsidR="00C44B91" w:rsidRDefault="00C44B91" w:rsidP="00C44B91">
      <w:pPr>
        <w:spacing w:after="0" w:line="240" w:lineRule="auto"/>
        <w:rPr>
          <w:rFonts w:ascii="Sylfaen" w:hAnsi="Sylfaen"/>
        </w:rPr>
      </w:pPr>
      <w:r w:rsidRPr="003D4745">
        <w:rPr>
          <w:rFonts w:ascii="Sylfaen" w:hAnsi="Sylfaen"/>
        </w:rPr>
        <w:t>5. პოლიფლექსი 0.9% იზოტონური ნატრიუმის ქლორიდი</w:t>
      </w:r>
      <w:r w:rsidR="00F504C3" w:rsidRPr="003D4745">
        <w:rPr>
          <w:rFonts w:ascii="Sylfaen" w:hAnsi="Sylfaen"/>
        </w:rPr>
        <w:t>ს შენახვის პირობები</w:t>
      </w:r>
    </w:p>
    <w:p w14:paraId="0C315BA7" w14:textId="77777777" w:rsidR="000859C6" w:rsidRDefault="000859C6" w:rsidP="00C44B91">
      <w:pPr>
        <w:spacing w:after="0" w:line="240" w:lineRule="auto"/>
        <w:rPr>
          <w:rFonts w:ascii="Sylfaen" w:hAnsi="Sylfaen"/>
        </w:rPr>
      </w:pPr>
    </w:p>
    <w:p w14:paraId="74AED2F2" w14:textId="77777777" w:rsidR="000859C6" w:rsidRDefault="000859C6" w:rsidP="000859C6">
      <w:pPr>
        <w:spacing w:after="0" w:line="240" w:lineRule="auto"/>
        <w:jc w:val="both"/>
        <w:rPr>
          <w:rFonts w:ascii="Sylfaen" w:hAnsi="Sylfaen"/>
        </w:rPr>
      </w:pPr>
      <w:r w:rsidRPr="0043235F">
        <w:rPr>
          <w:rFonts w:ascii="Sylfaen" w:hAnsi="Sylfaen"/>
          <w:b/>
          <w:bCs/>
        </w:rPr>
        <w:t>1. რას წარმოადგენს პოლიფლექსი 0.9% იზოტონური ნატრიუმის ქლორიდი და რისთვის გამოიყენება?</w:t>
      </w:r>
    </w:p>
    <w:p w14:paraId="1DE308A3" w14:textId="22A0BB5B" w:rsidR="00FA3072" w:rsidRDefault="005F51C0" w:rsidP="000859C6">
      <w:pPr>
        <w:spacing w:after="0" w:line="240" w:lineRule="auto"/>
        <w:jc w:val="both"/>
        <w:rPr>
          <w:rFonts w:ascii="Sylfaen" w:hAnsi="Sylfaen"/>
        </w:rPr>
      </w:pPr>
      <w:r w:rsidRPr="005F51C0">
        <w:rPr>
          <w:rFonts w:ascii="Sylfaen" w:hAnsi="Sylfaen"/>
        </w:rPr>
        <w:t xml:space="preserve">პოლიფლექსი 0.9% იზოტონური ნატრიუმის ქლორიდი არის ინტრავენური ხსნარი, რომელიც შეიცავს ნატრიუმის და ქლორის იონებს, რომლებიც </w:t>
      </w:r>
      <w:r w:rsidR="00C770DD">
        <w:rPr>
          <w:rFonts w:ascii="Sylfaen" w:hAnsi="Sylfaen"/>
        </w:rPr>
        <w:t xml:space="preserve">წარმოადგენენ </w:t>
      </w:r>
      <w:r w:rsidRPr="005F51C0">
        <w:rPr>
          <w:rFonts w:ascii="Sylfaen" w:hAnsi="Sylfaen"/>
        </w:rPr>
        <w:t>ორგანიზმის საშენ მასალა</w:t>
      </w:r>
      <w:r w:rsidR="00006961">
        <w:rPr>
          <w:rFonts w:ascii="Sylfaen" w:hAnsi="Sylfaen"/>
        </w:rPr>
        <w:t>ს</w:t>
      </w:r>
      <w:r w:rsidRPr="005F51C0">
        <w:rPr>
          <w:rFonts w:ascii="Sylfaen" w:hAnsi="Sylfaen"/>
        </w:rPr>
        <w:t>. ის აღადგენს ორგანიზმ</w:t>
      </w:r>
      <w:r w:rsidR="000921D1">
        <w:rPr>
          <w:rFonts w:ascii="Sylfaen" w:hAnsi="Sylfaen"/>
        </w:rPr>
        <w:t xml:space="preserve">ში </w:t>
      </w:r>
      <w:r w:rsidRPr="005F51C0">
        <w:rPr>
          <w:rFonts w:ascii="Sylfaen" w:hAnsi="Sylfaen"/>
        </w:rPr>
        <w:t>დაკარგული სითხეებისა და მარილის რაოდენობას.</w:t>
      </w:r>
      <w:r w:rsidR="00207826">
        <w:rPr>
          <w:rFonts w:ascii="Sylfaen" w:hAnsi="Sylfaen"/>
        </w:rPr>
        <w:t xml:space="preserve"> </w:t>
      </w:r>
    </w:p>
    <w:p w14:paraId="3B6AFED8" w14:textId="1AACC66F" w:rsidR="00662843" w:rsidRPr="00662843" w:rsidRDefault="00662843" w:rsidP="00662843">
      <w:pPr>
        <w:spacing w:after="0" w:line="240" w:lineRule="auto"/>
        <w:jc w:val="both"/>
        <w:rPr>
          <w:rFonts w:ascii="Sylfaen" w:hAnsi="Sylfaen"/>
        </w:rPr>
      </w:pPr>
      <w:r w:rsidRPr="00662843">
        <w:rPr>
          <w:rFonts w:ascii="Sylfaen" w:hAnsi="Sylfaen"/>
        </w:rPr>
        <w:t xml:space="preserve">პოლიფლექსი 0.9%-იანი იზოტონური ნატრიუმის ქლორიდის ხსნარი ხელმისაწვდომია პვქ და პოლიპროპილენის </w:t>
      </w:r>
      <w:r w:rsidR="001B18F6">
        <w:rPr>
          <w:rFonts w:ascii="Sylfaen" w:hAnsi="Sylfaen"/>
        </w:rPr>
        <w:t>პაკეტებში</w:t>
      </w:r>
      <w:r w:rsidRPr="00662843">
        <w:rPr>
          <w:rFonts w:ascii="Sylfaen" w:hAnsi="Sylfaen"/>
        </w:rPr>
        <w:t xml:space="preserve"> 25 მლ, 50 მლ, 100 მლ, 150 მლ, 250 მლ, 500 მლ, 1000 მლ და 3000 მლ მოცულობით, ასევე 5000 მლ </w:t>
      </w:r>
      <w:r w:rsidR="009D16E0">
        <w:rPr>
          <w:rFonts w:ascii="Sylfaen" w:hAnsi="Sylfaen"/>
        </w:rPr>
        <w:t>ფორმით</w:t>
      </w:r>
      <w:r w:rsidRPr="00662843">
        <w:rPr>
          <w:rFonts w:ascii="Sylfaen" w:hAnsi="Sylfaen"/>
        </w:rPr>
        <w:t xml:space="preserve"> (მხოლოდ პვქ პა</w:t>
      </w:r>
      <w:r w:rsidR="00EC11BA">
        <w:rPr>
          <w:rFonts w:ascii="Sylfaen" w:hAnsi="Sylfaen"/>
        </w:rPr>
        <w:t>კეტი</w:t>
      </w:r>
      <w:r w:rsidRPr="00662843">
        <w:rPr>
          <w:rFonts w:ascii="Sylfaen" w:hAnsi="Sylfaen"/>
        </w:rPr>
        <w:t>). ის ხელმისაწვდომია ორი ვერსიით: საინფუზიო კომპლექტით და მის გარეშე.</w:t>
      </w:r>
    </w:p>
    <w:p w14:paraId="7197EDFD" w14:textId="12BF81E8" w:rsidR="00207826" w:rsidRDefault="00662843" w:rsidP="00662843">
      <w:pPr>
        <w:spacing w:after="0" w:line="240" w:lineRule="auto"/>
        <w:jc w:val="both"/>
        <w:rPr>
          <w:rFonts w:ascii="Sylfaen" w:hAnsi="Sylfaen"/>
        </w:rPr>
      </w:pPr>
      <w:r w:rsidRPr="00662843">
        <w:rPr>
          <w:rFonts w:ascii="Sylfaen" w:hAnsi="Sylfaen"/>
        </w:rPr>
        <w:t>პრეპარატი შეჰყავთ მხოლოდ ინტრავენურად შესაბამისი პლასტმასის მილის სისტემის (საინფუზიო კომპლექტი) მეშვეობით.</w:t>
      </w:r>
    </w:p>
    <w:p w14:paraId="2FE879BB" w14:textId="4209489E" w:rsidR="0049081B" w:rsidRPr="0049081B" w:rsidRDefault="0049081B" w:rsidP="0049081B">
      <w:pPr>
        <w:spacing w:after="0" w:line="240" w:lineRule="auto"/>
        <w:jc w:val="both"/>
        <w:rPr>
          <w:rFonts w:ascii="Sylfaen" w:hAnsi="Sylfaen"/>
        </w:rPr>
      </w:pPr>
      <w:r w:rsidRPr="0049081B">
        <w:rPr>
          <w:rFonts w:ascii="Sylfaen" w:hAnsi="Sylfaen"/>
        </w:rPr>
        <w:t>პოლიფლექსის 0.9%-იანი იზოტონური ნატრიუმის ქლორიდის ხსნარი გამოიყენება დეჰიდრატაციის (ორგანიზმში წყლისა და მარილების დეფიციტის) სამკურნალოდ და პროფილაქტიკისთვის.</w:t>
      </w:r>
    </w:p>
    <w:p w14:paraId="08556C03" w14:textId="0492CC9D" w:rsidR="0049081B" w:rsidRDefault="0049081B" w:rsidP="0049081B">
      <w:pPr>
        <w:spacing w:after="0" w:line="240" w:lineRule="auto"/>
        <w:jc w:val="both"/>
        <w:rPr>
          <w:rFonts w:ascii="Sylfaen" w:hAnsi="Sylfaen"/>
        </w:rPr>
      </w:pPr>
      <w:r w:rsidRPr="0049081B">
        <w:rPr>
          <w:rFonts w:ascii="Sylfaen" w:hAnsi="Sylfaen"/>
        </w:rPr>
        <w:t>პოლიფლექსის 0.9%-იანი იზოტონური ნატრიუმის ქლორიდის ხსნარი ასევე გამოიყენება ინტრავენური შეყვანის წინ გარკვეული მაღალი კონცენტრაციის მედიკამენტების განზავებისთვის.</w:t>
      </w:r>
    </w:p>
    <w:p w14:paraId="6418A5FE" w14:textId="77777777" w:rsidR="00F929D4" w:rsidRDefault="00F929D4" w:rsidP="0049081B">
      <w:pPr>
        <w:spacing w:after="0" w:line="240" w:lineRule="auto"/>
        <w:jc w:val="both"/>
        <w:rPr>
          <w:rFonts w:ascii="Sylfaen" w:hAnsi="Sylfaen"/>
        </w:rPr>
      </w:pPr>
    </w:p>
    <w:p w14:paraId="2867C8D4" w14:textId="77777777" w:rsidR="00F36632" w:rsidRDefault="00F36632" w:rsidP="00F36632">
      <w:pPr>
        <w:spacing w:after="0" w:line="240" w:lineRule="auto"/>
        <w:rPr>
          <w:rFonts w:ascii="Sylfaen" w:hAnsi="Sylfaen"/>
          <w:b/>
          <w:bCs/>
        </w:rPr>
      </w:pPr>
      <w:r w:rsidRPr="002A0817">
        <w:rPr>
          <w:rFonts w:ascii="Sylfaen" w:hAnsi="Sylfaen"/>
          <w:b/>
          <w:bCs/>
        </w:rPr>
        <w:t>2. ინფორმაცია პოლიფლექსი 0.9% იზოტონური ნატრიუმის ქლორიდის გამოყენებამდე</w:t>
      </w:r>
    </w:p>
    <w:p w14:paraId="613CF5A1" w14:textId="19647710" w:rsidR="00801E9A" w:rsidRDefault="00801E9A" w:rsidP="00F36632">
      <w:pPr>
        <w:spacing w:after="0" w:line="240" w:lineRule="auto"/>
        <w:rPr>
          <w:rFonts w:ascii="Sylfaen" w:hAnsi="Sylfaen"/>
        </w:rPr>
      </w:pPr>
      <w:r w:rsidRPr="0039040E">
        <w:rPr>
          <w:rFonts w:ascii="Sylfaen" w:hAnsi="Sylfaen"/>
          <w:b/>
          <w:bCs/>
        </w:rPr>
        <w:lastRenderedPageBreak/>
        <w:t>არ გამოიყენოთ პოლიფლექსი 0.9%-იანი იზოტონური ნატრიუმის ქლორიდი შემდეგ შემთხვევებში:</w:t>
      </w:r>
    </w:p>
    <w:p w14:paraId="0D2EBC9C" w14:textId="359AB683" w:rsidR="00DC05C8" w:rsidRDefault="00CE4170" w:rsidP="008F56C2">
      <w:pPr>
        <w:pStyle w:val="ListParagraph"/>
        <w:numPr>
          <w:ilvl w:val="0"/>
          <w:numId w:val="3"/>
        </w:numPr>
        <w:spacing w:after="0" w:line="240" w:lineRule="auto"/>
        <w:jc w:val="both"/>
        <w:rPr>
          <w:rFonts w:ascii="Sylfaen" w:hAnsi="Sylfaen"/>
        </w:rPr>
      </w:pPr>
      <w:r w:rsidRPr="00CE4170">
        <w:rPr>
          <w:rFonts w:ascii="Sylfaen" w:hAnsi="Sylfaen"/>
        </w:rPr>
        <w:t>თუ გქონიათ ალერგიული რეაქცია პოლიფლექსი 0.9% იზოტონური ნატრიუმის ქლორიდის აქტიური ინგრედიენტების ან დამხმარე ნივთიერებების შემცველი მედიკამენტების გამოყენებისას, ანუ თუ გქონიათ ისეთი სიმპტომები, როგორიცაა უეცარი ქოშინი, ხიხინი, კანზე გამონაყარი, ქავილი ან სხეულის შეშუპება,</w:t>
      </w:r>
    </w:p>
    <w:p w14:paraId="0B3533FE" w14:textId="77777777" w:rsidR="0034310A" w:rsidRPr="0034310A" w:rsidRDefault="0034310A" w:rsidP="0034310A">
      <w:pPr>
        <w:pStyle w:val="ListParagraph"/>
        <w:numPr>
          <w:ilvl w:val="0"/>
          <w:numId w:val="3"/>
        </w:numPr>
        <w:spacing w:after="0" w:line="240" w:lineRule="auto"/>
        <w:jc w:val="both"/>
        <w:rPr>
          <w:rFonts w:ascii="Sylfaen" w:hAnsi="Sylfaen"/>
        </w:rPr>
      </w:pPr>
      <w:r w:rsidRPr="0034310A">
        <w:rPr>
          <w:rFonts w:ascii="Sylfaen" w:hAnsi="Sylfaen"/>
        </w:rPr>
        <w:t>თუ გაქვთ მდგომარეობა, როდესაც ნატრიუმის ან ქლორიდის მიღება საზიანო იქნება,</w:t>
      </w:r>
    </w:p>
    <w:p w14:paraId="56BE78AE" w14:textId="34374482" w:rsidR="00AC4E5D" w:rsidRPr="00B45E48" w:rsidRDefault="0034310A" w:rsidP="00B45E48">
      <w:pPr>
        <w:pStyle w:val="ListParagraph"/>
        <w:numPr>
          <w:ilvl w:val="0"/>
          <w:numId w:val="3"/>
        </w:numPr>
        <w:spacing w:after="0" w:line="240" w:lineRule="auto"/>
        <w:jc w:val="both"/>
        <w:rPr>
          <w:rFonts w:ascii="Sylfaen" w:hAnsi="Sylfaen"/>
        </w:rPr>
      </w:pPr>
      <w:r w:rsidRPr="00B45E48">
        <w:rPr>
          <w:rFonts w:ascii="Sylfaen" w:hAnsi="Sylfaen" w:cs="Sylfaen"/>
        </w:rPr>
        <w:t>თუ</w:t>
      </w:r>
      <w:r w:rsidRPr="00B45E48">
        <w:rPr>
          <w:rFonts w:ascii="Sylfaen" w:hAnsi="Sylfaen"/>
        </w:rPr>
        <w:t xml:space="preserve"> გაქვთ ნატრიუმის (ჰიპერნატრიემია) ან ქლორიდის (ჰიპერქლორემია) მომატებული დონე.</w:t>
      </w:r>
    </w:p>
    <w:p w14:paraId="120578E8" w14:textId="3F77F30C" w:rsidR="0017278A" w:rsidRPr="00584DB0" w:rsidRDefault="0017278A" w:rsidP="0017278A">
      <w:pPr>
        <w:spacing w:after="0" w:line="240" w:lineRule="auto"/>
        <w:jc w:val="both"/>
        <w:rPr>
          <w:rFonts w:ascii="Sylfaen" w:hAnsi="Sylfaen"/>
        </w:rPr>
      </w:pPr>
      <w:r w:rsidRPr="00584DB0">
        <w:rPr>
          <w:rFonts w:ascii="Sylfaen" w:hAnsi="Sylfaen"/>
        </w:rPr>
        <w:t>თუ არ ხართ დარწმუნებული, გაქვთ თუ არა ალერგია, მიმართეთ ექიმს.</w:t>
      </w:r>
    </w:p>
    <w:p w14:paraId="5514C959" w14:textId="1FD1FA01" w:rsidR="0037133A" w:rsidRDefault="0017278A" w:rsidP="0017278A">
      <w:pPr>
        <w:spacing w:after="0" w:line="240" w:lineRule="auto"/>
        <w:jc w:val="both"/>
        <w:rPr>
          <w:rFonts w:ascii="Sylfaen" w:hAnsi="Sylfaen"/>
          <w:b/>
          <w:bCs/>
        </w:rPr>
      </w:pPr>
      <w:r w:rsidRPr="0017278A">
        <w:rPr>
          <w:rFonts w:ascii="Sylfaen" w:hAnsi="Sylfaen"/>
          <w:b/>
          <w:bCs/>
        </w:rPr>
        <w:t xml:space="preserve">პოლიფლექსი 0.9%-იანი იზოტონური ნატრიუმის ქლორიდი </w:t>
      </w:r>
      <w:r w:rsidR="00820788" w:rsidRPr="0017278A">
        <w:rPr>
          <w:rFonts w:ascii="Sylfaen" w:hAnsi="Sylfaen"/>
          <w:b/>
          <w:bCs/>
        </w:rPr>
        <w:t xml:space="preserve">გამოიყენეთ </w:t>
      </w:r>
      <w:r w:rsidRPr="0017278A">
        <w:rPr>
          <w:rFonts w:ascii="Sylfaen" w:hAnsi="Sylfaen"/>
          <w:b/>
          <w:bCs/>
        </w:rPr>
        <w:t>სიფრთხილით შემდეგ შემთხვევებში</w:t>
      </w:r>
    </w:p>
    <w:p w14:paraId="0596D2AB" w14:textId="6420FCAB" w:rsidR="008B2CEC" w:rsidRPr="00CB6075" w:rsidRDefault="008B2CEC" w:rsidP="008B2CEC">
      <w:pPr>
        <w:spacing w:after="0" w:line="240" w:lineRule="auto"/>
        <w:jc w:val="both"/>
        <w:rPr>
          <w:rFonts w:ascii="Sylfaen" w:hAnsi="Sylfaen"/>
        </w:rPr>
      </w:pPr>
      <w:r w:rsidRPr="00CB6075">
        <w:rPr>
          <w:rFonts w:ascii="Sylfaen" w:hAnsi="Sylfaen"/>
        </w:rPr>
        <w:t xml:space="preserve">პოლიფლექსი 0.9%-იანი იზოტონური ნატრიუმის ქლორიდის ხსნარი უსაფრთხო მედიკამენტია მრავალი პაციენტისთვის. თუმცა, ექიმმა შეიძლება გადაწყვიტოს, რომ არ </w:t>
      </w:r>
      <w:r w:rsidR="00921EE5">
        <w:rPr>
          <w:rFonts w:ascii="Sylfaen" w:hAnsi="Sylfaen"/>
        </w:rPr>
        <w:t xml:space="preserve">უნდა </w:t>
      </w:r>
      <w:r w:rsidRPr="00CB6075">
        <w:rPr>
          <w:rFonts w:ascii="Sylfaen" w:hAnsi="Sylfaen"/>
        </w:rPr>
        <w:t>გამოიყენოთ ეს მედიკამენტი, თუ გაქვთ გულის, თირკმლის, ღვიძლის ან ფილტვების პრობლემები, თუ გაქვთ დიაბეტი ან თუ გაქვთ შეშუპება (</w:t>
      </w:r>
      <w:r w:rsidR="0031757D">
        <w:rPr>
          <w:rFonts w:ascii="Sylfaen" w:hAnsi="Sylfaen"/>
        </w:rPr>
        <w:t>ოდემა</w:t>
      </w:r>
      <w:r w:rsidRPr="00CB6075">
        <w:rPr>
          <w:rFonts w:ascii="Sylfaen" w:hAnsi="Sylfaen"/>
        </w:rPr>
        <w:t>) ორგანიზმში ნატრიუმის ჭარბი დაგროვების გამო.</w:t>
      </w:r>
    </w:p>
    <w:p w14:paraId="3719598A" w14:textId="061CB08F" w:rsidR="002E5C82" w:rsidRDefault="008B2CEC" w:rsidP="008B2CEC">
      <w:pPr>
        <w:spacing w:after="0" w:line="240" w:lineRule="auto"/>
        <w:jc w:val="both"/>
        <w:rPr>
          <w:rFonts w:ascii="Sylfaen" w:hAnsi="Sylfaen"/>
        </w:rPr>
      </w:pPr>
      <w:r w:rsidRPr="00CB6075">
        <w:rPr>
          <w:rFonts w:ascii="Sylfaen" w:hAnsi="Sylfaen"/>
        </w:rPr>
        <w:t>თუ გაქვთ შემდეგი მდგომარეობებიდან რომელიმე:</w:t>
      </w:r>
    </w:p>
    <w:p w14:paraId="6893F4FB" w14:textId="77777777" w:rsidR="009D4B9F" w:rsidRDefault="00125F5F" w:rsidP="00125F5F">
      <w:pPr>
        <w:pStyle w:val="ListParagraph"/>
        <w:numPr>
          <w:ilvl w:val="0"/>
          <w:numId w:val="4"/>
        </w:numPr>
        <w:spacing w:after="0" w:line="240" w:lineRule="auto"/>
        <w:jc w:val="both"/>
        <w:rPr>
          <w:rFonts w:ascii="Sylfaen" w:hAnsi="Sylfaen"/>
        </w:rPr>
      </w:pPr>
      <w:r w:rsidRPr="009D4B9F">
        <w:rPr>
          <w:rFonts w:ascii="Sylfaen" w:hAnsi="Sylfaen" w:cs="Sylfaen"/>
        </w:rPr>
        <w:t>გულის</w:t>
      </w:r>
      <w:r w:rsidRPr="009D4B9F">
        <w:rPr>
          <w:rFonts w:ascii="Sylfaen" w:hAnsi="Sylfaen"/>
        </w:rPr>
        <w:t xml:space="preserve"> შეგუბებითი უკმარისობა,</w:t>
      </w:r>
    </w:p>
    <w:p w14:paraId="6D93BC14" w14:textId="77777777" w:rsidR="00A055DE" w:rsidRDefault="00125F5F" w:rsidP="00125F5F">
      <w:pPr>
        <w:pStyle w:val="ListParagraph"/>
        <w:numPr>
          <w:ilvl w:val="0"/>
          <w:numId w:val="4"/>
        </w:numPr>
        <w:spacing w:after="0" w:line="240" w:lineRule="auto"/>
        <w:jc w:val="both"/>
        <w:rPr>
          <w:rFonts w:ascii="Sylfaen" w:hAnsi="Sylfaen"/>
        </w:rPr>
      </w:pPr>
      <w:r w:rsidRPr="009D4B9F">
        <w:rPr>
          <w:rFonts w:ascii="Sylfaen" w:hAnsi="Sylfaen"/>
        </w:rPr>
        <w:t>თირკმლის მძიმე უკმარისობა,</w:t>
      </w:r>
    </w:p>
    <w:p w14:paraId="718B891A" w14:textId="77777777" w:rsidR="00A055DE" w:rsidRDefault="00125F5F" w:rsidP="00125F5F">
      <w:pPr>
        <w:pStyle w:val="ListParagraph"/>
        <w:numPr>
          <w:ilvl w:val="0"/>
          <w:numId w:val="4"/>
        </w:numPr>
        <w:spacing w:after="0" w:line="240" w:lineRule="auto"/>
        <w:jc w:val="both"/>
        <w:rPr>
          <w:rFonts w:ascii="Sylfaen" w:hAnsi="Sylfaen"/>
        </w:rPr>
      </w:pPr>
      <w:r w:rsidRPr="00A055DE">
        <w:rPr>
          <w:rFonts w:ascii="Sylfaen" w:hAnsi="Sylfaen"/>
        </w:rPr>
        <w:t>საშარდე გზების ობსტრუქცია,</w:t>
      </w:r>
    </w:p>
    <w:p w14:paraId="2E66763F" w14:textId="32D00639" w:rsidR="00AC0FEB" w:rsidRDefault="00125F5F" w:rsidP="00125F5F">
      <w:pPr>
        <w:pStyle w:val="ListParagraph"/>
        <w:numPr>
          <w:ilvl w:val="0"/>
          <w:numId w:val="4"/>
        </w:numPr>
        <w:spacing w:after="0" w:line="240" w:lineRule="auto"/>
        <w:jc w:val="both"/>
        <w:rPr>
          <w:rFonts w:ascii="Sylfaen" w:hAnsi="Sylfaen"/>
        </w:rPr>
      </w:pPr>
      <w:r w:rsidRPr="00A055DE">
        <w:rPr>
          <w:rFonts w:ascii="Sylfaen" w:hAnsi="Sylfaen"/>
        </w:rPr>
        <w:t>ალდოსტერონის ჭარბი სეკრეცია</w:t>
      </w:r>
    </w:p>
    <w:p w14:paraId="71C930B1" w14:textId="04BB3091" w:rsidR="00FF0717" w:rsidRDefault="00FF0717" w:rsidP="00125F5F">
      <w:pPr>
        <w:pStyle w:val="ListParagraph"/>
        <w:numPr>
          <w:ilvl w:val="0"/>
          <w:numId w:val="4"/>
        </w:numPr>
        <w:spacing w:after="0" w:line="240" w:lineRule="auto"/>
        <w:jc w:val="both"/>
        <w:rPr>
          <w:rFonts w:ascii="Sylfaen" w:hAnsi="Sylfaen"/>
        </w:rPr>
      </w:pPr>
      <w:r w:rsidRPr="00FF0717">
        <w:rPr>
          <w:rFonts w:ascii="Sylfaen" w:hAnsi="Sylfaen"/>
        </w:rPr>
        <w:t>თუ თქვენ გაქვთ სითხის შეკავება (შეშუპება) სხეულში, ხელებში ან ფეხებში, ეს წამალი სიფრთხილით უნდა მიიღოთ.</w:t>
      </w:r>
    </w:p>
    <w:p w14:paraId="279DF224" w14:textId="4ABD2FFE" w:rsidR="00E64475" w:rsidRPr="00E64475" w:rsidRDefault="00E64475" w:rsidP="00E64475">
      <w:pPr>
        <w:spacing w:after="0" w:line="240" w:lineRule="auto"/>
        <w:jc w:val="both"/>
        <w:rPr>
          <w:rFonts w:ascii="Sylfaen" w:hAnsi="Sylfaen"/>
        </w:rPr>
      </w:pPr>
      <w:r w:rsidRPr="00E64475">
        <w:rPr>
          <w:rFonts w:ascii="Sylfaen" w:hAnsi="Sylfaen"/>
        </w:rPr>
        <w:t>თუ</w:t>
      </w:r>
      <w:r w:rsidR="006D17E1">
        <w:rPr>
          <w:rFonts w:ascii="Sylfaen" w:hAnsi="Sylfaen"/>
        </w:rPr>
        <w:t>,</w:t>
      </w:r>
    </w:p>
    <w:p w14:paraId="067E34EC" w14:textId="0D8B6211" w:rsidR="00E64475" w:rsidRDefault="00E64475" w:rsidP="003E7F50">
      <w:pPr>
        <w:pStyle w:val="ListParagraph"/>
        <w:numPr>
          <w:ilvl w:val="0"/>
          <w:numId w:val="5"/>
        </w:numPr>
        <w:spacing w:after="0" w:line="240" w:lineRule="auto"/>
        <w:jc w:val="both"/>
        <w:rPr>
          <w:rFonts w:ascii="Sylfaen" w:hAnsi="Sylfaen"/>
        </w:rPr>
      </w:pPr>
      <w:r w:rsidRPr="003E7F50">
        <w:rPr>
          <w:rFonts w:ascii="Sylfaen" w:hAnsi="Sylfaen" w:cs="Sylfaen"/>
        </w:rPr>
        <w:t>ეს</w:t>
      </w:r>
      <w:r w:rsidRPr="003E7F50">
        <w:rPr>
          <w:rFonts w:ascii="Sylfaen" w:hAnsi="Sylfaen"/>
        </w:rPr>
        <w:t xml:space="preserve"> </w:t>
      </w:r>
      <w:r w:rsidR="00AA350E">
        <w:rPr>
          <w:rFonts w:ascii="Sylfaen" w:hAnsi="Sylfaen"/>
        </w:rPr>
        <w:t>მედიკამენტი</w:t>
      </w:r>
      <w:r w:rsidRPr="003E7F50">
        <w:rPr>
          <w:rFonts w:ascii="Sylfaen" w:hAnsi="Sylfaen"/>
        </w:rPr>
        <w:t xml:space="preserve"> შეჰყავთ ელექტრონული ტუმბოს გამოყენებით, </w:t>
      </w:r>
      <w:r w:rsidR="0027363F">
        <w:rPr>
          <w:rFonts w:ascii="Sylfaen" w:hAnsi="Sylfaen"/>
        </w:rPr>
        <w:t>უნდა მიაქციოთ ყურადღება, რომ</w:t>
      </w:r>
      <w:r w:rsidRPr="003E7F50">
        <w:rPr>
          <w:rFonts w:ascii="Sylfaen" w:hAnsi="Sylfaen"/>
        </w:rPr>
        <w:t xml:space="preserve"> </w:t>
      </w:r>
      <w:r w:rsidR="00D517D7">
        <w:rPr>
          <w:rFonts w:ascii="Sylfaen" w:hAnsi="Sylfaen"/>
        </w:rPr>
        <w:t>გადატუმბვა</w:t>
      </w:r>
      <w:r w:rsidR="0055612B">
        <w:rPr>
          <w:rFonts w:ascii="Sylfaen" w:hAnsi="Sylfaen"/>
        </w:rPr>
        <w:t xml:space="preserve"> შეწყდეს</w:t>
      </w:r>
      <w:r w:rsidRPr="003E7F50">
        <w:rPr>
          <w:rFonts w:ascii="Sylfaen" w:hAnsi="Sylfaen"/>
        </w:rPr>
        <w:t xml:space="preserve"> </w:t>
      </w:r>
      <w:r w:rsidR="002B6B59">
        <w:rPr>
          <w:rFonts w:ascii="Sylfaen" w:hAnsi="Sylfaen"/>
        </w:rPr>
        <w:t>ტომარის</w:t>
      </w:r>
      <w:r w:rsidRPr="003E7F50">
        <w:rPr>
          <w:rFonts w:ascii="Sylfaen" w:hAnsi="Sylfaen"/>
        </w:rPr>
        <w:t xml:space="preserve"> სრულად დაცლამდე. წინააღმდეგ შემთხვევაში, შესაძლოა </w:t>
      </w:r>
      <w:r w:rsidR="00E9624E">
        <w:rPr>
          <w:rFonts w:ascii="Sylfaen" w:hAnsi="Sylfaen"/>
        </w:rPr>
        <w:t>ტომარაში</w:t>
      </w:r>
      <w:r w:rsidRPr="003E7F50">
        <w:rPr>
          <w:rFonts w:ascii="Sylfaen" w:hAnsi="Sylfaen"/>
        </w:rPr>
        <w:t xml:space="preserve"> ჰაერი მოხვდეს.</w:t>
      </w:r>
    </w:p>
    <w:p w14:paraId="268A59A7" w14:textId="2C395E84" w:rsidR="008E5E16" w:rsidRDefault="00465F9E" w:rsidP="008E5E16">
      <w:pPr>
        <w:spacing w:after="0" w:line="240" w:lineRule="auto"/>
        <w:jc w:val="both"/>
        <w:rPr>
          <w:rFonts w:ascii="Sylfaen" w:hAnsi="Sylfaen"/>
        </w:rPr>
      </w:pPr>
      <w:r w:rsidRPr="00465F9E">
        <w:rPr>
          <w:rFonts w:ascii="Sylfaen" w:hAnsi="Sylfaen"/>
        </w:rPr>
        <w:t xml:space="preserve">რეკომენდებულია, რომ </w:t>
      </w:r>
      <w:r w:rsidR="00AE6FC5">
        <w:rPr>
          <w:rFonts w:ascii="Sylfaen" w:hAnsi="Sylfaen"/>
        </w:rPr>
        <w:t>ინფუზიისათვის</w:t>
      </w:r>
      <w:r w:rsidRPr="00465F9E">
        <w:rPr>
          <w:rFonts w:ascii="Sylfaen" w:hAnsi="Sylfaen"/>
        </w:rPr>
        <w:t xml:space="preserve"> გამოყენებული მილები (ნაკრებები) შეიცვალოს ყოველ 24 საათში ერთხელ.</w:t>
      </w:r>
    </w:p>
    <w:p w14:paraId="61CD80F1" w14:textId="2660D14C" w:rsidR="00152EEE" w:rsidRPr="00152EEE" w:rsidRDefault="001456FC" w:rsidP="00152EEE">
      <w:pPr>
        <w:spacing w:after="0" w:line="240" w:lineRule="auto"/>
        <w:jc w:val="both"/>
        <w:rPr>
          <w:rFonts w:ascii="Sylfaen" w:hAnsi="Sylfaen"/>
        </w:rPr>
      </w:pPr>
      <w:r>
        <w:rPr>
          <w:rFonts w:ascii="Sylfaen" w:hAnsi="Sylfaen"/>
        </w:rPr>
        <w:t xml:space="preserve">გარდა ამისა, </w:t>
      </w:r>
      <w:r w:rsidR="00152EEE" w:rsidRPr="00152EEE">
        <w:rPr>
          <w:rFonts w:ascii="Sylfaen" w:hAnsi="Sylfaen"/>
        </w:rPr>
        <w:t>გამოიყენეთ ეს პროდუქტი მხოლოდ იმ შემთხვევაში, თუ პაკეტი დაუზიანებელია და ხსნარი გამჭვირვალეა.</w:t>
      </w:r>
    </w:p>
    <w:p w14:paraId="4D7FA24F" w14:textId="2D1E8713" w:rsidR="00152EEE" w:rsidRDefault="00D41C05" w:rsidP="00152EEE">
      <w:pPr>
        <w:spacing w:after="0" w:line="240" w:lineRule="auto"/>
        <w:jc w:val="both"/>
        <w:rPr>
          <w:rFonts w:ascii="Sylfaen" w:hAnsi="Sylfaen"/>
        </w:rPr>
      </w:pPr>
      <w:r>
        <w:rPr>
          <w:rFonts w:ascii="Sylfaen" w:hAnsi="Sylfaen"/>
        </w:rPr>
        <w:t>თუ</w:t>
      </w:r>
      <w:r w:rsidR="00152EEE" w:rsidRPr="00152EEE">
        <w:rPr>
          <w:rFonts w:ascii="Sylfaen" w:hAnsi="Sylfaen"/>
        </w:rPr>
        <w:t xml:space="preserve"> რომელიმე ეს გაფრთხილება</w:t>
      </w:r>
      <w:r w:rsidR="00D554A2">
        <w:rPr>
          <w:rFonts w:ascii="Sylfaen" w:hAnsi="Sylfaen"/>
        </w:rPr>
        <w:t xml:space="preserve"> გეხებათ თქვენ, თუნდაც აღინიშნა წარსულში</w:t>
      </w:r>
      <w:r w:rsidR="00152EEE" w:rsidRPr="00152EEE">
        <w:rPr>
          <w:rFonts w:ascii="Sylfaen" w:hAnsi="Sylfaen"/>
        </w:rPr>
        <w:t>, მიმართეთ ექიმს.</w:t>
      </w:r>
    </w:p>
    <w:p w14:paraId="18F95284" w14:textId="77777777" w:rsidR="00632270" w:rsidRDefault="00632270" w:rsidP="00152EEE">
      <w:pPr>
        <w:spacing w:after="0" w:line="240" w:lineRule="auto"/>
        <w:jc w:val="both"/>
        <w:rPr>
          <w:rFonts w:ascii="Sylfaen" w:hAnsi="Sylfaen"/>
        </w:rPr>
      </w:pPr>
    </w:p>
    <w:p w14:paraId="22DF9AAC" w14:textId="7073538D" w:rsidR="00632270" w:rsidRPr="00FC48C2" w:rsidRDefault="004F4F11" w:rsidP="00632270">
      <w:pPr>
        <w:spacing w:after="0" w:line="240" w:lineRule="auto"/>
        <w:jc w:val="both"/>
        <w:rPr>
          <w:rFonts w:ascii="Sylfaen" w:hAnsi="Sylfaen"/>
          <w:b/>
          <w:bCs/>
        </w:rPr>
      </w:pPr>
      <w:r w:rsidRPr="00486918">
        <w:rPr>
          <w:rFonts w:ascii="Sylfaen" w:hAnsi="Sylfaen"/>
          <w:b/>
          <w:bCs/>
        </w:rPr>
        <w:t>პოლიფლექსი</w:t>
      </w:r>
      <w:r w:rsidR="00632270" w:rsidRPr="00486918">
        <w:rPr>
          <w:rFonts w:ascii="Sylfaen" w:hAnsi="Sylfaen"/>
          <w:b/>
          <w:bCs/>
        </w:rPr>
        <w:t xml:space="preserve"> 0.9%-იანი იზოტონური ნატრიუმის ქლორიდის ხსნარი</w:t>
      </w:r>
      <w:r w:rsidR="00305AA3" w:rsidRPr="00486918">
        <w:rPr>
          <w:rFonts w:ascii="Sylfaen" w:hAnsi="Sylfaen"/>
          <w:b/>
          <w:bCs/>
        </w:rPr>
        <w:t>ს გამოყენება</w:t>
      </w:r>
      <w:r w:rsidR="00632270" w:rsidRPr="00486918">
        <w:rPr>
          <w:rFonts w:ascii="Sylfaen" w:hAnsi="Sylfaen"/>
          <w:b/>
          <w:bCs/>
        </w:rPr>
        <w:t xml:space="preserve"> საკვებთან და სასმელებთან ერთად</w:t>
      </w:r>
    </w:p>
    <w:p w14:paraId="24409595" w14:textId="15C42D96" w:rsidR="00632270" w:rsidRDefault="00E1157F" w:rsidP="00632270">
      <w:pPr>
        <w:spacing w:after="0" w:line="240" w:lineRule="auto"/>
        <w:jc w:val="both"/>
        <w:rPr>
          <w:rFonts w:ascii="Sylfaen" w:hAnsi="Sylfaen"/>
        </w:rPr>
      </w:pPr>
      <w:r>
        <w:rPr>
          <w:rFonts w:ascii="Sylfaen" w:hAnsi="Sylfaen"/>
        </w:rPr>
        <w:t>პოლიფლექსი</w:t>
      </w:r>
      <w:r w:rsidR="00632270" w:rsidRPr="00632270">
        <w:rPr>
          <w:rFonts w:ascii="Sylfaen" w:hAnsi="Sylfaen"/>
        </w:rPr>
        <w:t xml:space="preserve"> 0.9%-იანი იზოტონური ნატრიუმის ქლორიდის ხსნარი </w:t>
      </w:r>
      <w:r w:rsidR="00B10898">
        <w:rPr>
          <w:rFonts w:ascii="Sylfaen" w:hAnsi="Sylfaen"/>
        </w:rPr>
        <w:t>შეიყვანება</w:t>
      </w:r>
      <w:r w:rsidR="00632270" w:rsidRPr="00632270">
        <w:rPr>
          <w:rFonts w:ascii="Sylfaen" w:hAnsi="Sylfaen"/>
        </w:rPr>
        <w:t xml:space="preserve"> ინტრავენურად; მიღების მეთოდის გამო, საკვებთან და სასმელებთან ურთიერთქმედება არ </w:t>
      </w:r>
      <w:r w:rsidR="00E865DE">
        <w:rPr>
          <w:rFonts w:ascii="Sylfaen" w:hAnsi="Sylfaen"/>
        </w:rPr>
        <w:t>აღინიშნება.</w:t>
      </w:r>
    </w:p>
    <w:p w14:paraId="6195C247" w14:textId="4DCB2077" w:rsidR="00FC48C2" w:rsidRDefault="00FC48C2" w:rsidP="00632270">
      <w:pPr>
        <w:spacing w:after="0" w:line="240" w:lineRule="auto"/>
        <w:jc w:val="both"/>
        <w:rPr>
          <w:rFonts w:ascii="Sylfaen" w:hAnsi="Sylfaen"/>
          <w:b/>
          <w:bCs/>
        </w:rPr>
      </w:pPr>
      <w:r>
        <w:rPr>
          <w:rFonts w:ascii="Sylfaen" w:hAnsi="Sylfaen"/>
          <w:b/>
          <w:bCs/>
        </w:rPr>
        <w:t>ორსულობა</w:t>
      </w:r>
    </w:p>
    <w:p w14:paraId="7033E139" w14:textId="7B091950" w:rsidR="00FC48C2" w:rsidRDefault="009B333C" w:rsidP="00632270">
      <w:pPr>
        <w:spacing w:after="0" w:line="240" w:lineRule="auto"/>
        <w:jc w:val="both"/>
        <w:rPr>
          <w:rFonts w:ascii="Sylfaen" w:hAnsi="Sylfaen"/>
          <w:i/>
          <w:iCs/>
        </w:rPr>
      </w:pPr>
      <w:r>
        <w:rPr>
          <w:rFonts w:ascii="Sylfaen" w:hAnsi="Sylfaen"/>
          <w:i/>
          <w:iCs/>
        </w:rPr>
        <w:t xml:space="preserve">ამ მედიკამენტის გამოყენებამდე მიმართეთ ექიმს ან ფარმაცევტს კონსულტაციისათვის. </w:t>
      </w:r>
    </w:p>
    <w:p w14:paraId="5830474C" w14:textId="55CCA7D4" w:rsidR="00F31F79" w:rsidRDefault="004E18E1" w:rsidP="00632270">
      <w:pPr>
        <w:spacing w:after="0" w:line="240" w:lineRule="auto"/>
        <w:jc w:val="both"/>
        <w:rPr>
          <w:rFonts w:ascii="Sylfaen" w:hAnsi="Sylfaen"/>
        </w:rPr>
      </w:pPr>
      <w:r w:rsidRPr="004E18E1">
        <w:rPr>
          <w:rFonts w:ascii="Sylfaen" w:hAnsi="Sylfaen"/>
        </w:rPr>
        <w:t>პოლიფლექსი 0.9%-იანი იზოტონური ნატრიუმის ქლორიდი არ უნდა იქნას გამოყენებული ორსულობის დროს, თუ ექიმი ამას კონკრეტულად არ ჩათვლის მიზანშეწონილად.</w:t>
      </w:r>
    </w:p>
    <w:p w14:paraId="2802AE3F" w14:textId="77777777" w:rsidR="00F31F79" w:rsidRPr="00D90BCF" w:rsidRDefault="00F31F79" w:rsidP="00F31F79">
      <w:pPr>
        <w:spacing w:after="0" w:line="240" w:lineRule="auto"/>
        <w:jc w:val="both"/>
        <w:rPr>
          <w:rFonts w:ascii="Sylfaen" w:hAnsi="Sylfaen"/>
          <w:i/>
          <w:iCs/>
        </w:rPr>
      </w:pPr>
      <w:r w:rsidRPr="00D90BCF">
        <w:rPr>
          <w:rFonts w:ascii="Sylfaen" w:hAnsi="Sylfaen"/>
          <w:i/>
          <w:iCs/>
        </w:rPr>
        <w:t>თუ მკურნალობის დროს შეამჩნევთ, რომ დაორსულდით, დაუყოვნებლივ აცნობეთ ექიმს ან ფარმაცევტს.</w:t>
      </w:r>
    </w:p>
    <w:p w14:paraId="09E36A40" w14:textId="77777777" w:rsidR="00F31F79" w:rsidRPr="00F31F79" w:rsidRDefault="00F31F79" w:rsidP="00F31F79">
      <w:pPr>
        <w:spacing w:after="0" w:line="240" w:lineRule="auto"/>
        <w:jc w:val="both"/>
        <w:rPr>
          <w:rFonts w:ascii="Sylfaen" w:hAnsi="Sylfaen"/>
        </w:rPr>
      </w:pPr>
    </w:p>
    <w:p w14:paraId="746FD809" w14:textId="77777777" w:rsidR="00F31F79" w:rsidRPr="00B97572" w:rsidRDefault="00F31F79" w:rsidP="00F31F79">
      <w:pPr>
        <w:spacing w:after="0" w:line="240" w:lineRule="auto"/>
        <w:jc w:val="both"/>
        <w:rPr>
          <w:rFonts w:ascii="Sylfaen" w:hAnsi="Sylfaen"/>
          <w:b/>
          <w:bCs/>
        </w:rPr>
      </w:pPr>
      <w:r w:rsidRPr="00B97572">
        <w:rPr>
          <w:rFonts w:ascii="Sylfaen" w:hAnsi="Sylfaen"/>
          <w:b/>
          <w:bCs/>
        </w:rPr>
        <w:t>ძუძუთი კვება</w:t>
      </w:r>
    </w:p>
    <w:p w14:paraId="3810127B" w14:textId="0E753C63" w:rsidR="00F31F79" w:rsidRPr="009D189E" w:rsidRDefault="00F31F79" w:rsidP="00F31F79">
      <w:pPr>
        <w:spacing w:after="0" w:line="240" w:lineRule="auto"/>
        <w:jc w:val="both"/>
        <w:rPr>
          <w:rFonts w:ascii="Sylfaen" w:hAnsi="Sylfaen"/>
          <w:i/>
          <w:iCs/>
        </w:rPr>
      </w:pPr>
      <w:r w:rsidRPr="00E10EF6">
        <w:rPr>
          <w:rFonts w:ascii="Sylfaen" w:hAnsi="Sylfaen"/>
          <w:i/>
          <w:iCs/>
        </w:rPr>
        <w:t>ამ პრეპარატის გამოყენებამდე მიმართეთ ექიმს ან ფარმაცევტს რჩევისთვის.</w:t>
      </w:r>
    </w:p>
    <w:p w14:paraId="68E24336" w14:textId="5BA1B9B9" w:rsidR="00F31F79" w:rsidRDefault="00F31F79" w:rsidP="00F31F79">
      <w:pPr>
        <w:spacing w:after="0" w:line="240" w:lineRule="auto"/>
        <w:jc w:val="both"/>
        <w:rPr>
          <w:rFonts w:ascii="Sylfaen" w:hAnsi="Sylfaen"/>
        </w:rPr>
      </w:pPr>
      <w:r w:rsidRPr="00F31F79">
        <w:rPr>
          <w:rFonts w:ascii="Sylfaen" w:hAnsi="Sylfaen"/>
        </w:rPr>
        <w:lastRenderedPageBreak/>
        <w:t>აცნობეთ ექიმს, თუ ძუძუთი კვებავთ ბავშვს. არ გამოიყენოთ პოლიფლექსის 0.9%-იანი იზოტონური ნატრიუმის ქლორიდის ხსნარი ძუძუთი კვების დროს, თუ ექიმი ამას განსაკუთრებით საჭიროდ არ მიიჩნევს.</w:t>
      </w:r>
    </w:p>
    <w:p w14:paraId="5F47A967" w14:textId="77777777" w:rsidR="00B51F06" w:rsidRDefault="006F3592" w:rsidP="00F31F79">
      <w:pPr>
        <w:spacing w:after="0" w:line="240" w:lineRule="auto"/>
        <w:jc w:val="both"/>
        <w:rPr>
          <w:rFonts w:ascii="Sylfaen" w:hAnsi="Sylfaen"/>
        </w:rPr>
      </w:pPr>
      <w:r w:rsidRPr="006F3592">
        <w:rPr>
          <w:rFonts w:ascii="Sylfaen" w:hAnsi="Sylfaen"/>
          <w:b/>
          <w:bCs/>
        </w:rPr>
        <w:t>ზე</w:t>
      </w:r>
      <w:r w:rsidR="007245F4" w:rsidRPr="006F3592">
        <w:rPr>
          <w:rFonts w:ascii="Sylfaen" w:hAnsi="Sylfaen"/>
          <w:b/>
          <w:bCs/>
        </w:rPr>
        <w:t>გავლენა ავტომობილის მართვისა და მექანიზმების გამოყენების უნარზე:</w:t>
      </w:r>
      <w:r w:rsidR="007245F4" w:rsidRPr="007245F4">
        <w:rPr>
          <w:rFonts w:ascii="Sylfaen" w:hAnsi="Sylfaen"/>
        </w:rPr>
        <w:t xml:space="preserve"> </w:t>
      </w:r>
    </w:p>
    <w:p w14:paraId="0568BA57" w14:textId="5EAAF361" w:rsidR="009309FB" w:rsidRDefault="007245F4" w:rsidP="00F31F79">
      <w:pPr>
        <w:spacing w:after="0" w:line="240" w:lineRule="auto"/>
        <w:jc w:val="both"/>
        <w:rPr>
          <w:rFonts w:ascii="Sylfaen" w:hAnsi="Sylfaen"/>
        </w:rPr>
      </w:pPr>
      <w:r w:rsidRPr="007245F4">
        <w:rPr>
          <w:rFonts w:ascii="Sylfaen" w:hAnsi="Sylfaen"/>
        </w:rPr>
        <w:t>პოლიფლექსი 0.9% იზოტონური ნატრიუმის ქლორიდი გავლენას არ ახდენს ავტომობილის მართვისა და მექანიზმების გამოყენების უნარზე.</w:t>
      </w:r>
    </w:p>
    <w:p w14:paraId="18EDF52E" w14:textId="52898D43" w:rsidR="004829A5" w:rsidRDefault="004829A5" w:rsidP="00F31F79">
      <w:pPr>
        <w:spacing w:after="0" w:line="240" w:lineRule="auto"/>
        <w:jc w:val="both"/>
        <w:rPr>
          <w:rFonts w:ascii="Sylfaen" w:hAnsi="Sylfaen"/>
          <w:lang w:val="ka-GE"/>
        </w:rPr>
      </w:pPr>
      <w:r w:rsidRPr="00BB2B75">
        <w:rPr>
          <w:rFonts w:ascii="Sylfaen" w:hAnsi="Sylfaen"/>
          <w:b/>
          <w:bCs/>
          <w:lang w:val="ka-GE"/>
        </w:rPr>
        <w:t>მნიშვნელოვანი ინფორმაცია პოლიფლექსის 0.9%-იანი იზოტონური ნატრიუმის ქლორიდის შემადგენლობაში შემავალი ზოგიერთი დამხმარე ნივთიერების შესახებ</w:t>
      </w:r>
    </w:p>
    <w:p w14:paraId="05127400" w14:textId="7BAE05C1" w:rsidR="00E549DF" w:rsidRDefault="00E549DF" w:rsidP="00F31F79">
      <w:pPr>
        <w:spacing w:after="0" w:line="240" w:lineRule="auto"/>
        <w:jc w:val="both"/>
        <w:rPr>
          <w:rFonts w:ascii="Sylfaen" w:hAnsi="Sylfaen"/>
          <w:lang w:val="ka-GE"/>
        </w:rPr>
      </w:pPr>
      <w:r w:rsidRPr="00E549DF">
        <w:rPr>
          <w:rFonts w:ascii="Sylfaen" w:hAnsi="Sylfaen"/>
          <w:lang w:val="ka-GE"/>
        </w:rPr>
        <w:t xml:space="preserve">თუ თქვენ არ გაქვთ მომატებული მგრძნობელობა პოლიფლექსის 0.9%-იანი იზოტონური ნატრიუმის ქლორიდის ხსნარის დამხმარე ნივთიერებების მიმართ, </w:t>
      </w:r>
      <w:r w:rsidR="00822A4B">
        <w:rPr>
          <w:rFonts w:ascii="Sylfaen" w:hAnsi="Sylfaen"/>
          <w:lang w:val="ka-GE"/>
        </w:rPr>
        <w:t xml:space="preserve">მაშინ </w:t>
      </w:r>
      <w:r w:rsidRPr="00E549DF">
        <w:rPr>
          <w:rFonts w:ascii="Sylfaen" w:hAnsi="Sylfaen"/>
          <w:lang w:val="ka-GE"/>
        </w:rPr>
        <w:t>ამ ნივთიერებები</w:t>
      </w:r>
      <w:r w:rsidR="0060238E">
        <w:rPr>
          <w:rFonts w:ascii="Sylfaen" w:hAnsi="Sylfaen"/>
          <w:lang w:val="ka-GE"/>
        </w:rPr>
        <w:t>თ გამოწვეული</w:t>
      </w:r>
      <w:r w:rsidRPr="00E549DF">
        <w:rPr>
          <w:rFonts w:ascii="Sylfaen" w:hAnsi="Sylfaen"/>
          <w:lang w:val="ka-GE"/>
        </w:rPr>
        <w:t xml:space="preserve"> გვერდითი მოვლენები არ არის მოსალოდნელი.</w:t>
      </w:r>
    </w:p>
    <w:p w14:paraId="49853A6C" w14:textId="77777777" w:rsidR="00B3306E" w:rsidRDefault="00B3306E" w:rsidP="00FF639E">
      <w:pPr>
        <w:spacing w:after="0" w:line="240" w:lineRule="auto"/>
        <w:jc w:val="both"/>
        <w:rPr>
          <w:rFonts w:ascii="Sylfaen" w:hAnsi="Sylfaen"/>
          <w:lang w:val="ka-GE"/>
        </w:rPr>
      </w:pPr>
    </w:p>
    <w:p w14:paraId="60EC7169" w14:textId="0E903BCF" w:rsidR="00FF639E" w:rsidRPr="0016681E" w:rsidRDefault="00B3306E" w:rsidP="00FF639E">
      <w:pPr>
        <w:spacing w:after="0" w:line="240" w:lineRule="auto"/>
        <w:jc w:val="both"/>
        <w:rPr>
          <w:rFonts w:ascii="Sylfaen" w:hAnsi="Sylfaen"/>
          <w:b/>
          <w:bCs/>
          <w:lang w:val="ka-GE"/>
        </w:rPr>
      </w:pPr>
      <w:r w:rsidRPr="0016681E">
        <w:rPr>
          <w:rFonts w:ascii="Sylfaen" w:hAnsi="Sylfaen"/>
          <w:b/>
          <w:bCs/>
          <w:lang w:val="ka-GE"/>
        </w:rPr>
        <w:t>გამოყენება</w:t>
      </w:r>
      <w:r w:rsidR="00B93833" w:rsidRPr="0016681E">
        <w:rPr>
          <w:rFonts w:ascii="Sylfaen" w:hAnsi="Sylfaen"/>
          <w:b/>
          <w:bCs/>
          <w:lang w:val="ka-GE"/>
        </w:rPr>
        <w:t xml:space="preserve"> </w:t>
      </w:r>
      <w:r w:rsidR="00FF639E" w:rsidRPr="0016681E">
        <w:rPr>
          <w:rFonts w:ascii="Sylfaen" w:hAnsi="Sylfaen"/>
          <w:b/>
          <w:bCs/>
          <w:lang w:val="ka-GE"/>
        </w:rPr>
        <w:t xml:space="preserve">სხვა მედიკამენტებთან კომბინაციაში </w:t>
      </w:r>
    </w:p>
    <w:p w14:paraId="2A8811F0" w14:textId="488BCC35" w:rsidR="00FF639E" w:rsidRPr="00FF639E" w:rsidRDefault="00FF639E" w:rsidP="00FF639E">
      <w:pPr>
        <w:spacing w:after="0" w:line="240" w:lineRule="auto"/>
        <w:jc w:val="both"/>
        <w:rPr>
          <w:rFonts w:ascii="Sylfaen" w:hAnsi="Sylfaen"/>
          <w:lang w:val="ka-GE"/>
        </w:rPr>
      </w:pPr>
      <w:r w:rsidRPr="00FF639E">
        <w:rPr>
          <w:rFonts w:ascii="Sylfaen" w:hAnsi="Sylfaen"/>
          <w:lang w:val="ka-GE"/>
        </w:rPr>
        <w:t>გთხოვთ, აცნობოთ ექიმს, თუ იღებთ ან ბოლო დროს მიიღეთ სხვა მედიკამენტები, მათ შორის ურეცეპტოდ გაცემული მედიკამენტები, ვაქცინები და მცენარეული პრეპარატები.</w:t>
      </w:r>
    </w:p>
    <w:p w14:paraId="319D7275" w14:textId="6806304F" w:rsidR="00FF639E" w:rsidRDefault="00FF639E" w:rsidP="00FF639E">
      <w:pPr>
        <w:spacing w:after="0" w:line="240" w:lineRule="auto"/>
        <w:jc w:val="both"/>
        <w:rPr>
          <w:rFonts w:ascii="Sylfaen" w:hAnsi="Sylfaen"/>
          <w:lang w:val="ka-GE"/>
        </w:rPr>
      </w:pPr>
      <w:r w:rsidRPr="00FF639E">
        <w:rPr>
          <w:rFonts w:ascii="Sylfaen" w:hAnsi="Sylfaen"/>
          <w:lang w:val="ka-GE"/>
        </w:rPr>
        <w:t>პოლიფლექსი</w:t>
      </w:r>
      <w:r w:rsidR="0068378F">
        <w:rPr>
          <w:rFonts w:ascii="Sylfaen" w:hAnsi="Sylfaen"/>
          <w:lang w:val="ka-GE"/>
        </w:rPr>
        <w:t xml:space="preserve"> </w:t>
      </w:r>
      <w:r w:rsidRPr="00FF639E">
        <w:rPr>
          <w:rFonts w:ascii="Sylfaen" w:hAnsi="Sylfaen"/>
          <w:lang w:val="ka-GE"/>
        </w:rPr>
        <w:t>0.9%-იანი იზოტონური ნატრიუმის ქლორიდის ხსნარი შეუთავსებელია ზოგიერთ მედიკამენტთან. ხსნარში არ უნდა დაემატოს მედიკამენტები, რომლებთანაც შეუთავსებლობაა ცნობილი; ამ მედიკამენტების განზავებისთვის უნდა იქნას გამოყენებული სხვა ხსნარები.</w:t>
      </w:r>
      <w:r w:rsidR="00E453FD">
        <w:rPr>
          <w:rFonts w:ascii="Sylfaen" w:hAnsi="Sylfaen"/>
          <w:lang w:val="ka-GE"/>
        </w:rPr>
        <w:t xml:space="preserve"> </w:t>
      </w:r>
    </w:p>
    <w:p w14:paraId="28FDF28E" w14:textId="409303B4" w:rsidR="006126E4" w:rsidRDefault="006126E4" w:rsidP="00FF639E">
      <w:pPr>
        <w:spacing w:after="0" w:line="240" w:lineRule="auto"/>
        <w:jc w:val="both"/>
        <w:rPr>
          <w:rFonts w:ascii="Sylfaen" w:hAnsi="Sylfaen"/>
          <w:lang w:val="ka-GE"/>
        </w:rPr>
      </w:pPr>
      <w:r w:rsidRPr="006126E4">
        <w:rPr>
          <w:rFonts w:ascii="Sylfaen" w:hAnsi="Sylfaen"/>
          <w:lang w:val="ka-GE"/>
        </w:rPr>
        <w:t>ამ ხსნარებიდან ერთ-ერთის სხვა, შესაძლო დანიშნულ დანამატებთან შერევით გამოწვეული პოტენციური შეუთავსებლობის რისკის მინიმიზაციის მიზნით, მზა ნარევი სამედიცინო პერსონალმა უნდა შეამოწმოს ამღვრევაზე ან ნალექზე მომზადებისთანავე, გამოყენებამდე და რეგულარული ინტერვალებით მიღების დროს.</w:t>
      </w:r>
    </w:p>
    <w:p w14:paraId="6915CC53" w14:textId="043ED870" w:rsidR="0010072A" w:rsidRDefault="0010072A" w:rsidP="00FF639E">
      <w:pPr>
        <w:spacing w:after="0" w:line="240" w:lineRule="auto"/>
        <w:jc w:val="both"/>
        <w:rPr>
          <w:rFonts w:ascii="Sylfaen" w:hAnsi="Sylfaen"/>
          <w:lang w:val="ka-GE"/>
        </w:rPr>
      </w:pPr>
      <w:r w:rsidRPr="0010072A">
        <w:rPr>
          <w:rFonts w:ascii="Sylfaen" w:hAnsi="Sylfaen"/>
          <w:lang w:val="ka-GE"/>
        </w:rPr>
        <w:t>პოლიფლექსი 0.9%-იანი იზოტონური ნატრიუმის ქლორიდი სიფრთხილით უნდა იქნას გამოყენებული კარბენოქსოლონთან, კორტიკოსტეროიდებთან ან კორტიკოტროპინებთან ერთად გამოყენებისას, ნატრიუმის და წყლის დაგროვების რისკის გამო.</w:t>
      </w:r>
    </w:p>
    <w:p w14:paraId="2CDFD1D7" w14:textId="1CE8F132" w:rsidR="000A7CB3" w:rsidRDefault="000A7CB3" w:rsidP="00FF639E">
      <w:pPr>
        <w:spacing w:after="0" w:line="240" w:lineRule="auto"/>
        <w:jc w:val="both"/>
        <w:rPr>
          <w:rFonts w:ascii="Sylfaen" w:hAnsi="Sylfaen"/>
          <w:lang w:val="ka-GE"/>
        </w:rPr>
      </w:pPr>
      <w:r w:rsidRPr="00153D98">
        <w:rPr>
          <w:rFonts w:ascii="Sylfaen" w:hAnsi="Sylfaen"/>
          <w:i/>
          <w:iCs/>
          <w:lang w:val="ka-GE"/>
        </w:rPr>
        <w:t>თუ იღებთ ან ბოლო დროს იღებდით სხვა მედიკამენტებს, რეცეპტით ან მის გარეშე, აცნობეთ ამის შესახებ თქვენს ექიმს ან ფარმაცევტს.</w:t>
      </w:r>
    </w:p>
    <w:p w14:paraId="2475EA6C" w14:textId="77777777" w:rsidR="00BA0D9E" w:rsidRDefault="00BA0D9E" w:rsidP="00FF639E">
      <w:pPr>
        <w:spacing w:after="0" w:line="240" w:lineRule="auto"/>
        <w:jc w:val="both"/>
        <w:rPr>
          <w:rFonts w:ascii="Sylfaen" w:hAnsi="Sylfaen"/>
          <w:lang w:val="ka-GE"/>
        </w:rPr>
      </w:pPr>
    </w:p>
    <w:p w14:paraId="47BDBD39" w14:textId="77777777" w:rsidR="006B3E67" w:rsidRPr="00E249E8" w:rsidRDefault="006B3E67" w:rsidP="006B3E67">
      <w:pPr>
        <w:spacing w:after="0" w:line="240" w:lineRule="auto"/>
        <w:rPr>
          <w:rFonts w:ascii="Sylfaen" w:hAnsi="Sylfaen"/>
          <w:b/>
          <w:bCs/>
        </w:rPr>
      </w:pPr>
      <w:r w:rsidRPr="00E249E8">
        <w:rPr>
          <w:rFonts w:ascii="Sylfaen" w:hAnsi="Sylfaen"/>
          <w:b/>
          <w:bCs/>
        </w:rPr>
        <w:t>3. პოლიფლექსი 0.9% იზოტონური ნატრიუმის ქლორიდის გამოყენების წესი</w:t>
      </w:r>
    </w:p>
    <w:p w14:paraId="76005B26" w14:textId="77777777" w:rsidR="00E249E8" w:rsidRPr="00E249E8" w:rsidRDefault="00E249E8" w:rsidP="00E249E8">
      <w:pPr>
        <w:spacing w:after="0" w:line="240" w:lineRule="auto"/>
        <w:jc w:val="both"/>
        <w:rPr>
          <w:rFonts w:ascii="Sylfaen" w:hAnsi="Sylfaen"/>
          <w:b/>
          <w:bCs/>
          <w:lang w:val="ka-GE"/>
        </w:rPr>
      </w:pPr>
      <w:r w:rsidRPr="00E249E8">
        <w:rPr>
          <w:rFonts w:ascii="Sylfaen" w:hAnsi="Sylfaen"/>
          <w:b/>
          <w:bCs/>
          <w:lang w:val="ka-GE"/>
        </w:rPr>
        <w:t>ინსტრუქციები სწორი გამოყენებისა და დოზირების/შეყვანის სიხშირის შესახებ:</w:t>
      </w:r>
    </w:p>
    <w:p w14:paraId="7B520ED9" w14:textId="4B73D831" w:rsidR="008F57EB" w:rsidRDefault="00F32478" w:rsidP="00FF639E">
      <w:pPr>
        <w:spacing w:after="0" w:line="240" w:lineRule="auto"/>
        <w:jc w:val="both"/>
        <w:rPr>
          <w:rFonts w:ascii="Sylfaen" w:hAnsi="Sylfaen"/>
          <w:lang w:val="ka-GE"/>
        </w:rPr>
      </w:pPr>
      <w:r w:rsidRPr="00F32478">
        <w:rPr>
          <w:rFonts w:ascii="Sylfaen" w:hAnsi="Sylfaen"/>
          <w:lang w:val="ka-GE"/>
        </w:rPr>
        <w:t>თქვენი ექიმი გადაწყვეტს, თუ რა რაოდენობით და როდის უნდა მიიღოთ. ეს დამოკიდებულია თქვენს ასაკზე, წონაზე და მკურნალობის მიზეზზე. დაიცავით ეს ინსტრუქციები, თუ ექიმმა სხვაგვარად არ გირჩიათ.</w:t>
      </w:r>
    </w:p>
    <w:p w14:paraId="7E17DDF1" w14:textId="43957620" w:rsidR="001E3392" w:rsidRDefault="001E3392" w:rsidP="00FF639E">
      <w:pPr>
        <w:spacing w:after="0" w:line="240" w:lineRule="auto"/>
        <w:jc w:val="both"/>
        <w:rPr>
          <w:rFonts w:ascii="Sylfaen" w:hAnsi="Sylfaen"/>
          <w:lang w:val="ka-GE"/>
        </w:rPr>
      </w:pPr>
      <w:r w:rsidRPr="001E3392">
        <w:rPr>
          <w:rFonts w:ascii="Sylfaen" w:hAnsi="Sylfaen"/>
          <w:lang w:val="ka-GE"/>
        </w:rPr>
        <w:t>ექიმი გაცნობებთ პოლიფლექსი 0.9%-იანი იზოტონური ნატრიუმის ქლორიდის ხსნარით მკურნალობის ხანგრძლივობის შესახებ. არ შეწყვიტოთ მკურნალობა ნაადრევად, რადგან შესაძლოა სასურველ შედეგს ვერ მიაღწიოთ.</w:t>
      </w:r>
    </w:p>
    <w:p w14:paraId="09852292" w14:textId="57DA1FAB" w:rsidR="001C2E0E" w:rsidRPr="00324188" w:rsidRDefault="001C2E0E" w:rsidP="00456C80">
      <w:pPr>
        <w:pStyle w:val="ListParagraph"/>
        <w:numPr>
          <w:ilvl w:val="0"/>
          <w:numId w:val="5"/>
        </w:numPr>
        <w:spacing w:after="0" w:line="240" w:lineRule="auto"/>
        <w:jc w:val="both"/>
        <w:rPr>
          <w:rFonts w:ascii="Sylfaen" w:hAnsi="Sylfaen"/>
          <w:b/>
          <w:bCs/>
          <w:lang w:val="ka-GE"/>
        </w:rPr>
      </w:pPr>
      <w:r w:rsidRPr="00324188">
        <w:rPr>
          <w:rFonts w:ascii="Sylfaen" w:hAnsi="Sylfaen" w:cs="Sylfaen"/>
          <w:b/>
          <w:bCs/>
          <w:lang w:val="ka-GE"/>
        </w:rPr>
        <w:t>მიღების</w:t>
      </w:r>
      <w:r w:rsidRPr="00324188">
        <w:rPr>
          <w:rFonts w:ascii="Sylfaen" w:hAnsi="Sylfaen"/>
          <w:b/>
          <w:bCs/>
          <w:lang w:val="ka-GE"/>
        </w:rPr>
        <w:t xml:space="preserve"> გზა და მეთოდი:</w:t>
      </w:r>
    </w:p>
    <w:p w14:paraId="7DD38788" w14:textId="538BE2FA" w:rsidR="00D856B3" w:rsidRDefault="001C2E0E" w:rsidP="001C2E0E">
      <w:pPr>
        <w:spacing w:after="0" w:line="240" w:lineRule="auto"/>
        <w:jc w:val="both"/>
        <w:rPr>
          <w:rFonts w:ascii="Sylfaen" w:hAnsi="Sylfaen"/>
          <w:lang w:val="ka-GE"/>
        </w:rPr>
      </w:pPr>
      <w:r w:rsidRPr="001C2E0E">
        <w:rPr>
          <w:rFonts w:ascii="Sylfaen" w:hAnsi="Sylfaen"/>
          <w:lang w:val="ka-GE"/>
        </w:rPr>
        <w:t>მედიკამენტი შეჰყავთ თქვენი ვენისთვის შესაფერისი პლასტმასის მილის (საინფუზიო ნაკრების) მეშვეობით.</w:t>
      </w:r>
    </w:p>
    <w:p w14:paraId="343FA856" w14:textId="204FC143" w:rsidR="0001134D" w:rsidRPr="00224473" w:rsidRDefault="0001134D" w:rsidP="00213052">
      <w:pPr>
        <w:pStyle w:val="ListParagraph"/>
        <w:numPr>
          <w:ilvl w:val="0"/>
          <w:numId w:val="5"/>
        </w:numPr>
        <w:spacing w:after="0" w:line="240" w:lineRule="auto"/>
        <w:jc w:val="both"/>
        <w:rPr>
          <w:rFonts w:ascii="Sylfaen" w:hAnsi="Sylfaen"/>
          <w:b/>
          <w:bCs/>
          <w:lang w:val="ka-GE"/>
        </w:rPr>
      </w:pPr>
      <w:r w:rsidRPr="00207448">
        <w:rPr>
          <w:rFonts w:ascii="Sylfaen" w:hAnsi="Sylfaen" w:cs="Sylfaen"/>
          <w:b/>
          <w:bCs/>
          <w:lang w:val="ka-GE"/>
        </w:rPr>
        <w:t>სხვადასხვა</w:t>
      </w:r>
      <w:r w:rsidRPr="00207448">
        <w:rPr>
          <w:rFonts w:ascii="Sylfaen" w:hAnsi="Sylfaen"/>
          <w:b/>
          <w:bCs/>
          <w:lang w:val="ka-GE"/>
        </w:rPr>
        <w:t xml:space="preserve"> ასაკობრივი ჯგუფები</w:t>
      </w:r>
    </w:p>
    <w:p w14:paraId="30C64E5B" w14:textId="59B90F89" w:rsidR="00224473" w:rsidRPr="00B345B7" w:rsidRDefault="001F7A29" w:rsidP="00224473">
      <w:pPr>
        <w:spacing w:after="0" w:line="240" w:lineRule="auto"/>
        <w:jc w:val="both"/>
        <w:rPr>
          <w:rFonts w:ascii="Sylfaen" w:hAnsi="Sylfaen"/>
          <w:b/>
          <w:bCs/>
          <w:lang w:val="ka-GE"/>
        </w:rPr>
      </w:pPr>
      <w:r w:rsidRPr="00B345B7">
        <w:rPr>
          <w:rFonts w:ascii="Sylfaen" w:hAnsi="Sylfaen"/>
          <w:b/>
          <w:bCs/>
          <w:lang w:val="ka-GE"/>
        </w:rPr>
        <w:t>გამოყენება ბავშვებში:</w:t>
      </w:r>
    </w:p>
    <w:p w14:paraId="74524003" w14:textId="6E4EB257" w:rsidR="00FF5C04" w:rsidRPr="00FF5C04" w:rsidRDefault="00FF5C04" w:rsidP="00FF5C04">
      <w:pPr>
        <w:spacing w:after="0" w:line="240" w:lineRule="auto"/>
        <w:jc w:val="both"/>
        <w:rPr>
          <w:rFonts w:ascii="Sylfaen" w:hAnsi="Sylfaen"/>
          <w:lang w:val="ka-GE"/>
        </w:rPr>
      </w:pPr>
      <w:r w:rsidRPr="00FF5C04">
        <w:rPr>
          <w:rFonts w:ascii="Sylfaen" w:hAnsi="Sylfaen"/>
          <w:lang w:val="ka-GE"/>
        </w:rPr>
        <w:t>ბავშვებში დოზას და გამოყენების ნაკრების ზომას განსაზღვრავს მკურნალი ექიმი.</w:t>
      </w:r>
    </w:p>
    <w:p w14:paraId="3025A273" w14:textId="2F931CB3" w:rsidR="00C0414E" w:rsidRDefault="00FF5C04" w:rsidP="00FF5C04">
      <w:pPr>
        <w:spacing w:after="0" w:line="240" w:lineRule="auto"/>
        <w:jc w:val="both"/>
        <w:rPr>
          <w:rFonts w:ascii="Sylfaen" w:hAnsi="Sylfaen"/>
          <w:lang w:val="ka-GE"/>
        </w:rPr>
      </w:pPr>
      <w:r w:rsidRPr="00FF5C04">
        <w:rPr>
          <w:rFonts w:ascii="Sylfaen" w:hAnsi="Sylfaen"/>
          <w:lang w:val="ka-GE"/>
        </w:rPr>
        <w:t xml:space="preserve">სიფრთხილეა საჭირო ჩვილების, განსაკუთრებით დღენაკლული ჩვილების მკურნალობისას, რადგან მათი თირკმლის ფუნქცია შეიძლება არასრულყოფილი იყოს და სითხისა და ხსნადი ნივთიერებების გამოყოფის უნარი დაქვეითებული იყოს. </w:t>
      </w:r>
      <w:r w:rsidR="00A03333">
        <w:rPr>
          <w:rFonts w:ascii="Sylfaen" w:hAnsi="Sylfaen"/>
          <w:lang w:val="ka-GE"/>
        </w:rPr>
        <w:t xml:space="preserve">ყურადღებით უნდა გაკონტროლდეს </w:t>
      </w:r>
      <w:r w:rsidRPr="00FF5C04">
        <w:rPr>
          <w:rFonts w:ascii="Sylfaen" w:hAnsi="Sylfaen"/>
          <w:lang w:val="ka-GE"/>
        </w:rPr>
        <w:t>სითხის მიღება, შარდის გამოყოფა და შრატის ელექტროლიტების დონე</w:t>
      </w:r>
      <w:r w:rsidR="00F20596">
        <w:rPr>
          <w:rFonts w:ascii="Sylfaen" w:hAnsi="Sylfaen"/>
          <w:lang w:val="ka-GE"/>
        </w:rPr>
        <w:t xml:space="preserve">. </w:t>
      </w:r>
    </w:p>
    <w:p w14:paraId="35C85445" w14:textId="779B25AE" w:rsidR="00F20596" w:rsidRDefault="00C51930" w:rsidP="00FF5C04">
      <w:pPr>
        <w:spacing w:after="0" w:line="240" w:lineRule="auto"/>
        <w:jc w:val="both"/>
        <w:rPr>
          <w:rFonts w:ascii="Sylfaen" w:hAnsi="Sylfaen"/>
          <w:b/>
          <w:bCs/>
          <w:lang w:val="ka-GE"/>
        </w:rPr>
      </w:pPr>
      <w:r>
        <w:rPr>
          <w:rFonts w:ascii="Sylfaen" w:hAnsi="Sylfaen"/>
          <w:b/>
          <w:bCs/>
          <w:lang w:val="ka-GE"/>
        </w:rPr>
        <w:t>გამოყენება ხანდაზმულებში:</w:t>
      </w:r>
    </w:p>
    <w:p w14:paraId="4FE62ED9" w14:textId="0AB3BF66" w:rsidR="00C51930" w:rsidRDefault="00CB00A9" w:rsidP="00FF5C04">
      <w:pPr>
        <w:spacing w:after="0" w:line="240" w:lineRule="auto"/>
        <w:jc w:val="both"/>
        <w:rPr>
          <w:rFonts w:ascii="Sylfaen" w:hAnsi="Sylfaen"/>
          <w:lang w:val="ka-GE"/>
        </w:rPr>
      </w:pPr>
      <w:r w:rsidRPr="00CB00A9">
        <w:rPr>
          <w:rFonts w:ascii="Sylfaen" w:hAnsi="Sylfaen"/>
          <w:lang w:val="ka-GE"/>
        </w:rPr>
        <w:lastRenderedPageBreak/>
        <w:t>დოზის შერჩევისას სიფრთხილეა საჭირო, რადგან ღვიძლის, თირკმლის ან გულის ფუნქციის დაქვეითება უფრო ხშირია ხანდაზმულ ადამიანებში და ხშირად ასოცირდება თანმხლებ დაავადებებთან ან სხვა მედიკამენტების გამოყენებასთან; ამიტომ, დოზა, როგორც წესი, უნდა იყოს დოზირების დიაპაზონის ქვედა ზღვარზე.</w:t>
      </w:r>
    </w:p>
    <w:p w14:paraId="7FDD1FC6" w14:textId="3496D9EC" w:rsidR="00CB257D" w:rsidRDefault="005A5EB5" w:rsidP="00FF5C04">
      <w:pPr>
        <w:spacing w:after="0" w:line="240" w:lineRule="auto"/>
        <w:jc w:val="both"/>
        <w:rPr>
          <w:rFonts w:ascii="Sylfaen" w:hAnsi="Sylfaen"/>
          <w:lang w:val="ka-GE"/>
        </w:rPr>
      </w:pPr>
      <w:r w:rsidRPr="005A5EB5">
        <w:rPr>
          <w:rFonts w:ascii="Sylfaen" w:hAnsi="Sylfaen"/>
          <w:lang w:val="ka-GE"/>
        </w:rPr>
        <w:t>თირკმლის ფუნქციის დარღვევის მქონე პაციენტებს აქვთ გვერდითი მოვლენების მომატებული რისკი, რადგან მედიკამენტი ძირითადად თირკმელებით გამოიყოფა. დოზის დადგენისას სიფრთხილეა საჭირო და მკურნალობის დროს თირკმლის ფუნქციის მონიტორინგი უნდა მოხდეს, რადგან თირკმლის ფუნქციის უფრო მეტად დაქვეითება ხშირია ხანდაზმულებში.</w:t>
      </w:r>
    </w:p>
    <w:p w14:paraId="672D9783" w14:textId="7A73FD28" w:rsidR="007A3571" w:rsidRPr="003E2A2D" w:rsidRDefault="007A3571" w:rsidP="003E2A2D">
      <w:pPr>
        <w:pStyle w:val="ListParagraph"/>
        <w:numPr>
          <w:ilvl w:val="0"/>
          <w:numId w:val="5"/>
        </w:numPr>
        <w:spacing w:after="0" w:line="240" w:lineRule="auto"/>
        <w:jc w:val="both"/>
        <w:rPr>
          <w:rFonts w:ascii="Sylfaen" w:hAnsi="Sylfaen"/>
          <w:b/>
          <w:bCs/>
          <w:lang w:val="ka-GE"/>
        </w:rPr>
      </w:pPr>
      <w:r w:rsidRPr="003E2A2D">
        <w:rPr>
          <w:rFonts w:ascii="Sylfaen" w:hAnsi="Sylfaen"/>
          <w:b/>
          <w:bCs/>
          <w:lang w:val="ka-GE"/>
        </w:rPr>
        <w:t xml:space="preserve">გამოყენების </w:t>
      </w:r>
      <w:r w:rsidR="00050ED7" w:rsidRPr="003E2A2D">
        <w:rPr>
          <w:rFonts w:ascii="Sylfaen" w:hAnsi="Sylfaen" w:cs="Sylfaen"/>
          <w:b/>
          <w:bCs/>
          <w:lang w:val="ka-GE"/>
        </w:rPr>
        <w:t>განსაკუთრებული</w:t>
      </w:r>
      <w:r w:rsidR="00050ED7" w:rsidRPr="003E2A2D">
        <w:rPr>
          <w:rFonts w:ascii="Sylfaen" w:hAnsi="Sylfaen"/>
          <w:b/>
          <w:bCs/>
          <w:lang w:val="ka-GE"/>
        </w:rPr>
        <w:t xml:space="preserve"> </w:t>
      </w:r>
      <w:r w:rsidRPr="003E2A2D">
        <w:rPr>
          <w:rFonts w:ascii="Sylfaen" w:hAnsi="Sylfaen"/>
          <w:b/>
          <w:bCs/>
          <w:lang w:val="ka-GE"/>
        </w:rPr>
        <w:t>შემთხვევები:</w:t>
      </w:r>
    </w:p>
    <w:p w14:paraId="7050D9CA" w14:textId="63C7C262" w:rsidR="007A3571" w:rsidRPr="007A3571" w:rsidRDefault="007A3571" w:rsidP="007A3571">
      <w:pPr>
        <w:spacing w:after="0" w:line="240" w:lineRule="auto"/>
        <w:jc w:val="both"/>
        <w:rPr>
          <w:rFonts w:ascii="Sylfaen" w:hAnsi="Sylfaen"/>
          <w:lang w:val="ka-GE"/>
        </w:rPr>
      </w:pPr>
      <w:r w:rsidRPr="007A3571">
        <w:rPr>
          <w:rFonts w:ascii="Sylfaen" w:hAnsi="Sylfaen"/>
          <w:lang w:val="ka-GE"/>
        </w:rPr>
        <w:t>გამოყენების განსაკუთრებული პირობები არ არსებობს.</w:t>
      </w:r>
    </w:p>
    <w:p w14:paraId="2212AAD8" w14:textId="2C45F844" w:rsidR="007A3571" w:rsidRDefault="007A3571" w:rsidP="007A3571">
      <w:pPr>
        <w:spacing w:after="0" w:line="240" w:lineRule="auto"/>
        <w:jc w:val="both"/>
        <w:rPr>
          <w:rFonts w:ascii="Sylfaen" w:hAnsi="Sylfaen"/>
          <w:lang w:val="ka-GE"/>
        </w:rPr>
      </w:pPr>
      <w:r w:rsidRPr="0061383F">
        <w:rPr>
          <w:rFonts w:ascii="Sylfaen" w:hAnsi="Sylfaen"/>
          <w:i/>
          <w:iCs/>
          <w:lang w:val="ka-GE"/>
        </w:rPr>
        <w:t xml:space="preserve">თუ ფიქრობთ, რომ </w:t>
      </w:r>
      <w:r w:rsidR="005D0E36" w:rsidRPr="0061383F">
        <w:rPr>
          <w:rFonts w:ascii="Sylfaen" w:hAnsi="Sylfaen"/>
          <w:i/>
          <w:iCs/>
          <w:lang w:val="ka-GE"/>
        </w:rPr>
        <w:t xml:space="preserve">პოლიფლექსი </w:t>
      </w:r>
      <w:r w:rsidRPr="0061383F">
        <w:rPr>
          <w:rFonts w:ascii="Sylfaen" w:hAnsi="Sylfaen"/>
          <w:i/>
          <w:iCs/>
          <w:lang w:val="ka-GE"/>
        </w:rPr>
        <w:t>0.9%-იანი იზოტონური ნატრიუმის ქლორიდის ხსნარის ეფექტი ძალიან ძლიერი ან ძალიან სუსტია, მიმართეთ ექიმს ან ფარმაცევტს.</w:t>
      </w:r>
    </w:p>
    <w:p w14:paraId="68D89019" w14:textId="7A1FF3EC" w:rsidR="00380237" w:rsidRPr="00BE7F7A" w:rsidRDefault="00380237" w:rsidP="00380237">
      <w:pPr>
        <w:spacing w:after="0" w:line="240" w:lineRule="auto"/>
        <w:jc w:val="both"/>
        <w:rPr>
          <w:rFonts w:ascii="Sylfaen" w:hAnsi="Sylfaen"/>
          <w:b/>
          <w:bCs/>
          <w:lang w:val="ka-GE"/>
        </w:rPr>
      </w:pPr>
      <w:r w:rsidRPr="00BE7F7A">
        <w:rPr>
          <w:rFonts w:ascii="Sylfaen" w:hAnsi="Sylfaen"/>
          <w:b/>
          <w:bCs/>
          <w:lang w:val="ka-GE"/>
        </w:rPr>
        <w:t>თუ მიიღეთ პოლიფლექსი 0.9%-იანი იზოტონური ნატრიუმის ქლორიდის საჭიროზე მეტი დოზა:</w:t>
      </w:r>
    </w:p>
    <w:p w14:paraId="2A01FCF4" w14:textId="532CD624" w:rsidR="00C7590C" w:rsidRDefault="00380237" w:rsidP="00380237">
      <w:pPr>
        <w:spacing w:after="0" w:line="240" w:lineRule="auto"/>
        <w:jc w:val="both"/>
        <w:rPr>
          <w:rFonts w:ascii="Sylfaen" w:hAnsi="Sylfaen"/>
          <w:lang w:val="ka-GE"/>
        </w:rPr>
      </w:pPr>
      <w:r w:rsidRPr="00380237">
        <w:rPr>
          <w:rFonts w:ascii="Sylfaen" w:hAnsi="Sylfaen"/>
          <w:lang w:val="ka-GE"/>
        </w:rPr>
        <w:t>აცნობეთ ექიმს ან ფარმაცევტს, თუ მიიღეთ პოლიფლექსი 0.9%-იანი იზოტონური ნატრიუმის ქლორიდის საჭიროზე მეტი დოზა.</w:t>
      </w:r>
    </w:p>
    <w:p w14:paraId="7B9B043D" w14:textId="459A4739" w:rsidR="00C9074A" w:rsidRPr="00614B5C" w:rsidRDefault="00C9074A" w:rsidP="00C9074A">
      <w:pPr>
        <w:spacing w:after="0" w:line="240" w:lineRule="auto"/>
        <w:jc w:val="both"/>
        <w:rPr>
          <w:rFonts w:ascii="Sylfaen" w:hAnsi="Sylfaen"/>
          <w:b/>
          <w:bCs/>
          <w:lang w:val="ka-GE"/>
        </w:rPr>
      </w:pPr>
      <w:r w:rsidRPr="00614B5C">
        <w:rPr>
          <w:rFonts w:ascii="Sylfaen" w:hAnsi="Sylfaen"/>
          <w:b/>
          <w:bCs/>
          <w:lang w:val="ka-GE"/>
        </w:rPr>
        <w:t>თუ დაგავიწყდათ პოლიფლექსი 0.9%-იანი იზოტონური ნატრიუმის ქლორიდის გამოყენება</w:t>
      </w:r>
    </w:p>
    <w:p w14:paraId="04FEA375" w14:textId="77777777" w:rsidR="00C9074A" w:rsidRPr="00C9074A" w:rsidRDefault="00C9074A" w:rsidP="00C9074A">
      <w:pPr>
        <w:spacing w:after="0" w:line="240" w:lineRule="auto"/>
        <w:jc w:val="both"/>
        <w:rPr>
          <w:rFonts w:ascii="Sylfaen" w:hAnsi="Sylfaen"/>
          <w:lang w:val="ka-GE"/>
        </w:rPr>
      </w:pPr>
      <w:r w:rsidRPr="00C9074A">
        <w:rPr>
          <w:rFonts w:ascii="Sylfaen" w:hAnsi="Sylfaen"/>
          <w:lang w:val="ka-GE"/>
        </w:rPr>
        <w:t>არ მიიღოთ ორმაგი დოზა გამოტოვებული დოზის ასანაზღაურებლად.</w:t>
      </w:r>
    </w:p>
    <w:p w14:paraId="37D16664" w14:textId="5F94131F" w:rsidR="00C9074A" w:rsidRPr="00F10CFE" w:rsidRDefault="00C9074A" w:rsidP="00C9074A">
      <w:pPr>
        <w:spacing w:after="0" w:line="240" w:lineRule="auto"/>
        <w:jc w:val="both"/>
        <w:rPr>
          <w:rFonts w:ascii="Sylfaen" w:hAnsi="Sylfaen"/>
          <w:b/>
          <w:bCs/>
          <w:lang w:val="ka-GE"/>
        </w:rPr>
      </w:pPr>
      <w:r w:rsidRPr="00F10CFE">
        <w:rPr>
          <w:rFonts w:ascii="Sylfaen" w:hAnsi="Sylfaen"/>
          <w:b/>
          <w:bCs/>
          <w:lang w:val="ka-GE"/>
        </w:rPr>
        <w:t>შესაძლო ეფექტები პოლიფლექსი 0.9%-იანი იზოტონური ნატრიუმის ქლორიდით მკურნალობის დასრულების შემდეგ</w:t>
      </w:r>
    </w:p>
    <w:p w14:paraId="0ECE98AA" w14:textId="6B7EE76D" w:rsidR="00C9074A" w:rsidRDefault="00735EDE" w:rsidP="00C9074A">
      <w:pPr>
        <w:spacing w:after="0" w:line="240" w:lineRule="auto"/>
        <w:jc w:val="both"/>
        <w:rPr>
          <w:rFonts w:ascii="Sylfaen" w:hAnsi="Sylfaen"/>
          <w:lang w:val="ka-GE"/>
        </w:rPr>
      </w:pPr>
      <w:r>
        <w:rPr>
          <w:rFonts w:ascii="Sylfaen" w:hAnsi="Sylfaen"/>
          <w:lang w:val="ka-GE"/>
        </w:rPr>
        <w:t xml:space="preserve">არ არის </w:t>
      </w:r>
      <w:r w:rsidR="00C9074A" w:rsidRPr="00C9074A">
        <w:rPr>
          <w:rFonts w:ascii="Sylfaen" w:hAnsi="Sylfaen"/>
          <w:lang w:val="ka-GE"/>
        </w:rPr>
        <w:t>ცნობილი</w:t>
      </w:r>
      <w:r w:rsidR="00EF4EDB">
        <w:rPr>
          <w:rFonts w:ascii="Sylfaen" w:hAnsi="Sylfaen"/>
          <w:lang w:val="ka-GE"/>
        </w:rPr>
        <w:t>.</w:t>
      </w:r>
    </w:p>
    <w:p w14:paraId="3F608D11" w14:textId="77777777" w:rsidR="00EF4EDB" w:rsidRDefault="00EF4EDB" w:rsidP="00C9074A">
      <w:pPr>
        <w:spacing w:after="0" w:line="240" w:lineRule="auto"/>
        <w:jc w:val="both"/>
        <w:rPr>
          <w:rFonts w:ascii="Sylfaen" w:hAnsi="Sylfaen"/>
          <w:lang w:val="ka-GE"/>
        </w:rPr>
      </w:pPr>
    </w:p>
    <w:p w14:paraId="0FF3C4E8" w14:textId="50C3E37F" w:rsidR="007A2CF2" w:rsidRDefault="007A2CF2" w:rsidP="00C9074A">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3722520A" w14:textId="63944378" w:rsidR="005008CB" w:rsidRPr="005008CB" w:rsidRDefault="005008CB" w:rsidP="005008CB">
      <w:pPr>
        <w:spacing w:after="0" w:line="240" w:lineRule="auto"/>
        <w:jc w:val="both"/>
        <w:rPr>
          <w:rFonts w:ascii="Sylfaen" w:hAnsi="Sylfaen"/>
          <w:lang w:val="ka-GE"/>
        </w:rPr>
      </w:pPr>
      <w:r>
        <w:rPr>
          <w:rFonts w:ascii="Sylfaen" w:hAnsi="Sylfaen"/>
          <w:lang w:val="ka-GE"/>
        </w:rPr>
        <w:t>ნებისმიერი</w:t>
      </w:r>
      <w:r w:rsidRPr="005008CB">
        <w:rPr>
          <w:rFonts w:ascii="Sylfaen" w:hAnsi="Sylfaen"/>
          <w:lang w:val="ka-GE"/>
        </w:rPr>
        <w:t xml:space="preserve"> მედიკამენტის მსგავსად, პოლიფლექსის 0.9%-იან იზოტონურ ნატრიუმის ქლორიდის ხსნარმაც შეიძლება გამოიწვიოს გვერდითი მოვლენები პაციენტებში, რომლებიც მგრძნობიარენი არიან მისი ინგრედიენტების მიმართ.</w:t>
      </w:r>
    </w:p>
    <w:p w14:paraId="1823AE64" w14:textId="49ED4682" w:rsidR="007A2CF2" w:rsidRDefault="005008CB" w:rsidP="005008CB">
      <w:pPr>
        <w:spacing w:after="0" w:line="240" w:lineRule="auto"/>
        <w:jc w:val="both"/>
        <w:rPr>
          <w:rFonts w:ascii="Sylfaen" w:hAnsi="Sylfaen"/>
          <w:lang w:val="ka-GE"/>
        </w:rPr>
      </w:pPr>
      <w:r w:rsidRPr="005008CB">
        <w:rPr>
          <w:rFonts w:ascii="Sylfaen" w:hAnsi="Sylfaen"/>
          <w:lang w:val="ka-GE"/>
        </w:rPr>
        <w:t>გვერდითი მოვლენები შეიძლება დაკავშირებული იყოს ხსნარში არსებული იონების დეფიციტთან ან სიჭარბესთან; თუმცა, ნორმალური მკურნალობის პირობებში, გვერდითი მოვლენები მოსალოდნელი არ არის.</w:t>
      </w:r>
      <w:r w:rsidR="00987BFD">
        <w:rPr>
          <w:rFonts w:ascii="Sylfaen" w:hAnsi="Sylfaen"/>
          <w:lang w:val="ka-GE"/>
        </w:rPr>
        <w:t xml:space="preserve"> </w:t>
      </w:r>
    </w:p>
    <w:p w14:paraId="73AB5577" w14:textId="0292D92F" w:rsidR="006D03C4" w:rsidRDefault="00151164" w:rsidP="005008CB">
      <w:pPr>
        <w:spacing w:after="0" w:line="240" w:lineRule="auto"/>
        <w:jc w:val="both"/>
        <w:rPr>
          <w:rFonts w:ascii="Sylfaen" w:hAnsi="Sylfaen"/>
          <w:lang w:val="ka-GE"/>
        </w:rPr>
      </w:pPr>
      <w:r w:rsidRPr="00151164">
        <w:rPr>
          <w:rFonts w:ascii="Sylfaen" w:hAnsi="Sylfaen"/>
          <w:lang w:val="ka-GE"/>
        </w:rPr>
        <w:t>შემდეგი გვერდითი მოვლენები შეინიშნება მიღების ტექნიკის მიხედვით და მათი სიხშირე უცნობია.</w:t>
      </w:r>
    </w:p>
    <w:p w14:paraId="296727D9" w14:textId="149D14E3" w:rsidR="001E4DF2" w:rsidRDefault="001E4DF2" w:rsidP="005008CB">
      <w:pPr>
        <w:spacing w:after="0" w:line="240" w:lineRule="auto"/>
        <w:jc w:val="both"/>
        <w:rPr>
          <w:rFonts w:ascii="Sylfaen" w:hAnsi="Sylfaen"/>
          <w:lang w:val="ka-GE"/>
        </w:rPr>
      </w:pPr>
      <w:r w:rsidRPr="00660791">
        <w:rPr>
          <w:rFonts w:ascii="Sylfaen" w:hAnsi="Sylfaen"/>
          <w:b/>
          <w:bCs/>
          <w:lang w:val="ka-GE"/>
        </w:rPr>
        <w:t>თუ შეამჩნევთ რომელიმე შემდეგ გვერდით მოვლენას, დაუყოვნებლივ აცნობეთ ექიმს ან დაუკავშირდით უახლოესი საავადმყოფოს გადაუდებელი დახმარების განყოფილებას:</w:t>
      </w:r>
    </w:p>
    <w:p w14:paraId="5CD080AA" w14:textId="77777777"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თრომბის წარმოქმნა სისხლძარღვში</w:t>
      </w:r>
    </w:p>
    <w:p w14:paraId="45E4E189" w14:textId="3A3FE4AA"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სისხლდენა</w:t>
      </w:r>
    </w:p>
    <w:p w14:paraId="78AD0E32" w14:textId="76BC1F06"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მარილის (ნატრიუმის) დაგროვება ორგანიზმში</w:t>
      </w:r>
    </w:p>
    <w:p w14:paraId="220694AB" w14:textId="774DFEF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წყლის დაგროვება, შეშუპება (</w:t>
      </w:r>
      <w:r w:rsidR="0023580E">
        <w:rPr>
          <w:rFonts w:ascii="Sylfaen" w:hAnsi="Sylfaen"/>
          <w:lang w:val="ka-GE"/>
        </w:rPr>
        <w:t>ოდემა</w:t>
      </w:r>
      <w:r w:rsidRPr="00771656">
        <w:rPr>
          <w:rFonts w:ascii="Sylfaen" w:hAnsi="Sylfaen"/>
          <w:lang w:val="ka-GE"/>
        </w:rPr>
        <w:t>) და გულის უკმარისობის გამწვავება სითხის დაგროვების გამო (შეშუპება)</w:t>
      </w:r>
    </w:p>
    <w:p w14:paraId="71822B60" w14:textId="76AC212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სხეულის სითხეების მჟავიანობა (აციდოზი)</w:t>
      </w:r>
    </w:p>
    <w:p w14:paraId="29C6F81D" w14:textId="185BD123"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თავის ტკივილი</w:t>
      </w:r>
    </w:p>
    <w:p w14:paraId="51293C23" w14:textId="101CDF82"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თავბრუსხვევა</w:t>
      </w:r>
    </w:p>
    <w:p w14:paraId="35F4EF1F" w14:textId="350974B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მოუსვენრობა</w:t>
      </w:r>
    </w:p>
    <w:p w14:paraId="10863B07" w14:textId="57950B7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ძლიერი გაღიზიანება</w:t>
      </w:r>
    </w:p>
    <w:p w14:paraId="089328F4" w14:textId="7278AE78"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კრუნჩხვები</w:t>
      </w:r>
    </w:p>
    <w:p w14:paraId="1096CEF8" w14:textId="5541BEC2"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კომა და სიკვდილი</w:t>
      </w:r>
    </w:p>
    <w:p w14:paraId="048EA7A9" w14:textId="3A0B5811"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გულის პალპიტაცია (ტაქიკარდია)</w:t>
      </w:r>
    </w:p>
    <w:p w14:paraId="6FC2AE45" w14:textId="4E4CC6D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წნევის მომატება</w:t>
      </w:r>
    </w:p>
    <w:p w14:paraId="1AA48FE5" w14:textId="7BBEA5A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სითხის დაგროვება ფილტვებში (შეშუპება)</w:t>
      </w:r>
    </w:p>
    <w:p w14:paraId="3630FD36" w14:textId="093342AC"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სუნთქვის შენელება</w:t>
      </w:r>
    </w:p>
    <w:p w14:paraId="106EE33A" w14:textId="7507E9B7"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lastRenderedPageBreak/>
        <w:t>სუნთქვის გაჩერება</w:t>
      </w:r>
    </w:p>
    <w:p w14:paraId="090FDD0C" w14:textId="13F873BC"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გულისრევა, ღებინება, დიარეა, მუცლის სპაზმები, წყურვილის შეგრძნება, ნერწყვის გამოყოფის შემცირება</w:t>
      </w:r>
    </w:p>
    <w:p w14:paraId="409FD8F2" w14:textId="61316F1B"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ოფლიანობის შემცირება</w:t>
      </w:r>
    </w:p>
    <w:p w14:paraId="4F528F9C" w14:textId="09CD890A"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კუნთების კანკალი და რიგიდობა</w:t>
      </w:r>
    </w:p>
    <w:p w14:paraId="2D5C2964" w14:textId="316B3D2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თირკმლის უკმარისობა</w:t>
      </w:r>
    </w:p>
    <w:p w14:paraId="43ACB360" w14:textId="39796D0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ცხელება, დაღლილობა</w:t>
      </w:r>
    </w:p>
    <w:p w14:paraId="536A3FBE" w14:textId="11608E9D"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ტკივილი ინფუზიის ადგილას</w:t>
      </w:r>
    </w:p>
    <w:p w14:paraId="2E1C3C02" w14:textId="2F07D3E3"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ანთება ინფუზიის ადგილას</w:t>
      </w:r>
    </w:p>
    <w:p w14:paraId="3B2F2F1C" w14:textId="176DD5DA" w:rsidR="00027C6F"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შებოჭილობა, სიწითლე ან შეშუპება, რომელიც ვრცელდება ვენაში ინფუზიის ადგილიდან</w:t>
      </w:r>
      <w:r w:rsidR="00C846D8">
        <w:rPr>
          <w:rFonts w:ascii="Sylfaen" w:hAnsi="Sylfaen"/>
          <w:lang w:val="ka-GE"/>
        </w:rPr>
        <w:t>.</w:t>
      </w:r>
    </w:p>
    <w:p w14:paraId="35E10242" w14:textId="2FD693BB" w:rsidR="00C846D8" w:rsidRPr="00C846D8" w:rsidRDefault="00C846D8" w:rsidP="00C846D8">
      <w:pPr>
        <w:spacing w:after="0" w:line="240" w:lineRule="auto"/>
        <w:jc w:val="both"/>
        <w:rPr>
          <w:rFonts w:ascii="Sylfaen" w:hAnsi="Sylfaen"/>
          <w:lang w:val="ka-GE"/>
        </w:rPr>
      </w:pPr>
      <w:r w:rsidRPr="00C846D8">
        <w:rPr>
          <w:rFonts w:ascii="Sylfaen" w:hAnsi="Sylfaen"/>
          <w:lang w:val="ka-GE"/>
        </w:rPr>
        <w:t>ეს ყველაფერი სერიოზული გვერდითი მოვლენებია. შესაძლოა</w:t>
      </w:r>
      <w:r w:rsidR="00605D3D">
        <w:rPr>
          <w:rFonts w:ascii="Sylfaen" w:hAnsi="Sylfaen"/>
          <w:lang w:val="ka-GE"/>
        </w:rPr>
        <w:t xml:space="preserve"> საჭირო გახდეს </w:t>
      </w:r>
      <w:r w:rsidRPr="00C846D8">
        <w:rPr>
          <w:rFonts w:ascii="Sylfaen" w:hAnsi="Sylfaen"/>
          <w:lang w:val="ka-GE"/>
        </w:rPr>
        <w:t xml:space="preserve">სასწრაფო სამედიცინო </w:t>
      </w:r>
      <w:r w:rsidR="00B25185">
        <w:rPr>
          <w:rFonts w:ascii="Sylfaen" w:hAnsi="Sylfaen"/>
          <w:lang w:val="ka-GE"/>
        </w:rPr>
        <w:t>დახმარება.</w:t>
      </w:r>
    </w:p>
    <w:p w14:paraId="1F99BE0F" w14:textId="14206889" w:rsidR="00C846D8" w:rsidRDefault="00C846D8" w:rsidP="00C846D8">
      <w:pPr>
        <w:spacing w:after="0" w:line="240" w:lineRule="auto"/>
        <w:jc w:val="both"/>
        <w:rPr>
          <w:rFonts w:ascii="Sylfaen" w:hAnsi="Sylfaen"/>
          <w:lang w:val="ka-GE"/>
        </w:rPr>
      </w:pPr>
      <w:r w:rsidRPr="00E8309A">
        <w:rPr>
          <w:rFonts w:ascii="Sylfaen" w:hAnsi="Sylfaen"/>
          <w:i/>
          <w:iCs/>
          <w:lang w:val="ka-GE"/>
        </w:rPr>
        <w:t>აცნობეთ ექიმს ან ფარმაცევტს, თუ შეამჩნევთ სხვა გვერდით მოვლენებს, რომლებიც ამ ფურცელ-ჩანართში არ არის მითითებული.</w:t>
      </w:r>
    </w:p>
    <w:p w14:paraId="3124FC71" w14:textId="77777777" w:rsidR="00FF2AFB" w:rsidRPr="002E1AA5" w:rsidRDefault="00FF2AFB" w:rsidP="00C846D8">
      <w:pPr>
        <w:spacing w:after="0" w:line="240" w:lineRule="auto"/>
        <w:jc w:val="both"/>
        <w:rPr>
          <w:rFonts w:ascii="Sylfaen" w:hAnsi="Sylfaen"/>
          <w:lang w:val="ka-GE"/>
        </w:rPr>
      </w:pPr>
    </w:p>
    <w:p w14:paraId="3D05FF96" w14:textId="77777777" w:rsidR="00346F3F" w:rsidRDefault="00346F3F" w:rsidP="00346F3F">
      <w:pPr>
        <w:spacing w:after="0" w:line="240" w:lineRule="auto"/>
        <w:rPr>
          <w:rFonts w:ascii="Sylfaen" w:hAnsi="Sylfaen"/>
        </w:rPr>
      </w:pPr>
      <w:r w:rsidRPr="00346F3F">
        <w:rPr>
          <w:rFonts w:ascii="Sylfaen" w:hAnsi="Sylfaen"/>
          <w:b/>
          <w:bCs/>
        </w:rPr>
        <w:t>5. პოლიფლექსი 0.9% იზოტონური ნატრიუმის ქლორიდის შენახვის პირობები</w:t>
      </w:r>
    </w:p>
    <w:p w14:paraId="3DF282D5" w14:textId="21EF565E" w:rsidR="002806B7" w:rsidRPr="002806B7" w:rsidRDefault="007E0FA8" w:rsidP="002806B7">
      <w:pPr>
        <w:spacing w:after="0" w:line="240" w:lineRule="auto"/>
        <w:rPr>
          <w:rFonts w:ascii="Sylfaen" w:hAnsi="Sylfaen"/>
        </w:rPr>
      </w:pPr>
      <w:r>
        <w:rPr>
          <w:rFonts w:ascii="Sylfaen" w:hAnsi="Sylfaen"/>
        </w:rPr>
        <w:t>პოლიფლექსი</w:t>
      </w:r>
      <w:r w:rsidR="002806B7" w:rsidRPr="002806B7">
        <w:rPr>
          <w:rFonts w:ascii="Sylfaen" w:hAnsi="Sylfaen"/>
        </w:rPr>
        <w:t xml:space="preserve"> 0.9% იზოტონური ნატრიუმის ქლორიდი შეინახეთ ორიგინალ შეფუთვაში და ბავშვებისთვის მიუწვდომელ </w:t>
      </w:r>
      <w:r w:rsidR="00B1249C">
        <w:rPr>
          <w:rFonts w:ascii="Sylfaen" w:hAnsi="Sylfaen"/>
        </w:rPr>
        <w:t xml:space="preserve">და შეუმჩნეველ </w:t>
      </w:r>
      <w:r w:rsidR="002806B7" w:rsidRPr="002806B7">
        <w:rPr>
          <w:rFonts w:ascii="Sylfaen" w:hAnsi="Sylfaen"/>
        </w:rPr>
        <w:t>ადგილას.</w:t>
      </w:r>
    </w:p>
    <w:p w14:paraId="1B920D75" w14:textId="53ACDCD5" w:rsidR="002806B7" w:rsidRPr="002806B7" w:rsidRDefault="002806B7" w:rsidP="002806B7">
      <w:pPr>
        <w:spacing w:after="0" w:line="240" w:lineRule="auto"/>
        <w:rPr>
          <w:rFonts w:ascii="Sylfaen" w:hAnsi="Sylfaen"/>
        </w:rPr>
      </w:pPr>
      <w:r w:rsidRPr="002806B7">
        <w:rPr>
          <w:rFonts w:ascii="Sylfaen" w:hAnsi="Sylfaen"/>
        </w:rPr>
        <w:t xml:space="preserve">შეინახეთ </w:t>
      </w:r>
      <w:r w:rsidR="002C5C06">
        <w:rPr>
          <w:rFonts w:ascii="Sylfaen" w:hAnsi="Sylfaen"/>
        </w:rPr>
        <w:t xml:space="preserve">არაუმეტეს </w:t>
      </w:r>
      <w:r w:rsidRPr="002806B7">
        <w:rPr>
          <w:rFonts w:ascii="Sylfaen" w:hAnsi="Sylfaen"/>
        </w:rPr>
        <w:t>25°C</w:t>
      </w:r>
      <w:r w:rsidR="00C90583">
        <w:rPr>
          <w:rFonts w:ascii="Sylfaen" w:hAnsi="Sylfaen"/>
        </w:rPr>
        <w:t xml:space="preserve"> </w:t>
      </w:r>
      <w:r w:rsidRPr="002806B7">
        <w:rPr>
          <w:rFonts w:ascii="Sylfaen" w:hAnsi="Sylfaen"/>
        </w:rPr>
        <w:t>ტემპერატურაზე.</w:t>
      </w:r>
    </w:p>
    <w:p w14:paraId="4D1B0071" w14:textId="625F3695" w:rsidR="002806B7" w:rsidRPr="002806B7" w:rsidRDefault="00F22EC2" w:rsidP="002806B7">
      <w:pPr>
        <w:spacing w:after="0" w:line="240" w:lineRule="auto"/>
        <w:rPr>
          <w:rFonts w:ascii="Sylfaen" w:hAnsi="Sylfaen"/>
        </w:rPr>
      </w:pPr>
      <w:r>
        <w:rPr>
          <w:rFonts w:ascii="Sylfaen" w:hAnsi="Sylfaen"/>
        </w:rPr>
        <w:t xml:space="preserve">განკუთვნილია </w:t>
      </w:r>
      <w:r w:rsidR="002806B7" w:rsidRPr="002806B7">
        <w:rPr>
          <w:rFonts w:ascii="Sylfaen" w:hAnsi="Sylfaen"/>
        </w:rPr>
        <w:t>მხოლოდ ერთჯერადი გამოყენებისთვის.</w:t>
      </w:r>
    </w:p>
    <w:p w14:paraId="1FECDF12" w14:textId="6922A0D6" w:rsidR="002806B7" w:rsidRPr="002806B7" w:rsidRDefault="002806B7" w:rsidP="002806B7">
      <w:pPr>
        <w:spacing w:after="0" w:line="240" w:lineRule="auto"/>
        <w:rPr>
          <w:rFonts w:ascii="Sylfaen" w:hAnsi="Sylfaen"/>
        </w:rPr>
      </w:pPr>
      <w:r w:rsidRPr="002806B7">
        <w:rPr>
          <w:rFonts w:ascii="Sylfaen" w:hAnsi="Sylfaen"/>
        </w:rPr>
        <w:t>თითოეულ პაკეტ</w:t>
      </w:r>
      <w:r w:rsidR="00F623A2">
        <w:rPr>
          <w:rFonts w:ascii="Sylfaen" w:hAnsi="Sylfaen"/>
        </w:rPr>
        <w:t>ზე განთავსებულ</w:t>
      </w:r>
      <w:r w:rsidRPr="002806B7">
        <w:rPr>
          <w:rFonts w:ascii="Sylfaen" w:hAnsi="Sylfaen"/>
        </w:rPr>
        <w:t xml:space="preserve"> ეტიკეტზე მითითებული</w:t>
      </w:r>
      <w:r w:rsidR="00572FAC">
        <w:rPr>
          <w:rFonts w:ascii="Sylfaen" w:hAnsi="Sylfaen"/>
        </w:rPr>
        <w:t xml:space="preserve">ა </w:t>
      </w:r>
      <w:r w:rsidRPr="002806B7">
        <w:rPr>
          <w:rFonts w:ascii="Sylfaen" w:hAnsi="Sylfaen"/>
        </w:rPr>
        <w:t xml:space="preserve">ვარგისიანობის ვადა. თუ ეს ვადა გასულია, ეს </w:t>
      </w:r>
      <w:r w:rsidR="00ED0EA5">
        <w:rPr>
          <w:rFonts w:ascii="Sylfaen" w:hAnsi="Sylfaen"/>
        </w:rPr>
        <w:t>მედიკამენტი</w:t>
      </w:r>
      <w:r w:rsidRPr="002806B7">
        <w:rPr>
          <w:rFonts w:ascii="Sylfaen" w:hAnsi="Sylfaen"/>
        </w:rPr>
        <w:t xml:space="preserve"> აღარ </w:t>
      </w:r>
      <w:r w:rsidR="002D4CDC">
        <w:rPr>
          <w:rFonts w:ascii="Sylfaen" w:hAnsi="Sylfaen"/>
        </w:rPr>
        <w:t>გაგიკეთდებათ.</w:t>
      </w:r>
    </w:p>
    <w:p w14:paraId="402E93A4" w14:textId="510F62D4" w:rsidR="00C34823" w:rsidRDefault="002806B7" w:rsidP="002806B7">
      <w:pPr>
        <w:spacing w:after="0" w:line="240" w:lineRule="auto"/>
        <w:rPr>
          <w:rFonts w:ascii="Sylfaen" w:hAnsi="Sylfaen"/>
        </w:rPr>
      </w:pPr>
      <w:r w:rsidRPr="0090440C">
        <w:rPr>
          <w:rFonts w:ascii="Sylfaen" w:hAnsi="Sylfaen"/>
          <w:b/>
          <w:bCs/>
        </w:rPr>
        <w:t xml:space="preserve">გამოიყენეთ ვარგისიანობის ვადის </w:t>
      </w:r>
      <w:r w:rsidR="002A4D47" w:rsidRPr="0090440C">
        <w:rPr>
          <w:rFonts w:ascii="Sylfaen" w:hAnsi="Sylfaen"/>
          <w:b/>
          <w:bCs/>
        </w:rPr>
        <w:t xml:space="preserve">მიხედვით. </w:t>
      </w:r>
    </w:p>
    <w:p w14:paraId="57B68F6E" w14:textId="0BB1242A" w:rsidR="0090440C" w:rsidRDefault="0090440C" w:rsidP="002806B7">
      <w:pPr>
        <w:spacing w:after="0" w:line="240" w:lineRule="auto"/>
        <w:rPr>
          <w:rFonts w:ascii="Sylfaen" w:hAnsi="Sylfaen"/>
        </w:rPr>
      </w:pPr>
      <w:r w:rsidRPr="0090440C">
        <w:rPr>
          <w:rFonts w:ascii="Sylfaen" w:hAnsi="Sylfaen"/>
        </w:rPr>
        <w:t xml:space="preserve">არ გამოიყენოთ </w:t>
      </w:r>
      <w:r w:rsidR="009A6818">
        <w:rPr>
          <w:rFonts w:ascii="Sylfaen" w:hAnsi="Sylfaen"/>
        </w:rPr>
        <w:t>პოლიფლექსი</w:t>
      </w:r>
      <w:r w:rsidRPr="0090440C">
        <w:rPr>
          <w:rFonts w:ascii="Sylfaen" w:hAnsi="Sylfaen"/>
        </w:rPr>
        <w:t xml:space="preserve"> 0.9% იზოტონური ნატრიუმის ქლორიდი შეფუთვაზე მითითებული ვარგისიანობის ვადის გასვლის შემდეგ.</w:t>
      </w:r>
    </w:p>
    <w:p w14:paraId="748F19A8" w14:textId="77777777" w:rsidR="00DC41DF" w:rsidRDefault="00DC41DF" w:rsidP="002806B7">
      <w:pPr>
        <w:spacing w:after="0" w:line="240" w:lineRule="auto"/>
        <w:rPr>
          <w:rFonts w:ascii="Sylfaen" w:hAnsi="Sylfaen"/>
        </w:rPr>
      </w:pPr>
    </w:p>
    <w:p w14:paraId="67EDD42A" w14:textId="50E83715" w:rsidR="002D20B8" w:rsidRDefault="002D20B8" w:rsidP="002D20B8">
      <w:pPr>
        <w:tabs>
          <w:tab w:val="left" w:pos="6521"/>
        </w:tabs>
        <w:spacing w:after="0" w:line="240" w:lineRule="auto"/>
        <w:jc w:val="both"/>
        <w:rPr>
          <w:rFonts w:ascii="Sylfaen" w:hAnsi="Sylfaen"/>
          <w:lang w:val="ka-GE"/>
        </w:rPr>
      </w:pPr>
      <w:r>
        <w:rPr>
          <w:rFonts w:ascii="Sylfaen" w:hAnsi="Sylfaen"/>
          <w:b/>
          <w:bCs/>
          <w:lang w:val="ka-GE"/>
        </w:rPr>
        <w:t xml:space="preserve">სავაჭრო ნებართვის მფლობელი და </w:t>
      </w:r>
      <w:r w:rsidR="004F6F5D">
        <w:rPr>
          <w:rFonts w:ascii="Sylfaen" w:hAnsi="Sylfaen"/>
          <w:b/>
          <w:bCs/>
          <w:lang w:val="ka-GE"/>
        </w:rPr>
        <w:t>წარმოების ადგილი</w:t>
      </w:r>
      <w:r>
        <w:rPr>
          <w:rFonts w:ascii="Sylfaen" w:hAnsi="Sylfaen"/>
          <w:b/>
          <w:bCs/>
          <w:lang w:val="ka-GE"/>
        </w:rPr>
        <w:t>:</w:t>
      </w:r>
    </w:p>
    <w:p w14:paraId="29F14246" w14:textId="77777777" w:rsidR="002D20B8" w:rsidRDefault="002D20B8" w:rsidP="002D20B8">
      <w:pPr>
        <w:tabs>
          <w:tab w:val="left" w:pos="6521"/>
        </w:tabs>
        <w:spacing w:after="0" w:line="240" w:lineRule="auto"/>
        <w:jc w:val="both"/>
        <w:rPr>
          <w:rFonts w:ascii="Sylfaen" w:hAnsi="Sylfaen"/>
          <w:lang w:val="ka-GE"/>
        </w:rPr>
      </w:pPr>
      <w:r>
        <w:rPr>
          <w:rFonts w:ascii="Sylfaen" w:hAnsi="Sylfaen"/>
          <w:lang w:val="ka-GE"/>
        </w:rPr>
        <w:t>პოლიფარმა ილაჩ სან. ვე ტიკ. ა.შ.</w:t>
      </w:r>
    </w:p>
    <w:p w14:paraId="27884A4D" w14:textId="77777777" w:rsidR="002D20B8" w:rsidRDefault="002D20B8" w:rsidP="002D20B8">
      <w:pPr>
        <w:tabs>
          <w:tab w:val="left" w:pos="6521"/>
        </w:tabs>
        <w:spacing w:after="0" w:line="240" w:lineRule="auto"/>
        <w:jc w:val="both"/>
        <w:rPr>
          <w:rFonts w:ascii="Sylfaen" w:hAnsi="Sylfaen"/>
          <w:lang w:val="ka-GE"/>
        </w:rPr>
      </w:pPr>
      <w:r>
        <w:rPr>
          <w:rFonts w:ascii="Sylfaen" w:hAnsi="Sylfaen"/>
          <w:lang w:val="ka-GE"/>
        </w:rPr>
        <w:t xml:space="preserve">ვაკიფლარ </w:t>
      </w:r>
      <w:r>
        <w:rPr>
          <w:rFonts w:ascii="Sylfaen" w:hAnsi="Sylfaen"/>
        </w:rPr>
        <w:t>OSB</w:t>
      </w:r>
      <w:r>
        <w:rPr>
          <w:rFonts w:ascii="Sylfaen" w:hAnsi="Sylfaen"/>
          <w:lang w:val="ka-GE"/>
        </w:rPr>
        <w:t xml:space="preserve"> მაჰ. სანაი კადესი 22/1</w:t>
      </w:r>
    </w:p>
    <w:p w14:paraId="329741C4" w14:textId="77777777" w:rsidR="002D20B8" w:rsidRDefault="002D20B8" w:rsidP="002D20B8">
      <w:pPr>
        <w:tabs>
          <w:tab w:val="left" w:pos="6521"/>
        </w:tabs>
        <w:spacing w:after="0" w:line="240" w:lineRule="auto"/>
        <w:jc w:val="both"/>
        <w:rPr>
          <w:rFonts w:ascii="Sylfaen" w:hAnsi="Sylfaen"/>
          <w:lang w:val="ka-GE"/>
        </w:rPr>
      </w:pPr>
      <w:r>
        <w:rPr>
          <w:rFonts w:ascii="Sylfaen" w:hAnsi="Sylfaen"/>
          <w:lang w:val="ka-GE"/>
        </w:rPr>
        <w:t>ერგენე/ტეკირდაღი</w:t>
      </w:r>
    </w:p>
    <w:p w14:paraId="6FC2D537" w14:textId="77777777" w:rsidR="002D20B8" w:rsidRDefault="002D20B8" w:rsidP="002D20B8">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ტელეფონი: </w:t>
      </w:r>
      <w:r>
        <w:rPr>
          <w:rFonts w:ascii="Times New Roman" w:hAnsi="Times New Roman" w:cs="Times New Roman"/>
        </w:rPr>
        <w:t>+90 282 675 14 04</w:t>
      </w:r>
    </w:p>
    <w:p w14:paraId="207A9718" w14:textId="77777777" w:rsidR="002D20B8" w:rsidRDefault="002D20B8" w:rsidP="007027AC">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ფაქსი: </w:t>
      </w:r>
      <w:r>
        <w:rPr>
          <w:rFonts w:ascii="Times New Roman" w:hAnsi="Times New Roman" w:cs="Times New Roman"/>
        </w:rPr>
        <w:t>+90 282 675 04 05</w:t>
      </w:r>
    </w:p>
    <w:p w14:paraId="5B55B545" w14:textId="7D3FD2E0" w:rsidR="00513188" w:rsidRDefault="002D20B8" w:rsidP="007027AC">
      <w:pPr>
        <w:shd w:val="clear" w:color="auto" w:fill="FFFFFF" w:themeFill="background1"/>
        <w:spacing w:after="0" w:line="240" w:lineRule="auto"/>
        <w:jc w:val="both"/>
        <w:rPr>
          <w:rFonts w:ascii="Times New Roman" w:hAnsi="Times New Roman" w:cs="Times New Roman"/>
          <w:i/>
          <w:lang w:val="tr-TR"/>
        </w:rPr>
      </w:pPr>
      <w:r>
        <w:rPr>
          <w:rFonts w:ascii="Sylfaen" w:hAnsi="Sylfaen"/>
          <w:i/>
          <w:iCs/>
          <w:lang w:val="ka-GE"/>
        </w:rPr>
        <w:t xml:space="preserve">წინამდებარე გამოყენების ინსტრუქციის დამტკიცების თარიღია </w:t>
      </w:r>
      <w:r w:rsidR="00746FD5" w:rsidRPr="00530DAF">
        <w:rPr>
          <w:rFonts w:ascii="Times New Roman" w:hAnsi="Times New Roman" w:cs="Times New Roman"/>
          <w:i/>
          <w:lang w:val="tr-TR"/>
        </w:rPr>
        <w:t>04.10.2019.</w:t>
      </w:r>
    </w:p>
    <w:p w14:paraId="1489D8F5" w14:textId="77777777" w:rsidR="00513188" w:rsidRDefault="00513188">
      <w:pPr>
        <w:rPr>
          <w:rFonts w:ascii="Times New Roman" w:hAnsi="Times New Roman" w:cs="Times New Roman"/>
          <w:i/>
          <w:lang w:val="tr-TR"/>
        </w:rPr>
      </w:pPr>
      <w:r>
        <w:rPr>
          <w:rFonts w:ascii="Times New Roman" w:hAnsi="Times New Roman" w:cs="Times New Roman"/>
          <w:i/>
          <w:lang w:val="tr-TR"/>
        </w:rPr>
        <w:br w:type="page"/>
      </w:r>
    </w:p>
    <w:p w14:paraId="45AF9DA6" w14:textId="77777777" w:rsidR="00746FD5" w:rsidRPr="008754EE" w:rsidRDefault="00746FD5" w:rsidP="007027AC">
      <w:pPr>
        <w:shd w:val="clear" w:color="auto" w:fill="FFFFFF" w:themeFill="background1"/>
        <w:spacing w:after="0" w:line="240" w:lineRule="auto"/>
        <w:jc w:val="both"/>
        <w:rPr>
          <w:rFonts w:ascii="Times New Roman" w:hAnsi="Times New Roman" w:cs="Times New Roman"/>
          <w:i/>
        </w:rPr>
      </w:pPr>
    </w:p>
    <w:p w14:paraId="74050CE7" w14:textId="0217F9A1" w:rsidR="00EF4EDB" w:rsidRDefault="00EF4EDB" w:rsidP="007027AC">
      <w:pPr>
        <w:spacing w:after="0" w:line="240" w:lineRule="auto"/>
        <w:rPr>
          <w:rFonts w:ascii="Sylfaen" w:hAnsi="Sylfaen"/>
          <w:b/>
          <w:bCs/>
          <w:lang w:val="ka-GE"/>
        </w:rPr>
      </w:pPr>
    </w:p>
    <w:p w14:paraId="511DAE3C" w14:textId="77777777" w:rsidR="00900C5B" w:rsidRPr="000F25C0" w:rsidRDefault="00900C5B" w:rsidP="00900C5B">
      <w:pPr>
        <w:tabs>
          <w:tab w:val="left" w:pos="6521"/>
        </w:tabs>
        <w:spacing w:after="0" w:line="240" w:lineRule="auto"/>
        <w:jc w:val="both"/>
        <w:rPr>
          <w:rFonts w:ascii="Sylfaen" w:hAnsi="Sylfaen"/>
          <w:b/>
          <w:bCs/>
          <w:lang w:val="ka-GE"/>
        </w:rPr>
      </w:pPr>
      <w:r w:rsidRPr="00F32A3A">
        <w:rPr>
          <w:rFonts w:ascii="Sylfaen" w:hAnsi="Sylfaen"/>
          <w:b/>
          <w:bCs/>
          <w:lang w:val="ka-GE"/>
        </w:rPr>
        <w:t>შემდეგი ინფორმაცია განკუთვნილია ჯანდაცვის სპეციალისტებისთვის, რომლებიც იყენებენ ამ სამკურნალო საშუალებას.</w:t>
      </w:r>
    </w:p>
    <w:p w14:paraId="6A0B27A6" w14:textId="480753DC" w:rsidR="006E2B6C" w:rsidRPr="00324A80" w:rsidRDefault="006E2B6C" w:rsidP="00324A80">
      <w:pPr>
        <w:spacing w:after="0" w:line="240" w:lineRule="auto"/>
        <w:jc w:val="both"/>
        <w:rPr>
          <w:rFonts w:ascii="Sylfaen" w:hAnsi="Sylfaen"/>
          <w:lang w:val="ka-GE"/>
        </w:rPr>
      </w:pPr>
      <w:r w:rsidRPr="00324A80">
        <w:rPr>
          <w:rFonts w:ascii="Sylfaen" w:hAnsi="Sylfaen"/>
          <w:lang w:val="ka-GE"/>
        </w:rPr>
        <w:t>გამოყენებამდე ხსნარი ვიზუალურად უნდა შემოწმდეს.</w:t>
      </w:r>
    </w:p>
    <w:p w14:paraId="2ED4AA38" w14:textId="5C28EAAC" w:rsidR="006E2B6C" w:rsidRPr="00397350" w:rsidRDefault="006E2B6C" w:rsidP="00324A80">
      <w:pPr>
        <w:spacing w:after="0" w:line="240" w:lineRule="auto"/>
        <w:jc w:val="both"/>
        <w:rPr>
          <w:rFonts w:ascii="Sylfaen" w:hAnsi="Sylfaen"/>
          <w:lang w:val="ka-GE"/>
        </w:rPr>
      </w:pPr>
      <w:r w:rsidRPr="00397350">
        <w:rPr>
          <w:rFonts w:ascii="Sylfaen" w:hAnsi="Sylfaen"/>
          <w:lang w:val="ka-GE"/>
        </w:rPr>
        <w:t>შეიყვანეთ ინტრავენურად სტერილური, პიროგენებისგან თავისუფალი კომპლექტების გამოყენებით.</w:t>
      </w:r>
    </w:p>
    <w:p w14:paraId="332217C7" w14:textId="66008949" w:rsidR="006E2B6C" w:rsidRPr="00397350" w:rsidRDefault="006E2B6C" w:rsidP="00324A80">
      <w:pPr>
        <w:spacing w:after="0" w:line="240" w:lineRule="auto"/>
        <w:jc w:val="both"/>
        <w:rPr>
          <w:rFonts w:ascii="Sylfaen" w:hAnsi="Sylfaen"/>
          <w:lang w:val="ka-GE"/>
        </w:rPr>
      </w:pPr>
      <w:r w:rsidRPr="00397350">
        <w:rPr>
          <w:rFonts w:ascii="Sylfaen" w:hAnsi="Sylfaen"/>
          <w:lang w:val="ka-GE"/>
        </w:rPr>
        <w:t>გამოიყენეთ მხოლოდ გამჭვირვალე, ნაწილაკებისგან თავისუფალი და დაუზიანებელი შეფუთვაში მყოფი</w:t>
      </w:r>
      <w:r w:rsidR="00324A80">
        <w:rPr>
          <w:rFonts w:ascii="Sylfaen" w:hAnsi="Sylfaen"/>
          <w:lang w:val="ka-GE"/>
        </w:rPr>
        <w:t xml:space="preserve"> </w:t>
      </w:r>
      <w:r w:rsidRPr="00397350">
        <w:rPr>
          <w:rFonts w:ascii="Sylfaen" w:hAnsi="Sylfaen"/>
          <w:lang w:val="ka-GE"/>
        </w:rPr>
        <w:t>პროდუქტები.</w:t>
      </w:r>
    </w:p>
    <w:p w14:paraId="63C3298B" w14:textId="3DF6F1A1" w:rsidR="00900C5B" w:rsidRDefault="006E2B6C" w:rsidP="00324A80">
      <w:pPr>
        <w:spacing w:after="0" w:line="240" w:lineRule="auto"/>
        <w:jc w:val="both"/>
        <w:rPr>
          <w:rFonts w:ascii="Sylfaen" w:hAnsi="Sylfaen"/>
          <w:lang w:val="ka-GE"/>
        </w:rPr>
      </w:pPr>
      <w:r w:rsidRPr="00397350">
        <w:rPr>
          <w:rFonts w:ascii="Sylfaen" w:hAnsi="Sylfaen"/>
          <w:lang w:val="ka-GE"/>
        </w:rPr>
        <w:t>შეყვანა უნდა დაიწყოს რაც შეიძლება მალე, აპლიკაციის კომპლექტის პროდუქტთან შეერთების შემდეგ.</w:t>
      </w:r>
    </w:p>
    <w:p w14:paraId="0B0DC4DD" w14:textId="433058E3" w:rsidR="00324A80" w:rsidRDefault="00324A80" w:rsidP="00324A80">
      <w:pPr>
        <w:spacing w:after="0" w:line="240" w:lineRule="auto"/>
        <w:jc w:val="both"/>
        <w:rPr>
          <w:rFonts w:ascii="Sylfaen" w:hAnsi="Sylfaen"/>
          <w:lang w:val="ka-GE"/>
        </w:rPr>
      </w:pPr>
      <w:r w:rsidRPr="00324A80">
        <w:rPr>
          <w:rFonts w:ascii="Sylfaen" w:hAnsi="Sylfaen"/>
          <w:lang w:val="ka-GE"/>
        </w:rPr>
        <w:t>პარკში დარჩენილი ჰაერით გამოწვეული ჰაერის ემბოლიის თავიდან ასაცილებლად, ის არ უნდა იყოს სერიულად შეერთებული სხვა საინფუზიო ხსნარებთან.</w:t>
      </w:r>
    </w:p>
    <w:p w14:paraId="2F3E584E" w14:textId="39301549" w:rsidR="00F850BD" w:rsidRPr="00F850BD" w:rsidRDefault="00F850BD" w:rsidP="00F850BD">
      <w:pPr>
        <w:spacing w:after="0" w:line="240" w:lineRule="auto"/>
        <w:jc w:val="both"/>
        <w:rPr>
          <w:rFonts w:ascii="Sylfaen" w:hAnsi="Sylfaen"/>
          <w:lang w:val="ka-GE"/>
        </w:rPr>
      </w:pPr>
      <w:r w:rsidRPr="00F850BD">
        <w:rPr>
          <w:rFonts w:ascii="Sylfaen" w:hAnsi="Sylfaen"/>
          <w:lang w:val="ka-GE"/>
        </w:rPr>
        <w:t>ხსნარი უნდა შეიყვანოთ ასეპტიკური ტექნიკის გამოყენებით სტერილური აპლიკაციის ნაკრების მეშვეობით.</w:t>
      </w:r>
    </w:p>
    <w:p w14:paraId="426AB747" w14:textId="17DB0319" w:rsidR="00F850BD" w:rsidRDefault="00F850BD" w:rsidP="00F850BD">
      <w:pPr>
        <w:spacing w:after="0" w:line="240" w:lineRule="auto"/>
        <w:jc w:val="both"/>
        <w:rPr>
          <w:rFonts w:ascii="Sylfaen" w:hAnsi="Sylfaen"/>
          <w:lang w:val="ka-GE"/>
        </w:rPr>
      </w:pPr>
      <w:r w:rsidRPr="00F850BD">
        <w:rPr>
          <w:rFonts w:ascii="Sylfaen" w:hAnsi="Sylfaen"/>
          <w:lang w:val="ka-GE"/>
        </w:rPr>
        <w:t xml:space="preserve">სისტემაში ჰაერის მოხვედრის თავიდან ასაცილებლად, გამოყენებამდე სითხე უნდა </w:t>
      </w:r>
      <w:r w:rsidR="002B2E00">
        <w:rPr>
          <w:rFonts w:ascii="Sylfaen" w:hAnsi="Sylfaen"/>
          <w:lang w:val="ka-GE"/>
        </w:rPr>
        <w:t>გაატაროთ</w:t>
      </w:r>
      <w:r w:rsidRPr="00F850BD">
        <w:rPr>
          <w:rFonts w:ascii="Sylfaen" w:hAnsi="Sylfaen"/>
          <w:lang w:val="ka-GE"/>
        </w:rPr>
        <w:t xml:space="preserve"> აპლიკაციის ნაკრებში.</w:t>
      </w:r>
    </w:p>
    <w:p w14:paraId="77574C38" w14:textId="7BE62E00" w:rsidR="00C90E3C" w:rsidRDefault="00C90E3C" w:rsidP="00F850BD">
      <w:pPr>
        <w:spacing w:after="0" w:line="240" w:lineRule="auto"/>
        <w:jc w:val="both"/>
        <w:rPr>
          <w:rFonts w:ascii="Sylfaen" w:hAnsi="Sylfaen"/>
          <w:lang w:val="ka-GE"/>
        </w:rPr>
      </w:pPr>
      <w:r w:rsidRPr="00C90E3C">
        <w:rPr>
          <w:rFonts w:ascii="Sylfaen" w:hAnsi="Sylfaen"/>
          <w:lang w:val="ka-GE"/>
        </w:rPr>
        <w:t>დამატებითი მედიკამენტების დამატება შესაძლებელია ინფუზიამდე და ინფუზიის დროს ნემსის გამოყენებით ასეპტიკურ პირობებში. პარენტერალურად შეყვანამდე უნდა განისაზღვროს საბოლოო პროდუქტის იზოტონურობა.</w:t>
      </w:r>
    </w:p>
    <w:p w14:paraId="1A1FEC1F" w14:textId="2D92D429" w:rsidR="00D91AB4" w:rsidRDefault="00D91AB4" w:rsidP="00F850BD">
      <w:pPr>
        <w:spacing w:after="0" w:line="240" w:lineRule="auto"/>
        <w:jc w:val="both"/>
        <w:rPr>
          <w:rFonts w:ascii="Sylfaen" w:hAnsi="Sylfaen"/>
          <w:lang w:val="ka-GE"/>
        </w:rPr>
      </w:pPr>
      <w:r w:rsidRPr="00D91AB4">
        <w:rPr>
          <w:rFonts w:ascii="Sylfaen" w:hAnsi="Sylfaen"/>
          <w:lang w:val="ka-GE"/>
        </w:rPr>
        <w:t>პაციენტისთვის გამოყენებამდე დამატებული პრეპარატი მთლიანად უნდა იყოს შერეული ხსნართან. დამატებითი პრეპარატის შემცველი გამხსნელები უნდა იქნას გამოყენებული პრეპარატის დამატებისთანავე; ის არ უნდა შეინახოთ შემდგომი გამოყენებისთვის.</w:t>
      </w:r>
    </w:p>
    <w:p w14:paraId="2BD26E39" w14:textId="48B197A6" w:rsidR="00B01E31" w:rsidRDefault="008D204E" w:rsidP="00F850BD">
      <w:pPr>
        <w:spacing w:after="0" w:line="240" w:lineRule="auto"/>
        <w:jc w:val="both"/>
        <w:rPr>
          <w:rFonts w:ascii="Sylfaen" w:hAnsi="Sylfaen"/>
          <w:lang w:val="ka-GE"/>
        </w:rPr>
      </w:pPr>
      <w:r>
        <w:rPr>
          <w:rFonts w:ascii="Sylfaen" w:hAnsi="Sylfaen"/>
          <w:lang w:val="ka-GE"/>
        </w:rPr>
        <w:t xml:space="preserve">სხვა პრეპარატების </w:t>
      </w:r>
      <w:r w:rsidR="00B01E31" w:rsidRPr="00B01E31">
        <w:rPr>
          <w:rFonts w:ascii="Sylfaen" w:hAnsi="Sylfaen"/>
          <w:lang w:val="ka-GE"/>
        </w:rPr>
        <w:t>დამატებამ ან არასწორი გამოყენების ტექნიკამ შეიძლება გამოიწვიოს ცხელებითი რეაქცია პროდუქტის პიროგენული დაბინძურების გამო. გვერდითი რეაქციის განვითარების შემთხვევაში, ინფუზია დაუყოვნებლივ უნდა შეწყდეს</w:t>
      </w:r>
      <w:r w:rsidR="004C5B3B">
        <w:rPr>
          <w:rFonts w:ascii="Sylfaen" w:hAnsi="Sylfaen"/>
          <w:lang w:val="ka-GE"/>
        </w:rPr>
        <w:t>.</w:t>
      </w:r>
    </w:p>
    <w:p w14:paraId="40FBDA33" w14:textId="43B0B8EA" w:rsidR="004C5B3B" w:rsidRPr="004C5B3B" w:rsidRDefault="00401950" w:rsidP="004C5B3B">
      <w:pPr>
        <w:spacing w:after="0" w:line="240" w:lineRule="auto"/>
        <w:jc w:val="both"/>
        <w:rPr>
          <w:rFonts w:ascii="Sylfaen" w:hAnsi="Sylfaen"/>
          <w:lang w:val="ka-GE"/>
        </w:rPr>
      </w:pPr>
      <w:r>
        <w:rPr>
          <w:rFonts w:ascii="Sylfaen" w:hAnsi="Sylfaen"/>
          <w:lang w:val="ka-GE"/>
        </w:rPr>
        <w:t>გამოიყენება ერთჯერადად.</w:t>
      </w:r>
      <w:r w:rsidR="004C5B3B" w:rsidRPr="004C5B3B">
        <w:rPr>
          <w:rFonts w:ascii="Sylfaen" w:hAnsi="Sylfaen"/>
          <w:lang w:val="ka-GE"/>
        </w:rPr>
        <w:t xml:space="preserve"> არ შეინახოთ ნაწილობრივ გამოყენებული ხსნარები.</w:t>
      </w:r>
    </w:p>
    <w:p w14:paraId="0743212C" w14:textId="2BFAB329" w:rsidR="004C5B3B" w:rsidRDefault="004C5B3B" w:rsidP="004C5B3B">
      <w:pPr>
        <w:spacing w:after="0" w:line="240" w:lineRule="auto"/>
        <w:jc w:val="both"/>
        <w:rPr>
          <w:rFonts w:ascii="Sylfaen" w:hAnsi="Sylfaen"/>
          <w:lang w:val="ka-GE"/>
        </w:rPr>
      </w:pPr>
      <w:r w:rsidRPr="004C5B3B">
        <w:rPr>
          <w:rFonts w:ascii="Sylfaen" w:hAnsi="Sylfaen"/>
          <w:lang w:val="ka-GE"/>
        </w:rPr>
        <w:t xml:space="preserve">არ </w:t>
      </w:r>
      <w:r w:rsidR="00D4779D">
        <w:rPr>
          <w:rFonts w:ascii="Sylfaen" w:hAnsi="Sylfaen"/>
          <w:lang w:val="ka-GE"/>
        </w:rPr>
        <w:t>მიუერთოთ</w:t>
      </w:r>
      <w:r w:rsidRPr="004C5B3B">
        <w:rPr>
          <w:rFonts w:ascii="Sylfaen" w:hAnsi="Sylfaen"/>
          <w:lang w:val="ka-GE"/>
        </w:rPr>
        <w:t xml:space="preserve"> ნაწილობრივ გამოყენებული პაკეტები შეყვანის სისტემებთან.</w:t>
      </w:r>
    </w:p>
    <w:p w14:paraId="1136D6F9" w14:textId="77777777" w:rsidR="00921FF1" w:rsidRDefault="00921FF1" w:rsidP="004C5B3B">
      <w:pPr>
        <w:spacing w:after="0" w:line="240" w:lineRule="auto"/>
        <w:jc w:val="both"/>
        <w:rPr>
          <w:rFonts w:ascii="Sylfaen" w:hAnsi="Sylfaen"/>
          <w:lang w:val="ka-GE"/>
        </w:rPr>
      </w:pPr>
    </w:p>
    <w:p w14:paraId="4AEF869E" w14:textId="77777777" w:rsidR="00484684" w:rsidRPr="008F2E95" w:rsidRDefault="00484684" w:rsidP="00484684">
      <w:pPr>
        <w:tabs>
          <w:tab w:val="left" w:pos="6521"/>
        </w:tabs>
        <w:spacing w:after="0" w:line="240" w:lineRule="auto"/>
        <w:jc w:val="both"/>
        <w:rPr>
          <w:rFonts w:ascii="Sylfaen" w:hAnsi="Sylfaen"/>
          <w:b/>
          <w:bCs/>
          <w:lang w:val="ka-GE"/>
        </w:rPr>
      </w:pPr>
      <w:r w:rsidRPr="008F2E95">
        <w:rPr>
          <w:rFonts w:ascii="Sylfaen" w:hAnsi="Sylfaen"/>
          <w:b/>
          <w:bCs/>
          <w:lang w:val="ka-GE"/>
        </w:rPr>
        <w:t>შეფუთვის გახსნ</w:t>
      </w:r>
      <w:r>
        <w:rPr>
          <w:rFonts w:ascii="Sylfaen" w:hAnsi="Sylfaen"/>
          <w:b/>
          <w:bCs/>
          <w:lang w:val="ka-GE"/>
        </w:rPr>
        <w:t>ის წესი</w:t>
      </w:r>
      <w:r w:rsidRPr="008F2E95">
        <w:rPr>
          <w:rFonts w:ascii="Sylfaen" w:hAnsi="Sylfaen"/>
          <w:b/>
          <w:bCs/>
          <w:lang w:val="ka-GE"/>
        </w:rPr>
        <w:t>:</w:t>
      </w:r>
    </w:p>
    <w:p w14:paraId="620C2F52" w14:textId="77777777" w:rsidR="00484684" w:rsidRPr="003A42CE" w:rsidRDefault="00484684" w:rsidP="00484684">
      <w:pPr>
        <w:pStyle w:val="ListParagraph"/>
        <w:numPr>
          <w:ilvl w:val="0"/>
          <w:numId w:val="6"/>
        </w:numPr>
        <w:tabs>
          <w:tab w:val="left" w:pos="6521"/>
        </w:tabs>
        <w:spacing w:after="0" w:line="240" w:lineRule="auto"/>
        <w:ind w:left="426"/>
        <w:jc w:val="both"/>
        <w:rPr>
          <w:rFonts w:ascii="Sylfaen" w:hAnsi="Sylfaen"/>
          <w:lang w:val="ka-GE"/>
        </w:rPr>
      </w:pPr>
      <w:r w:rsidRPr="003A42CE">
        <w:rPr>
          <w:rFonts w:ascii="Sylfaen" w:hAnsi="Sylfaen" w:cs="Sylfaen"/>
          <w:lang w:val="ka-GE"/>
        </w:rPr>
        <w:t>შეამოწმეთ</w:t>
      </w:r>
      <w:r w:rsidRPr="003A42CE">
        <w:rPr>
          <w:rFonts w:ascii="Sylfaen" w:hAnsi="Sylfaen"/>
          <w:lang w:val="ka-GE"/>
        </w:rPr>
        <w:t xml:space="preserve"> გარე შეფუთვა დაზიანებისა და გაჟონვის არსებობაზე; არ გამოიყენოთ შეფუთვა, თუ ის დაზიანებულია.</w:t>
      </w:r>
    </w:p>
    <w:p w14:paraId="0880380E" w14:textId="77777777" w:rsidR="00484684" w:rsidRDefault="00484684" w:rsidP="00484684">
      <w:pPr>
        <w:pStyle w:val="ListParagraph"/>
        <w:numPr>
          <w:ilvl w:val="0"/>
          <w:numId w:val="6"/>
        </w:numPr>
        <w:tabs>
          <w:tab w:val="left" w:pos="6521"/>
        </w:tabs>
        <w:spacing w:after="0" w:line="240" w:lineRule="auto"/>
        <w:ind w:left="426"/>
        <w:jc w:val="both"/>
        <w:rPr>
          <w:rFonts w:ascii="Sylfaen" w:hAnsi="Sylfaen"/>
          <w:lang w:val="ka-GE"/>
        </w:rPr>
      </w:pPr>
      <w:r w:rsidRPr="003A42CE">
        <w:rPr>
          <w:rFonts w:ascii="Sylfaen" w:hAnsi="Sylfaen"/>
          <w:lang w:val="ka-GE"/>
        </w:rPr>
        <w:t>მოხსენით დამცავი გარე შეფუთვა.</w:t>
      </w:r>
    </w:p>
    <w:p w14:paraId="39F32DB4" w14:textId="77777777" w:rsidR="00484684" w:rsidRPr="003A42CE" w:rsidRDefault="00484684" w:rsidP="00484684">
      <w:pPr>
        <w:pStyle w:val="ListParagraph"/>
        <w:numPr>
          <w:ilvl w:val="0"/>
          <w:numId w:val="6"/>
        </w:numPr>
        <w:tabs>
          <w:tab w:val="left" w:pos="6521"/>
        </w:tabs>
        <w:spacing w:after="0" w:line="240" w:lineRule="auto"/>
        <w:ind w:left="426"/>
        <w:jc w:val="both"/>
        <w:rPr>
          <w:rFonts w:ascii="Sylfaen" w:hAnsi="Sylfaen"/>
          <w:lang w:val="ka-GE"/>
        </w:rPr>
      </w:pPr>
      <w:r w:rsidRPr="00FA357B">
        <w:rPr>
          <w:rFonts w:ascii="Sylfaen" w:hAnsi="Sylfaen"/>
          <w:lang w:val="ka-GE"/>
        </w:rPr>
        <w:t>ფრთხილად მოუჭირეთ პაკეტს და შეამოწმეთ მისი სტაბილურობა დამცავ შეფუთვაში. შეამოწმეთ ხსნარის გამჭვირვალობა და უცხო ნაწილაკები</w:t>
      </w:r>
      <w:r>
        <w:rPr>
          <w:rFonts w:ascii="Sylfaen" w:hAnsi="Sylfaen"/>
          <w:lang w:val="ka-GE"/>
        </w:rPr>
        <w:t>ს არსებობა</w:t>
      </w:r>
      <w:r w:rsidRPr="00FA357B">
        <w:rPr>
          <w:rFonts w:ascii="Sylfaen" w:hAnsi="Sylfaen"/>
          <w:lang w:val="ka-GE"/>
        </w:rPr>
        <w:t>.</w:t>
      </w:r>
      <w:r>
        <w:rPr>
          <w:rFonts w:ascii="Sylfaen" w:hAnsi="Sylfaen"/>
          <w:lang w:val="ka-GE"/>
        </w:rPr>
        <w:t xml:space="preserve"> </w:t>
      </w:r>
    </w:p>
    <w:p w14:paraId="6187C5E6" w14:textId="77777777" w:rsidR="00570C7E" w:rsidRDefault="00570C7E" w:rsidP="002508BE">
      <w:pPr>
        <w:tabs>
          <w:tab w:val="left" w:pos="6521"/>
        </w:tabs>
        <w:spacing w:after="0" w:line="240" w:lineRule="auto"/>
        <w:jc w:val="both"/>
        <w:rPr>
          <w:rFonts w:ascii="Sylfaen" w:hAnsi="Sylfaen"/>
          <w:b/>
          <w:bCs/>
          <w:lang w:val="ka-GE"/>
        </w:rPr>
      </w:pPr>
    </w:p>
    <w:p w14:paraId="5634E411" w14:textId="0217AE56" w:rsidR="002508BE" w:rsidRPr="00F84965" w:rsidRDefault="002508BE" w:rsidP="002508BE">
      <w:pPr>
        <w:tabs>
          <w:tab w:val="left" w:pos="6521"/>
        </w:tabs>
        <w:spacing w:after="0" w:line="240" w:lineRule="auto"/>
        <w:jc w:val="both"/>
        <w:rPr>
          <w:rFonts w:ascii="Sylfaen" w:hAnsi="Sylfaen"/>
          <w:b/>
          <w:bCs/>
          <w:lang w:val="ka-GE"/>
        </w:rPr>
      </w:pPr>
      <w:r>
        <w:rPr>
          <w:rFonts w:ascii="Sylfaen" w:hAnsi="Sylfaen"/>
          <w:b/>
          <w:bCs/>
          <w:lang w:val="ka-GE"/>
        </w:rPr>
        <w:t xml:space="preserve">მომზადება </w:t>
      </w:r>
      <w:r w:rsidRPr="00F84965">
        <w:rPr>
          <w:rFonts w:ascii="Sylfaen" w:hAnsi="Sylfaen"/>
          <w:b/>
          <w:bCs/>
          <w:lang w:val="ka-GE"/>
        </w:rPr>
        <w:t>შეყვანისთვის:</w:t>
      </w:r>
    </w:p>
    <w:p w14:paraId="461E3F8F" w14:textId="77777777" w:rsidR="002508BE" w:rsidRPr="00567127"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cs="Sylfaen"/>
          <w:lang w:val="ka-GE"/>
        </w:rPr>
        <w:t>ჩამოკიდეთ</w:t>
      </w:r>
      <w:r w:rsidRPr="00567127">
        <w:rPr>
          <w:rFonts w:ascii="Sylfaen" w:hAnsi="Sylfaen"/>
          <w:lang w:val="ka-GE"/>
        </w:rPr>
        <w:t xml:space="preserve"> პაკეტი.</w:t>
      </w:r>
    </w:p>
    <w:p w14:paraId="1179338F" w14:textId="77777777" w:rsidR="002508BE" w:rsidRPr="00567127"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lang w:val="ka-GE"/>
        </w:rPr>
        <w:t>მოხსენით დამცავი თავსახური გამოყენების წვერიდან.</w:t>
      </w:r>
    </w:p>
    <w:p w14:paraId="71BBA9EC" w14:textId="77777777" w:rsidR="002508BE"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lang w:val="ka-GE"/>
        </w:rPr>
        <w:t xml:space="preserve">აპლიკაციის ნაკრების წვერი მჭიდროდ ჩადეთ აპლიკაციის პორტში. </w:t>
      </w:r>
    </w:p>
    <w:p w14:paraId="4772ACAF" w14:textId="77777777" w:rsidR="002508BE"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cs="Sylfaen"/>
          <w:lang w:val="ka-GE"/>
        </w:rPr>
        <w:t>პაციენტისთვის</w:t>
      </w:r>
      <w:r w:rsidRPr="00567127">
        <w:rPr>
          <w:rFonts w:ascii="Sylfaen" w:hAnsi="Sylfaen"/>
          <w:lang w:val="ka-GE"/>
        </w:rPr>
        <w:t xml:space="preserve"> ხსნარის შეყვანისას იხელმძღვანელეთ კომპლექტთან ერთად მოწოდებული გამოყენების ინსტრუქციით.</w:t>
      </w:r>
    </w:p>
    <w:p w14:paraId="15578946" w14:textId="77777777" w:rsidR="002508BE" w:rsidRPr="00567127" w:rsidRDefault="002508BE" w:rsidP="002508BE">
      <w:pPr>
        <w:tabs>
          <w:tab w:val="left" w:pos="6521"/>
        </w:tabs>
        <w:spacing w:after="0" w:line="240" w:lineRule="auto"/>
        <w:jc w:val="both"/>
        <w:rPr>
          <w:rFonts w:ascii="Sylfaen" w:hAnsi="Sylfaen"/>
          <w:lang w:val="ka-GE"/>
        </w:rPr>
      </w:pPr>
    </w:p>
    <w:p w14:paraId="5A39F1C8" w14:textId="77777777" w:rsidR="002508BE" w:rsidRPr="009B5F76" w:rsidRDefault="002508BE" w:rsidP="002508BE">
      <w:pPr>
        <w:tabs>
          <w:tab w:val="left" w:pos="6521"/>
        </w:tabs>
        <w:spacing w:after="0" w:line="240" w:lineRule="auto"/>
        <w:jc w:val="both"/>
        <w:rPr>
          <w:rFonts w:ascii="Sylfaen" w:hAnsi="Sylfaen"/>
          <w:b/>
          <w:bCs/>
          <w:lang w:val="ka-GE"/>
        </w:rPr>
      </w:pPr>
      <w:r w:rsidRPr="00B13ABB">
        <w:rPr>
          <w:rFonts w:ascii="Sylfaen" w:hAnsi="Sylfaen"/>
          <w:b/>
          <w:bCs/>
          <w:lang w:val="ka-GE"/>
        </w:rPr>
        <w:t>სხვა პრეპარატების დამატება:</w:t>
      </w:r>
    </w:p>
    <w:p w14:paraId="7BFD7E10" w14:textId="77777777" w:rsidR="002508BE" w:rsidRDefault="002508BE" w:rsidP="002508BE">
      <w:pPr>
        <w:tabs>
          <w:tab w:val="left" w:pos="6521"/>
        </w:tabs>
        <w:spacing w:after="0" w:line="240" w:lineRule="auto"/>
        <w:jc w:val="both"/>
        <w:rPr>
          <w:rFonts w:ascii="Sylfaen" w:hAnsi="Sylfaen"/>
          <w:lang w:val="ka-GE"/>
        </w:rPr>
      </w:pPr>
      <w:r w:rsidRPr="009B5F76">
        <w:rPr>
          <w:rFonts w:ascii="Sylfaen" w:hAnsi="Sylfaen"/>
          <w:b/>
          <w:bCs/>
          <w:lang w:val="ka-GE"/>
        </w:rPr>
        <w:t>გაფრთხილება</w:t>
      </w:r>
      <w:r w:rsidRPr="008F1211">
        <w:rPr>
          <w:rFonts w:ascii="Sylfaen" w:hAnsi="Sylfaen"/>
          <w:lang w:val="ka-GE"/>
        </w:rPr>
        <w:t xml:space="preserve">: </w:t>
      </w:r>
      <w:r w:rsidRPr="00567127">
        <w:rPr>
          <w:rFonts w:ascii="Sylfaen" w:hAnsi="Sylfaen"/>
          <w:lang w:val="ka-GE"/>
        </w:rPr>
        <w:t>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მასთან. გამოყენებამდე უნდა შემოწმდეს ნებისმიერი დანამატის თავსებადობა მზა ნარევთან.</w:t>
      </w:r>
    </w:p>
    <w:p w14:paraId="46DA280B" w14:textId="77777777" w:rsidR="002508BE" w:rsidRDefault="002508BE" w:rsidP="002508BE">
      <w:pPr>
        <w:tabs>
          <w:tab w:val="left" w:pos="6521"/>
        </w:tabs>
        <w:spacing w:after="0" w:line="240" w:lineRule="auto"/>
        <w:jc w:val="both"/>
        <w:rPr>
          <w:rFonts w:ascii="Sylfaen" w:hAnsi="Sylfaen"/>
          <w:lang w:val="ka-GE"/>
        </w:rPr>
      </w:pPr>
    </w:p>
    <w:p w14:paraId="3A3F0DFB" w14:textId="7D912ABD" w:rsidR="002508BE" w:rsidRPr="007C1174" w:rsidRDefault="00834CE8" w:rsidP="002508BE">
      <w:pPr>
        <w:tabs>
          <w:tab w:val="left" w:pos="6521"/>
        </w:tabs>
        <w:spacing w:after="0" w:line="240" w:lineRule="auto"/>
        <w:jc w:val="both"/>
        <w:rPr>
          <w:rFonts w:ascii="Sylfaen" w:hAnsi="Sylfaen"/>
          <w:b/>
          <w:bCs/>
          <w:i/>
          <w:iCs/>
          <w:lang w:val="ka-GE"/>
        </w:rPr>
      </w:pPr>
      <w:r>
        <w:rPr>
          <w:rFonts w:ascii="Sylfaen" w:hAnsi="Sylfaen"/>
          <w:b/>
          <w:bCs/>
          <w:i/>
          <w:iCs/>
          <w:lang w:val="ka-GE"/>
        </w:rPr>
        <w:t xml:space="preserve">სხვა </w:t>
      </w:r>
      <w:r w:rsidR="002508BE" w:rsidRPr="007C1174">
        <w:rPr>
          <w:rFonts w:ascii="Sylfaen" w:hAnsi="Sylfaen"/>
          <w:b/>
          <w:bCs/>
          <w:i/>
          <w:iCs/>
          <w:lang w:val="ka-GE"/>
        </w:rPr>
        <w:t>პრეპარატების დამატება ინფუზიის დაწყებამდე</w:t>
      </w:r>
    </w:p>
    <w:p w14:paraId="200823D0" w14:textId="77777777" w:rsidR="002508BE" w:rsidRDefault="002508BE" w:rsidP="002508BE">
      <w:pPr>
        <w:pStyle w:val="ListParagraph"/>
        <w:numPr>
          <w:ilvl w:val="0"/>
          <w:numId w:val="7"/>
        </w:numPr>
        <w:tabs>
          <w:tab w:val="left" w:pos="6521"/>
        </w:tabs>
        <w:spacing w:after="0" w:line="240" w:lineRule="auto"/>
        <w:ind w:left="426"/>
        <w:jc w:val="both"/>
        <w:rPr>
          <w:rFonts w:ascii="Sylfaen" w:hAnsi="Sylfaen"/>
          <w:lang w:val="ka-GE"/>
        </w:rPr>
      </w:pPr>
      <w:r w:rsidRPr="00293AD1">
        <w:rPr>
          <w:rFonts w:ascii="Sylfaen" w:hAnsi="Sylfaen"/>
          <w:lang w:val="ka-GE"/>
        </w:rPr>
        <w:lastRenderedPageBreak/>
        <w:t xml:space="preserve">დეზინფექცია ჩაუტარეთ </w:t>
      </w:r>
      <w:r>
        <w:rPr>
          <w:rFonts w:ascii="Sylfaen" w:hAnsi="Sylfaen"/>
          <w:lang w:val="ka-GE"/>
        </w:rPr>
        <w:t>შესაყვან</w:t>
      </w:r>
      <w:r w:rsidRPr="00293AD1">
        <w:rPr>
          <w:rFonts w:ascii="Sylfaen" w:hAnsi="Sylfaen"/>
          <w:lang w:val="ka-GE"/>
        </w:rPr>
        <w:t xml:space="preserve"> პორტს.</w:t>
      </w:r>
    </w:p>
    <w:p w14:paraId="73529CEE" w14:textId="77777777" w:rsidR="002508BE" w:rsidRPr="00D945DB" w:rsidRDefault="002508BE" w:rsidP="002508BE">
      <w:pPr>
        <w:pStyle w:val="ListParagraph"/>
        <w:numPr>
          <w:ilvl w:val="0"/>
          <w:numId w:val="7"/>
        </w:numPr>
        <w:tabs>
          <w:tab w:val="left" w:pos="6521"/>
        </w:tabs>
        <w:spacing w:after="0" w:line="240" w:lineRule="auto"/>
        <w:ind w:left="426"/>
        <w:jc w:val="both"/>
        <w:rPr>
          <w:rFonts w:ascii="Sylfaen" w:hAnsi="Sylfaen"/>
          <w:lang w:val="ka-GE"/>
        </w:rPr>
      </w:pPr>
      <w:r w:rsidRPr="00D945DB">
        <w:rPr>
          <w:rFonts w:ascii="Sylfaen" w:hAnsi="Sylfaen" w:cs="Sylfaen"/>
          <w:lang w:val="ka-GE"/>
        </w:rPr>
        <w:t>შეიყვანეთ</w:t>
      </w:r>
      <w:r w:rsidRPr="00D945DB">
        <w:rPr>
          <w:rFonts w:ascii="Sylfaen" w:hAnsi="Sylfaen"/>
          <w:lang w:val="ka-GE"/>
        </w:rPr>
        <w:t xml:space="preserve"> პრეპარატი პაკეტში 19–22 G ნემსის მქონე შპრიცის გამოყენებით.</w:t>
      </w:r>
    </w:p>
    <w:p w14:paraId="435B4368" w14:textId="77777777" w:rsidR="002508BE" w:rsidRPr="004039C4" w:rsidRDefault="002508BE" w:rsidP="002508BE">
      <w:pPr>
        <w:pStyle w:val="ListParagraph"/>
        <w:numPr>
          <w:ilvl w:val="0"/>
          <w:numId w:val="7"/>
        </w:numPr>
        <w:tabs>
          <w:tab w:val="left" w:pos="6521"/>
        </w:tabs>
        <w:spacing w:after="0" w:line="240" w:lineRule="auto"/>
        <w:ind w:left="426"/>
        <w:jc w:val="both"/>
        <w:rPr>
          <w:rFonts w:ascii="Sylfaen" w:hAnsi="Sylfaen"/>
          <w:u w:val="single"/>
          <w:lang w:val="ka-GE"/>
        </w:rPr>
      </w:pPr>
      <w:r w:rsidRPr="00293AD1">
        <w:rPr>
          <w:rFonts w:ascii="Sylfaen" w:hAnsi="Sylfaen"/>
          <w:lang w:val="ka-GE"/>
        </w:rPr>
        <w:t xml:space="preserve">კარგად აურიეთ დამატებული პრეპარატის შემცველი ხსნარი. </w:t>
      </w:r>
      <w:r w:rsidRPr="00293AD1">
        <w:rPr>
          <w:rFonts w:ascii="Sylfaen" w:hAnsi="Sylfaen"/>
          <w:u w:val="single"/>
          <w:lang w:val="ka-GE"/>
        </w:rPr>
        <w:t xml:space="preserve">მაღალი სიმკვრივის პრეპარატების, მაგალითად კალიუმის ქლორიდის შემთხვევაში, უზრუნველყავით საფუძვლიანი შერევა პაკეტის </w:t>
      </w:r>
      <w:r>
        <w:rPr>
          <w:rFonts w:ascii="Sylfaen" w:hAnsi="Sylfaen"/>
          <w:u w:val="single"/>
          <w:lang w:val="ka-GE"/>
        </w:rPr>
        <w:t>პორტზე</w:t>
      </w:r>
      <w:r w:rsidRPr="00293AD1">
        <w:rPr>
          <w:rFonts w:ascii="Sylfaen" w:hAnsi="Sylfaen"/>
          <w:u w:val="single"/>
          <w:lang w:val="ka-GE"/>
        </w:rPr>
        <w:t xml:space="preserve"> თავდაყირა დაჭერისას</w:t>
      </w:r>
      <w:r>
        <w:rPr>
          <w:rFonts w:ascii="Sylfaen" w:hAnsi="Sylfaen"/>
          <w:u w:val="single"/>
          <w:lang w:val="ka-GE"/>
        </w:rPr>
        <w:t xml:space="preserve"> </w:t>
      </w:r>
      <w:r w:rsidRPr="00293AD1">
        <w:rPr>
          <w:rFonts w:ascii="Sylfaen" w:hAnsi="Sylfaen"/>
          <w:u w:val="single"/>
          <w:lang w:val="ka-GE"/>
        </w:rPr>
        <w:t>ნაზად დაკაკუნებით.</w:t>
      </w:r>
    </w:p>
    <w:p w14:paraId="1F35CAAB" w14:textId="77777777" w:rsidR="002508BE" w:rsidRDefault="002508BE" w:rsidP="002508BE">
      <w:pPr>
        <w:tabs>
          <w:tab w:val="left" w:pos="6521"/>
        </w:tabs>
        <w:spacing w:after="0" w:line="240" w:lineRule="auto"/>
        <w:jc w:val="both"/>
        <w:rPr>
          <w:rFonts w:ascii="Sylfaen" w:hAnsi="Sylfaen"/>
          <w:lang w:val="ka-GE"/>
        </w:rPr>
      </w:pPr>
      <w:r w:rsidRPr="00585444">
        <w:rPr>
          <w:rFonts w:ascii="Sylfaen" w:hAnsi="Sylfaen"/>
          <w:b/>
          <w:bCs/>
          <w:lang w:val="ka-GE"/>
        </w:rPr>
        <w:t>გაფრთხილება:</w:t>
      </w:r>
      <w:r w:rsidRPr="00074A12">
        <w:rPr>
          <w:rFonts w:ascii="Sylfaen" w:hAnsi="Sylfaen"/>
          <w:lang w:val="ka-GE"/>
        </w:rPr>
        <w:t xml:space="preserve"> დამატებითი მედიკამენტების შემცველი პარკები არ უნდა შეინახოთ.</w:t>
      </w:r>
    </w:p>
    <w:p w14:paraId="01E86175" w14:textId="77777777" w:rsidR="00484684" w:rsidRDefault="00484684" w:rsidP="004C5B3B">
      <w:pPr>
        <w:spacing w:after="0" w:line="240" w:lineRule="auto"/>
        <w:jc w:val="both"/>
        <w:rPr>
          <w:rFonts w:ascii="Sylfaen" w:hAnsi="Sylfaen"/>
          <w:lang w:val="ka-GE"/>
        </w:rPr>
      </w:pPr>
    </w:p>
    <w:p w14:paraId="37635EFF" w14:textId="77777777" w:rsidR="00BD6671" w:rsidRPr="00CD239C" w:rsidRDefault="00BD6671" w:rsidP="00BD6671">
      <w:pPr>
        <w:tabs>
          <w:tab w:val="left" w:pos="6521"/>
        </w:tabs>
        <w:spacing w:after="0" w:line="240" w:lineRule="auto"/>
        <w:jc w:val="both"/>
        <w:rPr>
          <w:rFonts w:ascii="Sylfaen" w:hAnsi="Sylfaen"/>
          <w:b/>
          <w:bCs/>
          <w:i/>
          <w:iCs/>
          <w:lang w:val="ka-GE"/>
        </w:rPr>
      </w:pPr>
      <w:r>
        <w:rPr>
          <w:rFonts w:ascii="Sylfaen" w:hAnsi="Sylfaen"/>
          <w:b/>
          <w:bCs/>
          <w:i/>
          <w:iCs/>
          <w:lang w:val="ka-GE"/>
        </w:rPr>
        <w:t>სხვა პრეპარატების დამატება</w:t>
      </w:r>
      <w:r w:rsidRPr="00CD239C">
        <w:rPr>
          <w:rFonts w:ascii="Sylfaen" w:hAnsi="Sylfaen"/>
          <w:b/>
          <w:bCs/>
          <w:i/>
          <w:iCs/>
          <w:lang w:val="ka-GE"/>
        </w:rPr>
        <w:t xml:space="preserve"> ინფუზიის დროს</w:t>
      </w:r>
    </w:p>
    <w:p w14:paraId="7A403965"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Pr>
          <w:rFonts w:ascii="Sylfaen" w:hAnsi="Sylfaen" w:cs="Sylfaen"/>
          <w:lang w:val="ka-GE"/>
        </w:rPr>
        <w:t>ჩაკეტეთ</w:t>
      </w:r>
      <w:r w:rsidRPr="0043397F">
        <w:rPr>
          <w:rFonts w:ascii="Sylfaen" w:hAnsi="Sylfaen"/>
          <w:lang w:val="ka-GE"/>
        </w:rPr>
        <w:t xml:space="preserve"> საინფუზიო </w:t>
      </w:r>
      <w:r>
        <w:rPr>
          <w:rFonts w:ascii="Sylfaen" w:hAnsi="Sylfaen"/>
          <w:lang w:val="ka-GE"/>
        </w:rPr>
        <w:t>სისტემა</w:t>
      </w:r>
      <w:r w:rsidRPr="0043397F">
        <w:rPr>
          <w:rFonts w:ascii="Sylfaen" w:hAnsi="Sylfaen"/>
          <w:lang w:val="ka-GE"/>
        </w:rPr>
        <w:t>.</w:t>
      </w:r>
    </w:p>
    <w:p w14:paraId="0CE6D2F4"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 xml:space="preserve">დეზინფექცია გაუკეთეთ </w:t>
      </w:r>
      <w:r>
        <w:rPr>
          <w:rFonts w:ascii="Sylfaen" w:hAnsi="Sylfaen"/>
          <w:lang w:val="ka-GE"/>
        </w:rPr>
        <w:t>შესაყვანი პორტის</w:t>
      </w:r>
      <w:r w:rsidRPr="0043397F">
        <w:rPr>
          <w:rFonts w:ascii="Sylfaen" w:hAnsi="Sylfaen"/>
          <w:lang w:val="ka-GE"/>
        </w:rPr>
        <w:t xml:space="preserve"> </w:t>
      </w:r>
      <w:r>
        <w:rPr>
          <w:rFonts w:ascii="Sylfaen" w:hAnsi="Sylfaen"/>
          <w:lang w:val="ka-GE"/>
        </w:rPr>
        <w:t>დაბოლოებას</w:t>
      </w:r>
      <w:r w:rsidRPr="0043397F">
        <w:rPr>
          <w:rFonts w:ascii="Sylfaen" w:hAnsi="Sylfaen"/>
          <w:lang w:val="ka-GE"/>
        </w:rPr>
        <w:t>.</w:t>
      </w:r>
    </w:p>
    <w:p w14:paraId="0E37867A"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19–22 G ნემსის მქონე შპრიცის გამოყენებით, პაკეტში შეიყვანეთ დასამატებელი მედიკამენტი.</w:t>
      </w:r>
    </w:p>
    <w:p w14:paraId="032EB3C4"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ამოიღეთ საინფუზიო პაკეტი სადგამიდან და გადააბრუნეთ.</w:t>
      </w:r>
    </w:p>
    <w:p w14:paraId="31B31795" w14:textId="77777777" w:rsidR="00BD6671"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ამ მდგომარეობაში, ფრთხილად დააკაკუნეთ შეყვანის ბოლოზე და პაკეტის ინექციის ადგილას, რათა დარწმუნდეთ, რომ მედიკამენტი კარგად არის შერეული ხსნართან.</w:t>
      </w:r>
    </w:p>
    <w:p w14:paraId="3E9C7D82" w14:textId="77777777" w:rsidR="00BD6671" w:rsidRPr="00456D71"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Pr>
          <w:rFonts w:ascii="Sylfaen" w:hAnsi="Sylfaen" w:cs="Sylfaen"/>
          <w:lang w:val="ka-GE"/>
        </w:rPr>
        <w:t>გახსენით საინფუზიო სისტემა,</w:t>
      </w:r>
      <w:r w:rsidRPr="00456D71">
        <w:rPr>
          <w:rFonts w:ascii="Sylfaen" w:hAnsi="Sylfaen" w:cs="Sylfaen"/>
          <w:lang w:val="ka-GE"/>
        </w:rPr>
        <w:t xml:space="preserve"> </w:t>
      </w:r>
      <w:r>
        <w:rPr>
          <w:rFonts w:ascii="Sylfaen" w:hAnsi="Sylfaen" w:cs="Sylfaen"/>
          <w:lang w:val="ka-GE"/>
        </w:rPr>
        <w:t>პაკეტი დაუბრუნეთ</w:t>
      </w:r>
      <w:r w:rsidRPr="00456D71">
        <w:rPr>
          <w:rFonts w:ascii="Sylfaen" w:hAnsi="Sylfaen" w:cs="Sylfaen"/>
          <w:lang w:val="ka-GE"/>
        </w:rPr>
        <w:t xml:space="preserve"> </w:t>
      </w:r>
      <w:r>
        <w:rPr>
          <w:rFonts w:ascii="Sylfaen" w:hAnsi="Sylfaen" w:cs="Sylfaen"/>
          <w:lang w:val="ka-GE"/>
        </w:rPr>
        <w:t xml:space="preserve">საწყის </w:t>
      </w:r>
      <w:r w:rsidRPr="00456D71">
        <w:rPr>
          <w:rFonts w:ascii="Sylfaen" w:hAnsi="Sylfaen" w:cs="Sylfaen"/>
          <w:lang w:val="ka-GE"/>
        </w:rPr>
        <w:t xml:space="preserve">მდგომარეობას და </w:t>
      </w:r>
      <w:r>
        <w:rPr>
          <w:rFonts w:ascii="Sylfaen" w:hAnsi="Sylfaen" w:cs="Sylfaen"/>
          <w:lang w:val="ka-GE"/>
        </w:rPr>
        <w:t>განაგრძეთ შეყვანა.</w:t>
      </w:r>
    </w:p>
    <w:p w14:paraId="1487AE8F" w14:textId="77777777" w:rsidR="00BD6671" w:rsidRDefault="00BD6671" w:rsidP="00BD6671">
      <w:pPr>
        <w:tabs>
          <w:tab w:val="left" w:pos="6521"/>
        </w:tabs>
        <w:spacing w:after="0" w:line="240" w:lineRule="auto"/>
        <w:jc w:val="both"/>
        <w:rPr>
          <w:rFonts w:ascii="Sylfaen" w:hAnsi="Sylfaen"/>
          <w:lang w:val="ka-GE"/>
        </w:rPr>
      </w:pPr>
    </w:p>
    <w:p w14:paraId="34405E9E" w14:textId="77777777" w:rsidR="00BD6671" w:rsidRDefault="00BD6671" w:rsidP="00BD6671">
      <w:pPr>
        <w:tabs>
          <w:tab w:val="left" w:pos="6521"/>
        </w:tabs>
        <w:spacing w:after="0" w:line="240" w:lineRule="auto"/>
        <w:jc w:val="both"/>
        <w:rPr>
          <w:rFonts w:ascii="Sylfaen" w:hAnsi="Sylfaen"/>
          <w:lang w:val="ka-GE"/>
        </w:rPr>
      </w:pPr>
    </w:p>
    <w:p w14:paraId="30EA9F83" w14:textId="77777777" w:rsidR="00BD6671" w:rsidRDefault="00BD6671" w:rsidP="004C5B3B">
      <w:pPr>
        <w:spacing w:after="0" w:line="240" w:lineRule="auto"/>
        <w:jc w:val="both"/>
        <w:rPr>
          <w:rFonts w:ascii="Sylfaen" w:hAnsi="Sylfaen"/>
          <w:lang w:val="ka-GE"/>
        </w:rPr>
      </w:pPr>
    </w:p>
    <w:p w14:paraId="77C14F0F" w14:textId="77777777" w:rsidR="00457BF6" w:rsidRDefault="00457BF6" w:rsidP="004C5B3B">
      <w:pPr>
        <w:spacing w:after="0" w:line="240" w:lineRule="auto"/>
        <w:jc w:val="both"/>
        <w:rPr>
          <w:rFonts w:ascii="Sylfaen" w:hAnsi="Sylfaen"/>
          <w:lang w:val="ka-GE"/>
        </w:rPr>
      </w:pPr>
    </w:p>
    <w:p w14:paraId="08B209F8" w14:textId="77777777" w:rsidR="002B2E00" w:rsidRPr="00397350" w:rsidRDefault="002B2E00" w:rsidP="00F850BD">
      <w:pPr>
        <w:spacing w:after="0" w:line="240" w:lineRule="auto"/>
        <w:jc w:val="both"/>
        <w:rPr>
          <w:rFonts w:ascii="Sylfaen" w:hAnsi="Sylfaen"/>
          <w:lang w:val="ka-GE"/>
        </w:rPr>
      </w:pPr>
    </w:p>
    <w:p w14:paraId="5D3FE8EF" w14:textId="5E85F079" w:rsidR="005C0855" w:rsidRDefault="005C0855">
      <w:pPr>
        <w:rPr>
          <w:rFonts w:ascii="Sylfaen" w:hAnsi="Sylfaen"/>
          <w:lang w:val="ka-GE"/>
        </w:rPr>
      </w:pPr>
      <w:r>
        <w:rPr>
          <w:rFonts w:ascii="Sylfaen" w:hAnsi="Sylfaen"/>
          <w:lang w:val="ka-GE"/>
        </w:rPr>
        <w:br w:type="page"/>
      </w:r>
    </w:p>
    <w:p w14:paraId="536738E8" w14:textId="77777777" w:rsidR="00471784" w:rsidRDefault="00471784" w:rsidP="007027AC">
      <w:pPr>
        <w:spacing w:after="0" w:line="240" w:lineRule="auto"/>
        <w:jc w:val="both"/>
        <w:rPr>
          <w:rFonts w:ascii="Sylfaen" w:hAnsi="Sylfaen"/>
          <w:lang w:val="ka-GE"/>
        </w:rPr>
      </w:pPr>
    </w:p>
    <w:p w14:paraId="3DE87D0A" w14:textId="58283B3F" w:rsidR="006A4216" w:rsidRPr="000A0EC6" w:rsidRDefault="006A4216" w:rsidP="00C13742">
      <w:pPr>
        <w:rPr>
          <w:rFonts w:ascii="Sylfaen" w:hAnsi="Sylfaen"/>
          <w:lang w:val="ka-GE"/>
        </w:rPr>
      </w:pPr>
    </w:p>
    <w:sectPr w:rsidR="006A4216" w:rsidRPr="000A0EC6" w:rsidSect="006B01F8">
      <w:footerReference w:type="default" r:id="rId8"/>
      <w:pgSz w:w="11906" w:h="16838"/>
      <w:pgMar w:top="591" w:right="850" w:bottom="287"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01CE5" w14:textId="77777777" w:rsidR="00BD1C6D" w:rsidRDefault="00BD1C6D" w:rsidP="006B01F8">
      <w:pPr>
        <w:spacing w:after="0" w:line="240" w:lineRule="auto"/>
      </w:pPr>
      <w:r>
        <w:separator/>
      </w:r>
    </w:p>
  </w:endnote>
  <w:endnote w:type="continuationSeparator" w:id="0">
    <w:p w14:paraId="42594B9B" w14:textId="77777777" w:rsidR="00BD1C6D" w:rsidRDefault="00BD1C6D" w:rsidP="006B0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301251"/>
      <w:docPartObj>
        <w:docPartGallery w:val="Page Numbers (Bottom of Page)"/>
        <w:docPartUnique/>
      </w:docPartObj>
    </w:sdtPr>
    <w:sdtEndPr>
      <w:rPr>
        <w:noProof/>
      </w:rPr>
    </w:sdtEndPr>
    <w:sdtContent>
      <w:p w14:paraId="06A7AA87" w14:textId="16BF4A17" w:rsidR="006B01F8" w:rsidRDefault="006B01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D2337E" w14:textId="77777777" w:rsidR="006B01F8" w:rsidRDefault="006B0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8A064" w14:textId="77777777" w:rsidR="00BD1C6D" w:rsidRDefault="00BD1C6D" w:rsidP="006B01F8">
      <w:pPr>
        <w:spacing w:after="0" w:line="240" w:lineRule="auto"/>
      </w:pPr>
      <w:r>
        <w:separator/>
      </w:r>
    </w:p>
  </w:footnote>
  <w:footnote w:type="continuationSeparator" w:id="0">
    <w:p w14:paraId="6EB60F21" w14:textId="77777777" w:rsidR="00BD1C6D" w:rsidRDefault="00BD1C6D" w:rsidP="006B0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4B6"/>
    <w:multiLevelType w:val="hybridMultilevel"/>
    <w:tmpl w:val="94562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BC693A"/>
    <w:multiLevelType w:val="hybridMultilevel"/>
    <w:tmpl w:val="2DA0C4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B6071C9"/>
    <w:multiLevelType w:val="hybridMultilevel"/>
    <w:tmpl w:val="02ACF6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4D07FD"/>
    <w:multiLevelType w:val="hybridMultilevel"/>
    <w:tmpl w:val="352058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227130"/>
    <w:multiLevelType w:val="hybridMultilevel"/>
    <w:tmpl w:val="15D28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84923DA"/>
    <w:multiLevelType w:val="hybridMultilevel"/>
    <w:tmpl w:val="384C2D16"/>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DE3044"/>
    <w:multiLevelType w:val="hybridMultilevel"/>
    <w:tmpl w:val="92789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F7E258A"/>
    <w:multiLevelType w:val="hybridMultilevel"/>
    <w:tmpl w:val="BE568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786EEB"/>
    <w:multiLevelType w:val="hybridMultilevel"/>
    <w:tmpl w:val="E392E6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2479127">
    <w:abstractNumId w:val="4"/>
  </w:num>
  <w:num w:numId="2" w16cid:durableId="1634678781">
    <w:abstractNumId w:val="5"/>
  </w:num>
  <w:num w:numId="3" w16cid:durableId="1458600712">
    <w:abstractNumId w:val="6"/>
  </w:num>
  <w:num w:numId="4" w16cid:durableId="107743911">
    <w:abstractNumId w:val="7"/>
  </w:num>
  <w:num w:numId="5" w16cid:durableId="1169322252">
    <w:abstractNumId w:val="3"/>
  </w:num>
  <w:num w:numId="6" w16cid:durableId="1252665236">
    <w:abstractNumId w:val="2"/>
  </w:num>
  <w:num w:numId="7" w16cid:durableId="184486713">
    <w:abstractNumId w:val="0"/>
  </w:num>
  <w:num w:numId="8" w16cid:durableId="1219852909">
    <w:abstractNumId w:val="8"/>
  </w:num>
  <w:num w:numId="9" w16cid:durableId="896211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482"/>
    <w:rsid w:val="00006961"/>
    <w:rsid w:val="0001134D"/>
    <w:rsid w:val="0001263E"/>
    <w:rsid w:val="00020F94"/>
    <w:rsid w:val="00024B69"/>
    <w:rsid w:val="00027C6F"/>
    <w:rsid w:val="00032B28"/>
    <w:rsid w:val="00050ED7"/>
    <w:rsid w:val="00066908"/>
    <w:rsid w:val="00066BC7"/>
    <w:rsid w:val="000859C6"/>
    <w:rsid w:val="000921D1"/>
    <w:rsid w:val="0009323C"/>
    <w:rsid w:val="000A0EC6"/>
    <w:rsid w:val="000A4271"/>
    <w:rsid w:val="000A7CB3"/>
    <w:rsid w:val="000B0560"/>
    <w:rsid w:val="000B31D7"/>
    <w:rsid w:val="000B7B82"/>
    <w:rsid w:val="000C6145"/>
    <w:rsid w:val="000C692D"/>
    <w:rsid w:val="0010072A"/>
    <w:rsid w:val="001032BD"/>
    <w:rsid w:val="0010566A"/>
    <w:rsid w:val="00116BC4"/>
    <w:rsid w:val="00125F5F"/>
    <w:rsid w:val="00135B8B"/>
    <w:rsid w:val="00135E42"/>
    <w:rsid w:val="001456FC"/>
    <w:rsid w:val="00151164"/>
    <w:rsid w:val="00152EEE"/>
    <w:rsid w:val="00153D98"/>
    <w:rsid w:val="00155FDE"/>
    <w:rsid w:val="0016681E"/>
    <w:rsid w:val="00171D9E"/>
    <w:rsid w:val="0017278A"/>
    <w:rsid w:val="001731A8"/>
    <w:rsid w:val="00177B90"/>
    <w:rsid w:val="001A4081"/>
    <w:rsid w:val="001B18F6"/>
    <w:rsid w:val="001C1303"/>
    <w:rsid w:val="001C2E0E"/>
    <w:rsid w:val="001D32F1"/>
    <w:rsid w:val="001E3392"/>
    <w:rsid w:val="001E4DF2"/>
    <w:rsid w:val="001F0B1A"/>
    <w:rsid w:val="001F7759"/>
    <w:rsid w:val="001F7A29"/>
    <w:rsid w:val="0020043A"/>
    <w:rsid w:val="00207448"/>
    <w:rsid w:val="00207826"/>
    <w:rsid w:val="00210AE9"/>
    <w:rsid w:val="00213052"/>
    <w:rsid w:val="00224473"/>
    <w:rsid w:val="0023580E"/>
    <w:rsid w:val="002508BE"/>
    <w:rsid w:val="00255915"/>
    <w:rsid w:val="002600D6"/>
    <w:rsid w:val="00272328"/>
    <w:rsid w:val="0027363F"/>
    <w:rsid w:val="002806B7"/>
    <w:rsid w:val="0028247F"/>
    <w:rsid w:val="00294003"/>
    <w:rsid w:val="002A0817"/>
    <w:rsid w:val="002A4D47"/>
    <w:rsid w:val="002B0EEC"/>
    <w:rsid w:val="002B2E00"/>
    <w:rsid w:val="002B6B59"/>
    <w:rsid w:val="002C5335"/>
    <w:rsid w:val="002C5498"/>
    <w:rsid w:val="002C5C06"/>
    <w:rsid w:val="002D20B8"/>
    <w:rsid w:val="002D4CDC"/>
    <w:rsid w:val="002E1AA5"/>
    <w:rsid w:val="002E2E4C"/>
    <w:rsid w:val="002E5C82"/>
    <w:rsid w:val="002F04B4"/>
    <w:rsid w:val="00305AA3"/>
    <w:rsid w:val="00316278"/>
    <w:rsid w:val="0031757D"/>
    <w:rsid w:val="00322FD1"/>
    <w:rsid w:val="00324188"/>
    <w:rsid w:val="00324A80"/>
    <w:rsid w:val="00335159"/>
    <w:rsid w:val="0034310A"/>
    <w:rsid w:val="00346F3F"/>
    <w:rsid w:val="00350C03"/>
    <w:rsid w:val="0037133A"/>
    <w:rsid w:val="00380237"/>
    <w:rsid w:val="00381E85"/>
    <w:rsid w:val="0039040E"/>
    <w:rsid w:val="00393E1F"/>
    <w:rsid w:val="00397350"/>
    <w:rsid w:val="003A7D6D"/>
    <w:rsid w:val="003D4745"/>
    <w:rsid w:val="003E07F9"/>
    <w:rsid w:val="003E2A2D"/>
    <w:rsid w:val="003E7F50"/>
    <w:rsid w:val="003F4693"/>
    <w:rsid w:val="00401950"/>
    <w:rsid w:val="004211F4"/>
    <w:rsid w:val="00426F60"/>
    <w:rsid w:val="0043235F"/>
    <w:rsid w:val="00456C80"/>
    <w:rsid w:val="00457BF6"/>
    <w:rsid w:val="00465F9E"/>
    <w:rsid w:val="00471784"/>
    <w:rsid w:val="004829A5"/>
    <w:rsid w:val="00484684"/>
    <w:rsid w:val="00486918"/>
    <w:rsid w:val="0049081B"/>
    <w:rsid w:val="00492F89"/>
    <w:rsid w:val="004A28CE"/>
    <w:rsid w:val="004A4208"/>
    <w:rsid w:val="004A5FDF"/>
    <w:rsid w:val="004A7A53"/>
    <w:rsid w:val="004B1F35"/>
    <w:rsid w:val="004C5B3B"/>
    <w:rsid w:val="004E18E1"/>
    <w:rsid w:val="004E4FC7"/>
    <w:rsid w:val="004F3FC4"/>
    <w:rsid w:val="004F4F11"/>
    <w:rsid w:val="004F6F5D"/>
    <w:rsid w:val="004F6F86"/>
    <w:rsid w:val="005008CB"/>
    <w:rsid w:val="00513188"/>
    <w:rsid w:val="00524855"/>
    <w:rsid w:val="00542EB4"/>
    <w:rsid w:val="005464EE"/>
    <w:rsid w:val="0055612B"/>
    <w:rsid w:val="00560393"/>
    <w:rsid w:val="00570C7E"/>
    <w:rsid w:val="00572FAC"/>
    <w:rsid w:val="0057778D"/>
    <w:rsid w:val="0058072D"/>
    <w:rsid w:val="00584DB0"/>
    <w:rsid w:val="00587476"/>
    <w:rsid w:val="00587FBB"/>
    <w:rsid w:val="005A5EB5"/>
    <w:rsid w:val="005B337A"/>
    <w:rsid w:val="005C0855"/>
    <w:rsid w:val="005C5F80"/>
    <w:rsid w:val="005D0E36"/>
    <w:rsid w:val="005E7731"/>
    <w:rsid w:val="005F51C0"/>
    <w:rsid w:val="005F5582"/>
    <w:rsid w:val="0060238E"/>
    <w:rsid w:val="00605D3D"/>
    <w:rsid w:val="006126E4"/>
    <w:rsid w:val="0061383F"/>
    <w:rsid w:val="00614B5C"/>
    <w:rsid w:val="00615852"/>
    <w:rsid w:val="00632270"/>
    <w:rsid w:val="006533E0"/>
    <w:rsid w:val="00660791"/>
    <w:rsid w:val="00662843"/>
    <w:rsid w:val="0068378F"/>
    <w:rsid w:val="00695D97"/>
    <w:rsid w:val="006A4216"/>
    <w:rsid w:val="006B01F8"/>
    <w:rsid w:val="006B3E67"/>
    <w:rsid w:val="006C36D1"/>
    <w:rsid w:val="006C6953"/>
    <w:rsid w:val="006D03C4"/>
    <w:rsid w:val="006D17E1"/>
    <w:rsid w:val="006E2B6C"/>
    <w:rsid w:val="006E7AF6"/>
    <w:rsid w:val="006F2042"/>
    <w:rsid w:val="006F3592"/>
    <w:rsid w:val="007027AC"/>
    <w:rsid w:val="00702D2D"/>
    <w:rsid w:val="00705791"/>
    <w:rsid w:val="00722F56"/>
    <w:rsid w:val="007245F4"/>
    <w:rsid w:val="007248A9"/>
    <w:rsid w:val="00727307"/>
    <w:rsid w:val="00735EDE"/>
    <w:rsid w:val="00740835"/>
    <w:rsid w:val="00746FD5"/>
    <w:rsid w:val="0077113D"/>
    <w:rsid w:val="00771656"/>
    <w:rsid w:val="00776B9A"/>
    <w:rsid w:val="00784CFE"/>
    <w:rsid w:val="007A2CF2"/>
    <w:rsid w:val="007A3571"/>
    <w:rsid w:val="007A4A9F"/>
    <w:rsid w:val="007E0FA8"/>
    <w:rsid w:val="007E3BDA"/>
    <w:rsid w:val="007F7CC6"/>
    <w:rsid w:val="00801E9A"/>
    <w:rsid w:val="00812F1D"/>
    <w:rsid w:val="00820788"/>
    <w:rsid w:val="00822A4B"/>
    <w:rsid w:val="00824A07"/>
    <w:rsid w:val="008347A6"/>
    <w:rsid w:val="00834CE8"/>
    <w:rsid w:val="0084077D"/>
    <w:rsid w:val="008408DC"/>
    <w:rsid w:val="00843BF4"/>
    <w:rsid w:val="00865CDC"/>
    <w:rsid w:val="00887944"/>
    <w:rsid w:val="00887A2D"/>
    <w:rsid w:val="008B2CEC"/>
    <w:rsid w:val="008D204E"/>
    <w:rsid w:val="008D3CAC"/>
    <w:rsid w:val="008D7BA5"/>
    <w:rsid w:val="008E5E16"/>
    <w:rsid w:val="008E791D"/>
    <w:rsid w:val="008F56C2"/>
    <w:rsid w:val="008F57EB"/>
    <w:rsid w:val="00900C5B"/>
    <w:rsid w:val="0090440C"/>
    <w:rsid w:val="00921EE5"/>
    <w:rsid w:val="00921FF1"/>
    <w:rsid w:val="009309FB"/>
    <w:rsid w:val="009641E6"/>
    <w:rsid w:val="00964593"/>
    <w:rsid w:val="00971C7D"/>
    <w:rsid w:val="00973F37"/>
    <w:rsid w:val="00987BFD"/>
    <w:rsid w:val="009A2618"/>
    <w:rsid w:val="009A6818"/>
    <w:rsid w:val="009B333C"/>
    <w:rsid w:val="009C3488"/>
    <w:rsid w:val="009C42DB"/>
    <w:rsid w:val="009D16E0"/>
    <w:rsid w:val="009D189E"/>
    <w:rsid w:val="009D33AB"/>
    <w:rsid w:val="009D4B9F"/>
    <w:rsid w:val="00A011E0"/>
    <w:rsid w:val="00A03062"/>
    <w:rsid w:val="00A03333"/>
    <w:rsid w:val="00A055DE"/>
    <w:rsid w:val="00A0580D"/>
    <w:rsid w:val="00A31A82"/>
    <w:rsid w:val="00A372DF"/>
    <w:rsid w:val="00A574FE"/>
    <w:rsid w:val="00A62D34"/>
    <w:rsid w:val="00A6796B"/>
    <w:rsid w:val="00AA350E"/>
    <w:rsid w:val="00AC0FEB"/>
    <w:rsid w:val="00AC4AA5"/>
    <w:rsid w:val="00AC4E5D"/>
    <w:rsid w:val="00AD0C92"/>
    <w:rsid w:val="00AD31B0"/>
    <w:rsid w:val="00AD7AAA"/>
    <w:rsid w:val="00AE6FC5"/>
    <w:rsid w:val="00B01E31"/>
    <w:rsid w:val="00B10898"/>
    <w:rsid w:val="00B1249C"/>
    <w:rsid w:val="00B1583E"/>
    <w:rsid w:val="00B25185"/>
    <w:rsid w:val="00B26F06"/>
    <w:rsid w:val="00B3306E"/>
    <w:rsid w:val="00B345B7"/>
    <w:rsid w:val="00B418FD"/>
    <w:rsid w:val="00B44900"/>
    <w:rsid w:val="00B45E48"/>
    <w:rsid w:val="00B51F06"/>
    <w:rsid w:val="00B93833"/>
    <w:rsid w:val="00B97572"/>
    <w:rsid w:val="00BA0D9E"/>
    <w:rsid w:val="00BA51E6"/>
    <w:rsid w:val="00BB14A0"/>
    <w:rsid w:val="00BB16EA"/>
    <w:rsid w:val="00BB2B75"/>
    <w:rsid w:val="00BB79B8"/>
    <w:rsid w:val="00BD1C6D"/>
    <w:rsid w:val="00BD6671"/>
    <w:rsid w:val="00BE7F7A"/>
    <w:rsid w:val="00C01726"/>
    <w:rsid w:val="00C0414E"/>
    <w:rsid w:val="00C13742"/>
    <w:rsid w:val="00C34823"/>
    <w:rsid w:val="00C44B91"/>
    <w:rsid w:val="00C51930"/>
    <w:rsid w:val="00C62399"/>
    <w:rsid w:val="00C6681C"/>
    <w:rsid w:val="00C67B97"/>
    <w:rsid w:val="00C67EEF"/>
    <w:rsid w:val="00C7590C"/>
    <w:rsid w:val="00C770DD"/>
    <w:rsid w:val="00C80903"/>
    <w:rsid w:val="00C846D8"/>
    <w:rsid w:val="00C90583"/>
    <w:rsid w:val="00C9074A"/>
    <w:rsid w:val="00C90E3C"/>
    <w:rsid w:val="00CB00A9"/>
    <w:rsid w:val="00CB257D"/>
    <w:rsid w:val="00CB6075"/>
    <w:rsid w:val="00CD5D49"/>
    <w:rsid w:val="00CE4170"/>
    <w:rsid w:val="00D04E73"/>
    <w:rsid w:val="00D239B0"/>
    <w:rsid w:val="00D41C05"/>
    <w:rsid w:val="00D4779D"/>
    <w:rsid w:val="00D47C6B"/>
    <w:rsid w:val="00D517D7"/>
    <w:rsid w:val="00D554A2"/>
    <w:rsid w:val="00D754C8"/>
    <w:rsid w:val="00D820DD"/>
    <w:rsid w:val="00D856B3"/>
    <w:rsid w:val="00D90BCF"/>
    <w:rsid w:val="00D91AB4"/>
    <w:rsid w:val="00DA0962"/>
    <w:rsid w:val="00DA207C"/>
    <w:rsid w:val="00DB06FD"/>
    <w:rsid w:val="00DB28C2"/>
    <w:rsid w:val="00DB427E"/>
    <w:rsid w:val="00DC05C8"/>
    <w:rsid w:val="00DC41DF"/>
    <w:rsid w:val="00DE04AC"/>
    <w:rsid w:val="00DE3E1A"/>
    <w:rsid w:val="00DF5683"/>
    <w:rsid w:val="00DF76D6"/>
    <w:rsid w:val="00E00BBE"/>
    <w:rsid w:val="00E10EF6"/>
    <w:rsid w:val="00E1157F"/>
    <w:rsid w:val="00E249E8"/>
    <w:rsid w:val="00E27BF8"/>
    <w:rsid w:val="00E453FD"/>
    <w:rsid w:val="00E549DF"/>
    <w:rsid w:val="00E603E8"/>
    <w:rsid w:val="00E62EDE"/>
    <w:rsid w:val="00E64475"/>
    <w:rsid w:val="00E74634"/>
    <w:rsid w:val="00E8309A"/>
    <w:rsid w:val="00E865DE"/>
    <w:rsid w:val="00E9624E"/>
    <w:rsid w:val="00EB2ED3"/>
    <w:rsid w:val="00EB5C26"/>
    <w:rsid w:val="00EC11BA"/>
    <w:rsid w:val="00ED0EA5"/>
    <w:rsid w:val="00ED2247"/>
    <w:rsid w:val="00EF4EDB"/>
    <w:rsid w:val="00F10CFE"/>
    <w:rsid w:val="00F20596"/>
    <w:rsid w:val="00F22EC2"/>
    <w:rsid w:val="00F246B2"/>
    <w:rsid w:val="00F30CBE"/>
    <w:rsid w:val="00F31F79"/>
    <w:rsid w:val="00F32478"/>
    <w:rsid w:val="00F36632"/>
    <w:rsid w:val="00F42C2A"/>
    <w:rsid w:val="00F46482"/>
    <w:rsid w:val="00F504C3"/>
    <w:rsid w:val="00F53A03"/>
    <w:rsid w:val="00F623A2"/>
    <w:rsid w:val="00F800E0"/>
    <w:rsid w:val="00F850BD"/>
    <w:rsid w:val="00F929D4"/>
    <w:rsid w:val="00FA3072"/>
    <w:rsid w:val="00FB6096"/>
    <w:rsid w:val="00FC48C2"/>
    <w:rsid w:val="00FC702D"/>
    <w:rsid w:val="00FD4989"/>
    <w:rsid w:val="00FE298C"/>
    <w:rsid w:val="00FE3A56"/>
    <w:rsid w:val="00FE7D26"/>
    <w:rsid w:val="00FF0717"/>
    <w:rsid w:val="00FF2AFB"/>
    <w:rsid w:val="00FF5C04"/>
    <w:rsid w:val="00FF63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E53DD"/>
  <w15:chartTrackingRefBased/>
  <w15:docId w15:val="{6E233B37-4B27-6847-B998-4F37F3F2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4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4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4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4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4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4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4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4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482"/>
    <w:rPr>
      <w:rFonts w:eastAsiaTheme="majorEastAsia" w:cstheme="majorBidi"/>
      <w:color w:val="272727" w:themeColor="text1" w:themeTint="D8"/>
    </w:rPr>
  </w:style>
  <w:style w:type="paragraph" w:styleId="Title">
    <w:name w:val="Title"/>
    <w:basedOn w:val="Normal"/>
    <w:next w:val="Normal"/>
    <w:link w:val="TitleChar"/>
    <w:uiPriority w:val="10"/>
    <w:qFormat/>
    <w:rsid w:val="00F46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482"/>
    <w:pPr>
      <w:spacing w:before="160"/>
      <w:jc w:val="center"/>
    </w:pPr>
    <w:rPr>
      <w:i/>
      <w:iCs/>
      <w:color w:val="404040" w:themeColor="text1" w:themeTint="BF"/>
    </w:rPr>
  </w:style>
  <w:style w:type="character" w:customStyle="1" w:styleId="QuoteChar">
    <w:name w:val="Quote Char"/>
    <w:basedOn w:val="DefaultParagraphFont"/>
    <w:link w:val="Quote"/>
    <w:uiPriority w:val="29"/>
    <w:rsid w:val="00F46482"/>
    <w:rPr>
      <w:i/>
      <w:iCs/>
      <w:color w:val="404040" w:themeColor="text1" w:themeTint="BF"/>
    </w:rPr>
  </w:style>
  <w:style w:type="paragraph" w:styleId="ListParagraph">
    <w:name w:val="List Paragraph"/>
    <w:basedOn w:val="Normal"/>
    <w:uiPriority w:val="34"/>
    <w:qFormat/>
    <w:rsid w:val="00F46482"/>
    <w:pPr>
      <w:ind w:left="720"/>
      <w:contextualSpacing/>
    </w:pPr>
  </w:style>
  <w:style w:type="character" w:styleId="IntenseEmphasis">
    <w:name w:val="Intense Emphasis"/>
    <w:basedOn w:val="DefaultParagraphFont"/>
    <w:uiPriority w:val="21"/>
    <w:qFormat/>
    <w:rsid w:val="00F46482"/>
    <w:rPr>
      <w:i/>
      <w:iCs/>
      <w:color w:val="0F4761" w:themeColor="accent1" w:themeShade="BF"/>
    </w:rPr>
  </w:style>
  <w:style w:type="paragraph" w:styleId="IntenseQuote">
    <w:name w:val="Intense Quote"/>
    <w:basedOn w:val="Normal"/>
    <w:next w:val="Normal"/>
    <w:link w:val="IntenseQuoteChar"/>
    <w:uiPriority w:val="30"/>
    <w:qFormat/>
    <w:rsid w:val="00F46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482"/>
    <w:rPr>
      <w:i/>
      <w:iCs/>
      <w:color w:val="0F4761" w:themeColor="accent1" w:themeShade="BF"/>
    </w:rPr>
  </w:style>
  <w:style w:type="character" w:styleId="IntenseReference">
    <w:name w:val="Intense Reference"/>
    <w:basedOn w:val="DefaultParagraphFont"/>
    <w:uiPriority w:val="32"/>
    <w:qFormat/>
    <w:rsid w:val="00F46482"/>
    <w:rPr>
      <w:b/>
      <w:bCs/>
      <w:smallCaps/>
      <w:color w:val="0F4761" w:themeColor="accent1" w:themeShade="BF"/>
      <w:spacing w:val="5"/>
    </w:rPr>
  </w:style>
  <w:style w:type="table" w:styleId="TableGrid">
    <w:name w:val="Table Grid"/>
    <w:basedOn w:val="TableNormal"/>
    <w:uiPriority w:val="39"/>
    <w:rsid w:val="0054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116BC4"/>
  </w:style>
  <w:style w:type="paragraph" w:styleId="Header">
    <w:name w:val="header"/>
    <w:basedOn w:val="Normal"/>
    <w:link w:val="HeaderChar"/>
    <w:uiPriority w:val="99"/>
    <w:unhideWhenUsed/>
    <w:rsid w:val="006B0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F8"/>
  </w:style>
  <w:style w:type="paragraph" w:styleId="Footer">
    <w:name w:val="footer"/>
    <w:basedOn w:val="Normal"/>
    <w:link w:val="FooterChar"/>
    <w:uiPriority w:val="99"/>
    <w:unhideWhenUsed/>
    <w:rsid w:val="006B0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B64BE-C7A2-4165-9FA5-858454C9C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2178</Words>
  <Characters>12417</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376</cp:revision>
  <cp:lastPrinted>2026-06-30T08:36:00Z</cp:lastPrinted>
  <dcterms:created xsi:type="dcterms:W3CDTF">2026-06-19T15:31:00Z</dcterms:created>
  <dcterms:modified xsi:type="dcterms:W3CDTF">2026-06-30T08:45:00Z</dcterms:modified>
</cp:coreProperties>
</file>