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5ACB1" w14:textId="77777777" w:rsidR="006A6BA6" w:rsidRDefault="006A6BA6" w:rsidP="006A6BA6">
      <w:pPr>
        <w:spacing w:after="0" w:line="360" w:lineRule="atLeast"/>
        <w:jc w:val="center"/>
        <w:rPr>
          <w:b/>
          <w:bCs/>
          <w:color w:val="000000" w:themeColor="text1"/>
          <w:sz w:val="24"/>
          <w:szCs w:val="24"/>
        </w:rPr>
      </w:pPr>
    </w:p>
    <w:p w14:paraId="68CEE9C6" w14:textId="77777777" w:rsidR="006A6BA6" w:rsidRDefault="006A6BA6" w:rsidP="006A6BA6">
      <w:pPr>
        <w:spacing w:after="0" w:line="360" w:lineRule="atLeas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სარეკომენდაციო ვერსია </w:t>
      </w:r>
    </w:p>
    <w:p w14:paraId="1452C5FC" w14:textId="77777777" w:rsidR="00B20194" w:rsidRPr="008256ED" w:rsidRDefault="00B20194" w:rsidP="00C12FB3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14:paraId="16F3A26F" w14:textId="5F2B1F0B" w:rsidR="00C515FF" w:rsidRPr="008256ED" w:rsidRDefault="00835BA6" w:rsidP="00C12FB3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შეფუთვის ჩანართი: ინფორმაცია მომხმარებლისათვის</w:t>
      </w:r>
    </w:p>
    <w:p w14:paraId="2B90F047" w14:textId="4BC3A35E" w:rsidR="00835BA6" w:rsidRPr="008256ED" w:rsidRDefault="005A2C08" w:rsidP="00C12FB3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ოლოპატადინი უნიმედ ფარმა 1 მგ/მლ</w:t>
      </w:r>
      <w:r w:rsidR="00835BA6" w:rsidRPr="008256ED">
        <w:rPr>
          <w:b/>
          <w:bCs/>
          <w:color w:val="000000" w:themeColor="text1"/>
          <w:sz w:val="24"/>
          <w:szCs w:val="24"/>
        </w:rPr>
        <w:t xml:space="preserve"> თვალის წვეთები, ხსნარი</w:t>
      </w:r>
    </w:p>
    <w:p w14:paraId="144FA1DC" w14:textId="5C574CFD" w:rsidR="00835BA6" w:rsidRPr="008256ED" w:rsidRDefault="005A2C08" w:rsidP="00C12FB3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ოლოპატადინი</w:t>
      </w:r>
    </w:p>
    <w:p w14:paraId="1C315FC0" w14:textId="77777777" w:rsidR="005A2C08" w:rsidRPr="008256ED" w:rsidRDefault="005A2C08" w:rsidP="00C12FB3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14:paraId="029F8707" w14:textId="218D1E43" w:rsidR="00835BA6" w:rsidRPr="008256ED" w:rsidRDefault="00835BA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მოცემული </w:t>
      </w:r>
      <w:r w:rsidR="008256ED">
        <w:rPr>
          <w:b/>
          <w:bCs/>
          <w:color w:val="000000" w:themeColor="text1"/>
          <w:sz w:val="24"/>
          <w:szCs w:val="24"/>
        </w:rPr>
        <w:t>პრეპარატის</w:t>
      </w:r>
      <w:r w:rsidRPr="008256ED">
        <w:rPr>
          <w:b/>
          <w:bCs/>
          <w:color w:val="000000" w:themeColor="text1"/>
          <w:sz w:val="24"/>
          <w:szCs w:val="24"/>
        </w:rPr>
        <w:t xml:space="preserve"> გამოყენების დაწყებამდე ყურადღებით წაიკითხეთ სრული ჩანართი, რადგან ის შეიცავს თქვენთვის მნიშვნელოვან ინფორმაციას</w:t>
      </w:r>
      <w:r w:rsidRPr="008256ED">
        <w:rPr>
          <w:color w:val="000000" w:themeColor="text1"/>
          <w:sz w:val="24"/>
          <w:szCs w:val="24"/>
        </w:rPr>
        <w:t xml:space="preserve">. </w:t>
      </w:r>
    </w:p>
    <w:p w14:paraId="1E2F9A74" w14:textId="576C4BA8" w:rsidR="00835BA6" w:rsidRPr="008256ED" w:rsidRDefault="00835BA6" w:rsidP="00C12FB3">
      <w:pPr>
        <w:pStyle w:val="ListParagraph"/>
        <w:numPr>
          <w:ilvl w:val="0"/>
          <w:numId w:val="1"/>
        </w:numPr>
        <w:spacing w:after="0" w:line="240" w:lineRule="auto"/>
        <w:ind w:left="270" w:hanging="270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შეინახეთ ეს ჩანართი. შეიძლება, დაგჭირდეთ მისი ხელახლა წაკითხვა. </w:t>
      </w:r>
    </w:p>
    <w:p w14:paraId="5DD54D6A" w14:textId="2C8D3E6A" w:rsidR="00835BA6" w:rsidRPr="008256ED" w:rsidRDefault="00835BA6" w:rsidP="00C12FB3">
      <w:pPr>
        <w:pStyle w:val="ListParagraph"/>
        <w:numPr>
          <w:ilvl w:val="0"/>
          <w:numId w:val="1"/>
        </w:numPr>
        <w:spacing w:after="0" w:line="240" w:lineRule="auto"/>
        <w:ind w:left="270" w:hanging="270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ნებისმიერი დამატებითი ინფორმაციის მისაღებად მიმართეთ თქვენს ექიმს ან ფარმაცევტს.</w:t>
      </w:r>
    </w:p>
    <w:p w14:paraId="71719836" w14:textId="6253BCE4" w:rsidR="00835BA6" w:rsidRPr="008256ED" w:rsidRDefault="00835BA6" w:rsidP="00C12FB3">
      <w:pPr>
        <w:pStyle w:val="ListParagraph"/>
        <w:numPr>
          <w:ilvl w:val="0"/>
          <w:numId w:val="1"/>
        </w:numPr>
        <w:spacing w:after="0" w:line="240" w:lineRule="auto"/>
        <w:ind w:left="270" w:hanging="270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მოცემული </w:t>
      </w:r>
      <w:r w:rsidR="008256ED">
        <w:rPr>
          <w:color w:val="000000" w:themeColor="text1"/>
          <w:sz w:val="24"/>
          <w:szCs w:val="24"/>
        </w:rPr>
        <w:t>პრეპარატი</w:t>
      </w:r>
      <w:r w:rsidRPr="008256ED">
        <w:rPr>
          <w:color w:val="000000" w:themeColor="text1"/>
          <w:sz w:val="24"/>
          <w:szCs w:val="24"/>
        </w:rPr>
        <w:t xml:space="preserve"> გამოწერილია მხოლოდ თქვენთვის. არ გადასცეთ ის სხვა პირებს. ეს შესაძლოა საზიანო აღმოჩნდეს მათთვის, იმ შემთხვევაშიც კი, თუ მათი დაავადების ნიშნები თქვენსას ემთხვევა. </w:t>
      </w:r>
    </w:p>
    <w:p w14:paraId="43E46289" w14:textId="464B9ACC" w:rsidR="00835BA6" w:rsidRPr="008256ED" w:rsidRDefault="00835BA6" w:rsidP="00C12FB3">
      <w:pPr>
        <w:pStyle w:val="ListParagraph"/>
        <w:numPr>
          <w:ilvl w:val="0"/>
          <w:numId w:val="1"/>
        </w:numPr>
        <w:spacing w:after="0" w:line="240" w:lineRule="auto"/>
        <w:ind w:left="270" w:hanging="270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ნებისმიერი გვერდითი მოქმედების გამოვლენის შემთხვევაში მიმართეთ </w:t>
      </w:r>
      <w:r w:rsidR="003C23E7" w:rsidRPr="008256ED">
        <w:rPr>
          <w:color w:val="000000" w:themeColor="text1"/>
          <w:sz w:val="24"/>
          <w:szCs w:val="24"/>
        </w:rPr>
        <w:t>თ</w:t>
      </w:r>
      <w:r w:rsidRPr="008256ED">
        <w:rPr>
          <w:color w:val="000000" w:themeColor="text1"/>
          <w:sz w:val="24"/>
          <w:szCs w:val="24"/>
        </w:rPr>
        <w:t xml:space="preserve">ქვენს ექიმს ან ფარმაცევტს. ეს ეხება ნებისმიერ შესაძლო გვერდით მოქმედებას, რომელიც არ არის აღწერილი მოცემულ ჩანართში. იხ. პარაგრაფი 4. </w:t>
      </w:r>
    </w:p>
    <w:p w14:paraId="55A0D7A7" w14:textId="374896C3" w:rsidR="00835BA6" w:rsidRPr="008256ED" w:rsidRDefault="00835BA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76CC947F" w14:textId="06418E93" w:rsidR="00835BA6" w:rsidRPr="008256ED" w:rsidRDefault="00835BA6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ჩანართის შინაარსი</w:t>
      </w:r>
    </w:p>
    <w:p w14:paraId="1C075933" w14:textId="7054156C" w:rsidR="00835BA6" w:rsidRPr="008256ED" w:rsidRDefault="000A7834" w:rsidP="00C12FB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რას წარმოადგენს </w:t>
      </w:r>
      <w:r w:rsidR="00290DE2" w:rsidRPr="008256ED">
        <w:rPr>
          <w:color w:val="000000" w:themeColor="text1"/>
          <w:sz w:val="24"/>
          <w:szCs w:val="24"/>
        </w:rPr>
        <w:t>ოლოპატადინი უნიმედ ფარმა</w:t>
      </w:r>
      <w:r w:rsidR="00290DE2" w:rsidRPr="008256ED">
        <w:rPr>
          <w:b/>
          <w:bCs/>
          <w:color w:val="000000" w:themeColor="text1"/>
          <w:sz w:val="24"/>
          <w:szCs w:val="24"/>
        </w:rPr>
        <w:t xml:space="preserve"> </w:t>
      </w:r>
      <w:r w:rsidRPr="008256ED">
        <w:rPr>
          <w:color w:val="000000" w:themeColor="text1"/>
          <w:sz w:val="24"/>
          <w:szCs w:val="24"/>
        </w:rPr>
        <w:t>და რისთვის გამოიყენება</w:t>
      </w:r>
    </w:p>
    <w:p w14:paraId="06FE3D2E" w14:textId="4DF09876" w:rsidR="000A7834" w:rsidRPr="008256ED" w:rsidRDefault="000A7834" w:rsidP="00C12FB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რა უნდა იცოდეთ </w:t>
      </w:r>
      <w:r w:rsidR="00290DE2" w:rsidRPr="008256ED">
        <w:rPr>
          <w:color w:val="000000" w:themeColor="text1"/>
          <w:sz w:val="24"/>
          <w:szCs w:val="24"/>
        </w:rPr>
        <w:t>ოლოპატადინი უნიმედ ფარმას</w:t>
      </w:r>
      <w:r w:rsidR="00290DE2" w:rsidRPr="008256ED">
        <w:rPr>
          <w:b/>
          <w:bCs/>
          <w:color w:val="000000" w:themeColor="text1"/>
          <w:sz w:val="24"/>
          <w:szCs w:val="24"/>
        </w:rPr>
        <w:t xml:space="preserve"> </w:t>
      </w:r>
      <w:r w:rsidRPr="008256ED">
        <w:rPr>
          <w:color w:val="000000" w:themeColor="text1"/>
          <w:sz w:val="24"/>
          <w:szCs w:val="24"/>
        </w:rPr>
        <w:t xml:space="preserve">გამოყენებამდე </w:t>
      </w:r>
    </w:p>
    <w:p w14:paraId="5E9EF2AE" w14:textId="3B0F8914" w:rsidR="000A7834" w:rsidRPr="008256ED" w:rsidRDefault="000A7834" w:rsidP="00C12FB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როგორ გამოიყენება </w:t>
      </w:r>
      <w:r w:rsidR="00290DE2" w:rsidRPr="008256ED">
        <w:rPr>
          <w:color w:val="000000" w:themeColor="text1"/>
          <w:sz w:val="24"/>
          <w:szCs w:val="24"/>
        </w:rPr>
        <w:t>ოლოპატადინი უნიმედ ფარმა</w:t>
      </w:r>
    </w:p>
    <w:p w14:paraId="010C5EBF" w14:textId="4052142D" w:rsidR="000A7834" w:rsidRPr="008256ED" w:rsidRDefault="000A7834" w:rsidP="00C12FB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შესაძლო გვერდითი მოქმედება</w:t>
      </w:r>
    </w:p>
    <w:p w14:paraId="27DCE973" w14:textId="75F4BAAA" w:rsidR="000A7834" w:rsidRPr="008256ED" w:rsidRDefault="00290DE2" w:rsidP="00C12FB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="000A7834" w:rsidRPr="008256ED">
        <w:rPr>
          <w:color w:val="000000" w:themeColor="text1"/>
          <w:sz w:val="24"/>
          <w:szCs w:val="24"/>
        </w:rPr>
        <w:t>შენახვის წესი</w:t>
      </w:r>
    </w:p>
    <w:p w14:paraId="0D0450C1" w14:textId="77777777" w:rsidR="00290DE2" w:rsidRPr="008256ED" w:rsidRDefault="000A7834" w:rsidP="00C12FB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შეფუთვის შემადგენლო</w:t>
      </w:r>
      <w:r w:rsidR="00AA19DA" w:rsidRPr="008256ED">
        <w:rPr>
          <w:color w:val="000000" w:themeColor="text1"/>
          <w:sz w:val="24"/>
          <w:szCs w:val="24"/>
        </w:rPr>
        <w:t>ბ</w:t>
      </w:r>
      <w:r w:rsidRPr="008256ED">
        <w:rPr>
          <w:color w:val="000000" w:themeColor="text1"/>
          <w:sz w:val="24"/>
          <w:szCs w:val="24"/>
        </w:rPr>
        <w:t>ა და სხვა ინფორმაცია</w:t>
      </w:r>
    </w:p>
    <w:p w14:paraId="26214ABD" w14:textId="77777777" w:rsidR="00290DE2" w:rsidRPr="008256ED" w:rsidRDefault="00290DE2" w:rsidP="00C12FB3">
      <w:pPr>
        <w:pStyle w:val="ListParagraph"/>
        <w:spacing w:after="0" w:line="240" w:lineRule="auto"/>
        <w:ind w:left="360"/>
        <w:jc w:val="both"/>
        <w:rPr>
          <w:color w:val="000000" w:themeColor="text1"/>
          <w:sz w:val="24"/>
          <w:szCs w:val="24"/>
        </w:rPr>
      </w:pPr>
    </w:p>
    <w:p w14:paraId="3AF37838" w14:textId="6658F67A" w:rsidR="00290DE2" w:rsidRPr="008256ED" w:rsidRDefault="00290DE2" w:rsidP="00C12FB3">
      <w:pPr>
        <w:pStyle w:val="ListParagraph"/>
        <w:spacing w:after="0" w:line="240" w:lineRule="auto"/>
        <w:ind w:left="0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1. რას წარმოადგენს ოლოპატადინი უნიმედ ფარმა და რისთვის გამოიყენება</w:t>
      </w:r>
    </w:p>
    <w:p w14:paraId="749C8C04" w14:textId="65B019C2" w:rsidR="000A7834" w:rsidRPr="008256ED" w:rsidRDefault="00105F54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 გამოიყენება სეზონური ალერგიული კონიუნქტივიტის ნიშნებისა და სიმპტომების სამკურნალოდ. </w:t>
      </w:r>
    </w:p>
    <w:p w14:paraId="2FD927C1" w14:textId="38D6EFC1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28B89462" w14:textId="01C720D5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ალერგიული კონიუნქტივიტი</w:t>
      </w:r>
      <w:r w:rsidRPr="008256ED">
        <w:rPr>
          <w:color w:val="000000" w:themeColor="text1"/>
          <w:sz w:val="24"/>
          <w:szCs w:val="24"/>
        </w:rPr>
        <w:t xml:space="preserve">. ზოგიერთ მასალას, როგორიცაა </w:t>
      </w:r>
      <w:r w:rsidR="00354B99" w:rsidRPr="008256ED">
        <w:rPr>
          <w:color w:val="000000" w:themeColor="text1"/>
          <w:sz w:val="24"/>
          <w:szCs w:val="24"/>
        </w:rPr>
        <w:t>ყვავილის მტვერი</w:t>
      </w:r>
      <w:r w:rsidRPr="008256ED">
        <w:rPr>
          <w:color w:val="000000" w:themeColor="text1"/>
          <w:sz w:val="24"/>
          <w:szCs w:val="24"/>
        </w:rPr>
        <w:t xml:space="preserve">, სახლის მტვერი და ცხოველების ბეწვი, შეუძლია გამოიწვიოს ალერგიული რეაქციები, რომლებიც იწვევს ქავილს, სიწითლეს, ასევე შეშუპებას თქვენი თვალის ზედაპირზე. </w:t>
      </w:r>
    </w:p>
    <w:p w14:paraId="40CB5896" w14:textId="54124523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5BF336F7" w14:textId="60EFAEF6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ოლოპატადინი უნიმედ ფარმა არის თვალის ალერგიული მდგომარეობების სამკურნალო პრეპარატი. ის მოქმედებს ალერგიული რეაქციის ინტენსივობის შემცირებით. </w:t>
      </w:r>
    </w:p>
    <w:p w14:paraId="66180661" w14:textId="42B9B079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8B3E7BF" w14:textId="6105B97D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ოლოპატადინი უნიმედ ფარმა ინიშნება მოზრდილებში, 12-დან 18 წლამე ასაკის მოზარდებში და 3-დან 12 წლამდე ასაკის ბავშვებში. </w:t>
      </w:r>
    </w:p>
    <w:p w14:paraId="33A9E4ED" w14:textId="17C01CE2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0CAC13E" w14:textId="77777777" w:rsidR="00131FE8" w:rsidRPr="008256ED" w:rsidRDefault="00131FE8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lastRenderedPageBreak/>
        <w:t>ოლოპატადინი უნიმედ ფარმა არის სტერილური ხსნარი, რომელიც არ შეიცავს კონსერვანტს.</w:t>
      </w:r>
    </w:p>
    <w:p w14:paraId="03A92979" w14:textId="77777777" w:rsidR="00131FE8" w:rsidRPr="008256ED" w:rsidRDefault="00131FE8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2AB4B65" w14:textId="68B79B81" w:rsidR="00F96FC2" w:rsidRPr="008256ED" w:rsidRDefault="00F96FC2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2. რა უნდა იცოდეთ </w:t>
      </w:r>
      <w:r w:rsidR="00290DE2"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Pr="008256ED">
        <w:rPr>
          <w:b/>
          <w:bCs/>
          <w:color w:val="000000" w:themeColor="text1"/>
          <w:sz w:val="24"/>
          <w:szCs w:val="24"/>
        </w:rPr>
        <w:t xml:space="preserve">გამოყენებამდე </w:t>
      </w:r>
    </w:p>
    <w:p w14:paraId="535AEDAC" w14:textId="74E1491E" w:rsidR="004E4F08" w:rsidRPr="008256ED" w:rsidRDefault="00131FE8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არ გამოიყენოთ ოლოპატადინი უნიმედ ფარმა</w:t>
      </w:r>
    </w:p>
    <w:p w14:paraId="52E60A4B" w14:textId="49F92C27" w:rsidR="004E4F08" w:rsidRPr="008256ED" w:rsidRDefault="005A065E" w:rsidP="00C12FB3">
      <w:pPr>
        <w:pStyle w:val="ListParagraph"/>
        <w:numPr>
          <w:ilvl w:val="0"/>
          <w:numId w:val="3"/>
        </w:numPr>
        <w:spacing w:after="0" w:line="240" w:lineRule="auto"/>
        <w:ind w:left="450" w:hanging="450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თუ ხართ ალერგიული </w:t>
      </w:r>
      <w:r w:rsidR="00131FE8" w:rsidRPr="008256ED">
        <w:rPr>
          <w:color w:val="000000" w:themeColor="text1"/>
          <w:sz w:val="24"/>
          <w:szCs w:val="24"/>
        </w:rPr>
        <w:t xml:space="preserve">ოლოპატადინის </w:t>
      </w:r>
      <w:r w:rsidRPr="008256ED">
        <w:rPr>
          <w:color w:val="000000" w:themeColor="text1"/>
          <w:sz w:val="24"/>
          <w:szCs w:val="24"/>
        </w:rPr>
        <w:t xml:space="preserve">ან მოცემული </w:t>
      </w:r>
      <w:r w:rsidR="008256ED">
        <w:rPr>
          <w:color w:val="000000" w:themeColor="text1"/>
          <w:sz w:val="24"/>
          <w:szCs w:val="24"/>
        </w:rPr>
        <w:t>პრეპარატის</w:t>
      </w:r>
      <w:r w:rsidRPr="008256ED">
        <w:rPr>
          <w:color w:val="000000" w:themeColor="text1"/>
          <w:sz w:val="24"/>
          <w:szCs w:val="24"/>
        </w:rPr>
        <w:t xml:space="preserve"> ნებისმიერი სხვა ინგრედიენტის მიმართ (ჩამოთვლილია პარაგრაფში 6)</w:t>
      </w:r>
      <w:r w:rsidR="00131FE8" w:rsidRPr="008256ED">
        <w:rPr>
          <w:color w:val="000000" w:themeColor="text1"/>
          <w:sz w:val="24"/>
          <w:szCs w:val="24"/>
        </w:rPr>
        <w:t>.</w:t>
      </w:r>
    </w:p>
    <w:p w14:paraId="0CF9CC8E" w14:textId="13178E3D" w:rsidR="005A065E" w:rsidRPr="008256ED" w:rsidRDefault="005A065E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9B86ACB" w14:textId="4CCC617F" w:rsidR="005A065E" w:rsidRPr="008256ED" w:rsidRDefault="005A065E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გაფრთხილება და სიფრთხილის ზომები</w:t>
      </w:r>
    </w:p>
    <w:p w14:paraId="25725C09" w14:textId="77777777" w:rsidR="00131FE8" w:rsidRPr="008256ED" w:rsidRDefault="00131FE8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ოლოპატადინი უნიმედ ფარმას გამოყენებამდე </w:t>
      </w:r>
      <w:r w:rsidR="00341E72" w:rsidRPr="008256ED">
        <w:rPr>
          <w:color w:val="000000" w:themeColor="text1"/>
          <w:sz w:val="24"/>
          <w:szCs w:val="24"/>
        </w:rPr>
        <w:t>მიმართეთ თქვენს ექიმს ან ფარმაცევტს</w:t>
      </w:r>
      <w:r w:rsidRPr="008256ED">
        <w:rPr>
          <w:color w:val="000000" w:themeColor="text1"/>
          <w:sz w:val="24"/>
          <w:szCs w:val="24"/>
        </w:rPr>
        <w:t xml:space="preserve">. </w:t>
      </w:r>
    </w:p>
    <w:p w14:paraId="02F7CD0E" w14:textId="77824B1A" w:rsidR="00131FE8" w:rsidRPr="008256ED" w:rsidRDefault="00131FE8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5C882D6A" w14:textId="6757815D" w:rsidR="00131FE8" w:rsidRPr="008256ED" w:rsidRDefault="00131FE8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მიმართეთ თქვენს ექიმს, თუ ოლოპატადინი უნიმედ ფარმათი მკურნალობის პერიოდში განვითარდა </w:t>
      </w:r>
      <w:r w:rsidR="00354B99" w:rsidRPr="008256ED">
        <w:rPr>
          <w:color w:val="000000" w:themeColor="text1"/>
          <w:sz w:val="24"/>
          <w:szCs w:val="24"/>
        </w:rPr>
        <w:t xml:space="preserve">თვალის </w:t>
      </w:r>
      <w:r w:rsidRPr="008256ED">
        <w:rPr>
          <w:color w:val="000000" w:themeColor="text1"/>
          <w:sz w:val="24"/>
          <w:szCs w:val="24"/>
        </w:rPr>
        <w:t xml:space="preserve">ისეთი გვერდითი მოვლენები, როგორიცაა თვალის გაღიზიანება, ტკივილი, სიწითლე ან მხედველობის ცვლილება, ან თუ თქვენი მდგომარეობა გაუარესდა. </w:t>
      </w:r>
    </w:p>
    <w:p w14:paraId="501BAE2E" w14:textId="50F6045C" w:rsidR="00131FE8" w:rsidRPr="008256ED" w:rsidRDefault="00131FE8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9121B9C" w14:textId="0E1A9EF0" w:rsidR="00131FE8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თუ ანამნეზში გაქვთ კონტაქტური ჰიპერმგრძნობელობა ვერცხლის მიმართ, ეს პროდუქტი არ უნდა გამოიყენოთ, რადგან გამოყოფილი წვეთები შეიძლება შეიცავდეს ვერცხლის კვალს კონტეინერის თავსახურიდან. </w:t>
      </w:r>
    </w:p>
    <w:p w14:paraId="2E50104A" w14:textId="508DBC13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87512E5" w14:textId="0541E334" w:rsidR="00C545EB" w:rsidRPr="008256ED" w:rsidRDefault="00C545EB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კონტაქტური ლინზების მომხმარებლები</w:t>
      </w:r>
    </w:p>
    <w:p w14:paraId="48D0FFCE" w14:textId="1A4F060E" w:rsidR="00131FE8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თუ ატარებთ კონტაქტურ ლინზებს, ჩაწვეთებამდე უნდა მოიხსნათ კონტაქტური ლინზები და</w:t>
      </w:r>
      <w:r w:rsidR="005B77B4" w:rsidRPr="008256ED">
        <w:rPr>
          <w:color w:val="000000" w:themeColor="text1"/>
          <w:sz w:val="24"/>
          <w:szCs w:val="24"/>
          <w:lang w:val="en-US"/>
        </w:rPr>
        <w:t xml:space="preserve"> </w:t>
      </w:r>
      <w:r w:rsidR="005B77B4" w:rsidRPr="008256ED">
        <w:rPr>
          <w:color w:val="000000" w:themeColor="text1"/>
          <w:sz w:val="24"/>
          <w:szCs w:val="24"/>
        </w:rPr>
        <w:t>დაელოდოთ სულ მცირე 15 წუთი მათ გაკეთებამდე</w:t>
      </w:r>
      <w:r w:rsidRPr="008256ED">
        <w:rPr>
          <w:color w:val="000000" w:themeColor="text1"/>
          <w:sz w:val="24"/>
          <w:szCs w:val="24"/>
        </w:rPr>
        <w:t xml:space="preserve">. </w:t>
      </w:r>
    </w:p>
    <w:p w14:paraId="5B5146CF" w14:textId="0BE65513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DE64427" w14:textId="11F682CF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ბავშვები</w:t>
      </w:r>
    </w:p>
    <w:p w14:paraId="3163CDCF" w14:textId="09A3C6A6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არ გამოიყენოთ ოლოპატადინი უნიმედ ფარმა 3 წლამდე ასაკის ბავშვებში. არ მისცეთ ეს პრეპარატი 3 წლამდე ასაკის ბავშვებს, რადგან არ არის მონაცემები, რომლებიც მიუთითებს, რომ ის უსაფრთხო და ეფექტიანია 3 წლამდე ასაკის ბავშვებში. </w:t>
      </w:r>
    </w:p>
    <w:p w14:paraId="6B087D5B" w14:textId="3FBE0EF5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7950B36D" w14:textId="2A56CA32" w:rsidR="00C545EB" w:rsidRPr="008256ED" w:rsidRDefault="00C545EB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სხვა პრეპარატები და ოლოპატადინი უნიმედ ფარმა</w:t>
      </w:r>
    </w:p>
    <w:p w14:paraId="5E97B3A3" w14:textId="339ACED6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აცნობეთ თქვენს ექიმს ან ფარმაცევტს, თუ იღებთ, ახლო წარსულში იღებდით ან შეიძლება მიგეღოთ ნებისმიერი სხვა პრეპარატი. </w:t>
      </w:r>
    </w:p>
    <w:p w14:paraId="54FDC95F" w14:textId="2723355A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CC2907F" w14:textId="3E612161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თუ იყენებთ თვალის სხვა წვეთებს</w:t>
      </w:r>
      <w:r w:rsidR="00574B46" w:rsidRPr="008256ED">
        <w:rPr>
          <w:color w:val="000000" w:themeColor="text1"/>
          <w:sz w:val="24"/>
          <w:szCs w:val="24"/>
        </w:rPr>
        <w:t xml:space="preserve"> ან თვალის მალამოს პრეპარატებს, თითოეული პრეპარატის გამოყენების შორის დაიცავით სულ მცირე 5 წუთიანი ინტერვალი. თვალის მალამოები გამოიყენება ბოლოს. </w:t>
      </w:r>
    </w:p>
    <w:p w14:paraId="2F4A59EF" w14:textId="5268FB8B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2086D58B" w14:textId="1FAA3538" w:rsidR="00574B46" w:rsidRPr="008256ED" w:rsidRDefault="00574B46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ოლოპატადინი უნიმედ ფარმა საკვებთან და სასმელთან ერთად</w:t>
      </w:r>
    </w:p>
    <w:p w14:paraId="5FC878AA" w14:textId="34DE6E44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პრეპარატი წარმოადგენს თვალის ხსნარს, ამიტომ მისი გამოყენება არ არის კავშირში საკვებთან და სასმელთან. </w:t>
      </w:r>
    </w:p>
    <w:p w14:paraId="5438E7ED" w14:textId="262660A7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2956B7E4" w14:textId="79C4A39E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ორსულობა, ძუძუთი კვება და ფერტილობა</w:t>
      </w:r>
    </w:p>
    <w:p w14:paraId="07C5E8BA" w14:textId="1CBCC70C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lastRenderedPageBreak/>
        <w:t>თუ ხართ ორსულად ან ბავშვს ძუძუთი კვებავთ, ფიქრობთ, რომ შეიძლება იყოთ ორსულად,  ან გეგმავთ ორსულობას, ამ პრეპარატის მიღებამდე რჩევისთვის მიმარ</w:t>
      </w:r>
      <w:r w:rsidR="005B77B4" w:rsidRPr="008256ED">
        <w:rPr>
          <w:color w:val="000000" w:themeColor="text1"/>
          <w:sz w:val="24"/>
          <w:szCs w:val="24"/>
        </w:rPr>
        <w:t>თ</w:t>
      </w:r>
      <w:r w:rsidRPr="008256ED">
        <w:rPr>
          <w:color w:val="000000" w:themeColor="text1"/>
          <w:sz w:val="24"/>
          <w:szCs w:val="24"/>
        </w:rPr>
        <w:t xml:space="preserve">ეთ თქვენს ექიმს ან ფარმაცევტს. </w:t>
      </w:r>
    </w:p>
    <w:p w14:paraId="5BF93926" w14:textId="031251BB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2576B16D" w14:textId="77777777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ოლოპატადინი უნიმედ ფარმა არ უნდა გამოიყენოთ, თუ ხართ ორსულად  ან ბავშვს ძუძუთი კვებავთ, ამ პრეპარატის გამოყენებამდე რჩევისთვის მიმართეთ თქვენს ექიმს.</w:t>
      </w:r>
    </w:p>
    <w:p w14:paraId="625094B6" w14:textId="77777777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8DD4AE0" w14:textId="77777777" w:rsidR="00574B46" w:rsidRPr="008256ED" w:rsidRDefault="00574B46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სატრანსპორტო საშუალებების მართვა და მექანიზმების გამოყენება</w:t>
      </w:r>
    </w:p>
    <w:p w14:paraId="0865805C" w14:textId="112CC79E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შეიძლება შენიშნოთ, რომ ოლოპატადინი უნიმედ ფარმას გამოყენების შემდეგ თქვენი მხედველობა დროებით გახდა არამკვეთრი. არ მართოთ სატრანსპორტო საშუალებები ან იმუშაოთ მექანიზმებთან, სანამ ეს მდგომარეობა არ ალაგდება. </w:t>
      </w:r>
    </w:p>
    <w:p w14:paraId="691A38B7" w14:textId="77777777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FAD5AE8" w14:textId="784A240D" w:rsidR="00574B46" w:rsidRPr="008256ED" w:rsidRDefault="00574B46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 შეიცავს ფოსფატის ბუფერებს   </w:t>
      </w:r>
    </w:p>
    <w:p w14:paraId="4F560008" w14:textId="40507DC3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ამ პრეპარატის 1 მლ ხსნარი შეიცავს 2.991 მგ დინატრიუმის ფოსფატ დოდეკაჰიდრატს (შეესაბამება 0.80 მგ ფოსფატს 1 მლ ხსნარში). </w:t>
      </w:r>
    </w:p>
    <w:p w14:paraId="6AF56C2B" w14:textId="57FC1934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თუ გაქვთ თვალის წინა ნაწილში გამჭვირვალე გარსის (რქოვანა) მძიმე დაზიანება</w:t>
      </w:r>
      <w:r w:rsidR="00343A96" w:rsidRPr="008256ED">
        <w:rPr>
          <w:color w:val="000000" w:themeColor="text1"/>
          <w:sz w:val="24"/>
          <w:szCs w:val="24"/>
        </w:rPr>
        <w:t xml:space="preserve">, ძალიან იშვიათ შემთხვევებში ფოსფატებს შეუძლია გამოიწვიოს რქოვანას შემრღვევა კალციუმის დაგროვების გამო მკურნალობის დროს. </w:t>
      </w:r>
    </w:p>
    <w:p w14:paraId="70D62E20" w14:textId="0C4D790A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3894804" w14:textId="07DFC415" w:rsidR="001412FC" w:rsidRPr="008256ED" w:rsidRDefault="001412FC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3. როგორ გამოიყენება </w:t>
      </w:r>
      <w:r w:rsidR="00290DE2" w:rsidRPr="008256ED">
        <w:rPr>
          <w:b/>
          <w:bCs/>
          <w:color w:val="000000" w:themeColor="text1"/>
          <w:sz w:val="24"/>
          <w:szCs w:val="24"/>
        </w:rPr>
        <w:t>ოლოპატადინი უნიმედ ფარმა</w:t>
      </w:r>
    </w:p>
    <w:p w14:paraId="7A5E0240" w14:textId="50FE3686" w:rsidR="001412FC" w:rsidRPr="008256ED" w:rsidRDefault="001412FC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მოცემული პრეპარატი ყოველთვის გამოიყენეთ თქვენი ექიმის </w:t>
      </w:r>
      <w:r w:rsidR="00D67DC0" w:rsidRPr="008256ED">
        <w:rPr>
          <w:color w:val="000000" w:themeColor="text1"/>
          <w:sz w:val="24"/>
          <w:szCs w:val="24"/>
        </w:rPr>
        <w:t xml:space="preserve">მითითებების ზუსტად დაცვით. </w:t>
      </w:r>
      <w:r w:rsidR="00343A96" w:rsidRPr="008256ED">
        <w:rPr>
          <w:color w:val="000000" w:themeColor="text1"/>
          <w:sz w:val="24"/>
          <w:szCs w:val="24"/>
        </w:rPr>
        <w:t>თუ არ ხართ დარწმუნებული,</w:t>
      </w:r>
      <w:r w:rsidR="00D67DC0" w:rsidRPr="008256ED">
        <w:rPr>
          <w:color w:val="000000" w:themeColor="text1"/>
          <w:sz w:val="24"/>
          <w:szCs w:val="24"/>
        </w:rPr>
        <w:t xml:space="preserve"> კონსულტაციისთვის მიმართეთ თქვენს  ექიმს</w:t>
      </w:r>
      <w:r w:rsidR="00343A96" w:rsidRPr="008256ED">
        <w:rPr>
          <w:color w:val="000000" w:themeColor="text1"/>
          <w:sz w:val="24"/>
          <w:szCs w:val="24"/>
        </w:rPr>
        <w:t xml:space="preserve"> ან ფარმაცევტს</w:t>
      </w:r>
      <w:r w:rsidR="00D67DC0" w:rsidRPr="008256ED">
        <w:rPr>
          <w:color w:val="000000" w:themeColor="text1"/>
          <w:sz w:val="24"/>
          <w:szCs w:val="24"/>
        </w:rPr>
        <w:t xml:space="preserve">. </w:t>
      </w:r>
    </w:p>
    <w:p w14:paraId="391527F3" w14:textId="7BAA64FF" w:rsidR="00D67DC0" w:rsidRPr="008256ED" w:rsidRDefault="00D67DC0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225649A0" w14:textId="63533A9E" w:rsidR="00343A96" w:rsidRPr="008256ED" w:rsidRDefault="00D67DC0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რეკომენდებული დოზა შეადგენს</w:t>
      </w:r>
      <w:r w:rsidR="00343A96" w:rsidRPr="008256ED">
        <w:rPr>
          <w:color w:val="000000" w:themeColor="text1"/>
          <w:sz w:val="24"/>
          <w:szCs w:val="24"/>
        </w:rPr>
        <w:t xml:space="preserve"> 1 წვეთს თვალში ან თვალებში, ორჯერ დღეში - დილით და საღამოს. </w:t>
      </w:r>
    </w:p>
    <w:p w14:paraId="0AFCA1C8" w14:textId="18D73C17" w:rsidR="00343A96" w:rsidRPr="008256ED" w:rsidRDefault="00343A9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14290E4F" w14:textId="0555C689" w:rsidR="00343A96" w:rsidRPr="008256ED" w:rsidRDefault="00343A9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გამოიყენეთ ეს დოზა, თუ სხვა დანიშნულება არ გაქვთ მიღებული თქვენი ექიმისგან. ორივე თვალში ოლოპატადინი უნიმედ ფარმა უნდა გამოიყენოთ მხოლოდ ექიმის დანიშნულებით. გამოიყენეთ ის ექიმის მიერ დანიშნული ხანგრძლივობით. </w:t>
      </w:r>
    </w:p>
    <w:p w14:paraId="46AE1996" w14:textId="20186297" w:rsidR="00343A96" w:rsidRPr="008256ED" w:rsidRDefault="00343A9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28AFF30" w14:textId="1FD39393" w:rsidR="00343A96" w:rsidRPr="008256ED" w:rsidRDefault="00343A9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ოლოპატადინი უნიმედ ფარმა გამოიყენება მხოლოდ თვალის წვეთის სახით. </w:t>
      </w:r>
    </w:p>
    <w:p w14:paraId="52F19507" w14:textId="20F2EC0C" w:rsidR="00D67DC0" w:rsidRPr="008256ED" w:rsidRDefault="00D67DC0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 </w:t>
      </w:r>
    </w:p>
    <w:p w14:paraId="58F46610" w14:textId="20D5B685" w:rsidR="007B1A2D" w:rsidRPr="008256ED" w:rsidRDefault="007B1A2D" w:rsidP="00C12FB3">
      <w:pPr>
        <w:spacing w:after="0" w:line="240" w:lineRule="auto"/>
        <w:jc w:val="both"/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გამოყენების ინსტრუქცია</w:t>
      </w:r>
    </w:p>
    <w:p w14:paraId="41C7D8BE" w14:textId="012C4B71" w:rsidR="007B1A2D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1. </w:t>
      </w:r>
      <w:r w:rsidR="00E472B1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დაიბანეთ ხელები და მიიღეთ მოხერხებული მდგომარეობა</w:t>
      </w:r>
      <w:r w:rsidR="00343A96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7A996C21" w14:textId="347D30B7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2. მოხსენით ბოთლს თავსახური</w:t>
      </w:r>
      <w:r w:rsidR="00343A96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. თუ თავსახურის მოხსნის შემდეგ ჩამკეტი დაზიანდა, მოხსენით ის პროდუქტის გამოყენებამდე.   </w:t>
      </w:r>
    </w:p>
    <w:p w14:paraId="2E6E6318" w14:textId="5314E936" w:rsidR="00E472B1" w:rsidRPr="008256ED" w:rsidRDefault="00E472B1" w:rsidP="00C12FB3">
      <w:pPr>
        <w:tabs>
          <w:tab w:val="left" w:pos="2304"/>
        </w:tabs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862DB" wp14:editId="6C2B31F2">
                <wp:simplePos x="0" y="0"/>
                <wp:positionH relativeFrom="margin">
                  <wp:align>left</wp:align>
                </wp:positionH>
                <wp:positionV relativeFrom="paragraph">
                  <wp:posOffset>92931</wp:posOffset>
                </wp:positionV>
                <wp:extent cx="1574358" cy="1129085"/>
                <wp:effectExtent l="0" t="0" r="6985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358" cy="112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5ED39C" w14:textId="0307EDAC" w:rsidR="00DE4D0C" w:rsidRDefault="005B77B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33A611" wp14:editId="6396C6CA">
                                  <wp:extent cx="1398905" cy="874643"/>
                                  <wp:effectExtent l="0" t="0" r="0" b="1905"/>
                                  <wp:docPr id="18" name="Рисунок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7068" cy="8859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E862D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7.3pt;width:123.95pt;height:88.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" fillcolor="white [3201]" stroked="f" strokeweight=".5pt">
                <v:textbox>
                  <w:txbxContent>
                    <w:p w14:paraId="355ED39C" w14:textId="0307EDAC" w:rsidR="00DE4D0C" w:rsidRDefault="005B77B4">
                      <w:r>
                        <w:rPr>
                          <w:noProof/>
                        </w:rPr>
                        <w:drawing>
                          <wp:inline distT="0" distB="0" distL="0" distR="0" wp14:anchorId="7E33A611" wp14:editId="6396C6CA">
                            <wp:extent cx="1398905" cy="874643"/>
                            <wp:effectExtent l="0" t="0" r="0" b="1905"/>
                            <wp:docPr id="18" name="Рисунок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7068" cy="8859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7CAF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ab/>
      </w:r>
      <w:r w:rsidR="005B77B4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3093F297" w14:textId="36CE54F6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49E2D7F" w14:textId="63442997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48FC787F" w14:textId="69EB0AE2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90D6B8C" w14:textId="12E3C5D6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47294C7A" w14:textId="1667C4D5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5F6D10F" w14:textId="77777777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519033F8" w14:textId="6235A398" w:rsidR="00F82563" w:rsidRPr="008256ED" w:rsidRDefault="005B77B4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F3227D9" w14:textId="64DCB0D5" w:rsidR="00E472B1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3.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დაიჭირეთ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ბოთლი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ფსკერით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ზემოთ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86A13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ცერა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86A13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დანარჩენ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თითებს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შორის</w:t>
      </w:r>
      <w:r w:rsidR="00E472B1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6F345FD8" w14:textId="1CC0B8D3" w:rsidR="00E472B1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4. </w:t>
      </w:r>
      <w:r w:rsidR="00343A96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გადაწიეთ თავი უკან.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თითით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ფრთხილად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ჩამოწიეთ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დაზიანებული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თვალის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ქვედა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ქუთუთო</w:t>
      </w:r>
      <w:r w:rsidR="00E472B1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0D5C68C3" w14:textId="1E71723E" w:rsidR="00E472B1" w:rsidRPr="008256ED" w:rsidRDefault="00F8256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5B47BE" wp14:editId="01386B00">
                <wp:simplePos x="0" y="0"/>
                <wp:positionH relativeFrom="margin">
                  <wp:align>left</wp:align>
                </wp:positionH>
                <wp:positionV relativeFrom="paragraph">
                  <wp:posOffset>58420</wp:posOffset>
                </wp:positionV>
                <wp:extent cx="1003300" cy="1092200"/>
                <wp:effectExtent l="0" t="0" r="635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109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1D096B" w14:textId="7ADBCD38" w:rsidR="00DE4D0C" w:rsidRDefault="00886A13" w:rsidP="00E472B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624E6C" wp14:editId="66C3A69D">
                                  <wp:extent cx="810895" cy="874395"/>
                                  <wp:effectExtent l="0" t="0" r="8255" b="1905"/>
                                  <wp:docPr id="19" name="Рисунок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0895" cy="874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B47BE" id="Надпись 3" o:spid="_x0000_s1027" type="#_x0000_t202" style="position:absolute;left:0;text-align:left;margin-left:0;margin-top:4.6pt;width:79pt;height:86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" fillcolor="white [3201]" stroked="f" strokeweight=".5pt">
                <v:textbox style="mso-fit-shape-to-text:t">
                  <w:txbxContent>
                    <w:p w14:paraId="571D096B" w14:textId="7ADBCD38" w:rsidR="00DE4D0C" w:rsidRDefault="00886A13" w:rsidP="00E472B1">
                      <w:r>
                        <w:rPr>
                          <w:noProof/>
                        </w:rPr>
                        <w:drawing>
                          <wp:inline distT="0" distB="0" distL="0" distR="0" wp14:anchorId="7C624E6C" wp14:editId="66C3A69D">
                            <wp:extent cx="810895" cy="874395"/>
                            <wp:effectExtent l="0" t="0" r="8255" b="1905"/>
                            <wp:docPr id="19" name="Рисунок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0895" cy="874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D4030D" w14:textId="6EBB31C6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0E021A26" w14:textId="08BEF057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016DC73" w14:textId="2813ED03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F785FA3" w14:textId="67F9B7FE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2148BEC" w14:textId="77777777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7806713" w14:textId="36B32024" w:rsidR="00E472B1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5.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მიიტანეთ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საწვეთურის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წვერი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თვალთან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ახლოს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ისე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რომ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წვერი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არ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შეეხოს</w:t>
      </w:r>
      <w:r w:rsidRPr="008256ED">
        <w:rPr>
          <w:rFonts w:cs="Arial"/>
          <w:color w:val="000000" w:themeColor="text1"/>
          <w:sz w:val="24"/>
          <w:szCs w:val="24"/>
        </w:rPr>
        <w:br/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მიმდებარე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ზედაპირს</w:t>
      </w:r>
      <w:r w:rsidR="00E472B1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15E37544" w14:textId="2A4FE27E" w:rsidR="00E472B1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6.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რბილად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მოუჭირეთ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ბოთლს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ისე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რომ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ერთი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წვეთი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ჩაეწვეთოს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თვალში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,</w:t>
      </w:r>
      <w:r w:rsidRPr="008256ED">
        <w:rPr>
          <w:rFonts w:cs="Arial"/>
          <w:color w:val="000000" w:themeColor="text1"/>
          <w:sz w:val="24"/>
          <w:szCs w:val="24"/>
        </w:rPr>
        <w:br/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გაუშვით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თითი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343A96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ქვედა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ქუთუთოს</w:t>
      </w:r>
      <w:r w:rsidR="00E472B1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1BFC6698" w14:textId="74B23E59" w:rsidR="00343A96" w:rsidRPr="008256ED" w:rsidRDefault="00343A96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გაითვალისწინეთ, რომ </w:t>
      </w:r>
      <w:r w:rsidR="00D24B1A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ბოთლზე დაჭერის შემდეგ წვეთის გამოსვლამდე შეიძლება გავიდეს რამდენიმე წამი. არ დააჭიროთ ბოთლს ძალიან ძლიერად.</w:t>
      </w:r>
    </w:p>
    <w:p w14:paraId="2F7E0ADC" w14:textId="127530D0" w:rsidR="00EB0703" w:rsidRPr="008256ED" w:rsidRDefault="00EB070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DE4E71" wp14:editId="0DA24B7F">
                <wp:simplePos x="0" y="0"/>
                <wp:positionH relativeFrom="column">
                  <wp:posOffset>29210</wp:posOffset>
                </wp:positionH>
                <wp:positionV relativeFrom="paragraph">
                  <wp:posOffset>67310</wp:posOffset>
                </wp:positionV>
                <wp:extent cx="2476500" cy="1301750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130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20152D" w14:textId="24C95C8A" w:rsidR="00DE4D0C" w:rsidRDefault="00886A1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6B10EE" wp14:editId="71249DDF">
                                  <wp:extent cx="2282190" cy="1311910"/>
                                  <wp:effectExtent l="0" t="0" r="3810" b="2540"/>
                                  <wp:docPr id="20" name="Рисунок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2190" cy="1311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E4E71" id="Надпись 6" o:spid="_x0000_s1028" type="#_x0000_t202" style="position:absolute;left:0;text-align:left;margin-left:2.3pt;margin-top:5.3pt;width:195pt;height:102.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" fillcolor="white [3201]" stroked="f" strokeweight=".5pt">
                <v:textbox style="mso-fit-shape-to-text:t">
                  <w:txbxContent>
                    <w:p w14:paraId="0F20152D" w14:textId="24C95C8A" w:rsidR="00DE4D0C" w:rsidRDefault="00886A13">
                      <w:r>
                        <w:rPr>
                          <w:noProof/>
                        </w:rPr>
                        <w:drawing>
                          <wp:inline distT="0" distB="0" distL="0" distR="0" wp14:anchorId="226B10EE" wp14:editId="71249DDF">
                            <wp:extent cx="2282190" cy="1311910"/>
                            <wp:effectExtent l="0" t="0" r="3810" b="2540"/>
                            <wp:docPr id="20" name="Рисунок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2190" cy="1311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139FB9D" w14:textId="77777777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8B3A7F4" w14:textId="77777777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E033113" w14:textId="77777777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292242F" w14:textId="1948D838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A9B9D02" w14:textId="5EE32633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4B3D4F83" w14:textId="0A203E64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2064817" w14:textId="77777777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AE09710" w14:textId="160851F5" w:rsidR="00EB0703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7.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დააჭირეთ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თითი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804D6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დაზიანებული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თვალის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კუთხეს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ცხვირთან</w:t>
      </w:r>
      <w:r w:rsidR="000804D6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.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86A13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დააჭირეთ 1 წუთის განმავლობაში და ამავდროულად </w:t>
      </w:r>
      <w:r w:rsidR="000804D6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დახუჭეთ</w:t>
      </w:r>
      <w:r w:rsidR="000804D6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804D6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თვალი</w:t>
      </w:r>
      <w:r w:rsidR="00EB0703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65F2CF0C" w14:textId="77777777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42C7ADC6" w14:textId="2743A84B" w:rsidR="00EB0703" w:rsidRPr="008256ED" w:rsidRDefault="00EB070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9C133F" wp14:editId="5C5167A2">
                <wp:simplePos x="0" y="0"/>
                <wp:positionH relativeFrom="column">
                  <wp:posOffset>10160</wp:posOffset>
                </wp:positionH>
                <wp:positionV relativeFrom="paragraph">
                  <wp:posOffset>41910</wp:posOffset>
                </wp:positionV>
                <wp:extent cx="1162050" cy="116205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8B86FD" w14:textId="4D035373" w:rsidR="00DE4D0C" w:rsidRDefault="00DE4D0C">
                            <w:r w:rsidRPr="00EB0703">
                              <w:rPr>
                                <w:noProof/>
                              </w:rPr>
                              <w:drawing>
                                <wp:inline distT="0" distB="0" distL="0" distR="0" wp14:anchorId="24F340CC" wp14:editId="6A4FC3B4">
                                  <wp:extent cx="936409" cy="1060450"/>
                                  <wp:effectExtent l="0" t="0" r="0" b="6350"/>
                                  <wp:docPr id="21" name="Рисунок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8390" cy="10626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C133F" id="Надпись 8" o:spid="_x0000_s1029" type="#_x0000_t202" style="position:absolute;left:0;text-align:left;margin-left:.8pt;margin-top:3.3pt;width:91.5pt;height:9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" fillcolor="white [3201]" stroked="f" strokeweight=".5pt">
                <v:textbox>
                  <w:txbxContent>
                    <w:p w14:paraId="7C8B86FD" w14:textId="4D035373" w:rsidR="00DE4D0C" w:rsidRDefault="00DE4D0C">
                      <w:r w:rsidRPr="00EB0703">
                        <w:rPr>
                          <w:noProof/>
                        </w:rPr>
                        <w:drawing>
                          <wp:inline distT="0" distB="0" distL="0" distR="0" wp14:anchorId="24F340CC" wp14:editId="6A4FC3B4">
                            <wp:extent cx="936409" cy="1060450"/>
                            <wp:effectExtent l="0" t="0" r="0" b="6350"/>
                            <wp:docPr id="21" name="Рисунок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8390" cy="10626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847614E" w14:textId="77777777" w:rsidR="00EB0703" w:rsidRPr="008256ED" w:rsidRDefault="00EB070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57E5B4B5" w14:textId="77777777" w:rsidR="00EB0703" w:rsidRPr="008256ED" w:rsidRDefault="00EB070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81065E2" w14:textId="2EFDFA9E" w:rsidR="00F82563" w:rsidRPr="008256ED" w:rsidRDefault="00F8256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60845185" w14:textId="4F383827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3ACF0C08" w14:textId="340D5CE8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498FF5F" w14:textId="77777777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58C299EB" w14:textId="2140523F" w:rsidR="00EB0703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8.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გაიმეორეთ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იგივე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მეორე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თვალში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თუ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ეს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დანიშნულია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ექიმის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მიერ</w:t>
      </w:r>
      <w:r w:rsidR="00EB0703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061FE291" w14:textId="37B76364" w:rsidR="00EB0703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9.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გამოყენების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შემდეგ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24B1A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ბოთლი ერთხელ შეანჯღრიეთ ქვემოთ მიმართულებით, საწვეთურის წვერზე შეხების გარეშე, იმისათვის, რომ მოაცილოთ ნებისმიერი ნარჩენი სითხე წვერიდან. ეს საჭიროა თვალის წვეთების სტერილურობის უზრუნველსაყოფად და შემდეგი წვეთი</w:t>
      </w:r>
      <w:r w:rsidR="00886A13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ს</w:t>
      </w:r>
      <w:r w:rsidR="00D24B1A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მარტივად გამოსასვლელად მომდევნო გამოყენებისას. </w:t>
      </w:r>
    </w:p>
    <w:p w14:paraId="0EE41FD3" w14:textId="64B50CFF" w:rsidR="00D361A0" w:rsidRPr="008256ED" w:rsidRDefault="00886A1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07578" wp14:editId="604FB1B2">
                <wp:simplePos x="0" y="0"/>
                <wp:positionH relativeFrom="column">
                  <wp:posOffset>43235</wp:posOffset>
                </wp:positionH>
                <wp:positionV relativeFrom="paragraph">
                  <wp:posOffset>55162</wp:posOffset>
                </wp:positionV>
                <wp:extent cx="2170706" cy="1447138"/>
                <wp:effectExtent l="0" t="0" r="19685" b="1460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0706" cy="14471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B024251" w14:textId="0A208E97" w:rsidR="00886A13" w:rsidRDefault="00886A1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C456A6" wp14:editId="611A7D12">
                                  <wp:extent cx="1407381" cy="1237665"/>
                                  <wp:effectExtent l="0" t="0" r="2540" b="635"/>
                                  <wp:docPr id="22" name="Рисунок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4396" cy="12438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07578" id="Надпись 11" o:spid="_x0000_s1030" type="#_x0000_t202" style="position:absolute;left:0;text-align:left;margin-left:3.4pt;margin-top:4.35pt;width:170.9pt;height:113.9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" fillcolor="white [3212]" strokecolor="white [3212]" strokeweight=".5pt">
                <v:textbox style="mso-fit-shape-to-text:t">
                  <w:txbxContent>
                    <w:p w14:paraId="2B024251" w14:textId="0A208E97" w:rsidR="00886A13" w:rsidRDefault="00886A13">
                      <w:r>
                        <w:rPr>
                          <w:noProof/>
                        </w:rPr>
                        <w:drawing>
                          <wp:inline distT="0" distB="0" distL="0" distR="0" wp14:anchorId="47C456A6" wp14:editId="611A7D12">
                            <wp:extent cx="1407381" cy="1237665"/>
                            <wp:effectExtent l="0" t="0" r="2540" b="635"/>
                            <wp:docPr id="22" name="Рисунок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4396" cy="12438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26F84694" w14:textId="1DB86CC4" w:rsidR="00D24B1A" w:rsidRPr="008256ED" w:rsidRDefault="00D24B1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47315C3E" w14:textId="4BAC8379" w:rsidR="00D24B1A" w:rsidRPr="008256ED" w:rsidRDefault="00D24B1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343CA7B4" w14:textId="15FA69B4" w:rsidR="00D24B1A" w:rsidRPr="008256ED" w:rsidRDefault="00D24B1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E29A864" w14:textId="366AE668" w:rsidR="00D24B1A" w:rsidRPr="008256ED" w:rsidRDefault="00D24B1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10. გამოყენების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დასრულებისთანავე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მჭიდროდ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დაახურეთ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ბოთლს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თავსახური.</w:t>
      </w:r>
    </w:p>
    <w:p w14:paraId="4C3A7406" w14:textId="77777777" w:rsidR="00D24B1A" w:rsidRPr="008256ED" w:rsidRDefault="00D24B1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6BAC5A8" w14:textId="5EE3831F" w:rsidR="0007699D" w:rsidRPr="008256ED" w:rsidRDefault="0007699D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თუ გამოიყენეთ </w:t>
      </w:r>
      <w:r w:rsidR="003B7CAF"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საჭიროზე მეტი დოზა</w:t>
      </w:r>
    </w:p>
    <w:p w14:paraId="515413EE" w14:textId="44751247" w:rsidR="008031A8" w:rsidRPr="008256ED" w:rsidRDefault="008031A8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გამოივლეთ თვალები თბილი წყლით. არ ჩაიწვეთოთ მეტი წვეთი მომდევნო რეგულარული დოზის ჩაწვეთების დრომდე. </w:t>
      </w:r>
    </w:p>
    <w:p w14:paraId="5A4AF905" w14:textId="77777777" w:rsidR="008031A8" w:rsidRPr="008256ED" w:rsidRDefault="008031A8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408E4F08" w14:textId="3AA6E719" w:rsidR="00993F03" w:rsidRPr="008256ED" w:rsidRDefault="00993F03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თუ დაგავიწყდათ </w:t>
      </w:r>
      <w:r w:rsidR="008031A8"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გამოყენება</w:t>
      </w:r>
    </w:p>
    <w:p w14:paraId="02CE63E6" w14:textId="69B45726" w:rsidR="008031A8" w:rsidRPr="008256ED" w:rsidRDefault="008031A8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ჩაიწვეთეთ ერთი წვეთი როგორც კი გაგახსნედებათ, შემდეგ გააგრძელეთ დოზირების რეგულარული სქემა. </w:t>
      </w:r>
    </w:p>
    <w:p w14:paraId="22B6441F" w14:textId="3D469946" w:rsidR="009578E2" w:rsidRPr="008256ED" w:rsidRDefault="009578E2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თუმცა, თუ უკვე მომდევნო დოზის დრო მოახლოვდა, გამოტოვეთ დავიწყებული დოზა დოზირებ</w:t>
      </w:r>
      <w:r w:rsidR="00886A13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ის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რეგულარულ სქემა</w:t>
      </w:r>
      <w:r w:rsidR="00886A13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ზე დაბრუნებამდე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14:paraId="76BC21F4" w14:textId="77777777" w:rsidR="009578E2" w:rsidRPr="008256ED" w:rsidRDefault="009578E2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არ გამოიყენოთ ორმაგი დოზა გამოტოვებული დოზის ანაზღაურების მიზნით. </w:t>
      </w:r>
    </w:p>
    <w:p w14:paraId="3DD2FC2B" w14:textId="6220E10D" w:rsidR="00CA47F7" w:rsidRPr="008256ED" w:rsidRDefault="00CA47F7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2668AFD" w14:textId="5E0E663E" w:rsidR="00CA47F7" w:rsidRPr="008256ED" w:rsidRDefault="005272C5" w:rsidP="00C12FB3">
      <w:pPr>
        <w:spacing w:after="0" w:line="240" w:lineRule="auto"/>
        <w:jc w:val="both"/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თუ შეწყვიტეთ </w:t>
      </w:r>
      <w:r w:rsidR="009578E2"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გამოყენება</w:t>
      </w:r>
    </w:p>
    <w:p w14:paraId="1F518BF0" w14:textId="68C2FDAC" w:rsidR="005272C5" w:rsidRPr="008256ED" w:rsidRDefault="005272C5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არ შეწყვიტოთ </w:t>
      </w:r>
      <w:r w:rsidR="009578E2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ამ პრეპარატის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გამოყენება </w:t>
      </w:r>
      <w:r w:rsidR="00470213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თქვენს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ექიმთან კონსულტაციის გარეშე. </w:t>
      </w:r>
    </w:p>
    <w:p w14:paraId="1C45AC33" w14:textId="37EBE623" w:rsidR="005272C5" w:rsidRPr="008256ED" w:rsidRDefault="005272C5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6FE89CBC" w14:textId="16D36426" w:rsidR="005272C5" w:rsidRPr="008256ED" w:rsidRDefault="005272C5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მოცემული პრეპარატის გამოყენების შესახებ ნებისმიერი დამატებითი კითხვით მიმარ</w:t>
      </w:r>
      <w:r w:rsidR="0096030C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ეთ თქვენს ექიმს ან ფარმაცევტს. </w:t>
      </w:r>
    </w:p>
    <w:p w14:paraId="3A04B221" w14:textId="61326EDB" w:rsidR="005272C5" w:rsidRPr="008256ED" w:rsidRDefault="005272C5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66D3C3B6" w14:textId="13750899" w:rsidR="005272C5" w:rsidRPr="008256ED" w:rsidRDefault="005272C5" w:rsidP="00C12FB3">
      <w:pPr>
        <w:spacing w:after="0" w:line="240" w:lineRule="auto"/>
        <w:jc w:val="both"/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4. შესაძლო გვერდითი მოქმედება</w:t>
      </w:r>
    </w:p>
    <w:p w14:paraId="21F4953E" w14:textId="53C17D75" w:rsidR="005272C5" w:rsidRPr="008256ED" w:rsidRDefault="005272C5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როგორც ყველა პრეპარატს, </w:t>
      </w:r>
      <w:r w:rsidR="009578E2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ამ პრეპარატსაც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შეუძლია გამოიწვიოს გვერდითი მოქმედება, თუმცა ის არ ვლინდება ყველა პაციენტში. </w:t>
      </w:r>
    </w:p>
    <w:p w14:paraId="3B9EF140" w14:textId="5B99E8BC" w:rsidR="005272C5" w:rsidRPr="008256ED" w:rsidRDefault="005272C5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3A824EE3" w14:textId="64722F9C" w:rsidR="005272C5" w:rsidRPr="008256ED" w:rsidRDefault="009578E2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ამ პრეპარატის</w:t>
      </w:r>
      <w:r w:rsidR="004E0C28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გამოყენების დროს აღწერილია შემდეგი გვერდითი მოქმედება: </w:t>
      </w:r>
    </w:p>
    <w:p w14:paraId="14C92A10" w14:textId="77777777" w:rsidR="004E0C28" w:rsidRPr="008256ED" w:rsidRDefault="004E0C28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9E15F6D" w14:textId="77777777" w:rsidR="009578E2" w:rsidRPr="008256ED" w:rsidRDefault="007B1A2D" w:rsidP="00C12FB3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ხშირი</w:t>
      </w:r>
      <w:r w:rsidR="009578E2"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: </w:t>
      </w:r>
      <w:r w:rsidR="009578E2" w:rsidRPr="008256ED">
        <w:rPr>
          <w:rFonts w:cs="Sylfae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შეიძლება აღენიშნოს 10-დან არაუმეტეს 1 ადამიანს</w:t>
      </w:r>
      <w:r w:rsidR="009578E2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2D388EC6" w14:textId="6EB4CAE3" w:rsidR="009578E2" w:rsidRPr="008256ED" w:rsidRDefault="009578E2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ეფექტები თვალების მხრივ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: თვალის ტკივილი, თვალის გაღიზიანება, მშრალი თვალი, თვალის უჩვეულო მგრძნობელობა, დისკომფორტი თვალის არეში</w:t>
      </w:r>
    </w:p>
    <w:p w14:paraId="28D85177" w14:textId="34CDFB2F" w:rsidR="009578E2" w:rsidRPr="008256ED" w:rsidRDefault="009578E2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ზოგადი გვერდითი ეფექტები: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თავის ტკივილი, დაღლილობა</w:t>
      </w:r>
      <w:r w:rsidR="002F5068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, მშრალი ცხვირი, ცუდი გემო</w:t>
      </w:r>
    </w:p>
    <w:p w14:paraId="5D29FAE3" w14:textId="2E8AB4E0" w:rsidR="002F5068" w:rsidRPr="008256ED" w:rsidRDefault="002F5068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A49CA1F" w14:textId="7559055B" w:rsidR="002F5068" w:rsidRPr="008256ED" w:rsidRDefault="002F5068" w:rsidP="00C12FB3">
      <w:pPr>
        <w:spacing w:after="0" w:line="240" w:lineRule="auto"/>
        <w:jc w:val="both"/>
        <w:rPr>
          <w:rFonts w:cs="Sylfae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არახშირი: </w:t>
      </w:r>
      <w:r w:rsidRPr="008256ED">
        <w:rPr>
          <w:rFonts w:cs="Sylfae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შეიძლება აღენიშნოს 100-დან არაუმეტეს 1 ადამიანს</w:t>
      </w:r>
    </w:p>
    <w:p w14:paraId="732F7036" w14:textId="4D2E2EC6" w:rsidR="008D195F" w:rsidRPr="008256ED" w:rsidRDefault="008D195F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ეფექტები თვალების მხრივ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: არამკვეთრი, დაქვეითებული ან უჩვეულო მხედველობა. რქოვანას დარღვევ</w:t>
      </w:r>
      <w:r w:rsidR="004A2F44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ა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, თვალის ზედაპირის ანთება ზედაპირის დაზიანებით ან დაზიანების გარეშე, კონიუნქტივის ანთება ან ინფექცია, გამონადენი თვალიდან, მგრძნობელობა სინათლის მიმართ, გაძლიერებული ცრემლდენა, თვალის ქავილი, თვალის გაწითლება, დარღვევები </w:t>
      </w:r>
      <w:r w:rsidR="0075185B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ქუთუთოების მხრივ, ქა</w:t>
      </w:r>
      <w:r w:rsidR="004A2F44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ვ</w:t>
      </w:r>
      <w:r w:rsidR="0075185B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ილი, სიწითლე, შესიება ა</w:t>
      </w:r>
      <w:r w:rsidR="004A2F44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ნ</w:t>
      </w:r>
      <w:r w:rsidR="0075185B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ქუთუთოებზე ქერქის განვითარება.</w:t>
      </w:r>
    </w:p>
    <w:p w14:paraId="7E81B7FE" w14:textId="672C82D3" w:rsidR="0075185B" w:rsidRPr="008256ED" w:rsidRDefault="0075185B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ზოგადი გვერდითი ეფექტები: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უჩვეულო ან დაქვეითებული მგრძნობელობა, თავბრუსხვევა, სურდო, მშრალი კანი, კანის ანთება.</w:t>
      </w:r>
    </w:p>
    <w:p w14:paraId="31A3BE1B" w14:textId="71C0E966" w:rsidR="0075185B" w:rsidRPr="008256ED" w:rsidRDefault="0075185B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0C6D4DC" w14:textId="7A4EF3E8" w:rsidR="0075185B" w:rsidRPr="008256ED" w:rsidRDefault="0075185B" w:rsidP="00C12FB3">
      <w:pPr>
        <w:spacing w:after="0" w:line="240" w:lineRule="auto"/>
        <w:jc w:val="both"/>
        <w:rPr>
          <w:rFonts w:cs="Sylfae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უცნობია:</w:t>
      </w:r>
      <w:r w:rsidRPr="008256ED">
        <w:rPr>
          <w:rFonts w:cs="Sylfae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არსებული მონაცემებით სიხშირის დადგენა შეუძლებელია</w:t>
      </w:r>
    </w:p>
    <w:p w14:paraId="41F0129A" w14:textId="19E7D6D4" w:rsidR="0075185B" w:rsidRPr="008256ED" w:rsidRDefault="0075185B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ეფექტები თვალების მხრივ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: თვალის შესიება, რქოვანას შესიება, გუგის ზომის შეცვლა</w:t>
      </w:r>
    </w:p>
    <w:p w14:paraId="630E2E4D" w14:textId="77777777" w:rsidR="00DE7757" w:rsidRPr="008256ED" w:rsidRDefault="0075185B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ზოგადი გვერდითი ეფექტები: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ქოშინი</w:t>
      </w:r>
      <w:r w:rsidR="00DE7757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, ალერგიული სიმპტომების მომატება, სახის შეშუპება, ძილიანობა, ზოგადი სისუსტე, გულირევა, ღებინება, სინუსების ანთება, კანის გაწითლება და ქავილი. </w:t>
      </w:r>
    </w:p>
    <w:p w14:paraId="31B3026A" w14:textId="77777777" w:rsidR="00DE7757" w:rsidRPr="008256ED" w:rsidRDefault="00DE7757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5B41210" w14:textId="40C0314C" w:rsidR="00DE7757" w:rsidRPr="008256ED" w:rsidRDefault="00DE7757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ზოგ პაციენტში თვალის წინა ნაწილის გამჭვირვალე გარსის (რქოვანას) მძიმე დაზიანებით რქოვანაზე განვითარდა მუქი ლაქების ძალიან იშვიათ</w:t>
      </w:r>
      <w:r w:rsidR="00E73E8D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ი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შემთხვევები, </w:t>
      </w:r>
      <w:r w:rsidRPr="008256ED">
        <w:rPr>
          <w:color w:val="000000" w:themeColor="text1"/>
          <w:sz w:val="24"/>
          <w:szCs w:val="24"/>
        </w:rPr>
        <w:t xml:space="preserve">მკურნალობის პერიოდში კალციუმის დაგროვების შედეგად. </w:t>
      </w:r>
    </w:p>
    <w:p w14:paraId="64C98261" w14:textId="77777777" w:rsidR="00DE7757" w:rsidRPr="008256ED" w:rsidRDefault="00DE7757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D38CB67" w14:textId="637966DA" w:rsidR="00D3428D" w:rsidRPr="008256ED" w:rsidRDefault="00D3428D" w:rsidP="00C12FB3">
      <w:pPr>
        <w:spacing w:after="0" w:line="240" w:lineRule="auto"/>
        <w:jc w:val="both"/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შეტყობინება გვერდითი მოქმედების შესახებ</w:t>
      </w:r>
    </w:p>
    <w:p w14:paraId="50A7265B" w14:textId="2E3360A9" w:rsidR="00521537" w:rsidRPr="008256ED" w:rsidRDefault="00D3428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რომელიმე </w:t>
      </w:r>
      <w:r w:rsidR="00DF5EE2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გვერდითი მოქმედების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გამოვლენის შემთხვევაში მიმართეთ თქვენს ექიმს ან ფარმაცევტს. ეს ეხება ნებისმიერ შესაძლო </w:t>
      </w:r>
      <w:r w:rsidR="00DF5EE2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გვერდით მოქმედებას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, რომელიც არ არის აღწერილი მოცემულ ჩანართში. ასევე, შეგიძლიათ გააგზავნოთ შეტყობინება</w:t>
      </w:r>
      <w:r w:rsidR="00CD36A8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გვერდითი მოქმედების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F387B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უშუალოდ </w:t>
      </w:r>
      <w:r w:rsidR="000F387B" w:rsidRPr="006A6BA6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შეტყობინებათა ეროვნული სისტემის საშუალებით, რომელიც მითითებულია დანართში </w:t>
      </w:r>
      <w:r w:rsidR="000F387B" w:rsidRPr="006A6BA6">
        <w:rPr>
          <w:rFonts w:cs="Sylfaen"/>
          <w:color w:val="000000" w:themeColor="text1"/>
          <w:sz w:val="24"/>
          <w:szCs w:val="24"/>
          <w:shd w:val="clear" w:color="auto" w:fill="FFFFFF"/>
          <w:lang w:val="en-US"/>
        </w:rPr>
        <w:t>V.</w:t>
      </w:r>
      <w:r w:rsidR="000F387B" w:rsidRPr="008256ED">
        <w:rPr>
          <w:rFonts w:cs="Sylfae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DF5EE2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გვერდითი მოქმედების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მიღებაში.</w:t>
      </w:r>
    </w:p>
    <w:p w14:paraId="3045BBE9" w14:textId="2037BE94" w:rsidR="00997567" w:rsidRPr="008256ED" w:rsidRDefault="00997567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5970A16" w14:textId="6B8E8795" w:rsidR="00DF5EE2" w:rsidRPr="008256ED" w:rsidRDefault="00DF5EE2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5. </w:t>
      </w:r>
      <w:r w:rsidR="00290DE2"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Pr="008256ED">
        <w:rPr>
          <w:b/>
          <w:bCs/>
          <w:color w:val="000000" w:themeColor="text1"/>
          <w:sz w:val="24"/>
          <w:szCs w:val="24"/>
        </w:rPr>
        <w:t>შენახვის წესი</w:t>
      </w:r>
    </w:p>
    <w:p w14:paraId="11DD3E0C" w14:textId="6181F0A9" w:rsidR="00582085" w:rsidRPr="008256ED" w:rsidRDefault="00582085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მოცემული პრეპარატი შეინახეთ ბავშვებისათვის მიუწვდომელ ადგილზე. </w:t>
      </w:r>
    </w:p>
    <w:p w14:paraId="50FA6AA5" w14:textId="0BED24FD" w:rsidR="000F387B" w:rsidRPr="008256ED" w:rsidRDefault="000F387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არ შეინახოთ  25˚C-ზე მაღალ ტემპერატურაზე.</w:t>
      </w:r>
    </w:p>
    <w:p w14:paraId="23B0B0DD" w14:textId="56889933" w:rsidR="000F387B" w:rsidRPr="008256ED" w:rsidRDefault="000F387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არ შეინახოთ მაცივარში და არ გაყინოთ. </w:t>
      </w:r>
    </w:p>
    <w:p w14:paraId="5841F817" w14:textId="75D7726E" w:rsidR="00582085" w:rsidRPr="008256ED" w:rsidRDefault="00582085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AAF0F80" w14:textId="0ABB02A1" w:rsidR="00582085" w:rsidRPr="008256ED" w:rsidRDefault="00582085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არ გამოიყენოთ ეს პრეპარატი მოქმედების ვადის გასვლის შემდეგ, რომელიც მითითებულია </w:t>
      </w:r>
      <w:r w:rsidR="000F387B" w:rsidRPr="008256ED">
        <w:rPr>
          <w:color w:val="000000" w:themeColor="text1"/>
          <w:sz w:val="24"/>
          <w:szCs w:val="24"/>
        </w:rPr>
        <w:t xml:space="preserve">ბოთლის </w:t>
      </w:r>
      <w:r w:rsidRPr="008256ED">
        <w:rPr>
          <w:color w:val="000000" w:themeColor="text1"/>
          <w:sz w:val="24"/>
          <w:szCs w:val="24"/>
        </w:rPr>
        <w:t xml:space="preserve">ეტიკეტზე </w:t>
      </w:r>
      <w:r w:rsidR="000F387B" w:rsidRPr="008256ED">
        <w:rPr>
          <w:color w:val="000000" w:themeColor="text1"/>
          <w:sz w:val="24"/>
          <w:szCs w:val="24"/>
        </w:rPr>
        <w:t>და</w:t>
      </w:r>
      <w:r w:rsidRPr="008256ED">
        <w:rPr>
          <w:color w:val="000000" w:themeColor="text1"/>
          <w:sz w:val="24"/>
          <w:szCs w:val="24"/>
        </w:rPr>
        <w:t xml:space="preserve"> მუყაოს შეფუთვაზე წარწერა ვარგისია-ს (EXP) შემდეგ. ვარგისობის ვადა გულისხმობს მითითებული თვის ბოლო დღეს. </w:t>
      </w:r>
    </w:p>
    <w:p w14:paraId="43609010" w14:textId="6A838AC7" w:rsidR="000F387B" w:rsidRPr="008256ED" w:rsidRDefault="000F387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536FF3BF" w14:textId="0B90E464" w:rsidR="000F387B" w:rsidRPr="008256ED" w:rsidRDefault="000F387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არ გამოიყენოთ ეს პრეპარატი, თუ ახალი ბოთლის გახსნამდე შენიშნავთ, რომ თავსახურის ხრახნის და ყელის გარშემო არსებული პლასტიკური ფირი არ არის ან დაზიანებულია. ამ შემთხვევაში პრეპარატი დაუბრუნეთ ფარმაცევტს. </w:t>
      </w:r>
    </w:p>
    <w:p w14:paraId="4FA61899" w14:textId="77777777" w:rsidR="00E73E8D" w:rsidRPr="008256ED" w:rsidRDefault="00E73E8D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50967EC8" w14:textId="2A77C3FA" w:rsidR="000F387B" w:rsidRPr="008256ED" w:rsidRDefault="000F387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პირველად გახსნის შემდეგ გამოიყენება არაუმეტეს 8 კვირის განმავლობაში. ბოთლი დახურეთ გამოყენებისთანავე. </w:t>
      </w:r>
    </w:p>
    <w:p w14:paraId="6E9949D5" w14:textId="77777777" w:rsidR="000F387B" w:rsidRPr="008256ED" w:rsidRDefault="000F387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477E32C0" w14:textId="77777777" w:rsidR="00AA19DA" w:rsidRPr="008256ED" w:rsidRDefault="00AA19D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არ გადააგდოთ სამკურნალო საშუალებები კანალიზაციაშია ან საყოფაცხოვრებო ნაგავთან ერთად. არასაჭირო პრეპარატების უტილიზაციასთან დაკავშირებით მიმართეთ თქვენს ფარმაცევტს. ეს ზომები ხელს შეუწყობს გარემოს დაცვას. </w:t>
      </w:r>
    </w:p>
    <w:p w14:paraId="40B644B8" w14:textId="77777777" w:rsidR="00AA19DA" w:rsidRPr="008256ED" w:rsidRDefault="00AA19D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1B40D7C" w14:textId="2B771E96" w:rsidR="00AA19DA" w:rsidRPr="008256ED" w:rsidRDefault="00AA19DA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6. </w:t>
      </w:r>
      <w:r w:rsidRPr="008256ED">
        <w:rPr>
          <w:b/>
          <w:bCs/>
          <w:color w:val="000000" w:themeColor="text1"/>
          <w:sz w:val="24"/>
          <w:szCs w:val="24"/>
        </w:rPr>
        <w:t>შეფუთვის შემადგენლობა და სხვა ინფორმაცია</w:t>
      </w:r>
    </w:p>
    <w:p w14:paraId="13DD2EDF" w14:textId="6F10AB8D" w:rsidR="00AA19DA" w:rsidRPr="008256ED" w:rsidRDefault="00AA19DA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რას შეიცავს </w:t>
      </w:r>
      <w:r w:rsidR="008A52C7" w:rsidRPr="008256ED">
        <w:rPr>
          <w:b/>
          <w:bCs/>
          <w:color w:val="000000" w:themeColor="text1"/>
          <w:sz w:val="24"/>
          <w:szCs w:val="24"/>
        </w:rPr>
        <w:t>ოლოპატადინი უნიმედ ფარმა</w:t>
      </w:r>
    </w:p>
    <w:p w14:paraId="75910B15" w14:textId="6142DDB1" w:rsidR="00C933C1" w:rsidRPr="008256ED" w:rsidRDefault="00E3336C" w:rsidP="00C12FB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lastRenderedPageBreak/>
        <w:t xml:space="preserve">აქტიური ნივთიერება არის </w:t>
      </w:r>
      <w:r w:rsidR="00B158F0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ოლოპატადინი 1 მგ 1 მლ ხსნარში (შეესაბამება 1.11 მგ ოლოპატადინის ჰიდროქლორიდს)</w:t>
      </w:r>
      <w:r w:rsidR="00C933C1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. ხსნარის ერთი წვეთი შეიცავს 30 მიკროგრამ ოლოპატადინს (შეესაბამება 33.3 მიკროგრამ ოლოპატადინის ჰიდროქლორიდს). </w:t>
      </w:r>
    </w:p>
    <w:p w14:paraId="5D3FAA56" w14:textId="0A747FB7" w:rsidR="00C933C1" w:rsidRPr="008256ED" w:rsidRDefault="00EA00A4" w:rsidP="00C12FB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სხვა ინგრედიენტები არის: ნატრიუმის ქლორიდი, დინატრიუმის ფოსფატ დოდეკაჰიდრატი (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  <w:lang w:val="en-US"/>
        </w:rPr>
        <w:t>E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339), მარილმჟავა/ნატრიუმის ჰიდროქსიდი (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  <w:lang w:val="en-US"/>
        </w:rPr>
        <w:t>pH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კორექციისთვის), საინექციო წყალი</w:t>
      </w:r>
    </w:p>
    <w:p w14:paraId="32545504" w14:textId="70468765" w:rsidR="00EA00A4" w:rsidRPr="008256ED" w:rsidRDefault="00EA00A4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27265D3" w14:textId="3C38A007" w:rsidR="00E3336C" w:rsidRPr="008256ED" w:rsidRDefault="00EA00A4" w:rsidP="00C12FB3">
      <w:pPr>
        <w:pStyle w:val="ListParagraph"/>
        <w:spacing w:after="0" w:line="240" w:lineRule="auto"/>
        <w:ind w:left="0"/>
        <w:jc w:val="both"/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="0083298A"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აღწერა და შეფუთვის შემადგენლობა</w:t>
      </w:r>
      <w:r w:rsidR="00E3336C"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5EC2E172" w14:textId="6FFDAE63" w:rsidR="00EA00A4" w:rsidRPr="008256ED" w:rsidRDefault="00EA00A4" w:rsidP="00C12FB3">
      <w:pPr>
        <w:pStyle w:val="ListParagraph"/>
        <w:spacing w:after="0" w:line="240" w:lineRule="auto"/>
        <w:ind w:left="0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color w:val="000000" w:themeColor="text1"/>
          <w:sz w:val="24"/>
          <w:szCs w:val="24"/>
        </w:rPr>
        <w:t xml:space="preserve">ოლოპატადინი უნიმედ ფარმა </w:t>
      </w:r>
      <w:r w:rsidR="0083298A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არის </w:t>
      </w:r>
      <w:r w:rsidR="007B1A2D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გამჭვირვალე</w:t>
      </w:r>
      <w:r w:rsidR="007B1A2D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B1A2D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უფერო</w:t>
      </w:r>
      <w:r w:rsidR="007B1A2D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სითხე (</w:t>
      </w:r>
      <w:r w:rsidR="007B1A2D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ხსნარი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), რომელიც არ შეიცავს კონსერვანტს, გამოდის შეფუთვაში, რომელიც შეიცავს 1x5 მლ, 1x10 მლ ან 3x5 მლ პოლიეთილენის ბოთლ(ებ)ში ნოველიას</w:t>
      </w:r>
      <w:r w:rsidR="00E73E8D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(Novelia)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საწვეთურით, ხრახნიანი პოლიეთილენის თავსახურით</w:t>
      </w:r>
      <w:r w:rsidR="00E73E8D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, აღჭურვილი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დამცავი რგოლით. </w:t>
      </w:r>
    </w:p>
    <w:p w14:paraId="38317842" w14:textId="5CDF58BD" w:rsidR="00EA00A4" w:rsidRPr="008256ED" w:rsidRDefault="00EA00A4" w:rsidP="00C12FB3">
      <w:pPr>
        <w:pStyle w:val="ListParagraph"/>
        <w:spacing w:after="0" w:line="240" w:lineRule="auto"/>
        <w:ind w:left="0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F5C1F8D" w14:textId="43EC839B" w:rsidR="00EA00A4" w:rsidRPr="008256ED" w:rsidRDefault="00EA00A4" w:rsidP="00C12FB3">
      <w:pPr>
        <w:pStyle w:val="ListParagraph"/>
        <w:spacing w:after="0" w:line="240" w:lineRule="auto"/>
        <w:ind w:left="0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შეიძლება, ბაზარზე ყველა ზომის შეფუთვა არ იყოს წარმოდგენილი.</w:t>
      </w:r>
    </w:p>
    <w:p w14:paraId="63819CC2" w14:textId="7E67BB4E" w:rsidR="00EA00A4" w:rsidRPr="008256ED" w:rsidRDefault="00EA00A4" w:rsidP="00C12FB3">
      <w:pPr>
        <w:pStyle w:val="ListParagraph"/>
        <w:spacing w:after="0" w:line="240" w:lineRule="auto"/>
        <w:ind w:left="0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40014B0" w14:textId="5CD5D1C0" w:rsidR="0083298A" w:rsidRPr="008256ED" w:rsidRDefault="0083298A" w:rsidP="00C12FB3">
      <w:pPr>
        <w:pStyle w:val="ListParagraph"/>
        <w:spacing w:after="0" w:line="240" w:lineRule="auto"/>
        <w:ind w:left="0"/>
        <w:jc w:val="both"/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სავაჭრო</w:t>
      </w:r>
      <w:r w:rsidR="007B1A2D" w:rsidRPr="008256ED">
        <w:rPr>
          <w:rFonts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7B1A2D"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ლიცენზიის</w:t>
      </w:r>
      <w:r w:rsidR="007B1A2D" w:rsidRPr="008256ED">
        <w:rPr>
          <w:rFonts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7B1A2D"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მფლობელი</w:t>
      </w:r>
      <w:r w:rsidR="007B1A2D" w:rsidRPr="008256ED">
        <w:rPr>
          <w:rFonts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5D42E51B" w14:textId="3B162678" w:rsidR="0083298A" w:rsidRDefault="00F91907" w:rsidP="00C12FB3">
      <w:pPr>
        <w:pStyle w:val="ListParagraph"/>
        <w:spacing w:after="0" w:line="240" w:lineRule="auto"/>
        <w:ind w:left="0"/>
        <w:jc w:val="both"/>
        <w:rPr>
          <w:rFonts w:cs="Arial"/>
          <w:color w:val="000000" w:themeColor="text1"/>
          <w:sz w:val="24"/>
          <w:szCs w:val="24"/>
          <w:shd w:val="clear" w:color="auto" w:fill="FFFFFF"/>
        </w:rPr>
      </w:pPr>
      <w:r w:rsidRPr="008256ED">
        <w:rPr>
          <w:bCs/>
          <w:sz w:val="24"/>
          <w:szCs w:val="24"/>
        </w:rPr>
        <w:t>უნიმედ ფარმა, სპოლ. ს.რ.</w:t>
      </w:r>
      <w:r w:rsidRPr="008256ED">
        <w:rPr>
          <w:rFonts w:ascii="Sylfaen" w:hAnsi="Sylfaen" w:cs="Sylfaen"/>
          <w:bCs/>
          <w:sz w:val="24"/>
          <w:szCs w:val="24"/>
        </w:rPr>
        <w:t>ო</w:t>
      </w:r>
      <w:r w:rsidRPr="008256ED">
        <w:rPr>
          <w:sz w:val="24"/>
          <w:szCs w:val="24"/>
        </w:rPr>
        <w:t>. (</w:t>
      </w:r>
      <w:r w:rsidR="007B1A2D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UNIMED PHARMA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,</w:t>
      </w:r>
      <w:r w:rsidR="007B1A2D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spol. s.r.o.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), </w:t>
      </w:r>
      <w:r w:rsidRPr="008256ED">
        <w:rPr>
          <w:sz w:val="24"/>
          <w:szCs w:val="24"/>
        </w:rPr>
        <w:t>ორიეშკოვა 11, 821 05 ბრატისლავა, სლოვაკეთის რესპუბლიკა</w:t>
      </w:r>
      <w:r w:rsidR="007B1A2D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3B87DF07" w14:textId="77777777" w:rsidR="006A6BA6" w:rsidRPr="008256ED" w:rsidRDefault="006A6BA6" w:rsidP="00C12FB3">
      <w:pPr>
        <w:pStyle w:val="ListParagraph"/>
        <w:spacing w:after="0" w:line="240" w:lineRule="auto"/>
        <w:ind w:left="0"/>
        <w:jc w:val="both"/>
        <w:rPr>
          <w:rFonts w:cs="Arial"/>
          <w:color w:val="000000" w:themeColor="text1"/>
          <w:sz w:val="24"/>
          <w:szCs w:val="24"/>
          <w:shd w:val="clear" w:color="auto" w:fill="FFFFFF"/>
        </w:rPr>
      </w:pPr>
    </w:p>
    <w:p w14:paraId="67297917" w14:textId="4C39787F" w:rsidR="00F91907" w:rsidRDefault="006A6BA6" w:rsidP="00C12FB3">
      <w:pPr>
        <w:pStyle w:val="ListParagraph"/>
        <w:spacing w:after="0" w:line="240" w:lineRule="auto"/>
        <w:ind w:left="0"/>
        <w:jc w:val="both"/>
        <w:rPr>
          <w:rFonts w:ascii="Sylfaen" w:eastAsia="SimSun" w:hAnsi="Sylfaen"/>
          <w:bCs/>
        </w:rPr>
      </w:pPr>
      <w:r w:rsidRPr="006A6BA6">
        <w:rPr>
          <w:rFonts w:ascii="Sylfaen" w:eastAsia="SimSun" w:hAnsi="Sylfaen"/>
          <w:b/>
        </w:rPr>
        <w:t>გაცემის წესი</w:t>
      </w:r>
      <w:r>
        <w:rPr>
          <w:rFonts w:ascii="Sylfaen" w:eastAsia="SimSun" w:hAnsi="Sylfaen"/>
          <w:bCs/>
        </w:rPr>
        <w:t xml:space="preserve"> - </w:t>
      </w:r>
      <w:r w:rsidRPr="00D90755">
        <w:rPr>
          <w:rFonts w:ascii="Sylfaen" w:eastAsia="SimSun" w:hAnsi="Sylfaen"/>
          <w:bCs/>
        </w:rPr>
        <w:t>ფ</w:t>
      </w:r>
      <w:r w:rsidRPr="00187B7A">
        <w:rPr>
          <w:rFonts w:ascii="Sylfaen" w:eastAsia="SimSun" w:hAnsi="Sylfaen" w:cs="Sylfaen"/>
          <w:bCs/>
        </w:rPr>
        <w:t>არმაცევტული</w:t>
      </w:r>
      <w:r w:rsidRPr="00187B7A">
        <w:rPr>
          <w:rFonts w:ascii="AcadNusx" w:eastAsia="SimSun" w:hAnsi="AcadNusx"/>
          <w:bCs/>
        </w:rPr>
        <w:t xml:space="preserve"> </w:t>
      </w:r>
      <w:r w:rsidRPr="00187B7A">
        <w:rPr>
          <w:rFonts w:ascii="Sylfaen" w:eastAsia="SimSun" w:hAnsi="Sylfaen" w:cs="Sylfaen"/>
          <w:bCs/>
        </w:rPr>
        <w:t>პროდუქტის</w:t>
      </w:r>
      <w:r w:rsidRPr="00187B7A">
        <w:rPr>
          <w:rFonts w:ascii="AcadNusx" w:eastAsia="SimSun" w:hAnsi="AcadNusx"/>
          <w:bCs/>
        </w:rPr>
        <w:t xml:space="preserve"> </w:t>
      </w:r>
      <w:r w:rsidRPr="00187B7A">
        <w:rPr>
          <w:rFonts w:ascii="Sylfaen" w:eastAsia="SimSun" w:hAnsi="Sylfaen" w:cs="Sylfaen"/>
          <w:bCs/>
        </w:rPr>
        <w:t>ჯგუფი</w:t>
      </w:r>
      <w:r w:rsidRPr="00187B7A">
        <w:rPr>
          <w:rFonts w:ascii="AcadNusx" w:eastAsia="SimSun" w:hAnsi="AcadNusx"/>
          <w:bCs/>
        </w:rPr>
        <w:t xml:space="preserve"> I</w:t>
      </w:r>
      <w:r w:rsidRPr="00187B7A">
        <w:rPr>
          <w:rFonts w:ascii="Sylfaen" w:eastAsia="SimSun" w:hAnsi="Sylfaen"/>
          <w:bCs/>
        </w:rPr>
        <w:t>I</w:t>
      </w:r>
      <w:r w:rsidRPr="00187B7A">
        <w:rPr>
          <w:rFonts w:ascii="AcadNusx" w:eastAsia="SimSun" w:hAnsi="AcadNusx"/>
          <w:bCs/>
        </w:rPr>
        <w:t>I</w:t>
      </w:r>
      <w:r w:rsidRPr="00D90755">
        <w:rPr>
          <w:rFonts w:ascii="Sylfaen" w:eastAsia="SimSun" w:hAnsi="Sylfaen"/>
          <w:bCs/>
        </w:rPr>
        <w:t xml:space="preserve">, გაიცემა </w:t>
      </w:r>
      <w:r>
        <w:rPr>
          <w:rFonts w:ascii="Sylfaen" w:eastAsia="SimSun" w:hAnsi="Sylfaen"/>
          <w:bCs/>
        </w:rPr>
        <w:t>რეცეპტის გარეშე</w:t>
      </w:r>
      <w:r>
        <w:rPr>
          <w:rFonts w:ascii="Sylfaen" w:eastAsia="SimSun" w:hAnsi="Sylfaen"/>
          <w:bCs/>
        </w:rPr>
        <w:t>.</w:t>
      </w:r>
    </w:p>
    <w:p w14:paraId="2E49647B" w14:textId="77777777" w:rsidR="006A6BA6" w:rsidRPr="008256ED" w:rsidRDefault="006A6BA6" w:rsidP="00C12FB3">
      <w:pPr>
        <w:pStyle w:val="ListParagraph"/>
        <w:spacing w:after="0" w:line="240" w:lineRule="auto"/>
        <w:ind w:left="0"/>
        <w:jc w:val="both"/>
        <w:rPr>
          <w:rFonts w:cs="Arial"/>
          <w:color w:val="000000" w:themeColor="text1"/>
          <w:sz w:val="24"/>
          <w:szCs w:val="24"/>
          <w:shd w:val="clear" w:color="auto" w:fill="FFFFFF"/>
        </w:rPr>
      </w:pPr>
    </w:p>
    <w:p w14:paraId="40EAA44D" w14:textId="12D0E1B3" w:rsidR="00F91907" w:rsidRPr="008256ED" w:rsidRDefault="00F91907" w:rsidP="00C12FB3">
      <w:pPr>
        <w:pStyle w:val="ListParagraph"/>
        <w:spacing w:after="0" w:line="240" w:lineRule="auto"/>
        <w:ind w:left="0"/>
        <w:jc w:val="both"/>
        <w:rPr>
          <w:rFonts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b/>
          <w:bCs/>
          <w:color w:val="000000" w:themeColor="text1"/>
          <w:sz w:val="24"/>
          <w:szCs w:val="24"/>
          <w:shd w:val="clear" w:color="auto" w:fill="FFFFFF"/>
        </w:rPr>
        <w:t>მწარმოებელი</w:t>
      </w:r>
    </w:p>
    <w:p w14:paraId="019E9065" w14:textId="0211A6F3" w:rsidR="00F91907" w:rsidRPr="008256ED" w:rsidRDefault="00F91907" w:rsidP="00C12FB3">
      <w:pPr>
        <w:pStyle w:val="ListParagraph"/>
        <w:spacing w:after="0" w:line="240" w:lineRule="auto"/>
        <w:ind w:left="0"/>
        <w:jc w:val="both"/>
        <w:rPr>
          <w:rFonts w:cs="Arial"/>
          <w:color w:val="000000" w:themeColor="text1"/>
          <w:sz w:val="24"/>
          <w:szCs w:val="24"/>
          <w:shd w:val="clear" w:color="auto" w:fill="FFFFFF"/>
        </w:rPr>
      </w:pPr>
      <w:r w:rsidRPr="008256ED">
        <w:rPr>
          <w:bCs/>
          <w:sz w:val="24"/>
          <w:szCs w:val="24"/>
        </w:rPr>
        <w:t>უნიმედ ფარმა, სპოლ. ს.რ.</w:t>
      </w:r>
      <w:r w:rsidRPr="008256ED">
        <w:rPr>
          <w:rFonts w:ascii="Sylfaen" w:hAnsi="Sylfaen" w:cs="Sylfaen"/>
          <w:bCs/>
          <w:sz w:val="24"/>
          <w:szCs w:val="24"/>
        </w:rPr>
        <w:t>ო</w:t>
      </w:r>
      <w:r w:rsidRPr="008256ED">
        <w:rPr>
          <w:sz w:val="24"/>
          <w:szCs w:val="24"/>
        </w:rPr>
        <w:t>. (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UNIMED PHARMA, spol. s.r.o.), </w:t>
      </w:r>
      <w:r w:rsidRPr="008256ED">
        <w:rPr>
          <w:sz w:val="24"/>
          <w:szCs w:val="24"/>
        </w:rPr>
        <w:t>რაჩიანსკა 155, 831 53 ბრატისლავა, სლოვაკეთის რესპუბლიკა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 </w:t>
      </w:r>
    </w:p>
    <w:p w14:paraId="4739E690" w14:textId="77777777" w:rsidR="001412FC" w:rsidRPr="008256ED" w:rsidRDefault="001412FC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3BBC5D7A" w14:textId="7555F338" w:rsidR="00DE687F" w:rsidRPr="008256ED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მოცემული </w:t>
      </w:r>
      <w:r w:rsidR="00F91907" w:rsidRPr="008256ED">
        <w:rPr>
          <w:b/>
          <w:bCs/>
          <w:color w:val="000000" w:themeColor="text1"/>
          <w:sz w:val="24"/>
          <w:szCs w:val="24"/>
        </w:rPr>
        <w:t>სამკურნალო საშუალება</w:t>
      </w:r>
      <w:r w:rsidRPr="008256ED">
        <w:rPr>
          <w:b/>
          <w:bCs/>
          <w:color w:val="000000" w:themeColor="text1"/>
          <w:sz w:val="24"/>
          <w:szCs w:val="24"/>
        </w:rPr>
        <w:t xml:space="preserve"> ლიცენზირებულია ევროპული ეკონომიკური ზონის წევრ სახელმწიფოებში შემდეგი დასახელებებით</w:t>
      </w:r>
      <w:r w:rsidRPr="008256ED">
        <w:rPr>
          <w:color w:val="000000" w:themeColor="text1"/>
          <w:sz w:val="24"/>
          <w:szCs w:val="24"/>
        </w:rPr>
        <w:t xml:space="preserve">: </w:t>
      </w:r>
    </w:p>
    <w:p w14:paraId="6A578935" w14:textId="7D60B00A" w:rsidR="0083298A" w:rsidRPr="008256ED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14E63DA" w14:textId="132C3FA3" w:rsidR="00F91907" w:rsidRPr="008256ED" w:rsidRDefault="00F91907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ბულგარეთი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  <w:t>Олопатадин УНИМЕД ФАРМА 1 mg/ml капки за очи, разтвор</w:t>
      </w:r>
    </w:p>
    <w:p w14:paraId="63037C50" w14:textId="250DBD59" w:rsidR="0083298A" w:rsidRPr="008256ED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ჩეხეთის რესპუბლიკა</w:t>
      </w:r>
      <w:r w:rsidRPr="008256ED">
        <w:rPr>
          <w:color w:val="000000" w:themeColor="text1"/>
          <w:sz w:val="24"/>
          <w:szCs w:val="24"/>
        </w:rPr>
        <w:tab/>
      </w:r>
      <w:r w:rsidR="00F91907" w:rsidRPr="008256ED">
        <w:rPr>
          <w:color w:val="000000" w:themeColor="text1"/>
          <w:sz w:val="24"/>
          <w:szCs w:val="24"/>
        </w:rPr>
        <w:t>Olopatadine UNIMED PHARMA</w:t>
      </w:r>
    </w:p>
    <w:p w14:paraId="43308448" w14:textId="1B25C611" w:rsidR="00F91907" w:rsidRPr="008256ED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ესტონეთი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="00F91907" w:rsidRPr="008256ED">
        <w:rPr>
          <w:color w:val="000000" w:themeColor="text1"/>
          <w:sz w:val="24"/>
          <w:szCs w:val="24"/>
        </w:rPr>
        <w:t>Olopatadine UNIMED PHARMA</w:t>
      </w:r>
    </w:p>
    <w:p w14:paraId="5A41460E" w14:textId="2392124E" w:rsidR="00F91907" w:rsidRPr="006A6BA6" w:rsidRDefault="00F91907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ხორვატია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proofErr w:type="spellStart"/>
      <w:r w:rsidRPr="006A6BA6">
        <w:rPr>
          <w:color w:val="000000" w:themeColor="text1"/>
          <w:sz w:val="24"/>
          <w:szCs w:val="24"/>
        </w:rPr>
        <w:t>Olopatadin</w:t>
      </w:r>
      <w:proofErr w:type="spellEnd"/>
      <w:r w:rsidRPr="006A6BA6">
        <w:rPr>
          <w:color w:val="000000" w:themeColor="text1"/>
          <w:sz w:val="24"/>
          <w:szCs w:val="24"/>
        </w:rPr>
        <w:t xml:space="preserve"> UNIMED PHARMA</w:t>
      </w:r>
      <w:r w:rsidRPr="008256ED">
        <w:rPr>
          <w:color w:val="000000" w:themeColor="text1"/>
          <w:sz w:val="24"/>
          <w:szCs w:val="24"/>
        </w:rPr>
        <w:t xml:space="preserve"> 1 </w:t>
      </w:r>
      <w:proofErr w:type="spellStart"/>
      <w:r w:rsidRPr="008256ED">
        <w:rPr>
          <w:color w:val="000000" w:themeColor="text1"/>
          <w:sz w:val="24"/>
          <w:szCs w:val="24"/>
        </w:rPr>
        <w:t>mg</w:t>
      </w:r>
      <w:proofErr w:type="spellEnd"/>
      <w:r w:rsidRPr="008256ED">
        <w:rPr>
          <w:color w:val="000000" w:themeColor="text1"/>
          <w:sz w:val="24"/>
          <w:szCs w:val="24"/>
        </w:rPr>
        <w:t>/</w:t>
      </w:r>
      <w:proofErr w:type="spellStart"/>
      <w:r w:rsidRPr="008256ED">
        <w:rPr>
          <w:color w:val="000000" w:themeColor="text1"/>
          <w:sz w:val="24"/>
          <w:szCs w:val="24"/>
        </w:rPr>
        <w:t>ml</w:t>
      </w:r>
      <w:proofErr w:type="spellEnd"/>
      <w:r w:rsidRPr="008256ED">
        <w:rPr>
          <w:color w:val="000000" w:themeColor="text1"/>
          <w:sz w:val="24"/>
          <w:szCs w:val="24"/>
        </w:rPr>
        <w:t xml:space="preserve"> </w:t>
      </w:r>
      <w:proofErr w:type="spellStart"/>
      <w:r w:rsidRPr="006A6BA6">
        <w:rPr>
          <w:color w:val="000000" w:themeColor="text1"/>
          <w:sz w:val="24"/>
          <w:szCs w:val="24"/>
        </w:rPr>
        <w:t>kapi</w:t>
      </w:r>
      <w:proofErr w:type="spellEnd"/>
      <w:r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Pr="006A6BA6">
        <w:rPr>
          <w:color w:val="000000" w:themeColor="text1"/>
          <w:sz w:val="24"/>
          <w:szCs w:val="24"/>
        </w:rPr>
        <w:t>za</w:t>
      </w:r>
      <w:proofErr w:type="spellEnd"/>
      <w:r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Pr="006A6BA6">
        <w:rPr>
          <w:color w:val="000000" w:themeColor="text1"/>
          <w:sz w:val="24"/>
          <w:szCs w:val="24"/>
        </w:rPr>
        <w:t>oko</w:t>
      </w:r>
      <w:proofErr w:type="spellEnd"/>
      <w:r w:rsidRPr="006A6BA6">
        <w:rPr>
          <w:color w:val="000000" w:themeColor="text1"/>
          <w:sz w:val="24"/>
          <w:szCs w:val="24"/>
        </w:rPr>
        <w:t xml:space="preserve">, </w:t>
      </w:r>
      <w:proofErr w:type="spellStart"/>
      <w:r w:rsidRPr="006A6BA6">
        <w:rPr>
          <w:color w:val="000000" w:themeColor="text1"/>
          <w:sz w:val="24"/>
          <w:szCs w:val="24"/>
        </w:rPr>
        <w:t>otopina</w:t>
      </w:r>
      <w:proofErr w:type="spellEnd"/>
    </w:p>
    <w:p w14:paraId="630FCE2E" w14:textId="35D4F5C1" w:rsidR="0083298A" w:rsidRPr="006A6BA6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ლატვია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proofErr w:type="spellStart"/>
      <w:r w:rsidR="00F91907" w:rsidRPr="006A6BA6">
        <w:rPr>
          <w:color w:val="000000" w:themeColor="text1"/>
          <w:sz w:val="24"/>
          <w:szCs w:val="24"/>
        </w:rPr>
        <w:t>Olopatadine</w:t>
      </w:r>
      <w:proofErr w:type="spellEnd"/>
      <w:r w:rsidR="00F91907" w:rsidRPr="006A6BA6">
        <w:rPr>
          <w:color w:val="000000" w:themeColor="text1"/>
          <w:sz w:val="24"/>
          <w:szCs w:val="24"/>
        </w:rPr>
        <w:t xml:space="preserve"> UNIMED PHARMA </w:t>
      </w:r>
      <w:r w:rsidR="00F91907" w:rsidRPr="008256ED">
        <w:rPr>
          <w:color w:val="000000" w:themeColor="text1"/>
          <w:sz w:val="24"/>
          <w:szCs w:val="24"/>
        </w:rPr>
        <w:t xml:space="preserve">1 </w:t>
      </w:r>
      <w:proofErr w:type="spellStart"/>
      <w:r w:rsidR="00F91907" w:rsidRPr="008256ED">
        <w:rPr>
          <w:color w:val="000000" w:themeColor="text1"/>
          <w:sz w:val="24"/>
          <w:szCs w:val="24"/>
        </w:rPr>
        <w:t>mg</w:t>
      </w:r>
      <w:proofErr w:type="spellEnd"/>
      <w:r w:rsidR="00F91907" w:rsidRPr="008256ED">
        <w:rPr>
          <w:color w:val="000000" w:themeColor="text1"/>
          <w:sz w:val="24"/>
          <w:szCs w:val="24"/>
        </w:rPr>
        <w:t>/</w:t>
      </w:r>
      <w:proofErr w:type="spellStart"/>
      <w:r w:rsidR="00F91907" w:rsidRPr="008256ED">
        <w:rPr>
          <w:color w:val="000000" w:themeColor="text1"/>
          <w:sz w:val="24"/>
          <w:szCs w:val="24"/>
        </w:rPr>
        <w:t>ml</w:t>
      </w:r>
      <w:proofErr w:type="spellEnd"/>
      <w:r w:rsidR="00F91907"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="00F91907" w:rsidRPr="006A6BA6">
        <w:rPr>
          <w:color w:val="000000" w:themeColor="text1"/>
          <w:sz w:val="24"/>
          <w:szCs w:val="24"/>
        </w:rPr>
        <w:t>acu</w:t>
      </w:r>
      <w:proofErr w:type="spellEnd"/>
      <w:r w:rsidR="00F91907"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="00F91907" w:rsidRPr="006A6BA6">
        <w:rPr>
          <w:color w:val="000000" w:themeColor="text1"/>
          <w:sz w:val="24"/>
          <w:szCs w:val="24"/>
        </w:rPr>
        <w:t>pilieni</w:t>
      </w:r>
      <w:proofErr w:type="spellEnd"/>
      <w:r w:rsidR="00F91907" w:rsidRPr="006A6BA6">
        <w:rPr>
          <w:color w:val="000000" w:themeColor="text1"/>
          <w:sz w:val="24"/>
          <w:szCs w:val="24"/>
        </w:rPr>
        <w:t>,</w:t>
      </w:r>
      <w:r w:rsidR="00F91907" w:rsidRPr="008256ED">
        <w:rPr>
          <w:color w:val="000000" w:themeColor="text1"/>
          <w:sz w:val="24"/>
          <w:szCs w:val="24"/>
        </w:rPr>
        <w:t xml:space="preserve"> </w:t>
      </w:r>
      <w:proofErr w:type="spellStart"/>
      <w:r w:rsidR="00F91907" w:rsidRPr="008256ED">
        <w:rPr>
          <w:color w:val="000000" w:themeColor="text1"/>
          <w:sz w:val="24"/>
          <w:szCs w:val="24"/>
        </w:rPr>
        <w:t>š</w:t>
      </w:r>
      <w:r w:rsidR="00F91907" w:rsidRPr="006A6BA6">
        <w:rPr>
          <w:color w:val="000000" w:themeColor="text1"/>
          <w:sz w:val="24"/>
          <w:szCs w:val="24"/>
        </w:rPr>
        <w:t>ķīdums</w:t>
      </w:r>
      <w:proofErr w:type="spellEnd"/>
    </w:p>
    <w:p w14:paraId="166F60E0" w14:textId="45E4C887" w:rsidR="0083298A" w:rsidRPr="006A6BA6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8256ED">
        <w:rPr>
          <w:color w:val="000000" w:themeColor="text1"/>
          <w:sz w:val="24"/>
          <w:szCs w:val="24"/>
        </w:rPr>
        <w:t>ლიეტუვა</w:t>
      </w:r>
      <w:proofErr w:type="spellEnd"/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proofErr w:type="spellStart"/>
      <w:r w:rsidR="00F91907" w:rsidRPr="006A6BA6">
        <w:rPr>
          <w:color w:val="000000" w:themeColor="text1"/>
          <w:sz w:val="24"/>
          <w:szCs w:val="24"/>
        </w:rPr>
        <w:t>Olopatadine</w:t>
      </w:r>
      <w:proofErr w:type="spellEnd"/>
      <w:r w:rsidR="00F91907" w:rsidRPr="006A6BA6">
        <w:rPr>
          <w:color w:val="000000" w:themeColor="text1"/>
          <w:sz w:val="24"/>
          <w:szCs w:val="24"/>
        </w:rPr>
        <w:t xml:space="preserve"> UNIMED PHARMA </w:t>
      </w:r>
      <w:r w:rsidR="00F91907" w:rsidRPr="008256ED">
        <w:rPr>
          <w:color w:val="000000" w:themeColor="text1"/>
          <w:sz w:val="24"/>
          <w:szCs w:val="24"/>
        </w:rPr>
        <w:t xml:space="preserve">1 </w:t>
      </w:r>
      <w:proofErr w:type="spellStart"/>
      <w:r w:rsidR="00F91907" w:rsidRPr="008256ED">
        <w:rPr>
          <w:color w:val="000000" w:themeColor="text1"/>
          <w:sz w:val="24"/>
          <w:szCs w:val="24"/>
        </w:rPr>
        <w:t>mg</w:t>
      </w:r>
      <w:proofErr w:type="spellEnd"/>
      <w:r w:rsidR="00F91907" w:rsidRPr="008256ED">
        <w:rPr>
          <w:color w:val="000000" w:themeColor="text1"/>
          <w:sz w:val="24"/>
          <w:szCs w:val="24"/>
        </w:rPr>
        <w:t>/</w:t>
      </w:r>
      <w:proofErr w:type="spellStart"/>
      <w:r w:rsidR="00F91907" w:rsidRPr="008256ED">
        <w:rPr>
          <w:color w:val="000000" w:themeColor="text1"/>
          <w:sz w:val="24"/>
          <w:szCs w:val="24"/>
        </w:rPr>
        <w:t>ml</w:t>
      </w:r>
      <w:proofErr w:type="spellEnd"/>
      <w:r w:rsidR="00F91907"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="00780837" w:rsidRPr="008256ED">
        <w:rPr>
          <w:color w:val="000000" w:themeColor="text1"/>
          <w:sz w:val="24"/>
          <w:szCs w:val="24"/>
        </w:rPr>
        <w:t>akių</w:t>
      </w:r>
      <w:proofErr w:type="spellEnd"/>
      <w:r w:rsidR="00780837" w:rsidRPr="008256ED">
        <w:rPr>
          <w:color w:val="000000" w:themeColor="text1"/>
          <w:sz w:val="24"/>
          <w:szCs w:val="24"/>
        </w:rPr>
        <w:t xml:space="preserve"> </w:t>
      </w:r>
      <w:proofErr w:type="spellStart"/>
      <w:r w:rsidR="00780837" w:rsidRPr="008256ED">
        <w:rPr>
          <w:color w:val="000000" w:themeColor="text1"/>
          <w:sz w:val="24"/>
          <w:szCs w:val="24"/>
        </w:rPr>
        <w:t>lašai</w:t>
      </w:r>
      <w:proofErr w:type="spellEnd"/>
      <w:r w:rsidR="00F91907" w:rsidRPr="006A6BA6">
        <w:rPr>
          <w:color w:val="000000" w:themeColor="text1"/>
          <w:sz w:val="24"/>
          <w:szCs w:val="24"/>
        </w:rPr>
        <w:t xml:space="preserve"> (</w:t>
      </w:r>
      <w:proofErr w:type="spellStart"/>
      <w:r w:rsidR="00780837" w:rsidRPr="008256ED">
        <w:rPr>
          <w:color w:val="000000" w:themeColor="text1"/>
          <w:sz w:val="24"/>
          <w:szCs w:val="24"/>
        </w:rPr>
        <w:t>tirpalas</w:t>
      </w:r>
      <w:proofErr w:type="spellEnd"/>
      <w:r w:rsidR="00F91907" w:rsidRPr="006A6BA6">
        <w:rPr>
          <w:color w:val="000000" w:themeColor="text1"/>
          <w:sz w:val="24"/>
          <w:szCs w:val="24"/>
        </w:rPr>
        <w:t>)</w:t>
      </w:r>
    </w:p>
    <w:p w14:paraId="47CA30DD" w14:textId="74EDAD98" w:rsidR="00F91907" w:rsidRPr="006A6BA6" w:rsidRDefault="00F91907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უნგრეთი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proofErr w:type="spellStart"/>
      <w:r w:rsidRPr="006A6BA6">
        <w:rPr>
          <w:color w:val="000000" w:themeColor="text1"/>
          <w:sz w:val="24"/>
          <w:szCs w:val="24"/>
        </w:rPr>
        <w:t>Olopatadine</w:t>
      </w:r>
      <w:proofErr w:type="spellEnd"/>
      <w:r w:rsidRPr="006A6BA6">
        <w:rPr>
          <w:color w:val="000000" w:themeColor="text1"/>
          <w:sz w:val="24"/>
          <w:szCs w:val="24"/>
        </w:rPr>
        <w:t xml:space="preserve"> UNIMED PHARMA </w:t>
      </w:r>
      <w:r w:rsidRPr="008256ED">
        <w:rPr>
          <w:color w:val="000000" w:themeColor="text1"/>
          <w:sz w:val="24"/>
          <w:szCs w:val="24"/>
        </w:rPr>
        <w:t xml:space="preserve">1 </w:t>
      </w:r>
      <w:proofErr w:type="spellStart"/>
      <w:r w:rsidRPr="008256ED">
        <w:rPr>
          <w:color w:val="000000" w:themeColor="text1"/>
          <w:sz w:val="24"/>
          <w:szCs w:val="24"/>
        </w:rPr>
        <w:t>mg</w:t>
      </w:r>
      <w:proofErr w:type="spellEnd"/>
      <w:r w:rsidRPr="008256ED">
        <w:rPr>
          <w:color w:val="000000" w:themeColor="text1"/>
          <w:sz w:val="24"/>
          <w:szCs w:val="24"/>
        </w:rPr>
        <w:t>/</w:t>
      </w:r>
      <w:proofErr w:type="spellStart"/>
      <w:r w:rsidRPr="008256ED">
        <w:rPr>
          <w:color w:val="000000" w:themeColor="text1"/>
          <w:sz w:val="24"/>
          <w:szCs w:val="24"/>
        </w:rPr>
        <w:t>ml</w:t>
      </w:r>
      <w:proofErr w:type="spellEnd"/>
      <w:r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Pr="006A6BA6">
        <w:rPr>
          <w:color w:val="000000" w:themeColor="text1"/>
          <w:sz w:val="24"/>
          <w:szCs w:val="24"/>
        </w:rPr>
        <w:t>oldatos</w:t>
      </w:r>
      <w:proofErr w:type="spellEnd"/>
      <w:r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Pr="006A6BA6">
        <w:rPr>
          <w:color w:val="000000" w:themeColor="text1"/>
          <w:sz w:val="24"/>
          <w:szCs w:val="24"/>
        </w:rPr>
        <w:t>szemcsepp</w:t>
      </w:r>
      <w:proofErr w:type="spellEnd"/>
    </w:p>
    <w:p w14:paraId="5F30F6D1" w14:textId="5D299628" w:rsidR="00F91907" w:rsidRPr="006A6BA6" w:rsidRDefault="00F91907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პოლონეთი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proofErr w:type="spellStart"/>
      <w:r w:rsidRPr="006A6BA6">
        <w:rPr>
          <w:color w:val="000000" w:themeColor="text1"/>
          <w:sz w:val="24"/>
          <w:szCs w:val="24"/>
        </w:rPr>
        <w:t>Olopatadine</w:t>
      </w:r>
      <w:proofErr w:type="spellEnd"/>
      <w:r w:rsidRPr="006A6BA6">
        <w:rPr>
          <w:color w:val="000000" w:themeColor="text1"/>
          <w:sz w:val="24"/>
          <w:szCs w:val="24"/>
        </w:rPr>
        <w:t xml:space="preserve"> UNIMED PHARMA</w:t>
      </w:r>
    </w:p>
    <w:p w14:paraId="1AF5750A" w14:textId="1F7252C7" w:rsidR="00F91907" w:rsidRPr="006A6BA6" w:rsidRDefault="00F91907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ავსტრია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proofErr w:type="spellStart"/>
      <w:r w:rsidRPr="006A6BA6">
        <w:rPr>
          <w:color w:val="000000" w:themeColor="text1"/>
          <w:sz w:val="24"/>
          <w:szCs w:val="24"/>
        </w:rPr>
        <w:t>Olopatadin</w:t>
      </w:r>
      <w:proofErr w:type="spellEnd"/>
      <w:r w:rsidRPr="006A6BA6">
        <w:rPr>
          <w:color w:val="000000" w:themeColor="text1"/>
          <w:sz w:val="24"/>
          <w:szCs w:val="24"/>
        </w:rPr>
        <w:t xml:space="preserve"> UNIMED PHARMA</w:t>
      </w:r>
      <w:r w:rsidRPr="008256ED">
        <w:rPr>
          <w:color w:val="000000" w:themeColor="text1"/>
          <w:sz w:val="24"/>
          <w:szCs w:val="24"/>
        </w:rPr>
        <w:t xml:space="preserve"> 1 </w:t>
      </w:r>
      <w:proofErr w:type="spellStart"/>
      <w:r w:rsidRPr="008256ED">
        <w:rPr>
          <w:color w:val="000000" w:themeColor="text1"/>
          <w:sz w:val="24"/>
          <w:szCs w:val="24"/>
        </w:rPr>
        <w:t>mg</w:t>
      </w:r>
      <w:proofErr w:type="spellEnd"/>
      <w:r w:rsidRPr="008256ED">
        <w:rPr>
          <w:color w:val="000000" w:themeColor="text1"/>
          <w:sz w:val="24"/>
          <w:szCs w:val="24"/>
        </w:rPr>
        <w:t>/</w:t>
      </w:r>
      <w:proofErr w:type="spellStart"/>
      <w:r w:rsidRPr="008256ED">
        <w:rPr>
          <w:color w:val="000000" w:themeColor="text1"/>
          <w:sz w:val="24"/>
          <w:szCs w:val="24"/>
        </w:rPr>
        <w:t>ml</w:t>
      </w:r>
      <w:proofErr w:type="spellEnd"/>
      <w:r w:rsidRPr="008256ED">
        <w:rPr>
          <w:color w:val="000000" w:themeColor="text1"/>
          <w:sz w:val="24"/>
          <w:szCs w:val="24"/>
        </w:rPr>
        <w:t xml:space="preserve"> </w:t>
      </w:r>
      <w:proofErr w:type="spellStart"/>
      <w:r w:rsidRPr="006A6BA6">
        <w:rPr>
          <w:color w:val="000000" w:themeColor="text1"/>
          <w:sz w:val="24"/>
          <w:szCs w:val="24"/>
        </w:rPr>
        <w:t>Augentropfen</w:t>
      </w:r>
      <w:proofErr w:type="spellEnd"/>
      <w:r w:rsidRPr="006A6BA6">
        <w:rPr>
          <w:color w:val="000000" w:themeColor="text1"/>
          <w:sz w:val="24"/>
          <w:szCs w:val="24"/>
        </w:rPr>
        <w:t xml:space="preserve">, </w:t>
      </w:r>
      <w:proofErr w:type="spellStart"/>
      <w:r w:rsidRPr="006A6BA6">
        <w:rPr>
          <w:color w:val="000000" w:themeColor="text1"/>
          <w:sz w:val="24"/>
          <w:szCs w:val="24"/>
        </w:rPr>
        <w:t>Lösung</w:t>
      </w:r>
      <w:proofErr w:type="spellEnd"/>
    </w:p>
    <w:p w14:paraId="4C3091C6" w14:textId="7FDE5263" w:rsidR="0083298A" w:rsidRPr="006A6BA6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რუმინეთი</w:t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proofErr w:type="spellStart"/>
      <w:r w:rsidR="00F91907" w:rsidRPr="006A6BA6">
        <w:rPr>
          <w:color w:val="000000" w:themeColor="text1"/>
          <w:sz w:val="24"/>
          <w:szCs w:val="24"/>
        </w:rPr>
        <w:t>Olopatadină</w:t>
      </w:r>
      <w:proofErr w:type="spellEnd"/>
      <w:r w:rsidR="00F91907" w:rsidRPr="006A6BA6">
        <w:rPr>
          <w:color w:val="000000" w:themeColor="text1"/>
          <w:sz w:val="24"/>
          <w:szCs w:val="24"/>
        </w:rPr>
        <w:t xml:space="preserve"> UNIMED PHARMA</w:t>
      </w:r>
      <w:r w:rsidR="00F91907" w:rsidRPr="008256ED">
        <w:rPr>
          <w:color w:val="000000" w:themeColor="text1"/>
          <w:sz w:val="24"/>
          <w:szCs w:val="24"/>
        </w:rPr>
        <w:t xml:space="preserve"> 1 </w:t>
      </w:r>
      <w:proofErr w:type="spellStart"/>
      <w:r w:rsidR="00F91907" w:rsidRPr="008256ED">
        <w:rPr>
          <w:color w:val="000000" w:themeColor="text1"/>
          <w:sz w:val="24"/>
          <w:szCs w:val="24"/>
        </w:rPr>
        <w:t>mg</w:t>
      </w:r>
      <w:proofErr w:type="spellEnd"/>
      <w:r w:rsidR="00F91907" w:rsidRPr="008256ED">
        <w:rPr>
          <w:color w:val="000000" w:themeColor="text1"/>
          <w:sz w:val="24"/>
          <w:szCs w:val="24"/>
        </w:rPr>
        <w:t>/</w:t>
      </w:r>
      <w:proofErr w:type="spellStart"/>
      <w:r w:rsidR="00F91907" w:rsidRPr="008256ED">
        <w:rPr>
          <w:color w:val="000000" w:themeColor="text1"/>
          <w:sz w:val="24"/>
          <w:szCs w:val="24"/>
        </w:rPr>
        <w:t>ml</w:t>
      </w:r>
      <w:proofErr w:type="spellEnd"/>
      <w:r w:rsidR="00F91907"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="00F91907" w:rsidRPr="006A6BA6">
        <w:rPr>
          <w:color w:val="000000" w:themeColor="text1"/>
          <w:sz w:val="24"/>
          <w:szCs w:val="24"/>
        </w:rPr>
        <w:t>picături</w:t>
      </w:r>
      <w:proofErr w:type="spellEnd"/>
      <w:r w:rsidR="00F91907"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="00F91907" w:rsidRPr="006A6BA6">
        <w:rPr>
          <w:color w:val="000000" w:themeColor="text1"/>
          <w:sz w:val="24"/>
          <w:szCs w:val="24"/>
        </w:rPr>
        <w:t>oftalmice</w:t>
      </w:r>
      <w:proofErr w:type="spellEnd"/>
      <w:r w:rsidR="00F91907" w:rsidRPr="006A6BA6">
        <w:rPr>
          <w:color w:val="000000" w:themeColor="text1"/>
          <w:sz w:val="24"/>
          <w:szCs w:val="24"/>
        </w:rPr>
        <w:t xml:space="preserve">, </w:t>
      </w:r>
      <w:proofErr w:type="spellStart"/>
      <w:r w:rsidR="00F91907" w:rsidRPr="006A6BA6">
        <w:rPr>
          <w:color w:val="000000" w:themeColor="text1"/>
          <w:sz w:val="24"/>
          <w:szCs w:val="24"/>
        </w:rPr>
        <w:t>soluţie</w:t>
      </w:r>
      <w:proofErr w:type="spellEnd"/>
    </w:p>
    <w:p w14:paraId="23C70C5C" w14:textId="18F86E22" w:rsidR="0083298A" w:rsidRPr="006A6BA6" w:rsidRDefault="00F91907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სლოვაკეთი</w:t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proofErr w:type="spellStart"/>
      <w:r w:rsidR="000C02E1" w:rsidRPr="006A6BA6">
        <w:rPr>
          <w:color w:val="000000" w:themeColor="text1"/>
          <w:sz w:val="24"/>
          <w:szCs w:val="24"/>
        </w:rPr>
        <w:t>Olopatadine</w:t>
      </w:r>
      <w:proofErr w:type="spellEnd"/>
      <w:r w:rsidR="000C02E1" w:rsidRPr="006A6BA6">
        <w:rPr>
          <w:color w:val="000000" w:themeColor="text1"/>
          <w:sz w:val="24"/>
          <w:szCs w:val="24"/>
        </w:rPr>
        <w:t xml:space="preserve"> UNIMED PHARMA</w:t>
      </w:r>
      <w:r w:rsidR="000C02E1" w:rsidRPr="008256ED">
        <w:rPr>
          <w:color w:val="000000" w:themeColor="text1"/>
          <w:sz w:val="24"/>
          <w:szCs w:val="24"/>
        </w:rPr>
        <w:t xml:space="preserve"> 1 </w:t>
      </w:r>
      <w:proofErr w:type="spellStart"/>
      <w:r w:rsidR="000C02E1" w:rsidRPr="008256ED">
        <w:rPr>
          <w:color w:val="000000" w:themeColor="text1"/>
          <w:sz w:val="24"/>
          <w:szCs w:val="24"/>
        </w:rPr>
        <w:t>mg</w:t>
      </w:r>
      <w:proofErr w:type="spellEnd"/>
      <w:r w:rsidR="000C02E1" w:rsidRPr="008256ED">
        <w:rPr>
          <w:color w:val="000000" w:themeColor="text1"/>
          <w:sz w:val="24"/>
          <w:szCs w:val="24"/>
        </w:rPr>
        <w:t>/</w:t>
      </w:r>
      <w:proofErr w:type="spellStart"/>
      <w:r w:rsidR="000C02E1" w:rsidRPr="008256ED">
        <w:rPr>
          <w:color w:val="000000" w:themeColor="text1"/>
          <w:sz w:val="24"/>
          <w:szCs w:val="24"/>
        </w:rPr>
        <w:t>ml</w:t>
      </w:r>
      <w:proofErr w:type="spellEnd"/>
      <w:r w:rsidR="000C02E1"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="000C02E1" w:rsidRPr="006A6BA6">
        <w:rPr>
          <w:color w:val="000000" w:themeColor="text1"/>
          <w:sz w:val="24"/>
          <w:szCs w:val="24"/>
        </w:rPr>
        <w:t>očná</w:t>
      </w:r>
      <w:proofErr w:type="spellEnd"/>
      <w:r w:rsidR="000C02E1"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="000C02E1" w:rsidRPr="006A6BA6">
        <w:rPr>
          <w:color w:val="000000" w:themeColor="text1"/>
          <w:sz w:val="24"/>
          <w:szCs w:val="24"/>
        </w:rPr>
        <w:t>roztoková</w:t>
      </w:r>
      <w:proofErr w:type="spellEnd"/>
      <w:r w:rsidR="000C02E1"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="000C02E1" w:rsidRPr="006A6BA6">
        <w:rPr>
          <w:color w:val="000000" w:themeColor="text1"/>
          <w:sz w:val="24"/>
          <w:szCs w:val="24"/>
        </w:rPr>
        <w:t>instilácia</w:t>
      </w:r>
      <w:proofErr w:type="spellEnd"/>
    </w:p>
    <w:p w14:paraId="42449DCD" w14:textId="4F8B4DE4" w:rsidR="004C1F1C" w:rsidRPr="006A6BA6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სლოვენია</w:t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proofErr w:type="spellStart"/>
      <w:r w:rsidR="000C02E1" w:rsidRPr="006A6BA6">
        <w:rPr>
          <w:color w:val="000000" w:themeColor="text1"/>
          <w:sz w:val="24"/>
          <w:szCs w:val="24"/>
        </w:rPr>
        <w:t>Olopatadin</w:t>
      </w:r>
      <w:proofErr w:type="spellEnd"/>
      <w:r w:rsidR="000C02E1" w:rsidRPr="006A6BA6">
        <w:rPr>
          <w:color w:val="000000" w:themeColor="text1"/>
          <w:sz w:val="24"/>
          <w:szCs w:val="24"/>
        </w:rPr>
        <w:t xml:space="preserve"> UNIMED PHARMA </w:t>
      </w:r>
      <w:proofErr w:type="spellStart"/>
      <w:r w:rsidR="000C02E1" w:rsidRPr="006A6BA6">
        <w:rPr>
          <w:color w:val="000000" w:themeColor="text1"/>
          <w:sz w:val="24"/>
          <w:szCs w:val="24"/>
        </w:rPr>
        <w:t>kapljice</w:t>
      </w:r>
      <w:proofErr w:type="spellEnd"/>
      <w:r w:rsidR="000C02E1"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="000C02E1" w:rsidRPr="006A6BA6">
        <w:rPr>
          <w:color w:val="000000" w:themeColor="text1"/>
          <w:sz w:val="24"/>
          <w:szCs w:val="24"/>
        </w:rPr>
        <w:t>za</w:t>
      </w:r>
      <w:proofErr w:type="spellEnd"/>
      <w:r w:rsidR="000C02E1" w:rsidRPr="006A6BA6">
        <w:rPr>
          <w:color w:val="000000" w:themeColor="text1"/>
          <w:sz w:val="24"/>
          <w:szCs w:val="24"/>
        </w:rPr>
        <w:t xml:space="preserve"> </w:t>
      </w:r>
      <w:proofErr w:type="spellStart"/>
      <w:r w:rsidR="000C02E1" w:rsidRPr="006A6BA6">
        <w:rPr>
          <w:color w:val="000000" w:themeColor="text1"/>
          <w:sz w:val="24"/>
          <w:szCs w:val="24"/>
        </w:rPr>
        <w:t>oko</w:t>
      </w:r>
      <w:proofErr w:type="spellEnd"/>
      <w:r w:rsidR="000C02E1" w:rsidRPr="006A6BA6">
        <w:rPr>
          <w:color w:val="000000" w:themeColor="text1"/>
          <w:sz w:val="24"/>
          <w:szCs w:val="24"/>
        </w:rPr>
        <w:t xml:space="preserve">, </w:t>
      </w:r>
      <w:proofErr w:type="spellStart"/>
      <w:r w:rsidR="000C02E1" w:rsidRPr="006A6BA6">
        <w:rPr>
          <w:color w:val="000000" w:themeColor="text1"/>
          <w:sz w:val="24"/>
          <w:szCs w:val="24"/>
        </w:rPr>
        <w:t>raztopina</w:t>
      </w:r>
      <w:proofErr w:type="spellEnd"/>
    </w:p>
    <w:p w14:paraId="2E3805B0" w14:textId="77777777" w:rsidR="000C02E1" w:rsidRPr="008256ED" w:rsidRDefault="000C02E1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14:paraId="1591332E" w14:textId="5AFFC184" w:rsidR="00780837" w:rsidRPr="008256ED" w:rsidRDefault="00780837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მოცემული ჩანართის ბოლო რედაქტირების თარიღი: </w:t>
      </w:r>
      <w:r w:rsidR="00CD36A8">
        <w:rPr>
          <w:b/>
          <w:bCs/>
          <w:color w:val="000000" w:themeColor="text1"/>
          <w:sz w:val="24"/>
          <w:szCs w:val="24"/>
        </w:rPr>
        <w:t>02/</w:t>
      </w:r>
      <w:r w:rsidRPr="008256ED">
        <w:rPr>
          <w:b/>
          <w:bCs/>
          <w:color w:val="000000" w:themeColor="text1"/>
          <w:sz w:val="24"/>
          <w:szCs w:val="24"/>
        </w:rPr>
        <w:t>202</w:t>
      </w:r>
      <w:r w:rsidR="000C02E1" w:rsidRPr="008256ED">
        <w:rPr>
          <w:b/>
          <w:bCs/>
          <w:color w:val="000000" w:themeColor="text1"/>
          <w:sz w:val="24"/>
          <w:szCs w:val="24"/>
          <w:lang w:val="en-US"/>
        </w:rPr>
        <w:t>6</w:t>
      </w:r>
      <w:r w:rsidRPr="008256ED">
        <w:rPr>
          <w:b/>
          <w:bCs/>
          <w:color w:val="000000" w:themeColor="text1"/>
          <w:sz w:val="24"/>
          <w:szCs w:val="24"/>
        </w:rPr>
        <w:t xml:space="preserve"> </w:t>
      </w:r>
    </w:p>
    <w:sectPr w:rsidR="00780837" w:rsidRPr="008256ED" w:rsidSect="007E59B7">
      <w:pgSz w:w="12240" w:h="15840"/>
      <w:pgMar w:top="1134" w:right="1134" w:bottom="1134" w:left="1134" w:header="709" w:footer="709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7685D"/>
    <w:multiLevelType w:val="hybridMultilevel"/>
    <w:tmpl w:val="2E34EE40"/>
    <w:lvl w:ilvl="0" w:tplc="B7501E76">
      <w:start w:val="1"/>
      <w:numFmt w:val="bullet"/>
      <w:lvlText w:val="-"/>
      <w:lvlJc w:val="left"/>
      <w:pPr>
        <w:ind w:left="360" w:hanging="360"/>
      </w:pPr>
      <w:rPr>
        <w:rFonts w:ascii="Segoe UI Semilight" w:hAnsi="Segoe UI Semilight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1178"/>
    <w:multiLevelType w:val="hybridMultilevel"/>
    <w:tmpl w:val="B1988EDE"/>
    <w:lvl w:ilvl="0" w:tplc="B7501E76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C5393"/>
    <w:multiLevelType w:val="hybridMultilevel"/>
    <w:tmpl w:val="CB949476"/>
    <w:lvl w:ilvl="0" w:tplc="0437000F">
      <w:start w:val="1"/>
      <w:numFmt w:val="decimal"/>
      <w:lvlText w:val="%1."/>
      <w:lvlJc w:val="left"/>
      <w:pPr>
        <w:ind w:left="360" w:hanging="360"/>
      </w:pPr>
    </w:lvl>
    <w:lvl w:ilvl="1" w:tplc="04370019" w:tentative="1">
      <w:start w:val="1"/>
      <w:numFmt w:val="lowerLetter"/>
      <w:lvlText w:val="%2."/>
      <w:lvlJc w:val="left"/>
      <w:pPr>
        <w:ind w:left="1080" w:hanging="360"/>
      </w:pPr>
    </w:lvl>
    <w:lvl w:ilvl="2" w:tplc="0437001B" w:tentative="1">
      <w:start w:val="1"/>
      <w:numFmt w:val="lowerRoman"/>
      <w:lvlText w:val="%3."/>
      <w:lvlJc w:val="right"/>
      <w:pPr>
        <w:ind w:left="1800" w:hanging="180"/>
      </w:pPr>
    </w:lvl>
    <w:lvl w:ilvl="3" w:tplc="0437000F" w:tentative="1">
      <w:start w:val="1"/>
      <w:numFmt w:val="decimal"/>
      <w:lvlText w:val="%4."/>
      <w:lvlJc w:val="left"/>
      <w:pPr>
        <w:ind w:left="2520" w:hanging="360"/>
      </w:pPr>
    </w:lvl>
    <w:lvl w:ilvl="4" w:tplc="04370019" w:tentative="1">
      <w:start w:val="1"/>
      <w:numFmt w:val="lowerLetter"/>
      <w:lvlText w:val="%5."/>
      <w:lvlJc w:val="left"/>
      <w:pPr>
        <w:ind w:left="3240" w:hanging="360"/>
      </w:pPr>
    </w:lvl>
    <w:lvl w:ilvl="5" w:tplc="0437001B" w:tentative="1">
      <w:start w:val="1"/>
      <w:numFmt w:val="lowerRoman"/>
      <w:lvlText w:val="%6."/>
      <w:lvlJc w:val="right"/>
      <w:pPr>
        <w:ind w:left="3960" w:hanging="180"/>
      </w:pPr>
    </w:lvl>
    <w:lvl w:ilvl="6" w:tplc="0437000F" w:tentative="1">
      <w:start w:val="1"/>
      <w:numFmt w:val="decimal"/>
      <w:lvlText w:val="%7."/>
      <w:lvlJc w:val="left"/>
      <w:pPr>
        <w:ind w:left="4680" w:hanging="360"/>
      </w:pPr>
    </w:lvl>
    <w:lvl w:ilvl="7" w:tplc="04370019" w:tentative="1">
      <w:start w:val="1"/>
      <w:numFmt w:val="lowerLetter"/>
      <w:lvlText w:val="%8."/>
      <w:lvlJc w:val="left"/>
      <w:pPr>
        <w:ind w:left="5400" w:hanging="360"/>
      </w:pPr>
    </w:lvl>
    <w:lvl w:ilvl="8" w:tplc="043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A13BAC"/>
    <w:multiLevelType w:val="hybridMultilevel"/>
    <w:tmpl w:val="C5F8313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83583"/>
    <w:multiLevelType w:val="hybridMultilevel"/>
    <w:tmpl w:val="3DE02E2A"/>
    <w:lvl w:ilvl="0" w:tplc="0437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76E46A87"/>
    <w:multiLevelType w:val="hybridMultilevel"/>
    <w:tmpl w:val="3850B738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023488">
    <w:abstractNumId w:val="1"/>
  </w:num>
  <w:num w:numId="2" w16cid:durableId="483814600">
    <w:abstractNumId w:val="2"/>
  </w:num>
  <w:num w:numId="3" w16cid:durableId="1308245199">
    <w:abstractNumId w:val="0"/>
  </w:num>
  <w:num w:numId="4" w16cid:durableId="1890336317">
    <w:abstractNumId w:val="4"/>
  </w:num>
  <w:num w:numId="5" w16cid:durableId="1864710530">
    <w:abstractNumId w:val="5"/>
  </w:num>
  <w:num w:numId="6" w16cid:durableId="307780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08"/>
  <w:hyphenationZone w:val="141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426"/>
    <w:rsid w:val="00032DF0"/>
    <w:rsid w:val="000540EC"/>
    <w:rsid w:val="0007699D"/>
    <w:rsid w:val="000804D6"/>
    <w:rsid w:val="000A7834"/>
    <w:rsid w:val="000C02E1"/>
    <w:rsid w:val="000F387B"/>
    <w:rsid w:val="00105F54"/>
    <w:rsid w:val="00123E5C"/>
    <w:rsid w:val="00131FE8"/>
    <w:rsid w:val="001412FC"/>
    <w:rsid w:val="0015578C"/>
    <w:rsid w:val="001973B1"/>
    <w:rsid w:val="001C32EA"/>
    <w:rsid w:val="001D3EEC"/>
    <w:rsid w:val="00290DE2"/>
    <w:rsid w:val="002F5068"/>
    <w:rsid w:val="00305A84"/>
    <w:rsid w:val="00341E72"/>
    <w:rsid w:val="00343A96"/>
    <w:rsid w:val="00352544"/>
    <w:rsid w:val="00354B99"/>
    <w:rsid w:val="003B7CAF"/>
    <w:rsid w:val="003C23E7"/>
    <w:rsid w:val="004042EA"/>
    <w:rsid w:val="00470213"/>
    <w:rsid w:val="004A24B6"/>
    <w:rsid w:val="004A2F44"/>
    <w:rsid w:val="004C1F1C"/>
    <w:rsid w:val="004D3362"/>
    <w:rsid w:val="004D72A8"/>
    <w:rsid w:val="004E0C28"/>
    <w:rsid w:val="004E4F08"/>
    <w:rsid w:val="004F100A"/>
    <w:rsid w:val="004F1B8B"/>
    <w:rsid w:val="004F1FF9"/>
    <w:rsid w:val="005020C0"/>
    <w:rsid w:val="00521537"/>
    <w:rsid w:val="005272C5"/>
    <w:rsid w:val="00574B46"/>
    <w:rsid w:val="00582085"/>
    <w:rsid w:val="005A065E"/>
    <w:rsid w:val="005A2C08"/>
    <w:rsid w:val="005B77B4"/>
    <w:rsid w:val="005E2C6D"/>
    <w:rsid w:val="0060355B"/>
    <w:rsid w:val="00685FFF"/>
    <w:rsid w:val="006A6BA6"/>
    <w:rsid w:val="006B44DB"/>
    <w:rsid w:val="007224D4"/>
    <w:rsid w:val="0075185B"/>
    <w:rsid w:val="00755EF6"/>
    <w:rsid w:val="00780837"/>
    <w:rsid w:val="007A1C53"/>
    <w:rsid w:val="007B1A2D"/>
    <w:rsid w:val="007E274E"/>
    <w:rsid w:val="007E59B7"/>
    <w:rsid w:val="008031A8"/>
    <w:rsid w:val="008256ED"/>
    <w:rsid w:val="0082725A"/>
    <w:rsid w:val="0083298A"/>
    <w:rsid w:val="00835BA6"/>
    <w:rsid w:val="00873FA6"/>
    <w:rsid w:val="00886A13"/>
    <w:rsid w:val="008A51A7"/>
    <w:rsid w:val="008A52C7"/>
    <w:rsid w:val="008D195F"/>
    <w:rsid w:val="008F3F14"/>
    <w:rsid w:val="00940BFE"/>
    <w:rsid w:val="009578E2"/>
    <w:rsid w:val="0096030C"/>
    <w:rsid w:val="00993F03"/>
    <w:rsid w:val="00997567"/>
    <w:rsid w:val="00A0697B"/>
    <w:rsid w:val="00A6694D"/>
    <w:rsid w:val="00A72557"/>
    <w:rsid w:val="00A81D36"/>
    <w:rsid w:val="00AA19DA"/>
    <w:rsid w:val="00AB1426"/>
    <w:rsid w:val="00B158F0"/>
    <w:rsid w:val="00B20194"/>
    <w:rsid w:val="00B95B48"/>
    <w:rsid w:val="00C04F17"/>
    <w:rsid w:val="00C12FB3"/>
    <w:rsid w:val="00C515FF"/>
    <w:rsid w:val="00C545EB"/>
    <w:rsid w:val="00C56331"/>
    <w:rsid w:val="00C70207"/>
    <w:rsid w:val="00C933C1"/>
    <w:rsid w:val="00CA47F7"/>
    <w:rsid w:val="00CD36A8"/>
    <w:rsid w:val="00CD4644"/>
    <w:rsid w:val="00D24B1A"/>
    <w:rsid w:val="00D3428D"/>
    <w:rsid w:val="00D361A0"/>
    <w:rsid w:val="00D67DC0"/>
    <w:rsid w:val="00DA12ED"/>
    <w:rsid w:val="00DD5145"/>
    <w:rsid w:val="00DE4D0C"/>
    <w:rsid w:val="00DE687F"/>
    <w:rsid w:val="00DE7757"/>
    <w:rsid w:val="00DF5EE2"/>
    <w:rsid w:val="00E3336C"/>
    <w:rsid w:val="00E40326"/>
    <w:rsid w:val="00E46935"/>
    <w:rsid w:val="00E472B1"/>
    <w:rsid w:val="00E73E8D"/>
    <w:rsid w:val="00E856B6"/>
    <w:rsid w:val="00EA00A4"/>
    <w:rsid w:val="00EA12FC"/>
    <w:rsid w:val="00EB03FA"/>
    <w:rsid w:val="00EB0703"/>
    <w:rsid w:val="00EC086A"/>
    <w:rsid w:val="00ED5D3C"/>
    <w:rsid w:val="00EE199D"/>
    <w:rsid w:val="00EF1FC4"/>
    <w:rsid w:val="00F82563"/>
    <w:rsid w:val="00F91907"/>
    <w:rsid w:val="00F96FC2"/>
    <w:rsid w:val="00FA13DB"/>
    <w:rsid w:val="00FD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31B9C"/>
  <w15:chartTrackingRefBased/>
  <w15:docId w15:val="{C496120E-D441-449D-ABEB-DAF11BB3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B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29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298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4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34C48-338B-4F88-ACA0-0DD82C5F3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1793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66</cp:revision>
  <cp:lastPrinted>2026-06-23T13:22:00Z</cp:lastPrinted>
  <dcterms:created xsi:type="dcterms:W3CDTF">2023-06-14T13:22:00Z</dcterms:created>
  <dcterms:modified xsi:type="dcterms:W3CDTF">2026-07-27T06:19:00Z</dcterms:modified>
</cp:coreProperties>
</file>