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7C9A6D" w14:textId="77777777" w:rsidR="006E7BE2" w:rsidRPr="00F00200" w:rsidRDefault="006E7BE2" w:rsidP="005428AE">
      <w:pPr>
        <w:spacing w:after="0" w:line="240" w:lineRule="auto"/>
        <w:jc w:val="center"/>
        <w:rPr>
          <w:rFonts w:ascii="Sylfaen" w:hAnsi="Sylfaen"/>
          <w:b/>
          <w:sz w:val="24"/>
          <w:szCs w:val="24"/>
        </w:rPr>
      </w:pPr>
      <w:r w:rsidRPr="00F00200">
        <w:rPr>
          <w:rFonts w:ascii="Sylfaen" w:hAnsi="Sylfaen"/>
          <w:b/>
          <w:sz w:val="24"/>
          <w:szCs w:val="24"/>
        </w:rPr>
        <w:t>გამოყენების ინსტრუქცია</w:t>
      </w:r>
    </w:p>
    <w:p w14:paraId="7A81CF6A" w14:textId="60306416" w:rsidR="00845639" w:rsidRPr="00F00200" w:rsidRDefault="00845639" w:rsidP="005428AE">
      <w:pPr>
        <w:spacing w:after="0" w:line="240" w:lineRule="auto"/>
        <w:jc w:val="center"/>
        <w:rPr>
          <w:rFonts w:ascii="Sylfaen" w:hAnsi="Sylfaen"/>
          <w:b/>
          <w:sz w:val="24"/>
          <w:szCs w:val="24"/>
        </w:rPr>
      </w:pPr>
      <w:r w:rsidRPr="00F00200">
        <w:rPr>
          <w:rFonts w:ascii="Sylfaen" w:hAnsi="Sylfaen"/>
          <w:b/>
          <w:sz w:val="24"/>
          <w:szCs w:val="24"/>
        </w:rPr>
        <w:t>ფურცელი-ჩანართი: ინფორმაცია პაციენტისთვის</w:t>
      </w:r>
    </w:p>
    <w:p w14:paraId="62CB30C3" w14:textId="77777777" w:rsidR="006E7BE2" w:rsidRPr="00F00200" w:rsidRDefault="006E7BE2" w:rsidP="005428AE">
      <w:pPr>
        <w:spacing w:after="0" w:line="240" w:lineRule="auto"/>
        <w:jc w:val="center"/>
        <w:rPr>
          <w:rFonts w:ascii="Sylfaen" w:hAnsi="Sylfaen"/>
          <w:b/>
          <w:sz w:val="24"/>
          <w:szCs w:val="24"/>
        </w:rPr>
      </w:pPr>
    </w:p>
    <w:p w14:paraId="60FF176F" w14:textId="77777777" w:rsidR="00845639" w:rsidRPr="00F00200" w:rsidRDefault="00845639" w:rsidP="005428AE">
      <w:pPr>
        <w:spacing w:after="0" w:line="240" w:lineRule="auto"/>
        <w:jc w:val="center"/>
        <w:rPr>
          <w:rFonts w:ascii="Sylfaen" w:hAnsi="Sylfaen"/>
          <w:sz w:val="24"/>
          <w:szCs w:val="24"/>
        </w:rPr>
      </w:pPr>
      <w:r w:rsidRPr="00F00200">
        <w:rPr>
          <w:rFonts w:ascii="Sylfaen" w:hAnsi="Sylfaen"/>
          <w:sz w:val="24"/>
          <w:szCs w:val="24"/>
        </w:rPr>
        <w:t>უპერიო</w:t>
      </w:r>
      <w:r w:rsidRPr="00F00200">
        <w:rPr>
          <w:rFonts w:ascii="Sylfaen" w:hAnsi="Sylfaen"/>
          <w:sz w:val="24"/>
          <w:szCs w:val="24"/>
          <w:vertAlign w:val="superscript"/>
          <w:lang w:val="en-US"/>
        </w:rPr>
        <w:t>TM</w:t>
      </w:r>
      <w:r w:rsidRPr="00F00200">
        <w:rPr>
          <w:rFonts w:ascii="Sylfaen" w:hAnsi="Sylfaen"/>
          <w:sz w:val="24"/>
          <w:szCs w:val="24"/>
          <w:lang w:val="en-US"/>
        </w:rPr>
        <w:t xml:space="preserve">, </w:t>
      </w:r>
      <w:r w:rsidRPr="00F00200">
        <w:rPr>
          <w:rFonts w:ascii="Sylfaen" w:hAnsi="Sylfaen"/>
          <w:sz w:val="24"/>
          <w:szCs w:val="24"/>
        </w:rPr>
        <w:t>აპკიანი გარსით დაფარული ტაბლეტები, 24 მგ/26 მგ</w:t>
      </w:r>
    </w:p>
    <w:p w14:paraId="3532D5F7" w14:textId="77777777" w:rsidR="00845639" w:rsidRPr="00F00200" w:rsidRDefault="00845639" w:rsidP="005428AE">
      <w:pPr>
        <w:spacing w:after="0" w:line="240" w:lineRule="auto"/>
        <w:jc w:val="center"/>
        <w:rPr>
          <w:rFonts w:ascii="Sylfaen" w:hAnsi="Sylfaen"/>
          <w:sz w:val="24"/>
          <w:szCs w:val="24"/>
        </w:rPr>
      </w:pPr>
      <w:r w:rsidRPr="00F00200">
        <w:rPr>
          <w:rFonts w:ascii="Sylfaen" w:hAnsi="Sylfaen"/>
          <w:sz w:val="24"/>
          <w:szCs w:val="24"/>
        </w:rPr>
        <w:t>უპერიო</w:t>
      </w:r>
      <w:r w:rsidRPr="00F00200">
        <w:rPr>
          <w:rFonts w:ascii="Sylfaen" w:hAnsi="Sylfaen"/>
          <w:sz w:val="24"/>
          <w:szCs w:val="24"/>
          <w:vertAlign w:val="superscript"/>
          <w:lang w:val="en-US"/>
        </w:rPr>
        <w:t>TM</w:t>
      </w:r>
      <w:r w:rsidRPr="00F00200">
        <w:rPr>
          <w:rFonts w:ascii="Sylfaen" w:hAnsi="Sylfaen"/>
          <w:sz w:val="24"/>
          <w:szCs w:val="24"/>
          <w:lang w:val="en-US"/>
        </w:rPr>
        <w:t xml:space="preserve">, </w:t>
      </w:r>
      <w:r w:rsidRPr="00F00200">
        <w:rPr>
          <w:rFonts w:ascii="Sylfaen" w:hAnsi="Sylfaen"/>
          <w:sz w:val="24"/>
          <w:szCs w:val="24"/>
        </w:rPr>
        <w:t>აპკიანი გარსით დაფარული ტაბლეტები, 49 მგ/51 მგ</w:t>
      </w:r>
    </w:p>
    <w:p w14:paraId="7A4739FF" w14:textId="77777777" w:rsidR="00845639" w:rsidRPr="00F00200" w:rsidRDefault="00B903A8" w:rsidP="005428AE">
      <w:pPr>
        <w:spacing w:after="0" w:line="240" w:lineRule="auto"/>
        <w:jc w:val="center"/>
        <w:rPr>
          <w:rFonts w:ascii="Sylfaen" w:hAnsi="Sylfaen"/>
          <w:sz w:val="24"/>
          <w:szCs w:val="24"/>
        </w:rPr>
      </w:pPr>
      <w:r w:rsidRPr="00F00200">
        <w:rPr>
          <w:rFonts w:ascii="Sylfaen" w:hAnsi="Sylfaen"/>
          <w:sz w:val="24"/>
          <w:szCs w:val="24"/>
          <w:lang w:val="en-US"/>
        </w:rPr>
        <w:t xml:space="preserve">  </w:t>
      </w:r>
      <w:r w:rsidR="00845639" w:rsidRPr="00F00200">
        <w:rPr>
          <w:rFonts w:ascii="Sylfaen" w:hAnsi="Sylfaen"/>
          <w:sz w:val="24"/>
          <w:szCs w:val="24"/>
        </w:rPr>
        <w:t>უპერიო</w:t>
      </w:r>
      <w:r w:rsidR="00845639" w:rsidRPr="00F00200">
        <w:rPr>
          <w:rFonts w:ascii="Sylfaen" w:hAnsi="Sylfaen"/>
          <w:sz w:val="24"/>
          <w:szCs w:val="24"/>
          <w:vertAlign w:val="superscript"/>
          <w:lang w:val="en-US"/>
        </w:rPr>
        <w:t>TM</w:t>
      </w:r>
      <w:r w:rsidR="00845639" w:rsidRPr="00F00200">
        <w:rPr>
          <w:rFonts w:ascii="Sylfaen" w:hAnsi="Sylfaen"/>
          <w:sz w:val="24"/>
          <w:szCs w:val="24"/>
          <w:lang w:val="en-US"/>
        </w:rPr>
        <w:t xml:space="preserve">, </w:t>
      </w:r>
      <w:r w:rsidR="00845639" w:rsidRPr="00F00200">
        <w:rPr>
          <w:rFonts w:ascii="Sylfaen" w:hAnsi="Sylfaen"/>
          <w:sz w:val="24"/>
          <w:szCs w:val="24"/>
        </w:rPr>
        <w:t>აპკიანი გარსით დაფარული ტაბლეტები, 97 მგ/103 მგ</w:t>
      </w:r>
    </w:p>
    <w:p w14:paraId="1F025D22" w14:textId="6E9EAAFF" w:rsidR="006E7BE2" w:rsidRPr="00F00200" w:rsidRDefault="006E7BE2" w:rsidP="005428AE">
      <w:pPr>
        <w:spacing w:after="0" w:line="240" w:lineRule="auto"/>
        <w:jc w:val="center"/>
        <w:rPr>
          <w:rFonts w:ascii="Sylfaen" w:hAnsi="Sylfaen"/>
          <w:sz w:val="24"/>
          <w:szCs w:val="24"/>
        </w:rPr>
      </w:pPr>
      <w:r w:rsidRPr="00F00200">
        <w:rPr>
          <w:rFonts w:ascii="Sylfaen" w:hAnsi="Sylfaen"/>
          <w:sz w:val="24"/>
          <w:szCs w:val="24"/>
        </w:rPr>
        <w:t>მოქმედი ნივთიერება: საკუბიტრილი/ვალსარტანი</w:t>
      </w:r>
    </w:p>
    <w:p w14:paraId="682C6118" w14:textId="77777777" w:rsidR="006E7BE2" w:rsidRPr="00F00200" w:rsidRDefault="006E7BE2" w:rsidP="005428AE">
      <w:pPr>
        <w:spacing w:after="0" w:line="240" w:lineRule="auto"/>
        <w:jc w:val="center"/>
        <w:rPr>
          <w:rFonts w:ascii="Sylfaen" w:hAnsi="Sylfaen"/>
          <w:sz w:val="24"/>
          <w:szCs w:val="24"/>
        </w:rPr>
      </w:pPr>
    </w:p>
    <w:p w14:paraId="1988E09A" w14:textId="77777777" w:rsidR="00845639" w:rsidRPr="00F00200" w:rsidRDefault="00845639" w:rsidP="005428AE">
      <w:pPr>
        <w:spacing w:after="0" w:line="240" w:lineRule="auto"/>
        <w:jc w:val="both"/>
        <w:rPr>
          <w:rFonts w:ascii="Sylfaen" w:hAnsi="Sylfaen"/>
          <w:sz w:val="24"/>
          <w:szCs w:val="24"/>
        </w:rPr>
      </w:pPr>
      <w:r w:rsidRPr="00F00200">
        <w:rPr>
          <w:rFonts w:ascii="Sylfaen" w:hAnsi="Sylfaen"/>
          <w:sz w:val="24"/>
          <w:szCs w:val="24"/>
        </w:rPr>
        <w:t>პრეპარატის მიღებამდე ყურადღებით გაეცანით ფურცელ-ჩანართს, რადგან მასში მოცემულია თქვენთვის მნიშვნელოვანი ინფორმაცია.</w:t>
      </w:r>
    </w:p>
    <w:p w14:paraId="331D3C41" w14:textId="77777777" w:rsidR="00455D11" w:rsidRPr="00F00200" w:rsidRDefault="00455D11" w:rsidP="005428AE">
      <w:pPr>
        <w:spacing w:after="0" w:line="240" w:lineRule="auto"/>
        <w:jc w:val="both"/>
        <w:rPr>
          <w:rFonts w:ascii="Sylfaen" w:hAnsi="Sylfaen"/>
          <w:sz w:val="24"/>
          <w:szCs w:val="24"/>
          <w:lang w:val="en-US"/>
        </w:rPr>
      </w:pPr>
      <w:r w:rsidRPr="00F00200">
        <w:rPr>
          <w:rFonts w:ascii="Sylfaen" w:hAnsi="Sylfaen"/>
          <w:sz w:val="24"/>
          <w:szCs w:val="24"/>
        </w:rPr>
        <w:t>შეინახეთ ფურცელი-ჩანართი, შეიძლება კვლავ დაგჭირდეთ.</w:t>
      </w:r>
    </w:p>
    <w:p w14:paraId="039D47F5" w14:textId="77777777" w:rsidR="00C561E4" w:rsidRPr="00F00200" w:rsidRDefault="00C561E4" w:rsidP="005428AE">
      <w:pPr>
        <w:spacing w:after="0" w:line="240" w:lineRule="auto"/>
        <w:jc w:val="both"/>
        <w:rPr>
          <w:rFonts w:ascii="Sylfaen" w:hAnsi="Sylfaen"/>
          <w:sz w:val="24"/>
          <w:szCs w:val="24"/>
        </w:rPr>
      </w:pPr>
      <w:r w:rsidRPr="00F00200">
        <w:rPr>
          <w:rFonts w:ascii="Sylfaen" w:hAnsi="Sylfaen"/>
          <w:sz w:val="24"/>
          <w:szCs w:val="24"/>
        </w:rPr>
        <w:t>დამატებითი შეკითხვების შემთხვევაში მიმართეთ მკურნალ ექიმს ან ფარმაცევტს.</w:t>
      </w:r>
    </w:p>
    <w:p w14:paraId="43DE3A46" w14:textId="77777777" w:rsidR="00455D11" w:rsidRPr="00F00200" w:rsidRDefault="00455D11" w:rsidP="005428AE">
      <w:pPr>
        <w:spacing w:after="0" w:line="240" w:lineRule="auto"/>
        <w:jc w:val="both"/>
        <w:rPr>
          <w:rFonts w:ascii="Sylfaen" w:hAnsi="Sylfaen"/>
          <w:sz w:val="24"/>
          <w:szCs w:val="24"/>
        </w:rPr>
      </w:pPr>
      <w:r w:rsidRPr="00F00200">
        <w:rPr>
          <w:rFonts w:ascii="Sylfaen" w:hAnsi="Sylfaen"/>
          <w:sz w:val="24"/>
          <w:szCs w:val="24"/>
        </w:rPr>
        <w:t>პრეპარატი დაგენიშნათ მხოლოდ თქვენ. არ გადასცეთ სხვებს</w:t>
      </w:r>
      <w:r w:rsidR="00C561E4" w:rsidRPr="00F00200">
        <w:rPr>
          <w:rFonts w:ascii="Sylfaen" w:hAnsi="Sylfaen"/>
          <w:sz w:val="24"/>
          <w:szCs w:val="24"/>
          <w:lang w:val="en-US"/>
        </w:rPr>
        <w:t xml:space="preserve">, </w:t>
      </w:r>
      <w:r w:rsidR="00C561E4" w:rsidRPr="00F00200">
        <w:rPr>
          <w:rFonts w:ascii="Sylfaen" w:hAnsi="Sylfaen"/>
          <w:sz w:val="24"/>
          <w:szCs w:val="24"/>
        </w:rPr>
        <w:t>რადგან მიუხედავად დაავადების მსგავსი სიმპტომებისა შეიძლება ავნოს მათ.</w:t>
      </w:r>
    </w:p>
    <w:p w14:paraId="3F6E7914" w14:textId="77777777" w:rsidR="00C561E4" w:rsidRPr="00F00200" w:rsidRDefault="00C561E4" w:rsidP="005428AE">
      <w:pPr>
        <w:spacing w:after="0" w:line="240" w:lineRule="auto"/>
        <w:jc w:val="both"/>
        <w:rPr>
          <w:rFonts w:ascii="Sylfaen" w:hAnsi="Sylfaen"/>
          <w:sz w:val="24"/>
          <w:szCs w:val="24"/>
        </w:rPr>
      </w:pPr>
      <w:r w:rsidRPr="00F00200">
        <w:rPr>
          <w:rFonts w:ascii="Sylfaen" w:hAnsi="Sylfaen"/>
          <w:sz w:val="24"/>
          <w:szCs w:val="24"/>
        </w:rPr>
        <w:t>მიმართეთ</w:t>
      </w:r>
      <w:r w:rsidR="00455D11" w:rsidRPr="00F00200">
        <w:rPr>
          <w:rFonts w:ascii="Sylfaen" w:hAnsi="Sylfaen"/>
          <w:sz w:val="24"/>
          <w:szCs w:val="24"/>
        </w:rPr>
        <w:t xml:space="preserve"> მკურნალ ექიმს თუ </w:t>
      </w:r>
      <w:r w:rsidRPr="00F00200">
        <w:rPr>
          <w:rFonts w:ascii="Sylfaen" w:hAnsi="Sylfaen"/>
          <w:sz w:val="24"/>
          <w:szCs w:val="24"/>
        </w:rPr>
        <w:t xml:space="preserve">აღინიშნა რომელიმე გვერდითი რეაქცია. ეს რეკომენდაცია ვრცელდება ნებისმიერ შესაძლო გვერდით რეაქციაზე, მათ შორის ისეთ მოვლენებზე, რომლებიც არ არის მოცემული </w:t>
      </w:r>
      <w:r w:rsidR="00455D11" w:rsidRPr="00F00200">
        <w:rPr>
          <w:rFonts w:ascii="Sylfaen" w:hAnsi="Sylfaen"/>
          <w:sz w:val="24"/>
          <w:szCs w:val="24"/>
        </w:rPr>
        <w:t>ფურცელ</w:t>
      </w:r>
      <w:r w:rsidRPr="00F00200">
        <w:rPr>
          <w:rFonts w:ascii="Sylfaen" w:hAnsi="Sylfaen"/>
          <w:sz w:val="24"/>
          <w:szCs w:val="24"/>
        </w:rPr>
        <w:t>ი</w:t>
      </w:r>
      <w:r w:rsidR="00455D11" w:rsidRPr="00F00200">
        <w:rPr>
          <w:rFonts w:ascii="Sylfaen" w:hAnsi="Sylfaen"/>
          <w:sz w:val="24"/>
          <w:szCs w:val="24"/>
        </w:rPr>
        <w:t>-</w:t>
      </w:r>
      <w:r w:rsidRPr="00F00200">
        <w:rPr>
          <w:rFonts w:ascii="Sylfaen" w:hAnsi="Sylfaen"/>
          <w:sz w:val="24"/>
          <w:szCs w:val="24"/>
        </w:rPr>
        <w:t xml:space="preserve">ჩანართის 4-ე ნაწილში. </w:t>
      </w:r>
      <w:r w:rsidR="00455D11" w:rsidRPr="00F00200">
        <w:rPr>
          <w:rFonts w:ascii="Sylfaen" w:hAnsi="Sylfaen"/>
          <w:sz w:val="24"/>
          <w:szCs w:val="24"/>
        </w:rPr>
        <w:t xml:space="preserve"> </w:t>
      </w:r>
    </w:p>
    <w:p w14:paraId="66F4FCDE" w14:textId="77777777" w:rsidR="006E7BE2" w:rsidRPr="00F00200" w:rsidRDefault="006E7BE2" w:rsidP="005428AE">
      <w:pPr>
        <w:spacing w:after="0" w:line="240" w:lineRule="auto"/>
        <w:jc w:val="both"/>
        <w:rPr>
          <w:rFonts w:ascii="Sylfaen" w:hAnsi="Sylfaen"/>
          <w:sz w:val="24"/>
          <w:szCs w:val="24"/>
        </w:rPr>
      </w:pPr>
    </w:p>
    <w:p w14:paraId="0C27D274" w14:textId="77777777" w:rsidR="00455D11" w:rsidRPr="00F00200" w:rsidRDefault="00455D11" w:rsidP="005428AE">
      <w:pPr>
        <w:spacing w:after="0" w:line="240" w:lineRule="auto"/>
        <w:jc w:val="both"/>
        <w:rPr>
          <w:rFonts w:ascii="Sylfaen" w:hAnsi="Sylfaen"/>
          <w:sz w:val="24"/>
          <w:szCs w:val="24"/>
        </w:rPr>
      </w:pPr>
      <w:r w:rsidRPr="00F00200">
        <w:rPr>
          <w:rFonts w:ascii="Sylfaen" w:hAnsi="Sylfaen"/>
          <w:b/>
          <w:sz w:val="24"/>
          <w:szCs w:val="24"/>
        </w:rPr>
        <w:t>ფურცელ-ჩანართში შედის:</w:t>
      </w:r>
    </w:p>
    <w:p w14:paraId="6EC16BFA" w14:textId="77777777" w:rsidR="00455D11" w:rsidRPr="00F00200" w:rsidRDefault="00455D11" w:rsidP="005428AE">
      <w:pPr>
        <w:spacing w:after="0" w:line="240" w:lineRule="auto"/>
        <w:jc w:val="both"/>
        <w:rPr>
          <w:rFonts w:ascii="Sylfaen" w:hAnsi="Sylfaen"/>
          <w:sz w:val="24"/>
          <w:szCs w:val="24"/>
        </w:rPr>
      </w:pPr>
      <w:r w:rsidRPr="00F00200">
        <w:rPr>
          <w:rFonts w:ascii="Sylfaen" w:hAnsi="Sylfaen"/>
          <w:sz w:val="24"/>
          <w:szCs w:val="24"/>
        </w:rPr>
        <w:t>1</w:t>
      </w:r>
      <w:r w:rsidR="009C08F8" w:rsidRPr="00F00200">
        <w:rPr>
          <w:rFonts w:ascii="Sylfaen" w:hAnsi="Sylfaen"/>
          <w:sz w:val="24"/>
          <w:szCs w:val="24"/>
        </w:rPr>
        <w:t>.</w:t>
      </w:r>
      <w:r w:rsidRPr="00F00200">
        <w:rPr>
          <w:rFonts w:ascii="Sylfaen" w:hAnsi="Sylfaen"/>
          <w:sz w:val="24"/>
          <w:szCs w:val="24"/>
        </w:rPr>
        <w:t xml:space="preserve">  რას წარმოადგენს პრეპარატი </w:t>
      </w:r>
      <w:r w:rsidR="009C08F8" w:rsidRPr="00F00200">
        <w:rPr>
          <w:rFonts w:ascii="Sylfaen" w:hAnsi="Sylfaen"/>
          <w:sz w:val="24"/>
          <w:szCs w:val="24"/>
        </w:rPr>
        <w:t>უპერიო</w:t>
      </w:r>
      <w:r w:rsidRPr="00F00200">
        <w:rPr>
          <w:rFonts w:ascii="Sylfaen" w:hAnsi="Sylfaen"/>
          <w:sz w:val="24"/>
          <w:szCs w:val="24"/>
        </w:rPr>
        <w:t xml:space="preserve"> და რისთვის გამოიყენება</w:t>
      </w:r>
    </w:p>
    <w:p w14:paraId="0D584CBC" w14:textId="77777777" w:rsidR="00455D11" w:rsidRPr="00F00200" w:rsidRDefault="00455D11" w:rsidP="005428AE">
      <w:pPr>
        <w:spacing w:after="0" w:line="240" w:lineRule="auto"/>
        <w:jc w:val="both"/>
        <w:rPr>
          <w:rFonts w:ascii="Sylfaen" w:hAnsi="Sylfaen"/>
          <w:sz w:val="24"/>
          <w:szCs w:val="24"/>
        </w:rPr>
      </w:pPr>
      <w:r w:rsidRPr="00F00200">
        <w:rPr>
          <w:rFonts w:ascii="Sylfaen" w:hAnsi="Sylfaen"/>
          <w:sz w:val="24"/>
          <w:szCs w:val="24"/>
        </w:rPr>
        <w:t>2</w:t>
      </w:r>
      <w:r w:rsidR="009C08F8" w:rsidRPr="00F00200">
        <w:rPr>
          <w:rFonts w:ascii="Sylfaen" w:hAnsi="Sylfaen"/>
          <w:sz w:val="24"/>
          <w:szCs w:val="24"/>
        </w:rPr>
        <w:t>.</w:t>
      </w:r>
      <w:r w:rsidRPr="00F00200">
        <w:rPr>
          <w:rFonts w:ascii="Sylfaen" w:hAnsi="Sylfaen"/>
          <w:sz w:val="24"/>
          <w:szCs w:val="24"/>
        </w:rPr>
        <w:t xml:space="preserve">  </w:t>
      </w:r>
      <w:r w:rsidR="009C08F8" w:rsidRPr="00F00200">
        <w:rPr>
          <w:rFonts w:ascii="Sylfaen" w:hAnsi="Sylfaen"/>
          <w:sz w:val="24"/>
          <w:szCs w:val="24"/>
        </w:rPr>
        <w:t xml:space="preserve">რა უნდა იცოდეთ </w:t>
      </w:r>
      <w:r w:rsidRPr="00F00200">
        <w:rPr>
          <w:rFonts w:ascii="Sylfaen" w:hAnsi="Sylfaen"/>
          <w:sz w:val="24"/>
          <w:szCs w:val="24"/>
        </w:rPr>
        <w:t xml:space="preserve">პრეპარატ </w:t>
      </w:r>
      <w:r w:rsidR="009C08F8" w:rsidRPr="00F00200">
        <w:rPr>
          <w:rFonts w:ascii="Sylfaen" w:hAnsi="Sylfaen"/>
          <w:sz w:val="24"/>
          <w:szCs w:val="24"/>
        </w:rPr>
        <w:t>უპერიოს</w:t>
      </w:r>
      <w:r w:rsidRPr="00F00200">
        <w:rPr>
          <w:rFonts w:ascii="Sylfaen" w:hAnsi="Sylfaen"/>
          <w:sz w:val="24"/>
          <w:szCs w:val="24"/>
        </w:rPr>
        <w:t xml:space="preserve"> </w:t>
      </w:r>
      <w:r w:rsidR="009C08F8" w:rsidRPr="00F00200">
        <w:rPr>
          <w:rFonts w:ascii="Sylfaen" w:hAnsi="Sylfaen"/>
          <w:sz w:val="24"/>
          <w:szCs w:val="24"/>
        </w:rPr>
        <w:t>მიღებამდე</w:t>
      </w:r>
    </w:p>
    <w:p w14:paraId="0F8485F7" w14:textId="77777777" w:rsidR="00455D11" w:rsidRPr="00F00200" w:rsidRDefault="009C08F8" w:rsidP="005428AE">
      <w:pPr>
        <w:spacing w:after="0" w:line="240" w:lineRule="auto"/>
        <w:jc w:val="both"/>
        <w:rPr>
          <w:rFonts w:ascii="Sylfaen" w:hAnsi="Sylfaen"/>
          <w:sz w:val="24"/>
          <w:szCs w:val="24"/>
        </w:rPr>
      </w:pPr>
      <w:r w:rsidRPr="00F00200">
        <w:rPr>
          <w:rFonts w:ascii="Sylfaen" w:hAnsi="Sylfaen"/>
          <w:sz w:val="24"/>
          <w:szCs w:val="24"/>
        </w:rPr>
        <w:t xml:space="preserve">3. </w:t>
      </w:r>
      <w:r w:rsidR="00455D11" w:rsidRPr="00F00200">
        <w:rPr>
          <w:rFonts w:ascii="Sylfaen" w:hAnsi="Sylfaen"/>
          <w:sz w:val="24"/>
          <w:szCs w:val="24"/>
        </w:rPr>
        <w:t xml:space="preserve"> პრეპარატ </w:t>
      </w:r>
      <w:r w:rsidRPr="00F00200">
        <w:rPr>
          <w:rFonts w:ascii="Sylfaen" w:hAnsi="Sylfaen"/>
          <w:sz w:val="24"/>
          <w:szCs w:val="24"/>
        </w:rPr>
        <w:t>უპერიოს</w:t>
      </w:r>
      <w:r w:rsidR="00455D11" w:rsidRPr="00F00200">
        <w:rPr>
          <w:rFonts w:ascii="Sylfaen" w:hAnsi="Sylfaen"/>
          <w:sz w:val="24"/>
          <w:szCs w:val="24"/>
        </w:rPr>
        <w:t xml:space="preserve"> მიღების წესი</w:t>
      </w:r>
    </w:p>
    <w:p w14:paraId="6A141B03" w14:textId="77777777" w:rsidR="00455D11" w:rsidRPr="00F00200" w:rsidRDefault="009C08F8" w:rsidP="005428AE">
      <w:pPr>
        <w:spacing w:after="0" w:line="240" w:lineRule="auto"/>
        <w:jc w:val="both"/>
        <w:rPr>
          <w:rFonts w:ascii="Sylfaen" w:hAnsi="Sylfaen"/>
          <w:sz w:val="24"/>
          <w:szCs w:val="24"/>
        </w:rPr>
      </w:pPr>
      <w:r w:rsidRPr="00F00200">
        <w:rPr>
          <w:rFonts w:ascii="Sylfaen" w:hAnsi="Sylfaen"/>
          <w:sz w:val="24"/>
          <w:szCs w:val="24"/>
        </w:rPr>
        <w:t xml:space="preserve">4. </w:t>
      </w:r>
      <w:r w:rsidR="00455D11" w:rsidRPr="00F00200">
        <w:rPr>
          <w:rFonts w:ascii="Sylfaen" w:hAnsi="Sylfaen"/>
          <w:sz w:val="24"/>
          <w:szCs w:val="24"/>
        </w:rPr>
        <w:t xml:space="preserve"> შესაძლო გვერდითი რეაქციები</w:t>
      </w:r>
    </w:p>
    <w:p w14:paraId="205D2A78" w14:textId="77777777" w:rsidR="00455D11" w:rsidRPr="00F00200" w:rsidRDefault="00455D11" w:rsidP="005428AE">
      <w:pPr>
        <w:spacing w:after="0" w:line="240" w:lineRule="auto"/>
        <w:jc w:val="both"/>
        <w:rPr>
          <w:rFonts w:ascii="Sylfaen" w:hAnsi="Sylfaen"/>
          <w:sz w:val="24"/>
          <w:szCs w:val="24"/>
        </w:rPr>
      </w:pPr>
      <w:r w:rsidRPr="00F00200">
        <w:rPr>
          <w:rFonts w:ascii="Sylfaen" w:hAnsi="Sylfaen"/>
          <w:sz w:val="24"/>
          <w:szCs w:val="24"/>
        </w:rPr>
        <w:t>5</w:t>
      </w:r>
      <w:r w:rsidR="009C08F8" w:rsidRPr="00F00200">
        <w:rPr>
          <w:rFonts w:ascii="Sylfaen" w:hAnsi="Sylfaen"/>
          <w:sz w:val="24"/>
          <w:szCs w:val="24"/>
        </w:rPr>
        <w:t>.</w:t>
      </w:r>
      <w:r w:rsidRPr="00F00200">
        <w:rPr>
          <w:rFonts w:ascii="Sylfaen" w:hAnsi="Sylfaen"/>
          <w:sz w:val="24"/>
          <w:szCs w:val="24"/>
        </w:rPr>
        <w:t xml:space="preserve">  პრეპარატ </w:t>
      </w:r>
      <w:r w:rsidR="009C08F8" w:rsidRPr="00F00200">
        <w:rPr>
          <w:rFonts w:ascii="Sylfaen" w:hAnsi="Sylfaen"/>
          <w:sz w:val="24"/>
          <w:szCs w:val="24"/>
        </w:rPr>
        <w:t>უპერიოს</w:t>
      </w:r>
      <w:r w:rsidRPr="00F00200">
        <w:rPr>
          <w:rFonts w:ascii="Sylfaen" w:hAnsi="Sylfaen"/>
          <w:sz w:val="24"/>
          <w:szCs w:val="24"/>
        </w:rPr>
        <w:t xml:space="preserve"> შენახვის პირობები</w:t>
      </w:r>
    </w:p>
    <w:p w14:paraId="3132F20B" w14:textId="77777777" w:rsidR="00455D11" w:rsidRPr="00F00200" w:rsidRDefault="00455D11" w:rsidP="005428AE">
      <w:pPr>
        <w:spacing w:after="0" w:line="240" w:lineRule="auto"/>
        <w:jc w:val="both"/>
        <w:rPr>
          <w:rFonts w:ascii="Sylfaen" w:hAnsi="Sylfaen"/>
          <w:sz w:val="24"/>
          <w:szCs w:val="24"/>
        </w:rPr>
      </w:pPr>
      <w:r w:rsidRPr="00F00200">
        <w:rPr>
          <w:rFonts w:ascii="Sylfaen" w:hAnsi="Sylfaen"/>
          <w:sz w:val="24"/>
          <w:szCs w:val="24"/>
        </w:rPr>
        <w:t>6</w:t>
      </w:r>
      <w:r w:rsidR="009C08F8" w:rsidRPr="00F00200">
        <w:rPr>
          <w:rFonts w:ascii="Sylfaen" w:hAnsi="Sylfaen"/>
          <w:sz w:val="24"/>
          <w:szCs w:val="24"/>
        </w:rPr>
        <w:t>.</w:t>
      </w:r>
      <w:r w:rsidRPr="00F00200">
        <w:rPr>
          <w:rFonts w:ascii="Sylfaen" w:hAnsi="Sylfaen"/>
          <w:sz w:val="24"/>
          <w:szCs w:val="24"/>
        </w:rPr>
        <w:t xml:space="preserve">  </w:t>
      </w:r>
      <w:r w:rsidR="009C08F8" w:rsidRPr="00F00200">
        <w:rPr>
          <w:rFonts w:ascii="Sylfaen" w:hAnsi="Sylfaen"/>
          <w:sz w:val="24"/>
          <w:szCs w:val="24"/>
        </w:rPr>
        <w:t>რა შედის შეფუთვაში და სხვა ინფორმაცია</w:t>
      </w:r>
    </w:p>
    <w:p w14:paraId="100FDD2A" w14:textId="77777777" w:rsidR="006E7BE2" w:rsidRPr="00F00200" w:rsidRDefault="006E7BE2" w:rsidP="005428AE">
      <w:pPr>
        <w:spacing w:after="0" w:line="240" w:lineRule="auto"/>
        <w:jc w:val="both"/>
        <w:rPr>
          <w:rFonts w:ascii="Sylfaen" w:hAnsi="Sylfaen"/>
          <w:sz w:val="24"/>
          <w:szCs w:val="24"/>
        </w:rPr>
      </w:pPr>
    </w:p>
    <w:p w14:paraId="0A7C6F89" w14:textId="77777777" w:rsidR="009C08F8" w:rsidRPr="00F00200" w:rsidRDefault="009C08F8" w:rsidP="005428AE">
      <w:pPr>
        <w:spacing w:after="0" w:line="240" w:lineRule="auto"/>
        <w:jc w:val="both"/>
        <w:rPr>
          <w:rFonts w:ascii="Sylfaen" w:hAnsi="Sylfaen"/>
          <w:b/>
          <w:sz w:val="24"/>
          <w:szCs w:val="24"/>
        </w:rPr>
      </w:pPr>
      <w:r w:rsidRPr="00F00200">
        <w:rPr>
          <w:rFonts w:ascii="Sylfaen" w:hAnsi="Sylfaen"/>
          <w:b/>
          <w:sz w:val="24"/>
          <w:szCs w:val="24"/>
        </w:rPr>
        <w:t>1.  რას წარმოადგენს პრეპარატი უპერიო და რისთვის გამოიყენება</w:t>
      </w:r>
    </w:p>
    <w:p w14:paraId="62CF7E95" w14:textId="77777777" w:rsidR="003A5F22" w:rsidRPr="00F00200" w:rsidRDefault="003A5F22" w:rsidP="005428AE">
      <w:pPr>
        <w:spacing w:after="0" w:line="240" w:lineRule="auto"/>
        <w:jc w:val="both"/>
        <w:rPr>
          <w:rFonts w:ascii="Sylfaen" w:hAnsi="Sylfaen"/>
          <w:sz w:val="24"/>
          <w:szCs w:val="24"/>
        </w:rPr>
      </w:pPr>
      <w:r w:rsidRPr="00F00200">
        <w:rPr>
          <w:rFonts w:ascii="Sylfaen" w:hAnsi="Sylfaen"/>
          <w:b/>
          <w:sz w:val="24"/>
          <w:szCs w:val="24"/>
        </w:rPr>
        <w:t>1.1</w:t>
      </w:r>
      <w:r w:rsidR="00392EF8" w:rsidRPr="00F00200">
        <w:rPr>
          <w:rFonts w:ascii="Sylfaen" w:hAnsi="Sylfaen"/>
          <w:b/>
          <w:sz w:val="24"/>
          <w:szCs w:val="24"/>
        </w:rPr>
        <w:t>.</w:t>
      </w:r>
      <w:r w:rsidRPr="00F00200">
        <w:rPr>
          <w:rFonts w:ascii="Sylfaen" w:hAnsi="Sylfaen"/>
          <w:b/>
          <w:sz w:val="24"/>
          <w:szCs w:val="24"/>
        </w:rPr>
        <w:t xml:space="preserve"> </w:t>
      </w:r>
      <w:r w:rsidR="00DD2894" w:rsidRPr="00F00200">
        <w:rPr>
          <w:rFonts w:ascii="Sylfaen" w:hAnsi="Sylfaen"/>
          <w:b/>
          <w:sz w:val="24"/>
          <w:szCs w:val="24"/>
        </w:rPr>
        <w:t>რას წარმოადგენს პრეპარატი უპერიო</w:t>
      </w:r>
    </w:p>
    <w:p w14:paraId="4D381396" w14:textId="77777777" w:rsidR="00DD2894" w:rsidRPr="00F00200" w:rsidRDefault="00DD2894" w:rsidP="005428AE">
      <w:pPr>
        <w:spacing w:after="0" w:line="240" w:lineRule="auto"/>
        <w:jc w:val="both"/>
        <w:rPr>
          <w:rFonts w:ascii="Sylfaen" w:hAnsi="Sylfaen"/>
          <w:sz w:val="24"/>
          <w:szCs w:val="24"/>
        </w:rPr>
      </w:pPr>
      <w:r w:rsidRPr="00F00200">
        <w:rPr>
          <w:rFonts w:ascii="Sylfaen" w:hAnsi="Sylfaen"/>
          <w:sz w:val="24"/>
          <w:szCs w:val="24"/>
        </w:rPr>
        <w:t>უპერიო - წარმოადგენს სამკურნალო საშუალებას, რომელიც შეიცავს ნეპრილიზინის და ანგიოტენზინის რეცეპტორების ინჰიბიტორს. მის შემადგენლობაში შედის ორი აქტიური ნივთიერება: საკუბიტრილი და ვალსარტანი.</w:t>
      </w:r>
    </w:p>
    <w:p w14:paraId="7B63264E" w14:textId="77777777" w:rsidR="006E7BE2" w:rsidRPr="00F00200" w:rsidRDefault="006E7BE2" w:rsidP="005428AE">
      <w:pPr>
        <w:spacing w:after="0" w:line="240" w:lineRule="auto"/>
        <w:jc w:val="both"/>
        <w:rPr>
          <w:rFonts w:ascii="Sylfaen" w:hAnsi="Sylfaen"/>
          <w:sz w:val="24"/>
          <w:szCs w:val="24"/>
        </w:rPr>
      </w:pPr>
    </w:p>
    <w:p w14:paraId="7B544C30" w14:textId="77777777" w:rsidR="00DD2894" w:rsidRPr="00F00200" w:rsidRDefault="00DD2894" w:rsidP="005428AE">
      <w:pPr>
        <w:spacing w:after="0" w:line="240" w:lineRule="auto"/>
        <w:jc w:val="both"/>
        <w:rPr>
          <w:rFonts w:ascii="Sylfaen" w:hAnsi="Sylfaen"/>
          <w:sz w:val="24"/>
          <w:szCs w:val="24"/>
        </w:rPr>
      </w:pPr>
      <w:r w:rsidRPr="00F00200">
        <w:rPr>
          <w:rFonts w:ascii="Sylfaen" w:hAnsi="Sylfaen"/>
          <w:b/>
          <w:sz w:val="24"/>
          <w:szCs w:val="24"/>
        </w:rPr>
        <w:t>1.2</w:t>
      </w:r>
      <w:r w:rsidR="00392EF8" w:rsidRPr="00F00200">
        <w:rPr>
          <w:rFonts w:ascii="Sylfaen" w:hAnsi="Sylfaen"/>
          <w:b/>
          <w:sz w:val="24"/>
          <w:szCs w:val="24"/>
        </w:rPr>
        <w:t>.</w:t>
      </w:r>
      <w:r w:rsidRPr="00F00200">
        <w:rPr>
          <w:rFonts w:ascii="Sylfaen" w:hAnsi="Sylfaen"/>
          <w:b/>
          <w:sz w:val="24"/>
          <w:szCs w:val="24"/>
        </w:rPr>
        <w:t xml:space="preserve"> რისთვის გამოიყენება პრეპარატი უპერიო</w:t>
      </w:r>
    </w:p>
    <w:p w14:paraId="6BFBC073" w14:textId="77777777" w:rsidR="00DD2894" w:rsidRPr="00F00200" w:rsidRDefault="003A6AF6" w:rsidP="005428AE">
      <w:pPr>
        <w:spacing w:after="0" w:line="240" w:lineRule="auto"/>
        <w:jc w:val="both"/>
        <w:rPr>
          <w:rFonts w:ascii="Sylfaen" w:hAnsi="Sylfaen"/>
          <w:sz w:val="24"/>
          <w:szCs w:val="24"/>
        </w:rPr>
      </w:pPr>
      <w:r w:rsidRPr="00F00200">
        <w:rPr>
          <w:rFonts w:ascii="Sylfaen" w:hAnsi="Sylfaen"/>
          <w:sz w:val="24"/>
          <w:szCs w:val="24"/>
        </w:rPr>
        <w:t>უპერიო გამოიყენება გულის ქრონიკული უკმარისობის ერთ-ერთი სახეობის სამკურნალოდ მოზრდილ პაციენტებში, როდესაც გულის კუნთების სისუსტის გამო საკმარისი მოცულობის სისხლი არ გადაიტუმბება ფილტვებში და სხვა ორგანოებში. გულის უკმარისობის ყველაზე ხშირი სიმპტომებია ქოშინი, სისუსტე, დაღლილობა და კოჭ-წვივის შეშუპება.</w:t>
      </w:r>
    </w:p>
    <w:p w14:paraId="0C4578B1" w14:textId="77777777" w:rsidR="006E7BE2" w:rsidRPr="00F00200" w:rsidRDefault="006E7BE2" w:rsidP="005428AE">
      <w:pPr>
        <w:spacing w:after="0" w:line="240" w:lineRule="auto"/>
        <w:jc w:val="both"/>
        <w:rPr>
          <w:rFonts w:ascii="Sylfaen" w:hAnsi="Sylfaen"/>
          <w:sz w:val="24"/>
          <w:szCs w:val="24"/>
        </w:rPr>
      </w:pPr>
    </w:p>
    <w:p w14:paraId="3412F516" w14:textId="77777777" w:rsidR="003A6AF6" w:rsidRPr="00F00200" w:rsidRDefault="003A6AF6" w:rsidP="005428AE">
      <w:pPr>
        <w:spacing w:after="0" w:line="240" w:lineRule="auto"/>
        <w:jc w:val="both"/>
        <w:rPr>
          <w:rFonts w:ascii="Sylfaen" w:hAnsi="Sylfaen"/>
          <w:b/>
          <w:sz w:val="24"/>
          <w:szCs w:val="24"/>
        </w:rPr>
      </w:pPr>
      <w:r w:rsidRPr="00F00200">
        <w:rPr>
          <w:rFonts w:ascii="Sylfaen" w:hAnsi="Sylfaen"/>
          <w:b/>
          <w:sz w:val="24"/>
          <w:szCs w:val="24"/>
        </w:rPr>
        <w:t>2.  რა უნდა იცოდეთ პრეპარატ უპერიოს მიღებამდე</w:t>
      </w:r>
    </w:p>
    <w:p w14:paraId="565129D4" w14:textId="77777777" w:rsidR="00DD2894" w:rsidRPr="00F00200" w:rsidRDefault="003A6AF6" w:rsidP="005428AE">
      <w:pPr>
        <w:spacing w:after="0" w:line="240" w:lineRule="auto"/>
        <w:jc w:val="both"/>
        <w:rPr>
          <w:rFonts w:ascii="Sylfaen" w:hAnsi="Sylfaen"/>
          <w:b/>
          <w:sz w:val="24"/>
          <w:szCs w:val="24"/>
        </w:rPr>
      </w:pPr>
      <w:r w:rsidRPr="00F00200">
        <w:rPr>
          <w:rFonts w:ascii="Sylfaen" w:hAnsi="Sylfaen"/>
          <w:b/>
          <w:sz w:val="24"/>
          <w:szCs w:val="24"/>
        </w:rPr>
        <w:t>2.1</w:t>
      </w:r>
      <w:r w:rsidR="00392EF8" w:rsidRPr="00F00200">
        <w:rPr>
          <w:rFonts w:ascii="Sylfaen" w:hAnsi="Sylfaen"/>
          <w:b/>
          <w:sz w:val="24"/>
          <w:szCs w:val="24"/>
        </w:rPr>
        <w:t>.</w:t>
      </w:r>
      <w:r w:rsidRPr="00F00200">
        <w:rPr>
          <w:rFonts w:ascii="Sylfaen" w:hAnsi="Sylfaen"/>
          <w:b/>
          <w:sz w:val="24"/>
          <w:szCs w:val="24"/>
        </w:rPr>
        <w:t xml:space="preserve"> არ მიიღოთ პრეპარატი უპერიო</w:t>
      </w:r>
      <w:r w:rsidR="00B5444F" w:rsidRPr="00F00200">
        <w:rPr>
          <w:rFonts w:ascii="Sylfaen" w:hAnsi="Sylfaen"/>
          <w:b/>
          <w:sz w:val="24"/>
          <w:szCs w:val="24"/>
        </w:rPr>
        <w:t>, თუ</w:t>
      </w:r>
      <w:r w:rsidRPr="00F00200">
        <w:rPr>
          <w:rFonts w:ascii="Sylfaen" w:hAnsi="Sylfaen"/>
          <w:b/>
          <w:sz w:val="24"/>
          <w:szCs w:val="24"/>
        </w:rPr>
        <w:t>:</w:t>
      </w:r>
    </w:p>
    <w:p w14:paraId="02BE85E2" w14:textId="77777777" w:rsidR="003A6AF6" w:rsidRPr="00F00200" w:rsidRDefault="00B5444F" w:rsidP="005428AE">
      <w:pPr>
        <w:pStyle w:val="ListParagraph"/>
        <w:numPr>
          <w:ilvl w:val="0"/>
          <w:numId w:val="1"/>
        </w:numPr>
        <w:spacing w:after="0" w:line="240" w:lineRule="auto"/>
        <w:jc w:val="both"/>
        <w:rPr>
          <w:rFonts w:ascii="Sylfaen" w:hAnsi="Sylfaen"/>
          <w:sz w:val="24"/>
          <w:szCs w:val="24"/>
        </w:rPr>
      </w:pPr>
      <w:r w:rsidRPr="00F00200">
        <w:rPr>
          <w:rFonts w:ascii="Sylfaen" w:hAnsi="Sylfaen"/>
          <w:sz w:val="24"/>
          <w:szCs w:val="24"/>
        </w:rPr>
        <w:lastRenderedPageBreak/>
        <w:t>გაქვთ ალერგია საკუბიტრილზე, ვალსარტანზე ან პრეპარატის რომელიმე სხვა კომპონენტზე (ჩამოთვლილია ნაწილში 6).</w:t>
      </w:r>
    </w:p>
    <w:p w14:paraId="6222D6BD" w14:textId="77777777" w:rsidR="009640CC" w:rsidRPr="00F00200" w:rsidRDefault="00B5444F" w:rsidP="005428AE">
      <w:pPr>
        <w:pStyle w:val="ListParagraph"/>
        <w:numPr>
          <w:ilvl w:val="0"/>
          <w:numId w:val="1"/>
        </w:numPr>
        <w:spacing w:after="0" w:line="240" w:lineRule="auto"/>
        <w:jc w:val="both"/>
        <w:rPr>
          <w:rFonts w:ascii="Sylfaen" w:hAnsi="Sylfaen"/>
          <w:sz w:val="24"/>
          <w:szCs w:val="24"/>
        </w:rPr>
      </w:pPr>
      <w:r w:rsidRPr="00F00200">
        <w:rPr>
          <w:rFonts w:ascii="Sylfaen" w:hAnsi="Sylfaen"/>
          <w:sz w:val="24"/>
          <w:szCs w:val="24"/>
        </w:rPr>
        <w:t xml:space="preserve">ღებულობთ სხვა პრეპარატს, რომელიც წარმოადგენს </w:t>
      </w:r>
      <w:r w:rsidR="009640CC" w:rsidRPr="00F00200">
        <w:rPr>
          <w:rFonts w:ascii="Sylfaen" w:hAnsi="Sylfaen"/>
          <w:sz w:val="24"/>
          <w:szCs w:val="24"/>
        </w:rPr>
        <w:t>ანგიოტენზინ გარდამქმნელი ფერმენტის (აგფ) ინჰიბიტორს (მაგ.: ენალაპრილი, ლიზინოპრილი ან რამიპრილი). აგფ ინჰიბიტორები გამოიყენება მაღალი არტერიული წნევის ან გულის უკმარისობის სამკურნალოდ. აგფ ინჰიბიტორების მიღებისას უპერიოთი მკურნალობა უნდა დაიწყოს აგფ ინჰიბიტორის ბოლო დოზის მიღებიდან არანაკლებ 36 საათში (იხ. ნაწილი „უპერიოს ურთიერთქმედება სხვა პრეპარატებთან“).</w:t>
      </w:r>
    </w:p>
    <w:p w14:paraId="6D94EDDF" w14:textId="77777777" w:rsidR="00B5444F" w:rsidRPr="00F00200" w:rsidRDefault="009640CC" w:rsidP="005428AE">
      <w:pPr>
        <w:pStyle w:val="ListParagraph"/>
        <w:numPr>
          <w:ilvl w:val="0"/>
          <w:numId w:val="1"/>
        </w:numPr>
        <w:spacing w:after="0" w:line="240" w:lineRule="auto"/>
        <w:jc w:val="both"/>
        <w:rPr>
          <w:rFonts w:ascii="Sylfaen" w:hAnsi="Sylfaen"/>
          <w:sz w:val="24"/>
          <w:szCs w:val="24"/>
        </w:rPr>
      </w:pPr>
      <w:r w:rsidRPr="00F00200">
        <w:rPr>
          <w:rFonts w:ascii="Sylfaen" w:hAnsi="Sylfaen"/>
          <w:sz w:val="24"/>
          <w:szCs w:val="24"/>
        </w:rPr>
        <w:t xml:space="preserve">თქვენი ან ოჯახის რომელიმე წევრის ანამნეზში </w:t>
      </w:r>
      <w:r w:rsidR="0033481B" w:rsidRPr="00F00200">
        <w:rPr>
          <w:rFonts w:ascii="Sylfaen" w:hAnsi="Sylfaen"/>
          <w:sz w:val="24"/>
          <w:szCs w:val="24"/>
        </w:rPr>
        <w:t>აგფ ინჰიბიტორის ან ანგიოტენზინის რეცეპტორების ბლოკატორების (არბ) (როგორიც არის ვალსარტანი, ტელმისარტანი ან ირბესარტანი) მიღებისას აღინიშნება ანგიონევროზული შეშუპება (სახის, ტუჩების, ენის და/ან ხორხის შეშუპება, სუნთქვის გართულება).</w:t>
      </w:r>
    </w:p>
    <w:p w14:paraId="0576735C" w14:textId="77777777" w:rsidR="0033481B" w:rsidRPr="00F00200" w:rsidRDefault="0033481B" w:rsidP="005428AE">
      <w:pPr>
        <w:pStyle w:val="ListParagraph"/>
        <w:numPr>
          <w:ilvl w:val="0"/>
          <w:numId w:val="1"/>
        </w:numPr>
        <w:spacing w:after="0" w:line="240" w:lineRule="auto"/>
        <w:jc w:val="both"/>
        <w:rPr>
          <w:rFonts w:ascii="Sylfaen" w:hAnsi="Sylfaen"/>
          <w:sz w:val="24"/>
          <w:szCs w:val="24"/>
        </w:rPr>
      </w:pPr>
      <w:r w:rsidRPr="00F00200">
        <w:rPr>
          <w:rFonts w:ascii="Sylfaen" w:hAnsi="Sylfaen"/>
          <w:sz w:val="24"/>
          <w:szCs w:val="24"/>
        </w:rPr>
        <w:t xml:space="preserve">გაქვთ დიაბეტი ან </w:t>
      </w:r>
      <w:r w:rsidR="00BD236C" w:rsidRPr="00F00200">
        <w:rPr>
          <w:rFonts w:ascii="Sylfaen" w:hAnsi="Sylfaen"/>
          <w:sz w:val="24"/>
          <w:szCs w:val="24"/>
        </w:rPr>
        <w:t xml:space="preserve">დარღვეულია </w:t>
      </w:r>
      <w:r w:rsidRPr="00F00200">
        <w:rPr>
          <w:rFonts w:ascii="Sylfaen" w:hAnsi="Sylfaen"/>
          <w:sz w:val="24"/>
          <w:szCs w:val="24"/>
        </w:rPr>
        <w:t xml:space="preserve">თირკმლის </w:t>
      </w:r>
      <w:r w:rsidR="00BD236C" w:rsidRPr="00F00200">
        <w:rPr>
          <w:rFonts w:ascii="Sylfaen" w:hAnsi="Sylfaen"/>
          <w:sz w:val="24"/>
          <w:szCs w:val="24"/>
        </w:rPr>
        <w:t xml:space="preserve">ფუნქცია </w:t>
      </w:r>
      <w:r w:rsidRPr="00F00200">
        <w:rPr>
          <w:rFonts w:ascii="Sylfaen" w:hAnsi="Sylfaen"/>
          <w:sz w:val="24"/>
          <w:szCs w:val="24"/>
        </w:rPr>
        <w:t>და ღებულობთ არტერიული წნევის დამწევ, ალისკირენ</w:t>
      </w:r>
      <w:r w:rsidR="00BD236C" w:rsidRPr="00F00200">
        <w:rPr>
          <w:rFonts w:ascii="Sylfaen" w:hAnsi="Sylfaen"/>
          <w:sz w:val="24"/>
          <w:szCs w:val="24"/>
        </w:rPr>
        <w:t>ი</w:t>
      </w:r>
      <w:r w:rsidRPr="00F00200">
        <w:rPr>
          <w:rFonts w:ascii="Sylfaen" w:hAnsi="Sylfaen"/>
          <w:sz w:val="24"/>
          <w:szCs w:val="24"/>
        </w:rPr>
        <w:t>ს შემცველ პრეპარატებს</w:t>
      </w:r>
      <w:r w:rsidR="00BD236C" w:rsidRPr="00F00200">
        <w:rPr>
          <w:rFonts w:ascii="Sylfaen" w:hAnsi="Sylfaen"/>
          <w:sz w:val="24"/>
          <w:szCs w:val="24"/>
        </w:rPr>
        <w:t xml:space="preserve"> (იხ. ნაწილი „უპერიოს ურთიერთქმედება სხვა პრეპარატებთან“).</w:t>
      </w:r>
    </w:p>
    <w:p w14:paraId="2C3440E7" w14:textId="77777777" w:rsidR="00BD236C" w:rsidRPr="00F00200" w:rsidRDefault="00BD236C" w:rsidP="005428AE">
      <w:pPr>
        <w:pStyle w:val="ListParagraph"/>
        <w:numPr>
          <w:ilvl w:val="0"/>
          <w:numId w:val="1"/>
        </w:numPr>
        <w:spacing w:after="0" w:line="240" w:lineRule="auto"/>
        <w:jc w:val="both"/>
        <w:rPr>
          <w:rFonts w:ascii="Sylfaen" w:hAnsi="Sylfaen"/>
          <w:sz w:val="24"/>
          <w:szCs w:val="24"/>
        </w:rPr>
      </w:pPr>
      <w:r w:rsidRPr="00F00200">
        <w:rPr>
          <w:rFonts w:ascii="Sylfaen" w:hAnsi="Sylfaen"/>
          <w:sz w:val="24"/>
          <w:szCs w:val="24"/>
        </w:rPr>
        <w:t>აღინიშნება ღვიძლის ფუნქციის მწვავე ხარისხის დარღვევა.</w:t>
      </w:r>
    </w:p>
    <w:p w14:paraId="6BAAA566" w14:textId="77777777" w:rsidR="00BD236C" w:rsidRPr="00F00200" w:rsidRDefault="00BD236C" w:rsidP="005428AE">
      <w:pPr>
        <w:pStyle w:val="ListParagraph"/>
        <w:numPr>
          <w:ilvl w:val="0"/>
          <w:numId w:val="1"/>
        </w:numPr>
        <w:spacing w:after="0" w:line="240" w:lineRule="auto"/>
        <w:jc w:val="both"/>
        <w:rPr>
          <w:rFonts w:ascii="Sylfaen" w:hAnsi="Sylfaen"/>
          <w:sz w:val="24"/>
          <w:szCs w:val="24"/>
        </w:rPr>
      </w:pPr>
      <w:r w:rsidRPr="00F00200">
        <w:rPr>
          <w:rFonts w:ascii="Sylfaen" w:hAnsi="Sylfaen"/>
          <w:sz w:val="24"/>
          <w:szCs w:val="24"/>
        </w:rPr>
        <w:t>ორსუ</w:t>
      </w:r>
      <w:r w:rsidR="006E1B78" w:rsidRPr="00F00200">
        <w:rPr>
          <w:rFonts w:ascii="Sylfaen" w:hAnsi="Sylfaen"/>
          <w:sz w:val="24"/>
          <w:szCs w:val="24"/>
        </w:rPr>
        <w:t>ლად ხართ ან ორსულობის პერიოდი აღემატება 3 თვეს (ასევე აღნიშნული პრეპარატის მიღება არ არის რეკომენდებული ორსულობის ადრეულ პერიოდში, იხ. ნაწილი „ორსულობა და ძუძუთი კვება“).</w:t>
      </w:r>
    </w:p>
    <w:p w14:paraId="0C981ED6" w14:textId="77777777" w:rsidR="006E1B78" w:rsidRPr="00F00200" w:rsidRDefault="006E1B78" w:rsidP="005428AE">
      <w:pPr>
        <w:spacing w:after="0" w:line="240" w:lineRule="auto"/>
        <w:ind w:left="142"/>
        <w:jc w:val="both"/>
        <w:rPr>
          <w:rFonts w:ascii="Sylfaen" w:hAnsi="Sylfaen"/>
          <w:b/>
          <w:sz w:val="24"/>
          <w:szCs w:val="24"/>
        </w:rPr>
      </w:pPr>
      <w:r w:rsidRPr="00F00200">
        <w:rPr>
          <w:rFonts w:ascii="Sylfaen" w:hAnsi="Sylfaen"/>
          <w:b/>
          <w:sz w:val="24"/>
          <w:szCs w:val="24"/>
        </w:rPr>
        <w:t>რომელიმე მოცემული უკუჩვენების არსებობისას</w:t>
      </w:r>
      <w:r w:rsidR="00847235" w:rsidRPr="00F00200">
        <w:rPr>
          <w:rFonts w:ascii="Sylfaen" w:hAnsi="Sylfaen"/>
          <w:b/>
          <w:sz w:val="24"/>
          <w:szCs w:val="24"/>
        </w:rPr>
        <w:t xml:space="preserve"> არ მიიღოთ უპერიო და აცნობეთ მკურნალ ექიმს.</w:t>
      </w:r>
    </w:p>
    <w:p w14:paraId="403CE2DE" w14:textId="77777777" w:rsidR="006E7BE2" w:rsidRPr="00F00200" w:rsidRDefault="006E7BE2" w:rsidP="005428AE">
      <w:pPr>
        <w:spacing w:after="0" w:line="240" w:lineRule="auto"/>
        <w:ind w:left="142"/>
        <w:jc w:val="both"/>
        <w:rPr>
          <w:rFonts w:ascii="Sylfaen" w:hAnsi="Sylfaen"/>
          <w:sz w:val="24"/>
          <w:szCs w:val="24"/>
        </w:rPr>
      </w:pPr>
    </w:p>
    <w:p w14:paraId="42E3B70F" w14:textId="77777777" w:rsidR="00847235" w:rsidRPr="00F00200" w:rsidRDefault="00FB019C" w:rsidP="005428AE">
      <w:pPr>
        <w:spacing w:after="0" w:line="240" w:lineRule="auto"/>
        <w:ind w:left="142"/>
        <w:jc w:val="both"/>
        <w:rPr>
          <w:rFonts w:ascii="Sylfaen" w:hAnsi="Sylfaen"/>
          <w:sz w:val="24"/>
          <w:szCs w:val="24"/>
        </w:rPr>
      </w:pPr>
      <w:r w:rsidRPr="00F00200">
        <w:rPr>
          <w:rFonts w:ascii="Sylfaen" w:hAnsi="Sylfaen"/>
          <w:b/>
          <w:sz w:val="24"/>
          <w:szCs w:val="24"/>
        </w:rPr>
        <w:t xml:space="preserve">2.2. </w:t>
      </w:r>
      <w:r w:rsidR="00392EF8" w:rsidRPr="00F00200">
        <w:rPr>
          <w:rFonts w:ascii="Sylfaen" w:hAnsi="Sylfaen"/>
          <w:b/>
          <w:sz w:val="24"/>
          <w:szCs w:val="24"/>
        </w:rPr>
        <w:t>განსაკუთრებული მითითებები და სიფრთხილის ზომები</w:t>
      </w:r>
    </w:p>
    <w:p w14:paraId="34F28095" w14:textId="77777777" w:rsidR="00392EF8" w:rsidRPr="00F00200" w:rsidRDefault="00392EF8" w:rsidP="005428AE">
      <w:pPr>
        <w:spacing w:after="0" w:line="240" w:lineRule="auto"/>
        <w:ind w:left="142"/>
        <w:jc w:val="both"/>
        <w:rPr>
          <w:rFonts w:ascii="Sylfaen" w:hAnsi="Sylfaen"/>
          <w:sz w:val="24"/>
          <w:szCs w:val="24"/>
        </w:rPr>
      </w:pPr>
      <w:r w:rsidRPr="00F00200">
        <w:rPr>
          <w:rFonts w:ascii="Sylfaen" w:hAnsi="Sylfaen"/>
          <w:sz w:val="24"/>
          <w:szCs w:val="24"/>
        </w:rPr>
        <w:t>პრეპარატ უპერიოს მიღებამდე კონსულტაცია გაიარეთ მკურნალ ექიმთან, თუ:</w:t>
      </w:r>
    </w:p>
    <w:p w14:paraId="563BAE91" w14:textId="77777777" w:rsidR="006B3725" w:rsidRPr="00F00200" w:rsidRDefault="006B3725" w:rsidP="005428AE">
      <w:pPr>
        <w:pStyle w:val="ListParagraph"/>
        <w:numPr>
          <w:ilvl w:val="0"/>
          <w:numId w:val="2"/>
        </w:numPr>
        <w:spacing w:after="0" w:line="240" w:lineRule="auto"/>
        <w:jc w:val="both"/>
        <w:rPr>
          <w:rFonts w:ascii="Sylfaen" w:hAnsi="Sylfaen"/>
          <w:sz w:val="24"/>
          <w:szCs w:val="24"/>
        </w:rPr>
      </w:pPr>
      <w:r w:rsidRPr="00F00200">
        <w:rPr>
          <w:rFonts w:ascii="Sylfaen" w:hAnsi="Sylfaen"/>
          <w:sz w:val="24"/>
          <w:szCs w:val="24"/>
        </w:rPr>
        <w:t>ღებულობთ ანგიოტენზინის რეცეპტორების ბლოკატორებს (არბ) ან ალისკირენს (იხ. ნაწილი „არ მიიღოთ პრეპარატი უპერიო“).</w:t>
      </w:r>
    </w:p>
    <w:p w14:paraId="4AA4D3BB" w14:textId="77777777" w:rsidR="006B3725" w:rsidRPr="00F00200" w:rsidRDefault="006B3725" w:rsidP="005428AE">
      <w:pPr>
        <w:pStyle w:val="ListParagraph"/>
        <w:numPr>
          <w:ilvl w:val="0"/>
          <w:numId w:val="2"/>
        </w:numPr>
        <w:spacing w:after="0" w:line="240" w:lineRule="auto"/>
        <w:jc w:val="both"/>
        <w:rPr>
          <w:rFonts w:ascii="Sylfaen" w:hAnsi="Sylfaen"/>
          <w:sz w:val="24"/>
          <w:szCs w:val="24"/>
        </w:rPr>
      </w:pPr>
      <w:r w:rsidRPr="00F00200">
        <w:rPr>
          <w:rFonts w:ascii="Sylfaen" w:hAnsi="Sylfaen"/>
          <w:sz w:val="24"/>
          <w:szCs w:val="24"/>
        </w:rPr>
        <w:t>ანამნეზში აღინიშნება ანგიონევროზული შეშუპება (იხ. ნაწილი „არ მიიღოთ პრეპარატი უპერიო“ და ნაწილი 4  „შესაძლო გვერდითი რეაქციები“).</w:t>
      </w:r>
    </w:p>
    <w:p w14:paraId="305B8BB8" w14:textId="77777777" w:rsidR="00455D11" w:rsidRPr="00F00200" w:rsidRDefault="006B3725" w:rsidP="005428AE">
      <w:pPr>
        <w:pStyle w:val="ListParagraph"/>
        <w:numPr>
          <w:ilvl w:val="0"/>
          <w:numId w:val="2"/>
        </w:numPr>
        <w:spacing w:after="0" w:line="240" w:lineRule="auto"/>
        <w:jc w:val="both"/>
        <w:rPr>
          <w:rFonts w:ascii="Sylfaen" w:hAnsi="Sylfaen"/>
          <w:sz w:val="24"/>
          <w:szCs w:val="24"/>
        </w:rPr>
      </w:pPr>
      <w:r w:rsidRPr="00F00200">
        <w:rPr>
          <w:rFonts w:ascii="Sylfaen" w:hAnsi="Sylfaen"/>
          <w:sz w:val="24"/>
          <w:szCs w:val="24"/>
        </w:rPr>
        <w:t>გაქვთ დაბალი არტერიული წნევა ან ღებულობთ არტერიული წნევის დამწევ სხვა პრეპარატებს (მაგ.: დიურეტიკები) ან აღინიშნება გულისრევა ან დიარეა, განსაკუთრებით 65 წლიდან ასაკში ან გაქვთ თირკმლის დაავადება და დაბალი</w:t>
      </w:r>
      <w:r w:rsidR="00197085" w:rsidRPr="00F00200">
        <w:rPr>
          <w:rFonts w:ascii="Sylfaen" w:hAnsi="Sylfaen"/>
          <w:sz w:val="24"/>
          <w:szCs w:val="24"/>
        </w:rPr>
        <w:t xml:space="preserve"> არტერიული წნევა.</w:t>
      </w:r>
    </w:p>
    <w:p w14:paraId="430BE311" w14:textId="77777777" w:rsidR="00197085" w:rsidRPr="00F00200" w:rsidRDefault="00197085" w:rsidP="005428AE">
      <w:pPr>
        <w:pStyle w:val="ListParagraph"/>
        <w:numPr>
          <w:ilvl w:val="0"/>
          <w:numId w:val="2"/>
        </w:numPr>
        <w:spacing w:after="0" w:line="240" w:lineRule="auto"/>
        <w:jc w:val="both"/>
        <w:rPr>
          <w:rFonts w:ascii="Sylfaen" w:hAnsi="Sylfaen"/>
          <w:sz w:val="24"/>
          <w:szCs w:val="24"/>
        </w:rPr>
      </w:pPr>
      <w:r w:rsidRPr="00F00200">
        <w:rPr>
          <w:rFonts w:ascii="Sylfaen" w:hAnsi="Sylfaen"/>
          <w:sz w:val="24"/>
          <w:szCs w:val="24"/>
        </w:rPr>
        <w:t>გაქვთ ღვიძლის ფუნქციის მწვავე დარღვევა.</w:t>
      </w:r>
    </w:p>
    <w:p w14:paraId="3A12D91F" w14:textId="77777777" w:rsidR="00197085" w:rsidRPr="00F00200" w:rsidRDefault="00197085" w:rsidP="005428AE">
      <w:pPr>
        <w:pStyle w:val="ListParagraph"/>
        <w:numPr>
          <w:ilvl w:val="0"/>
          <w:numId w:val="2"/>
        </w:numPr>
        <w:spacing w:after="0" w:line="240" w:lineRule="auto"/>
        <w:jc w:val="both"/>
        <w:rPr>
          <w:rFonts w:ascii="Sylfaen" w:hAnsi="Sylfaen"/>
          <w:sz w:val="24"/>
          <w:szCs w:val="24"/>
        </w:rPr>
      </w:pPr>
      <w:r w:rsidRPr="00F00200">
        <w:rPr>
          <w:rFonts w:ascii="Sylfaen" w:hAnsi="Sylfaen"/>
          <w:sz w:val="24"/>
          <w:szCs w:val="24"/>
        </w:rPr>
        <w:t>აღინიშნება გაუწყლოება.</w:t>
      </w:r>
    </w:p>
    <w:p w14:paraId="00203ADB" w14:textId="77777777" w:rsidR="00197085" w:rsidRPr="00F00200" w:rsidRDefault="00197085" w:rsidP="005428AE">
      <w:pPr>
        <w:pStyle w:val="ListParagraph"/>
        <w:numPr>
          <w:ilvl w:val="0"/>
          <w:numId w:val="2"/>
        </w:numPr>
        <w:spacing w:after="0" w:line="240" w:lineRule="auto"/>
        <w:jc w:val="both"/>
        <w:rPr>
          <w:rFonts w:ascii="Sylfaen" w:hAnsi="Sylfaen"/>
          <w:sz w:val="24"/>
          <w:szCs w:val="24"/>
        </w:rPr>
      </w:pPr>
      <w:r w:rsidRPr="00F00200">
        <w:rPr>
          <w:rFonts w:ascii="Sylfaen" w:hAnsi="Sylfaen"/>
          <w:sz w:val="24"/>
          <w:szCs w:val="24"/>
        </w:rPr>
        <w:t>გაქვთ თირკმლის არტერიის შევიწროვება.</w:t>
      </w:r>
    </w:p>
    <w:p w14:paraId="6F7E86B3" w14:textId="77777777" w:rsidR="00197085" w:rsidRPr="00F00200" w:rsidRDefault="00197085" w:rsidP="005428AE">
      <w:pPr>
        <w:pStyle w:val="ListParagraph"/>
        <w:numPr>
          <w:ilvl w:val="0"/>
          <w:numId w:val="2"/>
        </w:numPr>
        <w:spacing w:after="0" w:line="240" w:lineRule="auto"/>
        <w:jc w:val="both"/>
        <w:rPr>
          <w:rFonts w:ascii="Sylfaen" w:hAnsi="Sylfaen"/>
          <w:sz w:val="24"/>
          <w:szCs w:val="24"/>
        </w:rPr>
      </w:pPr>
      <w:r w:rsidRPr="00F00200">
        <w:rPr>
          <w:rFonts w:ascii="Sylfaen" w:hAnsi="Sylfaen"/>
          <w:sz w:val="24"/>
          <w:szCs w:val="24"/>
        </w:rPr>
        <w:t>გაქვთ ღვიძლის დაავადება.</w:t>
      </w:r>
    </w:p>
    <w:p w14:paraId="3A8C5B1D" w14:textId="77777777" w:rsidR="00F311DE" w:rsidRPr="00F00200" w:rsidRDefault="00F311DE" w:rsidP="00F311DE">
      <w:pPr>
        <w:pStyle w:val="ListParagraph"/>
        <w:spacing w:after="0" w:line="240" w:lineRule="auto"/>
        <w:ind w:left="644"/>
        <w:jc w:val="both"/>
        <w:rPr>
          <w:rFonts w:ascii="Sylfaen" w:hAnsi="Sylfaen"/>
          <w:sz w:val="24"/>
          <w:szCs w:val="24"/>
        </w:rPr>
      </w:pPr>
    </w:p>
    <w:p w14:paraId="64026222" w14:textId="77777777" w:rsidR="00197085" w:rsidRPr="00F00200" w:rsidRDefault="00197085" w:rsidP="005428AE">
      <w:pPr>
        <w:spacing w:after="0" w:line="240" w:lineRule="auto"/>
        <w:jc w:val="both"/>
        <w:rPr>
          <w:rFonts w:ascii="Sylfaen" w:hAnsi="Sylfaen"/>
          <w:sz w:val="24"/>
          <w:szCs w:val="24"/>
        </w:rPr>
      </w:pPr>
      <w:r w:rsidRPr="00F00200">
        <w:rPr>
          <w:rFonts w:ascii="Sylfaen" w:hAnsi="Sylfaen"/>
          <w:sz w:val="24"/>
          <w:szCs w:val="24"/>
        </w:rPr>
        <w:t>პრეპარატ უპერიოთი მკურნალობის პერიოდში მკურნალმა ექიმმა შეიძლება პერიოდულად გადაამოწმოს სისხლში კალიუმის შემცველობა.</w:t>
      </w:r>
    </w:p>
    <w:p w14:paraId="780C69DB" w14:textId="77777777" w:rsidR="00F311DE" w:rsidRPr="00F00200" w:rsidRDefault="00F311DE" w:rsidP="005428AE">
      <w:pPr>
        <w:spacing w:after="0" w:line="240" w:lineRule="auto"/>
        <w:jc w:val="both"/>
        <w:rPr>
          <w:rFonts w:ascii="Sylfaen" w:hAnsi="Sylfaen"/>
          <w:sz w:val="24"/>
          <w:szCs w:val="24"/>
        </w:rPr>
      </w:pPr>
    </w:p>
    <w:p w14:paraId="4A7BAA29" w14:textId="77777777" w:rsidR="00197085" w:rsidRPr="00F00200" w:rsidRDefault="00197085" w:rsidP="005428AE">
      <w:pPr>
        <w:spacing w:after="0" w:line="240" w:lineRule="auto"/>
        <w:jc w:val="both"/>
        <w:rPr>
          <w:rFonts w:ascii="Sylfaen" w:hAnsi="Sylfaen"/>
          <w:b/>
          <w:sz w:val="24"/>
          <w:szCs w:val="24"/>
        </w:rPr>
      </w:pPr>
      <w:r w:rsidRPr="00F00200">
        <w:rPr>
          <w:rFonts w:ascii="Sylfaen" w:hAnsi="Sylfaen"/>
          <w:b/>
          <w:sz w:val="24"/>
          <w:szCs w:val="24"/>
        </w:rPr>
        <w:lastRenderedPageBreak/>
        <w:t>თუ რომელიმე ზემოთ ჩამოთვლილი მოვლენა გეხებათ, პრეპარატ უპერიოს მიღებამდე კონსულტაცია გაიარეთ მკურნალ ექიმთან.</w:t>
      </w:r>
    </w:p>
    <w:p w14:paraId="5596F296" w14:textId="77777777" w:rsidR="006E7BE2" w:rsidRPr="00F00200" w:rsidRDefault="006E7BE2" w:rsidP="005428AE">
      <w:pPr>
        <w:spacing w:after="0" w:line="240" w:lineRule="auto"/>
        <w:jc w:val="both"/>
        <w:rPr>
          <w:rFonts w:ascii="Sylfaen" w:hAnsi="Sylfaen"/>
          <w:b/>
          <w:sz w:val="24"/>
          <w:szCs w:val="24"/>
        </w:rPr>
      </w:pPr>
    </w:p>
    <w:p w14:paraId="053BD1BF" w14:textId="77777777" w:rsidR="00197085" w:rsidRPr="00F00200" w:rsidRDefault="00197085" w:rsidP="005428AE">
      <w:pPr>
        <w:spacing w:after="0" w:line="240" w:lineRule="auto"/>
        <w:jc w:val="both"/>
        <w:rPr>
          <w:rFonts w:ascii="Sylfaen" w:hAnsi="Sylfaen"/>
          <w:sz w:val="24"/>
          <w:szCs w:val="24"/>
        </w:rPr>
      </w:pPr>
      <w:r w:rsidRPr="00F00200">
        <w:rPr>
          <w:rFonts w:ascii="Sylfaen" w:hAnsi="Sylfaen"/>
          <w:b/>
          <w:sz w:val="24"/>
          <w:szCs w:val="24"/>
        </w:rPr>
        <w:t>2.3 პრეპარატის მიღება ბავშვებში და მოზარდებში</w:t>
      </w:r>
    </w:p>
    <w:p w14:paraId="62EA409C" w14:textId="77777777" w:rsidR="00197085" w:rsidRPr="00F00200" w:rsidRDefault="00197085" w:rsidP="005428AE">
      <w:pPr>
        <w:spacing w:after="0" w:line="240" w:lineRule="auto"/>
        <w:jc w:val="both"/>
        <w:rPr>
          <w:rFonts w:ascii="Sylfaen" w:hAnsi="Sylfaen"/>
          <w:sz w:val="24"/>
          <w:szCs w:val="24"/>
        </w:rPr>
      </w:pPr>
      <w:r w:rsidRPr="00F00200">
        <w:rPr>
          <w:rFonts w:ascii="Sylfaen" w:hAnsi="Sylfaen"/>
          <w:sz w:val="24"/>
          <w:szCs w:val="24"/>
        </w:rPr>
        <w:t>არ მისცეთ აღნიშნული პრეპარატი ბავშვებს (18 წლამდე ასაკის)</w:t>
      </w:r>
      <w:r w:rsidR="00187B18" w:rsidRPr="00F00200">
        <w:rPr>
          <w:rFonts w:ascii="Sylfaen" w:hAnsi="Sylfaen"/>
          <w:sz w:val="24"/>
          <w:szCs w:val="24"/>
        </w:rPr>
        <w:t>, რადგან მისი მოქმედება არ არის შესწავლ</w:t>
      </w:r>
      <w:r w:rsidR="00083643" w:rsidRPr="00F00200">
        <w:rPr>
          <w:rFonts w:ascii="Sylfaen" w:hAnsi="Sylfaen"/>
          <w:sz w:val="24"/>
          <w:szCs w:val="24"/>
        </w:rPr>
        <w:t>ი</w:t>
      </w:r>
      <w:r w:rsidR="00187B18" w:rsidRPr="00F00200">
        <w:rPr>
          <w:rFonts w:ascii="Sylfaen" w:hAnsi="Sylfaen"/>
          <w:sz w:val="24"/>
          <w:szCs w:val="24"/>
        </w:rPr>
        <w:t>ლი მოცემულ ასაკობრივ ჯგუფში.</w:t>
      </w:r>
    </w:p>
    <w:p w14:paraId="6B32AAE8" w14:textId="77777777" w:rsidR="006E7BE2" w:rsidRPr="00F00200" w:rsidRDefault="006E7BE2" w:rsidP="005428AE">
      <w:pPr>
        <w:spacing w:after="0" w:line="240" w:lineRule="auto"/>
        <w:jc w:val="both"/>
        <w:rPr>
          <w:rFonts w:ascii="Sylfaen" w:hAnsi="Sylfaen"/>
          <w:sz w:val="24"/>
          <w:szCs w:val="24"/>
        </w:rPr>
      </w:pPr>
    </w:p>
    <w:p w14:paraId="4FBD91AA" w14:textId="77777777" w:rsidR="00083643" w:rsidRPr="00F00200" w:rsidRDefault="00083643" w:rsidP="005428AE">
      <w:pPr>
        <w:spacing w:after="0" w:line="240" w:lineRule="auto"/>
        <w:jc w:val="both"/>
        <w:rPr>
          <w:rFonts w:ascii="Sylfaen" w:hAnsi="Sylfaen"/>
          <w:b/>
          <w:sz w:val="24"/>
          <w:szCs w:val="24"/>
        </w:rPr>
      </w:pPr>
      <w:r w:rsidRPr="00F00200">
        <w:rPr>
          <w:rFonts w:ascii="Sylfaen" w:hAnsi="Sylfaen"/>
          <w:b/>
          <w:sz w:val="24"/>
          <w:szCs w:val="24"/>
        </w:rPr>
        <w:t>2.4 უპერიოს ურთიერთქმედება სხვა პრეპარატებთან</w:t>
      </w:r>
    </w:p>
    <w:p w14:paraId="7765BC9F" w14:textId="77777777" w:rsidR="006E7BE2" w:rsidRPr="00F00200" w:rsidRDefault="006E7BE2" w:rsidP="005428AE">
      <w:pPr>
        <w:spacing w:after="0" w:line="240" w:lineRule="auto"/>
        <w:jc w:val="both"/>
        <w:rPr>
          <w:rFonts w:ascii="Sylfaen" w:hAnsi="Sylfaen"/>
          <w:b/>
          <w:sz w:val="24"/>
          <w:szCs w:val="24"/>
        </w:rPr>
      </w:pPr>
    </w:p>
    <w:p w14:paraId="3689FD4D" w14:textId="77777777" w:rsidR="00083643" w:rsidRPr="00F00200" w:rsidRDefault="00083643" w:rsidP="005428AE">
      <w:pPr>
        <w:spacing w:after="0" w:line="240" w:lineRule="auto"/>
        <w:jc w:val="both"/>
        <w:rPr>
          <w:rFonts w:ascii="Sylfaen" w:hAnsi="Sylfaen"/>
          <w:b/>
          <w:sz w:val="24"/>
          <w:szCs w:val="24"/>
        </w:rPr>
      </w:pPr>
      <w:r w:rsidRPr="00F00200">
        <w:rPr>
          <w:rFonts w:ascii="Sylfaen" w:hAnsi="Sylfaen"/>
          <w:b/>
          <w:sz w:val="24"/>
          <w:szCs w:val="24"/>
        </w:rPr>
        <w:t>2.4.1. სხვა პრეპარატები და უპერიო</w:t>
      </w:r>
    </w:p>
    <w:p w14:paraId="66C744F1" w14:textId="77777777" w:rsidR="00083643" w:rsidRPr="00F00200" w:rsidRDefault="00083643" w:rsidP="005428AE">
      <w:pPr>
        <w:spacing w:after="0" w:line="240" w:lineRule="auto"/>
        <w:jc w:val="both"/>
        <w:rPr>
          <w:rFonts w:ascii="Sylfaen" w:hAnsi="Sylfaen"/>
          <w:sz w:val="24"/>
          <w:szCs w:val="24"/>
        </w:rPr>
      </w:pPr>
      <w:r w:rsidRPr="00F00200">
        <w:rPr>
          <w:rFonts w:ascii="Sylfaen" w:hAnsi="Sylfaen"/>
          <w:sz w:val="24"/>
          <w:szCs w:val="24"/>
        </w:rPr>
        <w:t xml:space="preserve">აცნობეთ მკურნალ ექიმს თუ ღებულობთ, ბოლო პერიოდში ღებულობდით ან </w:t>
      </w:r>
      <w:r w:rsidR="00C751FB" w:rsidRPr="00F00200">
        <w:rPr>
          <w:rFonts w:ascii="Sylfaen" w:hAnsi="Sylfaen"/>
          <w:sz w:val="24"/>
          <w:szCs w:val="24"/>
        </w:rPr>
        <w:t>მიიღებთ</w:t>
      </w:r>
      <w:r w:rsidRPr="00F00200">
        <w:rPr>
          <w:rFonts w:ascii="Sylfaen" w:hAnsi="Sylfaen"/>
          <w:sz w:val="24"/>
          <w:szCs w:val="24"/>
        </w:rPr>
        <w:t xml:space="preserve"> ნებისმიერ სხვა პრეპარატს</w:t>
      </w:r>
      <w:r w:rsidR="00C751FB" w:rsidRPr="00F00200">
        <w:rPr>
          <w:rFonts w:ascii="Sylfaen" w:hAnsi="Sylfaen"/>
          <w:sz w:val="24"/>
          <w:szCs w:val="24"/>
        </w:rPr>
        <w:t>. შეიძლება საჭირო გახდეს დოზების კორექცია, სიფრთხილის ზომების მიღება ან რომელიმე პრეპარატის შეწყვეტაც კი. ეს განსაკუთრებით ეხება შემდეგ პრეპარატებს:</w:t>
      </w:r>
    </w:p>
    <w:p w14:paraId="05ACC6D1" w14:textId="77777777" w:rsidR="00B815D7" w:rsidRPr="00F00200" w:rsidRDefault="00B815D7" w:rsidP="005428AE">
      <w:pPr>
        <w:pStyle w:val="ListParagraph"/>
        <w:numPr>
          <w:ilvl w:val="0"/>
          <w:numId w:val="3"/>
        </w:numPr>
        <w:spacing w:after="0" w:line="240" w:lineRule="auto"/>
        <w:jc w:val="both"/>
        <w:rPr>
          <w:rFonts w:ascii="Sylfaen" w:hAnsi="Sylfaen"/>
          <w:sz w:val="24"/>
          <w:szCs w:val="24"/>
        </w:rPr>
      </w:pPr>
      <w:r w:rsidRPr="00F00200">
        <w:rPr>
          <w:rFonts w:ascii="Sylfaen" w:hAnsi="Sylfaen"/>
          <w:sz w:val="24"/>
          <w:szCs w:val="24"/>
        </w:rPr>
        <w:t>აგფ</w:t>
      </w:r>
      <w:r w:rsidR="00353FE2" w:rsidRPr="00F00200">
        <w:rPr>
          <w:rFonts w:ascii="Sylfaen" w:hAnsi="Sylfaen"/>
          <w:sz w:val="24"/>
          <w:szCs w:val="24"/>
        </w:rPr>
        <w:t xml:space="preserve"> ინჰიბიტორები. არ მიიღოთ უპერიო სხვა აგფ ინჰიბიტორებთან. აგფ ინჰიბიტორების მიღებისას უპერიოთი მკურნალობა უნდა დაიწყოს აგფ ინჰიბიტორის ბოლო დოზის მიღებიდან არანაკლებ 36 საათში (იხ. ნაწილი „არ მიიღოთ პრეპარატი უპერიო“). უპერიოს შეწყვეტის შემდეგ აგფ-ს მიღება დასაშვებია </w:t>
      </w:r>
      <w:r w:rsidR="00040DB0" w:rsidRPr="00F00200">
        <w:rPr>
          <w:rFonts w:ascii="Sylfaen" w:hAnsi="Sylfaen"/>
          <w:sz w:val="24"/>
          <w:szCs w:val="24"/>
        </w:rPr>
        <w:t>პრეპარატ უპერიოს ბოლო დოზის მიღებიდან არანაკლებ 36 საათში.</w:t>
      </w:r>
    </w:p>
    <w:p w14:paraId="5053FDAB" w14:textId="77777777" w:rsidR="00040DB0" w:rsidRPr="00F00200" w:rsidRDefault="00040DB0" w:rsidP="005428AE">
      <w:pPr>
        <w:pStyle w:val="ListParagraph"/>
        <w:numPr>
          <w:ilvl w:val="0"/>
          <w:numId w:val="3"/>
        </w:numPr>
        <w:spacing w:after="0" w:line="240" w:lineRule="auto"/>
        <w:jc w:val="both"/>
        <w:rPr>
          <w:rFonts w:ascii="Sylfaen" w:hAnsi="Sylfaen"/>
          <w:sz w:val="24"/>
          <w:szCs w:val="24"/>
        </w:rPr>
      </w:pPr>
      <w:r w:rsidRPr="00F00200">
        <w:rPr>
          <w:rFonts w:ascii="Sylfaen" w:hAnsi="Sylfaen"/>
          <w:sz w:val="24"/>
          <w:szCs w:val="24"/>
        </w:rPr>
        <w:t>სხვა პრეპარატები, რომლებიც გამოიყენება გულის უკმარისობის სამკურნალოდ ან არტერიული წნევის დასაწევად, მაგ.: ანგიოტენზინის რეცეპტორების ბლოკატორები ან ალისკირენი (იხ. ნაწილი „არ მიიღოთ პრეპარატი უპერიო“).</w:t>
      </w:r>
    </w:p>
    <w:p w14:paraId="4137565F" w14:textId="77777777" w:rsidR="00040DB0" w:rsidRPr="00F00200" w:rsidRDefault="00040DB0" w:rsidP="005428AE">
      <w:pPr>
        <w:pStyle w:val="ListParagraph"/>
        <w:numPr>
          <w:ilvl w:val="0"/>
          <w:numId w:val="3"/>
        </w:numPr>
        <w:spacing w:after="0" w:line="240" w:lineRule="auto"/>
        <w:jc w:val="both"/>
        <w:rPr>
          <w:rFonts w:ascii="Sylfaen" w:hAnsi="Sylfaen"/>
          <w:sz w:val="24"/>
          <w:szCs w:val="24"/>
        </w:rPr>
      </w:pPr>
      <w:r w:rsidRPr="00F00200">
        <w:rPr>
          <w:rFonts w:ascii="Sylfaen" w:hAnsi="Sylfaen"/>
          <w:sz w:val="24"/>
          <w:szCs w:val="24"/>
        </w:rPr>
        <w:t>ზოგიერთი პრეპარატი</w:t>
      </w:r>
      <w:r w:rsidR="000538F0" w:rsidRPr="00F00200">
        <w:rPr>
          <w:rFonts w:ascii="Sylfaen" w:hAnsi="Sylfaen"/>
          <w:sz w:val="24"/>
          <w:szCs w:val="24"/>
        </w:rPr>
        <w:t>, მაგ.: სტატინები, რომლებიც გამოიყენება ქოლესტერინის მაღალი დონის დასაწევად (მაგ.: ატორვასტატინი).</w:t>
      </w:r>
    </w:p>
    <w:p w14:paraId="02F95EC5" w14:textId="77777777" w:rsidR="000538F0" w:rsidRPr="00F00200" w:rsidRDefault="000538F0" w:rsidP="005428AE">
      <w:pPr>
        <w:pStyle w:val="ListParagraph"/>
        <w:numPr>
          <w:ilvl w:val="0"/>
          <w:numId w:val="3"/>
        </w:numPr>
        <w:spacing w:after="0" w:line="240" w:lineRule="auto"/>
        <w:jc w:val="both"/>
        <w:rPr>
          <w:rFonts w:ascii="Sylfaen" w:hAnsi="Sylfaen"/>
          <w:sz w:val="24"/>
          <w:szCs w:val="24"/>
        </w:rPr>
      </w:pPr>
      <w:r w:rsidRPr="00F00200">
        <w:rPr>
          <w:rFonts w:ascii="Sylfaen" w:hAnsi="Sylfaen"/>
          <w:sz w:val="24"/>
          <w:szCs w:val="24"/>
        </w:rPr>
        <w:t>სილდენაფილი, რომელიც გამოიყენება ერექციული დისფუნქციის ან ფილტვისმიერი ჰიპერტენზიის სამკურნალოდ.</w:t>
      </w:r>
    </w:p>
    <w:p w14:paraId="33B56064" w14:textId="77777777" w:rsidR="000538F0" w:rsidRPr="00F00200" w:rsidRDefault="000538F0" w:rsidP="005428AE">
      <w:pPr>
        <w:pStyle w:val="ListParagraph"/>
        <w:numPr>
          <w:ilvl w:val="0"/>
          <w:numId w:val="3"/>
        </w:numPr>
        <w:spacing w:after="0" w:line="240" w:lineRule="auto"/>
        <w:jc w:val="both"/>
        <w:rPr>
          <w:rFonts w:ascii="Sylfaen" w:hAnsi="Sylfaen"/>
          <w:sz w:val="24"/>
          <w:szCs w:val="24"/>
        </w:rPr>
      </w:pPr>
      <w:r w:rsidRPr="00F00200">
        <w:rPr>
          <w:rFonts w:ascii="Sylfaen" w:hAnsi="Sylfaen"/>
          <w:sz w:val="24"/>
          <w:szCs w:val="24"/>
        </w:rPr>
        <w:t xml:space="preserve">პრეპარატები, რომლებიც ზრდიან კალიუმის შემცველობას სისხლის შრატში. მათ მიეკუთვნებიან კალიუმის დანამატები, კალიუმის შემცველი </w:t>
      </w:r>
      <w:r w:rsidR="005376D7" w:rsidRPr="00F00200">
        <w:rPr>
          <w:rFonts w:ascii="Sylfaen" w:hAnsi="Sylfaen"/>
          <w:sz w:val="24"/>
          <w:szCs w:val="24"/>
        </w:rPr>
        <w:t>საკვები მარილის შემცვლელები, კალიუმის დამზოგველი პრეპარატები და ჰეპარინი.</w:t>
      </w:r>
    </w:p>
    <w:p w14:paraId="503FB857" w14:textId="77777777" w:rsidR="005376D7" w:rsidRPr="00F00200" w:rsidRDefault="005376D7" w:rsidP="005428AE">
      <w:pPr>
        <w:pStyle w:val="ListParagraph"/>
        <w:numPr>
          <w:ilvl w:val="0"/>
          <w:numId w:val="3"/>
        </w:numPr>
        <w:spacing w:after="0" w:line="240" w:lineRule="auto"/>
        <w:jc w:val="both"/>
        <w:rPr>
          <w:rFonts w:ascii="Sylfaen" w:hAnsi="Sylfaen"/>
          <w:sz w:val="24"/>
          <w:szCs w:val="24"/>
        </w:rPr>
      </w:pPr>
      <w:r w:rsidRPr="00F00200">
        <w:rPr>
          <w:rFonts w:ascii="Sylfaen" w:hAnsi="Sylfaen"/>
          <w:sz w:val="24"/>
          <w:szCs w:val="24"/>
        </w:rPr>
        <w:t>ტკივილგამაყუჩებელი პრეპარატები, კერძოდ ანთების საწინააღმდეგო არასტეროიდული პრეპარატები (ასაპ) ან ციკლოოქსიგენაზა-2-ის (ცოგ-2) სელექციური ინჰიბიტორები. რომელიმე მოცემული პრეპარატის მიღებისას მკურნალმა ექიმმა შეიძლება გადაამოწმოს თირკმლის ფუნქცია მკურნალობის დაწყებისას ან კორექტირების დროს (იხ. ნაწილი „განსაკუთრებული მითითებები და სიფრთხილის ზომები“).</w:t>
      </w:r>
    </w:p>
    <w:p w14:paraId="378FD48C" w14:textId="77777777" w:rsidR="005376D7" w:rsidRPr="00F00200" w:rsidRDefault="005376D7" w:rsidP="005428AE">
      <w:pPr>
        <w:pStyle w:val="ListParagraph"/>
        <w:numPr>
          <w:ilvl w:val="0"/>
          <w:numId w:val="3"/>
        </w:numPr>
        <w:spacing w:after="0" w:line="240" w:lineRule="auto"/>
        <w:jc w:val="both"/>
        <w:rPr>
          <w:rFonts w:ascii="Sylfaen" w:hAnsi="Sylfaen"/>
          <w:sz w:val="24"/>
          <w:szCs w:val="24"/>
        </w:rPr>
      </w:pPr>
      <w:r w:rsidRPr="00F00200">
        <w:rPr>
          <w:rFonts w:ascii="Sylfaen" w:hAnsi="Sylfaen"/>
          <w:sz w:val="24"/>
          <w:szCs w:val="24"/>
        </w:rPr>
        <w:t>ლითიუმი, რომელიც გამოიყენება გარკვეული ფსიქიკური დაავადებების სამკურნალოდ.</w:t>
      </w:r>
    </w:p>
    <w:p w14:paraId="23D9CAC4" w14:textId="77777777" w:rsidR="005376D7" w:rsidRPr="00F00200" w:rsidRDefault="005376D7" w:rsidP="005428AE">
      <w:pPr>
        <w:pStyle w:val="ListParagraph"/>
        <w:numPr>
          <w:ilvl w:val="0"/>
          <w:numId w:val="3"/>
        </w:numPr>
        <w:spacing w:after="0" w:line="240" w:lineRule="auto"/>
        <w:jc w:val="both"/>
        <w:rPr>
          <w:rFonts w:ascii="Sylfaen" w:hAnsi="Sylfaen"/>
          <w:sz w:val="24"/>
          <w:szCs w:val="24"/>
        </w:rPr>
      </w:pPr>
      <w:r w:rsidRPr="00F00200">
        <w:rPr>
          <w:rFonts w:ascii="Sylfaen" w:hAnsi="Sylfaen"/>
          <w:sz w:val="24"/>
          <w:szCs w:val="24"/>
        </w:rPr>
        <w:t>ფუროსემიდი</w:t>
      </w:r>
      <w:r w:rsidR="00122931" w:rsidRPr="00F00200">
        <w:rPr>
          <w:rFonts w:ascii="Sylfaen" w:hAnsi="Sylfaen"/>
          <w:sz w:val="24"/>
          <w:szCs w:val="24"/>
        </w:rPr>
        <w:t>, რომელიც მიეკუთვნება დიურეტიკებს და გამოიყენება შარდის მოცულობის ზრდისთვის.</w:t>
      </w:r>
    </w:p>
    <w:p w14:paraId="754474C0" w14:textId="77777777" w:rsidR="00122931" w:rsidRPr="00F00200" w:rsidRDefault="00122931" w:rsidP="005428AE">
      <w:pPr>
        <w:pStyle w:val="ListParagraph"/>
        <w:numPr>
          <w:ilvl w:val="0"/>
          <w:numId w:val="3"/>
        </w:numPr>
        <w:spacing w:after="0" w:line="240" w:lineRule="auto"/>
        <w:jc w:val="both"/>
        <w:rPr>
          <w:rFonts w:ascii="Sylfaen" w:hAnsi="Sylfaen"/>
          <w:sz w:val="24"/>
          <w:szCs w:val="24"/>
        </w:rPr>
      </w:pPr>
      <w:r w:rsidRPr="00F00200">
        <w:rPr>
          <w:rFonts w:ascii="Sylfaen" w:hAnsi="Sylfaen"/>
          <w:sz w:val="24"/>
          <w:szCs w:val="24"/>
        </w:rPr>
        <w:t>ნიტროგლიცერინი, რომელიც გამოიყენება სტენოკარდიის სამკურნალოდ.</w:t>
      </w:r>
    </w:p>
    <w:p w14:paraId="5E3FE8C0" w14:textId="0B269C6F" w:rsidR="00122931" w:rsidRPr="00F00200" w:rsidRDefault="00122931" w:rsidP="005428AE">
      <w:pPr>
        <w:pStyle w:val="ListParagraph"/>
        <w:numPr>
          <w:ilvl w:val="0"/>
          <w:numId w:val="3"/>
        </w:numPr>
        <w:spacing w:after="0" w:line="240" w:lineRule="auto"/>
        <w:jc w:val="both"/>
        <w:rPr>
          <w:rFonts w:ascii="Sylfaen" w:hAnsi="Sylfaen"/>
          <w:sz w:val="24"/>
          <w:szCs w:val="24"/>
        </w:rPr>
      </w:pPr>
      <w:r w:rsidRPr="00F00200">
        <w:rPr>
          <w:rFonts w:ascii="Sylfaen" w:hAnsi="Sylfaen"/>
          <w:sz w:val="24"/>
          <w:szCs w:val="24"/>
        </w:rPr>
        <w:lastRenderedPageBreak/>
        <w:t>ზოგიერთი ანტიბიოტიკი (</w:t>
      </w:r>
      <w:r w:rsidR="00D56E98" w:rsidRPr="00F00200">
        <w:rPr>
          <w:rFonts w:ascii="Sylfaen" w:hAnsi="Sylfaen"/>
          <w:sz w:val="24"/>
          <w:szCs w:val="24"/>
        </w:rPr>
        <w:t>რიფამ</w:t>
      </w:r>
      <w:r w:rsidRPr="00F00200">
        <w:rPr>
          <w:rFonts w:ascii="Sylfaen" w:hAnsi="Sylfaen"/>
          <w:sz w:val="24"/>
          <w:szCs w:val="24"/>
        </w:rPr>
        <w:t>იცინის ჯგუფი), ციკლოსპორინი (გამოიყენება ტრანსპლანტირებულ</w:t>
      </w:r>
      <w:r w:rsidR="008F7AF3" w:rsidRPr="00F00200">
        <w:rPr>
          <w:rFonts w:ascii="Sylfaen" w:hAnsi="Sylfaen"/>
          <w:sz w:val="24"/>
          <w:szCs w:val="24"/>
        </w:rPr>
        <w:t>ი</w:t>
      </w:r>
      <w:r w:rsidRPr="00F00200">
        <w:rPr>
          <w:rFonts w:ascii="Sylfaen" w:hAnsi="Sylfaen"/>
          <w:sz w:val="24"/>
          <w:szCs w:val="24"/>
        </w:rPr>
        <w:t xml:space="preserve"> ორგანოს მოცილების პრევენციისთვის) ან ანტივირუსული პრეპარატები, მაგ.: რიტონავი</w:t>
      </w:r>
      <w:r w:rsidR="00F311DE" w:rsidRPr="00F00200">
        <w:rPr>
          <w:rFonts w:ascii="Sylfaen" w:hAnsi="Sylfaen"/>
          <w:sz w:val="24"/>
          <w:szCs w:val="24"/>
        </w:rPr>
        <w:t>რ</w:t>
      </w:r>
      <w:r w:rsidRPr="00F00200">
        <w:rPr>
          <w:rFonts w:ascii="Sylfaen" w:hAnsi="Sylfaen"/>
          <w:sz w:val="24"/>
          <w:szCs w:val="24"/>
        </w:rPr>
        <w:t>ი</w:t>
      </w:r>
      <w:r w:rsidR="00D56E98" w:rsidRPr="00F00200">
        <w:rPr>
          <w:rFonts w:ascii="Sylfaen" w:hAnsi="Sylfaen"/>
          <w:sz w:val="24"/>
          <w:szCs w:val="24"/>
        </w:rPr>
        <w:t xml:space="preserve"> (გამოიყენება აივ/შიდსის სამკურნალოდ)</w:t>
      </w:r>
      <w:r w:rsidR="008F7AF3" w:rsidRPr="00F00200">
        <w:rPr>
          <w:rFonts w:ascii="Sylfaen" w:hAnsi="Sylfaen"/>
          <w:sz w:val="24"/>
          <w:szCs w:val="24"/>
        </w:rPr>
        <w:t>.</w:t>
      </w:r>
    </w:p>
    <w:p w14:paraId="54D10975" w14:textId="77777777" w:rsidR="008F7AF3" w:rsidRPr="00F00200" w:rsidRDefault="008F7AF3" w:rsidP="005428AE">
      <w:pPr>
        <w:pStyle w:val="ListParagraph"/>
        <w:numPr>
          <w:ilvl w:val="0"/>
          <w:numId w:val="3"/>
        </w:numPr>
        <w:spacing w:after="0" w:line="240" w:lineRule="auto"/>
        <w:jc w:val="both"/>
        <w:rPr>
          <w:rFonts w:ascii="Sylfaen" w:hAnsi="Sylfaen"/>
          <w:sz w:val="24"/>
          <w:szCs w:val="24"/>
        </w:rPr>
      </w:pPr>
      <w:r w:rsidRPr="00F00200">
        <w:rPr>
          <w:rFonts w:ascii="Sylfaen" w:hAnsi="Sylfaen"/>
          <w:sz w:val="24"/>
          <w:szCs w:val="24"/>
        </w:rPr>
        <w:t>მეტფორმინი, რომელიც გამოიყენება დიაბეტის სამკურნალოდ.</w:t>
      </w:r>
    </w:p>
    <w:p w14:paraId="7264A312" w14:textId="77777777" w:rsidR="00A9309B" w:rsidRPr="00F00200" w:rsidRDefault="00A9309B" w:rsidP="005428AE">
      <w:pPr>
        <w:spacing w:after="0" w:line="240" w:lineRule="auto"/>
        <w:jc w:val="both"/>
        <w:rPr>
          <w:rFonts w:ascii="Sylfaen" w:hAnsi="Sylfaen"/>
          <w:b/>
          <w:sz w:val="24"/>
          <w:szCs w:val="24"/>
        </w:rPr>
      </w:pPr>
      <w:r w:rsidRPr="00F00200">
        <w:rPr>
          <w:rFonts w:ascii="Sylfaen" w:hAnsi="Sylfaen"/>
          <w:b/>
          <w:sz w:val="24"/>
          <w:szCs w:val="24"/>
        </w:rPr>
        <w:t xml:space="preserve">რომელიმე მოცემული </w:t>
      </w:r>
      <w:r w:rsidR="00532821" w:rsidRPr="00F00200">
        <w:rPr>
          <w:rFonts w:ascii="Sylfaen" w:hAnsi="Sylfaen"/>
          <w:b/>
          <w:sz w:val="24"/>
          <w:szCs w:val="24"/>
        </w:rPr>
        <w:t xml:space="preserve">პრეპარატით მკურნალობისას </w:t>
      </w:r>
      <w:r w:rsidRPr="00F00200">
        <w:rPr>
          <w:rFonts w:ascii="Sylfaen" w:hAnsi="Sylfaen"/>
          <w:b/>
          <w:sz w:val="24"/>
          <w:szCs w:val="24"/>
        </w:rPr>
        <w:t>კონსულტაცია გაიარეთ მკურნალ ექიმთან პრეპარატ უპერიოს მიღებამდე.</w:t>
      </w:r>
    </w:p>
    <w:p w14:paraId="0F09A79D" w14:textId="77777777" w:rsidR="006E7BE2" w:rsidRPr="00F00200" w:rsidRDefault="006E7BE2" w:rsidP="005428AE">
      <w:pPr>
        <w:spacing w:after="0" w:line="240" w:lineRule="auto"/>
        <w:jc w:val="both"/>
        <w:rPr>
          <w:rFonts w:ascii="Sylfaen" w:hAnsi="Sylfaen"/>
          <w:b/>
          <w:sz w:val="24"/>
          <w:szCs w:val="24"/>
        </w:rPr>
      </w:pPr>
    </w:p>
    <w:p w14:paraId="19D0D404" w14:textId="77777777" w:rsidR="00920FEF" w:rsidRPr="00F00200" w:rsidRDefault="00920FEF" w:rsidP="005428AE">
      <w:pPr>
        <w:spacing w:after="0" w:line="240" w:lineRule="auto"/>
        <w:jc w:val="both"/>
        <w:rPr>
          <w:rFonts w:ascii="Sylfaen" w:hAnsi="Sylfaen"/>
          <w:sz w:val="24"/>
          <w:szCs w:val="24"/>
        </w:rPr>
      </w:pPr>
      <w:r w:rsidRPr="00F00200">
        <w:rPr>
          <w:rFonts w:ascii="Sylfaen" w:hAnsi="Sylfaen"/>
          <w:b/>
          <w:sz w:val="24"/>
          <w:szCs w:val="24"/>
        </w:rPr>
        <w:t>2.5. ორსულობა და ძუძუთი კვება</w:t>
      </w:r>
    </w:p>
    <w:p w14:paraId="7B625545" w14:textId="77777777" w:rsidR="00920FEF" w:rsidRPr="00F00200" w:rsidRDefault="00920FEF" w:rsidP="005428AE">
      <w:pPr>
        <w:spacing w:after="0" w:line="240" w:lineRule="auto"/>
        <w:jc w:val="both"/>
        <w:rPr>
          <w:rFonts w:ascii="Sylfaen" w:hAnsi="Sylfaen"/>
          <w:sz w:val="24"/>
          <w:szCs w:val="24"/>
        </w:rPr>
      </w:pPr>
      <w:r w:rsidRPr="00F00200">
        <w:rPr>
          <w:rFonts w:ascii="Sylfaen" w:hAnsi="Sylfaen"/>
          <w:sz w:val="24"/>
          <w:szCs w:val="24"/>
          <w:u w:val="single"/>
        </w:rPr>
        <w:t>ორსულობა</w:t>
      </w:r>
    </w:p>
    <w:p w14:paraId="066E44A3" w14:textId="77777777" w:rsidR="00920FEF" w:rsidRPr="00F00200" w:rsidRDefault="00920FEF" w:rsidP="005428AE">
      <w:pPr>
        <w:spacing w:after="0" w:line="240" w:lineRule="auto"/>
        <w:jc w:val="both"/>
        <w:rPr>
          <w:rFonts w:ascii="Sylfaen" w:hAnsi="Sylfaen"/>
          <w:sz w:val="24"/>
          <w:szCs w:val="24"/>
        </w:rPr>
      </w:pPr>
      <w:r w:rsidRPr="00F00200">
        <w:rPr>
          <w:rFonts w:ascii="Sylfaen" w:hAnsi="Sylfaen"/>
          <w:sz w:val="24"/>
          <w:szCs w:val="24"/>
        </w:rPr>
        <w:t>აცნობეთ მკურნალ ექიმს თუ ფიქრობთ, რომ ორსულად ხართ (ან შეიძლება ორსულად იყოთ). ჩვეულებრივ ექიმი გირჩევთ მოცემული პრეპარატის შეწყვეტას</w:t>
      </w:r>
      <w:r w:rsidR="005C3EAD" w:rsidRPr="00F00200">
        <w:rPr>
          <w:rFonts w:ascii="Sylfaen" w:hAnsi="Sylfaen"/>
          <w:sz w:val="24"/>
          <w:szCs w:val="24"/>
        </w:rPr>
        <w:t xml:space="preserve"> ორსულობის დადგომამდე ან როგორც კი შეი</w:t>
      </w:r>
      <w:r w:rsidR="00B8076D" w:rsidRPr="00F00200">
        <w:rPr>
          <w:rFonts w:ascii="Sylfaen" w:hAnsi="Sylfaen"/>
          <w:sz w:val="24"/>
          <w:szCs w:val="24"/>
        </w:rPr>
        <w:t>ტ</w:t>
      </w:r>
      <w:r w:rsidR="005C3EAD" w:rsidRPr="00F00200">
        <w:rPr>
          <w:rFonts w:ascii="Sylfaen" w:hAnsi="Sylfaen"/>
          <w:sz w:val="24"/>
          <w:szCs w:val="24"/>
        </w:rPr>
        <w:t xml:space="preserve">ყობთ ორსულობას, ასევე გირჩევთ უპერიოს ნაცვლად სხვა პრეპარატის მიღებას. </w:t>
      </w:r>
    </w:p>
    <w:p w14:paraId="4F4BCB66" w14:textId="77777777" w:rsidR="00B8076D" w:rsidRPr="00F00200" w:rsidRDefault="0095748D" w:rsidP="005428AE">
      <w:pPr>
        <w:spacing w:after="0" w:line="240" w:lineRule="auto"/>
        <w:jc w:val="both"/>
        <w:rPr>
          <w:rFonts w:ascii="Sylfaen" w:hAnsi="Sylfaen"/>
          <w:sz w:val="24"/>
          <w:szCs w:val="24"/>
        </w:rPr>
      </w:pPr>
      <w:r w:rsidRPr="00F00200">
        <w:rPr>
          <w:rFonts w:ascii="Sylfaen" w:hAnsi="Sylfaen"/>
          <w:sz w:val="24"/>
          <w:szCs w:val="24"/>
        </w:rPr>
        <w:t>აღნიშნული პრეპარატის მიღება არ არის რეკომენდებული ორსულობის ადრეულ პერიოდში. პრეპარატი უპერიო არ მიიღება თუ ორსულობის პერიოდი აღემატება 3 თვეს, რადგან შეიძლება სერიოზულად ავნოს ბავშვს აღნიშნულ პერიოდში მიღებისას.</w:t>
      </w:r>
    </w:p>
    <w:p w14:paraId="29C6EC03" w14:textId="77777777" w:rsidR="000120BF" w:rsidRPr="00F00200" w:rsidRDefault="000120BF" w:rsidP="005428AE">
      <w:pPr>
        <w:spacing w:after="0" w:line="240" w:lineRule="auto"/>
        <w:jc w:val="both"/>
        <w:rPr>
          <w:rFonts w:ascii="Sylfaen" w:hAnsi="Sylfaen"/>
          <w:sz w:val="24"/>
          <w:szCs w:val="24"/>
        </w:rPr>
      </w:pPr>
      <w:r w:rsidRPr="00F00200">
        <w:rPr>
          <w:rFonts w:ascii="Sylfaen" w:hAnsi="Sylfaen"/>
          <w:sz w:val="24"/>
          <w:szCs w:val="24"/>
          <w:u w:val="single"/>
        </w:rPr>
        <w:t>ძუძუთი კვება</w:t>
      </w:r>
    </w:p>
    <w:p w14:paraId="4F58EE67" w14:textId="77777777" w:rsidR="000120BF" w:rsidRPr="00F00200" w:rsidRDefault="000120BF" w:rsidP="005428AE">
      <w:pPr>
        <w:spacing w:after="0" w:line="240" w:lineRule="auto"/>
        <w:jc w:val="both"/>
        <w:rPr>
          <w:rFonts w:ascii="Sylfaen" w:hAnsi="Sylfaen"/>
          <w:sz w:val="24"/>
          <w:szCs w:val="24"/>
        </w:rPr>
      </w:pPr>
      <w:r w:rsidRPr="00F00200">
        <w:rPr>
          <w:rFonts w:ascii="Sylfaen" w:hAnsi="Sylfaen"/>
          <w:sz w:val="24"/>
          <w:szCs w:val="24"/>
        </w:rPr>
        <w:t xml:space="preserve">უპერიოს მიღება არ არის რეკომენდებული ძუძუთი კვების პერიოდში. </w:t>
      </w:r>
      <w:r w:rsidR="00D21541" w:rsidRPr="00F00200">
        <w:rPr>
          <w:rFonts w:ascii="Sylfaen" w:hAnsi="Sylfaen"/>
          <w:sz w:val="24"/>
          <w:szCs w:val="24"/>
        </w:rPr>
        <w:t>აცნობეთ ექიმს თუ ძუძუთი კვებავთ ბავშვს ან აპირებთ ძუძუთი კვებას.</w:t>
      </w:r>
    </w:p>
    <w:p w14:paraId="615FB1C4" w14:textId="77777777" w:rsidR="006E7BE2" w:rsidRPr="00F00200" w:rsidRDefault="006E7BE2" w:rsidP="005428AE">
      <w:pPr>
        <w:spacing w:after="0" w:line="240" w:lineRule="auto"/>
        <w:jc w:val="both"/>
        <w:rPr>
          <w:rFonts w:ascii="Sylfaen" w:hAnsi="Sylfaen"/>
          <w:sz w:val="24"/>
          <w:szCs w:val="24"/>
        </w:rPr>
      </w:pPr>
    </w:p>
    <w:p w14:paraId="21BED1EB" w14:textId="77777777" w:rsidR="00AC7667" w:rsidRPr="00F00200" w:rsidRDefault="00AC7667" w:rsidP="005428AE">
      <w:pPr>
        <w:spacing w:after="0" w:line="240" w:lineRule="auto"/>
        <w:jc w:val="both"/>
        <w:rPr>
          <w:rFonts w:ascii="Sylfaen" w:hAnsi="Sylfaen"/>
          <w:sz w:val="24"/>
          <w:szCs w:val="24"/>
        </w:rPr>
      </w:pPr>
      <w:r w:rsidRPr="00F00200">
        <w:rPr>
          <w:rFonts w:ascii="Sylfaen" w:hAnsi="Sylfaen"/>
          <w:b/>
          <w:sz w:val="24"/>
          <w:szCs w:val="24"/>
        </w:rPr>
        <w:t>2.6. ტრანსპორტის მართვა და მექანიზმების გამოყენება</w:t>
      </w:r>
    </w:p>
    <w:p w14:paraId="3087D873" w14:textId="77777777" w:rsidR="00AC7667" w:rsidRPr="00F00200" w:rsidRDefault="00AC7667" w:rsidP="005428AE">
      <w:pPr>
        <w:spacing w:after="0" w:line="240" w:lineRule="auto"/>
        <w:jc w:val="both"/>
        <w:rPr>
          <w:rFonts w:ascii="Sylfaen" w:hAnsi="Sylfaen"/>
          <w:sz w:val="24"/>
          <w:szCs w:val="24"/>
        </w:rPr>
      </w:pPr>
      <w:r w:rsidRPr="00F00200">
        <w:rPr>
          <w:rFonts w:ascii="Sylfaen" w:hAnsi="Sylfaen"/>
          <w:sz w:val="24"/>
          <w:szCs w:val="24"/>
        </w:rPr>
        <w:t xml:space="preserve">ტრანსპორტის მართვამდე, ინსტრუმენტების ან მექანიზმების გამოყენებამდე ან ისეთი საქმიანობების შესრულებამდე, რომლებიც საჭიროებენ კონცენტრაციას, დარწმუნდით თუ როგორ მოქმედებს უპერიო. </w:t>
      </w:r>
      <w:r w:rsidR="008B102B" w:rsidRPr="00F00200">
        <w:rPr>
          <w:rFonts w:ascii="Sylfaen" w:hAnsi="Sylfaen"/>
          <w:sz w:val="24"/>
          <w:szCs w:val="24"/>
        </w:rPr>
        <w:t>თუ პრეპარატის მიღებისას აღინიშნა თავბრუსხვევა</w:t>
      </w:r>
      <w:r w:rsidRPr="00F00200">
        <w:rPr>
          <w:rFonts w:ascii="Sylfaen" w:hAnsi="Sylfaen"/>
          <w:sz w:val="24"/>
          <w:szCs w:val="24"/>
        </w:rPr>
        <w:t xml:space="preserve"> ან ძლიერი </w:t>
      </w:r>
      <w:r w:rsidR="008B102B" w:rsidRPr="00F00200">
        <w:rPr>
          <w:rFonts w:ascii="Sylfaen" w:hAnsi="Sylfaen"/>
          <w:sz w:val="24"/>
          <w:szCs w:val="24"/>
        </w:rPr>
        <w:t>დაღლილობა, ა</w:t>
      </w:r>
      <w:r w:rsidRPr="00F00200">
        <w:rPr>
          <w:rFonts w:ascii="Sylfaen" w:hAnsi="Sylfaen"/>
          <w:sz w:val="24"/>
          <w:szCs w:val="24"/>
        </w:rPr>
        <w:t>რ მართოთ ტრანსპორტი, ველოსიპედი და არ გამოიყენოთ ინსტრუმენტები ან მექანიზმები.</w:t>
      </w:r>
    </w:p>
    <w:p w14:paraId="6A44E79E" w14:textId="77777777" w:rsidR="006E7BE2" w:rsidRPr="00F00200" w:rsidRDefault="006E7BE2" w:rsidP="005428AE">
      <w:pPr>
        <w:spacing w:after="0" w:line="240" w:lineRule="auto"/>
        <w:jc w:val="both"/>
        <w:rPr>
          <w:rFonts w:ascii="Sylfaen" w:hAnsi="Sylfaen"/>
          <w:sz w:val="24"/>
          <w:szCs w:val="24"/>
        </w:rPr>
      </w:pPr>
    </w:p>
    <w:p w14:paraId="66877078" w14:textId="77777777" w:rsidR="008B102B" w:rsidRPr="00F00200" w:rsidRDefault="008B102B" w:rsidP="005428AE">
      <w:pPr>
        <w:spacing w:after="0" w:line="240" w:lineRule="auto"/>
        <w:jc w:val="both"/>
        <w:rPr>
          <w:rFonts w:ascii="Sylfaen" w:hAnsi="Sylfaen"/>
          <w:b/>
          <w:sz w:val="24"/>
          <w:szCs w:val="24"/>
        </w:rPr>
      </w:pPr>
      <w:r w:rsidRPr="00F00200">
        <w:rPr>
          <w:rFonts w:ascii="Sylfaen" w:hAnsi="Sylfaen"/>
          <w:b/>
          <w:sz w:val="24"/>
          <w:szCs w:val="24"/>
        </w:rPr>
        <w:t>3.  პრეპარატ უპერიოს მიღების წესი</w:t>
      </w:r>
    </w:p>
    <w:p w14:paraId="74F28A60" w14:textId="77777777" w:rsidR="00C473BA" w:rsidRPr="00F00200" w:rsidRDefault="006B2E6A" w:rsidP="005428AE">
      <w:pPr>
        <w:spacing w:after="0" w:line="240" w:lineRule="auto"/>
        <w:jc w:val="both"/>
        <w:rPr>
          <w:rFonts w:ascii="Sylfaen" w:hAnsi="Sylfaen"/>
          <w:sz w:val="24"/>
          <w:szCs w:val="24"/>
        </w:rPr>
      </w:pPr>
      <w:r w:rsidRPr="00F00200">
        <w:rPr>
          <w:rFonts w:ascii="Sylfaen" w:hAnsi="Sylfaen"/>
          <w:sz w:val="24"/>
          <w:szCs w:val="24"/>
        </w:rPr>
        <w:t>პრეპარატი უნდა მიიღოთ ზუსტად</w:t>
      </w:r>
      <w:r w:rsidR="006B5027" w:rsidRPr="00F00200">
        <w:rPr>
          <w:rFonts w:ascii="Sylfaen" w:hAnsi="Sylfaen"/>
          <w:sz w:val="24"/>
          <w:szCs w:val="24"/>
        </w:rPr>
        <w:t xml:space="preserve"> მკურნალი</w:t>
      </w:r>
      <w:r w:rsidRPr="00F00200">
        <w:rPr>
          <w:rFonts w:ascii="Sylfaen" w:hAnsi="Sylfaen"/>
          <w:sz w:val="24"/>
          <w:szCs w:val="24"/>
        </w:rPr>
        <w:t xml:space="preserve"> ექიმის დანიშნულების მიხედვით.</w:t>
      </w:r>
      <w:r w:rsidR="006B5027" w:rsidRPr="00F00200">
        <w:rPr>
          <w:rFonts w:ascii="Sylfaen" w:hAnsi="Sylfaen"/>
          <w:sz w:val="24"/>
          <w:szCs w:val="24"/>
        </w:rPr>
        <w:t xml:space="preserve"> შეკითხვების შემთხვევაში კონსულტაცია გაიარეთ მკურნალ ექიმთან.</w:t>
      </w:r>
    </w:p>
    <w:p w14:paraId="0CBE4C2E" w14:textId="77777777" w:rsidR="006E7BE2" w:rsidRPr="00F00200" w:rsidRDefault="006E7BE2" w:rsidP="005428AE">
      <w:pPr>
        <w:spacing w:after="0" w:line="240" w:lineRule="auto"/>
        <w:jc w:val="both"/>
        <w:rPr>
          <w:rFonts w:ascii="Sylfaen" w:hAnsi="Sylfaen"/>
          <w:sz w:val="24"/>
          <w:szCs w:val="24"/>
        </w:rPr>
      </w:pPr>
    </w:p>
    <w:p w14:paraId="17B37C77" w14:textId="77777777" w:rsidR="00C473BA" w:rsidRPr="00F00200" w:rsidRDefault="00C473BA" w:rsidP="005428AE">
      <w:pPr>
        <w:spacing w:after="0" w:line="240" w:lineRule="auto"/>
        <w:jc w:val="both"/>
        <w:rPr>
          <w:rFonts w:ascii="Sylfaen" w:hAnsi="Sylfaen"/>
          <w:b/>
          <w:sz w:val="24"/>
          <w:szCs w:val="24"/>
        </w:rPr>
      </w:pPr>
      <w:r w:rsidRPr="00F00200">
        <w:rPr>
          <w:rFonts w:ascii="Sylfaen" w:hAnsi="Sylfaen"/>
          <w:b/>
          <w:sz w:val="24"/>
          <w:szCs w:val="24"/>
        </w:rPr>
        <w:t>3.1. რა დოზით მიიღება პრეპარატი უპერიო</w:t>
      </w:r>
    </w:p>
    <w:p w14:paraId="5BBA90CF" w14:textId="77777777" w:rsidR="008B102B" w:rsidRPr="00F00200" w:rsidRDefault="00C473BA" w:rsidP="005428AE">
      <w:pPr>
        <w:spacing w:after="0" w:line="240" w:lineRule="auto"/>
        <w:jc w:val="both"/>
        <w:rPr>
          <w:rFonts w:ascii="Sylfaen" w:hAnsi="Sylfaen"/>
          <w:sz w:val="24"/>
          <w:szCs w:val="24"/>
        </w:rPr>
      </w:pPr>
      <w:r w:rsidRPr="00F00200">
        <w:rPr>
          <w:rFonts w:ascii="Sylfaen" w:hAnsi="Sylfaen"/>
          <w:sz w:val="24"/>
          <w:szCs w:val="24"/>
        </w:rPr>
        <w:t xml:space="preserve">პრეპარატ უპერიოს საწყისი დოზა ყოველთვის უნდა იყოს </w:t>
      </w:r>
      <w:r w:rsidR="000B3286" w:rsidRPr="00F00200">
        <w:rPr>
          <w:rFonts w:ascii="Sylfaen" w:hAnsi="Sylfaen"/>
          <w:sz w:val="24"/>
          <w:szCs w:val="24"/>
        </w:rPr>
        <w:t xml:space="preserve">24 მგ/26 მგ ან 49 მგ/51 მგ დღეში ორჯერ (ერთი ტაბლეტი დილით და ერთი ტაბლეტი საღამოს). მკურნალი ექიმი განსაზღვრავს საწყის დოზას მანამდე მიღებული სამკურნალო საშუალებების გათვალისწინებით. </w:t>
      </w:r>
      <w:r w:rsidR="005F2072" w:rsidRPr="00F00200">
        <w:rPr>
          <w:rFonts w:ascii="Sylfaen" w:hAnsi="Sylfaen"/>
          <w:sz w:val="24"/>
          <w:szCs w:val="24"/>
        </w:rPr>
        <w:t xml:space="preserve">მკურნალობაზე რეაგირების </w:t>
      </w:r>
      <w:r w:rsidR="001F46DB" w:rsidRPr="00F00200">
        <w:rPr>
          <w:rFonts w:ascii="Sylfaen" w:hAnsi="Sylfaen"/>
          <w:sz w:val="24"/>
          <w:szCs w:val="24"/>
        </w:rPr>
        <w:t>მიხედვით</w:t>
      </w:r>
      <w:r w:rsidR="005F2072" w:rsidRPr="00F00200">
        <w:rPr>
          <w:rFonts w:ascii="Sylfaen" w:hAnsi="Sylfaen"/>
          <w:sz w:val="24"/>
          <w:szCs w:val="24"/>
        </w:rPr>
        <w:t xml:space="preserve"> ექიმი აკორექტირებს დოზას ოპტიმალური დოზის შერჩევამდე</w:t>
      </w:r>
      <w:r w:rsidR="001F46DB" w:rsidRPr="00F00200">
        <w:rPr>
          <w:rFonts w:ascii="Sylfaen" w:hAnsi="Sylfaen"/>
          <w:sz w:val="24"/>
          <w:szCs w:val="24"/>
        </w:rPr>
        <w:t>.</w:t>
      </w:r>
    </w:p>
    <w:p w14:paraId="3A100442" w14:textId="77777777" w:rsidR="00F311DE" w:rsidRPr="00F00200" w:rsidRDefault="00F311DE" w:rsidP="005428AE">
      <w:pPr>
        <w:spacing w:after="0" w:line="240" w:lineRule="auto"/>
        <w:jc w:val="both"/>
        <w:rPr>
          <w:rFonts w:ascii="Sylfaen" w:hAnsi="Sylfaen"/>
          <w:sz w:val="24"/>
          <w:szCs w:val="24"/>
        </w:rPr>
      </w:pPr>
    </w:p>
    <w:p w14:paraId="1F523C27" w14:textId="77777777" w:rsidR="001F46DB" w:rsidRPr="00F00200" w:rsidRDefault="001F46DB" w:rsidP="005428AE">
      <w:pPr>
        <w:spacing w:after="0" w:line="240" w:lineRule="auto"/>
        <w:jc w:val="both"/>
        <w:rPr>
          <w:rFonts w:ascii="Sylfaen" w:hAnsi="Sylfaen"/>
          <w:sz w:val="24"/>
          <w:szCs w:val="24"/>
        </w:rPr>
      </w:pPr>
      <w:r w:rsidRPr="00F00200">
        <w:rPr>
          <w:rFonts w:ascii="Sylfaen" w:hAnsi="Sylfaen"/>
          <w:sz w:val="24"/>
          <w:szCs w:val="24"/>
        </w:rPr>
        <w:t>ჩვეულებრივ რეკომენდებული სამიზნე დოზა შეადგენს 97 მგ/103 მგ-ს დღეში ორჯერ (ერთი ტაბლეტი დილით და ერთი ტაბლეტი საღამოს).</w:t>
      </w:r>
    </w:p>
    <w:p w14:paraId="30DA6DAD" w14:textId="77777777" w:rsidR="00380E87" w:rsidRPr="00F00200" w:rsidRDefault="00380E87" w:rsidP="005428AE">
      <w:pPr>
        <w:spacing w:after="0" w:line="240" w:lineRule="auto"/>
        <w:jc w:val="both"/>
        <w:rPr>
          <w:rFonts w:ascii="Sylfaen" w:hAnsi="Sylfaen"/>
          <w:sz w:val="24"/>
          <w:szCs w:val="24"/>
        </w:rPr>
      </w:pPr>
      <w:r w:rsidRPr="00F00200">
        <w:rPr>
          <w:rFonts w:ascii="Sylfaen" w:hAnsi="Sylfaen"/>
          <w:sz w:val="24"/>
          <w:szCs w:val="24"/>
        </w:rPr>
        <w:lastRenderedPageBreak/>
        <w:t>პაციენტებში, რომლებიც ღებულობენ პრეპარატ უპერიოს, შეიძლება აღინიშნოს დაბალი არტერიული წნევა (თავბრუსხვევა, გულის წასვლის შეგრძნება), კალიუმის მაღალი შემცველობა სისხლში (რაც შეიძლება გამოვლინდეს სისხლის ანალიზით) ან თირკმლის ფუნქციის დაქვეითება. ასეთ შემთხვევაში მკურნალმა ექიმმა შეი</w:t>
      </w:r>
      <w:r w:rsidR="002C48A7" w:rsidRPr="00F00200">
        <w:rPr>
          <w:rFonts w:ascii="Sylfaen" w:hAnsi="Sylfaen"/>
          <w:sz w:val="24"/>
          <w:szCs w:val="24"/>
        </w:rPr>
        <w:t>ძ</w:t>
      </w:r>
      <w:r w:rsidRPr="00F00200">
        <w:rPr>
          <w:rFonts w:ascii="Sylfaen" w:hAnsi="Sylfaen"/>
          <w:sz w:val="24"/>
          <w:szCs w:val="24"/>
        </w:rPr>
        <w:t xml:space="preserve">ლება შეამციროს ნებისმიერი </w:t>
      </w:r>
      <w:r w:rsidR="002C48A7" w:rsidRPr="00F00200">
        <w:rPr>
          <w:rFonts w:ascii="Sylfaen" w:hAnsi="Sylfaen"/>
          <w:sz w:val="24"/>
          <w:szCs w:val="24"/>
        </w:rPr>
        <w:t xml:space="preserve">თანმხლები </w:t>
      </w:r>
      <w:r w:rsidRPr="00F00200">
        <w:rPr>
          <w:rFonts w:ascii="Sylfaen" w:hAnsi="Sylfaen"/>
          <w:sz w:val="24"/>
          <w:szCs w:val="24"/>
        </w:rPr>
        <w:t>პრეპარატის დოზა, დროებით შეამციროს უპერიოს დოზა ან სრულად მოხსნას</w:t>
      </w:r>
      <w:r w:rsidR="002C48A7" w:rsidRPr="00F00200">
        <w:rPr>
          <w:rFonts w:ascii="Sylfaen" w:hAnsi="Sylfaen"/>
          <w:sz w:val="24"/>
          <w:szCs w:val="24"/>
        </w:rPr>
        <w:t>.</w:t>
      </w:r>
    </w:p>
    <w:p w14:paraId="7658425B" w14:textId="77777777" w:rsidR="00F311DE" w:rsidRPr="00F00200" w:rsidRDefault="00F311DE" w:rsidP="005428AE">
      <w:pPr>
        <w:spacing w:after="0" w:line="240" w:lineRule="auto"/>
        <w:jc w:val="both"/>
        <w:rPr>
          <w:rFonts w:ascii="Sylfaen" w:hAnsi="Sylfaen"/>
          <w:sz w:val="24"/>
          <w:szCs w:val="24"/>
        </w:rPr>
      </w:pPr>
    </w:p>
    <w:p w14:paraId="46AE4097" w14:textId="77777777" w:rsidR="002C48A7" w:rsidRPr="00F00200" w:rsidRDefault="002C48A7" w:rsidP="005428AE">
      <w:pPr>
        <w:spacing w:after="0" w:line="240" w:lineRule="auto"/>
        <w:jc w:val="both"/>
        <w:rPr>
          <w:rFonts w:ascii="Sylfaen" w:hAnsi="Sylfaen"/>
          <w:sz w:val="24"/>
          <w:szCs w:val="24"/>
        </w:rPr>
      </w:pPr>
      <w:r w:rsidRPr="00F00200">
        <w:rPr>
          <w:rFonts w:ascii="Sylfaen" w:hAnsi="Sylfaen"/>
          <w:b/>
          <w:sz w:val="24"/>
          <w:szCs w:val="24"/>
        </w:rPr>
        <w:t>3.2. როდის და როგორ მიიღება პრეპარატი უპერიო</w:t>
      </w:r>
    </w:p>
    <w:p w14:paraId="25F0CA48" w14:textId="77777777" w:rsidR="002C48A7" w:rsidRPr="00F00200" w:rsidRDefault="002C48A7" w:rsidP="005428AE">
      <w:pPr>
        <w:spacing w:after="0" w:line="240" w:lineRule="auto"/>
        <w:jc w:val="both"/>
        <w:rPr>
          <w:rFonts w:ascii="Sylfaen" w:hAnsi="Sylfaen"/>
          <w:sz w:val="24"/>
          <w:szCs w:val="24"/>
        </w:rPr>
      </w:pPr>
      <w:r w:rsidRPr="00F00200">
        <w:rPr>
          <w:rFonts w:ascii="Sylfaen" w:hAnsi="Sylfaen"/>
          <w:sz w:val="24"/>
          <w:szCs w:val="24"/>
        </w:rPr>
        <w:t xml:space="preserve">ტაბლეტი უნდა გადაყლაპოთ და მიაყოლოთ ჭიქა წყალი. </w:t>
      </w:r>
      <w:r w:rsidR="00033285" w:rsidRPr="00F00200">
        <w:rPr>
          <w:rFonts w:ascii="Sylfaen" w:hAnsi="Sylfaen"/>
          <w:sz w:val="24"/>
          <w:szCs w:val="24"/>
        </w:rPr>
        <w:t xml:space="preserve">პრეპარატ უპერიოს მიღების დრო არ არის დამოკიდებული </w:t>
      </w:r>
      <w:r w:rsidR="000A3981" w:rsidRPr="00F00200">
        <w:rPr>
          <w:rFonts w:ascii="Sylfaen" w:hAnsi="Sylfaen"/>
          <w:sz w:val="24"/>
          <w:szCs w:val="24"/>
        </w:rPr>
        <w:t>კვების</w:t>
      </w:r>
      <w:r w:rsidR="00033285" w:rsidRPr="00F00200">
        <w:rPr>
          <w:rFonts w:ascii="Sylfaen" w:hAnsi="Sylfaen"/>
          <w:sz w:val="24"/>
          <w:szCs w:val="24"/>
        </w:rPr>
        <w:t xml:space="preserve"> დროზე.</w:t>
      </w:r>
    </w:p>
    <w:p w14:paraId="0B597D5B" w14:textId="77777777" w:rsidR="006E7BE2" w:rsidRPr="00F00200" w:rsidRDefault="006E7BE2" w:rsidP="005428AE">
      <w:pPr>
        <w:spacing w:after="0" w:line="240" w:lineRule="auto"/>
        <w:jc w:val="both"/>
        <w:rPr>
          <w:rFonts w:ascii="Sylfaen" w:hAnsi="Sylfaen"/>
          <w:sz w:val="24"/>
          <w:szCs w:val="24"/>
        </w:rPr>
      </w:pPr>
    </w:p>
    <w:p w14:paraId="218CF570" w14:textId="77777777" w:rsidR="00395A97" w:rsidRPr="00F00200" w:rsidRDefault="00395A97" w:rsidP="005428AE">
      <w:pPr>
        <w:spacing w:after="0" w:line="240" w:lineRule="auto"/>
        <w:jc w:val="both"/>
        <w:rPr>
          <w:rFonts w:ascii="Sylfaen" w:hAnsi="Sylfaen"/>
          <w:b/>
          <w:sz w:val="24"/>
          <w:szCs w:val="24"/>
        </w:rPr>
      </w:pPr>
      <w:r w:rsidRPr="00F00200">
        <w:rPr>
          <w:rFonts w:ascii="Sylfaen" w:hAnsi="Sylfaen"/>
          <w:b/>
          <w:sz w:val="24"/>
          <w:szCs w:val="24"/>
        </w:rPr>
        <w:t>3.3. რამდენი ხანი უნდა მიიღოთ პრეპარატი უპერიო</w:t>
      </w:r>
    </w:p>
    <w:p w14:paraId="37B095E4" w14:textId="77777777" w:rsidR="00395A97" w:rsidRPr="00F00200" w:rsidRDefault="00395A97" w:rsidP="005428AE">
      <w:pPr>
        <w:spacing w:after="0" w:line="240" w:lineRule="auto"/>
        <w:jc w:val="both"/>
        <w:rPr>
          <w:rFonts w:ascii="Sylfaen" w:hAnsi="Sylfaen"/>
          <w:sz w:val="24"/>
          <w:szCs w:val="24"/>
        </w:rPr>
      </w:pPr>
      <w:r w:rsidRPr="00F00200">
        <w:rPr>
          <w:rFonts w:ascii="Sylfaen" w:hAnsi="Sylfaen"/>
          <w:sz w:val="24"/>
          <w:szCs w:val="24"/>
        </w:rPr>
        <w:t>მკურნალობის ხანგრძლივობას განსაზღვრავს მკურალი ექიმი.</w:t>
      </w:r>
    </w:p>
    <w:p w14:paraId="1CB49D68" w14:textId="77777777" w:rsidR="006E7BE2" w:rsidRPr="00F00200" w:rsidRDefault="006E7BE2" w:rsidP="005428AE">
      <w:pPr>
        <w:spacing w:after="0" w:line="240" w:lineRule="auto"/>
        <w:jc w:val="both"/>
        <w:rPr>
          <w:rFonts w:ascii="Sylfaen" w:hAnsi="Sylfaen"/>
          <w:sz w:val="24"/>
          <w:szCs w:val="24"/>
        </w:rPr>
      </w:pPr>
    </w:p>
    <w:p w14:paraId="0C731B41" w14:textId="77777777" w:rsidR="00EF4E0D" w:rsidRPr="00F00200" w:rsidRDefault="00EF4E0D" w:rsidP="005428AE">
      <w:pPr>
        <w:spacing w:after="0" w:line="240" w:lineRule="auto"/>
        <w:jc w:val="both"/>
        <w:rPr>
          <w:rFonts w:ascii="Sylfaen" w:hAnsi="Sylfaen"/>
          <w:sz w:val="24"/>
          <w:szCs w:val="24"/>
        </w:rPr>
      </w:pPr>
      <w:r w:rsidRPr="00F00200">
        <w:rPr>
          <w:rFonts w:ascii="Sylfaen" w:hAnsi="Sylfaen"/>
          <w:b/>
          <w:sz w:val="24"/>
          <w:szCs w:val="24"/>
        </w:rPr>
        <w:t>პრეპარატ უპერიოს დოზის გადაჭარბება</w:t>
      </w:r>
    </w:p>
    <w:p w14:paraId="36E954C5" w14:textId="77777777" w:rsidR="00EF4E0D" w:rsidRPr="00F00200" w:rsidRDefault="00E226CF" w:rsidP="005428AE">
      <w:pPr>
        <w:spacing w:after="0" w:line="240" w:lineRule="auto"/>
        <w:jc w:val="both"/>
        <w:rPr>
          <w:rFonts w:ascii="Sylfaen" w:hAnsi="Sylfaen"/>
          <w:sz w:val="24"/>
          <w:szCs w:val="24"/>
        </w:rPr>
      </w:pPr>
      <w:r w:rsidRPr="00F00200">
        <w:rPr>
          <w:rFonts w:ascii="Sylfaen" w:hAnsi="Sylfaen"/>
          <w:sz w:val="24"/>
          <w:szCs w:val="24"/>
        </w:rPr>
        <w:t xml:space="preserve">დაუყოვნებლივ აცნობეთ მკურნალ ექიმს </w:t>
      </w:r>
      <w:r w:rsidR="00EF4E0D" w:rsidRPr="00F00200">
        <w:rPr>
          <w:rFonts w:ascii="Sylfaen" w:hAnsi="Sylfaen"/>
          <w:sz w:val="24"/>
          <w:szCs w:val="24"/>
        </w:rPr>
        <w:t xml:space="preserve">შემთხვევით პრეპარატ უპერიოს დოზის გადაჭარბების ან სხვა პიროვნების მიერ მიღების </w:t>
      </w:r>
      <w:r w:rsidRPr="00F00200">
        <w:rPr>
          <w:rFonts w:ascii="Sylfaen" w:hAnsi="Sylfaen"/>
          <w:sz w:val="24"/>
          <w:szCs w:val="24"/>
        </w:rPr>
        <w:t>შესახებ.</w:t>
      </w:r>
      <w:r w:rsidR="00EF4E0D" w:rsidRPr="00F00200">
        <w:rPr>
          <w:rFonts w:ascii="Sylfaen" w:hAnsi="Sylfaen"/>
          <w:sz w:val="24"/>
          <w:szCs w:val="24"/>
        </w:rPr>
        <w:t xml:space="preserve"> </w:t>
      </w:r>
      <w:r w:rsidRPr="00F00200">
        <w:rPr>
          <w:rFonts w:ascii="Sylfaen" w:hAnsi="Sylfaen"/>
          <w:sz w:val="24"/>
          <w:szCs w:val="24"/>
        </w:rPr>
        <w:t>ძლიერი თავბრუსხვევის და/ან გულის წასვლის შემთხვევაში რაც შეიძლება დროულად აცნობეთ მკურნალ ექიმს და წამოწექით.</w:t>
      </w:r>
    </w:p>
    <w:p w14:paraId="2D1C48F2" w14:textId="77777777" w:rsidR="006E7BE2" w:rsidRPr="00F00200" w:rsidRDefault="006E7BE2" w:rsidP="005428AE">
      <w:pPr>
        <w:spacing w:after="0" w:line="240" w:lineRule="auto"/>
        <w:jc w:val="both"/>
        <w:rPr>
          <w:rFonts w:ascii="Sylfaen" w:hAnsi="Sylfaen"/>
          <w:sz w:val="24"/>
          <w:szCs w:val="24"/>
        </w:rPr>
      </w:pPr>
    </w:p>
    <w:p w14:paraId="3065E056" w14:textId="77777777" w:rsidR="00144FEA" w:rsidRPr="00F00200" w:rsidRDefault="00144FEA" w:rsidP="005428AE">
      <w:pPr>
        <w:spacing w:after="0" w:line="240" w:lineRule="auto"/>
        <w:jc w:val="both"/>
        <w:rPr>
          <w:rFonts w:ascii="Sylfaen" w:hAnsi="Sylfaen"/>
          <w:sz w:val="24"/>
          <w:szCs w:val="24"/>
        </w:rPr>
      </w:pPr>
      <w:r w:rsidRPr="00F00200">
        <w:rPr>
          <w:rFonts w:ascii="Sylfaen" w:hAnsi="Sylfaen"/>
          <w:b/>
          <w:sz w:val="24"/>
          <w:szCs w:val="24"/>
        </w:rPr>
        <w:t>თუ დაგავიწყდათ პრეპარატ უპერიოს მიღება</w:t>
      </w:r>
    </w:p>
    <w:p w14:paraId="4F5C03C1" w14:textId="77777777" w:rsidR="00144FEA" w:rsidRPr="00F00200" w:rsidRDefault="00144FEA" w:rsidP="005428AE">
      <w:pPr>
        <w:spacing w:after="0" w:line="240" w:lineRule="auto"/>
        <w:jc w:val="both"/>
        <w:rPr>
          <w:rFonts w:ascii="Sylfaen" w:hAnsi="Sylfaen"/>
          <w:sz w:val="24"/>
          <w:szCs w:val="24"/>
        </w:rPr>
      </w:pPr>
      <w:r w:rsidRPr="00F00200">
        <w:rPr>
          <w:rFonts w:ascii="Sylfaen" w:hAnsi="Sylfaen"/>
          <w:sz w:val="24"/>
          <w:szCs w:val="24"/>
        </w:rPr>
        <w:t>აღნიშნული პრეპარატის მიღება რეკომენდებულია ყოველ დღე ერთი და იგივე დროს. თუმცა თუ გამოგრჩათ პრეპარატ უპერიოს დოზა, მიიღეთ შემდეგი დოზა ჩვეულ დროს. არ მიიღოთ ორმაგი დოზა გამოტოვებული დოზის ანაზღაურების მიზნით.</w:t>
      </w:r>
    </w:p>
    <w:p w14:paraId="470598D1" w14:textId="77777777" w:rsidR="006E7BE2" w:rsidRPr="00F00200" w:rsidRDefault="006E7BE2" w:rsidP="005428AE">
      <w:pPr>
        <w:spacing w:after="0" w:line="240" w:lineRule="auto"/>
        <w:jc w:val="both"/>
        <w:rPr>
          <w:rFonts w:ascii="Sylfaen" w:hAnsi="Sylfaen"/>
          <w:sz w:val="24"/>
          <w:szCs w:val="24"/>
        </w:rPr>
      </w:pPr>
    </w:p>
    <w:p w14:paraId="1808EC04" w14:textId="77777777" w:rsidR="00A44F50" w:rsidRPr="00F00200" w:rsidRDefault="00A44F50" w:rsidP="005428AE">
      <w:pPr>
        <w:spacing w:after="0" w:line="240" w:lineRule="auto"/>
        <w:jc w:val="both"/>
        <w:rPr>
          <w:rFonts w:ascii="Sylfaen" w:hAnsi="Sylfaen"/>
          <w:sz w:val="24"/>
          <w:szCs w:val="24"/>
        </w:rPr>
      </w:pPr>
      <w:r w:rsidRPr="00F00200">
        <w:rPr>
          <w:rFonts w:ascii="Sylfaen" w:hAnsi="Sylfaen"/>
          <w:b/>
          <w:sz w:val="24"/>
          <w:szCs w:val="24"/>
        </w:rPr>
        <w:t>თუ შეწყვეტთ პრეპარატ უპერიოს მიღება</w:t>
      </w:r>
      <w:r w:rsidR="005157D1" w:rsidRPr="00F00200">
        <w:rPr>
          <w:rFonts w:ascii="Sylfaen" w:hAnsi="Sylfaen"/>
          <w:b/>
          <w:sz w:val="24"/>
          <w:szCs w:val="24"/>
        </w:rPr>
        <w:t>ს</w:t>
      </w:r>
    </w:p>
    <w:p w14:paraId="29531452" w14:textId="77777777" w:rsidR="00A44F50" w:rsidRPr="00F00200" w:rsidRDefault="00A44F50" w:rsidP="005428AE">
      <w:pPr>
        <w:spacing w:after="0" w:line="240" w:lineRule="auto"/>
        <w:jc w:val="both"/>
        <w:rPr>
          <w:rFonts w:ascii="Sylfaen" w:hAnsi="Sylfaen"/>
          <w:sz w:val="24"/>
          <w:szCs w:val="24"/>
        </w:rPr>
      </w:pPr>
      <w:r w:rsidRPr="00F00200">
        <w:rPr>
          <w:rFonts w:ascii="Sylfaen" w:hAnsi="Sylfaen"/>
          <w:sz w:val="24"/>
          <w:szCs w:val="24"/>
        </w:rPr>
        <w:t xml:space="preserve">პრეპარატ უპერიოს შეწყვეტამ შეიძლება გამოიწვიოს მდგომარეობის გაუარესება. </w:t>
      </w:r>
      <w:r w:rsidR="00BE2890" w:rsidRPr="00F00200">
        <w:rPr>
          <w:rFonts w:ascii="Sylfaen" w:hAnsi="Sylfaen"/>
          <w:sz w:val="24"/>
          <w:szCs w:val="24"/>
        </w:rPr>
        <w:t xml:space="preserve">არ </w:t>
      </w:r>
      <w:r w:rsidR="005157D1" w:rsidRPr="00F00200">
        <w:rPr>
          <w:rFonts w:ascii="Sylfaen" w:hAnsi="Sylfaen"/>
          <w:sz w:val="24"/>
          <w:szCs w:val="24"/>
        </w:rPr>
        <w:t>შეწყვ</w:t>
      </w:r>
      <w:r w:rsidR="00BE2890" w:rsidRPr="00F00200">
        <w:rPr>
          <w:rFonts w:ascii="Sylfaen" w:hAnsi="Sylfaen"/>
          <w:sz w:val="24"/>
          <w:szCs w:val="24"/>
        </w:rPr>
        <w:t>იტოთ პრეპარატის მიღება მკურნალი ექიმის მითითების გარეშე.</w:t>
      </w:r>
    </w:p>
    <w:p w14:paraId="733F5079" w14:textId="77777777" w:rsidR="00BA1CD1" w:rsidRPr="00F00200" w:rsidRDefault="00BA1CD1" w:rsidP="005428AE">
      <w:pPr>
        <w:spacing w:after="0" w:line="240" w:lineRule="auto"/>
        <w:jc w:val="both"/>
        <w:rPr>
          <w:rFonts w:ascii="Sylfaen" w:hAnsi="Sylfaen"/>
          <w:sz w:val="24"/>
          <w:szCs w:val="24"/>
        </w:rPr>
      </w:pPr>
      <w:r w:rsidRPr="00F00200">
        <w:rPr>
          <w:rFonts w:ascii="Sylfaen" w:hAnsi="Sylfaen"/>
          <w:sz w:val="24"/>
          <w:szCs w:val="24"/>
        </w:rPr>
        <w:t>პრეპარატის მიღებასთან დაკავშირებული დამატებითი შეკითხვების შემთხვევაში მიმართეთ მკურნალ ექიმს.</w:t>
      </w:r>
    </w:p>
    <w:p w14:paraId="54A18E78" w14:textId="77777777" w:rsidR="006E7BE2" w:rsidRPr="00F00200" w:rsidRDefault="006E7BE2" w:rsidP="005428AE">
      <w:pPr>
        <w:spacing w:after="0" w:line="240" w:lineRule="auto"/>
        <w:jc w:val="both"/>
        <w:rPr>
          <w:rFonts w:ascii="Sylfaen" w:hAnsi="Sylfaen"/>
          <w:sz w:val="24"/>
          <w:szCs w:val="24"/>
        </w:rPr>
      </w:pPr>
    </w:p>
    <w:p w14:paraId="5EFF251F" w14:textId="77777777" w:rsidR="0018743E" w:rsidRPr="00F00200" w:rsidRDefault="0018743E" w:rsidP="005428AE">
      <w:pPr>
        <w:spacing w:after="0" w:line="240" w:lineRule="auto"/>
        <w:jc w:val="both"/>
        <w:rPr>
          <w:rFonts w:ascii="Sylfaen" w:hAnsi="Sylfaen"/>
          <w:b/>
          <w:sz w:val="24"/>
          <w:szCs w:val="24"/>
        </w:rPr>
      </w:pPr>
      <w:r w:rsidRPr="00F00200">
        <w:rPr>
          <w:rFonts w:ascii="Sylfaen" w:hAnsi="Sylfaen"/>
          <w:b/>
          <w:sz w:val="24"/>
          <w:szCs w:val="24"/>
        </w:rPr>
        <w:t>4.  შესაძლო გვერდითი რეაქციები</w:t>
      </w:r>
    </w:p>
    <w:p w14:paraId="7D3FF724" w14:textId="77777777" w:rsidR="005157D1" w:rsidRPr="00F00200" w:rsidRDefault="005C6841" w:rsidP="005428AE">
      <w:pPr>
        <w:spacing w:after="0" w:line="240" w:lineRule="auto"/>
        <w:jc w:val="both"/>
        <w:rPr>
          <w:rFonts w:ascii="Sylfaen" w:hAnsi="Sylfaen"/>
          <w:sz w:val="24"/>
          <w:szCs w:val="24"/>
        </w:rPr>
      </w:pPr>
      <w:r w:rsidRPr="00F00200">
        <w:rPr>
          <w:rFonts w:ascii="Sylfaen" w:hAnsi="Sylfaen"/>
          <w:sz w:val="24"/>
          <w:szCs w:val="24"/>
        </w:rPr>
        <w:t>სხვა პრეპარატების მსგავად აღნიშნულმა პრეპარატმაც შესაძლოა გამოიწვიოს გვერდითი რეაქციები, თუმცა არა ყველა პაციენტში.</w:t>
      </w:r>
    </w:p>
    <w:p w14:paraId="19F91AF7" w14:textId="77777777" w:rsidR="005C6841" w:rsidRPr="00F00200" w:rsidRDefault="005C6841" w:rsidP="005428AE">
      <w:pPr>
        <w:spacing w:after="0" w:line="240" w:lineRule="auto"/>
        <w:jc w:val="both"/>
        <w:rPr>
          <w:rFonts w:ascii="Sylfaen" w:hAnsi="Sylfaen"/>
          <w:sz w:val="24"/>
          <w:szCs w:val="24"/>
        </w:rPr>
      </w:pPr>
      <w:r w:rsidRPr="00F00200">
        <w:rPr>
          <w:rFonts w:ascii="Sylfaen" w:hAnsi="Sylfaen"/>
          <w:sz w:val="24"/>
          <w:szCs w:val="24"/>
          <w:u w:val="single"/>
        </w:rPr>
        <w:t>ზოგიერთი გვერდითი რეაქცია შეიძლება იყოს სერიოზული</w:t>
      </w:r>
    </w:p>
    <w:p w14:paraId="048C2504" w14:textId="77777777" w:rsidR="005C6841" w:rsidRPr="00F00200" w:rsidRDefault="005C6841" w:rsidP="005428AE">
      <w:pPr>
        <w:pStyle w:val="ListParagraph"/>
        <w:numPr>
          <w:ilvl w:val="0"/>
          <w:numId w:val="4"/>
        </w:numPr>
        <w:spacing w:after="0" w:line="240" w:lineRule="auto"/>
        <w:jc w:val="both"/>
        <w:rPr>
          <w:rFonts w:ascii="Sylfaen" w:hAnsi="Sylfaen"/>
          <w:sz w:val="24"/>
          <w:szCs w:val="24"/>
        </w:rPr>
      </w:pPr>
      <w:r w:rsidRPr="00F00200">
        <w:rPr>
          <w:rFonts w:ascii="Sylfaen" w:hAnsi="Sylfaen"/>
          <w:sz w:val="24"/>
          <w:szCs w:val="24"/>
        </w:rPr>
        <w:t xml:space="preserve">შეწყვიტეთ პრეპარატ </w:t>
      </w:r>
      <w:r w:rsidR="003D5EFC" w:rsidRPr="00F00200">
        <w:rPr>
          <w:rFonts w:ascii="Sylfaen" w:hAnsi="Sylfaen"/>
          <w:sz w:val="24"/>
          <w:szCs w:val="24"/>
        </w:rPr>
        <w:t>უპერიოს მიღება და დაუყოვნებლივ მიმართეთ სამედიცინო დახმარებას თუ აღინიშნა სახის, ტუჩების, ენის და/ან ხორხის შეშუპება, რამაც შესაძლოა გამოიწვიოს სუნთქვის და ყლაპვის გართულება. ეს ნიშნები შეიძლება მიუთითებდნენ ანგიონევროზულ შეშუპებაზე (იშვიათი გვერდითი რეაქცია, რომელიც შეიძლება განუვითარდეს 100-დან 1 ადამიანს).</w:t>
      </w:r>
    </w:p>
    <w:p w14:paraId="3DA96A25" w14:textId="77777777" w:rsidR="00947C0B" w:rsidRPr="00F00200" w:rsidRDefault="00947C0B" w:rsidP="00947C0B">
      <w:pPr>
        <w:pStyle w:val="ListParagraph"/>
        <w:spacing w:after="0" w:line="240" w:lineRule="auto"/>
        <w:ind w:left="502"/>
        <w:jc w:val="both"/>
        <w:rPr>
          <w:rFonts w:ascii="Sylfaen" w:hAnsi="Sylfaen"/>
          <w:sz w:val="24"/>
          <w:szCs w:val="24"/>
        </w:rPr>
      </w:pPr>
    </w:p>
    <w:p w14:paraId="0F74AF2C" w14:textId="77777777" w:rsidR="003D5EFC" w:rsidRPr="00F00200" w:rsidRDefault="003D5EFC" w:rsidP="005428AE">
      <w:pPr>
        <w:spacing w:after="0" w:line="240" w:lineRule="auto"/>
        <w:jc w:val="both"/>
        <w:rPr>
          <w:rFonts w:ascii="Sylfaen" w:hAnsi="Sylfaen"/>
          <w:sz w:val="24"/>
          <w:szCs w:val="24"/>
        </w:rPr>
      </w:pPr>
      <w:r w:rsidRPr="00F00200">
        <w:rPr>
          <w:rFonts w:ascii="Sylfaen" w:hAnsi="Sylfaen"/>
          <w:sz w:val="24"/>
          <w:szCs w:val="24"/>
          <w:u w:val="single"/>
        </w:rPr>
        <w:lastRenderedPageBreak/>
        <w:t>სხვა შესაძლო გვერდითი რეაქციები</w:t>
      </w:r>
    </w:p>
    <w:p w14:paraId="0A70DE9D" w14:textId="77777777" w:rsidR="003D5EFC" w:rsidRPr="00F00200" w:rsidRDefault="003D5EFC" w:rsidP="005428AE">
      <w:pPr>
        <w:spacing w:after="0" w:line="240" w:lineRule="auto"/>
        <w:jc w:val="both"/>
        <w:rPr>
          <w:rFonts w:ascii="Sylfaen" w:hAnsi="Sylfaen"/>
          <w:sz w:val="24"/>
          <w:szCs w:val="24"/>
        </w:rPr>
      </w:pPr>
      <w:r w:rsidRPr="00F00200">
        <w:rPr>
          <w:rFonts w:ascii="Sylfaen" w:hAnsi="Sylfaen"/>
          <w:sz w:val="24"/>
          <w:szCs w:val="24"/>
        </w:rPr>
        <w:t>თუ ქვემოთ ჩამოთვლილი რომელიმე გვერდითი რეაქცია გამწვავდა, აცნობეთ მკურნალ ექიმს.</w:t>
      </w:r>
    </w:p>
    <w:p w14:paraId="3F582356" w14:textId="77777777" w:rsidR="00947C0B" w:rsidRPr="00F00200" w:rsidRDefault="00947C0B" w:rsidP="005428AE">
      <w:pPr>
        <w:spacing w:after="0" w:line="240" w:lineRule="auto"/>
        <w:jc w:val="both"/>
        <w:rPr>
          <w:rFonts w:ascii="Sylfaen" w:hAnsi="Sylfaen"/>
          <w:sz w:val="24"/>
          <w:szCs w:val="24"/>
        </w:rPr>
      </w:pPr>
    </w:p>
    <w:p w14:paraId="2718E648" w14:textId="77777777" w:rsidR="003D5EFC" w:rsidRPr="00F00200" w:rsidRDefault="003D5EFC" w:rsidP="005428AE">
      <w:pPr>
        <w:spacing w:after="0" w:line="240" w:lineRule="auto"/>
        <w:jc w:val="both"/>
        <w:rPr>
          <w:rFonts w:ascii="Sylfaen" w:hAnsi="Sylfaen"/>
          <w:sz w:val="24"/>
          <w:szCs w:val="24"/>
        </w:rPr>
      </w:pPr>
      <w:r w:rsidRPr="00F00200">
        <w:rPr>
          <w:rFonts w:ascii="Sylfaen" w:hAnsi="Sylfaen"/>
          <w:b/>
          <w:sz w:val="24"/>
          <w:szCs w:val="24"/>
        </w:rPr>
        <w:t>ძალიან ხშირი</w:t>
      </w:r>
      <w:r w:rsidRPr="00F00200">
        <w:rPr>
          <w:rFonts w:ascii="Sylfaen" w:hAnsi="Sylfaen"/>
          <w:sz w:val="24"/>
          <w:szCs w:val="24"/>
        </w:rPr>
        <w:t xml:space="preserve"> (10-დან &gt;1 პაციენტში)</w:t>
      </w:r>
    </w:p>
    <w:p w14:paraId="0147294F" w14:textId="77777777" w:rsidR="003D5EFC" w:rsidRPr="00F00200" w:rsidRDefault="003D5EFC" w:rsidP="005428AE">
      <w:pPr>
        <w:pStyle w:val="ListParagraph"/>
        <w:numPr>
          <w:ilvl w:val="0"/>
          <w:numId w:val="4"/>
        </w:numPr>
        <w:spacing w:after="0" w:line="240" w:lineRule="auto"/>
        <w:jc w:val="both"/>
        <w:rPr>
          <w:rFonts w:ascii="Sylfaen" w:hAnsi="Sylfaen"/>
          <w:sz w:val="24"/>
          <w:szCs w:val="24"/>
        </w:rPr>
      </w:pPr>
      <w:r w:rsidRPr="00F00200">
        <w:rPr>
          <w:rFonts w:ascii="Sylfaen" w:hAnsi="Sylfaen"/>
          <w:sz w:val="24"/>
          <w:szCs w:val="24"/>
        </w:rPr>
        <w:t>დაბალი არტერიული წნევა (თავბრუსხვევა, გულის წასვლის შეგრძნება)</w:t>
      </w:r>
    </w:p>
    <w:p w14:paraId="22086450" w14:textId="77777777" w:rsidR="004C63AB" w:rsidRPr="00F00200" w:rsidRDefault="004C63AB" w:rsidP="005428AE">
      <w:pPr>
        <w:pStyle w:val="ListParagraph"/>
        <w:numPr>
          <w:ilvl w:val="0"/>
          <w:numId w:val="4"/>
        </w:numPr>
        <w:spacing w:after="0" w:line="240" w:lineRule="auto"/>
        <w:jc w:val="both"/>
        <w:rPr>
          <w:rFonts w:ascii="Sylfaen" w:hAnsi="Sylfaen"/>
          <w:sz w:val="24"/>
          <w:szCs w:val="24"/>
        </w:rPr>
      </w:pPr>
      <w:r w:rsidRPr="00F00200">
        <w:rPr>
          <w:rFonts w:ascii="Sylfaen" w:hAnsi="Sylfaen"/>
          <w:sz w:val="24"/>
          <w:szCs w:val="24"/>
        </w:rPr>
        <w:t>კალიუმის მაღალი შემცველობა სისხლში (განისაზღვრება სისხლის ანალიზით)</w:t>
      </w:r>
    </w:p>
    <w:p w14:paraId="36FD15C6" w14:textId="77777777" w:rsidR="00BF73C1" w:rsidRPr="00F00200" w:rsidRDefault="004C63AB" w:rsidP="005428AE">
      <w:pPr>
        <w:pStyle w:val="ListParagraph"/>
        <w:numPr>
          <w:ilvl w:val="0"/>
          <w:numId w:val="4"/>
        </w:numPr>
        <w:spacing w:after="0" w:line="240" w:lineRule="auto"/>
        <w:jc w:val="both"/>
        <w:rPr>
          <w:rFonts w:ascii="Sylfaen" w:hAnsi="Sylfaen"/>
          <w:sz w:val="24"/>
          <w:szCs w:val="24"/>
        </w:rPr>
      </w:pPr>
      <w:r w:rsidRPr="00F00200">
        <w:rPr>
          <w:rFonts w:ascii="Sylfaen" w:hAnsi="Sylfaen"/>
          <w:sz w:val="24"/>
          <w:szCs w:val="24"/>
        </w:rPr>
        <w:t>თირკმლის ფუნქციის დაქვეითება (თირკმლის ფუნქციის დარღვევა)</w:t>
      </w:r>
    </w:p>
    <w:p w14:paraId="3103757B" w14:textId="77777777" w:rsidR="00947C0B" w:rsidRPr="00F00200" w:rsidRDefault="00947C0B" w:rsidP="00947C0B">
      <w:pPr>
        <w:pStyle w:val="ListParagraph"/>
        <w:spacing w:after="0" w:line="240" w:lineRule="auto"/>
        <w:ind w:left="502"/>
        <w:jc w:val="both"/>
        <w:rPr>
          <w:rFonts w:ascii="Sylfaen" w:hAnsi="Sylfaen"/>
          <w:sz w:val="24"/>
          <w:szCs w:val="24"/>
        </w:rPr>
      </w:pPr>
    </w:p>
    <w:p w14:paraId="26392190" w14:textId="77777777" w:rsidR="00BF73C1" w:rsidRPr="00F00200" w:rsidRDefault="00BF73C1" w:rsidP="005428AE">
      <w:pPr>
        <w:spacing w:after="0" w:line="240" w:lineRule="auto"/>
        <w:jc w:val="both"/>
        <w:rPr>
          <w:rFonts w:ascii="Sylfaen" w:hAnsi="Sylfaen"/>
          <w:sz w:val="24"/>
          <w:szCs w:val="24"/>
        </w:rPr>
      </w:pPr>
      <w:r w:rsidRPr="00F00200">
        <w:rPr>
          <w:rFonts w:ascii="Sylfaen" w:hAnsi="Sylfaen"/>
          <w:b/>
          <w:sz w:val="24"/>
          <w:szCs w:val="24"/>
        </w:rPr>
        <w:t>ხშირი</w:t>
      </w:r>
      <w:r w:rsidRPr="00F00200">
        <w:rPr>
          <w:rFonts w:ascii="Sylfaen" w:hAnsi="Sylfaen"/>
          <w:sz w:val="24"/>
          <w:szCs w:val="24"/>
        </w:rPr>
        <w:t xml:space="preserve"> (10-დან არაუმეტეს 1 პაციენტში)</w:t>
      </w:r>
    </w:p>
    <w:p w14:paraId="78C95E30" w14:textId="77777777" w:rsidR="0068178F" w:rsidRPr="00F00200" w:rsidRDefault="0068178F" w:rsidP="005428AE">
      <w:pPr>
        <w:pStyle w:val="ListParagraph"/>
        <w:numPr>
          <w:ilvl w:val="0"/>
          <w:numId w:val="5"/>
        </w:numPr>
        <w:spacing w:after="0" w:line="240" w:lineRule="auto"/>
        <w:jc w:val="both"/>
        <w:rPr>
          <w:rFonts w:ascii="Sylfaen" w:hAnsi="Sylfaen"/>
          <w:sz w:val="24"/>
          <w:szCs w:val="24"/>
        </w:rPr>
      </w:pPr>
      <w:r w:rsidRPr="00F00200">
        <w:rPr>
          <w:rFonts w:ascii="Sylfaen" w:hAnsi="Sylfaen"/>
          <w:sz w:val="24"/>
          <w:szCs w:val="24"/>
        </w:rPr>
        <w:t>ხველა</w:t>
      </w:r>
    </w:p>
    <w:p w14:paraId="602F3F36" w14:textId="77777777" w:rsidR="0068178F" w:rsidRPr="00F00200" w:rsidRDefault="0068178F" w:rsidP="005428AE">
      <w:pPr>
        <w:pStyle w:val="ListParagraph"/>
        <w:numPr>
          <w:ilvl w:val="0"/>
          <w:numId w:val="5"/>
        </w:numPr>
        <w:spacing w:after="0" w:line="240" w:lineRule="auto"/>
        <w:jc w:val="both"/>
        <w:rPr>
          <w:rFonts w:ascii="Sylfaen" w:hAnsi="Sylfaen"/>
          <w:sz w:val="24"/>
          <w:szCs w:val="24"/>
        </w:rPr>
      </w:pPr>
      <w:r w:rsidRPr="00F00200">
        <w:rPr>
          <w:rFonts w:ascii="Sylfaen" w:hAnsi="Sylfaen"/>
          <w:sz w:val="24"/>
          <w:szCs w:val="24"/>
        </w:rPr>
        <w:t>თავბრუსხვევა</w:t>
      </w:r>
    </w:p>
    <w:p w14:paraId="0F98EA7D" w14:textId="77777777" w:rsidR="0068178F" w:rsidRPr="00F00200" w:rsidRDefault="0068178F" w:rsidP="005428AE">
      <w:pPr>
        <w:pStyle w:val="ListParagraph"/>
        <w:numPr>
          <w:ilvl w:val="0"/>
          <w:numId w:val="5"/>
        </w:numPr>
        <w:spacing w:after="0" w:line="240" w:lineRule="auto"/>
        <w:jc w:val="both"/>
        <w:rPr>
          <w:rFonts w:ascii="Sylfaen" w:hAnsi="Sylfaen"/>
          <w:sz w:val="24"/>
          <w:szCs w:val="24"/>
        </w:rPr>
      </w:pPr>
      <w:r w:rsidRPr="00F00200">
        <w:rPr>
          <w:rFonts w:ascii="Sylfaen" w:hAnsi="Sylfaen"/>
          <w:sz w:val="24"/>
          <w:szCs w:val="24"/>
        </w:rPr>
        <w:t>დიარეა</w:t>
      </w:r>
    </w:p>
    <w:p w14:paraId="78687827" w14:textId="77777777" w:rsidR="0068178F" w:rsidRPr="00F00200" w:rsidRDefault="0068178F" w:rsidP="005428AE">
      <w:pPr>
        <w:pStyle w:val="ListParagraph"/>
        <w:numPr>
          <w:ilvl w:val="0"/>
          <w:numId w:val="5"/>
        </w:numPr>
        <w:spacing w:after="0" w:line="240" w:lineRule="auto"/>
        <w:jc w:val="both"/>
        <w:rPr>
          <w:rFonts w:ascii="Sylfaen" w:hAnsi="Sylfaen"/>
          <w:sz w:val="24"/>
          <w:szCs w:val="24"/>
        </w:rPr>
      </w:pPr>
      <w:r w:rsidRPr="00F00200">
        <w:rPr>
          <w:rFonts w:ascii="Sylfaen" w:hAnsi="Sylfaen"/>
          <w:sz w:val="24"/>
          <w:szCs w:val="24"/>
        </w:rPr>
        <w:t>ერითროციტების დაბალი შემცველობა (განისაზღვრება სისხლის ანალიზით)</w:t>
      </w:r>
    </w:p>
    <w:p w14:paraId="5AD65997" w14:textId="77777777" w:rsidR="0068178F" w:rsidRPr="00F00200" w:rsidRDefault="0068178F" w:rsidP="005428AE">
      <w:pPr>
        <w:pStyle w:val="ListParagraph"/>
        <w:numPr>
          <w:ilvl w:val="0"/>
          <w:numId w:val="5"/>
        </w:numPr>
        <w:spacing w:after="0" w:line="240" w:lineRule="auto"/>
        <w:jc w:val="both"/>
        <w:rPr>
          <w:rFonts w:ascii="Sylfaen" w:hAnsi="Sylfaen"/>
          <w:sz w:val="24"/>
          <w:szCs w:val="24"/>
        </w:rPr>
      </w:pPr>
      <w:r w:rsidRPr="00F00200">
        <w:rPr>
          <w:rFonts w:ascii="Sylfaen" w:hAnsi="Sylfaen"/>
          <w:sz w:val="24"/>
          <w:szCs w:val="24"/>
        </w:rPr>
        <w:t>დაღლილობა</w:t>
      </w:r>
    </w:p>
    <w:p w14:paraId="6C37E592" w14:textId="77777777" w:rsidR="0068178F" w:rsidRPr="00F00200" w:rsidRDefault="0068178F" w:rsidP="005428AE">
      <w:pPr>
        <w:pStyle w:val="ListParagraph"/>
        <w:numPr>
          <w:ilvl w:val="0"/>
          <w:numId w:val="5"/>
        </w:numPr>
        <w:spacing w:after="0" w:line="240" w:lineRule="auto"/>
        <w:jc w:val="both"/>
        <w:rPr>
          <w:rFonts w:ascii="Sylfaen" w:hAnsi="Sylfaen"/>
          <w:sz w:val="24"/>
          <w:szCs w:val="24"/>
        </w:rPr>
      </w:pPr>
      <w:r w:rsidRPr="00F00200">
        <w:rPr>
          <w:rFonts w:ascii="Sylfaen" w:hAnsi="Sylfaen"/>
          <w:sz w:val="24"/>
          <w:szCs w:val="24"/>
        </w:rPr>
        <w:t>თირკმლის (მწვავე) უკმარისობა (თირკმლის ფუნქციის მწვავე დარღვევა)</w:t>
      </w:r>
    </w:p>
    <w:p w14:paraId="376F0B93" w14:textId="77777777" w:rsidR="0068178F" w:rsidRPr="00F00200" w:rsidRDefault="0068178F" w:rsidP="005428AE">
      <w:pPr>
        <w:pStyle w:val="ListParagraph"/>
        <w:numPr>
          <w:ilvl w:val="0"/>
          <w:numId w:val="5"/>
        </w:numPr>
        <w:spacing w:after="0" w:line="240" w:lineRule="auto"/>
        <w:jc w:val="both"/>
        <w:rPr>
          <w:rFonts w:ascii="Sylfaen" w:hAnsi="Sylfaen"/>
          <w:sz w:val="24"/>
          <w:szCs w:val="24"/>
        </w:rPr>
      </w:pPr>
      <w:r w:rsidRPr="00F00200">
        <w:rPr>
          <w:rFonts w:ascii="Sylfaen" w:hAnsi="Sylfaen"/>
          <w:sz w:val="24"/>
          <w:szCs w:val="24"/>
        </w:rPr>
        <w:t>კალიუმის დაბალი შემცველობა სისხლში (განისაზღვრება სისხლის ანალიზით)</w:t>
      </w:r>
    </w:p>
    <w:p w14:paraId="3A1BD1DB" w14:textId="77777777" w:rsidR="0068178F" w:rsidRPr="00F00200" w:rsidRDefault="0068178F" w:rsidP="005428AE">
      <w:pPr>
        <w:pStyle w:val="ListParagraph"/>
        <w:numPr>
          <w:ilvl w:val="0"/>
          <w:numId w:val="5"/>
        </w:numPr>
        <w:spacing w:after="0" w:line="240" w:lineRule="auto"/>
        <w:jc w:val="both"/>
        <w:rPr>
          <w:rFonts w:ascii="Sylfaen" w:hAnsi="Sylfaen"/>
          <w:sz w:val="24"/>
          <w:szCs w:val="24"/>
        </w:rPr>
      </w:pPr>
      <w:r w:rsidRPr="00F00200">
        <w:rPr>
          <w:rFonts w:ascii="Sylfaen" w:hAnsi="Sylfaen"/>
          <w:sz w:val="24"/>
          <w:szCs w:val="24"/>
        </w:rPr>
        <w:t>თავის ტკივილი</w:t>
      </w:r>
    </w:p>
    <w:p w14:paraId="584E9506" w14:textId="77777777" w:rsidR="0068178F" w:rsidRPr="00F00200" w:rsidRDefault="0068178F" w:rsidP="005428AE">
      <w:pPr>
        <w:pStyle w:val="ListParagraph"/>
        <w:numPr>
          <w:ilvl w:val="0"/>
          <w:numId w:val="5"/>
        </w:numPr>
        <w:spacing w:after="0" w:line="240" w:lineRule="auto"/>
        <w:jc w:val="both"/>
        <w:rPr>
          <w:rFonts w:ascii="Sylfaen" w:hAnsi="Sylfaen"/>
          <w:sz w:val="24"/>
          <w:szCs w:val="24"/>
        </w:rPr>
      </w:pPr>
      <w:r w:rsidRPr="00F00200">
        <w:rPr>
          <w:rFonts w:ascii="Sylfaen" w:hAnsi="Sylfaen"/>
          <w:sz w:val="24"/>
          <w:szCs w:val="24"/>
        </w:rPr>
        <w:t>გულის წასვლა</w:t>
      </w:r>
    </w:p>
    <w:p w14:paraId="59B7F88C" w14:textId="77777777" w:rsidR="0068178F" w:rsidRPr="00F00200" w:rsidRDefault="0068178F" w:rsidP="005428AE">
      <w:pPr>
        <w:pStyle w:val="ListParagraph"/>
        <w:numPr>
          <w:ilvl w:val="0"/>
          <w:numId w:val="5"/>
        </w:numPr>
        <w:spacing w:after="0" w:line="240" w:lineRule="auto"/>
        <w:jc w:val="both"/>
        <w:rPr>
          <w:rFonts w:ascii="Sylfaen" w:hAnsi="Sylfaen"/>
          <w:sz w:val="24"/>
          <w:szCs w:val="24"/>
        </w:rPr>
      </w:pPr>
      <w:r w:rsidRPr="00F00200">
        <w:rPr>
          <w:rFonts w:ascii="Sylfaen" w:hAnsi="Sylfaen"/>
          <w:sz w:val="24"/>
          <w:szCs w:val="24"/>
        </w:rPr>
        <w:t>სისუსტე</w:t>
      </w:r>
    </w:p>
    <w:p w14:paraId="01C6E5E2" w14:textId="77777777" w:rsidR="0068178F" w:rsidRPr="00F00200" w:rsidRDefault="0068178F" w:rsidP="005428AE">
      <w:pPr>
        <w:pStyle w:val="ListParagraph"/>
        <w:numPr>
          <w:ilvl w:val="0"/>
          <w:numId w:val="5"/>
        </w:numPr>
        <w:spacing w:after="0" w:line="240" w:lineRule="auto"/>
        <w:jc w:val="both"/>
        <w:rPr>
          <w:rFonts w:ascii="Sylfaen" w:hAnsi="Sylfaen"/>
          <w:sz w:val="24"/>
          <w:szCs w:val="24"/>
        </w:rPr>
      </w:pPr>
      <w:r w:rsidRPr="00F00200">
        <w:rPr>
          <w:rFonts w:ascii="Sylfaen" w:hAnsi="Sylfaen"/>
          <w:sz w:val="24"/>
          <w:szCs w:val="24"/>
        </w:rPr>
        <w:t>უსიამოვნო შეგრძნება (გულისრევა)</w:t>
      </w:r>
    </w:p>
    <w:p w14:paraId="466DCC78" w14:textId="77777777" w:rsidR="0068178F" w:rsidRPr="00F00200" w:rsidRDefault="0068178F" w:rsidP="005428AE">
      <w:pPr>
        <w:pStyle w:val="ListParagraph"/>
        <w:numPr>
          <w:ilvl w:val="0"/>
          <w:numId w:val="5"/>
        </w:numPr>
        <w:spacing w:after="0" w:line="240" w:lineRule="auto"/>
        <w:jc w:val="both"/>
        <w:rPr>
          <w:rFonts w:ascii="Sylfaen" w:hAnsi="Sylfaen"/>
          <w:sz w:val="24"/>
          <w:szCs w:val="24"/>
        </w:rPr>
      </w:pPr>
      <w:r w:rsidRPr="00F00200">
        <w:rPr>
          <w:rFonts w:ascii="Sylfaen" w:hAnsi="Sylfaen"/>
          <w:sz w:val="24"/>
          <w:szCs w:val="24"/>
        </w:rPr>
        <w:t>დაბალი არტერიული წნევა (თავბრუსხვევა, გულის წასვლის შეგრძნება) მჯდომარე ან მწოლიარე მდგომარეობიდან წამოდგომის დროს</w:t>
      </w:r>
    </w:p>
    <w:p w14:paraId="7D49E85E" w14:textId="77777777" w:rsidR="0068178F" w:rsidRPr="00F00200" w:rsidRDefault="0068178F" w:rsidP="005428AE">
      <w:pPr>
        <w:pStyle w:val="ListParagraph"/>
        <w:numPr>
          <w:ilvl w:val="0"/>
          <w:numId w:val="5"/>
        </w:numPr>
        <w:spacing w:after="0" w:line="240" w:lineRule="auto"/>
        <w:jc w:val="both"/>
        <w:rPr>
          <w:rFonts w:ascii="Sylfaen" w:hAnsi="Sylfaen"/>
          <w:sz w:val="24"/>
          <w:szCs w:val="24"/>
        </w:rPr>
      </w:pPr>
      <w:r w:rsidRPr="00F00200">
        <w:rPr>
          <w:rFonts w:ascii="Sylfaen" w:hAnsi="Sylfaen"/>
          <w:sz w:val="24"/>
          <w:szCs w:val="24"/>
        </w:rPr>
        <w:t>გასტრიტი (ტკივილი კუჭის არეში, გულისრევა)</w:t>
      </w:r>
    </w:p>
    <w:p w14:paraId="176447A6" w14:textId="77777777" w:rsidR="0068178F" w:rsidRPr="00F00200" w:rsidRDefault="0068178F" w:rsidP="005428AE">
      <w:pPr>
        <w:pStyle w:val="ListParagraph"/>
        <w:numPr>
          <w:ilvl w:val="0"/>
          <w:numId w:val="5"/>
        </w:numPr>
        <w:spacing w:after="0" w:line="240" w:lineRule="auto"/>
        <w:jc w:val="both"/>
        <w:rPr>
          <w:rFonts w:ascii="Sylfaen" w:hAnsi="Sylfaen"/>
          <w:sz w:val="24"/>
          <w:szCs w:val="24"/>
        </w:rPr>
      </w:pPr>
      <w:r w:rsidRPr="00F00200">
        <w:rPr>
          <w:rFonts w:ascii="Sylfaen" w:hAnsi="Sylfaen"/>
          <w:sz w:val="24"/>
          <w:szCs w:val="24"/>
        </w:rPr>
        <w:t>ვერტიგო</w:t>
      </w:r>
    </w:p>
    <w:p w14:paraId="7D1D7B8D" w14:textId="77777777" w:rsidR="0068178F" w:rsidRPr="00F00200" w:rsidRDefault="0068178F" w:rsidP="005428AE">
      <w:pPr>
        <w:pStyle w:val="ListParagraph"/>
        <w:numPr>
          <w:ilvl w:val="0"/>
          <w:numId w:val="5"/>
        </w:numPr>
        <w:spacing w:after="0" w:line="240" w:lineRule="auto"/>
        <w:jc w:val="both"/>
        <w:rPr>
          <w:rFonts w:ascii="Sylfaen" w:hAnsi="Sylfaen"/>
          <w:sz w:val="24"/>
          <w:szCs w:val="24"/>
        </w:rPr>
      </w:pPr>
      <w:r w:rsidRPr="00F00200">
        <w:rPr>
          <w:rFonts w:ascii="Sylfaen" w:hAnsi="Sylfaen"/>
          <w:sz w:val="24"/>
          <w:szCs w:val="24"/>
        </w:rPr>
        <w:t>შაქრის დაბალი შემცველობა სისხლში (განისაზღვრება სისხლის ანალიზით)</w:t>
      </w:r>
    </w:p>
    <w:p w14:paraId="6F290122" w14:textId="77777777" w:rsidR="00947C0B" w:rsidRPr="00F00200" w:rsidRDefault="00947C0B" w:rsidP="00947C0B">
      <w:pPr>
        <w:pStyle w:val="ListParagraph"/>
        <w:spacing w:after="0" w:line="240" w:lineRule="auto"/>
        <w:ind w:left="502"/>
        <w:jc w:val="both"/>
        <w:rPr>
          <w:rFonts w:ascii="Sylfaen" w:hAnsi="Sylfaen"/>
          <w:sz w:val="24"/>
          <w:szCs w:val="24"/>
        </w:rPr>
      </w:pPr>
    </w:p>
    <w:p w14:paraId="6F19BEAA" w14:textId="77777777" w:rsidR="00753492" w:rsidRPr="00F00200" w:rsidRDefault="00753492" w:rsidP="005428AE">
      <w:pPr>
        <w:spacing w:after="0" w:line="240" w:lineRule="auto"/>
        <w:jc w:val="both"/>
        <w:rPr>
          <w:rFonts w:ascii="Sylfaen" w:hAnsi="Sylfaen"/>
          <w:sz w:val="24"/>
          <w:szCs w:val="24"/>
        </w:rPr>
      </w:pPr>
      <w:r w:rsidRPr="00F00200">
        <w:rPr>
          <w:rFonts w:ascii="Sylfaen" w:hAnsi="Sylfaen"/>
          <w:b/>
          <w:sz w:val="24"/>
          <w:szCs w:val="24"/>
        </w:rPr>
        <w:t>ნაკლებად ხშირი</w:t>
      </w:r>
      <w:r w:rsidRPr="00F00200">
        <w:rPr>
          <w:rFonts w:ascii="Sylfaen" w:hAnsi="Sylfaen"/>
          <w:sz w:val="24"/>
          <w:szCs w:val="24"/>
        </w:rPr>
        <w:t xml:space="preserve"> (100-დან არაუმეტეს 1 პაციენტში)</w:t>
      </w:r>
    </w:p>
    <w:p w14:paraId="49B47612" w14:textId="77777777" w:rsidR="00E2546F" w:rsidRPr="00F00200" w:rsidRDefault="00E2546F" w:rsidP="005428AE">
      <w:pPr>
        <w:pStyle w:val="ListParagraph"/>
        <w:numPr>
          <w:ilvl w:val="0"/>
          <w:numId w:val="6"/>
        </w:numPr>
        <w:spacing w:after="0" w:line="240" w:lineRule="auto"/>
        <w:jc w:val="both"/>
        <w:rPr>
          <w:rFonts w:ascii="Sylfaen" w:hAnsi="Sylfaen"/>
          <w:sz w:val="24"/>
          <w:szCs w:val="24"/>
        </w:rPr>
      </w:pPr>
      <w:r w:rsidRPr="00F00200">
        <w:rPr>
          <w:rFonts w:ascii="Sylfaen" w:hAnsi="Sylfaen"/>
          <w:sz w:val="24"/>
          <w:szCs w:val="24"/>
        </w:rPr>
        <w:t>ალერგიული რეაქცია გამონაყარით და ქავილით</w:t>
      </w:r>
    </w:p>
    <w:p w14:paraId="2B226330" w14:textId="77777777" w:rsidR="00E2546F" w:rsidRPr="00F00200" w:rsidRDefault="00E2546F" w:rsidP="005428AE">
      <w:pPr>
        <w:pStyle w:val="ListParagraph"/>
        <w:numPr>
          <w:ilvl w:val="0"/>
          <w:numId w:val="6"/>
        </w:numPr>
        <w:spacing w:after="0" w:line="240" w:lineRule="auto"/>
        <w:jc w:val="both"/>
        <w:rPr>
          <w:rFonts w:ascii="Sylfaen" w:hAnsi="Sylfaen"/>
          <w:sz w:val="24"/>
          <w:szCs w:val="24"/>
        </w:rPr>
      </w:pPr>
      <w:r w:rsidRPr="00F00200">
        <w:rPr>
          <w:rFonts w:ascii="Sylfaen" w:hAnsi="Sylfaen"/>
          <w:sz w:val="24"/>
          <w:szCs w:val="24"/>
        </w:rPr>
        <w:t>თავბრუსხვევა მჯდომარე მდგომარეობიდან წამოდგომისას</w:t>
      </w:r>
    </w:p>
    <w:p w14:paraId="364C5417" w14:textId="77777777" w:rsidR="006E7BE2" w:rsidRPr="00F00200" w:rsidRDefault="006E7BE2" w:rsidP="00947C0B">
      <w:pPr>
        <w:pStyle w:val="ListParagraph"/>
        <w:spacing w:after="0" w:line="240" w:lineRule="auto"/>
        <w:ind w:left="502"/>
        <w:jc w:val="both"/>
        <w:rPr>
          <w:rFonts w:ascii="Sylfaen" w:hAnsi="Sylfaen"/>
          <w:sz w:val="24"/>
          <w:szCs w:val="24"/>
        </w:rPr>
      </w:pPr>
    </w:p>
    <w:p w14:paraId="6143E953" w14:textId="77777777" w:rsidR="00E2546F" w:rsidRPr="00F00200" w:rsidRDefault="00E2546F" w:rsidP="005428AE">
      <w:pPr>
        <w:spacing w:after="0" w:line="240" w:lineRule="auto"/>
        <w:jc w:val="both"/>
        <w:rPr>
          <w:rFonts w:ascii="Sylfaen" w:hAnsi="Sylfaen"/>
          <w:sz w:val="24"/>
          <w:szCs w:val="24"/>
        </w:rPr>
      </w:pPr>
      <w:r w:rsidRPr="00F00200">
        <w:rPr>
          <w:rFonts w:ascii="Sylfaen" w:hAnsi="Sylfaen"/>
          <w:b/>
          <w:sz w:val="24"/>
          <w:szCs w:val="24"/>
        </w:rPr>
        <w:t>შეტყობინება გვერდითი რეაქციების შესახებ</w:t>
      </w:r>
    </w:p>
    <w:p w14:paraId="055AFA89" w14:textId="77777777" w:rsidR="00E2546F" w:rsidRPr="00F00200" w:rsidRDefault="00D772E4" w:rsidP="005428AE">
      <w:pPr>
        <w:spacing w:after="0" w:line="240" w:lineRule="auto"/>
        <w:jc w:val="both"/>
        <w:rPr>
          <w:rFonts w:ascii="Sylfaen" w:hAnsi="Sylfaen"/>
          <w:sz w:val="24"/>
          <w:szCs w:val="24"/>
        </w:rPr>
      </w:pPr>
      <w:r w:rsidRPr="00F00200">
        <w:rPr>
          <w:rFonts w:ascii="Sylfaen" w:hAnsi="Sylfaen"/>
          <w:sz w:val="24"/>
          <w:szCs w:val="24"/>
        </w:rPr>
        <w:t xml:space="preserve">რომელიმე გვერდითი რეაქციის განვითარების შემთხვევაში კონსულტაციისთვის მიმართეთ ექიმს. აღნიშნული რეკომენდაცია ვრცელდება ნებისმიერ გვერდით რეაქციაზე, მათ შორის ისეთ მოვლენებზე, რომლებიც არ არის მოცემული ფურცელ-ჩანართში. </w:t>
      </w:r>
      <w:r w:rsidR="00A2160A" w:rsidRPr="00F00200">
        <w:rPr>
          <w:rFonts w:ascii="Sylfaen" w:hAnsi="Sylfaen"/>
          <w:sz w:val="24"/>
          <w:szCs w:val="24"/>
        </w:rPr>
        <w:t xml:space="preserve">ბელორუსიის რესპუბლიკაში გვერდითი რეაქციების შესახებ ინფორმაცია შეგიძლიათ დააფიქსიროთ უშუალოდ ვებ გვერდზე </w:t>
      </w:r>
      <w:r w:rsidR="00A2160A" w:rsidRPr="00F00200">
        <w:rPr>
          <w:rFonts w:ascii="Sylfaen" w:hAnsi="Sylfaen"/>
          <w:sz w:val="24"/>
          <w:szCs w:val="24"/>
          <w:lang w:val="en-US"/>
        </w:rPr>
        <w:t>www.rceth.by (</w:t>
      </w:r>
      <w:r w:rsidR="00A2160A" w:rsidRPr="00F00200">
        <w:rPr>
          <w:rFonts w:ascii="Sylfaen" w:hAnsi="Sylfaen"/>
          <w:sz w:val="24"/>
          <w:szCs w:val="24"/>
        </w:rPr>
        <w:t>რუპ „ექსპერტიზის და კვლევის ცენტრი ჯანდაცვის სფეროში“).</w:t>
      </w:r>
    </w:p>
    <w:p w14:paraId="0E4A0408" w14:textId="77777777" w:rsidR="00A2160A" w:rsidRPr="00F00200" w:rsidRDefault="00A2160A" w:rsidP="005428AE">
      <w:pPr>
        <w:spacing w:after="0" w:line="240" w:lineRule="auto"/>
        <w:jc w:val="both"/>
        <w:rPr>
          <w:rFonts w:ascii="Sylfaen" w:hAnsi="Sylfaen"/>
          <w:sz w:val="24"/>
          <w:szCs w:val="24"/>
        </w:rPr>
      </w:pPr>
      <w:r w:rsidRPr="00F00200">
        <w:rPr>
          <w:rFonts w:ascii="Sylfaen" w:hAnsi="Sylfaen"/>
          <w:sz w:val="24"/>
          <w:szCs w:val="24"/>
        </w:rPr>
        <w:t xml:space="preserve">ასევე, გვერდითი რეაქციების განვითარების შემთხვევაში და/ან ხარისხთან დაკავშირებული პრეტენზიის არსებობისას გვაცნობეთ ტელ: +375 (17) 3600365 (ბელორუსიის რესპუბლიკა) ან ელ ფოსტით: </w:t>
      </w:r>
      <w:hyperlink r:id="rId8" w:history="1">
        <w:r w:rsidRPr="00F00200">
          <w:rPr>
            <w:rStyle w:val="Hyperlink"/>
            <w:rFonts w:ascii="Sylfaen" w:hAnsi="Sylfaen"/>
            <w:color w:val="auto"/>
            <w:sz w:val="24"/>
            <w:szCs w:val="24"/>
            <w:u w:val="none"/>
            <w:lang w:val="en-US"/>
          </w:rPr>
          <w:t>drugsafety.cis@novartis.com</w:t>
        </w:r>
      </w:hyperlink>
      <w:r w:rsidRPr="00F00200">
        <w:rPr>
          <w:rFonts w:ascii="Sylfaen" w:hAnsi="Sylfaen"/>
          <w:sz w:val="24"/>
          <w:szCs w:val="24"/>
          <w:lang w:val="en-US"/>
        </w:rPr>
        <w:t>.</w:t>
      </w:r>
    </w:p>
    <w:p w14:paraId="48896B77" w14:textId="77777777" w:rsidR="00A2160A" w:rsidRPr="00F00200" w:rsidRDefault="00A2160A" w:rsidP="005428AE">
      <w:pPr>
        <w:spacing w:after="0" w:line="240" w:lineRule="auto"/>
        <w:jc w:val="both"/>
        <w:rPr>
          <w:rFonts w:ascii="Sylfaen" w:hAnsi="Sylfaen"/>
          <w:sz w:val="24"/>
          <w:szCs w:val="24"/>
        </w:rPr>
      </w:pPr>
      <w:r w:rsidRPr="00F00200">
        <w:rPr>
          <w:rFonts w:ascii="Sylfaen" w:hAnsi="Sylfaen"/>
          <w:sz w:val="24"/>
          <w:szCs w:val="24"/>
        </w:rPr>
        <w:t>გვერდითი რეაქციების შესახებ ინფორმაციის დაფიქსირებით ხელს უწყობთ პრეპარატის უსაფრთხოების შესახებ მეტი ინფორმაციის მიღებას.</w:t>
      </w:r>
    </w:p>
    <w:p w14:paraId="7F48ED3A" w14:textId="77777777" w:rsidR="006E7BE2" w:rsidRPr="00F00200" w:rsidRDefault="006E7BE2" w:rsidP="005428AE">
      <w:pPr>
        <w:spacing w:after="0" w:line="240" w:lineRule="auto"/>
        <w:jc w:val="both"/>
        <w:rPr>
          <w:rFonts w:ascii="Sylfaen" w:hAnsi="Sylfaen"/>
          <w:sz w:val="24"/>
          <w:szCs w:val="24"/>
        </w:rPr>
      </w:pPr>
    </w:p>
    <w:p w14:paraId="5AEC95C9" w14:textId="77777777" w:rsidR="007429C4" w:rsidRPr="00F00200" w:rsidRDefault="007429C4" w:rsidP="005428AE">
      <w:pPr>
        <w:spacing w:after="0" w:line="240" w:lineRule="auto"/>
        <w:jc w:val="both"/>
        <w:rPr>
          <w:rFonts w:ascii="Sylfaen" w:hAnsi="Sylfaen"/>
          <w:b/>
          <w:sz w:val="24"/>
          <w:szCs w:val="24"/>
        </w:rPr>
      </w:pPr>
      <w:r w:rsidRPr="00F00200">
        <w:rPr>
          <w:rFonts w:ascii="Sylfaen" w:hAnsi="Sylfaen"/>
          <w:b/>
          <w:sz w:val="24"/>
          <w:szCs w:val="24"/>
        </w:rPr>
        <w:t>5. პრეპარატ უპერიოს შენახვის პირობები</w:t>
      </w:r>
    </w:p>
    <w:p w14:paraId="42B6658E" w14:textId="77777777" w:rsidR="006E7BE2" w:rsidRPr="00F00200" w:rsidRDefault="006E7BE2" w:rsidP="005428AE">
      <w:pPr>
        <w:spacing w:after="0" w:line="240" w:lineRule="auto"/>
        <w:jc w:val="both"/>
        <w:rPr>
          <w:rFonts w:ascii="Sylfaen" w:hAnsi="Sylfaen"/>
          <w:sz w:val="24"/>
          <w:szCs w:val="24"/>
        </w:rPr>
      </w:pPr>
    </w:p>
    <w:p w14:paraId="413B2CE4" w14:textId="77777777" w:rsidR="007429C4" w:rsidRPr="00F00200" w:rsidRDefault="007429C4" w:rsidP="005428AE">
      <w:pPr>
        <w:spacing w:after="0" w:line="240" w:lineRule="auto"/>
        <w:jc w:val="both"/>
        <w:rPr>
          <w:rFonts w:ascii="Sylfaen" w:hAnsi="Sylfaen"/>
          <w:sz w:val="24"/>
          <w:szCs w:val="24"/>
        </w:rPr>
      </w:pPr>
      <w:r w:rsidRPr="00F00200">
        <w:rPr>
          <w:rFonts w:ascii="Sylfaen" w:hAnsi="Sylfaen"/>
          <w:b/>
          <w:sz w:val="24"/>
          <w:szCs w:val="24"/>
        </w:rPr>
        <w:t>5.1. ვარგისიანობის ვადა (შენახვის ვადა)</w:t>
      </w:r>
    </w:p>
    <w:p w14:paraId="1635FDBF" w14:textId="77777777" w:rsidR="00684634" w:rsidRPr="00F00200" w:rsidRDefault="00684634" w:rsidP="005428AE">
      <w:pPr>
        <w:spacing w:after="0" w:line="240" w:lineRule="auto"/>
        <w:jc w:val="both"/>
        <w:rPr>
          <w:rFonts w:ascii="Sylfaen" w:hAnsi="Sylfaen"/>
          <w:sz w:val="24"/>
          <w:szCs w:val="24"/>
        </w:rPr>
      </w:pPr>
      <w:r w:rsidRPr="00F00200">
        <w:rPr>
          <w:rFonts w:ascii="Sylfaen" w:hAnsi="Sylfaen"/>
          <w:sz w:val="24"/>
          <w:szCs w:val="24"/>
        </w:rPr>
        <w:t xml:space="preserve">არ მიიღოთ პრეპარატი მუყაოს </w:t>
      </w:r>
      <w:r w:rsidR="00226D06" w:rsidRPr="00F00200">
        <w:rPr>
          <w:rFonts w:ascii="Sylfaen" w:hAnsi="Sylfaen"/>
          <w:sz w:val="24"/>
          <w:szCs w:val="24"/>
        </w:rPr>
        <w:t>კოლოფზე</w:t>
      </w:r>
      <w:r w:rsidRPr="00F00200">
        <w:rPr>
          <w:rFonts w:ascii="Sylfaen" w:hAnsi="Sylfaen"/>
          <w:sz w:val="24"/>
          <w:szCs w:val="24"/>
        </w:rPr>
        <w:t xml:space="preserve"> და კონტურულ უჯრედულ შეფუთვაზე მითითებული ვარგისიანობის ვადის </w:t>
      </w:r>
      <w:r w:rsidRPr="00F00200">
        <w:rPr>
          <w:rFonts w:ascii="Sylfaen" w:hAnsi="Sylfaen"/>
          <w:sz w:val="24"/>
          <w:szCs w:val="24"/>
          <w:lang w:val="en-US"/>
        </w:rPr>
        <w:t>EXP</w:t>
      </w:r>
      <w:r w:rsidRPr="00F00200">
        <w:rPr>
          <w:rFonts w:ascii="Sylfaen" w:hAnsi="Sylfaen"/>
          <w:sz w:val="24"/>
          <w:szCs w:val="24"/>
        </w:rPr>
        <w:t xml:space="preserve"> („ვარგისია“) გასვლის შემდეგ. ვარგისიანობის ვადა იწურება შეფუთვაზე მითითებული თვის ბოლო დღეს.</w:t>
      </w:r>
    </w:p>
    <w:p w14:paraId="6D6E82E9" w14:textId="77777777" w:rsidR="006E7BE2" w:rsidRPr="00F00200" w:rsidRDefault="006E7BE2" w:rsidP="005428AE">
      <w:pPr>
        <w:spacing w:after="0" w:line="240" w:lineRule="auto"/>
        <w:jc w:val="both"/>
        <w:rPr>
          <w:rFonts w:ascii="Sylfaen" w:hAnsi="Sylfaen"/>
          <w:sz w:val="24"/>
          <w:szCs w:val="24"/>
        </w:rPr>
      </w:pPr>
    </w:p>
    <w:p w14:paraId="305456D7" w14:textId="77777777" w:rsidR="00226D06" w:rsidRPr="00F00200" w:rsidRDefault="00226D06" w:rsidP="005428AE">
      <w:pPr>
        <w:spacing w:after="0" w:line="240" w:lineRule="auto"/>
        <w:jc w:val="both"/>
        <w:rPr>
          <w:rFonts w:ascii="Sylfaen" w:hAnsi="Sylfaen"/>
          <w:sz w:val="24"/>
          <w:szCs w:val="24"/>
          <w:lang w:val="en-US"/>
        </w:rPr>
      </w:pPr>
      <w:r w:rsidRPr="00F00200">
        <w:rPr>
          <w:rFonts w:ascii="Sylfaen" w:hAnsi="Sylfaen"/>
          <w:b/>
          <w:sz w:val="24"/>
          <w:szCs w:val="24"/>
        </w:rPr>
        <w:t>5.2. შენახვის პირობები</w:t>
      </w:r>
    </w:p>
    <w:p w14:paraId="2E943067" w14:textId="77777777" w:rsidR="00226D06" w:rsidRPr="00F00200" w:rsidRDefault="00226D06" w:rsidP="005428AE">
      <w:pPr>
        <w:spacing w:after="0" w:line="240" w:lineRule="auto"/>
        <w:jc w:val="both"/>
        <w:rPr>
          <w:rFonts w:ascii="Sylfaen" w:hAnsi="Sylfaen"/>
          <w:sz w:val="24"/>
          <w:szCs w:val="24"/>
        </w:rPr>
      </w:pPr>
      <w:r w:rsidRPr="00F00200">
        <w:rPr>
          <w:rFonts w:ascii="Sylfaen" w:hAnsi="Sylfaen"/>
          <w:sz w:val="24"/>
          <w:szCs w:val="24"/>
        </w:rPr>
        <w:t>შეინახეთ არაუმეტეს 30</w:t>
      </w:r>
      <w:r w:rsidRPr="00F00200">
        <w:rPr>
          <w:rFonts w:ascii="Sylfaen" w:hAnsi="Sylfaen"/>
          <w:sz w:val="24"/>
          <w:szCs w:val="24"/>
          <w:vertAlign w:val="superscript"/>
        </w:rPr>
        <w:t>0</w:t>
      </w:r>
      <w:r w:rsidRPr="00F00200">
        <w:rPr>
          <w:rFonts w:ascii="Sylfaen" w:hAnsi="Sylfaen"/>
          <w:sz w:val="24"/>
          <w:szCs w:val="24"/>
          <w:lang w:val="en-US"/>
        </w:rPr>
        <w:t>C</w:t>
      </w:r>
      <w:r w:rsidRPr="00F00200">
        <w:rPr>
          <w:rFonts w:ascii="Sylfaen" w:hAnsi="Sylfaen"/>
          <w:sz w:val="24"/>
          <w:szCs w:val="24"/>
        </w:rPr>
        <w:t xml:space="preserve"> ტემპერატურაზე, ტენისაგან დაცულ ადგილას.</w:t>
      </w:r>
    </w:p>
    <w:p w14:paraId="06119F09" w14:textId="77777777" w:rsidR="00226D06" w:rsidRPr="00F00200" w:rsidRDefault="00226D06" w:rsidP="005428AE">
      <w:pPr>
        <w:spacing w:after="0" w:line="240" w:lineRule="auto"/>
        <w:jc w:val="both"/>
        <w:rPr>
          <w:rFonts w:ascii="Sylfaen" w:hAnsi="Sylfaen"/>
          <w:sz w:val="24"/>
          <w:szCs w:val="24"/>
        </w:rPr>
      </w:pPr>
      <w:r w:rsidRPr="00F00200">
        <w:rPr>
          <w:rFonts w:ascii="Sylfaen" w:hAnsi="Sylfaen"/>
          <w:sz w:val="24"/>
          <w:szCs w:val="24"/>
        </w:rPr>
        <w:t>შეინახეთ თავისივე შეფუთვაში, ბავშვებისთვის მიუწვდომელ ადგილას.</w:t>
      </w:r>
    </w:p>
    <w:p w14:paraId="6D0ED7E9" w14:textId="77777777" w:rsidR="00226D06" w:rsidRPr="00F00200" w:rsidRDefault="00226D06" w:rsidP="005428AE">
      <w:pPr>
        <w:spacing w:after="0" w:line="240" w:lineRule="auto"/>
        <w:jc w:val="both"/>
        <w:rPr>
          <w:rFonts w:ascii="Sylfaen" w:hAnsi="Sylfaen"/>
          <w:sz w:val="24"/>
          <w:szCs w:val="24"/>
        </w:rPr>
      </w:pPr>
      <w:r w:rsidRPr="00F00200">
        <w:rPr>
          <w:rFonts w:ascii="Sylfaen" w:hAnsi="Sylfaen"/>
          <w:sz w:val="24"/>
          <w:szCs w:val="24"/>
        </w:rPr>
        <w:t>არ მიიღოთ პრეპარატი თუ დაზიანებულია შეფუთვა ან შეინიშნება გახსნის ნიშნები.</w:t>
      </w:r>
    </w:p>
    <w:p w14:paraId="6D7DF5F6" w14:textId="77777777" w:rsidR="00226D06" w:rsidRPr="00F00200" w:rsidRDefault="00226D06" w:rsidP="005428AE">
      <w:pPr>
        <w:spacing w:after="0" w:line="240" w:lineRule="auto"/>
        <w:jc w:val="both"/>
        <w:rPr>
          <w:rFonts w:ascii="Sylfaen" w:hAnsi="Sylfaen"/>
          <w:sz w:val="24"/>
          <w:szCs w:val="24"/>
        </w:rPr>
      </w:pPr>
      <w:r w:rsidRPr="00F00200">
        <w:rPr>
          <w:rFonts w:ascii="Sylfaen" w:hAnsi="Sylfaen"/>
          <w:sz w:val="24"/>
          <w:szCs w:val="24"/>
        </w:rPr>
        <w:t xml:space="preserve">დაუშვებელია პრეპარატების გადაყრა კანალიზაციაში. მიმართეთ ფარმაცევტს პრეპარატების განადგურების შესახებ ინფორმაციისთვის, რომელთაც აღარ ღებულობთ. სწორი უტილიზაცია </w:t>
      </w:r>
      <w:r w:rsidR="004A2127" w:rsidRPr="00F00200">
        <w:rPr>
          <w:rFonts w:ascii="Sylfaen" w:hAnsi="Sylfaen"/>
          <w:sz w:val="24"/>
          <w:szCs w:val="24"/>
        </w:rPr>
        <w:t>ხელს შეუწყობს გარემოს დაცვას.</w:t>
      </w:r>
    </w:p>
    <w:p w14:paraId="186E463D" w14:textId="77777777" w:rsidR="006E7BE2" w:rsidRPr="00F00200" w:rsidRDefault="006E7BE2" w:rsidP="005428AE">
      <w:pPr>
        <w:spacing w:after="0" w:line="240" w:lineRule="auto"/>
        <w:jc w:val="both"/>
        <w:rPr>
          <w:rFonts w:ascii="Sylfaen" w:hAnsi="Sylfaen"/>
          <w:sz w:val="24"/>
          <w:szCs w:val="24"/>
        </w:rPr>
      </w:pPr>
    </w:p>
    <w:p w14:paraId="2F097C94" w14:textId="476C8B86" w:rsidR="000C7B31" w:rsidRPr="00F00200" w:rsidRDefault="00D64173" w:rsidP="000C7B31">
      <w:pPr>
        <w:spacing w:after="0" w:line="240" w:lineRule="auto"/>
        <w:jc w:val="both"/>
        <w:rPr>
          <w:rFonts w:ascii="Sylfaen" w:hAnsi="Sylfaen"/>
          <w:sz w:val="24"/>
          <w:szCs w:val="24"/>
        </w:rPr>
      </w:pPr>
      <w:r w:rsidRPr="00F00200">
        <w:rPr>
          <w:rFonts w:ascii="Sylfaen" w:hAnsi="Sylfaen"/>
          <w:b/>
          <w:sz w:val="24"/>
          <w:szCs w:val="24"/>
        </w:rPr>
        <w:t xml:space="preserve">აფთიაქიდან გაცემის </w:t>
      </w:r>
      <w:r w:rsidR="005F0F6F" w:rsidRPr="00F00200">
        <w:rPr>
          <w:rFonts w:ascii="Sylfaen" w:hAnsi="Sylfaen"/>
          <w:b/>
          <w:sz w:val="24"/>
          <w:szCs w:val="24"/>
        </w:rPr>
        <w:t>წესი</w:t>
      </w:r>
      <w:r w:rsidRPr="00F00200">
        <w:rPr>
          <w:rFonts w:ascii="Sylfaen" w:hAnsi="Sylfaen"/>
          <w:b/>
          <w:sz w:val="24"/>
          <w:szCs w:val="24"/>
        </w:rPr>
        <w:t>:</w:t>
      </w:r>
      <w:r w:rsidRPr="00F00200">
        <w:rPr>
          <w:rFonts w:ascii="Sylfaen" w:hAnsi="Sylfaen"/>
          <w:sz w:val="24"/>
          <w:szCs w:val="24"/>
        </w:rPr>
        <w:t xml:space="preserve"> </w:t>
      </w:r>
    </w:p>
    <w:p w14:paraId="64DAF24A" w14:textId="3C449B60" w:rsidR="000C7B31" w:rsidRPr="00F00200" w:rsidRDefault="000C7B31" w:rsidP="000C7B31">
      <w:pPr>
        <w:spacing w:after="0" w:line="240" w:lineRule="auto"/>
        <w:jc w:val="both"/>
        <w:rPr>
          <w:rFonts w:ascii="Sylfaen" w:eastAsia="SimSun" w:hAnsi="Sylfaen"/>
          <w:bCs/>
          <w:sz w:val="24"/>
          <w:szCs w:val="24"/>
        </w:rPr>
      </w:pPr>
      <w:r w:rsidRPr="00F00200">
        <w:rPr>
          <w:rFonts w:ascii="Sylfaen" w:eastAsia="SimSun" w:hAnsi="Sylfaen"/>
          <w:bCs/>
          <w:sz w:val="24"/>
          <w:szCs w:val="24"/>
        </w:rPr>
        <w:t xml:space="preserve">ფარმაცევტული პროდუქტის ჯგუფი II, გაიცემა ფორმა №3 რეცეპტით. </w:t>
      </w:r>
    </w:p>
    <w:p w14:paraId="04CDD289" w14:textId="77777777" w:rsidR="006E7BE2" w:rsidRPr="00F00200" w:rsidRDefault="006E7BE2" w:rsidP="005428AE">
      <w:pPr>
        <w:spacing w:after="0" w:line="240" w:lineRule="auto"/>
        <w:jc w:val="both"/>
        <w:rPr>
          <w:rFonts w:ascii="Sylfaen" w:hAnsi="Sylfaen"/>
          <w:sz w:val="24"/>
          <w:szCs w:val="24"/>
        </w:rPr>
      </w:pPr>
    </w:p>
    <w:p w14:paraId="1FB28861" w14:textId="77777777" w:rsidR="00D64173" w:rsidRPr="00F00200" w:rsidRDefault="00D64173" w:rsidP="005428AE">
      <w:pPr>
        <w:spacing w:after="0" w:line="240" w:lineRule="auto"/>
        <w:jc w:val="both"/>
        <w:rPr>
          <w:rFonts w:ascii="Sylfaen" w:hAnsi="Sylfaen"/>
          <w:b/>
          <w:sz w:val="24"/>
          <w:szCs w:val="24"/>
        </w:rPr>
      </w:pPr>
      <w:r w:rsidRPr="00F00200">
        <w:rPr>
          <w:rFonts w:ascii="Sylfaen" w:hAnsi="Sylfaen"/>
          <w:b/>
          <w:sz w:val="24"/>
          <w:szCs w:val="24"/>
        </w:rPr>
        <w:t>6.  რა შედის შეფუთვაში და სხვა ინფორმაცია</w:t>
      </w:r>
    </w:p>
    <w:p w14:paraId="1F26BF9E" w14:textId="77777777" w:rsidR="00D64173" w:rsidRPr="00F00200" w:rsidRDefault="00D64173" w:rsidP="005428AE">
      <w:pPr>
        <w:spacing w:after="0" w:line="240" w:lineRule="auto"/>
        <w:jc w:val="both"/>
        <w:rPr>
          <w:rFonts w:ascii="Sylfaen" w:hAnsi="Sylfaen"/>
          <w:b/>
          <w:sz w:val="24"/>
          <w:szCs w:val="24"/>
        </w:rPr>
      </w:pPr>
      <w:r w:rsidRPr="00F00200">
        <w:rPr>
          <w:rFonts w:ascii="Sylfaen" w:hAnsi="Sylfaen"/>
          <w:b/>
          <w:sz w:val="24"/>
          <w:szCs w:val="24"/>
        </w:rPr>
        <w:t>6.1. აქტიური და დამხმარე ნივთიერებების სრული ჩამონათვალი</w:t>
      </w:r>
    </w:p>
    <w:p w14:paraId="2C91C3BA" w14:textId="77777777" w:rsidR="00D64173" w:rsidRPr="00F00200" w:rsidRDefault="00D64173" w:rsidP="005428AE">
      <w:pPr>
        <w:spacing w:after="0" w:line="240" w:lineRule="auto"/>
        <w:jc w:val="both"/>
        <w:rPr>
          <w:rFonts w:ascii="Sylfaen" w:hAnsi="Sylfaen"/>
          <w:sz w:val="24"/>
          <w:szCs w:val="24"/>
        </w:rPr>
      </w:pPr>
      <w:r w:rsidRPr="00F00200">
        <w:rPr>
          <w:rFonts w:ascii="Sylfaen" w:hAnsi="Sylfaen"/>
          <w:sz w:val="24"/>
          <w:szCs w:val="24"/>
        </w:rPr>
        <w:t>აქტიური ნივთიერება: საკუბიტრილი და ვალსარტანი.</w:t>
      </w:r>
    </w:p>
    <w:p w14:paraId="6F0E7A4E" w14:textId="77777777" w:rsidR="004D686E" w:rsidRPr="00F00200" w:rsidRDefault="004D686E" w:rsidP="005428AE">
      <w:pPr>
        <w:pStyle w:val="ListParagraph"/>
        <w:numPr>
          <w:ilvl w:val="0"/>
          <w:numId w:val="7"/>
        </w:numPr>
        <w:spacing w:after="0" w:line="240" w:lineRule="auto"/>
        <w:jc w:val="both"/>
        <w:rPr>
          <w:rFonts w:ascii="Sylfaen" w:hAnsi="Sylfaen"/>
          <w:sz w:val="24"/>
          <w:szCs w:val="24"/>
        </w:rPr>
      </w:pPr>
      <w:r w:rsidRPr="00F00200">
        <w:rPr>
          <w:rFonts w:ascii="Sylfaen" w:hAnsi="Sylfaen"/>
          <w:sz w:val="24"/>
          <w:szCs w:val="24"/>
        </w:rPr>
        <w:t>1</w:t>
      </w:r>
      <w:r w:rsidRPr="00F00200">
        <w:rPr>
          <w:rFonts w:ascii="Sylfaen" w:hAnsi="Sylfaen"/>
          <w:sz w:val="24"/>
          <w:szCs w:val="24"/>
          <w:lang w:val="en-US"/>
        </w:rPr>
        <w:t xml:space="preserve"> </w:t>
      </w:r>
      <w:r w:rsidR="00D64173" w:rsidRPr="00F00200">
        <w:rPr>
          <w:rFonts w:ascii="Sylfaen" w:hAnsi="Sylfaen"/>
          <w:sz w:val="24"/>
          <w:szCs w:val="24"/>
        </w:rPr>
        <w:t>აპკიანი გარსით დაფარული ტაბლეტი</w:t>
      </w:r>
      <w:r w:rsidRPr="00F00200">
        <w:rPr>
          <w:rFonts w:ascii="Sylfaen" w:hAnsi="Sylfaen"/>
          <w:sz w:val="24"/>
          <w:szCs w:val="24"/>
          <w:lang w:val="en-US"/>
        </w:rPr>
        <w:t xml:space="preserve"> </w:t>
      </w:r>
      <w:r w:rsidR="00D64173" w:rsidRPr="00F00200">
        <w:rPr>
          <w:rFonts w:ascii="Sylfaen" w:hAnsi="Sylfaen"/>
          <w:sz w:val="24"/>
          <w:szCs w:val="24"/>
        </w:rPr>
        <w:t>24 მგ/26 მგ შეიცავს 24,3 მგ საკუბიტრილს და 25,7 ვალსარტანს (საკუბიტრილის და ვალსარტანის ნატრიუმის მარილების კომპლექსის სახით).</w:t>
      </w:r>
    </w:p>
    <w:p w14:paraId="1976E3F8" w14:textId="77777777" w:rsidR="004D686E" w:rsidRPr="00F00200" w:rsidRDefault="004D686E" w:rsidP="005428AE">
      <w:pPr>
        <w:pStyle w:val="ListParagraph"/>
        <w:numPr>
          <w:ilvl w:val="0"/>
          <w:numId w:val="7"/>
        </w:numPr>
        <w:spacing w:after="0" w:line="240" w:lineRule="auto"/>
        <w:jc w:val="both"/>
        <w:rPr>
          <w:rFonts w:ascii="Sylfaen" w:hAnsi="Sylfaen"/>
          <w:sz w:val="24"/>
          <w:szCs w:val="24"/>
        </w:rPr>
      </w:pPr>
      <w:r w:rsidRPr="00F00200">
        <w:rPr>
          <w:rFonts w:ascii="Sylfaen" w:hAnsi="Sylfaen"/>
          <w:sz w:val="24"/>
          <w:szCs w:val="24"/>
        </w:rPr>
        <w:t>1</w:t>
      </w:r>
      <w:r w:rsidRPr="00F00200">
        <w:rPr>
          <w:rFonts w:ascii="Sylfaen" w:hAnsi="Sylfaen"/>
          <w:sz w:val="24"/>
          <w:szCs w:val="24"/>
          <w:lang w:val="en-US"/>
        </w:rPr>
        <w:t xml:space="preserve"> </w:t>
      </w:r>
      <w:r w:rsidRPr="00F00200">
        <w:rPr>
          <w:rFonts w:ascii="Sylfaen" w:hAnsi="Sylfaen"/>
          <w:sz w:val="24"/>
          <w:szCs w:val="24"/>
        </w:rPr>
        <w:t>აპკიანი გარსით დაფარული ტაბლეტი</w:t>
      </w:r>
      <w:r w:rsidRPr="00F00200">
        <w:rPr>
          <w:rFonts w:ascii="Sylfaen" w:hAnsi="Sylfaen"/>
          <w:sz w:val="24"/>
          <w:szCs w:val="24"/>
          <w:lang w:val="en-US"/>
        </w:rPr>
        <w:t xml:space="preserve"> 49</w:t>
      </w:r>
      <w:r w:rsidRPr="00F00200">
        <w:rPr>
          <w:rFonts w:ascii="Sylfaen" w:hAnsi="Sylfaen"/>
          <w:sz w:val="24"/>
          <w:szCs w:val="24"/>
        </w:rPr>
        <w:t xml:space="preserve"> მგ/</w:t>
      </w:r>
      <w:r w:rsidRPr="00F00200">
        <w:rPr>
          <w:rFonts w:ascii="Sylfaen" w:hAnsi="Sylfaen"/>
          <w:sz w:val="24"/>
          <w:szCs w:val="24"/>
          <w:lang w:val="en-US"/>
        </w:rPr>
        <w:t>51</w:t>
      </w:r>
      <w:r w:rsidRPr="00F00200">
        <w:rPr>
          <w:rFonts w:ascii="Sylfaen" w:hAnsi="Sylfaen"/>
          <w:sz w:val="24"/>
          <w:szCs w:val="24"/>
        </w:rPr>
        <w:t xml:space="preserve"> მგ შეიცავს </w:t>
      </w:r>
      <w:r w:rsidRPr="00F00200">
        <w:rPr>
          <w:rFonts w:ascii="Sylfaen" w:hAnsi="Sylfaen"/>
          <w:sz w:val="24"/>
          <w:szCs w:val="24"/>
          <w:lang w:val="en-US"/>
        </w:rPr>
        <w:t>48</w:t>
      </w:r>
      <w:r w:rsidRPr="00F00200">
        <w:rPr>
          <w:rFonts w:ascii="Sylfaen" w:hAnsi="Sylfaen"/>
          <w:sz w:val="24"/>
          <w:szCs w:val="24"/>
        </w:rPr>
        <w:t>,6 მგ საკუბიტრილს და 51,4 ვალსარტანს (საკუბიტრილის და ვალსარტანის ნატრიუმის მარილების კომპლექსის სახით).</w:t>
      </w:r>
    </w:p>
    <w:p w14:paraId="01146EA6" w14:textId="77777777" w:rsidR="004D686E" w:rsidRPr="00F00200" w:rsidRDefault="004D686E" w:rsidP="005428AE">
      <w:pPr>
        <w:pStyle w:val="ListParagraph"/>
        <w:numPr>
          <w:ilvl w:val="0"/>
          <w:numId w:val="7"/>
        </w:numPr>
        <w:spacing w:after="0" w:line="240" w:lineRule="auto"/>
        <w:jc w:val="both"/>
        <w:rPr>
          <w:rFonts w:ascii="Sylfaen" w:hAnsi="Sylfaen"/>
          <w:sz w:val="24"/>
          <w:szCs w:val="24"/>
        </w:rPr>
      </w:pPr>
      <w:r w:rsidRPr="00F00200">
        <w:rPr>
          <w:rFonts w:ascii="Sylfaen" w:hAnsi="Sylfaen"/>
          <w:sz w:val="24"/>
          <w:szCs w:val="24"/>
        </w:rPr>
        <w:t>1</w:t>
      </w:r>
      <w:r w:rsidRPr="00F00200">
        <w:rPr>
          <w:rFonts w:ascii="Sylfaen" w:hAnsi="Sylfaen"/>
          <w:sz w:val="24"/>
          <w:szCs w:val="24"/>
          <w:lang w:val="en-US"/>
        </w:rPr>
        <w:t xml:space="preserve"> </w:t>
      </w:r>
      <w:r w:rsidRPr="00F00200">
        <w:rPr>
          <w:rFonts w:ascii="Sylfaen" w:hAnsi="Sylfaen"/>
          <w:sz w:val="24"/>
          <w:szCs w:val="24"/>
        </w:rPr>
        <w:t>აპკიანი გარსით დაფარული ტაბლეტი</w:t>
      </w:r>
      <w:r w:rsidRPr="00F00200">
        <w:rPr>
          <w:rFonts w:ascii="Sylfaen" w:hAnsi="Sylfaen"/>
          <w:sz w:val="24"/>
          <w:szCs w:val="24"/>
          <w:lang w:val="en-US"/>
        </w:rPr>
        <w:t xml:space="preserve"> </w:t>
      </w:r>
      <w:r w:rsidRPr="00F00200">
        <w:rPr>
          <w:rFonts w:ascii="Sylfaen" w:hAnsi="Sylfaen"/>
          <w:sz w:val="24"/>
          <w:szCs w:val="24"/>
        </w:rPr>
        <w:t>97 მგ/103 მგ შეიცავს 97,2 მგ საკუბიტრილს და 102,8 ვალსარტანს (საკუბიტრილის და ვალსარტანის ნატრიუმის მარილების კომპლექსის სახით).</w:t>
      </w:r>
    </w:p>
    <w:p w14:paraId="07E589B6" w14:textId="77777777" w:rsidR="004D686E" w:rsidRPr="00F00200" w:rsidRDefault="004D686E" w:rsidP="005428AE">
      <w:pPr>
        <w:spacing w:after="0" w:line="240" w:lineRule="auto"/>
        <w:jc w:val="both"/>
        <w:rPr>
          <w:rFonts w:ascii="Sylfaen" w:hAnsi="Sylfaen"/>
          <w:sz w:val="24"/>
          <w:szCs w:val="24"/>
        </w:rPr>
      </w:pPr>
      <w:r w:rsidRPr="00F00200">
        <w:rPr>
          <w:rFonts w:ascii="Sylfaen" w:hAnsi="Sylfaen"/>
          <w:i/>
          <w:sz w:val="24"/>
          <w:szCs w:val="24"/>
        </w:rPr>
        <w:t>ასევე, პრეპარატის შემადგენლობაში შედის:</w:t>
      </w:r>
      <w:r w:rsidRPr="00F00200">
        <w:rPr>
          <w:rFonts w:ascii="Sylfaen" w:hAnsi="Sylfaen"/>
          <w:sz w:val="24"/>
          <w:szCs w:val="24"/>
        </w:rPr>
        <w:t xml:space="preserve"> მიკროკრისტალური ცელულოზა, ჰიდროქსიპროპილცელულოზა</w:t>
      </w:r>
      <w:r w:rsidR="00230356" w:rsidRPr="00F00200">
        <w:rPr>
          <w:rFonts w:ascii="Sylfaen" w:hAnsi="Sylfaen"/>
          <w:sz w:val="24"/>
          <w:szCs w:val="24"/>
        </w:rPr>
        <w:t xml:space="preserve"> დაბალჩანაცვლებული, კროსპოვიდონი, მაგნიუმის სტეარატი, ტალკი და სილიციუმის კოლოიდური დიოქსიდი უწყლო.</w:t>
      </w:r>
    </w:p>
    <w:p w14:paraId="0BE0AF76" w14:textId="77777777" w:rsidR="00E62A49" w:rsidRPr="00F00200" w:rsidRDefault="00E62A49" w:rsidP="005428AE">
      <w:pPr>
        <w:spacing w:after="0" w:line="240" w:lineRule="auto"/>
        <w:jc w:val="both"/>
        <w:rPr>
          <w:rFonts w:ascii="Sylfaen" w:hAnsi="Sylfaen"/>
          <w:sz w:val="24"/>
          <w:szCs w:val="24"/>
        </w:rPr>
      </w:pPr>
      <w:r w:rsidRPr="00F00200">
        <w:rPr>
          <w:rFonts w:ascii="Sylfaen" w:hAnsi="Sylfaen"/>
          <w:i/>
          <w:sz w:val="24"/>
          <w:szCs w:val="24"/>
        </w:rPr>
        <w:t>აპკიანი გარსით დაფარული ტაბლეტების 24 მგ/26 მგ და 97 მგ/103 მგ აპკიანი გარსი შეიცავს:</w:t>
      </w:r>
      <w:r w:rsidRPr="00F00200">
        <w:rPr>
          <w:rFonts w:ascii="Sylfaen" w:hAnsi="Sylfaen"/>
          <w:sz w:val="24"/>
          <w:szCs w:val="24"/>
        </w:rPr>
        <w:t xml:space="preserve"> ჰიპრომელოზა, ტიტანის დიოქსიდი (</w:t>
      </w:r>
      <w:r w:rsidRPr="00F00200">
        <w:rPr>
          <w:rFonts w:ascii="Sylfaen" w:hAnsi="Sylfaen"/>
          <w:sz w:val="24"/>
          <w:szCs w:val="24"/>
          <w:lang w:val="en-US"/>
        </w:rPr>
        <w:t>E171)</w:t>
      </w:r>
      <w:r w:rsidRPr="00F00200">
        <w:rPr>
          <w:rFonts w:ascii="Sylfaen" w:hAnsi="Sylfaen"/>
          <w:sz w:val="24"/>
          <w:szCs w:val="24"/>
        </w:rPr>
        <w:t>, მაკროგოლი (4000), ტალკი, რკინის ოქსიდი წითელი (</w:t>
      </w:r>
      <w:r w:rsidRPr="00F00200">
        <w:rPr>
          <w:rFonts w:ascii="Sylfaen" w:hAnsi="Sylfaen"/>
          <w:sz w:val="24"/>
          <w:szCs w:val="24"/>
          <w:lang w:val="en-US"/>
        </w:rPr>
        <w:t>E172)</w:t>
      </w:r>
      <w:r w:rsidRPr="00F00200">
        <w:rPr>
          <w:rFonts w:ascii="Sylfaen" w:hAnsi="Sylfaen"/>
          <w:sz w:val="24"/>
          <w:szCs w:val="24"/>
        </w:rPr>
        <w:t xml:space="preserve"> და რკინის ოქსიდი შავი (</w:t>
      </w:r>
      <w:r w:rsidRPr="00F00200">
        <w:rPr>
          <w:rFonts w:ascii="Sylfaen" w:hAnsi="Sylfaen"/>
          <w:sz w:val="24"/>
          <w:szCs w:val="24"/>
          <w:lang w:val="en-US"/>
        </w:rPr>
        <w:t>E172).</w:t>
      </w:r>
    </w:p>
    <w:p w14:paraId="45B80484" w14:textId="77777777" w:rsidR="00E62A49" w:rsidRPr="00F00200" w:rsidRDefault="00E62A49" w:rsidP="005428AE">
      <w:pPr>
        <w:spacing w:after="0" w:line="240" w:lineRule="auto"/>
        <w:jc w:val="both"/>
        <w:rPr>
          <w:rFonts w:ascii="Sylfaen" w:hAnsi="Sylfaen"/>
          <w:sz w:val="24"/>
          <w:szCs w:val="24"/>
          <w:lang w:val="en-US"/>
        </w:rPr>
      </w:pPr>
      <w:r w:rsidRPr="00F00200">
        <w:rPr>
          <w:rFonts w:ascii="Sylfaen" w:hAnsi="Sylfaen"/>
          <w:i/>
          <w:sz w:val="24"/>
          <w:szCs w:val="24"/>
        </w:rPr>
        <w:t>აპკიანი გარსით დაფარული ტაბლეტების 49 მგ/51 მგ აპკიანი გარსი შეიცავს:</w:t>
      </w:r>
      <w:r w:rsidRPr="00F00200">
        <w:rPr>
          <w:rFonts w:ascii="Sylfaen" w:hAnsi="Sylfaen"/>
          <w:sz w:val="24"/>
          <w:szCs w:val="24"/>
        </w:rPr>
        <w:t xml:space="preserve"> ჰიპრომელოზა, ტიტანის დიოქსიდი (</w:t>
      </w:r>
      <w:r w:rsidRPr="00F00200">
        <w:rPr>
          <w:rFonts w:ascii="Sylfaen" w:hAnsi="Sylfaen"/>
          <w:sz w:val="24"/>
          <w:szCs w:val="24"/>
          <w:lang w:val="en-US"/>
        </w:rPr>
        <w:t>E171)</w:t>
      </w:r>
      <w:r w:rsidRPr="00F00200">
        <w:rPr>
          <w:rFonts w:ascii="Sylfaen" w:hAnsi="Sylfaen"/>
          <w:sz w:val="24"/>
          <w:szCs w:val="24"/>
        </w:rPr>
        <w:t>, მაკროგოლი (4000), ტალკი, რკინის ოქსიდი წითელი (</w:t>
      </w:r>
      <w:r w:rsidRPr="00F00200">
        <w:rPr>
          <w:rFonts w:ascii="Sylfaen" w:hAnsi="Sylfaen"/>
          <w:sz w:val="24"/>
          <w:szCs w:val="24"/>
          <w:lang w:val="en-US"/>
        </w:rPr>
        <w:t>E172)</w:t>
      </w:r>
      <w:r w:rsidRPr="00F00200">
        <w:rPr>
          <w:rFonts w:ascii="Sylfaen" w:hAnsi="Sylfaen"/>
          <w:sz w:val="24"/>
          <w:szCs w:val="24"/>
        </w:rPr>
        <w:t xml:space="preserve"> და რკინის ოქსიდი ყვითელი (</w:t>
      </w:r>
      <w:r w:rsidRPr="00F00200">
        <w:rPr>
          <w:rFonts w:ascii="Sylfaen" w:hAnsi="Sylfaen"/>
          <w:sz w:val="24"/>
          <w:szCs w:val="24"/>
          <w:lang w:val="en-US"/>
        </w:rPr>
        <w:t>E172).</w:t>
      </w:r>
    </w:p>
    <w:p w14:paraId="4A470DD0" w14:textId="77777777" w:rsidR="006E7BE2" w:rsidRPr="00F00200" w:rsidRDefault="006E7BE2" w:rsidP="005428AE">
      <w:pPr>
        <w:spacing w:after="0" w:line="240" w:lineRule="auto"/>
        <w:jc w:val="both"/>
        <w:rPr>
          <w:rFonts w:ascii="Sylfaen" w:hAnsi="Sylfaen"/>
          <w:sz w:val="24"/>
          <w:szCs w:val="24"/>
        </w:rPr>
      </w:pPr>
    </w:p>
    <w:p w14:paraId="3F921874" w14:textId="77777777" w:rsidR="00F93884" w:rsidRPr="00F00200" w:rsidRDefault="00F93884" w:rsidP="005428AE">
      <w:pPr>
        <w:spacing w:after="0" w:line="240" w:lineRule="auto"/>
        <w:jc w:val="both"/>
        <w:rPr>
          <w:rFonts w:ascii="Sylfaen" w:hAnsi="Sylfaen"/>
          <w:sz w:val="24"/>
          <w:szCs w:val="24"/>
        </w:rPr>
      </w:pPr>
      <w:r w:rsidRPr="00F00200">
        <w:rPr>
          <w:rFonts w:ascii="Sylfaen" w:hAnsi="Sylfaen"/>
          <w:b/>
          <w:sz w:val="24"/>
          <w:szCs w:val="24"/>
        </w:rPr>
        <w:t xml:space="preserve">6.2. წამლის ფორმა, პირველადი შეფუთვის </w:t>
      </w:r>
      <w:r w:rsidR="000417E0" w:rsidRPr="00F00200">
        <w:rPr>
          <w:rFonts w:ascii="Sylfaen" w:hAnsi="Sylfaen"/>
          <w:b/>
          <w:sz w:val="24"/>
          <w:szCs w:val="24"/>
        </w:rPr>
        <w:t xml:space="preserve">თვისებები და </w:t>
      </w:r>
      <w:r w:rsidRPr="00F00200">
        <w:rPr>
          <w:rFonts w:ascii="Sylfaen" w:hAnsi="Sylfaen"/>
          <w:b/>
          <w:sz w:val="24"/>
          <w:szCs w:val="24"/>
        </w:rPr>
        <w:t xml:space="preserve">შემცველობა </w:t>
      </w:r>
      <w:r w:rsidR="00432F78" w:rsidRPr="00F00200">
        <w:rPr>
          <w:rFonts w:ascii="Sylfaen" w:hAnsi="Sylfaen"/>
          <w:b/>
          <w:sz w:val="24"/>
          <w:szCs w:val="24"/>
        </w:rPr>
        <w:t>წონის,</w:t>
      </w:r>
      <w:r w:rsidRPr="00F00200">
        <w:rPr>
          <w:rFonts w:ascii="Sylfaen" w:hAnsi="Sylfaen"/>
          <w:b/>
          <w:sz w:val="24"/>
          <w:szCs w:val="24"/>
        </w:rPr>
        <w:t xml:space="preserve"> მოცულობ</w:t>
      </w:r>
      <w:r w:rsidR="000417E0" w:rsidRPr="00F00200">
        <w:rPr>
          <w:rFonts w:ascii="Sylfaen" w:hAnsi="Sylfaen"/>
          <w:b/>
          <w:sz w:val="24"/>
          <w:szCs w:val="24"/>
        </w:rPr>
        <w:t>ი</w:t>
      </w:r>
      <w:r w:rsidRPr="00F00200">
        <w:rPr>
          <w:rFonts w:ascii="Sylfaen" w:hAnsi="Sylfaen"/>
          <w:b/>
          <w:sz w:val="24"/>
          <w:szCs w:val="24"/>
        </w:rPr>
        <w:t>ს ან დოზირების ერთეულის მიხედვით</w:t>
      </w:r>
    </w:p>
    <w:p w14:paraId="62C0E9DD" w14:textId="77777777" w:rsidR="00F93884" w:rsidRPr="00F00200" w:rsidRDefault="00F93884" w:rsidP="005428AE">
      <w:pPr>
        <w:spacing w:after="0" w:line="240" w:lineRule="auto"/>
        <w:jc w:val="both"/>
        <w:rPr>
          <w:rFonts w:ascii="Sylfaen" w:hAnsi="Sylfaen"/>
          <w:sz w:val="24"/>
          <w:szCs w:val="24"/>
        </w:rPr>
      </w:pPr>
      <w:r w:rsidRPr="00F00200">
        <w:rPr>
          <w:rFonts w:ascii="Sylfaen" w:hAnsi="Sylfaen"/>
          <w:sz w:val="24"/>
          <w:szCs w:val="24"/>
        </w:rPr>
        <w:t>პრეპარატი უპერიო წარმოადგენს აპკიანი გარსით დაფარულ ტაბლეტებს.</w:t>
      </w:r>
    </w:p>
    <w:p w14:paraId="1F3BF2ED" w14:textId="77777777" w:rsidR="006E7BE2" w:rsidRPr="00F00200" w:rsidRDefault="006E7BE2" w:rsidP="005428AE">
      <w:pPr>
        <w:spacing w:after="0" w:line="240" w:lineRule="auto"/>
        <w:jc w:val="both"/>
        <w:rPr>
          <w:rFonts w:ascii="Sylfaen" w:hAnsi="Sylfaen"/>
          <w:sz w:val="24"/>
          <w:szCs w:val="24"/>
        </w:rPr>
      </w:pPr>
    </w:p>
    <w:p w14:paraId="1DD8A751" w14:textId="77777777" w:rsidR="00432F78" w:rsidRPr="00F00200" w:rsidRDefault="00432F78" w:rsidP="005428AE">
      <w:pPr>
        <w:spacing w:after="0" w:line="240" w:lineRule="auto"/>
        <w:jc w:val="both"/>
        <w:rPr>
          <w:rFonts w:ascii="Sylfaen" w:hAnsi="Sylfaen"/>
          <w:sz w:val="24"/>
          <w:szCs w:val="24"/>
        </w:rPr>
      </w:pPr>
      <w:r w:rsidRPr="00F00200">
        <w:rPr>
          <w:rFonts w:ascii="Sylfaen" w:hAnsi="Sylfaen"/>
          <w:b/>
          <w:sz w:val="24"/>
          <w:szCs w:val="24"/>
        </w:rPr>
        <w:t>როგორია პრეპარატი უპერიო ვიზუალურად</w:t>
      </w:r>
    </w:p>
    <w:p w14:paraId="1B9794B6" w14:textId="77777777" w:rsidR="00432F78" w:rsidRPr="00F00200" w:rsidRDefault="000417E0" w:rsidP="005428AE">
      <w:pPr>
        <w:spacing w:after="0" w:line="240" w:lineRule="auto"/>
        <w:jc w:val="both"/>
        <w:rPr>
          <w:rFonts w:ascii="Sylfaen" w:hAnsi="Sylfaen"/>
          <w:sz w:val="24"/>
          <w:szCs w:val="24"/>
        </w:rPr>
      </w:pPr>
      <w:r w:rsidRPr="00F00200">
        <w:rPr>
          <w:rFonts w:ascii="Sylfaen" w:hAnsi="Sylfaen"/>
          <w:sz w:val="24"/>
          <w:szCs w:val="24"/>
        </w:rPr>
        <w:t xml:space="preserve">უპერიო, აპკიანი გარსით დაფარული ტაბლეტები 24 მგ/26 მგ: თეთრი იისფერი ელფერის მქონე ოვალური ტაბლეტები, ერთ მხარეზე დატანილია </w:t>
      </w:r>
      <w:r w:rsidRPr="00F00200">
        <w:rPr>
          <w:rFonts w:ascii="Sylfaen" w:hAnsi="Sylfaen"/>
          <w:sz w:val="24"/>
          <w:szCs w:val="24"/>
          <w:lang w:val="en-US"/>
        </w:rPr>
        <w:t>“NVR”</w:t>
      </w:r>
      <w:r w:rsidRPr="00F00200">
        <w:rPr>
          <w:rFonts w:ascii="Sylfaen" w:hAnsi="Sylfaen"/>
          <w:sz w:val="24"/>
          <w:szCs w:val="24"/>
        </w:rPr>
        <w:t xml:space="preserve"> და მეორე მხარეზე </w:t>
      </w:r>
      <w:r w:rsidRPr="00F00200">
        <w:rPr>
          <w:rFonts w:ascii="Sylfaen" w:hAnsi="Sylfaen"/>
          <w:sz w:val="24"/>
          <w:szCs w:val="24"/>
          <w:lang w:val="en-US"/>
        </w:rPr>
        <w:t>“LZ”</w:t>
      </w:r>
      <w:r w:rsidRPr="00F00200">
        <w:rPr>
          <w:rFonts w:ascii="Sylfaen" w:hAnsi="Sylfaen"/>
          <w:sz w:val="24"/>
          <w:szCs w:val="24"/>
        </w:rPr>
        <w:t xml:space="preserve">. ტაბლეტის დაახლოებითი ზომა არის 13,1 მმ </w:t>
      </w:r>
      <w:r w:rsidRPr="00F00200">
        <w:rPr>
          <w:rFonts w:ascii="Sylfaen" w:hAnsi="Sylfaen"/>
          <w:sz w:val="24"/>
          <w:szCs w:val="24"/>
          <w:lang w:val="en-US"/>
        </w:rPr>
        <w:t xml:space="preserve">x </w:t>
      </w:r>
      <w:r w:rsidRPr="00F00200">
        <w:rPr>
          <w:rFonts w:ascii="Sylfaen" w:hAnsi="Sylfaen"/>
          <w:sz w:val="24"/>
          <w:szCs w:val="24"/>
        </w:rPr>
        <w:t>5,2 მმ.</w:t>
      </w:r>
    </w:p>
    <w:p w14:paraId="2130CC22" w14:textId="77777777" w:rsidR="000417E0" w:rsidRPr="00F00200" w:rsidRDefault="000417E0" w:rsidP="005428AE">
      <w:pPr>
        <w:spacing w:after="0" w:line="240" w:lineRule="auto"/>
        <w:jc w:val="both"/>
        <w:rPr>
          <w:rFonts w:ascii="Sylfaen" w:hAnsi="Sylfaen"/>
          <w:sz w:val="24"/>
          <w:szCs w:val="24"/>
        </w:rPr>
      </w:pPr>
      <w:r w:rsidRPr="00F00200">
        <w:rPr>
          <w:rFonts w:ascii="Sylfaen" w:hAnsi="Sylfaen"/>
          <w:sz w:val="24"/>
          <w:szCs w:val="24"/>
        </w:rPr>
        <w:t xml:space="preserve">უპერიო, აპკიანი გარსით დაფარული ტაბლეტები 49 მგ/51 მგ: ღია ყვითელი ოვალური ტაბლეტები, ერთ მხარეზე დატანილია </w:t>
      </w:r>
      <w:r w:rsidRPr="00F00200">
        <w:rPr>
          <w:rFonts w:ascii="Sylfaen" w:hAnsi="Sylfaen"/>
          <w:sz w:val="24"/>
          <w:szCs w:val="24"/>
          <w:lang w:val="en-US"/>
        </w:rPr>
        <w:t>“NVR”</w:t>
      </w:r>
      <w:r w:rsidRPr="00F00200">
        <w:rPr>
          <w:rFonts w:ascii="Sylfaen" w:hAnsi="Sylfaen"/>
          <w:sz w:val="24"/>
          <w:szCs w:val="24"/>
        </w:rPr>
        <w:t xml:space="preserve"> და მეორე მხარეზე </w:t>
      </w:r>
      <w:r w:rsidRPr="00F00200">
        <w:rPr>
          <w:rFonts w:ascii="Sylfaen" w:hAnsi="Sylfaen"/>
          <w:sz w:val="24"/>
          <w:szCs w:val="24"/>
          <w:lang w:val="en-US"/>
        </w:rPr>
        <w:t>“L</w:t>
      </w:r>
      <w:r w:rsidRPr="00F00200">
        <w:rPr>
          <w:rFonts w:ascii="Sylfaen" w:hAnsi="Sylfaen"/>
          <w:sz w:val="24"/>
          <w:szCs w:val="24"/>
        </w:rPr>
        <w:t>1</w:t>
      </w:r>
      <w:r w:rsidRPr="00F00200">
        <w:rPr>
          <w:rFonts w:ascii="Sylfaen" w:hAnsi="Sylfaen"/>
          <w:sz w:val="24"/>
          <w:szCs w:val="24"/>
          <w:lang w:val="en-US"/>
        </w:rPr>
        <w:t>”</w:t>
      </w:r>
      <w:r w:rsidRPr="00F00200">
        <w:rPr>
          <w:rFonts w:ascii="Sylfaen" w:hAnsi="Sylfaen"/>
          <w:sz w:val="24"/>
          <w:szCs w:val="24"/>
        </w:rPr>
        <w:t xml:space="preserve">. ტაბლეტის დაახლოებითი ზომა არის 13,1 მმ </w:t>
      </w:r>
      <w:r w:rsidRPr="00F00200">
        <w:rPr>
          <w:rFonts w:ascii="Sylfaen" w:hAnsi="Sylfaen"/>
          <w:sz w:val="24"/>
          <w:szCs w:val="24"/>
          <w:lang w:val="en-US"/>
        </w:rPr>
        <w:t xml:space="preserve">x </w:t>
      </w:r>
      <w:r w:rsidRPr="00F00200">
        <w:rPr>
          <w:rFonts w:ascii="Sylfaen" w:hAnsi="Sylfaen"/>
          <w:sz w:val="24"/>
          <w:szCs w:val="24"/>
        </w:rPr>
        <w:t>5,2 მმ.</w:t>
      </w:r>
    </w:p>
    <w:p w14:paraId="6813E8CD" w14:textId="77777777" w:rsidR="000417E0" w:rsidRPr="00F00200" w:rsidRDefault="000417E0" w:rsidP="005428AE">
      <w:pPr>
        <w:spacing w:after="0" w:line="240" w:lineRule="auto"/>
        <w:jc w:val="both"/>
        <w:rPr>
          <w:rFonts w:ascii="Sylfaen" w:hAnsi="Sylfaen"/>
          <w:sz w:val="24"/>
          <w:szCs w:val="24"/>
        </w:rPr>
      </w:pPr>
      <w:r w:rsidRPr="00F00200">
        <w:rPr>
          <w:rFonts w:ascii="Sylfaen" w:hAnsi="Sylfaen"/>
          <w:sz w:val="24"/>
          <w:szCs w:val="24"/>
        </w:rPr>
        <w:t xml:space="preserve">უპერიო, აპკიანი გარსით დაფარული ტაბლეტები 97 მგ/103 მგ: ღია </w:t>
      </w:r>
      <w:r w:rsidR="00A4163D" w:rsidRPr="00F00200">
        <w:rPr>
          <w:rFonts w:ascii="Sylfaen" w:hAnsi="Sylfaen"/>
          <w:sz w:val="24"/>
          <w:szCs w:val="24"/>
        </w:rPr>
        <w:t>ვარდისფერი</w:t>
      </w:r>
      <w:r w:rsidRPr="00F00200">
        <w:rPr>
          <w:rFonts w:ascii="Sylfaen" w:hAnsi="Sylfaen"/>
          <w:sz w:val="24"/>
          <w:szCs w:val="24"/>
        </w:rPr>
        <w:t xml:space="preserve"> ოვალური ტაბლეტები, ერთ მხარეზე დატანილია </w:t>
      </w:r>
      <w:r w:rsidRPr="00F00200">
        <w:rPr>
          <w:rFonts w:ascii="Sylfaen" w:hAnsi="Sylfaen"/>
          <w:sz w:val="24"/>
          <w:szCs w:val="24"/>
          <w:lang w:val="en-US"/>
        </w:rPr>
        <w:t>“NVR”</w:t>
      </w:r>
      <w:r w:rsidRPr="00F00200">
        <w:rPr>
          <w:rFonts w:ascii="Sylfaen" w:hAnsi="Sylfaen"/>
          <w:sz w:val="24"/>
          <w:szCs w:val="24"/>
        </w:rPr>
        <w:t xml:space="preserve"> და მეორე მხარეზე </w:t>
      </w:r>
      <w:r w:rsidRPr="00F00200">
        <w:rPr>
          <w:rFonts w:ascii="Sylfaen" w:hAnsi="Sylfaen"/>
          <w:sz w:val="24"/>
          <w:szCs w:val="24"/>
          <w:lang w:val="en-US"/>
        </w:rPr>
        <w:t>“L</w:t>
      </w:r>
      <w:r w:rsidRPr="00F00200">
        <w:rPr>
          <w:rFonts w:ascii="Sylfaen" w:hAnsi="Sylfaen"/>
          <w:sz w:val="24"/>
          <w:szCs w:val="24"/>
        </w:rPr>
        <w:t>1</w:t>
      </w:r>
      <w:r w:rsidR="00A4163D" w:rsidRPr="00F00200">
        <w:rPr>
          <w:rFonts w:ascii="Sylfaen" w:hAnsi="Sylfaen"/>
          <w:sz w:val="24"/>
          <w:szCs w:val="24"/>
        </w:rPr>
        <w:t>1</w:t>
      </w:r>
      <w:r w:rsidRPr="00F00200">
        <w:rPr>
          <w:rFonts w:ascii="Sylfaen" w:hAnsi="Sylfaen"/>
          <w:sz w:val="24"/>
          <w:szCs w:val="24"/>
          <w:lang w:val="en-US"/>
        </w:rPr>
        <w:t>”</w:t>
      </w:r>
      <w:r w:rsidRPr="00F00200">
        <w:rPr>
          <w:rFonts w:ascii="Sylfaen" w:hAnsi="Sylfaen"/>
          <w:sz w:val="24"/>
          <w:szCs w:val="24"/>
        </w:rPr>
        <w:t>. ტაბლეტის დაახლოებითი ზომა არის 1</w:t>
      </w:r>
      <w:r w:rsidR="00A4163D" w:rsidRPr="00F00200">
        <w:rPr>
          <w:rFonts w:ascii="Sylfaen" w:hAnsi="Sylfaen"/>
          <w:sz w:val="24"/>
          <w:szCs w:val="24"/>
        </w:rPr>
        <w:t>5</w:t>
      </w:r>
      <w:r w:rsidRPr="00F00200">
        <w:rPr>
          <w:rFonts w:ascii="Sylfaen" w:hAnsi="Sylfaen"/>
          <w:sz w:val="24"/>
          <w:szCs w:val="24"/>
        </w:rPr>
        <w:t xml:space="preserve">,1 მმ </w:t>
      </w:r>
      <w:r w:rsidRPr="00F00200">
        <w:rPr>
          <w:rFonts w:ascii="Sylfaen" w:hAnsi="Sylfaen"/>
          <w:sz w:val="24"/>
          <w:szCs w:val="24"/>
          <w:lang w:val="en-US"/>
        </w:rPr>
        <w:t xml:space="preserve">x </w:t>
      </w:r>
      <w:r w:rsidR="00A4163D" w:rsidRPr="00F00200">
        <w:rPr>
          <w:rFonts w:ascii="Sylfaen" w:hAnsi="Sylfaen"/>
          <w:sz w:val="24"/>
          <w:szCs w:val="24"/>
        </w:rPr>
        <w:t xml:space="preserve">6,0 </w:t>
      </w:r>
      <w:r w:rsidRPr="00F00200">
        <w:rPr>
          <w:rFonts w:ascii="Sylfaen" w:hAnsi="Sylfaen"/>
          <w:sz w:val="24"/>
          <w:szCs w:val="24"/>
        </w:rPr>
        <w:t>მმ.</w:t>
      </w:r>
    </w:p>
    <w:p w14:paraId="7B0C74AA" w14:textId="77777777" w:rsidR="006E7BE2" w:rsidRPr="00F00200" w:rsidRDefault="006E7BE2" w:rsidP="005428AE">
      <w:pPr>
        <w:spacing w:after="0" w:line="240" w:lineRule="auto"/>
        <w:jc w:val="both"/>
        <w:rPr>
          <w:rFonts w:ascii="Sylfaen" w:hAnsi="Sylfaen"/>
          <w:sz w:val="24"/>
          <w:szCs w:val="24"/>
        </w:rPr>
      </w:pPr>
    </w:p>
    <w:p w14:paraId="5ED6E001" w14:textId="77777777" w:rsidR="00A4163D" w:rsidRPr="00F00200" w:rsidRDefault="00A4163D" w:rsidP="005428AE">
      <w:pPr>
        <w:spacing w:after="0" w:line="240" w:lineRule="auto"/>
        <w:jc w:val="both"/>
        <w:rPr>
          <w:rFonts w:ascii="Sylfaen" w:hAnsi="Sylfaen"/>
          <w:sz w:val="24"/>
          <w:szCs w:val="24"/>
        </w:rPr>
      </w:pPr>
      <w:r w:rsidRPr="00F00200">
        <w:rPr>
          <w:rFonts w:ascii="Sylfaen" w:hAnsi="Sylfaen"/>
          <w:b/>
          <w:sz w:val="24"/>
          <w:szCs w:val="24"/>
        </w:rPr>
        <w:t>რა შედის შეფუთვაში</w:t>
      </w:r>
    </w:p>
    <w:p w14:paraId="745C76E7" w14:textId="77777777" w:rsidR="00A4163D" w:rsidRPr="00F00200" w:rsidRDefault="00A4163D" w:rsidP="005428AE">
      <w:pPr>
        <w:spacing w:after="0" w:line="240" w:lineRule="auto"/>
        <w:jc w:val="both"/>
        <w:rPr>
          <w:rFonts w:ascii="Sylfaen" w:hAnsi="Sylfaen"/>
          <w:sz w:val="24"/>
          <w:szCs w:val="24"/>
        </w:rPr>
      </w:pPr>
      <w:r w:rsidRPr="00F00200">
        <w:rPr>
          <w:rFonts w:ascii="Sylfaen" w:hAnsi="Sylfaen"/>
          <w:sz w:val="24"/>
          <w:szCs w:val="24"/>
        </w:rPr>
        <w:t>14 ტაბლეტი ბლისტერზე, მუყაოს კოლოფში მოთავსებულია 2 ბლისტერი და სამედიცინო გამოყენების ინსტრუქცია.</w:t>
      </w:r>
    </w:p>
    <w:p w14:paraId="0A168653" w14:textId="77777777" w:rsidR="006E7BE2" w:rsidRPr="00F00200" w:rsidRDefault="006E7BE2" w:rsidP="005428AE">
      <w:pPr>
        <w:spacing w:after="0" w:line="240" w:lineRule="auto"/>
        <w:jc w:val="both"/>
        <w:rPr>
          <w:rFonts w:ascii="Sylfaen" w:hAnsi="Sylfaen"/>
          <w:sz w:val="24"/>
          <w:szCs w:val="24"/>
        </w:rPr>
      </w:pPr>
    </w:p>
    <w:p w14:paraId="1A4A7561" w14:textId="47A439CB" w:rsidR="00A4163D" w:rsidRPr="00F00200" w:rsidRDefault="00A4163D" w:rsidP="005428AE">
      <w:pPr>
        <w:spacing w:after="0" w:line="240" w:lineRule="auto"/>
        <w:jc w:val="both"/>
        <w:rPr>
          <w:rFonts w:ascii="Sylfaen" w:hAnsi="Sylfaen"/>
          <w:b/>
          <w:sz w:val="24"/>
          <w:szCs w:val="24"/>
        </w:rPr>
      </w:pPr>
      <w:r w:rsidRPr="00F00200">
        <w:rPr>
          <w:rFonts w:ascii="Sylfaen" w:hAnsi="Sylfaen"/>
          <w:b/>
          <w:sz w:val="24"/>
          <w:szCs w:val="24"/>
        </w:rPr>
        <w:t xml:space="preserve">6.3 სარეგისტრაციო მოწმობის </w:t>
      </w:r>
      <w:r w:rsidR="00A95A5F" w:rsidRPr="00F00200">
        <w:rPr>
          <w:rFonts w:ascii="Sylfaen" w:hAnsi="Sylfaen"/>
          <w:b/>
          <w:sz w:val="24"/>
          <w:szCs w:val="24"/>
        </w:rPr>
        <w:t xml:space="preserve">მფლობელის </w:t>
      </w:r>
      <w:r w:rsidRPr="00F00200">
        <w:rPr>
          <w:rFonts w:ascii="Sylfaen" w:hAnsi="Sylfaen"/>
          <w:b/>
          <w:sz w:val="24"/>
          <w:szCs w:val="24"/>
        </w:rPr>
        <w:t>და მწარმოებლის დასახელება და მისამართი, რომელიც პასუხისმგებელია ხარისხის კონტროლზე</w:t>
      </w:r>
    </w:p>
    <w:p w14:paraId="41F0A7EE" w14:textId="77777777" w:rsidR="006E7BE2" w:rsidRPr="00F00200" w:rsidRDefault="006E7BE2" w:rsidP="005428AE">
      <w:pPr>
        <w:spacing w:after="0" w:line="240" w:lineRule="auto"/>
        <w:jc w:val="both"/>
        <w:rPr>
          <w:rFonts w:ascii="Sylfaen" w:hAnsi="Sylfaen"/>
          <w:b/>
          <w:sz w:val="24"/>
          <w:szCs w:val="24"/>
        </w:rPr>
      </w:pPr>
    </w:p>
    <w:p w14:paraId="3585CEA6" w14:textId="77777777" w:rsidR="00A4163D" w:rsidRPr="00F00200" w:rsidRDefault="00A4163D" w:rsidP="005428AE">
      <w:pPr>
        <w:spacing w:after="0" w:line="240" w:lineRule="auto"/>
        <w:jc w:val="both"/>
        <w:rPr>
          <w:rFonts w:ascii="Sylfaen" w:hAnsi="Sylfaen"/>
          <w:sz w:val="24"/>
          <w:szCs w:val="24"/>
        </w:rPr>
      </w:pPr>
      <w:r w:rsidRPr="00F00200">
        <w:rPr>
          <w:rFonts w:ascii="Sylfaen" w:hAnsi="Sylfaen"/>
          <w:b/>
          <w:sz w:val="24"/>
          <w:szCs w:val="24"/>
        </w:rPr>
        <w:t>სარეგისტრაციო მოწმობის მფლობელი:</w:t>
      </w:r>
    </w:p>
    <w:p w14:paraId="695589EC" w14:textId="77777777" w:rsidR="00A4163D" w:rsidRPr="00F00200" w:rsidRDefault="00A4163D" w:rsidP="005428AE">
      <w:pPr>
        <w:spacing w:after="0" w:line="240" w:lineRule="auto"/>
        <w:jc w:val="both"/>
        <w:rPr>
          <w:rFonts w:ascii="Sylfaen" w:hAnsi="Sylfaen"/>
          <w:sz w:val="24"/>
          <w:szCs w:val="24"/>
        </w:rPr>
      </w:pPr>
      <w:r w:rsidRPr="00F00200">
        <w:rPr>
          <w:rFonts w:ascii="Sylfaen" w:hAnsi="Sylfaen"/>
          <w:sz w:val="24"/>
          <w:szCs w:val="24"/>
        </w:rPr>
        <w:t>ნოვარტის ფარმა სერვისის აგ/Novartis Pharma Services AG</w:t>
      </w:r>
    </w:p>
    <w:p w14:paraId="119917DA" w14:textId="77777777" w:rsidR="00A4163D" w:rsidRPr="00F00200" w:rsidRDefault="00A4163D" w:rsidP="005428AE">
      <w:pPr>
        <w:spacing w:after="0" w:line="240" w:lineRule="auto"/>
        <w:jc w:val="both"/>
        <w:rPr>
          <w:rFonts w:ascii="Sylfaen" w:hAnsi="Sylfaen"/>
          <w:sz w:val="24"/>
          <w:szCs w:val="24"/>
        </w:rPr>
      </w:pPr>
      <w:r w:rsidRPr="00F00200">
        <w:rPr>
          <w:rFonts w:ascii="Sylfaen" w:hAnsi="Sylfaen"/>
          <w:sz w:val="24"/>
          <w:szCs w:val="24"/>
        </w:rPr>
        <w:t>ლიხშტრასე 35, 4056 ბაზელი, შვეიცარია</w:t>
      </w:r>
    </w:p>
    <w:p w14:paraId="36A56D2F" w14:textId="77777777" w:rsidR="006E7BE2" w:rsidRPr="00F00200" w:rsidRDefault="006E7BE2" w:rsidP="005428AE">
      <w:pPr>
        <w:spacing w:after="0" w:line="240" w:lineRule="auto"/>
        <w:jc w:val="both"/>
        <w:rPr>
          <w:rFonts w:ascii="Sylfaen" w:hAnsi="Sylfaen"/>
          <w:sz w:val="24"/>
          <w:szCs w:val="24"/>
        </w:rPr>
      </w:pPr>
    </w:p>
    <w:p w14:paraId="3934B600" w14:textId="77777777" w:rsidR="00A4163D" w:rsidRPr="00F00200" w:rsidRDefault="00A4163D" w:rsidP="005428AE">
      <w:pPr>
        <w:spacing w:after="0" w:line="240" w:lineRule="auto"/>
        <w:jc w:val="both"/>
        <w:rPr>
          <w:rFonts w:ascii="Sylfaen" w:hAnsi="Sylfaen"/>
          <w:sz w:val="24"/>
          <w:szCs w:val="24"/>
        </w:rPr>
      </w:pPr>
      <w:r w:rsidRPr="00F00200">
        <w:rPr>
          <w:rFonts w:ascii="Sylfaen" w:hAnsi="Sylfaen"/>
          <w:b/>
          <w:sz w:val="24"/>
          <w:szCs w:val="24"/>
        </w:rPr>
        <w:t>მწარმოებელი:</w:t>
      </w:r>
    </w:p>
    <w:p w14:paraId="3636F37E" w14:textId="6E892B36" w:rsidR="00A4163D" w:rsidRPr="00F00200" w:rsidRDefault="00F6176A" w:rsidP="005428AE">
      <w:pPr>
        <w:spacing w:after="0" w:line="240" w:lineRule="auto"/>
        <w:jc w:val="both"/>
        <w:rPr>
          <w:rFonts w:ascii="Sylfaen" w:hAnsi="Sylfaen"/>
          <w:sz w:val="24"/>
          <w:szCs w:val="24"/>
        </w:rPr>
      </w:pPr>
      <w:r w:rsidRPr="00F00200">
        <w:rPr>
          <w:rFonts w:ascii="Sylfaen" w:hAnsi="Sylfaen"/>
          <w:sz w:val="24"/>
          <w:szCs w:val="24"/>
        </w:rPr>
        <w:t>I/</w:t>
      </w:r>
      <w:r w:rsidR="00A95A5F" w:rsidRPr="00F00200">
        <w:rPr>
          <w:rFonts w:ascii="Sylfaen" w:hAnsi="Sylfaen"/>
          <w:sz w:val="24"/>
          <w:szCs w:val="24"/>
        </w:rPr>
        <w:t xml:space="preserve"> </w:t>
      </w:r>
      <w:r w:rsidR="00A4163D" w:rsidRPr="00F00200">
        <w:rPr>
          <w:rFonts w:ascii="Sylfaen" w:hAnsi="Sylfaen"/>
          <w:sz w:val="24"/>
          <w:szCs w:val="24"/>
        </w:rPr>
        <w:t>ნოვარტის ფარმა ს.პ.ა./Novartis Farma S.p.A.</w:t>
      </w:r>
    </w:p>
    <w:p w14:paraId="75280C46" w14:textId="77777777" w:rsidR="00A4163D" w:rsidRPr="00F00200" w:rsidRDefault="00A4163D" w:rsidP="005428AE">
      <w:pPr>
        <w:spacing w:after="0" w:line="240" w:lineRule="auto"/>
        <w:jc w:val="both"/>
        <w:rPr>
          <w:rFonts w:ascii="Sylfaen" w:hAnsi="Sylfaen"/>
          <w:sz w:val="24"/>
          <w:szCs w:val="24"/>
        </w:rPr>
      </w:pPr>
      <w:r w:rsidRPr="00F00200">
        <w:rPr>
          <w:rFonts w:ascii="Sylfaen" w:hAnsi="Sylfaen"/>
          <w:sz w:val="24"/>
          <w:szCs w:val="24"/>
        </w:rPr>
        <w:t>პროვინჩიალე სკიტო 131, 80058 ქ. ტორე ანუნციატა (ნეაპოლის პროვინცია), იტალია.</w:t>
      </w:r>
    </w:p>
    <w:p w14:paraId="6BE2955E" w14:textId="77777777" w:rsidR="00A95A5F" w:rsidRPr="00F00200" w:rsidRDefault="00A95A5F" w:rsidP="005428AE">
      <w:pPr>
        <w:spacing w:after="0" w:line="240" w:lineRule="auto"/>
        <w:jc w:val="both"/>
        <w:rPr>
          <w:rFonts w:ascii="Sylfaen" w:hAnsi="Sylfaen"/>
          <w:sz w:val="24"/>
          <w:szCs w:val="24"/>
        </w:rPr>
      </w:pPr>
    </w:p>
    <w:p w14:paraId="50367391" w14:textId="3D4CF0F3" w:rsidR="00F6176A" w:rsidRPr="00F00200" w:rsidRDefault="00F6176A" w:rsidP="005428AE">
      <w:pPr>
        <w:spacing w:after="0" w:line="240" w:lineRule="auto"/>
        <w:jc w:val="both"/>
        <w:rPr>
          <w:rFonts w:ascii="Sylfaen" w:hAnsi="Sylfaen"/>
          <w:sz w:val="24"/>
          <w:szCs w:val="24"/>
        </w:rPr>
      </w:pPr>
      <w:r w:rsidRPr="00F00200">
        <w:rPr>
          <w:rFonts w:ascii="Sylfaen" w:hAnsi="Sylfaen"/>
          <w:sz w:val="24"/>
          <w:szCs w:val="24"/>
        </w:rPr>
        <w:t>II/ლეკ დ.დ./Lek d.d</w:t>
      </w:r>
    </w:p>
    <w:p w14:paraId="4B738B63" w14:textId="37A47261" w:rsidR="00F6176A" w:rsidRPr="00F00200" w:rsidRDefault="00F6176A" w:rsidP="005428AE">
      <w:pPr>
        <w:spacing w:after="0" w:line="240" w:lineRule="auto"/>
        <w:jc w:val="both"/>
        <w:rPr>
          <w:rFonts w:ascii="Sylfaen" w:hAnsi="Sylfaen"/>
          <w:sz w:val="24"/>
          <w:szCs w:val="24"/>
        </w:rPr>
      </w:pPr>
      <w:r w:rsidRPr="00F00200">
        <w:rPr>
          <w:rFonts w:ascii="Sylfaen" w:hAnsi="Sylfaen"/>
          <w:sz w:val="24"/>
          <w:szCs w:val="24"/>
        </w:rPr>
        <w:t>ტრიმლინი 2D, 9220 ლენდავა, სლოვენია</w:t>
      </w:r>
    </w:p>
    <w:p w14:paraId="38D3970D" w14:textId="77777777" w:rsidR="006E7BE2" w:rsidRPr="00F00200" w:rsidRDefault="006E7BE2" w:rsidP="005428AE">
      <w:pPr>
        <w:spacing w:after="0" w:line="240" w:lineRule="auto"/>
        <w:jc w:val="both"/>
        <w:rPr>
          <w:rFonts w:ascii="Sylfaen" w:hAnsi="Sylfaen"/>
          <w:sz w:val="24"/>
          <w:szCs w:val="24"/>
        </w:rPr>
      </w:pPr>
    </w:p>
    <w:p w14:paraId="18A1A241" w14:textId="17234CAF" w:rsidR="00E957C4" w:rsidRPr="00F00200" w:rsidRDefault="003A3EE7" w:rsidP="005428AE">
      <w:pPr>
        <w:tabs>
          <w:tab w:val="left" w:pos="720"/>
        </w:tabs>
        <w:spacing w:after="0" w:line="240" w:lineRule="auto"/>
        <w:jc w:val="both"/>
        <w:rPr>
          <w:sz w:val="24"/>
          <w:szCs w:val="24"/>
        </w:rPr>
      </w:pPr>
      <w:r w:rsidRPr="00F00200">
        <w:rPr>
          <w:rFonts w:ascii="Sylfaen" w:hAnsi="Sylfaen"/>
          <w:b/>
          <w:sz w:val="24"/>
          <w:szCs w:val="24"/>
        </w:rPr>
        <w:t xml:space="preserve">6.4. </w:t>
      </w:r>
      <w:r w:rsidRPr="00F00200">
        <w:rPr>
          <w:rFonts w:ascii="Sylfaen" w:hAnsi="Sylfaen"/>
          <w:sz w:val="24"/>
          <w:szCs w:val="24"/>
        </w:rPr>
        <w:t xml:space="preserve"> </w:t>
      </w:r>
      <w:r w:rsidR="00E957C4" w:rsidRPr="00F00200">
        <w:rPr>
          <w:rFonts w:ascii="Sylfaen" w:hAnsi="Sylfaen"/>
          <w:sz w:val="24"/>
          <w:szCs w:val="24"/>
        </w:rPr>
        <w:t>გვერდითი მოვლენების და/ან ხარისხთან დაკავშირებული პრეტენზიების არსებობისას გვაცნობეთ ელ-ფოსტაზე: drugs_safety.ukraine@novartis.com</w:t>
      </w:r>
    </w:p>
    <w:p w14:paraId="1C6BE207" w14:textId="0BDA6505" w:rsidR="001D1879" w:rsidRPr="00F00200" w:rsidRDefault="001D1879" w:rsidP="005428AE">
      <w:pPr>
        <w:spacing w:after="0" w:line="240" w:lineRule="auto"/>
        <w:jc w:val="both"/>
      </w:pPr>
    </w:p>
    <w:p w14:paraId="07EB17AB" w14:textId="0A274C64" w:rsidR="006C54FF" w:rsidRPr="00F00200" w:rsidRDefault="006C54FF" w:rsidP="005428AE">
      <w:pPr>
        <w:spacing w:after="0" w:line="240" w:lineRule="auto"/>
        <w:jc w:val="both"/>
      </w:pPr>
    </w:p>
    <w:sectPr w:rsidR="006C54FF" w:rsidRPr="00F00200" w:rsidSect="00845639">
      <w:footerReference w:type="default" r:id="rId9"/>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91BCD1" w14:textId="77777777" w:rsidR="00CD0855" w:rsidRDefault="00CD0855" w:rsidP="00F6176A">
      <w:pPr>
        <w:spacing w:after="0" w:line="240" w:lineRule="auto"/>
      </w:pPr>
      <w:r>
        <w:separator/>
      </w:r>
    </w:p>
  </w:endnote>
  <w:endnote w:type="continuationSeparator" w:id="0">
    <w:p w14:paraId="4FD0EE68" w14:textId="77777777" w:rsidR="00CD0855" w:rsidRDefault="00CD0855" w:rsidP="00F61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1881537061"/>
      <w:docPartObj>
        <w:docPartGallery w:val="Page Numbers (Bottom of Page)"/>
        <w:docPartUnique/>
      </w:docPartObj>
    </w:sdtPr>
    <w:sdtEndPr>
      <w:rPr>
        <w:noProof/>
      </w:rPr>
    </w:sdtEndPr>
    <w:sdtContent>
      <w:p w14:paraId="789648AD" w14:textId="26F29BE4" w:rsidR="003740FD" w:rsidRDefault="003740FD">
        <w:pPr>
          <w:pStyle w:val="Footer"/>
          <w:jc w:val="center"/>
        </w:pPr>
        <w:r>
          <w:rPr>
            <w:noProof w:val="0"/>
          </w:rPr>
          <w:fldChar w:fldCharType="begin"/>
        </w:r>
        <w:r>
          <w:instrText xml:space="preserve"> PAGE   \* MERGEFORMAT </w:instrText>
        </w:r>
        <w:r>
          <w:rPr>
            <w:noProof w:val="0"/>
          </w:rPr>
          <w:fldChar w:fldCharType="separate"/>
        </w:r>
        <w:r>
          <w:t>2</w:t>
        </w:r>
        <w:r>
          <w:fldChar w:fldCharType="end"/>
        </w:r>
      </w:p>
    </w:sdtContent>
  </w:sdt>
  <w:p w14:paraId="3FFDF96B" w14:textId="77777777" w:rsidR="003740FD" w:rsidRDefault="003740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CA09BD" w14:textId="77777777" w:rsidR="00CD0855" w:rsidRDefault="00CD0855" w:rsidP="00F6176A">
      <w:pPr>
        <w:spacing w:after="0" w:line="240" w:lineRule="auto"/>
      </w:pPr>
      <w:r>
        <w:separator/>
      </w:r>
    </w:p>
  </w:footnote>
  <w:footnote w:type="continuationSeparator" w:id="0">
    <w:p w14:paraId="6189F12E" w14:textId="77777777" w:rsidR="00CD0855" w:rsidRDefault="00CD0855" w:rsidP="00F617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B20B5"/>
    <w:multiLevelType w:val="hybridMultilevel"/>
    <w:tmpl w:val="03820C3A"/>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 w15:restartNumberingAfterBreak="0">
    <w:nsid w:val="25A25ECB"/>
    <w:multiLevelType w:val="hybridMultilevel"/>
    <w:tmpl w:val="9418C228"/>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 w15:restartNumberingAfterBreak="0">
    <w:nsid w:val="4C3841B5"/>
    <w:multiLevelType w:val="hybridMultilevel"/>
    <w:tmpl w:val="FD506CEC"/>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 w15:restartNumberingAfterBreak="0">
    <w:nsid w:val="50330B79"/>
    <w:multiLevelType w:val="hybridMultilevel"/>
    <w:tmpl w:val="99EEC53E"/>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4" w15:restartNumberingAfterBreak="0">
    <w:nsid w:val="5D4D12A0"/>
    <w:multiLevelType w:val="hybridMultilevel"/>
    <w:tmpl w:val="59C68C16"/>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5" w15:restartNumberingAfterBreak="0">
    <w:nsid w:val="68123F43"/>
    <w:multiLevelType w:val="hybridMultilevel"/>
    <w:tmpl w:val="5FACA966"/>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6" w15:restartNumberingAfterBreak="0">
    <w:nsid w:val="6C4A2E08"/>
    <w:multiLevelType w:val="hybridMultilevel"/>
    <w:tmpl w:val="3B14DC62"/>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num w:numId="1" w16cid:durableId="1880584258">
    <w:abstractNumId w:val="2"/>
  </w:num>
  <w:num w:numId="2" w16cid:durableId="1118639656">
    <w:abstractNumId w:val="3"/>
  </w:num>
  <w:num w:numId="3" w16cid:durableId="1955668767">
    <w:abstractNumId w:val="0"/>
  </w:num>
  <w:num w:numId="4" w16cid:durableId="746225522">
    <w:abstractNumId w:val="4"/>
  </w:num>
  <w:num w:numId="5" w16cid:durableId="757412582">
    <w:abstractNumId w:val="6"/>
  </w:num>
  <w:num w:numId="6" w16cid:durableId="1449854955">
    <w:abstractNumId w:val="5"/>
  </w:num>
  <w:num w:numId="7" w16cid:durableId="16865156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141"/>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45639"/>
    <w:rsid w:val="00000EF7"/>
    <w:rsid w:val="00001790"/>
    <w:rsid w:val="0000199D"/>
    <w:rsid w:val="00001D38"/>
    <w:rsid w:val="000024EF"/>
    <w:rsid w:val="000027E0"/>
    <w:rsid w:val="000044A0"/>
    <w:rsid w:val="000048F5"/>
    <w:rsid w:val="00005C6D"/>
    <w:rsid w:val="00005DE7"/>
    <w:rsid w:val="00006B7C"/>
    <w:rsid w:val="00006E4B"/>
    <w:rsid w:val="000071AE"/>
    <w:rsid w:val="000073A1"/>
    <w:rsid w:val="00007739"/>
    <w:rsid w:val="00011596"/>
    <w:rsid w:val="000120BF"/>
    <w:rsid w:val="00012366"/>
    <w:rsid w:val="00012A5A"/>
    <w:rsid w:val="00013103"/>
    <w:rsid w:val="00016584"/>
    <w:rsid w:val="00016911"/>
    <w:rsid w:val="000170D5"/>
    <w:rsid w:val="0001744B"/>
    <w:rsid w:val="00017C3A"/>
    <w:rsid w:val="00020AB7"/>
    <w:rsid w:val="0002192A"/>
    <w:rsid w:val="00021E24"/>
    <w:rsid w:val="0002389E"/>
    <w:rsid w:val="000238AA"/>
    <w:rsid w:val="00024C5F"/>
    <w:rsid w:val="0002544D"/>
    <w:rsid w:val="00025F44"/>
    <w:rsid w:val="0002634C"/>
    <w:rsid w:val="00027DFD"/>
    <w:rsid w:val="00030054"/>
    <w:rsid w:val="00030D66"/>
    <w:rsid w:val="000318B2"/>
    <w:rsid w:val="00031CD0"/>
    <w:rsid w:val="00033285"/>
    <w:rsid w:val="000333A5"/>
    <w:rsid w:val="00034F12"/>
    <w:rsid w:val="00035D58"/>
    <w:rsid w:val="000363C2"/>
    <w:rsid w:val="00036AB1"/>
    <w:rsid w:val="00036C8D"/>
    <w:rsid w:val="00036FD4"/>
    <w:rsid w:val="00040193"/>
    <w:rsid w:val="000409A6"/>
    <w:rsid w:val="00040DB0"/>
    <w:rsid w:val="000417E0"/>
    <w:rsid w:val="00041B7B"/>
    <w:rsid w:val="000425DA"/>
    <w:rsid w:val="00042E0B"/>
    <w:rsid w:val="00044666"/>
    <w:rsid w:val="00044F4B"/>
    <w:rsid w:val="000452EC"/>
    <w:rsid w:val="00046269"/>
    <w:rsid w:val="00046367"/>
    <w:rsid w:val="000505FE"/>
    <w:rsid w:val="000522CA"/>
    <w:rsid w:val="00052EE6"/>
    <w:rsid w:val="00053007"/>
    <w:rsid w:val="000538F0"/>
    <w:rsid w:val="00054365"/>
    <w:rsid w:val="0005569D"/>
    <w:rsid w:val="00055A60"/>
    <w:rsid w:val="00055C7C"/>
    <w:rsid w:val="00055FC4"/>
    <w:rsid w:val="00056262"/>
    <w:rsid w:val="000573FC"/>
    <w:rsid w:val="000602E2"/>
    <w:rsid w:val="00060336"/>
    <w:rsid w:val="00061159"/>
    <w:rsid w:val="00061162"/>
    <w:rsid w:val="000613F5"/>
    <w:rsid w:val="00061722"/>
    <w:rsid w:val="00061929"/>
    <w:rsid w:val="000624B1"/>
    <w:rsid w:val="00062975"/>
    <w:rsid w:val="00065DB5"/>
    <w:rsid w:val="0006603C"/>
    <w:rsid w:val="00066DB4"/>
    <w:rsid w:val="00067E9F"/>
    <w:rsid w:val="00071527"/>
    <w:rsid w:val="00071E57"/>
    <w:rsid w:val="00072910"/>
    <w:rsid w:val="00073587"/>
    <w:rsid w:val="0007522A"/>
    <w:rsid w:val="0008017F"/>
    <w:rsid w:val="0008128B"/>
    <w:rsid w:val="00082318"/>
    <w:rsid w:val="000824E8"/>
    <w:rsid w:val="00082DB5"/>
    <w:rsid w:val="00083643"/>
    <w:rsid w:val="000837B3"/>
    <w:rsid w:val="0008418D"/>
    <w:rsid w:val="00085B6B"/>
    <w:rsid w:val="00085F2F"/>
    <w:rsid w:val="000866C2"/>
    <w:rsid w:val="000869C2"/>
    <w:rsid w:val="00087216"/>
    <w:rsid w:val="000903F6"/>
    <w:rsid w:val="00090F90"/>
    <w:rsid w:val="00092F87"/>
    <w:rsid w:val="000952A9"/>
    <w:rsid w:val="0009541C"/>
    <w:rsid w:val="00095779"/>
    <w:rsid w:val="00095BE1"/>
    <w:rsid w:val="00095F32"/>
    <w:rsid w:val="00096361"/>
    <w:rsid w:val="00096659"/>
    <w:rsid w:val="00096A39"/>
    <w:rsid w:val="000A0F36"/>
    <w:rsid w:val="000A12B6"/>
    <w:rsid w:val="000A1416"/>
    <w:rsid w:val="000A185C"/>
    <w:rsid w:val="000A22FF"/>
    <w:rsid w:val="000A2BFC"/>
    <w:rsid w:val="000A34E1"/>
    <w:rsid w:val="000A38C2"/>
    <w:rsid w:val="000A3981"/>
    <w:rsid w:val="000A46C7"/>
    <w:rsid w:val="000A4781"/>
    <w:rsid w:val="000A4CD3"/>
    <w:rsid w:val="000A4DBD"/>
    <w:rsid w:val="000A5BAC"/>
    <w:rsid w:val="000A651E"/>
    <w:rsid w:val="000A6ED3"/>
    <w:rsid w:val="000A7C47"/>
    <w:rsid w:val="000B0E46"/>
    <w:rsid w:val="000B1495"/>
    <w:rsid w:val="000B1BDE"/>
    <w:rsid w:val="000B3286"/>
    <w:rsid w:val="000B3B61"/>
    <w:rsid w:val="000B4054"/>
    <w:rsid w:val="000B408C"/>
    <w:rsid w:val="000B445F"/>
    <w:rsid w:val="000B491C"/>
    <w:rsid w:val="000B4B98"/>
    <w:rsid w:val="000B503C"/>
    <w:rsid w:val="000B634C"/>
    <w:rsid w:val="000B664A"/>
    <w:rsid w:val="000B7438"/>
    <w:rsid w:val="000B7477"/>
    <w:rsid w:val="000C00CB"/>
    <w:rsid w:val="000C0B54"/>
    <w:rsid w:val="000C0F2E"/>
    <w:rsid w:val="000C1725"/>
    <w:rsid w:val="000C178A"/>
    <w:rsid w:val="000C21DB"/>
    <w:rsid w:val="000C32A5"/>
    <w:rsid w:val="000C3691"/>
    <w:rsid w:val="000C3A05"/>
    <w:rsid w:val="000C4357"/>
    <w:rsid w:val="000C5C0D"/>
    <w:rsid w:val="000C6136"/>
    <w:rsid w:val="000C69E8"/>
    <w:rsid w:val="000C6A51"/>
    <w:rsid w:val="000C6A55"/>
    <w:rsid w:val="000C6FE0"/>
    <w:rsid w:val="000C7649"/>
    <w:rsid w:val="000C7B31"/>
    <w:rsid w:val="000D0380"/>
    <w:rsid w:val="000D0800"/>
    <w:rsid w:val="000D1487"/>
    <w:rsid w:val="000D1956"/>
    <w:rsid w:val="000D1FD2"/>
    <w:rsid w:val="000D2074"/>
    <w:rsid w:val="000D242A"/>
    <w:rsid w:val="000D2580"/>
    <w:rsid w:val="000D2A03"/>
    <w:rsid w:val="000D465B"/>
    <w:rsid w:val="000D5068"/>
    <w:rsid w:val="000D5A04"/>
    <w:rsid w:val="000D5AF2"/>
    <w:rsid w:val="000D6226"/>
    <w:rsid w:val="000D6691"/>
    <w:rsid w:val="000D6B7B"/>
    <w:rsid w:val="000D6BBB"/>
    <w:rsid w:val="000D728F"/>
    <w:rsid w:val="000E00B5"/>
    <w:rsid w:val="000E03FF"/>
    <w:rsid w:val="000E081A"/>
    <w:rsid w:val="000E097D"/>
    <w:rsid w:val="000E154B"/>
    <w:rsid w:val="000E1B86"/>
    <w:rsid w:val="000E1DA1"/>
    <w:rsid w:val="000E1DCB"/>
    <w:rsid w:val="000E2C99"/>
    <w:rsid w:val="000E2D5E"/>
    <w:rsid w:val="000E32BA"/>
    <w:rsid w:val="000E386C"/>
    <w:rsid w:val="000E406B"/>
    <w:rsid w:val="000E49AE"/>
    <w:rsid w:val="000E60F4"/>
    <w:rsid w:val="000E68AD"/>
    <w:rsid w:val="000E6E2A"/>
    <w:rsid w:val="000E6FA3"/>
    <w:rsid w:val="000E731A"/>
    <w:rsid w:val="000E7439"/>
    <w:rsid w:val="000E7686"/>
    <w:rsid w:val="000F07A3"/>
    <w:rsid w:val="000F1C32"/>
    <w:rsid w:val="000F380B"/>
    <w:rsid w:val="000F5A0A"/>
    <w:rsid w:val="000F6011"/>
    <w:rsid w:val="000F6E50"/>
    <w:rsid w:val="000F78D2"/>
    <w:rsid w:val="000F7F00"/>
    <w:rsid w:val="001010F0"/>
    <w:rsid w:val="00101459"/>
    <w:rsid w:val="00101521"/>
    <w:rsid w:val="00101825"/>
    <w:rsid w:val="00101B78"/>
    <w:rsid w:val="0010240B"/>
    <w:rsid w:val="0010266C"/>
    <w:rsid w:val="00102FB7"/>
    <w:rsid w:val="00104977"/>
    <w:rsid w:val="00105307"/>
    <w:rsid w:val="00105527"/>
    <w:rsid w:val="00106264"/>
    <w:rsid w:val="0011053E"/>
    <w:rsid w:val="00110AD3"/>
    <w:rsid w:val="00110FBF"/>
    <w:rsid w:val="0011148F"/>
    <w:rsid w:val="0011220F"/>
    <w:rsid w:val="00112238"/>
    <w:rsid w:val="00114B24"/>
    <w:rsid w:val="001159DE"/>
    <w:rsid w:val="00115C60"/>
    <w:rsid w:val="00115FC6"/>
    <w:rsid w:val="00117D3F"/>
    <w:rsid w:val="00120D83"/>
    <w:rsid w:val="00122931"/>
    <w:rsid w:val="00122EE8"/>
    <w:rsid w:val="001232DE"/>
    <w:rsid w:val="00124C93"/>
    <w:rsid w:val="00125DCA"/>
    <w:rsid w:val="00126F8E"/>
    <w:rsid w:val="001273E0"/>
    <w:rsid w:val="00130461"/>
    <w:rsid w:val="001305EA"/>
    <w:rsid w:val="0013068E"/>
    <w:rsid w:val="00131070"/>
    <w:rsid w:val="00131B15"/>
    <w:rsid w:val="00131EA8"/>
    <w:rsid w:val="00131FB0"/>
    <w:rsid w:val="00132049"/>
    <w:rsid w:val="001323F9"/>
    <w:rsid w:val="0013248F"/>
    <w:rsid w:val="001326E1"/>
    <w:rsid w:val="00132744"/>
    <w:rsid w:val="00132EF8"/>
    <w:rsid w:val="00133FE7"/>
    <w:rsid w:val="00134B93"/>
    <w:rsid w:val="00134E86"/>
    <w:rsid w:val="0013516A"/>
    <w:rsid w:val="00136A6E"/>
    <w:rsid w:val="0013794C"/>
    <w:rsid w:val="00140915"/>
    <w:rsid w:val="00140997"/>
    <w:rsid w:val="0014164A"/>
    <w:rsid w:val="001427C4"/>
    <w:rsid w:val="00142DC2"/>
    <w:rsid w:val="00144FEA"/>
    <w:rsid w:val="00145213"/>
    <w:rsid w:val="001456DE"/>
    <w:rsid w:val="00145A8A"/>
    <w:rsid w:val="00145BBA"/>
    <w:rsid w:val="00146B0B"/>
    <w:rsid w:val="00146BF3"/>
    <w:rsid w:val="00146C4F"/>
    <w:rsid w:val="00147464"/>
    <w:rsid w:val="00150554"/>
    <w:rsid w:val="00151D40"/>
    <w:rsid w:val="0015268F"/>
    <w:rsid w:val="00152964"/>
    <w:rsid w:val="0015367D"/>
    <w:rsid w:val="00153C2C"/>
    <w:rsid w:val="00155A36"/>
    <w:rsid w:val="00156615"/>
    <w:rsid w:val="00157B22"/>
    <w:rsid w:val="00157E25"/>
    <w:rsid w:val="0016002B"/>
    <w:rsid w:val="00160AE4"/>
    <w:rsid w:val="00160EF7"/>
    <w:rsid w:val="00161DBB"/>
    <w:rsid w:val="001620F2"/>
    <w:rsid w:val="001625A5"/>
    <w:rsid w:val="00163175"/>
    <w:rsid w:val="0016322D"/>
    <w:rsid w:val="00163952"/>
    <w:rsid w:val="00163B4F"/>
    <w:rsid w:val="00163EDC"/>
    <w:rsid w:val="001644C7"/>
    <w:rsid w:val="00164F87"/>
    <w:rsid w:val="00165CDA"/>
    <w:rsid w:val="00165DC7"/>
    <w:rsid w:val="00166CC9"/>
    <w:rsid w:val="00166FF6"/>
    <w:rsid w:val="00167344"/>
    <w:rsid w:val="00167E24"/>
    <w:rsid w:val="00171D00"/>
    <w:rsid w:val="0017226B"/>
    <w:rsid w:val="0017296B"/>
    <w:rsid w:val="00172A9A"/>
    <w:rsid w:val="001738D0"/>
    <w:rsid w:val="001741F2"/>
    <w:rsid w:val="00174E93"/>
    <w:rsid w:val="00175360"/>
    <w:rsid w:val="00175956"/>
    <w:rsid w:val="001761EB"/>
    <w:rsid w:val="00176B1E"/>
    <w:rsid w:val="001775C9"/>
    <w:rsid w:val="00180948"/>
    <w:rsid w:val="001811CC"/>
    <w:rsid w:val="00181E20"/>
    <w:rsid w:val="00183418"/>
    <w:rsid w:val="00183464"/>
    <w:rsid w:val="001843B6"/>
    <w:rsid w:val="00185154"/>
    <w:rsid w:val="001852F7"/>
    <w:rsid w:val="0018543F"/>
    <w:rsid w:val="00186096"/>
    <w:rsid w:val="0018631D"/>
    <w:rsid w:val="001865C5"/>
    <w:rsid w:val="0018743E"/>
    <w:rsid w:val="00187A35"/>
    <w:rsid w:val="00187B18"/>
    <w:rsid w:val="00187E2B"/>
    <w:rsid w:val="001907F9"/>
    <w:rsid w:val="0019260D"/>
    <w:rsid w:val="0019286C"/>
    <w:rsid w:val="00192EBD"/>
    <w:rsid w:val="00193417"/>
    <w:rsid w:val="00193A7C"/>
    <w:rsid w:val="00193FD2"/>
    <w:rsid w:val="001943BC"/>
    <w:rsid w:val="00194AE9"/>
    <w:rsid w:val="00194D5C"/>
    <w:rsid w:val="00194DCE"/>
    <w:rsid w:val="00195869"/>
    <w:rsid w:val="00195AB3"/>
    <w:rsid w:val="001966C2"/>
    <w:rsid w:val="00197085"/>
    <w:rsid w:val="0019733F"/>
    <w:rsid w:val="001A0C0F"/>
    <w:rsid w:val="001A1467"/>
    <w:rsid w:val="001A1798"/>
    <w:rsid w:val="001A1CCB"/>
    <w:rsid w:val="001A1E23"/>
    <w:rsid w:val="001A1F18"/>
    <w:rsid w:val="001A4823"/>
    <w:rsid w:val="001A4890"/>
    <w:rsid w:val="001A514F"/>
    <w:rsid w:val="001A5300"/>
    <w:rsid w:val="001A569D"/>
    <w:rsid w:val="001A5D85"/>
    <w:rsid w:val="001A6951"/>
    <w:rsid w:val="001A6D2D"/>
    <w:rsid w:val="001B105B"/>
    <w:rsid w:val="001B1976"/>
    <w:rsid w:val="001B1F42"/>
    <w:rsid w:val="001B257B"/>
    <w:rsid w:val="001B25EC"/>
    <w:rsid w:val="001B3859"/>
    <w:rsid w:val="001B4201"/>
    <w:rsid w:val="001B444D"/>
    <w:rsid w:val="001B4727"/>
    <w:rsid w:val="001B4DA8"/>
    <w:rsid w:val="001B524F"/>
    <w:rsid w:val="001B64F3"/>
    <w:rsid w:val="001B673E"/>
    <w:rsid w:val="001B7D23"/>
    <w:rsid w:val="001C0766"/>
    <w:rsid w:val="001C2050"/>
    <w:rsid w:val="001C2234"/>
    <w:rsid w:val="001C3B4A"/>
    <w:rsid w:val="001C58A3"/>
    <w:rsid w:val="001C6BA6"/>
    <w:rsid w:val="001C7134"/>
    <w:rsid w:val="001C7EAC"/>
    <w:rsid w:val="001D0398"/>
    <w:rsid w:val="001D1879"/>
    <w:rsid w:val="001D607B"/>
    <w:rsid w:val="001D6A91"/>
    <w:rsid w:val="001D765B"/>
    <w:rsid w:val="001D7D9A"/>
    <w:rsid w:val="001E0477"/>
    <w:rsid w:val="001E05BB"/>
    <w:rsid w:val="001E074B"/>
    <w:rsid w:val="001E1AB5"/>
    <w:rsid w:val="001E210D"/>
    <w:rsid w:val="001E287C"/>
    <w:rsid w:val="001E2B76"/>
    <w:rsid w:val="001E4794"/>
    <w:rsid w:val="001E5025"/>
    <w:rsid w:val="001E504A"/>
    <w:rsid w:val="001E50BB"/>
    <w:rsid w:val="001E50EB"/>
    <w:rsid w:val="001E51E6"/>
    <w:rsid w:val="001E52AC"/>
    <w:rsid w:val="001E54E8"/>
    <w:rsid w:val="001E623F"/>
    <w:rsid w:val="001E6E28"/>
    <w:rsid w:val="001E7187"/>
    <w:rsid w:val="001E7786"/>
    <w:rsid w:val="001E7D0C"/>
    <w:rsid w:val="001F06EB"/>
    <w:rsid w:val="001F0CA7"/>
    <w:rsid w:val="001F1080"/>
    <w:rsid w:val="001F1C2F"/>
    <w:rsid w:val="001F1E24"/>
    <w:rsid w:val="001F2173"/>
    <w:rsid w:val="001F2819"/>
    <w:rsid w:val="001F2DC3"/>
    <w:rsid w:val="001F300D"/>
    <w:rsid w:val="001F33F9"/>
    <w:rsid w:val="001F3E18"/>
    <w:rsid w:val="001F3EDE"/>
    <w:rsid w:val="001F41A7"/>
    <w:rsid w:val="001F46DB"/>
    <w:rsid w:val="001F5531"/>
    <w:rsid w:val="001F613B"/>
    <w:rsid w:val="001F6909"/>
    <w:rsid w:val="001F6C0F"/>
    <w:rsid w:val="001F7B57"/>
    <w:rsid w:val="001F7BE5"/>
    <w:rsid w:val="00200111"/>
    <w:rsid w:val="002010FC"/>
    <w:rsid w:val="002014C7"/>
    <w:rsid w:val="00201DCC"/>
    <w:rsid w:val="00201E67"/>
    <w:rsid w:val="00202C45"/>
    <w:rsid w:val="0020301A"/>
    <w:rsid w:val="002048F4"/>
    <w:rsid w:val="00204A2D"/>
    <w:rsid w:val="00204D86"/>
    <w:rsid w:val="00204DFE"/>
    <w:rsid w:val="00204F13"/>
    <w:rsid w:val="002058F2"/>
    <w:rsid w:val="0020638C"/>
    <w:rsid w:val="00210384"/>
    <w:rsid w:val="00210789"/>
    <w:rsid w:val="002113F3"/>
    <w:rsid w:val="0021242F"/>
    <w:rsid w:val="00212666"/>
    <w:rsid w:val="00213D34"/>
    <w:rsid w:val="0021478B"/>
    <w:rsid w:val="00215696"/>
    <w:rsid w:val="0021643D"/>
    <w:rsid w:val="00216651"/>
    <w:rsid w:val="002169F5"/>
    <w:rsid w:val="00217717"/>
    <w:rsid w:val="002177E6"/>
    <w:rsid w:val="002203C3"/>
    <w:rsid w:val="00220FC3"/>
    <w:rsid w:val="0022192F"/>
    <w:rsid w:val="00221ADE"/>
    <w:rsid w:val="00222100"/>
    <w:rsid w:val="002226F2"/>
    <w:rsid w:val="0022290C"/>
    <w:rsid w:val="00224A82"/>
    <w:rsid w:val="00224E9C"/>
    <w:rsid w:val="00225DD2"/>
    <w:rsid w:val="00226D06"/>
    <w:rsid w:val="00230356"/>
    <w:rsid w:val="0023037A"/>
    <w:rsid w:val="00231590"/>
    <w:rsid w:val="0023209B"/>
    <w:rsid w:val="002323E4"/>
    <w:rsid w:val="0023334C"/>
    <w:rsid w:val="00234055"/>
    <w:rsid w:val="0023762F"/>
    <w:rsid w:val="00237A42"/>
    <w:rsid w:val="00237F72"/>
    <w:rsid w:val="0024011C"/>
    <w:rsid w:val="002419E9"/>
    <w:rsid w:val="00242022"/>
    <w:rsid w:val="0024204C"/>
    <w:rsid w:val="00242562"/>
    <w:rsid w:val="0024299C"/>
    <w:rsid w:val="00242F0F"/>
    <w:rsid w:val="00242F26"/>
    <w:rsid w:val="00243733"/>
    <w:rsid w:val="00244A87"/>
    <w:rsid w:val="00244E83"/>
    <w:rsid w:val="00245C48"/>
    <w:rsid w:val="0024639D"/>
    <w:rsid w:val="00246E0D"/>
    <w:rsid w:val="002479CC"/>
    <w:rsid w:val="00247F29"/>
    <w:rsid w:val="002505A3"/>
    <w:rsid w:val="00250691"/>
    <w:rsid w:val="00250F0D"/>
    <w:rsid w:val="00252022"/>
    <w:rsid w:val="00253025"/>
    <w:rsid w:val="00253097"/>
    <w:rsid w:val="00253237"/>
    <w:rsid w:val="00253ADC"/>
    <w:rsid w:val="00253D16"/>
    <w:rsid w:val="002540D2"/>
    <w:rsid w:val="00254D31"/>
    <w:rsid w:val="00254F70"/>
    <w:rsid w:val="00255956"/>
    <w:rsid w:val="002559AD"/>
    <w:rsid w:val="00256D38"/>
    <w:rsid w:val="00256F86"/>
    <w:rsid w:val="00257281"/>
    <w:rsid w:val="00260360"/>
    <w:rsid w:val="002604D5"/>
    <w:rsid w:val="002608F7"/>
    <w:rsid w:val="00261771"/>
    <w:rsid w:val="00263C43"/>
    <w:rsid w:val="002643DD"/>
    <w:rsid w:val="00264ECE"/>
    <w:rsid w:val="002651F0"/>
    <w:rsid w:val="0026584B"/>
    <w:rsid w:val="00265BBC"/>
    <w:rsid w:val="00266634"/>
    <w:rsid w:val="002703EC"/>
    <w:rsid w:val="00270BD4"/>
    <w:rsid w:val="00270D56"/>
    <w:rsid w:val="00271437"/>
    <w:rsid w:val="00271BE7"/>
    <w:rsid w:val="00272F76"/>
    <w:rsid w:val="002731AE"/>
    <w:rsid w:val="002731D3"/>
    <w:rsid w:val="00273B9F"/>
    <w:rsid w:val="002769D1"/>
    <w:rsid w:val="00276E60"/>
    <w:rsid w:val="00276FE2"/>
    <w:rsid w:val="002774D4"/>
    <w:rsid w:val="00277C4F"/>
    <w:rsid w:val="00277D4A"/>
    <w:rsid w:val="00280370"/>
    <w:rsid w:val="00280787"/>
    <w:rsid w:val="00280ABC"/>
    <w:rsid w:val="00280AE0"/>
    <w:rsid w:val="002817A9"/>
    <w:rsid w:val="00281B35"/>
    <w:rsid w:val="00282483"/>
    <w:rsid w:val="00282919"/>
    <w:rsid w:val="00282FC9"/>
    <w:rsid w:val="002834A1"/>
    <w:rsid w:val="00283BDA"/>
    <w:rsid w:val="00283D65"/>
    <w:rsid w:val="00285124"/>
    <w:rsid w:val="00285340"/>
    <w:rsid w:val="00286570"/>
    <w:rsid w:val="002873D8"/>
    <w:rsid w:val="00287941"/>
    <w:rsid w:val="0029065F"/>
    <w:rsid w:val="0029176E"/>
    <w:rsid w:val="00291827"/>
    <w:rsid w:val="00291836"/>
    <w:rsid w:val="00292043"/>
    <w:rsid w:val="0029441A"/>
    <w:rsid w:val="00294D56"/>
    <w:rsid w:val="00295A84"/>
    <w:rsid w:val="00295C14"/>
    <w:rsid w:val="00295E5A"/>
    <w:rsid w:val="00296534"/>
    <w:rsid w:val="0029653C"/>
    <w:rsid w:val="00296776"/>
    <w:rsid w:val="00296A5B"/>
    <w:rsid w:val="00296CA0"/>
    <w:rsid w:val="00297F5B"/>
    <w:rsid w:val="002A184C"/>
    <w:rsid w:val="002A1C3E"/>
    <w:rsid w:val="002A2F8C"/>
    <w:rsid w:val="002A4377"/>
    <w:rsid w:val="002A4F02"/>
    <w:rsid w:val="002A5022"/>
    <w:rsid w:val="002A5AD6"/>
    <w:rsid w:val="002A6801"/>
    <w:rsid w:val="002B041E"/>
    <w:rsid w:val="002B11AB"/>
    <w:rsid w:val="002B1553"/>
    <w:rsid w:val="002B2589"/>
    <w:rsid w:val="002B2C69"/>
    <w:rsid w:val="002B34D9"/>
    <w:rsid w:val="002B40B6"/>
    <w:rsid w:val="002B4D4D"/>
    <w:rsid w:val="002B5163"/>
    <w:rsid w:val="002B5E9B"/>
    <w:rsid w:val="002B6FD8"/>
    <w:rsid w:val="002C05C7"/>
    <w:rsid w:val="002C0F69"/>
    <w:rsid w:val="002C2326"/>
    <w:rsid w:val="002C33FC"/>
    <w:rsid w:val="002C38DC"/>
    <w:rsid w:val="002C48A7"/>
    <w:rsid w:val="002C52CC"/>
    <w:rsid w:val="002C5DB2"/>
    <w:rsid w:val="002C71E5"/>
    <w:rsid w:val="002C7615"/>
    <w:rsid w:val="002C7961"/>
    <w:rsid w:val="002D0617"/>
    <w:rsid w:val="002D0746"/>
    <w:rsid w:val="002D26B0"/>
    <w:rsid w:val="002D2FDF"/>
    <w:rsid w:val="002D40D3"/>
    <w:rsid w:val="002D4227"/>
    <w:rsid w:val="002D5094"/>
    <w:rsid w:val="002D53C4"/>
    <w:rsid w:val="002D6B8F"/>
    <w:rsid w:val="002D6DF5"/>
    <w:rsid w:val="002D6F83"/>
    <w:rsid w:val="002E11D2"/>
    <w:rsid w:val="002E137D"/>
    <w:rsid w:val="002E1E18"/>
    <w:rsid w:val="002E1F4E"/>
    <w:rsid w:val="002E20AF"/>
    <w:rsid w:val="002E211E"/>
    <w:rsid w:val="002E282B"/>
    <w:rsid w:val="002E2C3F"/>
    <w:rsid w:val="002E3065"/>
    <w:rsid w:val="002E38C6"/>
    <w:rsid w:val="002E3A67"/>
    <w:rsid w:val="002E429F"/>
    <w:rsid w:val="002E453C"/>
    <w:rsid w:val="002E4540"/>
    <w:rsid w:val="002E49AD"/>
    <w:rsid w:val="002E5831"/>
    <w:rsid w:val="002E59E9"/>
    <w:rsid w:val="002E5F1A"/>
    <w:rsid w:val="002F00DE"/>
    <w:rsid w:val="002F0ECF"/>
    <w:rsid w:val="002F1813"/>
    <w:rsid w:val="002F2516"/>
    <w:rsid w:val="002F3138"/>
    <w:rsid w:val="002F36DA"/>
    <w:rsid w:val="002F46CA"/>
    <w:rsid w:val="002F595A"/>
    <w:rsid w:val="002F5A0F"/>
    <w:rsid w:val="002F60CE"/>
    <w:rsid w:val="002F6501"/>
    <w:rsid w:val="002F655E"/>
    <w:rsid w:val="002F6652"/>
    <w:rsid w:val="002F7B60"/>
    <w:rsid w:val="002F7E26"/>
    <w:rsid w:val="002F7E7D"/>
    <w:rsid w:val="00300909"/>
    <w:rsid w:val="00301169"/>
    <w:rsid w:val="00302B3C"/>
    <w:rsid w:val="00303042"/>
    <w:rsid w:val="00303511"/>
    <w:rsid w:val="00303AB8"/>
    <w:rsid w:val="00303E89"/>
    <w:rsid w:val="00306379"/>
    <w:rsid w:val="00306EBB"/>
    <w:rsid w:val="00307C2C"/>
    <w:rsid w:val="00307F08"/>
    <w:rsid w:val="00307F47"/>
    <w:rsid w:val="00310080"/>
    <w:rsid w:val="00310681"/>
    <w:rsid w:val="00311159"/>
    <w:rsid w:val="00313958"/>
    <w:rsid w:val="0031504E"/>
    <w:rsid w:val="00315F76"/>
    <w:rsid w:val="00316ED5"/>
    <w:rsid w:val="00317724"/>
    <w:rsid w:val="00317EFA"/>
    <w:rsid w:val="00320693"/>
    <w:rsid w:val="00321634"/>
    <w:rsid w:val="00322882"/>
    <w:rsid w:val="00322B94"/>
    <w:rsid w:val="00323A7C"/>
    <w:rsid w:val="00323F6B"/>
    <w:rsid w:val="00325379"/>
    <w:rsid w:val="003255BF"/>
    <w:rsid w:val="003259DE"/>
    <w:rsid w:val="003271BA"/>
    <w:rsid w:val="00327B53"/>
    <w:rsid w:val="003302A6"/>
    <w:rsid w:val="00330F34"/>
    <w:rsid w:val="00331B24"/>
    <w:rsid w:val="003340C9"/>
    <w:rsid w:val="0033481B"/>
    <w:rsid w:val="00334C17"/>
    <w:rsid w:val="00334EC1"/>
    <w:rsid w:val="00335037"/>
    <w:rsid w:val="00335065"/>
    <w:rsid w:val="003353F3"/>
    <w:rsid w:val="00335453"/>
    <w:rsid w:val="00335E05"/>
    <w:rsid w:val="00335F58"/>
    <w:rsid w:val="003363C2"/>
    <w:rsid w:val="00336F90"/>
    <w:rsid w:val="003401CA"/>
    <w:rsid w:val="00341448"/>
    <w:rsid w:val="0034280C"/>
    <w:rsid w:val="00342891"/>
    <w:rsid w:val="003433D0"/>
    <w:rsid w:val="003444F5"/>
    <w:rsid w:val="00344611"/>
    <w:rsid w:val="003448C9"/>
    <w:rsid w:val="00344F9C"/>
    <w:rsid w:val="00345036"/>
    <w:rsid w:val="003453CF"/>
    <w:rsid w:val="003458BF"/>
    <w:rsid w:val="00345E27"/>
    <w:rsid w:val="003464F6"/>
    <w:rsid w:val="00346B4A"/>
    <w:rsid w:val="003472C5"/>
    <w:rsid w:val="00350F65"/>
    <w:rsid w:val="003511C0"/>
    <w:rsid w:val="00351B1B"/>
    <w:rsid w:val="00353479"/>
    <w:rsid w:val="00353F25"/>
    <w:rsid w:val="00353FDC"/>
    <w:rsid w:val="00353FE2"/>
    <w:rsid w:val="00354211"/>
    <w:rsid w:val="0035586E"/>
    <w:rsid w:val="00357985"/>
    <w:rsid w:val="00357EC1"/>
    <w:rsid w:val="0036005A"/>
    <w:rsid w:val="00361711"/>
    <w:rsid w:val="00361A6F"/>
    <w:rsid w:val="00361D71"/>
    <w:rsid w:val="00361D78"/>
    <w:rsid w:val="0036285E"/>
    <w:rsid w:val="00363729"/>
    <w:rsid w:val="00364627"/>
    <w:rsid w:val="00365476"/>
    <w:rsid w:val="003674D7"/>
    <w:rsid w:val="00367C01"/>
    <w:rsid w:val="00367F6D"/>
    <w:rsid w:val="003704EF"/>
    <w:rsid w:val="0037051E"/>
    <w:rsid w:val="00370A9F"/>
    <w:rsid w:val="00372C12"/>
    <w:rsid w:val="00372FD3"/>
    <w:rsid w:val="0037323B"/>
    <w:rsid w:val="003740FD"/>
    <w:rsid w:val="003748D4"/>
    <w:rsid w:val="0037545A"/>
    <w:rsid w:val="00375709"/>
    <w:rsid w:val="00376004"/>
    <w:rsid w:val="00376578"/>
    <w:rsid w:val="003765E8"/>
    <w:rsid w:val="003770A3"/>
    <w:rsid w:val="00377C2B"/>
    <w:rsid w:val="00380098"/>
    <w:rsid w:val="00380E87"/>
    <w:rsid w:val="003823AD"/>
    <w:rsid w:val="00382ECB"/>
    <w:rsid w:val="00382FC7"/>
    <w:rsid w:val="003830D2"/>
    <w:rsid w:val="003848EF"/>
    <w:rsid w:val="0038514E"/>
    <w:rsid w:val="0038515D"/>
    <w:rsid w:val="00391392"/>
    <w:rsid w:val="003914CD"/>
    <w:rsid w:val="00391A50"/>
    <w:rsid w:val="0039214F"/>
    <w:rsid w:val="0039234E"/>
    <w:rsid w:val="00392EA6"/>
    <w:rsid w:val="00392EF8"/>
    <w:rsid w:val="00393D79"/>
    <w:rsid w:val="0039414B"/>
    <w:rsid w:val="00394EA3"/>
    <w:rsid w:val="003952EF"/>
    <w:rsid w:val="00395A97"/>
    <w:rsid w:val="0039640A"/>
    <w:rsid w:val="00396FCF"/>
    <w:rsid w:val="00397F59"/>
    <w:rsid w:val="003A115E"/>
    <w:rsid w:val="003A127D"/>
    <w:rsid w:val="003A1F7F"/>
    <w:rsid w:val="003A270A"/>
    <w:rsid w:val="003A3EE7"/>
    <w:rsid w:val="003A5F22"/>
    <w:rsid w:val="003A6AF6"/>
    <w:rsid w:val="003A7C3E"/>
    <w:rsid w:val="003B1205"/>
    <w:rsid w:val="003B1CAA"/>
    <w:rsid w:val="003B1FC8"/>
    <w:rsid w:val="003B4529"/>
    <w:rsid w:val="003B4C5B"/>
    <w:rsid w:val="003B57FF"/>
    <w:rsid w:val="003B58E9"/>
    <w:rsid w:val="003B5CC8"/>
    <w:rsid w:val="003B6716"/>
    <w:rsid w:val="003B6C4B"/>
    <w:rsid w:val="003B6C6B"/>
    <w:rsid w:val="003B7BA8"/>
    <w:rsid w:val="003C0D81"/>
    <w:rsid w:val="003C0E6E"/>
    <w:rsid w:val="003C28EC"/>
    <w:rsid w:val="003C2B69"/>
    <w:rsid w:val="003C2EE5"/>
    <w:rsid w:val="003C3A75"/>
    <w:rsid w:val="003C4B28"/>
    <w:rsid w:val="003C5D47"/>
    <w:rsid w:val="003C6BA3"/>
    <w:rsid w:val="003D0832"/>
    <w:rsid w:val="003D28FA"/>
    <w:rsid w:val="003D28FB"/>
    <w:rsid w:val="003D37CB"/>
    <w:rsid w:val="003D4E88"/>
    <w:rsid w:val="003D5EFC"/>
    <w:rsid w:val="003D5F19"/>
    <w:rsid w:val="003D65BD"/>
    <w:rsid w:val="003D6CCF"/>
    <w:rsid w:val="003D6D4A"/>
    <w:rsid w:val="003E0130"/>
    <w:rsid w:val="003E0184"/>
    <w:rsid w:val="003E03F0"/>
    <w:rsid w:val="003E1397"/>
    <w:rsid w:val="003E1A01"/>
    <w:rsid w:val="003E2717"/>
    <w:rsid w:val="003E4DB3"/>
    <w:rsid w:val="003E5AC1"/>
    <w:rsid w:val="003E70FE"/>
    <w:rsid w:val="003E75DC"/>
    <w:rsid w:val="003E7DFE"/>
    <w:rsid w:val="003E7F06"/>
    <w:rsid w:val="003F1111"/>
    <w:rsid w:val="003F18C7"/>
    <w:rsid w:val="003F1EEC"/>
    <w:rsid w:val="003F2380"/>
    <w:rsid w:val="003F47B2"/>
    <w:rsid w:val="003F4E44"/>
    <w:rsid w:val="003F5676"/>
    <w:rsid w:val="003F662D"/>
    <w:rsid w:val="003F6CD3"/>
    <w:rsid w:val="003F7E0A"/>
    <w:rsid w:val="004002EB"/>
    <w:rsid w:val="004003D8"/>
    <w:rsid w:val="00400659"/>
    <w:rsid w:val="00400F97"/>
    <w:rsid w:val="004010E7"/>
    <w:rsid w:val="004015E1"/>
    <w:rsid w:val="004016C5"/>
    <w:rsid w:val="00401CBC"/>
    <w:rsid w:val="00401DC9"/>
    <w:rsid w:val="00401DE3"/>
    <w:rsid w:val="0040267B"/>
    <w:rsid w:val="004026DF"/>
    <w:rsid w:val="00402A26"/>
    <w:rsid w:val="00403362"/>
    <w:rsid w:val="00403FC1"/>
    <w:rsid w:val="00404A35"/>
    <w:rsid w:val="00404D56"/>
    <w:rsid w:val="004050B0"/>
    <w:rsid w:val="004058C3"/>
    <w:rsid w:val="00405CFC"/>
    <w:rsid w:val="00406EC2"/>
    <w:rsid w:val="00407A10"/>
    <w:rsid w:val="00407D00"/>
    <w:rsid w:val="004102EC"/>
    <w:rsid w:val="00411A01"/>
    <w:rsid w:val="00411B02"/>
    <w:rsid w:val="0041294C"/>
    <w:rsid w:val="00413121"/>
    <w:rsid w:val="00413896"/>
    <w:rsid w:val="00413AB5"/>
    <w:rsid w:val="00413B07"/>
    <w:rsid w:val="0041412F"/>
    <w:rsid w:val="00414399"/>
    <w:rsid w:val="00414E6C"/>
    <w:rsid w:val="0041594D"/>
    <w:rsid w:val="00415C03"/>
    <w:rsid w:val="00415FC5"/>
    <w:rsid w:val="004161F8"/>
    <w:rsid w:val="00416D06"/>
    <w:rsid w:val="00417235"/>
    <w:rsid w:val="0042054C"/>
    <w:rsid w:val="00420CBC"/>
    <w:rsid w:val="0042128E"/>
    <w:rsid w:val="00421CA7"/>
    <w:rsid w:val="0042232F"/>
    <w:rsid w:val="00423476"/>
    <w:rsid w:val="00423B6C"/>
    <w:rsid w:val="00423EA2"/>
    <w:rsid w:val="004240F2"/>
    <w:rsid w:val="00424717"/>
    <w:rsid w:val="00424884"/>
    <w:rsid w:val="0042592A"/>
    <w:rsid w:val="004276FC"/>
    <w:rsid w:val="004277D1"/>
    <w:rsid w:val="004304A1"/>
    <w:rsid w:val="004305A7"/>
    <w:rsid w:val="00430607"/>
    <w:rsid w:val="004318B6"/>
    <w:rsid w:val="00431D2C"/>
    <w:rsid w:val="004322E0"/>
    <w:rsid w:val="0043259D"/>
    <w:rsid w:val="00432E62"/>
    <w:rsid w:val="00432F78"/>
    <w:rsid w:val="004343DD"/>
    <w:rsid w:val="00434E19"/>
    <w:rsid w:val="00435014"/>
    <w:rsid w:val="00435BE0"/>
    <w:rsid w:val="00437986"/>
    <w:rsid w:val="00437CEA"/>
    <w:rsid w:val="004406DE"/>
    <w:rsid w:val="00440CEA"/>
    <w:rsid w:val="00441612"/>
    <w:rsid w:val="00441A66"/>
    <w:rsid w:val="00442D49"/>
    <w:rsid w:val="00443535"/>
    <w:rsid w:val="00443D5A"/>
    <w:rsid w:val="00443F61"/>
    <w:rsid w:val="00444209"/>
    <w:rsid w:val="00444C95"/>
    <w:rsid w:val="00445212"/>
    <w:rsid w:val="00445A9E"/>
    <w:rsid w:val="00445F55"/>
    <w:rsid w:val="004472ED"/>
    <w:rsid w:val="004477C0"/>
    <w:rsid w:val="00450209"/>
    <w:rsid w:val="00450223"/>
    <w:rsid w:val="00450FBD"/>
    <w:rsid w:val="00452255"/>
    <w:rsid w:val="004548D2"/>
    <w:rsid w:val="00455366"/>
    <w:rsid w:val="00455D11"/>
    <w:rsid w:val="00457138"/>
    <w:rsid w:val="00457461"/>
    <w:rsid w:val="004574B7"/>
    <w:rsid w:val="00457C5F"/>
    <w:rsid w:val="00460CA0"/>
    <w:rsid w:val="0046146A"/>
    <w:rsid w:val="0046195F"/>
    <w:rsid w:val="00461EAD"/>
    <w:rsid w:val="00465824"/>
    <w:rsid w:val="00465A45"/>
    <w:rsid w:val="00465B70"/>
    <w:rsid w:val="00465F83"/>
    <w:rsid w:val="00465FBD"/>
    <w:rsid w:val="004665DA"/>
    <w:rsid w:val="00466B6B"/>
    <w:rsid w:val="00467B96"/>
    <w:rsid w:val="00470138"/>
    <w:rsid w:val="00470642"/>
    <w:rsid w:val="00471839"/>
    <w:rsid w:val="00471BF2"/>
    <w:rsid w:val="00471FDD"/>
    <w:rsid w:val="00474E22"/>
    <w:rsid w:val="00475BAE"/>
    <w:rsid w:val="00475C1B"/>
    <w:rsid w:val="004761F9"/>
    <w:rsid w:val="00477D4F"/>
    <w:rsid w:val="004800A5"/>
    <w:rsid w:val="00481560"/>
    <w:rsid w:val="00482BCD"/>
    <w:rsid w:val="00483272"/>
    <w:rsid w:val="0048361A"/>
    <w:rsid w:val="00483851"/>
    <w:rsid w:val="004864BD"/>
    <w:rsid w:val="00486AB0"/>
    <w:rsid w:val="00486E86"/>
    <w:rsid w:val="0048761D"/>
    <w:rsid w:val="00487F46"/>
    <w:rsid w:val="00491B61"/>
    <w:rsid w:val="00492C04"/>
    <w:rsid w:val="00493077"/>
    <w:rsid w:val="004945AF"/>
    <w:rsid w:val="00494AAE"/>
    <w:rsid w:val="00495124"/>
    <w:rsid w:val="00495217"/>
    <w:rsid w:val="00495861"/>
    <w:rsid w:val="00495DD8"/>
    <w:rsid w:val="004965C3"/>
    <w:rsid w:val="00496908"/>
    <w:rsid w:val="004A0194"/>
    <w:rsid w:val="004A172F"/>
    <w:rsid w:val="004A1F28"/>
    <w:rsid w:val="004A2127"/>
    <w:rsid w:val="004A2B6D"/>
    <w:rsid w:val="004A2F9F"/>
    <w:rsid w:val="004A317E"/>
    <w:rsid w:val="004A3C68"/>
    <w:rsid w:val="004A40FB"/>
    <w:rsid w:val="004A4386"/>
    <w:rsid w:val="004A486A"/>
    <w:rsid w:val="004A4DE2"/>
    <w:rsid w:val="004A5607"/>
    <w:rsid w:val="004A5974"/>
    <w:rsid w:val="004A61EB"/>
    <w:rsid w:val="004A6D0F"/>
    <w:rsid w:val="004A7697"/>
    <w:rsid w:val="004A7DA0"/>
    <w:rsid w:val="004A7E86"/>
    <w:rsid w:val="004B0CC4"/>
    <w:rsid w:val="004B2264"/>
    <w:rsid w:val="004B3379"/>
    <w:rsid w:val="004B544F"/>
    <w:rsid w:val="004B54AB"/>
    <w:rsid w:val="004B55D5"/>
    <w:rsid w:val="004B5EB3"/>
    <w:rsid w:val="004B61B1"/>
    <w:rsid w:val="004B6C66"/>
    <w:rsid w:val="004B7443"/>
    <w:rsid w:val="004B761C"/>
    <w:rsid w:val="004B7D94"/>
    <w:rsid w:val="004C013C"/>
    <w:rsid w:val="004C1C43"/>
    <w:rsid w:val="004C324F"/>
    <w:rsid w:val="004C32EF"/>
    <w:rsid w:val="004C3954"/>
    <w:rsid w:val="004C4A0D"/>
    <w:rsid w:val="004C596B"/>
    <w:rsid w:val="004C6192"/>
    <w:rsid w:val="004C63AB"/>
    <w:rsid w:val="004C7B5A"/>
    <w:rsid w:val="004D0208"/>
    <w:rsid w:val="004D2ACD"/>
    <w:rsid w:val="004D37CE"/>
    <w:rsid w:val="004D3F56"/>
    <w:rsid w:val="004D413B"/>
    <w:rsid w:val="004D546B"/>
    <w:rsid w:val="004D60B7"/>
    <w:rsid w:val="004D686E"/>
    <w:rsid w:val="004E2D61"/>
    <w:rsid w:val="004E2E76"/>
    <w:rsid w:val="004E3823"/>
    <w:rsid w:val="004E4540"/>
    <w:rsid w:val="004E5325"/>
    <w:rsid w:val="004E5D3C"/>
    <w:rsid w:val="004E6172"/>
    <w:rsid w:val="004E6866"/>
    <w:rsid w:val="004E7275"/>
    <w:rsid w:val="004F0A6C"/>
    <w:rsid w:val="004F2F77"/>
    <w:rsid w:val="004F3B7A"/>
    <w:rsid w:val="004F3DFE"/>
    <w:rsid w:val="004F49C7"/>
    <w:rsid w:val="004F5073"/>
    <w:rsid w:val="004F535C"/>
    <w:rsid w:val="004F5DF4"/>
    <w:rsid w:val="004F7845"/>
    <w:rsid w:val="0050093E"/>
    <w:rsid w:val="00502515"/>
    <w:rsid w:val="0050471F"/>
    <w:rsid w:val="00505167"/>
    <w:rsid w:val="0050540B"/>
    <w:rsid w:val="00510571"/>
    <w:rsid w:val="00510672"/>
    <w:rsid w:val="005106E5"/>
    <w:rsid w:val="00512A7C"/>
    <w:rsid w:val="00512C11"/>
    <w:rsid w:val="00515003"/>
    <w:rsid w:val="005157D1"/>
    <w:rsid w:val="00515E74"/>
    <w:rsid w:val="00516A21"/>
    <w:rsid w:val="005170C6"/>
    <w:rsid w:val="00517450"/>
    <w:rsid w:val="00517453"/>
    <w:rsid w:val="005175E6"/>
    <w:rsid w:val="0051792E"/>
    <w:rsid w:val="00517D45"/>
    <w:rsid w:val="005205D0"/>
    <w:rsid w:val="00521592"/>
    <w:rsid w:val="00523020"/>
    <w:rsid w:val="005243C0"/>
    <w:rsid w:val="005246B9"/>
    <w:rsid w:val="005258FE"/>
    <w:rsid w:val="00525901"/>
    <w:rsid w:val="00526883"/>
    <w:rsid w:val="00526A39"/>
    <w:rsid w:val="00526F1E"/>
    <w:rsid w:val="005275B1"/>
    <w:rsid w:val="0052770B"/>
    <w:rsid w:val="00530196"/>
    <w:rsid w:val="005303BA"/>
    <w:rsid w:val="00530EB9"/>
    <w:rsid w:val="00530F3B"/>
    <w:rsid w:val="00531D01"/>
    <w:rsid w:val="00532518"/>
    <w:rsid w:val="00532821"/>
    <w:rsid w:val="00534537"/>
    <w:rsid w:val="005350DF"/>
    <w:rsid w:val="005357DA"/>
    <w:rsid w:val="00535811"/>
    <w:rsid w:val="00535EDC"/>
    <w:rsid w:val="00536899"/>
    <w:rsid w:val="00536976"/>
    <w:rsid w:val="00536CFF"/>
    <w:rsid w:val="005376D7"/>
    <w:rsid w:val="00537823"/>
    <w:rsid w:val="0054020F"/>
    <w:rsid w:val="00541FB4"/>
    <w:rsid w:val="005428AE"/>
    <w:rsid w:val="00542C46"/>
    <w:rsid w:val="00543296"/>
    <w:rsid w:val="0054386E"/>
    <w:rsid w:val="005438FF"/>
    <w:rsid w:val="00544FC6"/>
    <w:rsid w:val="005458DE"/>
    <w:rsid w:val="00545913"/>
    <w:rsid w:val="00546178"/>
    <w:rsid w:val="005507A0"/>
    <w:rsid w:val="00550B12"/>
    <w:rsid w:val="005515AD"/>
    <w:rsid w:val="0055199A"/>
    <w:rsid w:val="00551EEE"/>
    <w:rsid w:val="00551FF6"/>
    <w:rsid w:val="0055222B"/>
    <w:rsid w:val="0055278B"/>
    <w:rsid w:val="00552792"/>
    <w:rsid w:val="00552939"/>
    <w:rsid w:val="00553276"/>
    <w:rsid w:val="00553AD5"/>
    <w:rsid w:val="00554480"/>
    <w:rsid w:val="0055448E"/>
    <w:rsid w:val="005545B2"/>
    <w:rsid w:val="0055558A"/>
    <w:rsid w:val="0055661E"/>
    <w:rsid w:val="0055664A"/>
    <w:rsid w:val="005578DE"/>
    <w:rsid w:val="00557D30"/>
    <w:rsid w:val="00560862"/>
    <w:rsid w:val="00560B48"/>
    <w:rsid w:val="005621D4"/>
    <w:rsid w:val="0056238F"/>
    <w:rsid w:val="00563442"/>
    <w:rsid w:val="00563C04"/>
    <w:rsid w:val="005646CA"/>
    <w:rsid w:val="00565BEB"/>
    <w:rsid w:val="00565C4B"/>
    <w:rsid w:val="0056602C"/>
    <w:rsid w:val="005662A7"/>
    <w:rsid w:val="005668B9"/>
    <w:rsid w:val="005677CC"/>
    <w:rsid w:val="00570E3D"/>
    <w:rsid w:val="0057109B"/>
    <w:rsid w:val="00571279"/>
    <w:rsid w:val="005717F6"/>
    <w:rsid w:val="005728ED"/>
    <w:rsid w:val="00572FAF"/>
    <w:rsid w:val="0057322C"/>
    <w:rsid w:val="00574435"/>
    <w:rsid w:val="00574861"/>
    <w:rsid w:val="00574ACB"/>
    <w:rsid w:val="00574AFC"/>
    <w:rsid w:val="0057502D"/>
    <w:rsid w:val="005754CC"/>
    <w:rsid w:val="0057606A"/>
    <w:rsid w:val="00576A6D"/>
    <w:rsid w:val="00577152"/>
    <w:rsid w:val="00577541"/>
    <w:rsid w:val="005779ED"/>
    <w:rsid w:val="005808A8"/>
    <w:rsid w:val="00580F39"/>
    <w:rsid w:val="00581DFE"/>
    <w:rsid w:val="00582A6C"/>
    <w:rsid w:val="005841E2"/>
    <w:rsid w:val="00584DE6"/>
    <w:rsid w:val="00584EFA"/>
    <w:rsid w:val="005851E0"/>
    <w:rsid w:val="005863D3"/>
    <w:rsid w:val="00587E99"/>
    <w:rsid w:val="0059107A"/>
    <w:rsid w:val="00592074"/>
    <w:rsid w:val="00592561"/>
    <w:rsid w:val="00593874"/>
    <w:rsid w:val="00593DC2"/>
    <w:rsid w:val="005943A7"/>
    <w:rsid w:val="005943BD"/>
    <w:rsid w:val="00594779"/>
    <w:rsid w:val="005952F1"/>
    <w:rsid w:val="00595E59"/>
    <w:rsid w:val="0059622F"/>
    <w:rsid w:val="00597161"/>
    <w:rsid w:val="00597A9B"/>
    <w:rsid w:val="005A0032"/>
    <w:rsid w:val="005A09EE"/>
    <w:rsid w:val="005A1A04"/>
    <w:rsid w:val="005A225E"/>
    <w:rsid w:val="005A23C1"/>
    <w:rsid w:val="005A29D9"/>
    <w:rsid w:val="005A2A7C"/>
    <w:rsid w:val="005A3098"/>
    <w:rsid w:val="005A3320"/>
    <w:rsid w:val="005A3E2E"/>
    <w:rsid w:val="005A4C6A"/>
    <w:rsid w:val="005A5794"/>
    <w:rsid w:val="005A5BC9"/>
    <w:rsid w:val="005A6565"/>
    <w:rsid w:val="005A66E1"/>
    <w:rsid w:val="005A7962"/>
    <w:rsid w:val="005A7D3E"/>
    <w:rsid w:val="005B02F6"/>
    <w:rsid w:val="005B0303"/>
    <w:rsid w:val="005B0644"/>
    <w:rsid w:val="005B14CC"/>
    <w:rsid w:val="005B391B"/>
    <w:rsid w:val="005B3A13"/>
    <w:rsid w:val="005B3E28"/>
    <w:rsid w:val="005B439A"/>
    <w:rsid w:val="005B4A63"/>
    <w:rsid w:val="005B57DC"/>
    <w:rsid w:val="005B5CE0"/>
    <w:rsid w:val="005B7A09"/>
    <w:rsid w:val="005B7D9A"/>
    <w:rsid w:val="005C03B9"/>
    <w:rsid w:val="005C3C96"/>
    <w:rsid w:val="005C3EAD"/>
    <w:rsid w:val="005C45B2"/>
    <w:rsid w:val="005C4669"/>
    <w:rsid w:val="005C531C"/>
    <w:rsid w:val="005C5FFB"/>
    <w:rsid w:val="005C61FF"/>
    <w:rsid w:val="005C6699"/>
    <w:rsid w:val="005C6841"/>
    <w:rsid w:val="005C74AA"/>
    <w:rsid w:val="005C7590"/>
    <w:rsid w:val="005D1454"/>
    <w:rsid w:val="005D296C"/>
    <w:rsid w:val="005D30C5"/>
    <w:rsid w:val="005D343A"/>
    <w:rsid w:val="005D369A"/>
    <w:rsid w:val="005D562C"/>
    <w:rsid w:val="005D60ED"/>
    <w:rsid w:val="005D69B9"/>
    <w:rsid w:val="005D6B96"/>
    <w:rsid w:val="005D712B"/>
    <w:rsid w:val="005D74F3"/>
    <w:rsid w:val="005E00DE"/>
    <w:rsid w:val="005E033F"/>
    <w:rsid w:val="005E0EC8"/>
    <w:rsid w:val="005E20B5"/>
    <w:rsid w:val="005E232F"/>
    <w:rsid w:val="005E2716"/>
    <w:rsid w:val="005E39AF"/>
    <w:rsid w:val="005E43EA"/>
    <w:rsid w:val="005E4984"/>
    <w:rsid w:val="005E4DE2"/>
    <w:rsid w:val="005E5172"/>
    <w:rsid w:val="005E57A5"/>
    <w:rsid w:val="005E5957"/>
    <w:rsid w:val="005E6125"/>
    <w:rsid w:val="005E6356"/>
    <w:rsid w:val="005E685F"/>
    <w:rsid w:val="005E7F8B"/>
    <w:rsid w:val="005F00A0"/>
    <w:rsid w:val="005F078B"/>
    <w:rsid w:val="005F0F6F"/>
    <w:rsid w:val="005F1AA4"/>
    <w:rsid w:val="005F2072"/>
    <w:rsid w:val="005F2AE8"/>
    <w:rsid w:val="005F33E6"/>
    <w:rsid w:val="005F5675"/>
    <w:rsid w:val="005F57F1"/>
    <w:rsid w:val="005F6F7B"/>
    <w:rsid w:val="005F75D6"/>
    <w:rsid w:val="005F76DE"/>
    <w:rsid w:val="005F7796"/>
    <w:rsid w:val="006006CC"/>
    <w:rsid w:val="00600F22"/>
    <w:rsid w:val="006026D8"/>
    <w:rsid w:val="006029C4"/>
    <w:rsid w:val="0060346E"/>
    <w:rsid w:val="006035F8"/>
    <w:rsid w:val="00603F36"/>
    <w:rsid w:val="00604F2F"/>
    <w:rsid w:val="00605B83"/>
    <w:rsid w:val="00607348"/>
    <w:rsid w:val="00607375"/>
    <w:rsid w:val="006073AD"/>
    <w:rsid w:val="0060774B"/>
    <w:rsid w:val="0061082A"/>
    <w:rsid w:val="0061147C"/>
    <w:rsid w:val="0061185E"/>
    <w:rsid w:val="00611FC2"/>
    <w:rsid w:val="00612758"/>
    <w:rsid w:val="0061299F"/>
    <w:rsid w:val="006136DF"/>
    <w:rsid w:val="00613755"/>
    <w:rsid w:val="00614365"/>
    <w:rsid w:val="00615D4A"/>
    <w:rsid w:val="00615F86"/>
    <w:rsid w:val="00621649"/>
    <w:rsid w:val="0062283C"/>
    <w:rsid w:val="00622860"/>
    <w:rsid w:val="0062353D"/>
    <w:rsid w:val="00623724"/>
    <w:rsid w:val="00624C7F"/>
    <w:rsid w:val="00624F8E"/>
    <w:rsid w:val="00625928"/>
    <w:rsid w:val="0062610D"/>
    <w:rsid w:val="006265FB"/>
    <w:rsid w:val="00626BB2"/>
    <w:rsid w:val="006270ED"/>
    <w:rsid w:val="0063015B"/>
    <w:rsid w:val="006306FC"/>
    <w:rsid w:val="006307ED"/>
    <w:rsid w:val="00630EB9"/>
    <w:rsid w:val="006319D8"/>
    <w:rsid w:val="006322BA"/>
    <w:rsid w:val="00633131"/>
    <w:rsid w:val="00633EF4"/>
    <w:rsid w:val="00633F31"/>
    <w:rsid w:val="0063412C"/>
    <w:rsid w:val="006342B6"/>
    <w:rsid w:val="00634734"/>
    <w:rsid w:val="006349D2"/>
    <w:rsid w:val="006350FC"/>
    <w:rsid w:val="006355C0"/>
    <w:rsid w:val="00635E6A"/>
    <w:rsid w:val="006361F5"/>
    <w:rsid w:val="00640C77"/>
    <w:rsid w:val="00640FD7"/>
    <w:rsid w:val="0064146B"/>
    <w:rsid w:val="0064159B"/>
    <w:rsid w:val="006432A3"/>
    <w:rsid w:val="00644E2F"/>
    <w:rsid w:val="006451E6"/>
    <w:rsid w:val="006452DC"/>
    <w:rsid w:val="00645901"/>
    <w:rsid w:val="00646460"/>
    <w:rsid w:val="00647595"/>
    <w:rsid w:val="0065081D"/>
    <w:rsid w:val="00650B43"/>
    <w:rsid w:val="006511EF"/>
    <w:rsid w:val="00651684"/>
    <w:rsid w:val="00651C17"/>
    <w:rsid w:val="00651DF3"/>
    <w:rsid w:val="00651FE3"/>
    <w:rsid w:val="00652303"/>
    <w:rsid w:val="00652A31"/>
    <w:rsid w:val="006532E1"/>
    <w:rsid w:val="00653351"/>
    <w:rsid w:val="006536C8"/>
    <w:rsid w:val="00653973"/>
    <w:rsid w:val="00653D2F"/>
    <w:rsid w:val="00654D17"/>
    <w:rsid w:val="006568DB"/>
    <w:rsid w:val="00656CCA"/>
    <w:rsid w:val="006573B4"/>
    <w:rsid w:val="00657734"/>
    <w:rsid w:val="0066125A"/>
    <w:rsid w:val="006619C6"/>
    <w:rsid w:val="00662131"/>
    <w:rsid w:val="00662420"/>
    <w:rsid w:val="006626FC"/>
    <w:rsid w:val="00663429"/>
    <w:rsid w:val="00663A3C"/>
    <w:rsid w:val="00664527"/>
    <w:rsid w:val="006646FB"/>
    <w:rsid w:val="0066515D"/>
    <w:rsid w:val="00665B54"/>
    <w:rsid w:val="00665E9F"/>
    <w:rsid w:val="00665EB9"/>
    <w:rsid w:val="00666051"/>
    <w:rsid w:val="00666326"/>
    <w:rsid w:val="00667F6E"/>
    <w:rsid w:val="0067155C"/>
    <w:rsid w:val="006728E0"/>
    <w:rsid w:val="00672FA8"/>
    <w:rsid w:val="00674562"/>
    <w:rsid w:val="006767F3"/>
    <w:rsid w:val="006816D1"/>
    <w:rsid w:val="0068178F"/>
    <w:rsid w:val="00682637"/>
    <w:rsid w:val="006826A1"/>
    <w:rsid w:val="00682BA6"/>
    <w:rsid w:val="00683679"/>
    <w:rsid w:val="00684139"/>
    <w:rsid w:val="00684366"/>
    <w:rsid w:val="00684634"/>
    <w:rsid w:val="006859E8"/>
    <w:rsid w:val="00686901"/>
    <w:rsid w:val="00690495"/>
    <w:rsid w:val="00690F0B"/>
    <w:rsid w:val="00691055"/>
    <w:rsid w:val="00691464"/>
    <w:rsid w:val="00693A5B"/>
    <w:rsid w:val="00693D3F"/>
    <w:rsid w:val="00694463"/>
    <w:rsid w:val="00694DC4"/>
    <w:rsid w:val="00694E20"/>
    <w:rsid w:val="0069544F"/>
    <w:rsid w:val="00695FC0"/>
    <w:rsid w:val="00697DD2"/>
    <w:rsid w:val="00697EA4"/>
    <w:rsid w:val="006A020B"/>
    <w:rsid w:val="006A12AA"/>
    <w:rsid w:val="006A25B6"/>
    <w:rsid w:val="006A3011"/>
    <w:rsid w:val="006A39F7"/>
    <w:rsid w:val="006A3EA4"/>
    <w:rsid w:val="006A4DC1"/>
    <w:rsid w:val="006A589D"/>
    <w:rsid w:val="006A5AEF"/>
    <w:rsid w:val="006A6848"/>
    <w:rsid w:val="006A72CF"/>
    <w:rsid w:val="006B022D"/>
    <w:rsid w:val="006B08A1"/>
    <w:rsid w:val="006B09E3"/>
    <w:rsid w:val="006B11FC"/>
    <w:rsid w:val="006B1AF7"/>
    <w:rsid w:val="006B213B"/>
    <w:rsid w:val="006B2D61"/>
    <w:rsid w:val="006B2E6A"/>
    <w:rsid w:val="006B344D"/>
    <w:rsid w:val="006B35F4"/>
    <w:rsid w:val="006B3722"/>
    <w:rsid w:val="006B3725"/>
    <w:rsid w:val="006B3BAE"/>
    <w:rsid w:val="006B3C45"/>
    <w:rsid w:val="006B3CB1"/>
    <w:rsid w:val="006B3D78"/>
    <w:rsid w:val="006B3E1E"/>
    <w:rsid w:val="006B3F19"/>
    <w:rsid w:val="006B5027"/>
    <w:rsid w:val="006B57D7"/>
    <w:rsid w:val="006B72CC"/>
    <w:rsid w:val="006B73C0"/>
    <w:rsid w:val="006B7F92"/>
    <w:rsid w:val="006C2170"/>
    <w:rsid w:val="006C23AD"/>
    <w:rsid w:val="006C294B"/>
    <w:rsid w:val="006C2A5D"/>
    <w:rsid w:val="006C3090"/>
    <w:rsid w:val="006C3235"/>
    <w:rsid w:val="006C392F"/>
    <w:rsid w:val="006C4067"/>
    <w:rsid w:val="006C42C8"/>
    <w:rsid w:val="006C5265"/>
    <w:rsid w:val="006C54FF"/>
    <w:rsid w:val="006C59FE"/>
    <w:rsid w:val="006C62C3"/>
    <w:rsid w:val="006C693A"/>
    <w:rsid w:val="006C6BB5"/>
    <w:rsid w:val="006C6CB7"/>
    <w:rsid w:val="006C6CD4"/>
    <w:rsid w:val="006C774E"/>
    <w:rsid w:val="006C7F20"/>
    <w:rsid w:val="006D12B3"/>
    <w:rsid w:val="006D1400"/>
    <w:rsid w:val="006D175D"/>
    <w:rsid w:val="006D22C6"/>
    <w:rsid w:val="006D2E87"/>
    <w:rsid w:val="006D4B11"/>
    <w:rsid w:val="006D64EE"/>
    <w:rsid w:val="006D6DF8"/>
    <w:rsid w:val="006D6E1B"/>
    <w:rsid w:val="006D7649"/>
    <w:rsid w:val="006D7688"/>
    <w:rsid w:val="006D7BE0"/>
    <w:rsid w:val="006E010E"/>
    <w:rsid w:val="006E058B"/>
    <w:rsid w:val="006E1010"/>
    <w:rsid w:val="006E1B78"/>
    <w:rsid w:val="006E1BBA"/>
    <w:rsid w:val="006E2775"/>
    <w:rsid w:val="006E3031"/>
    <w:rsid w:val="006E4BC7"/>
    <w:rsid w:val="006E5812"/>
    <w:rsid w:val="006E64A8"/>
    <w:rsid w:val="006E66E2"/>
    <w:rsid w:val="006E6718"/>
    <w:rsid w:val="006E682D"/>
    <w:rsid w:val="006E6E18"/>
    <w:rsid w:val="006E71D6"/>
    <w:rsid w:val="006E779C"/>
    <w:rsid w:val="006E7BE2"/>
    <w:rsid w:val="006E7EE9"/>
    <w:rsid w:val="006F038E"/>
    <w:rsid w:val="006F17ED"/>
    <w:rsid w:val="006F2858"/>
    <w:rsid w:val="006F29AB"/>
    <w:rsid w:val="006F2F06"/>
    <w:rsid w:val="006F39B8"/>
    <w:rsid w:val="006F499F"/>
    <w:rsid w:val="006F4EC6"/>
    <w:rsid w:val="006F574C"/>
    <w:rsid w:val="006F6000"/>
    <w:rsid w:val="006F6546"/>
    <w:rsid w:val="006F6826"/>
    <w:rsid w:val="00700614"/>
    <w:rsid w:val="00702295"/>
    <w:rsid w:val="007025BE"/>
    <w:rsid w:val="007035BD"/>
    <w:rsid w:val="00703D5B"/>
    <w:rsid w:val="00703F59"/>
    <w:rsid w:val="007042C6"/>
    <w:rsid w:val="00705B60"/>
    <w:rsid w:val="00705CFB"/>
    <w:rsid w:val="00707E00"/>
    <w:rsid w:val="0071008B"/>
    <w:rsid w:val="007101A8"/>
    <w:rsid w:val="007118C4"/>
    <w:rsid w:val="00712770"/>
    <w:rsid w:val="007128FE"/>
    <w:rsid w:val="00716527"/>
    <w:rsid w:val="00716963"/>
    <w:rsid w:val="00717D94"/>
    <w:rsid w:val="00717E92"/>
    <w:rsid w:val="0072072D"/>
    <w:rsid w:val="0072098A"/>
    <w:rsid w:val="00720C90"/>
    <w:rsid w:val="00721ABE"/>
    <w:rsid w:val="00721C94"/>
    <w:rsid w:val="00722014"/>
    <w:rsid w:val="00723649"/>
    <w:rsid w:val="00723C5E"/>
    <w:rsid w:val="007248D9"/>
    <w:rsid w:val="00724F0E"/>
    <w:rsid w:val="0072551A"/>
    <w:rsid w:val="00727D99"/>
    <w:rsid w:val="0073045E"/>
    <w:rsid w:val="0073093A"/>
    <w:rsid w:val="00731877"/>
    <w:rsid w:val="00731F84"/>
    <w:rsid w:val="007337FA"/>
    <w:rsid w:val="00733981"/>
    <w:rsid w:val="00734321"/>
    <w:rsid w:val="0073497E"/>
    <w:rsid w:val="007349EB"/>
    <w:rsid w:val="00735447"/>
    <w:rsid w:val="007358A3"/>
    <w:rsid w:val="007361F4"/>
    <w:rsid w:val="007366F7"/>
    <w:rsid w:val="00736E9C"/>
    <w:rsid w:val="007409A8"/>
    <w:rsid w:val="007429C4"/>
    <w:rsid w:val="00742D67"/>
    <w:rsid w:val="007433BA"/>
    <w:rsid w:val="0074398A"/>
    <w:rsid w:val="0074411D"/>
    <w:rsid w:val="00744DED"/>
    <w:rsid w:val="00744F61"/>
    <w:rsid w:val="00745301"/>
    <w:rsid w:val="00745391"/>
    <w:rsid w:val="007453F8"/>
    <w:rsid w:val="00746995"/>
    <w:rsid w:val="007469D0"/>
    <w:rsid w:val="00746DCE"/>
    <w:rsid w:val="00746FF1"/>
    <w:rsid w:val="007500E7"/>
    <w:rsid w:val="0075055A"/>
    <w:rsid w:val="007507AB"/>
    <w:rsid w:val="00750941"/>
    <w:rsid w:val="00750F47"/>
    <w:rsid w:val="0075149B"/>
    <w:rsid w:val="00751D34"/>
    <w:rsid w:val="00752EBE"/>
    <w:rsid w:val="00753492"/>
    <w:rsid w:val="0075405E"/>
    <w:rsid w:val="007545F5"/>
    <w:rsid w:val="00754930"/>
    <w:rsid w:val="00754E05"/>
    <w:rsid w:val="007551D3"/>
    <w:rsid w:val="00755392"/>
    <w:rsid w:val="0075591B"/>
    <w:rsid w:val="00756261"/>
    <w:rsid w:val="00756550"/>
    <w:rsid w:val="007568EF"/>
    <w:rsid w:val="00756CB7"/>
    <w:rsid w:val="00756DC3"/>
    <w:rsid w:val="00756FCC"/>
    <w:rsid w:val="00757E64"/>
    <w:rsid w:val="0076103B"/>
    <w:rsid w:val="00764F3F"/>
    <w:rsid w:val="00765270"/>
    <w:rsid w:val="0076597E"/>
    <w:rsid w:val="00765A23"/>
    <w:rsid w:val="00766635"/>
    <w:rsid w:val="00766AC0"/>
    <w:rsid w:val="007708C7"/>
    <w:rsid w:val="00771DF0"/>
    <w:rsid w:val="00771EE2"/>
    <w:rsid w:val="007721F7"/>
    <w:rsid w:val="007723CD"/>
    <w:rsid w:val="007730AE"/>
    <w:rsid w:val="00773115"/>
    <w:rsid w:val="0077333F"/>
    <w:rsid w:val="00773C41"/>
    <w:rsid w:val="00773E71"/>
    <w:rsid w:val="007741D5"/>
    <w:rsid w:val="007758DF"/>
    <w:rsid w:val="00776350"/>
    <w:rsid w:val="0077790A"/>
    <w:rsid w:val="00777FA1"/>
    <w:rsid w:val="00780268"/>
    <w:rsid w:val="007813E5"/>
    <w:rsid w:val="0078189B"/>
    <w:rsid w:val="00781DA0"/>
    <w:rsid w:val="00782004"/>
    <w:rsid w:val="00782929"/>
    <w:rsid w:val="00782F1D"/>
    <w:rsid w:val="007831CD"/>
    <w:rsid w:val="007833C1"/>
    <w:rsid w:val="00784090"/>
    <w:rsid w:val="00784376"/>
    <w:rsid w:val="007855B1"/>
    <w:rsid w:val="007862BE"/>
    <w:rsid w:val="00786861"/>
    <w:rsid w:val="00786CE9"/>
    <w:rsid w:val="00787206"/>
    <w:rsid w:val="007878AD"/>
    <w:rsid w:val="0079029D"/>
    <w:rsid w:val="007904A8"/>
    <w:rsid w:val="0079091A"/>
    <w:rsid w:val="007931CA"/>
    <w:rsid w:val="00793C40"/>
    <w:rsid w:val="007942CB"/>
    <w:rsid w:val="00795D82"/>
    <w:rsid w:val="00796F90"/>
    <w:rsid w:val="00797014"/>
    <w:rsid w:val="00797259"/>
    <w:rsid w:val="00797BAB"/>
    <w:rsid w:val="00797BCA"/>
    <w:rsid w:val="007A052C"/>
    <w:rsid w:val="007A081A"/>
    <w:rsid w:val="007A0AAD"/>
    <w:rsid w:val="007A1789"/>
    <w:rsid w:val="007A20D0"/>
    <w:rsid w:val="007A22CA"/>
    <w:rsid w:val="007A282B"/>
    <w:rsid w:val="007A2917"/>
    <w:rsid w:val="007A2FF6"/>
    <w:rsid w:val="007A4578"/>
    <w:rsid w:val="007A4639"/>
    <w:rsid w:val="007A49DF"/>
    <w:rsid w:val="007A56AF"/>
    <w:rsid w:val="007A6708"/>
    <w:rsid w:val="007A730F"/>
    <w:rsid w:val="007A7893"/>
    <w:rsid w:val="007B0486"/>
    <w:rsid w:val="007B19D6"/>
    <w:rsid w:val="007B1CF2"/>
    <w:rsid w:val="007B484E"/>
    <w:rsid w:val="007B4B57"/>
    <w:rsid w:val="007B5ED8"/>
    <w:rsid w:val="007B63E4"/>
    <w:rsid w:val="007B72B6"/>
    <w:rsid w:val="007B7F70"/>
    <w:rsid w:val="007C0B75"/>
    <w:rsid w:val="007C0C57"/>
    <w:rsid w:val="007C1DFD"/>
    <w:rsid w:val="007C1F3F"/>
    <w:rsid w:val="007C267A"/>
    <w:rsid w:val="007C3F39"/>
    <w:rsid w:val="007C50F5"/>
    <w:rsid w:val="007C5664"/>
    <w:rsid w:val="007C596C"/>
    <w:rsid w:val="007C61F2"/>
    <w:rsid w:val="007C64F5"/>
    <w:rsid w:val="007C6712"/>
    <w:rsid w:val="007D16A4"/>
    <w:rsid w:val="007D295E"/>
    <w:rsid w:val="007D3680"/>
    <w:rsid w:val="007D4B07"/>
    <w:rsid w:val="007D58AB"/>
    <w:rsid w:val="007D6857"/>
    <w:rsid w:val="007D7389"/>
    <w:rsid w:val="007D756D"/>
    <w:rsid w:val="007D7714"/>
    <w:rsid w:val="007D7C9D"/>
    <w:rsid w:val="007E074B"/>
    <w:rsid w:val="007E0DAB"/>
    <w:rsid w:val="007E1A2D"/>
    <w:rsid w:val="007E1D88"/>
    <w:rsid w:val="007E2339"/>
    <w:rsid w:val="007E275D"/>
    <w:rsid w:val="007E29B4"/>
    <w:rsid w:val="007E2A16"/>
    <w:rsid w:val="007E2BF5"/>
    <w:rsid w:val="007E4464"/>
    <w:rsid w:val="007E466C"/>
    <w:rsid w:val="007E4E40"/>
    <w:rsid w:val="007E5A03"/>
    <w:rsid w:val="007E686E"/>
    <w:rsid w:val="007E7B51"/>
    <w:rsid w:val="007F0043"/>
    <w:rsid w:val="007F1406"/>
    <w:rsid w:val="007F15BC"/>
    <w:rsid w:val="007F297F"/>
    <w:rsid w:val="007F3532"/>
    <w:rsid w:val="007F46FA"/>
    <w:rsid w:val="007F47DA"/>
    <w:rsid w:val="007F47FC"/>
    <w:rsid w:val="007F4B53"/>
    <w:rsid w:val="007F4DD3"/>
    <w:rsid w:val="007F5978"/>
    <w:rsid w:val="007F5E3D"/>
    <w:rsid w:val="007F6E71"/>
    <w:rsid w:val="007F6EEC"/>
    <w:rsid w:val="007F711B"/>
    <w:rsid w:val="0080189E"/>
    <w:rsid w:val="008045E7"/>
    <w:rsid w:val="00806D1A"/>
    <w:rsid w:val="00807B9D"/>
    <w:rsid w:val="008103DE"/>
    <w:rsid w:val="00811D19"/>
    <w:rsid w:val="00812F12"/>
    <w:rsid w:val="00812F43"/>
    <w:rsid w:val="008130EC"/>
    <w:rsid w:val="008134D9"/>
    <w:rsid w:val="00813A74"/>
    <w:rsid w:val="00813DC6"/>
    <w:rsid w:val="00813E14"/>
    <w:rsid w:val="0081464C"/>
    <w:rsid w:val="008155EF"/>
    <w:rsid w:val="00816547"/>
    <w:rsid w:val="00816597"/>
    <w:rsid w:val="00816E48"/>
    <w:rsid w:val="00817146"/>
    <w:rsid w:val="008172BD"/>
    <w:rsid w:val="00817BF1"/>
    <w:rsid w:val="008200BA"/>
    <w:rsid w:val="00820109"/>
    <w:rsid w:val="00820FCB"/>
    <w:rsid w:val="0082317E"/>
    <w:rsid w:val="00823AAC"/>
    <w:rsid w:val="00824C58"/>
    <w:rsid w:val="00824FC2"/>
    <w:rsid w:val="00825F9D"/>
    <w:rsid w:val="008262F1"/>
    <w:rsid w:val="008262F2"/>
    <w:rsid w:val="008267EE"/>
    <w:rsid w:val="00831D1A"/>
    <w:rsid w:val="00831F21"/>
    <w:rsid w:val="00832C34"/>
    <w:rsid w:val="008348FC"/>
    <w:rsid w:val="00835F9F"/>
    <w:rsid w:val="0083683E"/>
    <w:rsid w:val="008369CB"/>
    <w:rsid w:val="00836A0D"/>
    <w:rsid w:val="00836B0B"/>
    <w:rsid w:val="00836F74"/>
    <w:rsid w:val="00837016"/>
    <w:rsid w:val="00837158"/>
    <w:rsid w:val="0083748B"/>
    <w:rsid w:val="00837C14"/>
    <w:rsid w:val="00840B73"/>
    <w:rsid w:val="00841279"/>
    <w:rsid w:val="00842195"/>
    <w:rsid w:val="00843C55"/>
    <w:rsid w:val="00844EFF"/>
    <w:rsid w:val="00845639"/>
    <w:rsid w:val="00846117"/>
    <w:rsid w:val="00846247"/>
    <w:rsid w:val="00847235"/>
    <w:rsid w:val="0085036A"/>
    <w:rsid w:val="00850D7F"/>
    <w:rsid w:val="00851DB6"/>
    <w:rsid w:val="008520E3"/>
    <w:rsid w:val="00852F84"/>
    <w:rsid w:val="00853137"/>
    <w:rsid w:val="008538DD"/>
    <w:rsid w:val="00856D5B"/>
    <w:rsid w:val="00857A8C"/>
    <w:rsid w:val="00857D17"/>
    <w:rsid w:val="00860A97"/>
    <w:rsid w:val="00861101"/>
    <w:rsid w:val="00861FF0"/>
    <w:rsid w:val="00862DEB"/>
    <w:rsid w:val="00863016"/>
    <w:rsid w:val="00863233"/>
    <w:rsid w:val="00863470"/>
    <w:rsid w:val="008635B7"/>
    <w:rsid w:val="008635CE"/>
    <w:rsid w:val="00863749"/>
    <w:rsid w:val="00863D3E"/>
    <w:rsid w:val="00864664"/>
    <w:rsid w:val="0086513F"/>
    <w:rsid w:val="00866471"/>
    <w:rsid w:val="008671EA"/>
    <w:rsid w:val="0086741E"/>
    <w:rsid w:val="008675D4"/>
    <w:rsid w:val="00870073"/>
    <w:rsid w:val="00870C58"/>
    <w:rsid w:val="0087109C"/>
    <w:rsid w:val="00871109"/>
    <w:rsid w:val="00871DF3"/>
    <w:rsid w:val="00872BCF"/>
    <w:rsid w:val="00872C39"/>
    <w:rsid w:val="00874193"/>
    <w:rsid w:val="0087500D"/>
    <w:rsid w:val="008779BB"/>
    <w:rsid w:val="00880A3D"/>
    <w:rsid w:val="0088108A"/>
    <w:rsid w:val="008814C1"/>
    <w:rsid w:val="008819C2"/>
    <w:rsid w:val="00881D57"/>
    <w:rsid w:val="00882AA8"/>
    <w:rsid w:val="0088384C"/>
    <w:rsid w:val="0088473E"/>
    <w:rsid w:val="008858C5"/>
    <w:rsid w:val="008862E8"/>
    <w:rsid w:val="00886E70"/>
    <w:rsid w:val="00886FCC"/>
    <w:rsid w:val="00887640"/>
    <w:rsid w:val="00887AAC"/>
    <w:rsid w:val="00890B02"/>
    <w:rsid w:val="00890FE5"/>
    <w:rsid w:val="00891BD2"/>
    <w:rsid w:val="00892764"/>
    <w:rsid w:val="00892D20"/>
    <w:rsid w:val="00892E38"/>
    <w:rsid w:val="00892F78"/>
    <w:rsid w:val="00894380"/>
    <w:rsid w:val="008955F5"/>
    <w:rsid w:val="00895CF0"/>
    <w:rsid w:val="008964A6"/>
    <w:rsid w:val="00896991"/>
    <w:rsid w:val="00896EAB"/>
    <w:rsid w:val="008970C9"/>
    <w:rsid w:val="00897391"/>
    <w:rsid w:val="00897762"/>
    <w:rsid w:val="00897AF1"/>
    <w:rsid w:val="008A1BA5"/>
    <w:rsid w:val="008A2169"/>
    <w:rsid w:val="008A2566"/>
    <w:rsid w:val="008A26D7"/>
    <w:rsid w:val="008A2A71"/>
    <w:rsid w:val="008A34E2"/>
    <w:rsid w:val="008A3CD1"/>
    <w:rsid w:val="008A47D5"/>
    <w:rsid w:val="008A4BFC"/>
    <w:rsid w:val="008A4EEF"/>
    <w:rsid w:val="008A53B3"/>
    <w:rsid w:val="008A53F0"/>
    <w:rsid w:val="008A5B1F"/>
    <w:rsid w:val="008A6371"/>
    <w:rsid w:val="008A6845"/>
    <w:rsid w:val="008A6DB1"/>
    <w:rsid w:val="008A717A"/>
    <w:rsid w:val="008B102B"/>
    <w:rsid w:val="008B3935"/>
    <w:rsid w:val="008B420A"/>
    <w:rsid w:val="008B5189"/>
    <w:rsid w:val="008B6606"/>
    <w:rsid w:val="008B7073"/>
    <w:rsid w:val="008B7A34"/>
    <w:rsid w:val="008B7D1A"/>
    <w:rsid w:val="008C0F2F"/>
    <w:rsid w:val="008C151A"/>
    <w:rsid w:val="008C18A1"/>
    <w:rsid w:val="008C1D64"/>
    <w:rsid w:val="008C1E9E"/>
    <w:rsid w:val="008C2950"/>
    <w:rsid w:val="008C45C5"/>
    <w:rsid w:val="008C485A"/>
    <w:rsid w:val="008C586F"/>
    <w:rsid w:val="008C5C52"/>
    <w:rsid w:val="008C72B7"/>
    <w:rsid w:val="008C76F8"/>
    <w:rsid w:val="008C772F"/>
    <w:rsid w:val="008D0FDE"/>
    <w:rsid w:val="008D15C3"/>
    <w:rsid w:val="008D1794"/>
    <w:rsid w:val="008D1B41"/>
    <w:rsid w:val="008D1E17"/>
    <w:rsid w:val="008D34F9"/>
    <w:rsid w:val="008D39C4"/>
    <w:rsid w:val="008D57CF"/>
    <w:rsid w:val="008D63A8"/>
    <w:rsid w:val="008D69FD"/>
    <w:rsid w:val="008D6FB9"/>
    <w:rsid w:val="008E119D"/>
    <w:rsid w:val="008E163E"/>
    <w:rsid w:val="008E1B8B"/>
    <w:rsid w:val="008E1C2B"/>
    <w:rsid w:val="008E2313"/>
    <w:rsid w:val="008E23CD"/>
    <w:rsid w:val="008E2459"/>
    <w:rsid w:val="008E25BE"/>
    <w:rsid w:val="008E3D84"/>
    <w:rsid w:val="008E4229"/>
    <w:rsid w:val="008E4EAF"/>
    <w:rsid w:val="008E4F5D"/>
    <w:rsid w:val="008E5CB9"/>
    <w:rsid w:val="008E5DF7"/>
    <w:rsid w:val="008E6C27"/>
    <w:rsid w:val="008E6F0B"/>
    <w:rsid w:val="008E7DC0"/>
    <w:rsid w:val="008F08D1"/>
    <w:rsid w:val="008F118E"/>
    <w:rsid w:val="008F221C"/>
    <w:rsid w:val="008F26A2"/>
    <w:rsid w:val="008F2AEC"/>
    <w:rsid w:val="008F34B2"/>
    <w:rsid w:val="008F3866"/>
    <w:rsid w:val="008F4282"/>
    <w:rsid w:val="008F6876"/>
    <w:rsid w:val="008F7AF3"/>
    <w:rsid w:val="009010A0"/>
    <w:rsid w:val="0090216D"/>
    <w:rsid w:val="00902825"/>
    <w:rsid w:val="00902B57"/>
    <w:rsid w:val="009043C2"/>
    <w:rsid w:val="009051E2"/>
    <w:rsid w:val="0090584C"/>
    <w:rsid w:val="00905D70"/>
    <w:rsid w:val="009063EA"/>
    <w:rsid w:val="009069E1"/>
    <w:rsid w:val="00906B96"/>
    <w:rsid w:val="0090728F"/>
    <w:rsid w:val="00907695"/>
    <w:rsid w:val="00907DCF"/>
    <w:rsid w:val="00910AC5"/>
    <w:rsid w:val="00910AF5"/>
    <w:rsid w:val="0091181A"/>
    <w:rsid w:val="00912160"/>
    <w:rsid w:val="00912610"/>
    <w:rsid w:val="00912ABA"/>
    <w:rsid w:val="009135C1"/>
    <w:rsid w:val="00914019"/>
    <w:rsid w:val="009168EE"/>
    <w:rsid w:val="00916D97"/>
    <w:rsid w:val="00917233"/>
    <w:rsid w:val="009201E9"/>
    <w:rsid w:val="00920695"/>
    <w:rsid w:val="0092075D"/>
    <w:rsid w:val="00920BD7"/>
    <w:rsid w:val="00920C13"/>
    <w:rsid w:val="00920C76"/>
    <w:rsid w:val="00920C7C"/>
    <w:rsid w:val="00920FEF"/>
    <w:rsid w:val="00921D6F"/>
    <w:rsid w:val="009231D3"/>
    <w:rsid w:val="00923335"/>
    <w:rsid w:val="00923434"/>
    <w:rsid w:val="009245ED"/>
    <w:rsid w:val="0092512A"/>
    <w:rsid w:val="009254FB"/>
    <w:rsid w:val="00930D30"/>
    <w:rsid w:val="00932298"/>
    <w:rsid w:val="00932DBA"/>
    <w:rsid w:val="00932FBF"/>
    <w:rsid w:val="009333CF"/>
    <w:rsid w:val="00933713"/>
    <w:rsid w:val="00933ED3"/>
    <w:rsid w:val="00934169"/>
    <w:rsid w:val="0093458B"/>
    <w:rsid w:val="00934678"/>
    <w:rsid w:val="009364C7"/>
    <w:rsid w:val="00937283"/>
    <w:rsid w:val="00937364"/>
    <w:rsid w:val="00940097"/>
    <w:rsid w:val="00940AB2"/>
    <w:rsid w:val="00940B6C"/>
    <w:rsid w:val="00940E6C"/>
    <w:rsid w:val="0094223F"/>
    <w:rsid w:val="00942B84"/>
    <w:rsid w:val="0094329C"/>
    <w:rsid w:val="0094420A"/>
    <w:rsid w:val="009455F8"/>
    <w:rsid w:val="00945B50"/>
    <w:rsid w:val="0094635F"/>
    <w:rsid w:val="00946632"/>
    <w:rsid w:val="00946820"/>
    <w:rsid w:val="00947C0B"/>
    <w:rsid w:val="009508B2"/>
    <w:rsid w:val="00950E2D"/>
    <w:rsid w:val="009514D5"/>
    <w:rsid w:val="00951729"/>
    <w:rsid w:val="00952751"/>
    <w:rsid w:val="00952E5C"/>
    <w:rsid w:val="00953A34"/>
    <w:rsid w:val="00953D46"/>
    <w:rsid w:val="009543F0"/>
    <w:rsid w:val="009547A8"/>
    <w:rsid w:val="00955F48"/>
    <w:rsid w:val="00956E3D"/>
    <w:rsid w:val="00956ECE"/>
    <w:rsid w:val="00956F46"/>
    <w:rsid w:val="0095748D"/>
    <w:rsid w:val="009575DC"/>
    <w:rsid w:val="00957634"/>
    <w:rsid w:val="00957C19"/>
    <w:rsid w:val="0096285B"/>
    <w:rsid w:val="009640CC"/>
    <w:rsid w:val="00964F21"/>
    <w:rsid w:val="00966281"/>
    <w:rsid w:val="00967D8B"/>
    <w:rsid w:val="00970F0B"/>
    <w:rsid w:val="00971D8D"/>
    <w:rsid w:val="009728FE"/>
    <w:rsid w:val="00973AFD"/>
    <w:rsid w:val="00973DD7"/>
    <w:rsid w:val="0097529D"/>
    <w:rsid w:val="0097543B"/>
    <w:rsid w:val="0097567B"/>
    <w:rsid w:val="00975AA4"/>
    <w:rsid w:val="00976624"/>
    <w:rsid w:val="00976850"/>
    <w:rsid w:val="009813DA"/>
    <w:rsid w:val="009818E9"/>
    <w:rsid w:val="00982433"/>
    <w:rsid w:val="0098248A"/>
    <w:rsid w:val="00984BFA"/>
    <w:rsid w:val="009850A5"/>
    <w:rsid w:val="00985282"/>
    <w:rsid w:val="009853CC"/>
    <w:rsid w:val="009862FC"/>
    <w:rsid w:val="00986CAC"/>
    <w:rsid w:val="00991A0D"/>
    <w:rsid w:val="00991D42"/>
    <w:rsid w:val="00992A10"/>
    <w:rsid w:val="00992E28"/>
    <w:rsid w:val="00993361"/>
    <w:rsid w:val="0099361D"/>
    <w:rsid w:val="00993807"/>
    <w:rsid w:val="00995AF8"/>
    <w:rsid w:val="00996950"/>
    <w:rsid w:val="009973D5"/>
    <w:rsid w:val="00997A1F"/>
    <w:rsid w:val="00997F51"/>
    <w:rsid w:val="009A029E"/>
    <w:rsid w:val="009A0625"/>
    <w:rsid w:val="009A07E6"/>
    <w:rsid w:val="009A1C0F"/>
    <w:rsid w:val="009A1C42"/>
    <w:rsid w:val="009A1D34"/>
    <w:rsid w:val="009A1FD5"/>
    <w:rsid w:val="009A2B98"/>
    <w:rsid w:val="009A3515"/>
    <w:rsid w:val="009A35DA"/>
    <w:rsid w:val="009A49F2"/>
    <w:rsid w:val="009A53F6"/>
    <w:rsid w:val="009A5B15"/>
    <w:rsid w:val="009A5DB6"/>
    <w:rsid w:val="009A6B1E"/>
    <w:rsid w:val="009A7330"/>
    <w:rsid w:val="009B0DFD"/>
    <w:rsid w:val="009B0EDD"/>
    <w:rsid w:val="009B1951"/>
    <w:rsid w:val="009B1EAC"/>
    <w:rsid w:val="009B2526"/>
    <w:rsid w:val="009B27D4"/>
    <w:rsid w:val="009B2BB3"/>
    <w:rsid w:val="009B30FF"/>
    <w:rsid w:val="009B363E"/>
    <w:rsid w:val="009B37E5"/>
    <w:rsid w:val="009B43C2"/>
    <w:rsid w:val="009B5F21"/>
    <w:rsid w:val="009B6279"/>
    <w:rsid w:val="009B6460"/>
    <w:rsid w:val="009B6B9C"/>
    <w:rsid w:val="009C0651"/>
    <w:rsid w:val="009C08F8"/>
    <w:rsid w:val="009C09A8"/>
    <w:rsid w:val="009C0CEF"/>
    <w:rsid w:val="009C1601"/>
    <w:rsid w:val="009C1738"/>
    <w:rsid w:val="009C1D1E"/>
    <w:rsid w:val="009C1D6F"/>
    <w:rsid w:val="009C2327"/>
    <w:rsid w:val="009C3295"/>
    <w:rsid w:val="009C4B26"/>
    <w:rsid w:val="009C500E"/>
    <w:rsid w:val="009C520E"/>
    <w:rsid w:val="009C589D"/>
    <w:rsid w:val="009C6428"/>
    <w:rsid w:val="009C722A"/>
    <w:rsid w:val="009C7855"/>
    <w:rsid w:val="009C7A09"/>
    <w:rsid w:val="009D0247"/>
    <w:rsid w:val="009D095B"/>
    <w:rsid w:val="009D1528"/>
    <w:rsid w:val="009D1FAC"/>
    <w:rsid w:val="009D2C7E"/>
    <w:rsid w:val="009D2E64"/>
    <w:rsid w:val="009D2F57"/>
    <w:rsid w:val="009D3A67"/>
    <w:rsid w:val="009D4017"/>
    <w:rsid w:val="009D61AA"/>
    <w:rsid w:val="009D673A"/>
    <w:rsid w:val="009D74D7"/>
    <w:rsid w:val="009D75A5"/>
    <w:rsid w:val="009E0828"/>
    <w:rsid w:val="009E0F04"/>
    <w:rsid w:val="009E20B4"/>
    <w:rsid w:val="009E27E8"/>
    <w:rsid w:val="009E2ACE"/>
    <w:rsid w:val="009E3A2D"/>
    <w:rsid w:val="009E4989"/>
    <w:rsid w:val="009E69C8"/>
    <w:rsid w:val="009E73DF"/>
    <w:rsid w:val="009E7C3D"/>
    <w:rsid w:val="009E7CD4"/>
    <w:rsid w:val="009F03D3"/>
    <w:rsid w:val="009F069F"/>
    <w:rsid w:val="009F2B50"/>
    <w:rsid w:val="009F3631"/>
    <w:rsid w:val="009F3902"/>
    <w:rsid w:val="009F3948"/>
    <w:rsid w:val="009F3B86"/>
    <w:rsid w:val="009F3C71"/>
    <w:rsid w:val="009F543D"/>
    <w:rsid w:val="009F5980"/>
    <w:rsid w:val="009F69B6"/>
    <w:rsid w:val="009F6D4F"/>
    <w:rsid w:val="009F6F8E"/>
    <w:rsid w:val="009F7018"/>
    <w:rsid w:val="00A00073"/>
    <w:rsid w:val="00A003B1"/>
    <w:rsid w:val="00A00583"/>
    <w:rsid w:val="00A0066A"/>
    <w:rsid w:val="00A00904"/>
    <w:rsid w:val="00A01D97"/>
    <w:rsid w:val="00A02577"/>
    <w:rsid w:val="00A02DCB"/>
    <w:rsid w:val="00A03CCB"/>
    <w:rsid w:val="00A04215"/>
    <w:rsid w:val="00A05A04"/>
    <w:rsid w:val="00A06F0F"/>
    <w:rsid w:val="00A0777A"/>
    <w:rsid w:val="00A1072A"/>
    <w:rsid w:val="00A107DE"/>
    <w:rsid w:val="00A10868"/>
    <w:rsid w:val="00A11530"/>
    <w:rsid w:val="00A11DE0"/>
    <w:rsid w:val="00A12188"/>
    <w:rsid w:val="00A12DA8"/>
    <w:rsid w:val="00A13BEE"/>
    <w:rsid w:val="00A13D2B"/>
    <w:rsid w:val="00A14A3C"/>
    <w:rsid w:val="00A15054"/>
    <w:rsid w:val="00A159D6"/>
    <w:rsid w:val="00A15C80"/>
    <w:rsid w:val="00A15F8A"/>
    <w:rsid w:val="00A169A9"/>
    <w:rsid w:val="00A16CB8"/>
    <w:rsid w:val="00A17182"/>
    <w:rsid w:val="00A173CF"/>
    <w:rsid w:val="00A17EB0"/>
    <w:rsid w:val="00A2095F"/>
    <w:rsid w:val="00A21249"/>
    <w:rsid w:val="00A2160A"/>
    <w:rsid w:val="00A22224"/>
    <w:rsid w:val="00A23202"/>
    <w:rsid w:val="00A239C6"/>
    <w:rsid w:val="00A23BEF"/>
    <w:rsid w:val="00A249B0"/>
    <w:rsid w:val="00A24EEC"/>
    <w:rsid w:val="00A25F85"/>
    <w:rsid w:val="00A26D8D"/>
    <w:rsid w:val="00A27193"/>
    <w:rsid w:val="00A3018F"/>
    <w:rsid w:val="00A318C2"/>
    <w:rsid w:val="00A31944"/>
    <w:rsid w:val="00A31DC6"/>
    <w:rsid w:val="00A32D48"/>
    <w:rsid w:val="00A32E4B"/>
    <w:rsid w:val="00A33C43"/>
    <w:rsid w:val="00A3401C"/>
    <w:rsid w:val="00A36DE9"/>
    <w:rsid w:val="00A409D0"/>
    <w:rsid w:val="00A40B80"/>
    <w:rsid w:val="00A412DF"/>
    <w:rsid w:val="00A4163D"/>
    <w:rsid w:val="00A41E32"/>
    <w:rsid w:val="00A42C6D"/>
    <w:rsid w:val="00A42EA1"/>
    <w:rsid w:val="00A430EC"/>
    <w:rsid w:val="00A44166"/>
    <w:rsid w:val="00A449BE"/>
    <w:rsid w:val="00A449CD"/>
    <w:rsid w:val="00A44F50"/>
    <w:rsid w:val="00A45376"/>
    <w:rsid w:val="00A4555E"/>
    <w:rsid w:val="00A45E1A"/>
    <w:rsid w:val="00A46519"/>
    <w:rsid w:val="00A47346"/>
    <w:rsid w:val="00A50E3B"/>
    <w:rsid w:val="00A51D06"/>
    <w:rsid w:val="00A51FF2"/>
    <w:rsid w:val="00A520DB"/>
    <w:rsid w:val="00A52496"/>
    <w:rsid w:val="00A52532"/>
    <w:rsid w:val="00A5267E"/>
    <w:rsid w:val="00A528AE"/>
    <w:rsid w:val="00A5418F"/>
    <w:rsid w:val="00A54CE1"/>
    <w:rsid w:val="00A57064"/>
    <w:rsid w:val="00A608CE"/>
    <w:rsid w:val="00A60C2A"/>
    <w:rsid w:val="00A614C2"/>
    <w:rsid w:val="00A621EC"/>
    <w:rsid w:val="00A62CFB"/>
    <w:rsid w:val="00A62DE2"/>
    <w:rsid w:val="00A63248"/>
    <w:rsid w:val="00A63BCB"/>
    <w:rsid w:val="00A641D4"/>
    <w:rsid w:val="00A64417"/>
    <w:rsid w:val="00A64BF6"/>
    <w:rsid w:val="00A64FD6"/>
    <w:rsid w:val="00A6511F"/>
    <w:rsid w:val="00A65C45"/>
    <w:rsid w:val="00A6641C"/>
    <w:rsid w:val="00A66887"/>
    <w:rsid w:val="00A66F42"/>
    <w:rsid w:val="00A6734F"/>
    <w:rsid w:val="00A675A5"/>
    <w:rsid w:val="00A67FD8"/>
    <w:rsid w:val="00A70283"/>
    <w:rsid w:val="00A70DF3"/>
    <w:rsid w:val="00A71BAC"/>
    <w:rsid w:val="00A725AF"/>
    <w:rsid w:val="00A7278D"/>
    <w:rsid w:val="00A73027"/>
    <w:rsid w:val="00A7348A"/>
    <w:rsid w:val="00A744AA"/>
    <w:rsid w:val="00A74529"/>
    <w:rsid w:val="00A7475F"/>
    <w:rsid w:val="00A7482F"/>
    <w:rsid w:val="00A74A3A"/>
    <w:rsid w:val="00A74F78"/>
    <w:rsid w:val="00A75878"/>
    <w:rsid w:val="00A758CC"/>
    <w:rsid w:val="00A7638D"/>
    <w:rsid w:val="00A7786A"/>
    <w:rsid w:val="00A779CE"/>
    <w:rsid w:val="00A80590"/>
    <w:rsid w:val="00A807A9"/>
    <w:rsid w:val="00A8217D"/>
    <w:rsid w:val="00A824D2"/>
    <w:rsid w:val="00A83492"/>
    <w:rsid w:val="00A83FED"/>
    <w:rsid w:val="00A854DF"/>
    <w:rsid w:val="00A85DF7"/>
    <w:rsid w:val="00A873F9"/>
    <w:rsid w:val="00A9039A"/>
    <w:rsid w:val="00A9046A"/>
    <w:rsid w:val="00A9052E"/>
    <w:rsid w:val="00A921B8"/>
    <w:rsid w:val="00A9309B"/>
    <w:rsid w:val="00A93463"/>
    <w:rsid w:val="00A939AB"/>
    <w:rsid w:val="00A9562B"/>
    <w:rsid w:val="00A95A5F"/>
    <w:rsid w:val="00A96306"/>
    <w:rsid w:val="00A968F8"/>
    <w:rsid w:val="00A96A02"/>
    <w:rsid w:val="00A96B13"/>
    <w:rsid w:val="00A96E59"/>
    <w:rsid w:val="00A97385"/>
    <w:rsid w:val="00A97B5E"/>
    <w:rsid w:val="00A97C43"/>
    <w:rsid w:val="00AA0803"/>
    <w:rsid w:val="00AA129E"/>
    <w:rsid w:val="00AA2892"/>
    <w:rsid w:val="00AA324E"/>
    <w:rsid w:val="00AA3B46"/>
    <w:rsid w:val="00AA3E29"/>
    <w:rsid w:val="00AA54BF"/>
    <w:rsid w:val="00AA61A0"/>
    <w:rsid w:val="00AA7392"/>
    <w:rsid w:val="00AA75D4"/>
    <w:rsid w:val="00AB09EC"/>
    <w:rsid w:val="00AB1F19"/>
    <w:rsid w:val="00AB210C"/>
    <w:rsid w:val="00AB28B2"/>
    <w:rsid w:val="00AB2E36"/>
    <w:rsid w:val="00AB41DA"/>
    <w:rsid w:val="00AB4634"/>
    <w:rsid w:val="00AB49D4"/>
    <w:rsid w:val="00AB575F"/>
    <w:rsid w:val="00AB576E"/>
    <w:rsid w:val="00AB5DF4"/>
    <w:rsid w:val="00AB6006"/>
    <w:rsid w:val="00AB6867"/>
    <w:rsid w:val="00AB7337"/>
    <w:rsid w:val="00AC3257"/>
    <w:rsid w:val="00AC3FC6"/>
    <w:rsid w:val="00AC44DC"/>
    <w:rsid w:val="00AC6A20"/>
    <w:rsid w:val="00AC6AF1"/>
    <w:rsid w:val="00AC7667"/>
    <w:rsid w:val="00AC76E4"/>
    <w:rsid w:val="00AC7AC4"/>
    <w:rsid w:val="00AD029A"/>
    <w:rsid w:val="00AD176A"/>
    <w:rsid w:val="00AD1AD4"/>
    <w:rsid w:val="00AD1BC3"/>
    <w:rsid w:val="00AD3800"/>
    <w:rsid w:val="00AD3E93"/>
    <w:rsid w:val="00AD4AC8"/>
    <w:rsid w:val="00AD68A0"/>
    <w:rsid w:val="00AD782C"/>
    <w:rsid w:val="00AD7A21"/>
    <w:rsid w:val="00AE0101"/>
    <w:rsid w:val="00AE0274"/>
    <w:rsid w:val="00AE151A"/>
    <w:rsid w:val="00AE1E63"/>
    <w:rsid w:val="00AE3ABF"/>
    <w:rsid w:val="00AE45CF"/>
    <w:rsid w:val="00AE5F00"/>
    <w:rsid w:val="00AE6562"/>
    <w:rsid w:val="00AE6D05"/>
    <w:rsid w:val="00AE6E4A"/>
    <w:rsid w:val="00AE7938"/>
    <w:rsid w:val="00AE7F0E"/>
    <w:rsid w:val="00AF0319"/>
    <w:rsid w:val="00AF101C"/>
    <w:rsid w:val="00AF126D"/>
    <w:rsid w:val="00AF15A2"/>
    <w:rsid w:val="00AF3312"/>
    <w:rsid w:val="00AF390B"/>
    <w:rsid w:val="00AF41DA"/>
    <w:rsid w:val="00AF4662"/>
    <w:rsid w:val="00AF5961"/>
    <w:rsid w:val="00AF731F"/>
    <w:rsid w:val="00AF7E32"/>
    <w:rsid w:val="00AF7EF5"/>
    <w:rsid w:val="00B01C24"/>
    <w:rsid w:val="00B01C80"/>
    <w:rsid w:val="00B01CBC"/>
    <w:rsid w:val="00B023AB"/>
    <w:rsid w:val="00B02460"/>
    <w:rsid w:val="00B024CE"/>
    <w:rsid w:val="00B039D1"/>
    <w:rsid w:val="00B044BD"/>
    <w:rsid w:val="00B0462A"/>
    <w:rsid w:val="00B0661D"/>
    <w:rsid w:val="00B06B50"/>
    <w:rsid w:val="00B07375"/>
    <w:rsid w:val="00B1084A"/>
    <w:rsid w:val="00B10990"/>
    <w:rsid w:val="00B11033"/>
    <w:rsid w:val="00B12E32"/>
    <w:rsid w:val="00B138FA"/>
    <w:rsid w:val="00B145E2"/>
    <w:rsid w:val="00B14C6D"/>
    <w:rsid w:val="00B162D4"/>
    <w:rsid w:val="00B16C04"/>
    <w:rsid w:val="00B21BBD"/>
    <w:rsid w:val="00B230DC"/>
    <w:rsid w:val="00B239AA"/>
    <w:rsid w:val="00B24607"/>
    <w:rsid w:val="00B24D7E"/>
    <w:rsid w:val="00B25197"/>
    <w:rsid w:val="00B2544E"/>
    <w:rsid w:val="00B25C8E"/>
    <w:rsid w:val="00B275C6"/>
    <w:rsid w:val="00B27FA9"/>
    <w:rsid w:val="00B305C9"/>
    <w:rsid w:val="00B30718"/>
    <w:rsid w:val="00B32861"/>
    <w:rsid w:val="00B32E44"/>
    <w:rsid w:val="00B332C8"/>
    <w:rsid w:val="00B33826"/>
    <w:rsid w:val="00B33B8F"/>
    <w:rsid w:val="00B34F63"/>
    <w:rsid w:val="00B351C7"/>
    <w:rsid w:val="00B3677D"/>
    <w:rsid w:val="00B36978"/>
    <w:rsid w:val="00B369F1"/>
    <w:rsid w:val="00B3774E"/>
    <w:rsid w:val="00B378D7"/>
    <w:rsid w:val="00B37A0F"/>
    <w:rsid w:val="00B40349"/>
    <w:rsid w:val="00B40F31"/>
    <w:rsid w:val="00B40F3C"/>
    <w:rsid w:val="00B4137E"/>
    <w:rsid w:val="00B4246B"/>
    <w:rsid w:val="00B4318D"/>
    <w:rsid w:val="00B43AF7"/>
    <w:rsid w:val="00B45143"/>
    <w:rsid w:val="00B45F4A"/>
    <w:rsid w:val="00B46C1B"/>
    <w:rsid w:val="00B503D4"/>
    <w:rsid w:val="00B503F6"/>
    <w:rsid w:val="00B50898"/>
    <w:rsid w:val="00B508A4"/>
    <w:rsid w:val="00B5094C"/>
    <w:rsid w:val="00B50BA4"/>
    <w:rsid w:val="00B50F2C"/>
    <w:rsid w:val="00B5144C"/>
    <w:rsid w:val="00B53876"/>
    <w:rsid w:val="00B53ACA"/>
    <w:rsid w:val="00B5444F"/>
    <w:rsid w:val="00B54AFE"/>
    <w:rsid w:val="00B54B13"/>
    <w:rsid w:val="00B54E61"/>
    <w:rsid w:val="00B554BB"/>
    <w:rsid w:val="00B56D18"/>
    <w:rsid w:val="00B57393"/>
    <w:rsid w:val="00B60349"/>
    <w:rsid w:val="00B622B6"/>
    <w:rsid w:val="00B639D2"/>
    <w:rsid w:val="00B63E57"/>
    <w:rsid w:val="00B63FAE"/>
    <w:rsid w:val="00B65873"/>
    <w:rsid w:val="00B672A6"/>
    <w:rsid w:val="00B678C0"/>
    <w:rsid w:val="00B67AEA"/>
    <w:rsid w:val="00B70A63"/>
    <w:rsid w:val="00B70B41"/>
    <w:rsid w:val="00B714E5"/>
    <w:rsid w:val="00B715EB"/>
    <w:rsid w:val="00B71761"/>
    <w:rsid w:val="00B72329"/>
    <w:rsid w:val="00B72F35"/>
    <w:rsid w:val="00B74F43"/>
    <w:rsid w:val="00B7536E"/>
    <w:rsid w:val="00B75A25"/>
    <w:rsid w:val="00B75D83"/>
    <w:rsid w:val="00B765BC"/>
    <w:rsid w:val="00B768EA"/>
    <w:rsid w:val="00B7694B"/>
    <w:rsid w:val="00B76E2F"/>
    <w:rsid w:val="00B8076D"/>
    <w:rsid w:val="00B80EE4"/>
    <w:rsid w:val="00B815D7"/>
    <w:rsid w:val="00B81A06"/>
    <w:rsid w:val="00B82B60"/>
    <w:rsid w:val="00B8343D"/>
    <w:rsid w:val="00B84BBD"/>
    <w:rsid w:val="00B84D8B"/>
    <w:rsid w:val="00B8533E"/>
    <w:rsid w:val="00B853A8"/>
    <w:rsid w:val="00B85890"/>
    <w:rsid w:val="00B858BC"/>
    <w:rsid w:val="00B85A47"/>
    <w:rsid w:val="00B8793C"/>
    <w:rsid w:val="00B903A8"/>
    <w:rsid w:val="00B907E8"/>
    <w:rsid w:val="00B90FA1"/>
    <w:rsid w:val="00B91D97"/>
    <w:rsid w:val="00B9292B"/>
    <w:rsid w:val="00B9305F"/>
    <w:rsid w:val="00B932DF"/>
    <w:rsid w:val="00B9419F"/>
    <w:rsid w:val="00B943FA"/>
    <w:rsid w:val="00B9491C"/>
    <w:rsid w:val="00B949C0"/>
    <w:rsid w:val="00B976FA"/>
    <w:rsid w:val="00B9792A"/>
    <w:rsid w:val="00BA058B"/>
    <w:rsid w:val="00BA1411"/>
    <w:rsid w:val="00BA144D"/>
    <w:rsid w:val="00BA1476"/>
    <w:rsid w:val="00BA1C3B"/>
    <w:rsid w:val="00BA1CD1"/>
    <w:rsid w:val="00BA22FF"/>
    <w:rsid w:val="00BA2AC6"/>
    <w:rsid w:val="00BA2DFF"/>
    <w:rsid w:val="00BA3365"/>
    <w:rsid w:val="00BA3AE0"/>
    <w:rsid w:val="00BA3EBE"/>
    <w:rsid w:val="00BA4E92"/>
    <w:rsid w:val="00BA51CB"/>
    <w:rsid w:val="00BB2135"/>
    <w:rsid w:val="00BB2508"/>
    <w:rsid w:val="00BB3C44"/>
    <w:rsid w:val="00BB4E82"/>
    <w:rsid w:val="00BB6260"/>
    <w:rsid w:val="00BC09EE"/>
    <w:rsid w:val="00BC0A12"/>
    <w:rsid w:val="00BC1508"/>
    <w:rsid w:val="00BC1589"/>
    <w:rsid w:val="00BC1623"/>
    <w:rsid w:val="00BC16A3"/>
    <w:rsid w:val="00BC23A0"/>
    <w:rsid w:val="00BC2744"/>
    <w:rsid w:val="00BC27EE"/>
    <w:rsid w:val="00BC3DFC"/>
    <w:rsid w:val="00BC60D6"/>
    <w:rsid w:val="00BC6AD1"/>
    <w:rsid w:val="00BD236C"/>
    <w:rsid w:val="00BD2BDA"/>
    <w:rsid w:val="00BD46B2"/>
    <w:rsid w:val="00BD5CBC"/>
    <w:rsid w:val="00BD5F51"/>
    <w:rsid w:val="00BD6DED"/>
    <w:rsid w:val="00BD72E2"/>
    <w:rsid w:val="00BD74B0"/>
    <w:rsid w:val="00BE0B4D"/>
    <w:rsid w:val="00BE182C"/>
    <w:rsid w:val="00BE1D23"/>
    <w:rsid w:val="00BE2890"/>
    <w:rsid w:val="00BE28A2"/>
    <w:rsid w:val="00BE2931"/>
    <w:rsid w:val="00BE381B"/>
    <w:rsid w:val="00BE3850"/>
    <w:rsid w:val="00BE3B57"/>
    <w:rsid w:val="00BE48E9"/>
    <w:rsid w:val="00BE4E25"/>
    <w:rsid w:val="00BE511D"/>
    <w:rsid w:val="00BE5753"/>
    <w:rsid w:val="00BE5AC6"/>
    <w:rsid w:val="00BE5B3A"/>
    <w:rsid w:val="00BE6470"/>
    <w:rsid w:val="00BE6C89"/>
    <w:rsid w:val="00BE7CA0"/>
    <w:rsid w:val="00BF063E"/>
    <w:rsid w:val="00BF0ACA"/>
    <w:rsid w:val="00BF0DA1"/>
    <w:rsid w:val="00BF10E1"/>
    <w:rsid w:val="00BF1737"/>
    <w:rsid w:val="00BF17E5"/>
    <w:rsid w:val="00BF1ABC"/>
    <w:rsid w:val="00BF1BD9"/>
    <w:rsid w:val="00BF2102"/>
    <w:rsid w:val="00BF23B5"/>
    <w:rsid w:val="00BF38C9"/>
    <w:rsid w:val="00BF4DE5"/>
    <w:rsid w:val="00BF4E9C"/>
    <w:rsid w:val="00BF4FD6"/>
    <w:rsid w:val="00BF5777"/>
    <w:rsid w:val="00BF6091"/>
    <w:rsid w:val="00BF6F88"/>
    <w:rsid w:val="00BF704C"/>
    <w:rsid w:val="00BF729F"/>
    <w:rsid w:val="00BF73C1"/>
    <w:rsid w:val="00BF77DC"/>
    <w:rsid w:val="00C000EA"/>
    <w:rsid w:val="00C00623"/>
    <w:rsid w:val="00C00879"/>
    <w:rsid w:val="00C00905"/>
    <w:rsid w:val="00C00EFB"/>
    <w:rsid w:val="00C00F2F"/>
    <w:rsid w:val="00C01ECA"/>
    <w:rsid w:val="00C021C4"/>
    <w:rsid w:val="00C02448"/>
    <w:rsid w:val="00C031D8"/>
    <w:rsid w:val="00C04999"/>
    <w:rsid w:val="00C05911"/>
    <w:rsid w:val="00C060B7"/>
    <w:rsid w:val="00C066C4"/>
    <w:rsid w:val="00C07084"/>
    <w:rsid w:val="00C07A00"/>
    <w:rsid w:val="00C102FF"/>
    <w:rsid w:val="00C11C7A"/>
    <w:rsid w:val="00C12BBB"/>
    <w:rsid w:val="00C13132"/>
    <w:rsid w:val="00C1464E"/>
    <w:rsid w:val="00C1650A"/>
    <w:rsid w:val="00C17213"/>
    <w:rsid w:val="00C17ADC"/>
    <w:rsid w:val="00C205E4"/>
    <w:rsid w:val="00C219EB"/>
    <w:rsid w:val="00C219F0"/>
    <w:rsid w:val="00C21CCC"/>
    <w:rsid w:val="00C221DE"/>
    <w:rsid w:val="00C22864"/>
    <w:rsid w:val="00C253A9"/>
    <w:rsid w:val="00C25CA7"/>
    <w:rsid w:val="00C262FE"/>
    <w:rsid w:val="00C264AE"/>
    <w:rsid w:val="00C2733D"/>
    <w:rsid w:val="00C274C1"/>
    <w:rsid w:val="00C306F3"/>
    <w:rsid w:val="00C311B0"/>
    <w:rsid w:val="00C32A36"/>
    <w:rsid w:val="00C354E2"/>
    <w:rsid w:val="00C35550"/>
    <w:rsid w:val="00C36A6F"/>
    <w:rsid w:val="00C36B9B"/>
    <w:rsid w:val="00C36D61"/>
    <w:rsid w:val="00C36DA7"/>
    <w:rsid w:val="00C40804"/>
    <w:rsid w:val="00C4082C"/>
    <w:rsid w:val="00C4165D"/>
    <w:rsid w:val="00C41E3A"/>
    <w:rsid w:val="00C428AB"/>
    <w:rsid w:val="00C45378"/>
    <w:rsid w:val="00C473BA"/>
    <w:rsid w:val="00C4768C"/>
    <w:rsid w:val="00C47FB4"/>
    <w:rsid w:val="00C50FA2"/>
    <w:rsid w:val="00C5165A"/>
    <w:rsid w:val="00C5245D"/>
    <w:rsid w:val="00C53084"/>
    <w:rsid w:val="00C5322A"/>
    <w:rsid w:val="00C54C0B"/>
    <w:rsid w:val="00C54F1E"/>
    <w:rsid w:val="00C561E4"/>
    <w:rsid w:val="00C60125"/>
    <w:rsid w:val="00C62BBD"/>
    <w:rsid w:val="00C635F7"/>
    <w:rsid w:val="00C645B5"/>
    <w:rsid w:val="00C646AA"/>
    <w:rsid w:val="00C64A64"/>
    <w:rsid w:val="00C65932"/>
    <w:rsid w:val="00C65CCA"/>
    <w:rsid w:val="00C65EC6"/>
    <w:rsid w:val="00C663FE"/>
    <w:rsid w:val="00C66943"/>
    <w:rsid w:val="00C71892"/>
    <w:rsid w:val="00C7321E"/>
    <w:rsid w:val="00C733A8"/>
    <w:rsid w:val="00C737C5"/>
    <w:rsid w:val="00C7409C"/>
    <w:rsid w:val="00C7514B"/>
    <w:rsid w:val="00C75164"/>
    <w:rsid w:val="00C751FB"/>
    <w:rsid w:val="00C759B3"/>
    <w:rsid w:val="00C75D8F"/>
    <w:rsid w:val="00C766EA"/>
    <w:rsid w:val="00C77498"/>
    <w:rsid w:val="00C7785C"/>
    <w:rsid w:val="00C77F7A"/>
    <w:rsid w:val="00C800DB"/>
    <w:rsid w:val="00C819E8"/>
    <w:rsid w:val="00C82667"/>
    <w:rsid w:val="00C82B1E"/>
    <w:rsid w:val="00C83073"/>
    <w:rsid w:val="00C84867"/>
    <w:rsid w:val="00C848DC"/>
    <w:rsid w:val="00C8506C"/>
    <w:rsid w:val="00C8540A"/>
    <w:rsid w:val="00C8564E"/>
    <w:rsid w:val="00C85764"/>
    <w:rsid w:val="00C85913"/>
    <w:rsid w:val="00C85A85"/>
    <w:rsid w:val="00C912D2"/>
    <w:rsid w:val="00C928CE"/>
    <w:rsid w:val="00C929CB"/>
    <w:rsid w:val="00C92C57"/>
    <w:rsid w:val="00C93172"/>
    <w:rsid w:val="00C93376"/>
    <w:rsid w:val="00C9478A"/>
    <w:rsid w:val="00C94B8E"/>
    <w:rsid w:val="00C94C30"/>
    <w:rsid w:val="00C94DB3"/>
    <w:rsid w:val="00C954D5"/>
    <w:rsid w:val="00C959C5"/>
    <w:rsid w:val="00C95DC5"/>
    <w:rsid w:val="00C965FB"/>
    <w:rsid w:val="00C96948"/>
    <w:rsid w:val="00C96B51"/>
    <w:rsid w:val="00C97936"/>
    <w:rsid w:val="00C97982"/>
    <w:rsid w:val="00CA1B9E"/>
    <w:rsid w:val="00CA2276"/>
    <w:rsid w:val="00CA2336"/>
    <w:rsid w:val="00CA2420"/>
    <w:rsid w:val="00CA2B12"/>
    <w:rsid w:val="00CA36A4"/>
    <w:rsid w:val="00CA43D2"/>
    <w:rsid w:val="00CA57B2"/>
    <w:rsid w:val="00CA5D2F"/>
    <w:rsid w:val="00CA6713"/>
    <w:rsid w:val="00CA6E80"/>
    <w:rsid w:val="00CA7D4A"/>
    <w:rsid w:val="00CB08BE"/>
    <w:rsid w:val="00CB0938"/>
    <w:rsid w:val="00CB0F51"/>
    <w:rsid w:val="00CB132C"/>
    <w:rsid w:val="00CB159F"/>
    <w:rsid w:val="00CB169C"/>
    <w:rsid w:val="00CB238D"/>
    <w:rsid w:val="00CB2977"/>
    <w:rsid w:val="00CB34DC"/>
    <w:rsid w:val="00CB4637"/>
    <w:rsid w:val="00CB4D79"/>
    <w:rsid w:val="00CB5400"/>
    <w:rsid w:val="00CB5462"/>
    <w:rsid w:val="00CB573E"/>
    <w:rsid w:val="00CB5DA2"/>
    <w:rsid w:val="00CB5F37"/>
    <w:rsid w:val="00CB689B"/>
    <w:rsid w:val="00CB6F6B"/>
    <w:rsid w:val="00CB79D6"/>
    <w:rsid w:val="00CC09F0"/>
    <w:rsid w:val="00CC1431"/>
    <w:rsid w:val="00CC22A2"/>
    <w:rsid w:val="00CC22AA"/>
    <w:rsid w:val="00CC2E50"/>
    <w:rsid w:val="00CC37EE"/>
    <w:rsid w:val="00CC426A"/>
    <w:rsid w:val="00CC42D8"/>
    <w:rsid w:val="00CC6008"/>
    <w:rsid w:val="00CC65EB"/>
    <w:rsid w:val="00CC6F0E"/>
    <w:rsid w:val="00CC71D8"/>
    <w:rsid w:val="00CD006E"/>
    <w:rsid w:val="00CD05EE"/>
    <w:rsid w:val="00CD0855"/>
    <w:rsid w:val="00CD1DDC"/>
    <w:rsid w:val="00CD24BA"/>
    <w:rsid w:val="00CD2763"/>
    <w:rsid w:val="00CD299B"/>
    <w:rsid w:val="00CD3634"/>
    <w:rsid w:val="00CD40C9"/>
    <w:rsid w:val="00CD4881"/>
    <w:rsid w:val="00CD4AE3"/>
    <w:rsid w:val="00CD4CBC"/>
    <w:rsid w:val="00CD5C5B"/>
    <w:rsid w:val="00CD5C6C"/>
    <w:rsid w:val="00CD63B1"/>
    <w:rsid w:val="00CD675F"/>
    <w:rsid w:val="00CD778E"/>
    <w:rsid w:val="00CE05D3"/>
    <w:rsid w:val="00CE21EF"/>
    <w:rsid w:val="00CE2A92"/>
    <w:rsid w:val="00CE41B9"/>
    <w:rsid w:val="00CE5A68"/>
    <w:rsid w:val="00CE5C55"/>
    <w:rsid w:val="00CE66A3"/>
    <w:rsid w:val="00CE6A84"/>
    <w:rsid w:val="00CE75A1"/>
    <w:rsid w:val="00CE799D"/>
    <w:rsid w:val="00CF04DB"/>
    <w:rsid w:val="00CF206B"/>
    <w:rsid w:val="00CF25FF"/>
    <w:rsid w:val="00CF28D4"/>
    <w:rsid w:val="00CF2B5E"/>
    <w:rsid w:val="00CF3716"/>
    <w:rsid w:val="00CF5D80"/>
    <w:rsid w:val="00CF6A6E"/>
    <w:rsid w:val="00CF7225"/>
    <w:rsid w:val="00CF7BC0"/>
    <w:rsid w:val="00D0006C"/>
    <w:rsid w:val="00D00F52"/>
    <w:rsid w:val="00D01CE4"/>
    <w:rsid w:val="00D02E3D"/>
    <w:rsid w:val="00D030CE"/>
    <w:rsid w:val="00D03539"/>
    <w:rsid w:val="00D03A1B"/>
    <w:rsid w:val="00D03BA8"/>
    <w:rsid w:val="00D043D2"/>
    <w:rsid w:val="00D05B43"/>
    <w:rsid w:val="00D05DD4"/>
    <w:rsid w:val="00D06BA1"/>
    <w:rsid w:val="00D07426"/>
    <w:rsid w:val="00D07FB3"/>
    <w:rsid w:val="00D108A9"/>
    <w:rsid w:val="00D10F0A"/>
    <w:rsid w:val="00D1110A"/>
    <w:rsid w:val="00D11CA7"/>
    <w:rsid w:val="00D12136"/>
    <w:rsid w:val="00D12419"/>
    <w:rsid w:val="00D12430"/>
    <w:rsid w:val="00D13839"/>
    <w:rsid w:val="00D157D3"/>
    <w:rsid w:val="00D15C16"/>
    <w:rsid w:val="00D16516"/>
    <w:rsid w:val="00D1652B"/>
    <w:rsid w:val="00D17573"/>
    <w:rsid w:val="00D17C95"/>
    <w:rsid w:val="00D21541"/>
    <w:rsid w:val="00D21E9B"/>
    <w:rsid w:val="00D22FCB"/>
    <w:rsid w:val="00D23550"/>
    <w:rsid w:val="00D238C6"/>
    <w:rsid w:val="00D2488E"/>
    <w:rsid w:val="00D25702"/>
    <w:rsid w:val="00D25BC6"/>
    <w:rsid w:val="00D2690F"/>
    <w:rsid w:val="00D26C31"/>
    <w:rsid w:val="00D26EEF"/>
    <w:rsid w:val="00D27476"/>
    <w:rsid w:val="00D278C2"/>
    <w:rsid w:val="00D27958"/>
    <w:rsid w:val="00D27A8B"/>
    <w:rsid w:val="00D3042A"/>
    <w:rsid w:val="00D307A5"/>
    <w:rsid w:val="00D30D6A"/>
    <w:rsid w:val="00D31936"/>
    <w:rsid w:val="00D31AFD"/>
    <w:rsid w:val="00D31E5A"/>
    <w:rsid w:val="00D32278"/>
    <w:rsid w:val="00D32856"/>
    <w:rsid w:val="00D32C4C"/>
    <w:rsid w:val="00D32C96"/>
    <w:rsid w:val="00D32EBE"/>
    <w:rsid w:val="00D34098"/>
    <w:rsid w:val="00D34C02"/>
    <w:rsid w:val="00D34D5B"/>
    <w:rsid w:val="00D351C2"/>
    <w:rsid w:val="00D3572E"/>
    <w:rsid w:val="00D3585D"/>
    <w:rsid w:val="00D35C38"/>
    <w:rsid w:val="00D35EE4"/>
    <w:rsid w:val="00D362FE"/>
    <w:rsid w:val="00D37803"/>
    <w:rsid w:val="00D37919"/>
    <w:rsid w:val="00D40344"/>
    <w:rsid w:val="00D4066F"/>
    <w:rsid w:val="00D40852"/>
    <w:rsid w:val="00D40887"/>
    <w:rsid w:val="00D41E2D"/>
    <w:rsid w:val="00D42488"/>
    <w:rsid w:val="00D42955"/>
    <w:rsid w:val="00D42FDA"/>
    <w:rsid w:val="00D43D81"/>
    <w:rsid w:val="00D44833"/>
    <w:rsid w:val="00D44E35"/>
    <w:rsid w:val="00D44EE0"/>
    <w:rsid w:val="00D45DBD"/>
    <w:rsid w:val="00D467D0"/>
    <w:rsid w:val="00D468A5"/>
    <w:rsid w:val="00D47879"/>
    <w:rsid w:val="00D47D63"/>
    <w:rsid w:val="00D518C0"/>
    <w:rsid w:val="00D54672"/>
    <w:rsid w:val="00D54C61"/>
    <w:rsid w:val="00D558EF"/>
    <w:rsid w:val="00D55F5C"/>
    <w:rsid w:val="00D56177"/>
    <w:rsid w:val="00D56457"/>
    <w:rsid w:val="00D567F2"/>
    <w:rsid w:val="00D56D5D"/>
    <w:rsid w:val="00D56E98"/>
    <w:rsid w:val="00D57024"/>
    <w:rsid w:val="00D60B44"/>
    <w:rsid w:val="00D611C1"/>
    <w:rsid w:val="00D6297E"/>
    <w:rsid w:val="00D62AF3"/>
    <w:rsid w:val="00D63A24"/>
    <w:rsid w:val="00D63DED"/>
    <w:rsid w:val="00D63F75"/>
    <w:rsid w:val="00D64173"/>
    <w:rsid w:val="00D6469D"/>
    <w:rsid w:val="00D6717E"/>
    <w:rsid w:val="00D67399"/>
    <w:rsid w:val="00D676DC"/>
    <w:rsid w:val="00D67B3B"/>
    <w:rsid w:val="00D67BFD"/>
    <w:rsid w:val="00D70096"/>
    <w:rsid w:val="00D70335"/>
    <w:rsid w:val="00D70B47"/>
    <w:rsid w:val="00D710C3"/>
    <w:rsid w:val="00D7189D"/>
    <w:rsid w:val="00D71B44"/>
    <w:rsid w:val="00D7280C"/>
    <w:rsid w:val="00D736F0"/>
    <w:rsid w:val="00D74477"/>
    <w:rsid w:val="00D74762"/>
    <w:rsid w:val="00D74FBE"/>
    <w:rsid w:val="00D75402"/>
    <w:rsid w:val="00D76B9C"/>
    <w:rsid w:val="00D76E30"/>
    <w:rsid w:val="00D772E4"/>
    <w:rsid w:val="00D777BC"/>
    <w:rsid w:val="00D77905"/>
    <w:rsid w:val="00D80312"/>
    <w:rsid w:val="00D80FC9"/>
    <w:rsid w:val="00D8310A"/>
    <w:rsid w:val="00D83300"/>
    <w:rsid w:val="00D84397"/>
    <w:rsid w:val="00D84850"/>
    <w:rsid w:val="00D8533B"/>
    <w:rsid w:val="00D8750B"/>
    <w:rsid w:val="00D876D2"/>
    <w:rsid w:val="00D90A13"/>
    <w:rsid w:val="00D90EA9"/>
    <w:rsid w:val="00D91BA1"/>
    <w:rsid w:val="00D91F59"/>
    <w:rsid w:val="00D91FF9"/>
    <w:rsid w:val="00D921A1"/>
    <w:rsid w:val="00D92878"/>
    <w:rsid w:val="00D92AE2"/>
    <w:rsid w:val="00D92BB7"/>
    <w:rsid w:val="00D92EFC"/>
    <w:rsid w:val="00D93515"/>
    <w:rsid w:val="00D9402E"/>
    <w:rsid w:val="00D94170"/>
    <w:rsid w:val="00D94285"/>
    <w:rsid w:val="00D961BE"/>
    <w:rsid w:val="00D96A59"/>
    <w:rsid w:val="00DA1CF7"/>
    <w:rsid w:val="00DA2ACF"/>
    <w:rsid w:val="00DA2F4D"/>
    <w:rsid w:val="00DA3BB5"/>
    <w:rsid w:val="00DA4BC8"/>
    <w:rsid w:val="00DA5127"/>
    <w:rsid w:val="00DA5353"/>
    <w:rsid w:val="00DA5AD3"/>
    <w:rsid w:val="00DA5F32"/>
    <w:rsid w:val="00DA65EF"/>
    <w:rsid w:val="00DA66FF"/>
    <w:rsid w:val="00DA6EF2"/>
    <w:rsid w:val="00DA7637"/>
    <w:rsid w:val="00DB00B3"/>
    <w:rsid w:val="00DB0165"/>
    <w:rsid w:val="00DB036B"/>
    <w:rsid w:val="00DB06C7"/>
    <w:rsid w:val="00DB10D2"/>
    <w:rsid w:val="00DB12ED"/>
    <w:rsid w:val="00DB1680"/>
    <w:rsid w:val="00DB1CA5"/>
    <w:rsid w:val="00DB311F"/>
    <w:rsid w:val="00DB60F8"/>
    <w:rsid w:val="00DB6398"/>
    <w:rsid w:val="00DB63BD"/>
    <w:rsid w:val="00DB7405"/>
    <w:rsid w:val="00DB7BB8"/>
    <w:rsid w:val="00DC044B"/>
    <w:rsid w:val="00DC0799"/>
    <w:rsid w:val="00DC092E"/>
    <w:rsid w:val="00DC2703"/>
    <w:rsid w:val="00DC2B70"/>
    <w:rsid w:val="00DC2BB8"/>
    <w:rsid w:val="00DC3795"/>
    <w:rsid w:val="00DC3981"/>
    <w:rsid w:val="00DC4AF5"/>
    <w:rsid w:val="00DC52F6"/>
    <w:rsid w:val="00DC65BF"/>
    <w:rsid w:val="00DC688E"/>
    <w:rsid w:val="00DC73E7"/>
    <w:rsid w:val="00DC7884"/>
    <w:rsid w:val="00DC7FF9"/>
    <w:rsid w:val="00DD0671"/>
    <w:rsid w:val="00DD268E"/>
    <w:rsid w:val="00DD2728"/>
    <w:rsid w:val="00DD2894"/>
    <w:rsid w:val="00DD41C2"/>
    <w:rsid w:val="00DD45A0"/>
    <w:rsid w:val="00DD4752"/>
    <w:rsid w:val="00DD4BC4"/>
    <w:rsid w:val="00DD4FDB"/>
    <w:rsid w:val="00DD57C5"/>
    <w:rsid w:val="00DD5AEE"/>
    <w:rsid w:val="00DD64DE"/>
    <w:rsid w:val="00DD69C1"/>
    <w:rsid w:val="00DD756F"/>
    <w:rsid w:val="00DD7C57"/>
    <w:rsid w:val="00DE01CA"/>
    <w:rsid w:val="00DE086A"/>
    <w:rsid w:val="00DE0E82"/>
    <w:rsid w:val="00DE1096"/>
    <w:rsid w:val="00DE14D6"/>
    <w:rsid w:val="00DE180D"/>
    <w:rsid w:val="00DE1AEE"/>
    <w:rsid w:val="00DE1B4B"/>
    <w:rsid w:val="00DE2044"/>
    <w:rsid w:val="00DE212B"/>
    <w:rsid w:val="00DE25AC"/>
    <w:rsid w:val="00DE2988"/>
    <w:rsid w:val="00DE2D74"/>
    <w:rsid w:val="00DE2F0A"/>
    <w:rsid w:val="00DE4092"/>
    <w:rsid w:val="00DE62D7"/>
    <w:rsid w:val="00DE6781"/>
    <w:rsid w:val="00DE7CC2"/>
    <w:rsid w:val="00DF0F0D"/>
    <w:rsid w:val="00DF1096"/>
    <w:rsid w:val="00DF1212"/>
    <w:rsid w:val="00DF1E21"/>
    <w:rsid w:val="00DF27B3"/>
    <w:rsid w:val="00DF3767"/>
    <w:rsid w:val="00DF6F94"/>
    <w:rsid w:val="00DF7181"/>
    <w:rsid w:val="00E00174"/>
    <w:rsid w:val="00E01F3D"/>
    <w:rsid w:val="00E02764"/>
    <w:rsid w:val="00E029E1"/>
    <w:rsid w:val="00E030DC"/>
    <w:rsid w:val="00E034EA"/>
    <w:rsid w:val="00E03F0B"/>
    <w:rsid w:val="00E0407A"/>
    <w:rsid w:val="00E06BF3"/>
    <w:rsid w:val="00E06E8F"/>
    <w:rsid w:val="00E07790"/>
    <w:rsid w:val="00E07D76"/>
    <w:rsid w:val="00E101BF"/>
    <w:rsid w:val="00E1244B"/>
    <w:rsid w:val="00E12EBB"/>
    <w:rsid w:val="00E12EE9"/>
    <w:rsid w:val="00E13170"/>
    <w:rsid w:val="00E13354"/>
    <w:rsid w:val="00E13B5F"/>
    <w:rsid w:val="00E14DBF"/>
    <w:rsid w:val="00E150A7"/>
    <w:rsid w:val="00E16524"/>
    <w:rsid w:val="00E165E3"/>
    <w:rsid w:val="00E17DD6"/>
    <w:rsid w:val="00E20D67"/>
    <w:rsid w:val="00E2148C"/>
    <w:rsid w:val="00E216A3"/>
    <w:rsid w:val="00E21CB6"/>
    <w:rsid w:val="00E226CF"/>
    <w:rsid w:val="00E229A4"/>
    <w:rsid w:val="00E2308B"/>
    <w:rsid w:val="00E238AF"/>
    <w:rsid w:val="00E24CC7"/>
    <w:rsid w:val="00E2546F"/>
    <w:rsid w:val="00E259C6"/>
    <w:rsid w:val="00E263FE"/>
    <w:rsid w:val="00E26922"/>
    <w:rsid w:val="00E30A83"/>
    <w:rsid w:val="00E30E03"/>
    <w:rsid w:val="00E31365"/>
    <w:rsid w:val="00E31414"/>
    <w:rsid w:val="00E31708"/>
    <w:rsid w:val="00E33091"/>
    <w:rsid w:val="00E3330B"/>
    <w:rsid w:val="00E34AE3"/>
    <w:rsid w:val="00E34BE3"/>
    <w:rsid w:val="00E34D42"/>
    <w:rsid w:val="00E3527C"/>
    <w:rsid w:val="00E356D4"/>
    <w:rsid w:val="00E36319"/>
    <w:rsid w:val="00E36631"/>
    <w:rsid w:val="00E4126D"/>
    <w:rsid w:val="00E413A8"/>
    <w:rsid w:val="00E41E16"/>
    <w:rsid w:val="00E42AC9"/>
    <w:rsid w:val="00E4300E"/>
    <w:rsid w:val="00E4328D"/>
    <w:rsid w:val="00E43496"/>
    <w:rsid w:val="00E45B8F"/>
    <w:rsid w:val="00E45D55"/>
    <w:rsid w:val="00E45E6E"/>
    <w:rsid w:val="00E46B5F"/>
    <w:rsid w:val="00E47276"/>
    <w:rsid w:val="00E474A4"/>
    <w:rsid w:val="00E476F5"/>
    <w:rsid w:val="00E47980"/>
    <w:rsid w:val="00E47F64"/>
    <w:rsid w:val="00E529E0"/>
    <w:rsid w:val="00E52BE6"/>
    <w:rsid w:val="00E52D10"/>
    <w:rsid w:val="00E5326A"/>
    <w:rsid w:val="00E552BF"/>
    <w:rsid w:val="00E55404"/>
    <w:rsid w:val="00E55777"/>
    <w:rsid w:val="00E55B4E"/>
    <w:rsid w:val="00E55C74"/>
    <w:rsid w:val="00E560F2"/>
    <w:rsid w:val="00E5619B"/>
    <w:rsid w:val="00E57225"/>
    <w:rsid w:val="00E57928"/>
    <w:rsid w:val="00E57F51"/>
    <w:rsid w:val="00E626E8"/>
    <w:rsid w:val="00E62913"/>
    <w:rsid w:val="00E62A49"/>
    <w:rsid w:val="00E6327D"/>
    <w:rsid w:val="00E63533"/>
    <w:rsid w:val="00E6432B"/>
    <w:rsid w:val="00E64355"/>
    <w:rsid w:val="00E64B36"/>
    <w:rsid w:val="00E65743"/>
    <w:rsid w:val="00E677CD"/>
    <w:rsid w:val="00E67D65"/>
    <w:rsid w:val="00E705D2"/>
    <w:rsid w:val="00E7062E"/>
    <w:rsid w:val="00E720D7"/>
    <w:rsid w:val="00E72390"/>
    <w:rsid w:val="00E72D4A"/>
    <w:rsid w:val="00E73BAE"/>
    <w:rsid w:val="00E74E1E"/>
    <w:rsid w:val="00E757B4"/>
    <w:rsid w:val="00E7596D"/>
    <w:rsid w:val="00E759E7"/>
    <w:rsid w:val="00E75C0C"/>
    <w:rsid w:val="00E7736A"/>
    <w:rsid w:val="00E802E5"/>
    <w:rsid w:val="00E8129C"/>
    <w:rsid w:val="00E81B81"/>
    <w:rsid w:val="00E82700"/>
    <w:rsid w:val="00E83D03"/>
    <w:rsid w:val="00E84125"/>
    <w:rsid w:val="00E848CD"/>
    <w:rsid w:val="00E84D3E"/>
    <w:rsid w:val="00E857A6"/>
    <w:rsid w:val="00E90AAA"/>
    <w:rsid w:val="00E91099"/>
    <w:rsid w:val="00E910B8"/>
    <w:rsid w:val="00E920D8"/>
    <w:rsid w:val="00E92435"/>
    <w:rsid w:val="00E927A0"/>
    <w:rsid w:val="00E92DA9"/>
    <w:rsid w:val="00E9329E"/>
    <w:rsid w:val="00E93FD2"/>
    <w:rsid w:val="00E95178"/>
    <w:rsid w:val="00E957C4"/>
    <w:rsid w:val="00E958E7"/>
    <w:rsid w:val="00E962B0"/>
    <w:rsid w:val="00E96558"/>
    <w:rsid w:val="00E97238"/>
    <w:rsid w:val="00E97ED1"/>
    <w:rsid w:val="00EA044B"/>
    <w:rsid w:val="00EA1912"/>
    <w:rsid w:val="00EA2264"/>
    <w:rsid w:val="00EA2C90"/>
    <w:rsid w:val="00EA3998"/>
    <w:rsid w:val="00EA47F3"/>
    <w:rsid w:val="00EA4F2C"/>
    <w:rsid w:val="00EA5498"/>
    <w:rsid w:val="00EA5610"/>
    <w:rsid w:val="00EA5674"/>
    <w:rsid w:val="00EA5828"/>
    <w:rsid w:val="00EA64E8"/>
    <w:rsid w:val="00EA6D58"/>
    <w:rsid w:val="00EA6E40"/>
    <w:rsid w:val="00EA74F5"/>
    <w:rsid w:val="00EA7AF3"/>
    <w:rsid w:val="00EB023A"/>
    <w:rsid w:val="00EB084E"/>
    <w:rsid w:val="00EB2128"/>
    <w:rsid w:val="00EB2B1D"/>
    <w:rsid w:val="00EB2B78"/>
    <w:rsid w:val="00EB393C"/>
    <w:rsid w:val="00EB3F81"/>
    <w:rsid w:val="00EB43B3"/>
    <w:rsid w:val="00EB600E"/>
    <w:rsid w:val="00EB61BE"/>
    <w:rsid w:val="00EB6D5A"/>
    <w:rsid w:val="00EB7BE1"/>
    <w:rsid w:val="00EC16DA"/>
    <w:rsid w:val="00EC2C84"/>
    <w:rsid w:val="00EC2E47"/>
    <w:rsid w:val="00EC39FC"/>
    <w:rsid w:val="00EC3B86"/>
    <w:rsid w:val="00EC45EA"/>
    <w:rsid w:val="00EC46DB"/>
    <w:rsid w:val="00EC477C"/>
    <w:rsid w:val="00EC4EC7"/>
    <w:rsid w:val="00EC5CED"/>
    <w:rsid w:val="00EC68C5"/>
    <w:rsid w:val="00EC6EE2"/>
    <w:rsid w:val="00EC6FDD"/>
    <w:rsid w:val="00EC70C8"/>
    <w:rsid w:val="00EC7567"/>
    <w:rsid w:val="00EC7A5E"/>
    <w:rsid w:val="00EC7BCA"/>
    <w:rsid w:val="00ED0052"/>
    <w:rsid w:val="00ED0359"/>
    <w:rsid w:val="00ED1512"/>
    <w:rsid w:val="00ED1F85"/>
    <w:rsid w:val="00ED24AD"/>
    <w:rsid w:val="00ED2513"/>
    <w:rsid w:val="00ED294C"/>
    <w:rsid w:val="00ED32B0"/>
    <w:rsid w:val="00ED3A6C"/>
    <w:rsid w:val="00ED40ED"/>
    <w:rsid w:val="00ED4B17"/>
    <w:rsid w:val="00ED4D2B"/>
    <w:rsid w:val="00ED5072"/>
    <w:rsid w:val="00ED5A37"/>
    <w:rsid w:val="00ED5D1B"/>
    <w:rsid w:val="00ED6C61"/>
    <w:rsid w:val="00EE019B"/>
    <w:rsid w:val="00EE0A81"/>
    <w:rsid w:val="00EE0B29"/>
    <w:rsid w:val="00EE0B9A"/>
    <w:rsid w:val="00EE1B86"/>
    <w:rsid w:val="00EE2486"/>
    <w:rsid w:val="00EE2E44"/>
    <w:rsid w:val="00EE2E5D"/>
    <w:rsid w:val="00EE3211"/>
    <w:rsid w:val="00EE41AB"/>
    <w:rsid w:val="00EE4D14"/>
    <w:rsid w:val="00EE580A"/>
    <w:rsid w:val="00EE5C07"/>
    <w:rsid w:val="00EE5FCE"/>
    <w:rsid w:val="00EE664E"/>
    <w:rsid w:val="00EE6F7E"/>
    <w:rsid w:val="00EE7D77"/>
    <w:rsid w:val="00EF003F"/>
    <w:rsid w:val="00EF04E0"/>
    <w:rsid w:val="00EF0A76"/>
    <w:rsid w:val="00EF1D2B"/>
    <w:rsid w:val="00EF28C4"/>
    <w:rsid w:val="00EF348E"/>
    <w:rsid w:val="00EF3C67"/>
    <w:rsid w:val="00EF3D9A"/>
    <w:rsid w:val="00EF45BC"/>
    <w:rsid w:val="00EF47DC"/>
    <w:rsid w:val="00EF49AD"/>
    <w:rsid w:val="00EF4E0D"/>
    <w:rsid w:val="00EF57CF"/>
    <w:rsid w:val="00EF57D0"/>
    <w:rsid w:val="00EF5D0A"/>
    <w:rsid w:val="00EF76F0"/>
    <w:rsid w:val="00EF7B70"/>
    <w:rsid w:val="00EF7D13"/>
    <w:rsid w:val="00F00200"/>
    <w:rsid w:val="00F00457"/>
    <w:rsid w:val="00F00682"/>
    <w:rsid w:val="00F01280"/>
    <w:rsid w:val="00F020E4"/>
    <w:rsid w:val="00F0252A"/>
    <w:rsid w:val="00F035AF"/>
    <w:rsid w:val="00F03621"/>
    <w:rsid w:val="00F03932"/>
    <w:rsid w:val="00F06AAC"/>
    <w:rsid w:val="00F07042"/>
    <w:rsid w:val="00F07774"/>
    <w:rsid w:val="00F10628"/>
    <w:rsid w:val="00F118C3"/>
    <w:rsid w:val="00F11CBA"/>
    <w:rsid w:val="00F1270E"/>
    <w:rsid w:val="00F12ACB"/>
    <w:rsid w:val="00F12F35"/>
    <w:rsid w:val="00F13354"/>
    <w:rsid w:val="00F14879"/>
    <w:rsid w:val="00F14E9E"/>
    <w:rsid w:val="00F15FF8"/>
    <w:rsid w:val="00F1613E"/>
    <w:rsid w:val="00F16DB3"/>
    <w:rsid w:val="00F17595"/>
    <w:rsid w:val="00F17B01"/>
    <w:rsid w:val="00F20DD3"/>
    <w:rsid w:val="00F22193"/>
    <w:rsid w:val="00F221FD"/>
    <w:rsid w:val="00F22F69"/>
    <w:rsid w:val="00F2335C"/>
    <w:rsid w:val="00F23ED7"/>
    <w:rsid w:val="00F253BF"/>
    <w:rsid w:val="00F27F53"/>
    <w:rsid w:val="00F311DE"/>
    <w:rsid w:val="00F3130E"/>
    <w:rsid w:val="00F3197E"/>
    <w:rsid w:val="00F32CCD"/>
    <w:rsid w:val="00F33DE3"/>
    <w:rsid w:val="00F33EC6"/>
    <w:rsid w:val="00F36491"/>
    <w:rsid w:val="00F37540"/>
    <w:rsid w:val="00F40235"/>
    <w:rsid w:val="00F404A5"/>
    <w:rsid w:val="00F4124B"/>
    <w:rsid w:val="00F41DAB"/>
    <w:rsid w:val="00F424AF"/>
    <w:rsid w:val="00F4272B"/>
    <w:rsid w:val="00F430B7"/>
    <w:rsid w:val="00F43113"/>
    <w:rsid w:val="00F441FD"/>
    <w:rsid w:val="00F44671"/>
    <w:rsid w:val="00F4472A"/>
    <w:rsid w:val="00F46EC4"/>
    <w:rsid w:val="00F47447"/>
    <w:rsid w:val="00F47463"/>
    <w:rsid w:val="00F479C2"/>
    <w:rsid w:val="00F50508"/>
    <w:rsid w:val="00F508B6"/>
    <w:rsid w:val="00F51641"/>
    <w:rsid w:val="00F51BC0"/>
    <w:rsid w:val="00F5275A"/>
    <w:rsid w:val="00F52AA1"/>
    <w:rsid w:val="00F5369A"/>
    <w:rsid w:val="00F55078"/>
    <w:rsid w:val="00F552AC"/>
    <w:rsid w:val="00F55B1D"/>
    <w:rsid w:val="00F560CC"/>
    <w:rsid w:val="00F567D6"/>
    <w:rsid w:val="00F6144E"/>
    <w:rsid w:val="00F6176A"/>
    <w:rsid w:val="00F62619"/>
    <w:rsid w:val="00F63201"/>
    <w:rsid w:val="00F638F7"/>
    <w:rsid w:val="00F64BE2"/>
    <w:rsid w:val="00F64C38"/>
    <w:rsid w:val="00F64FF4"/>
    <w:rsid w:val="00F6604A"/>
    <w:rsid w:val="00F67485"/>
    <w:rsid w:val="00F6793A"/>
    <w:rsid w:val="00F70F0E"/>
    <w:rsid w:val="00F71830"/>
    <w:rsid w:val="00F73ACF"/>
    <w:rsid w:val="00F73B26"/>
    <w:rsid w:val="00F73E94"/>
    <w:rsid w:val="00F74140"/>
    <w:rsid w:val="00F75A18"/>
    <w:rsid w:val="00F76195"/>
    <w:rsid w:val="00F76411"/>
    <w:rsid w:val="00F7701C"/>
    <w:rsid w:val="00F77841"/>
    <w:rsid w:val="00F8189E"/>
    <w:rsid w:val="00F81E41"/>
    <w:rsid w:val="00F82345"/>
    <w:rsid w:val="00F82633"/>
    <w:rsid w:val="00F83022"/>
    <w:rsid w:val="00F831B5"/>
    <w:rsid w:val="00F84C89"/>
    <w:rsid w:val="00F854FC"/>
    <w:rsid w:val="00F85851"/>
    <w:rsid w:val="00F85FEF"/>
    <w:rsid w:val="00F87454"/>
    <w:rsid w:val="00F87BB4"/>
    <w:rsid w:val="00F87C0E"/>
    <w:rsid w:val="00F87F53"/>
    <w:rsid w:val="00F9021C"/>
    <w:rsid w:val="00F905A7"/>
    <w:rsid w:val="00F905B2"/>
    <w:rsid w:val="00F91C54"/>
    <w:rsid w:val="00F92374"/>
    <w:rsid w:val="00F92402"/>
    <w:rsid w:val="00F925DE"/>
    <w:rsid w:val="00F936F1"/>
    <w:rsid w:val="00F93884"/>
    <w:rsid w:val="00F94224"/>
    <w:rsid w:val="00F947D4"/>
    <w:rsid w:val="00F958C4"/>
    <w:rsid w:val="00F95CE6"/>
    <w:rsid w:val="00F95F8E"/>
    <w:rsid w:val="00F97795"/>
    <w:rsid w:val="00FA095D"/>
    <w:rsid w:val="00FA0A9A"/>
    <w:rsid w:val="00FA1934"/>
    <w:rsid w:val="00FA3D51"/>
    <w:rsid w:val="00FA4631"/>
    <w:rsid w:val="00FA46D4"/>
    <w:rsid w:val="00FA5C5E"/>
    <w:rsid w:val="00FA67D8"/>
    <w:rsid w:val="00FA68BC"/>
    <w:rsid w:val="00FA7B17"/>
    <w:rsid w:val="00FB019C"/>
    <w:rsid w:val="00FB0C6E"/>
    <w:rsid w:val="00FB0D84"/>
    <w:rsid w:val="00FB1B8D"/>
    <w:rsid w:val="00FB1F77"/>
    <w:rsid w:val="00FB27BF"/>
    <w:rsid w:val="00FB3B49"/>
    <w:rsid w:val="00FB530C"/>
    <w:rsid w:val="00FB591E"/>
    <w:rsid w:val="00FB5B21"/>
    <w:rsid w:val="00FB67DD"/>
    <w:rsid w:val="00FB6D71"/>
    <w:rsid w:val="00FB76E7"/>
    <w:rsid w:val="00FB79ED"/>
    <w:rsid w:val="00FB7B49"/>
    <w:rsid w:val="00FC0CD5"/>
    <w:rsid w:val="00FC1668"/>
    <w:rsid w:val="00FC1F9F"/>
    <w:rsid w:val="00FC2FA1"/>
    <w:rsid w:val="00FC352F"/>
    <w:rsid w:val="00FC39C4"/>
    <w:rsid w:val="00FC3C57"/>
    <w:rsid w:val="00FC4F3E"/>
    <w:rsid w:val="00FC5339"/>
    <w:rsid w:val="00FC591A"/>
    <w:rsid w:val="00FC59F8"/>
    <w:rsid w:val="00FC6354"/>
    <w:rsid w:val="00FC66BA"/>
    <w:rsid w:val="00FC6ADC"/>
    <w:rsid w:val="00FC6AF2"/>
    <w:rsid w:val="00FC7DA6"/>
    <w:rsid w:val="00FD03CC"/>
    <w:rsid w:val="00FD186A"/>
    <w:rsid w:val="00FD1D75"/>
    <w:rsid w:val="00FD1FC5"/>
    <w:rsid w:val="00FD272C"/>
    <w:rsid w:val="00FD2BEA"/>
    <w:rsid w:val="00FD3263"/>
    <w:rsid w:val="00FD33CC"/>
    <w:rsid w:val="00FD3430"/>
    <w:rsid w:val="00FD4B67"/>
    <w:rsid w:val="00FD54FC"/>
    <w:rsid w:val="00FD62CF"/>
    <w:rsid w:val="00FD65B6"/>
    <w:rsid w:val="00FD6DFB"/>
    <w:rsid w:val="00FE132B"/>
    <w:rsid w:val="00FE1845"/>
    <w:rsid w:val="00FE1B6A"/>
    <w:rsid w:val="00FE1EA6"/>
    <w:rsid w:val="00FE31CC"/>
    <w:rsid w:val="00FE3C08"/>
    <w:rsid w:val="00FE592A"/>
    <w:rsid w:val="00FE5959"/>
    <w:rsid w:val="00FE79A9"/>
    <w:rsid w:val="00FF01F7"/>
    <w:rsid w:val="00FF0551"/>
    <w:rsid w:val="00FF0711"/>
    <w:rsid w:val="00FF150C"/>
    <w:rsid w:val="00FF1F9A"/>
    <w:rsid w:val="00FF2A6D"/>
    <w:rsid w:val="00FF2B27"/>
    <w:rsid w:val="00FF3436"/>
    <w:rsid w:val="00FF4178"/>
    <w:rsid w:val="00FF42FD"/>
    <w:rsid w:val="00FF4426"/>
    <w:rsid w:val="00FF5641"/>
    <w:rsid w:val="00FF575B"/>
    <w:rsid w:val="00FF5A22"/>
    <w:rsid w:val="00FF5CC9"/>
    <w:rsid w:val="00FF6CF8"/>
    <w:rsid w:val="00FF7C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CCE684"/>
  <w15:docId w15:val="{3C06AB7B-8FB4-4D03-AEF3-3FD4234AA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5639"/>
    <w:rPr>
      <w:noProof/>
      <w:lang w:val="ka-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5DB6"/>
    <w:pPr>
      <w:ind w:left="720"/>
      <w:contextualSpacing/>
    </w:pPr>
  </w:style>
  <w:style w:type="character" w:styleId="Hyperlink">
    <w:name w:val="Hyperlink"/>
    <w:basedOn w:val="DefaultParagraphFont"/>
    <w:uiPriority w:val="99"/>
    <w:unhideWhenUsed/>
    <w:rsid w:val="00A2160A"/>
    <w:rPr>
      <w:color w:val="0000FF" w:themeColor="hyperlink"/>
      <w:u w:val="single"/>
    </w:rPr>
  </w:style>
  <w:style w:type="paragraph" w:styleId="Header">
    <w:name w:val="header"/>
    <w:basedOn w:val="Normal"/>
    <w:link w:val="HeaderChar"/>
    <w:uiPriority w:val="99"/>
    <w:unhideWhenUsed/>
    <w:rsid w:val="003740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40FD"/>
    <w:rPr>
      <w:noProof/>
      <w:lang w:val="ka-GE"/>
    </w:rPr>
  </w:style>
  <w:style w:type="paragraph" w:styleId="Footer">
    <w:name w:val="footer"/>
    <w:basedOn w:val="Normal"/>
    <w:link w:val="FooterChar"/>
    <w:uiPriority w:val="99"/>
    <w:unhideWhenUsed/>
    <w:rsid w:val="003740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40FD"/>
    <w:rPr>
      <w:noProof/>
      <w:lang w:val="ka-G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rugsafety.cis@novartis.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12A3525-1D7D-422F-83A2-4C9C85535209}">
  <ds:schemaRefs>
    <ds:schemaRef ds:uri="http://schemas.openxmlformats.org/officeDocument/2006/bibliography"/>
  </ds:schemaRefs>
</ds:datastoreItem>
</file>

<file path=docMetadata/LabelInfo.xml><?xml version="1.0" encoding="utf-8"?>
<clbl:labelList xmlns:clbl="http://schemas.microsoft.com/office/2020/mipLabelMetadata">
  <clbl:label id="{3c9bec58-8084-492e-8360-0e1cfe36408c}" enabled="1" method="Standard" siteId="{f35a6974-607f-47d4-82d7-ff31d7dc53a5}" removed="0"/>
</clbl:labelList>
</file>

<file path=docProps/app.xml><?xml version="1.0" encoding="utf-8"?>
<Properties xmlns="http://schemas.openxmlformats.org/officeDocument/2006/extended-properties" xmlns:vt="http://schemas.openxmlformats.org/officeDocument/2006/docPropsVTypes">
  <Template>Normal</Template>
  <TotalTime>79</TotalTime>
  <Pages>8</Pages>
  <Words>2301</Words>
  <Characters>13116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RePack by SPecialiST</Company>
  <LinksUpToDate>false</LinksUpToDate>
  <CharactersWithSpaces>15387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Nino Trokashvili</cp:lastModifiedBy>
  <cp:revision>72</cp:revision>
  <dcterms:created xsi:type="dcterms:W3CDTF">2021-11-26T19:35:00Z</dcterms:created>
  <dcterms:modified xsi:type="dcterms:W3CDTF">2026-07-31T15:03:00Z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2023-09-12T07:33:33Z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1f209ed9-f551-45df-860f-0d3d452a3a61</vt:lpwstr>
  </property>
  <property fmtid="{D5CDD505-2E9C-101B-9397-08002B2CF9AE}" pid="8" name="MSIP_Label_3c9bec58-8084-492e-8360-0e1cfe36408c_ContentBits">
    <vt:lpwstr>0</vt:lpwstr>
  </property>
</Properties>
</file>