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259DB" w14:textId="77777777" w:rsidR="00AA469B" w:rsidRPr="00824A6F" w:rsidRDefault="00AA469B" w:rsidP="00E6422D">
      <w:pPr>
        <w:spacing w:after="0" w:line="24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</w:p>
    <w:p w14:paraId="4007F804" w14:textId="3F5A3865" w:rsidR="005A59A5" w:rsidRPr="00824A6F" w:rsidRDefault="00B26D0D" w:rsidP="00E6422D">
      <w:pPr>
        <w:spacing w:after="0" w:line="24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სამკურნალო საშუალების სამედიცინო გამოყენების </w:t>
      </w:r>
    </w:p>
    <w:p w14:paraId="0CC296FC" w14:textId="77777777" w:rsidR="00B26D0D" w:rsidRPr="00824A6F" w:rsidRDefault="00B26D0D" w:rsidP="00E6422D">
      <w:pPr>
        <w:spacing w:after="0" w:line="24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/>
          <w:b/>
          <w:noProof/>
          <w:sz w:val="24"/>
          <w:szCs w:val="24"/>
          <w:lang w:val="ka-GE"/>
        </w:rPr>
        <w:t>ინსტრუქცია</w:t>
      </w:r>
    </w:p>
    <w:p w14:paraId="1247D0B5" w14:textId="77777777" w:rsidR="00B26D0D" w:rsidRPr="00824A6F" w:rsidRDefault="005A59A5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/>
          <w:b/>
          <w:noProof/>
          <w:sz w:val="24"/>
          <w:szCs w:val="24"/>
          <w:lang w:val="ka-GE"/>
        </w:rPr>
        <w:t>პრეპარატის</w:t>
      </w:r>
      <w:r w:rsidR="00B26D0D"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სავაჭრო დასახელება: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>გროპრინოსინ</w:t>
      </w:r>
      <w:r w:rsidRPr="00824A6F">
        <w:rPr>
          <w:rFonts w:ascii="Sylfaen" w:hAnsi="Sylfaen"/>
          <w:b/>
          <w:noProof/>
          <w:sz w:val="24"/>
          <w:szCs w:val="24"/>
          <w:vertAlign w:val="superscript"/>
          <w:lang w:val="ka-GE"/>
        </w:rPr>
        <w:t>®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>-რიხტერი (</w:t>
      </w:r>
      <w:r w:rsidR="00B26D0D" w:rsidRPr="00824A6F">
        <w:rPr>
          <w:rFonts w:ascii="Sylfaen" w:hAnsi="Sylfaen"/>
          <w:b/>
          <w:noProof/>
          <w:sz w:val="24"/>
          <w:szCs w:val="24"/>
          <w:lang w:val="ka-GE"/>
        </w:rPr>
        <w:t>GROPRINOSIN</w:t>
      </w:r>
      <w:r w:rsidR="00B26D0D" w:rsidRPr="00824A6F">
        <w:rPr>
          <w:rFonts w:ascii="Sylfaen" w:hAnsi="Sylfaen"/>
          <w:b/>
          <w:noProof/>
          <w:sz w:val="24"/>
          <w:szCs w:val="24"/>
          <w:vertAlign w:val="superscript"/>
          <w:lang w:val="ka-GE"/>
        </w:rPr>
        <w:t>®</w:t>
      </w:r>
      <w:r w:rsidR="00B26D0D" w:rsidRPr="00824A6F">
        <w:rPr>
          <w:rFonts w:ascii="Sylfaen" w:hAnsi="Sylfaen"/>
          <w:b/>
          <w:noProof/>
          <w:sz w:val="24"/>
          <w:szCs w:val="24"/>
          <w:lang w:val="ka-GE"/>
        </w:rPr>
        <w:t>-RICHTER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>)</w:t>
      </w:r>
    </w:p>
    <w:p w14:paraId="7216717D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b/>
          <w:noProof/>
          <w:sz w:val="24"/>
          <w:szCs w:val="24"/>
          <w:lang w:val="ka-GE"/>
        </w:rPr>
        <w:t>საერთაშორისო არა</w:t>
      </w:r>
      <w:r w:rsidR="005A59A5" w:rsidRPr="00824A6F">
        <w:rPr>
          <w:rFonts w:ascii="Sylfaen" w:hAnsi="Sylfaen"/>
          <w:b/>
          <w:noProof/>
          <w:sz w:val="24"/>
          <w:szCs w:val="24"/>
          <w:lang w:val="ka-GE"/>
        </w:rPr>
        <w:t>პატენტური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დასახელება (INN): </w:t>
      </w:r>
      <w:r w:rsidRPr="00824A6F">
        <w:rPr>
          <w:rFonts w:ascii="Sylfaen" w:hAnsi="Sylfaen"/>
          <w:noProof/>
          <w:sz w:val="24"/>
          <w:szCs w:val="24"/>
          <w:lang w:val="ka-GE"/>
        </w:rPr>
        <w:t>ინოზინ პრანობექსი</w:t>
      </w:r>
      <w:r w:rsidR="005A59A5" w:rsidRPr="00824A6F">
        <w:rPr>
          <w:rFonts w:ascii="Sylfaen" w:hAnsi="Sylfaen"/>
          <w:noProof/>
          <w:sz w:val="24"/>
          <w:szCs w:val="24"/>
          <w:lang w:val="ka-GE"/>
        </w:rPr>
        <w:t xml:space="preserve"> (іnosine pranobex).</w:t>
      </w:r>
    </w:p>
    <w:p w14:paraId="620CC2D7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E9BAAD1" w14:textId="77777777" w:rsidR="00B26D0D" w:rsidRPr="00824A6F" w:rsidRDefault="005A59A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b/>
          <w:noProof/>
          <w:sz w:val="24"/>
          <w:szCs w:val="24"/>
          <w:lang w:val="ka-GE"/>
        </w:rPr>
        <w:t>გამოშვების</w:t>
      </w:r>
      <w:r w:rsidR="00B26D0D"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ფორმა: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 სიროფი</w:t>
      </w:r>
    </w:p>
    <w:p w14:paraId="54F4DF4D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12782D6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/>
          <w:b/>
          <w:noProof/>
          <w:sz w:val="24"/>
          <w:szCs w:val="24"/>
          <w:lang w:val="ka-GE"/>
        </w:rPr>
        <w:t>შემადგენლობა</w:t>
      </w:r>
    </w:p>
    <w:p w14:paraId="73D31ADD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>სიროფის 5 მლ შეიცავს:</w:t>
      </w:r>
    </w:p>
    <w:p w14:paraId="04BA894C" w14:textId="77777777" w:rsidR="00B26D0D" w:rsidRPr="00824A6F" w:rsidRDefault="005A59A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 xml:space="preserve">მოქმედი </w:t>
      </w:r>
      <w:r w:rsidR="00AA092C" w:rsidRPr="00824A6F">
        <w:rPr>
          <w:rFonts w:ascii="Sylfaen" w:hAnsi="Sylfaen"/>
          <w:b/>
          <w:i/>
          <w:noProof/>
          <w:sz w:val="24"/>
          <w:szCs w:val="24"/>
          <w:lang w:val="ka-GE"/>
        </w:rPr>
        <w:t>ნივთ</w:t>
      </w: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>იერება</w:t>
      </w:r>
      <w:r w:rsidR="00B26D0D" w:rsidRPr="00824A6F">
        <w:rPr>
          <w:rFonts w:ascii="Sylfaen" w:hAnsi="Sylfaen"/>
          <w:b/>
          <w:i/>
          <w:noProof/>
          <w:sz w:val="24"/>
          <w:szCs w:val="24"/>
          <w:lang w:val="ka-GE"/>
        </w:rPr>
        <w:t>: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 ინოზინ პრანობექსი - 250.00 მგ.</w:t>
      </w:r>
    </w:p>
    <w:p w14:paraId="0331E994" w14:textId="1C79761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>დამხმარე ნივთიერებები: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საქაროზა, მეთილპარაჰიდროქსიბენზოატი (E218), პროპილპარაჰიდროქსიბენზოატი (E 216), ნატრიუმის ჰიდროქსიდი (E 524), ლიმონმჟავას მონოჰიდრატი (E 330), გასუფთავებული წყალი.</w:t>
      </w:r>
    </w:p>
    <w:p w14:paraId="2CDA7263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3630C78" w14:textId="77777777" w:rsidR="00B26D0D" w:rsidRPr="00824A6F" w:rsidRDefault="005A59A5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აღწერა: 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>გამჭვირვალე სითხე.</w:t>
      </w:r>
    </w:p>
    <w:p w14:paraId="19E23389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65605D00" w14:textId="77777777" w:rsidR="003F1FBC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b/>
          <w:noProof/>
          <w:sz w:val="24"/>
          <w:szCs w:val="24"/>
          <w:lang w:val="ka-GE"/>
        </w:rPr>
        <w:t>ფარმაკოთერაპიული ჯგუფი: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პირდაპირი მოქმედების ანტივირუსული საშუალებები</w:t>
      </w:r>
      <w:r w:rsidR="005A59A5"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15DFBD61" w14:textId="6539618D" w:rsidR="00B26D0D" w:rsidRPr="00824A6F" w:rsidRDefault="005A59A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>ათქ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 კოდი: J05AX05</w:t>
      </w:r>
    </w:p>
    <w:p w14:paraId="4370E4F7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D0CB072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/>
          <w:b/>
          <w:noProof/>
          <w:sz w:val="24"/>
          <w:szCs w:val="24"/>
          <w:lang w:val="ka-GE"/>
        </w:rPr>
        <w:t>ფარმაკოლოგიური თვისებები</w:t>
      </w:r>
    </w:p>
    <w:p w14:paraId="4AD9E1A7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b/>
          <w:i/>
          <w:noProof/>
          <w:sz w:val="24"/>
          <w:szCs w:val="24"/>
          <w:lang w:val="ka-GE"/>
        </w:rPr>
      </w:pP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>ფარმაკოდინამიკა</w:t>
      </w:r>
    </w:p>
    <w:p w14:paraId="23B28E26" w14:textId="7B74AB44" w:rsidR="005A59A5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>ინოზინ პრანობექსი არის  პურინის</w:t>
      </w:r>
      <w:r w:rsidR="005A59A5" w:rsidRPr="00824A6F">
        <w:rPr>
          <w:rFonts w:ascii="Sylfaen" w:hAnsi="Sylfaen"/>
          <w:noProof/>
          <w:sz w:val="24"/>
          <w:szCs w:val="24"/>
          <w:lang w:val="ka-GE"/>
        </w:rPr>
        <w:t xml:space="preserve"> სინთეზური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წარმოებული. </w:t>
      </w:r>
      <w:r w:rsidR="005A59A5" w:rsidRPr="00824A6F">
        <w:rPr>
          <w:rFonts w:ascii="Sylfaen" w:hAnsi="Sylfaen"/>
          <w:noProof/>
          <w:sz w:val="24"/>
          <w:szCs w:val="24"/>
          <w:lang w:val="ka-GE"/>
        </w:rPr>
        <w:t>მას გააჩნია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იმუნომ</w:t>
      </w:r>
      <w:r w:rsidR="00080780" w:rsidRPr="00824A6F">
        <w:rPr>
          <w:rFonts w:ascii="Sylfaen" w:hAnsi="Sylfaen"/>
          <w:noProof/>
          <w:sz w:val="24"/>
          <w:szCs w:val="24"/>
          <w:lang w:val="ka-GE"/>
        </w:rPr>
        <w:t>ამოდულირებელი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და ანტივირუსულ</w:t>
      </w:r>
      <w:r w:rsidR="005A59A5" w:rsidRPr="00824A6F">
        <w:rPr>
          <w:rFonts w:ascii="Sylfaen" w:hAnsi="Sylfaen"/>
          <w:noProof/>
          <w:sz w:val="24"/>
          <w:szCs w:val="24"/>
          <w:lang w:val="ka-GE"/>
        </w:rPr>
        <w:t>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5A59A5" w:rsidRPr="00824A6F">
        <w:rPr>
          <w:rFonts w:ascii="Sylfaen" w:hAnsi="Sylfaen"/>
          <w:noProof/>
          <w:sz w:val="24"/>
          <w:szCs w:val="24"/>
          <w:lang w:val="ka-GE"/>
        </w:rPr>
        <w:t xml:space="preserve">თვისებები, რომლებიც განპირობებულია იმუნური პასუხის გაძლიერებით ორგანიზმში პრეპარატის ზემოქმედებით. </w:t>
      </w:r>
    </w:p>
    <w:p w14:paraId="1404106A" w14:textId="757EDD9E" w:rsidR="007650DE" w:rsidRPr="00824A6F" w:rsidRDefault="00BA52DA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კლინიკურმა კვლევებმა აჩვენა, რომ ინოზინ პრანობექსი არეგულირებს უჯრედული იმუნიტეტის დეფიციტს ან დისფუნქციას, იწვევს რა  1 ტიპის ჰელპერების T-ლიმფოციტების პასუხს, რომელიც ახდენს T-ლიმფოციტების მომწიფებას და დიფერენცირებას და მიტოგენ- ან ანტიგენ-აქტივირებული უჯრედების ინდუცირებული იმუნური პასუხების პოტენცირებას. გარდა ამისა, პრეპარატი ახდენს T-ლიმფოციტების და ბუნებრივი კილერების,  </w:t>
      </w:r>
      <w:r w:rsidR="007650DE" w:rsidRPr="00824A6F">
        <w:rPr>
          <w:rFonts w:ascii="Sylfaen" w:hAnsi="Sylfaen"/>
          <w:noProof/>
          <w:sz w:val="24"/>
          <w:szCs w:val="24"/>
          <w:lang w:val="ka-GE"/>
        </w:rPr>
        <w:t xml:space="preserve">T8 სუპრესორების და T4-ჰელპერების ფუნქციების ციტოტოქსიკურობის მოდელირებას, ასევე ხელს უწყობს IgG და იმუნოკომპეტენტური ზედაპირული მარკერების რაოდენობის ზრდას. </w:t>
      </w:r>
      <w:r w:rsidR="007650DE" w:rsidRPr="00824A6F">
        <w:rPr>
          <w:rFonts w:ascii="Sylfaen" w:hAnsi="Sylfaen"/>
          <w:i/>
          <w:noProof/>
          <w:sz w:val="24"/>
          <w:szCs w:val="24"/>
          <w:lang w:val="ka-GE"/>
        </w:rPr>
        <w:t xml:space="preserve">In vitro </w:t>
      </w:r>
      <w:r w:rsidR="007650DE" w:rsidRPr="00824A6F">
        <w:rPr>
          <w:rFonts w:ascii="Sylfaen" w:hAnsi="Sylfaen"/>
          <w:noProof/>
          <w:sz w:val="24"/>
          <w:szCs w:val="24"/>
          <w:lang w:val="ka-GE"/>
        </w:rPr>
        <w:t xml:space="preserve">კვლევებში 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ინოზინ </w:t>
      </w:r>
      <w:r w:rsidR="007650DE" w:rsidRPr="00824A6F">
        <w:rPr>
          <w:rFonts w:ascii="Sylfaen" w:hAnsi="Sylfaen"/>
          <w:noProof/>
          <w:sz w:val="24"/>
          <w:szCs w:val="24"/>
          <w:lang w:val="ka-GE"/>
        </w:rPr>
        <w:t>პრანობექსი აძლიერებდა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 ციტოკინების</w:t>
      </w:r>
      <w:r w:rsidR="007650DE" w:rsidRPr="00824A6F">
        <w:rPr>
          <w:rFonts w:ascii="Sylfaen" w:hAnsi="Sylfaen"/>
          <w:noProof/>
          <w:sz w:val="24"/>
          <w:szCs w:val="24"/>
          <w:lang w:val="ka-GE"/>
        </w:rPr>
        <w:t xml:space="preserve"> (ინტერლეიკენების)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 IL-1 და IL-2 </w:t>
      </w:r>
      <w:r w:rsidR="007650DE" w:rsidRPr="00824A6F">
        <w:rPr>
          <w:rFonts w:ascii="Sylfaen" w:hAnsi="Sylfaen"/>
          <w:noProof/>
          <w:sz w:val="24"/>
          <w:szCs w:val="24"/>
          <w:lang w:val="ka-GE"/>
        </w:rPr>
        <w:t xml:space="preserve">წარმოქმნას 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>და არეგულ</w:t>
      </w:r>
      <w:r w:rsidR="007650DE" w:rsidRPr="00824A6F">
        <w:rPr>
          <w:rFonts w:ascii="Sylfaen" w:hAnsi="Sylfaen"/>
          <w:noProof/>
          <w:sz w:val="24"/>
          <w:szCs w:val="24"/>
          <w:lang w:val="ka-GE"/>
        </w:rPr>
        <w:t>ირებდა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 IL-2 რეცეპტორის ექსპრესიას. ამან მნიშვნელოვნად გაზარდა ენდოგენური ინტერფერონ-γ-ს სეკრეცია in vivo და შეამცირა IL-4-ის </w:t>
      </w:r>
      <w:r w:rsidR="007650DE" w:rsidRPr="00824A6F">
        <w:rPr>
          <w:rFonts w:ascii="Sylfaen" w:hAnsi="Sylfaen"/>
          <w:noProof/>
          <w:sz w:val="24"/>
          <w:szCs w:val="24"/>
          <w:lang w:val="ka-GE"/>
        </w:rPr>
        <w:t>წარმოქმნა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. გარდა ამისა, ნაჩვენები იყო ნეიტროფილების, მონოციტების და მაკროფაგების ქემოტაქსისის და ფაგოციტოზის </w:t>
      </w:r>
      <w:r w:rsidR="007650DE" w:rsidRPr="00824A6F">
        <w:rPr>
          <w:rFonts w:ascii="Sylfaen" w:hAnsi="Sylfaen"/>
          <w:noProof/>
          <w:sz w:val="24"/>
          <w:szCs w:val="24"/>
          <w:lang w:val="ka-GE"/>
        </w:rPr>
        <w:t>გაძლიერება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7AF6665B" w14:textId="682F44BF" w:rsidR="00B26D0D" w:rsidRPr="00824A6F" w:rsidRDefault="007650DE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>ბუნებრივ პირობებში (</w:t>
      </w:r>
      <w:r w:rsidRPr="00824A6F">
        <w:rPr>
          <w:rFonts w:ascii="Sylfaen" w:hAnsi="Sylfaen"/>
          <w:i/>
          <w:noProof/>
          <w:sz w:val="24"/>
          <w:szCs w:val="24"/>
          <w:lang w:val="ka-GE"/>
        </w:rPr>
        <w:t>in vivo</w:t>
      </w:r>
      <w:r w:rsidRPr="00824A6F">
        <w:rPr>
          <w:rFonts w:ascii="Sylfaen" w:hAnsi="Sylfaen"/>
          <w:noProof/>
          <w:sz w:val="24"/>
          <w:szCs w:val="24"/>
          <w:lang w:val="ka-GE"/>
        </w:rPr>
        <w:t>) ინოზინ პრანობექსი ხელს უწყობს mRNA დაქვეითებული სინთეზის და ლიმფოციტებში ტრანსკრიპციის მა</w:t>
      </w:r>
      <w:r w:rsidR="003F1FBC" w:rsidRPr="00824A6F">
        <w:rPr>
          <w:rFonts w:ascii="Sylfaen" w:hAnsi="Sylfaen"/>
          <w:noProof/>
          <w:sz w:val="24"/>
          <w:szCs w:val="24"/>
          <w:lang w:val="ka-GE"/>
        </w:rPr>
        <w:t>ჩ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ვენებლების პოტენცირებას, 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ამავდროულად ხელს უშლის ვირუსული რნმ სინთეზს იმ დონემდე, რომელიც ჯერ კიდევ </w:t>
      </w:r>
      <w:r w:rsidR="00383E70" w:rsidRPr="00824A6F">
        <w:rPr>
          <w:rFonts w:ascii="Sylfaen" w:hAnsi="Sylfaen"/>
          <w:noProof/>
          <w:sz w:val="24"/>
          <w:szCs w:val="24"/>
          <w:lang w:val="ka-GE"/>
        </w:rPr>
        <w:t>საჭ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იროებს </w:t>
      </w:r>
      <w:r w:rsidR="00AA092C" w:rsidRPr="00824A6F">
        <w:rPr>
          <w:rFonts w:ascii="Sylfaen" w:hAnsi="Sylfaen"/>
          <w:noProof/>
          <w:sz w:val="24"/>
          <w:szCs w:val="24"/>
          <w:lang w:val="ka-GE"/>
        </w:rPr>
        <w:t>დაზუსტებას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შემდეგი გზით: </w:t>
      </w:r>
    </w:p>
    <w:p w14:paraId="59C1A592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1) </w:t>
      </w:r>
      <w:r w:rsidR="00383E70" w:rsidRPr="00824A6F">
        <w:rPr>
          <w:rFonts w:ascii="Sylfaen" w:hAnsi="Sylfaen"/>
          <w:noProof/>
          <w:sz w:val="24"/>
          <w:szCs w:val="24"/>
          <w:lang w:val="ka-GE"/>
        </w:rPr>
        <w:t>ინოზინ-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განპირობებული </w:t>
      </w:r>
      <w:r w:rsidR="00383E70" w:rsidRPr="00824A6F">
        <w:rPr>
          <w:rFonts w:ascii="Sylfaen" w:hAnsi="Sylfaen"/>
          <w:noProof/>
          <w:sz w:val="24"/>
          <w:szCs w:val="24"/>
          <w:lang w:val="ka-GE"/>
        </w:rPr>
        <w:t>ოროტის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მჟავის პოლირიბოსომებში </w:t>
      </w:r>
      <w:r w:rsidR="00383E70" w:rsidRPr="00824A6F">
        <w:rPr>
          <w:rFonts w:ascii="Sylfaen" w:hAnsi="Sylfaen"/>
          <w:noProof/>
          <w:sz w:val="24"/>
          <w:szCs w:val="24"/>
          <w:lang w:val="ka-GE"/>
        </w:rPr>
        <w:t>ჩართვა</w:t>
      </w:r>
      <w:r w:rsidRPr="00824A6F">
        <w:rPr>
          <w:rFonts w:ascii="Sylfaen" w:hAnsi="Sylfaen"/>
          <w:noProof/>
          <w:sz w:val="24"/>
          <w:szCs w:val="24"/>
          <w:lang w:val="ka-GE"/>
        </w:rPr>
        <w:t>,</w:t>
      </w:r>
    </w:p>
    <w:p w14:paraId="74F9BD42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2) პოლიადენილის მჟავის ვირუსულ </w:t>
      </w:r>
      <w:r w:rsidR="00383E70" w:rsidRPr="00824A6F">
        <w:rPr>
          <w:rFonts w:ascii="Sylfaen" w:hAnsi="Sylfaen"/>
          <w:noProof/>
          <w:sz w:val="24"/>
          <w:szCs w:val="24"/>
          <w:lang w:val="ka-GE"/>
        </w:rPr>
        <w:t>საინფორმაციო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რნმ-თან მიმაგრების ინჰიბირება,</w:t>
      </w:r>
    </w:p>
    <w:p w14:paraId="2BDE8A68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3) ლიმფოციტების მემბრანული ნაწილაკების (IMP) მოლეკულური გადალაგება, რომლებიც მონაწილეობენ </w:t>
      </w:r>
      <w:r w:rsidR="0038025B" w:rsidRPr="00824A6F">
        <w:rPr>
          <w:rFonts w:ascii="Sylfaen" w:hAnsi="Sylfaen"/>
          <w:noProof/>
          <w:sz w:val="24"/>
          <w:szCs w:val="24"/>
          <w:lang w:val="ka-GE"/>
        </w:rPr>
        <w:t>სიგნალების გამოსხივებაში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სპეციფიკური T-უჯრედული რეცეპტორების (TcR) მეშვეობით, რაც იწვევს სიმკვრივის თითქმის სამჯერ</w:t>
      </w:r>
      <w:r w:rsidR="0038025B" w:rsidRPr="00824A6F">
        <w:rPr>
          <w:rFonts w:ascii="Sylfaen" w:hAnsi="Sylfaen"/>
          <w:noProof/>
          <w:sz w:val="24"/>
          <w:szCs w:val="24"/>
          <w:lang w:val="ka-GE"/>
        </w:rPr>
        <w:t>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გაზრდას.</w:t>
      </w:r>
    </w:p>
    <w:p w14:paraId="13709452" w14:textId="77777777" w:rsidR="00B26D0D" w:rsidRPr="00824A6F" w:rsidRDefault="0038025B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i/>
          <w:noProof/>
          <w:sz w:val="24"/>
          <w:szCs w:val="24"/>
          <w:lang w:val="ka-GE"/>
        </w:rPr>
        <w:t>In vitro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 ინოზინ პრანობექსი აინჰიბირებს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cGMP-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ფოსფოდიესთერაზას მხოლოდ მაღალი </w:t>
      </w:r>
      <w:r w:rsidRPr="00824A6F">
        <w:rPr>
          <w:rFonts w:ascii="Sylfaen" w:hAnsi="Sylfaen"/>
          <w:noProof/>
          <w:sz w:val="24"/>
          <w:szCs w:val="24"/>
          <w:lang w:val="ka-GE"/>
        </w:rPr>
        <w:t>კონცენტრაციებისას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, ხოლო </w:t>
      </w:r>
      <w:r w:rsidRPr="00824A6F">
        <w:rPr>
          <w:rFonts w:ascii="Sylfaen" w:hAnsi="Sylfaen"/>
          <w:i/>
          <w:noProof/>
          <w:sz w:val="24"/>
          <w:szCs w:val="24"/>
          <w:lang w:val="ka-GE"/>
        </w:rPr>
        <w:t>in vivo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/>
          <w:noProof/>
          <w:sz w:val="24"/>
          <w:szCs w:val="24"/>
          <w:lang w:val="ka-GE"/>
        </w:rPr>
        <w:t>კონცენტრაციებისას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>, რომლებიც არ იწვევს იმუნოფარმაკოლოგიურ ეფექტებს.</w:t>
      </w:r>
    </w:p>
    <w:p w14:paraId="60F6CDC7" w14:textId="77777777" w:rsidR="00B26D0D" w:rsidRPr="00824A6F" w:rsidRDefault="0038025B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i/>
          <w:noProof/>
          <w:sz w:val="24"/>
          <w:szCs w:val="24"/>
          <w:lang w:val="ka-GE"/>
        </w:rPr>
        <w:lastRenderedPageBreak/>
        <w:t>In vitro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 ინოზინ პრანობექსი ავლენს დამთრგუნველ ეფექტს 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ტიპი 1-ის 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>ჰერპეს</w:t>
      </w:r>
      <w:r w:rsidRPr="00824A6F">
        <w:rPr>
          <w:rFonts w:ascii="Sylfaen" w:hAnsi="Sylfaen"/>
          <w:noProof/>
          <w:sz w:val="24"/>
          <w:szCs w:val="24"/>
          <w:lang w:val="ka-GE"/>
        </w:rPr>
        <w:t>ის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  ვირუსის (HSV-1) რეპლიკაციაზე.</w:t>
      </w:r>
    </w:p>
    <w:p w14:paraId="774129C6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9EC9302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b/>
          <w:i/>
          <w:noProof/>
          <w:sz w:val="24"/>
          <w:szCs w:val="24"/>
          <w:lang w:val="ka-GE"/>
        </w:rPr>
      </w:pP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>ფარმაკოკინეტიკა</w:t>
      </w:r>
    </w:p>
    <w:p w14:paraId="23D073CB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>ინოზინ პრანობექსის თითოეულ კომპონენტს აქვს საკუთარი ფარმაკოლოგიური თვისებები.</w:t>
      </w:r>
    </w:p>
    <w:p w14:paraId="0EF6F1D7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>შეწოვა</w:t>
      </w:r>
    </w:p>
    <w:p w14:paraId="32A87656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ადამიანებში, პერორალური მიღების შემდეგ, ინოზინ პრანობექსი სწრაფად და თითქმის მთლიანად შეიწოვება (≥90%) კუჭ-ნაწლავის ტრაქტიდან და ხვდება სისხლში. რეზუს მაკაკებში, ინოზინ პრანობექსის პერორალური მიღების შემდეგ, პრეპარატის კომპონენტები, </w:t>
      </w:r>
      <w:r w:rsidR="001B3086" w:rsidRPr="00824A6F">
        <w:rPr>
          <w:rFonts w:ascii="Sylfaen" w:hAnsi="Sylfaen"/>
          <w:noProof/>
          <w:sz w:val="24"/>
          <w:szCs w:val="24"/>
          <w:lang w:val="ka-GE"/>
        </w:rPr>
        <w:t xml:space="preserve">როგორიცაა 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DIP [N,N-დიმეთილამინო-2-პროპანოლი] და PAcBA [p-აცეტამინობენზოის მჟავა], თითქმის მთლიანად აღდგა შარდში (სისხლში </w:t>
      </w:r>
      <w:r w:rsidR="001B3086" w:rsidRPr="00824A6F">
        <w:rPr>
          <w:rFonts w:ascii="Sylfaen" w:hAnsi="Sylfaen"/>
          <w:noProof/>
          <w:sz w:val="24"/>
          <w:szCs w:val="24"/>
          <w:lang w:val="ka-GE"/>
        </w:rPr>
        <w:t>მნიშვნელობების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94%-100%).</w:t>
      </w:r>
      <w:r w:rsidR="001B3086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3D081AF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>განაწილება</w:t>
      </w:r>
    </w:p>
    <w:p w14:paraId="710BD224" w14:textId="77777777" w:rsidR="001B3086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მაიმუნებისთვის </w:t>
      </w:r>
      <w:r w:rsidR="001B3086" w:rsidRPr="00824A6F">
        <w:rPr>
          <w:rFonts w:ascii="Sylfaen" w:hAnsi="Sylfaen"/>
          <w:noProof/>
          <w:sz w:val="24"/>
          <w:szCs w:val="24"/>
          <w:lang w:val="ka-GE"/>
        </w:rPr>
        <w:t>შეყვანილი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რადიოაქტიური</w:t>
      </w:r>
      <w:r w:rsidR="001B3086" w:rsidRPr="00824A6F">
        <w:rPr>
          <w:rFonts w:ascii="Sylfaen" w:hAnsi="Sylfaen"/>
          <w:noProof/>
          <w:sz w:val="24"/>
          <w:szCs w:val="24"/>
          <w:lang w:val="ka-GE"/>
        </w:rPr>
        <w:t xml:space="preserve"> იზოტოპებით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მონიშნული მასალა აღმოჩენილი იქნა შემდეგ ორგანოებში, აქტივობის კლებადობით: თირკმელები, ფილტვები, ღვიძლი, გული, ელენთა, სათესლე ჯირკვლები, პანკრეასი, ტვინი და ჩონჩხის </w:t>
      </w:r>
      <w:r w:rsidR="001B3086" w:rsidRPr="00824A6F">
        <w:rPr>
          <w:rFonts w:ascii="Sylfaen" w:hAnsi="Sylfaen"/>
          <w:noProof/>
          <w:sz w:val="24"/>
          <w:szCs w:val="24"/>
          <w:lang w:val="ka-GE"/>
        </w:rPr>
        <w:t>მუსკულატურა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  <w:r w:rsidR="001B3086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D89986D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>მეტაბოლიზმი</w:t>
      </w:r>
    </w:p>
    <w:p w14:paraId="52A9766C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>1 გ ინოზინ პრანობექსის პერორალური მიღების შემდეგ,</w:t>
      </w:r>
      <w:r w:rsidR="001B3086" w:rsidRPr="00824A6F">
        <w:rPr>
          <w:rFonts w:ascii="Sylfaen" w:hAnsi="Sylfaen"/>
          <w:noProof/>
          <w:sz w:val="24"/>
          <w:szCs w:val="24"/>
          <w:lang w:val="ka-GE"/>
        </w:rPr>
        <w:t xml:space="preserve"> პლაზმაში  განისაზღვრებოდა 3.7 მკგ/მლ (2 საათის შემდეგ) DIP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(N,N-დიმეთილამინო-2-პროპანოლი) და</w:t>
      </w:r>
      <w:r w:rsidR="001B3086" w:rsidRPr="00824A6F">
        <w:rPr>
          <w:rFonts w:ascii="Sylfaen" w:hAnsi="Sylfaen"/>
          <w:noProof/>
          <w:sz w:val="24"/>
          <w:szCs w:val="24"/>
          <w:lang w:val="ka-GE"/>
        </w:rPr>
        <w:t xml:space="preserve"> 9.4 მკგ/მლ (1 საათის შემდეგ) PAcBA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(p-აცეტამინობენზოის მჟავა). შარდმჟავას კონცენტრაციის ზრდა (</w:t>
      </w:r>
      <w:r w:rsidR="003074C8" w:rsidRPr="00824A6F">
        <w:rPr>
          <w:rFonts w:ascii="Sylfaen" w:hAnsi="Sylfaen"/>
          <w:noProof/>
          <w:sz w:val="24"/>
          <w:szCs w:val="24"/>
          <w:lang w:val="ka-GE"/>
        </w:rPr>
        <w:t>ფასდება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3074C8" w:rsidRPr="00824A6F">
        <w:rPr>
          <w:rFonts w:ascii="Sylfaen" w:hAnsi="Sylfaen"/>
          <w:noProof/>
          <w:sz w:val="24"/>
          <w:szCs w:val="24"/>
          <w:lang w:val="ka-GE"/>
        </w:rPr>
        <w:t xml:space="preserve">როგორც 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პრეპარატში ინოზინის შემცველობის </w:t>
      </w:r>
      <w:r w:rsidR="003074C8" w:rsidRPr="00824A6F">
        <w:rPr>
          <w:rFonts w:ascii="Sylfaen" w:hAnsi="Sylfaen"/>
          <w:noProof/>
          <w:sz w:val="24"/>
          <w:szCs w:val="24"/>
          <w:lang w:val="ka-GE"/>
        </w:rPr>
        <w:t>საზომი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) მიღების შემდეგ </w:t>
      </w:r>
      <w:r w:rsidR="003074C8" w:rsidRPr="00824A6F">
        <w:rPr>
          <w:rFonts w:ascii="Sylfaen" w:hAnsi="Sylfaen"/>
          <w:noProof/>
          <w:sz w:val="24"/>
          <w:szCs w:val="24"/>
          <w:lang w:val="ka-GE"/>
        </w:rPr>
        <w:t>ატარებდა არაწრფივ ხასიათს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და მერყეობდა ±10%-ის ფარგლებში 1-3 საათის განმავლობაში. ადამიანებში ძირითადი მეტაბოლიტებია N-ოქსიდი DIP-ისთვის და o-აცილგლუკურონიდი PAcBA-სთვის.</w:t>
      </w:r>
    </w:p>
    <w:p w14:paraId="4A30EB92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>გამოყოფა</w:t>
      </w:r>
    </w:p>
    <w:p w14:paraId="1551F7D9" w14:textId="77777777" w:rsidR="003F1FBC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PAcBA-ს და მისი ძირითადი მეტაბოლიტის ყოველდღიური შარდით გამოყოფა დღეში 4 გ </w:t>
      </w:r>
      <w:r w:rsidR="003074C8" w:rsidRPr="00824A6F">
        <w:rPr>
          <w:rFonts w:ascii="Sylfaen" w:hAnsi="Sylfaen"/>
          <w:noProof/>
          <w:sz w:val="24"/>
          <w:szCs w:val="24"/>
          <w:lang w:val="ka-GE"/>
        </w:rPr>
        <w:t>მუდმივი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მიღებისას შეადგენს მიღებული დოზის დაახლოებით 85%-ს. შარდში </w:t>
      </w:r>
      <w:r w:rsidR="003074C8" w:rsidRPr="00824A6F">
        <w:rPr>
          <w:rFonts w:ascii="Sylfaen" w:hAnsi="Sylfaen"/>
          <w:noProof/>
          <w:sz w:val="24"/>
          <w:szCs w:val="24"/>
          <w:lang w:val="ka-GE"/>
        </w:rPr>
        <w:t>ნიშნული DIP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 რადიოაქტიურობის 95% განპირობებული იყო უცვლელი</w:t>
      </w:r>
      <w:r w:rsidR="003074C8" w:rsidRPr="00824A6F">
        <w:rPr>
          <w:rFonts w:ascii="Sylfaen" w:hAnsi="Sylfaen"/>
          <w:noProof/>
          <w:sz w:val="24"/>
          <w:szCs w:val="24"/>
          <w:lang w:val="ka-GE"/>
        </w:rPr>
        <w:t xml:space="preserve"> სახით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DIP-</w:t>
      </w:r>
      <w:r w:rsidR="003074C8" w:rsidRPr="00824A6F">
        <w:rPr>
          <w:rFonts w:ascii="Sylfaen" w:hAnsi="Sylfaen"/>
          <w:noProof/>
          <w:sz w:val="24"/>
          <w:szCs w:val="24"/>
          <w:lang w:val="ka-GE"/>
        </w:rPr>
        <w:t xml:space="preserve">ის 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და DIP N-</w:t>
      </w:r>
      <w:r w:rsidR="003074C8" w:rsidRPr="00824A6F">
        <w:rPr>
          <w:rFonts w:ascii="Sylfaen" w:hAnsi="Sylfaen"/>
          <w:noProof/>
          <w:sz w:val="24"/>
          <w:szCs w:val="24"/>
          <w:lang w:val="ka-GE"/>
        </w:rPr>
        <w:t>ოქსიდის სახით არსებობით</w:t>
      </w:r>
      <w:r w:rsidRPr="00824A6F">
        <w:rPr>
          <w:rFonts w:ascii="Sylfaen" w:hAnsi="Sylfaen"/>
          <w:noProof/>
          <w:sz w:val="24"/>
          <w:szCs w:val="24"/>
          <w:lang w:val="ka-GE"/>
        </w:rPr>
        <w:t>. ნახევარგამოყოფის პერიოდია 3.5 საათი DIP-ისთვის და 50 წუთი PAcBA-სთვის. რადგან ინოზინი მეტაბოლიზდება პურინის</w:t>
      </w:r>
      <w:r w:rsidR="003074C8" w:rsidRPr="00824A6F">
        <w:rPr>
          <w:rFonts w:ascii="Sylfaen" w:hAnsi="Sylfaen"/>
          <w:noProof/>
          <w:sz w:val="24"/>
          <w:szCs w:val="24"/>
          <w:lang w:val="ka-GE"/>
        </w:rPr>
        <w:t xml:space="preserve"> გარდაქმნის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გზით შარდმჟავა</w:t>
      </w:r>
      <w:r w:rsidR="003074C8" w:rsidRPr="00824A6F">
        <w:rPr>
          <w:rFonts w:ascii="Sylfaen" w:hAnsi="Sylfaen"/>
          <w:noProof/>
          <w:sz w:val="24"/>
          <w:szCs w:val="24"/>
          <w:lang w:val="ka-GE"/>
        </w:rPr>
        <w:t>მ</w:t>
      </w:r>
      <w:r w:rsidRPr="00824A6F">
        <w:rPr>
          <w:rFonts w:ascii="Sylfaen" w:hAnsi="Sylfaen"/>
          <w:noProof/>
          <w:sz w:val="24"/>
          <w:szCs w:val="24"/>
          <w:lang w:val="ka-GE"/>
        </w:rPr>
        <w:t>დ</w:t>
      </w:r>
      <w:r w:rsidR="003074C8" w:rsidRPr="00824A6F">
        <w:rPr>
          <w:rFonts w:ascii="Sylfaen" w:hAnsi="Sylfaen"/>
          <w:noProof/>
          <w:sz w:val="24"/>
          <w:szCs w:val="24"/>
          <w:lang w:val="ka-GE"/>
        </w:rPr>
        <w:t>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ადამიანებში რადიოიზოტოპური </w:t>
      </w:r>
      <w:r w:rsidR="003074C8" w:rsidRPr="00824A6F">
        <w:rPr>
          <w:rFonts w:ascii="Sylfaen" w:hAnsi="Sylfaen"/>
          <w:noProof/>
          <w:sz w:val="24"/>
          <w:szCs w:val="24"/>
          <w:lang w:val="ka-GE"/>
        </w:rPr>
        <w:t>ნიშნულით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ექსპერიმენტები შეუძლებელია. ცხოველებში, პერორალურად მიღებული ინოზინის დაახლოებით 70% შარდში გარდაიქმნება შარდმჟავად, ხოლო დანარჩენი </w:t>
      </w:r>
      <w:r w:rsidR="003074C8" w:rsidRPr="00824A6F">
        <w:rPr>
          <w:rFonts w:ascii="Sylfaen" w:hAnsi="Sylfaen"/>
          <w:noProof/>
          <w:sz w:val="24"/>
          <w:szCs w:val="24"/>
          <w:lang w:val="ka-GE"/>
        </w:rPr>
        <w:t xml:space="preserve">ნაწილი 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გარდაიქმნება ნორმალურ მეტაბოლიტებად ქსანტინად და ჰიპოქსანთინად. </w:t>
      </w:r>
    </w:p>
    <w:p w14:paraId="51CA0DD0" w14:textId="786D548F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>ბიოშეღწევადობა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(AUC)</w:t>
      </w:r>
    </w:p>
    <w:p w14:paraId="4F80D33B" w14:textId="77777777" w:rsidR="007F54EF" w:rsidRPr="00824A6F" w:rsidRDefault="003074C8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>სტაბილურ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 პირობებში, PAcBA ფრაგმენტის და მისი მეტაბოლიტის აღდგენა</w:t>
      </w:r>
      <w:r w:rsidR="007F54EF" w:rsidRPr="00824A6F">
        <w:rPr>
          <w:rFonts w:ascii="Sylfaen" w:hAnsi="Sylfaen"/>
          <w:noProof/>
          <w:sz w:val="24"/>
          <w:szCs w:val="24"/>
          <w:lang w:val="ka-GE"/>
        </w:rPr>
        <w:t>მ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 შარდში</w:t>
      </w:r>
      <w:r w:rsidR="007F54EF" w:rsidRPr="00824A6F">
        <w:rPr>
          <w:rFonts w:ascii="Sylfaen" w:hAnsi="Sylfaen"/>
          <w:noProof/>
          <w:sz w:val="24"/>
          <w:szCs w:val="24"/>
          <w:lang w:val="ka-GE"/>
        </w:rPr>
        <w:t xml:space="preserve"> შეადგინა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 მოსალოდნელი მაჩვენებლის ≥ 90%. DIP ფრაგმენტის და მისი მეტაბოლიტის აღდგენა</w:t>
      </w:r>
      <w:r w:rsidR="007F54EF" w:rsidRPr="00824A6F">
        <w:rPr>
          <w:rFonts w:ascii="Sylfaen" w:hAnsi="Sylfaen"/>
          <w:noProof/>
          <w:sz w:val="24"/>
          <w:szCs w:val="24"/>
          <w:lang w:val="ka-GE"/>
        </w:rPr>
        <w:t>მ შეადგინა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 ≥ 76%. </w:t>
      </w:r>
      <w:r w:rsidR="007F54EF" w:rsidRPr="00824A6F">
        <w:rPr>
          <w:rFonts w:ascii="Sylfaen" w:hAnsi="Sylfaen"/>
          <w:noProof/>
          <w:sz w:val="24"/>
          <w:szCs w:val="24"/>
          <w:lang w:val="ka-GE"/>
        </w:rPr>
        <w:t xml:space="preserve">სისხლის </w:t>
      </w:r>
      <w:r w:rsidR="00B26D0D" w:rsidRPr="00824A6F">
        <w:rPr>
          <w:rFonts w:ascii="Sylfaen" w:hAnsi="Sylfaen"/>
          <w:noProof/>
          <w:sz w:val="24"/>
          <w:szCs w:val="24"/>
          <w:lang w:val="ka-GE"/>
        </w:rPr>
        <w:t xml:space="preserve">პლაზმაში, DIP-ის AUC იყო ≥ 88%, ხოლო PAcBA-სთვის - ≥ 77%. </w:t>
      </w:r>
    </w:p>
    <w:p w14:paraId="1C346324" w14:textId="77777777" w:rsidR="007F54EF" w:rsidRPr="00824A6F" w:rsidRDefault="007F54E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0CC145A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/>
          <w:b/>
          <w:noProof/>
          <w:sz w:val="24"/>
          <w:szCs w:val="24"/>
          <w:lang w:val="ka-GE"/>
        </w:rPr>
        <w:t>გამოყენების ჩვენებები</w:t>
      </w:r>
    </w:p>
    <w:p w14:paraId="503583FB" w14:textId="77777777" w:rsidR="00B26D0D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• კანისა და ლორწოვანი გარსის ინფექციები, გამოწვეული </w:t>
      </w:r>
      <w:r w:rsidR="007F54EF" w:rsidRPr="00824A6F">
        <w:rPr>
          <w:rFonts w:ascii="Sylfaen" w:hAnsi="Sylfaen"/>
          <w:noProof/>
          <w:sz w:val="24"/>
          <w:szCs w:val="24"/>
          <w:lang w:val="ka-GE"/>
        </w:rPr>
        <w:t xml:space="preserve"> I ან II ტიპის მარტივი </w:t>
      </w:r>
      <w:r w:rsidRPr="00824A6F">
        <w:rPr>
          <w:rFonts w:ascii="Sylfaen" w:hAnsi="Sylfaen"/>
          <w:noProof/>
          <w:sz w:val="24"/>
          <w:szCs w:val="24"/>
          <w:lang w:val="ka-GE"/>
        </w:rPr>
        <w:t>ჰერპეს</w:t>
      </w:r>
      <w:r w:rsidR="007F54EF" w:rsidRPr="00824A6F">
        <w:rPr>
          <w:rFonts w:ascii="Sylfaen" w:hAnsi="Sylfaen"/>
          <w:noProof/>
          <w:sz w:val="24"/>
          <w:szCs w:val="24"/>
          <w:lang w:val="ka-GE"/>
        </w:rPr>
        <w:t>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 ვირუსებით და ვარიცელა-ზოსტერის ვირუსით (ჩუტყვავილა, </w:t>
      </w:r>
      <w:r w:rsidR="007F54EF" w:rsidRPr="00824A6F">
        <w:rPr>
          <w:rFonts w:ascii="Sylfaen" w:hAnsi="Sylfaen"/>
          <w:noProof/>
          <w:sz w:val="24"/>
          <w:szCs w:val="24"/>
          <w:lang w:val="ka-GE"/>
        </w:rPr>
        <w:t>სარტყლისებრი ლიქენი</w:t>
      </w:r>
      <w:r w:rsidRPr="00824A6F">
        <w:rPr>
          <w:rFonts w:ascii="Sylfaen" w:hAnsi="Sylfaen"/>
          <w:noProof/>
          <w:sz w:val="24"/>
          <w:szCs w:val="24"/>
          <w:lang w:val="ka-GE"/>
        </w:rPr>
        <w:t>).</w:t>
      </w:r>
    </w:p>
    <w:p w14:paraId="3015125F" w14:textId="77777777" w:rsidR="00C22183" w:rsidRPr="00824A6F" w:rsidRDefault="00B26D0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• სხვა ვირუსული ინფექციები (მაგ., </w:t>
      </w:r>
      <w:r w:rsidR="007F54EF" w:rsidRPr="00824A6F">
        <w:rPr>
          <w:rFonts w:ascii="Sylfaen" w:hAnsi="Sylfaen"/>
          <w:noProof/>
          <w:sz w:val="24"/>
          <w:szCs w:val="24"/>
          <w:lang w:val="ka-GE"/>
        </w:rPr>
        <w:t>ქვემწვავე მასკლეროზირებელი პანენცეფალიტი).</w:t>
      </w:r>
    </w:p>
    <w:p w14:paraId="336E865A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•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დამატებითი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თერაპია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F54EF" w:rsidRPr="00824A6F">
        <w:rPr>
          <w:rFonts w:ascii="Sylfaen" w:hAnsi="Sylfaen" w:cs="Sylfaen"/>
          <w:noProof/>
          <w:sz w:val="24"/>
          <w:szCs w:val="24"/>
          <w:lang w:val="ka-GE"/>
        </w:rPr>
        <w:t>პირებში დასუსტებული იმუნიტეტით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რომლებსაც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აღენიშნებათ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ზედა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სასუნთქი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გზების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მორეციდივე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ინფექციები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3224FB3F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FC75D7A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უკუჩვენებები</w:t>
      </w:r>
    </w:p>
    <w:p w14:paraId="2E59F700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•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ჰიპერმგრძნობელობა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F54EF" w:rsidRPr="00824A6F">
        <w:rPr>
          <w:rFonts w:ascii="Sylfaen" w:hAnsi="Sylfaen" w:cs="Sylfaen"/>
          <w:noProof/>
          <w:sz w:val="24"/>
          <w:szCs w:val="24"/>
          <w:lang w:val="ka-GE"/>
        </w:rPr>
        <w:t>მოქმედი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ნივთიერების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რომელიმე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დამხმარე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ნივთიერების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მიმართ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4C658122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•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პოდაგრის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მწვავე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შეტევა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6D17CFCA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lastRenderedPageBreak/>
        <w:t xml:space="preserve">• </w:t>
      </w:r>
      <w:r w:rsidR="007F54EF" w:rsidRPr="00824A6F">
        <w:rPr>
          <w:rFonts w:ascii="Sylfaen" w:hAnsi="Sylfaen"/>
          <w:noProof/>
          <w:sz w:val="24"/>
          <w:szCs w:val="24"/>
          <w:lang w:val="ka-GE"/>
        </w:rPr>
        <w:t xml:space="preserve">სისხლის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შრატში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შარდმჟავას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F54EF" w:rsidRPr="00824A6F">
        <w:rPr>
          <w:rFonts w:ascii="Sylfaen" w:hAnsi="Sylfaen" w:cs="Sylfaen"/>
          <w:noProof/>
          <w:sz w:val="24"/>
          <w:szCs w:val="24"/>
          <w:lang w:val="ka-GE"/>
        </w:rPr>
        <w:t>კონცენტრაციის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მომატება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458B5B70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• 1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წლამდე</w:t>
      </w:r>
      <w:r w:rsidR="007F54EF"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 ბავშვთა ასაკი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  <w:r w:rsidR="007F54E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E3FB6A0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3D4DD0EC" w14:textId="77777777" w:rsidR="006B07CD" w:rsidRPr="00824A6F" w:rsidRDefault="007F54EF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სიფრთხილით</w:t>
      </w:r>
    </w:p>
    <w:p w14:paraId="6D54BB6F" w14:textId="77777777" w:rsidR="00460275" w:rsidRPr="00824A6F" w:rsidRDefault="0046027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ერთდროული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გამოყენება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ქსანთინოქსიდაზას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F54EF" w:rsidRPr="00824A6F">
        <w:rPr>
          <w:rFonts w:ascii="Sylfaen" w:hAnsi="Sylfaen" w:cs="Sylfaen"/>
          <w:noProof/>
          <w:sz w:val="24"/>
          <w:szCs w:val="24"/>
          <w:lang w:val="ka-GE"/>
        </w:rPr>
        <w:t>ინჰიბიტორების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მაგ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.,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ალოპურინოლი</w:t>
      </w:r>
      <w:r w:rsidR="007F54EF" w:rsidRPr="00824A6F">
        <w:rPr>
          <w:rFonts w:ascii="Sylfaen" w:hAnsi="Sylfaen" w:cs="Sylfaen"/>
          <w:noProof/>
          <w:sz w:val="24"/>
          <w:szCs w:val="24"/>
          <w:lang w:val="ka-GE"/>
        </w:rPr>
        <w:t>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), 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პრეპარატების, რომლებიც აძლიერებენ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შარდმჟავას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გამოყოფას თირკმელებით,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თიაზიდურ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შარდმდენების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მაგ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.,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ჰიდროქლოროთიაზიდი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ქლორტალიდონი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ინდაპამიდი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)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მარყუჟოვან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შარდმდენების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ფუროსემიდი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ტორასემიდი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ეტაკრინის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მჟავა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>)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ჩათვლით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;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პოდაგრა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შარდკენჭოვანი დაავადება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თირკმლის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ფუნქციის დარღვევა ანამნეზში. 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6A77906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გამოყენება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460275" w:rsidRPr="00824A6F">
        <w:rPr>
          <w:rFonts w:ascii="Sylfaen" w:hAnsi="Sylfaen" w:cs="Sylfaen"/>
          <w:b/>
          <w:noProof/>
          <w:sz w:val="24"/>
          <w:szCs w:val="24"/>
          <w:lang w:val="ka-GE"/>
        </w:rPr>
        <w:t xml:space="preserve">ორსულობის დროს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ძუძუთი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კვების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460275" w:rsidRPr="00824A6F">
        <w:rPr>
          <w:rFonts w:ascii="Sylfaen" w:hAnsi="Sylfaen" w:cs="Sylfaen"/>
          <w:b/>
          <w:noProof/>
          <w:sz w:val="24"/>
          <w:szCs w:val="24"/>
          <w:lang w:val="ka-GE"/>
        </w:rPr>
        <w:t>პერიოდში</w:t>
      </w:r>
    </w:p>
    <w:p w14:paraId="41DAC401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ნაყოფის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განვითარებაზე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ფერტილობაზე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ზემოქმედების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კონტროლირებადი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კლინიკური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კვლევები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ჩატარებულა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009E38A1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ინოზინის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გამოყოფა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ადამიანის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დედის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60275" w:rsidRPr="00824A6F">
        <w:rPr>
          <w:rFonts w:ascii="Sylfaen" w:hAnsi="Sylfaen" w:cs="Sylfaen"/>
          <w:noProof/>
          <w:sz w:val="24"/>
          <w:szCs w:val="24"/>
          <w:lang w:val="ka-GE"/>
        </w:rPr>
        <w:t>რძით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უცნობია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50EF18EE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ამიტომ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ორსულმა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მეძუძურმა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ქალებმა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გამოიყენონ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GROPRINOSIN</w:t>
      </w:r>
      <w:r w:rsidRPr="00824A6F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-RICHTER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ექიმი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დაადგენს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რომ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სარგებელი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აღემატება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პოტენციურ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რისკებს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7F9C5540" w14:textId="77777777" w:rsidR="00460275" w:rsidRPr="00824A6F" w:rsidRDefault="0046027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B7F680B" w14:textId="77777777" w:rsidR="006B07CD" w:rsidRPr="00824A6F" w:rsidRDefault="00460275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/>
          <w:b/>
          <w:noProof/>
          <w:sz w:val="24"/>
          <w:szCs w:val="24"/>
          <w:lang w:val="ka-GE"/>
        </w:rPr>
        <w:t>გამოყენების წესი და დოზირება</w:t>
      </w:r>
    </w:p>
    <w:p w14:paraId="51C74822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მხოლოდ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პერორალური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მიღებისთვის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65272DE5" w14:textId="77777777" w:rsidR="006B07CD" w:rsidRPr="00824A6F" w:rsidRDefault="0046027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დოზა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განისაზღვრება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პაციენტის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წონისა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დაავადების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სიმძიმის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მიხედვით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დღიური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დოზა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გაიყოს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თანაბარ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ნაწილებად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მი</w:t>
      </w:r>
      <w:r w:rsidR="00E55B6D" w:rsidRPr="00824A6F">
        <w:rPr>
          <w:rFonts w:ascii="Sylfaen" w:hAnsi="Sylfaen" w:cs="Sylfaen"/>
          <w:noProof/>
          <w:sz w:val="24"/>
          <w:szCs w:val="24"/>
          <w:lang w:val="ka-GE"/>
        </w:rPr>
        <w:t>ღ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ებული იქნას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დღეში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რამდენჯერმე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2B189976" w14:textId="77777777" w:rsidR="006B07CD" w:rsidRPr="00824A6F" w:rsidRDefault="0046027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მკურნალობის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ხანგრძლივობა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როგორც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წესი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5-14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დღეა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პრეპარატის მიღება უნდა გაგრძელდეს სიმპტომების </w:t>
      </w:r>
      <w:r w:rsidR="00E55B6D" w:rsidRPr="00824A6F">
        <w:rPr>
          <w:rFonts w:ascii="Sylfaen" w:hAnsi="Sylfaen"/>
          <w:noProof/>
          <w:sz w:val="24"/>
          <w:szCs w:val="24"/>
          <w:lang w:val="ka-GE"/>
        </w:rPr>
        <w:t>გ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ამოხატულების შემცირების შემდეგ კიდევ 1-2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დღის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განმავლობაში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69C41397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2306BE3" w14:textId="77777777" w:rsidR="006B07CD" w:rsidRPr="00824A6F" w:rsidRDefault="005D6918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დოზირების რეჟიმი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მოზრდილ პაციენტებში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მათ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შორის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ხანდაზმულებში</w:t>
      </w:r>
    </w:p>
    <w:p w14:paraId="36A7A9C0" w14:textId="77777777" w:rsidR="006B07CD" w:rsidRPr="00824A6F" w:rsidRDefault="005D6918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რეკომენდირებული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დღიური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დოზაა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50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Pr="00824A6F">
        <w:rPr>
          <w:rFonts w:ascii="Sylfaen" w:hAnsi="Sylfaen"/>
          <w:noProof/>
          <w:sz w:val="24"/>
          <w:szCs w:val="24"/>
          <w:lang w:val="ka-GE"/>
        </w:rPr>
        <w:t>/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კგ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სხეულის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წონაზე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(1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/1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კგ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სხეულის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წონაზე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დღეში</w:t>
      </w:r>
      <w:r w:rsidRPr="00824A6F">
        <w:rPr>
          <w:rFonts w:ascii="Sylfaen" w:hAnsi="Sylfaen"/>
          <w:noProof/>
          <w:sz w:val="24"/>
          <w:szCs w:val="24"/>
          <w:lang w:val="ka-GE"/>
        </w:rPr>
        <w:t>):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როგორც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წესი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სულ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3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(60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დღეში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),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გაყოფილი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3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4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მიღებაზე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მაქსიმალური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დღიური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დოზაა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4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(80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დღეში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>).</w:t>
      </w:r>
    </w:p>
    <w:p w14:paraId="5927ECC3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6BB2CFA7" w14:textId="77777777" w:rsidR="005D6918" w:rsidRPr="00824A6F" w:rsidRDefault="005D6918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დოზირების რეჟიმი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1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წელზე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უფროსი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ასაკის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ბავშვებისთვის </w:t>
      </w:r>
    </w:p>
    <w:p w14:paraId="45D51934" w14:textId="77777777" w:rsidR="00B26D0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რეკომენდ</w:t>
      </w:r>
      <w:r w:rsidR="005D6918" w:rsidRPr="00824A6F">
        <w:rPr>
          <w:rFonts w:ascii="Sylfaen" w:hAnsi="Sylfaen" w:cs="Sylfaen"/>
          <w:noProof/>
          <w:sz w:val="24"/>
          <w:szCs w:val="24"/>
          <w:lang w:val="ka-GE"/>
        </w:rPr>
        <w:t>ირ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ებული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დღიური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დოზა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როგორც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წესი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შეადგენს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50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Pr="00824A6F">
        <w:rPr>
          <w:rFonts w:ascii="Sylfaen" w:hAnsi="Sylfaen"/>
          <w:noProof/>
          <w:sz w:val="24"/>
          <w:szCs w:val="24"/>
          <w:lang w:val="ka-GE"/>
        </w:rPr>
        <w:t>/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კგ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სხეულის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წონაზე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დღეში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რაც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ექვივალენტურია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1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გროპრინოსინ</w:t>
      </w:r>
      <w:r w:rsidRPr="00824A6F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824A6F">
        <w:rPr>
          <w:rFonts w:ascii="Sylfaen" w:hAnsi="Sylfaen"/>
          <w:noProof/>
          <w:sz w:val="24"/>
          <w:szCs w:val="24"/>
          <w:lang w:val="ka-GE"/>
        </w:rPr>
        <w:t>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რიხტერის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სიროფისა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1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კგ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სხეულის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წონაზე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დღეში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გაყოფილი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3-4 </w:t>
      </w:r>
      <w:r w:rsidR="005D6918" w:rsidRPr="00824A6F">
        <w:rPr>
          <w:rFonts w:ascii="Sylfaen" w:hAnsi="Sylfaen" w:cs="Sylfaen"/>
          <w:noProof/>
          <w:sz w:val="24"/>
          <w:szCs w:val="24"/>
          <w:lang w:val="ka-GE"/>
        </w:rPr>
        <w:t>მიღებაზე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დღიური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დოზის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გამოსათვლელად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გამოიყენეთ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შემდეგი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ცხრილი</w:t>
      </w:r>
      <w:r w:rsidRPr="00824A6F">
        <w:rPr>
          <w:rFonts w:ascii="Sylfaen" w:hAnsi="Sylfaen"/>
          <w:noProof/>
          <w:sz w:val="24"/>
          <w:szCs w:val="24"/>
          <w:lang w:val="ka-GE"/>
        </w:rPr>
        <w:t>:</w:t>
      </w:r>
    </w:p>
    <w:p w14:paraId="1B34AA26" w14:textId="77777777" w:rsidR="005D6918" w:rsidRPr="00824A6F" w:rsidRDefault="005D6918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557"/>
      </w:tblGrid>
      <w:tr w:rsidR="006B07CD" w:rsidRPr="00824A6F" w14:paraId="474B309D" w14:textId="77777777" w:rsidTr="005A59A5">
        <w:trPr>
          <w:trHeight w:val="874"/>
        </w:trPr>
        <w:tc>
          <w:tcPr>
            <w:tcW w:w="2268" w:type="dxa"/>
            <w:vAlign w:val="center"/>
          </w:tcPr>
          <w:p w14:paraId="4E702781" w14:textId="77777777" w:rsidR="006B07CD" w:rsidRPr="00824A6F" w:rsidRDefault="005D6918" w:rsidP="00E6422D">
            <w:pPr>
              <w:widowControl w:val="0"/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noProof/>
                <w:color w:val="000000"/>
                <w:sz w:val="24"/>
                <w:szCs w:val="24"/>
                <w:lang w:val="ka-GE" w:eastAsia="ru-RU"/>
              </w:rPr>
            </w:pPr>
            <w:r w:rsidRPr="00824A6F">
              <w:rPr>
                <w:rFonts w:ascii="Sylfaen" w:eastAsia="Times New Roman" w:hAnsi="Sylfaen" w:cs="Times New Roman"/>
                <w:b/>
                <w:noProof/>
                <w:color w:val="000000"/>
                <w:sz w:val="24"/>
                <w:szCs w:val="24"/>
                <w:lang w:val="ka-GE" w:eastAsia="ru-RU"/>
              </w:rPr>
              <w:t>სხეულის წონა</w:t>
            </w:r>
          </w:p>
        </w:tc>
        <w:tc>
          <w:tcPr>
            <w:tcW w:w="4557" w:type="dxa"/>
            <w:vAlign w:val="center"/>
          </w:tcPr>
          <w:p w14:paraId="3FA86671" w14:textId="77777777" w:rsidR="006B07CD" w:rsidRPr="00824A6F" w:rsidRDefault="005D6918" w:rsidP="00E6422D">
            <w:pPr>
              <w:widowControl w:val="0"/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noProof/>
                <w:color w:val="000000"/>
                <w:sz w:val="24"/>
                <w:szCs w:val="24"/>
                <w:lang w:val="ka-GE" w:eastAsia="ru-RU"/>
              </w:rPr>
            </w:pPr>
            <w:r w:rsidRPr="00824A6F">
              <w:rPr>
                <w:rFonts w:ascii="Sylfaen" w:eastAsia="Times New Roman" w:hAnsi="Sylfaen" w:cs="Times New Roman"/>
                <w:b/>
                <w:noProof/>
                <w:color w:val="000000"/>
                <w:sz w:val="24"/>
                <w:szCs w:val="24"/>
                <w:lang w:val="ka-GE" w:eastAsia="ru-RU"/>
              </w:rPr>
              <w:t>დღიური დოზა</w:t>
            </w:r>
            <w:r w:rsidR="006B07CD" w:rsidRPr="00824A6F">
              <w:rPr>
                <w:rFonts w:ascii="Sylfaen" w:eastAsia="Times New Roman" w:hAnsi="Sylfaen" w:cs="Times New Roman"/>
                <w:b/>
                <w:noProof/>
                <w:color w:val="000000"/>
                <w:sz w:val="24"/>
                <w:szCs w:val="24"/>
                <w:lang w:val="ka-GE" w:eastAsia="ru-RU"/>
              </w:rPr>
              <w:t>*</w:t>
            </w:r>
          </w:p>
          <w:p w14:paraId="3A6ECA14" w14:textId="77777777" w:rsidR="006B07CD" w:rsidRPr="00824A6F" w:rsidRDefault="005D6918" w:rsidP="00E6422D">
            <w:pPr>
              <w:widowControl w:val="0"/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noProof/>
                <w:color w:val="000000"/>
                <w:sz w:val="24"/>
                <w:szCs w:val="24"/>
                <w:lang w:val="ka-GE" w:eastAsia="ru-RU"/>
              </w:rPr>
            </w:pPr>
            <w:r w:rsidRPr="00824A6F">
              <w:rPr>
                <w:rFonts w:ascii="Sylfaen" w:eastAsia="Times New Roman" w:hAnsi="Sylfaen" w:cs="Times New Roman"/>
                <w:b/>
                <w:noProof/>
                <w:color w:val="000000"/>
                <w:sz w:val="24"/>
                <w:szCs w:val="24"/>
                <w:lang w:val="ka-GE" w:eastAsia="ru-RU"/>
              </w:rPr>
              <w:t>(50 მგ/კგ სხეულის წონაზე გაანგარიშებით</w:t>
            </w:r>
            <w:r w:rsidR="006B07CD" w:rsidRPr="00824A6F">
              <w:rPr>
                <w:rFonts w:ascii="Sylfaen" w:eastAsia="Times New Roman" w:hAnsi="Sylfaen" w:cs="Times New Roman"/>
                <w:b/>
                <w:noProof/>
                <w:color w:val="000000"/>
                <w:sz w:val="24"/>
                <w:szCs w:val="24"/>
                <w:lang w:val="ka-GE" w:eastAsia="ru-RU"/>
              </w:rPr>
              <w:t>)</w:t>
            </w:r>
          </w:p>
        </w:tc>
      </w:tr>
      <w:tr w:rsidR="006B07CD" w:rsidRPr="00824A6F" w14:paraId="2E579EBE" w14:textId="77777777" w:rsidTr="005A59A5">
        <w:trPr>
          <w:trHeight w:val="321"/>
        </w:trPr>
        <w:tc>
          <w:tcPr>
            <w:tcW w:w="2268" w:type="dxa"/>
          </w:tcPr>
          <w:p w14:paraId="2A94DE96" w14:textId="77777777" w:rsidR="006B07CD" w:rsidRPr="00824A6F" w:rsidRDefault="006B07CD" w:rsidP="00E6422D">
            <w:pPr>
              <w:widowControl w:val="0"/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</w:pPr>
            <w:r w:rsidRPr="00824A6F"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  <w:t xml:space="preserve">10 </w:t>
            </w:r>
            <w:r w:rsidRPr="00824A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a-GE" w:eastAsia="ru-RU"/>
              </w:rPr>
              <w:t>‒</w:t>
            </w:r>
            <w:r w:rsidR="005D6918" w:rsidRPr="00824A6F"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  <w:t xml:space="preserve"> 14 კგ</w:t>
            </w:r>
          </w:p>
        </w:tc>
        <w:tc>
          <w:tcPr>
            <w:tcW w:w="4557" w:type="dxa"/>
          </w:tcPr>
          <w:p w14:paraId="2C2BFB62" w14:textId="77777777" w:rsidR="006B07CD" w:rsidRPr="00824A6F" w:rsidRDefault="005D6918" w:rsidP="00E6422D">
            <w:pPr>
              <w:widowControl w:val="0"/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</w:pPr>
            <w:r w:rsidRPr="00824A6F"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  <w:t>3 × 5 მლ</w:t>
            </w:r>
          </w:p>
        </w:tc>
      </w:tr>
      <w:tr w:rsidR="006B07CD" w:rsidRPr="00824A6F" w14:paraId="2BDFA869" w14:textId="77777777" w:rsidTr="005A59A5">
        <w:trPr>
          <w:trHeight w:val="313"/>
        </w:trPr>
        <w:tc>
          <w:tcPr>
            <w:tcW w:w="2268" w:type="dxa"/>
          </w:tcPr>
          <w:p w14:paraId="7271A514" w14:textId="77777777" w:rsidR="006B07CD" w:rsidRPr="00824A6F" w:rsidRDefault="006B07CD" w:rsidP="00E6422D">
            <w:pPr>
              <w:widowControl w:val="0"/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</w:pPr>
            <w:r w:rsidRPr="00824A6F"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  <w:t xml:space="preserve">15 </w:t>
            </w:r>
            <w:r w:rsidRPr="00824A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a-GE" w:eastAsia="ru-RU"/>
              </w:rPr>
              <w:t>‒</w:t>
            </w:r>
            <w:r w:rsidR="005D6918" w:rsidRPr="00824A6F"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  <w:t xml:space="preserve"> 20 კგ</w:t>
            </w:r>
          </w:p>
        </w:tc>
        <w:tc>
          <w:tcPr>
            <w:tcW w:w="4557" w:type="dxa"/>
          </w:tcPr>
          <w:p w14:paraId="0CD6EA1A" w14:textId="77777777" w:rsidR="006B07CD" w:rsidRPr="00824A6F" w:rsidRDefault="005D6918" w:rsidP="00E6422D">
            <w:pPr>
              <w:widowControl w:val="0"/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</w:pPr>
            <w:r w:rsidRPr="00824A6F"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  <w:t>3 × 5  7,5 მლ-მდე</w:t>
            </w:r>
          </w:p>
        </w:tc>
      </w:tr>
      <w:tr w:rsidR="006B07CD" w:rsidRPr="00824A6F" w14:paraId="74C006B4" w14:textId="77777777" w:rsidTr="005A59A5">
        <w:trPr>
          <w:trHeight w:val="321"/>
        </w:trPr>
        <w:tc>
          <w:tcPr>
            <w:tcW w:w="2268" w:type="dxa"/>
          </w:tcPr>
          <w:p w14:paraId="3E4C8A21" w14:textId="77777777" w:rsidR="006B07CD" w:rsidRPr="00824A6F" w:rsidRDefault="006B07CD" w:rsidP="00E6422D">
            <w:pPr>
              <w:widowControl w:val="0"/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</w:pPr>
            <w:r w:rsidRPr="00824A6F"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  <w:t xml:space="preserve">21 </w:t>
            </w:r>
            <w:r w:rsidRPr="00824A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a-GE" w:eastAsia="ru-RU"/>
              </w:rPr>
              <w:t>‒</w:t>
            </w:r>
            <w:r w:rsidR="005D6918" w:rsidRPr="00824A6F"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  <w:t xml:space="preserve"> 30 კგ</w:t>
            </w:r>
          </w:p>
        </w:tc>
        <w:tc>
          <w:tcPr>
            <w:tcW w:w="4557" w:type="dxa"/>
          </w:tcPr>
          <w:p w14:paraId="195BE07E" w14:textId="77777777" w:rsidR="006B07CD" w:rsidRPr="00824A6F" w:rsidRDefault="005D6918" w:rsidP="00E6422D">
            <w:pPr>
              <w:widowControl w:val="0"/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</w:pPr>
            <w:r w:rsidRPr="00824A6F"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  <w:t>3 × 7,5  10 მლ-მდე</w:t>
            </w:r>
          </w:p>
        </w:tc>
      </w:tr>
      <w:tr w:rsidR="006B07CD" w:rsidRPr="00824A6F" w14:paraId="39BEE4F7" w14:textId="77777777" w:rsidTr="005A59A5">
        <w:trPr>
          <w:trHeight w:val="321"/>
        </w:trPr>
        <w:tc>
          <w:tcPr>
            <w:tcW w:w="2268" w:type="dxa"/>
          </w:tcPr>
          <w:p w14:paraId="05CE2BCB" w14:textId="77777777" w:rsidR="006B07CD" w:rsidRPr="00824A6F" w:rsidRDefault="006B07CD" w:rsidP="00E6422D">
            <w:pPr>
              <w:widowControl w:val="0"/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</w:pPr>
            <w:r w:rsidRPr="00824A6F"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  <w:t xml:space="preserve">31 </w:t>
            </w:r>
            <w:r w:rsidRPr="00824A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a-GE" w:eastAsia="ru-RU"/>
              </w:rPr>
              <w:t>‒</w:t>
            </w:r>
            <w:r w:rsidR="005D6918" w:rsidRPr="00824A6F"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  <w:t xml:space="preserve"> 40 კგ</w:t>
            </w:r>
          </w:p>
        </w:tc>
        <w:tc>
          <w:tcPr>
            <w:tcW w:w="4557" w:type="dxa"/>
          </w:tcPr>
          <w:p w14:paraId="5172BCB9" w14:textId="77777777" w:rsidR="006B07CD" w:rsidRPr="00824A6F" w:rsidRDefault="005D6918" w:rsidP="00E6422D">
            <w:pPr>
              <w:widowControl w:val="0"/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</w:pPr>
            <w:r w:rsidRPr="00824A6F"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  <w:t>3 × 10  15 მლ-მდე</w:t>
            </w:r>
          </w:p>
        </w:tc>
      </w:tr>
      <w:tr w:rsidR="006B07CD" w:rsidRPr="00824A6F" w14:paraId="0099B6DB" w14:textId="77777777" w:rsidTr="005A59A5">
        <w:trPr>
          <w:trHeight w:val="321"/>
        </w:trPr>
        <w:tc>
          <w:tcPr>
            <w:tcW w:w="2268" w:type="dxa"/>
          </w:tcPr>
          <w:p w14:paraId="6B62B6D0" w14:textId="77777777" w:rsidR="006B07CD" w:rsidRPr="00824A6F" w:rsidRDefault="006B07CD" w:rsidP="00E6422D">
            <w:pPr>
              <w:widowControl w:val="0"/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</w:pPr>
            <w:r w:rsidRPr="00824A6F"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  <w:t xml:space="preserve">41 </w:t>
            </w:r>
            <w:r w:rsidRPr="00824A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a-GE" w:eastAsia="ru-RU"/>
              </w:rPr>
              <w:t>‒</w:t>
            </w:r>
            <w:r w:rsidR="005D6918" w:rsidRPr="00824A6F"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  <w:t xml:space="preserve"> 50 კგ</w:t>
            </w:r>
          </w:p>
        </w:tc>
        <w:tc>
          <w:tcPr>
            <w:tcW w:w="4557" w:type="dxa"/>
          </w:tcPr>
          <w:p w14:paraId="450C36A8" w14:textId="77777777" w:rsidR="006B07CD" w:rsidRPr="00824A6F" w:rsidRDefault="005D6918" w:rsidP="00E6422D">
            <w:pPr>
              <w:widowControl w:val="0"/>
              <w:spacing w:after="0" w:line="240" w:lineRule="auto"/>
              <w:jc w:val="center"/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</w:pPr>
            <w:r w:rsidRPr="00824A6F">
              <w:rPr>
                <w:rFonts w:ascii="Sylfaen" w:eastAsia="Times New Roman" w:hAnsi="Sylfaen" w:cs="Times New Roman"/>
                <w:noProof/>
                <w:color w:val="000000"/>
                <w:sz w:val="24"/>
                <w:szCs w:val="24"/>
                <w:lang w:val="ka-GE" w:eastAsia="ru-RU"/>
              </w:rPr>
              <w:t>3 × 15  17,5 მლ-მდე</w:t>
            </w:r>
          </w:p>
        </w:tc>
      </w:tr>
    </w:tbl>
    <w:p w14:paraId="2408B1A6" w14:textId="77777777" w:rsidR="006B07CD" w:rsidRPr="00824A6F" w:rsidRDefault="006B07CD" w:rsidP="00E6422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a-GE" w:eastAsia="ru-RU"/>
        </w:rPr>
      </w:pPr>
    </w:p>
    <w:p w14:paraId="7C93E8B8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>*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სწორი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დოზირებისთვის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გამოიყენეთ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თანდართული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შპრიცი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საზომი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შკალით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5153E81F" w14:textId="77777777" w:rsidR="005D6918" w:rsidRPr="00824A6F" w:rsidRDefault="005D6918" w:rsidP="00E6422D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</w:p>
    <w:p w14:paraId="1AFCC681" w14:textId="77777777" w:rsidR="005D6918" w:rsidRPr="00824A6F" w:rsidRDefault="005D6918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დოზირების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რეჟიმი ქვემწვავე სკლეროზული პანენცეფალიტის დროს</w:t>
      </w:r>
    </w:p>
    <w:p w14:paraId="6E580326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დაავადების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მწვავე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ფაზის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დროს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პაციენტის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მდგომარეობის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რეგულარული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შეფასებით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დოზა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გაიზარდოს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100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="005D6918" w:rsidRPr="00824A6F">
        <w:rPr>
          <w:rFonts w:ascii="Sylfaen" w:hAnsi="Sylfaen" w:cs="Sylfaen"/>
          <w:noProof/>
          <w:sz w:val="24"/>
          <w:szCs w:val="24"/>
          <w:lang w:val="ka-GE"/>
        </w:rPr>
        <w:t>-მდე</w:t>
      </w:r>
      <w:r w:rsidRPr="00824A6F">
        <w:rPr>
          <w:rFonts w:ascii="Sylfaen" w:hAnsi="Sylfaen"/>
          <w:noProof/>
          <w:sz w:val="24"/>
          <w:szCs w:val="24"/>
          <w:lang w:val="ka-GE"/>
        </w:rPr>
        <w:t>/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კგ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სხეულის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წონაზე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დღეში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მაქსიმუმ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4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დღეში</w:t>
      </w:r>
      <w:r w:rsidRPr="00824A6F">
        <w:rPr>
          <w:rFonts w:ascii="Sylfaen" w:hAnsi="Sylfaen"/>
          <w:noProof/>
          <w:sz w:val="24"/>
          <w:szCs w:val="24"/>
          <w:lang w:val="ka-GE"/>
        </w:rPr>
        <w:t>).</w:t>
      </w:r>
    </w:p>
    <w:p w14:paraId="417DC32A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0B4ED90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ბავშვები</w:t>
      </w:r>
    </w:p>
    <w:p w14:paraId="080A75D9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გამოიყენოთ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1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წლამდე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ასაკის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ბავშვებში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1457B2B8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36FE8C1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პერორალური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მიღებისთვის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საზომი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შპრიცის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გამოყენების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ინსტრუქცია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>:</w:t>
      </w:r>
    </w:p>
    <w:p w14:paraId="7740F885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-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პირველი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გამოყენების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წინ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შპრიცი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5D6918" w:rsidRPr="00824A6F">
        <w:rPr>
          <w:rFonts w:ascii="Sylfaen" w:hAnsi="Sylfaen" w:cs="Sylfaen"/>
          <w:noProof/>
          <w:sz w:val="24"/>
          <w:szCs w:val="24"/>
          <w:lang w:val="ka-GE"/>
        </w:rPr>
        <w:t>გაავლეთ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თბილ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მდუღარე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)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წყალში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სარეცხი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5D6918" w:rsidRPr="00824A6F">
        <w:rPr>
          <w:rFonts w:ascii="Sylfaen" w:hAnsi="Sylfaen" w:cs="Sylfaen"/>
          <w:noProof/>
          <w:sz w:val="24"/>
          <w:szCs w:val="24"/>
          <w:lang w:val="ka-GE"/>
        </w:rPr>
        <w:t>საშუალების დამატებით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128B004E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noProof/>
          <w:lang w:val="ka-GE"/>
        </w:rPr>
        <w:t xml:space="preserve">-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მოხსენით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თავსახური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მჭიდროდ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დააჭირეთ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შპრიცი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E50078" w:rsidRPr="00824A6F">
        <w:rPr>
          <w:rFonts w:ascii="Sylfaen" w:hAnsi="Sylfaen" w:cs="Sylfaen"/>
          <w:noProof/>
          <w:sz w:val="24"/>
          <w:szCs w:val="24"/>
          <w:lang w:val="ka-GE"/>
        </w:rPr>
        <w:t>ფლაკონის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ყელში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არსებულ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ნახვრეტში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სურ</w:t>
      </w:r>
      <w:r w:rsidRPr="00824A6F">
        <w:rPr>
          <w:rFonts w:ascii="Sylfaen" w:hAnsi="Sylfaen"/>
          <w:noProof/>
          <w:sz w:val="24"/>
          <w:szCs w:val="24"/>
          <w:lang w:val="ka-GE"/>
        </w:rPr>
        <w:t>. 1).</w:t>
      </w:r>
    </w:p>
    <w:p w14:paraId="799758B8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-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შპრიცის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შესავსებად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E50078" w:rsidRPr="00824A6F">
        <w:rPr>
          <w:rFonts w:ascii="Sylfaen" w:hAnsi="Sylfaen" w:cs="Sylfaen"/>
          <w:noProof/>
          <w:sz w:val="24"/>
          <w:szCs w:val="24"/>
          <w:lang w:val="ka-GE"/>
        </w:rPr>
        <w:t>ფლაკონი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თავდაყირა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გადააბრუნეთ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სურ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2),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ფრთხილად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გადაწიეთ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შპრიცის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დგუში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ქვემოთ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შპრიცში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ჩაუშვით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მანამ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სანამ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შკალაზე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სასურველ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პოზიციას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მიაღწევს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სურ</w:t>
      </w:r>
      <w:r w:rsidRPr="00824A6F">
        <w:rPr>
          <w:rFonts w:ascii="Sylfaen" w:hAnsi="Sylfaen"/>
          <w:noProof/>
          <w:sz w:val="24"/>
          <w:szCs w:val="24"/>
          <w:lang w:val="ka-GE"/>
        </w:rPr>
        <w:t>. 3).</w:t>
      </w:r>
    </w:p>
    <w:p w14:paraId="3E338760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დოზის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ზუსტად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გასაზომად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შპრიცის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328E1" w:rsidRPr="00824A6F">
        <w:rPr>
          <w:rFonts w:ascii="Sylfaen" w:hAnsi="Sylfaen" w:cs="Sylfaen"/>
          <w:noProof/>
          <w:sz w:val="24"/>
          <w:szCs w:val="24"/>
          <w:lang w:val="ka-GE"/>
        </w:rPr>
        <w:t>კორპუსის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328E1" w:rsidRPr="00824A6F">
        <w:rPr>
          <w:rFonts w:ascii="Sylfaen" w:hAnsi="Sylfaen" w:cs="Sylfaen"/>
          <w:noProof/>
          <w:sz w:val="24"/>
          <w:szCs w:val="24"/>
          <w:lang w:val="ka-GE"/>
        </w:rPr>
        <w:t>ფლანშ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კიდე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)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იყოს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გასწორებული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დგუშის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328E1" w:rsidRPr="00824A6F">
        <w:rPr>
          <w:rFonts w:ascii="Sylfaen" w:hAnsi="Sylfaen"/>
          <w:noProof/>
          <w:sz w:val="24"/>
          <w:szCs w:val="24"/>
          <w:lang w:val="ka-GE"/>
        </w:rPr>
        <w:t xml:space="preserve">გრადუირებულ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ნიშნულთან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ჰაერის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ბუშტ</w:t>
      </w:r>
      <w:r w:rsidR="00D441EB" w:rsidRPr="00824A6F">
        <w:rPr>
          <w:rFonts w:ascii="Sylfaen" w:hAnsi="Sylfaen" w:cs="Sylfaen"/>
          <w:noProof/>
          <w:sz w:val="24"/>
          <w:szCs w:val="24"/>
          <w:lang w:val="ka-GE"/>
        </w:rPr>
        <w:t>უკ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ები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გაჩნდება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ნელა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328E1" w:rsidRPr="00824A6F">
        <w:rPr>
          <w:rFonts w:ascii="Sylfaen" w:hAnsi="Sylfaen" w:cs="Sylfaen"/>
          <w:noProof/>
          <w:sz w:val="24"/>
          <w:szCs w:val="24"/>
          <w:lang w:val="ka-GE"/>
        </w:rPr>
        <w:t>ჩაუშვით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დგუში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შპრიცის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328E1" w:rsidRPr="00824A6F">
        <w:rPr>
          <w:rFonts w:ascii="Sylfaen" w:hAnsi="Sylfaen" w:cs="Sylfaen"/>
          <w:noProof/>
          <w:sz w:val="24"/>
          <w:szCs w:val="24"/>
          <w:lang w:val="ka-GE"/>
        </w:rPr>
        <w:t>კორპუსში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ბუშტების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გამოსათავისუფლებლად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59DD4384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-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საჭირო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რაოდენობის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მედიკამენტის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ამოღების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დააბრუნეთ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ფლაკონი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თავდაპირველ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მდგომარეობაში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ამოიღეთ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შპრიცი</w:t>
      </w:r>
      <w:r w:rsidR="007A0237"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 ფლაკონიდან,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ფლაკონის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ყელში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არსებული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ნახვრეტიდან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ფრთხილად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A0237" w:rsidRPr="00824A6F">
        <w:rPr>
          <w:rFonts w:ascii="Sylfaen" w:hAnsi="Sylfaen" w:cs="Sylfaen"/>
          <w:noProof/>
          <w:sz w:val="24"/>
          <w:szCs w:val="24"/>
          <w:lang w:val="ka-GE"/>
        </w:rPr>
        <w:t>ამოღებით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სურ</w:t>
      </w:r>
      <w:r w:rsidRPr="00824A6F">
        <w:rPr>
          <w:rFonts w:ascii="Sylfaen" w:hAnsi="Sylfaen"/>
          <w:noProof/>
          <w:sz w:val="24"/>
          <w:szCs w:val="24"/>
          <w:lang w:val="ka-GE"/>
        </w:rPr>
        <w:t>. 4).</w:t>
      </w:r>
    </w:p>
    <w:p w14:paraId="18741066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-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მოათავსეთ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შპრიცის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წვერი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ბავშვის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პირში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ნელა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დააჭირეთ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დგუშს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სანამ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შპრიცი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სრულად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დაცარიელდება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37A5CCAE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პაციენტი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იყოს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გონზე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იყოს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ვერტიკალურ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მჯდომარე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მდგომარეობაში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რათა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თავიდან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აიცილოთ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მედიკამენტის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A0237" w:rsidRPr="00824A6F">
        <w:rPr>
          <w:rFonts w:ascii="Sylfaen" w:hAnsi="Sylfaen" w:cs="Sylfaen"/>
          <w:noProof/>
          <w:sz w:val="24"/>
          <w:szCs w:val="24"/>
          <w:lang w:val="ka-GE"/>
        </w:rPr>
        <w:t>სასუნთქ გზებში მოხვედრა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6EAA0ED1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-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გამოყენების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დახურეთ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ფლაკონი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ხრახნიანი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თავსახურის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მოჭერით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A0237" w:rsidRPr="00824A6F">
        <w:rPr>
          <w:rFonts w:ascii="Sylfaen" w:hAnsi="Sylfaen" w:cs="Sylfaen"/>
          <w:noProof/>
          <w:sz w:val="24"/>
          <w:szCs w:val="24"/>
          <w:lang w:val="ka-GE"/>
        </w:rPr>
        <w:t>გარეცხეთ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გააშრეთ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შპრიცი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0D075F71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შპრიცის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გასარეცხად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ამოიღეთ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დგუში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A0237" w:rsidRPr="00824A6F">
        <w:rPr>
          <w:rFonts w:ascii="Sylfaen" w:hAnsi="Sylfaen" w:cs="Sylfaen"/>
          <w:noProof/>
          <w:sz w:val="24"/>
          <w:szCs w:val="24"/>
          <w:lang w:val="ka-GE"/>
        </w:rPr>
        <w:t>კორპუსიდან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გარეცხეთ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შპრიცის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ორივე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ნაწილი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თბილ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წყალში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სარეცხი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A0CF9" w:rsidRPr="00824A6F">
        <w:rPr>
          <w:rFonts w:ascii="Sylfaen" w:hAnsi="Sylfaen" w:cs="Sylfaen"/>
          <w:noProof/>
          <w:sz w:val="24"/>
          <w:szCs w:val="24"/>
          <w:lang w:val="ka-GE"/>
        </w:rPr>
        <w:t>საშუალების დამატებით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="007A0CF9" w:rsidRPr="00824A6F">
        <w:rPr>
          <w:rFonts w:ascii="Sylfaen" w:hAnsi="Sylfaen" w:cs="Sylfaen"/>
          <w:noProof/>
          <w:sz w:val="24"/>
          <w:szCs w:val="24"/>
          <w:lang w:val="ka-GE"/>
        </w:rPr>
        <w:t>გაავლეთ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სუფთა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წყლით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გააშრეთ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სრულად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ხელახლა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ჩადეთ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დგუში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A0CF9" w:rsidRPr="00824A6F">
        <w:rPr>
          <w:rFonts w:ascii="Sylfaen" w:hAnsi="Sylfaen" w:cs="Sylfaen"/>
          <w:noProof/>
          <w:sz w:val="24"/>
          <w:szCs w:val="24"/>
          <w:lang w:val="ka-GE"/>
        </w:rPr>
        <w:t>კორპუსში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  <w:r w:rsidR="007A0CF9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EE51ABC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შენიშვნა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A0CF9" w:rsidRPr="00824A6F">
        <w:rPr>
          <w:rFonts w:ascii="Sylfaen" w:hAnsi="Sylfaen" w:cs="Sylfaen"/>
          <w:noProof/>
          <w:sz w:val="24"/>
          <w:szCs w:val="24"/>
          <w:lang w:val="ka-GE"/>
        </w:rPr>
        <w:t>შეიძლება შპრიცის პერორალური გამოყენებისთვის დამდუღვრა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ჭურჭლის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სარეცხ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მანქანაში</w:t>
      </w:r>
      <w:r w:rsidR="007A0CF9"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 გარეცხვა</w:t>
      </w:r>
      <w:r w:rsidRPr="00824A6F">
        <w:rPr>
          <w:rFonts w:ascii="Sylfaen" w:hAnsi="Sylfaen"/>
          <w:noProof/>
          <w:sz w:val="24"/>
          <w:szCs w:val="24"/>
          <w:lang w:val="ka-GE"/>
        </w:rPr>
        <w:t>!</w:t>
      </w:r>
      <w:r w:rsidR="007A0CF9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63F9056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შპრიცი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გატეხილია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აკლია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წვერი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საზომი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შკალა</w:t>
      </w:r>
      <w:r w:rsidR="007A0CF9"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 არ იკითხება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გამოიყენოთ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შპრიცი</w:t>
      </w:r>
      <w:r w:rsidR="007A0CF9"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 პერორალური გამოყენებისთვის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  <w:r w:rsidR="007A0CF9" w:rsidRPr="00824A6F">
        <w:rPr>
          <w:rFonts w:ascii="Sylfaen" w:hAnsi="Sylfaen"/>
          <w:noProof/>
          <w:sz w:val="24"/>
          <w:szCs w:val="24"/>
          <w:lang w:val="ka-GE"/>
        </w:rPr>
        <w:t xml:space="preserve">  </w:t>
      </w:r>
    </w:p>
    <w:p w14:paraId="2F911EC4" w14:textId="77777777" w:rsidR="006B07CD" w:rsidRPr="00824A6F" w:rsidRDefault="006B07CD" w:rsidP="00E6422D">
      <w:pPr>
        <w:spacing w:after="0" w:line="240" w:lineRule="auto"/>
        <w:rPr>
          <w:noProof/>
          <w:lang w:val="ka-GE"/>
        </w:rPr>
      </w:pPr>
      <w:r w:rsidRPr="00824A6F">
        <w:rPr>
          <w:noProof/>
          <w:lang w:val="ka-GE" w:eastAsia="ru-RU"/>
        </w:rPr>
        <w:drawing>
          <wp:inline distT="0" distB="0" distL="0" distR="0" wp14:anchorId="73B4F6FD" wp14:editId="0074421F">
            <wp:extent cx="4822190" cy="16402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190" cy="1640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5611C7" w14:textId="77777777" w:rsidR="007A0CF9" w:rsidRPr="00824A6F" w:rsidRDefault="007A0CF9" w:rsidP="00E6422D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</w:p>
    <w:p w14:paraId="19F4F190" w14:textId="77777777" w:rsidR="007A0CF9" w:rsidRPr="00824A6F" w:rsidRDefault="007A0CF9" w:rsidP="00E6422D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        სურ.1                        სურ.2                          სურ.3                     სურ. 4 </w:t>
      </w:r>
    </w:p>
    <w:p w14:paraId="64E3D4F0" w14:textId="77777777" w:rsidR="007A0CF9" w:rsidRPr="00824A6F" w:rsidRDefault="007A0CF9" w:rsidP="00E6422D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</w:p>
    <w:p w14:paraId="136CDACD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გვერდითი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7A0CF9" w:rsidRPr="00824A6F">
        <w:rPr>
          <w:rFonts w:ascii="Sylfaen" w:hAnsi="Sylfaen" w:cs="Sylfaen"/>
          <w:b/>
          <w:noProof/>
          <w:sz w:val="24"/>
          <w:szCs w:val="24"/>
          <w:lang w:val="ka-GE"/>
        </w:rPr>
        <w:t>მოქმედება</w:t>
      </w:r>
    </w:p>
    <w:p w14:paraId="52129542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როგორც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მოზრდილებში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ასევე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ბავშვებში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გამოყენებასთან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დაკავშირებული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ერთადერთი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მუდმივად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დაფიქსირებული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რეაქციაა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A0CF9" w:rsidRPr="00824A6F">
        <w:rPr>
          <w:rFonts w:ascii="Sylfaen" w:hAnsi="Sylfaen"/>
          <w:noProof/>
          <w:sz w:val="24"/>
          <w:szCs w:val="24"/>
          <w:lang w:val="ka-GE"/>
        </w:rPr>
        <w:t xml:space="preserve">სისხლის </w:t>
      </w:r>
      <w:r w:rsidR="007A0CF9" w:rsidRPr="00824A6F">
        <w:rPr>
          <w:rFonts w:ascii="Sylfaen" w:hAnsi="Sylfaen" w:cs="Sylfaen"/>
          <w:noProof/>
          <w:sz w:val="24"/>
          <w:szCs w:val="24"/>
          <w:lang w:val="ka-GE"/>
        </w:rPr>
        <w:t>შრატში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A0CF9" w:rsidRPr="00824A6F">
        <w:rPr>
          <w:rFonts w:ascii="Sylfaen" w:hAnsi="Sylfaen" w:cs="Sylfaen"/>
          <w:noProof/>
          <w:sz w:val="24"/>
          <w:szCs w:val="24"/>
          <w:lang w:val="ka-GE"/>
        </w:rPr>
        <w:t>შარდში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შარდმჟავას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A0CF9" w:rsidRPr="00824A6F">
        <w:rPr>
          <w:rFonts w:ascii="Sylfaen" w:hAnsi="Sylfaen" w:cs="Sylfaen"/>
          <w:noProof/>
          <w:sz w:val="24"/>
          <w:szCs w:val="24"/>
          <w:lang w:val="ka-GE"/>
        </w:rPr>
        <w:t>კონცენტრაციის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მომატება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ჩვეულებრივ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ნორმალურ</w:t>
      </w:r>
      <w:r w:rsidR="007A0CF9" w:rsidRPr="00824A6F">
        <w:rPr>
          <w:rFonts w:ascii="Sylfaen" w:hAnsi="Sylfaen" w:cs="Sylfaen"/>
          <w:noProof/>
          <w:sz w:val="24"/>
          <w:szCs w:val="24"/>
          <w:lang w:val="ka-GE"/>
        </w:rPr>
        <w:t>ი მაჩვენებლების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ფარგლებში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რჩება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).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შარდმჟავას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დონე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ნორმას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უბრუნდება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მიღების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შეწყვეტიდან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რამდენიმე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დღეში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2DF4D3F4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lastRenderedPageBreak/>
        <w:t>პრეპარატის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რეაქციები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(ADR)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წარმოდგენილია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A0CF9" w:rsidRPr="00824A6F">
        <w:rPr>
          <w:rFonts w:ascii="Sylfaen" w:hAnsi="Sylfaen" w:cs="Sylfaen"/>
          <w:noProof/>
          <w:sz w:val="24"/>
          <w:szCs w:val="24"/>
          <w:lang w:val="ka-GE"/>
        </w:rPr>
        <w:t>სისტემურ-ორგანული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კლასის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მიხედვით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MedDRA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კლასიფიკაციის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გამოვლენის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სიხშირის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A0CF9" w:rsidRPr="00824A6F">
        <w:rPr>
          <w:rFonts w:ascii="Sylfaen" w:hAnsi="Sylfaen" w:cs="Sylfaen"/>
          <w:noProof/>
          <w:sz w:val="24"/>
          <w:szCs w:val="24"/>
          <w:lang w:val="ka-GE"/>
        </w:rPr>
        <w:t>შესაბამისად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ძალიან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ხშირი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≥1/10;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ხშირი</w:t>
      </w:r>
      <w:r w:rsidRPr="00824A6F">
        <w:rPr>
          <w:rFonts w:ascii="Sylfaen" w:hAnsi="Sylfaen"/>
          <w:noProof/>
          <w:sz w:val="24"/>
          <w:szCs w:val="24"/>
          <w:lang w:val="ka-GE"/>
        </w:rPr>
        <w:t>: ≥1/100-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&lt;1/10-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მდე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;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არახშირი</w:t>
      </w:r>
      <w:r w:rsidRPr="00824A6F">
        <w:rPr>
          <w:rFonts w:ascii="Sylfaen" w:hAnsi="Sylfaen"/>
          <w:noProof/>
          <w:sz w:val="24"/>
          <w:szCs w:val="24"/>
          <w:lang w:val="ka-GE"/>
        </w:rPr>
        <w:t>: ≥1/1000-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&lt;1/100-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მდე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;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სიხშირე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უცნობია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არსებული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მონაცემებით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ვერ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შეფასდება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2473FC5A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0A4D1D4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b/>
          <w:i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კლინიკურ</w:t>
      </w: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კვლევებში</w:t>
      </w: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პრეპარატის</w:t>
      </w: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 xml:space="preserve"> 3 </w:t>
      </w:r>
      <w:r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თვემდე</w:t>
      </w: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ან</w:t>
      </w: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მეტი</w:t>
      </w: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ხნის</w:t>
      </w: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განმავლობაში</w:t>
      </w: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გამოყენებისას</w:t>
      </w: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დაფიქსირებული</w:t>
      </w: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გვერდითი</w:t>
      </w: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რეაქციები</w:t>
      </w:r>
      <w:r w:rsidRPr="00824A6F">
        <w:rPr>
          <w:rFonts w:ascii="Sylfaen" w:hAnsi="Sylfaen"/>
          <w:b/>
          <w:i/>
          <w:noProof/>
          <w:sz w:val="24"/>
          <w:szCs w:val="24"/>
          <w:lang w:val="ka-GE"/>
        </w:rPr>
        <w:t>:</w:t>
      </w:r>
    </w:p>
    <w:p w14:paraId="1E127049" w14:textId="77777777" w:rsidR="006B07CD" w:rsidRPr="00824A6F" w:rsidRDefault="007A0CF9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დარღვევები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ნერვული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სისტემის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 მხრივ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</w:p>
    <w:p w14:paraId="446A51D3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ხშირი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თავის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ტკივილი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382ED5" w:rsidRPr="00824A6F">
        <w:rPr>
          <w:rFonts w:ascii="Sylfaen" w:hAnsi="Sylfaen"/>
          <w:noProof/>
          <w:sz w:val="24"/>
          <w:szCs w:val="24"/>
          <w:lang w:val="ka-GE"/>
        </w:rPr>
        <w:t xml:space="preserve">სისტემატური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თავბრუსხვევა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დაღლილობა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სისუსტე</w:t>
      </w:r>
      <w:r w:rsidRPr="00824A6F">
        <w:rPr>
          <w:rFonts w:ascii="Sylfaen" w:hAnsi="Sylfaen"/>
          <w:noProof/>
          <w:sz w:val="24"/>
          <w:szCs w:val="24"/>
          <w:lang w:val="ka-GE"/>
        </w:rPr>
        <w:t>;</w:t>
      </w:r>
    </w:p>
    <w:p w14:paraId="3DD1D30F" w14:textId="3DF5C80E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არახშირი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="00382ED5" w:rsidRPr="00824A6F">
        <w:rPr>
          <w:rFonts w:ascii="Sylfaen" w:hAnsi="Sylfaen" w:cs="Sylfaen"/>
          <w:noProof/>
          <w:sz w:val="24"/>
          <w:szCs w:val="24"/>
          <w:lang w:val="ka-GE"/>
        </w:rPr>
        <w:t>ნევ</w:t>
      </w:r>
      <w:r w:rsidR="003F1FBC" w:rsidRPr="00824A6F">
        <w:rPr>
          <w:rFonts w:ascii="Sylfaen" w:hAnsi="Sylfaen" w:cs="Sylfaen"/>
          <w:noProof/>
          <w:sz w:val="24"/>
          <w:szCs w:val="24"/>
          <w:lang w:val="ka-GE"/>
        </w:rPr>
        <w:t>რ</w:t>
      </w:r>
      <w:r w:rsidR="00382ED5" w:rsidRPr="00824A6F">
        <w:rPr>
          <w:rFonts w:ascii="Sylfaen" w:hAnsi="Sylfaen" w:cs="Sylfaen"/>
          <w:noProof/>
          <w:sz w:val="24"/>
          <w:szCs w:val="24"/>
          <w:lang w:val="ka-GE"/>
        </w:rPr>
        <w:t>ოზ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ულობა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ძილიანობა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უძილობა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359AC443" w14:textId="77777777" w:rsidR="006B07CD" w:rsidRPr="00824A6F" w:rsidRDefault="00382ED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დარღვევები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კუჭ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>-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ნაწლავის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 ტრაქტის მხრივ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</w:p>
    <w:p w14:paraId="0D6801B4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ხშირი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გულისრევა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ღებინებით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ღებინების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გარეშე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დისკომფორტი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ეპიგასტრიუმში</w:t>
      </w:r>
      <w:r w:rsidRPr="00824A6F">
        <w:rPr>
          <w:rFonts w:ascii="Sylfaen" w:hAnsi="Sylfaen"/>
          <w:noProof/>
          <w:sz w:val="24"/>
          <w:szCs w:val="24"/>
          <w:lang w:val="ka-GE"/>
        </w:rPr>
        <w:t>;</w:t>
      </w:r>
    </w:p>
    <w:p w14:paraId="6A16152E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არახშირი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დიარეა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ყაბზობა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6C3767CA" w14:textId="77777777" w:rsidR="006B07CD" w:rsidRPr="00824A6F" w:rsidRDefault="00382ED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დარღვევები ღვიძლის და სანაღვლე გზების მხრივ </w:t>
      </w:r>
    </w:p>
    <w:p w14:paraId="2495A7AC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ხშირი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ტრანსამინაზების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აქტივობის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ტუტე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ფოსფატაზას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სისხლში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შარდოვანას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აზოტის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(BUN) </w:t>
      </w:r>
      <w:r w:rsidR="00382ED5" w:rsidRPr="00824A6F">
        <w:rPr>
          <w:rFonts w:ascii="Sylfaen" w:hAnsi="Sylfaen"/>
          <w:noProof/>
          <w:sz w:val="24"/>
          <w:szCs w:val="24"/>
          <w:lang w:val="ka-GE"/>
        </w:rPr>
        <w:t xml:space="preserve">შემცველობის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მომატებული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დონე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1C4E2B8E" w14:textId="77777777" w:rsidR="006B07CD" w:rsidRPr="00824A6F" w:rsidRDefault="00382ED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დარღვევები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კანისა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და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კანქვეშა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ქსოვილის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>მხრივ</w:t>
      </w:r>
    </w:p>
    <w:p w14:paraId="7DE9B7A8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ხშირი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="00382ED5" w:rsidRPr="00824A6F">
        <w:rPr>
          <w:rFonts w:ascii="Sylfaen" w:hAnsi="Sylfaen"/>
          <w:noProof/>
          <w:sz w:val="24"/>
          <w:szCs w:val="24"/>
          <w:lang w:val="ka-GE"/>
        </w:rPr>
        <w:t xml:space="preserve">კანის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ქავილი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გამონაყარი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0A379667" w14:textId="77777777" w:rsidR="006B07CD" w:rsidRPr="00824A6F" w:rsidRDefault="00382ED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დარღვევები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თირკმლისა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და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საშარდე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გზების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 მხრივ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</w:p>
    <w:p w14:paraId="1191B654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არახშირი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პოლიურია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შარდის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მოცულობის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მომატება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>).</w:t>
      </w:r>
    </w:p>
    <w:p w14:paraId="1E0C5DE1" w14:textId="77777777" w:rsidR="006B07CD" w:rsidRPr="00824A6F" w:rsidRDefault="00382ED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დარღვევები ჩონჩხ-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კუნთოვანი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და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შემაერთებელი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ქსოვილის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>მხრივ</w:t>
      </w:r>
    </w:p>
    <w:p w14:paraId="5B7A3E67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ხშირი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ართრალგია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7BB8E210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ლაბორატორიული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და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ინსტრუმენტული</w:t>
      </w:r>
      <w:r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მონაცემები</w:t>
      </w:r>
    </w:p>
    <w:p w14:paraId="7EC5682F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ძალიან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ხშირი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სისხლში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შარდმჟავას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დონის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მომატება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შარდში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შარდმჟავას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დონის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მომატება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763AD453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9F05ABB" w14:textId="77777777" w:rsidR="006B07CD" w:rsidRPr="00824A6F" w:rsidRDefault="00382ED5" w:rsidP="00E6422D">
      <w:pPr>
        <w:spacing w:after="0" w:line="240" w:lineRule="auto"/>
        <w:jc w:val="both"/>
        <w:rPr>
          <w:rFonts w:ascii="Sylfaen" w:hAnsi="Sylfaen"/>
          <w:b/>
          <w:i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პოსტრეგისტრაციულ</w:t>
      </w:r>
      <w:r w:rsidR="006B07CD" w:rsidRPr="00824A6F">
        <w:rPr>
          <w:rFonts w:ascii="Sylfaen" w:hAnsi="Sylfaen"/>
          <w:b/>
          <w:i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პერიოდში</w:t>
      </w:r>
      <w:r w:rsidR="006B07CD" w:rsidRPr="00824A6F">
        <w:rPr>
          <w:rFonts w:ascii="Sylfaen" w:hAnsi="Sylfaen"/>
          <w:b/>
          <w:i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დაფიქსირებული</w:t>
      </w:r>
      <w:r w:rsidR="006B07CD" w:rsidRPr="00824A6F">
        <w:rPr>
          <w:rFonts w:ascii="Sylfaen" w:hAnsi="Sylfaen"/>
          <w:b/>
          <w:i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გვერდითი</w:t>
      </w:r>
      <w:r w:rsidR="006B07CD" w:rsidRPr="00824A6F">
        <w:rPr>
          <w:rFonts w:ascii="Sylfaen" w:hAnsi="Sylfaen"/>
          <w:b/>
          <w:i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b/>
          <w:i/>
          <w:noProof/>
          <w:sz w:val="24"/>
          <w:szCs w:val="24"/>
          <w:lang w:val="ka-GE"/>
        </w:rPr>
        <w:t>რეაქციები</w:t>
      </w:r>
      <w:r w:rsidR="006B07CD" w:rsidRPr="00824A6F">
        <w:rPr>
          <w:rFonts w:ascii="Sylfaen" w:hAnsi="Sylfaen"/>
          <w:b/>
          <w:i/>
          <w:noProof/>
          <w:sz w:val="24"/>
          <w:szCs w:val="24"/>
          <w:lang w:val="ka-GE"/>
        </w:rPr>
        <w:t>:</w:t>
      </w:r>
    </w:p>
    <w:p w14:paraId="24D58509" w14:textId="77777777" w:rsidR="006B07CD" w:rsidRPr="00824A6F" w:rsidRDefault="00382ED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დარღვევები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იმუნური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სისტემის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 მხრივ 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</w:p>
    <w:p w14:paraId="2E5D8097" w14:textId="77777777" w:rsidR="006B07CD" w:rsidRPr="00824A6F" w:rsidRDefault="00382ED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სიხშირე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უცნობი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ანგიონევროზული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შეშუპება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ჰიპერმგრძნობელობის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რეაქციები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ჭინჭრის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ციება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ანაფილაქსიური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რეაქციები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ანაფილაქსიური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შოკი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541ADDEC" w14:textId="77777777" w:rsidR="006B07CD" w:rsidRPr="00824A6F" w:rsidRDefault="00382ED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დარღვევები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ნერვული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სისტემის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 მხრივ 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</w:p>
    <w:p w14:paraId="25C08200" w14:textId="77777777" w:rsidR="006B07CD" w:rsidRPr="00824A6F" w:rsidRDefault="00382ED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სიხშირე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უცნობი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თავბრუსხვევა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6547F69D" w14:textId="77777777" w:rsidR="006B07CD" w:rsidRPr="00824A6F" w:rsidRDefault="00382ED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დარღვევები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კუჭ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>-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ნაწლავის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ტრაქტის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 მხრივ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</w:p>
    <w:p w14:paraId="14CCE338" w14:textId="77777777" w:rsidR="006B07CD" w:rsidRPr="00824A6F" w:rsidRDefault="00382ED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სიხშირე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უცნობი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ტკივილი ეპიგასტრალურ არეში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>.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3358A54" w14:textId="77777777" w:rsidR="006B07CD" w:rsidRPr="00824A6F" w:rsidRDefault="00382ED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დარღვევები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კანისა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და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კანქვეშა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ქსოვილის</w:t>
      </w: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 მხრივ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</w:p>
    <w:p w14:paraId="080867B9" w14:textId="77777777" w:rsidR="006B07CD" w:rsidRPr="00824A6F" w:rsidRDefault="00382ED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სიხშირე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უცნობი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ერითემა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457FE851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7004989" w14:textId="77777777" w:rsidR="006B07CD" w:rsidRPr="00824A6F" w:rsidRDefault="00382ED5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შეტყობინებები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საეჭვო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გვერდითი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რეაქციების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u w:val="single"/>
          <w:lang w:val="ka-GE"/>
        </w:rPr>
        <w:t>შესახებ</w:t>
      </w:r>
      <w:r w:rsidR="006B07CD" w:rsidRPr="00824A6F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</w:p>
    <w:p w14:paraId="4111EC01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მნიშვნელოვანია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პოსტ</w:t>
      </w:r>
      <w:r w:rsidR="0057257E" w:rsidRPr="00824A6F">
        <w:rPr>
          <w:rFonts w:ascii="Sylfaen" w:hAnsi="Sylfaen" w:cs="Sylfaen"/>
          <w:noProof/>
          <w:sz w:val="24"/>
          <w:szCs w:val="24"/>
          <w:lang w:val="ka-GE"/>
        </w:rPr>
        <w:t>რეგისტრაციულ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პერიოდში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საეჭვო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რეაქციების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შესახებ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შეტყობინება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საშუალებას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იძლევა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სარგებლის</w:t>
      </w:r>
      <w:r w:rsidRPr="00824A6F">
        <w:rPr>
          <w:rFonts w:ascii="Sylfaen" w:hAnsi="Sylfaen"/>
          <w:noProof/>
          <w:sz w:val="24"/>
          <w:szCs w:val="24"/>
          <w:lang w:val="ka-GE"/>
        </w:rPr>
        <w:t>/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რისკის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57257E" w:rsidRPr="00824A6F">
        <w:rPr>
          <w:rFonts w:ascii="Sylfaen" w:hAnsi="Sylfaen" w:cs="Sylfaen"/>
          <w:noProof/>
          <w:sz w:val="24"/>
          <w:szCs w:val="24"/>
          <w:lang w:val="ka-GE"/>
        </w:rPr>
        <w:t>შეფარდების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მუდმივი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მონიტორინგის</w:t>
      </w:r>
      <w:r w:rsidR="0057257E"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 ჩატარებას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ჯანდაცვის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სპეციალისტებს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მოეთხოვებათ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ნებისმიერი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საეჭვო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რეაქციის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შესახებ</w:t>
      </w:r>
      <w:r w:rsidR="0057257E" w:rsidRPr="00824A6F">
        <w:rPr>
          <w:rFonts w:ascii="Sylfaen" w:hAnsi="Sylfaen"/>
          <w:noProof/>
          <w:sz w:val="24"/>
          <w:szCs w:val="24"/>
          <w:lang w:val="ka-GE"/>
        </w:rPr>
        <w:t xml:space="preserve"> მოახდინონ ინფორმირება 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ანგარიშგების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57257E"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ეროვნული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სისტემის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გამოყენებით</w:t>
      </w:r>
      <w:r w:rsidR="0057257E"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6797B708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255917C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ჭარბი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დოზირება</w:t>
      </w:r>
    </w:p>
    <w:p w14:paraId="67BB2B3E" w14:textId="77777777" w:rsidR="006B07CD" w:rsidRPr="00824A6F" w:rsidRDefault="0057257E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არ ყოფილა შეტყობინებები პრეპარატით 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>GROPRINOSIN</w:t>
      </w:r>
      <w:r w:rsidR="006B07CD" w:rsidRPr="00824A6F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-RICHTER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დოზის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გადაჭარბების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შემთხვევები</w:t>
      </w:r>
      <w:r w:rsidRPr="00824A6F">
        <w:rPr>
          <w:rFonts w:ascii="Sylfaen" w:hAnsi="Sylfaen"/>
          <w:noProof/>
          <w:sz w:val="24"/>
          <w:szCs w:val="24"/>
          <w:lang w:val="ka-GE"/>
        </w:rPr>
        <w:t>ს შესახებ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1276EAA1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ცხოველებზე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ჩატარებული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ტოქსიკურობის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კვლევების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შედეგების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მიხედვით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შრატში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შარდმჟავას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დონის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მნიშვნელოვანი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ზრდის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გარდა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სერიოზული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მოვლენები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ნაკლებად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სავარაუდოა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7713D4B0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lastRenderedPageBreak/>
        <w:t>ჭარბი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დოზირების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შემთხვევაში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მკურნალობა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იყოს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სიმპტომური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დამხმარე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4ED3589A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CFADEBE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ურთიერთქმედება</w:t>
      </w:r>
      <w:r w:rsidR="0057257E" w:rsidRPr="00824A6F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სხვა სამკურნალო საშუალებებთან</w:t>
      </w:r>
    </w:p>
    <w:p w14:paraId="5F3FEDD9" w14:textId="77777777" w:rsidR="006B07CD" w:rsidRPr="00824A6F" w:rsidRDefault="0057257E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პრეპარატი 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>GROPRINOSIN</w:t>
      </w:r>
      <w:r w:rsidR="006B07CD" w:rsidRPr="00824A6F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-RICHTER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სიფრთხილით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იქნას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გამოყენებული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პაციენტებში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რომლებიც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ერთდროულად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იღებენ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ქსანთინოქსიდაზას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ინჰიბიტორებს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მაგ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.,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ალოპურინოლი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),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თირკმლით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შარდმჟავას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ექსკრეციის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გამაძლიერებელ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პრეპარატებს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მათ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შორის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თიაზიდურ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შარდმდენებს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მაგ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.,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ჰიდროქლოროთიაზიდი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ქლორტალიდონი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ინდაპამიდი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)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მარყუჟოვან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შარდმდენებს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ფუროსემიდი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ტორასემიდი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ეტაკრინის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მჟავა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>).</w:t>
      </w:r>
    </w:p>
    <w:p w14:paraId="32947AF8" w14:textId="77777777" w:rsidR="006B07CD" w:rsidRPr="00824A6F" w:rsidRDefault="0057257E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პრეპარატი 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>GROPRINOSIN</w:t>
      </w:r>
      <w:r w:rsidR="006B07CD" w:rsidRPr="00824A6F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-RICHTER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იქნას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დანიშნული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მხოლოდ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იმუნოდეპრესანტების მიღების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შეწყვეტის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სამკურნალო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საშუალება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იქნას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მიღებული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იმუნო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დეპრესანტებთან 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ერთად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ფარმაკოკინეტიკური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ურთიერთქმედების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01FAB" w:rsidRPr="00824A6F">
        <w:rPr>
          <w:rFonts w:ascii="Sylfaen" w:hAnsi="Sylfaen" w:cs="Sylfaen"/>
          <w:noProof/>
          <w:sz w:val="24"/>
          <w:szCs w:val="24"/>
          <w:lang w:val="ka-GE"/>
        </w:rPr>
        <w:t>შესაძ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ლებლობის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გამო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რამაც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გავლენა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მოახდინოს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მოსალოდნელ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თერაპიულ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ეფექტზე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ზიდოვუდინთან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აზიდოთიმიდინი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)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ერთდროული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გამოყენება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აძლიერებს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ნუკლეოტიდების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წარმოქმნას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ზიდოვუდინის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მოქმედების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პოტენცირების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გზით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რაც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იწვევს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ზიდოვუდინის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ბიოშეღწევადობის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გაზრდას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მონოციტებში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უჯრედშიდა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ფოსფორილირების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6572D" w:rsidRPr="00824A6F">
        <w:rPr>
          <w:rFonts w:ascii="Sylfaen" w:hAnsi="Sylfaen" w:cs="Sylfaen"/>
          <w:noProof/>
          <w:sz w:val="24"/>
          <w:szCs w:val="24"/>
          <w:lang w:val="ka-GE"/>
        </w:rPr>
        <w:t>გაძლიერებას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იწვევს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ზიდოვუდინის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ეფექტების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გაძლიერებას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053E4D78" w14:textId="77777777" w:rsidR="006B07CD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22EB21C" w14:textId="77777777" w:rsidR="00B6572D" w:rsidRPr="00824A6F" w:rsidRDefault="00B6572D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სიფრთხილის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 xml:space="preserve">ზომები </w:t>
      </w:r>
    </w:p>
    <w:p w14:paraId="1473BAE2" w14:textId="77777777" w:rsidR="006B07CD" w:rsidRPr="00824A6F" w:rsidRDefault="00B6572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პრეპარატმა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გროპრინოსინ</w:t>
      </w:r>
      <w:r w:rsidR="006B07CD" w:rsidRPr="00824A6F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>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რიხტერი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გამოიწვიოს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სისხლის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შრატ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სა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შარდში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შარდმჟავას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დონის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დროებითი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მატება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როგორც წესი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ნორმალურ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მნიშვნელობების ფარგლებში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ნორმის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ზედა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ზღვარი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8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>/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დლ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რაც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შეესაბამება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420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მმოლ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>/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ლ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),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განსაკუთრებით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მამაკაცებსა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ორივე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სქესის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ხანდაზმულ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პირებში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შარდმჟავას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დონის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მატება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განპირობებულია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მედიკამენტის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ინოზინის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ნაწილის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შარდმჟავად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კატაბოლიზაციით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რაც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ხდება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ადამიანის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ორგანიზმში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თუმცა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დაკავშირებული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გამო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ფერმენტული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ფუნქციის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თირკმლის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ექსკრეციის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გლობალურ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დარღვევასთან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ამიტომ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პაციენტებში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რომლებსაც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ანამნეზში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აღენიშნებათ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პოდაგრა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ჰიპერურიკემია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უროლითიაზი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თირკმლის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ფუნქციის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დარღვევა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მათ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შორის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ანამნეზში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>, GROPRINOSIN</w:t>
      </w:r>
      <w:r w:rsidR="006B07CD" w:rsidRPr="00824A6F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-RICHTER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იქნას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გამოყენებული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მხოლოდ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სიფრთხილით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მკურნალობის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დროს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ასეთ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პაციენტებში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შარდმჟავას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დონე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B07CD" w:rsidRPr="00824A6F">
        <w:rPr>
          <w:rFonts w:ascii="Sylfaen" w:hAnsi="Sylfaen" w:cs="Sylfaen"/>
          <w:noProof/>
          <w:sz w:val="24"/>
          <w:szCs w:val="24"/>
          <w:lang w:val="ka-GE"/>
        </w:rPr>
        <w:t>იყოს</w:t>
      </w:r>
      <w:r w:rsidR="006B07CD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სათანადოდ გაკონტროლებული. </w:t>
      </w:r>
    </w:p>
    <w:p w14:paraId="36D53A5B" w14:textId="77777777" w:rsidR="001908DF" w:rsidRPr="00824A6F" w:rsidRDefault="006B07C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ხანგრძლივი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მკურნალობის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მიმღებ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პაციენტებში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არსებობს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A44497" w:rsidRPr="00824A6F">
        <w:rPr>
          <w:rFonts w:ascii="Sylfaen" w:hAnsi="Sylfaen" w:cs="Sylfaen"/>
          <w:noProof/>
          <w:sz w:val="24"/>
          <w:szCs w:val="24"/>
          <w:lang w:val="ka-GE"/>
        </w:rPr>
        <w:t>თირკმელებში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კენჭების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წარმოქმნის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რისკი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ხანგრძლივი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მკურნალობის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დროს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(3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თვე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მეტი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),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თითოეულ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პაციენტში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რეგულარულად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კონტროლდებოდეს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A44497" w:rsidRPr="00824A6F">
        <w:rPr>
          <w:rFonts w:ascii="Sylfaen" w:hAnsi="Sylfaen"/>
          <w:noProof/>
          <w:sz w:val="24"/>
          <w:szCs w:val="24"/>
          <w:lang w:val="ka-GE"/>
        </w:rPr>
        <w:t xml:space="preserve">სისხლის </w:t>
      </w:r>
      <w:r w:rsidR="00A44497" w:rsidRPr="00824A6F">
        <w:rPr>
          <w:rFonts w:ascii="Sylfaen" w:hAnsi="Sylfaen" w:cs="Sylfaen"/>
          <w:noProof/>
          <w:sz w:val="24"/>
          <w:szCs w:val="24"/>
          <w:lang w:val="ka-GE"/>
        </w:rPr>
        <w:t>შრატში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A44497" w:rsidRPr="00824A6F">
        <w:rPr>
          <w:rFonts w:ascii="Sylfaen" w:hAnsi="Sylfaen" w:cs="Sylfaen"/>
          <w:noProof/>
          <w:sz w:val="24"/>
          <w:szCs w:val="24"/>
          <w:lang w:val="ka-GE"/>
        </w:rPr>
        <w:t>შარდში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შარდმჟავას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დონე</w:t>
      </w:r>
      <w:r w:rsidR="00A44497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ღვიძლის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ფუნქცია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სისხლის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საერთო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ანალიზი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თირკმლის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ფუნქცია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2D2C8F20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ზოგიერთ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პაციენტს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განუვითარდეს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მძიმე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ჰიპერმგრძნობელობის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რეაქციები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ჭინჭრის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ციება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ანგიონევროზული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შეშუპება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ანაფილაქსია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ანაფილაქსიური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შოკი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).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ასეთ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შემთხვევებში</w:t>
      </w:r>
      <w:r w:rsidRPr="00824A6F">
        <w:rPr>
          <w:rFonts w:ascii="Sylfaen" w:hAnsi="Sylfaen"/>
          <w:noProof/>
          <w:sz w:val="24"/>
          <w:szCs w:val="24"/>
          <w:lang w:val="ka-GE"/>
        </w:rPr>
        <w:t>, GROPRINOSIN</w:t>
      </w:r>
      <w:r w:rsidRPr="00824A6F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824A6F">
        <w:rPr>
          <w:rFonts w:ascii="Sylfaen" w:hAnsi="Sylfaen"/>
          <w:noProof/>
          <w:sz w:val="24"/>
          <w:szCs w:val="24"/>
          <w:lang w:val="ka-GE"/>
        </w:rPr>
        <w:t>-RICHTER-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მკურნალობა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შეწყდეს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217B7ED7" w14:textId="77777777" w:rsidR="001908DF" w:rsidRPr="00824A6F" w:rsidRDefault="00A44497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პრეპარატი 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>GROPRINOSIN</w:t>
      </w:r>
      <w:r w:rsidR="001908DF" w:rsidRPr="00824A6F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>-R</w:t>
      </w:r>
      <w:r w:rsidRPr="00824A6F">
        <w:rPr>
          <w:rFonts w:ascii="Sylfaen" w:hAnsi="Sylfaen"/>
          <w:noProof/>
          <w:sz w:val="24"/>
          <w:szCs w:val="24"/>
          <w:lang w:val="ka-GE"/>
        </w:rPr>
        <w:t>ICHTER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მეთილპარაჰიდროქსიბენზოატს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პროპილპარაჰიდროქსიბენზოატს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რამაც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გამოიწვიოს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ალერგიული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რეაქციები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შესაძლოა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დაგვიანებული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 ტიპის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>).</w:t>
      </w:r>
    </w:p>
    <w:p w14:paraId="19BDCB22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>GROPRINOSIN</w:t>
      </w:r>
      <w:r w:rsidRPr="00824A6F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824A6F">
        <w:rPr>
          <w:rFonts w:ascii="Sylfaen" w:hAnsi="Sylfaen"/>
          <w:noProof/>
          <w:sz w:val="24"/>
          <w:szCs w:val="24"/>
          <w:lang w:val="ka-GE"/>
        </w:rPr>
        <w:t>-RICHTER-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საქაროზას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პაციენტებმა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რომლებსაც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აქვთ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ფრუქტოზის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აუტანლობის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გლუკოზა</w:t>
      </w:r>
      <w:r w:rsidRPr="00824A6F">
        <w:rPr>
          <w:rFonts w:ascii="Sylfaen" w:hAnsi="Sylfaen"/>
          <w:noProof/>
          <w:sz w:val="24"/>
          <w:szCs w:val="24"/>
          <w:lang w:val="ka-GE"/>
        </w:rPr>
        <w:t>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გალაქტოზის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მალაბსორბციის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საქაროზა</w:t>
      </w:r>
      <w:r w:rsidRPr="00824A6F">
        <w:rPr>
          <w:rFonts w:ascii="Sylfaen" w:hAnsi="Sylfaen"/>
          <w:noProof/>
          <w:sz w:val="24"/>
          <w:szCs w:val="24"/>
          <w:lang w:val="ka-GE"/>
        </w:rPr>
        <w:t>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იზომალტაზას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უკმარისობის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იშვიათი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მემკვიდრეობითი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პრობლემები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მიიღონ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A44497" w:rsidRPr="00824A6F">
        <w:rPr>
          <w:rFonts w:ascii="Sylfaen" w:hAnsi="Sylfaen"/>
          <w:noProof/>
          <w:sz w:val="24"/>
          <w:szCs w:val="24"/>
          <w:lang w:val="ka-GE"/>
        </w:rPr>
        <w:t xml:space="preserve">პრეპარატი </w:t>
      </w:r>
      <w:r w:rsidRPr="00824A6F">
        <w:rPr>
          <w:rFonts w:ascii="Sylfaen" w:hAnsi="Sylfaen"/>
          <w:noProof/>
          <w:sz w:val="24"/>
          <w:szCs w:val="24"/>
          <w:lang w:val="ka-GE"/>
        </w:rPr>
        <w:t>GROPRINOSIN</w:t>
      </w:r>
      <w:r w:rsidRPr="00824A6F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824A6F">
        <w:rPr>
          <w:rFonts w:ascii="Sylfaen" w:hAnsi="Sylfaen"/>
          <w:noProof/>
          <w:sz w:val="24"/>
          <w:szCs w:val="24"/>
          <w:lang w:val="ka-GE"/>
        </w:rPr>
        <w:t>-RICHTER-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2126A6B4" w14:textId="77777777" w:rsidR="00AE7C6D" w:rsidRPr="00824A6F" w:rsidRDefault="00AE7C6D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>პრეპარატი GROPRINOSIN</w:t>
      </w:r>
      <w:r w:rsidRPr="00824A6F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824A6F">
        <w:rPr>
          <w:rFonts w:ascii="Sylfaen" w:hAnsi="Sylfaen"/>
          <w:noProof/>
          <w:sz w:val="24"/>
          <w:szCs w:val="24"/>
          <w:lang w:val="ka-GE"/>
        </w:rPr>
        <w:t>-RICHTER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650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საქაროზას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1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>-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ზე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იქნას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გათვალისწინებული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შაქრიანი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დიაბეტით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დაავადებულ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პაციენტებში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გამოყენებისას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62D60894" w14:textId="77777777" w:rsidR="00AE7C6D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>GROPRINOSIN®-RICHTER-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საქაროზას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რომელიც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საზიანო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იყოს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კბილებისთვის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4813F0A7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lastRenderedPageBreak/>
        <w:t>GROPRINOSIN</w:t>
      </w:r>
      <w:r w:rsidRPr="00824A6F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824A6F">
        <w:rPr>
          <w:rFonts w:ascii="Sylfaen" w:hAnsi="Sylfaen"/>
          <w:noProof/>
          <w:sz w:val="24"/>
          <w:szCs w:val="24"/>
          <w:lang w:val="ka-GE"/>
        </w:rPr>
        <w:t>-RICHTER-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ნატრიუმს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="00A0043B" w:rsidRPr="00824A6F">
        <w:rPr>
          <w:rFonts w:ascii="Sylfaen" w:hAnsi="Sylfaen" w:cs="Sylfaen"/>
          <w:noProof/>
          <w:sz w:val="24"/>
          <w:szCs w:val="24"/>
          <w:lang w:val="ka-GE"/>
        </w:rPr>
        <w:t>პრეპარატი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1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მმოლ</w:t>
      </w:r>
      <w:r w:rsidRPr="00824A6F">
        <w:rPr>
          <w:rFonts w:ascii="Sylfaen" w:hAnsi="Sylfaen"/>
          <w:noProof/>
          <w:sz w:val="24"/>
          <w:szCs w:val="24"/>
          <w:lang w:val="ka-GE"/>
        </w:rPr>
        <w:t>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ზე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ნაკლებ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ნატრიუმს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(23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) 80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824A6F">
        <w:rPr>
          <w:rFonts w:ascii="Sylfaen" w:hAnsi="Sylfaen"/>
          <w:noProof/>
          <w:sz w:val="24"/>
          <w:szCs w:val="24"/>
          <w:lang w:val="ka-GE"/>
        </w:rPr>
        <w:t>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ზე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რაც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პრაქტიკულად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ნატრიუმისგან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თავისუფალს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ხდის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40041D2C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8DFE70A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გავლენა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76077C" w:rsidRPr="00824A6F">
        <w:rPr>
          <w:rFonts w:ascii="Sylfaen" w:hAnsi="Sylfaen" w:cs="Sylfaen"/>
          <w:b/>
          <w:noProof/>
          <w:sz w:val="24"/>
          <w:szCs w:val="24"/>
          <w:lang w:val="ka-GE"/>
        </w:rPr>
        <w:t>სატრანსპორტო საშუალებების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მართვისა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მექანიზმებთან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მუშაობის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უნარზე</w:t>
      </w:r>
    </w:p>
    <w:p w14:paraId="40AF6477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ინოზინ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პრანობექსის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ფარმაკოდინამიკის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გათვალისწინებით</w:t>
      </w:r>
      <w:r w:rsidR="0076077C" w:rsidRPr="00824A6F">
        <w:rPr>
          <w:rFonts w:ascii="Sylfaen" w:hAnsi="Sylfaen" w:cs="Sylfaen"/>
          <w:noProof/>
          <w:sz w:val="24"/>
          <w:szCs w:val="24"/>
          <w:lang w:val="ka-GE"/>
        </w:rPr>
        <w:t>, ნაკლებად</w:t>
      </w:r>
      <w:r w:rsidR="0076077C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6077C" w:rsidRPr="00824A6F">
        <w:rPr>
          <w:rFonts w:ascii="Sylfaen" w:hAnsi="Sylfaen" w:cs="Sylfaen"/>
          <w:noProof/>
          <w:sz w:val="24"/>
          <w:szCs w:val="24"/>
          <w:lang w:val="ka-GE"/>
        </w:rPr>
        <w:t>სავარაუდოა</w:t>
      </w:r>
      <w:r w:rsidR="0076077C" w:rsidRPr="00824A6F">
        <w:rPr>
          <w:rFonts w:ascii="Sylfaen" w:hAnsi="Sylfaen"/>
          <w:noProof/>
          <w:sz w:val="24"/>
          <w:szCs w:val="24"/>
          <w:lang w:val="ka-GE"/>
        </w:rPr>
        <w:t>, რომ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6077C" w:rsidRPr="00824A6F">
        <w:rPr>
          <w:rFonts w:ascii="Sylfaen" w:hAnsi="Sylfaen"/>
          <w:noProof/>
          <w:sz w:val="24"/>
          <w:szCs w:val="24"/>
          <w:lang w:val="ka-GE"/>
        </w:rPr>
        <w:t xml:space="preserve">პრეპარატი </w:t>
      </w:r>
      <w:r w:rsidRPr="00824A6F">
        <w:rPr>
          <w:rFonts w:ascii="Sylfaen" w:hAnsi="Sylfaen"/>
          <w:noProof/>
          <w:sz w:val="24"/>
          <w:szCs w:val="24"/>
          <w:lang w:val="ka-GE"/>
        </w:rPr>
        <w:t>GROPRINOSIN</w:t>
      </w:r>
      <w:r w:rsidRPr="00824A6F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-RICHTER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="0076077C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გავლენას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მოახდენს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ავტომობილის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მართვისა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მექანიზმებთან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მუშაობის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უნარზე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23AE108F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67BE03EE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შეფუთვა</w:t>
      </w:r>
    </w:p>
    <w:p w14:paraId="7FA9B453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250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/5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მლ</w:t>
      </w:r>
    </w:p>
    <w:p w14:paraId="2C77BF74" w14:textId="77777777" w:rsidR="001908DF" w:rsidRPr="00824A6F" w:rsidRDefault="0076077C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მუქი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შუშის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ფლაკონი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, 150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 მოცულობით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პოლიეთილენის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ხრახნიანი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თავსახურით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დამცავი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მოწყობილობით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დალუქვის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საცობით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08F87CD1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ერთი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6077C" w:rsidRPr="00824A6F">
        <w:rPr>
          <w:rFonts w:ascii="Sylfaen" w:hAnsi="Sylfaen" w:cs="Sylfaen"/>
          <w:noProof/>
          <w:sz w:val="24"/>
          <w:szCs w:val="24"/>
          <w:lang w:val="ka-GE"/>
        </w:rPr>
        <w:t>ფლაკონი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პლასტმასის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6077C" w:rsidRPr="00824A6F">
        <w:rPr>
          <w:rFonts w:ascii="Sylfaen" w:hAnsi="Sylfaen" w:cs="Sylfaen"/>
          <w:noProof/>
          <w:sz w:val="24"/>
          <w:szCs w:val="24"/>
          <w:lang w:val="ka-GE"/>
        </w:rPr>
        <w:t>შპრიცით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76077C" w:rsidRPr="00824A6F">
        <w:rPr>
          <w:rFonts w:ascii="Sylfaen" w:hAnsi="Sylfaen" w:cs="Sylfaen"/>
          <w:noProof/>
          <w:sz w:val="24"/>
          <w:szCs w:val="24"/>
          <w:lang w:val="ka-GE"/>
        </w:rPr>
        <w:t>გრადუირებული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0.5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824A6F">
        <w:rPr>
          <w:rFonts w:ascii="Sylfaen" w:hAnsi="Sylfaen"/>
          <w:noProof/>
          <w:sz w:val="24"/>
          <w:szCs w:val="24"/>
          <w:lang w:val="ka-GE"/>
        </w:rPr>
        <w:t>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5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824A6F">
        <w:rPr>
          <w:rFonts w:ascii="Sylfaen" w:hAnsi="Sylfaen"/>
          <w:noProof/>
          <w:sz w:val="24"/>
          <w:szCs w:val="24"/>
          <w:lang w:val="ka-GE"/>
        </w:rPr>
        <w:t>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მდე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გამოყენების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ინსტრუქციასთან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ერთად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მუყაოს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კოლოფში</w:t>
      </w:r>
      <w:r w:rsidR="0076077C" w:rsidRPr="00824A6F">
        <w:rPr>
          <w:rFonts w:ascii="Sylfaen" w:hAnsi="Sylfaen" w:cs="Sylfaen"/>
          <w:noProof/>
          <w:sz w:val="24"/>
          <w:szCs w:val="24"/>
          <w:lang w:val="ka-GE"/>
        </w:rPr>
        <w:t>,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პირველი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გახსნის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6077C" w:rsidRPr="00824A6F">
        <w:rPr>
          <w:rFonts w:ascii="Sylfaen" w:hAnsi="Sylfaen" w:cs="Sylfaen"/>
          <w:noProof/>
          <w:sz w:val="24"/>
          <w:szCs w:val="24"/>
          <w:lang w:val="ka-GE"/>
        </w:rPr>
        <w:t>კონტროლით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  <w:r w:rsidR="0076077C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3FD90FD4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54110CF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შენახვის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76077C" w:rsidRPr="00824A6F">
        <w:rPr>
          <w:rFonts w:ascii="Sylfaen" w:hAnsi="Sylfaen" w:cs="Sylfaen"/>
          <w:b/>
          <w:noProof/>
          <w:sz w:val="24"/>
          <w:szCs w:val="24"/>
          <w:lang w:val="ka-GE"/>
        </w:rPr>
        <w:t>პირობები</w:t>
      </w:r>
    </w:p>
    <w:p w14:paraId="2C2E920B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შეინახეთ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არაუმეტეს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25°C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ტემპერატურაზე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6077C" w:rsidRPr="00824A6F">
        <w:rPr>
          <w:rFonts w:ascii="Sylfaen" w:hAnsi="Sylfaen" w:cs="Sylfaen"/>
          <w:noProof/>
          <w:sz w:val="24"/>
          <w:szCs w:val="24"/>
          <w:lang w:val="ka-GE"/>
        </w:rPr>
        <w:t>გააგრილოთ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გაყინოთ</w:t>
      </w:r>
      <w:r w:rsidRPr="00824A6F">
        <w:rPr>
          <w:rFonts w:ascii="Sylfaen" w:hAnsi="Sylfaen"/>
          <w:noProof/>
          <w:sz w:val="24"/>
          <w:szCs w:val="24"/>
          <w:lang w:val="ka-GE"/>
        </w:rPr>
        <w:t>!</w:t>
      </w:r>
    </w:p>
    <w:p w14:paraId="11A5765B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შეინახეთ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ბავშვებისთვის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მიუწვდომელ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ადგილას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13BA4A0B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6CB73853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ვარგისიანობის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ვადა</w:t>
      </w:r>
    </w:p>
    <w:p w14:paraId="4BF8A80F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2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წელი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1D543479" w14:textId="77777777" w:rsidR="001908DF" w:rsidRPr="00824A6F" w:rsidRDefault="0076077C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ვარგისიანობის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ვადა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პირველი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გახსნის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შეადგენს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6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თვე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426DC473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გამოიყენოთ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შეფუთვაზე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მითითებული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ვარგისიანობის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ვადის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გასვლის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824A6F">
        <w:rPr>
          <w:rFonts w:ascii="Sylfaen" w:hAnsi="Sylfaen"/>
          <w:noProof/>
          <w:sz w:val="24"/>
          <w:szCs w:val="24"/>
          <w:lang w:val="ka-GE"/>
        </w:rPr>
        <w:t>.</w:t>
      </w:r>
    </w:p>
    <w:p w14:paraId="081635FD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1750CD1" w14:textId="77777777" w:rsidR="00D77C2B" w:rsidRPr="00D77C2B" w:rsidRDefault="00D77C2B" w:rsidP="00D77C2B">
      <w:pPr>
        <w:spacing w:after="0" w:line="240" w:lineRule="auto"/>
        <w:jc w:val="both"/>
        <w:rPr>
          <w:rFonts w:ascii="Sylfaen" w:hAnsi="Sylfaen" w:cs="Sylfaen"/>
          <w:b/>
          <w:bCs/>
          <w:noProof/>
          <w:sz w:val="24"/>
          <w:szCs w:val="24"/>
          <w:lang w:val="ka-GE"/>
        </w:rPr>
      </w:pPr>
      <w:r w:rsidRPr="00D77C2B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გაცემის წესი:</w:t>
      </w:r>
    </w:p>
    <w:p w14:paraId="227961B4" w14:textId="77777777" w:rsidR="00D77C2B" w:rsidRPr="00D77C2B" w:rsidRDefault="00D77C2B" w:rsidP="00D77C2B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D77C2B">
        <w:rPr>
          <w:rFonts w:ascii="Sylfaen" w:hAnsi="Sylfaen" w:cs="Sylfaen"/>
          <w:noProof/>
          <w:sz w:val="24"/>
          <w:szCs w:val="24"/>
          <w:lang w:val="ka-GE"/>
        </w:rPr>
        <w:t>ფარმაცევტული პროდუქტის ჯგუფი II, გაიცემა ფორმა №3 რეცეპტით</w:t>
      </w:r>
    </w:p>
    <w:p w14:paraId="1D400690" w14:textId="77777777" w:rsidR="0076077C" w:rsidRPr="00824A6F" w:rsidRDefault="0076077C" w:rsidP="00E6422D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</w:p>
    <w:p w14:paraId="3C489004" w14:textId="77777777" w:rsidR="001908DF" w:rsidRPr="00824A6F" w:rsidRDefault="0076077C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 xml:space="preserve">ინფორმაცია </w:t>
      </w:r>
      <w:r w:rsidR="001908DF" w:rsidRPr="00824A6F">
        <w:rPr>
          <w:rFonts w:ascii="Sylfaen" w:hAnsi="Sylfaen" w:cs="Sylfaen"/>
          <w:b/>
          <w:noProof/>
          <w:sz w:val="24"/>
          <w:szCs w:val="24"/>
          <w:lang w:val="ka-GE"/>
        </w:rPr>
        <w:t>მწარმოებლის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შესახებ</w:t>
      </w:r>
      <w:r w:rsidR="001908DF"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46C9AACA" w14:textId="77777777" w:rsidR="001908DF" w:rsidRPr="00824A6F" w:rsidRDefault="0076077C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გედეონ რიხტერი </w:t>
      </w:r>
      <w:r w:rsidR="008A18E2" w:rsidRPr="00824A6F">
        <w:rPr>
          <w:rFonts w:ascii="Sylfaen" w:hAnsi="Sylfaen"/>
          <w:noProof/>
          <w:sz w:val="24"/>
          <w:szCs w:val="24"/>
          <w:lang w:val="ka-GE"/>
        </w:rPr>
        <w:t>რუმინეთ</w:t>
      </w:r>
      <w:r w:rsidRPr="00824A6F">
        <w:rPr>
          <w:rFonts w:ascii="Sylfaen" w:hAnsi="Sylfaen"/>
          <w:noProof/>
          <w:sz w:val="24"/>
          <w:szCs w:val="24"/>
          <w:lang w:val="ka-GE"/>
        </w:rPr>
        <w:t>ი სს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/>
          <w:noProof/>
          <w:sz w:val="24"/>
          <w:szCs w:val="24"/>
          <w:lang w:val="ka-GE"/>
        </w:rPr>
        <w:t>ტირგუ-მურეში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რუმინეთი</w:t>
      </w:r>
    </w:p>
    <w:p w14:paraId="41A9F035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F70FF84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ხარისხის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კონტროლის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76077C" w:rsidRPr="00824A6F">
        <w:rPr>
          <w:rFonts w:ascii="Sylfaen" w:hAnsi="Sylfaen" w:cs="Sylfaen"/>
          <w:b/>
          <w:noProof/>
          <w:sz w:val="24"/>
          <w:szCs w:val="24"/>
          <w:lang w:val="ka-GE"/>
        </w:rPr>
        <w:t>გამომშვები</w:t>
      </w:r>
    </w:p>
    <w:p w14:paraId="1D0731C3" w14:textId="77777777" w:rsidR="001908DF" w:rsidRPr="00824A6F" w:rsidRDefault="0076077C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>შპს „გედეონ რიხტერი პ</w:t>
      </w:r>
      <w:r w:rsidR="008A18E2" w:rsidRPr="00824A6F">
        <w:rPr>
          <w:rFonts w:ascii="Sylfaen" w:hAnsi="Sylfaen"/>
          <w:noProof/>
          <w:sz w:val="24"/>
          <w:szCs w:val="24"/>
          <w:lang w:val="ka-GE"/>
        </w:rPr>
        <w:t>ოლონეთ</w:t>
      </w:r>
      <w:r w:rsidRPr="00824A6F">
        <w:rPr>
          <w:rFonts w:ascii="Sylfaen" w:hAnsi="Sylfaen"/>
          <w:noProof/>
          <w:sz w:val="24"/>
          <w:szCs w:val="24"/>
          <w:lang w:val="ka-GE"/>
        </w:rPr>
        <w:t>ი“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/>
          <w:noProof/>
          <w:sz w:val="24"/>
          <w:szCs w:val="24"/>
          <w:lang w:val="ka-GE"/>
        </w:rPr>
        <w:t>გროდზისკ მაზოვეცკი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პოლონეთი</w:t>
      </w:r>
    </w:p>
    <w:p w14:paraId="380CD244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EEB5F08" w14:textId="77777777" w:rsidR="001908DF" w:rsidRPr="00824A6F" w:rsidRDefault="0076077C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სარეგისტრაციო მოწმობის მფლობელი</w:t>
      </w:r>
      <w:r w:rsidR="001908DF"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06A99811" w14:textId="77777777" w:rsidR="0060138A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>JSC</w:t>
      </w:r>
      <w:r w:rsidR="0060138A" w:rsidRPr="00824A6F">
        <w:rPr>
          <w:rFonts w:ascii="Sylfaen" w:hAnsi="Sylfaen"/>
          <w:noProof/>
          <w:sz w:val="24"/>
          <w:szCs w:val="24"/>
          <w:lang w:val="ka-GE"/>
        </w:rPr>
        <w:t xml:space="preserve"> „გედეონ რიხტერი“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ბუდაპეშტი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უნგრეთი</w:t>
      </w:r>
    </w:p>
    <w:p w14:paraId="333B75B4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პრ</w:t>
      </w:r>
      <w:r w:rsidR="0060138A" w:rsidRPr="00824A6F">
        <w:rPr>
          <w:rFonts w:ascii="Sylfaen" w:hAnsi="Sylfaen" w:cs="Sylfaen"/>
          <w:b/>
          <w:noProof/>
          <w:sz w:val="24"/>
          <w:szCs w:val="24"/>
          <w:lang w:val="ka-GE"/>
        </w:rPr>
        <w:t>ეპარატის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შესახებ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ნებისმიერი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ინფორმაციის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მისაღებად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ან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60138A" w:rsidRPr="00824A6F">
        <w:rPr>
          <w:rFonts w:ascii="Sylfaen" w:hAnsi="Sylfaen" w:cs="Sylfaen"/>
          <w:b/>
          <w:noProof/>
          <w:sz w:val="24"/>
          <w:szCs w:val="24"/>
          <w:lang w:val="ka-GE"/>
        </w:rPr>
        <w:t>პრეტენზიების წარმოქმნის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შემთხვევაში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გთხოვთ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60138A" w:rsidRPr="00824A6F">
        <w:rPr>
          <w:rFonts w:ascii="Sylfaen" w:hAnsi="Sylfaen" w:cs="Sylfaen"/>
          <w:b/>
          <w:noProof/>
          <w:sz w:val="24"/>
          <w:szCs w:val="24"/>
          <w:lang w:val="ka-GE"/>
        </w:rPr>
        <w:t>მიმართოთ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60138A" w:rsidRPr="00824A6F">
        <w:rPr>
          <w:rFonts w:ascii="Sylfaen" w:hAnsi="Sylfaen" w:cs="Sylfaen"/>
          <w:b/>
          <w:noProof/>
          <w:sz w:val="24"/>
          <w:szCs w:val="24"/>
          <w:lang w:val="ka-GE"/>
        </w:rPr>
        <w:t xml:space="preserve">სარეგისტრაციო მოწმობის 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მფლობელის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b/>
          <w:noProof/>
          <w:sz w:val="24"/>
          <w:szCs w:val="24"/>
          <w:lang w:val="ka-GE"/>
        </w:rPr>
        <w:t>წარმომადგენელს</w:t>
      </w:r>
      <w:r w:rsidRPr="00824A6F">
        <w:rPr>
          <w:rFonts w:ascii="Sylfaen" w:hAnsi="Sylfaen"/>
          <w:b/>
          <w:noProof/>
          <w:sz w:val="24"/>
          <w:szCs w:val="24"/>
          <w:lang w:val="ka-GE"/>
        </w:rPr>
        <w:t>:</w:t>
      </w:r>
    </w:p>
    <w:p w14:paraId="0B1F56B5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C4E08D6" w14:textId="77777777" w:rsidR="001908DF" w:rsidRPr="00824A6F" w:rsidRDefault="00E87E93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>ღსს</w:t>
      </w:r>
      <w:r w:rsidR="0060138A" w:rsidRPr="00824A6F">
        <w:rPr>
          <w:rFonts w:ascii="Sylfaen" w:hAnsi="Sylfaen"/>
          <w:noProof/>
          <w:sz w:val="24"/>
          <w:szCs w:val="24"/>
          <w:lang w:val="ka-GE"/>
        </w:rPr>
        <w:t xml:space="preserve"> „გედეონ რიხტერის“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წარმომადგენლობა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საქართველოში</w:t>
      </w:r>
    </w:p>
    <w:p w14:paraId="68B5E496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მისამართი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საქართველო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0160 </w:t>
      </w:r>
      <w:r w:rsidR="0060138A" w:rsidRPr="00824A6F">
        <w:rPr>
          <w:rFonts w:ascii="Sylfaen" w:hAnsi="Sylfaen"/>
          <w:noProof/>
          <w:sz w:val="24"/>
          <w:szCs w:val="24"/>
          <w:lang w:val="ka-GE"/>
        </w:rPr>
        <w:t xml:space="preserve">ქ.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თბილისი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კანდელაკი</w:t>
      </w:r>
      <w:r w:rsidR="0060138A" w:rsidRPr="00824A6F">
        <w:rPr>
          <w:rFonts w:ascii="Sylfaen" w:hAnsi="Sylfaen" w:cs="Sylfaen"/>
          <w:noProof/>
          <w:sz w:val="24"/>
          <w:szCs w:val="24"/>
          <w:lang w:val="ka-GE"/>
        </w:rPr>
        <w:t>ს ქ.</w:t>
      </w:r>
      <w:r w:rsidR="0060138A" w:rsidRPr="00824A6F">
        <w:rPr>
          <w:rFonts w:ascii="Sylfaen" w:hAnsi="Sylfaen"/>
          <w:noProof/>
          <w:sz w:val="24"/>
          <w:szCs w:val="24"/>
          <w:lang w:val="ka-GE"/>
        </w:rPr>
        <w:t>, #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8</w:t>
      </w:r>
    </w:p>
    <w:p w14:paraId="250F4F72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ტელეფონი</w:t>
      </w:r>
      <w:r w:rsidRPr="00824A6F">
        <w:rPr>
          <w:rFonts w:ascii="Sylfaen" w:hAnsi="Sylfaen"/>
          <w:noProof/>
          <w:sz w:val="24"/>
          <w:szCs w:val="24"/>
          <w:lang w:val="ka-GE"/>
        </w:rPr>
        <w:t>: +995-322-37-11-00</w:t>
      </w:r>
    </w:p>
    <w:p w14:paraId="5767930B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ელ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ფოსტა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hyperlink r:id="rId7" w:history="1">
        <w:r w:rsidR="0060138A" w:rsidRPr="00824A6F">
          <w:rPr>
            <w:rStyle w:val="Hyperlink"/>
            <w:rFonts w:ascii="Sylfaen" w:hAnsi="Sylfaen"/>
            <w:noProof/>
            <w:sz w:val="24"/>
            <w:szCs w:val="24"/>
            <w:lang w:val="ka-GE"/>
          </w:rPr>
          <w:t>drugsafety.ge@gedeonrichter.eu</w:t>
        </w:r>
      </w:hyperlink>
      <w:r w:rsidR="0060138A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3B80E38A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AA5F71A" w14:textId="77777777" w:rsidR="001908DF" w:rsidRPr="00824A6F" w:rsidRDefault="00E87E93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>ღსს „გედეონ რიხტერი“-ს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წარმომადგენლობა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ტაჯიკეთის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რესპუბლიკაში</w:t>
      </w:r>
    </w:p>
    <w:p w14:paraId="2C0595B6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მისამართი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ტაჯიკეთის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რესპუბლიკა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734003, </w:t>
      </w:r>
      <w:r w:rsidR="00E87E93" w:rsidRPr="00824A6F">
        <w:rPr>
          <w:rFonts w:ascii="Sylfaen" w:hAnsi="Sylfaen"/>
          <w:noProof/>
          <w:sz w:val="24"/>
          <w:szCs w:val="24"/>
          <w:lang w:val="ka-GE"/>
        </w:rPr>
        <w:t xml:space="preserve">ქ.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დუშანბე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ისმოილი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სომონის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რაიონი</w:t>
      </w:r>
      <w:r w:rsidRPr="00824A6F">
        <w:rPr>
          <w:rFonts w:ascii="Sylfaen" w:hAnsi="Sylfaen"/>
          <w:noProof/>
          <w:sz w:val="24"/>
          <w:szCs w:val="24"/>
          <w:lang w:val="ka-GE"/>
        </w:rPr>
        <w:t>,</w:t>
      </w:r>
    </w:p>
    <w:p w14:paraId="6D4D24DB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რუდაკის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გამზირი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127, </w:t>
      </w:r>
      <w:r w:rsidR="00E87E93" w:rsidRPr="00824A6F">
        <w:rPr>
          <w:rFonts w:ascii="Sylfaen" w:hAnsi="Sylfaen"/>
          <w:noProof/>
          <w:sz w:val="24"/>
          <w:szCs w:val="24"/>
          <w:lang w:val="ka-GE"/>
        </w:rPr>
        <w:t>შპს „რუდაკი პლაზა“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-5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სართული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ოფისები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507, 508.</w:t>
      </w:r>
    </w:p>
    <w:p w14:paraId="438BD92C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ტელეფონი</w:t>
      </w:r>
      <w:r w:rsidRPr="00824A6F">
        <w:rPr>
          <w:rFonts w:ascii="Sylfaen" w:hAnsi="Sylfaen"/>
          <w:noProof/>
          <w:sz w:val="24"/>
          <w:szCs w:val="24"/>
          <w:lang w:val="ka-GE"/>
        </w:rPr>
        <w:t>: +992-44-603-33-36</w:t>
      </w:r>
    </w:p>
    <w:p w14:paraId="67175150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lastRenderedPageBreak/>
        <w:t>ელ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ფოსტა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hyperlink r:id="rId8" w:history="1">
        <w:r w:rsidR="00E87E93" w:rsidRPr="00824A6F">
          <w:rPr>
            <w:rStyle w:val="Hyperlink"/>
            <w:rFonts w:ascii="Sylfaen" w:hAnsi="Sylfaen"/>
            <w:noProof/>
            <w:sz w:val="24"/>
            <w:szCs w:val="24"/>
            <w:lang w:val="ka-GE"/>
          </w:rPr>
          <w:t>drugsafety.tj@gedeonrichter.eu</w:t>
        </w:r>
      </w:hyperlink>
      <w:r w:rsidR="00E87E93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4974C39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3B53D83C" w14:textId="77777777" w:rsidR="001908DF" w:rsidRPr="00824A6F" w:rsidRDefault="00E87E93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ღშშ 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>„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გედეონ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რიხტერი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>“</w:t>
      </w:r>
      <w:r w:rsidRPr="00824A6F">
        <w:rPr>
          <w:rFonts w:ascii="Sylfaen" w:hAnsi="Sylfaen"/>
          <w:noProof/>
          <w:sz w:val="24"/>
          <w:szCs w:val="24"/>
          <w:lang w:val="ka-GE"/>
        </w:rPr>
        <w:t>-ს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წარმომადგენლობა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თურქმენეთში</w:t>
      </w:r>
    </w:p>
    <w:p w14:paraId="1A9B521C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მისამართი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თურქმენეთი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744036, </w:t>
      </w:r>
      <w:r w:rsidR="00E87E93" w:rsidRPr="00824A6F">
        <w:rPr>
          <w:rFonts w:ascii="Sylfaen" w:hAnsi="Sylfaen"/>
          <w:noProof/>
          <w:sz w:val="24"/>
          <w:szCs w:val="24"/>
          <w:lang w:val="ka-GE"/>
        </w:rPr>
        <w:t xml:space="preserve">ქ.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აშხაბადი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E87E93" w:rsidRPr="00824A6F">
        <w:rPr>
          <w:rFonts w:ascii="Sylfaen" w:hAnsi="Sylfaen" w:cs="Sylfaen"/>
          <w:noProof/>
          <w:sz w:val="24"/>
          <w:szCs w:val="24"/>
          <w:lang w:val="ka-GE"/>
        </w:rPr>
        <w:t>ათათ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ურკი</w:t>
      </w:r>
      <w:r w:rsidR="00E87E93" w:rsidRPr="00824A6F">
        <w:rPr>
          <w:rFonts w:ascii="Sylfaen" w:hAnsi="Sylfaen" w:cs="Sylfaen"/>
          <w:noProof/>
          <w:sz w:val="24"/>
          <w:szCs w:val="24"/>
          <w:lang w:val="ka-GE"/>
        </w:rPr>
        <w:t xml:space="preserve">ს ქ. </w:t>
      </w:r>
      <w:r w:rsidRPr="00824A6F">
        <w:rPr>
          <w:rFonts w:ascii="Sylfaen" w:hAnsi="Sylfaen"/>
          <w:noProof/>
          <w:sz w:val="24"/>
          <w:szCs w:val="24"/>
          <w:lang w:val="ka-GE"/>
        </w:rPr>
        <w:t>, 82,</w:t>
      </w:r>
    </w:p>
    <w:p w14:paraId="53A9CD9E" w14:textId="77777777" w:rsidR="001908DF" w:rsidRPr="00824A6F" w:rsidRDefault="00E87E93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ბ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იზნეს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ცენტრი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„ბერკარარი“,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E-6</w:t>
      </w:r>
    </w:p>
    <w:p w14:paraId="3442113F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ტელეფონი</w:t>
      </w:r>
      <w:r w:rsidRPr="00824A6F">
        <w:rPr>
          <w:rFonts w:ascii="Sylfaen" w:hAnsi="Sylfaen"/>
          <w:noProof/>
          <w:sz w:val="24"/>
          <w:szCs w:val="24"/>
          <w:lang w:val="ka-GE"/>
        </w:rPr>
        <w:t>: +993-12-46-82-11</w:t>
      </w:r>
    </w:p>
    <w:p w14:paraId="659C7879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ელ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ფოსტა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hyperlink r:id="rId9" w:history="1">
        <w:r w:rsidR="00E87E93" w:rsidRPr="00824A6F">
          <w:rPr>
            <w:rStyle w:val="Hyperlink"/>
            <w:rFonts w:ascii="Sylfaen" w:hAnsi="Sylfaen"/>
            <w:noProof/>
            <w:sz w:val="24"/>
            <w:szCs w:val="24"/>
            <w:lang w:val="ka-GE"/>
          </w:rPr>
          <w:t>drugsafety.tm@gedeonrichter.eu</w:t>
        </w:r>
      </w:hyperlink>
      <w:r w:rsidR="00E87E93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3EC6AAF3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669902D1" w14:textId="77777777" w:rsidR="001908DF" w:rsidRPr="00824A6F" w:rsidRDefault="00E87E93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/>
          <w:noProof/>
          <w:sz w:val="24"/>
          <w:szCs w:val="24"/>
          <w:lang w:val="ka-GE"/>
        </w:rPr>
        <w:t xml:space="preserve">ღსს 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>„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გედეონ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რიხტერი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>“</w:t>
      </w:r>
      <w:r w:rsidRPr="00824A6F">
        <w:rPr>
          <w:rFonts w:ascii="Sylfaen" w:hAnsi="Sylfaen"/>
          <w:noProof/>
          <w:sz w:val="24"/>
          <w:szCs w:val="24"/>
          <w:lang w:val="ka-GE"/>
        </w:rPr>
        <w:t>-ს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წარმომადგენლობა</w:t>
      </w:r>
      <w:r w:rsidR="001908DF"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908DF" w:rsidRPr="00824A6F">
        <w:rPr>
          <w:rFonts w:ascii="Sylfaen" w:hAnsi="Sylfaen" w:cs="Sylfaen"/>
          <w:noProof/>
          <w:sz w:val="24"/>
          <w:szCs w:val="24"/>
          <w:lang w:val="ka-GE"/>
        </w:rPr>
        <w:t>მონღოლეთში</w:t>
      </w:r>
    </w:p>
    <w:p w14:paraId="170E0443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მისამართი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მონღოლეთი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17012 </w:t>
      </w:r>
      <w:r w:rsidR="00F46625" w:rsidRPr="00824A6F">
        <w:rPr>
          <w:rFonts w:ascii="Sylfaen" w:hAnsi="Sylfaen"/>
          <w:noProof/>
          <w:sz w:val="24"/>
          <w:szCs w:val="24"/>
          <w:lang w:val="ka-GE"/>
        </w:rPr>
        <w:t xml:space="preserve">ქ.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ულან</w:t>
      </w:r>
      <w:r w:rsidRPr="00824A6F">
        <w:rPr>
          <w:rFonts w:ascii="Sylfaen" w:hAnsi="Sylfaen"/>
          <w:noProof/>
          <w:sz w:val="24"/>
          <w:szCs w:val="24"/>
          <w:lang w:val="ka-GE"/>
        </w:rPr>
        <w:t>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ბატორი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ხან</w:t>
      </w:r>
      <w:r w:rsidRPr="00824A6F">
        <w:rPr>
          <w:rFonts w:ascii="Sylfaen" w:hAnsi="Sylfaen"/>
          <w:noProof/>
          <w:sz w:val="24"/>
          <w:szCs w:val="24"/>
          <w:lang w:val="ka-GE"/>
        </w:rPr>
        <w:t>-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უულის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რაიონი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მე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-11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ქვერაიონი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ორგილის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სტადიონი</w:t>
      </w:r>
      <w:r w:rsidRPr="00824A6F">
        <w:rPr>
          <w:rFonts w:ascii="Sylfaen" w:hAnsi="Sylfaen"/>
          <w:noProof/>
          <w:sz w:val="24"/>
          <w:szCs w:val="24"/>
          <w:lang w:val="ka-GE"/>
        </w:rPr>
        <w:t>,</w:t>
      </w:r>
    </w:p>
    <w:p w14:paraId="0FC64D3E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დიდი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მონღოლური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სახელმწიფოს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ქუჩა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F46625" w:rsidRPr="00824A6F">
        <w:rPr>
          <w:rFonts w:ascii="Sylfaen" w:hAnsi="Sylfaen"/>
          <w:noProof/>
          <w:sz w:val="24"/>
          <w:szCs w:val="24"/>
          <w:lang w:val="ka-GE"/>
        </w:rPr>
        <w:t xml:space="preserve">სახლი 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118,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ოფისი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 200/1</w:t>
      </w:r>
    </w:p>
    <w:p w14:paraId="458E0144" w14:textId="77777777" w:rsidR="001908DF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ტელეფონი</w:t>
      </w:r>
      <w:r w:rsidRPr="00824A6F">
        <w:rPr>
          <w:rFonts w:ascii="Sylfaen" w:hAnsi="Sylfaen"/>
          <w:noProof/>
          <w:sz w:val="24"/>
          <w:szCs w:val="24"/>
          <w:lang w:val="ka-GE"/>
        </w:rPr>
        <w:t>: +976-70-11-40-02</w:t>
      </w:r>
    </w:p>
    <w:p w14:paraId="73D35AF4" w14:textId="77777777" w:rsidR="006B07CD" w:rsidRPr="00824A6F" w:rsidRDefault="001908DF" w:rsidP="00E6422D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824A6F">
        <w:rPr>
          <w:rFonts w:ascii="Sylfaen" w:hAnsi="Sylfaen" w:cs="Sylfaen"/>
          <w:noProof/>
          <w:sz w:val="24"/>
          <w:szCs w:val="24"/>
          <w:lang w:val="ka-GE"/>
        </w:rPr>
        <w:t>ელ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824A6F">
        <w:rPr>
          <w:rFonts w:ascii="Sylfaen" w:hAnsi="Sylfaen" w:cs="Sylfaen"/>
          <w:noProof/>
          <w:sz w:val="24"/>
          <w:szCs w:val="24"/>
          <w:lang w:val="ka-GE"/>
        </w:rPr>
        <w:t>ფოსტა</w:t>
      </w:r>
      <w:r w:rsidRPr="00824A6F">
        <w:rPr>
          <w:rFonts w:ascii="Sylfaen" w:hAnsi="Sylfaen"/>
          <w:noProof/>
          <w:sz w:val="24"/>
          <w:szCs w:val="24"/>
          <w:lang w:val="ka-GE"/>
        </w:rPr>
        <w:t xml:space="preserve">: </w:t>
      </w:r>
      <w:hyperlink r:id="rId10" w:history="1">
        <w:r w:rsidRPr="00824A6F">
          <w:rPr>
            <w:rStyle w:val="Hyperlink"/>
            <w:rFonts w:ascii="Sylfaen" w:hAnsi="Sylfaen"/>
            <w:noProof/>
            <w:sz w:val="24"/>
            <w:szCs w:val="24"/>
            <w:lang w:val="ka-GE"/>
          </w:rPr>
          <w:t>drugsafety.mn@gedeonrichter.eu</w:t>
        </w:r>
      </w:hyperlink>
    </w:p>
    <w:p w14:paraId="0E5526E6" w14:textId="77777777" w:rsidR="00F46625" w:rsidRPr="00824A6F" w:rsidRDefault="00F46625" w:rsidP="007F54EF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3C1FA87" w14:textId="77777777" w:rsidR="001908DF" w:rsidRPr="00824A6F" w:rsidRDefault="001908DF" w:rsidP="007F54EF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</w:p>
    <w:sectPr w:rsidR="001908DF" w:rsidRPr="00824A6F" w:rsidSect="00E6422D">
      <w:footerReference w:type="default" r:id="rId11"/>
      <w:pgSz w:w="11906" w:h="16838"/>
      <w:pgMar w:top="450" w:right="656" w:bottom="630" w:left="117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B18F4" w14:textId="77777777" w:rsidR="00D83CFA" w:rsidRDefault="00D83CFA" w:rsidP="00E6422D">
      <w:pPr>
        <w:spacing w:after="0" w:line="240" w:lineRule="auto"/>
      </w:pPr>
      <w:r>
        <w:separator/>
      </w:r>
    </w:p>
  </w:endnote>
  <w:endnote w:type="continuationSeparator" w:id="0">
    <w:p w14:paraId="2C7FFB02" w14:textId="77777777" w:rsidR="00D83CFA" w:rsidRDefault="00D83CFA" w:rsidP="00E64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53151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6C56E8" w14:textId="7CE5CED0" w:rsidR="00E6422D" w:rsidRDefault="00E6422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9F5F05" w14:textId="77777777" w:rsidR="00E6422D" w:rsidRDefault="00E642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AB7B4" w14:textId="77777777" w:rsidR="00D83CFA" w:rsidRDefault="00D83CFA" w:rsidP="00E6422D">
      <w:pPr>
        <w:spacing w:after="0" w:line="240" w:lineRule="auto"/>
      </w:pPr>
      <w:r>
        <w:separator/>
      </w:r>
    </w:p>
  </w:footnote>
  <w:footnote w:type="continuationSeparator" w:id="0">
    <w:p w14:paraId="35E99DD1" w14:textId="77777777" w:rsidR="00D83CFA" w:rsidRDefault="00D83CFA" w:rsidP="00E642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158"/>
    <w:rsid w:val="00080780"/>
    <w:rsid w:val="000C7B71"/>
    <w:rsid w:val="001908DF"/>
    <w:rsid w:val="001B3086"/>
    <w:rsid w:val="001F1A24"/>
    <w:rsid w:val="002D3C41"/>
    <w:rsid w:val="003052D2"/>
    <w:rsid w:val="003074C8"/>
    <w:rsid w:val="0038025B"/>
    <w:rsid w:val="00382ED5"/>
    <w:rsid w:val="00383E70"/>
    <w:rsid w:val="003F1FBC"/>
    <w:rsid w:val="003F6C76"/>
    <w:rsid w:val="004328E1"/>
    <w:rsid w:val="00460275"/>
    <w:rsid w:val="004D16D8"/>
    <w:rsid w:val="0057222D"/>
    <w:rsid w:val="0057257E"/>
    <w:rsid w:val="005A59A5"/>
    <w:rsid w:val="005D0AA3"/>
    <w:rsid w:val="005D6918"/>
    <w:rsid w:val="0060138A"/>
    <w:rsid w:val="00672CA6"/>
    <w:rsid w:val="006B07CD"/>
    <w:rsid w:val="006E3A96"/>
    <w:rsid w:val="00701FAB"/>
    <w:rsid w:val="0076077C"/>
    <w:rsid w:val="007650DE"/>
    <w:rsid w:val="007A0237"/>
    <w:rsid w:val="007A0CF9"/>
    <w:rsid w:val="007C1158"/>
    <w:rsid w:val="007D3587"/>
    <w:rsid w:val="007F21AF"/>
    <w:rsid w:val="007F46E0"/>
    <w:rsid w:val="007F54EF"/>
    <w:rsid w:val="008029F6"/>
    <w:rsid w:val="0080406D"/>
    <w:rsid w:val="00816B7A"/>
    <w:rsid w:val="00820A32"/>
    <w:rsid w:val="00824A6F"/>
    <w:rsid w:val="00853203"/>
    <w:rsid w:val="00864622"/>
    <w:rsid w:val="008A18E2"/>
    <w:rsid w:val="00A0043B"/>
    <w:rsid w:val="00A259EC"/>
    <w:rsid w:val="00A37596"/>
    <w:rsid w:val="00A44497"/>
    <w:rsid w:val="00A528C1"/>
    <w:rsid w:val="00A86928"/>
    <w:rsid w:val="00AA092C"/>
    <w:rsid w:val="00AA469B"/>
    <w:rsid w:val="00AE7C6D"/>
    <w:rsid w:val="00B26D0D"/>
    <w:rsid w:val="00B6572D"/>
    <w:rsid w:val="00BA52DA"/>
    <w:rsid w:val="00BF59FF"/>
    <w:rsid w:val="00C22183"/>
    <w:rsid w:val="00C3290E"/>
    <w:rsid w:val="00D441EB"/>
    <w:rsid w:val="00D77C2B"/>
    <w:rsid w:val="00D83CFA"/>
    <w:rsid w:val="00E50078"/>
    <w:rsid w:val="00E55B6D"/>
    <w:rsid w:val="00E6422D"/>
    <w:rsid w:val="00E87E93"/>
    <w:rsid w:val="00E945E0"/>
    <w:rsid w:val="00F46625"/>
    <w:rsid w:val="00FF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91852"/>
  <w15:docId w15:val="{2DCADD2B-28DD-4551-A1E3-176E6D566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7C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908D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4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2D"/>
  </w:style>
  <w:style w:type="paragraph" w:styleId="Footer">
    <w:name w:val="footer"/>
    <w:basedOn w:val="Normal"/>
    <w:link w:val="FooterChar"/>
    <w:uiPriority w:val="99"/>
    <w:unhideWhenUsed/>
    <w:rsid w:val="00E64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gsafety.tj@gedeonrichter.e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drugsafety.ge@gedeonrichter.e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drugsafety.mn@gedeonrichter.e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drugsafety.tm@gedeonrichter.e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8</Pages>
  <Words>2642</Words>
  <Characters>15066</Characters>
  <Application>Microsoft Office Word</Application>
  <DocSecurity>0</DocSecurity>
  <Lines>125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Tamari Kharbedia</cp:lastModifiedBy>
  <cp:revision>9</cp:revision>
  <dcterms:created xsi:type="dcterms:W3CDTF">2025-12-18T10:17:00Z</dcterms:created>
  <dcterms:modified xsi:type="dcterms:W3CDTF">2026-07-06T06:55:00Z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fa0124c2-1808-4eab-830b-0f719524576a</vt:lpwstr>
  </property>
</Properties>
</file>