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9CFD5" w14:textId="3E3C0D3B" w:rsidR="00FA73B3" w:rsidRPr="00B9252E" w:rsidRDefault="00E71E58" w:rsidP="00190909">
      <w:pPr>
        <w:spacing w:after="0" w:line="276" w:lineRule="auto"/>
        <w:ind w:left="-540"/>
        <w:jc w:val="center"/>
        <w:rPr>
          <w:rFonts w:ascii="Sylfaen" w:hAnsi="Sylfaen"/>
          <w:b/>
          <w:noProof/>
          <w:sz w:val="24"/>
          <w:szCs w:val="24"/>
          <w:lang w:val="ka-GE"/>
        </w:rPr>
      </w:pPr>
      <w:r w:rsidRPr="00B9252E">
        <w:rPr>
          <w:rFonts w:ascii="Sylfaen" w:hAnsi="Sylfaen"/>
          <w:b/>
          <w:noProof/>
          <w:sz w:val="24"/>
          <w:szCs w:val="24"/>
          <w:lang w:val="ka-GE"/>
        </w:rPr>
        <w:t xml:space="preserve">გამოყენების </w:t>
      </w:r>
      <w:r w:rsidR="00716437" w:rsidRPr="00B9252E">
        <w:rPr>
          <w:rFonts w:ascii="Sylfaen" w:hAnsi="Sylfaen"/>
          <w:b/>
          <w:noProof/>
          <w:sz w:val="24"/>
          <w:szCs w:val="24"/>
          <w:lang w:val="ka-GE"/>
        </w:rPr>
        <w:t xml:space="preserve">ინსტრუქცია </w:t>
      </w:r>
    </w:p>
    <w:p w14:paraId="20D465EE" w14:textId="77777777" w:rsidR="00E71E58" w:rsidRPr="00B9252E" w:rsidRDefault="00E71E58" w:rsidP="00190909">
      <w:pPr>
        <w:spacing w:after="0" w:line="276" w:lineRule="auto"/>
        <w:ind w:left="-540"/>
        <w:jc w:val="center"/>
        <w:rPr>
          <w:rFonts w:ascii="Sylfaen" w:hAnsi="Sylfaen"/>
          <w:b/>
          <w:noProof/>
          <w:sz w:val="24"/>
          <w:szCs w:val="24"/>
          <w:lang w:val="ka-GE"/>
        </w:rPr>
      </w:pPr>
    </w:p>
    <w:p w14:paraId="42B5593E" w14:textId="74152898" w:rsidR="00BD3B77" w:rsidRPr="00B9252E" w:rsidRDefault="00BD3B77" w:rsidP="00190909">
      <w:pPr>
        <w:spacing w:after="0" w:line="276" w:lineRule="auto"/>
        <w:ind w:left="-540"/>
        <w:jc w:val="center"/>
        <w:rPr>
          <w:rFonts w:ascii="Sylfaen" w:hAnsi="Sylfaen"/>
          <w:b/>
          <w:noProof/>
          <w:sz w:val="24"/>
          <w:szCs w:val="24"/>
          <w:lang w:val="ka-GE"/>
        </w:rPr>
      </w:pPr>
      <w:r w:rsidRPr="00B9252E">
        <w:rPr>
          <w:rFonts w:ascii="Sylfaen" w:hAnsi="Sylfaen"/>
          <w:b/>
          <w:noProof/>
          <w:sz w:val="24"/>
          <w:szCs w:val="24"/>
          <w:lang w:val="ka-GE"/>
        </w:rPr>
        <w:t>ელკოპრაზოლი (Elkoprazol) 20 მგ გასტრორეზისტენტული მყარი კაფსულები</w:t>
      </w:r>
    </w:p>
    <w:p w14:paraId="608302B9" w14:textId="7E58DB7B" w:rsidR="00BD3B77" w:rsidRPr="00B9252E" w:rsidRDefault="00BD3B77" w:rsidP="00190909">
      <w:pPr>
        <w:spacing w:after="0" w:line="276" w:lineRule="auto"/>
        <w:ind w:left="-540"/>
        <w:jc w:val="center"/>
        <w:rPr>
          <w:rFonts w:ascii="Sylfaen" w:hAnsi="Sylfaen"/>
          <w:b/>
          <w:noProof/>
          <w:sz w:val="24"/>
          <w:szCs w:val="24"/>
          <w:lang w:val="ka-GE"/>
        </w:rPr>
      </w:pPr>
      <w:r w:rsidRPr="00B9252E">
        <w:rPr>
          <w:rFonts w:ascii="Sylfaen" w:hAnsi="Sylfaen"/>
          <w:b/>
          <w:noProof/>
          <w:sz w:val="24"/>
          <w:szCs w:val="24"/>
          <w:lang w:val="ka-GE"/>
        </w:rPr>
        <w:t>ელკოპრაზოლი (Elkoprazol) 40 მგ გასტრორეზისტენტული მყარი კაფსულები</w:t>
      </w:r>
    </w:p>
    <w:p w14:paraId="6AC346E0" w14:textId="52FED82C" w:rsidR="00BD3B77" w:rsidRPr="00B9252E" w:rsidRDefault="00BD3B77" w:rsidP="00190909">
      <w:pPr>
        <w:spacing w:after="0" w:line="276" w:lineRule="auto"/>
        <w:ind w:left="-540"/>
        <w:jc w:val="center"/>
        <w:rPr>
          <w:rFonts w:ascii="Sylfaen" w:hAnsi="Sylfaen"/>
          <w:b/>
          <w:noProof/>
          <w:sz w:val="24"/>
          <w:szCs w:val="24"/>
          <w:lang w:val="ka-GE"/>
        </w:rPr>
      </w:pPr>
      <w:r w:rsidRPr="00B9252E">
        <w:rPr>
          <w:rFonts w:ascii="Sylfaen" w:hAnsi="Sylfaen" w:cs="Sylfaen"/>
          <w:noProof/>
          <w:sz w:val="24"/>
          <w:szCs w:val="24"/>
          <w:lang w:val="ka-GE"/>
        </w:rPr>
        <w:t>ეზომეპრაზოლი</w:t>
      </w:r>
    </w:p>
    <w:p w14:paraId="4E1E97F7" w14:textId="77777777" w:rsidR="00BD3B77" w:rsidRPr="00B9252E" w:rsidRDefault="00BD3B77" w:rsidP="00190909">
      <w:pPr>
        <w:spacing w:after="0" w:line="276" w:lineRule="auto"/>
        <w:ind w:left="-540" w:right="-705"/>
        <w:jc w:val="both"/>
        <w:rPr>
          <w:rFonts w:ascii="Sylfaen" w:hAnsi="Sylfaen"/>
          <w:noProof/>
          <w:sz w:val="24"/>
          <w:szCs w:val="24"/>
          <w:lang w:val="ka-GE"/>
        </w:rPr>
      </w:pPr>
    </w:p>
    <w:p w14:paraId="1A60A0E9" w14:textId="15B7FAD6" w:rsidR="001F2CBA" w:rsidRPr="00B9252E" w:rsidRDefault="001F2CBA"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b/>
          <w:noProof/>
          <w:sz w:val="24"/>
          <w:szCs w:val="24"/>
          <w:lang w:val="ka-GE"/>
        </w:rPr>
        <w:t>პრეპარატის მიღებამდე ყურადღებით გაეცანით ინსტრუქციას, რადგანაც ის შეიცავს თქვენთვის მნიშვნელოვან ინფორმაციას</w:t>
      </w:r>
    </w:p>
    <w:p w14:paraId="7CF14D57" w14:textId="28EFDA3E" w:rsidR="001F2CBA" w:rsidRPr="00B9252E" w:rsidRDefault="001F2CBA" w:rsidP="00190909">
      <w:pPr>
        <w:pStyle w:val="ListParagraph"/>
        <w:numPr>
          <w:ilvl w:val="0"/>
          <w:numId w:val="7"/>
        </w:numPr>
        <w:spacing w:after="0" w:line="276" w:lineRule="auto"/>
        <w:ind w:left="180" w:right="-705"/>
        <w:jc w:val="both"/>
        <w:rPr>
          <w:rFonts w:ascii="Sylfaen" w:hAnsi="Sylfaen" w:cs="Sylfaen"/>
          <w:noProof/>
          <w:sz w:val="24"/>
          <w:szCs w:val="24"/>
          <w:lang w:val="ka-GE"/>
        </w:rPr>
      </w:pPr>
      <w:r w:rsidRPr="00B9252E">
        <w:rPr>
          <w:rFonts w:ascii="Sylfaen" w:hAnsi="Sylfaen" w:cs="Sylfaen"/>
          <w:noProof/>
          <w:sz w:val="24"/>
          <w:szCs w:val="24"/>
          <w:lang w:val="ka-GE"/>
        </w:rPr>
        <w:t xml:space="preserve">შეინახეთ </w:t>
      </w:r>
      <w:r w:rsidR="00BD3B77" w:rsidRPr="00B9252E">
        <w:rPr>
          <w:rFonts w:ascii="Sylfaen" w:hAnsi="Sylfaen" w:cs="Sylfaen"/>
          <w:noProof/>
          <w:sz w:val="24"/>
          <w:szCs w:val="24"/>
          <w:lang w:val="ka-GE"/>
        </w:rPr>
        <w:t>ინსტრუქცია</w:t>
      </w:r>
      <w:r w:rsidRPr="00B9252E">
        <w:rPr>
          <w:rFonts w:ascii="Sylfaen" w:hAnsi="Sylfaen" w:cs="Sylfaen"/>
          <w:noProof/>
          <w:sz w:val="24"/>
          <w:szCs w:val="24"/>
          <w:lang w:val="ka-GE"/>
        </w:rPr>
        <w:t>. შეიძლება დაგჭირდეთ მისი გადაკითხვა.</w:t>
      </w:r>
    </w:p>
    <w:p w14:paraId="5030EDFA" w14:textId="05ADE8F1" w:rsidR="001F2CBA" w:rsidRPr="00B9252E" w:rsidRDefault="001F2CBA" w:rsidP="00190909">
      <w:pPr>
        <w:pStyle w:val="ListParagraph"/>
        <w:numPr>
          <w:ilvl w:val="0"/>
          <w:numId w:val="7"/>
        </w:numPr>
        <w:spacing w:after="0" w:line="276" w:lineRule="auto"/>
        <w:ind w:left="180" w:right="-705"/>
        <w:jc w:val="both"/>
        <w:rPr>
          <w:rFonts w:ascii="Sylfaen" w:hAnsi="Sylfaen" w:cs="Sylfaen"/>
          <w:noProof/>
          <w:sz w:val="24"/>
          <w:szCs w:val="24"/>
          <w:lang w:val="ka-GE"/>
        </w:rPr>
      </w:pPr>
      <w:r w:rsidRPr="00B9252E">
        <w:rPr>
          <w:rFonts w:ascii="Sylfaen" w:hAnsi="Sylfaen" w:cs="Sylfaen"/>
          <w:noProof/>
          <w:sz w:val="24"/>
          <w:szCs w:val="24"/>
          <w:lang w:val="ka-GE"/>
        </w:rPr>
        <w:t>დამატებითი შეკითხვების შემთხვევაში, მიმართეთ ექიმს ან ფარმაცევტს.</w:t>
      </w:r>
    </w:p>
    <w:p w14:paraId="0E585DC4" w14:textId="097A0AF1" w:rsidR="008B1FE3" w:rsidRPr="00B9252E" w:rsidRDefault="008B1FE3" w:rsidP="00190909">
      <w:pPr>
        <w:pStyle w:val="ListParagraph"/>
        <w:numPr>
          <w:ilvl w:val="0"/>
          <w:numId w:val="7"/>
        </w:numPr>
        <w:spacing w:after="0" w:line="276" w:lineRule="auto"/>
        <w:ind w:left="180" w:right="-705"/>
        <w:jc w:val="both"/>
        <w:rPr>
          <w:rFonts w:ascii="Sylfaen" w:hAnsi="Sylfaen" w:cs="Sylfaen"/>
          <w:noProof/>
          <w:sz w:val="24"/>
          <w:szCs w:val="24"/>
          <w:lang w:val="ka-GE"/>
        </w:rPr>
      </w:pPr>
      <w:r w:rsidRPr="00B9252E">
        <w:rPr>
          <w:rFonts w:ascii="Sylfaen" w:hAnsi="Sylfaen" w:cs="Sylfaen"/>
          <w:noProof/>
          <w:sz w:val="24"/>
          <w:szCs w:val="24"/>
          <w:lang w:val="ka-GE"/>
        </w:rPr>
        <w:t xml:space="preserve">აღნიშნული </w:t>
      </w:r>
      <w:r w:rsidR="00BD3B77" w:rsidRPr="00B9252E">
        <w:rPr>
          <w:rFonts w:ascii="Sylfaen" w:hAnsi="Sylfaen" w:cs="Sylfaen"/>
          <w:noProof/>
          <w:sz w:val="24"/>
          <w:szCs w:val="24"/>
          <w:lang w:val="ka-GE"/>
        </w:rPr>
        <w:t>პრეპარატი</w:t>
      </w:r>
      <w:r w:rsidRPr="00B9252E">
        <w:rPr>
          <w:rFonts w:ascii="Sylfaen" w:hAnsi="Sylfaen" w:cs="Sylfaen"/>
          <w:noProof/>
          <w:sz w:val="24"/>
          <w:szCs w:val="24"/>
          <w:lang w:val="ka-GE"/>
        </w:rPr>
        <w:t xml:space="preserve"> დაგენიშნათ თქვენ. არ მისცეთ სხვებს.  შეიძლება ზიანი მიაყენოს მათ, იმ შემთხევაშიც კი,  თუ მათი სიმპტომები თქვენსას ჰგავს. </w:t>
      </w:r>
    </w:p>
    <w:p w14:paraId="6F11D349" w14:textId="64248674" w:rsidR="008B1FE3" w:rsidRPr="00B9252E" w:rsidRDefault="008B1FE3" w:rsidP="00190909">
      <w:pPr>
        <w:pStyle w:val="ListParagraph"/>
        <w:numPr>
          <w:ilvl w:val="0"/>
          <w:numId w:val="7"/>
        </w:numPr>
        <w:spacing w:after="0" w:line="276" w:lineRule="auto"/>
        <w:ind w:left="180" w:right="-705"/>
        <w:jc w:val="both"/>
        <w:rPr>
          <w:rFonts w:ascii="Sylfaen" w:hAnsi="Sylfaen" w:cs="Sylfaen"/>
          <w:noProof/>
          <w:sz w:val="24"/>
          <w:szCs w:val="24"/>
          <w:lang w:val="ka-GE"/>
        </w:rPr>
      </w:pPr>
      <w:r w:rsidRPr="00B9252E">
        <w:rPr>
          <w:rFonts w:ascii="Sylfaen" w:hAnsi="Sylfaen" w:cs="Sylfaen"/>
          <w:noProof/>
          <w:sz w:val="24"/>
          <w:szCs w:val="24"/>
          <w:lang w:val="ka-GE"/>
        </w:rPr>
        <w:t>ნებისმიერი გვერდითი ეფექტის გამოვლენის შემთხვევაში, ან თუ შენიშნეთ გვერდითი მოვლენა, რომელიც არ არის აქ აღწერილი, გთხოვთ დაუკავშირდეთ მკურნალ  ექიმს.  იხილეთ ქვეთავი  4 .</w:t>
      </w:r>
    </w:p>
    <w:p w14:paraId="3DF31134" w14:textId="77777777" w:rsidR="008B1FE3" w:rsidRPr="00B9252E" w:rsidRDefault="008B1FE3"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b/>
          <w:noProof/>
          <w:sz w:val="24"/>
          <w:szCs w:val="24"/>
          <w:lang w:val="ka-GE"/>
        </w:rPr>
        <w:t>შინაარსი:</w:t>
      </w:r>
    </w:p>
    <w:p w14:paraId="30E7BE53" w14:textId="0CA7F866" w:rsidR="008B1FE3" w:rsidRPr="00B9252E" w:rsidRDefault="008B1FE3" w:rsidP="00190909">
      <w:pPr>
        <w:pStyle w:val="ListParagraph"/>
        <w:numPr>
          <w:ilvl w:val="0"/>
          <w:numId w:val="9"/>
        </w:numPr>
        <w:spacing w:after="0" w:line="276" w:lineRule="auto"/>
        <w:ind w:left="284" w:right="-563" w:hanging="426"/>
        <w:jc w:val="both"/>
        <w:rPr>
          <w:rFonts w:ascii="Sylfaen" w:hAnsi="Sylfaen" w:cs="Sylfaen"/>
          <w:noProof/>
          <w:sz w:val="24"/>
          <w:szCs w:val="24"/>
          <w:lang w:val="ka-GE"/>
        </w:rPr>
      </w:pPr>
      <w:r w:rsidRPr="00B9252E">
        <w:rPr>
          <w:rFonts w:ascii="Sylfaen" w:hAnsi="Sylfaen" w:cs="Sylfaen"/>
          <w:noProof/>
          <w:sz w:val="24"/>
          <w:szCs w:val="24"/>
          <w:lang w:val="ka-GE"/>
        </w:rPr>
        <w:t xml:space="preserve">რა არის </w:t>
      </w:r>
      <w:r w:rsidR="00BD3B77" w:rsidRPr="00B9252E">
        <w:rPr>
          <w:rFonts w:ascii="Sylfaen" w:hAnsi="Sylfaen" w:cs="Sylfaen"/>
          <w:noProof/>
          <w:sz w:val="24"/>
          <w:szCs w:val="24"/>
          <w:lang w:val="ka-GE"/>
        </w:rPr>
        <w:t xml:space="preserve">ელკოპრაზოლი </w:t>
      </w:r>
      <w:r w:rsidRPr="00B9252E">
        <w:rPr>
          <w:rFonts w:ascii="Sylfaen" w:hAnsi="Sylfaen" w:cs="Sylfaen"/>
          <w:noProof/>
          <w:sz w:val="24"/>
          <w:szCs w:val="24"/>
          <w:lang w:val="ka-GE"/>
        </w:rPr>
        <w:t>და რა დროს გამოიყენება</w:t>
      </w:r>
    </w:p>
    <w:p w14:paraId="457D461A" w14:textId="66903C23" w:rsidR="008B1FE3" w:rsidRPr="00B9252E" w:rsidRDefault="008B1FE3" w:rsidP="00190909">
      <w:pPr>
        <w:pStyle w:val="ListParagraph"/>
        <w:numPr>
          <w:ilvl w:val="0"/>
          <w:numId w:val="9"/>
        </w:numPr>
        <w:spacing w:after="0" w:line="276" w:lineRule="auto"/>
        <w:ind w:left="284" w:right="-563" w:hanging="426"/>
        <w:jc w:val="both"/>
        <w:rPr>
          <w:rFonts w:ascii="Sylfaen" w:hAnsi="Sylfaen" w:cs="Sylfaen"/>
          <w:noProof/>
          <w:sz w:val="24"/>
          <w:szCs w:val="24"/>
          <w:lang w:val="ka-GE"/>
        </w:rPr>
      </w:pPr>
      <w:r w:rsidRPr="00B9252E">
        <w:rPr>
          <w:rFonts w:ascii="Sylfaen" w:hAnsi="Sylfaen" w:cs="Sylfaen"/>
          <w:noProof/>
          <w:sz w:val="24"/>
          <w:szCs w:val="24"/>
          <w:lang w:val="ka-GE"/>
        </w:rPr>
        <w:t xml:space="preserve">რა უნდა იცოდეთ </w:t>
      </w:r>
      <w:r w:rsidR="00BD3B77" w:rsidRPr="00B9252E">
        <w:rPr>
          <w:rFonts w:ascii="Sylfaen" w:hAnsi="Sylfaen" w:cs="Sylfaen"/>
          <w:noProof/>
          <w:sz w:val="24"/>
          <w:szCs w:val="24"/>
          <w:lang w:val="ka-GE"/>
        </w:rPr>
        <w:t>ელკოპრაზოლი</w:t>
      </w:r>
      <w:r w:rsidRPr="00B9252E">
        <w:rPr>
          <w:rFonts w:ascii="Sylfaen" w:hAnsi="Sylfaen" w:cs="Sylfaen"/>
          <w:noProof/>
          <w:sz w:val="24"/>
          <w:szCs w:val="24"/>
          <w:lang w:val="ka-GE"/>
        </w:rPr>
        <w:t xml:space="preserve">ს მიღებამდე </w:t>
      </w:r>
    </w:p>
    <w:p w14:paraId="71F72603" w14:textId="19D249AC" w:rsidR="008B1FE3" w:rsidRPr="00B9252E" w:rsidRDefault="003045FD" w:rsidP="00190909">
      <w:pPr>
        <w:pStyle w:val="ListParagraph"/>
        <w:numPr>
          <w:ilvl w:val="0"/>
          <w:numId w:val="9"/>
        </w:numPr>
        <w:spacing w:after="0" w:line="276" w:lineRule="auto"/>
        <w:ind w:left="284" w:right="-563" w:hanging="426"/>
        <w:jc w:val="both"/>
        <w:rPr>
          <w:rFonts w:ascii="Sylfaen" w:hAnsi="Sylfaen" w:cs="Sylfaen"/>
          <w:noProof/>
          <w:sz w:val="24"/>
          <w:szCs w:val="24"/>
          <w:lang w:val="ka-GE"/>
        </w:rPr>
      </w:pPr>
      <w:r w:rsidRPr="00B9252E">
        <w:rPr>
          <w:rFonts w:ascii="Sylfaen" w:hAnsi="Sylfaen" w:cs="Sylfaen"/>
          <w:noProof/>
          <w:sz w:val="24"/>
          <w:szCs w:val="24"/>
          <w:lang w:val="ka-GE"/>
        </w:rPr>
        <w:t>როგორ მივიღოთ ელკოპრაზოლი</w:t>
      </w:r>
    </w:p>
    <w:p w14:paraId="317A47BD" w14:textId="77777777" w:rsidR="008B1FE3" w:rsidRPr="00B9252E" w:rsidRDefault="008B1FE3" w:rsidP="00190909">
      <w:pPr>
        <w:pStyle w:val="ListParagraph"/>
        <w:numPr>
          <w:ilvl w:val="0"/>
          <w:numId w:val="9"/>
        </w:numPr>
        <w:spacing w:after="0" w:line="276" w:lineRule="auto"/>
        <w:ind w:left="284" w:right="-563" w:hanging="426"/>
        <w:jc w:val="both"/>
        <w:rPr>
          <w:rFonts w:ascii="Sylfaen" w:hAnsi="Sylfaen" w:cs="Sylfaen"/>
          <w:noProof/>
          <w:sz w:val="24"/>
          <w:szCs w:val="24"/>
          <w:lang w:val="ka-GE"/>
        </w:rPr>
      </w:pPr>
      <w:r w:rsidRPr="00B9252E">
        <w:rPr>
          <w:rFonts w:ascii="Sylfaen" w:hAnsi="Sylfaen"/>
          <w:noProof/>
          <w:sz w:val="24"/>
          <w:szCs w:val="24"/>
          <w:lang w:val="ka-GE"/>
        </w:rPr>
        <w:t xml:space="preserve">მოსალოდნელი </w:t>
      </w:r>
      <w:r w:rsidRPr="00B9252E">
        <w:rPr>
          <w:rFonts w:ascii="Sylfaen" w:hAnsi="Sylfaen" w:cs="Sylfaen"/>
          <w:noProof/>
          <w:sz w:val="24"/>
          <w:szCs w:val="24"/>
          <w:lang w:val="ka-GE"/>
        </w:rPr>
        <w:t>გვერდითი ეფექტები</w:t>
      </w:r>
    </w:p>
    <w:p w14:paraId="3B1EE0DF" w14:textId="345DDE0E" w:rsidR="008B1FE3" w:rsidRPr="00B9252E" w:rsidRDefault="00D611D6" w:rsidP="00190909">
      <w:pPr>
        <w:pStyle w:val="ListParagraph"/>
        <w:numPr>
          <w:ilvl w:val="0"/>
          <w:numId w:val="9"/>
        </w:numPr>
        <w:spacing w:after="0" w:line="276" w:lineRule="auto"/>
        <w:ind w:left="284" w:right="-563" w:hanging="426"/>
        <w:jc w:val="both"/>
        <w:rPr>
          <w:rFonts w:ascii="Sylfaen" w:hAnsi="Sylfaen" w:cs="Sylfaen"/>
          <w:noProof/>
          <w:sz w:val="24"/>
          <w:szCs w:val="24"/>
          <w:lang w:val="ka-GE"/>
        </w:rPr>
      </w:pPr>
      <w:r w:rsidRPr="00B9252E">
        <w:rPr>
          <w:rFonts w:ascii="Sylfaen" w:hAnsi="Sylfaen" w:cs="Sylfaen"/>
          <w:noProof/>
          <w:sz w:val="24"/>
          <w:szCs w:val="24"/>
          <w:lang w:val="ka-GE"/>
        </w:rPr>
        <w:t>როგორ შეინახოთ ელკოპრაზოლი</w:t>
      </w:r>
    </w:p>
    <w:p w14:paraId="7BCE0A57" w14:textId="3EDD0BD1" w:rsidR="001F2CBA" w:rsidRPr="00B9252E" w:rsidRDefault="008B1FE3" w:rsidP="00190909">
      <w:pPr>
        <w:pStyle w:val="ListParagraph"/>
        <w:numPr>
          <w:ilvl w:val="0"/>
          <w:numId w:val="9"/>
        </w:numPr>
        <w:spacing w:after="0" w:line="276" w:lineRule="auto"/>
        <w:ind w:left="284" w:right="-563" w:hanging="426"/>
        <w:jc w:val="both"/>
        <w:rPr>
          <w:rFonts w:ascii="Sylfaen" w:hAnsi="Sylfaen" w:cs="Sylfaen"/>
          <w:noProof/>
          <w:sz w:val="24"/>
          <w:szCs w:val="24"/>
          <w:lang w:val="ka-GE"/>
        </w:rPr>
      </w:pPr>
      <w:r w:rsidRPr="00B9252E">
        <w:rPr>
          <w:rFonts w:ascii="Sylfaen" w:hAnsi="Sylfaen"/>
          <w:bCs/>
          <w:noProof/>
          <w:sz w:val="24"/>
          <w:szCs w:val="24"/>
          <w:lang w:val="ka-GE"/>
        </w:rPr>
        <w:t xml:space="preserve">შეფუთვის შემადგენლობა და </w:t>
      </w:r>
      <w:r w:rsidRPr="00B9252E">
        <w:rPr>
          <w:rFonts w:ascii="Sylfaen" w:hAnsi="Sylfaen" w:cs="Sylfaen"/>
          <w:noProof/>
          <w:sz w:val="24"/>
          <w:szCs w:val="24"/>
          <w:lang w:val="ka-GE"/>
        </w:rPr>
        <w:t>დამატებითი ინფორმაცია</w:t>
      </w:r>
    </w:p>
    <w:p w14:paraId="411B20A6" w14:textId="77777777" w:rsidR="004A69DB" w:rsidRPr="00B9252E" w:rsidRDefault="004A69DB" w:rsidP="004A69DB">
      <w:pPr>
        <w:pStyle w:val="ListParagraph"/>
        <w:spacing w:after="0" w:line="276" w:lineRule="auto"/>
        <w:ind w:left="284" w:right="-563"/>
        <w:jc w:val="both"/>
        <w:rPr>
          <w:rFonts w:ascii="Sylfaen" w:hAnsi="Sylfaen" w:cs="Sylfaen"/>
          <w:noProof/>
          <w:sz w:val="24"/>
          <w:szCs w:val="24"/>
          <w:lang w:val="ka-GE"/>
        </w:rPr>
      </w:pPr>
    </w:p>
    <w:p w14:paraId="7B34E2DC" w14:textId="6784EF3F" w:rsidR="008B1FE3" w:rsidRPr="00B9252E" w:rsidRDefault="008B1FE3" w:rsidP="00190909">
      <w:pPr>
        <w:pStyle w:val="ListParagraph"/>
        <w:numPr>
          <w:ilvl w:val="0"/>
          <w:numId w:val="19"/>
        </w:numPr>
        <w:spacing w:after="0" w:line="276" w:lineRule="auto"/>
        <w:ind w:left="-270" w:right="-705" w:hanging="270"/>
        <w:jc w:val="both"/>
        <w:rPr>
          <w:rFonts w:ascii="Sylfaen" w:hAnsi="Sylfaen" w:cs="Sylfaen"/>
          <w:b/>
          <w:noProof/>
          <w:sz w:val="24"/>
          <w:szCs w:val="24"/>
          <w:lang w:val="ka-GE"/>
        </w:rPr>
      </w:pPr>
      <w:r w:rsidRPr="00B9252E">
        <w:rPr>
          <w:rFonts w:ascii="Sylfaen" w:hAnsi="Sylfaen" w:cs="Sylfaen"/>
          <w:b/>
          <w:noProof/>
          <w:sz w:val="24"/>
          <w:szCs w:val="24"/>
          <w:lang w:val="ka-GE"/>
        </w:rPr>
        <w:t xml:space="preserve">რა არის </w:t>
      </w:r>
      <w:r w:rsidR="00BD3B77" w:rsidRPr="00B9252E">
        <w:rPr>
          <w:rFonts w:ascii="Sylfaen" w:hAnsi="Sylfaen" w:cs="Sylfaen"/>
          <w:b/>
          <w:noProof/>
          <w:sz w:val="24"/>
          <w:szCs w:val="24"/>
          <w:lang w:val="ka-GE"/>
        </w:rPr>
        <w:t xml:space="preserve">ელკოპრაზოლი </w:t>
      </w:r>
      <w:r w:rsidRPr="00B9252E">
        <w:rPr>
          <w:rFonts w:ascii="Sylfaen" w:hAnsi="Sylfaen" w:cs="Sylfaen"/>
          <w:b/>
          <w:noProof/>
          <w:sz w:val="24"/>
          <w:szCs w:val="24"/>
          <w:lang w:val="ka-GE"/>
        </w:rPr>
        <w:t>და რა დროს გამოიყენება</w:t>
      </w:r>
    </w:p>
    <w:p w14:paraId="42E3744E" w14:textId="604E49AF" w:rsidR="001B6DAC" w:rsidRPr="00B9252E" w:rsidRDefault="00BD3B77" w:rsidP="00190909">
      <w:pPr>
        <w:spacing w:after="0" w:line="276" w:lineRule="auto"/>
        <w:ind w:left="-540" w:right="-705"/>
        <w:jc w:val="both"/>
        <w:rPr>
          <w:rFonts w:ascii="Sylfaen" w:hAnsi="Sylfaen" w:cs="Sylfaen"/>
          <w:bCs/>
          <w:noProof/>
          <w:sz w:val="24"/>
          <w:szCs w:val="24"/>
          <w:lang w:val="ka-GE"/>
        </w:rPr>
      </w:pPr>
      <w:r w:rsidRPr="00B9252E">
        <w:rPr>
          <w:rFonts w:ascii="Sylfaen" w:hAnsi="Sylfaen" w:cs="Sylfaen"/>
          <w:bCs/>
          <w:noProof/>
          <w:sz w:val="24"/>
          <w:szCs w:val="24"/>
          <w:lang w:val="ka-GE"/>
        </w:rPr>
        <w:t xml:space="preserve">ელკოპრაზოლის კაფსულები შეიცავს პრეპარატს სახელწოდებით ეზომეპრაზოლი. </w:t>
      </w:r>
      <w:r w:rsidR="005C1259" w:rsidRPr="00B9252E">
        <w:rPr>
          <w:rFonts w:ascii="Sylfaen" w:hAnsi="Sylfaen" w:cs="Sylfaen"/>
          <w:bCs/>
          <w:noProof/>
          <w:sz w:val="24"/>
          <w:szCs w:val="24"/>
          <w:lang w:val="ka-GE"/>
        </w:rPr>
        <w:t xml:space="preserve">მიეკუთვნება </w:t>
      </w:r>
      <w:r w:rsidR="00B5167D" w:rsidRPr="00B9252E">
        <w:rPr>
          <w:rFonts w:ascii="Sylfaen" w:hAnsi="Sylfaen" w:cs="Sylfaen"/>
          <w:bCs/>
          <w:noProof/>
          <w:sz w:val="24"/>
          <w:szCs w:val="24"/>
          <w:lang w:val="ka-GE"/>
        </w:rPr>
        <w:t xml:space="preserve">სამკურნალო საშუალებების ჯგუფს სახელწოდებით </w:t>
      </w:r>
      <w:r w:rsidRPr="00B9252E">
        <w:rPr>
          <w:rFonts w:ascii="Sylfaen" w:hAnsi="Sylfaen" w:cs="Sylfaen"/>
          <w:bCs/>
          <w:noProof/>
          <w:sz w:val="24"/>
          <w:szCs w:val="24"/>
          <w:lang w:val="ka-GE"/>
        </w:rPr>
        <w:t>„პროტონული ტუმბოს ინჰიბიტორები</w:t>
      </w:r>
      <w:r w:rsidR="00417FC9" w:rsidRPr="00B9252E">
        <w:rPr>
          <w:rFonts w:ascii="Sylfaen" w:hAnsi="Sylfaen" w:cs="Sylfaen"/>
          <w:bCs/>
          <w:noProof/>
          <w:sz w:val="24"/>
          <w:szCs w:val="24"/>
          <w:lang w:val="ka-GE"/>
        </w:rPr>
        <w:t>“</w:t>
      </w:r>
      <w:r w:rsidRPr="00B9252E">
        <w:rPr>
          <w:rFonts w:ascii="Sylfaen" w:hAnsi="Sylfaen" w:cs="Sylfaen"/>
          <w:bCs/>
          <w:noProof/>
          <w:sz w:val="24"/>
          <w:szCs w:val="24"/>
          <w:lang w:val="ka-GE"/>
        </w:rPr>
        <w:t>, რომლე</w:t>
      </w:r>
      <w:r w:rsidR="00BD54D0" w:rsidRPr="00B9252E">
        <w:rPr>
          <w:rFonts w:ascii="Sylfaen" w:hAnsi="Sylfaen" w:cs="Sylfaen"/>
          <w:bCs/>
          <w:noProof/>
          <w:sz w:val="24"/>
          <w:szCs w:val="24"/>
          <w:lang w:val="ka-GE"/>
        </w:rPr>
        <w:t>ბ</w:t>
      </w:r>
      <w:r w:rsidRPr="00B9252E">
        <w:rPr>
          <w:rFonts w:ascii="Sylfaen" w:hAnsi="Sylfaen" w:cs="Sylfaen"/>
          <w:bCs/>
          <w:noProof/>
          <w:sz w:val="24"/>
          <w:szCs w:val="24"/>
          <w:lang w:val="ka-GE"/>
        </w:rPr>
        <w:t>იც ამცირებს კუჭის მჟავიანობას.</w:t>
      </w:r>
    </w:p>
    <w:p w14:paraId="24D78D77" w14:textId="77777777" w:rsidR="006F5499" w:rsidRPr="00B9252E" w:rsidRDefault="00BD3B77" w:rsidP="00190909">
      <w:pPr>
        <w:spacing w:after="0" w:line="276" w:lineRule="auto"/>
        <w:ind w:left="-540" w:right="-705"/>
        <w:jc w:val="both"/>
        <w:rPr>
          <w:rFonts w:ascii="Sylfaen" w:hAnsi="Sylfaen" w:cs="Sylfaen"/>
          <w:bCs/>
          <w:noProof/>
          <w:sz w:val="24"/>
          <w:szCs w:val="24"/>
          <w:lang w:val="ka-GE"/>
        </w:rPr>
      </w:pPr>
      <w:r w:rsidRPr="00B9252E">
        <w:rPr>
          <w:rFonts w:ascii="Sylfaen" w:hAnsi="Sylfaen" w:cs="Sylfaen"/>
          <w:bCs/>
          <w:noProof/>
          <w:sz w:val="24"/>
          <w:szCs w:val="24"/>
          <w:lang w:val="ka-GE"/>
        </w:rPr>
        <w:t>ელკოპრაზოლი გამოიყენება შემდეგ შემთხვევებში:</w:t>
      </w:r>
    </w:p>
    <w:p w14:paraId="2A678457" w14:textId="69560A57" w:rsidR="00BD3B77" w:rsidRPr="00B9252E" w:rsidRDefault="00BD3B77" w:rsidP="00190909">
      <w:pPr>
        <w:spacing w:after="0" w:line="276" w:lineRule="auto"/>
        <w:ind w:left="-540" w:right="-705"/>
        <w:jc w:val="both"/>
        <w:rPr>
          <w:rFonts w:ascii="Sylfaen" w:hAnsi="Sylfaen" w:cs="Sylfaen"/>
          <w:bCs/>
          <w:noProof/>
          <w:sz w:val="24"/>
          <w:szCs w:val="24"/>
          <w:lang w:val="ka-GE"/>
        </w:rPr>
      </w:pPr>
      <w:r w:rsidRPr="00B9252E">
        <w:rPr>
          <w:rFonts w:ascii="Sylfaen" w:hAnsi="Sylfaen"/>
          <w:noProof/>
          <w:sz w:val="24"/>
          <w:szCs w:val="24"/>
          <w:lang w:val="ka-GE"/>
        </w:rPr>
        <w:t>მოზრდილები</w:t>
      </w:r>
    </w:p>
    <w:p w14:paraId="2377D85E" w14:textId="77777777" w:rsidR="006F5499" w:rsidRPr="00B9252E" w:rsidRDefault="00BD3B77"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„გასტროეზოფაგური რეფლუქსური დაავადება“ (GERD), რომლის დროს კუჭის მჟავე შიგთავსი კუჭიდან საყლაპავში (მილი, რომელიც აკავშირებს ყელს კუჭთან) გადადის, რაც საყლაპავის ანთებას, გულმკერდის არეში ტკივილსა და  გულძმარვას იწვევს.</w:t>
      </w:r>
    </w:p>
    <w:p w14:paraId="12B90B00" w14:textId="77777777" w:rsidR="006F5499" w:rsidRPr="00B9252E" w:rsidRDefault="00BD3B77"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კუჭის და თორმეტგოჯა ნაწლავის წყლული, რომელიც გამოწვეულია Helicobacter pylori-ით. ასეთ შემთვევაში, ექიმმა შესაძლოა ასევე დანიშნოს ანტიბიოტიკები ინფექციისა და წყლულის სამკურნალოდ.</w:t>
      </w:r>
    </w:p>
    <w:p w14:paraId="022271F7" w14:textId="77777777" w:rsidR="006F5499" w:rsidRPr="00B9252E" w:rsidRDefault="00BD3B77"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აასს-ით (არასტეროიდული ანთების საწინააღმდეგო საშუალებები) გამოწვეული კუჭის წყლული. ელკოპრაზოლი ასევე გამოიყენება აასს-ს მიღებისას კუჭის წყლულის განვითარების პრევენციისათვის.</w:t>
      </w:r>
    </w:p>
    <w:p w14:paraId="14282D6B" w14:textId="77777777" w:rsidR="006F5499" w:rsidRPr="00B9252E" w:rsidRDefault="00BD3B77"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lastRenderedPageBreak/>
        <w:t>პანკრეასის სიმსივნით გამოწვეული მაღალი მჟავიანობა (ზოლინგერ-ელისონის სინდრომი).</w:t>
      </w:r>
    </w:p>
    <w:p w14:paraId="0521F89F" w14:textId="42D22D7F" w:rsidR="00BD3B77" w:rsidRPr="00B9252E" w:rsidRDefault="00BD3B77"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წყლულის განმეორებითი სისხლდენის ინტრავენური ეზომეპრაზოლით პროფილაქტიკის შემდგომი ხანგრძლივი მკურნალობა.</w:t>
      </w:r>
    </w:p>
    <w:p w14:paraId="034B9CFE" w14:textId="77777777" w:rsidR="00BD3B77" w:rsidRPr="00B9252E" w:rsidRDefault="00BD3B77"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12 წლის და უფროსი ასაკის მოზარდები</w:t>
      </w:r>
    </w:p>
    <w:p w14:paraId="06D27CB7" w14:textId="48390B3B" w:rsidR="00BD3B77" w:rsidRPr="00B9252E" w:rsidRDefault="00BD3B77"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„გასტროეზოფაგური რეფლუქსური დაავადება“ (GERD), რომლის დროს კუჭის მჟავე შიგთავსი კუჭიდან საყლაპავში (მილი, რომელიც აკავშირებს ყელს კუჭთან) გადადის, რაც საყლაპავის ანთებას, გულმკერდის არეში ტკივილსა და  გულძმარვას იწვევს.</w:t>
      </w:r>
    </w:p>
    <w:p w14:paraId="5407340D" w14:textId="48C06455" w:rsidR="00BD3B77" w:rsidRPr="00B9252E" w:rsidRDefault="00BD3B77"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კუჭის და თორმეტგოჯა ნაწლავის წყლული, რომელიც გამოწვეულია Helicobacter pylori-ით. ასეთ შემთვევაში, ექიმმა შესაძლოა ასევე დანიშნოს ანტიბიოტიკები ინფექციისა და წყლულის სამკურნალოდ.</w:t>
      </w:r>
    </w:p>
    <w:p w14:paraId="17D5FD87" w14:textId="77777777" w:rsidR="004A69DB" w:rsidRPr="00B9252E" w:rsidRDefault="004A69DB" w:rsidP="004A69DB">
      <w:pPr>
        <w:pStyle w:val="ListParagraph"/>
        <w:spacing w:after="0" w:line="276" w:lineRule="auto"/>
        <w:ind w:left="180" w:right="-705"/>
        <w:jc w:val="both"/>
        <w:rPr>
          <w:rFonts w:ascii="Sylfaen" w:hAnsi="Sylfaen"/>
          <w:noProof/>
          <w:sz w:val="24"/>
          <w:szCs w:val="24"/>
          <w:lang w:val="ka-GE"/>
        </w:rPr>
      </w:pPr>
    </w:p>
    <w:p w14:paraId="073F7B3C" w14:textId="1F90D11F" w:rsidR="001B6DAC" w:rsidRPr="00B9252E" w:rsidRDefault="001B6DAC" w:rsidP="00190909">
      <w:pPr>
        <w:pStyle w:val="ListParagraph"/>
        <w:numPr>
          <w:ilvl w:val="0"/>
          <w:numId w:val="19"/>
        </w:numPr>
        <w:spacing w:after="0" w:line="276" w:lineRule="auto"/>
        <w:ind w:left="-270" w:right="-705" w:hanging="270"/>
        <w:jc w:val="both"/>
        <w:rPr>
          <w:rFonts w:ascii="Sylfaen" w:hAnsi="Sylfaen" w:cs="Sylfaen"/>
          <w:b/>
          <w:noProof/>
          <w:sz w:val="24"/>
          <w:szCs w:val="24"/>
          <w:lang w:val="ka-GE"/>
        </w:rPr>
      </w:pPr>
      <w:r w:rsidRPr="00B9252E">
        <w:rPr>
          <w:rFonts w:ascii="Sylfaen" w:hAnsi="Sylfaen" w:cs="Sylfaen"/>
          <w:b/>
          <w:noProof/>
          <w:sz w:val="24"/>
          <w:szCs w:val="24"/>
          <w:lang w:val="ka-GE"/>
        </w:rPr>
        <w:t xml:space="preserve">რა უნდა იცოდეთ </w:t>
      </w:r>
      <w:r w:rsidR="006F5499" w:rsidRPr="00B9252E">
        <w:rPr>
          <w:rFonts w:ascii="Sylfaen" w:hAnsi="Sylfaen" w:cs="Sylfaen"/>
          <w:b/>
          <w:noProof/>
          <w:sz w:val="24"/>
          <w:szCs w:val="24"/>
          <w:lang w:val="ka-GE"/>
        </w:rPr>
        <w:t>ელკოპრაზოლი</w:t>
      </w:r>
      <w:r w:rsidRPr="00B9252E">
        <w:rPr>
          <w:rFonts w:ascii="Sylfaen" w:hAnsi="Sylfaen" w:cs="Sylfaen"/>
          <w:b/>
          <w:noProof/>
          <w:sz w:val="24"/>
          <w:szCs w:val="24"/>
          <w:lang w:val="ka-GE"/>
        </w:rPr>
        <w:t xml:space="preserve">ს მიღებამდე </w:t>
      </w:r>
    </w:p>
    <w:p w14:paraId="534F6013" w14:textId="26A6A867" w:rsidR="00CB02A8" w:rsidRPr="00B9252E" w:rsidRDefault="00CB02A8" w:rsidP="00190909">
      <w:pPr>
        <w:spacing w:after="0" w:line="276" w:lineRule="auto"/>
        <w:ind w:left="-540" w:right="-705"/>
        <w:jc w:val="both"/>
        <w:rPr>
          <w:rFonts w:ascii="Sylfaen" w:hAnsi="Sylfaen"/>
          <w:b/>
          <w:bCs/>
          <w:noProof/>
          <w:sz w:val="24"/>
          <w:szCs w:val="24"/>
          <w:lang w:val="ka-GE"/>
        </w:rPr>
      </w:pPr>
      <w:r w:rsidRPr="00B9252E">
        <w:rPr>
          <w:rFonts w:ascii="Sylfaen" w:hAnsi="Sylfaen"/>
          <w:b/>
          <w:bCs/>
          <w:noProof/>
          <w:sz w:val="24"/>
          <w:szCs w:val="24"/>
          <w:lang w:val="ka-GE"/>
        </w:rPr>
        <w:t xml:space="preserve">არ მიიღოთ </w:t>
      </w:r>
      <w:r w:rsidR="006F5499" w:rsidRPr="00B9252E">
        <w:rPr>
          <w:rFonts w:ascii="Sylfaen" w:hAnsi="Sylfaen"/>
          <w:b/>
          <w:bCs/>
          <w:noProof/>
          <w:sz w:val="24"/>
          <w:szCs w:val="24"/>
          <w:lang w:val="ka-GE"/>
        </w:rPr>
        <w:t>ელკოპრაზოლი</w:t>
      </w:r>
      <w:r w:rsidRPr="00B9252E">
        <w:rPr>
          <w:rFonts w:ascii="Sylfaen" w:hAnsi="Sylfaen"/>
          <w:b/>
          <w:bCs/>
          <w:noProof/>
          <w:sz w:val="24"/>
          <w:szCs w:val="24"/>
          <w:lang w:val="ka-GE"/>
        </w:rPr>
        <w:t>:</w:t>
      </w:r>
    </w:p>
    <w:p w14:paraId="789FDC11" w14:textId="1DA4111F" w:rsidR="006F5499" w:rsidRPr="00B9252E" w:rsidRDefault="007D733F" w:rsidP="00190909">
      <w:pPr>
        <w:pStyle w:val="ListParagraph"/>
        <w:numPr>
          <w:ilvl w:val="0"/>
          <w:numId w:val="12"/>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 xml:space="preserve">თუ </w:t>
      </w:r>
      <w:r w:rsidR="00897BB9" w:rsidRPr="00B9252E">
        <w:rPr>
          <w:rFonts w:ascii="Sylfaen" w:hAnsi="Sylfaen"/>
          <w:noProof/>
          <w:sz w:val="24"/>
          <w:szCs w:val="24"/>
          <w:lang w:val="ka-GE"/>
        </w:rPr>
        <w:t>ხართ</w:t>
      </w:r>
      <w:r w:rsidRPr="00B9252E">
        <w:rPr>
          <w:rFonts w:ascii="Sylfaen" w:hAnsi="Sylfaen"/>
          <w:noProof/>
          <w:sz w:val="24"/>
          <w:szCs w:val="24"/>
          <w:lang w:val="ka-GE"/>
        </w:rPr>
        <w:t xml:space="preserve"> ალერგიული </w:t>
      </w:r>
      <w:r w:rsidR="006F5499" w:rsidRPr="00B9252E">
        <w:rPr>
          <w:rFonts w:ascii="Sylfaen" w:hAnsi="Sylfaen" w:cs="Sylfaen"/>
          <w:bCs/>
          <w:noProof/>
          <w:sz w:val="24"/>
          <w:szCs w:val="24"/>
          <w:lang w:val="ka-GE"/>
        </w:rPr>
        <w:t>ელკოპრაზოლის</w:t>
      </w:r>
      <w:r w:rsidR="006F5499" w:rsidRPr="00B9252E">
        <w:rPr>
          <w:rFonts w:ascii="Sylfaen" w:hAnsi="Sylfaen" w:cs="Sylfaen"/>
          <w:b/>
          <w:noProof/>
          <w:sz w:val="24"/>
          <w:szCs w:val="24"/>
          <w:lang w:val="ka-GE"/>
        </w:rPr>
        <w:t xml:space="preserve"> </w:t>
      </w:r>
      <w:r w:rsidR="00C5456D" w:rsidRPr="00B9252E">
        <w:rPr>
          <w:rFonts w:ascii="Sylfaen" w:hAnsi="Sylfaen"/>
          <w:noProof/>
          <w:sz w:val="24"/>
          <w:szCs w:val="24"/>
          <w:lang w:val="ka-GE"/>
        </w:rPr>
        <w:t xml:space="preserve">ან </w:t>
      </w:r>
      <w:r w:rsidR="00C5456D" w:rsidRPr="00B9252E">
        <w:rPr>
          <w:rFonts w:ascii="Sylfaen" w:hAnsi="Sylfaen" w:cs="Sylfaen"/>
          <w:noProof/>
          <w:sz w:val="24"/>
          <w:szCs w:val="24"/>
          <w:lang w:val="ka-GE"/>
        </w:rPr>
        <w:t>მისი რომელიმე ინგრედიენტის მიმართ (მითითებულია მე-6 ქვეთავში )</w:t>
      </w:r>
      <w:r w:rsidR="006F5499" w:rsidRPr="00B9252E">
        <w:rPr>
          <w:rFonts w:ascii="Sylfaen" w:hAnsi="Sylfaen" w:cs="Sylfaen"/>
          <w:noProof/>
          <w:sz w:val="24"/>
          <w:szCs w:val="24"/>
          <w:lang w:val="ka-GE"/>
        </w:rPr>
        <w:t>.</w:t>
      </w:r>
    </w:p>
    <w:p w14:paraId="3A31A223" w14:textId="17269945" w:rsidR="006F5499" w:rsidRPr="00B9252E" w:rsidRDefault="006F5499" w:rsidP="00190909">
      <w:pPr>
        <w:pStyle w:val="ListParagraph"/>
        <w:numPr>
          <w:ilvl w:val="0"/>
          <w:numId w:val="12"/>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თუ ხართ ალერგიული სხვა პროტონული ტუმბოს ინჰიბიტორების (მაგ. პანტოპრაზოლი, ლანსოპრაზოლი, რაბეპრაზოლი, ომეპრაზოლი) მიმართ.</w:t>
      </w:r>
    </w:p>
    <w:p w14:paraId="44DC2170" w14:textId="25B8FCCF" w:rsidR="00783469" w:rsidRPr="00B9252E" w:rsidRDefault="00C5456D" w:rsidP="00190909">
      <w:pPr>
        <w:pStyle w:val="ListParagraph"/>
        <w:numPr>
          <w:ilvl w:val="0"/>
          <w:numId w:val="12"/>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 </w:t>
      </w:r>
      <w:r w:rsidR="006F5499" w:rsidRPr="00B9252E">
        <w:rPr>
          <w:rFonts w:ascii="Sylfaen" w:hAnsi="Sylfaen"/>
          <w:noProof/>
          <w:sz w:val="24"/>
          <w:szCs w:val="24"/>
          <w:lang w:val="ka-GE"/>
        </w:rPr>
        <w:t>თუ იღებთ ნელფინავირის შემცველ პრეპარატებს (გამოიყენება აივ ინფექციის სამკურნალოდ).</w:t>
      </w:r>
    </w:p>
    <w:p w14:paraId="247F6C86" w14:textId="0BF59432" w:rsidR="006F5499" w:rsidRPr="00B9252E" w:rsidRDefault="00116B2E"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 xml:space="preserve">არ </w:t>
      </w:r>
      <w:r w:rsidR="00897BB9" w:rsidRPr="00B9252E">
        <w:rPr>
          <w:rFonts w:ascii="Sylfaen" w:hAnsi="Sylfaen"/>
          <w:noProof/>
          <w:sz w:val="24"/>
          <w:szCs w:val="24"/>
          <w:lang w:val="ka-GE"/>
        </w:rPr>
        <w:t>მიიღოთ</w:t>
      </w:r>
      <w:r w:rsidRPr="00B9252E">
        <w:rPr>
          <w:rFonts w:ascii="Sylfaen" w:hAnsi="Sylfaen"/>
          <w:noProof/>
          <w:sz w:val="24"/>
          <w:szCs w:val="24"/>
          <w:lang w:val="ka-GE"/>
        </w:rPr>
        <w:t xml:space="preserve"> </w:t>
      </w:r>
      <w:r w:rsidR="006F5499" w:rsidRPr="00B9252E">
        <w:rPr>
          <w:rFonts w:ascii="Sylfaen" w:hAnsi="Sylfaen"/>
          <w:noProof/>
          <w:sz w:val="24"/>
          <w:szCs w:val="24"/>
          <w:lang w:val="ka-GE"/>
        </w:rPr>
        <w:t>ელკოპრაზოლი</w:t>
      </w:r>
      <w:r w:rsidR="00F2618A" w:rsidRPr="00B9252E">
        <w:rPr>
          <w:rFonts w:ascii="Sylfaen" w:hAnsi="Sylfaen"/>
          <w:noProof/>
          <w:sz w:val="24"/>
          <w:szCs w:val="24"/>
          <w:lang w:val="ka-GE"/>
        </w:rPr>
        <w:t>,</w:t>
      </w:r>
      <w:r w:rsidRPr="00B9252E">
        <w:rPr>
          <w:rFonts w:ascii="Sylfaen" w:hAnsi="Sylfaen"/>
          <w:noProof/>
          <w:sz w:val="24"/>
          <w:szCs w:val="24"/>
          <w:lang w:val="ka-GE"/>
        </w:rPr>
        <w:t xml:space="preserve"> </w:t>
      </w:r>
      <w:r w:rsidR="006F5499" w:rsidRPr="00B9252E">
        <w:rPr>
          <w:rFonts w:ascii="Sylfaen" w:hAnsi="Sylfaen"/>
          <w:noProof/>
          <w:sz w:val="24"/>
          <w:szCs w:val="24"/>
          <w:lang w:val="ka-GE"/>
        </w:rPr>
        <w:t>თუ რომელიმე ზემოთ აღნიშნული გეხებათ. თუ არ ხართ დარწმუნებული</w:t>
      </w:r>
      <w:r w:rsidR="00BE6B88" w:rsidRPr="00B9252E">
        <w:rPr>
          <w:rFonts w:ascii="Sylfaen" w:hAnsi="Sylfaen"/>
          <w:noProof/>
          <w:sz w:val="24"/>
          <w:szCs w:val="24"/>
          <w:lang w:val="ka-GE"/>
        </w:rPr>
        <w:t>,</w:t>
      </w:r>
      <w:r w:rsidR="006F5499" w:rsidRPr="00B9252E">
        <w:rPr>
          <w:rFonts w:ascii="Sylfaen" w:hAnsi="Sylfaen"/>
          <w:noProof/>
          <w:sz w:val="24"/>
          <w:szCs w:val="24"/>
          <w:lang w:val="ka-GE"/>
        </w:rPr>
        <w:t xml:space="preserve"> ელკოპრაზოლის მიღებამდე მიმართეთ მკურნალ ექიმს ან ფარმაცევტს.</w:t>
      </w:r>
    </w:p>
    <w:p w14:paraId="7F3200E7" w14:textId="77777777" w:rsidR="006F5499" w:rsidRPr="00B9252E" w:rsidRDefault="007D213A" w:rsidP="00190909">
      <w:pPr>
        <w:spacing w:after="0" w:line="276" w:lineRule="auto"/>
        <w:ind w:left="-540" w:right="-705"/>
        <w:jc w:val="both"/>
        <w:rPr>
          <w:rFonts w:ascii="Sylfaen" w:hAnsi="Sylfaen"/>
          <w:noProof/>
          <w:sz w:val="24"/>
          <w:szCs w:val="24"/>
          <w:lang w:val="ka-GE"/>
        </w:rPr>
      </w:pPr>
      <w:r w:rsidRPr="00B9252E">
        <w:rPr>
          <w:rFonts w:ascii="Sylfaen" w:hAnsi="Sylfaen"/>
          <w:b/>
          <w:bCs/>
          <w:noProof/>
          <w:sz w:val="24"/>
          <w:szCs w:val="24"/>
          <w:lang w:val="ka-GE"/>
        </w:rPr>
        <w:t>გაფრთხილებები</w:t>
      </w:r>
      <w:r w:rsidR="00116B2E" w:rsidRPr="00B9252E">
        <w:rPr>
          <w:rFonts w:ascii="Sylfaen" w:hAnsi="Sylfaen"/>
          <w:b/>
          <w:bCs/>
          <w:noProof/>
          <w:sz w:val="24"/>
          <w:szCs w:val="24"/>
          <w:lang w:val="ka-GE"/>
        </w:rPr>
        <w:t xml:space="preserve"> და </w:t>
      </w:r>
      <w:r w:rsidR="001C6F80" w:rsidRPr="00B9252E">
        <w:rPr>
          <w:rFonts w:ascii="Sylfaen" w:hAnsi="Sylfaen"/>
          <w:b/>
          <w:bCs/>
          <w:noProof/>
          <w:sz w:val="24"/>
          <w:szCs w:val="24"/>
          <w:lang w:val="ka-GE"/>
        </w:rPr>
        <w:t>უსაფრთხოების</w:t>
      </w:r>
      <w:r w:rsidR="00116B2E" w:rsidRPr="00B9252E">
        <w:rPr>
          <w:rFonts w:ascii="Sylfaen" w:hAnsi="Sylfaen"/>
          <w:b/>
          <w:bCs/>
          <w:noProof/>
          <w:sz w:val="24"/>
          <w:szCs w:val="24"/>
          <w:lang w:val="ka-GE"/>
        </w:rPr>
        <w:t xml:space="preserve"> ზომები </w:t>
      </w:r>
    </w:p>
    <w:p w14:paraId="3AD47552" w14:textId="1A56523F" w:rsidR="006F5499" w:rsidRPr="00B9252E" w:rsidRDefault="006F5499"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ელკოპრაზოლი</w:t>
      </w:r>
      <w:r w:rsidR="00116B2E" w:rsidRPr="00B9252E">
        <w:rPr>
          <w:rFonts w:ascii="Sylfaen" w:hAnsi="Sylfaen"/>
          <w:noProof/>
          <w:sz w:val="24"/>
          <w:szCs w:val="24"/>
          <w:lang w:val="ka-GE"/>
        </w:rPr>
        <w:t xml:space="preserve">ს </w:t>
      </w:r>
      <w:r w:rsidR="00F60391" w:rsidRPr="00B9252E">
        <w:rPr>
          <w:rFonts w:ascii="Sylfaen" w:hAnsi="Sylfaen"/>
          <w:noProof/>
          <w:sz w:val="24"/>
          <w:szCs w:val="24"/>
          <w:lang w:val="ka-GE"/>
        </w:rPr>
        <w:t xml:space="preserve">მიღებამდე დაუკავშირდით </w:t>
      </w:r>
      <w:r w:rsidRPr="00B9252E">
        <w:rPr>
          <w:rFonts w:ascii="Sylfaen" w:hAnsi="Sylfaen"/>
          <w:noProof/>
          <w:sz w:val="24"/>
          <w:szCs w:val="24"/>
          <w:lang w:val="ka-GE"/>
        </w:rPr>
        <w:t>მკურნალ</w:t>
      </w:r>
      <w:r w:rsidR="00F60391" w:rsidRPr="00B9252E">
        <w:rPr>
          <w:rFonts w:ascii="Sylfaen" w:hAnsi="Sylfaen"/>
          <w:noProof/>
          <w:sz w:val="24"/>
          <w:szCs w:val="24"/>
          <w:lang w:val="ka-GE"/>
        </w:rPr>
        <w:t xml:space="preserve"> ექიმს</w:t>
      </w:r>
      <w:r w:rsidR="00F54894" w:rsidRPr="00B9252E">
        <w:rPr>
          <w:rFonts w:ascii="Sylfaen" w:hAnsi="Sylfaen"/>
          <w:noProof/>
          <w:sz w:val="24"/>
          <w:szCs w:val="24"/>
          <w:lang w:val="ka-GE"/>
        </w:rPr>
        <w:t>,</w:t>
      </w:r>
      <w:r w:rsidR="00F60391" w:rsidRPr="00B9252E">
        <w:rPr>
          <w:rFonts w:ascii="Sylfaen" w:hAnsi="Sylfaen"/>
          <w:noProof/>
          <w:sz w:val="24"/>
          <w:szCs w:val="24"/>
          <w:lang w:val="ka-GE"/>
        </w:rPr>
        <w:t xml:space="preserve"> თუ: </w:t>
      </w:r>
    </w:p>
    <w:p w14:paraId="20BCD100" w14:textId="77777777" w:rsidR="006F5499" w:rsidRPr="00B9252E" w:rsidRDefault="007D213A"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აღგენიშნებათ</w:t>
      </w:r>
      <w:r w:rsidR="00F60391" w:rsidRPr="00B9252E">
        <w:rPr>
          <w:rFonts w:ascii="Sylfaen" w:hAnsi="Sylfaen"/>
          <w:noProof/>
          <w:sz w:val="24"/>
          <w:szCs w:val="24"/>
          <w:lang w:val="ka-GE"/>
        </w:rPr>
        <w:t xml:space="preserve"> ღვიძლ</w:t>
      </w:r>
      <w:r w:rsidRPr="00B9252E">
        <w:rPr>
          <w:rFonts w:ascii="Sylfaen" w:hAnsi="Sylfaen"/>
          <w:noProof/>
          <w:sz w:val="24"/>
          <w:szCs w:val="24"/>
          <w:lang w:val="ka-GE"/>
        </w:rPr>
        <w:t xml:space="preserve">თან დაკავშირებული </w:t>
      </w:r>
      <w:r w:rsidR="00F60391" w:rsidRPr="00B9252E">
        <w:rPr>
          <w:rFonts w:ascii="Sylfaen" w:hAnsi="Sylfaen"/>
          <w:noProof/>
          <w:sz w:val="24"/>
          <w:szCs w:val="24"/>
          <w:lang w:val="ka-GE"/>
        </w:rPr>
        <w:t>პრობლემები.</w:t>
      </w:r>
    </w:p>
    <w:p w14:paraId="38DB55F2" w14:textId="1193C6B3" w:rsidR="00BC067D" w:rsidRPr="00B9252E" w:rsidRDefault="007D213A"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 xml:space="preserve">აღგენიშნებათ </w:t>
      </w:r>
      <w:r w:rsidR="00F60391" w:rsidRPr="00B9252E">
        <w:rPr>
          <w:rFonts w:ascii="Sylfaen" w:hAnsi="Sylfaen"/>
          <w:noProof/>
          <w:sz w:val="24"/>
          <w:szCs w:val="24"/>
          <w:lang w:val="ka-GE"/>
        </w:rPr>
        <w:t>თირკმ</w:t>
      </w:r>
      <w:r w:rsidRPr="00B9252E">
        <w:rPr>
          <w:rFonts w:ascii="Sylfaen" w:hAnsi="Sylfaen"/>
          <w:noProof/>
          <w:sz w:val="24"/>
          <w:szCs w:val="24"/>
          <w:lang w:val="ka-GE"/>
        </w:rPr>
        <w:t>ელთან დაკავშირებული</w:t>
      </w:r>
      <w:r w:rsidR="00F60391" w:rsidRPr="00B9252E">
        <w:rPr>
          <w:rFonts w:ascii="Sylfaen" w:hAnsi="Sylfaen"/>
          <w:noProof/>
          <w:sz w:val="24"/>
          <w:szCs w:val="24"/>
          <w:lang w:val="ka-GE"/>
        </w:rPr>
        <w:t xml:space="preserve"> პრობლემები</w:t>
      </w:r>
      <w:r w:rsidR="00BE6B88" w:rsidRPr="00B9252E">
        <w:rPr>
          <w:rFonts w:ascii="Sylfaen" w:hAnsi="Sylfaen"/>
          <w:noProof/>
          <w:sz w:val="24"/>
          <w:szCs w:val="24"/>
          <w:lang w:val="ka-GE"/>
        </w:rPr>
        <w:t>.</w:t>
      </w:r>
    </w:p>
    <w:p w14:paraId="26B10D21" w14:textId="06CB0F63" w:rsidR="006F5499" w:rsidRPr="00B9252E" w:rsidRDefault="00EA4D99"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თუ ოდესმე გქონიათ კანის ალერგიული რეაქცია ეზომეპრაზოლის მსგავს რომელიმე პრეპარატზე, რომელიც ამცირებს კუჭის მჟავიანობას.</w:t>
      </w:r>
    </w:p>
    <w:p w14:paraId="0C22EF19" w14:textId="71B453F5" w:rsidR="00EA4D99" w:rsidRPr="00B9252E" w:rsidRDefault="008C172B"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უნდა გაიკეთოთ სისხლის სპეციფიკური ანალიზი (ქრომოგრანინი A).</w:t>
      </w:r>
    </w:p>
    <w:p w14:paraId="2E05C0C3" w14:textId="5A7ADF40" w:rsidR="008C172B" w:rsidRPr="00B9252E" w:rsidRDefault="008C172B"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ეზომეპრაზოლმა შეიძლება შენიღბოს სხვა დაავადებების სიმპტომები.</w:t>
      </w:r>
      <w:r w:rsidR="00BE6B88" w:rsidRPr="00B9252E">
        <w:rPr>
          <w:rFonts w:ascii="Sylfaen" w:hAnsi="Sylfaen"/>
          <w:noProof/>
          <w:sz w:val="24"/>
          <w:szCs w:val="24"/>
          <w:lang w:val="ka-GE"/>
        </w:rPr>
        <w:t xml:space="preserve"> აქედან გამომდინარე</w:t>
      </w:r>
      <w:r w:rsidRPr="00B9252E">
        <w:rPr>
          <w:rFonts w:ascii="Sylfaen" w:hAnsi="Sylfaen"/>
          <w:noProof/>
          <w:sz w:val="24"/>
          <w:szCs w:val="24"/>
          <w:lang w:val="ka-GE"/>
        </w:rPr>
        <w:t>, თუ ომეპრაზოლის მიღებამდე, ან მკურნალობის პერიოდში აღგენიშნებათ შემდეგი მდგომარეობები, დაუყოვნებლივ მიმართეთ მკურნალ ექიმს:</w:t>
      </w:r>
    </w:p>
    <w:p w14:paraId="1E6B1D93" w14:textId="538441F1" w:rsidR="008C172B" w:rsidRPr="00B9252E" w:rsidRDefault="008C172B"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წონაში უმიზეზო კლება და ყლაპვის გაძნელება.</w:t>
      </w:r>
    </w:p>
    <w:p w14:paraId="33907CF9" w14:textId="77777777" w:rsidR="008C172B" w:rsidRPr="00B9252E" w:rsidRDefault="008C172B"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კუჭის ტკივილი, ან დისპეფსია.</w:t>
      </w:r>
    </w:p>
    <w:p w14:paraId="4917358C" w14:textId="77777777" w:rsidR="008C172B" w:rsidRPr="00B9252E" w:rsidRDefault="008C172B"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ღებინება, ან სისხლიანი ღებინება.</w:t>
      </w:r>
    </w:p>
    <w:p w14:paraId="13E2AE51" w14:textId="1A6E1494" w:rsidR="008C172B" w:rsidRPr="00B9252E" w:rsidRDefault="008C172B"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შავი ფერის განავალი (სისხლიანი განავალი).</w:t>
      </w:r>
    </w:p>
    <w:p w14:paraId="4296CC48" w14:textId="5F84E284" w:rsidR="008C172B" w:rsidRPr="00B9252E" w:rsidRDefault="00711A12"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 xml:space="preserve">“საჭიროების მიხედვით” </w:t>
      </w:r>
      <w:r w:rsidR="0000758C" w:rsidRPr="00B9252E">
        <w:rPr>
          <w:rFonts w:ascii="Sylfaen" w:hAnsi="Sylfaen"/>
          <w:noProof/>
          <w:sz w:val="24"/>
          <w:szCs w:val="24"/>
          <w:lang w:val="ka-GE"/>
        </w:rPr>
        <w:t>(on-demand) მიღებისას</w:t>
      </w:r>
      <w:r w:rsidR="008C172B" w:rsidRPr="00B9252E">
        <w:rPr>
          <w:rFonts w:ascii="Sylfaen" w:hAnsi="Sylfaen"/>
          <w:noProof/>
          <w:sz w:val="24"/>
          <w:szCs w:val="24"/>
          <w:lang w:val="ka-GE"/>
        </w:rPr>
        <w:t>, მიმართეთ ექიმს სიმპტომების გაგრძელების ან შეცვლის შემთხვევაში.</w:t>
      </w:r>
    </w:p>
    <w:p w14:paraId="6DEC67A0" w14:textId="28742127" w:rsidR="00FB1C41" w:rsidRPr="00B9252E" w:rsidRDefault="00FB1C41"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lastRenderedPageBreak/>
        <w:t>პროტონული ტუმბოს ინჰიბიტორების მიღებამ, განსაკუთრებით ერთ წელზე მეტი ხნის განმავლობაში, შეიძლება ოდნავ გაზარდოს ბარძაყის, მაჯის ან ხერხემლის მოტეხილობის რისკი. აცნობეთ ექიმს, თუ გაქვთ ოსტეოპოროზი ან იღებთ კორტიკოსტეროიდებს (რომლებმაც შეიძლება გაზარდოს ოსტეოპოროზის განვითარების რისკი).</w:t>
      </w:r>
    </w:p>
    <w:p w14:paraId="0A28A006" w14:textId="2BD20419" w:rsidR="00FB1C41" w:rsidRPr="00B9252E" w:rsidRDefault="00FB1C41"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თუ აღგენიშნათ გამონაყარი კანზე, განსაკუთრებით მზის სხივების ზემოქმედების ქვეშ არსებულ ადგილებში,</w:t>
      </w:r>
      <w:r w:rsidR="00502C25" w:rsidRPr="00B9252E">
        <w:rPr>
          <w:rFonts w:ascii="Sylfaen" w:hAnsi="Sylfaen"/>
          <w:noProof/>
          <w:sz w:val="24"/>
          <w:szCs w:val="24"/>
          <w:lang w:val="ka-GE"/>
        </w:rPr>
        <w:t xml:space="preserve"> </w:t>
      </w:r>
      <w:r w:rsidRPr="00B9252E">
        <w:rPr>
          <w:rFonts w:ascii="Sylfaen" w:hAnsi="Sylfaen"/>
          <w:noProof/>
          <w:sz w:val="24"/>
          <w:szCs w:val="24"/>
          <w:lang w:val="ka-GE"/>
        </w:rPr>
        <w:t xml:space="preserve">დაუყოვნებლივ მიმართეთ ექიმს, რადგან შესაძლოა საჭირო გახდეს ელკოპრაზოლით მკურნალობის შეწყვეტა. </w:t>
      </w:r>
    </w:p>
    <w:p w14:paraId="7ECDAC5A" w14:textId="7D960E07" w:rsidR="00FB1C41" w:rsidRPr="00B9252E" w:rsidRDefault="00FB1C41"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ასევე აცნობეთ ექიმს სხვა გვერდითი მოვლენების შესახებ, მაგ. როგორიცაა სახსრების ტკივილი.</w:t>
      </w:r>
    </w:p>
    <w:p w14:paraId="00A51556" w14:textId="7566EA9D" w:rsidR="00FB1C41" w:rsidRPr="00B9252E" w:rsidRDefault="00FB1C41"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აღნიშნულმა პრეპარატმა შეიძლება გავლენა იქონიოს ორგანიზმის მიერ B12 ვიტამინის ათვისებაზე, განსაკუთრებით ხანგრძლივად მიღების შემთხვევაში.</w:t>
      </w:r>
      <w:r w:rsidR="008D7E37" w:rsidRPr="00B9252E">
        <w:rPr>
          <w:rFonts w:ascii="Sylfaen" w:hAnsi="Sylfaen"/>
          <w:noProof/>
          <w:sz w:val="24"/>
          <w:szCs w:val="24"/>
          <w:lang w:val="ka-GE"/>
        </w:rPr>
        <w:t xml:space="preserve"> მიმართეთ ექიმს, თუ შეამჩნევთ რომელიმე ქვემოთ ჩამოთვლილ სიმპტომს, რომელიც შეიძლება მიუთითებდეს B12 ვიტამინის დაბალ დონეზე:</w:t>
      </w:r>
    </w:p>
    <w:p w14:paraId="08437DA1" w14:textId="0D7E6356" w:rsidR="00BA2B0B" w:rsidRPr="00B9252E" w:rsidRDefault="00BA2B0B" w:rsidP="00190909">
      <w:pPr>
        <w:pStyle w:val="ListParagraph"/>
        <w:numPr>
          <w:ilvl w:val="0"/>
          <w:numId w:val="21"/>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დაღლილობის შეგრძნება ან სისუსტე</w:t>
      </w:r>
    </w:p>
    <w:p w14:paraId="44B58BD8" w14:textId="54A10DEF" w:rsidR="00BA2B0B" w:rsidRPr="00B9252E" w:rsidRDefault="00BA2B0B" w:rsidP="00190909">
      <w:pPr>
        <w:pStyle w:val="ListParagraph"/>
        <w:numPr>
          <w:ilvl w:val="0"/>
          <w:numId w:val="21"/>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ჩხვლეტ</w:t>
      </w:r>
      <w:r w:rsidR="00502C25" w:rsidRPr="00B9252E">
        <w:rPr>
          <w:rFonts w:ascii="Sylfaen" w:hAnsi="Sylfaen"/>
          <w:noProof/>
          <w:sz w:val="24"/>
          <w:szCs w:val="24"/>
          <w:lang w:val="ka-GE"/>
        </w:rPr>
        <w:t>ი</w:t>
      </w:r>
      <w:r w:rsidRPr="00B9252E">
        <w:rPr>
          <w:rFonts w:ascii="Sylfaen" w:hAnsi="Sylfaen"/>
          <w:noProof/>
          <w:sz w:val="24"/>
          <w:szCs w:val="24"/>
          <w:lang w:val="ka-GE"/>
        </w:rPr>
        <w:t>ს შეგრძნება</w:t>
      </w:r>
    </w:p>
    <w:p w14:paraId="4696BFB0" w14:textId="62A71FD6" w:rsidR="00BA2B0B" w:rsidRPr="00B9252E" w:rsidRDefault="00BA2B0B" w:rsidP="00190909">
      <w:pPr>
        <w:pStyle w:val="ListParagraph"/>
        <w:numPr>
          <w:ilvl w:val="0"/>
          <w:numId w:val="21"/>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მტკივნეული ან წითელი ენა, წყლულები პირის ღრუში</w:t>
      </w:r>
    </w:p>
    <w:p w14:paraId="407D5099" w14:textId="4789AEAB" w:rsidR="00BA2B0B" w:rsidRPr="00B9252E" w:rsidRDefault="00BA2B0B" w:rsidP="00190909">
      <w:pPr>
        <w:pStyle w:val="ListParagraph"/>
        <w:numPr>
          <w:ilvl w:val="0"/>
          <w:numId w:val="21"/>
        </w:numPr>
        <w:spacing w:after="0" w:line="276" w:lineRule="auto"/>
        <w:ind w:right="-705"/>
        <w:jc w:val="both"/>
        <w:rPr>
          <w:rFonts w:ascii="Sylfaen" w:hAnsi="Sylfaen"/>
          <w:noProof/>
          <w:sz w:val="24"/>
          <w:szCs w:val="24"/>
          <w:lang w:val="ka-GE"/>
        </w:rPr>
      </w:pPr>
      <w:r w:rsidRPr="00B9252E">
        <w:rPr>
          <w:rFonts w:ascii="Sylfaen" w:hAnsi="Sylfaen" w:cs="Sylfaen"/>
          <w:noProof/>
          <w:sz w:val="24"/>
          <w:szCs w:val="24"/>
          <w:lang w:val="ka-GE"/>
        </w:rPr>
        <w:t>კ</w:t>
      </w:r>
      <w:r w:rsidRPr="00B9252E">
        <w:rPr>
          <w:rFonts w:ascii="Sylfaen" w:hAnsi="Sylfaen"/>
          <w:noProof/>
          <w:sz w:val="24"/>
          <w:szCs w:val="24"/>
          <w:lang w:val="ka-GE"/>
        </w:rPr>
        <w:t>უნთების სისუსტე</w:t>
      </w:r>
    </w:p>
    <w:p w14:paraId="07FEC2D9" w14:textId="3021F186" w:rsidR="00BA2B0B" w:rsidRPr="00B9252E" w:rsidRDefault="00BA2B0B" w:rsidP="00190909">
      <w:pPr>
        <w:pStyle w:val="ListParagraph"/>
        <w:numPr>
          <w:ilvl w:val="0"/>
          <w:numId w:val="21"/>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მხედველობის დარღვევა</w:t>
      </w:r>
    </w:p>
    <w:p w14:paraId="6C090DF2" w14:textId="7ADCEAA6" w:rsidR="00FB1C41" w:rsidRPr="00B9252E" w:rsidRDefault="00BA2B0B" w:rsidP="00190909">
      <w:pPr>
        <w:pStyle w:val="ListParagraph"/>
        <w:numPr>
          <w:ilvl w:val="0"/>
          <w:numId w:val="21"/>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მეხსიერების პრობლემები, დაბნეულობა, დეპრესია</w:t>
      </w:r>
    </w:p>
    <w:p w14:paraId="49659F42" w14:textId="59E01E96" w:rsidR="003A57DC" w:rsidRPr="00B9252E" w:rsidRDefault="00BA2B0B" w:rsidP="00190909">
      <w:pPr>
        <w:spacing w:after="0" w:line="276" w:lineRule="auto"/>
        <w:ind w:left="-540" w:right="-705"/>
        <w:jc w:val="both"/>
        <w:rPr>
          <w:rFonts w:ascii="Sylfaen" w:hAnsi="Sylfaen"/>
          <w:b/>
          <w:bCs/>
          <w:noProof/>
          <w:sz w:val="24"/>
          <w:szCs w:val="24"/>
          <w:lang w:val="ka-GE"/>
        </w:rPr>
      </w:pPr>
      <w:r w:rsidRPr="00B9252E">
        <w:rPr>
          <w:rFonts w:ascii="Sylfaen" w:hAnsi="Sylfaen"/>
          <w:b/>
          <w:bCs/>
          <w:noProof/>
          <w:sz w:val="24"/>
          <w:szCs w:val="24"/>
          <w:lang w:val="ka-GE"/>
        </w:rPr>
        <w:t xml:space="preserve">ელკოპრაზოლის გამოყენება </w:t>
      </w:r>
      <w:r w:rsidR="00BA4E7B" w:rsidRPr="00B9252E">
        <w:rPr>
          <w:rFonts w:ascii="Sylfaen" w:hAnsi="Sylfaen"/>
          <w:b/>
          <w:bCs/>
          <w:noProof/>
          <w:sz w:val="24"/>
          <w:szCs w:val="24"/>
          <w:lang w:val="ka-GE"/>
        </w:rPr>
        <w:t xml:space="preserve">სხვა </w:t>
      </w:r>
      <w:r w:rsidRPr="00B9252E">
        <w:rPr>
          <w:rFonts w:ascii="Sylfaen" w:hAnsi="Sylfaen"/>
          <w:b/>
          <w:bCs/>
          <w:noProof/>
          <w:sz w:val="24"/>
          <w:szCs w:val="24"/>
          <w:lang w:val="ka-GE"/>
        </w:rPr>
        <w:t>პრეპარატებთან ერთად</w:t>
      </w:r>
    </w:p>
    <w:p w14:paraId="21DF9C2C" w14:textId="22F5AA59" w:rsidR="003A57DC" w:rsidRPr="00B9252E" w:rsidRDefault="00144513"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 xml:space="preserve">აცნობეთ ექიმს ან ფარმაცევტს თუ იღებთ ან </w:t>
      </w:r>
      <w:r w:rsidR="00D5571C" w:rsidRPr="00B9252E">
        <w:rPr>
          <w:rFonts w:ascii="Sylfaen" w:hAnsi="Sylfaen"/>
          <w:noProof/>
          <w:sz w:val="24"/>
          <w:szCs w:val="24"/>
          <w:lang w:val="ka-GE"/>
        </w:rPr>
        <w:t xml:space="preserve">ახლო წარსულში იღებდით ან შეიძლება მიიღოთ </w:t>
      </w:r>
      <w:r w:rsidRPr="00B9252E">
        <w:rPr>
          <w:rFonts w:ascii="Sylfaen" w:hAnsi="Sylfaen"/>
          <w:noProof/>
          <w:sz w:val="24"/>
          <w:szCs w:val="24"/>
          <w:lang w:val="ka-GE"/>
        </w:rPr>
        <w:t xml:space="preserve">სხვა </w:t>
      </w:r>
      <w:r w:rsidR="00CD5A04" w:rsidRPr="00B9252E">
        <w:rPr>
          <w:rFonts w:ascii="Sylfaen" w:hAnsi="Sylfaen"/>
          <w:noProof/>
          <w:sz w:val="24"/>
          <w:szCs w:val="24"/>
          <w:lang w:val="ka-GE"/>
        </w:rPr>
        <w:t>პრეპარატები, მათ შორის ურეცეპტოდ გასაცემი სამკურნალო საშუალებები.</w:t>
      </w:r>
      <w:r w:rsidRPr="00B9252E">
        <w:rPr>
          <w:rFonts w:ascii="Sylfaen" w:hAnsi="Sylfaen"/>
          <w:noProof/>
          <w:sz w:val="24"/>
          <w:szCs w:val="24"/>
          <w:lang w:val="ka-GE"/>
        </w:rPr>
        <w:t xml:space="preserve"> </w:t>
      </w:r>
      <w:r w:rsidR="00CD5A04" w:rsidRPr="00B9252E">
        <w:rPr>
          <w:rFonts w:ascii="Sylfaen" w:hAnsi="Sylfaen"/>
          <w:noProof/>
          <w:sz w:val="24"/>
          <w:szCs w:val="24"/>
          <w:lang w:val="ka-GE"/>
        </w:rPr>
        <w:t xml:space="preserve">  ელკოპრაზოლმა შეიძლება  გავლენა მოახდინოს ზოგიერთი პრეპარატის მოქმედებაზე ან პირიქით.</w:t>
      </w:r>
    </w:p>
    <w:p w14:paraId="4594DFD0" w14:textId="0D148A72" w:rsidR="00CD5A04" w:rsidRPr="00B9252E" w:rsidRDefault="00CD5A04"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არ მიიღოთ ელკოპრაზოლი, თუ იღებთ ნელფინავირის შემცველ პრეპარატს (გამოიყენება აივ ინფექციის სამკურნალოდ).</w:t>
      </w:r>
    </w:p>
    <w:p w14:paraId="680FE2B8" w14:textId="0ADF37D0" w:rsidR="00CD5A04" w:rsidRPr="00B9252E" w:rsidRDefault="00CD5A04"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აცნობეთ ექიმს, ან ფარმაცევტს თუ იღებთ შემდეგ პრეპარატებს:</w:t>
      </w:r>
    </w:p>
    <w:p w14:paraId="58D91B9E" w14:textId="2A01BD27" w:rsidR="00CD5A04" w:rsidRPr="00B9252E" w:rsidRDefault="009069A3"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ატაზანავირი (გამოიყენება აივ ინფექციის სამკურნალოდ).</w:t>
      </w:r>
    </w:p>
    <w:p w14:paraId="1FC23F70" w14:textId="6278143B" w:rsidR="009069A3" w:rsidRPr="00B9252E" w:rsidRDefault="009069A3"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კლოპიდოგრელი (გამოიყენება სისხლის შედედების დარღვევის სამკურნალოდ ან პროფილაქტიკისთვის).</w:t>
      </w:r>
    </w:p>
    <w:p w14:paraId="33ACF3C6" w14:textId="56F5424B" w:rsidR="009069A3" w:rsidRPr="00B9252E" w:rsidRDefault="009634D7"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კეტოკონაზოლი, იტრაკონაზოლი ან ვორიკონაზოლი (გამოიყენება სოკოვანი ინფექციების სამკურნალოდ).</w:t>
      </w:r>
    </w:p>
    <w:p w14:paraId="19FD2804" w14:textId="53D08A92" w:rsidR="009634D7" w:rsidRPr="00B9252E" w:rsidRDefault="009634D7"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ერლოტინიბი (გამოიყენება კიბოს სამკურნალოდ).</w:t>
      </w:r>
    </w:p>
    <w:p w14:paraId="0260E7BF" w14:textId="73739E30" w:rsidR="009634D7" w:rsidRPr="00B9252E" w:rsidRDefault="009634D7"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ციტალოპრამი, იმიპრამინი ან კლომიპრამინი (გამოიყენება დეპრესიის სამკურნალოდ).</w:t>
      </w:r>
    </w:p>
    <w:p w14:paraId="35888F2D" w14:textId="2C59BEAC" w:rsidR="009634D7" w:rsidRPr="00B9252E" w:rsidRDefault="009634D7"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დიაზეპამი (გამოიყენება შფოთვის სამკურნალოდ, კუნთების მოსადუნებლად, ან ეპილეფსიის დროს)</w:t>
      </w:r>
    </w:p>
    <w:p w14:paraId="14D867AE" w14:textId="4F2E65DB" w:rsidR="00CD5A04" w:rsidRPr="00B9252E" w:rsidRDefault="009634D7"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ფენიტოინი (გამოიყენება ეპილეფსიის დროს).  ფენიტოინის გამოყენებისას ექიმმა უნდა გაგიწიოთ ზედამხედველობა ელკოპრაზოლის მიღების დაწყებისას და დასრულებისას.</w:t>
      </w:r>
    </w:p>
    <w:p w14:paraId="42066D42" w14:textId="3B0E2502" w:rsidR="009634D7" w:rsidRPr="00B9252E" w:rsidRDefault="009634D7"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სისხლის გამათხელებლები, როგორიცაა ვარფარინი. აუცილებელია ზედამხედველობა ელკოპრაზოლის მიღების დაწყებისას და დასრულებისას.</w:t>
      </w:r>
    </w:p>
    <w:p w14:paraId="28AE9206" w14:textId="365B19FA" w:rsidR="009634D7" w:rsidRPr="00B9252E" w:rsidRDefault="009634D7"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lastRenderedPageBreak/>
        <w:t>ცილოსტაზოლი (გამოიყენება გარდამავალი კოჭლობის (ფეხის ტკივილი სიარულის დროს, რომელიც გამოწვეულია არასაკმარისი სისხლის მიწოდებით) სამკურნალოდ).</w:t>
      </w:r>
    </w:p>
    <w:p w14:paraId="60005EFD" w14:textId="3D436CD5" w:rsidR="009634D7" w:rsidRPr="00B9252E" w:rsidRDefault="009634D7"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ციზაპრიდი (გამოიყენება საჭმლის მონელების  დარღვევისა და გულძმარვის დროს).</w:t>
      </w:r>
    </w:p>
    <w:p w14:paraId="5EB2EBC9" w14:textId="02C2C8E3" w:rsidR="009634D7" w:rsidRPr="00B9252E" w:rsidRDefault="009634D7"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დიგოქსინი (გამოიყენება გულის პრობლემების დროს).</w:t>
      </w:r>
    </w:p>
    <w:p w14:paraId="05A15EAC" w14:textId="7E508649" w:rsidR="009634D7" w:rsidRPr="00B9252E" w:rsidRDefault="009634D7"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ტაკროლიმუსი  (გამოიყენება ორგანოს ტრანსპლანტაციის დროს).</w:t>
      </w:r>
    </w:p>
    <w:p w14:paraId="0FA7FFD4" w14:textId="10269A0A" w:rsidR="009634D7" w:rsidRPr="00B9252E" w:rsidRDefault="009634D7"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მეთოტრექსატი (ქიმიოთერაპიული საშუალება, რომელიც გამოიყენება დიდი დოზებით კიბოს სამკურნალოდ) - თუ თქვენ იღებთ მეთოტრექსატის დიდ დოზებს, ექიმმა შეიძლება დროებით შეწყვიტოს ელკოპრაზოლით მკურნალობა.</w:t>
      </w:r>
    </w:p>
    <w:p w14:paraId="33F02183" w14:textId="39A87CD9" w:rsidR="009634D7" w:rsidRPr="00B9252E" w:rsidRDefault="009634D7"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რიფამპინი (გამოიყენება ტუბერკულოზის სამკურნალოდ).</w:t>
      </w:r>
    </w:p>
    <w:p w14:paraId="0FCA546C" w14:textId="70B2A4BC" w:rsidR="009634D7" w:rsidRPr="00B9252E" w:rsidRDefault="009634D7" w:rsidP="00190909">
      <w:pPr>
        <w:pStyle w:val="ListParagraph"/>
        <w:numPr>
          <w:ilvl w:val="0"/>
          <w:numId w:val="13"/>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კრაზანა  (Hypericum perforatum) (გამოიყენება დეპრესიის სამკურნალოდ).</w:t>
      </w:r>
    </w:p>
    <w:p w14:paraId="4323B38F" w14:textId="374F47EE" w:rsidR="009634D7" w:rsidRPr="00B9252E" w:rsidRDefault="009145D2"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თუ ექიმმა Helicobacter pylori–ით გამოწვეული წყლულების სამკურნალოდ ელკოპრაზოლთან ერთად დაგინიშნათ ანტიბიოტიკები ამოქსიცილინი და კლარითრომიცინი, მნიშვნელოვანია აცნობოთ ექიმს თუ იღებთ სხვა პრეპარატებს.</w:t>
      </w:r>
    </w:p>
    <w:p w14:paraId="77874ACD" w14:textId="314ABA65" w:rsidR="009145D2" w:rsidRPr="00B9252E" w:rsidRDefault="009145D2" w:rsidP="00190909">
      <w:pPr>
        <w:spacing w:after="0" w:line="276" w:lineRule="auto"/>
        <w:ind w:left="-540" w:right="-705"/>
        <w:jc w:val="both"/>
        <w:rPr>
          <w:rFonts w:ascii="Sylfaen" w:hAnsi="Sylfaen"/>
          <w:b/>
          <w:bCs/>
          <w:noProof/>
          <w:sz w:val="24"/>
          <w:szCs w:val="24"/>
          <w:lang w:val="ka-GE"/>
        </w:rPr>
      </w:pPr>
      <w:r w:rsidRPr="00B9252E">
        <w:rPr>
          <w:rFonts w:ascii="Sylfaen" w:hAnsi="Sylfaen"/>
          <w:b/>
          <w:bCs/>
          <w:noProof/>
          <w:sz w:val="24"/>
          <w:szCs w:val="24"/>
          <w:lang w:val="ka-GE"/>
        </w:rPr>
        <w:t>ელკოპრაზოლის მიღება საკვებთან და სასმელთან ერთად</w:t>
      </w:r>
    </w:p>
    <w:p w14:paraId="0B053A5D" w14:textId="77777777" w:rsidR="00D65638" w:rsidRPr="00B9252E" w:rsidRDefault="009145D2"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კაფსულების მიღება შესაძლებელია საკვებთან ერთად, ან მისგან დამოუკდებლად.</w:t>
      </w:r>
    </w:p>
    <w:p w14:paraId="62F41606" w14:textId="77777777" w:rsidR="00D65638" w:rsidRPr="00B9252E" w:rsidRDefault="00D65638" w:rsidP="00190909">
      <w:pPr>
        <w:spacing w:after="0" w:line="276" w:lineRule="auto"/>
        <w:ind w:left="-540" w:right="-705"/>
        <w:jc w:val="both"/>
        <w:rPr>
          <w:rFonts w:ascii="Sylfaen" w:hAnsi="Sylfaen"/>
          <w:b/>
          <w:bCs/>
          <w:noProof/>
          <w:sz w:val="24"/>
          <w:szCs w:val="24"/>
          <w:lang w:val="ka-GE"/>
        </w:rPr>
      </w:pPr>
      <w:r w:rsidRPr="00B9252E">
        <w:rPr>
          <w:rFonts w:ascii="Sylfaen" w:hAnsi="Sylfaen"/>
          <w:b/>
          <w:bCs/>
          <w:noProof/>
          <w:sz w:val="24"/>
          <w:szCs w:val="24"/>
          <w:lang w:val="ka-GE"/>
        </w:rPr>
        <w:t>ორსულობა, ლაქტაცია და ფერტილობა</w:t>
      </w:r>
    </w:p>
    <w:p w14:paraId="21B6FDD0" w14:textId="0D204CBA" w:rsidR="00D65638" w:rsidRPr="00B9252E" w:rsidRDefault="00D65638" w:rsidP="00190909">
      <w:pPr>
        <w:spacing w:after="0" w:line="276" w:lineRule="auto"/>
        <w:ind w:left="-540" w:right="-705"/>
        <w:jc w:val="both"/>
        <w:rPr>
          <w:rFonts w:ascii="Sylfaen" w:hAnsi="Sylfaen"/>
          <w:b/>
          <w:bCs/>
          <w:noProof/>
          <w:sz w:val="24"/>
          <w:szCs w:val="24"/>
          <w:lang w:val="ka-GE"/>
        </w:rPr>
      </w:pPr>
      <w:r w:rsidRPr="00B9252E">
        <w:rPr>
          <w:rFonts w:ascii="Sylfaen" w:hAnsi="Sylfaen" w:cs="Sylfaen"/>
          <w:noProof/>
          <w:sz w:val="24"/>
          <w:szCs w:val="24"/>
          <w:lang w:val="ka-GE"/>
        </w:rPr>
        <w:t xml:space="preserve">თუ ხართ ორსულად ან ფიქრობთ, რომ ხართ ორსულად ან გეგმავთ ორსულობას, აღნიშნული პრეპარატის  </w:t>
      </w:r>
      <w:r w:rsidR="00502C25" w:rsidRPr="00B9252E">
        <w:rPr>
          <w:rFonts w:ascii="Sylfaen" w:hAnsi="Sylfaen" w:cs="Sylfaen"/>
          <w:noProof/>
          <w:sz w:val="24"/>
          <w:szCs w:val="24"/>
          <w:lang w:val="ka-GE"/>
        </w:rPr>
        <w:t xml:space="preserve">მიღებამდე </w:t>
      </w:r>
      <w:r w:rsidRPr="00B9252E">
        <w:rPr>
          <w:rFonts w:ascii="Sylfaen" w:hAnsi="Sylfaen"/>
          <w:noProof/>
          <w:sz w:val="24"/>
          <w:szCs w:val="24"/>
          <w:lang w:val="ka-GE"/>
        </w:rPr>
        <w:t xml:space="preserve">კონსულტაციისათვის </w:t>
      </w:r>
      <w:r w:rsidRPr="00B9252E">
        <w:rPr>
          <w:rFonts w:ascii="Sylfaen" w:hAnsi="Sylfaen" w:cs="Sylfaen"/>
          <w:noProof/>
          <w:sz w:val="24"/>
          <w:szCs w:val="24"/>
          <w:lang w:val="ka-GE"/>
        </w:rPr>
        <w:t>მიმართეთ მკურნალ ექიმს ან ფარმაცევტს.</w:t>
      </w:r>
      <w:r w:rsidRPr="00B9252E">
        <w:rPr>
          <w:rFonts w:ascii="Sylfaen" w:hAnsi="Sylfaen"/>
          <w:b/>
          <w:bCs/>
          <w:noProof/>
          <w:sz w:val="24"/>
          <w:szCs w:val="24"/>
          <w:lang w:val="ka-GE"/>
        </w:rPr>
        <w:t xml:space="preserve"> </w:t>
      </w:r>
      <w:r w:rsidRPr="00B9252E">
        <w:rPr>
          <w:rFonts w:ascii="Sylfaen" w:hAnsi="Sylfaen"/>
          <w:noProof/>
          <w:sz w:val="24"/>
          <w:szCs w:val="24"/>
          <w:lang w:val="ka-GE"/>
        </w:rPr>
        <w:t xml:space="preserve">ექიმი </w:t>
      </w:r>
      <w:r w:rsidR="00502C25" w:rsidRPr="00B9252E">
        <w:rPr>
          <w:rFonts w:ascii="Sylfaen" w:hAnsi="Sylfaen"/>
          <w:noProof/>
          <w:sz w:val="24"/>
          <w:szCs w:val="24"/>
          <w:lang w:val="ka-GE"/>
        </w:rPr>
        <w:t xml:space="preserve">განსაზღვრავს </w:t>
      </w:r>
      <w:r w:rsidRPr="00B9252E">
        <w:rPr>
          <w:rFonts w:ascii="Sylfaen" w:hAnsi="Sylfaen"/>
          <w:noProof/>
          <w:sz w:val="24"/>
          <w:szCs w:val="24"/>
          <w:lang w:val="ka-GE"/>
        </w:rPr>
        <w:t>შეიძლება თუ არა ელკოპრაზოლის მიღება. უცნობია გადადის თუ არა ელკოპრაზოლი დედის რძეში, ამიტომ არ არის რეკომენდებული ელკოპრაზოლის მიღება ლაქტაციის პერიოდში.</w:t>
      </w:r>
    </w:p>
    <w:p w14:paraId="46A8C7FA" w14:textId="0433D634" w:rsidR="00FD04D2" w:rsidRPr="00B9252E" w:rsidRDefault="003F19CC" w:rsidP="00190909">
      <w:pPr>
        <w:spacing w:after="0" w:line="276" w:lineRule="auto"/>
        <w:ind w:left="-540" w:right="-705"/>
        <w:jc w:val="both"/>
        <w:rPr>
          <w:rFonts w:ascii="Sylfaen" w:hAnsi="Sylfaen"/>
          <w:b/>
          <w:noProof/>
          <w:sz w:val="24"/>
          <w:szCs w:val="24"/>
          <w:lang w:val="ka-GE"/>
        </w:rPr>
      </w:pPr>
      <w:r w:rsidRPr="00B9252E">
        <w:rPr>
          <w:rFonts w:ascii="Sylfaen" w:hAnsi="Sylfaen"/>
          <w:b/>
          <w:noProof/>
          <w:sz w:val="24"/>
          <w:szCs w:val="24"/>
          <w:lang w:val="ka-GE"/>
        </w:rPr>
        <w:t>სატრანსპორტო საშუალებების მართვა ან მექანიზმებთან მუშაობა</w:t>
      </w:r>
    </w:p>
    <w:p w14:paraId="53AD40DC" w14:textId="02BDEA41" w:rsidR="00D65638" w:rsidRPr="00B9252E" w:rsidRDefault="00D65638"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 xml:space="preserve">ნაკლებად სავარაუდოა, რომ ელკოპრაზოლმა მოახდინოს რაიმე გავლენა სატრანსპორტო საშუალებებისა და მექანიზმების მართვის უნარზე. თუმცა, შეიძლება გამოვლინდეს </w:t>
      </w:r>
      <w:r w:rsidR="00502C25" w:rsidRPr="00B9252E">
        <w:rPr>
          <w:rFonts w:ascii="Sylfaen" w:hAnsi="Sylfaen"/>
          <w:noProof/>
          <w:sz w:val="24"/>
          <w:szCs w:val="24"/>
          <w:lang w:val="ka-GE"/>
        </w:rPr>
        <w:t xml:space="preserve">ისეთი </w:t>
      </w:r>
      <w:r w:rsidRPr="00B9252E">
        <w:rPr>
          <w:rFonts w:ascii="Sylfaen" w:hAnsi="Sylfaen"/>
          <w:noProof/>
          <w:sz w:val="24"/>
          <w:szCs w:val="24"/>
          <w:lang w:val="ka-GE"/>
        </w:rPr>
        <w:t>გვერდითი მოვლენები, როგორიცაა თავბრუსხვევა და მხედველობის დაბინდვა (იხ. ქვეთავი  4). ასეთი გვერდითი მოვლენების განვითარებისას თავი შეიკავეთ სატრანსპორტო საშუალებების მართვისა და მექანიზმებთან მუშაობისაგან.</w:t>
      </w:r>
    </w:p>
    <w:p w14:paraId="13647A1A" w14:textId="058C6BBE" w:rsidR="00D65638" w:rsidRPr="00B9252E" w:rsidRDefault="00ED72AE" w:rsidP="00190909">
      <w:pPr>
        <w:spacing w:after="0" w:line="276" w:lineRule="auto"/>
        <w:ind w:left="-540" w:right="-705"/>
        <w:jc w:val="both"/>
        <w:rPr>
          <w:rFonts w:ascii="Sylfaen" w:hAnsi="Sylfaen"/>
          <w:b/>
          <w:bCs/>
          <w:noProof/>
          <w:sz w:val="24"/>
          <w:szCs w:val="24"/>
          <w:lang w:val="ka-GE"/>
        </w:rPr>
      </w:pPr>
      <w:r w:rsidRPr="00B9252E">
        <w:rPr>
          <w:rFonts w:ascii="Sylfaen" w:hAnsi="Sylfaen"/>
          <w:b/>
          <w:bCs/>
          <w:noProof/>
          <w:sz w:val="24"/>
          <w:szCs w:val="24"/>
          <w:lang w:val="ka-GE"/>
        </w:rPr>
        <w:t>ელკოპრაზოლი შეიცავს საქაროზას და ნატრიუმს</w:t>
      </w:r>
    </w:p>
    <w:p w14:paraId="01E8EE81" w14:textId="52FC5032" w:rsidR="00D65638" w:rsidRPr="00B9252E" w:rsidRDefault="00D2508E" w:rsidP="00190909">
      <w:pPr>
        <w:spacing w:after="0" w:line="276" w:lineRule="auto"/>
        <w:ind w:left="-540" w:right="-705"/>
        <w:jc w:val="both"/>
        <w:rPr>
          <w:rFonts w:ascii="Sylfaen" w:hAnsi="Sylfaen"/>
          <w:noProof/>
          <w:sz w:val="24"/>
          <w:szCs w:val="24"/>
          <w:lang w:val="ka-GE"/>
        </w:rPr>
      </w:pPr>
      <w:r w:rsidRPr="00B9252E">
        <w:rPr>
          <w:rFonts w:ascii="Sylfaen" w:hAnsi="Sylfaen"/>
          <w:noProof/>
          <w:sz w:val="24"/>
          <w:szCs w:val="24"/>
          <w:lang w:val="ka-GE"/>
        </w:rPr>
        <w:t>ელკოპრაზოლის შემადგენლობაში შედის შაქრის ბურთულები, რომლებიც შეიცავს საქაროზას (შაქრის სახეობა). თუ ექიმმა გითხრათ, რომ გაქვთ გარკვეული სახის შაქრის მიმართ აუტანლობა, ამ სამკურნალო პრეპარატის მიღებამდე მიმართეთ ექიმს.</w:t>
      </w:r>
      <w:r w:rsidR="006845DB" w:rsidRPr="00B9252E">
        <w:rPr>
          <w:rFonts w:ascii="Sylfaen" w:hAnsi="Sylfaen"/>
          <w:noProof/>
          <w:sz w:val="24"/>
          <w:szCs w:val="24"/>
          <w:lang w:val="ka-GE"/>
        </w:rPr>
        <w:t xml:space="preserve"> ეს </w:t>
      </w:r>
      <w:r w:rsidR="00236743" w:rsidRPr="00B9252E">
        <w:rPr>
          <w:rFonts w:ascii="Sylfaen" w:hAnsi="Sylfaen"/>
          <w:noProof/>
          <w:sz w:val="24"/>
          <w:szCs w:val="24"/>
          <w:lang w:val="ka-GE"/>
        </w:rPr>
        <w:t>პრეპარატი</w:t>
      </w:r>
      <w:r w:rsidR="006845DB" w:rsidRPr="00B9252E">
        <w:rPr>
          <w:rFonts w:ascii="Sylfaen" w:hAnsi="Sylfaen"/>
          <w:noProof/>
          <w:sz w:val="24"/>
          <w:szCs w:val="24"/>
          <w:lang w:val="ka-GE"/>
        </w:rPr>
        <w:t xml:space="preserve"> შეიცავს 1 მმოლ-ზე ნაკლებ ნატრიუმს (23მგ) ერთ კაფსულაში, ანუ არსებითად „ნატრიუმისგან თავისუფალია“.</w:t>
      </w:r>
    </w:p>
    <w:p w14:paraId="516581E6" w14:textId="77777777" w:rsidR="004A69DB" w:rsidRPr="00B9252E" w:rsidRDefault="004A69DB" w:rsidP="00190909">
      <w:pPr>
        <w:spacing w:after="0" w:line="276" w:lineRule="auto"/>
        <w:ind w:left="-540" w:right="-705"/>
        <w:jc w:val="both"/>
        <w:rPr>
          <w:rFonts w:ascii="Sylfaen" w:hAnsi="Sylfaen"/>
          <w:noProof/>
          <w:sz w:val="24"/>
          <w:szCs w:val="24"/>
          <w:lang w:val="ka-GE"/>
        </w:rPr>
      </w:pPr>
    </w:p>
    <w:p w14:paraId="501F2C28" w14:textId="7E57209B" w:rsidR="00FD04D2" w:rsidRPr="00B9252E" w:rsidRDefault="003045FD" w:rsidP="00190909">
      <w:pPr>
        <w:pStyle w:val="ListParagraph"/>
        <w:numPr>
          <w:ilvl w:val="0"/>
          <w:numId w:val="19"/>
        </w:numPr>
        <w:spacing w:after="0" w:line="276" w:lineRule="auto"/>
        <w:ind w:left="-270" w:right="-705" w:hanging="270"/>
        <w:jc w:val="both"/>
        <w:rPr>
          <w:rFonts w:ascii="Sylfaen" w:hAnsi="Sylfaen" w:cs="Sylfaen"/>
          <w:b/>
          <w:noProof/>
          <w:sz w:val="24"/>
          <w:szCs w:val="24"/>
          <w:lang w:val="ka-GE"/>
        </w:rPr>
      </w:pPr>
      <w:r w:rsidRPr="00B9252E">
        <w:rPr>
          <w:rFonts w:ascii="Sylfaen" w:hAnsi="Sylfaen" w:cs="Sylfaen"/>
          <w:b/>
          <w:noProof/>
          <w:sz w:val="24"/>
          <w:szCs w:val="24"/>
          <w:lang w:val="ka-GE"/>
        </w:rPr>
        <w:t>როგორ მივიღოთ ელკოპრაზოლი</w:t>
      </w:r>
    </w:p>
    <w:p w14:paraId="7ABCF940" w14:textId="62409754" w:rsidR="006845DB" w:rsidRPr="00B9252E" w:rsidRDefault="006845DB" w:rsidP="00190909">
      <w:pPr>
        <w:spacing w:after="0" w:line="276" w:lineRule="auto"/>
        <w:ind w:left="-540" w:right="-705"/>
        <w:jc w:val="both"/>
        <w:rPr>
          <w:rFonts w:ascii="Sylfaen" w:hAnsi="Sylfaen" w:cs="Sylfaen"/>
          <w:bCs/>
          <w:noProof/>
          <w:sz w:val="24"/>
          <w:szCs w:val="24"/>
          <w:lang w:val="ka-GE"/>
        </w:rPr>
      </w:pPr>
      <w:r w:rsidRPr="00B9252E">
        <w:rPr>
          <w:rFonts w:ascii="Sylfaen" w:hAnsi="Sylfaen" w:cs="Sylfaen"/>
          <w:bCs/>
          <w:noProof/>
          <w:sz w:val="24"/>
          <w:szCs w:val="24"/>
          <w:lang w:val="ka-GE"/>
        </w:rPr>
        <w:t xml:space="preserve">ყოველთვის მიიღეთ ეს პრეპარატი ზუსტად ისე, როგორც ექიმმა დაგინიშნათ. თუ არ ხართ დარწმუნებული, გადაამოწმეთ ექიმთან. </w:t>
      </w:r>
    </w:p>
    <w:p w14:paraId="08CF2F01" w14:textId="0ED047A4" w:rsidR="00CF1CAC" w:rsidRPr="00B9252E" w:rsidRDefault="00CF1CAC"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lastRenderedPageBreak/>
        <w:t>აღნიშნული პრეპარატის ხანგრძლივად მიღების შემთხვევაში აუცილებელია  ექიმის დაკვირვება (განსაკუთრებით</w:t>
      </w:r>
      <w:r w:rsidR="00F316CA" w:rsidRPr="00B9252E">
        <w:rPr>
          <w:rFonts w:ascii="Sylfaen" w:hAnsi="Sylfaen"/>
          <w:noProof/>
          <w:sz w:val="24"/>
          <w:szCs w:val="24"/>
          <w:lang w:val="ka-GE"/>
        </w:rPr>
        <w:t xml:space="preserve"> </w:t>
      </w:r>
      <w:r w:rsidRPr="00B9252E">
        <w:rPr>
          <w:rFonts w:ascii="Sylfaen" w:hAnsi="Sylfaen"/>
          <w:noProof/>
          <w:sz w:val="24"/>
          <w:szCs w:val="24"/>
          <w:lang w:val="ka-GE"/>
        </w:rPr>
        <w:t xml:space="preserve">ერთ წელზე მეტი ხნის განმავლობაში </w:t>
      </w:r>
      <w:r w:rsidR="00F316CA" w:rsidRPr="00B9252E">
        <w:rPr>
          <w:rFonts w:ascii="Sylfaen" w:hAnsi="Sylfaen"/>
          <w:noProof/>
          <w:sz w:val="24"/>
          <w:szCs w:val="24"/>
          <w:lang w:val="ka-GE"/>
        </w:rPr>
        <w:t>მიღების შემთხევვაში</w:t>
      </w:r>
      <w:r w:rsidRPr="00B9252E">
        <w:rPr>
          <w:rFonts w:ascii="Sylfaen" w:hAnsi="Sylfaen"/>
          <w:noProof/>
          <w:sz w:val="24"/>
          <w:szCs w:val="24"/>
          <w:lang w:val="ka-GE"/>
        </w:rPr>
        <w:t>).</w:t>
      </w:r>
    </w:p>
    <w:p w14:paraId="10C99703" w14:textId="5ABC8976" w:rsidR="00CF1CAC" w:rsidRPr="00B9252E" w:rsidRDefault="00CF1CAC"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პრეპარატის მიღებისას სიმპტომების შეცვლის შესახებ აცნობეთ ექიმს.</w:t>
      </w:r>
    </w:p>
    <w:p w14:paraId="0DF24B8A" w14:textId="3E988604" w:rsidR="00221BFF" w:rsidRPr="00B9252E" w:rsidRDefault="00221BFF"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ექიმი განგისაზღვრავთ რა დოზით და ხანგრძლივობით მიიღოთ პრეპარატი. ეს დამოკიდებულია თქვენს მდგომარეობა</w:t>
      </w:r>
      <w:r w:rsidR="00691148" w:rsidRPr="00B9252E">
        <w:rPr>
          <w:rFonts w:ascii="Sylfaen" w:hAnsi="Sylfaen"/>
          <w:noProof/>
          <w:sz w:val="24"/>
          <w:szCs w:val="24"/>
          <w:lang w:val="ka-GE"/>
        </w:rPr>
        <w:t>ზე</w:t>
      </w:r>
      <w:r w:rsidRPr="00B9252E">
        <w:rPr>
          <w:rFonts w:ascii="Sylfaen" w:hAnsi="Sylfaen"/>
          <w:noProof/>
          <w:sz w:val="24"/>
          <w:szCs w:val="24"/>
          <w:lang w:val="ka-GE"/>
        </w:rPr>
        <w:t>, ასაკსა და ღვიძლის ფუნქციონირებაზე.</w:t>
      </w:r>
    </w:p>
    <w:p w14:paraId="17D47D8E" w14:textId="0131721E" w:rsidR="0081624C" w:rsidRPr="00B9252E" w:rsidRDefault="00316E99"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რეკომენდებული დოზები მოცემულია ქვემოთ</w:t>
      </w:r>
    </w:p>
    <w:p w14:paraId="29F2BCA9" w14:textId="209808ED" w:rsidR="00A228B7" w:rsidRPr="00B9252E" w:rsidRDefault="008A7833" w:rsidP="00190909">
      <w:pPr>
        <w:spacing w:after="0" w:line="276" w:lineRule="auto"/>
        <w:ind w:left="-540" w:right="-705"/>
        <w:jc w:val="both"/>
        <w:rPr>
          <w:rFonts w:ascii="Sylfaen" w:hAnsi="Sylfaen" w:cs="Sylfaen"/>
          <w:b/>
          <w:noProof/>
          <w:sz w:val="24"/>
          <w:szCs w:val="24"/>
          <w:u w:val="single"/>
          <w:lang w:val="ka-GE"/>
        </w:rPr>
      </w:pPr>
      <w:r w:rsidRPr="00B9252E">
        <w:rPr>
          <w:rFonts w:ascii="Sylfaen" w:hAnsi="Sylfaen" w:cs="Sylfaen"/>
          <w:b/>
          <w:noProof/>
          <w:sz w:val="24"/>
          <w:szCs w:val="24"/>
          <w:u w:val="single"/>
          <w:lang w:val="ka-GE"/>
        </w:rPr>
        <w:t>1</w:t>
      </w:r>
      <w:r w:rsidR="00916C75" w:rsidRPr="00B9252E">
        <w:rPr>
          <w:rFonts w:ascii="Sylfaen" w:hAnsi="Sylfaen" w:cs="Sylfaen"/>
          <w:b/>
          <w:noProof/>
          <w:sz w:val="24"/>
          <w:szCs w:val="24"/>
          <w:u w:val="single"/>
          <w:lang w:val="ka-GE"/>
        </w:rPr>
        <w:t>8</w:t>
      </w:r>
      <w:r w:rsidRPr="00B9252E">
        <w:rPr>
          <w:rFonts w:ascii="Sylfaen" w:hAnsi="Sylfaen" w:cs="Sylfaen"/>
          <w:b/>
          <w:noProof/>
          <w:sz w:val="24"/>
          <w:szCs w:val="24"/>
          <w:u w:val="single"/>
          <w:lang w:val="ka-GE"/>
        </w:rPr>
        <w:t xml:space="preserve"> წლის </w:t>
      </w:r>
      <w:r w:rsidR="00742271" w:rsidRPr="00B9252E">
        <w:rPr>
          <w:rFonts w:ascii="Sylfaen" w:hAnsi="Sylfaen" w:cs="Sylfaen"/>
          <w:b/>
          <w:noProof/>
          <w:sz w:val="24"/>
          <w:szCs w:val="24"/>
          <w:u w:val="single"/>
          <w:lang w:val="ka-GE"/>
        </w:rPr>
        <w:t xml:space="preserve">და </w:t>
      </w:r>
      <w:r w:rsidR="00A228B7" w:rsidRPr="00B9252E">
        <w:rPr>
          <w:rFonts w:ascii="Sylfaen" w:hAnsi="Sylfaen" w:cs="Sylfaen"/>
          <w:b/>
          <w:noProof/>
          <w:sz w:val="24"/>
          <w:szCs w:val="24"/>
          <w:u w:val="single"/>
          <w:lang w:val="ka-GE"/>
        </w:rPr>
        <w:t xml:space="preserve">უფროსი </w:t>
      </w:r>
      <w:r w:rsidRPr="00B9252E">
        <w:rPr>
          <w:rFonts w:ascii="Sylfaen" w:hAnsi="Sylfaen" w:cs="Sylfaen"/>
          <w:b/>
          <w:noProof/>
          <w:sz w:val="24"/>
          <w:szCs w:val="24"/>
          <w:u w:val="single"/>
          <w:lang w:val="ka-GE"/>
        </w:rPr>
        <w:t>ასაკის</w:t>
      </w:r>
      <w:r w:rsidR="00E43824" w:rsidRPr="00B9252E">
        <w:rPr>
          <w:rFonts w:ascii="Sylfaen" w:hAnsi="Sylfaen" w:cs="Sylfaen"/>
          <w:b/>
          <w:noProof/>
          <w:sz w:val="24"/>
          <w:szCs w:val="24"/>
          <w:u w:val="single"/>
          <w:lang w:val="ka-GE"/>
        </w:rPr>
        <w:t xml:space="preserve"> </w:t>
      </w:r>
      <w:r w:rsidR="00916C75" w:rsidRPr="00B9252E">
        <w:rPr>
          <w:rFonts w:ascii="Sylfaen" w:hAnsi="Sylfaen" w:cs="Sylfaen"/>
          <w:b/>
          <w:noProof/>
          <w:sz w:val="24"/>
          <w:szCs w:val="24"/>
          <w:u w:val="single"/>
          <w:lang w:val="ka-GE"/>
        </w:rPr>
        <w:t>მოზრდილები</w:t>
      </w:r>
    </w:p>
    <w:p w14:paraId="039B3A2D" w14:textId="3E69B3F4" w:rsidR="00916C75" w:rsidRPr="00B9252E" w:rsidRDefault="00E048C5"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b/>
          <w:noProof/>
          <w:sz w:val="24"/>
          <w:szCs w:val="24"/>
          <w:lang w:val="ka-GE"/>
        </w:rPr>
        <w:t xml:space="preserve">გასტროეზოფაგური რეფლუქსური დაავადების (GERD) სიმპტომის გულძმარვის </w:t>
      </w:r>
      <w:r w:rsidR="00855581" w:rsidRPr="00B9252E">
        <w:rPr>
          <w:rFonts w:ascii="Sylfaen" w:hAnsi="Sylfaen" w:cs="Sylfaen"/>
          <w:b/>
          <w:noProof/>
          <w:sz w:val="24"/>
          <w:szCs w:val="24"/>
          <w:lang w:val="ka-GE"/>
        </w:rPr>
        <w:t>მკურნალობა</w:t>
      </w:r>
      <w:r w:rsidRPr="00B9252E">
        <w:rPr>
          <w:rFonts w:ascii="Sylfaen" w:hAnsi="Sylfaen" w:cs="Sylfaen"/>
          <w:b/>
          <w:noProof/>
          <w:sz w:val="24"/>
          <w:szCs w:val="24"/>
          <w:lang w:val="ka-GE"/>
        </w:rPr>
        <w:t>:</w:t>
      </w:r>
    </w:p>
    <w:p w14:paraId="01E77219" w14:textId="23DCA466" w:rsidR="00E048C5" w:rsidRPr="00B9252E" w:rsidRDefault="00285A74"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საყლაპავის მსუბუქად დაზიანების შემთხვევაში რეკომენდებული</w:t>
      </w:r>
      <w:r w:rsidR="00C33C5E" w:rsidRPr="00B9252E">
        <w:rPr>
          <w:rFonts w:ascii="Sylfaen" w:hAnsi="Sylfaen"/>
          <w:noProof/>
          <w:sz w:val="24"/>
          <w:szCs w:val="24"/>
          <w:lang w:val="ka-GE"/>
        </w:rPr>
        <w:t>ა</w:t>
      </w:r>
      <w:r w:rsidRPr="00B9252E">
        <w:rPr>
          <w:rFonts w:ascii="Sylfaen" w:hAnsi="Sylfaen"/>
          <w:noProof/>
          <w:sz w:val="24"/>
          <w:szCs w:val="24"/>
          <w:lang w:val="ka-GE"/>
        </w:rPr>
        <w:t xml:space="preserve"> ელკოპრაზოლის</w:t>
      </w:r>
      <w:r w:rsidR="00C33C5E" w:rsidRPr="00B9252E">
        <w:rPr>
          <w:rFonts w:ascii="Sylfaen" w:hAnsi="Sylfaen"/>
          <w:noProof/>
          <w:sz w:val="24"/>
          <w:szCs w:val="24"/>
          <w:lang w:val="ka-GE"/>
        </w:rPr>
        <w:t xml:space="preserve"> გამოყენება დოზით</w:t>
      </w:r>
      <w:r w:rsidRPr="00B9252E">
        <w:rPr>
          <w:rFonts w:ascii="Sylfaen" w:hAnsi="Sylfaen"/>
          <w:noProof/>
          <w:sz w:val="24"/>
          <w:szCs w:val="24"/>
          <w:lang w:val="ka-GE"/>
        </w:rPr>
        <w:t xml:space="preserve"> </w:t>
      </w:r>
      <w:r w:rsidR="00C33C5E" w:rsidRPr="00B9252E">
        <w:rPr>
          <w:rFonts w:ascii="Sylfaen" w:hAnsi="Sylfaen"/>
          <w:noProof/>
          <w:sz w:val="24"/>
          <w:szCs w:val="24"/>
          <w:lang w:val="ka-GE"/>
        </w:rPr>
        <w:t xml:space="preserve">40მგ </w:t>
      </w:r>
      <w:r w:rsidRPr="00B9252E">
        <w:rPr>
          <w:rFonts w:ascii="Sylfaen" w:hAnsi="Sylfaen"/>
          <w:noProof/>
          <w:sz w:val="24"/>
          <w:szCs w:val="24"/>
          <w:lang w:val="ka-GE"/>
        </w:rPr>
        <w:t>ერთი კაფსულა დღეში ერთხელ 4 კვირის განმავლობაში. თუ მდგომარეობა არ გამოსწორდა</w:t>
      </w:r>
      <w:r w:rsidR="00D85ABC" w:rsidRPr="00B9252E">
        <w:rPr>
          <w:rFonts w:ascii="Sylfaen" w:hAnsi="Sylfaen"/>
          <w:noProof/>
          <w:sz w:val="24"/>
          <w:szCs w:val="24"/>
          <w:lang w:val="ka-GE"/>
        </w:rPr>
        <w:t>,</w:t>
      </w:r>
      <w:r w:rsidRPr="00B9252E">
        <w:rPr>
          <w:rFonts w:ascii="Sylfaen" w:hAnsi="Sylfaen"/>
          <w:noProof/>
          <w:sz w:val="24"/>
          <w:szCs w:val="24"/>
          <w:lang w:val="ka-GE"/>
        </w:rPr>
        <w:t xml:space="preserve"> იგივე დოზით მკურნალობა შეიძლება გაგრძ</w:t>
      </w:r>
      <w:r w:rsidR="00D85ABC" w:rsidRPr="00B9252E">
        <w:rPr>
          <w:rFonts w:ascii="Sylfaen" w:hAnsi="Sylfaen"/>
          <w:noProof/>
          <w:sz w:val="24"/>
          <w:szCs w:val="24"/>
          <w:lang w:val="ka-GE"/>
        </w:rPr>
        <w:t>ე</w:t>
      </w:r>
      <w:r w:rsidRPr="00B9252E">
        <w:rPr>
          <w:rFonts w:ascii="Sylfaen" w:hAnsi="Sylfaen"/>
          <w:noProof/>
          <w:sz w:val="24"/>
          <w:szCs w:val="24"/>
          <w:lang w:val="ka-GE"/>
        </w:rPr>
        <w:t>ლდეს შემდეგი 4 კვირის განმავლობაში.</w:t>
      </w:r>
    </w:p>
    <w:p w14:paraId="49F2034B" w14:textId="1F9D17AB" w:rsidR="00D85ABC" w:rsidRPr="00B9252E" w:rsidRDefault="00D85ABC"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საყლაპავის დაზიანების განკურნების შემთხევვაში რეკომენდებული</w:t>
      </w:r>
      <w:r w:rsidR="00691148" w:rsidRPr="00B9252E">
        <w:rPr>
          <w:rFonts w:ascii="Sylfaen" w:hAnsi="Sylfaen"/>
          <w:noProof/>
          <w:sz w:val="24"/>
          <w:szCs w:val="24"/>
          <w:lang w:val="ka-GE"/>
        </w:rPr>
        <w:t>ა</w:t>
      </w:r>
      <w:r w:rsidRPr="00B9252E">
        <w:rPr>
          <w:rFonts w:ascii="Sylfaen" w:hAnsi="Sylfaen"/>
          <w:noProof/>
          <w:sz w:val="24"/>
          <w:szCs w:val="24"/>
          <w:lang w:val="ka-GE"/>
        </w:rPr>
        <w:t xml:space="preserve"> </w:t>
      </w:r>
      <w:r w:rsidR="00691148" w:rsidRPr="00B9252E">
        <w:rPr>
          <w:rFonts w:ascii="Sylfaen" w:hAnsi="Sylfaen"/>
          <w:noProof/>
          <w:sz w:val="24"/>
          <w:szCs w:val="24"/>
          <w:lang w:val="ka-GE"/>
        </w:rPr>
        <w:t xml:space="preserve">ელკოპრაზოლის მიღება დოზით </w:t>
      </w:r>
      <w:r w:rsidRPr="00B9252E">
        <w:rPr>
          <w:rFonts w:ascii="Sylfaen" w:hAnsi="Sylfaen"/>
          <w:noProof/>
          <w:sz w:val="24"/>
          <w:szCs w:val="24"/>
          <w:lang w:val="ka-GE"/>
        </w:rPr>
        <w:t>20 მგ ერთი კაფსულა დღეში ერთხელ.</w:t>
      </w:r>
    </w:p>
    <w:p w14:paraId="4571D7E3" w14:textId="0CE44B44" w:rsidR="00C33C5E" w:rsidRPr="00B9252E" w:rsidRDefault="00FF747B"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თუ საყლაპავი არ არის დაზიანებული, რეკომენდებული დოზაა ელკოპრაზოლი 20 მგ ერთი კაფსულა დღეში. კონტროლირებული მდგომარეობის შემთხვევაში, ექიმმა შეიძლება დაგინიშნოთ მედიკამენტის მიღება საჭიროებისამებრ, მაქსიმუმ ერთი ელკოპრაზოლის 20 მგ კაფსულა დღეში.</w:t>
      </w:r>
    </w:p>
    <w:p w14:paraId="2D2835B0" w14:textId="68FD3D94" w:rsidR="00FF747B" w:rsidRPr="00B9252E" w:rsidRDefault="00FF747B"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ღვიძლის ფუნქციის მძიმე დარღვევების შემთხვევაში, ექიმმა შეიძლება დანიშნოს უფრო პატარა დოზა.</w:t>
      </w:r>
    </w:p>
    <w:p w14:paraId="13AF555C" w14:textId="6FA8A561" w:rsidR="00D85ABC" w:rsidRPr="00B9252E" w:rsidRDefault="00855581"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b/>
          <w:noProof/>
          <w:sz w:val="24"/>
          <w:szCs w:val="24"/>
          <w:lang w:val="ka-GE"/>
        </w:rPr>
        <w:t>Helicobacter pylori -ით გამოწვეული წყლულის მკურნალობა</w:t>
      </w:r>
      <w:r w:rsidR="00AE23DF" w:rsidRPr="00B9252E">
        <w:rPr>
          <w:rFonts w:ascii="Sylfaen" w:hAnsi="Sylfaen" w:cs="Sylfaen"/>
          <w:b/>
          <w:noProof/>
          <w:sz w:val="24"/>
          <w:szCs w:val="24"/>
          <w:lang w:val="ka-GE"/>
        </w:rPr>
        <w:t xml:space="preserve"> და რეციდივის პრევენცია</w:t>
      </w:r>
      <w:r w:rsidRPr="00B9252E">
        <w:rPr>
          <w:rFonts w:ascii="Sylfaen" w:hAnsi="Sylfaen" w:cs="Sylfaen"/>
          <w:b/>
          <w:noProof/>
          <w:sz w:val="24"/>
          <w:szCs w:val="24"/>
          <w:lang w:val="ka-GE"/>
        </w:rPr>
        <w:t>:</w:t>
      </w:r>
    </w:p>
    <w:p w14:paraId="1484A174" w14:textId="4334A975" w:rsidR="00285A74" w:rsidRPr="00B9252E" w:rsidRDefault="00855581"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რეკომენდებული დოზაა ელკოპრაზოლი 20მგ ორჯერ დღეში ერთი კვირის განმავლობაში.</w:t>
      </w:r>
    </w:p>
    <w:p w14:paraId="6654C90E" w14:textId="621EDE0A" w:rsidR="006029DD" w:rsidRPr="00B9252E" w:rsidRDefault="001A23CC"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ექიმი ასევე დაგინიშნავთ ანტიბიოტიკებს, როგორიცაა ამოქსიცილინი და კლარითრომიცინი.</w:t>
      </w:r>
    </w:p>
    <w:p w14:paraId="24D9D9C9" w14:textId="2E0BCEEC" w:rsidR="00E048C5" w:rsidRPr="00B9252E" w:rsidRDefault="001A23CC"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b/>
          <w:noProof/>
          <w:sz w:val="24"/>
          <w:szCs w:val="24"/>
          <w:lang w:val="ka-GE"/>
        </w:rPr>
        <w:t>აასს-ით (არასტეროიდული ანთების საწინააღმდეგო საშუალებები) გამოწვეული კუჭის წყლული</w:t>
      </w:r>
      <w:r w:rsidR="00912448" w:rsidRPr="00B9252E">
        <w:rPr>
          <w:rFonts w:ascii="Sylfaen" w:hAnsi="Sylfaen" w:cs="Sylfaen"/>
          <w:b/>
          <w:noProof/>
          <w:sz w:val="24"/>
          <w:szCs w:val="24"/>
          <w:lang w:val="ka-GE"/>
        </w:rPr>
        <w:t>ს მკურნალობა:</w:t>
      </w:r>
    </w:p>
    <w:p w14:paraId="0A41B57B" w14:textId="6640432E" w:rsidR="00916C75" w:rsidRPr="00B9252E" w:rsidRDefault="00912448"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რეკომენდებული დოზაა 20 მგ ელკოპრაზოლი დღეში ერთხელ 4-8 კვირის განმავლობაში.</w:t>
      </w:r>
    </w:p>
    <w:p w14:paraId="48A72603" w14:textId="13FE5174" w:rsidR="00912448" w:rsidRPr="00B9252E" w:rsidRDefault="00AE23DF"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b/>
          <w:noProof/>
          <w:sz w:val="24"/>
          <w:szCs w:val="24"/>
          <w:lang w:val="ka-GE"/>
        </w:rPr>
        <w:t>კუჭის წყლულის პრევენცია აასს-ის (არასტეროიდული ანთების საწინააღმდეგო საშუალებები) მიღებისას:</w:t>
      </w:r>
    </w:p>
    <w:p w14:paraId="6AD0BBC5" w14:textId="18E31793" w:rsidR="0044620E" w:rsidRPr="00B9252E" w:rsidRDefault="0044620E"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რეკომენდებული დოზაა ელკოპრაზოლი 20 მგ დღეში ერთხელ.</w:t>
      </w:r>
    </w:p>
    <w:p w14:paraId="47CD4609" w14:textId="104421F3" w:rsidR="0044620E" w:rsidRPr="00B9252E" w:rsidRDefault="0044620E"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b/>
          <w:noProof/>
          <w:sz w:val="24"/>
          <w:szCs w:val="24"/>
          <w:lang w:val="ka-GE"/>
        </w:rPr>
        <w:t>პანკრეასის სიმსივნით გამოწვეული მაღალი მჟავიანობ</w:t>
      </w:r>
      <w:r w:rsidR="00BE1B28" w:rsidRPr="00B9252E">
        <w:rPr>
          <w:rFonts w:ascii="Sylfaen" w:hAnsi="Sylfaen" w:cs="Sylfaen"/>
          <w:b/>
          <w:noProof/>
          <w:sz w:val="24"/>
          <w:szCs w:val="24"/>
          <w:lang w:val="ka-GE"/>
        </w:rPr>
        <w:t>ის</w:t>
      </w:r>
      <w:r w:rsidRPr="00B9252E">
        <w:rPr>
          <w:rFonts w:ascii="Sylfaen" w:hAnsi="Sylfaen" w:cs="Sylfaen"/>
          <w:b/>
          <w:noProof/>
          <w:sz w:val="24"/>
          <w:szCs w:val="24"/>
          <w:lang w:val="ka-GE"/>
        </w:rPr>
        <w:t xml:space="preserve"> (ზოლინგერ-ელისონის სინდრომი)</w:t>
      </w:r>
      <w:r w:rsidR="00BE1B28" w:rsidRPr="00B9252E">
        <w:rPr>
          <w:rFonts w:ascii="Sylfaen" w:hAnsi="Sylfaen" w:cs="Sylfaen"/>
          <w:b/>
          <w:noProof/>
          <w:sz w:val="24"/>
          <w:szCs w:val="24"/>
          <w:lang w:val="ka-GE"/>
        </w:rPr>
        <w:t xml:space="preserve"> მკურნალობა:</w:t>
      </w:r>
    </w:p>
    <w:p w14:paraId="0CDEA9AA" w14:textId="0D87DFA0" w:rsidR="00BE1B28" w:rsidRPr="00B9252E" w:rsidRDefault="00BE1B28"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რეკომენდებული დოზაა ელკოპრაზოლი 40 მგ ორჯერ დღეში.</w:t>
      </w:r>
    </w:p>
    <w:p w14:paraId="20D71BF4" w14:textId="031215D0" w:rsidR="00BE1B28" w:rsidRPr="00B9252E" w:rsidRDefault="00BE1B28"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ექიმი დაარეგულირებს დოზას თქვენი საჭიროებებიდან გამომდინარე და განსაზღვრავს  მკურნალობის ხანგრძლივობას. მაქსიმალური დოზაა 80 მგ ორჯერ დღეში.</w:t>
      </w:r>
    </w:p>
    <w:p w14:paraId="2904B39E" w14:textId="446BFB2B" w:rsidR="0044620E" w:rsidRPr="00B9252E" w:rsidRDefault="0044620E"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b/>
          <w:noProof/>
          <w:sz w:val="24"/>
          <w:szCs w:val="24"/>
          <w:lang w:val="ka-GE"/>
        </w:rPr>
        <w:t xml:space="preserve">წყლულის განმეორებითი სისხლდენის ინტრავენური </w:t>
      </w:r>
      <w:r w:rsidR="00BE1B28" w:rsidRPr="00B9252E">
        <w:rPr>
          <w:rFonts w:ascii="Sylfaen" w:hAnsi="Sylfaen" w:cs="Sylfaen"/>
          <w:b/>
          <w:noProof/>
          <w:sz w:val="24"/>
          <w:szCs w:val="24"/>
          <w:lang w:val="ka-GE"/>
        </w:rPr>
        <w:t xml:space="preserve">ელკოპრაზოლით </w:t>
      </w:r>
      <w:r w:rsidRPr="00B9252E">
        <w:rPr>
          <w:rFonts w:ascii="Sylfaen" w:hAnsi="Sylfaen" w:cs="Sylfaen"/>
          <w:b/>
          <w:noProof/>
          <w:sz w:val="24"/>
          <w:szCs w:val="24"/>
          <w:lang w:val="ka-GE"/>
        </w:rPr>
        <w:t>პროფილაქტიკის შემდგომი ხანგრძლივი მკურნალობა</w:t>
      </w:r>
      <w:r w:rsidR="00BE1B28" w:rsidRPr="00B9252E">
        <w:rPr>
          <w:rFonts w:ascii="Sylfaen" w:hAnsi="Sylfaen" w:cs="Sylfaen"/>
          <w:b/>
          <w:noProof/>
          <w:sz w:val="24"/>
          <w:szCs w:val="24"/>
          <w:lang w:val="ka-GE"/>
        </w:rPr>
        <w:t>:</w:t>
      </w:r>
    </w:p>
    <w:p w14:paraId="4FE12C4D" w14:textId="6AC436E9" w:rsidR="00BE1B28" w:rsidRPr="00B9252E" w:rsidRDefault="00BE1B28"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რეკომენდებული დოზაა ელკოპრაზოლი 40მგ დღეში ერთხელ 4 კვირის განმავლობაში.</w:t>
      </w:r>
    </w:p>
    <w:p w14:paraId="54A8C46E" w14:textId="761916AE" w:rsidR="0032178C" w:rsidRPr="00B9252E" w:rsidRDefault="0032178C" w:rsidP="00190909">
      <w:pPr>
        <w:spacing w:after="0" w:line="276" w:lineRule="auto"/>
        <w:ind w:left="-540" w:right="-705"/>
        <w:jc w:val="both"/>
        <w:rPr>
          <w:rFonts w:ascii="Sylfaen" w:hAnsi="Sylfaen" w:cs="Sylfaen"/>
          <w:b/>
          <w:noProof/>
          <w:sz w:val="24"/>
          <w:szCs w:val="24"/>
          <w:u w:val="single"/>
          <w:lang w:val="ka-GE"/>
        </w:rPr>
      </w:pPr>
      <w:r w:rsidRPr="00B9252E">
        <w:rPr>
          <w:rFonts w:ascii="Sylfaen" w:hAnsi="Sylfaen" w:cs="Sylfaen"/>
          <w:b/>
          <w:noProof/>
          <w:sz w:val="24"/>
          <w:szCs w:val="24"/>
          <w:u w:val="single"/>
          <w:lang w:val="ka-GE"/>
        </w:rPr>
        <w:lastRenderedPageBreak/>
        <w:t>12 წლის და უფროსი ასაკის მოზრდილები</w:t>
      </w:r>
    </w:p>
    <w:p w14:paraId="21D5AF33" w14:textId="77777777" w:rsidR="002208A8" w:rsidRPr="00B9252E" w:rsidRDefault="002208A8"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b/>
          <w:noProof/>
          <w:sz w:val="24"/>
          <w:szCs w:val="24"/>
          <w:lang w:val="ka-GE"/>
        </w:rPr>
        <w:t>გასტროეზოფაგური რეფლუქსური დაავადების (GERD) სიმპტომის გულძმარვის მკურნალობა:</w:t>
      </w:r>
    </w:p>
    <w:p w14:paraId="1DAF0C80" w14:textId="77777777" w:rsidR="002208A8" w:rsidRPr="00B9252E" w:rsidRDefault="002208A8"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საყლაპავის მსუბუქად დაზიანების შემთხვევაში რეკომენდებულია ელკოპრაზოლის გამოყენება დოზით 40მგ ერთი კაფსულა დღეში ერთხელ 4 კვირის განმავლობაში. თუ მდგომარეობა არ გამოსწორდა, იგივე დოზით მკურნალობა შეიძლება გაგრძელდეს შემდეგი 4 კვირის განმავლობაში.</w:t>
      </w:r>
    </w:p>
    <w:p w14:paraId="5F7F3D3A" w14:textId="5E83B36D" w:rsidR="002208A8" w:rsidRPr="00B9252E" w:rsidRDefault="002208A8"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საყლაპავის დაზიანების განკურნების შემთხევვაში რეკომენდებული</w:t>
      </w:r>
      <w:r w:rsidR="00691148" w:rsidRPr="00B9252E">
        <w:rPr>
          <w:rFonts w:ascii="Sylfaen" w:hAnsi="Sylfaen"/>
          <w:noProof/>
          <w:sz w:val="24"/>
          <w:szCs w:val="24"/>
          <w:lang w:val="ka-GE"/>
        </w:rPr>
        <w:t>ა</w:t>
      </w:r>
      <w:r w:rsidRPr="00B9252E">
        <w:rPr>
          <w:rFonts w:ascii="Sylfaen" w:hAnsi="Sylfaen"/>
          <w:noProof/>
          <w:sz w:val="24"/>
          <w:szCs w:val="24"/>
          <w:lang w:val="ka-GE"/>
        </w:rPr>
        <w:t xml:space="preserve"> </w:t>
      </w:r>
      <w:r w:rsidR="00691148" w:rsidRPr="00B9252E">
        <w:rPr>
          <w:rFonts w:ascii="Sylfaen" w:hAnsi="Sylfaen"/>
          <w:noProof/>
          <w:sz w:val="24"/>
          <w:szCs w:val="24"/>
          <w:lang w:val="ka-GE"/>
        </w:rPr>
        <w:t xml:space="preserve">ელკოპრაზოლის მიღება </w:t>
      </w:r>
      <w:r w:rsidRPr="00B9252E">
        <w:rPr>
          <w:rFonts w:ascii="Sylfaen" w:hAnsi="Sylfaen"/>
          <w:noProof/>
          <w:sz w:val="24"/>
          <w:szCs w:val="24"/>
          <w:lang w:val="ka-GE"/>
        </w:rPr>
        <w:t>დოზ</w:t>
      </w:r>
      <w:r w:rsidR="00691148" w:rsidRPr="00B9252E">
        <w:rPr>
          <w:rFonts w:ascii="Sylfaen" w:hAnsi="Sylfaen"/>
          <w:noProof/>
          <w:sz w:val="24"/>
          <w:szCs w:val="24"/>
          <w:lang w:val="ka-GE"/>
        </w:rPr>
        <w:t>ით</w:t>
      </w:r>
      <w:r w:rsidRPr="00B9252E">
        <w:rPr>
          <w:rFonts w:ascii="Sylfaen" w:hAnsi="Sylfaen"/>
          <w:noProof/>
          <w:sz w:val="24"/>
          <w:szCs w:val="24"/>
          <w:lang w:val="ka-GE"/>
        </w:rPr>
        <w:t xml:space="preserve"> 20 მგ ერთი კაფსულა დღეში ერთხელ.</w:t>
      </w:r>
    </w:p>
    <w:p w14:paraId="2F5CB2C9" w14:textId="5F014AB6" w:rsidR="002208A8" w:rsidRPr="00B9252E" w:rsidRDefault="002208A8"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 xml:space="preserve">თუ საყლაპავი არ არის დაზიანებული, რეკომენდებული დოზაა 20 მგ </w:t>
      </w:r>
      <w:r w:rsidR="00E337A7" w:rsidRPr="00B9252E">
        <w:rPr>
          <w:rFonts w:ascii="Sylfaen" w:hAnsi="Sylfaen"/>
          <w:noProof/>
          <w:sz w:val="24"/>
          <w:szCs w:val="24"/>
          <w:lang w:val="ka-GE"/>
        </w:rPr>
        <w:t xml:space="preserve">ელკოპრაზოლი </w:t>
      </w:r>
      <w:r w:rsidRPr="00B9252E">
        <w:rPr>
          <w:rFonts w:ascii="Sylfaen" w:hAnsi="Sylfaen"/>
          <w:noProof/>
          <w:sz w:val="24"/>
          <w:szCs w:val="24"/>
          <w:lang w:val="ka-GE"/>
        </w:rPr>
        <w:t xml:space="preserve">ერთი კაფსულა დღეში. კონტროლირებული მდგომარეობის შემთხვევაში, ექიმმა შეიძლება დაგინიშნოთ მედიკამენტის მიღება საჭიროებისამებრ, მაქსიმუმ ერთი </w:t>
      </w:r>
      <w:r w:rsidR="00E337A7" w:rsidRPr="00B9252E">
        <w:rPr>
          <w:rFonts w:ascii="Sylfaen" w:hAnsi="Sylfaen"/>
          <w:noProof/>
          <w:sz w:val="24"/>
          <w:szCs w:val="24"/>
          <w:lang w:val="ka-GE"/>
        </w:rPr>
        <w:t xml:space="preserve">20 მგ </w:t>
      </w:r>
      <w:r w:rsidRPr="00B9252E">
        <w:rPr>
          <w:rFonts w:ascii="Sylfaen" w:hAnsi="Sylfaen"/>
          <w:noProof/>
          <w:sz w:val="24"/>
          <w:szCs w:val="24"/>
          <w:lang w:val="ka-GE"/>
        </w:rPr>
        <w:t>ელკოპრაზოლის კაფსულა დღეში.</w:t>
      </w:r>
    </w:p>
    <w:p w14:paraId="1243A542" w14:textId="77777777" w:rsidR="002208A8" w:rsidRPr="00B9252E" w:rsidRDefault="002208A8"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ღვიძლის ფუნქციის მძიმე დარღვევების შემთხვევაში, ექიმმა შეიძლება დანიშნოს უფრო პატარა დოზა.</w:t>
      </w:r>
    </w:p>
    <w:p w14:paraId="7FFB52D3" w14:textId="77777777" w:rsidR="00E337A7" w:rsidRPr="00B9252E" w:rsidRDefault="00E337A7"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b/>
          <w:noProof/>
          <w:sz w:val="24"/>
          <w:szCs w:val="24"/>
          <w:lang w:val="ka-GE"/>
        </w:rPr>
        <w:t>Helicobacter pylori -ით გამოწვეული წყლულის მკურნალობა და რეციდივის პრევენცია:</w:t>
      </w:r>
    </w:p>
    <w:p w14:paraId="67A5590B" w14:textId="47FDEFD3" w:rsidR="00E337A7" w:rsidRPr="00B9252E" w:rsidRDefault="00E337A7"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რეკომენდებული დოზაა ელკოპრაზოლი 20 მგ ორჯერ დღეში ერთი კვირის განმავლობაში.</w:t>
      </w:r>
    </w:p>
    <w:p w14:paraId="4D55E685" w14:textId="77777777" w:rsidR="00E337A7" w:rsidRPr="00B9252E" w:rsidRDefault="00E337A7"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ექიმი ასევე დაგინიშნავთ ანტიბიოტიკებს, როგორიცაა ამოქსიცილინი და კლარითრომიცინი.</w:t>
      </w:r>
    </w:p>
    <w:p w14:paraId="1E8783AB" w14:textId="5D95D29B" w:rsidR="00AE23DF" w:rsidRPr="00B9252E" w:rsidRDefault="00E337A7"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b/>
          <w:noProof/>
          <w:sz w:val="24"/>
          <w:szCs w:val="24"/>
          <w:lang w:val="ka-GE"/>
        </w:rPr>
        <w:t>მიღების წესი</w:t>
      </w:r>
    </w:p>
    <w:p w14:paraId="1B3CE2DB" w14:textId="37C5968F" w:rsidR="0044620E" w:rsidRPr="00B9252E" w:rsidRDefault="00E337A7"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შეგიძლიათ მიიღოთ კაფსულები დღის ნებისმიერ დროს.</w:t>
      </w:r>
    </w:p>
    <w:p w14:paraId="31BDDDCC" w14:textId="7DF69BB6" w:rsidR="00E337A7" w:rsidRPr="00B9252E" w:rsidRDefault="00E337A7"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კაფსულების მიღება შესაძლებელია საკვებთან ერთად, ან მისგან დამოუკდებლად.</w:t>
      </w:r>
    </w:p>
    <w:p w14:paraId="78C088CE" w14:textId="1A853E29" w:rsidR="00E337A7" w:rsidRPr="00B9252E" w:rsidRDefault="00717BEB"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 xml:space="preserve">კაფსულები მიიღეთ მთლიანად, ჭიქა წყალთან ერთად. </w:t>
      </w:r>
      <w:r w:rsidR="00E337A7" w:rsidRPr="00B9252E">
        <w:rPr>
          <w:rFonts w:ascii="Sylfaen" w:hAnsi="Sylfaen"/>
          <w:noProof/>
          <w:sz w:val="24"/>
          <w:szCs w:val="24"/>
          <w:lang w:val="ka-GE"/>
        </w:rPr>
        <w:t>არ დაღეჭოთ ან დაქუცმაცოთ კაფსულა ან მისი შიგთავსი, რადგან ის შეიცავს შემოგარსულ გრანულებს, რაც იცავს პრეპარატს კუჭის მჟავას მიერ დაშლისაგან. მნიშვნელოვანია, რომ არ დაზიანდეს გრანულები.</w:t>
      </w:r>
    </w:p>
    <w:p w14:paraId="17D0ADD3" w14:textId="77777777" w:rsidR="006C7A2D" w:rsidRPr="00B9252E" w:rsidRDefault="006C7A2D" w:rsidP="00190909">
      <w:pPr>
        <w:spacing w:after="0" w:line="276" w:lineRule="auto"/>
        <w:ind w:left="-540" w:right="-705"/>
        <w:jc w:val="both"/>
        <w:rPr>
          <w:rFonts w:ascii="Sylfaen" w:hAnsi="Sylfaen"/>
          <w:b/>
          <w:bCs/>
          <w:noProof/>
          <w:sz w:val="24"/>
          <w:szCs w:val="24"/>
          <w:lang w:val="ka-GE"/>
        </w:rPr>
      </w:pPr>
      <w:r w:rsidRPr="00B9252E">
        <w:rPr>
          <w:rFonts w:ascii="Sylfaen" w:hAnsi="Sylfaen"/>
          <w:b/>
          <w:bCs/>
          <w:noProof/>
          <w:sz w:val="24"/>
          <w:szCs w:val="24"/>
          <w:lang w:val="ka-GE"/>
        </w:rPr>
        <w:t>როგორ მოვიქცეთ თუ გვიჭირს კაფსულის გადაყლაპვა</w:t>
      </w:r>
    </w:p>
    <w:p w14:paraId="0474553C" w14:textId="6A8D1F10" w:rsidR="00E337A7" w:rsidRPr="00B9252E" w:rsidRDefault="006C7A2D"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 xml:space="preserve">თუ გიჭირთ კაფსულის გადაყლაპვა: </w:t>
      </w:r>
    </w:p>
    <w:p w14:paraId="348E6287" w14:textId="5EBA7812" w:rsidR="006C7A2D" w:rsidRPr="00B9252E" w:rsidRDefault="006C7A2D" w:rsidP="00190909">
      <w:pPr>
        <w:pStyle w:val="ListParagraph"/>
        <w:numPr>
          <w:ilvl w:val="0"/>
          <w:numId w:val="22"/>
        </w:numPr>
        <w:spacing w:after="0" w:line="276" w:lineRule="auto"/>
        <w:ind w:left="270" w:right="-705"/>
        <w:jc w:val="both"/>
        <w:rPr>
          <w:rFonts w:ascii="Sylfaen" w:hAnsi="Sylfaen"/>
          <w:noProof/>
          <w:sz w:val="24"/>
          <w:szCs w:val="24"/>
          <w:lang w:val="ka-GE"/>
        </w:rPr>
      </w:pPr>
      <w:r w:rsidRPr="00B9252E">
        <w:rPr>
          <w:rFonts w:ascii="Sylfaen" w:hAnsi="Sylfaen"/>
          <w:noProof/>
          <w:sz w:val="24"/>
          <w:szCs w:val="24"/>
          <w:lang w:val="ka-GE"/>
        </w:rPr>
        <w:t>გახსენით კაფსულა და კაფსულის შიგთავსი (გრანულები) ჩაყარეთ ჭიქა წყალში (არაგაზიანი). არ გამოიყენოთ სხვა სითხეები.</w:t>
      </w:r>
    </w:p>
    <w:p w14:paraId="329D2222" w14:textId="3A08CBD2" w:rsidR="006C7A2D" w:rsidRPr="00B9252E" w:rsidRDefault="006C7A2D" w:rsidP="00190909">
      <w:pPr>
        <w:pStyle w:val="ListParagraph"/>
        <w:numPr>
          <w:ilvl w:val="0"/>
          <w:numId w:val="22"/>
        </w:numPr>
        <w:spacing w:after="0" w:line="276" w:lineRule="auto"/>
        <w:ind w:left="270" w:right="-705"/>
        <w:jc w:val="both"/>
        <w:rPr>
          <w:rFonts w:ascii="Sylfaen" w:hAnsi="Sylfaen"/>
          <w:noProof/>
          <w:sz w:val="24"/>
          <w:szCs w:val="24"/>
          <w:lang w:val="ka-GE"/>
        </w:rPr>
      </w:pPr>
      <w:r w:rsidRPr="00B9252E">
        <w:rPr>
          <w:rFonts w:ascii="Sylfaen" w:hAnsi="Sylfaen"/>
          <w:noProof/>
          <w:sz w:val="24"/>
          <w:szCs w:val="24"/>
          <w:lang w:val="ka-GE"/>
        </w:rPr>
        <w:t>მოურიეთ. დალიეთ ნარევი გაზავებისთანავე ან 30 წუთის განმავლობაში. ყოველთვის მოურიეთ ნარევს გამოყენების წინ.</w:t>
      </w:r>
    </w:p>
    <w:p w14:paraId="7E80079C" w14:textId="7DB106E2" w:rsidR="006C7A2D" w:rsidRPr="00B9252E" w:rsidRDefault="00685EE1" w:rsidP="00190909">
      <w:pPr>
        <w:pStyle w:val="ListParagraph"/>
        <w:numPr>
          <w:ilvl w:val="0"/>
          <w:numId w:val="22"/>
        </w:numPr>
        <w:spacing w:after="0" w:line="276" w:lineRule="auto"/>
        <w:ind w:left="270" w:right="-705"/>
        <w:jc w:val="both"/>
        <w:rPr>
          <w:rFonts w:ascii="Sylfaen" w:hAnsi="Sylfaen"/>
          <w:noProof/>
          <w:sz w:val="24"/>
          <w:szCs w:val="24"/>
          <w:lang w:val="ka-GE"/>
        </w:rPr>
      </w:pPr>
      <w:r w:rsidRPr="00B9252E">
        <w:rPr>
          <w:rFonts w:ascii="Sylfaen" w:hAnsi="Sylfaen"/>
          <w:noProof/>
          <w:sz w:val="24"/>
          <w:szCs w:val="24"/>
          <w:lang w:val="ka-GE"/>
        </w:rPr>
        <w:t>იმაში დასარწმუნებლად, რომ კაფსულის შიგთავსი მიიღეთ სრულად, აავსეთ ჭიქა ნახევრამდე, მოავლეთ ჭიქის გვერდებს და დალიეთ. მყარი ნაწილები შეიცავს პრეპარატს-არ დაღეჭოთ, ან არ დააქუცმაცოთ.</w:t>
      </w:r>
    </w:p>
    <w:p w14:paraId="0B6207BD" w14:textId="1ABBD51E" w:rsidR="00685EE1" w:rsidRPr="00B9252E" w:rsidRDefault="00685EE1"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noProof/>
          <w:sz w:val="24"/>
          <w:szCs w:val="24"/>
          <w:lang w:val="ka-GE"/>
        </w:rPr>
        <w:t xml:space="preserve">იმ შემთხვევაში, თუ საერთოდ არ შეგიძლიათ ყლაპვა, კაფსულის შიგთავსი შეიძლება შეურიოთ მცირე რაოდენობით წყალს და მოათავსოთ შპრიცში. ამის შემდეგ ის შეიძლება შეიყვანოთ </w:t>
      </w:r>
      <w:r w:rsidR="00992565" w:rsidRPr="00B9252E">
        <w:rPr>
          <w:rFonts w:ascii="Sylfaen" w:hAnsi="Sylfaen"/>
          <w:noProof/>
          <w:sz w:val="24"/>
          <w:szCs w:val="24"/>
          <w:lang w:val="ka-GE"/>
        </w:rPr>
        <w:t>გასტრალური ზონდის</w:t>
      </w:r>
      <w:r w:rsidRPr="00B9252E">
        <w:rPr>
          <w:rFonts w:ascii="Sylfaen" w:hAnsi="Sylfaen"/>
          <w:noProof/>
          <w:sz w:val="24"/>
          <w:szCs w:val="24"/>
          <w:lang w:val="ka-GE"/>
        </w:rPr>
        <w:t xml:space="preserve"> </w:t>
      </w:r>
      <w:r w:rsidR="00992565" w:rsidRPr="00B9252E">
        <w:rPr>
          <w:rFonts w:ascii="Sylfaen" w:hAnsi="Sylfaen"/>
          <w:noProof/>
          <w:sz w:val="24"/>
          <w:szCs w:val="24"/>
          <w:lang w:val="ka-GE"/>
        </w:rPr>
        <w:t xml:space="preserve">(G-tube) </w:t>
      </w:r>
      <w:r w:rsidRPr="00B9252E">
        <w:rPr>
          <w:rFonts w:ascii="Sylfaen" w:hAnsi="Sylfaen"/>
          <w:noProof/>
          <w:sz w:val="24"/>
          <w:szCs w:val="24"/>
          <w:lang w:val="ka-GE"/>
        </w:rPr>
        <w:t>მეშვეობით პირდაპირ კუჭში.</w:t>
      </w:r>
    </w:p>
    <w:p w14:paraId="0D762C79" w14:textId="1AA29649" w:rsidR="006C7A2D" w:rsidRPr="00B9252E" w:rsidRDefault="00685EE1" w:rsidP="00190909">
      <w:pPr>
        <w:spacing w:after="0" w:line="276" w:lineRule="auto"/>
        <w:ind w:left="-540" w:right="-705"/>
        <w:jc w:val="both"/>
        <w:rPr>
          <w:rFonts w:ascii="Sylfaen" w:hAnsi="Sylfaen"/>
          <w:b/>
          <w:bCs/>
          <w:noProof/>
          <w:sz w:val="24"/>
          <w:szCs w:val="24"/>
          <w:lang w:val="ka-GE"/>
        </w:rPr>
      </w:pPr>
      <w:r w:rsidRPr="00B9252E">
        <w:rPr>
          <w:rFonts w:ascii="Sylfaen" w:hAnsi="Sylfaen"/>
          <w:b/>
          <w:bCs/>
          <w:noProof/>
          <w:sz w:val="24"/>
          <w:szCs w:val="24"/>
          <w:lang w:val="ka-GE"/>
        </w:rPr>
        <w:t>12 წლამდე ასაკის ბავშვები</w:t>
      </w:r>
    </w:p>
    <w:p w14:paraId="055563F1" w14:textId="5E7B1CD3" w:rsidR="00E337A7" w:rsidRPr="00B9252E" w:rsidRDefault="00685EE1" w:rsidP="00190909">
      <w:pPr>
        <w:spacing w:after="0" w:line="276" w:lineRule="auto"/>
        <w:ind w:left="-540" w:right="-705"/>
        <w:jc w:val="both"/>
        <w:rPr>
          <w:rFonts w:ascii="Sylfaen" w:hAnsi="Sylfaen" w:cs="Sylfaen"/>
          <w:bCs/>
          <w:noProof/>
          <w:sz w:val="24"/>
          <w:szCs w:val="24"/>
          <w:lang w:val="ka-GE"/>
        </w:rPr>
      </w:pPr>
      <w:r w:rsidRPr="00B9252E">
        <w:rPr>
          <w:rFonts w:ascii="Sylfaen" w:hAnsi="Sylfaen" w:cs="Sylfaen"/>
          <w:bCs/>
          <w:noProof/>
          <w:sz w:val="24"/>
          <w:szCs w:val="24"/>
          <w:lang w:val="ka-GE"/>
        </w:rPr>
        <w:lastRenderedPageBreak/>
        <w:t>ელკოპრაზოლის გამოყენება არ არის რეკომენდებული 12 წლამდე ასაკის ბავშვებში.</w:t>
      </w:r>
    </w:p>
    <w:p w14:paraId="340DADEF" w14:textId="6EFB9905" w:rsidR="00685EE1" w:rsidRPr="00B9252E" w:rsidRDefault="00685EE1"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b/>
          <w:noProof/>
          <w:sz w:val="24"/>
          <w:szCs w:val="24"/>
          <w:lang w:val="ka-GE"/>
        </w:rPr>
        <w:t>ხანდაზმულები</w:t>
      </w:r>
    </w:p>
    <w:p w14:paraId="0668DA30" w14:textId="77777777" w:rsidR="00685EE1" w:rsidRPr="00B9252E" w:rsidRDefault="00685EE1" w:rsidP="00190909">
      <w:pPr>
        <w:spacing w:after="0" w:line="276" w:lineRule="auto"/>
        <w:ind w:left="-540" w:right="-705"/>
        <w:jc w:val="both"/>
        <w:rPr>
          <w:rFonts w:ascii="Sylfaen" w:hAnsi="Sylfaen" w:cs="Sylfaen"/>
          <w:bCs/>
          <w:noProof/>
          <w:sz w:val="24"/>
          <w:szCs w:val="24"/>
          <w:lang w:val="ka-GE"/>
        </w:rPr>
      </w:pPr>
      <w:r w:rsidRPr="00B9252E">
        <w:rPr>
          <w:rFonts w:ascii="Sylfaen" w:hAnsi="Sylfaen" w:cs="Sylfaen"/>
          <w:bCs/>
          <w:noProof/>
          <w:sz w:val="24"/>
          <w:szCs w:val="24"/>
          <w:lang w:val="ka-GE"/>
        </w:rPr>
        <w:t>ხანდაზმულებში არ არის საჭირო დოზის კორექცია.</w:t>
      </w:r>
    </w:p>
    <w:p w14:paraId="633A15F9" w14:textId="77777777" w:rsidR="00685EE1" w:rsidRPr="00B9252E" w:rsidRDefault="006B3BC5" w:rsidP="00190909">
      <w:pPr>
        <w:spacing w:after="0" w:line="276" w:lineRule="auto"/>
        <w:ind w:left="-540" w:right="-705"/>
        <w:jc w:val="both"/>
        <w:rPr>
          <w:rFonts w:ascii="Sylfaen" w:hAnsi="Sylfaen" w:cs="Sylfaen"/>
          <w:bCs/>
          <w:noProof/>
          <w:sz w:val="24"/>
          <w:szCs w:val="24"/>
          <w:lang w:val="ka-GE"/>
        </w:rPr>
      </w:pPr>
      <w:r w:rsidRPr="00B9252E">
        <w:rPr>
          <w:rFonts w:ascii="Sylfaen" w:hAnsi="Sylfaen"/>
          <w:b/>
          <w:bCs/>
          <w:noProof/>
          <w:sz w:val="24"/>
          <w:szCs w:val="24"/>
          <w:lang w:val="ka-GE"/>
        </w:rPr>
        <w:t>დოზის გადაჭარბება</w:t>
      </w:r>
    </w:p>
    <w:p w14:paraId="05E2C99D" w14:textId="77777777" w:rsidR="00685EE1" w:rsidRPr="00B9252E" w:rsidRDefault="00685EE1" w:rsidP="00190909">
      <w:pPr>
        <w:spacing w:after="0" w:line="276" w:lineRule="auto"/>
        <w:ind w:left="-540" w:right="-705"/>
        <w:jc w:val="both"/>
        <w:rPr>
          <w:rFonts w:ascii="Sylfaen" w:hAnsi="Sylfaen"/>
          <w:noProof/>
          <w:sz w:val="24"/>
          <w:szCs w:val="24"/>
          <w:lang w:val="ka-GE"/>
        </w:rPr>
      </w:pPr>
      <w:r w:rsidRPr="00B9252E">
        <w:rPr>
          <w:rFonts w:ascii="Sylfaen" w:hAnsi="Sylfaen" w:cs="Sylfaen"/>
          <w:bCs/>
          <w:noProof/>
          <w:sz w:val="24"/>
          <w:szCs w:val="24"/>
          <w:lang w:val="ka-GE"/>
        </w:rPr>
        <w:t xml:space="preserve">ელკოპრაზოლის </w:t>
      </w:r>
      <w:r w:rsidR="006B3BC5" w:rsidRPr="00B9252E">
        <w:rPr>
          <w:rFonts w:ascii="Sylfaen" w:hAnsi="Sylfaen"/>
          <w:bCs/>
          <w:noProof/>
          <w:sz w:val="24"/>
          <w:szCs w:val="24"/>
          <w:lang w:val="ka-GE"/>
        </w:rPr>
        <w:t>დოზის გადაჭარბების შემთხვევაში</w:t>
      </w:r>
      <w:r w:rsidR="00250190" w:rsidRPr="00B9252E">
        <w:rPr>
          <w:rFonts w:ascii="Sylfaen" w:hAnsi="Sylfaen"/>
          <w:noProof/>
          <w:sz w:val="24"/>
          <w:szCs w:val="24"/>
          <w:lang w:val="ka-GE"/>
        </w:rPr>
        <w:t xml:space="preserve">, დაუყოვნებლივ დაუკავშირდით </w:t>
      </w:r>
      <w:r w:rsidR="006B3BC5" w:rsidRPr="00B9252E">
        <w:rPr>
          <w:rFonts w:ascii="Sylfaen" w:hAnsi="Sylfaen"/>
          <w:noProof/>
          <w:sz w:val="24"/>
          <w:szCs w:val="24"/>
          <w:lang w:val="ka-GE"/>
        </w:rPr>
        <w:t>მკურნალ</w:t>
      </w:r>
      <w:r w:rsidR="00250190" w:rsidRPr="00B9252E">
        <w:rPr>
          <w:rFonts w:ascii="Sylfaen" w:hAnsi="Sylfaen"/>
          <w:noProof/>
          <w:sz w:val="24"/>
          <w:szCs w:val="24"/>
          <w:lang w:val="ka-GE"/>
        </w:rPr>
        <w:t xml:space="preserve"> ექიმს</w:t>
      </w:r>
      <w:r w:rsidRPr="00B9252E">
        <w:rPr>
          <w:rFonts w:ascii="Sylfaen" w:hAnsi="Sylfaen"/>
          <w:noProof/>
          <w:sz w:val="24"/>
          <w:szCs w:val="24"/>
          <w:lang w:val="ka-GE"/>
        </w:rPr>
        <w:t xml:space="preserve"> ან</w:t>
      </w:r>
      <w:r w:rsidR="00250190" w:rsidRPr="00B9252E">
        <w:rPr>
          <w:rFonts w:ascii="Sylfaen" w:hAnsi="Sylfaen"/>
          <w:noProof/>
          <w:sz w:val="24"/>
          <w:szCs w:val="24"/>
          <w:lang w:val="ka-GE"/>
        </w:rPr>
        <w:t xml:space="preserve"> ფარმაცევტს</w:t>
      </w:r>
      <w:r w:rsidRPr="00B9252E">
        <w:rPr>
          <w:rFonts w:ascii="Sylfaen" w:hAnsi="Sylfaen"/>
          <w:noProof/>
          <w:sz w:val="24"/>
          <w:szCs w:val="24"/>
          <w:lang w:val="ka-GE"/>
        </w:rPr>
        <w:t>.</w:t>
      </w:r>
    </w:p>
    <w:p w14:paraId="1641B0D1" w14:textId="77777777" w:rsidR="00685EE1" w:rsidRPr="00B9252E" w:rsidRDefault="006D497C" w:rsidP="00190909">
      <w:pPr>
        <w:spacing w:after="0" w:line="276" w:lineRule="auto"/>
        <w:ind w:left="-540" w:right="-705"/>
        <w:jc w:val="both"/>
        <w:rPr>
          <w:rFonts w:ascii="Sylfaen" w:hAnsi="Sylfaen"/>
          <w:noProof/>
          <w:sz w:val="24"/>
          <w:szCs w:val="24"/>
          <w:lang w:val="ka-GE"/>
        </w:rPr>
      </w:pPr>
      <w:r w:rsidRPr="00B9252E">
        <w:rPr>
          <w:rFonts w:ascii="Sylfaen" w:hAnsi="Sylfaen"/>
          <w:b/>
          <w:bCs/>
          <w:noProof/>
          <w:sz w:val="24"/>
          <w:szCs w:val="24"/>
          <w:lang w:val="ka-GE"/>
        </w:rPr>
        <w:t>დოზის გამოტოვება</w:t>
      </w:r>
    </w:p>
    <w:p w14:paraId="0480761B" w14:textId="77777777" w:rsidR="00685EE1" w:rsidRPr="00B9252E" w:rsidRDefault="006D497C"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bCs/>
          <w:noProof/>
          <w:sz w:val="24"/>
          <w:szCs w:val="24"/>
          <w:lang w:val="ka-GE"/>
        </w:rPr>
        <w:t xml:space="preserve">თუ დაგავიწყდათ პრეპარატის მიღება, მიიღეთ როგორც კი გაგახსენდებათ.  თუ მოახლოებულია შემდეგი დოზის მიღების დრო, დაიცადეთ და ტაბლეტი მიიღეთ დანიშნულ დროს. </w:t>
      </w:r>
    </w:p>
    <w:p w14:paraId="1C4CE302" w14:textId="6383D47F" w:rsidR="006D497C" w:rsidRPr="00B9252E" w:rsidRDefault="006D497C" w:rsidP="00190909">
      <w:pPr>
        <w:pStyle w:val="ListParagraph"/>
        <w:numPr>
          <w:ilvl w:val="0"/>
          <w:numId w:val="20"/>
        </w:numPr>
        <w:spacing w:after="0" w:line="276" w:lineRule="auto"/>
        <w:ind w:right="-705"/>
        <w:jc w:val="both"/>
        <w:rPr>
          <w:rFonts w:ascii="Sylfaen" w:hAnsi="Sylfaen"/>
          <w:noProof/>
          <w:sz w:val="24"/>
          <w:szCs w:val="24"/>
          <w:lang w:val="ka-GE"/>
        </w:rPr>
      </w:pPr>
      <w:r w:rsidRPr="00B9252E">
        <w:rPr>
          <w:rFonts w:ascii="Sylfaen" w:hAnsi="Sylfaen"/>
          <w:bCs/>
          <w:noProof/>
          <w:sz w:val="24"/>
          <w:szCs w:val="24"/>
          <w:lang w:val="ka-GE"/>
        </w:rPr>
        <w:t xml:space="preserve">ნუ მიიღებთ ორმაგ დოზას </w:t>
      </w:r>
      <w:r w:rsidR="00685EE1" w:rsidRPr="00B9252E">
        <w:rPr>
          <w:rFonts w:ascii="Sylfaen" w:hAnsi="Sylfaen"/>
          <w:bCs/>
          <w:noProof/>
          <w:sz w:val="24"/>
          <w:szCs w:val="24"/>
          <w:lang w:val="ka-GE"/>
        </w:rPr>
        <w:t xml:space="preserve">(ორი დოზა ერთდროულად) </w:t>
      </w:r>
      <w:r w:rsidRPr="00B9252E">
        <w:rPr>
          <w:rFonts w:ascii="Sylfaen" w:hAnsi="Sylfaen"/>
          <w:bCs/>
          <w:noProof/>
          <w:sz w:val="24"/>
          <w:szCs w:val="24"/>
          <w:lang w:val="ka-GE"/>
        </w:rPr>
        <w:t xml:space="preserve">გამოტოვებული დოზის კომპენსაციის მიზნით. </w:t>
      </w:r>
    </w:p>
    <w:p w14:paraId="537BE84C" w14:textId="3E353417" w:rsidR="00685EE1" w:rsidRPr="00B9252E" w:rsidRDefault="00685EE1" w:rsidP="00190909">
      <w:pPr>
        <w:spacing w:after="0" w:line="276" w:lineRule="auto"/>
        <w:ind w:left="-540" w:right="-705"/>
        <w:jc w:val="both"/>
        <w:rPr>
          <w:rFonts w:ascii="Sylfaen" w:hAnsi="Sylfaen" w:cs="Sylfaen"/>
          <w:bCs/>
          <w:noProof/>
          <w:sz w:val="24"/>
          <w:szCs w:val="24"/>
          <w:lang w:val="ka-GE"/>
        </w:rPr>
      </w:pPr>
      <w:r w:rsidRPr="00B9252E">
        <w:rPr>
          <w:rFonts w:ascii="Sylfaen" w:hAnsi="Sylfaen" w:cs="Sylfaen"/>
          <w:bCs/>
          <w:noProof/>
          <w:sz w:val="24"/>
          <w:szCs w:val="24"/>
          <w:lang w:val="ka-GE"/>
        </w:rPr>
        <w:t>ამ პრეპარატის გამოყენებასთან დაკავშირებით დამატებითი შეკითხვების არსებობის შემთხვევაში, მიმართეთ ექიმს ან ფარმაცევტს.</w:t>
      </w:r>
    </w:p>
    <w:p w14:paraId="1A1C208A" w14:textId="77777777" w:rsidR="004A69DB" w:rsidRPr="00B9252E" w:rsidRDefault="004A69DB" w:rsidP="00190909">
      <w:pPr>
        <w:spacing w:after="0" w:line="276" w:lineRule="auto"/>
        <w:ind w:left="-540" w:right="-705"/>
        <w:jc w:val="both"/>
        <w:rPr>
          <w:rFonts w:ascii="Sylfaen" w:hAnsi="Sylfaen" w:cs="Sylfaen"/>
          <w:bCs/>
          <w:noProof/>
          <w:sz w:val="24"/>
          <w:szCs w:val="24"/>
          <w:lang w:val="ka-GE"/>
        </w:rPr>
      </w:pPr>
    </w:p>
    <w:p w14:paraId="2E59C304" w14:textId="77777777" w:rsidR="008765DE" w:rsidRPr="00B9252E" w:rsidRDefault="006D497C" w:rsidP="00190909">
      <w:pPr>
        <w:pStyle w:val="ListParagraph"/>
        <w:numPr>
          <w:ilvl w:val="0"/>
          <w:numId w:val="19"/>
        </w:numPr>
        <w:spacing w:after="0" w:line="276" w:lineRule="auto"/>
        <w:ind w:left="-270" w:right="-705" w:hanging="270"/>
        <w:jc w:val="both"/>
        <w:rPr>
          <w:rFonts w:ascii="Sylfaen" w:hAnsi="Sylfaen" w:cs="Sylfaen"/>
          <w:b/>
          <w:noProof/>
          <w:sz w:val="24"/>
          <w:szCs w:val="24"/>
          <w:lang w:val="ka-GE"/>
        </w:rPr>
      </w:pPr>
      <w:r w:rsidRPr="00B9252E">
        <w:rPr>
          <w:rFonts w:ascii="Sylfaen" w:hAnsi="Sylfaen" w:cs="Sylfaen"/>
          <w:b/>
          <w:noProof/>
          <w:sz w:val="24"/>
          <w:szCs w:val="24"/>
          <w:lang w:val="ka-GE"/>
        </w:rPr>
        <w:t>მოსალოდნელი გვერდითი ეფექტები</w:t>
      </w:r>
    </w:p>
    <w:p w14:paraId="54FCCCD1" w14:textId="77777777" w:rsidR="00C041B2" w:rsidRPr="00B9252E" w:rsidRDefault="006D497C"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noProof/>
          <w:sz w:val="24"/>
          <w:szCs w:val="24"/>
          <w:lang w:val="ka-GE"/>
        </w:rPr>
        <w:t xml:space="preserve">სხვა </w:t>
      </w:r>
      <w:r w:rsidR="00C041B2" w:rsidRPr="00B9252E">
        <w:rPr>
          <w:rFonts w:ascii="Sylfaen" w:hAnsi="Sylfaen" w:cs="Sylfaen"/>
          <w:noProof/>
          <w:sz w:val="24"/>
          <w:szCs w:val="24"/>
          <w:lang w:val="ka-GE"/>
        </w:rPr>
        <w:t>პრეპარატების</w:t>
      </w:r>
      <w:r w:rsidRPr="00B9252E">
        <w:rPr>
          <w:rFonts w:ascii="Sylfaen" w:hAnsi="Sylfaen" w:cs="Sylfaen"/>
          <w:noProof/>
          <w:sz w:val="24"/>
          <w:szCs w:val="24"/>
          <w:lang w:val="ka-GE"/>
        </w:rPr>
        <w:t xml:space="preserve"> მსგავსად, აღნიშნულმა პრეპარატმაც შესაძლოა გამოიწვიოს გვერდითი ეფექტები, თუმცა არა ყველა პაციენტში.  </w:t>
      </w:r>
    </w:p>
    <w:p w14:paraId="78A0B559" w14:textId="100FC07E" w:rsidR="00926BD3" w:rsidRPr="00B9252E" w:rsidRDefault="00BB1240" w:rsidP="00190909">
      <w:pPr>
        <w:spacing w:after="0" w:line="276" w:lineRule="auto"/>
        <w:ind w:left="-540" w:right="-705"/>
        <w:jc w:val="both"/>
        <w:rPr>
          <w:rFonts w:ascii="Sylfaen" w:hAnsi="Sylfaen" w:cs="Sylfaen"/>
          <w:b/>
          <w:bCs/>
          <w:noProof/>
          <w:sz w:val="24"/>
          <w:szCs w:val="24"/>
          <w:lang w:val="ka-GE"/>
        </w:rPr>
      </w:pPr>
      <w:r w:rsidRPr="00B9252E">
        <w:rPr>
          <w:rFonts w:ascii="Sylfaen" w:hAnsi="Sylfaen" w:cs="Sylfaen"/>
          <w:b/>
          <w:bCs/>
          <w:noProof/>
          <w:sz w:val="24"/>
          <w:szCs w:val="24"/>
          <w:lang w:val="ka-GE"/>
        </w:rPr>
        <w:t xml:space="preserve">შეწყვიტეთ </w:t>
      </w:r>
      <w:r w:rsidR="00C041B2" w:rsidRPr="00B9252E">
        <w:rPr>
          <w:rFonts w:ascii="Sylfaen" w:hAnsi="Sylfaen" w:cs="Sylfaen"/>
          <w:b/>
          <w:noProof/>
          <w:sz w:val="24"/>
          <w:szCs w:val="24"/>
          <w:lang w:val="ka-GE"/>
        </w:rPr>
        <w:t>ელკოპრაზოლის</w:t>
      </w:r>
      <w:r w:rsidR="00C041B2" w:rsidRPr="00B9252E">
        <w:rPr>
          <w:rFonts w:ascii="Sylfaen" w:hAnsi="Sylfaen" w:cs="Sylfaen"/>
          <w:bCs/>
          <w:noProof/>
          <w:sz w:val="24"/>
          <w:szCs w:val="24"/>
          <w:lang w:val="ka-GE"/>
        </w:rPr>
        <w:t xml:space="preserve"> </w:t>
      </w:r>
      <w:r w:rsidRPr="00B9252E">
        <w:rPr>
          <w:rFonts w:ascii="Sylfaen" w:hAnsi="Sylfaen" w:cs="Sylfaen"/>
          <w:b/>
          <w:bCs/>
          <w:noProof/>
          <w:sz w:val="24"/>
          <w:szCs w:val="24"/>
          <w:lang w:val="ka-GE"/>
        </w:rPr>
        <w:t xml:space="preserve">მიღება და დაუყოვნებლივ  </w:t>
      </w:r>
      <w:r w:rsidR="003D39E6" w:rsidRPr="00B9252E">
        <w:rPr>
          <w:rFonts w:ascii="Sylfaen" w:hAnsi="Sylfaen" w:cs="Sylfaen"/>
          <w:b/>
          <w:bCs/>
          <w:noProof/>
          <w:sz w:val="24"/>
          <w:szCs w:val="24"/>
          <w:lang w:val="ka-GE"/>
        </w:rPr>
        <w:t>დაუკავშირდით</w:t>
      </w:r>
      <w:r w:rsidRPr="00B9252E">
        <w:rPr>
          <w:rFonts w:ascii="Sylfaen" w:hAnsi="Sylfaen" w:cs="Sylfaen"/>
          <w:b/>
          <w:bCs/>
          <w:noProof/>
          <w:sz w:val="24"/>
          <w:szCs w:val="24"/>
          <w:lang w:val="ka-GE"/>
        </w:rPr>
        <w:t xml:space="preserve">  ექიმს,  თუ აღგენიშნებათ ქვემოთ ჩამოთვლილთაგან რომელიმე </w:t>
      </w:r>
      <w:r w:rsidR="00C041B2" w:rsidRPr="00B9252E">
        <w:rPr>
          <w:rFonts w:ascii="Sylfaen" w:hAnsi="Sylfaen" w:cs="Sylfaen"/>
          <w:b/>
          <w:bCs/>
          <w:noProof/>
          <w:sz w:val="24"/>
          <w:szCs w:val="24"/>
          <w:lang w:val="ka-GE"/>
        </w:rPr>
        <w:t>სერიოზული გვერდითი მოვლენა</w:t>
      </w:r>
      <w:r w:rsidRPr="00B9252E">
        <w:rPr>
          <w:rFonts w:ascii="Sylfaen" w:hAnsi="Sylfaen" w:cs="Sylfaen"/>
          <w:b/>
          <w:bCs/>
          <w:noProof/>
          <w:sz w:val="24"/>
          <w:szCs w:val="24"/>
          <w:lang w:val="ka-GE"/>
        </w:rPr>
        <w:t xml:space="preserve">:  </w:t>
      </w:r>
    </w:p>
    <w:p w14:paraId="47585074" w14:textId="1884DCF7" w:rsidR="00C041B2" w:rsidRPr="00B9252E" w:rsidRDefault="0092208C"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უეცარი მსტვინავი ხიხინი, ტუჩების, ენისა და ყელის ან მთელი სხეულის შეშუპება, გამონაყარი, სისუსტე ან ყლაპვის გაძნელება (მძიმე ალერგიული რეაქცია).</w:t>
      </w:r>
    </w:p>
    <w:p w14:paraId="3C1DA6BA" w14:textId="7676218B" w:rsidR="0092208C" w:rsidRPr="00B9252E" w:rsidRDefault="0092208C"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კანის სიწითლე, რომელსაც თან ახლავს ბუშტუკების წარმოქმნა ან კანის აქერცვლა. შეიძლება ასევე აღინიშნოს ბუშტუკები და სისხლდენა ტუჩების, თვალების, პირის, ცხვირისა და სასქესო ორგანოების მიდამოებში. ეს შეიძლება იყოს სტივენს-ჯონსონის სინდრომი (SJS) ან ტოქსიკური ეპიდერმული ნეკროლიზი (TEN).</w:t>
      </w:r>
    </w:p>
    <w:p w14:paraId="2CF1B993" w14:textId="1A041072" w:rsidR="0092208C" w:rsidRPr="00B9252E" w:rsidRDefault="0059757F"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 xml:space="preserve">ძალიან იშვიათ შემთხვევებში ელკოპრაზოლმა შეიძლება გავლენა მოახდინოს სისხლის თეთრ უჯრედებზე, რამაც გამოიწვიოს იმუნოდეფიციტი. თუ გაქვთ ინფექცია ისეთი სიმპტომებით, როგორიცაა ცხელება საერთო მდგომარეობის მძიმე გაუარესებით, ან </w:t>
      </w:r>
      <w:r w:rsidR="00F0654D" w:rsidRPr="00B9252E">
        <w:rPr>
          <w:rFonts w:ascii="Sylfaen" w:hAnsi="Sylfaen"/>
          <w:bCs/>
          <w:noProof/>
          <w:sz w:val="24"/>
          <w:szCs w:val="24"/>
          <w:lang w:val="ka-GE"/>
        </w:rPr>
        <w:t>ც</w:t>
      </w:r>
      <w:r w:rsidRPr="00B9252E">
        <w:rPr>
          <w:rFonts w:ascii="Sylfaen" w:hAnsi="Sylfaen"/>
          <w:bCs/>
          <w:noProof/>
          <w:sz w:val="24"/>
          <w:szCs w:val="24"/>
          <w:lang w:val="ka-GE"/>
        </w:rPr>
        <w:t>ხელება ლოკალური სიმპტომებთ, მაგ. ტკივილი კისრის, ყელის ან პირის ღრუში ან შარდვის გაძნელება, დაუყონებლივ მიმართეთ ექიმს, რათა სისხლის თეთრი უჯრედების რაოდენობის  შემცირება (აგრანულოციტოზი) გამოირიცხოს სისხლის ანალიზით.</w:t>
      </w:r>
      <w:r w:rsidR="00F0654D" w:rsidRPr="00B9252E">
        <w:rPr>
          <w:rFonts w:ascii="Sylfaen" w:hAnsi="Sylfaen"/>
          <w:bCs/>
          <w:noProof/>
          <w:sz w:val="24"/>
          <w:szCs w:val="24"/>
          <w:lang w:val="ka-GE"/>
        </w:rPr>
        <w:t xml:space="preserve"> მნიშვნელოვანია, ექიმს მიაწოდოთ ინფორმაცია იმ წამლის შესახებ, რომელსაც ღებულობთ.</w:t>
      </w:r>
    </w:p>
    <w:p w14:paraId="724B9F42" w14:textId="3C02BED4" w:rsidR="00F0654D" w:rsidRPr="00B9252E" w:rsidRDefault="00F0654D"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ყვითელი კანი, მუქი შარდი და დაღლილობა, რაც შეიძლება იყოს ღვიძლთან დაკავშირებული პრობლემების სიმპტომები.</w:t>
      </w:r>
    </w:p>
    <w:p w14:paraId="5A45431F" w14:textId="72FAA6CC" w:rsidR="00C041B2" w:rsidRPr="00B9252E" w:rsidRDefault="00FD1067" w:rsidP="00190909">
      <w:pPr>
        <w:spacing w:after="0" w:line="276" w:lineRule="auto"/>
        <w:ind w:left="-540" w:right="-705"/>
        <w:jc w:val="both"/>
        <w:rPr>
          <w:rFonts w:ascii="Sylfaen" w:hAnsi="Sylfaen" w:cs="Sylfaen"/>
          <w:noProof/>
          <w:sz w:val="24"/>
          <w:szCs w:val="24"/>
          <w:lang w:val="ka-GE"/>
        </w:rPr>
      </w:pPr>
      <w:r w:rsidRPr="00B9252E">
        <w:rPr>
          <w:rFonts w:ascii="Sylfaen" w:hAnsi="Sylfaen" w:cs="Sylfaen"/>
          <w:noProof/>
          <w:sz w:val="24"/>
          <w:szCs w:val="24"/>
          <w:lang w:val="ka-GE"/>
        </w:rPr>
        <w:t xml:space="preserve">ეს გვერდითი ეფექტები იშვიათია და შეიძლება </w:t>
      </w:r>
      <w:r w:rsidR="00883D6A" w:rsidRPr="00B9252E">
        <w:rPr>
          <w:rFonts w:ascii="Sylfaen" w:hAnsi="Sylfaen" w:cs="Sylfaen"/>
          <w:noProof/>
          <w:sz w:val="24"/>
          <w:szCs w:val="24"/>
          <w:lang w:val="ka-GE"/>
        </w:rPr>
        <w:t>გამოვლინდეს</w:t>
      </w:r>
      <w:r w:rsidRPr="00B9252E">
        <w:rPr>
          <w:rFonts w:ascii="Sylfaen" w:hAnsi="Sylfaen" w:cs="Sylfaen"/>
          <w:noProof/>
          <w:sz w:val="24"/>
          <w:szCs w:val="24"/>
          <w:lang w:val="ka-GE"/>
        </w:rPr>
        <w:t xml:space="preserve"> 1</w:t>
      </w:r>
      <w:r w:rsidR="003E0D54" w:rsidRPr="00B9252E">
        <w:rPr>
          <w:rFonts w:ascii="Sylfaen" w:hAnsi="Sylfaen" w:cs="Sylfaen"/>
          <w:noProof/>
          <w:sz w:val="24"/>
          <w:szCs w:val="24"/>
          <w:lang w:val="ka-GE"/>
        </w:rPr>
        <w:t>,</w:t>
      </w:r>
      <w:r w:rsidRPr="00B9252E">
        <w:rPr>
          <w:rFonts w:ascii="Sylfaen" w:hAnsi="Sylfaen" w:cs="Sylfaen"/>
          <w:noProof/>
          <w:sz w:val="24"/>
          <w:szCs w:val="24"/>
          <w:lang w:val="ka-GE"/>
        </w:rPr>
        <w:t xml:space="preserve">000-დან 1 </w:t>
      </w:r>
      <w:r w:rsidR="00883D6A" w:rsidRPr="00B9252E">
        <w:rPr>
          <w:rFonts w:ascii="Sylfaen" w:hAnsi="Sylfaen" w:cs="Sylfaen"/>
          <w:noProof/>
          <w:sz w:val="24"/>
          <w:szCs w:val="24"/>
          <w:lang w:val="ka-GE"/>
        </w:rPr>
        <w:t>პაციენტში.</w:t>
      </w:r>
    </w:p>
    <w:p w14:paraId="3CBB5B22" w14:textId="5C8F4DA6" w:rsidR="00883D6A" w:rsidRPr="00B9252E" w:rsidRDefault="00883D6A" w:rsidP="00190909">
      <w:pPr>
        <w:spacing w:after="0" w:line="276" w:lineRule="auto"/>
        <w:ind w:left="-540" w:right="-705"/>
        <w:jc w:val="both"/>
        <w:rPr>
          <w:rFonts w:ascii="Sylfaen" w:hAnsi="Sylfaen" w:cs="Sylfaen"/>
          <w:noProof/>
          <w:sz w:val="24"/>
          <w:szCs w:val="24"/>
          <w:lang w:val="ka-GE"/>
        </w:rPr>
      </w:pPr>
      <w:r w:rsidRPr="00B9252E">
        <w:rPr>
          <w:rFonts w:ascii="Sylfaen" w:hAnsi="Sylfaen" w:cs="Sylfaen"/>
          <w:noProof/>
          <w:sz w:val="24"/>
          <w:szCs w:val="24"/>
          <w:lang w:val="ka-GE"/>
        </w:rPr>
        <w:t>სხვა გვერდითი მოვლენებია:</w:t>
      </w:r>
    </w:p>
    <w:p w14:paraId="00A2C5A8" w14:textId="60FCA20E" w:rsidR="00883D6A" w:rsidRPr="00B9252E" w:rsidRDefault="00883D6A" w:rsidP="00190909">
      <w:pPr>
        <w:spacing w:after="0" w:line="276" w:lineRule="auto"/>
        <w:ind w:left="-540" w:right="-705"/>
        <w:jc w:val="both"/>
        <w:rPr>
          <w:rFonts w:ascii="Sylfaen" w:hAnsi="Sylfaen" w:cs="Sylfaen"/>
          <w:noProof/>
          <w:sz w:val="24"/>
          <w:szCs w:val="24"/>
          <w:u w:val="single"/>
          <w:lang w:val="ka-GE"/>
        </w:rPr>
      </w:pPr>
      <w:r w:rsidRPr="00B9252E">
        <w:rPr>
          <w:rFonts w:ascii="Sylfaen" w:hAnsi="Sylfaen" w:cs="Sylfaen"/>
          <w:noProof/>
          <w:sz w:val="24"/>
          <w:szCs w:val="24"/>
          <w:u w:val="single"/>
          <w:lang w:val="ka-GE"/>
        </w:rPr>
        <w:t>ხშირი (შეიძლება გამოვლინდეს  10- დან 1 პაციენტში)</w:t>
      </w:r>
    </w:p>
    <w:p w14:paraId="56E1DBD6" w14:textId="607F1F5D" w:rsidR="00883D6A" w:rsidRPr="00B9252E" w:rsidRDefault="007A0CE9"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lastRenderedPageBreak/>
        <w:t>თავის ტკივილი.</w:t>
      </w:r>
    </w:p>
    <w:p w14:paraId="07E3256E" w14:textId="60BC7475" w:rsidR="007A0CE9" w:rsidRPr="00B9252E" w:rsidRDefault="007A0CE9"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დარღვევები კუჭის და ნაწლავების მხრივ: დიარეა, კუჭის ტკივილი, ყაბზობა და შებერილობა (მეტეორიზმი).</w:t>
      </w:r>
    </w:p>
    <w:p w14:paraId="38CCA72A" w14:textId="578BE029" w:rsidR="007A0CE9" w:rsidRPr="00B9252E" w:rsidRDefault="007A0CE9"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გულისრევა და ღებინება.</w:t>
      </w:r>
    </w:p>
    <w:p w14:paraId="2C236D7F" w14:textId="438EAD38" w:rsidR="007A0CE9" w:rsidRPr="00B9252E" w:rsidRDefault="007A0CE9"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კუჭის კეთილთვისებიანი პოლიპები.</w:t>
      </w:r>
    </w:p>
    <w:p w14:paraId="76E3E708" w14:textId="5E271E54" w:rsidR="007A0CE9" w:rsidRPr="00B9252E" w:rsidRDefault="007A0CE9" w:rsidP="00190909">
      <w:pPr>
        <w:spacing w:after="0" w:line="276" w:lineRule="auto"/>
        <w:ind w:left="-540" w:right="-705"/>
        <w:jc w:val="both"/>
        <w:rPr>
          <w:rFonts w:ascii="Sylfaen" w:hAnsi="Sylfaen" w:cs="Sylfaen"/>
          <w:noProof/>
          <w:sz w:val="24"/>
          <w:szCs w:val="24"/>
          <w:u w:val="single"/>
          <w:lang w:val="ka-GE"/>
        </w:rPr>
      </w:pPr>
      <w:r w:rsidRPr="00B9252E">
        <w:rPr>
          <w:rFonts w:ascii="Sylfaen" w:hAnsi="Sylfaen" w:cs="Sylfaen"/>
          <w:noProof/>
          <w:sz w:val="24"/>
          <w:szCs w:val="24"/>
          <w:u w:val="single"/>
          <w:lang w:val="ka-GE"/>
        </w:rPr>
        <w:t>არახშირი (შეიძლება გამოვლინდეს  100- დან 1 პაციენტში)</w:t>
      </w:r>
    </w:p>
    <w:p w14:paraId="1DC354C9" w14:textId="7A3AC13D" w:rsidR="007A0CE9" w:rsidRPr="00B9252E" w:rsidRDefault="007A0CE9"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ტერფების და კოჭების შეშუპება.</w:t>
      </w:r>
    </w:p>
    <w:p w14:paraId="3B143E37" w14:textId="7D672DE1" w:rsidR="007A0CE9" w:rsidRPr="00B9252E" w:rsidRDefault="007A0CE9"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ძილის დარღვევა (უძილობა).</w:t>
      </w:r>
    </w:p>
    <w:p w14:paraId="7A57FDDE" w14:textId="3BFDE13D" w:rsidR="003E0D54" w:rsidRPr="00B9252E" w:rsidRDefault="003E0D54"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თავბრუსხვევა, ჩხვლეტის შეგრძნება, ძილიანობა.</w:t>
      </w:r>
    </w:p>
    <w:p w14:paraId="15B6AFB0" w14:textId="317253FA" w:rsidR="003E0D54" w:rsidRPr="00B9252E" w:rsidRDefault="003E0D54"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შეგრძნება რომ გარშემო ყველაფერი ბრუნავს (ვერტიგო).</w:t>
      </w:r>
    </w:p>
    <w:p w14:paraId="20CD7DE9" w14:textId="46B25180" w:rsidR="003E0D54" w:rsidRPr="00B9252E" w:rsidRDefault="003E0D54"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პირის სიმშრალე.</w:t>
      </w:r>
    </w:p>
    <w:p w14:paraId="26CA991E" w14:textId="2D8E16E2" w:rsidR="003E0D54" w:rsidRPr="00B9252E" w:rsidRDefault="003E0D54"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 xml:space="preserve">სისხლში ღვიძლის ფუნქციის მაჩვენებლების ცვლილება. </w:t>
      </w:r>
    </w:p>
    <w:p w14:paraId="41ED6A40" w14:textId="7DED1E0F" w:rsidR="003E0D54" w:rsidRPr="00B9252E" w:rsidRDefault="003E0D54"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გამონაყარი კანზე, ჭინჭრის ციება და ქავილი.</w:t>
      </w:r>
    </w:p>
    <w:p w14:paraId="0CA711CD" w14:textId="7A0E3DE9" w:rsidR="003E0D54" w:rsidRPr="00B9252E" w:rsidRDefault="003E0D54"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თეძოს, მაჯის ან ხერხემლის მოტეხილობა (ელკოპრაზოლის დიდი დოზებით და ხანგრძლივად გამოყენებისას).</w:t>
      </w:r>
    </w:p>
    <w:p w14:paraId="37A16D72" w14:textId="14DDC232" w:rsidR="003E0D54" w:rsidRPr="00B9252E" w:rsidRDefault="003E0D54" w:rsidP="00190909">
      <w:pPr>
        <w:spacing w:after="0" w:line="276" w:lineRule="auto"/>
        <w:ind w:left="-540" w:right="-705"/>
        <w:jc w:val="both"/>
        <w:rPr>
          <w:rFonts w:ascii="Sylfaen" w:hAnsi="Sylfaen" w:cs="Sylfaen"/>
          <w:noProof/>
          <w:sz w:val="24"/>
          <w:szCs w:val="24"/>
          <w:u w:val="single"/>
          <w:lang w:val="ka-GE"/>
        </w:rPr>
      </w:pPr>
      <w:r w:rsidRPr="00B9252E">
        <w:rPr>
          <w:rFonts w:ascii="Sylfaen" w:hAnsi="Sylfaen" w:cs="Sylfaen"/>
          <w:noProof/>
          <w:sz w:val="24"/>
          <w:szCs w:val="24"/>
          <w:u w:val="single"/>
          <w:lang w:val="ka-GE"/>
        </w:rPr>
        <w:t>იშვიათი (შეიძლება გამოვლინდეს  1,000- დან 1 პაციენტში)</w:t>
      </w:r>
    </w:p>
    <w:p w14:paraId="1A6FA2CD" w14:textId="7E6FC956" w:rsidR="003E0D54" w:rsidRPr="00B9252E" w:rsidRDefault="00723BEA"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დარღვევები სისხლის მხრივ, როგორიცაა სისხლის თეთრი უჯრედების ან თრომბოციტების რაოდენობის შემცირება. ამან შეიძლება გამოიწვიოს სისუსტე, სისხლჩაქცევები ან გაზარდოს დაინფიცირების შანსი.</w:t>
      </w:r>
    </w:p>
    <w:p w14:paraId="218BD929" w14:textId="316D0C43" w:rsidR="00723BEA" w:rsidRPr="00B9252E" w:rsidRDefault="00EE0073"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სისხლში ნატრიუმის კონცენტრაციის შემცირება. ამან შეიძლება გამოიწვიოს სისუსტე, გულისრევა (ღებინება) და კრუნჩხვები.</w:t>
      </w:r>
    </w:p>
    <w:p w14:paraId="3F7C3FCE" w14:textId="19837471" w:rsidR="00EE0073" w:rsidRPr="00B9252E" w:rsidRDefault="002A3E32"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აჟიტაცია, დაბნეულობა, ან დეპრესია.</w:t>
      </w:r>
    </w:p>
    <w:p w14:paraId="6316DCA1" w14:textId="03910662" w:rsidR="002A3E32" w:rsidRPr="00B9252E" w:rsidRDefault="002A3E32"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გემოს შეცვლა.</w:t>
      </w:r>
    </w:p>
    <w:p w14:paraId="6DAE8CBB" w14:textId="58F3E9B3" w:rsidR="002A3E32" w:rsidRPr="00B9252E" w:rsidRDefault="002A3E32"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მხედველობის პრობლემები, როგორიცაა მხედველობის დაბინდვა.</w:t>
      </w:r>
    </w:p>
    <w:p w14:paraId="205958C3" w14:textId="2CA503B4" w:rsidR="002A3E32" w:rsidRPr="00B9252E" w:rsidRDefault="002A3E32"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სუნთქვის უეცარი გაძნელება (ბრონქოსპაზმი).</w:t>
      </w:r>
    </w:p>
    <w:p w14:paraId="518BE5A9" w14:textId="5758F45B" w:rsidR="002A3E32" w:rsidRPr="00B9252E" w:rsidRDefault="002A3E32"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პირის ღრუს ლორწოვანი გარსის ანთება.</w:t>
      </w:r>
    </w:p>
    <w:p w14:paraId="0AA33056" w14:textId="402A8E42" w:rsidR="002A3E32" w:rsidRPr="00B9252E" w:rsidRDefault="002A3E32"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ინფექციური დაავადება, როგორიცაა „კანდიდოზი“, რამაც შეიძლება გავლენა მოახდინოს ნაწლავებზე და რომელიც გამოწვეულია სოკოვანი ინფექციით.</w:t>
      </w:r>
    </w:p>
    <w:p w14:paraId="3BA051CB" w14:textId="179B1C5E" w:rsidR="002A3E32" w:rsidRPr="00B9252E" w:rsidRDefault="002A3E32"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დარღვევები ღვიძლის მხრივ, მათ შორის სიყვითლე, რამაც შეიძლება გამოიწვიოს კანის გაყვითლება, მუქი შარდი და დაღლილობა.</w:t>
      </w:r>
    </w:p>
    <w:p w14:paraId="349C067C" w14:textId="2AD88059" w:rsidR="002A3E32" w:rsidRPr="00B9252E" w:rsidRDefault="002A3E32"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თმის ცვენა (ალოპეცია).</w:t>
      </w:r>
    </w:p>
    <w:p w14:paraId="4EC0A814" w14:textId="622AFAC4" w:rsidR="002A3E32" w:rsidRPr="00B9252E" w:rsidRDefault="002A3E32"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გამონაყარი კანზე გამოწვეული მზის სხივების ზემოქმედებით.</w:t>
      </w:r>
    </w:p>
    <w:p w14:paraId="25E323D8" w14:textId="68F836D0" w:rsidR="002A3E32" w:rsidRPr="00B9252E" w:rsidRDefault="002A3E32"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სახსრების ტკივილი (ართრალგია) ან კუნთების ტკივილი (მიალგია).</w:t>
      </w:r>
    </w:p>
    <w:p w14:paraId="155BC439" w14:textId="3AFE5A8F" w:rsidR="002A3E32" w:rsidRPr="00B9252E" w:rsidRDefault="002A3E32"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საერთო სისუსტე.</w:t>
      </w:r>
    </w:p>
    <w:p w14:paraId="4AE4E6D5" w14:textId="46DEA93F" w:rsidR="002A3E32" w:rsidRPr="00B9252E" w:rsidRDefault="002A3E32"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ჭარბი ოფლიანობა.</w:t>
      </w:r>
    </w:p>
    <w:p w14:paraId="65D98635" w14:textId="1B81D2DA" w:rsidR="0093384F" w:rsidRPr="00B9252E" w:rsidRDefault="0093384F" w:rsidP="00190909">
      <w:pPr>
        <w:spacing w:after="0" w:line="276" w:lineRule="auto"/>
        <w:ind w:left="-540" w:right="-705"/>
        <w:jc w:val="both"/>
        <w:rPr>
          <w:rFonts w:ascii="Sylfaen" w:hAnsi="Sylfaen" w:cs="Sylfaen"/>
          <w:noProof/>
          <w:sz w:val="24"/>
          <w:szCs w:val="24"/>
          <w:u w:val="single"/>
          <w:lang w:val="ka-GE"/>
        </w:rPr>
      </w:pPr>
      <w:r w:rsidRPr="00B9252E">
        <w:rPr>
          <w:rFonts w:ascii="Sylfaen" w:hAnsi="Sylfaen" w:cs="Sylfaen"/>
          <w:noProof/>
          <w:sz w:val="24"/>
          <w:szCs w:val="24"/>
          <w:u w:val="single"/>
          <w:lang w:val="ka-GE"/>
        </w:rPr>
        <w:t>ძალიან იშვიათი (შეიძლება გამოვლინდეს  10,000- დან 1 პაციენტში)</w:t>
      </w:r>
    </w:p>
    <w:p w14:paraId="08298B9F" w14:textId="170B0378" w:rsidR="002A3E32" w:rsidRPr="00B9252E" w:rsidRDefault="0093384F"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სისხლის რაოდენობრივი მაჩვენებლების ცვლილება, მათ შორის აგრანულოციტოზი (სისხლის თეთრი უჯრედების რაოდენობის შემცირება).</w:t>
      </w:r>
    </w:p>
    <w:p w14:paraId="1C90D1FC" w14:textId="4A9819CB" w:rsidR="0093384F" w:rsidRPr="00B9252E" w:rsidRDefault="0093384F"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აგრესიულობა.</w:t>
      </w:r>
    </w:p>
    <w:p w14:paraId="48225890" w14:textId="519BE632" w:rsidR="0093384F" w:rsidRPr="00B9252E" w:rsidRDefault="0093384F"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lastRenderedPageBreak/>
        <w:t>არარსებული რეალობის სენსორული აღქმა (ჰალუცინაციები).</w:t>
      </w:r>
    </w:p>
    <w:p w14:paraId="64DAEB65" w14:textId="3F710F15" w:rsidR="0093384F" w:rsidRPr="00B9252E" w:rsidRDefault="0093384F"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ღვიძლის ფუნქციის მძიმე დარღვევები, რაც იწვევს ღვიძლის უკმარისობას და თავის ტვინის ანთებას.</w:t>
      </w:r>
    </w:p>
    <w:p w14:paraId="6F5C7131" w14:textId="0574274A" w:rsidR="0093384F" w:rsidRPr="00B9252E" w:rsidRDefault="0093384F"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უეცარი გამონაყარი კანზე, ბუშტუკების წარმოქმნა და კანის აქერცვლა, რასაც შეიძლება თან ახლდეს ცხელება და სახსრების ტკივილი (მულტიფორმული ერითემა, სტივენს-ჯონსონის სინდრომი, ტოქსიკური ეპიდერმული ნეკროლიზი).</w:t>
      </w:r>
    </w:p>
    <w:p w14:paraId="4FD065A8" w14:textId="77777777" w:rsidR="0093384F" w:rsidRPr="00B9252E" w:rsidRDefault="0093384F"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კუნთების სისუსტე.</w:t>
      </w:r>
    </w:p>
    <w:p w14:paraId="08D8ACEF" w14:textId="77777777" w:rsidR="0093384F" w:rsidRPr="00B9252E" w:rsidRDefault="0093384F"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თირკმლის ფუნქციის მძიმე დარღვევები.</w:t>
      </w:r>
    </w:p>
    <w:p w14:paraId="0988D056" w14:textId="4438068A" w:rsidR="00C041B2" w:rsidRPr="00B9252E" w:rsidRDefault="0093384F"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მამაკაცებში სარძევე ჯირკვლების გადიდება.</w:t>
      </w:r>
    </w:p>
    <w:p w14:paraId="588F6191" w14:textId="345FAB68" w:rsidR="00926BD3" w:rsidRPr="00B9252E" w:rsidRDefault="00926BD3" w:rsidP="00190909">
      <w:pPr>
        <w:spacing w:after="0" w:line="276" w:lineRule="auto"/>
        <w:ind w:left="-540" w:right="-705"/>
        <w:jc w:val="both"/>
        <w:rPr>
          <w:rFonts w:ascii="Sylfaen" w:hAnsi="Sylfaen" w:cs="Sylfaen"/>
          <w:noProof/>
          <w:sz w:val="24"/>
          <w:szCs w:val="24"/>
          <w:u w:val="single"/>
          <w:lang w:val="ka-GE"/>
        </w:rPr>
      </w:pPr>
      <w:r w:rsidRPr="00B9252E">
        <w:rPr>
          <w:rFonts w:ascii="Sylfaen" w:hAnsi="Sylfaen" w:cs="Sylfaen"/>
          <w:noProof/>
          <w:sz w:val="24"/>
          <w:szCs w:val="24"/>
          <w:u w:val="single"/>
          <w:lang w:val="ka-GE"/>
        </w:rPr>
        <w:t>უცნობი სიხშირის (მათი გამოვლენის ზუსტი სიხშირე ვერ დგინდება არსებული მონაცემებით).</w:t>
      </w:r>
    </w:p>
    <w:p w14:paraId="0351EFCC" w14:textId="105BB13A" w:rsidR="0093384F" w:rsidRPr="00B9252E" w:rsidRDefault="008109A5"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ელკოპრაზოლს სამ თვეზე მეტი ხნის განმავლობაში მიღების შემთხვევაში შესაძლებელია სისხლში მაგნიუმის დონის შემცირება.</w:t>
      </w:r>
      <w:r w:rsidR="00771C3E" w:rsidRPr="00B9252E">
        <w:rPr>
          <w:rFonts w:ascii="Sylfaen" w:hAnsi="Sylfaen"/>
          <w:bCs/>
          <w:noProof/>
          <w:sz w:val="24"/>
          <w:szCs w:val="24"/>
          <w:lang w:val="ka-GE"/>
        </w:rPr>
        <w:t xml:space="preserve"> მაგნიუმის დაბალი დონე იწვევს დაღლილობას, კუნთების უნებლიე შეკუმშვას, დეზორიენტაციას, კრუნჩხვებს, თავბრუსხვევასა და გულისცემის გახშირებას. რომელიმე ამ სიმპტომის გამოვლენისთანავე მიმართეთ </w:t>
      </w:r>
      <w:r w:rsidR="00C82315" w:rsidRPr="00B9252E">
        <w:rPr>
          <w:rFonts w:ascii="Sylfaen" w:hAnsi="Sylfaen"/>
          <w:bCs/>
          <w:noProof/>
          <w:sz w:val="24"/>
          <w:szCs w:val="24"/>
          <w:lang w:val="ka-GE"/>
        </w:rPr>
        <w:t>მკურნალ</w:t>
      </w:r>
      <w:r w:rsidR="00771C3E" w:rsidRPr="00B9252E">
        <w:rPr>
          <w:rFonts w:ascii="Sylfaen" w:hAnsi="Sylfaen"/>
          <w:bCs/>
          <w:noProof/>
          <w:sz w:val="24"/>
          <w:szCs w:val="24"/>
          <w:lang w:val="ka-GE"/>
        </w:rPr>
        <w:t xml:space="preserve"> ექიმს. მაგნიუმის დაბალმა კონცენტრაციამ შეიძლება ასევე გამოიწვიოს სისხლში კალიუმის და კალციუმის დონის შემცირება. მაგნიუმის დონის საკონტროლოდ ექიმმა შეიძლება გირჩიოთ პერიოდულად სისხლის ანალიზის ჩატარება.</w:t>
      </w:r>
    </w:p>
    <w:p w14:paraId="07FB03BE" w14:textId="77777777" w:rsidR="00771C3E" w:rsidRPr="00B9252E" w:rsidRDefault="00771C3E"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ნაწლავების ანთება (რაც იწვევს დიარეას).</w:t>
      </w:r>
    </w:p>
    <w:p w14:paraId="4B224DB0" w14:textId="68BB2DBB" w:rsidR="008109A5" w:rsidRPr="00B9252E" w:rsidRDefault="00771C3E"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გამონაყარი, რომელსაც შესაძლოა თან ახლდეს სახსრების ტკივილი.</w:t>
      </w:r>
    </w:p>
    <w:p w14:paraId="6F4C45AD" w14:textId="77777777" w:rsidR="00460A35" w:rsidRPr="00B9252E" w:rsidRDefault="00AD2758" w:rsidP="00190909">
      <w:pPr>
        <w:spacing w:after="0" w:line="276" w:lineRule="auto"/>
        <w:ind w:left="-540" w:right="-705"/>
        <w:jc w:val="both"/>
        <w:rPr>
          <w:rFonts w:ascii="Sylfaen" w:hAnsi="Sylfaen" w:cs="Sylfaen"/>
          <w:b/>
          <w:bCs/>
          <w:noProof/>
          <w:sz w:val="24"/>
          <w:szCs w:val="24"/>
          <w:lang w:val="ka-GE"/>
        </w:rPr>
      </w:pPr>
      <w:r w:rsidRPr="00B9252E">
        <w:rPr>
          <w:rFonts w:ascii="Sylfaen" w:hAnsi="Sylfaen" w:cs="Sylfaen"/>
          <w:b/>
          <w:bCs/>
          <w:noProof/>
          <w:sz w:val="24"/>
          <w:szCs w:val="24"/>
          <w:lang w:val="ka-GE"/>
        </w:rPr>
        <w:t>შეტყობინება  გვერდითი ეფექტების შესახებ</w:t>
      </w:r>
    </w:p>
    <w:p w14:paraId="52215474" w14:textId="4418FADD" w:rsidR="00AD2758" w:rsidRPr="00B9252E" w:rsidRDefault="00AD2758" w:rsidP="00190909">
      <w:pPr>
        <w:spacing w:after="0" w:line="276" w:lineRule="auto"/>
        <w:ind w:left="-540" w:right="-705"/>
        <w:jc w:val="both"/>
        <w:rPr>
          <w:rFonts w:ascii="Sylfaen" w:hAnsi="Sylfaen" w:cs="Sylfaen"/>
          <w:noProof/>
          <w:sz w:val="24"/>
          <w:szCs w:val="24"/>
          <w:lang w:val="ka-GE"/>
        </w:rPr>
      </w:pPr>
      <w:r w:rsidRPr="00B9252E">
        <w:rPr>
          <w:rFonts w:ascii="Sylfaen" w:hAnsi="Sylfaen" w:cs="Sylfaen"/>
          <w:noProof/>
          <w:sz w:val="24"/>
          <w:szCs w:val="24"/>
          <w:lang w:val="ka-GE"/>
        </w:rPr>
        <w:t>თუ შენიშნავთ რომელიმე გვერდით მოვლენას, მათ შორის ისეთ ეფექტებს, რომლებიც არ არის აღწერილი გამოყენების ინსტრუქციაში, აცნობეთ ექიმს ან ფარმაცევტს. გვერდითი ეფექტების შესახებ შეგიძლიათ განაცხადოთ პირდაპირ ეროვნული სისტემის მეშვეობით. გვერდითი ეფექტების შესახებ შეტყობინებით თქვენ უზრუნველყოფთ აღნიშნული</w:t>
      </w:r>
      <w:r w:rsidR="00460A35" w:rsidRPr="00B9252E">
        <w:rPr>
          <w:rFonts w:ascii="Sylfaen" w:hAnsi="Sylfaen" w:cs="Sylfaen"/>
          <w:noProof/>
          <w:sz w:val="24"/>
          <w:szCs w:val="24"/>
          <w:lang w:val="ka-GE"/>
        </w:rPr>
        <w:t xml:space="preserve"> პრეპარატის</w:t>
      </w:r>
      <w:r w:rsidRPr="00B9252E">
        <w:rPr>
          <w:rFonts w:ascii="Sylfaen" w:hAnsi="Sylfaen" w:cs="Sylfaen"/>
          <w:noProof/>
          <w:sz w:val="24"/>
          <w:szCs w:val="24"/>
          <w:lang w:val="ka-GE"/>
        </w:rPr>
        <w:t xml:space="preserve"> უსაფრთხოების შესახებ მეტ ინფორმაციას.</w:t>
      </w:r>
    </w:p>
    <w:p w14:paraId="0D5CDAFD" w14:textId="77777777" w:rsidR="004A69DB" w:rsidRPr="00B9252E" w:rsidRDefault="004A69DB" w:rsidP="00190909">
      <w:pPr>
        <w:spacing w:after="0" w:line="276" w:lineRule="auto"/>
        <w:ind w:left="-540" w:right="-705"/>
        <w:jc w:val="both"/>
        <w:rPr>
          <w:rFonts w:ascii="Sylfaen" w:hAnsi="Sylfaen" w:cs="Sylfaen"/>
          <w:b/>
          <w:bCs/>
          <w:noProof/>
          <w:sz w:val="24"/>
          <w:szCs w:val="24"/>
          <w:lang w:val="ka-GE"/>
        </w:rPr>
      </w:pPr>
    </w:p>
    <w:p w14:paraId="12EF2B71" w14:textId="77777777" w:rsidR="00D611D6" w:rsidRPr="00B9252E" w:rsidRDefault="00D611D6" w:rsidP="00190909">
      <w:pPr>
        <w:pStyle w:val="ListParagraph"/>
        <w:numPr>
          <w:ilvl w:val="0"/>
          <w:numId w:val="19"/>
        </w:numPr>
        <w:spacing w:after="0" w:line="276" w:lineRule="auto"/>
        <w:ind w:left="-270" w:right="-705" w:hanging="270"/>
        <w:jc w:val="both"/>
        <w:rPr>
          <w:rFonts w:ascii="Sylfaen" w:hAnsi="Sylfaen" w:cs="Sylfaen"/>
          <w:b/>
          <w:noProof/>
          <w:sz w:val="24"/>
          <w:szCs w:val="24"/>
          <w:lang w:val="ka-GE"/>
        </w:rPr>
      </w:pPr>
      <w:r w:rsidRPr="00B9252E">
        <w:rPr>
          <w:rFonts w:ascii="Sylfaen" w:hAnsi="Sylfaen" w:cs="Sylfaen"/>
          <w:b/>
          <w:noProof/>
          <w:sz w:val="24"/>
          <w:szCs w:val="24"/>
          <w:lang w:val="ka-GE"/>
        </w:rPr>
        <w:t>როგორ შეინახოთ ელკოპრაზოლი</w:t>
      </w:r>
    </w:p>
    <w:p w14:paraId="6F71E8E0" w14:textId="4E1B2833" w:rsidR="00D42B84" w:rsidRPr="00B9252E" w:rsidRDefault="00190377"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შეინახეთ სინათლისგან დაცულ და ბავშვებისთვის მიუწვდომელ ადგილას.</w:t>
      </w:r>
    </w:p>
    <w:p w14:paraId="14A95E65" w14:textId="201D8DDB" w:rsidR="00190377" w:rsidRPr="00B9252E" w:rsidRDefault="00190377" w:rsidP="00190909">
      <w:pPr>
        <w:pStyle w:val="ListParagraph"/>
        <w:numPr>
          <w:ilvl w:val="0"/>
          <w:numId w:val="20"/>
        </w:numPr>
        <w:spacing w:after="0" w:line="276" w:lineRule="auto"/>
        <w:ind w:right="-563"/>
        <w:jc w:val="both"/>
        <w:rPr>
          <w:rFonts w:ascii="Sylfaen" w:hAnsi="Sylfaen" w:cs="Sylfaen"/>
          <w:noProof/>
          <w:sz w:val="24"/>
          <w:szCs w:val="24"/>
          <w:lang w:val="ka-GE"/>
        </w:rPr>
      </w:pPr>
      <w:r w:rsidRPr="00B9252E">
        <w:rPr>
          <w:rFonts w:ascii="Sylfaen" w:hAnsi="Sylfaen"/>
          <w:bCs/>
          <w:noProof/>
          <w:sz w:val="24"/>
          <w:szCs w:val="24"/>
          <w:lang w:val="ka-GE"/>
        </w:rPr>
        <w:t xml:space="preserve">არ გამოიყენოთ </w:t>
      </w:r>
      <w:r w:rsidRPr="00B9252E">
        <w:rPr>
          <w:rFonts w:ascii="Sylfaen" w:hAnsi="Sylfaen" w:cs="Sylfaen"/>
          <w:noProof/>
          <w:sz w:val="24"/>
          <w:szCs w:val="24"/>
          <w:lang w:val="ka-GE"/>
        </w:rPr>
        <w:t xml:space="preserve">აღნიშნული პრეპარატი </w:t>
      </w:r>
      <w:r w:rsidRPr="00B9252E">
        <w:rPr>
          <w:rFonts w:ascii="Sylfaen" w:hAnsi="Sylfaen"/>
          <w:bCs/>
          <w:noProof/>
          <w:sz w:val="24"/>
          <w:szCs w:val="24"/>
          <w:lang w:val="ka-GE"/>
        </w:rPr>
        <w:t>შეფუთვაზე ან ფლაკონზე ან ბლისტერზე მითითებული ვარგისიანობის ვადის გასვლის შემდეგ.  ვარგისიანობის ვადა ვრცელდება აღნიშნული თვის ბოლო დღემდე.</w:t>
      </w:r>
    </w:p>
    <w:p w14:paraId="38688DF2" w14:textId="77777777" w:rsidR="00190377" w:rsidRPr="00B9252E" w:rsidRDefault="00190377" w:rsidP="00190909">
      <w:pPr>
        <w:pStyle w:val="ListParagraph"/>
        <w:numPr>
          <w:ilvl w:val="0"/>
          <w:numId w:val="20"/>
        </w:numPr>
        <w:spacing w:after="0" w:line="276" w:lineRule="auto"/>
        <w:ind w:right="-563"/>
        <w:jc w:val="both"/>
        <w:rPr>
          <w:rFonts w:ascii="Sylfaen" w:hAnsi="Sylfaen" w:cs="Sylfaen"/>
          <w:noProof/>
          <w:sz w:val="24"/>
          <w:szCs w:val="24"/>
          <w:lang w:val="ka-GE"/>
        </w:rPr>
      </w:pPr>
      <w:r w:rsidRPr="00B9252E">
        <w:rPr>
          <w:rFonts w:ascii="Sylfaen" w:hAnsi="Sylfaen"/>
          <w:bCs/>
          <w:i/>
          <w:iCs/>
          <w:noProof/>
          <w:sz w:val="24"/>
          <w:szCs w:val="24"/>
          <w:lang w:val="ka-GE"/>
        </w:rPr>
        <w:t>ბლისტერი:</w:t>
      </w:r>
      <w:r w:rsidRPr="00B9252E">
        <w:rPr>
          <w:rFonts w:ascii="Sylfaen" w:hAnsi="Sylfaen"/>
          <w:bCs/>
          <w:noProof/>
          <w:sz w:val="24"/>
          <w:szCs w:val="24"/>
          <w:lang w:val="ka-GE"/>
        </w:rPr>
        <w:t xml:space="preserve"> </w:t>
      </w:r>
      <w:r w:rsidR="00AD2758" w:rsidRPr="00B9252E">
        <w:rPr>
          <w:rFonts w:ascii="Sylfaen" w:hAnsi="Sylfaen" w:cs="Sylfaen"/>
          <w:noProof/>
          <w:sz w:val="24"/>
          <w:szCs w:val="24"/>
          <w:lang w:val="ka-GE"/>
        </w:rPr>
        <w:t>შეინახეთ</w:t>
      </w:r>
      <w:r w:rsidRPr="00B9252E">
        <w:rPr>
          <w:rFonts w:ascii="Sylfaen" w:hAnsi="Sylfaen" w:cs="Sylfaen"/>
          <w:noProof/>
          <w:sz w:val="24"/>
          <w:szCs w:val="24"/>
          <w:lang w:val="ka-GE"/>
        </w:rPr>
        <w:t xml:space="preserve"> არაუმეტეს</w:t>
      </w:r>
      <w:r w:rsidR="00AD2758" w:rsidRPr="00B9252E">
        <w:rPr>
          <w:rFonts w:ascii="Sylfaen" w:hAnsi="Sylfaen" w:cs="Sylfaen"/>
          <w:noProof/>
          <w:sz w:val="24"/>
          <w:szCs w:val="24"/>
          <w:lang w:val="ka-GE"/>
        </w:rPr>
        <w:t xml:space="preserve"> </w:t>
      </w:r>
      <w:r w:rsidRPr="00B9252E">
        <w:rPr>
          <w:rFonts w:ascii="Sylfaen" w:hAnsi="Sylfaen" w:cs="Sylfaen"/>
          <w:noProof/>
          <w:sz w:val="24"/>
          <w:szCs w:val="24"/>
          <w:lang w:val="ka-GE"/>
        </w:rPr>
        <w:t>30</w:t>
      </w:r>
      <w:r w:rsidR="00AD2758" w:rsidRPr="00B9252E">
        <w:rPr>
          <w:rFonts w:ascii="Sylfaen" w:hAnsi="Sylfaen" w:cs="Sylfaen"/>
          <w:noProof/>
          <w:sz w:val="24"/>
          <w:szCs w:val="24"/>
          <w:vertAlign w:val="superscript"/>
          <w:lang w:val="ka-GE"/>
        </w:rPr>
        <w:t>0</w:t>
      </w:r>
      <w:r w:rsidR="00AD2758" w:rsidRPr="00B9252E">
        <w:rPr>
          <w:rFonts w:ascii="Sylfaen" w:hAnsi="Sylfaen" w:cs="Sylfaen"/>
          <w:noProof/>
          <w:sz w:val="24"/>
          <w:szCs w:val="24"/>
          <w:lang w:val="ka-GE"/>
        </w:rPr>
        <w:t>C-ზე ტემპერატურის პირობებში</w:t>
      </w:r>
      <w:r w:rsidRPr="00B9252E">
        <w:rPr>
          <w:rFonts w:ascii="Sylfaen" w:hAnsi="Sylfaen" w:cs="Sylfaen"/>
          <w:noProof/>
          <w:sz w:val="24"/>
          <w:szCs w:val="24"/>
          <w:lang w:val="ka-GE"/>
        </w:rPr>
        <w:t>.</w:t>
      </w:r>
      <w:r w:rsidR="00AD2758" w:rsidRPr="00B9252E">
        <w:rPr>
          <w:rFonts w:ascii="Sylfaen" w:hAnsi="Sylfaen" w:cs="Sylfaen"/>
          <w:noProof/>
          <w:sz w:val="24"/>
          <w:szCs w:val="24"/>
          <w:lang w:val="ka-GE"/>
        </w:rPr>
        <w:t xml:space="preserve"> </w:t>
      </w:r>
      <w:r w:rsidR="008B1853" w:rsidRPr="00B9252E">
        <w:rPr>
          <w:rFonts w:ascii="Sylfaen" w:hAnsi="Sylfaen" w:cs="Sylfaen"/>
          <w:noProof/>
          <w:sz w:val="24"/>
          <w:szCs w:val="24"/>
          <w:lang w:val="ka-GE"/>
        </w:rPr>
        <w:t>შეინახეთ თავდაპირველ შეფუთვაში</w:t>
      </w:r>
      <w:r w:rsidRPr="00B9252E">
        <w:rPr>
          <w:rFonts w:ascii="Sylfaen" w:hAnsi="Sylfaen" w:cs="Sylfaen"/>
          <w:noProof/>
          <w:sz w:val="24"/>
          <w:szCs w:val="24"/>
          <w:lang w:val="ka-GE"/>
        </w:rPr>
        <w:t xml:space="preserve"> </w:t>
      </w:r>
      <w:r w:rsidRPr="00B9252E">
        <w:rPr>
          <w:rFonts w:ascii="Sylfaen" w:hAnsi="Sylfaen"/>
          <w:noProof/>
          <w:sz w:val="24"/>
          <w:szCs w:val="24"/>
          <w:lang w:val="ka-GE"/>
        </w:rPr>
        <w:t>ტენიანობისგან დაცვის მიზნით.</w:t>
      </w:r>
    </w:p>
    <w:p w14:paraId="0106E524" w14:textId="0528107D" w:rsidR="008B1853" w:rsidRPr="00B9252E" w:rsidRDefault="00190377" w:rsidP="00190909">
      <w:pPr>
        <w:pStyle w:val="ListParagraph"/>
        <w:numPr>
          <w:ilvl w:val="0"/>
          <w:numId w:val="20"/>
        </w:numPr>
        <w:spacing w:after="0" w:line="276" w:lineRule="auto"/>
        <w:ind w:right="-563"/>
        <w:jc w:val="both"/>
        <w:rPr>
          <w:rFonts w:ascii="Sylfaen" w:hAnsi="Sylfaen" w:cs="Sylfaen"/>
          <w:noProof/>
          <w:sz w:val="24"/>
          <w:szCs w:val="24"/>
          <w:lang w:val="ka-GE"/>
        </w:rPr>
      </w:pPr>
      <w:r w:rsidRPr="00B9252E">
        <w:rPr>
          <w:rFonts w:ascii="Sylfaen" w:hAnsi="Sylfaen"/>
          <w:bCs/>
          <w:noProof/>
          <w:sz w:val="24"/>
          <w:szCs w:val="24"/>
          <w:lang w:val="ka-GE"/>
        </w:rPr>
        <w:t>პრეპარატები</w:t>
      </w:r>
      <w:r w:rsidR="008B1853" w:rsidRPr="00B9252E">
        <w:rPr>
          <w:rFonts w:ascii="Sylfaen" w:hAnsi="Sylfaen"/>
          <w:bCs/>
          <w:noProof/>
          <w:sz w:val="24"/>
          <w:szCs w:val="24"/>
          <w:lang w:val="ka-GE"/>
        </w:rPr>
        <w:t xml:space="preserve"> არ </w:t>
      </w:r>
      <w:r w:rsidRPr="00B9252E">
        <w:rPr>
          <w:rFonts w:ascii="Sylfaen" w:hAnsi="Sylfaen"/>
          <w:bCs/>
          <w:noProof/>
          <w:sz w:val="24"/>
          <w:szCs w:val="24"/>
          <w:lang w:val="ka-GE"/>
        </w:rPr>
        <w:t>გადაყაროთ</w:t>
      </w:r>
      <w:r w:rsidR="008B1853" w:rsidRPr="00B9252E">
        <w:rPr>
          <w:rFonts w:ascii="Sylfaen" w:hAnsi="Sylfaen"/>
          <w:bCs/>
          <w:noProof/>
          <w:sz w:val="24"/>
          <w:szCs w:val="24"/>
          <w:lang w:val="ka-GE"/>
        </w:rPr>
        <w:t xml:space="preserve"> კანალიზაციაში ან საყოფაცხოვრებო ნარჩენებთან ერთად. ჰკითხეთ ფარმაცევტს მისი უტილიზაციის შესახებ.  აღნიშნული ზომები ხელს შეუწყობს გარემოს დაცვას.</w:t>
      </w:r>
    </w:p>
    <w:p w14:paraId="3A081680" w14:textId="77777777" w:rsidR="00190377" w:rsidRPr="00B9252E" w:rsidRDefault="008B1853" w:rsidP="00190909">
      <w:pPr>
        <w:pStyle w:val="ListParagraph"/>
        <w:numPr>
          <w:ilvl w:val="0"/>
          <w:numId w:val="19"/>
        </w:numPr>
        <w:spacing w:after="0" w:line="276" w:lineRule="auto"/>
        <w:ind w:left="-270" w:right="-705" w:hanging="270"/>
        <w:jc w:val="both"/>
        <w:rPr>
          <w:rFonts w:ascii="Sylfaen" w:hAnsi="Sylfaen" w:cs="Sylfaen"/>
          <w:b/>
          <w:noProof/>
          <w:sz w:val="24"/>
          <w:szCs w:val="24"/>
          <w:lang w:val="ka-GE"/>
        </w:rPr>
      </w:pPr>
      <w:r w:rsidRPr="00B9252E">
        <w:rPr>
          <w:rFonts w:ascii="Sylfaen" w:hAnsi="Sylfaen" w:cs="Sylfaen"/>
          <w:b/>
          <w:noProof/>
          <w:sz w:val="24"/>
          <w:szCs w:val="24"/>
          <w:lang w:val="ka-GE"/>
        </w:rPr>
        <w:t>შეფუთვის შემადგენლობა  და დამატებითი ინფორმაცია</w:t>
      </w:r>
    </w:p>
    <w:p w14:paraId="2E538927" w14:textId="77777777" w:rsidR="00190377" w:rsidRPr="00B9252E" w:rsidRDefault="00CB4884" w:rsidP="00190909">
      <w:pPr>
        <w:spacing w:after="0" w:line="276" w:lineRule="auto"/>
        <w:ind w:left="-540" w:right="-705"/>
        <w:jc w:val="both"/>
        <w:rPr>
          <w:rFonts w:ascii="Sylfaen" w:hAnsi="Sylfaen" w:cs="Sylfaen"/>
          <w:b/>
          <w:noProof/>
          <w:sz w:val="24"/>
          <w:szCs w:val="24"/>
          <w:lang w:val="ka-GE"/>
        </w:rPr>
      </w:pPr>
      <w:r w:rsidRPr="00B9252E">
        <w:rPr>
          <w:rFonts w:ascii="Sylfaen" w:hAnsi="Sylfaen"/>
          <w:b/>
          <w:noProof/>
          <w:sz w:val="24"/>
          <w:szCs w:val="24"/>
          <w:lang w:val="ka-GE"/>
        </w:rPr>
        <w:t xml:space="preserve">რას შეიცავს </w:t>
      </w:r>
      <w:r w:rsidR="00190377" w:rsidRPr="00B9252E">
        <w:rPr>
          <w:rFonts w:ascii="Sylfaen" w:hAnsi="Sylfaen" w:cs="Sylfaen"/>
          <w:b/>
          <w:noProof/>
          <w:sz w:val="24"/>
          <w:szCs w:val="24"/>
          <w:lang w:val="ka-GE"/>
        </w:rPr>
        <w:t>ელკოპრაზოლი</w:t>
      </w:r>
    </w:p>
    <w:p w14:paraId="5F580E7B" w14:textId="6BDC78FC" w:rsidR="00190377" w:rsidRPr="00B9252E" w:rsidRDefault="00CB4884" w:rsidP="00190909">
      <w:pPr>
        <w:pStyle w:val="ListParagraph"/>
        <w:numPr>
          <w:ilvl w:val="0"/>
          <w:numId w:val="20"/>
        </w:numPr>
        <w:spacing w:after="0" w:line="276" w:lineRule="auto"/>
        <w:ind w:right="-705"/>
        <w:jc w:val="both"/>
        <w:rPr>
          <w:rFonts w:ascii="Sylfaen" w:hAnsi="Sylfaen" w:cs="Sylfaen"/>
          <w:b/>
          <w:noProof/>
          <w:sz w:val="24"/>
          <w:szCs w:val="24"/>
          <w:lang w:val="ka-GE"/>
        </w:rPr>
      </w:pPr>
      <w:r w:rsidRPr="00B9252E">
        <w:rPr>
          <w:rFonts w:ascii="Sylfaen" w:hAnsi="Sylfaen"/>
          <w:bCs/>
          <w:noProof/>
          <w:sz w:val="24"/>
          <w:szCs w:val="24"/>
          <w:lang w:val="ka-GE"/>
        </w:rPr>
        <w:t xml:space="preserve">აქტიური </w:t>
      </w:r>
      <w:r w:rsidR="008B1853" w:rsidRPr="00B9252E">
        <w:rPr>
          <w:rFonts w:ascii="Sylfaen" w:hAnsi="Sylfaen"/>
          <w:bCs/>
          <w:noProof/>
          <w:sz w:val="24"/>
          <w:szCs w:val="24"/>
          <w:lang w:val="ka-GE"/>
        </w:rPr>
        <w:t>ნივთიერება არის</w:t>
      </w:r>
      <w:r w:rsidRPr="00B9252E">
        <w:rPr>
          <w:rFonts w:ascii="Sylfaen" w:hAnsi="Sylfaen"/>
          <w:bCs/>
          <w:noProof/>
          <w:sz w:val="24"/>
          <w:szCs w:val="24"/>
          <w:lang w:val="ka-GE"/>
        </w:rPr>
        <w:t xml:space="preserve"> </w:t>
      </w:r>
      <w:r w:rsidR="00190377" w:rsidRPr="00B9252E">
        <w:rPr>
          <w:rFonts w:ascii="Sylfaen" w:hAnsi="Sylfaen" w:cs="Sylfaen"/>
          <w:bCs/>
          <w:noProof/>
          <w:sz w:val="24"/>
          <w:szCs w:val="24"/>
          <w:lang w:val="ka-GE"/>
        </w:rPr>
        <w:t>ელკოპრაზოლი.</w:t>
      </w:r>
      <w:r w:rsidR="00190377" w:rsidRPr="00B9252E">
        <w:rPr>
          <w:rFonts w:ascii="Sylfaen" w:hAnsi="Sylfaen" w:cs="Sylfaen"/>
          <w:b/>
          <w:noProof/>
          <w:sz w:val="24"/>
          <w:szCs w:val="24"/>
          <w:lang w:val="ka-GE"/>
        </w:rPr>
        <w:t xml:space="preserve"> </w:t>
      </w:r>
    </w:p>
    <w:p w14:paraId="68D3DD23" w14:textId="77777777" w:rsidR="00190377" w:rsidRPr="00B9252E" w:rsidRDefault="00190377" w:rsidP="00190909">
      <w:pPr>
        <w:spacing w:after="0" w:line="276" w:lineRule="auto"/>
        <w:ind w:left="-540" w:right="-705"/>
        <w:jc w:val="both"/>
        <w:rPr>
          <w:rFonts w:ascii="Sylfaen" w:hAnsi="Sylfaen"/>
          <w:bCs/>
          <w:noProof/>
          <w:sz w:val="24"/>
          <w:szCs w:val="24"/>
          <w:lang w:val="ka-GE"/>
        </w:rPr>
      </w:pPr>
      <w:r w:rsidRPr="00B9252E">
        <w:rPr>
          <w:rFonts w:ascii="Sylfaen" w:hAnsi="Sylfaen"/>
          <w:bCs/>
          <w:noProof/>
          <w:sz w:val="24"/>
          <w:szCs w:val="24"/>
          <w:lang w:val="ka-GE"/>
        </w:rPr>
        <w:lastRenderedPageBreak/>
        <w:t>ელკოპრაზოლის კაფსულები ხელმისაწვდომია ორი სახით, რომელიც შეიცავს 20 მგ ან 40 მგ ეზომეპრაზოლს (ნატრიუმის მარილის სახით).</w:t>
      </w:r>
    </w:p>
    <w:p w14:paraId="3E21FB1A" w14:textId="77777777" w:rsidR="00190377" w:rsidRPr="00B9252E" w:rsidRDefault="00D13F25"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 xml:space="preserve">სხვა ინგრედიენტებია: </w:t>
      </w:r>
    </w:p>
    <w:p w14:paraId="0D3CDDF5" w14:textId="2A617046" w:rsidR="00190377" w:rsidRPr="00B9252E" w:rsidRDefault="00190377" w:rsidP="00190909">
      <w:pPr>
        <w:spacing w:after="0" w:line="276" w:lineRule="auto"/>
        <w:ind w:left="-540" w:right="-705"/>
        <w:jc w:val="both"/>
        <w:rPr>
          <w:rFonts w:ascii="Sylfaen" w:hAnsi="Sylfaen"/>
          <w:noProof/>
          <w:color w:val="000000" w:themeColor="text1"/>
          <w:sz w:val="24"/>
          <w:szCs w:val="24"/>
          <w:u w:val="single"/>
          <w:lang w:val="ka-GE"/>
        </w:rPr>
      </w:pPr>
      <w:r w:rsidRPr="00B9252E">
        <w:rPr>
          <w:rFonts w:ascii="Sylfaen" w:hAnsi="Sylfaen"/>
          <w:noProof/>
          <w:color w:val="000000" w:themeColor="text1"/>
          <w:sz w:val="24"/>
          <w:szCs w:val="24"/>
          <w:u w:val="single"/>
          <w:lang w:val="ka-GE"/>
        </w:rPr>
        <w:t>კაფსულის შიგთავსი:</w:t>
      </w:r>
    </w:p>
    <w:p w14:paraId="1C576001" w14:textId="3BAD17FA" w:rsidR="00190377" w:rsidRPr="00B9252E" w:rsidRDefault="00190377" w:rsidP="00190909">
      <w:pPr>
        <w:spacing w:after="0" w:line="276" w:lineRule="auto"/>
        <w:ind w:left="-540" w:right="-705"/>
        <w:jc w:val="both"/>
        <w:rPr>
          <w:rFonts w:ascii="Sylfaen" w:hAnsi="Sylfaen"/>
          <w:noProof/>
          <w:color w:val="000000" w:themeColor="text1"/>
          <w:sz w:val="24"/>
          <w:szCs w:val="24"/>
          <w:lang w:val="ka-GE"/>
        </w:rPr>
      </w:pPr>
      <w:r w:rsidRPr="00B9252E">
        <w:rPr>
          <w:rFonts w:ascii="Sylfaen" w:hAnsi="Sylfaen"/>
          <w:noProof/>
          <w:color w:val="000000" w:themeColor="text1"/>
          <w:sz w:val="24"/>
          <w:szCs w:val="24"/>
          <w:lang w:val="ka-GE"/>
        </w:rPr>
        <w:t>შაქრის ბურთულები (შეიცავს სიმინდის სახამებელს და საქაროზას), მეთილცელულოზა, ტალკი, ტიტანის დიოქსიდი (E-171), გლიცერილმონოსტეარატი, პოლისორბატი-80, ნატრიუმის ლაურილ სულფატი, მეთაკრილის მჟავა - ეთილის აკრილატის კოპოლიმერი და ტრიეთილციტრატი.</w:t>
      </w:r>
    </w:p>
    <w:p w14:paraId="09C2AA47" w14:textId="3814F42E" w:rsidR="00190377" w:rsidRPr="00B9252E" w:rsidRDefault="00190377" w:rsidP="00190909">
      <w:pPr>
        <w:spacing w:after="0" w:line="276" w:lineRule="auto"/>
        <w:ind w:left="-540" w:right="-705"/>
        <w:jc w:val="both"/>
        <w:rPr>
          <w:rFonts w:ascii="Sylfaen" w:hAnsi="Sylfaen"/>
          <w:noProof/>
          <w:color w:val="000000" w:themeColor="text1"/>
          <w:sz w:val="24"/>
          <w:szCs w:val="24"/>
          <w:u w:val="single"/>
          <w:lang w:val="ka-GE"/>
        </w:rPr>
      </w:pPr>
      <w:r w:rsidRPr="00B9252E">
        <w:rPr>
          <w:rFonts w:ascii="Sylfaen" w:hAnsi="Sylfaen"/>
          <w:noProof/>
          <w:color w:val="000000" w:themeColor="text1"/>
          <w:sz w:val="24"/>
          <w:szCs w:val="24"/>
          <w:u w:val="single"/>
          <w:lang w:val="ka-GE"/>
        </w:rPr>
        <w:t>კაფსულის გარსი:</w:t>
      </w:r>
    </w:p>
    <w:p w14:paraId="2D8C0BAB" w14:textId="7A7DB552" w:rsidR="00E60F84" w:rsidRPr="00B9252E" w:rsidRDefault="00190377" w:rsidP="00190909">
      <w:pPr>
        <w:spacing w:after="0" w:line="276" w:lineRule="auto"/>
        <w:ind w:left="-540" w:right="-705"/>
        <w:jc w:val="both"/>
        <w:rPr>
          <w:rFonts w:ascii="Sylfaen" w:hAnsi="Sylfaen"/>
          <w:noProof/>
          <w:color w:val="000000" w:themeColor="text1"/>
          <w:sz w:val="24"/>
          <w:szCs w:val="24"/>
          <w:lang w:val="ka-GE"/>
        </w:rPr>
      </w:pPr>
      <w:r w:rsidRPr="00B9252E">
        <w:rPr>
          <w:rFonts w:ascii="Sylfaen" w:hAnsi="Sylfaen"/>
          <w:noProof/>
          <w:color w:val="000000" w:themeColor="text1"/>
          <w:sz w:val="24"/>
          <w:szCs w:val="24"/>
          <w:lang w:val="ka-GE"/>
        </w:rPr>
        <w:t>კარაგენანი, კალიუმის ქლორიდი,</w:t>
      </w:r>
      <w:r w:rsidR="00C82315" w:rsidRPr="00B9252E">
        <w:rPr>
          <w:rFonts w:ascii="Sylfaen" w:hAnsi="Sylfaen"/>
          <w:noProof/>
          <w:color w:val="000000" w:themeColor="text1"/>
          <w:sz w:val="24"/>
          <w:szCs w:val="24"/>
          <w:lang w:val="ka-GE"/>
        </w:rPr>
        <w:t xml:space="preserve"> </w:t>
      </w:r>
      <w:r w:rsidRPr="00B9252E">
        <w:rPr>
          <w:rFonts w:ascii="Sylfaen" w:hAnsi="Sylfaen"/>
          <w:noProof/>
          <w:color w:val="000000" w:themeColor="text1"/>
          <w:sz w:val="24"/>
          <w:szCs w:val="24"/>
          <w:lang w:val="ka-GE"/>
        </w:rPr>
        <w:t>რკინის ოქსიდი წითელი (E 172), ტიტანის ტიოქსიდი (E-171), ჰიპრომელოზა, საბეჭდი მელანი (Shellac, კალიუმის ჰიდროქსიდი და რკინის ოქსიდი შავი (E172)).</w:t>
      </w:r>
    </w:p>
    <w:p w14:paraId="5CF5FFE1" w14:textId="0971D5B5" w:rsidR="008177CE" w:rsidRPr="00B9252E" w:rsidRDefault="00E60F84" w:rsidP="00190909">
      <w:pPr>
        <w:spacing w:after="0" w:line="276" w:lineRule="auto"/>
        <w:ind w:left="-540" w:right="-705"/>
        <w:jc w:val="both"/>
        <w:rPr>
          <w:rFonts w:ascii="Sylfaen" w:hAnsi="Sylfaen" w:cs="Sylfaen"/>
          <w:b/>
          <w:noProof/>
          <w:sz w:val="24"/>
          <w:szCs w:val="24"/>
          <w:lang w:val="ka-GE"/>
        </w:rPr>
      </w:pPr>
      <w:r w:rsidRPr="00B9252E">
        <w:rPr>
          <w:rFonts w:ascii="Sylfaen" w:hAnsi="Sylfaen" w:cs="Sylfaen"/>
          <w:b/>
          <w:noProof/>
          <w:sz w:val="24"/>
          <w:szCs w:val="24"/>
          <w:lang w:val="ka-GE"/>
        </w:rPr>
        <w:t xml:space="preserve">ელკოპრაზოლის </w:t>
      </w:r>
      <w:r w:rsidR="008177CE" w:rsidRPr="00B9252E">
        <w:rPr>
          <w:rFonts w:ascii="Sylfaen" w:hAnsi="Sylfaen" w:cs="Sylfaen"/>
          <w:b/>
          <w:noProof/>
          <w:sz w:val="24"/>
          <w:szCs w:val="24"/>
          <w:lang w:val="ka-GE"/>
        </w:rPr>
        <w:t>გარეგნული სახე და შეფუთვის შემადგენლობა</w:t>
      </w:r>
    </w:p>
    <w:p w14:paraId="6F204610" w14:textId="1BEB63D0" w:rsidR="00E60F84" w:rsidRPr="00B9252E" w:rsidRDefault="00E60F84"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ეზომეპრაზოლის 20მგ მყარი კაფსულები, კაფსულის კორპუსი და თავსახური  გაუმჭვირვალე ღია ვარდისფერია, ზომა 4 (დაახლოებით 14 მმ), დაბეჭდილი (cap ES/body 20)</w:t>
      </w:r>
      <w:r w:rsidR="00606553" w:rsidRPr="00B9252E">
        <w:rPr>
          <w:rFonts w:ascii="Sylfaen" w:hAnsi="Sylfaen"/>
          <w:bCs/>
          <w:noProof/>
          <w:sz w:val="24"/>
          <w:szCs w:val="24"/>
          <w:lang w:val="ka-GE"/>
        </w:rPr>
        <w:t xml:space="preserve">, რომელიც </w:t>
      </w:r>
      <w:r w:rsidRPr="00B9252E">
        <w:rPr>
          <w:rFonts w:ascii="Sylfaen" w:hAnsi="Sylfaen"/>
          <w:bCs/>
          <w:noProof/>
          <w:sz w:val="24"/>
          <w:szCs w:val="24"/>
          <w:lang w:val="ka-GE"/>
        </w:rPr>
        <w:t>შეიცავს სფერულ გრანულებს.</w:t>
      </w:r>
    </w:p>
    <w:p w14:paraId="0BAF9E8C" w14:textId="62833936" w:rsidR="00E60F84" w:rsidRPr="00B9252E" w:rsidRDefault="00E60F84" w:rsidP="00190909">
      <w:pPr>
        <w:pStyle w:val="ListParagraph"/>
        <w:numPr>
          <w:ilvl w:val="0"/>
          <w:numId w:val="20"/>
        </w:numPr>
        <w:spacing w:after="0" w:line="276" w:lineRule="auto"/>
        <w:ind w:right="-705"/>
        <w:jc w:val="both"/>
        <w:rPr>
          <w:rFonts w:ascii="Sylfaen" w:hAnsi="Sylfaen"/>
          <w:bCs/>
          <w:noProof/>
          <w:sz w:val="24"/>
          <w:szCs w:val="24"/>
          <w:lang w:val="ka-GE"/>
        </w:rPr>
      </w:pPr>
      <w:r w:rsidRPr="00B9252E">
        <w:rPr>
          <w:rFonts w:ascii="Sylfaen" w:hAnsi="Sylfaen"/>
          <w:bCs/>
          <w:noProof/>
          <w:sz w:val="24"/>
          <w:szCs w:val="24"/>
          <w:lang w:val="ka-GE"/>
        </w:rPr>
        <w:t>ეზომეპრაზოლის 40მგ მყარი კაფსულები, კაფსულის კორპუსი და თავსახური  გაუმჭვირვალე ღია ვარდისფერია, ზომა 2 (დაახლოებით 18 მმ), დაბეჭდილი (cap ES/body 40)</w:t>
      </w:r>
      <w:r w:rsidR="00606553" w:rsidRPr="00B9252E">
        <w:rPr>
          <w:rFonts w:ascii="Sylfaen" w:hAnsi="Sylfaen"/>
          <w:bCs/>
          <w:noProof/>
          <w:sz w:val="24"/>
          <w:szCs w:val="24"/>
          <w:lang w:val="ka-GE"/>
        </w:rPr>
        <w:t>,</w:t>
      </w:r>
      <w:r w:rsidRPr="00B9252E">
        <w:rPr>
          <w:rFonts w:ascii="Sylfaen" w:hAnsi="Sylfaen"/>
          <w:bCs/>
          <w:noProof/>
          <w:sz w:val="24"/>
          <w:szCs w:val="24"/>
          <w:lang w:val="ka-GE"/>
        </w:rPr>
        <w:t xml:space="preserve"> </w:t>
      </w:r>
      <w:r w:rsidR="00606553" w:rsidRPr="00B9252E">
        <w:rPr>
          <w:rFonts w:ascii="Sylfaen" w:hAnsi="Sylfaen"/>
          <w:bCs/>
          <w:noProof/>
          <w:sz w:val="24"/>
          <w:szCs w:val="24"/>
          <w:lang w:val="ka-GE"/>
        </w:rPr>
        <w:t xml:space="preserve">რომელიც </w:t>
      </w:r>
      <w:r w:rsidRPr="00B9252E">
        <w:rPr>
          <w:rFonts w:ascii="Sylfaen" w:hAnsi="Sylfaen"/>
          <w:bCs/>
          <w:noProof/>
          <w:sz w:val="24"/>
          <w:szCs w:val="24"/>
          <w:lang w:val="ka-GE"/>
        </w:rPr>
        <w:t>შეიცავს სფერულ გრანულებს.</w:t>
      </w:r>
    </w:p>
    <w:p w14:paraId="2F560C4A" w14:textId="77777777" w:rsidR="00E60F84" w:rsidRPr="00B9252E" w:rsidRDefault="00E60F84" w:rsidP="00190909">
      <w:pPr>
        <w:spacing w:after="0" w:line="276" w:lineRule="auto"/>
        <w:ind w:left="-540" w:right="-705"/>
        <w:jc w:val="both"/>
        <w:rPr>
          <w:rFonts w:ascii="Sylfaen" w:hAnsi="Sylfaen"/>
          <w:noProof/>
          <w:color w:val="000000" w:themeColor="text1"/>
          <w:sz w:val="24"/>
          <w:szCs w:val="24"/>
          <w:lang w:val="ka-GE"/>
        </w:rPr>
      </w:pPr>
      <w:r w:rsidRPr="00B9252E">
        <w:rPr>
          <w:rFonts w:ascii="Sylfaen" w:hAnsi="Sylfaen"/>
          <w:noProof/>
          <w:color w:val="000000" w:themeColor="text1"/>
          <w:sz w:val="24"/>
          <w:szCs w:val="24"/>
          <w:lang w:val="ka-GE"/>
        </w:rPr>
        <w:t>ელკოპრაზოლი 20 მგ ხელმისაწვდომია:</w:t>
      </w:r>
    </w:p>
    <w:p w14:paraId="5E7EBFC2" w14:textId="5882BEA4" w:rsidR="00E60F84" w:rsidRPr="00B9252E" w:rsidRDefault="00E60F84" w:rsidP="00190909">
      <w:pPr>
        <w:spacing w:after="0" w:line="276" w:lineRule="auto"/>
        <w:ind w:left="-540" w:right="-705"/>
        <w:jc w:val="both"/>
        <w:rPr>
          <w:rFonts w:ascii="Sylfaen" w:hAnsi="Sylfaen"/>
          <w:noProof/>
          <w:color w:val="000000" w:themeColor="text1"/>
          <w:sz w:val="24"/>
          <w:szCs w:val="24"/>
          <w:lang w:val="ka-GE"/>
        </w:rPr>
      </w:pPr>
      <w:r w:rsidRPr="00B9252E">
        <w:rPr>
          <w:rFonts w:ascii="Sylfaen" w:hAnsi="Sylfaen"/>
          <w:noProof/>
          <w:color w:val="000000" w:themeColor="text1"/>
          <w:sz w:val="24"/>
          <w:szCs w:val="24"/>
          <w:lang w:val="ka-GE"/>
        </w:rPr>
        <w:t>ალუმინის/ალუმინის ბლისტერები: 28 კაფსულა</w:t>
      </w:r>
    </w:p>
    <w:p w14:paraId="657C3CD0" w14:textId="2A891900" w:rsidR="00E60F84" w:rsidRPr="00B9252E" w:rsidRDefault="00E60F84" w:rsidP="00190909">
      <w:pPr>
        <w:spacing w:after="0" w:line="276" w:lineRule="auto"/>
        <w:ind w:left="-540" w:right="-705"/>
        <w:jc w:val="both"/>
        <w:rPr>
          <w:rFonts w:ascii="Sylfaen" w:hAnsi="Sylfaen"/>
          <w:noProof/>
          <w:color w:val="000000" w:themeColor="text1"/>
          <w:sz w:val="24"/>
          <w:szCs w:val="24"/>
          <w:lang w:val="ka-GE"/>
        </w:rPr>
      </w:pPr>
      <w:r w:rsidRPr="00B9252E">
        <w:rPr>
          <w:rFonts w:ascii="Sylfaen" w:hAnsi="Sylfaen"/>
          <w:noProof/>
          <w:color w:val="000000" w:themeColor="text1"/>
          <w:sz w:val="24"/>
          <w:szCs w:val="24"/>
          <w:lang w:val="ka-GE"/>
        </w:rPr>
        <w:t>ელკოპრაზოლი 40 მგ ხელმისაწვდომია:</w:t>
      </w:r>
    </w:p>
    <w:p w14:paraId="2AD8766A" w14:textId="30FDBD8D" w:rsidR="00E60F84" w:rsidRPr="00B9252E" w:rsidRDefault="00E60F84" w:rsidP="00190909">
      <w:pPr>
        <w:spacing w:after="0" w:line="276" w:lineRule="auto"/>
        <w:ind w:left="-540" w:right="-705"/>
        <w:jc w:val="both"/>
        <w:rPr>
          <w:rFonts w:ascii="Sylfaen" w:hAnsi="Sylfaen"/>
          <w:noProof/>
          <w:color w:val="000000" w:themeColor="text1"/>
          <w:sz w:val="24"/>
          <w:szCs w:val="24"/>
          <w:lang w:val="ka-GE"/>
        </w:rPr>
      </w:pPr>
      <w:r w:rsidRPr="00B9252E">
        <w:rPr>
          <w:rFonts w:ascii="Sylfaen" w:hAnsi="Sylfaen"/>
          <w:noProof/>
          <w:color w:val="000000" w:themeColor="text1"/>
          <w:sz w:val="24"/>
          <w:szCs w:val="24"/>
          <w:lang w:val="ka-GE"/>
        </w:rPr>
        <w:t>ალუმინის/ალუმინის ბლისტერები: 28 კაფსულა</w:t>
      </w:r>
      <w:r w:rsidR="006457BC" w:rsidRPr="00B9252E">
        <w:rPr>
          <w:rFonts w:ascii="Sylfaen" w:hAnsi="Sylfaen"/>
          <w:noProof/>
          <w:color w:val="000000" w:themeColor="text1"/>
          <w:sz w:val="24"/>
          <w:szCs w:val="24"/>
          <w:lang w:val="ka-GE"/>
        </w:rPr>
        <w:t>.</w:t>
      </w:r>
    </w:p>
    <w:p w14:paraId="1A061287" w14:textId="14FDC4D6" w:rsidR="006457BC" w:rsidRPr="00B9252E" w:rsidRDefault="006457BC" w:rsidP="00190909">
      <w:pPr>
        <w:spacing w:after="0" w:line="276" w:lineRule="auto"/>
        <w:ind w:left="-540" w:right="-705"/>
        <w:jc w:val="both"/>
        <w:rPr>
          <w:rFonts w:ascii="Sylfaen" w:eastAsia="SimSun" w:hAnsi="Sylfaen"/>
          <w:bCs/>
          <w:noProof/>
          <w:lang w:val="ka-GE"/>
        </w:rPr>
      </w:pPr>
      <w:r w:rsidRPr="00B9252E">
        <w:rPr>
          <w:rFonts w:ascii="Sylfaen" w:eastAsia="SimSun" w:hAnsi="Sylfaen"/>
          <w:b/>
          <w:bCs/>
          <w:noProof/>
          <w:lang w:val="ka-GE"/>
        </w:rPr>
        <w:t>გაცემის წესი:</w:t>
      </w:r>
      <w:r w:rsidRPr="00B9252E">
        <w:rPr>
          <w:rFonts w:ascii="Sylfaen" w:eastAsia="SimSun" w:hAnsi="Sylfaen"/>
          <w:bCs/>
          <w:noProof/>
          <w:lang w:val="ka-GE"/>
        </w:rPr>
        <w:t xml:space="preserve"> ფ</w:t>
      </w:r>
      <w:r w:rsidRPr="00B9252E">
        <w:rPr>
          <w:rFonts w:ascii="Sylfaen" w:eastAsia="SimSun" w:hAnsi="Sylfaen" w:cs="Sylfaen"/>
          <w:bCs/>
          <w:noProof/>
          <w:lang w:val="ka-GE"/>
        </w:rPr>
        <w:t>არმაცევტული</w:t>
      </w:r>
      <w:r w:rsidRPr="00B9252E">
        <w:rPr>
          <w:rFonts w:ascii="AcadNusx" w:eastAsia="SimSun" w:hAnsi="AcadNusx"/>
          <w:bCs/>
          <w:noProof/>
          <w:lang w:val="ka-GE"/>
        </w:rPr>
        <w:t xml:space="preserve"> </w:t>
      </w:r>
      <w:r w:rsidRPr="00B9252E">
        <w:rPr>
          <w:rFonts w:ascii="Sylfaen" w:eastAsia="SimSun" w:hAnsi="Sylfaen" w:cs="Sylfaen"/>
          <w:bCs/>
          <w:noProof/>
          <w:lang w:val="ka-GE"/>
        </w:rPr>
        <w:t>პროდუქტის</w:t>
      </w:r>
      <w:r w:rsidRPr="00B9252E">
        <w:rPr>
          <w:rFonts w:ascii="AcadNusx" w:eastAsia="SimSun" w:hAnsi="AcadNusx"/>
          <w:bCs/>
          <w:noProof/>
          <w:lang w:val="ka-GE"/>
        </w:rPr>
        <w:t xml:space="preserve"> </w:t>
      </w:r>
      <w:r w:rsidRPr="00B9252E">
        <w:rPr>
          <w:rFonts w:ascii="Sylfaen" w:eastAsia="SimSun" w:hAnsi="Sylfaen" w:cs="Sylfaen"/>
          <w:bCs/>
          <w:noProof/>
          <w:lang w:val="ka-GE"/>
        </w:rPr>
        <w:t>ჯგუფი</w:t>
      </w:r>
      <w:r w:rsidRPr="00B9252E">
        <w:rPr>
          <w:rFonts w:ascii="AcadNusx" w:eastAsia="SimSun" w:hAnsi="AcadNusx"/>
          <w:bCs/>
          <w:noProof/>
          <w:lang w:val="ka-GE"/>
        </w:rPr>
        <w:t xml:space="preserve"> I</w:t>
      </w:r>
      <w:r w:rsidRPr="00B9252E">
        <w:rPr>
          <w:rFonts w:ascii="Sylfaen" w:eastAsia="SimSun" w:hAnsi="Sylfaen"/>
          <w:bCs/>
          <w:noProof/>
          <w:lang w:val="ka-GE"/>
        </w:rPr>
        <w:t>I</w:t>
      </w:r>
      <w:r w:rsidRPr="00B9252E">
        <w:rPr>
          <w:rFonts w:ascii="AcadNusx" w:eastAsia="SimSun" w:hAnsi="AcadNusx"/>
          <w:bCs/>
          <w:noProof/>
          <w:lang w:val="ka-GE"/>
        </w:rPr>
        <w:t>I</w:t>
      </w:r>
      <w:r w:rsidRPr="00B9252E">
        <w:rPr>
          <w:rFonts w:ascii="Sylfaen" w:eastAsia="SimSun" w:hAnsi="Sylfaen"/>
          <w:bCs/>
          <w:noProof/>
          <w:lang w:val="ka-GE"/>
        </w:rPr>
        <w:t>, გაიცემა რეცეპტის გარეშე.</w:t>
      </w:r>
    </w:p>
    <w:p w14:paraId="6674F2D9" w14:textId="77777777" w:rsidR="006457BC" w:rsidRPr="00B9252E" w:rsidRDefault="006457BC" w:rsidP="00190909">
      <w:pPr>
        <w:spacing w:after="0" w:line="276" w:lineRule="auto"/>
        <w:ind w:left="-540" w:right="-705"/>
        <w:jc w:val="both"/>
        <w:rPr>
          <w:rFonts w:ascii="Sylfaen" w:hAnsi="Sylfaen"/>
          <w:noProof/>
          <w:color w:val="000000" w:themeColor="text1"/>
          <w:sz w:val="24"/>
          <w:szCs w:val="24"/>
          <w:lang w:val="ka-GE"/>
        </w:rPr>
      </w:pPr>
    </w:p>
    <w:p w14:paraId="2C4D61BD" w14:textId="0FB82F54" w:rsidR="004C1D63" w:rsidRPr="00B9252E" w:rsidRDefault="004C1D63" w:rsidP="00190909">
      <w:pPr>
        <w:spacing w:after="0" w:line="276" w:lineRule="auto"/>
        <w:ind w:left="-540" w:right="-705"/>
        <w:jc w:val="both"/>
        <w:rPr>
          <w:rFonts w:ascii="Sylfaen" w:hAnsi="Sylfaen"/>
          <w:b/>
          <w:bCs/>
          <w:noProof/>
          <w:color w:val="000000" w:themeColor="text1"/>
          <w:sz w:val="24"/>
          <w:szCs w:val="24"/>
          <w:lang w:val="ka-GE"/>
        </w:rPr>
      </w:pPr>
      <w:r w:rsidRPr="00B9252E">
        <w:rPr>
          <w:rFonts w:ascii="Sylfaen" w:hAnsi="Sylfaen"/>
          <w:b/>
          <w:bCs/>
          <w:noProof/>
          <w:color w:val="000000" w:themeColor="text1"/>
          <w:sz w:val="24"/>
          <w:szCs w:val="24"/>
          <w:lang w:val="ka-GE"/>
        </w:rPr>
        <w:t>სავაჭრო ლიცენზიის მფლობელი და მწარმოებელი</w:t>
      </w:r>
    </w:p>
    <w:p w14:paraId="62DBDF1E" w14:textId="77777777" w:rsidR="00E60F84" w:rsidRPr="00B9252E" w:rsidRDefault="00E60F84" w:rsidP="00190909">
      <w:pPr>
        <w:spacing w:after="0" w:line="276" w:lineRule="auto"/>
        <w:ind w:left="-540" w:right="-705"/>
        <w:jc w:val="both"/>
        <w:rPr>
          <w:rFonts w:ascii="Sylfaen" w:hAnsi="Sylfaen"/>
          <w:b/>
          <w:bCs/>
          <w:noProof/>
          <w:color w:val="000000" w:themeColor="text1"/>
          <w:sz w:val="24"/>
          <w:szCs w:val="24"/>
          <w:lang w:val="ka-GE"/>
        </w:rPr>
      </w:pPr>
      <w:r w:rsidRPr="00B9252E">
        <w:rPr>
          <w:rFonts w:ascii="Sylfaen" w:hAnsi="Sylfaen"/>
          <w:b/>
          <w:bCs/>
          <w:noProof/>
          <w:color w:val="000000" w:themeColor="text1"/>
          <w:sz w:val="24"/>
          <w:szCs w:val="24"/>
          <w:lang w:val="ka-GE"/>
        </w:rPr>
        <w:t>სავაჭრო ლიცენზიის მფლობელი</w:t>
      </w:r>
    </w:p>
    <w:p w14:paraId="2C3C27A5" w14:textId="609F06B2" w:rsidR="00E60F84" w:rsidRPr="00B9252E" w:rsidRDefault="00E60F84" w:rsidP="00190909">
      <w:pPr>
        <w:spacing w:after="0" w:line="276" w:lineRule="auto"/>
        <w:ind w:left="-540" w:right="-705"/>
        <w:jc w:val="both"/>
        <w:rPr>
          <w:rFonts w:ascii="Sylfaen" w:hAnsi="Sylfaen"/>
          <w:b/>
          <w:bCs/>
          <w:noProof/>
          <w:color w:val="000000" w:themeColor="text1"/>
          <w:sz w:val="24"/>
          <w:szCs w:val="24"/>
          <w:lang w:val="ka-GE"/>
        </w:rPr>
      </w:pPr>
      <w:r w:rsidRPr="00B9252E">
        <w:rPr>
          <w:rFonts w:ascii="Sylfaen" w:hAnsi="Sylfaen"/>
          <w:noProof/>
          <w:sz w:val="24"/>
          <w:szCs w:val="24"/>
          <w:lang w:val="ka-GE"/>
        </w:rPr>
        <w:t>შპს „ნიუ ფარმ</w:t>
      </w:r>
      <w:r w:rsidR="00A86C97" w:rsidRPr="00B9252E">
        <w:rPr>
          <w:rFonts w:ascii="Sylfaen" w:hAnsi="Sylfaen"/>
          <w:noProof/>
          <w:sz w:val="24"/>
          <w:szCs w:val="24"/>
          <w:lang w:val="ka-GE"/>
        </w:rPr>
        <w:t xml:space="preserve"> გრუპი</w:t>
      </w:r>
      <w:r w:rsidRPr="00B9252E">
        <w:rPr>
          <w:rFonts w:ascii="Sylfaen" w:hAnsi="Sylfaen"/>
          <w:noProof/>
          <w:sz w:val="24"/>
          <w:szCs w:val="24"/>
          <w:lang w:val="ka-GE"/>
        </w:rPr>
        <w:t>“</w:t>
      </w:r>
    </w:p>
    <w:p w14:paraId="129367D6" w14:textId="26F00091" w:rsidR="00E60F84" w:rsidRPr="00B9252E" w:rsidRDefault="00E60F84" w:rsidP="00190909">
      <w:pPr>
        <w:spacing w:after="0" w:line="276" w:lineRule="auto"/>
        <w:ind w:left="-540" w:right="-705"/>
        <w:jc w:val="both"/>
        <w:rPr>
          <w:rFonts w:ascii="Sylfaen" w:hAnsi="Sylfaen"/>
          <w:b/>
          <w:bCs/>
          <w:noProof/>
          <w:color w:val="000000" w:themeColor="text1"/>
          <w:sz w:val="24"/>
          <w:szCs w:val="24"/>
          <w:lang w:val="ka-GE"/>
        </w:rPr>
      </w:pPr>
      <w:r w:rsidRPr="00B9252E">
        <w:rPr>
          <w:rFonts w:ascii="Sylfaen" w:hAnsi="Sylfaen"/>
          <w:noProof/>
          <w:sz w:val="24"/>
          <w:szCs w:val="24"/>
          <w:lang w:val="ka-GE"/>
        </w:rPr>
        <w:t>ფაქტობრივი მისამართი: საქართველო, 01</w:t>
      </w:r>
      <w:r w:rsidR="00F4697F" w:rsidRPr="00B9252E">
        <w:rPr>
          <w:rFonts w:ascii="Sylfaen" w:hAnsi="Sylfaen"/>
          <w:noProof/>
          <w:sz w:val="24"/>
          <w:szCs w:val="24"/>
          <w:lang w:val="ka-GE"/>
        </w:rPr>
        <w:t>19</w:t>
      </w:r>
      <w:r w:rsidRPr="00B9252E">
        <w:rPr>
          <w:rFonts w:ascii="Sylfaen" w:hAnsi="Sylfaen"/>
          <w:noProof/>
          <w:sz w:val="24"/>
          <w:szCs w:val="24"/>
          <w:lang w:val="ka-GE"/>
        </w:rPr>
        <w:t xml:space="preserve"> თბილისი,  ევდოშვილის ქ. #18</w:t>
      </w:r>
    </w:p>
    <w:p w14:paraId="258A83A3" w14:textId="77777777" w:rsidR="00E60F84" w:rsidRPr="00B9252E" w:rsidRDefault="00E60F84" w:rsidP="00190909">
      <w:pPr>
        <w:spacing w:after="0" w:line="276" w:lineRule="auto"/>
        <w:ind w:left="-540" w:right="-705"/>
        <w:jc w:val="both"/>
        <w:rPr>
          <w:rFonts w:ascii="Sylfaen" w:hAnsi="Sylfaen"/>
          <w:b/>
          <w:bCs/>
          <w:noProof/>
          <w:color w:val="000000" w:themeColor="text1"/>
          <w:sz w:val="24"/>
          <w:szCs w:val="24"/>
          <w:lang w:val="ka-GE"/>
        </w:rPr>
      </w:pPr>
      <w:r w:rsidRPr="00B9252E">
        <w:rPr>
          <w:rFonts w:ascii="Sylfaen" w:hAnsi="Sylfaen"/>
          <w:b/>
          <w:bCs/>
          <w:noProof/>
          <w:color w:val="000000" w:themeColor="text1"/>
          <w:sz w:val="24"/>
          <w:szCs w:val="24"/>
          <w:lang w:val="ka-GE"/>
        </w:rPr>
        <w:t>მწარმოებელი</w:t>
      </w:r>
    </w:p>
    <w:p w14:paraId="0B7F0C7A" w14:textId="77777777" w:rsidR="00E60F84" w:rsidRPr="00B9252E" w:rsidRDefault="00E60F84" w:rsidP="00190909">
      <w:pPr>
        <w:spacing w:after="0" w:line="276" w:lineRule="auto"/>
        <w:ind w:left="-540" w:right="-705"/>
        <w:jc w:val="both"/>
        <w:rPr>
          <w:rFonts w:ascii="Sylfaen" w:hAnsi="Sylfaen"/>
          <w:b/>
          <w:bCs/>
          <w:noProof/>
          <w:color w:val="000000" w:themeColor="text1"/>
          <w:sz w:val="24"/>
          <w:szCs w:val="24"/>
          <w:lang w:val="ka-GE"/>
        </w:rPr>
      </w:pPr>
      <w:r w:rsidRPr="00B9252E">
        <w:rPr>
          <w:rFonts w:ascii="Sylfaen" w:hAnsi="Sylfaen"/>
          <w:noProof/>
          <w:sz w:val="24"/>
          <w:szCs w:val="24"/>
          <w:lang w:val="ka-GE"/>
        </w:rPr>
        <w:t>TOWA Pharmaceutical Europe, S.L.</w:t>
      </w:r>
    </w:p>
    <w:p w14:paraId="1F0D430B" w14:textId="77777777" w:rsidR="00E60F84" w:rsidRPr="00B9252E" w:rsidRDefault="00E60F84" w:rsidP="00190909">
      <w:pPr>
        <w:spacing w:after="0" w:line="276" w:lineRule="auto"/>
        <w:ind w:left="-540" w:right="-705"/>
        <w:jc w:val="both"/>
        <w:rPr>
          <w:rFonts w:ascii="Sylfaen" w:hAnsi="Sylfaen"/>
          <w:b/>
          <w:bCs/>
          <w:noProof/>
          <w:color w:val="000000" w:themeColor="text1"/>
          <w:sz w:val="24"/>
          <w:szCs w:val="24"/>
          <w:lang w:val="ka-GE"/>
        </w:rPr>
      </w:pPr>
      <w:r w:rsidRPr="00B9252E">
        <w:rPr>
          <w:rFonts w:ascii="Sylfaen" w:hAnsi="Sylfaen"/>
          <w:noProof/>
          <w:sz w:val="24"/>
          <w:szCs w:val="24"/>
          <w:lang w:val="ka-GE"/>
        </w:rPr>
        <w:t>ესპანეთი, 08107 ბარსელონა, მარტორელესი, C / de Sant Marti,75-97.</w:t>
      </w:r>
    </w:p>
    <w:p w14:paraId="17F1632A" w14:textId="77777777" w:rsidR="00C82315" w:rsidRPr="00B9252E" w:rsidRDefault="00C82315" w:rsidP="00190909">
      <w:pPr>
        <w:spacing w:after="0" w:line="276" w:lineRule="auto"/>
        <w:ind w:left="-540" w:right="-705"/>
        <w:jc w:val="both"/>
        <w:rPr>
          <w:rFonts w:ascii="Sylfaen" w:hAnsi="Sylfaen"/>
          <w:bCs/>
          <w:noProof/>
          <w:sz w:val="24"/>
          <w:szCs w:val="24"/>
          <w:lang w:val="ka-GE"/>
        </w:rPr>
      </w:pPr>
    </w:p>
    <w:p w14:paraId="63148F1C" w14:textId="7A7FE7ED" w:rsidR="00BD55EC" w:rsidRPr="00B9252E" w:rsidRDefault="007C352E" w:rsidP="00190909">
      <w:pPr>
        <w:spacing w:after="0" w:line="276" w:lineRule="auto"/>
        <w:ind w:left="-540" w:right="-705"/>
        <w:jc w:val="both"/>
        <w:rPr>
          <w:rFonts w:ascii="Sylfaen" w:hAnsi="Sylfaen"/>
          <w:bCs/>
          <w:noProof/>
          <w:color w:val="000000" w:themeColor="text1"/>
          <w:sz w:val="24"/>
          <w:szCs w:val="24"/>
          <w:lang w:val="ka-GE"/>
        </w:rPr>
      </w:pPr>
      <w:r w:rsidRPr="00B9252E">
        <w:rPr>
          <w:rFonts w:ascii="Sylfaen" w:hAnsi="Sylfaen"/>
          <w:bCs/>
          <w:noProof/>
          <w:sz w:val="24"/>
          <w:szCs w:val="24"/>
          <w:lang w:val="ka-GE"/>
        </w:rPr>
        <w:t>ინსტრუქციის ბოლო გადახედვის თარიღი</w:t>
      </w:r>
      <w:r w:rsidR="00445EFD" w:rsidRPr="00B9252E">
        <w:rPr>
          <w:rFonts w:ascii="Sylfaen" w:hAnsi="Sylfaen"/>
          <w:bCs/>
          <w:noProof/>
          <w:sz w:val="24"/>
          <w:szCs w:val="24"/>
          <w:lang w:val="ka-GE"/>
        </w:rPr>
        <w:t>:</w:t>
      </w:r>
      <w:r w:rsidRPr="00B9252E">
        <w:rPr>
          <w:rFonts w:ascii="Sylfaen" w:hAnsi="Sylfaen"/>
          <w:bCs/>
          <w:noProof/>
          <w:sz w:val="24"/>
          <w:szCs w:val="24"/>
          <w:lang w:val="ka-GE"/>
        </w:rPr>
        <w:t xml:space="preserve"> </w:t>
      </w:r>
      <w:r w:rsidR="00445EFD" w:rsidRPr="00B9252E">
        <w:rPr>
          <w:rFonts w:ascii="Sylfaen" w:hAnsi="Sylfaen"/>
          <w:bCs/>
          <w:noProof/>
          <w:sz w:val="24"/>
          <w:szCs w:val="24"/>
          <w:lang w:val="ka-GE"/>
        </w:rPr>
        <w:t xml:space="preserve"> </w:t>
      </w:r>
      <w:r w:rsidR="00E60F84" w:rsidRPr="00B9252E">
        <w:rPr>
          <w:rFonts w:ascii="Sylfaen" w:hAnsi="Sylfaen"/>
          <w:bCs/>
          <w:noProof/>
          <w:sz w:val="24"/>
          <w:szCs w:val="24"/>
          <w:lang w:val="ka-GE"/>
        </w:rPr>
        <w:t>01/2023</w:t>
      </w:r>
      <w:r w:rsidR="00A101BE" w:rsidRPr="00B9252E">
        <w:rPr>
          <w:rFonts w:ascii="Sylfaen" w:hAnsi="Sylfaen"/>
          <w:bCs/>
          <w:noProof/>
          <w:sz w:val="24"/>
          <w:szCs w:val="24"/>
          <w:lang w:val="ka-GE"/>
        </w:rPr>
        <w:t xml:space="preserve"> </w:t>
      </w:r>
    </w:p>
    <w:sectPr w:rsidR="00BD55EC" w:rsidRPr="00B9252E" w:rsidSect="00FD04D2">
      <w:pgSz w:w="12240" w:h="15840"/>
      <w:pgMar w:top="90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1054"/>
    <w:multiLevelType w:val="hybridMultilevel"/>
    <w:tmpl w:val="39725D9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 w15:restartNumberingAfterBreak="0">
    <w:nsid w:val="03A504BD"/>
    <w:multiLevelType w:val="hybridMultilevel"/>
    <w:tmpl w:val="F4F049A0"/>
    <w:lvl w:ilvl="0" w:tplc="50E27D38">
      <w:start w:val="2"/>
      <w:numFmt w:val="bullet"/>
      <w:lvlText w:val="-"/>
      <w:lvlJc w:val="left"/>
      <w:pPr>
        <w:ind w:left="180" w:hanging="360"/>
      </w:pPr>
      <w:rPr>
        <w:rFonts w:ascii="Sylfaen" w:eastAsiaTheme="minorHAnsi" w:hAnsi="Sylfaen" w:cs="Sylfae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05C513FF"/>
    <w:multiLevelType w:val="hybridMultilevel"/>
    <w:tmpl w:val="C7F6A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7704D"/>
    <w:multiLevelType w:val="hybridMultilevel"/>
    <w:tmpl w:val="D79052CE"/>
    <w:lvl w:ilvl="0" w:tplc="9DB6B88E">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53015"/>
    <w:multiLevelType w:val="hybridMultilevel"/>
    <w:tmpl w:val="4078B868"/>
    <w:lvl w:ilvl="0" w:tplc="A04AD378">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C2261D"/>
    <w:multiLevelType w:val="hybridMultilevel"/>
    <w:tmpl w:val="EF985C0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776025B"/>
    <w:multiLevelType w:val="hybridMultilevel"/>
    <w:tmpl w:val="310CF9C4"/>
    <w:lvl w:ilvl="0" w:tplc="6732763A">
      <w:start w:val="1"/>
      <w:numFmt w:val="decimal"/>
      <w:lvlText w:val="%1)"/>
      <w:lvlJc w:val="left"/>
      <w:pPr>
        <w:ind w:left="-180" w:hanging="360"/>
      </w:pPr>
      <w:rPr>
        <w:rFonts w:ascii="Sylfaen" w:eastAsiaTheme="minorHAnsi" w:hAnsi="Sylfaen" w:cstheme="minorBidi"/>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7" w15:restartNumberingAfterBreak="0">
    <w:nsid w:val="298461BB"/>
    <w:multiLevelType w:val="hybridMultilevel"/>
    <w:tmpl w:val="E032A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6C466A"/>
    <w:multiLevelType w:val="hybridMultilevel"/>
    <w:tmpl w:val="339EB22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9" w15:restartNumberingAfterBreak="0">
    <w:nsid w:val="429E5B98"/>
    <w:multiLevelType w:val="hybridMultilevel"/>
    <w:tmpl w:val="E536C694"/>
    <w:lvl w:ilvl="0" w:tplc="307EBA18">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0" w15:restartNumberingAfterBreak="0">
    <w:nsid w:val="458A02E9"/>
    <w:multiLevelType w:val="hybridMultilevel"/>
    <w:tmpl w:val="BE00A3D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1" w15:restartNumberingAfterBreak="0">
    <w:nsid w:val="46BF605F"/>
    <w:multiLevelType w:val="hybridMultilevel"/>
    <w:tmpl w:val="EF985C0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E56640"/>
    <w:multiLevelType w:val="hybridMultilevel"/>
    <w:tmpl w:val="E1563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7B6132"/>
    <w:multiLevelType w:val="hybridMultilevel"/>
    <w:tmpl w:val="281C2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0A6193"/>
    <w:multiLevelType w:val="hybridMultilevel"/>
    <w:tmpl w:val="03BA579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5" w15:restartNumberingAfterBreak="0">
    <w:nsid w:val="64DD46ED"/>
    <w:multiLevelType w:val="hybridMultilevel"/>
    <w:tmpl w:val="7C16C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967FB0"/>
    <w:multiLevelType w:val="hybridMultilevel"/>
    <w:tmpl w:val="8B98DD5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7" w15:restartNumberingAfterBreak="0">
    <w:nsid w:val="71702C97"/>
    <w:multiLevelType w:val="hybridMultilevel"/>
    <w:tmpl w:val="EF985C0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1DA7ECA"/>
    <w:multiLevelType w:val="hybridMultilevel"/>
    <w:tmpl w:val="8C66A82E"/>
    <w:lvl w:ilvl="0" w:tplc="BD18E1FE">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9"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20" w15:restartNumberingAfterBreak="0">
    <w:nsid w:val="7B1D66D8"/>
    <w:multiLevelType w:val="hybridMultilevel"/>
    <w:tmpl w:val="EF985C0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D9E58DE"/>
    <w:multiLevelType w:val="hybridMultilevel"/>
    <w:tmpl w:val="22CA0EEA"/>
    <w:lvl w:ilvl="0" w:tplc="50E27D38">
      <w:start w:val="2"/>
      <w:numFmt w:val="bullet"/>
      <w:lvlText w:val="-"/>
      <w:lvlJc w:val="left"/>
      <w:pPr>
        <w:ind w:left="294" w:hanging="360"/>
      </w:pPr>
      <w:rPr>
        <w:rFonts w:ascii="Sylfaen" w:eastAsiaTheme="minorHAnsi" w:hAnsi="Sylfaen" w:cs="Sylfaen"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num w:numId="1" w16cid:durableId="754479468">
    <w:abstractNumId w:val="4"/>
  </w:num>
  <w:num w:numId="2" w16cid:durableId="470053487">
    <w:abstractNumId w:val="13"/>
  </w:num>
  <w:num w:numId="3" w16cid:durableId="2072850208">
    <w:abstractNumId w:val="3"/>
  </w:num>
  <w:num w:numId="4" w16cid:durableId="1996644611">
    <w:abstractNumId w:val="15"/>
  </w:num>
  <w:num w:numId="5" w16cid:durableId="492646122">
    <w:abstractNumId w:val="12"/>
  </w:num>
  <w:num w:numId="6" w16cid:durableId="1477184150">
    <w:abstractNumId w:val="2"/>
  </w:num>
  <w:num w:numId="7" w16cid:durableId="2020082028">
    <w:abstractNumId w:val="7"/>
  </w:num>
  <w:num w:numId="8" w16cid:durableId="2026130352">
    <w:abstractNumId w:val="8"/>
  </w:num>
  <w:num w:numId="9" w16cid:durableId="778063083">
    <w:abstractNumId w:val="11"/>
  </w:num>
  <w:num w:numId="10" w16cid:durableId="556941209">
    <w:abstractNumId w:val="9"/>
  </w:num>
  <w:num w:numId="11" w16cid:durableId="122503549">
    <w:abstractNumId w:val="17"/>
  </w:num>
  <w:num w:numId="12" w16cid:durableId="1235117909">
    <w:abstractNumId w:val="16"/>
  </w:num>
  <w:num w:numId="13" w16cid:durableId="528224669">
    <w:abstractNumId w:val="14"/>
  </w:num>
  <w:num w:numId="14" w16cid:durableId="409549566">
    <w:abstractNumId w:val="20"/>
  </w:num>
  <w:num w:numId="15" w16cid:durableId="594898664">
    <w:abstractNumId w:val="5"/>
  </w:num>
  <w:num w:numId="16" w16cid:durableId="203563648">
    <w:abstractNumId w:val="19"/>
  </w:num>
  <w:num w:numId="17" w16cid:durableId="970012898">
    <w:abstractNumId w:val="0"/>
  </w:num>
  <w:num w:numId="18" w16cid:durableId="1161386501">
    <w:abstractNumId w:val="21"/>
  </w:num>
  <w:num w:numId="19" w16cid:durableId="92437280">
    <w:abstractNumId w:val="18"/>
  </w:num>
  <w:num w:numId="20" w16cid:durableId="1548102453">
    <w:abstractNumId w:val="1"/>
  </w:num>
  <w:num w:numId="21" w16cid:durableId="639454739">
    <w:abstractNumId w:val="10"/>
  </w:num>
  <w:num w:numId="22" w16cid:durableId="15356557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803B39"/>
    <w:rsid w:val="00005228"/>
    <w:rsid w:val="0000758C"/>
    <w:rsid w:val="00007B38"/>
    <w:rsid w:val="000547AF"/>
    <w:rsid w:val="000A1074"/>
    <w:rsid w:val="000A62F4"/>
    <w:rsid w:val="000D0944"/>
    <w:rsid w:val="000D5EE0"/>
    <w:rsid w:val="000E16E2"/>
    <w:rsid w:val="000F244C"/>
    <w:rsid w:val="00116B2E"/>
    <w:rsid w:val="001203FC"/>
    <w:rsid w:val="001262E0"/>
    <w:rsid w:val="0014030E"/>
    <w:rsid w:val="001414BE"/>
    <w:rsid w:val="00144513"/>
    <w:rsid w:val="00190377"/>
    <w:rsid w:val="00190909"/>
    <w:rsid w:val="001A23CC"/>
    <w:rsid w:val="001B6DAC"/>
    <w:rsid w:val="001B7F63"/>
    <w:rsid w:val="001C6F80"/>
    <w:rsid w:val="001D787A"/>
    <w:rsid w:val="001E5731"/>
    <w:rsid w:val="001F2CBA"/>
    <w:rsid w:val="002208A8"/>
    <w:rsid w:val="00221BFF"/>
    <w:rsid w:val="002327D3"/>
    <w:rsid w:val="00236743"/>
    <w:rsid w:val="00250190"/>
    <w:rsid w:val="00254EC3"/>
    <w:rsid w:val="00285A74"/>
    <w:rsid w:val="002A3E32"/>
    <w:rsid w:val="002C1C07"/>
    <w:rsid w:val="002D0033"/>
    <w:rsid w:val="002D1BA2"/>
    <w:rsid w:val="002F00FF"/>
    <w:rsid w:val="003045FD"/>
    <w:rsid w:val="00304AB3"/>
    <w:rsid w:val="003064DC"/>
    <w:rsid w:val="00316E99"/>
    <w:rsid w:val="0032178C"/>
    <w:rsid w:val="00326984"/>
    <w:rsid w:val="003403FE"/>
    <w:rsid w:val="00362753"/>
    <w:rsid w:val="003770C1"/>
    <w:rsid w:val="003778C2"/>
    <w:rsid w:val="003856AA"/>
    <w:rsid w:val="003A32A6"/>
    <w:rsid w:val="003A57DC"/>
    <w:rsid w:val="003A6625"/>
    <w:rsid w:val="003B0EED"/>
    <w:rsid w:val="003B586F"/>
    <w:rsid w:val="003B6B86"/>
    <w:rsid w:val="003D39E6"/>
    <w:rsid w:val="003E0D54"/>
    <w:rsid w:val="003E5129"/>
    <w:rsid w:val="003F19CC"/>
    <w:rsid w:val="003F1C9F"/>
    <w:rsid w:val="0040011C"/>
    <w:rsid w:val="00400CDC"/>
    <w:rsid w:val="00406844"/>
    <w:rsid w:val="004143AD"/>
    <w:rsid w:val="00414D93"/>
    <w:rsid w:val="00417FC9"/>
    <w:rsid w:val="00420527"/>
    <w:rsid w:val="00420A0C"/>
    <w:rsid w:val="00423D72"/>
    <w:rsid w:val="0042590C"/>
    <w:rsid w:val="00445EFD"/>
    <w:rsid w:val="0044620E"/>
    <w:rsid w:val="00451824"/>
    <w:rsid w:val="00454FD6"/>
    <w:rsid w:val="0045608B"/>
    <w:rsid w:val="004570E2"/>
    <w:rsid w:val="00460A35"/>
    <w:rsid w:val="00473AF8"/>
    <w:rsid w:val="004A69DB"/>
    <w:rsid w:val="004B0E25"/>
    <w:rsid w:val="004C1D63"/>
    <w:rsid w:val="004D4306"/>
    <w:rsid w:val="004E13DE"/>
    <w:rsid w:val="00502C25"/>
    <w:rsid w:val="00505762"/>
    <w:rsid w:val="00513B1A"/>
    <w:rsid w:val="00527518"/>
    <w:rsid w:val="00535A71"/>
    <w:rsid w:val="00555C79"/>
    <w:rsid w:val="0055665F"/>
    <w:rsid w:val="0058695B"/>
    <w:rsid w:val="005873FD"/>
    <w:rsid w:val="0059757F"/>
    <w:rsid w:val="00597A06"/>
    <w:rsid w:val="005C1259"/>
    <w:rsid w:val="005F30BF"/>
    <w:rsid w:val="006029DD"/>
    <w:rsid w:val="00602ACB"/>
    <w:rsid w:val="00606553"/>
    <w:rsid w:val="0061026A"/>
    <w:rsid w:val="006367B7"/>
    <w:rsid w:val="006457BC"/>
    <w:rsid w:val="00675A6C"/>
    <w:rsid w:val="00677E4B"/>
    <w:rsid w:val="006845DB"/>
    <w:rsid w:val="006855AA"/>
    <w:rsid w:val="00685D67"/>
    <w:rsid w:val="00685EE1"/>
    <w:rsid w:val="00691148"/>
    <w:rsid w:val="006B3BC5"/>
    <w:rsid w:val="006C0643"/>
    <w:rsid w:val="006C0899"/>
    <w:rsid w:val="006C7A2D"/>
    <w:rsid w:val="006D497C"/>
    <w:rsid w:val="006E4933"/>
    <w:rsid w:val="006F5499"/>
    <w:rsid w:val="00711A12"/>
    <w:rsid w:val="00716437"/>
    <w:rsid w:val="00717BEB"/>
    <w:rsid w:val="00723BEA"/>
    <w:rsid w:val="007277E5"/>
    <w:rsid w:val="00742271"/>
    <w:rsid w:val="007478F8"/>
    <w:rsid w:val="00754B09"/>
    <w:rsid w:val="007613E5"/>
    <w:rsid w:val="00764829"/>
    <w:rsid w:val="00771C3E"/>
    <w:rsid w:val="0077268F"/>
    <w:rsid w:val="00783469"/>
    <w:rsid w:val="00795496"/>
    <w:rsid w:val="007A0CE9"/>
    <w:rsid w:val="007B4A92"/>
    <w:rsid w:val="007C352E"/>
    <w:rsid w:val="007D1E9C"/>
    <w:rsid w:val="007D213A"/>
    <w:rsid w:val="007D733F"/>
    <w:rsid w:val="007E1DC2"/>
    <w:rsid w:val="007E3998"/>
    <w:rsid w:val="007E4255"/>
    <w:rsid w:val="00803B39"/>
    <w:rsid w:val="008109A5"/>
    <w:rsid w:val="00812FF0"/>
    <w:rsid w:val="0081624C"/>
    <w:rsid w:val="008177CE"/>
    <w:rsid w:val="00855581"/>
    <w:rsid w:val="00863721"/>
    <w:rsid w:val="00865E0F"/>
    <w:rsid w:val="00865FAC"/>
    <w:rsid w:val="008765DE"/>
    <w:rsid w:val="00876785"/>
    <w:rsid w:val="00880761"/>
    <w:rsid w:val="008819F4"/>
    <w:rsid w:val="00883D6A"/>
    <w:rsid w:val="00897BB9"/>
    <w:rsid w:val="008A7833"/>
    <w:rsid w:val="008B1853"/>
    <w:rsid w:val="008B1FE3"/>
    <w:rsid w:val="008C172B"/>
    <w:rsid w:val="008C21FC"/>
    <w:rsid w:val="008D7E37"/>
    <w:rsid w:val="008E1E31"/>
    <w:rsid w:val="00902157"/>
    <w:rsid w:val="009069A3"/>
    <w:rsid w:val="00912448"/>
    <w:rsid w:val="0091453B"/>
    <w:rsid w:val="009145D2"/>
    <w:rsid w:val="00916C75"/>
    <w:rsid w:val="0092208C"/>
    <w:rsid w:val="00926BD3"/>
    <w:rsid w:val="0093384F"/>
    <w:rsid w:val="009634D7"/>
    <w:rsid w:val="00987DAC"/>
    <w:rsid w:val="00992565"/>
    <w:rsid w:val="009B4036"/>
    <w:rsid w:val="009D53B6"/>
    <w:rsid w:val="009E343A"/>
    <w:rsid w:val="00A101BE"/>
    <w:rsid w:val="00A214FB"/>
    <w:rsid w:val="00A2163F"/>
    <w:rsid w:val="00A228B7"/>
    <w:rsid w:val="00A30932"/>
    <w:rsid w:val="00A3559D"/>
    <w:rsid w:val="00A56D28"/>
    <w:rsid w:val="00A633D8"/>
    <w:rsid w:val="00A81062"/>
    <w:rsid w:val="00A86C97"/>
    <w:rsid w:val="00AA4675"/>
    <w:rsid w:val="00AD2758"/>
    <w:rsid w:val="00AE23DF"/>
    <w:rsid w:val="00AF188F"/>
    <w:rsid w:val="00B16C42"/>
    <w:rsid w:val="00B25E22"/>
    <w:rsid w:val="00B344E1"/>
    <w:rsid w:val="00B5167D"/>
    <w:rsid w:val="00B9252E"/>
    <w:rsid w:val="00B97AF7"/>
    <w:rsid w:val="00BA2B0B"/>
    <w:rsid w:val="00BA49A3"/>
    <w:rsid w:val="00BA4E7B"/>
    <w:rsid w:val="00BB1240"/>
    <w:rsid w:val="00BB2E9E"/>
    <w:rsid w:val="00BC067D"/>
    <w:rsid w:val="00BD1D5A"/>
    <w:rsid w:val="00BD3B77"/>
    <w:rsid w:val="00BD54D0"/>
    <w:rsid w:val="00BD55EC"/>
    <w:rsid w:val="00BE1B28"/>
    <w:rsid w:val="00BE2AA5"/>
    <w:rsid w:val="00BE6B88"/>
    <w:rsid w:val="00C02FE6"/>
    <w:rsid w:val="00C041B2"/>
    <w:rsid w:val="00C06C02"/>
    <w:rsid w:val="00C31336"/>
    <w:rsid w:val="00C31423"/>
    <w:rsid w:val="00C33C5E"/>
    <w:rsid w:val="00C5317E"/>
    <w:rsid w:val="00C5456D"/>
    <w:rsid w:val="00C81EB9"/>
    <w:rsid w:val="00C82315"/>
    <w:rsid w:val="00C8237C"/>
    <w:rsid w:val="00CA1AF4"/>
    <w:rsid w:val="00CB02A8"/>
    <w:rsid w:val="00CB1F29"/>
    <w:rsid w:val="00CB4884"/>
    <w:rsid w:val="00CD5A04"/>
    <w:rsid w:val="00CE54FC"/>
    <w:rsid w:val="00CE6ADC"/>
    <w:rsid w:val="00CF1CAC"/>
    <w:rsid w:val="00D04BD2"/>
    <w:rsid w:val="00D04FDB"/>
    <w:rsid w:val="00D13F25"/>
    <w:rsid w:val="00D2508E"/>
    <w:rsid w:val="00D3740C"/>
    <w:rsid w:val="00D42B84"/>
    <w:rsid w:val="00D437E9"/>
    <w:rsid w:val="00D5571C"/>
    <w:rsid w:val="00D611D6"/>
    <w:rsid w:val="00D65638"/>
    <w:rsid w:val="00D85ABC"/>
    <w:rsid w:val="00DA26A5"/>
    <w:rsid w:val="00DA270A"/>
    <w:rsid w:val="00DB30CA"/>
    <w:rsid w:val="00DB56A4"/>
    <w:rsid w:val="00DC7B1E"/>
    <w:rsid w:val="00E048C5"/>
    <w:rsid w:val="00E337A7"/>
    <w:rsid w:val="00E43824"/>
    <w:rsid w:val="00E60F84"/>
    <w:rsid w:val="00E6430D"/>
    <w:rsid w:val="00E70301"/>
    <w:rsid w:val="00E71E58"/>
    <w:rsid w:val="00E83E66"/>
    <w:rsid w:val="00EA4D99"/>
    <w:rsid w:val="00EC2A18"/>
    <w:rsid w:val="00ED72AE"/>
    <w:rsid w:val="00EE0073"/>
    <w:rsid w:val="00EF783C"/>
    <w:rsid w:val="00F0654D"/>
    <w:rsid w:val="00F066B0"/>
    <w:rsid w:val="00F1625E"/>
    <w:rsid w:val="00F2618A"/>
    <w:rsid w:val="00F310D3"/>
    <w:rsid w:val="00F316CA"/>
    <w:rsid w:val="00F31BFB"/>
    <w:rsid w:val="00F4697F"/>
    <w:rsid w:val="00F54894"/>
    <w:rsid w:val="00F60391"/>
    <w:rsid w:val="00F708B4"/>
    <w:rsid w:val="00F72C5C"/>
    <w:rsid w:val="00F819F3"/>
    <w:rsid w:val="00F83300"/>
    <w:rsid w:val="00F84C06"/>
    <w:rsid w:val="00FA73B3"/>
    <w:rsid w:val="00FB1C41"/>
    <w:rsid w:val="00FB789D"/>
    <w:rsid w:val="00FC0475"/>
    <w:rsid w:val="00FC36FF"/>
    <w:rsid w:val="00FD04D2"/>
    <w:rsid w:val="00FD1067"/>
    <w:rsid w:val="00FF74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46F96"/>
  <w15:docId w15:val="{EAFA0C2D-3B9F-4A5A-B21F-765F48E06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AA5"/>
    <w:rPr>
      <w:lang w:val="ru-RU"/>
    </w:rPr>
  </w:style>
  <w:style w:type="paragraph" w:styleId="Heading3">
    <w:name w:val="heading 3"/>
    <w:basedOn w:val="Normal"/>
    <w:link w:val="Heading3Char"/>
    <w:uiPriority w:val="9"/>
    <w:qFormat/>
    <w:rsid w:val="004C1D63"/>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6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16E2"/>
    <w:rPr>
      <w:color w:val="0563C1" w:themeColor="hyperlink"/>
      <w:u w:val="single"/>
    </w:rPr>
  </w:style>
  <w:style w:type="paragraph" w:styleId="ListParagraph">
    <w:name w:val="List Paragraph"/>
    <w:basedOn w:val="Normal"/>
    <w:uiPriority w:val="34"/>
    <w:qFormat/>
    <w:rsid w:val="003E5129"/>
    <w:pPr>
      <w:ind w:left="720"/>
      <w:contextualSpacing/>
    </w:pPr>
  </w:style>
  <w:style w:type="paragraph" w:styleId="BalloonText">
    <w:name w:val="Balloon Text"/>
    <w:basedOn w:val="Normal"/>
    <w:link w:val="BalloonTextChar"/>
    <w:uiPriority w:val="99"/>
    <w:semiHidden/>
    <w:unhideWhenUsed/>
    <w:rsid w:val="00A633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3D8"/>
    <w:rPr>
      <w:rFonts w:ascii="Tahoma" w:hAnsi="Tahoma" w:cs="Tahoma"/>
      <w:sz w:val="16"/>
      <w:szCs w:val="16"/>
      <w:lang w:val="ru-RU"/>
    </w:rPr>
  </w:style>
  <w:style w:type="character" w:styleId="Emphasis">
    <w:name w:val="Emphasis"/>
    <w:basedOn w:val="DefaultParagraphFont"/>
    <w:uiPriority w:val="20"/>
    <w:qFormat/>
    <w:rsid w:val="003B0EED"/>
    <w:rPr>
      <w:i/>
      <w:iCs/>
    </w:rPr>
  </w:style>
  <w:style w:type="character" w:customStyle="1" w:styleId="Heading3Char">
    <w:name w:val="Heading 3 Char"/>
    <w:basedOn w:val="DefaultParagraphFont"/>
    <w:link w:val="Heading3"/>
    <w:uiPriority w:val="9"/>
    <w:rsid w:val="004C1D63"/>
    <w:rPr>
      <w:rFonts w:ascii="Times New Roman" w:eastAsia="Times New Roman" w:hAnsi="Times New Roman" w:cs="Times New Roman"/>
      <w:b/>
      <w:bCs/>
      <w:sz w:val="27"/>
      <w:szCs w:val="27"/>
    </w:rPr>
  </w:style>
  <w:style w:type="paragraph" w:styleId="NoSpacing">
    <w:name w:val="No Spacing"/>
    <w:uiPriority w:val="1"/>
    <w:qFormat/>
    <w:rsid w:val="006845DB"/>
    <w:pPr>
      <w:spacing w:after="0" w:line="240" w:lineRule="auto"/>
    </w:pPr>
    <w:rPr>
      <w:rFonts w:ascii="Calibri" w:eastAsia="Calibri" w:hAnsi="Calibri" w:cs="Arial"/>
      <w:sz w:val="20"/>
      <w:szCs w:val="20"/>
      <w:lang w:val="ka-GE" w:eastAsia="ka-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B2319E-DB74-4A68-A85B-035A56E76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TotalTime>
  <Pages>10</Pages>
  <Words>3003</Words>
  <Characters>17123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Nino</dc:creator>
  <cp:lastModifiedBy>Nanuli Janiashvili</cp:lastModifiedBy>
  <cp:revision>185</cp:revision>
  <dcterms:created xsi:type="dcterms:W3CDTF">2019-11-14T10:20:00Z</dcterms:created>
  <dcterms:modified xsi:type="dcterms:W3CDTF">2026-07-08T07:05:00Z</dcterms:modified>
</cp:coreProperties>
</file>