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4ECA" w14:textId="77777777" w:rsidR="00453F41" w:rsidRDefault="00453F41" w:rsidP="005D16A5">
      <w:pPr>
        <w:spacing w:after="0" w:line="240" w:lineRule="auto"/>
        <w:jc w:val="both"/>
        <w:rPr>
          <w:b/>
          <w:bCs/>
          <w:lang w:val="ka-GE"/>
        </w:rPr>
      </w:pPr>
    </w:p>
    <w:p w14:paraId="02EE8F90" w14:textId="77777777" w:rsidR="00453F41" w:rsidRDefault="00453F41" w:rsidP="005D16A5">
      <w:pPr>
        <w:spacing w:after="0" w:line="240" w:lineRule="auto"/>
        <w:jc w:val="both"/>
        <w:rPr>
          <w:b/>
          <w:bCs/>
          <w:lang w:val="ka-GE"/>
        </w:rPr>
      </w:pPr>
    </w:p>
    <w:p w14:paraId="29217F0B" w14:textId="79C37ECC" w:rsidR="00453F41" w:rsidRDefault="00453F41" w:rsidP="005D16A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სარეკომენდაციო</w:t>
      </w:r>
    </w:p>
    <w:p w14:paraId="6253646D" w14:textId="77777777" w:rsidR="00453F41" w:rsidRDefault="00453F41" w:rsidP="005D16A5">
      <w:pPr>
        <w:spacing w:after="0" w:line="240" w:lineRule="auto"/>
        <w:jc w:val="both"/>
        <w:rPr>
          <w:b/>
          <w:bCs/>
          <w:lang w:val="ka-GE"/>
        </w:rPr>
      </w:pPr>
    </w:p>
    <w:p w14:paraId="0E1E22E7" w14:textId="15062E0E" w:rsidR="00B4564D" w:rsidRDefault="00090B2F" w:rsidP="005D16A5">
      <w:pPr>
        <w:spacing w:after="0" w:line="240" w:lineRule="auto"/>
        <w:jc w:val="both"/>
        <w:rPr>
          <w:b/>
          <w:bCs/>
          <w:lang w:val="ka-GE"/>
        </w:rPr>
      </w:pPr>
      <w:proofErr w:type="spellStart"/>
      <w:r>
        <w:rPr>
          <w:b/>
          <w:bCs/>
          <w:lang w:val="ka-GE"/>
        </w:rPr>
        <w:t>ეუკარბონი</w:t>
      </w:r>
      <w:proofErr w:type="spellEnd"/>
      <w:r w:rsidR="00134E82">
        <w:rPr>
          <w:b/>
          <w:bCs/>
          <w:lang w:val="ka-GE"/>
        </w:rPr>
        <w:t>®</w:t>
      </w:r>
    </w:p>
    <w:p w14:paraId="352DBFA0" w14:textId="77777777" w:rsidR="00090B2F" w:rsidRDefault="00090B2F" w:rsidP="005D16A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ინსტრუქცია გამოყენების შესახებ: ინფორმაცია მომხმარებლისათვის</w:t>
      </w:r>
    </w:p>
    <w:p w14:paraId="371D3072" w14:textId="77777777" w:rsidR="00090B2F" w:rsidRDefault="00090B2F" w:rsidP="005D16A5">
      <w:pPr>
        <w:spacing w:after="0" w:line="240" w:lineRule="auto"/>
        <w:jc w:val="both"/>
        <w:rPr>
          <w:b/>
          <w:bCs/>
          <w:lang w:val="ka-GE"/>
        </w:rPr>
      </w:pP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ტაბლეტები</w:t>
      </w:r>
    </w:p>
    <w:p w14:paraId="75D85EA7" w14:textId="77777777" w:rsidR="00134E82" w:rsidRDefault="00134E82" w:rsidP="005D16A5">
      <w:pPr>
        <w:spacing w:after="0" w:line="240" w:lineRule="auto"/>
        <w:jc w:val="both"/>
        <w:rPr>
          <w:b/>
          <w:bCs/>
          <w:lang w:val="ka-GE"/>
        </w:rPr>
      </w:pPr>
    </w:p>
    <w:p w14:paraId="08B41353" w14:textId="77777777" w:rsidR="00134E82" w:rsidRPr="00134E82" w:rsidRDefault="00134E82" w:rsidP="00455063">
      <w:pPr>
        <w:spacing w:after="0" w:line="240" w:lineRule="auto"/>
        <w:jc w:val="both"/>
        <w:rPr>
          <w:lang w:val="ka-GE"/>
        </w:rPr>
      </w:pPr>
      <w:r>
        <w:rPr>
          <w:b/>
          <w:bCs/>
          <w:lang w:val="ka-GE"/>
        </w:rPr>
        <w:t xml:space="preserve">აქტიური ნივთიერება: </w:t>
      </w:r>
      <w:r w:rsidR="00455063" w:rsidRPr="00455063">
        <w:rPr>
          <w:lang w:val="ka-GE"/>
        </w:rPr>
        <w:t>სენას ფოთლები (</w:t>
      </w:r>
      <w:proofErr w:type="spellStart"/>
      <w:r w:rsidR="00455063" w:rsidRPr="00455063">
        <w:rPr>
          <w:lang w:val="ka-GE"/>
        </w:rPr>
        <w:t>Sennae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folium</w:t>
      </w:r>
      <w:proofErr w:type="spellEnd"/>
      <w:r w:rsidR="00455063" w:rsidRPr="00455063">
        <w:rPr>
          <w:lang w:val="ka-GE"/>
        </w:rPr>
        <w:t>), რევანდის ფესვი</w:t>
      </w:r>
      <w:r w:rsidR="00CB7E51">
        <w:rPr>
          <w:lang w:val="ka-GE"/>
        </w:rPr>
        <w:t xml:space="preserve">ს </w:t>
      </w:r>
      <w:r w:rsidR="00CB7E51" w:rsidRPr="00455063">
        <w:rPr>
          <w:lang w:val="ka-GE"/>
        </w:rPr>
        <w:t>მშრალი ექსტრაქტი</w:t>
      </w:r>
      <w:r w:rsidR="00CB7E51">
        <w:rPr>
          <w:lang w:val="ka-GE"/>
        </w:rPr>
        <w:t xml:space="preserve"> </w:t>
      </w:r>
      <w:r w:rsidR="00455063" w:rsidRPr="00455063">
        <w:rPr>
          <w:lang w:val="ka-GE"/>
        </w:rPr>
        <w:t xml:space="preserve"> (</w:t>
      </w:r>
      <w:proofErr w:type="spellStart"/>
      <w:r w:rsidR="00455063" w:rsidRPr="00455063">
        <w:rPr>
          <w:lang w:val="ka-GE"/>
        </w:rPr>
        <w:t>Rhei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radix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extractum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siccum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normatum</w:t>
      </w:r>
      <w:proofErr w:type="spellEnd"/>
      <w:r w:rsidR="00455063" w:rsidRPr="00455063">
        <w:rPr>
          <w:lang w:val="ka-GE"/>
        </w:rPr>
        <w:t>),</w:t>
      </w:r>
      <w:r w:rsidR="00084335">
        <w:rPr>
          <w:lang w:val="ka-GE"/>
        </w:rPr>
        <w:t xml:space="preserve"> </w:t>
      </w:r>
      <w:r w:rsidR="00455063" w:rsidRPr="00455063">
        <w:rPr>
          <w:lang w:val="ka-GE"/>
        </w:rPr>
        <w:t>ნახშირი (</w:t>
      </w:r>
      <w:proofErr w:type="spellStart"/>
      <w:r w:rsidR="00455063" w:rsidRPr="00455063">
        <w:rPr>
          <w:lang w:val="ka-GE"/>
        </w:rPr>
        <w:t>Carbo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ligni</w:t>
      </w:r>
      <w:proofErr w:type="spellEnd"/>
      <w:r w:rsidR="00455063" w:rsidRPr="00455063">
        <w:rPr>
          <w:lang w:val="ka-GE"/>
        </w:rPr>
        <w:t>), გასუფთავებული გოგირდი (</w:t>
      </w:r>
      <w:proofErr w:type="spellStart"/>
      <w:r w:rsidR="00455063" w:rsidRPr="00455063">
        <w:rPr>
          <w:lang w:val="ka-GE"/>
        </w:rPr>
        <w:t>Sulfur</w:t>
      </w:r>
      <w:proofErr w:type="spellEnd"/>
      <w:r w:rsidR="00455063" w:rsidRPr="00455063">
        <w:rPr>
          <w:lang w:val="ka-GE"/>
        </w:rPr>
        <w:t xml:space="preserve"> </w:t>
      </w:r>
      <w:proofErr w:type="spellStart"/>
      <w:r w:rsidR="00455063" w:rsidRPr="00455063">
        <w:rPr>
          <w:lang w:val="ka-GE"/>
        </w:rPr>
        <w:t>depuratum</w:t>
      </w:r>
      <w:proofErr w:type="spellEnd"/>
      <w:r w:rsidR="00455063" w:rsidRPr="00455063">
        <w:rPr>
          <w:lang w:val="ka-GE"/>
        </w:rPr>
        <w:t>)</w:t>
      </w:r>
      <w:r w:rsidR="00084335">
        <w:rPr>
          <w:lang w:val="ka-GE"/>
        </w:rPr>
        <w:t>.</w:t>
      </w:r>
    </w:p>
    <w:p w14:paraId="7F5604EE" w14:textId="77777777" w:rsidR="00090B2F" w:rsidRDefault="00090B2F" w:rsidP="005D16A5">
      <w:pPr>
        <w:spacing w:after="0" w:line="240" w:lineRule="auto"/>
        <w:jc w:val="both"/>
        <w:rPr>
          <w:b/>
          <w:bCs/>
          <w:lang w:val="ka-GE"/>
        </w:rPr>
      </w:pPr>
    </w:p>
    <w:p w14:paraId="22081DFE" w14:textId="77777777" w:rsidR="003F5E93" w:rsidRDefault="00931243" w:rsidP="005D16A5">
      <w:pPr>
        <w:spacing w:after="0" w:line="240" w:lineRule="auto"/>
        <w:jc w:val="both"/>
        <w:rPr>
          <w:lang w:val="ka-GE"/>
        </w:rPr>
      </w:pPr>
      <w:r>
        <w:rPr>
          <w:b/>
          <w:bCs/>
          <w:lang w:val="ka-GE"/>
        </w:rPr>
        <w:t xml:space="preserve">ამ პრეპარატის გამოყენებამდე ყურადღებით წაიკითხეთ მთლიანი გამოყენების </w:t>
      </w:r>
      <w:proofErr w:type="spellStart"/>
      <w:r>
        <w:rPr>
          <w:b/>
          <w:bCs/>
          <w:lang w:val="ka-GE"/>
        </w:rPr>
        <w:t>ინსტრუქია</w:t>
      </w:r>
      <w:proofErr w:type="spellEnd"/>
      <w:r>
        <w:rPr>
          <w:b/>
          <w:bCs/>
          <w:lang w:val="ka-GE"/>
        </w:rPr>
        <w:t>, რადგან ის შეიცავს თქვენთვის მნიშვნელოვან ინფორმაციებს.</w:t>
      </w:r>
    </w:p>
    <w:p w14:paraId="2C7352BF" w14:textId="77777777" w:rsidR="00AB1C78" w:rsidRDefault="00AB1C78" w:rsidP="005D16A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ეს მედიკამენტი უნდა მიიღოთ ზუსტად ისე, როგორც აღწერილია გამოყენების ინსტრუქციაში ან ექიმის ან ფარმაცევტის დანიშნულების მიხედვით. </w:t>
      </w:r>
    </w:p>
    <w:p w14:paraId="5F3A2913" w14:textId="77777777" w:rsidR="00F60F79" w:rsidRDefault="00F60F79" w:rsidP="00F60F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ka-GE"/>
        </w:rPr>
      </w:pPr>
      <w:r>
        <w:rPr>
          <w:lang w:val="ka-GE"/>
        </w:rPr>
        <w:t>შეინახეთ ეს ინსტრუქცია. შესაძლოა მოგვიანებით კიდევ დაგჭირდეთ მისი წაკითხვა.</w:t>
      </w:r>
    </w:p>
    <w:p w14:paraId="5546A6E0" w14:textId="77777777" w:rsidR="00F60F79" w:rsidRDefault="00F60F79" w:rsidP="00F60F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ka-GE"/>
        </w:rPr>
      </w:pPr>
      <w:r>
        <w:rPr>
          <w:lang w:val="ka-GE"/>
        </w:rPr>
        <w:t>დამატებითი კითხვების შემთხვევაში  ან რჩევის მისაღებად მიმართეთ ფარმაცევტს</w:t>
      </w:r>
      <w:r w:rsidR="00F83D18">
        <w:rPr>
          <w:lang w:val="ka-GE"/>
        </w:rPr>
        <w:t>.</w:t>
      </w:r>
    </w:p>
    <w:p w14:paraId="127CCB93" w14:textId="77777777" w:rsidR="00F83D18" w:rsidRDefault="00F83D18" w:rsidP="00F60F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თუ შენიშნავთ გვერდით მოვლენებს, აცნობეთ ექიმს ან ფარმაცევტს. ეს ეხება ასევე ისეთ ეფექტებსაც, რომლებიც არ არის აღწერილი ამ ინსტრუქციაში. იხილეთ ნაწილი 4. </w:t>
      </w:r>
    </w:p>
    <w:p w14:paraId="589A84F7" w14:textId="77777777" w:rsidR="00F83D18" w:rsidRDefault="007504F9" w:rsidP="00F60F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თუ 7 დღიანი მკურნალობის შემდეგ არ იგრძნობთ მდგომარეობის გაუმჯობესებას ან ვლინდება გაუარესება, მიმართეთ ექიმს. </w:t>
      </w:r>
    </w:p>
    <w:p w14:paraId="3AEBEB45" w14:textId="77777777" w:rsidR="007504F9" w:rsidRDefault="007504F9" w:rsidP="007504F9">
      <w:pPr>
        <w:spacing w:after="0" w:line="240" w:lineRule="auto"/>
        <w:jc w:val="both"/>
        <w:rPr>
          <w:lang w:val="ka-GE"/>
        </w:rPr>
      </w:pPr>
    </w:p>
    <w:p w14:paraId="07AD935B" w14:textId="77777777" w:rsidR="007504F9" w:rsidRDefault="007504F9" w:rsidP="007504F9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გამოყენების ინსტრუქცია შეიცავს</w:t>
      </w:r>
    </w:p>
    <w:p w14:paraId="28FAC301" w14:textId="77777777" w:rsidR="007504F9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1. რას წარმოადგენს </w:t>
      </w:r>
      <w:proofErr w:type="spellStart"/>
      <w:r>
        <w:rPr>
          <w:lang w:val="ka-GE"/>
        </w:rPr>
        <w:t>ეუკარბონი</w:t>
      </w:r>
      <w:proofErr w:type="spellEnd"/>
      <w:r>
        <w:rPr>
          <w:lang w:val="ka-GE"/>
        </w:rPr>
        <w:t xml:space="preserve"> და რისთვის გამოიყენება</w:t>
      </w:r>
    </w:p>
    <w:p w14:paraId="3717D900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2. ინფორმაცია </w:t>
      </w:r>
      <w:proofErr w:type="spellStart"/>
      <w:r>
        <w:rPr>
          <w:lang w:val="ka-GE"/>
        </w:rPr>
        <w:t>ეუკარბონის</w:t>
      </w:r>
      <w:proofErr w:type="spellEnd"/>
      <w:r>
        <w:rPr>
          <w:lang w:val="ka-GE"/>
        </w:rPr>
        <w:t xml:space="preserve"> გამოყენებამდე</w:t>
      </w:r>
    </w:p>
    <w:p w14:paraId="28ECB476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3. </w:t>
      </w:r>
      <w:proofErr w:type="spellStart"/>
      <w:r>
        <w:rPr>
          <w:lang w:val="ka-GE"/>
        </w:rPr>
        <w:t>ეუკარბონის</w:t>
      </w:r>
      <w:proofErr w:type="spellEnd"/>
      <w:r>
        <w:rPr>
          <w:lang w:val="ka-GE"/>
        </w:rPr>
        <w:t xml:space="preserve"> გამოყენების წესი</w:t>
      </w:r>
    </w:p>
    <w:p w14:paraId="1BD3D615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4. მოსალოდნელი გვერდითი მოვლენები</w:t>
      </w:r>
    </w:p>
    <w:p w14:paraId="28C8947C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5. </w:t>
      </w:r>
      <w:proofErr w:type="spellStart"/>
      <w:r>
        <w:rPr>
          <w:lang w:val="ka-GE"/>
        </w:rPr>
        <w:t>ეუკარბონის</w:t>
      </w:r>
      <w:proofErr w:type="spellEnd"/>
      <w:r>
        <w:rPr>
          <w:lang w:val="ka-GE"/>
        </w:rPr>
        <w:t xml:space="preserve"> შენახვის წესი</w:t>
      </w:r>
    </w:p>
    <w:p w14:paraId="31F51D02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6. </w:t>
      </w:r>
      <w:proofErr w:type="spellStart"/>
      <w:r>
        <w:rPr>
          <w:lang w:val="ka-GE"/>
        </w:rPr>
        <w:t>შეფუთის</w:t>
      </w:r>
      <w:proofErr w:type="spellEnd"/>
      <w:r>
        <w:rPr>
          <w:lang w:val="ka-GE"/>
        </w:rPr>
        <w:t xml:space="preserve"> შემადგენლობა და დამატებითი ინფორმაციები</w:t>
      </w:r>
    </w:p>
    <w:p w14:paraId="2366A5E7" w14:textId="77777777" w:rsidR="00431682" w:rsidRDefault="00431682" w:rsidP="007504F9">
      <w:pPr>
        <w:spacing w:after="0" w:line="240" w:lineRule="auto"/>
        <w:jc w:val="both"/>
        <w:rPr>
          <w:lang w:val="ka-GE"/>
        </w:rPr>
      </w:pPr>
    </w:p>
    <w:p w14:paraId="33F75008" w14:textId="77777777" w:rsidR="00431682" w:rsidRDefault="00431682" w:rsidP="007504F9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1. რას წარმოადგენს </w:t>
      </w:r>
      <w:proofErr w:type="spellStart"/>
      <w:r>
        <w:rPr>
          <w:b/>
          <w:bCs/>
          <w:lang w:val="ka-GE"/>
        </w:rPr>
        <w:t>ეუკარბონი</w:t>
      </w:r>
      <w:proofErr w:type="spellEnd"/>
      <w:r>
        <w:rPr>
          <w:b/>
          <w:bCs/>
          <w:lang w:val="ka-GE"/>
        </w:rPr>
        <w:t xml:space="preserve"> და რისთვის გამოიყენება</w:t>
      </w:r>
    </w:p>
    <w:p w14:paraId="31C616D4" w14:textId="77777777" w:rsidR="00431682" w:rsidRDefault="00556A07" w:rsidP="007504F9">
      <w:pPr>
        <w:spacing w:after="0" w:line="240" w:lineRule="auto"/>
        <w:jc w:val="both"/>
        <w:rPr>
          <w:lang w:val="ka-GE"/>
        </w:rPr>
      </w:pPr>
      <w:proofErr w:type="spellStart"/>
      <w:r w:rsidRPr="00556A07">
        <w:rPr>
          <w:lang w:val="ka-GE"/>
        </w:rPr>
        <w:t>ეუკარბონი</w:t>
      </w:r>
      <w:proofErr w:type="spellEnd"/>
      <w:r w:rsidRPr="00556A07">
        <w:rPr>
          <w:lang w:val="ka-GE"/>
        </w:rPr>
        <w:t xml:space="preserve"> შეიცავს </w:t>
      </w:r>
      <w:r w:rsidR="0071527A">
        <w:rPr>
          <w:lang w:val="ka-GE"/>
        </w:rPr>
        <w:t>მხოლოდ</w:t>
      </w:r>
      <w:r w:rsidRPr="00556A07">
        <w:rPr>
          <w:lang w:val="ka-GE"/>
        </w:rPr>
        <w:t xml:space="preserve"> მცენარეულ აქტიურ ინგრედიენტებს და აქვს ნაწლავების მარეგულირებელი და საფაღარათო ეფექტი. მცენარეულ ნახშირს აქვს </w:t>
      </w:r>
      <w:r w:rsidR="00C850FA">
        <w:rPr>
          <w:lang w:val="ka-GE"/>
        </w:rPr>
        <w:t>ნივთიერების ცვლის პროდუქტების</w:t>
      </w:r>
      <w:r w:rsidRPr="00556A07">
        <w:rPr>
          <w:lang w:val="ka-GE"/>
        </w:rPr>
        <w:t xml:space="preserve"> შეკავშირების უნარი, რომლებიც </w:t>
      </w:r>
      <w:r w:rsidR="000B5484">
        <w:rPr>
          <w:lang w:val="ka-GE"/>
        </w:rPr>
        <w:t>გამოიდევნებიან</w:t>
      </w:r>
      <w:r w:rsidRPr="00556A07">
        <w:rPr>
          <w:lang w:val="ka-GE"/>
        </w:rPr>
        <w:t xml:space="preserve"> სენას ფოთლებისა და რევანდის ფესვის საფაღარათო ეფექტის </w:t>
      </w:r>
      <w:r w:rsidR="00395635">
        <w:rPr>
          <w:lang w:val="ka-GE"/>
        </w:rPr>
        <w:t>ხარჯზე.</w:t>
      </w:r>
      <w:r w:rsidRPr="00556A07">
        <w:rPr>
          <w:lang w:val="ka-GE"/>
        </w:rPr>
        <w:t xml:space="preserve"> </w:t>
      </w:r>
      <w:proofErr w:type="spellStart"/>
      <w:r w:rsidRPr="00556A07">
        <w:rPr>
          <w:lang w:val="ka-GE"/>
        </w:rPr>
        <w:t>ეუკარბონის</w:t>
      </w:r>
      <w:proofErr w:type="spellEnd"/>
      <w:r w:rsidRPr="00556A07">
        <w:rPr>
          <w:lang w:val="ka-GE"/>
        </w:rPr>
        <w:t xml:space="preserve"> მსუბუქი საფაღარათო ეფექტი </w:t>
      </w:r>
      <w:r w:rsidR="00B1392B">
        <w:rPr>
          <w:lang w:val="ka-GE"/>
        </w:rPr>
        <w:t>ვლინდება</w:t>
      </w:r>
      <w:r w:rsidRPr="00556A07">
        <w:rPr>
          <w:lang w:val="ka-GE"/>
        </w:rPr>
        <w:t xml:space="preserve"> მიღებიდან დაახლოებით 8-10 საათის შემდეგ.</w:t>
      </w:r>
    </w:p>
    <w:p w14:paraId="17668747" w14:textId="77777777" w:rsidR="004A2E71" w:rsidRDefault="004A2E71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ეს მედიკამენტი წარმოადგენს ტრადიციულ მცენარეულ სამკურნალო საშუალებას არახშირად გამოვლენილი ყაბზობის (</w:t>
      </w:r>
      <w:proofErr w:type="spellStart"/>
      <w:r>
        <w:rPr>
          <w:lang w:val="ka-GE"/>
        </w:rPr>
        <w:t>ობსტიპაციის</w:t>
      </w:r>
      <w:proofErr w:type="spellEnd"/>
      <w:r>
        <w:rPr>
          <w:lang w:val="ka-GE"/>
        </w:rPr>
        <w:t>) სამკურნალოდ.</w:t>
      </w:r>
    </w:p>
    <w:p w14:paraId="5360747A" w14:textId="77777777" w:rsidR="004A2E71" w:rsidRDefault="004A2E71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სამკურნალო საშუალება წარმოადგენს ტრადიციულ მცენარეულ</w:t>
      </w:r>
      <w:r w:rsidR="000F414D">
        <w:rPr>
          <w:lang w:val="ka-GE"/>
        </w:rPr>
        <w:t xml:space="preserve"> პრეპარატს, რომელიც </w:t>
      </w:r>
      <w:r w:rsidR="00393314">
        <w:rPr>
          <w:lang w:val="ka-GE"/>
        </w:rPr>
        <w:t xml:space="preserve">მრავალწლიანი გამოყენების საფუძველზე </w:t>
      </w:r>
      <w:r w:rsidR="000F414D">
        <w:rPr>
          <w:lang w:val="ka-GE"/>
        </w:rPr>
        <w:t>რეგისტრირებულია მხოლოდ</w:t>
      </w:r>
      <w:r w:rsidR="00D03220">
        <w:rPr>
          <w:lang w:val="ka-GE"/>
        </w:rPr>
        <w:t xml:space="preserve"> ზემოთ აღნიშნული ჩვენების სამკურნალოდ.</w:t>
      </w:r>
    </w:p>
    <w:p w14:paraId="36614350" w14:textId="77777777" w:rsidR="00D03220" w:rsidRDefault="003717D5" w:rsidP="007504F9">
      <w:pPr>
        <w:spacing w:after="0" w:line="240" w:lineRule="auto"/>
        <w:jc w:val="both"/>
        <w:rPr>
          <w:lang w:val="ka-GE"/>
        </w:rPr>
      </w:pPr>
      <w:proofErr w:type="spellStart"/>
      <w:r>
        <w:rPr>
          <w:lang w:val="ka-GE"/>
        </w:rPr>
        <w:t>ეუკარბონი</w:t>
      </w:r>
      <w:proofErr w:type="spellEnd"/>
      <w:r>
        <w:rPr>
          <w:lang w:val="ka-GE"/>
        </w:rPr>
        <w:t xml:space="preserve"> გამოიყენება უფროსებსა და 12 წელზე უფროსი ასაკის მოზარდებში.</w:t>
      </w:r>
    </w:p>
    <w:p w14:paraId="4C60297B" w14:textId="77777777" w:rsidR="003717D5" w:rsidRDefault="00765F88" w:rsidP="007504F9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თუ მკურნალობიდან 7 დღის შემდეგ არ </w:t>
      </w:r>
      <w:proofErr w:type="spellStart"/>
      <w:r>
        <w:rPr>
          <w:lang w:val="ka-GE"/>
        </w:rPr>
        <w:t>შეინშნება</w:t>
      </w:r>
      <w:proofErr w:type="spellEnd"/>
      <w:r>
        <w:rPr>
          <w:lang w:val="ka-GE"/>
        </w:rPr>
        <w:t xml:space="preserve"> გაუმჯობესება ან პირიქით ვლინდება მდგომარეობის გაუარესება, მიმართეთ ექიმს. </w:t>
      </w:r>
    </w:p>
    <w:p w14:paraId="20243039" w14:textId="77777777" w:rsidR="00765F88" w:rsidRDefault="00765F88" w:rsidP="007504F9">
      <w:pPr>
        <w:spacing w:after="0" w:line="240" w:lineRule="auto"/>
        <w:jc w:val="both"/>
        <w:rPr>
          <w:lang w:val="ka-GE"/>
        </w:rPr>
      </w:pPr>
    </w:p>
    <w:p w14:paraId="275ABAB3" w14:textId="77777777" w:rsidR="00765F88" w:rsidRDefault="005E1CA6" w:rsidP="007504F9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2. ინფორმაცია </w:t>
      </w: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გამოყენებამდე</w:t>
      </w:r>
    </w:p>
    <w:p w14:paraId="5EB91D26" w14:textId="77777777" w:rsidR="00C5661E" w:rsidRDefault="00C5661E" w:rsidP="00C5661E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არ შეიძლება </w:t>
      </w:r>
      <w:proofErr w:type="spellStart"/>
      <w:r>
        <w:rPr>
          <w:lang w:val="ka-GE"/>
        </w:rPr>
        <w:t>ეუკარბონის</w:t>
      </w:r>
      <w:proofErr w:type="spellEnd"/>
      <w:r>
        <w:rPr>
          <w:lang w:val="ka-GE"/>
        </w:rPr>
        <w:t xml:space="preserve"> გამოყენება,</w:t>
      </w:r>
    </w:p>
    <w:p w14:paraId="7EA01683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>
        <w:rPr>
          <w:lang w:val="ka-GE"/>
        </w:rPr>
        <w:lastRenderedPageBreak/>
        <w:t>თუ გახასიათებთ ალერგია (</w:t>
      </w:r>
      <w:proofErr w:type="spellStart"/>
      <w:r>
        <w:rPr>
          <w:lang w:val="ka-GE"/>
        </w:rPr>
        <w:t>ჰიპერმგრძნობელობა</w:t>
      </w:r>
      <w:proofErr w:type="spellEnd"/>
      <w:r>
        <w:rPr>
          <w:lang w:val="ka-GE"/>
        </w:rPr>
        <w:t xml:space="preserve">) სენას ფოთლების, რევანდის ექსტრაქტის, ნახშირის, გოგირდის მიმართ ან ამ პრეპარატში შემავალი ნებისმიერი დამხმარე ნივთიერების მიმართ, რომლებიც აღწერილია ნაწილში 6. </w:t>
      </w:r>
    </w:p>
    <w:p w14:paraId="5E8CAC61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 w:rsidRPr="002671DB">
        <w:rPr>
          <w:lang w:val="ka-GE"/>
        </w:rPr>
        <w:t>ნაწლავის გაუვალობის ან ნაწლავის ცნობილი შევიწროების (სტენოზის) შემთხვევაში</w:t>
      </w:r>
    </w:p>
    <w:p w14:paraId="55BDEAC4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 w:rsidRPr="00C402D2">
        <w:rPr>
          <w:lang w:val="ka-GE"/>
        </w:rPr>
        <w:t>ნაწლავების მწვავე ანთებ</w:t>
      </w:r>
      <w:r w:rsidR="00B65F79">
        <w:rPr>
          <w:lang w:val="ka-GE"/>
        </w:rPr>
        <w:t>ის დროს</w:t>
      </w:r>
      <w:r w:rsidRPr="00C402D2">
        <w:rPr>
          <w:lang w:val="ka-GE"/>
        </w:rPr>
        <w:t>, კრონის დაავადებ</w:t>
      </w:r>
      <w:r w:rsidR="003B2FD3">
        <w:rPr>
          <w:lang w:val="ka-GE"/>
        </w:rPr>
        <w:t>ის</w:t>
      </w:r>
      <w:r w:rsidRPr="00C402D2">
        <w:rPr>
          <w:lang w:val="ka-GE"/>
        </w:rPr>
        <w:t xml:space="preserve"> და წყლულოვანი კოლიტი</w:t>
      </w:r>
      <w:r w:rsidR="003B2FD3">
        <w:rPr>
          <w:lang w:val="ka-GE"/>
        </w:rPr>
        <w:t>ს დროს</w:t>
      </w:r>
    </w:p>
    <w:p w14:paraId="71E43FC3" w14:textId="77777777" w:rsidR="00C5661E" w:rsidRDefault="00D8137A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>
        <w:rPr>
          <w:lang w:val="ka-GE"/>
        </w:rPr>
        <w:t>გაურკვეველი გენეზის</w:t>
      </w:r>
      <w:r w:rsidR="00C5661E" w:rsidRPr="00C402D2">
        <w:rPr>
          <w:lang w:val="ka-GE"/>
        </w:rPr>
        <w:t xml:space="preserve"> მუცლის ტკივილი</w:t>
      </w:r>
      <w:r w:rsidR="0051194C">
        <w:rPr>
          <w:lang w:val="ka-GE"/>
        </w:rPr>
        <w:t>ს დროს</w:t>
      </w:r>
    </w:p>
    <w:p w14:paraId="5C6EFE85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>
        <w:rPr>
          <w:lang w:val="ka-GE"/>
        </w:rPr>
        <w:t xml:space="preserve">წლისა და </w:t>
      </w:r>
      <w:proofErr w:type="spellStart"/>
      <w:r>
        <w:rPr>
          <w:lang w:val="ka-GE"/>
        </w:rPr>
        <w:t>ელექტროლიტების</w:t>
      </w:r>
      <w:proofErr w:type="spellEnd"/>
      <w:r w:rsidRPr="00C402D2">
        <w:rPr>
          <w:lang w:val="ka-GE"/>
        </w:rPr>
        <w:t xml:space="preserve"> ბალანსის მძიმე დარღვევები</w:t>
      </w:r>
      <w:r w:rsidR="00371B40">
        <w:rPr>
          <w:lang w:val="ka-GE"/>
        </w:rPr>
        <w:t>ს შემთხვევაში</w:t>
      </w:r>
    </w:p>
    <w:p w14:paraId="292716B3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 w:rsidRPr="00C63355">
        <w:rPr>
          <w:lang w:val="ka-GE"/>
        </w:rPr>
        <w:t>12 წლამდე ასაკის ბავშვები</w:t>
      </w:r>
    </w:p>
    <w:p w14:paraId="5B9E9775" w14:textId="77777777" w:rsidR="00C5661E" w:rsidRDefault="00C5661E" w:rsidP="00C5661E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lang w:val="ka-GE"/>
        </w:rPr>
      </w:pPr>
      <w:r w:rsidRPr="00B24BC8">
        <w:rPr>
          <w:lang w:val="ka-GE"/>
        </w:rPr>
        <w:t>ორსულობისა და ძუძუთი კვების პერიოდში</w:t>
      </w:r>
    </w:p>
    <w:p w14:paraId="6E2559D0" w14:textId="77777777" w:rsidR="00284AE7" w:rsidRPr="00284AE7" w:rsidRDefault="00284AE7" w:rsidP="00284AE7">
      <w:pPr>
        <w:spacing w:after="0" w:line="240" w:lineRule="auto"/>
        <w:jc w:val="both"/>
        <w:rPr>
          <w:lang w:val="ka-GE"/>
        </w:rPr>
      </w:pPr>
    </w:p>
    <w:p w14:paraId="29F37980" w14:textId="77777777" w:rsidR="00781917" w:rsidRDefault="00781917" w:rsidP="00781917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გაფრთხილებები და სიფრთხილის ზომები</w:t>
      </w:r>
    </w:p>
    <w:p w14:paraId="7C88DD91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გთხოვთ მიმართოთ ექიმს ან ფარმაცევტს</w:t>
      </w:r>
      <w:r w:rsidR="00D05EC7">
        <w:rPr>
          <w:lang w:val="ka-GE"/>
        </w:rPr>
        <w:t xml:space="preserve"> </w:t>
      </w:r>
      <w:proofErr w:type="spellStart"/>
      <w:r>
        <w:rPr>
          <w:lang w:val="ka-GE"/>
        </w:rPr>
        <w:t>ეუკარბონის</w:t>
      </w:r>
      <w:proofErr w:type="spellEnd"/>
      <w:r>
        <w:rPr>
          <w:lang w:val="ka-GE"/>
        </w:rPr>
        <w:t xml:space="preserve"> მიღებამდე. </w:t>
      </w:r>
    </w:p>
    <w:p w14:paraId="29A8FB1D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მიღების პერიოდში ყურადღება უნდა მიაქციოთ საკმარისი რაოდენობით სითხის მიღებას. </w:t>
      </w:r>
    </w:p>
    <w:p w14:paraId="52B64FB1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 w:rsidRPr="002D7F63">
        <w:rPr>
          <w:lang w:val="ka-GE"/>
        </w:rPr>
        <w:t>დიარე</w:t>
      </w:r>
      <w:r w:rsidR="00D05EC7">
        <w:rPr>
          <w:lang w:val="ka-GE"/>
        </w:rPr>
        <w:t>ის გამოვლენა არის</w:t>
      </w:r>
      <w:r w:rsidRPr="002D7F63">
        <w:rPr>
          <w:lang w:val="ka-GE"/>
        </w:rPr>
        <w:t xml:space="preserve"> დოზის გადაჭარბების ნიშანი.</w:t>
      </w:r>
      <w:r>
        <w:rPr>
          <w:lang w:val="ka-GE"/>
        </w:rPr>
        <w:t xml:space="preserve"> </w:t>
      </w:r>
      <w:r w:rsidRPr="002D7F63">
        <w:rPr>
          <w:lang w:val="ka-GE"/>
        </w:rPr>
        <w:t>ამ შემთხვევაში, დოზა უნდა შემცირდეს ან მედიკამენტის მიღება საერთოდ შეწყდეს.</w:t>
      </w:r>
    </w:p>
    <w:p w14:paraId="371C1012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 w:rsidRPr="009B400B">
        <w:rPr>
          <w:lang w:val="ka-GE"/>
        </w:rPr>
        <w:t xml:space="preserve">პაციენტებმა, რომლებიც იღებენ გულის </w:t>
      </w:r>
      <w:proofErr w:type="spellStart"/>
      <w:r w:rsidRPr="009B400B">
        <w:rPr>
          <w:lang w:val="ka-GE"/>
        </w:rPr>
        <w:t>გლიკოზიდებს</w:t>
      </w:r>
      <w:proofErr w:type="spellEnd"/>
      <w:r w:rsidRPr="009B400B">
        <w:rPr>
          <w:lang w:val="ka-GE"/>
        </w:rPr>
        <w:t xml:space="preserve">, </w:t>
      </w:r>
      <w:proofErr w:type="spellStart"/>
      <w:r w:rsidRPr="009B400B">
        <w:rPr>
          <w:lang w:val="ka-GE"/>
        </w:rPr>
        <w:t>ანტიარითმულ</w:t>
      </w:r>
      <w:proofErr w:type="spellEnd"/>
      <w:r w:rsidRPr="009B400B">
        <w:rPr>
          <w:lang w:val="ka-GE"/>
        </w:rPr>
        <w:t xml:space="preserve"> საშუალებებს, </w:t>
      </w:r>
      <w:r w:rsidR="00C3757D">
        <w:rPr>
          <w:lang w:val="ka-GE"/>
        </w:rPr>
        <w:t xml:space="preserve">მედიკამენტებს, რომლებიც ახანგრძლივებენ </w:t>
      </w:r>
      <w:r w:rsidRPr="009B400B">
        <w:rPr>
          <w:lang w:val="ka-GE"/>
        </w:rPr>
        <w:t>QT</w:t>
      </w:r>
      <w:r w:rsidR="00AA3FF9">
        <w:rPr>
          <w:lang w:val="ka-GE"/>
        </w:rPr>
        <w:t>-</w:t>
      </w:r>
      <w:r w:rsidRPr="009B400B">
        <w:rPr>
          <w:lang w:val="ka-GE"/>
        </w:rPr>
        <w:t>ინტერვალ</w:t>
      </w:r>
      <w:r w:rsidR="00AA3FF9">
        <w:rPr>
          <w:lang w:val="ka-GE"/>
        </w:rPr>
        <w:t>ს</w:t>
      </w:r>
      <w:r w:rsidRPr="009B400B">
        <w:rPr>
          <w:lang w:val="ka-GE"/>
        </w:rPr>
        <w:t xml:space="preserve">, შარდმდენებს, </w:t>
      </w:r>
      <w:proofErr w:type="spellStart"/>
      <w:r w:rsidRPr="009B400B">
        <w:rPr>
          <w:lang w:val="ka-GE"/>
        </w:rPr>
        <w:t>ადრენოკორტიკოსტეროიდებს</w:t>
      </w:r>
      <w:proofErr w:type="spellEnd"/>
      <w:r w:rsidRPr="009B400B">
        <w:rPr>
          <w:lang w:val="ka-GE"/>
        </w:rPr>
        <w:t xml:space="preserve"> ან ძირტკბილას ფესვს,  უნდა მიმართონ ექიმს</w:t>
      </w:r>
      <w:r w:rsidR="00CE7B58">
        <w:rPr>
          <w:lang w:val="ka-GE"/>
        </w:rPr>
        <w:t xml:space="preserve"> </w:t>
      </w:r>
      <w:r w:rsidR="00CE7B58" w:rsidRPr="009B400B">
        <w:rPr>
          <w:lang w:val="ka-GE"/>
        </w:rPr>
        <w:t>ამ პრეპარატ</w:t>
      </w:r>
      <w:r w:rsidR="00882A25">
        <w:rPr>
          <w:lang w:val="ka-GE"/>
        </w:rPr>
        <w:t>ებ</w:t>
      </w:r>
      <w:r w:rsidR="00CE7B58" w:rsidRPr="009B400B">
        <w:rPr>
          <w:lang w:val="ka-GE"/>
        </w:rPr>
        <w:t>ის ერთდროულად მიღებამდე</w:t>
      </w:r>
      <w:r w:rsidR="00123905">
        <w:rPr>
          <w:lang w:val="ka-GE"/>
        </w:rPr>
        <w:t>.</w:t>
      </w:r>
    </w:p>
    <w:p w14:paraId="4AA1430D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ამ სამკურნალო საშუალების გამოყენება არ შეიძლება ხანგრძლივი პერიოდის, კერძოდ</w:t>
      </w:r>
      <w:r w:rsidRPr="00F61DD4">
        <w:rPr>
          <w:lang w:val="ka-GE"/>
        </w:rPr>
        <w:t xml:space="preserve"> 1-2 კვირაზე მეტი ხნის განმავლობაში</w:t>
      </w:r>
      <w:r>
        <w:rPr>
          <w:lang w:val="ka-GE"/>
        </w:rPr>
        <w:t>,</w:t>
      </w:r>
      <w:r w:rsidRPr="00F61DD4">
        <w:rPr>
          <w:lang w:val="ka-GE"/>
        </w:rPr>
        <w:t xml:space="preserve"> ექიმის დანიშნულების გარეშე. ხანმოკლე გამოყენებისას </w:t>
      </w:r>
      <w:r w:rsidR="00E703BD">
        <w:rPr>
          <w:lang w:val="ka-GE"/>
        </w:rPr>
        <w:t xml:space="preserve">პრეპარატზე </w:t>
      </w:r>
      <w:r w:rsidRPr="00F61DD4">
        <w:rPr>
          <w:lang w:val="ka-GE"/>
        </w:rPr>
        <w:t xml:space="preserve">შეჩვევის ეფექტი ცნობილი არ არის. თუმცა, საფაღარათო საშუალებების რეგულარულმა გამოყენებამ შეიძლება შეამციროს ნაწლავის ლორწოვანი გარსის მგრძნობელობა იმდენად, რომ სასურველი ეფექტის მიღწევა მხოლოდ დოზის გაზრდით </w:t>
      </w:r>
      <w:r w:rsidR="00810E8A">
        <w:rPr>
          <w:lang w:val="ka-GE"/>
        </w:rPr>
        <w:t xml:space="preserve">შეუძლებელი გახდეს. </w:t>
      </w:r>
      <w:r w:rsidRPr="00F61DD4">
        <w:rPr>
          <w:lang w:val="ka-GE"/>
        </w:rPr>
        <w:t xml:space="preserve">თუ საფაღარათო საშუალებების რეგულარული მიღებაა საჭირო, უნდა გამოიკვლიოთ </w:t>
      </w:r>
      <w:r>
        <w:rPr>
          <w:lang w:val="ka-GE"/>
        </w:rPr>
        <w:t>შეკრულობის</w:t>
      </w:r>
      <w:r w:rsidRPr="00F61DD4">
        <w:rPr>
          <w:lang w:val="ka-GE"/>
        </w:rPr>
        <w:t xml:space="preserve"> მიზეზი. გამოყენება, როგორც წესი, მხოლოდ იმ შემთხვევაში უნდა მოხდეს, თუ დიეტის ცვლილებები</w:t>
      </w:r>
      <w:r w:rsidR="00A40F6B">
        <w:rPr>
          <w:lang w:val="ka-GE"/>
        </w:rPr>
        <w:t>თ</w:t>
      </w:r>
      <w:r w:rsidRPr="00F61DD4">
        <w:rPr>
          <w:lang w:val="ka-GE"/>
        </w:rPr>
        <w:t xml:space="preserve"> საკმარის</w:t>
      </w:r>
      <w:r w:rsidR="00A40F6B">
        <w:rPr>
          <w:lang w:val="ka-GE"/>
        </w:rPr>
        <w:t>ი</w:t>
      </w:r>
      <w:r w:rsidRPr="00F61DD4">
        <w:rPr>
          <w:lang w:val="ka-GE"/>
        </w:rPr>
        <w:t xml:space="preserve"> თერაპიულ</w:t>
      </w:r>
      <w:r w:rsidR="00A40F6B">
        <w:rPr>
          <w:lang w:val="ka-GE"/>
        </w:rPr>
        <w:t xml:space="preserve">ი </w:t>
      </w:r>
      <w:r w:rsidRPr="00F61DD4">
        <w:rPr>
          <w:lang w:val="ka-GE"/>
        </w:rPr>
        <w:t>ეფექტ</w:t>
      </w:r>
      <w:r w:rsidR="00A40F6B">
        <w:rPr>
          <w:lang w:val="ka-GE"/>
        </w:rPr>
        <w:t>ი</w:t>
      </w:r>
      <w:r w:rsidRPr="00F61DD4">
        <w:rPr>
          <w:lang w:val="ka-GE"/>
        </w:rPr>
        <w:t xml:space="preserve"> </w:t>
      </w:r>
      <w:r w:rsidR="00A40F6B">
        <w:rPr>
          <w:lang w:val="ka-GE"/>
        </w:rPr>
        <w:t>ვერ მიიღწევა.</w:t>
      </w:r>
    </w:p>
    <w:p w14:paraId="279632A0" w14:textId="77777777" w:rsidR="00781917" w:rsidRDefault="00FC6F16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ნებისმიერი</w:t>
      </w:r>
      <w:r w:rsidR="00781917" w:rsidRPr="00C15538">
        <w:rPr>
          <w:lang w:val="ka-GE"/>
        </w:rPr>
        <w:t xml:space="preserve"> საფაღარათო საშუალების მსგავსად, </w:t>
      </w:r>
      <w:proofErr w:type="spellStart"/>
      <w:r w:rsidR="00781917" w:rsidRPr="00C15538">
        <w:rPr>
          <w:lang w:val="ka-GE"/>
        </w:rPr>
        <w:t>ეუკარბონი</w:t>
      </w:r>
      <w:proofErr w:type="spellEnd"/>
      <w:r w:rsidR="00781917" w:rsidRPr="00C15538">
        <w:rPr>
          <w:lang w:val="ka-GE"/>
        </w:rPr>
        <w:t xml:space="preserve"> არ უნდა მიიღონ ექიმთან კონსულტაციის გარეშე პაციენტებმა, რომლებსაც აწუხებთ </w:t>
      </w:r>
      <w:proofErr w:type="spellStart"/>
      <w:r w:rsidR="00781917" w:rsidRPr="00C15538">
        <w:rPr>
          <w:lang w:val="ka-GE"/>
        </w:rPr>
        <w:t>კოპროსტაზი</w:t>
      </w:r>
      <w:proofErr w:type="spellEnd"/>
      <w:r w:rsidR="00781917" w:rsidRPr="00C15538">
        <w:rPr>
          <w:lang w:val="ka-GE"/>
        </w:rPr>
        <w:t xml:space="preserve"> (ფეკალური </w:t>
      </w:r>
      <w:r w:rsidR="00781917">
        <w:rPr>
          <w:lang w:val="ka-GE"/>
        </w:rPr>
        <w:t>შეგუბება</w:t>
      </w:r>
      <w:r w:rsidR="00781917" w:rsidRPr="00C15538">
        <w:rPr>
          <w:lang w:val="ka-GE"/>
        </w:rPr>
        <w:t xml:space="preserve">) და </w:t>
      </w:r>
      <w:proofErr w:type="spellStart"/>
      <w:r w:rsidR="00781917" w:rsidRPr="00C15538">
        <w:rPr>
          <w:lang w:val="ka-GE"/>
        </w:rPr>
        <w:t>დიაგნოზირებული</w:t>
      </w:r>
      <w:proofErr w:type="spellEnd"/>
      <w:r w:rsidR="00781917" w:rsidRPr="00C15538">
        <w:rPr>
          <w:lang w:val="ka-GE"/>
        </w:rPr>
        <w:t xml:space="preserve"> მწვავე ან მუდმივი კუჭ-ნაწლავის სიმპტომები, როგორიცაა მუცლის ტკივილი, გულისრევა და ღებინება, რადგან ეს სიმპტომები შეიძლება იყოს მოსალოდნელი ან არსებული ილეუსის ნიშნები.</w:t>
      </w:r>
    </w:p>
    <w:p w14:paraId="4820E2FD" w14:textId="77777777" w:rsidR="00431872" w:rsidRDefault="00781917" w:rsidP="00781917">
      <w:pPr>
        <w:spacing w:after="0" w:line="240" w:lineRule="auto"/>
        <w:jc w:val="both"/>
        <w:rPr>
          <w:lang w:val="ka-GE"/>
        </w:rPr>
      </w:pPr>
      <w:r w:rsidRPr="00E0503D">
        <w:rPr>
          <w:lang w:val="ka-GE"/>
        </w:rPr>
        <w:t xml:space="preserve">თუ ეს </w:t>
      </w:r>
      <w:r>
        <w:rPr>
          <w:lang w:val="ka-GE"/>
        </w:rPr>
        <w:t>მედიკამენტი</w:t>
      </w:r>
      <w:r w:rsidRPr="00E0503D">
        <w:rPr>
          <w:lang w:val="ka-GE"/>
        </w:rPr>
        <w:t xml:space="preserve"> გამოიყენება შარდის შეუკავებლობის მქონე მოზრდილებში, პაციენტს და მის მომვლელ</w:t>
      </w:r>
      <w:r w:rsidR="00431872">
        <w:rPr>
          <w:lang w:val="ka-GE"/>
        </w:rPr>
        <w:t xml:space="preserve"> პირს</w:t>
      </w:r>
      <w:r w:rsidRPr="00E0503D">
        <w:rPr>
          <w:lang w:val="ka-GE"/>
        </w:rPr>
        <w:t xml:space="preserve"> უნდა </w:t>
      </w:r>
      <w:proofErr w:type="spellStart"/>
      <w:r w:rsidRPr="00E0503D">
        <w:rPr>
          <w:lang w:val="ka-GE"/>
        </w:rPr>
        <w:t>ურჩიონ</w:t>
      </w:r>
      <w:proofErr w:type="spellEnd"/>
      <w:r w:rsidRPr="00E0503D">
        <w:rPr>
          <w:lang w:val="ka-GE"/>
        </w:rPr>
        <w:t xml:space="preserve">, რომ რეგულარულად შეცვალონ საფენი, რათა თავიდან </w:t>
      </w:r>
      <w:r w:rsidR="006700E7">
        <w:rPr>
          <w:lang w:val="ka-GE"/>
        </w:rPr>
        <w:t>ი</w:t>
      </w:r>
      <w:r w:rsidR="005E0F72">
        <w:rPr>
          <w:lang w:val="ka-GE"/>
        </w:rPr>
        <w:t>ქნეს აცილებული</w:t>
      </w:r>
      <w:r w:rsidRPr="00E0503D">
        <w:rPr>
          <w:lang w:val="ka-GE"/>
        </w:rPr>
        <w:t xml:space="preserve"> კან</w:t>
      </w:r>
      <w:r>
        <w:rPr>
          <w:lang w:val="ka-GE"/>
        </w:rPr>
        <w:t>ის</w:t>
      </w:r>
      <w:r w:rsidRPr="00E0503D">
        <w:rPr>
          <w:lang w:val="ka-GE"/>
        </w:rPr>
        <w:t xml:space="preserve"> განავალთან ხანგრძლივი კონტაქტი.</w:t>
      </w:r>
      <w:r>
        <w:rPr>
          <w:lang w:val="ka-GE"/>
        </w:rPr>
        <w:t xml:space="preserve"> </w:t>
      </w:r>
    </w:p>
    <w:p w14:paraId="30B0ECF6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 w:rsidRPr="00E97B40">
        <w:rPr>
          <w:lang w:val="ka-GE"/>
        </w:rPr>
        <w:t>სიფრთხილეა საჭირო თირკმლის ფუნქციის დარღვევის მქონე პაციენტებში, რადგან წყ</w:t>
      </w:r>
      <w:r>
        <w:rPr>
          <w:lang w:val="ka-GE"/>
        </w:rPr>
        <w:t xml:space="preserve">ლისა და </w:t>
      </w:r>
      <w:r w:rsidRPr="00E97B40">
        <w:rPr>
          <w:lang w:val="ka-GE"/>
        </w:rPr>
        <w:t>ელექტროლიტური ბალანსის დარღვევები შეიძლება უფრო ხშირად განვითარდეს.</w:t>
      </w:r>
    </w:p>
    <w:p w14:paraId="0E7F662C" w14:textId="77777777" w:rsidR="00E4438D" w:rsidRDefault="009C47E5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ამ </w:t>
      </w:r>
      <w:r w:rsidR="00781917">
        <w:rPr>
          <w:lang w:val="ka-GE"/>
        </w:rPr>
        <w:t>მედიკამენტი</w:t>
      </w:r>
      <w:r>
        <w:rPr>
          <w:lang w:val="ka-GE"/>
        </w:rPr>
        <w:t>ს გამოყენება წონაში დაკლების მიზნით</w:t>
      </w:r>
      <w:r w:rsidR="00781917">
        <w:rPr>
          <w:lang w:val="ka-GE"/>
        </w:rPr>
        <w:t xml:space="preserve"> არ არის მიზანშეწონილი</w:t>
      </w:r>
      <w:r w:rsidR="00E4438D">
        <w:rPr>
          <w:lang w:val="ka-GE"/>
        </w:rPr>
        <w:t>.</w:t>
      </w:r>
    </w:p>
    <w:p w14:paraId="487F606E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>
        <w:rPr>
          <w:b/>
          <w:bCs/>
          <w:lang w:val="ka-GE"/>
        </w:rPr>
        <w:t>ბავშვები</w:t>
      </w:r>
    </w:p>
    <w:p w14:paraId="59A32983" w14:textId="77777777" w:rsidR="00781917" w:rsidRDefault="00781917" w:rsidP="00781917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ამ მედიკამენტის გამოყენება არ შეიძლება 12 წლამდე ასაკის ბავშვებში.</w:t>
      </w:r>
    </w:p>
    <w:p w14:paraId="637C605A" w14:textId="77777777" w:rsidR="00A97961" w:rsidRDefault="00A97961" w:rsidP="00781917">
      <w:pPr>
        <w:spacing w:after="0" w:line="240" w:lineRule="auto"/>
        <w:jc w:val="both"/>
        <w:rPr>
          <w:lang w:val="ka-GE"/>
        </w:rPr>
      </w:pPr>
    </w:p>
    <w:p w14:paraId="35894DC3" w14:textId="77777777" w:rsidR="00CB6009" w:rsidRDefault="00CB6009" w:rsidP="00CB6009">
      <w:pPr>
        <w:spacing w:after="0" w:line="240" w:lineRule="auto"/>
        <w:jc w:val="both"/>
        <w:rPr>
          <w:b/>
          <w:bCs/>
          <w:lang w:val="ka-GE"/>
        </w:rPr>
      </w:pP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მიღება საკვებ და სასმელ პროდუქტებთან ერთად</w:t>
      </w:r>
    </w:p>
    <w:p w14:paraId="6F790F59" w14:textId="77777777" w:rsidR="00CB6009" w:rsidRDefault="00CB6009" w:rsidP="00CB6009">
      <w:pPr>
        <w:spacing w:after="0" w:line="240" w:lineRule="auto"/>
        <w:jc w:val="both"/>
        <w:rPr>
          <w:lang w:val="ka-GE"/>
        </w:rPr>
      </w:pPr>
      <w:r w:rsidRPr="003642C0">
        <w:rPr>
          <w:lang w:val="ka-GE"/>
        </w:rPr>
        <w:t>აცნობეთ ექიმს ან ფარმაცევტს, თუ იღებთ/იყენებთ სხვა მედიკამენტებს, ბოლო დროს მიიღეთ/გამოიყენეთ სხვა მედიკამენტები ან აპირებთ სხვა მედიკამენტების მიღებას/გამოყენებას.</w:t>
      </w:r>
    </w:p>
    <w:p w14:paraId="124EBD8D" w14:textId="77777777" w:rsidR="00CB6009" w:rsidRDefault="00CB6009" w:rsidP="00CB6009">
      <w:pPr>
        <w:spacing w:after="0" w:line="240" w:lineRule="auto"/>
        <w:jc w:val="both"/>
        <w:rPr>
          <w:lang w:val="ka-GE"/>
        </w:rPr>
      </w:pPr>
      <w:r w:rsidRPr="00C239D9">
        <w:rPr>
          <w:lang w:val="ka-GE"/>
        </w:rPr>
        <w:t>ურთიერთქმედებ</w:t>
      </w:r>
      <w:r>
        <w:rPr>
          <w:lang w:val="ka-GE"/>
        </w:rPr>
        <w:t>ები</w:t>
      </w:r>
      <w:r w:rsidRPr="00C239D9">
        <w:rPr>
          <w:lang w:val="ka-GE"/>
        </w:rPr>
        <w:t xml:space="preserve"> შესაძლოა </w:t>
      </w:r>
      <w:r>
        <w:rPr>
          <w:lang w:val="ka-GE"/>
        </w:rPr>
        <w:t xml:space="preserve">გამოვლინდეს </w:t>
      </w:r>
      <w:r w:rsidRPr="00C239D9">
        <w:rPr>
          <w:lang w:val="ka-GE"/>
        </w:rPr>
        <w:t xml:space="preserve">გულის სამკურნალო მედიკამენტებთან და </w:t>
      </w:r>
      <w:r>
        <w:rPr>
          <w:lang w:val="ka-GE"/>
        </w:rPr>
        <w:t xml:space="preserve">სამკურნალო საშუალებებთან, რომლებიც ზემოქმედებას ახდენენ წყლისა და </w:t>
      </w:r>
      <w:proofErr w:type="spellStart"/>
      <w:r w:rsidRPr="00C239D9">
        <w:rPr>
          <w:lang w:val="ka-GE"/>
        </w:rPr>
        <w:lastRenderedPageBreak/>
        <w:t>ელექტროლიტურ</w:t>
      </w:r>
      <w:proofErr w:type="spellEnd"/>
      <w:r w:rsidRPr="00C239D9">
        <w:rPr>
          <w:lang w:val="ka-GE"/>
        </w:rPr>
        <w:t xml:space="preserve"> ბალანს</w:t>
      </w:r>
      <w:r>
        <w:rPr>
          <w:lang w:val="ka-GE"/>
        </w:rPr>
        <w:t xml:space="preserve">ზე, </w:t>
      </w:r>
      <w:r w:rsidRPr="00C239D9">
        <w:rPr>
          <w:lang w:val="ka-GE"/>
        </w:rPr>
        <w:t xml:space="preserve">როგორიცაა </w:t>
      </w:r>
      <w:proofErr w:type="spellStart"/>
      <w:r w:rsidRPr="00C239D9">
        <w:rPr>
          <w:lang w:val="ka-GE"/>
        </w:rPr>
        <w:t>კორტიზონი</w:t>
      </w:r>
      <w:proofErr w:type="spellEnd"/>
      <w:r w:rsidRPr="00C239D9">
        <w:rPr>
          <w:lang w:val="ka-GE"/>
        </w:rPr>
        <w:t>, შარდმდენები ან ძირტკბილას ფესვ</w:t>
      </w:r>
      <w:r>
        <w:rPr>
          <w:lang w:val="ka-GE"/>
        </w:rPr>
        <w:t>ები.</w:t>
      </w:r>
    </w:p>
    <w:p w14:paraId="71CA7335" w14:textId="77777777" w:rsidR="00D47663" w:rsidRDefault="00D47663" w:rsidP="00D47663">
      <w:pPr>
        <w:spacing w:after="0" w:line="240" w:lineRule="auto"/>
        <w:jc w:val="both"/>
        <w:rPr>
          <w:lang w:val="ka-GE"/>
        </w:rPr>
      </w:pPr>
      <w:r>
        <w:rPr>
          <w:b/>
          <w:bCs/>
          <w:lang w:val="ka-GE"/>
        </w:rPr>
        <w:t>ორსულობა და ლაქტაციის პერიოდი</w:t>
      </w:r>
    </w:p>
    <w:p w14:paraId="7EB29FCD" w14:textId="77777777" w:rsidR="00D47663" w:rsidRDefault="00D47663" w:rsidP="00D47663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თუ ხართ ორსულად ან ძუძუთი კვებავთ ჩვილს ან ეჭვობთ, რომ შესაძლოა იყოთ ორსულად ან გეგმავთ დაორსულებას, მიმართეთ ექიმს ან ფარმაცევტს რჩევისთვის ამ მედიკამენტის გამოყენებამდე. </w:t>
      </w:r>
    </w:p>
    <w:p w14:paraId="25A97CE0" w14:textId="77777777" w:rsidR="00D47663" w:rsidRDefault="00D47663" w:rsidP="00D47663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ამ სამკურნალო საშუალების გამოყენება არ შეიძლება ორსულობისა და ლაქტაციის პერიოდში. </w:t>
      </w:r>
    </w:p>
    <w:p w14:paraId="72286B86" w14:textId="77777777" w:rsidR="00D47663" w:rsidRDefault="00D47663" w:rsidP="00D47663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ზეგავლენა ავტომობილის მართვისა და მექანიზმებთან მუშაობის უნარზე</w:t>
      </w:r>
    </w:p>
    <w:p w14:paraId="13B1DED5" w14:textId="77777777" w:rsidR="00D47663" w:rsidRDefault="00D47663" w:rsidP="00D47663">
      <w:pPr>
        <w:spacing w:after="0" w:line="240" w:lineRule="auto"/>
        <w:jc w:val="both"/>
        <w:rPr>
          <w:lang w:val="ka-GE"/>
        </w:rPr>
      </w:pPr>
      <w:r w:rsidRPr="009C4738">
        <w:rPr>
          <w:lang w:val="ka-GE"/>
        </w:rPr>
        <w:t>ავტომობილის მართვისა და მექანიზმებთან მუშაობის უნარზე ზემოქმედების შესახებ კვლევები არ ჩატარებულა.</w:t>
      </w:r>
    </w:p>
    <w:p w14:paraId="29BE3B44" w14:textId="77777777" w:rsidR="00D47663" w:rsidRPr="00082E33" w:rsidRDefault="00D47663" w:rsidP="00D47663">
      <w:pPr>
        <w:spacing w:after="0" w:line="240" w:lineRule="auto"/>
        <w:jc w:val="both"/>
        <w:rPr>
          <w:b/>
          <w:bCs/>
          <w:lang w:val="ka-GE"/>
        </w:rPr>
      </w:pPr>
      <w:proofErr w:type="spellStart"/>
      <w:r w:rsidRPr="00CC796A">
        <w:rPr>
          <w:b/>
          <w:bCs/>
          <w:lang w:val="ka-GE"/>
        </w:rPr>
        <w:t>ეუკარბონი</w:t>
      </w:r>
      <w:proofErr w:type="spellEnd"/>
      <w:r w:rsidRPr="00CC796A">
        <w:rPr>
          <w:b/>
          <w:bCs/>
          <w:lang w:val="ka-GE"/>
        </w:rPr>
        <w:t xml:space="preserve"> შეიცავს საქაროზას და ლაქტოზას</w:t>
      </w:r>
    </w:p>
    <w:p w14:paraId="01F467CA" w14:textId="77777777" w:rsidR="00D47663" w:rsidRDefault="00D47663" w:rsidP="00D47663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1</w:t>
      </w:r>
      <w:r w:rsidRPr="00C93D61">
        <w:rPr>
          <w:lang w:val="ka-GE"/>
        </w:rPr>
        <w:t xml:space="preserve"> ტაბლეტი შეიცავს 43</w:t>
      </w:r>
      <w:r>
        <w:rPr>
          <w:lang w:val="ka-GE"/>
        </w:rPr>
        <w:t>,</w:t>
      </w:r>
      <w:r w:rsidRPr="00C93D61">
        <w:rPr>
          <w:lang w:val="ka-GE"/>
        </w:rPr>
        <w:t xml:space="preserve">4 </w:t>
      </w:r>
      <w:proofErr w:type="spellStart"/>
      <w:r w:rsidRPr="00C93D61">
        <w:rPr>
          <w:lang w:val="ka-GE"/>
        </w:rPr>
        <w:t>მგ</w:t>
      </w:r>
      <w:proofErr w:type="spellEnd"/>
      <w:r w:rsidRPr="00C93D61">
        <w:rPr>
          <w:lang w:val="ka-GE"/>
        </w:rPr>
        <w:t xml:space="preserve"> შაქარს (საქაროზას) და 0</w:t>
      </w:r>
      <w:r>
        <w:rPr>
          <w:lang w:val="ka-GE"/>
        </w:rPr>
        <w:t>,</w:t>
      </w:r>
      <w:r w:rsidRPr="00C93D61">
        <w:rPr>
          <w:lang w:val="ka-GE"/>
        </w:rPr>
        <w:t>25–11</w:t>
      </w:r>
      <w:r>
        <w:rPr>
          <w:lang w:val="ka-GE"/>
        </w:rPr>
        <w:t>,</w:t>
      </w:r>
      <w:r w:rsidRPr="00C93D61">
        <w:rPr>
          <w:lang w:val="ka-GE"/>
        </w:rPr>
        <w:t xml:space="preserve">25 </w:t>
      </w:r>
      <w:proofErr w:type="spellStart"/>
      <w:r w:rsidRPr="00C93D61">
        <w:rPr>
          <w:lang w:val="ka-GE"/>
        </w:rPr>
        <w:t>მგ</w:t>
      </w:r>
      <w:proofErr w:type="spellEnd"/>
      <w:r w:rsidRPr="00C93D61">
        <w:rPr>
          <w:lang w:val="ka-GE"/>
        </w:rPr>
        <w:t xml:space="preserve"> </w:t>
      </w:r>
      <w:r>
        <w:rPr>
          <w:lang w:val="ka-GE"/>
        </w:rPr>
        <w:t>რძის შაქარს (</w:t>
      </w:r>
      <w:r w:rsidRPr="00C93D61">
        <w:rPr>
          <w:lang w:val="ka-GE"/>
        </w:rPr>
        <w:t>ლაქტოზას</w:t>
      </w:r>
      <w:r>
        <w:rPr>
          <w:lang w:val="ka-GE"/>
        </w:rPr>
        <w:t>)</w:t>
      </w:r>
      <w:r w:rsidRPr="00C93D61">
        <w:rPr>
          <w:lang w:val="ka-GE"/>
        </w:rPr>
        <w:t>.</w:t>
      </w:r>
      <w:r>
        <w:rPr>
          <w:lang w:val="ka-GE"/>
        </w:rPr>
        <w:t xml:space="preserve"> </w:t>
      </w:r>
      <w:r w:rsidRPr="00C93D61">
        <w:rPr>
          <w:lang w:val="ka-GE"/>
        </w:rPr>
        <w:t xml:space="preserve">გთხოვთ, </w:t>
      </w:r>
      <w:proofErr w:type="spellStart"/>
      <w:r w:rsidRPr="00C93D61">
        <w:rPr>
          <w:lang w:val="ka-GE"/>
        </w:rPr>
        <w:t>ეუკარბონი</w:t>
      </w:r>
      <w:proofErr w:type="spellEnd"/>
      <w:r w:rsidRPr="00C93D61">
        <w:rPr>
          <w:lang w:val="ka-GE"/>
        </w:rPr>
        <w:t xml:space="preserve"> მიიღოთ მხოლოდ ექიმთან კონსულტაციის შემდეგ</w:t>
      </w:r>
      <w:r>
        <w:rPr>
          <w:lang w:val="ka-GE"/>
        </w:rPr>
        <w:t xml:space="preserve">, თუკი თქვენთვის ცნობილია, რომ გახასიათებთ აუტანლობა ნებისმიერი შაქრის მიმართ. </w:t>
      </w:r>
    </w:p>
    <w:p w14:paraId="183E59D2" w14:textId="77777777" w:rsidR="00CB6009" w:rsidRDefault="00CB6009" w:rsidP="00CB6009">
      <w:pPr>
        <w:spacing w:after="0" w:line="240" w:lineRule="auto"/>
        <w:jc w:val="both"/>
        <w:rPr>
          <w:lang w:val="ka-GE"/>
        </w:rPr>
      </w:pPr>
    </w:p>
    <w:p w14:paraId="2B0891ED" w14:textId="77777777" w:rsidR="00894F95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3. </w:t>
      </w: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მიღების წესი</w:t>
      </w:r>
    </w:p>
    <w:p w14:paraId="02D30A44" w14:textId="77777777" w:rsidR="00894F95" w:rsidRPr="00670FDF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ეს მედიკამენტი უნდა მიიღოთ ზუსტად გამოყენების ინსტრუქციაში მოცემული მითითებების ან ექიმის ან ფარმაცევტის დანიშნულების მიხედვით. გაურკვევლობის შემთხვევაში, მიმართეთ ექიმს ან ფარმაცევტს. </w:t>
      </w:r>
    </w:p>
    <w:p w14:paraId="753D8C05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რეკომენდებული დოზა შეადგენს</w:t>
      </w:r>
    </w:p>
    <w:p w14:paraId="55319A4C" w14:textId="77777777" w:rsidR="00894F95" w:rsidRDefault="00894F95" w:rsidP="00894F95">
      <w:pPr>
        <w:spacing w:after="0" w:line="240" w:lineRule="auto"/>
        <w:jc w:val="both"/>
        <w:rPr>
          <w:i/>
          <w:iCs/>
          <w:lang w:val="ka-GE"/>
        </w:rPr>
      </w:pPr>
      <w:r>
        <w:rPr>
          <w:i/>
          <w:iCs/>
          <w:lang w:val="ka-GE"/>
        </w:rPr>
        <w:t>უფროსები და მოზარდები 12 წლის ასაკიდან:</w:t>
      </w:r>
    </w:p>
    <w:p w14:paraId="6AF9378A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1 – 2 ტაბლეტი დღეში 3 ჯერ მსუბუქი საფაღარათო ეფექტის მოსახდენად. </w:t>
      </w:r>
    </w:p>
    <w:p w14:paraId="75D4927B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საჭირო დოზა შესაძლოა განსხვავდებოდეს ინდივიდუალურად. </w:t>
      </w:r>
      <w:r w:rsidRPr="00D857DB">
        <w:rPr>
          <w:lang w:val="ka-GE"/>
        </w:rPr>
        <w:t xml:space="preserve">ყოველთვის გამოიყენეთ ყველაზე მცირე დოზა, რომელიც იწვევს რბილ, </w:t>
      </w:r>
      <w:proofErr w:type="spellStart"/>
      <w:r w:rsidRPr="00D857DB">
        <w:rPr>
          <w:lang w:val="ka-GE"/>
        </w:rPr>
        <w:t>არათხევად</w:t>
      </w:r>
      <w:proofErr w:type="spellEnd"/>
      <w:r w:rsidRPr="00D857DB">
        <w:rPr>
          <w:lang w:val="ka-GE"/>
        </w:rPr>
        <w:t xml:space="preserve"> განავალს. მსუბუქი საფაღარათო ეფექტი იწყება მიღებიდან დაახლოებით 8-10 საათის შემდეგ.</w:t>
      </w:r>
    </w:p>
    <w:p w14:paraId="77046181" w14:textId="77777777" w:rsidR="00894F95" w:rsidRPr="00EA12BE" w:rsidRDefault="00894F95" w:rsidP="00894F95">
      <w:pPr>
        <w:spacing w:after="0" w:line="240" w:lineRule="auto"/>
        <w:jc w:val="both"/>
        <w:rPr>
          <w:lang w:val="ka-GE"/>
        </w:rPr>
      </w:pPr>
      <w:r w:rsidRPr="00EA12BE">
        <w:rPr>
          <w:lang w:val="ka-GE"/>
        </w:rPr>
        <w:t>თუ სასურველია უფრო ძლიერი საფაღარათო ეფექტი, საღამოს დოზა შეიძლება გაიზარდოს 3-4 ტაბლეტამდე.</w:t>
      </w:r>
    </w:p>
    <w:p w14:paraId="7E1D968F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 w:rsidRPr="00EA12BE">
        <w:rPr>
          <w:lang w:val="ka-GE"/>
        </w:rPr>
        <w:t>არ გადააჭარბოთ მაქსიმალურ დღიურ დოზას, რომელიც</w:t>
      </w:r>
      <w:r>
        <w:rPr>
          <w:lang w:val="ka-GE"/>
        </w:rPr>
        <w:t xml:space="preserve"> შეადგენს</w:t>
      </w:r>
      <w:r w:rsidRPr="00EA12BE">
        <w:rPr>
          <w:lang w:val="ka-GE"/>
        </w:rPr>
        <w:t xml:space="preserve"> 8 ტაბლეტ</w:t>
      </w:r>
      <w:r>
        <w:rPr>
          <w:lang w:val="ka-GE"/>
        </w:rPr>
        <w:t>ს დღეში</w:t>
      </w:r>
      <w:r w:rsidRPr="00EA12BE">
        <w:rPr>
          <w:lang w:val="ka-GE"/>
        </w:rPr>
        <w:t>.</w:t>
      </w:r>
    </w:p>
    <w:p w14:paraId="5025E02A" w14:textId="77777777" w:rsidR="00894F95" w:rsidRPr="00311064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 w:rsidRPr="00311064">
        <w:rPr>
          <w:b/>
          <w:bCs/>
          <w:lang w:val="ka-GE"/>
        </w:rPr>
        <w:t>გამოყენების წესი</w:t>
      </w:r>
    </w:p>
    <w:p w14:paraId="58157A9B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მიიღება </w:t>
      </w:r>
      <w:proofErr w:type="spellStart"/>
      <w:r>
        <w:rPr>
          <w:lang w:val="ka-GE"/>
        </w:rPr>
        <w:t>პერორალურად</w:t>
      </w:r>
      <w:proofErr w:type="spellEnd"/>
      <w:r>
        <w:rPr>
          <w:lang w:val="ka-GE"/>
        </w:rPr>
        <w:t>.</w:t>
      </w:r>
    </w:p>
    <w:p w14:paraId="4B0D73DC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ტაბლეტები მიიღება საკმარისი </w:t>
      </w:r>
      <w:proofErr w:type="spellStart"/>
      <w:r>
        <w:rPr>
          <w:lang w:val="ka-GE"/>
        </w:rPr>
        <w:t>რაოდნობის</w:t>
      </w:r>
      <w:proofErr w:type="spellEnd"/>
      <w:r>
        <w:rPr>
          <w:lang w:val="ka-GE"/>
        </w:rPr>
        <w:t xml:space="preserve"> წყლის მიყოლებით (სულ მცირე ერთი ჭიქა წყალთან ერთად) </w:t>
      </w:r>
      <w:r w:rsidR="003836C6">
        <w:rPr>
          <w:lang w:val="ka-GE"/>
        </w:rPr>
        <w:t>ჭამის</w:t>
      </w:r>
      <w:r>
        <w:rPr>
          <w:lang w:val="ka-GE"/>
        </w:rPr>
        <w:t xml:space="preserve"> დროს ან ჭამის შემდეგ.</w:t>
      </w:r>
    </w:p>
    <w:p w14:paraId="5E2299CF" w14:textId="77777777" w:rsidR="00894F95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 w:rsidRPr="00311064">
        <w:rPr>
          <w:b/>
          <w:bCs/>
          <w:lang w:val="ka-GE"/>
        </w:rPr>
        <w:t xml:space="preserve">მიღების ხანგრძლივობა </w:t>
      </w:r>
    </w:p>
    <w:p w14:paraId="707380B3" w14:textId="77777777" w:rsidR="00894F95" w:rsidRPr="00EE6388" w:rsidRDefault="00894F95" w:rsidP="00894F95">
      <w:pPr>
        <w:spacing w:after="0" w:line="240" w:lineRule="auto"/>
        <w:jc w:val="both"/>
        <w:rPr>
          <w:lang w:val="ka-GE"/>
        </w:rPr>
      </w:pPr>
      <w:r w:rsidRPr="00EE6388">
        <w:rPr>
          <w:lang w:val="ka-GE"/>
        </w:rPr>
        <w:t>თუ 7 დღის შემდეგ თავს უკეთ არ გრძნობთ ან მდგომარეობა გაუარესდება, მიმართეთ ექიმს.</w:t>
      </w:r>
    </w:p>
    <w:p w14:paraId="1A1D3F74" w14:textId="77777777" w:rsidR="00894F95" w:rsidRPr="00EE6388" w:rsidRDefault="00894F95" w:rsidP="00894F95">
      <w:pPr>
        <w:spacing w:after="0" w:line="240" w:lineRule="auto"/>
        <w:jc w:val="both"/>
        <w:rPr>
          <w:lang w:val="ka-GE"/>
        </w:rPr>
      </w:pPr>
      <w:r w:rsidRPr="00EE6388">
        <w:rPr>
          <w:lang w:val="ka-GE"/>
        </w:rPr>
        <w:t>ეს პროდუქტი უნდა გამოიყენოთ მხოლოდ საჭიროებისამებრ და არა რეგულარულად.</w:t>
      </w:r>
    </w:p>
    <w:p w14:paraId="6F17F252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 w:rsidRPr="00EE6388">
        <w:rPr>
          <w:lang w:val="ka-GE"/>
        </w:rPr>
        <w:t>1-2 კვირაზე მეტი ხნის განმავლობაში გამოყენების შემთხვევაში საჭიროა სამედიცინო ზედამხედველობა.</w:t>
      </w:r>
    </w:p>
    <w:p w14:paraId="04B821F0" w14:textId="77777777" w:rsidR="00894F95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გამოყენება ბავშვებში</w:t>
      </w:r>
    </w:p>
    <w:p w14:paraId="26FAA844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ამ მედიკამენტის გამოყენება არ შეიძლება 12 წლამდე ასაკის ბავშვებში. </w:t>
      </w:r>
    </w:p>
    <w:p w14:paraId="7915F564" w14:textId="77777777" w:rsidR="00894F95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თუ მიიღეთ </w:t>
      </w: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ზედმეტი დოზირება</w:t>
      </w:r>
    </w:p>
    <w:p w14:paraId="5A740279" w14:textId="77777777" w:rsidR="00894F95" w:rsidRPr="00360333" w:rsidRDefault="00894F95" w:rsidP="00894F95">
      <w:pPr>
        <w:spacing w:after="0" w:line="240" w:lineRule="auto"/>
        <w:jc w:val="both"/>
        <w:rPr>
          <w:lang w:val="ka-GE"/>
        </w:rPr>
      </w:pPr>
      <w:r w:rsidRPr="00360333">
        <w:rPr>
          <w:lang w:val="ka-GE"/>
        </w:rPr>
        <w:t xml:space="preserve">დოზის გადაჭარბების ან </w:t>
      </w:r>
      <w:r w:rsidR="00362751">
        <w:rPr>
          <w:lang w:val="ka-GE"/>
        </w:rPr>
        <w:t>არამიზნობრივი</w:t>
      </w:r>
      <w:r w:rsidRPr="00360333">
        <w:rPr>
          <w:lang w:val="ka-GE"/>
        </w:rPr>
        <w:t xml:space="preserve"> გამოყენების შემთხვევაში, შეიძლება განვითარდეს მტკივნეული ნაწლავური სპაზმები და ძლიერი დიარეა, რაც გამოიწვევს წყლისა და </w:t>
      </w:r>
      <w:proofErr w:type="spellStart"/>
      <w:r w:rsidRPr="00360333">
        <w:rPr>
          <w:lang w:val="ka-GE"/>
        </w:rPr>
        <w:t>ელექტროლიტების</w:t>
      </w:r>
      <w:proofErr w:type="spellEnd"/>
      <w:r w:rsidRPr="00360333">
        <w:rPr>
          <w:lang w:val="ka-GE"/>
        </w:rPr>
        <w:t xml:space="preserve"> დაკარგვას.</w:t>
      </w:r>
    </w:p>
    <w:p w14:paraId="2F8FD39E" w14:textId="77777777" w:rsidR="00894F95" w:rsidRPr="00360333" w:rsidRDefault="00894F95" w:rsidP="00894F95">
      <w:pPr>
        <w:spacing w:after="0" w:line="240" w:lineRule="auto"/>
        <w:jc w:val="both"/>
        <w:rPr>
          <w:lang w:val="ka-GE"/>
        </w:rPr>
      </w:pPr>
      <w:r w:rsidRPr="00360333">
        <w:rPr>
          <w:lang w:val="ka-GE"/>
        </w:rPr>
        <w:t xml:space="preserve">ქრონიკულმა </w:t>
      </w:r>
      <w:r w:rsidR="00FF7CB2">
        <w:rPr>
          <w:lang w:val="ka-GE"/>
        </w:rPr>
        <w:t>არამიზნობრივმა</w:t>
      </w:r>
      <w:r w:rsidRPr="00360333">
        <w:rPr>
          <w:lang w:val="ka-GE"/>
        </w:rPr>
        <w:t xml:space="preserve"> გამოყენებამ შეიძლება გამოიწვიოს ღვიძლის დაზიანება.</w:t>
      </w:r>
    </w:p>
    <w:p w14:paraId="3BB6314F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 w:rsidRPr="00360333">
        <w:rPr>
          <w:lang w:val="ka-GE"/>
        </w:rPr>
        <w:t>დოზის გადაჭარბების შემთხვევაში ან სიმპტომების გამოვლენის შემთხვევაში, მიმართეთ ექიმს.</w:t>
      </w:r>
    </w:p>
    <w:p w14:paraId="578E8687" w14:textId="77777777" w:rsidR="00894F95" w:rsidRPr="00F906CD" w:rsidRDefault="00894F95" w:rsidP="00894F95">
      <w:pPr>
        <w:spacing w:after="0" w:line="240" w:lineRule="auto"/>
        <w:jc w:val="both"/>
        <w:rPr>
          <w:b/>
          <w:bCs/>
          <w:lang w:val="ka-GE"/>
        </w:rPr>
      </w:pPr>
      <w:r w:rsidRPr="002E31C8">
        <w:rPr>
          <w:b/>
          <w:bCs/>
          <w:lang w:val="ka-GE"/>
        </w:rPr>
        <w:t xml:space="preserve">თუ დაგავიწყდათ </w:t>
      </w:r>
      <w:proofErr w:type="spellStart"/>
      <w:r w:rsidRPr="002E31C8">
        <w:rPr>
          <w:b/>
          <w:bCs/>
          <w:lang w:val="ka-GE"/>
        </w:rPr>
        <w:t>ეუკარბონის</w:t>
      </w:r>
      <w:proofErr w:type="spellEnd"/>
      <w:r w:rsidRPr="002E31C8">
        <w:rPr>
          <w:b/>
          <w:bCs/>
          <w:lang w:val="ka-GE"/>
        </w:rPr>
        <w:t xml:space="preserve"> მიღება</w:t>
      </w:r>
    </w:p>
    <w:p w14:paraId="11CBD94A" w14:textId="77777777" w:rsidR="00894F95" w:rsidRPr="00CD299A" w:rsidRDefault="00894F95" w:rsidP="00894F95">
      <w:pPr>
        <w:spacing w:after="0" w:line="240" w:lineRule="auto"/>
        <w:jc w:val="both"/>
        <w:rPr>
          <w:lang w:val="ka-GE"/>
        </w:rPr>
      </w:pPr>
      <w:r w:rsidRPr="00CD299A">
        <w:rPr>
          <w:lang w:val="ka-GE"/>
        </w:rPr>
        <w:t>გამოტოვებული დოზის კომპენსირებისთვის არ მიიღოთ ორმაგი დოზა.</w:t>
      </w:r>
    </w:p>
    <w:p w14:paraId="545BA31B" w14:textId="77777777" w:rsidR="00894F95" w:rsidRDefault="00894F95" w:rsidP="00894F95">
      <w:pPr>
        <w:spacing w:after="0" w:line="240" w:lineRule="auto"/>
        <w:jc w:val="both"/>
        <w:rPr>
          <w:lang w:val="ka-GE"/>
        </w:rPr>
      </w:pPr>
      <w:r w:rsidRPr="00CD299A">
        <w:rPr>
          <w:lang w:val="ka-GE"/>
        </w:rPr>
        <w:lastRenderedPageBreak/>
        <w:t>თუ ამ მედიკამენტის გამოყენებასთან დაკავშირებით დამატებითი კითხვები</w:t>
      </w:r>
      <w:r>
        <w:rPr>
          <w:lang w:val="ka-GE"/>
        </w:rPr>
        <w:t xml:space="preserve">ს შემთხვევაში, მიმართეთ ექიმს ან ფარმაცევტს. </w:t>
      </w:r>
    </w:p>
    <w:p w14:paraId="5A8D17A0" w14:textId="77777777" w:rsidR="00894F95" w:rsidRDefault="00894F95" w:rsidP="00CB6009">
      <w:pPr>
        <w:spacing w:after="0" w:line="240" w:lineRule="auto"/>
        <w:jc w:val="both"/>
        <w:rPr>
          <w:lang w:val="ka-GE"/>
        </w:rPr>
      </w:pPr>
    </w:p>
    <w:p w14:paraId="71D046A3" w14:textId="77777777" w:rsidR="0070098D" w:rsidRDefault="0070098D" w:rsidP="0070098D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4. მოსალოდნელი გვერდითი ეფექტები</w:t>
      </w:r>
    </w:p>
    <w:p w14:paraId="5E32E289" w14:textId="77777777" w:rsidR="0070098D" w:rsidRDefault="0070098D" w:rsidP="0070098D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 xml:space="preserve">ნებისმიერი მედიკამენტის მსგავსად, ამ </w:t>
      </w:r>
      <w:proofErr w:type="spellStart"/>
      <w:r>
        <w:rPr>
          <w:lang w:val="ka-GE"/>
        </w:rPr>
        <w:t>პრეპარატმაც</w:t>
      </w:r>
      <w:proofErr w:type="spellEnd"/>
      <w:r>
        <w:rPr>
          <w:lang w:val="ka-GE"/>
        </w:rPr>
        <w:t xml:space="preserve"> შესაძლოა გამოიწვიოს გვერდითი ეფექტები, თუმცა არა ნებისმიერ პაციენტში.</w:t>
      </w:r>
    </w:p>
    <w:p w14:paraId="61297D68" w14:textId="77777777" w:rsidR="0070098D" w:rsidRPr="00EB0F19" w:rsidRDefault="0070098D" w:rsidP="0070098D">
      <w:pPr>
        <w:spacing w:after="0" w:line="240" w:lineRule="auto"/>
        <w:jc w:val="both"/>
        <w:rPr>
          <w:lang w:val="ka-GE"/>
        </w:rPr>
      </w:pPr>
      <w:r w:rsidRPr="00392DCD">
        <w:rPr>
          <w:lang w:val="ka-GE"/>
        </w:rPr>
        <w:t>ამ მედიკამენტის მიღებამ შეიძლება გამოიწვიოს მუცლის ტკივილი, სპაზმები და დიარეა, განსაკუთრებით გაღიზიანებული ნაწლავის სინდრომის მქონე პაციენტებში.</w:t>
      </w:r>
      <w:r w:rsidR="00D86748">
        <w:rPr>
          <w:lang w:val="ka-GE"/>
        </w:rPr>
        <w:t xml:space="preserve"> </w:t>
      </w:r>
      <w:r w:rsidRPr="00392DCD">
        <w:rPr>
          <w:lang w:val="ka-GE"/>
        </w:rPr>
        <w:t>თუმცა, ეს სიმპტომები, როგორც წესი, ინდივიდუალური დოზის გადაჭარბების შედეგად ვლინდება, ამიტომ ამ შემთხვევებში აუცილებელია დოზის შემცირება. გარდა ამისა, ხანგრძლივმა, არასათანადო გამოყენებამ შეიძლება გამოიწვიოს ნაწლავის ლორწოვანი გარსის პიგმენტაცია (</w:t>
      </w:r>
      <w:proofErr w:type="spellStart"/>
      <w:r w:rsidRPr="00392DCD">
        <w:rPr>
          <w:lang w:val="ka-GE"/>
        </w:rPr>
        <w:t>ფსევდომელანოზი</w:t>
      </w:r>
      <w:proofErr w:type="spellEnd"/>
      <w:r w:rsidRPr="00392DCD">
        <w:rPr>
          <w:lang w:val="ka-GE"/>
        </w:rPr>
        <w:t xml:space="preserve"> კოლი), რომელიც, როგორც წესი, ქრება მედიკამენტის მიღების შეწყვეტის შემდეგ.</w:t>
      </w:r>
    </w:p>
    <w:p w14:paraId="0FBCDE3E" w14:textId="77777777" w:rsidR="0070098D" w:rsidRDefault="0070098D" w:rsidP="0070098D">
      <w:pPr>
        <w:spacing w:after="0" w:line="240" w:lineRule="auto"/>
        <w:jc w:val="both"/>
        <w:rPr>
          <w:lang w:val="ka-GE"/>
        </w:rPr>
      </w:pPr>
      <w:r w:rsidRPr="00057C40">
        <w:rPr>
          <w:lang w:val="ka-GE"/>
        </w:rPr>
        <w:t xml:space="preserve">შესაძლოა განვითარდეს ალერგიული რეაქციები და </w:t>
      </w:r>
      <w:proofErr w:type="spellStart"/>
      <w:r w:rsidRPr="00057C40">
        <w:rPr>
          <w:lang w:val="ka-GE"/>
        </w:rPr>
        <w:t>ჰიპერმგრძნობელობის</w:t>
      </w:r>
      <w:proofErr w:type="spellEnd"/>
      <w:r w:rsidRPr="00057C40">
        <w:rPr>
          <w:lang w:val="ka-GE"/>
        </w:rPr>
        <w:t xml:space="preserve"> რეაქციები (ქავილი, გამონაყარი).</w:t>
      </w:r>
    </w:p>
    <w:p w14:paraId="5BA6B3BC" w14:textId="77777777" w:rsidR="0070098D" w:rsidRPr="009364F8" w:rsidRDefault="0070098D" w:rsidP="0070098D">
      <w:pPr>
        <w:spacing w:after="0" w:line="240" w:lineRule="auto"/>
        <w:jc w:val="both"/>
        <w:rPr>
          <w:lang w:val="ka-GE"/>
        </w:rPr>
      </w:pPr>
      <w:r w:rsidRPr="009364F8">
        <w:rPr>
          <w:lang w:val="ka-GE"/>
        </w:rPr>
        <w:t>როგორც სხვა საფაღარათო საშუალებების შემთხვევაში, მაღალი დოზების ხანგრძლივი მიღებისას შეიძლება განვითარდეს მინერალების, განსაკუთრებით კალიუმის დაკარგვა.</w:t>
      </w:r>
    </w:p>
    <w:p w14:paraId="254A0A84" w14:textId="77777777" w:rsidR="00C5661E" w:rsidRDefault="0070098D" w:rsidP="00C5661E">
      <w:pPr>
        <w:spacing w:after="0" w:line="240" w:lineRule="auto"/>
        <w:jc w:val="both"/>
        <w:rPr>
          <w:lang w:val="ka-GE"/>
        </w:rPr>
      </w:pPr>
      <w:r w:rsidRPr="009364F8">
        <w:rPr>
          <w:lang w:val="ka-GE"/>
        </w:rPr>
        <w:t xml:space="preserve">მკურნალობის დროს </w:t>
      </w:r>
      <w:proofErr w:type="spellStart"/>
      <w:r w:rsidRPr="009364F8">
        <w:rPr>
          <w:lang w:val="ka-GE"/>
        </w:rPr>
        <w:t>მეტაბოლურმა</w:t>
      </w:r>
      <w:proofErr w:type="spellEnd"/>
      <w:r w:rsidRPr="009364F8">
        <w:rPr>
          <w:lang w:val="ka-GE"/>
        </w:rPr>
        <w:t xml:space="preserve"> პროდუქტებმა შეიძლება ზოგჯერ გამოიწვიონ შარდის მოყვითალო ან მოწითალო-ყავისფერი (</w:t>
      </w:r>
      <w:proofErr w:type="spellStart"/>
      <w:r w:rsidRPr="009364F8">
        <w:rPr>
          <w:lang w:val="ka-GE"/>
        </w:rPr>
        <w:t>pH</w:t>
      </w:r>
      <w:proofErr w:type="spellEnd"/>
      <w:r w:rsidRPr="009364F8">
        <w:rPr>
          <w:lang w:val="ka-GE"/>
        </w:rPr>
        <w:t>-დამოკიდებული) ფერის შეცვლა, რაც კლინიკურად მნიშვნელოვანი არ არის.</w:t>
      </w:r>
      <w:r>
        <w:rPr>
          <w:lang w:val="ka-GE"/>
        </w:rPr>
        <w:t xml:space="preserve"> </w:t>
      </w:r>
      <w:r w:rsidR="00032FED">
        <w:rPr>
          <w:lang w:val="ka-GE"/>
        </w:rPr>
        <w:t xml:space="preserve">ამ ეფექტების </w:t>
      </w:r>
      <w:r>
        <w:rPr>
          <w:lang w:val="ka-GE"/>
        </w:rPr>
        <w:t>გამოვლენის</w:t>
      </w:r>
      <w:r w:rsidRPr="009364F8">
        <w:rPr>
          <w:lang w:val="ka-GE"/>
        </w:rPr>
        <w:t xml:space="preserve"> სიხშირე უცნობია.</w:t>
      </w:r>
    </w:p>
    <w:p w14:paraId="24822DEA" w14:textId="77777777" w:rsidR="00AD4FC7" w:rsidRDefault="00AD4FC7" w:rsidP="00C5661E">
      <w:pPr>
        <w:spacing w:after="0" w:line="240" w:lineRule="auto"/>
        <w:jc w:val="both"/>
        <w:rPr>
          <w:lang w:val="ka-GE"/>
        </w:rPr>
      </w:pPr>
    </w:p>
    <w:p w14:paraId="31283A2F" w14:textId="77777777" w:rsidR="00AF25B2" w:rsidRPr="008E7E30" w:rsidRDefault="00AF25B2" w:rsidP="00AF25B2">
      <w:pPr>
        <w:spacing w:after="0" w:line="240" w:lineRule="auto"/>
        <w:jc w:val="both"/>
        <w:rPr>
          <w:b/>
          <w:bCs/>
          <w:lang w:val="ka-GE"/>
        </w:rPr>
      </w:pPr>
      <w:r w:rsidRPr="008E7E30">
        <w:rPr>
          <w:b/>
          <w:bCs/>
          <w:lang w:val="ka-GE"/>
        </w:rPr>
        <w:t xml:space="preserve">გვერდითი </w:t>
      </w:r>
      <w:r w:rsidR="00387B7F">
        <w:rPr>
          <w:b/>
          <w:bCs/>
          <w:lang w:val="ka-GE"/>
        </w:rPr>
        <w:t>ეფექტების</w:t>
      </w:r>
      <w:r w:rsidRPr="008E7E30">
        <w:rPr>
          <w:b/>
          <w:bCs/>
          <w:lang w:val="ka-GE"/>
        </w:rPr>
        <w:t xml:space="preserve"> შეტყობინება</w:t>
      </w:r>
    </w:p>
    <w:p w14:paraId="6F4CDE2F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თუ თქვენ შენიშნ</w:t>
      </w:r>
      <w:r>
        <w:rPr>
          <w:lang w:val="ka-GE"/>
        </w:rPr>
        <w:t>ავთ</w:t>
      </w:r>
      <w:r w:rsidRPr="0085009D">
        <w:rPr>
          <w:lang w:val="ka-GE"/>
        </w:rPr>
        <w:t xml:space="preserve"> რაიმე გვერდით მოვლენა</w:t>
      </w:r>
      <w:r>
        <w:rPr>
          <w:lang w:val="ka-GE"/>
        </w:rPr>
        <w:t>ს</w:t>
      </w:r>
      <w:r w:rsidRPr="0085009D">
        <w:rPr>
          <w:lang w:val="ka-GE"/>
        </w:rPr>
        <w:t xml:space="preserve">, მიმართეთ ექიმს ან ფარმაცევტს. ეს </w:t>
      </w:r>
      <w:r w:rsidR="00386B15">
        <w:rPr>
          <w:lang w:val="ka-GE"/>
        </w:rPr>
        <w:t>ეხება</w:t>
      </w:r>
      <w:r w:rsidR="001A15A7">
        <w:rPr>
          <w:lang w:val="ka-GE"/>
        </w:rPr>
        <w:t xml:space="preserve"> ასევე</w:t>
      </w:r>
      <w:r w:rsidR="00D54F7B">
        <w:rPr>
          <w:lang w:val="ka-GE"/>
        </w:rPr>
        <w:t xml:space="preserve"> </w:t>
      </w:r>
      <w:r w:rsidRPr="0085009D">
        <w:rPr>
          <w:lang w:val="ka-GE"/>
        </w:rPr>
        <w:t xml:space="preserve"> ნებისმიერ შესაძლო გვერდით მოვლენას, რომელიც არ არის ჩამოთვლილი ამ </w:t>
      </w:r>
      <w:r w:rsidR="00A3384D">
        <w:rPr>
          <w:lang w:val="ka-GE"/>
        </w:rPr>
        <w:t>ინსტრუქციაში.</w:t>
      </w:r>
    </w:p>
    <w:p w14:paraId="72F4AB5B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გვერდითი მოვლენების შესახებ შეტყობინება ასევე შეგიძლიათ პირდაპირ ეროვნული შეტყობინების სისტემის მეშვეობით:</w:t>
      </w:r>
    </w:p>
    <w:p w14:paraId="2F5EACAF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ჯანდაცვის უსაფრთხოების ფედერალური ოფისი</w:t>
      </w:r>
    </w:p>
    <w:p w14:paraId="5E137B55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proofErr w:type="spellStart"/>
      <w:r>
        <w:rPr>
          <w:lang w:val="ka-GE"/>
        </w:rPr>
        <w:t>ტრაიზენგასე</w:t>
      </w:r>
      <w:proofErr w:type="spellEnd"/>
      <w:r>
        <w:rPr>
          <w:lang w:val="ka-GE"/>
        </w:rPr>
        <w:t xml:space="preserve"> </w:t>
      </w:r>
      <w:r w:rsidRPr="0085009D">
        <w:rPr>
          <w:lang w:val="ka-GE"/>
        </w:rPr>
        <w:t>5</w:t>
      </w:r>
    </w:p>
    <w:p w14:paraId="2C6F49D7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1200 ვენა</w:t>
      </w:r>
    </w:p>
    <w:p w14:paraId="44708E67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ავსტრია</w:t>
      </w:r>
    </w:p>
    <w:p w14:paraId="2D13E255" w14:textId="77777777" w:rsidR="00AF25B2" w:rsidRPr="0085009D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>ფაქსი: +43 (0) 50 555 36207</w:t>
      </w:r>
    </w:p>
    <w:p w14:paraId="6EDE9358" w14:textId="77777777" w:rsidR="00AF25B2" w:rsidRDefault="00AF25B2" w:rsidP="00AF25B2">
      <w:pPr>
        <w:spacing w:after="0" w:line="240" w:lineRule="auto"/>
        <w:jc w:val="both"/>
        <w:rPr>
          <w:lang w:val="ka-GE"/>
        </w:rPr>
      </w:pPr>
      <w:r w:rsidRPr="0085009D">
        <w:rPr>
          <w:lang w:val="ka-GE"/>
        </w:rPr>
        <w:t xml:space="preserve">ვებგვერდი: </w:t>
      </w:r>
      <w:hyperlink r:id="rId7" w:history="1">
        <w:r w:rsidRPr="00760A16">
          <w:rPr>
            <w:rStyle w:val="Hyperlink"/>
            <w:lang w:val="ka-GE"/>
          </w:rPr>
          <w:t>http://www.basg.gv.at/</w:t>
        </w:r>
      </w:hyperlink>
    </w:p>
    <w:p w14:paraId="6BC78736" w14:textId="77777777" w:rsidR="00AF25B2" w:rsidRDefault="00AF25B2" w:rsidP="00AF25B2">
      <w:pPr>
        <w:spacing w:after="0" w:line="240" w:lineRule="auto"/>
        <w:jc w:val="both"/>
        <w:rPr>
          <w:lang w:val="ka-GE"/>
        </w:rPr>
      </w:pPr>
      <w:r w:rsidRPr="00D43B2F">
        <w:rPr>
          <w:lang w:val="ka-GE"/>
        </w:rPr>
        <w:t xml:space="preserve">გვერდითი მოვლენების შესახებ ინფორმაციის მიწოდებით, თქვენ </w:t>
      </w:r>
      <w:r>
        <w:rPr>
          <w:lang w:val="ka-GE"/>
        </w:rPr>
        <w:t xml:space="preserve">ხელს </w:t>
      </w:r>
      <w:proofErr w:type="spellStart"/>
      <w:r>
        <w:rPr>
          <w:lang w:val="ka-GE"/>
        </w:rPr>
        <w:t>შეუყწობთ</w:t>
      </w:r>
      <w:proofErr w:type="spellEnd"/>
      <w:r w:rsidRPr="00D43B2F">
        <w:rPr>
          <w:lang w:val="ka-GE"/>
        </w:rPr>
        <w:t xml:space="preserve"> ამ მედიკამენტის უსაფრთხოების შესახებ მეტი ინფორმაციის მოწოდებას.</w:t>
      </w:r>
    </w:p>
    <w:p w14:paraId="609B005A" w14:textId="77777777" w:rsidR="00625D69" w:rsidRDefault="00625D69" w:rsidP="00AF25B2">
      <w:pPr>
        <w:spacing w:after="0" w:line="240" w:lineRule="auto"/>
        <w:jc w:val="both"/>
        <w:rPr>
          <w:lang w:val="ka-GE"/>
        </w:rPr>
      </w:pPr>
    </w:p>
    <w:p w14:paraId="35695F87" w14:textId="77777777" w:rsidR="008929E0" w:rsidRDefault="008929E0" w:rsidP="008929E0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5. </w:t>
      </w: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შენახვის პირობები</w:t>
      </w:r>
    </w:p>
    <w:p w14:paraId="268287ED" w14:textId="77777777" w:rsidR="008929E0" w:rsidRPr="006E30F4" w:rsidRDefault="008929E0" w:rsidP="008929E0">
      <w:pPr>
        <w:spacing w:after="0" w:line="240" w:lineRule="auto"/>
        <w:jc w:val="both"/>
        <w:rPr>
          <w:lang w:val="ka-GE"/>
        </w:rPr>
      </w:pPr>
      <w:r>
        <w:rPr>
          <w:lang w:val="ka-GE"/>
        </w:rPr>
        <w:t>ეს მედიკამენტი არ საჭიროებს</w:t>
      </w:r>
      <w:r w:rsidRPr="006E30F4">
        <w:rPr>
          <w:lang w:val="ka-GE"/>
        </w:rPr>
        <w:t xml:space="preserve"> შენახვის განსაკუთრებული პირობებ</w:t>
      </w:r>
      <w:r>
        <w:rPr>
          <w:lang w:val="ka-GE"/>
        </w:rPr>
        <w:t xml:space="preserve">ს. </w:t>
      </w:r>
    </w:p>
    <w:p w14:paraId="78A54651" w14:textId="77777777" w:rsidR="008929E0" w:rsidRPr="006E30F4" w:rsidRDefault="008929E0" w:rsidP="008929E0">
      <w:pPr>
        <w:spacing w:after="0" w:line="240" w:lineRule="auto"/>
        <w:jc w:val="both"/>
        <w:rPr>
          <w:lang w:val="ka-GE"/>
        </w:rPr>
      </w:pPr>
      <w:r w:rsidRPr="006E30F4">
        <w:rPr>
          <w:lang w:val="ka-GE"/>
        </w:rPr>
        <w:t xml:space="preserve">შეინახეთ </w:t>
      </w:r>
      <w:r w:rsidR="002A7940">
        <w:rPr>
          <w:lang w:val="ka-GE"/>
        </w:rPr>
        <w:t xml:space="preserve">ეს მედიკამენტი </w:t>
      </w:r>
      <w:r w:rsidRPr="006E30F4">
        <w:rPr>
          <w:lang w:val="ka-GE"/>
        </w:rPr>
        <w:t>ბავშვებისთვის მიუწვდომელ ადგილას.</w:t>
      </w:r>
    </w:p>
    <w:p w14:paraId="77878C9B" w14:textId="27F5A64B" w:rsidR="008929E0" w:rsidRDefault="008929E0" w:rsidP="008929E0">
      <w:pPr>
        <w:spacing w:after="0" w:line="240" w:lineRule="auto"/>
        <w:jc w:val="both"/>
        <w:rPr>
          <w:lang w:val="ka-GE"/>
        </w:rPr>
      </w:pPr>
      <w:r w:rsidRPr="006E30F4">
        <w:rPr>
          <w:lang w:val="ka-GE"/>
        </w:rPr>
        <w:t xml:space="preserve">არ გამოიყენოთ ეს </w:t>
      </w:r>
      <w:r w:rsidR="000A49DF">
        <w:rPr>
          <w:lang w:val="ka-GE"/>
        </w:rPr>
        <w:t>სამკურნალო საშუალება</w:t>
      </w:r>
      <w:r w:rsidRPr="006E30F4">
        <w:rPr>
          <w:lang w:val="ka-GE"/>
        </w:rPr>
        <w:t xml:space="preserve"> ვარგისობის ვადის გასვლის შემდეგ, რომელიც მითითებულია კოლოფსა და </w:t>
      </w:r>
      <w:proofErr w:type="spellStart"/>
      <w:r w:rsidRPr="006E30F4">
        <w:rPr>
          <w:lang w:val="ka-GE"/>
        </w:rPr>
        <w:t>ბლისტერზე</w:t>
      </w:r>
      <w:proofErr w:type="spellEnd"/>
      <w:r w:rsidRPr="006E30F4">
        <w:rPr>
          <w:lang w:val="ka-GE"/>
        </w:rPr>
        <w:t xml:space="preserve"> წარწერით „ვარგისობის ვადა“. ვარგისობის ვადა გულისხმობს მითითებული თვის ბოლო დღეს.</w:t>
      </w:r>
    </w:p>
    <w:p w14:paraId="262A07D4" w14:textId="77777777" w:rsidR="008929E0" w:rsidRPr="007E6C5B" w:rsidRDefault="008929E0" w:rsidP="008929E0">
      <w:pPr>
        <w:spacing w:after="0" w:line="240" w:lineRule="auto"/>
        <w:jc w:val="both"/>
        <w:rPr>
          <w:lang w:val="ka-GE"/>
        </w:rPr>
      </w:pPr>
      <w:r w:rsidRPr="007E6C5B">
        <w:rPr>
          <w:lang w:val="ka-GE"/>
        </w:rPr>
        <w:t xml:space="preserve">არ გადააგდოთ მედიკამენტები </w:t>
      </w:r>
      <w:r>
        <w:rPr>
          <w:lang w:val="ka-GE"/>
        </w:rPr>
        <w:t>გ</w:t>
      </w:r>
      <w:r w:rsidRPr="007E6C5B">
        <w:rPr>
          <w:lang w:val="ka-GE"/>
        </w:rPr>
        <w:t>ამდინარე წყლებში ან საყოფაცხოვრებო ნარჩენებში.</w:t>
      </w:r>
    </w:p>
    <w:p w14:paraId="357B0AAF" w14:textId="77777777" w:rsidR="008929E0" w:rsidRDefault="008929E0" w:rsidP="008929E0">
      <w:pPr>
        <w:spacing w:after="0" w:line="240" w:lineRule="auto"/>
        <w:jc w:val="both"/>
        <w:rPr>
          <w:lang w:val="ka-GE"/>
        </w:rPr>
      </w:pPr>
      <w:r w:rsidRPr="007E6C5B">
        <w:rPr>
          <w:lang w:val="ka-GE"/>
        </w:rPr>
        <w:t>ჰკითხეთ ფარმაცევტს, თუ როგორ უნდა გადააგდოთ მედიკამენტები, როდესაც ისინი აღარ გჭირდებათ. ეს ხელს შეუწყობს გარემოს დაცვას.</w:t>
      </w:r>
      <w:r>
        <w:rPr>
          <w:lang w:val="ka-GE"/>
        </w:rPr>
        <w:t xml:space="preserve"> </w:t>
      </w:r>
    </w:p>
    <w:p w14:paraId="4C55BE08" w14:textId="77777777" w:rsidR="00DF3730" w:rsidRDefault="00DF3730" w:rsidP="008929E0">
      <w:pPr>
        <w:spacing w:after="0" w:line="240" w:lineRule="auto"/>
        <w:jc w:val="both"/>
        <w:rPr>
          <w:lang w:val="ka-GE"/>
        </w:rPr>
      </w:pPr>
    </w:p>
    <w:p w14:paraId="1068064F" w14:textId="77777777" w:rsidR="00E96C45" w:rsidRDefault="00E96C45" w:rsidP="00E96C4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>6. დამატებითი ინფორმაციები</w:t>
      </w:r>
    </w:p>
    <w:p w14:paraId="01C6D088" w14:textId="77777777" w:rsidR="00E96C45" w:rsidRDefault="00E96C45" w:rsidP="00E96C45">
      <w:pPr>
        <w:spacing w:after="0" w:line="240" w:lineRule="auto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რას შეიცავს </w:t>
      </w:r>
      <w:proofErr w:type="spellStart"/>
      <w:r>
        <w:rPr>
          <w:b/>
          <w:bCs/>
          <w:lang w:val="ka-GE"/>
        </w:rPr>
        <w:t>ეუკარბონი</w:t>
      </w:r>
      <w:proofErr w:type="spellEnd"/>
    </w:p>
    <w:p w14:paraId="433A9DFD" w14:textId="77777777" w:rsidR="00E96C45" w:rsidRPr="00447BBC" w:rsidRDefault="00E96C45" w:rsidP="00E96C45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lang w:val="ka-GE"/>
        </w:rPr>
      </w:pPr>
      <w:r w:rsidRPr="005B6032">
        <w:rPr>
          <w:lang w:val="ka-GE"/>
        </w:rPr>
        <w:lastRenderedPageBreak/>
        <w:t>აქტიური ნივთიერებები 1 ტაბლეტში:</w:t>
      </w:r>
    </w:p>
    <w:p w14:paraId="3ACBCFAD" w14:textId="77777777" w:rsidR="00E96C45" w:rsidRPr="00673064" w:rsidRDefault="00E96C45" w:rsidP="00E96C45">
      <w:pPr>
        <w:spacing w:after="0" w:line="240" w:lineRule="auto"/>
        <w:jc w:val="both"/>
        <w:rPr>
          <w:lang w:val="ka-GE"/>
        </w:rPr>
      </w:pPr>
      <w:r w:rsidRPr="00673064">
        <w:rPr>
          <w:lang w:val="ka-GE"/>
        </w:rPr>
        <w:t>სენას ფოთლები (</w:t>
      </w:r>
      <w:proofErr w:type="spellStart"/>
      <w:r w:rsidRPr="00673064">
        <w:rPr>
          <w:lang w:val="ka-GE"/>
        </w:rPr>
        <w:t>Sennae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folium</w:t>
      </w:r>
      <w:proofErr w:type="spellEnd"/>
      <w:r w:rsidRPr="00673064">
        <w:rPr>
          <w:lang w:val="ka-GE"/>
        </w:rPr>
        <w:t xml:space="preserve">) 105 </w:t>
      </w:r>
      <w:proofErr w:type="spellStart"/>
      <w:r w:rsidRPr="00673064">
        <w:rPr>
          <w:lang w:val="ka-GE"/>
        </w:rPr>
        <w:t>მგ</w:t>
      </w:r>
      <w:proofErr w:type="spellEnd"/>
    </w:p>
    <w:p w14:paraId="37EAE562" w14:textId="77777777" w:rsidR="00E96C45" w:rsidRPr="00673064" w:rsidRDefault="00E96C45" w:rsidP="00E96C45">
      <w:pPr>
        <w:spacing w:after="0" w:line="240" w:lineRule="auto"/>
        <w:jc w:val="both"/>
        <w:rPr>
          <w:lang w:val="ka-GE"/>
        </w:rPr>
      </w:pPr>
      <w:r w:rsidRPr="00673064">
        <w:rPr>
          <w:lang w:val="ka-GE"/>
        </w:rPr>
        <w:t>რევანდის ფესვის სტანდარტიზებული მშრალი ექსტრაქტი (</w:t>
      </w:r>
      <w:proofErr w:type="spellStart"/>
      <w:r w:rsidRPr="00673064">
        <w:rPr>
          <w:lang w:val="ka-GE"/>
        </w:rPr>
        <w:t>Rhei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extractum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siccum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normatum</w:t>
      </w:r>
      <w:proofErr w:type="spellEnd"/>
      <w:r w:rsidRPr="00673064">
        <w:rPr>
          <w:lang w:val="ka-GE"/>
        </w:rPr>
        <w:t xml:space="preserve">, ექსტრაქციის გამხსნელი: 70% v/v ეთანოლი) 25 </w:t>
      </w:r>
      <w:proofErr w:type="spellStart"/>
      <w:r w:rsidRPr="00673064">
        <w:rPr>
          <w:lang w:val="ka-GE"/>
        </w:rPr>
        <w:t>მგ</w:t>
      </w:r>
      <w:proofErr w:type="spellEnd"/>
    </w:p>
    <w:p w14:paraId="496EA9A8" w14:textId="77777777" w:rsidR="00E96C45" w:rsidRPr="00673064" w:rsidRDefault="00E96C45" w:rsidP="00E96C45">
      <w:pPr>
        <w:spacing w:after="0" w:line="240" w:lineRule="auto"/>
        <w:jc w:val="both"/>
        <w:rPr>
          <w:lang w:val="ka-GE"/>
        </w:rPr>
      </w:pPr>
      <w:r w:rsidRPr="00673064">
        <w:rPr>
          <w:lang w:val="ka-GE"/>
        </w:rPr>
        <w:t>ნახშირი (</w:t>
      </w:r>
      <w:proofErr w:type="spellStart"/>
      <w:r w:rsidRPr="00673064">
        <w:rPr>
          <w:lang w:val="ka-GE"/>
        </w:rPr>
        <w:t>Carbo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ligni</w:t>
      </w:r>
      <w:proofErr w:type="spellEnd"/>
      <w:r w:rsidRPr="00673064">
        <w:rPr>
          <w:lang w:val="ka-GE"/>
        </w:rPr>
        <w:t xml:space="preserve">) 180 </w:t>
      </w:r>
      <w:proofErr w:type="spellStart"/>
      <w:r w:rsidRPr="00673064">
        <w:rPr>
          <w:lang w:val="ka-GE"/>
        </w:rPr>
        <w:t>მგ</w:t>
      </w:r>
      <w:proofErr w:type="spellEnd"/>
    </w:p>
    <w:p w14:paraId="356F6FB1" w14:textId="77777777" w:rsidR="00E96C45" w:rsidRPr="00673064" w:rsidRDefault="00E96C45" w:rsidP="00E96C45">
      <w:pPr>
        <w:spacing w:after="0" w:line="240" w:lineRule="auto"/>
        <w:jc w:val="both"/>
        <w:rPr>
          <w:lang w:val="ka-GE"/>
        </w:rPr>
      </w:pPr>
      <w:r w:rsidRPr="00673064">
        <w:rPr>
          <w:lang w:val="ka-GE"/>
        </w:rPr>
        <w:t>გასუფთავებული გოგირდი (</w:t>
      </w:r>
      <w:proofErr w:type="spellStart"/>
      <w:r w:rsidRPr="00673064">
        <w:rPr>
          <w:lang w:val="ka-GE"/>
        </w:rPr>
        <w:t>Sulfur</w:t>
      </w:r>
      <w:proofErr w:type="spellEnd"/>
      <w:r w:rsidRPr="00673064">
        <w:rPr>
          <w:lang w:val="ka-GE"/>
        </w:rPr>
        <w:t xml:space="preserve"> </w:t>
      </w:r>
      <w:proofErr w:type="spellStart"/>
      <w:r w:rsidRPr="00673064">
        <w:rPr>
          <w:lang w:val="ka-GE"/>
        </w:rPr>
        <w:t>depuratum</w:t>
      </w:r>
      <w:proofErr w:type="spellEnd"/>
      <w:r w:rsidRPr="00673064">
        <w:rPr>
          <w:lang w:val="ka-GE"/>
        </w:rPr>
        <w:t xml:space="preserve">) 50 </w:t>
      </w:r>
      <w:proofErr w:type="spellStart"/>
      <w:r w:rsidRPr="00673064">
        <w:rPr>
          <w:lang w:val="ka-GE"/>
        </w:rPr>
        <w:t>მგ</w:t>
      </w:r>
      <w:proofErr w:type="spellEnd"/>
    </w:p>
    <w:p w14:paraId="0F1CB517" w14:textId="77777777" w:rsidR="00E96C45" w:rsidRDefault="00E96C45" w:rsidP="00E96C45">
      <w:pPr>
        <w:spacing w:after="0" w:line="240" w:lineRule="auto"/>
        <w:jc w:val="both"/>
        <w:rPr>
          <w:lang w:val="ka-GE"/>
        </w:rPr>
      </w:pPr>
      <w:proofErr w:type="spellStart"/>
      <w:r w:rsidRPr="00673064">
        <w:rPr>
          <w:lang w:val="ka-GE"/>
        </w:rPr>
        <w:t>ანტრაქინონის</w:t>
      </w:r>
      <w:proofErr w:type="spellEnd"/>
      <w:r w:rsidRPr="00673064">
        <w:rPr>
          <w:lang w:val="ka-GE"/>
        </w:rPr>
        <w:t xml:space="preserve"> საერთო შემცველობა 2.65–3.95 </w:t>
      </w:r>
      <w:proofErr w:type="spellStart"/>
      <w:r w:rsidRPr="00673064">
        <w:rPr>
          <w:lang w:val="ka-GE"/>
        </w:rPr>
        <w:t>მგ</w:t>
      </w:r>
      <w:proofErr w:type="spellEnd"/>
      <w:r w:rsidRPr="00673064">
        <w:rPr>
          <w:lang w:val="ka-GE"/>
        </w:rPr>
        <w:t xml:space="preserve"> (გამოთვლილია როგორც რეინი)</w:t>
      </w:r>
    </w:p>
    <w:p w14:paraId="5B5BFA63" w14:textId="77777777" w:rsidR="00E96C45" w:rsidRDefault="00E96C45" w:rsidP="00E96C45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lang w:val="ka-GE"/>
        </w:rPr>
      </w:pPr>
      <w:r>
        <w:rPr>
          <w:lang w:val="ka-GE"/>
        </w:rPr>
        <w:t>დამხმარე ნივთიერებებია:</w:t>
      </w:r>
    </w:p>
    <w:p w14:paraId="72A1894B" w14:textId="77777777" w:rsidR="00E96C45" w:rsidRDefault="00E96C45" w:rsidP="00E96C45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 xml:space="preserve">მწარე </w:t>
      </w:r>
      <w:r w:rsidRPr="00437F39">
        <w:rPr>
          <w:lang w:val="ka-GE"/>
        </w:rPr>
        <w:t xml:space="preserve">პიტნის ზეთი, საქაროზა, ლაქტოზის </w:t>
      </w:r>
      <w:proofErr w:type="spellStart"/>
      <w:r w:rsidRPr="00437F39">
        <w:rPr>
          <w:lang w:val="ka-GE"/>
        </w:rPr>
        <w:t>მონოჰიდრატი</w:t>
      </w:r>
      <w:proofErr w:type="spellEnd"/>
      <w:r w:rsidRPr="00437F39">
        <w:rPr>
          <w:lang w:val="ka-GE"/>
        </w:rPr>
        <w:t xml:space="preserve">, სიმინდის სახამებელი, არაბული </w:t>
      </w:r>
      <w:proofErr w:type="spellStart"/>
      <w:r>
        <w:rPr>
          <w:lang w:val="ka-GE"/>
        </w:rPr>
        <w:t>გუმ</w:t>
      </w:r>
      <w:r w:rsidRPr="00437F39">
        <w:rPr>
          <w:lang w:val="ka-GE"/>
        </w:rPr>
        <w:t>ფისი</w:t>
      </w:r>
      <w:proofErr w:type="spellEnd"/>
      <w:r w:rsidRPr="00437F39">
        <w:rPr>
          <w:lang w:val="ka-GE"/>
        </w:rPr>
        <w:t>, თეთრი თიხა, ტალკი</w:t>
      </w:r>
    </w:p>
    <w:p w14:paraId="3A1D0093" w14:textId="77777777" w:rsidR="00E96C45" w:rsidRDefault="00E96C45" w:rsidP="00E96C45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proofErr w:type="spellStart"/>
      <w:r>
        <w:rPr>
          <w:b/>
          <w:bCs/>
          <w:lang w:val="ka-GE"/>
        </w:rPr>
        <w:t>ეუკარბონის</w:t>
      </w:r>
      <w:proofErr w:type="spellEnd"/>
      <w:r>
        <w:rPr>
          <w:b/>
          <w:bCs/>
          <w:lang w:val="ka-GE"/>
        </w:rPr>
        <w:t xml:space="preserve"> გარეგნული სახე და შეფუთვის შემცველობა</w:t>
      </w:r>
    </w:p>
    <w:p w14:paraId="05ABEAD6" w14:textId="77777777" w:rsidR="00E96C45" w:rsidRDefault="00E96C45" w:rsidP="00E96C45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 xml:space="preserve">მონაცრისფრო-შავი ფერის, ცილინდრული ფორმის, ორმხრივ ამოზნექილი ტაბლეტები. შეფუთვა შეიცავს 10, 30, 50, 100 და 500 ცალ ტაბლეტს. </w:t>
      </w:r>
    </w:p>
    <w:p w14:paraId="2F5CC8A5" w14:textId="77777777" w:rsidR="00B66129" w:rsidRDefault="00B66129" w:rsidP="00E96C45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158A1E90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>
        <w:rPr>
          <w:b/>
          <w:bCs/>
          <w:lang w:val="ka-GE"/>
        </w:rPr>
        <w:t>ფარმაცევტული საწარმო და მწარმოებელი</w:t>
      </w:r>
    </w:p>
    <w:p w14:paraId="6EC32BC3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58086F">
        <w:rPr>
          <w:lang w:val="ka-GE"/>
        </w:rPr>
        <w:t xml:space="preserve">F. </w:t>
      </w:r>
      <w:proofErr w:type="spellStart"/>
      <w:r w:rsidRPr="0058086F">
        <w:rPr>
          <w:lang w:val="ka-GE"/>
        </w:rPr>
        <w:t>Trenka</w:t>
      </w:r>
      <w:proofErr w:type="spellEnd"/>
      <w:r w:rsidRPr="0058086F">
        <w:rPr>
          <w:lang w:val="ka-GE"/>
        </w:rPr>
        <w:t xml:space="preserve"> </w:t>
      </w:r>
      <w:proofErr w:type="spellStart"/>
      <w:r w:rsidRPr="0058086F">
        <w:rPr>
          <w:lang w:val="ka-GE"/>
        </w:rPr>
        <w:t>chem</w:t>
      </w:r>
      <w:proofErr w:type="spellEnd"/>
      <w:r w:rsidRPr="0058086F">
        <w:rPr>
          <w:lang w:val="ka-GE"/>
        </w:rPr>
        <w:t>.-</w:t>
      </w:r>
      <w:proofErr w:type="spellStart"/>
      <w:r w:rsidRPr="0058086F">
        <w:rPr>
          <w:lang w:val="ka-GE"/>
        </w:rPr>
        <w:t>pharm</w:t>
      </w:r>
      <w:proofErr w:type="spellEnd"/>
      <w:r w:rsidRPr="0058086F">
        <w:rPr>
          <w:lang w:val="ka-GE"/>
        </w:rPr>
        <w:t xml:space="preserve">. </w:t>
      </w:r>
      <w:proofErr w:type="spellStart"/>
      <w:r w:rsidRPr="0058086F">
        <w:rPr>
          <w:lang w:val="ka-GE"/>
        </w:rPr>
        <w:t>Fabrik</w:t>
      </w:r>
      <w:proofErr w:type="spellEnd"/>
      <w:r w:rsidRPr="0058086F">
        <w:rPr>
          <w:lang w:val="ka-GE"/>
        </w:rPr>
        <w:t xml:space="preserve"> </w:t>
      </w:r>
      <w:proofErr w:type="spellStart"/>
      <w:r w:rsidRPr="0058086F">
        <w:rPr>
          <w:lang w:val="ka-GE"/>
        </w:rPr>
        <w:t>GmbH</w:t>
      </w:r>
      <w:proofErr w:type="spellEnd"/>
      <w:r w:rsidRPr="0058086F">
        <w:rPr>
          <w:lang w:val="ka-GE"/>
        </w:rPr>
        <w:t>,</w:t>
      </w:r>
    </w:p>
    <w:p w14:paraId="5072D38C" w14:textId="77777777" w:rsidR="00B66129" w:rsidRPr="0058086F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 xml:space="preserve">შპს ფ. </w:t>
      </w:r>
      <w:proofErr w:type="spellStart"/>
      <w:r>
        <w:rPr>
          <w:lang w:val="ka-GE"/>
        </w:rPr>
        <w:t>ტრენკა</w:t>
      </w:r>
      <w:proofErr w:type="spellEnd"/>
      <w:r>
        <w:rPr>
          <w:lang w:val="ka-GE"/>
        </w:rPr>
        <w:t xml:space="preserve"> </w:t>
      </w:r>
      <w:proofErr w:type="spellStart"/>
      <w:r>
        <w:rPr>
          <w:lang w:val="ka-GE"/>
        </w:rPr>
        <w:t>ქემ</w:t>
      </w:r>
      <w:proofErr w:type="spellEnd"/>
      <w:r>
        <w:rPr>
          <w:lang w:val="ka-GE"/>
        </w:rPr>
        <w:t>.-ფარმ. ფაბრიკა</w:t>
      </w:r>
    </w:p>
    <w:p w14:paraId="602A7780" w14:textId="77777777" w:rsidR="00B66129" w:rsidRPr="0058086F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>პრინც-</w:t>
      </w:r>
      <w:proofErr w:type="spellStart"/>
      <w:r>
        <w:rPr>
          <w:lang w:val="ka-GE"/>
        </w:rPr>
        <w:t>ოიგენ</w:t>
      </w:r>
      <w:proofErr w:type="spellEnd"/>
      <w:r>
        <w:rPr>
          <w:lang w:val="ka-GE"/>
        </w:rPr>
        <w:t>-</w:t>
      </w:r>
      <w:proofErr w:type="spellStart"/>
      <w:r>
        <w:rPr>
          <w:lang w:val="ka-GE"/>
        </w:rPr>
        <w:t>შტრასე</w:t>
      </w:r>
      <w:proofErr w:type="spellEnd"/>
      <w:r>
        <w:rPr>
          <w:lang w:val="ka-GE"/>
        </w:rPr>
        <w:t xml:space="preserve"> </w:t>
      </w:r>
      <w:r w:rsidRPr="0058086F">
        <w:rPr>
          <w:lang w:val="ka-GE"/>
        </w:rPr>
        <w:t>70</w:t>
      </w:r>
    </w:p>
    <w:p w14:paraId="58375AF1" w14:textId="77777777" w:rsidR="00B66129" w:rsidRPr="0058086F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58086F">
        <w:rPr>
          <w:lang w:val="ka-GE"/>
        </w:rPr>
        <w:t>1040 ვენა, ავსტრია</w:t>
      </w:r>
    </w:p>
    <w:p w14:paraId="5EA8A98A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 w:rsidRPr="0058086F">
        <w:rPr>
          <w:lang w:val="ka-GE"/>
        </w:rPr>
        <w:t>სარეგისტრაციო ნომერი: 735895</w:t>
      </w:r>
    </w:p>
    <w:p w14:paraId="077CF2BF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5F79342B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  <w:r>
        <w:rPr>
          <w:b/>
          <w:bCs/>
          <w:lang w:val="ka-GE"/>
        </w:rPr>
        <w:t xml:space="preserve">წინამდებარე გამოყენების ინსტრუქციის ბოლო გადახედვის თარიღია 2024 წლის თებერვალი. </w:t>
      </w:r>
    </w:p>
    <w:p w14:paraId="47D34AF5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b/>
          <w:bCs/>
          <w:lang w:val="ka-GE"/>
        </w:rPr>
      </w:pPr>
    </w:p>
    <w:p w14:paraId="0FEF8414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>02/24 – 196 441</w:t>
      </w:r>
    </w:p>
    <w:p w14:paraId="72AABC65" w14:textId="77777777" w:rsidR="00B66129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  <w:r>
        <w:rPr>
          <w:lang w:val="ka-GE"/>
        </w:rPr>
        <w:t>შემოწმების თარიღი: 25.04.2024</w:t>
      </w:r>
    </w:p>
    <w:p w14:paraId="1B0A5353" w14:textId="77777777" w:rsidR="00426E76" w:rsidRDefault="00426E76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5EC87F01" w14:textId="77777777" w:rsidR="00D907A9" w:rsidRPr="00D907A9" w:rsidRDefault="00D907A9" w:rsidP="00D907A9">
      <w:pPr>
        <w:pStyle w:val="ListParagraph"/>
        <w:spacing w:after="0"/>
        <w:rPr>
          <w:b/>
          <w:lang w:val="ka-GE"/>
        </w:rPr>
      </w:pPr>
      <w:r w:rsidRPr="00D907A9">
        <w:rPr>
          <w:b/>
          <w:lang w:val="ka-GE"/>
        </w:rPr>
        <w:t>გაცემის წესი:</w:t>
      </w:r>
      <w:r w:rsidRPr="00D907A9">
        <w:rPr>
          <w:b/>
          <w:lang w:val="ka-GE"/>
        </w:rPr>
        <w:tab/>
      </w:r>
      <w:r w:rsidRPr="00D907A9">
        <w:rPr>
          <w:b/>
          <w:lang w:val="ka-GE"/>
        </w:rPr>
        <w:tab/>
      </w:r>
      <w:r w:rsidRPr="00D907A9">
        <w:rPr>
          <w:b/>
          <w:lang w:val="ka-GE"/>
        </w:rPr>
        <w:tab/>
      </w:r>
    </w:p>
    <w:p w14:paraId="4CBD3B7B" w14:textId="77777777" w:rsidR="00D907A9" w:rsidRPr="00D907A9" w:rsidRDefault="00D907A9" w:rsidP="00D907A9">
      <w:pPr>
        <w:pStyle w:val="ListParagraph"/>
        <w:spacing w:after="0"/>
        <w:rPr>
          <w:b/>
          <w:lang w:val="ka-GE"/>
        </w:rPr>
      </w:pPr>
      <w:r w:rsidRPr="00D907A9">
        <w:rPr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325C00F9" w14:textId="77777777" w:rsidR="00B66129" w:rsidRPr="00F674B0" w:rsidRDefault="00B66129" w:rsidP="00B66129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0E9E1C96" w14:textId="77777777" w:rsidR="00B66129" w:rsidRDefault="00B66129" w:rsidP="00E96C45">
      <w:pPr>
        <w:pStyle w:val="ListParagraph"/>
        <w:spacing w:after="0" w:line="240" w:lineRule="auto"/>
        <w:ind w:left="0"/>
        <w:jc w:val="both"/>
        <w:rPr>
          <w:lang w:val="ka-GE"/>
        </w:rPr>
      </w:pPr>
    </w:p>
    <w:p w14:paraId="62BB6EF2" w14:textId="77777777" w:rsidR="00625D69" w:rsidRDefault="00625D69" w:rsidP="00AF25B2">
      <w:pPr>
        <w:spacing w:after="0" w:line="240" w:lineRule="auto"/>
        <w:jc w:val="both"/>
        <w:rPr>
          <w:lang w:val="ka-GE"/>
        </w:rPr>
      </w:pPr>
    </w:p>
    <w:p w14:paraId="4B9C2C8E" w14:textId="77777777" w:rsidR="00B66129" w:rsidRDefault="00B66129" w:rsidP="00AF25B2">
      <w:pPr>
        <w:spacing w:after="0" w:line="240" w:lineRule="auto"/>
        <w:jc w:val="both"/>
        <w:rPr>
          <w:lang w:val="ka-GE"/>
        </w:rPr>
      </w:pPr>
    </w:p>
    <w:p w14:paraId="416619FA" w14:textId="77777777" w:rsidR="0045015D" w:rsidRDefault="0045015D" w:rsidP="00AF25B2">
      <w:pPr>
        <w:spacing w:after="0" w:line="240" w:lineRule="auto"/>
        <w:jc w:val="both"/>
        <w:rPr>
          <w:lang w:val="ka-GE"/>
        </w:rPr>
      </w:pPr>
    </w:p>
    <w:p w14:paraId="04FF7639" w14:textId="77777777" w:rsidR="00090B2F" w:rsidRPr="00090B2F" w:rsidRDefault="00090B2F" w:rsidP="00C5661E">
      <w:pPr>
        <w:spacing w:after="0" w:line="240" w:lineRule="auto"/>
        <w:jc w:val="both"/>
        <w:rPr>
          <w:lang w:val="ka-GE"/>
        </w:rPr>
      </w:pPr>
    </w:p>
    <w:sectPr w:rsidR="00090B2F" w:rsidRPr="00090B2F" w:rsidSect="007E5EC7">
      <w:footerReference w:type="default" r:id="rId8"/>
      <w:pgSz w:w="11906" w:h="16838"/>
      <w:pgMar w:top="689" w:right="992" w:bottom="678" w:left="708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A0115" w14:textId="77777777" w:rsidR="00842678" w:rsidRDefault="00842678" w:rsidP="00426E76">
      <w:pPr>
        <w:spacing w:after="0" w:line="240" w:lineRule="auto"/>
      </w:pPr>
      <w:r>
        <w:separator/>
      </w:r>
    </w:p>
  </w:endnote>
  <w:endnote w:type="continuationSeparator" w:id="0">
    <w:p w14:paraId="3B3E989F" w14:textId="77777777" w:rsidR="00842678" w:rsidRDefault="00842678" w:rsidP="00426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14628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8099CB" w14:textId="3F371B55" w:rsidR="00D907A9" w:rsidRDefault="00D907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F4773B" w14:textId="3871B02E" w:rsidR="00426E76" w:rsidRPr="00426E76" w:rsidRDefault="00426E76" w:rsidP="00426E76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470F3" w14:textId="77777777" w:rsidR="00842678" w:rsidRDefault="00842678" w:rsidP="00426E76">
      <w:pPr>
        <w:spacing w:after="0" w:line="240" w:lineRule="auto"/>
      </w:pPr>
      <w:r>
        <w:separator/>
      </w:r>
    </w:p>
  </w:footnote>
  <w:footnote w:type="continuationSeparator" w:id="0">
    <w:p w14:paraId="61CF32F2" w14:textId="77777777" w:rsidR="00842678" w:rsidRDefault="00842678" w:rsidP="00426E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5553"/>
    <w:multiLevelType w:val="hybridMultilevel"/>
    <w:tmpl w:val="38BE4D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E2E20"/>
    <w:multiLevelType w:val="hybridMultilevel"/>
    <w:tmpl w:val="5A9EC3E0"/>
    <w:lvl w:ilvl="0" w:tplc="CF826B60">
      <w:start w:val="12"/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6D91"/>
    <w:multiLevelType w:val="hybridMultilevel"/>
    <w:tmpl w:val="56F0AFC8"/>
    <w:lvl w:ilvl="0" w:tplc="6DC23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0371E"/>
    <w:multiLevelType w:val="hybridMultilevel"/>
    <w:tmpl w:val="700E3AF4"/>
    <w:lvl w:ilvl="0" w:tplc="ED50B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D4DA7"/>
    <w:multiLevelType w:val="hybridMultilevel"/>
    <w:tmpl w:val="F0766096"/>
    <w:lvl w:ilvl="0" w:tplc="ED50B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561885">
    <w:abstractNumId w:val="2"/>
  </w:num>
  <w:num w:numId="2" w16cid:durableId="114981992">
    <w:abstractNumId w:val="0"/>
  </w:num>
  <w:num w:numId="3" w16cid:durableId="1544710954">
    <w:abstractNumId w:val="1"/>
  </w:num>
  <w:num w:numId="4" w16cid:durableId="2051248">
    <w:abstractNumId w:val="3"/>
  </w:num>
  <w:num w:numId="5" w16cid:durableId="15498023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6A5"/>
    <w:rsid w:val="00032FED"/>
    <w:rsid w:val="00082E33"/>
    <w:rsid w:val="00084335"/>
    <w:rsid w:val="00090B2F"/>
    <w:rsid w:val="000A49DF"/>
    <w:rsid w:val="000B5484"/>
    <w:rsid w:val="000F414D"/>
    <w:rsid w:val="00123905"/>
    <w:rsid w:val="00134E82"/>
    <w:rsid w:val="001A15A7"/>
    <w:rsid w:val="00284AE7"/>
    <w:rsid w:val="002A7940"/>
    <w:rsid w:val="003052A2"/>
    <w:rsid w:val="00362751"/>
    <w:rsid w:val="003717D5"/>
    <w:rsid w:val="00371B40"/>
    <w:rsid w:val="003836C6"/>
    <w:rsid w:val="00386B15"/>
    <w:rsid w:val="00387B7F"/>
    <w:rsid w:val="00393314"/>
    <w:rsid w:val="00395635"/>
    <w:rsid w:val="003B2FD3"/>
    <w:rsid w:val="003F5E93"/>
    <w:rsid w:val="00426E76"/>
    <w:rsid w:val="00431682"/>
    <w:rsid w:val="00431872"/>
    <w:rsid w:val="0045015D"/>
    <w:rsid w:val="00453F41"/>
    <w:rsid w:val="00455063"/>
    <w:rsid w:val="004565E5"/>
    <w:rsid w:val="004A2E71"/>
    <w:rsid w:val="0051194C"/>
    <w:rsid w:val="00556A07"/>
    <w:rsid w:val="005D16A5"/>
    <w:rsid w:val="005E0F72"/>
    <w:rsid w:val="005E1CA6"/>
    <w:rsid w:val="0060754F"/>
    <w:rsid w:val="00625D69"/>
    <w:rsid w:val="006700E7"/>
    <w:rsid w:val="0070098D"/>
    <w:rsid w:val="0071527A"/>
    <w:rsid w:val="007504F9"/>
    <w:rsid w:val="00765F88"/>
    <w:rsid w:val="00776CDD"/>
    <w:rsid w:val="00781917"/>
    <w:rsid w:val="00793AF0"/>
    <w:rsid w:val="007B3D6F"/>
    <w:rsid w:val="007E5EC7"/>
    <w:rsid w:val="00810E8A"/>
    <w:rsid w:val="00830AEF"/>
    <w:rsid w:val="00842678"/>
    <w:rsid w:val="00882A25"/>
    <w:rsid w:val="008929E0"/>
    <w:rsid w:val="00894F95"/>
    <w:rsid w:val="008C6ADA"/>
    <w:rsid w:val="008D4A76"/>
    <w:rsid w:val="00931243"/>
    <w:rsid w:val="009C47E5"/>
    <w:rsid w:val="00A3384D"/>
    <w:rsid w:val="00A40F6B"/>
    <w:rsid w:val="00A4200D"/>
    <w:rsid w:val="00A556F2"/>
    <w:rsid w:val="00A97961"/>
    <w:rsid w:val="00AA3FF9"/>
    <w:rsid w:val="00AB1C78"/>
    <w:rsid w:val="00AD4FC7"/>
    <w:rsid w:val="00AF25B2"/>
    <w:rsid w:val="00B1392B"/>
    <w:rsid w:val="00B4564D"/>
    <w:rsid w:val="00B65F79"/>
    <w:rsid w:val="00B66129"/>
    <w:rsid w:val="00BF7701"/>
    <w:rsid w:val="00C3757D"/>
    <w:rsid w:val="00C5661E"/>
    <w:rsid w:val="00C850FA"/>
    <w:rsid w:val="00CB6009"/>
    <w:rsid w:val="00CB7E51"/>
    <w:rsid w:val="00CD5F5B"/>
    <w:rsid w:val="00CE7B58"/>
    <w:rsid w:val="00D03220"/>
    <w:rsid w:val="00D05EC7"/>
    <w:rsid w:val="00D439AD"/>
    <w:rsid w:val="00D47663"/>
    <w:rsid w:val="00D54F7B"/>
    <w:rsid w:val="00D8137A"/>
    <w:rsid w:val="00D86748"/>
    <w:rsid w:val="00D907A9"/>
    <w:rsid w:val="00DF3730"/>
    <w:rsid w:val="00E4438D"/>
    <w:rsid w:val="00E703BD"/>
    <w:rsid w:val="00E93213"/>
    <w:rsid w:val="00E96C45"/>
    <w:rsid w:val="00EE2870"/>
    <w:rsid w:val="00EE32E5"/>
    <w:rsid w:val="00F60F79"/>
    <w:rsid w:val="00F617A5"/>
    <w:rsid w:val="00F83D18"/>
    <w:rsid w:val="00FC6F16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06E55"/>
  <w15:chartTrackingRefBased/>
  <w15:docId w15:val="{70E8DC2D-2FAD-6446-BCC5-13956F6F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="Times New Roman (Textkörper CS)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1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1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6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6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6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6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6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6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6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1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1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6A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6A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6A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6A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6A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6A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6A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6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16A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1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1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1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1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16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25B2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6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E76"/>
  </w:style>
  <w:style w:type="paragraph" w:styleId="Footer">
    <w:name w:val="footer"/>
    <w:basedOn w:val="Normal"/>
    <w:link w:val="FooterChar"/>
    <w:uiPriority w:val="99"/>
    <w:unhideWhenUsed/>
    <w:rsid w:val="00426E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E76"/>
  </w:style>
  <w:style w:type="character" w:styleId="UnresolvedMention">
    <w:name w:val="Unresolved Mention"/>
    <w:basedOn w:val="DefaultParagraphFont"/>
    <w:uiPriority w:val="99"/>
    <w:semiHidden/>
    <w:unhideWhenUsed/>
    <w:rsid w:val="007E5E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5EC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4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asg.gv.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1654</Words>
  <Characters>9429</Characters>
  <Application>Microsoft Office Word</Application>
  <DocSecurity>0</DocSecurity>
  <Lines>78</Lines>
  <Paragraphs>22</Paragraphs>
  <ScaleCrop>false</ScaleCrop>
  <Company/>
  <LinksUpToDate>false</LinksUpToDate>
  <CharactersWithSpaces>11061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n_fabritius@outlook.de</dc:creator>
  <cp:keywords/>
  <dc:description/>
  <cp:lastModifiedBy>Tsitsino Kobakhidze</cp:lastModifiedBy>
  <cp:revision>97</cp:revision>
  <dcterms:created xsi:type="dcterms:W3CDTF">2025-12-10T12:44:00Z</dcterms:created>
  <dcterms:modified xsi:type="dcterms:W3CDTF">2026-06-29T06:04:00Z</dcterms:modified>
</cp:coreProperties>
</file>