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922" w:rsidRDefault="00087922" w:rsidP="0054478C">
      <w:pPr>
        <w:spacing w:after="0" w:line="240" w:lineRule="auto"/>
        <w:rPr>
          <w:rFonts w:ascii="Sylfaen" w:hAnsi="Sylfaen" w:cs="Sylfaen"/>
          <w:sz w:val="24"/>
          <w:szCs w:val="24"/>
        </w:rPr>
      </w:pPr>
    </w:p>
    <w:p w:rsidR="00087922" w:rsidRDefault="00087922" w:rsidP="0054478C">
      <w:pPr>
        <w:spacing w:after="0" w:line="240" w:lineRule="auto"/>
        <w:rPr>
          <w:rFonts w:ascii="Sylfaen" w:hAnsi="Sylfaen" w:cs="Sylfaen"/>
          <w:sz w:val="24"/>
          <w:szCs w:val="24"/>
        </w:rPr>
      </w:pPr>
    </w:p>
    <w:p w:rsidR="00010B7C" w:rsidRPr="001E0A50" w:rsidRDefault="00010B7C" w:rsidP="001E0A50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1E0A50">
        <w:rPr>
          <w:rFonts w:ascii="Sylfaen" w:hAnsi="Sylfaen" w:cs="Sylfaen"/>
          <w:b/>
          <w:sz w:val="24"/>
          <w:szCs w:val="24"/>
        </w:rPr>
        <w:t>გამოყენების</w:t>
      </w:r>
      <w:proofErr w:type="spellEnd"/>
      <w:proofErr w:type="gramEnd"/>
      <w:r w:rsidRPr="001E0A50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1E0A50">
        <w:rPr>
          <w:rFonts w:ascii="Sylfaen" w:hAnsi="Sylfaen" w:cs="Sylfaen"/>
          <w:b/>
          <w:sz w:val="24"/>
          <w:szCs w:val="24"/>
        </w:rPr>
        <w:t>ინსტრუქცია</w:t>
      </w:r>
      <w:proofErr w:type="spellEnd"/>
    </w:p>
    <w:p w:rsidR="00010B7C" w:rsidRPr="00A311B9" w:rsidRDefault="00010B7C" w:rsidP="001E0A50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1E0A50">
        <w:rPr>
          <w:rFonts w:ascii="Sylfaen" w:hAnsi="Sylfaen" w:cs="Sylfaen"/>
          <w:b/>
          <w:sz w:val="24"/>
          <w:szCs w:val="24"/>
        </w:rPr>
        <w:t>მაგენოლი</w:t>
      </w:r>
      <w:proofErr w:type="spellEnd"/>
      <w:proofErr w:type="gramEnd"/>
      <w:r w:rsidR="00A311B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A311B9">
        <w:rPr>
          <w:rFonts w:ascii="Sylfaen" w:hAnsi="Sylfaen" w:cs="Sylfaen"/>
          <w:b/>
          <w:sz w:val="24"/>
          <w:szCs w:val="24"/>
        </w:rPr>
        <w:t>N</w:t>
      </w:r>
    </w:p>
    <w:p w:rsidR="00010B7C" w:rsidRPr="001E0A50" w:rsidRDefault="00310428" w:rsidP="001E0A50">
      <w:pPr>
        <w:spacing w:after="0" w:line="240" w:lineRule="auto"/>
        <w:jc w:val="center"/>
        <w:rPr>
          <w:rFonts w:ascii="Sylfaen" w:hAnsi="Sylfaen" w:cs="Times New Roman"/>
          <w:b/>
          <w:sz w:val="24"/>
          <w:szCs w:val="24"/>
        </w:rPr>
      </w:pPr>
      <w:r w:rsidRPr="001E0A50">
        <w:rPr>
          <w:rFonts w:ascii="Sylfaen" w:hAnsi="Sylfaen" w:cs="Times New Roman"/>
          <w:b/>
          <w:sz w:val="24"/>
          <w:szCs w:val="24"/>
        </w:rPr>
        <w:t>(</w:t>
      </w:r>
      <w:r w:rsidR="0054478C" w:rsidRPr="001E0A50">
        <w:rPr>
          <w:rFonts w:ascii="Sylfaen" w:hAnsi="Sylfaen" w:cs="Times New Roman"/>
          <w:b/>
          <w:sz w:val="24"/>
          <w:szCs w:val="24"/>
        </w:rPr>
        <w:t>MAGENOL</w:t>
      </w:r>
      <w:r w:rsidR="00A311B9">
        <w:rPr>
          <w:rFonts w:ascii="Sylfaen" w:hAnsi="Sylfaen" w:cs="Times New Roman"/>
          <w:b/>
          <w:sz w:val="24"/>
          <w:szCs w:val="24"/>
        </w:rPr>
        <w:t xml:space="preserve"> N</w:t>
      </w:r>
      <w:r w:rsidRPr="001E0A50">
        <w:rPr>
          <w:rFonts w:ascii="Sylfaen" w:hAnsi="Sylfaen" w:cs="Times New Roman"/>
          <w:b/>
          <w:sz w:val="24"/>
          <w:szCs w:val="24"/>
        </w:rPr>
        <w:t>)</w:t>
      </w:r>
    </w:p>
    <w:p w:rsidR="00010B7C" w:rsidRDefault="00010B7C" w:rsidP="001E0A50">
      <w:pPr>
        <w:spacing w:after="0" w:line="240" w:lineRule="auto"/>
        <w:jc w:val="center"/>
        <w:rPr>
          <w:rFonts w:ascii="Sylfaen" w:hAnsi="Sylfaen"/>
          <w:sz w:val="24"/>
          <w:szCs w:val="24"/>
        </w:rPr>
      </w:pPr>
    </w:p>
    <w:p w:rsidR="00441AA5" w:rsidRPr="00441AA5" w:rsidRDefault="00441AA5" w:rsidP="0054478C">
      <w:pPr>
        <w:spacing w:after="0" w:line="240" w:lineRule="auto"/>
        <w:rPr>
          <w:rFonts w:ascii="Sylfaen" w:hAnsi="Sylfaen"/>
          <w:sz w:val="24"/>
          <w:szCs w:val="24"/>
        </w:rPr>
      </w:pPr>
    </w:p>
    <w:p w:rsidR="00010B7C" w:rsidRPr="00441AA5" w:rsidRDefault="00010B7C" w:rsidP="0054478C">
      <w:pPr>
        <w:spacing w:after="0" w:line="240" w:lineRule="auto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441AA5">
        <w:rPr>
          <w:rFonts w:ascii="Sylfaen" w:hAnsi="Sylfaen" w:cs="Sylfaen"/>
          <w:b/>
          <w:sz w:val="24"/>
          <w:szCs w:val="24"/>
        </w:rPr>
        <w:t>ზოგადი</w:t>
      </w:r>
      <w:proofErr w:type="spellEnd"/>
      <w:proofErr w:type="gramEnd"/>
      <w:r w:rsidRPr="00441AA5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441AA5">
        <w:rPr>
          <w:rFonts w:ascii="Sylfaen" w:hAnsi="Sylfaen" w:cs="Sylfaen"/>
          <w:b/>
          <w:sz w:val="24"/>
          <w:szCs w:val="24"/>
        </w:rPr>
        <w:t>დახასიათება</w:t>
      </w:r>
      <w:proofErr w:type="spellEnd"/>
      <w:r w:rsidRPr="00441AA5">
        <w:rPr>
          <w:rFonts w:ascii="Sylfaen" w:hAnsi="Sylfaen"/>
          <w:b/>
          <w:sz w:val="24"/>
          <w:szCs w:val="24"/>
        </w:rPr>
        <w:t>:</w:t>
      </w:r>
    </w:p>
    <w:p w:rsidR="005F0486" w:rsidRPr="00441AA5" w:rsidRDefault="00010B7C" w:rsidP="0054478C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proofErr w:type="gramStart"/>
      <w:r w:rsidRPr="00441AA5">
        <w:rPr>
          <w:rFonts w:ascii="Sylfaen" w:hAnsi="Sylfaen" w:cs="Sylfaen"/>
          <w:sz w:val="24"/>
          <w:szCs w:val="24"/>
        </w:rPr>
        <w:t>საერთაშორისო</w:t>
      </w:r>
      <w:proofErr w:type="spellEnd"/>
      <w:proofErr w:type="gramEnd"/>
      <w:r w:rsidRPr="00441AA5">
        <w:rPr>
          <w:rFonts w:ascii="Sylfaen" w:hAnsi="Sylfaen"/>
          <w:sz w:val="24"/>
          <w:szCs w:val="24"/>
        </w:rPr>
        <w:t xml:space="preserve"> </w:t>
      </w:r>
      <w:proofErr w:type="spellStart"/>
      <w:r w:rsidRPr="00441AA5">
        <w:rPr>
          <w:rFonts w:ascii="Sylfaen" w:hAnsi="Sylfaen" w:cs="Sylfaen"/>
          <w:sz w:val="24"/>
          <w:szCs w:val="24"/>
        </w:rPr>
        <w:t>არაპატენტირებული</w:t>
      </w:r>
      <w:proofErr w:type="spellEnd"/>
      <w:r w:rsidRPr="00441AA5">
        <w:rPr>
          <w:rFonts w:ascii="Sylfaen" w:hAnsi="Sylfaen"/>
          <w:sz w:val="24"/>
          <w:szCs w:val="24"/>
        </w:rPr>
        <w:t xml:space="preserve"> </w:t>
      </w:r>
      <w:proofErr w:type="spellStart"/>
      <w:r w:rsidRPr="00441AA5">
        <w:rPr>
          <w:rFonts w:ascii="Sylfaen" w:hAnsi="Sylfaen" w:cs="Sylfaen"/>
          <w:sz w:val="24"/>
          <w:szCs w:val="24"/>
        </w:rPr>
        <w:t>დასახელება</w:t>
      </w:r>
      <w:proofErr w:type="spellEnd"/>
      <w:r w:rsidRPr="00441AA5">
        <w:rPr>
          <w:rFonts w:ascii="Sylfaen" w:hAnsi="Sylfaen"/>
          <w:sz w:val="24"/>
          <w:szCs w:val="24"/>
        </w:rPr>
        <w:t xml:space="preserve">: </w:t>
      </w:r>
      <w:proofErr w:type="spellStart"/>
      <w:r w:rsidRPr="00441AA5">
        <w:rPr>
          <w:rFonts w:ascii="Sylfaen" w:hAnsi="Sylfaen" w:cs="Sylfaen"/>
          <w:sz w:val="24"/>
          <w:szCs w:val="24"/>
        </w:rPr>
        <w:t>ნიმესულიდი</w:t>
      </w:r>
      <w:proofErr w:type="spellEnd"/>
    </w:p>
    <w:p w:rsidR="00A311B9" w:rsidRDefault="00010B7C" w:rsidP="0054478C">
      <w:pPr>
        <w:spacing w:after="0" w:line="240" w:lineRule="auto"/>
        <w:rPr>
          <w:rFonts w:ascii="Sylfaen" w:hAnsi="Sylfaen"/>
          <w:b/>
          <w:sz w:val="24"/>
          <w:szCs w:val="24"/>
        </w:rPr>
      </w:pPr>
      <w:proofErr w:type="spellStart"/>
      <w:proofErr w:type="gramStart"/>
      <w:r w:rsidRPr="005F0486">
        <w:rPr>
          <w:rFonts w:ascii="Sylfaen" w:hAnsi="Sylfaen" w:cs="Sylfaen"/>
          <w:b/>
          <w:sz w:val="24"/>
          <w:szCs w:val="24"/>
        </w:rPr>
        <w:t>ძირითადი</w:t>
      </w:r>
      <w:proofErr w:type="spellEnd"/>
      <w:proofErr w:type="gramEnd"/>
      <w:r w:rsidRPr="005F048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F0486">
        <w:rPr>
          <w:rFonts w:ascii="Sylfaen" w:hAnsi="Sylfaen" w:cs="Sylfaen"/>
          <w:b/>
          <w:sz w:val="24"/>
          <w:szCs w:val="24"/>
        </w:rPr>
        <w:t>ფიზიკურ</w:t>
      </w:r>
      <w:r w:rsidRPr="005F0486">
        <w:rPr>
          <w:rFonts w:ascii="Sylfaen" w:hAnsi="Sylfaen"/>
          <w:b/>
          <w:sz w:val="24"/>
          <w:szCs w:val="24"/>
        </w:rPr>
        <w:t>-</w:t>
      </w:r>
      <w:r w:rsidRPr="005F0486">
        <w:rPr>
          <w:rFonts w:ascii="Sylfaen" w:hAnsi="Sylfaen" w:cs="Sylfaen"/>
          <w:b/>
          <w:sz w:val="24"/>
          <w:szCs w:val="24"/>
        </w:rPr>
        <w:t>ქიმიური</w:t>
      </w:r>
      <w:proofErr w:type="spellEnd"/>
      <w:r w:rsidRPr="005F0486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Pr="005F0486">
        <w:rPr>
          <w:rFonts w:ascii="Sylfaen" w:hAnsi="Sylfaen" w:cs="Sylfaen"/>
          <w:b/>
          <w:sz w:val="24"/>
          <w:szCs w:val="24"/>
        </w:rPr>
        <w:t>თვისებები</w:t>
      </w:r>
      <w:proofErr w:type="spellEnd"/>
      <w:r w:rsidRPr="005F0486">
        <w:rPr>
          <w:rFonts w:ascii="Sylfaen" w:hAnsi="Sylfaen"/>
          <w:b/>
          <w:sz w:val="24"/>
          <w:szCs w:val="24"/>
        </w:rPr>
        <w:t>:</w:t>
      </w:r>
    </w:p>
    <w:p w:rsidR="00A311B9" w:rsidRPr="00A311B9" w:rsidRDefault="00A311B9" w:rsidP="0054478C">
      <w:pPr>
        <w:spacing w:after="0" w:line="240" w:lineRule="auto"/>
        <w:rPr>
          <w:rFonts w:ascii="Sylfaen" w:hAnsi="Sylfaen"/>
          <w:sz w:val="24"/>
          <w:szCs w:val="24"/>
          <w:lang w:val="ka-GE"/>
        </w:rPr>
      </w:pPr>
      <w:proofErr w:type="spellStart"/>
      <w:proofErr w:type="gramStart"/>
      <w:r w:rsidRPr="00A311B9">
        <w:rPr>
          <w:rFonts w:ascii="Sylfaen" w:hAnsi="Sylfaen"/>
          <w:sz w:val="24"/>
          <w:szCs w:val="24"/>
        </w:rPr>
        <w:t>ღია</w:t>
      </w:r>
      <w:proofErr w:type="spellEnd"/>
      <w:proofErr w:type="gram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ყვითელი</w:t>
      </w:r>
      <w:proofErr w:type="spell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ფერის</w:t>
      </w:r>
      <w:proofErr w:type="spellEnd"/>
      <w:r w:rsidRPr="00A311B9">
        <w:rPr>
          <w:rFonts w:ascii="Sylfaen" w:hAnsi="Sylfaen"/>
          <w:sz w:val="24"/>
          <w:szCs w:val="24"/>
        </w:rPr>
        <w:t xml:space="preserve">, </w:t>
      </w:r>
      <w:proofErr w:type="spellStart"/>
      <w:r w:rsidRPr="00A311B9">
        <w:rPr>
          <w:rFonts w:ascii="Sylfaen" w:hAnsi="Sylfaen"/>
          <w:sz w:val="24"/>
          <w:szCs w:val="24"/>
        </w:rPr>
        <w:t>მრგვალი</w:t>
      </w:r>
      <w:proofErr w:type="spellEnd"/>
      <w:r w:rsidRPr="00A311B9">
        <w:rPr>
          <w:rFonts w:ascii="Sylfaen" w:hAnsi="Sylfaen"/>
          <w:sz w:val="24"/>
          <w:szCs w:val="24"/>
        </w:rPr>
        <w:t xml:space="preserve">, </w:t>
      </w:r>
      <w:proofErr w:type="spellStart"/>
      <w:r w:rsidRPr="00A311B9">
        <w:rPr>
          <w:rFonts w:ascii="Sylfaen" w:hAnsi="Sylfaen"/>
          <w:sz w:val="24"/>
          <w:szCs w:val="24"/>
        </w:rPr>
        <w:t>ბრტყელი</w:t>
      </w:r>
      <w:proofErr w:type="spell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ზედაპირის</w:t>
      </w:r>
      <w:proofErr w:type="spell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მქონე</w:t>
      </w:r>
      <w:proofErr w:type="spell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ტაბლეტები</w:t>
      </w:r>
      <w:proofErr w:type="spell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ნაზოლით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</w:t>
      </w:r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ცალ</w:t>
      </w:r>
      <w:proofErr w:type="spell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მხარეს</w:t>
      </w:r>
      <w:proofErr w:type="spellEnd"/>
      <w:r w:rsidRPr="00A311B9">
        <w:rPr>
          <w:rFonts w:ascii="Sylfaen" w:hAnsi="Sylfaen"/>
          <w:sz w:val="24"/>
          <w:szCs w:val="24"/>
        </w:rPr>
        <w:t xml:space="preserve"> </w:t>
      </w:r>
      <w:proofErr w:type="spellStart"/>
      <w:r w:rsidRPr="00A311B9">
        <w:rPr>
          <w:rFonts w:ascii="Sylfaen" w:hAnsi="Sylfaen"/>
          <w:sz w:val="24"/>
          <w:szCs w:val="24"/>
        </w:rPr>
        <w:t>ჭდით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</w:t>
      </w:r>
    </w:p>
    <w:p w:rsidR="00010B7C" w:rsidRPr="00441AA5" w:rsidRDefault="00010B7C" w:rsidP="0054478C">
      <w:pPr>
        <w:spacing w:after="0" w:line="240" w:lineRule="auto"/>
        <w:rPr>
          <w:rFonts w:ascii="Sylfaen" w:hAnsi="Sylfaen"/>
          <w:sz w:val="24"/>
          <w:szCs w:val="24"/>
        </w:rPr>
      </w:pPr>
      <w:proofErr w:type="spellStart"/>
      <w:proofErr w:type="gramStart"/>
      <w:r w:rsidRPr="00441AA5">
        <w:rPr>
          <w:rFonts w:ascii="Sylfaen" w:hAnsi="Sylfaen" w:cs="Sylfaen"/>
          <w:b/>
          <w:sz w:val="24"/>
          <w:szCs w:val="24"/>
        </w:rPr>
        <w:t>შემადგენლობა</w:t>
      </w:r>
      <w:proofErr w:type="spellEnd"/>
      <w:proofErr w:type="gramEnd"/>
      <w:r w:rsidRPr="00441AA5">
        <w:rPr>
          <w:rFonts w:ascii="Sylfaen" w:hAnsi="Sylfaen"/>
          <w:sz w:val="24"/>
          <w:szCs w:val="24"/>
        </w:rPr>
        <w:t>:</w:t>
      </w:r>
      <w:r w:rsidRPr="00441AA5">
        <w:rPr>
          <w:rFonts w:ascii="Sylfaen" w:hAnsi="Sylfaen"/>
          <w:sz w:val="24"/>
          <w:szCs w:val="24"/>
        </w:rPr>
        <w:tab/>
      </w:r>
      <w:r w:rsidRPr="00441AA5">
        <w:rPr>
          <w:rFonts w:ascii="Sylfaen" w:hAnsi="Sylfaen"/>
          <w:sz w:val="24"/>
          <w:szCs w:val="24"/>
        </w:rPr>
        <w:tab/>
      </w:r>
      <w:r w:rsidRPr="00441AA5">
        <w:rPr>
          <w:rFonts w:ascii="Sylfaen" w:hAnsi="Sylfaen"/>
          <w:sz w:val="24"/>
          <w:szCs w:val="24"/>
        </w:rPr>
        <w:tab/>
      </w:r>
    </w:p>
    <w:p w:rsidR="00010B7C" w:rsidRPr="00095ED1" w:rsidRDefault="004A3FF6" w:rsidP="00F8057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gramStart"/>
      <w:r w:rsidRPr="00095ED1">
        <w:rPr>
          <w:rFonts w:ascii="Sylfaen" w:hAnsi="Sylfaen"/>
          <w:sz w:val="24"/>
          <w:szCs w:val="24"/>
        </w:rPr>
        <w:t>1</w:t>
      </w:r>
      <w:proofErr w:type="gramEnd"/>
      <w:r w:rsidR="00010B7C" w:rsidRPr="00095ED1">
        <w:rPr>
          <w:rFonts w:ascii="Sylfaen" w:hAnsi="Sylfaen"/>
          <w:sz w:val="24"/>
          <w:szCs w:val="24"/>
        </w:rPr>
        <w:t xml:space="preserve"> </w:t>
      </w:r>
      <w:proofErr w:type="spellStart"/>
      <w:r w:rsidR="00010B7C" w:rsidRPr="00095ED1">
        <w:rPr>
          <w:rFonts w:ascii="Sylfaen" w:hAnsi="Sylfaen" w:cs="Sylfaen"/>
          <w:sz w:val="24"/>
          <w:szCs w:val="24"/>
        </w:rPr>
        <w:t>ტაბლეტი</w:t>
      </w:r>
      <w:proofErr w:type="spellEnd"/>
      <w:r w:rsidR="00010B7C" w:rsidRPr="00095ED1">
        <w:rPr>
          <w:rFonts w:ascii="Sylfaen" w:hAnsi="Sylfaen"/>
          <w:sz w:val="24"/>
          <w:szCs w:val="24"/>
        </w:rPr>
        <w:t xml:space="preserve"> </w:t>
      </w:r>
      <w:proofErr w:type="spellStart"/>
      <w:r w:rsidR="00010B7C" w:rsidRPr="00095ED1">
        <w:rPr>
          <w:rFonts w:ascii="Sylfaen" w:hAnsi="Sylfaen" w:cs="Sylfaen"/>
          <w:sz w:val="24"/>
          <w:szCs w:val="24"/>
        </w:rPr>
        <w:t>შეიცავს</w:t>
      </w:r>
      <w:proofErr w:type="spellEnd"/>
      <w:r w:rsidR="00010B7C" w:rsidRPr="00095ED1">
        <w:rPr>
          <w:rFonts w:ascii="Sylfaen" w:hAnsi="Sylfaen"/>
          <w:sz w:val="24"/>
          <w:szCs w:val="24"/>
        </w:rPr>
        <w:t xml:space="preserve">: </w:t>
      </w:r>
      <w:proofErr w:type="spellStart"/>
      <w:r w:rsidR="00010B7C" w:rsidRPr="00095ED1">
        <w:rPr>
          <w:rFonts w:ascii="Sylfaen" w:hAnsi="Sylfaen" w:cs="Sylfaen"/>
          <w:sz w:val="24"/>
          <w:szCs w:val="24"/>
        </w:rPr>
        <w:t>ნიმესულიდს</w:t>
      </w:r>
      <w:proofErr w:type="spellEnd"/>
      <w:r w:rsidR="00010B7C" w:rsidRPr="00095ED1">
        <w:rPr>
          <w:rFonts w:ascii="Sylfaen" w:hAnsi="Sylfaen"/>
          <w:sz w:val="24"/>
          <w:szCs w:val="24"/>
        </w:rPr>
        <w:t xml:space="preserve"> - 100 </w:t>
      </w:r>
      <w:proofErr w:type="spellStart"/>
      <w:r w:rsidR="00010B7C" w:rsidRPr="00095ED1">
        <w:rPr>
          <w:rFonts w:ascii="Sylfaen" w:hAnsi="Sylfaen" w:cs="Sylfaen"/>
          <w:sz w:val="24"/>
          <w:szCs w:val="24"/>
        </w:rPr>
        <w:t>მგ</w:t>
      </w:r>
      <w:proofErr w:type="spellEnd"/>
      <w:r w:rsidR="00010B7C" w:rsidRPr="00095ED1">
        <w:rPr>
          <w:rFonts w:ascii="Sylfaen" w:hAnsi="Sylfaen"/>
          <w:sz w:val="24"/>
          <w:szCs w:val="24"/>
        </w:rPr>
        <w:t>;</w:t>
      </w:r>
    </w:p>
    <w:p w:rsidR="001E0A50" w:rsidRPr="00A311B9" w:rsidRDefault="00010B7C" w:rsidP="00F8057D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proofErr w:type="spellStart"/>
      <w:proofErr w:type="gramStart"/>
      <w:r w:rsidRPr="00095ED1">
        <w:rPr>
          <w:rFonts w:ascii="Sylfaen" w:hAnsi="Sylfaen" w:cs="Sylfaen"/>
          <w:sz w:val="24"/>
          <w:szCs w:val="24"/>
        </w:rPr>
        <w:t>დამხმარე</w:t>
      </w:r>
      <w:proofErr w:type="spellEnd"/>
      <w:proofErr w:type="gramEnd"/>
      <w:r w:rsidRPr="00095ED1">
        <w:rPr>
          <w:rFonts w:ascii="Sylfaen" w:hAnsi="Sylfaen"/>
          <w:sz w:val="24"/>
          <w:szCs w:val="24"/>
        </w:rPr>
        <w:t xml:space="preserve"> </w:t>
      </w:r>
      <w:proofErr w:type="spellStart"/>
      <w:r w:rsidRPr="00095ED1">
        <w:rPr>
          <w:rFonts w:ascii="Sylfaen" w:hAnsi="Sylfaen" w:cs="Sylfaen"/>
          <w:sz w:val="24"/>
          <w:szCs w:val="24"/>
        </w:rPr>
        <w:t>ნივთიერებები</w:t>
      </w:r>
      <w:proofErr w:type="spellEnd"/>
      <w:r w:rsidRPr="00095ED1">
        <w:rPr>
          <w:rFonts w:ascii="Sylfaen" w:hAnsi="Sylfaen"/>
          <w:sz w:val="24"/>
          <w:szCs w:val="24"/>
        </w:rPr>
        <w:t xml:space="preserve">: </w:t>
      </w:r>
      <w:r w:rsidR="001E0A50" w:rsidRPr="00095ED1">
        <w:rPr>
          <w:rFonts w:ascii="Sylfaen" w:hAnsi="Sylfaen"/>
          <w:sz w:val="24"/>
          <w:szCs w:val="24"/>
          <w:lang w:val="ka-GE"/>
        </w:rPr>
        <w:t>ნატრიუმის დიოქტილსულფოსუქცინატი, ჰიდროქსი</w:t>
      </w:r>
      <w:r w:rsidR="00FD385A" w:rsidRPr="00095ED1">
        <w:rPr>
          <w:rFonts w:ascii="Sylfaen" w:hAnsi="Sylfaen"/>
          <w:sz w:val="24"/>
          <w:szCs w:val="24"/>
          <w:lang w:val="ka-GE"/>
        </w:rPr>
        <w:t xml:space="preserve">პროპილცელულოზა, </w:t>
      </w:r>
      <w:r w:rsidR="000310AB" w:rsidRPr="00095ED1">
        <w:rPr>
          <w:rFonts w:ascii="Sylfaen" w:hAnsi="Sylfaen"/>
          <w:sz w:val="24"/>
          <w:szCs w:val="24"/>
          <w:lang w:val="ka-GE"/>
        </w:rPr>
        <w:t>ლაქტოზა</w:t>
      </w:r>
      <w:r w:rsidR="00FD385A" w:rsidRPr="00095ED1">
        <w:rPr>
          <w:rFonts w:ascii="Sylfaen" w:hAnsi="Sylfaen"/>
          <w:sz w:val="24"/>
          <w:szCs w:val="24"/>
          <w:lang w:val="ka-GE"/>
        </w:rPr>
        <w:t>ს მონიჰიდრატი, მიკროკრისტალური ცელულოზა</w:t>
      </w:r>
      <w:r w:rsidR="000310AB" w:rsidRPr="00095ED1">
        <w:rPr>
          <w:rFonts w:ascii="Sylfaen" w:hAnsi="Sylfaen"/>
          <w:sz w:val="24"/>
          <w:szCs w:val="24"/>
          <w:lang w:val="ka-GE"/>
        </w:rPr>
        <w:t xml:space="preserve">, </w:t>
      </w:r>
      <w:r w:rsidR="003C36A5" w:rsidRPr="00095ED1">
        <w:rPr>
          <w:rFonts w:ascii="Sylfaen" w:hAnsi="Sylfaen"/>
          <w:sz w:val="24"/>
          <w:szCs w:val="24"/>
          <w:lang w:val="ka-GE"/>
        </w:rPr>
        <w:t>პოვიდონი</w:t>
      </w:r>
      <w:r w:rsidR="00FD385A" w:rsidRPr="00095ED1">
        <w:rPr>
          <w:rFonts w:ascii="Sylfaen" w:hAnsi="Sylfaen"/>
          <w:sz w:val="24"/>
          <w:szCs w:val="24"/>
          <w:lang w:val="ka-GE"/>
        </w:rPr>
        <w:t xml:space="preserve">, </w:t>
      </w:r>
      <w:r w:rsidR="000310AB" w:rsidRPr="00095ED1">
        <w:rPr>
          <w:rFonts w:ascii="Sylfaen" w:hAnsi="Sylfaen"/>
          <w:sz w:val="24"/>
          <w:szCs w:val="24"/>
          <w:lang w:val="ka-GE"/>
        </w:rPr>
        <w:t>ჰიდროგენიზე</w:t>
      </w:r>
      <w:r w:rsidR="00FD385A" w:rsidRPr="00095ED1">
        <w:rPr>
          <w:rFonts w:ascii="Sylfaen" w:hAnsi="Sylfaen"/>
          <w:sz w:val="24"/>
          <w:szCs w:val="24"/>
          <w:lang w:val="ka-GE"/>
        </w:rPr>
        <w:t>ბული</w:t>
      </w:r>
      <w:r w:rsidR="003C36A5" w:rsidRPr="00095ED1">
        <w:rPr>
          <w:rFonts w:ascii="Sylfaen" w:hAnsi="Sylfaen"/>
          <w:sz w:val="24"/>
          <w:szCs w:val="24"/>
          <w:lang w:val="ka-GE"/>
        </w:rPr>
        <w:t xml:space="preserve"> </w:t>
      </w:r>
      <w:r w:rsidR="000310AB" w:rsidRPr="00095ED1">
        <w:rPr>
          <w:rFonts w:ascii="Sylfaen" w:hAnsi="Sylfaen"/>
          <w:sz w:val="24"/>
          <w:szCs w:val="24"/>
          <w:lang w:val="ka-GE"/>
        </w:rPr>
        <w:t>აბუსალათ</w:t>
      </w:r>
      <w:r w:rsidR="003C36A5" w:rsidRPr="00095ED1">
        <w:rPr>
          <w:rFonts w:ascii="Sylfaen" w:hAnsi="Sylfaen"/>
          <w:sz w:val="24"/>
          <w:szCs w:val="24"/>
          <w:lang w:val="ka-GE"/>
        </w:rPr>
        <w:t xml:space="preserve">ინის ზეთი, მაგნიუმის სტეარატი, </w:t>
      </w:r>
      <w:r w:rsidR="004A3FF6" w:rsidRPr="00095ED1">
        <w:rPr>
          <w:rFonts w:ascii="Sylfaen" w:hAnsi="Sylfaen"/>
          <w:sz w:val="24"/>
          <w:szCs w:val="24"/>
          <w:lang w:val="ka-GE"/>
        </w:rPr>
        <w:t xml:space="preserve"> ნატრიუმის </w:t>
      </w:r>
      <w:r w:rsidR="003C36A5" w:rsidRPr="00095ED1">
        <w:rPr>
          <w:rFonts w:ascii="Sylfaen" w:hAnsi="Sylfaen"/>
          <w:sz w:val="24"/>
          <w:szCs w:val="24"/>
          <w:lang w:val="ka-GE"/>
        </w:rPr>
        <w:t>სახამებლის</w:t>
      </w:r>
      <w:r w:rsidR="004A3FF6" w:rsidRPr="00095ED1">
        <w:rPr>
          <w:rFonts w:ascii="Sylfaen" w:hAnsi="Sylfaen"/>
          <w:sz w:val="24"/>
          <w:szCs w:val="24"/>
        </w:rPr>
        <w:t xml:space="preserve"> </w:t>
      </w:r>
      <w:r w:rsidR="003C36A5" w:rsidRPr="00095ED1">
        <w:rPr>
          <w:rFonts w:ascii="Sylfaen" w:hAnsi="Sylfaen"/>
          <w:sz w:val="24"/>
          <w:szCs w:val="24"/>
          <w:lang w:val="ka-GE"/>
        </w:rPr>
        <w:t>გლიკოლატი</w:t>
      </w:r>
      <w:r w:rsidR="004A3FF6" w:rsidRPr="00095ED1">
        <w:rPr>
          <w:rFonts w:ascii="Sylfaen" w:hAnsi="Sylfaen"/>
          <w:sz w:val="24"/>
          <w:szCs w:val="24"/>
        </w:rPr>
        <w:t>.</w:t>
      </w:r>
    </w:p>
    <w:p w:rsidR="00180AD8" w:rsidRPr="00CF6840" w:rsidRDefault="00180AD8" w:rsidP="00F8057D">
      <w:pPr>
        <w:spacing w:after="0" w:line="240" w:lineRule="auto"/>
        <w:jc w:val="both"/>
        <w:rPr>
          <w:rFonts w:ascii="Sylfaen" w:hAnsi="Sylfaen" w:cs="Sylfaen"/>
          <w:b/>
          <w:color w:val="000000" w:themeColor="text1"/>
          <w:sz w:val="24"/>
          <w:szCs w:val="24"/>
        </w:rPr>
      </w:pPr>
    </w:p>
    <w:p w:rsidR="00010B7C" w:rsidRPr="00CF6840" w:rsidRDefault="00010B7C" w:rsidP="00F8057D">
      <w:pPr>
        <w:spacing w:after="0" w:line="240" w:lineRule="auto"/>
        <w:jc w:val="both"/>
        <w:rPr>
          <w:rFonts w:ascii="Sylfaen" w:hAnsi="Sylfaen"/>
          <w:b/>
          <w:color w:val="000000" w:themeColor="text1"/>
          <w:sz w:val="24"/>
          <w:szCs w:val="24"/>
        </w:rPr>
      </w:pPr>
      <w:proofErr w:type="spellStart"/>
      <w:proofErr w:type="gramStart"/>
      <w:r w:rsidRPr="00CF6840">
        <w:rPr>
          <w:rFonts w:ascii="Sylfaen" w:hAnsi="Sylfaen" w:cs="Sylfaen"/>
          <w:b/>
          <w:color w:val="000000" w:themeColor="text1"/>
          <w:sz w:val="24"/>
          <w:szCs w:val="24"/>
        </w:rPr>
        <w:t>გამოშვების</w:t>
      </w:r>
      <w:proofErr w:type="spellEnd"/>
      <w:proofErr w:type="gramEnd"/>
      <w:r w:rsidRPr="00CF684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b/>
          <w:color w:val="000000" w:themeColor="text1"/>
          <w:sz w:val="24"/>
          <w:szCs w:val="24"/>
        </w:rPr>
        <w:t>ფორმა</w:t>
      </w:r>
      <w:proofErr w:type="spellEnd"/>
      <w:r w:rsidRPr="00CF6840">
        <w:rPr>
          <w:rFonts w:ascii="Sylfaen" w:hAnsi="Sylfaen"/>
          <w:b/>
          <w:color w:val="000000" w:themeColor="text1"/>
          <w:sz w:val="24"/>
          <w:szCs w:val="24"/>
        </w:rPr>
        <w:t>:</w:t>
      </w:r>
    </w:p>
    <w:p w:rsidR="00010B7C" w:rsidRPr="00CF6840" w:rsidRDefault="00010B7C" w:rsidP="00F8057D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proofErr w:type="spellStart"/>
      <w:proofErr w:type="gram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ტაბლეტი</w:t>
      </w:r>
      <w:proofErr w:type="spellEnd"/>
      <w:proofErr w:type="gramEnd"/>
      <w:r w:rsidR="00F8057D" w:rsidRPr="00CF6840">
        <w:rPr>
          <w:rFonts w:ascii="Sylfaen" w:hAnsi="Sylfaen"/>
          <w:color w:val="000000" w:themeColor="text1"/>
          <w:sz w:val="24"/>
          <w:szCs w:val="24"/>
        </w:rPr>
        <w:t>,</w:t>
      </w:r>
      <w:r w:rsidRPr="00CF6840">
        <w:rPr>
          <w:rFonts w:ascii="Sylfaen" w:hAnsi="Sylfaen"/>
          <w:color w:val="000000" w:themeColor="text1"/>
          <w:sz w:val="24"/>
          <w:szCs w:val="24"/>
        </w:rPr>
        <w:t xml:space="preserve"> 100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მგ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. </w:t>
      </w:r>
    </w:p>
    <w:p w:rsidR="00010B7C" w:rsidRPr="00CF6840" w:rsidRDefault="00010B7C" w:rsidP="00F8057D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</w:p>
    <w:p w:rsidR="00010B7C" w:rsidRPr="00CF6840" w:rsidRDefault="001A7475" w:rsidP="0054478C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Sylfaen" w:hAnsi="Sylfaen" w:cs="Sylfaen"/>
          <w:b/>
          <w:color w:val="000000" w:themeColor="text1"/>
          <w:sz w:val="24"/>
          <w:szCs w:val="24"/>
        </w:rPr>
        <w:t>ფარმაკოთერაპიულ</w:t>
      </w:r>
      <w:r w:rsidR="00010B7C" w:rsidRPr="00CF6840">
        <w:rPr>
          <w:rFonts w:ascii="Sylfaen" w:hAnsi="Sylfaen" w:cs="Sylfaen"/>
          <w:b/>
          <w:color w:val="000000" w:themeColor="text1"/>
          <w:sz w:val="24"/>
          <w:szCs w:val="24"/>
        </w:rPr>
        <w:t>ი</w:t>
      </w:r>
      <w:proofErr w:type="spellEnd"/>
      <w:proofErr w:type="gramEnd"/>
      <w:r w:rsidR="00010B7C" w:rsidRPr="00CF684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b/>
          <w:color w:val="000000" w:themeColor="text1"/>
          <w:sz w:val="24"/>
          <w:szCs w:val="24"/>
        </w:rPr>
        <w:t>ჯგუფი</w:t>
      </w:r>
      <w:proofErr w:type="spellEnd"/>
      <w:r w:rsidR="00010B7C" w:rsidRPr="00CF6840">
        <w:rPr>
          <w:rFonts w:ascii="Sylfaen" w:hAnsi="Sylfaen"/>
          <w:b/>
          <w:color w:val="000000" w:themeColor="text1"/>
          <w:sz w:val="24"/>
          <w:szCs w:val="24"/>
        </w:rPr>
        <w:t>:</w:t>
      </w:r>
    </w:p>
    <w:p w:rsidR="00B11F17" w:rsidRPr="00CF6840" w:rsidRDefault="00010B7C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</w:rPr>
      </w:pPr>
      <w:proofErr w:type="spellStart"/>
      <w:proofErr w:type="gram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ანთების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B11F17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</w:t>
      </w:r>
      <w:proofErr w:type="gramEnd"/>
      <w:r w:rsidR="00B11F17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რევმატიზმის </w:t>
      </w:r>
      <w:proofErr w:type="spellStart"/>
      <w:r w:rsidR="00B11F17" w:rsidRPr="00CF6840">
        <w:rPr>
          <w:rFonts w:ascii="Sylfaen" w:hAnsi="Sylfaen" w:cs="Sylfaen"/>
          <w:color w:val="000000" w:themeColor="text1"/>
          <w:sz w:val="24"/>
          <w:szCs w:val="24"/>
        </w:rPr>
        <w:t>საწინააღმდეგო</w:t>
      </w:r>
      <w:proofErr w:type="spellEnd"/>
      <w:r w:rsidR="00B11F17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C045CF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C045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არასტეროიდული</w:t>
      </w:r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C045CF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საშუალებები</w:t>
      </w:r>
      <w:r w:rsidRPr="00CF6840">
        <w:rPr>
          <w:rFonts w:ascii="Sylfaen" w:hAnsi="Sylfaen"/>
          <w:color w:val="000000" w:themeColor="text1"/>
          <w:sz w:val="24"/>
          <w:szCs w:val="24"/>
        </w:rPr>
        <w:t xml:space="preserve">. </w:t>
      </w:r>
    </w:p>
    <w:p w:rsidR="00B11F17" w:rsidRPr="00CF6840" w:rsidRDefault="00B11F17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ანთების  და </w:t>
      </w:r>
      <w:r w:rsidR="00F72226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რევმატიზმის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საწინააღმდეგო</w:t>
      </w:r>
      <w:r w:rsidR="00F72226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არასტეროიდული სხვა </w:t>
      </w:r>
      <w:r w:rsidR="00C045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საშუალებები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:rsidR="00E84D20" w:rsidRPr="00CF6840" w:rsidRDefault="00E84D20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ნიმესულიდი.</w:t>
      </w:r>
    </w:p>
    <w:p w:rsidR="00010B7C" w:rsidRPr="00CF6840" w:rsidRDefault="00010B7C" w:rsidP="0054478C">
      <w:pPr>
        <w:spacing w:after="0" w:line="240" w:lineRule="auto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proofErr w:type="gram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ათქ</w:t>
      </w:r>
      <w:r w:rsidRPr="00CF6840">
        <w:rPr>
          <w:rFonts w:ascii="Sylfaen" w:hAnsi="Sylfaen" w:cs="Times New Roman"/>
          <w:color w:val="000000" w:themeColor="text1"/>
          <w:sz w:val="24"/>
          <w:szCs w:val="24"/>
        </w:rPr>
        <w:t>-</w:t>
      </w:r>
      <w:r w:rsidRPr="00CF6840">
        <w:rPr>
          <w:rFonts w:ascii="Sylfaen" w:hAnsi="Sylfaen" w:cs="Sylfaen"/>
          <w:color w:val="000000" w:themeColor="text1"/>
          <w:sz w:val="24"/>
          <w:szCs w:val="24"/>
        </w:rPr>
        <w:t>კოდი</w:t>
      </w:r>
      <w:proofErr w:type="spellEnd"/>
      <w:proofErr w:type="gramEnd"/>
      <w:r w:rsidR="00B11F17" w:rsidRPr="00CF6840">
        <w:rPr>
          <w:rFonts w:ascii="Sylfaen" w:hAnsi="Sylfaen" w:cs="Times New Roman"/>
          <w:color w:val="000000" w:themeColor="text1"/>
          <w:sz w:val="24"/>
          <w:szCs w:val="24"/>
        </w:rPr>
        <w:t xml:space="preserve">: </w:t>
      </w:r>
      <w:r w:rsidRPr="00CF6840">
        <w:rPr>
          <w:rFonts w:ascii="Sylfaen" w:hAnsi="Sylfaen" w:cs="Times New Roman"/>
          <w:color w:val="000000" w:themeColor="text1"/>
          <w:sz w:val="24"/>
          <w:szCs w:val="24"/>
        </w:rPr>
        <w:t>M01AX17</w:t>
      </w:r>
      <w:r w:rsidRPr="00CF6840">
        <w:rPr>
          <w:rFonts w:ascii="Sylfaen" w:hAnsi="Sylfaen"/>
          <w:color w:val="000000" w:themeColor="text1"/>
          <w:sz w:val="24"/>
          <w:szCs w:val="24"/>
        </w:rPr>
        <w:t>.</w:t>
      </w:r>
    </w:p>
    <w:p w:rsidR="00010B7C" w:rsidRPr="00CF6840" w:rsidRDefault="00010B7C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</w:rPr>
      </w:pPr>
    </w:p>
    <w:p w:rsidR="00010B7C" w:rsidRPr="00CF6840" w:rsidRDefault="00010B7C" w:rsidP="0054478C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</w:rPr>
      </w:pPr>
      <w:proofErr w:type="spellStart"/>
      <w:proofErr w:type="gramStart"/>
      <w:r w:rsidRPr="00CF6840">
        <w:rPr>
          <w:rFonts w:ascii="Sylfaen" w:hAnsi="Sylfaen" w:cs="Sylfaen"/>
          <w:b/>
          <w:color w:val="000000" w:themeColor="text1"/>
          <w:sz w:val="24"/>
          <w:szCs w:val="24"/>
        </w:rPr>
        <w:t>ფარმაკოლოგიური</w:t>
      </w:r>
      <w:proofErr w:type="spellEnd"/>
      <w:proofErr w:type="gramEnd"/>
      <w:r w:rsidRPr="00CF6840">
        <w:rPr>
          <w:rFonts w:ascii="Sylfaen" w:hAnsi="Sylfaen"/>
          <w:b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b/>
          <w:color w:val="000000" w:themeColor="text1"/>
          <w:sz w:val="24"/>
          <w:szCs w:val="24"/>
        </w:rPr>
        <w:t>თვისებები</w:t>
      </w:r>
      <w:proofErr w:type="spellEnd"/>
      <w:r w:rsidRPr="00CF6840">
        <w:rPr>
          <w:rFonts w:ascii="Sylfaen" w:hAnsi="Sylfaen"/>
          <w:b/>
          <w:color w:val="000000" w:themeColor="text1"/>
          <w:sz w:val="24"/>
          <w:szCs w:val="24"/>
        </w:rPr>
        <w:t>:</w:t>
      </w:r>
    </w:p>
    <w:p w:rsidR="00010B7C" w:rsidRPr="00CF6840" w:rsidRDefault="00DA73FE" w:rsidP="00F8057D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ნიმესულიდი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წარმოადგენს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ანთების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საწინააღმდეგო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არასტეროიდულ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საშუალებას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იგი</w:t>
      </w:r>
      <w:proofErr w:type="spellEnd"/>
      <w:proofErr w:type="gram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ხასიათდება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ანთების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საწინააღმდეგო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ტკივილგამაყუჩებელი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სიცხის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დამწევი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მოქმედებით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პრეპარატის</w:t>
      </w:r>
      <w:proofErr w:type="spellEnd"/>
      <w:proofErr w:type="gram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მოქმედების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მექანიზმი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განპირობებულია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ფერმენტ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ციკლოოქსიგენაზა</w:t>
      </w:r>
      <w:r w:rsidR="00010B7C" w:rsidRPr="00CF6840">
        <w:rPr>
          <w:rFonts w:ascii="Sylfaen" w:hAnsi="Sylfaen"/>
          <w:color w:val="000000" w:themeColor="text1"/>
          <w:sz w:val="24"/>
          <w:szCs w:val="24"/>
        </w:rPr>
        <w:t>-2-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ის</w:t>
      </w:r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სელექციური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ბლოკირებით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პროსტაგლანდინების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სინთეზის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დათრგუნვით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ანთებით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010B7C" w:rsidRPr="00CF6840">
        <w:rPr>
          <w:rFonts w:ascii="Sylfaen" w:hAnsi="Sylfaen" w:cs="Sylfaen"/>
          <w:color w:val="000000" w:themeColor="text1"/>
          <w:sz w:val="24"/>
          <w:szCs w:val="24"/>
        </w:rPr>
        <w:t>კერაში</w:t>
      </w:r>
      <w:proofErr w:type="spellEnd"/>
      <w:r w:rsidR="00010B7C" w:rsidRPr="00CF6840">
        <w:rPr>
          <w:rFonts w:ascii="Sylfaen" w:hAnsi="Sylfaen"/>
          <w:color w:val="000000" w:themeColor="text1"/>
          <w:sz w:val="24"/>
          <w:szCs w:val="24"/>
        </w:rPr>
        <w:t xml:space="preserve">. </w:t>
      </w:r>
    </w:p>
    <w:p w:rsidR="00DA73FE" w:rsidRPr="00CF6840" w:rsidRDefault="00DA73FE" w:rsidP="00F8057D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</w:p>
    <w:p w:rsidR="00010B7C" w:rsidRDefault="00010B7C" w:rsidP="00F8057D">
      <w:pPr>
        <w:spacing w:after="0" w:line="240" w:lineRule="auto"/>
        <w:jc w:val="both"/>
        <w:rPr>
          <w:rFonts w:ascii="Sylfaen" w:hAnsi="Sylfaen"/>
          <w:b/>
          <w:color w:val="000000" w:themeColor="text1"/>
          <w:sz w:val="24"/>
          <w:szCs w:val="24"/>
        </w:rPr>
      </w:pPr>
      <w:proofErr w:type="spellStart"/>
      <w:proofErr w:type="gramStart"/>
      <w:r w:rsidRPr="00CF6840">
        <w:rPr>
          <w:rFonts w:ascii="Sylfaen" w:hAnsi="Sylfaen" w:cs="Sylfaen"/>
          <w:b/>
          <w:color w:val="000000" w:themeColor="text1"/>
          <w:sz w:val="24"/>
          <w:szCs w:val="24"/>
        </w:rPr>
        <w:t>ფარმაკოკინეტიკა</w:t>
      </w:r>
      <w:proofErr w:type="spellEnd"/>
      <w:proofErr w:type="gramEnd"/>
      <w:r w:rsidRPr="00CF6840">
        <w:rPr>
          <w:rFonts w:ascii="Sylfaen" w:hAnsi="Sylfaen"/>
          <w:b/>
          <w:color w:val="000000" w:themeColor="text1"/>
          <w:sz w:val="24"/>
          <w:szCs w:val="24"/>
        </w:rPr>
        <w:t>:</w:t>
      </w:r>
    </w:p>
    <w:p w:rsidR="00DA73FE" w:rsidRPr="00DA73FE" w:rsidRDefault="00DA73FE" w:rsidP="00F8057D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DA73FE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შეწოვა</w:t>
      </w:r>
    </w:p>
    <w:p w:rsidR="00874D26" w:rsidRDefault="00010B7C" w:rsidP="00F8057D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proofErr w:type="spellStart"/>
      <w:proofErr w:type="gram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პერორალური</w:t>
      </w:r>
      <w:proofErr w:type="spellEnd"/>
      <w:proofErr w:type="gram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მიღების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ნიმესულიდი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კარგად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შეიწოვება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CF6840">
        <w:rPr>
          <w:rFonts w:ascii="Sylfaen" w:hAnsi="Sylfaen"/>
          <w:color w:val="000000" w:themeColor="text1"/>
          <w:sz w:val="24"/>
          <w:szCs w:val="24"/>
        </w:rPr>
        <w:t>-</w:t>
      </w:r>
      <w:r w:rsidRPr="00CF6840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CF6840">
        <w:rPr>
          <w:rFonts w:ascii="Sylfaen" w:hAnsi="Sylfaen" w:cs="Sylfaen"/>
          <w:color w:val="000000" w:themeColor="text1"/>
          <w:sz w:val="24"/>
          <w:szCs w:val="24"/>
        </w:rPr>
        <w:t>ტრაქტიდან</w:t>
      </w:r>
      <w:proofErr w:type="spellEnd"/>
      <w:r w:rsidRPr="00CF6840">
        <w:rPr>
          <w:rFonts w:ascii="Sylfaen" w:hAnsi="Sylfaen"/>
          <w:color w:val="000000" w:themeColor="text1"/>
          <w:sz w:val="24"/>
          <w:szCs w:val="24"/>
        </w:rPr>
        <w:t xml:space="preserve">. </w:t>
      </w:r>
      <w:r w:rsidR="002F5065">
        <w:rPr>
          <w:rFonts w:ascii="Sylfaen" w:hAnsi="Sylfaen"/>
          <w:color w:val="000000" w:themeColor="text1"/>
          <w:sz w:val="24"/>
          <w:szCs w:val="24"/>
          <w:lang w:val="ka-GE"/>
        </w:rPr>
        <w:t>100 მგ ნიმესულიდის ერთჯერადი მიღების შემდეგ მოზრდილებში მაქსიმალური პლაზმური კონცენტრაცია მიიღწევა 2-3 საათში და შეადგენს 3-4 მგ/ლ.</w:t>
      </w:r>
      <w:r w:rsidR="00874D26" w:rsidRPr="00A311B9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74D26" w:rsidRPr="00874D26">
        <w:rPr>
          <w:rFonts w:ascii="Sylfaen" w:hAnsi="Sylfaen"/>
          <w:bCs/>
          <w:sz w:val="24"/>
          <w:szCs w:val="24"/>
        </w:rPr>
        <w:t>AU</w:t>
      </w:r>
      <w:r w:rsidR="00874D26" w:rsidRPr="00874D26">
        <w:rPr>
          <w:rFonts w:ascii="Sylfaen" w:hAnsi="Sylfaen" w:cs="Sylfaen"/>
          <w:bCs/>
          <w:sz w:val="24"/>
          <w:szCs w:val="24"/>
        </w:rPr>
        <w:t>C</w:t>
      </w:r>
      <w:r w:rsidR="00874D26" w:rsidRPr="00874D26">
        <w:rPr>
          <w:rFonts w:ascii="Sylfaen" w:hAnsi="Sylfaen"/>
          <w:bCs/>
          <w:sz w:val="24"/>
          <w:szCs w:val="24"/>
        </w:rPr>
        <w:t xml:space="preserve"> </w:t>
      </w:r>
      <w:r w:rsidR="00874D26" w:rsidRPr="00874D26">
        <w:rPr>
          <w:rFonts w:ascii="Sylfaen" w:hAnsi="Sylfaen" w:cs="Sylfaen"/>
          <w:bCs/>
          <w:sz w:val="24"/>
          <w:szCs w:val="24"/>
          <w:lang w:val="ka-GE"/>
        </w:rPr>
        <w:t xml:space="preserve">= </w:t>
      </w:r>
      <w:r w:rsidR="00874D26" w:rsidRPr="00874D26">
        <w:rPr>
          <w:rFonts w:ascii="Sylfaen" w:hAnsi="Sylfaen"/>
          <w:bCs/>
          <w:sz w:val="24"/>
          <w:szCs w:val="24"/>
        </w:rPr>
        <w:t xml:space="preserve">20-35 </w:t>
      </w:r>
      <w:proofErr w:type="spellStart"/>
      <w:r w:rsidR="00874D26" w:rsidRPr="00874D26">
        <w:rPr>
          <w:rFonts w:ascii="Sylfaen" w:hAnsi="Sylfaen" w:cs="Sylfaen"/>
          <w:bCs/>
          <w:sz w:val="24"/>
          <w:szCs w:val="24"/>
        </w:rPr>
        <w:t>მგ</w:t>
      </w:r>
      <w:r w:rsidR="00874D26" w:rsidRPr="00874D26">
        <w:rPr>
          <w:rFonts w:ascii="Sylfaen" w:hAnsi="Sylfaen" w:cs="AcadMtavr"/>
          <w:bCs/>
          <w:sz w:val="24"/>
          <w:szCs w:val="24"/>
        </w:rPr>
        <w:t>•</w:t>
      </w:r>
      <w:r w:rsidR="00874D26" w:rsidRPr="00874D26">
        <w:rPr>
          <w:rFonts w:ascii="Sylfaen" w:hAnsi="Sylfaen" w:cs="Sylfaen"/>
          <w:bCs/>
          <w:sz w:val="24"/>
          <w:szCs w:val="24"/>
        </w:rPr>
        <w:t>სთ</w:t>
      </w:r>
      <w:proofErr w:type="spellEnd"/>
      <w:r w:rsidR="00874D26" w:rsidRPr="00874D26">
        <w:rPr>
          <w:rFonts w:ascii="Sylfaen" w:hAnsi="Sylfaen"/>
          <w:bCs/>
          <w:sz w:val="24"/>
          <w:szCs w:val="24"/>
        </w:rPr>
        <w:t>/</w:t>
      </w:r>
      <w:r w:rsidR="00874D26" w:rsidRPr="00874D26">
        <w:rPr>
          <w:rFonts w:ascii="Sylfaen" w:hAnsi="Sylfaen" w:cs="Sylfaen"/>
          <w:bCs/>
          <w:sz w:val="24"/>
          <w:szCs w:val="24"/>
        </w:rPr>
        <w:t>ლ</w:t>
      </w:r>
      <w:r w:rsidR="00874D26" w:rsidRPr="00A311B9">
        <w:rPr>
          <w:rFonts w:ascii="Sylfaen" w:hAnsi="Sylfaen" w:cs="Sylfaen"/>
          <w:bCs/>
          <w:sz w:val="24"/>
          <w:szCs w:val="24"/>
        </w:rPr>
        <w:t xml:space="preserve">. </w:t>
      </w:r>
      <w:r w:rsidR="00874D26">
        <w:rPr>
          <w:rFonts w:ascii="Sylfaen" w:hAnsi="Sylfaen" w:cs="Sylfaen"/>
          <w:bCs/>
          <w:sz w:val="24"/>
          <w:szCs w:val="24"/>
          <w:lang w:val="ka-GE"/>
        </w:rPr>
        <w:t xml:space="preserve">ამ მაჩვენებლებსა და 7 დღის განმავლობაში ორჯერ დღე-ღამეში 100 მგ ნიმესულიდის მიღებისას </w:t>
      </w:r>
      <w:r w:rsidR="00FB4DE2">
        <w:rPr>
          <w:rFonts w:ascii="Sylfaen" w:hAnsi="Sylfaen" w:cs="Sylfaen"/>
          <w:bCs/>
          <w:sz w:val="24"/>
          <w:szCs w:val="24"/>
          <w:lang w:val="ka-GE"/>
        </w:rPr>
        <w:t xml:space="preserve">აღნიშნულ შედეგებს შორის სტატისტიკურად სარწმუნო სხვაობა არ გამოვლინდა. </w:t>
      </w:r>
    </w:p>
    <w:p w:rsidR="00FB4DE2" w:rsidRDefault="00FB4DE2" w:rsidP="00F8057D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 97.5% - ით უკავშირდება პლაზმის ცილებს. </w:t>
      </w:r>
    </w:p>
    <w:p w:rsidR="00FB4DE2" w:rsidRDefault="00FB4DE2" w:rsidP="00F8057D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u w:val="single"/>
          <w:lang w:val="ka-GE"/>
        </w:rPr>
      </w:pPr>
      <w:r w:rsidRPr="00FB4DE2">
        <w:rPr>
          <w:rFonts w:ascii="Sylfaen" w:hAnsi="Sylfaen" w:cs="Sylfaen"/>
          <w:bCs/>
          <w:sz w:val="24"/>
          <w:szCs w:val="24"/>
          <w:u w:val="single"/>
          <w:lang w:val="ka-GE"/>
        </w:rPr>
        <w:t>ბიოტრანსფორმაცია და გამოყოფა</w:t>
      </w:r>
    </w:p>
    <w:p w:rsidR="00E06F81" w:rsidRDefault="00FB4DE2" w:rsidP="00AF3CC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FB4DE2">
        <w:rPr>
          <w:rFonts w:ascii="Sylfaen" w:hAnsi="Sylfaen" w:cs="Sylfaen"/>
          <w:bCs/>
          <w:sz w:val="24"/>
          <w:szCs w:val="24"/>
          <w:lang w:val="ka-GE"/>
        </w:rPr>
        <w:lastRenderedPageBreak/>
        <w:t xml:space="preserve">ნიმესულიდი </w:t>
      </w:r>
      <w:r w:rsidR="009D4BB5">
        <w:rPr>
          <w:rFonts w:ascii="Sylfaen" w:hAnsi="Sylfaen" w:cs="Sylfaen"/>
          <w:bCs/>
          <w:sz w:val="24"/>
          <w:szCs w:val="24"/>
          <w:lang w:val="ka-GE"/>
        </w:rPr>
        <w:t>ინტენსიუ</w:t>
      </w:r>
      <w:r>
        <w:rPr>
          <w:rFonts w:ascii="Sylfaen" w:hAnsi="Sylfaen" w:cs="Sylfaen"/>
          <w:bCs/>
          <w:sz w:val="24"/>
          <w:szCs w:val="24"/>
          <w:lang w:val="ka-GE"/>
        </w:rPr>
        <w:t>რად მეტაბოლიზდება ღვიძლში სხვადასხვა გზით, მათ შორის ციტოქრომ</w:t>
      </w:r>
      <w:r w:rsidR="00634DBE" w:rsidRPr="00A311B9">
        <w:rPr>
          <w:rFonts w:ascii="Sylfaen" w:hAnsi="Sylfaen" w:cs="Sylfaen"/>
          <w:bCs/>
          <w:sz w:val="24"/>
          <w:szCs w:val="24"/>
        </w:rPr>
        <w:t xml:space="preserve"> </w:t>
      </w:r>
      <w:r w:rsidR="00634DBE">
        <w:rPr>
          <w:rFonts w:ascii="Sylfaen" w:hAnsi="Sylfaen" w:cs="Sylfaen"/>
          <w:bCs/>
          <w:sz w:val="24"/>
          <w:szCs w:val="24"/>
        </w:rPr>
        <w:t xml:space="preserve">P450 (CYP) 2C9 </w:t>
      </w:r>
      <w:r w:rsidR="00634DBE">
        <w:rPr>
          <w:rFonts w:ascii="Sylfaen" w:hAnsi="Sylfaen" w:cs="Sylfaen"/>
          <w:bCs/>
          <w:sz w:val="24"/>
          <w:szCs w:val="24"/>
          <w:lang w:val="ka-GE"/>
        </w:rPr>
        <w:t xml:space="preserve">იზოფერმენტის საშუალებით. </w:t>
      </w:r>
      <w:r w:rsidR="00AF3CCA">
        <w:rPr>
          <w:rFonts w:ascii="Sylfaen" w:hAnsi="Sylfaen" w:cs="Sylfaen"/>
          <w:bCs/>
          <w:sz w:val="24"/>
          <w:szCs w:val="24"/>
          <w:lang w:val="ka-GE"/>
        </w:rPr>
        <w:t>ძირითად მეტაბოლიტს წარმოადგენს პარაჰიდროქსი-წარმოებული</w:t>
      </w:r>
      <w:r w:rsidR="00C570D9">
        <w:rPr>
          <w:rFonts w:ascii="Sylfaen" w:hAnsi="Sylfaen" w:cs="Sylfaen"/>
          <w:bCs/>
          <w:sz w:val="24"/>
          <w:szCs w:val="24"/>
          <w:lang w:val="ka-GE"/>
        </w:rPr>
        <w:t>,</w:t>
      </w:r>
      <w:r w:rsidR="00AF3CCA">
        <w:rPr>
          <w:rFonts w:ascii="Sylfaen" w:hAnsi="Sylfaen" w:cs="Sylfaen"/>
          <w:bCs/>
          <w:sz w:val="24"/>
          <w:szCs w:val="24"/>
          <w:lang w:val="ka-GE"/>
        </w:rPr>
        <w:t xml:space="preserve"> რომელიც ასევე ფარმოკოლოგიურად აქტიურია. </w:t>
      </w:r>
      <w:r w:rsidR="00C570D9">
        <w:rPr>
          <w:rFonts w:ascii="Sylfaen" w:hAnsi="Sylfaen" w:cs="Sylfaen"/>
          <w:bCs/>
          <w:sz w:val="24"/>
          <w:szCs w:val="24"/>
          <w:lang w:val="ka-GE"/>
        </w:rPr>
        <w:t xml:space="preserve">სისხლისმიმოქცევაში ამ მეტაბოლიტის </w:t>
      </w:r>
      <w:r w:rsidR="00E06F81">
        <w:rPr>
          <w:rFonts w:ascii="Sylfaen" w:hAnsi="Sylfaen" w:cs="Sylfaen"/>
          <w:bCs/>
          <w:sz w:val="24"/>
          <w:szCs w:val="24"/>
          <w:lang w:val="ka-GE"/>
        </w:rPr>
        <w:t>გამოჩენამდე დაყოვნების</w:t>
      </w:r>
      <w:r w:rsidR="00C570D9">
        <w:rPr>
          <w:rFonts w:ascii="Sylfaen" w:hAnsi="Sylfaen" w:cs="Sylfaen"/>
          <w:bCs/>
          <w:sz w:val="24"/>
          <w:szCs w:val="24"/>
          <w:lang w:val="ka-GE"/>
        </w:rPr>
        <w:t xml:space="preserve"> დრო ხანმოკლეა (დაახლოებით 0.8 საათი</w:t>
      </w:r>
      <w:r w:rsidR="00E06F81">
        <w:rPr>
          <w:rFonts w:ascii="Sylfaen" w:hAnsi="Sylfaen" w:cs="Sylfaen"/>
          <w:bCs/>
          <w:sz w:val="24"/>
          <w:szCs w:val="24"/>
          <w:lang w:val="ka-GE"/>
        </w:rPr>
        <w:t xml:space="preserve">), თუმცა მისი წარმოქმნის კონსტანტა არ არის მაღალი და მნიშვნელოვნად დაბალია ნიმესულიდის შეწოვის კონსტანტაზე. ჰიდროქსინიმესულიდი წარმოადგენს ერთადერთ </w:t>
      </w:r>
      <w:r w:rsidR="009D4BB5">
        <w:rPr>
          <w:rFonts w:ascii="Sylfaen" w:hAnsi="Sylfaen" w:cs="Sylfaen"/>
          <w:bCs/>
          <w:sz w:val="24"/>
          <w:szCs w:val="24"/>
          <w:lang w:val="ka-GE"/>
        </w:rPr>
        <w:t>მეტაბოლიტ</w:t>
      </w:r>
      <w:r w:rsidR="00E06F81">
        <w:rPr>
          <w:rFonts w:ascii="Sylfaen" w:hAnsi="Sylfaen" w:cs="Sylfaen"/>
          <w:bCs/>
          <w:sz w:val="24"/>
          <w:szCs w:val="24"/>
          <w:lang w:val="ka-GE"/>
        </w:rPr>
        <w:t xml:space="preserve">ს, რომელიც ვლინდება სისხლის პლაზმაში და თითქმის სრულად კონიუგურებულია. </w:t>
      </w:r>
      <w:r w:rsidR="00E06F81" w:rsidRPr="00E06F81">
        <w:rPr>
          <w:rFonts w:ascii="Sylfaen" w:hAnsi="Sylfaen" w:cs="Sylfaen"/>
          <w:bCs/>
          <w:sz w:val="24"/>
          <w:szCs w:val="24"/>
          <w:lang w:val="ka-GE"/>
        </w:rPr>
        <w:t>T</w:t>
      </w:r>
      <w:r w:rsidR="00E06F81" w:rsidRPr="00E06F81">
        <w:rPr>
          <w:rFonts w:ascii="Sylfaen" w:hAnsi="Sylfaen" w:cs="Sylfaen"/>
          <w:bCs/>
          <w:sz w:val="24"/>
          <w:szCs w:val="24"/>
          <w:vertAlign w:val="subscript"/>
          <w:lang w:val="ka-GE"/>
        </w:rPr>
        <w:t>1/2</w:t>
      </w:r>
      <w:r w:rsidR="00E06F81">
        <w:rPr>
          <w:rFonts w:ascii="Sylfaen" w:hAnsi="Sylfaen" w:cs="Sylfaen"/>
          <w:bCs/>
          <w:sz w:val="24"/>
          <w:szCs w:val="24"/>
          <w:vertAlign w:val="subscript"/>
          <w:lang w:val="ka-GE"/>
        </w:rPr>
        <w:t xml:space="preserve">  </w:t>
      </w:r>
      <w:r w:rsidR="00E06F81">
        <w:rPr>
          <w:rFonts w:ascii="Sylfaen" w:hAnsi="Sylfaen" w:cs="Sylfaen"/>
          <w:bCs/>
          <w:sz w:val="24"/>
          <w:szCs w:val="24"/>
          <w:lang w:val="ka-GE"/>
        </w:rPr>
        <w:t xml:space="preserve">შეადგენს 3.2-6 საათს. </w:t>
      </w:r>
    </w:p>
    <w:p w:rsidR="00AF3CCA" w:rsidRDefault="00E06F81" w:rsidP="00AF3CC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ორგანიზმიდან ნიმესულიდი ძირითადად შარდთან ერთად გამოიყოფა (დაახლოებით 50%). </w:t>
      </w:r>
      <w:r w:rsidR="00852F68">
        <w:rPr>
          <w:rFonts w:ascii="Sylfaen" w:hAnsi="Sylfaen" w:cs="Sylfaen"/>
          <w:bCs/>
          <w:sz w:val="24"/>
          <w:szCs w:val="24"/>
          <w:lang w:val="ka-GE"/>
        </w:rPr>
        <w:t xml:space="preserve">მხოლოდ 1-3% გამოიყოფა უცვლელი სახით. ძირითადი მეტაბოლიტი, ჰიდროქსინიმესულიდი, ვლინდება მხოლოდ გლუკურონატის სახით. </w:t>
      </w:r>
      <w:r w:rsidR="00652627">
        <w:rPr>
          <w:rFonts w:ascii="Sylfaen" w:hAnsi="Sylfaen" w:cs="Sylfaen"/>
          <w:bCs/>
          <w:sz w:val="24"/>
          <w:szCs w:val="24"/>
          <w:lang w:val="ka-GE"/>
        </w:rPr>
        <w:t xml:space="preserve">დოზის დაახლოებით 29% გამოიყოფა განავალთან ერთად. </w:t>
      </w:r>
      <w:r w:rsidR="00652627">
        <w:rPr>
          <w:rFonts w:ascii="Sylfaen" w:hAnsi="Sylfaen" w:cs="Sylfaen"/>
          <w:bCs/>
          <w:sz w:val="24"/>
          <w:szCs w:val="24"/>
          <w:lang w:val="ka-GE"/>
        </w:rPr>
        <w:br/>
        <w:t xml:space="preserve">ხანდაზმულ პაციენტებში ნიმესულიდის კინეტიკური პრიფილი არ იცვლება როგორც ერთჯერადი,  ისე მრავალჯერადი მიღებისას. </w:t>
      </w:r>
    </w:p>
    <w:p w:rsidR="00652627" w:rsidRDefault="00652627" w:rsidP="00AF3CC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 xml:space="preserve">პრეპარატის განმეორებითი მიღება არ იწვევს მის კუმულაციას. </w:t>
      </w:r>
    </w:p>
    <w:p w:rsidR="00652627" w:rsidRDefault="00652627" w:rsidP="00AF3CCA">
      <w:pPr>
        <w:spacing w:after="0" w:line="240" w:lineRule="auto"/>
        <w:jc w:val="both"/>
        <w:rPr>
          <w:rFonts w:ascii="Sylfaen" w:hAnsi="Sylfaen" w:cs="Sylfaen"/>
          <w:bCs/>
          <w:sz w:val="24"/>
          <w:szCs w:val="24"/>
          <w:lang w:val="ka-GE"/>
        </w:rPr>
      </w:pPr>
      <w:r>
        <w:rPr>
          <w:rFonts w:ascii="Sylfaen" w:hAnsi="Sylfaen" w:cs="Sylfaen"/>
          <w:bCs/>
          <w:sz w:val="24"/>
          <w:szCs w:val="24"/>
          <w:lang w:val="ka-GE"/>
        </w:rPr>
        <w:t>ნიმესულიდი უკუნაჩვენებია ღვიძლის ფუნქციის დარღვევის მქონე პაცი</w:t>
      </w:r>
      <w:r w:rsidR="007E0783">
        <w:rPr>
          <w:rFonts w:ascii="Sylfaen" w:hAnsi="Sylfaen" w:cs="Sylfaen"/>
          <w:bCs/>
          <w:sz w:val="24"/>
          <w:szCs w:val="24"/>
          <w:lang w:val="ka-GE"/>
        </w:rPr>
        <w:t>ე</w:t>
      </w:r>
      <w:r>
        <w:rPr>
          <w:rFonts w:ascii="Sylfaen" w:hAnsi="Sylfaen" w:cs="Sylfaen"/>
          <w:bCs/>
          <w:sz w:val="24"/>
          <w:szCs w:val="24"/>
          <w:lang w:val="ka-GE"/>
        </w:rPr>
        <w:t xml:space="preserve">ნტებში.  </w:t>
      </w:r>
    </w:p>
    <w:p w:rsidR="00652627" w:rsidRPr="00CF6840" w:rsidRDefault="00652627" w:rsidP="007E0783">
      <w:pPr>
        <w:tabs>
          <w:tab w:val="left" w:pos="7935"/>
        </w:tabs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</w:rPr>
      </w:pPr>
    </w:p>
    <w:p w:rsidR="00BC23F4" w:rsidRPr="00CF6840" w:rsidRDefault="00010B7C" w:rsidP="0054478C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</w:rPr>
      </w:pPr>
      <w:proofErr w:type="spellStart"/>
      <w:proofErr w:type="gramStart"/>
      <w:r w:rsidRPr="00CF6840">
        <w:rPr>
          <w:rFonts w:ascii="Sylfaen" w:hAnsi="Sylfaen" w:cs="Sylfaen"/>
          <w:b/>
          <w:color w:val="000000" w:themeColor="text1"/>
          <w:sz w:val="24"/>
          <w:szCs w:val="24"/>
        </w:rPr>
        <w:t>ჩვენება</w:t>
      </w:r>
      <w:proofErr w:type="spellEnd"/>
      <w:proofErr w:type="gramEnd"/>
      <w:r w:rsidRPr="00CF6840">
        <w:rPr>
          <w:rFonts w:ascii="Sylfaen" w:hAnsi="Sylfaen"/>
          <w:b/>
          <w:color w:val="000000" w:themeColor="text1"/>
          <w:sz w:val="24"/>
          <w:szCs w:val="24"/>
        </w:rPr>
        <w:t>:</w:t>
      </w:r>
    </w:p>
    <w:p w:rsidR="0088484B" w:rsidRPr="00CF6840" w:rsidRDefault="0088484B" w:rsidP="0088484B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</w:rPr>
        <w:t>•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gramStart"/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მწვავე</w:t>
      </w:r>
      <w:proofErr w:type="gramEnd"/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ტკივილის მკურნალობა;</w:t>
      </w:r>
    </w:p>
    <w:p w:rsidR="0088484B" w:rsidRPr="00CF6840" w:rsidRDefault="0088484B" w:rsidP="0088484B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</w:rPr>
        <w:t>•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gramStart"/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პირველადი</w:t>
      </w:r>
      <w:proofErr w:type="gramEnd"/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A683D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დისმენორეის მკურნალობა</w:t>
      </w:r>
      <w:r w:rsidR="00093DC9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:rsidR="0088484B" w:rsidRPr="00CF6840" w:rsidRDefault="008C1C35" w:rsidP="00E40256">
      <w:pPr>
        <w:spacing w:after="0" w:line="240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მაგენოლ</w:t>
      </w:r>
      <w:r w:rsidR="0088484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 </w:t>
      </w:r>
      <w:r w:rsidR="00093DC9">
        <w:rPr>
          <w:rFonts w:ascii="Sylfaen" w:hAnsi="Sylfaen"/>
          <w:color w:val="000000" w:themeColor="text1"/>
          <w:sz w:val="24"/>
          <w:szCs w:val="24"/>
          <w:lang w:val="ka-GE"/>
        </w:rPr>
        <w:t>N</w:t>
      </w:r>
      <w:r w:rsidR="0088484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გამოიყენება მხოლოდ როგორც მეორე რიგის პრეპარატი.</w:t>
      </w:r>
    </w:p>
    <w:p w:rsidR="0088484B" w:rsidRPr="00CF6840" w:rsidRDefault="0088484B" w:rsidP="00E40256">
      <w:pPr>
        <w:spacing w:after="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გადაწყვეტილება </w:t>
      </w:r>
      <w:r w:rsidR="008C1C35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ით თერაპიის შესახებ უნდა იქნას მიღებული  კონკრეტული პაციენტისთვის ყველა რისკის შეფასების საფუძველზე.</w:t>
      </w:r>
    </w:p>
    <w:p w:rsidR="0088484B" w:rsidRPr="00CF6840" w:rsidRDefault="0088484B" w:rsidP="00E40256">
      <w:pPr>
        <w:spacing w:after="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:rsidR="00010B7C" w:rsidRDefault="00010B7C" w:rsidP="00F8057D">
      <w:pPr>
        <w:spacing w:after="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მიღების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წესი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დოზირება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:rsidR="004F0C38" w:rsidRDefault="004F0C38" w:rsidP="00F8057D">
      <w:pPr>
        <w:spacing w:after="0"/>
        <w:jc w:val="both"/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</w:pPr>
      <w:r w:rsidRPr="004F0C38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თერაპიის გვერდითი ეფექტების შემცირების მიზნით, საჭიროა პრეპარატის მიღება </w:t>
      </w:r>
      <w:r w:rsidRPr="004F0C38">
        <w:rPr>
          <w:rFonts w:ascii="Sylfaen" w:eastAsia="Times New Roman" w:hAnsi="Sylfaen" w:cs="Times New Roman"/>
          <w:bCs/>
          <w:color w:val="000000" w:themeColor="text1"/>
          <w:sz w:val="24"/>
          <w:szCs w:val="24"/>
          <w:lang w:val="ka-GE"/>
        </w:rPr>
        <w:t>მინიმალური თერაპიული დოზით,</w:t>
      </w:r>
      <w:r w:rsidRPr="004F0C38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 xml:space="preserve"> მკურნალობის ხანმოკლე დროის განმავლობაში.</w:t>
      </w:r>
      <w:r w:rsidRPr="004F0C38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r w:rsidRPr="004F0C38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t>მკურნალობის  კურსის მაქსიმალური ხანგრძლივობა შეადგენს 15 დღეს.</w:t>
      </w:r>
    </w:p>
    <w:p w:rsidR="004F0C38" w:rsidRPr="00684882" w:rsidRDefault="004F0C38" w:rsidP="00F8057D">
      <w:pPr>
        <w:spacing w:after="0"/>
        <w:jc w:val="both"/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მიიღება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პერორალურად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ჭამის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შემდეგ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 </w:t>
      </w:r>
    </w:p>
    <w:p w:rsidR="00BD087B" w:rsidRPr="004F0C38" w:rsidRDefault="00010B7C" w:rsidP="004A6E0E">
      <w:pPr>
        <w:spacing w:after="0" w:line="240" w:lineRule="auto"/>
        <w:ind w:right="-9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მოზრდილებისათვის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რეკომენდებული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დოზა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შეადგენს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100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მგ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</w:t>
      </w:r>
      <w:r w:rsidR="00AC37C6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(ერთი ტაბლეტი)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2-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ჯერ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დღეში</w:t>
      </w:r>
      <w:r w:rsidR="004F0C3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. </w:t>
      </w:r>
    </w:p>
    <w:p w:rsidR="00524F88" w:rsidRDefault="00BD087B" w:rsidP="004A6E0E">
      <w:pPr>
        <w:spacing w:after="0" w:line="240" w:lineRule="auto"/>
        <w:ind w:right="-9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მაგენოლი</w:t>
      </w:r>
      <w:r w:rsidR="00093DC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N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უკუნაჩვენებია 12 წლამდე ასაკის ბავშვებში.</w:t>
      </w:r>
    </w:p>
    <w:p w:rsidR="0094392C" w:rsidRDefault="009D4BB5" w:rsidP="004A6E0E">
      <w:pPr>
        <w:spacing w:after="0" w:line="240" w:lineRule="auto"/>
        <w:ind w:right="-9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მო</w:t>
      </w:r>
      <w:r w:rsidR="0094392C">
        <w:rPr>
          <w:rFonts w:ascii="Sylfaen" w:hAnsi="Sylfaen"/>
          <w:color w:val="000000" w:themeColor="text1"/>
          <w:sz w:val="24"/>
          <w:szCs w:val="24"/>
          <w:lang w:val="ka-GE"/>
        </w:rPr>
        <w:t>ზრდილებში ფარმაკოკინეტიკური პროფილისა და ნიმესულიდის ფარმაკოდი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ნ</w:t>
      </w:r>
      <w:r w:rsidR="0094392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ამიკური თვისებების საფუძველზე 12-დან 18 წლამდე ასაკის მოზარდებში დოზის კორექტირება საჭირო არ არის. </w:t>
      </w:r>
    </w:p>
    <w:p w:rsidR="0094392C" w:rsidRDefault="0094392C" w:rsidP="004A6E0E">
      <w:pPr>
        <w:spacing w:after="0" w:line="240" w:lineRule="auto"/>
        <w:ind w:right="-9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94392C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თირკმლის ფუნქციის დარღვევა </w:t>
      </w:r>
    </w:p>
    <w:p w:rsidR="0094392C" w:rsidRDefault="0094392C" w:rsidP="004A6E0E">
      <w:pPr>
        <w:spacing w:after="0" w:line="240" w:lineRule="auto"/>
        <w:ind w:right="-9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ფარმაკოკინეტიკაზე დაყრდნობით დოზის კორექცია არ არის საჭირო თირკმლის მსუბუქი </w:t>
      </w:r>
      <w:r w:rsidR="009435D3">
        <w:rPr>
          <w:rFonts w:ascii="Sylfaen" w:hAnsi="Sylfaen"/>
          <w:color w:val="000000" w:themeColor="text1"/>
          <w:sz w:val="24"/>
          <w:szCs w:val="24"/>
          <w:lang w:val="ka-GE"/>
        </w:rPr>
        <w:t>ან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საშუალო ხარისხის უკმარისობის </w:t>
      </w:r>
      <w:r w:rsidR="009435D3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მქონე პაციენტებში (კრეატინინის კლირენსი 30-80 მლ/წთ), ხოლო თირკმლის მძიმე უკმარისობის შემთხვევაში ნიმესულიდი უკუნაჩვენებია (კრეატინინის კლირენსი </w:t>
      </w:r>
      <w:r w:rsidR="009435D3" w:rsidRPr="009435D3">
        <w:rPr>
          <w:rFonts w:ascii="Sylfaen" w:hAnsi="Sylfaen"/>
          <w:sz w:val="24"/>
          <w:szCs w:val="24"/>
        </w:rPr>
        <w:t>&lt;</w:t>
      </w:r>
      <w:r w:rsidR="009435D3" w:rsidRPr="009435D3">
        <w:rPr>
          <w:rFonts w:ascii="Sylfaen" w:hAnsi="Sylfaen"/>
          <w:sz w:val="24"/>
          <w:szCs w:val="24"/>
          <w:lang w:val="ka-GE"/>
        </w:rPr>
        <w:t xml:space="preserve"> 30 მლ/წთ).</w:t>
      </w:r>
    </w:p>
    <w:p w:rsidR="00210797" w:rsidRPr="009435D3" w:rsidRDefault="00210797" w:rsidP="004A6E0E">
      <w:pPr>
        <w:spacing w:after="0" w:line="240" w:lineRule="auto"/>
        <w:ind w:right="-9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A3030D" w:rsidRPr="00CF6840" w:rsidRDefault="00010B7C" w:rsidP="004A6E0E">
      <w:pPr>
        <w:spacing w:after="0"/>
        <w:ind w:right="-90"/>
        <w:jc w:val="both"/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გვერდითი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მოვლენები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  <w:r w:rsidR="008442CE" w:rsidRPr="00CF6840">
        <w:rPr>
          <w:rFonts w:ascii="Sylfaen" w:eastAsia="Times New Roman" w:hAnsi="Sylfaen" w:cs="LitNusx"/>
          <w:b/>
          <w:bCs/>
          <w:noProof/>
          <w:color w:val="000000" w:themeColor="text1"/>
          <w:sz w:val="24"/>
          <w:szCs w:val="24"/>
          <w:lang w:val="ka-GE"/>
        </w:rPr>
        <w:t xml:space="preserve"> </w:t>
      </w:r>
    </w:p>
    <w:p w:rsidR="003941A7" w:rsidRDefault="0079718E" w:rsidP="004A6E0E">
      <w:pPr>
        <w:spacing w:after="0"/>
        <w:ind w:right="-90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</w:pPr>
      <w:r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როგორც სხვა </w:t>
      </w:r>
      <w:r w:rsidR="003941A7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სამკურნალო საშუალებას, მაგენოლსაც შე</w:t>
      </w:r>
      <w:r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საძლებელია </w:t>
      </w:r>
      <w:r w:rsidR="003941A7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ჰქონდეს გვერდითი მოქმედება, თუმცა ის არ ვლინდება ყველა პაციენტებში.</w:t>
      </w:r>
    </w:p>
    <w:p w:rsidR="00FF6290" w:rsidRDefault="00FF6290" w:rsidP="004A6E0E">
      <w:pPr>
        <w:spacing w:after="0"/>
        <w:ind w:right="-90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</w:pPr>
      <w:r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lastRenderedPageBreak/>
        <w:t>კლინიკური კვლევების და ეპიდემიოლოგიური მონაცემები</w:t>
      </w:r>
      <w:r w:rsidR="00AC7BCE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ს თანახმად, </w:t>
      </w:r>
      <w:r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ზოგიერთ</w:t>
      </w:r>
      <w:r w:rsidR="00B7341D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ი</w:t>
      </w:r>
      <w:r w:rsidR="00AC7BCE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="009E5926" w:rsidRPr="009E5926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არასტეროიდული ანთების </w:t>
      </w:r>
      <w:r w:rsidR="00CD1BA4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საწინააღმდეგო საშუალებების (ასას</w:t>
      </w:r>
      <w:r w:rsidR="009E5926" w:rsidRPr="009E5926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) </w:t>
      </w:r>
      <w:r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გამოყენებისას</w:t>
      </w:r>
      <w:r w:rsidR="00AC7BCE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(განსაკუთრებით, მაღალი დოზებით ხანგრძლივი მკურნალობა)</w:t>
      </w:r>
      <w:r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შეიძლება</w:t>
      </w:r>
      <w:r w:rsidR="009D4BB5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მცი</w:t>
      </w:r>
      <w:r w:rsidR="00B7341D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რედიდ გაიზარდოს არტერიული თრომბოზის განვითარების რისკი (მაგალითად, მიო</w:t>
      </w:r>
      <w:r w:rsidR="00AC7BCE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კარდიუმის ინფარქტი ან ინსულტი).</w:t>
      </w:r>
    </w:p>
    <w:p w:rsidR="00FF6290" w:rsidRPr="00654EAC" w:rsidRDefault="00CD1BA4" w:rsidP="009E5926">
      <w:pPr>
        <w:spacing w:after="0"/>
        <w:ind w:right="-90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</w:pPr>
      <w:r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ასას</w:t>
      </w:r>
      <w:r w:rsidR="009E5926" w:rsidRPr="009E5926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-ის მიღებასთან დაკავშირებით არსებობს მონაც</w:t>
      </w:r>
      <w:r w:rsidR="009D4BB5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ე</w:t>
      </w:r>
      <w:r w:rsidR="009E5926" w:rsidRPr="009E5926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მები შეშუპების განვითარების, არტერიული წნევის მომატების და გულის უკმარისობის  განვითარების შესახებ</w:t>
      </w:r>
      <w:r w:rsidR="00AC7BCE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. ძალიან იშვიათ შემთხვევაში აღინიშნებოდა ბულოზური რეაქცია, </w:t>
      </w:r>
      <w:r w:rsidR="00654EAC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სტივენს-ჯონსონის სინდრომის და ტოქსიკური ეპიდერმული ნეკროლიზის ჩათვლით. </w:t>
      </w:r>
    </w:p>
    <w:p w:rsidR="009E5926" w:rsidRPr="00CF6840" w:rsidRDefault="00654EAC" w:rsidP="009E5926">
      <w:pPr>
        <w:spacing w:after="0"/>
        <w:ind w:right="-90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ru-RU"/>
        </w:rPr>
      </w:pPr>
      <w:r w:rsidRPr="00654EAC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ყველაზე ხშირ</w:t>
      </w:r>
      <w:r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ად</w:t>
      </w:r>
      <w:r w:rsidR="003066B3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მიღების შემდეგ</w:t>
      </w:r>
      <w:r w:rsidR="00365FD1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="00813272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გვერდით მოვლენას</w:t>
      </w:r>
      <w:r w:rsidR="00D42AA3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წარმოადგენს რეაქციები </w:t>
      </w:r>
      <w:r w:rsidR="00365FD1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კუჭ-ნაწლავის ტრაქტის მხრივ. შესაძლებელია </w:t>
      </w:r>
      <w:r w:rsidR="00813272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="00365FD1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განვითარდეს პეპტიური წყლულები, პერფორაცია ან სი</w:t>
      </w:r>
      <w:r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სხლდენა კუჭ-ნაწლავის ტრაქტიდან. </w:t>
      </w:r>
      <w:r w:rsidR="00365FD1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არსებობს </w:t>
      </w:r>
      <w:r w:rsidR="009D4BB5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მონაცემები</w:t>
      </w:r>
      <w:r w:rsidR="00365FD1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პრეპარატით მკურნალობისას შემდეგი რეაქციების შესახებ: გულისრევა, ღებინება, დიარეა</w:t>
      </w:r>
      <w:r w:rsidR="003066B3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, მეტეორიზმი, შეკრულობა, </w:t>
      </w:r>
      <w:r w:rsidR="005D2A2E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საჭმლის მონელების დარღვევა,</w:t>
      </w:r>
      <w:r w:rsidR="003066B3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ტკივილი მუცლის არეში, კუპრისებრი განავალი, სისხლიანი ღებინება, წყლულოვანი სტომატიტი, კოლიტისა და კრონის დაავადების გამწვავება. შედარებით იშვიათად აღინიშნება გასტრიტი.</w:t>
      </w:r>
    </w:p>
    <w:p w:rsidR="003066B3" w:rsidRPr="00CF6840" w:rsidRDefault="003A3B21" w:rsidP="003941A7">
      <w:pPr>
        <w:spacing w:after="0"/>
        <w:ind w:right="-90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</w:pPr>
      <w:r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გვერდითი</w:t>
      </w:r>
      <w:r w:rsidR="00C570B4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რეაქციების სიხშირე </w:t>
      </w:r>
      <w:r w:rsidR="002C1C22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კლასიფიცირებულია შემდეგნაირად</w:t>
      </w:r>
      <w:r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>:</w:t>
      </w:r>
      <w:r w:rsidR="003941A7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ru-RU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ძ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1"/>
          <w:sz w:val="24"/>
          <w:szCs w:val="24"/>
          <w:lang w:val="ka-GE"/>
        </w:rPr>
        <w:t>ლ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ნ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ხ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ში</w:t>
      </w:r>
      <w:r w:rsidR="008442CE" w:rsidRPr="00CF6840">
        <w:rPr>
          <w:rFonts w:ascii="Sylfaen" w:eastAsia="Calibri" w:hAnsi="Sylfaen" w:cs="Sylfaen"/>
          <w:color w:val="000000" w:themeColor="text1"/>
          <w:spacing w:val="3"/>
          <w:sz w:val="24"/>
          <w:szCs w:val="24"/>
          <w:lang w:val="ka-GE"/>
        </w:rPr>
        <w:t>რ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2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-4"/>
          <w:sz w:val="24"/>
          <w:szCs w:val="24"/>
          <w:lang w:val="ka-GE"/>
        </w:rPr>
        <w:t>(</w:t>
      </w:r>
      <w:r w:rsidR="008442CE" w:rsidRPr="00CF6840">
        <w:rPr>
          <w:rFonts w:ascii="Sylfaen" w:eastAsia="Calibri" w:hAnsi="Sylfaen" w:cs="Times New Roman"/>
          <w:color w:val="000000" w:themeColor="text1"/>
          <w:position w:val="2"/>
          <w:sz w:val="24"/>
          <w:szCs w:val="24"/>
          <w:lang w:val="ka-GE"/>
        </w:rPr>
        <w:t>≥</w:t>
      </w:r>
      <w:r w:rsidR="008442CE" w:rsidRPr="00CF6840">
        <w:rPr>
          <w:rFonts w:ascii="Sylfaen" w:eastAsia="Calibri" w:hAnsi="Sylfaen" w:cs="Times New Roman"/>
          <w:color w:val="000000" w:themeColor="text1"/>
          <w:spacing w:val="4"/>
          <w:position w:val="2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); </w:t>
      </w:r>
      <w:r w:rsidR="008442CE" w:rsidRPr="00CF6840">
        <w:rPr>
          <w:rFonts w:ascii="Sylfaen" w:eastAsia="Calibri" w:hAnsi="Sylfaen" w:cs="Times New Roman"/>
          <w:color w:val="000000" w:themeColor="text1"/>
          <w:spacing w:val="4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ხში</w:t>
      </w:r>
      <w:r w:rsidR="008442CE" w:rsidRPr="00CF6840">
        <w:rPr>
          <w:rFonts w:ascii="Sylfaen" w:eastAsia="Calibri" w:hAnsi="Sylfaen" w:cs="Sylfaen"/>
          <w:color w:val="000000" w:themeColor="text1"/>
          <w:spacing w:val="1"/>
          <w:sz w:val="24"/>
          <w:szCs w:val="24"/>
          <w:lang w:val="ka-GE"/>
        </w:rPr>
        <w:t>რ</w:t>
      </w:r>
      <w:r w:rsidR="00480E2B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-6"/>
          <w:sz w:val="24"/>
          <w:szCs w:val="24"/>
          <w:lang w:val="ka-GE"/>
        </w:rPr>
        <w:t>(</w:t>
      </w:r>
      <w:r w:rsidR="008442CE" w:rsidRPr="00CF6840">
        <w:rPr>
          <w:rFonts w:ascii="Sylfaen" w:eastAsia="Calibri" w:hAnsi="Sylfaen" w:cs="Times New Roman"/>
          <w:color w:val="000000" w:themeColor="text1"/>
          <w:position w:val="2"/>
          <w:sz w:val="24"/>
          <w:szCs w:val="24"/>
          <w:lang w:val="ka-GE"/>
        </w:rPr>
        <w:t>≥</w:t>
      </w:r>
      <w:r w:rsidR="008442CE" w:rsidRPr="00CF6840">
        <w:rPr>
          <w:rFonts w:ascii="Sylfaen" w:eastAsia="Calibri" w:hAnsi="Sylfaen" w:cs="Times New Roman"/>
          <w:color w:val="000000" w:themeColor="text1"/>
          <w:spacing w:val="2"/>
          <w:position w:val="2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0 </w:t>
      </w:r>
      <w:r w:rsidR="008442CE" w:rsidRPr="00CF6840">
        <w:rPr>
          <w:rFonts w:ascii="Sylfaen" w:eastAsia="Calibri" w:hAnsi="Sylfaen" w:cs="Times New Roman"/>
          <w:color w:val="000000" w:themeColor="text1"/>
          <w:spacing w:val="4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- </w:t>
      </w:r>
      <w:r w:rsidR="008442CE" w:rsidRPr="00CF6840">
        <w:rPr>
          <w:rFonts w:ascii="Sylfaen" w:eastAsia="Calibri" w:hAnsi="Sylfaen" w:cs="Times New Roman"/>
          <w:color w:val="000000" w:themeColor="text1"/>
          <w:spacing w:val="6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&lt;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); </w:t>
      </w:r>
      <w:r w:rsidR="008442CE" w:rsidRPr="00CF6840">
        <w:rPr>
          <w:rFonts w:ascii="Sylfaen" w:eastAsia="Calibri" w:hAnsi="Sylfaen" w:cs="Times New Roman"/>
          <w:color w:val="000000" w:themeColor="text1"/>
          <w:spacing w:val="4"/>
          <w:sz w:val="24"/>
          <w:szCs w:val="24"/>
          <w:lang w:val="ka-GE"/>
        </w:rPr>
        <w:t xml:space="preserve">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="008442CE" w:rsidRPr="00CF6840">
        <w:rPr>
          <w:rFonts w:ascii="Sylfaen" w:eastAsia="Calibri" w:hAnsi="Sylfaen" w:cs="Times New Roman"/>
          <w:color w:val="000000" w:themeColor="text1"/>
          <w:spacing w:val="5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(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≥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 xml:space="preserve"> 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/1</w:t>
      </w:r>
      <w:r w:rsidR="008442CE" w:rsidRPr="00CF6840">
        <w:rPr>
          <w:rFonts w:ascii="Sylfaen" w:eastAsia="Calibri" w:hAnsi="Sylfaen" w:cs="Times New Roman"/>
          <w:color w:val="000000" w:themeColor="text1"/>
          <w:spacing w:val="-2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-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0 </w:t>
      </w:r>
      <w:r w:rsidR="008442CE" w:rsidRPr="00CF6840">
        <w:rPr>
          <w:rFonts w:ascii="Sylfaen" w:eastAsia="Calibri" w:hAnsi="Sylfaen" w:cs="Times New Roman"/>
          <w:color w:val="000000" w:themeColor="text1"/>
          <w:spacing w:val="6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- </w:t>
      </w:r>
      <w:r w:rsidR="008442CE" w:rsidRPr="00CF6840">
        <w:rPr>
          <w:rFonts w:ascii="Sylfaen" w:eastAsia="Calibri" w:hAnsi="Sylfaen" w:cs="Times New Roman"/>
          <w:color w:val="000000" w:themeColor="text1"/>
          <w:spacing w:val="5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&lt;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100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);</w:t>
      </w:r>
      <w:r w:rsidR="008A14AF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იშ</w:t>
      </w:r>
      <w:r w:rsidR="008442CE" w:rsidRPr="00CF6840">
        <w:rPr>
          <w:rFonts w:ascii="Sylfaen" w:eastAsia="Calibri" w:hAnsi="Sylfaen" w:cs="Sylfaen"/>
          <w:color w:val="000000" w:themeColor="text1"/>
          <w:spacing w:val="3"/>
          <w:sz w:val="24"/>
          <w:szCs w:val="24"/>
          <w:lang w:val="ka-GE"/>
        </w:rPr>
        <w:t>ვ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თ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49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(</w:t>
      </w:r>
      <w:r w:rsidR="008442CE" w:rsidRPr="00CF6840">
        <w:rPr>
          <w:rFonts w:ascii="Sylfaen" w:eastAsia="Calibri" w:hAnsi="Sylfaen" w:cs="Times New Roman"/>
          <w:color w:val="000000" w:themeColor="text1"/>
          <w:spacing w:val="46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position w:val="2"/>
          <w:sz w:val="24"/>
          <w:szCs w:val="24"/>
          <w:lang w:val="ka-GE"/>
        </w:rPr>
        <w:t>≥</w:t>
      </w:r>
      <w:r w:rsidR="008442CE" w:rsidRPr="00CF6840">
        <w:rPr>
          <w:rFonts w:ascii="Sylfaen" w:eastAsia="Calibri" w:hAnsi="Sylfaen" w:cs="Times New Roman"/>
          <w:color w:val="000000" w:themeColor="text1"/>
          <w:spacing w:val="15"/>
          <w:position w:val="2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-3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-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0 </w:t>
      </w:r>
      <w:r w:rsidR="008442CE" w:rsidRPr="00CF6840">
        <w:rPr>
          <w:rFonts w:ascii="Sylfaen" w:eastAsia="Calibri" w:hAnsi="Sylfaen" w:cs="Times New Roman"/>
          <w:color w:val="000000" w:themeColor="text1"/>
          <w:spacing w:val="6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- 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 xml:space="preserve">&lt;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/1</w:t>
      </w:r>
      <w:r w:rsidR="008442CE" w:rsidRPr="00CF6840">
        <w:rPr>
          <w:rFonts w:ascii="Sylfaen" w:eastAsia="Calibri" w:hAnsi="Sylfaen" w:cs="Times New Roman"/>
          <w:color w:val="000000" w:themeColor="text1"/>
          <w:spacing w:val="-2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-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);</w:t>
      </w:r>
      <w:r w:rsidR="008442CE" w:rsidRPr="00CF6840">
        <w:rPr>
          <w:rFonts w:ascii="Sylfaen" w:eastAsia="Calibri" w:hAnsi="Sylfaen" w:cs="Times New Roman"/>
          <w:color w:val="000000" w:themeColor="text1"/>
          <w:spacing w:val="-3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ძ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ალი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ნ</w:t>
      </w:r>
      <w:r w:rsidR="008442CE" w:rsidRPr="00CF6840">
        <w:rPr>
          <w:rFonts w:ascii="Sylfaen" w:eastAsia="Calibri" w:hAnsi="Sylfaen" w:cs="Sylfaen"/>
          <w:color w:val="000000" w:themeColor="text1"/>
          <w:spacing w:val="-7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იშ</w:t>
      </w:r>
      <w:r w:rsidR="008442CE" w:rsidRPr="00CF6840">
        <w:rPr>
          <w:rFonts w:ascii="Sylfaen" w:eastAsia="Calibri" w:hAnsi="Sylfaen" w:cs="Sylfaen"/>
          <w:color w:val="000000" w:themeColor="text1"/>
          <w:spacing w:val="3"/>
          <w:sz w:val="24"/>
          <w:szCs w:val="24"/>
          <w:lang w:val="ka-GE"/>
        </w:rPr>
        <w:t>ვ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თ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-6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(&lt;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/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1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-5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-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pacing w:val="1"/>
          <w:sz w:val="24"/>
          <w:szCs w:val="24"/>
          <w:lang w:val="ka-GE"/>
        </w:rPr>
        <w:t>0</w:t>
      </w:r>
      <w:r w:rsidR="008442CE" w:rsidRPr="00CF6840">
        <w:rPr>
          <w:rFonts w:ascii="Sylfaen" w:eastAsia="Calibri" w:hAnsi="Sylfaen" w:cs="Times New Roman"/>
          <w:color w:val="000000" w:themeColor="text1"/>
          <w:sz w:val="24"/>
          <w:szCs w:val="24"/>
          <w:lang w:val="ka-GE"/>
        </w:rPr>
        <w:t>)</w:t>
      </w:r>
      <w:r w:rsidR="008442CE" w:rsidRPr="00CF6840">
        <w:rPr>
          <w:rFonts w:ascii="Sylfaen" w:eastAsia="Calibri" w:hAnsi="Sylfaen" w:cs="Times New Roman"/>
          <w:color w:val="000000" w:themeColor="text1"/>
          <w:spacing w:val="-3"/>
          <w:sz w:val="24"/>
          <w:szCs w:val="24"/>
          <w:lang w:val="ka-GE"/>
        </w:rPr>
        <w:t xml:space="preserve">; </w:t>
      </w:r>
      <w:r w:rsidR="007866DD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ცნობილი არ არის</w:t>
      </w:r>
      <w:r w:rsidR="008442CE" w:rsidRPr="00CF6840">
        <w:rPr>
          <w:rFonts w:ascii="Sylfaen" w:eastAsia="Calibri" w:hAnsi="Sylfaen" w:cs="Sylfaen"/>
          <w:color w:val="000000" w:themeColor="text1"/>
          <w:spacing w:val="-8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(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დ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დ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გე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ნ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-9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შ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ე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უ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ძ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ლე</w:t>
      </w:r>
      <w:r w:rsidR="008442CE" w:rsidRPr="00CF6840">
        <w:rPr>
          <w:rFonts w:ascii="Sylfaen" w:eastAsia="Calibri" w:hAnsi="Sylfaen" w:cs="Sylfaen"/>
          <w:color w:val="000000" w:themeColor="text1"/>
          <w:spacing w:val="4"/>
          <w:sz w:val="24"/>
          <w:szCs w:val="24"/>
          <w:lang w:val="ka-GE"/>
        </w:rPr>
        <w:t>ბ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ე</w:t>
      </w:r>
      <w:r w:rsidR="008442CE" w:rsidRPr="00CF6840">
        <w:rPr>
          <w:rFonts w:ascii="Sylfaen" w:eastAsia="Calibri" w:hAnsi="Sylfaen" w:cs="Sylfaen"/>
          <w:color w:val="000000" w:themeColor="text1"/>
          <w:spacing w:val="1"/>
          <w:sz w:val="24"/>
          <w:szCs w:val="24"/>
          <w:lang w:val="ka-GE"/>
        </w:rPr>
        <w:t>ლ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-13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1"/>
          <w:sz w:val="24"/>
          <w:szCs w:val="24"/>
          <w:lang w:val="ka-GE"/>
        </w:rPr>
        <w:t>რ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ს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ე</w:t>
      </w:r>
      <w:r w:rsidR="008442CE" w:rsidRPr="00CF6840">
        <w:rPr>
          <w:rFonts w:ascii="Sylfaen" w:eastAsia="Calibri" w:hAnsi="Sylfaen" w:cs="Sylfaen"/>
          <w:color w:val="000000" w:themeColor="text1"/>
          <w:spacing w:val="3"/>
          <w:sz w:val="24"/>
          <w:szCs w:val="24"/>
          <w:lang w:val="ka-GE"/>
        </w:rPr>
        <w:t>ბ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უ</w:t>
      </w:r>
      <w:r w:rsidR="008442CE" w:rsidRPr="00CF6840">
        <w:rPr>
          <w:rFonts w:ascii="Sylfaen" w:eastAsia="Calibri" w:hAnsi="Sylfaen" w:cs="Sylfaen"/>
          <w:color w:val="000000" w:themeColor="text1"/>
          <w:spacing w:val="1"/>
          <w:sz w:val="24"/>
          <w:szCs w:val="24"/>
          <w:lang w:val="ka-GE"/>
        </w:rPr>
        <w:t>ლ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-10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მ</w:t>
      </w:r>
      <w:r w:rsidR="008442CE" w:rsidRPr="00CF6840">
        <w:rPr>
          <w:rFonts w:ascii="Sylfaen" w:eastAsia="Calibri" w:hAnsi="Sylfaen" w:cs="Sylfaen"/>
          <w:color w:val="000000" w:themeColor="text1"/>
          <w:spacing w:val="1"/>
          <w:sz w:val="24"/>
          <w:szCs w:val="24"/>
          <w:lang w:val="ka-GE"/>
        </w:rPr>
        <w:t>ო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ნ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ა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ცე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მ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ე</w:t>
      </w:r>
      <w:r w:rsidR="008442CE" w:rsidRPr="00CF6840">
        <w:rPr>
          <w:rFonts w:ascii="Sylfaen" w:eastAsia="Calibri" w:hAnsi="Sylfaen" w:cs="Sylfaen"/>
          <w:color w:val="000000" w:themeColor="text1"/>
          <w:spacing w:val="1"/>
          <w:sz w:val="24"/>
          <w:szCs w:val="24"/>
          <w:lang w:val="ka-GE"/>
        </w:rPr>
        <w:t>ბ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ს</w:t>
      </w:r>
      <w:r w:rsidR="008442CE" w:rsidRPr="00CF6840">
        <w:rPr>
          <w:rFonts w:ascii="Sylfaen" w:eastAsia="Calibri" w:hAnsi="Sylfaen" w:cs="Sylfaen"/>
          <w:color w:val="000000" w:themeColor="text1"/>
          <w:spacing w:val="-11"/>
          <w:sz w:val="24"/>
          <w:szCs w:val="24"/>
          <w:lang w:val="ka-GE"/>
        </w:rPr>
        <w:t xml:space="preserve"> 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მ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8442CE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ხ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ე</w:t>
      </w:r>
      <w:r w:rsidR="008442C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დ</w:t>
      </w:r>
      <w:r w:rsidR="008442CE" w:rsidRPr="00CF6840">
        <w:rPr>
          <w:rFonts w:ascii="Sylfaen" w:eastAsia="Calibri" w:hAnsi="Sylfaen" w:cs="Sylfaen"/>
          <w:color w:val="000000" w:themeColor="text1"/>
          <w:spacing w:val="3"/>
          <w:sz w:val="24"/>
          <w:szCs w:val="24"/>
          <w:lang w:val="ka-GE"/>
        </w:rPr>
        <w:t>ვ</w:t>
      </w:r>
      <w:r w:rsidR="008442CE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ით</w:t>
      </w:r>
      <w:r w:rsidR="00A3030D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):</w:t>
      </w:r>
      <w:r w:rsidR="00A3030D" w:rsidRPr="00CF6840"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</w:t>
      </w:r>
    </w:p>
    <w:p w:rsidR="008442CE" w:rsidRPr="00CF6840" w:rsidRDefault="008442CE" w:rsidP="00F8057D">
      <w:pPr>
        <w:spacing w:after="0" w:line="240" w:lineRule="auto"/>
        <w:ind w:right="-180"/>
        <w:jc w:val="both"/>
        <w:rPr>
          <w:rFonts w:ascii="Sylfaen" w:eastAsia="Times New Roman" w:hAnsi="Sylfaen" w:cs="LitNusx"/>
          <w:bCs/>
          <w:noProof/>
          <w:color w:val="000000" w:themeColor="text1"/>
          <w:sz w:val="24"/>
          <w:szCs w:val="24"/>
          <w:lang w:val="ka-GE"/>
        </w:rPr>
      </w:pPr>
      <w:r w:rsidRPr="001E0292">
        <w:rPr>
          <w:rFonts w:ascii="Sylfaen" w:hAnsi="Sylfaen" w:cs="Sylfaen"/>
          <w:bCs/>
          <w:noProof/>
          <w:color w:val="000000" w:themeColor="text1"/>
          <w:sz w:val="24"/>
          <w:szCs w:val="24"/>
          <w:u w:val="single"/>
          <w:lang w:val="ka-GE"/>
        </w:rPr>
        <w:t xml:space="preserve">დარღვევები </w:t>
      </w:r>
      <w:r w:rsidRPr="001E0292">
        <w:rPr>
          <w:rFonts w:ascii="Sylfaen" w:hAnsi="Sylfaen" w:cs="Sylfaen"/>
          <w:bCs/>
          <w:noProof/>
          <w:color w:val="000000" w:themeColor="text1"/>
          <w:sz w:val="24"/>
          <w:szCs w:val="24"/>
          <w:u w:val="single"/>
          <w:lang w:val="fi-FI"/>
        </w:rPr>
        <w:t>სისხლის</w:t>
      </w:r>
      <w:r w:rsidR="00813272" w:rsidRPr="001E0292">
        <w:rPr>
          <w:rFonts w:ascii="Sylfaen" w:hAnsi="Sylfaen" w:cs="Sylfaen"/>
          <w:bCs/>
          <w:noProof/>
          <w:color w:val="000000" w:themeColor="text1"/>
          <w:sz w:val="24"/>
          <w:szCs w:val="24"/>
          <w:u w:val="single"/>
          <w:lang w:val="ka-GE"/>
        </w:rPr>
        <w:t xml:space="preserve"> და ლიმფური სისტემის</w:t>
      </w:r>
      <w:r w:rsidRPr="001E0292">
        <w:rPr>
          <w:rFonts w:ascii="Sylfaen" w:hAnsi="Sylfaen" w:cs="LitNusx"/>
          <w:bCs/>
          <w:noProof/>
          <w:color w:val="000000" w:themeColor="text1"/>
          <w:sz w:val="24"/>
          <w:szCs w:val="24"/>
          <w:u w:val="single"/>
          <w:lang w:val="fi-FI"/>
        </w:rPr>
        <w:t xml:space="preserve"> </w:t>
      </w:r>
      <w:r w:rsidRPr="001E0292">
        <w:rPr>
          <w:rFonts w:ascii="Sylfaen" w:hAnsi="Sylfaen" w:cs="Sylfaen"/>
          <w:bCs/>
          <w:noProof/>
          <w:color w:val="000000" w:themeColor="text1"/>
          <w:sz w:val="24"/>
          <w:szCs w:val="24"/>
          <w:u w:val="single"/>
          <w:lang w:val="fi-FI"/>
        </w:rPr>
        <w:t>მ</w:t>
      </w:r>
      <w:r w:rsidRPr="001E0292">
        <w:rPr>
          <w:rFonts w:ascii="Sylfaen" w:hAnsi="Sylfaen" w:cs="Sylfaen"/>
          <w:bCs/>
          <w:noProof/>
          <w:color w:val="000000" w:themeColor="text1"/>
          <w:sz w:val="24"/>
          <w:szCs w:val="24"/>
          <w:u w:val="single"/>
          <w:lang w:val="ka-GE"/>
        </w:rPr>
        <w:t>ხ</w:t>
      </w:r>
      <w:r w:rsidRPr="001E0292">
        <w:rPr>
          <w:rFonts w:ascii="Sylfaen" w:hAnsi="Sylfaen" w:cs="Sylfaen"/>
          <w:bCs/>
          <w:noProof/>
          <w:color w:val="000000" w:themeColor="text1"/>
          <w:sz w:val="24"/>
          <w:szCs w:val="24"/>
          <w:u w:val="single"/>
          <w:lang w:val="fi-FI"/>
        </w:rPr>
        <w:t>რივ</w:t>
      </w:r>
      <w:r w:rsidRPr="001E0292">
        <w:rPr>
          <w:rFonts w:ascii="Sylfaen" w:hAnsi="Sylfaen" w:cs="LitNusx"/>
          <w:bCs/>
          <w:noProof/>
          <w:color w:val="000000" w:themeColor="text1"/>
          <w:sz w:val="24"/>
          <w:szCs w:val="24"/>
          <w:u w:val="single"/>
          <w:lang w:val="fi-FI"/>
        </w:rPr>
        <w:t>:</w:t>
      </w:r>
      <w:r w:rsidR="0046192E" w:rsidRPr="00CF6840">
        <w:rPr>
          <w:rFonts w:ascii="Sylfaen" w:hAnsi="Sylfaen" w:cs="LitNusx"/>
          <w:bCs/>
          <w:noProof/>
          <w:color w:val="000000" w:themeColor="text1"/>
          <w:sz w:val="24"/>
          <w:szCs w:val="24"/>
          <w:lang w:val="ka-GE"/>
        </w:rPr>
        <w:t xml:space="preserve"> </w:t>
      </w:r>
      <w:r w:rsidR="00544867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იშ</w:t>
      </w:r>
      <w:r w:rsidR="00544867" w:rsidRPr="00CF6840">
        <w:rPr>
          <w:rFonts w:ascii="Sylfaen" w:eastAsia="Calibri" w:hAnsi="Sylfaen" w:cs="Sylfaen"/>
          <w:color w:val="000000" w:themeColor="text1"/>
          <w:spacing w:val="3"/>
          <w:sz w:val="24"/>
          <w:szCs w:val="24"/>
          <w:lang w:val="ka-GE"/>
        </w:rPr>
        <w:t>ვ</w:t>
      </w:r>
      <w:r w:rsidR="00544867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ი</w:t>
      </w:r>
      <w:r w:rsidR="00544867" w:rsidRPr="00CF6840">
        <w:rPr>
          <w:rFonts w:ascii="Sylfaen" w:eastAsia="Calibri" w:hAnsi="Sylfaen" w:cs="Sylfaen"/>
          <w:color w:val="000000" w:themeColor="text1"/>
          <w:spacing w:val="2"/>
          <w:sz w:val="24"/>
          <w:szCs w:val="24"/>
          <w:lang w:val="ka-GE"/>
        </w:rPr>
        <w:t>ა</w:t>
      </w:r>
      <w:r w:rsidR="00544867" w:rsidRPr="00CF6840">
        <w:rPr>
          <w:rFonts w:ascii="Sylfaen" w:eastAsia="Calibri" w:hAnsi="Sylfaen" w:cs="Sylfaen"/>
          <w:color w:val="000000" w:themeColor="text1"/>
          <w:spacing w:val="-1"/>
          <w:sz w:val="24"/>
          <w:szCs w:val="24"/>
          <w:lang w:val="ka-GE"/>
        </w:rPr>
        <w:t>თ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</w:t>
      </w:r>
      <w:r w:rsidR="00A15719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544867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-</w:t>
      </w:r>
      <w:r w:rsidR="00A15719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544867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ანემია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="00544867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, ეოზინოფილია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="00544867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; ძალიან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544867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 თრომბოციტოპენია</w:t>
      </w:r>
      <w:r w:rsidR="00A15719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, </w:t>
      </w:r>
      <w:r w:rsidR="0095201D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პანცი</w:t>
      </w:r>
      <w:r w:rsidR="00A15719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ტოპენია, პურპურა;</w:t>
      </w:r>
    </w:p>
    <w:p w:rsidR="00A15719" w:rsidRPr="00CF6840" w:rsidRDefault="00B35317" w:rsidP="00F8057D">
      <w:pPr>
        <w:spacing w:after="0" w:line="240" w:lineRule="auto"/>
        <w:ind w:right="-180"/>
        <w:jc w:val="both"/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</w:pP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დარღვევები </w:t>
      </w:r>
      <w:r w:rsidR="00A15719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ი</w:t>
      </w:r>
      <w:r w:rsidR="0046192E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მუნური სისტემის მხრივ:</w:t>
      </w:r>
      <w:r w:rsidR="001E0292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46192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 ჰიპერმგრძნობელობა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="00EA1FDD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; ძალიან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EA1FDD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</w:t>
      </w:r>
      <w:r w:rsidR="0046192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ანაფილაქსია;</w:t>
      </w:r>
    </w:p>
    <w:p w:rsidR="00F75ACD" w:rsidRPr="00CF6840" w:rsidRDefault="00EA1FDD" w:rsidP="00F8057D">
      <w:pPr>
        <w:spacing w:after="0" w:line="240" w:lineRule="auto"/>
        <w:ind w:right="-180"/>
        <w:jc w:val="both"/>
        <w:rPr>
          <w:rFonts w:ascii="Sylfaen" w:eastAsia="Calibri" w:hAnsi="Sylfaen" w:cs="Sylfaen"/>
          <w:color w:val="000000" w:themeColor="text1"/>
          <w:sz w:val="24"/>
          <w:szCs w:val="24"/>
        </w:rPr>
      </w:pP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მეტაბოლიზმის </w:t>
      </w:r>
      <w:r w:rsidR="0046192E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დარღვევა</w:t>
      </w:r>
      <w:r w:rsidR="0046192E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:</w:t>
      </w:r>
      <w:r w:rsidR="0046192E" w:rsidRPr="00CF6840">
        <w:rPr>
          <w:rFonts w:ascii="Sylfaen" w:eastAsia="Calibri" w:hAnsi="Sylfaen" w:cs="Sylfaen"/>
          <w:i/>
          <w:color w:val="000000" w:themeColor="text1"/>
          <w:sz w:val="24"/>
          <w:szCs w:val="24"/>
          <w:lang w:val="ka-GE"/>
        </w:rPr>
        <w:t xml:space="preserve">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46192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 ჰიპერკალიემია;</w:t>
      </w:r>
    </w:p>
    <w:p w:rsidR="0046192E" w:rsidRPr="00CF6840" w:rsidRDefault="00EA1FDD" w:rsidP="00F8057D">
      <w:pPr>
        <w:spacing w:after="0" w:line="240" w:lineRule="auto"/>
        <w:ind w:right="-180"/>
        <w:jc w:val="both"/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</w:pP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ფსიქიკური</w:t>
      </w:r>
      <w:r w:rsidR="0046192E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 დარღვევები: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შიშის შეგრძნება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, ნევროზულობა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*, 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კოშმარული სიზმრები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;</w:t>
      </w:r>
    </w:p>
    <w:p w:rsidR="00087922" w:rsidRPr="00CF6840" w:rsidRDefault="00B35317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დარღვევები </w:t>
      </w:r>
      <w:r w:rsidR="0046192E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ნერვული სისტემის</w:t>
      </w: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 მხრივ</w:t>
      </w:r>
      <w:r w:rsidR="0046192E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:</w:t>
      </w:r>
      <w:r w:rsidR="0046192E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BA1C76" w:rsidRPr="00CF6840">
        <w:rPr>
          <w:rFonts w:ascii="Sylfaen" w:eastAsia="Calibri" w:hAnsi="Sylfaen" w:cs="Sylfaen"/>
          <w:color w:val="000000" w:themeColor="text1"/>
          <w:sz w:val="24"/>
          <w:szCs w:val="24"/>
        </w:rPr>
        <w:t xml:space="preserve"> </w:t>
      </w:r>
      <w:r w:rsidR="002C1C22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="00EA1FDD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EA1FDD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- </w:t>
      </w:r>
      <w:r w:rsidR="008A14AF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თავბრუსხვევა</w:t>
      </w:r>
      <w:r w:rsidR="009E5926">
        <w:rPr>
          <w:rFonts w:ascii="Sylfaen" w:hAnsi="Sylfaen" w:cs="Sylfaen"/>
          <w:color w:val="000000" w:themeColor="text1"/>
          <w:sz w:val="24"/>
          <w:szCs w:val="24"/>
          <w:lang w:val="ka-GE"/>
        </w:rPr>
        <w:t>*</w:t>
      </w:r>
      <w:r w:rsidR="00EA1FDD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ძალიან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="00EA1FDD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</w:t>
      </w:r>
      <w:r w:rsidR="008A14A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A14AF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თავის</w:t>
      </w:r>
      <w:r w:rsidR="008A14A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A14AF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ტკივილი</w:t>
      </w:r>
      <w:r w:rsidR="008A14A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EA1FDD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ძილიანობა, ენცეფალოპათია</w:t>
      </w:r>
      <w:r w:rsidR="008F1017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(</w:t>
      </w:r>
      <w:r w:rsidR="00EA1FDD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რეიეს </w:t>
      </w:r>
      <w:r w:rsidR="005A5FA6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სინდრომი</w:t>
      </w:r>
      <w:r w:rsidR="008F1017" w:rsidRPr="00CF6840">
        <w:rPr>
          <w:rFonts w:ascii="Sylfaen" w:hAnsi="Sylfaen" w:cs="Sylfaen"/>
          <w:color w:val="000000" w:themeColor="text1"/>
          <w:sz w:val="24"/>
          <w:szCs w:val="24"/>
          <w:lang w:val="ru-RU"/>
        </w:rPr>
        <w:t>);</w:t>
      </w:r>
    </w:p>
    <w:p w:rsidR="0046192E" w:rsidRPr="00CF6840" w:rsidRDefault="0046192E" w:rsidP="00F8057D">
      <w:pPr>
        <w:spacing w:after="0" w:line="240" w:lineRule="auto"/>
        <w:ind w:right="-180"/>
        <w:jc w:val="both"/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</w:pPr>
      <w:r w:rsidRPr="00CB460B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დარღვევები</w:t>
      </w:r>
      <w:r w:rsidR="00753C89" w:rsidRPr="00CB460B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 მხედველობის </w:t>
      </w:r>
      <w:r w:rsidR="005A5FA6" w:rsidRPr="00CB460B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ორგანოების </w:t>
      </w:r>
      <w:r w:rsidR="00753C89" w:rsidRPr="00CB460B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მხრივ</w:t>
      </w:r>
      <w:r w:rsidRPr="00CB460B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:</w:t>
      </w:r>
      <w:r w:rsidR="005A5FA6" w:rsidRPr="00CF6840">
        <w:rPr>
          <w:rFonts w:ascii="Sylfaen" w:eastAsia="Calibri" w:hAnsi="Sylfaen" w:cs="Sylfaen"/>
          <w:i/>
          <w:color w:val="000000" w:themeColor="text1"/>
          <w:sz w:val="24"/>
          <w:szCs w:val="24"/>
          <w:lang w:val="ka-GE"/>
        </w:rPr>
        <w:t xml:space="preserve">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5A5FA6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 - არამკვეთრი მხედველობა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="005A5FA6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; ძალიან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5A5FA6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 მხედველობის დარღვევა;</w:t>
      </w:r>
    </w:p>
    <w:p w:rsidR="0046192E" w:rsidRPr="00CF6840" w:rsidRDefault="00753C89" w:rsidP="00F8057D">
      <w:pPr>
        <w:spacing w:after="0" w:line="240" w:lineRule="auto"/>
        <w:ind w:right="-180"/>
        <w:jc w:val="both"/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</w:pP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დარღვევები </w:t>
      </w:r>
      <w:r w:rsidR="0046192E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სმენის</w:t>
      </w: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="005A5FA6"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 xml:space="preserve">ორგანოების და ლაბირინთის აპარატის </w:t>
      </w:r>
      <w:r w:rsidRPr="001E0292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მხრივ:</w:t>
      </w:r>
      <w:r w:rsidR="005A5FA6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BA1C76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ძალიან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="00BA1C76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 </w:t>
      </w:r>
      <w:r w:rsidR="009E5926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ვერტიგო</w:t>
      </w:r>
      <w:r w:rsidR="005A5FA6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;</w:t>
      </w:r>
    </w:p>
    <w:p w:rsidR="005A5FA6" w:rsidRPr="00CF6840" w:rsidRDefault="005A5FA6" w:rsidP="00F8057D">
      <w:pPr>
        <w:spacing w:after="0" w:line="240" w:lineRule="auto"/>
        <w:ind w:right="-180"/>
        <w:jc w:val="both"/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</w:pPr>
      <w:r w:rsidRPr="00CB460B">
        <w:rPr>
          <w:rFonts w:ascii="Sylfaen" w:eastAsia="Calibri" w:hAnsi="Sylfaen" w:cs="Sylfaen"/>
          <w:color w:val="000000" w:themeColor="text1"/>
          <w:sz w:val="24"/>
          <w:szCs w:val="24"/>
          <w:u w:val="single"/>
          <w:lang w:val="ka-GE"/>
        </w:rPr>
        <w:t>დარღვევები გულ-სისხლძარღვთა სისტემის მხრივ: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 - ტაქიკარდია</w:t>
      </w:r>
      <w:r w:rsidR="000270F2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;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 მომატებული არტერიული წნევა</w:t>
      </w:r>
      <w:r w:rsidR="000270F2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; </w:t>
      </w:r>
      <w:r w:rsidR="00480E2B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იშვიათი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 xml:space="preserve"> - </w:t>
      </w:r>
      <w:r w:rsidR="000270F2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სისხლდენა</w:t>
      </w:r>
      <w:r w:rsidR="00222141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; არტერიული წნევის ლაბილობა</w:t>
      </w:r>
      <w:r w:rsidR="00222141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, ალები</w:t>
      </w:r>
      <w:r w:rsidR="00222141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*</w:t>
      </w:r>
      <w:r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;</w:t>
      </w:r>
    </w:p>
    <w:p w:rsidR="0046192E" w:rsidRPr="00CF6840" w:rsidRDefault="00B35317" w:rsidP="00F8057D">
      <w:pPr>
        <w:spacing w:after="0" w:line="240" w:lineRule="auto"/>
        <w:ind w:right="-180"/>
        <w:jc w:val="both"/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</w:pPr>
      <w:r w:rsidRPr="001E0292">
        <w:rPr>
          <w:rFonts w:ascii="Sylfaen" w:hAnsi="Sylfaen" w:cs="Sylfaen"/>
          <w:noProof/>
          <w:color w:val="000000" w:themeColor="text1"/>
          <w:sz w:val="24"/>
          <w:szCs w:val="24"/>
          <w:u w:val="single"/>
          <w:lang w:val="ka-GE"/>
        </w:rPr>
        <w:t>დარღვევები სასუნთქი სისტემის მხრივ:</w:t>
      </w:r>
      <w:r w:rsidR="005A5FA6" w:rsidRPr="00CF6840">
        <w:rPr>
          <w:rFonts w:ascii="Sylfaen" w:hAnsi="Sylfaen" w:cs="Sylfaen"/>
          <w:i/>
          <w:noProof/>
          <w:color w:val="000000" w:themeColor="text1"/>
          <w:sz w:val="24"/>
          <w:szCs w:val="24"/>
          <w:lang w:val="ka-GE"/>
        </w:rPr>
        <w:t xml:space="preserve"> </w:t>
      </w:r>
      <w:r w:rsidR="002C1C22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="005A5FA6" w:rsidRPr="00CF6840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- </w:t>
      </w:r>
      <w:r w:rsidR="00C75E06" w:rsidRPr="00CF6840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ქოშინი</w:t>
      </w:r>
      <w:r w:rsidR="000C337F">
        <w:rPr>
          <w:rFonts w:ascii="Sylfaen" w:hAnsi="Sylfaen" w:cs="Sylfaen"/>
          <w:noProof/>
          <w:color w:val="000000" w:themeColor="text1"/>
          <w:sz w:val="24"/>
          <w:szCs w:val="24"/>
          <w:lang w:val="ru-RU"/>
        </w:rPr>
        <w:t>*</w:t>
      </w:r>
      <w:r w:rsidR="002A3A9D" w:rsidRPr="00CF6840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;</w:t>
      </w:r>
      <w:r w:rsidR="005A5FA6" w:rsidRPr="00CF6840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ძალიან </w:t>
      </w:r>
      <w:r w:rsidR="00480E2B" w:rsidRPr="00CF6840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იშვიათი</w:t>
      </w:r>
      <w:r w:rsidR="002A3A9D" w:rsidRPr="00CF6840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 xml:space="preserve"> - </w:t>
      </w:r>
      <w:r w:rsidR="00BA1C76" w:rsidRPr="00CF6840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ბრონქოსპაზმი, ასთმა;</w:t>
      </w:r>
    </w:p>
    <w:p w:rsidR="008A14AF" w:rsidRPr="00CF6840" w:rsidRDefault="00B35317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1E0292">
        <w:rPr>
          <w:rFonts w:ascii="Sylfaen" w:hAnsi="Sylfaen" w:cs="Sylfaen"/>
          <w:iCs/>
          <w:noProof/>
          <w:color w:val="000000" w:themeColor="text1"/>
          <w:sz w:val="24"/>
          <w:szCs w:val="24"/>
          <w:u w:val="single"/>
          <w:lang w:val="ka-GE"/>
        </w:rPr>
        <w:t xml:space="preserve">დარღვევები </w:t>
      </w:r>
      <w:r w:rsidRPr="001E0292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საჭმლის</w:t>
      </w:r>
      <w:r w:rsidRPr="001E0292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1E0292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მომნელებელი</w:t>
      </w:r>
      <w:r w:rsidRPr="001E0292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1E0292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სისტემის</w:t>
      </w:r>
      <w:r w:rsidRPr="001E0292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1E0292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მხრივ</w:t>
      </w:r>
      <w:r w:rsidRPr="001E0292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: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ხშირი</w:t>
      </w:r>
      <w:r w:rsidR="000F3FE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</w:t>
      </w:r>
      <w:r w:rsidR="000F3FEB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დიარეა</w:t>
      </w:r>
      <w:r w:rsidR="000C337F">
        <w:rPr>
          <w:rFonts w:ascii="Sylfaen" w:hAnsi="Sylfaen" w:cs="Sylfaen"/>
          <w:color w:val="000000" w:themeColor="text1"/>
          <w:sz w:val="24"/>
          <w:szCs w:val="24"/>
          <w:lang w:val="ru-RU"/>
        </w:rPr>
        <w:t>*</w:t>
      </w:r>
      <w:r w:rsidR="000F3FEB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, გულისრევა</w:t>
      </w:r>
      <w:r w:rsidR="000C337F">
        <w:rPr>
          <w:rFonts w:ascii="Sylfaen" w:hAnsi="Sylfaen" w:cs="Sylfaen"/>
          <w:color w:val="000000" w:themeColor="text1"/>
          <w:sz w:val="24"/>
          <w:szCs w:val="24"/>
          <w:lang w:val="ru-RU"/>
        </w:rPr>
        <w:t>*</w:t>
      </w:r>
      <w:r w:rsidR="000F3FE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CF6840">
        <w:rPr>
          <w:rFonts w:ascii="Sylfaen" w:hAnsi="Sylfaen" w:cs="Sylfaen"/>
          <w:i/>
          <w:iCs/>
          <w:noProof/>
          <w:color w:val="000000" w:themeColor="text1"/>
          <w:sz w:val="24"/>
          <w:szCs w:val="24"/>
          <w:lang w:val="ka-GE"/>
        </w:rPr>
        <w:t xml:space="preserve"> </w:t>
      </w:r>
      <w:r w:rsidR="000F3FEB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ღებინება</w:t>
      </w:r>
      <w:r w:rsidR="000C337F">
        <w:rPr>
          <w:rFonts w:ascii="Sylfaen" w:hAnsi="Sylfaen" w:cs="Sylfaen"/>
          <w:color w:val="000000" w:themeColor="text1"/>
          <w:sz w:val="24"/>
          <w:szCs w:val="24"/>
          <w:lang w:val="ru-RU"/>
        </w:rPr>
        <w:t>*</w:t>
      </w:r>
      <w:r w:rsidR="000F3FE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  <w:r w:rsidR="002C1C22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="000F3FE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შეკრულობა</w:t>
      </w:r>
      <w:r w:rsidR="000C337F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="000F3FE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8A14AF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მეტეორიზმი</w:t>
      </w:r>
      <w:r w:rsidR="000C337F">
        <w:rPr>
          <w:rFonts w:ascii="Sylfaen" w:hAnsi="Sylfaen" w:cs="Sylfaen"/>
          <w:color w:val="000000" w:themeColor="text1"/>
          <w:sz w:val="24"/>
          <w:szCs w:val="24"/>
          <w:lang w:val="ru-RU"/>
        </w:rPr>
        <w:t>*</w:t>
      </w:r>
      <w:r w:rsidR="008A14AF" w:rsidRPr="00CF6840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="000F3FE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სისხლედენა კუჭ-ნაწლავის ტრაქტიდან</w:t>
      </w:r>
      <w:r w:rsidR="009C5F7A" w:rsidRPr="00CF6840">
        <w:rPr>
          <w:rFonts w:ascii="Sylfaen" w:hAnsi="Sylfaen"/>
          <w:color w:val="000000" w:themeColor="text1"/>
          <w:sz w:val="24"/>
          <w:szCs w:val="24"/>
        </w:rPr>
        <w:t>,</w:t>
      </w:r>
      <w:r w:rsidR="000F3FE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თორმეტგოჯა ნაწლავის ან კუჭის წყლული და პერფორაცია;</w:t>
      </w:r>
      <w:r w:rsidR="008A14A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:rsidR="000F3FEB" w:rsidRPr="00CF6840" w:rsidRDefault="000F3FEB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გასტრიტი</w:t>
      </w:r>
      <w:r w:rsidR="000C337F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, ტკივილი მუცლის არეში</w:t>
      </w:r>
      <w:r w:rsidR="000C2DAE" w:rsidRPr="00CF6840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საჭმლის მონელების დარღვევა, პირის </w:t>
      </w:r>
      <w:r w:rsidR="006C16A3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ღრუს ლორწოვანი გარსების ანთება, წყლულების წარმოქმნის ჩათვლით, მელენა;</w:t>
      </w:r>
    </w:p>
    <w:p w:rsidR="006C16A3" w:rsidRPr="00CF6840" w:rsidRDefault="006C16A3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1E0292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lastRenderedPageBreak/>
        <w:t xml:space="preserve">დარღვევები </w:t>
      </w:r>
      <w:r w:rsidR="005D2999" w:rsidRPr="001E0292">
        <w:rPr>
          <w:rFonts w:ascii="Sylfaen" w:hAnsi="Sylfaen"/>
          <w:iCs/>
          <w:noProof/>
          <w:color w:val="000000" w:themeColor="text1"/>
          <w:sz w:val="24"/>
          <w:szCs w:val="24"/>
          <w:u w:val="single"/>
          <w:lang w:val="ka-GE"/>
        </w:rPr>
        <w:t>ჰეპატო-ბილიარული სისტემის მხრივ</w:t>
      </w:r>
      <w:r w:rsidR="00F8057D" w:rsidRPr="001E0292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:</w:t>
      </w:r>
      <w:r w:rsidR="00F8057D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46F82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ხშირი</w:t>
      </w:r>
      <w:r w:rsidR="005D2A2E" w:rsidRPr="00CF6840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-</w:t>
      </w:r>
      <w:r w:rsidR="00A208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ღვიძლის ფერმენტების მომატებული დონე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="00A208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  <w:r w:rsidR="006718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</w:t>
      </w:r>
      <w:r w:rsidR="00A46F82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="006718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ჰეპატიტი; ელვისებური და მძიმე ფორმის ჰეპატიტი (ლეტალური გამოსავლის ჩათვლით),  სიყვითლე, ქოლესტაზი;</w:t>
      </w:r>
    </w:p>
    <w:p w:rsidR="00EE02A0" w:rsidRPr="00CF6840" w:rsidRDefault="00EE02A0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1E0292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დარღვევები კანისა და კანქვეშა ქსოვილის მხრივ:</w:t>
      </w:r>
      <w:r w:rsidRPr="00CF684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</w:t>
      </w:r>
      <w:r w:rsidR="002C1C22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ქავილი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, გამონაყარი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, მომატებული ოფლიანობა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ერითემა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, დერმატიტი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  <w:r w:rsidR="005D2999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ძალიან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="005D2999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ჭინჭრის ციება, </w:t>
      </w:r>
      <w:r w:rsidR="000C2DAE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ანგიონევროზული</w:t>
      </w:r>
      <w:r w:rsidR="005D2999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შეშუპება</w:t>
      </w:r>
      <w:r w:rsidR="000C2DA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5D2999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სახის შეშუპება,</w:t>
      </w:r>
      <w:r w:rsidR="001004CA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პოლიმორფული ერითემა, სტივენ-ჯონსონის სინდრომი</w:t>
      </w:r>
      <w:r w:rsidR="00A208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5D2A2E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ტოქსი</w:t>
      </w:r>
      <w:r w:rsidR="00C75E06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კ</w:t>
      </w:r>
      <w:r w:rsidR="005D2A2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ური </w:t>
      </w:r>
      <w:r w:rsidR="00A208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ეპიდერმული ნეკროლიზი.</w:t>
      </w:r>
    </w:p>
    <w:p w:rsidR="00D42AA3" w:rsidRPr="001E0292" w:rsidRDefault="00EE02A0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B460B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დარღვევები თირკმლების და საშარდე სისტემის მხრივ:</w:t>
      </w:r>
      <w:r w:rsidRPr="00CF6840">
        <w:rPr>
          <w:rFonts w:ascii="Sylfaen" w:hAnsi="Sylfaen"/>
          <w:i/>
          <w:color w:val="000000" w:themeColor="text1"/>
          <w:sz w:val="24"/>
          <w:szCs w:val="24"/>
          <w:lang w:val="ka-GE"/>
        </w:rPr>
        <w:t xml:space="preserve">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გაძნელებული შარდვა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="005D2999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ჰემატურია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  <w:r w:rsidR="00DE6723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208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="00A208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</w:t>
      </w:r>
      <w:r w:rsidR="00B76FDA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შარდის შეკავება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="00B76FDA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ოლიგურია, </w:t>
      </w:r>
      <w:r w:rsidR="00A208CF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თირკმლის  უკმარისობა, ინტერსტიციული ნეფრიტი;</w:t>
      </w:r>
    </w:p>
    <w:p w:rsidR="00B42423" w:rsidRPr="00D42AA3" w:rsidRDefault="00A208CF" w:rsidP="00D42AA3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B460B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ზოგადი დარღვევები: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C1C22" w:rsidRPr="00CF6840">
        <w:rPr>
          <w:rFonts w:ascii="Sylfaen" w:eastAsia="Calibri" w:hAnsi="Sylfaen" w:cs="Sylfaen"/>
          <w:color w:val="000000" w:themeColor="text1"/>
          <w:sz w:val="24"/>
          <w:szCs w:val="24"/>
          <w:lang w:val="ka-GE"/>
        </w:rPr>
        <w:t>არახშირი</w:t>
      </w:r>
      <w:r w:rsidR="00D4796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შეშუპება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="00D4796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="00D4796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შეუძლოდ ყოფნა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="00D4796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სისუსტე</w:t>
      </w:r>
      <w:r w:rsidR="001E0292">
        <w:rPr>
          <w:rFonts w:ascii="Sylfaen" w:hAnsi="Sylfaen"/>
          <w:color w:val="000000" w:themeColor="text1"/>
          <w:sz w:val="24"/>
          <w:szCs w:val="24"/>
          <w:lang w:val="ru-RU"/>
        </w:rPr>
        <w:t>*</w:t>
      </w:r>
      <w:r w:rsidR="00D4796E" w:rsidRPr="00CF684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4796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</w:t>
      </w:r>
      <w:r w:rsidR="00480E2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იშვიათი</w:t>
      </w:r>
      <w:r w:rsidR="00D4796E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 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ჰიპოთერმია.</w:t>
      </w:r>
    </w:p>
    <w:p w:rsidR="00010B7C" w:rsidRDefault="001E0292" w:rsidP="00B76FDA">
      <w:pPr>
        <w:spacing w:after="0" w:line="240" w:lineRule="auto"/>
        <w:ind w:right="-90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ru-RU"/>
        </w:rPr>
        <w:t xml:space="preserve">*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სიხშირე დაფუძნებუ;ია კლინიკური კვლევების მონაცემებზე. </w:t>
      </w:r>
    </w:p>
    <w:p w:rsidR="001E0292" w:rsidRPr="00CF6840" w:rsidRDefault="001E0292" w:rsidP="001E0292">
      <w:pPr>
        <w:spacing w:after="0" w:line="240" w:lineRule="auto"/>
        <w:ind w:right="-9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იმ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შემთხვევაში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თუ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გამოვლინდა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ისეთი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გვერდითი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მოვლენა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რომელიც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არ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აღნიშნული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გამოყენების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ინსტრუქციაში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პაციენტმა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უნდა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მიმართოს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მკურნალ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ექიმს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:rsidR="001E0292" w:rsidRPr="001E0292" w:rsidRDefault="001E0292" w:rsidP="00B76FDA">
      <w:pPr>
        <w:spacing w:after="0" w:line="240" w:lineRule="auto"/>
        <w:ind w:right="-9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უკუჩვენება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: </w:t>
      </w:r>
    </w:p>
    <w:p w:rsidR="004A6E0E" w:rsidRPr="00CF6840" w:rsidRDefault="00010B7C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მომატებული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მგრძნობელობა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A683D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ნიმესულიდის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ან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A683D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შემადგენლობაში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შემავალი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რომელიმე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კომპონენტის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მიმართ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</w:p>
    <w:p w:rsidR="004A6E0E" w:rsidRPr="00CF6840" w:rsidRDefault="00294950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ანამნეზში </w:t>
      </w:r>
      <w:r w:rsidR="00E44188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აცეტილსალიცილის მჟავას ან სხვა ანთების საწინააღმდეგო არასტეროიდული 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პრეპარატების მიმართ</w:t>
      </w:r>
      <w:r w:rsidR="00E44188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მაღალი მგრძნობელობა</w:t>
      </w:r>
      <w:r w:rsidR="00DA683D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(მ-ად ბრომქოსპაზმი, რინიტი, ჭინჭრის ციება)</w:t>
      </w:r>
      <w:r w:rsidR="004A6E0E" w:rsidRPr="00CF684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:rsidR="004A6E0E" w:rsidRPr="00CF6840" w:rsidRDefault="004A6E0E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ანამნეზში</w:t>
      </w:r>
      <w:r w:rsidR="00546253" w:rsidRPr="00CF6840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46253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ნიმესულიდის </w:t>
      </w:r>
      <w:r w:rsidR="00BF366B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მიღებისას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ჰეპატოტოქსიური რეაქციები;</w:t>
      </w:r>
    </w:p>
    <w:p w:rsidR="00BF366B" w:rsidRPr="00CF6840" w:rsidRDefault="00294950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ჰეპატოტოქსიური</w:t>
      </w:r>
      <w:r w:rsidR="00BF366B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პრეპარატების  მიღება;</w:t>
      </w:r>
    </w:p>
    <w:p w:rsidR="00546253" w:rsidRPr="00CF6840" w:rsidRDefault="00546253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ალკოჰოლიზმი</w:t>
      </w:r>
      <w:r w:rsidR="00493E96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ნარკოტიკული დამოკიდებულება; </w:t>
      </w:r>
    </w:p>
    <w:p w:rsidR="00546253" w:rsidRPr="00CF6840" w:rsidRDefault="00493E96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ანამნეზში სისხლდენა კუჭ-ნაწლავის ტრაქტიდან ან პერფორაცია, რომელიც დაკავშირებულია</w:t>
      </w:r>
      <w:r w:rsidR="00E60CD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მანამდე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CD1BA4">
        <w:rPr>
          <w:rFonts w:ascii="Sylfaen" w:hAnsi="Sylfaen" w:cs="Sylfaen"/>
          <w:color w:val="000000" w:themeColor="text1"/>
          <w:sz w:val="24"/>
          <w:szCs w:val="24"/>
          <w:lang w:val="ka-GE"/>
        </w:rPr>
        <w:t>ასას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-ით ჩატარებულ მკურნალობასთან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</w:p>
    <w:p w:rsidR="00E60CD8" w:rsidRPr="00E60CD8" w:rsidRDefault="00E60CD8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E60CD8">
        <w:rPr>
          <w:rFonts w:ascii="Sylfaen" w:hAnsi="Sylfaen" w:cs="Sylfaen"/>
          <w:color w:val="000000" w:themeColor="text1"/>
          <w:sz w:val="24"/>
          <w:szCs w:val="24"/>
          <w:lang w:val="ka-GE"/>
        </w:rPr>
        <w:t>აქტიური ან რეციდივირებადი პეპტიური წყლული/სისხლდენა ანამნეზში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; </w:t>
      </w:r>
    </w:p>
    <w:p w:rsidR="00E60CD8" w:rsidRDefault="00E60CD8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ცერებრო-ვასკულური სისხლდენა ან სხვა სისხლდენა აქტიურ ფაზაში ან სისხლის შედედების დარღვევები;  </w:t>
      </w:r>
    </w:p>
    <w:p w:rsidR="00E60CD8" w:rsidRDefault="00E60CD8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სისხლის </w:t>
      </w:r>
      <w:r w:rsidR="009B355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შედედების სისტემის მძიმე დარღვევები (კოაგულოპათია); </w:t>
      </w:r>
    </w:p>
    <w:p w:rsidR="00546253" w:rsidRDefault="00010B7C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ღვიძლის</w:t>
      </w:r>
      <w:r w:rsidR="00F8057D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94950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უკმარისობა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</w:p>
    <w:p w:rsidR="009B355E" w:rsidRPr="00CF6840" w:rsidRDefault="009B355E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თირკმლის უკმარისობა; </w:t>
      </w:r>
    </w:p>
    <w:p w:rsidR="00294950" w:rsidRPr="00CF6840" w:rsidRDefault="00010B7C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გულის</w:t>
      </w:r>
      <w:r w:rsidR="00B76FDA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უკმარისობა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</w:p>
    <w:p w:rsidR="00546253" w:rsidRPr="00CF6840" w:rsidRDefault="00294950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ცხელება და/ან გრიპი</w:t>
      </w:r>
      <w:r w:rsidR="00640F03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ს სიმპტომები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>;</w:t>
      </w:r>
    </w:p>
    <w:p w:rsidR="00546253" w:rsidRPr="00CF6840" w:rsidRDefault="00010B7C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94950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ორსულობის</w:t>
      </w:r>
      <w:r w:rsidR="009B355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მესამე ტრიმესტრი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ლაქტაციის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პერიოდი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; </w:t>
      </w:r>
    </w:p>
    <w:p w:rsidR="00010B7C" w:rsidRPr="00CF6840" w:rsidRDefault="00010B7C" w:rsidP="004C1E1E">
      <w:pPr>
        <w:pStyle w:val="ListParagraph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12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წლამდე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ასაკი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:rsidR="00546253" w:rsidRPr="0076795F" w:rsidRDefault="00546253" w:rsidP="00F8057D">
      <w:pPr>
        <w:spacing w:after="0" w:line="240" w:lineRule="auto"/>
        <w:ind w:right="-180"/>
        <w:rPr>
          <w:rFonts w:ascii="Sylfaen" w:hAnsi="Sylfaen" w:cs="Sylfaen"/>
          <w:b/>
          <w:color w:val="000000" w:themeColor="text1"/>
          <w:sz w:val="24"/>
          <w:szCs w:val="24"/>
          <w:lang w:val="en-BB"/>
        </w:rPr>
      </w:pPr>
    </w:p>
    <w:p w:rsidR="00A235DA" w:rsidRDefault="00010B7C" w:rsidP="00F8057D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ურთიერთქმედება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სამკურნალო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საშუალებებთან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სხვა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სახის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ურთიერთქმედება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: </w:t>
      </w:r>
    </w:p>
    <w:p w:rsidR="001E1921" w:rsidRPr="001E1921" w:rsidRDefault="001E1921" w:rsidP="001E1921">
      <w:pPr>
        <w:spacing w:after="0" w:line="240" w:lineRule="auto"/>
        <w:ind w:right="-18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1E1921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ფარმაკოდინამიკური ურთიერთქმედება</w:t>
      </w:r>
    </w:p>
    <w:p w:rsidR="001E1921" w:rsidRPr="001E1921" w:rsidRDefault="001E1921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1E1921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სხვა არასტეროიდული ანთების საწინააღმდეგო საშუალებები (</w:t>
      </w:r>
      <w:r w:rsidR="00CD1BA4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ასას</w:t>
      </w:r>
      <w:r w:rsidRPr="001E1921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) </w:t>
      </w:r>
    </w:p>
    <w:p w:rsidR="001E1921" w:rsidRDefault="001E1921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ნიმესულიდის კომბინირებული გამოყენება სხვა </w:t>
      </w:r>
      <w:r w:rsidR="00CD1BA4">
        <w:rPr>
          <w:rFonts w:ascii="Sylfaen" w:hAnsi="Sylfaen"/>
          <w:color w:val="000000" w:themeColor="text1"/>
          <w:sz w:val="24"/>
          <w:szCs w:val="24"/>
          <w:lang w:val="ka-GE"/>
        </w:rPr>
        <w:t>ასას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-ებთან, მათ შორის აცეტილსალიცილის მჟავასთან ანთების საწინააღმდეგო დოზებში</w:t>
      </w:r>
      <w:r w:rsidRPr="001E192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(≥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1 გ ერთჯერადი მიღებისას ან ≥ 3 გ დღე-ღამეში), არ არის რეკომენდებული. </w:t>
      </w:r>
    </w:p>
    <w:p w:rsidR="001E1921" w:rsidRDefault="001E1921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1E1921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კორტიკოსტეროიდები</w:t>
      </w:r>
    </w:p>
    <w:p w:rsidR="001E1921" w:rsidRDefault="001E1921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კორტიკოსტეროიდები ზრდიან კუჭ-ნაწლავის ტრაქტში წყლულის ან სისხლდენის განვითარების რისკს. </w:t>
      </w:r>
    </w:p>
    <w:p w:rsidR="001E1921" w:rsidRDefault="001E1921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1E1921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ანტიკოაგულანტები</w:t>
      </w:r>
    </w:p>
    <w:p w:rsidR="00513786" w:rsidRDefault="00CD1BA4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ასას</w:t>
      </w:r>
      <w:r w:rsidR="00513786" w:rsidRPr="00513786">
        <w:rPr>
          <w:rFonts w:ascii="Sylfaen" w:hAnsi="Sylfaen"/>
          <w:color w:val="000000" w:themeColor="text1"/>
          <w:sz w:val="24"/>
          <w:szCs w:val="24"/>
          <w:lang w:val="ka-GE"/>
        </w:rPr>
        <w:t>-ს შ</w:t>
      </w:r>
      <w:r w:rsidR="00513786">
        <w:rPr>
          <w:rFonts w:ascii="Sylfaen" w:hAnsi="Sylfaen"/>
          <w:color w:val="000000" w:themeColor="text1"/>
          <w:sz w:val="24"/>
          <w:szCs w:val="24"/>
          <w:lang w:val="ka-GE"/>
        </w:rPr>
        <w:t>ეუძლია გააძლიეროს ანტიკოაგულანტების, მაგალითად,  ვარფარინის, მოქმედება. პაციენტებში, რომლებიც იღებენ ვარფარინს ან მსგავს ანტიკოაგულანტების, ნიმესულიდით მკურნალობისას იზრდება სისხლდენით</w:t>
      </w:r>
      <w:r w:rsidR="006D6B5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მიმდინარე გართულებების რისკი. აღნიშნული კომბინაცია არ არის რეკომენდებული და უკუნაჩვენებია სისხლის შედედების სისტემის მძიმე დარღვევის მქონე პაციენტებში. თუ კომბინირებული თერაპიის თავიდან აცილება შეუძლებელია, </w:t>
      </w:r>
      <w:r w:rsidR="00F62FD0">
        <w:rPr>
          <w:rFonts w:ascii="Sylfaen" w:hAnsi="Sylfaen"/>
          <w:color w:val="000000" w:themeColor="text1"/>
          <w:sz w:val="24"/>
          <w:szCs w:val="24"/>
          <w:lang w:val="ka-GE"/>
        </w:rPr>
        <w:t>ს</w:t>
      </w:r>
      <w:r w:rsidR="006D6B51">
        <w:rPr>
          <w:rFonts w:ascii="Sylfaen" w:hAnsi="Sylfaen"/>
          <w:color w:val="000000" w:themeColor="text1"/>
          <w:sz w:val="24"/>
          <w:szCs w:val="24"/>
          <w:lang w:val="ka-GE"/>
        </w:rPr>
        <w:t>აჭიროა ანტიკოაგულანტური აქტივობის მკაცრი მონიტორინგი.</w:t>
      </w:r>
    </w:p>
    <w:p w:rsidR="00513786" w:rsidRDefault="006D6B51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6D6B51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ანტიაგრეგანტები და სეროტონინის უკუმიტაცების სელექციური ინჰიბიტორები</w:t>
      </w:r>
    </w:p>
    <w:p w:rsidR="006D6B51" w:rsidRDefault="00FA4C4E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ანტიაგრეგანტები და სეროტონონის უკუმიტაცების სელექციური ინჰიბიტორები ზრდიან სისხლდენის განვითარების რისკს კუჭ-ნაწლავის ტრაქტიდან.</w:t>
      </w:r>
    </w:p>
    <w:p w:rsidR="00FA4C4E" w:rsidRDefault="00FD2608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დიურეტიკები</w:t>
      </w:r>
      <w:r w:rsidR="00FA4C4E" w:rsidRPr="00FA4C4E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, ანგიოტენზინგარდამქმნელი ფერმენტის (აგფ) ინჰიბიტორები, ანგიოტენზინ </w:t>
      </w:r>
      <w:r w:rsidR="00AF35AD">
        <w:rPr>
          <w:rFonts w:ascii="Sylfaen" w:hAnsi="Sylfaen"/>
          <w:color w:val="000000" w:themeColor="text1"/>
          <w:sz w:val="24"/>
          <w:szCs w:val="24"/>
          <w:u w:val="single"/>
        </w:rPr>
        <w:t>II-</w:t>
      </w:r>
      <w:proofErr w:type="spellStart"/>
      <w:r w:rsidR="00AF35AD">
        <w:rPr>
          <w:rFonts w:ascii="Sylfaen" w:hAnsi="Sylfaen"/>
          <w:color w:val="000000" w:themeColor="text1"/>
          <w:sz w:val="24"/>
          <w:szCs w:val="24"/>
          <w:u w:val="single"/>
        </w:rPr>
        <w:t>ის</w:t>
      </w:r>
      <w:proofErr w:type="spellEnd"/>
      <w:r w:rsidR="00AF35AD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F35AD">
        <w:rPr>
          <w:rFonts w:ascii="Sylfaen" w:hAnsi="Sylfaen"/>
          <w:color w:val="000000" w:themeColor="text1"/>
          <w:sz w:val="24"/>
          <w:szCs w:val="24"/>
          <w:u w:val="single"/>
        </w:rPr>
        <w:t>რეცეპტორების</w:t>
      </w:r>
      <w:proofErr w:type="spellEnd"/>
      <w:r w:rsidR="00AF35AD">
        <w:rPr>
          <w:rFonts w:ascii="Sylfaen" w:hAnsi="Sylfae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F35AD">
        <w:rPr>
          <w:rFonts w:ascii="Sylfaen" w:hAnsi="Sylfaen"/>
          <w:color w:val="000000" w:themeColor="text1"/>
          <w:sz w:val="24"/>
          <w:szCs w:val="24"/>
          <w:u w:val="single"/>
        </w:rPr>
        <w:t>ბლოკატორები</w:t>
      </w:r>
      <w:proofErr w:type="spellEnd"/>
    </w:p>
    <w:p w:rsidR="00FA4C4E" w:rsidRDefault="00CD1BA4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ასას</w:t>
      </w:r>
      <w:r w:rsidR="00D621AD">
        <w:rPr>
          <w:rFonts w:ascii="Sylfaen" w:hAnsi="Sylfaen"/>
          <w:color w:val="000000" w:themeColor="text1"/>
          <w:sz w:val="24"/>
          <w:szCs w:val="24"/>
          <w:lang w:val="ka-GE"/>
        </w:rPr>
        <w:t>-მა</w:t>
      </w:r>
      <w:r w:rsidR="00FA4C4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621AD">
        <w:rPr>
          <w:rFonts w:ascii="Sylfaen" w:hAnsi="Sylfaen"/>
          <w:color w:val="000000" w:themeColor="text1"/>
          <w:sz w:val="24"/>
          <w:szCs w:val="24"/>
          <w:lang w:val="ka-GE"/>
        </w:rPr>
        <w:t>შეიძლება</w:t>
      </w:r>
      <w:r w:rsidR="00EA3FAD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შეამციროს დიურეტიკების და ანტიჰიპერტენზიული საშუალბების ეფექტურობა.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ასას</w:t>
      </w:r>
      <w:r w:rsidR="00EA3FAD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-ის ანგიოტენზინ-გარდამქმნელი ფერმენტის (აგფ) ინჰიბიტორებთან და/ან ანგიოტენზინ </w:t>
      </w:r>
      <w:r w:rsidR="00FA4C4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A3FAD" w:rsidRPr="00EA3FAD">
        <w:rPr>
          <w:rFonts w:ascii="Sylfaen" w:hAnsi="Sylfaen"/>
          <w:color w:val="000000" w:themeColor="text1"/>
          <w:sz w:val="24"/>
          <w:szCs w:val="24"/>
          <w:lang w:val="ka-GE"/>
        </w:rPr>
        <w:t>II</w:t>
      </w:r>
      <w:r w:rsidR="00EA3FAD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-ის რეცეპტორების ბლოკატორებთან გამოყენების დროს </w:t>
      </w:r>
      <w:r w:rsidR="00AC7B19">
        <w:rPr>
          <w:rFonts w:ascii="Sylfaen" w:hAnsi="Sylfaen"/>
          <w:color w:val="000000" w:themeColor="text1"/>
          <w:sz w:val="24"/>
          <w:szCs w:val="24"/>
          <w:lang w:val="ka-GE"/>
        </w:rPr>
        <w:t>ზ</w:t>
      </w:r>
      <w:r w:rsidR="00EA3FAD">
        <w:rPr>
          <w:rFonts w:ascii="Sylfaen" w:hAnsi="Sylfaen"/>
          <w:color w:val="000000" w:themeColor="text1"/>
          <w:sz w:val="24"/>
          <w:szCs w:val="24"/>
          <w:lang w:val="ka-GE"/>
        </w:rPr>
        <w:t>ოგ პაციენტში თირკმლის ფუნქციის დარღვევით</w:t>
      </w:r>
      <w:r w:rsidR="00AC7B19" w:rsidRPr="0074768B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</w:t>
      </w:r>
      <w:r w:rsidR="00AC7B1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მაგ., ხანდაზმულებში ან პაცინტებში გაუწყლოებით) </w:t>
      </w:r>
      <w:r w:rsidR="00EA3FAD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შეიძლება გაიზარდოს თირკმლის მწვავე </w:t>
      </w:r>
      <w:r w:rsidR="00F62FD0">
        <w:rPr>
          <w:rFonts w:ascii="Sylfaen" w:hAnsi="Sylfaen"/>
          <w:color w:val="000000" w:themeColor="text1"/>
          <w:sz w:val="24"/>
          <w:szCs w:val="24"/>
          <w:lang w:val="ka-GE"/>
        </w:rPr>
        <w:t>უკმარისბი</w:t>
      </w:r>
      <w:r w:rsidR="00EA3FAD">
        <w:rPr>
          <w:rFonts w:ascii="Sylfaen" w:hAnsi="Sylfaen"/>
          <w:color w:val="000000" w:themeColor="text1"/>
          <w:sz w:val="24"/>
          <w:szCs w:val="24"/>
          <w:lang w:val="ka-GE"/>
        </w:rPr>
        <w:t>ს (როგორც წესი, შექცევადი) განვითარების რისკი. შესაბამისად, სამკურნალო საშუალებების დოზები მსგავსი კომბინირებული თერაპიის დროს სათანადოდ უნდა იქნას შერჩეული</w:t>
      </w:r>
      <w:r w:rsidR="00AC7B1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, გარდა ამისა პაცინტებმა უნდა მიიღონ საკმარისი რაოდენობის სითხე და აუცილებელია თირკმლის ფუნქციის მონიტორინგი. </w:t>
      </w:r>
    </w:p>
    <w:p w:rsidR="00AF35AD" w:rsidRPr="00BE68E0" w:rsidRDefault="00AF35AD" w:rsidP="001E1921">
      <w:pPr>
        <w:spacing w:after="0" w:line="240" w:lineRule="auto"/>
        <w:ind w:right="-18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AF35AD">
        <w:rPr>
          <w:rFonts w:ascii="Sylfaen" w:hAnsi="Sylfaen"/>
          <w:b/>
          <w:color w:val="000000" w:themeColor="text1"/>
          <w:sz w:val="24"/>
          <w:szCs w:val="24"/>
          <w:lang w:val="ka-GE"/>
        </w:rPr>
        <w:t>ფარმაკოკინეტიკური ურთიერთქმედება</w:t>
      </w: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(ნიმესულიდის გავლენა სხვა პრეპარატების ფარმაკოკინეტიკაზე)</w:t>
      </w:r>
    </w:p>
    <w:p w:rsidR="000125A8" w:rsidRDefault="00AF35AD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AF35AD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ფუროსემიდი</w:t>
      </w:r>
    </w:p>
    <w:p w:rsidR="00513786" w:rsidRDefault="00AF35AD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ნიმესულიდი დროებით </w:t>
      </w:r>
      <w:r w:rsidR="000125A8">
        <w:rPr>
          <w:rFonts w:ascii="Sylfaen" w:hAnsi="Sylfaen"/>
          <w:color w:val="000000" w:themeColor="text1"/>
          <w:sz w:val="24"/>
          <w:szCs w:val="24"/>
          <w:lang w:val="ka-GE"/>
        </w:rPr>
        <w:t>ამცირებს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ფუროსემიდის გავლენას ნატრიუმის, და ნაკლებად კალიუმის</w:t>
      </w:r>
      <w:r w:rsidR="000125A8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25A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გამოყოფაზე, და ასევე აქვეითებს დიურეზულ ეფექტს დაახლოებით 20%-ით, ამიტომ საჭიროა განსაკუთრებული სიფრთხილე ასეთი კომბინაციის გამოყენებისას პაცინტებში გულის ფუნქციის დეკომპენსაციით. </w:t>
      </w:r>
    </w:p>
    <w:p w:rsidR="0074768B" w:rsidRPr="0074768B" w:rsidRDefault="0074768B" w:rsidP="001E1921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74768B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ლითიუმი</w:t>
      </w:r>
    </w:p>
    <w:p w:rsidR="0074768B" w:rsidRPr="0074768B" w:rsidRDefault="0074768B" w:rsidP="0074768B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74768B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ლითიუმის პრეპარატებთან </w:t>
      </w:r>
      <w:r w:rsidR="00093DC9">
        <w:rPr>
          <w:rFonts w:ascii="Sylfaen" w:hAnsi="Sylfaen"/>
          <w:color w:val="000000" w:themeColor="text1"/>
          <w:sz w:val="24"/>
          <w:szCs w:val="24"/>
          <w:lang w:val="ka-GE"/>
        </w:rPr>
        <w:t>მაგენოლი N-ის</w:t>
      </w:r>
      <w:r w:rsidRPr="0074768B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ერთდროული გამოყენებისას იზრდება ლითიუმის კონცენტრაცია სისხლის პლაზმაში და აუცილებელია ლითიუმის დონის ხშირი კონტროლი სისხლში.</w:t>
      </w:r>
    </w:p>
    <w:p w:rsidR="0032136A" w:rsidRDefault="0032136A" w:rsidP="00F8057D">
      <w:pPr>
        <w:spacing w:after="0" w:line="240" w:lineRule="auto"/>
        <w:ind w:right="-180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32136A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ნიმესულიდი თრუნავს </w:t>
      </w:r>
      <w:r w:rsidRPr="00BE68E0">
        <w:rPr>
          <w:rFonts w:ascii="Sylfaen" w:hAnsi="Sylfaen" w:cs="Sylfaen"/>
          <w:bCs/>
          <w:sz w:val="24"/>
          <w:szCs w:val="24"/>
          <w:lang w:val="ka-GE"/>
        </w:rPr>
        <w:t>C</w:t>
      </w:r>
      <w:r w:rsidRPr="00BE68E0">
        <w:rPr>
          <w:rFonts w:ascii="Sylfaen" w:hAnsi="Sylfaen"/>
          <w:bCs/>
          <w:sz w:val="24"/>
          <w:szCs w:val="24"/>
          <w:lang w:val="ka-GE"/>
        </w:rPr>
        <w:t>YP2</w:t>
      </w:r>
      <w:r w:rsidRPr="00BE68E0">
        <w:rPr>
          <w:rFonts w:ascii="Sylfaen" w:hAnsi="Sylfaen" w:cs="Sylfaen"/>
          <w:bCs/>
          <w:sz w:val="24"/>
          <w:szCs w:val="24"/>
          <w:lang w:val="ka-GE"/>
        </w:rPr>
        <w:t>C</w:t>
      </w:r>
      <w:r w:rsidRPr="00BE68E0">
        <w:rPr>
          <w:rFonts w:ascii="Sylfaen" w:hAnsi="Sylfaen"/>
          <w:bCs/>
          <w:sz w:val="24"/>
          <w:szCs w:val="24"/>
          <w:lang w:val="ka-GE"/>
        </w:rPr>
        <w:t>9-</w:t>
      </w:r>
      <w:r w:rsidRPr="00BE68E0">
        <w:rPr>
          <w:rFonts w:ascii="Sylfaen" w:hAnsi="Sylfaen" w:cs="Sylfaen"/>
          <w:bCs/>
          <w:sz w:val="24"/>
          <w:szCs w:val="24"/>
          <w:lang w:val="ka-GE"/>
        </w:rPr>
        <w:t>ს</w:t>
      </w:r>
      <w:r w:rsidRPr="0032136A">
        <w:rPr>
          <w:rFonts w:ascii="Sylfaen" w:hAnsi="Sylfaen" w:cs="Sylfaen"/>
          <w:bCs/>
          <w:sz w:val="24"/>
          <w:szCs w:val="24"/>
          <w:lang w:val="ka-GE"/>
        </w:rPr>
        <w:t xml:space="preserve">. იმ პრეპარატების კონცენტრაცია, რომლებიც წარმოადგენენ ამ ფერმენტის სუბსტრატს, შესაძლოა გაიზარდოს ნიმესულიდთან ერთდროული გამოყენებისას. </w:t>
      </w:r>
    </w:p>
    <w:p w:rsidR="0032136A" w:rsidRDefault="0032136A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ნიმესულიდის დანიშვნისას მეტოტრექსატის მიღებამდე ან მიღებიდან 24 საათის განმავლობაში საჭიროა სიფრთხილის ზომების დაცვა, რადგან შრატში მეტოტრექსატის დონე შეიძლება გაიზარდოს და, შესაბამისად, ამ პრეპარატის ტოქსიკურობა.  </w:t>
      </w:r>
    </w:p>
    <w:p w:rsidR="00BE68E0" w:rsidRPr="0032136A" w:rsidRDefault="00BE68E0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თირკმლის </w:t>
      </w:r>
      <w:r w:rsidR="00F9500A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პროსტაგლადინებზე ზემოქმედების გამო, პროსტაგლანდინსინთეტაზას ინჰიბიტორებმა, რომლებსაც მიეკუთვნება ნიმესულიდი, შესაძლოა გაზარდის ციკლოსპორინების ნეფროტოქსიკურობა.  </w:t>
      </w:r>
    </w:p>
    <w:p w:rsidR="00010B7C" w:rsidRPr="00CF6840" w:rsidRDefault="00010B7C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ჭარბი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დოზირება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:rsidR="005F2285" w:rsidRPr="00CF6840" w:rsidRDefault="00010B7C" w:rsidP="004E1F49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lastRenderedPageBreak/>
        <w:t>სიმპტომები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="00242497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აპათია, ძილიანობა, გულისრევა, ღებინება და ტკივილი ეპიგასტრიუმის არეში. შესაძლოა განვითარდეს  სისხლდენა კუჭ-ნაწლავის ტრაქტიდან. იშვიათ შემთხვევაში  შესაძლოა </w:t>
      </w:r>
      <w:r w:rsidR="00E72764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არტ</w:t>
      </w:r>
      <w:r w:rsidR="00242497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ერიული წნევის მომატება, თირკმლის მწვავე უკმარისობა, </w:t>
      </w:r>
      <w:r w:rsidR="00F9500A">
        <w:rPr>
          <w:rFonts w:ascii="Sylfaen" w:hAnsi="Sylfaen"/>
          <w:color w:val="000000" w:themeColor="text1"/>
          <w:sz w:val="24"/>
          <w:szCs w:val="24"/>
          <w:lang w:val="ka-GE"/>
        </w:rPr>
        <w:t>კრუ</w:t>
      </w:r>
      <w:r w:rsidR="00242497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ნჩხვები, სუნთქვის დათრგუნვა და კომა.  </w:t>
      </w:r>
      <w:r w:rsidR="00E72764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არსებობს ცნობები მძიმე ალერგიული რეაქციების</w:t>
      </w:r>
      <w:r w:rsidR="00D42AA3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განვითარების</w:t>
      </w:r>
      <w:r w:rsidR="00E72764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შესახებ, როგორც </w:t>
      </w:r>
      <w:r w:rsidR="00CD1BA4">
        <w:rPr>
          <w:rFonts w:ascii="Sylfaen" w:hAnsi="Sylfaen"/>
          <w:color w:val="000000" w:themeColor="text1"/>
          <w:sz w:val="24"/>
          <w:szCs w:val="24"/>
          <w:lang w:val="ka-GE"/>
        </w:rPr>
        <w:t>ასას</w:t>
      </w:r>
      <w:r w:rsidR="00E72764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ჩვეულებრივი დოზებით მიღებისას, ისე დოზის გადაჭ</w:t>
      </w:r>
      <w:r w:rsidR="00F62FD0" w:rsidRPr="00093DC9">
        <w:rPr>
          <w:rFonts w:ascii="Sylfaen" w:hAnsi="Sylfaen"/>
          <w:color w:val="000000" w:themeColor="text1"/>
          <w:sz w:val="24"/>
          <w:szCs w:val="24"/>
          <w:lang w:val="ka-GE"/>
        </w:rPr>
        <w:t>ф</w:t>
      </w:r>
      <w:r w:rsidR="00E72764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რბების შემთხვევაში.</w:t>
      </w:r>
    </w:p>
    <w:p w:rsidR="002C51A2" w:rsidRPr="002C51A2" w:rsidRDefault="00010B7C" w:rsidP="002C51A2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მკურნალობა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: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საჭიროა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შემანარჩუნებელი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სიმპტომური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თერაპიის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ჩატარება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="002C51A2" w:rsidRPr="00093DC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5F2285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სპეციფიკ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ური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ანტიდოტი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არ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არსებობს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  <w:r w:rsidR="00640F03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C51A2">
        <w:rPr>
          <w:rFonts w:ascii="Sylfaen" w:hAnsi="Sylfaen"/>
          <w:color w:val="000000" w:themeColor="text1"/>
          <w:sz w:val="24"/>
          <w:szCs w:val="24"/>
          <w:lang w:val="ka-GE"/>
        </w:rPr>
        <w:t>ჰემოდიალიზის გზით ნიმესულიდის</w:t>
      </w:r>
      <w:r w:rsidR="00A64C5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გამოყოფის შესახებ </w:t>
      </w:r>
      <w:r w:rsidR="00FC7512">
        <w:rPr>
          <w:rFonts w:ascii="Sylfaen" w:hAnsi="Sylfaen"/>
          <w:color w:val="000000" w:themeColor="text1"/>
          <w:sz w:val="24"/>
          <w:szCs w:val="24"/>
          <w:lang w:val="ka-GE"/>
        </w:rPr>
        <w:t>ცნობები</w:t>
      </w:r>
      <w:r w:rsidR="00A64C5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არ არსებობს, თუმცა, პლაზმის ცილებთან მაღალი შეკავშირების გამო</w:t>
      </w:r>
      <w:r w:rsidR="00FC751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:rsidR="00010B7C" w:rsidRPr="00FC7512" w:rsidRDefault="00640F03" w:rsidP="002C51A2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დიალიზი </w:t>
      </w:r>
      <w:r w:rsidR="005F2285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ნაკლებ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ად ეფექტურია.</w:t>
      </w:r>
      <w:r w:rsidR="002C51A2" w:rsidRPr="00093DC9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FC7512">
        <w:rPr>
          <w:rFonts w:ascii="Sylfaen" w:hAnsi="Sylfaen"/>
          <w:color w:val="000000" w:themeColor="text1"/>
          <w:sz w:val="24"/>
          <w:szCs w:val="24"/>
          <w:lang w:val="ka-GE"/>
        </w:rPr>
        <w:t>ნიმესულიდის მიღებიდან 4 საათის განმავლობაში პაციენტს შესაძლოა ნაჩვენები იყოს ღებინების გამოწვევა და/ან აქტივირებული ნახშირის მიღება (60-100 გ მოზრდილებში)</w:t>
      </w:r>
      <w:r w:rsidR="001A295C">
        <w:rPr>
          <w:rFonts w:ascii="Sylfaen" w:hAnsi="Sylfaen"/>
          <w:color w:val="000000" w:themeColor="text1"/>
          <w:sz w:val="24"/>
          <w:szCs w:val="24"/>
          <w:lang w:val="ka-GE"/>
        </w:rPr>
        <w:t>,</w:t>
      </w:r>
      <w:r w:rsidR="00FC751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და/ან ოსმოსური საფაღარათო საშუალებები. </w:t>
      </w:r>
      <w:r w:rsidR="001A295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საჭიროა თირკმლის და ღვიძლის ფუნქციის მონიტორინგი. </w:t>
      </w:r>
    </w:p>
    <w:p w:rsidR="008848D3" w:rsidRPr="00CF6840" w:rsidRDefault="008848D3" w:rsidP="00F8057D">
      <w:pPr>
        <w:spacing w:after="0" w:line="240" w:lineRule="auto"/>
        <w:ind w:right="-180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ორსულობა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ლაქტაცია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:rsidR="00010B7C" w:rsidRPr="00CF6840" w:rsidRDefault="00093DC9" w:rsidP="00F8057D">
      <w:pPr>
        <w:spacing w:after="0" w:line="240" w:lineRule="auto"/>
        <w:ind w:right="-180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მაგენოლი N-ის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გამოყენება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ორსულობის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პერიოდში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უკუნაჩვენებია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ლაქტაციის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პერიოდში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მიღების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აუცილებლობისას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საჭიროა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ძუძუთი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კვების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შეწყვეტა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:rsidR="00242497" w:rsidRPr="00CF6840" w:rsidRDefault="00242497" w:rsidP="00F8057D">
      <w:pPr>
        <w:spacing w:after="0" w:line="240" w:lineRule="auto"/>
        <w:ind w:right="-180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:rsidR="00010B7C" w:rsidRDefault="00010B7C" w:rsidP="00F8057D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განსაკუთრებული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მითითებები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:rsidR="001A295C" w:rsidRDefault="001A295C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არასასურველი გვერდითი მოვლენები </w:t>
      </w:r>
      <w:r w:rsidR="00A034A0">
        <w:rPr>
          <w:rFonts w:ascii="Sylfaen" w:hAnsi="Sylfaen"/>
          <w:color w:val="000000" w:themeColor="text1"/>
          <w:sz w:val="24"/>
          <w:szCs w:val="24"/>
          <w:lang w:val="ka-GE"/>
        </w:rPr>
        <w:t>შეიძ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ლება მინიმუმადე იქნას დაყვანილი პრეპარატის უმცირესი ეფექტური დოზის თერაპიული ეფექტის </w:t>
      </w:r>
      <w:r w:rsidR="00F62FD0">
        <w:rPr>
          <w:rFonts w:ascii="Sylfaen" w:hAnsi="Sylfaen"/>
          <w:color w:val="000000" w:themeColor="text1"/>
          <w:sz w:val="24"/>
          <w:szCs w:val="24"/>
          <w:lang w:val="ka-GE"/>
        </w:rPr>
        <w:t>უზრუნველსაყოფად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უმოკლესი კურსით გამოყენებით. </w:t>
      </w:r>
    </w:p>
    <w:p w:rsidR="008508E3" w:rsidRPr="008508E3" w:rsidRDefault="008508E3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8508E3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ზემოქმედება ღვიძლზე</w:t>
      </w:r>
    </w:p>
    <w:p w:rsidR="00E31443" w:rsidRDefault="008508E3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ნიმესულიდის მიღებასთან დაკავშირებულია ღვიძლის მხრივ სერიოზული რეაქციების იშვიათი შემთხვევები, მათ შორის ძალიან იშვიათი ლეტალური შედეგები.</w:t>
      </w:r>
      <w:r w:rsidR="00671B26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პაციენტებში, რომლებსაც ნიმესულიდით მკურნალობის დროს განუვითარდათ ღვიძლის დაზიანების სიმპტომები, როგორიცაა, მაგალითად, </w:t>
      </w:r>
      <w:r w:rsidR="00DE7298">
        <w:rPr>
          <w:rFonts w:ascii="Sylfaen" w:hAnsi="Sylfaen"/>
          <w:color w:val="000000" w:themeColor="text1"/>
          <w:sz w:val="24"/>
          <w:szCs w:val="24"/>
          <w:lang w:val="ka-GE"/>
        </w:rPr>
        <w:t>ანორექს</w:t>
      </w:r>
      <w:r w:rsidR="00671B26">
        <w:rPr>
          <w:rFonts w:ascii="Sylfaen" w:hAnsi="Sylfaen"/>
          <w:color w:val="000000" w:themeColor="text1"/>
          <w:sz w:val="24"/>
          <w:szCs w:val="24"/>
          <w:lang w:val="ka-GE"/>
        </w:rPr>
        <w:t>ია, გულისრევა, ღებინება, მუცლის ტკივილი, დაღლილობა, შარდის გამუქება, ან პაცინტებში, რომლებშიც ღვიძლის ფუნქციის ანალიზე</w:t>
      </w:r>
      <w:r w:rsidR="00E31443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ბი სცილდება ნორმებს, საჭიროა პრეპარატით მკურნალობით შეწყვეტა. ასეთ პაციენტებში ნიმესულიდის </w:t>
      </w:r>
      <w:r w:rsidR="00E06950">
        <w:rPr>
          <w:rFonts w:ascii="Sylfaen" w:hAnsi="Sylfaen"/>
          <w:color w:val="000000" w:themeColor="text1"/>
          <w:sz w:val="24"/>
          <w:szCs w:val="24"/>
          <w:lang w:val="ka-GE"/>
        </w:rPr>
        <w:t>ხელახლა</w:t>
      </w:r>
      <w:r w:rsidR="00E31443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დანიშვნა უკუნაჩვენებია. დაფიქსირებულია ღვიძლის დაზიანება ხანმოკლე გამოყენების შემდეგადაც, რომელიც უმეტეს შემთხვევაში იყო შექცევადი. </w:t>
      </w:r>
    </w:p>
    <w:p w:rsidR="008508E3" w:rsidRDefault="00E31443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პაციენტებმა, რომლებსაც ნიმესულიდის მიღებისას განუვითარდათ ცხელება და/ან გრიპის მსგავსი სიმპტომები, უნდა შეწ</w:t>
      </w:r>
      <w:r w:rsidR="00765B0D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ყვიტონ მკურნალობა.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671B26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</w:t>
      </w:r>
    </w:p>
    <w:p w:rsidR="008508E3" w:rsidRPr="00765B0D" w:rsidRDefault="00765B0D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765B0D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ზემოქმედება კუჭ-ნაწლავის ტრაქტზე</w:t>
      </w:r>
    </w:p>
    <w:p w:rsidR="00631F12" w:rsidRPr="00631F12" w:rsidRDefault="00F852D5" w:rsidP="00631F12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ნიმესულიდის გამოყენება დაკავშირებულია კუჭ-ნაწლავის ტრაქტის მხრივ არასასურველი მოვლენების განვითარების </w:t>
      </w:r>
      <w:r w:rsidR="00C635FB">
        <w:rPr>
          <w:rFonts w:ascii="Sylfaen" w:hAnsi="Sylfaen"/>
          <w:color w:val="000000" w:themeColor="text1"/>
          <w:sz w:val="24"/>
          <w:szCs w:val="24"/>
          <w:lang w:val="ka-GE"/>
        </w:rPr>
        <w:t>მაღ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ალ რისკთან, განსაკუთრებით რეკომენდებული </w:t>
      </w:r>
      <w:r w:rsidR="00C635FB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ჩვენებების შეუსაბამოდ და/ან მაღალი დოზებით ხანგრძლივი დანიშვნის შემთხვევაში. კუჭ-ნაწლავის წყლულის, სისხლდენის და პერფორაციის რისკი უფრო მაღალია ხანდაზმულებში, კუჭ-ნაწლავის ტრაქტის ქრონიკული დაავადებების მქონე პირებში  და პაციენტებში, რომლებიც ერთდროულად </w:t>
      </w:r>
      <w:r w:rsidR="00631F12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იღებენ სხვა დაწყლულების და სისხლდენის განვითარების რისკის შემცველ პრეპარატებს (კორტიკოსტეროიდები, სეროტონინის უკუმიტაცების სელექციური ინჰიბიტორები, ანტითრომბოზული საშუალებები, როგორიცაა ასპირინი). ანიშნული კატეგორიის პაციენტებში საჭიროა გასტროპროტექტორული თერაპიის (მიზოპროსტოლი, </w:t>
      </w:r>
      <w:r w:rsidR="00631F12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>პროტონული ტუმბოს ინჰიბიტორები) გამოყენება.</w:t>
      </w:r>
      <w:r w:rsidR="00C635FB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631F12" w:rsidRPr="00631F12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 მიღების დროს კუჭ-ნაწლავის ტრაქტიდან სისხლდენის  გამოვლენის შემთხვევაში დაუყოვნებლივ უნდა შეწყდეს პრეპარატის მიღება.</w:t>
      </w:r>
    </w:p>
    <w:p w:rsidR="008508E3" w:rsidRDefault="00CD1BA4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ასას</w:t>
      </w:r>
      <w:r w:rsidR="008B53EE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სიფრთხილით ინიშნება პაციენტებში ანამნეზში კუჭ-ნაწლავის ტრაქტის მხრივ დარღვევებით (წყლულოვანი კოლიტი, კრონის დაავადება), რადგან შესაძლებელია მდგომარეობის გაუარესება.  </w:t>
      </w:r>
    </w:p>
    <w:p w:rsidR="008B53EE" w:rsidRPr="00C9004B" w:rsidRDefault="00C9004B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C9004B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გულ-სისხლძარღვთა და ცერებროვასკულური ეფექტები</w:t>
      </w:r>
    </w:p>
    <w:p w:rsidR="00C9004B" w:rsidRDefault="00C9004B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ნიმესულიდი სიფრთხილით ინიშნება გულის ქრონიკული უკმარისბის, არტერიული ჰეპირტენზიის, გულის იშემიური დაავადებების, პერიფერიული არტერიების</w:t>
      </w:r>
      <w:r w:rsidR="00DE729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და/ან ცერებრო-ვასკულური</w:t>
      </w:r>
      <w:r w:rsidR="00D91BAC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დავადებების დროს. </w:t>
      </w:r>
    </w:p>
    <w:p w:rsidR="004B5DC4" w:rsidRPr="00C9004B" w:rsidRDefault="004B5DC4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ზოგიერთი </w:t>
      </w:r>
      <w:r w:rsidR="00CD1BA4">
        <w:rPr>
          <w:rFonts w:ascii="Sylfaen" w:hAnsi="Sylfaen"/>
          <w:color w:val="000000" w:themeColor="text1"/>
          <w:sz w:val="24"/>
          <w:szCs w:val="24"/>
          <w:lang w:val="ka-GE"/>
        </w:rPr>
        <w:t>ასას</w:t>
      </w:r>
      <w:bookmarkStart w:id="0" w:name="_GoBack"/>
      <w:bookmarkEnd w:id="0"/>
      <w:r>
        <w:rPr>
          <w:rFonts w:ascii="Sylfaen" w:hAnsi="Sylfaen"/>
          <w:color w:val="000000" w:themeColor="text1"/>
          <w:sz w:val="24"/>
          <w:szCs w:val="24"/>
          <w:lang w:val="ka-GE"/>
        </w:rPr>
        <w:t>-ს გამოყენებამ (განსაკუთრებით დიდ</w:t>
      </w:r>
      <w:r w:rsidR="00DE7298">
        <w:rPr>
          <w:rFonts w:ascii="Sylfaen" w:hAnsi="Sylfaen"/>
          <w:color w:val="000000" w:themeColor="text1"/>
          <w:sz w:val="24"/>
          <w:szCs w:val="24"/>
          <w:lang w:val="ka-GE"/>
        </w:rPr>
        <w:t>ი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დოზებით) შეიძლება გამოიწვიოს არტერიული თრომბოზის მოვლენების (მაგ., მოიკარდიუმის ინფარქტი ან ინსულტი) განვითარების რისკის ზრდა. ამგვარი რისკი არ არის გამორიცხული ასევე ნიმესულიდის გამოყენებისას. </w:t>
      </w:r>
    </w:p>
    <w:p w:rsidR="008B53EE" w:rsidRDefault="00D91BAC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სისხლის შეკავების და პერიფერიული შეშუპების მომატებული რისკის გამო ნიმესულიდის მკურნალობის პერიოდში პაციენტები არაკონტროლირებადი ჰიპერტონიით, გულის შეგუბებითი უკმარისობით გულის იშემიური დაავადებებით, ასევე გულ-სისხლძარღვთა დაავადებების </w:t>
      </w:r>
      <w:r w:rsidR="00DE7298">
        <w:rPr>
          <w:rFonts w:ascii="Sylfaen" w:hAnsi="Sylfaen"/>
          <w:color w:val="000000" w:themeColor="text1"/>
          <w:sz w:val="24"/>
          <w:szCs w:val="24"/>
          <w:lang w:val="ka-GE"/>
        </w:rPr>
        <w:t>განვით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არების რისკით (</w:t>
      </w:r>
      <w:r w:rsidR="00DE7298">
        <w:rPr>
          <w:rFonts w:ascii="Sylfaen" w:hAnsi="Sylfaen"/>
          <w:color w:val="000000" w:themeColor="text1"/>
          <w:sz w:val="24"/>
          <w:szCs w:val="24"/>
          <w:lang w:val="ka-GE"/>
        </w:rPr>
        <w:t>ჰი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>პ</w:t>
      </w:r>
      <w:r w:rsidR="00DE7298">
        <w:rPr>
          <w:rFonts w:ascii="Sylfaen" w:hAnsi="Sylfaen"/>
          <w:color w:val="000000" w:themeColor="text1"/>
          <w:sz w:val="24"/>
          <w:szCs w:val="24"/>
          <w:lang w:val="ka-GE"/>
        </w:rPr>
        <w:t>ე</w:t>
      </w: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რტონია, ჰიპერლიპედიმია, შაქრიანი დიაბეტი, მწეველობა და ა.შ.) საჭიროებენ განსაკუთრებულ მეთვალყურეობას. </w:t>
      </w:r>
    </w:p>
    <w:p w:rsidR="00C060A7" w:rsidRPr="00C060A7" w:rsidRDefault="00C060A7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C060A7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ზემოქმედება თირკმ</w:t>
      </w:r>
      <w:r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ელებზე</w:t>
      </w:r>
    </w:p>
    <w:p w:rsidR="00C060A7" w:rsidRDefault="00C060A7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პრეპარატი სიფრთხილით ინიშნება პაციენტებში თირკმელების ან გულის ფუნქციის დარღვევით, რადგან ნიმესულიდის გამოყენება შეიძლება გამოიწვიოს თირკმლის ფუნქციის </w:t>
      </w:r>
    </w:p>
    <w:p w:rsidR="00C060A7" w:rsidRDefault="00C060A7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გაუარესებას. ამ შემთხვევაში მკურნალობა უნდა შეწყდეს. </w:t>
      </w:r>
    </w:p>
    <w:p w:rsidR="00C060A7" w:rsidRPr="00C060A7" w:rsidRDefault="00C060A7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C060A7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რეაქციები კანის მხრივ </w:t>
      </w:r>
    </w:p>
    <w:p w:rsidR="00C060A7" w:rsidRDefault="00C060A7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ძალიან იშვიათად იყო დაფიქსირებული კანის სერიოზული რეაქციები, მათ შორის ექსფოლიაციური დერმატიტი, სტივენ-ჯონსონის </w:t>
      </w:r>
      <w:r w:rsidR="00CA52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სინდრომი და ტოქსიკური ეპიდერმული ნეკროლიზი. ამ რეაქციების გამოვლენის რისკი მაღალია მკურნალობის დასაწყისში. კანზე გამონაყრის, ლორწოვანი გარსების დაზიანების ან ჰიპერმგრძნობელობის სხვა ნიშნების გამოვლენის შემთხვევაში ნიმესულიდის გამოყენება უნდა შეწყდეს. </w:t>
      </w:r>
    </w:p>
    <w:p w:rsidR="00C060A7" w:rsidRPr="00CA5218" w:rsidRDefault="00CA5218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CA521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ზემოქმედება ფერტილობაზე</w:t>
      </w:r>
    </w:p>
    <w:p w:rsidR="00C060A7" w:rsidRDefault="00CA5218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პრეპარატის მიღება არ არის რეკომენდებული ორსულობის დაგეგმვის  შემთხვევაში, ვინაიდან ნიმესულიდმა შესაძლოა დააქვეითოს ფერტილობა. ორსულობის დაგეგმვის შემთხვევაში აუცილებელია კონსულტაცია მკურნალ ექიმთან.</w:t>
      </w:r>
    </w:p>
    <w:p w:rsidR="00CA5218" w:rsidRPr="00CA5218" w:rsidRDefault="00CA5218" w:rsidP="001A295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CA5218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დამხმარე ნივთიერებები</w:t>
      </w:r>
    </w:p>
    <w:p w:rsidR="00CA5218" w:rsidRPr="00CA5218" w:rsidRDefault="00CA5218" w:rsidP="00CA5218">
      <w:pPr>
        <w:jc w:val="both"/>
        <w:rPr>
          <w:rFonts w:ascii="Sylfaen" w:hAnsi="Sylfaen"/>
          <w:bCs/>
          <w:noProof/>
          <w:sz w:val="24"/>
          <w:szCs w:val="24"/>
          <w:lang w:val="sv-SE"/>
        </w:rPr>
      </w:pPr>
      <w:r>
        <w:rPr>
          <w:rFonts w:ascii="Sylfaen" w:hAnsi="Sylfaen" w:cs="Sylfaen"/>
          <w:bCs/>
          <w:noProof/>
          <w:sz w:val="24"/>
          <w:szCs w:val="24"/>
          <w:lang w:val="sv-SE"/>
        </w:rPr>
        <w:t>მაგენოლი</w:t>
      </w:r>
      <w:r w:rsidR="00093DC9">
        <w:rPr>
          <w:rFonts w:ascii="Sylfaen" w:hAnsi="Sylfaen" w:cs="Sylfaen"/>
          <w:bCs/>
          <w:noProof/>
          <w:sz w:val="24"/>
          <w:szCs w:val="24"/>
          <w:lang w:val="ka-GE"/>
        </w:rPr>
        <w:t xml:space="preserve"> N</w:t>
      </w:r>
      <w:r>
        <w:rPr>
          <w:rFonts w:ascii="Sylfaen" w:hAnsi="Sylfaen" w:cs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შეიცავს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ლაქტოზას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,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ამიტომ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ლაქტოზა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>-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გალაქტოზას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მიმართ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მემკვიდრეობითი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აუტანლობის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მქონე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პაციენტებში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>
        <w:rPr>
          <w:rFonts w:ascii="Sylfaen" w:hAnsi="Sylfaen" w:cs="Sylfaen"/>
          <w:bCs/>
          <w:noProof/>
          <w:sz w:val="24"/>
          <w:szCs w:val="24"/>
          <w:lang w:val="ka-GE"/>
        </w:rPr>
        <w:t>პრეპარატის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გამოყენება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რეკომენდებული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არ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 </w:t>
      </w:r>
      <w:r w:rsidRPr="00CA5218">
        <w:rPr>
          <w:rFonts w:ascii="Sylfaen" w:hAnsi="Sylfaen" w:cs="Sylfaen"/>
          <w:bCs/>
          <w:noProof/>
          <w:sz w:val="24"/>
          <w:szCs w:val="24"/>
          <w:lang w:val="sv-SE"/>
        </w:rPr>
        <w:t>არის</w:t>
      </w:r>
      <w:r w:rsidRPr="00CA5218">
        <w:rPr>
          <w:rFonts w:ascii="Sylfaen" w:hAnsi="Sylfaen"/>
          <w:bCs/>
          <w:noProof/>
          <w:sz w:val="24"/>
          <w:szCs w:val="24"/>
          <w:lang w:val="sv-SE"/>
        </w:rPr>
        <w:t xml:space="preserve">. </w:t>
      </w:r>
    </w:p>
    <w:p w:rsidR="00010B7C" w:rsidRPr="00443986" w:rsidRDefault="00010B7C" w:rsidP="00F8057D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</w:pPr>
      <w:r w:rsidRPr="00443986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პრეპარატის</w:t>
      </w:r>
      <w:r w:rsidRPr="00443986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443986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ზემოქმედება</w:t>
      </w:r>
      <w:r w:rsidRPr="00443986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443986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ავტოტრანსპორტისა</w:t>
      </w:r>
      <w:r w:rsidRPr="00443986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443986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და</w:t>
      </w:r>
      <w:r w:rsidRPr="00443986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443986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მექანიზმების</w:t>
      </w:r>
      <w:r w:rsidRPr="00443986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443986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მართვის</w:t>
      </w:r>
      <w:r w:rsidRPr="00443986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 xml:space="preserve"> </w:t>
      </w:r>
      <w:r w:rsidRPr="00443986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უნარზე</w:t>
      </w:r>
      <w:r w:rsidRPr="00443986">
        <w:rPr>
          <w:rFonts w:ascii="Sylfaen" w:hAnsi="Sylfaen"/>
          <w:color w:val="000000" w:themeColor="text1"/>
          <w:sz w:val="24"/>
          <w:szCs w:val="24"/>
          <w:u w:val="single"/>
          <w:lang w:val="ka-GE"/>
        </w:rPr>
        <w:t>:</w:t>
      </w:r>
    </w:p>
    <w:p w:rsidR="00D45F1C" w:rsidRPr="00CF6840" w:rsidRDefault="00093DC9" w:rsidP="00D45F1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shd w:val="clear" w:color="auto" w:fill="FDFDFB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მაგენოლი N-ის</w:t>
      </w:r>
      <w:r w:rsidR="00D45F1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5760A1">
        <w:rPr>
          <w:rFonts w:ascii="Sylfaen" w:hAnsi="Sylfaen"/>
          <w:color w:val="000000" w:themeColor="text1"/>
          <w:sz w:val="24"/>
          <w:szCs w:val="24"/>
          <w:lang w:val="ka-GE"/>
        </w:rPr>
        <w:t>მიღების შემთხვევაში</w:t>
      </w:r>
      <w:r w:rsidR="00D45F1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საჭირო</w:t>
      </w:r>
      <w:r w:rsidR="00DC052F" w:rsidRPr="00CF6840">
        <w:rPr>
          <w:rFonts w:ascii="Sylfaen" w:hAnsi="Sylfaen"/>
          <w:color w:val="000000" w:themeColor="text1"/>
          <w:sz w:val="24"/>
          <w:szCs w:val="24"/>
          <w:lang w:val="ka-GE"/>
        </w:rPr>
        <w:t>ა თავის არიდება იმ ქმედებებისგან, რომელიც მოითხოვს ყურადღებას და სწრაფ ფსიქომოტორულ რეაქციას.</w:t>
      </w:r>
    </w:p>
    <w:p w:rsidR="00242497" w:rsidRPr="00CF6840" w:rsidRDefault="00242497" w:rsidP="00D45F1C">
      <w:pPr>
        <w:spacing w:after="0" w:line="240" w:lineRule="auto"/>
        <w:ind w:right="-180"/>
        <w:jc w:val="both"/>
        <w:rPr>
          <w:rFonts w:ascii="Sylfaen" w:hAnsi="Sylfaen"/>
          <w:color w:val="000000" w:themeColor="text1"/>
          <w:sz w:val="24"/>
          <w:szCs w:val="24"/>
          <w:shd w:val="clear" w:color="auto" w:fill="FDFDFB"/>
          <w:lang w:val="ka-GE"/>
        </w:rPr>
      </w:pPr>
    </w:p>
    <w:p w:rsidR="00D45F1C" w:rsidRPr="00CF6840" w:rsidRDefault="00D45F1C" w:rsidP="00D45F1C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შეფუთვა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</w:p>
    <w:p w:rsidR="00B42423" w:rsidRDefault="00443986" w:rsidP="00F8057D">
      <w:pPr>
        <w:spacing w:after="0" w:line="240" w:lineRule="auto"/>
        <w:ind w:right="-180"/>
        <w:rPr>
          <w:rFonts w:ascii="Sylfaen" w:hAnsi="Sylfaen"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color w:val="000000" w:themeColor="text1"/>
          <w:sz w:val="24"/>
          <w:szCs w:val="24"/>
          <w:lang w:val="ka-GE"/>
        </w:rPr>
        <w:t>10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ტაბლეტი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ბლისტერში</w:t>
      </w:r>
      <w:r w:rsidR="000679AA">
        <w:rPr>
          <w:rFonts w:ascii="Sylfaen" w:hAnsi="Sylfaen"/>
          <w:color w:val="000000" w:themeColor="text1"/>
          <w:sz w:val="24"/>
          <w:szCs w:val="24"/>
          <w:lang w:val="ka-GE"/>
        </w:rPr>
        <w:t>, 3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ბლისტერი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მუყაოს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10B7C"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კოლოფში</w:t>
      </w:r>
      <w:r w:rsidR="00010B7C"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. </w:t>
      </w:r>
    </w:p>
    <w:p w:rsidR="00A034A0" w:rsidRPr="00A034A0" w:rsidRDefault="00A034A0" w:rsidP="00F8057D">
      <w:pPr>
        <w:spacing w:after="0" w:line="240" w:lineRule="auto"/>
        <w:ind w:right="-180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lastRenderedPageBreak/>
        <w:t>შენახვის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პირობები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: </w:t>
      </w:r>
    </w:p>
    <w:p w:rsidR="00443986" w:rsidRPr="00443986" w:rsidRDefault="00443986" w:rsidP="00443986">
      <w:pPr>
        <w:spacing w:after="0" w:line="240" w:lineRule="auto"/>
        <w:ind w:right="-180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093DC9">
        <w:rPr>
          <w:rFonts w:ascii="Sylfaen" w:hAnsi="Sylfaen" w:cs="Sylfaen"/>
          <w:color w:val="000000" w:themeColor="text1"/>
          <w:sz w:val="24"/>
          <w:szCs w:val="24"/>
          <w:lang w:val="ka-GE"/>
        </w:rPr>
        <w:t>ინახება</w:t>
      </w:r>
      <w:r w:rsidRPr="00443986">
        <w:rPr>
          <w:rFonts w:ascii="Sylfaen" w:hAnsi="Sylfaen" w:cs="Sylfaen"/>
          <w:color w:val="000000" w:themeColor="text1"/>
          <w:sz w:val="24"/>
          <w:szCs w:val="24"/>
          <w:lang w:val="it-IT"/>
        </w:rPr>
        <w:t xml:space="preserve"> </w:t>
      </w:r>
      <w:r w:rsidRPr="00093DC9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</w:t>
      </w:r>
      <w:r w:rsidRPr="00443986">
        <w:rPr>
          <w:rFonts w:ascii="Sylfaen" w:hAnsi="Sylfaen" w:cs="Sylfaen"/>
          <w:color w:val="000000" w:themeColor="text1"/>
          <w:sz w:val="24"/>
          <w:szCs w:val="24"/>
          <w:lang w:val="it-IT"/>
        </w:rPr>
        <w:t xml:space="preserve"> </w:t>
      </w:r>
      <w:r w:rsidRPr="00093DC9">
        <w:rPr>
          <w:rFonts w:ascii="Sylfaen" w:hAnsi="Sylfaen" w:cs="Sylfaen"/>
          <w:color w:val="000000" w:themeColor="text1"/>
          <w:sz w:val="24"/>
          <w:szCs w:val="24"/>
          <w:lang w:val="ka-GE"/>
        </w:rPr>
        <w:t>უმეტეს</w:t>
      </w:r>
      <w:r w:rsidRPr="00443986">
        <w:rPr>
          <w:rFonts w:ascii="Sylfaen" w:hAnsi="Sylfaen" w:cs="Sylfaen"/>
          <w:color w:val="000000" w:themeColor="text1"/>
          <w:sz w:val="24"/>
          <w:szCs w:val="24"/>
          <w:lang w:val="it-IT"/>
        </w:rPr>
        <w:t xml:space="preserve"> 25°C </w:t>
      </w:r>
      <w:r w:rsidRPr="00093DC9">
        <w:rPr>
          <w:rFonts w:ascii="Sylfaen" w:hAnsi="Sylfaen" w:cs="Sylfaen"/>
          <w:color w:val="000000" w:themeColor="text1"/>
          <w:sz w:val="24"/>
          <w:szCs w:val="24"/>
          <w:lang w:val="ka-GE"/>
        </w:rPr>
        <w:t>ტემპერატურაზე</w:t>
      </w:r>
      <w:r w:rsidRPr="00443986">
        <w:rPr>
          <w:rFonts w:ascii="Sylfaen" w:hAnsi="Sylfaen" w:cs="Sylfaen"/>
          <w:color w:val="000000" w:themeColor="text1"/>
          <w:sz w:val="24"/>
          <w:szCs w:val="24"/>
          <w:lang w:val="it-IT"/>
        </w:rPr>
        <w:t xml:space="preserve"> </w:t>
      </w:r>
      <w:r w:rsidRPr="00443986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ორიგინალურ შეფუთვაში ბავშვებისთვის მიუწვდომელ ადგილას. </w:t>
      </w: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ვიზუალური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დათვალიერების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შედეგად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აღმოჩენილი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რაიმე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სახის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დეფექტის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შემთხვევაში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მიღება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დაუშვებელია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:rsidR="00242497" w:rsidRPr="00CF6840" w:rsidRDefault="00242497" w:rsidP="00F8057D">
      <w:pPr>
        <w:spacing w:after="0" w:line="240" w:lineRule="auto"/>
        <w:ind w:right="-180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ვარგისიანობის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ვადა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:</w:t>
      </w:r>
    </w:p>
    <w:p w:rsidR="00010B7C" w:rsidRPr="00CF6840" w:rsidRDefault="00010B7C" w:rsidP="00F8057D">
      <w:pPr>
        <w:spacing w:after="0" w:line="240" w:lineRule="auto"/>
        <w:ind w:right="-180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 xml:space="preserve">3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წელი</w:t>
      </w:r>
      <w:r w:rsidRPr="00CF6840">
        <w:rPr>
          <w:rFonts w:ascii="Sylfaen" w:hAnsi="Sylfaen" w:cs="Times New Roman"/>
          <w:color w:val="000000" w:themeColor="text1"/>
          <w:sz w:val="24"/>
          <w:szCs w:val="24"/>
          <w:lang w:val="ka-GE"/>
        </w:rPr>
        <w:t>.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შეფუთვაზე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აღნიშნული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ვადის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გასვლის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შემდეგ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პრეპარატის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გამოყენება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CF6840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დაუშვებელია</w:t>
      </w:r>
      <w:r w:rsidRPr="00CF6840">
        <w:rPr>
          <w:rFonts w:ascii="Sylfaen" w:hAnsi="Sylfaen"/>
          <w:color w:val="000000" w:themeColor="text1"/>
          <w:sz w:val="24"/>
          <w:szCs w:val="24"/>
          <w:lang w:val="ka-GE"/>
        </w:rPr>
        <w:t>.</w:t>
      </w:r>
    </w:p>
    <w:p w:rsidR="00010B7C" w:rsidRPr="00093DC9" w:rsidRDefault="00010B7C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010B7C" w:rsidRPr="00CF6840" w:rsidRDefault="00010B7C" w:rsidP="0054478C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გაცემის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</w:t>
      </w:r>
      <w:r w:rsidR="00306A94"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წესი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: </w:t>
      </w:r>
    </w:p>
    <w:p w:rsidR="00B42423" w:rsidRPr="00DE7298" w:rsidRDefault="00B42423" w:rsidP="0054478C">
      <w:pPr>
        <w:spacing w:after="0" w:line="240" w:lineRule="auto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DE7298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ფარმაცევტული</w:t>
      </w:r>
      <w:r w:rsidRPr="00DE7298">
        <w:rPr>
          <w:rFonts w:ascii="Sylfae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DE7298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პროდუქტის</w:t>
      </w:r>
      <w:r w:rsidRPr="00DE7298">
        <w:rPr>
          <w:rFonts w:ascii="Sylfae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DE7298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ჯგუფი</w:t>
      </w:r>
      <w:r w:rsidRPr="00DE7298">
        <w:rPr>
          <w:rFonts w:ascii="Sylfaen" w:hAnsi="Sylfaen" w:cs="LitNusx"/>
          <w:noProof/>
          <w:color w:val="000000" w:themeColor="text1"/>
          <w:sz w:val="24"/>
          <w:szCs w:val="24"/>
          <w:lang w:val="nl-BE"/>
        </w:rPr>
        <w:t xml:space="preserve"> II, </w:t>
      </w:r>
      <w:r w:rsidRPr="00DE7298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გაიცემა</w:t>
      </w:r>
      <w:r w:rsidRPr="00DE7298">
        <w:rPr>
          <w:rFonts w:ascii="Sylfae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DE7298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ფორმა</w:t>
      </w:r>
      <w:r w:rsidRPr="00DE7298">
        <w:rPr>
          <w:rFonts w:ascii="Sylfaen" w:hAnsi="Sylfaen" w:cs="LitNusx"/>
          <w:noProof/>
          <w:color w:val="000000" w:themeColor="text1"/>
          <w:sz w:val="24"/>
          <w:szCs w:val="24"/>
          <w:lang w:val="nl-BE"/>
        </w:rPr>
        <w:t xml:space="preserve"> </w:t>
      </w:r>
      <w:r w:rsidRPr="00DE7298">
        <w:rPr>
          <w:rFonts w:ascii="Sylfaen" w:hAnsi="Sylfaen"/>
          <w:noProof/>
          <w:color w:val="000000" w:themeColor="text1"/>
          <w:sz w:val="24"/>
          <w:szCs w:val="24"/>
          <w:lang w:val="nl-BE"/>
        </w:rPr>
        <w:t>№</w:t>
      </w:r>
      <w:r w:rsidRPr="00DE7298">
        <w:rPr>
          <w:rFonts w:ascii="Sylfaen" w:hAnsi="Sylfaen" w:cs="LitNusx"/>
          <w:noProof/>
          <w:color w:val="000000" w:themeColor="text1"/>
          <w:sz w:val="24"/>
          <w:szCs w:val="24"/>
          <w:lang w:val="nl-BE"/>
        </w:rPr>
        <w:t xml:space="preserve">3 </w:t>
      </w:r>
      <w:r w:rsidRPr="00DE7298">
        <w:rPr>
          <w:rFonts w:ascii="Sylfaen" w:hAnsi="Sylfaen" w:cs="Sylfaen"/>
          <w:noProof/>
          <w:color w:val="000000" w:themeColor="text1"/>
          <w:sz w:val="24"/>
          <w:szCs w:val="24"/>
          <w:lang w:val="ka-GE"/>
        </w:rPr>
        <w:t>რეცეპტით</w:t>
      </w:r>
      <w:r w:rsidRPr="00DE7298">
        <w:rPr>
          <w:rFonts w:ascii="Sylfaen" w:hAnsi="Sylfaen" w:cs="LitNusx"/>
          <w:noProof/>
          <w:color w:val="000000" w:themeColor="text1"/>
          <w:sz w:val="24"/>
          <w:szCs w:val="24"/>
          <w:lang w:val="nl-BE"/>
        </w:rPr>
        <w:t>.</w:t>
      </w:r>
    </w:p>
    <w:p w:rsidR="007B3ACC" w:rsidRPr="007B3ACC" w:rsidRDefault="007B3ACC" w:rsidP="007B3ACC">
      <w:pPr>
        <w:spacing w:after="0" w:line="240" w:lineRule="auto"/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</w:pPr>
    </w:p>
    <w:p w:rsidR="007B3ACC" w:rsidRPr="007B3ACC" w:rsidRDefault="007B3ACC" w:rsidP="007B3ACC">
      <w:pPr>
        <w:spacing w:after="0" w:line="240" w:lineRule="auto"/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sv-SE"/>
        </w:rPr>
      </w:pPr>
      <w:r w:rsidRPr="00093DC9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ka-GE"/>
        </w:rPr>
        <w:t>მწარმოებელი</w:t>
      </w:r>
      <w:r w:rsidRPr="007B3ACC">
        <w:rPr>
          <w:rFonts w:ascii="Sylfaen" w:eastAsia="Times New Roman" w:hAnsi="Sylfaen" w:cs="Sylfaen"/>
          <w:b/>
          <w:noProof/>
          <w:color w:val="000000" w:themeColor="text1"/>
          <w:sz w:val="24"/>
          <w:szCs w:val="24"/>
          <w:lang w:val="sv-SE"/>
        </w:rPr>
        <w:t>:</w:t>
      </w:r>
    </w:p>
    <w:p w:rsidR="007B3ACC" w:rsidRPr="007B3ACC" w:rsidRDefault="007B3ACC" w:rsidP="007B3ACC">
      <w:pPr>
        <w:spacing w:after="0" w:line="240" w:lineRule="auto"/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sv-SE"/>
        </w:rPr>
      </w:pPr>
      <w:r w:rsidRPr="00093DC9">
        <w:rPr>
          <w:rFonts w:ascii="Sylfaen" w:eastAsia="Times New Roman" w:hAnsi="Sylfaen" w:cs="Sylfaen"/>
          <w:noProof/>
          <w:color w:val="000000" w:themeColor="text1"/>
          <w:sz w:val="24"/>
          <w:szCs w:val="24"/>
          <w:lang w:val="ka-GE"/>
        </w:rPr>
        <w:t>Replek Farm ltd. Skopje</w:t>
      </w:r>
    </w:p>
    <w:p w:rsidR="00010B7C" w:rsidRPr="00CF6840" w:rsidRDefault="00010B7C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:rsidR="007B3ACC" w:rsidRDefault="00010B7C" w:rsidP="0054478C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CF6840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მისამართი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>:</w:t>
      </w:r>
      <w:r w:rsidRPr="00CF6840">
        <w:rPr>
          <w:rFonts w:ascii="Sylfaen" w:hAnsi="Sylfaen"/>
          <w:b/>
          <w:color w:val="000000" w:themeColor="text1"/>
          <w:sz w:val="24"/>
          <w:szCs w:val="24"/>
          <w:lang w:val="ka-GE"/>
        </w:rPr>
        <w:tab/>
      </w:r>
    </w:p>
    <w:p w:rsidR="007B3ACC" w:rsidRPr="000679AA" w:rsidRDefault="007B3ACC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0679AA">
        <w:rPr>
          <w:rFonts w:ascii="Sylfaen" w:hAnsi="Sylfaen"/>
          <w:color w:val="000000" w:themeColor="text1"/>
          <w:sz w:val="24"/>
          <w:szCs w:val="24"/>
          <w:lang w:val="ka-GE"/>
        </w:rPr>
        <w:t xml:space="preserve">Kozle str. 188, 1000 Skopje, R.N. Macedonia </w:t>
      </w:r>
    </w:p>
    <w:p w:rsidR="007B3ACC" w:rsidRPr="000679AA" w:rsidRDefault="007B3ACC" w:rsidP="0054478C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:rsidR="007B3ACC" w:rsidRDefault="007B3ACC" w:rsidP="0054478C">
      <w:pPr>
        <w:spacing w:after="0" w:line="240" w:lineRule="auto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>
        <w:rPr>
          <w:rFonts w:ascii="Sylfaen" w:hAnsi="Sylfaen"/>
          <w:b/>
          <w:color w:val="000000" w:themeColor="text1"/>
          <w:sz w:val="24"/>
          <w:szCs w:val="24"/>
          <w:lang w:val="ka-GE"/>
        </w:rPr>
        <w:t>მარკეტინგი ხორციელდება:</w:t>
      </w:r>
    </w:p>
    <w:p w:rsidR="002514AE" w:rsidRPr="002514AE" w:rsidRDefault="002514AE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  <w:proofErr w:type="spellStart"/>
      <w:proofErr w:type="gramStart"/>
      <w:r w:rsidRPr="002514AE">
        <w:rPr>
          <w:rFonts w:ascii="Sylfaen" w:hAnsi="Sylfaen"/>
          <w:color w:val="000000" w:themeColor="text1"/>
          <w:sz w:val="24"/>
          <w:szCs w:val="24"/>
        </w:rPr>
        <w:t>შპს</w:t>
      </w:r>
      <w:proofErr w:type="spellEnd"/>
      <w:proofErr w:type="gramEnd"/>
      <w:r w:rsidRPr="002514AE">
        <w:rPr>
          <w:rFonts w:ascii="Sylfaen" w:hAnsi="Sylfaen"/>
          <w:color w:val="000000" w:themeColor="text1"/>
          <w:sz w:val="24"/>
          <w:szCs w:val="24"/>
          <w:lang w:val="fi-FI"/>
        </w:rPr>
        <w:t xml:space="preserve"> “</w:t>
      </w:r>
      <w:proofErr w:type="spellStart"/>
      <w:r w:rsidRPr="002514AE">
        <w:rPr>
          <w:rFonts w:ascii="Sylfaen" w:hAnsi="Sylfaen"/>
          <w:color w:val="000000" w:themeColor="text1"/>
          <w:sz w:val="24"/>
          <w:szCs w:val="24"/>
        </w:rPr>
        <w:t>ავერსი</w:t>
      </w:r>
      <w:proofErr w:type="spellEnd"/>
      <w:r w:rsidRPr="002514AE">
        <w:rPr>
          <w:rFonts w:ascii="Sylfaen" w:hAnsi="Sylfaen"/>
          <w:color w:val="000000" w:themeColor="text1"/>
          <w:sz w:val="24"/>
          <w:szCs w:val="24"/>
          <w:lang w:val="fi-FI"/>
        </w:rPr>
        <w:t>-</w:t>
      </w:r>
      <w:proofErr w:type="spellStart"/>
      <w:r w:rsidRPr="002514AE">
        <w:rPr>
          <w:rFonts w:ascii="Sylfaen" w:hAnsi="Sylfaen"/>
          <w:color w:val="000000" w:themeColor="text1"/>
          <w:sz w:val="24"/>
          <w:szCs w:val="24"/>
        </w:rPr>
        <w:t>რაციონალი</w:t>
      </w:r>
      <w:proofErr w:type="spellEnd"/>
      <w:r w:rsidRPr="002514AE">
        <w:rPr>
          <w:rFonts w:ascii="Sylfaen" w:hAnsi="Sylfaen"/>
          <w:color w:val="000000" w:themeColor="text1"/>
          <w:sz w:val="24"/>
          <w:szCs w:val="24"/>
          <w:lang w:val="fi-FI"/>
        </w:rPr>
        <w:t>”</w:t>
      </w:r>
    </w:p>
    <w:p w:rsidR="007B3ACC" w:rsidRPr="007B3ACC" w:rsidRDefault="007B3ACC" w:rsidP="007B3ACC">
      <w:pPr>
        <w:spacing w:after="0" w:line="240" w:lineRule="auto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B3ACC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საქართველო 0198, თბილისი, დავით კობახიძის ქ. 33.</w:t>
      </w:r>
    </w:p>
    <w:p w:rsidR="007B3ACC" w:rsidRPr="007B3ACC" w:rsidRDefault="00CD1BA4" w:rsidP="007B3ACC">
      <w:pPr>
        <w:spacing w:after="0" w:line="240" w:lineRule="auto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hyperlink r:id="rId5" w:history="1">
        <w:r w:rsidR="007B3ACC" w:rsidRPr="007B3ACC">
          <w:rPr>
            <w:rStyle w:val="Hyperlink"/>
            <w:rFonts w:ascii="Sylfaen" w:hAnsi="Sylfaen" w:cs="Sylfaen"/>
            <w:sz w:val="24"/>
            <w:szCs w:val="24"/>
            <w:lang w:val="ka-GE"/>
          </w:rPr>
          <w:t>www.rational.ge</w:t>
        </w:r>
      </w:hyperlink>
      <w:r w:rsidR="007B3ACC" w:rsidRPr="007B3AC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</w:p>
    <w:p w:rsidR="008211EA" w:rsidRPr="00CF6840" w:rsidRDefault="008211EA" w:rsidP="0054478C">
      <w:pPr>
        <w:spacing w:after="0" w:line="240" w:lineRule="auto"/>
        <w:rPr>
          <w:rFonts w:ascii="Sylfaen" w:hAnsi="Sylfaen"/>
          <w:color w:val="000000" w:themeColor="text1"/>
          <w:sz w:val="24"/>
          <w:szCs w:val="24"/>
          <w:lang w:val="ka-GE"/>
        </w:rPr>
      </w:pPr>
    </w:p>
    <w:sectPr w:rsidR="008211EA" w:rsidRPr="00CF6840" w:rsidSect="00DA73FE">
      <w:pgSz w:w="12240" w:h="15840"/>
      <w:pgMar w:top="851" w:right="99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938A9"/>
    <w:multiLevelType w:val="hybridMultilevel"/>
    <w:tmpl w:val="F642C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21A"/>
    <w:rsid w:val="00010B7C"/>
    <w:rsid w:val="000125A8"/>
    <w:rsid w:val="000270F2"/>
    <w:rsid w:val="000310AB"/>
    <w:rsid w:val="0003688A"/>
    <w:rsid w:val="000445B0"/>
    <w:rsid w:val="000668F2"/>
    <w:rsid w:val="000679AA"/>
    <w:rsid w:val="000761CA"/>
    <w:rsid w:val="00087922"/>
    <w:rsid w:val="00093DC9"/>
    <w:rsid w:val="00095ED1"/>
    <w:rsid w:val="000A73B1"/>
    <w:rsid w:val="000B01C4"/>
    <w:rsid w:val="000C0872"/>
    <w:rsid w:val="000C2DAE"/>
    <w:rsid w:val="000C337F"/>
    <w:rsid w:val="000D50A4"/>
    <w:rsid w:val="000E0552"/>
    <w:rsid w:val="000F3FC5"/>
    <w:rsid w:val="000F3FEB"/>
    <w:rsid w:val="001004CA"/>
    <w:rsid w:val="00125A0E"/>
    <w:rsid w:val="001753B8"/>
    <w:rsid w:val="001769BA"/>
    <w:rsid w:val="00180AD8"/>
    <w:rsid w:val="00182321"/>
    <w:rsid w:val="001A295C"/>
    <w:rsid w:val="001A3B32"/>
    <w:rsid w:val="001A7475"/>
    <w:rsid w:val="001E0292"/>
    <w:rsid w:val="001E0A50"/>
    <w:rsid w:val="001E1921"/>
    <w:rsid w:val="00210797"/>
    <w:rsid w:val="00222141"/>
    <w:rsid w:val="00242497"/>
    <w:rsid w:val="00242525"/>
    <w:rsid w:val="00250034"/>
    <w:rsid w:val="002514AE"/>
    <w:rsid w:val="00287340"/>
    <w:rsid w:val="00294950"/>
    <w:rsid w:val="00295377"/>
    <w:rsid w:val="002A3A9D"/>
    <w:rsid w:val="002B6C7A"/>
    <w:rsid w:val="002C1C22"/>
    <w:rsid w:val="002C51A2"/>
    <w:rsid w:val="002C782F"/>
    <w:rsid w:val="002D7F0D"/>
    <w:rsid w:val="002F5065"/>
    <w:rsid w:val="002F6721"/>
    <w:rsid w:val="00300CC7"/>
    <w:rsid w:val="003046F7"/>
    <w:rsid w:val="003066B3"/>
    <w:rsid w:val="00306A94"/>
    <w:rsid w:val="00310428"/>
    <w:rsid w:val="0032136A"/>
    <w:rsid w:val="00353030"/>
    <w:rsid w:val="00365FD1"/>
    <w:rsid w:val="003941A7"/>
    <w:rsid w:val="003A3B21"/>
    <w:rsid w:val="003C36A5"/>
    <w:rsid w:val="003E3BFA"/>
    <w:rsid w:val="00402C3D"/>
    <w:rsid w:val="004341BA"/>
    <w:rsid w:val="00441AA5"/>
    <w:rsid w:val="00443986"/>
    <w:rsid w:val="0046192E"/>
    <w:rsid w:val="00467952"/>
    <w:rsid w:val="00480D2D"/>
    <w:rsid w:val="00480E2B"/>
    <w:rsid w:val="00487441"/>
    <w:rsid w:val="00492007"/>
    <w:rsid w:val="00493E96"/>
    <w:rsid w:val="004A3FF6"/>
    <w:rsid w:val="004A6E0E"/>
    <w:rsid w:val="004B5DC4"/>
    <w:rsid w:val="004C1E1E"/>
    <w:rsid w:val="004E1F49"/>
    <w:rsid w:val="004F0C38"/>
    <w:rsid w:val="00513786"/>
    <w:rsid w:val="005248A4"/>
    <w:rsid w:val="00524F88"/>
    <w:rsid w:val="0054478C"/>
    <w:rsid w:val="00544867"/>
    <w:rsid w:val="00546253"/>
    <w:rsid w:val="005760A1"/>
    <w:rsid w:val="005A5FA6"/>
    <w:rsid w:val="005A6AD4"/>
    <w:rsid w:val="005D2999"/>
    <w:rsid w:val="005D2A2E"/>
    <w:rsid w:val="005F0486"/>
    <w:rsid w:val="005F2285"/>
    <w:rsid w:val="00620888"/>
    <w:rsid w:val="006228DF"/>
    <w:rsid w:val="00631F12"/>
    <w:rsid w:val="00634DBE"/>
    <w:rsid w:val="00640F03"/>
    <w:rsid w:val="006418ED"/>
    <w:rsid w:val="00652627"/>
    <w:rsid w:val="00654EAC"/>
    <w:rsid w:val="0065640F"/>
    <w:rsid w:val="0067187C"/>
    <w:rsid w:val="00671B26"/>
    <w:rsid w:val="00684882"/>
    <w:rsid w:val="00693EFB"/>
    <w:rsid w:val="0069621A"/>
    <w:rsid w:val="006C16A3"/>
    <w:rsid w:val="006C2F76"/>
    <w:rsid w:val="006D6B51"/>
    <w:rsid w:val="00703B14"/>
    <w:rsid w:val="00715B6C"/>
    <w:rsid w:val="0074768B"/>
    <w:rsid w:val="00753C89"/>
    <w:rsid w:val="00765B0D"/>
    <w:rsid w:val="0076795F"/>
    <w:rsid w:val="007833F1"/>
    <w:rsid w:val="007866DD"/>
    <w:rsid w:val="0079718E"/>
    <w:rsid w:val="007B3ACC"/>
    <w:rsid w:val="007E0783"/>
    <w:rsid w:val="00813272"/>
    <w:rsid w:val="00817301"/>
    <w:rsid w:val="008211EA"/>
    <w:rsid w:val="008442CE"/>
    <w:rsid w:val="008508E3"/>
    <w:rsid w:val="00852F68"/>
    <w:rsid w:val="008533AF"/>
    <w:rsid w:val="0085619D"/>
    <w:rsid w:val="00871778"/>
    <w:rsid w:val="00874D26"/>
    <w:rsid w:val="0088484B"/>
    <w:rsid w:val="008848D3"/>
    <w:rsid w:val="00891C76"/>
    <w:rsid w:val="008A14AF"/>
    <w:rsid w:val="008B53EE"/>
    <w:rsid w:val="008C1C35"/>
    <w:rsid w:val="008E7621"/>
    <w:rsid w:val="008F1017"/>
    <w:rsid w:val="009435D3"/>
    <w:rsid w:val="0094392C"/>
    <w:rsid w:val="0095201D"/>
    <w:rsid w:val="009B355E"/>
    <w:rsid w:val="009B73B7"/>
    <w:rsid w:val="009C5F7A"/>
    <w:rsid w:val="009D4BB5"/>
    <w:rsid w:val="009D7236"/>
    <w:rsid w:val="009E5926"/>
    <w:rsid w:val="00A034A0"/>
    <w:rsid w:val="00A15719"/>
    <w:rsid w:val="00A208CF"/>
    <w:rsid w:val="00A235DA"/>
    <w:rsid w:val="00A3030D"/>
    <w:rsid w:val="00A311B9"/>
    <w:rsid w:val="00A401C9"/>
    <w:rsid w:val="00A45FE8"/>
    <w:rsid w:val="00A46F82"/>
    <w:rsid w:val="00A64C59"/>
    <w:rsid w:val="00AC37C6"/>
    <w:rsid w:val="00AC7B19"/>
    <w:rsid w:val="00AC7BCE"/>
    <w:rsid w:val="00AF35AD"/>
    <w:rsid w:val="00AF3CCA"/>
    <w:rsid w:val="00B00221"/>
    <w:rsid w:val="00B02286"/>
    <w:rsid w:val="00B11F17"/>
    <w:rsid w:val="00B35317"/>
    <w:rsid w:val="00B42423"/>
    <w:rsid w:val="00B47534"/>
    <w:rsid w:val="00B7341D"/>
    <w:rsid w:val="00B76FDA"/>
    <w:rsid w:val="00B82483"/>
    <w:rsid w:val="00BA1C76"/>
    <w:rsid w:val="00BC23F4"/>
    <w:rsid w:val="00BD087B"/>
    <w:rsid w:val="00BD141A"/>
    <w:rsid w:val="00BE68E0"/>
    <w:rsid w:val="00BF366B"/>
    <w:rsid w:val="00C045CF"/>
    <w:rsid w:val="00C060A7"/>
    <w:rsid w:val="00C21E5E"/>
    <w:rsid w:val="00C30555"/>
    <w:rsid w:val="00C320A9"/>
    <w:rsid w:val="00C570B4"/>
    <w:rsid w:val="00C570D9"/>
    <w:rsid w:val="00C635FB"/>
    <w:rsid w:val="00C75E06"/>
    <w:rsid w:val="00C80609"/>
    <w:rsid w:val="00C85307"/>
    <w:rsid w:val="00C86538"/>
    <w:rsid w:val="00C9004B"/>
    <w:rsid w:val="00CA5218"/>
    <w:rsid w:val="00CB400D"/>
    <w:rsid w:val="00CB460B"/>
    <w:rsid w:val="00CD1BA4"/>
    <w:rsid w:val="00CE15F0"/>
    <w:rsid w:val="00CF5CDD"/>
    <w:rsid w:val="00CF6840"/>
    <w:rsid w:val="00D37877"/>
    <w:rsid w:val="00D42AA3"/>
    <w:rsid w:val="00D45F1C"/>
    <w:rsid w:val="00D4796E"/>
    <w:rsid w:val="00D621AD"/>
    <w:rsid w:val="00D91BAC"/>
    <w:rsid w:val="00D95E71"/>
    <w:rsid w:val="00DA595D"/>
    <w:rsid w:val="00DA683D"/>
    <w:rsid w:val="00DA73FE"/>
    <w:rsid w:val="00DC052F"/>
    <w:rsid w:val="00DE6723"/>
    <w:rsid w:val="00DE7298"/>
    <w:rsid w:val="00E06950"/>
    <w:rsid w:val="00E06F81"/>
    <w:rsid w:val="00E23E4F"/>
    <w:rsid w:val="00E31443"/>
    <w:rsid w:val="00E40256"/>
    <w:rsid w:val="00E44188"/>
    <w:rsid w:val="00E60CD8"/>
    <w:rsid w:val="00E72764"/>
    <w:rsid w:val="00E84D20"/>
    <w:rsid w:val="00EA1FDD"/>
    <w:rsid w:val="00EA3FAD"/>
    <w:rsid w:val="00EB1986"/>
    <w:rsid w:val="00EB4EA5"/>
    <w:rsid w:val="00ED371E"/>
    <w:rsid w:val="00EE02A0"/>
    <w:rsid w:val="00EF5C00"/>
    <w:rsid w:val="00F3401E"/>
    <w:rsid w:val="00F369EE"/>
    <w:rsid w:val="00F45A71"/>
    <w:rsid w:val="00F62FD0"/>
    <w:rsid w:val="00F71D8B"/>
    <w:rsid w:val="00F72226"/>
    <w:rsid w:val="00F75ACD"/>
    <w:rsid w:val="00F8057D"/>
    <w:rsid w:val="00F852D5"/>
    <w:rsid w:val="00F9500A"/>
    <w:rsid w:val="00FA4C4E"/>
    <w:rsid w:val="00FB4DE2"/>
    <w:rsid w:val="00FB614E"/>
    <w:rsid w:val="00FC3873"/>
    <w:rsid w:val="00FC7512"/>
    <w:rsid w:val="00FD2608"/>
    <w:rsid w:val="00FD385A"/>
    <w:rsid w:val="00FD5717"/>
    <w:rsid w:val="00FF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FA85C"/>
  <w15:chartTrackingRefBased/>
  <w15:docId w15:val="{C471E2A3-36ED-403D-82A1-EC8BB5153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3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C7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A6E0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B3AC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tional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8</Pages>
  <Words>2590</Words>
  <Characters>14769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Vakhania</dc:creator>
  <cp:keywords/>
  <dc:description/>
  <cp:lastModifiedBy>Anaida Petrosyan</cp:lastModifiedBy>
  <cp:revision>24</cp:revision>
  <cp:lastPrinted>2026-05-05T10:42:00Z</cp:lastPrinted>
  <dcterms:created xsi:type="dcterms:W3CDTF">2026-04-15T13:35:00Z</dcterms:created>
  <dcterms:modified xsi:type="dcterms:W3CDTF">2026-06-09T06:47:00Z</dcterms:modified>
</cp:coreProperties>
</file>