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31B9A" w14:textId="3D7BD3D5" w:rsidR="009C2315" w:rsidRPr="002F1847" w:rsidRDefault="002A388A" w:rsidP="002A388A">
      <w:pPr>
        <w:pStyle w:val="a3"/>
        <w:spacing w:before="89"/>
        <w:ind w:right="141" w:firstLine="299"/>
        <w:jc w:val="both"/>
        <w:rPr>
          <w:rFonts w:asciiTheme="minorHAnsi" w:hAnsiTheme="minorHAnsi" w:cstheme="minorHAnsi"/>
        </w:rPr>
      </w:pPr>
      <w:r w:rsidRPr="002F1847">
        <w:rPr>
          <w:rFonts w:asciiTheme="minorHAnsi" w:hAnsiTheme="minorHAnsi" w:cstheme="minorHAnsi"/>
          <w:noProof/>
          <w:lang w:val="ru-RU" w:eastAsia="ru-RU"/>
        </w:rPr>
        <w:drawing>
          <wp:anchor distT="0" distB="0" distL="0" distR="0" simplePos="0" relativeHeight="15728640" behindDoc="0" locked="0" layoutInCell="1" allowOverlap="1" wp14:anchorId="47131E70" wp14:editId="4011873F">
            <wp:simplePos x="0" y="0"/>
            <wp:positionH relativeFrom="page">
              <wp:posOffset>710565</wp:posOffset>
            </wp:positionH>
            <wp:positionV relativeFrom="paragraph">
              <wp:posOffset>-3175</wp:posOffset>
            </wp:positionV>
            <wp:extent cx="190487" cy="190486"/>
            <wp:effectExtent l="0" t="0" r="0" b="0"/>
            <wp:wrapNone/>
            <wp:docPr id="2" name="Image 2" descr="BT_1000x858px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BT_1000x858px "/>
                    <pic:cNvPicPr/>
                  </pic:nvPicPr>
                  <pic:blipFill>
                    <a:blip r:embed="rId7" cstate="print"/>
                    <a:stretch>
                      <a:fillRect/>
                    </a:stretch>
                  </pic:blipFill>
                  <pic:spPr>
                    <a:xfrm>
                      <a:off x="0" y="0"/>
                      <a:ext cx="190487" cy="190486"/>
                    </a:xfrm>
                    <a:prstGeom prst="rect">
                      <a:avLst/>
                    </a:prstGeom>
                  </pic:spPr>
                </pic:pic>
              </a:graphicData>
            </a:graphic>
          </wp:anchor>
        </w:drawing>
      </w:r>
      <w:r w:rsidR="00213F70" w:rsidRPr="002F1847">
        <w:rPr>
          <w:rFonts w:asciiTheme="minorHAnsi" w:hAnsiTheme="minorHAnsi" w:cstheme="minorHAnsi"/>
        </w:rPr>
        <w:t>ეს სამკურნალო პრ</w:t>
      </w:r>
      <w:r w:rsidR="00213F70" w:rsidRPr="002F1847">
        <w:rPr>
          <w:rFonts w:asciiTheme="minorHAnsi" w:hAnsiTheme="minorHAnsi" w:cstheme="minorHAnsi"/>
          <w:lang w:val="ka-GE"/>
        </w:rPr>
        <w:t xml:space="preserve">ეპარატი </w:t>
      </w:r>
      <w:r w:rsidR="00213F70" w:rsidRPr="002F1847">
        <w:rPr>
          <w:rFonts w:asciiTheme="minorHAnsi" w:hAnsiTheme="minorHAnsi" w:cstheme="minorHAnsi"/>
        </w:rPr>
        <w:t>დამატებით მონიტორინგს ექვემდებარება. ეს საშუალებას მოგცემთ სწრაფად ამოიცნოთ ახალი ინფორმაცია</w:t>
      </w:r>
      <w:r w:rsidR="007805CA" w:rsidRPr="002F1847">
        <w:rPr>
          <w:rFonts w:asciiTheme="minorHAnsi" w:hAnsiTheme="minorHAnsi" w:cstheme="minorHAnsi"/>
        </w:rPr>
        <w:t xml:space="preserve"> უსაფრთხოების შესახებ.</w:t>
      </w:r>
      <w:r w:rsidR="00213F70" w:rsidRPr="002F1847">
        <w:rPr>
          <w:rFonts w:asciiTheme="minorHAnsi" w:hAnsiTheme="minorHAnsi" w:cstheme="minorHAnsi"/>
        </w:rPr>
        <w:t xml:space="preserve"> ჯანდაცვის სპეციალისტებს მოეთხოვებათ, შეატყობინონ ნებისმიერი საეჭვო გვერდითი რეაქციის შესახებ. გვერდითი რეაქციების შესახებ შეტყობინების წესისთვის იხილეთ 4.8 პ</w:t>
      </w:r>
      <w:r w:rsidR="007805CA" w:rsidRPr="002F1847">
        <w:rPr>
          <w:rFonts w:asciiTheme="minorHAnsi" w:hAnsiTheme="minorHAnsi" w:cstheme="minorHAnsi"/>
        </w:rPr>
        <w:t>არაგრაფ</w:t>
      </w:r>
      <w:r w:rsidR="00213F70" w:rsidRPr="002F1847">
        <w:rPr>
          <w:rFonts w:asciiTheme="minorHAnsi" w:hAnsiTheme="minorHAnsi" w:cstheme="minorHAnsi"/>
        </w:rPr>
        <w:t>ი.</w:t>
      </w:r>
    </w:p>
    <w:p w14:paraId="47131B9B" w14:textId="77777777" w:rsidR="009C2315" w:rsidRPr="002F1847" w:rsidRDefault="009C2315">
      <w:pPr>
        <w:pStyle w:val="a3"/>
        <w:ind w:left="0"/>
        <w:rPr>
          <w:rFonts w:asciiTheme="minorHAnsi" w:hAnsiTheme="minorHAnsi" w:cstheme="minorHAnsi"/>
        </w:rPr>
      </w:pPr>
    </w:p>
    <w:p w14:paraId="47131B9C" w14:textId="1E9D806F" w:rsidR="009C2315" w:rsidRPr="002F1847" w:rsidRDefault="00BF24D7">
      <w:pPr>
        <w:pStyle w:val="1"/>
        <w:numPr>
          <w:ilvl w:val="0"/>
          <w:numId w:val="2"/>
        </w:numPr>
        <w:tabs>
          <w:tab w:val="left" w:pos="711"/>
        </w:tabs>
        <w:rPr>
          <w:rFonts w:asciiTheme="minorHAnsi" w:hAnsiTheme="minorHAnsi" w:cstheme="minorHAnsi"/>
        </w:rPr>
      </w:pPr>
      <w:r w:rsidRPr="002F1847">
        <w:rPr>
          <w:rFonts w:asciiTheme="minorHAnsi" w:hAnsiTheme="minorHAnsi" w:cstheme="minorHAnsi"/>
        </w:rPr>
        <w:t xml:space="preserve">სამკურნალო საშუალების დასახელება </w:t>
      </w:r>
    </w:p>
    <w:p w14:paraId="4712B3EB" w14:textId="4C50026B" w:rsidR="00C70B0D" w:rsidRPr="002F1847" w:rsidRDefault="00BE2E59" w:rsidP="007F5E27">
      <w:pPr>
        <w:pStyle w:val="a3"/>
        <w:ind w:left="144" w:right="996"/>
        <w:rPr>
          <w:rFonts w:asciiTheme="minorHAnsi" w:hAnsiTheme="minorHAnsi" w:cstheme="minorHAnsi"/>
        </w:rPr>
      </w:pPr>
      <w:r>
        <w:rPr>
          <w:rFonts w:asciiTheme="minorHAnsi" w:hAnsiTheme="minorHAnsi" w:cstheme="minorHAnsi"/>
        </w:rPr>
        <w:t>ვოქსზოგო</w:t>
      </w:r>
      <w:r w:rsidR="00C70B0D" w:rsidRPr="002F1847">
        <w:rPr>
          <w:rFonts w:asciiTheme="minorHAnsi" w:hAnsiTheme="minorHAnsi" w:cstheme="minorHAnsi"/>
        </w:rPr>
        <w:t xml:space="preserve"> </w:t>
      </w:r>
      <w:r w:rsidR="007F5E27">
        <w:rPr>
          <w:rFonts w:asciiTheme="minorHAnsi" w:hAnsiTheme="minorHAnsi" w:cstheme="minorHAnsi"/>
          <w:lang w:val="ka-GE"/>
        </w:rPr>
        <w:t xml:space="preserve"> </w:t>
      </w:r>
      <w:r w:rsidR="00C70B0D" w:rsidRPr="002F1847">
        <w:rPr>
          <w:rFonts w:asciiTheme="minorHAnsi" w:hAnsiTheme="minorHAnsi" w:cstheme="minorHAnsi"/>
        </w:rPr>
        <w:t xml:space="preserve">0.4 მგ </w:t>
      </w:r>
      <w:r w:rsidR="007F5E27">
        <w:rPr>
          <w:rFonts w:asciiTheme="minorHAnsi" w:hAnsiTheme="minorHAnsi" w:cstheme="minorHAnsi"/>
          <w:lang w:val="ka-GE"/>
        </w:rPr>
        <w:t xml:space="preserve"> </w:t>
      </w:r>
      <w:r w:rsidR="00C70B0D" w:rsidRPr="002F1847">
        <w:rPr>
          <w:rFonts w:asciiTheme="minorHAnsi" w:hAnsiTheme="minorHAnsi" w:cstheme="minorHAnsi"/>
        </w:rPr>
        <w:t>ფხვნილი და გამხსნელი საინექციო ხსნარის მოსამზადებლად</w:t>
      </w:r>
    </w:p>
    <w:p w14:paraId="749A9F08" w14:textId="0EE58616" w:rsidR="00C70B0D" w:rsidRPr="002F1847" w:rsidRDefault="00BE2E59" w:rsidP="007F5E27">
      <w:pPr>
        <w:pStyle w:val="a3"/>
        <w:ind w:left="144" w:right="996"/>
        <w:rPr>
          <w:rFonts w:asciiTheme="minorHAnsi" w:hAnsiTheme="minorHAnsi" w:cstheme="minorHAnsi"/>
        </w:rPr>
      </w:pPr>
      <w:r>
        <w:rPr>
          <w:rFonts w:asciiTheme="minorHAnsi" w:hAnsiTheme="minorHAnsi" w:cstheme="minorHAnsi"/>
        </w:rPr>
        <w:t>ვოქსზოგო</w:t>
      </w:r>
      <w:r w:rsidR="00C70B0D" w:rsidRPr="002F1847">
        <w:rPr>
          <w:rFonts w:asciiTheme="minorHAnsi" w:hAnsiTheme="minorHAnsi" w:cstheme="minorHAnsi"/>
        </w:rPr>
        <w:t xml:space="preserve"> </w:t>
      </w:r>
      <w:r w:rsidR="007F5E27">
        <w:rPr>
          <w:rFonts w:asciiTheme="minorHAnsi" w:hAnsiTheme="minorHAnsi" w:cstheme="minorHAnsi"/>
          <w:lang w:val="ka-GE"/>
        </w:rPr>
        <w:t xml:space="preserve"> </w:t>
      </w:r>
      <w:r w:rsidR="00C70B0D" w:rsidRPr="002F1847">
        <w:rPr>
          <w:rFonts w:asciiTheme="minorHAnsi" w:hAnsiTheme="minorHAnsi" w:cstheme="minorHAnsi"/>
        </w:rPr>
        <w:t>0.56 მგ ფხვნილი და გამხსნელი საინექციო ხსნარის მოსამზადებლად</w:t>
      </w:r>
    </w:p>
    <w:p w14:paraId="47131B9D" w14:textId="5C8D9C34" w:rsidR="009C2315" w:rsidRPr="002F1847" w:rsidRDefault="00C70B0D" w:rsidP="007F5E27">
      <w:pPr>
        <w:pStyle w:val="a3"/>
        <w:ind w:left="144" w:right="996"/>
        <w:rPr>
          <w:rFonts w:asciiTheme="minorHAnsi" w:hAnsiTheme="minorHAnsi" w:cstheme="minorHAnsi"/>
        </w:rPr>
      </w:pPr>
      <w:r w:rsidRPr="002F1847">
        <w:rPr>
          <w:rFonts w:asciiTheme="minorHAnsi" w:hAnsiTheme="minorHAnsi" w:cstheme="minorHAnsi"/>
        </w:rPr>
        <w:t xml:space="preserve"> </w:t>
      </w:r>
      <w:r w:rsidR="00BE2E59">
        <w:rPr>
          <w:rFonts w:asciiTheme="minorHAnsi" w:hAnsiTheme="minorHAnsi" w:cstheme="minorHAnsi"/>
        </w:rPr>
        <w:t>ვოქსზოგო</w:t>
      </w:r>
      <w:r w:rsidRPr="002F1847">
        <w:rPr>
          <w:rFonts w:asciiTheme="minorHAnsi" w:hAnsiTheme="minorHAnsi" w:cstheme="minorHAnsi"/>
        </w:rPr>
        <w:t xml:space="preserve"> </w:t>
      </w:r>
      <w:r w:rsidR="007F5E27">
        <w:rPr>
          <w:rFonts w:asciiTheme="minorHAnsi" w:hAnsiTheme="minorHAnsi" w:cstheme="minorHAnsi"/>
          <w:lang w:val="ka-GE"/>
        </w:rPr>
        <w:t xml:space="preserve"> </w:t>
      </w:r>
      <w:r w:rsidRPr="002F1847">
        <w:rPr>
          <w:rFonts w:asciiTheme="minorHAnsi" w:hAnsiTheme="minorHAnsi" w:cstheme="minorHAnsi"/>
        </w:rPr>
        <w:t xml:space="preserve">1.2 მგ </w:t>
      </w:r>
      <w:r w:rsidR="007F5E27">
        <w:rPr>
          <w:rFonts w:asciiTheme="minorHAnsi" w:hAnsiTheme="minorHAnsi" w:cstheme="minorHAnsi"/>
          <w:lang w:val="ka-GE"/>
        </w:rPr>
        <w:t xml:space="preserve"> </w:t>
      </w:r>
      <w:r w:rsidRPr="002F1847">
        <w:rPr>
          <w:rFonts w:asciiTheme="minorHAnsi" w:hAnsiTheme="minorHAnsi" w:cstheme="minorHAnsi"/>
        </w:rPr>
        <w:t xml:space="preserve">ფხვნილი და გამხსნელი საინექციო ხსნარის მოსამზადებლად </w:t>
      </w:r>
    </w:p>
    <w:p w14:paraId="47131B9E" w14:textId="77777777" w:rsidR="009C2315" w:rsidRPr="002F1847" w:rsidRDefault="009C2315" w:rsidP="007F5E27">
      <w:pPr>
        <w:pStyle w:val="a3"/>
        <w:ind w:left="0" w:right="996"/>
        <w:rPr>
          <w:rFonts w:asciiTheme="minorHAnsi" w:hAnsiTheme="minorHAnsi" w:cstheme="minorHAnsi"/>
        </w:rPr>
      </w:pPr>
    </w:p>
    <w:p w14:paraId="47131B9F" w14:textId="77777777" w:rsidR="009C2315" w:rsidRPr="002F1847" w:rsidRDefault="009C2315">
      <w:pPr>
        <w:pStyle w:val="a3"/>
        <w:ind w:left="0"/>
        <w:rPr>
          <w:rFonts w:asciiTheme="minorHAnsi" w:hAnsiTheme="minorHAnsi" w:cstheme="minorHAnsi"/>
        </w:rPr>
      </w:pPr>
    </w:p>
    <w:p w14:paraId="47131BA0" w14:textId="723EF4D5" w:rsidR="009C2315" w:rsidRPr="002F1847" w:rsidRDefault="008B03B5">
      <w:pPr>
        <w:pStyle w:val="1"/>
        <w:numPr>
          <w:ilvl w:val="0"/>
          <w:numId w:val="2"/>
        </w:numPr>
        <w:tabs>
          <w:tab w:val="left" w:pos="711"/>
        </w:tabs>
        <w:rPr>
          <w:rFonts w:asciiTheme="minorHAnsi" w:hAnsiTheme="minorHAnsi" w:cstheme="minorHAnsi"/>
        </w:rPr>
      </w:pPr>
      <w:r w:rsidRPr="002F1847">
        <w:rPr>
          <w:rFonts w:asciiTheme="minorHAnsi" w:hAnsiTheme="minorHAnsi" w:cstheme="minorHAnsi"/>
          <w:spacing w:val="-2"/>
        </w:rPr>
        <w:t xml:space="preserve">თვისებრივი და რაოდენობრივი შემადგენლობა </w:t>
      </w:r>
    </w:p>
    <w:p w14:paraId="47131BA1" w14:textId="77777777" w:rsidR="009C2315" w:rsidRPr="002F1847" w:rsidRDefault="009C2315">
      <w:pPr>
        <w:pStyle w:val="a3"/>
        <w:ind w:left="0"/>
        <w:rPr>
          <w:rFonts w:asciiTheme="minorHAnsi" w:hAnsiTheme="minorHAnsi" w:cstheme="minorHAnsi"/>
          <w:b/>
        </w:rPr>
      </w:pPr>
    </w:p>
    <w:p w14:paraId="47131BA2" w14:textId="59237E90" w:rsidR="009C2315" w:rsidRPr="002F1847" w:rsidRDefault="00BE2E59" w:rsidP="0021586B">
      <w:pPr>
        <w:pStyle w:val="a3"/>
        <w:rPr>
          <w:rFonts w:asciiTheme="minorHAnsi" w:hAnsiTheme="minorHAnsi" w:cstheme="minorHAnsi"/>
          <w:u w:val="single"/>
        </w:rPr>
      </w:pPr>
      <w:r>
        <w:rPr>
          <w:rFonts w:asciiTheme="minorHAnsi" w:hAnsiTheme="minorHAnsi" w:cstheme="minorHAnsi"/>
          <w:u w:val="single"/>
        </w:rPr>
        <w:t>ვოქსზოგო</w:t>
      </w:r>
      <w:r w:rsidR="008B03B5" w:rsidRPr="002F1847">
        <w:rPr>
          <w:rFonts w:asciiTheme="minorHAnsi" w:hAnsiTheme="minorHAnsi" w:cstheme="minorHAnsi"/>
          <w:u w:val="single"/>
        </w:rPr>
        <w:t xml:space="preserve"> 0.4 მგ ფხვნილი და გამხსნელი საინექციო ხსნარის მოსამზადებლად</w:t>
      </w:r>
    </w:p>
    <w:p w14:paraId="47131BA3" w14:textId="77777777" w:rsidR="009C2315" w:rsidRPr="002F1847" w:rsidRDefault="009C2315" w:rsidP="0021586B">
      <w:pPr>
        <w:pStyle w:val="a3"/>
        <w:rPr>
          <w:rFonts w:asciiTheme="minorHAnsi" w:hAnsiTheme="minorHAnsi" w:cstheme="minorHAnsi"/>
        </w:rPr>
      </w:pPr>
    </w:p>
    <w:p w14:paraId="21DB0ACF" w14:textId="77777777" w:rsidR="003705DD" w:rsidRPr="002F1847" w:rsidRDefault="003705DD" w:rsidP="007F5E27">
      <w:pPr>
        <w:pStyle w:val="a3"/>
        <w:spacing w:before="1"/>
        <w:jc w:val="both"/>
        <w:rPr>
          <w:rFonts w:asciiTheme="minorHAnsi" w:hAnsiTheme="minorHAnsi" w:cstheme="minorHAnsi"/>
        </w:rPr>
      </w:pPr>
      <w:r w:rsidRPr="002F1847">
        <w:rPr>
          <w:rFonts w:asciiTheme="minorHAnsi" w:hAnsiTheme="minorHAnsi" w:cstheme="minorHAnsi"/>
        </w:rPr>
        <w:t>ფხვნილის თითოეული ფლაკონი შეიცავს 0.4 მგ ვოსორიტიდს*.</w:t>
      </w:r>
    </w:p>
    <w:p w14:paraId="47131BA5" w14:textId="2A03856A" w:rsidR="009C2315" w:rsidRPr="002F1847" w:rsidRDefault="003705DD" w:rsidP="007F5E27">
      <w:pPr>
        <w:pStyle w:val="a3"/>
        <w:spacing w:before="1"/>
        <w:jc w:val="both"/>
        <w:rPr>
          <w:rFonts w:asciiTheme="minorHAnsi" w:hAnsiTheme="minorHAnsi" w:cstheme="minorHAnsi"/>
        </w:rPr>
      </w:pPr>
      <w:r w:rsidRPr="002F1847">
        <w:rPr>
          <w:rFonts w:asciiTheme="minorHAnsi" w:hAnsiTheme="minorHAnsi" w:cstheme="minorHAnsi"/>
        </w:rPr>
        <w:t xml:space="preserve">განზავების  შემდეგ, თითოეული ფლაკონი შეიცავს 0.4 მგ ვოსორიტიდს 0.5 მლ ხსნარში, რაც შეესაბამება 0.8 მგ/მლ კონცენტრაციას. </w:t>
      </w:r>
    </w:p>
    <w:p w14:paraId="5983145A" w14:textId="77777777" w:rsidR="008B03B5" w:rsidRPr="002F1847" w:rsidRDefault="008B03B5" w:rsidP="007F5E27">
      <w:pPr>
        <w:pStyle w:val="a3"/>
        <w:ind w:right="985"/>
        <w:jc w:val="both"/>
        <w:rPr>
          <w:rFonts w:asciiTheme="minorHAnsi" w:hAnsiTheme="minorHAnsi" w:cstheme="minorHAnsi"/>
        </w:rPr>
      </w:pPr>
    </w:p>
    <w:p w14:paraId="47131BA7" w14:textId="476D5B16" w:rsidR="009C2315" w:rsidRPr="002F1847" w:rsidRDefault="00BE2E59" w:rsidP="007F5E27">
      <w:pPr>
        <w:pStyle w:val="a3"/>
        <w:spacing w:before="1"/>
        <w:jc w:val="both"/>
        <w:rPr>
          <w:rFonts w:asciiTheme="minorHAnsi" w:hAnsiTheme="minorHAnsi" w:cstheme="minorHAnsi"/>
          <w:u w:val="single"/>
        </w:rPr>
      </w:pPr>
      <w:r>
        <w:rPr>
          <w:rFonts w:asciiTheme="minorHAnsi" w:hAnsiTheme="minorHAnsi" w:cstheme="minorHAnsi"/>
          <w:u w:val="single"/>
        </w:rPr>
        <w:t>ვოქსზოგო</w:t>
      </w:r>
      <w:r w:rsidR="008B03B5" w:rsidRPr="002F1847">
        <w:rPr>
          <w:rFonts w:asciiTheme="minorHAnsi" w:hAnsiTheme="minorHAnsi" w:cstheme="minorHAnsi"/>
          <w:u w:val="single"/>
        </w:rPr>
        <w:t xml:space="preserve"> 0.56 მგ ფხვნილი და გამხსნელი საინექციო ხსნარის მოსამზადებლად</w:t>
      </w:r>
    </w:p>
    <w:p w14:paraId="2395B814" w14:textId="77777777" w:rsidR="003705DD" w:rsidRPr="002F1847" w:rsidRDefault="003705DD" w:rsidP="007F5E27">
      <w:pPr>
        <w:pStyle w:val="a3"/>
        <w:spacing w:line="253" w:lineRule="exact"/>
        <w:jc w:val="both"/>
        <w:rPr>
          <w:rFonts w:asciiTheme="minorHAnsi" w:hAnsiTheme="minorHAnsi" w:cstheme="minorHAnsi"/>
        </w:rPr>
      </w:pPr>
      <w:r w:rsidRPr="002F1847">
        <w:rPr>
          <w:rFonts w:asciiTheme="minorHAnsi" w:hAnsiTheme="minorHAnsi" w:cstheme="minorHAnsi"/>
        </w:rPr>
        <w:t>ფხვნილის თითოეული ფლაკონი შეიცავს 0.56 მგ ვოსორიტიდს*.</w:t>
      </w:r>
    </w:p>
    <w:p w14:paraId="47131BA9" w14:textId="4A3FBB9E" w:rsidR="009C2315" w:rsidRPr="002F1847" w:rsidRDefault="003705DD" w:rsidP="007F5E27">
      <w:pPr>
        <w:pStyle w:val="a3"/>
        <w:spacing w:line="253" w:lineRule="exact"/>
        <w:jc w:val="both"/>
        <w:rPr>
          <w:rFonts w:asciiTheme="minorHAnsi" w:hAnsiTheme="minorHAnsi" w:cstheme="minorHAnsi"/>
        </w:rPr>
      </w:pPr>
      <w:r w:rsidRPr="002F1847">
        <w:rPr>
          <w:rFonts w:asciiTheme="minorHAnsi" w:hAnsiTheme="minorHAnsi" w:cstheme="minorHAnsi"/>
        </w:rPr>
        <w:t>განზავების შემდეგ, თითოეული ფლაკონი შეიცავს 0.56 მგ ვოსორიტიდს 0.7 მლ ხსნარში, რაც შეესაბამება 0.8 მგ/მლ კონცენტრაციას.</w:t>
      </w:r>
    </w:p>
    <w:p w14:paraId="47131BAA" w14:textId="77777777" w:rsidR="009C2315" w:rsidRPr="002F1847" w:rsidRDefault="009C2315" w:rsidP="007F5E27">
      <w:pPr>
        <w:pStyle w:val="a3"/>
        <w:jc w:val="both"/>
        <w:rPr>
          <w:rFonts w:asciiTheme="minorHAnsi" w:hAnsiTheme="minorHAnsi" w:cstheme="minorHAnsi"/>
          <w:u w:val="single"/>
        </w:rPr>
      </w:pPr>
    </w:p>
    <w:p w14:paraId="23A7C567" w14:textId="0DF225C4" w:rsidR="008B03B5" w:rsidRPr="002F1847" w:rsidRDefault="00BE2E59" w:rsidP="0021586B">
      <w:pPr>
        <w:pStyle w:val="a3"/>
        <w:ind w:right="3816"/>
        <w:rPr>
          <w:rFonts w:asciiTheme="minorHAnsi" w:hAnsiTheme="minorHAnsi" w:cstheme="minorHAnsi"/>
          <w:u w:val="single"/>
        </w:rPr>
      </w:pPr>
      <w:r>
        <w:rPr>
          <w:rFonts w:asciiTheme="minorHAnsi" w:hAnsiTheme="minorHAnsi" w:cstheme="minorHAnsi"/>
          <w:u w:val="single"/>
        </w:rPr>
        <w:t>ვოქსზოგო</w:t>
      </w:r>
      <w:r w:rsidR="008B03B5" w:rsidRPr="002F1847">
        <w:rPr>
          <w:rFonts w:asciiTheme="minorHAnsi" w:hAnsiTheme="minorHAnsi" w:cstheme="minorHAnsi"/>
          <w:u w:val="single"/>
        </w:rPr>
        <w:t xml:space="preserve"> 1.2 მგ ფხვნილი და გამხსნელი საინექციო ხსნარის მოსამზადებლად </w:t>
      </w:r>
    </w:p>
    <w:p w14:paraId="0713A9EC" w14:textId="77777777" w:rsidR="00F36C84" w:rsidRPr="002F1847" w:rsidRDefault="00F36C84" w:rsidP="0021586B">
      <w:pPr>
        <w:pStyle w:val="a3"/>
        <w:spacing w:before="252"/>
        <w:rPr>
          <w:rFonts w:asciiTheme="minorHAnsi" w:hAnsiTheme="minorHAnsi" w:cstheme="minorHAnsi"/>
        </w:rPr>
      </w:pPr>
      <w:r w:rsidRPr="002F1847">
        <w:rPr>
          <w:rFonts w:asciiTheme="minorHAnsi" w:hAnsiTheme="minorHAnsi" w:cstheme="minorHAnsi"/>
        </w:rPr>
        <w:t>ფხვნილის თითოეული ფლაკონი შეიცავს 1.2 მგ ვოსორიტიდს*.</w:t>
      </w:r>
    </w:p>
    <w:p w14:paraId="47131BAD" w14:textId="4194F384" w:rsidR="009C2315" w:rsidRPr="002F1847" w:rsidRDefault="00F36C84" w:rsidP="0021586B">
      <w:pPr>
        <w:pStyle w:val="a3"/>
        <w:spacing w:before="252"/>
        <w:rPr>
          <w:rFonts w:asciiTheme="minorHAnsi" w:hAnsiTheme="minorHAnsi" w:cstheme="minorHAnsi"/>
        </w:rPr>
      </w:pPr>
      <w:r w:rsidRPr="002F1847">
        <w:rPr>
          <w:rFonts w:asciiTheme="minorHAnsi" w:hAnsiTheme="minorHAnsi" w:cstheme="minorHAnsi"/>
        </w:rPr>
        <w:t xml:space="preserve">განზავების  შემდეგ, თითოეული ფლაკონი შეიცავს 1.2 მგ ვოსორიტიდს 0.6 მლ ხსნარში, რაც შეესაბამება 2 მგ/მლ კონცენტრაციას. </w:t>
      </w:r>
    </w:p>
    <w:p w14:paraId="47131BAE" w14:textId="77777777" w:rsidR="009C2315" w:rsidRPr="002F1847" w:rsidRDefault="009C2315" w:rsidP="0021586B">
      <w:pPr>
        <w:pStyle w:val="a3"/>
        <w:spacing w:before="1"/>
        <w:rPr>
          <w:rFonts w:asciiTheme="minorHAnsi" w:hAnsiTheme="minorHAnsi" w:cstheme="minorHAnsi"/>
        </w:rPr>
      </w:pPr>
    </w:p>
    <w:p w14:paraId="77EE16DE" w14:textId="77777777" w:rsidR="00B86E8D" w:rsidRPr="002F1847" w:rsidRDefault="00E40848" w:rsidP="00B86E8D">
      <w:pPr>
        <w:pStyle w:val="a3"/>
        <w:spacing w:line="480" w:lineRule="auto"/>
        <w:ind w:right="490"/>
        <w:rPr>
          <w:rFonts w:asciiTheme="minorHAnsi" w:hAnsiTheme="minorHAnsi" w:cstheme="minorHAnsi"/>
        </w:rPr>
      </w:pPr>
      <w:r w:rsidRPr="002F1847">
        <w:rPr>
          <w:rFonts w:asciiTheme="minorHAnsi" w:hAnsiTheme="minorHAnsi" w:cstheme="minorHAnsi"/>
        </w:rPr>
        <w:t>*</w:t>
      </w:r>
      <w:r w:rsidR="00B86E8D" w:rsidRPr="002F1847">
        <w:rPr>
          <w:rFonts w:asciiTheme="minorHAnsi" w:hAnsiTheme="minorHAnsi" w:cstheme="minorHAnsi"/>
        </w:rPr>
        <w:t xml:space="preserve"> წარმოებულია Escherichia coli-ს უჯრედებში რეკომბინანტული დნმ ტექნოლოგიით.</w:t>
      </w:r>
    </w:p>
    <w:p w14:paraId="47131BB0" w14:textId="25778F1B" w:rsidR="009C2315" w:rsidRPr="002F1847" w:rsidRDefault="00B86E8D" w:rsidP="00B86E8D">
      <w:pPr>
        <w:pStyle w:val="a3"/>
        <w:spacing w:line="480" w:lineRule="auto"/>
        <w:ind w:right="490"/>
        <w:rPr>
          <w:rFonts w:asciiTheme="minorHAnsi" w:hAnsiTheme="minorHAnsi" w:cstheme="minorHAnsi"/>
        </w:rPr>
      </w:pPr>
      <w:r w:rsidRPr="002F1847">
        <w:rPr>
          <w:rFonts w:asciiTheme="minorHAnsi" w:hAnsiTheme="minorHAnsi" w:cstheme="minorHAnsi"/>
        </w:rPr>
        <w:t xml:space="preserve">დამხმარე ნივთიერებების სრული ჩამონათვალი იხ. 6.1 პარაგრაფში. </w:t>
      </w:r>
    </w:p>
    <w:p w14:paraId="43C8E386" w14:textId="77777777" w:rsidR="007F5E27" w:rsidRPr="007F5E27" w:rsidRDefault="00B86E8D" w:rsidP="007F5E27">
      <w:pPr>
        <w:pStyle w:val="1"/>
        <w:numPr>
          <w:ilvl w:val="0"/>
          <w:numId w:val="2"/>
        </w:numPr>
        <w:tabs>
          <w:tab w:val="left" w:pos="710"/>
        </w:tabs>
        <w:ind w:left="710"/>
        <w:rPr>
          <w:rFonts w:asciiTheme="minorHAnsi" w:hAnsiTheme="minorHAnsi" w:cstheme="minorHAnsi"/>
        </w:rPr>
      </w:pPr>
      <w:r w:rsidRPr="007F5E27">
        <w:rPr>
          <w:rFonts w:asciiTheme="minorHAnsi" w:hAnsiTheme="minorHAnsi" w:cstheme="minorHAnsi"/>
          <w:spacing w:val="-2"/>
        </w:rPr>
        <w:t>სამკურნალწამლო ფორმა</w:t>
      </w:r>
    </w:p>
    <w:p w14:paraId="47131BB2" w14:textId="65A34632" w:rsidR="009C2315" w:rsidRPr="007F5E27" w:rsidRDefault="00CE459A" w:rsidP="007F5E27">
      <w:pPr>
        <w:pStyle w:val="1"/>
        <w:tabs>
          <w:tab w:val="left" w:pos="710"/>
        </w:tabs>
        <w:ind w:firstLine="0"/>
        <w:rPr>
          <w:rFonts w:asciiTheme="minorHAnsi" w:hAnsiTheme="minorHAnsi" w:cstheme="minorHAnsi"/>
          <w:b w:val="0"/>
        </w:rPr>
      </w:pPr>
      <w:r w:rsidRPr="007F5E27">
        <w:rPr>
          <w:rFonts w:asciiTheme="minorHAnsi" w:hAnsiTheme="minorHAnsi" w:cstheme="minorHAnsi"/>
          <w:b w:val="0"/>
        </w:rPr>
        <w:t>ფხვნილი და გამხსნელი საინექციო ხსნარის მოსამზადებლად.</w:t>
      </w:r>
    </w:p>
    <w:p w14:paraId="47131BB5" w14:textId="025F845B" w:rsidR="009C2315" w:rsidRPr="007F5E27" w:rsidRDefault="007F5E27" w:rsidP="007F5E27">
      <w:pPr>
        <w:pStyle w:val="a3"/>
        <w:ind w:left="142"/>
        <w:rPr>
          <w:rFonts w:asciiTheme="minorHAnsi" w:hAnsiTheme="minorHAnsi" w:cstheme="minorHAnsi"/>
        </w:rPr>
      </w:pPr>
      <w:r>
        <w:rPr>
          <w:rFonts w:asciiTheme="minorHAnsi" w:hAnsiTheme="minorHAnsi" w:cstheme="minorHAnsi"/>
          <w:lang w:val="ka-GE"/>
        </w:rPr>
        <w:t xml:space="preserve">            </w:t>
      </w:r>
      <w:r w:rsidR="00CE459A" w:rsidRPr="007F5E27">
        <w:rPr>
          <w:rFonts w:asciiTheme="minorHAnsi" w:hAnsiTheme="minorHAnsi" w:cstheme="minorHAnsi"/>
        </w:rPr>
        <w:t xml:space="preserve">ფხვნილი თეთრი- ყვითლამდეა და გამხსნელი გამჭვირვალე - უფეროა. </w:t>
      </w:r>
    </w:p>
    <w:p w14:paraId="47131BB6" w14:textId="77777777" w:rsidR="009C2315" w:rsidRPr="002F1847" w:rsidRDefault="009C2315">
      <w:pPr>
        <w:pStyle w:val="a3"/>
        <w:ind w:left="0"/>
        <w:rPr>
          <w:rFonts w:asciiTheme="minorHAnsi" w:hAnsiTheme="minorHAnsi" w:cstheme="minorHAnsi"/>
        </w:rPr>
      </w:pPr>
    </w:p>
    <w:p w14:paraId="47131BB7" w14:textId="4C53ECBF" w:rsidR="009C2315" w:rsidRPr="002F1847" w:rsidRDefault="00FE4EA7">
      <w:pPr>
        <w:pStyle w:val="1"/>
        <w:numPr>
          <w:ilvl w:val="0"/>
          <w:numId w:val="2"/>
        </w:numPr>
        <w:tabs>
          <w:tab w:val="left" w:pos="710"/>
        </w:tabs>
        <w:ind w:left="710"/>
        <w:rPr>
          <w:rFonts w:asciiTheme="minorHAnsi" w:hAnsiTheme="minorHAnsi" w:cstheme="minorHAnsi"/>
        </w:rPr>
      </w:pPr>
      <w:r w:rsidRPr="002F1847">
        <w:rPr>
          <w:rFonts w:asciiTheme="minorHAnsi" w:hAnsiTheme="minorHAnsi" w:cstheme="minorHAnsi"/>
        </w:rPr>
        <w:t xml:space="preserve">კლინიკური მახასიათებლები </w:t>
      </w:r>
    </w:p>
    <w:p w14:paraId="47131BB8" w14:textId="77777777" w:rsidR="009C2315" w:rsidRPr="002F1847" w:rsidRDefault="009C2315">
      <w:pPr>
        <w:pStyle w:val="a3"/>
        <w:ind w:left="0"/>
        <w:rPr>
          <w:rFonts w:asciiTheme="minorHAnsi" w:hAnsiTheme="minorHAnsi" w:cstheme="minorHAnsi"/>
          <w:b/>
        </w:rPr>
      </w:pPr>
    </w:p>
    <w:p w14:paraId="47131BB9" w14:textId="7118407C" w:rsidR="009C2315" w:rsidRPr="002F1847" w:rsidRDefault="00FE4EA7">
      <w:pPr>
        <w:pStyle w:val="2"/>
        <w:numPr>
          <w:ilvl w:val="1"/>
          <w:numId w:val="2"/>
        </w:numPr>
        <w:tabs>
          <w:tab w:val="left" w:pos="710"/>
        </w:tabs>
        <w:rPr>
          <w:rFonts w:asciiTheme="minorHAnsi" w:hAnsiTheme="minorHAnsi" w:cstheme="minorHAnsi"/>
        </w:rPr>
      </w:pPr>
      <w:r w:rsidRPr="002F1847">
        <w:rPr>
          <w:rFonts w:asciiTheme="minorHAnsi" w:hAnsiTheme="minorHAnsi" w:cstheme="minorHAnsi"/>
          <w:spacing w:val="-2"/>
        </w:rPr>
        <w:t xml:space="preserve">თერაპიული ჩვენება </w:t>
      </w:r>
    </w:p>
    <w:p w14:paraId="47131BBA" w14:textId="77777777" w:rsidR="009C2315" w:rsidRPr="002F1847" w:rsidRDefault="009C2315">
      <w:pPr>
        <w:pStyle w:val="a3"/>
        <w:ind w:left="0"/>
        <w:rPr>
          <w:rFonts w:asciiTheme="minorHAnsi" w:hAnsiTheme="minorHAnsi" w:cstheme="minorHAnsi"/>
          <w:b/>
        </w:rPr>
      </w:pPr>
    </w:p>
    <w:p w14:paraId="47131BBB" w14:textId="79D855CF" w:rsidR="009C2315" w:rsidRPr="002F1847" w:rsidRDefault="0029311B" w:rsidP="007F5E27">
      <w:pPr>
        <w:pStyle w:val="a3"/>
        <w:ind w:left="142" w:right="4"/>
        <w:jc w:val="both"/>
        <w:rPr>
          <w:rFonts w:asciiTheme="minorHAnsi" w:hAnsiTheme="minorHAnsi" w:cstheme="minorHAnsi"/>
        </w:rPr>
      </w:pPr>
      <w:r w:rsidRPr="002F1847">
        <w:rPr>
          <w:rFonts w:asciiTheme="minorHAnsi" w:hAnsiTheme="minorHAnsi" w:cstheme="minorHAnsi"/>
        </w:rPr>
        <w:t>ვოქსზოგო ნაჩვენებია აქონდროპლაზიის სამკურნალოდ 4 თვის და უფროსი ასაკის პაციენტებში, რომელთა ეპიფიზები არ არის დახურული. აქონდროპლაზიის დიაგნოზი უნდა დადასტურდეს შესაბამისი გენეტიკური ტესტირებით.</w:t>
      </w:r>
    </w:p>
    <w:p w14:paraId="47131BBC" w14:textId="77777777" w:rsidR="009C2315" w:rsidRPr="002F1847" w:rsidRDefault="009C2315" w:rsidP="007F5E27">
      <w:pPr>
        <w:pStyle w:val="a3"/>
        <w:ind w:left="0"/>
        <w:jc w:val="both"/>
        <w:rPr>
          <w:rFonts w:asciiTheme="minorHAnsi" w:hAnsiTheme="minorHAnsi" w:cstheme="minorHAnsi"/>
        </w:rPr>
      </w:pPr>
    </w:p>
    <w:p w14:paraId="47131BBD" w14:textId="19BE5999" w:rsidR="009C2315" w:rsidRPr="002F1847" w:rsidRDefault="0029311B" w:rsidP="007F5E27">
      <w:pPr>
        <w:pStyle w:val="2"/>
        <w:numPr>
          <w:ilvl w:val="1"/>
          <w:numId w:val="2"/>
        </w:numPr>
        <w:tabs>
          <w:tab w:val="left" w:pos="709"/>
        </w:tabs>
        <w:ind w:left="709" w:hanging="567"/>
        <w:jc w:val="both"/>
        <w:rPr>
          <w:rFonts w:asciiTheme="minorHAnsi" w:hAnsiTheme="minorHAnsi" w:cstheme="minorHAnsi"/>
        </w:rPr>
      </w:pPr>
      <w:r w:rsidRPr="002F1847">
        <w:rPr>
          <w:rFonts w:asciiTheme="minorHAnsi" w:hAnsiTheme="minorHAnsi" w:cstheme="minorHAnsi"/>
        </w:rPr>
        <w:t>დოზირება და გამოყენების მეთოდი</w:t>
      </w:r>
    </w:p>
    <w:p w14:paraId="47131BBF" w14:textId="0E6134FE" w:rsidR="009C2315" w:rsidRPr="002F1847" w:rsidRDefault="006D34DC" w:rsidP="007F5E27">
      <w:pPr>
        <w:pStyle w:val="a3"/>
        <w:spacing w:before="1"/>
        <w:ind w:left="142" w:right="4"/>
        <w:jc w:val="both"/>
        <w:rPr>
          <w:rFonts w:asciiTheme="minorHAnsi" w:hAnsiTheme="minorHAnsi" w:cstheme="minorHAnsi"/>
        </w:rPr>
      </w:pPr>
      <w:r w:rsidRPr="002F1847">
        <w:rPr>
          <w:rFonts w:asciiTheme="minorHAnsi" w:hAnsiTheme="minorHAnsi" w:cstheme="minorHAnsi"/>
        </w:rPr>
        <w:t>ვოსორიტიდით მკურნალობა უნდა დაიწყოს და დანიშნოს ექიმმა, რომელიც შესაბამისად კვალიფიცირებულია ზრდის დარღვევების ან ჩონჩხის დისპლაზიების მართვაში.</w:t>
      </w:r>
    </w:p>
    <w:p w14:paraId="27913E55" w14:textId="77777777" w:rsidR="007F5E27" w:rsidRDefault="007F5E27">
      <w:pPr>
        <w:pStyle w:val="a3"/>
        <w:spacing w:before="74"/>
        <w:rPr>
          <w:rFonts w:asciiTheme="minorHAnsi" w:hAnsiTheme="minorHAnsi" w:cstheme="minorHAnsi"/>
          <w:spacing w:val="-2"/>
          <w:u w:val="single"/>
        </w:rPr>
      </w:pPr>
    </w:p>
    <w:p w14:paraId="5F725161" w14:textId="77777777" w:rsidR="007F5E27" w:rsidRDefault="007F5E27">
      <w:pPr>
        <w:pStyle w:val="a3"/>
        <w:spacing w:before="74"/>
        <w:rPr>
          <w:rFonts w:asciiTheme="minorHAnsi" w:hAnsiTheme="minorHAnsi" w:cstheme="minorHAnsi"/>
          <w:spacing w:val="-2"/>
          <w:u w:val="single"/>
        </w:rPr>
      </w:pPr>
    </w:p>
    <w:p w14:paraId="1B00EA95" w14:textId="77777777" w:rsidR="007F5E27" w:rsidRDefault="007F5E27">
      <w:pPr>
        <w:pStyle w:val="a3"/>
        <w:spacing w:before="74"/>
        <w:rPr>
          <w:rFonts w:asciiTheme="minorHAnsi" w:hAnsiTheme="minorHAnsi" w:cstheme="minorHAnsi"/>
          <w:spacing w:val="-2"/>
          <w:u w:val="single"/>
        </w:rPr>
      </w:pPr>
    </w:p>
    <w:p w14:paraId="47131BC1" w14:textId="416D5920" w:rsidR="009C2315" w:rsidRPr="002F1847" w:rsidRDefault="0029311B" w:rsidP="00FC5C53">
      <w:pPr>
        <w:pStyle w:val="a3"/>
        <w:rPr>
          <w:rFonts w:asciiTheme="minorHAnsi" w:hAnsiTheme="minorHAnsi" w:cstheme="minorHAnsi"/>
        </w:rPr>
      </w:pPr>
      <w:r w:rsidRPr="002F1847">
        <w:rPr>
          <w:rFonts w:asciiTheme="minorHAnsi" w:hAnsiTheme="minorHAnsi" w:cstheme="minorHAnsi"/>
          <w:spacing w:val="-2"/>
          <w:u w:val="single"/>
        </w:rPr>
        <w:lastRenderedPageBreak/>
        <w:t>დოზირება</w:t>
      </w:r>
    </w:p>
    <w:p w14:paraId="47131BC2" w14:textId="065B7942" w:rsidR="009C2315" w:rsidRPr="002F1847" w:rsidRDefault="006D34DC" w:rsidP="00FC5C53">
      <w:pPr>
        <w:pStyle w:val="a3"/>
        <w:ind w:right="145"/>
        <w:rPr>
          <w:rFonts w:asciiTheme="minorHAnsi" w:hAnsiTheme="minorHAnsi" w:cstheme="minorHAnsi"/>
        </w:rPr>
      </w:pPr>
      <w:r w:rsidRPr="002F1847">
        <w:rPr>
          <w:rFonts w:asciiTheme="minorHAnsi" w:hAnsiTheme="minorHAnsi" w:cstheme="minorHAnsi"/>
        </w:rPr>
        <w:t xml:space="preserve">ვოქსზოგო ყოველდღიურად  შეჰყავთ კანქვეშ. რეკომენდებული დოზა დამოკიდებულია პაციენტის წონაზე და დაახლოებით 15-30 მკგ/კგ-ს შორის მერყეობს, სადაც უფრო მაღალი დოზა ეძლევათ ყველაზე პატარა ბავშვებს, იხილეთ ცხრილი 1. </w:t>
      </w:r>
    </w:p>
    <w:p w14:paraId="47131BC3" w14:textId="77777777" w:rsidR="009C2315" w:rsidRPr="002F1847" w:rsidRDefault="009C2315" w:rsidP="007F5E27">
      <w:pPr>
        <w:pStyle w:val="a3"/>
        <w:spacing w:before="1"/>
        <w:ind w:left="0" w:right="145"/>
        <w:rPr>
          <w:rFonts w:asciiTheme="minorHAnsi" w:hAnsiTheme="minorHAnsi" w:cstheme="minorHAnsi"/>
        </w:rPr>
      </w:pPr>
    </w:p>
    <w:p w14:paraId="47131BC4" w14:textId="4F48881D" w:rsidR="009C2315" w:rsidRPr="002F1847" w:rsidRDefault="00D05271" w:rsidP="007F5E27">
      <w:pPr>
        <w:pStyle w:val="a3"/>
        <w:ind w:right="145"/>
        <w:jc w:val="both"/>
        <w:rPr>
          <w:rFonts w:asciiTheme="minorHAnsi" w:hAnsiTheme="minorHAnsi" w:cstheme="minorHAnsi"/>
        </w:rPr>
      </w:pPr>
      <w:r w:rsidRPr="002F1847">
        <w:rPr>
          <w:rFonts w:asciiTheme="minorHAnsi" w:hAnsiTheme="minorHAnsi" w:cstheme="minorHAnsi"/>
        </w:rPr>
        <w:t xml:space="preserve">დოზის შეყვანა შესაძლებელია როგორც მლ-თი გრადუირებული შპრიცების, ასევე ერთეულით (U) გრადუირებული შპრიცების გამოყენებით (იხილეთ ცხრილი 1). ერთეულით გრადუირებული შპრიცების ზომები მლ-ის ეკვივალენტურია  შემდეგნაირად: 0.1 მლ = 10 ერთეული. პრაქტიკულობის მიზნით და წონასთან დაკავშირებული ფარმაკოკინეტიკური ცვლილებების გათვალისწინებით (იხილეთ პარაგრაფი 5.2), რეკომენდებულია შემდეგი დოზირება. </w:t>
      </w:r>
    </w:p>
    <w:p w14:paraId="47131BC5" w14:textId="77777777" w:rsidR="009C2315" w:rsidRPr="002F1847" w:rsidRDefault="009C2315">
      <w:pPr>
        <w:pStyle w:val="a3"/>
        <w:ind w:left="0"/>
        <w:rPr>
          <w:rFonts w:asciiTheme="minorHAnsi" w:hAnsiTheme="minorHAnsi" w:cstheme="minorHAnsi"/>
        </w:rPr>
      </w:pPr>
    </w:p>
    <w:p w14:paraId="47131BC6" w14:textId="21679976" w:rsidR="009C2315" w:rsidRPr="002F1847" w:rsidRDefault="009C7ED6">
      <w:pPr>
        <w:pStyle w:val="a3"/>
        <w:rPr>
          <w:rFonts w:asciiTheme="minorHAnsi" w:hAnsiTheme="minorHAnsi" w:cstheme="minorHAnsi"/>
        </w:rPr>
      </w:pPr>
      <w:r w:rsidRPr="002F1847">
        <w:rPr>
          <w:rFonts w:asciiTheme="minorHAnsi" w:hAnsiTheme="minorHAnsi" w:cstheme="minorHAnsi"/>
        </w:rPr>
        <w:t>ცხრილი 1: ერთჯერადი დოზის მოცულობები სხეულის წონის მიხედვით მლ-ში და ერთეულების (U) მოცულობები</w:t>
      </w:r>
    </w:p>
    <w:p w14:paraId="47131BC7" w14:textId="77777777" w:rsidR="009C2315" w:rsidRPr="002F1847" w:rsidRDefault="009C2315">
      <w:pPr>
        <w:pStyle w:val="a3"/>
        <w:spacing w:before="23" w:after="1"/>
        <w:ind w:left="0"/>
        <w:rPr>
          <w:rFonts w:asciiTheme="minorHAnsi" w:hAnsiTheme="minorHAnsi" w:cstheme="minorHAnsi"/>
          <w:sz w:val="20"/>
        </w:rPr>
      </w:pPr>
    </w:p>
    <w:tbl>
      <w:tblPr>
        <w:tblW w:w="10082"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6"/>
        <w:gridCol w:w="1142"/>
        <w:gridCol w:w="1368"/>
        <w:gridCol w:w="1312"/>
        <w:gridCol w:w="1297"/>
        <w:gridCol w:w="1411"/>
        <w:gridCol w:w="1242"/>
        <w:gridCol w:w="1314"/>
      </w:tblGrid>
      <w:tr w:rsidR="009C2315" w:rsidRPr="002F1847" w14:paraId="47131BD1" w14:textId="77777777" w:rsidTr="007F5E27">
        <w:trPr>
          <w:trHeight w:val="1213"/>
        </w:trPr>
        <w:tc>
          <w:tcPr>
            <w:tcW w:w="996" w:type="dxa"/>
            <w:tcBorders>
              <w:bottom w:val="single" w:sz="24" w:space="0" w:color="000000"/>
            </w:tcBorders>
          </w:tcPr>
          <w:p w14:paraId="47131BC8" w14:textId="04BC1C0E" w:rsidR="009C2315" w:rsidRPr="007F5E27" w:rsidRDefault="009C7ED6" w:rsidP="00857EF0">
            <w:pPr>
              <w:pStyle w:val="TableParagraph"/>
              <w:tabs>
                <w:tab w:val="left" w:pos="660"/>
              </w:tabs>
              <w:spacing w:before="159"/>
              <w:ind w:left="181" w:right="45" w:hanging="2"/>
              <w:jc w:val="center"/>
              <w:rPr>
                <w:rFonts w:asciiTheme="minorHAnsi" w:hAnsiTheme="minorHAnsi" w:cstheme="minorHAnsi"/>
                <w:sz w:val="20"/>
                <w:szCs w:val="20"/>
              </w:rPr>
            </w:pPr>
            <w:r w:rsidRPr="007F5E27">
              <w:rPr>
                <w:rFonts w:asciiTheme="minorHAnsi" w:hAnsiTheme="minorHAnsi" w:cstheme="minorHAnsi"/>
                <w:spacing w:val="-4"/>
                <w:sz w:val="20"/>
                <w:szCs w:val="20"/>
              </w:rPr>
              <w:t>სხეულის წონა (კგ)</w:t>
            </w:r>
          </w:p>
        </w:tc>
        <w:tc>
          <w:tcPr>
            <w:tcW w:w="1142" w:type="dxa"/>
            <w:tcBorders>
              <w:bottom w:val="single" w:sz="24" w:space="0" w:color="000000"/>
            </w:tcBorders>
          </w:tcPr>
          <w:p w14:paraId="47131BC9" w14:textId="77777777" w:rsidR="009C2315" w:rsidRPr="007F5E27" w:rsidRDefault="009C2315" w:rsidP="00E432C5">
            <w:pPr>
              <w:pStyle w:val="TableParagraph"/>
              <w:spacing w:before="32"/>
              <w:rPr>
                <w:rFonts w:asciiTheme="minorHAnsi" w:hAnsiTheme="minorHAnsi" w:cstheme="minorHAnsi"/>
                <w:sz w:val="20"/>
                <w:szCs w:val="20"/>
              </w:rPr>
            </w:pPr>
          </w:p>
          <w:p w14:paraId="47131BCA" w14:textId="70F5AA0D" w:rsidR="009C2315" w:rsidRPr="007F5E27" w:rsidRDefault="009C7ED6" w:rsidP="00E432C5">
            <w:pPr>
              <w:pStyle w:val="TableParagraph"/>
              <w:ind w:left="344"/>
              <w:rPr>
                <w:rFonts w:asciiTheme="minorHAnsi" w:hAnsiTheme="minorHAnsi" w:cstheme="minorHAnsi"/>
                <w:sz w:val="20"/>
                <w:szCs w:val="20"/>
              </w:rPr>
            </w:pPr>
            <w:r w:rsidRPr="007F5E27">
              <w:rPr>
                <w:rFonts w:asciiTheme="minorHAnsi" w:hAnsiTheme="minorHAnsi" w:cstheme="minorHAnsi"/>
                <w:spacing w:val="-4"/>
                <w:sz w:val="20"/>
                <w:szCs w:val="20"/>
              </w:rPr>
              <w:t>დოზა (მგ)</w:t>
            </w:r>
          </w:p>
        </w:tc>
        <w:tc>
          <w:tcPr>
            <w:tcW w:w="2680" w:type="dxa"/>
            <w:gridSpan w:val="2"/>
            <w:tcBorders>
              <w:bottom w:val="single" w:sz="24" w:space="0" w:color="000000"/>
            </w:tcBorders>
          </w:tcPr>
          <w:p w14:paraId="3080822C" w14:textId="77777777" w:rsidR="00A07158" w:rsidRPr="007F5E27" w:rsidRDefault="00A07158" w:rsidP="00857EF0">
            <w:pPr>
              <w:pStyle w:val="TableParagraph"/>
              <w:spacing w:before="32"/>
              <w:ind w:left="165" w:right="150"/>
              <w:jc w:val="both"/>
              <w:rPr>
                <w:rFonts w:asciiTheme="minorHAnsi" w:hAnsiTheme="minorHAnsi" w:cstheme="minorHAnsi"/>
                <w:sz w:val="20"/>
                <w:szCs w:val="20"/>
              </w:rPr>
            </w:pPr>
            <w:r w:rsidRPr="007F5E27">
              <w:rPr>
                <w:rFonts w:asciiTheme="minorHAnsi" w:hAnsiTheme="minorHAnsi" w:cstheme="minorHAnsi"/>
                <w:sz w:val="20"/>
                <w:szCs w:val="20"/>
              </w:rPr>
              <w:t>ვოსორიტიდი 0.4 მგ გამხსნელი (საინექციო წყალი): 0.5 მლ</w:t>
            </w:r>
          </w:p>
          <w:p w14:paraId="47131BCC" w14:textId="4D0EA1A2" w:rsidR="009C2315" w:rsidRPr="007F5E27" w:rsidRDefault="00A07158" w:rsidP="00857EF0">
            <w:pPr>
              <w:pStyle w:val="TableParagraph"/>
              <w:ind w:left="165" w:right="150"/>
              <w:jc w:val="both"/>
              <w:rPr>
                <w:rFonts w:asciiTheme="minorHAnsi" w:hAnsiTheme="minorHAnsi" w:cstheme="minorHAnsi"/>
                <w:sz w:val="20"/>
                <w:szCs w:val="20"/>
              </w:rPr>
            </w:pPr>
            <w:r w:rsidRPr="007F5E27">
              <w:rPr>
                <w:rFonts w:asciiTheme="minorHAnsi" w:hAnsiTheme="minorHAnsi" w:cstheme="minorHAnsi"/>
                <w:sz w:val="20"/>
                <w:szCs w:val="20"/>
              </w:rPr>
              <w:t>კონცენტრაცია: 0.8 მგ/მლ</w:t>
            </w:r>
          </w:p>
        </w:tc>
        <w:tc>
          <w:tcPr>
            <w:tcW w:w="2708" w:type="dxa"/>
            <w:gridSpan w:val="2"/>
            <w:tcBorders>
              <w:bottom w:val="single" w:sz="24" w:space="0" w:color="000000"/>
            </w:tcBorders>
          </w:tcPr>
          <w:p w14:paraId="5CDB1993" w14:textId="77777777" w:rsidR="00A07158" w:rsidRPr="007F5E27" w:rsidRDefault="00A07158" w:rsidP="00857EF0">
            <w:pPr>
              <w:pStyle w:val="TableParagraph"/>
              <w:spacing w:before="32"/>
              <w:ind w:left="106" w:right="150"/>
              <w:jc w:val="both"/>
              <w:rPr>
                <w:rFonts w:asciiTheme="minorHAnsi" w:hAnsiTheme="minorHAnsi" w:cstheme="minorHAnsi"/>
                <w:sz w:val="20"/>
                <w:szCs w:val="20"/>
              </w:rPr>
            </w:pPr>
            <w:r w:rsidRPr="007F5E27">
              <w:rPr>
                <w:rFonts w:asciiTheme="minorHAnsi" w:hAnsiTheme="minorHAnsi" w:cstheme="minorHAnsi"/>
                <w:sz w:val="20"/>
                <w:szCs w:val="20"/>
              </w:rPr>
              <w:t>ვოსორიტიდი 0.56 მგ გამხსნელი (საინექციო წყალი): 0.7 მლ</w:t>
            </w:r>
          </w:p>
          <w:p w14:paraId="47131BCE" w14:textId="5C71005B" w:rsidR="009C2315" w:rsidRPr="007F5E27" w:rsidRDefault="00A07158" w:rsidP="00857EF0">
            <w:pPr>
              <w:pStyle w:val="TableParagraph"/>
              <w:ind w:left="106" w:right="150"/>
              <w:jc w:val="both"/>
              <w:rPr>
                <w:rFonts w:asciiTheme="minorHAnsi" w:hAnsiTheme="minorHAnsi" w:cstheme="minorHAnsi"/>
                <w:sz w:val="20"/>
                <w:szCs w:val="20"/>
              </w:rPr>
            </w:pPr>
            <w:r w:rsidRPr="007F5E27">
              <w:rPr>
                <w:rFonts w:asciiTheme="minorHAnsi" w:hAnsiTheme="minorHAnsi" w:cstheme="minorHAnsi"/>
                <w:sz w:val="20"/>
                <w:szCs w:val="20"/>
              </w:rPr>
              <w:t>კონცენტრაცია: 0.8 მგ/მლ</w:t>
            </w:r>
          </w:p>
        </w:tc>
        <w:tc>
          <w:tcPr>
            <w:tcW w:w="2555" w:type="dxa"/>
            <w:gridSpan w:val="2"/>
            <w:tcBorders>
              <w:bottom w:val="single" w:sz="24" w:space="0" w:color="000000"/>
            </w:tcBorders>
          </w:tcPr>
          <w:p w14:paraId="6C775C4E" w14:textId="77777777" w:rsidR="00A07158" w:rsidRPr="007F5E27" w:rsidRDefault="00A07158" w:rsidP="00857EF0">
            <w:pPr>
              <w:pStyle w:val="TableParagraph"/>
              <w:spacing w:before="32"/>
              <w:ind w:left="120" w:right="76"/>
              <w:jc w:val="both"/>
              <w:rPr>
                <w:rFonts w:asciiTheme="minorHAnsi" w:hAnsiTheme="minorHAnsi" w:cstheme="minorHAnsi"/>
                <w:sz w:val="20"/>
                <w:szCs w:val="20"/>
              </w:rPr>
            </w:pPr>
            <w:r w:rsidRPr="007F5E27">
              <w:rPr>
                <w:rFonts w:asciiTheme="minorHAnsi" w:hAnsiTheme="minorHAnsi" w:cstheme="minorHAnsi"/>
                <w:sz w:val="20"/>
                <w:szCs w:val="20"/>
              </w:rPr>
              <w:t>ვოსორიტიდი 1.2 მგ გამხსნელი (საინექციო წყალი): 0.6 მლ</w:t>
            </w:r>
          </w:p>
          <w:p w14:paraId="47131BD0" w14:textId="3A1D1EC9" w:rsidR="009C2315" w:rsidRPr="007F5E27" w:rsidRDefault="00A07158" w:rsidP="00857EF0">
            <w:pPr>
              <w:pStyle w:val="TableParagraph"/>
              <w:ind w:left="120" w:right="76"/>
              <w:jc w:val="both"/>
              <w:rPr>
                <w:rFonts w:asciiTheme="minorHAnsi" w:hAnsiTheme="minorHAnsi" w:cstheme="minorHAnsi"/>
                <w:sz w:val="20"/>
                <w:szCs w:val="20"/>
              </w:rPr>
            </w:pPr>
            <w:r w:rsidRPr="007F5E27">
              <w:rPr>
                <w:rFonts w:asciiTheme="minorHAnsi" w:hAnsiTheme="minorHAnsi" w:cstheme="minorHAnsi"/>
                <w:sz w:val="20"/>
                <w:szCs w:val="20"/>
              </w:rPr>
              <w:t>კონცენტრაცია: 2 მგ/მლ</w:t>
            </w:r>
          </w:p>
        </w:tc>
      </w:tr>
      <w:tr w:rsidR="009C2315" w:rsidRPr="002F1847" w14:paraId="47131BD5" w14:textId="77777777" w:rsidTr="007F5E27">
        <w:trPr>
          <w:trHeight w:val="313"/>
        </w:trPr>
        <w:tc>
          <w:tcPr>
            <w:tcW w:w="996" w:type="dxa"/>
            <w:tcBorders>
              <w:top w:val="single" w:sz="24" w:space="0" w:color="000000"/>
            </w:tcBorders>
          </w:tcPr>
          <w:p w14:paraId="47131BD2" w14:textId="77777777" w:rsidR="009C2315" w:rsidRPr="002F1847" w:rsidRDefault="009C2315">
            <w:pPr>
              <w:pStyle w:val="TableParagraph"/>
              <w:rPr>
                <w:rFonts w:asciiTheme="minorHAnsi" w:hAnsiTheme="minorHAnsi" w:cstheme="minorHAnsi"/>
                <w:sz w:val="20"/>
              </w:rPr>
            </w:pPr>
          </w:p>
        </w:tc>
        <w:tc>
          <w:tcPr>
            <w:tcW w:w="1142" w:type="dxa"/>
            <w:tcBorders>
              <w:top w:val="single" w:sz="24" w:space="0" w:color="000000"/>
            </w:tcBorders>
          </w:tcPr>
          <w:p w14:paraId="47131BD3" w14:textId="77777777" w:rsidR="009C2315" w:rsidRPr="002F1847" w:rsidRDefault="009C2315">
            <w:pPr>
              <w:pStyle w:val="TableParagraph"/>
              <w:rPr>
                <w:rFonts w:asciiTheme="minorHAnsi" w:hAnsiTheme="minorHAnsi" w:cstheme="minorHAnsi"/>
                <w:sz w:val="20"/>
              </w:rPr>
            </w:pPr>
          </w:p>
        </w:tc>
        <w:tc>
          <w:tcPr>
            <w:tcW w:w="7944" w:type="dxa"/>
            <w:gridSpan w:val="6"/>
            <w:tcBorders>
              <w:top w:val="single" w:sz="24" w:space="0" w:color="000000"/>
            </w:tcBorders>
          </w:tcPr>
          <w:p w14:paraId="47131BD4" w14:textId="65FC406A" w:rsidR="009C2315" w:rsidRPr="002F1847" w:rsidRDefault="00C35898" w:rsidP="00857EF0">
            <w:pPr>
              <w:pStyle w:val="TableParagraph"/>
              <w:spacing w:before="24"/>
              <w:ind w:left="255"/>
              <w:jc w:val="center"/>
              <w:rPr>
                <w:rFonts w:asciiTheme="minorHAnsi" w:hAnsiTheme="minorHAnsi" w:cstheme="minorHAnsi"/>
              </w:rPr>
            </w:pPr>
            <w:r w:rsidRPr="002F1847">
              <w:rPr>
                <w:rFonts w:asciiTheme="minorHAnsi" w:hAnsiTheme="minorHAnsi" w:cstheme="minorHAnsi"/>
              </w:rPr>
              <w:t>ინექციის სადღეღამისო მოცულობა</w:t>
            </w:r>
          </w:p>
        </w:tc>
      </w:tr>
      <w:tr w:rsidR="00C35898" w:rsidRPr="002F1847" w14:paraId="47131BDE" w14:textId="77777777" w:rsidTr="007F5E27">
        <w:trPr>
          <w:trHeight w:val="305"/>
        </w:trPr>
        <w:tc>
          <w:tcPr>
            <w:tcW w:w="996" w:type="dxa"/>
          </w:tcPr>
          <w:p w14:paraId="47131BD6" w14:textId="77777777" w:rsidR="00C35898" w:rsidRPr="002F1847" w:rsidRDefault="00C35898" w:rsidP="00C35898">
            <w:pPr>
              <w:pStyle w:val="TableParagraph"/>
              <w:rPr>
                <w:rFonts w:asciiTheme="minorHAnsi" w:hAnsiTheme="minorHAnsi" w:cstheme="minorHAnsi"/>
                <w:sz w:val="20"/>
              </w:rPr>
            </w:pPr>
          </w:p>
        </w:tc>
        <w:tc>
          <w:tcPr>
            <w:tcW w:w="1142" w:type="dxa"/>
          </w:tcPr>
          <w:p w14:paraId="47131BD7" w14:textId="77777777" w:rsidR="00C35898" w:rsidRPr="002F1847" w:rsidRDefault="00C35898" w:rsidP="00C35898">
            <w:pPr>
              <w:pStyle w:val="TableParagraph"/>
              <w:rPr>
                <w:rFonts w:asciiTheme="minorHAnsi" w:hAnsiTheme="minorHAnsi" w:cstheme="minorHAnsi"/>
                <w:sz w:val="20"/>
              </w:rPr>
            </w:pPr>
          </w:p>
        </w:tc>
        <w:tc>
          <w:tcPr>
            <w:tcW w:w="1368" w:type="dxa"/>
          </w:tcPr>
          <w:p w14:paraId="47131BD8" w14:textId="38A0FBF5" w:rsidR="00C35898" w:rsidRPr="002F1847" w:rsidRDefault="00C35898" w:rsidP="00857EF0">
            <w:pPr>
              <w:pStyle w:val="TableParagraph"/>
              <w:spacing w:before="21"/>
              <w:ind w:left="255"/>
              <w:jc w:val="center"/>
              <w:rPr>
                <w:rFonts w:asciiTheme="minorHAnsi" w:hAnsiTheme="minorHAnsi" w:cstheme="minorHAnsi"/>
              </w:rPr>
            </w:pPr>
            <w:r w:rsidRPr="002F1847">
              <w:rPr>
                <w:rFonts w:asciiTheme="minorHAnsi" w:hAnsiTheme="minorHAnsi" w:cstheme="minorHAnsi"/>
                <w:spacing w:val="-5"/>
              </w:rPr>
              <w:t>მლ</w:t>
            </w:r>
          </w:p>
        </w:tc>
        <w:tc>
          <w:tcPr>
            <w:tcW w:w="1312" w:type="dxa"/>
          </w:tcPr>
          <w:p w14:paraId="47131BD9" w14:textId="56B31356" w:rsidR="00C35898" w:rsidRPr="002F1847" w:rsidRDefault="00C35898" w:rsidP="00857EF0">
            <w:pPr>
              <w:pStyle w:val="TableParagraph"/>
              <w:spacing w:before="21"/>
              <w:ind w:left="255"/>
              <w:jc w:val="center"/>
              <w:rPr>
                <w:rFonts w:asciiTheme="minorHAnsi" w:hAnsiTheme="minorHAnsi" w:cstheme="minorHAnsi"/>
              </w:rPr>
            </w:pPr>
            <w:r w:rsidRPr="002F1847">
              <w:rPr>
                <w:rFonts w:asciiTheme="minorHAnsi" w:hAnsiTheme="minorHAnsi" w:cstheme="minorHAnsi"/>
                <w:spacing w:val="-2"/>
              </w:rPr>
              <w:t>ერთეული</w:t>
            </w:r>
          </w:p>
        </w:tc>
        <w:tc>
          <w:tcPr>
            <w:tcW w:w="1297" w:type="dxa"/>
          </w:tcPr>
          <w:p w14:paraId="47131BDA" w14:textId="0E90C66F" w:rsidR="00C35898" w:rsidRPr="002F1847" w:rsidRDefault="00C35898" w:rsidP="00C35898">
            <w:pPr>
              <w:pStyle w:val="TableParagraph"/>
              <w:spacing w:before="21"/>
              <w:ind w:left="7"/>
              <w:jc w:val="center"/>
              <w:rPr>
                <w:rFonts w:asciiTheme="minorHAnsi" w:hAnsiTheme="minorHAnsi" w:cstheme="minorHAnsi"/>
              </w:rPr>
            </w:pPr>
            <w:r w:rsidRPr="002F1847">
              <w:rPr>
                <w:rFonts w:asciiTheme="minorHAnsi" w:hAnsiTheme="minorHAnsi" w:cstheme="minorHAnsi"/>
                <w:spacing w:val="-5"/>
              </w:rPr>
              <w:t>მლ</w:t>
            </w:r>
          </w:p>
        </w:tc>
        <w:tc>
          <w:tcPr>
            <w:tcW w:w="1410" w:type="dxa"/>
          </w:tcPr>
          <w:p w14:paraId="47131BDB" w14:textId="5CDD4F0A" w:rsidR="00C35898" w:rsidRPr="002F1847" w:rsidRDefault="00C35898" w:rsidP="00C35898">
            <w:pPr>
              <w:pStyle w:val="TableParagraph"/>
              <w:spacing w:before="21"/>
              <w:ind w:left="7"/>
              <w:jc w:val="center"/>
              <w:rPr>
                <w:rFonts w:asciiTheme="minorHAnsi" w:hAnsiTheme="minorHAnsi" w:cstheme="minorHAnsi"/>
              </w:rPr>
            </w:pPr>
            <w:r w:rsidRPr="002F1847">
              <w:rPr>
                <w:rFonts w:asciiTheme="minorHAnsi" w:hAnsiTheme="minorHAnsi" w:cstheme="minorHAnsi"/>
                <w:spacing w:val="-2"/>
              </w:rPr>
              <w:t>ერთეული</w:t>
            </w:r>
          </w:p>
        </w:tc>
        <w:tc>
          <w:tcPr>
            <w:tcW w:w="1242" w:type="dxa"/>
          </w:tcPr>
          <w:p w14:paraId="47131BDC" w14:textId="349C72FF" w:rsidR="00C35898" w:rsidRPr="002F1847" w:rsidRDefault="00C35898" w:rsidP="00C35898">
            <w:pPr>
              <w:pStyle w:val="TableParagraph"/>
              <w:spacing w:before="21"/>
              <w:ind w:left="5"/>
              <w:jc w:val="center"/>
              <w:rPr>
                <w:rFonts w:asciiTheme="minorHAnsi" w:hAnsiTheme="minorHAnsi" w:cstheme="minorHAnsi"/>
              </w:rPr>
            </w:pPr>
            <w:r w:rsidRPr="002F1847">
              <w:rPr>
                <w:rFonts w:asciiTheme="minorHAnsi" w:hAnsiTheme="minorHAnsi" w:cstheme="minorHAnsi"/>
                <w:spacing w:val="-5"/>
              </w:rPr>
              <w:t>მლ</w:t>
            </w:r>
          </w:p>
        </w:tc>
        <w:tc>
          <w:tcPr>
            <w:tcW w:w="1313" w:type="dxa"/>
          </w:tcPr>
          <w:p w14:paraId="47131BDD" w14:textId="6BA72789" w:rsidR="00C35898" w:rsidRPr="002F1847" w:rsidRDefault="00C35898" w:rsidP="00C35898">
            <w:pPr>
              <w:pStyle w:val="TableParagraph"/>
              <w:spacing w:before="21"/>
              <w:ind w:left="3"/>
              <w:jc w:val="center"/>
              <w:rPr>
                <w:rFonts w:asciiTheme="minorHAnsi" w:hAnsiTheme="minorHAnsi" w:cstheme="minorHAnsi"/>
              </w:rPr>
            </w:pPr>
            <w:r w:rsidRPr="002F1847">
              <w:rPr>
                <w:rFonts w:asciiTheme="minorHAnsi" w:hAnsiTheme="minorHAnsi" w:cstheme="minorHAnsi"/>
                <w:spacing w:val="-2"/>
              </w:rPr>
              <w:t>ერთეული</w:t>
            </w:r>
          </w:p>
        </w:tc>
      </w:tr>
      <w:tr w:rsidR="009C2315" w:rsidRPr="002F1847" w14:paraId="47131BE7" w14:textId="77777777" w:rsidTr="007F5E27">
        <w:trPr>
          <w:trHeight w:val="321"/>
        </w:trPr>
        <w:tc>
          <w:tcPr>
            <w:tcW w:w="996" w:type="dxa"/>
          </w:tcPr>
          <w:p w14:paraId="47131BDF" w14:textId="77777777" w:rsidR="009C2315" w:rsidRPr="002F1847" w:rsidRDefault="00E40848">
            <w:pPr>
              <w:pStyle w:val="TableParagraph"/>
              <w:spacing w:before="28"/>
              <w:ind w:left="8" w:right="2"/>
              <w:jc w:val="center"/>
              <w:rPr>
                <w:rFonts w:asciiTheme="minorHAnsi" w:hAnsiTheme="minorHAnsi" w:cstheme="minorHAnsi"/>
                <w:b/>
              </w:rPr>
            </w:pPr>
            <w:r w:rsidRPr="002F1847">
              <w:rPr>
                <w:rFonts w:asciiTheme="minorHAnsi" w:hAnsiTheme="minorHAnsi" w:cstheme="minorHAnsi"/>
                <w:b/>
                <w:spacing w:val="-10"/>
              </w:rPr>
              <w:t>4</w:t>
            </w:r>
          </w:p>
        </w:tc>
        <w:tc>
          <w:tcPr>
            <w:tcW w:w="1142" w:type="dxa"/>
          </w:tcPr>
          <w:p w14:paraId="47131BE0" w14:textId="658E2865" w:rsidR="009C2315" w:rsidRPr="002F1847" w:rsidRDefault="00E40848">
            <w:pPr>
              <w:pStyle w:val="TableParagraph"/>
              <w:spacing w:before="28"/>
              <w:ind w:left="204"/>
              <w:rPr>
                <w:rFonts w:asciiTheme="minorHAnsi" w:hAnsiTheme="minorHAnsi" w:cstheme="minorHAnsi"/>
              </w:rPr>
            </w:pPr>
            <w:r w:rsidRPr="002F1847">
              <w:rPr>
                <w:rFonts w:asciiTheme="minorHAnsi" w:hAnsiTheme="minorHAnsi" w:cstheme="minorHAnsi"/>
              </w:rPr>
              <w:t>0.12</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tcPr>
          <w:p w14:paraId="47131BE1" w14:textId="4D3440D6" w:rsidR="009C2315" w:rsidRPr="002F1847" w:rsidRDefault="00E40848" w:rsidP="00857EF0">
            <w:pPr>
              <w:pStyle w:val="TableParagraph"/>
              <w:spacing w:before="28"/>
              <w:ind w:left="255"/>
              <w:rPr>
                <w:rFonts w:asciiTheme="minorHAnsi" w:hAnsiTheme="minorHAnsi" w:cstheme="minorHAnsi"/>
              </w:rPr>
            </w:pPr>
            <w:r w:rsidRPr="002F1847">
              <w:rPr>
                <w:rFonts w:asciiTheme="minorHAnsi" w:hAnsiTheme="minorHAnsi" w:cstheme="minorHAnsi"/>
              </w:rPr>
              <w:t>0.15</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312" w:type="dxa"/>
          </w:tcPr>
          <w:p w14:paraId="47131BE2" w14:textId="77777777" w:rsidR="009C2315" w:rsidRPr="002F1847" w:rsidRDefault="00E40848" w:rsidP="00857EF0">
            <w:pPr>
              <w:pStyle w:val="TableParagraph"/>
              <w:spacing w:before="28"/>
              <w:ind w:left="255"/>
              <w:jc w:val="center"/>
              <w:rPr>
                <w:rFonts w:asciiTheme="minorHAnsi" w:hAnsiTheme="minorHAnsi" w:cstheme="minorHAnsi"/>
              </w:rPr>
            </w:pPr>
            <w:r w:rsidRPr="002F1847">
              <w:rPr>
                <w:rFonts w:asciiTheme="minorHAnsi" w:hAnsiTheme="minorHAnsi" w:cstheme="minorHAnsi"/>
              </w:rPr>
              <w:t>15</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c>
          <w:tcPr>
            <w:tcW w:w="1297" w:type="dxa"/>
            <w:shd w:val="clear" w:color="auto" w:fill="D9D9D9"/>
          </w:tcPr>
          <w:p w14:paraId="47131BE3" w14:textId="77777777" w:rsidR="009C2315" w:rsidRPr="002F1847" w:rsidRDefault="009C2315">
            <w:pPr>
              <w:pStyle w:val="TableParagraph"/>
              <w:rPr>
                <w:rFonts w:asciiTheme="minorHAnsi" w:hAnsiTheme="minorHAnsi" w:cstheme="minorHAnsi"/>
                <w:sz w:val="20"/>
              </w:rPr>
            </w:pPr>
          </w:p>
        </w:tc>
        <w:tc>
          <w:tcPr>
            <w:tcW w:w="1410" w:type="dxa"/>
            <w:shd w:val="clear" w:color="auto" w:fill="D9D9D9"/>
          </w:tcPr>
          <w:p w14:paraId="47131BE4" w14:textId="77777777" w:rsidR="009C2315" w:rsidRPr="002F1847" w:rsidRDefault="009C2315">
            <w:pPr>
              <w:pStyle w:val="TableParagraph"/>
              <w:rPr>
                <w:rFonts w:asciiTheme="minorHAnsi" w:hAnsiTheme="minorHAnsi" w:cstheme="minorHAnsi"/>
                <w:sz w:val="20"/>
              </w:rPr>
            </w:pPr>
          </w:p>
        </w:tc>
        <w:tc>
          <w:tcPr>
            <w:tcW w:w="1242" w:type="dxa"/>
            <w:shd w:val="clear" w:color="auto" w:fill="D9D9D9"/>
          </w:tcPr>
          <w:p w14:paraId="47131BE5" w14:textId="77777777" w:rsidR="009C2315" w:rsidRPr="002F1847" w:rsidRDefault="009C2315">
            <w:pPr>
              <w:pStyle w:val="TableParagraph"/>
              <w:rPr>
                <w:rFonts w:asciiTheme="minorHAnsi" w:hAnsiTheme="minorHAnsi" w:cstheme="minorHAnsi"/>
                <w:sz w:val="20"/>
              </w:rPr>
            </w:pPr>
          </w:p>
        </w:tc>
        <w:tc>
          <w:tcPr>
            <w:tcW w:w="1313" w:type="dxa"/>
            <w:shd w:val="clear" w:color="auto" w:fill="D9D9D9"/>
          </w:tcPr>
          <w:p w14:paraId="47131BE6" w14:textId="77777777" w:rsidR="009C2315" w:rsidRPr="002F1847" w:rsidRDefault="009C2315">
            <w:pPr>
              <w:pStyle w:val="TableParagraph"/>
              <w:rPr>
                <w:rFonts w:asciiTheme="minorHAnsi" w:hAnsiTheme="minorHAnsi" w:cstheme="minorHAnsi"/>
                <w:sz w:val="20"/>
              </w:rPr>
            </w:pPr>
          </w:p>
        </w:tc>
      </w:tr>
      <w:tr w:rsidR="009C2315" w:rsidRPr="002F1847" w14:paraId="47131BF0" w14:textId="77777777" w:rsidTr="007F5E27">
        <w:trPr>
          <w:trHeight w:val="305"/>
        </w:trPr>
        <w:tc>
          <w:tcPr>
            <w:tcW w:w="996" w:type="dxa"/>
          </w:tcPr>
          <w:p w14:paraId="47131BE8" w14:textId="77777777" w:rsidR="009C2315" w:rsidRPr="002F1847" w:rsidRDefault="00E40848">
            <w:pPr>
              <w:pStyle w:val="TableParagraph"/>
              <w:spacing w:before="21"/>
              <w:ind w:left="8" w:right="2"/>
              <w:jc w:val="center"/>
              <w:rPr>
                <w:rFonts w:asciiTheme="minorHAnsi" w:hAnsiTheme="minorHAnsi" w:cstheme="minorHAnsi"/>
                <w:b/>
              </w:rPr>
            </w:pPr>
            <w:r w:rsidRPr="002F1847">
              <w:rPr>
                <w:rFonts w:asciiTheme="minorHAnsi" w:hAnsiTheme="minorHAnsi" w:cstheme="minorHAnsi"/>
                <w:b/>
                <w:spacing w:val="-10"/>
              </w:rPr>
              <w:t>5</w:t>
            </w:r>
          </w:p>
        </w:tc>
        <w:tc>
          <w:tcPr>
            <w:tcW w:w="1142" w:type="dxa"/>
          </w:tcPr>
          <w:p w14:paraId="47131BE9" w14:textId="03E21295" w:rsidR="009C2315" w:rsidRPr="002F1847" w:rsidRDefault="00E40848">
            <w:pPr>
              <w:pStyle w:val="TableParagraph"/>
              <w:spacing w:before="21"/>
              <w:ind w:left="204"/>
              <w:rPr>
                <w:rFonts w:asciiTheme="minorHAnsi" w:hAnsiTheme="minorHAnsi" w:cstheme="minorHAnsi"/>
              </w:rPr>
            </w:pPr>
            <w:r w:rsidRPr="002F1847">
              <w:rPr>
                <w:rFonts w:asciiTheme="minorHAnsi" w:hAnsiTheme="minorHAnsi" w:cstheme="minorHAnsi"/>
              </w:rPr>
              <w:t>0.16</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tcPr>
          <w:p w14:paraId="47131BEA" w14:textId="14D36D60" w:rsidR="009C2315" w:rsidRPr="002F1847" w:rsidRDefault="00E40848" w:rsidP="00857EF0">
            <w:pPr>
              <w:pStyle w:val="TableParagraph"/>
              <w:spacing w:before="21"/>
              <w:ind w:left="255"/>
              <w:rPr>
                <w:rFonts w:asciiTheme="minorHAnsi" w:hAnsiTheme="minorHAnsi" w:cstheme="minorHAnsi"/>
              </w:rPr>
            </w:pPr>
            <w:r w:rsidRPr="002F1847">
              <w:rPr>
                <w:rFonts w:asciiTheme="minorHAnsi" w:hAnsiTheme="minorHAnsi" w:cstheme="minorHAnsi"/>
              </w:rPr>
              <w:t>0.20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312" w:type="dxa"/>
          </w:tcPr>
          <w:p w14:paraId="47131BEB" w14:textId="77777777" w:rsidR="009C2315" w:rsidRPr="002F1847" w:rsidRDefault="00E40848" w:rsidP="00857EF0">
            <w:pPr>
              <w:pStyle w:val="TableParagraph"/>
              <w:spacing w:before="21"/>
              <w:ind w:left="255"/>
              <w:jc w:val="center"/>
              <w:rPr>
                <w:rFonts w:asciiTheme="minorHAnsi" w:hAnsiTheme="minorHAnsi" w:cstheme="minorHAnsi"/>
              </w:rPr>
            </w:pPr>
            <w:r w:rsidRPr="002F1847">
              <w:rPr>
                <w:rFonts w:asciiTheme="minorHAnsi" w:hAnsiTheme="minorHAnsi" w:cstheme="minorHAnsi"/>
              </w:rPr>
              <w:t>20</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c>
          <w:tcPr>
            <w:tcW w:w="1297" w:type="dxa"/>
            <w:shd w:val="clear" w:color="auto" w:fill="D9D9D9"/>
          </w:tcPr>
          <w:p w14:paraId="47131BEC" w14:textId="77777777" w:rsidR="009C2315" w:rsidRPr="002F1847" w:rsidRDefault="009C2315">
            <w:pPr>
              <w:pStyle w:val="TableParagraph"/>
              <w:rPr>
                <w:rFonts w:asciiTheme="minorHAnsi" w:hAnsiTheme="minorHAnsi" w:cstheme="minorHAnsi"/>
                <w:sz w:val="20"/>
              </w:rPr>
            </w:pPr>
          </w:p>
        </w:tc>
        <w:tc>
          <w:tcPr>
            <w:tcW w:w="1410" w:type="dxa"/>
            <w:shd w:val="clear" w:color="auto" w:fill="D9D9D9"/>
          </w:tcPr>
          <w:p w14:paraId="47131BED" w14:textId="77777777" w:rsidR="009C2315" w:rsidRPr="002F1847" w:rsidRDefault="009C2315">
            <w:pPr>
              <w:pStyle w:val="TableParagraph"/>
              <w:rPr>
                <w:rFonts w:asciiTheme="minorHAnsi" w:hAnsiTheme="minorHAnsi" w:cstheme="minorHAnsi"/>
                <w:sz w:val="20"/>
              </w:rPr>
            </w:pPr>
          </w:p>
        </w:tc>
        <w:tc>
          <w:tcPr>
            <w:tcW w:w="1242" w:type="dxa"/>
            <w:shd w:val="clear" w:color="auto" w:fill="D9D9D9"/>
          </w:tcPr>
          <w:p w14:paraId="47131BEE" w14:textId="77777777" w:rsidR="009C2315" w:rsidRPr="002F1847" w:rsidRDefault="009C2315">
            <w:pPr>
              <w:pStyle w:val="TableParagraph"/>
              <w:rPr>
                <w:rFonts w:asciiTheme="minorHAnsi" w:hAnsiTheme="minorHAnsi" w:cstheme="minorHAnsi"/>
                <w:sz w:val="20"/>
              </w:rPr>
            </w:pPr>
          </w:p>
        </w:tc>
        <w:tc>
          <w:tcPr>
            <w:tcW w:w="1313" w:type="dxa"/>
            <w:shd w:val="clear" w:color="auto" w:fill="D9D9D9"/>
          </w:tcPr>
          <w:p w14:paraId="47131BEF" w14:textId="77777777" w:rsidR="009C2315" w:rsidRPr="002F1847" w:rsidRDefault="009C2315">
            <w:pPr>
              <w:pStyle w:val="TableParagraph"/>
              <w:rPr>
                <w:rFonts w:asciiTheme="minorHAnsi" w:hAnsiTheme="minorHAnsi" w:cstheme="minorHAnsi"/>
                <w:sz w:val="20"/>
              </w:rPr>
            </w:pPr>
          </w:p>
        </w:tc>
      </w:tr>
      <w:tr w:rsidR="009C2315" w:rsidRPr="002F1847" w14:paraId="47131BF9" w14:textId="77777777" w:rsidTr="007F5E27">
        <w:trPr>
          <w:trHeight w:val="293"/>
        </w:trPr>
        <w:tc>
          <w:tcPr>
            <w:tcW w:w="996" w:type="dxa"/>
          </w:tcPr>
          <w:p w14:paraId="47131BF1" w14:textId="77777777" w:rsidR="009C2315" w:rsidRPr="002F1847" w:rsidRDefault="00E40848">
            <w:pPr>
              <w:pStyle w:val="TableParagraph"/>
              <w:spacing w:before="15" w:line="248" w:lineRule="exact"/>
              <w:ind w:left="8" w:right="1"/>
              <w:jc w:val="center"/>
              <w:rPr>
                <w:rFonts w:asciiTheme="minorHAnsi" w:hAnsiTheme="minorHAnsi" w:cstheme="minorHAnsi"/>
                <w:b/>
              </w:rPr>
            </w:pPr>
            <w:r w:rsidRPr="002F1847">
              <w:rPr>
                <w:rFonts w:asciiTheme="minorHAnsi" w:hAnsiTheme="minorHAnsi" w:cstheme="minorHAnsi"/>
                <w:b/>
                <w:spacing w:val="-2"/>
              </w:rPr>
              <w:t>6-</w:t>
            </w:r>
            <w:r w:rsidRPr="002F1847">
              <w:rPr>
                <w:rFonts w:asciiTheme="minorHAnsi" w:hAnsiTheme="minorHAnsi" w:cstheme="minorHAnsi"/>
                <w:b/>
                <w:spacing w:val="-10"/>
              </w:rPr>
              <w:t>7</w:t>
            </w:r>
          </w:p>
        </w:tc>
        <w:tc>
          <w:tcPr>
            <w:tcW w:w="1142" w:type="dxa"/>
          </w:tcPr>
          <w:p w14:paraId="47131BF2" w14:textId="1A86066C" w:rsidR="009C2315" w:rsidRPr="002F1847" w:rsidRDefault="00E40848">
            <w:pPr>
              <w:pStyle w:val="TableParagraph"/>
              <w:spacing w:before="15" w:line="248" w:lineRule="exact"/>
              <w:ind w:left="204"/>
              <w:rPr>
                <w:rFonts w:asciiTheme="minorHAnsi" w:hAnsiTheme="minorHAnsi" w:cstheme="minorHAnsi"/>
              </w:rPr>
            </w:pPr>
            <w:r w:rsidRPr="002F1847">
              <w:rPr>
                <w:rFonts w:asciiTheme="minorHAnsi" w:hAnsiTheme="minorHAnsi" w:cstheme="minorHAnsi"/>
              </w:rPr>
              <w:t>0.20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tcPr>
          <w:p w14:paraId="47131BF3" w14:textId="3D0548FF" w:rsidR="009C2315" w:rsidRPr="002F1847" w:rsidRDefault="00E40848" w:rsidP="00857EF0">
            <w:pPr>
              <w:pStyle w:val="TableParagraph"/>
              <w:spacing w:before="15" w:line="248" w:lineRule="exact"/>
              <w:ind w:left="255"/>
              <w:rPr>
                <w:rFonts w:asciiTheme="minorHAnsi" w:hAnsiTheme="minorHAnsi" w:cstheme="minorHAnsi"/>
              </w:rPr>
            </w:pPr>
            <w:r w:rsidRPr="002F1847">
              <w:rPr>
                <w:rFonts w:asciiTheme="minorHAnsi" w:hAnsiTheme="minorHAnsi" w:cstheme="minorHAnsi"/>
              </w:rPr>
              <w:t>0.25</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312" w:type="dxa"/>
          </w:tcPr>
          <w:p w14:paraId="47131BF4" w14:textId="77777777" w:rsidR="009C2315" w:rsidRPr="002F1847" w:rsidRDefault="00E40848" w:rsidP="00857EF0">
            <w:pPr>
              <w:pStyle w:val="TableParagraph"/>
              <w:spacing w:before="15" w:line="248" w:lineRule="exact"/>
              <w:ind w:left="255"/>
              <w:jc w:val="center"/>
              <w:rPr>
                <w:rFonts w:asciiTheme="minorHAnsi" w:hAnsiTheme="minorHAnsi" w:cstheme="minorHAnsi"/>
              </w:rPr>
            </w:pPr>
            <w:r w:rsidRPr="002F1847">
              <w:rPr>
                <w:rFonts w:asciiTheme="minorHAnsi" w:hAnsiTheme="minorHAnsi" w:cstheme="minorHAnsi"/>
              </w:rPr>
              <w:t>25</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c>
          <w:tcPr>
            <w:tcW w:w="1297" w:type="dxa"/>
            <w:shd w:val="clear" w:color="auto" w:fill="D9D9D9"/>
          </w:tcPr>
          <w:p w14:paraId="47131BF5" w14:textId="77777777" w:rsidR="009C2315" w:rsidRPr="002F1847" w:rsidRDefault="009C2315">
            <w:pPr>
              <w:pStyle w:val="TableParagraph"/>
              <w:rPr>
                <w:rFonts w:asciiTheme="minorHAnsi" w:hAnsiTheme="minorHAnsi" w:cstheme="minorHAnsi"/>
                <w:sz w:val="20"/>
              </w:rPr>
            </w:pPr>
          </w:p>
        </w:tc>
        <w:tc>
          <w:tcPr>
            <w:tcW w:w="1410" w:type="dxa"/>
            <w:shd w:val="clear" w:color="auto" w:fill="D9D9D9"/>
          </w:tcPr>
          <w:p w14:paraId="47131BF6" w14:textId="77777777" w:rsidR="009C2315" w:rsidRPr="002F1847" w:rsidRDefault="009C2315">
            <w:pPr>
              <w:pStyle w:val="TableParagraph"/>
              <w:rPr>
                <w:rFonts w:asciiTheme="minorHAnsi" w:hAnsiTheme="minorHAnsi" w:cstheme="minorHAnsi"/>
                <w:sz w:val="20"/>
              </w:rPr>
            </w:pPr>
          </w:p>
        </w:tc>
        <w:tc>
          <w:tcPr>
            <w:tcW w:w="1242" w:type="dxa"/>
            <w:shd w:val="clear" w:color="auto" w:fill="D9D9D9"/>
          </w:tcPr>
          <w:p w14:paraId="47131BF7" w14:textId="77777777" w:rsidR="009C2315" w:rsidRPr="002F1847" w:rsidRDefault="009C2315">
            <w:pPr>
              <w:pStyle w:val="TableParagraph"/>
              <w:rPr>
                <w:rFonts w:asciiTheme="minorHAnsi" w:hAnsiTheme="minorHAnsi" w:cstheme="minorHAnsi"/>
                <w:sz w:val="20"/>
              </w:rPr>
            </w:pPr>
          </w:p>
        </w:tc>
        <w:tc>
          <w:tcPr>
            <w:tcW w:w="1313" w:type="dxa"/>
            <w:shd w:val="clear" w:color="auto" w:fill="D9D9D9"/>
          </w:tcPr>
          <w:p w14:paraId="47131BF8" w14:textId="77777777" w:rsidR="009C2315" w:rsidRPr="002F1847" w:rsidRDefault="009C2315">
            <w:pPr>
              <w:pStyle w:val="TableParagraph"/>
              <w:rPr>
                <w:rFonts w:asciiTheme="minorHAnsi" w:hAnsiTheme="minorHAnsi" w:cstheme="minorHAnsi"/>
                <w:sz w:val="20"/>
              </w:rPr>
            </w:pPr>
          </w:p>
        </w:tc>
      </w:tr>
      <w:tr w:rsidR="009C2315" w:rsidRPr="002F1847" w14:paraId="47131C02" w14:textId="77777777" w:rsidTr="007F5E27">
        <w:trPr>
          <w:trHeight w:val="305"/>
        </w:trPr>
        <w:tc>
          <w:tcPr>
            <w:tcW w:w="996" w:type="dxa"/>
          </w:tcPr>
          <w:p w14:paraId="47131BFA" w14:textId="77777777" w:rsidR="009C2315" w:rsidRPr="002F1847" w:rsidRDefault="00E40848">
            <w:pPr>
              <w:pStyle w:val="TableParagraph"/>
              <w:spacing w:before="20"/>
              <w:ind w:left="8"/>
              <w:jc w:val="center"/>
              <w:rPr>
                <w:rFonts w:asciiTheme="minorHAnsi" w:hAnsiTheme="minorHAnsi" w:cstheme="minorHAnsi"/>
                <w:b/>
              </w:rPr>
            </w:pPr>
            <w:r w:rsidRPr="002F1847">
              <w:rPr>
                <w:rFonts w:asciiTheme="minorHAnsi" w:hAnsiTheme="minorHAnsi" w:cstheme="minorHAnsi"/>
                <w:b/>
                <w:spacing w:val="-2"/>
              </w:rPr>
              <w:t>8-</w:t>
            </w:r>
            <w:r w:rsidRPr="002F1847">
              <w:rPr>
                <w:rFonts w:asciiTheme="minorHAnsi" w:hAnsiTheme="minorHAnsi" w:cstheme="minorHAnsi"/>
                <w:b/>
                <w:spacing w:val="-5"/>
              </w:rPr>
              <w:t>11</w:t>
            </w:r>
          </w:p>
        </w:tc>
        <w:tc>
          <w:tcPr>
            <w:tcW w:w="1142" w:type="dxa"/>
          </w:tcPr>
          <w:p w14:paraId="47131BFB" w14:textId="659B83F2" w:rsidR="009C2315" w:rsidRPr="002F1847" w:rsidRDefault="00E40848">
            <w:pPr>
              <w:pStyle w:val="TableParagraph"/>
              <w:spacing w:before="20"/>
              <w:ind w:left="204"/>
              <w:rPr>
                <w:rFonts w:asciiTheme="minorHAnsi" w:hAnsiTheme="minorHAnsi" w:cstheme="minorHAnsi"/>
              </w:rPr>
            </w:pPr>
            <w:r w:rsidRPr="002F1847">
              <w:rPr>
                <w:rFonts w:asciiTheme="minorHAnsi" w:hAnsiTheme="minorHAnsi" w:cstheme="minorHAnsi"/>
              </w:rPr>
              <w:t>0.24</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tcPr>
          <w:p w14:paraId="47131BFC" w14:textId="1A397C66" w:rsidR="009C2315" w:rsidRPr="002F1847" w:rsidRDefault="00E40848" w:rsidP="00857EF0">
            <w:pPr>
              <w:pStyle w:val="TableParagraph"/>
              <w:spacing w:before="20"/>
              <w:ind w:left="255"/>
              <w:rPr>
                <w:rFonts w:asciiTheme="minorHAnsi" w:hAnsiTheme="minorHAnsi" w:cstheme="minorHAnsi"/>
              </w:rPr>
            </w:pPr>
            <w:r w:rsidRPr="002F1847">
              <w:rPr>
                <w:rFonts w:asciiTheme="minorHAnsi" w:hAnsiTheme="minorHAnsi" w:cstheme="minorHAnsi"/>
              </w:rPr>
              <w:t>0.30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312" w:type="dxa"/>
          </w:tcPr>
          <w:p w14:paraId="47131BFD" w14:textId="77777777" w:rsidR="009C2315" w:rsidRPr="002F1847" w:rsidRDefault="00E40848" w:rsidP="00857EF0">
            <w:pPr>
              <w:pStyle w:val="TableParagraph"/>
              <w:spacing w:before="20"/>
              <w:ind w:left="255"/>
              <w:jc w:val="center"/>
              <w:rPr>
                <w:rFonts w:asciiTheme="minorHAnsi" w:hAnsiTheme="minorHAnsi" w:cstheme="minorHAnsi"/>
              </w:rPr>
            </w:pPr>
            <w:r w:rsidRPr="002F1847">
              <w:rPr>
                <w:rFonts w:asciiTheme="minorHAnsi" w:hAnsiTheme="minorHAnsi" w:cstheme="minorHAnsi"/>
              </w:rPr>
              <w:t>30</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c>
          <w:tcPr>
            <w:tcW w:w="1297" w:type="dxa"/>
            <w:shd w:val="clear" w:color="auto" w:fill="D9D9D9"/>
          </w:tcPr>
          <w:p w14:paraId="47131BFE" w14:textId="77777777" w:rsidR="009C2315" w:rsidRPr="002F1847" w:rsidRDefault="009C2315">
            <w:pPr>
              <w:pStyle w:val="TableParagraph"/>
              <w:rPr>
                <w:rFonts w:asciiTheme="minorHAnsi" w:hAnsiTheme="minorHAnsi" w:cstheme="minorHAnsi"/>
                <w:sz w:val="20"/>
              </w:rPr>
            </w:pPr>
          </w:p>
        </w:tc>
        <w:tc>
          <w:tcPr>
            <w:tcW w:w="1410" w:type="dxa"/>
            <w:shd w:val="clear" w:color="auto" w:fill="D9D9D9"/>
          </w:tcPr>
          <w:p w14:paraId="47131BFF" w14:textId="77777777" w:rsidR="009C2315" w:rsidRPr="002F1847" w:rsidRDefault="009C2315">
            <w:pPr>
              <w:pStyle w:val="TableParagraph"/>
              <w:rPr>
                <w:rFonts w:asciiTheme="minorHAnsi" w:hAnsiTheme="minorHAnsi" w:cstheme="minorHAnsi"/>
                <w:sz w:val="20"/>
              </w:rPr>
            </w:pPr>
          </w:p>
        </w:tc>
        <w:tc>
          <w:tcPr>
            <w:tcW w:w="1242" w:type="dxa"/>
            <w:shd w:val="clear" w:color="auto" w:fill="D9D9D9"/>
          </w:tcPr>
          <w:p w14:paraId="47131C00" w14:textId="77777777" w:rsidR="009C2315" w:rsidRPr="002F1847" w:rsidRDefault="009C2315">
            <w:pPr>
              <w:pStyle w:val="TableParagraph"/>
              <w:rPr>
                <w:rFonts w:asciiTheme="minorHAnsi" w:hAnsiTheme="minorHAnsi" w:cstheme="minorHAnsi"/>
                <w:sz w:val="20"/>
              </w:rPr>
            </w:pPr>
          </w:p>
        </w:tc>
        <w:tc>
          <w:tcPr>
            <w:tcW w:w="1313" w:type="dxa"/>
            <w:shd w:val="clear" w:color="auto" w:fill="D9D9D9"/>
          </w:tcPr>
          <w:p w14:paraId="47131C01" w14:textId="77777777" w:rsidR="009C2315" w:rsidRPr="002F1847" w:rsidRDefault="009C2315">
            <w:pPr>
              <w:pStyle w:val="TableParagraph"/>
              <w:rPr>
                <w:rFonts w:asciiTheme="minorHAnsi" w:hAnsiTheme="minorHAnsi" w:cstheme="minorHAnsi"/>
                <w:sz w:val="20"/>
              </w:rPr>
            </w:pPr>
          </w:p>
        </w:tc>
      </w:tr>
      <w:tr w:rsidR="009C2315" w:rsidRPr="002F1847" w14:paraId="47131C0B" w14:textId="77777777" w:rsidTr="007F5E27">
        <w:trPr>
          <w:trHeight w:val="321"/>
        </w:trPr>
        <w:tc>
          <w:tcPr>
            <w:tcW w:w="996" w:type="dxa"/>
          </w:tcPr>
          <w:p w14:paraId="47131C03" w14:textId="77777777" w:rsidR="009C2315" w:rsidRPr="002F1847" w:rsidRDefault="00E40848">
            <w:pPr>
              <w:pStyle w:val="TableParagraph"/>
              <w:spacing w:before="28"/>
              <w:ind w:left="8"/>
              <w:jc w:val="center"/>
              <w:rPr>
                <w:rFonts w:asciiTheme="minorHAnsi" w:hAnsiTheme="minorHAnsi" w:cstheme="minorHAnsi"/>
                <w:b/>
              </w:rPr>
            </w:pPr>
            <w:r w:rsidRPr="002F1847">
              <w:rPr>
                <w:rFonts w:asciiTheme="minorHAnsi" w:hAnsiTheme="minorHAnsi" w:cstheme="minorHAnsi"/>
                <w:b/>
                <w:spacing w:val="-2"/>
              </w:rPr>
              <w:t>12-</w:t>
            </w:r>
            <w:r w:rsidRPr="002F1847">
              <w:rPr>
                <w:rFonts w:asciiTheme="minorHAnsi" w:hAnsiTheme="minorHAnsi" w:cstheme="minorHAnsi"/>
                <w:b/>
                <w:spacing w:val="-7"/>
              </w:rPr>
              <w:t>16</w:t>
            </w:r>
          </w:p>
        </w:tc>
        <w:tc>
          <w:tcPr>
            <w:tcW w:w="1142" w:type="dxa"/>
          </w:tcPr>
          <w:p w14:paraId="47131C04" w14:textId="7B3D3B38" w:rsidR="009C2315" w:rsidRPr="002F1847" w:rsidRDefault="00E40848">
            <w:pPr>
              <w:pStyle w:val="TableParagraph"/>
              <w:spacing w:before="28"/>
              <w:ind w:left="204"/>
              <w:rPr>
                <w:rFonts w:asciiTheme="minorHAnsi" w:hAnsiTheme="minorHAnsi" w:cstheme="minorHAnsi"/>
              </w:rPr>
            </w:pPr>
            <w:r w:rsidRPr="002F1847">
              <w:rPr>
                <w:rFonts w:asciiTheme="minorHAnsi" w:hAnsiTheme="minorHAnsi" w:cstheme="minorHAnsi"/>
              </w:rPr>
              <w:t>0.28</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shd w:val="clear" w:color="auto" w:fill="D9D9D9"/>
          </w:tcPr>
          <w:p w14:paraId="47131C05" w14:textId="77777777" w:rsidR="009C2315" w:rsidRPr="002F1847" w:rsidRDefault="009C2315" w:rsidP="00857EF0">
            <w:pPr>
              <w:pStyle w:val="TableParagraph"/>
              <w:ind w:left="255"/>
              <w:rPr>
                <w:rFonts w:asciiTheme="minorHAnsi" w:hAnsiTheme="minorHAnsi" w:cstheme="minorHAnsi"/>
                <w:sz w:val="20"/>
              </w:rPr>
            </w:pPr>
          </w:p>
        </w:tc>
        <w:tc>
          <w:tcPr>
            <w:tcW w:w="1312" w:type="dxa"/>
            <w:shd w:val="clear" w:color="auto" w:fill="D9D9D9"/>
          </w:tcPr>
          <w:p w14:paraId="47131C06" w14:textId="77777777" w:rsidR="009C2315" w:rsidRPr="002F1847" w:rsidRDefault="009C2315" w:rsidP="00857EF0">
            <w:pPr>
              <w:pStyle w:val="TableParagraph"/>
              <w:ind w:left="255"/>
              <w:rPr>
                <w:rFonts w:asciiTheme="minorHAnsi" w:hAnsiTheme="minorHAnsi" w:cstheme="minorHAnsi"/>
                <w:sz w:val="20"/>
              </w:rPr>
            </w:pPr>
          </w:p>
        </w:tc>
        <w:tc>
          <w:tcPr>
            <w:tcW w:w="1297" w:type="dxa"/>
          </w:tcPr>
          <w:p w14:paraId="47131C07" w14:textId="3E95FEEC" w:rsidR="009C2315" w:rsidRPr="002F1847" w:rsidRDefault="00E40848">
            <w:pPr>
              <w:pStyle w:val="TableParagraph"/>
              <w:spacing w:before="28"/>
              <w:ind w:left="271"/>
              <w:rPr>
                <w:rFonts w:asciiTheme="minorHAnsi" w:hAnsiTheme="minorHAnsi" w:cstheme="minorHAnsi"/>
              </w:rPr>
            </w:pPr>
            <w:r w:rsidRPr="002F1847">
              <w:rPr>
                <w:rFonts w:asciiTheme="minorHAnsi" w:hAnsiTheme="minorHAnsi" w:cstheme="minorHAnsi"/>
              </w:rPr>
              <w:t>0.35</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410" w:type="dxa"/>
          </w:tcPr>
          <w:p w14:paraId="47131C08" w14:textId="77777777" w:rsidR="009C2315" w:rsidRPr="002F1847" w:rsidRDefault="00E40848">
            <w:pPr>
              <w:pStyle w:val="TableParagraph"/>
              <w:spacing w:before="28"/>
              <w:ind w:left="7" w:right="1"/>
              <w:jc w:val="center"/>
              <w:rPr>
                <w:rFonts w:asciiTheme="minorHAnsi" w:hAnsiTheme="minorHAnsi" w:cstheme="minorHAnsi"/>
              </w:rPr>
            </w:pPr>
            <w:r w:rsidRPr="002F1847">
              <w:rPr>
                <w:rFonts w:asciiTheme="minorHAnsi" w:hAnsiTheme="minorHAnsi" w:cstheme="minorHAnsi"/>
              </w:rPr>
              <w:t>35</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c>
          <w:tcPr>
            <w:tcW w:w="1242" w:type="dxa"/>
            <w:shd w:val="clear" w:color="auto" w:fill="D9D9D9"/>
          </w:tcPr>
          <w:p w14:paraId="47131C09" w14:textId="77777777" w:rsidR="009C2315" w:rsidRPr="002F1847" w:rsidRDefault="009C2315">
            <w:pPr>
              <w:pStyle w:val="TableParagraph"/>
              <w:rPr>
                <w:rFonts w:asciiTheme="minorHAnsi" w:hAnsiTheme="minorHAnsi" w:cstheme="minorHAnsi"/>
                <w:sz w:val="20"/>
              </w:rPr>
            </w:pPr>
          </w:p>
        </w:tc>
        <w:tc>
          <w:tcPr>
            <w:tcW w:w="1313" w:type="dxa"/>
            <w:shd w:val="clear" w:color="auto" w:fill="D9D9D9"/>
          </w:tcPr>
          <w:p w14:paraId="47131C0A" w14:textId="77777777" w:rsidR="009C2315" w:rsidRPr="002F1847" w:rsidRDefault="009C2315">
            <w:pPr>
              <w:pStyle w:val="TableParagraph"/>
              <w:rPr>
                <w:rFonts w:asciiTheme="minorHAnsi" w:hAnsiTheme="minorHAnsi" w:cstheme="minorHAnsi"/>
                <w:sz w:val="20"/>
              </w:rPr>
            </w:pPr>
          </w:p>
        </w:tc>
      </w:tr>
      <w:tr w:rsidR="009C2315" w:rsidRPr="002F1847" w14:paraId="47131C14" w14:textId="77777777" w:rsidTr="007F5E27">
        <w:trPr>
          <w:trHeight w:val="321"/>
        </w:trPr>
        <w:tc>
          <w:tcPr>
            <w:tcW w:w="996" w:type="dxa"/>
          </w:tcPr>
          <w:p w14:paraId="47131C0C" w14:textId="77777777" w:rsidR="009C2315" w:rsidRPr="002F1847" w:rsidRDefault="00E40848">
            <w:pPr>
              <w:pStyle w:val="TableParagraph"/>
              <w:spacing w:before="28"/>
              <w:ind w:left="8"/>
              <w:jc w:val="center"/>
              <w:rPr>
                <w:rFonts w:asciiTheme="minorHAnsi" w:hAnsiTheme="minorHAnsi" w:cstheme="minorHAnsi"/>
                <w:b/>
              </w:rPr>
            </w:pPr>
            <w:r w:rsidRPr="002F1847">
              <w:rPr>
                <w:rFonts w:asciiTheme="minorHAnsi" w:hAnsiTheme="minorHAnsi" w:cstheme="minorHAnsi"/>
                <w:b/>
                <w:spacing w:val="-2"/>
              </w:rPr>
              <w:t>17-</w:t>
            </w:r>
            <w:r w:rsidRPr="002F1847">
              <w:rPr>
                <w:rFonts w:asciiTheme="minorHAnsi" w:hAnsiTheme="minorHAnsi" w:cstheme="minorHAnsi"/>
                <w:b/>
                <w:spacing w:val="-7"/>
              </w:rPr>
              <w:t>21</w:t>
            </w:r>
          </w:p>
        </w:tc>
        <w:tc>
          <w:tcPr>
            <w:tcW w:w="1142" w:type="dxa"/>
          </w:tcPr>
          <w:p w14:paraId="47131C0D" w14:textId="537941E2" w:rsidR="009C2315" w:rsidRPr="002F1847" w:rsidRDefault="00E40848">
            <w:pPr>
              <w:pStyle w:val="TableParagraph"/>
              <w:spacing w:before="28"/>
              <w:ind w:left="204"/>
              <w:rPr>
                <w:rFonts w:asciiTheme="minorHAnsi" w:hAnsiTheme="minorHAnsi" w:cstheme="minorHAnsi"/>
              </w:rPr>
            </w:pPr>
            <w:r w:rsidRPr="002F1847">
              <w:rPr>
                <w:rFonts w:asciiTheme="minorHAnsi" w:hAnsiTheme="minorHAnsi" w:cstheme="minorHAnsi"/>
              </w:rPr>
              <w:t>0.32</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shd w:val="clear" w:color="auto" w:fill="D9D9D9"/>
          </w:tcPr>
          <w:p w14:paraId="47131C0E" w14:textId="77777777" w:rsidR="009C2315" w:rsidRPr="002F1847" w:rsidRDefault="009C2315" w:rsidP="00857EF0">
            <w:pPr>
              <w:pStyle w:val="TableParagraph"/>
              <w:ind w:left="255"/>
              <w:rPr>
                <w:rFonts w:asciiTheme="minorHAnsi" w:hAnsiTheme="minorHAnsi" w:cstheme="minorHAnsi"/>
                <w:sz w:val="20"/>
              </w:rPr>
            </w:pPr>
          </w:p>
        </w:tc>
        <w:tc>
          <w:tcPr>
            <w:tcW w:w="1312" w:type="dxa"/>
            <w:shd w:val="clear" w:color="auto" w:fill="D9D9D9"/>
          </w:tcPr>
          <w:p w14:paraId="47131C0F" w14:textId="77777777" w:rsidR="009C2315" w:rsidRPr="002F1847" w:rsidRDefault="009C2315" w:rsidP="00857EF0">
            <w:pPr>
              <w:pStyle w:val="TableParagraph"/>
              <w:ind w:left="255"/>
              <w:rPr>
                <w:rFonts w:asciiTheme="minorHAnsi" w:hAnsiTheme="minorHAnsi" w:cstheme="minorHAnsi"/>
                <w:sz w:val="20"/>
              </w:rPr>
            </w:pPr>
          </w:p>
        </w:tc>
        <w:tc>
          <w:tcPr>
            <w:tcW w:w="1297" w:type="dxa"/>
          </w:tcPr>
          <w:p w14:paraId="47131C10" w14:textId="72824392" w:rsidR="009C2315" w:rsidRPr="002F1847" w:rsidRDefault="00E40848">
            <w:pPr>
              <w:pStyle w:val="TableParagraph"/>
              <w:spacing w:before="28"/>
              <w:ind w:left="271"/>
              <w:rPr>
                <w:rFonts w:asciiTheme="minorHAnsi" w:hAnsiTheme="minorHAnsi" w:cstheme="minorHAnsi"/>
              </w:rPr>
            </w:pPr>
            <w:r w:rsidRPr="002F1847">
              <w:rPr>
                <w:rFonts w:asciiTheme="minorHAnsi" w:hAnsiTheme="minorHAnsi" w:cstheme="minorHAnsi"/>
              </w:rPr>
              <w:t>0.40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410" w:type="dxa"/>
          </w:tcPr>
          <w:p w14:paraId="47131C11" w14:textId="77777777" w:rsidR="009C2315" w:rsidRPr="002F1847" w:rsidRDefault="00E40848">
            <w:pPr>
              <w:pStyle w:val="TableParagraph"/>
              <w:spacing w:before="28"/>
              <w:ind w:left="7" w:right="1"/>
              <w:jc w:val="center"/>
              <w:rPr>
                <w:rFonts w:asciiTheme="minorHAnsi" w:hAnsiTheme="minorHAnsi" w:cstheme="minorHAnsi"/>
              </w:rPr>
            </w:pPr>
            <w:r w:rsidRPr="002F1847">
              <w:rPr>
                <w:rFonts w:asciiTheme="minorHAnsi" w:hAnsiTheme="minorHAnsi" w:cstheme="minorHAnsi"/>
              </w:rPr>
              <w:t>40</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c>
          <w:tcPr>
            <w:tcW w:w="1242" w:type="dxa"/>
            <w:shd w:val="clear" w:color="auto" w:fill="D9D9D9"/>
          </w:tcPr>
          <w:p w14:paraId="47131C12" w14:textId="77777777" w:rsidR="009C2315" w:rsidRPr="002F1847" w:rsidRDefault="009C2315">
            <w:pPr>
              <w:pStyle w:val="TableParagraph"/>
              <w:rPr>
                <w:rFonts w:asciiTheme="minorHAnsi" w:hAnsiTheme="minorHAnsi" w:cstheme="minorHAnsi"/>
                <w:sz w:val="20"/>
              </w:rPr>
            </w:pPr>
          </w:p>
        </w:tc>
        <w:tc>
          <w:tcPr>
            <w:tcW w:w="1313" w:type="dxa"/>
            <w:shd w:val="clear" w:color="auto" w:fill="D9D9D9"/>
          </w:tcPr>
          <w:p w14:paraId="47131C13" w14:textId="77777777" w:rsidR="009C2315" w:rsidRPr="002F1847" w:rsidRDefault="009C2315">
            <w:pPr>
              <w:pStyle w:val="TableParagraph"/>
              <w:rPr>
                <w:rFonts w:asciiTheme="minorHAnsi" w:hAnsiTheme="minorHAnsi" w:cstheme="minorHAnsi"/>
                <w:sz w:val="20"/>
              </w:rPr>
            </w:pPr>
          </w:p>
        </w:tc>
      </w:tr>
      <w:tr w:rsidR="009C2315" w:rsidRPr="002F1847" w14:paraId="47131C1D" w14:textId="77777777" w:rsidTr="007F5E27">
        <w:trPr>
          <w:trHeight w:val="307"/>
        </w:trPr>
        <w:tc>
          <w:tcPr>
            <w:tcW w:w="996" w:type="dxa"/>
          </w:tcPr>
          <w:p w14:paraId="47131C15" w14:textId="77777777" w:rsidR="009C2315" w:rsidRPr="002F1847" w:rsidRDefault="00E40848">
            <w:pPr>
              <w:pStyle w:val="TableParagraph"/>
              <w:spacing w:before="21"/>
              <w:ind w:left="8"/>
              <w:jc w:val="center"/>
              <w:rPr>
                <w:rFonts w:asciiTheme="minorHAnsi" w:hAnsiTheme="minorHAnsi" w:cstheme="minorHAnsi"/>
                <w:b/>
              </w:rPr>
            </w:pPr>
            <w:r w:rsidRPr="002F1847">
              <w:rPr>
                <w:rFonts w:asciiTheme="minorHAnsi" w:hAnsiTheme="minorHAnsi" w:cstheme="minorHAnsi"/>
                <w:b/>
                <w:spacing w:val="-2"/>
              </w:rPr>
              <w:t>22-</w:t>
            </w:r>
            <w:r w:rsidRPr="002F1847">
              <w:rPr>
                <w:rFonts w:asciiTheme="minorHAnsi" w:hAnsiTheme="minorHAnsi" w:cstheme="minorHAnsi"/>
                <w:b/>
                <w:spacing w:val="-7"/>
              </w:rPr>
              <w:t>32</w:t>
            </w:r>
          </w:p>
        </w:tc>
        <w:tc>
          <w:tcPr>
            <w:tcW w:w="1142" w:type="dxa"/>
          </w:tcPr>
          <w:p w14:paraId="47131C16" w14:textId="6E678E09" w:rsidR="009C2315" w:rsidRPr="002F1847" w:rsidRDefault="00E40848">
            <w:pPr>
              <w:pStyle w:val="TableParagraph"/>
              <w:spacing w:before="21"/>
              <w:ind w:left="204"/>
              <w:rPr>
                <w:rFonts w:asciiTheme="minorHAnsi" w:hAnsiTheme="minorHAnsi" w:cstheme="minorHAnsi"/>
              </w:rPr>
            </w:pPr>
            <w:r w:rsidRPr="002F1847">
              <w:rPr>
                <w:rFonts w:asciiTheme="minorHAnsi" w:hAnsiTheme="minorHAnsi" w:cstheme="minorHAnsi"/>
              </w:rPr>
              <w:t>0.40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shd w:val="clear" w:color="auto" w:fill="D9D9D9"/>
          </w:tcPr>
          <w:p w14:paraId="47131C17" w14:textId="77777777" w:rsidR="009C2315" w:rsidRPr="002F1847" w:rsidRDefault="009C2315" w:rsidP="00857EF0">
            <w:pPr>
              <w:pStyle w:val="TableParagraph"/>
              <w:ind w:left="255"/>
              <w:rPr>
                <w:rFonts w:asciiTheme="minorHAnsi" w:hAnsiTheme="minorHAnsi" w:cstheme="minorHAnsi"/>
                <w:sz w:val="20"/>
              </w:rPr>
            </w:pPr>
          </w:p>
        </w:tc>
        <w:tc>
          <w:tcPr>
            <w:tcW w:w="1312" w:type="dxa"/>
            <w:shd w:val="clear" w:color="auto" w:fill="D9D9D9"/>
          </w:tcPr>
          <w:p w14:paraId="47131C18" w14:textId="77777777" w:rsidR="009C2315" w:rsidRPr="002F1847" w:rsidRDefault="009C2315" w:rsidP="00857EF0">
            <w:pPr>
              <w:pStyle w:val="TableParagraph"/>
              <w:ind w:left="255"/>
              <w:rPr>
                <w:rFonts w:asciiTheme="minorHAnsi" w:hAnsiTheme="minorHAnsi" w:cstheme="minorHAnsi"/>
                <w:sz w:val="20"/>
              </w:rPr>
            </w:pPr>
          </w:p>
        </w:tc>
        <w:tc>
          <w:tcPr>
            <w:tcW w:w="1297" w:type="dxa"/>
          </w:tcPr>
          <w:p w14:paraId="47131C19" w14:textId="7FC912A4" w:rsidR="009C2315" w:rsidRPr="002F1847" w:rsidRDefault="00E40848">
            <w:pPr>
              <w:pStyle w:val="TableParagraph"/>
              <w:spacing w:before="21"/>
              <w:ind w:left="271"/>
              <w:rPr>
                <w:rFonts w:asciiTheme="minorHAnsi" w:hAnsiTheme="minorHAnsi" w:cstheme="minorHAnsi"/>
              </w:rPr>
            </w:pPr>
            <w:r w:rsidRPr="002F1847">
              <w:rPr>
                <w:rFonts w:asciiTheme="minorHAnsi" w:hAnsiTheme="minorHAnsi" w:cstheme="minorHAnsi"/>
              </w:rPr>
              <w:t>0.50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410" w:type="dxa"/>
          </w:tcPr>
          <w:p w14:paraId="47131C1A" w14:textId="77777777" w:rsidR="009C2315" w:rsidRPr="002F1847" w:rsidRDefault="00E40848">
            <w:pPr>
              <w:pStyle w:val="TableParagraph"/>
              <w:spacing w:before="21"/>
              <w:ind w:left="7" w:right="1"/>
              <w:jc w:val="center"/>
              <w:rPr>
                <w:rFonts w:asciiTheme="minorHAnsi" w:hAnsiTheme="minorHAnsi" w:cstheme="minorHAnsi"/>
              </w:rPr>
            </w:pPr>
            <w:r w:rsidRPr="002F1847">
              <w:rPr>
                <w:rFonts w:asciiTheme="minorHAnsi" w:hAnsiTheme="minorHAnsi" w:cstheme="minorHAnsi"/>
              </w:rPr>
              <w:t>50</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c>
          <w:tcPr>
            <w:tcW w:w="1242" w:type="dxa"/>
            <w:shd w:val="clear" w:color="auto" w:fill="D9D9D9"/>
          </w:tcPr>
          <w:p w14:paraId="47131C1B" w14:textId="77777777" w:rsidR="009C2315" w:rsidRPr="002F1847" w:rsidRDefault="009C2315">
            <w:pPr>
              <w:pStyle w:val="TableParagraph"/>
              <w:rPr>
                <w:rFonts w:asciiTheme="minorHAnsi" w:hAnsiTheme="minorHAnsi" w:cstheme="minorHAnsi"/>
                <w:sz w:val="20"/>
              </w:rPr>
            </w:pPr>
          </w:p>
        </w:tc>
        <w:tc>
          <w:tcPr>
            <w:tcW w:w="1313" w:type="dxa"/>
            <w:shd w:val="clear" w:color="auto" w:fill="D9D9D9"/>
          </w:tcPr>
          <w:p w14:paraId="47131C1C" w14:textId="77777777" w:rsidR="009C2315" w:rsidRPr="002F1847" w:rsidRDefault="009C2315">
            <w:pPr>
              <w:pStyle w:val="TableParagraph"/>
              <w:rPr>
                <w:rFonts w:asciiTheme="minorHAnsi" w:hAnsiTheme="minorHAnsi" w:cstheme="minorHAnsi"/>
                <w:sz w:val="20"/>
              </w:rPr>
            </w:pPr>
          </w:p>
        </w:tc>
      </w:tr>
      <w:tr w:rsidR="009C2315" w:rsidRPr="002F1847" w14:paraId="47131C26" w14:textId="77777777" w:rsidTr="007F5E27">
        <w:trPr>
          <w:trHeight w:val="307"/>
        </w:trPr>
        <w:tc>
          <w:tcPr>
            <w:tcW w:w="996" w:type="dxa"/>
          </w:tcPr>
          <w:p w14:paraId="47131C1E" w14:textId="77777777" w:rsidR="009C2315" w:rsidRPr="002F1847" w:rsidRDefault="00E40848">
            <w:pPr>
              <w:pStyle w:val="TableParagraph"/>
              <w:spacing w:before="21"/>
              <w:ind w:left="8"/>
              <w:jc w:val="center"/>
              <w:rPr>
                <w:rFonts w:asciiTheme="minorHAnsi" w:hAnsiTheme="minorHAnsi" w:cstheme="minorHAnsi"/>
                <w:b/>
              </w:rPr>
            </w:pPr>
            <w:r w:rsidRPr="002F1847">
              <w:rPr>
                <w:rFonts w:asciiTheme="minorHAnsi" w:hAnsiTheme="minorHAnsi" w:cstheme="minorHAnsi"/>
                <w:b/>
                <w:spacing w:val="-2"/>
              </w:rPr>
              <w:t>33-</w:t>
            </w:r>
            <w:r w:rsidRPr="002F1847">
              <w:rPr>
                <w:rFonts w:asciiTheme="minorHAnsi" w:hAnsiTheme="minorHAnsi" w:cstheme="minorHAnsi"/>
                <w:b/>
                <w:spacing w:val="-7"/>
              </w:rPr>
              <w:t>43</w:t>
            </w:r>
          </w:p>
        </w:tc>
        <w:tc>
          <w:tcPr>
            <w:tcW w:w="1142" w:type="dxa"/>
          </w:tcPr>
          <w:p w14:paraId="47131C1F" w14:textId="6DA3EAB5" w:rsidR="009C2315" w:rsidRPr="002F1847" w:rsidRDefault="00E40848">
            <w:pPr>
              <w:pStyle w:val="TableParagraph"/>
              <w:spacing w:before="21"/>
              <w:ind w:left="204"/>
              <w:rPr>
                <w:rFonts w:asciiTheme="minorHAnsi" w:hAnsiTheme="minorHAnsi" w:cstheme="minorHAnsi"/>
              </w:rPr>
            </w:pPr>
            <w:r w:rsidRPr="002F1847">
              <w:rPr>
                <w:rFonts w:asciiTheme="minorHAnsi" w:hAnsiTheme="minorHAnsi" w:cstheme="minorHAnsi"/>
              </w:rPr>
              <w:t>0.50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shd w:val="clear" w:color="auto" w:fill="D9D9D9"/>
          </w:tcPr>
          <w:p w14:paraId="47131C20" w14:textId="77777777" w:rsidR="009C2315" w:rsidRPr="002F1847" w:rsidRDefault="009C2315" w:rsidP="00857EF0">
            <w:pPr>
              <w:pStyle w:val="TableParagraph"/>
              <w:ind w:left="255"/>
              <w:rPr>
                <w:rFonts w:asciiTheme="minorHAnsi" w:hAnsiTheme="minorHAnsi" w:cstheme="minorHAnsi"/>
                <w:sz w:val="20"/>
              </w:rPr>
            </w:pPr>
          </w:p>
        </w:tc>
        <w:tc>
          <w:tcPr>
            <w:tcW w:w="1312" w:type="dxa"/>
            <w:shd w:val="clear" w:color="auto" w:fill="D9D9D9"/>
          </w:tcPr>
          <w:p w14:paraId="47131C21" w14:textId="77777777" w:rsidR="009C2315" w:rsidRPr="002F1847" w:rsidRDefault="009C2315" w:rsidP="00857EF0">
            <w:pPr>
              <w:pStyle w:val="TableParagraph"/>
              <w:ind w:left="255"/>
              <w:rPr>
                <w:rFonts w:asciiTheme="minorHAnsi" w:hAnsiTheme="minorHAnsi" w:cstheme="minorHAnsi"/>
                <w:sz w:val="20"/>
              </w:rPr>
            </w:pPr>
          </w:p>
        </w:tc>
        <w:tc>
          <w:tcPr>
            <w:tcW w:w="1297" w:type="dxa"/>
            <w:shd w:val="clear" w:color="auto" w:fill="D9D9D9"/>
          </w:tcPr>
          <w:p w14:paraId="47131C22" w14:textId="77777777" w:rsidR="009C2315" w:rsidRPr="002F1847" w:rsidRDefault="009C2315">
            <w:pPr>
              <w:pStyle w:val="TableParagraph"/>
              <w:rPr>
                <w:rFonts w:asciiTheme="minorHAnsi" w:hAnsiTheme="minorHAnsi" w:cstheme="minorHAnsi"/>
                <w:sz w:val="20"/>
              </w:rPr>
            </w:pPr>
          </w:p>
        </w:tc>
        <w:tc>
          <w:tcPr>
            <w:tcW w:w="1410" w:type="dxa"/>
            <w:shd w:val="clear" w:color="auto" w:fill="D9D9D9"/>
          </w:tcPr>
          <w:p w14:paraId="47131C23" w14:textId="77777777" w:rsidR="009C2315" w:rsidRPr="002F1847" w:rsidRDefault="009C2315">
            <w:pPr>
              <w:pStyle w:val="TableParagraph"/>
              <w:rPr>
                <w:rFonts w:asciiTheme="minorHAnsi" w:hAnsiTheme="minorHAnsi" w:cstheme="minorHAnsi"/>
                <w:sz w:val="20"/>
              </w:rPr>
            </w:pPr>
          </w:p>
        </w:tc>
        <w:tc>
          <w:tcPr>
            <w:tcW w:w="1242" w:type="dxa"/>
          </w:tcPr>
          <w:p w14:paraId="47131C24" w14:textId="0FCB668D" w:rsidR="009C2315" w:rsidRPr="002F1847" w:rsidRDefault="00E40848">
            <w:pPr>
              <w:pStyle w:val="TableParagraph"/>
              <w:spacing w:before="21"/>
              <w:ind w:left="242"/>
              <w:rPr>
                <w:rFonts w:asciiTheme="minorHAnsi" w:hAnsiTheme="minorHAnsi" w:cstheme="minorHAnsi"/>
              </w:rPr>
            </w:pPr>
            <w:r w:rsidRPr="002F1847">
              <w:rPr>
                <w:rFonts w:asciiTheme="minorHAnsi" w:hAnsiTheme="minorHAnsi" w:cstheme="minorHAnsi"/>
              </w:rPr>
              <w:t>0.25</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313" w:type="dxa"/>
          </w:tcPr>
          <w:p w14:paraId="47131C25" w14:textId="77777777" w:rsidR="009C2315" w:rsidRPr="002F1847" w:rsidRDefault="00E40848">
            <w:pPr>
              <w:pStyle w:val="TableParagraph"/>
              <w:spacing w:before="21"/>
              <w:ind w:left="3" w:right="1"/>
              <w:jc w:val="center"/>
              <w:rPr>
                <w:rFonts w:asciiTheme="minorHAnsi" w:hAnsiTheme="minorHAnsi" w:cstheme="minorHAnsi"/>
              </w:rPr>
            </w:pPr>
            <w:r w:rsidRPr="002F1847">
              <w:rPr>
                <w:rFonts w:asciiTheme="minorHAnsi" w:hAnsiTheme="minorHAnsi" w:cstheme="minorHAnsi"/>
              </w:rPr>
              <w:t>25</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r>
      <w:tr w:rsidR="009C2315" w:rsidRPr="002F1847" w14:paraId="47131C2F" w14:textId="77777777" w:rsidTr="007F5E27">
        <w:trPr>
          <w:trHeight w:val="305"/>
        </w:trPr>
        <w:tc>
          <w:tcPr>
            <w:tcW w:w="996" w:type="dxa"/>
          </w:tcPr>
          <w:p w14:paraId="47131C27" w14:textId="77777777" w:rsidR="009C2315" w:rsidRPr="002F1847" w:rsidRDefault="00E40848">
            <w:pPr>
              <w:pStyle w:val="TableParagraph"/>
              <w:spacing w:before="21"/>
              <w:ind w:left="8"/>
              <w:jc w:val="center"/>
              <w:rPr>
                <w:rFonts w:asciiTheme="minorHAnsi" w:hAnsiTheme="minorHAnsi" w:cstheme="minorHAnsi"/>
                <w:b/>
              </w:rPr>
            </w:pPr>
            <w:r w:rsidRPr="002F1847">
              <w:rPr>
                <w:rFonts w:asciiTheme="minorHAnsi" w:hAnsiTheme="minorHAnsi" w:cstheme="minorHAnsi"/>
                <w:b/>
                <w:spacing w:val="-2"/>
              </w:rPr>
              <w:t>44-</w:t>
            </w:r>
            <w:r w:rsidRPr="002F1847">
              <w:rPr>
                <w:rFonts w:asciiTheme="minorHAnsi" w:hAnsiTheme="minorHAnsi" w:cstheme="minorHAnsi"/>
                <w:b/>
                <w:spacing w:val="-7"/>
              </w:rPr>
              <w:t>59</w:t>
            </w:r>
          </w:p>
        </w:tc>
        <w:tc>
          <w:tcPr>
            <w:tcW w:w="1142" w:type="dxa"/>
          </w:tcPr>
          <w:p w14:paraId="47131C28" w14:textId="50D558E9" w:rsidR="009C2315" w:rsidRPr="002F1847" w:rsidRDefault="00E40848">
            <w:pPr>
              <w:pStyle w:val="TableParagraph"/>
              <w:spacing w:before="21"/>
              <w:ind w:left="204"/>
              <w:rPr>
                <w:rFonts w:asciiTheme="minorHAnsi" w:hAnsiTheme="minorHAnsi" w:cstheme="minorHAnsi"/>
              </w:rPr>
            </w:pPr>
            <w:r w:rsidRPr="002F1847">
              <w:rPr>
                <w:rFonts w:asciiTheme="minorHAnsi" w:hAnsiTheme="minorHAnsi" w:cstheme="minorHAnsi"/>
              </w:rPr>
              <w:t>0.60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shd w:val="clear" w:color="auto" w:fill="D9D9D9"/>
          </w:tcPr>
          <w:p w14:paraId="47131C29" w14:textId="77777777" w:rsidR="009C2315" w:rsidRPr="002F1847" w:rsidRDefault="009C2315" w:rsidP="00857EF0">
            <w:pPr>
              <w:pStyle w:val="TableParagraph"/>
              <w:ind w:left="255"/>
              <w:rPr>
                <w:rFonts w:asciiTheme="minorHAnsi" w:hAnsiTheme="minorHAnsi" w:cstheme="minorHAnsi"/>
                <w:sz w:val="20"/>
              </w:rPr>
            </w:pPr>
          </w:p>
        </w:tc>
        <w:tc>
          <w:tcPr>
            <w:tcW w:w="1312" w:type="dxa"/>
            <w:shd w:val="clear" w:color="auto" w:fill="D9D9D9"/>
          </w:tcPr>
          <w:p w14:paraId="47131C2A" w14:textId="77777777" w:rsidR="009C2315" w:rsidRPr="002F1847" w:rsidRDefault="009C2315" w:rsidP="00857EF0">
            <w:pPr>
              <w:pStyle w:val="TableParagraph"/>
              <w:ind w:left="255"/>
              <w:rPr>
                <w:rFonts w:asciiTheme="minorHAnsi" w:hAnsiTheme="minorHAnsi" w:cstheme="minorHAnsi"/>
                <w:sz w:val="20"/>
              </w:rPr>
            </w:pPr>
          </w:p>
        </w:tc>
        <w:tc>
          <w:tcPr>
            <w:tcW w:w="1297" w:type="dxa"/>
            <w:shd w:val="clear" w:color="auto" w:fill="D9D9D9"/>
          </w:tcPr>
          <w:p w14:paraId="47131C2B" w14:textId="77777777" w:rsidR="009C2315" w:rsidRPr="002F1847" w:rsidRDefault="009C2315">
            <w:pPr>
              <w:pStyle w:val="TableParagraph"/>
              <w:rPr>
                <w:rFonts w:asciiTheme="minorHAnsi" w:hAnsiTheme="minorHAnsi" w:cstheme="minorHAnsi"/>
                <w:sz w:val="20"/>
              </w:rPr>
            </w:pPr>
          </w:p>
        </w:tc>
        <w:tc>
          <w:tcPr>
            <w:tcW w:w="1410" w:type="dxa"/>
            <w:shd w:val="clear" w:color="auto" w:fill="D9D9D9"/>
          </w:tcPr>
          <w:p w14:paraId="47131C2C" w14:textId="77777777" w:rsidR="009C2315" w:rsidRPr="002F1847" w:rsidRDefault="009C2315">
            <w:pPr>
              <w:pStyle w:val="TableParagraph"/>
              <w:rPr>
                <w:rFonts w:asciiTheme="minorHAnsi" w:hAnsiTheme="minorHAnsi" w:cstheme="minorHAnsi"/>
                <w:sz w:val="20"/>
              </w:rPr>
            </w:pPr>
          </w:p>
        </w:tc>
        <w:tc>
          <w:tcPr>
            <w:tcW w:w="1242" w:type="dxa"/>
          </w:tcPr>
          <w:p w14:paraId="47131C2D" w14:textId="3609DC4B" w:rsidR="009C2315" w:rsidRPr="002F1847" w:rsidRDefault="00E40848">
            <w:pPr>
              <w:pStyle w:val="TableParagraph"/>
              <w:spacing w:before="21"/>
              <w:ind w:left="242"/>
              <w:rPr>
                <w:rFonts w:asciiTheme="minorHAnsi" w:hAnsiTheme="minorHAnsi" w:cstheme="minorHAnsi"/>
              </w:rPr>
            </w:pPr>
            <w:r w:rsidRPr="002F1847">
              <w:rPr>
                <w:rFonts w:asciiTheme="minorHAnsi" w:hAnsiTheme="minorHAnsi" w:cstheme="minorHAnsi"/>
              </w:rPr>
              <w:t>0.30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313" w:type="dxa"/>
          </w:tcPr>
          <w:p w14:paraId="47131C2E" w14:textId="77777777" w:rsidR="009C2315" w:rsidRPr="002F1847" w:rsidRDefault="00E40848">
            <w:pPr>
              <w:pStyle w:val="TableParagraph"/>
              <w:spacing w:before="21"/>
              <w:ind w:left="3" w:right="1"/>
              <w:jc w:val="center"/>
              <w:rPr>
                <w:rFonts w:asciiTheme="minorHAnsi" w:hAnsiTheme="minorHAnsi" w:cstheme="minorHAnsi"/>
              </w:rPr>
            </w:pPr>
            <w:r w:rsidRPr="002F1847">
              <w:rPr>
                <w:rFonts w:asciiTheme="minorHAnsi" w:hAnsiTheme="minorHAnsi" w:cstheme="minorHAnsi"/>
              </w:rPr>
              <w:t>30</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r>
      <w:tr w:rsidR="009C2315" w:rsidRPr="002F1847" w14:paraId="47131C38" w14:textId="77777777" w:rsidTr="007F5E27">
        <w:trPr>
          <w:trHeight w:val="322"/>
        </w:trPr>
        <w:tc>
          <w:tcPr>
            <w:tcW w:w="996" w:type="dxa"/>
          </w:tcPr>
          <w:p w14:paraId="47131C30" w14:textId="77777777" w:rsidR="009C2315" w:rsidRPr="002F1847" w:rsidRDefault="00E40848">
            <w:pPr>
              <w:pStyle w:val="TableParagraph"/>
              <w:spacing w:before="28"/>
              <w:ind w:left="8"/>
              <w:jc w:val="center"/>
              <w:rPr>
                <w:rFonts w:asciiTheme="minorHAnsi" w:hAnsiTheme="minorHAnsi" w:cstheme="minorHAnsi"/>
                <w:b/>
              </w:rPr>
            </w:pPr>
            <w:r w:rsidRPr="002F1847">
              <w:rPr>
                <w:rFonts w:asciiTheme="minorHAnsi" w:hAnsiTheme="minorHAnsi" w:cstheme="minorHAnsi"/>
                <w:b/>
                <w:spacing w:val="-2"/>
              </w:rPr>
              <w:t>60-</w:t>
            </w:r>
            <w:r w:rsidRPr="002F1847">
              <w:rPr>
                <w:rFonts w:asciiTheme="minorHAnsi" w:hAnsiTheme="minorHAnsi" w:cstheme="minorHAnsi"/>
                <w:b/>
                <w:spacing w:val="-7"/>
              </w:rPr>
              <w:t>89</w:t>
            </w:r>
          </w:p>
        </w:tc>
        <w:tc>
          <w:tcPr>
            <w:tcW w:w="1142" w:type="dxa"/>
          </w:tcPr>
          <w:p w14:paraId="47131C31" w14:textId="23FC7A46" w:rsidR="009C2315" w:rsidRPr="002F1847" w:rsidRDefault="00E40848">
            <w:pPr>
              <w:pStyle w:val="TableParagraph"/>
              <w:spacing w:before="28"/>
              <w:ind w:left="204"/>
              <w:rPr>
                <w:rFonts w:asciiTheme="minorHAnsi" w:hAnsiTheme="minorHAnsi" w:cstheme="minorHAnsi"/>
              </w:rPr>
            </w:pPr>
            <w:r w:rsidRPr="002F1847">
              <w:rPr>
                <w:rFonts w:asciiTheme="minorHAnsi" w:hAnsiTheme="minorHAnsi" w:cstheme="minorHAnsi"/>
              </w:rPr>
              <w:t>0.70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shd w:val="clear" w:color="auto" w:fill="D9D9D9"/>
          </w:tcPr>
          <w:p w14:paraId="47131C32" w14:textId="77777777" w:rsidR="009C2315" w:rsidRPr="002F1847" w:rsidRDefault="009C2315" w:rsidP="00857EF0">
            <w:pPr>
              <w:pStyle w:val="TableParagraph"/>
              <w:ind w:left="255"/>
              <w:rPr>
                <w:rFonts w:asciiTheme="minorHAnsi" w:hAnsiTheme="minorHAnsi" w:cstheme="minorHAnsi"/>
                <w:sz w:val="20"/>
              </w:rPr>
            </w:pPr>
          </w:p>
        </w:tc>
        <w:tc>
          <w:tcPr>
            <w:tcW w:w="1312" w:type="dxa"/>
            <w:shd w:val="clear" w:color="auto" w:fill="D9D9D9"/>
          </w:tcPr>
          <w:p w14:paraId="47131C33" w14:textId="77777777" w:rsidR="009C2315" w:rsidRPr="002F1847" w:rsidRDefault="009C2315" w:rsidP="00857EF0">
            <w:pPr>
              <w:pStyle w:val="TableParagraph"/>
              <w:ind w:left="255"/>
              <w:rPr>
                <w:rFonts w:asciiTheme="minorHAnsi" w:hAnsiTheme="minorHAnsi" w:cstheme="minorHAnsi"/>
                <w:sz w:val="20"/>
              </w:rPr>
            </w:pPr>
          </w:p>
        </w:tc>
        <w:tc>
          <w:tcPr>
            <w:tcW w:w="1297" w:type="dxa"/>
            <w:shd w:val="clear" w:color="auto" w:fill="D9D9D9"/>
          </w:tcPr>
          <w:p w14:paraId="47131C34" w14:textId="77777777" w:rsidR="009C2315" w:rsidRPr="002F1847" w:rsidRDefault="009C2315">
            <w:pPr>
              <w:pStyle w:val="TableParagraph"/>
              <w:rPr>
                <w:rFonts w:asciiTheme="minorHAnsi" w:hAnsiTheme="minorHAnsi" w:cstheme="minorHAnsi"/>
                <w:sz w:val="20"/>
              </w:rPr>
            </w:pPr>
          </w:p>
        </w:tc>
        <w:tc>
          <w:tcPr>
            <w:tcW w:w="1410" w:type="dxa"/>
            <w:shd w:val="clear" w:color="auto" w:fill="D9D9D9"/>
          </w:tcPr>
          <w:p w14:paraId="47131C35" w14:textId="77777777" w:rsidR="009C2315" w:rsidRPr="002F1847" w:rsidRDefault="009C2315">
            <w:pPr>
              <w:pStyle w:val="TableParagraph"/>
              <w:rPr>
                <w:rFonts w:asciiTheme="minorHAnsi" w:hAnsiTheme="minorHAnsi" w:cstheme="minorHAnsi"/>
                <w:sz w:val="20"/>
              </w:rPr>
            </w:pPr>
          </w:p>
        </w:tc>
        <w:tc>
          <w:tcPr>
            <w:tcW w:w="1242" w:type="dxa"/>
          </w:tcPr>
          <w:p w14:paraId="47131C36" w14:textId="7AA6EB7A" w:rsidR="009C2315" w:rsidRPr="002F1847" w:rsidRDefault="00E40848">
            <w:pPr>
              <w:pStyle w:val="TableParagraph"/>
              <w:spacing w:before="28"/>
              <w:ind w:left="242"/>
              <w:rPr>
                <w:rFonts w:asciiTheme="minorHAnsi" w:hAnsiTheme="minorHAnsi" w:cstheme="minorHAnsi"/>
              </w:rPr>
            </w:pPr>
            <w:r w:rsidRPr="002F1847">
              <w:rPr>
                <w:rFonts w:asciiTheme="minorHAnsi" w:hAnsiTheme="minorHAnsi" w:cstheme="minorHAnsi"/>
              </w:rPr>
              <w:t>0.35</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313" w:type="dxa"/>
          </w:tcPr>
          <w:p w14:paraId="47131C37" w14:textId="77777777" w:rsidR="009C2315" w:rsidRPr="002F1847" w:rsidRDefault="00E40848">
            <w:pPr>
              <w:pStyle w:val="TableParagraph"/>
              <w:spacing w:before="28"/>
              <w:ind w:left="3" w:right="1"/>
              <w:jc w:val="center"/>
              <w:rPr>
                <w:rFonts w:asciiTheme="minorHAnsi" w:hAnsiTheme="minorHAnsi" w:cstheme="minorHAnsi"/>
              </w:rPr>
            </w:pPr>
            <w:r w:rsidRPr="002F1847">
              <w:rPr>
                <w:rFonts w:asciiTheme="minorHAnsi" w:hAnsiTheme="minorHAnsi" w:cstheme="minorHAnsi"/>
              </w:rPr>
              <w:t>35</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r>
      <w:tr w:rsidR="009C2315" w:rsidRPr="002F1847" w14:paraId="47131C41" w14:textId="77777777" w:rsidTr="007F5E27">
        <w:trPr>
          <w:trHeight w:val="321"/>
        </w:trPr>
        <w:tc>
          <w:tcPr>
            <w:tcW w:w="996" w:type="dxa"/>
          </w:tcPr>
          <w:p w14:paraId="47131C39" w14:textId="77777777" w:rsidR="009C2315" w:rsidRPr="002F1847" w:rsidRDefault="00E40848">
            <w:pPr>
              <w:pStyle w:val="TableParagraph"/>
              <w:spacing w:before="28"/>
              <w:ind w:left="8" w:right="1"/>
              <w:jc w:val="center"/>
              <w:rPr>
                <w:rFonts w:asciiTheme="minorHAnsi" w:hAnsiTheme="minorHAnsi" w:cstheme="minorHAnsi"/>
                <w:b/>
              </w:rPr>
            </w:pPr>
            <w:r w:rsidRPr="002F1847">
              <w:rPr>
                <w:rFonts w:asciiTheme="minorHAnsi" w:hAnsiTheme="minorHAnsi" w:cstheme="minorHAnsi"/>
                <w:b/>
              </w:rPr>
              <w:t>≥</w:t>
            </w:r>
            <w:r w:rsidRPr="002F1847">
              <w:rPr>
                <w:rFonts w:asciiTheme="minorHAnsi" w:hAnsiTheme="minorHAnsi" w:cstheme="minorHAnsi"/>
                <w:b/>
                <w:spacing w:val="-3"/>
              </w:rPr>
              <w:t xml:space="preserve"> </w:t>
            </w:r>
            <w:r w:rsidRPr="002F1847">
              <w:rPr>
                <w:rFonts w:asciiTheme="minorHAnsi" w:hAnsiTheme="minorHAnsi" w:cstheme="minorHAnsi"/>
                <w:b/>
                <w:spacing w:val="-7"/>
              </w:rPr>
              <w:t>90</w:t>
            </w:r>
          </w:p>
        </w:tc>
        <w:tc>
          <w:tcPr>
            <w:tcW w:w="1142" w:type="dxa"/>
          </w:tcPr>
          <w:p w14:paraId="47131C3A" w14:textId="63CFAC24" w:rsidR="009C2315" w:rsidRPr="002F1847" w:rsidRDefault="00E40848">
            <w:pPr>
              <w:pStyle w:val="TableParagraph"/>
              <w:spacing w:before="28"/>
              <w:ind w:left="204"/>
              <w:rPr>
                <w:rFonts w:asciiTheme="minorHAnsi" w:hAnsiTheme="minorHAnsi" w:cstheme="minorHAnsi"/>
              </w:rPr>
            </w:pPr>
            <w:r w:rsidRPr="002F1847">
              <w:rPr>
                <w:rFonts w:asciiTheme="minorHAnsi" w:hAnsiTheme="minorHAnsi" w:cstheme="minorHAnsi"/>
              </w:rPr>
              <w:t>0.80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მგ</w:t>
            </w:r>
          </w:p>
        </w:tc>
        <w:tc>
          <w:tcPr>
            <w:tcW w:w="1368" w:type="dxa"/>
            <w:shd w:val="clear" w:color="auto" w:fill="D9D9D9"/>
          </w:tcPr>
          <w:p w14:paraId="47131C3B" w14:textId="77777777" w:rsidR="009C2315" w:rsidRPr="002F1847" w:rsidRDefault="009C2315" w:rsidP="00857EF0">
            <w:pPr>
              <w:pStyle w:val="TableParagraph"/>
              <w:ind w:left="255"/>
              <w:rPr>
                <w:rFonts w:asciiTheme="minorHAnsi" w:hAnsiTheme="minorHAnsi" w:cstheme="minorHAnsi"/>
                <w:sz w:val="20"/>
              </w:rPr>
            </w:pPr>
          </w:p>
        </w:tc>
        <w:tc>
          <w:tcPr>
            <w:tcW w:w="1312" w:type="dxa"/>
            <w:shd w:val="clear" w:color="auto" w:fill="D9D9D9"/>
          </w:tcPr>
          <w:p w14:paraId="47131C3C" w14:textId="77777777" w:rsidR="009C2315" w:rsidRPr="002F1847" w:rsidRDefault="009C2315" w:rsidP="00857EF0">
            <w:pPr>
              <w:pStyle w:val="TableParagraph"/>
              <w:ind w:left="255"/>
              <w:rPr>
                <w:rFonts w:asciiTheme="minorHAnsi" w:hAnsiTheme="minorHAnsi" w:cstheme="minorHAnsi"/>
                <w:sz w:val="20"/>
              </w:rPr>
            </w:pPr>
          </w:p>
        </w:tc>
        <w:tc>
          <w:tcPr>
            <w:tcW w:w="1297" w:type="dxa"/>
            <w:shd w:val="clear" w:color="auto" w:fill="D9D9D9"/>
          </w:tcPr>
          <w:p w14:paraId="47131C3D" w14:textId="77777777" w:rsidR="009C2315" w:rsidRPr="002F1847" w:rsidRDefault="009C2315">
            <w:pPr>
              <w:pStyle w:val="TableParagraph"/>
              <w:rPr>
                <w:rFonts w:asciiTheme="minorHAnsi" w:hAnsiTheme="minorHAnsi" w:cstheme="minorHAnsi"/>
                <w:sz w:val="20"/>
              </w:rPr>
            </w:pPr>
          </w:p>
        </w:tc>
        <w:tc>
          <w:tcPr>
            <w:tcW w:w="1410" w:type="dxa"/>
            <w:shd w:val="clear" w:color="auto" w:fill="D9D9D9"/>
          </w:tcPr>
          <w:p w14:paraId="47131C3E" w14:textId="77777777" w:rsidR="009C2315" w:rsidRPr="002F1847" w:rsidRDefault="009C2315">
            <w:pPr>
              <w:pStyle w:val="TableParagraph"/>
              <w:rPr>
                <w:rFonts w:asciiTheme="minorHAnsi" w:hAnsiTheme="minorHAnsi" w:cstheme="minorHAnsi"/>
                <w:sz w:val="20"/>
              </w:rPr>
            </w:pPr>
          </w:p>
        </w:tc>
        <w:tc>
          <w:tcPr>
            <w:tcW w:w="1242" w:type="dxa"/>
          </w:tcPr>
          <w:p w14:paraId="47131C3F" w14:textId="5A39839F" w:rsidR="009C2315" w:rsidRPr="002F1847" w:rsidRDefault="00E40848">
            <w:pPr>
              <w:pStyle w:val="TableParagraph"/>
              <w:spacing w:before="28"/>
              <w:ind w:left="242"/>
              <w:rPr>
                <w:rFonts w:asciiTheme="minorHAnsi" w:hAnsiTheme="minorHAnsi" w:cstheme="minorHAnsi"/>
              </w:rPr>
            </w:pPr>
            <w:r w:rsidRPr="002F1847">
              <w:rPr>
                <w:rFonts w:asciiTheme="minorHAnsi" w:hAnsiTheme="minorHAnsi" w:cstheme="minorHAnsi"/>
              </w:rPr>
              <w:t>0.40</w:t>
            </w:r>
            <w:r w:rsidRPr="002F1847">
              <w:rPr>
                <w:rFonts w:asciiTheme="minorHAnsi" w:hAnsiTheme="minorHAnsi" w:cstheme="minorHAnsi"/>
                <w:spacing w:val="-4"/>
              </w:rPr>
              <w:t xml:space="preserve"> </w:t>
            </w:r>
            <w:r w:rsidR="00C35898" w:rsidRPr="002F1847">
              <w:rPr>
                <w:rFonts w:asciiTheme="minorHAnsi" w:hAnsiTheme="minorHAnsi" w:cstheme="minorHAnsi"/>
                <w:spacing w:val="-5"/>
              </w:rPr>
              <w:t>მლ</w:t>
            </w:r>
          </w:p>
        </w:tc>
        <w:tc>
          <w:tcPr>
            <w:tcW w:w="1313" w:type="dxa"/>
          </w:tcPr>
          <w:p w14:paraId="47131C40" w14:textId="77777777" w:rsidR="009C2315" w:rsidRPr="002F1847" w:rsidRDefault="00E40848">
            <w:pPr>
              <w:pStyle w:val="TableParagraph"/>
              <w:spacing w:before="28"/>
              <w:ind w:left="3" w:right="1"/>
              <w:jc w:val="center"/>
              <w:rPr>
                <w:rFonts w:asciiTheme="minorHAnsi" w:hAnsiTheme="minorHAnsi" w:cstheme="minorHAnsi"/>
              </w:rPr>
            </w:pPr>
            <w:r w:rsidRPr="002F1847">
              <w:rPr>
                <w:rFonts w:asciiTheme="minorHAnsi" w:hAnsiTheme="minorHAnsi" w:cstheme="minorHAnsi"/>
              </w:rPr>
              <w:t>40</w:t>
            </w:r>
            <w:r w:rsidRPr="002F1847">
              <w:rPr>
                <w:rFonts w:asciiTheme="minorHAnsi" w:hAnsiTheme="minorHAnsi" w:cstheme="minorHAnsi"/>
                <w:spacing w:val="-3"/>
              </w:rPr>
              <w:t xml:space="preserve"> </w:t>
            </w:r>
            <w:r w:rsidRPr="002F1847">
              <w:rPr>
                <w:rFonts w:asciiTheme="minorHAnsi" w:hAnsiTheme="minorHAnsi" w:cstheme="minorHAnsi"/>
                <w:spacing w:val="-10"/>
              </w:rPr>
              <w:t>U</w:t>
            </w:r>
          </w:p>
        </w:tc>
      </w:tr>
    </w:tbl>
    <w:p w14:paraId="47131C42" w14:textId="77777777" w:rsidR="009C2315" w:rsidRPr="002F1847" w:rsidRDefault="009C2315">
      <w:pPr>
        <w:pStyle w:val="a3"/>
        <w:spacing w:before="5"/>
        <w:ind w:left="0"/>
        <w:rPr>
          <w:rFonts w:asciiTheme="minorHAnsi" w:hAnsiTheme="minorHAnsi" w:cstheme="minorHAnsi"/>
        </w:rPr>
      </w:pPr>
    </w:p>
    <w:p w14:paraId="47131C43" w14:textId="00AD0454" w:rsidR="009C2315" w:rsidRPr="002F1847" w:rsidRDefault="00A025DE" w:rsidP="00A07158">
      <w:pPr>
        <w:ind w:left="143"/>
        <w:jc w:val="both"/>
        <w:rPr>
          <w:rFonts w:asciiTheme="minorHAnsi" w:hAnsiTheme="minorHAnsi" w:cstheme="minorHAnsi"/>
          <w:i/>
        </w:rPr>
      </w:pPr>
      <w:r w:rsidRPr="002F1847">
        <w:rPr>
          <w:rFonts w:asciiTheme="minorHAnsi" w:hAnsiTheme="minorHAnsi" w:cstheme="minorHAnsi"/>
          <w:i/>
        </w:rPr>
        <w:t>მკურნალობის ხანგრძლივობა</w:t>
      </w:r>
    </w:p>
    <w:p w14:paraId="47131C44" w14:textId="53DE79ED" w:rsidR="009C2315" w:rsidRPr="002F1847" w:rsidRDefault="00A025DE" w:rsidP="00E432C5">
      <w:pPr>
        <w:pStyle w:val="a3"/>
        <w:ind w:right="310"/>
        <w:jc w:val="both"/>
        <w:rPr>
          <w:rFonts w:asciiTheme="minorHAnsi" w:hAnsiTheme="minorHAnsi" w:cstheme="minorHAnsi"/>
        </w:rPr>
      </w:pPr>
      <w:r w:rsidRPr="002F1847">
        <w:rPr>
          <w:rFonts w:asciiTheme="minorHAnsi" w:hAnsiTheme="minorHAnsi" w:cstheme="minorHAnsi"/>
        </w:rPr>
        <w:t>ამ სამკურნალო საშუალებით მკურნალობა უნდა შეწყდეს ზრდის პოტენციალის არარსებობის დადასტურებისთანავე, რაზეც მიუთითებს ზრდის სიჩქარე &lt; 1.5 სმ/წელიწადში და ეპიფიზების დახურვა.</w:t>
      </w:r>
    </w:p>
    <w:p w14:paraId="47131C45" w14:textId="77777777" w:rsidR="009C2315" w:rsidRPr="002F1847" w:rsidRDefault="009C2315" w:rsidP="00E432C5">
      <w:pPr>
        <w:pStyle w:val="a3"/>
        <w:ind w:left="0" w:right="310"/>
        <w:jc w:val="both"/>
        <w:rPr>
          <w:rFonts w:asciiTheme="minorHAnsi" w:hAnsiTheme="minorHAnsi" w:cstheme="minorHAnsi"/>
        </w:rPr>
      </w:pPr>
    </w:p>
    <w:p w14:paraId="3F9E40A3" w14:textId="77777777" w:rsidR="006157DE" w:rsidRPr="002F1847" w:rsidRDefault="006157DE" w:rsidP="00E432C5">
      <w:pPr>
        <w:pStyle w:val="a3"/>
        <w:ind w:right="310"/>
        <w:jc w:val="both"/>
        <w:rPr>
          <w:rFonts w:asciiTheme="minorHAnsi" w:hAnsiTheme="minorHAnsi" w:cstheme="minorHAnsi"/>
          <w:i/>
        </w:rPr>
      </w:pPr>
      <w:r w:rsidRPr="002F1847">
        <w:rPr>
          <w:rFonts w:asciiTheme="minorHAnsi" w:hAnsiTheme="minorHAnsi" w:cstheme="minorHAnsi"/>
          <w:i/>
        </w:rPr>
        <w:t>გამოტოვებული დოზა</w:t>
      </w:r>
    </w:p>
    <w:p w14:paraId="2AA76DAC" w14:textId="6807AF24" w:rsidR="006157DE" w:rsidRPr="002F1847" w:rsidRDefault="006157DE" w:rsidP="00E432C5">
      <w:pPr>
        <w:pStyle w:val="a3"/>
        <w:ind w:right="310"/>
        <w:jc w:val="both"/>
        <w:rPr>
          <w:rFonts w:asciiTheme="minorHAnsi" w:hAnsiTheme="minorHAnsi" w:cstheme="minorHAnsi"/>
        </w:rPr>
      </w:pPr>
      <w:r w:rsidRPr="002F1847">
        <w:rPr>
          <w:rFonts w:asciiTheme="minorHAnsi" w:hAnsiTheme="minorHAnsi" w:cstheme="minorHAnsi"/>
        </w:rPr>
        <w:t>ვოსორიტიდის დოზის გამოტოვებისას, მისი მიღება შესაძლებელია 12 საათის განმავლობაში. თუ დოზირების თავდაპირველი გრაფიკიდან 12 საათზე მეტი გავიდა, გამოტოვებული დოზა არ უნდა იქნას მიღებული.</w:t>
      </w:r>
    </w:p>
    <w:p w14:paraId="47131C48" w14:textId="37D1DC2E" w:rsidR="009C2315" w:rsidRPr="002F1847" w:rsidRDefault="006157DE" w:rsidP="00E432C5">
      <w:pPr>
        <w:pStyle w:val="a3"/>
        <w:ind w:right="310"/>
        <w:jc w:val="both"/>
        <w:rPr>
          <w:rFonts w:asciiTheme="minorHAnsi" w:hAnsiTheme="minorHAnsi" w:cstheme="minorHAnsi"/>
        </w:rPr>
      </w:pPr>
      <w:r w:rsidRPr="002F1847">
        <w:rPr>
          <w:rFonts w:asciiTheme="minorHAnsi" w:hAnsiTheme="minorHAnsi" w:cstheme="minorHAnsi"/>
        </w:rPr>
        <w:t>პაციენტებს/მომვლელებს უნდა ეცნობოთ, რომ შემდეგი დაგეგმილი დოზის მიღება მომდევნო დღეს განაგრძონ.</w:t>
      </w:r>
    </w:p>
    <w:p w14:paraId="47131C49" w14:textId="77777777" w:rsidR="009C2315" w:rsidRPr="002F1847" w:rsidRDefault="009C2315" w:rsidP="00E432C5">
      <w:pPr>
        <w:pStyle w:val="a3"/>
        <w:ind w:left="0" w:right="310"/>
        <w:jc w:val="both"/>
        <w:rPr>
          <w:rFonts w:asciiTheme="minorHAnsi" w:hAnsiTheme="minorHAnsi" w:cstheme="minorHAnsi"/>
        </w:rPr>
      </w:pPr>
    </w:p>
    <w:p w14:paraId="47131C4A" w14:textId="281F2690" w:rsidR="009C2315" w:rsidRPr="002F1847" w:rsidRDefault="00130234" w:rsidP="00E432C5">
      <w:pPr>
        <w:ind w:left="143" w:right="310"/>
        <w:jc w:val="both"/>
        <w:rPr>
          <w:rFonts w:asciiTheme="minorHAnsi" w:hAnsiTheme="minorHAnsi" w:cstheme="minorHAnsi"/>
          <w:i/>
        </w:rPr>
      </w:pPr>
      <w:r w:rsidRPr="002F1847">
        <w:rPr>
          <w:rFonts w:asciiTheme="minorHAnsi" w:hAnsiTheme="minorHAnsi" w:cstheme="minorHAnsi"/>
          <w:i/>
        </w:rPr>
        <w:t>ზრდის მონიტორინგი</w:t>
      </w:r>
    </w:p>
    <w:p w14:paraId="001E3C43" w14:textId="30A47846" w:rsidR="005733D9" w:rsidRPr="002F1847" w:rsidRDefault="00130234" w:rsidP="00E432C5">
      <w:pPr>
        <w:pStyle w:val="a3"/>
        <w:ind w:right="310"/>
        <w:jc w:val="both"/>
        <w:rPr>
          <w:rFonts w:asciiTheme="minorHAnsi" w:hAnsiTheme="minorHAnsi" w:cstheme="minorHAnsi"/>
        </w:rPr>
      </w:pPr>
      <w:r w:rsidRPr="002F1847">
        <w:rPr>
          <w:rFonts w:asciiTheme="minorHAnsi" w:hAnsiTheme="minorHAnsi" w:cstheme="minorHAnsi"/>
        </w:rPr>
        <w:t>პაციენტები რეგულარულად უნდა იყვნენ მონიტორინგისა და შეფასების ქვეშ ყოველ 3-6 თვეში ერთხელ, სხეულის წონის, ზრდისა და ფიზიკური განვითარების შესამოწმებლად. დოზა უნდა დარეგულირდეს პაციენტის სხეულის წონის მიხედვით (იხ. ცხრილი 1).</w:t>
      </w:r>
    </w:p>
    <w:p w14:paraId="024094B0" w14:textId="77777777" w:rsidR="005733D9" w:rsidRPr="002F1847" w:rsidRDefault="005733D9" w:rsidP="00E432C5">
      <w:pPr>
        <w:pStyle w:val="a3"/>
        <w:ind w:right="310"/>
        <w:jc w:val="both"/>
        <w:rPr>
          <w:rFonts w:asciiTheme="minorHAnsi" w:hAnsiTheme="minorHAnsi" w:cstheme="minorHAnsi"/>
        </w:rPr>
      </w:pPr>
    </w:p>
    <w:p w14:paraId="0C5FBFAA" w14:textId="41B8B4D3" w:rsidR="00146FF5" w:rsidRPr="002F1847" w:rsidRDefault="00146FF5" w:rsidP="00E432C5">
      <w:pPr>
        <w:ind w:left="143" w:right="310"/>
        <w:rPr>
          <w:rFonts w:asciiTheme="minorHAnsi" w:hAnsiTheme="minorHAnsi" w:cstheme="minorHAnsi"/>
          <w:i/>
          <w:iCs/>
        </w:rPr>
      </w:pPr>
      <w:r w:rsidRPr="002F1847">
        <w:rPr>
          <w:rFonts w:asciiTheme="minorHAnsi" w:hAnsiTheme="minorHAnsi" w:cstheme="minorHAnsi"/>
          <w:i/>
          <w:iCs/>
        </w:rPr>
        <w:t>განსაკუთრებული პოპულაციები</w:t>
      </w:r>
    </w:p>
    <w:p w14:paraId="74FAF633" w14:textId="77777777" w:rsidR="00146FF5" w:rsidRPr="002F1847" w:rsidRDefault="00146FF5" w:rsidP="00E432C5">
      <w:pPr>
        <w:pStyle w:val="a3"/>
        <w:ind w:right="310"/>
        <w:rPr>
          <w:rFonts w:asciiTheme="minorHAnsi" w:hAnsiTheme="minorHAnsi" w:cstheme="minorHAnsi"/>
          <w:i/>
        </w:rPr>
      </w:pPr>
      <w:r w:rsidRPr="002F1847">
        <w:rPr>
          <w:rFonts w:asciiTheme="minorHAnsi" w:hAnsiTheme="minorHAnsi" w:cstheme="minorHAnsi"/>
          <w:i/>
        </w:rPr>
        <w:t>თირკმლის ან ღვიძლის უკმარისობის მქონე პაციენტები</w:t>
      </w:r>
    </w:p>
    <w:p w14:paraId="47131C4E" w14:textId="7EADDD18" w:rsidR="009C2315" w:rsidRPr="002F1847" w:rsidRDefault="007C7A87" w:rsidP="00E432C5">
      <w:pPr>
        <w:pStyle w:val="a3"/>
        <w:ind w:right="310"/>
        <w:rPr>
          <w:rFonts w:asciiTheme="minorHAnsi" w:hAnsiTheme="minorHAnsi" w:cstheme="minorHAnsi"/>
        </w:rPr>
      </w:pPr>
      <w:r w:rsidRPr="002F1847">
        <w:rPr>
          <w:rFonts w:asciiTheme="minorHAnsi" w:hAnsiTheme="minorHAnsi" w:cstheme="minorHAnsi"/>
        </w:rPr>
        <w:t xml:space="preserve">თირკმლის ან ღვიძლის უკმარისობის მქონე პაციენტებში ვოსორიტიდის უსაფრთხოება და </w:t>
      </w:r>
      <w:r w:rsidRPr="002F1847">
        <w:rPr>
          <w:rFonts w:asciiTheme="minorHAnsi" w:hAnsiTheme="minorHAnsi" w:cstheme="minorHAnsi"/>
        </w:rPr>
        <w:lastRenderedPageBreak/>
        <w:t>ეფექტურობა შეფასებული არ არის.</w:t>
      </w:r>
    </w:p>
    <w:p w14:paraId="46F33CA6" w14:textId="77777777" w:rsidR="007C7A87" w:rsidRPr="002F1847" w:rsidRDefault="007C7A87" w:rsidP="00E432C5">
      <w:pPr>
        <w:pStyle w:val="a3"/>
        <w:ind w:right="310"/>
        <w:rPr>
          <w:rFonts w:asciiTheme="minorHAnsi" w:hAnsiTheme="minorHAnsi" w:cstheme="minorHAnsi"/>
          <w:i/>
        </w:rPr>
      </w:pPr>
      <w:r w:rsidRPr="002F1847">
        <w:rPr>
          <w:rFonts w:asciiTheme="minorHAnsi" w:hAnsiTheme="minorHAnsi" w:cstheme="minorHAnsi"/>
          <w:i/>
        </w:rPr>
        <w:t>პედიატრიული პოპულაცია</w:t>
      </w:r>
    </w:p>
    <w:p w14:paraId="47131C51" w14:textId="230EDEB0" w:rsidR="009C2315" w:rsidRPr="002F1847" w:rsidRDefault="000D0FB8" w:rsidP="00E432C5">
      <w:pPr>
        <w:pStyle w:val="a3"/>
        <w:ind w:right="310"/>
        <w:jc w:val="both"/>
        <w:rPr>
          <w:rFonts w:asciiTheme="minorHAnsi" w:hAnsiTheme="minorHAnsi" w:cstheme="minorHAnsi"/>
        </w:rPr>
      </w:pPr>
      <w:r w:rsidRPr="002F1847">
        <w:rPr>
          <w:rFonts w:asciiTheme="minorHAnsi" w:hAnsiTheme="minorHAnsi" w:cstheme="minorHAnsi"/>
        </w:rPr>
        <w:t>4 თვეზე ნაკლები ასაკის ბავშვებში ვოქსზოგოს უსაფრთხოება და ეფექტურობა  შეზღუდულია. ამჟამად ხელმისაწვდომი მონაცემები აღწერილია 4.8, 5.1 და 5.2 პარაგრაფებში, თუმცა დოზირებასთან დაკავშირებით რეკომენდაციის გაცემა შეუძლებელია.</w:t>
      </w:r>
    </w:p>
    <w:p w14:paraId="47131C52" w14:textId="76D47B48" w:rsidR="009C2315" w:rsidRPr="002F1847" w:rsidRDefault="000D0FB8" w:rsidP="00E432C5">
      <w:pPr>
        <w:pStyle w:val="a3"/>
        <w:ind w:left="0" w:right="310"/>
        <w:rPr>
          <w:rFonts w:asciiTheme="minorHAnsi" w:hAnsiTheme="minorHAnsi" w:cstheme="minorHAnsi"/>
        </w:rPr>
      </w:pPr>
      <w:r w:rsidRPr="002F1847">
        <w:rPr>
          <w:rFonts w:asciiTheme="minorHAnsi" w:hAnsiTheme="minorHAnsi" w:cstheme="minorHAnsi"/>
        </w:rPr>
        <w:t xml:space="preserve"> </w:t>
      </w:r>
    </w:p>
    <w:p w14:paraId="47131C53" w14:textId="26405B94" w:rsidR="009C2315" w:rsidRPr="002F1847" w:rsidRDefault="007C7A87" w:rsidP="00E432C5">
      <w:pPr>
        <w:pStyle w:val="a3"/>
        <w:ind w:right="310"/>
        <w:rPr>
          <w:rFonts w:asciiTheme="minorHAnsi" w:hAnsiTheme="minorHAnsi" w:cstheme="minorHAnsi"/>
        </w:rPr>
      </w:pPr>
      <w:r w:rsidRPr="002F1847">
        <w:rPr>
          <w:rFonts w:asciiTheme="minorHAnsi" w:hAnsiTheme="minorHAnsi" w:cstheme="minorHAnsi"/>
          <w:u w:val="single"/>
        </w:rPr>
        <w:t>გამოყენების მეთოდი</w:t>
      </w:r>
    </w:p>
    <w:p w14:paraId="47131C55" w14:textId="3DC6CB22" w:rsidR="009C2315" w:rsidRPr="002F1847" w:rsidRDefault="00FF2085" w:rsidP="00E432C5">
      <w:pPr>
        <w:pStyle w:val="a3"/>
        <w:ind w:right="310"/>
        <w:jc w:val="both"/>
        <w:rPr>
          <w:rFonts w:asciiTheme="minorHAnsi" w:hAnsiTheme="minorHAnsi" w:cstheme="minorHAnsi"/>
        </w:rPr>
      </w:pPr>
      <w:r w:rsidRPr="002F1847">
        <w:rPr>
          <w:rFonts w:asciiTheme="minorHAnsi" w:hAnsiTheme="minorHAnsi" w:cstheme="minorHAnsi"/>
        </w:rPr>
        <w:t>ვოქსზოგო განკუთვნილია მხოლოდ კანქვეშ ერთჯერადი გამოყენებისთვის. ეს სამკურნალო პროდუქტი უნდა მიიღოთ გახსნიდან 3 საათის განმავლობაში.</w:t>
      </w:r>
    </w:p>
    <w:p w14:paraId="47131C56" w14:textId="77777777" w:rsidR="009C2315" w:rsidRPr="002F1847" w:rsidRDefault="009C2315" w:rsidP="00E432C5">
      <w:pPr>
        <w:pStyle w:val="a3"/>
        <w:ind w:left="0" w:right="310"/>
        <w:jc w:val="both"/>
        <w:rPr>
          <w:rFonts w:asciiTheme="minorHAnsi" w:hAnsiTheme="minorHAnsi" w:cstheme="minorHAnsi"/>
        </w:rPr>
      </w:pPr>
    </w:p>
    <w:p w14:paraId="47131C57" w14:textId="23E94ECC" w:rsidR="009C2315" w:rsidRPr="002F1847" w:rsidRDefault="00FF2085" w:rsidP="00E432C5">
      <w:pPr>
        <w:pStyle w:val="a3"/>
        <w:ind w:right="310"/>
        <w:jc w:val="both"/>
        <w:rPr>
          <w:rFonts w:asciiTheme="minorHAnsi" w:hAnsiTheme="minorHAnsi" w:cstheme="minorHAnsi"/>
        </w:rPr>
      </w:pPr>
      <w:r w:rsidRPr="002F1847">
        <w:rPr>
          <w:rFonts w:asciiTheme="minorHAnsi" w:hAnsiTheme="minorHAnsi" w:cstheme="minorHAnsi"/>
        </w:rPr>
        <w:t xml:space="preserve">ინექციამდე  ჯანდაცვის სპეციალისტმა უნდა გააკეთოს შემდეგი: </w:t>
      </w:r>
    </w:p>
    <w:p w14:paraId="1725E1F1" w14:textId="5765A71D" w:rsidR="000936A5" w:rsidRPr="002F1847" w:rsidRDefault="000936A5" w:rsidP="00E432C5">
      <w:pPr>
        <w:pStyle w:val="a3"/>
        <w:ind w:right="310"/>
        <w:jc w:val="both"/>
        <w:rPr>
          <w:rFonts w:asciiTheme="minorHAnsi" w:hAnsiTheme="minorHAnsi" w:cstheme="minorHAnsi"/>
        </w:rPr>
      </w:pPr>
      <w:r w:rsidRPr="002F1847">
        <w:rPr>
          <w:rFonts w:asciiTheme="minorHAnsi" w:hAnsiTheme="minorHAnsi" w:cstheme="minorHAnsi"/>
        </w:rPr>
        <w:t>• მომვლელების ტრენინგი ამ სამკურნალო პროდუქტის მომზადებისა და კანქვეშა ინექციის შესახებ.</w:t>
      </w:r>
    </w:p>
    <w:p w14:paraId="2359A841" w14:textId="77777777" w:rsidR="000936A5" w:rsidRPr="002F1847" w:rsidRDefault="000936A5" w:rsidP="00E432C5">
      <w:pPr>
        <w:pStyle w:val="a3"/>
        <w:ind w:right="310"/>
        <w:jc w:val="both"/>
        <w:rPr>
          <w:rFonts w:asciiTheme="minorHAnsi" w:hAnsiTheme="minorHAnsi" w:cstheme="minorHAnsi"/>
        </w:rPr>
      </w:pPr>
      <w:r w:rsidRPr="002F1847">
        <w:rPr>
          <w:rFonts w:asciiTheme="minorHAnsi" w:hAnsiTheme="minorHAnsi" w:cstheme="minorHAnsi"/>
        </w:rPr>
        <w:t>• მომვლელებისა და პაციენტების მომზადება არტერიული წნევის დაქვეითების ნიშნებისა და სიმპტომების ამოცნობაში.</w:t>
      </w:r>
    </w:p>
    <w:p w14:paraId="44F97303" w14:textId="419886F3" w:rsidR="000936A5" w:rsidRPr="002F1847" w:rsidRDefault="000936A5" w:rsidP="00E432C5">
      <w:pPr>
        <w:pStyle w:val="a3"/>
        <w:ind w:right="310"/>
        <w:jc w:val="both"/>
        <w:rPr>
          <w:rFonts w:asciiTheme="minorHAnsi" w:hAnsiTheme="minorHAnsi" w:cstheme="minorHAnsi"/>
        </w:rPr>
      </w:pPr>
      <w:r w:rsidRPr="002F1847">
        <w:rPr>
          <w:rFonts w:asciiTheme="minorHAnsi" w:hAnsiTheme="minorHAnsi" w:cstheme="minorHAnsi"/>
        </w:rPr>
        <w:t>• მომვლელებისა და პაციენტების ინფორმირება, თუ რა უნდა გააკეთონ არტერიული წნევის სიმპტომური დაქვეითების შემთხვევაში.</w:t>
      </w:r>
    </w:p>
    <w:p w14:paraId="47131C5B" w14:textId="4EDB193C" w:rsidR="009C2315" w:rsidRPr="002F1847" w:rsidRDefault="000936A5" w:rsidP="00E432C5">
      <w:pPr>
        <w:pStyle w:val="a3"/>
        <w:spacing w:before="251"/>
        <w:ind w:right="310"/>
        <w:jc w:val="both"/>
        <w:rPr>
          <w:rFonts w:asciiTheme="minorHAnsi" w:hAnsiTheme="minorHAnsi" w:cstheme="minorHAnsi"/>
        </w:rPr>
      </w:pPr>
      <w:r w:rsidRPr="002F1847">
        <w:rPr>
          <w:rFonts w:asciiTheme="minorHAnsi" w:hAnsiTheme="minorHAnsi" w:cstheme="minorHAnsi"/>
        </w:rPr>
        <w:t>პაციენტებს და მომვლელებს უნდა მიეცეთ ინსტრუქცია კანქვეშა ინექციების ადგილების შეცვლის შესახებ.</w:t>
      </w:r>
      <w:r w:rsidR="00C0152A" w:rsidRPr="002F1847">
        <w:rPr>
          <w:rFonts w:asciiTheme="minorHAnsi" w:hAnsiTheme="minorHAnsi" w:cstheme="minorHAnsi"/>
        </w:rPr>
        <w:t xml:space="preserve"> სხეულზე  ინექციის რეკომენდებული ადგილებია ბარძაყების წინა შუა ნაწილი, მუცლის ქვედა ნაწილი,  ჭიპის გარშემო 5 სმ-ის გარდა, დუნდულების ზედა ნაწილი ან </w:t>
      </w:r>
      <w:r w:rsidR="005901AF" w:rsidRPr="002F1847">
        <w:rPr>
          <w:rFonts w:asciiTheme="minorHAnsi" w:hAnsiTheme="minorHAnsi" w:cstheme="minorHAnsi"/>
        </w:rPr>
        <w:t>მხრის</w:t>
      </w:r>
      <w:r w:rsidR="00C0152A" w:rsidRPr="002F1847">
        <w:rPr>
          <w:rFonts w:asciiTheme="minorHAnsi" w:hAnsiTheme="minorHAnsi" w:cstheme="minorHAnsi"/>
        </w:rPr>
        <w:t xml:space="preserve"> უკანა ნაწილი.</w:t>
      </w:r>
      <w:r w:rsidRPr="002F1847">
        <w:rPr>
          <w:rFonts w:asciiTheme="minorHAnsi" w:hAnsiTheme="minorHAnsi" w:cstheme="minorHAnsi"/>
        </w:rPr>
        <w:t xml:space="preserve"> </w:t>
      </w:r>
      <w:r w:rsidR="008E72A1" w:rsidRPr="002F1847">
        <w:rPr>
          <w:rFonts w:asciiTheme="minorHAnsi" w:hAnsiTheme="minorHAnsi" w:cstheme="minorHAnsi"/>
        </w:rPr>
        <w:t>ერთი და იგივე ინექციის ადგილი არ უნდა იქნას გამოყენებული ზედიზედ ორი დღის განმავლობაში. ვოქსზოგო არ უნდა შეიყვანოთ გაწითლებულ, შეშუპებულ ან მტკივნეულ ადგილას.</w:t>
      </w:r>
    </w:p>
    <w:p w14:paraId="47131C5C" w14:textId="77777777" w:rsidR="009C2315" w:rsidRPr="002F1847" w:rsidRDefault="009C2315" w:rsidP="00E432C5">
      <w:pPr>
        <w:pStyle w:val="a3"/>
        <w:ind w:left="0" w:right="310"/>
        <w:jc w:val="both"/>
        <w:rPr>
          <w:rFonts w:asciiTheme="minorHAnsi" w:hAnsiTheme="minorHAnsi" w:cstheme="minorHAnsi"/>
        </w:rPr>
      </w:pPr>
    </w:p>
    <w:p w14:paraId="47131C5D" w14:textId="59873378" w:rsidR="009C2315" w:rsidRPr="002F1847" w:rsidRDefault="00D92F7E" w:rsidP="00E432C5">
      <w:pPr>
        <w:pStyle w:val="a3"/>
        <w:ind w:right="310"/>
        <w:jc w:val="both"/>
        <w:rPr>
          <w:rFonts w:asciiTheme="minorHAnsi" w:hAnsiTheme="minorHAnsi" w:cstheme="minorHAnsi"/>
        </w:rPr>
      </w:pPr>
      <w:r w:rsidRPr="002F1847">
        <w:rPr>
          <w:rFonts w:asciiTheme="minorHAnsi" w:hAnsiTheme="minorHAnsi" w:cstheme="minorHAnsi"/>
        </w:rPr>
        <w:t>ინექციის დროს პაციენტები კარგად უნდა იყვნენ ჰიდრატირებულნი. რეკომენდებულია, რომ პაციენტებმა ინექციის გაკეთებამდე დაახლოებით 30 წუთით ადრე მსუბუქად წაიხემსონ და მიიღონ საკმარისი რაოდენობის სითხე (მაგ., წყალი, რძე, წვენი და ა.შ.).</w:t>
      </w:r>
      <w:r w:rsidR="006E0BD9" w:rsidRPr="002F1847">
        <w:rPr>
          <w:rFonts w:asciiTheme="minorHAnsi" w:hAnsiTheme="minorHAnsi" w:cstheme="minorHAnsi"/>
        </w:rPr>
        <w:t xml:space="preserve"> ეს კეთდება არტერიული წნევის პოტენციური დაქვეითების ნიშნებისა და სიმპტომების შესამცირებლად (თავბრუსხვევა, დაღლილობა და/ან გულისრევა) (იხილეთ პარაგრაფი 4.4, ეფექტები არტერიული წნევაზე).</w:t>
      </w:r>
      <w:r w:rsidRPr="002F1847">
        <w:rPr>
          <w:rFonts w:asciiTheme="minorHAnsi" w:hAnsiTheme="minorHAnsi" w:cstheme="minorHAnsi"/>
        </w:rPr>
        <w:t xml:space="preserve"> </w:t>
      </w:r>
    </w:p>
    <w:p w14:paraId="47131C5F" w14:textId="4FB9D453" w:rsidR="009C2315" w:rsidRDefault="0088122E" w:rsidP="00E432C5">
      <w:pPr>
        <w:pStyle w:val="a3"/>
        <w:ind w:left="144" w:right="310"/>
        <w:rPr>
          <w:rFonts w:asciiTheme="minorHAnsi" w:hAnsiTheme="minorHAnsi" w:cstheme="minorHAnsi"/>
        </w:rPr>
      </w:pPr>
      <w:r w:rsidRPr="002F1847">
        <w:rPr>
          <w:rFonts w:asciiTheme="minorHAnsi" w:hAnsiTheme="minorHAnsi" w:cstheme="minorHAnsi"/>
        </w:rPr>
        <w:t>თუ შესაძლებელია, ამ სამკურნალო პრეპარატის ინექცია უნდა მოხდეს დაახლოებით ყოველდღე ერთსა და იმავე დროს.</w:t>
      </w:r>
      <w:r w:rsidR="00E40848" w:rsidRPr="002F1847">
        <w:rPr>
          <w:rFonts w:asciiTheme="minorHAnsi" w:hAnsiTheme="minorHAnsi" w:cstheme="minorHAnsi"/>
        </w:rPr>
        <w:t xml:space="preserve"> </w:t>
      </w:r>
      <w:r w:rsidR="00007872" w:rsidRPr="002F1847">
        <w:rPr>
          <w:rFonts w:asciiTheme="minorHAnsi" w:hAnsiTheme="minorHAnsi" w:cstheme="minorHAnsi"/>
        </w:rPr>
        <w:t>გამოყენებამდე სამკურნალო პროდუქტის  გნზავების ინსტრუქციისთვის იხილეთ პარაგრაფი  6.6.</w:t>
      </w:r>
    </w:p>
    <w:p w14:paraId="271342FB" w14:textId="77777777" w:rsidR="007F5E27" w:rsidRPr="002F1847" w:rsidRDefault="007F5E27" w:rsidP="00E432C5">
      <w:pPr>
        <w:pStyle w:val="a3"/>
        <w:ind w:left="144" w:right="310"/>
        <w:rPr>
          <w:rFonts w:asciiTheme="minorHAnsi" w:hAnsiTheme="minorHAnsi" w:cstheme="minorHAnsi"/>
        </w:rPr>
      </w:pPr>
    </w:p>
    <w:p w14:paraId="47131C61" w14:textId="43E978C7" w:rsidR="009C2315" w:rsidRPr="007F5E27" w:rsidRDefault="008E72A1" w:rsidP="007F5E27">
      <w:pPr>
        <w:pStyle w:val="2"/>
        <w:numPr>
          <w:ilvl w:val="1"/>
          <w:numId w:val="2"/>
        </w:numPr>
        <w:tabs>
          <w:tab w:val="left" w:pos="710"/>
        </w:tabs>
        <w:spacing w:before="1"/>
        <w:ind w:right="310" w:hanging="567"/>
        <w:rPr>
          <w:rFonts w:asciiTheme="minorHAnsi" w:hAnsiTheme="minorHAnsi" w:cstheme="minorHAnsi"/>
        </w:rPr>
      </w:pPr>
      <w:r w:rsidRPr="002F1847">
        <w:rPr>
          <w:rFonts w:asciiTheme="minorHAnsi" w:hAnsiTheme="minorHAnsi" w:cstheme="minorHAnsi"/>
          <w:spacing w:val="-2"/>
        </w:rPr>
        <w:t>უკუჩვენება</w:t>
      </w:r>
    </w:p>
    <w:p w14:paraId="47131C62" w14:textId="203821FF" w:rsidR="009C2315" w:rsidRPr="002F1847" w:rsidRDefault="00675DBB" w:rsidP="00E432C5">
      <w:pPr>
        <w:pStyle w:val="a3"/>
        <w:ind w:right="310"/>
        <w:jc w:val="both"/>
        <w:rPr>
          <w:rFonts w:asciiTheme="minorHAnsi" w:hAnsiTheme="minorHAnsi" w:cstheme="minorHAnsi"/>
        </w:rPr>
      </w:pPr>
      <w:r w:rsidRPr="002F1847">
        <w:rPr>
          <w:rFonts w:asciiTheme="minorHAnsi" w:hAnsiTheme="minorHAnsi" w:cstheme="minorHAnsi"/>
        </w:rPr>
        <w:t>მომატებული მგრძნობელობა აქტიური ნივთიერების (ნივთიერებების) ან 6.1 პარაგრაფში ჩამოთვლილი რომელიმე დამხმარე ნივთიერების მიმართ.</w:t>
      </w:r>
    </w:p>
    <w:p w14:paraId="47131C63" w14:textId="77777777" w:rsidR="009C2315" w:rsidRPr="002F1847" w:rsidRDefault="009C2315" w:rsidP="00E432C5">
      <w:pPr>
        <w:pStyle w:val="a3"/>
        <w:ind w:left="0" w:right="310"/>
        <w:rPr>
          <w:rFonts w:asciiTheme="minorHAnsi" w:hAnsiTheme="minorHAnsi" w:cstheme="minorHAnsi"/>
        </w:rPr>
      </w:pPr>
    </w:p>
    <w:p w14:paraId="47131C64" w14:textId="5F763633" w:rsidR="009C2315" w:rsidRPr="002F1847" w:rsidRDefault="006538E9" w:rsidP="00E432C5">
      <w:pPr>
        <w:pStyle w:val="2"/>
        <w:numPr>
          <w:ilvl w:val="1"/>
          <w:numId w:val="2"/>
        </w:numPr>
        <w:tabs>
          <w:tab w:val="left" w:pos="710"/>
        </w:tabs>
        <w:ind w:right="310" w:hanging="567"/>
        <w:rPr>
          <w:rFonts w:asciiTheme="minorHAnsi" w:hAnsiTheme="minorHAnsi" w:cstheme="minorHAnsi"/>
        </w:rPr>
      </w:pPr>
      <w:r w:rsidRPr="002F1847">
        <w:rPr>
          <w:rFonts w:asciiTheme="minorHAnsi" w:hAnsiTheme="minorHAnsi" w:cstheme="minorHAnsi"/>
        </w:rPr>
        <w:t xml:space="preserve">განსაკუთრებული გაფრთხილებები და უსაფრთხოების ზომები გამოყენებისას </w:t>
      </w:r>
    </w:p>
    <w:p w14:paraId="47131C66" w14:textId="2407750C" w:rsidR="009C2315" w:rsidRPr="002F1847" w:rsidRDefault="007F5E27" w:rsidP="00E432C5">
      <w:pPr>
        <w:pStyle w:val="a3"/>
        <w:ind w:left="0" w:right="310"/>
        <w:rPr>
          <w:rFonts w:asciiTheme="minorHAnsi" w:hAnsiTheme="minorHAnsi" w:cstheme="minorHAnsi"/>
        </w:rPr>
      </w:pPr>
      <w:r>
        <w:rPr>
          <w:rFonts w:asciiTheme="minorHAnsi" w:hAnsiTheme="minorHAnsi" w:cstheme="minorHAnsi"/>
          <w:spacing w:val="-2"/>
          <w:u w:val="single"/>
          <w:lang w:val="ka-GE"/>
        </w:rPr>
        <w:t xml:space="preserve">     </w:t>
      </w:r>
      <w:r w:rsidR="006538E9" w:rsidRPr="002F1847">
        <w:rPr>
          <w:rFonts w:asciiTheme="minorHAnsi" w:hAnsiTheme="minorHAnsi" w:cstheme="minorHAnsi"/>
          <w:spacing w:val="-2"/>
          <w:u w:val="single"/>
        </w:rPr>
        <w:t>მიკვლევადობა</w:t>
      </w:r>
    </w:p>
    <w:p w14:paraId="47131C67" w14:textId="71352F80" w:rsidR="009C2315" w:rsidRPr="002F1847" w:rsidRDefault="00EC367C" w:rsidP="00E432C5">
      <w:pPr>
        <w:pStyle w:val="a3"/>
        <w:ind w:right="310"/>
        <w:jc w:val="both"/>
        <w:rPr>
          <w:rFonts w:asciiTheme="minorHAnsi" w:hAnsiTheme="minorHAnsi" w:cstheme="minorHAnsi"/>
        </w:rPr>
      </w:pPr>
      <w:r w:rsidRPr="002F1847">
        <w:rPr>
          <w:rFonts w:asciiTheme="minorHAnsi" w:hAnsiTheme="minorHAnsi" w:cstheme="minorHAnsi"/>
        </w:rPr>
        <w:t>ბიოლოგიური სამკურნალო საშუალებების მიკვლევადობის გასაუმჯობესებლად, გამოყენებული სამკურნალო პროდუქტის დასახელება და პარტიის ნომერი ნათლად უნდა იყოს ჩაწერილი.</w:t>
      </w:r>
    </w:p>
    <w:p w14:paraId="47131C68" w14:textId="77777777" w:rsidR="009C2315" w:rsidRPr="002F1847" w:rsidRDefault="009C2315" w:rsidP="00E432C5">
      <w:pPr>
        <w:pStyle w:val="a3"/>
        <w:spacing w:before="1"/>
        <w:ind w:left="0" w:right="310"/>
        <w:rPr>
          <w:rFonts w:asciiTheme="minorHAnsi" w:hAnsiTheme="minorHAnsi" w:cstheme="minorHAnsi"/>
        </w:rPr>
      </w:pPr>
    </w:p>
    <w:p w14:paraId="47131C69" w14:textId="4D15D3A4" w:rsidR="009C2315" w:rsidRPr="002F1847" w:rsidRDefault="00EC367C" w:rsidP="007F5E27">
      <w:pPr>
        <w:pStyle w:val="a3"/>
        <w:ind w:right="310"/>
        <w:rPr>
          <w:rFonts w:asciiTheme="minorHAnsi" w:hAnsiTheme="minorHAnsi" w:cstheme="minorHAnsi"/>
        </w:rPr>
      </w:pPr>
      <w:r w:rsidRPr="002F1847">
        <w:rPr>
          <w:rFonts w:asciiTheme="minorHAnsi" w:hAnsiTheme="minorHAnsi" w:cstheme="minorHAnsi"/>
          <w:u w:val="single"/>
        </w:rPr>
        <w:t>ეფექტები არტერიულ წნევაზე</w:t>
      </w:r>
    </w:p>
    <w:p w14:paraId="47131C6A" w14:textId="41876291" w:rsidR="009C2315" w:rsidRPr="002F1847" w:rsidRDefault="00F82A30" w:rsidP="007F5E27">
      <w:pPr>
        <w:pStyle w:val="a3"/>
        <w:ind w:right="310"/>
        <w:jc w:val="both"/>
        <w:rPr>
          <w:rFonts w:asciiTheme="minorHAnsi" w:hAnsiTheme="minorHAnsi" w:cstheme="minorHAnsi"/>
        </w:rPr>
      </w:pPr>
      <w:r w:rsidRPr="002F1847">
        <w:rPr>
          <w:rFonts w:asciiTheme="minorHAnsi" w:hAnsiTheme="minorHAnsi" w:cstheme="minorHAnsi"/>
        </w:rPr>
        <w:t xml:space="preserve">პაციენტები, რომლებსაც აღენიშნებოდათ გულის ან სისხლძარღვების მნიშვნელოვანი დაავადება და პაციენტები, რომლებიც იღებდნენ ანტიჰიპერტენზიულ მედიკამენტებს, გამოირიცხნენ პრემარკეტინგული კლინიკური კვლევებიდან. </w:t>
      </w:r>
    </w:p>
    <w:p w14:paraId="47131C6B" w14:textId="77777777" w:rsidR="009C2315" w:rsidRPr="002F1847" w:rsidRDefault="009C2315" w:rsidP="00E432C5">
      <w:pPr>
        <w:pStyle w:val="a3"/>
        <w:spacing w:before="1"/>
        <w:ind w:left="0" w:right="310"/>
        <w:rPr>
          <w:rFonts w:asciiTheme="minorHAnsi" w:hAnsiTheme="minorHAnsi" w:cstheme="minorHAnsi"/>
        </w:rPr>
      </w:pPr>
    </w:p>
    <w:p w14:paraId="47131C6C" w14:textId="0CF4A9A3" w:rsidR="009C2315" w:rsidRPr="002F1847" w:rsidRDefault="00A63C01" w:rsidP="00E432C5">
      <w:pPr>
        <w:pStyle w:val="a3"/>
        <w:ind w:right="310"/>
        <w:jc w:val="both"/>
        <w:rPr>
          <w:rFonts w:asciiTheme="minorHAnsi" w:hAnsiTheme="minorHAnsi" w:cstheme="minorHAnsi"/>
        </w:rPr>
      </w:pPr>
      <w:r w:rsidRPr="002F1847">
        <w:rPr>
          <w:rFonts w:asciiTheme="minorHAnsi" w:hAnsiTheme="minorHAnsi" w:cstheme="minorHAnsi"/>
        </w:rPr>
        <w:t>არტერიული წნევის და მის პოტენციურ დაქვეითებასთან დაკავშირებული სიმპტომების (თავბრუსხვევა, დაღლილობა და/ან გულისრევა)  რისკის შესამცირებლად, ინექციის დროს პაციენტები კარგად უნდა იყვნენ ჰიდრატირებულნი (იხილეთ პარაგრაფები 4.2 და 4.8).</w:t>
      </w:r>
    </w:p>
    <w:p w14:paraId="47131C6D" w14:textId="77777777" w:rsidR="009C2315" w:rsidRPr="002F1847" w:rsidRDefault="009C2315" w:rsidP="00E432C5">
      <w:pPr>
        <w:pStyle w:val="a3"/>
        <w:ind w:left="0" w:right="310"/>
        <w:rPr>
          <w:rFonts w:asciiTheme="minorHAnsi" w:hAnsiTheme="minorHAnsi" w:cstheme="minorHAnsi"/>
        </w:rPr>
      </w:pPr>
    </w:p>
    <w:p w14:paraId="47131C6E" w14:textId="5E8C65D1" w:rsidR="009C2315" w:rsidRPr="002F1847" w:rsidRDefault="00EC367C" w:rsidP="00E432C5">
      <w:pPr>
        <w:pStyle w:val="a3"/>
        <w:ind w:right="310"/>
        <w:rPr>
          <w:rFonts w:asciiTheme="minorHAnsi" w:hAnsiTheme="minorHAnsi" w:cstheme="minorHAnsi"/>
        </w:rPr>
      </w:pPr>
      <w:r w:rsidRPr="002F1847">
        <w:rPr>
          <w:rFonts w:asciiTheme="minorHAnsi" w:hAnsiTheme="minorHAnsi" w:cstheme="minorHAnsi"/>
          <w:spacing w:val="-2"/>
          <w:u w:val="single"/>
        </w:rPr>
        <w:t>ნატრიუმი</w:t>
      </w:r>
    </w:p>
    <w:p w14:paraId="47131C70" w14:textId="5A5F2D42" w:rsidR="009C2315" w:rsidRDefault="008A187B" w:rsidP="00E432C5">
      <w:pPr>
        <w:pStyle w:val="a3"/>
        <w:ind w:right="310"/>
        <w:rPr>
          <w:rFonts w:asciiTheme="minorHAnsi" w:hAnsiTheme="minorHAnsi" w:cstheme="minorHAnsi"/>
        </w:rPr>
      </w:pPr>
      <w:r w:rsidRPr="002F1847">
        <w:rPr>
          <w:rFonts w:asciiTheme="minorHAnsi" w:hAnsiTheme="minorHAnsi" w:cstheme="minorHAnsi"/>
        </w:rPr>
        <w:t>ეს სამკურნალო პროდუქტი შეიცავს 1 მმოლ-ზე ნაკლებ ნატრიუმს (23 მგ) მოცულობის ერთეულზე, რაც იმას ნიშნავს, რომ ის არსებითად „ნატრიუმის გარეშეა“.</w:t>
      </w:r>
    </w:p>
    <w:p w14:paraId="10581C4A" w14:textId="77777777" w:rsidR="00FC5C53" w:rsidRPr="002F1847" w:rsidRDefault="00FC5C53" w:rsidP="00E432C5">
      <w:pPr>
        <w:pStyle w:val="a3"/>
        <w:ind w:right="310"/>
        <w:rPr>
          <w:rFonts w:asciiTheme="minorHAnsi" w:hAnsiTheme="minorHAnsi" w:cstheme="minorHAnsi"/>
        </w:rPr>
      </w:pPr>
    </w:p>
    <w:p w14:paraId="2ABBA674" w14:textId="77777777" w:rsidR="00FC5C53" w:rsidRDefault="008A187B" w:rsidP="00FC5C53">
      <w:pPr>
        <w:pStyle w:val="2"/>
        <w:numPr>
          <w:ilvl w:val="1"/>
          <w:numId w:val="2"/>
        </w:numPr>
        <w:tabs>
          <w:tab w:val="left" w:pos="710"/>
        </w:tabs>
        <w:spacing w:before="74"/>
        <w:ind w:right="310" w:hanging="567"/>
        <w:jc w:val="both"/>
        <w:rPr>
          <w:rFonts w:asciiTheme="minorHAnsi" w:hAnsiTheme="minorHAnsi" w:cstheme="minorHAnsi"/>
        </w:rPr>
      </w:pPr>
      <w:r w:rsidRPr="002F1847">
        <w:rPr>
          <w:rFonts w:asciiTheme="minorHAnsi" w:hAnsiTheme="minorHAnsi" w:cstheme="minorHAnsi"/>
        </w:rPr>
        <w:lastRenderedPageBreak/>
        <w:t xml:space="preserve">ურთიერთქმედება სხვა სამკურნალო საშუალებებთან და ურთიერთქმედების სხვა ფორმები </w:t>
      </w:r>
    </w:p>
    <w:p w14:paraId="47131C73" w14:textId="627B2EB4" w:rsidR="009C2315" w:rsidRPr="00FC5C53" w:rsidRDefault="00D23FD1" w:rsidP="00FC5C53">
      <w:pPr>
        <w:pStyle w:val="2"/>
        <w:spacing w:before="74"/>
        <w:ind w:left="284" w:right="310" w:firstLine="0"/>
        <w:jc w:val="both"/>
        <w:rPr>
          <w:rFonts w:asciiTheme="minorHAnsi" w:hAnsiTheme="minorHAnsi" w:cstheme="minorHAnsi"/>
          <w:b w:val="0"/>
          <w:bCs w:val="0"/>
        </w:rPr>
      </w:pPr>
      <w:r w:rsidRPr="00FC5C53">
        <w:rPr>
          <w:rFonts w:asciiTheme="minorHAnsi" w:hAnsiTheme="minorHAnsi" w:cstheme="minorHAnsi"/>
          <w:b w:val="0"/>
          <w:bCs w:val="0"/>
        </w:rPr>
        <w:t>ჩატარდა ციტოქრომ P450-ის (CYP) ინჰიბირებისა და ინდუქციის</w:t>
      </w:r>
      <w:r w:rsidR="00AD09B5" w:rsidRPr="00FC5C53">
        <w:rPr>
          <w:rFonts w:asciiTheme="minorHAnsi" w:hAnsiTheme="minorHAnsi" w:cstheme="minorHAnsi"/>
          <w:b w:val="0"/>
          <w:bCs w:val="0"/>
        </w:rPr>
        <w:t xml:space="preserve"> in vitro</w:t>
      </w:r>
      <w:r w:rsidRPr="00FC5C53">
        <w:rPr>
          <w:rFonts w:asciiTheme="minorHAnsi" w:hAnsiTheme="minorHAnsi" w:cstheme="minorHAnsi"/>
          <w:b w:val="0"/>
          <w:bCs w:val="0"/>
        </w:rPr>
        <w:t xml:space="preserve"> კვლევები, ასევე ტრანსპორტ</w:t>
      </w:r>
      <w:r w:rsidR="00AD09B5" w:rsidRPr="00FC5C53">
        <w:rPr>
          <w:rFonts w:asciiTheme="minorHAnsi" w:hAnsiTheme="minorHAnsi" w:cstheme="minorHAnsi"/>
          <w:b w:val="0"/>
          <w:bCs w:val="0"/>
        </w:rPr>
        <w:t>ერის</w:t>
      </w:r>
      <w:r w:rsidRPr="00FC5C53">
        <w:rPr>
          <w:rFonts w:asciiTheme="minorHAnsi" w:hAnsiTheme="minorHAnsi" w:cstheme="minorHAnsi"/>
          <w:b w:val="0"/>
          <w:bCs w:val="0"/>
        </w:rPr>
        <w:t xml:space="preserve"> ინჰიბირების კვლევები </w:t>
      </w:r>
      <w:r w:rsidR="00C14F60" w:rsidRPr="00FC5C53">
        <w:rPr>
          <w:rFonts w:asciiTheme="minorHAnsi" w:hAnsiTheme="minorHAnsi" w:cstheme="minorHAnsi"/>
          <w:b w:val="0"/>
          <w:bCs w:val="0"/>
        </w:rPr>
        <w:t xml:space="preserve">in vitro. </w:t>
      </w:r>
      <w:r w:rsidR="00D93E43" w:rsidRPr="00FC5C53">
        <w:rPr>
          <w:rFonts w:asciiTheme="minorHAnsi" w:hAnsiTheme="minorHAnsi" w:cstheme="minorHAnsi"/>
          <w:b w:val="0"/>
          <w:bCs w:val="0"/>
        </w:rPr>
        <w:t xml:space="preserve"> შედეგებმა აჩვენა, რომ ნაკლებად სავარაუდოა, რომ ვოსორიტიდმა გამოიწვიოს CYP- ან ტრანსპორტერით განპირობებული წამალთაშორისი ურთიერთქმედება ადამიანებში, როდესაც სამკურნალო პროდუქტი მიიღება სხვა საშუალებებთან ერთად.</w:t>
      </w:r>
    </w:p>
    <w:p w14:paraId="47131C75" w14:textId="24409A0D" w:rsidR="009C2315" w:rsidRPr="002F1847" w:rsidRDefault="00543E03" w:rsidP="00FC5C53">
      <w:pPr>
        <w:pStyle w:val="a3"/>
        <w:ind w:left="284" w:right="310"/>
        <w:jc w:val="both"/>
        <w:rPr>
          <w:rFonts w:asciiTheme="minorHAnsi" w:hAnsiTheme="minorHAnsi" w:cstheme="minorHAnsi"/>
        </w:rPr>
      </w:pPr>
      <w:r w:rsidRPr="002F1847">
        <w:rPr>
          <w:rFonts w:asciiTheme="minorHAnsi" w:hAnsiTheme="minorHAnsi" w:cstheme="minorHAnsi"/>
        </w:rPr>
        <w:t xml:space="preserve">ურთიერთქმედების სხვა  კვლევები არ ჩატარებულა. რადგან ის რეკომბინანტული ადამიანის ცილაა, ვოსორიტიდი ნაკლებად სავარაუდო კანდიდატია წამალთაშორისი ურთიერთქმედების თვალსაზრისით. </w:t>
      </w:r>
    </w:p>
    <w:p w14:paraId="47131C76" w14:textId="77777777" w:rsidR="009C2315" w:rsidRPr="002F1847" w:rsidRDefault="009C2315" w:rsidP="00E432C5">
      <w:pPr>
        <w:pStyle w:val="a3"/>
        <w:ind w:left="0" w:right="310"/>
        <w:rPr>
          <w:rFonts w:asciiTheme="minorHAnsi" w:hAnsiTheme="minorHAnsi" w:cstheme="minorHAnsi"/>
        </w:rPr>
      </w:pPr>
    </w:p>
    <w:p w14:paraId="47131C77" w14:textId="4D8EF69A" w:rsidR="009C2315" w:rsidRPr="002F1847" w:rsidRDefault="00543E03" w:rsidP="00E432C5">
      <w:pPr>
        <w:pStyle w:val="2"/>
        <w:numPr>
          <w:ilvl w:val="1"/>
          <w:numId w:val="2"/>
        </w:numPr>
        <w:tabs>
          <w:tab w:val="left" w:pos="710"/>
        </w:tabs>
        <w:ind w:right="310" w:hanging="567"/>
        <w:rPr>
          <w:rFonts w:asciiTheme="minorHAnsi" w:hAnsiTheme="minorHAnsi" w:cstheme="minorHAnsi"/>
        </w:rPr>
      </w:pPr>
      <w:r w:rsidRPr="002F1847">
        <w:rPr>
          <w:rFonts w:asciiTheme="minorHAnsi" w:hAnsiTheme="minorHAnsi" w:cstheme="minorHAnsi"/>
        </w:rPr>
        <w:t xml:space="preserve">ფერტილობა, ორსულობა და ლაქტაცია </w:t>
      </w:r>
    </w:p>
    <w:p w14:paraId="47131C78" w14:textId="77777777" w:rsidR="009C2315" w:rsidRPr="002F1847" w:rsidRDefault="009C2315" w:rsidP="00E432C5">
      <w:pPr>
        <w:pStyle w:val="a3"/>
        <w:ind w:left="0" w:right="310"/>
        <w:rPr>
          <w:rFonts w:asciiTheme="minorHAnsi" w:hAnsiTheme="minorHAnsi" w:cstheme="minorHAnsi"/>
          <w:b/>
        </w:rPr>
      </w:pPr>
    </w:p>
    <w:p w14:paraId="47131C79" w14:textId="6C679FE1" w:rsidR="009C2315" w:rsidRPr="002F1847" w:rsidRDefault="00C14F60" w:rsidP="00FC5C53">
      <w:pPr>
        <w:pStyle w:val="a3"/>
        <w:ind w:right="310"/>
        <w:rPr>
          <w:rFonts w:asciiTheme="minorHAnsi" w:hAnsiTheme="minorHAnsi" w:cstheme="minorHAnsi"/>
        </w:rPr>
      </w:pPr>
      <w:r w:rsidRPr="002F1847">
        <w:rPr>
          <w:rFonts w:asciiTheme="minorHAnsi" w:hAnsiTheme="minorHAnsi" w:cstheme="minorHAnsi"/>
          <w:spacing w:val="-2"/>
          <w:u w:val="single"/>
        </w:rPr>
        <w:t>ორსულობა</w:t>
      </w:r>
    </w:p>
    <w:p w14:paraId="47131C7A" w14:textId="173759EE" w:rsidR="009C2315" w:rsidRPr="002F1847" w:rsidRDefault="0016282F" w:rsidP="00FC5C53">
      <w:pPr>
        <w:pStyle w:val="a3"/>
        <w:ind w:right="310"/>
        <w:jc w:val="both"/>
        <w:rPr>
          <w:rFonts w:asciiTheme="minorHAnsi" w:hAnsiTheme="minorHAnsi" w:cstheme="minorHAnsi"/>
        </w:rPr>
      </w:pPr>
      <w:r w:rsidRPr="002F1847">
        <w:rPr>
          <w:rFonts w:asciiTheme="minorHAnsi" w:hAnsiTheme="minorHAnsi" w:cstheme="minorHAnsi"/>
        </w:rPr>
        <w:t>ორსულ ქალებში ვოსორიტიდის გამოყენების შესახებ მონაცემები არ არსებობს ან შეზღუდულია. ცხოველებზე ჩატარებული კვლევები არ მიუთითებს რეპროდუქციული ტოქსიკურობის მხრივ პირდაპირ ან ირიბ მავნე ზემოქმედებაზე (იხილეთ პარაგრაფი 5.3). სიფრთხილის ზომების სახით, სასურველია ორსულობის დროს ვოსორიტიდის გამოყენებისგან თავის შეკავება.</w:t>
      </w:r>
    </w:p>
    <w:p w14:paraId="47131C7B" w14:textId="77777777" w:rsidR="009C2315" w:rsidRPr="002F1847" w:rsidRDefault="009C2315" w:rsidP="00E432C5">
      <w:pPr>
        <w:pStyle w:val="a3"/>
        <w:ind w:left="0" w:right="310"/>
        <w:rPr>
          <w:rFonts w:asciiTheme="minorHAnsi" w:hAnsiTheme="minorHAnsi" w:cstheme="minorHAnsi"/>
        </w:rPr>
      </w:pPr>
    </w:p>
    <w:p w14:paraId="47131C7C" w14:textId="3AB8BD2D" w:rsidR="009C2315" w:rsidRPr="002F1847" w:rsidRDefault="00C14F60" w:rsidP="00FC5C53">
      <w:pPr>
        <w:pStyle w:val="a3"/>
        <w:ind w:right="310"/>
        <w:rPr>
          <w:rFonts w:asciiTheme="minorHAnsi" w:hAnsiTheme="minorHAnsi" w:cstheme="minorHAnsi"/>
        </w:rPr>
      </w:pPr>
      <w:r w:rsidRPr="002F1847">
        <w:rPr>
          <w:rFonts w:asciiTheme="minorHAnsi" w:hAnsiTheme="minorHAnsi" w:cstheme="minorHAnsi"/>
          <w:spacing w:val="-2"/>
          <w:u w:val="single"/>
        </w:rPr>
        <w:t>ძუძუთი კვება</w:t>
      </w:r>
    </w:p>
    <w:p w14:paraId="47131C7E" w14:textId="3FACF10E" w:rsidR="009C2315" w:rsidRPr="002F1847" w:rsidRDefault="00FB16ED" w:rsidP="00FC5C53">
      <w:pPr>
        <w:pStyle w:val="a3"/>
        <w:ind w:right="310"/>
        <w:jc w:val="both"/>
        <w:rPr>
          <w:rFonts w:asciiTheme="minorHAnsi" w:hAnsiTheme="minorHAnsi" w:cstheme="minorHAnsi"/>
        </w:rPr>
      </w:pPr>
      <w:r w:rsidRPr="002F1847">
        <w:rPr>
          <w:rFonts w:asciiTheme="minorHAnsi" w:hAnsiTheme="minorHAnsi" w:cstheme="minorHAnsi"/>
        </w:rPr>
        <w:t>ცხოველებზე ჩატარებული ფარმაკოდინამიკური/ტოქსიკოლოგიური მონაცემების თანახმად, გამოვლინდა ვოსორიტიდის რძეში გამოყოფა  (იხილეთ პარაგრაფი 5.3). ახალშობილებისთვის/ჩვილებისთვის რისკის გამორიცხვა შეუძლებელია. ძუძუთი კვების დროს ვოსორიტიდი არ უნდა გამოიყენონ.</w:t>
      </w:r>
    </w:p>
    <w:p w14:paraId="47131C7F" w14:textId="77777777" w:rsidR="009C2315" w:rsidRPr="002F1847" w:rsidRDefault="009C2315" w:rsidP="00E432C5">
      <w:pPr>
        <w:pStyle w:val="a3"/>
        <w:ind w:left="0" w:right="310"/>
        <w:rPr>
          <w:rFonts w:asciiTheme="minorHAnsi" w:hAnsiTheme="minorHAnsi" w:cstheme="minorHAnsi"/>
        </w:rPr>
      </w:pPr>
    </w:p>
    <w:p w14:paraId="47131C81" w14:textId="072FA992" w:rsidR="009C2315" w:rsidRPr="002F1847" w:rsidRDefault="0016282F" w:rsidP="00FC5C53">
      <w:pPr>
        <w:pStyle w:val="a3"/>
        <w:ind w:right="310"/>
        <w:rPr>
          <w:rFonts w:asciiTheme="minorHAnsi" w:hAnsiTheme="minorHAnsi" w:cstheme="minorHAnsi"/>
        </w:rPr>
      </w:pPr>
      <w:r w:rsidRPr="002F1847">
        <w:rPr>
          <w:rFonts w:asciiTheme="minorHAnsi" w:hAnsiTheme="minorHAnsi" w:cstheme="minorHAnsi"/>
          <w:spacing w:val="-2"/>
          <w:u w:val="single"/>
        </w:rPr>
        <w:t>ფერტილობა</w:t>
      </w:r>
    </w:p>
    <w:p w14:paraId="47131C82" w14:textId="762EF6B8" w:rsidR="009C2315" w:rsidRPr="002F1847" w:rsidRDefault="00F5234C" w:rsidP="00E432C5">
      <w:pPr>
        <w:pStyle w:val="a3"/>
        <w:spacing w:before="1"/>
        <w:ind w:right="310"/>
        <w:rPr>
          <w:rFonts w:asciiTheme="minorHAnsi" w:hAnsiTheme="minorHAnsi" w:cstheme="minorHAnsi"/>
        </w:rPr>
      </w:pPr>
      <w:r w:rsidRPr="002F1847">
        <w:rPr>
          <w:rFonts w:asciiTheme="minorHAnsi" w:hAnsiTheme="minorHAnsi" w:cstheme="minorHAnsi"/>
        </w:rPr>
        <w:t>პრეკლინიკურ კვლევებში არ დაფიქსირებულა მამაკაცის ან ქალის ფერტილობის დარღვევა (იხილეთ პარაგრაფი 5.3).</w:t>
      </w:r>
    </w:p>
    <w:p w14:paraId="47131C83" w14:textId="77777777" w:rsidR="009C2315" w:rsidRPr="002F1847" w:rsidRDefault="009C2315" w:rsidP="00E432C5">
      <w:pPr>
        <w:pStyle w:val="a3"/>
        <w:ind w:left="0" w:right="310"/>
        <w:rPr>
          <w:rFonts w:asciiTheme="minorHAnsi" w:hAnsiTheme="minorHAnsi" w:cstheme="minorHAnsi"/>
        </w:rPr>
      </w:pPr>
    </w:p>
    <w:p w14:paraId="47131C84" w14:textId="340D0D15" w:rsidR="009C2315" w:rsidRPr="002F1847" w:rsidRDefault="00A82727" w:rsidP="00FC5C53">
      <w:pPr>
        <w:pStyle w:val="2"/>
        <w:numPr>
          <w:ilvl w:val="1"/>
          <w:numId w:val="2"/>
        </w:numPr>
        <w:tabs>
          <w:tab w:val="left" w:pos="710"/>
        </w:tabs>
        <w:ind w:right="310" w:hanging="567"/>
        <w:rPr>
          <w:rFonts w:asciiTheme="minorHAnsi" w:hAnsiTheme="minorHAnsi" w:cstheme="minorHAnsi"/>
        </w:rPr>
      </w:pPr>
      <w:r w:rsidRPr="002F1847">
        <w:rPr>
          <w:rFonts w:asciiTheme="minorHAnsi" w:hAnsiTheme="minorHAnsi" w:cstheme="minorHAnsi"/>
        </w:rPr>
        <w:t xml:space="preserve">გავლენა ავტომობილის მართვისა და მექანიზმების გამოყენების უნარზე </w:t>
      </w:r>
    </w:p>
    <w:p w14:paraId="47131C85" w14:textId="2F652EF2" w:rsidR="009C2315" w:rsidRPr="002F1847" w:rsidRDefault="00A82727" w:rsidP="00FC5C53">
      <w:pPr>
        <w:pStyle w:val="a3"/>
        <w:ind w:left="0" w:right="310"/>
        <w:jc w:val="both"/>
        <w:rPr>
          <w:rFonts w:asciiTheme="minorHAnsi" w:hAnsiTheme="minorHAnsi" w:cstheme="minorHAnsi"/>
        </w:rPr>
      </w:pPr>
      <w:r w:rsidRPr="002F1847">
        <w:rPr>
          <w:rFonts w:asciiTheme="minorHAnsi" w:hAnsiTheme="minorHAnsi" w:cstheme="minorHAnsi"/>
        </w:rPr>
        <w:t>ვოქსზოგოს  ზომიერი გავლენა</w:t>
      </w:r>
      <w:r w:rsidR="0069036F" w:rsidRPr="002F1847">
        <w:rPr>
          <w:rFonts w:asciiTheme="minorHAnsi" w:hAnsiTheme="minorHAnsi" w:cstheme="minorHAnsi"/>
        </w:rPr>
        <w:t xml:space="preserve"> აქვს</w:t>
      </w:r>
      <w:r w:rsidRPr="002F1847">
        <w:rPr>
          <w:rFonts w:asciiTheme="minorHAnsi" w:hAnsiTheme="minorHAnsi" w:cstheme="minorHAnsi"/>
        </w:rPr>
        <w:t xml:space="preserve"> ავტომობილის მართვის, ველოსიპედით სიარულის და მექანიზმებთან მუშაობის უნარზე.</w:t>
      </w:r>
      <w:r w:rsidR="0069036F" w:rsidRPr="002F1847">
        <w:rPr>
          <w:rFonts w:asciiTheme="minorHAnsi" w:hAnsiTheme="minorHAnsi" w:cstheme="minorHAnsi"/>
        </w:rPr>
        <w:t xml:space="preserve"> ვოსორიტიდმა შეიძლება გამოიწვიოს არტერიული წნევის გარდამავალი დაქვეითება, რომელიც, როგორც წესი, მსუბუქია, თუმცა ვოქსზოგოს გამოყენებისას გვერდითი რეაქციების სახით აღწერილია სინკოპე, პრესინკოპე და თავბრუსხვევა, ასევე არტერიული წნევის დაქვეითების სხვა ნიშნები და სიმპტომები.</w:t>
      </w:r>
      <w:r w:rsidR="00E40848" w:rsidRPr="002F1847">
        <w:rPr>
          <w:rFonts w:asciiTheme="minorHAnsi" w:hAnsiTheme="minorHAnsi" w:cstheme="minorHAnsi"/>
          <w:spacing w:val="-1"/>
        </w:rPr>
        <w:t xml:space="preserve"> </w:t>
      </w:r>
      <w:r w:rsidR="00E7485F" w:rsidRPr="002F1847">
        <w:rPr>
          <w:rFonts w:asciiTheme="minorHAnsi" w:hAnsiTheme="minorHAnsi" w:cstheme="minorHAnsi"/>
          <w:spacing w:val="-1"/>
        </w:rPr>
        <w:t>უნდა გაითვალისწინონ მკურნალობაზე პაციენტის  რეაქცია  და, საჭიროების შემთხვევაში, რეკომენდებულია ინექციიდან სულ მცირე 60 წუთის განმავლობაში არ მართოს ავტომობილი, არ იაროს ველოსიპედით ან არ გამოიყენოს მექანიზმები.</w:t>
      </w:r>
      <w:r w:rsidR="00E7485F" w:rsidRPr="002F1847">
        <w:rPr>
          <w:rFonts w:asciiTheme="minorHAnsi" w:hAnsiTheme="minorHAnsi" w:cstheme="minorHAnsi"/>
        </w:rPr>
        <w:t xml:space="preserve"> </w:t>
      </w:r>
    </w:p>
    <w:p w14:paraId="47131C86" w14:textId="517E166E" w:rsidR="009C2315" w:rsidRPr="002F1847" w:rsidRDefault="00E7485F" w:rsidP="00E432C5">
      <w:pPr>
        <w:pStyle w:val="a3"/>
        <w:ind w:left="0" w:right="310"/>
        <w:jc w:val="both"/>
        <w:rPr>
          <w:rFonts w:asciiTheme="minorHAnsi" w:hAnsiTheme="minorHAnsi" w:cstheme="minorHAnsi"/>
        </w:rPr>
      </w:pPr>
      <w:r w:rsidRPr="002F1847">
        <w:rPr>
          <w:rFonts w:asciiTheme="minorHAnsi" w:hAnsiTheme="minorHAnsi" w:cstheme="minorHAnsi"/>
        </w:rPr>
        <w:t xml:space="preserve"> </w:t>
      </w:r>
    </w:p>
    <w:p w14:paraId="47131C87" w14:textId="12E4680A" w:rsidR="009C2315" w:rsidRPr="002F1847" w:rsidRDefault="0016282F" w:rsidP="00E432C5">
      <w:pPr>
        <w:pStyle w:val="2"/>
        <w:numPr>
          <w:ilvl w:val="1"/>
          <w:numId w:val="2"/>
        </w:numPr>
        <w:tabs>
          <w:tab w:val="left" w:pos="710"/>
        </w:tabs>
        <w:spacing w:before="1"/>
        <w:ind w:right="310"/>
        <w:jc w:val="both"/>
        <w:rPr>
          <w:rFonts w:asciiTheme="minorHAnsi" w:hAnsiTheme="minorHAnsi" w:cstheme="minorHAnsi"/>
        </w:rPr>
      </w:pPr>
      <w:r w:rsidRPr="002F1847">
        <w:rPr>
          <w:rFonts w:asciiTheme="minorHAnsi" w:hAnsiTheme="minorHAnsi" w:cstheme="minorHAnsi"/>
          <w:spacing w:val="-2"/>
        </w:rPr>
        <w:t>არასასურველი ეფექტები</w:t>
      </w:r>
    </w:p>
    <w:p w14:paraId="47131C88" w14:textId="77777777" w:rsidR="009C2315" w:rsidRPr="002F1847" w:rsidRDefault="009C2315" w:rsidP="00E432C5">
      <w:pPr>
        <w:pStyle w:val="a3"/>
        <w:ind w:left="0" w:right="310"/>
        <w:jc w:val="both"/>
        <w:rPr>
          <w:rFonts w:asciiTheme="minorHAnsi" w:hAnsiTheme="minorHAnsi" w:cstheme="minorHAnsi"/>
          <w:b/>
        </w:rPr>
      </w:pPr>
    </w:p>
    <w:p w14:paraId="10A3E53B" w14:textId="77777777" w:rsidR="00FC5C53" w:rsidRDefault="009A0E0D" w:rsidP="00FC5C53">
      <w:pPr>
        <w:pStyle w:val="a3"/>
        <w:ind w:left="142" w:right="310"/>
        <w:jc w:val="both"/>
        <w:rPr>
          <w:rFonts w:asciiTheme="minorHAnsi" w:hAnsiTheme="minorHAnsi" w:cstheme="minorHAnsi"/>
        </w:rPr>
      </w:pPr>
      <w:r w:rsidRPr="002F1847">
        <w:rPr>
          <w:rFonts w:asciiTheme="minorHAnsi" w:hAnsiTheme="minorHAnsi" w:cstheme="minorHAnsi"/>
          <w:u w:val="single"/>
        </w:rPr>
        <w:t xml:space="preserve">უსაფრთხოების პროფილის შეჯამება </w:t>
      </w:r>
    </w:p>
    <w:p w14:paraId="47131C8A" w14:textId="3DDE34FF" w:rsidR="009C2315" w:rsidRPr="002F1847" w:rsidRDefault="00B9057A" w:rsidP="00FC5C53">
      <w:pPr>
        <w:pStyle w:val="a3"/>
        <w:ind w:left="142" w:right="310"/>
        <w:jc w:val="both"/>
        <w:rPr>
          <w:rFonts w:asciiTheme="minorHAnsi" w:hAnsiTheme="minorHAnsi" w:cstheme="minorHAnsi"/>
        </w:rPr>
      </w:pPr>
      <w:r w:rsidRPr="002F1847">
        <w:rPr>
          <w:rFonts w:asciiTheme="minorHAnsi" w:hAnsiTheme="minorHAnsi" w:cstheme="minorHAnsi"/>
        </w:rPr>
        <w:t>ვოსორიტიდის გამოყენებისას ყველაზე გავრცელებული გვერდითი მოვლენები იყო ინექციის ადგილის რეაქციები (85%), ღებინება (27%) და არტერიული წნევის დაქვეითება (13%).</w:t>
      </w:r>
    </w:p>
    <w:p w14:paraId="47131C8B" w14:textId="77777777" w:rsidR="009C2315" w:rsidRPr="002F1847" w:rsidRDefault="009C2315" w:rsidP="00E432C5">
      <w:pPr>
        <w:pStyle w:val="a3"/>
        <w:spacing w:before="1"/>
        <w:ind w:left="0" w:right="310"/>
        <w:jc w:val="both"/>
        <w:rPr>
          <w:rFonts w:asciiTheme="minorHAnsi" w:hAnsiTheme="minorHAnsi" w:cstheme="minorHAnsi"/>
        </w:rPr>
      </w:pPr>
    </w:p>
    <w:p w14:paraId="47131C8C" w14:textId="17FD7FD4" w:rsidR="009C2315" w:rsidRPr="002F1847" w:rsidRDefault="00653D16" w:rsidP="00E432C5">
      <w:pPr>
        <w:pStyle w:val="a3"/>
        <w:ind w:right="310"/>
        <w:jc w:val="both"/>
        <w:rPr>
          <w:rFonts w:asciiTheme="minorHAnsi" w:hAnsiTheme="minorHAnsi" w:cstheme="minorHAnsi"/>
        </w:rPr>
      </w:pPr>
      <w:r w:rsidRPr="002F1847">
        <w:rPr>
          <w:rFonts w:asciiTheme="minorHAnsi" w:hAnsiTheme="minorHAnsi" w:cstheme="minorHAnsi"/>
          <w:u w:val="single"/>
        </w:rPr>
        <w:t>გვერდითი რეაქციების ჩამონათვალი ცხრილში</w:t>
      </w:r>
    </w:p>
    <w:p w14:paraId="47131C8E" w14:textId="727A2406" w:rsidR="009C2315" w:rsidRPr="002F1847" w:rsidRDefault="00653D16" w:rsidP="00E432C5">
      <w:pPr>
        <w:pStyle w:val="a3"/>
        <w:ind w:right="310"/>
        <w:jc w:val="both"/>
        <w:rPr>
          <w:rFonts w:asciiTheme="minorHAnsi" w:hAnsiTheme="minorHAnsi" w:cstheme="minorHAnsi"/>
        </w:rPr>
      </w:pPr>
      <w:r w:rsidRPr="002F1847">
        <w:rPr>
          <w:rFonts w:asciiTheme="minorHAnsi" w:hAnsiTheme="minorHAnsi" w:cstheme="minorHAnsi"/>
        </w:rPr>
        <w:t>ვოსორიტიდით ნამკურნალებ პაციენტებში დაფიქსირებული გვერდითი რეაქციები  მოცემულია ქვემო ცხრილში.</w:t>
      </w:r>
    </w:p>
    <w:p w14:paraId="47131C8F" w14:textId="135D193A" w:rsidR="009C2315" w:rsidRDefault="00D42133" w:rsidP="00206191">
      <w:pPr>
        <w:pStyle w:val="a3"/>
        <w:spacing w:before="253"/>
        <w:ind w:left="142" w:right="310"/>
        <w:jc w:val="both"/>
        <w:rPr>
          <w:rFonts w:asciiTheme="minorHAnsi" w:hAnsiTheme="minorHAnsi" w:cstheme="minorHAnsi"/>
          <w:spacing w:val="-3"/>
        </w:rPr>
      </w:pPr>
      <w:r w:rsidRPr="002F1847">
        <w:rPr>
          <w:rFonts w:asciiTheme="minorHAnsi" w:hAnsiTheme="minorHAnsi" w:cstheme="minorHAnsi"/>
        </w:rPr>
        <w:t>გვერდითი მოვლენები ქვემოთ ჩამოთვლილია MedDRA-ს სისტემური ორგანოების კლასისა და სიხშირის მიხედვით.</w:t>
      </w:r>
      <w:r w:rsidR="00E40848" w:rsidRPr="002F1847">
        <w:rPr>
          <w:rFonts w:asciiTheme="minorHAnsi" w:hAnsiTheme="minorHAnsi" w:cstheme="minorHAnsi"/>
          <w:spacing w:val="-3"/>
        </w:rPr>
        <w:t xml:space="preserve"> </w:t>
      </w:r>
      <w:r w:rsidRPr="002F1847">
        <w:rPr>
          <w:rFonts w:asciiTheme="minorHAnsi" w:hAnsiTheme="minorHAnsi" w:cstheme="minorHAnsi"/>
          <w:spacing w:val="-3"/>
        </w:rPr>
        <w:t>სიხშირე განისაზღვრება, როგორც ძალიან ხშირი (≥ 1/10); ხშირი (≥ 1/100- &lt; 1/10-); ნაკლებად ხშირი (≥ 1/1 000-&lt; 1/100); იშვიათი (≥ 1/10 000-&lt; 1/1 000-); ძალიან იშვიათი (&lt; 1/10 000); უცნობია (არსებული მონაცემებით შეფასება შეუძლებელია). თითოეული სიხშირის ჯგუფის ფარგლებში, გვერდითი მოვლენები წარმოდგენილია სიმძიმის კლების მიხედვით.</w:t>
      </w:r>
    </w:p>
    <w:p w14:paraId="1B1F6342" w14:textId="77777777" w:rsidR="00E432C5" w:rsidRPr="002F1847" w:rsidRDefault="00E432C5" w:rsidP="00E432C5">
      <w:pPr>
        <w:pStyle w:val="a3"/>
        <w:spacing w:before="253"/>
        <w:ind w:left="142" w:right="310" w:firstLine="1"/>
        <w:jc w:val="both"/>
        <w:rPr>
          <w:rFonts w:asciiTheme="minorHAnsi" w:hAnsiTheme="minorHAnsi" w:cstheme="minorHAnsi"/>
        </w:rPr>
      </w:pPr>
    </w:p>
    <w:p w14:paraId="47131C92" w14:textId="0E12A2E8" w:rsidR="009C2315" w:rsidRDefault="00445977">
      <w:pPr>
        <w:pStyle w:val="a3"/>
        <w:spacing w:before="23" w:after="1"/>
        <w:ind w:left="0"/>
        <w:rPr>
          <w:rFonts w:asciiTheme="minorHAnsi" w:hAnsiTheme="minorHAnsi" w:cstheme="minorHAnsi"/>
        </w:rPr>
      </w:pPr>
      <w:r w:rsidRPr="002F1847">
        <w:rPr>
          <w:rFonts w:asciiTheme="minorHAnsi" w:hAnsiTheme="minorHAnsi" w:cstheme="minorHAnsi"/>
        </w:rPr>
        <w:lastRenderedPageBreak/>
        <w:t>ცხრილი 2: გვერდითი რეაქციები ვოქსზოგოთი ნამკურნალებ პაციენტებში</w:t>
      </w:r>
    </w:p>
    <w:p w14:paraId="7C004611" w14:textId="77777777" w:rsidR="00FC5C53" w:rsidRPr="002F1847" w:rsidRDefault="00FC5C53">
      <w:pPr>
        <w:pStyle w:val="a3"/>
        <w:spacing w:before="23" w:after="1"/>
        <w:ind w:left="0"/>
        <w:rPr>
          <w:rFonts w:asciiTheme="minorHAnsi" w:hAnsiTheme="minorHAnsi" w:cstheme="minorHAnsi"/>
          <w:sz w:val="20"/>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4"/>
        <w:gridCol w:w="2574"/>
        <w:gridCol w:w="1842"/>
        <w:gridCol w:w="1878"/>
      </w:tblGrid>
      <w:tr w:rsidR="009C2315" w:rsidRPr="002F1847" w14:paraId="47131C97" w14:textId="77777777" w:rsidTr="00FC5C53">
        <w:trPr>
          <w:trHeight w:val="242"/>
        </w:trPr>
        <w:tc>
          <w:tcPr>
            <w:tcW w:w="3324" w:type="dxa"/>
          </w:tcPr>
          <w:p w14:paraId="47131C93" w14:textId="2E4E9D94" w:rsidR="009C2315" w:rsidRPr="002F1847" w:rsidRDefault="00445977">
            <w:pPr>
              <w:pStyle w:val="TableParagraph"/>
              <w:spacing w:line="233" w:lineRule="exact"/>
              <w:ind w:left="107"/>
              <w:rPr>
                <w:rFonts w:asciiTheme="minorHAnsi" w:hAnsiTheme="minorHAnsi" w:cstheme="minorHAnsi"/>
                <w:b/>
              </w:rPr>
            </w:pPr>
            <w:r w:rsidRPr="002F1847">
              <w:rPr>
                <w:rFonts w:asciiTheme="minorHAnsi" w:hAnsiTheme="minorHAnsi" w:cstheme="minorHAnsi"/>
                <w:b/>
              </w:rPr>
              <w:t>სისტემური ორგანოს კლასი</w:t>
            </w:r>
          </w:p>
        </w:tc>
        <w:tc>
          <w:tcPr>
            <w:tcW w:w="2574" w:type="dxa"/>
          </w:tcPr>
          <w:p w14:paraId="47131C94" w14:textId="011250BF" w:rsidR="009C2315" w:rsidRPr="002F1847" w:rsidRDefault="00445977">
            <w:pPr>
              <w:pStyle w:val="TableParagraph"/>
              <w:spacing w:line="233" w:lineRule="exact"/>
              <w:ind w:left="7" w:right="2"/>
              <w:jc w:val="center"/>
              <w:rPr>
                <w:rFonts w:asciiTheme="minorHAnsi" w:hAnsiTheme="minorHAnsi" w:cstheme="minorHAnsi"/>
                <w:b/>
              </w:rPr>
            </w:pPr>
            <w:r w:rsidRPr="002F1847">
              <w:rPr>
                <w:rFonts w:asciiTheme="minorHAnsi" w:hAnsiTheme="minorHAnsi" w:cstheme="minorHAnsi"/>
                <w:b/>
              </w:rPr>
              <w:t>ძალიან ხშირი</w:t>
            </w:r>
          </w:p>
        </w:tc>
        <w:tc>
          <w:tcPr>
            <w:tcW w:w="1842" w:type="dxa"/>
          </w:tcPr>
          <w:p w14:paraId="47131C95" w14:textId="1F382F25" w:rsidR="009C2315" w:rsidRPr="002F1847" w:rsidRDefault="00445977">
            <w:pPr>
              <w:pStyle w:val="TableParagraph"/>
              <w:spacing w:line="233" w:lineRule="exact"/>
              <w:ind w:left="5" w:right="4"/>
              <w:jc w:val="center"/>
              <w:rPr>
                <w:rFonts w:asciiTheme="minorHAnsi" w:hAnsiTheme="minorHAnsi" w:cstheme="minorHAnsi"/>
                <w:b/>
              </w:rPr>
            </w:pPr>
            <w:r w:rsidRPr="002F1847">
              <w:rPr>
                <w:rFonts w:asciiTheme="minorHAnsi" w:hAnsiTheme="minorHAnsi" w:cstheme="minorHAnsi"/>
                <w:b/>
              </w:rPr>
              <w:t>ხშირი</w:t>
            </w:r>
          </w:p>
        </w:tc>
        <w:tc>
          <w:tcPr>
            <w:tcW w:w="1878" w:type="dxa"/>
          </w:tcPr>
          <w:p w14:paraId="47131C96" w14:textId="5CDD7889" w:rsidR="009C2315" w:rsidRPr="002F1847" w:rsidRDefault="00445977">
            <w:pPr>
              <w:pStyle w:val="TableParagraph"/>
              <w:spacing w:line="233" w:lineRule="exact"/>
              <w:ind w:left="6" w:right="1"/>
              <w:jc w:val="center"/>
              <w:rPr>
                <w:rFonts w:asciiTheme="minorHAnsi" w:hAnsiTheme="minorHAnsi" w:cstheme="minorHAnsi"/>
                <w:b/>
              </w:rPr>
            </w:pPr>
            <w:r w:rsidRPr="002F1847">
              <w:rPr>
                <w:rFonts w:asciiTheme="minorHAnsi" w:hAnsiTheme="minorHAnsi" w:cstheme="minorHAnsi"/>
                <w:b/>
                <w:spacing w:val="-2"/>
              </w:rPr>
              <w:t xml:space="preserve">ნაკლებად </w:t>
            </w:r>
            <w:r w:rsidRPr="002F1847">
              <w:rPr>
                <w:rFonts w:asciiTheme="minorHAnsi" w:hAnsiTheme="minorHAnsi" w:cstheme="minorHAnsi"/>
                <w:b/>
              </w:rPr>
              <w:t>ხშირი</w:t>
            </w:r>
          </w:p>
        </w:tc>
      </w:tr>
      <w:tr w:rsidR="00933D44" w:rsidRPr="002F1847" w14:paraId="47131C9C" w14:textId="77777777" w:rsidTr="00FC5C53">
        <w:trPr>
          <w:trHeight w:val="242"/>
        </w:trPr>
        <w:tc>
          <w:tcPr>
            <w:tcW w:w="3324" w:type="dxa"/>
            <w:vMerge w:val="restart"/>
          </w:tcPr>
          <w:p w14:paraId="47131C98" w14:textId="61736E46" w:rsidR="00933D44" w:rsidRPr="002F1847" w:rsidRDefault="00933D44" w:rsidP="00933D44">
            <w:pPr>
              <w:pStyle w:val="TableParagraph"/>
              <w:spacing w:line="253" w:lineRule="exact"/>
              <w:ind w:left="107"/>
              <w:rPr>
                <w:rFonts w:asciiTheme="minorHAnsi" w:hAnsiTheme="minorHAnsi" w:cstheme="minorHAnsi"/>
              </w:rPr>
            </w:pPr>
            <w:r w:rsidRPr="002F1847">
              <w:rPr>
                <w:rFonts w:asciiTheme="minorHAnsi" w:hAnsiTheme="minorHAnsi" w:cstheme="minorHAnsi"/>
              </w:rPr>
              <w:t>დარღვევები ნერვული სისტემის მხრივ</w:t>
            </w:r>
          </w:p>
        </w:tc>
        <w:tc>
          <w:tcPr>
            <w:tcW w:w="2574" w:type="dxa"/>
            <w:vMerge w:val="restart"/>
          </w:tcPr>
          <w:p w14:paraId="47131C99" w14:textId="77777777" w:rsidR="00933D44" w:rsidRPr="002F1847" w:rsidRDefault="00933D44" w:rsidP="00933D44">
            <w:pPr>
              <w:pStyle w:val="TableParagraph"/>
              <w:rPr>
                <w:rFonts w:asciiTheme="minorHAnsi" w:hAnsiTheme="minorHAnsi" w:cstheme="minorHAnsi"/>
                <w:sz w:val="20"/>
              </w:rPr>
            </w:pPr>
          </w:p>
        </w:tc>
        <w:tc>
          <w:tcPr>
            <w:tcW w:w="1842" w:type="dxa"/>
          </w:tcPr>
          <w:p w14:paraId="47131C9A" w14:textId="78F00931" w:rsidR="00933D44" w:rsidRPr="002F1847" w:rsidRDefault="00933D44" w:rsidP="00933D44">
            <w:pPr>
              <w:pStyle w:val="TableParagraph"/>
              <w:spacing w:line="233" w:lineRule="exact"/>
              <w:ind w:left="5"/>
              <w:jc w:val="center"/>
              <w:rPr>
                <w:rFonts w:asciiTheme="minorHAnsi" w:hAnsiTheme="minorHAnsi" w:cstheme="minorHAnsi"/>
              </w:rPr>
            </w:pPr>
            <w:r w:rsidRPr="002F1847">
              <w:rPr>
                <w:rFonts w:asciiTheme="minorHAnsi" w:hAnsiTheme="minorHAnsi" w:cstheme="minorHAnsi"/>
              </w:rPr>
              <w:t>სინკოპე</w:t>
            </w:r>
          </w:p>
        </w:tc>
        <w:tc>
          <w:tcPr>
            <w:tcW w:w="1878" w:type="dxa"/>
          </w:tcPr>
          <w:p w14:paraId="47131C9B" w14:textId="77777777" w:rsidR="00933D44" w:rsidRPr="002F1847" w:rsidRDefault="00933D44" w:rsidP="00933D44">
            <w:pPr>
              <w:pStyle w:val="TableParagraph"/>
              <w:rPr>
                <w:rFonts w:asciiTheme="minorHAnsi" w:hAnsiTheme="minorHAnsi" w:cstheme="minorHAnsi"/>
                <w:sz w:val="18"/>
              </w:rPr>
            </w:pPr>
          </w:p>
        </w:tc>
      </w:tr>
      <w:tr w:rsidR="00933D44" w:rsidRPr="002F1847" w14:paraId="47131CA1" w14:textId="77777777" w:rsidTr="00FC5C53">
        <w:trPr>
          <w:trHeight w:val="242"/>
        </w:trPr>
        <w:tc>
          <w:tcPr>
            <w:tcW w:w="3324" w:type="dxa"/>
            <w:vMerge/>
            <w:tcBorders>
              <w:top w:val="nil"/>
            </w:tcBorders>
          </w:tcPr>
          <w:p w14:paraId="47131C9D" w14:textId="77777777" w:rsidR="00933D44" w:rsidRPr="002F1847" w:rsidRDefault="00933D44" w:rsidP="00933D44">
            <w:pPr>
              <w:rPr>
                <w:rFonts w:asciiTheme="minorHAnsi" w:hAnsiTheme="minorHAnsi" w:cstheme="minorHAnsi"/>
                <w:sz w:val="2"/>
                <w:szCs w:val="2"/>
              </w:rPr>
            </w:pPr>
          </w:p>
        </w:tc>
        <w:tc>
          <w:tcPr>
            <w:tcW w:w="2574" w:type="dxa"/>
            <w:vMerge/>
            <w:tcBorders>
              <w:top w:val="nil"/>
            </w:tcBorders>
          </w:tcPr>
          <w:p w14:paraId="47131C9E" w14:textId="77777777" w:rsidR="00933D44" w:rsidRPr="002F1847" w:rsidRDefault="00933D44" w:rsidP="00933D44">
            <w:pPr>
              <w:rPr>
                <w:rFonts w:asciiTheme="minorHAnsi" w:hAnsiTheme="minorHAnsi" w:cstheme="minorHAnsi"/>
                <w:sz w:val="2"/>
                <w:szCs w:val="2"/>
              </w:rPr>
            </w:pPr>
          </w:p>
        </w:tc>
        <w:tc>
          <w:tcPr>
            <w:tcW w:w="1842" w:type="dxa"/>
          </w:tcPr>
          <w:p w14:paraId="47131C9F" w14:textId="097C958E" w:rsidR="00933D44" w:rsidRPr="002F1847" w:rsidRDefault="00933D44" w:rsidP="00933D44">
            <w:pPr>
              <w:pStyle w:val="TableParagraph"/>
              <w:spacing w:line="233" w:lineRule="exact"/>
              <w:ind w:left="5" w:right="2"/>
              <w:jc w:val="center"/>
              <w:rPr>
                <w:rFonts w:asciiTheme="minorHAnsi" w:hAnsiTheme="minorHAnsi" w:cstheme="minorHAnsi"/>
              </w:rPr>
            </w:pPr>
            <w:r w:rsidRPr="002F1847">
              <w:rPr>
                <w:rFonts w:asciiTheme="minorHAnsi" w:hAnsiTheme="minorHAnsi" w:cstheme="minorHAnsi"/>
              </w:rPr>
              <w:t>პრესინკოპე</w:t>
            </w:r>
          </w:p>
        </w:tc>
        <w:tc>
          <w:tcPr>
            <w:tcW w:w="1878" w:type="dxa"/>
          </w:tcPr>
          <w:p w14:paraId="47131CA0" w14:textId="77777777" w:rsidR="00933D44" w:rsidRPr="002F1847" w:rsidRDefault="00933D44" w:rsidP="00933D44">
            <w:pPr>
              <w:pStyle w:val="TableParagraph"/>
              <w:rPr>
                <w:rFonts w:asciiTheme="minorHAnsi" w:hAnsiTheme="minorHAnsi" w:cstheme="minorHAnsi"/>
                <w:sz w:val="18"/>
              </w:rPr>
            </w:pPr>
          </w:p>
        </w:tc>
      </w:tr>
      <w:tr w:rsidR="00933D44" w:rsidRPr="002F1847" w14:paraId="47131CA6" w14:textId="77777777" w:rsidTr="00FC5C53">
        <w:trPr>
          <w:trHeight w:val="242"/>
        </w:trPr>
        <w:tc>
          <w:tcPr>
            <w:tcW w:w="3324" w:type="dxa"/>
            <w:vMerge/>
            <w:tcBorders>
              <w:top w:val="nil"/>
            </w:tcBorders>
          </w:tcPr>
          <w:p w14:paraId="47131CA2" w14:textId="77777777" w:rsidR="00933D44" w:rsidRPr="002F1847" w:rsidRDefault="00933D44" w:rsidP="00933D44">
            <w:pPr>
              <w:rPr>
                <w:rFonts w:asciiTheme="minorHAnsi" w:hAnsiTheme="minorHAnsi" w:cstheme="minorHAnsi"/>
                <w:sz w:val="2"/>
                <w:szCs w:val="2"/>
              </w:rPr>
            </w:pPr>
          </w:p>
        </w:tc>
        <w:tc>
          <w:tcPr>
            <w:tcW w:w="2574" w:type="dxa"/>
            <w:vMerge/>
            <w:tcBorders>
              <w:top w:val="nil"/>
            </w:tcBorders>
          </w:tcPr>
          <w:p w14:paraId="47131CA3" w14:textId="77777777" w:rsidR="00933D44" w:rsidRPr="002F1847" w:rsidRDefault="00933D44" w:rsidP="00933D44">
            <w:pPr>
              <w:rPr>
                <w:rFonts w:asciiTheme="minorHAnsi" w:hAnsiTheme="minorHAnsi" w:cstheme="minorHAnsi"/>
                <w:sz w:val="2"/>
                <w:szCs w:val="2"/>
              </w:rPr>
            </w:pPr>
          </w:p>
        </w:tc>
        <w:tc>
          <w:tcPr>
            <w:tcW w:w="1842" w:type="dxa"/>
          </w:tcPr>
          <w:p w14:paraId="47131CA4" w14:textId="1E91EFB9" w:rsidR="00933D44" w:rsidRPr="002F1847" w:rsidRDefault="00933D44" w:rsidP="00933D44">
            <w:pPr>
              <w:pStyle w:val="TableParagraph"/>
              <w:spacing w:line="233" w:lineRule="exact"/>
              <w:ind w:left="5" w:right="3"/>
              <w:jc w:val="center"/>
              <w:rPr>
                <w:rFonts w:asciiTheme="minorHAnsi" w:hAnsiTheme="minorHAnsi" w:cstheme="minorHAnsi"/>
              </w:rPr>
            </w:pPr>
            <w:r w:rsidRPr="002F1847">
              <w:rPr>
                <w:rFonts w:asciiTheme="minorHAnsi" w:hAnsiTheme="minorHAnsi" w:cstheme="minorHAnsi"/>
              </w:rPr>
              <w:t>თავბრუსხვევა</w:t>
            </w:r>
          </w:p>
        </w:tc>
        <w:tc>
          <w:tcPr>
            <w:tcW w:w="1878" w:type="dxa"/>
          </w:tcPr>
          <w:p w14:paraId="47131CA5" w14:textId="77777777" w:rsidR="00933D44" w:rsidRPr="002F1847" w:rsidRDefault="00933D44" w:rsidP="00933D44">
            <w:pPr>
              <w:pStyle w:val="TableParagraph"/>
              <w:rPr>
                <w:rFonts w:asciiTheme="minorHAnsi" w:hAnsiTheme="minorHAnsi" w:cstheme="minorHAnsi"/>
                <w:sz w:val="18"/>
              </w:rPr>
            </w:pPr>
          </w:p>
        </w:tc>
      </w:tr>
      <w:tr w:rsidR="009C2315" w:rsidRPr="002F1847" w14:paraId="47131CAB" w14:textId="77777777" w:rsidTr="00FC5C53">
        <w:trPr>
          <w:trHeight w:val="242"/>
        </w:trPr>
        <w:tc>
          <w:tcPr>
            <w:tcW w:w="3324" w:type="dxa"/>
          </w:tcPr>
          <w:p w14:paraId="47131CA7" w14:textId="1DFCD2D3" w:rsidR="009C2315" w:rsidRPr="002F1847" w:rsidRDefault="00855150">
            <w:pPr>
              <w:pStyle w:val="TableParagraph"/>
              <w:spacing w:line="233" w:lineRule="exact"/>
              <w:ind w:left="107"/>
              <w:rPr>
                <w:rFonts w:asciiTheme="minorHAnsi" w:hAnsiTheme="minorHAnsi" w:cstheme="minorHAnsi"/>
              </w:rPr>
            </w:pPr>
            <w:r w:rsidRPr="002F1847">
              <w:rPr>
                <w:rFonts w:asciiTheme="minorHAnsi" w:hAnsiTheme="minorHAnsi" w:cstheme="minorHAnsi"/>
              </w:rPr>
              <w:t>დარღვევები სისხლძარღვების მხრივ</w:t>
            </w:r>
          </w:p>
        </w:tc>
        <w:tc>
          <w:tcPr>
            <w:tcW w:w="2574" w:type="dxa"/>
          </w:tcPr>
          <w:p w14:paraId="47131CA8" w14:textId="259BC345" w:rsidR="009C2315" w:rsidRPr="002F1847" w:rsidRDefault="00933D44">
            <w:pPr>
              <w:pStyle w:val="TableParagraph"/>
              <w:spacing w:line="233" w:lineRule="exact"/>
              <w:ind w:left="7"/>
              <w:jc w:val="center"/>
              <w:rPr>
                <w:rFonts w:asciiTheme="minorHAnsi" w:hAnsiTheme="minorHAnsi" w:cstheme="minorHAnsi"/>
              </w:rPr>
            </w:pPr>
            <w:r w:rsidRPr="002F1847">
              <w:rPr>
                <w:rFonts w:asciiTheme="minorHAnsi" w:hAnsiTheme="minorHAnsi" w:cstheme="minorHAnsi"/>
                <w:spacing w:val="-2"/>
              </w:rPr>
              <w:t>ჰიპოტენზია</w:t>
            </w:r>
            <w:r w:rsidR="00E40848" w:rsidRPr="002F1847">
              <w:rPr>
                <w:rFonts w:asciiTheme="minorHAnsi" w:hAnsiTheme="minorHAnsi" w:cstheme="minorHAnsi"/>
                <w:spacing w:val="-2"/>
                <w:vertAlign w:val="superscript"/>
              </w:rPr>
              <w:t>a</w:t>
            </w:r>
          </w:p>
        </w:tc>
        <w:tc>
          <w:tcPr>
            <w:tcW w:w="1842" w:type="dxa"/>
          </w:tcPr>
          <w:p w14:paraId="47131CA9" w14:textId="77777777" w:rsidR="009C2315" w:rsidRPr="002F1847" w:rsidRDefault="009C2315">
            <w:pPr>
              <w:pStyle w:val="TableParagraph"/>
              <w:rPr>
                <w:rFonts w:asciiTheme="minorHAnsi" w:hAnsiTheme="minorHAnsi" w:cstheme="minorHAnsi"/>
                <w:sz w:val="18"/>
              </w:rPr>
            </w:pPr>
          </w:p>
        </w:tc>
        <w:tc>
          <w:tcPr>
            <w:tcW w:w="1878" w:type="dxa"/>
          </w:tcPr>
          <w:p w14:paraId="47131CAA" w14:textId="77777777" w:rsidR="009C2315" w:rsidRPr="002F1847" w:rsidRDefault="009C2315">
            <w:pPr>
              <w:pStyle w:val="TableParagraph"/>
              <w:rPr>
                <w:rFonts w:asciiTheme="minorHAnsi" w:hAnsiTheme="minorHAnsi" w:cstheme="minorHAnsi"/>
                <w:sz w:val="18"/>
              </w:rPr>
            </w:pPr>
          </w:p>
        </w:tc>
      </w:tr>
      <w:tr w:rsidR="00C95ABB" w:rsidRPr="002F1847" w14:paraId="47131CB0" w14:textId="77777777" w:rsidTr="00FC5C53">
        <w:trPr>
          <w:trHeight w:val="495"/>
        </w:trPr>
        <w:tc>
          <w:tcPr>
            <w:tcW w:w="3324" w:type="dxa"/>
          </w:tcPr>
          <w:p w14:paraId="47131CAC" w14:textId="32E93AF1" w:rsidR="00C95ABB" w:rsidRPr="002F1847" w:rsidRDefault="00C95ABB" w:rsidP="00C95ABB">
            <w:pPr>
              <w:pStyle w:val="TableParagraph"/>
              <w:spacing w:before="1"/>
              <w:ind w:left="107"/>
              <w:rPr>
                <w:rFonts w:asciiTheme="minorHAnsi" w:hAnsiTheme="minorHAnsi" w:cstheme="minorHAnsi"/>
              </w:rPr>
            </w:pPr>
            <w:r w:rsidRPr="002F1847">
              <w:rPr>
                <w:rFonts w:asciiTheme="minorHAnsi" w:hAnsiTheme="minorHAnsi" w:cstheme="minorHAnsi"/>
                <w:spacing w:val="-2"/>
              </w:rPr>
              <w:t>დარღვევები კუჭ-ნაწლავის ტრაქტის მხრივ</w:t>
            </w:r>
          </w:p>
        </w:tc>
        <w:tc>
          <w:tcPr>
            <w:tcW w:w="2574" w:type="dxa"/>
          </w:tcPr>
          <w:p w14:paraId="47131CAD" w14:textId="72C59028" w:rsidR="00C95ABB" w:rsidRPr="002F1847" w:rsidRDefault="00C95ABB" w:rsidP="00C95ABB">
            <w:pPr>
              <w:pStyle w:val="TableParagraph"/>
              <w:spacing w:before="1"/>
              <w:ind w:left="7" w:right="2"/>
              <w:jc w:val="center"/>
              <w:rPr>
                <w:rFonts w:asciiTheme="minorHAnsi" w:hAnsiTheme="minorHAnsi" w:cstheme="minorHAnsi"/>
              </w:rPr>
            </w:pPr>
            <w:r w:rsidRPr="002F1847">
              <w:rPr>
                <w:rFonts w:asciiTheme="minorHAnsi" w:hAnsiTheme="minorHAnsi" w:cstheme="minorHAnsi"/>
              </w:rPr>
              <w:t xml:space="preserve">ღებინება </w:t>
            </w:r>
          </w:p>
        </w:tc>
        <w:tc>
          <w:tcPr>
            <w:tcW w:w="1842" w:type="dxa"/>
          </w:tcPr>
          <w:p w14:paraId="47131CAE" w14:textId="06F9BDEC" w:rsidR="00C95ABB" w:rsidRPr="002F1847" w:rsidRDefault="00C95ABB" w:rsidP="00C95ABB">
            <w:pPr>
              <w:pStyle w:val="TableParagraph"/>
              <w:spacing w:before="1"/>
              <w:ind w:left="5" w:right="4"/>
              <w:jc w:val="center"/>
              <w:rPr>
                <w:rFonts w:asciiTheme="minorHAnsi" w:hAnsiTheme="minorHAnsi" w:cstheme="minorHAnsi"/>
              </w:rPr>
            </w:pPr>
            <w:r w:rsidRPr="002F1847">
              <w:rPr>
                <w:rFonts w:asciiTheme="minorHAnsi" w:hAnsiTheme="minorHAnsi" w:cstheme="minorHAnsi"/>
              </w:rPr>
              <w:t xml:space="preserve"> გულისრევა</w:t>
            </w:r>
          </w:p>
        </w:tc>
        <w:tc>
          <w:tcPr>
            <w:tcW w:w="1878" w:type="dxa"/>
          </w:tcPr>
          <w:p w14:paraId="47131CAF" w14:textId="77777777" w:rsidR="00C95ABB" w:rsidRPr="002F1847" w:rsidRDefault="00C95ABB" w:rsidP="00C95ABB">
            <w:pPr>
              <w:pStyle w:val="TableParagraph"/>
              <w:rPr>
                <w:rFonts w:asciiTheme="minorHAnsi" w:hAnsiTheme="minorHAnsi" w:cstheme="minorHAnsi"/>
                <w:sz w:val="20"/>
              </w:rPr>
            </w:pPr>
          </w:p>
        </w:tc>
      </w:tr>
      <w:tr w:rsidR="009C2315" w:rsidRPr="002F1847" w14:paraId="47131CB5" w14:textId="77777777" w:rsidTr="00FC5C53">
        <w:trPr>
          <w:trHeight w:val="485"/>
        </w:trPr>
        <w:tc>
          <w:tcPr>
            <w:tcW w:w="3324" w:type="dxa"/>
          </w:tcPr>
          <w:p w14:paraId="47131CB1" w14:textId="3D557242" w:rsidR="009C2315" w:rsidRPr="002F1847" w:rsidRDefault="00E70D2B">
            <w:pPr>
              <w:pStyle w:val="TableParagraph"/>
              <w:spacing w:line="254" w:lineRule="exact"/>
              <w:ind w:left="107"/>
              <w:rPr>
                <w:rFonts w:asciiTheme="minorHAnsi" w:hAnsiTheme="minorHAnsi" w:cstheme="minorHAnsi"/>
              </w:rPr>
            </w:pPr>
            <w:r w:rsidRPr="002F1847">
              <w:rPr>
                <w:rFonts w:asciiTheme="minorHAnsi" w:hAnsiTheme="minorHAnsi" w:cstheme="minorHAnsi"/>
              </w:rPr>
              <w:t>დარღვევები კანისა და კანქვეშა ქსოვილის მხრივ</w:t>
            </w:r>
          </w:p>
        </w:tc>
        <w:tc>
          <w:tcPr>
            <w:tcW w:w="2574" w:type="dxa"/>
          </w:tcPr>
          <w:p w14:paraId="47131CB2" w14:textId="77777777" w:rsidR="009C2315" w:rsidRPr="002F1847" w:rsidRDefault="009C2315">
            <w:pPr>
              <w:pStyle w:val="TableParagraph"/>
              <w:rPr>
                <w:rFonts w:asciiTheme="minorHAnsi" w:hAnsiTheme="minorHAnsi" w:cstheme="minorHAnsi"/>
                <w:sz w:val="20"/>
              </w:rPr>
            </w:pPr>
          </w:p>
        </w:tc>
        <w:tc>
          <w:tcPr>
            <w:tcW w:w="1842" w:type="dxa"/>
          </w:tcPr>
          <w:p w14:paraId="47131CB3" w14:textId="77777777" w:rsidR="009C2315" w:rsidRPr="002F1847" w:rsidRDefault="009C2315">
            <w:pPr>
              <w:pStyle w:val="TableParagraph"/>
              <w:rPr>
                <w:rFonts w:asciiTheme="minorHAnsi" w:hAnsiTheme="minorHAnsi" w:cstheme="minorHAnsi"/>
                <w:sz w:val="20"/>
              </w:rPr>
            </w:pPr>
          </w:p>
        </w:tc>
        <w:tc>
          <w:tcPr>
            <w:tcW w:w="1878" w:type="dxa"/>
          </w:tcPr>
          <w:p w14:paraId="47131CB4" w14:textId="434B404E" w:rsidR="009C2315" w:rsidRPr="002F1847" w:rsidRDefault="00C95ABB">
            <w:pPr>
              <w:pStyle w:val="TableParagraph"/>
              <w:spacing w:line="253" w:lineRule="exact"/>
              <w:ind w:left="6"/>
              <w:jc w:val="center"/>
              <w:rPr>
                <w:rFonts w:asciiTheme="minorHAnsi" w:hAnsiTheme="minorHAnsi" w:cstheme="minorHAnsi"/>
              </w:rPr>
            </w:pPr>
            <w:r w:rsidRPr="002F1847">
              <w:rPr>
                <w:rFonts w:asciiTheme="minorHAnsi" w:hAnsiTheme="minorHAnsi" w:cstheme="minorHAnsi"/>
                <w:spacing w:val="-2"/>
              </w:rPr>
              <w:t>ჰიპერტრიქოზი</w:t>
            </w:r>
          </w:p>
        </w:tc>
      </w:tr>
      <w:tr w:rsidR="009C2315" w:rsidRPr="002F1847" w14:paraId="47131CBA" w14:textId="77777777" w:rsidTr="00FC5C53">
        <w:trPr>
          <w:trHeight w:val="484"/>
        </w:trPr>
        <w:tc>
          <w:tcPr>
            <w:tcW w:w="3324" w:type="dxa"/>
          </w:tcPr>
          <w:p w14:paraId="47131CB6" w14:textId="045B1841" w:rsidR="009C2315" w:rsidRPr="002F1847" w:rsidRDefault="00933D44" w:rsidP="00933D44">
            <w:pPr>
              <w:pStyle w:val="TableParagraph"/>
              <w:spacing w:line="254" w:lineRule="exact"/>
              <w:ind w:left="107"/>
              <w:jc w:val="both"/>
              <w:rPr>
                <w:rFonts w:asciiTheme="minorHAnsi" w:hAnsiTheme="minorHAnsi" w:cstheme="minorHAnsi"/>
              </w:rPr>
            </w:pPr>
            <w:r w:rsidRPr="002F1847">
              <w:rPr>
                <w:rFonts w:asciiTheme="minorHAnsi" w:hAnsiTheme="minorHAnsi" w:cstheme="minorHAnsi"/>
              </w:rPr>
              <w:t xml:space="preserve">ზოგადი დარღვევები და მდგომარეობა გამოყენების ადგილის </w:t>
            </w:r>
          </w:p>
        </w:tc>
        <w:tc>
          <w:tcPr>
            <w:tcW w:w="2574" w:type="dxa"/>
          </w:tcPr>
          <w:p w14:paraId="47131CB7" w14:textId="4B56AC67" w:rsidR="009C2315" w:rsidRPr="002F1847" w:rsidRDefault="007B48D6">
            <w:pPr>
              <w:pStyle w:val="TableParagraph"/>
              <w:spacing w:line="251" w:lineRule="exact"/>
              <w:ind w:left="7" w:right="2"/>
              <w:jc w:val="center"/>
              <w:rPr>
                <w:rFonts w:asciiTheme="minorHAnsi" w:hAnsiTheme="minorHAnsi" w:cstheme="minorHAnsi"/>
              </w:rPr>
            </w:pPr>
            <w:r w:rsidRPr="002F1847">
              <w:rPr>
                <w:rFonts w:asciiTheme="minorHAnsi" w:hAnsiTheme="minorHAnsi" w:cstheme="minorHAnsi"/>
              </w:rPr>
              <w:t xml:space="preserve">რეაქცია ინექციის ადგილას </w:t>
            </w:r>
            <w:r w:rsidR="00E40848" w:rsidRPr="002F1847">
              <w:rPr>
                <w:rFonts w:asciiTheme="minorHAnsi" w:hAnsiTheme="minorHAnsi" w:cstheme="minorHAnsi"/>
                <w:spacing w:val="-2"/>
                <w:vertAlign w:val="superscript"/>
              </w:rPr>
              <w:t>b</w:t>
            </w:r>
          </w:p>
        </w:tc>
        <w:tc>
          <w:tcPr>
            <w:tcW w:w="1842" w:type="dxa"/>
          </w:tcPr>
          <w:p w14:paraId="47131CB8" w14:textId="1CB8592D" w:rsidR="009C2315" w:rsidRPr="002F1847" w:rsidRDefault="007B48D6">
            <w:pPr>
              <w:pStyle w:val="TableParagraph"/>
              <w:spacing w:line="251" w:lineRule="exact"/>
              <w:ind w:left="5" w:right="3"/>
              <w:jc w:val="center"/>
              <w:rPr>
                <w:rFonts w:asciiTheme="minorHAnsi" w:hAnsiTheme="minorHAnsi" w:cstheme="minorHAnsi"/>
              </w:rPr>
            </w:pPr>
            <w:r w:rsidRPr="002F1847">
              <w:rPr>
                <w:rFonts w:asciiTheme="minorHAnsi" w:hAnsiTheme="minorHAnsi" w:cstheme="minorHAnsi"/>
                <w:spacing w:val="-2"/>
              </w:rPr>
              <w:t>დაღლილობა</w:t>
            </w:r>
          </w:p>
        </w:tc>
        <w:tc>
          <w:tcPr>
            <w:tcW w:w="1878" w:type="dxa"/>
          </w:tcPr>
          <w:p w14:paraId="47131CB9" w14:textId="77777777" w:rsidR="009C2315" w:rsidRPr="002F1847" w:rsidRDefault="009C2315">
            <w:pPr>
              <w:pStyle w:val="TableParagraph"/>
              <w:rPr>
                <w:rFonts w:asciiTheme="minorHAnsi" w:hAnsiTheme="minorHAnsi" w:cstheme="minorHAnsi"/>
                <w:sz w:val="20"/>
              </w:rPr>
            </w:pPr>
          </w:p>
        </w:tc>
      </w:tr>
      <w:tr w:rsidR="009C2315" w:rsidRPr="002F1847" w14:paraId="47131CC0" w14:textId="77777777" w:rsidTr="00FC5C53">
        <w:trPr>
          <w:trHeight w:val="482"/>
        </w:trPr>
        <w:tc>
          <w:tcPr>
            <w:tcW w:w="3324" w:type="dxa"/>
          </w:tcPr>
          <w:p w14:paraId="47131CBB" w14:textId="48034A3E" w:rsidR="009C2315" w:rsidRPr="002F1847" w:rsidRDefault="007B48D6">
            <w:pPr>
              <w:pStyle w:val="TableParagraph"/>
              <w:spacing w:line="249" w:lineRule="exact"/>
              <w:ind w:left="107"/>
              <w:rPr>
                <w:rFonts w:asciiTheme="minorHAnsi" w:hAnsiTheme="minorHAnsi" w:cstheme="minorHAnsi"/>
              </w:rPr>
            </w:pPr>
            <w:r w:rsidRPr="002F1847">
              <w:rPr>
                <w:rFonts w:asciiTheme="minorHAnsi" w:hAnsiTheme="minorHAnsi" w:cstheme="minorHAnsi"/>
                <w:spacing w:val="-2"/>
              </w:rPr>
              <w:t>გამოკვლევები</w:t>
            </w:r>
          </w:p>
        </w:tc>
        <w:tc>
          <w:tcPr>
            <w:tcW w:w="2574" w:type="dxa"/>
          </w:tcPr>
          <w:p w14:paraId="47131CBD" w14:textId="560F5ACD" w:rsidR="009C2315" w:rsidRPr="002F1847" w:rsidRDefault="007B48D6">
            <w:pPr>
              <w:pStyle w:val="TableParagraph"/>
              <w:spacing w:line="233" w:lineRule="exact"/>
              <w:ind w:left="7" w:right="2"/>
              <w:jc w:val="center"/>
              <w:rPr>
                <w:rFonts w:asciiTheme="minorHAnsi" w:hAnsiTheme="minorHAnsi" w:cstheme="minorHAnsi"/>
              </w:rPr>
            </w:pPr>
            <w:r w:rsidRPr="002F1847">
              <w:rPr>
                <w:rFonts w:asciiTheme="minorHAnsi" w:hAnsiTheme="minorHAnsi" w:cstheme="minorHAnsi"/>
              </w:rPr>
              <w:t>ტუტეფოსფატაზის მომატება</w:t>
            </w:r>
          </w:p>
        </w:tc>
        <w:tc>
          <w:tcPr>
            <w:tcW w:w="1842" w:type="dxa"/>
          </w:tcPr>
          <w:p w14:paraId="47131CBE" w14:textId="77777777" w:rsidR="009C2315" w:rsidRPr="002F1847" w:rsidRDefault="009C2315">
            <w:pPr>
              <w:pStyle w:val="TableParagraph"/>
              <w:rPr>
                <w:rFonts w:asciiTheme="minorHAnsi" w:hAnsiTheme="minorHAnsi" w:cstheme="minorHAnsi"/>
                <w:sz w:val="20"/>
              </w:rPr>
            </w:pPr>
          </w:p>
        </w:tc>
        <w:tc>
          <w:tcPr>
            <w:tcW w:w="1878" w:type="dxa"/>
          </w:tcPr>
          <w:p w14:paraId="47131CBF" w14:textId="77777777" w:rsidR="009C2315" w:rsidRPr="002F1847" w:rsidRDefault="009C2315">
            <w:pPr>
              <w:pStyle w:val="TableParagraph"/>
              <w:rPr>
                <w:rFonts w:asciiTheme="minorHAnsi" w:hAnsiTheme="minorHAnsi" w:cstheme="minorHAnsi"/>
                <w:sz w:val="20"/>
              </w:rPr>
            </w:pPr>
          </w:p>
        </w:tc>
      </w:tr>
    </w:tbl>
    <w:p w14:paraId="47131CC1" w14:textId="17027174" w:rsidR="009C2315" w:rsidRPr="002F1847" w:rsidRDefault="00E40848" w:rsidP="00876B7B">
      <w:pPr>
        <w:pStyle w:val="a3"/>
        <w:spacing w:before="5"/>
        <w:ind w:right="130"/>
        <w:rPr>
          <w:rFonts w:asciiTheme="minorHAnsi" w:hAnsiTheme="minorHAnsi" w:cstheme="minorHAnsi"/>
        </w:rPr>
      </w:pPr>
      <w:r w:rsidRPr="002F1847">
        <w:rPr>
          <w:rFonts w:asciiTheme="minorHAnsi" w:hAnsiTheme="minorHAnsi" w:cstheme="minorHAnsi"/>
          <w:vertAlign w:val="superscript"/>
        </w:rPr>
        <w:t>a.</w:t>
      </w:r>
      <w:r w:rsidRPr="002F1847">
        <w:rPr>
          <w:rFonts w:asciiTheme="minorHAnsi" w:hAnsiTheme="minorHAnsi" w:cstheme="minorHAnsi"/>
          <w:spacing w:val="79"/>
          <w:w w:val="150"/>
        </w:rPr>
        <w:t xml:space="preserve"> </w:t>
      </w:r>
      <w:r w:rsidR="00114326" w:rsidRPr="002F1847">
        <w:rPr>
          <w:rFonts w:asciiTheme="minorHAnsi" w:hAnsiTheme="minorHAnsi" w:cstheme="minorHAnsi"/>
        </w:rPr>
        <w:t xml:space="preserve"> ჰიპოტენზია მოიცავს როგორც უსიმპტომო, ასევე სიმპტომურ გვერდით რეაქციებს.</w:t>
      </w:r>
    </w:p>
    <w:p w14:paraId="47131CC2" w14:textId="1E528D0B" w:rsidR="009C2315" w:rsidRPr="002F1847" w:rsidRDefault="00E40848" w:rsidP="00876B7B">
      <w:pPr>
        <w:pStyle w:val="a3"/>
        <w:ind w:left="427" w:right="130" w:hanging="285"/>
        <w:jc w:val="both"/>
        <w:rPr>
          <w:rFonts w:asciiTheme="minorHAnsi" w:hAnsiTheme="minorHAnsi" w:cstheme="minorHAnsi"/>
        </w:rPr>
      </w:pPr>
      <w:r w:rsidRPr="002F1847">
        <w:rPr>
          <w:rFonts w:asciiTheme="minorHAnsi" w:hAnsiTheme="minorHAnsi" w:cstheme="minorHAnsi"/>
          <w:vertAlign w:val="superscript"/>
        </w:rPr>
        <w:t>b.</w:t>
      </w:r>
      <w:r w:rsidRPr="002F1847">
        <w:rPr>
          <w:rFonts w:asciiTheme="minorHAnsi" w:hAnsiTheme="minorHAnsi" w:cstheme="minorHAnsi"/>
          <w:spacing w:val="80"/>
        </w:rPr>
        <w:t xml:space="preserve"> </w:t>
      </w:r>
      <w:r w:rsidR="00114326" w:rsidRPr="002F1847">
        <w:rPr>
          <w:rFonts w:asciiTheme="minorHAnsi" w:hAnsiTheme="minorHAnsi" w:cstheme="minorHAnsi"/>
        </w:rPr>
        <w:t xml:space="preserve"> ინექციის ადგილას რეაქციები მოიცავს შემდეგ სასურველ ტერმინებს: ინექციის ადგილის ერითემა, რეაქცია ინექციის ადგილას, ინექციის ადგილის შეშუპება, ინექციის ადგილის ჭინჭრის ციება, ინექციის ადგილის ტკივილი, ინექციის ადგილზე სისხლჩაქცევები, ინექციის ადგილის ქავილი, ინექციის ადგილიდან სისხლდენა, ინექციის ადგილის ფერის შეცვლა და ინექციის ადგილის ინდურაცია.</w:t>
      </w:r>
    </w:p>
    <w:p w14:paraId="47131CC3" w14:textId="77777777" w:rsidR="009C2315" w:rsidRPr="002F1847" w:rsidRDefault="009C2315" w:rsidP="00876B7B">
      <w:pPr>
        <w:pStyle w:val="a3"/>
        <w:ind w:left="0" w:right="130"/>
        <w:jc w:val="both"/>
        <w:rPr>
          <w:rFonts w:asciiTheme="minorHAnsi" w:hAnsiTheme="minorHAnsi" w:cstheme="minorHAnsi"/>
        </w:rPr>
      </w:pPr>
    </w:p>
    <w:p w14:paraId="47131CC4" w14:textId="12CFB2D2" w:rsidR="009C2315" w:rsidRPr="002F1847" w:rsidRDefault="001618D4" w:rsidP="00876B7B">
      <w:pPr>
        <w:pStyle w:val="a3"/>
        <w:ind w:right="130"/>
        <w:jc w:val="both"/>
        <w:rPr>
          <w:rFonts w:asciiTheme="minorHAnsi" w:hAnsiTheme="minorHAnsi" w:cstheme="minorHAnsi"/>
        </w:rPr>
      </w:pPr>
      <w:r w:rsidRPr="002F1847">
        <w:rPr>
          <w:rFonts w:asciiTheme="minorHAnsi" w:hAnsiTheme="minorHAnsi" w:cstheme="minorHAnsi"/>
          <w:u w:val="single"/>
        </w:rPr>
        <w:t>შერჩეული გვერდითი რეაქციების აღწერა</w:t>
      </w:r>
    </w:p>
    <w:p w14:paraId="47131CC5" w14:textId="4350820C" w:rsidR="009C2315" w:rsidRPr="002F1847" w:rsidRDefault="007B48D6" w:rsidP="00876B7B">
      <w:pPr>
        <w:spacing w:before="252"/>
        <w:ind w:left="143" w:right="130"/>
        <w:jc w:val="both"/>
        <w:rPr>
          <w:rFonts w:asciiTheme="minorHAnsi" w:hAnsiTheme="minorHAnsi" w:cstheme="minorHAnsi"/>
          <w:i/>
        </w:rPr>
      </w:pPr>
      <w:r w:rsidRPr="002F1847">
        <w:rPr>
          <w:rFonts w:asciiTheme="minorHAnsi" w:hAnsiTheme="minorHAnsi" w:cstheme="minorHAnsi"/>
          <w:i/>
          <w:spacing w:val="-2"/>
        </w:rPr>
        <w:t>ჰიპოტენზია</w:t>
      </w:r>
    </w:p>
    <w:p w14:paraId="47131CC7" w14:textId="7D6A47E1" w:rsidR="009C2315" w:rsidRPr="002F1847" w:rsidRDefault="0077549D" w:rsidP="00876B7B">
      <w:pPr>
        <w:pStyle w:val="a3"/>
        <w:ind w:right="130"/>
        <w:jc w:val="both"/>
        <w:rPr>
          <w:rFonts w:asciiTheme="minorHAnsi" w:hAnsiTheme="minorHAnsi" w:cstheme="minorHAnsi"/>
        </w:rPr>
      </w:pPr>
      <w:r w:rsidRPr="002F1847">
        <w:rPr>
          <w:rFonts w:asciiTheme="minorHAnsi" w:hAnsiTheme="minorHAnsi" w:cstheme="minorHAnsi"/>
        </w:rPr>
        <w:t>ACH კვლევაში 111-301, 5 წელზე უფროსი ასაკის პაციენტებში, ვოსორიტიდით ნამკურნალები პაციენტების 13%-ს პლაცებოთი ნამკურნალები პაციენტების 5%-თან შედარებით, განუვითარდა არტერიული წნევის დაქვეითების შემთხვევები, რომლებიც გარდამავალი იყო და ჩარევის გარეშე გაქრა. ინექციიდან მოქმედების დაწყების საშუალო დრო იყო 31 (18- 120-მდე) წუთი, ხოლო ეფექტი 31 (5- 90) წუთში გაქრა.</w:t>
      </w:r>
      <w:r w:rsidR="00E40848" w:rsidRPr="002F1847">
        <w:rPr>
          <w:rFonts w:asciiTheme="minorHAnsi" w:hAnsiTheme="minorHAnsi" w:cstheme="minorHAnsi"/>
        </w:rPr>
        <w:t xml:space="preserve"> </w:t>
      </w:r>
      <w:r w:rsidR="003D73B4" w:rsidRPr="002F1847">
        <w:rPr>
          <w:rFonts w:asciiTheme="minorHAnsi" w:hAnsiTheme="minorHAnsi" w:cstheme="minorHAnsi"/>
        </w:rPr>
        <w:t>აღნიშნული მოვლენები ძირითადად გამოვლინდა 52-კვირიანი მკურნალობის პერიოდის განმავლობაში დოზირების შემდეგ კლინიკურ ვიზიტებზე სასიცოცხლო ნიშნების ხშირი მონიტორინგის პერიოდებში. პაციენტების 2%-ს ჰქონდა სიმპტომური ეპიზოდი თავბრუსხვევითა და ღებინებით.</w:t>
      </w:r>
    </w:p>
    <w:p w14:paraId="47131CC8" w14:textId="29A0731D" w:rsidR="009C2315" w:rsidRPr="002F1847" w:rsidRDefault="00AE1E8B" w:rsidP="00876B7B">
      <w:pPr>
        <w:pStyle w:val="a3"/>
        <w:ind w:left="142" w:right="130"/>
        <w:jc w:val="both"/>
        <w:rPr>
          <w:rFonts w:asciiTheme="minorHAnsi" w:hAnsiTheme="minorHAnsi" w:cstheme="minorHAnsi"/>
        </w:rPr>
      </w:pPr>
      <w:r w:rsidRPr="002F1847">
        <w:rPr>
          <w:rFonts w:asciiTheme="minorHAnsi" w:hAnsiTheme="minorHAnsi" w:cstheme="minorHAnsi"/>
        </w:rPr>
        <w:t>111-206 კვლევაში, არტერიული წნევის დაწევის შემთხვევები დაფიქსირდა ვოსორიტიდით ნამკურნალებ 5 წელზე ნაკლები ასაკის 2 პაციენტში (5%) პლაცებოს მიმღებ 2 პაციენტთან შედარებით (6%).</w:t>
      </w:r>
      <w:r w:rsidR="00D92AC7" w:rsidRPr="002F1847">
        <w:rPr>
          <w:rFonts w:asciiTheme="minorHAnsi" w:hAnsiTheme="minorHAnsi" w:cstheme="minorHAnsi"/>
        </w:rPr>
        <w:t xml:space="preserve"> 2 წლიდან 5 წლამდე ასაკის პაციენტებში არტერიული წნევის დაქვეითების შემთხვევები დაფიქსირდა ვოსორიტიდით ნამკურნალებ 1 პაციენტში (5%) პლაცებოთი ნამკურნალებ 1 პაციენტთან (6%) შედარებით.</w:t>
      </w:r>
      <w:r w:rsidR="00E40848" w:rsidRPr="002F1847">
        <w:rPr>
          <w:rFonts w:asciiTheme="minorHAnsi" w:hAnsiTheme="minorHAnsi" w:cstheme="minorHAnsi"/>
        </w:rPr>
        <w:t xml:space="preserve"> </w:t>
      </w:r>
      <w:r w:rsidR="00216888" w:rsidRPr="002F1847">
        <w:rPr>
          <w:rFonts w:asciiTheme="minorHAnsi" w:hAnsiTheme="minorHAnsi" w:cstheme="minorHAnsi"/>
        </w:rPr>
        <w:t>6 თვიდან 2 წლამდე ასაკის პაციენტებში არტერიული წნევის დაქვეითების შემთხვევები დაფიქსირდა ვოსორიტიდით ნამკურნალებ 0 პაციენტში, პლაცებოთი ნამკურნალებ 1 პაციენტთან (13%) შედარებით.</w:t>
      </w:r>
      <w:r w:rsidR="00F30A70" w:rsidRPr="002F1847">
        <w:rPr>
          <w:rFonts w:asciiTheme="minorHAnsi" w:hAnsiTheme="minorHAnsi" w:cstheme="minorHAnsi"/>
        </w:rPr>
        <w:t xml:space="preserve"> 6 თვეზე ნაკლები ასაკის პაციენტებში არტერიული წნევის დაქვეითების შემთხვევები დაფიქსირდა ვოსორიტიდით ნამკურნალებ 1 პაციენტში (8%) პლაცებოს მიმღებ 0 პაციენტთან შედარებით.</w:t>
      </w:r>
      <w:r w:rsidR="003B2900" w:rsidRPr="002F1847">
        <w:rPr>
          <w:rFonts w:asciiTheme="minorHAnsi" w:hAnsiTheme="minorHAnsi" w:cstheme="minorHAnsi"/>
        </w:rPr>
        <w:t xml:space="preserve"> ყველა მოვლენა გარდამავალი იყო, გაქრა ჩარევის გარეშე და არ ზღუდავდა მკურნალობას.</w:t>
      </w:r>
      <w:r w:rsidR="00216888" w:rsidRPr="002F1847">
        <w:rPr>
          <w:rFonts w:asciiTheme="minorHAnsi" w:hAnsiTheme="minorHAnsi" w:cstheme="minorHAnsi"/>
        </w:rPr>
        <w:t xml:space="preserve"> </w:t>
      </w:r>
    </w:p>
    <w:p w14:paraId="47131CC9" w14:textId="599084FA" w:rsidR="009C2315" w:rsidRPr="002F1847" w:rsidRDefault="003B2900" w:rsidP="00876B7B">
      <w:pPr>
        <w:spacing w:before="253"/>
        <w:ind w:left="142" w:right="130"/>
        <w:jc w:val="both"/>
        <w:rPr>
          <w:rFonts w:asciiTheme="minorHAnsi" w:hAnsiTheme="minorHAnsi" w:cstheme="minorHAnsi"/>
          <w:i/>
        </w:rPr>
      </w:pPr>
      <w:r w:rsidRPr="002F1847">
        <w:rPr>
          <w:rFonts w:asciiTheme="minorHAnsi" w:hAnsiTheme="minorHAnsi" w:cstheme="minorHAnsi"/>
          <w:i/>
        </w:rPr>
        <w:t xml:space="preserve">ინექციის ადგილის რეაქციები </w:t>
      </w:r>
    </w:p>
    <w:p w14:paraId="47131CCA" w14:textId="508D6284" w:rsidR="009C2315" w:rsidRPr="002F1847" w:rsidRDefault="00416962" w:rsidP="00876B7B">
      <w:pPr>
        <w:pStyle w:val="a3"/>
        <w:ind w:left="142" w:right="130"/>
        <w:jc w:val="both"/>
        <w:rPr>
          <w:rFonts w:asciiTheme="minorHAnsi" w:hAnsiTheme="minorHAnsi" w:cstheme="minorHAnsi"/>
        </w:rPr>
      </w:pPr>
      <w:r w:rsidRPr="002F1847">
        <w:rPr>
          <w:rFonts w:asciiTheme="minorHAnsi" w:hAnsiTheme="minorHAnsi" w:cstheme="minorHAnsi"/>
        </w:rPr>
        <w:t>ACH კვლევაში 111-301, 5 წელზე უფროსი ასაკის პაციენტებში, ინექციის ადგილას რეაქციები დაფიქსირდა ვოსორიტიდით ნამკურნალები პაციენტების 85%-ში, პლაცებოთი ნამკურნალები პაციენტების 82%-თან შედარებით.</w:t>
      </w:r>
      <w:r w:rsidR="00DF4707" w:rsidRPr="002F1847">
        <w:rPr>
          <w:rFonts w:asciiTheme="minorHAnsi" w:hAnsiTheme="minorHAnsi" w:cstheme="minorHAnsi"/>
        </w:rPr>
        <w:t xml:space="preserve"> ამ სამკურნალო პროდუქტის მიმღებ პაციენტებში, რომლებსაც ინექციის ადგილას რეაქციები განუვითარდათ, საშუალოდ 76 შემთხვევა დაფიქსირდა, პლაცებოს მიმღებ პაციენტებთან შედარებით, რომელთა შორისაც 52 კვირის განმავლობაში საშუალოდ 7.5 შემთხვევა დაფიქსირდა.</w:t>
      </w:r>
      <w:r w:rsidR="001139E7" w:rsidRPr="002F1847">
        <w:rPr>
          <w:rFonts w:asciiTheme="minorHAnsi" w:hAnsiTheme="minorHAnsi" w:cstheme="minorHAnsi"/>
        </w:rPr>
        <w:t xml:space="preserve"> ინექციის ადგილ</w:t>
      </w:r>
      <w:r w:rsidR="004C0243" w:rsidRPr="002F1847">
        <w:rPr>
          <w:rFonts w:asciiTheme="minorHAnsi" w:hAnsiTheme="minorHAnsi" w:cstheme="minorHAnsi"/>
          <w:lang w:val="ka-GE"/>
        </w:rPr>
        <w:t>ის</w:t>
      </w:r>
      <w:r w:rsidR="001139E7" w:rsidRPr="002F1847">
        <w:rPr>
          <w:rFonts w:asciiTheme="minorHAnsi" w:hAnsiTheme="minorHAnsi" w:cstheme="minorHAnsi"/>
        </w:rPr>
        <w:t xml:space="preserve"> ყველაზე გავრცელებული რეაქციები (რომლებიც ვოსორიტიდით ნამკურნალები პაციენტების სულ მცირე 10%-ში აღინიშნებოდა) იყო ინექციის ადგილ</w:t>
      </w:r>
      <w:r w:rsidR="004C0243" w:rsidRPr="002F1847">
        <w:rPr>
          <w:rFonts w:asciiTheme="minorHAnsi" w:hAnsiTheme="minorHAnsi" w:cstheme="minorHAnsi"/>
        </w:rPr>
        <w:t>ის</w:t>
      </w:r>
      <w:r w:rsidR="001139E7" w:rsidRPr="002F1847">
        <w:rPr>
          <w:rFonts w:asciiTheme="minorHAnsi" w:hAnsiTheme="minorHAnsi" w:cstheme="minorHAnsi"/>
        </w:rPr>
        <w:t xml:space="preserve"> რეაქცია (73%), ინექციის ადგილ</w:t>
      </w:r>
      <w:r w:rsidR="004C0243" w:rsidRPr="002F1847">
        <w:rPr>
          <w:rFonts w:asciiTheme="minorHAnsi" w:hAnsiTheme="minorHAnsi" w:cstheme="minorHAnsi"/>
        </w:rPr>
        <w:t>ის</w:t>
      </w:r>
      <w:r w:rsidR="001139E7" w:rsidRPr="002F1847">
        <w:rPr>
          <w:rFonts w:asciiTheme="minorHAnsi" w:hAnsiTheme="minorHAnsi" w:cstheme="minorHAnsi"/>
        </w:rPr>
        <w:t xml:space="preserve"> ერითემა (68%), ინექციის ადგილ</w:t>
      </w:r>
      <w:r w:rsidR="004C0243" w:rsidRPr="002F1847">
        <w:rPr>
          <w:rFonts w:asciiTheme="minorHAnsi" w:hAnsiTheme="minorHAnsi" w:cstheme="minorHAnsi"/>
        </w:rPr>
        <w:t>ის</w:t>
      </w:r>
      <w:r w:rsidR="001139E7" w:rsidRPr="002F1847">
        <w:rPr>
          <w:rFonts w:asciiTheme="minorHAnsi" w:hAnsiTheme="minorHAnsi" w:cstheme="minorHAnsi"/>
        </w:rPr>
        <w:t xml:space="preserve"> შეშუპება (38%) და ინექციის ადგილ</w:t>
      </w:r>
      <w:r w:rsidR="004C0243" w:rsidRPr="002F1847">
        <w:rPr>
          <w:rFonts w:asciiTheme="minorHAnsi" w:hAnsiTheme="minorHAnsi" w:cstheme="minorHAnsi"/>
        </w:rPr>
        <w:t>ის</w:t>
      </w:r>
      <w:r w:rsidR="001139E7" w:rsidRPr="002F1847">
        <w:rPr>
          <w:rFonts w:asciiTheme="minorHAnsi" w:hAnsiTheme="minorHAnsi" w:cstheme="minorHAnsi"/>
        </w:rPr>
        <w:t xml:space="preserve"> ჭინჭრის ციება (13%).</w:t>
      </w:r>
      <w:r w:rsidR="00845CA3" w:rsidRPr="002F1847">
        <w:rPr>
          <w:rFonts w:asciiTheme="minorHAnsi" w:hAnsiTheme="minorHAnsi" w:cstheme="minorHAnsi"/>
        </w:rPr>
        <w:t xml:space="preserve"> ინექციის ადგილას ყველა რეაქცია იყო 1 ხარისხის (მსუბუქი) </w:t>
      </w:r>
      <w:r w:rsidR="00845CA3" w:rsidRPr="002F1847">
        <w:rPr>
          <w:rFonts w:asciiTheme="minorHAnsi" w:hAnsiTheme="minorHAnsi" w:cstheme="minorHAnsi"/>
        </w:rPr>
        <w:lastRenderedPageBreak/>
        <w:t>სიმძიმის, გარდა ორ პაციენტში 5 მოვლენისა, რომლებიც იყო 2 ხარისხის (საშუალო). დაფიქსირებული 2 ხარისხის მოვლენები მოიცავდა: ორ პაციენტს, რომლებმაც დააფიქსირეს ინექციის ადგილას ჭინჭრის ციების ორი შემთხვევა და ინექციის ადგილას ბუშტუკებისს ერთი შემთხვევა.</w:t>
      </w:r>
      <w:r w:rsidR="00DF4707" w:rsidRPr="002F1847">
        <w:rPr>
          <w:rFonts w:asciiTheme="minorHAnsi" w:hAnsiTheme="minorHAnsi" w:cstheme="minorHAnsi"/>
        </w:rPr>
        <w:t xml:space="preserve"> </w:t>
      </w:r>
      <w:r w:rsidRPr="002F1847">
        <w:rPr>
          <w:rFonts w:asciiTheme="minorHAnsi" w:hAnsiTheme="minorHAnsi" w:cstheme="minorHAnsi"/>
        </w:rPr>
        <w:t xml:space="preserve"> </w:t>
      </w:r>
    </w:p>
    <w:p w14:paraId="47131CCD" w14:textId="65AE5D9C" w:rsidR="009C2315" w:rsidRPr="002F1847" w:rsidRDefault="00573EA1" w:rsidP="00876B7B">
      <w:pPr>
        <w:pStyle w:val="a3"/>
        <w:ind w:left="142" w:right="130"/>
        <w:jc w:val="both"/>
        <w:rPr>
          <w:rFonts w:asciiTheme="minorHAnsi" w:hAnsiTheme="minorHAnsi" w:cstheme="minorHAnsi"/>
        </w:rPr>
      </w:pPr>
      <w:r w:rsidRPr="002F1847">
        <w:rPr>
          <w:rFonts w:asciiTheme="minorHAnsi" w:hAnsiTheme="minorHAnsi" w:cstheme="minorHAnsi"/>
        </w:rPr>
        <w:t>111-206- კვლევაში, 5 წელზე ნაკლები ასაკის პაციენტებში, ინექციის ადგილას რეაქციები დაფიქსირდა ვოსორიტიდით ნამკურნალები პაციენტების 86%-ში, პლაცებოთი ნამკურნალები პაციენტების 53%-თან შედარებით.</w:t>
      </w:r>
      <w:r w:rsidR="00E40848" w:rsidRPr="002F1847">
        <w:rPr>
          <w:rFonts w:asciiTheme="minorHAnsi" w:hAnsiTheme="minorHAnsi" w:cstheme="minorHAnsi"/>
        </w:rPr>
        <w:t xml:space="preserve"> </w:t>
      </w:r>
      <w:r w:rsidR="001575AE" w:rsidRPr="002F1847">
        <w:rPr>
          <w:rFonts w:asciiTheme="minorHAnsi" w:hAnsiTheme="minorHAnsi" w:cstheme="minorHAnsi"/>
        </w:rPr>
        <w:t>ვოსორიტიდის მიმღებ პაციენტებში, რომლებსაც ინექციის ადგილას რეაქციები განუვითარდათ, საშუალოდ 224 შემთხვევა დაფიქსირდა, პლაცებოს მიმღებ პაციენტებთან შედარებით, რომლებსაც 52-კვირიანი პერიოდის განმავლობაში საშუალოდ 114 შემთხვევა აღენიშნებოდათ, რომელთაგან ყველა  იყო 1 ხარისხის (მსუბუქი).</w:t>
      </w:r>
      <w:r w:rsidR="00681485" w:rsidRPr="002F1847">
        <w:rPr>
          <w:rFonts w:asciiTheme="minorHAnsi" w:hAnsiTheme="minorHAnsi" w:cstheme="minorHAnsi"/>
        </w:rPr>
        <w:t>&gt;2 -&lt; 5 წლის ასაკის პაციენტებში ინექციის ადგილის რეაქციები დაფიქსირდა ვოსორიტიდით ნამკურნალები პაციენტების 84%-ში, პლაცებოთი ნამკურნალები პაციენტების 44%-თან შედარებით.</w:t>
      </w:r>
      <w:r w:rsidR="001575AE" w:rsidRPr="002F1847">
        <w:rPr>
          <w:rFonts w:asciiTheme="minorHAnsi" w:hAnsiTheme="minorHAnsi" w:cstheme="minorHAnsi"/>
        </w:rPr>
        <w:t xml:space="preserve"> </w:t>
      </w:r>
      <w:r w:rsidR="00A00202" w:rsidRPr="002F1847">
        <w:rPr>
          <w:rFonts w:asciiTheme="minorHAnsi" w:hAnsiTheme="minorHAnsi" w:cstheme="minorHAnsi"/>
        </w:rPr>
        <w:t>6 თვიდან 2 წლამდე ასაკის პაციენტებში ინექციის ადგილას რეაქციები დაფიქსირდა ვოსორიტიდით ნამკურნალები პაციენტების 83%-ში, პლაცებოთი ნამკურნალები პაციენტების 50%-თან შედარებით. &lt;6 თვის ასაკის პაციენტებში ინექციის ადგილას რეაქციები დაფიქსირდა ვოსორიტიდით ნამკურნალები პაციენტების 92%-ში, პლაცებოთი ნამკურნალები პაციენტების 75%-თან შედარებით.</w:t>
      </w:r>
    </w:p>
    <w:p w14:paraId="59A3672D" w14:textId="77777777" w:rsidR="00A2428C" w:rsidRPr="002F1847" w:rsidRDefault="00A2428C" w:rsidP="00876B7B">
      <w:pPr>
        <w:pStyle w:val="a3"/>
        <w:ind w:left="144" w:right="130"/>
        <w:jc w:val="both"/>
        <w:rPr>
          <w:rFonts w:asciiTheme="minorHAnsi" w:hAnsiTheme="minorHAnsi" w:cstheme="minorHAnsi"/>
        </w:rPr>
      </w:pPr>
      <w:r w:rsidRPr="002F1847">
        <w:rPr>
          <w:rFonts w:asciiTheme="minorHAnsi" w:hAnsiTheme="minorHAnsi" w:cstheme="minorHAnsi"/>
        </w:rPr>
        <w:t>ყველა ასაკობრივ ჯგუფში ინექციის ადგილის რეაქციები გარდამავალი იყო და არ ზღუდავდა მკურნალობას.</w:t>
      </w:r>
    </w:p>
    <w:p w14:paraId="37AE9363" w14:textId="77777777" w:rsidR="00A2428C" w:rsidRPr="002F1847" w:rsidRDefault="00A2428C" w:rsidP="00876B7B">
      <w:pPr>
        <w:pStyle w:val="a3"/>
        <w:ind w:left="144" w:right="130"/>
        <w:jc w:val="both"/>
        <w:rPr>
          <w:rFonts w:asciiTheme="minorHAnsi" w:hAnsiTheme="minorHAnsi" w:cstheme="minorHAnsi"/>
        </w:rPr>
      </w:pPr>
    </w:p>
    <w:p w14:paraId="6031AE12" w14:textId="77777777" w:rsidR="0031423B" w:rsidRPr="002F1847" w:rsidRDefault="0031423B" w:rsidP="00876B7B">
      <w:pPr>
        <w:pStyle w:val="a3"/>
        <w:spacing w:before="1"/>
        <w:ind w:right="130"/>
        <w:jc w:val="both"/>
        <w:rPr>
          <w:rFonts w:asciiTheme="minorHAnsi" w:hAnsiTheme="minorHAnsi" w:cstheme="minorHAnsi"/>
          <w:u w:val="single"/>
        </w:rPr>
      </w:pPr>
      <w:r w:rsidRPr="002F1847">
        <w:rPr>
          <w:rFonts w:asciiTheme="minorHAnsi" w:hAnsiTheme="minorHAnsi" w:cstheme="minorHAnsi"/>
          <w:u w:val="single"/>
        </w:rPr>
        <w:t>იმუნოგენურობა</w:t>
      </w:r>
    </w:p>
    <w:p w14:paraId="47131CD0" w14:textId="26AADAA8" w:rsidR="009C2315" w:rsidRPr="002F1847" w:rsidRDefault="004D0A3D" w:rsidP="00FC5C53">
      <w:pPr>
        <w:pStyle w:val="a3"/>
        <w:spacing w:before="1"/>
        <w:ind w:right="130"/>
        <w:jc w:val="both"/>
        <w:rPr>
          <w:rFonts w:asciiTheme="minorHAnsi" w:hAnsiTheme="minorHAnsi" w:cstheme="minorHAnsi"/>
        </w:rPr>
      </w:pPr>
      <w:r w:rsidRPr="002F1847">
        <w:rPr>
          <w:rFonts w:asciiTheme="minorHAnsi" w:hAnsiTheme="minorHAnsi" w:cstheme="minorHAnsi"/>
        </w:rPr>
        <w:t>აქონდროპლაზიით დაავადებული 5 წლის და უფროსი ასაკის 131 პაციენტიდან, რომლებიც მკურნალობდნენ</w:t>
      </w:r>
      <w:r w:rsidR="00BF0CD6" w:rsidRPr="002F1847">
        <w:rPr>
          <w:rFonts w:asciiTheme="minorHAnsi" w:hAnsiTheme="minorHAnsi" w:cstheme="minorHAnsi"/>
        </w:rPr>
        <w:t xml:space="preserve"> ვოსორიტიდით</w:t>
      </w:r>
      <w:r w:rsidRPr="002F1847">
        <w:rPr>
          <w:rFonts w:asciiTheme="minorHAnsi" w:hAnsiTheme="minorHAnsi" w:cstheme="minorHAnsi"/>
        </w:rPr>
        <w:t xml:space="preserve"> 15 მკგ/კგ/დღე</w:t>
      </w:r>
      <w:r w:rsidR="00BF0CD6" w:rsidRPr="002F1847">
        <w:rPr>
          <w:rFonts w:asciiTheme="minorHAnsi" w:hAnsiTheme="minorHAnsi" w:cstheme="minorHAnsi"/>
        </w:rPr>
        <w:t>-ღამეში</w:t>
      </w:r>
      <w:r w:rsidRPr="002F1847">
        <w:rPr>
          <w:rFonts w:asciiTheme="minorHAnsi" w:hAnsiTheme="minorHAnsi" w:cstheme="minorHAnsi"/>
        </w:rPr>
        <w:t xml:space="preserve"> და რომელთა </w:t>
      </w:r>
      <w:r w:rsidR="00BF0CD6" w:rsidRPr="002F1847">
        <w:rPr>
          <w:rFonts w:asciiTheme="minorHAnsi" w:hAnsiTheme="minorHAnsi" w:cstheme="minorHAnsi"/>
        </w:rPr>
        <w:t>პრეპარატის</w:t>
      </w:r>
      <w:r w:rsidRPr="002F1847">
        <w:rPr>
          <w:rFonts w:asciiTheme="minorHAnsi" w:hAnsiTheme="minorHAnsi" w:cstheme="minorHAnsi"/>
        </w:rPr>
        <w:t xml:space="preserve"> საწინააღმდეგო ანტისხეულების (ADA) არსებობა 240 კვირამდე პერიოდში იყო შეფასებული, ADA აღმოჩნდა პაციენტების 35%-ში.</w:t>
      </w:r>
      <w:r w:rsidR="00B81EF8" w:rsidRPr="002F1847">
        <w:rPr>
          <w:rFonts w:asciiTheme="minorHAnsi" w:hAnsiTheme="minorHAnsi" w:cstheme="minorHAnsi"/>
        </w:rPr>
        <w:t xml:space="preserve"> ADA-ს განვითარების ყველაზე ადრეული დრო 85-ე დღე იყო. ყველა ADA-დადებით პაციენტს ვოსორიტიდის საწინააღმდეგო გამანეიტრალებელ  ანტისხეულებზე უარყოფითი ტესტი ჰქონდა.</w:t>
      </w:r>
      <w:r w:rsidR="00E40848" w:rsidRPr="002F1847">
        <w:rPr>
          <w:rFonts w:asciiTheme="minorHAnsi" w:hAnsiTheme="minorHAnsi" w:cstheme="minorHAnsi"/>
        </w:rPr>
        <w:t xml:space="preserve"> </w:t>
      </w:r>
      <w:r w:rsidR="004B6797" w:rsidRPr="002F1847">
        <w:rPr>
          <w:rFonts w:asciiTheme="minorHAnsi" w:hAnsiTheme="minorHAnsi" w:cstheme="minorHAnsi"/>
        </w:rPr>
        <w:t>მომატებული მგრძნობელობის გვერდითი რეაქციების ან ინექციის ადგილას რეაქციების რაოდენობას, ხანგრძლივობას ან სიმძიმესა და ADA დადებითობას ან ADA-ს საშუალო ტიტრს შორის კორელაცია არ დაფიქსირებულა.</w:t>
      </w:r>
      <w:r w:rsidR="009E3B04" w:rsidRPr="002F1847">
        <w:rPr>
          <w:rFonts w:asciiTheme="minorHAnsi" w:hAnsiTheme="minorHAnsi" w:cstheme="minorHAnsi"/>
        </w:rPr>
        <w:t xml:space="preserve"> არ იყო კავშირი ADA დადებით მაჩვენებელს ან ADA საშუალო ტიტრსა და მე-12 თვეში წლიური ზრდის სიჩქარის (AGV) ან სიმაღლის Z-ქულის საწყისი დონის ცვლილებას შორის.</w:t>
      </w:r>
      <w:r w:rsidR="00A91931" w:rsidRPr="002F1847">
        <w:rPr>
          <w:rFonts w:asciiTheme="minorHAnsi" w:hAnsiTheme="minorHAnsi" w:cstheme="minorHAnsi"/>
        </w:rPr>
        <w:t xml:space="preserve"> შრატის ADA-ს გავლენა  პლაზმაში ვოსორიტიდის ფარმაკოკინეტიკურ მაჩვენებლებზე არ დაფიქსირებულა.</w:t>
      </w:r>
      <w:r w:rsidR="00E40848" w:rsidRPr="002F1847">
        <w:rPr>
          <w:rFonts w:asciiTheme="minorHAnsi" w:hAnsiTheme="minorHAnsi" w:cstheme="minorHAnsi"/>
          <w:spacing w:val="-2"/>
        </w:rPr>
        <w:t xml:space="preserve"> </w:t>
      </w:r>
    </w:p>
    <w:p w14:paraId="47131CD1" w14:textId="77777777" w:rsidR="009C2315" w:rsidRPr="002F1847" w:rsidRDefault="009C2315" w:rsidP="00FC5C53">
      <w:pPr>
        <w:pStyle w:val="a3"/>
        <w:ind w:left="0" w:right="130"/>
        <w:jc w:val="both"/>
        <w:rPr>
          <w:rFonts w:asciiTheme="minorHAnsi" w:hAnsiTheme="minorHAnsi" w:cstheme="minorHAnsi"/>
        </w:rPr>
      </w:pPr>
    </w:p>
    <w:p w14:paraId="47131CD3" w14:textId="6703DF10" w:rsidR="009C2315" w:rsidRPr="002F1847" w:rsidRDefault="00A57389" w:rsidP="00FC5C53">
      <w:pPr>
        <w:pStyle w:val="a3"/>
        <w:ind w:right="130"/>
        <w:jc w:val="both"/>
        <w:rPr>
          <w:rFonts w:asciiTheme="minorHAnsi" w:hAnsiTheme="minorHAnsi" w:cstheme="minorHAnsi"/>
        </w:rPr>
      </w:pPr>
      <w:r w:rsidRPr="002F1847">
        <w:rPr>
          <w:rFonts w:asciiTheme="minorHAnsi" w:hAnsiTheme="minorHAnsi" w:cstheme="minorHAnsi"/>
        </w:rPr>
        <w:t>5 წლამდე ასაკის პაციენტებში, ვოსორიტიდით ნამკურნალები პაციენტების 19%-ს (8/43) ADA დადებითი ტესტი ჰქონდა, ხოლო პლაცებოთი ნამკურნალები ყველა პაციენტში ADA  ტესტი უარყოფითი იყო.</w:t>
      </w:r>
      <w:r w:rsidR="003C36EC" w:rsidRPr="002F1847">
        <w:rPr>
          <w:rFonts w:asciiTheme="minorHAnsi" w:hAnsiTheme="minorHAnsi" w:cstheme="minorHAnsi"/>
        </w:rPr>
        <w:t xml:space="preserve"> ADA-ს განვითარების ყველაზე ადრეული დრო 26-ე კვირა იყო. ყველა ADA-დადებით პაციენტს ყველა დროის მონაკვეთში უარყოფითი პასუხი ჰქონდა პრეპარატის საწინააღმდეგო გამანეიტრალებელ ანტისხეულებზე (NAb). ADA-ს განვითარებას არანაირი გავლენა არ მოუხდენია ვოსორიტიდის უსაფრთხოებაზე, ეფექტურობაზე ან ფარმაკოკინეტიკურ მაჩვენებლებზე.</w:t>
      </w:r>
      <w:r w:rsidR="00E40848" w:rsidRPr="002F1847">
        <w:rPr>
          <w:rFonts w:asciiTheme="minorHAnsi" w:hAnsiTheme="minorHAnsi" w:cstheme="minorHAnsi"/>
          <w:spacing w:val="-3"/>
        </w:rPr>
        <w:t xml:space="preserve"> </w:t>
      </w:r>
    </w:p>
    <w:p w14:paraId="47131CD4" w14:textId="77777777" w:rsidR="009C2315" w:rsidRPr="002F1847" w:rsidRDefault="009C2315" w:rsidP="00FC5C53">
      <w:pPr>
        <w:pStyle w:val="a3"/>
        <w:ind w:left="0" w:right="130"/>
        <w:jc w:val="both"/>
        <w:rPr>
          <w:rFonts w:asciiTheme="minorHAnsi" w:hAnsiTheme="minorHAnsi" w:cstheme="minorHAnsi"/>
        </w:rPr>
      </w:pPr>
    </w:p>
    <w:p w14:paraId="47131CD5" w14:textId="448E1555" w:rsidR="009C2315" w:rsidRPr="002F1847" w:rsidRDefault="00C87C71" w:rsidP="00C7439E">
      <w:pPr>
        <w:pStyle w:val="a3"/>
        <w:ind w:right="130"/>
        <w:jc w:val="both"/>
        <w:rPr>
          <w:rFonts w:asciiTheme="minorHAnsi" w:hAnsiTheme="minorHAnsi" w:cstheme="minorHAnsi"/>
        </w:rPr>
      </w:pPr>
      <w:r w:rsidRPr="002F1847">
        <w:rPr>
          <w:rFonts w:asciiTheme="minorHAnsi" w:hAnsiTheme="minorHAnsi" w:cstheme="minorHAnsi"/>
          <w:u w:val="single"/>
        </w:rPr>
        <w:t xml:space="preserve">შეტყობინება საეჭვო გვერდითი რეაქციების შესახებ </w:t>
      </w:r>
    </w:p>
    <w:p w14:paraId="47131CD6" w14:textId="455E9CC3" w:rsidR="009C2315" w:rsidRPr="002F1847" w:rsidRDefault="00C87C71" w:rsidP="00C7439E">
      <w:pPr>
        <w:pStyle w:val="a3"/>
        <w:ind w:right="130"/>
        <w:jc w:val="both"/>
        <w:rPr>
          <w:rFonts w:asciiTheme="minorHAnsi" w:hAnsiTheme="minorHAnsi" w:cstheme="minorHAnsi"/>
        </w:rPr>
      </w:pPr>
      <w:r w:rsidRPr="002F1847">
        <w:rPr>
          <w:rFonts w:asciiTheme="minorHAnsi" w:hAnsiTheme="minorHAnsi" w:cstheme="minorHAnsi"/>
        </w:rPr>
        <w:t>სამკურნალო პროდუქტის ავტორიზაციის შემდეგ მნიშვნელოვანია ინფორმაციის მიწოდება საეჭვო გვერდითი რეაქციების შესახებ. ეს  იძლევა სამკურნალო პროდუქტის სარგებლის/რისკის ბალანსის მუდმივი მონიტორინგის</w:t>
      </w:r>
      <w:r w:rsidR="001604D0" w:rsidRPr="002F1847">
        <w:rPr>
          <w:rFonts w:asciiTheme="minorHAnsi" w:hAnsiTheme="minorHAnsi" w:cstheme="minorHAnsi"/>
        </w:rPr>
        <w:t xml:space="preserve"> საშუალებას</w:t>
      </w:r>
      <w:r w:rsidRPr="002F1847">
        <w:rPr>
          <w:rFonts w:asciiTheme="minorHAnsi" w:hAnsiTheme="minorHAnsi" w:cstheme="minorHAnsi"/>
        </w:rPr>
        <w:t>.</w:t>
      </w:r>
      <w:r w:rsidR="001604D0" w:rsidRPr="002F1847">
        <w:rPr>
          <w:rFonts w:asciiTheme="minorHAnsi" w:hAnsiTheme="minorHAnsi" w:cstheme="minorHAnsi"/>
        </w:rPr>
        <w:t xml:space="preserve"> ჯანდაცვის სპეციალისტებს მოეთხოვებათ, ნებისმიერი საეჭვო გვერდითი რეაქციის შესახებ შეატყობინონ ქვემოთ ჩამოთვლილი ეროვნული ანგარიშგების სისტემის მეშვეობით:</w:t>
      </w:r>
      <w:r w:rsidR="00E40848" w:rsidRPr="002F1847">
        <w:rPr>
          <w:rFonts w:asciiTheme="minorHAnsi" w:hAnsiTheme="minorHAnsi" w:cstheme="minorHAnsi"/>
        </w:rPr>
        <w:t xml:space="preserve"> </w:t>
      </w:r>
    </w:p>
    <w:p w14:paraId="47131CD7" w14:textId="5A129CCA" w:rsidR="009C2315" w:rsidRPr="002F1847" w:rsidRDefault="00C87C71" w:rsidP="00876B7B">
      <w:pPr>
        <w:pStyle w:val="a3"/>
        <w:spacing w:before="4"/>
        <w:ind w:left="0" w:right="130"/>
        <w:jc w:val="both"/>
        <w:rPr>
          <w:rFonts w:asciiTheme="minorHAnsi" w:hAnsiTheme="minorHAnsi" w:cstheme="minorHAnsi"/>
        </w:rPr>
      </w:pPr>
      <w:r w:rsidRPr="002F1847">
        <w:rPr>
          <w:rFonts w:asciiTheme="minorHAnsi" w:hAnsiTheme="minorHAnsi" w:cstheme="minorHAnsi"/>
        </w:rPr>
        <w:t xml:space="preserve"> </w:t>
      </w:r>
    </w:p>
    <w:p w14:paraId="47131CD8" w14:textId="27FEB8A1" w:rsidR="009C2315" w:rsidRPr="002F1847" w:rsidRDefault="001604D0" w:rsidP="00876B7B">
      <w:pPr>
        <w:pStyle w:val="2"/>
        <w:ind w:left="143" w:right="130" w:firstLine="0"/>
        <w:jc w:val="both"/>
        <w:rPr>
          <w:rFonts w:asciiTheme="minorHAnsi" w:hAnsiTheme="minorHAnsi" w:cstheme="minorHAnsi"/>
        </w:rPr>
      </w:pPr>
      <w:r w:rsidRPr="002F1847">
        <w:rPr>
          <w:rFonts w:asciiTheme="minorHAnsi" w:hAnsiTheme="minorHAnsi" w:cstheme="minorHAnsi"/>
          <w:spacing w:val="-2"/>
        </w:rPr>
        <w:t>ირლანდია</w:t>
      </w:r>
    </w:p>
    <w:p w14:paraId="47131CD9" w14:textId="746903CA" w:rsidR="009C2315" w:rsidRPr="002F1847" w:rsidRDefault="00E40848" w:rsidP="00876B7B">
      <w:pPr>
        <w:pStyle w:val="a3"/>
        <w:spacing w:before="7" w:line="247" w:lineRule="auto"/>
        <w:ind w:right="130"/>
        <w:jc w:val="both"/>
        <w:rPr>
          <w:rFonts w:asciiTheme="minorHAnsi" w:hAnsiTheme="minorHAnsi" w:cstheme="minorHAnsi"/>
        </w:rPr>
      </w:pPr>
      <w:r w:rsidRPr="002F1847">
        <w:rPr>
          <w:rFonts w:asciiTheme="minorHAnsi" w:hAnsiTheme="minorHAnsi" w:cstheme="minorHAnsi"/>
        </w:rPr>
        <w:t>HPRA</w:t>
      </w:r>
      <w:r w:rsidRPr="002F1847">
        <w:rPr>
          <w:rFonts w:asciiTheme="minorHAnsi" w:hAnsiTheme="minorHAnsi" w:cstheme="minorHAnsi"/>
          <w:spacing w:val="-14"/>
        </w:rPr>
        <w:t xml:space="preserve"> </w:t>
      </w:r>
      <w:r w:rsidR="001604D0" w:rsidRPr="002F1847">
        <w:rPr>
          <w:rFonts w:asciiTheme="minorHAnsi" w:hAnsiTheme="minorHAnsi" w:cstheme="minorHAnsi"/>
        </w:rPr>
        <w:t xml:space="preserve">ფარმაკოზედამხედველობის ვებგვერდი </w:t>
      </w:r>
      <w:r w:rsidR="00C7439E">
        <w:rPr>
          <w:rFonts w:asciiTheme="minorHAnsi" w:hAnsiTheme="minorHAnsi" w:cstheme="minorHAnsi"/>
          <w:lang w:val="ka-GE"/>
        </w:rPr>
        <w:t xml:space="preserve">   </w:t>
      </w:r>
      <w:hyperlink r:id="rId8">
        <w:r w:rsidRPr="002F1847">
          <w:rPr>
            <w:rFonts w:asciiTheme="minorHAnsi" w:hAnsiTheme="minorHAnsi" w:cstheme="minorHAnsi"/>
            <w:color w:val="0000FF"/>
            <w:u w:val="single" w:color="0000FF"/>
          </w:rPr>
          <w:t>www.hpra.ie</w:t>
        </w:r>
      </w:hyperlink>
    </w:p>
    <w:p w14:paraId="47131CDA" w14:textId="2E23AD7A" w:rsidR="009C2315" w:rsidRPr="002F1847" w:rsidRDefault="001604D0" w:rsidP="00876B7B">
      <w:pPr>
        <w:pStyle w:val="2"/>
        <w:spacing w:before="252"/>
        <w:ind w:left="143" w:right="130" w:firstLine="0"/>
        <w:jc w:val="both"/>
        <w:rPr>
          <w:rFonts w:asciiTheme="minorHAnsi" w:hAnsiTheme="minorHAnsi" w:cstheme="minorHAnsi"/>
        </w:rPr>
      </w:pPr>
      <w:r w:rsidRPr="002F1847">
        <w:rPr>
          <w:rFonts w:asciiTheme="minorHAnsi" w:hAnsiTheme="minorHAnsi" w:cstheme="minorHAnsi"/>
          <w:spacing w:val="-2"/>
        </w:rPr>
        <w:t>მალტა</w:t>
      </w:r>
    </w:p>
    <w:p w14:paraId="47131CDB" w14:textId="65FB3DA7" w:rsidR="009C2315" w:rsidRPr="002F1847" w:rsidRDefault="00042AE2" w:rsidP="00876B7B">
      <w:pPr>
        <w:pStyle w:val="a3"/>
        <w:spacing w:before="7"/>
        <w:ind w:right="130"/>
        <w:jc w:val="both"/>
        <w:rPr>
          <w:rFonts w:asciiTheme="minorHAnsi" w:hAnsiTheme="minorHAnsi" w:cstheme="minorHAnsi"/>
        </w:rPr>
      </w:pPr>
      <w:r w:rsidRPr="002F1847">
        <w:rPr>
          <w:rFonts w:asciiTheme="minorHAnsi" w:hAnsiTheme="minorHAnsi" w:cstheme="minorHAnsi"/>
        </w:rPr>
        <w:t>ADR-ის ანგარიშგების ვებგვერდი</w:t>
      </w:r>
      <w:r w:rsidR="00E40848" w:rsidRPr="002F1847">
        <w:rPr>
          <w:rFonts w:asciiTheme="minorHAnsi" w:hAnsiTheme="minorHAnsi" w:cstheme="minorHAnsi"/>
        </w:rPr>
        <w:t>:</w:t>
      </w:r>
      <w:r w:rsidR="00E40848" w:rsidRPr="002F1847">
        <w:rPr>
          <w:rFonts w:asciiTheme="minorHAnsi" w:hAnsiTheme="minorHAnsi" w:cstheme="minorHAnsi"/>
          <w:spacing w:val="-9"/>
        </w:rPr>
        <w:t xml:space="preserve"> </w:t>
      </w:r>
      <w:hyperlink r:id="rId9">
        <w:r w:rsidR="00E40848" w:rsidRPr="002F1847">
          <w:rPr>
            <w:rFonts w:asciiTheme="minorHAnsi" w:hAnsiTheme="minorHAnsi" w:cstheme="minorHAnsi"/>
            <w:color w:val="0000FF"/>
            <w:spacing w:val="-2"/>
            <w:u w:val="single" w:color="0000FF"/>
          </w:rPr>
          <w:t>www.medicinesauthority.gov.mt/adrportal</w:t>
        </w:r>
      </w:hyperlink>
    </w:p>
    <w:p w14:paraId="47131CDC" w14:textId="31B50143" w:rsidR="009C2315" w:rsidRDefault="009C2315" w:rsidP="00876B7B">
      <w:pPr>
        <w:pStyle w:val="a3"/>
        <w:spacing w:before="3"/>
        <w:ind w:left="0" w:right="130"/>
        <w:jc w:val="both"/>
        <w:rPr>
          <w:rFonts w:asciiTheme="minorHAnsi" w:hAnsiTheme="minorHAnsi" w:cstheme="minorHAnsi"/>
        </w:rPr>
      </w:pPr>
    </w:p>
    <w:p w14:paraId="07FE3738" w14:textId="23074733" w:rsidR="00C7439E" w:rsidRDefault="00C7439E" w:rsidP="00876B7B">
      <w:pPr>
        <w:pStyle w:val="a3"/>
        <w:spacing w:before="3"/>
        <w:ind w:left="0" w:right="130"/>
        <w:jc w:val="both"/>
        <w:rPr>
          <w:rFonts w:asciiTheme="minorHAnsi" w:hAnsiTheme="minorHAnsi" w:cstheme="minorHAnsi"/>
        </w:rPr>
      </w:pPr>
    </w:p>
    <w:p w14:paraId="69432AB8" w14:textId="2F7EAF8B" w:rsidR="00C7439E" w:rsidRDefault="00C7439E" w:rsidP="00876B7B">
      <w:pPr>
        <w:pStyle w:val="a3"/>
        <w:spacing w:before="3"/>
        <w:ind w:left="0" w:right="130"/>
        <w:jc w:val="both"/>
        <w:rPr>
          <w:rFonts w:asciiTheme="minorHAnsi" w:hAnsiTheme="minorHAnsi" w:cstheme="minorHAnsi"/>
        </w:rPr>
      </w:pPr>
    </w:p>
    <w:p w14:paraId="2A212CBB" w14:textId="08785C8E" w:rsidR="00C7439E" w:rsidRDefault="00C7439E" w:rsidP="00876B7B">
      <w:pPr>
        <w:pStyle w:val="a3"/>
        <w:spacing w:before="3"/>
        <w:ind w:left="0" w:right="130"/>
        <w:jc w:val="both"/>
        <w:rPr>
          <w:rFonts w:asciiTheme="minorHAnsi" w:hAnsiTheme="minorHAnsi" w:cstheme="minorHAnsi"/>
        </w:rPr>
      </w:pPr>
    </w:p>
    <w:p w14:paraId="0C8371EE" w14:textId="77777777" w:rsidR="00C7439E" w:rsidRPr="002F1847" w:rsidRDefault="00C7439E" w:rsidP="00876B7B">
      <w:pPr>
        <w:pStyle w:val="a3"/>
        <w:spacing w:before="3"/>
        <w:ind w:left="0" w:right="130"/>
        <w:jc w:val="both"/>
        <w:rPr>
          <w:rFonts w:asciiTheme="minorHAnsi" w:hAnsiTheme="minorHAnsi" w:cstheme="minorHAnsi"/>
        </w:rPr>
      </w:pPr>
    </w:p>
    <w:p w14:paraId="47131CDD" w14:textId="6E7CF7EE" w:rsidR="009C2315" w:rsidRPr="002F1847" w:rsidRDefault="00042AE2" w:rsidP="00C7439E">
      <w:pPr>
        <w:pStyle w:val="2"/>
        <w:numPr>
          <w:ilvl w:val="1"/>
          <w:numId w:val="2"/>
        </w:numPr>
        <w:tabs>
          <w:tab w:val="left" w:pos="710"/>
        </w:tabs>
        <w:ind w:right="130" w:hanging="567"/>
        <w:jc w:val="both"/>
        <w:rPr>
          <w:rFonts w:asciiTheme="minorHAnsi" w:hAnsiTheme="minorHAnsi" w:cstheme="minorHAnsi"/>
        </w:rPr>
      </w:pPr>
      <w:r w:rsidRPr="002F1847">
        <w:rPr>
          <w:rFonts w:asciiTheme="minorHAnsi" w:hAnsiTheme="minorHAnsi" w:cstheme="minorHAnsi"/>
          <w:spacing w:val="-2"/>
        </w:rPr>
        <w:t>დოზის გადაჭარბება</w:t>
      </w:r>
    </w:p>
    <w:p w14:paraId="47131CDF" w14:textId="4683A80D" w:rsidR="009C2315" w:rsidRPr="002F1847" w:rsidRDefault="00042AE2" w:rsidP="00C7439E">
      <w:pPr>
        <w:pStyle w:val="a3"/>
        <w:ind w:right="130"/>
        <w:jc w:val="both"/>
        <w:rPr>
          <w:rFonts w:asciiTheme="minorHAnsi" w:hAnsiTheme="minorHAnsi" w:cstheme="minorHAnsi"/>
        </w:rPr>
      </w:pPr>
      <w:r w:rsidRPr="002F1847">
        <w:rPr>
          <w:rFonts w:asciiTheme="minorHAnsi" w:hAnsiTheme="minorHAnsi" w:cstheme="minorHAnsi"/>
        </w:rPr>
        <w:t>ლინიკურ კვლევებში შესწავლილი იყო ვოსორიტიდის   30 μგ/კგ/დღე-ღამეში დოზები. ორმა პაციენტმა მიიღო რეკომენდებულ სადღეღამისო დოზ</w:t>
      </w:r>
      <w:r w:rsidR="00685E79" w:rsidRPr="002F1847">
        <w:rPr>
          <w:rFonts w:asciiTheme="minorHAnsi" w:hAnsiTheme="minorHAnsi" w:cstheme="minorHAnsi"/>
        </w:rPr>
        <w:t>აზე</w:t>
      </w:r>
      <w:r w:rsidRPr="002F1847">
        <w:rPr>
          <w:rFonts w:asciiTheme="minorHAnsi" w:hAnsiTheme="minorHAnsi" w:cstheme="minorHAnsi"/>
        </w:rPr>
        <w:t xml:space="preserve"> - </w:t>
      </w:r>
      <w:r w:rsidR="00685E79" w:rsidRPr="002F1847">
        <w:rPr>
          <w:rFonts w:asciiTheme="minorHAnsi" w:hAnsiTheme="minorHAnsi" w:cstheme="minorHAnsi"/>
        </w:rPr>
        <w:t>(</w:t>
      </w:r>
      <w:r w:rsidRPr="002F1847">
        <w:rPr>
          <w:rFonts w:asciiTheme="minorHAnsi" w:hAnsiTheme="minorHAnsi" w:cstheme="minorHAnsi"/>
        </w:rPr>
        <w:t xml:space="preserve">15 </w:t>
      </w:r>
      <w:r w:rsidR="00685E79" w:rsidRPr="002F1847">
        <w:rPr>
          <w:rFonts w:asciiTheme="minorHAnsi" w:hAnsiTheme="minorHAnsi" w:cstheme="minorHAnsi"/>
        </w:rPr>
        <w:t>μ</w:t>
      </w:r>
      <w:r w:rsidRPr="002F1847">
        <w:rPr>
          <w:rFonts w:asciiTheme="minorHAnsi" w:hAnsiTheme="minorHAnsi" w:cstheme="minorHAnsi"/>
        </w:rPr>
        <w:t>გ/კგ/დღე</w:t>
      </w:r>
      <w:r w:rsidR="00685E79" w:rsidRPr="002F1847">
        <w:rPr>
          <w:rFonts w:asciiTheme="minorHAnsi" w:hAnsiTheme="minorHAnsi" w:cstheme="minorHAnsi"/>
        </w:rPr>
        <w:t>-ღამეში)</w:t>
      </w:r>
      <w:r w:rsidRPr="002F1847">
        <w:rPr>
          <w:rFonts w:asciiTheme="minorHAnsi" w:hAnsiTheme="minorHAnsi" w:cstheme="minorHAnsi"/>
        </w:rPr>
        <w:t xml:space="preserve"> - სამჯერ მეტი დოზა 5 კვირის განმავლობაში.</w:t>
      </w:r>
      <w:r w:rsidR="00A41491" w:rsidRPr="002F1847">
        <w:rPr>
          <w:rFonts w:asciiTheme="minorHAnsi" w:hAnsiTheme="minorHAnsi" w:cstheme="minorHAnsi"/>
        </w:rPr>
        <w:t xml:space="preserve"> არ დაფიქსირებულა რაიმე ნიშნები, სიმპტომები ან გვერდითი რეაქციები, რომლებიც დაკავშირებულია დანიშნულზე მაღალ დოზასთან.</w:t>
      </w:r>
      <w:r w:rsidR="00E40848" w:rsidRPr="002F1847">
        <w:rPr>
          <w:rFonts w:asciiTheme="minorHAnsi" w:hAnsiTheme="minorHAnsi" w:cstheme="minorHAnsi"/>
          <w:spacing w:val="-2"/>
        </w:rPr>
        <w:t xml:space="preserve"> </w:t>
      </w:r>
    </w:p>
    <w:p w14:paraId="47131CE0" w14:textId="7A8EB50B" w:rsidR="009C2315" w:rsidRPr="002F1847" w:rsidRDefault="00A41491" w:rsidP="00C7439E">
      <w:pPr>
        <w:pStyle w:val="a3"/>
        <w:ind w:right="130"/>
        <w:jc w:val="both"/>
        <w:rPr>
          <w:rFonts w:asciiTheme="minorHAnsi" w:hAnsiTheme="minorHAnsi" w:cstheme="minorHAnsi"/>
        </w:rPr>
      </w:pPr>
      <w:r w:rsidRPr="002F1847">
        <w:rPr>
          <w:rFonts w:asciiTheme="minorHAnsi" w:hAnsiTheme="minorHAnsi" w:cstheme="minorHAnsi"/>
        </w:rPr>
        <w:t>იმ შემთხვევაში, თუ პაციენტი მიიღებს საჭიროზე მეტ დოზას, ის უნდა დაუკავშირდეს ექიმს.</w:t>
      </w:r>
    </w:p>
    <w:p w14:paraId="47131CE2" w14:textId="77777777" w:rsidR="009C2315" w:rsidRPr="002F1847" w:rsidRDefault="009C2315" w:rsidP="00876B7B">
      <w:pPr>
        <w:pStyle w:val="a3"/>
        <w:spacing w:before="1"/>
        <w:ind w:left="0" w:right="130"/>
        <w:jc w:val="both"/>
        <w:rPr>
          <w:rFonts w:asciiTheme="minorHAnsi" w:hAnsiTheme="minorHAnsi" w:cstheme="minorHAnsi"/>
        </w:rPr>
      </w:pPr>
    </w:p>
    <w:p w14:paraId="47131CE3" w14:textId="68E3ECF7" w:rsidR="009C2315" w:rsidRPr="002F1847" w:rsidRDefault="00F90C56" w:rsidP="00876B7B">
      <w:pPr>
        <w:pStyle w:val="1"/>
        <w:numPr>
          <w:ilvl w:val="0"/>
          <w:numId w:val="2"/>
        </w:numPr>
        <w:tabs>
          <w:tab w:val="left" w:pos="710"/>
        </w:tabs>
        <w:ind w:left="710" w:right="130" w:hanging="567"/>
        <w:jc w:val="both"/>
        <w:rPr>
          <w:rFonts w:asciiTheme="minorHAnsi" w:hAnsiTheme="minorHAnsi" w:cstheme="minorHAnsi"/>
        </w:rPr>
      </w:pPr>
      <w:r w:rsidRPr="002F1847">
        <w:rPr>
          <w:rFonts w:asciiTheme="minorHAnsi" w:hAnsiTheme="minorHAnsi" w:cstheme="minorHAnsi"/>
          <w:spacing w:val="-2"/>
        </w:rPr>
        <w:t xml:space="preserve">ფარმაკოლოგიური თვისებები  </w:t>
      </w:r>
    </w:p>
    <w:p w14:paraId="47131CE4" w14:textId="23B7F1E5" w:rsidR="009C2315" w:rsidRPr="002F1847" w:rsidRDefault="00F90C56" w:rsidP="00876B7B">
      <w:pPr>
        <w:pStyle w:val="2"/>
        <w:numPr>
          <w:ilvl w:val="1"/>
          <w:numId w:val="2"/>
        </w:numPr>
        <w:tabs>
          <w:tab w:val="left" w:pos="710"/>
        </w:tabs>
        <w:spacing w:before="253"/>
        <w:ind w:right="130" w:hanging="567"/>
        <w:jc w:val="both"/>
        <w:rPr>
          <w:rFonts w:asciiTheme="minorHAnsi" w:hAnsiTheme="minorHAnsi" w:cstheme="minorHAnsi"/>
        </w:rPr>
      </w:pPr>
      <w:r w:rsidRPr="002F1847">
        <w:rPr>
          <w:rFonts w:asciiTheme="minorHAnsi" w:hAnsiTheme="minorHAnsi" w:cstheme="minorHAnsi"/>
          <w:spacing w:val="-2"/>
        </w:rPr>
        <w:t xml:space="preserve">ფარმაკოდინამიკური თვისებები  </w:t>
      </w:r>
    </w:p>
    <w:p w14:paraId="47131CE5" w14:textId="77777777" w:rsidR="009C2315" w:rsidRPr="002F1847" w:rsidRDefault="009C2315" w:rsidP="00876B7B">
      <w:pPr>
        <w:pStyle w:val="a3"/>
        <w:ind w:left="0" w:right="130"/>
        <w:jc w:val="both"/>
        <w:rPr>
          <w:rFonts w:asciiTheme="minorHAnsi" w:hAnsiTheme="minorHAnsi" w:cstheme="minorHAnsi"/>
          <w:b/>
        </w:rPr>
      </w:pPr>
    </w:p>
    <w:p w14:paraId="47131CE6" w14:textId="741F735E" w:rsidR="009C2315" w:rsidRPr="002F1847" w:rsidRDefault="00F72DE6" w:rsidP="00876B7B">
      <w:pPr>
        <w:pStyle w:val="a3"/>
        <w:ind w:left="142" w:right="130"/>
        <w:jc w:val="both"/>
        <w:rPr>
          <w:rFonts w:asciiTheme="minorHAnsi" w:hAnsiTheme="minorHAnsi" w:cstheme="minorHAnsi"/>
        </w:rPr>
      </w:pPr>
      <w:r w:rsidRPr="002F1847">
        <w:rPr>
          <w:rFonts w:asciiTheme="minorHAnsi" w:hAnsiTheme="minorHAnsi" w:cstheme="minorHAnsi"/>
        </w:rPr>
        <w:t>ფარმაკოთერაპიული ჯგუფი</w:t>
      </w:r>
      <w:r w:rsidR="00E40848" w:rsidRPr="002F1847">
        <w:rPr>
          <w:rFonts w:asciiTheme="minorHAnsi" w:hAnsiTheme="minorHAnsi" w:cstheme="minorHAnsi"/>
        </w:rPr>
        <w:t>:</w:t>
      </w:r>
      <w:r w:rsidR="00E40848" w:rsidRPr="002F1847">
        <w:rPr>
          <w:rFonts w:asciiTheme="minorHAnsi" w:hAnsiTheme="minorHAnsi" w:cstheme="minorHAnsi"/>
          <w:spacing w:val="-3"/>
        </w:rPr>
        <w:t xml:space="preserve"> </w:t>
      </w:r>
      <w:r w:rsidRPr="002F1847">
        <w:rPr>
          <w:rFonts w:asciiTheme="minorHAnsi" w:hAnsiTheme="minorHAnsi" w:cstheme="minorHAnsi"/>
        </w:rPr>
        <w:t xml:space="preserve"> ძვლის დაავადებების სამკურნალო პრეპარატები, სხვა პრეპარატები, რომლებიც გავლენას ახდენენ ძვლის სტრუქტურასა და მინერალიზაციაზე </w:t>
      </w:r>
      <w:r w:rsidR="00F90C56" w:rsidRPr="002F1847">
        <w:rPr>
          <w:rFonts w:asciiTheme="minorHAnsi" w:hAnsiTheme="minorHAnsi" w:cstheme="minorHAnsi"/>
        </w:rPr>
        <w:t>ათქ კოდი:</w:t>
      </w:r>
      <w:r w:rsidR="00E40848" w:rsidRPr="002F1847">
        <w:rPr>
          <w:rFonts w:asciiTheme="minorHAnsi" w:hAnsiTheme="minorHAnsi" w:cstheme="minorHAnsi"/>
        </w:rPr>
        <w:t xml:space="preserve"> M05BX07</w:t>
      </w:r>
    </w:p>
    <w:p w14:paraId="47131CE7" w14:textId="08B78004" w:rsidR="009C2315" w:rsidRPr="002F1847" w:rsidRDefault="00F90C56" w:rsidP="00876B7B">
      <w:pPr>
        <w:pStyle w:val="a3"/>
        <w:spacing w:before="253"/>
        <w:ind w:left="142" w:right="130"/>
        <w:jc w:val="both"/>
        <w:rPr>
          <w:rFonts w:asciiTheme="minorHAnsi" w:hAnsiTheme="minorHAnsi" w:cstheme="minorHAnsi"/>
        </w:rPr>
      </w:pPr>
      <w:r w:rsidRPr="002F1847">
        <w:rPr>
          <w:rFonts w:asciiTheme="minorHAnsi" w:hAnsiTheme="minorHAnsi" w:cstheme="minorHAnsi"/>
          <w:u w:val="single"/>
        </w:rPr>
        <w:t>მოქმედების მექანიზმი</w:t>
      </w:r>
    </w:p>
    <w:p w14:paraId="47131CEB" w14:textId="23B87F44" w:rsidR="009C2315" w:rsidRPr="002F1847" w:rsidRDefault="0042135C" w:rsidP="00876B7B">
      <w:pPr>
        <w:pStyle w:val="a3"/>
        <w:spacing w:before="253"/>
        <w:ind w:right="130"/>
        <w:jc w:val="both"/>
        <w:rPr>
          <w:rFonts w:asciiTheme="minorHAnsi" w:hAnsiTheme="minorHAnsi" w:cstheme="minorHAnsi"/>
        </w:rPr>
      </w:pPr>
      <w:r w:rsidRPr="002F1847">
        <w:rPr>
          <w:rFonts w:asciiTheme="minorHAnsi" w:hAnsiTheme="minorHAnsi" w:cstheme="minorHAnsi"/>
        </w:rPr>
        <w:t>ვოსორიტიდი არის მოდიფიცირებული C ტიპის ნატრიურეზული პეპტიდი (CNP).</w:t>
      </w:r>
      <w:r w:rsidR="00871D85" w:rsidRPr="002F1847">
        <w:rPr>
          <w:rFonts w:asciiTheme="minorHAnsi" w:hAnsiTheme="minorHAnsi" w:cstheme="minorHAnsi"/>
        </w:rPr>
        <w:t xml:space="preserve"> აქონდროპლაზიის მქონე პაციენტებში ენდოქონდრული ძვლის ზრდა უარყოფითად რეგულირდება ფიბრობლასტური ზრდის ფაქტორის რეცეპტორ 3-ში ფუნქციის მომატების მუტაციის გამო</w:t>
      </w:r>
      <w:r w:rsidR="00E11D3A" w:rsidRPr="002F1847">
        <w:rPr>
          <w:rFonts w:asciiTheme="minorHAnsi" w:hAnsiTheme="minorHAnsi" w:cstheme="minorHAnsi"/>
        </w:rPr>
        <w:t xml:space="preserve"> </w:t>
      </w:r>
      <w:r w:rsidR="00E40848" w:rsidRPr="002F1847">
        <w:rPr>
          <w:rFonts w:asciiTheme="minorHAnsi" w:hAnsiTheme="minorHAnsi" w:cstheme="minorHAnsi"/>
          <w:i/>
        </w:rPr>
        <w:t>(FGFR3)</w:t>
      </w:r>
      <w:r w:rsidR="00E40848" w:rsidRPr="002F1847">
        <w:rPr>
          <w:rFonts w:asciiTheme="minorHAnsi" w:hAnsiTheme="minorHAnsi" w:cstheme="minorHAnsi"/>
        </w:rPr>
        <w:t>.</w:t>
      </w:r>
      <w:r w:rsidR="00F86F67" w:rsidRPr="002F1847">
        <w:rPr>
          <w:rFonts w:asciiTheme="minorHAnsi" w:hAnsiTheme="minorHAnsi" w:cstheme="minorHAnsi"/>
        </w:rPr>
        <w:t xml:space="preserve"> ვოსორიტის ნატრიურეზული პეპტიდის რეცეპტორ-B-სთან (NPR-B) შეკავშირება ანტაგონიზირებს FGFR3-ის ნაკადს, რისი სიგნალიც </w:t>
      </w:r>
      <w:r w:rsidR="00BE545D" w:rsidRPr="002F1847">
        <w:rPr>
          <w:rFonts w:asciiTheme="minorHAnsi" w:hAnsiTheme="minorHAnsi" w:cstheme="minorHAnsi"/>
        </w:rPr>
        <w:t xml:space="preserve">მოდის </w:t>
      </w:r>
      <w:r w:rsidR="00F86F67" w:rsidRPr="002F1847">
        <w:rPr>
          <w:rFonts w:asciiTheme="minorHAnsi" w:hAnsiTheme="minorHAnsi" w:cstheme="minorHAnsi"/>
        </w:rPr>
        <w:t>მიტოგენ-აქტივირებული ცილოვანი კინაზას (MAPK) გზაზე უჯრედგარე სიგნალით რეგულირებადი კინაზების 1 და 2 (ERK1/2) ინჰიბირებით</w:t>
      </w:r>
      <w:r w:rsidR="00BE545D" w:rsidRPr="002F1847">
        <w:rPr>
          <w:rFonts w:asciiTheme="minorHAnsi" w:hAnsiTheme="minorHAnsi" w:cstheme="minorHAnsi"/>
        </w:rPr>
        <w:t>,</w:t>
      </w:r>
      <w:r w:rsidR="00F86F67" w:rsidRPr="002F1847">
        <w:rPr>
          <w:rFonts w:asciiTheme="minorHAnsi" w:hAnsiTheme="minorHAnsi" w:cstheme="minorHAnsi"/>
        </w:rPr>
        <w:t xml:space="preserve"> სწრაფად აჩქარებული ფიბროსარკომის სერინ/თრეონინის ცილოვანი კინაზას დონეზე</w:t>
      </w:r>
      <w:r w:rsidR="00BE545D" w:rsidRPr="002F1847">
        <w:rPr>
          <w:rFonts w:asciiTheme="minorHAnsi" w:hAnsiTheme="minorHAnsi" w:cstheme="minorHAnsi"/>
        </w:rPr>
        <w:t xml:space="preserve"> </w:t>
      </w:r>
      <w:r w:rsidR="00E40848" w:rsidRPr="002F1847">
        <w:rPr>
          <w:rFonts w:asciiTheme="minorHAnsi" w:hAnsiTheme="minorHAnsi" w:cstheme="minorHAnsi"/>
        </w:rPr>
        <w:t>(RAF-1).</w:t>
      </w:r>
      <w:r w:rsidR="006C0DF6" w:rsidRPr="002F1847">
        <w:rPr>
          <w:rFonts w:asciiTheme="minorHAnsi" w:hAnsiTheme="minorHAnsi" w:cstheme="minorHAnsi"/>
        </w:rPr>
        <w:t xml:space="preserve"> შედეგად, ვოსორიტიდი, CNP-ის მსგავსად, მოქმედებს როგორც ენდოქონდრული ძვლის ზრდის დადებითი რეგულატორი, რადგან ის ხელს უწყობს ქონდროციტების პროლიფერაციას და დიფერენციაციას.</w:t>
      </w:r>
      <w:r w:rsidR="00E40848" w:rsidRPr="002F1847">
        <w:rPr>
          <w:rFonts w:asciiTheme="minorHAnsi" w:hAnsiTheme="minorHAnsi" w:cstheme="minorHAnsi"/>
        </w:rPr>
        <w:t xml:space="preserve"> </w:t>
      </w:r>
    </w:p>
    <w:p w14:paraId="65473A2A" w14:textId="77777777" w:rsidR="00C7439E" w:rsidRDefault="00C7439E" w:rsidP="00C7439E">
      <w:pPr>
        <w:pStyle w:val="a3"/>
        <w:ind w:right="130"/>
        <w:jc w:val="both"/>
        <w:rPr>
          <w:rFonts w:asciiTheme="minorHAnsi" w:hAnsiTheme="minorHAnsi" w:cstheme="minorHAnsi"/>
          <w:spacing w:val="-2"/>
          <w:u w:val="single"/>
        </w:rPr>
      </w:pPr>
    </w:p>
    <w:p w14:paraId="2C2A9916" w14:textId="6FE2A7AB" w:rsidR="006C0DF6" w:rsidRPr="002F1847" w:rsidRDefault="006C0DF6" w:rsidP="00C7439E">
      <w:pPr>
        <w:pStyle w:val="a3"/>
        <w:ind w:right="130"/>
        <w:jc w:val="both"/>
        <w:rPr>
          <w:rFonts w:asciiTheme="minorHAnsi" w:hAnsiTheme="minorHAnsi" w:cstheme="minorHAnsi"/>
          <w:spacing w:val="-2"/>
          <w:u w:val="single"/>
        </w:rPr>
      </w:pPr>
      <w:r w:rsidRPr="002F1847">
        <w:rPr>
          <w:rFonts w:asciiTheme="minorHAnsi" w:hAnsiTheme="minorHAnsi" w:cstheme="minorHAnsi"/>
          <w:spacing w:val="-2"/>
          <w:u w:val="single"/>
        </w:rPr>
        <w:t>ფარმაკოდინამიკური ეფექტები</w:t>
      </w:r>
    </w:p>
    <w:p w14:paraId="47131CED" w14:textId="7769D312" w:rsidR="009C2315" w:rsidRPr="002F1847" w:rsidRDefault="00CB0A80" w:rsidP="00C7439E">
      <w:pPr>
        <w:pStyle w:val="a3"/>
        <w:ind w:right="130"/>
        <w:jc w:val="both"/>
        <w:rPr>
          <w:rFonts w:asciiTheme="minorHAnsi" w:hAnsiTheme="minorHAnsi" w:cstheme="minorHAnsi"/>
        </w:rPr>
      </w:pPr>
      <w:r w:rsidRPr="002F1847">
        <w:rPr>
          <w:rFonts w:asciiTheme="minorHAnsi" w:hAnsiTheme="minorHAnsi" w:cstheme="minorHAnsi"/>
        </w:rPr>
        <w:t>ვოსორიტიდით მკურნალობისას დაფიქსირდა შარდში ციკლური გუანოზინის მონოფოსფატის (cGMP, NPR-B აქტივობის ბიომარკერი) და შრატში კოლაგენის X ტიპის მარკერის (CXM, ენდოქონდრული ოსიფიკაციის ბიომარკერი) კონცენტრაციების ექსპოზიციაზე დამოკიდებული (AUC და Cmax) ზრდა საწყის დონესთან შედარებით. შარდში cGMP კონცენტრაციების ზრდა დოზამდელ საწყის დონესთან შედარებით დაფიქსირდა დოზის მიღებიდან პირველი ოთხი საათის განმავლობაში.</w:t>
      </w:r>
      <w:r w:rsidR="00DC4DFF" w:rsidRPr="002F1847">
        <w:rPr>
          <w:rFonts w:asciiTheme="minorHAnsi" w:hAnsiTheme="minorHAnsi" w:cstheme="minorHAnsi"/>
        </w:rPr>
        <w:t xml:space="preserve"> ამ სამკურნალო საშუალების ყოველდღიური მიღების 29-ე დღისთვის შრატში CXM-ის საშუალო კონცენტრაცია საწყის დონესთან შედარებით გაიზარდა. ეს ეფექტი მკურნალობის 24 თვის შემდეგაც შენარჩუნდა.</w:t>
      </w:r>
      <w:r w:rsidR="00357F24" w:rsidRPr="002F1847">
        <w:rPr>
          <w:rFonts w:asciiTheme="minorHAnsi" w:hAnsiTheme="minorHAnsi" w:cstheme="minorHAnsi"/>
        </w:rPr>
        <w:t xml:space="preserve"> შარდის cGMP-ით გაზომილი ვოსორიტიდის აქტივობა თითქმის გაჯერების ტოლი იყო, ხოლო CXM-ით მითითებული ზრდის ფირფიტის აქტივობის მაქსიმალური ზრდა მიღწეული იქნა კანქვეშ დღე</w:t>
      </w:r>
      <w:r w:rsidR="002C6010" w:rsidRPr="002F1847">
        <w:rPr>
          <w:rFonts w:asciiTheme="minorHAnsi" w:hAnsiTheme="minorHAnsi" w:cstheme="minorHAnsi"/>
        </w:rPr>
        <w:t>-ღამეში</w:t>
      </w:r>
      <w:r w:rsidR="00357F24" w:rsidRPr="002F1847">
        <w:rPr>
          <w:rFonts w:asciiTheme="minorHAnsi" w:hAnsiTheme="minorHAnsi" w:cstheme="minorHAnsi"/>
        </w:rPr>
        <w:t xml:space="preserve"> ერთხელ შეყვანილი 15 </w:t>
      </w:r>
      <w:r w:rsidR="002C6010" w:rsidRPr="002F1847">
        <w:rPr>
          <w:rFonts w:asciiTheme="minorHAnsi" w:hAnsiTheme="minorHAnsi" w:cstheme="minorHAnsi"/>
        </w:rPr>
        <w:t>μ</w:t>
      </w:r>
      <w:r w:rsidR="00357F24" w:rsidRPr="002F1847">
        <w:rPr>
          <w:rFonts w:asciiTheme="minorHAnsi" w:hAnsiTheme="minorHAnsi" w:cstheme="minorHAnsi"/>
        </w:rPr>
        <w:t>გ/კგ დოზით.</w:t>
      </w:r>
      <w:r w:rsidR="00E40848" w:rsidRPr="002F1847">
        <w:rPr>
          <w:rFonts w:asciiTheme="minorHAnsi" w:hAnsiTheme="minorHAnsi" w:cstheme="minorHAnsi"/>
        </w:rPr>
        <w:t xml:space="preserve"> </w:t>
      </w:r>
    </w:p>
    <w:p w14:paraId="47131CEE" w14:textId="77777777" w:rsidR="009C2315" w:rsidRPr="002F1847" w:rsidRDefault="009C2315" w:rsidP="00876B7B">
      <w:pPr>
        <w:pStyle w:val="a3"/>
        <w:ind w:left="0" w:right="130"/>
        <w:jc w:val="both"/>
        <w:rPr>
          <w:rFonts w:asciiTheme="minorHAnsi" w:hAnsiTheme="minorHAnsi" w:cstheme="minorHAnsi"/>
        </w:rPr>
      </w:pPr>
    </w:p>
    <w:p w14:paraId="47131CF0" w14:textId="5367DEFF" w:rsidR="009C2315" w:rsidRPr="002F1847" w:rsidRDefault="001660ED" w:rsidP="00C7439E">
      <w:pPr>
        <w:pStyle w:val="a3"/>
        <w:ind w:right="130"/>
        <w:jc w:val="both"/>
        <w:rPr>
          <w:rFonts w:asciiTheme="minorHAnsi" w:hAnsiTheme="minorHAnsi" w:cstheme="minorHAnsi"/>
        </w:rPr>
      </w:pPr>
      <w:r w:rsidRPr="002F1847">
        <w:rPr>
          <w:rFonts w:asciiTheme="minorHAnsi" w:hAnsiTheme="minorHAnsi" w:cstheme="minorHAnsi"/>
          <w:u w:val="single"/>
        </w:rPr>
        <w:t xml:space="preserve">კლინიკური ეფექტურობა და უსაფრთხოება </w:t>
      </w:r>
    </w:p>
    <w:p w14:paraId="47131CF2" w14:textId="06786672" w:rsidR="009C2315" w:rsidRPr="002F1847" w:rsidRDefault="00AD1DCA" w:rsidP="00C7439E">
      <w:pPr>
        <w:pStyle w:val="a3"/>
        <w:ind w:right="130"/>
        <w:jc w:val="both"/>
        <w:rPr>
          <w:rFonts w:asciiTheme="minorHAnsi" w:hAnsiTheme="minorHAnsi" w:cstheme="minorHAnsi"/>
        </w:rPr>
      </w:pPr>
      <w:r w:rsidRPr="002F1847">
        <w:rPr>
          <w:rFonts w:asciiTheme="minorHAnsi" w:hAnsiTheme="minorHAnsi" w:cstheme="minorHAnsi"/>
        </w:rPr>
        <w:t>ვოსორიტიდის ეფექტურობა და უსაფრთხოება პაციენტებში, რომლებსაც აღენიშნებოდათ FGFR3 მუტაცია და აქონდროპლაზია, შეფასდა რანდომიზებულ, ორმაგად ბრმა, პლაცებო-კონტროლირებად 52-კვირიან კვლევაში (ACH კვლევა 111-301).</w:t>
      </w:r>
      <w:r w:rsidR="0084630B" w:rsidRPr="002F1847">
        <w:rPr>
          <w:rFonts w:asciiTheme="minorHAnsi" w:hAnsiTheme="minorHAnsi" w:cstheme="minorHAnsi"/>
        </w:rPr>
        <w:t xml:space="preserve"> ACH კვლევაში 111-301, პაციენტები რანდომულად შეირჩნენ ვოსორიტიდის (n=60) ან პლაცებოს (n=61) ჯგუფებში და ვოსორიტიდის დოზა იყო 15 μგ/კგ, რომელიც კანქვეშ შეჰყავდათ დღე-ღამეში ერთხელ.</w:t>
      </w:r>
      <w:r w:rsidR="00F53164" w:rsidRPr="002F1847">
        <w:rPr>
          <w:rFonts w:asciiTheme="minorHAnsi" w:hAnsiTheme="minorHAnsi" w:cstheme="minorHAnsi"/>
        </w:rPr>
        <w:t xml:space="preserve"> რანდომიზაციამდე, ყველა პაციენტი ჩაირიცხა აქონდროპლაზიის მქონე პედიატრიული პაციენტებისთვის განკუთვნილ ობსერვაციულ კვლევაში (ACH კვლევა 111-901) მინიმუმ 6-თვიანი პერიოდის განმავლობაში, რომლის დროსაც შეგროვდა საწყისი სიმაღლის და მკურნალობამდელი ზრდის სხვა შეფასებები.</w:t>
      </w:r>
      <w:r w:rsidR="000B0A52" w:rsidRPr="002F1847">
        <w:rPr>
          <w:rFonts w:asciiTheme="minorHAnsi" w:hAnsiTheme="minorHAnsi" w:cstheme="minorHAnsi"/>
        </w:rPr>
        <w:t xml:space="preserve"> კვლევიდან გამორიცხული იყვნენ პაციენტები, რომლებსაც წინა 18 თვის განმავლობაში ჩაუტარდათ კიდურების დაგრძელების ოპერაცია ან რომლებიც კვლევის პერიოდში გეგმავდნენ კიდურების დაგრძელების ოპერაციის გაკეთებას.</w:t>
      </w:r>
      <w:r w:rsidRPr="002F1847">
        <w:rPr>
          <w:rFonts w:asciiTheme="minorHAnsi" w:hAnsiTheme="minorHAnsi" w:cstheme="minorHAnsi"/>
        </w:rPr>
        <w:t xml:space="preserve"> </w:t>
      </w:r>
      <w:r w:rsidR="00245347" w:rsidRPr="002F1847">
        <w:rPr>
          <w:rFonts w:asciiTheme="minorHAnsi" w:hAnsiTheme="minorHAnsi" w:cstheme="minorHAnsi"/>
        </w:rPr>
        <w:t xml:space="preserve">კვლევა მოიცავდა 52-კვირიან პლაცებო-კონტროლირებად მკურნალობის ფაზას, რასაც მოჰყვა ღია-ეტიკეტიანი, გაფართოებული მკურნალობის კვლევა, რომლის დროსაც ყველა პაციენტმა მიიღო ვოსორიტიდი. ეფექტურობის ძირითადი ენდპოინტი იყო 52-ე კვირაში AGV-ს ცვლილება საწყის დონესთან შედარებით, პლაცებოს გამოყენებისგან განსხვავებით. </w:t>
      </w:r>
    </w:p>
    <w:p w14:paraId="47131CF3" w14:textId="77777777" w:rsidR="009C2315" w:rsidRPr="002F1847" w:rsidRDefault="009C2315" w:rsidP="00876B7B">
      <w:pPr>
        <w:pStyle w:val="a3"/>
        <w:ind w:left="0" w:right="130"/>
        <w:jc w:val="both"/>
        <w:rPr>
          <w:rFonts w:asciiTheme="minorHAnsi" w:hAnsiTheme="minorHAnsi" w:cstheme="minorHAnsi"/>
        </w:rPr>
      </w:pPr>
    </w:p>
    <w:p w14:paraId="47131CF4" w14:textId="2EE8EDBA" w:rsidR="009C2315" w:rsidRPr="002F1847" w:rsidRDefault="008A59C8" w:rsidP="00876B7B">
      <w:pPr>
        <w:pStyle w:val="a3"/>
        <w:ind w:right="130"/>
        <w:jc w:val="both"/>
        <w:rPr>
          <w:rFonts w:asciiTheme="minorHAnsi" w:hAnsiTheme="minorHAnsi" w:cstheme="minorHAnsi"/>
          <w:lang w:val="ru-RU"/>
        </w:rPr>
      </w:pPr>
      <w:r w:rsidRPr="002F1847">
        <w:rPr>
          <w:rFonts w:asciiTheme="minorHAnsi" w:hAnsiTheme="minorHAnsi" w:cstheme="minorHAnsi"/>
        </w:rPr>
        <w:lastRenderedPageBreak/>
        <w:t>აქონდროპლაზიის მქონე პაციენტებს ასევე მკურნალობდნენ ვოსორიტიდით 15 μგ/კგ/დღე-</w:t>
      </w:r>
      <w:r w:rsidRPr="002F1847">
        <w:rPr>
          <w:rFonts w:asciiTheme="minorHAnsi" w:hAnsiTheme="minorHAnsi" w:cstheme="minorHAnsi"/>
          <w:lang w:val="ka-GE"/>
        </w:rPr>
        <w:t>ღამეში</w:t>
      </w:r>
      <w:r w:rsidRPr="002F1847">
        <w:rPr>
          <w:rFonts w:asciiTheme="minorHAnsi" w:hAnsiTheme="minorHAnsi" w:cstheme="minorHAnsi"/>
        </w:rPr>
        <w:t xml:space="preserve"> ღია, დოზის გაზრდის კვლევაში და მის გრძელვადიან გაგრძელების კვლევაში (ACH კვლევა 111-205).</w:t>
      </w:r>
      <w:r w:rsidR="00E40848" w:rsidRPr="002F1847">
        <w:rPr>
          <w:rFonts w:asciiTheme="minorHAnsi" w:hAnsiTheme="minorHAnsi" w:cstheme="minorHAnsi"/>
        </w:rPr>
        <w:t xml:space="preserve"> </w:t>
      </w:r>
      <w:r w:rsidR="00063EE4" w:rsidRPr="002F1847">
        <w:rPr>
          <w:rFonts w:asciiTheme="minorHAnsi" w:hAnsiTheme="minorHAnsi" w:cstheme="minorHAnsi"/>
        </w:rPr>
        <w:t xml:space="preserve">აქონდროპლაზიის ბუნებრივი მიმდინარეობის დასახასიათებლად მონაცემები შეგროვდა პაციენტებში ჩატარებული </w:t>
      </w:r>
      <w:r w:rsidR="002F3559" w:rsidRPr="002F1847">
        <w:rPr>
          <w:rFonts w:asciiTheme="minorHAnsi" w:hAnsiTheme="minorHAnsi" w:cstheme="minorHAnsi"/>
        </w:rPr>
        <w:t>ობსერვაციული</w:t>
      </w:r>
      <w:r w:rsidR="00063EE4" w:rsidRPr="002F1847">
        <w:rPr>
          <w:rFonts w:asciiTheme="minorHAnsi" w:hAnsiTheme="minorHAnsi" w:cstheme="minorHAnsi"/>
        </w:rPr>
        <w:t xml:space="preserve"> კვლევებიდან.</w:t>
      </w:r>
      <w:r w:rsidR="00D532F6" w:rsidRPr="002F1847">
        <w:rPr>
          <w:rFonts w:asciiTheme="minorHAnsi" w:hAnsiTheme="minorHAnsi" w:cstheme="minorHAnsi"/>
        </w:rPr>
        <w:t>აქონდროპლაზიით დაავადებული პაციენტების ზრდის მონაცემები იმავე ასაკობრივ დიაპაზონში, რასაც იყენებდნენ კლინიკურ კვლევებში,</w:t>
      </w:r>
      <w:r w:rsidR="00551B11" w:rsidRPr="002F1847">
        <w:rPr>
          <w:rFonts w:asciiTheme="minorHAnsi" w:hAnsiTheme="minorHAnsi" w:cstheme="minorHAnsi"/>
        </w:rPr>
        <w:t xml:space="preserve">გამოიყენებოდა ისტორიული კონტროლის სახით ზრდაზე გავლენის შესაფასებლად ვოსორიტიდით მკურნალობის 5 წლის შემდეგ. </w:t>
      </w:r>
      <w:r w:rsidR="002F3559" w:rsidRPr="002F1847">
        <w:rPr>
          <w:rFonts w:asciiTheme="minorHAnsi" w:hAnsiTheme="minorHAnsi" w:cstheme="minorHAnsi"/>
        </w:rPr>
        <w:t xml:space="preserve"> </w:t>
      </w:r>
    </w:p>
    <w:p w14:paraId="47131CF5" w14:textId="77777777" w:rsidR="009C2315" w:rsidRPr="002F1847" w:rsidRDefault="009C2315" w:rsidP="00876B7B">
      <w:pPr>
        <w:pStyle w:val="a3"/>
        <w:ind w:left="0" w:right="130"/>
        <w:jc w:val="both"/>
        <w:rPr>
          <w:rFonts w:asciiTheme="minorHAnsi" w:hAnsiTheme="minorHAnsi" w:cstheme="minorHAnsi"/>
          <w:lang w:val="ru-RU"/>
        </w:rPr>
      </w:pPr>
    </w:p>
    <w:p w14:paraId="47131CF6" w14:textId="547E7494" w:rsidR="009C2315" w:rsidRPr="002F1847" w:rsidRDefault="008C382F" w:rsidP="00876B7B">
      <w:pPr>
        <w:pStyle w:val="a3"/>
        <w:ind w:right="130"/>
        <w:jc w:val="both"/>
        <w:rPr>
          <w:rFonts w:asciiTheme="minorHAnsi" w:hAnsiTheme="minorHAnsi" w:cstheme="minorHAnsi"/>
          <w:lang w:val="ru-RU"/>
        </w:rPr>
      </w:pPr>
      <w:r w:rsidRPr="002F1847">
        <w:rPr>
          <w:rFonts w:asciiTheme="minorHAnsi" w:hAnsiTheme="minorHAnsi" w:cstheme="minorHAnsi"/>
        </w:rPr>
        <w:t>პაციენტის</w:t>
      </w:r>
      <w:r w:rsidRPr="002F1847">
        <w:rPr>
          <w:rFonts w:asciiTheme="minorHAnsi" w:hAnsiTheme="minorHAnsi" w:cstheme="minorHAnsi"/>
          <w:lang w:val="ru-RU"/>
        </w:rPr>
        <w:t xml:space="preserve"> </w:t>
      </w:r>
      <w:r w:rsidRPr="002F1847">
        <w:rPr>
          <w:rFonts w:asciiTheme="minorHAnsi" w:hAnsiTheme="minorHAnsi" w:cstheme="minorHAnsi"/>
        </w:rPr>
        <w:t>დემოგრაფიული</w:t>
      </w:r>
      <w:r w:rsidRPr="002F1847">
        <w:rPr>
          <w:rFonts w:asciiTheme="minorHAnsi" w:hAnsiTheme="minorHAnsi" w:cstheme="minorHAnsi"/>
          <w:lang w:val="ru-RU"/>
        </w:rPr>
        <w:t xml:space="preserve"> </w:t>
      </w:r>
      <w:r w:rsidRPr="002F1847">
        <w:rPr>
          <w:rFonts w:asciiTheme="minorHAnsi" w:hAnsiTheme="minorHAnsi" w:cstheme="minorHAnsi"/>
        </w:rPr>
        <w:t>მონაცემები</w:t>
      </w:r>
      <w:r w:rsidRPr="002F1847">
        <w:rPr>
          <w:rFonts w:asciiTheme="minorHAnsi" w:hAnsiTheme="minorHAnsi" w:cstheme="minorHAnsi"/>
          <w:lang w:val="ru-RU"/>
        </w:rPr>
        <w:t xml:space="preserve"> </w:t>
      </w:r>
      <w:r w:rsidRPr="002F1847">
        <w:rPr>
          <w:rFonts w:asciiTheme="minorHAnsi" w:hAnsiTheme="minorHAnsi" w:cstheme="minorHAnsi"/>
        </w:rPr>
        <w:t>და</w:t>
      </w:r>
      <w:r w:rsidRPr="002F1847">
        <w:rPr>
          <w:rFonts w:asciiTheme="minorHAnsi" w:hAnsiTheme="minorHAnsi" w:cstheme="minorHAnsi"/>
          <w:lang w:val="ru-RU"/>
        </w:rPr>
        <w:t xml:space="preserve"> </w:t>
      </w:r>
      <w:r w:rsidRPr="002F1847">
        <w:rPr>
          <w:rFonts w:asciiTheme="minorHAnsi" w:hAnsiTheme="minorHAnsi" w:cstheme="minorHAnsi"/>
        </w:rPr>
        <w:t>საწყისი</w:t>
      </w:r>
      <w:r w:rsidRPr="002F1847">
        <w:rPr>
          <w:rFonts w:asciiTheme="minorHAnsi" w:hAnsiTheme="minorHAnsi" w:cstheme="minorHAnsi"/>
          <w:lang w:val="ru-RU"/>
        </w:rPr>
        <w:t xml:space="preserve"> </w:t>
      </w:r>
      <w:r w:rsidRPr="002F1847">
        <w:rPr>
          <w:rFonts w:asciiTheme="minorHAnsi" w:hAnsiTheme="minorHAnsi" w:cstheme="minorHAnsi"/>
        </w:rPr>
        <w:t>მახასიათებლები</w:t>
      </w:r>
      <w:r w:rsidRPr="002F1847">
        <w:rPr>
          <w:rFonts w:asciiTheme="minorHAnsi" w:hAnsiTheme="minorHAnsi" w:cstheme="minorHAnsi"/>
          <w:lang w:val="ru-RU"/>
        </w:rPr>
        <w:t xml:space="preserve"> </w:t>
      </w:r>
      <w:r w:rsidRPr="002F1847">
        <w:rPr>
          <w:rFonts w:asciiTheme="minorHAnsi" w:hAnsiTheme="minorHAnsi" w:cstheme="minorHAnsi"/>
        </w:rPr>
        <w:t>ნაჩვენებია</w:t>
      </w:r>
      <w:r w:rsidRPr="002F1847">
        <w:rPr>
          <w:rFonts w:asciiTheme="minorHAnsi" w:hAnsiTheme="minorHAnsi" w:cstheme="minorHAnsi"/>
          <w:lang w:val="ru-RU"/>
        </w:rPr>
        <w:t xml:space="preserve"> </w:t>
      </w:r>
      <w:r w:rsidRPr="002F1847">
        <w:rPr>
          <w:rFonts w:asciiTheme="minorHAnsi" w:hAnsiTheme="minorHAnsi" w:cstheme="minorHAnsi"/>
        </w:rPr>
        <w:t>ცხრილში</w:t>
      </w:r>
      <w:r w:rsidRPr="002F1847">
        <w:rPr>
          <w:rFonts w:asciiTheme="minorHAnsi" w:hAnsiTheme="minorHAnsi" w:cstheme="minorHAnsi"/>
          <w:lang w:val="ru-RU"/>
        </w:rPr>
        <w:t xml:space="preserve"> 3.</w:t>
      </w:r>
    </w:p>
    <w:p w14:paraId="47131CF7" w14:textId="77777777" w:rsidR="009C2315" w:rsidRPr="002F1847" w:rsidRDefault="009C2315" w:rsidP="00876B7B">
      <w:pPr>
        <w:pStyle w:val="a3"/>
        <w:ind w:left="0" w:right="130"/>
        <w:jc w:val="both"/>
        <w:rPr>
          <w:rFonts w:asciiTheme="minorHAnsi" w:hAnsiTheme="minorHAnsi" w:cstheme="minorHAnsi"/>
          <w:lang w:val="ru-RU"/>
        </w:rPr>
      </w:pPr>
    </w:p>
    <w:p w14:paraId="47131CF8" w14:textId="21C4A0B5" w:rsidR="009C2315" w:rsidRPr="002F1847" w:rsidRDefault="00575296" w:rsidP="00876B7B">
      <w:pPr>
        <w:pStyle w:val="a3"/>
        <w:ind w:right="130"/>
        <w:jc w:val="both"/>
        <w:rPr>
          <w:rFonts w:asciiTheme="minorHAnsi" w:hAnsiTheme="minorHAnsi" w:cstheme="minorHAnsi"/>
          <w:lang w:val="ru-RU"/>
        </w:rPr>
      </w:pPr>
      <w:r w:rsidRPr="002F1847">
        <w:rPr>
          <w:rFonts w:asciiTheme="minorHAnsi" w:hAnsiTheme="minorHAnsi" w:cstheme="minorHAnsi"/>
        </w:rPr>
        <w:t>ცხრილი</w:t>
      </w:r>
      <w:r w:rsidRPr="002F1847">
        <w:rPr>
          <w:rFonts w:asciiTheme="minorHAnsi" w:hAnsiTheme="minorHAnsi" w:cstheme="minorHAnsi"/>
          <w:lang w:val="ru-RU"/>
        </w:rPr>
        <w:t xml:space="preserve"> 3: </w:t>
      </w:r>
      <w:r w:rsidRPr="002F1847">
        <w:rPr>
          <w:rFonts w:asciiTheme="minorHAnsi" w:hAnsiTheme="minorHAnsi" w:cstheme="minorHAnsi"/>
        </w:rPr>
        <w:t>პაციენტების</w:t>
      </w:r>
      <w:r w:rsidRPr="002F1847">
        <w:rPr>
          <w:rFonts w:asciiTheme="minorHAnsi" w:hAnsiTheme="minorHAnsi" w:cstheme="minorHAnsi"/>
          <w:lang w:val="ru-RU"/>
        </w:rPr>
        <w:t xml:space="preserve"> </w:t>
      </w:r>
      <w:r w:rsidRPr="002F1847">
        <w:rPr>
          <w:rFonts w:asciiTheme="minorHAnsi" w:hAnsiTheme="minorHAnsi" w:cstheme="minorHAnsi"/>
        </w:rPr>
        <w:t>დემოგრაფიული</w:t>
      </w:r>
      <w:r w:rsidRPr="002F1847">
        <w:rPr>
          <w:rFonts w:asciiTheme="minorHAnsi" w:hAnsiTheme="minorHAnsi" w:cstheme="minorHAnsi"/>
          <w:lang w:val="ru-RU"/>
        </w:rPr>
        <w:t xml:space="preserve"> </w:t>
      </w:r>
      <w:r w:rsidRPr="002F1847">
        <w:rPr>
          <w:rFonts w:asciiTheme="minorHAnsi" w:hAnsiTheme="minorHAnsi" w:cstheme="minorHAnsi"/>
        </w:rPr>
        <w:t>მონაცემები</w:t>
      </w:r>
      <w:r w:rsidRPr="002F1847">
        <w:rPr>
          <w:rFonts w:asciiTheme="minorHAnsi" w:hAnsiTheme="minorHAnsi" w:cstheme="minorHAnsi"/>
          <w:lang w:val="ru-RU"/>
        </w:rPr>
        <w:t xml:space="preserve"> </w:t>
      </w:r>
      <w:r w:rsidRPr="002F1847">
        <w:rPr>
          <w:rFonts w:asciiTheme="minorHAnsi" w:hAnsiTheme="minorHAnsi" w:cstheme="minorHAnsi"/>
        </w:rPr>
        <w:t>და</w:t>
      </w:r>
      <w:r w:rsidRPr="002F1847">
        <w:rPr>
          <w:rFonts w:asciiTheme="minorHAnsi" w:hAnsiTheme="minorHAnsi" w:cstheme="minorHAnsi"/>
          <w:lang w:val="ru-RU"/>
        </w:rPr>
        <w:t xml:space="preserve"> </w:t>
      </w:r>
      <w:r w:rsidRPr="002F1847">
        <w:rPr>
          <w:rFonts w:asciiTheme="minorHAnsi" w:hAnsiTheme="minorHAnsi" w:cstheme="minorHAnsi"/>
        </w:rPr>
        <w:t>მახასიათებლები</w:t>
      </w:r>
      <w:r w:rsidRPr="002F1847">
        <w:rPr>
          <w:rFonts w:asciiTheme="minorHAnsi" w:hAnsiTheme="minorHAnsi" w:cstheme="minorHAnsi"/>
          <w:lang w:val="ru-RU"/>
        </w:rPr>
        <w:t xml:space="preserve"> </w:t>
      </w:r>
      <w:r w:rsidRPr="002F1847">
        <w:rPr>
          <w:rFonts w:asciiTheme="minorHAnsi" w:hAnsiTheme="minorHAnsi" w:cstheme="minorHAnsi"/>
        </w:rPr>
        <w:t>ACH</w:t>
      </w:r>
      <w:r w:rsidRPr="002F1847">
        <w:rPr>
          <w:rFonts w:asciiTheme="minorHAnsi" w:hAnsiTheme="minorHAnsi" w:cstheme="minorHAnsi"/>
          <w:lang w:val="ru-RU"/>
        </w:rPr>
        <w:t xml:space="preserve"> </w:t>
      </w:r>
      <w:r w:rsidRPr="002F1847">
        <w:rPr>
          <w:rFonts w:asciiTheme="minorHAnsi" w:hAnsiTheme="minorHAnsi" w:cstheme="minorHAnsi"/>
        </w:rPr>
        <w:t>კვლევაში</w:t>
      </w:r>
      <w:r w:rsidRPr="002F1847">
        <w:rPr>
          <w:rFonts w:asciiTheme="minorHAnsi" w:hAnsiTheme="minorHAnsi" w:cstheme="minorHAnsi"/>
          <w:lang w:val="ru-RU"/>
        </w:rPr>
        <w:t xml:space="preserve"> 111-301 </w:t>
      </w:r>
      <w:r w:rsidRPr="002F1847">
        <w:rPr>
          <w:rFonts w:asciiTheme="minorHAnsi" w:hAnsiTheme="minorHAnsi" w:cstheme="minorHAnsi"/>
        </w:rPr>
        <w:t>და</w:t>
      </w:r>
      <w:r w:rsidRPr="002F1847">
        <w:rPr>
          <w:rFonts w:asciiTheme="minorHAnsi" w:hAnsiTheme="minorHAnsi" w:cstheme="minorHAnsi"/>
          <w:lang w:val="ru-RU"/>
        </w:rPr>
        <w:t xml:space="preserve"> </w:t>
      </w:r>
      <w:r w:rsidRPr="002F1847">
        <w:rPr>
          <w:rFonts w:asciiTheme="minorHAnsi" w:hAnsiTheme="minorHAnsi" w:cstheme="minorHAnsi"/>
        </w:rPr>
        <w:t>ACH</w:t>
      </w:r>
      <w:r w:rsidRPr="002F1847">
        <w:rPr>
          <w:rFonts w:asciiTheme="minorHAnsi" w:hAnsiTheme="minorHAnsi" w:cstheme="minorHAnsi"/>
          <w:lang w:val="ru-RU"/>
        </w:rPr>
        <w:t xml:space="preserve"> </w:t>
      </w:r>
      <w:r w:rsidRPr="002F1847">
        <w:rPr>
          <w:rFonts w:asciiTheme="minorHAnsi" w:hAnsiTheme="minorHAnsi" w:cstheme="minorHAnsi"/>
        </w:rPr>
        <w:t>კვლევაში</w:t>
      </w:r>
      <w:r w:rsidRPr="002F1847">
        <w:rPr>
          <w:rFonts w:asciiTheme="minorHAnsi" w:hAnsiTheme="minorHAnsi" w:cstheme="minorHAnsi"/>
          <w:lang w:val="ru-RU"/>
        </w:rPr>
        <w:t xml:space="preserve"> 111-205</w:t>
      </w:r>
    </w:p>
    <w:p w14:paraId="47131CF9" w14:textId="53F2A859" w:rsidR="009C2315" w:rsidRPr="002F1847" w:rsidRDefault="00C7439E">
      <w:pPr>
        <w:pStyle w:val="a3"/>
        <w:spacing w:before="23"/>
        <w:ind w:left="0"/>
        <w:rPr>
          <w:rFonts w:asciiTheme="minorHAnsi" w:hAnsiTheme="minorHAnsi" w:cstheme="minorHAnsi"/>
          <w:sz w:val="20"/>
          <w:lang w:val="ru-RU"/>
        </w:rPr>
      </w:pPr>
      <w:r w:rsidRPr="00C7439E">
        <w:rPr>
          <w:rFonts w:asciiTheme="minorHAnsi" w:hAnsiTheme="minorHAnsi" w:cstheme="minorHAnsi"/>
          <w:noProof/>
          <w:sz w:val="18"/>
          <w:lang w:val="ru-RU" w:eastAsia="ru-RU"/>
        </w:rPr>
        <mc:AlternateContent>
          <mc:Choice Requires="wps">
            <w:drawing>
              <wp:anchor distT="45720" distB="45720" distL="114300" distR="114300" simplePos="0" relativeHeight="487590400" behindDoc="0" locked="0" layoutInCell="1" allowOverlap="1" wp14:anchorId="18B2C155" wp14:editId="27C3F4FA">
                <wp:simplePos x="0" y="0"/>
                <wp:positionH relativeFrom="column">
                  <wp:posOffset>68580</wp:posOffset>
                </wp:positionH>
                <wp:positionV relativeFrom="paragraph">
                  <wp:posOffset>3229610</wp:posOffset>
                </wp:positionV>
                <wp:extent cx="5739765" cy="2527935"/>
                <wp:effectExtent l="0" t="0" r="13335" b="2476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765" cy="2527935"/>
                        </a:xfrm>
                        <a:prstGeom prst="rect">
                          <a:avLst/>
                        </a:prstGeom>
                        <a:solidFill>
                          <a:srgbClr val="FFFFFF"/>
                        </a:solidFill>
                        <a:ln w="9525">
                          <a:solidFill>
                            <a:schemeClr val="bg1"/>
                          </a:solidFill>
                          <a:miter lim="800000"/>
                          <a:headEnd/>
                          <a:tailEnd/>
                        </a:ln>
                      </wps:spPr>
                      <wps:txbx>
                        <w:txbxContent>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1"/>
                              <w:gridCol w:w="1796"/>
                              <w:gridCol w:w="1804"/>
                              <w:gridCol w:w="2190"/>
                            </w:tblGrid>
                            <w:tr w:rsidR="00C7439E" w:rsidRPr="002F1847" w14:paraId="253F509C" w14:textId="77777777" w:rsidTr="00C7439E">
                              <w:trPr>
                                <w:trHeight w:val="362"/>
                              </w:trPr>
                              <w:tc>
                                <w:tcPr>
                                  <w:tcW w:w="2351" w:type="dxa"/>
                                  <w:vMerge w:val="restart"/>
                                </w:tcPr>
                                <w:p w14:paraId="144C5BCD" w14:textId="77777777" w:rsidR="00C7439E" w:rsidRPr="002F1847" w:rsidRDefault="00C7439E" w:rsidP="00C7439E">
                                  <w:pPr>
                                    <w:pStyle w:val="TableParagraph"/>
                                    <w:rPr>
                                      <w:rFonts w:asciiTheme="minorHAnsi" w:hAnsiTheme="minorHAnsi" w:cstheme="minorHAnsi"/>
                                    </w:rPr>
                                  </w:pPr>
                                </w:p>
                                <w:p w14:paraId="506A733B" w14:textId="77777777" w:rsidR="00C7439E" w:rsidRPr="002F1847" w:rsidRDefault="00C7439E" w:rsidP="00C7439E">
                                  <w:pPr>
                                    <w:pStyle w:val="TableParagraph"/>
                                    <w:rPr>
                                      <w:rFonts w:asciiTheme="minorHAnsi" w:hAnsiTheme="minorHAnsi" w:cstheme="minorHAnsi"/>
                                    </w:rPr>
                                  </w:pPr>
                                </w:p>
                                <w:p w14:paraId="1ED37B46" w14:textId="77777777" w:rsidR="00C7439E" w:rsidRPr="002F1847" w:rsidRDefault="00C7439E" w:rsidP="00C7439E">
                                  <w:pPr>
                                    <w:pStyle w:val="TableParagraph"/>
                                    <w:spacing w:before="24"/>
                                    <w:rPr>
                                      <w:rFonts w:asciiTheme="minorHAnsi" w:hAnsiTheme="minorHAnsi" w:cstheme="minorHAnsi"/>
                                    </w:rPr>
                                  </w:pPr>
                                </w:p>
                                <w:p w14:paraId="322CE1EE" w14:textId="77777777" w:rsidR="00C7439E" w:rsidRPr="002F1847" w:rsidRDefault="00C7439E" w:rsidP="00C7439E">
                                  <w:pPr>
                                    <w:pStyle w:val="TableParagraph"/>
                                    <w:spacing w:line="233" w:lineRule="exact"/>
                                    <w:ind w:left="39"/>
                                    <w:rPr>
                                      <w:rFonts w:asciiTheme="minorHAnsi" w:hAnsiTheme="minorHAnsi" w:cstheme="minorHAnsi"/>
                                    </w:rPr>
                                  </w:pPr>
                                  <w:r w:rsidRPr="002F1847">
                                    <w:rPr>
                                      <w:rFonts w:asciiTheme="minorHAnsi" w:hAnsiTheme="minorHAnsi" w:cstheme="minorHAnsi"/>
                                      <w:spacing w:val="-2"/>
                                    </w:rPr>
                                    <w:t>პარამეტრი</w:t>
                                  </w:r>
                                </w:p>
                              </w:tc>
                              <w:tc>
                                <w:tcPr>
                                  <w:tcW w:w="3600" w:type="dxa"/>
                                  <w:gridSpan w:val="2"/>
                                </w:tcPr>
                                <w:p w14:paraId="7EE43575" w14:textId="77777777" w:rsidR="00C7439E" w:rsidRPr="002F1847" w:rsidRDefault="00C7439E" w:rsidP="00C7439E">
                                  <w:pPr>
                                    <w:pStyle w:val="TableParagraph"/>
                                    <w:spacing w:before="7" w:line="242" w:lineRule="exact"/>
                                    <w:ind w:left="860"/>
                                    <w:rPr>
                                      <w:rFonts w:asciiTheme="minorHAnsi" w:hAnsiTheme="minorHAnsi" w:cstheme="minorHAnsi"/>
                                    </w:rPr>
                                  </w:pPr>
                                  <w:r w:rsidRPr="002F1847">
                                    <w:rPr>
                                      <w:rFonts w:asciiTheme="minorHAnsi" w:hAnsiTheme="minorHAnsi" w:cstheme="minorHAnsi"/>
                                    </w:rPr>
                                    <w:t>ACH</w:t>
                                  </w:r>
                                  <w:r w:rsidRPr="002F1847">
                                    <w:rPr>
                                      <w:rFonts w:asciiTheme="minorHAnsi" w:hAnsiTheme="minorHAnsi" w:cstheme="minorHAnsi"/>
                                      <w:spacing w:val="-10"/>
                                    </w:rPr>
                                    <w:t xml:space="preserve">  </w:t>
                                  </w:r>
                                  <w:r w:rsidRPr="002F1847">
                                    <w:rPr>
                                      <w:rFonts w:asciiTheme="minorHAnsi" w:hAnsiTheme="minorHAnsi" w:cstheme="minorHAnsi"/>
                                    </w:rPr>
                                    <w:t xml:space="preserve">კვლევა </w:t>
                                  </w:r>
                                  <w:r w:rsidRPr="002F1847">
                                    <w:rPr>
                                      <w:rFonts w:asciiTheme="minorHAnsi" w:hAnsiTheme="minorHAnsi" w:cstheme="minorHAnsi"/>
                                      <w:spacing w:val="-8"/>
                                    </w:rPr>
                                    <w:t xml:space="preserve"> </w:t>
                                  </w:r>
                                  <w:r w:rsidRPr="002F1847">
                                    <w:rPr>
                                      <w:rFonts w:asciiTheme="minorHAnsi" w:hAnsiTheme="minorHAnsi" w:cstheme="minorHAnsi"/>
                                    </w:rPr>
                                    <w:t>111-</w:t>
                                  </w:r>
                                  <w:r w:rsidRPr="002F1847">
                                    <w:rPr>
                                      <w:rFonts w:asciiTheme="minorHAnsi" w:hAnsiTheme="minorHAnsi" w:cstheme="minorHAnsi"/>
                                      <w:spacing w:val="-5"/>
                                    </w:rPr>
                                    <w:t>301</w:t>
                                  </w:r>
                                </w:p>
                              </w:tc>
                              <w:tc>
                                <w:tcPr>
                                  <w:tcW w:w="2190" w:type="dxa"/>
                                </w:tcPr>
                                <w:p w14:paraId="13E3CD15" w14:textId="77777777" w:rsidR="00C7439E" w:rsidRPr="002F1847" w:rsidRDefault="00C7439E" w:rsidP="00C7439E">
                                  <w:pPr>
                                    <w:pStyle w:val="TableParagraph"/>
                                    <w:spacing w:before="7" w:line="242" w:lineRule="exact"/>
                                    <w:ind w:left="10" w:right="2"/>
                                    <w:jc w:val="center"/>
                                    <w:rPr>
                                      <w:rFonts w:asciiTheme="minorHAnsi" w:hAnsiTheme="minorHAnsi" w:cstheme="minorHAnsi"/>
                                    </w:rPr>
                                  </w:pPr>
                                  <w:r w:rsidRPr="002F1847">
                                    <w:rPr>
                                      <w:rFonts w:asciiTheme="minorHAnsi" w:hAnsiTheme="minorHAnsi" w:cstheme="minorHAnsi"/>
                                    </w:rPr>
                                    <w:t>ACH</w:t>
                                  </w:r>
                                  <w:r w:rsidRPr="002F1847">
                                    <w:rPr>
                                      <w:rFonts w:asciiTheme="minorHAnsi" w:hAnsiTheme="minorHAnsi" w:cstheme="minorHAnsi"/>
                                      <w:spacing w:val="-10"/>
                                    </w:rPr>
                                    <w:t xml:space="preserve">  </w:t>
                                  </w:r>
                                  <w:r w:rsidRPr="002F1847">
                                    <w:rPr>
                                      <w:rFonts w:asciiTheme="minorHAnsi" w:hAnsiTheme="minorHAnsi" w:cstheme="minorHAnsi"/>
                                    </w:rPr>
                                    <w:t>კვლევა 111-</w:t>
                                  </w:r>
                                  <w:r w:rsidRPr="002F1847">
                                    <w:rPr>
                                      <w:rFonts w:asciiTheme="minorHAnsi" w:hAnsiTheme="minorHAnsi" w:cstheme="minorHAnsi"/>
                                      <w:spacing w:val="-4"/>
                                    </w:rPr>
                                    <w:t>205</w:t>
                                  </w:r>
                                  <w:r w:rsidRPr="002F1847">
                                    <w:rPr>
                                      <w:rFonts w:asciiTheme="minorHAnsi" w:hAnsiTheme="minorHAnsi" w:cstheme="minorHAnsi"/>
                                      <w:spacing w:val="-4"/>
                                      <w:vertAlign w:val="superscript"/>
                                    </w:rPr>
                                    <w:t>b</w:t>
                                  </w:r>
                                </w:p>
                              </w:tc>
                            </w:tr>
                            <w:tr w:rsidR="00C7439E" w:rsidRPr="002F1847" w14:paraId="75BEBC28" w14:textId="77777777" w:rsidTr="00C7439E">
                              <w:trPr>
                                <w:trHeight w:val="1025"/>
                              </w:trPr>
                              <w:tc>
                                <w:tcPr>
                                  <w:tcW w:w="2351" w:type="dxa"/>
                                  <w:vMerge/>
                                  <w:tcBorders>
                                    <w:top w:val="nil"/>
                                  </w:tcBorders>
                                </w:tcPr>
                                <w:p w14:paraId="09042A12" w14:textId="77777777" w:rsidR="00C7439E" w:rsidRPr="002F1847" w:rsidRDefault="00C7439E" w:rsidP="00C7439E">
                                  <w:pPr>
                                    <w:rPr>
                                      <w:rFonts w:asciiTheme="minorHAnsi" w:hAnsiTheme="minorHAnsi" w:cstheme="minorHAnsi"/>
                                      <w:sz w:val="2"/>
                                      <w:szCs w:val="2"/>
                                    </w:rPr>
                                  </w:pPr>
                                </w:p>
                              </w:tc>
                              <w:tc>
                                <w:tcPr>
                                  <w:tcW w:w="1796" w:type="dxa"/>
                                </w:tcPr>
                                <w:p w14:paraId="7FCEAD42" w14:textId="77777777" w:rsidR="00C7439E" w:rsidRPr="002F1847" w:rsidRDefault="00C7439E" w:rsidP="00C7439E">
                                  <w:pPr>
                                    <w:pStyle w:val="TableParagraph"/>
                                    <w:tabs>
                                      <w:tab w:val="left" w:pos="1222"/>
                                    </w:tabs>
                                    <w:spacing w:before="234" w:line="252" w:lineRule="exact"/>
                                    <w:ind w:left="548" w:right="514" w:hanging="24"/>
                                    <w:rPr>
                                      <w:rFonts w:asciiTheme="minorHAnsi" w:hAnsiTheme="minorHAnsi" w:cstheme="minorHAnsi"/>
                                    </w:rPr>
                                  </w:pPr>
                                  <w:r w:rsidRPr="002F1847">
                                    <w:rPr>
                                      <w:rFonts w:asciiTheme="minorHAnsi" w:hAnsiTheme="minorHAnsi" w:cstheme="minorHAnsi"/>
                                      <w:spacing w:val="-2"/>
                                    </w:rPr>
                                    <w:t>პლაცებო (N=61)</w:t>
                                  </w:r>
                                </w:p>
                              </w:tc>
                              <w:tc>
                                <w:tcPr>
                                  <w:tcW w:w="1804" w:type="dxa"/>
                                </w:tcPr>
                                <w:p w14:paraId="36D9AA13" w14:textId="77777777" w:rsidR="00C7439E" w:rsidRPr="002F1847" w:rsidRDefault="00C7439E" w:rsidP="00C7439E">
                                  <w:pPr>
                                    <w:pStyle w:val="TableParagraph"/>
                                    <w:spacing w:line="253" w:lineRule="exact"/>
                                    <w:ind w:left="185" w:right="176"/>
                                    <w:jc w:val="center"/>
                                    <w:rPr>
                                      <w:rFonts w:asciiTheme="minorHAnsi" w:hAnsiTheme="minorHAnsi" w:cstheme="minorHAnsi"/>
                                    </w:rPr>
                                  </w:pPr>
                                  <w:r w:rsidRPr="002F1847">
                                    <w:rPr>
                                      <w:rFonts w:asciiTheme="minorHAnsi" w:hAnsiTheme="minorHAnsi" w:cstheme="minorHAnsi"/>
                                    </w:rPr>
                                    <w:t>15</w:t>
                                  </w:r>
                                  <w:r w:rsidRPr="002F1847">
                                    <w:rPr>
                                      <w:rFonts w:asciiTheme="minorHAnsi" w:hAnsiTheme="minorHAnsi" w:cstheme="minorHAnsi"/>
                                      <w:spacing w:val="-3"/>
                                    </w:rPr>
                                    <w:t xml:space="preserve"> </w:t>
                                  </w:r>
                                  <w:r w:rsidRPr="002F1847">
                                    <w:rPr>
                                      <w:rFonts w:asciiTheme="minorHAnsi" w:hAnsiTheme="minorHAnsi" w:cstheme="minorHAnsi"/>
                                    </w:rPr>
                                    <w:t>μგ/კგ/დღე-ღამეში</w:t>
                                  </w:r>
                                </w:p>
                                <w:p w14:paraId="575E605C" w14:textId="77777777" w:rsidR="00C7439E" w:rsidRPr="002F1847" w:rsidRDefault="00C7439E" w:rsidP="00C7439E">
                                  <w:pPr>
                                    <w:pStyle w:val="TableParagraph"/>
                                    <w:spacing w:line="252" w:lineRule="exact"/>
                                    <w:ind w:left="185" w:right="175"/>
                                    <w:jc w:val="center"/>
                                    <w:rPr>
                                      <w:rFonts w:asciiTheme="minorHAnsi" w:hAnsiTheme="minorHAnsi" w:cstheme="minorHAnsi"/>
                                    </w:rPr>
                                  </w:pPr>
                                  <w:r>
                                    <w:rPr>
                                      <w:rFonts w:asciiTheme="minorHAnsi" w:hAnsiTheme="minorHAnsi" w:cstheme="minorHAnsi"/>
                                      <w:spacing w:val="-2"/>
                                    </w:rPr>
                                    <w:t>ვოქსზოგო</w:t>
                                  </w:r>
                                  <w:r w:rsidRPr="002F1847">
                                    <w:rPr>
                                      <w:rFonts w:asciiTheme="minorHAnsi" w:hAnsiTheme="minorHAnsi" w:cstheme="minorHAnsi"/>
                                      <w:spacing w:val="-2"/>
                                    </w:rPr>
                                    <w:t xml:space="preserve"> (N=60)</w:t>
                                  </w:r>
                                </w:p>
                              </w:tc>
                              <w:tc>
                                <w:tcPr>
                                  <w:tcW w:w="2190" w:type="dxa"/>
                                </w:tcPr>
                                <w:p w14:paraId="5AA391DF" w14:textId="77777777" w:rsidR="00C7439E" w:rsidRPr="002F1847" w:rsidRDefault="00C7439E" w:rsidP="00C7439E">
                                  <w:pPr>
                                    <w:pStyle w:val="TableParagraph"/>
                                    <w:spacing w:line="253" w:lineRule="exact"/>
                                    <w:ind w:left="10"/>
                                    <w:jc w:val="center"/>
                                    <w:rPr>
                                      <w:rFonts w:asciiTheme="minorHAnsi" w:hAnsiTheme="minorHAnsi" w:cstheme="minorHAnsi"/>
                                    </w:rPr>
                                  </w:pPr>
                                  <w:r w:rsidRPr="002F1847">
                                    <w:rPr>
                                      <w:rFonts w:asciiTheme="minorHAnsi" w:hAnsiTheme="minorHAnsi" w:cstheme="minorHAnsi"/>
                                    </w:rPr>
                                    <w:t>15</w:t>
                                  </w:r>
                                  <w:r w:rsidRPr="002F1847">
                                    <w:rPr>
                                      <w:rFonts w:asciiTheme="minorHAnsi" w:hAnsiTheme="minorHAnsi" w:cstheme="minorHAnsi"/>
                                      <w:spacing w:val="-3"/>
                                    </w:rPr>
                                    <w:t xml:space="preserve"> </w:t>
                                  </w:r>
                                  <w:r w:rsidRPr="002F1847">
                                    <w:rPr>
                                      <w:rFonts w:asciiTheme="minorHAnsi" w:hAnsiTheme="minorHAnsi" w:cstheme="minorHAnsi"/>
                                      <w:spacing w:val="-10"/>
                                    </w:rPr>
                                    <w:t xml:space="preserve"> </w:t>
                                  </w:r>
                                  <w:r w:rsidRPr="002F1847">
                                    <w:rPr>
                                      <w:rFonts w:asciiTheme="minorHAnsi" w:hAnsiTheme="minorHAnsi" w:cstheme="minorHAnsi"/>
                                    </w:rPr>
                                    <w:t>μგ/კგ/დღე-ღამეში</w:t>
                                  </w:r>
                                </w:p>
                                <w:p w14:paraId="501FF9CB" w14:textId="77777777" w:rsidR="00C7439E" w:rsidRPr="002F1847" w:rsidRDefault="00C7439E" w:rsidP="00C7439E">
                                  <w:pPr>
                                    <w:pStyle w:val="TableParagraph"/>
                                    <w:spacing w:line="252" w:lineRule="exact"/>
                                    <w:ind w:left="373" w:right="361"/>
                                    <w:jc w:val="center"/>
                                    <w:rPr>
                                      <w:rFonts w:asciiTheme="minorHAnsi" w:hAnsiTheme="minorHAnsi" w:cstheme="minorHAnsi"/>
                                    </w:rPr>
                                  </w:pPr>
                                  <w:r>
                                    <w:rPr>
                                      <w:rFonts w:asciiTheme="minorHAnsi" w:hAnsiTheme="minorHAnsi" w:cstheme="minorHAnsi"/>
                                      <w:spacing w:val="-2"/>
                                    </w:rPr>
                                    <w:t>ვოქსზოგო</w:t>
                                  </w:r>
                                  <w:r w:rsidRPr="002F1847">
                                    <w:rPr>
                                      <w:rFonts w:asciiTheme="minorHAnsi" w:hAnsiTheme="minorHAnsi" w:cstheme="minorHAnsi"/>
                                      <w:spacing w:val="-2"/>
                                    </w:rPr>
                                    <w:t xml:space="preserve"> (N=10)</w:t>
                                  </w:r>
                                </w:p>
                              </w:tc>
                            </w:tr>
                            <w:tr w:rsidR="00C7439E" w:rsidRPr="002F1847" w14:paraId="4B98A71C" w14:textId="77777777" w:rsidTr="00C7439E">
                              <w:trPr>
                                <w:trHeight w:val="349"/>
                              </w:trPr>
                              <w:tc>
                                <w:tcPr>
                                  <w:tcW w:w="2351" w:type="dxa"/>
                                  <w:tcBorders>
                                    <w:bottom w:val="nil"/>
                                  </w:tcBorders>
                                </w:tcPr>
                                <w:p w14:paraId="31453B73" w14:textId="77777777" w:rsidR="00C7439E" w:rsidRPr="002F1847" w:rsidRDefault="00C7439E" w:rsidP="00C7439E">
                                  <w:pPr>
                                    <w:pStyle w:val="TableParagraph"/>
                                    <w:spacing w:before="1" w:line="237" w:lineRule="exact"/>
                                    <w:ind w:left="39"/>
                                    <w:rPr>
                                      <w:rFonts w:asciiTheme="minorHAnsi" w:hAnsiTheme="minorHAnsi" w:cstheme="minorHAnsi"/>
                                    </w:rPr>
                                  </w:pPr>
                                  <w:r w:rsidRPr="002F1847">
                                    <w:rPr>
                                      <w:rFonts w:asciiTheme="minorHAnsi" w:hAnsiTheme="minorHAnsi" w:cstheme="minorHAnsi"/>
                                    </w:rPr>
                                    <w:t>სქესი,</w:t>
                                  </w:r>
                                  <w:r w:rsidRPr="002F1847">
                                    <w:rPr>
                                      <w:rFonts w:asciiTheme="minorHAnsi" w:hAnsiTheme="minorHAnsi" w:cstheme="minorHAnsi"/>
                                      <w:spacing w:val="-3"/>
                                    </w:rPr>
                                    <w:t xml:space="preserve"> </w:t>
                                  </w:r>
                                  <w:r w:rsidRPr="002F1847">
                                    <w:rPr>
                                      <w:rFonts w:asciiTheme="minorHAnsi" w:hAnsiTheme="minorHAnsi" w:cstheme="minorHAnsi"/>
                                    </w:rPr>
                                    <w:t>n</w:t>
                                  </w:r>
                                  <w:r w:rsidRPr="002F1847">
                                    <w:rPr>
                                      <w:rFonts w:asciiTheme="minorHAnsi" w:hAnsiTheme="minorHAnsi" w:cstheme="minorHAnsi"/>
                                      <w:spacing w:val="-3"/>
                                    </w:rPr>
                                    <w:t xml:space="preserve"> </w:t>
                                  </w:r>
                                  <w:r w:rsidRPr="002F1847">
                                    <w:rPr>
                                      <w:rFonts w:asciiTheme="minorHAnsi" w:hAnsiTheme="minorHAnsi" w:cstheme="minorHAnsi"/>
                                      <w:spacing w:val="-4"/>
                                    </w:rPr>
                                    <w:t>(%)</w:t>
                                  </w:r>
                                  <w:r w:rsidRPr="002F1847">
                                    <w:rPr>
                                      <w:rFonts w:asciiTheme="minorHAnsi" w:hAnsiTheme="minorHAnsi" w:cstheme="minorHAnsi"/>
                                      <w:spacing w:val="-4"/>
                                      <w:vertAlign w:val="superscript"/>
                                    </w:rPr>
                                    <w:t>a</w:t>
                                  </w:r>
                                </w:p>
                              </w:tc>
                              <w:tc>
                                <w:tcPr>
                                  <w:tcW w:w="1796" w:type="dxa"/>
                                  <w:tcBorders>
                                    <w:bottom w:val="nil"/>
                                  </w:tcBorders>
                                </w:tcPr>
                                <w:p w14:paraId="48067A6D" w14:textId="77777777" w:rsidR="00C7439E" w:rsidRPr="002F1847" w:rsidRDefault="00C7439E" w:rsidP="00C7439E">
                                  <w:pPr>
                                    <w:pStyle w:val="TableParagraph"/>
                                    <w:rPr>
                                      <w:rFonts w:asciiTheme="minorHAnsi" w:hAnsiTheme="minorHAnsi" w:cstheme="minorHAnsi"/>
                                      <w:sz w:val="18"/>
                                    </w:rPr>
                                  </w:pPr>
                                </w:p>
                              </w:tc>
                              <w:tc>
                                <w:tcPr>
                                  <w:tcW w:w="1804" w:type="dxa"/>
                                  <w:tcBorders>
                                    <w:bottom w:val="nil"/>
                                  </w:tcBorders>
                                </w:tcPr>
                                <w:p w14:paraId="3B9384A9" w14:textId="77777777" w:rsidR="00C7439E" w:rsidRPr="002F1847" w:rsidRDefault="00C7439E" w:rsidP="00C7439E">
                                  <w:pPr>
                                    <w:pStyle w:val="TableParagraph"/>
                                    <w:rPr>
                                      <w:rFonts w:asciiTheme="minorHAnsi" w:hAnsiTheme="minorHAnsi" w:cstheme="minorHAnsi"/>
                                      <w:sz w:val="18"/>
                                    </w:rPr>
                                  </w:pPr>
                                </w:p>
                              </w:tc>
                              <w:tc>
                                <w:tcPr>
                                  <w:tcW w:w="2190" w:type="dxa"/>
                                  <w:tcBorders>
                                    <w:bottom w:val="nil"/>
                                  </w:tcBorders>
                                </w:tcPr>
                                <w:p w14:paraId="255511CD" w14:textId="77777777" w:rsidR="00C7439E" w:rsidRPr="002F1847" w:rsidRDefault="00C7439E" w:rsidP="00C7439E">
                                  <w:pPr>
                                    <w:pStyle w:val="TableParagraph"/>
                                    <w:rPr>
                                      <w:rFonts w:asciiTheme="minorHAnsi" w:hAnsiTheme="minorHAnsi" w:cstheme="minorHAnsi"/>
                                      <w:sz w:val="18"/>
                                    </w:rPr>
                                  </w:pPr>
                                </w:p>
                              </w:tc>
                            </w:tr>
                            <w:tr w:rsidR="00C7439E" w:rsidRPr="002F1847" w14:paraId="059D674A" w14:textId="77777777" w:rsidTr="00C7439E">
                              <w:trPr>
                                <w:trHeight w:val="340"/>
                              </w:trPr>
                              <w:tc>
                                <w:tcPr>
                                  <w:tcW w:w="2351" w:type="dxa"/>
                                  <w:tcBorders>
                                    <w:top w:val="nil"/>
                                    <w:bottom w:val="nil"/>
                                  </w:tcBorders>
                                </w:tcPr>
                                <w:p w14:paraId="3A4FBB82" w14:textId="77777777" w:rsidR="00C7439E" w:rsidRPr="002F1847" w:rsidRDefault="00C7439E" w:rsidP="00C7439E">
                                  <w:pPr>
                                    <w:pStyle w:val="TableParagraph"/>
                                    <w:spacing w:line="233" w:lineRule="exact"/>
                                    <w:ind w:left="209"/>
                                    <w:rPr>
                                      <w:rFonts w:asciiTheme="minorHAnsi" w:hAnsiTheme="minorHAnsi" w:cstheme="minorHAnsi"/>
                                    </w:rPr>
                                  </w:pPr>
                                  <w:r w:rsidRPr="002F1847">
                                    <w:rPr>
                                      <w:rFonts w:asciiTheme="minorHAnsi" w:hAnsiTheme="minorHAnsi" w:cstheme="minorHAnsi"/>
                                      <w:spacing w:val="-4"/>
                                    </w:rPr>
                                    <w:t>მამრობითი</w:t>
                                  </w:r>
                                </w:p>
                              </w:tc>
                              <w:tc>
                                <w:tcPr>
                                  <w:tcW w:w="1796" w:type="dxa"/>
                                  <w:tcBorders>
                                    <w:top w:val="nil"/>
                                    <w:bottom w:val="nil"/>
                                  </w:tcBorders>
                                </w:tcPr>
                                <w:p w14:paraId="1FD93801" w14:textId="77777777" w:rsidR="00C7439E" w:rsidRPr="002F1847" w:rsidRDefault="00C7439E" w:rsidP="00C7439E">
                                  <w:pPr>
                                    <w:pStyle w:val="TableParagraph"/>
                                    <w:spacing w:line="233" w:lineRule="exact"/>
                                    <w:ind w:left="5"/>
                                    <w:jc w:val="center"/>
                                    <w:rPr>
                                      <w:rFonts w:asciiTheme="minorHAnsi" w:hAnsiTheme="minorHAnsi" w:cstheme="minorHAnsi"/>
                                    </w:rPr>
                                  </w:pPr>
                                  <w:r w:rsidRPr="002F1847">
                                    <w:rPr>
                                      <w:rFonts w:asciiTheme="minorHAnsi" w:hAnsiTheme="minorHAnsi" w:cstheme="minorHAnsi"/>
                                    </w:rPr>
                                    <w:t>33</w:t>
                                  </w:r>
                                  <w:r w:rsidRPr="002F1847">
                                    <w:rPr>
                                      <w:rFonts w:asciiTheme="minorHAnsi" w:hAnsiTheme="minorHAnsi" w:cstheme="minorHAnsi"/>
                                      <w:spacing w:val="-3"/>
                                    </w:rPr>
                                    <w:t xml:space="preserve"> </w:t>
                                  </w:r>
                                  <w:r w:rsidRPr="002F1847">
                                    <w:rPr>
                                      <w:rFonts w:asciiTheme="minorHAnsi" w:hAnsiTheme="minorHAnsi" w:cstheme="minorHAnsi"/>
                                      <w:spacing w:val="-2"/>
                                    </w:rPr>
                                    <w:t>(54.1)</w:t>
                                  </w:r>
                                </w:p>
                              </w:tc>
                              <w:tc>
                                <w:tcPr>
                                  <w:tcW w:w="1804" w:type="dxa"/>
                                  <w:tcBorders>
                                    <w:top w:val="nil"/>
                                    <w:bottom w:val="nil"/>
                                  </w:tcBorders>
                                </w:tcPr>
                                <w:p w14:paraId="6B4646AB" w14:textId="77777777" w:rsidR="00C7439E" w:rsidRPr="002F1847" w:rsidRDefault="00C7439E" w:rsidP="00C7439E">
                                  <w:pPr>
                                    <w:pStyle w:val="TableParagraph"/>
                                    <w:spacing w:line="233" w:lineRule="exact"/>
                                    <w:ind w:left="185" w:right="177"/>
                                    <w:jc w:val="center"/>
                                    <w:rPr>
                                      <w:rFonts w:asciiTheme="minorHAnsi" w:hAnsiTheme="minorHAnsi" w:cstheme="minorHAnsi"/>
                                    </w:rPr>
                                  </w:pPr>
                                  <w:r w:rsidRPr="002F1847">
                                    <w:rPr>
                                      <w:rFonts w:asciiTheme="minorHAnsi" w:hAnsiTheme="minorHAnsi" w:cstheme="minorHAnsi"/>
                                    </w:rPr>
                                    <w:t>31</w:t>
                                  </w:r>
                                  <w:r w:rsidRPr="002F1847">
                                    <w:rPr>
                                      <w:rFonts w:asciiTheme="minorHAnsi" w:hAnsiTheme="minorHAnsi" w:cstheme="minorHAnsi"/>
                                      <w:spacing w:val="-3"/>
                                    </w:rPr>
                                    <w:t xml:space="preserve"> </w:t>
                                  </w:r>
                                  <w:r w:rsidRPr="002F1847">
                                    <w:rPr>
                                      <w:rFonts w:asciiTheme="minorHAnsi" w:hAnsiTheme="minorHAnsi" w:cstheme="minorHAnsi"/>
                                      <w:spacing w:val="-2"/>
                                    </w:rPr>
                                    <w:t>(51.7)</w:t>
                                  </w:r>
                                </w:p>
                              </w:tc>
                              <w:tc>
                                <w:tcPr>
                                  <w:tcW w:w="2190" w:type="dxa"/>
                                  <w:tcBorders>
                                    <w:top w:val="nil"/>
                                    <w:bottom w:val="nil"/>
                                  </w:tcBorders>
                                </w:tcPr>
                                <w:p w14:paraId="0211F2D4" w14:textId="77777777" w:rsidR="00C7439E" w:rsidRPr="002F1847" w:rsidRDefault="00C7439E" w:rsidP="00C7439E">
                                  <w:pPr>
                                    <w:pStyle w:val="TableParagraph"/>
                                    <w:spacing w:line="233" w:lineRule="exact"/>
                                    <w:ind w:left="10"/>
                                    <w:jc w:val="center"/>
                                    <w:rPr>
                                      <w:rFonts w:asciiTheme="minorHAnsi" w:hAnsiTheme="minorHAnsi" w:cstheme="minorHAnsi"/>
                                    </w:rPr>
                                  </w:pPr>
                                  <w:r w:rsidRPr="002F1847">
                                    <w:rPr>
                                      <w:rFonts w:asciiTheme="minorHAnsi" w:hAnsiTheme="minorHAnsi" w:cstheme="minorHAnsi"/>
                                    </w:rPr>
                                    <w:t>4</w:t>
                                  </w:r>
                                  <w:r w:rsidRPr="002F1847">
                                    <w:rPr>
                                      <w:rFonts w:asciiTheme="minorHAnsi" w:hAnsiTheme="minorHAnsi" w:cstheme="minorHAnsi"/>
                                      <w:spacing w:val="-2"/>
                                    </w:rPr>
                                    <w:t xml:space="preserve"> (40.0)</w:t>
                                  </w:r>
                                </w:p>
                              </w:tc>
                            </w:tr>
                            <w:tr w:rsidR="00C7439E" w:rsidRPr="002F1847" w14:paraId="5529BE0A" w14:textId="77777777" w:rsidTr="00C7439E">
                              <w:trPr>
                                <w:trHeight w:val="335"/>
                              </w:trPr>
                              <w:tc>
                                <w:tcPr>
                                  <w:tcW w:w="2351" w:type="dxa"/>
                                  <w:tcBorders>
                                    <w:top w:val="nil"/>
                                  </w:tcBorders>
                                </w:tcPr>
                                <w:p w14:paraId="0290452D" w14:textId="77777777" w:rsidR="00C7439E" w:rsidRPr="002F1847" w:rsidRDefault="00C7439E" w:rsidP="00C7439E">
                                  <w:pPr>
                                    <w:pStyle w:val="TableParagraph"/>
                                    <w:spacing w:line="228" w:lineRule="exact"/>
                                    <w:ind w:left="209"/>
                                    <w:rPr>
                                      <w:rFonts w:asciiTheme="minorHAnsi" w:hAnsiTheme="minorHAnsi" w:cstheme="minorHAnsi"/>
                                    </w:rPr>
                                  </w:pPr>
                                  <w:r w:rsidRPr="002F1847">
                                    <w:rPr>
                                      <w:rFonts w:asciiTheme="minorHAnsi" w:hAnsiTheme="minorHAnsi" w:cstheme="minorHAnsi"/>
                                      <w:spacing w:val="-2"/>
                                    </w:rPr>
                                    <w:t>მდედრობითი</w:t>
                                  </w:r>
                                </w:p>
                              </w:tc>
                              <w:tc>
                                <w:tcPr>
                                  <w:tcW w:w="1796" w:type="dxa"/>
                                  <w:tcBorders>
                                    <w:top w:val="nil"/>
                                  </w:tcBorders>
                                </w:tcPr>
                                <w:p w14:paraId="73BA77CC" w14:textId="77777777" w:rsidR="00C7439E" w:rsidRPr="002F1847" w:rsidRDefault="00C7439E" w:rsidP="00C7439E">
                                  <w:pPr>
                                    <w:pStyle w:val="TableParagraph"/>
                                    <w:spacing w:line="228" w:lineRule="exact"/>
                                    <w:ind w:left="5"/>
                                    <w:jc w:val="center"/>
                                    <w:rPr>
                                      <w:rFonts w:asciiTheme="minorHAnsi" w:hAnsiTheme="minorHAnsi" w:cstheme="minorHAnsi"/>
                                    </w:rPr>
                                  </w:pPr>
                                  <w:r w:rsidRPr="002F1847">
                                    <w:rPr>
                                      <w:rFonts w:asciiTheme="minorHAnsi" w:hAnsiTheme="minorHAnsi" w:cstheme="minorHAnsi"/>
                                    </w:rPr>
                                    <w:t>28</w:t>
                                  </w:r>
                                  <w:r w:rsidRPr="002F1847">
                                    <w:rPr>
                                      <w:rFonts w:asciiTheme="minorHAnsi" w:hAnsiTheme="minorHAnsi" w:cstheme="minorHAnsi"/>
                                      <w:spacing w:val="-3"/>
                                    </w:rPr>
                                    <w:t xml:space="preserve"> </w:t>
                                  </w:r>
                                  <w:r w:rsidRPr="002F1847">
                                    <w:rPr>
                                      <w:rFonts w:asciiTheme="minorHAnsi" w:hAnsiTheme="minorHAnsi" w:cstheme="minorHAnsi"/>
                                      <w:spacing w:val="-2"/>
                                    </w:rPr>
                                    <w:t>(45.9)</w:t>
                                  </w:r>
                                </w:p>
                              </w:tc>
                              <w:tc>
                                <w:tcPr>
                                  <w:tcW w:w="1804" w:type="dxa"/>
                                  <w:tcBorders>
                                    <w:top w:val="nil"/>
                                  </w:tcBorders>
                                </w:tcPr>
                                <w:p w14:paraId="5392C15A" w14:textId="77777777" w:rsidR="00C7439E" w:rsidRPr="002F1847" w:rsidRDefault="00C7439E" w:rsidP="00C7439E">
                                  <w:pPr>
                                    <w:pStyle w:val="TableParagraph"/>
                                    <w:spacing w:line="228" w:lineRule="exact"/>
                                    <w:ind w:left="185" w:right="177"/>
                                    <w:jc w:val="center"/>
                                    <w:rPr>
                                      <w:rFonts w:asciiTheme="minorHAnsi" w:hAnsiTheme="minorHAnsi" w:cstheme="minorHAnsi"/>
                                    </w:rPr>
                                  </w:pPr>
                                  <w:r w:rsidRPr="002F1847">
                                    <w:rPr>
                                      <w:rFonts w:asciiTheme="minorHAnsi" w:hAnsiTheme="minorHAnsi" w:cstheme="minorHAnsi"/>
                                    </w:rPr>
                                    <w:t>29</w:t>
                                  </w:r>
                                  <w:r w:rsidRPr="002F1847">
                                    <w:rPr>
                                      <w:rFonts w:asciiTheme="minorHAnsi" w:hAnsiTheme="minorHAnsi" w:cstheme="minorHAnsi"/>
                                      <w:spacing w:val="-3"/>
                                    </w:rPr>
                                    <w:t xml:space="preserve"> </w:t>
                                  </w:r>
                                  <w:r w:rsidRPr="002F1847">
                                    <w:rPr>
                                      <w:rFonts w:asciiTheme="minorHAnsi" w:hAnsiTheme="minorHAnsi" w:cstheme="minorHAnsi"/>
                                      <w:spacing w:val="-2"/>
                                    </w:rPr>
                                    <w:t>(48.3)</w:t>
                                  </w:r>
                                </w:p>
                              </w:tc>
                              <w:tc>
                                <w:tcPr>
                                  <w:tcW w:w="2190" w:type="dxa"/>
                                  <w:tcBorders>
                                    <w:top w:val="nil"/>
                                  </w:tcBorders>
                                </w:tcPr>
                                <w:p w14:paraId="40108777" w14:textId="77777777" w:rsidR="00C7439E" w:rsidRPr="002F1847" w:rsidRDefault="00C7439E" w:rsidP="00C7439E">
                                  <w:pPr>
                                    <w:pStyle w:val="TableParagraph"/>
                                    <w:spacing w:line="228" w:lineRule="exact"/>
                                    <w:ind w:left="10"/>
                                    <w:jc w:val="center"/>
                                    <w:rPr>
                                      <w:rFonts w:asciiTheme="minorHAnsi" w:hAnsiTheme="minorHAnsi" w:cstheme="minorHAnsi"/>
                                    </w:rPr>
                                  </w:pPr>
                                  <w:r w:rsidRPr="002F1847">
                                    <w:rPr>
                                      <w:rFonts w:asciiTheme="minorHAnsi" w:hAnsiTheme="minorHAnsi" w:cstheme="minorHAnsi"/>
                                    </w:rPr>
                                    <w:t>6</w:t>
                                  </w:r>
                                  <w:r w:rsidRPr="002F1847">
                                    <w:rPr>
                                      <w:rFonts w:asciiTheme="minorHAnsi" w:hAnsiTheme="minorHAnsi" w:cstheme="minorHAnsi"/>
                                      <w:spacing w:val="-2"/>
                                    </w:rPr>
                                    <w:t xml:space="preserve"> (60.0)</w:t>
                                  </w:r>
                                </w:p>
                              </w:tc>
                            </w:tr>
                            <w:tr w:rsidR="00C7439E" w:rsidRPr="002F1847" w14:paraId="610A49B5" w14:textId="77777777" w:rsidTr="00C7439E">
                              <w:trPr>
                                <w:trHeight w:val="340"/>
                              </w:trPr>
                              <w:tc>
                                <w:tcPr>
                                  <w:tcW w:w="2351" w:type="dxa"/>
                                </w:tcPr>
                                <w:p w14:paraId="3D6C6F5B" w14:textId="77777777" w:rsidR="00C7439E" w:rsidRPr="002F1847" w:rsidRDefault="00C7439E" w:rsidP="00C7439E">
                                  <w:pPr>
                                    <w:pStyle w:val="TableParagraph"/>
                                    <w:spacing w:line="233" w:lineRule="exact"/>
                                    <w:ind w:left="39"/>
                                    <w:rPr>
                                      <w:rFonts w:asciiTheme="minorHAnsi" w:hAnsiTheme="minorHAnsi" w:cstheme="minorHAnsi"/>
                                    </w:rPr>
                                  </w:pPr>
                                  <w:r w:rsidRPr="002F1847">
                                    <w:rPr>
                                      <w:rFonts w:asciiTheme="minorHAnsi" w:hAnsiTheme="minorHAnsi" w:cstheme="minorHAnsi"/>
                                    </w:rPr>
                                    <w:t>წონა (კგ)</w:t>
                                  </w:r>
                                </w:p>
                              </w:tc>
                              <w:tc>
                                <w:tcPr>
                                  <w:tcW w:w="1796" w:type="dxa"/>
                                </w:tcPr>
                                <w:p w14:paraId="03F8DB37" w14:textId="77777777" w:rsidR="00C7439E" w:rsidRPr="002F1847" w:rsidRDefault="00C7439E" w:rsidP="00C7439E">
                                  <w:pPr>
                                    <w:pStyle w:val="TableParagraph"/>
                                    <w:rPr>
                                      <w:rFonts w:asciiTheme="minorHAnsi" w:hAnsiTheme="minorHAnsi" w:cstheme="minorHAnsi"/>
                                      <w:sz w:val="18"/>
                                    </w:rPr>
                                  </w:pPr>
                                </w:p>
                              </w:tc>
                              <w:tc>
                                <w:tcPr>
                                  <w:tcW w:w="1804" w:type="dxa"/>
                                </w:tcPr>
                                <w:p w14:paraId="7CFE88B2" w14:textId="77777777" w:rsidR="00C7439E" w:rsidRPr="002F1847" w:rsidRDefault="00C7439E" w:rsidP="00C7439E">
                                  <w:pPr>
                                    <w:pStyle w:val="TableParagraph"/>
                                    <w:rPr>
                                      <w:rFonts w:asciiTheme="minorHAnsi" w:hAnsiTheme="minorHAnsi" w:cstheme="minorHAnsi"/>
                                      <w:sz w:val="18"/>
                                    </w:rPr>
                                  </w:pPr>
                                </w:p>
                              </w:tc>
                              <w:tc>
                                <w:tcPr>
                                  <w:tcW w:w="2190" w:type="dxa"/>
                                </w:tcPr>
                                <w:p w14:paraId="4BCF0BF3" w14:textId="77777777" w:rsidR="00C7439E" w:rsidRPr="002F1847" w:rsidRDefault="00C7439E" w:rsidP="00C7439E">
                                  <w:pPr>
                                    <w:pStyle w:val="TableParagraph"/>
                                    <w:rPr>
                                      <w:rFonts w:asciiTheme="minorHAnsi" w:hAnsiTheme="minorHAnsi" w:cstheme="minorHAnsi"/>
                                      <w:sz w:val="18"/>
                                    </w:rPr>
                                  </w:pPr>
                                </w:p>
                              </w:tc>
                            </w:tr>
                            <w:tr w:rsidR="00C7439E" w:rsidRPr="002F1847" w14:paraId="5CB11F8B" w14:textId="77777777" w:rsidTr="00C7439E">
                              <w:trPr>
                                <w:trHeight w:val="349"/>
                              </w:trPr>
                              <w:tc>
                                <w:tcPr>
                                  <w:tcW w:w="2351" w:type="dxa"/>
                                  <w:tcBorders>
                                    <w:bottom w:val="nil"/>
                                  </w:tcBorders>
                                </w:tcPr>
                                <w:p w14:paraId="62BA9C30" w14:textId="77777777" w:rsidR="00C7439E" w:rsidRPr="002F1847" w:rsidRDefault="00C7439E" w:rsidP="00C7439E">
                                  <w:pPr>
                                    <w:pStyle w:val="TableParagraph"/>
                                    <w:spacing w:before="1" w:line="237" w:lineRule="exact"/>
                                    <w:ind w:left="209"/>
                                    <w:rPr>
                                      <w:rFonts w:asciiTheme="minorHAnsi" w:hAnsiTheme="minorHAnsi" w:cstheme="minorHAnsi"/>
                                    </w:rPr>
                                  </w:pPr>
                                  <w:r w:rsidRPr="002F1847">
                                    <w:rPr>
                                      <w:rFonts w:asciiTheme="minorHAnsi" w:hAnsiTheme="minorHAnsi" w:cstheme="minorHAnsi"/>
                                    </w:rPr>
                                    <w:t>საშუალო</w:t>
                                  </w:r>
                                  <w:r w:rsidRPr="002F1847">
                                    <w:rPr>
                                      <w:rFonts w:asciiTheme="minorHAnsi" w:hAnsiTheme="minorHAnsi" w:cstheme="minorHAnsi"/>
                                      <w:spacing w:val="-9"/>
                                    </w:rPr>
                                    <w:t xml:space="preserve"> </w:t>
                                  </w:r>
                                  <w:r w:rsidRPr="002F1847">
                                    <w:rPr>
                                      <w:rFonts w:asciiTheme="minorHAnsi" w:hAnsiTheme="minorHAnsi" w:cstheme="minorHAnsi"/>
                                      <w:spacing w:val="-4"/>
                                    </w:rPr>
                                    <w:t>(SD)</w:t>
                                  </w:r>
                                </w:p>
                              </w:tc>
                              <w:tc>
                                <w:tcPr>
                                  <w:tcW w:w="1796" w:type="dxa"/>
                                  <w:tcBorders>
                                    <w:bottom w:val="nil"/>
                                  </w:tcBorders>
                                </w:tcPr>
                                <w:p w14:paraId="2C06CBCF" w14:textId="77777777" w:rsidR="00C7439E" w:rsidRPr="002F1847" w:rsidRDefault="00C7439E" w:rsidP="00C7439E">
                                  <w:pPr>
                                    <w:pStyle w:val="TableParagraph"/>
                                    <w:spacing w:before="1" w:line="237" w:lineRule="exact"/>
                                    <w:ind w:left="332"/>
                                    <w:rPr>
                                      <w:rFonts w:asciiTheme="minorHAnsi" w:hAnsiTheme="minorHAnsi" w:cstheme="minorHAnsi"/>
                                    </w:rPr>
                                  </w:pPr>
                                  <w:r w:rsidRPr="002F1847">
                                    <w:rPr>
                                      <w:rFonts w:asciiTheme="minorHAnsi" w:hAnsiTheme="minorHAnsi" w:cstheme="minorHAnsi"/>
                                    </w:rPr>
                                    <w:t>24.62</w:t>
                                  </w:r>
                                  <w:r w:rsidRPr="002F1847">
                                    <w:rPr>
                                      <w:rFonts w:asciiTheme="minorHAnsi" w:hAnsiTheme="minorHAnsi" w:cstheme="minorHAnsi"/>
                                      <w:spacing w:val="-6"/>
                                    </w:rPr>
                                    <w:t xml:space="preserve"> </w:t>
                                  </w:r>
                                  <w:r w:rsidRPr="002F1847">
                                    <w:rPr>
                                      <w:rFonts w:asciiTheme="minorHAnsi" w:hAnsiTheme="minorHAnsi" w:cstheme="minorHAnsi"/>
                                      <w:spacing w:val="-2"/>
                                    </w:rPr>
                                    <w:t>(9.07)</w:t>
                                  </w:r>
                                </w:p>
                              </w:tc>
                              <w:tc>
                                <w:tcPr>
                                  <w:tcW w:w="1804" w:type="dxa"/>
                                  <w:tcBorders>
                                    <w:bottom w:val="nil"/>
                                  </w:tcBorders>
                                </w:tcPr>
                                <w:p w14:paraId="1BC58D08" w14:textId="77777777" w:rsidR="00C7439E" w:rsidRPr="002F1847" w:rsidRDefault="00C7439E" w:rsidP="00C7439E">
                                  <w:pPr>
                                    <w:pStyle w:val="TableParagraph"/>
                                    <w:spacing w:before="1" w:line="237" w:lineRule="exact"/>
                                    <w:ind w:left="338"/>
                                    <w:rPr>
                                      <w:rFonts w:asciiTheme="minorHAnsi" w:hAnsiTheme="minorHAnsi" w:cstheme="minorHAnsi"/>
                                    </w:rPr>
                                  </w:pPr>
                                  <w:r w:rsidRPr="002F1847">
                                    <w:rPr>
                                      <w:rFonts w:asciiTheme="minorHAnsi" w:hAnsiTheme="minorHAnsi" w:cstheme="minorHAnsi"/>
                                    </w:rPr>
                                    <w:t>22.88</w:t>
                                  </w:r>
                                  <w:r w:rsidRPr="002F1847">
                                    <w:rPr>
                                      <w:rFonts w:asciiTheme="minorHAnsi" w:hAnsiTheme="minorHAnsi" w:cstheme="minorHAnsi"/>
                                      <w:spacing w:val="-6"/>
                                    </w:rPr>
                                    <w:t xml:space="preserve"> </w:t>
                                  </w:r>
                                  <w:r w:rsidRPr="002F1847">
                                    <w:rPr>
                                      <w:rFonts w:asciiTheme="minorHAnsi" w:hAnsiTheme="minorHAnsi" w:cstheme="minorHAnsi"/>
                                      <w:spacing w:val="-2"/>
                                    </w:rPr>
                                    <w:t>(7.96)</w:t>
                                  </w:r>
                                </w:p>
                              </w:tc>
                              <w:tc>
                                <w:tcPr>
                                  <w:tcW w:w="2190" w:type="dxa"/>
                                  <w:tcBorders>
                                    <w:bottom w:val="nil"/>
                                  </w:tcBorders>
                                </w:tcPr>
                                <w:p w14:paraId="04C034AA" w14:textId="77777777" w:rsidR="00C7439E" w:rsidRPr="002F1847" w:rsidRDefault="00C7439E" w:rsidP="00C7439E">
                                  <w:pPr>
                                    <w:pStyle w:val="TableParagraph"/>
                                    <w:spacing w:before="1" w:line="237" w:lineRule="exact"/>
                                    <w:ind w:left="526"/>
                                    <w:rPr>
                                      <w:rFonts w:asciiTheme="minorHAnsi" w:hAnsiTheme="minorHAnsi" w:cstheme="minorHAnsi"/>
                                    </w:rPr>
                                  </w:pPr>
                                  <w:r w:rsidRPr="002F1847">
                                    <w:rPr>
                                      <w:rFonts w:asciiTheme="minorHAnsi" w:hAnsiTheme="minorHAnsi" w:cstheme="minorHAnsi"/>
                                    </w:rPr>
                                    <w:t>25.13</w:t>
                                  </w:r>
                                  <w:r w:rsidRPr="002F1847">
                                    <w:rPr>
                                      <w:rFonts w:asciiTheme="minorHAnsi" w:hAnsiTheme="minorHAnsi" w:cstheme="minorHAnsi"/>
                                      <w:spacing w:val="-6"/>
                                    </w:rPr>
                                    <w:t xml:space="preserve"> </w:t>
                                  </w:r>
                                  <w:r w:rsidRPr="002F1847">
                                    <w:rPr>
                                      <w:rFonts w:asciiTheme="minorHAnsi" w:hAnsiTheme="minorHAnsi" w:cstheme="minorHAnsi"/>
                                      <w:spacing w:val="-2"/>
                                    </w:rPr>
                                    <w:t>(5.74)</w:t>
                                  </w:r>
                                </w:p>
                              </w:tc>
                            </w:tr>
                            <w:tr w:rsidR="00C7439E" w:rsidRPr="002F1847" w14:paraId="2D04E4D5" w14:textId="77777777" w:rsidTr="00C7439E">
                              <w:trPr>
                                <w:trHeight w:val="336"/>
                              </w:trPr>
                              <w:tc>
                                <w:tcPr>
                                  <w:tcW w:w="2351" w:type="dxa"/>
                                  <w:tcBorders>
                                    <w:top w:val="nil"/>
                                  </w:tcBorders>
                                </w:tcPr>
                                <w:p w14:paraId="121403C5" w14:textId="77777777" w:rsidR="00C7439E" w:rsidRPr="002F1847" w:rsidRDefault="00C7439E" w:rsidP="00C7439E">
                                  <w:pPr>
                                    <w:pStyle w:val="TableParagraph"/>
                                    <w:spacing w:line="229" w:lineRule="exact"/>
                                    <w:ind w:left="209"/>
                                    <w:rPr>
                                      <w:rFonts w:asciiTheme="minorHAnsi" w:hAnsiTheme="minorHAnsi" w:cstheme="minorHAnsi"/>
                                    </w:rPr>
                                  </w:pPr>
                                  <w:r w:rsidRPr="002F1847">
                                    <w:rPr>
                                      <w:rFonts w:asciiTheme="minorHAnsi" w:hAnsiTheme="minorHAnsi" w:cstheme="minorHAnsi"/>
                                    </w:rPr>
                                    <w:t>Min,</w:t>
                                  </w:r>
                                  <w:r w:rsidRPr="002F1847">
                                    <w:rPr>
                                      <w:rFonts w:asciiTheme="minorHAnsi" w:hAnsiTheme="minorHAnsi" w:cstheme="minorHAnsi"/>
                                      <w:spacing w:val="-5"/>
                                    </w:rPr>
                                    <w:t xml:space="preserve"> max</w:t>
                                  </w:r>
                                </w:p>
                              </w:tc>
                              <w:tc>
                                <w:tcPr>
                                  <w:tcW w:w="1796" w:type="dxa"/>
                                  <w:tcBorders>
                                    <w:top w:val="nil"/>
                                  </w:tcBorders>
                                </w:tcPr>
                                <w:p w14:paraId="24E1621A" w14:textId="77777777" w:rsidR="00C7439E" w:rsidRPr="002F1847" w:rsidRDefault="00C7439E" w:rsidP="00C7439E">
                                  <w:pPr>
                                    <w:pStyle w:val="TableParagraph"/>
                                    <w:spacing w:line="229" w:lineRule="exact"/>
                                    <w:ind w:left="5"/>
                                    <w:jc w:val="center"/>
                                    <w:rPr>
                                      <w:rFonts w:asciiTheme="minorHAnsi" w:hAnsiTheme="minorHAnsi" w:cstheme="minorHAnsi"/>
                                    </w:rPr>
                                  </w:pPr>
                                  <w:r w:rsidRPr="002F1847">
                                    <w:rPr>
                                      <w:rFonts w:asciiTheme="minorHAnsi" w:hAnsiTheme="minorHAnsi" w:cstheme="minorHAnsi"/>
                                    </w:rPr>
                                    <w:t>11.6,</w:t>
                                  </w:r>
                                  <w:r w:rsidRPr="002F1847">
                                    <w:rPr>
                                      <w:rFonts w:asciiTheme="minorHAnsi" w:hAnsiTheme="minorHAnsi" w:cstheme="minorHAnsi"/>
                                      <w:spacing w:val="-6"/>
                                    </w:rPr>
                                    <w:t xml:space="preserve"> </w:t>
                                  </w:r>
                                  <w:r w:rsidRPr="002F1847">
                                    <w:rPr>
                                      <w:rFonts w:asciiTheme="minorHAnsi" w:hAnsiTheme="minorHAnsi" w:cstheme="minorHAnsi"/>
                                      <w:spacing w:val="-4"/>
                                    </w:rPr>
                                    <w:t>68.9</w:t>
                                  </w:r>
                                </w:p>
                              </w:tc>
                              <w:tc>
                                <w:tcPr>
                                  <w:tcW w:w="1804" w:type="dxa"/>
                                  <w:tcBorders>
                                    <w:top w:val="nil"/>
                                  </w:tcBorders>
                                </w:tcPr>
                                <w:p w14:paraId="757D487F" w14:textId="77777777" w:rsidR="00C7439E" w:rsidRPr="002F1847" w:rsidRDefault="00C7439E" w:rsidP="00C7439E">
                                  <w:pPr>
                                    <w:pStyle w:val="TableParagraph"/>
                                    <w:spacing w:line="229" w:lineRule="exact"/>
                                    <w:ind w:left="185" w:right="177"/>
                                    <w:jc w:val="center"/>
                                    <w:rPr>
                                      <w:rFonts w:asciiTheme="minorHAnsi" w:hAnsiTheme="minorHAnsi" w:cstheme="minorHAnsi"/>
                                    </w:rPr>
                                  </w:pPr>
                                  <w:r w:rsidRPr="002F1847">
                                    <w:rPr>
                                      <w:rFonts w:asciiTheme="minorHAnsi" w:hAnsiTheme="minorHAnsi" w:cstheme="minorHAnsi"/>
                                    </w:rPr>
                                    <w:t>13.6,</w:t>
                                  </w:r>
                                  <w:r w:rsidRPr="002F1847">
                                    <w:rPr>
                                      <w:rFonts w:asciiTheme="minorHAnsi" w:hAnsiTheme="minorHAnsi" w:cstheme="minorHAnsi"/>
                                      <w:spacing w:val="-6"/>
                                    </w:rPr>
                                    <w:t xml:space="preserve"> </w:t>
                                  </w:r>
                                  <w:r w:rsidRPr="002F1847">
                                    <w:rPr>
                                      <w:rFonts w:asciiTheme="minorHAnsi" w:hAnsiTheme="minorHAnsi" w:cstheme="minorHAnsi"/>
                                      <w:spacing w:val="-4"/>
                                    </w:rPr>
                                    <w:t>53.0</w:t>
                                  </w:r>
                                </w:p>
                              </w:tc>
                              <w:tc>
                                <w:tcPr>
                                  <w:tcW w:w="2190" w:type="dxa"/>
                                  <w:tcBorders>
                                    <w:top w:val="nil"/>
                                  </w:tcBorders>
                                </w:tcPr>
                                <w:p w14:paraId="62533429" w14:textId="77777777" w:rsidR="00C7439E" w:rsidRPr="002F1847" w:rsidRDefault="00C7439E" w:rsidP="00C7439E">
                                  <w:pPr>
                                    <w:pStyle w:val="TableParagraph"/>
                                    <w:spacing w:line="229" w:lineRule="exact"/>
                                    <w:ind w:left="10"/>
                                    <w:jc w:val="center"/>
                                    <w:rPr>
                                      <w:rFonts w:asciiTheme="minorHAnsi" w:hAnsiTheme="minorHAnsi" w:cstheme="minorHAnsi"/>
                                    </w:rPr>
                                  </w:pPr>
                                  <w:r w:rsidRPr="002F1847">
                                    <w:rPr>
                                      <w:rFonts w:asciiTheme="minorHAnsi" w:hAnsiTheme="minorHAnsi" w:cstheme="minorHAnsi"/>
                                    </w:rPr>
                                    <w:t>18.2,</w:t>
                                  </w:r>
                                  <w:r w:rsidRPr="002F1847">
                                    <w:rPr>
                                      <w:rFonts w:asciiTheme="minorHAnsi" w:hAnsiTheme="minorHAnsi" w:cstheme="minorHAnsi"/>
                                      <w:spacing w:val="-6"/>
                                    </w:rPr>
                                    <w:t xml:space="preserve"> </w:t>
                                  </w:r>
                                  <w:r w:rsidRPr="002F1847">
                                    <w:rPr>
                                      <w:rFonts w:asciiTheme="minorHAnsi" w:hAnsiTheme="minorHAnsi" w:cstheme="minorHAnsi"/>
                                      <w:spacing w:val="-4"/>
                                    </w:rPr>
                                    <w:t>36.4</w:t>
                                  </w:r>
                                </w:p>
                              </w:tc>
                            </w:tr>
                          </w:tbl>
                          <w:p w14:paraId="37813593" w14:textId="31AA4381" w:rsidR="00C7439E" w:rsidRPr="00C7439E" w:rsidRDefault="00C7439E">
                            <w:pPr>
                              <w:rPr>
                                <w:lang w:val="ru-R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2C155" id="_x0000_t202" coordsize="21600,21600" o:spt="202" path="m,l,21600r21600,l21600,xe">
                <v:stroke joinstyle="miter"/>
                <v:path gradientshapeok="t" o:connecttype="rect"/>
              </v:shapetype>
              <v:shape id="Надпись 2" o:spid="_x0000_s1026" type="#_x0000_t202" style="position:absolute;margin-left:5.4pt;margin-top:254.3pt;width:451.95pt;height:199.05pt;z-index:48759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" strokecolor="white [3212]">
                <v:textbox>
                  <w:txbxContent>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1"/>
                        <w:gridCol w:w="1796"/>
                        <w:gridCol w:w="1804"/>
                        <w:gridCol w:w="2190"/>
                      </w:tblGrid>
                      <w:tr w:rsidR="00C7439E" w:rsidRPr="002F1847" w14:paraId="253F509C" w14:textId="77777777" w:rsidTr="00C7439E">
                        <w:trPr>
                          <w:trHeight w:val="362"/>
                        </w:trPr>
                        <w:tc>
                          <w:tcPr>
                            <w:tcW w:w="2351" w:type="dxa"/>
                            <w:vMerge w:val="restart"/>
                          </w:tcPr>
                          <w:p w14:paraId="144C5BCD" w14:textId="77777777" w:rsidR="00C7439E" w:rsidRPr="002F1847" w:rsidRDefault="00C7439E" w:rsidP="00C7439E">
                            <w:pPr>
                              <w:pStyle w:val="TableParagraph"/>
                              <w:rPr>
                                <w:rFonts w:asciiTheme="minorHAnsi" w:hAnsiTheme="minorHAnsi" w:cstheme="minorHAnsi"/>
                              </w:rPr>
                            </w:pPr>
                          </w:p>
                          <w:p w14:paraId="506A733B" w14:textId="77777777" w:rsidR="00C7439E" w:rsidRPr="002F1847" w:rsidRDefault="00C7439E" w:rsidP="00C7439E">
                            <w:pPr>
                              <w:pStyle w:val="TableParagraph"/>
                              <w:rPr>
                                <w:rFonts w:asciiTheme="minorHAnsi" w:hAnsiTheme="minorHAnsi" w:cstheme="minorHAnsi"/>
                              </w:rPr>
                            </w:pPr>
                          </w:p>
                          <w:p w14:paraId="1ED37B46" w14:textId="77777777" w:rsidR="00C7439E" w:rsidRPr="002F1847" w:rsidRDefault="00C7439E" w:rsidP="00C7439E">
                            <w:pPr>
                              <w:pStyle w:val="TableParagraph"/>
                              <w:spacing w:before="24"/>
                              <w:rPr>
                                <w:rFonts w:asciiTheme="minorHAnsi" w:hAnsiTheme="minorHAnsi" w:cstheme="minorHAnsi"/>
                              </w:rPr>
                            </w:pPr>
                          </w:p>
                          <w:p w14:paraId="322CE1EE" w14:textId="77777777" w:rsidR="00C7439E" w:rsidRPr="002F1847" w:rsidRDefault="00C7439E" w:rsidP="00C7439E">
                            <w:pPr>
                              <w:pStyle w:val="TableParagraph"/>
                              <w:spacing w:line="233" w:lineRule="exact"/>
                              <w:ind w:left="39"/>
                              <w:rPr>
                                <w:rFonts w:asciiTheme="minorHAnsi" w:hAnsiTheme="minorHAnsi" w:cstheme="minorHAnsi"/>
                              </w:rPr>
                            </w:pPr>
                            <w:r w:rsidRPr="002F1847">
                              <w:rPr>
                                <w:rFonts w:asciiTheme="minorHAnsi" w:hAnsiTheme="minorHAnsi" w:cstheme="minorHAnsi"/>
                                <w:spacing w:val="-2"/>
                              </w:rPr>
                              <w:t>პარამეტრი</w:t>
                            </w:r>
                          </w:p>
                        </w:tc>
                        <w:tc>
                          <w:tcPr>
                            <w:tcW w:w="3600" w:type="dxa"/>
                            <w:gridSpan w:val="2"/>
                          </w:tcPr>
                          <w:p w14:paraId="7EE43575" w14:textId="77777777" w:rsidR="00C7439E" w:rsidRPr="002F1847" w:rsidRDefault="00C7439E" w:rsidP="00C7439E">
                            <w:pPr>
                              <w:pStyle w:val="TableParagraph"/>
                              <w:spacing w:before="7" w:line="242" w:lineRule="exact"/>
                              <w:ind w:left="860"/>
                              <w:rPr>
                                <w:rFonts w:asciiTheme="minorHAnsi" w:hAnsiTheme="minorHAnsi" w:cstheme="minorHAnsi"/>
                              </w:rPr>
                            </w:pPr>
                            <w:r w:rsidRPr="002F1847">
                              <w:rPr>
                                <w:rFonts w:asciiTheme="minorHAnsi" w:hAnsiTheme="minorHAnsi" w:cstheme="minorHAnsi"/>
                              </w:rPr>
                              <w:t>ACH</w:t>
                            </w:r>
                            <w:r w:rsidRPr="002F1847">
                              <w:rPr>
                                <w:rFonts w:asciiTheme="minorHAnsi" w:hAnsiTheme="minorHAnsi" w:cstheme="minorHAnsi"/>
                                <w:spacing w:val="-10"/>
                              </w:rPr>
                              <w:t xml:space="preserve">  </w:t>
                            </w:r>
                            <w:r w:rsidRPr="002F1847">
                              <w:rPr>
                                <w:rFonts w:asciiTheme="minorHAnsi" w:hAnsiTheme="minorHAnsi" w:cstheme="minorHAnsi"/>
                              </w:rPr>
                              <w:t xml:space="preserve">კვლევა </w:t>
                            </w:r>
                            <w:r w:rsidRPr="002F1847">
                              <w:rPr>
                                <w:rFonts w:asciiTheme="minorHAnsi" w:hAnsiTheme="minorHAnsi" w:cstheme="minorHAnsi"/>
                                <w:spacing w:val="-8"/>
                              </w:rPr>
                              <w:t xml:space="preserve"> </w:t>
                            </w:r>
                            <w:r w:rsidRPr="002F1847">
                              <w:rPr>
                                <w:rFonts w:asciiTheme="minorHAnsi" w:hAnsiTheme="minorHAnsi" w:cstheme="minorHAnsi"/>
                              </w:rPr>
                              <w:t>111-</w:t>
                            </w:r>
                            <w:r w:rsidRPr="002F1847">
                              <w:rPr>
                                <w:rFonts w:asciiTheme="minorHAnsi" w:hAnsiTheme="minorHAnsi" w:cstheme="minorHAnsi"/>
                                <w:spacing w:val="-5"/>
                              </w:rPr>
                              <w:t>301</w:t>
                            </w:r>
                          </w:p>
                        </w:tc>
                        <w:tc>
                          <w:tcPr>
                            <w:tcW w:w="2190" w:type="dxa"/>
                          </w:tcPr>
                          <w:p w14:paraId="13E3CD15" w14:textId="77777777" w:rsidR="00C7439E" w:rsidRPr="002F1847" w:rsidRDefault="00C7439E" w:rsidP="00C7439E">
                            <w:pPr>
                              <w:pStyle w:val="TableParagraph"/>
                              <w:spacing w:before="7" w:line="242" w:lineRule="exact"/>
                              <w:ind w:left="10" w:right="2"/>
                              <w:jc w:val="center"/>
                              <w:rPr>
                                <w:rFonts w:asciiTheme="minorHAnsi" w:hAnsiTheme="minorHAnsi" w:cstheme="minorHAnsi"/>
                              </w:rPr>
                            </w:pPr>
                            <w:r w:rsidRPr="002F1847">
                              <w:rPr>
                                <w:rFonts w:asciiTheme="minorHAnsi" w:hAnsiTheme="minorHAnsi" w:cstheme="minorHAnsi"/>
                              </w:rPr>
                              <w:t>ACH</w:t>
                            </w:r>
                            <w:r w:rsidRPr="002F1847">
                              <w:rPr>
                                <w:rFonts w:asciiTheme="minorHAnsi" w:hAnsiTheme="minorHAnsi" w:cstheme="minorHAnsi"/>
                                <w:spacing w:val="-10"/>
                              </w:rPr>
                              <w:t xml:space="preserve">  </w:t>
                            </w:r>
                            <w:r w:rsidRPr="002F1847">
                              <w:rPr>
                                <w:rFonts w:asciiTheme="minorHAnsi" w:hAnsiTheme="minorHAnsi" w:cstheme="minorHAnsi"/>
                              </w:rPr>
                              <w:t>კვლევა 111-</w:t>
                            </w:r>
                            <w:r w:rsidRPr="002F1847">
                              <w:rPr>
                                <w:rFonts w:asciiTheme="minorHAnsi" w:hAnsiTheme="minorHAnsi" w:cstheme="minorHAnsi"/>
                                <w:spacing w:val="-4"/>
                              </w:rPr>
                              <w:t>205</w:t>
                            </w:r>
                            <w:r w:rsidRPr="002F1847">
                              <w:rPr>
                                <w:rFonts w:asciiTheme="minorHAnsi" w:hAnsiTheme="minorHAnsi" w:cstheme="minorHAnsi"/>
                                <w:spacing w:val="-4"/>
                                <w:vertAlign w:val="superscript"/>
                              </w:rPr>
                              <w:t>b</w:t>
                            </w:r>
                          </w:p>
                        </w:tc>
                      </w:tr>
                      <w:tr w:rsidR="00C7439E" w:rsidRPr="002F1847" w14:paraId="75BEBC28" w14:textId="77777777" w:rsidTr="00C7439E">
                        <w:trPr>
                          <w:trHeight w:val="1025"/>
                        </w:trPr>
                        <w:tc>
                          <w:tcPr>
                            <w:tcW w:w="2351" w:type="dxa"/>
                            <w:vMerge/>
                            <w:tcBorders>
                              <w:top w:val="nil"/>
                            </w:tcBorders>
                          </w:tcPr>
                          <w:p w14:paraId="09042A12" w14:textId="77777777" w:rsidR="00C7439E" w:rsidRPr="002F1847" w:rsidRDefault="00C7439E" w:rsidP="00C7439E">
                            <w:pPr>
                              <w:rPr>
                                <w:rFonts w:asciiTheme="minorHAnsi" w:hAnsiTheme="minorHAnsi" w:cstheme="minorHAnsi"/>
                                <w:sz w:val="2"/>
                                <w:szCs w:val="2"/>
                              </w:rPr>
                            </w:pPr>
                          </w:p>
                        </w:tc>
                        <w:tc>
                          <w:tcPr>
                            <w:tcW w:w="1796" w:type="dxa"/>
                          </w:tcPr>
                          <w:p w14:paraId="7FCEAD42" w14:textId="77777777" w:rsidR="00C7439E" w:rsidRPr="002F1847" w:rsidRDefault="00C7439E" w:rsidP="00C7439E">
                            <w:pPr>
                              <w:pStyle w:val="TableParagraph"/>
                              <w:tabs>
                                <w:tab w:val="left" w:pos="1222"/>
                              </w:tabs>
                              <w:spacing w:before="234" w:line="252" w:lineRule="exact"/>
                              <w:ind w:left="548" w:right="514" w:hanging="24"/>
                              <w:rPr>
                                <w:rFonts w:asciiTheme="minorHAnsi" w:hAnsiTheme="minorHAnsi" w:cstheme="minorHAnsi"/>
                              </w:rPr>
                            </w:pPr>
                            <w:r w:rsidRPr="002F1847">
                              <w:rPr>
                                <w:rFonts w:asciiTheme="minorHAnsi" w:hAnsiTheme="minorHAnsi" w:cstheme="minorHAnsi"/>
                                <w:spacing w:val="-2"/>
                              </w:rPr>
                              <w:t>პლაცებო (N=61)</w:t>
                            </w:r>
                          </w:p>
                        </w:tc>
                        <w:tc>
                          <w:tcPr>
                            <w:tcW w:w="1804" w:type="dxa"/>
                          </w:tcPr>
                          <w:p w14:paraId="36D9AA13" w14:textId="77777777" w:rsidR="00C7439E" w:rsidRPr="002F1847" w:rsidRDefault="00C7439E" w:rsidP="00C7439E">
                            <w:pPr>
                              <w:pStyle w:val="TableParagraph"/>
                              <w:spacing w:line="253" w:lineRule="exact"/>
                              <w:ind w:left="185" w:right="176"/>
                              <w:jc w:val="center"/>
                              <w:rPr>
                                <w:rFonts w:asciiTheme="minorHAnsi" w:hAnsiTheme="minorHAnsi" w:cstheme="minorHAnsi"/>
                              </w:rPr>
                            </w:pPr>
                            <w:r w:rsidRPr="002F1847">
                              <w:rPr>
                                <w:rFonts w:asciiTheme="minorHAnsi" w:hAnsiTheme="minorHAnsi" w:cstheme="minorHAnsi"/>
                              </w:rPr>
                              <w:t>15</w:t>
                            </w:r>
                            <w:r w:rsidRPr="002F1847">
                              <w:rPr>
                                <w:rFonts w:asciiTheme="minorHAnsi" w:hAnsiTheme="minorHAnsi" w:cstheme="minorHAnsi"/>
                                <w:spacing w:val="-3"/>
                              </w:rPr>
                              <w:t xml:space="preserve"> </w:t>
                            </w:r>
                            <w:r w:rsidRPr="002F1847">
                              <w:rPr>
                                <w:rFonts w:asciiTheme="minorHAnsi" w:hAnsiTheme="minorHAnsi" w:cstheme="minorHAnsi"/>
                              </w:rPr>
                              <w:t>μგ/კგ/დღე-ღამეში</w:t>
                            </w:r>
                          </w:p>
                          <w:p w14:paraId="575E605C" w14:textId="77777777" w:rsidR="00C7439E" w:rsidRPr="002F1847" w:rsidRDefault="00C7439E" w:rsidP="00C7439E">
                            <w:pPr>
                              <w:pStyle w:val="TableParagraph"/>
                              <w:spacing w:line="252" w:lineRule="exact"/>
                              <w:ind w:left="185" w:right="175"/>
                              <w:jc w:val="center"/>
                              <w:rPr>
                                <w:rFonts w:asciiTheme="minorHAnsi" w:hAnsiTheme="minorHAnsi" w:cstheme="minorHAnsi"/>
                              </w:rPr>
                            </w:pPr>
                            <w:r>
                              <w:rPr>
                                <w:rFonts w:asciiTheme="minorHAnsi" w:hAnsiTheme="minorHAnsi" w:cstheme="minorHAnsi"/>
                                <w:spacing w:val="-2"/>
                              </w:rPr>
                              <w:t>ვოქსზოგო</w:t>
                            </w:r>
                            <w:r w:rsidRPr="002F1847">
                              <w:rPr>
                                <w:rFonts w:asciiTheme="minorHAnsi" w:hAnsiTheme="minorHAnsi" w:cstheme="minorHAnsi"/>
                                <w:spacing w:val="-2"/>
                              </w:rPr>
                              <w:t xml:space="preserve"> (N=60)</w:t>
                            </w:r>
                          </w:p>
                        </w:tc>
                        <w:tc>
                          <w:tcPr>
                            <w:tcW w:w="2190" w:type="dxa"/>
                          </w:tcPr>
                          <w:p w14:paraId="5AA391DF" w14:textId="77777777" w:rsidR="00C7439E" w:rsidRPr="002F1847" w:rsidRDefault="00C7439E" w:rsidP="00C7439E">
                            <w:pPr>
                              <w:pStyle w:val="TableParagraph"/>
                              <w:spacing w:line="253" w:lineRule="exact"/>
                              <w:ind w:left="10"/>
                              <w:jc w:val="center"/>
                              <w:rPr>
                                <w:rFonts w:asciiTheme="minorHAnsi" w:hAnsiTheme="minorHAnsi" w:cstheme="minorHAnsi"/>
                              </w:rPr>
                            </w:pPr>
                            <w:r w:rsidRPr="002F1847">
                              <w:rPr>
                                <w:rFonts w:asciiTheme="minorHAnsi" w:hAnsiTheme="minorHAnsi" w:cstheme="minorHAnsi"/>
                              </w:rPr>
                              <w:t>15</w:t>
                            </w:r>
                            <w:r w:rsidRPr="002F1847">
                              <w:rPr>
                                <w:rFonts w:asciiTheme="minorHAnsi" w:hAnsiTheme="minorHAnsi" w:cstheme="minorHAnsi"/>
                                <w:spacing w:val="-3"/>
                              </w:rPr>
                              <w:t xml:space="preserve"> </w:t>
                            </w:r>
                            <w:r w:rsidRPr="002F1847">
                              <w:rPr>
                                <w:rFonts w:asciiTheme="minorHAnsi" w:hAnsiTheme="minorHAnsi" w:cstheme="minorHAnsi"/>
                                <w:spacing w:val="-10"/>
                              </w:rPr>
                              <w:t xml:space="preserve"> </w:t>
                            </w:r>
                            <w:r w:rsidRPr="002F1847">
                              <w:rPr>
                                <w:rFonts w:asciiTheme="minorHAnsi" w:hAnsiTheme="minorHAnsi" w:cstheme="minorHAnsi"/>
                              </w:rPr>
                              <w:t>μგ/კგ/დღე-ღამეში</w:t>
                            </w:r>
                          </w:p>
                          <w:p w14:paraId="501FF9CB" w14:textId="77777777" w:rsidR="00C7439E" w:rsidRPr="002F1847" w:rsidRDefault="00C7439E" w:rsidP="00C7439E">
                            <w:pPr>
                              <w:pStyle w:val="TableParagraph"/>
                              <w:spacing w:line="252" w:lineRule="exact"/>
                              <w:ind w:left="373" w:right="361"/>
                              <w:jc w:val="center"/>
                              <w:rPr>
                                <w:rFonts w:asciiTheme="minorHAnsi" w:hAnsiTheme="minorHAnsi" w:cstheme="minorHAnsi"/>
                              </w:rPr>
                            </w:pPr>
                            <w:r>
                              <w:rPr>
                                <w:rFonts w:asciiTheme="minorHAnsi" w:hAnsiTheme="minorHAnsi" w:cstheme="minorHAnsi"/>
                                <w:spacing w:val="-2"/>
                              </w:rPr>
                              <w:t>ვოქსზოგო</w:t>
                            </w:r>
                            <w:r w:rsidRPr="002F1847">
                              <w:rPr>
                                <w:rFonts w:asciiTheme="minorHAnsi" w:hAnsiTheme="minorHAnsi" w:cstheme="minorHAnsi"/>
                                <w:spacing w:val="-2"/>
                              </w:rPr>
                              <w:t xml:space="preserve"> (N=10)</w:t>
                            </w:r>
                          </w:p>
                        </w:tc>
                      </w:tr>
                      <w:tr w:rsidR="00C7439E" w:rsidRPr="002F1847" w14:paraId="4B98A71C" w14:textId="77777777" w:rsidTr="00C7439E">
                        <w:trPr>
                          <w:trHeight w:val="349"/>
                        </w:trPr>
                        <w:tc>
                          <w:tcPr>
                            <w:tcW w:w="2351" w:type="dxa"/>
                            <w:tcBorders>
                              <w:bottom w:val="nil"/>
                            </w:tcBorders>
                          </w:tcPr>
                          <w:p w14:paraId="31453B73" w14:textId="77777777" w:rsidR="00C7439E" w:rsidRPr="002F1847" w:rsidRDefault="00C7439E" w:rsidP="00C7439E">
                            <w:pPr>
                              <w:pStyle w:val="TableParagraph"/>
                              <w:spacing w:before="1" w:line="237" w:lineRule="exact"/>
                              <w:ind w:left="39"/>
                              <w:rPr>
                                <w:rFonts w:asciiTheme="minorHAnsi" w:hAnsiTheme="minorHAnsi" w:cstheme="minorHAnsi"/>
                              </w:rPr>
                            </w:pPr>
                            <w:r w:rsidRPr="002F1847">
                              <w:rPr>
                                <w:rFonts w:asciiTheme="minorHAnsi" w:hAnsiTheme="minorHAnsi" w:cstheme="minorHAnsi"/>
                              </w:rPr>
                              <w:t>სქესი,</w:t>
                            </w:r>
                            <w:r w:rsidRPr="002F1847">
                              <w:rPr>
                                <w:rFonts w:asciiTheme="minorHAnsi" w:hAnsiTheme="minorHAnsi" w:cstheme="minorHAnsi"/>
                                <w:spacing w:val="-3"/>
                              </w:rPr>
                              <w:t xml:space="preserve"> </w:t>
                            </w:r>
                            <w:r w:rsidRPr="002F1847">
                              <w:rPr>
                                <w:rFonts w:asciiTheme="minorHAnsi" w:hAnsiTheme="minorHAnsi" w:cstheme="minorHAnsi"/>
                              </w:rPr>
                              <w:t>n</w:t>
                            </w:r>
                            <w:r w:rsidRPr="002F1847">
                              <w:rPr>
                                <w:rFonts w:asciiTheme="minorHAnsi" w:hAnsiTheme="minorHAnsi" w:cstheme="minorHAnsi"/>
                                <w:spacing w:val="-3"/>
                              </w:rPr>
                              <w:t xml:space="preserve"> </w:t>
                            </w:r>
                            <w:r w:rsidRPr="002F1847">
                              <w:rPr>
                                <w:rFonts w:asciiTheme="minorHAnsi" w:hAnsiTheme="minorHAnsi" w:cstheme="minorHAnsi"/>
                                <w:spacing w:val="-4"/>
                              </w:rPr>
                              <w:t>(%)</w:t>
                            </w:r>
                            <w:r w:rsidRPr="002F1847">
                              <w:rPr>
                                <w:rFonts w:asciiTheme="minorHAnsi" w:hAnsiTheme="minorHAnsi" w:cstheme="minorHAnsi"/>
                                <w:spacing w:val="-4"/>
                                <w:vertAlign w:val="superscript"/>
                              </w:rPr>
                              <w:t>a</w:t>
                            </w:r>
                          </w:p>
                        </w:tc>
                        <w:tc>
                          <w:tcPr>
                            <w:tcW w:w="1796" w:type="dxa"/>
                            <w:tcBorders>
                              <w:bottom w:val="nil"/>
                            </w:tcBorders>
                          </w:tcPr>
                          <w:p w14:paraId="48067A6D" w14:textId="77777777" w:rsidR="00C7439E" w:rsidRPr="002F1847" w:rsidRDefault="00C7439E" w:rsidP="00C7439E">
                            <w:pPr>
                              <w:pStyle w:val="TableParagraph"/>
                              <w:rPr>
                                <w:rFonts w:asciiTheme="minorHAnsi" w:hAnsiTheme="minorHAnsi" w:cstheme="minorHAnsi"/>
                                <w:sz w:val="18"/>
                              </w:rPr>
                            </w:pPr>
                          </w:p>
                        </w:tc>
                        <w:tc>
                          <w:tcPr>
                            <w:tcW w:w="1804" w:type="dxa"/>
                            <w:tcBorders>
                              <w:bottom w:val="nil"/>
                            </w:tcBorders>
                          </w:tcPr>
                          <w:p w14:paraId="3B9384A9" w14:textId="77777777" w:rsidR="00C7439E" w:rsidRPr="002F1847" w:rsidRDefault="00C7439E" w:rsidP="00C7439E">
                            <w:pPr>
                              <w:pStyle w:val="TableParagraph"/>
                              <w:rPr>
                                <w:rFonts w:asciiTheme="minorHAnsi" w:hAnsiTheme="minorHAnsi" w:cstheme="minorHAnsi"/>
                                <w:sz w:val="18"/>
                              </w:rPr>
                            </w:pPr>
                          </w:p>
                        </w:tc>
                        <w:tc>
                          <w:tcPr>
                            <w:tcW w:w="2190" w:type="dxa"/>
                            <w:tcBorders>
                              <w:bottom w:val="nil"/>
                            </w:tcBorders>
                          </w:tcPr>
                          <w:p w14:paraId="255511CD" w14:textId="77777777" w:rsidR="00C7439E" w:rsidRPr="002F1847" w:rsidRDefault="00C7439E" w:rsidP="00C7439E">
                            <w:pPr>
                              <w:pStyle w:val="TableParagraph"/>
                              <w:rPr>
                                <w:rFonts w:asciiTheme="minorHAnsi" w:hAnsiTheme="minorHAnsi" w:cstheme="minorHAnsi"/>
                                <w:sz w:val="18"/>
                              </w:rPr>
                            </w:pPr>
                          </w:p>
                        </w:tc>
                      </w:tr>
                      <w:tr w:rsidR="00C7439E" w:rsidRPr="002F1847" w14:paraId="059D674A" w14:textId="77777777" w:rsidTr="00C7439E">
                        <w:trPr>
                          <w:trHeight w:val="340"/>
                        </w:trPr>
                        <w:tc>
                          <w:tcPr>
                            <w:tcW w:w="2351" w:type="dxa"/>
                            <w:tcBorders>
                              <w:top w:val="nil"/>
                              <w:bottom w:val="nil"/>
                            </w:tcBorders>
                          </w:tcPr>
                          <w:p w14:paraId="3A4FBB82" w14:textId="77777777" w:rsidR="00C7439E" w:rsidRPr="002F1847" w:rsidRDefault="00C7439E" w:rsidP="00C7439E">
                            <w:pPr>
                              <w:pStyle w:val="TableParagraph"/>
                              <w:spacing w:line="233" w:lineRule="exact"/>
                              <w:ind w:left="209"/>
                              <w:rPr>
                                <w:rFonts w:asciiTheme="minorHAnsi" w:hAnsiTheme="minorHAnsi" w:cstheme="minorHAnsi"/>
                              </w:rPr>
                            </w:pPr>
                            <w:r w:rsidRPr="002F1847">
                              <w:rPr>
                                <w:rFonts w:asciiTheme="minorHAnsi" w:hAnsiTheme="minorHAnsi" w:cstheme="minorHAnsi"/>
                                <w:spacing w:val="-4"/>
                              </w:rPr>
                              <w:t>მამრობითი</w:t>
                            </w:r>
                          </w:p>
                        </w:tc>
                        <w:tc>
                          <w:tcPr>
                            <w:tcW w:w="1796" w:type="dxa"/>
                            <w:tcBorders>
                              <w:top w:val="nil"/>
                              <w:bottom w:val="nil"/>
                            </w:tcBorders>
                          </w:tcPr>
                          <w:p w14:paraId="1FD93801" w14:textId="77777777" w:rsidR="00C7439E" w:rsidRPr="002F1847" w:rsidRDefault="00C7439E" w:rsidP="00C7439E">
                            <w:pPr>
                              <w:pStyle w:val="TableParagraph"/>
                              <w:spacing w:line="233" w:lineRule="exact"/>
                              <w:ind w:left="5"/>
                              <w:jc w:val="center"/>
                              <w:rPr>
                                <w:rFonts w:asciiTheme="minorHAnsi" w:hAnsiTheme="minorHAnsi" w:cstheme="minorHAnsi"/>
                              </w:rPr>
                            </w:pPr>
                            <w:r w:rsidRPr="002F1847">
                              <w:rPr>
                                <w:rFonts w:asciiTheme="minorHAnsi" w:hAnsiTheme="minorHAnsi" w:cstheme="minorHAnsi"/>
                              </w:rPr>
                              <w:t>33</w:t>
                            </w:r>
                            <w:r w:rsidRPr="002F1847">
                              <w:rPr>
                                <w:rFonts w:asciiTheme="minorHAnsi" w:hAnsiTheme="minorHAnsi" w:cstheme="minorHAnsi"/>
                                <w:spacing w:val="-3"/>
                              </w:rPr>
                              <w:t xml:space="preserve"> </w:t>
                            </w:r>
                            <w:r w:rsidRPr="002F1847">
                              <w:rPr>
                                <w:rFonts w:asciiTheme="minorHAnsi" w:hAnsiTheme="minorHAnsi" w:cstheme="minorHAnsi"/>
                                <w:spacing w:val="-2"/>
                              </w:rPr>
                              <w:t>(54.1)</w:t>
                            </w:r>
                          </w:p>
                        </w:tc>
                        <w:tc>
                          <w:tcPr>
                            <w:tcW w:w="1804" w:type="dxa"/>
                            <w:tcBorders>
                              <w:top w:val="nil"/>
                              <w:bottom w:val="nil"/>
                            </w:tcBorders>
                          </w:tcPr>
                          <w:p w14:paraId="6B4646AB" w14:textId="77777777" w:rsidR="00C7439E" w:rsidRPr="002F1847" w:rsidRDefault="00C7439E" w:rsidP="00C7439E">
                            <w:pPr>
                              <w:pStyle w:val="TableParagraph"/>
                              <w:spacing w:line="233" w:lineRule="exact"/>
                              <w:ind w:left="185" w:right="177"/>
                              <w:jc w:val="center"/>
                              <w:rPr>
                                <w:rFonts w:asciiTheme="minorHAnsi" w:hAnsiTheme="minorHAnsi" w:cstheme="minorHAnsi"/>
                              </w:rPr>
                            </w:pPr>
                            <w:r w:rsidRPr="002F1847">
                              <w:rPr>
                                <w:rFonts w:asciiTheme="minorHAnsi" w:hAnsiTheme="minorHAnsi" w:cstheme="minorHAnsi"/>
                              </w:rPr>
                              <w:t>31</w:t>
                            </w:r>
                            <w:r w:rsidRPr="002F1847">
                              <w:rPr>
                                <w:rFonts w:asciiTheme="minorHAnsi" w:hAnsiTheme="minorHAnsi" w:cstheme="minorHAnsi"/>
                                <w:spacing w:val="-3"/>
                              </w:rPr>
                              <w:t xml:space="preserve"> </w:t>
                            </w:r>
                            <w:r w:rsidRPr="002F1847">
                              <w:rPr>
                                <w:rFonts w:asciiTheme="minorHAnsi" w:hAnsiTheme="minorHAnsi" w:cstheme="minorHAnsi"/>
                                <w:spacing w:val="-2"/>
                              </w:rPr>
                              <w:t>(51.7)</w:t>
                            </w:r>
                          </w:p>
                        </w:tc>
                        <w:tc>
                          <w:tcPr>
                            <w:tcW w:w="2190" w:type="dxa"/>
                            <w:tcBorders>
                              <w:top w:val="nil"/>
                              <w:bottom w:val="nil"/>
                            </w:tcBorders>
                          </w:tcPr>
                          <w:p w14:paraId="0211F2D4" w14:textId="77777777" w:rsidR="00C7439E" w:rsidRPr="002F1847" w:rsidRDefault="00C7439E" w:rsidP="00C7439E">
                            <w:pPr>
                              <w:pStyle w:val="TableParagraph"/>
                              <w:spacing w:line="233" w:lineRule="exact"/>
                              <w:ind w:left="10"/>
                              <w:jc w:val="center"/>
                              <w:rPr>
                                <w:rFonts w:asciiTheme="minorHAnsi" w:hAnsiTheme="minorHAnsi" w:cstheme="minorHAnsi"/>
                              </w:rPr>
                            </w:pPr>
                            <w:r w:rsidRPr="002F1847">
                              <w:rPr>
                                <w:rFonts w:asciiTheme="minorHAnsi" w:hAnsiTheme="minorHAnsi" w:cstheme="minorHAnsi"/>
                              </w:rPr>
                              <w:t>4</w:t>
                            </w:r>
                            <w:r w:rsidRPr="002F1847">
                              <w:rPr>
                                <w:rFonts w:asciiTheme="minorHAnsi" w:hAnsiTheme="minorHAnsi" w:cstheme="minorHAnsi"/>
                                <w:spacing w:val="-2"/>
                              </w:rPr>
                              <w:t xml:space="preserve"> (40.0)</w:t>
                            </w:r>
                          </w:p>
                        </w:tc>
                      </w:tr>
                      <w:tr w:rsidR="00C7439E" w:rsidRPr="002F1847" w14:paraId="5529BE0A" w14:textId="77777777" w:rsidTr="00C7439E">
                        <w:trPr>
                          <w:trHeight w:val="335"/>
                        </w:trPr>
                        <w:tc>
                          <w:tcPr>
                            <w:tcW w:w="2351" w:type="dxa"/>
                            <w:tcBorders>
                              <w:top w:val="nil"/>
                            </w:tcBorders>
                          </w:tcPr>
                          <w:p w14:paraId="0290452D" w14:textId="77777777" w:rsidR="00C7439E" w:rsidRPr="002F1847" w:rsidRDefault="00C7439E" w:rsidP="00C7439E">
                            <w:pPr>
                              <w:pStyle w:val="TableParagraph"/>
                              <w:spacing w:line="228" w:lineRule="exact"/>
                              <w:ind w:left="209"/>
                              <w:rPr>
                                <w:rFonts w:asciiTheme="minorHAnsi" w:hAnsiTheme="minorHAnsi" w:cstheme="minorHAnsi"/>
                              </w:rPr>
                            </w:pPr>
                            <w:r w:rsidRPr="002F1847">
                              <w:rPr>
                                <w:rFonts w:asciiTheme="minorHAnsi" w:hAnsiTheme="minorHAnsi" w:cstheme="minorHAnsi"/>
                                <w:spacing w:val="-2"/>
                              </w:rPr>
                              <w:t>მდედრობითი</w:t>
                            </w:r>
                          </w:p>
                        </w:tc>
                        <w:tc>
                          <w:tcPr>
                            <w:tcW w:w="1796" w:type="dxa"/>
                            <w:tcBorders>
                              <w:top w:val="nil"/>
                            </w:tcBorders>
                          </w:tcPr>
                          <w:p w14:paraId="73BA77CC" w14:textId="77777777" w:rsidR="00C7439E" w:rsidRPr="002F1847" w:rsidRDefault="00C7439E" w:rsidP="00C7439E">
                            <w:pPr>
                              <w:pStyle w:val="TableParagraph"/>
                              <w:spacing w:line="228" w:lineRule="exact"/>
                              <w:ind w:left="5"/>
                              <w:jc w:val="center"/>
                              <w:rPr>
                                <w:rFonts w:asciiTheme="minorHAnsi" w:hAnsiTheme="minorHAnsi" w:cstheme="minorHAnsi"/>
                              </w:rPr>
                            </w:pPr>
                            <w:r w:rsidRPr="002F1847">
                              <w:rPr>
                                <w:rFonts w:asciiTheme="minorHAnsi" w:hAnsiTheme="minorHAnsi" w:cstheme="minorHAnsi"/>
                              </w:rPr>
                              <w:t>28</w:t>
                            </w:r>
                            <w:r w:rsidRPr="002F1847">
                              <w:rPr>
                                <w:rFonts w:asciiTheme="minorHAnsi" w:hAnsiTheme="minorHAnsi" w:cstheme="minorHAnsi"/>
                                <w:spacing w:val="-3"/>
                              </w:rPr>
                              <w:t xml:space="preserve"> </w:t>
                            </w:r>
                            <w:r w:rsidRPr="002F1847">
                              <w:rPr>
                                <w:rFonts w:asciiTheme="minorHAnsi" w:hAnsiTheme="minorHAnsi" w:cstheme="minorHAnsi"/>
                                <w:spacing w:val="-2"/>
                              </w:rPr>
                              <w:t>(45.9)</w:t>
                            </w:r>
                          </w:p>
                        </w:tc>
                        <w:tc>
                          <w:tcPr>
                            <w:tcW w:w="1804" w:type="dxa"/>
                            <w:tcBorders>
                              <w:top w:val="nil"/>
                            </w:tcBorders>
                          </w:tcPr>
                          <w:p w14:paraId="5392C15A" w14:textId="77777777" w:rsidR="00C7439E" w:rsidRPr="002F1847" w:rsidRDefault="00C7439E" w:rsidP="00C7439E">
                            <w:pPr>
                              <w:pStyle w:val="TableParagraph"/>
                              <w:spacing w:line="228" w:lineRule="exact"/>
                              <w:ind w:left="185" w:right="177"/>
                              <w:jc w:val="center"/>
                              <w:rPr>
                                <w:rFonts w:asciiTheme="minorHAnsi" w:hAnsiTheme="minorHAnsi" w:cstheme="minorHAnsi"/>
                              </w:rPr>
                            </w:pPr>
                            <w:r w:rsidRPr="002F1847">
                              <w:rPr>
                                <w:rFonts w:asciiTheme="minorHAnsi" w:hAnsiTheme="minorHAnsi" w:cstheme="minorHAnsi"/>
                              </w:rPr>
                              <w:t>29</w:t>
                            </w:r>
                            <w:r w:rsidRPr="002F1847">
                              <w:rPr>
                                <w:rFonts w:asciiTheme="minorHAnsi" w:hAnsiTheme="minorHAnsi" w:cstheme="minorHAnsi"/>
                                <w:spacing w:val="-3"/>
                              </w:rPr>
                              <w:t xml:space="preserve"> </w:t>
                            </w:r>
                            <w:r w:rsidRPr="002F1847">
                              <w:rPr>
                                <w:rFonts w:asciiTheme="minorHAnsi" w:hAnsiTheme="minorHAnsi" w:cstheme="minorHAnsi"/>
                                <w:spacing w:val="-2"/>
                              </w:rPr>
                              <w:t>(48.3)</w:t>
                            </w:r>
                          </w:p>
                        </w:tc>
                        <w:tc>
                          <w:tcPr>
                            <w:tcW w:w="2190" w:type="dxa"/>
                            <w:tcBorders>
                              <w:top w:val="nil"/>
                            </w:tcBorders>
                          </w:tcPr>
                          <w:p w14:paraId="40108777" w14:textId="77777777" w:rsidR="00C7439E" w:rsidRPr="002F1847" w:rsidRDefault="00C7439E" w:rsidP="00C7439E">
                            <w:pPr>
                              <w:pStyle w:val="TableParagraph"/>
                              <w:spacing w:line="228" w:lineRule="exact"/>
                              <w:ind w:left="10"/>
                              <w:jc w:val="center"/>
                              <w:rPr>
                                <w:rFonts w:asciiTheme="minorHAnsi" w:hAnsiTheme="minorHAnsi" w:cstheme="minorHAnsi"/>
                              </w:rPr>
                            </w:pPr>
                            <w:r w:rsidRPr="002F1847">
                              <w:rPr>
                                <w:rFonts w:asciiTheme="minorHAnsi" w:hAnsiTheme="minorHAnsi" w:cstheme="minorHAnsi"/>
                              </w:rPr>
                              <w:t>6</w:t>
                            </w:r>
                            <w:r w:rsidRPr="002F1847">
                              <w:rPr>
                                <w:rFonts w:asciiTheme="minorHAnsi" w:hAnsiTheme="minorHAnsi" w:cstheme="minorHAnsi"/>
                                <w:spacing w:val="-2"/>
                              </w:rPr>
                              <w:t xml:space="preserve"> (60.0)</w:t>
                            </w:r>
                          </w:p>
                        </w:tc>
                      </w:tr>
                      <w:tr w:rsidR="00C7439E" w:rsidRPr="002F1847" w14:paraId="610A49B5" w14:textId="77777777" w:rsidTr="00C7439E">
                        <w:trPr>
                          <w:trHeight w:val="340"/>
                        </w:trPr>
                        <w:tc>
                          <w:tcPr>
                            <w:tcW w:w="2351" w:type="dxa"/>
                          </w:tcPr>
                          <w:p w14:paraId="3D6C6F5B" w14:textId="77777777" w:rsidR="00C7439E" w:rsidRPr="002F1847" w:rsidRDefault="00C7439E" w:rsidP="00C7439E">
                            <w:pPr>
                              <w:pStyle w:val="TableParagraph"/>
                              <w:spacing w:line="233" w:lineRule="exact"/>
                              <w:ind w:left="39"/>
                              <w:rPr>
                                <w:rFonts w:asciiTheme="minorHAnsi" w:hAnsiTheme="minorHAnsi" w:cstheme="minorHAnsi"/>
                              </w:rPr>
                            </w:pPr>
                            <w:r w:rsidRPr="002F1847">
                              <w:rPr>
                                <w:rFonts w:asciiTheme="minorHAnsi" w:hAnsiTheme="minorHAnsi" w:cstheme="minorHAnsi"/>
                              </w:rPr>
                              <w:t>წონა (კგ)</w:t>
                            </w:r>
                          </w:p>
                        </w:tc>
                        <w:tc>
                          <w:tcPr>
                            <w:tcW w:w="1796" w:type="dxa"/>
                          </w:tcPr>
                          <w:p w14:paraId="03F8DB37" w14:textId="77777777" w:rsidR="00C7439E" w:rsidRPr="002F1847" w:rsidRDefault="00C7439E" w:rsidP="00C7439E">
                            <w:pPr>
                              <w:pStyle w:val="TableParagraph"/>
                              <w:rPr>
                                <w:rFonts w:asciiTheme="minorHAnsi" w:hAnsiTheme="minorHAnsi" w:cstheme="minorHAnsi"/>
                                <w:sz w:val="18"/>
                              </w:rPr>
                            </w:pPr>
                          </w:p>
                        </w:tc>
                        <w:tc>
                          <w:tcPr>
                            <w:tcW w:w="1804" w:type="dxa"/>
                          </w:tcPr>
                          <w:p w14:paraId="7CFE88B2" w14:textId="77777777" w:rsidR="00C7439E" w:rsidRPr="002F1847" w:rsidRDefault="00C7439E" w:rsidP="00C7439E">
                            <w:pPr>
                              <w:pStyle w:val="TableParagraph"/>
                              <w:rPr>
                                <w:rFonts w:asciiTheme="minorHAnsi" w:hAnsiTheme="minorHAnsi" w:cstheme="minorHAnsi"/>
                                <w:sz w:val="18"/>
                              </w:rPr>
                            </w:pPr>
                          </w:p>
                        </w:tc>
                        <w:tc>
                          <w:tcPr>
                            <w:tcW w:w="2190" w:type="dxa"/>
                          </w:tcPr>
                          <w:p w14:paraId="4BCF0BF3" w14:textId="77777777" w:rsidR="00C7439E" w:rsidRPr="002F1847" w:rsidRDefault="00C7439E" w:rsidP="00C7439E">
                            <w:pPr>
                              <w:pStyle w:val="TableParagraph"/>
                              <w:rPr>
                                <w:rFonts w:asciiTheme="minorHAnsi" w:hAnsiTheme="minorHAnsi" w:cstheme="minorHAnsi"/>
                                <w:sz w:val="18"/>
                              </w:rPr>
                            </w:pPr>
                          </w:p>
                        </w:tc>
                      </w:tr>
                      <w:tr w:rsidR="00C7439E" w:rsidRPr="002F1847" w14:paraId="5CB11F8B" w14:textId="77777777" w:rsidTr="00C7439E">
                        <w:trPr>
                          <w:trHeight w:val="349"/>
                        </w:trPr>
                        <w:tc>
                          <w:tcPr>
                            <w:tcW w:w="2351" w:type="dxa"/>
                            <w:tcBorders>
                              <w:bottom w:val="nil"/>
                            </w:tcBorders>
                          </w:tcPr>
                          <w:p w14:paraId="62BA9C30" w14:textId="77777777" w:rsidR="00C7439E" w:rsidRPr="002F1847" w:rsidRDefault="00C7439E" w:rsidP="00C7439E">
                            <w:pPr>
                              <w:pStyle w:val="TableParagraph"/>
                              <w:spacing w:before="1" w:line="237" w:lineRule="exact"/>
                              <w:ind w:left="209"/>
                              <w:rPr>
                                <w:rFonts w:asciiTheme="minorHAnsi" w:hAnsiTheme="minorHAnsi" w:cstheme="minorHAnsi"/>
                              </w:rPr>
                            </w:pPr>
                            <w:r w:rsidRPr="002F1847">
                              <w:rPr>
                                <w:rFonts w:asciiTheme="minorHAnsi" w:hAnsiTheme="minorHAnsi" w:cstheme="minorHAnsi"/>
                              </w:rPr>
                              <w:t>საშუალო</w:t>
                            </w:r>
                            <w:r w:rsidRPr="002F1847">
                              <w:rPr>
                                <w:rFonts w:asciiTheme="minorHAnsi" w:hAnsiTheme="minorHAnsi" w:cstheme="minorHAnsi"/>
                                <w:spacing w:val="-9"/>
                              </w:rPr>
                              <w:t xml:space="preserve"> </w:t>
                            </w:r>
                            <w:r w:rsidRPr="002F1847">
                              <w:rPr>
                                <w:rFonts w:asciiTheme="minorHAnsi" w:hAnsiTheme="minorHAnsi" w:cstheme="minorHAnsi"/>
                                <w:spacing w:val="-4"/>
                              </w:rPr>
                              <w:t>(SD)</w:t>
                            </w:r>
                          </w:p>
                        </w:tc>
                        <w:tc>
                          <w:tcPr>
                            <w:tcW w:w="1796" w:type="dxa"/>
                            <w:tcBorders>
                              <w:bottom w:val="nil"/>
                            </w:tcBorders>
                          </w:tcPr>
                          <w:p w14:paraId="2C06CBCF" w14:textId="77777777" w:rsidR="00C7439E" w:rsidRPr="002F1847" w:rsidRDefault="00C7439E" w:rsidP="00C7439E">
                            <w:pPr>
                              <w:pStyle w:val="TableParagraph"/>
                              <w:spacing w:before="1" w:line="237" w:lineRule="exact"/>
                              <w:ind w:left="332"/>
                              <w:rPr>
                                <w:rFonts w:asciiTheme="minorHAnsi" w:hAnsiTheme="minorHAnsi" w:cstheme="minorHAnsi"/>
                              </w:rPr>
                            </w:pPr>
                            <w:r w:rsidRPr="002F1847">
                              <w:rPr>
                                <w:rFonts w:asciiTheme="minorHAnsi" w:hAnsiTheme="minorHAnsi" w:cstheme="minorHAnsi"/>
                              </w:rPr>
                              <w:t>24.62</w:t>
                            </w:r>
                            <w:r w:rsidRPr="002F1847">
                              <w:rPr>
                                <w:rFonts w:asciiTheme="minorHAnsi" w:hAnsiTheme="minorHAnsi" w:cstheme="minorHAnsi"/>
                                <w:spacing w:val="-6"/>
                              </w:rPr>
                              <w:t xml:space="preserve"> </w:t>
                            </w:r>
                            <w:r w:rsidRPr="002F1847">
                              <w:rPr>
                                <w:rFonts w:asciiTheme="minorHAnsi" w:hAnsiTheme="minorHAnsi" w:cstheme="minorHAnsi"/>
                                <w:spacing w:val="-2"/>
                              </w:rPr>
                              <w:t>(9.07)</w:t>
                            </w:r>
                          </w:p>
                        </w:tc>
                        <w:tc>
                          <w:tcPr>
                            <w:tcW w:w="1804" w:type="dxa"/>
                            <w:tcBorders>
                              <w:bottom w:val="nil"/>
                            </w:tcBorders>
                          </w:tcPr>
                          <w:p w14:paraId="1BC58D08" w14:textId="77777777" w:rsidR="00C7439E" w:rsidRPr="002F1847" w:rsidRDefault="00C7439E" w:rsidP="00C7439E">
                            <w:pPr>
                              <w:pStyle w:val="TableParagraph"/>
                              <w:spacing w:before="1" w:line="237" w:lineRule="exact"/>
                              <w:ind w:left="338"/>
                              <w:rPr>
                                <w:rFonts w:asciiTheme="minorHAnsi" w:hAnsiTheme="minorHAnsi" w:cstheme="minorHAnsi"/>
                              </w:rPr>
                            </w:pPr>
                            <w:r w:rsidRPr="002F1847">
                              <w:rPr>
                                <w:rFonts w:asciiTheme="minorHAnsi" w:hAnsiTheme="minorHAnsi" w:cstheme="minorHAnsi"/>
                              </w:rPr>
                              <w:t>22.88</w:t>
                            </w:r>
                            <w:r w:rsidRPr="002F1847">
                              <w:rPr>
                                <w:rFonts w:asciiTheme="minorHAnsi" w:hAnsiTheme="minorHAnsi" w:cstheme="minorHAnsi"/>
                                <w:spacing w:val="-6"/>
                              </w:rPr>
                              <w:t xml:space="preserve"> </w:t>
                            </w:r>
                            <w:r w:rsidRPr="002F1847">
                              <w:rPr>
                                <w:rFonts w:asciiTheme="minorHAnsi" w:hAnsiTheme="minorHAnsi" w:cstheme="minorHAnsi"/>
                                <w:spacing w:val="-2"/>
                              </w:rPr>
                              <w:t>(7.96)</w:t>
                            </w:r>
                          </w:p>
                        </w:tc>
                        <w:tc>
                          <w:tcPr>
                            <w:tcW w:w="2190" w:type="dxa"/>
                            <w:tcBorders>
                              <w:bottom w:val="nil"/>
                            </w:tcBorders>
                          </w:tcPr>
                          <w:p w14:paraId="04C034AA" w14:textId="77777777" w:rsidR="00C7439E" w:rsidRPr="002F1847" w:rsidRDefault="00C7439E" w:rsidP="00C7439E">
                            <w:pPr>
                              <w:pStyle w:val="TableParagraph"/>
                              <w:spacing w:before="1" w:line="237" w:lineRule="exact"/>
                              <w:ind w:left="526"/>
                              <w:rPr>
                                <w:rFonts w:asciiTheme="minorHAnsi" w:hAnsiTheme="minorHAnsi" w:cstheme="minorHAnsi"/>
                              </w:rPr>
                            </w:pPr>
                            <w:r w:rsidRPr="002F1847">
                              <w:rPr>
                                <w:rFonts w:asciiTheme="minorHAnsi" w:hAnsiTheme="minorHAnsi" w:cstheme="minorHAnsi"/>
                              </w:rPr>
                              <w:t>25.13</w:t>
                            </w:r>
                            <w:r w:rsidRPr="002F1847">
                              <w:rPr>
                                <w:rFonts w:asciiTheme="minorHAnsi" w:hAnsiTheme="minorHAnsi" w:cstheme="minorHAnsi"/>
                                <w:spacing w:val="-6"/>
                              </w:rPr>
                              <w:t xml:space="preserve"> </w:t>
                            </w:r>
                            <w:r w:rsidRPr="002F1847">
                              <w:rPr>
                                <w:rFonts w:asciiTheme="minorHAnsi" w:hAnsiTheme="minorHAnsi" w:cstheme="minorHAnsi"/>
                                <w:spacing w:val="-2"/>
                              </w:rPr>
                              <w:t>(5.74)</w:t>
                            </w:r>
                          </w:p>
                        </w:tc>
                      </w:tr>
                      <w:tr w:rsidR="00C7439E" w:rsidRPr="002F1847" w14:paraId="2D04E4D5" w14:textId="77777777" w:rsidTr="00C7439E">
                        <w:trPr>
                          <w:trHeight w:val="336"/>
                        </w:trPr>
                        <w:tc>
                          <w:tcPr>
                            <w:tcW w:w="2351" w:type="dxa"/>
                            <w:tcBorders>
                              <w:top w:val="nil"/>
                            </w:tcBorders>
                          </w:tcPr>
                          <w:p w14:paraId="121403C5" w14:textId="77777777" w:rsidR="00C7439E" w:rsidRPr="002F1847" w:rsidRDefault="00C7439E" w:rsidP="00C7439E">
                            <w:pPr>
                              <w:pStyle w:val="TableParagraph"/>
                              <w:spacing w:line="229" w:lineRule="exact"/>
                              <w:ind w:left="209"/>
                              <w:rPr>
                                <w:rFonts w:asciiTheme="minorHAnsi" w:hAnsiTheme="minorHAnsi" w:cstheme="minorHAnsi"/>
                              </w:rPr>
                            </w:pPr>
                            <w:r w:rsidRPr="002F1847">
                              <w:rPr>
                                <w:rFonts w:asciiTheme="minorHAnsi" w:hAnsiTheme="minorHAnsi" w:cstheme="minorHAnsi"/>
                              </w:rPr>
                              <w:t>Min,</w:t>
                            </w:r>
                            <w:r w:rsidRPr="002F1847">
                              <w:rPr>
                                <w:rFonts w:asciiTheme="minorHAnsi" w:hAnsiTheme="minorHAnsi" w:cstheme="minorHAnsi"/>
                                <w:spacing w:val="-5"/>
                              </w:rPr>
                              <w:t xml:space="preserve"> max</w:t>
                            </w:r>
                          </w:p>
                        </w:tc>
                        <w:tc>
                          <w:tcPr>
                            <w:tcW w:w="1796" w:type="dxa"/>
                            <w:tcBorders>
                              <w:top w:val="nil"/>
                            </w:tcBorders>
                          </w:tcPr>
                          <w:p w14:paraId="24E1621A" w14:textId="77777777" w:rsidR="00C7439E" w:rsidRPr="002F1847" w:rsidRDefault="00C7439E" w:rsidP="00C7439E">
                            <w:pPr>
                              <w:pStyle w:val="TableParagraph"/>
                              <w:spacing w:line="229" w:lineRule="exact"/>
                              <w:ind w:left="5"/>
                              <w:jc w:val="center"/>
                              <w:rPr>
                                <w:rFonts w:asciiTheme="minorHAnsi" w:hAnsiTheme="minorHAnsi" w:cstheme="minorHAnsi"/>
                              </w:rPr>
                            </w:pPr>
                            <w:r w:rsidRPr="002F1847">
                              <w:rPr>
                                <w:rFonts w:asciiTheme="minorHAnsi" w:hAnsiTheme="minorHAnsi" w:cstheme="minorHAnsi"/>
                              </w:rPr>
                              <w:t>11.6,</w:t>
                            </w:r>
                            <w:r w:rsidRPr="002F1847">
                              <w:rPr>
                                <w:rFonts w:asciiTheme="minorHAnsi" w:hAnsiTheme="minorHAnsi" w:cstheme="minorHAnsi"/>
                                <w:spacing w:val="-6"/>
                              </w:rPr>
                              <w:t xml:space="preserve"> </w:t>
                            </w:r>
                            <w:r w:rsidRPr="002F1847">
                              <w:rPr>
                                <w:rFonts w:asciiTheme="minorHAnsi" w:hAnsiTheme="minorHAnsi" w:cstheme="minorHAnsi"/>
                                <w:spacing w:val="-4"/>
                              </w:rPr>
                              <w:t>68.9</w:t>
                            </w:r>
                          </w:p>
                        </w:tc>
                        <w:tc>
                          <w:tcPr>
                            <w:tcW w:w="1804" w:type="dxa"/>
                            <w:tcBorders>
                              <w:top w:val="nil"/>
                            </w:tcBorders>
                          </w:tcPr>
                          <w:p w14:paraId="757D487F" w14:textId="77777777" w:rsidR="00C7439E" w:rsidRPr="002F1847" w:rsidRDefault="00C7439E" w:rsidP="00C7439E">
                            <w:pPr>
                              <w:pStyle w:val="TableParagraph"/>
                              <w:spacing w:line="229" w:lineRule="exact"/>
                              <w:ind w:left="185" w:right="177"/>
                              <w:jc w:val="center"/>
                              <w:rPr>
                                <w:rFonts w:asciiTheme="minorHAnsi" w:hAnsiTheme="minorHAnsi" w:cstheme="minorHAnsi"/>
                              </w:rPr>
                            </w:pPr>
                            <w:r w:rsidRPr="002F1847">
                              <w:rPr>
                                <w:rFonts w:asciiTheme="minorHAnsi" w:hAnsiTheme="minorHAnsi" w:cstheme="minorHAnsi"/>
                              </w:rPr>
                              <w:t>13.6,</w:t>
                            </w:r>
                            <w:r w:rsidRPr="002F1847">
                              <w:rPr>
                                <w:rFonts w:asciiTheme="minorHAnsi" w:hAnsiTheme="minorHAnsi" w:cstheme="minorHAnsi"/>
                                <w:spacing w:val="-6"/>
                              </w:rPr>
                              <w:t xml:space="preserve"> </w:t>
                            </w:r>
                            <w:r w:rsidRPr="002F1847">
                              <w:rPr>
                                <w:rFonts w:asciiTheme="minorHAnsi" w:hAnsiTheme="minorHAnsi" w:cstheme="minorHAnsi"/>
                                <w:spacing w:val="-4"/>
                              </w:rPr>
                              <w:t>53.0</w:t>
                            </w:r>
                          </w:p>
                        </w:tc>
                        <w:tc>
                          <w:tcPr>
                            <w:tcW w:w="2190" w:type="dxa"/>
                            <w:tcBorders>
                              <w:top w:val="nil"/>
                            </w:tcBorders>
                          </w:tcPr>
                          <w:p w14:paraId="62533429" w14:textId="77777777" w:rsidR="00C7439E" w:rsidRPr="002F1847" w:rsidRDefault="00C7439E" w:rsidP="00C7439E">
                            <w:pPr>
                              <w:pStyle w:val="TableParagraph"/>
                              <w:spacing w:line="229" w:lineRule="exact"/>
                              <w:ind w:left="10"/>
                              <w:jc w:val="center"/>
                              <w:rPr>
                                <w:rFonts w:asciiTheme="minorHAnsi" w:hAnsiTheme="minorHAnsi" w:cstheme="minorHAnsi"/>
                              </w:rPr>
                            </w:pPr>
                            <w:r w:rsidRPr="002F1847">
                              <w:rPr>
                                <w:rFonts w:asciiTheme="minorHAnsi" w:hAnsiTheme="minorHAnsi" w:cstheme="minorHAnsi"/>
                              </w:rPr>
                              <w:t>18.2,</w:t>
                            </w:r>
                            <w:r w:rsidRPr="002F1847">
                              <w:rPr>
                                <w:rFonts w:asciiTheme="minorHAnsi" w:hAnsiTheme="minorHAnsi" w:cstheme="minorHAnsi"/>
                                <w:spacing w:val="-6"/>
                              </w:rPr>
                              <w:t xml:space="preserve"> </w:t>
                            </w:r>
                            <w:r w:rsidRPr="002F1847">
                              <w:rPr>
                                <w:rFonts w:asciiTheme="minorHAnsi" w:hAnsiTheme="minorHAnsi" w:cstheme="minorHAnsi"/>
                                <w:spacing w:val="-4"/>
                              </w:rPr>
                              <w:t>36.4</w:t>
                            </w:r>
                          </w:p>
                        </w:tc>
                      </w:tr>
                    </w:tbl>
                    <w:p w14:paraId="37813593" w14:textId="31AA4381" w:rsidR="00C7439E" w:rsidRPr="00C7439E" w:rsidRDefault="00C7439E">
                      <w:pPr>
                        <w:rPr>
                          <w:lang w:val="ru-RU"/>
                        </w:rPr>
                      </w:pPr>
                    </w:p>
                  </w:txbxContent>
                </v:textbox>
                <w10:wrap type="square"/>
              </v:shape>
            </w:pict>
          </mc:Fallback>
        </mc:AlternateContent>
      </w: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7"/>
        <w:gridCol w:w="1486"/>
        <w:gridCol w:w="1759"/>
        <w:gridCol w:w="2425"/>
      </w:tblGrid>
      <w:tr w:rsidR="009C2315" w:rsidRPr="002F1847" w14:paraId="47131D00" w14:textId="77777777" w:rsidTr="009A27B4">
        <w:trPr>
          <w:trHeight w:val="268"/>
        </w:trPr>
        <w:tc>
          <w:tcPr>
            <w:tcW w:w="2557" w:type="dxa"/>
            <w:vMerge w:val="restart"/>
          </w:tcPr>
          <w:p w14:paraId="47131CFA" w14:textId="77777777" w:rsidR="009C2315" w:rsidRPr="002F1847" w:rsidRDefault="009C2315">
            <w:pPr>
              <w:pStyle w:val="TableParagraph"/>
              <w:rPr>
                <w:rFonts w:asciiTheme="minorHAnsi" w:hAnsiTheme="minorHAnsi" w:cstheme="minorHAnsi"/>
                <w:lang w:val="ru-RU"/>
              </w:rPr>
            </w:pPr>
          </w:p>
          <w:p w14:paraId="47131CFB" w14:textId="77777777" w:rsidR="009C2315" w:rsidRPr="002F1847" w:rsidRDefault="009C2315">
            <w:pPr>
              <w:pStyle w:val="TableParagraph"/>
              <w:rPr>
                <w:rFonts w:asciiTheme="minorHAnsi" w:hAnsiTheme="minorHAnsi" w:cstheme="minorHAnsi"/>
                <w:lang w:val="ru-RU"/>
              </w:rPr>
            </w:pPr>
          </w:p>
          <w:p w14:paraId="47131CFC" w14:textId="77777777" w:rsidR="009C2315" w:rsidRPr="002F1847" w:rsidRDefault="009C2315">
            <w:pPr>
              <w:pStyle w:val="TableParagraph"/>
              <w:spacing w:before="25"/>
              <w:rPr>
                <w:rFonts w:asciiTheme="minorHAnsi" w:hAnsiTheme="minorHAnsi" w:cstheme="minorHAnsi"/>
                <w:lang w:val="ru-RU"/>
              </w:rPr>
            </w:pPr>
          </w:p>
          <w:p w14:paraId="47131CFD" w14:textId="452347BA" w:rsidR="009C2315" w:rsidRPr="002F1847" w:rsidRDefault="000722E6">
            <w:pPr>
              <w:pStyle w:val="TableParagraph"/>
              <w:spacing w:line="233" w:lineRule="exact"/>
              <w:ind w:left="39"/>
              <w:rPr>
                <w:rFonts w:asciiTheme="minorHAnsi" w:hAnsiTheme="minorHAnsi" w:cstheme="minorHAnsi"/>
              </w:rPr>
            </w:pPr>
            <w:r w:rsidRPr="002F1847">
              <w:rPr>
                <w:rFonts w:asciiTheme="minorHAnsi" w:hAnsiTheme="minorHAnsi" w:cstheme="minorHAnsi"/>
                <w:spacing w:val="-2"/>
              </w:rPr>
              <w:t>პარამეტრი</w:t>
            </w:r>
          </w:p>
        </w:tc>
        <w:tc>
          <w:tcPr>
            <w:tcW w:w="3245" w:type="dxa"/>
            <w:gridSpan w:val="2"/>
          </w:tcPr>
          <w:p w14:paraId="47131CFE" w14:textId="5055A0EA" w:rsidR="009C2315" w:rsidRPr="002F1847" w:rsidRDefault="00E40848">
            <w:pPr>
              <w:pStyle w:val="TableParagraph"/>
              <w:spacing w:before="7" w:line="242" w:lineRule="exact"/>
              <w:ind w:left="860"/>
              <w:rPr>
                <w:rFonts w:asciiTheme="minorHAnsi" w:hAnsiTheme="minorHAnsi" w:cstheme="minorHAnsi"/>
              </w:rPr>
            </w:pPr>
            <w:r w:rsidRPr="002F1847">
              <w:rPr>
                <w:rFonts w:asciiTheme="minorHAnsi" w:hAnsiTheme="minorHAnsi" w:cstheme="minorHAnsi"/>
              </w:rPr>
              <w:t>ACH</w:t>
            </w:r>
            <w:r w:rsidRPr="002F1847">
              <w:rPr>
                <w:rFonts w:asciiTheme="minorHAnsi" w:hAnsiTheme="minorHAnsi" w:cstheme="minorHAnsi"/>
                <w:spacing w:val="-10"/>
              </w:rPr>
              <w:t xml:space="preserve"> </w:t>
            </w:r>
            <w:r w:rsidR="00575296" w:rsidRPr="002F1847">
              <w:rPr>
                <w:rFonts w:asciiTheme="minorHAnsi" w:hAnsiTheme="minorHAnsi" w:cstheme="minorHAnsi"/>
              </w:rPr>
              <w:t xml:space="preserve">კვლევა </w:t>
            </w:r>
            <w:r w:rsidRPr="002F1847">
              <w:rPr>
                <w:rFonts w:asciiTheme="minorHAnsi" w:hAnsiTheme="minorHAnsi" w:cstheme="minorHAnsi"/>
              </w:rPr>
              <w:t>111-</w:t>
            </w:r>
            <w:r w:rsidRPr="002F1847">
              <w:rPr>
                <w:rFonts w:asciiTheme="minorHAnsi" w:hAnsiTheme="minorHAnsi" w:cstheme="minorHAnsi"/>
                <w:spacing w:val="-5"/>
              </w:rPr>
              <w:t>301</w:t>
            </w:r>
          </w:p>
        </w:tc>
        <w:tc>
          <w:tcPr>
            <w:tcW w:w="2425" w:type="dxa"/>
          </w:tcPr>
          <w:p w14:paraId="47131CFF" w14:textId="532E6BE6" w:rsidR="009C2315" w:rsidRPr="002F1847" w:rsidRDefault="00E40848">
            <w:pPr>
              <w:pStyle w:val="TableParagraph"/>
              <w:spacing w:before="7" w:line="242" w:lineRule="exact"/>
              <w:ind w:left="10" w:right="2"/>
              <w:jc w:val="center"/>
              <w:rPr>
                <w:rFonts w:asciiTheme="minorHAnsi" w:hAnsiTheme="minorHAnsi" w:cstheme="minorHAnsi"/>
              </w:rPr>
            </w:pPr>
            <w:r w:rsidRPr="002F1847">
              <w:rPr>
                <w:rFonts w:asciiTheme="minorHAnsi" w:hAnsiTheme="minorHAnsi" w:cstheme="minorHAnsi"/>
              </w:rPr>
              <w:t>ACH</w:t>
            </w:r>
            <w:r w:rsidRPr="002F1847">
              <w:rPr>
                <w:rFonts w:asciiTheme="minorHAnsi" w:hAnsiTheme="minorHAnsi" w:cstheme="minorHAnsi"/>
                <w:spacing w:val="-10"/>
              </w:rPr>
              <w:t xml:space="preserve"> </w:t>
            </w:r>
            <w:r w:rsidR="00575296" w:rsidRPr="002F1847">
              <w:rPr>
                <w:rFonts w:asciiTheme="minorHAnsi" w:hAnsiTheme="minorHAnsi" w:cstheme="minorHAnsi"/>
              </w:rPr>
              <w:t xml:space="preserve">კვლევა </w:t>
            </w:r>
            <w:r w:rsidRPr="002F1847">
              <w:rPr>
                <w:rFonts w:asciiTheme="minorHAnsi" w:hAnsiTheme="minorHAnsi" w:cstheme="minorHAnsi"/>
                <w:spacing w:val="-8"/>
              </w:rPr>
              <w:t xml:space="preserve"> </w:t>
            </w:r>
            <w:r w:rsidRPr="002F1847">
              <w:rPr>
                <w:rFonts w:asciiTheme="minorHAnsi" w:hAnsiTheme="minorHAnsi" w:cstheme="minorHAnsi"/>
              </w:rPr>
              <w:t>111-</w:t>
            </w:r>
            <w:r w:rsidRPr="002F1847">
              <w:rPr>
                <w:rFonts w:asciiTheme="minorHAnsi" w:hAnsiTheme="minorHAnsi" w:cstheme="minorHAnsi"/>
                <w:spacing w:val="-4"/>
              </w:rPr>
              <w:t>205</w:t>
            </w:r>
            <w:r w:rsidRPr="002F1847">
              <w:rPr>
                <w:rFonts w:asciiTheme="minorHAnsi" w:hAnsiTheme="minorHAnsi" w:cstheme="minorHAnsi"/>
                <w:spacing w:val="-4"/>
                <w:vertAlign w:val="superscript"/>
              </w:rPr>
              <w:t>b</w:t>
            </w:r>
          </w:p>
        </w:tc>
      </w:tr>
      <w:tr w:rsidR="009C2315" w:rsidRPr="002F1847" w14:paraId="47131D05" w14:textId="77777777" w:rsidTr="009A27B4">
        <w:trPr>
          <w:trHeight w:val="759"/>
        </w:trPr>
        <w:tc>
          <w:tcPr>
            <w:tcW w:w="2557" w:type="dxa"/>
            <w:vMerge/>
            <w:tcBorders>
              <w:top w:val="nil"/>
            </w:tcBorders>
          </w:tcPr>
          <w:p w14:paraId="47131D01" w14:textId="77777777" w:rsidR="009C2315" w:rsidRPr="002F1847" w:rsidRDefault="009C2315">
            <w:pPr>
              <w:rPr>
                <w:rFonts w:asciiTheme="minorHAnsi" w:hAnsiTheme="minorHAnsi" w:cstheme="minorHAnsi"/>
                <w:sz w:val="2"/>
                <w:szCs w:val="2"/>
              </w:rPr>
            </w:pPr>
          </w:p>
        </w:tc>
        <w:tc>
          <w:tcPr>
            <w:tcW w:w="1486" w:type="dxa"/>
          </w:tcPr>
          <w:p w14:paraId="47131D02" w14:textId="1B5EED27" w:rsidR="009C2315" w:rsidRPr="002F1847" w:rsidRDefault="00F93BB5" w:rsidP="00F93BB5">
            <w:pPr>
              <w:pStyle w:val="TableParagraph"/>
              <w:spacing w:before="233" w:line="250" w:lineRule="atLeast"/>
              <w:ind w:left="548" w:right="218" w:hanging="24"/>
              <w:rPr>
                <w:rFonts w:asciiTheme="minorHAnsi" w:hAnsiTheme="minorHAnsi" w:cstheme="minorHAnsi"/>
              </w:rPr>
            </w:pPr>
            <w:r w:rsidRPr="002F1847">
              <w:rPr>
                <w:rFonts w:asciiTheme="minorHAnsi" w:hAnsiTheme="minorHAnsi" w:cstheme="minorHAnsi"/>
                <w:spacing w:val="-2"/>
              </w:rPr>
              <w:t xml:space="preserve">პლაცებო </w:t>
            </w:r>
            <w:r w:rsidR="00E40848" w:rsidRPr="002F1847">
              <w:rPr>
                <w:rFonts w:asciiTheme="minorHAnsi" w:hAnsiTheme="minorHAnsi" w:cstheme="minorHAnsi"/>
                <w:spacing w:val="-2"/>
              </w:rPr>
              <w:t>(N=61)</w:t>
            </w:r>
          </w:p>
        </w:tc>
        <w:tc>
          <w:tcPr>
            <w:tcW w:w="1759" w:type="dxa"/>
          </w:tcPr>
          <w:p w14:paraId="47131D03" w14:textId="0D65C68C" w:rsidR="009C2315" w:rsidRPr="002F1847" w:rsidRDefault="00E40848">
            <w:pPr>
              <w:pStyle w:val="TableParagraph"/>
              <w:spacing w:line="254" w:lineRule="exact"/>
              <w:ind w:left="185" w:right="174"/>
              <w:jc w:val="center"/>
              <w:rPr>
                <w:rFonts w:asciiTheme="minorHAnsi" w:hAnsiTheme="minorHAnsi" w:cstheme="minorHAnsi"/>
              </w:rPr>
            </w:pPr>
            <w:r w:rsidRPr="002F1847">
              <w:rPr>
                <w:rFonts w:asciiTheme="minorHAnsi" w:hAnsiTheme="minorHAnsi" w:cstheme="minorHAnsi"/>
              </w:rPr>
              <w:t>15</w:t>
            </w:r>
            <w:r w:rsidRPr="002F1847">
              <w:rPr>
                <w:rFonts w:asciiTheme="minorHAnsi" w:hAnsiTheme="minorHAnsi" w:cstheme="minorHAnsi"/>
                <w:spacing w:val="-14"/>
              </w:rPr>
              <w:t xml:space="preserve"> </w:t>
            </w:r>
            <w:r w:rsidRPr="002F1847">
              <w:rPr>
                <w:rFonts w:asciiTheme="minorHAnsi" w:hAnsiTheme="minorHAnsi" w:cstheme="minorHAnsi"/>
              </w:rPr>
              <w:t>μ</w:t>
            </w:r>
            <w:r w:rsidR="00575296" w:rsidRPr="002F1847">
              <w:rPr>
                <w:rFonts w:asciiTheme="minorHAnsi" w:hAnsiTheme="minorHAnsi" w:cstheme="minorHAnsi"/>
              </w:rPr>
              <w:t xml:space="preserve">გ/კგ/დღე-ღამეში </w:t>
            </w:r>
            <w:r w:rsidR="00BE2E59">
              <w:rPr>
                <w:rFonts w:asciiTheme="minorHAnsi" w:hAnsiTheme="minorHAnsi" w:cstheme="minorHAnsi"/>
                <w:spacing w:val="-2"/>
              </w:rPr>
              <w:t>ვოქსზოგო</w:t>
            </w:r>
            <w:r w:rsidR="00F10808" w:rsidRPr="002F1847">
              <w:rPr>
                <w:rFonts w:asciiTheme="minorHAnsi" w:hAnsiTheme="minorHAnsi" w:cstheme="minorHAnsi"/>
                <w:spacing w:val="-2"/>
              </w:rPr>
              <w:t xml:space="preserve"> </w:t>
            </w:r>
            <w:r w:rsidRPr="002F1847">
              <w:rPr>
                <w:rFonts w:asciiTheme="minorHAnsi" w:hAnsiTheme="minorHAnsi" w:cstheme="minorHAnsi"/>
                <w:spacing w:val="-2"/>
              </w:rPr>
              <w:t>(N=60)</w:t>
            </w:r>
          </w:p>
        </w:tc>
        <w:tc>
          <w:tcPr>
            <w:tcW w:w="2425" w:type="dxa"/>
          </w:tcPr>
          <w:p w14:paraId="47131D04" w14:textId="2E861461" w:rsidR="009C2315" w:rsidRPr="002F1847" w:rsidRDefault="00E40848">
            <w:pPr>
              <w:pStyle w:val="TableParagraph"/>
              <w:spacing w:line="254" w:lineRule="exact"/>
              <w:ind w:left="373" w:right="361"/>
              <w:jc w:val="center"/>
              <w:rPr>
                <w:rFonts w:asciiTheme="minorHAnsi" w:hAnsiTheme="minorHAnsi" w:cstheme="minorHAnsi"/>
              </w:rPr>
            </w:pPr>
            <w:r w:rsidRPr="002F1847">
              <w:rPr>
                <w:rFonts w:asciiTheme="minorHAnsi" w:hAnsiTheme="minorHAnsi" w:cstheme="minorHAnsi"/>
              </w:rPr>
              <w:t>15</w:t>
            </w:r>
            <w:r w:rsidRPr="002F1847">
              <w:rPr>
                <w:rFonts w:asciiTheme="minorHAnsi" w:hAnsiTheme="minorHAnsi" w:cstheme="minorHAnsi"/>
                <w:spacing w:val="-14"/>
              </w:rPr>
              <w:t xml:space="preserve"> </w:t>
            </w:r>
            <w:r w:rsidR="00575296" w:rsidRPr="002F1847">
              <w:rPr>
                <w:rFonts w:asciiTheme="minorHAnsi" w:hAnsiTheme="minorHAnsi" w:cstheme="minorHAnsi"/>
              </w:rPr>
              <w:t xml:space="preserve">μგ/კგ/დღე-ღამეში </w:t>
            </w:r>
            <w:r w:rsidRPr="002F1847">
              <w:rPr>
                <w:rFonts w:asciiTheme="minorHAnsi" w:hAnsiTheme="minorHAnsi" w:cstheme="minorHAnsi"/>
                <w:spacing w:val="-2"/>
              </w:rPr>
              <w:t>Voxzogo (N=10)</w:t>
            </w:r>
          </w:p>
        </w:tc>
      </w:tr>
      <w:tr w:rsidR="009C2315" w:rsidRPr="002F1847" w14:paraId="47131D0A" w14:textId="77777777" w:rsidTr="009A27B4">
        <w:trPr>
          <w:trHeight w:val="253"/>
        </w:trPr>
        <w:tc>
          <w:tcPr>
            <w:tcW w:w="2557" w:type="dxa"/>
            <w:tcBorders>
              <w:bottom w:val="nil"/>
            </w:tcBorders>
          </w:tcPr>
          <w:p w14:paraId="47131D06" w14:textId="12B609EA" w:rsidR="009C2315" w:rsidRPr="002F1847" w:rsidRDefault="00F055F7" w:rsidP="00876B7B">
            <w:pPr>
              <w:pStyle w:val="TableParagraph"/>
              <w:tabs>
                <w:tab w:val="left" w:pos="742"/>
              </w:tabs>
              <w:spacing w:line="234" w:lineRule="exact"/>
              <w:ind w:left="39" w:right="90"/>
              <w:rPr>
                <w:rFonts w:asciiTheme="minorHAnsi" w:hAnsiTheme="minorHAnsi" w:cstheme="minorHAnsi"/>
              </w:rPr>
            </w:pPr>
            <w:r w:rsidRPr="002F1847">
              <w:rPr>
                <w:rFonts w:asciiTheme="minorHAnsi" w:hAnsiTheme="minorHAnsi" w:cstheme="minorHAnsi"/>
              </w:rPr>
              <w:t>ასაკი 1-ლი დღისთვის (წლები)</w:t>
            </w:r>
          </w:p>
        </w:tc>
        <w:tc>
          <w:tcPr>
            <w:tcW w:w="1486" w:type="dxa"/>
            <w:tcBorders>
              <w:bottom w:val="nil"/>
            </w:tcBorders>
          </w:tcPr>
          <w:p w14:paraId="47131D07" w14:textId="77777777" w:rsidR="009C2315" w:rsidRPr="002F1847" w:rsidRDefault="009C2315">
            <w:pPr>
              <w:pStyle w:val="TableParagraph"/>
              <w:rPr>
                <w:rFonts w:asciiTheme="minorHAnsi" w:hAnsiTheme="minorHAnsi" w:cstheme="minorHAnsi"/>
                <w:sz w:val="18"/>
              </w:rPr>
            </w:pPr>
          </w:p>
        </w:tc>
        <w:tc>
          <w:tcPr>
            <w:tcW w:w="1759" w:type="dxa"/>
            <w:tcBorders>
              <w:bottom w:val="nil"/>
            </w:tcBorders>
          </w:tcPr>
          <w:p w14:paraId="47131D08" w14:textId="77777777" w:rsidR="009C2315" w:rsidRPr="002F1847" w:rsidRDefault="009C2315">
            <w:pPr>
              <w:pStyle w:val="TableParagraph"/>
              <w:rPr>
                <w:rFonts w:asciiTheme="minorHAnsi" w:hAnsiTheme="minorHAnsi" w:cstheme="minorHAnsi"/>
                <w:sz w:val="18"/>
              </w:rPr>
            </w:pPr>
          </w:p>
        </w:tc>
        <w:tc>
          <w:tcPr>
            <w:tcW w:w="2425" w:type="dxa"/>
            <w:tcBorders>
              <w:bottom w:val="nil"/>
            </w:tcBorders>
          </w:tcPr>
          <w:p w14:paraId="47131D09" w14:textId="77777777" w:rsidR="009C2315" w:rsidRPr="002F1847" w:rsidRDefault="009C2315">
            <w:pPr>
              <w:pStyle w:val="TableParagraph"/>
              <w:rPr>
                <w:rFonts w:asciiTheme="minorHAnsi" w:hAnsiTheme="minorHAnsi" w:cstheme="minorHAnsi"/>
                <w:sz w:val="18"/>
              </w:rPr>
            </w:pPr>
          </w:p>
        </w:tc>
      </w:tr>
      <w:tr w:rsidR="009C2315" w:rsidRPr="002F1847" w14:paraId="47131D0F" w14:textId="77777777" w:rsidTr="009A27B4">
        <w:trPr>
          <w:trHeight w:val="252"/>
        </w:trPr>
        <w:tc>
          <w:tcPr>
            <w:tcW w:w="2557" w:type="dxa"/>
            <w:tcBorders>
              <w:top w:val="nil"/>
              <w:bottom w:val="nil"/>
            </w:tcBorders>
          </w:tcPr>
          <w:p w14:paraId="47131D0B" w14:textId="1B3B36A4" w:rsidR="009C2315" w:rsidRPr="002F1847" w:rsidRDefault="00F055F7" w:rsidP="00876B7B">
            <w:pPr>
              <w:pStyle w:val="TableParagraph"/>
              <w:spacing w:line="233" w:lineRule="exact"/>
              <w:ind w:left="39" w:right="90"/>
              <w:rPr>
                <w:rFonts w:asciiTheme="minorHAnsi" w:hAnsiTheme="minorHAnsi" w:cstheme="minorHAnsi"/>
              </w:rPr>
            </w:pPr>
            <w:r w:rsidRPr="002F1847">
              <w:rPr>
                <w:rFonts w:asciiTheme="minorHAnsi" w:hAnsiTheme="minorHAnsi" w:cstheme="minorHAnsi"/>
              </w:rPr>
              <w:t>საშუალო</w:t>
            </w:r>
            <w:r w:rsidR="00E40848" w:rsidRPr="002F1847">
              <w:rPr>
                <w:rFonts w:asciiTheme="minorHAnsi" w:hAnsiTheme="minorHAnsi" w:cstheme="minorHAnsi"/>
                <w:spacing w:val="-9"/>
              </w:rPr>
              <w:t xml:space="preserve"> </w:t>
            </w:r>
            <w:r w:rsidR="00E40848" w:rsidRPr="002F1847">
              <w:rPr>
                <w:rFonts w:asciiTheme="minorHAnsi" w:hAnsiTheme="minorHAnsi" w:cstheme="minorHAnsi"/>
                <w:spacing w:val="-4"/>
              </w:rPr>
              <w:t>(SD)</w:t>
            </w:r>
          </w:p>
        </w:tc>
        <w:tc>
          <w:tcPr>
            <w:tcW w:w="1486" w:type="dxa"/>
            <w:tcBorders>
              <w:top w:val="nil"/>
              <w:bottom w:val="nil"/>
            </w:tcBorders>
          </w:tcPr>
          <w:p w14:paraId="47131D0C" w14:textId="77777777" w:rsidR="009C2315" w:rsidRPr="002F1847" w:rsidRDefault="00E40848">
            <w:pPr>
              <w:pStyle w:val="TableParagraph"/>
              <w:spacing w:line="233" w:lineRule="exact"/>
              <w:ind w:left="386"/>
              <w:rPr>
                <w:rFonts w:asciiTheme="minorHAnsi" w:hAnsiTheme="minorHAnsi" w:cstheme="minorHAnsi"/>
              </w:rPr>
            </w:pPr>
            <w:r w:rsidRPr="002F1847">
              <w:rPr>
                <w:rFonts w:asciiTheme="minorHAnsi" w:hAnsiTheme="minorHAnsi" w:cstheme="minorHAnsi"/>
              </w:rPr>
              <w:t>9.06</w:t>
            </w:r>
            <w:r w:rsidRPr="002F1847">
              <w:rPr>
                <w:rFonts w:asciiTheme="minorHAnsi" w:hAnsiTheme="minorHAnsi" w:cstheme="minorHAnsi"/>
                <w:spacing w:val="-4"/>
              </w:rPr>
              <w:t xml:space="preserve"> </w:t>
            </w:r>
            <w:r w:rsidRPr="002F1847">
              <w:rPr>
                <w:rFonts w:asciiTheme="minorHAnsi" w:hAnsiTheme="minorHAnsi" w:cstheme="minorHAnsi"/>
                <w:spacing w:val="-2"/>
              </w:rPr>
              <w:t>(2.47)</w:t>
            </w:r>
          </w:p>
        </w:tc>
        <w:tc>
          <w:tcPr>
            <w:tcW w:w="1759" w:type="dxa"/>
            <w:tcBorders>
              <w:top w:val="nil"/>
              <w:bottom w:val="nil"/>
            </w:tcBorders>
          </w:tcPr>
          <w:p w14:paraId="47131D0D" w14:textId="77777777" w:rsidR="009C2315" w:rsidRPr="002F1847" w:rsidRDefault="00E40848">
            <w:pPr>
              <w:pStyle w:val="TableParagraph"/>
              <w:spacing w:line="233" w:lineRule="exact"/>
              <w:ind w:left="392"/>
              <w:rPr>
                <w:rFonts w:asciiTheme="minorHAnsi" w:hAnsiTheme="minorHAnsi" w:cstheme="minorHAnsi"/>
              </w:rPr>
            </w:pPr>
            <w:r w:rsidRPr="002F1847">
              <w:rPr>
                <w:rFonts w:asciiTheme="minorHAnsi" w:hAnsiTheme="minorHAnsi" w:cstheme="minorHAnsi"/>
              </w:rPr>
              <w:t>8.35</w:t>
            </w:r>
            <w:r w:rsidRPr="002F1847">
              <w:rPr>
                <w:rFonts w:asciiTheme="minorHAnsi" w:hAnsiTheme="minorHAnsi" w:cstheme="minorHAnsi"/>
                <w:spacing w:val="-4"/>
              </w:rPr>
              <w:t xml:space="preserve"> </w:t>
            </w:r>
            <w:r w:rsidRPr="002F1847">
              <w:rPr>
                <w:rFonts w:asciiTheme="minorHAnsi" w:hAnsiTheme="minorHAnsi" w:cstheme="minorHAnsi"/>
                <w:spacing w:val="-2"/>
              </w:rPr>
              <w:t>(2.43)</w:t>
            </w:r>
          </w:p>
        </w:tc>
        <w:tc>
          <w:tcPr>
            <w:tcW w:w="2425" w:type="dxa"/>
            <w:tcBorders>
              <w:top w:val="nil"/>
              <w:bottom w:val="nil"/>
            </w:tcBorders>
          </w:tcPr>
          <w:p w14:paraId="47131D0E" w14:textId="77777777" w:rsidR="009C2315" w:rsidRPr="002F1847" w:rsidRDefault="00E40848">
            <w:pPr>
              <w:pStyle w:val="TableParagraph"/>
              <w:spacing w:line="233" w:lineRule="exact"/>
              <w:ind w:left="580"/>
              <w:rPr>
                <w:rFonts w:asciiTheme="minorHAnsi" w:hAnsiTheme="minorHAnsi" w:cstheme="minorHAnsi"/>
              </w:rPr>
            </w:pPr>
            <w:r w:rsidRPr="002F1847">
              <w:rPr>
                <w:rFonts w:asciiTheme="minorHAnsi" w:hAnsiTheme="minorHAnsi" w:cstheme="minorHAnsi"/>
              </w:rPr>
              <w:t>8.54</w:t>
            </w:r>
            <w:r w:rsidRPr="002F1847">
              <w:rPr>
                <w:rFonts w:asciiTheme="minorHAnsi" w:hAnsiTheme="minorHAnsi" w:cstheme="minorHAnsi"/>
                <w:spacing w:val="-4"/>
              </w:rPr>
              <w:t xml:space="preserve"> </w:t>
            </w:r>
            <w:r w:rsidRPr="002F1847">
              <w:rPr>
                <w:rFonts w:asciiTheme="minorHAnsi" w:hAnsiTheme="minorHAnsi" w:cstheme="minorHAnsi"/>
                <w:spacing w:val="-2"/>
              </w:rPr>
              <w:t>(1.54)</w:t>
            </w:r>
          </w:p>
        </w:tc>
      </w:tr>
      <w:tr w:rsidR="009C2315" w:rsidRPr="002F1847" w14:paraId="47131D14" w14:textId="77777777" w:rsidTr="009A27B4">
        <w:trPr>
          <w:trHeight w:val="247"/>
        </w:trPr>
        <w:tc>
          <w:tcPr>
            <w:tcW w:w="2557" w:type="dxa"/>
            <w:tcBorders>
              <w:top w:val="nil"/>
              <w:bottom w:val="nil"/>
            </w:tcBorders>
          </w:tcPr>
          <w:p w14:paraId="47131D10" w14:textId="77777777" w:rsidR="009C2315" w:rsidRPr="002F1847" w:rsidRDefault="00E40848" w:rsidP="00876B7B">
            <w:pPr>
              <w:pStyle w:val="TableParagraph"/>
              <w:spacing w:line="228" w:lineRule="exact"/>
              <w:ind w:left="39" w:right="90"/>
              <w:rPr>
                <w:rFonts w:asciiTheme="minorHAnsi" w:hAnsiTheme="minorHAnsi" w:cstheme="minorHAnsi"/>
              </w:rPr>
            </w:pPr>
            <w:r w:rsidRPr="002F1847">
              <w:rPr>
                <w:rFonts w:asciiTheme="minorHAnsi" w:hAnsiTheme="minorHAnsi" w:cstheme="minorHAnsi"/>
              </w:rPr>
              <w:t>Min,</w:t>
            </w:r>
            <w:r w:rsidRPr="002F1847">
              <w:rPr>
                <w:rFonts w:asciiTheme="minorHAnsi" w:hAnsiTheme="minorHAnsi" w:cstheme="minorHAnsi"/>
                <w:spacing w:val="-5"/>
              </w:rPr>
              <w:t xml:space="preserve"> max</w:t>
            </w:r>
          </w:p>
        </w:tc>
        <w:tc>
          <w:tcPr>
            <w:tcW w:w="1486" w:type="dxa"/>
            <w:tcBorders>
              <w:top w:val="nil"/>
              <w:bottom w:val="nil"/>
            </w:tcBorders>
          </w:tcPr>
          <w:p w14:paraId="47131D11" w14:textId="77777777" w:rsidR="009C2315" w:rsidRPr="002F1847" w:rsidRDefault="00E40848">
            <w:pPr>
              <w:pStyle w:val="TableParagraph"/>
              <w:spacing w:line="228" w:lineRule="exact"/>
              <w:ind w:left="5" w:right="1"/>
              <w:jc w:val="center"/>
              <w:rPr>
                <w:rFonts w:asciiTheme="minorHAnsi" w:hAnsiTheme="minorHAnsi" w:cstheme="minorHAnsi"/>
              </w:rPr>
            </w:pPr>
            <w:r w:rsidRPr="002F1847">
              <w:rPr>
                <w:rFonts w:asciiTheme="minorHAnsi" w:hAnsiTheme="minorHAnsi" w:cstheme="minorHAnsi"/>
              </w:rPr>
              <w:t>5.1,</w:t>
            </w:r>
            <w:r w:rsidRPr="002F1847">
              <w:rPr>
                <w:rFonts w:asciiTheme="minorHAnsi" w:hAnsiTheme="minorHAnsi" w:cstheme="minorHAnsi"/>
                <w:spacing w:val="-5"/>
              </w:rPr>
              <w:t xml:space="preserve"> </w:t>
            </w:r>
            <w:r w:rsidRPr="002F1847">
              <w:rPr>
                <w:rFonts w:asciiTheme="minorHAnsi" w:hAnsiTheme="minorHAnsi" w:cstheme="minorHAnsi"/>
                <w:spacing w:val="-4"/>
              </w:rPr>
              <w:t>14.9</w:t>
            </w:r>
          </w:p>
        </w:tc>
        <w:tc>
          <w:tcPr>
            <w:tcW w:w="1759" w:type="dxa"/>
            <w:tcBorders>
              <w:top w:val="nil"/>
              <w:bottom w:val="nil"/>
            </w:tcBorders>
          </w:tcPr>
          <w:p w14:paraId="47131D12" w14:textId="77777777" w:rsidR="009C2315" w:rsidRPr="002F1847" w:rsidRDefault="00E40848">
            <w:pPr>
              <w:pStyle w:val="TableParagraph"/>
              <w:spacing w:line="228" w:lineRule="exact"/>
              <w:ind w:left="185" w:right="178"/>
              <w:jc w:val="center"/>
              <w:rPr>
                <w:rFonts w:asciiTheme="minorHAnsi" w:hAnsiTheme="minorHAnsi" w:cstheme="minorHAnsi"/>
              </w:rPr>
            </w:pPr>
            <w:r w:rsidRPr="002F1847">
              <w:rPr>
                <w:rFonts w:asciiTheme="minorHAnsi" w:hAnsiTheme="minorHAnsi" w:cstheme="minorHAnsi"/>
              </w:rPr>
              <w:t>5.1,</w:t>
            </w:r>
            <w:r w:rsidRPr="002F1847">
              <w:rPr>
                <w:rFonts w:asciiTheme="minorHAnsi" w:hAnsiTheme="minorHAnsi" w:cstheme="minorHAnsi"/>
                <w:spacing w:val="-5"/>
              </w:rPr>
              <w:t xml:space="preserve"> </w:t>
            </w:r>
            <w:r w:rsidRPr="002F1847">
              <w:rPr>
                <w:rFonts w:asciiTheme="minorHAnsi" w:hAnsiTheme="minorHAnsi" w:cstheme="minorHAnsi"/>
                <w:spacing w:val="-4"/>
              </w:rPr>
              <w:t>13.1</w:t>
            </w:r>
          </w:p>
        </w:tc>
        <w:tc>
          <w:tcPr>
            <w:tcW w:w="2425" w:type="dxa"/>
            <w:tcBorders>
              <w:top w:val="nil"/>
              <w:bottom w:val="nil"/>
            </w:tcBorders>
          </w:tcPr>
          <w:p w14:paraId="47131D13" w14:textId="77777777" w:rsidR="009C2315" w:rsidRPr="002F1847" w:rsidRDefault="00E40848">
            <w:pPr>
              <w:pStyle w:val="TableParagraph"/>
              <w:spacing w:line="228" w:lineRule="exact"/>
              <w:ind w:left="10" w:right="1"/>
              <w:jc w:val="center"/>
              <w:rPr>
                <w:rFonts w:asciiTheme="minorHAnsi" w:hAnsiTheme="minorHAnsi" w:cstheme="minorHAnsi"/>
              </w:rPr>
            </w:pPr>
            <w:r w:rsidRPr="002F1847">
              <w:rPr>
                <w:rFonts w:asciiTheme="minorHAnsi" w:hAnsiTheme="minorHAnsi" w:cstheme="minorHAnsi"/>
              </w:rPr>
              <w:t>6.3,</w:t>
            </w:r>
            <w:r w:rsidRPr="002F1847">
              <w:rPr>
                <w:rFonts w:asciiTheme="minorHAnsi" w:hAnsiTheme="minorHAnsi" w:cstheme="minorHAnsi"/>
                <w:spacing w:val="-5"/>
              </w:rPr>
              <w:t xml:space="preserve"> </w:t>
            </w:r>
            <w:r w:rsidRPr="002F1847">
              <w:rPr>
                <w:rFonts w:asciiTheme="minorHAnsi" w:hAnsiTheme="minorHAnsi" w:cstheme="minorHAnsi"/>
                <w:spacing w:val="-4"/>
              </w:rPr>
              <w:t>11.1</w:t>
            </w:r>
          </w:p>
        </w:tc>
      </w:tr>
      <w:tr w:rsidR="009C2315" w:rsidRPr="002F1847" w14:paraId="47131D19" w14:textId="77777777" w:rsidTr="009A27B4">
        <w:trPr>
          <w:trHeight w:val="258"/>
        </w:trPr>
        <w:tc>
          <w:tcPr>
            <w:tcW w:w="2557" w:type="dxa"/>
            <w:tcBorders>
              <w:top w:val="nil"/>
              <w:bottom w:val="nil"/>
            </w:tcBorders>
          </w:tcPr>
          <w:p w14:paraId="47131D15" w14:textId="40BAF501" w:rsidR="009C2315" w:rsidRPr="002F1847" w:rsidRDefault="00F055F7" w:rsidP="00876B7B">
            <w:pPr>
              <w:pStyle w:val="TableParagraph"/>
              <w:spacing w:before="1" w:line="238" w:lineRule="exact"/>
              <w:ind w:left="39" w:right="90"/>
              <w:rPr>
                <w:rFonts w:asciiTheme="minorHAnsi" w:hAnsiTheme="minorHAnsi" w:cstheme="minorHAnsi"/>
              </w:rPr>
            </w:pPr>
            <w:r w:rsidRPr="002F1847">
              <w:rPr>
                <w:rFonts w:asciiTheme="minorHAnsi" w:hAnsiTheme="minorHAnsi" w:cstheme="minorHAnsi"/>
              </w:rPr>
              <w:t xml:space="preserve">ასაკი 1-ლ დღეს </w:t>
            </w:r>
            <w:r w:rsidR="00E40848" w:rsidRPr="002F1847">
              <w:rPr>
                <w:rFonts w:asciiTheme="minorHAnsi" w:hAnsiTheme="minorHAnsi" w:cstheme="minorHAnsi"/>
              </w:rPr>
              <w:t>n</w:t>
            </w:r>
            <w:r w:rsidR="00E40848" w:rsidRPr="002F1847">
              <w:rPr>
                <w:rFonts w:asciiTheme="minorHAnsi" w:hAnsiTheme="minorHAnsi" w:cstheme="minorHAnsi"/>
                <w:spacing w:val="-3"/>
              </w:rPr>
              <w:t xml:space="preserve"> </w:t>
            </w:r>
            <w:r w:rsidR="00E40848" w:rsidRPr="002F1847">
              <w:rPr>
                <w:rFonts w:asciiTheme="minorHAnsi" w:hAnsiTheme="minorHAnsi" w:cstheme="minorHAnsi"/>
                <w:spacing w:val="-4"/>
              </w:rPr>
              <w:t>(%)</w:t>
            </w:r>
            <w:r w:rsidR="00E40848" w:rsidRPr="002F1847">
              <w:rPr>
                <w:rFonts w:asciiTheme="minorHAnsi" w:hAnsiTheme="minorHAnsi" w:cstheme="minorHAnsi"/>
                <w:spacing w:val="-4"/>
                <w:vertAlign w:val="superscript"/>
              </w:rPr>
              <w:t>a</w:t>
            </w:r>
          </w:p>
        </w:tc>
        <w:tc>
          <w:tcPr>
            <w:tcW w:w="1486" w:type="dxa"/>
            <w:tcBorders>
              <w:top w:val="nil"/>
              <w:bottom w:val="nil"/>
            </w:tcBorders>
          </w:tcPr>
          <w:p w14:paraId="47131D16" w14:textId="77777777" w:rsidR="009C2315" w:rsidRPr="002F1847" w:rsidRDefault="009C2315">
            <w:pPr>
              <w:pStyle w:val="TableParagraph"/>
              <w:rPr>
                <w:rFonts w:asciiTheme="minorHAnsi" w:hAnsiTheme="minorHAnsi" w:cstheme="minorHAnsi"/>
                <w:sz w:val="18"/>
              </w:rPr>
            </w:pPr>
          </w:p>
        </w:tc>
        <w:tc>
          <w:tcPr>
            <w:tcW w:w="1759" w:type="dxa"/>
            <w:tcBorders>
              <w:top w:val="nil"/>
              <w:bottom w:val="nil"/>
            </w:tcBorders>
          </w:tcPr>
          <w:p w14:paraId="47131D17" w14:textId="77777777" w:rsidR="009C2315" w:rsidRPr="002F1847" w:rsidRDefault="009C2315">
            <w:pPr>
              <w:pStyle w:val="TableParagraph"/>
              <w:rPr>
                <w:rFonts w:asciiTheme="minorHAnsi" w:hAnsiTheme="minorHAnsi" w:cstheme="minorHAnsi"/>
                <w:sz w:val="18"/>
              </w:rPr>
            </w:pPr>
          </w:p>
        </w:tc>
        <w:tc>
          <w:tcPr>
            <w:tcW w:w="2425" w:type="dxa"/>
            <w:tcBorders>
              <w:top w:val="nil"/>
              <w:bottom w:val="nil"/>
            </w:tcBorders>
          </w:tcPr>
          <w:p w14:paraId="47131D18" w14:textId="77777777" w:rsidR="009C2315" w:rsidRPr="002F1847" w:rsidRDefault="009C2315">
            <w:pPr>
              <w:pStyle w:val="TableParagraph"/>
              <w:rPr>
                <w:rFonts w:asciiTheme="minorHAnsi" w:hAnsiTheme="minorHAnsi" w:cstheme="minorHAnsi"/>
                <w:sz w:val="18"/>
              </w:rPr>
            </w:pPr>
          </w:p>
        </w:tc>
      </w:tr>
      <w:tr w:rsidR="009C2315" w:rsidRPr="002F1847" w14:paraId="47131D1E" w14:textId="77777777" w:rsidTr="009A27B4">
        <w:trPr>
          <w:trHeight w:val="253"/>
        </w:trPr>
        <w:tc>
          <w:tcPr>
            <w:tcW w:w="2557" w:type="dxa"/>
            <w:tcBorders>
              <w:top w:val="nil"/>
              <w:bottom w:val="nil"/>
            </w:tcBorders>
          </w:tcPr>
          <w:p w14:paraId="47131D1A" w14:textId="42961B53" w:rsidR="009C2315" w:rsidRPr="002F1847" w:rsidRDefault="00E40848" w:rsidP="00876B7B">
            <w:pPr>
              <w:pStyle w:val="TableParagraph"/>
              <w:spacing w:line="233" w:lineRule="exact"/>
              <w:ind w:left="39" w:right="90"/>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rPr>
              <w:t>5</w:t>
            </w:r>
            <w:r w:rsidR="00F055F7" w:rsidRPr="002F1847">
              <w:rPr>
                <w:rFonts w:asciiTheme="minorHAnsi" w:hAnsiTheme="minorHAnsi" w:cstheme="minorHAnsi"/>
                <w:spacing w:val="-1"/>
              </w:rPr>
              <w:t>-</w:t>
            </w:r>
            <w:r w:rsidRPr="002F1847">
              <w:rPr>
                <w:rFonts w:asciiTheme="minorHAnsi" w:hAnsiTheme="minorHAnsi" w:cstheme="minorHAnsi"/>
                <w:spacing w:val="-1"/>
              </w:rPr>
              <w:t xml:space="preserve"> </w:t>
            </w:r>
            <w:r w:rsidRPr="002F1847">
              <w:rPr>
                <w:rFonts w:asciiTheme="minorHAnsi" w:hAnsiTheme="minorHAnsi" w:cstheme="minorHAnsi"/>
              </w:rPr>
              <w:t>&lt;</w:t>
            </w:r>
            <w:r w:rsidRPr="002F1847">
              <w:rPr>
                <w:rFonts w:asciiTheme="minorHAnsi" w:hAnsiTheme="minorHAnsi" w:cstheme="minorHAnsi"/>
                <w:spacing w:val="-3"/>
              </w:rPr>
              <w:t xml:space="preserve"> </w:t>
            </w:r>
            <w:r w:rsidRPr="002F1847">
              <w:rPr>
                <w:rFonts w:asciiTheme="minorHAnsi" w:hAnsiTheme="minorHAnsi" w:cstheme="minorHAnsi"/>
              </w:rPr>
              <w:t>8</w:t>
            </w:r>
            <w:r w:rsidRPr="002F1847">
              <w:rPr>
                <w:rFonts w:asciiTheme="minorHAnsi" w:hAnsiTheme="minorHAnsi" w:cstheme="minorHAnsi"/>
                <w:spacing w:val="-1"/>
              </w:rPr>
              <w:t xml:space="preserve"> </w:t>
            </w:r>
            <w:r w:rsidR="00F055F7" w:rsidRPr="002F1847">
              <w:rPr>
                <w:rFonts w:asciiTheme="minorHAnsi" w:hAnsiTheme="minorHAnsi" w:cstheme="minorHAnsi"/>
                <w:spacing w:val="-2"/>
              </w:rPr>
              <w:t>წელი</w:t>
            </w:r>
          </w:p>
        </w:tc>
        <w:tc>
          <w:tcPr>
            <w:tcW w:w="1486" w:type="dxa"/>
            <w:tcBorders>
              <w:top w:val="nil"/>
              <w:bottom w:val="nil"/>
            </w:tcBorders>
          </w:tcPr>
          <w:p w14:paraId="47131D1B" w14:textId="77777777" w:rsidR="009C2315" w:rsidRPr="002F1847" w:rsidRDefault="00E40848">
            <w:pPr>
              <w:pStyle w:val="TableParagraph"/>
              <w:spacing w:line="233" w:lineRule="exact"/>
              <w:ind w:left="5"/>
              <w:jc w:val="center"/>
              <w:rPr>
                <w:rFonts w:asciiTheme="minorHAnsi" w:hAnsiTheme="minorHAnsi" w:cstheme="minorHAnsi"/>
              </w:rPr>
            </w:pPr>
            <w:r w:rsidRPr="002F1847">
              <w:rPr>
                <w:rFonts w:asciiTheme="minorHAnsi" w:hAnsiTheme="minorHAnsi" w:cstheme="minorHAnsi"/>
              </w:rPr>
              <w:t>24</w:t>
            </w:r>
            <w:r w:rsidRPr="002F1847">
              <w:rPr>
                <w:rFonts w:asciiTheme="minorHAnsi" w:hAnsiTheme="minorHAnsi" w:cstheme="minorHAnsi"/>
                <w:spacing w:val="-3"/>
              </w:rPr>
              <w:t xml:space="preserve"> </w:t>
            </w:r>
            <w:r w:rsidRPr="002F1847">
              <w:rPr>
                <w:rFonts w:asciiTheme="minorHAnsi" w:hAnsiTheme="minorHAnsi" w:cstheme="minorHAnsi"/>
                <w:spacing w:val="-2"/>
              </w:rPr>
              <w:t>(39.3)</w:t>
            </w:r>
          </w:p>
        </w:tc>
        <w:tc>
          <w:tcPr>
            <w:tcW w:w="1759" w:type="dxa"/>
            <w:tcBorders>
              <w:top w:val="nil"/>
              <w:bottom w:val="nil"/>
            </w:tcBorders>
          </w:tcPr>
          <w:p w14:paraId="47131D1C" w14:textId="77777777" w:rsidR="009C2315" w:rsidRPr="002F1847" w:rsidRDefault="00E40848">
            <w:pPr>
              <w:pStyle w:val="TableParagraph"/>
              <w:spacing w:line="233" w:lineRule="exact"/>
              <w:ind w:left="185" w:right="177"/>
              <w:jc w:val="center"/>
              <w:rPr>
                <w:rFonts w:asciiTheme="minorHAnsi" w:hAnsiTheme="minorHAnsi" w:cstheme="minorHAnsi"/>
              </w:rPr>
            </w:pPr>
            <w:r w:rsidRPr="002F1847">
              <w:rPr>
                <w:rFonts w:asciiTheme="minorHAnsi" w:hAnsiTheme="minorHAnsi" w:cstheme="minorHAnsi"/>
              </w:rPr>
              <w:t>31</w:t>
            </w:r>
            <w:r w:rsidRPr="002F1847">
              <w:rPr>
                <w:rFonts w:asciiTheme="minorHAnsi" w:hAnsiTheme="minorHAnsi" w:cstheme="minorHAnsi"/>
                <w:spacing w:val="-3"/>
              </w:rPr>
              <w:t xml:space="preserve"> </w:t>
            </w:r>
            <w:r w:rsidRPr="002F1847">
              <w:rPr>
                <w:rFonts w:asciiTheme="minorHAnsi" w:hAnsiTheme="minorHAnsi" w:cstheme="minorHAnsi"/>
                <w:spacing w:val="-2"/>
              </w:rPr>
              <w:t>(51.7)</w:t>
            </w:r>
          </w:p>
        </w:tc>
        <w:tc>
          <w:tcPr>
            <w:tcW w:w="2425" w:type="dxa"/>
            <w:tcBorders>
              <w:top w:val="nil"/>
              <w:bottom w:val="nil"/>
            </w:tcBorders>
          </w:tcPr>
          <w:p w14:paraId="47131D1D" w14:textId="77777777" w:rsidR="009C2315" w:rsidRPr="002F1847" w:rsidRDefault="00E40848">
            <w:pPr>
              <w:pStyle w:val="TableParagraph"/>
              <w:spacing w:line="233" w:lineRule="exact"/>
              <w:ind w:left="10"/>
              <w:jc w:val="center"/>
              <w:rPr>
                <w:rFonts w:asciiTheme="minorHAnsi" w:hAnsiTheme="minorHAnsi" w:cstheme="minorHAnsi"/>
              </w:rPr>
            </w:pPr>
            <w:r w:rsidRPr="002F1847">
              <w:rPr>
                <w:rFonts w:asciiTheme="minorHAnsi" w:hAnsiTheme="minorHAnsi" w:cstheme="minorHAnsi"/>
              </w:rPr>
              <w:t>4</w:t>
            </w:r>
            <w:r w:rsidRPr="002F1847">
              <w:rPr>
                <w:rFonts w:asciiTheme="minorHAnsi" w:hAnsiTheme="minorHAnsi" w:cstheme="minorHAnsi"/>
                <w:spacing w:val="-2"/>
              </w:rPr>
              <w:t xml:space="preserve"> (40.0)</w:t>
            </w:r>
          </w:p>
        </w:tc>
      </w:tr>
      <w:tr w:rsidR="009C2315" w:rsidRPr="002F1847" w14:paraId="47131D23" w14:textId="77777777" w:rsidTr="009A27B4">
        <w:trPr>
          <w:trHeight w:val="253"/>
        </w:trPr>
        <w:tc>
          <w:tcPr>
            <w:tcW w:w="2557" w:type="dxa"/>
            <w:tcBorders>
              <w:top w:val="nil"/>
              <w:bottom w:val="nil"/>
            </w:tcBorders>
          </w:tcPr>
          <w:p w14:paraId="47131D1F" w14:textId="030196CC" w:rsidR="009C2315" w:rsidRPr="002F1847" w:rsidRDefault="00E40848" w:rsidP="00876B7B">
            <w:pPr>
              <w:pStyle w:val="TableParagraph"/>
              <w:spacing w:line="233" w:lineRule="exact"/>
              <w:ind w:left="39" w:right="90"/>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rPr>
              <w:t>8</w:t>
            </w:r>
            <w:r w:rsidRPr="002F1847">
              <w:rPr>
                <w:rFonts w:asciiTheme="minorHAnsi" w:hAnsiTheme="minorHAnsi" w:cstheme="minorHAnsi"/>
                <w:spacing w:val="-1"/>
              </w:rPr>
              <w:t xml:space="preserve"> </w:t>
            </w:r>
            <w:r w:rsidR="00F055F7" w:rsidRPr="002F1847">
              <w:rPr>
                <w:rFonts w:asciiTheme="minorHAnsi" w:hAnsiTheme="minorHAnsi" w:cstheme="minorHAnsi"/>
              </w:rPr>
              <w:t>-</w:t>
            </w:r>
            <w:r w:rsidRPr="002F1847">
              <w:rPr>
                <w:rFonts w:asciiTheme="minorHAnsi" w:hAnsiTheme="minorHAnsi" w:cstheme="minorHAnsi"/>
                <w:spacing w:val="-2"/>
              </w:rPr>
              <w:t xml:space="preserve"> </w:t>
            </w:r>
            <w:r w:rsidRPr="002F1847">
              <w:rPr>
                <w:rFonts w:asciiTheme="minorHAnsi" w:hAnsiTheme="minorHAnsi" w:cstheme="minorHAnsi"/>
              </w:rPr>
              <w:t>&lt;</w:t>
            </w:r>
            <w:r w:rsidRPr="002F1847">
              <w:rPr>
                <w:rFonts w:asciiTheme="minorHAnsi" w:hAnsiTheme="minorHAnsi" w:cstheme="minorHAnsi"/>
                <w:spacing w:val="-2"/>
              </w:rPr>
              <w:t xml:space="preserve"> </w:t>
            </w:r>
            <w:r w:rsidRPr="002F1847">
              <w:rPr>
                <w:rFonts w:asciiTheme="minorHAnsi" w:hAnsiTheme="minorHAnsi" w:cstheme="minorHAnsi"/>
              </w:rPr>
              <w:t>11</w:t>
            </w:r>
            <w:r w:rsidRPr="002F1847">
              <w:rPr>
                <w:rFonts w:asciiTheme="minorHAnsi" w:hAnsiTheme="minorHAnsi" w:cstheme="minorHAnsi"/>
                <w:spacing w:val="-3"/>
              </w:rPr>
              <w:t xml:space="preserve"> </w:t>
            </w:r>
            <w:r w:rsidR="00F055F7" w:rsidRPr="002F1847">
              <w:rPr>
                <w:rFonts w:asciiTheme="minorHAnsi" w:hAnsiTheme="minorHAnsi" w:cstheme="minorHAnsi"/>
                <w:spacing w:val="-2"/>
              </w:rPr>
              <w:t>წელი</w:t>
            </w:r>
          </w:p>
        </w:tc>
        <w:tc>
          <w:tcPr>
            <w:tcW w:w="1486" w:type="dxa"/>
            <w:tcBorders>
              <w:top w:val="nil"/>
              <w:bottom w:val="nil"/>
            </w:tcBorders>
          </w:tcPr>
          <w:p w14:paraId="47131D20" w14:textId="77777777" w:rsidR="009C2315" w:rsidRPr="002F1847" w:rsidRDefault="00E40848">
            <w:pPr>
              <w:pStyle w:val="TableParagraph"/>
              <w:spacing w:line="233" w:lineRule="exact"/>
              <w:ind w:left="5"/>
              <w:jc w:val="center"/>
              <w:rPr>
                <w:rFonts w:asciiTheme="minorHAnsi" w:hAnsiTheme="minorHAnsi" w:cstheme="minorHAnsi"/>
              </w:rPr>
            </w:pPr>
            <w:r w:rsidRPr="002F1847">
              <w:rPr>
                <w:rFonts w:asciiTheme="minorHAnsi" w:hAnsiTheme="minorHAnsi" w:cstheme="minorHAnsi"/>
              </w:rPr>
              <w:t>24</w:t>
            </w:r>
            <w:r w:rsidRPr="002F1847">
              <w:rPr>
                <w:rFonts w:asciiTheme="minorHAnsi" w:hAnsiTheme="minorHAnsi" w:cstheme="minorHAnsi"/>
                <w:spacing w:val="-3"/>
              </w:rPr>
              <w:t xml:space="preserve"> </w:t>
            </w:r>
            <w:r w:rsidRPr="002F1847">
              <w:rPr>
                <w:rFonts w:asciiTheme="minorHAnsi" w:hAnsiTheme="minorHAnsi" w:cstheme="minorHAnsi"/>
                <w:spacing w:val="-2"/>
              </w:rPr>
              <w:t>(39.3)</w:t>
            </w:r>
          </w:p>
        </w:tc>
        <w:tc>
          <w:tcPr>
            <w:tcW w:w="1759" w:type="dxa"/>
            <w:tcBorders>
              <w:top w:val="nil"/>
              <w:bottom w:val="nil"/>
            </w:tcBorders>
          </w:tcPr>
          <w:p w14:paraId="47131D21" w14:textId="77777777" w:rsidR="009C2315" w:rsidRPr="002F1847" w:rsidRDefault="00E40848">
            <w:pPr>
              <w:pStyle w:val="TableParagraph"/>
              <w:spacing w:line="233" w:lineRule="exact"/>
              <w:ind w:left="185" w:right="177"/>
              <w:jc w:val="center"/>
              <w:rPr>
                <w:rFonts w:asciiTheme="minorHAnsi" w:hAnsiTheme="minorHAnsi" w:cstheme="minorHAnsi"/>
              </w:rPr>
            </w:pPr>
            <w:r w:rsidRPr="002F1847">
              <w:rPr>
                <w:rFonts w:asciiTheme="minorHAnsi" w:hAnsiTheme="minorHAnsi" w:cstheme="minorHAnsi"/>
              </w:rPr>
              <w:t>17</w:t>
            </w:r>
            <w:r w:rsidRPr="002F1847">
              <w:rPr>
                <w:rFonts w:asciiTheme="minorHAnsi" w:hAnsiTheme="minorHAnsi" w:cstheme="minorHAnsi"/>
                <w:spacing w:val="-3"/>
              </w:rPr>
              <w:t xml:space="preserve"> </w:t>
            </w:r>
            <w:r w:rsidRPr="002F1847">
              <w:rPr>
                <w:rFonts w:asciiTheme="minorHAnsi" w:hAnsiTheme="minorHAnsi" w:cstheme="minorHAnsi"/>
                <w:spacing w:val="-2"/>
              </w:rPr>
              <w:t>(28.3)</w:t>
            </w:r>
          </w:p>
        </w:tc>
        <w:tc>
          <w:tcPr>
            <w:tcW w:w="2425" w:type="dxa"/>
            <w:tcBorders>
              <w:top w:val="nil"/>
              <w:bottom w:val="nil"/>
            </w:tcBorders>
          </w:tcPr>
          <w:p w14:paraId="47131D22" w14:textId="77777777" w:rsidR="009C2315" w:rsidRPr="002F1847" w:rsidRDefault="00E40848">
            <w:pPr>
              <w:pStyle w:val="TableParagraph"/>
              <w:spacing w:line="233" w:lineRule="exact"/>
              <w:ind w:left="10"/>
              <w:jc w:val="center"/>
              <w:rPr>
                <w:rFonts w:asciiTheme="minorHAnsi" w:hAnsiTheme="minorHAnsi" w:cstheme="minorHAnsi"/>
              </w:rPr>
            </w:pPr>
            <w:r w:rsidRPr="002F1847">
              <w:rPr>
                <w:rFonts w:asciiTheme="minorHAnsi" w:hAnsiTheme="minorHAnsi" w:cstheme="minorHAnsi"/>
              </w:rPr>
              <w:t>5</w:t>
            </w:r>
            <w:r w:rsidRPr="002F1847">
              <w:rPr>
                <w:rFonts w:asciiTheme="minorHAnsi" w:hAnsiTheme="minorHAnsi" w:cstheme="minorHAnsi"/>
                <w:spacing w:val="-2"/>
              </w:rPr>
              <w:t xml:space="preserve"> (50.0)</w:t>
            </w:r>
          </w:p>
        </w:tc>
      </w:tr>
      <w:tr w:rsidR="009C2315" w:rsidRPr="002F1847" w14:paraId="47131D28" w14:textId="77777777" w:rsidTr="009A27B4">
        <w:trPr>
          <w:trHeight w:val="248"/>
        </w:trPr>
        <w:tc>
          <w:tcPr>
            <w:tcW w:w="2557" w:type="dxa"/>
            <w:tcBorders>
              <w:top w:val="nil"/>
            </w:tcBorders>
          </w:tcPr>
          <w:p w14:paraId="47131D24" w14:textId="57780A47" w:rsidR="009C2315" w:rsidRPr="002F1847" w:rsidRDefault="00E40848" w:rsidP="00876B7B">
            <w:pPr>
              <w:pStyle w:val="TableParagraph"/>
              <w:spacing w:line="228" w:lineRule="exact"/>
              <w:ind w:left="39" w:right="90"/>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rPr>
              <w:t>11</w:t>
            </w:r>
            <w:r w:rsidRPr="002F1847">
              <w:rPr>
                <w:rFonts w:asciiTheme="minorHAnsi" w:hAnsiTheme="minorHAnsi" w:cstheme="minorHAnsi"/>
                <w:spacing w:val="-2"/>
              </w:rPr>
              <w:t xml:space="preserve"> </w:t>
            </w:r>
            <w:r w:rsidR="00F055F7" w:rsidRPr="002F1847">
              <w:rPr>
                <w:rFonts w:asciiTheme="minorHAnsi" w:hAnsiTheme="minorHAnsi" w:cstheme="minorHAnsi"/>
              </w:rPr>
              <w:t>-</w:t>
            </w:r>
            <w:r w:rsidRPr="002F1847">
              <w:rPr>
                <w:rFonts w:asciiTheme="minorHAnsi" w:hAnsiTheme="minorHAnsi" w:cstheme="minorHAnsi"/>
                <w:spacing w:val="-2"/>
              </w:rPr>
              <w:t xml:space="preserve"> </w:t>
            </w:r>
            <w:r w:rsidRPr="002F1847">
              <w:rPr>
                <w:rFonts w:asciiTheme="minorHAnsi" w:hAnsiTheme="minorHAnsi" w:cstheme="minorHAnsi"/>
              </w:rPr>
              <w:t>&lt;</w:t>
            </w:r>
            <w:r w:rsidRPr="002F1847">
              <w:rPr>
                <w:rFonts w:asciiTheme="minorHAnsi" w:hAnsiTheme="minorHAnsi" w:cstheme="minorHAnsi"/>
                <w:spacing w:val="-2"/>
              </w:rPr>
              <w:t xml:space="preserve"> </w:t>
            </w:r>
            <w:r w:rsidRPr="002F1847">
              <w:rPr>
                <w:rFonts w:asciiTheme="minorHAnsi" w:hAnsiTheme="minorHAnsi" w:cstheme="minorHAnsi"/>
              </w:rPr>
              <w:t>15</w:t>
            </w:r>
            <w:r w:rsidRPr="002F1847">
              <w:rPr>
                <w:rFonts w:asciiTheme="minorHAnsi" w:hAnsiTheme="minorHAnsi" w:cstheme="minorHAnsi"/>
                <w:spacing w:val="-4"/>
              </w:rPr>
              <w:t xml:space="preserve"> </w:t>
            </w:r>
            <w:r w:rsidR="00F055F7" w:rsidRPr="002F1847">
              <w:rPr>
                <w:rFonts w:asciiTheme="minorHAnsi" w:hAnsiTheme="minorHAnsi" w:cstheme="minorHAnsi"/>
                <w:spacing w:val="-2"/>
              </w:rPr>
              <w:t>წელი</w:t>
            </w:r>
          </w:p>
        </w:tc>
        <w:tc>
          <w:tcPr>
            <w:tcW w:w="1486" w:type="dxa"/>
            <w:tcBorders>
              <w:top w:val="nil"/>
            </w:tcBorders>
          </w:tcPr>
          <w:p w14:paraId="47131D25" w14:textId="77777777" w:rsidR="009C2315" w:rsidRPr="002F1847" w:rsidRDefault="00E40848">
            <w:pPr>
              <w:pStyle w:val="TableParagraph"/>
              <w:spacing w:line="228" w:lineRule="exact"/>
              <w:ind w:left="5"/>
              <w:jc w:val="center"/>
              <w:rPr>
                <w:rFonts w:asciiTheme="minorHAnsi" w:hAnsiTheme="minorHAnsi" w:cstheme="minorHAnsi"/>
              </w:rPr>
            </w:pPr>
            <w:r w:rsidRPr="002F1847">
              <w:rPr>
                <w:rFonts w:asciiTheme="minorHAnsi" w:hAnsiTheme="minorHAnsi" w:cstheme="minorHAnsi"/>
              </w:rPr>
              <w:t>13</w:t>
            </w:r>
            <w:r w:rsidRPr="002F1847">
              <w:rPr>
                <w:rFonts w:asciiTheme="minorHAnsi" w:hAnsiTheme="minorHAnsi" w:cstheme="minorHAnsi"/>
                <w:spacing w:val="-3"/>
              </w:rPr>
              <w:t xml:space="preserve"> </w:t>
            </w:r>
            <w:r w:rsidRPr="002F1847">
              <w:rPr>
                <w:rFonts w:asciiTheme="minorHAnsi" w:hAnsiTheme="minorHAnsi" w:cstheme="minorHAnsi"/>
                <w:spacing w:val="-2"/>
              </w:rPr>
              <w:t>(21.3)</w:t>
            </w:r>
          </w:p>
        </w:tc>
        <w:tc>
          <w:tcPr>
            <w:tcW w:w="1759" w:type="dxa"/>
            <w:tcBorders>
              <w:top w:val="nil"/>
            </w:tcBorders>
          </w:tcPr>
          <w:p w14:paraId="47131D26" w14:textId="77777777" w:rsidR="009C2315" w:rsidRPr="002F1847" w:rsidRDefault="00E40848">
            <w:pPr>
              <w:pStyle w:val="TableParagraph"/>
              <w:spacing w:line="228" w:lineRule="exact"/>
              <w:ind w:left="185" w:right="177"/>
              <w:jc w:val="center"/>
              <w:rPr>
                <w:rFonts w:asciiTheme="minorHAnsi" w:hAnsiTheme="minorHAnsi" w:cstheme="minorHAnsi"/>
              </w:rPr>
            </w:pPr>
            <w:r w:rsidRPr="002F1847">
              <w:rPr>
                <w:rFonts w:asciiTheme="minorHAnsi" w:hAnsiTheme="minorHAnsi" w:cstheme="minorHAnsi"/>
              </w:rPr>
              <w:t>12</w:t>
            </w:r>
            <w:r w:rsidRPr="002F1847">
              <w:rPr>
                <w:rFonts w:asciiTheme="minorHAnsi" w:hAnsiTheme="minorHAnsi" w:cstheme="minorHAnsi"/>
                <w:spacing w:val="-3"/>
              </w:rPr>
              <w:t xml:space="preserve"> </w:t>
            </w:r>
            <w:r w:rsidRPr="002F1847">
              <w:rPr>
                <w:rFonts w:asciiTheme="minorHAnsi" w:hAnsiTheme="minorHAnsi" w:cstheme="minorHAnsi"/>
                <w:spacing w:val="-2"/>
              </w:rPr>
              <w:t>(20.0)</w:t>
            </w:r>
          </w:p>
        </w:tc>
        <w:tc>
          <w:tcPr>
            <w:tcW w:w="2425" w:type="dxa"/>
            <w:tcBorders>
              <w:top w:val="nil"/>
            </w:tcBorders>
          </w:tcPr>
          <w:p w14:paraId="47131D27" w14:textId="77777777" w:rsidR="009C2315" w:rsidRPr="002F1847" w:rsidRDefault="00E40848">
            <w:pPr>
              <w:pStyle w:val="TableParagraph"/>
              <w:spacing w:line="228" w:lineRule="exact"/>
              <w:ind w:left="10"/>
              <w:jc w:val="center"/>
              <w:rPr>
                <w:rFonts w:asciiTheme="minorHAnsi" w:hAnsiTheme="minorHAnsi" w:cstheme="minorHAnsi"/>
              </w:rPr>
            </w:pPr>
            <w:r w:rsidRPr="002F1847">
              <w:rPr>
                <w:rFonts w:asciiTheme="minorHAnsi" w:hAnsiTheme="minorHAnsi" w:cstheme="minorHAnsi"/>
              </w:rPr>
              <w:t>1</w:t>
            </w:r>
            <w:r w:rsidRPr="002F1847">
              <w:rPr>
                <w:rFonts w:asciiTheme="minorHAnsi" w:hAnsiTheme="minorHAnsi" w:cstheme="minorHAnsi"/>
                <w:spacing w:val="-2"/>
              </w:rPr>
              <w:t xml:space="preserve"> (10.0)</w:t>
            </w:r>
          </w:p>
        </w:tc>
      </w:tr>
      <w:tr w:rsidR="009C2315" w:rsidRPr="002F1847" w14:paraId="47131D2D" w14:textId="77777777" w:rsidTr="009A27B4">
        <w:trPr>
          <w:trHeight w:val="252"/>
        </w:trPr>
        <w:tc>
          <w:tcPr>
            <w:tcW w:w="2557" w:type="dxa"/>
          </w:tcPr>
          <w:p w14:paraId="47131D29" w14:textId="7DA9750E" w:rsidR="009C2315" w:rsidRPr="002F1847" w:rsidRDefault="00F055F7">
            <w:pPr>
              <w:pStyle w:val="TableParagraph"/>
              <w:spacing w:line="233" w:lineRule="exact"/>
              <w:ind w:left="39"/>
              <w:rPr>
                <w:rFonts w:asciiTheme="minorHAnsi" w:hAnsiTheme="minorHAnsi" w:cstheme="minorHAnsi"/>
              </w:rPr>
            </w:pPr>
            <w:r w:rsidRPr="002F1847">
              <w:rPr>
                <w:rFonts w:asciiTheme="minorHAnsi" w:hAnsiTheme="minorHAnsi" w:cstheme="minorHAnsi"/>
              </w:rPr>
              <w:t>ტანერის სტადია</w:t>
            </w:r>
            <w:r w:rsidR="00E40848" w:rsidRPr="002F1847">
              <w:rPr>
                <w:rFonts w:asciiTheme="minorHAnsi" w:hAnsiTheme="minorHAnsi" w:cstheme="minorHAnsi"/>
                <w:spacing w:val="-5"/>
              </w:rPr>
              <w:t xml:space="preserve"> </w:t>
            </w:r>
            <w:r w:rsidR="00E40848" w:rsidRPr="002F1847">
              <w:rPr>
                <w:rFonts w:asciiTheme="minorHAnsi" w:hAnsiTheme="minorHAnsi" w:cstheme="minorHAnsi"/>
              </w:rPr>
              <w:t>b,</w:t>
            </w:r>
            <w:r w:rsidR="00E40848" w:rsidRPr="002F1847">
              <w:rPr>
                <w:rFonts w:asciiTheme="minorHAnsi" w:hAnsiTheme="minorHAnsi" w:cstheme="minorHAnsi"/>
                <w:spacing w:val="-5"/>
              </w:rPr>
              <w:t xml:space="preserve"> </w:t>
            </w:r>
            <w:r w:rsidR="00E40848" w:rsidRPr="002F1847">
              <w:rPr>
                <w:rFonts w:asciiTheme="minorHAnsi" w:hAnsiTheme="minorHAnsi" w:cstheme="minorHAnsi"/>
              </w:rPr>
              <w:t>n</w:t>
            </w:r>
            <w:r w:rsidR="00E40848" w:rsidRPr="002F1847">
              <w:rPr>
                <w:rFonts w:asciiTheme="minorHAnsi" w:hAnsiTheme="minorHAnsi" w:cstheme="minorHAnsi"/>
                <w:spacing w:val="-4"/>
              </w:rPr>
              <w:t xml:space="preserve"> (%)</w:t>
            </w:r>
            <w:r w:rsidR="00E40848" w:rsidRPr="002F1847">
              <w:rPr>
                <w:rFonts w:asciiTheme="minorHAnsi" w:hAnsiTheme="minorHAnsi" w:cstheme="minorHAnsi"/>
                <w:spacing w:val="-4"/>
                <w:vertAlign w:val="superscript"/>
              </w:rPr>
              <w:t>a</w:t>
            </w:r>
          </w:p>
        </w:tc>
        <w:tc>
          <w:tcPr>
            <w:tcW w:w="1486" w:type="dxa"/>
          </w:tcPr>
          <w:p w14:paraId="47131D2A" w14:textId="77777777" w:rsidR="009C2315" w:rsidRPr="002F1847" w:rsidRDefault="009C2315">
            <w:pPr>
              <w:pStyle w:val="TableParagraph"/>
              <w:rPr>
                <w:rFonts w:asciiTheme="minorHAnsi" w:hAnsiTheme="minorHAnsi" w:cstheme="minorHAnsi"/>
                <w:sz w:val="18"/>
              </w:rPr>
            </w:pPr>
          </w:p>
        </w:tc>
        <w:tc>
          <w:tcPr>
            <w:tcW w:w="1759" w:type="dxa"/>
          </w:tcPr>
          <w:p w14:paraId="47131D2B" w14:textId="77777777" w:rsidR="009C2315" w:rsidRPr="002F1847" w:rsidRDefault="009C2315">
            <w:pPr>
              <w:pStyle w:val="TableParagraph"/>
              <w:rPr>
                <w:rFonts w:asciiTheme="minorHAnsi" w:hAnsiTheme="minorHAnsi" w:cstheme="minorHAnsi"/>
                <w:sz w:val="18"/>
              </w:rPr>
            </w:pPr>
          </w:p>
        </w:tc>
        <w:tc>
          <w:tcPr>
            <w:tcW w:w="2425" w:type="dxa"/>
          </w:tcPr>
          <w:p w14:paraId="47131D2C" w14:textId="77777777" w:rsidR="009C2315" w:rsidRPr="002F1847" w:rsidRDefault="009C2315">
            <w:pPr>
              <w:pStyle w:val="TableParagraph"/>
              <w:rPr>
                <w:rFonts w:asciiTheme="minorHAnsi" w:hAnsiTheme="minorHAnsi" w:cstheme="minorHAnsi"/>
                <w:sz w:val="18"/>
              </w:rPr>
            </w:pPr>
          </w:p>
        </w:tc>
      </w:tr>
      <w:tr w:rsidR="009C2315" w:rsidRPr="002F1847" w14:paraId="47131D32" w14:textId="77777777" w:rsidTr="009A27B4">
        <w:trPr>
          <w:trHeight w:val="252"/>
        </w:trPr>
        <w:tc>
          <w:tcPr>
            <w:tcW w:w="2557" w:type="dxa"/>
          </w:tcPr>
          <w:p w14:paraId="47131D2E" w14:textId="77777777" w:rsidR="009C2315" w:rsidRPr="002F1847" w:rsidRDefault="00E40848">
            <w:pPr>
              <w:pStyle w:val="TableParagraph"/>
              <w:spacing w:line="233" w:lineRule="exact"/>
              <w:ind w:left="209"/>
              <w:rPr>
                <w:rFonts w:asciiTheme="minorHAnsi" w:hAnsiTheme="minorHAnsi" w:cstheme="minorHAnsi"/>
              </w:rPr>
            </w:pPr>
            <w:r w:rsidRPr="002F1847">
              <w:rPr>
                <w:rFonts w:asciiTheme="minorHAnsi" w:hAnsiTheme="minorHAnsi" w:cstheme="minorHAnsi"/>
                <w:spacing w:val="-10"/>
              </w:rPr>
              <w:t>I</w:t>
            </w:r>
          </w:p>
        </w:tc>
        <w:tc>
          <w:tcPr>
            <w:tcW w:w="1486" w:type="dxa"/>
          </w:tcPr>
          <w:p w14:paraId="47131D2F" w14:textId="77777777" w:rsidR="009C2315" w:rsidRPr="002F1847" w:rsidRDefault="00E40848">
            <w:pPr>
              <w:pStyle w:val="TableParagraph"/>
              <w:spacing w:line="233" w:lineRule="exact"/>
              <w:ind w:left="5"/>
              <w:jc w:val="center"/>
              <w:rPr>
                <w:rFonts w:asciiTheme="minorHAnsi" w:hAnsiTheme="minorHAnsi" w:cstheme="minorHAnsi"/>
              </w:rPr>
            </w:pPr>
            <w:r w:rsidRPr="002F1847">
              <w:rPr>
                <w:rFonts w:asciiTheme="minorHAnsi" w:hAnsiTheme="minorHAnsi" w:cstheme="minorHAnsi"/>
              </w:rPr>
              <w:t>48</w:t>
            </w:r>
            <w:r w:rsidRPr="002F1847">
              <w:rPr>
                <w:rFonts w:asciiTheme="minorHAnsi" w:hAnsiTheme="minorHAnsi" w:cstheme="minorHAnsi"/>
                <w:spacing w:val="-3"/>
              </w:rPr>
              <w:t xml:space="preserve"> </w:t>
            </w:r>
            <w:r w:rsidRPr="002F1847">
              <w:rPr>
                <w:rFonts w:asciiTheme="minorHAnsi" w:hAnsiTheme="minorHAnsi" w:cstheme="minorHAnsi"/>
                <w:spacing w:val="-2"/>
              </w:rPr>
              <w:t>(78.7)</w:t>
            </w:r>
          </w:p>
        </w:tc>
        <w:tc>
          <w:tcPr>
            <w:tcW w:w="1759" w:type="dxa"/>
          </w:tcPr>
          <w:p w14:paraId="47131D30" w14:textId="77777777" w:rsidR="009C2315" w:rsidRPr="002F1847" w:rsidRDefault="00E40848">
            <w:pPr>
              <w:pStyle w:val="TableParagraph"/>
              <w:spacing w:line="233" w:lineRule="exact"/>
              <w:ind w:left="185" w:right="177"/>
              <w:jc w:val="center"/>
              <w:rPr>
                <w:rFonts w:asciiTheme="minorHAnsi" w:hAnsiTheme="minorHAnsi" w:cstheme="minorHAnsi"/>
              </w:rPr>
            </w:pPr>
            <w:r w:rsidRPr="002F1847">
              <w:rPr>
                <w:rFonts w:asciiTheme="minorHAnsi" w:hAnsiTheme="minorHAnsi" w:cstheme="minorHAnsi"/>
              </w:rPr>
              <w:t>48</w:t>
            </w:r>
            <w:r w:rsidRPr="002F1847">
              <w:rPr>
                <w:rFonts w:asciiTheme="minorHAnsi" w:hAnsiTheme="minorHAnsi" w:cstheme="minorHAnsi"/>
                <w:spacing w:val="-3"/>
              </w:rPr>
              <w:t xml:space="preserve"> </w:t>
            </w:r>
            <w:r w:rsidRPr="002F1847">
              <w:rPr>
                <w:rFonts w:asciiTheme="minorHAnsi" w:hAnsiTheme="minorHAnsi" w:cstheme="minorHAnsi"/>
                <w:spacing w:val="-2"/>
              </w:rPr>
              <w:t>(80.0)</w:t>
            </w:r>
          </w:p>
        </w:tc>
        <w:tc>
          <w:tcPr>
            <w:tcW w:w="2425" w:type="dxa"/>
          </w:tcPr>
          <w:p w14:paraId="47131D31" w14:textId="77777777" w:rsidR="009C2315" w:rsidRPr="002F1847" w:rsidRDefault="00E40848">
            <w:pPr>
              <w:pStyle w:val="TableParagraph"/>
              <w:spacing w:line="233" w:lineRule="exact"/>
              <w:ind w:left="10"/>
              <w:jc w:val="center"/>
              <w:rPr>
                <w:rFonts w:asciiTheme="minorHAnsi" w:hAnsiTheme="minorHAnsi" w:cstheme="minorHAnsi"/>
              </w:rPr>
            </w:pPr>
            <w:r w:rsidRPr="002F1847">
              <w:rPr>
                <w:rFonts w:asciiTheme="minorHAnsi" w:hAnsiTheme="minorHAnsi" w:cstheme="minorHAnsi"/>
              </w:rPr>
              <w:t>10</w:t>
            </w:r>
            <w:r w:rsidRPr="002F1847">
              <w:rPr>
                <w:rFonts w:asciiTheme="minorHAnsi" w:hAnsiTheme="minorHAnsi" w:cstheme="minorHAnsi"/>
                <w:spacing w:val="-3"/>
              </w:rPr>
              <w:t xml:space="preserve"> </w:t>
            </w:r>
            <w:r w:rsidRPr="002F1847">
              <w:rPr>
                <w:rFonts w:asciiTheme="minorHAnsi" w:hAnsiTheme="minorHAnsi" w:cstheme="minorHAnsi"/>
                <w:spacing w:val="-2"/>
              </w:rPr>
              <w:t>(100.0)</w:t>
            </w:r>
          </w:p>
        </w:tc>
      </w:tr>
      <w:tr w:rsidR="009C2315" w:rsidRPr="002F1847" w14:paraId="47131D37" w14:textId="77777777" w:rsidTr="009A27B4">
        <w:trPr>
          <w:trHeight w:val="253"/>
        </w:trPr>
        <w:tc>
          <w:tcPr>
            <w:tcW w:w="2557" w:type="dxa"/>
            <w:tcBorders>
              <w:bottom w:val="nil"/>
            </w:tcBorders>
          </w:tcPr>
          <w:p w14:paraId="47131D33" w14:textId="77777777" w:rsidR="009C2315" w:rsidRPr="002F1847" w:rsidRDefault="00E40848">
            <w:pPr>
              <w:pStyle w:val="TableParagraph"/>
              <w:spacing w:line="233" w:lineRule="exact"/>
              <w:ind w:left="209"/>
              <w:rPr>
                <w:rFonts w:asciiTheme="minorHAnsi" w:hAnsiTheme="minorHAnsi" w:cstheme="minorHAnsi"/>
              </w:rPr>
            </w:pPr>
            <w:r w:rsidRPr="002F1847">
              <w:rPr>
                <w:rFonts w:asciiTheme="minorHAnsi" w:hAnsiTheme="minorHAnsi" w:cstheme="minorHAnsi"/>
              </w:rPr>
              <w:t>&gt;</w:t>
            </w:r>
            <w:r w:rsidRPr="002F1847">
              <w:rPr>
                <w:rFonts w:asciiTheme="minorHAnsi" w:hAnsiTheme="minorHAnsi" w:cstheme="minorHAnsi"/>
                <w:spacing w:val="-3"/>
              </w:rPr>
              <w:t xml:space="preserve"> </w:t>
            </w:r>
            <w:r w:rsidRPr="002F1847">
              <w:rPr>
                <w:rFonts w:asciiTheme="minorHAnsi" w:hAnsiTheme="minorHAnsi" w:cstheme="minorHAnsi"/>
                <w:spacing w:val="-10"/>
              </w:rPr>
              <w:t>I</w:t>
            </w:r>
          </w:p>
        </w:tc>
        <w:tc>
          <w:tcPr>
            <w:tcW w:w="1486" w:type="dxa"/>
            <w:tcBorders>
              <w:bottom w:val="nil"/>
            </w:tcBorders>
          </w:tcPr>
          <w:p w14:paraId="47131D34" w14:textId="77777777" w:rsidR="009C2315" w:rsidRPr="002F1847" w:rsidRDefault="00E40848">
            <w:pPr>
              <w:pStyle w:val="TableParagraph"/>
              <w:spacing w:line="233" w:lineRule="exact"/>
              <w:ind w:left="5"/>
              <w:jc w:val="center"/>
              <w:rPr>
                <w:rFonts w:asciiTheme="minorHAnsi" w:hAnsiTheme="minorHAnsi" w:cstheme="minorHAnsi"/>
              </w:rPr>
            </w:pPr>
            <w:r w:rsidRPr="002F1847">
              <w:rPr>
                <w:rFonts w:asciiTheme="minorHAnsi" w:hAnsiTheme="minorHAnsi" w:cstheme="minorHAnsi"/>
              </w:rPr>
              <w:t>13</w:t>
            </w:r>
            <w:r w:rsidRPr="002F1847">
              <w:rPr>
                <w:rFonts w:asciiTheme="minorHAnsi" w:hAnsiTheme="minorHAnsi" w:cstheme="minorHAnsi"/>
                <w:spacing w:val="-3"/>
              </w:rPr>
              <w:t xml:space="preserve"> </w:t>
            </w:r>
            <w:r w:rsidRPr="002F1847">
              <w:rPr>
                <w:rFonts w:asciiTheme="minorHAnsi" w:hAnsiTheme="minorHAnsi" w:cstheme="minorHAnsi"/>
                <w:spacing w:val="-2"/>
              </w:rPr>
              <w:t>(21.3)</w:t>
            </w:r>
          </w:p>
        </w:tc>
        <w:tc>
          <w:tcPr>
            <w:tcW w:w="1759" w:type="dxa"/>
            <w:tcBorders>
              <w:bottom w:val="nil"/>
            </w:tcBorders>
          </w:tcPr>
          <w:p w14:paraId="47131D35" w14:textId="77777777" w:rsidR="009C2315" w:rsidRPr="002F1847" w:rsidRDefault="00E40848">
            <w:pPr>
              <w:pStyle w:val="TableParagraph"/>
              <w:spacing w:line="233" w:lineRule="exact"/>
              <w:ind w:left="185" w:right="177"/>
              <w:jc w:val="center"/>
              <w:rPr>
                <w:rFonts w:asciiTheme="minorHAnsi" w:hAnsiTheme="minorHAnsi" w:cstheme="minorHAnsi"/>
              </w:rPr>
            </w:pPr>
            <w:r w:rsidRPr="002F1847">
              <w:rPr>
                <w:rFonts w:asciiTheme="minorHAnsi" w:hAnsiTheme="minorHAnsi" w:cstheme="minorHAnsi"/>
              </w:rPr>
              <w:t>12</w:t>
            </w:r>
            <w:r w:rsidRPr="002F1847">
              <w:rPr>
                <w:rFonts w:asciiTheme="minorHAnsi" w:hAnsiTheme="minorHAnsi" w:cstheme="minorHAnsi"/>
                <w:spacing w:val="-3"/>
              </w:rPr>
              <w:t xml:space="preserve"> </w:t>
            </w:r>
            <w:r w:rsidRPr="002F1847">
              <w:rPr>
                <w:rFonts w:asciiTheme="minorHAnsi" w:hAnsiTheme="minorHAnsi" w:cstheme="minorHAnsi"/>
                <w:spacing w:val="-2"/>
              </w:rPr>
              <w:t>(20.0)</w:t>
            </w:r>
          </w:p>
        </w:tc>
        <w:tc>
          <w:tcPr>
            <w:tcW w:w="2425" w:type="dxa"/>
            <w:tcBorders>
              <w:bottom w:val="nil"/>
            </w:tcBorders>
          </w:tcPr>
          <w:p w14:paraId="47131D36" w14:textId="6524E85A" w:rsidR="009C2315" w:rsidRPr="002F1847" w:rsidRDefault="009C2315">
            <w:pPr>
              <w:pStyle w:val="TableParagraph"/>
              <w:rPr>
                <w:rFonts w:asciiTheme="minorHAnsi" w:hAnsiTheme="minorHAnsi" w:cstheme="minorHAnsi"/>
                <w:sz w:val="18"/>
              </w:rPr>
            </w:pPr>
          </w:p>
        </w:tc>
      </w:tr>
    </w:tbl>
    <w:p w14:paraId="47131D38" w14:textId="77777777" w:rsidR="009C2315" w:rsidRPr="002F1847" w:rsidRDefault="009C2315">
      <w:pPr>
        <w:pStyle w:val="TableParagraph"/>
        <w:rPr>
          <w:rFonts w:asciiTheme="minorHAnsi" w:hAnsiTheme="minorHAnsi" w:cstheme="minorHAnsi"/>
          <w:sz w:val="18"/>
        </w:rPr>
        <w:sectPr w:rsidR="009C2315" w:rsidRPr="002F1847" w:rsidSect="00FC5C53">
          <w:footerReference w:type="default" r:id="rId10"/>
          <w:pgSz w:w="11910" w:h="16840"/>
          <w:pgMar w:top="851" w:right="711" w:bottom="1102" w:left="993" w:header="0" w:footer="715" w:gutter="0"/>
          <w:cols w:space="720"/>
        </w:sectPr>
      </w:pPr>
    </w:p>
    <w:p w14:paraId="47131D65" w14:textId="623C089F" w:rsidR="009C2315" w:rsidRDefault="00E40848" w:rsidP="005A32CE">
      <w:pPr>
        <w:pStyle w:val="a3"/>
        <w:spacing w:before="15"/>
        <w:jc w:val="both"/>
        <w:rPr>
          <w:rFonts w:asciiTheme="minorHAnsi" w:hAnsiTheme="minorHAnsi" w:cstheme="minorHAnsi"/>
        </w:rPr>
      </w:pPr>
      <w:r w:rsidRPr="002F1847">
        <w:rPr>
          <w:rFonts w:asciiTheme="minorHAnsi" w:hAnsiTheme="minorHAnsi" w:cstheme="minorHAnsi"/>
        </w:rPr>
        <w:lastRenderedPageBreak/>
        <w:t>max,</w:t>
      </w:r>
      <w:r w:rsidRPr="002F1847">
        <w:rPr>
          <w:rFonts w:asciiTheme="minorHAnsi" w:hAnsiTheme="minorHAnsi" w:cstheme="minorHAnsi"/>
          <w:spacing w:val="-9"/>
        </w:rPr>
        <w:t xml:space="preserve"> </w:t>
      </w:r>
      <w:r w:rsidR="00A848FF" w:rsidRPr="002F1847">
        <w:rPr>
          <w:rFonts w:asciiTheme="minorHAnsi" w:hAnsiTheme="minorHAnsi" w:cstheme="minorHAnsi"/>
        </w:rPr>
        <w:t>მაქსიმუმი;</w:t>
      </w:r>
      <w:r w:rsidR="005956EF">
        <w:rPr>
          <w:rFonts w:asciiTheme="minorHAnsi" w:hAnsiTheme="minorHAnsi" w:cstheme="minorHAnsi"/>
        </w:rPr>
        <w:t xml:space="preserve"> </w:t>
      </w:r>
      <w:r w:rsidRPr="002F1847">
        <w:rPr>
          <w:rFonts w:asciiTheme="minorHAnsi" w:hAnsiTheme="minorHAnsi" w:cstheme="minorHAnsi"/>
        </w:rPr>
        <w:t>min,</w:t>
      </w:r>
      <w:r w:rsidRPr="002F1847">
        <w:rPr>
          <w:rFonts w:asciiTheme="minorHAnsi" w:hAnsiTheme="minorHAnsi" w:cstheme="minorHAnsi"/>
          <w:spacing w:val="-8"/>
        </w:rPr>
        <w:t xml:space="preserve"> </w:t>
      </w:r>
      <w:r w:rsidR="00A848FF" w:rsidRPr="002F1847">
        <w:rPr>
          <w:rFonts w:asciiTheme="minorHAnsi" w:hAnsiTheme="minorHAnsi" w:cstheme="minorHAnsi"/>
        </w:rPr>
        <w:t>მინიმალური;</w:t>
      </w:r>
      <w:r w:rsidR="005956EF">
        <w:rPr>
          <w:rFonts w:asciiTheme="minorHAnsi" w:hAnsiTheme="minorHAnsi" w:cstheme="minorHAnsi"/>
        </w:rPr>
        <w:t xml:space="preserve"> </w:t>
      </w:r>
      <w:r w:rsidRPr="002F1847">
        <w:rPr>
          <w:rFonts w:asciiTheme="minorHAnsi" w:hAnsiTheme="minorHAnsi" w:cstheme="minorHAnsi"/>
        </w:rPr>
        <w:t>SD,</w:t>
      </w:r>
      <w:r w:rsidRPr="002F1847">
        <w:rPr>
          <w:rFonts w:asciiTheme="minorHAnsi" w:hAnsiTheme="minorHAnsi" w:cstheme="minorHAnsi"/>
          <w:spacing w:val="-8"/>
        </w:rPr>
        <w:t xml:space="preserve"> </w:t>
      </w:r>
      <w:r w:rsidR="00A848FF" w:rsidRPr="002F1847">
        <w:rPr>
          <w:rFonts w:asciiTheme="minorHAnsi" w:hAnsiTheme="minorHAnsi" w:cstheme="minorHAnsi"/>
        </w:rPr>
        <w:t>სტანდარტული გადახრა.</w:t>
      </w:r>
    </w:p>
    <w:p w14:paraId="7EDA7FC0" w14:textId="77777777" w:rsidR="009A27B4" w:rsidRPr="002F1847" w:rsidRDefault="009A27B4" w:rsidP="005A32CE">
      <w:pPr>
        <w:pStyle w:val="a3"/>
        <w:spacing w:before="15"/>
        <w:jc w:val="both"/>
        <w:rPr>
          <w:rFonts w:asciiTheme="minorHAnsi" w:hAnsiTheme="minorHAnsi" w:cstheme="minorHAnsi"/>
        </w:rPr>
      </w:pPr>
    </w:p>
    <w:p w14:paraId="47131D66" w14:textId="4F41753B" w:rsidR="009C2315" w:rsidRPr="002F1847" w:rsidRDefault="00E40848" w:rsidP="005A32CE">
      <w:pPr>
        <w:pStyle w:val="a3"/>
        <w:ind w:left="268" w:right="1011" w:hanging="125"/>
        <w:jc w:val="both"/>
        <w:rPr>
          <w:rFonts w:asciiTheme="minorHAnsi" w:hAnsiTheme="minorHAnsi" w:cstheme="minorHAnsi"/>
        </w:rPr>
      </w:pPr>
      <w:r w:rsidRPr="002F1847">
        <w:rPr>
          <w:rFonts w:asciiTheme="minorHAnsi" w:hAnsiTheme="minorHAnsi" w:cstheme="minorHAnsi"/>
          <w:vertAlign w:val="superscript"/>
        </w:rPr>
        <w:t>a</w:t>
      </w:r>
      <w:r w:rsidRPr="002F1847">
        <w:rPr>
          <w:rFonts w:asciiTheme="minorHAnsi" w:hAnsiTheme="minorHAnsi" w:cstheme="minorHAnsi"/>
          <w:spacing w:val="-2"/>
        </w:rPr>
        <w:t xml:space="preserve"> </w:t>
      </w:r>
      <w:r w:rsidR="00A848FF" w:rsidRPr="002F1847">
        <w:rPr>
          <w:rFonts w:asciiTheme="minorHAnsi" w:hAnsiTheme="minorHAnsi" w:cstheme="minorHAnsi"/>
        </w:rPr>
        <w:t xml:space="preserve"> პროცენტული მაჩვენებლები გამოითვალა სრული საანალიზო ნაკრებში პაციენტების საერთო რაოდენობის (N თითოეული მკურნალობის ჯგუფისთვის) გამოყენებით, მნიშვნელის სახით. </w:t>
      </w:r>
    </w:p>
    <w:p w14:paraId="47131D67" w14:textId="43C37010" w:rsidR="009C2315" w:rsidRPr="002F1847" w:rsidRDefault="00E40848" w:rsidP="005A32CE">
      <w:pPr>
        <w:pStyle w:val="a3"/>
        <w:spacing w:before="1"/>
        <w:ind w:left="268" w:right="886" w:hanging="125"/>
        <w:jc w:val="both"/>
        <w:rPr>
          <w:rFonts w:asciiTheme="minorHAnsi" w:hAnsiTheme="minorHAnsi" w:cstheme="minorHAnsi"/>
        </w:rPr>
      </w:pPr>
      <w:r w:rsidRPr="002F1847">
        <w:rPr>
          <w:rFonts w:asciiTheme="minorHAnsi" w:hAnsiTheme="minorHAnsi" w:cstheme="minorHAnsi"/>
          <w:vertAlign w:val="superscript"/>
        </w:rPr>
        <w:t>b</w:t>
      </w:r>
      <w:r w:rsidRPr="002F1847">
        <w:rPr>
          <w:rFonts w:asciiTheme="minorHAnsi" w:hAnsiTheme="minorHAnsi" w:cstheme="minorHAnsi"/>
          <w:spacing w:val="-2"/>
        </w:rPr>
        <w:t xml:space="preserve"> </w:t>
      </w:r>
      <w:r w:rsidR="00B833A4" w:rsidRPr="002F1847">
        <w:rPr>
          <w:rFonts w:asciiTheme="minorHAnsi" w:hAnsiTheme="minorHAnsi" w:cstheme="minorHAnsi"/>
          <w:spacing w:val="-2"/>
        </w:rPr>
        <w:t xml:space="preserve">35-დან 10 პაციენტის ანალიზი, რომლებიც ირებდნენ დღე-ღამეში მხოლოდ </w:t>
      </w:r>
      <w:r w:rsidR="00B833A4" w:rsidRPr="002F1847">
        <w:rPr>
          <w:rFonts w:asciiTheme="minorHAnsi" w:hAnsiTheme="minorHAnsi" w:cstheme="minorHAnsi"/>
        </w:rPr>
        <w:t>15</w:t>
      </w:r>
      <w:r w:rsidR="00B833A4" w:rsidRPr="002F1847">
        <w:rPr>
          <w:rFonts w:asciiTheme="minorHAnsi" w:hAnsiTheme="minorHAnsi" w:cstheme="minorHAnsi"/>
          <w:spacing w:val="-2"/>
        </w:rPr>
        <w:t xml:space="preserve"> </w:t>
      </w:r>
      <w:r w:rsidR="00B833A4" w:rsidRPr="002F1847">
        <w:rPr>
          <w:rFonts w:asciiTheme="minorHAnsi" w:hAnsiTheme="minorHAnsi" w:cstheme="minorHAnsi"/>
        </w:rPr>
        <w:t>µგ/კგ-ს</w:t>
      </w:r>
      <w:r w:rsidR="00B833A4" w:rsidRPr="002F1847">
        <w:rPr>
          <w:rFonts w:asciiTheme="minorHAnsi" w:hAnsiTheme="minorHAnsi" w:cstheme="minorHAnsi"/>
          <w:spacing w:val="-2"/>
        </w:rPr>
        <w:t xml:space="preserve"> </w:t>
      </w:r>
      <w:r w:rsidR="00FE265C" w:rsidRPr="002F1847">
        <w:rPr>
          <w:rFonts w:asciiTheme="minorHAnsi" w:hAnsiTheme="minorHAnsi" w:cstheme="minorHAnsi"/>
          <w:spacing w:val="-2"/>
        </w:rPr>
        <w:t>ღია-ეტიკეტიან, დოზის გაზრდის კვლევაში</w:t>
      </w:r>
      <w:r w:rsidR="00A80780" w:rsidRPr="002F1847">
        <w:rPr>
          <w:rFonts w:asciiTheme="minorHAnsi" w:hAnsiTheme="minorHAnsi" w:cstheme="minorHAnsi"/>
          <w:spacing w:val="-2"/>
        </w:rPr>
        <w:t xml:space="preserve"> და მიღება გააგრძელეს</w:t>
      </w:r>
      <w:r w:rsidR="00FE265C" w:rsidRPr="002F1847">
        <w:rPr>
          <w:rFonts w:asciiTheme="minorHAnsi" w:hAnsiTheme="minorHAnsi" w:cstheme="minorHAnsi"/>
          <w:spacing w:val="-2"/>
        </w:rPr>
        <w:t xml:space="preserve"> გრძელვადიან</w:t>
      </w:r>
      <w:r w:rsidR="00A80780" w:rsidRPr="002F1847">
        <w:rPr>
          <w:rFonts w:asciiTheme="minorHAnsi" w:hAnsiTheme="minorHAnsi" w:cstheme="minorHAnsi"/>
          <w:spacing w:val="-2"/>
        </w:rPr>
        <w:t xml:space="preserve"> გაფართოებულ</w:t>
      </w:r>
      <w:r w:rsidR="00FE265C" w:rsidRPr="002F1847">
        <w:rPr>
          <w:rFonts w:asciiTheme="minorHAnsi" w:hAnsiTheme="minorHAnsi" w:cstheme="minorHAnsi"/>
          <w:spacing w:val="-2"/>
        </w:rPr>
        <w:t xml:space="preserve"> ACH კვლევ</w:t>
      </w:r>
      <w:r w:rsidR="00A80780" w:rsidRPr="002F1847">
        <w:rPr>
          <w:rFonts w:asciiTheme="minorHAnsi" w:hAnsiTheme="minorHAnsi" w:cstheme="minorHAnsi"/>
          <w:spacing w:val="-2"/>
        </w:rPr>
        <w:t>აში</w:t>
      </w:r>
      <w:r w:rsidR="00FE265C" w:rsidRPr="002F1847">
        <w:rPr>
          <w:rFonts w:asciiTheme="minorHAnsi" w:hAnsiTheme="minorHAnsi" w:cstheme="minorHAnsi"/>
          <w:spacing w:val="-2"/>
        </w:rPr>
        <w:t xml:space="preserve"> 111-205</w:t>
      </w:r>
      <w:r w:rsidR="00A80780" w:rsidRPr="002F1847">
        <w:rPr>
          <w:rFonts w:asciiTheme="minorHAnsi" w:hAnsiTheme="minorHAnsi" w:cstheme="minorHAnsi"/>
          <w:spacing w:val="-2"/>
        </w:rPr>
        <w:t>.</w:t>
      </w:r>
    </w:p>
    <w:p w14:paraId="47131D68" w14:textId="33D5817F" w:rsidR="009C2315" w:rsidRPr="002F1847" w:rsidRDefault="00204CD4" w:rsidP="005A32CE">
      <w:pPr>
        <w:pStyle w:val="a3"/>
        <w:spacing w:before="252"/>
        <w:ind w:right="1391"/>
        <w:jc w:val="both"/>
        <w:rPr>
          <w:rFonts w:asciiTheme="minorHAnsi" w:hAnsiTheme="minorHAnsi" w:cstheme="minorHAnsi"/>
        </w:rPr>
      </w:pPr>
      <w:r w:rsidRPr="002F1847">
        <w:rPr>
          <w:rFonts w:asciiTheme="minorHAnsi" w:hAnsiTheme="minorHAnsi" w:cstheme="minorHAnsi"/>
        </w:rPr>
        <w:t xml:space="preserve">ACH კვლევაში 111-301, პაციენტებში, რომლებიც იღებდნენ </w:t>
      </w:r>
      <w:r w:rsidR="00BE2E59">
        <w:rPr>
          <w:rFonts w:asciiTheme="minorHAnsi" w:hAnsiTheme="minorHAnsi" w:cstheme="minorHAnsi"/>
        </w:rPr>
        <w:t>ვოქსზოგო</w:t>
      </w:r>
      <w:r w:rsidRPr="002F1847">
        <w:rPr>
          <w:rFonts w:asciiTheme="minorHAnsi" w:hAnsiTheme="minorHAnsi" w:cstheme="minorHAnsi"/>
        </w:rPr>
        <w:t>ს 15 µგ/კგ/დღე-ღამეში დოზას,</w:t>
      </w:r>
      <w:r w:rsidR="0086112C" w:rsidRPr="002F1847">
        <w:rPr>
          <w:rFonts w:asciiTheme="minorHAnsi" w:hAnsiTheme="minorHAnsi" w:cstheme="minorHAnsi"/>
        </w:rPr>
        <w:t>პლაცებოსგან განსხვავებით  აღინიშნა</w:t>
      </w:r>
      <w:r w:rsidRPr="002F1847">
        <w:rPr>
          <w:rFonts w:asciiTheme="minorHAnsi" w:hAnsiTheme="minorHAnsi" w:cstheme="minorHAnsi"/>
        </w:rPr>
        <w:t xml:space="preserve"> საწყის</w:t>
      </w:r>
      <w:r w:rsidR="0086112C" w:rsidRPr="002F1847">
        <w:rPr>
          <w:rFonts w:asciiTheme="minorHAnsi" w:hAnsiTheme="minorHAnsi" w:cstheme="minorHAnsi"/>
        </w:rPr>
        <w:t xml:space="preserve"> დონესთან</w:t>
      </w:r>
      <w:r w:rsidRPr="002F1847">
        <w:rPr>
          <w:rFonts w:asciiTheme="minorHAnsi" w:hAnsiTheme="minorHAnsi" w:cstheme="minorHAnsi"/>
        </w:rPr>
        <w:t xml:space="preserve">  შედარებით  AGV-სა და სიმაღლის Z-ქულის გაუმჯობესება</w:t>
      </w:r>
      <w:r w:rsidR="0086112C" w:rsidRPr="002F1847">
        <w:rPr>
          <w:rFonts w:asciiTheme="minorHAnsi" w:hAnsiTheme="minorHAnsi" w:cstheme="minorHAnsi"/>
        </w:rPr>
        <w:t>.</w:t>
      </w:r>
      <w:r w:rsidRPr="002F1847">
        <w:rPr>
          <w:rFonts w:asciiTheme="minorHAnsi" w:hAnsiTheme="minorHAnsi" w:cstheme="minorHAnsi"/>
        </w:rPr>
        <w:t xml:space="preserve"> ეფექტურობის შედეგები ნაჩვენებია ცხრილში 4.</w:t>
      </w:r>
    </w:p>
    <w:p w14:paraId="47131D69" w14:textId="77777777" w:rsidR="009C2315" w:rsidRPr="002F1847" w:rsidRDefault="009C2315">
      <w:pPr>
        <w:pStyle w:val="a3"/>
        <w:spacing w:before="1"/>
        <w:ind w:left="0"/>
        <w:rPr>
          <w:rFonts w:asciiTheme="minorHAnsi" w:hAnsiTheme="minorHAnsi" w:cstheme="minorHAnsi"/>
        </w:rPr>
      </w:pPr>
    </w:p>
    <w:p w14:paraId="47131D6A" w14:textId="22A2A129" w:rsidR="009C2315" w:rsidRPr="002F1847" w:rsidRDefault="008650B1">
      <w:pPr>
        <w:pStyle w:val="a3"/>
        <w:jc w:val="both"/>
        <w:rPr>
          <w:rFonts w:asciiTheme="minorHAnsi" w:hAnsiTheme="minorHAnsi" w:cstheme="minorHAnsi"/>
        </w:rPr>
      </w:pPr>
      <w:r w:rsidRPr="002F1847">
        <w:rPr>
          <w:rFonts w:asciiTheme="minorHAnsi" w:hAnsiTheme="minorHAnsi" w:cstheme="minorHAnsi"/>
        </w:rPr>
        <w:t>ცხრილი 4: პლაცებო-კონტროლირებადი კლინიკური კვლევის შედეგები</w:t>
      </w:r>
    </w:p>
    <w:p w14:paraId="47131D6B" w14:textId="77777777" w:rsidR="009C2315" w:rsidRPr="002F1847" w:rsidRDefault="009C2315">
      <w:pPr>
        <w:pStyle w:val="a3"/>
        <w:spacing w:before="22"/>
        <w:ind w:left="0"/>
        <w:rPr>
          <w:rFonts w:asciiTheme="minorHAnsi" w:hAnsiTheme="minorHAnsi" w:cstheme="minorHAnsi"/>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4"/>
        <w:gridCol w:w="999"/>
        <w:gridCol w:w="1035"/>
        <w:gridCol w:w="939"/>
        <w:gridCol w:w="1024"/>
        <w:gridCol w:w="1118"/>
        <w:gridCol w:w="938"/>
        <w:gridCol w:w="2102"/>
      </w:tblGrid>
      <w:tr w:rsidR="009C2315" w:rsidRPr="002F1847" w14:paraId="47131D70" w14:textId="77777777">
        <w:trPr>
          <w:trHeight w:val="533"/>
        </w:trPr>
        <w:tc>
          <w:tcPr>
            <w:tcW w:w="1084" w:type="dxa"/>
            <w:vMerge w:val="restart"/>
          </w:tcPr>
          <w:p w14:paraId="47131D6C" w14:textId="77777777" w:rsidR="009C2315" w:rsidRPr="002F1847" w:rsidRDefault="009C2315">
            <w:pPr>
              <w:pStyle w:val="TableParagraph"/>
              <w:rPr>
                <w:rFonts w:asciiTheme="minorHAnsi" w:hAnsiTheme="minorHAnsi" w:cstheme="minorHAnsi"/>
                <w:sz w:val="20"/>
              </w:rPr>
            </w:pPr>
          </w:p>
        </w:tc>
        <w:tc>
          <w:tcPr>
            <w:tcW w:w="2973" w:type="dxa"/>
            <w:gridSpan w:val="3"/>
          </w:tcPr>
          <w:p w14:paraId="47131D6D" w14:textId="286E435B" w:rsidR="009C2315" w:rsidRPr="002F1847" w:rsidRDefault="007440DC">
            <w:pPr>
              <w:pStyle w:val="TableParagraph"/>
              <w:spacing w:before="1"/>
              <w:ind w:left="1116" w:right="1111"/>
              <w:jc w:val="center"/>
              <w:rPr>
                <w:rFonts w:asciiTheme="minorHAnsi" w:hAnsiTheme="minorHAnsi" w:cstheme="minorHAnsi"/>
                <w:b/>
              </w:rPr>
            </w:pPr>
            <w:r w:rsidRPr="002F1847">
              <w:rPr>
                <w:rFonts w:asciiTheme="minorHAnsi" w:hAnsiTheme="minorHAnsi" w:cstheme="minorHAnsi"/>
                <w:b/>
                <w:spacing w:val="-2"/>
              </w:rPr>
              <w:t xml:space="preserve">პლაცებო </w:t>
            </w:r>
            <w:r w:rsidR="00E40848" w:rsidRPr="002F1847">
              <w:rPr>
                <w:rFonts w:asciiTheme="minorHAnsi" w:hAnsiTheme="minorHAnsi" w:cstheme="minorHAnsi"/>
                <w:b/>
                <w:spacing w:val="-2"/>
              </w:rPr>
              <w:t>(N=61)</w:t>
            </w:r>
          </w:p>
        </w:tc>
        <w:tc>
          <w:tcPr>
            <w:tcW w:w="3080" w:type="dxa"/>
            <w:gridSpan w:val="3"/>
          </w:tcPr>
          <w:p w14:paraId="47131D6E" w14:textId="75930AF4" w:rsidR="009C2315" w:rsidRPr="002F1847" w:rsidRDefault="00172C3F">
            <w:pPr>
              <w:pStyle w:val="TableParagraph"/>
              <w:spacing w:before="1"/>
              <w:ind w:left="1179" w:right="438" w:hanging="737"/>
              <w:rPr>
                <w:rFonts w:asciiTheme="minorHAnsi" w:hAnsiTheme="minorHAnsi" w:cstheme="minorHAnsi"/>
                <w:b/>
              </w:rPr>
            </w:pPr>
            <w:r w:rsidRPr="002F1847">
              <w:rPr>
                <w:rFonts w:asciiTheme="minorHAnsi" w:hAnsiTheme="minorHAnsi" w:cstheme="minorHAnsi"/>
                <w:b/>
              </w:rPr>
              <w:t xml:space="preserve">ვოქსზოგო 15 µგ/კგ დღე-ღამეში </w:t>
            </w:r>
            <w:r w:rsidR="00E40848" w:rsidRPr="002F1847">
              <w:rPr>
                <w:rFonts w:asciiTheme="minorHAnsi" w:hAnsiTheme="minorHAnsi" w:cstheme="minorHAnsi"/>
                <w:b/>
                <w:spacing w:val="-2"/>
              </w:rPr>
              <w:t>(N=60</w:t>
            </w:r>
            <w:r w:rsidR="00E40848" w:rsidRPr="002F1847">
              <w:rPr>
                <w:rFonts w:asciiTheme="minorHAnsi" w:hAnsiTheme="minorHAnsi" w:cstheme="minorHAnsi"/>
                <w:b/>
                <w:spacing w:val="-2"/>
                <w:vertAlign w:val="superscript"/>
              </w:rPr>
              <w:t>c</w:t>
            </w:r>
            <w:r w:rsidR="00E40848" w:rsidRPr="002F1847">
              <w:rPr>
                <w:rFonts w:asciiTheme="minorHAnsi" w:hAnsiTheme="minorHAnsi" w:cstheme="minorHAnsi"/>
                <w:b/>
                <w:spacing w:val="-2"/>
              </w:rPr>
              <w:t>)</w:t>
            </w:r>
          </w:p>
        </w:tc>
        <w:tc>
          <w:tcPr>
            <w:tcW w:w="2102" w:type="dxa"/>
          </w:tcPr>
          <w:p w14:paraId="47131D6F" w14:textId="4359EB68" w:rsidR="009C2315" w:rsidRPr="002F1847" w:rsidRDefault="00E40848">
            <w:pPr>
              <w:pStyle w:val="TableParagraph"/>
              <w:spacing w:before="1"/>
              <w:ind w:left="685" w:right="484" w:hanging="196"/>
              <w:rPr>
                <w:rFonts w:asciiTheme="minorHAnsi" w:hAnsiTheme="minorHAnsi" w:cstheme="minorHAnsi"/>
                <w:b/>
              </w:rPr>
            </w:pPr>
            <w:r w:rsidRPr="002F1847">
              <w:rPr>
                <w:rFonts w:asciiTheme="minorHAnsi" w:hAnsiTheme="minorHAnsi" w:cstheme="minorHAnsi"/>
                <w:b/>
              </w:rPr>
              <w:t>Voxzogo</w:t>
            </w:r>
            <w:r w:rsidRPr="002F1847">
              <w:rPr>
                <w:rFonts w:asciiTheme="minorHAnsi" w:hAnsiTheme="minorHAnsi" w:cstheme="minorHAnsi"/>
                <w:b/>
                <w:spacing w:val="-14"/>
              </w:rPr>
              <w:t xml:space="preserve"> </w:t>
            </w:r>
            <w:r w:rsidRPr="002F1847">
              <w:rPr>
                <w:rFonts w:asciiTheme="minorHAnsi" w:hAnsiTheme="minorHAnsi" w:cstheme="minorHAnsi"/>
                <w:b/>
              </w:rPr>
              <w:t xml:space="preserve">vs. </w:t>
            </w:r>
            <w:r w:rsidR="007440DC" w:rsidRPr="002F1847">
              <w:rPr>
                <w:rFonts w:asciiTheme="minorHAnsi" w:hAnsiTheme="minorHAnsi" w:cstheme="minorHAnsi"/>
                <w:b/>
                <w:spacing w:val="-2"/>
              </w:rPr>
              <w:t>პლაცებო</w:t>
            </w:r>
          </w:p>
        </w:tc>
      </w:tr>
      <w:tr w:rsidR="009C2315" w:rsidRPr="002F1847" w14:paraId="47131D79" w14:textId="77777777">
        <w:trPr>
          <w:trHeight w:val="759"/>
        </w:trPr>
        <w:tc>
          <w:tcPr>
            <w:tcW w:w="1084" w:type="dxa"/>
            <w:vMerge/>
            <w:tcBorders>
              <w:top w:val="nil"/>
            </w:tcBorders>
          </w:tcPr>
          <w:p w14:paraId="47131D71" w14:textId="77777777" w:rsidR="009C2315" w:rsidRPr="002F1847" w:rsidRDefault="009C2315">
            <w:pPr>
              <w:rPr>
                <w:rFonts w:asciiTheme="minorHAnsi" w:hAnsiTheme="minorHAnsi" w:cstheme="minorHAnsi"/>
                <w:sz w:val="2"/>
                <w:szCs w:val="2"/>
              </w:rPr>
            </w:pPr>
          </w:p>
        </w:tc>
        <w:tc>
          <w:tcPr>
            <w:tcW w:w="999" w:type="dxa"/>
          </w:tcPr>
          <w:p w14:paraId="47131D72" w14:textId="40C4B305" w:rsidR="009C2315" w:rsidRPr="002F1847" w:rsidRDefault="0074684B">
            <w:pPr>
              <w:pStyle w:val="TableParagraph"/>
              <w:spacing w:line="253" w:lineRule="exact"/>
              <w:ind w:left="106"/>
              <w:rPr>
                <w:rFonts w:asciiTheme="minorHAnsi" w:hAnsiTheme="minorHAnsi" w:cstheme="minorHAnsi"/>
                <w:b/>
              </w:rPr>
            </w:pPr>
            <w:r w:rsidRPr="002F1847">
              <w:rPr>
                <w:rFonts w:asciiTheme="minorHAnsi" w:hAnsiTheme="minorHAnsi" w:cstheme="minorHAnsi"/>
                <w:b/>
                <w:spacing w:val="-2"/>
              </w:rPr>
              <w:t>საბაზისო</w:t>
            </w:r>
          </w:p>
        </w:tc>
        <w:tc>
          <w:tcPr>
            <w:tcW w:w="1035" w:type="dxa"/>
          </w:tcPr>
          <w:p w14:paraId="47131D73" w14:textId="26EBCE30" w:rsidR="009C2315" w:rsidRPr="002F1847" w:rsidRDefault="0074684B">
            <w:pPr>
              <w:pStyle w:val="TableParagraph"/>
              <w:spacing w:line="253" w:lineRule="exact"/>
              <w:ind w:left="109"/>
              <w:rPr>
                <w:rFonts w:asciiTheme="minorHAnsi" w:hAnsiTheme="minorHAnsi" w:cstheme="minorHAnsi"/>
                <w:b/>
              </w:rPr>
            </w:pPr>
            <w:r w:rsidRPr="002F1847">
              <w:rPr>
                <w:rFonts w:asciiTheme="minorHAnsi" w:hAnsiTheme="minorHAnsi" w:cstheme="minorHAnsi"/>
                <w:b/>
              </w:rPr>
              <w:t xml:space="preserve">კვირა </w:t>
            </w:r>
            <w:r w:rsidR="00E40848" w:rsidRPr="002F1847">
              <w:rPr>
                <w:rFonts w:asciiTheme="minorHAnsi" w:hAnsiTheme="minorHAnsi" w:cstheme="minorHAnsi"/>
                <w:b/>
                <w:spacing w:val="-5"/>
              </w:rPr>
              <w:t>52</w:t>
            </w:r>
          </w:p>
        </w:tc>
        <w:tc>
          <w:tcPr>
            <w:tcW w:w="939" w:type="dxa"/>
          </w:tcPr>
          <w:p w14:paraId="47131D74" w14:textId="30A39046" w:rsidR="009C2315" w:rsidRPr="002F1847" w:rsidRDefault="0074684B">
            <w:pPr>
              <w:pStyle w:val="TableParagraph"/>
              <w:spacing w:line="253" w:lineRule="exact"/>
              <w:ind w:left="105"/>
              <w:rPr>
                <w:rFonts w:asciiTheme="minorHAnsi" w:hAnsiTheme="minorHAnsi" w:cstheme="minorHAnsi"/>
                <w:b/>
              </w:rPr>
            </w:pPr>
            <w:r w:rsidRPr="002F1847">
              <w:rPr>
                <w:rFonts w:asciiTheme="minorHAnsi" w:hAnsiTheme="minorHAnsi" w:cstheme="minorHAnsi"/>
                <w:b/>
                <w:spacing w:val="-2"/>
              </w:rPr>
              <w:t>ცვლილება</w:t>
            </w:r>
          </w:p>
        </w:tc>
        <w:tc>
          <w:tcPr>
            <w:tcW w:w="1024" w:type="dxa"/>
          </w:tcPr>
          <w:p w14:paraId="47131D75" w14:textId="301E8358" w:rsidR="009C2315" w:rsidRPr="002F1847" w:rsidRDefault="0074684B">
            <w:pPr>
              <w:pStyle w:val="TableParagraph"/>
              <w:spacing w:line="253" w:lineRule="exact"/>
              <w:ind w:left="116"/>
              <w:rPr>
                <w:rFonts w:asciiTheme="minorHAnsi" w:hAnsiTheme="minorHAnsi" w:cstheme="minorHAnsi"/>
                <w:b/>
              </w:rPr>
            </w:pPr>
            <w:r w:rsidRPr="002F1847">
              <w:rPr>
                <w:rFonts w:asciiTheme="minorHAnsi" w:hAnsiTheme="minorHAnsi" w:cstheme="minorHAnsi"/>
                <w:b/>
                <w:spacing w:val="-2"/>
              </w:rPr>
              <w:t>საბაზისო</w:t>
            </w:r>
          </w:p>
        </w:tc>
        <w:tc>
          <w:tcPr>
            <w:tcW w:w="1118" w:type="dxa"/>
          </w:tcPr>
          <w:p w14:paraId="47131D76" w14:textId="157BC26B" w:rsidR="009C2315" w:rsidRPr="002F1847" w:rsidRDefault="0074684B">
            <w:pPr>
              <w:pStyle w:val="TableParagraph"/>
              <w:spacing w:line="253" w:lineRule="exact"/>
              <w:ind w:left="148"/>
              <w:rPr>
                <w:rFonts w:asciiTheme="minorHAnsi" w:hAnsiTheme="minorHAnsi" w:cstheme="minorHAnsi"/>
                <w:b/>
              </w:rPr>
            </w:pPr>
            <w:r w:rsidRPr="002F1847">
              <w:rPr>
                <w:rFonts w:asciiTheme="minorHAnsi" w:hAnsiTheme="minorHAnsi" w:cstheme="minorHAnsi"/>
                <w:b/>
              </w:rPr>
              <w:t>კვირა</w:t>
            </w:r>
            <w:r w:rsidR="00E40848" w:rsidRPr="002F1847">
              <w:rPr>
                <w:rFonts w:asciiTheme="minorHAnsi" w:hAnsiTheme="minorHAnsi" w:cstheme="minorHAnsi"/>
                <w:b/>
                <w:spacing w:val="-8"/>
              </w:rPr>
              <w:t xml:space="preserve"> </w:t>
            </w:r>
            <w:r w:rsidR="00E40848" w:rsidRPr="002F1847">
              <w:rPr>
                <w:rFonts w:asciiTheme="minorHAnsi" w:hAnsiTheme="minorHAnsi" w:cstheme="minorHAnsi"/>
                <w:b/>
                <w:spacing w:val="-5"/>
              </w:rPr>
              <w:t>52</w:t>
            </w:r>
          </w:p>
        </w:tc>
        <w:tc>
          <w:tcPr>
            <w:tcW w:w="938" w:type="dxa"/>
          </w:tcPr>
          <w:p w14:paraId="47131D77" w14:textId="6FE6630B" w:rsidR="009C2315" w:rsidRPr="002F1847" w:rsidRDefault="0074684B">
            <w:pPr>
              <w:pStyle w:val="TableParagraph"/>
              <w:spacing w:line="253" w:lineRule="exact"/>
              <w:ind w:left="103"/>
              <w:rPr>
                <w:rFonts w:asciiTheme="minorHAnsi" w:hAnsiTheme="minorHAnsi" w:cstheme="minorHAnsi"/>
                <w:b/>
              </w:rPr>
            </w:pPr>
            <w:r w:rsidRPr="002F1847">
              <w:rPr>
                <w:rFonts w:asciiTheme="minorHAnsi" w:hAnsiTheme="minorHAnsi" w:cstheme="minorHAnsi"/>
                <w:b/>
                <w:spacing w:val="-2"/>
              </w:rPr>
              <w:t>ცვლილება</w:t>
            </w:r>
          </w:p>
        </w:tc>
        <w:tc>
          <w:tcPr>
            <w:tcW w:w="2102" w:type="dxa"/>
          </w:tcPr>
          <w:p w14:paraId="47131D78" w14:textId="65072AF3" w:rsidR="009C2315" w:rsidRPr="002F1847" w:rsidRDefault="0074684B">
            <w:pPr>
              <w:pStyle w:val="TableParagraph"/>
              <w:spacing w:line="254" w:lineRule="exact"/>
              <w:ind w:left="553" w:right="61" w:hanging="436"/>
              <w:rPr>
                <w:rFonts w:asciiTheme="minorHAnsi" w:hAnsiTheme="minorHAnsi" w:cstheme="minorHAnsi"/>
                <w:b/>
              </w:rPr>
            </w:pPr>
            <w:r w:rsidRPr="002F1847">
              <w:rPr>
                <w:rFonts w:asciiTheme="minorHAnsi" w:hAnsiTheme="minorHAnsi" w:cstheme="minorHAnsi"/>
                <w:b/>
              </w:rPr>
              <w:t xml:space="preserve">LS საშუალო სხვაობა ცვლილებებში </w:t>
            </w:r>
            <w:r w:rsidR="00E40848" w:rsidRPr="002F1847">
              <w:rPr>
                <w:rFonts w:asciiTheme="minorHAnsi" w:hAnsiTheme="minorHAnsi" w:cstheme="minorHAnsi"/>
                <w:b/>
              </w:rPr>
              <w:t>(95% CI)</w:t>
            </w:r>
          </w:p>
        </w:tc>
      </w:tr>
      <w:tr w:rsidR="009C2315" w:rsidRPr="002F1847" w14:paraId="47131D7B" w14:textId="77777777">
        <w:trPr>
          <w:trHeight w:val="249"/>
        </w:trPr>
        <w:tc>
          <w:tcPr>
            <w:tcW w:w="9239" w:type="dxa"/>
            <w:gridSpan w:val="8"/>
          </w:tcPr>
          <w:p w14:paraId="47131D7A" w14:textId="6754B53C" w:rsidR="009C2315" w:rsidRPr="002F1847" w:rsidRDefault="00531B12">
            <w:pPr>
              <w:pStyle w:val="TableParagraph"/>
              <w:spacing w:line="230" w:lineRule="exact"/>
              <w:ind w:left="107"/>
              <w:rPr>
                <w:rFonts w:asciiTheme="minorHAnsi" w:hAnsiTheme="minorHAnsi" w:cstheme="minorHAnsi"/>
                <w:b/>
              </w:rPr>
            </w:pPr>
            <w:r w:rsidRPr="002F1847">
              <w:rPr>
                <w:rFonts w:asciiTheme="minorHAnsi" w:hAnsiTheme="minorHAnsi" w:cstheme="minorHAnsi"/>
                <w:b/>
              </w:rPr>
              <w:t>წლიური ზრდის ტემპი (სმ/წელიწადში)</w:t>
            </w:r>
          </w:p>
        </w:tc>
      </w:tr>
      <w:tr w:rsidR="009C2315" w:rsidRPr="002F1847" w14:paraId="47131D8B" w14:textId="77777777">
        <w:trPr>
          <w:trHeight w:val="636"/>
        </w:trPr>
        <w:tc>
          <w:tcPr>
            <w:tcW w:w="1084" w:type="dxa"/>
            <w:tcBorders>
              <w:bottom w:val="nil"/>
            </w:tcBorders>
          </w:tcPr>
          <w:p w14:paraId="47131D7C" w14:textId="0D7AA3DB" w:rsidR="009C2315" w:rsidRPr="002F1847" w:rsidRDefault="00531B12">
            <w:pPr>
              <w:pStyle w:val="TableParagraph"/>
              <w:spacing w:line="253" w:lineRule="exact"/>
              <w:ind w:left="263"/>
              <w:rPr>
                <w:rFonts w:asciiTheme="minorHAnsi" w:hAnsiTheme="minorHAnsi" w:cstheme="minorHAnsi"/>
              </w:rPr>
            </w:pPr>
            <w:r w:rsidRPr="002F1847">
              <w:rPr>
                <w:rFonts w:asciiTheme="minorHAnsi" w:hAnsiTheme="minorHAnsi" w:cstheme="minorHAnsi"/>
                <w:spacing w:val="-4"/>
              </w:rPr>
              <w:t>საშუალო</w:t>
            </w:r>
          </w:p>
          <w:p w14:paraId="47131D7D" w14:textId="77777777" w:rsidR="009C2315" w:rsidRPr="002F1847" w:rsidRDefault="00E40848">
            <w:pPr>
              <w:pStyle w:val="TableParagraph"/>
              <w:ind w:left="313"/>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7"/>
              </w:rPr>
              <w:t>SD</w:t>
            </w:r>
          </w:p>
        </w:tc>
        <w:tc>
          <w:tcPr>
            <w:tcW w:w="999" w:type="dxa"/>
            <w:tcBorders>
              <w:bottom w:val="nil"/>
            </w:tcBorders>
          </w:tcPr>
          <w:p w14:paraId="47131D7E" w14:textId="77777777" w:rsidR="009C2315" w:rsidRPr="002F1847" w:rsidRDefault="00E40848">
            <w:pPr>
              <w:pStyle w:val="TableParagraph"/>
              <w:spacing w:line="253" w:lineRule="exact"/>
              <w:ind w:left="304"/>
              <w:rPr>
                <w:rFonts w:asciiTheme="minorHAnsi" w:hAnsiTheme="minorHAnsi" w:cstheme="minorHAnsi"/>
              </w:rPr>
            </w:pPr>
            <w:r w:rsidRPr="002F1847">
              <w:rPr>
                <w:rFonts w:asciiTheme="minorHAnsi" w:hAnsiTheme="minorHAnsi" w:cstheme="minorHAnsi"/>
                <w:spacing w:val="-4"/>
              </w:rPr>
              <w:t>4.06</w:t>
            </w:r>
          </w:p>
          <w:p w14:paraId="47131D7F" w14:textId="77777777" w:rsidR="009C2315" w:rsidRPr="002F1847" w:rsidRDefault="00E40848">
            <w:pPr>
              <w:pStyle w:val="TableParagraph"/>
              <w:ind w:left="216"/>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1.20</w:t>
            </w:r>
          </w:p>
        </w:tc>
        <w:tc>
          <w:tcPr>
            <w:tcW w:w="1035" w:type="dxa"/>
            <w:tcBorders>
              <w:bottom w:val="nil"/>
            </w:tcBorders>
          </w:tcPr>
          <w:p w14:paraId="47131D80" w14:textId="77777777" w:rsidR="009C2315" w:rsidRPr="002F1847" w:rsidRDefault="00E40848">
            <w:pPr>
              <w:pStyle w:val="TableParagraph"/>
              <w:spacing w:line="253" w:lineRule="exact"/>
              <w:ind w:left="322"/>
              <w:rPr>
                <w:rFonts w:asciiTheme="minorHAnsi" w:hAnsiTheme="minorHAnsi" w:cstheme="minorHAnsi"/>
              </w:rPr>
            </w:pPr>
            <w:r w:rsidRPr="002F1847">
              <w:rPr>
                <w:rFonts w:asciiTheme="minorHAnsi" w:hAnsiTheme="minorHAnsi" w:cstheme="minorHAnsi"/>
                <w:spacing w:val="-4"/>
              </w:rPr>
              <w:t>3.94</w:t>
            </w:r>
          </w:p>
          <w:p w14:paraId="47131D81" w14:textId="77777777" w:rsidR="009C2315" w:rsidRPr="002F1847" w:rsidRDefault="00E40848">
            <w:pPr>
              <w:pStyle w:val="TableParagraph"/>
              <w:ind w:left="235"/>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1.07</w:t>
            </w:r>
          </w:p>
        </w:tc>
        <w:tc>
          <w:tcPr>
            <w:tcW w:w="939" w:type="dxa"/>
            <w:tcBorders>
              <w:bottom w:val="nil"/>
            </w:tcBorders>
          </w:tcPr>
          <w:p w14:paraId="47131D82" w14:textId="77777777" w:rsidR="009C2315" w:rsidRPr="002F1847" w:rsidRDefault="00E40848">
            <w:pPr>
              <w:pStyle w:val="TableParagraph"/>
              <w:spacing w:line="253" w:lineRule="exact"/>
              <w:ind w:left="236"/>
              <w:rPr>
                <w:rFonts w:asciiTheme="minorHAnsi" w:hAnsiTheme="minorHAnsi" w:cstheme="minorHAnsi"/>
              </w:rPr>
            </w:pPr>
            <w:r w:rsidRPr="002F1847">
              <w:rPr>
                <w:rFonts w:asciiTheme="minorHAnsi" w:hAnsiTheme="minorHAnsi" w:cstheme="minorHAnsi"/>
                <w:spacing w:val="-2"/>
              </w:rPr>
              <w:t>-</w:t>
            </w:r>
            <w:r w:rsidRPr="002F1847">
              <w:rPr>
                <w:rFonts w:asciiTheme="minorHAnsi" w:hAnsiTheme="minorHAnsi" w:cstheme="minorHAnsi"/>
                <w:spacing w:val="-4"/>
              </w:rPr>
              <w:t>0.12</w:t>
            </w:r>
          </w:p>
          <w:p w14:paraId="47131D83" w14:textId="77777777" w:rsidR="009C2315" w:rsidRPr="002F1847" w:rsidRDefault="00E40848">
            <w:pPr>
              <w:pStyle w:val="TableParagraph"/>
              <w:ind w:left="185"/>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1.74</w:t>
            </w:r>
          </w:p>
        </w:tc>
        <w:tc>
          <w:tcPr>
            <w:tcW w:w="1024" w:type="dxa"/>
            <w:tcBorders>
              <w:bottom w:val="nil"/>
            </w:tcBorders>
          </w:tcPr>
          <w:p w14:paraId="47131D84" w14:textId="77777777" w:rsidR="009C2315" w:rsidRPr="002F1847" w:rsidRDefault="00E40848">
            <w:pPr>
              <w:pStyle w:val="TableParagraph"/>
              <w:spacing w:line="253" w:lineRule="exact"/>
              <w:ind w:left="315"/>
              <w:rPr>
                <w:rFonts w:asciiTheme="minorHAnsi" w:hAnsiTheme="minorHAnsi" w:cstheme="minorHAnsi"/>
              </w:rPr>
            </w:pPr>
            <w:r w:rsidRPr="002F1847">
              <w:rPr>
                <w:rFonts w:asciiTheme="minorHAnsi" w:hAnsiTheme="minorHAnsi" w:cstheme="minorHAnsi"/>
                <w:spacing w:val="-4"/>
              </w:rPr>
              <w:t>4.26</w:t>
            </w:r>
          </w:p>
          <w:p w14:paraId="47131D85" w14:textId="77777777" w:rsidR="009C2315" w:rsidRPr="002F1847" w:rsidRDefault="00E40848">
            <w:pPr>
              <w:pStyle w:val="TableParagraph"/>
              <w:ind w:left="228"/>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1.53</w:t>
            </w:r>
          </w:p>
        </w:tc>
        <w:tc>
          <w:tcPr>
            <w:tcW w:w="1118" w:type="dxa"/>
            <w:tcBorders>
              <w:bottom w:val="nil"/>
            </w:tcBorders>
          </w:tcPr>
          <w:p w14:paraId="47131D86" w14:textId="77777777" w:rsidR="009C2315" w:rsidRPr="002F1847" w:rsidRDefault="00E40848">
            <w:pPr>
              <w:pStyle w:val="TableParagraph"/>
              <w:spacing w:line="253" w:lineRule="exact"/>
              <w:ind w:left="362"/>
              <w:rPr>
                <w:rFonts w:asciiTheme="minorHAnsi" w:hAnsiTheme="minorHAnsi" w:cstheme="minorHAnsi"/>
              </w:rPr>
            </w:pPr>
            <w:r w:rsidRPr="002F1847">
              <w:rPr>
                <w:rFonts w:asciiTheme="minorHAnsi" w:hAnsiTheme="minorHAnsi" w:cstheme="minorHAnsi"/>
                <w:spacing w:val="-4"/>
              </w:rPr>
              <w:t>5.61</w:t>
            </w:r>
          </w:p>
          <w:p w14:paraId="47131D87" w14:textId="77777777" w:rsidR="009C2315" w:rsidRPr="002F1847" w:rsidRDefault="00E40848">
            <w:pPr>
              <w:pStyle w:val="TableParagraph"/>
              <w:ind w:left="274"/>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1.05</w:t>
            </w:r>
          </w:p>
        </w:tc>
        <w:tc>
          <w:tcPr>
            <w:tcW w:w="938" w:type="dxa"/>
            <w:tcBorders>
              <w:bottom w:val="nil"/>
            </w:tcBorders>
          </w:tcPr>
          <w:p w14:paraId="47131D88" w14:textId="77777777" w:rsidR="009C2315" w:rsidRPr="002F1847" w:rsidRDefault="00E40848">
            <w:pPr>
              <w:pStyle w:val="TableParagraph"/>
              <w:spacing w:line="253" w:lineRule="exact"/>
              <w:ind w:left="271"/>
              <w:rPr>
                <w:rFonts w:asciiTheme="minorHAnsi" w:hAnsiTheme="minorHAnsi" w:cstheme="minorHAnsi"/>
              </w:rPr>
            </w:pPr>
            <w:r w:rsidRPr="002F1847">
              <w:rPr>
                <w:rFonts w:asciiTheme="minorHAnsi" w:hAnsiTheme="minorHAnsi" w:cstheme="minorHAnsi"/>
                <w:spacing w:val="-4"/>
              </w:rPr>
              <w:t>1.35</w:t>
            </w:r>
          </w:p>
          <w:p w14:paraId="47131D89" w14:textId="77777777" w:rsidR="009C2315" w:rsidRPr="002F1847" w:rsidRDefault="00E40848">
            <w:pPr>
              <w:pStyle w:val="TableParagraph"/>
              <w:ind w:left="183"/>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1.71</w:t>
            </w:r>
          </w:p>
        </w:tc>
        <w:tc>
          <w:tcPr>
            <w:tcW w:w="2102" w:type="dxa"/>
            <w:tcBorders>
              <w:bottom w:val="nil"/>
            </w:tcBorders>
          </w:tcPr>
          <w:p w14:paraId="47131D8A" w14:textId="77777777" w:rsidR="009C2315" w:rsidRPr="002F1847" w:rsidRDefault="00E40848">
            <w:pPr>
              <w:pStyle w:val="TableParagraph"/>
              <w:ind w:left="533" w:right="526" w:firstLine="285"/>
              <w:rPr>
                <w:rFonts w:asciiTheme="minorHAnsi" w:hAnsiTheme="minorHAnsi" w:cstheme="minorHAnsi"/>
                <w:b/>
              </w:rPr>
            </w:pPr>
            <w:r w:rsidRPr="002F1847">
              <w:rPr>
                <w:rFonts w:asciiTheme="minorHAnsi" w:hAnsiTheme="minorHAnsi" w:cstheme="minorHAnsi"/>
                <w:b/>
                <w:spacing w:val="-2"/>
              </w:rPr>
              <w:t>1.57</w:t>
            </w:r>
            <w:r w:rsidRPr="002F1847">
              <w:rPr>
                <w:rFonts w:asciiTheme="minorHAnsi" w:hAnsiTheme="minorHAnsi" w:cstheme="minorHAnsi"/>
                <w:b/>
                <w:spacing w:val="-2"/>
                <w:vertAlign w:val="superscript"/>
              </w:rPr>
              <w:t>a</w:t>
            </w:r>
            <w:r w:rsidRPr="002F1847">
              <w:rPr>
                <w:rFonts w:asciiTheme="minorHAnsi" w:hAnsiTheme="minorHAnsi" w:cstheme="minorHAnsi"/>
                <w:b/>
                <w:spacing w:val="-2"/>
              </w:rPr>
              <w:t xml:space="preserve"> </w:t>
            </w:r>
            <w:r w:rsidRPr="002F1847">
              <w:rPr>
                <w:rFonts w:asciiTheme="minorHAnsi" w:hAnsiTheme="minorHAnsi" w:cstheme="minorHAnsi"/>
                <w:b/>
              </w:rPr>
              <w:t>(1.22,</w:t>
            </w:r>
            <w:r w:rsidRPr="002F1847">
              <w:rPr>
                <w:rFonts w:asciiTheme="minorHAnsi" w:hAnsiTheme="minorHAnsi" w:cstheme="minorHAnsi"/>
                <w:b/>
                <w:spacing w:val="-14"/>
              </w:rPr>
              <w:t xml:space="preserve"> </w:t>
            </w:r>
            <w:r w:rsidRPr="002F1847">
              <w:rPr>
                <w:rFonts w:asciiTheme="minorHAnsi" w:hAnsiTheme="minorHAnsi" w:cstheme="minorHAnsi"/>
                <w:b/>
              </w:rPr>
              <w:t>1.93)</w:t>
            </w:r>
          </w:p>
        </w:tc>
      </w:tr>
      <w:tr w:rsidR="009C2315" w:rsidRPr="002F1847" w14:paraId="47131D94" w14:textId="77777777">
        <w:trPr>
          <w:trHeight w:val="412"/>
        </w:trPr>
        <w:tc>
          <w:tcPr>
            <w:tcW w:w="1084" w:type="dxa"/>
            <w:tcBorders>
              <w:top w:val="nil"/>
            </w:tcBorders>
          </w:tcPr>
          <w:p w14:paraId="47131D8C" w14:textId="77777777" w:rsidR="009C2315" w:rsidRPr="002F1847" w:rsidRDefault="009C2315">
            <w:pPr>
              <w:pStyle w:val="TableParagraph"/>
              <w:rPr>
                <w:rFonts w:asciiTheme="minorHAnsi" w:hAnsiTheme="minorHAnsi" w:cstheme="minorHAnsi"/>
                <w:sz w:val="20"/>
              </w:rPr>
            </w:pPr>
          </w:p>
        </w:tc>
        <w:tc>
          <w:tcPr>
            <w:tcW w:w="999" w:type="dxa"/>
            <w:tcBorders>
              <w:top w:val="nil"/>
            </w:tcBorders>
          </w:tcPr>
          <w:p w14:paraId="47131D8D" w14:textId="77777777" w:rsidR="009C2315" w:rsidRPr="002F1847" w:rsidRDefault="009C2315">
            <w:pPr>
              <w:pStyle w:val="TableParagraph"/>
              <w:rPr>
                <w:rFonts w:asciiTheme="minorHAnsi" w:hAnsiTheme="minorHAnsi" w:cstheme="minorHAnsi"/>
                <w:sz w:val="20"/>
              </w:rPr>
            </w:pPr>
          </w:p>
        </w:tc>
        <w:tc>
          <w:tcPr>
            <w:tcW w:w="1035" w:type="dxa"/>
            <w:tcBorders>
              <w:top w:val="nil"/>
            </w:tcBorders>
          </w:tcPr>
          <w:p w14:paraId="47131D8E" w14:textId="77777777" w:rsidR="009C2315" w:rsidRPr="002F1847" w:rsidRDefault="009C2315">
            <w:pPr>
              <w:pStyle w:val="TableParagraph"/>
              <w:rPr>
                <w:rFonts w:asciiTheme="minorHAnsi" w:hAnsiTheme="minorHAnsi" w:cstheme="minorHAnsi"/>
                <w:sz w:val="20"/>
              </w:rPr>
            </w:pPr>
          </w:p>
        </w:tc>
        <w:tc>
          <w:tcPr>
            <w:tcW w:w="939" w:type="dxa"/>
            <w:tcBorders>
              <w:top w:val="nil"/>
            </w:tcBorders>
          </w:tcPr>
          <w:p w14:paraId="47131D8F" w14:textId="77777777" w:rsidR="009C2315" w:rsidRPr="002F1847" w:rsidRDefault="009C2315">
            <w:pPr>
              <w:pStyle w:val="TableParagraph"/>
              <w:rPr>
                <w:rFonts w:asciiTheme="minorHAnsi" w:hAnsiTheme="minorHAnsi" w:cstheme="minorHAnsi"/>
                <w:sz w:val="20"/>
              </w:rPr>
            </w:pPr>
          </w:p>
        </w:tc>
        <w:tc>
          <w:tcPr>
            <w:tcW w:w="1024" w:type="dxa"/>
            <w:tcBorders>
              <w:top w:val="nil"/>
            </w:tcBorders>
          </w:tcPr>
          <w:p w14:paraId="47131D90" w14:textId="77777777" w:rsidR="009C2315" w:rsidRPr="002F1847" w:rsidRDefault="009C2315">
            <w:pPr>
              <w:pStyle w:val="TableParagraph"/>
              <w:rPr>
                <w:rFonts w:asciiTheme="minorHAnsi" w:hAnsiTheme="minorHAnsi" w:cstheme="minorHAnsi"/>
                <w:sz w:val="20"/>
              </w:rPr>
            </w:pPr>
          </w:p>
        </w:tc>
        <w:tc>
          <w:tcPr>
            <w:tcW w:w="1118" w:type="dxa"/>
            <w:tcBorders>
              <w:top w:val="nil"/>
            </w:tcBorders>
          </w:tcPr>
          <w:p w14:paraId="47131D91" w14:textId="77777777" w:rsidR="009C2315" w:rsidRPr="002F1847" w:rsidRDefault="009C2315">
            <w:pPr>
              <w:pStyle w:val="TableParagraph"/>
              <w:rPr>
                <w:rFonts w:asciiTheme="minorHAnsi" w:hAnsiTheme="minorHAnsi" w:cstheme="minorHAnsi"/>
                <w:sz w:val="20"/>
              </w:rPr>
            </w:pPr>
          </w:p>
        </w:tc>
        <w:tc>
          <w:tcPr>
            <w:tcW w:w="938" w:type="dxa"/>
            <w:tcBorders>
              <w:top w:val="nil"/>
            </w:tcBorders>
          </w:tcPr>
          <w:p w14:paraId="47131D92" w14:textId="77777777" w:rsidR="009C2315" w:rsidRPr="002F1847" w:rsidRDefault="009C2315">
            <w:pPr>
              <w:pStyle w:val="TableParagraph"/>
              <w:rPr>
                <w:rFonts w:asciiTheme="minorHAnsi" w:hAnsiTheme="minorHAnsi" w:cstheme="minorHAnsi"/>
                <w:sz w:val="20"/>
              </w:rPr>
            </w:pPr>
          </w:p>
        </w:tc>
        <w:tc>
          <w:tcPr>
            <w:tcW w:w="2102" w:type="dxa"/>
            <w:tcBorders>
              <w:top w:val="nil"/>
            </w:tcBorders>
          </w:tcPr>
          <w:p w14:paraId="47131D93" w14:textId="77777777" w:rsidR="009C2315" w:rsidRPr="002F1847" w:rsidRDefault="00E40848">
            <w:pPr>
              <w:pStyle w:val="TableParagraph"/>
              <w:spacing w:before="121"/>
              <w:jc w:val="center"/>
              <w:rPr>
                <w:rFonts w:asciiTheme="minorHAnsi" w:hAnsiTheme="minorHAnsi" w:cstheme="minorHAnsi"/>
                <w:b/>
              </w:rPr>
            </w:pPr>
            <w:r w:rsidRPr="002F1847">
              <w:rPr>
                <w:rFonts w:asciiTheme="minorHAnsi" w:hAnsiTheme="minorHAnsi" w:cstheme="minorHAnsi"/>
                <w:b/>
              </w:rPr>
              <w:t>(p</w:t>
            </w:r>
            <w:r w:rsidRPr="002F1847">
              <w:rPr>
                <w:rFonts w:asciiTheme="minorHAnsi" w:hAnsiTheme="minorHAnsi" w:cstheme="minorHAnsi"/>
                <w:b/>
                <w:spacing w:val="-2"/>
              </w:rPr>
              <w:t xml:space="preserve"> </w:t>
            </w:r>
            <w:r w:rsidRPr="002F1847">
              <w:rPr>
                <w:rFonts w:asciiTheme="minorHAnsi" w:hAnsiTheme="minorHAnsi" w:cstheme="minorHAnsi"/>
                <w:b/>
              </w:rPr>
              <w:t>=</w:t>
            </w:r>
            <w:r w:rsidRPr="002F1847">
              <w:rPr>
                <w:rFonts w:asciiTheme="minorHAnsi" w:hAnsiTheme="minorHAnsi" w:cstheme="minorHAnsi"/>
                <w:b/>
                <w:spacing w:val="-3"/>
              </w:rPr>
              <w:t xml:space="preserve"> </w:t>
            </w:r>
            <w:r w:rsidRPr="002F1847">
              <w:rPr>
                <w:rFonts w:asciiTheme="minorHAnsi" w:hAnsiTheme="minorHAnsi" w:cstheme="minorHAnsi"/>
                <w:b/>
              </w:rPr>
              <w:t>&lt;</w:t>
            </w:r>
            <w:r w:rsidRPr="002F1847">
              <w:rPr>
                <w:rFonts w:asciiTheme="minorHAnsi" w:hAnsiTheme="minorHAnsi" w:cstheme="minorHAnsi"/>
                <w:b/>
                <w:spacing w:val="-3"/>
              </w:rPr>
              <w:t xml:space="preserve"> </w:t>
            </w:r>
            <w:r w:rsidRPr="002F1847">
              <w:rPr>
                <w:rFonts w:asciiTheme="minorHAnsi" w:hAnsiTheme="minorHAnsi" w:cstheme="minorHAnsi"/>
                <w:b/>
                <w:spacing w:val="-2"/>
              </w:rPr>
              <w:t>0.0001)</w:t>
            </w:r>
            <w:r w:rsidRPr="002F1847">
              <w:rPr>
                <w:rFonts w:asciiTheme="minorHAnsi" w:hAnsiTheme="minorHAnsi" w:cstheme="minorHAnsi"/>
                <w:b/>
                <w:spacing w:val="-2"/>
                <w:vertAlign w:val="superscript"/>
              </w:rPr>
              <w:t>b</w:t>
            </w:r>
          </w:p>
        </w:tc>
      </w:tr>
      <w:tr w:rsidR="009C2315" w:rsidRPr="002F1847" w14:paraId="47131D96" w14:textId="77777777">
        <w:trPr>
          <w:trHeight w:val="314"/>
        </w:trPr>
        <w:tc>
          <w:tcPr>
            <w:tcW w:w="9239" w:type="dxa"/>
            <w:gridSpan w:val="8"/>
          </w:tcPr>
          <w:p w14:paraId="47131D95" w14:textId="24AD16EB" w:rsidR="009C2315" w:rsidRPr="002F1847" w:rsidRDefault="00531B12">
            <w:pPr>
              <w:pStyle w:val="TableParagraph"/>
              <w:spacing w:line="253" w:lineRule="exact"/>
              <w:ind w:left="107"/>
              <w:rPr>
                <w:rFonts w:asciiTheme="minorHAnsi" w:hAnsiTheme="minorHAnsi" w:cstheme="minorHAnsi"/>
                <w:b/>
              </w:rPr>
            </w:pPr>
            <w:r w:rsidRPr="002F1847">
              <w:rPr>
                <w:rFonts w:asciiTheme="minorHAnsi" w:hAnsiTheme="minorHAnsi" w:cstheme="minorHAnsi"/>
                <w:b/>
              </w:rPr>
              <w:t>სიმაღლის Z-ქულა</w:t>
            </w:r>
          </w:p>
        </w:tc>
      </w:tr>
      <w:tr w:rsidR="009C2315" w:rsidRPr="002F1847" w14:paraId="47131DA6" w14:textId="77777777">
        <w:trPr>
          <w:trHeight w:val="637"/>
        </w:trPr>
        <w:tc>
          <w:tcPr>
            <w:tcW w:w="1084" w:type="dxa"/>
            <w:tcBorders>
              <w:bottom w:val="nil"/>
            </w:tcBorders>
          </w:tcPr>
          <w:p w14:paraId="4B90101B" w14:textId="77777777" w:rsidR="00531B12" w:rsidRPr="002F1847" w:rsidRDefault="00531B12" w:rsidP="00531B12">
            <w:pPr>
              <w:pStyle w:val="TableParagraph"/>
              <w:spacing w:line="253" w:lineRule="exact"/>
              <w:ind w:left="263"/>
              <w:rPr>
                <w:rFonts w:asciiTheme="minorHAnsi" w:hAnsiTheme="minorHAnsi" w:cstheme="minorHAnsi"/>
              </w:rPr>
            </w:pPr>
            <w:r w:rsidRPr="002F1847">
              <w:rPr>
                <w:rFonts w:asciiTheme="minorHAnsi" w:hAnsiTheme="minorHAnsi" w:cstheme="minorHAnsi"/>
                <w:spacing w:val="-4"/>
              </w:rPr>
              <w:t>საშუალო</w:t>
            </w:r>
          </w:p>
          <w:p w14:paraId="47131D98" w14:textId="77777777" w:rsidR="009C2315" w:rsidRPr="002F1847" w:rsidRDefault="00E40848">
            <w:pPr>
              <w:pStyle w:val="TableParagraph"/>
              <w:ind w:left="313"/>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7"/>
              </w:rPr>
              <w:t>SD</w:t>
            </w:r>
          </w:p>
        </w:tc>
        <w:tc>
          <w:tcPr>
            <w:tcW w:w="999" w:type="dxa"/>
            <w:tcBorders>
              <w:bottom w:val="nil"/>
            </w:tcBorders>
          </w:tcPr>
          <w:p w14:paraId="47131D99" w14:textId="77777777" w:rsidR="009C2315" w:rsidRPr="002F1847" w:rsidRDefault="00E40848">
            <w:pPr>
              <w:pStyle w:val="TableParagraph"/>
              <w:spacing w:line="253" w:lineRule="exact"/>
              <w:ind w:left="268"/>
              <w:rPr>
                <w:rFonts w:asciiTheme="minorHAnsi" w:hAnsiTheme="minorHAnsi" w:cstheme="minorHAnsi"/>
              </w:rPr>
            </w:pPr>
            <w:r w:rsidRPr="002F1847">
              <w:rPr>
                <w:rFonts w:asciiTheme="minorHAnsi" w:hAnsiTheme="minorHAnsi" w:cstheme="minorHAnsi"/>
                <w:spacing w:val="-2"/>
              </w:rPr>
              <w:t>-</w:t>
            </w:r>
            <w:r w:rsidRPr="002F1847">
              <w:rPr>
                <w:rFonts w:asciiTheme="minorHAnsi" w:hAnsiTheme="minorHAnsi" w:cstheme="minorHAnsi"/>
                <w:spacing w:val="-4"/>
              </w:rPr>
              <w:t>5.14</w:t>
            </w:r>
          </w:p>
          <w:p w14:paraId="47131D9A" w14:textId="77777777" w:rsidR="009C2315" w:rsidRPr="002F1847" w:rsidRDefault="00E40848">
            <w:pPr>
              <w:pStyle w:val="TableParagraph"/>
              <w:ind w:left="216"/>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1.07</w:t>
            </w:r>
          </w:p>
        </w:tc>
        <w:tc>
          <w:tcPr>
            <w:tcW w:w="1035" w:type="dxa"/>
            <w:tcBorders>
              <w:bottom w:val="nil"/>
            </w:tcBorders>
          </w:tcPr>
          <w:p w14:paraId="47131D9B" w14:textId="77777777" w:rsidR="009C2315" w:rsidRPr="002F1847" w:rsidRDefault="00E40848">
            <w:pPr>
              <w:pStyle w:val="TableParagraph"/>
              <w:spacing w:line="253" w:lineRule="exact"/>
              <w:ind w:left="286"/>
              <w:rPr>
                <w:rFonts w:asciiTheme="minorHAnsi" w:hAnsiTheme="minorHAnsi" w:cstheme="minorHAnsi"/>
              </w:rPr>
            </w:pPr>
            <w:r w:rsidRPr="002F1847">
              <w:rPr>
                <w:rFonts w:asciiTheme="minorHAnsi" w:hAnsiTheme="minorHAnsi" w:cstheme="minorHAnsi"/>
                <w:spacing w:val="-2"/>
              </w:rPr>
              <w:t>-</w:t>
            </w:r>
            <w:r w:rsidRPr="002F1847">
              <w:rPr>
                <w:rFonts w:asciiTheme="minorHAnsi" w:hAnsiTheme="minorHAnsi" w:cstheme="minorHAnsi"/>
                <w:spacing w:val="-4"/>
              </w:rPr>
              <w:t>5.14</w:t>
            </w:r>
          </w:p>
          <w:p w14:paraId="47131D9C" w14:textId="77777777" w:rsidR="009C2315" w:rsidRPr="002F1847" w:rsidRDefault="00E40848">
            <w:pPr>
              <w:pStyle w:val="TableParagraph"/>
              <w:ind w:left="235"/>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1.09</w:t>
            </w:r>
          </w:p>
        </w:tc>
        <w:tc>
          <w:tcPr>
            <w:tcW w:w="939" w:type="dxa"/>
            <w:tcBorders>
              <w:bottom w:val="nil"/>
            </w:tcBorders>
          </w:tcPr>
          <w:p w14:paraId="47131D9D" w14:textId="77777777" w:rsidR="009C2315" w:rsidRPr="002F1847" w:rsidRDefault="00E40848">
            <w:pPr>
              <w:pStyle w:val="TableParagraph"/>
              <w:spacing w:line="253" w:lineRule="exact"/>
              <w:ind w:left="273"/>
              <w:rPr>
                <w:rFonts w:asciiTheme="minorHAnsi" w:hAnsiTheme="minorHAnsi" w:cstheme="minorHAnsi"/>
              </w:rPr>
            </w:pPr>
            <w:r w:rsidRPr="002F1847">
              <w:rPr>
                <w:rFonts w:asciiTheme="minorHAnsi" w:hAnsiTheme="minorHAnsi" w:cstheme="minorHAnsi"/>
                <w:spacing w:val="-4"/>
              </w:rPr>
              <w:t>0.00</w:t>
            </w:r>
          </w:p>
          <w:p w14:paraId="47131D9E" w14:textId="77777777" w:rsidR="009C2315" w:rsidRPr="002F1847" w:rsidRDefault="00E40848">
            <w:pPr>
              <w:pStyle w:val="TableParagraph"/>
              <w:ind w:left="185"/>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0.28</w:t>
            </w:r>
          </w:p>
        </w:tc>
        <w:tc>
          <w:tcPr>
            <w:tcW w:w="1024" w:type="dxa"/>
            <w:tcBorders>
              <w:bottom w:val="nil"/>
            </w:tcBorders>
          </w:tcPr>
          <w:p w14:paraId="47131D9F" w14:textId="77777777" w:rsidR="009C2315" w:rsidRPr="002F1847" w:rsidRDefault="00E40848">
            <w:pPr>
              <w:pStyle w:val="TableParagraph"/>
              <w:spacing w:line="253" w:lineRule="exact"/>
              <w:ind w:left="278"/>
              <w:rPr>
                <w:rFonts w:asciiTheme="minorHAnsi" w:hAnsiTheme="minorHAnsi" w:cstheme="minorHAnsi"/>
              </w:rPr>
            </w:pPr>
            <w:r w:rsidRPr="002F1847">
              <w:rPr>
                <w:rFonts w:asciiTheme="minorHAnsi" w:hAnsiTheme="minorHAnsi" w:cstheme="minorHAnsi"/>
                <w:spacing w:val="-2"/>
              </w:rPr>
              <w:t>-</w:t>
            </w:r>
            <w:r w:rsidRPr="002F1847">
              <w:rPr>
                <w:rFonts w:asciiTheme="minorHAnsi" w:hAnsiTheme="minorHAnsi" w:cstheme="minorHAnsi"/>
                <w:spacing w:val="-4"/>
              </w:rPr>
              <w:t>5.13</w:t>
            </w:r>
          </w:p>
          <w:p w14:paraId="47131DA0" w14:textId="77777777" w:rsidR="009C2315" w:rsidRPr="002F1847" w:rsidRDefault="00E40848">
            <w:pPr>
              <w:pStyle w:val="TableParagraph"/>
              <w:ind w:left="228"/>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1.11</w:t>
            </w:r>
          </w:p>
        </w:tc>
        <w:tc>
          <w:tcPr>
            <w:tcW w:w="1118" w:type="dxa"/>
            <w:tcBorders>
              <w:bottom w:val="nil"/>
            </w:tcBorders>
          </w:tcPr>
          <w:p w14:paraId="47131DA1" w14:textId="77777777" w:rsidR="009C2315" w:rsidRPr="002F1847" w:rsidRDefault="00E40848">
            <w:pPr>
              <w:pStyle w:val="TableParagraph"/>
              <w:spacing w:line="253" w:lineRule="exact"/>
              <w:ind w:left="324"/>
              <w:rPr>
                <w:rFonts w:asciiTheme="minorHAnsi" w:hAnsiTheme="minorHAnsi" w:cstheme="minorHAnsi"/>
              </w:rPr>
            </w:pPr>
            <w:r w:rsidRPr="002F1847">
              <w:rPr>
                <w:rFonts w:asciiTheme="minorHAnsi" w:hAnsiTheme="minorHAnsi" w:cstheme="minorHAnsi"/>
                <w:spacing w:val="-2"/>
              </w:rPr>
              <w:t>-</w:t>
            </w:r>
            <w:r w:rsidRPr="002F1847">
              <w:rPr>
                <w:rFonts w:asciiTheme="minorHAnsi" w:hAnsiTheme="minorHAnsi" w:cstheme="minorHAnsi"/>
                <w:spacing w:val="-4"/>
              </w:rPr>
              <w:t>4.89</w:t>
            </w:r>
          </w:p>
          <w:p w14:paraId="47131DA2" w14:textId="77777777" w:rsidR="009C2315" w:rsidRPr="002F1847" w:rsidRDefault="00E40848">
            <w:pPr>
              <w:pStyle w:val="TableParagraph"/>
              <w:ind w:left="274"/>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1.09</w:t>
            </w:r>
          </w:p>
        </w:tc>
        <w:tc>
          <w:tcPr>
            <w:tcW w:w="938" w:type="dxa"/>
            <w:tcBorders>
              <w:bottom w:val="nil"/>
            </w:tcBorders>
          </w:tcPr>
          <w:p w14:paraId="47131DA3" w14:textId="77777777" w:rsidR="009C2315" w:rsidRPr="002F1847" w:rsidRDefault="00E40848">
            <w:pPr>
              <w:pStyle w:val="TableParagraph"/>
              <w:spacing w:line="253" w:lineRule="exact"/>
              <w:ind w:left="271"/>
              <w:rPr>
                <w:rFonts w:asciiTheme="minorHAnsi" w:hAnsiTheme="minorHAnsi" w:cstheme="minorHAnsi"/>
              </w:rPr>
            </w:pPr>
            <w:r w:rsidRPr="002F1847">
              <w:rPr>
                <w:rFonts w:asciiTheme="minorHAnsi" w:hAnsiTheme="minorHAnsi" w:cstheme="minorHAnsi"/>
                <w:spacing w:val="-4"/>
              </w:rPr>
              <w:t>0.24</w:t>
            </w:r>
          </w:p>
          <w:p w14:paraId="47131DA4" w14:textId="77777777" w:rsidR="009C2315" w:rsidRPr="002F1847" w:rsidRDefault="00E40848">
            <w:pPr>
              <w:pStyle w:val="TableParagraph"/>
              <w:ind w:left="183"/>
              <w:rPr>
                <w:rFonts w:asciiTheme="minorHAnsi" w:hAnsiTheme="minorHAnsi" w:cstheme="minorHAnsi"/>
              </w:rPr>
            </w:pP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spacing w:val="-4"/>
              </w:rPr>
              <w:t>0.32</w:t>
            </w:r>
          </w:p>
        </w:tc>
        <w:tc>
          <w:tcPr>
            <w:tcW w:w="2102" w:type="dxa"/>
            <w:tcBorders>
              <w:bottom w:val="nil"/>
            </w:tcBorders>
          </w:tcPr>
          <w:p w14:paraId="47131DA5" w14:textId="77777777" w:rsidR="009C2315" w:rsidRPr="002F1847" w:rsidRDefault="00E40848">
            <w:pPr>
              <w:pStyle w:val="TableParagraph"/>
              <w:ind w:left="533" w:right="526" w:firstLine="285"/>
              <w:rPr>
                <w:rFonts w:asciiTheme="minorHAnsi" w:hAnsiTheme="minorHAnsi" w:cstheme="minorHAnsi"/>
                <w:b/>
              </w:rPr>
            </w:pPr>
            <w:r w:rsidRPr="002F1847">
              <w:rPr>
                <w:rFonts w:asciiTheme="minorHAnsi" w:hAnsiTheme="minorHAnsi" w:cstheme="minorHAnsi"/>
                <w:b/>
                <w:spacing w:val="-2"/>
              </w:rPr>
              <w:t>0.28</w:t>
            </w:r>
            <w:r w:rsidRPr="002F1847">
              <w:rPr>
                <w:rFonts w:asciiTheme="minorHAnsi" w:hAnsiTheme="minorHAnsi" w:cstheme="minorHAnsi"/>
                <w:b/>
                <w:spacing w:val="-2"/>
                <w:vertAlign w:val="superscript"/>
              </w:rPr>
              <w:t>a</w:t>
            </w:r>
            <w:r w:rsidRPr="002F1847">
              <w:rPr>
                <w:rFonts w:asciiTheme="minorHAnsi" w:hAnsiTheme="minorHAnsi" w:cstheme="minorHAnsi"/>
                <w:b/>
                <w:spacing w:val="-2"/>
              </w:rPr>
              <w:t xml:space="preserve"> </w:t>
            </w:r>
            <w:r w:rsidRPr="002F1847">
              <w:rPr>
                <w:rFonts w:asciiTheme="minorHAnsi" w:hAnsiTheme="minorHAnsi" w:cstheme="minorHAnsi"/>
                <w:b/>
              </w:rPr>
              <w:t>(0.17,</w:t>
            </w:r>
            <w:r w:rsidRPr="002F1847">
              <w:rPr>
                <w:rFonts w:asciiTheme="minorHAnsi" w:hAnsiTheme="minorHAnsi" w:cstheme="minorHAnsi"/>
                <w:b/>
                <w:spacing w:val="-14"/>
              </w:rPr>
              <w:t xml:space="preserve"> </w:t>
            </w:r>
            <w:r w:rsidRPr="002F1847">
              <w:rPr>
                <w:rFonts w:asciiTheme="minorHAnsi" w:hAnsiTheme="minorHAnsi" w:cstheme="minorHAnsi"/>
                <w:b/>
              </w:rPr>
              <w:t>0.39)</w:t>
            </w:r>
          </w:p>
        </w:tc>
      </w:tr>
      <w:tr w:rsidR="009C2315" w:rsidRPr="002F1847" w14:paraId="47131DAF" w14:textId="77777777">
        <w:trPr>
          <w:trHeight w:val="400"/>
        </w:trPr>
        <w:tc>
          <w:tcPr>
            <w:tcW w:w="1084" w:type="dxa"/>
            <w:tcBorders>
              <w:top w:val="nil"/>
            </w:tcBorders>
          </w:tcPr>
          <w:p w14:paraId="47131DA7" w14:textId="77777777" w:rsidR="009C2315" w:rsidRPr="002F1847" w:rsidRDefault="009C2315">
            <w:pPr>
              <w:pStyle w:val="TableParagraph"/>
              <w:rPr>
                <w:rFonts w:asciiTheme="minorHAnsi" w:hAnsiTheme="minorHAnsi" w:cstheme="minorHAnsi"/>
                <w:sz w:val="20"/>
              </w:rPr>
            </w:pPr>
          </w:p>
        </w:tc>
        <w:tc>
          <w:tcPr>
            <w:tcW w:w="999" w:type="dxa"/>
            <w:tcBorders>
              <w:top w:val="nil"/>
            </w:tcBorders>
          </w:tcPr>
          <w:p w14:paraId="47131DA8" w14:textId="77777777" w:rsidR="009C2315" w:rsidRPr="002F1847" w:rsidRDefault="009C2315">
            <w:pPr>
              <w:pStyle w:val="TableParagraph"/>
              <w:rPr>
                <w:rFonts w:asciiTheme="minorHAnsi" w:hAnsiTheme="minorHAnsi" w:cstheme="minorHAnsi"/>
                <w:sz w:val="20"/>
              </w:rPr>
            </w:pPr>
          </w:p>
        </w:tc>
        <w:tc>
          <w:tcPr>
            <w:tcW w:w="1035" w:type="dxa"/>
            <w:tcBorders>
              <w:top w:val="nil"/>
            </w:tcBorders>
          </w:tcPr>
          <w:p w14:paraId="47131DA9" w14:textId="77777777" w:rsidR="009C2315" w:rsidRPr="002F1847" w:rsidRDefault="009C2315">
            <w:pPr>
              <w:pStyle w:val="TableParagraph"/>
              <w:rPr>
                <w:rFonts w:asciiTheme="minorHAnsi" w:hAnsiTheme="minorHAnsi" w:cstheme="minorHAnsi"/>
                <w:sz w:val="20"/>
              </w:rPr>
            </w:pPr>
          </w:p>
        </w:tc>
        <w:tc>
          <w:tcPr>
            <w:tcW w:w="939" w:type="dxa"/>
            <w:tcBorders>
              <w:top w:val="nil"/>
            </w:tcBorders>
          </w:tcPr>
          <w:p w14:paraId="47131DAA" w14:textId="77777777" w:rsidR="009C2315" w:rsidRPr="002F1847" w:rsidRDefault="009C2315">
            <w:pPr>
              <w:pStyle w:val="TableParagraph"/>
              <w:rPr>
                <w:rFonts w:asciiTheme="minorHAnsi" w:hAnsiTheme="minorHAnsi" w:cstheme="minorHAnsi"/>
                <w:sz w:val="20"/>
              </w:rPr>
            </w:pPr>
          </w:p>
        </w:tc>
        <w:tc>
          <w:tcPr>
            <w:tcW w:w="1024" w:type="dxa"/>
            <w:tcBorders>
              <w:top w:val="nil"/>
            </w:tcBorders>
          </w:tcPr>
          <w:p w14:paraId="47131DAB" w14:textId="77777777" w:rsidR="009C2315" w:rsidRPr="002F1847" w:rsidRDefault="009C2315">
            <w:pPr>
              <w:pStyle w:val="TableParagraph"/>
              <w:rPr>
                <w:rFonts w:asciiTheme="minorHAnsi" w:hAnsiTheme="minorHAnsi" w:cstheme="minorHAnsi"/>
                <w:sz w:val="20"/>
              </w:rPr>
            </w:pPr>
          </w:p>
        </w:tc>
        <w:tc>
          <w:tcPr>
            <w:tcW w:w="1118" w:type="dxa"/>
            <w:tcBorders>
              <w:top w:val="nil"/>
            </w:tcBorders>
          </w:tcPr>
          <w:p w14:paraId="47131DAC" w14:textId="77777777" w:rsidR="009C2315" w:rsidRPr="002F1847" w:rsidRDefault="009C2315">
            <w:pPr>
              <w:pStyle w:val="TableParagraph"/>
              <w:rPr>
                <w:rFonts w:asciiTheme="minorHAnsi" w:hAnsiTheme="minorHAnsi" w:cstheme="minorHAnsi"/>
                <w:sz w:val="20"/>
              </w:rPr>
            </w:pPr>
          </w:p>
        </w:tc>
        <w:tc>
          <w:tcPr>
            <w:tcW w:w="938" w:type="dxa"/>
            <w:tcBorders>
              <w:top w:val="nil"/>
            </w:tcBorders>
          </w:tcPr>
          <w:p w14:paraId="47131DAD" w14:textId="77777777" w:rsidR="009C2315" w:rsidRPr="002F1847" w:rsidRDefault="009C2315">
            <w:pPr>
              <w:pStyle w:val="TableParagraph"/>
              <w:rPr>
                <w:rFonts w:asciiTheme="minorHAnsi" w:hAnsiTheme="minorHAnsi" w:cstheme="minorHAnsi"/>
                <w:sz w:val="20"/>
              </w:rPr>
            </w:pPr>
          </w:p>
        </w:tc>
        <w:tc>
          <w:tcPr>
            <w:tcW w:w="2102" w:type="dxa"/>
            <w:tcBorders>
              <w:top w:val="nil"/>
            </w:tcBorders>
          </w:tcPr>
          <w:p w14:paraId="47131DAE" w14:textId="77777777" w:rsidR="009C2315" w:rsidRPr="002F1847" w:rsidRDefault="00E40848">
            <w:pPr>
              <w:pStyle w:val="TableParagraph"/>
              <w:spacing w:before="122"/>
              <w:jc w:val="center"/>
              <w:rPr>
                <w:rFonts w:asciiTheme="minorHAnsi" w:hAnsiTheme="minorHAnsi" w:cstheme="minorHAnsi"/>
                <w:b/>
              </w:rPr>
            </w:pPr>
            <w:r w:rsidRPr="002F1847">
              <w:rPr>
                <w:rFonts w:asciiTheme="minorHAnsi" w:hAnsiTheme="minorHAnsi" w:cstheme="minorHAnsi"/>
                <w:b/>
              </w:rPr>
              <w:t>(p</w:t>
            </w:r>
            <w:r w:rsidRPr="002F1847">
              <w:rPr>
                <w:rFonts w:asciiTheme="minorHAnsi" w:hAnsiTheme="minorHAnsi" w:cstheme="minorHAnsi"/>
                <w:b/>
                <w:spacing w:val="-2"/>
              </w:rPr>
              <w:t xml:space="preserve"> </w:t>
            </w:r>
            <w:r w:rsidRPr="002F1847">
              <w:rPr>
                <w:rFonts w:asciiTheme="minorHAnsi" w:hAnsiTheme="minorHAnsi" w:cstheme="minorHAnsi"/>
                <w:b/>
              </w:rPr>
              <w:t>=</w:t>
            </w:r>
            <w:r w:rsidRPr="002F1847">
              <w:rPr>
                <w:rFonts w:asciiTheme="minorHAnsi" w:hAnsiTheme="minorHAnsi" w:cstheme="minorHAnsi"/>
                <w:b/>
                <w:spacing w:val="-3"/>
              </w:rPr>
              <w:t xml:space="preserve"> </w:t>
            </w:r>
            <w:r w:rsidRPr="002F1847">
              <w:rPr>
                <w:rFonts w:asciiTheme="minorHAnsi" w:hAnsiTheme="minorHAnsi" w:cstheme="minorHAnsi"/>
                <w:b/>
              </w:rPr>
              <w:t>&lt;</w:t>
            </w:r>
            <w:r w:rsidRPr="002F1847">
              <w:rPr>
                <w:rFonts w:asciiTheme="minorHAnsi" w:hAnsiTheme="minorHAnsi" w:cstheme="minorHAnsi"/>
                <w:b/>
                <w:spacing w:val="-3"/>
              </w:rPr>
              <w:t xml:space="preserve"> </w:t>
            </w:r>
            <w:r w:rsidRPr="002F1847">
              <w:rPr>
                <w:rFonts w:asciiTheme="minorHAnsi" w:hAnsiTheme="minorHAnsi" w:cstheme="minorHAnsi"/>
                <w:b/>
                <w:spacing w:val="-2"/>
              </w:rPr>
              <w:t>0.0001)</w:t>
            </w:r>
            <w:r w:rsidRPr="002F1847">
              <w:rPr>
                <w:rFonts w:asciiTheme="minorHAnsi" w:hAnsiTheme="minorHAnsi" w:cstheme="minorHAnsi"/>
                <w:b/>
                <w:spacing w:val="-2"/>
                <w:vertAlign w:val="superscript"/>
              </w:rPr>
              <w:t>b</w:t>
            </w:r>
          </w:p>
        </w:tc>
      </w:tr>
    </w:tbl>
    <w:p w14:paraId="47131DB0" w14:textId="0E382A78" w:rsidR="009C2315" w:rsidRPr="002F1847" w:rsidRDefault="00E40848" w:rsidP="005A32CE">
      <w:pPr>
        <w:pStyle w:val="a3"/>
        <w:spacing w:before="3"/>
        <w:ind w:right="985"/>
        <w:jc w:val="both"/>
        <w:rPr>
          <w:rFonts w:asciiTheme="minorHAnsi" w:hAnsiTheme="minorHAnsi" w:cstheme="minorHAnsi"/>
        </w:rPr>
      </w:pPr>
      <w:r w:rsidRPr="002F1847">
        <w:rPr>
          <w:rFonts w:asciiTheme="minorHAnsi" w:hAnsiTheme="minorHAnsi" w:cstheme="minorHAnsi"/>
        </w:rPr>
        <w:t>AGV,</w:t>
      </w:r>
      <w:r w:rsidRPr="002F1847">
        <w:rPr>
          <w:rFonts w:asciiTheme="minorHAnsi" w:hAnsiTheme="minorHAnsi" w:cstheme="minorHAnsi"/>
          <w:spacing w:val="-3"/>
        </w:rPr>
        <w:t xml:space="preserve"> </w:t>
      </w:r>
      <w:r w:rsidR="00447857" w:rsidRPr="002F1847">
        <w:rPr>
          <w:rFonts w:asciiTheme="minorHAnsi" w:hAnsiTheme="minorHAnsi" w:cstheme="minorHAnsi"/>
        </w:rPr>
        <w:t>წლიური ზრდის ტემპი</w:t>
      </w: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rPr>
        <w:t>95%</w:t>
      </w:r>
      <w:r w:rsidRPr="002F1847">
        <w:rPr>
          <w:rFonts w:asciiTheme="minorHAnsi" w:hAnsiTheme="minorHAnsi" w:cstheme="minorHAnsi"/>
          <w:spacing w:val="-4"/>
        </w:rPr>
        <w:t xml:space="preserve"> </w:t>
      </w:r>
      <w:r w:rsidRPr="002F1847">
        <w:rPr>
          <w:rFonts w:asciiTheme="minorHAnsi" w:hAnsiTheme="minorHAnsi" w:cstheme="minorHAnsi"/>
        </w:rPr>
        <w:t>CI,</w:t>
      </w:r>
      <w:r w:rsidRPr="002F1847">
        <w:rPr>
          <w:rFonts w:asciiTheme="minorHAnsi" w:hAnsiTheme="minorHAnsi" w:cstheme="minorHAnsi"/>
          <w:spacing w:val="-3"/>
        </w:rPr>
        <w:t xml:space="preserve"> </w:t>
      </w:r>
      <w:r w:rsidRPr="002F1847">
        <w:rPr>
          <w:rFonts w:asciiTheme="minorHAnsi" w:hAnsiTheme="minorHAnsi" w:cstheme="minorHAnsi"/>
        </w:rPr>
        <w:t>95%</w:t>
      </w:r>
      <w:r w:rsidRPr="002F1847">
        <w:rPr>
          <w:rFonts w:asciiTheme="minorHAnsi" w:hAnsiTheme="minorHAnsi" w:cstheme="minorHAnsi"/>
          <w:spacing w:val="-4"/>
        </w:rPr>
        <w:t xml:space="preserve"> </w:t>
      </w:r>
      <w:r w:rsidR="00447857" w:rsidRPr="002F1847">
        <w:rPr>
          <w:rFonts w:asciiTheme="minorHAnsi" w:hAnsiTheme="minorHAnsi" w:cstheme="minorHAnsi"/>
        </w:rPr>
        <w:t>სანდოობის ინტერვალი</w:t>
      </w:r>
      <w:r w:rsidRPr="002F1847">
        <w:rPr>
          <w:rFonts w:asciiTheme="minorHAnsi" w:hAnsiTheme="minorHAnsi" w:cstheme="minorHAnsi"/>
        </w:rPr>
        <w:t>;</w:t>
      </w:r>
      <w:r w:rsidRPr="002F1847">
        <w:rPr>
          <w:rFonts w:asciiTheme="minorHAnsi" w:hAnsiTheme="minorHAnsi" w:cstheme="minorHAnsi"/>
          <w:spacing w:val="-3"/>
        </w:rPr>
        <w:t xml:space="preserve"> </w:t>
      </w:r>
      <w:r w:rsidRPr="002F1847">
        <w:rPr>
          <w:rFonts w:asciiTheme="minorHAnsi" w:hAnsiTheme="minorHAnsi" w:cstheme="minorHAnsi"/>
        </w:rPr>
        <w:t>LS,</w:t>
      </w:r>
      <w:r w:rsidRPr="002F1847">
        <w:rPr>
          <w:rFonts w:asciiTheme="minorHAnsi" w:hAnsiTheme="minorHAnsi" w:cstheme="minorHAnsi"/>
          <w:spacing w:val="-3"/>
        </w:rPr>
        <w:t xml:space="preserve"> </w:t>
      </w:r>
      <w:r w:rsidR="00447857" w:rsidRPr="002F1847">
        <w:rPr>
          <w:rFonts w:asciiTheme="minorHAnsi" w:hAnsiTheme="minorHAnsi" w:cstheme="minorHAnsi"/>
        </w:rPr>
        <w:t>უმცირესი კვადრატები;</w:t>
      </w:r>
      <w:r w:rsidRPr="002F1847">
        <w:rPr>
          <w:rFonts w:asciiTheme="minorHAnsi" w:hAnsiTheme="minorHAnsi" w:cstheme="minorHAnsi"/>
        </w:rPr>
        <w:t>SD,</w:t>
      </w:r>
      <w:r w:rsidRPr="002F1847">
        <w:rPr>
          <w:rFonts w:asciiTheme="minorHAnsi" w:hAnsiTheme="minorHAnsi" w:cstheme="minorHAnsi"/>
          <w:spacing w:val="-3"/>
        </w:rPr>
        <w:t xml:space="preserve"> </w:t>
      </w:r>
      <w:r w:rsidR="00447857" w:rsidRPr="002F1847">
        <w:rPr>
          <w:rFonts w:asciiTheme="minorHAnsi" w:hAnsiTheme="minorHAnsi" w:cstheme="minorHAnsi"/>
        </w:rPr>
        <w:t>სტანდარტული გადახრა.</w:t>
      </w:r>
    </w:p>
    <w:p w14:paraId="47131DB1" w14:textId="2576D212" w:rsidR="009C2315" w:rsidRPr="002F1847" w:rsidRDefault="00E40848" w:rsidP="005A32CE">
      <w:pPr>
        <w:pStyle w:val="a3"/>
        <w:spacing w:line="252" w:lineRule="exact"/>
        <w:jc w:val="both"/>
        <w:rPr>
          <w:rFonts w:asciiTheme="minorHAnsi" w:hAnsiTheme="minorHAnsi" w:cstheme="minorHAnsi"/>
        </w:rPr>
      </w:pPr>
      <w:r w:rsidRPr="002F1847">
        <w:rPr>
          <w:rFonts w:asciiTheme="minorHAnsi" w:hAnsiTheme="minorHAnsi" w:cstheme="minorHAnsi"/>
          <w:vertAlign w:val="superscript"/>
        </w:rPr>
        <w:t>a</w:t>
      </w:r>
      <w:r w:rsidRPr="002F1847">
        <w:rPr>
          <w:rFonts w:asciiTheme="minorHAnsi" w:hAnsiTheme="minorHAnsi" w:cstheme="minorHAnsi"/>
          <w:spacing w:val="-6"/>
        </w:rPr>
        <w:t xml:space="preserve"> </w:t>
      </w:r>
      <w:r w:rsidR="00ED3D50" w:rsidRPr="002F1847">
        <w:rPr>
          <w:rFonts w:asciiTheme="minorHAnsi" w:hAnsiTheme="minorHAnsi" w:cstheme="minorHAnsi"/>
        </w:rPr>
        <w:t xml:space="preserve"> სხვაობა არის 15 µგ/კგ ვოქსზოგოს მინუს პლაცებო.</w:t>
      </w:r>
    </w:p>
    <w:p w14:paraId="47131DB2" w14:textId="1AD41D4D" w:rsidR="009C2315" w:rsidRPr="002F1847" w:rsidRDefault="00E40848" w:rsidP="005A32CE">
      <w:pPr>
        <w:pStyle w:val="a3"/>
        <w:jc w:val="both"/>
        <w:rPr>
          <w:rFonts w:asciiTheme="minorHAnsi" w:hAnsiTheme="minorHAnsi" w:cstheme="minorHAnsi"/>
        </w:rPr>
      </w:pPr>
      <w:r w:rsidRPr="002F1847">
        <w:rPr>
          <w:rFonts w:asciiTheme="minorHAnsi" w:hAnsiTheme="minorHAnsi" w:cstheme="minorHAnsi"/>
          <w:vertAlign w:val="superscript"/>
        </w:rPr>
        <w:t>b</w:t>
      </w:r>
      <w:r w:rsidRPr="002F1847">
        <w:rPr>
          <w:rFonts w:asciiTheme="minorHAnsi" w:hAnsiTheme="minorHAnsi" w:cstheme="minorHAnsi"/>
          <w:spacing w:val="-8"/>
        </w:rPr>
        <w:t xml:space="preserve"> </w:t>
      </w:r>
      <w:r w:rsidR="00ED3D50" w:rsidRPr="002F1847">
        <w:rPr>
          <w:rFonts w:asciiTheme="minorHAnsi" w:hAnsiTheme="minorHAnsi" w:cstheme="minorHAnsi"/>
        </w:rPr>
        <w:t>ორმხრივი p-მნიშვნელობა.</w:t>
      </w:r>
    </w:p>
    <w:p w14:paraId="47131DB3" w14:textId="4276D538" w:rsidR="009C2315" w:rsidRPr="002F1847" w:rsidRDefault="00E40848" w:rsidP="005A32CE">
      <w:pPr>
        <w:pStyle w:val="a3"/>
        <w:ind w:left="268" w:right="1382" w:hanging="125"/>
        <w:jc w:val="both"/>
        <w:rPr>
          <w:rFonts w:asciiTheme="minorHAnsi" w:hAnsiTheme="minorHAnsi" w:cstheme="minorHAnsi"/>
        </w:rPr>
      </w:pPr>
      <w:r w:rsidRPr="002F1847">
        <w:rPr>
          <w:rFonts w:asciiTheme="minorHAnsi" w:hAnsiTheme="minorHAnsi" w:cstheme="minorHAnsi"/>
          <w:vertAlign w:val="superscript"/>
        </w:rPr>
        <w:t>c</w:t>
      </w:r>
      <w:r w:rsidRPr="002F1847">
        <w:rPr>
          <w:rFonts w:asciiTheme="minorHAnsi" w:hAnsiTheme="minorHAnsi" w:cstheme="minorHAnsi"/>
          <w:spacing w:val="-2"/>
        </w:rPr>
        <w:t xml:space="preserve"> </w:t>
      </w:r>
      <w:r w:rsidR="00BE2E59">
        <w:rPr>
          <w:rFonts w:asciiTheme="minorHAnsi" w:hAnsiTheme="minorHAnsi" w:cstheme="minorHAnsi"/>
        </w:rPr>
        <w:t>ვოქსზოგო</w:t>
      </w:r>
      <w:r w:rsidR="007208B9" w:rsidRPr="002F1847">
        <w:rPr>
          <w:rFonts w:asciiTheme="minorHAnsi" w:hAnsiTheme="minorHAnsi" w:cstheme="minorHAnsi"/>
        </w:rPr>
        <w:t>ს ჯგუფის ორმა პაციენტმა შეწყვიტა კვლევა 52-ე კვირამდე. ამ 2 პაციენტის მნიშვნელობები გამოყენებული იქნა ამ ანალიზისთვის.</w:t>
      </w:r>
    </w:p>
    <w:p w14:paraId="47131DB4" w14:textId="106284B4" w:rsidR="009C2315" w:rsidRPr="002F1847" w:rsidRDefault="00586D0A" w:rsidP="005A32CE">
      <w:pPr>
        <w:pStyle w:val="a3"/>
        <w:spacing w:before="1"/>
        <w:ind w:right="1382"/>
        <w:jc w:val="both"/>
        <w:rPr>
          <w:rFonts w:asciiTheme="minorHAnsi" w:hAnsiTheme="minorHAnsi" w:cstheme="minorHAnsi"/>
        </w:rPr>
      </w:pPr>
      <w:r w:rsidRPr="002F1847">
        <w:rPr>
          <w:rFonts w:asciiTheme="minorHAnsi" w:hAnsiTheme="minorHAnsi" w:cstheme="minorHAnsi"/>
        </w:rPr>
        <w:t xml:space="preserve">ANCOVA (კოვარიაციის ანალიზი) მოდელიდან შეფასებული საშუალო LS, კორექტირებული ორ ჯგუფს შორის საბაზისო განსხვავებების გათვალისწინებით, კოვარიაციის ანალიზი. </w:t>
      </w:r>
    </w:p>
    <w:p w14:paraId="47131DB5" w14:textId="6C1AFBF0" w:rsidR="009C2315" w:rsidRPr="002F1847" w:rsidRDefault="005743C9" w:rsidP="005A32CE">
      <w:pPr>
        <w:pStyle w:val="a3"/>
        <w:spacing w:before="252"/>
        <w:ind w:right="1072"/>
        <w:jc w:val="both"/>
        <w:rPr>
          <w:rFonts w:asciiTheme="minorHAnsi" w:hAnsiTheme="minorHAnsi" w:cstheme="minorHAnsi"/>
        </w:rPr>
      </w:pPr>
      <w:r w:rsidRPr="002F1847">
        <w:rPr>
          <w:rFonts w:asciiTheme="minorHAnsi" w:hAnsiTheme="minorHAnsi" w:cstheme="minorHAnsi"/>
        </w:rPr>
        <w:t xml:space="preserve">AGV-ს გაუმჯობესების სარგებელი </w:t>
      </w:r>
      <w:r w:rsidR="00BE2E59">
        <w:rPr>
          <w:rFonts w:asciiTheme="minorHAnsi" w:hAnsiTheme="minorHAnsi" w:cstheme="minorHAnsi"/>
        </w:rPr>
        <w:t>ვოქსზოგო</w:t>
      </w:r>
      <w:r w:rsidRPr="002F1847">
        <w:rPr>
          <w:rFonts w:asciiTheme="minorHAnsi" w:hAnsiTheme="minorHAnsi" w:cstheme="minorHAnsi"/>
        </w:rPr>
        <w:t>ს სასარგებლოდ თანმიმდევრული იყო ყველა წინასწარ განსაზღვრულ ქვეჯგუფში, სქესის, ასაკობრივი ჯგუფის, ტანერის სტადიის, საწყისი სიმაღლის Z-ქულის და საწყისი AGV-ს ჩათვლით.</w:t>
      </w:r>
      <w:r w:rsidR="00482C21" w:rsidRPr="002F1847">
        <w:rPr>
          <w:rFonts w:asciiTheme="minorHAnsi" w:hAnsiTheme="minorHAnsi" w:cstheme="minorHAnsi"/>
        </w:rPr>
        <w:t xml:space="preserve"> ტანერის სტადია &gt; I-ის მქონე მამაკაცების ქვეჯგუფში მკურნალობის ეფექტის წერტილოვანი შეფასება ვოსორიტიდის სასარგებლოდ იყო, თუმცა ამ ქვეჯგუფში მხოლოდ 8 სუბიექტი იყო (შესაბამისად, ვოსორიტიდის და პლაცებოს ჯგუფებში 3 და 5 სუბიექტი).</w:t>
      </w:r>
      <w:r w:rsidRPr="002F1847">
        <w:rPr>
          <w:rFonts w:asciiTheme="minorHAnsi" w:hAnsiTheme="minorHAnsi" w:cstheme="minorHAnsi"/>
        </w:rPr>
        <w:t xml:space="preserve"> </w:t>
      </w:r>
    </w:p>
    <w:p w14:paraId="47131DB6" w14:textId="77777777" w:rsidR="009C2315" w:rsidRPr="002F1847" w:rsidRDefault="009C2315" w:rsidP="005A32CE">
      <w:pPr>
        <w:pStyle w:val="a3"/>
        <w:ind w:left="0"/>
        <w:jc w:val="both"/>
        <w:rPr>
          <w:rFonts w:asciiTheme="minorHAnsi" w:hAnsiTheme="minorHAnsi" w:cstheme="minorHAnsi"/>
        </w:rPr>
      </w:pPr>
    </w:p>
    <w:p w14:paraId="47131DB7" w14:textId="0F0792D9" w:rsidR="009C2315" w:rsidRPr="002F1847" w:rsidRDefault="000E635C" w:rsidP="005A32CE">
      <w:pPr>
        <w:pStyle w:val="a3"/>
        <w:spacing w:before="1"/>
        <w:ind w:right="1011"/>
        <w:jc w:val="both"/>
        <w:rPr>
          <w:rFonts w:asciiTheme="minorHAnsi" w:hAnsiTheme="minorHAnsi" w:cstheme="minorHAnsi"/>
        </w:rPr>
      </w:pPr>
      <w:r w:rsidRPr="002F1847">
        <w:rPr>
          <w:rFonts w:asciiTheme="minorHAnsi" w:hAnsiTheme="minorHAnsi" w:cstheme="minorHAnsi"/>
        </w:rPr>
        <w:t xml:space="preserve">ზრდის დაფიქსირებული ზრდა პროპორციულად აღინიშნა როგორც ხერხემალში, ასევე ქვედა კიდურებში. ვოქსიგოთი მკურნალობის შემდეგ პლაცებოსთან შედარებით ძვლის მინერალური სიმკვრივის მხრივ განსხვავება არ დაფიქსირებულა. </w:t>
      </w:r>
      <w:r w:rsidR="00811E5D" w:rsidRPr="002F1847">
        <w:rPr>
          <w:rFonts w:asciiTheme="minorHAnsi" w:hAnsiTheme="minorHAnsi" w:cstheme="minorHAnsi"/>
        </w:rPr>
        <w:t xml:space="preserve">ამ სამკურნალო პროდუქტით მკურნალობისას ძვლის ასაკის საშუალო მატება შედარებადი იყო </w:t>
      </w:r>
      <w:r w:rsidR="00811E5D" w:rsidRPr="002F1847">
        <w:rPr>
          <w:rFonts w:asciiTheme="minorHAnsi" w:hAnsiTheme="minorHAnsi" w:cstheme="minorHAnsi"/>
        </w:rPr>
        <w:lastRenderedPageBreak/>
        <w:t>ქრონოლოგიური ასაკის საშუალო მატებასთან, რაც მიუთითებს ძვლის მომწიფების დაჩქარების არარსებობაზე.</w:t>
      </w:r>
    </w:p>
    <w:p w14:paraId="34C48FEF" w14:textId="77777777" w:rsidR="009C2315" w:rsidRPr="002F1847" w:rsidRDefault="009C2315">
      <w:pPr>
        <w:pStyle w:val="a3"/>
        <w:rPr>
          <w:rFonts w:asciiTheme="minorHAnsi" w:hAnsiTheme="minorHAnsi" w:cstheme="minorHAnsi"/>
        </w:rPr>
      </w:pPr>
    </w:p>
    <w:p w14:paraId="47131DB9" w14:textId="781D3343" w:rsidR="009C2315" w:rsidRPr="002F1847" w:rsidRDefault="00097461" w:rsidP="00811E5D">
      <w:pPr>
        <w:pStyle w:val="a3"/>
        <w:spacing w:before="67"/>
        <w:ind w:right="1280"/>
        <w:jc w:val="both"/>
        <w:rPr>
          <w:rFonts w:asciiTheme="minorHAnsi" w:hAnsiTheme="minorHAnsi" w:cstheme="minorHAnsi"/>
        </w:rPr>
      </w:pPr>
      <w:r w:rsidRPr="002F1847">
        <w:rPr>
          <w:rFonts w:asciiTheme="minorHAnsi" w:hAnsiTheme="minorHAnsi" w:cstheme="minorHAnsi"/>
        </w:rPr>
        <w:t xml:space="preserve">სურათი 1 ასახავს </w:t>
      </w:r>
      <w:r w:rsidR="00BE2E59">
        <w:rPr>
          <w:rFonts w:asciiTheme="minorHAnsi" w:hAnsiTheme="minorHAnsi" w:cstheme="minorHAnsi"/>
        </w:rPr>
        <w:t>ვოქსზოგო</w:t>
      </w:r>
      <w:r w:rsidRPr="002F1847">
        <w:rPr>
          <w:rFonts w:asciiTheme="minorHAnsi" w:hAnsiTheme="minorHAnsi" w:cstheme="minorHAnsi"/>
        </w:rPr>
        <w:t xml:space="preserve">ს ეფექტს ორწლიანი პერიოდის განმავლობაში </w:t>
      </w:r>
      <w:r w:rsidR="00BE2E59">
        <w:rPr>
          <w:rFonts w:asciiTheme="minorHAnsi" w:hAnsiTheme="minorHAnsi" w:cstheme="minorHAnsi"/>
        </w:rPr>
        <w:t>ვოქსზოგო</w:t>
      </w:r>
      <w:r w:rsidRPr="002F1847">
        <w:rPr>
          <w:rFonts w:asciiTheme="minorHAnsi" w:hAnsiTheme="minorHAnsi" w:cstheme="minorHAnsi"/>
        </w:rPr>
        <w:t xml:space="preserve">თი მკურნალობის ჯგუფში, ასევე ეფექტს პლაცებოს საკონტროლო ჯგუფში </w:t>
      </w:r>
      <w:r w:rsidR="00BE2E59">
        <w:rPr>
          <w:rFonts w:asciiTheme="minorHAnsi" w:hAnsiTheme="minorHAnsi" w:cstheme="minorHAnsi"/>
        </w:rPr>
        <w:t>ვოქსზოგო</w:t>
      </w:r>
      <w:r w:rsidRPr="002F1847">
        <w:rPr>
          <w:rFonts w:asciiTheme="minorHAnsi" w:hAnsiTheme="minorHAnsi" w:cstheme="minorHAnsi"/>
        </w:rPr>
        <w:t>ს ყოველდღიური კანქვეშა ინექციების 52 კვირის განმავლობაში მიღების შემდეგ</w:t>
      </w:r>
      <w:r w:rsidR="00B12983" w:rsidRPr="002F1847">
        <w:rPr>
          <w:rFonts w:asciiTheme="minorHAnsi" w:hAnsiTheme="minorHAnsi" w:cstheme="minorHAnsi"/>
        </w:rPr>
        <w:t>,</w:t>
      </w:r>
      <w:r w:rsidRPr="002F1847">
        <w:rPr>
          <w:rFonts w:asciiTheme="minorHAnsi" w:hAnsiTheme="minorHAnsi" w:cstheme="minorHAnsi"/>
        </w:rPr>
        <w:t xml:space="preserve"> ღია</w:t>
      </w:r>
      <w:r w:rsidR="00B12983" w:rsidRPr="002F1847">
        <w:rPr>
          <w:rFonts w:asciiTheme="minorHAnsi" w:hAnsiTheme="minorHAnsi" w:cstheme="minorHAnsi"/>
        </w:rPr>
        <w:t>-ეტიკეტიან გაფართოების</w:t>
      </w:r>
      <w:r w:rsidRPr="002F1847">
        <w:rPr>
          <w:rFonts w:asciiTheme="minorHAnsi" w:hAnsiTheme="minorHAnsi" w:cstheme="minorHAnsi"/>
        </w:rPr>
        <w:t xml:space="preserve">  კვლევაში.</w:t>
      </w:r>
      <w:r w:rsidR="00E00B30" w:rsidRPr="002F1847">
        <w:rPr>
          <w:rFonts w:asciiTheme="minorHAnsi" w:hAnsiTheme="minorHAnsi" w:cstheme="minorHAnsi"/>
        </w:rPr>
        <w:t xml:space="preserve"> AGV-ს გაუმჯობესება შენარჩუნდა ვოქსზოგოთი თერაპიის გაგრძელებისას, ტაქიფილაქსიის ნიშნების გარეშე.</w:t>
      </w:r>
      <w:r w:rsidR="00E40848" w:rsidRPr="002F1847">
        <w:rPr>
          <w:rFonts w:asciiTheme="minorHAnsi" w:hAnsiTheme="minorHAnsi" w:cstheme="minorHAnsi"/>
        </w:rPr>
        <w:t xml:space="preserve"> </w:t>
      </w:r>
    </w:p>
    <w:p w14:paraId="47131DBA" w14:textId="77777777" w:rsidR="009C2315" w:rsidRPr="002F1847" w:rsidRDefault="009C2315">
      <w:pPr>
        <w:pStyle w:val="a3"/>
        <w:ind w:left="0"/>
        <w:rPr>
          <w:rFonts w:asciiTheme="minorHAnsi" w:hAnsiTheme="minorHAnsi" w:cstheme="minorHAnsi"/>
        </w:rPr>
      </w:pPr>
    </w:p>
    <w:p w14:paraId="47131DBB" w14:textId="55CB2B3A" w:rsidR="009C2315" w:rsidRPr="002F1847" w:rsidRDefault="00E00B30">
      <w:pPr>
        <w:pStyle w:val="a3"/>
        <w:rPr>
          <w:rFonts w:asciiTheme="minorHAnsi" w:hAnsiTheme="minorHAnsi" w:cstheme="minorHAnsi"/>
        </w:rPr>
      </w:pPr>
      <w:r w:rsidRPr="002F1847">
        <w:rPr>
          <w:rFonts w:asciiTheme="minorHAnsi" w:hAnsiTheme="minorHAnsi" w:cstheme="minorHAnsi"/>
        </w:rPr>
        <w:t xml:space="preserve">სურათი 1: საშუალო (±სტანდარტული გადახრა) 12-თვიანი ინტერვალის AGV დროთა განმავლობაში </w:t>
      </w:r>
    </w:p>
    <w:p w14:paraId="47131DBC" w14:textId="77777777" w:rsidR="009C2315" w:rsidRPr="002F1847" w:rsidRDefault="00E40848">
      <w:pPr>
        <w:pStyle w:val="a3"/>
        <w:spacing w:before="130"/>
        <w:ind w:left="0"/>
        <w:rPr>
          <w:rFonts w:asciiTheme="minorHAnsi" w:hAnsiTheme="minorHAnsi" w:cstheme="minorHAnsi"/>
          <w:sz w:val="20"/>
        </w:rPr>
      </w:pPr>
      <w:r w:rsidRPr="002F1847">
        <w:rPr>
          <w:rFonts w:asciiTheme="minorHAnsi" w:hAnsiTheme="minorHAnsi" w:cstheme="minorHAnsi"/>
          <w:noProof/>
          <w:sz w:val="20"/>
          <w:lang w:val="ru-RU" w:eastAsia="ru-RU"/>
        </w:rPr>
        <w:drawing>
          <wp:anchor distT="0" distB="0" distL="0" distR="0" simplePos="0" relativeHeight="487588352" behindDoc="1" locked="0" layoutInCell="1" allowOverlap="1" wp14:anchorId="47131E72" wp14:editId="47131E73">
            <wp:simplePos x="0" y="0"/>
            <wp:positionH relativeFrom="page">
              <wp:posOffset>971131</wp:posOffset>
            </wp:positionH>
            <wp:positionV relativeFrom="paragraph">
              <wp:posOffset>244443</wp:posOffset>
            </wp:positionV>
            <wp:extent cx="5669022" cy="2870835"/>
            <wp:effectExtent l="0" t="0" r="0" b="0"/>
            <wp:wrapTopAndBottom/>
            <wp:docPr id="3" name="Image 3" descr="Chart, line chart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hart, line chart  Description automatically generated "/>
                    <pic:cNvPicPr/>
                  </pic:nvPicPr>
                  <pic:blipFill>
                    <a:blip r:embed="rId11" cstate="print"/>
                    <a:stretch>
                      <a:fillRect/>
                    </a:stretch>
                  </pic:blipFill>
                  <pic:spPr>
                    <a:xfrm>
                      <a:off x="0" y="0"/>
                      <a:ext cx="5669022" cy="2870835"/>
                    </a:xfrm>
                    <a:prstGeom prst="rect">
                      <a:avLst/>
                    </a:prstGeom>
                  </pic:spPr>
                </pic:pic>
              </a:graphicData>
            </a:graphic>
          </wp:anchor>
        </w:drawing>
      </w:r>
    </w:p>
    <w:p w14:paraId="47131DBD" w14:textId="77777777" w:rsidR="009C2315" w:rsidRPr="002F1847" w:rsidRDefault="009C2315">
      <w:pPr>
        <w:pStyle w:val="a3"/>
        <w:spacing w:before="86"/>
        <w:ind w:left="0"/>
        <w:rPr>
          <w:rFonts w:asciiTheme="minorHAnsi" w:hAnsiTheme="minorHAnsi" w:cstheme="minorHAnsi"/>
        </w:rPr>
      </w:pPr>
    </w:p>
    <w:p w14:paraId="47131DBF" w14:textId="5CB4EE7C" w:rsidR="009C2315" w:rsidRPr="002F1847" w:rsidRDefault="00895C31" w:rsidP="00141D22">
      <w:pPr>
        <w:pStyle w:val="a3"/>
        <w:spacing w:before="1"/>
        <w:ind w:right="670"/>
        <w:jc w:val="both"/>
        <w:rPr>
          <w:rFonts w:asciiTheme="minorHAnsi" w:hAnsiTheme="minorHAnsi" w:cstheme="minorHAnsi"/>
        </w:rPr>
      </w:pPr>
      <w:r w:rsidRPr="002F1847">
        <w:rPr>
          <w:rFonts w:asciiTheme="minorHAnsi" w:hAnsiTheme="minorHAnsi" w:cstheme="minorHAnsi"/>
        </w:rPr>
        <w:t>ფიგურა მოიცავს საკვანძო კვლევაში ჩარიცხულ ყველა სუბიექტს, რომლებსაც სიმაღლის შეფასება ჩაუტარდათ დამატებითი კვლევის 52-ე კვირაში.</w:t>
      </w:r>
      <w:r w:rsidR="00815DDE" w:rsidRPr="002F1847">
        <w:rPr>
          <w:rFonts w:asciiTheme="minorHAnsi" w:hAnsiTheme="minorHAnsi" w:cstheme="minorHAnsi"/>
        </w:rPr>
        <w:t xml:space="preserve"> უწყვეტი ხაზები წარმოადგენს ვოსორიტიდით მკურნალობას 15 uგ/კგ; წყვეტილი ხაზები - პლაცებოს.</w:t>
      </w:r>
      <w:r w:rsidRPr="002F1847">
        <w:rPr>
          <w:rFonts w:asciiTheme="minorHAnsi" w:hAnsiTheme="minorHAnsi" w:cstheme="minorHAnsi"/>
        </w:rPr>
        <w:t xml:space="preserve"> </w:t>
      </w:r>
      <w:r w:rsidR="003232FE" w:rsidRPr="002F1847">
        <w:rPr>
          <w:rFonts w:asciiTheme="minorHAnsi" w:hAnsiTheme="minorHAnsi" w:cstheme="minorHAnsi"/>
        </w:rPr>
        <w:t>111-301 კვლევაში საწყისი დონე განისაზღვრება, როგორც ბოლო შეფასება აქტიური საკვლევი პრეპარატის (ანუ ვოსორიტიდის) ან პლაცებოს პირველი დოზის მიღებამდე.</w:t>
      </w:r>
    </w:p>
    <w:p w14:paraId="47131DC1" w14:textId="09448AB5" w:rsidR="009C2315" w:rsidRPr="002F1847" w:rsidRDefault="003232FE" w:rsidP="00141D22">
      <w:pPr>
        <w:pStyle w:val="a3"/>
        <w:ind w:right="670"/>
        <w:jc w:val="both"/>
        <w:rPr>
          <w:rFonts w:asciiTheme="minorHAnsi" w:hAnsiTheme="minorHAnsi" w:cstheme="minorHAnsi"/>
        </w:rPr>
      </w:pPr>
      <w:r w:rsidRPr="002F1847">
        <w:rPr>
          <w:rFonts w:asciiTheme="minorHAnsi" w:hAnsiTheme="minorHAnsi" w:cstheme="minorHAnsi"/>
        </w:rPr>
        <w:t xml:space="preserve">საწყისი ეტაპის შემდგომ ვიზიტებზე 12-თვიანი AGV გამოითვლება წინა 12 თვის განმავლობაში. </w:t>
      </w:r>
      <w:r w:rsidR="00700FB6" w:rsidRPr="002F1847">
        <w:rPr>
          <w:rFonts w:asciiTheme="minorHAnsi" w:hAnsiTheme="minorHAnsi" w:cstheme="minorHAnsi"/>
        </w:rPr>
        <w:t xml:space="preserve">მაგალითად, 12-თვიანი ინტერვალის AGV 52-ე კვირაში 111-302 = [(სიმაღლე 52-ე კვირაში 111-302 ვიზიტზე - სიმაღლე 52-ე კვირაში 111-301 ვიზიტზე)/(52-ე კვირის 111-302 ვიზიტის თარიღი - 52-ე კვირის 111-301 ვიზიტის თარიღი)] x 365.25. </w:t>
      </w:r>
      <w:r w:rsidR="00E40848" w:rsidRPr="002F1847">
        <w:rPr>
          <w:rFonts w:asciiTheme="minorHAnsi" w:hAnsiTheme="minorHAnsi" w:cstheme="minorHAnsi"/>
          <w:spacing w:val="-3"/>
        </w:rPr>
        <w:t xml:space="preserve"> </w:t>
      </w:r>
    </w:p>
    <w:p w14:paraId="47131DC2" w14:textId="77777777" w:rsidR="009C2315" w:rsidRPr="002F1847" w:rsidRDefault="009C2315" w:rsidP="00141D22">
      <w:pPr>
        <w:pStyle w:val="a3"/>
        <w:ind w:left="0" w:right="670"/>
        <w:jc w:val="both"/>
        <w:rPr>
          <w:rFonts w:asciiTheme="minorHAnsi" w:hAnsiTheme="minorHAnsi" w:cstheme="minorHAnsi"/>
        </w:rPr>
      </w:pPr>
    </w:p>
    <w:p w14:paraId="47131DC3" w14:textId="31ABBA86" w:rsidR="009C2315" w:rsidRPr="002F1847" w:rsidRDefault="009E7BEE" w:rsidP="00141D22">
      <w:pPr>
        <w:spacing w:before="1" w:line="253" w:lineRule="exact"/>
        <w:ind w:left="143" w:right="670"/>
        <w:jc w:val="both"/>
        <w:rPr>
          <w:rFonts w:asciiTheme="minorHAnsi" w:hAnsiTheme="minorHAnsi" w:cstheme="minorHAnsi"/>
          <w:i/>
        </w:rPr>
      </w:pPr>
      <w:r w:rsidRPr="002F1847">
        <w:rPr>
          <w:rFonts w:asciiTheme="minorHAnsi" w:hAnsiTheme="minorHAnsi" w:cstheme="minorHAnsi"/>
          <w:i/>
        </w:rPr>
        <w:t>ღია ეტიკეტიანი გაფართოებული კვლევა</w:t>
      </w:r>
    </w:p>
    <w:p w14:paraId="47131DC5" w14:textId="46CFE76B" w:rsidR="009C2315" w:rsidRPr="002F1847" w:rsidRDefault="009E7BEE" w:rsidP="00141D22">
      <w:pPr>
        <w:pStyle w:val="a3"/>
        <w:spacing w:line="253" w:lineRule="exact"/>
        <w:ind w:right="670"/>
        <w:jc w:val="both"/>
        <w:rPr>
          <w:rFonts w:asciiTheme="minorHAnsi" w:hAnsiTheme="minorHAnsi" w:cstheme="minorHAnsi"/>
        </w:rPr>
      </w:pPr>
      <w:r w:rsidRPr="002F1847">
        <w:rPr>
          <w:rFonts w:asciiTheme="minorHAnsi" w:hAnsiTheme="minorHAnsi" w:cstheme="minorHAnsi"/>
        </w:rPr>
        <w:t xml:space="preserve">გრძელვადიანი გაფართოებული კვლევის ფარგლებში (ACH კვლევა 111-205), 10 პაციენტი იღებდა </w:t>
      </w:r>
      <w:r w:rsidR="00BE2E59">
        <w:rPr>
          <w:rFonts w:asciiTheme="minorHAnsi" w:hAnsiTheme="minorHAnsi" w:cstheme="minorHAnsi"/>
        </w:rPr>
        <w:t>ვოქსზოგო</w:t>
      </w:r>
      <w:r w:rsidRPr="002F1847">
        <w:rPr>
          <w:rFonts w:asciiTheme="minorHAnsi" w:hAnsiTheme="minorHAnsi" w:cstheme="minorHAnsi"/>
        </w:rPr>
        <w:t>ს 15 µგ/კგ/დღე-ღამეში დოზით უწყვეტად, 5 წლამდე.</w:t>
      </w:r>
      <w:r w:rsidR="00B14374" w:rsidRPr="002F1847">
        <w:rPr>
          <w:rFonts w:asciiTheme="minorHAnsi" w:hAnsiTheme="minorHAnsi" w:cstheme="minorHAnsi"/>
        </w:rPr>
        <w:t xml:space="preserve">60 თვის შემდეგ  </w:t>
      </w:r>
      <w:r w:rsidRPr="002F1847">
        <w:rPr>
          <w:rFonts w:asciiTheme="minorHAnsi" w:hAnsiTheme="minorHAnsi" w:cstheme="minorHAnsi"/>
        </w:rPr>
        <w:t xml:space="preserve"> საწყის მაჩვენებელთან შედარებით </w:t>
      </w:r>
      <w:r w:rsidR="00B14374" w:rsidRPr="002F1847">
        <w:rPr>
          <w:rFonts w:asciiTheme="minorHAnsi" w:hAnsiTheme="minorHAnsi" w:cstheme="minorHAnsi"/>
        </w:rPr>
        <w:t xml:space="preserve">AGV-ს საშუალო (SD) გაუმჯობესება იყო </w:t>
      </w:r>
      <w:r w:rsidRPr="002F1847">
        <w:rPr>
          <w:rFonts w:asciiTheme="minorHAnsi" w:hAnsiTheme="minorHAnsi" w:cstheme="minorHAnsi"/>
        </w:rPr>
        <w:t>1.34 (1.31) სმ/წელიწადში.</w:t>
      </w:r>
    </w:p>
    <w:p w14:paraId="47131DC6" w14:textId="77777777" w:rsidR="009C2315" w:rsidRPr="002F1847" w:rsidRDefault="009C2315" w:rsidP="00141D22">
      <w:pPr>
        <w:pStyle w:val="a3"/>
        <w:ind w:left="0" w:right="670"/>
        <w:jc w:val="both"/>
        <w:rPr>
          <w:rFonts w:asciiTheme="minorHAnsi" w:hAnsiTheme="minorHAnsi" w:cstheme="minorHAnsi"/>
        </w:rPr>
      </w:pPr>
    </w:p>
    <w:p w14:paraId="47131DC7" w14:textId="2D8F3593" w:rsidR="009C2315" w:rsidRPr="002F1847" w:rsidRDefault="00031EF5" w:rsidP="00141D22">
      <w:pPr>
        <w:pStyle w:val="a3"/>
        <w:spacing w:before="1"/>
        <w:ind w:left="142" w:right="670"/>
        <w:jc w:val="both"/>
        <w:rPr>
          <w:rFonts w:asciiTheme="minorHAnsi" w:hAnsiTheme="minorHAnsi" w:cstheme="minorHAnsi"/>
        </w:rPr>
      </w:pPr>
      <w:r w:rsidRPr="002F1847">
        <w:rPr>
          <w:rFonts w:asciiTheme="minorHAnsi" w:hAnsiTheme="minorHAnsi" w:cstheme="minorHAnsi"/>
        </w:rPr>
        <w:t>ვოქსზოგოს 15 µგ/კგ/დღეში-ღამეში დოზით 5 წლიანი მკურნალობის შემდეგ სიმაღლეში მატება შედარებული იყო ასაკისა და სქესის შესაბამის ისტორიულ კ</w:t>
      </w:r>
      <w:r w:rsidR="001A6224" w:rsidRPr="002F1847">
        <w:rPr>
          <w:rFonts w:asciiTheme="minorHAnsi" w:hAnsiTheme="minorHAnsi" w:cstheme="minorHAnsi"/>
        </w:rPr>
        <w:t xml:space="preserve">საკონტროლო ჯგუფთან. 5-წლიანმა შედარებითმა ანალიზმა, რომელიც საწყის ეტაპზე სიმაღლის სხვაობის გათვალისწინებით იყო კორექტირებული, აჩვენა, რომ სიმაღლეში სტატისტიკურად მნიშვნელოვანი საშუალო (95% CI) სხვაობა იყო </w:t>
      </w:r>
      <w:r w:rsidR="00BE2E59">
        <w:rPr>
          <w:rFonts w:asciiTheme="minorHAnsi" w:hAnsiTheme="minorHAnsi" w:cstheme="minorHAnsi"/>
        </w:rPr>
        <w:t>ვოქსზოგო</w:t>
      </w:r>
      <w:r w:rsidR="00860A31" w:rsidRPr="002F1847">
        <w:rPr>
          <w:rFonts w:asciiTheme="minorHAnsi" w:hAnsiTheme="minorHAnsi" w:cstheme="minorHAnsi"/>
        </w:rPr>
        <w:t>ს</w:t>
      </w:r>
      <w:r w:rsidR="001A6224" w:rsidRPr="002F1847">
        <w:rPr>
          <w:rFonts w:asciiTheme="minorHAnsi" w:hAnsiTheme="minorHAnsi" w:cstheme="minorHAnsi"/>
        </w:rPr>
        <w:t xml:space="preserve"> სასარგებლოდ (9.08 [5.77, 12.38] სმ; p=0.0002) აქონდროპლაზიის მქონე არანამკურნალებ პაციენტებთან შედარებით. </w:t>
      </w:r>
    </w:p>
    <w:p w14:paraId="47131DC8" w14:textId="77777777" w:rsidR="009C2315" w:rsidRPr="002F1847" w:rsidRDefault="009C2315" w:rsidP="00141D22">
      <w:pPr>
        <w:pStyle w:val="a3"/>
        <w:ind w:left="0" w:right="670"/>
        <w:jc w:val="both"/>
        <w:rPr>
          <w:rFonts w:asciiTheme="minorHAnsi" w:hAnsiTheme="minorHAnsi" w:cstheme="minorHAnsi"/>
        </w:rPr>
      </w:pPr>
    </w:p>
    <w:p w14:paraId="29CB82D8" w14:textId="77777777" w:rsidR="00C7439E" w:rsidRDefault="00C7439E" w:rsidP="00141D22">
      <w:pPr>
        <w:pStyle w:val="a3"/>
        <w:ind w:left="142" w:right="670"/>
        <w:jc w:val="both"/>
        <w:rPr>
          <w:rFonts w:asciiTheme="minorHAnsi" w:hAnsiTheme="minorHAnsi" w:cstheme="minorHAnsi"/>
          <w:u w:val="single"/>
        </w:rPr>
      </w:pPr>
    </w:p>
    <w:p w14:paraId="272A894C" w14:textId="77777777" w:rsidR="00C7439E" w:rsidRDefault="00C7439E" w:rsidP="00141D22">
      <w:pPr>
        <w:pStyle w:val="a3"/>
        <w:ind w:left="142" w:right="670"/>
        <w:jc w:val="both"/>
        <w:rPr>
          <w:rFonts w:asciiTheme="minorHAnsi" w:hAnsiTheme="minorHAnsi" w:cstheme="minorHAnsi"/>
          <w:u w:val="single"/>
        </w:rPr>
      </w:pPr>
    </w:p>
    <w:p w14:paraId="770DF3CA" w14:textId="77777777" w:rsidR="00C7439E" w:rsidRDefault="00C7439E" w:rsidP="00141D22">
      <w:pPr>
        <w:pStyle w:val="a3"/>
        <w:ind w:left="142" w:right="670"/>
        <w:jc w:val="both"/>
        <w:rPr>
          <w:rFonts w:asciiTheme="minorHAnsi" w:hAnsiTheme="minorHAnsi" w:cstheme="minorHAnsi"/>
          <w:u w:val="single"/>
        </w:rPr>
      </w:pPr>
    </w:p>
    <w:p w14:paraId="15DCCB08" w14:textId="77777777" w:rsidR="00C7439E" w:rsidRDefault="00C7439E" w:rsidP="00141D22">
      <w:pPr>
        <w:pStyle w:val="a3"/>
        <w:ind w:left="142" w:right="670"/>
        <w:jc w:val="both"/>
        <w:rPr>
          <w:rFonts w:asciiTheme="minorHAnsi" w:hAnsiTheme="minorHAnsi" w:cstheme="minorHAnsi"/>
          <w:u w:val="single"/>
        </w:rPr>
      </w:pPr>
    </w:p>
    <w:p w14:paraId="47131DC9" w14:textId="4768ADB5" w:rsidR="009C2315" w:rsidRPr="002F1847" w:rsidRDefault="00860A31" w:rsidP="00141D22">
      <w:pPr>
        <w:pStyle w:val="a3"/>
        <w:ind w:left="142" w:right="670"/>
        <w:jc w:val="both"/>
        <w:rPr>
          <w:rFonts w:asciiTheme="minorHAnsi" w:hAnsiTheme="minorHAnsi" w:cstheme="minorHAnsi"/>
        </w:rPr>
      </w:pPr>
      <w:r w:rsidRPr="002F1847">
        <w:rPr>
          <w:rFonts w:asciiTheme="minorHAnsi" w:hAnsiTheme="minorHAnsi" w:cstheme="minorHAnsi"/>
          <w:u w:val="single"/>
        </w:rPr>
        <w:t>&lt;5 წლის პედიატრიული პოპულაცია</w:t>
      </w:r>
    </w:p>
    <w:p w14:paraId="47131DCA" w14:textId="548CEAC4" w:rsidR="009C2315" w:rsidRPr="002F1847" w:rsidRDefault="00A62FA0" w:rsidP="00141D22">
      <w:pPr>
        <w:pStyle w:val="a3"/>
        <w:spacing w:before="252"/>
        <w:ind w:right="670"/>
        <w:jc w:val="both"/>
        <w:rPr>
          <w:rFonts w:asciiTheme="minorHAnsi" w:hAnsiTheme="minorHAnsi" w:cstheme="minorHAnsi"/>
        </w:rPr>
      </w:pPr>
      <w:r w:rsidRPr="002F1847">
        <w:rPr>
          <w:rFonts w:asciiTheme="minorHAnsi" w:hAnsiTheme="minorHAnsi" w:cstheme="minorHAnsi"/>
        </w:rPr>
        <w:t>რანდომიზებულ, ორმაგად ბრმა, პლაცებო-კონტროლირებად 52-კვირიან კვლევაში ჩართული იყო 75 პაციენტი, რომელთა ასაკი 4.4 თვიდან 59.8 თვემდე იყო დოზის მიღების პირველ დღეს. ობსერვაციული კვლევის ფარგლებში შეგროვდა მინიმუმ 6 თვის საწყისი ზრდის მონაცემები იმ პაციენტებისთვის, რომლებიც რანდომიზაციის დროს 6 თვის და უფროსი ასაკის იყვნენ, ხოლო მინიმუმ 3 თვის საწყისი მონაცემები იმ სუბიექტებისთვის, რომლებიც რანდომიზაციის დროს 6 თვეზე ნაკლები ასაკის იყვნენ.</w:t>
      </w:r>
      <w:r w:rsidR="00B72FAC" w:rsidRPr="002F1847">
        <w:rPr>
          <w:rFonts w:asciiTheme="minorHAnsi" w:hAnsiTheme="minorHAnsi" w:cstheme="minorHAnsi"/>
        </w:rPr>
        <w:t xml:space="preserve"> სულ 64 პაციენტი რანდომიზაციის პრინციპით შეირჩა ვოსორიტიდით ან პლაცებოთი მკურნალობის მისაღებად, ხოლო 11 პაციენტმა მიიღო ღია ტიპის მკურნალობა. 52-ე კვირაზე ვოსორიტიდით ნამკურნალებ პაციენტებს პლაცებოსთან შედარებით აღენიშნებოდათ სიმაღლის Z-ქულის +0.30 SDS (95% CI 0.07, 0.54) გაუმჯობესება.</w:t>
      </w:r>
      <w:r w:rsidR="00E40848" w:rsidRPr="002F1847">
        <w:rPr>
          <w:rFonts w:asciiTheme="minorHAnsi" w:hAnsiTheme="minorHAnsi" w:cstheme="minorHAnsi"/>
          <w:spacing w:val="-2"/>
        </w:rPr>
        <w:t xml:space="preserve"> </w:t>
      </w:r>
    </w:p>
    <w:p w14:paraId="47131DCC" w14:textId="432E0227" w:rsidR="009C2315" w:rsidRPr="002F1847" w:rsidRDefault="00595457" w:rsidP="00141D22">
      <w:pPr>
        <w:pStyle w:val="a3"/>
        <w:spacing w:before="74"/>
        <w:ind w:right="670"/>
        <w:jc w:val="both"/>
        <w:rPr>
          <w:rFonts w:asciiTheme="minorHAnsi" w:hAnsiTheme="minorHAnsi" w:cstheme="minorHAnsi"/>
        </w:rPr>
      </w:pPr>
      <w:r w:rsidRPr="002F1847">
        <w:rPr>
          <w:rFonts w:asciiTheme="minorHAnsi" w:hAnsiTheme="minorHAnsi" w:cstheme="minorHAnsi"/>
        </w:rPr>
        <w:t xml:space="preserve">&gt;24 - &lt;60 თვის ასაკის ცხრა ბავშვი 3 წლის განმავლობაში მკურნალობდა ვოსორიტიდით და აღენიშნებოდათ სიმაღლის Z-ქულის გაუმჯობესება +1.22 SDS-ით (95% CI 0.78, 1.66) და სიმაღლის საშუალო LS </w:t>
      </w:r>
      <w:r w:rsidR="00360B65" w:rsidRPr="002F1847">
        <w:rPr>
          <w:rFonts w:asciiTheme="minorHAnsi" w:hAnsiTheme="minorHAnsi" w:cstheme="minorHAnsi"/>
        </w:rPr>
        <w:t>-ის</w:t>
      </w:r>
      <w:r w:rsidRPr="002F1847">
        <w:rPr>
          <w:rFonts w:asciiTheme="minorHAnsi" w:hAnsiTheme="minorHAnsi" w:cstheme="minorHAnsi"/>
        </w:rPr>
        <w:t xml:space="preserve"> 5.73 სმ-ით (95% CI 3.54, 7.93)</w:t>
      </w:r>
      <w:r w:rsidR="00360B65" w:rsidRPr="002F1847">
        <w:rPr>
          <w:rFonts w:asciiTheme="minorHAnsi" w:hAnsiTheme="minorHAnsi" w:cstheme="minorHAnsi"/>
        </w:rPr>
        <w:t xml:space="preserve"> გაუმჯობესება</w:t>
      </w:r>
      <w:r w:rsidRPr="002F1847">
        <w:rPr>
          <w:rFonts w:asciiTheme="minorHAnsi" w:hAnsiTheme="minorHAnsi" w:cstheme="minorHAnsi"/>
        </w:rPr>
        <w:t xml:space="preserve"> აქონდროპლაზიით დაავადებული არანამკურნალევი პაციენტების ასაკისა და სქესის შესაბამის ისტორიულ</w:t>
      </w:r>
      <w:r w:rsidR="00486671" w:rsidRPr="002F1847">
        <w:rPr>
          <w:rFonts w:asciiTheme="minorHAnsi" w:hAnsiTheme="minorHAnsi" w:cstheme="minorHAnsi"/>
        </w:rPr>
        <w:t xml:space="preserve"> საკონტროლო ჯგუფთან</w:t>
      </w:r>
      <w:r w:rsidRPr="002F1847">
        <w:rPr>
          <w:rFonts w:asciiTheme="minorHAnsi" w:hAnsiTheme="minorHAnsi" w:cstheme="minorHAnsi"/>
        </w:rPr>
        <w:t xml:space="preserve">  შედარებით. </w:t>
      </w:r>
    </w:p>
    <w:p w14:paraId="47131DCD" w14:textId="77777777" w:rsidR="009C2315" w:rsidRPr="002F1847" w:rsidRDefault="009C2315" w:rsidP="00141D22">
      <w:pPr>
        <w:pStyle w:val="a3"/>
        <w:ind w:left="0" w:right="670"/>
        <w:jc w:val="both"/>
        <w:rPr>
          <w:rFonts w:asciiTheme="minorHAnsi" w:hAnsiTheme="minorHAnsi" w:cstheme="minorHAnsi"/>
        </w:rPr>
      </w:pPr>
    </w:p>
    <w:p w14:paraId="47131DCE" w14:textId="6F2761EE" w:rsidR="009C2315" w:rsidRPr="002F1847" w:rsidRDefault="004B16ED" w:rsidP="00141D22">
      <w:pPr>
        <w:pStyle w:val="a3"/>
        <w:ind w:right="670"/>
        <w:jc w:val="both"/>
        <w:rPr>
          <w:rFonts w:asciiTheme="minorHAnsi" w:hAnsiTheme="minorHAnsi" w:cstheme="minorHAnsi"/>
        </w:rPr>
      </w:pPr>
      <w:r w:rsidRPr="002F1847">
        <w:rPr>
          <w:rFonts w:asciiTheme="minorHAnsi" w:hAnsiTheme="minorHAnsi" w:cstheme="minorHAnsi"/>
        </w:rPr>
        <w:t>&gt;6- &lt;24 თვის  ასაკის თერთმეტ ბავშვ</w:t>
      </w:r>
      <w:r w:rsidR="0003526C" w:rsidRPr="002F1847">
        <w:rPr>
          <w:rFonts w:asciiTheme="minorHAnsi" w:hAnsiTheme="minorHAnsi" w:cstheme="minorHAnsi"/>
        </w:rPr>
        <w:t xml:space="preserve">ი </w:t>
      </w:r>
      <w:r w:rsidRPr="002F1847">
        <w:rPr>
          <w:rFonts w:asciiTheme="minorHAnsi" w:hAnsiTheme="minorHAnsi" w:cstheme="minorHAnsi"/>
        </w:rPr>
        <w:t>ვოსორიტიდი</w:t>
      </w:r>
      <w:r w:rsidR="0003526C" w:rsidRPr="002F1847">
        <w:rPr>
          <w:rFonts w:asciiTheme="minorHAnsi" w:hAnsiTheme="minorHAnsi" w:cstheme="minorHAnsi"/>
        </w:rPr>
        <w:t>თ</w:t>
      </w:r>
      <w:r w:rsidRPr="002F1847">
        <w:rPr>
          <w:rFonts w:asciiTheme="minorHAnsi" w:hAnsiTheme="minorHAnsi" w:cstheme="minorHAnsi"/>
        </w:rPr>
        <w:t xml:space="preserve"> 2 წლის განმავლობაში </w:t>
      </w:r>
      <w:r w:rsidR="0003526C" w:rsidRPr="002F1847">
        <w:rPr>
          <w:rFonts w:asciiTheme="minorHAnsi" w:hAnsiTheme="minorHAnsi" w:cstheme="minorHAnsi"/>
        </w:rPr>
        <w:t>მკურნალობდა</w:t>
      </w:r>
      <w:r w:rsidRPr="002F1847">
        <w:rPr>
          <w:rFonts w:asciiTheme="minorHAnsi" w:hAnsiTheme="minorHAnsi" w:cstheme="minorHAnsi"/>
        </w:rPr>
        <w:t xml:space="preserve"> და მათ სიმაღლის Z-ქულის გაუმჯობესება +0.79 SDS-ით (95% CI 0.29, 1.28) და სიმაღლის საშუალო LS  2.69 სმ-ით (95% CI 1.00, 4.38) </w:t>
      </w:r>
      <w:r w:rsidR="009A72EE" w:rsidRPr="002F1847">
        <w:rPr>
          <w:rFonts w:asciiTheme="minorHAnsi" w:hAnsiTheme="minorHAnsi" w:cstheme="minorHAnsi"/>
        </w:rPr>
        <w:t xml:space="preserve">გაუმჯობესება </w:t>
      </w:r>
      <w:r w:rsidRPr="002F1847">
        <w:rPr>
          <w:rFonts w:asciiTheme="minorHAnsi" w:hAnsiTheme="minorHAnsi" w:cstheme="minorHAnsi"/>
        </w:rPr>
        <w:t xml:space="preserve">აღენიშნებოდათ, აქონდროპლაზიით დაავადებული არანამკურნალევი პაციენტების ასაკისა და სქესის შესაბამის ისტორიულ </w:t>
      </w:r>
      <w:r w:rsidR="009A72EE" w:rsidRPr="002F1847">
        <w:rPr>
          <w:rFonts w:asciiTheme="minorHAnsi" w:hAnsiTheme="minorHAnsi" w:cstheme="minorHAnsi"/>
        </w:rPr>
        <w:t>საკონტროლო ჯგუფთან</w:t>
      </w:r>
      <w:r w:rsidRPr="002F1847">
        <w:rPr>
          <w:rFonts w:asciiTheme="minorHAnsi" w:hAnsiTheme="minorHAnsi" w:cstheme="minorHAnsi"/>
        </w:rPr>
        <w:t xml:space="preserve"> შედარებით. </w:t>
      </w:r>
    </w:p>
    <w:p w14:paraId="47131DCF" w14:textId="77777777" w:rsidR="009C2315" w:rsidRPr="002F1847" w:rsidRDefault="009C2315" w:rsidP="00141D22">
      <w:pPr>
        <w:pStyle w:val="a3"/>
        <w:ind w:left="0" w:right="670"/>
        <w:jc w:val="both"/>
        <w:rPr>
          <w:rFonts w:asciiTheme="minorHAnsi" w:hAnsiTheme="minorHAnsi" w:cstheme="minorHAnsi"/>
        </w:rPr>
      </w:pPr>
    </w:p>
    <w:p w14:paraId="47131DD0" w14:textId="2BD312E8" w:rsidR="009C2315" w:rsidRPr="002F1847" w:rsidRDefault="007A291A" w:rsidP="00141D22">
      <w:pPr>
        <w:pStyle w:val="2"/>
        <w:numPr>
          <w:ilvl w:val="1"/>
          <w:numId w:val="2"/>
        </w:numPr>
        <w:tabs>
          <w:tab w:val="left" w:pos="710"/>
        </w:tabs>
        <w:ind w:right="670" w:hanging="567"/>
        <w:jc w:val="both"/>
        <w:rPr>
          <w:rFonts w:asciiTheme="minorHAnsi" w:hAnsiTheme="minorHAnsi" w:cstheme="minorHAnsi"/>
        </w:rPr>
      </w:pPr>
      <w:r w:rsidRPr="002F1847">
        <w:rPr>
          <w:rFonts w:asciiTheme="minorHAnsi" w:hAnsiTheme="minorHAnsi" w:cstheme="minorHAnsi"/>
          <w:spacing w:val="-2"/>
        </w:rPr>
        <w:t xml:space="preserve">ფარმაკოკინეტიკური თვისებები </w:t>
      </w:r>
    </w:p>
    <w:p w14:paraId="47131DD1" w14:textId="77777777" w:rsidR="009C2315" w:rsidRPr="002F1847" w:rsidRDefault="009C2315" w:rsidP="00141D22">
      <w:pPr>
        <w:pStyle w:val="a3"/>
        <w:ind w:left="0" w:right="670"/>
        <w:jc w:val="both"/>
        <w:rPr>
          <w:rFonts w:asciiTheme="minorHAnsi" w:hAnsiTheme="minorHAnsi" w:cstheme="minorHAnsi"/>
          <w:b/>
        </w:rPr>
      </w:pPr>
    </w:p>
    <w:p w14:paraId="47131DD2" w14:textId="40EA64B9" w:rsidR="009C2315" w:rsidRPr="002F1847" w:rsidRDefault="007A291A" w:rsidP="00141D22">
      <w:pPr>
        <w:pStyle w:val="a3"/>
        <w:ind w:right="670"/>
        <w:jc w:val="both"/>
        <w:rPr>
          <w:rFonts w:asciiTheme="minorHAnsi" w:hAnsiTheme="minorHAnsi" w:cstheme="minorHAnsi"/>
        </w:rPr>
      </w:pPr>
      <w:r w:rsidRPr="002F1847">
        <w:rPr>
          <w:rFonts w:asciiTheme="minorHAnsi" w:hAnsiTheme="minorHAnsi" w:cstheme="minorHAnsi"/>
        </w:rPr>
        <w:t>ვოსორიტიდი არის ადამიანის მოდიფიცირებული რეკომბინანტული  CNP.</w:t>
      </w:r>
      <w:r w:rsidR="0060375D" w:rsidRPr="002F1847">
        <w:rPr>
          <w:rFonts w:asciiTheme="minorHAnsi" w:hAnsiTheme="minorHAnsi" w:cstheme="minorHAnsi"/>
        </w:rPr>
        <w:t xml:space="preserve"> 39 ამინომჟავის პეპტიდური ანალოგი მოიცავს ადამიანის CNP53 თანმიმდევრობის 37 C ტერმინალურ ამინომჟავას პლუს 2 ამინომჟავის (Pro Gly) დამატებას, რათა უზრუნველყოს ნეიტრალური ენდოპეპტიდაზას (NEP) დეგრადაციისადმი მდგრადობა, რაც იწვევს ნახევარგამოყოფის პერიოდის გახანგრძლივებას ენდოგენურ CNP-თან შედარებით.</w:t>
      </w:r>
      <w:r w:rsidR="00E40848" w:rsidRPr="002F1847">
        <w:rPr>
          <w:rFonts w:asciiTheme="minorHAnsi" w:hAnsiTheme="minorHAnsi" w:cstheme="minorHAnsi"/>
        </w:rPr>
        <w:t xml:space="preserve"> </w:t>
      </w:r>
    </w:p>
    <w:p w14:paraId="47131DD3" w14:textId="77777777" w:rsidR="009C2315" w:rsidRPr="002F1847" w:rsidRDefault="009C2315" w:rsidP="00141D22">
      <w:pPr>
        <w:pStyle w:val="a3"/>
        <w:ind w:left="0" w:right="670"/>
        <w:jc w:val="both"/>
        <w:rPr>
          <w:rFonts w:asciiTheme="minorHAnsi" w:hAnsiTheme="minorHAnsi" w:cstheme="minorHAnsi"/>
        </w:rPr>
      </w:pPr>
    </w:p>
    <w:p w14:paraId="47131DD4" w14:textId="7A920080" w:rsidR="009C2315" w:rsidRPr="002F1847" w:rsidRDefault="00684277" w:rsidP="00141D22">
      <w:pPr>
        <w:pStyle w:val="a3"/>
        <w:ind w:right="670"/>
        <w:jc w:val="both"/>
        <w:rPr>
          <w:rFonts w:asciiTheme="minorHAnsi" w:hAnsiTheme="minorHAnsi" w:cstheme="minorHAnsi"/>
        </w:rPr>
      </w:pPr>
      <w:r w:rsidRPr="002F1847">
        <w:rPr>
          <w:rFonts w:asciiTheme="minorHAnsi" w:hAnsiTheme="minorHAnsi" w:cstheme="minorHAnsi"/>
        </w:rPr>
        <w:t>ვოსორიტიდის ფარმაკოკინეტიკა შეფასდა აქონდროპლაზიით დაავადებულ 5-დან 18 წლამდე ასაკის 58 პაციენტში, რომლებმაც მიიღეს ვოსორიტიდის კანქვეშა ინექციები 15 µგ/კგ დოზით დღე-ღამეში ერთხელ 52 კვირის განმავლობაში.</w:t>
      </w:r>
      <w:r w:rsidR="00DA2346" w:rsidRPr="002F1847">
        <w:rPr>
          <w:rFonts w:asciiTheme="minorHAnsi" w:hAnsiTheme="minorHAnsi" w:cstheme="minorHAnsi"/>
        </w:rPr>
        <w:t xml:space="preserve">  2-დან 5 წლამდე ასაკის 15 პაციენტში ვოსორიტიდის ფარმაკოკინეტიკური ექსპოზიცია უფროსი ასაკის ბავშვებ</w:t>
      </w:r>
      <w:r w:rsidR="002A1DC7" w:rsidRPr="002F1847">
        <w:rPr>
          <w:rFonts w:asciiTheme="minorHAnsi" w:hAnsiTheme="minorHAnsi" w:cstheme="minorHAnsi"/>
        </w:rPr>
        <w:t>თან შედარებადი იყო</w:t>
      </w:r>
      <w:r w:rsidR="00DA2346" w:rsidRPr="002F1847">
        <w:rPr>
          <w:rFonts w:asciiTheme="minorHAnsi" w:hAnsiTheme="minorHAnsi" w:cstheme="minorHAnsi"/>
        </w:rPr>
        <w:t>.</w:t>
      </w:r>
      <w:r w:rsidR="00E40848" w:rsidRPr="002F1847">
        <w:rPr>
          <w:rFonts w:asciiTheme="minorHAnsi" w:hAnsiTheme="minorHAnsi" w:cstheme="minorHAnsi"/>
        </w:rPr>
        <w:t xml:space="preserve"> </w:t>
      </w:r>
    </w:p>
    <w:p w14:paraId="47131DD5" w14:textId="77777777" w:rsidR="009C2315" w:rsidRPr="002F1847" w:rsidRDefault="009C2315" w:rsidP="00141D22">
      <w:pPr>
        <w:pStyle w:val="a3"/>
        <w:ind w:left="0" w:right="670"/>
        <w:jc w:val="both"/>
        <w:rPr>
          <w:rFonts w:asciiTheme="minorHAnsi" w:hAnsiTheme="minorHAnsi" w:cstheme="minorHAnsi"/>
        </w:rPr>
      </w:pPr>
    </w:p>
    <w:p w14:paraId="47131DD7" w14:textId="08B319F4" w:rsidR="009C2315" w:rsidRPr="002F1847" w:rsidRDefault="002A1DC7" w:rsidP="00141D22">
      <w:pPr>
        <w:pStyle w:val="a3"/>
        <w:ind w:right="670"/>
        <w:jc w:val="both"/>
        <w:rPr>
          <w:rFonts w:asciiTheme="minorHAnsi" w:hAnsiTheme="minorHAnsi" w:cstheme="minorHAnsi"/>
        </w:rPr>
      </w:pPr>
      <w:r w:rsidRPr="002F1847">
        <w:rPr>
          <w:rFonts w:asciiTheme="minorHAnsi" w:hAnsiTheme="minorHAnsi" w:cstheme="minorHAnsi"/>
        </w:rPr>
        <w:t>6 თვიდან &lt; 2 წლამდე ასაკის 8 პაციენტში, რომლებიც იღებდნენ 30 µგ/კგ-ს დღე-ღამეში ერთხელ, ვოსორიტიდის ფარმაკოკინეტიკური ექსპოზიცია 65%- 70%-</w:t>
      </w:r>
      <w:r w:rsidR="009A15D9" w:rsidRPr="002F1847">
        <w:rPr>
          <w:rFonts w:asciiTheme="minorHAnsi" w:hAnsiTheme="minorHAnsi" w:cstheme="minorHAnsi"/>
        </w:rPr>
        <w:t>ით უფრო</w:t>
      </w:r>
      <w:r w:rsidRPr="002F1847">
        <w:rPr>
          <w:rFonts w:asciiTheme="minorHAnsi" w:hAnsiTheme="minorHAnsi" w:cstheme="minorHAnsi"/>
        </w:rPr>
        <w:t xml:space="preserve"> მაღალი იყო, ვიდრე უფროსი ასაკის ბავშვებში (&gt; 2 წლის), რომლებიც იღებდნენ 15 </w:t>
      </w:r>
      <w:r w:rsidR="009A15D9" w:rsidRPr="002F1847">
        <w:rPr>
          <w:rFonts w:asciiTheme="minorHAnsi" w:hAnsiTheme="minorHAnsi" w:cstheme="minorHAnsi"/>
        </w:rPr>
        <w:t>µ</w:t>
      </w:r>
      <w:r w:rsidRPr="002F1847">
        <w:rPr>
          <w:rFonts w:asciiTheme="minorHAnsi" w:hAnsiTheme="minorHAnsi" w:cstheme="minorHAnsi"/>
        </w:rPr>
        <w:t>გ/კგ-ს დღე</w:t>
      </w:r>
      <w:r w:rsidR="009A15D9" w:rsidRPr="002F1847">
        <w:rPr>
          <w:rFonts w:asciiTheme="minorHAnsi" w:hAnsiTheme="minorHAnsi" w:cstheme="minorHAnsi"/>
        </w:rPr>
        <w:t>-ღამეში</w:t>
      </w:r>
      <w:r w:rsidRPr="002F1847">
        <w:rPr>
          <w:rFonts w:asciiTheme="minorHAnsi" w:hAnsiTheme="minorHAnsi" w:cstheme="minorHAnsi"/>
        </w:rPr>
        <w:t xml:space="preserve"> ერთხელ.</w:t>
      </w:r>
      <w:r w:rsidR="005D7609" w:rsidRPr="002F1847">
        <w:rPr>
          <w:rFonts w:asciiTheme="minorHAnsi" w:hAnsiTheme="minorHAnsi" w:cstheme="minorHAnsi"/>
        </w:rPr>
        <w:t xml:space="preserve"> 6 თვეზე ნაკლები ასაკის 9 პაციენტში, რომლებიც იღებდნენ 30 µგ/კგ-ს დღე-ღამეში ერთხელ, ვოსორიტიდის ფარმაკოკინეტიკური ექსპოზიცია 57%- 105%-ით უფრო მაღალი იყო, ვიდრე უფროსი ასაკის ბავშვებში (2 წელზე მეტი ასაკის), რომლებიც იღებდნენ 15 </w:t>
      </w:r>
      <w:r w:rsidR="006B5607" w:rsidRPr="002F1847">
        <w:rPr>
          <w:rFonts w:asciiTheme="minorHAnsi" w:hAnsiTheme="minorHAnsi" w:cstheme="minorHAnsi"/>
        </w:rPr>
        <w:t xml:space="preserve"> µგ/კგ-ს დღე-ღამეში ერთხელ, </w:t>
      </w:r>
      <w:r w:rsidR="005D7609" w:rsidRPr="002F1847">
        <w:rPr>
          <w:rFonts w:asciiTheme="minorHAnsi" w:hAnsiTheme="minorHAnsi" w:cstheme="minorHAnsi"/>
        </w:rPr>
        <w:t xml:space="preserve"> </w:t>
      </w:r>
    </w:p>
    <w:p w14:paraId="47131DD8" w14:textId="77777777" w:rsidR="009C2315" w:rsidRPr="002F1847" w:rsidRDefault="009C2315" w:rsidP="00141D22">
      <w:pPr>
        <w:pStyle w:val="a3"/>
        <w:ind w:left="0" w:right="670"/>
        <w:jc w:val="both"/>
        <w:rPr>
          <w:rFonts w:asciiTheme="minorHAnsi" w:hAnsiTheme="minorHAnsi" w:cstheme="minorHAnsi"/>
        </w:rPr>
      </w:pPr>
    </w:p>
    <w:p w14:paraId="47131DD9" w14:textId="55535A13" w:rsidR="009C2315" w:rsidRPr="002F1847" w:rsidRDefault="00BC5D47" w:rsidP="00C7439E">
      <w:pPr>
        <w:pStyle w:val="a3"/>
        <w:ind w:left="142" w:right="670"/>
        <w:jc w:val="both"/>
        <w:rPr>
          <w:rFonts w:asciiTheme="minorHAnsi" w:hAnsiTheme="minorHAnsi" w:cstheme="minorHAnsi"/>
        </w:rPr>
      </w:pPr>
      <w:r w:rsidRPr="002F1847">
        <w:rPr>
          <w:rFonts w:asciiTheme="minorHAnsi" w:hAnsiTheme="minorHAnsi" w:cstheme="minorHAnsi"/>
          <w:spacing w:val="-2"/>
          <w:u w:val="single"/>
        </w:rPr>
        <w:t>აბოსრბცია</w:t>
      </w:r>
    </w:p>
    <w:p w14:paraId="47131DDA" w14:textId="219DEBA7" w:rsidR="009C2315" w:rsidRPr="002F1847" w:rsidRDefault="00BC5D47" w:rsidP="00C7439E">
      <w:pPr>
        <w:pStyle w:val="a3"/>
        <w:ind w:right="670"/>
        <w:jc w:val="both"/>
        <w:rPr>
          <w:rFonts w:asciiTheme="minorHAnsi" w:hAnsiTheme="minorHAnsi" w:cstheme="minorHAnsi"/>
        </w:rPr>
      </w:pPr>
      <w:r w:rsidRPr="002F1847">
        <w:rPr>
          <w:rFonts w:asciiTheme="minorHAnsi" w:hAnsiTheme="minorHAnsi" w:cstheme="minorHAnsi"/>
        </w:rPr>
        <w:t>ვოსორიტიდის შეწოვისას საშუალო Tmax 15 წუთი იყო.</w:t>
      </w:r>
      <w:r w:rsidR="00D308B6" w:rsidRPr="002F1847">
        <w:rPr>
          <w:rFonts w:asciiTheme="minorHAnsi" w:hAnsiTheme="minorHAnsi" w:cstheme="minorHAnsi"/>
        </w:rPr>
        <w:t xml:space="preserve"> მკურნალობის 52 კვირის შემდეგ დაფიქსირებული საშუალო (± სტანდარტული გადახრა) პიკური კონცენტრაცია (Cmax) და კონცენტრაცია-დროის მრუდის ქვეშ არსებული ფართობი ნული დროიდან ბოლო გაზომვად კონცენტრაციამდე (AUC0-t) შესაბამისად, იყო 5 800 (±3 680) და 290 000 (± 235 000) pg -წთ/მლ იყო.</w:t>
      </w:r>
      <w:r w:rsidR="00001FC6" w:rsidRPr="002F1847">
        <w:rPr>
          <w:rFonts w:asciiTheme="minorHAnsi" w:hAnsiTheme="minorHAnsi" w:cstheme="minorHAnsi"/>
        </w:rPr>
        <w:t xml:space="preserve"> ვოსორიტიდის ბიოშეღწევადობა კლინიკურ კვლევებში არ შეფასებულა.</w:t>
      </w:r>
      <w:r w:rsidR="00E40848" w:rsidRPr="002F1847">
        <w:rPr>
          <w:rFonts w:asciiTheme="minorHAnsi" w:hAnsiTheme="minorHAnsi" w:cstheme="minorHAnsi"/>
        </w:rPr>
        <w:t xml:space="preserve"> </w:t>
      </w:r>
    </w:p>
    <w:p w14:paraId="47131DDB" w14:textId="77777777" w:rsidR="009C2315" w:rsidRPr="002F1847" w:rsidRDefault="009C2315" w:rsidP="009F7168">
      <w:pPr>
        <w:pStyle w:val="a3"/>
        <w:ind w:left="0"/>
        <w:jc w:val="both"/>
        <w:rPr>
          <w:rFonts w:asciiTheme="minorHAnsi" w:hAnsiTheme="minorHAnsi" w:cstheme="minorHAnsi"/>
        </w:rPr>
      </w:pPr>
    </w:p>
    <w:p w14:paraId="3E28B090" w14:textId="77777777" w:rsidR="00C7439E" w:rsidRDefault="00C7439E" w:rsidP="009F7168">
      <w:pPr>
        <w:pStyle w:val="a3"/>
        <w:jc w:val="both"/>
        <w:rPr>
          <w:rFonts w:asciiTheme="minorHAnsi" w:hAnsiTheme="minorHAnsi" w:cstheme="minorHAnsi"/>
          <w:spacing w:val="-2"/>
          <w:u w:val="single"/>
        </w:rPr>
      </w:pPr>
    </w:p>
    <w:p w14:paraId="02A31758" w14:textId="77777777" w:rsidR="00C7439E" w:rsidRDefault="00C7439E" w:rsidP="009F7168">
      <w:pPr>
        <w:pStyle w:val="a3"/>
        <w:jc w:val="both"/>
        <w:rPr>
          <w:rFonts w:asciiTheme="minorHAnsi" w:hAnsiTheme="minorHAnsi" w:cstheme="minorHAnsi"/>
          <w:spacing w:val="-2"/>
          <w:u w:val="single"/>
        </w:rPr>
      </w:pPr>
    </w:p>
    <w:p w14:paraId="571FA937" w14:textId="77777777" w:rsidR="00C7439E" w:rsidRDefault="00C7439E" w:rsidP="009F7168">
      <w:pPr>
        <w:pStyle w:val="a3"/>
        <w:jc w:val="both"/>
        <w:rPr>
          <w:rFonts w:asciiTheme="minorHAnsi" w:hAnsiTheme="minorHAnsi" w:cstheme="minorHAnsi"/>
          <w:spacing w:val="-2"/>
          <w:u w:val="single"/>
        </w:rPr>
      </w:pPr>
    </w:p>
    <w:p w14:paraId="4C0FFABE" w14:textId="77777777" w:rsidR="00C7439E" w:rsidRDefault="00C7439E" w:rsidP="009F7168">
      <w:pPr>
        <w:pStyle w:val="a3"/>
        <w:jc w:val="both"/>
        <w:rPr>
          <w:rFonts w:asciiTheme="minorHAnsi" w:hAnsiTheme="minorHAnsi" w:cstheme="minorHAnsi"/>
          <w:spacing w:val="-2"/>
          <w:u w:val="single"/>
        </w:rPr>
      </w:pPr>
    </w:p>
    <w:p w14:paraId="47131DDC" w14:textId="699D2136" w:rsidR="009C2315" w:rsidRPr="002F1847" w:rsidRDefault="00D308B6" w:rsidP="00C7439E">
      <w:pPr>
        <w:pStyle w:val="a3"/>
        <w:jc w:val="both"/>
        <w:rPr>
          <w:rFonts w:asciiTheme="minorHAnsi" w:hAnsiTheme="minorHAnsi" w:cstheme="minorHAnsi"/>
        </w:rPr>
      </w:pPr>
      <w:r w:rsidRPr="002F1847">
        <w:rPr>
          <w:rFonts w:asciiTheme="minorHAnsi" w:hAnsiTheme="minorHAnsi" w:cstheme="minorHAnsi"/>
          <w:spacing w:val="-2"/>
          <w:u w:val="single"/>
        </w:rPr>
        <w:t>განაწილება</w:t>
      </w:r>
    </w:p>
    <w:p w14:paraId="47131DDE" w14:textId="528A1DB7" w:rsidR="009C2315" w:rsidRPr="002F1847" w:rsidRDefault="00001FC6" w:rsidP="00C7439E">
      <w:pPr>
        <w:pStyle w:val="a3"/>
        <w:spacing w:before="1"/>
        <w:ind w:right="400"/>
        <w:jc w:val="both"/>
        <w:rPr>
          <w:rFonts w:asciiTheme="minorHAnsi" w:hAnsiTheme="minorHAnsi" w:cstheme="minorHAnsi"/>
        </w:rPr>
      </w:pPr>
      <w:r w:rsidRPr="002F1847">
        <w:rPr>
          <w:rFonts w:asciiTheme="minorHAnsi" w:hAnsiTheme="minorHAnsi" w:cstheme="minorHAnsi"/>
        </w:rPr>
        <w:t xml:space="preserve">მკურნალობის 52 კვირის შემდეგ განაწილების საშუალო </w:t>
      </w:r>
      <w:r w:rsidR="00680A67" w:rsidRPr="002F1847">
        <w:rPr>
          <w:rFonts w:asciiTheme="minorHAnsi" w:hAnsiTheme="minorHAnsi" w:cstheme="minorHAnsi"/>
        </w:rPr>
        <w:t>(±</w:t>
      </w:r>
      <w:r w:rsidR="00680A67" w:rsidRPr="002F1847">
        <w:rPr>
          <w:rFonts w:asciiTheme="minorHAnsi" w:hAnsiTheme="minorHAnsi" w:cstheme="minorHAnsi"/>
          <w:spacing w:val="-3"/>
        </w:rPr>
        <w:t xml:space="preserve"> </w:t>
      </w:r>
      <w:r w:rsidR="00680A67" w:rsidRPr="002F1847">
        <w:rPr>
          <w:rFonts w:asciiTheme="minorHAnsi" w:hAnsiTheme="minorHAnsi" w:cstheme="minorHAnsi"/>
        </w:rPr>
        <w:t>SD)</w:t>
      </w:r>
      <w:r w:rsidR="00680A67" w:rsidRPr="002F1847">
        <w:rPr>
          <w:rFonts w:asciiTheme="minorHAnsi" w:hAnsiTheme="minorHAnsi" w:cstheme="minorHAnsi"/>
          <w:spacing w:val="-3"/>
        </w:rPr>
        <w:t xml:space="preserve"> </w:t>
      </w:r>
      <w:r w:rsidR="00680A67" w:rsidRPr="002F1847">
        <w:rPr>
          <w:rFonts w:asciiTheme="minorHAnsi" w:hAnsiTheme="minorHAnsi" w:cstheme="minorHAnsi"/>
        </w:rPr>
        <w:t>აშკარა</w:t>
      </w:r>
      <w:r w:rsidRPr="002F1847">
        <w:rPr>
          <w:rFonts w:asciiTheme="minorHAnsi" w:hAnsiTheme="minorHAnsi" w:cstheme="minorHAnsi"/>
        </w:rPr>
        <w:t xml:space="preserve"> მოცულობა იყო 2 910 (± 1 660) მლ/კგ. </w:t>
      </w:r>
    </w:p>
    <w:p w14:paraId="47131DDF" w14:textId="28C5BE3F" w:rsidR="009C2315" w:rsidRPr="002F1847" w:rsidRDefault="00680A67" w:rsidP="00141D22">
      <w:pPr>
        <w:pStyle w:val="a3"/>
        <w:spacing w:before="252"/>
        <w:ind w:right="400"/>
        <w:jc w:val="both"/>
        <w:rPr>
          <w:rFonts w:asciiTheme="minorHAnsi" w:hAnsiTheme="minorHAnsi" w:cstheme="minorHAnsi"/>
        </w:rPr>
      </w:pPr>
      <w:r w:rsidRPr="002F1847">
        <w:rPr>
          <w:rFonts w:asciiTheme="minorHAnsi" w:hAnsiTheme="minorHAnsi" w:cstheme="minorHAnsi"/>
          <w:spacing w:val="-2"/>
          <w:u w:val="single"/>
        </w:rPr>
        <w:t>ბიოტრანსფორმაცია</w:t>
      </w:r>
    </w:p>
    <w:p w14:paraId="47131DE1" w14:textId="416EBD9F" w:rsidR="009C2315" w:rsidRPr="002F1847" w:rsidRDefault="00CF0269" w:rsidP="00141D22">
      <w:pPr>
        <w:pStyle w:val="a3"/>
        <w:spacing w:before="1"/>
        <w:ind w:right="400"/>
        <w:jc w:val="both"/>
        <w:rPr>
          <w:rFonts w:asciiTheme="minorHAnsi" w:hAnsiTheme="minorHAnsi" w:cstheme="minorHAnsi"/>
        </w:rPr>
      </w:pPr>
      <w:r w:rsidRPr="002F1847">
        <w:rPr>
          <w:rFonts w:asciiTheme="minorHAnsi" w:hAnsiTheme="minorHAnsi" w:cstheme="minorHAnsi"/>
        </w:rPr>
        <w:t>ვოსორიტიდის მეტაბოლიზმი, სავარაუდოდ, კატაბოლური გზებით მოხდება და დაიშლება მცირე პეპტიდურ ფრაგმენტებად და ამინომჟავებად.</w:t>
      </w:r>
    </w:p>
    <w:p w14:paraId="41A98479" w14:textId="77777777" w:rsidR="00C7439E" w:rsidRDefault="00C7439E" w:rsidP="00C7439E">
      <w:pPr>
        <w:pStyle w:val="a3"/>
        <w:ind w:right="400" w:hanging="1"/>
        <w:jc w:val="both"/>
        <w:rPr>
          <w:rFonts w:asciiTheme="minorHAnsi" w:hAnsiTheme="minorHAnsi" w:cstheme="minorHAnsi"/>
          <w:spacing w:val="-2"/>
          <w:u w:val="single"/>
        </w:rPr>
      </w:pPr>
    </w:p>
    <w:p w14:paraId="0ACE41C8" w14:textId="5EA38170" w:rsidR="00CF0269" w:rsidRPr="002F1847" w:rsidRDefault="00CF0269" w:rsidP="00C7439E">
      <w:pPr>
        <w:pStyle w:val="a3"/>
        <w:ind w:right="400" w:hanging="1"/>
        <w:jc w:val="both"/>
        <w:rPr>
          <w:rFonts w:asciiTheme="minorHAnsi" w:hAnsiTheme="minorHAnsi" w:cstheme="minorHAnsi"/>
          <w:spacing w:val="-2"/>
          <w:u w:val="single"/>
        </w:rPr>
      </w:pPr>
      <w:r w:rsidRPr="002F1847">
        <w:rPr>
          <w:rFonts w:asciiTheme="minorHAnsi" w:hAnsiTheme="minorHAnsi" w:cstheme="minorHAnsi"/>
          <w:spacing w:val="-2"/>
          <w:u w:val="single"/>
        </w:rPr>
        <w:t>ელიმინაცია</w:t>
      </w:r>
    </w:p>
    <w:p w14:paraId="47131DE4" w14:textId="36CD6087" w:rsidR="009C2315" w:rsidRPr="002F1847" w:rsidRDefault="001B3F7B" w:rsidP="00C7439E">
      <w:pPr>
        <w:pStyle w:val="a3"/>
        <w:ind w:right="400" w:hanging="1"/>
        <w:jc w:val="both"/>
        <w:rPr>
          <w:rFonts w:asciiTheme="minorHAnsi" w:hAnsiTheme="minorHAnsi" w:cstheme="minorHAnsi"/>
        </w:rPr>
      </w:pPr>
      <w:r w:rsidRPr="002F1847">
        <w:rPr>
          <w:rFonts w:asciiTheme="minorHAnsi" w:hAnsiTheme="minorHAnsi" w:cstheme="minorHAnsi"/>
        </w:rPr>
        <w:t>მკურნალობის 52 კვირის შემდეგ საშუალო (±</w:t>
      </w:r>
      <w:r w:rsidRPr="002F1847">
        <w:rPr>
          <w:rFonts w:asciiTheme="minorHAnsi" w:hAnsiTheme="minorHAnsi" w:cstheme="minorHAnsi"/>
          <w:spacing w:val="-2"/>
        </w:rPr>
        <w:t xml:space="preserve"> </w:t>
      </w:r>
      <w:r w:rsidRPr="002F1847">
        <w:rPr>
          <w:rFonts w:asciiTheme="minorHAnsi" w:hAnsiTheme="minorHAnsi" w:cstheme="minorHAnsi"/>
        </w:rPr>
        <w:t>SD)</w:t>
      </w:r>
      <w:r w:rsidRPr="002F1847">
        <w:rPr>
          <w:rFonts w:asciiTheme="minorHAnsi" w:hAnsiTheme="minorHAnsi" w:cstheme="minorHAnsi"/>
          <w:spacing w:val="-2"/>
        </w:rPr>
        <w:t xml:space="preserve"> </w:t>
      </w:r>
      <w:r w:rsidRPr="002F1847">
        <w:rPr>
          <w:rFonts w:asciiTheme="minorHAnsi" w:hAnsiTheme="minorHAnsi" w:cstheme="minorHAnsi"/>
        </w:rPr>
        <w:t>აშკარა კლირენსი იყო 79.4 (53.0) მლ/წთ/კგ. საშუალო (±</w:t>
      </w:r>
      <w:r w:rsidRPr="002F1847">
        <w:rPr>
          <w:rFonts w:asciiTheme="minorHAnsi" w:hAnsiTheme="minorHAnsi" w:cstheme="minorHAnsi"/>
          <w:spacing w:val="-2"/>
        </w:rPr>
        <w:t xml:space="preserve"> </w:t>
      </w:r>
      <w:r w:rsidRPr="002F1847">
        <w:rPr>
          <w:rFonts w:asciiTheme="minorHAnsi" w:hAnsiTheme="minorHAnsi" w:cstheme="minorHAnsi"/>
        </w:rPr>
        <w:t>SD)</w:t>
      </w:r>
      <w:r w:rsidRPr="002F1847">
        <w:rPr>
          <w:rFonts w:asciiTheme="minorHAnsi" w:hAnsiTheme="minorHAnsi" w:cstheme="minorHAnsi"/>
          <w:spacing w:val="-2"/>
        </w:rPr>
        <w:t xml:space="preserve"> </w:t>
      </w:r>
      <w:r w:rsidRPr="002F1847">
        <w:rPr>
          <w:rFonts w:asciiTheme="minorHAnsi" w:hAnsiTheme="minorHAnsi" w:cstheme="minorHAnsi"/>
        </w:rPr>
        <w:t xml:space="preserve">ნახევარგამოყოფის პერიოდი იყო 27.9 (9.9) წუთი. </w:t>
      </w:r>
    </w:p>
    <w:p w14:paraId="47131DE5" w14:textId="77777777" w:rsidR="009C2315" w:rsidRPr="002F1847" w:rsidRDefault="009C2315" w:rsidP="00141D22">
      <w:pPr>
        <w:pStyle w:val="a3"/>
        <w:spacing w:before="1"/>
        <w:ind w:left="0" w:right="400"/>
        <w:jc w:val="both"/>
        <w:rPr>
          <w:rFonts w:asciiTheme="minorHAnsi" w:hAnsiTheme="minorHAnsi" w:cstheme="minorHAnsi"/>
        </w:rPr>
      </w:pPr>
    </w:p>
    <w:p w14:paraId="420EFABC" w14:textId="7E7CEC23" w:rsidR="001070EC" w:rsidRPr="002F1847" w:rsidRDefault="001070EC" w:rsidP="00141D22">
      <w:pPr>
        <w:pStyle w:val="a3"/>
        <w:ind w:left="144" w:right="400"/>
        <w:jc w:val="both"/>
        <w:rPr>
          <w:rFonts w:asciiTheme="minorHAnsi" w:hAnsiTheme="minorHAnsi" w:cstheme="minorHAnsi"/>
        </w:rPr>
      </w:pPr>
      <w:r w:rsidRPr="002F1847">
        <w:rPr>
          <w:rFonts w:asciiTheme="minorHAnsi" w:hAnsiTheme="minorHAnsi" w:cstheme="minorHAnsi"/>
        </w:rPr>
        <w:t>აშკარა კლირენსის სუბიექტებს შორის ცვალებადობა (ვარიაციის კოეფიციენტი)  იყო 33.6%.</w:t>
      </w:r>
    </w:p>
    <w:p w14:paraId="446FB9E1" w14:textId="77777777" w:rsidR="001070EC" w:rsidRPr="002F1847" w:rsidRDefault="001070EC" w:rsidP="00141D22">
      <w:pPr>
        <w:pStyle w:val="a3"/>
        <w:ind w:left="144" w:right="400"/>
        <w:jc w:val="both"/>
        <w:rPr>
          <w:rFonts w:asciiTheme="minorHAnsi" w:hAnsiTheme="minorHAnsi" w:cstheme="minorHAnsi"/>
        </w:rPr>
      </w:pPr>
    </w:p>
    <w:p w14:paraId="172AC0F0" w14:textId="77777777" w:rsidR="00CC6721" w:rsidRPr="002F1847" w:rsidRDefault="00CC6721" w:rsidP="00141D22">
      <w:pPr>
        <w:pStyle w:val="a3"/>
        <w:ind w:right="400" w:hanging="1"/>
        <w:jc w:val="both"/>
        <w:rPr>
          <w:rFonts w:asciiTheme="minorHAnsi" w:hAnsiTheme="minorHAnsi" w:cstheme="minorHAnsi"/>
        </w:rPr>
      </w:pPr>
      <w:r w:rsidRPr="002F1847">
        <w:rPr>
          <w:rFonts w:asciiTheme="minorHAnsi" w:hAnsiTheme="minorHAnsi" w:cstheme="minorHAnsi"/>
        </w:rPr>
        <w:t xml:space="preserve">ხაზოვანება/არახაზოვანება </w:t>
      </w:r>
    </w:p>
    <w:p w14:paraId="47131DE7" w14:textId="648EDC45" w:rsidR="009C2315" w:rsidRPr="002F1847" w:rsidRDefault="00CC6721" w:rsidP="00141D22">
      <w:pPr>
        <w:pStyle w:val="a3"/>
        <w:ind w:right="400" w:hanging="1"/>
        <w:jc w:val="both"/>
        <w:rPr>
          <w:rFonts w:asciiTheme="minorHAnsi" w:hAnsiTheme="minorHAnsi" w:cstheme="minorHAnsi"/>
        </w:rPr>
      </w:pPr>
      <w:r w:rsidRPr="002F1847">
        <w:rPr>
          <w:rFonts w:asciiTheme="minorHAnsi" w:hAnsiTheme="minorHAnsi" w:cstheme="minorHAnsi"/>
        </w:rPr>
        <w:t>პლაზმაში ექსპოზიციის (AUC და Cmax) ზრდა დოზასთან ერთად დოზა-პროპორციულზე მეტი იყო</w:t>
      </w:r>
      <w:r w:rsidR="004C132D" w:rsidRPr="002F1847">
        <w:rPr>
          <w:rFonts w:asciiTheme="minorHAnsi" w:hAnsiTheme="minorHAnsi" w:cstheme="minorHAnsi"/>
        </w:rPr>
        <w:t xml:space="preserve"> დოზირების დიაპაზონში -</w:t>
      </w:r>
      <w:r w:rsidRPr="002F1847">
        <w:rPr>
          <w:rFonts w:asciiTheme="minorHAnsi" w:hAnsiTheme="minorHAnsi" w:cstheme="minorHAnsi"/>
        </w:rPr>
        <w:t xml:space="preserve"> 2.5 (რეკომენდებულ დოზაზე 0.17-ჯერ მეტი) </w:t>
      </w:r>
      <w:r w:rsidR="004C132D" w:rsidRPr="002F1847">
        <w:rPr>
          <w:rFonts w:asciiTheme="minorHAnsi" w:hAnsiTheme="minorHAnsi" w:cstheme="minorHAnsi"/>
        </w:rPr>
        <w:t>-</w:t>
      </w:r>
      <w:r w:rsidRPr="002F1847">
        <w:rPr>
          <w:rFonts w:asciiTheme="minorHAnsi" w:hAnsiTheme="minorHAnsi" w:cstheme="minorHAnsi"/>
        </w:rPr>
        <w:t xml:space="preserve">30.0 </w:t>
      </w:r>
      <w:r w:rsidR="004C132D" w:rsidRPr="002F1847">
        <w:rPr>
          <w:rFonts w:asciiTheme="minorHAnsi" w:hAnsiTheme="minorHAnsi" w:cstheme="minorHAnsi"/>
        </w:rPr>
        <w:t>μ</w:t>
      </w:r>
      <w:r w:rsidRPr="002F1847">
        <w:rPr>
          <w:rFonts w:asciiTheme="minorHAnsi" w:hAnsiTheme="minorHAnsi" w:cstheme="minorHAnsi"/>
        </w:rPr>
        <w:t>გ/კგ/დღე</w:t>
      </w:r>
      <w:r w:rsidR="004C132D" w:rsidRPr="002F1847">
        <w:rPr>
          <w:rFonts w:asciiTheme="minorHAnsi" w:hAnsiTheme="minorHAnsi" w:cstheme="minorHAnsi"/>
        </w:rPr>
        <w:t>-ღამეში</w:t>
      </w:r>
      <w:r w:rsidRPr="002F1847">
        <w:rPr>
          <w:rFonts w:asciiTheme="minorHAnsi" w:hAnsiTheme="minorHAnsi" w:cstheme="minorHAnsi"/>
        </w:rPr>
        <w:t xml:space="preserve"> (დამტკიცებულ დოზაზე ორჯერ მეტი).</w:t>
      </w:r>
    </w:p>
    <w:p w14:paraId="21BA813C" w14:textId="77777777" w:rsidR="001070EC" w:rsidRPr="002F1847" w:rsidRDefault="001070EC" w:rsidP="00141D22">
      <w:pPr>
        <w:pStyle w:val="a3"/>
        <w:ind w:right="400" w:hanging="1"/>
        <w:jc w:val="both"/>
        <w:rPr>
          <w:rFonts w:asciiTheme="minorHAnsi" w:hAnsiTheme="minorHAnsi" w:cstheme="minorHAnsi"/>
        </w:rPr>
      </w:pPr>
    </w:p>
    <w:p w14:paraId="47131DE9" w14:textId="5CBF84BC" w:rsidR="009C2315" w:rsidRPr="002F1847" w:rsidRDefault="00CC6721" w:rsidP="00141D22">
      <w:pPr>
        <w:pStyle w:val="a3"/>
        <w:spacing w:before="74"/>
        <w:ind w:right="400"/>
        <w:jc w:val="both"/>
        <w:rPr>
          <w:rFonts w:asciiTheme="minorHAnsi" w:hAnsiTheme="minorHAnsi" w:cstheme="minorHAnsi"/>
        </w:rPr>
      </w:pPr>
      <w:r w:rsidRPr="002F1847">
        <w:rPr>
          <w:rFonts w:asciiTheme="minorHAnsi" w:hAnsiTheme="minorHAnsi" w:cstheme="minorHAnsi"/>
          <w:u w:val="single"/>
        </w:rPr>
        <w:t>განსაკუთრებული პოპულაციები</w:t>
      </w:r>
    </w:p>
    <w:p w14:paraId="47131DEA" w14:textId="6E81E80E" w:rsidR="009C2315" w:rsidRPr="002F1847" w:rsidRDefault="00580B9F" w:rsidP="00141D22">
      <w:pPr>
        <w:pStyle w:val="a3"/>
        <w:spacing w:before="252"/>
        <w:ind w:right="400"/>
        <w:jc w:val="both"/>
        <w:rPr>
          <w:rFonts w:asciiTheme="minorHAnsi" w:hAnsiTheme="minorHAnsi" w:cstheme="minorHAnsi"/>
        </w:rPr>
      </w:pPr>
      <w:r w:rsidRPr="002F1847">
        <w:rPr>
          <w:rFonts w:asciiTheme="minorHAnsi" w:hAnsiTheme="minorHAnsi" w:cstheme="minorHAnsi"/>
        </w:rPr>
        <w:t xml:space="preserve">ვოსორიტიდის ფარმაკოკინეტიკაში კლინიკურად მნიშვნელოვანი განსხვავებები ასაკის (0.9-დან 16 წლამდე), სქესის, რასის ან ეთნიკური კუთვნილების მიხედვით არ დაფიქსირებულა. </w:t>
      </w:r>
    </w:p>
    <w:p w14:paraId="47131DEB" w14:textId="77777777" w:rsidR="009C2315" w:rsidRPr="002F1847" w:rsidRDefault="009C2315" w:rsidP="00141D22">
      <w:pPr>
        <w:pStyle w:val="a3"/>
        <w:spacing w:before="1"/>
        <w:ind w:left="0" w:right="400"/>
        <w:jc w:val="both"/>
        <w:rPr>
          <w:rFonts w:asciiTheme="minorHAnsi" w:hAnsiTheme="minorHAnsi" w:cstheme="minorHAnsi"/>
        </w:rPr>
      </w:pPr>
    </w:p>
    <w:p w14:paraId="7412EADF" w14:textId="77777777" w:rsidR="00580B9F" w:rsidRPr="002F1847" w:rsidRDefault="00580B9F" w:rsidP="00141D22">
      <w:pPr>
        <w:pStyle w:val="a3"/>
        <w:ind w:right="400"/>
        <w:jc w:val="both"/>
        <w:rPr>
          <w:rFonts w:asciiTheme="minorHAnsi" w:hAnsiTheme="minorHAnsi" w:cstheme="minorHAnsi"/>
          <w:i/>
        </w:rPr>
      </w:pPr>
      <w:r w:rsidRPr="002F1847">
        <w:rPr>
          <w:rFonts w:asciiTheme="minorHAnsi" w:hAnsiTheme="minorHAnsi" w:cstheme="minorHAnsi"/>
          <w:i/>
        </w:rPr>
        <w:t>სხეულის წონა</w:t>
      </w:r>
    </w:p>
    <w:p w14:paraId="47131DED" w14:textId="322D2076" w:rsidR="009C2315" w:rsidRPr="002F1847" w:rsidRDefault="00550454" w:rsidP="00141D22">
      <w:pPr>
        <w:pStyle w:val="a3"/>
        <w:ind w:right="400"/>
        <w:jc w:val="both"/>
        <w:rPr>
          <w:rFonts w:asciiTheme="minorHAnsi" w:hAnsiTheme="minorHAnsi" w:cstheme="minorHAnsi"/>
        </w:rPr>
      </w:pPr>
      <w:r w:rsidRPr="002F1847">
        <w:rPr>
          <w:rFonts w:asciiTheme="minorHAnsi" w:hAnsiTheme="minorHAnsi" w:cstheme="minorHAnsi"/>
        </w:rPr>
        <w:t>სხეულის წონა ვოსორიტის კლირენსის ან განაწილების მოცულობის ერთადერთი მნიშვნელოვანი კოვარიატია. ვოსორიტიდის აშკარა კლირენსი და განაწილების მოცულობა იზრდებოდა სხეულის წონის მატებასთან ერთად აქონდროპლაზიის მქონე პაციენტებში (9-დან 74.5 კგ-მდე).</w:t>
      </w:r>
      <w:r w:rsidR="008C02D6" w:rsidRPr="002F1847">
        <w:rPr>
          <w:rFonts w:asciiTheme="minorHAnsi" w:hAnsiTheme="minorHAnsi" w:cstheme="minorHAnsi"/>
        </w:rPr>
        <w:t xml:space="preserve"> შემოთავაზებული დოზირება (იხ. პარაგრაფი 4.2) ითვალისწინებს ამ გადახრას და რეკომენდაციას უწევს 15 µგ/კგ „სტანდარტულ დოზაზე“ მეტი (10- 16 კგ წონის პაციენტებში) ან 44 კგ-ზე მეტი წონის  პაციენტებში ნაკლები </w:t>
      </w:r>
      <w:r w:rsidR="00E67077" w:rsidRPr="002F1847">
        <w:rPr>
          <w:rFonts w:asciiTheme="minorHAnsi" w:hAnsiTheme="minorHAnsi" w:cstheme="minorHAnsi"/>
        </w:rPr>
        <w:t>დოზის გამოყენებას,</w:t>
      </w:r>
      <w:r w:rsidR="008C02D6" w:rsidRPr="002F1847">
        <w:rPr>
          <w:rFonts w:asciiTheme="minorHAnsi" w:hAnsiTheme="minorHAnsi" w:cstheme="minorHAnsi"/>
        </w:rPr>
        <w:t xml:space="preserve"> რათა ყველა წონის დიაპაზონში</w:t>
      </w:r>
      <w:r w:rsidR="00E67077" w:rsidRPr="002F1847">
        <w:rPr>
          <w:rFonts w:asciiTheme="minorHAnsi" w:hAnsiTheme="minorHAnsi" w:cstheme="minorHAnsi"/>
        </w:rPr>
        <w:t xml:space="preserve"> უზრუნველყოფილი იყოს ექსპოზიციის მსგავსი დონე.</w:t>
      </w:r>
      <w:r w:rsidRPr="002F1847">
        <w:rPr>
          <w:rFonts w:asciiTheme="minorHAnsi" w:hAnsiTheme="minorHAnsi" w:cstheme="minorHAnsi"/>
        </w:rPr>
        <w:t xml:space="preserve"> </w:t>
      </w:r>
    </w:p>
    <w:p w14:paraId="4705D858" w14:textId="77777777" w:rsidR="00383B19" w:rsidRPr="002F1847" w:rsidRDefault="00383B19" w:rsidP="00141D22">
      <w:pPr>
        <w:pStyle w:val="a3"/>
        <w:spacing w:before="1"/>
        <w:ind w:right="400"/>
        <w:jc w:val="both"/>
        <w:rPr>
          <w:rFonts w:asciiTheme="minorHAnsi" w:hAnsiTheme="minorHAnsi" w:cstheme="minorHAnsi"/>
          <w:i/>
        </w:rPr>
      </w:pPr>
    </w:p>
    <w:p w14:paraId="605584D0" w14:textId="4BD50AA2" w:rsidR="00383B19" w:rsidRPr="002F1847" w:rsidRDefault="00383B19" w:rsidP="00141D22">
      <w:pPr>
        <w:pStyle w:val="a3"/>
        <w:spacing w:before="1"/>
        <w:ind w:right="400"/>
        <w:jc w:val="both"/>
        <w:rPr>
          <w:rFonts w:asciiTheme="minorHAnsi" w:hAnsiTheme="minorHAnsi" w:cstheme="minorHAnsi"/>
          <w:i/>
        </w:rPr>
      </w:pPr>
      <w:r w:rsidRPr="002F1847">
        <w:rPr>
          <w:rFonts w:asciiTheme="minorHAnsi" w:hAnsiTheme="minorHAnsi" w:cstheme="minorHAnsi"/>
          <w:i/>
        </w:rPr>
        <w:t>თირკმლის და ღვიძლის უკმარისობის მქონე პაციენტები</w:t>
      </w:r>
    </w:p>
    <w:p w14:paraId="47131DEF" w14:textId="4AD2BA8B" w:rsidR="009C2315" w:rsidRPr="002F1847" w:rsidRDefault="00383B19" w:rsidP="00141D22">
      <w:pPr>
        <w:pStyle w:val="a3"/>
        <w:spacing w:before="1"/>
        <w:ind w:right="400"/>
        <w:jc w:val="both"/>
        <w:rPr>
          <w:rFonts w:asciiTheme="minorHAnsi" w:hAnsiTheme="minorHAnsi" w:cstheme="minorHAnsi"/>
        </w:rPr>
      </w:pPr>
      <w:r w:rsidRPr="002F1847">
        <w:rPr>
          <w:rFonts w:asciiTheme="minorHAnsi" w:hAnsiTheme="minorHAnsi" w:cstheme="minorHAnsi"/>
        </w:rPr>
        <w:t xml:space="preserve">თირკმლის ან ღვიძლის უკმარისობის მქონე პაციენტებში ვოსორიტიდის უსაფრთხოება და ეფექტურობა შეფასებული არ არის. </w:t>
      </w:r>
      <w:r w:rsidR="00E01318" w:rsidRPr="002F1847">
        <w:rPr>
          <w:rFonts w:asciiTheme="minorHAnsi" w:hAnsiTheme="minorHAnsi" w:cstheme="minorHAnsi"/>
        </w:rPr>
        <w:t>ელიმინაციის მექანიზმის მიხედვით, თირკმლის ან ღვიძლის ფუნქციის დარღვევა, სავარაუდოდ, არ შეცვლის ვოსორიტიდის ფარმაკოკინეტიკას.</w:t>
      </w:r>
    </w:p>
    <w:p w14:paraId="47131DF0" w14:textId="60D60912" w:rsidR="009C2315" w:rsidRPr="002F1847" w:rsidRDefault="001308F5" w:rsidP="00141D22">
      <w:pPr>
        <w:pStyle w:val="a3"/>
        <w:spacing w:before="252"/>
        <w:ind w:right="400"/>
        <w:jc w:val="both"/>
        <w:rPr>
          <w:rFonts w:asciiTheme="minorHAnsi" w:hAnsiTheme="minorHAnsi" w:cstheme="minorHAnsi"/>
        </w:rPr>
      </w:pPr>
      <w:r w:rsidRPr="002F1847">
        <w:rPr>
          <w:rFonts w:asciiTheme="minorHAnsi" w:hAnsiTheme="minorHAnsi" w:cstheme="minorHAnsi"/>
          <w:u w:val="single"/>
        </w:rPr>
        <w:t>წამალთაშორისი ურთიერთქმედების კვლევები</w:t>
      </w:r>
      <w:r w:rsidR="00E40848" w:rsidRPr="002F1847">
        <w:rPr>
          <w:rFonts w:asciiTheme="minorHAnsi" w:hAnsiTheme="minorHAnsi" w:cstheme="minorHAnsi"/>
          <w:u w:val="single"/>
        </w:rPr>
        <w:t>Drug</w:t>
      </w:r>
      <w:r w:rsidR="00E40848" w:rsidRPr="002F1847">
        <w:rPr>
          <w:rFonts w:asciiTheme="minorHAnsi" w:hAnsiTheme="minorHAnsi" w:cstheme="minorHAnsi"/>
          <w:spacing w:val="-9"/>
          <w:u w:val="single"/>
        </w:rPr>
        <w:t xml:space="preserve"> </w:t>
      </w:r>
      <w:r w:rsidR="00E40848" w:rsidRPr="002F1847">
        <w:rPr>
          <w:rFonts w:asciiTheme="minorHAnsi" w:hAnsiTheme="minorHAnsi" w:cstheme="minorHAnsi"/>
          <w:u w:val="single"/>
        </w:rPr>
        <w:t>interaction</w:t>
      </w:r>
      <w:r w:rsidR="00E40848" w:rsidRPr="002F1847">
        <w:rPr>
          <w:rFonts w:asciiTheme="minorHAnsi" w:hAnsiTheme="minorHAnsi" w:cstheme="minorHAnsi"/>
          <w:spacing w:val="-9"/>
          <w:u w:val="single"/>
        </w:rPr>
        <w:t xml:space="preserve"> </w:t>
      </w:r>
      <w:r w:rsidR="00E40848" w:rsidRPr="002F1847">
        <w:rPr>
          <w:rFonts w:asciiTheme="minorHAnsi" w:hAnsiTheme="minorHAnsi" w:cstheme="minorHAnsi"/>
          <w:spacing w:val="-2"/>
          <w:u w:val="single"/>
        </w:rPr>
        <w:t>studies</w:t>
      </w:r>
    </w:p>
    <w:p w14:paraId="47131DF1" w14:textId="77777777" w:rsidR="009C2315" w:rsidRPr="002F1847" w:rsidRDefault="009C2315" w:rsidP="00141D22">
      <w:pPr>
        <w:pStyle w:val="a3"/>
        <w:ind w:left="0" w:right="400"/>
        <w:jc w:val="both"/>
        <w:rPr>
          <w:rFonts w:asciiTheme="minorHAnsi" w:hAnsiTheme="minorHAnsi" w:cstheme="minorHAnsi"/>
        </w:rPr>
      </w:pPr>
    </w:p>
    <w:p w14:paraId="47131DF2" w14:textId="2885173A" w:rsidR="009C2315" w:rsidRPr="002F1847" w:rsidRDefault="001308F5" w:rsidP="00141D22">
      <w:pPr>
        <w:pStyle w:val="a3"/>
        <w:ind w:right="400"/>
        <w:jc w:val="both"/>
        <w:rPr>
          <w:rFonts w:asciiTheme="minorHAnsi" w:hAnsiTheme="minorHAnsi" w:cstheme="minorHAnsi"/>
        </w:rPr>
      </w:pPr>
      <w:r w:rsidRPr="002F1847">
        <w:rPr>
          <w:rFonts w:asciiTheme="minorHAnsi" w:hAnsiTheme="minorHAnsi" w:cstheme="minorHAnsi"/>
        </w:rPr>
        <w:t xml:space="preserve">ციტოქრომ P450-ის (CYP) ინჰიბირებისა და ინდუქციის </w:t>
      </w:r>
      <w:r w:rsidRPr="002F1847">
        <w:rPr>
          <w:rFonts w:asciiTheme="minorHAnsi" w:hAnsiTheme="minorHAnsi" w:cstheme="minorHAnsi"/>
          <w:i/>
        </w:rPr>
        <w:t xml:space="preserve">In vitro </w:t>
      </w:r>
      <w:r w:rsidRPr="002F1847">
        <w:rPr>
          <w:rFonts w:asciiTheme="minorHAnsi" w:hAnsiTheme="minorHAnsi" w:cstheme="minorHAnsi"/>
        </w:rPr>
        <w:t xml:space="preserve">კვლევებმა აჩვენა, რომ ვოსორიტიდი არ </w:t>
      </w:r>
      <w:r w:rsidR="009E580E" w:rsidRPr="002F1847">
        <w:rPr>
          <w:rFonts w:asciiTheme="minorHAnsi" w:hAnsiTheme="minorHAnsi" w:cstheme="minorHAnsi"/>
        </w:rPr>
        <w:t>აინჰიბირებდა</w:t>
      </w:r>
      <w:r w:rsidRPr="002F1847">
        <w:rPr>
          <w:rFonts w:asciiTheme="minorHAnsi" w:hAnsiTheme="minorHAnsi" w:cstheme="minorHAnsi"/>
        </w:rPr>
        <w:t xml:space="preserve"> CYP 1A2, 2B6, 2C8, 2C9, 2C19, 2D6 ან 3A4/5-ს და არც CYP 1A2, 2B6 ან 3A4/5-ს ინდუცირებ</w:t>
      </w:r>
      <w:r w:rsidR="009E580E" w:rsidRPr="002F1847">
        <w:rPr>
          <w:rFonts w:asciiTheme="minorHAnsi" w:hAnsiTheme="minorHAnsi" w:cstheme="minorHAnsi"/>
        </w:rPr>
        <w:t>და</w:t>
      </w:r>
      <w:r w:rsidRPr="002F1847">
        <w:rPr>
          <w:rFonts w:asciiTheme="minorHAnsi" w:hAnsiTheme="minorHAnsi" w:cstheme="minorHAnsi"/>
        </w:rPr>
        <w:t xml:space="preserve"> კლინიკურად მნიშვნელოვან კონცენტრაციებში.</w:t>
      </w:r>
      <w:r w:rsidR="00E40848" w:rsidRPr="002F1847">
        <w:rPr>
          <w:rFonts w:asciiTheme="minorHAnsi" w:hAnsiTheme="minorHAnsi" w:cstheme="minorHAnsi"/>
        </w:rPr>
        <w:t xml:space="preserve"> </w:t>
      </w:r>
      <w:r w:rsidR="00A85581" w:rsidRPr="002F1847">
        <w:rPr>
          <w:rFonts w:asciiTheme="minorHAnsi" w:hAnsiTheme="minorHAnsi" w:cstheme="minorHAnsi"/>
        </w:rPr>
        <w:t xml:space="preserve">ურთიერთქმედების </w:t>
      </w:r>
      <w:r w:rsidR="00A85581" w:rsidRPr="002F1847">
        <w:rPr>
          <w:rFonts w:asciiTheme="minorHAnsi" w:hAnsiTheme="minorHAnsi" w:cstheme="minorHAnsi"/>
          <w:i/>
        </w:rPr>
        <w:t>In vitro</w:t>
      </w:r>
      <w:r w:rsidR="00A85581" w:rsidRPr="002F1847">
        <w:rPr>
          <w:rFonts w:asciiTheme="minorHAnsi" w:hAnsiTheme="minorHAnsi" w:cstheme="minorHAnsi"/>
        </w:rPr>
        <w:t xml:space="preserve"> კვლევებმა ასევე აჩვენა, რომ პრეპარატის ტრანსპორტერებთან OAT1, OAT3, OCT 1, OCT 2, OATP1B1, OATP1B3, MATE 1, KATE2-K, BCRP, P-gp და BSEP ურთიერთქმედების პოტენციალი დაბალია კლინიკურად მნიშვნელოვან</w:t>
      </w:r>
      <w:r w:rsidR="00980596" w:rsidRPr="002F1847">
        <w:rPr>
          <w:rFonts w:asciiTheme="minorHAnsi" w:hAnsiTheme="minorHAnsi" w:cstheme="minorHAnsi"/>
        </w:rPr>
        <w:t>ი</w:t>
      </w:r>
      <w:r w:rsidR="00A85581" w:rsidRPr="002F1847">
        <w:rPr>
          <w:rFonts w:asciiTheme="minorHAnsi" w:hAnsiTheme="minorHAnsi" w:cstheme="minorHAnsi"/>
        </w:rPr>
        <w:t xml:space="preserve"> კონცენტრაციებ</w:t>
      </w:r>
      <w:r w:rsidR="00980596" w:rsidRPr="002F1847">
        <w:rPr>
          <w:rFonts w:asciiTheme="minorHAnsi" w:hAnsiTheme="minorHAnsi" w:cstheme="minorHAnsi"/>
        </w:rPr>
        <w:t>ისას</w:t>
      </w:r>
      <w:r w:rsidR="00A85581" w:rsidRPr="002F1847">
        <w:rPr>
          <w:rFonts w:asciiTheme="minorHAnsi" w:hAnsiTheme="minorHAnsi" w:cstheme="minorHAnsi"/>
        </w:rPr>
        <w:t xml:space="preserve">. </w:t>
      </w:r>
    </w:p>
    <w:p w14:paraId="47131DF3" w14:textId="77777777" w:rsidR="009C2315" w:rsidRPr="002F1847" w:rsidRDefault="009C2315" w:rsidP="00141D22">
      <w:pPr>
        <w:pStyle w:val="a3"/>
        <w:spacing w:before="1"/>
        <w:ind w:left="0" w:right="400"/>
        <w:jc w:val="both"/>
        <w:rPr>
          <w:rFonts w:asciiTheme="minorHAnsi" w:hAnsiTheme="minorHAnsi" w:cstheme="minorHAnsi"/>
        </w:rPr>
      </w:pPr>
    </w:p>
    <w:p w14:paraId="47131DF4" w14:textId="28130C42" w:rsidR="009C2315" w:rsidRPr="002F1847" w:rsidRDefault="00980596" w:rsidP="00141D22">
      <w:pPr>
        <w:pStyle w:val="2"/>
        <w:numPr>
          <w:ilvl w:val="1"/>
          <w:numId w:val="2"/>
        </w:numPr>
        <w:tabs>
          <w:tab w:val="left" w:pos="710"/>
        </w:tabs>
        <w:ind w:right="400"/>
        <w:jc w:val="both"/>
        <w:rPr>
          <w:rFonts w:asciiTheme="minorHAnsi" w:hAnsiTheme="minorHAnsi" w:cstheme="minorHAnsi"/>
        </w:rPr>
      </w:pPr>
      <w:r w:rsidRPr="002F1847">
        <w:rPr>
          <w:rFonts w:asciiTheme="minorHAnsi" w:hAnsiTheme="minorHAnsi" w:cstheme="minorHAnsi"/>
        </w:rPr>
        <w:t>პრეკლინიკური უსაფრთხოების მონაცემები</w:t>
      </w:r>
    </w:p>
    <w:p w14:paraId="47131DF5" w14:textId="77777777" w:rsidR="009C2315" w:rsidRPr="002F1847" w:rsidRDefault="009C2315" w:rsidP="00141D22">
      <w:pPr>
        <w:pStyle w:val="a3"/>
        <w:ind w:left="0" w:right="400"/>
        <w:jc w:val="both"/>
        <w:rPr>
          <w:rFonts w:asciiTheme="minorHAnsi" w:hAnsiTheme="minorHAnsi" w:cstheme="minorHAnsi"/>
          <w:b/>
        </w:rPr>
      </w:pPr>
    </w:p>
    <w:p w14:paraId="47131DF6" w14:textId="6F661F4E" w:rsidR="009C2315" w:rsidRPr="002F1847" w:rsidRDefault="007502D9" w:rsidP="00141D22">
      <w:pPr>
        <w:pStyle w:val="a3"/>
        <w:ind w:left="142" w:right="400"/>
        <w:jc w:val="both"/>
        <w:rPr>
          <w:rFonts w:asciiTheme="minorHAnsi" w:hAnsiTheme="minorHAnsi" w:cstheme="minorHAnsi"/>
        </w:rPr>
      </w:pPr>
      <w:r w:rsidRPr="002F1847">
        <w:rPr>
          <w:rFonts w:asciiTheme="minorHAnsi" w:hAnsiTheme="minorHAnsi" w:cstheme="minorHAnsi"/>
        </w:rPr>
        <w:t>გვერდითი მოვლენებ</w:t>
      </w:r>
      <w:r w:rsidR="00F27023" w:rsidRPr="002F1847">
        <w:rPr>
          <w:rFonts w:asciiTheme="minorHAnsi" w:hAnsiTheme="minorHAnsi" w:cstheme="minorHAnsi"/>
        </w:rPr>
        <w:t xml:space="preserve">ი </w:t>
      </w:r>
      <w:r w:rsidRPr="002F1847">
        <w:rPr>
          <w:rFonts w:asciiTheme="minorHAnsi" w:hAnsiTheme="minorHAnsi" w:cstheme="minorHAnsi"/>
        </w:rPr>
        <w:t>კლინიკურ კვლევებში არ დაფიქსირებულა, მაგრამ დაფიქსირდა ცხოველებში კლინიკური ექსპოზიციის დონისას, რომელიც კლინიკური ექსპოზიციის დონის მსგავსი იყო</w:t>
      </w:r>
      <w:r w:rsidR="00205499" w:rsidRPr="002F1847">
        <w:rPr>
          <w:rFonts w:asciiTheme="minorHAnsi" w:hAnsiTheme="minorHAnsi" w:cstheme="minorHAnsi"/>
        </w:rPr>
        <w:t xml:space="preserve"> </w:t>
      </w:r>
      <w:r w:rsidRPr="002F1847">
        <w:rPr>
          <w:rFonts w:asciiTheme="minorHAnsi" w:hAnsiTheme="minorHAnsi" w:cstheme="minorHAnsi"/>
        </w:rPr>
        <w:t>და შესაძლო</w:t>
      </w:r>
      <w:r w:rsidR="00205499" w:rsidRPr="002F1847">
        <w:rPr>
          <w:rFonts w:asciiTheme="minorHAnsi" w:hAnsiTheme="minorHAnsi" w:cstheme="minorHAnsi"/>
        </w:rPr>
        <w:t>ა</w:t>
      </w:r>
      <w:r w:rsidRPr="002F1847">
        <w:rPr>
          <w:rFonts w:asciiTheme="minorHAnsi" w:hAnsiTheme="minorHAnsi" w:cstheme="minorHAnsi"/>
        </w:rPr>
        <w:t xml:space="preserve"> კავშირი</w:t>
      </w:r>
      <w:r w:rsidR="00F27023" w:rsidRPr="002F1847">
        <w:rPr>
          <w:rFonts w:asciiTheme="minorHAnsi" w:hAnsiTheme="minorHAnsi" w:cstheme="minorHAnsi"/>
        </w:rPr>
        <w:t xml:space="preserve"> ქონოდა</w:t>
      </w:r>
      <w:r w:rsidRPr="002F1847">
        <w:rPr>
          <w:rFonts w:asciiTheme="minorHAnsi" w:hAnsiTheme="minorHAnsi" w:cstheme="minorHAnsi"/>
        </w:rPr>
        <w:t xml:space="preserve"> კლინიკურ გამოყენებასთან.</w:t>
      </w:r>
    </w:p>
    <w:p w14:paraId="47131DF7" w14:textId="77777777" w:rsidR="009C2315" w:rsidRPr="002F1847" w:rsidRDefault="009C2315" w:rsidP="00141D22">
      <w:pPr>
        <w:pStyle w:val="a3"/>
        <w:ind w:left="0" w:right="400"/>
        <w:jc w:val="both"/>
        <w:rPr>
          <w:rFonts w:asciiTheme="minorHAnsi" w:hAnsiTheme="minorHAnsi" w:cstheme="minorHAnsi"/>
        </w:rPr>
      </w:pPr>
    </w:p>
    <w:p w14:paraId="4EF0BC9C" w14:textId="77777777" w:rsidR="00C7439E" w:rsidRDefault="00C7439E" w:rsidP="00141D22">
      <w:pPr>
        <w:pStyle w:val="a3"/>
        <w:ind w:left="142" w:right="400"/>
        <w:jc w:val="both"/>
        <w:rPr>
          <w:rFonts w:asciiTheme="minorHAnsi" w:hAnsiTheme="minorHAnsi" w:cstheme="minorHAnsi"/>
        </w:rPr>
      </w:pPr>
    </w:p>
    <w:p w14:paraId="4B0E0D49" w14:textId="77777777" w:rsidR="00C7439E" w:rsidRDefault="00C7439E" w:rsidP="00141D22">
      <w:pPr>
        <w:pStyle w:val="a3"/>
        <w:ind w:left="142" w:right="400"/>
        <w:jc w:val="both"/>
        <w:rPr>
          <w:rFonts w:asciiTheme="minorHAnsi" w:hAnsiTheme="minorHAnsi" w:cstheme="minorHAnsi"/>
        </w:rPr>
      </w:pPr>
    </w:p>
    <w:p w14:paraId="24527DAA" w14:textId="77777777" w:rsidR="00C7439E" w:rsidRDefault="00C7439E" w:rsidP="00141D22">
      <w:pPr>
        <w:pStyle w:val="a3"/>
        <w:ind w:left="142" w:right="400"/>
        <w:jc w:val="both"/>
        <w:rPr>
          <w:rFonts w:asciiTheme="minorHAnsi" w:hAnsiTheme="minorHAnsi" w:cstheme="minorHAnsi"/>
        </w:rPr>
      </w:pPr>
    </w:p>
    <w:p w14:paraId="47131DF8" w14:textId="7329C409" w:rsidR="009C2315" w:rsidRPr="002F1847" w:rsidRDefault="00EF774C" w:rsidP="00141D22">
      <w:pPr>
        <w:pStyle w:val="a3"/>
        <w:ind w:left="142" w:right="400"/>
        <w:jc w:val="both"/>
        <w:rPr>
          <w:rFonts w:asciiTheme="minorHAnsi" w:hAnsiTheme="minorHAnsi" w:cstheme="minorHAnsi"/>
        </w:rPr>
      </w:pPr>
      <w:r w:rsidRPr="002F1847">
        <w:rPr>
          <w:rFonts w:asciiTheme="minorHAnsi" w:hAnsiTheme="minorHAnsi" w:cstheme="minorHAnsi"/>
        </w:rPr>
        <w:t>არტერიული წნევის ტრანზიტორული დაქვეითება და გულისცემის გახშირება დაფიქსირდა ჯანმრთელ მაიმუნებში მრავალჯერადი კვლევების დროს, 28- 300 μგ/კგ დოზებით, დოზადამოკიდებული წესით.</w:t>
      </w:r>
      <w:r w:rsidR="000334DA" w:rsidRPr="002F1847">
        <w:rPr>
          <w:rFonts w:asciiTheme="minorHAnsi" w:hAnsiTheme="minorHAnsi" w:cstheme="minorHAnsi"/>
        </w:rPr>
        <w:t xml:space="preserve"> პიკური ეფექტები, როგორც წესი, აღინიშნებოდა დოზის მიღებიდან პირველი საათის განმავლობაში და, როგორც წესი, უსიმპტომოდ მიმდინარეობდა.</w:t>
      </w:r>
      <w:r w:rsidR="00EF2EBF" w:rsidRPr="002F1847">
        <w:rPr>
          <w:rFonts w:asciiTheme="minorHAnsi" w:hAnsiTheme="minorHAnsi" w:cstheme="minorHAnsi"/>
        </w:rPr>
        <w:t xml:space="preserve"> ზოგიერთ მაიმუნში, რომლებიც იღებდნენ ვოსორიტიდის უფრო მაღალ დოზებს, დაფიქსირდა სტერნალური/გვერდითი წოლის ან ჰიპოაქტიურობის ხანმოკლე შეტევები. ეს ეფექტები შეიძლება დაკავშირებული იყოს არტერიული წნევის </w:t>
      </w:r>
      <w:r w:rsidR="00F33A49" w:rsidRPr="002F1847">
        <w:rPr>
          <w:rFonts w:asciiTheme="minorHAnsi" w:hAnsiTheme="minorHAnsi" w:cstheme="minorHAnsi"/>
        </w:rPr>
        <w:t xml:space="preserve">დაქვეითებასთან. </w:t>
      </w:r>
    </w:p>
    <w:p w14:paraId="47131DF9" w14:textId="77777777" w:rsidR="009C2315" w:rsidRPr="002F1847" w:rsidRDefault="009C2315" w:rsidP="00141D22">
      <w:pPr>
        <w:pStyle w:val="a3"/>
        <w:ind w:left="0" w:right="400"/>
        <w:jc w:val="both"/>
        <w:rPr>
          <w:rFonts w:asciiTheme="minorHAnsi" w:hAnsiTheme="minorHAnsi" w:cstheme="minorHAnsi"/>
        </w:rPr>
      </w:pPr>
    </w:p>
    <w:p w14:paraId="47131DFA" w14:textId="6F4F344F" w:rsidR="009C2315" w:rsidRPr="002F1847" w:rsidRDefault="00F33A49" w:rsidP="00141D22">
      <w:pPr>
        <w:pStyle w:val="a3"/>
        <w:ind w:left="142" w:right="400"/>
        <w:jc w:val="both"/>
        <w:rPr>
          <w:rFonts w:asciiTheme="minorHAnsi" w:hAnsiTheme="minorHAnsi" w:cstheme="minorHAnsi"/>
        </w:rPr>
      </w:pPr>
      <w:r w:rsidRPr="002F1847">
        <w:rPr>
          <w:rFonts w:asciiTheme="minorHAnsi" w:hAnsiTheme="minorHAnsi" w:cstheme="minorHAnsi"/>
        </w:rPr>
        <w:t>ვირთხებსა და მაიმუნებზე ჩატარებული განმეორებითი დოზის ტოქსიკურობის კვლევებში ჯანმრთელ ცხოველებში დაფიქსირდა სხეულის პოზაზე, ძვლების ფორმაზე, მობილობასა და ძვლების სიმტკიცეზე უარყოფითი ზემოქმედება.</w:t>
      </w:r>
      <w:r w:rsidR="007719E5" w:rsidRPr="002F1847">
        <w:rPr>
          <w:rFonts w:asciiTheme="minorHAnsi" w:hAnsiTheme="minorHAnsi" w:cstheme="minorHAnsi"/>
        </w:rPr>
        <w:t xml:space="preserve"> მაიმუნებში ვოსორიტიდის NOAEL არის 25 μგ/კგ (საშუალო Cmax მნიშვნელობა 1 170 პგ/მლ; დაახლოებით ექვივალენტურია 20 კგ წონის ადამიანში რეკომენდებული დოზისა), როდესაც იგი მიიღება კანქვეშა ინექციის სახით ყოველდღიურად 44 კვირის განმავლობაში. </w:t>
      </w:r>
    </w:p>
    <w:p w14:paraId="47131DFB" w14:textId="251BEF32" w:rsidR="009C2315" w:rsidRPr="002F1847" w:rsidRDefault="00184316" w:rsidP="00C7439E">
      <w:pPr>
        <w:pStyle w:val="a3"/>
        <w:spacing w:before="253"/>
        <w:ind w:right="400"/>
        <w:jc w:val="both"/>
        <w:rPr>
          <w:rFonts w:asciiTheme="minorHAnsi" w:hAnsiTheme="minorHAnsi" w:cstheme="minorHAnsi"/>
        </w:rPr>
      </w:pPr>
      <w:r w:rsidRPr="002F1847">
        <w:rPr>
          <w:rFonts w:asciiTheme="minorHAnsi" w:hAnsiTheme="minorHAnsi" w:cstheme="minorHAnsi"/>
          <w:u w:val="single"/>
        </w:rPr>
        <w:t xml:space="preserve">კანცეროგენულობა / მუტაგენურობა  </w:t>
      </w:r>
    </w:p>
    <w:p w14:paraId="47131DFD" w14:textId="53555B47" w:rsidR="009C2315" w:rsidRPr="002F1847" w:rsidRDefault="00431A5E" w:rsidP="00C7439E">
      <w:pPr>
        <w:pStyle w:val="a3"/>
        <w:ind w:right="400"/>
        <w:jc w:val="both"/>
        <w:rPr>
          <w:rFonts w:asciiTheme="minorHAnsi" w:hAnsiTheme="minorHAnsi" w:cstheme="minorHAnsi"/>
        </w:rPr>
      </w:pPr>
      <w:r w:rsidRPr="002F1847">
        <w:rPr>
          <w:rFonts w:asciiTheme="minorHAnsi" w:hAnsiTheme="minorHAnsi" w:cstheme="minorHAnsi"/>
        </w:rPr>
        <w:t>ვოსორიტიდის კანცეროგენურობისა და გენოტოქსიკურობის კვლევები არ ჩატარებულა. მოქმედების მექანიზმიდან გამომდინარე, მოსალოდნელი არ არის ვოსორიტიდის ონკოგენურობა.</w:t>
      </w:r>
    </w:p>
    <w:p w14:paraId="47131DFE" w14:textId="02B28D2B" w:rsidR="009C2315" w:rsidRPr="002F1847" w:rsidRDefault="003D1183" w:rsidP="00141D22">
      <w:pPr>
        <w:pStyle w:val="a3"/>
        <w:spacing w:before="253"/>
        <w:ind w:right="400"/>
        <w:jc w:val="both"/>
        <w:rPr>
          <w:rFonts w:asciiTheme="minorHAnsi" w:hAnsiTheme="minorHAnsi" w:cstheme="minorHAnsi"/>
        </w:rPr>
      </w:pPr>
      <w:r w:rsidRPr="002F1847">
        <w:rPr>
          <w:rFonts w:asciiTheme="minorHAnsi" w:hAnsiTheme="minorHAnsi" w:cstheme="minorHAnsi"/>
          <w:u w:val="single"/>
        </w:rPr>
        <w:t>ფერტილობის დაზიანება</w:t>
      </w:r>
    </w:p>
    <w:p w14:paraId="2D292EC3" w14:textId="36535AA4" w:rsidR="003D1183" w:rsidRPr="002F1847" w:rsidRDefault="003D1183" w:rsidP="00141D22">
      <w:pPr>
        <w:pStyle w:val="a3"/>
        <w:ind w:right="400"/>
        <w:jc w:val="both"/>
        <w:rPr>
          <w:rFonts w:asciiTheme="minorHAnsi" w:hAnsiTheme="minorHAnsi" w:cstheme="minorHAnsi"/>
        </w:rPr>
      </w:pPr>
      <w:r w:rsidRPr="002F1847">
        <w:rPr>
          <w:rFonts w:asciiTheme="minorHAnsi" w:hAnsiTheme="minorHAnsi" w:cstheme="minorHAnsi"/>
        </w:rPr>
        <w:t xml:space="preserve">მამრ და მდედრ ვირთხებშიფერტილობის და რეპროდუქციული კვლევისას, 540 </w:t>
      </w:r>
      <w:r w:rsidRPr="002F1847">
        <w:rPr>
          <w:rFonts w:asciiTheme="minorHAnsi" w:hAnsiTheme="minorHAnsi" w:cstheme="minorHAnsi"/>
          <w:spacing w:val="-2"/>
        </w:rPr>
        <w:t>μ</w:t>
      </w:r>
      <w:r w:rsidRPr="002F1847">
        <w:rPr>
          <w:rFonts w:asciiTheme="minorHAnsi" w:hAnsiTheme="minorHAnsi" w:cstheme="minorHAnsi"/>
        </w:rPr>
        <w:t>გ/კგ/დღე-ღამეში დოზით  ვოსორიტიდს გავლენა არ მოუხდენია შეწყვილების უნარზე, ფერტილობაზე ან ნაშიერის მახასიათებლებზე.</w:t>
      </w:r>
    </w:p>
    <w:p w14:paraId="5C31A444" w14:textId="77777777" w:rsidR="003D1183" w:rsidRPr="002F1847" w:rsidRDefault="003D1183" w:rsidP="00141D22">
      <w:pPr>
        <w:pStyle w:val="a3"/>
        <w:ind w:right="400"/>
        <w:jc w:val="both"/>
        <w:rPr>
          <w:rFonts w:asciiTheme="minorHAnsi" w:hAnsiTheme="minorHAnsi" w:cstheme="minorHAnsi"/>
        </w:rPr>
      </w:pPr>
    </w:p>
    <w:p w14:paraId="47131E01" w14:textId="47F15E19" w:rsidR="009C2315" w:rsidRPr="002F1847" w:rsidRDefault="0069746A" w:rsidP="00141D22">
      <w:pPr>
        <w:pStyle w:val="a3"/>
        <w:ind w:right="400"/>
        <w:jc w:val="both"/>
        <w:rPr>
          <w:rFonts w:asciiTheme="minorHAnsi" w:hAnsiTheme="minorHAnsi" w:cstheme="minorHAnsi"/>
          <w:u w:val="single"/>
        </w:rPr>
      </w:pPr>
      <w:r w:rsidRPr="002F1847">
        <w:rPr>
          <w:rFonts w:asciiTheme="minorHAnsi" w:hAnsiTheme="minorHAnsi" w:cstheme="minorHAnsi"/>
          <w:u w:val="single"/>
        </w:rPr>
        <w:t>რეპროდუქციული და საშვილოსნოს შიდა ტოქსიკურობა</w:t>
      </w:r>
      <w:r w:rsidR="00E40848" w:rsidRPr="002F1847">
        <w:rPr>
          <w:rFonts w:asciiTheme="minorHAnsi" w:hAnsiTheme="minorHAnsi" w:cstheme="minorHAnsi"/>
          <w:u w:val="single"/>
        </w:rPr>
        <w:t xml:space="preserve"> </w:t>
      </w:r>
    </w:p>
    <w:p w14:paraId="47131E02" w14:textId="52014460" w:rsidR="009C2315" w:rsidRPr="002F1847" w:rsidRDefault="00FF09CB" w:rsidP="00141D22">
      <w:pPr>
        <w:pStyle w:val="a3"/>
        <w:ind w:right="400"/>
        <w:jc w:val="both"/>
        <w:rPr>
          <w:rFonts w:asciiTheme="minorHAnsi" w:hAnsiTheme="minorHAnsi" w:cstheme="minorHAnsi"/>
        </w:rPr>
      </w:pPr>
      <w:r w:rsidRPr="002F1847">
        <w:rPr>
          <w:rFonts w:asciiTheme="minorHAnsi" w:hAnsiTheme="minorHAnsi" w:cstheme="minorHAnsi"/>
        </w:rPr>
        <w:t xml:space="preserve">ვოსორიტიდი გავლენას არ ახდენდა  რეპროდუქციულ ფუნქციაზე, საშვილოსნოშიდა ან განვითარების პარამეტრებზე, რომლებიც იზომებოდა ვირთხებსა და კურდღლებში </w:t>
      </w:r>
      <w:r w:rsidR="0049639F" w:rsidRPr="002F1847">
        <w:rPr>
          <w:rFonts w:asciiTheme="minorHAnsi" w:hAnsiTheme="minorHAnsi" w:cstheme="minorHAnsi"/>
        </w:rPr>
        <w:t>ფერტილობის</w:t>
      </w:r>
      <w:r w:rsidRPr="002F1847">
        <w:rPr>
          <w:rFonts w:asciiTheme="minorHAnsi" w:hAnsiTheme="minorHAnsi" w:cstheme="minorHAnsi"/>
        </w:rPr>
        <w:t xml:space="preserve"> ან ემბრიონ-ნაყოფის განვითარების შესასწავლად პრენატალური და პოსტნატალური განვითარების კვლევებში.</w:t>
      </w:r>
    </w:p>
    <w:p w14:paraId="47131E04" w14:textId="62E0CDAD" w:rsidR="009C2315" w:rsidRDefault="000D7193" w:rsidP="00141D22">
      <w:pPr>
        <w:pStyle w:val="a3"/>
        <w:spacing w:before="67"/>
        <w:ind w:right="400"/>
        <w:rPr>
          <w:rFonts w:asciiTheme="minorHAnsi" w:hAnsiTheme="minorHAnsi" w:cstheme="minorHAnsi"/>
        </w:rPr>
      </w:pPr>
      <w:r w:rsidRPr="002F1847">
        <w:rPr>
          <w:rFonts w:asciiTheme="minorHAnsi" w:hAnsiTheme="minorHAnsi" w:cstheme="minorHAnsi"/>
        </w:rPr>
        <w:t>ვოსორიტიდი აღმოჩენილი იქნა ვირთხების  რძეში.</w:t>
      </w:r>
    </w:p>
    <w:p w14:paraId="653F51AB" w14:textId="77777777" w:rsidR="00C7439E" w:rsidRPr="002F1847" w:rsidRDefault="00C7439E" w:rsidP="00141D22">
      <w:pPr>
        <w:pStyle w:val="a3"/>
        <w:spacing w:before="67"/>
        <w:ind w:right="400"/>
        <w:rPr>
          <w:rFonts w:asciiTheme="minorHAnsi" w:hAnsiTheme="minorHAnsi" w:cstheme="minorHAnsi"/>
        </w:rPr>
      </w:pPr>
    </w:p>
    <w:p w14:paraId="47131E06" w14:textId="15468A0C" w:rsidR="009C2315" w:rsidRPr="002F1847" w:rsidRDefault="000D7193" w:rsidP="00141D22">
      <w:pPr>
        <w:pStyle w:val="1"/>
        <w:numPr>
          <w:ilvl w:val="0"/>
          <w:numId w:val="2"/>
        </w:numPr>
        <w:tabs>
          <w:tab w:val="left" w:pos="710"/>
        </w:tabs>
        <w:spacing w:before="1"/>
        <w:ind w:left="710" w:right="400" w:hanging="567"/>
        <w:rPr>
          <w:rFonts w:asciiTheme="minorHAnsi" w:hAnsiTheme="minorHAnsi" w:cstheme="minorHAnsi"/>
        </w:rPr>
      </w:pPr>
      <w:r w:rsidRPr="002F1847">
        <w:rPr>
          <w:rFonts w:asciiTheme="minorHAnsi" w:hAnsiTheme="minorHAnsi" w:cstheme="minorHAnsi"/>
          <w:spacing w:val="-2"/>
        </w:rPr>
        <w:t xml:space="preserve">ფარმაცევტული მახასიათებლები  </w:t>
      </w:r>
    </w:p>
    <w:p w14:paraId="47131E07" w14:textId="77777777" w:rsidR="009C2315" w:rsidRPr="002F1847" w:rsidRDefault="009C2315" w:rsidP="00141D22">
      <w:pPr>
        <w:pStyle w:val="a3"/>
        <w:ind w:left="0" w:right="400"/>
        <w:jc w:val="both"/>
        <w:rPr>
          <w:rFonts w:asciiTheme="minorHAnsi" w:hAnsiTheme="minorHAnsi" w:cstheme="minorHAnsi"/>
          <w:b/>
        </w:rPr>
      </w:pPr>
    </w:p>
    <w:p w14:paraId="47131E08" w14:textId="32D69003" w:rsidR="009C2315" w:rsidRPr="002F1847" w:rsidRDefault="00F04367" w:rsidP="00141D22">
      <w:pPr>
        <w:pStyle w:val="2"/>
        <w:numPr>
          <w:ilvl w:val="1"/>
          <w:numId w:val="2"/>
        </w:numPr>
        <w:tabs>
          <w:tab w:val="left" w:pos="710"/>
        </w:tabs>
        <w:ind w:right="400" w:hanging="567"/>
        <w:jc w:val="both"/>
        <w:rPr>
          <w:rFonts w:asciiTheme="minorHAnsi" w:hAnsiTheme="minorHAnsi" w:cstheme="minorHAnsi"/>
        </w:rPr>
      </w:pPr>
      <w:r w:rsidRPr="002F1847">
        <w:rPr>
          <w:rFonts w:asciiTheme="minorHAnsi" w:hAnsiTheme="minorHAnsi" w:cstheme="minorHAnsi"/>
        </w:rPr>
        <w:t>დამხმარე ნივთიერებების ჩამონათვალი</w:t>
      </w:r>
    </w:p>
    <w:p w14:paraId="47131E09" w14:textId="65A6DC27" w:rsidR="009C2315" w:rsidRPr="002F1847" w:rsidRDefault="00F04367" w:rsidP="00141D22">
      <w:pPr>
        <w:pStyle w:val="a3"/>
        <w:spacing w:before="252"/>
        <w:ind w:right="400"/>
        <w:jc w:val="both"/>
        <w:rPr>
          <w:rFonts w:asciiTheme="minorHAnsi" w:hAnsiTheme="minorHAnsi" w:cstheme="minorHAnsi"/>
        </w:rPr>
      </w:pPr>
      <w:r w:rsidRPr="002F1847">
        <w:rPr>
          <w:rFonts w:asciiTheme="minorHAnsi" w:hAnsiTheme="minorHAnsi" w:cstheme="minorHAnsi"/>
          <w:spacing w:val="-2"/>
          <w:u w:val="single"/>
        </w:rPr>
        <w:t>ფხვნილი</w:t>
      </w:r>
    </w:p>
    <w:p w14:paraId="50A02AEE" w14:textId="77777777" w:rsidR="00643A56" w:rsidRDefault="00A137B4" w:rsidP="00141D22">
      <w:pPr>
        <w:pStyle w:val="a3"/>
        <w:spacing w:before="1"/>
        <w:ind w:right="400"/>
        <w:jc w:val="both"/>
        <w:rPr>
          <w:rFonts w:asciiTheme="minorHAnsi" w:hAnsiTheme="minorHAnsi" w:cstheme="minorHAnsi"/>
        </w:rPr>
      </w:pPr>
      <w:r w:rsidRPr="002F1847">
        <w:rPr>
          <w:rFonts w:asciiTheme="minorHAnsi" w:hAnsiTheme="minorHAnsi" w:cstheme="minorHAnsi"/>
        </w:rPr>
        <w:t xml:space="preserve">ლიმონმჟავა </w:t>
      </w:r>
      <w:r w:rsidR="00E40848" w:rsidRPr="002F1847">
        <w:rPr>
          <w:rFonts w:asciiTheme="minorHAnsi" w:hAnsiTheme="minorHAnsi" w:cstheme="minorHAnsi"/>
        </w:rPr>
        <w:t xml:space="preserve">(E 330) </w:t>
      </w:r>
    </w:p>
    <w:p w14:paraId="28B14BE5" w14:textId="44CB91AB" w:rsidR="00A137B4" w:rsidRPr="002F1847" w:rsidRDefault="00A137B4" w:rsidP="00141D22">
      <w:pPr>
        <w:pStyle w:val="a3"/>
        <w:spacing w:before="1"/>
        <w:ind w:right="400"/>
        <w:jc w:val="both"/>
        <w:rPr>
          <w:rFonts w:asciiTheme="minorHAnsi" w:hAnsiTheme="minorHAnsi" w:cstheme="minorHAnsi"/>
        </w:rPr>
      </w:pPr>
      <w:r w:rsidRPr="002F1847">
        <w:rPr>
          <w:rFonts w:asciiTheme="minorHAnsi" w:hAnsiTheme="minorHAnsi" w:cstheme="minorHAnsi"/>
        </w:rPr>
        <w:t>ნატრიუმის ციტრატი</w:t>
      </w:r>
      <w:r w:rsidR="00E40848" w:rsidRPr="002F1847">
        <w:rPr>
          <w:rFonts w:asciiTheme="minorHAnsi" w:hAnsiTheme="minorHAnsi" w:cstheme="minorHAnsi"/>
          <w:spacing w:val="-4"/>
        </w:rPr>
        <w:t xml:space="preserve"> </w:t>
      </w:r>
      <w:r w:rsidR="00E40848" w:rsidRPr="002F1847">
        <w:rPr>
          <w:rFonts w:asciiTheme="minorHAnsi" w:hAnsiTheme="minorHAnsi" w:cstheme="minorHAnsi"/>
        </w:rPr>
        <w:t>(E</w:t>
      </w:r>
      <w:r w:rsidR="00E40848" w:rsidRPr="002F1847">
        <w:rPr>
          <w:rFonts w:asciiTheme="minorHAnsi" w:hAnsiTheme="minorHAnsi" w:cstheme="minorHAnsi"/>
          <w:spacing w:val="-3"/>
        </w:rPr>
        <w:t xml:space="preserve"> </w:t>
      </w:r>
      <w:r w:rsidR="00E40848" w:rsidRPr="002F1847">
        <w:rPr>
          <w:rFonts w:asciiTheme="minorHAnsi" w:hAnsiTheme="minorHAnsi" w:cstheme="minorHAnsi"/>
        </w:rPr>
        <w:t xml:space="preserve">331) </w:t>
      </w:r>
    </w:p>
    <w:p w14:paraId="1E6FA332" w14:textId="77777777" w:rsidR="00BE5ADF" w:rsidRPr="002F1847" w:rsidRDefault="00BE5ADF" w:rsidP="00141D22">
      <w:pPr>
        <w:pStyle w:val="a3"/>
        <w:spacing w:before="1"/>
        <w:ind w:right="400"/>
        <w:jc w:val="both"/>
        <w:rPr>
          <w:rFonts w:asciiTheme="minorHAnsi" w:hAnsiTheme="minorHAnsi" w:cstheme="minorHAnsi"/>
        </w:rPr>
      </w:pPr>
      <w:r w:rsidRPr="002F1847">
        <w:rPr>
          <w:rFonts w:asciiTheme="minorHAnsi" w:hAnsiTheme="minorHAnsi" w:cstheme="minorHAnsi"/>
        </w:rPr>
        <w:t>ტრეჰალოზის დიჰიდრატი</w:t>
      </w:r>
    </w:p>
    <w:p w14:paraId="44D86C9A" w14:textId="5352470D" w:rsidR="00A137B4" w:rsidRPr="002F1847" w:rsidRDefault="00BE5ADF" w:rsidP="00141D22">
      <w:pPr>
        <w:pStyle w:val="a3"/>
        <w:spacing w:before="1"/>
        <w:ind w:right="400"/>
        <w:jc w:val="both"/>
        <w:rPr>
          <w:rFonts w:asciiTheme="minorHAnsi" w:hAnsiTheme="minorHAnsi" w:cstheme="minorHAnsi"/>
        </w:rPr>
      </w:pPr>
      <w:r w:rsidRPr="002F1847">
        <w:rPr>
          <w:rFonts w:asciiTheme="minorHAnsi" w:hAnsiTheme="minorHAnsi" w:cstheme="minorHAnsi"/>
        </w:rPr>
        <w:t>მანიტოლი</w:t>
      </w:r>
      <w:r w:rsidR="00E40848" w:rsidRPr="002F1847">
        <w:rPr>
          <w:rFonts w:asciiTheme="minorHAnsi" w:hAnsiTheme="minorHAnsi" w:cstheme="minorHAnsi"/>
        </w:rPr>
        <w:t>(E 421)</w:t>
      </w:r>
    </w:p>
    <w:p w14:paraId="4E095B8A" w14:textId="25194336" w:rsidR="00C06E26" w:rsidRPr="002F1847" w:rsidRDefault="00BE5ADF" w:rsidP="00141D22">
      <w:pPr>
        <w:pStyle w:val="a3"/>
        <w:spacing w:before="1"/>
        <w:ind w:right="400"/>
        <w:jc w:val="both"/>
        <w:rPr>
          <w:rFonts w:asciiTheme="minorHAnsi" w:hAnsiTheme="minorHAnsi" w:cstheme="minorHAnsi"/>
          <w:spacing w:val="-2"/>
        </w:rPr>
      </w:pPr>
      <w:r w:rsidRPr="002F1847">
        <w:rPr>
          <w:rFonts w:asciiTheme="minorHAnsi" w:hAnsiTheme="minorHAnsi" w:cstheme="minorHAnsi"/>
        </w:rPr>
        <w:t>მეთიონინი</w:t>
      </w:r>
    </w:p>
    <w:p w14:paraId="47131E0B" w14:textId="6DD9F32C" w:rsidR="009C2315" w:rsidRPr="002F1847" w:rsidRDefault="00BE5ADF" w:rsidP="00141D22">
      <w:pPr>
        <w:pStyle w:val="a3"/>
        <w:spacing w:before="1"/>
        <w:ind w:right="400"/>
        <w:jc w:val="both"/>
        <w:rPr>
          <w:rFonts w:asciiTheme="minorHAnsi" w:hAnsiTheme="minorHAnsi" w:cstheme="minorHAnsi"/>
        </w:rPr>
      </w:pPr>
      <w:r w:rsidRPr="002F1847">
        <w:rPr>
          <w:rFonts w:asciiTheme="minorHAnsi" w:hAnsiTheme="minorHAnsi" w:cstheme="minorHAnsi"/>
        </w:rPr>
        <w:t>პოლისორბატი</w:t>
      </w:r>
      <w:r w:rsidR="00E40848" w:rsidRPr="002F1847">
        <w:rPr>
          <w:rFonts w:asciiTheme="minorHAnsi" w:hAnsiTheme="minorHAnsi" w:cstheme="minorHAnsi"/>
          <w:spacing w:val="-12"/>
        </w:rPr>
        <w:t xml:space="preserve"> </w:t>
      </w:r>
      <w:r w:rsidR="00E40848" w:rsidRPr="002F1847">
        <w:rPr>
          <w:rFonts w:asciiTheme="minorHAnsi" w:hAnsiTheme="minorHAnsi" w:cstheme="minorHAnsi"/>
        </w:rPr>
        <w:t>80</w:t>
      </w:r>
      <w:r w:rsidR="00E40848" w:rsidRPr="002F1847">
        <w:rPr>
          <w:rFonts w:asciiTheme="minorHAnsi" w:hAnsiTheme="minorHAnsi" w:cstheme="minorHAnsi"/>
          <w:spacing w:val="-12"/>
        </w:rPr>
        <w:t xml:space="preserve"> </w:t>
      </w:r>
      <w:r w:rsidR="00E40848" w:rsidRPr="002F1847">
        <w:rPr>
          <w:rFonts w:asciiTheme="minorHAnsi" w:hAnsiTheme="minorHAnsi" w:cstheme="minorHAnsi"/>
        </w:rPr>
        <w:t>(E</w:t>
      </w:r>
      <w:r w:rsidR="00E40848" w:rsidRPr="002F1847">
        <w:rPr>
          <w:rFonts w:asciiTheme="minorHAnsi" w:hAnsiTheme="minorHAnsi" w:cstheme="minorHAnsi"/>
          <w:spacing w:val="-12"/>
        </w:rPr>
        <w:t xml:space="preserve"> </w:t>
      </w:r>
      <w:r w:rsidR="00E40848" w:rsidRPr="002F1847">
        <w:rPr>
          <w:rFonts w:asciiTheme="minorHAnsi" w:hAnsiTheme="minorHAnsi" w:cstheme="minorHAnsi"/>
        </w:rPr>
        <w:t>433)</w:t>
      </w:r>
    </w:p>
    <w:p w14:paraId="47131E0C" w14:textId="77777777" w:rsidR="009C2315" w:rsidRPr="002F1847" w:rsidRDefault="009C2315" w:rsidP="00141D22">
      <w:pPr>
        <w:pStyle w:val="a3"/>
        <w:ind w:left="0" w:right="400"/>
        <w:jc w:val="both"/>
        <w:rPr>
          <w:rFonts w:asciiTheme="minorHAnsi" w:hAnsiTheme="minorHAnsi" w:cstheme="minorHAnsi"/>
        </w:rPr>
      </w:pPr>
    </w:p>
    <w:p w14:paraId="4AF08BEB" w14:textId="77777777" w:rsidR="00C7439E" w:rsidRDefault="00BE5ADF" w:rsidP="00C7439E">
      <w:pPr>
        <w:pStyle w:val="a3"/>
        <w:ind w:right="400"/>
        <w:jc w:val="both"/>
        <w:rPr>
          <w:rFonts w:asciiTheme="minorHAnsi" w:hAnsiTheme="minorHAnsi" w:cstheme="minorHAnsi"/>
        </w:rPr>
      </w:pPr>
      <w:r w:rsidRPr="002F1847">
        <w:rPr>
          <w:rFonts w:asciiTheme="minorHAnsi" w:hAnsiTheme="minorHAnsi" w:cstheme="minorHAnsi"/>
          <w:spacing w:val="-2"/>
          <w:u w:val="single"/>
        </w:rPr>
        <w:t>გამხსნელი</w:t>
      </w:r>
    </w:p>
    <w:p w14:paraId="47131E0E" w14:textId="5A034811" w:rsidR="009C2315" w:rsidRPr="002F1847" w:rsidRDefault="00BE5ADF" w:rsidP="00C7439E">
      <w:pPr>
        <w:pStyle w:val="a3"/>
        <w:ind w:right="400"/>
        <w:jc w:val="both"/>
        <w:rPr>
          <w:rFonts w:asciiTheme="minorHAnsi" w:hAnsiTheme="minorHAnsi" w:cstheme="minorHAnsi"/>
        </w:rPr>
      </w:pPr>
      <w:r w:rsidRPr="002F1847">
        <w:rPr>
          <w:rFonts w:asciiTheme="minorHAnsi" w:hAnsiTheme="minorHAnsi" w:cstheme="minorHAnsi"/>
        </w:rPr>
        <w:t>საინექციო წყალი</w:t>
      </w:r>
    </w:p>
    <w:p w14:paraId="47131E0F" w14:textId="77777777" w:rsidR="009C2315" w:rsidRPr="002F1847" w:rsidRDefault="009C2315" w:rsidP="00141D22">
      <w:pPr>
        <w:pStyle w:val="a3"/>
        <w:ind w:left="0" w:right="400"/>
        <w:jc w:val="both"/>
        <w:rPr>
          <w:rFonts w:asciiTheme="minorHAnsi" w:hAnsiTheme="minorHAnsi" w:cstheme="minorHAnsi"/>
        </w:rPr>
      </w:pPr>
    </w:p>
    <w:p w14:paraId="47131E10" w14:textId="258AF98A" w:rsidR="009C2315" w:rsidRPr="002F1847" w:rsidRDefault="00EE1A3C" w:rsidP="00141D22">
      <w:pPr>
        <w:pStyle w:val="2"/>
        <w:numPr>
          <w:ilvl w:val="1"/>
          <w:numId w:val="2"/>
        </w:numPr>
        <w:tabs>
          <w:tab w:val="left" w:pos="710"/>
        </w:tabs>
        <w:spacing w:before="1"/>
        <w:ind w:right="400" w:hanging="567"/>
        <w:jc w:val="both"/>
        <w:rPr>
          <w:rFonts w:asciiTheme="minorHAnsi" w:hAnsiTheme="minorHAnsi" w:cstheme="minorHAnsi"/>
        </w:rPr>
      </w:pPr>
      <w:r w:rsidRPr="002F1847">
        <w:rPr>
          <w:rFonts w:asciiTheme="minorHAnsi" w:hAnsiTheme="minorHAnsi" w:cstheme="minorHAnsi"/>
          <w:spacing w:val="-2"/>
        </w:rPr>
        <w:t xml:space="preserve">შეუთავსებლობა </w:t>
      </w:r>
    </w:p>
    <w:p w14:paraId="47131E11" w14:textId="77777777" w:rsidR="009C2315" w:rsidRPr="002F1847" w:rsidRDefault="009C2315" w:rsidP="00141D22">
      <w:pPr>
        <w:pStyle w:val="a3"/>
        <w:ind w:left="0" w:right="400"/>
        <w:jc w:val="both"/>
        <w:rPr>
          <w:rFonts w:asciiTheme="minorHAnsi" w:hAnsiTheme="minorHAnsi" w:cstheme="minorHAnsi"/>
          <w:b/>
        </w:rPr>
      </w:pPr>
    </w:p>
    <w:p w14:paraId="47131E12" w14:textId="62576744" w:rsidR="009C2315" w:rsidRDefault="00EE1A3C" w:rsidP="00141D22">
      <w:pPr>
        <w:pStyle w:val="a3"/>
        <w:ind w:right="400"/>
        <w:jc w:val="both"/>
        <w:rPr>
          <w:rFonts w:asciiTheme="minorHAnsi" w:hAnsiTheme="minorHAnsi" w:cstheme="minorHAnsi"/>
        </w:rPr>
      </w:pPr>
      <w:r w:rsidRPr="002F1847">
        <w:rPr>
          <w:rFonts w:asciiTheme="minorHAnsi" w:hAnsiTheme="minorHAnsi" w:cstheme="minorHAnsi"/>
        </w:rPr>
        <w:t xml:space="preserve">6.6 პარაგრაფში ჩამოთვლილი პრეპარატების გარდა ეს სამკურნალო საშუალება სხვა პრეპარატებს არ უნდა შეერიოს.  </w:t>
      </w:r>
    </w:p>
    <w:p w14:paraId="4E2187E6" w14:textId="60C52565" w:rsidR="00C7439E" w:rsidRDefault="00C7439E" w:rsidP="00141D22">
      <w:pPr>
        <w:pStyle w:val="a3"/>
        <w:ind w:right="400"/>
        <w:jc w:val="both"/>
        <w:rPr>
          <w:rFonts w:asciiTheme="minorHAnsi" w:hAnsiTheme="minorHAnsi" w:cstheme="minorHAnsi"/>
        </w:rPr>
      </w:pPr>
    </w:p>
    <w:p w14:paraId="063873FA" w14:textId="52E83729" w:rsidR="00C7439E" w:rsidRDefault="00C7439E" w:rsidP="00141D22">
      <w:pPr>
        <w:pStyle w:val="a3"/>
        <w:ind w:right="400"/>
        <w:jc w:val="both"/>
        <w:rPr>
          <w:rFonts w:asciiTheme="minorHAnsi" w:hAnsiTheme="minorHAnsi" w:cstheme="minorHAnsi"/>
        </w:rPr>
      </w:pPr>
    </w:p>
    <w:p w14:paraId="3198FAEF" w14:textId="69F9BD64" w:rsidR="00C7439E" w:rsidRDefault="00C7439E" w:rsidP="00141D22">
      <w:pPr>
        <w:pStyle w:val="a3"/>
        <w:ind w:right="400"/>
        <w:jc w:val="both"/>
        <w:rPr>
          <w:rFonts w:asciiTheme="minorHAnsi" w:hAnsiTheme="minorHAnsi" w:cstheme="minorHAnsi"/>
        </w:rPr>
      </w:pPr>
    </w:p>
    <w:p w14:paraId="2CE39DE4" w14:textId="77777777" w:rsidR="00C7439E" w:rsidRPr="002F1847" w:rsidRDefault="00C7439E" w:rsidP="00141D22">
      <w:pPr>
        <w:pStyle w:val="a3"/>
        <w:ind w:right="400"/>
        <w:jc w:val="both"/>
        <w:rPr>
          <w:rFonts w:asciiTheme="minorHAnsi" w:hAnsiTheme="minorHAnsi" w:cstheme="minorHAnsi"/>
        </w:rPr>
      </w:pPr>
    </w:p>
    <w:p w14:paraId="47131E13" w14:textId="790E2E97" w:rsidR="009C2315" w:rsidRPr="002F1847" w:rsidRDefault="00340C36" w:rsidP="00C7439E">
      <w:pPr>
        <w:pStyle w:val="2"/>
        <w:numPr>
          <w:ilvl w:val="1"/>
          <w:numId w:val="2"/>
        </w:numPr>
        <w:tabs>
          <w:tab w:val="left" w:pos="710"/>
        </w:tabs>
        <w:ind w:right="400" w:hanging="567"/>
        <w:jc w:val="both"/>
        <w:rPr>
          <w:rFonts w:asciiTheme="minorHAnsi" w:hAnsiTheme="minorHAnsi" w:cstheme="minorHAnsi"/>
        </w:rPr>
      </w:pPr>
      <w:r w:rsidRPr="002F1847">
        <w:rPr>
          <w:rFonts w:asciiTheme="minorHAnsi" w:hAnsiTheme="minorHAnsi" w:cstheme="minorHAnsi"/>
        </w:rPr>
        <w:t xml:space="preserve">შენახვის ვადა </w:t>
      </w:r>
    </w:p>
    <w:p w14:paraId="47131E14" w14:textId="77777777" w:rsidR="009C2315" w:rsidRPr="002F1847" w:rsidRDefault="009C2315" w:rsidP="00C7439E">
      <w:pPr>
        <w:pStyle w:val="a3"/>
        <w:ind w:left="0" w:right="400"/>
        <w:jc w:val="both"/>
        <w:rPr>
          <w:rFonts w:asciiTheme="minorHAnsi" w:hAnsiTheme="minorHAnsi" w:cstheme="minorHAnsi"/>
          <w:b/>
        </w:rPr>
      </w:pPr>
    </w:p>
    <w:p w14:paraId="47131E15" w14:textId="27A1A37F" w:rsidR="009C2315" w:rsidRPr="002F1847" w:rsidRDefault="00340C36" w:rsidP="00C7439E">
      <w:pPr>
        <w:pStyle w:val="a3"/>
        <w:ind w:left="142" w:right="400"/>
        <w:jc w:val="both"/>
        <w:rPr>
          <w:rFonts w:asciiTheme="minorHAnsi" w:hAnsiTheme="minorHAnsi" w:cstheme="minorHAnsi"/>
        </w:rPr>
      </w:pPr>
      <w:r w:rsidRPr="002F1847">
        <w:rPr>
          <w:rFonts w:asciiTheme="minorHAnsi" w:hAnsiTheme="minorHAnsi" w:cstheme="minorHAnsi"/>
          <w:u w:val="single"/>
        </w:rPr>
        <w:t>გაუხსნელი ფლაკონები</w:t>
      </w:r>
    </w:p>
    <w:p w14:paraId="47131E16" w14:textId="63B41BC7" w:rsidR="009C2315" w:rsidRPr="002F1847" w:rsidRDefault="00643A56" w:rsidP="00C7439E">
      <w:pPr>
        <w:pStyle w:val="a3"/>
        <w:ind w:right="400"/>
        <w:jc w:val="both"/>
        <w:rPr>
          <w:rFonts w:asciiTheme="minorHAnsi" w:hAnsiTheme="minorHAnsi" w:cstheme="minorHAnsi"/>
        </w:rPr>
      </w:pPr>
      <w:r>
        <w:rPr>
          <w:rFonts w:asciiTheme="minorHAnsi" w:hAnsiTheme="minorHAnsi" w:cstheme="minorHAnsi"/>
        </w:rPr>
        <w:t>4</w:t>
      </w:r>
      <w:r w:rsidR="00E40848" w:rsidRPr="002F1847">
        <w:rPr>
          <w:rFonts w:asciiTheme="minorHAnsi" w:hAnsiTheme="minorHAnsi" w:cstheme="minorHAnsi"/>
          <w:spacing w:val="-2"/>
        </w:rPr>
        <w:t xml:space="preserve"> </w:t>
      </w:r>
      <w:r w:rsidR="00340C36" w:rsidRPr="002F1847">
        <w:rPr>
          <w:rFonts w:asciiTheme="minorHAnsi" w:hAnsiTheme="minorHAnsi" w:cstheme="minorHAnsi"/>
          <w:spacing w:val="-4"/>
        </w:rPr>
        <w:t>წელი</w:t>
      </w:r>
    </w:p>
    <w:p w14:paraId="47131E17" w14:textId="77777777" w:rsidR="009C2315" w:rsidRPr="002F1847" w:rsidRDefault="009C2315" w:rsidP="00C7439E">
      <w:pPr>
        <w:pStyle w:val="a3"/>
        <w:ind w:left="0" w:right="400"/>
        <w:jc w:val="both"/>
        <w:rPr>
          <w:rFonts w:asciiTheme="minorHAnsi" w:hAnsiTheme="minorHAnsi" w:cstheme="minorHAnsi"/>
        </w:rPr>
      </w:pPr>
    </w:p>
    <w:p w14:paraId="47131E18" w14:textId="706DDCC1" w:rsidR="009C2315" w:rsidRPr="002F1847" w:rsidRDefault="00340C36" w:rsidP="00C7439E">
      <w:pPr>
        <w:pStyle w:val="a3"/>
        <w:ind w:right="400"/>
        <w:jc w:val="both"/>
        <w:rPr>
          <w:rFonts w:asciiTheme="minorHAnsi" w:hAnsiTheme="minorHAnsi" w:cstheme="minorHAnsi"/>
        </w:rPr>
      </w:pPr>
      <w:r w:rsidRPr="002F1847">
        <w:rPr>
          <w:rFonts w:asciiTheme="minorHAnsi" w:hAnsiTheme="minorHAnsi" w:cstheme="minorHAnsi"/>
          <w:spacing w:val="-2"/>
          <w:u w:val="single"/>
        </w:rPr>
        <w:t>განზავებული ხსნარი</w:t>
      </w:r>
    </w:p>
    <w:p w14:paraId="47131E19" w14:textId="77777777" w:rsidR="009C2315" w:rsidRPr="002F1847" w:rsidRDefault="009C2315" w:rsidP="00C7439E">
      <w:pPr>
        <w:pStyle w:val="a3"/>
        <w:ind w:left="0" w:right="400"/>
        <w:jc w:val="both"/>
        <w:rPr>
          <w:rFonts w:asciiTheme="minorHAnsi" w:hAnsiTheme="minorHAnsi" w:cstheme="minorHAnsi"/>
        </w:rPr>
      </w:pPr>
    </w:p>
    <w:p w14:paraId="47131E1A" w14:textId="780C4ADB" w:rsidR="009C2315" w:rsidRPr="002F1847" w:rsidRDefault="00F23E5C" w:rsidP="00C7439E">
      <w:pPr>
        <w:pStyle w:val="a3"/>
        <w:ind w:right="400"/>
        <w:jc w:val="both"/>
        <w:rPr>
          <w:rFonts w:asciiTheme="minorHAnsi" w:hAnsiTheme="minorHAnsi" w:cstheme="minorHAnsi"/>
        </w:rPr>
      </w:pPr>
      <w:r w:rsidRPr="002F1847">
        <w:rPr>
          <w:rFonts w:asciiTheme="minorHAnsi" w:hAnsiTheme="minorHAnsi" w:cstheme="minorHAnsi"/>
        </w:rPr>
        <w:t>ქიმიური და ფიზიკური სტაბილურობა დადასტურებულია 3 საათის განმავლობაში 25°C ტემპერატურაზე.</w:t>
      </w:r>
    </w:p>
    <w:p w14:paraId="47131E1B" w14:textId="019B1F0E" w:rsidR="009C2315" w:rsidRPr="002F1847" w:rsidRDefault="00F23E5C" w:rsidP="00141D22">
      <w:pPr>
        <w:pStyle w:val="a3"/>
        <w:spacing w:before="252"/>
        <w:ind w:right="400"/>
        <w:jc w:val="both"/>
        <w:rPr>
          <w:rFonts w:asciiTheme="minorHAnsi" w:hAnsiTheme="minorHAnsi" w:cstheme="minorHAnsi"/>
        </w:rPr>
      </w:pPr>
      <w:r w:rsidRPr="002F1847">
        <w:rPr>
          <w:rFonts w:asciiTheme="minorHAnsi" w:hAnsiTheme="minorHAnsi" w:cstheme="minorHAnsi"/>
        </w:rPr>
        <w:t>მიკრობიოლოგიური თვალსაზრისით, თუ განზავების მეთოდი არ გამორიცხავს მიკრობული დაბინძურების რისკს, ხსნარი დაუყოვნებლივ უნდა იქნას გამოყენებული.</w:t>
      </w:r>
    </w:p>
    <w:p w14:paraId="47131E1C" w14:textId="77777777" w:rsidR="009C2315" w:rsidRPr="002F1847" w:rsidRDefault="009C2315" w:rsidP="00141D22">
      <w:pPr>
        <w:pStyle w:val="a3"/>
        <w:spacing w:before="1"/>
        <w:ind w:left="0" w:right="400"/>
        <w:jc w:val="both"/>
        <w:rPr>
          <w:rFonts w:asciiTheme="minorHAnsi" w:hAnsiTheme="minorHAnsi" w:cstheme="minorHAnsi"/>
        </w:rPr>
      </w:pPr>
    </w:p>
    <w:p w14:paraId="47131E1D" w14:textId="6ED6F027" w:rsidR="009C2315" w:rsidRDefault="00797882" w:rsidP="00141D22">
      <w:pPr>
        <w:pStyle w:val="a3"/>
        <w:ind w:right="400"/>
        <w:jc w:val="both"/>
        <w:rPr>
          <w:rFonts w:asciiTheme="minorHAnsi" w:hAnsiTheme="minorHAnsi" w:cstheme="minorHAnsi"/>
        </w:rPr>
      </w:pPr>
      <w:r w:rsidRPr="002F1847">
        <w:rPr>
          <w:rFonts w:asciiTheme="minorHAnsi" w:hAnsiTheme="minorHAnsi" w:cstheme="minorHAnsi"/>
        </w:rPr>
        <w:t>თუ ვოქსზოგო დაუყოვნებლივ არ გამოიყენება, ის უნდა მიიღოთ გახსნიდან 3 საათის განმავლობაში (იხილეთ პარაგრაფი 4.2).</w:t>
      </w:r>
    </w:p>
    <w:p w14:paraId="46C7FC62" w14:textId="77777777" w:rsidR="00C7439E" w:rsidRPr="002F1847" w:rsidRDefault="00C7439E" w:rsidP="00141D22">
      <w:pPr>
        <w:pStyle w:val="a3"/>
        <w:ind w:right="400"/>
        <w:jc w:val="both"/>
        <w:rPr>
          <w:rFonts w:asciiTheme="minorHAnsi" w:hAnsiTheme="minorHAnsi" w:cstheme="minorHAnsi"/>
        </w:rPr>
      </w:pPr>
    </w:p>
    <w:p w14:paraId="47131E1F" w14:textId="7A78C8E0" w:rsidR="009C2315" w:rsidRPr="002F1847" w:rsidRDefault="00797882" w:rsidP="00C7439E">
      <w:pPr>
        <w:pStyle w:val="2"/>
        <w:numPr>
          <w:ilvl w:val="1"/>
          <w:numId w:val="2"/>
        </w:numPr>
        <w:tabs>
          <w:tab w:val="left" w:pos="710"/>
        </w:tabs>
        <w:ind w:left="0" w:right="400" w:firstLine="90"/>
        <w:jc w:val="both"/>
        <w:rPr>
          <w:rFonts w:asciiTheme="minorHAnsi" w:hAnsiTheme="minorHAnsi" w:cstheme="minorHAnsi"/>
        </w:rPr>
      </w:pPr>
      <w:r w:rsidRPr="002F1847">
        <w:rPr>
          <w:rFonts w:asciiTheme="minorHAnsi" w:hAnsiTheme="minorHAnsi" w:cstheme="minorHAnsi"/>
        </w:rPr>
        <w:t>განსაკუთრებული ზომები შენახვისთვის</w:t>
      </w:r>
    </w:p>
    <w:p w14:paraId="5F1E74BE" w14:textId="77777777" w:rsidR="0045013E" w:rsidRPr="002F1847" w:rsidRDefault="0045013E" w:rsidP="00C7439E">
      <w:pPr>
        <w:pStyle w:val="a3"/>
        <w:ind w:left="142" w:right="400"/>
        <w:jc w:val="both"/>
        <w:rPr>
          <w:rFonts w:asciiTheme="minorHAnsi" w:hAnsiTheme="minorHAnsi" w:cstheme="minorHAnsi"/>
        </w:rPr>
      </w:pPr>
      <w:r w:rsidRPr="002F1847">
        <w:rPr>
          <w:rFonts w:asciiTheme="minorHAnsi" w:hAnsiTheme="minorHAnsi" w:cstheme="minorHAnsi"/>
        </w:rPr>
        <w:t>შეინახეთ მაცივარში (2°C – 8°C). არ გაყინოთ.</w:t>
      </w:r>
    </w:p>
    <w:p w14:paraId="47131E21" w14:textId="6BEE059D" w:rsidR="009C2315" w:rsidRPr="002F1847" w:rsidRDefault="0045013E" w:rsidP="00C7439E">
      <w:pPr>
        <w:pStyle w:val="a3"/>
        <w:ind w:left="142" w:right="400"/>
        <w:jc w:val="both"/>
        <w:rPr>
          <w:rFonts w:asciiTheme="minorHAnsi" w:hAnsiTheme="minorHAnsi" w:cstheme="minorHAnsi"/>
        </w:rPr>
      </w:pPr>
      <w:r w:rsidRPr="002F1847">
        <w:rPr>
          <w:rFonts w:asciiTheme="minorHAnsi" w:hAnsiTheme="minorHAnsi" w:cstheme="minorHAnsi"/>
        </w:rPr>
        <w:t>სინათლისგან დასაცავად შეინახეთ ორიგინალ შეფუთვაში.</w:t>
      </w:r>
    </w:p>
    <w:p w14:paraId="47131E22" w14:textId="77777777" w:rsidR="009C2315" w:rsidRPr="002F1847" w:rsidRDefault="009C2315" w:rsidP="00141D22">
      <w:pPr>
        <w:pStyle w:val="a3"/>
        <w:spacing w:before="1"/>
        <w:ind w:left="0" w:right="400"/>
        <w:jc w:val="both"/>
        <w:rPr>
          <w:rFonts w:asciiTheme="minorHAnsi" w:hAnsiTheme="minorHAnsi" w:cstheme="minorHAnsi"/>
        </w:rPr>
      </w:pPr>
    </w:p>
    <w:p w14:paraId="47131E23" w14:textId="5D8162F5" w:rsidR="009C2315" w:rsidRPr="002F1847" w:rsidRDefault="00BE2E59" w:rsidP="00141D22">
      <w:pPr>
        <w:pStyle w:val="a3"/>
        <w:ind w:right="400" w:hanging="1"/>
        <w:jc w:val="both"/>
        <w:rPr>
          <w:rFonts w:asciiTheme="minorHAnsi" w:hAnsiTheme="minorHAnsi" w:cstheme="minorHAnsi"/>
        </w:rPr>
      </w:pPr>
      <w:r>
        <w:rPr>
          <w:rFonts w:asciiTheme="minorHAnsi" w:hAnsiTheme="minorHAnsi" w:cstheme="minorHAnsi"/>
        </w:rPr>
        <w:t>ვოქსზოგო</w:t>
      </w:r>
      <w:r w:rsidR="00244715" w:rsidRPr="002F1847">
        <w:rPr>
          <w:rFonts w:asciiTheme="minorHAnsi" w:hAnsiTheme="minorHAnsi" w:cstheme="minorHAnsi"/>
        </w:rPr>
        <w:t>ს შენახვა შესაძლებელია 30°C-ზე დაბალ ოთახის ტემპერატურაზე ერთჯერადი პერიოდი</w:t>
      </w:r>
      <w:r w:rsidR="0019093B" w:rsidRPr="002F1847">
        <w:rPr>
          <w:rFonts w:asciiTheme="minorHAnsi" w:hAnsiTheme="minorHAnsi" w:cstheme="minorHAnsi"/>
        </w:rPr>
        <w:t>თ-</w:t>
      </w:r>
      <w:r w:rsidR="00244715" w:rsidRPr="002F1847">
        <w:rPr>
          <w:rFonts w:asciiTheme="minorHAnsi" w:hAnsiTheme="minorHAnsi" w:cstheme="minorHAnsi"/>
        </w:rPr>
        <w:t xml:space="preserve"> მაქსიმუმ 90 დღის განმავლობაში, მაგრამ არა უმეტეს ვარგისიანობის ვადისა. ოთახის ტემპერატურაზე შენახვის შემდეგ </w:t>
      </w:r>
      <w:r>
        <w:rPr>
          <w:rFonts w:asciiTheme="minorHAnsi" w:hAnsiTheme="minorHAnsi" w:cstheme="minorHAnsi"/>
        </w:rPr>
        <w:t>ვოქსზოგო</w:t>
      </w:r>
      <w:r w:rsidR="00244715" w:rsidRPr="002F1847">
        <w:rPr>
          <w:rFonts w:asciiTheme="minorHAnsi" w:hAnsiTheme="minorHAnsi" w:cstheme="minorHAnsi"/>
        </w:rPr>
        <w:t xml:space="preserve">ს მაცივარში დაბრუნება არ შეიძლება. </w:t>
      </w:r>
    </w:p>
    <w:p w14:paraId="47131E24" w14:textId="5A86F816" w:rsidR="009C2315" w:rsidRPr="002F1847" w:rsidRDefault="006B2E05" w:rsidP="00141D22">
      <w:pPr>
        <w:pStyle w:val="a3"/>
        <w:spacing w:before="252"/>
        <w:ind w:right="400"/>
        <w:jc w:val="both"/>
        <w:rPr>
          <w:rFonts w:asciiTheme="minorHAnsi" w:hAnsiTheme="minorHAnsi" w:cstheme="minorHAnsi"/>
        </w:rPr>
      </w:pPr>
      <w:r w:rsidRPr="002F1847">
        <w:rPr>
          <w:rFonts w:asciiTheme="minorHAnsi" w:hAnsiTheme="minorHAnsi" w:cstheme="minorHAnsi"/>
        </w:rPr>
        <w:t>სამკურნალო პროდუქტის განზავების შემდეგ შენახვის პირობებისთვის იხილეთ 6.3 პარაგრაფი.</w:t>
      </w:r>
    </w:p>
    <w:p w14:paraId="47131E25" w14:textId="77777777" w:rsidR="009C2315" w:rsidRPr="002F1847" w:rsidRDefault="009C2315" w:rsidP="00141D22">
      <w:pPr>
        <w:pStyle w:val="a3"/>
        <w:spacing w:before="1"/>
        <w:ind w:left="0" w:right="400"/>
        <w:jc w:val="both"/>
        <w:rPr>
          <w:rFonts w:asciiTheme="minorHAnsi" w:hAnsiTheme="minorHAnsi" w:cstheme="minorHAnsi"/>
        </w:rPr>
      </w:pPr>
    </w:p>
    <w:p w14:paraId="47131E26" w14:textId="78DA3858" w:rsidR="009C2315" w:rsidRPr="002F1847" w:rsidRDefault="006B2E05" w:rsidP="00141D22">
      <w:pPr>
        <w:pStyle w:val="2"/>
        <w:numPr>
          <w:ilvl w:val="1"/>
          <w:numId w:val="2"/>
        </w:numPr>
        <w:tabs>
          <w:tab w:val="left" w:pos="710"/>
        </w:tabs>
        <w:ind w:right="400" w:hanging="567"/>
        <w:jc w:val="both"/>
        <w:rPr>
          <w:rFonts w:asciiTheme="minorHAnsi" w:hAnsiTheme="minorHAnsi" w:cstheme="minorHAnsi"/>
        </w:rPr>
      </w:pPr>
      <w:r w:rsidRPr="002F1847">
        <w:rPr>
          <w:rFonts w:asciiTheme="minorHAnsi" w:hAnsiTheme="minorHAnsi" w:cstheme="minorHAnsi"/>
        </w:rPr>
        <w:t>კონტეინერის აღწერა და შემადგენლობა</w:t>
      </w:r>
    </w:p>
    <w:p w14:paraId="47131E27" w14:textId="77777777" w:rsidR="009C2315" w:rsidRPr="002F1847" w:rsidRDefault="009C2315" w:rsidP="00141D22">
      <w:pPr>
        <w:pStyle w:val="a3"/>
        <w:spacing w:before="10"/>
        <w:ind w:left="0" w:right="400"/>
        <w:jc w:val="both"/>
        <w:rPr>
          <w:rFonts w:asciiTheme="minorHAnsi" w:hAnsiTheme="minorHAnsi" w:cstheme="minorHAnsi"/>
          <w:b/>
        </w:rPr>
      </w:pPr>
    </w:p>
    <w:p w14:paraId="47131E28" w14:textId="66FCDD5F" w:rsidR="009C2315" w:rsidRPr="002F1847" w:rsidRDefault="001B15C2" w:rsidP="00141D22">
      <w:pPr>
        <w:pStyle w:val="a3"/>
        <w:ind w:left="142" w:right="400"/>
        <w:jc w:val="both"/>
        <w:rPr>
          <w:rFonts w:asciiTheme="minorHAnsi" w:hAnsiTheme="minorHAnsi" w:cstheme="minorHAnsi"/>
        </w:rPr>
      </w:pPr>
      <w:r w:rsidRPr="002F1847">
        <w:rPr>
          <w:rFonts w:asciiTheme="minorHAnsi" w:hAnsiTheme="minorHAnsi" w:cstheme="minorHAnsi"/>
          <w:u w:val="single"/>
        </w:rPr>
        <w:t>ვოსორიტიდი 0.4 მგ ფხვნილი და გამხსნელი საინექციო ხსნარის მოსამზადებლად</w:t>
      </w:r>
    </w:p>
    <w:p w14:paraId="47131E2A" w14:textId="45C49354" w:rsidR="009C2315" w:rsidRPr="002F1847" w:rsidRDefault="006B2E05" w:rsidP="00141D22">
      <w:pPr>
        <w:spacing w:before="74"/>
        <w:ind w:left="143" w:right="400"/>
        <w:rPr>
          <w:rFonts w:asciiTheme="minorHAnsi" w:hAnsiTheme="minorHAnsi" w:cstheme="minorHAnsi"/>
          <w:i/>
        </w:rPr>
      </w:pPr>
      <w:r w:rsidRPr="002F1847">
        <w:rPr>
          <w:rFonts w:asciiTheme="minorHAnsi" w:hAnsiTheme="minorHAnsi" w:cstheme="minorHAnsi"/>
          <w:i/>
          <w:spacing w:val="-2"/>
        </w:rPr>
        <w:t>ფხვნილი</w:t>
      </w:r>
    </w:p>
    <w:p w14:paraId="47131E2B" w14:textId="34285E27" w:rsidR="009C2315" w:rsidRPr="002F1847" w:rsidRDefault="001B15C2" w:rsidP="00141D22">
      <w:pPr>
        <w:pStyle w:val="a3"/>
        <w:ind w:right="400"/>
        <w:jc w:val="both"/>
        <w:rPr>
          <w:rFonts w:asciiTheme="minorHAnsi" w:hAnsiTheme="minorHAnsi" w:cstheme="minorHAnsi"/>
        </w:rPr>
      </w:pPr>
      <w:r w:rsidRPr="002F1847">
        <w:rPr>
          <w:rFonts w:asciiTheme="minorHAnsi" w:hAnsiTheme="minorHAnsi" w:cstheme="minorHAnsi"/>
        </w:rPr>
        <w:t>2 მლ ფლაკონი (მინის) რეზინის საცობით (ბრომბუტილი) და თეთრი მოსახრახნი თავსახურით.</w:t>
      </w:r>
    </w:p>
    <w:p w14:paraId="47131E2C" w14:textId="29C9788F" w:rsidR="009C2315" w:rsidRPr="002F1847" w:rsidRDefault="006B2E05" w:rsidP="00141D22">
      <w:pPr>
        <w:spacing w:before="252"/>
        <w:ind w:left="143" w:right="400"/>
        <w:jc w:val="both"/>
        <w:rPr>
          <w:rFonts w:asciiTheme="minorHAnsi" w:hAnsiTheme="minorHAnsi" w:cstheme="minorHAnsi"/>
          <w:i/>
        </w:rPr>
      </w:pPr>
      <w:r w:rsidRPr="002F1847">
        <w:rPr>
          <w:rFonts w:asciiTheme="minorHAnsi" w:hAnsiTheme="minorHAnsi" w:cstheme="minorHAnsi"/>
          <w:i/>
          <w:spacing w:val="-2"/>
        </w:rPr>
        <w:t>გამხსნელი</w:t>
      </w:r>
    </w:p>
    <w:p w14:paraId="47131E2D" w14:textId="4F3E1FE7" w:rsidR="009C2315" w:rsidRPr="002F1847" w:rsidRDefault="00EB49FB" w:rsidP="00141D22">
      <w:pPr>
        <w:pStyle w:val="a3"/>
        <w:spacing w:before="1"/>
        <w:ind w:right="400"/>
        <w:jc w:val="both"/>
        <w:rPr>
          <w:rFonts w:asciiTheme="minorHAnsi" w:hAnsiTheme="minorHAnsi" w:cstheme="minorHAnsi"/>
        </w:rPr>
      </w:pPr>
      <w:r w:rsidRPr="002F1847">
        <w:rPr>
          <w:rFonts w:asciiTheme="minorHAnsi" w:hAnsiTheme="minorHAnsi" w:cstheme="minorHAnsi"/>
        </w:rPr>
        <w:t xml:space="preserve">წინასწარ შევსებული შპრიცი (მინა) დგუშით (ბრომბუტილი) და თავსახურით ლუერის საკეტით და დამცავი ბეჭდით, რომელიც შეიცავს 0.5 მლ საინექციო წყალს. </w:t>
      </w:r>
    </w:p>
    <w:p w14:paraId="47131E2E" w14:textId="77777777" w:rsidR="009C2315" w:rsidRPr="002F1847" w:rsidRDefault="009C2315" w:rsidP="00141D22">
      <w:pPr>
        <w:pStyle w:val="a3"/>
        <w:ind w:left="0" w:right="400"/>
        <w:jc w:val="both"/>
        <w:rPr>
          <w:rFonts w:asciiTheme="minorHAnsi" w:hAnsiTheme="minorHAnsi" w:cstheme="minorHAnsi"/>
        </w:rPr>
      </w:pPr>
    </w:p>
    <w:p w14:paraId="47131E2F" w14:textId="3E715E92" w:rsidR="009C2315" w:rsidRPr="002F1847" w:rsidRDefault="002932F2" w:rsidP="00141D22">
      <w:pPr>
        <w:pStyle w:val="a3"/>
        <w:ind w:right="400"/>
        <w:jc w:val="both"/>
        <w:rPr>
          <w:rFonts w:asciiTheme="minorHAnsi" w:hAnsiTheme="minorHAnsi" w:cstheme="minorHAnsi"/>
        </w:rPr>
      </w:pPr>
      <w:r w:rsidRPr="002F1847">
        <w:rPr>
          <w:rFonts w:asciiTheme="minorHAnsi" w:hAnsiTheme="minorHAnsi" w:cstheme="minorHAnsi"/>
          <w:u w:val="single"/>
        </w:rPr>
        <w:t>ვოსორიტიდი 0.56 მგ ფხვნილი და გამხსნელი საინექციო ხსნარის მოსამზადებლად</w:t>
      </w:r>
    </w:p>
    <w:p w14:paraId="47131E30" w14:textId="0AEF1C8C" w:rsidR="009C2315" w:rsidRPr="002F1847" w:rsidRDefault="0045013E" w:rsidP="00141D22">
      <w:pPr>
        <w:spacing w:before="252"/>
        <w:ind w:left="143" w:right="400"/>
        <w:jc w:val="both"/>
        <w:rPr>
          <w:rFonts w:asciiTheme="minorHAnsi" w:hAnsiTheme="minorHAnsi" w:cstheme="minorHAnsi"/>
          <w:i/>
        </w:rPr>
      </w:pPr>
      <w:r w:rsidRPr="002F1847">
        <w:rPr>
          <w:rFonts w:asciiTheme="minorHAnsi" w:hAnsiTheme="minorHAnsi" w:cstheme="minorHAnsi"/>
          <w:i/>
          <w:spacing w:val="-2"/>
        </w:rPr>
        <w:t>ფხვნილი</w:t>
      </w:r>
    </w:p>
    <w:p w14:paraId="47131E32" w14:textId="79F3690E" w:rsidR="009C2315" w:rsidRPr="002F1847" w:rsidRDefault="002932F2" w:rsidP="00141D22">
      <w:pPr>
        <w:pStyle w:val="a3"/>
        <w:ind w:left="0" w:right="400"/>
        <w:jc w:val="both"/>
        <w:rPr>
          <w:rFonts w:asciiTheme="minorHAnsi" w:hAnsiTheme="minorHAnsi" w:cstheme="minorHAnsi"/>
        </w:rPr>
      </w:pPr>
      <w:r w:rsidRPr="002F1847">
        <w:rPr>
          <w:rFonts w:asciiTheme="minorHAnsi" w:hAnsiTheme="minorHAnsi" w:cstheme="minorHAnsi"/>
        </w:rPr>
        <w:t>2 მლ ფლაკონი (მინის) რეზინის საცობით (ბრომბუტილი) და მეწამული ფერის მოსახრახნი თავსახურით.</w:t>
      </w:r>
    </w:p>
    <w:p w14:paraId="47131E33" w14:textId="3D7B8D7D" w:rsidR="009C2315" w:rsidRPr="002F1847" w:rsidRDefault="006B2E05" w:rsidP="00141D22">
      <w:pPr>
        <w:spacing w:line="253" w:lineRule="exact"/>
        <w:ind w:left="143" w:right="400"/>
        <w:jc w:val="both"/>
        <w:rPr>
          <w:rFonts w:asciiTheme="minorHAnsi" w:hAnsiTheme="minorHAnsi" w:cstheme="minorHAnsi"/>
          <w:i/>
        </w:rPr>
      </w:pPr>
      <w:r w:rsidRPr="002F1847">
        <w:rPr>
          <w:rFonts w:asciiTheme="minorHAnsi" w:hAnsiTheme="minorHAnsi" w:cstheme="minorHAnsi"/>
          <w:i/>
          <w:spacing w:val="-2"/>
        </w:rPr>
        <w:t xml:space="preserve">გამხსნელი </w:t>
      </w:r>
    </w:p>
    <w:p w14:paraId="47131E34" w14:textId="7A444A14" w:rsidR="009C2315" w:rsidRPr="002F1847" w:rsidRDefault="003655A9" w:rsidP="00141D22">
      <w:pPr>
        <w:pStyle w:val="a3"/>
        <w:ind w:right="400"/>
        <w:jc w:val="both"/>
        <w:rPr>
          <w:rFonts w:asciiTheme="minorHAnsi" w:hAnsiTheme="minorHAnsi" w:cstheme="minorHAnsi"/>
        </w:rPr>
      </w:pPr>
      <w:r w:rsidRPr="002F1847">
        <w:rPr>
          <w:rFonts w:asciiTheme="minorHAnsi" w:hAnsiTheme="minorHAnsi" w:cstheme="minorHAnsi"/>
        </w:rPr>
        <w:t>წინასწარ შევსებული შპრიცი (მინა) დგუშებით (ბრომბუტილი) და ლუერის საკეტითა და დამცავი ბეჭდით, რომელიც შეიცავს 0.7 მლ საინექციო წყალს.</w:t>
      </w:r>
    </w:p>
    <w:p w14:paraId="47131E35" w14:textId="77777777" w:rsidR="009C2315" w:rsidRPr="002F1847" w:rsidRDefault="009C2315" w:rsidP="00141D22">
      <w:pPr>
        <w:pStyle w:val="a3"/>
        <w:ind w:left="0" w:right="400"/>
        <w:jc w:val="both"/>
        <w:rPr>
          <w:rFonts w:asciiTheme="minorHAnsi" w:hAnsiTheme="minorHAnsi" w:cstheme="minorHAnsi"/>
        </w:rPr>
      </w:pPr>
    </w:p>
    <w:p w14:paraId="47131E36" w14:textId="3A1AB1A5" w:rsidR="009C2315" w:rsidRPr="002F1847" w:rsidRDefault="003655A9" w:rsidP="00141D22">
      <w:pPr>
        <w:pStyle w:val="a3"/>
        <w:ind w:right="400"/>
        <w:jc w:val="both"/>
        <w:rPr>
          <w:rFonts w:asciiTheme="minorHAnsi" w:hAnsiTheme="minorHAnsi" w:cstheme="minorHAnsi"/>
        </w:rPr>
      </w:pPr>
      <w:r w:rsidRPr="002F1847">
        <w:rPr>
          <w:rFonts w:asciiTheme="minorHAnsi" w:hAnsiTheme="minorHAnsi" w:cstheme="minorHAnsi"/>
          <w:u w:val="single"/>
        </w:rPr>
        <w:t>ვოსორიტიდი 1.2 მგ ფხვნილი და გამხსნელი საინექციო ხსნარის მოსამზადებლად</w:t>
      </w:r>
    </w:p>
    <w:p w14:paraId="47131E37" w14:textId="38068F8A" w:rsidR="009C2315" w:rsidRPr="002F1847" w:rsidRDefault="006B2E05" w:rsidP="00141D22">
      <w:pPr>
        <w:spacing w:before="253"/>
        <w:ind w:left="143" w:right="400"/>
        <w:jc w:val="both"/>
        <w:rPr>
          <w:rFonts w:asciiTheme="minorHAnsi" w:hAnsiTheme="minorHAnsi" w:cstheme="minorHAnsi"/>
          <w:i/>
        </w:rPr>
      </w:pPr>
      <w:r w:rsidRPr="002F1847">
        <w:rPr>
          <w:rFonts w:asciiTheme="minorHAnsi" w:hAnsiTheme="minorHAnsi" w:cstheme="minorHAnsi"/>
          <w:i/>
          <w:spacing w:val="-2"/>
        </w:rPr>
        <w:t xml:space="preserve">ფხვნილი </w:t>
      </w:r>
    </w:p>
    <w:p w14:paraId="47131E38" w14:textId="03CE8674" w:rsidR="009C2315" w:rsidRPr="002F1847" w:rsidRDefault="0099136F" w:rsidP="00141D22">
      <w:pPr>
        <w:pStyle w:val="a3"/>
        <w:ind w:right="400"/>
        <w:jc w:val="both"/>
        <w:rPr>
          <w:rFonts w:asciiTheme="minorHAnsi" w:hAnsiTheme="minorHAnsi" w:cstheme="minorHAnsi"/>
        </w:rPr>
      </w:pPr>
      <w:r w:rsidRPr="002F1847">
        <w:rPr>
          <w:rFonts w:asciiTheme="minorHAnsi" w:hAnsiTheme="minorHAnsi" w:cstheme="minorHAnsi"/>
        </w:rPr>
        <w:t>2 მლ ფლაკონი (მინის) რეზინის საცობით (ბრომბუტილი) და ნაცრისფერი მოსახრახნი თავსახურით.</w:t>
      </w:r>
    </w:p>
    <w:p w14:paraId="47131E39" w14:textId="77777777" w:rsidR="009C2315" w:rsidRPr="002F1847" w:rsidRDefault="009C2315" w:rsidP="00141D22">
      <w:pPr>
        <w:pStyle w:val="a3"/>
        <w:ind w:left="0" w:right="400"/>
        <w:jc w:val="both"/>
        <w:rPr>
          <w:rFonts w:asciiTheme="minorHAnsi" w:hAnsiTheme="minorHAnsi" w:cstheme="minorHAnsi"/>
        </w:rPr>
      </w:pPr>
    </w:p>
    <w:p w14:paraId="47131E3A" w14:textId="15CF39A4" w:rsidR="009C2315" w:rsidRPr="002F1847" w:rsidRDefault="006B2E05" w:rsidP="00141D22">
      <w:pPr>
        <w:ind w:left="143" w:right="400"/>
        <w:jc w:val="both"/>
        <w:rPr>
          <w:rFonts w:asciiTheme="minorHAnsi" w:hAnsiTheme="minorHAnsi" w:cstheme="minorHAnsi"/>
          <w:i/>
        </w:rPr>
      </w:pPr>
      <w:r w:rsidRPr="002F1847">
        <w:rPr>
          <w:rFonts w:asciiTheme="minorHAnsi" w:hAnsiTheme="minorHAnsi" w:cstheme="minorHAnsi"/>
          <w:i/>
          <w:spacing w:val="-2"/>
        </w:rPr>
        <w:t>გამხსნელი</w:t>
      </w:r>
    </w:p>
    <w:p w14:paraId="47131E3B" w14:textId="1126BFE0" w:rsidR="009C2315" w:rsidRPr="002F1847" w:rsidRDefault="0099136F" w:rsidP="00141D22">
      <w:pPr>
        <w:pStyle w:val="a3"/>
        <w:ind w:right="400"/>
        <w:jc w:val="both"/>
        <w:rPr>
          <w:rFonts w:asciiTheme="minorHAnsi" w:hAnsiTheme="minorHAnsi" w:cstheme="minorHAnsi"/>
        </w:rPr>
      </w:pPr>
      <w:r w:rsidRPr="002F1847">
        <w:rPr>
          <w:rFonts w:asciiTheme="minorHAnsi" w:hAnsiTheme="minorHAnsi" w:cstheme="minorHAnsi"/>
        </w:rPr>
        <w:t xml:space="preserve">წინასწარ შევსებული შპრიცი (მინა) დგუშებით (ბრომბუტილი) და ლუერის საკეტითა და დამცავი ბეჭდით, რომელიც შეიცავს 0.6 მლ საინექციო წყალს. </w:t>
      </w:r>
    </w:p>
    <w:p w14:paraId="47131E3C" w14:textId="77777777" w:rsidR="009C2315" w:rsidRPr="002F1847" w:rsidRDefault="009C2315" w:rsidP="00141D22">
      <w:pPr>
        <w:pStyle w:val="a3"/>
        <w:ind w:left="0" w:right="400"/>
        <w:jc w:val="both"/>
        <w:rPr>
          <w:rFonts w:asciiTheme="minorHAnsi" w:hAnsiTheme="minorHAnsi" w:cstheme="minorHAnsi"/>
        </w:rPr>
      </w:pPr>
    </w:p>
    <w:p w14:paraId="47131E3D" w14:textId="58910CB3" w:rsidR="009C2315" w:rsidRPr="002F1847" w:rsidRDefault="001A6B99" w:rsidP="00141D22">
      <w:pPr>
        <w:pStyle w:val="a3"/>
        <w:ind w:right="400"/>
        <w:jc w:val="both"/>
        <w:rPr>
          <w:rFonts w:asciiTheme="minorHAnsi" w:hAnsiTheme="minorHAnsi" w:cstheme="minorHAnsi"/>
        </w:rPr>
      </w:pPr>
      <w:r w:rsidRPr="002F1847">
        <w:rPr>
          <w:rFonts w:asciiTheme="minorHAnsi" w:hAnsiTheme="minorHAnsi" w:cstheme="minorHAnsi"/>
        </w:rPr>
        <w:t>თითოეული კოლოფი შეიცავს:</w:t>
      </w:r>
    </w:p>
    <w:p w14:paraId="350D29F5" w14:textId="67AC190D" w:rsidR="001A6B99" w:rsidRPr="002F1847" w:rsidRDefault="001A6B99" w:rsidP="00141D22">
      <w:pPr>
        <w:pStyle w:val="a3"/>
        <w:ind w:right="400"/>
        <w:jc w:val="both"/>
        <w:rPr>
          <w:rFonts w:asciiTheme="minorHAnsi" w:hAnsiTheme="minorHAnsi" w:cstheme="minorHAnsi"/>
        </w:rPr>
      </w:pPr>
      <w:r w:rsidRPr="002F1847">
        <w:rPr>
          <w:rFonts w:asciiTheme="minorHAnsi" w:hAnsiTheme="minorHAnsi" w:cstheme="minorHAnsi"/>
        </w:rPr>
        <w:t xml:space="preserve">• </w:t>
      </w:r>
      <w:r w:rsidR="00BE2E59">
        <w:rPr>
          <w:rFonts w:asciiTheme="minorHAnsi" w:hAnsiTheme="minorHAnsi" w:cstheme="minorHAnsi"/>
        </w:rPr>
        <w:t>ვოქსზოგო</w:t>
      </w:r>
      <w:r w:rsidRPr="002F1847">
        <w:rPr>
          <w:rFonts w:asciiTheme="minorHAnsi" w:hAnsiTheme="minorHAnsi" w:cstheme="minorHAnsi"/>
        </w:rPr>
        <w:t>ს 10 ფლაკონი</w:t>
      </w:r>
    </w:p>
    <w:p w14:paraId="550F717F" w14:textId="240C34E7" w:rsidR="001A6B99" w:rsidRPr="002F1847" w:rsidRDefault="001A6B99" w:rsidP="00141D22">
      <w:pPr>
        <w:pStyle w:val="a3"/>
        <w:ind w:right="400"/>
        <w:jc w:val="both"/>
        <w:rPr>
          <w:rFonts w:asciiTheme="minorHAnsi" w:hAnsiTheme="minorHAnsi" w:cstheme="minorHAnsi"/>
        </w:rPr>
      </w:pPr>
      <w:r w:rsidRPr="002F1847">
        <w:rPr>
          <w:rFonts w:asciiTheme="minorHAnsi" w:hAnsiTheme="minorHAnsi" w:cstheme="minorHAnsi"/>
        </w:rPr>
        <w:t>• საინექციო წყლის 10 წინასწარ შევსებული შპრიცი</w:t>
      </w:r>
    </w:p>
    <w:p w14:paraId="4C81F8A4" w14:textId="03AEBE21" w:rsidR="001A6B99" w:rsidRPr="002F1847" w:rsidRDefault="001A6B99" w:rsidP="00141D22">
      <w:pPr>
        <w:pStyle w:val="a3"/>
        <w:ind w:right="400"/>
        <w:jc w:val="both"/>
        <w:rPr>
          <w:rFonts w:asciiTheme="minorHAnsi" w:hAnsiTheme="minorHAnsi" w:cstheme="minorHAnsi"/>
        </w:rPr>
      </w:pPr>
      <w:r w:rsidRPr="002F1847">
        <w:rPr>
          <w:rFonts w:asciiTheme="minorHAnsi" w:hAnsiTheme="minorHAnsi" w:cstheme="minorHAnsi"/>
        </w:rPr>
        <w:t>• 10 ერთჯერადი ნემსი (23 gauge, განზავებისთვის)</w:t>
      </w:r>
    </w:p>
    <w:p w14:paraId="047F2201" w14:textId="515F1322" w:rsidR="001A6B99" w:rsidRPr="002F1847" w:rsidRDefault="001A6B99" w:rsidP="00141D22">
      <w:pPr>
        <w:pStyle w:val="a3"/>
        <w:ind w:right="400"/>
        <w:jc w:val="both"/>
        <w:rPr>
          <w:rFonts w:asciiTheme="minorHAnsi" w:hAnsiTheme="minorHAnsi" w:cstheme="minorHAnsi"/>
        </w:rPr>
      </w:pPr>
      <w:r w:rsidRPr="002F1847">
        <w:rPr>
          <w:rFonts w:asciiTheme="minorHAnsi" w:hAnsiTheme="minorHAnsi" w:cstheme="minorHAnsi"/>
        </w:rPr>
        <w:t>• 10 ერთჯერადი შპრიცი (30 gauge, გამოყენებისთვის)</w:t>
      </w:r>
    </w:p>
    <w:p w14:paraId="47131E42" w14:textId="77777777" w:rsidR="009C2315" w:rsidRPr="002F1847" w:rsidRDefault="009C2315" w:rsidP="00141D22">
      <w:pPr>
        <w:pStyle w:val="a3"/>
        <w:ind w:left="0" w:right="400"/>
        <w:jc w:val="both"/>
        <w:rPr>
          <w:rFonts w:asciiTheme="minorHAnsi" w:hAnsiTheme="minorHAnsi" w:cstheme="minorHAnsi"/>
        </w:rPr>
      </w:pPr>
    </w:p>
    <w:p w14:paraId="47131E43" w14:textId="6CD15141" w:rsidR="009C2315" w:rsidRPr="002F1847" w:rsidRDefault="00EF661F" w:rsidP="00141D22">
      <w:pPr>
        <w:pStyle w:val="2"/>
        <w:numPr>
          <w:ilvl w:val="1"/>
          <w:numId w:val="2"/>
        </w:numPr>
        <w:tabs>
          <w:tab w:val="left" w:pos="710"/>
        </w:tabs>
        <w:ind w:right="400" w:hanging="567"/>
        <w:jc w:val="both"/>
        <w:rPr>
          <w:rFonts w:asciiTheme="minorHAnsi" w:hAnsiTheme="minorHAnsi" w:cstheme="minorHAnsi"/>
        </w:rPr>
      </w:pPr>
      <w:r w:rsidRPr="002F1847">
        <w:rPr>
          <w:rFonts w:asciiTheme="minorHAnsi" w:hAnsiTheme="minorHAnsi" w:cstheme="minorHAnsi"/>
        </w:rPr>
        <w:t>განსაკუთრებული სიფრთხილის ზომები განადგურებისა და სხვა დამუშავების დროს</w:t>
      </w:r>
    </w:p>
    <w:p w14:paraId="47131E44" w14:textId="3E399928" w:rsidR="009C2315" w:rsidRPr="002F1847" w:rsidRDefault="00BE2E59" w:rsidP="00141D22">
      <w:pPr>
        <w:pStyle w:val="a3"/>
        <w:spacing w:before="252"/>
        <w:ind w:right="400"/>
        <w:jc w:val="both"/>
        <w:rPr>
          <w:rFonts w:asciiTheme="minorHAnsi" w:hAnsiTheme="minorHAnsi" w:cstheme="minorHAnsi"/>
        </w:rPr>
      </w:pPr>
      <w:r>
        <w:rPr>
          <w:rFonts w:asciiTheme="minorHAnsi" w:hAnsiTheme="minorHAnsi" w:cstheme="minorHAnsi"/>
          <w:u w:val="single"/>
        </w:rPr>
        <w:t>ვოქსზოგო</w:t>
      </w:r>
      <w:r w:rsidR="00EF661F" w:rsidRPr="002F1847">
        <w:rPr>
          <w:rFonts w:asciiTheme="minorHAnsi" w:hAnsiTheme="minorHAnsi" w:cstheme="minorHAnsi"/>
          <w:u w:val="single"/>
        </w:rPr>
        <w:t xml:space="preserve">ს მომზადება კანქვეშა ინექციისთვის </w:t>
      </w:r>
    </w:p>
    <w:p w14:paraId="47131E45" w14:textId="77777777" w:rsidR="009C2315" w:rsidRPr="002F1847" w:rsidRDefault="009C2315" w:rsidP="00141D22">
      <w:pPr>
        <w:pStyle w:val="a3"/>
        <w:ind w:left="0" w:right="400"/>
        <w:jc w:val="both"/>
        <w:rPr>
          <w:rFonts w:asciiTheme="minorHAnsi" w:hAnsiTheme="minorHAnsi" w:cstheme="minorHAnsi"/>
        </w:rPr>
      </w:pPr>
    </w:p>
    <w:p w14:paraId="47131E46" w14:textId="442EF2D3" w:rsidR="009C2315" w:rsidRPr="002F1847" w:rsidRDefault="00BE2E59" w:rsidP="00141D22">
      <w:pPr>
        <w:pStyle w:val="a4"/>
        <w:numPr>
          <w:ilvl w:val="2"/>
          <w:numId w:val="2"/>
        </w:numPr>
        <w:tabs>
          <w:tab w:val="left" w:pos="711"/>
        </w:tabs>
        <w:ind w:left="711" w:right="400"/>
        <w:jc w:val="both"/>
        <w:rPr>
          <w:rFonts w:asciiTheme="minorHAnsi" w:hAnsiTheme="minorHAnsi" w:cstheme="minorHAnsi"/>
        </w:rPr>
      </w:pPr>
      <w:r>
        <w:rPr>
          <w:rFonts w:asciiTheme="minorHAnsi" w:hAnsiTheme="minorHAnsi" w:cstheme="minorHAnsi"/>
        </w:rPr>
        <w:t>ვოქსზოგო</w:t>
      </w:r>
      <w:r w:rsidR="00AB04C7" w:rsidRPr="002F1847">
        <w:rPr>
          <w:rFonts w:asciiTheme="minorHAnsi" w:hAnsiTheme="minorHAnsi" w:cstheme="minorHAnsi"/>
        </w:rPr>
        <w:t xml:space="preserve">ს სწორი </w:t>
      </w:r>
      <w:r w:rsidR="004F4322" w:rsidRPr="002F1847">
        <w:rPr>
          <w:rFonts w:asciiTheme="minorHAnsi" w:hAnsiTheme="minorHAnsi" w:cstheme="minorHAnsi"/>
        </w:rPr>
        <w:t>კონცენტრაცია</w:t>
      </w:r>
      <w:r w:rsidR="00AB04C7" w:rsidRPr="002F1847">
        <w:rPr>
          <w:rFonts w:asciiTheme="minorHAnsi" w:hAnsiTheme="minorHAnsi" w:cstheme="minorHAnsi"/>
        </w:rPr>
        <w:t xml:space="preserve"> და გამხსნელის (განზავების მოცულობა) სწორი წინასწარ შევსებული შპრიცი უნდა დადასტურდეს პაციენტის სხეულის წონის მიხედვით (იხილეთ ცხრილი 1).</w:t>
      </w:r>
    </w:p>
    <w:p w14:paraId="47131E47" w14:textId="0A2C800D" w:rsidR="009C2315" w:rsidRPr="002F1847" w:rsidRDefault="001802ED" w:rsidP="00141D22">
      <w:pPr>
        <w:pStyle w:val="a4"/>
        <w:numPr>
          <w:ilvl w:val="2"/>
          <w:numId w:val="2"/>
        </w:numPr>
        <w:tabs>
          <w:tab w:val="left" w:pos="710"/>
        </w:tabs>
        <w:spacing w:line="269" w:lineRule="exact"/>
        <w:ind w:right="400" w:hanging="567"/>
        <w:jc w:val="both"/>
        <w:rPr>
          <w:rFonts w:asciiTheme="minorHAnsi" w:hAnsiTheme="minorHAnsi" w:cstheme="minorHAnsi"/>
        </w:rPr>
      </w:pPr>
      <w:r w:rsidRPr="002F1847">
        <w:rPr>
          <w:rFonts w:asciiTheme="minorHAnsi" w:hAnsiTheme="minorHAnsi" w:cstheme="minorHAnsi"/>
        </w:rPr>
        <w:t>დაწყებამდე ყველა საჭირო დამხმარე მარაგი ადგილზე უნდა იყოს.</w:t>
      </w:r>
    </w:p>
    <w:p w14:paraId="47131E48" w14:textId="76E78A5B" w:rsidR="009C2315" w:rsidRPr="002F1847" w:rsidRDefault="00845AD5" w:rsidP="00141D22">
      <w:pPr>
        <w:pStyle w:val="a4"/>
        <w:numPr>
          <w:ilvl w:val="3"/>
          <w:numId w:val="2"/>
        </w:numPr>
        <w:tabs>
          <w:tab w:val="left" w:pos="1277"/>
        </w:tabs>
        <w:spacing w:line="262" w:lineRule="exact"/>
        <w:ind w:right="400"/>
        <w:jc w:val="both"/>
        <w:rPr>
          <w:rFonts w:asciiTheme="minorHAnsi" w:hAnsiTheme="minorHAnsi" w:cstheme="minorHAnsi"/>
        </w:rPr>
      </w:pPr>
      <w:r w:rsidRPr="002F1847">
        <w:rPr>
          <w:rFonts w:asciiTheme="minorHAnsi" w:hAnsiTheme="minorHAnsi" w:cstheme="minorHAnsi"/>
        </w:rPr>
        <w:t xml:space="preserve">სპირტის საფენები </w:t>
      </w:r>
    </w:p>
    <w:p w14:paraId="47131E49" w14:textId="1317A528" w:rsidR="009C2315" w:rsidRPr="002F1847" w:rsidRDefault="00845AD5" w:rsidP="00141D22">
      <w:pPr>
        <w:pStyle w:val="a4"/>
        <w:numPr>
          <w:ilvl w:val="3"/>
          <w:numId w:val="2"/>
        </w:numPr>
        <w:tabs>
          <w:tab w:val="left" w:pos="1277"/>
        </w:tabs>
        <w:spacing w:line="253" w:lineRule="exact"/>
        <w:ind w:right="400"/>
        <w:jc w:val="both"/>
        <w:rPr>
          <w:rFonts w:asciiTheme="minorHAnsi" w:hAnsiTheme="minorHAnsi" w:cstheme="minorHAnsi"/>
        </w:rPr>
      </w:pPr>
      <w:r w:rsidRPr="002F1847">
        <w:rPr>
          <w:rFonts w:asciiTheme="minorHAnsi" w:hAnsiTheme="minorHAnsi" w:cstheme="minorHAnsi"/>
        </w:rPr>
        <w:t xml:space="preserve">მარლა ან სახვევები </w:t>
      </w:r>
    </w:p>
    <w:p w14:paraId="47131E4A" w14:textId="16D1ADB4" w:rsidR="009C2315" w:rsidRPr="002F1847" w:rsidRDefault="001E391B" w:rsidP="00141D22">
      <w:pPr>
        <w:pStyle w:val="a4"/>
        <w:numPr>
          <w:ilvl w:val="3"/>
          <w:numId w:val="2"/>
        </w:numPr>
        <w:tabs>
          <w:tab w:val="left" w:pos="1277"/>
        </w:tabs>
        <w:spacing w:line="253" w:lineRule="exact"/>
        <w:ind w:right="400"/>
        <w:jc w:val="both"/>
        <w:rPr>
          <w:rFonts w:asciiTheme="minorHAnsi" w:hAnsiTheme="minorHAnsi" w:cstheme="minorHAnsi"/>
        </w:rPr>
      </w:pPr>
      <w:r w:rsidRPr="002F1847">
        <w:rPr>
          <w:rFonts w:asciiTheme="minorHAnsi" w:hAnsiTheme="minorHAnsi" w:cstheme="minorHAnsi"/>
        </w:rPr>
        <w:t xml:space="preserve">ბასრი საგნების კონტეინერი </w:t>
      </w:r>
    </w:p>
    <w:p w14:paraId="47131E4B" w14:textId="5D42745F" w:rsidR="009C2315" w:rsidRPr="002F1847" w:rsidRDefault="00BE2E59" w:rsidP="00141D22">
      <w:pPr>
        <w:pStyle w:val="a4"/>
        <w:numPr>
          <w:ilvl w:val="2"/>
          <w:numId w:val="2"/>
        </w:numPr>
        <w:tabs>
          <w:tab w:val="left" w:pos="711"/>
        </w:tabs>
        <w:ind w:left="711" w:right="400"/>
        <w:jc w:val="both"/>
        <w:rPr>
          <w:rFonts w:asciiTheme="minorHAnsi" w:hAnsiTheme="minorHAnsi" w:cstheme="minorHAnsi"/>
        </w:rPr>
      </w:pPr>
      <w:r>
        <w:rPr>
          <w:rFonts w:asciiTheme="minorHAnsi" w:hAnsiTheme="minorHAnsi" w:cstheme="minorHAnsi"/>
        </w:rPr>
        <w:t>ვოქსზოგო</w:t>
      </w:r>
      <w:r w:rsidR="001D2374" w:rsidRPr="002F1847">
        <w:rPr>
          <w:rFonts w:asciiTheme="minorHAnsi" w:hAnsiTheme="minorHAnsi" w:cstheme="minorHAnsi"/>
        </w:rPr>
        <w:t xml:space="preserve">ს ფლაკონი და  წინასწარ შევსებულ შპრიცში მოთავსებული გამხსნელი (საინექციო წყალი) უნდა ამოიღოთ მაცივრიდან და </w:t>
      </w:r>
      <w:r>
        <w:rPr>
          <w:rFonts w:asciiTheme="minorHAnsi" w:hAnsiTheme="minorHAnsi" w:cstheme="minorHAnsi"/>
        </w:rPr>
        <w:t>ვოქსზოგო</w:t>
      </w:r>
      <w:r w:rsidR="001D2374" w:rsidRPr="002F1847">
        <w:rPr>
          <w:rFonts w:asciiTheme="minorHAnsi" w:hAnsiTheme="minorHAnsi" w:cstheme="minorHAnsi"/>
        </w:rPr>
        <w:t xml:space="preserve">ს განზავებამდე ოთახის ტემპერატურამდე გაათბოთ. </w:t>
      </w:r>
    </w:p>
    <w:p w14:paraId="47131E4C" w14:textId="4BE47561" w:rsidR="009C2315" w:rsidRPr="002F1847" w:rsidRDefault="00EE6579" w:rsidP="00141D22">
      <w:pPr>
        <w:pStyle w:val="a4"/>
        <w:numPr>
          <w:ilvl w:val="2"/>
          <w:numId w:val="2"/>
        </w:numPr>
        <w:tabs>
          <w:tab w:val="left" w:pos="711"/>
        </w:tabs>
        <w:ind w:left="711" w:right="400"/>
        <w:jc w:val="both"/>
        <w:rPr>
          <w:rFonts w:asciiTheme="minorHAnsi" w:hAnsiTheme="minorHAnsi" w:cstheme="minorHAnsi"/>
        </w:rPr>
      </w:pPr>
      <w:r w:rsidRPr="002F1847">
        <w:rPr>
          <w:rFonts w:asciiTheme="minorHAnsi" w:hAnsiTheme="minorHAnsi" w:cstheme="minorHAnsi"/>
        </w:rPr>
        <w:t xml:space="preserve">გამხსნელის ნემსი  წინასწარ შევსებულ შპრიცში (საინექციო წყალი) უნდა იყოს მიმაგრებული. </w:t>
      </w:r>
    </w:p>
    <w:p w14:paraId="47131E4D" w14:textId="534E5621" w:rsidR="009C2315" w:rsidRPr="002F1847" w:rsidRDefault="001D4102" w:rsidP="00141D22">
      <w:pPr>
        <w:pStyle w:val="a4"/>
        <w:numPr>
          <w:ilvl w:val="2"/>
          <w:numId w:val="2"/>
        </w:numPr>
        <w:tabs>
          <w:tab w:val="left" w:pos="711"/>
        </w:tabs>
        <w:spacing w:line="269" w:lineRule="exact"/>
        <w:ind w:left="711" w:right="400"/>
        <w:jc w:val="both"/>
        <w:rPr>
          <w:rFonts w:asciiTheme="minorHAnsi" w:hAnsiTheme="minorHAnsi" w:cstheme="minorHAnsi"/>
        </w:rPr>
      </w:pPr>
      <w:r w:rsidRPr="002F1847">
        <w:rPr>
          <w:rFonts w:asciiTheme="minorHAnsi" w:hAnsiTheme="minorHAnsi" w:cstheme="minorHAnsi"/>
        </w:rPr>
        <w:t>ფლაკონში უნდა შეიყვანოთ გამხსნელის მთელი მოცულობა.</w:t>
      </w:r>
    </w:p>
    <w:p w14:paraId="47131E4E" w14:textId="28553E17" w:rsidR="009C2315" w:rsidRPr="002F1847" w:rsidRDefault="00C60243" w:rsidP="00141D22">
      <w:pPr>
        <w:pStyle w:val="a4"/>
        <w:numPr>
          <w:ilvl w:val="2"/>
          <w:numId w:val="2"/>
        </w:numPr>
        <w:tabs>
          <w:tab w:val="left" w:pos="711"/>
        </w:tabs>
        <w:ind w:left="711" w:right="400"/>
        <w:jc w:val="both"/>
        <w:rPr>
          <w:rFonts w:asciiTheme="minorHAnsi" w:hAnsiTheme="minorHAnsi" w:cstheme="minorHAnsi"/>
        </w:rPr>
      </w:pPr>
      <w:r w:rsidRPr="002F1847">
        <w:rPr>
          <w:rFonts w:asciiTheme="minorHAnsi" w:hAnsiTheme="minorHAnsi" w:cstheme="minorHAnsi"/>
        </w:rPr>
        <w:t>ფლაკონში არსებული გამხსნელი ფრთხილად უნდა შეანჯღრიოთ თეთრი ფხვნილის სრულ განზავებამდე. ფლაკონი არ უნდა შეანჯღრიოთ.</w:t>
      </w:r>
    </w:p>
    <w:p w14:paraId="47131E4F" w14:textId="42402106" w:rsidR="009C2315" w:rsidRPr="002F1847" w:rsidRDefault="002611EA" w:rsidP="00141D22">
      <w:pPr>
        <w:pStyle w:val="a4"/>
        <w:numPr>
          <w:ilvl w:val="2"/>
          <w:numId w:val="2"/>
        </w:numPr>
        <w:tabs>
          <w:tab w:val="left" w:pos="711"/>
        </w:tabs>
        <w:ind w:left="711" w:right="400"/>
        <w:jc w:val="both"/>
        <w:rPr>
          <w:rFonts w:asciiTheme="minorHAnsi" w:hAnsiTheme="minorHAnsi" w:cstheme="minorHAnsi"/>
        </w:rPr>
      </w:pPr>
      <w:r w:rsidRPr="002F1847">
        <w:rPr>
          <w:rFonts w:asciiTheme="minorHAnsi" w:hAnsiTheme="minorHAnsi" w:cstheme="minorHAnsi"/>
        </w:rPr>
        <w:t>განზავებული ხსნარის დოზირების მოცულობა ნელა უნდა ამოიღოთ ერთჯერადი  ფლაკონიდან შპრიცში.</w:t>
      </w:r>
    </w:p>
    <w:p w14:paraId="47131E50" w14:textId="2EC59FC0" w:rsidR="009C2315" w:rsidRPr="002F1847" w:rsidRDefault="002611EA" w:rsidP="00141D22">
      <w:pPr>
        <w:pStyle w:val="a4"/>
        <w:numPr>
          <w:ilvl w:val="2"/>
          <w:numId w:val="2"/>
        </w:numPr>
        <w:tabs>
          <w:tab w:val="left" w:pos="711"/>
        </w:tabs>
        <w:ind w:left="711" w:right="400"/>
        <w:jc w:val="both"/>
        <w:rPr>
          <w:rFonts w:asciiTheme="minorHAnsi" w:hAnsiTheme="minorHAnsi" w:cstheme="minorHAnsi"/>
        </w:rPr>
      </w:pPr>
      <w:r w:rsidRPr="002F1847">
        <w:rPr>
          <w:rFonts w:asciiTheme="minorHAnsi" w:hAnsiTheme="minorHAnsi" w:cstheme="minorHAnsi"/>
        </w:rPr>
        <w:t>გა</w:t>
      </w:r>
      <w:r w:rsidR="009129FB" w:rsidRPr="002F1847">
        <w:rPr>
          <w:rFonts w:asciiTheme="minorHAnsi" w:hAnsiTheme="minorHAnsi" w:cstheme="minorHAnsi"/>
        </w:rPr>
        <w:t>ნზავების</w:t>
      </w:r>
      <w:r w:rsidRPr="002F1847">
        <w:rPr>
          <w:rFonts w:asciiTheme="minorHAnsi" w:hAnsiTheme="minorHAnsi" w:cstheme="minorHAnsi"/>
        </w:rPr>
        <w:t xml:space="preserve"> შემდეგ ეს სამკურნალო პროდუქტი წარმოადგენს გამჭვირვალე, უფერო ან ყვითელ სითხეს. ხსნარი არ უნდა იქნას გამოყენებული, თუ ის გაუფერულებული ან მღვრიეა, ან თუ მასში ნაწილაკებია.</w:t>
      </w:r>
    </w:p>
    <w:p w14:paraId="47131E51" w14:textId="528FAC1E" w:rsidR="009C2315" w:rsidRPr="002F1847" w:rsidRDefault="009129FB" w:rsidP="00141D22">
      <w:pPr>
        <w:pStyle w:val="a4"/>
        <w:numPr>
          <w:ilvl w:val="2"/>
          <w:numId w:val="2"/>
        </w:numPr>
        <w:tabs>
          <w:tab w:val="left" w:pos="711"/>
        </w:tabs>
        <w:ind w:left="711" w:right="400"/>
        <w:jc w:val="both"/>
        <w:rPr>
          <w:rFonts w:asciiTheme="minorHAnsi" w:hAnsiTheme="minorHAnsi" w:cstheme="minorHAnsi"/>
        </w:rPr>
      </w:pPr>
      <w:r w:rsidRPr="002F1847">
        <w:rPr>
          <w:rFonts w:asciiTheme="minorHAnsi" w:hAnsiTheme="minorHAnsi" w:cstheme="minorHAnsi"/>
        </w:rPr>
        <w:t xml:space="preserve">განზავების შემდეგ, </w:t>
      </w:r>
      <w:r w:rsidR="00BE2E59">
        <w:rPr>
          <w:rFonts w:asciiTheme="minorHAnsi" w:hAnsiTheme="minorHAnsi" w:cstheme="minorHAnsi"/>
        </w:rPr>
        <w:t>ვოქსზოგო</w:t>
      </w:r>
      <w:r w:rsidRPr="002F1847">
        <w:rPr>
          <w:rFonts w:asciiTheme="minorHAnsi" w:hAnsiTheme="minorHAnsi" w:cstheme="minorHAnsi"/>
        </w:rPr>
        <w:t>ს შენახვა შესაძლებელია ფლაკონში ოთახის ტემპერატურაზე</w:t>
      </w:r>
      <w:r w:rsidR="00CA1057" w:rsidRPr="002F1847">
        <w:rPr>
          <w:rFonts w:asciiTheme="minorHAnsi" w:hAnsiTheme="minorHAnsi" w:cstheme="minorHAnsi"/>
        </w:rPr>
        <w:t>,</w:t>
      </w:r>
      <w:r w:rsidRPr="002F1847">
        <w:rPr>
          <w:rFonts w:asciiTheme="minorHAnsi" w:hAnsiTheme="minorHAnsi" w:cstheme="minorHAnsi"/>
        </w:rPr>
        <w:t xml:space="preserve"> 25°C-მდე მაქსიმუმ 3 საათის განმავლობაში. სამკურნალო პროდუქტი არ შეიცავს კონსერვანტს.</w:t>
      </w:r>
    </w:p>
    <w:p w14:paraId="47131E52" w14:textId="5465EFDB" w:rsidR="009C2315" w:rsidRPr="002F1847" w:rsidRDefault="00CA1057" w:rsidP="00141D22">
      <w:pPr>
        <w:pStyle w:val="a4"/>
        <w:numPr>
          <w:ilvl w:val="2"/>
          <w:numId w:val="2"/>
        </w:numPr>
        <w:tabs>
          <w:tab w:val="left" w:pos="711"/>
        </w:tabs>
        <w:ind w:left="711" w:right="400"/>
        <w:jc w:val="both"/>
        <w:rPr>
          <w:rFonts w:asciiTheme="minorHAnsi" w:hAnsiTheme="minorHAnsi" w:cstheme="minorHAnsi"/>
        </w:rPr>
      </w:pPr>
      <w:r w:rsidRPr="002F1847">
        <w:rPr>
          <w:rFonts w:asciiTheme="minorHAnsi" w:hAnsiTheme="minorHAnsi" w:cstheme="minorHAnsi"/>
        </w:rPr>
        <w:t xml:space="preserve">გამოყენებისთვის, ფლაკონიდან საჭირო დოზის მოცულობა უნდა ამოიღონ </w:t>
      </w:r>
      <w:r w:rsidR="00CE5D1A" w:rsidRPr="002F1847">
        <w:rPr>
          <w:rFonts w:asciiTheme="minorHAnsi" w:hAnsiTheme="minorHAnsi" w:cstheme="minorHAnsi"/>
        </w:rPr>
        <w:t xml:space="preserve">მიმაგრებული </w:t>
      </w:r>
      <w:r w:rsidRPr="002F1847">
        <w:rPr>
          <w:rFonts w:asciiTheme="minorHAnsi" w:hAnsiTheme="minorHAnsi" w:cstheme="minorHAnsi"/>
        </w:rPr>
        <w:t>შპრიცის გამოყენებით (იხილეთ ცხრილი 1).</w:t>
      </w:r>
    </w:p>
    <w:p w14:paraId="47131E54" w14:textId="63CBD792" w:rsidR="009C2315" w:rsidRPr="002F1847" w:rsidRDefault="00CE5D1A" w:rsidP="00141D22">
      <w:pPr>
        <w:pStyle w:val="a4"/>
        <w:numPr>
          <w:ilvl w:val="2"/>
          <w:numId w:val="2"/>
        </w:numPr>
        <w:tabs>
          <w:tab w:val="left" w:pos="710"/>
        </w:tabs>
        <w:spacing w:before="74" w:line="269" w:lineRule="exact"/>
        <w:ind w:right="400" w:hanging="567"/>
        <w:jc w:val="both"/>
        <w:rPr>
          <w:rFonts w:asciiTheme="minorHAnsi" w:hAnsiTheme="minorHAnsi" w:cstheme="minorHAnsi"/>
        </w:rPr>
      </w:pPr>
      <w:r w:rsidRPr="002F1847">
        <w:rPr>
          <w:rFonts w:asciiTheme="minorHAnsi" w:hAnsiTheme="minorHAnsi" w:cstheme="minorHAnsi"/>
        </w:rPr>
        <w:t>თითოეული ფლაკონი და წინასწარ შევსებული შპრიცი განკუთვნილია მხოლოდ ერთჯერადი გამოყენებისთვის.</w:t>
      </w:r>
    </w:p>
    <w:p w14:paraId="47131E56" w14:textId="04BF2493" w:rsidR="009C2315" w:rsidRDefault="00B91629" w:rsidP="00141D22">
      <w:pPr>
        <w:pStyle w:val="a4"/>
        <w:numPr>
          <w:ilvl w:val="2"/>
          <w:numId w:val="2"/>
        </w:numPr>
        <w:tabs>
          <w:tab w:val="left" w:pos="711"/>
        </w:tabs>
        <w:spacing w:line="269" w:lineRule="exact"/>
        <w:ind w:left="711" w:right="400"/>
        <w:jc w:val="both"/>
        <w:rPr>
          <w:rFonts w:asciiTheme="minorHAnsi" w:hAnsiTheme="minorHAnsi" w:cstheme="minorHAnsi"/>
        </w:rPr>
      </w:pPr>
      <w:r w:rsidRPr="002F1847">
        <w:rPr>
          <w:rFonts w:asciiTheme="minorHAnsi" w:hAnsiTheme="minorHAnsi" w:cstheme="minorHAnsi"/>
        </w:rPr>
        <w:t>გამოყენებული უნდა იქნას  მხოლოდ მოწოდებული შპრიცი.</w:t>
      </w:r>
    </w:p>
    <w:p w14:paraId="5414C821" w14:textId="77777777" w:rsidR="00141D22" w:rsidRPr="00141D22" w:rsidRDefault="00141D22" w:rsidP="00141D22">
      <w:pPr>
        <w:pStyle w:val="a4"/>
        <w:numPr>
          <w:ilvl w:val="2"/>
          <w:numId w:val="2"/>
        </w:numPr>
        <w:tabs>
          <w:tab w:val="left" w:pos="711"/>
        </w:tabs>
        <w:spacing w:line="269" w:lineRule="exact"/>
        <w:ind w:left="711" w:right="400"/>
        <w:jc w:val="both"/>
        <w:rPr>
          <w:rFonts w:asciiTheme="minorHAnsi" w:hAnsiTheme="minorHAnsi" w:cstheme="minorHAnsi"/>
        </w:rPr>
      </w:pPr>
    </w:p>
    <w:p w14:paraId="47131E57" w14:textId="2BDF9FB5" w:rsidR="009C2315" w:rsidRPr="002F1847" w:rsidRDefault="00913E76" w:rsidP="00141D22">
      <w:pPr>
        <w:pStyle w:val="a3"/>
        <w:spacing w:before="1"/>
        <w:ind w:right="400"/>
        <w:jc w:val="both"/>
        <w:rPr>
          <w:rFonts w:asciiTheme="minorHAnsi" w:hAnsiTheme="minorHAnsi" w:cstheme="minorHAnsi"/>
        </w:rPr>
      </w:pPr>
      <w:r w:rsidRPr="002F1847">
        <w:rPr>
          <w:rFonts w:asciiTheme="minorHAnsi" w:hAnsiTheme="minorHAnsi" w:cstheme="minorHAnsi"/>
          <w:spacing w:val="-2"/>
          <w:u w:val="single"/>
        </w:rPr>
        <w:t xml:space="preserve">განადგურება </w:t>
      </w:r>
    </w:p>
    <w:p w14:paraId="47131E58" w14:textId="77777777" w:rsidR="009C2315" w:rsidRPr="002F1847" w:rsidRDefault="009C2315" w:rsidP="00141D22">
      <w:pPr>
        <w:pStyle w:val="a3"/>
        <w:ind w:left="0" w:right="400"/>
        <w:jc w:val="both"/>
        <w:rPr>
          <w:rFonts w:asciiTheme="minorHAnsi" w:hAnsiTheme="minorHAnsi" w:cstheme="minorHAnsi"/>
        </w:rPr>
      </w:pPr>
    </w:p>
    <w:p w14:paraId="77891878" w14:textId="346F010B" w:rsidR="00166F41" w:rsidRPr="002F1847" w:rsidRDefault="00564478" w:rsidP="00141D22">
      <w:pPr>
        <w:pStyle w:val="a3"/>
        <w:ind w:right="400"/>
        <w:jc w:val="both"/>
        <w:rPr>
          <w:rFonts w:asciiTheme="minorHAnsi" w:hAnsiTheme="minorHAnsi" w:cstheme="minorHAnsi"/>
          <w:spacing w:val="-2"/>
        </w:rPr>
      </w:pPr>
      <w:r w:rsidRPr="002F1847">
        <w:rPr>
          <w:rFonts w:asciiTheme="minorHAnsi" w:hAnsiTheme="minorHAnsi" w:cstheme="minorHAnsi"/>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47131E5A" w14:textId="1B41DD2B" w:rsidR="009C2315" w:rsidRPr="002F1847" w:rsidRDefault="00A25621" w:rsidP="00141D22">
      <w:pPr>
        <w:pStyle w:val="a3"/>
        <w:ind w:right="400"/>
        <w:jc w:val="both"/>
        <w:rPr>
          <w:rFonts w:asciiTheme="minorHAnsi" w:hAnsiTheme="minorHAnsi" w:cstheme="minorHAnsi"/>
        </w:rPr>
      </w:pPr>
      <w:r w:rsidRPr="002F1847">
        <w:rPr>
          <w:rFonts w:asciiTheme="minorHAnsi" w:hAnsiTheme="minorHAnsi" w:cstheme="minorHAnsi"/>
        </w:rPr>
        <w:t>ყველა ნემსი და შპრიცი უნდა გადააგდოთ ბასრი ნივთების გადასაყრელი კონტეინერში.</w:t>
      </w:r>
    </w:p>
    <w:p w14:paraId="47131E5C" w14:textId="77777777" w:rsidR="009C2315" w:rsidRPr="002F1847" w:rsidRDefault="009C2315" w:rsidP="00141D22">
      <w:pPr>
        <w:pStyle w:val="a3"/>
        <w:spacing w:before="1"/>
        <w:ind w:left="0" w:right="400"/>
        <w:jc w:val="both"/>
        <w:rPr>
          <w:rFonts w:asciiTheme="minorHAnsi" w:hAnsiTheme="minorHAnsi" w:cstheme="minorHAnsi"/>
        </w:rPr>
      </w:pPr>
    </w:p>
    <w:p w14:paraId="47131E5E" w14:textId="003F4C18" w:rsidR="009C2315" w:rsidRPr="002F1847" w:rsidRDefault="00C7439E" w:rsidP="00141D22">
      <w:pPr>
        <w:pStyle w:val="1"/>
        <w:numPr>
          <w:ilvl w:val="0"/>
          <w:numId w:val="2"/>
        </w:numPr>
        <w:tabs>
          <w:tab w:val="left" w:pos="710"/>
        </w:tabs>
        <w:ind w:left="0" w:right="400" w:hanging="567"/>
        <w:jc w:val="both"/>
        <w:rPr>
          <w:rFonts w:asciiTheme="minorHAnsi" w:hAnsiTheme="minorHAnsi" w:cstheme="minorHAnsi"/>
        </w:rPr>
      </w:pPr>
      <w:r>
        <w:rPr>
          <w:rFonts w:ascii="Sylfaen" w:hAnsi="Sylfaen" w:cstheme="minorHAnsi"/>
          <w:spacing w:val="-2"/>
          <w:lang w:val="ka-GE"/>
        </w:rPr>
        <w:t xml:space="preserve">   </w:t>
      </w:r>
      <w:r w:rsidR="00A25621" w:rsidRPr="002F1847">
        <w:rPr>
          <w:rFonts w:asciiTheme="minorHAnsi" w:hAnsiTheme="minorHAnsi" w:cstheme="minorHAnsi"/>
          <w:spacing w:val="-2"/>
        </w:rPr>
        <w:t xml:space="preserve">სარეგისტრაციო მოწმობის მფლობელი </w:t>
      </w:r>
    </w:p>
    <w:p w14:paraId="2AAA1977" w14:textId="34246D15" w:rsidR="003B2EB6" w:rsidRPr="002F1847" w:rsidRDefault="003B2EB6" w:rsidP="00141D22">
      <w:pPr>
        <w:pStyle w:val="a3"/>
        <w:spacing w:before="1"/>
        <w:ind w:right="400"/>
        <w:jc w:val="both"/>
        <w:rPr>
          <w:rFonts w:asciiTheme="minorHAnsi" w:hAnsiTheme="minorHAnsi" w:cstheme="minorHAnsi"/>
        </w:rPr>
      </w:pPr>
      <w:r w:rsidRPr="002F1847">
        <w:rPr>
          <w:rFonts w:asciiTheme="minorHAnsi" w:hAnsiTheme="minorHAnsi" w:cstheme="minorHAnsi"/>
        </w:rPr>
        <w:t>BioMarin International Limited, Shanbally, რინგასკიდის ოლქი, კორკი, P43 R298, ირლანდია</w:t>
      </w:r>
    </w:p>
    <w:p w14:paraId="4441920B" w14:textId="77777777" w:rsidR="00166F41" w:rsidRPr="002F1847" w:rsidRDefault="00166F41" w:rsidP="00141D22">
      <w:pPr>
        <w:pStyle w:val="a3"/>
        <w:spacing w:before="1"/>
        <w:ind w:right="400"/>
        <w:jc w:val="both"/>
        <w:rPr>
          <w:rFonts w:asciiTheme="minorHAnsi" w:hAnsiTheme="minorHAnsi" w:cstheme="minorHAnsi"/>
        </w:rPr>
      </w:pPr>
    </w:p>
    <w:p w14:paraId="47131E61" w14:textId="7A293C20" w:rsidR="009C2315" w:rsidRPr="002F1847" w:rsidRDefault="001143EC" w:rsidP="00141D22">
      <w:pPr>
        <w:pStyle w:val="1"/>
        <w:numPr>
          <w:ilvl w:val="0"/>
          <w:numId w:val="2"/>
        </w:numPr>
        <w:tabs>
          <w:tab w:val="left" w:pos="710"/>
        </w:tabs>
        <w:spacing w:before="1"/>
        <w:ind w:left="710" w:right="400" w:hanging="567"/>
        <w:jc w:val="both"/>
        <w:rPr>
          <w:rFonts w:asciiTheme="minorHAnsi" w:hAnsiTheme="minorHAnsi" w:cstheme="minorHAnsi"/>
        </w:rPr>
      </w:pPr>
      <w:r w:rsidRPr="002F1847">
        <w:rPr>
          <w:rFonts w:asciiTheme="minorHAnsi" w:hAnsiTheme="minorHAnsi" w:cstheme="minorHAnsi"/>
          <w:spacing w:val="-2"/>
        </w:rPr>
        <w:t>სარეგისტრაციო მოწმობის ნომერი(ები)</w:t>
      </w:r>
    </w:p>
    <w:p w14:paraId="35AEFF54" w14:textId="77777777" w:rsidR="001143EC" w:rsidRPr="002F1847" w:rsidRDefault="00E40848" w:rsidP="00141D22">
      <w:pPr>
        <w:pStyle w:val="a3"/>
        <w:ind w:right="400"/>
        <w:jc w:val="both"/>
        <w:rPr>
          <w:rFonts w:asciiTheme="minorHAnsi" w:hAnsiTheme="minorHAnsi" w:cstheme="minorHAnsi"/>
        </w:rPr>
      </w:pPr>
      <w:r w:rsidRPr="002F1847">
        <w:rPr>
          <w:rFonts w:asciiTheme="minorHAnsi" w:hAnsiTheme="minorHAnsi" w:cstheme="minorHAnsi"/>
        </w:rPr>
        <w:t xml:space="preserve">EU/1/21/1577/001 10 x 0.4 </w:t>
      </w:r>
      <w:r w:rsidR="001143EC" w:rsidRPr="002F1847">
        <w:rPr>
          <w:rFonts w:asciiTheme="minorHAnsi" w:hAnsiTheme="minorHAnsi" w:cstheme="minorHAnsi"/>
        </w:rPr>
        <w:t xml:space="preserve">მგ ფხვნილი და გამხსნელი საინექციო ხსნარის მოსამზადებლად </w:t>
      </w:r>
    </w:p>
    <w:p w14:paraId="0A1D40B2" w14:textId="77777777" w:rsidR="001143EC" w:rsidRPr="002F1847" w:rsidRDefault="00E40848" w:rsidP="00141D22">
      <w:pPr>
        <w:pStyle w:val="a3"/>
        <w:ind w:right="400"/>
        <w:jc w:val="both"/>
        <w:rPr>
          <w:rFonts w:asciiTheme="minorHAnsi" w:hAnsiTheme="minorHAnsi" w:cstheme="minorHAnsi"/>
        </w:rPr>
      </w:pPr>
      <w:r w:rsidRPr="002F1847">
        <w:rPr>
          <w:rFonts w:asciiTheme="minorHAnsi" w:hAnsiTheme="minorHAnsi" w:cstheme="minorHAnsi"/>
        </w:rPr>
        <w:t>EU/1/21/1577/002</w:t>
      </w:r>
      <w:r w:rsidRPr="002F1847">
        <w:rPr>
          <w:rFonts w:asciiTheme="minorHAnsi" w:hAnsiTheme="minorHAnsi" w:cstheme="minorHAnsi"/>
          <w:spacing w:val="-4"/>
        </w:rPr>
        <w:t xml:space="preserve"> </w:t>
      </w:r>
      <w:r w:rsidRPr="002F1847">
        <w:rPr>
          <w:rFonts w:asciiTheme="minorHAnsi" w:hAnsiTheme="minorHAnsi" w:cstheme="minorHAnsi"/>
        </w:rPr>
        <w:t>10</w:t>
      </w:r>
      <w:r w:rsidRPr="002F1847">
        <w:rPr>
          <w:rFonts w:asciiTheme="minorHAnsi" w:hAnsiTheme="minorHAnsi" w:cstheme="minorHAnsi"/>
          <w:spacing w:val="-4"/>
        </w:rPr>
        <w:t xml:space="preserve"> </w:t>
      </w:r>
      <w:r w:rsidRPr="002F1847">
        <w:rPr>
          <w:rFonts w:asciiTheme="minorHAnsi" w:hAnsiTheme="minorHAnsi" w:cstheme="minorHAnsi"/>
        </w:rPr>
        <w:t>x</w:t>
      </w:r>
      <w:r w:rsidRPr="002F1847">
        <w:rPr>
          <w:rFonts w:asciiTheme="minorHAnsi" w:hAnsiTheme="minorHAnsi" w:cstheme="minorHAnsi"/>
          <w:spacing w:val="-3"/>
        </w:rPr>
        <w:t xml:space="preserve"> </w:t>
      </w:r>
      <w:r w:rsidRPr="002F1847">
        <w:rPr>
          <w:rFonts w:asciiTheme="minorHAnsi" w:hAnsiTheme="minorHAnsi" w:cstheme="minorHAnsi"/>
        </w:rPr>
        <w:t>0.56</w:t>
      </w:r>
      <w:r w:rsidRPr="002F1847">
        <w:rPr>
          <w:rFonts w:asciiTheme="minorHAnsi" w:hAnsiTheme="minorHAnsi" w:cstheme="minorHAnsi"/>
          <w:spacing w:val="-3"/>
        </w:rPr>
        <w:t xml:space="preserve"> </w:t>
      </w:r>
      <w:r w:rsidR="001143EC" w:rsidRPr="002F1847">
        <w:rPr>
          <w:rFonts w:asciiTheme="minorHAnsi" w:hAnsiTheme="minorHAnsi" w:cstheme="minorHAnsi"/>
        </w:rPr>
        <w:t xml:space="preserve">მგ ფხვნილი და გამხსნელი საინექციო ხსნარის მოსამზადებლად </w:t>
      </w:r>
    </w:p>
    <w:p w14:paraId="47131E64" w14:textId="1B4A3731" w:rsidR="009C2315" w:rsidRDefault="00E40848" w:rsidP="00141D22">
      <w:pPr>
        <w:pStyle w:val="a3"/>
        <w:ind w:right="400"/>
        <w:jc w:val="both"/>
        <w:rPr>
          <w:rFonts w:asciiTheme="minorHAnsi" w:hAnsiTheme="minorHAnsi" w:cstheme="minorHAnsi"/>
        </w:rPr>
      </w:pPr>
      <w:r w:rsidRPr="002F1847">
        <w:rPr>
          <w:rFonts w:asciiTheme="minorHAnsi" w:hAnsiTheme="minorHAnsi" w:cstheme="minorHAnsi"/>
        </w:rPr>
        <w:t xml:space="preserve">EU/1/21/1577/003 10 x 1.2 </w:t>
      </w:r>
      <w:r w:rsidR="001143EC" w:rsidRPr="002F1847">
        <w:rPr>
          <w:rFonts w:asciiTheme="minorHAnsi" w:hAnsiTheme="minorHAnsi" w:cstheme="minorHAnsi"/>
        </w:rPr>
        <w:t>მგ ფხვნილი და გამხსნელი საინექციო ხსნარის მოსამზადებლად</w:t>
      </w:r>
    </w:p>
    <w:p w14:paraId="093400A9" w14:textId="51A24643" w:rsidR="00C7439E" w:rsidRDefault="00C7439E" w:rsidP="00141D22">
      <w:pPr>
        <w:pStyle w:val="a3"/>
        <w:ind w:right="400"/>
        <w:jc w:val="both"/>
        <w:rPr>
          <w:rFonts w:asciiTheme="minorHAnsi" w:hAnsiTheme="minorHAnsi" w:cstheme="minorHAnsi"/>
        </w:rPr>
      </w:pPr>
    </w:p>
    <w:p w14:paraId="596E4C7C" w14:textId="607C1424" w:rsidR="00C7439E" w:rsidRDefault="00C7439E" w:rsidP="00141D22">
      <w:pPr>
        <w:pStyle w:val="a3"/>
        <w:ind w:right="400"/>
        <w:jc w:val="both"/>
        <w:rPr>
          <w:rFonts w:asciiTheme="minorHAnsi" w:hAnsiTheme="minorHAnsi" w:cstheme="minorHAnsi"/>
        </w:rPr>
      </w:pPr>
    </w:p>
    <w:p w14:paraId="131D8A43" w14:textId="72688ED9" w:rsidR="00C7439E" w:rsidRDefault="00C7439E" w:rsidP="00141D22">
      <w:pPr>
        <w:pStyle w:val="a3"/>
        <w:ind w:right="400"/>
        <w:jc w:val="both"/>
        <w:rPr>
          <w:rFonts w:asciiTheme="minorHAnsi" w:hAnsiTheme="minorHAnsi" w:cstheme="minorHAnsi"/>
        </w:rPr>
      </w:pPr>
    </w:p>
    <w:p w14:paraId="303CFEB6" w14:textId="77777777" w:rsidR="00C7439E" w:rsidRPr="002F1847" w:rsidRDefault="00C7439E" w:rsidP="00141D22">
      <w:pPr>
        <w:pStyle w:val="a3"/>
        <w:ind w:right="400"/>
        <w:jc w:val="both"/>
        <w:rPr>
          <w:rFonts w:asciiTheme="minorHAnsi" w:hAnsiTheme="minorHAnsi" w:cstheme="minorHAnsi"/>
        </w:rPr>
      </w:pPr>
    </w:p>
    <w:p w14:paraId="47131E65" w14:textId="77777777" w:rsidR="009C2315" w:rsidRPr="002F1847" w:rsidRDefault="009C2315" w:rsidP="00141D22">
      <w:pPr>
        <w:pStyle w:val="a3"/>
        <w:ind w:left="0" w:right="400"/>
        <w:jc w:val="both"/>
        <w:rPr>
          <w:rFonts w:asciiTheme="minorHAnsi" w:hAnsiTheme="minorHAnsi" w:cstheme="minorHAnsi"/>
        </w:rPr>
      </w:pPr>
    </w:p>
    <w:p w14:paraId="47131E66" w14:textId="1DDD9531" w:rsidR="009C2315" w:rsidRPr="002F1847" w:rsidRDefault="00B01B4C" w:rsidP="00141D22">
      <w:pPr>
        <w:pStyle w:val="1"/>
        <w:numPr>
          <w:ilvl w:val="0"/>
          <w:numId w:val="2"/>
        </w:numPr>
        <w:tabs>
          <w:tab w:val="left" w:pos="710"/>
        </w:tabs>
        <w:ind w:left="710" w:right="400" w:hanging="567"/>
        <w:jc w:val="both"/>
        <w:rPr>
          <w:rFonts w:asciiTheme="minorHAnsi" w:hAnsiTheme="minorHAnsi" w:cstheme="minorHAnsi"/>
        </w:rPr>
      </w:pPr>
      <w:r w:rsidRPr="002F1847">
        <w:rPr>
          <w:rFonts w:asciiTheme="minorHAnsi" w:hAnsiTheme="minorHAnsi" w:cstheme="minorHAnsi"/>
        </w:rPr>
        <w:t>პირველი ავტორიზაციის/ავტორიზაციის განახლების თარიღი</w:t>
      </w:r>
    </w:p>
    <w:p w14:paraId="47131E69" w14:textId="6704C749" w:rsidR="009C2315" w:rsidRPr="002F1847" w:rsidRDefault="00B01B4C" w:rsidP="00141D22">
      <w:pPr>
        <w:pStyle w:val="a3"/>
        <w:ind w:right="400"/>
        <w:jc w:val="both"/>
        <w:rPr>
          <w:rFonts w:asciiTheme="minorHAnsi" w:hAnsiTheme="minorHAnsi" w:cstheme="minorHAnsi"/>
        </w:rPr>
      </w:pPr>
      <w:r w:rsidRPr="002F1847">
        <w:rPr>
          <w:rFonts w:asciiTheme="minorHAnsi" w:hAnsiTheme="minorHAnsi" w:cstheme="minorHAnsi"/>
        </w:rPr>
        <w:t xml:space="preserve">პირველი ავტორიზაციის თარიღი: 2021 წლის 26 აგვისტო </w:t>
      </w:r>
    </w:p>
    <w:p w14:paraId="47131E6A" w14:textId="77777777" w:rsidR="009C2315" w:rsidRPr="002F1847" w:rsidRDefault="009C2315" w:rsidP="00141D22">
      <w:pPr>
        <w:pStyle w:val="a3"/>
        <w:ind w:left="0" w:right="400"/>
        <w:jc w:val="both"/>
        <w:rPr>
          <w:rFonts w:asciiTheme="minorHAnsi" w:hAnsiTheme="minorHAnsi" w:cstheme="minorHAnsi"/>
        </w:rPr>
      </w:pPr>
    </w:p>
    <w:p w14:paraId="47131E6B" w14:textId="3CBEEF44" w:rsidR="009C2315" w:rsidRPr="002F1847" w:rsidRDefault="00B01B4C" w:rsidP="00141D22">
      <w:pPr>
        <w:pStyle w:val="1"/>
        <w:numPr>
          <w:ilvl w:val="0"/>
          <w:numId w:val="2"/>
        </w:numPr>
        <w:tabs>
          <w:tab w:val="left" w:pos="710"/>
        </w:tabs>
        <w:ind w:left="710" w:right="400" w:hanging="567"/>
        <w:jc w:val="both"/>
        <w:rPr>
          <w:rFonts w:asciiTheme="minorHAnsi" w:hAnsiTheme="minorHAnsi" w:cstheme="minorHAnsi"/>
        </w:rPr>
      </w:pPr>
      <w:r w:rsidRPr="002F1847">
        <w:rPr>
          <w:rFonts w:asciiTheme="minorHAnsi" w:hAnsiTheme="minorHAnsi" w:cstheme="minorHAnsi"/>
        </w:rPr>
        <w:t>ტექსტის გადახედვის თარიღი</w:t>
      </w:r>
    </w:p>
    <w:p w14:paraId="47131E6C" w14:textId="77777777" w:rsidR="009C2315" w:rsidRPr="002F1847" w:rsidRDefault="009C2315" w:rsidP="00141D22">
      <w:pPr>
        <w:pStyle w:val="a3"/>
        <w:ind w:left="0" w:right="400"/>
        <w:jc w:val="both"/>
        <w:rPr>
          <w:rFonts w:asciiTheme="minorHAnsi" w:hAnsiTheme="minorHAnsi" w:cstheme="minorHAnsi"/>
          <w:b/>
        </w:rPr>
      </w:pPr>
    </w:p>
    <w:p w14:paraId="47131E6D" w14:textId="116F0B8F" w:rsidR="009C2315" w:rsidRPr="002F1847" w:rsidRDefault="002B25DF" w:rsidP="00141D22">
      <w:pPr>
        <w:pStyle w:val="2"/>
        <w:ind w:left="143" w:right="400" w:firstLine="0"/>
        <w:jc w:val="both"/>
        <w:rPr>
          <w:rFonts w:asciiTheme="minorHAnsi" w:hAnsiTheme="minorHAnsi" w:cstheme="minorHAnsi"/>
        </w:rPr>
      </w:pPr>
      <w:r>
        <w:rPr>
          <w:rFonts w:asciiTheme="minorHAnsi" w:hAnsiTheme="minorHAnsi" w:cstheme="minorHAnsi"/>
          <w:spacing w:val="-2"/>
        </w:rPr>
        <w:t>04/2026</w:t>
      </w:r>
      <w:bookmarkStart w:id="0" w:name="_GoBack"/>
      <w:bookmarkEnd w:id="0"/>
    </w:p>
    <w:p w14:paraId="47131E6F" w14:textId="38B12001" w:rsidR="009C2315" w:rsidRPr="002F1847" w:rsidRDefault="00E40848" w:rsidP="00141D22">
      <w:pPr>
        <w:pStyle w:val="a3"/>
        <w:ind w:right="400"/>
        <w:jc w:val="both"/>
        <w:rPr>
          <w:rFonts w:asciiTheme="minorHAnsi" w:hAnsiTheme="minorHAnsi" w:cstheme="minorHAnsi"/>
        </w:rPr>
      </w:pPr>
      <w:r w:rsidRPr="002F1847">
        <w:rPr>
          <w:rFonts w:asciiTheme="minorHAnsi" w:hAnsiTheme="minorHAnsi" w:cstheme="minorHAnsi"/>
        </w:rPr>
        <w:t>ამ სამკურნალო პროდუქტის შესახებ დეტალური ინფორმაცია ხელმისაწვდომია ევროპის მედიკამენტების სააგენტოს ვებგვერდზე  https://</w:t>
      </w:r>
      <w:hyperlink r:id="rId12">
        <w:r w:rsidRPr="002F1847">
          <w:rPr>
            <w:rFonts w:asciiTheme="minorHAnsi" w:hAnsiTheme="minorHAnsi" w:cstheme="minorHAnsi"/>
          </w:rPr>
          <w:t>www.ema.europa.eu.</w:t>
        </w:r>
      </w:hyperlink>
    </w:p>
    <w:sectPr w:rsidR="009C2315" w:rsidRPr="002F1847">
      <w:pgSz w:w="11910" w:h="16840"/>
      <w:pgMar w:top="1040" w:right="425" w:bottom="900" w:left="1275" w:header="0" w:footer="7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7DFA9" w14:textId="77777777" w:rsidR="00C27119" w:rsidRDefault="00C27119">
      <w:r>
        <w:separator/>
      </w:r>
    </w:p>
  </w:endnote>
  <w:endnote w:type="continuationSeparator" w:id="0">
    <w:p w14:paraId="74D7227F" w14:textId="77777777" w:rsidR="00C27119" w:rsidRDefault="00C27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MT">
    <w:altName w:val="Arial"/>
    <w:charset w:val="01"/>
    <w:family w:val="swiss"/>
    <w:pitch w:val="variable"/>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31E74" w14:textId="77777777" w:rsidR="009C2315" w:rsidRDefault="00E40848">
    <w:pPr>
      <w:pStyle w:val="a3"/>
      <w:spacing w:line="14" w:lineRule="auto"/>
      <w:ind w:left="0"/>
      <w:rPr>
        <w:sz w:val="20"/>
      </w:rPr>
    </w:pPr>
    <w:r>
      <w:rPr>
        <w:noProof/>
        <w:sz w:val="20"/>
        <w:lang w:val="ru-RU" w:eastAsia="ru-RU"/>
      </w:rPr>
      <mc:AlternateContent>
        <mc:Choice Requires="wps">
          <w:drawing>
            <wp:anchor distT="0" distB="0" distL="0" distR="0" simplePos="0" relativeHeight="251658752" behindDoc="1" locked="0" layoutInCell="1" allowOverlap="1" wp14:anchorId="47131E75" wp14:editId="47131E76">
              <wp:simplePos x="0" y="0"/>
              <wp:positionH relativeFrom="page">
                <wp:posOffset>3680714</wp:posOffset>
              </wp:positionH>
              <wp:positionV relativeFrom="page">
                <wp:posOffset>10099495</wp:posOffset>
              </wp:positionV>
              <wp:extent cx="13843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14:paraId="47131E77" w14:textId="4721CF3D" w:rsidR="009C2315" w:rsidRDefault="00E40848">
                          <w:pPr>
                            <w:spacing w:before="14"/>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2B25DF">
                            <w:rPr>
                              <w:rFonts w:ascii="Arial MT"/>
                              <w:noProof/>
                              <w:spacing w:val="-5"/>
                              <w:sz w:val="16"/>
                            </w:rPr>
                            <w:t>16</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47131E75" id="_x0000_t202" coordsize="21600,21600" o:spt="202" path="m,l,21600r21600,l21600,xe">
              <v:stroke joinstyle="miter"/>
              <v:path gradientshapeok="t" o:connecttype="rect"/>
            </v:shapetype>
            <v:shape id="Textbox 1" o:spid="_x0000_s1027" type="#_x0000_t202" style="position:absolute;margin-left:289.8pt;margin-top:795.25pt;width:10.9pt;height:10.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" filled="f" stroked="f">
              <v:path arrowok="t"/>
              <v:textbox inset="0,0,0,0">
                <w:txbxContent>
                  <w:p w14:paraId="47131E77" w14:textId="4721CF3D" w:rsidR="009C2315" w:rsidRDefault="00E40848">
                    <w:pPr>
                      <w:spacing w:before="14"/>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2B25DF">
                      <w:rPr>
                        <w:rFonts w:ascii="Arial MT"/>
                        <w:noProof/>
                        <w:spacing w:val="-5"/>
                        <w:sz w:val="16"/>
                      </w:rPr>
                      <w:t>16</w:t>
                    </w:r>
                    <w:r>
                      <w:rPr>
                        <w:rFonts w:ascii="Arial MT"/>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DBB72" w14:textId="77777777" w:rsidR="00C27119" w:rsidRDefault="00C27119">
      <w:r>
        <w:separator/>
      </w:r>
    </w:p>
  </w:footnote>
  <w:footnote w:type="continuationSeparator" w:id="0">
    <w:p w14:paraId="283FDB0D" w14:textId="77777777" w:rsidR="00C27119" w:rsidRDefault="00C2711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74CA0"/>
    <w:multiLevelType w:val="multilevel"/>
    <w:tmpl w:val="5322B994"/>
    <w:lvl w:ilvl="0">
      <w:start w:val="1"/>
      <w:numFmt w:val="decimal"/>
      <w:lvlText w:val="%1."/>
      <w:lvlJc w:val="left"/>
      <w:pPr>
        <w:ind w:left="711" w:hanging="568"/>
      </w:pPr>
      <w:rPr>
        <w:rFonts w:asciiTheme="minorHAnsi" w:eastAsia="Times New Roman" w:hAnsiTheme="minorHAnsi" w:cstheme="minorHAnsi" w:hint="default"/>
        <w:b/>
        <w:bCs/>
        <w:i w:val="0"/>
        <w:iCs w:val="0"/>
        <w:spacing w:val="0"/>
        <w:w w:val="99"/>
        <w:sz w:val="22"/>
        <w:szCs w:val="22"/>
        <w:lang w:val="en-US" w:eastAsia="en-US" w:bidi="ar-SA"/>
      </w:rPr>
    </w:lvl>
    <w:lvl w:ilvl="1">
      <w:start w:val="1"/>
      <w:numFmt w:val="decimal"/>
      <w:lvlText w:val="%1.%2"/>
      <w:lvlJc w:val="left"/>
      <w:pPr>
        <w:ind w:left="710" w:hanging="568"/>
      </w:pPr>
      <w:rPr>
        <w:rFonts w:asciiTheme="minorHAnsi" w:eastAsia="Times New Roman" w:hAnsiTheme="minorHAnsi" w:cstheme="minorHAnsi" w:hint="default"/>
        <w:b/>
        <w:bCs/>
        <w:i w:val="0"/>
        <w:iCs w:val="0"/>
        <w:spacing w:val="0"/>
        <w:w w:val="99"/>
        <w:sz w:val="22"/>
        <w:szCs w:val="22"/>
        <w:lang w:val="en-US" w:eastAsia="en-US" w:bidi="ar-SA"/>
      </w:rPr>
    </w:lvl>
    <w:lvl w:ilvl="2">
      <w:numFmt w:val="bullet"/>
      <w:lvlText w:val=""/>
      <w:lvlJc w:val="left"/>
      <w:pPr>
        <w:ind w:left="710" w:hanging="568"/>
      </w:pPr>
      <w:rPr>
        <w:rFonts w:ascii="Symbol" w:eastAsia="Symbol" w:hAnsi="Symbol" w:cs="Symbol" w:hint="default"/>
        <w:b w:val="0"/>
        <w:bCs w:val="0"/>
        <w:i w:val="0"/>
        <w:iCs w:val="0"/>
        <w:spacing w:val="0"/>
        <w:w w:val="99"/>
        <w:sz w:val="22"/>
        <w:szCs w:val="22"/>
        <w:lang w:val="en-US" w:eastAsia="en-US" w:bidi="ar-SA"/>
      </w:rPr>
    </w:lvl>
    <w:lvl w:ilvl="3">
      <w:numFmt w:val="bullet"/>
      <w:lvlText w:val="o"/>
      <w:lvlJc w:val="left"/>
      <w:pPr>
        <w:ind w:left="1277" w:hanging="568"/>
      </w:pPr>
      <w:rPr>
        <w:rFonts w:ascii="Courier New" w:eastAsia="Courier New" w:hAnsi="Courier New" w:cs="Courier New" w:hint="default"/>
        <w:b w:val="0"/>
        <w:bCs w:val="0"/>
        <w:i w:val="0"/>
        <w:iCs w:val="0"/>
        <w:spacing w:val="0"/>
        <w:w w:val="99"/>
        <w:sz w:val="22"/>
        <w:szCs w:val="22"/>
        <w:lang w:val="en-US" w:eastAsia="en-US" w:bidi="ar-SA"/>
      </w:rPr>
    </w:lvl>
    <w:lvl w:ilvl="4">
      <w:numFmt w:val="bullet"/>
      <w:lvlText w:val="•"/>
      <w:lvlJc w:val="left"/>
      <w:pPr>
        <w:ind w:left="4255" w:hanging="568"/>
      </w:pPr>
      <w:rPr>
        <w:rFonts w:hint="default"/>
        <w:lang w:val="en-US" w:eastAsia="en-US" w:bidi="ar-SA"/>
      </w:rPr>
    </w:lvl>
    <w:lvl w:ilvl="5">
      <w:numFmt w:val="bullet"/>
      <w:lvlText w:val="•"/>
      <w:lvlJc w:val="left"/>
      <w:pPr>
        <w:ind w:left="5247" w:hanging="568"/>
      </w:pPr>
      <w:rPr>
        <w:rFonts w:hint="default"/>
        <w:lang w:val="en-US" w:eastAsia="en-US" w:bidi="ar-SA"/>
      </w:rPr>
    </w:lvl>
    <w:lvl w:ilvl="6">
      <w:numFmt w:val="bullet"/>
      <w:lvlText w:val="•"/>
      <w:lvlJc w:val="left"/>
      <w:pPr>
        <w:ind w:left="6239" w:hanging="568"/>
      </w:pPr>
      <w:rPr>
        <w:rFonts w:hint="default"/>
        <w:lang w:val="en-US" w:eastAsia="en-US" w:bidi="ar-SA"/>
      </w:rPr>
    </w:lvl>
    <w:lvl w:ilvl="7">
      <w:numFmt w:val="bullet"/>
      <w:lvlText w:val="•"/>
      <w:lvlJc w:val="left"/>
      <w:pPr>
        <w:ind w:left="7231" w:hanging="568"/>
      </w:pPr>
      <w:rPr>
        <w:rFonts w:hint="default"/>
        <w:lang w:val="en-US" w:eastAsia="en-US" w:bidi="ar-SA"/>
      </w:rPr>
    </w:lvl>
    <w:lvl w:ilvl="8">
      <w:numFmt w:val="bullet"/>
      <w:lvlText w:val="•"/>
      <w:lvlJc w:val="left"/>
      <w:pPr>
        <w:ind w:left="8223" w:hanging="568"/>
      </w:pPr>
      <w:rPr>
        <w:rFonts w:hint="default"/>
        <w:lang w:val="en-US" w:eastAsia="en-US" w:bidi="ar-SA"/>
      </w:rPr>
    </w:lvl>
  </w:abstractNum>
  <w:abstractNum w:abstractNumId="1" w15:restartNumberingAfterBreak="0">
    <w:nsid w:val="431654A3"/>
    <w:multiLevelType w:val="hybridMultilevel"/>
    <w:tmpl w:val="5B24CD46"/>
    <w:lvl w:ilvl="0" w:tplc="81DC4646">
      <w:numFmt w:val="bullet"/>
      <w:lvlText w:val=""/>
      <w:lvlJc w:val="left"/>
      <w:pPr>
        <w:ind w:left="711" w:hanging="568"/>
      </w:pPr>
      <w:rPr>
        <w:rFonts w:ascii="Symbol" w:eastAsia="Symbol" w:hAnsi="Symbol" w:cs="Symbol" w:hint="default"/>
        <w:b w:val="0"/>
        <w:bCs w:val="0"/>
        <w:i w:val="0"/>
        <w:iCs w:val="0"/>
        <w:spacing w:val="0"/>
        <w:w w:val="99"/>
        <w:sz w:val="22"/>
        <w:szCs w:val="22"/>
        <w:lang w:val="en-US" w:eastAsia="en-US" w:bidi="ar-SA"/>
      </w:rPr>
    </w:lvl>
    <w:lvl w:ilvl="1" w:tplc="61849906">
      <w:numFmt w:val="bullet"/>
      <w:lvlText w:val="•"/>
      <w:lvlJc w:val="left"/>
      <w:pPr>
        <w:ind w:left="1668" w:hanging="568"/>
      </w:pPr>
      <w:rPr>
        <w:rFonts w:hint="default"/>
        <w:lang w:val="en-US" w:eastAsia="en-US" w:bidi="ar-SA"/>
      </w:rPr>
    </w:lvl>
    <w:lvl w:ilvl="2" w:tplc="0F0CC0C8">
      <w:numFmt w:val="bullet"/>
      <w:lvlText w:val="•"/>
      <w:lvlJc w:val="left"/>
      <w:pPr>
        <w:ind w:left="2617" w:hanging="568"/>
      </w:pPr>
      <w:rPr>
        <w:rFonts w:hint="default"/>
        <w:lang w:val="en-US" w:eastAsia="en-US" w:bidi="ar-SA"/>
      </w:rPr>
    </w:lvl>
    <w:lvl w:ilvl="3" w:tplc="33A0C9D8">
      <w:numFmt w:val="bullet"/>
      <w:lvlText w:val="•"/>
      <w:lvlJc w:val="left"/>
      <w:pPr>
        <w:ind w:left="3566" w:hanging="568"/>
      </w:pPr>
      <w:rPr>
        <w:rFonts w:hint="default"/>
        <w:lang w:val="en-US" w:eastAsia="en-US" w:bidi="ar-SA"/>
      </w:rPr>
    </w:lvl>
    <w:lvl w:ilvl="4" w:tplc="19B48C1C">
      <w:numFmt w:val="bullet"/>
      <w:lvlText w:val="•"/>
      <w:lvlJc w:val="left"/>
      <w:pPr>
        <w:ind w:left="4515" w:hanging="568"/>
      </w:pPr>
      <w:rPr>
        <w:rFonts w:hint="default"/>
        <w:lang w:val="en-US" w:eastAsia="en-US" w:bidi="ar-SA"/>
      </w:rPr>
    </w:lvl>
    <w:lvl w:ilvl="5" w:tplc="83C22B30">
      <w:numFmt w:val="bullet"/>
      <w:lvlText w:val="•"/>
      <w:lvlJc w:val="left"/>
      <w:pPr>
        <w:ind w:left="5463" w:hanging="568"/>
      </w:pPr>
      <w:rPr>
        <w:rFonts w:hint="default"/>
        <w:lang w:val="en-US" w:eastAsia="en-US" w:bidi="ar-SA"/>
      </w:rPr>
    </w:lvl>
    <w:lvl w:ilvl="6" w:tplc="5AD8A90A">
      <w:numFmt w:val="bullet"/>
      <w:lvlText w:val="•"/>
      <w:lvlJc w:val="left"/>
      <w:pPr>
        <w:ind w:left="6412" w:hanging="568"/>
      </w:pPr>
      <w:rPr>
        <w:rFonts w:hint="default"/>
        <w:lang w:val="en-US" w:eastAsia="en-US" w:bidi="ar-SA"/>
      </w:rPr>
    </w:lvl>
    <w:lvl w:ilvl="7" w:tplc="9232097C">
      <w:numFmt w:val="bullet"/>
      <w:lvlText w:val="•"/>
      <w:lvlJc w:val="left"/>
      <w:pPr>
        <w:ind w:left="7361" w:hanging="568"/>
      </w:pPr>
      <w:rPr>
        <w:rFonts w:hint="default"/>
        <w:lang w:val="en-US" w:eastAsia="en-US" w:bidi="ar-SA"/>
      </w:rPr>
    </w:lvl>
    <w:lvl w:ilvl="8" w:tplc="51767924">
      <w:numFmt w:val="bullet"/>
      <w:lvlText w:val="•"/>
      <w:lvlJc w:val="left"/>
      <w:pPr>
        <w:ind w:left="8310" w:hanging="568"/>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C2315"/>
    <w:rsid w:val="00001FC6"/>
    <w:rsid w:val="00007872"/>
    <w:rsid w:val="00031EF5"/>
    <w:rsid w:val="000334DA"/>
    <w:rsid w:val="0003526C"/>
    <w:rsid w:val="00042AE2"/>
    <w:rsid w:val="00063EE4"/>
    <w:rsid w:val="000722E6"/>
    <w:rsid w:val="000936A5"/>
    <w:rsid w:val="00097461"/>
    <w:rsid w:val="000B0A52"/>
    <w:rsid w:val="000D0FB8"/>
    <w:rsid w:val="000D7193"/>
    <w:rsid w:val="000E635C"/>
    <w:rsid w:val="001070EC"/>
    <w:rsid w:val="001139E7"/>
    <w:rsid w:val="00114326"/>
    <w:rsid w:val="001143EC"/>
    <w:rsid w:val="00130234"/>
    <w:rsid w:val="001308F5"/>
    <w:rsid w:val="0013773A"/>
    <w:rsid w:val="00141D22"/>
    <w:rsid w:val="00146FF5"/>
    <w:rsid w:val="00147CAE"/>
    <w:rsid w:val="001575AE"/>
    <w:rsid w:val="001604D0"/>
    <w:rsid w:val="001618D4"/>
    <w:rsid w:val="0016282F"/>
    <w:rsid w:val="001660ED"/>
    <w:rsid w:val="00166F41"/>
    <w:rsid w:val="00172C3F"/>
    <w:rsid w:val="001802ED"/>
    <w:rsid w:val="00184316"/>
    <w:rsid w:val="0019093B"/>
    <w:rsid w:val="001A6224"/>
    <w:rsid w:val="001A6B99"/>
    <w:rsid w:val="001B15C2"/>
    <w:rsid w:val="001B3F7B"/>
    <w:rsid w:val="001D2374"/>
    <w:rsid w:val="001D4102"/>
    <w:rsid w:val="001E391B"/>
    <w:rsid w:val="00204CD4"/>
    <w:rsid w:val="00205499"/>
    <w:rsid w:val="00206191"/>
    <w:rsid w:val="00212975"/>
    <w:rsid w:val="00213F70"/>
    <w:rsid w:val="0021586B"/>
    <w:rsid w:val="00216888"/>
    <w:rsid w:val="00244715"/>
    <w:rsid w:val="00245347"/>
    <w:rsid w:val="002611EA"/>
    <w:rsid w:val="0026691B"/>
    <w:rsid w:val="0029311B"/>
    <w:rsid w:val="002932F2"/>
    <w:rsid w:val="002A1DC7"/>
    <w:rsid w:val="002A388A"/>
    <w:rsid w:val="002B25DF"/>
    <w:rsid w:val="002C18F4"/>
    <w:rsid w:val="002C6010"/>
    <w:rsid w:val="002F1847"/>
    <w:rsid w:val="002F3559"/>
    <w:rsid w:val="0031423B"/>
    <w:rsid w:val="003232FE"/>
    <w:rsid w:val="0032590E"/>
    <w:rsid w:val="00340C36"/>
    <w:rsid w:val="00357F24"/>
    <w:rsid w:val="00360B65"/>
    <w:rsid w:val="003655A9"/>
    <w:rsid w:val="003705DD"/>
    <w:rsid w:val="00383B19"/>
    <w:rsid w:val="003B2900"/>
    <w:rsid w:val="003B2EB6"/>
    <w:rsid w:val="003C36EC"/>
    <w:rsid w:val="003D1183"/>
    <w:rsid w:val="003D73B4"/>
    <w:rsid w:val="00416962"/>
    <w:rsid w:val="0042135C"/>
    <w:rsid w:val="00431A5E"/>
    <w:rsid w:val="00445977"/>
    <w:rsid w:val="00447857"/>
    <w:rsid w:val="0045013E"/>
    <w:rsid w:val="00482C21"/>
    <w:rsid w:val="00486671"/>
    <w:rsid w:val="0049639F"/>
    <w:rsid w:val="004B16ED"/>
    <w:rsid w:val="004B6797"/>
    <w:rsid w:val="004C0243"/>
    <w:rsid w:val="004C132D"/>
    <w:rsid w:val="004D0A3D"/>
    <w:rsid w:val="004F4322"/>
    <w:rsid w:val="00531B12"/>
    <w:rsid w:val="00543E03"/>
    <w:rsid w:val="00545073"/>
    <w:rsid w:val="00550454"/>
    <w:rsid w:val="00551B11"/>
    <w:rsid w:val="0055712C"/>
    <w:rsid w:val="00564478"/>
    <w:rsid w:val="005733D9"/>
    <w:rsid w:val="00573EA1"/>
    <w:rsid w:val="005743C9"/>
    <w:rsid w:val="00575296"/>
    <w:rsid w:val="00580B9F"/>
    <w:rsid w:val="00586D0A"/>
    <w:rsid w:val="005901AF"/>
    <w:rsid w:val="00595457"/>
    <w:rsid w:val="005956EF"/>
    <w:rsid w:val="005A32CE"/>
    <w:rsid w:val="005A59CE"/>
    <w:rsid w:val="005D7609"/>
    <w:rsid w:val="0060375D"/>
    <w:rsid w:val="006157DE"/>
    <w:rsid w:val="00643A56"/>
    <w:rsid w:val="006538E9"/>
    <w:rsid w:val="00653D16"/>
    <w:rsid w:val="00675DBB"/>
    <w:rsid w:val="00680A67"/>
    <w:rsid w:val="00681485"/>
    <w:rsid w:val="00684277"/>
    <w:rsid w:val="00685E79"/>
    <w:rsid w:val="0069036F"/>
    <w:rsid w:val="0069746A"/>
    <w:rsid w:val="006B2E05"/>
    <w:rsid w:val="006B5607"/>
    <w:rsid w:val="006C0DF6"/>
    <w:rsid w:val="006D34DC"/>
    <w:rsid w:val="006E0BD9"/>
    <w:rsid w:val="00700FB6"/>
    <w:rsid w:val="007208B9"/>
    <w:rsid w:val="00720CFC"/>
    <w:rsid w:val="007440DC"/>
    <w:rsid w:val="0074684B"/>
    <w:rsid w:val="007502D9"/>
    <w:rsid w:val="007719E5"/>
    <w:rsid w:val="0077549D"/>
    <w:rsid w:val="007805CA"/>
    <w:rsid w:val="00797882"/>
    <w:rsid w:val="007A291A"/>
    <w:rsid w:val="007B48D6"/>
    <w:rsid w:val="007C7A87"/>
    <w:rsid w:val="007F5E27"/>
    <w:rsid w:val="00811E5D"/>
    <w:rsid w:val="00815DDE"/>
    <w:rsid w:val="00845AD5"/>
    <w:rsid w:val="00845CA3"/>
    <w:rsid w:val="0084630B"/>
    <w:rsid w:val="00855150"/>
    <w:rsid w:val="00857EF0"/>
    <w:rsid w:val="00860A31"/>
    <w:rsid w:val="0086112C"/>
    <w:rsid w:val="008650B1"/>
    <w:rsid w:val="00871D85"/>
    <w:rsid w:val="00876B7B"/>
    <w:rsid w:val="0088122E"/>
    <w:rsid w:val="00895C31"/>
    <w:rsid w:val="008A187B"/>
    <w:rsid w:val="008A59C8"/>
    <w:rsid w:val="008B03B5"/>
    <w:rsid w:val="008C02D6"/>
    <w:rsid w:val="008C382F"/>
    <w:rsid w:val="008E72A1"/>
    <w:rsid w:val="009129FB"/>
    <w:rsid w:val="00913E76"/>
    <w:rsid w:val="00933D44"/>
    <w:rsid w:val="00980596"/>
    <w:rsid w:val="0099136F"/>
    <w:rsid w:val="009A0E0D"/>
    <w:rsid w:val="009A15D9"/>
    <w:rsid w:val="009A27B4"/>
    <w:rsid w:val="009A72EE"/>
    <w:rsid w:val="009C2315"/>
    <w:rsid w:val="009C4227"/>
    <w:rsid w:val="009C7ED6"/>
    <w:rsid w:val="009E3B04"/>
    <w:rsid w:val="009E580E"/>
    <w:rsid w:val="009E7BEE"/>
    <w:rsid w:val="009F7168"/>
    <w:rsid w:val="00A00202"/>
    <w:rsid w:val="00A025DE"/>
    <w:rsid w:val="00A07158"/>
    <w:rsid w:val="00A137B4"/>
    <w:rsid w:val="00A2428C"/>
    <w:rsid w:val="00A25621"/>
    <w:rsid w:val="00A41491"/>
    <w:rsid w:val="00A57389"/>
    <w:rsid w:val="00A62FA0"/>
    <w:rsid w:val="00A63C01"/>
    <w:rsid w:val="00A80780"/>
    <w:rsid w:val="00A82727"/>
    <w:rsid w:val="00A848FF"/>
    <w:rsid w:val="00A85581"/>
    <w:rsid w:val="00A91931"/>
    <w:rsid w:val="00AB04C7"/>
    <w:rsid w:val="00AD09B5"/>
    <w:rsid w:val="00AD1DCA"/>
    <w:rsid w:val="00AE1E8B"/>
    <w:rsid w:val="00B01B4C"/>
    <w:rsid w:val="00B03227"/>
    <w:rsid w:val="00B12983"/>
    <w:rsid w:val="00B14374"/>
    <w:rsid w:val="00B72FAC"/>
    <w:rsid w:val="00B81EF8"/>
    <w:rsid w:val="00B833A4"/>
    <w:rsid w:val="00B86E8D"/>
    <w:rsid w:val="00B9057A"/>
    <w:rsid w:val="00B91629"/>
    <w:rsid w:val="00BC5D47"/>
    <w:rsid w:val="00BE2E59"/>
    <w:rsid w:val="00BE545D"/>
    <w:rsid w:val="00BE5ADF"/>
    <w:rsid w:val="00BF0CD6"/>
    <w:rsid w:val="00BF24D7"/>
    <w:rsid w:val="00BF2E3D"/>
    <w:rsid w:val="00C0152A"/>
    <w:rsid w:val="00C06E26"/>
    <w:rsid w:val="00C14F60"/>
    <w:rsid w:val="00C27119"/>
    <w:rsid w:val="00C35898"/>
    <w:rsid w:val="00C60243"/>
    <w:rsid w:val="00C70B0D"/>
    <w:rsid w:val="00C7439E"/>
    <w:rsid w:val="00C87C71"/>
    <w:rsid w:val="00C95ABB"/>
    <w:rsid w:val="00C974D8"/>
    <w:rsid w:val="00CA1057"/>
    <w:rsid w:val="00CB0A80"/>
    <w:rsid w:val="00CC6721"/>
    <w:rsid w:val="00CE459A"/>
    <w:rsid w:val="00CE5D1A"/>
    <w:rsid w:val="00CF0269"/>
    <w:rsid w:val="00D05271"/>
    <w:rsid w:val="00D23FD1"/>
    <w:rsid w:val="00D2794E"/>
    <w:rsid w:val="00D308B6"/>
    <w:rsid w:val="00D42133"/>
    <w:rsid w:val="00D42804"/>
    <w:rsid w:val="00D532F6"/>
    <w:rsid w:val="00D92AC7"/>
    <w:rsid w:val="00D92F7E"/>
    <w:rsid w:val="00D93E43"/>
    <w:rsid w:val="00DA2346"/>
    <w:rsid w:val="00DC4DFF"/>
    <w:rsid w:val="00DF4707"/>
    <w:rsid w:val="00E00B30"/>
    <w:rsid w:val="00E01318"/>
    <w:rsid w:val="00E11D3A"/>
    <w:rsid w:val="00E40848"/>
    <w:rsid w:val="00E432C5"/>
    <w:rsid w:val="00E67077"/>
    <w:rsid w:val="00E70D2B"/>
    <w:rsid w:val="00E7485F"/>
    <w:rsid w:val="00E75A28"/>
    <w:rsid w:val="00EB49FB"/>
    <w:rsid w:val="00EC367C"/>
    <w:rsid w:val="00ED3D50"/>
    <w:rsid w:val="00EE1A3C"/>
    <w:rsid w:val="00EE6579"/>
    <w:rsid w:val="00EF2EBF"/>
    <w:rsid w:val="00EF661F"/>
    <w:rsid w:val="00EF774C"/>
    <w:rsid w:val="00F01870"/>
    <w:rsid w:val="00F04367"/>
    <w:rsid w:val="00F055F7"/>
    <w:rsid w:val="00F10808"/>
    <w:rsid w:val="00F23E5C"/>
    <w:rsid w:val="00F27023"/>
    <w:rsid w:val="00F30A70"/>
    <w:rsid w:val="00F33A49"/>
    <w:rsid w:val="00F36C84"/>
    <w:rsid w:val="00F5234C"/>
    <w:rsid w:val="00F53164"/>
    <w:rsid w:val="00F72DE6"/>
    <w:rsid w:val="00F82A30"/>
    <w:rsid w:val="00F86F67"/>
    <w:rsid w:val="00F90C56"/>
    <w:rsid w:val="00F93BB5"/>
    <w:rsid w:val="00FB16ED"/>
    <w:rsid w:val="00FC5C53"/>
    <w:rsid w:val="00FD0898"/>
    <w:rsid w:val="00FE265C"/>
    <w:rsid w:val="00FE4EA7"/>
    <w:rsid w:val="00FF09CB"/>
    <w:rsid w:val="00FF2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1B99"/>
  <w15:docId w15:val="{C7515A38-97CD-420B-B606-835A841F6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710" w:hanging="567"/>
      <w:outlineLvl w:val="0"/>
    </w:pPr>
    <w:rPr>
      <w:b/>
      <w:bCs/>
    </w:rPr>
  </w:style>
  <w:style w:type="paragraph" w:styleId="2">
    <w:name w:val="heading 2"/>
    <w:basedOn w:val="a"/>
    <w:uiPriority w:val="9"/>
    <w:unhideWhenUsed/>
    <w:qFormat/>
    <w:pPr>
      <w:ind w:left="710" w:hanging="567"/>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143"/>
    </w:pPr>
  </w:style>
  <w:style w:type="paragraph" w:styleId="a4">
    <w:name w:val="List Paragraph"/>
    <w:basedOn w:val="a"/>
    <w:uiPriority w:val="1"/>
    <w:qFormat/>
    <w:pPr>
      <w:ind w:left="710" w:hanging="567"/>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hpra.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edicinesauthority.gov.mt/adrport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488</TotalTime>
  <Pages>16</Pages>
  <Words>5606</Words>
  <Characters>31955</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Voxzogo, INN-vosoritide</vt:lpstr>
    </vt:vector>
  </TitlesOfParts>
  <Company>European Medicines Agency</Company>
  <LinksUpToDate>false</LinksUpToDate>
  <CharactersWithSpaces>37487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Voxzogo, INN-vosoritide</dc:title>
  <dc:subject>EPAR</dc:subject>
  <dc:creator>CHMP</dc:creator>
  <cp:keywords>Voxzogo, INN-vosoritide</cp:keywords>
  <cp:lastModifiedBy>User</cp:lastModifiedBy>
  <cp:revision>276</cp:revision>
  <dcterms:created xsi:type="dcterms:W3CDTF">2025-05-01T15:57:00Z</dcterms:created>
  <dcterms:modified xsi:type="dcterms:W3CDTF">2026-07-11T19:22:00Z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0x01010033B95252B27B9B4FAB3EEA035F43D53D</vt:lpwstr>
  </property>
  <property fmtid="{D5CDD505-2E9C-101B-9397-08002B2CF9AE}" pid="3" name="Created">
    <vt:filetime>2025-02-24T00:00:00Z</vt:filetime>
  </property>
  <property fmtid="{D5CDD505-2E9C-101B-9397-08002B2CF9AE}" pid="4" name="Creator">
    <vt:lpwstr>Acrobat PDFMaker 24 for Word</vt:lpwstr>
  </property>
  <property fmtid="{D5CDD505-2E9C-101B-9397-08002B2CF9AE}" pid="5" name="LastSaved">
    <vt:filetime>2025-05-01T00:00:00Z</vt:filetime>
  </property>
  <property fmtid="{D5CDD505-2E9C-101B-9397-08002B2CF9AE}" pid="6" name="MediaServiceImageTags">
    <vt:lpwstr/>
  </property>
  <property fmtid="{D5CDD505-2E9C-101B-9397-08002B2CF9AE}" pid="7" name="Producer">
    <vt:lpwstr>Adobe PDF Library 24.5.175</vt:lpwstr>
  </property>
  <property fmtid="{D5CDD505-2E9C-101B-9397-08002B2CF9AE}" pid="8" name="SourceModified">
    <vt:lpwstr>D:20250224064646</vt:lpwstr>
  </property>
</Properties>
</file>