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9D03" w14:textId="77777777" w:rsidR="00E10CDF" w:rsidRPr="004214D9" w:rsidRDefault="00E10CDF" w:rsidP="00CA4296">
      <w:pPr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b/>
          <w:bCs/>
          <w:noProof/>
          <w:spacing w:val="2"/>
          <w:sz w:val="24"/>
          <w:szCs w:val="24"/>
          <w:lang w:val="ka-GE"/>
        </w:rPr>
      </w:pPr>
    </w:p>
    <w:p w14:paraId="039C7A33" w14:textId="77777777" w:rsidR="00484958" w:rsidRPr="004214D9" w:rsidRDefault="00310ABD" w:rsidP="00E10CDF">
      <w:pPr>
        <w:spacing w:after="0" w:line="240" w:lineRule="auto"/>
        <w:ind w:right="108"/>
        <w:jc w:val="center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გამოყენების ინსტრუქცია:</w:t>
      </w:r>
      <w:r w:rsidR="00E10CDF"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 ინფორმაცია პაციენტისათვის</w:t>
      </w:r>
    </w:p>
    <w:p w14:paraId="25089E9E" w14:textId="77777777" w:rsidR="00484958" w:rsidRPr="004214D9" w:rsidRDefault="008C0CD7" w:rsidP="00CA4296">
      <w:pPr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>10მგ ტაბლეტები</w:t>
      </w:r>
    </w:p>
    <w:p w14:paraId="56B9CDB1" w14:textId="77777777" w:rsidR="001F0F1F" w:rsidRPr="004214D9" w:rsidRDefault="008C0CD7" w:rsidP="00CA4296">
      <w:pPr>
        <w:pStyle w:val="NormalWeb"/>
        <w:spacing w:before="0" w:beforeAutospacing="0" w:after="0" w:afterAutospacing="0"/>
        <w:jc w:val="center"/>
        <w:rPr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დომპერიდონი</w:t>
      </w:r>
    </w:p>
    <w:p w14:paraId="3114E548" w14:textId="77777777" w:rsidR="001F0F1F" w:rsidRPr="004214D9" w:rsidRDefault="001F0F1F" w:rsidP="00CA4296">
      <w:pPr>
        <w:pStyle w:val="NormalWeb"/>
        <w:spacing w:before="0" w:beforeAutospacing="0" w:after="0" w:afterAutospacing="0"/>
        <w:jc w:val="center"/>
        <w:rPr>
          <w:noProof/>
          <w:lang w:val="ka-GE"/>
        </w:rPr>
      </w:pPr>
    </w:p>
    <w:p w14:paraId="09ACB6CE" w14:textId="77777777" w:rsidR="001F0F1F" w:rsidRPr="004214D9" w:rsidRDefault="00310ABD" w:rsidP="006B5592">
      <w:pPr>
        <w:jc w:val="center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გენერიკული სამკურნალო საშუალება</w:t>
      </w:r>
    </w:p>
    <w:p w14:paraId="41EDA06D" w14:textId="77777777" w:rsidR="00484958" w:rsidRPr="004214D9" w:rsidRDefault="001F0F1F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54305A27" w14:textId="77777777" w:rsidR="00310ABD" w:rsidRPr="004214D9" w:rsidRDefault="00310ABD" w:rsidP="00310ABD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პრეპარატის გამოყენებამდე ყურადღებით წაიკითხეთ  ინსტრუქცია, რადგან ის  თქვენთვის მნიშვნელოვან ინფორმაციას შეიცავს.</w:t>
      </w:r>
    </w:p>
    <w:p w14:paraId="5DFF5ADD" w14:textId="77777777" w:rsidR="00310ABD" w:rsidRPr="004214D9" w:rsidRDefault="00310ABD" w:rsidP="00310ABD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84DC22E" w14:textId="77777777" w:rsidR="00310ABD" w:rsidRPr="004214D9" w:rsidRDefault="00310ABD" w:rsidP="00310ABD">
      <w:pPr>
        <w:widowControl/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 w:cs="Sylfaen"/>
          <w:noProof/>
          <w:sz w:val="24"/>
          <w:szCs w:val="24"/>
          <w:lang w:val="ka-GE"/>
        </w:rPr>
        <w:t>-    შეინახეთ</w:t>
      </w:r>
      <w:r w:rsidR="00D73B57" w:rsidRPr="004214D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hAnsi="Sylfaen"/>
          <w:noProof/>
          <w:sz w:val="24"/>
          <w:szCs w:val="24"/>
          <w:lang w:val="ka-GE"/>
        </w:rPr>
        <w:t>ინსტრუქცია. შეიძლება დაგჭირდეთ მისი კვლავ წაკითხვა.</w:t>
      </w:r>
    </w:p>
    <w:p w14:paraId="4A1F15C8" w14:textId="77777777" w:rsidR="00484958" w:rsidRPr="004214D9" w:rsidRDefault="008C0CD7" w:rsidP="00CA4296">
      <w:pPr>
        <w:pStyle w:val="ListParagraph"/>
        <w:numPr>
          <w:ilvl w:val="0"/>
          <w:numId w:val="17"/>
        </w:numPr>
        <w:spacing w:after="0" w:line="240" w:lineRule="auto"/>
        <w:ind w:left="284" w:right="108" w:hanging="26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დამატებითი კითხვების შემთხვევაში მიმართეთ ექიმს ან ფარმაცევტს. </w:t>
      </w:r>
    </w:p>
    <w:p w14:paraId="259386E7" w14:textId="77777777" w:rsidR="00484958" w:rsidRPr="004214D9" w:rsidRDefault="008C0CD7" w:rsidP="00CA4296">
      <w:pPr>
        <w:pStyle w:val="ListParagraph"/>
        <w:numPr>
          <w:ilvl w:val="0"/>
          <w:numId w:val="17"/>
        </w:numPr>
        <w:spacing w:after="0" w:line="240" w:lineRule="auto"/>
        <w:ind w:left="284" w:right="108" w:hanging="26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ეს პრეპარატი 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 xml:space="preserve">დაგენიშნათ პირადად თქვენ. 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ნუ გადასცემთ მას სხვა პირებს. მან შესაძლოა ზიანი მოუტანოს მათ, იმ </w:t>
      </w:r>
      <w:r w:rsidR="003C4B78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ემთხვევაშიც კი</w:t>
      </w:r>
      <w:r w:rsidR="003C4B78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თუ მათი სიმპტომები</w:t>
      </w:r>
      <w:r w:rsidR="00357BA5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ისეთივეა,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როგორ</w:t>
      </w:r>
      <w:r w:rsidR="002A06E4" w:rsidRPr="004214D9">
        <w:rPr>
          <w:rFonts w:ascii="Sylfaen" w:hAnsi="Sylfaen"/>
          <w:noProof/>
          <w:sz w:val="24"/>
          <w:szCs w:val="24"/>
          <w:lang w:val="ka-GE"/>
        </w:rPr>
        <w:t>ი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ც თქვენ</w:t>
      </w:r>
      <w:r w:rsidR="002A06E4" w:rsidRPr="004214D9">
        <w:rPr>
          <w:rFonts w:ascii="Sylfaen" w:hAnsi="Sylfaen"/>
          <w:noProof/>
          <w:sz w:val="24"/>
          <w:szCs w:val="24"/>
          <w:lang w:val="ka-GE"/>
        </w:rPr>
        <w:t>ი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.</w:t>
      </w:r>
    </w:p>
    <w:p w14:paraId="27AB1F51" w14:textId="77777777" w:rsidR="002A06E4" w:rsidRPr="004214D9" w:rsidRDefault="002A06E4" w:rsidP="002A06E4">
      <w:pPr>
        <w:widowControl/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- </w:t>
      </w:r>
      <w:r w:rsidR="0062199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ნებისმიერი გვერდითი მოვლენის განვითარების შემთხვევაში მიმართეთ თქვენს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 </w:t>
      </w:r>
      <w:r w:rsidR="00277AB2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</w:t>
      </w:r>
      <w:r w:rsidR="00C647C5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</w:t>
      </w:r>
      <w:r w:rsidR="0062199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ექიმს ან ფარმაცევტს. 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ეს მოიცავს ნებისმიერ შესაძლო გვერდით ეფექტს,  რომელიც </w:t>
      </w:r>
      <w:r w:rsidR="00C647C5" w:rsidRPr="004214D9">
        <w:rPr>
          <w:rFonts w:ascii="Sylfaen" w:hAnsi="Sylfaen"/>
          <w:noProof/>
          <w:sz w:val="24"/>
          <w:szCs w:val="24"/>
          <w:lang w:val="ka-GE"/>
        </w:rPr>
        <w:t xml:space="preserve">  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მითითებული არ არის ამ ინსტრუქციაში. იხ. პუნქტი 4. </w:t>
      </w:r>
    </w:p>
    <w:p w14:paraId="6ADD2045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02BD999" w14:textId="77777777" w:rsidR="00EA4161" w:rsidRPr="004214D9" w:rsidRDefault="0062199F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ინსტრუქციის შინაარსი</w:t>
      </w:r>
      <w:r w:rsidR="00EA4161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:</w:t>
      </w:r>
    </w:p>
    <w:p w14:paraId="6D479706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1.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რა არის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და რისთვის გამოიყენება</w:t>
      </w:r>
    </w:p>
    <w:p w14:paraId="6E79B637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2.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რა უნდა იცოდეთ 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 გამოყენებამდე</w:t>
      </w:r>
    </w:p>
    <w:p w14:paraId="4E5051B1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3.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როგორ მიიღ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ება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</w:p>
    <w:p w14:paraId="7A5ADAEC" w14:textId="77777777" w:rsidR="00277AB2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4.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შესაძლო გვერდითი 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ეფექტები</w:t>
      </w:r>
    </w:p>
    <w:p w14:paraId="0A8D97F5" w14:textId="77777777" w:rsidR="00484958" w:rsidRPr="004214D9" w:rsidRDefault="001F0F1F" w:rsidP="00277AB2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5.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-ს </w:t>
      </w:r>
      <w:r w:rsidR="00277AB2" w:rsidRPr="004214D9">
        <w:rPr>
          <w:rFonts w:ascii="Sylfaen" w:hAnsi="Sylfaen"/>
          <w:noProof/>
          <w:sz w:val="24"/>
          <w:szCs w:val="24"/>
          <w:lang w:val="ka-GE"/>
        </w:rPr>
        <w:t>შენახვის წესი</w:t>
      </w:r>
    </w:p>
    <w:p w14:paraId="750B4E2B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6.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შეფუთვის </w:t>
      </w:r>
      <w:r w:rsidR="00277AB2" w:rsidRPr="004214D9">
        <w:rPr>
          <w:rFonts w:ascii="Sylfaen" w:hAnsi="Sylfaen"/>
          <w:noProof/>
          <w:sz w:val="24"/>
          <w:szCs w:val="24"/>
          <w:lang w:val="ka-GE"/>
        </w:rPr>
        <w:t>შემცველობა და დამატებითი ინფორმაცია</w:t>
      </w:r>
    </w:p>
    <w:p w14:paraId="4DC2C2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3A6E4EA" w14:textId="77777777" w:rsidR="00484958" w:rsidRPr="004214D9" w:rsidRDefault="0062199F" w:rsidP="0062199F">
      <w:pPr>
        <w:pStyle w:val="ListParagraph"/>
        <w:numPr>
          <w:ilvl w:val="0"/>
          <w:numId w:val="22"/>
        </w:num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 xml:space="preserve">რა არის დომპერიდონი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ABC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და რისთვის გამოიყენება</w:t>
      </w:r>
    </w:p>
    <w:p w14:paraId="74A8C643" w14:textId="77777777" w:rsidR="00D902E3" w:rsidRPr="004214D9" w:rsidRDefault="0062199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ეს პრეპარატი გამოიყენება გულისრევის</w:t>
      </w:r>
      <w:r w:rsidR="00431656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431656" w:rsidRPr="004214D9">
        <w:rPr>
          <w:rFonts w:ascii="Sylfaen" w:hAnsi="Sylfaen"/>
          <w:noProof/>
          <w:sz w:val="24"/>
          <w:szCs w:val="24"/>
          <w:lang w:val="ka-GE"/>
        </w:rPr>
        <w:t>(გულძმარვა)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 ღებინების </w:t>
      </w:r>
      <w:r w:rsidR="00431656" w:rsidRPr="004214D9">
        <w:rPr>
          <w:rFonts w:ascii="Sylfaen" w:hAnsi="Sylfaen"/>
          <w:noProof/>
          <w:sz w:val="24"/>
          <w:szCs w:val="24"/>
          <w:lang w:val="ka-GE"/>
        </w:rPr>
        <w:t xml:space="preserve">(შეუძლოდ ყოფნა) 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სამკურნალოდ მოზრდილებში და მოზარდებში (12 წლის და მეტი ასაკის, 35კგ და მეტი წონით).</w:t>
      </w:r>
    </w:p>
    <w:p w14:paraId="09CAEFB4" w14:textId="77777777" w:rsidR="00D902E3" w:rsidRPr="004214D9" w:rsidRDefault="00D902E3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</w:pPr>
    </w:p>
    <w:p w14:paraId="495A8D81" w14:textId="77777777" w:rsidR="00090C4C" w:rsidRPr="004214D9" w:rsidRDefault="001F0F1F" w:rsidP="00090C4C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2.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090C4C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რა უნდა იცოდეთ დომპერიდონი</w:t>
      </w:r>
      <w:r w:rsidR="00090C4C"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 ABC</w:t>
      </w:r>
      <w:r w:rsidR="00090C4C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-ს გამოყენებამდე</w:t>
      </w:r>
    </w:p>
    <w:p w14:paraId="31F361C9" w14:textId="77777777" w:rsidR="00F15F7E" w:rsidRPr="004214D9" w:rsidRDefault="00090C4C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არ მიიღოთ დომპერიდონი</w:t>
      </w:r>
      <w:r w:rsidR="00431656" w:rsidRPr="004214D9">
        <w:rPr>
          <w:rFonts w:ascii="Sylfaen" w:hAnsi="Sylfaen"/>
          <w:b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თუ თქვენ:</w:t>
      </w:r>
    </w:p>
    <w:p w14:paraId="60FB2047" w14:textId="77777777" w:rsidR="00484958" w:rsidRPr="004214D9" w:rsidRDefault="00090C4C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ხართ ალერგიული (ჰიპერსენსიტიური)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დომპერიდონის ან პრეპარატ დომპერიდონი </w:t>
      </w:r>
      <w:r w:rsidR="00E17FC8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შემადგენლობაში შემავალი ნებისმიერი კომპონენტის მიმართ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;</w:t>
      </w:r>
    </w:p>
    <w:p w14:paraId="1D122FD8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გაქვთ სისხლდენა კუჭიდან ან რეგულარულად გაქვთ ძლიერი მუცლის ტკივილი ან ქრონიკულად შავი ფერის განავალი; </w:t>
      </w:r>
    </w:p>
    <w:p w14:paraId="5DC22219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გაქვთ ნაწლავის დახშობა ან პერფორაცია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BA2EE7F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გაქვთ ჰიპოფიზის სიმსივნე (პროლაქტინომა)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34A4810A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გაქვთ საშუალო ან მძიმე ხარისხის ღვიძლის დაავადება</w:t>
      </w:r>
      <w:r w:rsidR="00E111E4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25F71CB3" w14:textId="77777777" w:rsidR="00484958" w:rsidRPr="004214D9" w:rsidRDefault="00431656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ეკგ-ზე (ელექტროკარდიოგრამა) აღინიშნება გულის </w:t>
      </w:r>
      <w:r w:rsidR="00E17FC8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პრობლემები, რომელსაც ეწოდება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“</w:t>
      </w:r>
      <w:r w:rsidRPr="004214D9">
        <w:rPr>
          <w:rFonts w:ascii="Sylfaen" w:hAnsi="Sylfaen"/>
          <w:noProof/>
          <w:sz w:val="24"/>
          <w:szCs w:val="24"/>
          <w:lang w:val="ka-GE"/>
        </w:rPr>
        <w:t>გახანგრძლივებული</w:t>
      </w:r>
      <w:r w:rsidR="002C6533" w:rsidRPr="004214D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3"/>
          <w:position w:val="-1"/>
          <w:sz w:val="24"/>
          <w:szCs w:val="24"/>
          <w:lang w:val="ka-GE"/>
        </w:rPr>
        <w:t>Q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T</w:t>
      </w:r>
      <w:r w:rsidR="00E17FC8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ინტერვალი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”</w:t>
      </w:r>
      <w:r w:rsidR="00E111E4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1414BE1F" w14:textId="77777777" w:rsidR="00484958" w:rsidRPr="004214D9" w:rsidRDefault="008A0FE2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გაქვთ ან </w:t>
      </w:r>
      <w:r w:rsidR="003C4B7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წარსულში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გქონდათ პრობლემა, რომლის დროსაც თქვენი გული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lastRenderedPageBreak/>
        <w:t xml:space="preserve">სათანადოდ ვერ ტუმბავდა სისხლს მთელს ორგანიზმში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მდგომარეობა, რომელსაც ეწოდება გულის უკმარისობა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ACE5C7D" w14:textId="77777777" w:rsidR="00484958" w:rsidRPr="004214D9" w:rsidRDefault="002C6533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8A0FE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პრობლემა, რომელიც იწვევს სისხლში კალიუმის ან მაგნიუმის დონის დაქვეითებას, ან კალიუმის დონის მომატებას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1B409FE9" w14:textId="77777777" w:rsidR="009E375A" w:rsidRPr="004214D9" w:rsidRDefault="002C6533" w:rsidP="002C6533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-       </w:t>
      </w:r>
      <w:r w:rsidR="008A0FE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ღებულობთ სხვადასხვა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="008A0FE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იხილეთ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პუნქტი</w:t>
      </w:r>
      <w:r w:rsidR="001F0F1F" w:rsidRPr="004214D9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“</w:t>
      </w:r>
      <w:r w:rsidR="008A0FE2"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სხვა პრეპარატებ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ი</w:t>
      </w:r>
      <w:r w:rsidRPr="004214D9">
        <w:rPr>
          <w:rFonts w:ascii="Sylfaen" w:hAnsi="Sylfaen"/>
          <w:noProof/>
          <w:sz w:val="24"/>
          <w:szCs w:val="24"/>
          <w:lang w:val="ka-GE"/>
        </w:rPr>
        <w:t>“)</w:t>
      </w:r>
    </w:p>
    <w:p w14:paraId="67A0226B" w14:textId="31CCDCD5" w:rsidR="009E375A" w:rsidRPr="004214D9" w:rsidRDefault="009E375A" w:rsidP="009E375A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- გაქვთ ან შეიძლება გქონდეს თირკმელზედა ჯირკვლის იშვიათი სიმსივნე (ფეოქრომოციტომა), რადგან ამ მდგომარეობამ შეიძლება გამოიწვიოს სისხლის წნევის გაზრდა.</w:t>
      </w:r>
    </w:p>
    <w:p w14:paraId="11910F8D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50E5736" w14:textId="77777777" w:rsidR="00484958" w:rsidRPr="004214D9" w:rsidRDefault="008A0FE2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გაფრთხილებები და სიფრთხილის ზომები</w:t>
      </w:r>
    </w:p>
    <w:p w14:paraId="123474EF" w14:textId="77777777" w:rsidR="00484958" w:rsidRPr="004214D9" w:rsidRDefault="003C4B78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ამ პრეპარატის მიღ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ბამდე 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მიმართეთ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კონსულტაცი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ისთვის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თქვენს ექიმ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თუ:</w:t>
      </w:r>
    </w:p>
    <w:p w14:paraId="01769ECA" w14:textId="77777777" w:rsidR="00484958" w:rsidRPr="004214D9" w:rsidRDefault="003C4B78" w:rsidP="00CA4296">
      <w:pPr>
        <w:pStyle w:val="ListParagraph"/>
        <w:numPr>
          <w:ilvl w:val="0"/>
          <w:numId w:val="19"/>
        </w:numPr>
        <w:spacing w:after="0" w:line="240" w:lineRule="auto"/>
        <w:ind w:left="567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გაქვთ ღვიძლის პრობლემები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ღვიძლის ფუნქციის დარღვევა ან უკმარისობა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იხილეთ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“</w:t>
      </w:r>
      <w:r w:rsidR="00AA79F3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არ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მიიღ</w:t>
      </w:r>
      <w:r w:rsidR="00AA79F3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ო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თ დომპერიდონ</w:t>
      </w:r>
      <w:r w:rsidR="00E5109D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”)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3EB65412" w14:textId="77777777" w:rsidR="00484958" w:rsidRPr="004214D9" w:rsidRDefault="003C4B78" w:rsidP="00CA4296">
      <w:pPr>
        <w:pStyle w:val="ListParagraph"/>
        <w:numPr>
          <w:ilvl w:val="0"/>
          <w:numId w:val="19"/>
        </w:numPr>
        <w:spacing w:after="0" w:line="240" w:lineRule="auto"/>
        <w:ind w:left="567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</w:t>
      </w:r>
      <w:r w:rsidR="00290BD8" w:rsidRPr="004214D9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ka-GE"/>
        </w:rPr>
        <w:t>ქვ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 თირკმლის პრობლემები</w:t>
      </w:r>
      <w:r w:rsidR="001F0F1F" w:rsidRPr="004214D9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თირკმლის ფუნქციის დაქვეითება ან უკმარისობა)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ხანგრძლივი მკურნალობის შემთ</w:t>
      </w:r>
      <w:r w:rsidR="00290BD8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ხ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ვევაში </w:t>
      </w:r>
      <w:r w:rsidR="00992FCF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სასურველია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მიმართოთ თქვენს ექიმს, ვინაიდან თქვენ შ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ეი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ძლება დაგჭირდეთ დოზის 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შემცირება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, ან ამ პრეპარატის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</w:t>
      </w:r>
      <w:r w:rsidR="00AA79F3" w:rsidRPr="004214D9">
        <w:rPr>
          <w:rFonts w:ascii="Sylfaen" w:hAnsi="Sylfaen"/>
          <w:noProof/>
          <w:sz w:val="24"/>
          <w:szCs w:val="24"/>
          <w:lang w:val="ka-GE"/>
        </w:rPr>
        <w:t xml:space="preserve">მიღების სიხშირის შემცირება.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თქვ</w:t>
      </w:r>
      <w:r w:rsidR="00290BD8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ნი ექიმი ჩაგიტარებთ რეგულარულ გამოკვლევებს. </w:t>
      </w:r>
      <w:r w:rsidR="00992FCF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</w:t>
      </w:r>
    </w:p>
    <w:p w14:paraId="73C4023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FF7A510" w14:textId="1E03AE2A" w:rsidR="003C4B78" w:rsidRPr="004214D9" w:rsidRDefault="003C4B78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დომპერიდონი შეიძლება იყოს დაკავშირებული გულის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რითმის დარღვევების და გულის გაჩერების რისკის მომატებასთან.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ეს რისკი უფრო მეტად შეიძლება გამოვლინდეს 60 წლის ზევით პაციენტებში ან 30</w:t>
      </w:r>
      <w:r w:rsidR="00944724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მგ-ზე მეტი დოზის მიღების შემთხვევაში. რისკი ასევე იმატებს სხვა პრეპარატებთან ერთდროული მიღებისას. 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ცნობეთ თქვენს ექიმს</w:t>
      </w:r>
      <w:r w:rsidR="00BF643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ან ფარმაცევტს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 თუ თ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ქ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ვენ პარალელურად ღებულობთ ინფექციის სამკურნალო პრეპარატებს (სოკოვანი ან ბაქტერიული ინფექციები) და/ან გაქვთ გულის პრობლემები ან შიდსი/აივ ინფექცია (იხილეთ „სხვა პრეპარატები და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“)</w:t>
      </w:r>
    </w:p>
    <w:p w14:paraId="4A84282F" w14:textId="77777777" w:rsidR="00484958" w:rsidRPr="004214D9" w:rsidRDefault="00434C54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დომპერიდონი უნდა იქნას გამოყენებული ყველაზე დაბალი ეფექტური დოზებით. </w:t>
      </w:r>
    </w:p>
    <w:p w14:paraId="4B0676F4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520E4D59" w14:textId="77777777" w:rsidR="00944724" w:rsidRPr="004214D9" w:rsidRDefault="00944724" w:rsidP="00944724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დომპერიდონის მიღებისას, დაუკავშირდით ექიმს, თუ შენიშნავთ გულის რითმის დარღვევებს, როგორიცაა პალპიტაციები, სუნთქვის გაძნელება, გონების დაკარგვა. ასეთ შემთხვევებში, დომპერიდონით მკურნალობა უნდა შეწყდეს.</w:t>
      </w:r>
    </w:p>
    <w:p w14:paraId="09BA3FF4" w14:textId="77777777" w:rsidR="00484958" w:rsidRPr="004214D9" w:rsidRDefault="00BF7ECE" w:rsidP="00CA4296">
      <w:pPr>
        <w:spacing w:after="0" w:line="240" w:lineRule="auto"/>
        <w:ind w:right="108"/>
        <w:jc w:val="both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>35 კილოზე ნაკლები წონის მოზარდები და ბავშვები</w:t>
      </w:r>
    </w:p>
    <w:p w14:paraId="49342757" w14:textId="77777777" w:rsidR="00CE6D1F" w:rsidRPr="004214D9" w:rsidRDefault="00BF7ECE" w:rsidP="00CE6D1F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დომპერიდონი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არ უნდა მიეცეს 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12 წლ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ის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ასაკის ბავშვები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ს და მოზარდებს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, რომლებიც იწონიან 35კგ-ზე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ნაკლებს ან ნებისმიერ 12 წლამდე ასაკის ბავშვს, რადგანაც პრეპარატი არარის ეფექტური ამ ასაკის ჯგუფში.</w:t>
      </w:r>
    </w:p>
    <w:p w14:paraId="70D61B2E" w14:textId="77777777" w:rsidR="0057140B" w:rsidRPr="004214D9" w:rsidRDefault="0057140B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</w:p>
    <w:p w14:paraId="60DDA719" w14:textId="77777777" w:rsidR="00CA4296" w:rsidRPr="004214D9" w:rsidRDefault="003E7A01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სხვა პრეპარატები და დომპერიდონი</w:t>
      </w:r>
      <w:r w:rsidR="00CA4296"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 ABC </w:t>
      </w:r>
    </w:p>
    <w:p w14:paraId="32605FCC" w14:textId="77777777" w:rsidR="00BF6439" w:rsidRPr="004214D9" w:rsidRDefault="00BF6439" w:rsidP="003E7A01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</w:pPr>
    </w:p>
    <w:p w14:paraId="3647D64C" w14:textId="77777777" w:rsidR="00484958" w:rsidRPr="004214D9" w:rsidRDefault="003E7A01" w:rsidP="003E7A01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-ს, თუ თქვენ ღებულობთ 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ემდეგი დაავადებების სამკურნალო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7CF4FC7E" w14:textId="77777777" w:rsidR="00484958" w:rsidRPr="004214D9" w:rsidRDefault="003E7A01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სოკოვანი ინფექციები, მაგ.</w:t>
      </w:r>
      <w:r w:rsidR="00BF6439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პენტამიდინი ან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აზოლის 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ჯგუფის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სოკოს საწინააღმდეგო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პრეპარატები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, განსაკუთრებით იტრაკონაზოლი, პერორალური კეტოკონაზოლი, </w:t>
      </w:r>
      <w:r w:rsidR="0016534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ფლუკონაზოლი, პოსაკონაზოლი ან </w:t>
      </w:r>
      <w:r w:rsidR="0016534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lastRenderedPageBreak/>
        <w:t>ვორიკონაზოლი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5D877AA3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ბაქტერიული ინფექციები, განსაკუთრებით, ერითრომიცინი, ლევოფლოქსაცინი, კლარი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რომიცინი, ტელი</w:t>
      </w:r>
      <w:r w:rsidR="00AE6629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რომიცინი, მოქსიფლოქსაცინი, სპირამიცინი, პენტამიდინი (ესენი არიან ანტიბიოტიკები)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="004F3992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3178ABA3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გულის პრობლემები ან მაღალი არტერიული წნევა 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მაგ. ამიოდარონი, დრონედარონი, იბუტილიდი, ჰიდროქინიდინი, ქინიდინი, დიზოპირამიდი, დოფეტილიდი, სოტალოლი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D5D5FAE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ფსიქოზები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მაგ. ჰალოპერიდოლი, პიმოზიდი, სერტინდოლი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022CA3C1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დეპრესია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ციტალოპრამი, ესციტალოპრამი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0592DB3D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კუჭ-ნაწლავის დაავადებები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ცისაპრიდი, დოლასეტრონი, პრუკალოპრიდი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DF16882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ალერგია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მაგ. მექ</w:t>
      </w:r>
      <w:r w:rsidR="00915EA2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ვ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იტაზინი, მიზოლასტინი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14340A5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position w:val="-1"/>
          <w:sz w:val="24"/>
          <w:szCs w:val="24"/>
          <w:lang w:val="ka-GE"/>
        </w:rPr>
        <w:t>მალარია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განსაკუთრებით ჰალოფანტრინი, ლუმეფანტრინი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C13ED8E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შიდს</w:t>
      </w:r>
      <w:r w:rsidR="001D2210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/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აივ, როგორიც არის რიტონავირი ან საქვინავირი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 xml:space="preserve">ესენი </w:t>
      </w:r>
      <w:r w:rsidR="00992FCF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წარმოადგენენ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 xml:space="preserve"> პროტეაზას ინჰიბიტორებ</w:t>
      </w:r>
      <w:r w:rsidR="00992FCF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ს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538D44D7" w14:textId="77777777" w:rsidR="00484958" w:rsidRPr="004214D9" w:rsidRDefault="001F0F1F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C</w:t>
      </w:r>
      <w:r w:rsidRPr="004214D9">
        <w:rPr>
          <w:rFonts w:ascii="Times New Roman" w:eastAsia="Times New Roman" w:hAnsi="Times New Roman" w:cs="Times New Roman"/>
          <w:noProof/>
          <w:spacing w:val="-3"/>
          <w:position w:val="-1"/>
          <w:sz w:val="24"/>
          <w:szCs w:val="24"/>
          <w:lang w:val="ka-GE"/>
        </w:rPr>
        <w:t xml:space="preserve"> </w:t>
      </w:r>
      <w:r w:rsidR="004B58AC" w:rsidRPr="004214D9">
        <w:rPr>
          <w:rFonts w:ascii="Sylfaen" w:eastAsia="Times New Roman" w:hAnsi="Sylfaen" w:cs="Times New Roman"/>
          <w:noProof/>
          <w:spacing w:val="-3"/>
          <w:position w:val="-1"/>
          <w:sz w:val="24"/>
          <w:szCs w:val="24"/>
          <w:lang w:val="ka-GE"/>
        </w:rPr>
        <w:t xml:space="preserve">ჰეპატიტი </w:t>
      </w:r>
      <w:r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="004B58AC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მაგ. ტელაპრევირი</w:t>
      </w:r>
      <w:r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D96C771" w14:textId="77777777" w:rsidR="00484958" w:rsidRPr="004214D9" w:rsidRDefault="00915EA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 xml:space="preserve">სიმსივნე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="004B58AC"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ტორემიფენი, ვანდეტანიბი, ვინკამინი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.</w:t>
      </w:r>
    </w:p>
    <w:p w14:paraId="4C6E2400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3867E7D8" w14:textId="77777777" w:rsidR="00484958" w:rsidRPr="004214D9" w:rsidRDefault="001D221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-ს, თუ თქვენ ღებულობთ სხვა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მაგ. ბეპრიდილი, დიფემანილი, მე</w:t>
      </w:r>
      <w:r w:rsidR="00915EA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ტ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ადონი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5362D21" w14:textId="77777777" w:rsidR="00BF7ECE" w:rsidRPr="004214D9" w:rsidRDefault="00BF7EC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უთხარით თქვენს ექიმს ან ფარმაცევტს თუ იღებთ ინფექციის, გულის პრობლემების, შიდსი/აივ-ის ან პარკინსონის დაავადებების სამკურნალო პრეპარატებს.</w:t>
      </w:r>
    </w:p>
    <w:p w14:paraId="0A6DEE6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3660C894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  <w:t>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  <w:t xml:space="preserve"> და აპომორფინი</w:t>
      </w:r>
    </w:p>
    <w:p w14:paraId="39FBAEB5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დომპერიდონი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ს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 აპომორფინის ერ</w:t>
      </w:r>
      <w:r w:rsidR="00C479C7" w:rsidRPr="004214D9">
        <w:rPr>
          <w:rFonts w:ascii="Sylfae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დროულად გამოყენებამდე 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>ექიმი უნდა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დარწმუნდეს რომ 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თქვენთვის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უსაფრთხოა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633708" w:rsidRPr="004214D9">
        <w:rPr>
          <w:rFonts w:ascii="Sylfaen" w:hAnsi="Sylfaen" w:cs="Times New Roman"/>
          <w:noProof/>
          <w:sz w:val="24"/>
          <w:szCs w:val="24"/>
          <w:lang w:val="ka-GE"/>
        </w:rPr>
        <w:t>მათი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ერთდრო</w:t>
      </w:r>
      <w:r w:rsidR="00EA40CA" w:rsidRPr="004214D9">
        <w:rPr>
          <w:rFonts w:ascii="Sylfaen" w:hAnsi="Sylfaen" w:cs="Times New Roman"/>
          <w:noProof/>
          <w:sz w:val="24"/>
          <w:szCs w:val="24"/>
          <w:lang w:val="ka-GE"/>
        </w:rPr>
        <w:t>უ</w:t>
      </w:r>
      <w:r w:rsidR="00633708" w:rsidRPr="004214D9">
        <w:rPr>
          <w:rFonts w:ascii="Sylfaen" w:hAnsi="Sylfaen" w:cs="Times New Roman"/>
          <w:noProof/>
          <w:sz w:val="24"/>
          <w:szCs w:val="24"/>
          <w:lang w:val="ka-GE"/>
        </w:rPr>
        <w:t>ლად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მიღება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. რჩევის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თვის მიმართეთ ექიმს ან სპეციალისტს.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იხილეთ აპომორფინის ინსტრუქცია.</w:t>
      </w:r>
    </w:p>
    <w:p w14:paraId="076A2089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0D6EE5E3" w14:textId="77777777" w:rsidR="00484958" w:rsidRPr="004214D9" w:rsidRDefault="00762BB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მნიშვნელოვანია კითხოთ ექიმს ან ფარმაცევტს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არის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თუ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არა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თქვენთვის 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უსაფრთხო იმ შემთხვევაში,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თუ თქვენ ღებულობთ სხვა პრეპარატებს, მათ შორის ურეცეპტოდ გასაცემ პრეპარატებს. </w:t>
      </w:r>
    </w:p>
    <w:p w14:paraId="7275FF3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33CBF0D0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>საკვებთან და სასმელთან ერთად</w:t>
      </w:r>
    </w:p>
    <w:p w14:paraId="31E238B3" w14:textId="6303660C" w:rsidR="00484958" w:rsidRPr="004214D9" w:rsidRDefault="0032358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მიიღეთ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ჭამამდე, ვინაიდან ჭამის შემდეგ მიღებისას პრეპარატის აბსორბცია </w:t>
      </w:r>
      <w:r w:rsidR="009E375A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უმნიშვნელოდ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მცირდება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EA5FC66" w14:textId="77777777" w:rsidR="00B60113" w:rsidRPr="004214D9" w:rsidRDefault="00B60113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</w:pPr>
    </w:p>
    <w:p w14:paraId="50D0B8EF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  <w:t>ორსულობა</w:t>
      </w:r>
    </w:p>
    <w:p w14:paraId="72538788" w14:textId="77777777" w:rsidR="00323586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უცნობია არის თუ არა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უსაფრთხო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ორსულობის დროს. თუ ხართ ორსულად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ან ვარაუდობთ რომ ხართ ორსულად, პრეპარატის მიღებამდე აცნობეთ ამის შესახებ ექიმს. </w:t>
      </w:r>
    </w:p>
    <w:p w14:paraId="09835D0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F948952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1"/>
          <w:sz w:val="24"/>
          <w:szCs w:val="24"/>
          <w:lang w:val="ka-GE"/>
        </w:rPr>
        <w:t>ლაქტაცია</w:t>
      </w:r>
    </w:p>
    <w:p w14:paraId="5064D5F8" w14:textId="77777777" w:rsidR="003D076F" w:rsidRPr="004214D9" w:rsidRDefault="00BC0125" w:rsidP="0018503E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დომპერიდონის მცირე რაოდენობა შეიძლება აღმოჩნდეს  დედის რძეში. 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-მ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  შეიძლება გამოიწვიოს არასასურველი გვერდითი ეფექტები, რომლებიც გავლენას ახდენენ ჩვილის გულზე. 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 გამოიყენება </w:t>
      </w:r>
      <w:r w:rsidRPr="004214D9">
        <w:rPr>
          <w:rFonts w:ascii="Sylfaen" w:hAnsi="Sylfaen"/>
          <w:noProof/>
          <w:sz w:val="24"/>
          <w:szCs w:val="24"/>
          <w:lang w:val="ka-GE"/>
        </w:rPr>
        <w:lastRenderedPageBreak/>
        <w:t>ძუძუთი კვების დროს მხოლოდ იმ შემთხვევაში, თუ ამას აუცილებლად მიიჩნევს ექიმი. ამ პრეპარატის მიღებამდე რჩევა ჰკითხეთ თქვენს ექიმს.</w:t>
      </w:r>
    </w:p>
    <w:p w14:paraId="47717A5D" w14:textId="77777777" w:rsidR="00484958" w:rsidRPr="004214D9" w:rsidRDefault="003D076F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67701182" w14:textId="77777777" w:rsidR="00484958" w:rsidRPr="004214D9" w:rsidRDefault="003D076F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დომპერიდონ</w:t>
      </w:r>
      <w:r w:rsidR="00C608AE"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მიღების შემდეგ ზოგიერთი პაციენტი უჩიოდა თავბრუსხვევას </w:t>
      </w:r>
      <w:r w:rsidR="00B6011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ან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ძილიანობას. მოერიდეთ სატრანსპორტო საშუალებების მართვას და მექანიზმებთან მუშაობას დომპერიდონ</w:t>
      </w:r>
      <w:r w:rsidR="00BC0125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BC0125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</w:t>
      </w:r>
      <w:r w:rsidR="00B6011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მკურნალობის დროს, ვიდრე არ გაიგებთ როგორ მოქმედებს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თქვენზე. </w:t>
      </w:r>
    </w:p>
    <w:p w14:paraId="515C8C4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667D8642" w14:textId="77777777" w:rsidR="00484958" w:rsidRPr="004214D9" w:rsidRDefault="00425155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მნიშვნელოვანი ინფორმაცია დომპერიდონ</w:t>
      </w:r>
      <w:r w:rsidR="00C608AE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>ABC</w:t>
      </w:r>
      <w:r w:rsidR="00BC0125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-ს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კომპონენტების </w:t>
      </w:r>
      <w:r w:rsidR="00992FCF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ესახებ</w:t>
      </w:r>
    </w:p>
    <w:p w14:paraId="78947A59" w14:textId="77777777" w:rsidR="00484958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 xml:space="preserve">დომპერიდონი ABC  შეიცავს ლაქტოზას. </w:t>
      </w:r>
      <w:r w:rsidR="00E97B2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თუ თქვენ იცით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ექიმის მიერ</w:t>
      </w:r>
      <w:r w:rsidR="00E97B2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, რომ გაქვთ ზოგიერთი შაქრის მიმართ აუტანლობა, ამ პრეპარატის მიღებამდე გაიარეთ კონსულტაცია თქვენს ექიმთან.</w:t>
      </w:r>
    </w:p>
    <w:p w14:paraId="7326A981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</w:p>
    <w:p w14:paraId="2D41BFC3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დომპერიდონი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>ABC</w:t>
      </w:r>
      <w:r w:rsidRPr="004214D9">
        <w:rPr>
          <w:rFonts w:eastAsia="Times New Roman" w:cs="Times New Roman"/>
          <w:b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შეიცავს ნატრიუმს</w:t>
      </w:r>
    </w:p>
    <w:p w14:paraId="4E666618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ეს პრეპარატი შეიცავს 1მმოლზე (23მგ) ნაკლებ ნატრიუმს თითი ტაბლეტში, ამიტომაც შეგვიძლია ვთქვათ რომ არის „ნატრიუმისგან თავისუფალი“.</w:t>
      </w:r>
    </w:p>
    <w:p w14:paraId="496780C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2C45F3C" w14:textId="77777777" w:rsidR="00484958" w:rsidRPr="004214D9" w:rsidRDefault="001F0F1F" w:rsidP="00EB671D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3.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E97B2A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როგორ მიიღ</w:t>
      </w:r>
      <w:r w:rsidR="00BC0125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ება</w:t>
      </w:r>
      <w:r w:rsidR="00E97B2A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ABC</w:t>
      </w:r>
    </w:p>
    <w:p w14:paraId="62864DD2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თუ ექი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ი არ დანიშნავს სხვაგვარად, მკაცრად დაიცავით ეს ინსტრუქციები. </w:t>
      </w:r>
    </w:p>
    <w:p w14:paraId="55646700" w14:textId="146ED6E5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მიიღეთ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ჭამამდე, ვინაიდან ჭამის შემდეგ მიღების შემთხვევაში ა</w:t>
      </w:r>
      <w:r w:rsidR="00B60113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პრეპარატის აბსორბცია მცირდება.</w:t>
      </w:r>
    </w:p>
    <w:p w14:paraId="07D0528E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5DFBC61C" w14:textId="77777777" w:rsidR="00484958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მკურნალობის ხანგრძლივობა:</w:t>
      </w:r>
    </w:p>
    <w:p w14:paraId="1EEC06AD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სიმპტომები ჩვეულებრივ გაივლის პრეპარატის მიღებიდან 3-4 დღეში. ექიმთან 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კ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ონსულტა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ც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იის გარეშე 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ABC</w:t>
      </w:r>
      <w:r w:rsidR="001B616E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-ს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7 დღეზე მეტი ხნის განმავლობაში. </w:t>
      </w:r>
    </w:p>
    <w:p w14:paraId="5FC8E0E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</w:p>
    <w:p w14:paraId="3868F7C1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მოზრ</w:t>
      </w:r>
      <w:r w:rsidR="007612C3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დ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ილები და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12 წლის </w:t>
      </w:r>
      <w:r w:rsidR="00D12002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ან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ზევით ან 35კგ-ზე </w:t>
      </w:r>
      <w:r w:rsidR="00930161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მეტი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>წონის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 მოზარდები</w:t>
      </w:r>
    </w:p>
    <w:p w14:paraId="2DF567ED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ჩვეულებრივი დოზა არის ერთი ტაბლეტი სამჯერ დღეში, სასურველია ჭამამდე. მიიღეთ ტაბლეტი მცირე რაოდენობით წყალთან ან სითხესთან ერთად,</w:t>
      </w:r>
      <w:r w:rsidR="00930161"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 xml:space="preserve"> </w:t>
      </w:r>
      <w:r w:rsidR="00930161" w:rsidRPr="004214D9">
        <w:rPr>
          <w:rFonts w:ascii="Sylfaen" w:hAnsi="Sylfaen"/>
          <w:noProof/>
          <w:sz w:val="24"/>
          <w:szCs w:val="24"/>
          <w:lang w:val="ka-GE"/>
        </w:rPr>
        <w:t xml:space="preserve">არ დაღეჭოთ. </w:t>
      </w: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 xml:space="preserve"> ნუ მიიღებთ დღეში სამ ტაბლეტზე მეტს. </w:t>
      </w:r>
    </w:p>
    <w:p w14:paraId="3AA0CD82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5F8C8F8" w14:textId="77777777" w:rsidR="00484958" w:rsidRPr="004214D9" w:rsidRDefault="0048176A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თუ თქვენ მიიღეთ </w:t>
      </w:r>
      <w:r w:rsidR="00465956"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დანიშნულზე მეტი დომპერიდონი </w:t>
      </w:r>
      <w:r w:rsidR="00465956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>ABC</w:t>
      </w:r>
    </w:p>
    <w:p w14:paraId="7442BCA4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თუ თქვენ მიიღეთ დანიშნულზე მეტი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,</w:t>
      </w:r>
      <w:r w:rsidR="00465956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დაუყოვნებლივ მიმართეთ თქვენს ექიმს, ფარმაცევტს ან მოწამვლის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ცენტრს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. დოზის გადაჭარბების შემთხვევაში უნდა </w:t>
      </w:r>
      <w:r w:rsidR="004F513B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ჩა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ტარდეს სიმპტომური მკურნალობა. საჭიროა ეკგ მონიტორინგი, ვი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ნაიდან არსებობს გულის პრობლემის სახელწოდებით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„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QT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ინტერვალის გახანგრძლივების ალბათობა. </w:t>
      </w:r>
    </w:p>
    <w:p w14:paraId="3F4BC4A8" w14:textId="77777777" w:rsidR="00484958" w:rsidRPr="004214D9" w:rsidRDefault="0046595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</w:p>
    <w:p w14:paraId="58C43C38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ინფორმაცია ექიმ</w:t>
      </w:r>
      <w:r w:rsidR="004F513B"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ებ</w:t>
      </w:r>
      <w:r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ისთვის: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რეკომენდებულია პაციენტის ინტენსიური მონიტორინგი,</w:t>
      </w:r>
      <w:r w:rsidR="00D12002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კუჭის ამორეცხვა,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აქტივირებული ნახშირის 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იღება და ზოგადი შემანარჩუნებელი ღონისძიებების გატარება. ექსტრაპირამიდული დარღვევების საწინააღმდეგოდ რეკომენდებულია ანტიქოლინერგული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პარკინსონის საწინააღმდეგო პრეპარატების გ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მოყენ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ბა. 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 </w:t>
      </w:r>
    </w:p>
    <w:p w14:paraId="7B470C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FB1DAFE" w14:textId="77777777" w:rsidR="00930161" w:rsidRPr="004214D9" w:rsidRDefault="00930161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</w:pPr>
    </w:p>
    <w:p w14:paraId="152B3DAF" w14:textId="77777777" w:rsidR="00484958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lastRenderedPageBreak/>
        <w:t>თუ თქვენ დაგავიწყდათ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მიღება</w:t>
      </w:r>
    </w:p>
    <w:p w14:paraId="36EA1C58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მიიღეთ პრეპარატი გახსენებისთანავე. თუ მოახლოებულია შემ</w:t>
      </w:r>
      <w:r w:rsidR="00930161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დ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ეგი დოზის მიღების დრო, დაელოდეთ მას და გააგრძელეთ მკურნალობა ჩვეულებრივ. ნუ მიიღებთ ორმაგ დოზას გამოტოვებულის კომპენსაცი</w:t>
      </w:r>
      <w:r w:rsidR="00930161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ისთვის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.</w:t>
      </w:r>
    </w:p>
    <w:p w14:paraId="4E4E378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9B534E6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4.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952B7E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შესაძლო გვერდითი მოვლენები</w:t>
      </w:r>
    </w:p>
    <w:p w14:paraId="27BB22E3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5136354E" w14:textId="77777777" w:rsidR="00484958" w:rsidRPr="004214D9" w:rsidRDefault="00952B7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ყველა სხვა პრეპარატის მსგავსად, ამ პრეპარატსაც შეუძლია გვერდით მოვლენების გამოწვევა, თუმცა არა ყველა პაციენტში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7A7DF2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E29CC7D" w14:textId="77777777" w:rsidR="00484958" w:rsidRPr="004214D9" w:rsidRDefault="00952B7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არახშირი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ვლინდება 100-დან 1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5496BD03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სახის, მკლავების ან ფეხების უნებლიე მოძრაობები, გადაჭარბებული კანკალი, შებოჭილობა ან კუნთების სპაზმი</w:t>
      </w:r>
      <w:r w:rsidR="0046140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5DE019E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0F0E8F6" w14:textId="77777777" w:rsidR="00484958" w:rsidRPr="004214D9" w:rsidRDefault="00992FCF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უცნობი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არსებული მონაცემებით</w:t>
      </w:r>
      <w:r w:rsidRPr="004214D9">
        <w:rPr>
          <w:rFonts w:ascii="Sylfaen" w:eastAsia="Times New Roman" w:hAnsi="Sylfaen" w:cs="Times New Roman"/>
          <w:noProof/>
          <w:spacing w:val="5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სიხშირის დადგენა შეუძლებელია):</w:t>
      </w:r>
    </w:p>
    <w:p w14:paraId="5525E1AF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გულყრები</w:t>
      </w:r>
    </w:p>
    <w:p w14:paraId="294FD8E2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ისეთი ტიპის რეაქცია, რომელიც ვლინდება მიღებიდან მოკლე დროში და </w:t>
      </w:r>
      <w:r w:rsidR="00930161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გამოხატულია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გამონაყარით, ქავილით, სუნთქვის უკმარისობით და/ან სახის შეშუპებით</w:t>
      </w:r>
    </w:p>
    <w:p w14:paraId="77401590" w14:textId="77777777" w:rsidR="00C74D80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ძლიერი ჰიპერსენსიტიურობის რეაქცია</w:t>
      </w:r>
      <w:r w:rsidR="00C74D80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, რომელიც ვლინდება მიღებიდან მოკლე დროში და და ხასიათდება ჭინჭრის ციებით, ქავილით, შეწითლებით, გონების დაბინდვით, სუნთქვის უკმარისობით სხვა შესაძლო სიმპტომებთან ერთად</w:t>
      </w:r>
    </w:p>
    <w:p w14:paraId="70882FBE" w14:textId="77777777" w:rsidR="00C74D80" w:rsidRPr="004214D9" w:rsidRDefault="00C74D80" w:rsidP="00C74D80">
      <w:pPr>
        <w:pStyle w:val="ListParagraph"/>
        <w:numPr>
          <w:ilvl w:val="0"/>
          <w:numId w:val="21"/>
        </w:numPr>
        <w:spacing w:after="0" w:line="240" w:lineRule="auto"/>
        <w:ind w:left="284" w:right="108" w:hanging="142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გულსისხლძარღვთა სისტემის დაავადებები: შეიძლება გამოვლინდეს გულის რითმის დარღვევები (სწრაფი ან არახშირი გულის რითმი); აღნიშნულის განვითარების შემთხვევში საჭიროა მკურნალობის შეწყვეტა.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დომპერიდონი შეიძლება იყოს დაკავშირებული გულის რითმის დარღვევების და გულის გაჩერების რისკის მომატებასთან. ეს რისკი უფრო მეტად შეიძლება გამოვლინდეს 60 წლის ზევით პაციენტებში ან </w:t>
      </w:r>
      <w:r w:rsidR="00CC61CD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დღეში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30</w:t>
      </w:r>
      <w:r w:rsidR="00930161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მგ-ზე მეტი დოზის მიღების შემთხვევაში. დომპერიდონის მიღება საჭიროა ყველაზე დაბალი ეფექტური დოზებით. </w:t>
      </w:r>
    </w:p>
    <w:p w14:paraId="339C84BC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169CEBC1" w14:textId="77777777" w:rsidR="00C74D80" w:rsidRPr="004214D9" w:rsidRDefault="00C74D80" w:rsidP="00CA4296">
      <w:pPr>
        <w:spacing w:after="0" w:line="240" w:lineRule="auto"/>
        <w:ind w:right="108"/>
        <w:jc w:val="both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ნებისმიერი ზემოთ ჩამოთვლილი არასასურველი გვერდითი მოვლენის განვითარების შემთხვევაში</w:t>
      </w: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 შეწყვიტეთ დომპე</w:t>
      </w:r>
      <w:r w:rsidR="00930161"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>რ</w:t>
      </w: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იდონის მიღება და დაუყოვნებლივ დაუკავშირდით თქვენს ექიმს. </w:t>
      </w:r>
    </w:p>
    <w:p w14:paraId="1D0CFB3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160E5E5A" w14:textId="77777777" w:rsidR="00C74D80" w:rsidRPr="004214D9" w:rsidRDefault="00C74D80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სხვა არასასურველი გვერდითი მოვლენები, რომლები გამოვლინდა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მიღებისას მოცემული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ქვევით: </w:t>
      </w:r>
    </w:p>
    <w:p w14:paraId="40464F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45F136C" w14:textId="77777777" w:rsidR="00484958" w:rsidRPr="004214D9" w:rsidRDefault="00C74D8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="005C68FA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შეიძლება გამოვლინდეს 10-დან 1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2E790D5F" w14:textId="77777777" w:rsidR="00484958" w:rsidRPr="004214D9" w:rsidRDefault="00C74D80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პირის სიმშრალე</w:t>
      </w:r>
    </w:p>
    <w:p w14:paraId="7502C80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6BFCE0B" w14:textId="77777777" w:rsidR="00484958" w:rsidRPr="004214D9" w:rsidRDefault="00C74D8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არახშირი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შეიძლება გამოვლინდეს 100-დან </w:t>
      </w:r>
      <w:r w:rsidR="0017599E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1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07504342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აგზნება</w:t>
      </w:r>
    </w:p>
    <w:p w14:paraId="2D30E47D" w14:textId="77777777" w:rsidR="005C68FA" w:rsidRPr="004214D9" w:rsidRDefault="005C68FA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მღელვარება</w:t>
      </w:r>
    </w:p>
    <w:p w14:paraId="47BA5B03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ნევროზულ</w:t>
      </w:r>
      <w:r w:rsidR="005C68FA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ი მდგომარეობა</w:t>
      </w:r>
    </w:p>
    <w:p w14:paraId="5342667E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სექსის მიმართ ინტერესის დაქვეითება </w:t>
      </w:r>
      <w:r w:rsidR="005C68FA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ან დაკარგვა</w:t>
      </w:r>
    </w:p>
    <w:p w14:paraId="3562D8E6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თავის ტკივილი</w:t>
      </w:r>
    </w:p>
    <w:p w14:paraId="2C27C353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ძილიანობა</w:t>
      </w:r>
    </w:p>
    <w:p w14:paraId="0C7D23D8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lastRenderedPageBreak/>
        <w:t>ფაღარათი</w:t>
      </w:r>
    </w:p>
    <w:p w14:paraId="37D4BD08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გამონაყარი</w:t>
      </w:r>
    </w:p>
    <w:p w14:paraId="7764B225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ქავილი</w:t>
      </w:r>
    </w:p>
    <w:p w14:paraId="6D133844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ჭინჭრის ციება</w:t>
      </w:r>
    </w:p>
    <w:p w14:paraId="1562683D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მკერდის ტკივილი</w:t>
      </w:r>
    </w:p>
    <w:p w14:paraId="7B45B669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ლაქტაცია</w:t>
      </w:r>
    </w:p>
    <w:p w14:paraId="3C73DA92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ზოგადი სისუსტე</w:t>
      </w:r>
    </w:p>
    <w:p w14:paraId="4394F9C4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თავბრუსხვევის შეგრძნება</w:t>
      </w:r>
    </w:p>
    <w:p w14:paraId="453EAF2B" w14:textId="77777777" w:rsidR="00CA4296" w:rsidRPr="004214D9" w:rsidRDefault="00CA429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bCs/>
          <w:noProof/>
          <w:spacing w:val="-1"/>
          <w:sz w:val="24"/>
          <w:szCs w:val="24"/>
          <w:lang w:val="ka-GE"/>
        </w:rPr>
      </w:pPr>
    </w:p>
    <w:p w14:paraId="10D2CBBB" w14:textId="77777777" w:rsidR="00484958" w:rsidRPr="004214D9" w:rsidRDefault="0017599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უცნობი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არსებული მონაცემებით სიხშირის დადგენა შეულებელია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01DE86E0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თვალების ზევით მოძრაობა</w:t>
      </w:r>
    </w:p>
    <w:p w14:paraId="50E8ECDB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ქალებში მენსტრუალური ციკლის შეწყვეტა</w:t>
      </w:r>
    </w:p>
    <w:p w14:paraId="12D37138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მამაკაცებში მკერდის გადიდება</w:t>
      </w:r>
    </w:p>
    <w:p w14:paraId="54AB2BC9" w14:textId="77777777" w:rsidR="00484958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შარდვის გაძნელება</w:t>
      </w:r>
    </w:p>
    <w:p w14:paraId="45BBB1EF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ზოგიერთი ლაბორატორიული მაჩვენებლის ცვლილება</w:t>
      </w:r>
    </w:p>
    <w:p w14:paraId="4CA5F796" w14:textId="77777777" w:rsidR="0017599E" w:rsidRPr="004214D9" w:rsidRDefault="005C68FA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დაღლილი </w:t>
      </w:r>
      <w:r w:rsidR="0017599E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ფეხის სინდრომი (არაკომფორტული შეგრძნება, საკუთარი ფეხების მოძრაობის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ძლიერი</w:t>
      </w:r>
      <w:r w:rsidR="0017599E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სურვილი, ხანდახან ხელების და სხეულის სხვა ნაწილებისაც)</w:t>
      </w:r>
      <w:r w:rsidR="004F513B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.</w:t>
      </w:r>
    </w:p>
    <w:p w14:paraId="16182690" w14:textId="77777777" w:rsidR="00484958" w:rsidRPr="004214D9" w:rsidRDefault="004F513B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</w:p>
    <w:p w14:paraId="378C1976" w14:textId="77777777" w:rsidR="00CA2BA4" w:rsidRPr="004214D9" w:rsidRDefault="00CA2BA4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ზოგ პაციენტს, რომლებიც იყენებდნენ დომპერიდონ</w:t>
      </w:r>
      <w:r w:rsidR="00E5109D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5C68F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ისეთი მდგომარეობების სამკურნალოდ, ან ისეთი დოზებით, რომლებიც მოითხოვდნენ სამედიცინო მონიტორინგს, განუვითარდათ შემდეგი არასასურველი გვერდითი ეფექტები:</w:t>
      </w:r>
    </w:p>
    <w:p w14:paraId="14B991B8" w14:textId="77777777" w:rsidR="00CA2BA4" w:rsidRPr="004214D9" w:rsidRDefault="00CA2BA4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მოუსვენრობა</w:t>
      </w:r>
      <w:r w:rsidR="005C68FA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მკერდის შეშუპება ან გადიდება</w:t>
      </w:r>
      <w:r w:rsidR="005C68FA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უჩვეულო გამონადენი 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მკერდიდან,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ქალებში არარეგულარული მენსტრუალური ციკლი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ლაქტა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ც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იის გაძნელება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 დეპრესია,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ჰიპერსენსიტიურობა. </w:t>
      </w:r>
    </w:p>
    <w:p w14:paraId="2E180F1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C08D27B" w14:textId="77777777" w:rsidR="00F15F7E" w:rsidRPr="004214D9" w:rsidRDefault="00CA2BA4" w:rsidP="00CA4296">
      <w:pPr>
        <w:pStyle w:val="MGGTextLeft"/>
        <w:jc w:val="both"/>
        <w:rPr>
          <w:rFonts w:ascii="Sylfaen" w:hAnsi="Sylfaen"/>
          <w:b/>
          <w:noProof/>
          <w:sz w:val="24"/>
          <w:lang w:val="ka-GE"/>
        </w:rPr>
      </w:pPr>
      <w:r w:rsidRPr="004214D9">
        <w:rPr>
          <w:rFonts w:ascii="Sylfaen" w:hAnsi="Sylfaen"/>
          <w:b/>
          <w:noProof/>
          <w:sz w:val="24"/>
          <w:lang w:val="ka-GE"/>
        </w:rPr>
        <w:t>შეტყობინება გვერდითი მოვლენების შესახებ</w:t>
      </w:r>
    </w:p>
    <w:p w14:paraId="297F97B2" w14:textId="77777777" w:rsidR="0070416F" w:rsidRPr="004214D9" w:rsidRDefault="0070416F" w:rsidP="00CA4296">
      <w:pPr>
        <w:pStyle w:val="MGGTextLeft"/>
        <w:jc w:val="both"/>
        <w:rPr>
          <w:rFonts w:ascii="Sylfaen" w:hAnsi="Sylfaen"/>
          <w:noProof/>
          <w:sz w:val="24"/>
          <w:lang w:val="ka-GE"/>
        </w:rPr>
      </w:pPr>
      <w:r w:rsidRPr="004214D9">
        <w:rPr>
          <w:rFonts w:ascii="Sylfaen" w:hAnsi="Sylfaen"/>
          <w:noProof/>
          <w:sz w:val="24"/>
          <w:lang w:val="ka-GE"/>
        </w:rPr>
        <w:t>ნებისმიერი გვერდითი მოვლენის განვითარების შემთხვევაში მიმართეთ თ</w:t>
      </w:r>
      <w:r w:rsidR="004F513B" w:rsidRPr="004214D9">
        <w:rPr>
          <w:rFonts w:ascii="Sylfaen" w:hAnsi="Sylfaen"/>
          <w:noProof/>
          <w:sz w:val="24"/>
          <w:lang w:val="ka-GE"/>
        </w:rPr>
        <w:t>ქ</w:t>
      </w:r>
      <w:r w:rsidRPr="004214D9">
        <w:rPr>
          <w:rFonts w:ascii="Sylfaen" w:hAnsi="Sylfaen"/>
          <w:noProof/>
          <w:sz w:val="24"/>
          <w:lang w:val="ka-GE"/>
        </w:rPr>
        <w:t>ვენს ექიმს ან ფარმა</w:t>
      </w:r>
      <w:r w:rsidR="004F513B" w:rsidRPr="004214D9">
        <w:rPr>
          <w:rFonts w:ascii="Sylfaen" w:hAnsi="Sylfaen"/>
          <w:noProof/>
          <w:sz w:val="24"/>
          <w:lang w:val="ka-GE"/>
        </w:rPr>
        <w:t>ც</w:t>
      </w:r>
      <w:r w:rsidRPr="004214D9">
        <w:rPr>
          <w:rFonts w:ascii="Sylfaen" w:hAnsi="Sylfaen"/>
          <w:noProof/>
          <w:sz w:val="24"/>
          <w:lang w:val="ka-GE"/>
        </w:rPr>
        <w:t xml:space="preserve">ევტს. ეს ეხება ისეთ გვერდით მოვლენასაც, რომელიც არ არის ნახსენები ამ ინსტრუქციაში. თქვენ </w:t>
      </w:r>
      <w:r w:rsidR="004F513B" w:rsidRPr="004214D9">
        <w:rPr>
          <w:rFonts w:ascii="Sylfaen" w:hAnsi="Sylfaen"/>
          <w:noProof/>
          <w:sz w:val="24"/>
          <w:lang w:val="ka-GE"/>
        </w:rPr>
        <w:t>ასე</w:t>
      </w:r>
      <w:r w:rsidRPr="004214D9">
        <w:rPr>
          <w:rFonts w:ascii="Sylfaen" w:hAnsi="Sylfaen"/>
          <w:noProof/>
          <w:sz w:val="24"/>
          <w:lang w:val="ka-GE"/>
        </w:rPr>
        <w:t>ვე შეგი</w:t>
      </w:r>
      <w:r w:rsidR="005C5DA9" w:rsidRPr="004214D9">
        <w:rPr>
          <w:rFonts w:ascii="Sylfaen" w:hAnsi="Sylfaen"/>
          <w:noProof/>
          <w:sz w:val="24"/>
          <w:lang w:val="ka-GE"/>
        </w:rPr>
        <w:t>ძ</w:t>
      </w:r>
      <w:r w:rsidRPr="004214D9">
        <w:rPr>
          <w:rFonts w:ascii="Sylfaen" w:hAnsi="Sylfaen"/>
          <w:noProof/>
          <w:sz w:val="24"/>
          <w:lang w:val="ka-GE"/>
        </w:rPr>
        <w:t xml:space="preserve">ლიათ აცნობოთ გვერდითი მოვლენების შეტყობინების ეროვნულ ცენტრს შემდეგ ვებგვერდზე: </w:t>
      </w:r>
      <w:r w:rsidR="003A47D5" w:rsidRPr="004214D9">
        <w:rPr>
          <w:noProof/>
          <w:sz w:val="24"/>
          <w:lang w:val="ka-GE"/>
        </w:rPr>
        <w:t>https://www.aifa.gov.it/content/segnalazioni-reazioni-avverse</w:t>
      </w:r>
    </w:p>
    <w:p w14:paraId="1EEB476E" w14:textId="77777777" w:rsidR="0070416F" w:rsidRPr="004214D9" w:rsidRDefault="0070416F" w:rsidP="00CA4296">
      <w:pPr>
        <w:pStyle w:val="MGGTextLeft"/>
        <w:jc w:val="both"/>
        <w:rPr>
          <w:rFonts w:ascii="Sylfaen" w:hAnsi="Sylfaen"/>
          <w:noProof/>
          <w:sz w:val="24"/>
          <w:lang w:val="ka-GE"/>
        </w:rPr>
      </w:pPr>
      <w:r w:rsidRPr="004214D9">
        <w:rPr>
          <w:rFonts w:ascii="Sylfaen" w:hAnsi="Sylfaen"/>
          <w:noProof/>
          <w:sz w:val="24"/>
          <w:lang w:val="ka-GE"/>
        </w:rPr>
        <w:t>გვერდითი მოვლენების შეტყობინებით თქვენ უზრუნველყოფთ ამ პრეპარატის უსაფრთხოე</w:t>
      </w:r>
      <w:r w:rsidR="005C5DA9" w:rsidRPr="004214D9">
        <w:rPr>
          <w:rFonts w:ascii="Sylfaen" w:hAnsi="Sylfaen"/>
          <w:noProof/>
          <w:sz w:val="24"/>
          <w:lang w:val="ka-GE"/>
        </w:rPr>
        <w:t>ბ</w:t>
      </w:r>
      <w:r w:rsidRPr="004214D9">
        <w:rPr>
          <w:rFonts w:ascii="Sylfaen" w:hAnsi="Sylfaen"/>
          <w:noProof/>
          <w:sz w:val="24"/>
          <w:lang w:val="ka-GE"/>
        </w:rPr>
        <w:t xml:space="preserve">ის შესახებ მეტი ინფორმაციის მოპოვებას. </w:t>
      </w:r>
    </w:p>
    <w:p w14:paraId="4320108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0276635" w14:textId="77777777" w:rsidR="00CC61CD" w:rsidRPr="004214D9" w:rsidRDefault="00CC61CD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</w:p>
    <w:p w14:paraId="4288E48F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5.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CA2BA4" w:rsidRPr="004214D9">
        <w:rPr>
          <w:rFonts w:ascii="Sylfaen" w:eastAsia="Times New Roman" w:hAnsi="Sylfaen" w:cs="Times New Roman"/>
          <w:b/>
          <w:bCs/>
          <w:noProof/>
          <w:spacing w:val="1"/>
          <w:sz w:val="24"/>
          <w:szCs w:val="24"/>
          <w:lang w:val="ka-GE"/>
        </w:rPr>
        <w:t>როგორ შევინახოთ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</w:p>
    <w:p w14:paraId="18B50B9B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748B01FC" w14:textId="77777777" w:rsidR="00CA2BA4" w:rsidRPr="004214D9" w:rsidRDefault="00CA2BA4" w:rsidP="00CA4296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ეს პრეპარატი</w:t>
      </w:r>
      <w:r w:rsidR="005C5DA9" w:rsidRPr="004214D9">
        <w:rPr>
          <w:rStyle w:val="notranslate"/>
          <w:rFonts w:ascii="Sylfaen" w:hAnsi="Sylfaen"/>
          <w:noProof/>
          <w:lang w:val="ka-GE"/>
        </w:rPr>
        <w:t xml:space="preserve"> შეინახეთ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ბავშვებისათვის მიუწვდომელ</w:t>
      </w:r>
      <w:r w:rsidR="005C5DA9" w:rsidRPr="004214D9">
        <w:rPr>
          <w:rStyle w:val="notranslate"/>
          <w:rFonts w:ascii="Sylfaen" w:hAnsi="Sylfaen"/>
          <w:noProof/>
          <w:lang w:val="ka-GE"/>
        </w:rPr>
        <w:t xml:space="preserve"> და შეუმჩნეველ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ადგილას. </w:t>
      </w:r>
    </w:p>
    <w:p w14:paraId="13D82818" w14:textId="77777777" w:rsidR="00CA2BA4" w:rsidRPr="004214D9" w:rsidRDefault="00CA2BA4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</w:p>
    <w:p w14:paraId="6686EAD2" w14:textId="77777777" w:rsidR="00F15F7E" w:rsidRPr="004214D9" w:rsidRDefault="00CA2BA4" w:rsidP="00CA429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4214D9">
        <w:rPr>
          <w:rFonts w:ascii="Sylfaen" w:hAnsi="Sylfaen"/>
          <w:noProof/>
          <w:lang w:val="ka-GE"/>
        </w:rPr>
        <w:t xml:space="preserve">ნუ გამოიყენებთ დომპერიდონი </w:t>
      </w:r>
      <w:r w:rsidR="00F15F7E" w:rsidRPr="004214D9">
        <w:rPr>
          <w:noProof/>
          <w:lang w:val="ka-GE"/>
        </w:rPr>
        <w:t> </w:t>
      </w:r>
      <w:r w:rsidRPr="004214D9">
        <w:rPr>
          <w:rStyle w:val="notranslate"/>
          <w:bCs/>
          <w:noProof/>
          <w:lang w:val="ka-GE"/>
        </w:rPr>
        <w:t>ABC</w:t>
      </w:r>
      <w:r w:rsidR="005C5DA9" w:rsidRPr="004214D9">
        <w:rPr>
          <w:rStyle w:val="notranslate"/>
          <w:rFonts w:ascii="Sylfaen" w:hAnsi="Sylfaen"/>
          <w:bCs/>
          <w:noProof/>
          <w:lang w:val="ka-GE"/>
        </w:rPr>
        <w:t>-ს</w:t>
      </w:r>
      <w:r w:rsidRPr="004214D9">
        <w:rPr>
          <w:rStyle w:val="notranslate"/>
          <w:rFonts w:ascii="Sylfaen" w:hAnsi="Sylfaen"/>
          <w:bCs/>
          <w:noProof/>
          <w:lang w:val="ka-GE"/>
        </w:rPr>
        <w:t xml:space="preserve"> შეფუთვაზე მითითებული ვარგისობის ვადის გასვლის შემდეგ. ვარგისობის ვადა </w:t>
      </w:r>
      <w:r w:rsidR="00700365" w:rsidRPr="004214D9">
        <w:rPr>
          <w:noProof/>
          <w:lang w:val="ka-GE"/>
        </w:rPr>
        <w:t>“EXP</w:t>
      </w:r>
      <w:r w:rsidRPr="004214D9">
        <w:rPr>
          <w:noProof/>
          <w:lang w:val="ka-GE"/>
        </w:rPr>
        <w:t xml:space="preserve">.” </w:t>
      </w:r>
      <w:r w:rsidRPr="004214D9">
        <w:rPr>
          <w:rStyle w:val="notranslate"/>
          <w:rFonts w:ascii="Sylfaen" w:hAnsi="Sylfaen"/>
          <w:bCs/>
          <w:noProof/>
          <w:lang w:val="ka-GE"/>
        </w:rPr>
        <w:t xml:space="preserve">მიუთითებს მოცემული თვის ბოლო დღეს, სადაც პირველი ციფრები მიუთითებს  თვეს, ხოლო შემდეგი - წელს. </w:t>
      </w:r>
    </w:p>
    <w:p w14:paraId="60EB6CC7" w14:textId="77777777" w:rsidR="00F15F7E" w:rsidRPr="004214D9" w:rsidRDefault="00F15F7E" w:rsidP="00CA4296">
      <w:pPr>
        <w:pStyle w:val="NormalWeb"/>
        <w:spacing w:before="0" w:beforeAutospacing="0" w:after="0" w:afterAutospacing="0"/>
        <w:ind w:right="326"/>
        <w:jc w:val="both"/>
        <w:rPr>
          <w:rStyle w:val="notranslate"/>
          <w:noProof/>
          <w:lang w:val="ka-GE"/>
        </w:rPr>
      </w:pPr>
    </w:p>
    <w:p w14:paraId="42B8FD1D" w14:textId="77777777" w:rsidR="00F15F7E" w:rsidRPr="004214D9" w:rsidRDefault="00CA2BA4" w:rsidP="00CA4296">
      <w:pPr>
        <w:pStyle w:val="NormalWeb"/>
        <w:spacing w:before="0" w:beforeAutospacing="0" w:after="0" w:afterAutospacing="0"/>
        <w:ind w:right="326"/>
        <w:jc w:val="both"/>
        <w:rPr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 xml:space="preserve">შეინახეთ ტაბლეტები არაუმეტეს </w:t>
      </w:r>
      <w:r w:rsidR="00F15F7E" w:rsidRPr="004214D9">
        <w:rPr>
          <w:rStyle w:val="notranslate"/>
          <w:noProof/>
          <w:lang w:val="ka-GE"/>
        </w:rPr>
        <w:t>25° C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ტემპერატურის პირობებში</w:t>
      </w:r>
      <w:r w:rsidR="00F15F7E" w:rsidRPr="004214D9">
        <w:rPr>
          <w:rStyle w:val="notranslate"/>
          <w:noProof/>
          <w:lang w:val="ka-GE"/>
        </w:rPr>
        <w:t>.</w:t>
      </w:r>
    </w:p>
    <w:p w14:paraId="4DD30DD0" w14:textId="77777777" w:rsidR="00F15F7E" w:rsidRPr="004214D9" w:rsidRDefault="00F15F7E" w:rsidP="00CA4296">
      <w:pPr>
        <w:pStyle w:val="NormalWeb"/>
        <w:spacing w:before="0" w:beforeAutospacing="0" w:after="0" w:afterAutospacing="0"/>
        <w:ind w:right="326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34C5BAF5" w14:textId="77777777" w:rsidR="00CA2BA4" w:rsidRPr="004214D9" w:rsidRDefault="004F513B" w:rsidP="00CA4296">
      <w:pPr>
        <w:pStyle w:val="NormalWeb"/>
        <w:spacing w:before="0" w:beforeAutospacing="0" w:after="0" w:afterAutospacing="0"/>
        <w:ind w:right="326"/>
        <w:jc w:val="both"/>
        <w:rPr>
          <w:rStyle w:val="notranslate"/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lastRenderedPageBreak/>
        <w:t xml:space="preserve">ნუ გადაყრით </w:t>
      </w:r>
      <w:r w:rsidR="00CA2BA4" w:rsidRPr="004214D9">
        <w:rPr>
          <w:rStyle w:val="notranslate"/>
          <w:rFonts w:ascii="Sylfaen" w:hAnsi="Sylfaen"/>
          <w:noProof/>
          <w:lang w:val="ka-GE"/>
        </w:rPr>
        <w:t>პრეპარატის ნარჩენებ</w:t>
      </w:r>
      <w:r w:rsidRPr="004214D9">
        <w:rPr>
          <w:rStyle w:val="notranslate"/>
          <w:rFonts w:ascii="Sylfaen" w:hAnsi="Sylfaen"/>
          <w:noProof/>
          <w:lang w:val="ka-GE"/>
        </w:rPr>
        <w:t>ს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საყოფაცხოვრებო </w:t>
      </w:r>
      <w:r w:rsidRPr="004214D9">
        <w:rPr>
          <w:rStyle w:val="notranslate"/>
          <w:rFonts w:ascii="Sylfaen" w:hAnsi="Sylfaen"/>
          <w:noProof/>
          <w:lang w:val="ka-GE"/>
        </w:rPr>
        <w:t>ნაგავში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ან ჩამდინარე წყლებში. დარჩენილი პრეპარატის განადგურების მიზნით რჩევისათვის მიმართეთ ფარმაცევტს. ეს დ</w:t>
      </w:r>
      <w:r w:rsidRPr="004214D9">
        <w:rPr>
          <w:rStyle w:val="notranslate"/>
          <w:rFonts w:ascii="Sylfaen" w:hAnsi="Sylfaen"/>
          <w:noProof/>
          <w:lang w:val="ka-GE"/>
        </w:rPr>
        <w:t>ა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ეხმრება </w:t>
      </w:r>
      <w:r w:rsidRPr="004214D9">
        <w:rPr>
          <w:rStyle w:val="notranslate"/>
          <w:rFonts w:ascii="Sylfaen" w:hAnsi="Sylfaen"/>
          <w:noProof/>
          <w:lang w:val="ka-GE"/>
        </w:rPr>
        <w:t>გ</w:t>
      </w:r>
      <w:r w:rsidR="00CA2BA4" w:rsidRPr="004214D9">
        <w:rPr>
          <w:rStyle w:val="notranslate"/>
          <w:rFonts w:ascii="Sylfaen" w:hAnsi="Sylfaen"/>
          <w:noProof/>
          <w:lang w:val="ka-GE"/>
        </w:rPr>
        <w:t>არემო</w:t>
      </w:r>
      <w:r w:rsidRPr="004214D9">
        <w:rPr>
          <w:rStyle w:val="notranslate"/>
          <w:rFonts w:ascii="Sylfaen" w:hAnsi="Sylfaen"/>
          <w:noProof/>
          <w:lang w:val="ka-GE"/>
        </w:rPr>
        <w:t>ს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დაცვას.</w:t>
      </w:r>
    </w:p>
    <w:p w14:paraId="20A20D0B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3DB0FC7" w14:textId="77777777" w:rsidR="005C5DA9" w:rsidRPr="004214D9" w:rsidRDefault="00F15F7E" w:rsidP="005C5DA9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Style w:val="notranslate"/>
          <w:b/>
          <w:bCs/>
          <w:noProof/>
          <w:sz w:val="24"/>
          <w:szCs w:val="24"/>
          <w:lang w:val="ka-GE"/>
        </w:rPr>
        <w:t>6.</w:t>
      </w:r>
      <w:r w:rsidRPr="004214D9">
        <w:rPr>
          <w:rStyle w:val="apple-converted-space"/>
          <w:b/>
          <w:noProof/>
          <w:sz w:val="24"/>
          <w:szCs w:val="24"/>
          <w:lang w:val="ka-GE"/>
        </w:rPr>
        <w:t> </w:t>
      </w:r>
      <w:r w:rsidR="0017599E" w:rsidRPr="004214D9">
        <w:rPr>
          <w:rStyle w:val="apple-converted-space"/>
          <w:rFonts w:ascii="Sylfaen" w:hAnsi="Sylfaen"/>
          <w:b/>
          <w:noProof/>
          <w:sz w:val="24"/>
          <w:szCs w:val="24"/>
          <w:lang w:val="ka-GE"/>
        </w:rPr>
        <w:t xml:space="preserve">შეფუთვის </w:t>
      </w:r>
      <w:r w:rsidR="005C5DA9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5C5DA9" w:rsidRPr="004214D9">
        <w:rPr>
          <w:rFonts w:ascii="Sylfaen" w:hAnsi="Sylfaen"/>
          <w:b/>
          <w:noProof/>
          <w:sz w:val="24"/>
          <w:szCs w:val="24"/>
          <w:lang w:val="ka-GE"/>
        </w:rPr>
        <w:t>შემცველობა და დამატებითი ინფორმაცია</w:t>
      </w:r>
    </w:p>
    <w:p w14:paraId="05F9024A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4214D9">
        <w:rPr>
          <w:noProof/>
          <w:lang w:val="ka-GE"/>
        </w:rPr>
        <w:t> </w:t>
      </w:r>
      <w:r w:rsidR="004F513B" w:rsidRPr="004214D9">
        <w:rPr>
          <w:rFonts w:ascii="Sylfaen" w:hAnsi="Sylfaen"/>
          <w:noProof/>
          <w:lang w:val="ka-GE"/>
        </w:rPr>
        <w:t xml:space="preserve"> </w:t>
      </w:r>
    </w:p>
    <w:p w14:paraId="3CD97ED0" w14:textId="77777777" w:rsidR="00F15F7E" w:rsidRPr="004214D9" w:rsidRDefault="00700365" w:rsidP="00CA4296">
      <w:pPr>
        <w:pStyle w:val="NormalWeb"/>
        <w:spacing w:before="0" w:beforeAutospacing="0" w:after="0" w:afterAutospacing="0"/>
        <w:ind w:right="326"/>
        <w:jc w:val="both"/>
        <w:rPr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b/>
          <w:bCs/>
          <w:noProof/>
          <w:lang w:val="ka-GE"/>
        </w:rPr>
        <w:t>რას შეიცა</w:t>
      </w:r>
      <w:r w:rsidR="00956153" w:rsidRPr="004214D9">
        <w:rPr>
          <w:rStyle w:val="notranslate"/>
          <w:rFonts w:ascii="Sylfaen" w:hAnsi="Sylfaen"/>
          <w:b/>
          <w:bCs/>
          <w:noProof/>
          <w:lang w:val="ka-GE"/>
        </w:rPr>
        <w:t>ვს დომპერიდონი</w:t>
      </w:r>
      <w:r w:rsidR="00F15F7E" w:rsidRPr="004214D9">
        <w:rPr>
          <w:rStyle w:val="apple-converted-space"/>
          <w:noProof/>
          <w:lang w:val="ka-GE"/>
        </w:rPr>
        <w:t> </w:t>
      </w:r>
      <w:r w:rsidR="00F15F7E" w:rsidRPr="004214D9">
        <w:rPr>
          <w:rStyle w:val="notranslate"/>
          <w:b/>
          <w:bCs/>
          <w:noProof/>
          <w:lang w:val="ka-GE"/>
        </w:rPr>
        <w:t>ABC</w:t>
      </w:r>
      <w:r w:rsidR="00956153" w:rsidRPr="004214D9">
        <w:rPr>
          <w:rStyle w:val="notranslate"/>
          <w:rFonts w:ascii="Sylfaen" w:hAnsi="Sylfaen"/>
          <w:b/>
          <w:bCs/>
          <w:noProof/>
          <w:lang w:val="ka-GE"/>
        </w:rPr>
        <w:t>:</w:t>
      </w:r>
    </w:p>
    <w:p w14:paraId="7EE2D8A9" w14:textId="77777777" w:rsidR="00F15F7E" w:rsidRPr="004214D9" w:rsidRDefault="00F57A80" w:rsidP="00A028F8">
      <w:pPr>
        <w:pStyle w:val="NormalWeb"/>
        <w:spacing w:before="0" w:beforeAutospacing="0" w:after="0" w:afterAutospacing="0"/>
        <w:ind w:left="426"/>
        <w:jc w:val="both"/>
        <w:rPr>
          <w:rStyle w:val="apple-converted-space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აქტიური ნივთიერებაა დომპერიდონი</w:t>
      </w:r>
      <w:r w:rsidR="00F15F7E" w:rsidRPr="004214D9">
        <w:rPr>
          <w:rStyle w:val="notranslate"/>
          <w:noProof/>
          <w:lang w:val="ka-GE"/>
        </w:rPr>
        <w:t>.</w:t>
      </w:r>
      <w:r w:rsidR="00F15F7E" w:rsidRPr="004214D9">
        <w:rPr>
          <w:rStyle w:val="apple-converted-space"/>
          <w:noProof/>
          <w:lang w:val="ka-GE"/>
        </w:rPr>
        <w:t> </w:t>
      </w:r>
    </w:p>
    <w:p w14:paraId="5F9EC933" w14:textId="77777777" w:rsidR="00A028F8" w:rsidRPr="004214D9" w:rsidRDefault="00A028F8" w:rsidP="00A028F8">
      <w:pPr>
        <w:pStyle w:val="NormalWeb"/>
        <w:spacing w:before="0" w:beforeAutospacing="0" w:after="0" w:afterAutospacing="0"/>
        <w:ind w:left="426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69998277" w14:textId="77777777" w:rsidR="00A028F8" w:rsidRPr="004214D9" w:rsidRDefault="004627CF" w:rsidP="00A028F8">
      <w:pPr>
        <w:pStyle w:val="NormalWeb"/>
        <w:spacing w:before="0" w:beforeAutospacing="0" w:after="0" w:afterAutospacing="0"/>
        <w:ind w:left="426"/>
        <w:jc w:val="both"/>
        <w:rPr>
          <w:rFonts w:ascii="Sylfaen" w:hAnsi="Sylfaen"/>
          <w:noProof/>
          <w:lang w:val="ka-GE"/>
        </w:rPr>
      </w:pPr>
      <w:r w:rsidRPr="004214D9">
        <w:rPr>
          <w:rFonts w:ascii="Sylfaen" w:hAnsi="Sylfaen"/>
          <w:noProof/>
          <w:lang w:val="ka-GE"/>
        </w:rPr>
        <w:t>სხვა</w:t>
      </w:r>
      <w:r w:rsidR="00A028F8" w:rsidRPr="004214D9">
        <w:rPr>
          <w:rFonts w:ascii="Sylfaen" w:hAnsi="Sylfaen"/>
          <w:noProof/>
          <w:lang w:val="ka-GE"/>
        </w:rPr>
        <w:t xml:space="preserve"> ინგ</w:t>
      </w:r>
      <w:r w:rsidRPr="004214D9">
        <w:rPr>
          <w:rFonts w:ascii="Sylfaen" w:hAnsi="Sylfaen"/>
          <w:noProof/>
          <w:lang w:val="ka-GE"/>
        </w:rPr>
        <w:t>რედიენტები:</w:t>
      </w:r>
    </w:p>
    <w:p w14:paraId="412F005F" w14:textId="77777777" w:rsidR="00F57A80" w:rsidRPr="004214D9" w:rsidRDefault="00F57A80" w:rsidP="00A028F8">
      <w:pPr>
        <w:pStyle w:val="NormalWeb"/>
        <w:spacing w:before="0" w:beforeAutospacing="0" w:after="0" w:afterAutospacing="0"/>
        <w:ind w:left="426"/>
        <w:jc w:val="both"/>
        <w:rPr>
          <w:rStyle w:val="notranslate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ლაქტოზა, სიმინდის სახამებელი, პოვიდონი, ნატრიუმის ლაურილსულფატი, მიკროკრისტალური ცელულოზა, კოლოიდური სი</w:t>
      </w:r>
      <w:r w:rsidR="005C5DA9" w:rsidRPr="004214D9">
        <w:rPr>
          <w:rStyle w:val="notranslate"/>
          <w:rFonts w:ascii="Sylfaen" w:hAnsi="Sylfaen"/>
          <w:noProof/>
          <w:lang w:val="ka-GE"/>
        </w:rPr>
        <w:t>ლ</w:t>
      </w:r>
      <w:r w:rsidRPr="004214D9">
        <w:rPr>
          <w:rStyle w:val="notranslate"/>
          <w:rFonts w:ascii="Sylfaen" w:hAnsi="Sylfaen"/>
          <w:noProof/>
          <w:lang w:val="ka-GE"/>
        </w:rPr>
        <w:t>იციუმი</w:t>
      </w:r>
      <w:r w:rsidR="005C5DA9" w:rsidRPr="004214D9">
        <w:rPr>
          <w:rStyle w:val="notranslate"/>
          <w:rFonts w:ascii="Sylfaen" w:hAnsi="Sylfaen"/>
          <w:noProof/>
          <w:lang w:val="ka-GE"/>
        </w:rPr>
        <w:t>ს დიოქსიდი</w:t>
      </w:r>
      <w:r w:rsidRPr="004214D9">
        <w:rPr>
          <w:rStyle w:val="notranslate"/>
          <w:rFonts w:ascii="Sylfaen" w:hAnsi="Sylfaen"/>
          <w:noProof/>
          <w:lang w:val="ka-GE"/>
        </w:rPr>
        <w:t>, ნატრიუმის კარმელოზა, ჰიდროგენი</w:t>
      </w:r>
      <w:r w:rsidR="004F513B" w:rsidRPr="004214D9">
        <w:rPr>
          <w:rStyle w:val="notranslate"/>
          <w:rFonts w:ascii="Sylfaen" w:hAnsi="Sylfaen"/>
          <w:noProof/>
          <w:lang w:val="ka-GE"/>
        </w:rPr>
        <w:t>ზი</w:t>
      </w:r>
      <w:r w:rsidRPr="004214D9">
        <w:rPr>
          <w:rStyle w:val="notranslate"/>
          <w:rFonts w:ascii="Sylfaen" w:hAnsi="Sylfaen"/>
          <w:noProof/>
          <w:lang w:val="ka-GE"/>
        </w:rPr>
        <w:t>რებული მცენარეული ზეთი, მაგნიუმის სტეარატი.</w:t>
      </w:r>
    </w:p>
    <w:p w14:paraId="432E20FE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5BB47A00" w14:textId="77777777" w:rsidR="00F15F7E" w:rsidRPr="004214D9" w:rsidRDefault="0017599E" w:rsidP="00CA4296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b/>
          <w:bCs/>
          <w:noProof/>
          <w:sz w:val="24"/>
          <w:szCs w:val="24"/>
          <w:lang w:val="ka-GE"/>
        </w:rPr>
        <w:t xml:space="preserve">როგორ გამოიყურება დომპერიდონი </w:t>
      </w:r>
      <w:r w:rsidR="00F15F7E" w:rsidRPr="004214D9">
        <w:rPr>
          <w:rStyle w:val="notranslate"/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>ABC</w:t>
      </w:r>
      <w:r w:rsidR="00F15F7E" w:rsidRPr="004214D9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hAnsi="Sylfaen" w:cs="Times New Roman"/>
          <w:b/>
          <w:bCs/>
          <w:noProof/>
          <w:sz w:val="24"/>
          <w:szCs w:val="24"/>
          <w:lang w:val="ka-GE"/>
        </w:rPr>
        <w:t>და შეფუთვის შიგთავსი</w:t>
      </w:r>
    </w:p>
    <w:p w14:paraId="35B94803" w14:textId="77777777" w:rsidR="00F15F7E" w:rsidRPr="004214D9" w:rsidRDefault="0017599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rStyle w:val="notranslate"/>
          <w:rFonts w:ascii="Sylfaen" w:hAnsi="Sylfaen"/>
          <w:bCs/>
          <w:noProof/>
          <w:lang w:val="ka-GE"/>
        </w:rPr>
        <w:t xml:space="preserve">დომპერიდონი </w:t>
      </w:r>
      <w:r w:rsidR="00F15F7E" w:rsidRPr="004214D9">
        <w:rPr>
          <w:rStyle w:val="notranslate"/>
          <w:bCs/>
          <w:noProof/>
          <w:lang w:val="ka-GE"/>
        </w:rPr>
        <w:t>ABC</w:t>
      </w:r>
      <w:r w:rsidR="00F15F7E" w:rsidRPr="004214D9">
        <w:rPr>
          <w:bCs/>
          <w:noProof/>
          <w:lang w:val="ka-GE"/>
        </w:rPr>
        <w:t xml:space="preserve"> 10 </w:t>
      </w:r>
      <w:r w:rsidR="00633708" w:rsidRPr="004214D9">
        <w:rPr>
          <w:rFonts w:ascii="Sylfaen" w:hAnsi="Sylfaen"/>
          <w:bCs/>
          <w:noProof/>
          <w:lang w:val="ka-GE"/>
        </w:rPr>
        <w:t>მგ ტაბლეტები -</w:t>
      </w:r>
      <w:r w:rsidRPr="004214D9">
        <w:rPr>
          <w:rFonts w:ascii="Sylfaen" w:hAnsi="Sylfaen"/>
          <w:bCs/>
          <w:noProof/>
          <w:lang w:val="ka-GE"/>
        </w:rPr>
        <w:t xml:space="preserve"> </w:t>
      </w:r>
      <w:r w:rsidR="004F513B" w:rsidRPr="004214D9">
        <w:rPr>
          <w:rFonts w:ascii="Sylfaen" w:hAnsi="Sylfaen"/>
          <w:bCs/>
          <w:noProof/>
          <w:lang w:val="ka-GE"/>
        </w:rPr>
        <w:t>3</w:t>
      </w:r>
      <w:r w:rsidRPr="004214D9">
        <w:rPr>
          <w:rFonts w:ascii="Sylfaen" w:hAnsi="Sylfaen"/>
          <w:bCs/>
          <w:noProof/>
          <w:lang w:val="ka-GE"/>
        </w:rPr>
        <w:t xml:space="preserve">0 ტაბლეტი შეფუთვაში. </w:t>
      </w:r>
    </w:p>
    <w:p w14:paraId="200C7827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196A3A93" w14:textId="77777777" w:rsidR="00D83ACF" w:rsidRPr="004214D9" w:rsidRDefault="00D83ACF" w:rsidP="00D83ACF">
      <w:pPr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სავაჭრო ლიცენზიის მფლობელი</w:t>
      </w:r>
    </w:p>
    <w:p w14:paraId="2C2C04FB" w14:textId="77777777" w:rsidR="007D00B3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ICE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 xml:space="preserve"> S.p.A. </w:t>
      </w:r>
    </w:p>
    <w:p w14:paraId="1B55DB0B" w14:textId="351E18C4" w:rsidR="00D83ACF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Via Sicilia 8/10</w:t>
      </w:r>
    </w:p>
    <w:p w14:paraId="5EA8E427" w14:textId="73B37FA6" w:rsidR="007D00B3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42122 Reggio Emilia (RE), იტალია</w:t>
      </w:r>
    </w:p>
    <w:p w14:paraId="47C0ECF8" w14:textId="77777777" w:rsidR="00D83ACF" w:rsidRPr="004214D9" w:rsidRDefault="00D83ACF" w:rsidP="00D83ACF">
      <w:pPr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 xml:space="preserve">მწარმოებელი </w:t>
      </w:r>
    </w:p>
    <w:p w14:paraId="4F4FB3DE" w14:textId="5797E06A" w:rsidR="00D83ACF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ICE S.p.A. 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>- კანტონ მორეტი, 29-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10015 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>ივრეა (ტო)</w:t>
      </w:r>
      <w:r w:rsidRPr="004214D9">
        <w:rPr>
          <w:rFonts w:ascii="Sylfaen" w:hAnsi="Sylfaen"/>
          <w:noProof/>
          <w:sz w:val="24"/>
          <w:szCs w:val="24"/>
          <w:lang w:val="ka-GE"/>
        </w:rPr>
        <w:t>- იტალია</w:t>
      </w:r>
    </w:p>
    <w:p w14:paraId="3FB43A51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b/>
          <w:bCs/>
          <w:noProof/>
          <w:lang w:val="ka-GE"/>
        </w:rPr>
        <w:t> </w:t>
      </w:r>
    </w:p>
    <w:p w14:paraId="002E1A22" w14:textId="3E8691DC" w:rsidR="00F15F7E" w:rsidRPr="004214D9" w:rsidRDefault="0017599E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  <w:r w:rsidRPr="004214D9">
        <w:rPr>
          <w:rStyle w:val="notranslate"/>
          <w:rFonts w:ascii="Sylfaen" w:hAnsi="Sylfaen"/>
          <w:b/>
          <w:bCs/>
          <w:noProof/>
          <w:lang w:val="ka-GE"/>
        </w:rPr>
        <w:t>ინსტრუქცია ბოლო განახლ</w:t>
      </w:r>
      <w:r w:rsidR="00D83ACF" w:rsidRPr="004214D9">
        <w:rPr>
          <w:rStyle w:val="notranslate"/>
          <w:rFonts w:ascii="Sylfaen" w:hAnsi="Sylfaen"/>
          <w:b/>
          <w:bCs/>
          <w:noProof/>
          <w:lang w:val="ka-GE"/>
        </w:rPr>
        <w:t>ების თარიღი:</w:t>
      </w:r>
      <w:r w:rsidRPr="004214D9">
        <w:rPr>
          <w:rStyle w:val="notranslate"/>
          <w:rFonts w:ascii="Sylfaen" w:hAnsi="Sylfaen"/>
          <w:b/>
          <w:bCs/>
          <w:noProof/>
          <w:lang w:val="ka-GE"/>
        </w:rPr>
        <w:t xml:space="preserve"> </w:t>
      </w:r>
      <w:r w:rsidR="007D00B3" w:rsidRPr="004214D9">
        <w:rPr>
          <w:rStyle w:val="notranslate"/>
          <w:rFonts w:ascii="Sylfaen" w:hAnsi="Sylfaen"/>
          <w:b/>
          <w:bCs/>
          <w:noProof/>
          <w:lang w:val="ka-GE"/>
        </w:rPr>
        <w:t>მაისი 2026</w:t>
      </w:r>
    </w:p>
    <w:p w14:paraId="03AD42A0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28E1B76A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764623B3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7BD47AE7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217BF5AB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</w:p>
    <w:sectPr w:rsidR="00B83486" w:rsidRPr="004214D9" w:rsidSect="00B37DE4">
      <w:footerReference w:type="default" r:id="rId7"/>
      <w:pgSz w:w="11920" w:h="16860"/>
      <w:pgMar w:top="1060" w:right="1440" w:bottom="900" w:left="1300" w:header="0" w:footer="7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93DF8" w14:textId="77777777" w:rsidR="002279D9" w:rsidRDefault="002279D9">
      <w:pPr>
        <w:spacing w:after="0" w:line="240" w:lineRule="auto"/>
      </w:pPr>
      <w:r>
        <w:separator/>
      </w:r>
    </w:p>
  </w:endnote>
  <w:endnote w:type="continuationSeparator" w:id="0">
    <w:p w14:paraId="790CF6BC" w14:textId="77777777" w:rsidR="002279D9" w:rsidRDefault="0022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DCA9" w14:textId="77777777" w:rsidR="00465956" w:rsidRDefault="00000000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w:pict w14:anchorId="0CE4AB4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93.5pt;margin-top:795.9pt;width:8.45pt;height:10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S/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DBaX4QyjEq7CaDG/nNncfJJOjzulzTsqW2SN&#10;DCtovAMnhzttRtfJxcYSsmCcu+Zz8ewAMMcTCA1P7Z1NwvXyRxIkm+VmGXtxNN94cZDn3k2xjr15&#10;ES5m+WW+XufhTxs3jNOGVRUVNsykqzD+s74dFT4q4qQsLTmrLJxNSavdds0VOhDQdeG+Y0HO3Pzn&#10;abh6AZcXlMIoDm6jxCvmy4UXF/HMSxbB0gvC5DaZB3ES58VzSndM0H+nhPoMJ7NoNmrpt9wC973m&#10;RtKWGZgcnLUZXp6cSGoVuBGVa60hjI/2WSls+k+lgHZPjXZ6tRIdxWqG7QAoVsRbWT2CcpUEZYE8&#10;YdyB0Uj1HaMeRkeG9bc9URQj/l6A+u2cmQw1GdvJIKKEpxk2GI3m2ozzaN8ptmsAefy/hLyBP6Rm&#10;Tr1PWUDqdgPjwJE4ji47b873zutpwK5+AQAA//8DAFBLAwQUAAYACAAAACEA+hAfVuEAAAANAQAA&#10;DwAAAGRycy9kb3ducmV2LnhtbEyPwU7DMBBE70j9B2srcaN2QA1NiFNVCE5IiDQcODqxm1iN1yF2&#10;2/D3LCd63JnR7LxiO7uBnc0UrEcJyUoAM9h6bbGT8Fm/3m2AhahQq8GjkfBjAmzLxU2hcu0vWJnz&#10;PnaMSjDkSkIf45hzHtreOBVWfjRI3sFPTkU6p47rSV2o3A38XoiUO2WRPvRqNM+9aY/7k5Ow+8Lq&#10;xX6/Nx/VobJ1nQl8S49S3i7n3ROwaOb4H4a/+TQdStrU+BPqwAYJ680jsUQy1llCEBRJxUMGrCEp&#10;TZIMeFnwa4ryFwAA//8DAFBLAQItABQABgAIAAAAIQC2gziS/gAAAOEBAAATAAAAAAAAAAAAAAAA&#10;AAAAAABbQ29udGVudF9UeXBlc10ueG1sUEsBAi0AFAAGAAgAAAAhADj9If/WAAAAlAEAAAsAAAAA&#10;AAAAAAAAAAAALwEAAF9yZWxzLy5yZWxzUEsBAi0AFAAGAAgAAAAhAEGxVL+rAgAAqAUAAA4AAAAA&#10;AAAAAAAAAAAALgIAAGRycy9lMm9Eb2MueG1sUEsBAi0AFAAGAAgAAAAhAPoQH1bhAAAADQEAAA8A&#10;AAAAAAAAAAAAAAAABQUAAGRycy9kb3ducmV2LnhtbFBLBQYAAAAABAAEAPMAAAATBgAAAAA=&#10;" filled="f" stroked="f">
          <v:textbox inset="0,0,0,0">
            <w:txbxContent>
              <w:p w14:paraId="3B8B5A9F" w14:textId="77777777" w:rsidR="00465956" w:rsidRDefault="00D8518B">
                <w:pPr>
                  <w:spacing w:after="0" w:line="240" w:lineRule="auto"/>
                  <w:ind w:left="40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 w:rsidR="00465956">
                  <w:rPr>
                    <w:rFonts w:ascii="Arial" w:eastAsia="Arial" w:hAnsi="Arial" w:cs="Arial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 w:rsidR="002C1FDA">
                  <w:rPr>
                    <w:rFonts w:ascii="Arial" w:eastAsia="Arial" w:hAnsi="Arial" w:cs="Arial"/>
                    <w:noProof/>
                    <w:sz w:val="16"/>
                    <w:szCs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52E2" w14:textId="77777777" w:rsidR="002279D9" w:rsidRDefault="002279D9">
      <w:pPr>
        <w:spacing w:after="0" w:line="240" w:lineRule="auto"/>
      </w:pPr>
      <w:r>
        <w:separator/>
      </w:r>
    </w:p>
  </w:footnote>
  <w:footnote w:type="continuationSeparator" w:id="0">
    <w:p w14:paraId="0F26AD30" w14:textId="77777777" w:rsidR="002279D9" w:rsidRDefault="00227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.75pt;height:21.75pt;visibility:visible;mso-wrap-style:square" o:bullet="t">
        <v:imagedata r:id="rId1" o:title=""/>
      </v:shape>
    </w:pict>
  </w:numPicBullet>
  <w:abstractNum w:abstractNumId="0" w15:restartNumberingAfterBreak="0">
    <w:nsid w:val="00213339"/>
    <w:multiLevelType w:val="hybridMultilevel"/>
    <w:tmpl w:val="C3D20174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2D1D"/>
    <w:multiLevelType w:val="hybridMultilevel"/>
    <w:tmpl w:val="EC4A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1B2C"/>
    <w:multiLevelType w:val="hybridMultilevel"/>
    <w:tmpl w:val="15BAC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0229A"/>
    <w:multiLevelType w:val="hybridMultilevel"/>
    <w:tmpl w:val="2D3CB0D4"/>
    <w:lvl w:ilvl="0" w:tplc="33048E36">
      <w:numFmt w:val="bullet"/>
      <w:lvlText w:val=""/>
      <w:lvlJc w:val="left"/>
      <w:pPr>
        <w:ind w:left="1040" w:hanging="68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E3CAE"/>
    <w:multiLevelType w:val="hybridMultilevel"/>
    <w:tmpl w:val="2BE2F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81845"/>
    <w:multiLevelType w:val="hybridMultilevel"/>
    <w:tmpl w:val="88E88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40604"/>
    <w:multiLevelType w:val="hybridMultilevel"/>
    <w:tmpl w:val="D7C890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9D245F"/>
    <w:multiLevelType w:val="hybridMultilevel"/>
    <w:tmpl w:val="15D4DAE2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F73F0"/>
    <w:multiLevelType w:val="hybridMultilevel"/>
    <w:tmpl w:val="F9B09862"/>
    <w:lvl w:ilvl="0" w:tplc="018EE70E">
      <w:numFmt w:val="bullet"/>
      <w:lvlText w:val="-"/>
      <w:lvlJc w:val="left"/>
      <w:pPr>
        <w:ind w:left="140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BF2546"/>
    <w:multiLevelType w:val="hybridMultilevel"/>
    <w:tmpl w:val="4622F9F6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4DF7"/>
    <w:multiLevelType w:val="hybridMultilevel"/>
    <w:tmpl w:val="A09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C4691"/>
    <w:multiLevelType w:val="hybridMultilevel"/>
    <w:tmpl w:val="B5340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F33A7"/>
    <w:multiLevelType w:val="hybridMultilevel"/>
    <w:tmpl w:val="A7D073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C96525"/>
    <w:multiLevelType w:val="hybridMultilevel"/>
    <w:tmpl w:val="1C287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C646A"/>
    <w:multiLevelType w:val="hybridMultilevel"/>
    <w:tmpl w:val="E4C283D2"/>
    <w:lvl w:ilvl="0" w:tplc="0410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15" w15:restartNumberingAfterBreak="0">
    <w:nsid w:val="59EF7FB1"/>
    <w:multiLevelType w:val="hybridMultilevel"/>
    <w:tmpl w:val="E0BC2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02A64"/>
    <w:multiLevelType w:val="hybridMultilevel"/>
    <w:tmpl w:val="2FFC456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96AC4"/>
    <w:multiLevelType w:val="hybridMultilevel"/>
    <w:tmpl w:val="46164E30"/>
    <w:lvl w:ilvl="0" w:tplc="9B36DCC6">
      <w:start w:val="1"/>
      <w:numFmt w:val="decimal"/>
      <w:lvlText w:val="%1."/>
      <w:lvlJc w:val="left"/>
      <w:pPr>
        <w:ind w:left="675" w:hanging="675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FC05E5"/>
    <w:multiLevelType w:val="hybridMultilevel"/>
    <w:tmpl w:val="AF943A50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22F87"/>
    <w:multiLevelType w:val="hybridMultilevel"/>
    <w:tmpl w:val="282EE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3204C"/>
    <w:multiLevelType w:val="hybridMultilevel"/>
    <w:tmpl w:val="912A6F06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B0170"/>
    <w:multiLevelType w:val="hybridMultilevel"/>
    <w:tmpl w:val="C902F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12833"/>
    <w:multiLevelType w:val="hybridMultilevel"/>
    <w:tmpl w:val="DC74FF72"/>
    <w:lvl w:ilvl="0" w:tplc="0410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23" w15:restartNumberingAfterBreak="0">
    <w:nsid w:val="735310D9"/>
    <w:multiLevelType w:val="hybridMultilevel"/>
    <w:tmpl w:val="EF8A281C"/>
    <w:lvl w:ilvl="0" w:tplc="2CD06C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1AEA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E86F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E837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5ADB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B094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7E8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B6CF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E29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3E61810"/>
    <w:multiLevelType w:val="hybridMultilevel"/>
    <w:tmpl w:val="8B222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429119">
    <w:abstractNumId w:val="2"/>
  </w:num>
  <w:num w:numId="2" w16cid:durableId="209927335">
    <w:abstractNumId w:val="3"/>
  </w:num>
  <w:num w:numId="3" w16cid:durableId="2099324203">
    <w:abstractNumId w:val="24"/>
  </w:num>
  <w:num w:numId="4" w16cid:durableId="1028022284">
    <w:abstractNumId w:val="21"/>
  </w:num>
  <w:num w:numId="5" w16cid:durableId="1415779036">
    <w:abstractNumId w:val="13"/>
  </w:num>
  <w:num w:numId="6" w16cid:durableId="283583953">
    <w:abstractNumId w:val="4"/>
  </w:num>
  <w:num w:numId="7" w16cid:durableId="1018115695">
    <w:abstractNumId w:val="6"/>
  </w:num>
  <w:num w:numId="8" w16cid:durableId="29109114">
    <w:abstractNumId w:val="22"/>
  </w:num>
  <w:num w:numId="9" w16cid:durableId="506407629">
    <w:abstractNumId w:val="14"/>
  </w:num>
  <w:num w:numId="10" w16cid:durableId="1693993568">
    <w:abstractNumId w:val="12"/>
  </w:num>
  <w:num w:numId="11" w16cid:durableId="1904217729">
    <w:abstractNumId w:val="10"/>
  </w:num>
  <w:num w:numId="12" w16cid:durableId="603076285">
    <w:abstractNumId w:val="15"/>
  </w:num>
  <w:num w:numId="13" w16cid:durableId="2115515878">
    <w:abstractNumId w:val="11"/>
  </w:num>
  <w:num w:numId="14" w16cid:durableId="1667518367">
    <w:abstractNumId w:val="16"/>
  </w:num>
  <w:num w:numId="15" w16cid:durableId="662045583">
    <w:abstractNumId w:val="19"/>
  </w:num>
  <w:num w:numId="16" w16cid:durableId="1134979557">
    <w:abstractNumId w:val="18"/>
  </w:num>
  <w:num w:numId="17" w16cid:durableId="1619023119">
    <w:abstractNumId w:val="8"/>
  </w:num>
  <w:num w:numId="18" w16cid:durableId="1357656706">
    <w:abstractNumId w:val="0"/>
  </w:num>
  <w:num w:numId="19" w16cid:durableId="749815006">
    <w:abstractNumId w:val="9"/>
  </w:num>
  <w:num w:numId="20" w16cid:durableId="1757631848">
    <w:abstractNumId w:val="7"/>
  </w:num>
  <w:num w:numId="21" w16cid:durableId="850990738">
    <w:abstractNumId w:val="20"/>
  </w:num>
  <w:num w:numId="22" w16cid:durableId="1287929351">
    <w:abstractNumId w:val="17"/>
  </w:num>
  <w:num w:numId="23" w16cid:durableId="1030448756">
    <w:abstractNumId w:val="23"/>
  </w:num>
  <w:num w:numId="24" w16cid:durableId="8233536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65517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958"/>
    <w:rsid w:val="0004609E"/>
    <w:rsid w:val="00090C4C"/>
    <w:rsid w:val="000F1EA4"/>
    <w:rsid w:val="00127D5B"/>
    <w:rsid w:val="00165342"/>
    <w:rsid w:val="0017599E"/>
    <w:rsid w:val="0018503E"/>
    <w:rsid w:val="0018621A"/>
    <w:rsid w:val="001B616E"/>
    <w:rsid w:val="001C05B7"/>
    <w:rsid w:val="001D0C94"/>
    <w:rsid w:val="001D2210"/>
    <w:rsid w:val="001F0F1F"/>
    <w:rsid w:val="001F77FA"/>
    <w:rsid w:val="002078B5"/>
    <w:rsid w:val="002279D9"/>
    <w:rsid w:val="00232296"/>
    <w:rsid w:val="00277AB2"/>
    <w:rsid w:val="00290BD8"/>
    <w:rsid w:val="002A06E4"/>
    <w:rsid w:val="002A3BF4"/>
    <w:rsid w:val="002C01DC"/>
    <w:rsid w:val="002C1FDA"/>
    <w:rsid w:val="002C6533"/>
    <w:rsid w:val="002E0553"/>
    <w:rsid w:val="00310ABD"/>
    <w:rsid w:val="00323586"/>
    <w:rsid w:val="00357BA5"/>
    <w:rsid w:val="003A47D5"/>
    <w:rsid w:val="003C4B78"/>
    <w:rsid w:val="003D076F"/>
    <w:rsid w:val="003E7A01"/>
    <w:rsid w:val="004214D9"/>
    <w:rsid w:val="00421C45"/>
    <w:rsid w:val="00425155"/>
    <w:rsid w:val="00431656"/>
    <w:rsid w:val="00434C54"/>
    <w:rsid w:val="00461406"/>
    <w:rsid w:val="004627CF"/>
    <w:rsid w:val="00465956"/>
    <w:rsid w:val="0048176A"/>
    <w:rsid w:val="00484958"/>
    <w:rsid w:val="004B58AC"/>
    <w:rsid w:val="004F3992"/>
    <w:rsid w:val="004F513B"/>
    <w:rsid w:val="0050226D"/>
    <w:rsid w:val="00540AC5"/>
    <w:rsid w:val="0057140B"/>
    <w:rsid w:val="00583785"/>
    <w:rsid w:val="005C340A"/>
    <w:rsid w:val="005C5DA9"/>
    <w:rsid w:val="005C68FA"/>
    <w:rsid w:val="005F4659"/>
    <w:rsid w:val="0062199F"/>
    <w:rsid w:val="006228B4"/>
    <w:rsid w:val="00633335"/>
    <w:rsid w:val="00633708"/>
    <w:rsid w:val="00685FB9"/>
    <w:rsid w:val="00690235"/>
    <w:rsid w:val="006B0002"/>
    <w:rsid w:val="006B5592"/>
    <w:rsid w:val="00700365"/>
    <w:rsid w:val="0070416F"/>
    <w:rsid w:val="007041C2"/>
    <w:rsid w:val="00725362"/>
    <w:rsid w:val="00730757"/>
    <w:rsid w:val="00731323"/>
    <w:rsid w:val="00755F70"/>
    <w:rsid w:val="007612C3"/>
    <w:rsid w:val="00762BBE"/>
    <w:rsid w:val="007D00B3"/>
    <w:rsid w:val="008421CB"/>
    <w:rsid w:val="008A0FE2"/>
    <w:rsid w:val="008C0CD7"/>
    <w:rsid w:val="008F049F"/>
    <w:rsid w:val="00915EA2"/>
    <w:rsid w:val="00930161"/>
    <w:rsid w:val="00944724"/>
    <w:rsid w:val="00952B7E"/>
    <w:rsid w:val="009543BD"/>
    <w:rsid w:val="00956153"/>
    <w:rsid w:val="00985139"/>
    <w:rsid w:val="00992FCF"/>
    <w:rsid w:val="009E375A"/>
    <w:rsid w:val="00A028F8"/>
    <w:rsid w:val="00A36F36"/>
    <w:rsid w:val="00AA79F3"/>
    <w:rsid w:val="00AD1C53"/>
    <w:rsid w:val="00AD6C58"/>
    <w:rsid w:val="00AE6629"/>
    <w:rsid w:val="00AE72E7"/>
    <w:rsid w:val="00B37DE4"/>
    <w:rsid w:val="00B46E37"/>
    <w:rsid w:val="00B60113"/>
    <w:rsid w:val="00B82380"/>
    <w:rsid w:val="00B83486"/>
    <w:rsid w:val="00BC0125"/>
    <w:rsid w:val="00BC558D"/>
    <w:rsid w:val="00BF6439"/>
    <w:rsid w:val="00BF7ECE"/>
    <w:rsid w:val="00C339BF"/>
    <w:rsid w:val="00C479C7"/>
    <w:rsid w:val="00C608AE"/>
    <w:rsid w:val="00C647C5"/>
    <w:rsid w:val="00C74D80"/>
    <w:rsid w:val="00C96879"/>
    <w:rsid w:val="00CA2BA4"/>
    <w:rsid w:val="00CA4296"/>
    <w:rsid w:val="00CA79FD"/>
    <w:rsid w:val="00CC61CD"/>
    <w:rsid w:val="00CE20CC"/>
    <w:rsid w:val="00CE6D1F"/>
    <w:rsid w:val="00D12002"/>
    <w:rsid w:val="00D5568D"/>
    <w:rsid w:val="00D64D20"/>
    <w:rsid w:val="00D73B57"/>
    <w:rsid w:val="00D753DB"/>
    <w:rsid w:val="00D83ACF"/>
    <w:rsid w:val="00D8518B"/>
    <w:rsid w:val="00D902E3"/>
    <w:rsid w:val="00D958C8"/>
    <w:rsid w:val="00E04ABC"/>
    <w:rsid w:val="00E10CDF"/>
    <w:rsid w:val="00E111E4"/>
    <w:rsid w:val="00E17FC8"/>
    <w:rsid w:val="00E5109D"/>
    <w:rsid w:val="00E97B2A"/>
    <w:rsid w:val="00EA23E1"/>
    <w:rsid w:val="00EA40CA"/>
    <w:rsid w:val="00EA4161"/>
    <w:rsid w:val="00EB671D"/>
    <w:rsid w:val="00EC6784"/>
    <w:rsid w:val="00F15F7E"/>
    <w:rsid w:val="00F33525"/>
    <w:rsid w:val="00F33998"/>
    <w:rsid w:val="00F5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F30DF"/>
  <w15:docId w15:val="{D1A78DB3-A7B3-4E52-A087-FF8EBEB1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F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5F7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notranslate">
    <w:name w:val="notranslate"/>
    <w:rsid w:val="00F15F7E"/>
  </w:style>
  <w:style w:type="character" w:customStyle="1" w:styleId="apple-converted-space">
    <w:name w:val="apple-converted-space"/>
    <w:rsid w:val="00F15F7E"/>
  </w:style>
  <w:style w:type="paragraph" w:customStyle="1" w:styleId="MGGTextLeft">
    <w:name w:val="MGG Text Left"/>
    <w:basedOn w:val="BodyText"/>
    <w:rsid w:val="00F15F7E"/>
    <w:pPr>
      <w:widowControl/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15F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F7E"/>
  </w:style>
  <w:style w:type="paragraph" w:styleId="BalloonText">
    <w:name w:val="Balloon Text"/>
    <w:basedOn w:val="Normal"/>
    <w:link w:val="BalloonTextChar"/>
    <w:uiPriority w:val="99"/>
    <w:semiHidden/>
    <w:unhideWhenUsed/>
    <w:rsid w:val="001D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C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16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1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7</Pages>
  <Words>1881</Words>
  <Characters>10723</Characters>
  <Application>Microsoft Office Word</Application>
  <DocSecurity>0</DocSecurity>
  <Lines>89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ilenders</dc:creator>
  <cp:lastModifiedBy>Nanuli Janiashvili</cp:lastModifiedBy>
  <cp:revision>39</cp:revision>
  <cp:lastPrinted>2018-10-15T08:59:00Z</cp:lastPrinted>
  <dcterms:created xsi:type="dcterms:W3CDTF">2018-01-29T08:10:00Z</dcterms:created>
  <dcterms:modified xsi:type="dcterms:W3CDTF">2026-07-08T05:19:00Z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2016-04-01T00:00:00Z</vt:filetime>
  </property>
  <property fmtid="{D5CDD505-2E9C-101B-9397-08002B2CF9AE}" pid="3" name="LastSaved">
    <vt:filetime>2016-11-04T00:00:00Z</vt:filetime>
  </property>
</Properties>
</file>