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89D03" w14:textId="39C23736" w:rsidR="00E10CDF" w:rsidRPr="002E5D2E" w:rsidRDefault="002E5D2E" w:rsidP="00CA4296">
      <w:pPr>
        <w:spacing w:after="0" w:line="240" w:lineRule="auto"/>
        <w:ind w:right="108"/>
        <w:jc w:val="center"/>
        <w:rPr>
          <w:rFonts w:ascii="Sylfaen" w:eastAsia="Times New Roman" w:hAnsi="Sylfaen" w:cs="Times New Roman"/>
          <w:b/>
          <w:bCs/>
          <w:noProof/>
          <w:spacing w:val="2"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b/>
          <w:bCs/>
          <w:noProof/>
          <w:spacing w:val="2"/>
          <w:sz w:val="24"/>
          <w:szCs w:val="24"/>
          <w:lang w:val="ka-GE"/>
        </w:rPr>
        <w:t>სარეკომენდაციო ვერსია</w:t>
      </w:r>
    </w:p>
    <w:p w14:paraId="039C7A33" w14:textId="77777777" w:rsidR="00484958" w:rsidRPr="004214D9" w:rsidRDefault="00310ABD" w:rsidP="00E10CDF">
      <w:pPr>
        <w:spacing w:after="0" w:line="240" w:lineRule="auto"/>
        <w:ind w:right="108"/>
        <w:jc w:val="center"/>
        <w:rPr>
          <w:rFonts w:ascii="Sylfae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hAnsi="Sylfaen"/>
          <w:b/>
          <w:noProof/>
          <w:sz w:val="24"/>
          <w:szCs w:val="24"/>
          <w:lang w:val="ka-GE"/>
        </w:rPr>
        <w:t>გამოყენების ინსტრუქცია:</w:t>
      </w:r>
      <w:r w:rsidR="00E10CDF"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 xml:space="preserve"> ინფორმაცია პაციენტისათვის</w:t>
      </w:r>
    </w:p>
    <w:p w14:paraId="25089E9E" w14:textId="77777777" w:rsidR="00484958" w:rsidRPr="004214D9" w:rsidRDefault="008C0CD7" w:rsidP="00CA4296">
      <w:pPr>
        <w:spacing w:after="0" w:line="240" w:lineRule="auto"/>
        <w:ind w:right="10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დომპერიდონი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ABC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>10მგ ტაბლეტები</w:t>
      </w:r>
    </w:p>
    <w:p w14:paraId="56B9CDB1" w14:textId="77777777" w:rsidR="001F0F1F" w:rsidRPr="004214D9" w:rsidRDefault="008C0CD7" w:rsidP="00CA4296">
      <w:pPr>
        <w:pStyle w:val="NormalWeb"/>
        <w:spacing w:before="0" w:beforeAutospacing="0" w:after="0" w:afterAutospacing="0"/>
        <w:jc w:val="center"/>
        <w:rPr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>დომპერიდონი</w:t>
      </w:r>
    </w:p>
    <w:p w14:paraId="3114E548" w14:textId="77777777" w:rsidR="001F0F1F" w:rsidRPr="004214D9" w:rsidRDefault="001F0F1F" w:rsidP="00CA4296">
      <w:pPr>
        <w:pStyle w:val="NormalWeb"/>
        <w:spacing w:before="0" w:beforeAutospacing="0" w:after="0" w:afterAutospacing="0"/>
        <w:jc w:val="center"/>
        <w:rPr>
          <w:noProof/>
          <w:lang w:val="ka-GE"/>
        </w:rPr>
      </w:pPr>
    </w:p>
    <w:p w14:paraId="09ACB6CE" w14:textId="77777777" w:rsidR="001F0F1F" w:rsidRPr="004214D9" w:rsidRDefault="00310ABD" w:rsidP="006B5592">
      <w:pPr>
        <w:jc w:val="center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გენერიკული სამკურნალო საშუალება</w:t>
      </w:r>
    </w:p>
    <w:p w14:paraId="41EDA06D" w14:textId="77777777" w:rsidR="00484958" w:rsidRPr="004214D9" w:rsidRDefault="001F0F1F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noProof/>
          <w:lang w:val="ka-GE"/>
        </w:rPr>
        <w:t> </w:t>
      </w:r>
    </w:p>
    <w:p w14:paraId="54305A27" w14:textId="77777777" w:rsidR="00310ABD" w:rsidRPr="004214D9" w:rsidRDefault="00310ABD" w:rsidP="00310ABD">
      <w:pPr>
        <w:spacing w:after="0"/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4214D9">
        <w:rPr>
          <w:rFonts w:ascii="Sylfaen" w:hAnsi="Sylfaen"/>
          <w:b/>
          <w:noProof/>
          <w:sz w:val="24"/>
          <w:szCs w:val="24"/>
          <w:lang w:val="ka-GE"/>
        </w:rPr>
        <w:t>პრეპარატის გამოყენებამდე ყურადღებით წაიკითხეთ  ინსტრუქცია, რადგან ის  თქვენთვის მნიშვნელოვან ინფორმაციას შეიცავს.</w:t>
      </w:r>
    </w:p>
    <w:p w14:paraId="5DFF5ADD" w14:textId="77777777" w:rsidR="00310ABD" w:rsidRPr="004214D9" w:rsidRDefault="00310ABD" w:rsidP="00310ABD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</w:p>
    <w:p w14:paraId="284DC22E" w14:textId="77777777" w:rsidR="00310ABD" w:rsidRPr="004214D9" w:rsidRDefault="00310ABD" w:rsidP="00310ABD">
      <w:pPr>
        <w:widowControl/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 w:cs="Sylfaen"/>
          <w:noProof/>
          <w:sz w:val="24"/>
          <w:szCs w:val="24"/>
          <w:lang w:val="ka-GE"/>
        </w:rPr>
        <w:t>-    შეინახეთ</w:t>
      </w:r>
      <w:r w:rsidR="00D73B57" w:rsidRPr="004214D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hAnsi="Sylfaen"/>
          <w:noProof/>
          <w:sz w:val="24"/>
          <w:szCs w:val="24"/>
          <w:lang w:val="ka-GE"/>
        </w:rPr>
        <w:t>ინსტრუქცია. შეიძლება დაგჭირდეთ მისი კვლავ წაკითხვა.</w:t>
      </w:r>
    </w:p>
    <w:p w14:paraId="4A1F15C8" w14:textId="77777777" w:rsidR="00484958" w:rsidRPr="004214D9" w:rsidRDefault="008C0CD7" w:rsidP="00CA4296">
      <w:pPr>
        <w:pStyle w:val="ListParagraph"/>
        <w:numPr>
          <w:ilvl w:val="0"/>
          <w:numId w:val="17"/>
        </w:numPr>
        <w:spacing w:after="0" w:line="240" w:lineRule="auto"/>
        <w:ind w:left="284" w:right="108" w:hanging="26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დამატებითი კითხვების შემთხვევაში მიმართეთ ექიმს ან ფარმაცევტს. </w:t>
      </w:r>
    </w:p>
    <w:p w14:paraId="259386E7" w14:textId="77777777" w:rsidR="00484958" w:rsidRPr="004214D9" w:rsidRDefault="008C0CD7" w:rsidP="00CA4296">
      <w:pPr>
        <w:pStyle w:val="ListParagraph"/>
        <w:numPr>
          <w:ilvl w:val="0"/>
          <w:numId w:val="17"/>
        </w:numPr>
        <w:spacing w:after="0" w:line="240" w:lineRule="auto"/>
        <w:ind w:left="284" w:right="108" w:hanging="266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ეს პრეპარატი </w:t>
      </w:r>
      <w:r w:rsidR="00357BA5" w:rsidRPr="004214D9">
        <w:rPr>
          <w:rFonts w:ascii="Sylfaen" w:hAnsi="Sylfaen"/>
          <w:noProof/>
          <w:sz w:val="24"/>
          <w:szCs w:val="24"/>
          <w:lang w:val="ka-GE"/>
        </w:rPr>
        <w:t xml:space="preserve">დაგენიშნათ პირადად თქვენ. 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ნუ გადასცემთ მას სხვა პირებს. მან შესაძლოა ზიანი მოუტანოს მათ, იმ </w:t>
      </w:r>
      <w:r w:rsidR="003C4B78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შ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ემთხვევაშიც კი</w:t>
      </w:r>
      <w:r w:rsidR="003C4B78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 თუ მათი სიმპტომები</w:t>
      </w:r>
      <w:r w:rsidR="00357BA5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 ისეთივეა,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 </w:t>
      </w:r>
      <w:r w:rsidR="00357BA5" w:rsidRPr="004214D9">
        <w:rPr>
          <w:rFonts w:ascii="Sylfaen" w:hAnsi="Sylfaen"/>
          <w:noProof/>
          <w:sz w:val="24"/>
          <w:szCs w:val="24"/>
          <w:lang w:val="ka-GE"/>
        </w:rPr>
        <w:t>როგორ</w:t>
      </w:r>
      <w:r w:rsidR="002A06E4" w:rsidRPr="004214D9">
        <w:rPr>
          <w:rFonts w:ascii="Sylfaen" w:hAnsi="Sylfaen"/>
          <w:noProof/>
          <w:sz w:val="24"/>
          <w:szCs w:val="24"/>
          <w:lang w:val="ka-GE"/>
        </w:rPr>
        <w:t>ი</w:t>
      </w:r>
      <w:r w:rsidR="00357BA5" w:rsidRPr="004214D9">
        <w:rPr>
          <w:rFonts w:ascii="Sylfaen" w:hAnsi="Sylfaen"/>
          <w:noProof/>
          <w:sz w:val="24"/>
          <w:szCs w:val="24"/>
          <w:lang w:val="ka-GE"/>
        </w:rPr>
        <w:t>ც თქვენ</w:t>
      </w:r>
      <w:r w:rsidR="002A06E4" w:rsidRPr="004214D9">
        <w:rPr>
          <w:rFonts w:ascii="Sylfaen" w:hAnsi="Sylfaen"/>
          <w:noProof/>
          <w:sz w:val="24"/>
          <w:szCs w:val="24"/>
          <w:lang w:val="ka-GE"/>
        </w:rPr>
        <w:t>ი</w:t>
      </w:r>
      <w:r w:rsidR="00357BA5" w:rsidRPr="004214D9">
        <w:rPr>
          <w:rFonts w:ascii="Sylfaen" w:hAnsi="Sylfaen"/>
          <w:noProof/>
          <w:sz w:val="24"/>
          <w:szCs w:val="24"/>
          <w:lang w:val="ka-GE"/>
        </w:rPr>
        <w:t>.</w:t>
      </w:r>
    </w:p>
    <w:p w14:paraId="27AB1F51" w14:textId="77777777" w:rsidR="002A06E4" w:rsidRPr="004214D9" w:rsidRDefault="002A06E4" w:rsidP="002A06E4">
      <w:pPr>
        <w:widowControl/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- </w:t>
      </w:r>
      <w:r w:rsidR="0062199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ნებისმიერი გვერდითი მოვლენის განვითარების შემთხვევაში მიმართეთ თქვენს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   </w:t>
      </w:r>
      <w:r w:rsidR="00277AB2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  </w:t>
      </w:r>
      <w:r w:rsidR="00C647C5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  </w:t>
      </w:r>
      <w:r w:rsidR="0062199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ექიმს ან ფარმაცევტს. 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ეს მოიცავს ნებისმიერ შესაძლო გვერდით ეფექტს,  რომელიც </w:t>
      </w:r>
      <w:r w:rsidR="00C647C5" w:rsidRPr="004214D9">
        <w:rPr>
          <w:rFonts w:ascii="Sylfaen" w:hAnsi="Sylfaen"/>
          <w:noProof/>
          <w:sz w:val="24"/>
          <w:szCs w:val="24"/>
          <w:lang w:val="ka-GE"/>
        </w:rPr>
        <w:t xml:space="preserve">  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მითითებული არ არის ამ ინსტრუქციაში. იხ. პუნქტი 4. </w:t>
      </w:r>
    </w:p>
    <w:p w14:paraId="6ADD2045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402BD999" w14:textId="77777777" w:rsidR="00EA4161" w:rsidRPr="004214D9" w:rsidRDefault="0062199F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ინსტრუქციის შინაარსი</w:t>
      </w:r>
      <w:r w:rsidR="00EA4161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:</w:t>
      </w:r>
    </w:p>
    <w:p w14:paraId="6D479706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1.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რა არის 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და რისთვის გამოიყენება</w:t>
      </w:r>
    </w:p>
    <w:p w14:paraId="6E79B637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2.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რა უნდა იცოდეთ დომპერიდონი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-ს გამოყენებამდე</w:t>
      </w:r>
    </w:p>
    <w:p w14:paraId="4E5051B1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3.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როგორ მიიღ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ება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დომპერიდონი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</w:p>
    <w:p w14:paraId="7A5ADAEC" w14:textId="77777777" w:rsidR="00277AB2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4.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შესაძლო გვერდითი 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ეფექტები</w:t>
      </w:r>
    </w:p>
    <w:p w14:paraId="0A8D97F5" w14:textId="77777777" w:rsidR="00484958" w:rsidRPr="004214D9" w:rsidRDefault="001F0F1F" w:rsidP="00277AB2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5.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დომპერიდონი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-ს </w:t>
      </w:r>
      <w:r w:rsidR="00277AB2" w:rsidRPr="004214D9">
        <w:rPr>
          <w:rFonts w:ascii="Sylfaen" w:hAnsi="Sylfaen"/>
          <w:noProof/>
          <w:sz w:val="24"/>
          <w:szCs w:val="24"/>
          <w:lang w:val="ka-GE"/>
        </w:rPr>
        <w:t>შენახვის წესი</w:t>
      </w:r>
    </w:p>
    <w:p w14:paraId="750B4E2B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6.</w:t>
      </w:r>
      <w:r w:rsidR="00277AB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62199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შეფუთვის </w:t>
      </w:r>
      <w:r w:rsidR="00277AB2" w:rsidRPr="004214D9">
        <w:rPr>
          <w:rFonts w:ascii="Sylfaen" w:hAnsi="Sylfaen"/>
          <w:noProof/>
          <w:sz w:val="24"/>
          <w:szCs w:val="24"/>
          <w:lang w:val="ka-GE"/>
        </w:rPr>
        <w:t>შემცველობა და დამატებითი ინფორმაცია</w:t>
      </w:r>
    </w:p>
    <w:p w14:paraId="4DC2C25A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43A6E4EA" w14:textId="77777777" w:rsidR="00484958" w:rsidRPr="004214D9" w:rsidRDefault="0062199F" w:rsidP="0062199F">
      <w:pPr>
        <w:pStyle w:val="ListParagraph"/>
        <w:numPr>
          <w:ilvl w:val="0"/>
          <w:numId w:val="22"/>
        </w:num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 xml:space="preserve">რა არის დომპერიდონი </w:t>
      </w:r>
      <w:r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 xml:space="preserve">ABC </w:t>
      </w: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და რისთვის გამოიყენება</w:t>
      </w:r>
    </w:p>
    <w:p w14:paraId="74A8C643" w14:textId="77777777" w:rsidR="00D902E3" w:rsidRPr="004214D9" w:rsidRDefault="0062199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>ეს პრეპარატი გამოიყენება გულისრევის</w:t>
      </w:r>
      <w:r w:rsidR="00431656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  <w:r w:rsidR="00431656" w:rsidRPr="004214D9">
        <w:rPr>
          <w:rFonts w:ascii="Sylfaen" w:hAnsi="Sylfaen"/>
          <w:noProof/>
          <w:sz w:val="24"/>
          <w:szCs w:val="24"/>
          <w:lang w:val="ka-GE"/>
        </w:rPr>
        <w:t>(გულძმარვა)</w:t>
      </w: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და ღებინების </w:t>
      </w:r>
      <w:r w:rsidR="00431656" w:rsidRPr="004214D9">
        <w:rPr>
          <w:rFonts w:ascii="Sylfaen" w:hAnsi="Sylfaen"/>
          <w:noProof/>
          <w:sz w:val="24"/>
          <w:szCs w:val="24"/>
          <w:lang w:val="ka-GE"/>
        </w:rPr>
        <w:t xml:space="preserve">(შეუძლოდ ყოფნა) </w:t>
      </w:r>
      <w:r w:rsidRPr="004214D9">
        <w:rPr>
          <w:rFonts w:ascii="Sylfaen" w:hAnsi="Sylfaen" w:cs="Times New Roman"/>
          <w:noProof/>
          <w:sz w:val="24"/>
          <w:szCs w:val="24"/>
          <w:lang w:val="ka-GE"/>
        </w:rPr>
        <w:t>სამკურნალოდ მოზრდილებში და მოზარდებში (12 წლის და მეტი ასაკის, 35კგ და მეტი წონით).</w:t>
      </w:r>
    </w:p>
    <w:p w14:paraId="09CAEFB4" w14:textId="77777777" w:rsidR="00D902E3" w:rsidRPr="004214D9" w:rsidRDefault="00D902E3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</w:pPr>
    </w:p>
    <w:p w14:paraId="495A8D81" w14:textId="77777777" w:rsidR="00090C4C" w:rsidRPr="004214D9" w:rsidRDefault="001F0F1F" w:rsidP="00090C4C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2.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ab/>
      </w:r>
      <w:r w:rsidR="00090C4C"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რა უნდა იცოდეთ დომპერიდონი</w:t>
      </w:r>
      <w:r w:rsidR="00090C4C"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 xml:space="preserve"> ABC</w:t>
      </w:r>
      <w:r w:rsidR="00090C4C"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-ს გამოყენებამდე</w:t>
      </w:r>
    </w:p>
    <w:p w14:paraId="31F361C9" w14:textId="77777777" w:rsidR="00F15F7E" w:rsidRPr="004214D9" w:rsidRDefault="00090C4C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არ მიიღოთ დომპერიდონი</w:t>
      </w:r>
      <w:r w:rsidR="00431656" w:rsidRPr="004214D9">
        <w:rPr>
          <w:rFonts w:ascii="Sylfaen" w:hAnsi="Sylfaen"/>
          <w:b/>
          <w:noProof/>
          <w:sz w:val="24"/>
          <w:szCs w:val="24"/>
          <w:lang w:val="ka-GE"/>
        </w:rPr>
        <w:t xml:space="preserve"> ABC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თუ თქვენ:</w:t>
      </w:r>
    </w:p>
    <w:p w14:paraId="60FB2047" w14:textId="77777777" w:rsidR="00484958" w:rsidRPr="004214D9" w:rsidRDefault="00090C4C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ხართ ალერგიული (ჰიპერსენსიტიური)</w:t>
      </w:r>
      <w:r w:rsidR="00E17FC8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დომპერიდონის ან პრეპარატ დომპერიდონი </w:t>
      </w:r>
      <w:r w:rsidR="00E17FC8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E17FC8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-ს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შემადგენლობაში შემავალი ნებისმიერი კომპონენტის მიმართ</w:t>
      </w:r>
      <w:r w:rsidR="00E17FC8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;</w:t>
      </w:r>
    </w:p>
    <w:p w14:paraId="1D122FD8" w14:textId="77777777" w:rsidR="00484958" w:rsidRPr="004214D9" w:rsidRDefault="00E17FC8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გაქვთ სისხლდენა კუჭიდან ან რეგულარულად გაქვთ ძლიერი მუცლის ტკივილი ან ქრონიკულად შავი ფერის განავალი; </w:t>
      </w:r>
    </w:p>
    <w:p w14:paraId="5DC22219" w14:textId="77777777" w:rsidR="00484958" w:rsidRPr="004214D9" w:rsidRDefault="00E17FC8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გაქვთ ნაწლავის დახშობა ან პერფორაცია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7BA2EE7F" w14:textId="77777777" w:rsidR="00484958" w:rsidRPr="004214D9" w:rsidRDefault="00E17FC8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გაქვთ ჰიპოფიზის სიმსივნე (პროლაქტინომა)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34A4810A" w14:textId="77777777" w:rsidR="00484958" w:rsidRPr="004214D9" w:rsidRDefault="00E17FC8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გაქვთ საშუალო ან მძიმე ხარისხის ღვიძლის დაავადება</w:t>
      </w:r>
      <w:r w:rsidR="00E111E4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25F71CB3" w14:textId="77777777" w:rsidR="00484958" w:rsidRPr="004214D9" w:rsidRDefault="00431656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 xml:space="preserve">ეკგ-ზე (ელექტროკარდიოგრამა) აღინიშნება გულის </w:t>
      </w:r>
      <w:r w:rsidR="00E17FC8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 პრობლემები, რომელსაც ეწოდება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“</w:t>
      </w:r>
      <w:r w:rsidRPr="004214D9">
        <w:rPr>
          <w:rFonts w:ascii="Sylfaen" w:hAnsi="Sylfaen"/>
          <w:noProof/>
          <w:sz w:val="24"/>
          <w:szCs w:val="24"/>
          <w:lang w:val="ka-GE"/>
        </w:rPr>
        <w:t>გახანგრძლივებული</w:t>
      </w:r>
      <w:r w:rsidR="002C6533" w:rsidRPr="004214D9">
        <w:rPr>
          <w:rFonts w:ascii="Sylfaen" w:hAnsi="Sylfaen"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3"/>
          <w:position w:val="-1"/>
          <w:sz w:val="24"/>
          <w:szCs w:val="24"/>
          <w:lang w:val="ka-GE"/>
        </w:rPr>
        <w:t>Q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T</w:t>
      </w:r>
      <w:r w:rsidR="00E17FC8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 ინტერვალი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”</w:t>
      </w:r>
      <w:r w:rsidR="00E111E4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1414BE1F" w14:textId="77777777" w:rsidR="00484958" w:rsidRPr="004214D9" w:rsidRDefault="008A0FE2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გაქვთ ან </w:t>
      </w:r>
      <w:r w:rsidR="003C4B78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წარსულში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გქონდათ პრობლემა, რომლის დროსაც თქვენი გული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lastRenderedPageBreak/>
        <w:t xml:space="preserve">სათანადოდ ვერ ტუმბავდა სისხლს მთელს ორგანიზმში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მდგომარეობა, რომელსაც ეწოდება გულის უკმარისობა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)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7ACE5C7D" w14:textId="77777777" w:rsidR="00484958" w:rsidRPr="004214D9" w:rsidRDefault="002C6533" w:rsidP="00CA4296">
      <w:pPr>
        <w:pStyle w:val="ListParagraph"/>
        <w:numPr>
          <w:ilvl w:val="0"/>
          <w:numId w:val="18"/>
        </w:numPr>
        <w:spacing w:after="0" w:line="240" w:lineRule="auto"/>
        <w:ind w:left="567" w:right="108" w:hanging="473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 xml:space="preserve">გაქვთ </w:t>
      </w:r>
      <w:r w:rsidR="008A0FE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პრობლემა, რომელიც იწვევს სისხლში კალიუმის ან მაგნიუმის დონის დაქვეითებას, ან კალიუმის დონის მომატებას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1B409FE9" w14:textId="77777777" w:rsidR="009E375A" w:rsidRPr="004214D9" w:rsidRDefault="002C6533" w:rsidP="002C6533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 -       </w:t>
      </w:r>
      <w:r w:rsidR="008A0FE2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ღებულობთ სხვადასხვა პრეპარატებს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="008A0FE2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იხილეთ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პუნქტი</w:t>
      </w:r>
      <w:r w:rsidR="001F0F1F" w:rsidRPr="004214D9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>“</w:t>
      </w:r>
      <w:r w:rsidR="008A0FE2"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სხვა პრეპარატებ</w:t>
      </w:r>
      <w:r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ი</w:t>
      </w:r>
      <w:r w:rsidRPr="004214D9">
        <w:rPr>
          <w:rFonts w:ascii="Sylfaen" w:hAnsi="Sylfaen"/>
          <w:noProof/>
          <w:sz w:val="24"/>
          <w:szCs w:val="24"/>
          <w:lang w:val="ka-GE"/>
        </w:rPr>
        <w:t>“)</w:t>
      </w:r>
    </w:p>
    <w:p w14:paraId="67A0226B" w14:textId="31CCDCD5" w:rsidR="009E375A" w:rsidRPr="004214D9" w:rsidRDefault="009E375A" w:rsidP="009E375A">
      <w:pPr>
        <w:spacing w:after="0"/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- გაქვთ ან შეიძლება გქონდეს თირკმელზედა ჯირკვლის იშვიათი სიმსივნე (ფეოქრომოციტომა), რადგან ამ მდგომარეობამ შეიძლება გამოიწვიოს სისხლის წნევის გაზრდა.</w:t>
      </w:r>
    </w:p>
    <w:p w14:paraId="11910F8D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050E5736" w14:textId="77777777" w:rsidR="00484958" w:rsidRPr="004214D9" w:rsidRDefault="008A0FE2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გაფრთხილებები და სიფრთხილის ზომები</w:t>
      </w:r>
    </w:p>
    <w:p w14:paraId="123474EF" w14:textId="77777777" w:rsidR="00484958" w:rsidRPr="004214D9" w:rsidRDefault="003C4B78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ამ პრეპარატის მიღ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ე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ბამდე </w:t>
      </w:r>
      <w:r w:rsidR="00AA79F3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მიმართეთ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კონსულტაცი</w:t>
      </w:r>
      <w:r w:rsidR="00AA79F3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ისთვის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თქვენს ექიმ</w:t>
      </w:r>
      <w:r w:rsidR="00AA79F3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ს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თუ:</w:t>
      </w:r>
    </w:p>
    <w:p w14:paraId="01769ECA" w14:textId="77777777" w:rsidR="00484958" w:rsidRPr="004214D9" w:rsidRDefault="003C4B78" w:rsidP="00CA4296">
      <w:pPr>
        <w:pStyle w:val="ListParagraph"/>
        <w:numPr>
          <w:ilvl w:val="0"/>
          <w:numId w:val="19"/>
        </w:numPr>
        <w:spacing w:after="0" w:line="240" w:lineRule="auto"/>
        <w:ind w:left="567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გაქვთ ღვიძლის პრობლემები</w:t>
      </w:r>
      <w:r w:rsidR="001F0F1F" w:rsidRPr="004214D9">
        <w:rPr>
          <w:rFonts w:ascii="Times New Roman" w:eastAsia="Times New Roman" w:hAnsi="Times New Roman" w:cs="Times New Roman"/>
          <w:noProof/>
          <w:spacing w:val="3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ღვიძლის ფუნქციის დარღვევა ან უკმარისობა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იხილეთ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“</w:t>
      </w:r>
      <w:r w:rsidR="00AA79F3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არ</w:t>
      </w: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 მიიღ</w:t>
      </w:r>
      <w:r w:rsidR="00AA79F3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ო</w:t>
      </w: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თ დომპერიდონ</w:t>
      </w:r>
      <w:r w:rsidR="00E5109D"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 xml:space="preserve">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”)</w:t>
      </w:r>
      <w:r w:rsidR="00E111E4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3EB65412" w14:textId="77777777" w:rsidR="00484958" w:rsidRPr="004214D9" w:rsidRDefault="003C4B78" w:rsidP="00CA4296">
      <w:pPr>
        <w:pStyle w:val="ListParagraph"/>
        <w:numPr>
          <w:ilvl w:val="0"/>
          <w:numId w:val="19"/>
        </w:numPr>
        <w:spacing w:after="0" w:line="240" w:lineRule="auto"/>
        <w:ind w:left="567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გა</w:t>
      </w:r>
      <w:r w:rsidR="00290BD8" w:rsidRPr="004214D9">
        <w:rPr>
          <w:rFonts w:ascii="Sylfaen" w:eastAsia="Times New Roman" w:hAnsi="Sylfaen" w:cs="Times New Roman"/>
          <w:noProof/>
          <w:color w:val="000000" w:themeColor="text1"/>
          <w:sz w:val="24"/>
          <w:szCs w:val="24"/>
          <w:lang w:val="ka-GE"/>
        </w:rPr>
        <w:t>ქვ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 თირკმლის პრობლემები</w:t>
      </w:r>
      <w:r w:rsidR="001F0F1F" w:rsidRPr="004214D9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თირკმლის ფუნქციის დაქვეითება ან უკმარისობა)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  <w:r w:rsidR="001F0F1F" w:rsidRPr="004214D9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ხანგრძლივი მკურნალობის შემთ</w:t>
      </w:r>
      <w:r w:rsidR="00290BD8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ხ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ვევაში </w:t>
      </w:r>
      <w:r w:rsidR="00992FCF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სასურველია 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მიმართოთ თქვენს ექიმს, ვინაიდან თქვენ შ</w:t>
      </w:r>
      <w:r w:rsidR="00AA79F3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ეი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ძლება დაგჭირდეთ დოზის </w:t>
      </w:r>
      <w:r w:rsidR="00AA79F3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შემცირება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, ან ამ პრეპარატის</w:t>
      </w:r>
      <w:r w:rsidR="00AA79F3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 </w:t>
      </w:r>
      <w:r w:rsidR="00AA79F3" w:rsidRPr="004214D9">
        <w:rPr>
          <w:rFonts w:ascii="Sylfaen" w:hAnsi="Sylfaen"/>
          <w:noProof/>
          <w:sz w:val="24"/>
          <w:szCs w:val="24"/>
          <w:lang w:val="ka-GE"/>
        </w:rPr>
        <w:t xml:space="preserve">მიღების სიხშირის შემცირება. 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 თქვ</w:t>
      </w:r>
      <w:r w:rsidR="00290BD8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>ე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ნი ექიმი ჩაგიტარებთ რეგულარულ გამოკვლევებს. </w:t>
      </w:r>
      <w:r w:rsidR="00992FCF"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 </w:t>
      </w:r>
    </w:p>
    <w:p w14:paraId="73C40237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2FF7A510" w14:textId="1E03AE2A" w:rsidR="003C4B78" w:rsidRPr="004214D9" w:rsidRDefault="003C4B78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დომპერიდონი შეიძლება იყოს დაკავშირებული გულის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რითმის დარღვევების და გულის გაჩერების რისკის მომატებასთან.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ეს რისკი უფრო მეტად შეიძლება გამოვლინდეს 60 წლის ზევით პაციენტებში ან 30</w:t>
      </w:r>
      <w:r w:rsidR="00944724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მგ-ზე მეტი დოზის მიღების შემთხვევაში. რისკი ასევე იმატებს სხვა პრეპარატებთან ერთდროული მიღებისას. 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ა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ცნობეთ თქვენს ექიმს</w:t>
      </w:r>
      <w:r w:rsidR="00BF6439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ან ფარმაცევტს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 თუ თ</w:t>
      </w:r>
      <w:r w:rsidR="00992FCF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ქ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ვენ პარალელურად ღებულობთ ინფექციის სამკურნალო პრეპარატებს (სოკოვანი ან ბაქტერიული ინფექციები) და/ან გაქვთ გულის პრობლემები ან შიდსი/აივ ინფექცია (იხილეთ „სხვა პრეპარატები და დომპერიდონი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“)</w:t>
      </w:r>
    </w:p>
    <w:p w14:paraId="4A84282F" w14:textId="77777777" w:rsidR="00484958" w:rsidRPr="004214D9" w:rsidRDefault="00434C54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დომპერიდონი უნდა იქნას გამოყენებული ყველაზე დაბალი ეფექტური დოზებით. </w:t>
      </w:r>
    </w:p>
    <w:p w14:paraId="4B0676F4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</w:p>
    <w:p w14:paraId="520E4D59" w14:textId="77777777" w:rsidR="00944724" w:rsidRPr="004214D9" w:rsidRDefault="00944724" w:rsidP="00944724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დომპერიდონის მიღებისას, დაუკავშირდით ექიმს, თუ შენიშნავთ გულის რითმის დარღვევებს, როგორიცაა პალპიტაციები, სუნთქვის გაძნელება, გონების დაკარგვა. ასეთ შემთხვევებში, დომპერიდონით მკურნალობა უნდა შეწყდეს.</w:t>
      </w:r>
    </w:p>
    <w:p w14:paraId="09BA3FF4" w14:textId="77777777" w:rsidR="00484958" w:rsidRPr="004214D9" w:rsidRDefault="00BF7ECE" w:rsidP="00CA4296">
      <w:pPr>
        <w:spacing w:after="0" w:line="240" w:lineRule="auto"/>
        <w:ind w:right="108"/>
        <w:jc w:val="both"/>
        <w:rPr>
          <w:rFonts w:ascii="Sylfae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>35 კილოზე ნაკლები წონის მოზარდები და ბავშვები</w:t>
      </w:r>
    </w:p>
    <w:p w14:paraId="49342757" w14:textId="77777777" w:rsidR="00CE6D1F" w:rsidRPr="004214D9" w:rsidRDefault="00BF7ECE" w:rsidP="00CE6D1F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დომპერიდონი </w:t>
      </w: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 არ უნდა მიეცეს </w:t>
      </w:r>
      <w:r w:rsidR="00CE6D1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12 წლ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ის</w:t>
      </w:r>
      <w:r w:rsidR="00CE6D1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ასაკის ბავშვები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ს და მოზარდებს</w:t>
      </w:r>
      <w:r w:rsidR="00CE6D1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, რომლებიც იწონიან 35კგ-ზე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ნაკლებს ან ნებისმიერ 12 წლამდე ასაკის ბავშვს, რადგანაც პრეპარატი არარის ეფექტური ამ ასაკის ჯგუფში.</w:t>
      </w:r>
    </w:p>
    <w:p w14:paraId="70D61B2E" w14:textId="77777777" w:rsidR="0057140B" w:rsidRPr="004214D9" w:rsidRDefault="0057140B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</w:p>
    <w:p w14:paraId="60DDA719" w14:textId="77777777" w:rsidR="00CA4296" w:rsidRPr="004214D9" w:rsidRDefault="003E7A01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სხვა პრეპარატები და დომპერიდონი</w:t>
      </w:r>
      <w:r w:rsidR="00CA4296"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 xml:space="preserve"> ABC </w:t>
      </w:r>
    </w:p>
    <w:p w14:paraId="32605FCC" w14:textId="77777777" w:rsidR="00BF6439" w:rsidRPr="004214D9" w:rsidRDefault="00BF6439" w:rsidP="003E7A01">
      <w:pPr>
        <w:numPr>
          <w:ilvl w:val="12"/>
          <w:numId w:val="0"/>
        </w:numPr>
        <w:spacing w:after="0" w:line="240" w:lineRule="auto"/>
        <w:ind w:right="-2"/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</w:pPr>
    </w:p>
    <w:p w14:paraId="3647D64C" w14:textId="77777777" w:rsidR="00484958" w:rsidRPr="004214D9" w:rsidRDefault="003E7A01" w:rsidP="003E7A01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ნუ მიიღებთ დომპერიდონ</w:t>
      </w:r>
      <w:r w:rsidR="00E5109D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-ს, თუ თქვენ ღებულობთ </w:t>
      </w:r>
      <w:r w:rsidR="00992FC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შ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ემდეგი დაავადებების სამკურნალო პრეპარატებს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</w:p>
    <w:p w14:paraId="7CF4FC7E" w14:textId="77777777" w:rsidR="00484958" w:rsidRPr="004214D9" w:rsidRDefault="003E7A01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სოკოვანი ინფექციები, მაგ.</w:t>
      </w:r>
      <w:r w:rsidR="00BF6439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პენტამიდინი ან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აზოლის </w:t>
      </w:r>
      <w:r w:rsidR="00992FCF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ჯგუფის 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სოკოს საწინააღმდეგო</w:t>
      </w:r>
      <w:r w:rsidR="00992FCF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პრეპარატები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, განსაკუთრებით იტრაკონაზოლი, პერორალური კეტოკონაზოლი, </w:t>
      </w:r>
      <w:r w:rsidR="00165342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ფლუკონაზოლი, პოსაკონაზოლი ან </w:t>
      </w:r>
      <w:r w:rsidR="00165342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lastRenderedPageBreak/>
        <w:t>ვორიკონაზოლი</w:t>
      </w:r>
      <w:r w:rsidR="00CA429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5D877AA3" w14:textId="77777777" w:rsidR="00484958" w:rsidRPr="004214D9" w:rsidRDefault="00165342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ბაქტერიული ინფექციები, განსაკუთრებით, ერითრომიცინი, ლევოფლოქსაცინი, კლარი</w:t>
      </w:r>
      <w:r w:rsidR="00992FC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რომიცინი, ტელი</w:t>
      </w:r>
      <w:r w:rsidR="00AE6629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რომიცინი, მოქსიფლოქსაცინი, სპირამიცინი, პენტამიდინი (ესენი არიან ანტიბიოტიკები)</w:t>
      </w:r>
      <w:r w:rsidR="00CA429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  <w:r w:rsidR="004F3992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</w:p>
    <w:p w14:paraId="3178ABA3" w14:textId="77777777" w:rsidR="00484958" w:rsidRPr="004214D9" w:rsidRDefault="00165342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გულის პრობლემები ან მაღალი არტერიული წნევა </w:t>
      </w:r>
      <w:r w:rsidR="001F0F1F" w:rsidRPr="004214D9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მაგ. ამიოდარონი, დრონედარონი, იბუტილიდი, ჰიდროქინიდინი, ქინიდინი, დიზოპირამიდი, დოფეტილიდი, სოტალოლი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7D5D5FAE" w14:textId="77777777" w:rsidR="00484958" w:rsidRPr="004214D9" w:rsidRDefault="00165342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ფსიქოზები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მაგ. ჰალოპერიდოლი, პიმოზიდი, სერტინდოლი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;</w:t>
      </w:r>
    </w:p>
    <w:p w14:paraId="022CA3C1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დეპრესია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მაგ. ციტალოპრამი, ესციტალოპრამი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0592DB3D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კუჭ-ნაწლავის დაავადებები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 xml:space="preserve"> (</w:t>
      </w: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მაგ. ცისაპრიდი, დოლასეტრონი, პრუკალოპრიდი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6DF16882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ალერგია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მაგ. მექ</w:t>
      </w:r>
      <w:r w:rsidR="00915EA2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ვ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იტაზინი, მიზოლასტინი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614340A5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position w:val="-1"/>
          <w:sz w:val="24"/>
          <w:szCs w:val="24"/>
          <w:lang w:val="ka-GE"/>
        </w:rPr>
        <w:t>მალარია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განსაკუთრებით ჰალოფანტრინი, ლუმეფანტრინი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6C13ED8E" w14:textId="77777777" w:rsidR="00484958" w:rsidRPr="004214D9" w:rsidRDefault="004B58AC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შიდს</w:t>
      </w:r>
      <w:r w:rsidR="001D2210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/</w:t>
      </w:r>
      <w:r w:rsidRPr="004214D9">
        <w:rPr>
          <w:rFonts w:ascii="Sylfaen" w:eastAsia="Times New Roman" w:hAnsi="Sylfaen" w:cs="Times New Roman"/>
          <w:noProof/>
          <w:position w:val="-1"/>
          <w:sz w:val="24"/>
          <w:szCs w:val="24"/>
          <w:lang w:val="ka-GE"/>
        </w:rPr>
        <w:t>აივ, როგორიც არის რიტონავირი ან საქვინავირი</w:t>
      </w:r>
      <w:r w:rsidR="001F0F1F" w:rsidRPr="004214D9">
        <w:rPr>
          <w:rFonts w:ascii="Times New Roman" w:eastAsia="Times New Roman" w:hAnsi="Times New Roman" w:cs="Times New Roman"/>
          <w:noProof/>
          <w:spacing w:val="-1"/>
          <w:position w:val="-1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 xml:space="preserve">ესენი </w:t>
      </w:r>
      <w:r w:rsidR="00992FCF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წარმოადგენენ</w:t>
      </w:r>
      <w:r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 xml:space="preserve"> პროტეაზას ინჰიბიტორებ</w:t>
      </w:r>
      <w:r w:rsidR="00992FCF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ს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538D44D7" w14:textId="77777777" w:rsidR="00484958" w:rsidRPr="004214D9" w:rsidRDefault="001F0F1F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C</w:t>
      </w:r>
      <w:r w:rsidRPr="004214D9">
        <w:rPr>
          <w:rFonts w:ascii="Times New Roman" w:eastAsia="Times New Roman" w:hAnsi="Times New Roman" w:cs="Times New Roman"/>
          <w:noProof/>
          <w:spacing w:val="-3"/>
          <w:position w:val="-1"/>
          <w:sz w:val="24"/>
          <w:szCs w:val="24"/>
          <w:lang w:val="ka-GE"/>
        </w:rPr>
        <w:t xml:space="preserve"> </w:t>
      </w:r>
      <w:r w:rsidR="004B58AC" w:rsidRPr="004214D9">
        <w:rPr>
          <w:rFonts w:ascii="Sylfaen" w:eastAsia="Times New Roman" w:hAnsi="Sylfaen" w:cs="Times New Roman"/>
          <w:noProof/>
          <w:spacing w:val="-3"/>
          <w:position w:val="-1"/>
          <w:sz w:val="24"/>
          <w:szCs w:val="24"/>
          <w:lang w:val="ka-GE"/>
        </w:rPr>
        <w:t xml:space="preserve">ჰეპატიტი </w:t>
      </w:r>
      <w:r w:rsidRPr="004214D9">
        <w:rPr>
          <w:rFonts w:ascii="Times New Roman" w:eastAsia="Times New Roman" w:hAnsi="Times New Roman" w:cs="Times New Roman"/>
          <w:noProof/>
          <w:spacing w:val="1"/>
          <w:position w:val="-1"/>
          <w:sz w:val="24"/>
          <w:szCs w:val="24"/>
          <w:lang w:val="ka-GE"/>
        </w:rPr>
        <w:t>(</w:t>
      </w:r>
      <w:r w:rsidR="004B58AC" w:rsidRPr="004214D9">
        <w:rPr>
          <w:rFonts w:ascii="Sylfaen" w:eastAsia="Times New Roman" w:hAnsi="Sylfaen" w:cs="Times New Roman"/>
          <w:noProof/>
          <w:spacing w:val="1"/>
          <w:position w:val="-1"/>
          <w:sz w:val="24"/>
          <w:szCs w:val="24"/>
          <w:lang w:val="ka-GE"/>
        </w:rPr>
        <w:t>მაგ. ტელაპრევირი</w:t>
      </w:r>
      <w:r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;</w:t>
      </w:r>
    </w:p>
    <w:p w14:paraId="6D96C771" w14:textId="77777777" w:rsidR="00484958" w:rsidRPr="004214D9" w:rsidRDefault="00915EA2" w:rsidP="00CA4296">
      <w:pPr>
        <w:pStyle w:val="ListParagraph"/>
        <w:numPr>
          <w:ilvl w:val="0"/>
          <w:numId w:val="20"/>
        </w:numPr>
        <w:spacing w:after="0" w:line="240" w:lineRule="auto"/>
        <w:ind w:left="426" w:right="108" w:hanging="331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 xml:space="preserve">სიმსივნე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position w:val="-1"/>
          <w:sz w:val="24"/>
          <w:szCs w:val="24"/>
          <w:lang w:val="ka-GE"/>
        </w:rPr>
        <w:t>(</w:t>
      </w:r>
      <w:r w:rsidR="004B58AC" w:rsidRPr="004214D9">
        <w:rPr>
          <w:rFonts w:ascii="Sylfaen" w:eastAsia="Times New Roman" w:hAnsi="Sylfaen" w:cs="Times New Roman"/>
          <w:noProof/>
          <w:spacing w:val="-2"/>
          <w:position w:val="-1"/>
          <w:sz w:val="24"/>
          <w:szCs w:val="24"/>
          <w:lang w:val="ka-GE"/>
        </w:rPr>
        <w:t>მაგ. ტორემიფენი, ვანდეტანიბი, ვინკამინი</w:t>
      </w:r>
      <w:r w:rsidR="001F0F1F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)</w:t>
      </w:r>
      <w:r w:rsidR="00CA4296" w:rsidRPr="004214D9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val="ka-GE"/>
        </w:rPr>
        <w:t>.</w:t>
      </w:r>
    </w:p>
    <w:p w14:paraId="4C6E2400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3867E7D8" w14:textId="77777777" w:rsidR="00484958" w:rsidRPr="004214D9" w:rsidRDefault="001D2210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ნუ მიიღებთ დომპერიდონ</w:t>
      </w:r>
      <w:r w:rsidR="00E5109D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="00F15F7E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-ს, თუ თქვენ ღებულობთ სხვა პრეპარატებს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მაგ. ბეპრიდილი, დიფემანილი, მე</w:t>
      </w:r>
      <w:r w:rsidR="00915EA2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ტ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ადონი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)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05362D21" w14:textId="77777777" w:rsidR="00BF7ECE" w:rsidRPr="004214D9" w:rsidRDefault="00BF7EC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უთხარით თქვენს ექიმს ან ფარმაცევტს თუ იღებთ ინფექციის, გულის პრობლემების, შიდსი/აივ-ის ან პარკინსონის დაავადებების სამკურნალო პრეპარატებს.</w:t>
      </w:r>
    </w:p>
    <w:p w14:paraId="0A6DEE6F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</w:p>
    <w:p w14:paraId="3660C894" w14:textId="77777777" w:rsidR="00A36F36" w:rsidRPr="004214D9" w:rsidRDefault="00A36F36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u w:val="single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u w:val="single"/>
          <w:lang w:val="ka-GE"/>
        </w:rPr>
        <w:t>დომპერიდონი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val="ka-GE"/>
        </w:rPr>
        <w:t xml:space="preserve"> ABC</w:t>
      </w:r>
      <w:r w:rsidRPr="004214D9">
        <w:rPr>
          <w:rFonts w:ascii="Sylfaen" w:eastAsia="Times New Roman" w:hAnsi="Sylfaen" w:cs="Times New Roman"/>
          <w:noProof/>
          <w:sz w:val="24"/>
          <w:szCs w:val="24"/>
          <w:u w:val="single"/>
          <w:lang w:val="ka-GE"/>
        </w:rPr>
        <w:t xml:space="preserve"> და აპომორფინი</w:t>
      </w:r>
    </w:p>
    <w:p w14:paraId="39FBAEB5" w14:textId="77777777" w:rsidR="00A36F36" w:rsidRPr="004214D9" w:rsidRDefault="00A36F36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>დომპერიდონი</w:t>
      </w:r>
      <w:r w:rsidR="002A3BF4" w:rsidRPr="004214D9">
        <w:rPr>
          <w:rFonts w:ascii="Sylfaen" w:hAnsi="Sylfaen" w:cs="Times New Roman"/>
          <w:noProof/>
          <w:sz w:val="24"/>
          <w:szCs w:val="24"/>
          <w:lang w:val="ka-GE"/>
        </w:rPr>
        <w:t>ს</w:t>
      </w: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და აპომორფინის ერ</w:t>
      </w:r>
      <w:r w:rsidR="00C479C7" w:rsidRPr="004214D9">
        <w:rPr>
          <w:rFonts w:ascii="Sylfaen" w:hAnsi="Sylfaen" w:cs="Times New Roman"/>
          <w:noProof/>
          <w:sz w:val="24"/>
          <w:szCs w:val="24"/>
          <w:lang w:val="ka-GE"/>
        </w:rPr>
        <w:t>თ</w:t>
      </w: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დროულად გამოყენებამდე </w:t>
      </w:r>
      <w:r w:rsidR="008F049F" w:rsidRPr="004214D9">
        <w:rPr>
          <w:rFonts w:ascii="Sylfaen" w:hAnsi="Sylfaen" w:cs="Times New Roman"/>
          <w:noProof/>
          <w:sz w:val="24"/>
          <w:szCs w:val="24"/>
          <w:lang w:val="ka-GE"/>
        </w:rPr>
        <w:t>ექიმი უნდა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  <w:r w:rsidR="008F049F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დარწმუნდეს რომ 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>თქვენთვის</w:t>
      </w:r>
      <w:r w:rsidR="002A3BF4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უსაფრთხოა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  <w:r w:rsidR="00633708" w:rsidRPr="004214D9">
        <w:rPr>
          <w:rFonts w:ascii="Sylfaen" w:hAnsi="Sylfaen" w:cs="Times New Roman"/>
          <w:noProof/>
          <w:sz w:val="24"/>
          <w:szCs w:val="24"/>
          <w:lang w:val="ka-GE"/>
        </w:rPr>
        <w:t>მათი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ერთდრო</w:t>
      </w:r>
      <w:r w:rsidR="00EA40CA" w:rsidRPr="004214D9">
        <w:rPr>
          <w:rFonts w:ascii="Sylfaen" w:hAnsi="Sylfaen" w:cs="Times New Roman"/>
          <w:noProof/>
          <w:sz w:val="24"/>
          <w:szCs w:val="24"/>
          <w:lang w:val="ka-GE"/>
        </w:rPr>
        <w:t>უ</w:t>
      </w:r>
      <w:r w:rsidR="00633708" w:rsidRPr="004214D9">
        <w:rPr>
          <w:rFonts w:ascii="Sylfaen" w:hAnsi="Sylfaen" w:cs="Times New Roman"/>
          <w:noProof/>
          <w:sz w:val="24"/>
          <w:szCs w:val="24"/>
          <w:lang w:val="ka-GE"/>
        </w:rPr>
        <w:t>ლად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  <w:r w:rsidR="002A3BF4" w:rsidRPr="004214D9">
        <w:rPr>
          <w:rFonts w:ascii="Sylfaen" w:hAnsi="Sylfaen" w:cs="Times New Roman"/>
          <w:noProof/>
          <w:sz w:val="24"/>
          <w:szCs w:val="24"/>
          <w:lang w:val="ka-GE"/>
        </w:rPr>
        <w:t>მიღება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>. რჩევის</w:t>
      </w:r>
      <w:r w:rsidR="002A3BF4" w:rsidRPr="004214D9">
        <w:rPr>
          <w:rFonts w:ascii="Sylfaen" w:hAnsi="Sylfaen" w:cs="Times New Roman"/>
          <w:noProof/>
          <w:sz w:val="24"/>
          <w:szCs w:val="24"/>
          <w:lang w:val="ka-GE"/>
        </w:rPr>
        <w:t>ა</w:t>
      </w:r>
      <w:r w:rsidR="00BF6439" w:rsidRPr="004214D9">
        <w:rPr>
          <w:rFonts w:ascii="Sylfaen" w:hAnsi="Sylfaen" w:cs="Times New Roman"/>
          <w:noProof/>
          <w:sz w:val="24"/>
          <w:szCs w:val="24"/>
          <w:lang w:val="ka-GE"/>
        </w:rPr>
        <w:t>თვის მიმართეთ ექიმს ან სპეციალისტს.</w:t>
      </w:r>
      <w:r w:rsidR="008F049F"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იხილეთ აპომორფინის ინსტრუქცია.</w:t>
      </w:r>
    </w:p>
    <w:p w14:paraId="076A2089" w14:textId="77777777" w:rsidR="00A36F36" w:rsidRPr="004214D9" w:rsidRDefault="00A36F36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</w:p>
    <w:p w14:paraId="0D6EE5E3" w14:textId="77777777" w:rsidR="00484958" w:rsidRPr="004214D9" w:rsidRDefault="00762BBE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მნიშვნელოვანია კითხოთ ექიმს ან ფარმაცევტს</w:t>
      </w:r>
      <w:r w:rsidR="00992FC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</w:t>
      </w:r>
      <w:r w:rsidR="00992FC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არის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თუ </w:t>
      </w:r>
      <w:r w:rsidR="00992FC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არა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 თქვენთვის </w:t>
      </w:r>
      <w:r w:rsidR="00992FC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უსაფრთხო იმ შემთხვევაში,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თუ თქვენ ღებულობთ სხვა პრეპარატებს, მათ შორის ურეცეპტოდ გასაცემ პრეპარატებს. </w:t>
      </w:r>
    </w:p>
    <w:p w14:paraId="7275FF31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33CBF0D0" w14:textId="77777777" w:rsidR="00484958" w:rsidRPr="004214D9" w:rsidRDefault="00323586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 xml:space="preserve">დომპერიდონი 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>საკვებთან და სასმელთან ერთად</w:t>
      </w:r>
    </w:p>
    <w:p w14:paraId="31E238B3" w14:textId="6303660C" w:rsidR="00484958" w:rsidRPr="004214D9" w:rsidRDefault="00323586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მიიღეთ 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ჭამამდე, ვინაიდან ჭამის შემდეგ მიღებისას პრეპარატის აბსორბცია </w:t>
      </w:r>
      <w:r w:rsidR="009E375A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უმნიშვნელოდ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მცირდება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4EA5FC66" w14:textId="77777777" w:rsidR="00B60113" w:rsidRPr="004214D9" w:rsidRDefault="00B60113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pacing w:val="2"/>
          <w:sz w:val="24"/>
          <w:szCs w:val="24"/>
          <w:lang w:val="ka-GE"/>
        </w:rPr>
      </w:pPr>
    </w:p>
    <w:p w14:paraId="50D0B8EF" w14:textId="77777777" w:rsidR="00484958" w:rsidRPr="004214D9" w:rsidRDefault="00323586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2"/>
          <w:sz w:val="24"/>
          <w:szCs w:val="24"/>
          <w:lang w:val="ka-GE"/>
        </w:rPr>
        <w:t>ორსულობა</w:t>
      </w:r>
    </w:p>
    <w:p w14:paraId="72538788" w14:textId="77777777" w:rsidR="00323586" w:rsidRPr="004214D9" w:rsidRDefault="00323586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უცნობია არის თუ არა </w:t>
      </w:r>
      <w:r w:rsidR="00992FCF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უსაფრთხო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ორსულობის დროს. თუ ხართ ორსულად</w:t>
      </w:r>
      <w:r w:rsidR="00992FCF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ან ვარაუდობთ რომ ხართ ორსულად, პრეპარატის მიღებამდე აცნობეთ ამის შესახებ ექიმს. </w:t>
      </w:r>
    </w:p>
    <w:p w14:paraId="09835D07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0F948952" w14:textId="77777777" w:rsidR="00484958" w:rsidRPr="004214D9" w:rsidRDefault="00323586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1"/>
          <w:sz w:val="24"/>
          <w:szCs w:val="24"/>
          <w:lang w:val="ka-GE"/>
        </w:rPr>
        <w:t>ლაქტაცია</w:t>
      </w:r>
    </w:p>
    <w:p w14:paraId="5064D5F8" w14:textId="77777777" w:rsidR="003D076F" w:rsidRPr="004214D9" w:rsidRDefault="00BC0125" w:rsidP="0018503E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დომპერიდონის მცირე რაოდენობა შეიძლება აღმოჩნდეს  დედის რძეში. დომპერიდონი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-მ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  შეიძლება გამოიწვიოს არასასურველი გვერდითი ეფექტები, რომლებიც გავლენას ახდენენ ჩვილის გულზე. დომპერიდონი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 xml:space="preserve"> ABC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 გამოიყენება </w:t>
      </w:r>
      <w:r w:rsidRPr="004214D9">
        <w:rPr>
          <w:rFonts w:ascii="Sylfaen" w:hAnsi="Sylfaen"/>
          <w:noProof/>
          <w:sz w:val="24"/>
          <w:szCs w:val="24"/>
          <w:lang w:val="ka-GE"/>
        </w:rPr>
        <w:lastRenderedPageBreak/>
        <w:t>ძუძუთი კვების დროს მხოლოდ იმ შემთხვევაში, თუ ამას აუცილებლად მიიჩნევს ექიმი. ამ პრეპარატის მიღებამდე რჩევა ჰკითხეთ თქვენს ექიმს.</w:t>
      </w:r>
    </w:p>
    <w:p w14:paraId="47717A5D" w14:textId="77777777" w:rsidR="00484958" w:rsidRPr="004214D9" w:rsidRDefault="003D076F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67701182" w14:textId="77777777" w:rsidR="00484958" w:rsidRPr="004214D9" w:rsidRDefault="003D076F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>დომპერიდონ</w:t>
      </w:r>
      <w:r w:rsidR="00C608AE"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992FCF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-ს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მიღების შემდეგ ზოგიერთი პაციენტი უჩიოდა თავბრუსხვევას </w:t>
      </w:r>
      <w:r w:rsidR="00B6011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ან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ძილიანობას. მოერიდეთ სატრანსპორტო საშუალებების მართვას და მექანიზმებთან მუშაობას დომპერიდონ</w:t>
      </w:r>
      <w:r w:rsidR="00BC0125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BC0125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</w:t>
      </w:r>
      <w:r w:rsidR="00B6011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მკურნალობის დროს, ვიდრე არ გაიგებთ როგორ მოქმედებს დომპერიდონი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თქვენზე. </w:t>
      </w:r>
    </w:p>
    <w:p w14:paraId="515C8C41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</w:p>
    <w:p w14:paraId="667D8642" w14:textId="77777777" w:rsidR="00484958" w:rsidRPr="004214D9" w:rsidRDefault="00425155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მნიშვნელოვანი ინფორმაცია დომპერიდონ</w:t>
      </w:r>
      <w:r w:rsidR="00C608AE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>ABC</w:t>
      </w:r>
      <w:r w:rsidR="00BC0125"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-ს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კომპონენტების </w:t>
      </w:r>
      <w:r w:rsidR="00992FCF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შ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ესახებ</w:t>
      </w:r>
    </w:p>
    <w:p w14:paraId="78947A59" w14:textId="77777777" w:rsidR="00484958" w:rsidRPr="004214D9" w:rsidRDefault="00C608A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 xml:space="preserve">დომპერიდონი ABC  შეიცავს ლაქტოზას. </w:t>
      </w:r>
      <w:r w:rsidR="00E97B2A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თუ თქვენ იცით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ექიმის მიერ</w:t>
      </w:r>
      <w:r w:rsidR="00E97B2A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, რომ გაქვთ ზოგიერთი შაქრის მიმართ აუტანლობა, ამ პრეპარატის მიღებამდე გაიარეთ კონსულტაცია თქვენს ექიმთან.</w:t>
      </w:r>
    </w:p>
    <w:p w14:paraId="7326A981" w14:textId="77777777" w:rsidR="00C608AE" w:rsidRPr="004214D9" w:rsidRDefault="00C608A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</w:p>
    <w:p w14:paraId="2D41BFC3" w14:textId="77777777" w:rsidR="00C608AE" w:rsidRPr="004214D9" w:rsidRDefault="00C608A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Sylfaen"/>
          <w:b/>
          <w:bCs/>
          <w:noProof/>
          <w:sz w:val="24"/>
          <w:szCs w:val="24"/>
          <w:lang w:val="ka-GE"/>
        </w:rPr>
        <w:t>დომპერიდონი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b/>
          <w:noProof/>
          <w:sz w:val="24"/>
          <w:szCs w:val="24"/>
          <w:lang w:val="ka-GE"/>
        </w:rPr>
        <w:t>ABC</w:t>
      </w:r>
      <w:r w:rsidRPr="004214D9">
        <w:rPr>
          <w:rFonts w:eastAsia="Times New Roman" w:cs="Times New Roman"/>
          <w:b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b/>
          <w:noProof/>
          <w:sz w:val="24"/>
          <w:szCs w:val="24"/>
          <w:lang w:val="ka-GE"/>
        </w:rPr>
        <w:t>შეიცავს ნატრიუმს</w:t>
      </w:r>
    </w:p>
    <w:p w14:paraId="4E666618" w14:textId="77777777" w:rsidR="00C608AE" w:rsidRPr="004214D9" w:rsidRDefault="00C608AE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ეს პრეპარატი შეიცავს 1მმოლზე (23მგ) ნაკლებ ნატრიუმს თითი ტაბლეტში, ამიტომაც შეგვიძლია ვთქვათ რომ არის „ნატრიუმისგან თავისუფალი“.</w:t>
      </w:r>
    </w:p>
    <w:p w14:paraId="496780C8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22C45F3C" w14:textId="77777777" w:rsidR="00484958" w:rsidRPr="004214D9" w:rsidRDefault="001F0F1F" w:rsidP="00EB671D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3.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ab/>
      </w:r>
      <w:r w:rsidR="00E97B2A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როგორ მიიღ</w:t>
      </w:r>
      <w:r w:rsidR="00BC0125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ება</w:t>
      </w:r>
      <w:r w:rsidR="00E97B2A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დომპერიდონი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 xml:space="preserve"> ABC</w:t>
      </w:r>
    </w:p>
    <w:p w14:paraId="62864DD2" w14:textId="77777777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თუ ექი</w:t>
      </w:r>
      <w:r w:rsidR="007612C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მ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ი არ დანიშნავს სხვაგვარად, მკაცრად დაიცავით ეს ინსტრუქციები. </w:t>
      </w:r>
    </w:p>
    <w:p w14:paraId="55646700" w14:textId="146ED6E5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 xml:space="preserve">მიიღეთ 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ჭამამდე, ვინაიდან ჭამის შემდეგ მიღების შემთხვევაში ა</w:t>
      </w:r>
      <w:r w:rsidR="00B60113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პრეპარატის აბსორბცია მცირდება.</w:t>
      </w:r>
    </w:p>
    <w:p w14:paraId="07D0528E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5DFBC61C" w14:textId="77777777" w:rsidR="00484958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მკურნალობის ხანგრძლივობა:</w:t>
      </w:r>
    </w:p>
    <w:p w14:paraId="1EEC06AD" w14:textId="77777777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სიმპტომები ჩვეულებრივ გაივლის პრეპარატის მიღებიდან 3-4 დღეში. ექიმთან </w:t>
      </w:r>
      <w:r w:rsidR="007612C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კ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ონსულტა</w:t>
      </w:r>
      <w:r w:rsidR="007612C3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ც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იის გარეშე ნუ მიიღებთ დომპერიდონ</w:t>
      </w:r>
      <w:r w:rsidR="00E5109D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F15F7E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ABC</w:t>
      </w:r>
      <w:r w:rsidR="001B616E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-ს</w:t>
      </w:r>
      <w:r w:rsidR="001F0F1F" w:rsidRPr="004214D9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3"/>
          <w:sz w:val="24"/>
          <w:szCs w:val="24"/>
          <w:lang w:val="ka-GE"/>
        </w:rPr>
        <w:t xml:space="preserve">7 დღეზე მეტი ხნის განმავლობაში. </w:t>
      </w:r>
    </w:p>
    <w:p w14:paraId="5FC8E0E7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</w:p>
    <w:p w14:paraId="3868F7C1" w14:textId="77777777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მოზრ</w:t>
      </w:r>
      <w:r w:rsidR="007612C3"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დ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 xml:space="preserve">ილები და 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 xml:space="preserve">12 წლის </w:t>
      </w:r>
      <w:r w:rsidR="00D12002"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 xml:space="preserve">ან 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 xml:space="preserve">ზევით ან 35კგ-ზე </w:t>
      </w:r>
      <w:r w:rsidR="00930161"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 xml:space="preserve">მეტი 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u w:val="single"/>
          <w:lang w:val="ka-GE"/>
        </w:rPr>
        <w:t>წონის</w:t>
      </w: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 xml:space="preserve"> მოზარდები</w:t>
      </w:r>
    </w:p>
    <w:p w14:paraId="2DF567ED" w14:textId="77777777" w:rsidR="0018621A" w:rsidRPr="004214D9" w:rsidRDefault="0018621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>ჩვეულებრივი დოზა არის ერთი ტაბლეტი სამჯერ დღეში, სასურველია ჭამამდე. მიიღეთ ტაბლეტი მცირე რაოდენობით წყალთან ან სითხესთან ერთად,</w:t>
      </w:r>
      <w:r w:rsidR="00930161"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 xml:space="preserve"> </w:t>
      </w:r>
      <w:r w:rsidR="00930161" w:rsidRPr="004214D9">
        <w:rPr>
          <w:rFonts w:ascii="Sylfaen" w:hAnsi="Sylfaen"/>
          <w:noProof/>
          <w:sz w:val="24"/>
          <w:szCs w:val="24"/>
          <w:lang w:val="ka-GE"/>
        </w:rPr>
        <w:t xml:space="preserve">არ დაღეჭოთ. </w:t>
      </w:r>
      <w:r w:rsidRPr="004214D9">
        <w:rPr>
          <w:rFonts w:ascii="Sylfaen" w:eastAsia="Times New Roman" w:hAnsi="Sylfaen" w:cs="Times New Roman"/>
          <w:bCs/>
          <w:noProof/>
          <w:spacing w:val="-1"/>
          <w:sz w:val="24"/>
          <w:szCs w:val="24"/>
          <w:lang w:val="ka-GE"/>
        </w:rPr>
        <w:t xml:space="preserve"> ნუ მიიღებთ დღეში სამ ტაბლეტზე მეტს. </w:t>
      </w:r>
    </w:p>
    <w:p w14:paraId="3AA0CD82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45F8C8F8" w14:textId="77777777" w:rsidR="00484958" w:rsidRPr="004214D9" w:rsidRDefault="0048176A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 xml:space="preserve">თუ თქვენ მიიღეთ </w:t>
      </w:r>
      <w:r w:rsidR="00465956"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t xml:space="preserve">დანიშნულზე მეტი დომპერიდონი </w:t>
      </w:r>
      <w:r w:rsidR="00465956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>ABC</w:t>
      </w:r>
    </w:p>
    <w:p w14:paraId="7442BCA4" w14:textId="77777777" w:rsidR="0048176A" w:rsidRPr="004214D9" w:rsidRDefault="0048176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თუ თქვენ მიიღეთ დანიშნულზე მეტი დომპერიდონი </w:t>
      </w:r>
      <w:r w:rsidR="00F15F7E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,</w:t>
      </w:r>
      <w:r w:rsidR="00465956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დაუყოვნებლივ მიმართეთ თქვენს ექიმს, ფარმაცევტს ან მოწამვლის</w:t>
      </w:r>
      <w:r w:rsidR="0018503E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ცენტრს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. დოზის გადაჭარბების შემთხვევაში უნდა </w:t>
      </w:r>
      <w:r w:rsidR="004F513B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ჩა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ტარდეს სიმპტომური მკურნალობა. საჭიროა ეკგ მონიტორინგი, ვი</w:t>
      </w:r>
      <w:r w:rsidR="0018503E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ნაიდან არსებობს გულის პრობლემის სახელწოდებით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18503E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„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QT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ინტერვალის გახანგრძლივების ალბათობა. </w:t>
      </w:r>
    </w:p>
    <w:p w14:paraId="3F4BC4A8" w14:textId="77777777" w:rsidR="00484958" w:rsidRPr="004214D9" w:rsidRDefault="00465956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</w:p>
    <w:p w14:paraId="58C43C38" w14:textId="77777777" w:rsidR="0048176A" w:rsidRPr="004214D9" w:rsidRDefault="0048176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i/>
          <w:noProof/>
          <w:spacing w:val="-4"/>
          <w:sz w:val="24"/>
          <w:szCs w:val="24"/>
          <w:lang w:val="ka-GE"/>
        </w:rPr>
        <w:t>ინფორმაცია ექიმ</w:t>
      </w:r>
      <w:r w:rsidR="004F513B" w:rsidRPr="004214D9">
        <w:rPr>
          <w:rFonts w:ascii="Sylfaen" w:eastAsia="Times New Roman" w:hAnsi="Sylfaen" w:cs="Times New Roman"/>
          <w:i/>
          <w:noProof/>
          <w:spacing w:val="-4"/>
          <w:sz w:val="24"/>
          <w:szCs w:val="24"/>
          <w:lang w:val="ka-GE"/>
        </w:rPr>
        <w:t>ებ</w:t>
      </w:r>
      <w:r w:rsidRPr="004214D9">
        <w:rPr>
          <w:rFonts w:ascii="Sylfaen" w:eastAsia="Times New Roman" w:hAnsi="Sylfaen" w:cs="Times New Roman"/>
          <w:i/>
          <w:noProof/>
          <w:spacing w:val="-4"/>
          <w:sz w:val="24"/>
          <w:szCs w:val="24"/>
          <w:lang w:val="ka-GE"/>
        </w:rPr>
        <w:t>ისთვის:</w:t>
      </w:r>
      <w:r w:rsidR="001F0F1F" w:rsidRPr="004214D9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რეკომენდებულია პაციენტის ინტენსიური მონიტორინგი,</w:t>
      </w:r>
      <w:r w:rsidR="00D12002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კუჭის ამორეცხვა,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აქტივირებული ნახშირის 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იღება და ზოგადი შემანარჩუნებელი ღონისძიებების გატარება. ექსტრაპირამიდული დარღვევების საწინააღმდეგოდ რეკომენდებულია ანტიქოლინერგული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პარკინსონის საწინააღმდეგო პრეპარატების გ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ა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მოყენ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ე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ბა. 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 </w:t>
      </w:r>
    </w:p>
    <w:p w14:paraId="7B470C5A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6FB1DAFE" w14:textId="77777777" w:rsidR="00930161" w:rsidRPr="004214D9" w:rsidRDefault="00930161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</w:pPr>
    </w:p>
    <w:p w14:paraId="152B3DAF" w14:textId="77777777" w:rsidR="00484958" w:rsidRPr="004214D9" w:rsidRDefault="0048176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2"/>
          <w:sz w:val="24"/>
          <w:szCs w:val="24"/>
          <w:lang w:val="ka-GE"/>
        </w:rPr>
        <w:lastRenderedPageBreak/>
        <w:t>თუ თქვენ დაგავიწყდათ დომპერიდონი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ABC</w:t>
      </w:r>
      <w:r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 xml:space="preserve"> მიღება</w:t>
      </w:r>
    </w:p>
    <w:p w14:paraId="36EA1C58" w14:textId="77777777" w:rsidR="0048176A" w:rsidRPr="004214D9" w:rsidRDefault="0048176A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მიიღეთ პრეპარატი გახსენებისთანავე. თუ მოახლოებულია შემ</w:t>
      </w:r>
      <w:r w:rsidR="00930161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დ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ეგი დოზის მიღების დრო, დაელოდეთ მას და გააგრძელეთ მკურნალობა ჩვეულებრივ. ნუ მიიღებთ ორმაგ დოზას გამოტოვებულის კომპენსაცი</w:t>
      </w:r>
      <w:r w:rsidR="00930161"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ისთვის</w:t>
      </w:r>
      <w:r w:rsidRPr="004214D9">
        <w:rPr>
          <w:rFonts w:ascii="Sylfaen" w:eastAsia="Times New Roman" w:hAnsi="Sylfaen" w:cs="Times New Roman"/>
          <w:noProof/>
          <w:spacing w:val="2"/>
          <w:sz w:val="24"/>
          <w:szCs w:val="24"/>
          <w:lang w:val="ka-GE"/>
        </w:rPr>
        <w:t>.</w:t>
      </w:r>
    </w:p>
    <w:p w14:paraId="4E4E3788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29B534E6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4.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ab/>
      </w:r>
      <w:r w:rsidR="00952B7E" w:rsidRPr="004214D9"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  <w:t>შესაძლო გვერდითი მოვლენები</w:t>
      </w:r>
    </w:p>
    <w:p w14:paraId="27BB22E3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5136354E" w14:textId="77777777" w:rsidR="00484958" w:rsidRPr="004214D9" w:rsidRDefault="00952B7E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ყველა სხვა პრეპარატის მსგავსად, ამ პრეპარატსაც შეუძლია გვერდით მოვლენების გამოწვევა, თუმცა არა ყველა პაციენტში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27A7DF2F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6E29CC7D" w14:textId="77777777" w:rsidR="00484958" w:rsidRPr="004214D9" w:rsidRDefault="00952B7E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არახშირი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ვლინდება 100-დან 1 პაციენტში</w:t>
      </w:r>
      <w:r w:rsidR="001F0F1F" w:rsidRPr="004214D9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a-GE"/>
        </w:rPr>
        <w:t>)</w:t>
      </w:r>
      <w:r w:rsidR="001F0F1F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:</w:t>
      </w:r>
    </w:p>
    <w:p w14:paraId="5496BD03" w14:textId="77777777" w:rsidR="00484958" w:rsidRPr="004214D9" w:rsidRDefault="00992FCF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სახის, მკლავების ან ფეხების უნებლიე მოძრაობები, გადაჭარბებული კანკალი, შებოჭილობა ან კუნთების სპაზმი</w:t>
      </w:r>
      <w:r w:rsidR="00461406"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.</w:t>
      </w:r>
    </w:p>
    <w:p w14:paraId="35DE019E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20F0E8F6" w14:textId="77777777" w:rsidR="00484958" w:rsidRPr="004214D9" w:rsidRDefault="00992FCF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უცნობი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არსებული მონაცემებით</w:t>
      </w:r>
      <w:r w:rsidRPr="004214D9">
        <w:rPr>
          <w:rFonts w:ascii="Sylfaen" w:eastAsia="Times New Roman" w:hAnsi="Sylfaen" w:cs="Times New Roman"/>
          <w:noProof/>
          <w:spacing w:val="5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სიხშირის დადგენა შეუძლებელია):</w:t>
      </w:r>
    </w:p>
    <w:p w14:paraId="5525E1AF" w14:textId="77777777" w:rsidR="00484958" w:rsidRPr="004214D9" w:rsidRDefault="00992FCF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გულყრები</w:t>
      </w:r>
    </w:p>
    <w:p w14:paraId="294FD8E2" w14:textId="77777777" w:rsidR="00484958" w:rsidRPr="004214D9" w:rsidRDefault="00992FCF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ისეთი ტიპის რეაქცია, რომელიც ვლინდება მიღებიდან მოკლე დროში და </w:t>
      </w:r>
      <w:r w:rsidR="00930161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გამოხატულია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გამონაყარით, ქავილით, სუნთქვის უკმარისობით და/ან სახის შეშუპებით</w:t>
      </w:r>
    </w:p>
    <w:p w14:paraId="77401590" w14:textId="77777777" w:rsidR="00C74D80" w:rsidRPr="004214D9" w:rsidRDefault="00992FCF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ძლიერი ჰიპერსენსიტიურობის რეაქცია</w:t>
      </w:r>
      <w:r w:rsidR="00C74D80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, რომელიც ვლინდება მიღებიდან მოკლე დროში და და ხასიათდება ჭინჭრის ციებით, ქავილით, შეწითლებით, გონების დაბინდვით, სუნთქვის უკმარისობით სხვა შესაძლო სიმპტომებთან ერთად</w:t>
      </w:r>
    </w:p>
    <w:p w14:paraId="70882FBE" w14:textId="77777777" w:rsidR="00C74D80" w:rsidRPr="004214D9" w:rsidRDefault="00C74D80" w:rsidP="00C74D80">
      <w:pPr>
        <w:pStyle w:val="ListParagraph"/>
        <w:numPr>
          <w:ilvl w:val="0"/>
          <w:numId w:val="21"/>
        </w:numPr>
        <w:spacing w:after="0" w:line="240" w:lineRule="auto"/>
        <w:ind w:left="284" w:right="108" w:hanging="142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გულსისხლძარღვთა სისტემის დაავადებები: შეიძლება გამოვლინდეს გულის რითმის დარღვევები (სწრაფი ან არახშირი გულის რითმი); აღნიშნულის განვითარების შემთხვევში საჭიროა მკურნალობის შეწყვეტა.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დომპერიდონი შეიძლება იყოს დაკავშირებული გულის რითმის დარღვევების და გულის გაჩერების რისკის მომატებასთან. ეს რისკი უფრო მეტად შეიძლება გამოვლინდეს 60 წლის ზევით პაციენტებში ან </w:t>
      </w:r>
      <w:r w:rsidR="00CC61CD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დღეში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30</w:t>
      </w:r>
      <w:r w:rsidR="00930161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მგ-ზე მეტი დოზის მიღების შემთხვევაში. დომპერიდონის მიღება საჭიროა ყველაზე დაბალი ეფექტური დოზებით. </w:t>
      </w:r>
    </w:p>
    <w:p w14:paraId="339C84BC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169CEBC1" w14:textId="77777777" w:rsidR="00C74D80" w:rsidRPr="004214D9" w:rsidRDefault="00C74D80" w:rsidP="00CA4296">
      <w:pPr>
        <w:spacing w:after="0" w:line="240" w:lineRule="auto"/>
        <w:ind w:right="108"/>
        <w:jc w:val="both"/>
        <w:rPr>
          <w:rFonts w:ascii="Sylfaen" w:hAnsi="Sylfaen" w:cs="Times New Roman"/>
          <w:b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>ნებისმიერი ზემოთ ჩამოთვლილი არასასურველი გვერდითი მოვლენის განვითარების შემთხვევაში</w:t>
      </w:r>
      <w:r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 xml:space="preserve"> შეწყვიტეთ დომპე</w:t>
      </w:r>
      <w:r w:rsidR="00930161"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>რ</w:t>
      </w:r>
      <w:r w:rsidRPr="004214D9">
        <w:rPr>
          <w:rFonts w:ascii="Sylfaen" w:hAnsi="Sylfaen" w:cs="Times New Roman"/>
          <w:b/>
          <w:noProof/>
          <w:sz w:val="24"/>
          <w:szCs w:val="24"/>
          <w:lang w:val="ka-GE"/>
        </w:rPr>
        <w:t xml:space="preserve">იდონის მიღება და დაუყოვნებლივ დაუკავშირდით თქვენს ექიმს. </w:t>
      </w:r>
    </w:p>
    <w:p w14:paraId="1D0CFB38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160E5E5A" w14:textId="77777777" w:rsidR="00C74D80" w:rsidRPr="004214D9" w:rsidRDefault="00C74D80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სხვა არასასურველი გვერდითი მოვლენები, რომლები გამოვლინდა დომპერიდონი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მიღებისას მოცემული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ა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ქვევით: </w:t>
      </w:r>
    </w:p>
    <w:p w14:paraId="40464F5A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645F136C" w14:textId="77777777" w:rsidR="00484958" w:rsidRPr="004214D9" w:rsidRDefault="00C74D80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ხშირი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pacing w:val="-2"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="005C68FA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შეიძლება გამოვლინდეს 10-დან 1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 პაციენტში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):</w:t>
      </w:r>
    </w:p>
    <w:p w14:paraId="2E790D5F" w14:textId="77777777" w:rsidR="00484958" w:rsidRPr="004214D9" w:rsidRDefault="00C74D80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პირის სიმშრალე</w:t>
      </w:r>
    </w:p>
    <w:p w14:paraId="7502C801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06BFCE0B" w14:textId="77777777" w:rsidR="00484958" w:rsidRPr="004214D9" w:rsidRDefault="00C74D80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არახშირი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 xml:space="preserve">შეიძლება გამოვლინდეს 100-დან </w:t>
      </w:r>
      <w:r w:rsidR="0017599E" w:rsidRPr="004214D9">
        <w:rPr>
          <w:rFonts w:ascii="Sylfaen" w:eastAsia="Times New Roman" w:hAnsi="Sylfaen" w:cs="Times New Roman"/>
          <w:noProof/>
          <w:spacing w:val="1"/>
          <w:sz w:val="24"/>
          <w:szCs w:val="24"/>
          <w:lang w:val="ka-GE"/>
        </w:rPr>
        <w:t>1 პაციენტში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):</w:t>
      </w:r>
    </w:p>
    <w:p w14:paraId="07504342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აგზნება</w:t>
      </w:r>
    </w:p>
    <w:p w14:paraId="2D30E47D" w14:textId="77777777" w:rsidR="005C68FA" w:rsidRPr="004214D9" w:rsidRDefault="005C68FA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მღელვარება</w:t>
      </w:r>
    </w:p>
    <w:p w14:paraId="47BA5B03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ნევროზულ</w:t>
      </w:r>
      <w:r w:rsidR="005C68FA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ი მდგომარეობა</w:t>
      </w:r>
    </w:p>
    <w:p w14:paraId="5342667E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სექსის მიმართ ინტერესის დაქვეითება </w:t>
      </w:r>
      <w:r w:rsidR="005C68FA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ან დაკარგვა</w:t>
      </w:r>
    </w:p>
    <w:p w14:paraId="3562D8E6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თავის ტკივილი</w:t>
      </w:r>
    </w:p>
    <w:p w14:paraId="2C27C353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ძილიანობა</w:t>
      </w:r>
    </w:p>
    <w:p w14:paraId="0C7D23D8" w14:textId="77777777" w:rsidR="0017599E" w:rsidRPr="004214D9" w:rsidRDefault="0017599E" w:rsidP="0017599E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lastRenderedPageBreak/>
        <w:t>ფაღარათი</w:t>
      </w:r>
    </w:p>
    <w:p w14:paraId="37D4BD08" w14:textId="77777777" w:rsidR="0017599E" w:rsidRPr="004214D9" w:rsidRDefault="0017599E" w:rsidP="0017599E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გამონაყარი</w:t>
      </w:r>
    </w:p>
    <w:p w14:paraId="7764B225" w14:textId="77777777" w:rsidR="0017599E" w:rsidRPr="004214D9" w:rsidRDefault="0017599E" w:rsidP="0017599E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ქავილი</w:t>
      </w:r>
    </w:p>
    <w:p w14:paraId="6D133844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ჭინჭრის ციება</w:t>
      </w:r>
    </w:p>
    <w:p w14:paraId="1562683D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მკერდის ტკივილი</w:t>
      </w:r>
    </w:p>
    <w:p w14:paraId="7B45B669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ლაქტაცია</w:t>
      </w:r>
    </w:p>
    <w:p w14:paraId="3C73DA92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ზოგადი სისუსტე</w:t>
      </w:r>
    </w:p>
    <w:p w14:paraId="4394F9C4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თავბრუსხვევის შეგრძნება</w:t>
      </w:r>
    </w:p>
    <w:p w14:paraId="453EAF2B" w14:textId="77777777" w:rsidR="00CA4296" w:rsidRPr="004214D9" w:rsidRDefault="00CA4296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b/>
          <w:bCs/>
          <w:noProof/>
          <w:spacing w:val="-1"/>
          <w:sz w:val="24"/>
          <w:szCs w:val="24"/>
          <w:lang w:val="ka-GE"/>
        </w:rPr>
      </w:pPr>
    </w:p>
    <w:p w14:paraId="10D2CBBB" w14:textId="77777777" w:rsidR="00484958" w:rsidRPr="004214D9" w:rsidRDefault="0017599E" w:rsidP="00CA4296">
      <w:pPr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b/>
          <w:bCs/>
          <w:noProof/>
          <w:spacing w:val="-1"/>
          <w:sz w:val="24"/>
          <w:szCs w:val="24"/>
          <w:lang w:val="ka-GE"/>
        </w:rPr>
        <w:t>უცნობი</w:t>
      </w:r>
      <w:r w:rsidR="001F0F1F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="001F0F1F" w:rsidRPr="004214D9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a-GE"/>
        </w:rPr>
        <w:t>(</w:t>
      </w:r>
      <w:r w:rsidRPr="004214D9">
        <w:rPr>
          <w:rFonts w:ascii="Sylfaen" w:eastAsia="Times New Roman" w:hAnsi="Sylfaen" w:cs="Times New Roman"/>
          <w:noProof/>
          <w:spacing w:val="-2"/>
          <w:sz w:val="24"/>
          <w:szCs w:val="24"/>
          <w:lang w:val="ka-GE"/>
        </w:rPr>
        <w:t>არსებული მონაცემებით სიხშირის დადგენა შეულებელია</w:t>
      </w:r>
      <w:r w:rsidR="001F0F1F" w:rsidRPr="004214D9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a-GE"/>
        </w:rPr>
        <w:t>):</w:t>
      </w:r>
    </w:p>
    <w:p w14:paraId="01DE86E0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თვალების ზევით მოძრაობა</w:t>
      </w:r>
    </w:p>
    <w:p w14:paraId="50E8ECDB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ქალებში მენსტრუალური ციკლის შეწყვეტა</w:t>
      </w:r>
    </w:p>
    <w:p w14:paraId="12D37138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მამაკაცებში მკერდის გადიდება</w:t>
      </w:r>
    </w:p>
    <w:p w14:paraId="54AB2BC9" w14:textId="77777777" w:rsidR="00484958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შარდვის გაძნელება</w:t>
      </w:r>
    </w:p>
    <w:p w14:paraId="45BBB1EF" w14:textId="77777777" w:rsidR="0017599E" w:rsidRPr="004214D9" w:rsidRDefault="0017599E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ზოგიერთი ლაბორატორიული მაჩვენებლის ცვლილება</w:t>
      </w:r>
    </w:p>
    <w:p w14:paraId="4CA5F796" w14:textId="77777777" w:rsidR="0017599E" w:rsidRPr="004214D9" w:rsidRDefault="005C68FA" w:rsidP="00CA4296">
      <w:pPr>
        <w:pStyle w:val="ListParagraph"/>
        <w:numPr>
          <w:ilvl w:val="0"/>
          <w:numId w:val="21"/>
        </w:numPr>
        <w:spacing w:after="0" w:line="240" w:lineRule="auto"/>
        <w:ind w:left="284" w:right="108" w:hanging="189"/>
        <w:jc w:val="both"/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დაღლილი </w:t>
      </w:r>
      <w:r w:rsidR="0017599E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ფეხის სინდრომი (არაკომფორტული შეგრძნება, საკუთარი ფეხების მოძრაობის </w:t>
      </w:r>
      <w:r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ძლიერი</w:t>
      </w:r>
      <w:r w:rsidR="0017599E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 xml:space="preserve"> სურვილი, ხანდახან ხელების და სხეულის სხვა ნაწილებისაც)</w:t>
      </w:r>
      <w:r w:rsidR="004F513B" w:rsidRPr="004214D9">
        <w:rPr>
          <w:rFonts w:ascii="Sylfaen" w:eastAsia="Times New Roman" w:hAnsi="Sylfaen" w:cs="Times New Roman"/>
          <w:noProof/>
          <w:spacing w:val="-4"/>
          <w:sz w:val="24"/>
          <w:szCs w:val="24"/>
          <w:lang w:val="ka-GE"/>
        </w:rPr>
        <w:t>.</w:t>
      </w:r>
    </w:p>
    <w:p w14:paraId="16182690" w14:textId="77777777" w:rsidR="00484958" w:rsidRPr="004214D9" w:rsidRDefault="004F513B" w:rsidP="00CA4296">
      <w:pPr>
        <w:spacing w:after="0" w:line="240" w:lineRule="auto"/>
        <w:ind w:right="108"/>
        <w:jc w:val="both"/>
        <w:rPr>
          <w:rFonts w:ascii="Sylfae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noProof/>
          <w:sz w:val="24"/>
          <w:szCs w:val="24"/>
          <w:lang w:val="ka-GE"/>
        </w:rPr>
        <w:t xml:space="preserve"> </w:t>
      </w:r>
    </w:p>
    <w:p w14:paraId="378C1976" w14:textId="77777777" w:rsidR="00CA2BA4" w:rsidRPr="004214D9" w:rsidRDefault="00CA2BA4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ზოგ პაციენტს, რომლებიც იყენებდნენ დომპერიდონ</w:t>
      </w:r>
      <w:r w:rsidR="00E5109D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ი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Pr="004214D9"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  <w:t>ABC</w:t>
      </w:r>
      <w:r w:rsidR="005C68FA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>-ს</w:t>
      </w:r>
      <w:r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ისეთი მდგომარეობების სამკურნალოდ, ან ისეთი დოზებით, რომლებიც მოითხოვდნენ სამედიცინო მონიტორინგს, განუვითარდათ შემდეგი არასასურველი გვერდითი ეფექტები:</w:t>
      </w:r>
    </w:p>
    <w:p w14:paraId="14B991B8" w14:textId="77777777" w:rsidR="00CA2BA4" w:rsidRPr="004214D9" w:rsidRDefault="00CA2BA4" w:rsidP="00CA4296">
      <w:pPr>
        <w:spacing w:after="0" w:line="240" w:lineRule="auto"/>
        <w:ind w:right="108"/>
        <w:jc w:val="both"/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</w:pP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მოუსვენრობა</w:t>
      </w:r>
      <w:r w:rsidR="005C68FA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მკერდის შეშუპება ან გადიდება</w:t>
      </w:r>
      <w:r w:rsidR="005C68FA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უჩვეულო გამონადენი </w:t>
      </w:r>
      <w:r w:rsidR="005C5DA9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მკერდიდან,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ქალებში არარეგულარული მენსტრუალური ციკლი</w:t>
      </w:r>
      <w:r w:rsidR="005C5DA9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ლაქტა</w:t>
      </w:r>
      <w:r w:rsidR="004F513B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ც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იის გაძნელება</w:t>
      </w:r>
      <w:r w:rsidR="005C5DA9"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>, დეპრესია,</w:t>
      </w:r>
      <w:r w:rsidRPr="004214D9">
        <w:rPr>
          <w:rFonts w:ascii="Sylfaen" w:eastAsia="Times New Roman" w:hAnsi="Sylfaen" w:cs="Times New Roman"/>
          <w:noProof/>
          <w:spacing w:val="-1"/>
          <w:sz w:val="24"/>
          <w:szCs w:val="24"/>
          <w:lang w:val="ka-GE"/>
        </w:rPr>
        <w:t xml:space="preserve"> ჰიპერსენსიტიურობა. </w:t>
      </w:r>
    </w:p>
    <w:p w14:paraId="2E180F1F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6C08D27B" w14:textId="77777777" w:rsidR="00F15F7E" w:rsidRPr="004214D9" w:rsidRDefault="00CA2BA4" w:rsidP="00CA4296">
      <w:pPr>
        <w:pStyle w:val="MGGTextLeft"/>
        <w:jc w:val="both"/>
        <w:rPr>
          <w:rFonts w:ascii="Sylfaen" w:hAnsi="Sylfaen"/>
          <w:b/>
          <w:noProof/>
          <w:sz w:val="24"/>
          <w:lang w:val="ka-GE"/>
        </w:rPr>
      </w:pPr>
      <w:r w:rsidRPr="004214D9">
        <w:rPr>
          <w:rFonts w:ascii="Sylfaen" w:hAnsi="Sylfaen"/>
          <w:b/>
          <w:noProof/>
          <w:sz w:val="24"/>
          <w:lang w:val="ka-GE"/>
        </w:rPr>
        <w:t>შეტყობინება გვერდითი მოვლენების შესახებ</w:t>
      </w:r>
    </w:p>
    <w:p w14:paraId="297F97B2" w14:textId="77777777" w:rsidR="0070416F" w:rsidRPr="004214D9" w:rsidRDefault="0070416F" w:rsidP="00CA4296">
      <w:pPr>
        <w:pStyle w:val="MGGTextLeft"/>
        <w:jc w:val="both"/>
        <w:rPr>
          <w:rFonts w:ascii="Sylfaen" w:hAnsi="Sylfaen"/>
          <w:noProof/>
          <w:sz w:val="24"/>
          <w:lang w:val="ka-GE"/>
        </w:rPr>
      </w:pPr>
      <w:r w:rsidRPr="004214D9">
        <w:rPr>
          <w:rFonts w:ascii="Sylfaen" w:hAnsi="Sylfaen"/>
          <w:noProof/>
          <w:sz w:val="24"/>
          <w:lang w:val="ka-GE"/>
        </w:rPr>
        <w:t>ნებისმიერი გვერდითი მოვლენის განვითარების შემთხვევაში მიმართეთ თ</w:t>
      </w:r>
      <w:r w:rsidR="004F513B" w:rsidRPr="004214D9">
        <w:rPr>
          <w:rFonts w:ascii="Sylfaen" w:hAnsi="Sylfaen"/>
          <w:noProof/>
          <w:sz w:val="24"/>
          <w:lang w:val="ka-GE"/>
        </w:rPr>
        <w:t>ქ</w:t>
      </w:r>
      <w:r w:rsidRPr="004214D9">
        <w:rPr>
          <w:rFonts w:ascii="Sylfaen" w:hAnsi="Sylfaen"/>
          <w:noProof/>
          <w:sz w:val="24"/>
          <w:lang w:val="ka-GE"/>
        </w:rPr>
        <w:t>ვენს ექიმს ან ფარმა</w:t>
      </w:r>
      <w:r w:rsidR="004F513B" w:rsidRPr="004214D9">
        <w:rPr>
          <w:rFonts w:ascii="Sylfaen" w:hAnsi="Sylfaen"/>
          <w:noProof/>
          <w:sz w:val="24"/>
          <w:lang w:val="ka-GE"/>
        </w:rPr>
        <w:t>ც</w:t>
      </w:r>
      <w:r w:rsidRPr="004214D9">
        <w:rPr>
          <w:rFonts w:ascii="Sylfaen" w:hAnsi="Sylfaen"/>
          <w:noProof/>
          <w:sz w:val="24"/>
          <w:lang w:val="ka-GE"/>
        </w:rPr>
        <w:t xml:space="preserve">ევტს. ეს ეხება ისეთ გვერდით მოვლენასაც, რომელიც არ არის ნახსენები ამ ინსტრუქციაში. თქვენ </w:t>
      </w:r>
      <w:r w:rsidR="004F513B" w:rsidRPr="004214D9">
        <w:rPr>
          <w:rFonts w:ascii="Sylfaen" w:hAnsi="Sylfaen"/>
          <w:noProof/>
          <w:sz w:val="24"/>
          <w:lang w:val="ka-GE"/>
        </w:rPr>
        <w:t>ასე</w:t>
      </w:r>
      <w:r w:rsidRPr="004214D9">
        <w:rPr>
          <w:rFonts w:ascii="Sylfaen" w:hAnsi="Sylfaen"/>
          <w:noProof/>
          <w:sz w:val="24"/>
          <w:lang w:val="ka-GE"/>
        </w:rPr>
        <w:t>ვე შეგი</w:t>
      </w:r>
      <w:r w:rsidR="005C5DA9" w:rsidRPr="004214D9">
        <w:rPr>
          <w:rFonts w:ascii="Sylfaen" w:hAnsi="Sylfaen"/>
          <w:noProof/>
          <w:sz w:val="24"/>
          <w:lang w:val="ka-GE"/>
        </w:rPr>
        <w:t>ძ</w:t>
      </w:r>
      <w:r w:rsidRPr="004214D9">
        <w:rPr>
          <w:rFonts w:ascii="Sylfaen" w:hAnsi="Sylfaen"/>
          <w:noProof/>
          <w:sz w:val="24"/>
          <w:lang w:val="ka-GE"/>
        </w:rPr>
        <w:t xml:space="preserve">ლიათ აცნობოთ გვერდითი მოვლენების შეტყობინების ეროვნულ ცენტრს შემდეგ ვებგვერდზე: </w:t>
      </w:r>
      <w:r w:rsidR="003A47D5" w:rsidRPr="004214D9">
        <w:rPr>
          <w:noProof/>
          <w:sz w:val="24"/>
          <w:lang w:val="ka-GE"/>
        </w:rPr>
        <w:t>https://www.aifa.gov.it/content/segnalazioni-reazioni-avverse</w:t>
      </w:r>
    </w:p>
    <w:p w14:paraId="1EEB476E" w14:textId="77777777" w:rsidR="0070416F" w:rsidRPr="004214D9" w:rsidRDefault="0070416F" w:rsidP="00CA4296">
      <w:pPr>
        <w:pStyle w:val="MGGTextLeft"/>
        <w:jc w:val="both"/>
        <w:rPr>
          <w:rFonts w:ascii="Sylfaen" w:hAnsi="Sylfaen"/>
          <w:noProof/>
          <w:sz w:val="24"/>
          <w:lang w:val="ka-GE"/>
        </w:rPr>
      </w:pPr>
      <w:r w:rsidRPr="004214D9">
        <w:rPr>
          <w:rFonts w:ascii="Sylfaen" w:hAnsi="Sylfaen"/>
          <w:noProof/>
          <w:sz w:val="24"/>
          <w:lang w:val="ka-GE"/>
        </w:rPr>
        <w:t>გვერდითი მოვლენების შეტყობინებით თქვენ უზრუნველყოფთ ამ პრეპარატის უსაფრთხოე</w:t>
      </w:r>
      <w:r w:rsidR="005C5DA9" w:rsidRPr="004214D9">
        <w:rPr>
          <w:rFonts w:ascii="Sylfaen" w:hAnsi="Sylfaen"/>
          <w:noProof/>
          <w:sz w:val="24"/>
          <w:lang w:val="ka-GE"/>
        </w:rPr>
        <w:t>ბ</w:t>
      </w:r>
      <w:r w:rsidRPr="004214D9">
        <w:rPr>
          <w:rFonts w:ascii="Sylfaen" w:hAnsi="Sylfaen"/>
          <w:noProof/>
          <w:sz w:val="24"/>
          <w:lang w:val="ka-GE"/>
        </w:rPr>
        <w:t xml:space="preserve">ის შესახებ მეტი ინფორმაციის მოპოვებას. </w:t>
      </w:r>
    </w:p>
    <w:p w14:paraId="4320108A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40276635" w14:textId="77777777" w:rsidR="00CC61CD" w:rsidRPr="004214D9" w:rsidRDefault="00CC61CD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Sylfaen" w:eastAsia="Times New Roman" w:hAnsi="Sylfaen" w:cs="Times New Roman"/>
          <w:b/>
          <w:bCs/>
          <w:noProof/>
          <w:sz w:val="24"/>
          <w:szCs w:val="24"/>
          <w:lang w:val="ka-GE"/>
        </w:rPr>
      </w:pPr>
    </w:p>
    <w:p w14:paraId="4288E48F" w14:textId="77777777" w:rsidR="00484958" w:rsidRPr="004214D9" w:rsidRDefault="001F0F1F" w:rsidP="00CA4296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>5.</w:t>
      </w:r>
      <w:r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ab/>
      </w:r>
      <w:r w:rsidR="00CA2BA4" w:rsidRPr="004214D9">
        <w:rPr>
          <w:rFonts w:ascii="Sylfaen" w:eastAsia="Times New Roman" w:hAnsi="Sylfaen" w:cs="Times New Roman"/>
          <w:b/>
          <w:bCs/>
          <w:noProof/>
          <w:spacing w:val="1"/>
          <w:sz w:val="24"/>
          <w:szCs w:val="24"/>
          <w:lang w:val="ka-GE"/>
        </w:rPr>
        <w:t>როგორ შევინახოთ დომპერიდონი</w:t>
      </w:r>
      <w:r w:rsidR="00F15F7E" w:rsidRPr="004214D9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ka-GE"/>
        </w:rPr>
        <w:t xml:space="preserve"> ABC</w:t>
      </w:r>
    </w:p>
    <w:p w14:paraId="18B50B9B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748B01FC" w14:textId="77777777" w:rsidR="00CA2BA4" w:rsidRPr="004214D9" w:rsidRDefault="00CA2BA4" w:rsidP="00CA4296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>ეს პრეპარატი</w:t>
      </w:r>
      <w:r w:rsidR="005C5DA9" w:rsidRPr="004214D9">
        <w:rPr>
          <w:rStyle w:val="notranslate"/>
          <w:rFonts w:ascii="Sylfaen" w:hAnsi="Sylfaen"/>
          <w:noProof/>
          <w:lang w:val="ka-GE"/>
        </w:rPr>
        <w:t xml:space="preserve"> შეინახეთ</w:t>
      </w:r>
      <w:r w:rsidRPr="004214D9">
        <w:rPr>
          <w:rStyle w:val="notranslate"/>
          <w:rFonts w:ascii="Sylfaen" w:hAnsi="Sylfaen"/>
          <w:noProof/>
          <w:lang w:val="ka-GE"/>
        </w:rPr>
        <w:t xml:space="preserve"> ბავშვებისათვის მიუწვდომელ</w:t>
      </w:r>
      <w:r w:rsidR="005C5DA9" w:rsidRPr="004214D9">
        <w:rPr>
          <w:rStyle w:val="notranslate"/>
          <w:rFonts w:ascii="Sylfaen" w:hAnsi="Sylfaen"/>
          <w:noProof/>
          <w:lang w:val="ka-GE"/>
        </w:rPr>
        <w:t xml:space="preserve"> და შეუმჩნეველ</w:t>
      </w:r>
      <w:r w:rsidRPr="004214D9">
        <w:rPr>
          <w:rStyle w:val="notranslate"/>
          <w:rFonts w:ascii="Sylfaen" w:hAnsi="Sylfaen"/>
          <w:noProof/>
          <w:lang w:val="ka-GE"/>
        </w:rPr>
        <w:t xml:space="preserve"> ადგილას. </w:t>
      </w:r>
    </w:p>
    <w:p w14:paraId="13D82818" w14:textId="77777777" w:rsidR="00CA2BA4" w:rsidRPr="004214D9" w:rsidRDefault="00CA2BA4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</w:p>
    <w:p w14:paraId="6686EAD2" w14:textId="77777777" w:rsidR="00F15F7E" w:rsidRPr="004214D9" w:rsidRDefault="00CA2BA4" w:rsidP="00CA4296">
      <w:pPr>
        <w:pStyle w:val="NormalWeb"/>
        <w:spacing w:before="0" w:beforeAutospacing="0" w:after="0" w:afterAutospacing="0"/>
        <w:jc w:val="both"/>
        <w:rPr>
          <w:rFonts w:ascii="Sylfaen" w:hAnsi="Sylfaen"/>
          <w:noProof/>
          <w:lang w:val="ka-GE"/>
        </w:rPr>
      </w:pPr>
      <w:r w:rsidRPr="004214D9">
        <w:rPr>
          <w:rFonts w:ascii="Sylfaen" w:hAnsi="Sylfaen"/>
          <w:noProof/>
          <w:lang w:val="ka-GE"/>
        </w:rPr>
        <w:t xml:space="preserve">ნუ გამოიყენებთ დომპერიდონი </w:t>
      </w:r>
      <w:r w:rsidR="00F15F7E" w:rsidRPr="004214D9">
        <w:rPr>
          <w:noProof/>
          <w:lang w:val="ka-GE"/>
        </w:rPr>
        <w:t> </w:t>
      </w:r>
      <w:r w:rsidRPr="004214D9">
        <w:rPr>
          <w:rStyle w:val="notranslate"/>
          <w:bCs/>
          <w:noProof/>
          <w:lang w:val="ka-GE"/>
        </w:rPr>
        <w:t>ABC</w:t>
      </w:r>
      <w:r w:rsidR="005C5DA9" w:rsidRPr="004214D9">
        <w:rPr>
          <w:rStyle w:val="notranslate"/>
          <w:rFonts w:ascii="Sylfaen" w:hAnsi="Sylfaen"/>
          <w:bCs/>
          <w:noProof/>
          <w:lang w:val="ka-GE"/>
        </w:rPr>
        <w:t>-ს</w:t>
      </w:r>
      <w:r w:rsidRPr="004214D9">
        <w:rPr>
          <w:rStyle w:val="notranslate"/>
          <w:rFonts w:ascii="Sylfaen" w:hAnsi="Sylfaen"/>
          <w:bCs/>
          <w:noProof/>
          <w:lang w:val="ka-GE"/>
        </w:rPr>
        <w:t xml:space="preserve"> შეფუთვაზე მითითებული ვარგისობის ვადის გასვლის შემდეგ. ვარგისობის ვადა </w:t>
      </w:r>
      <w:r w:rsidR="00700365" w:rsidRPr="004214D9">
        <w:rPr>
          <w:noProof/>
          <w:lang w:val="ka-GE"/>
        </w:rPr>
        <w:t>“EXP</w:t>
      </w:r>
      <w:r w:rsidRPr="004214D9">
        <w:rPr>
          <w:noProof/>
          <w:lang w:val="ka-GE"/>
        </w:rPr>
        <w:t xml:space="preserve">.” </w:t>
      </w:r>
      <w:r w:rsidRPr="004214D9">
        <w:rPr>
          <w:rStyle w:val="notranslate"/>
          <w:rFonts w:ascii="Sylfaen" w:hAnsi="Sylfaen"/>
          <w:bCs/>
          <w:noProof/>
          <w:lang w:val="ka-GE"/>
        </w:rPr>
        <w:t xml:space="preserve">მიუთითებს მოცემული თვის ბოლო დღეს, სადაც პირველი ციფრები მიუთითებს  თვეს, ხოლო შემდეგი - წელს. </w:t>
      </w:r>
    </w:p>
    <w:p w14:paraId="60EB6CC7" w14:textId="77777777" w:rsidR="00F15F7E" w:rsidRPr="004214D9" w:rsidRDefault="00F15F7E" w:rsidP="00CA4296">
      <w:pPr>
        <w:pStyle w:val="NormalWeb"/>
        <w:spacing w:before="0" w:beforeAutospacing="0" w:after="0" w:afterAutospacing="0"/>
        <w:ind w:right="326"/>
        <w:jc w:val="both"/>
        <w:rPr>
          <w:rStyle w:val="notranslate"/>
          <w:noProof/>
          <w:lang w:val="ka-GE"/>
        </w:rPr>
      </w:pPr>
    </w:p>
    <w:p w14:paraId="42B8FD1D" w14:textId="77777777" w:rsidR="00F15F7E" w:rsidRPr="004214D9" w:rsidRDefault="00CA2BA4" w:rsidP="00CA4296">
      <w:pPr>
        <w:pStyle w:val="NormalWeb"/>
        <w:spacing w:before="0" w:beforeAutospacing="0" w:after="0" w:afterAutospacing="0"/>
        <w:ind w:right="326"/>
        <w:jc w:val="both"/>
        <w:rPr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 xml:space="preserve">შეინახეთ ტაბლეტები არაუმეტეს </w:t>
      </w:r>
      <w:r w:rsidR="00F15F7E" w:rsidRPr="004214D9">
        <w:rPr>
          <w:rStyle w:val="notranslate"/>
          <w:noProof/>
          <w:lang w:val="ka-GE"/>
        </w:rPr>
        <w:t>25° C</w:t>
      </w:r>
      <w:r w:rsidRPr="004214D9">
        <w:rPr>
          <w:rStyle w:val="notranslate"/>
          <w:rFonts w:ascii="Sylfaen" w:hAnsi="Sylfaen"/>
          <w:noProof/>
          <w:lang w:val="ka-GE"/>
        </w:rPr>
        <w:t xml:space="preserve"> ტემპერატურის პირობებში</w:t>
      </w:r>
      <w:r w:rsidR="00F15F7E" w:rsidRPr="004214D9">
        <w:rPr>
          <w:rStyle w:val="notranslate"/>
          <w:noProof/>
          <w:lang w:val="ka-GE"/>
        </w:rPr>
        <w:t>.</w:t>
      </w:r>
    </w:p>
    <w:p w14:paraId="4DD30DD0" w14:textId="77777777" w:rsidR="00F15F7E" w:rsidRPr="004214D9" w:rsidRDefault="00F15F7E" w:rsidP="00CA4296">
      <w:pPr>
        <w:pStyle w:val="NormalWeb"/>
        <w:spacing w:before="0" w:beforeAutospacing="0" w:after="0" w:afterAutospacing="0"/>
        <w:ind w:right="326"/>
        <w:jc w:val="both"/>
        <w:rPr>
          <w:noProof/>
          <w:lang w:val="ka-GE"/>
        </w:rPr>
      </w:pPr>
      <w:r w:rsidRPr="004214D9">
        <w:rPr>
          <w:noProof/>
          <w:lang w:val="ka-GE"/>
        </w:rPr>
        <w:t> </w:t>
      </w:r>
    </w:p>
    <w:p w14:paraId="34C5BAF5" w14:textId="77777777" w:rsidR="00CA2BA4" w:rsidRPr="004214D9" w:rsidRDefault="004F513B" w:rsidP="00CA4296">
      <w:pPr>
        <w:pStyle w:val="NormalWeb"/>
        <w:spacing w:before="0" w:beforeAutospacing="0" w:after="0" w:afterAutospacing="0"/>
        <w:ind w:right="326"/>
        <w:jc w:val="both"/>
        <w:rPr>
          <w:rStyle w:val="notranslate"/>
          <w:rFonts w:ascii="Sylfaen" w:hAnsi="Sylfaen"/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lastRenderedPageBreak/>
        <w:t xml:space="preserve">ნუ გადაყრით </w:t>
      </w:r>
      <w:r w:rsidR="00CA2BA4" w:rsidRPr="004214D9">
        <w:rPr>
          <w:rStyle w:val="notranslate"/>
          <w:rFonts w:ascii="Sylfaen" w:hAnsi="Sylfaen"/>
          <w:noProof/>
          <w:lang w:val="ka-GE"/>
        </w:rPr>
        <w:t>პრეპარატის ნარჩენებ</w:t>
      </w:r>
      <w:r w:rsidRPr="004214D9">
        <w:rPr>
          <w:rStyle w:val="notranslate"/>
          <w:rFonts w:ascii="Sylfaen" w:hAnsi="Sylfaen"/>
          <w:noProof/>
          <w:lang w:val="ka-GE"/>
        </w:rPr>
        <w:t>ს</w:t>
      </w:r>
      <w:r w:rsidR="00CA2BA4" w:rsidRPr="004214D9">
        <w:rPr>
          <w:rStyle w:val="notranslate"/>
          <w:rFonts w:ascii="Sylfaen" w:hAnsi="Sylfaen"/>
          <w:noProof/>
          <w:lang w:val="ka-GE"/>
        </w:rPr>
        <w:t xml:space="preserve"> საყოფაცხოვრებო </w:t>
      </w:r>
      <w:r w:rsidRPr="004214D9">
        <w:rPr>
          <w:rStyle w:val="notranslate"/>
          <w:rFonts w:ascii="Sylfaen" w:hAnsi="Sylfaen"/>
          <w:noProof/>
          <w:lang w:val="ka-GE"/>
        </w:rPr>
        <w:t>ნაგავში</w:t>
      </w:r>
      <w:r w:rsidR="00CA2BA4" w:rsidRPr="004214D9">
        <w:rPr>
          <w:rStyle w:val="notranslate"/>
          <w:rFonts w:ascii="Sylfaen" w:hAnsi="Sylfaen"/>
          <w:noProof/>
          <w:lang w:val="ka-GE"/>
        </w:rPr>
        <w:t xml:space="preserve"> ან ჩამდინარე წყლებში. დარჩენილი პრეპარატის განადგურების მიზნით რჩევისათვის მიმართეთ ფარმაცევტს. ეს დ</w:t>
      </w:r>
      <w:r w:rsidRPr="004214D9">
        <w:rPr>
          <w:rStyle w:val="notranslate"/>
          <w:rFonts w:ascii="Sylfaen" w:hAnsi="Sylfaen"/>
          <w:noProof/>
          <w:lang w:val="ka-GE"/>
        </w:rPr>
        <w:t>ა</w:t>
      </w:r>
      <w:r w:rsidR="00CA2BA4" w:rsidRPr="004214D9">
        <w:rPr>
          <w:rStyle w:val="notranslate"/>
          <w:rFonts w:ascii="Sylfaen" w:hAnsi="Sylfaen"/>
          <w:noProof/>
          <w:lang w:val="ka-GE"/>
        </w:rPr>
        <w:t xml:space="preserve">ეხმრება </w:t>
      </w:r>
      <w:r w:rsidRPr="004214D9">
        <w:rPr>
          <w:rStyle w:val="notranslate"/>
          <w:rFonts w:ascii="Sylfaen" w:hAnsi="Sylfaen"/>
          <w:noProof/>
          <w:lang w:val="ka-GE"/>
        </w:rPr>
        <w:t>გ</w:t>
      </w:r>
      <w:r w:rsidR="00CA2BA4" w:rsidRPr="004214D9">
        <w:rPr>
          <w:rStyle w:val="notranslate"/>
          <w:rFonts w:ascii="Sylfaen" w:hAnsi="Sylfaen"/>
          <w:noProof/>
          <w:lang w:val="ka-GE"/>
        </w:rPr>
        <w:t>არემო</w:t>
      </w:r>
      <w:r w:rsidRPr="004214D9">
        <w:rPr>
          <w:rStyle w:val="notranslate"/>
          <w:rFonts w:ascii="Sylfaen" w:hAnsi="Sylfaen"/>
          <w:noProof/>
          <w:lang w:val="ka-GE"/>
        </w:rPr>
        <w:t>ს</w:t>
      </w:r>
      <w:r w:rsidR="00CA2BA4" w:rsidRPr="004214D9">
        <w:rPr>
          <w:rStyle w:val="notranslate"/>
          <w:rFonts w:ascii="Sylfaen" w:hAnsi="Sylfaen"/>
          <w:noProof/>
          <w:lang w:val="ka-GE"/>
        </w:rPr>
        <w:t xml:space="preserve"> დაცვას.</w:t>
      </w:r>
    </w:p>
    <w:p w14:paraId="20A20D0B" w14:textId="77777777" w:rsidR="00484958" w:rsidRPr="004214D9" w:rsidRDefault="00484958" w:rsidP="00CA4296">
      <w:pPr>
        <w:spacing w:after="0" w:line="240" w:lineRule="auto"/>
        <w:ind w:right="108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</w:p>
    <w:p w14:paraId="03DB0FC7" w14:textId="77777777" w:rsidR="005C5DA9" w:rsidRPr="004214D9" w:rsidRDefault="00F15F7E" w:rsidP="005C5DA9">
      <w:pPr>
        <w:tabs>
          <w:tab w:val="left" w:pos="680"/>
        </w:tabs>
        <w:spacing w:after="0" w:line="240" w:lineRule="auto"/>
        <w:ind w:right="1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a-GE"/>
        </w:rPr>
      </w:pPr>
      <w:r w:rsidRPr="004214D9">
        <w:rPr>
          <w:rStyle w:val="notranslate"/>
          <w:b/>
          <w:bCs/>
          <w:noProof/>
          <w:sz w:val="24"/>
          <w:szCs w:val="24"/>
          <w:lang w:val="ka-GE"/>
        </w:rPr>
        <w:t>6.</w:t>
      </w:r>
      <w:r w:rsidRPr="004214D9">
        <w:rPr>
          <w:rStyle w:val="apple-converted-space"/>
          <w:b/>
          <w:noProof/>
          <w:sz w:val="24"/>
          <w:szCs w:val="24"/>
          <w:lang w:val="ka-GE"/>
        </w:rPr>
        <w:t> </w:t>
      </w:r>
      <w:r w:rsidR="0017599E" w:rsidRPr="004214D9">
        <w:rPr>
          <w:rStyle w:val="apple-converted-space"/>
          <w:rFonts w:ascii="Sylfaen" w:hAnsi="Sylfaen"/>
          <w:b/>
          <w:noProof/>
          <w:sz w:val="24"/>
          <w:szCs w:val="24"/>
          <w:lang w:val="ka-GE"/>
        </w:rPr>
        <w:t xml:space="preserve">შეფუთვის </w:t>
      </w:r>
      <w:r w:rsidR="005C5DA9" w:rsidRPr="004214D9">
        <w:rPr>
          <w:rFonts w:ascii="Sylfaen" w:eastAsia="Times New Roman" w:hAnsi="Sylfaen" w:cs="Times New Roman"/>
          <w:noProof/>
          <w:sz w:val="24"/>
          <w:szCs w:val="24"/>
          <w:lang w:val="ka-GE"/>
        </w:rPr>
        <w:t xml:space="preserve"> </w:t>
      </w:r>
      <w:r w:rsidR="005C5DA9" w:rsidRPr="004214D9">
        <w:rPr>
          <w:rFonts w:ascii="Sylfaen" w:hAnsi="Sylfaen"/>
          <w:b/>
          <w:noProof/>
          <w:sz w:val="24"/>
          <w:szCs w:val="24"/>
          <w:lang w:val="ka-GE"/>
        </w:rPr>
        <w:t>შემცველობა და დამატებითი ინფორმაცია</w:t>
      </w:r>
    </w:p>
    <w:p w14:paraId="05F9024A" w14:textId="77777777" w:rsidR="00F15F7E" w:rsidRPr="004214D9" w:rsidRDefault="00F15F7E" w:rsidP="00CA4296">
      <w:pPr>
        <w:pStyle w:val="NormalWeb"/>
        <w:spacing w:before="0" w:beforeAutospacing="0" w:after="0" w:afterAutospacing="0"/>
        <w:jc w:val="both"/>
        <w:rPr>
          <w:rFonts w:ascii="Sylfaen" w:hAnsi="Sylfaen"/>
          <w:noProof/>
          <w:lang w:val="ka-GE"/>
        </w:rPr>
      </w:pPr>
      <w:r w:rsidRPr="004214D9">
        <w:rPr>
          <w:noProof/>
          <w:lang w:val="ka-GE"/>
        </w:rPr>
        <w:t> </w:t>
      </w:r>
      <w:r w:rsidR="004F513B" w:rsidRPr="004214D9">
        <w:rPr>
          <w:rFonts w:ascii="Sylfaen" w:hAnsi="Sylfaen"/>
          <w:noProof/>
          <w:lang w:val="ka-GE"/>
        </w:rPr>
        <w:t xml:space="preserve"> </w:t>
      </w:r>
    </w:p>
    <w:p w14:paraId="3CD97ED0" w14:textId="77777777" w:rsidR="00F15F7E" w:rsidRPr="004214D9" w:rsidRDefault="00700365" w:rsidP="00CA4296">
      <w:pPr>
        <w:pStyle w:val="NormalWeb"/>
        <w:spacing w:before="0" w:beforeAutospacing="0" w:after="0" w:afterAutospacing="0"/>
        <w:ind w:right="326"/>
        <w:jc w:val="both"/>
        <w:rPr>
          <w:rFonts w:ascii="Sylfaen" w:hAnsi="Sylfaen"/>
          <w:noProof/>
          <w:lang w:val="ka-GE"/>
        </w:rPr>
      </w:pPr>
      <w:r w:rsidRPr="004214D9">
        <w:rPr>
          <w:rStyle w:val="notranslate"/>
          <w:rFonts w:ascii="Sylfaen" w:hAnsi="Sylfaen"/>
          <w:b/>
          <w:bCs/>
          <w:noProof/>
          <w:lang w:val="ka-GE"/>
        </w:rPr>
        <w:t>რას შეიცა</w:t>
      </w:r>
      <w:r w:rsidR="00956153" w:rsidRPr="004214D9">
        <w:rPr>
          <w:rStyle w:val="notranslate"/>
          <w:rFonts w:ascii="Sylfaen" w:hAnsi="Sylfaen"/>
          <w:b/>
          <w:bCs/>
          <w:noProof/>
          <w:lang w:val="ka-GE"/>
        </w:rPr>
        <w:t>ვს დომპერიდონი</w:t>
      </w:r>
      <w:r w:rsidR="00F15F7E" w:rsidRPr="004214D9">
        <w:rPr>
          <w:rStyle w:val="apple-converted-space"/>
          <w:noProof/>
          <w:lang w:val="ka-GE"/>
        </w:rPr>
        <w:t> </w:t>
      </w:r>
      <w:r w:rsidR="00F15F7E" w:rsidRPr="004214D9">
        <w:rPr>
          <w:rStyle w:val="notranslate"/>
          <w:b/>
          <w:bCs/>
          <w:noProof/>
          <w:lang w:val="ka-GE"/>
        </w:rPr>
        <w:t>ABC</w:t>
      </w:r>
      <w:r w:rsidR="00956153" w:rsidRPr="004214D9">
        <w:rPr>
          <w:rStyle w:val="notranslate"/>
          <w:rFonts w:ascii="Sylfaen" w:hAnsi="Sylfaen"/>
          <w:b/>
          <w:bCs/>
          <w:noProof/>
          <w:lang w:val="ka-GE"/>
        </w:rPr>
        <w:t>:</w:t>
      </w:r>
    </w:p>
    <w:p w14:paraId="7EE2D8A9" w14:textId="77777777" w:rsidR="00F15F7E" w:rsidRPr="004214D9" w:rsidRDefault="00F57A80" w:rsidP="00A028F8">
      <w:pPr>
        <w:pStyle w:val="NormalWeb"/>
        <w:spacing w:before="0" w:beforeAutospacing="0" w:after="0" w:afterAutospacing="0"/>
        <w:ind w:left="426"/>
        <w:jc w:val="both"/>
        <w:rPr>
          <w:rStyle w:val="apple-converted-space"/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>აქტიური ნივთიერებაა დომპერიდონი</w:t>
      </w:r>
      <w:r w:rsidR="00F15F7E" w:rsidRPr="004214D9">
        <w:rPr>
          <w:rStyle w:val="notranslate"/>
          <w:noProof/>
          <w:lang w:val="ka-GE"/>
        </w:rPr>
        <w:t>.</w:t>
      </w:r>
      <w:r w:rsidR="00F15F7E" w:rsidRPr="004214D9">
        <w:rPr>
          <w:rStyle w:val="apple-converted-space"/>
          <w:noProof/>
          <w:lang w:val="ka-GE"/>
        </w:rPr>
        <w:t> </w:t>
      </w:r>
    </w:p>
    <w:p w14:paraId="5F9EC933" w14:textId="77777777" w:rsidR="00A028F8" w:rsidRPr="004214D9" w:rsidRDefault="00A028F8" w:rsidP="00A028F8">
      <w:pPr>
        <w:pStyle w:val="NormalWeb"/>
        <w:spacing w:before="0" w:beforeAutospacing="0" w:after="0" w:afterAutospacing="0"/>
        <w:ind w:left="426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69998277" w14:textId="77777777" w:rsidR="00A028F8" w:rsidRPr="004214D9" w:rsidRDefault="004627CF" w:rsidP="00A028F8">
      <w:pPr>
        <w:pStyle w:val="NormalWeb"/>
        <w:spacing w:before="0" w:beforeAutospacing="0" w:after="0" w:afterAutospacing="0"/>
        <w:ind w:left="426"/>
        <w:jc w:val="both"/>
        <w:rPr>
          <w:rFonts w:ascii="Sylfaen" w:hAnsi="Sylfaen"/>
          <w:noProof/>
          <w:lang w:val="ka-GE"/>
        </w:rPr>
      </w:pPr>
      <w:r w:rsidRPr="004214D9">
        <w:rPr>
          <w:rFonts w:ascii="Sylfaen" w:hAnsi="Sylfaen"/>
          <w:noProof/>
          <w:lang w:val="ka-GE"/>
        </w:rPr>
        <w:t>სხვა</w:t>
      </w:r>
      <w:r w:rsidR="00A028F8" w:rsidRPr="004214D9">
        <w:rPr>
          <w:rFonts w:ascii="Sylfaen" w:hAnsi="Sylfaen"/>
          <w:noProof/>
          <w:lang w:val="ka-GE"/>
        </w:rPr>
        <w:t xml:space="preserve"> ინგ</w:t>
      </w:r>
      <w:r w:rsidRPr="004214D9">
        <w:rPr>
          <w:rFonts w:ascii="Sylfaen" w:hAnsi="Sylfaen"/>
          <w:noProof/>
          <w:lang w:val="ka-GE"/>
        </w:rPr>
        <w:t>რედიენტები:</w:t>
      </w:r>
    </w:p>
    <w:p w14:paraId="412F005F" w14:textId="77777777" w:rsidR="00F57A80" w:rsidRPr="004214D9" w:rsidRDefault="00F57A80" w:rsidP="00A028F8">
      <w:pPr>
        <w:pStyle w:val="NormalWeb"/>
        <w:spacing w:before="0" w:beforeAutospacing="0" w:after="0" w:afterAutospacing="0"/>
        <w:ind w:left="426"/>
        <w:jc w:val="both"/>
        <w:rPr>
          <w:rStyle w:val="notranslate"/>
          <w:noProof/>
          <w:lang w:val="ka-GE"/>
        </w:rPr>
      </w:pPr>
      <w:r w:rsidRPr="004214D9">
        <w:rPr>
          <w:rStyle w:val="notranslate"/>
          <w:rFonts w:ascii="Sylfaen" w:hAnsi="Sylfaen"/>
          <w:noProof/>
          <w:lang w:val="ka-GE"/>
        </w:rPr>
        <w:t>ლაქტოზა, სიმინდის სახამებელი, პოვიდონი, ნატრიუმის ლაურილსულფატი, მიკროკრისტალური ცელულოზა, კოლოიდური სი</w:t>
      </w:r>
      <w:r w:rsidR="005C5DA9" w:rsidRPr="004214D9">
        <w:rPr>
          <w:rStyle w:val="notranslate"/>
          <w:rFonts w:ascii="Sylfaen" w:hAnsi="Sylfaen"/>
          <w:noProof/>
          <w:lang w:val="ka-GE"/>
        </w:rPr>
        <w:t>ლ</w:t>
      </w:r>
      <w:r w:rsidRPr="004214D9">
        <w:rPr>
          <w:rStyle w:val="notranslate"/>
          <w:rFonts w:ascii="Sylfaen" w:hAnsi="Sylfaen"/>
          <w:noProof/>
          <w:lang w:val="ka-GE"/>
        </w:rPr>
        <w:t>იციუმი</w:t>
      </w:r>
      <w:r w:rsidR="005C5DA9" w:rsidRPr="004214D9">
        <w:rPr>
          <w:rStyle w:val="notranslate"/>
          <w:rFonts w:ascii="Sylfaen" w:hAnsi="Sylfaen"/>
          <w:noProof/>
          <w:lang w:val="ka-GE"/>
        </w:rPr>
        <w:t>ს დიოქსიდი</w:t>
      </w:r>
      <w:r w:rsidRPr="004214D9">
        <w:rPr>
          <w:rStyle w:val="notranslate"/>
          <w:rFonts w:ascii="Sylfaen" w:hAnsi="Sylfaen"/>
          <w:noProof/>
          <w:lang w:val="ka-GE"/>
        </w:rPr>
        <w:t>, ნატრიუმის კარმელოზა, ჰიდროგენი</w:t>
      </w:r>
      <w:r w:rsidR="004F513B" w:rsidRPr="004214D9">
        <w:rPr>
          <w:rStyle w:val="notranslate"/>
          <w:rFonts w:ascii="Sylfaen" w:hAnsi="Sylfaen"/>
          <w:noProof/>
          <w:lang w:val="ka-GE"/>
        </w:rPr>
        <w:t>ზი</w:t>
      </w:r>
      <w:r w:rsidRPr="004214D9">
        <w:rPr>
          <w:rStyle w:val="notranslate"/>
          <w:rFonts w:ascii="Sylfaen" w:hAnsi="Sylfaen"/>
          <w:noProof/>
          <w:lang w:val="ka-GE"/>
        </w:rPr>
        <w:t>რებული მცენარეული ზეთი, მაგნიუმის სტეარატი.</w:t>
      </w:r>
    </w:p>
    <w:p w14:paraId="432E20FE" w14:textId="77777777" w:rsidR="00F15F7E" w:rsidRDefault="00F15F7E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noProof/>
          <w:lang w:val="ka-GE"/>
        </w:rPr>
        <w:t> </w:t>
      </w:r>
    </w:p>
    <w:p w14:paraId="4BCBB096" w14:textId="77777777" w:rsidR="00BC1047" w:rsidRPr="00BC1047" w:rsidRDefault="00BC1047" w:rsidP="00BC1047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BC1047">
        <w:rPr>
          <w:rFonts w:ascii="Sylfaen" w:eastAsia="SimSun" w:hAnsi="Sylfaen"/>
          <w:b/>
          <w:lang w:val="ka-GE"/>
        </w:rPr>
        <w:t>გაცემის წესი:</w:t>
      </w:r>
    </w:p>
    <w:p w14:paraId="60425AE2" w14:textId="77777777" w:rsidR="00BC1047" w:rsidRPr="001829AC" w:rsidRDefault="00BC1047" w:rsidP="00BC1047">
      <w:pPr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</w:t>
      </w:r>
      <w:r>
        <w:rPr>
          <w:rFonts w:ascii="Sylfaen" w:hAnsi="Sylfaen"/>
        </w:rPr>
        <w:t xml:space="preserve"> </w:t>
      </w:r>
      <w:r w:rsidRPr="001829AC">
        <w:rPr>
          <w:rFonts w:ascii="Sylfaen" w:eastAsia="SimSun" w:hAnsi="Sylfaen"/>
          <w:bCs/>
          <w:lang w:val="ka-GE"/>
        </w:rPr>
        <w:t>რეცეპტით</w:t>
      </w:r>
    </w:p>
    <w:p w14:paraId="62114688" w14:textId="77777777" w:rsidR="00BC1047" w:rsidRPr="004214D9" w:rsidRDefault="00BC1047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</w:p>
    <w:p w14:paraId="5BB47A00" w14:textId="77777777" w:rsidR="00F15F7E" w:rsidRPr="004214D9" w:rsidRDefault="0017599E" w:rsidP="00CA4296">
      <w:pPr>
        <w:numPr>
          <w:ilvl w:val="12"/>
          <w:numId w:val="0"/>
        </w:num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</w:pPr>
      <w:r w:rsidRPr="004214D9">
        <w:rPr>
          <w:rFonts w:ascii="Sylfaen" w:hAnsi="Sylfaen" w:cs="Times New Roman"/>
          <w:b/>
          <w:bCs/>
          <w:noProof/>
          <w:sz w:val="24"/>
          <w:szCs w:val="24"/>
          <w:lang w:val="ka-GE"/>
        </w:rPr>
        <w:t xml:space="preserve">როგორ გამოიყურება დომპერიდონი </w:t>
      </w:r>
      <w:r w:rsidR="00F15F7E" w:rsidRPr="004214D9">
        <w:rPr>
          <w:rStyle w:val="notranslate"/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>ABC</w:t>
      </w:r>
      <w:r w:rsidR="00F15F7E" w:rsidRPr="004214D9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4214D9">
        <w:rPr>
          <w:rFonts w:ascii="Sylfaen" w:hAnsi="Sylfaen" w:cs="Times New Roman"/>
          <w:b/>
          <w:bCs/>
          <w:noProof/>
          <w:sz w:val="24"/>
          <w:szCs w:val="24"/>
          <w:lang w:val="ka-GE"/>
        </w:rPr>
        <w:t>და შეფუთვის შიგთავსი</w:t>
      </w:r>
    </w:p>
    <w:p w14:paraId="35B94803" w14:textId="77777777" w:rsidR="00F15F7E" w:rsidRPr="004214D9" w:rsidRDefault="0017599E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rStyle w:val="notranslate"/>
          <w:rFonts w:ascii="Sylfaen" w:hAnsi="Sylfaen"/>
          <w:bCs/>
          <w:noProof/>
          <w:lang w:val="ka-GE"/>
        </w:rPr>
        <w:t xml:space="preserve">დომპერიდონი </w:t>
      </w:r>
      <w:r w:rsidR="00F15F7E" w:rsidRPr="004214D9">
        <w:rPr>
          <w:rStyle w:val="notranslate"/>
          <w:bCs/>
          <w:noProof/>
          <w:lang w:val="ka-GE"/>
        </w:rPr>
        <w:t>ABC</w:t>
      </w:r>
      <w:r w:rsidR="00F15F7E" w:rsidRPr="004214D9">
        <w:rPr>
          <w:bCs/>
          <w:noProof/>
          <w:lang w:val="ka-GE"/>
        </w:rPr>
        <w:t xml:space="preserve"> 10 </w:t>
      </w:r>
      <w:r w:rsidR="00633708" w:rsidRPr="004214D9">
        <w:rPr>
          <w:rFonts w:ascii="Sylfaen" w:hAnsi="Sylfaen"/>
          <w:bCs/>
          <w:noProof/>
          <w:lang w:val="ka-GE"/>
        </w:rPr>
        <w:t>მგ ტაბლეტები -</w:t>
      </w:r>
      <w:r w:rsidRPr="004214D9">
        <w:rPr>
          <w:rFonts w:ascii="Sylfaen" w:hAnsi="Sylfaen"/>
          <w:bCs/>
          <w:noProof/>
          <w:lang w:val="ka-GE"/>
        </w:rPr>
        <w:t xml:space="preserve"> </w:t>
      </w:r>
      <w:r w:rsidR="004F513B" w:rsidRPr="004214D9">
        <w:rPr>
          <w:rFonts w:ascii="Sylfaen" w:hAnsi="Sylfaen"/>
          <w:bCs/>
          <w:noProof/>
          <w:lang w:val="ka-GE"/>
        </w:rPr>
        <w:t>3</w:t>
      </w:r>
      <w:r w:rsidRPr="004214D9">
        <w:rPr>
          <w:rFonts w:ascii="Sylfaen" w:hAnsi="Sylfaen"/>
          <w:bCs/>
          <w:noProof/>
          <w:lang w:val="ka-GE"/>
        </w:rPr>
        <w:t xml:space="preserve">0 ტაბლეტი შეფუთვაში. </w:t>
      </w:r>
    </w:p>
    <w:p w14:paraId="200C7827" w14:textId="77777777" w:rsidR="00F15F7E" w:rsidRPr="004214D9" w:rsidRDefault="00F15F7E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noProof/>
          <w:lang w:val="ka-GE"/>
        </w:rPr>
        <w:t> </w:t>
      </w:r>
    </w:p>
    <w:p w14:paraId="196A3A93" w14:textId="77777777" w:rsidR="00D83ACF" w:rsidRPr="004214D9" w:rsidRDefault="00D83ACF" w:rsidP="00D83ACF">
      <w:pPr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4214D9">
        <w:rPr>
          <w:rFonts w:ascii="Sylfaen" w:hAnsi="Sylfaen"/>
          <w:b/>
          <w:noProof/>
          <w:sz w:val="24"/>
          <w:szCs w:val="24"/>
          <w:lang w:val="ka-GE"/>
        </w:rPr>
        <w:t>სავაჭრო ლიცენზიის მფლობელი</w:t>
      </w:r>
    </w:p>
    <w:p w14:paraId="2C2C04FB" w14:textId="77777777" w:rsidR="007D00B3" w:rsidRPr="004214D9" w:rsidRDefault="007D00B3" w:rsidP="00D83ACF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ICE</w:t>
      </w:r>
      <w:r w:rsidR="00D83ACF" w:rsidRPr="004214D9">
        <w:rPr>
          <w:rFonts w:ascii="Sylfaen" w:hAnsi="Sylfaen"/>
          <w:noProof/>
          <w:sz w:val="24"/>
          <w:szCs w:val="24"/>
          <w:lang w:val="ka-GE"/>
        </w:rPr>
        <w:t xml:space="preserve"> S.p.A. </w:t>
      </w:r>
    </w:p>
    <w:p w14:paraId="1B55DB0B" w14:textId="351E18C4" w:rsidR="00D83ACF" w:rsidRPr="004214D9" w:rsidRDefault="007D00B3" w:rsidP="00D83ACF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Via Sicilia 8/10</w:t>
      </w:r>
    </w:p>
    <w:p w14:paraId="5EA8E427" w14:textId="73B37FA6" w:rsidR="007D00B3" w:rsidRPr="004214D9" w:rsidRDefault="007D00B3" w:rsidP="00D83ACF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>42122 Reggio Emilia (RE), იტალია</w:t>
      </w:r>
    </w:p>
    <w:p w14:paraId="47C0ECF8" w14:textId="77777777" w:rsidR="00D83ACF" w:rsidRPr="004214D9" w:rsidRDefault="00D83ACF" w:rsidP="00D83ACF">
      <w:pPr>
        <w:jc w:val="both"/>
        <w:rPr>
          <w:rFonts w:ascii="Sylfaen" w:hAnsi="Sylfaen"/>
          <w:b/>
          <w:noProof/>
          <w:sz w:val="24"/>
          <w:szCs w:val="24"/>
          <w:lang w:val="ka-GE"/>
        </w:rPr>
      </w:pPr>
      <w:r w:rsidRPr="004214D9">
        <w:rPr>
          <w:rFonts w:ascii="Sylfaen" w:hAnsi="Sylfaen"/>
          <w:b/>
          <w:noProof/>
          <w:sz w:val="24"/>
          <w:szCs w:val="24"/>
          <w:lang w:val="ka-GE"/>
        </w:rPr>
        <w:t xml:space="preserve">მწარმოებელი </w:t>
      </w:r>
    </w:p>
    <w:p w14:paraId="4F4FB3DE" w14:textId="5797E06A" w:rsidR="00D83ACF" w:rsidRPr="004214D9" w:rsidRDefault="007D00B3" w:rsidP="00D83ACF">
      <w:pPr>
        <w:jc w:val="both"/>
        <w:rPr>
          <w:rFonts w:ascii="Sylfaen" w:hAnsi="Sylfaen"/>
          <w:noProof/>
          <w:sz w:val="24"/>
          <w:szCs w:val="24"/>
          <w:lang w:val="ka-GE"/>
        </w:rPr>
      </w:pPr>
      <w:r w:rsidRPr="004214D9">
        <w:rPr>
          <w:rFonts w:ascii="Sylfaen" w:hAnsi="Sylfaen"/>
          <w:noProof/>
          <w:sz w:val="24"/>
          <w:szCs w:val="24"/>
          <w:lang w:val="ka-GE"/>
        </w:rPr>
        <w:t xml:space="preserve">ICE S.p.A. </w:t>
      </w:r>
      <w:r w:rsidR="00D83ACF" w:rsidRPr="004214D9">
        <w:rPr>
          <w:rFonts w:ascii="Sylfaen" w:hAnsi="Sylfaen"/>
          <w:noProof/>
          <w:sz w:val="24"/>
          <w:szCs w:val="24"/>
          <w:lang w:val="ka-GE"/>
        </w:rPr>
        <w:t>- კანტონ მორეტი, 29-</w:t>
      </w:r>
      <w:r w:rsidRPr="004214D9">
        <w:rPr>
          <w:rFonts w:ascii="Sylfaen" w:hAnsi="Sylfaen"/>
          <w:noProof/>
          <w:sz w:val="24"/>
          <w:szCs w:val="24"/>
          <w:lang w:val="ka-GE"/>
        </w:rPr>
        <w:t xml:space="preserve">10015 </w:t>
      </w:r>
      <w:r w:rsidR="00D83ACF" w:rsidRPr="004214D9">
        <w:rPr>
          <w:rFonts w:ascii="Sylfaen" w:hAnsi="Sylfaen"/>
          <w:noProof/>
          <w:sz w:val="24"/>
          <w:szCs w:val="24"/>
          <w:lang w:val="ka-GE"/>
        </w:rPr>
        <w:t>ივრეა (ტო)</w:t>
      </w:r>
      <w:r w:rsidRPr="004214D9">
        <w:rPr>
          <w:rFonts w:ascii="Sylfaen" w:hAnsi="Sylfaen"/>
          <w:noProof/>
          <w:sz w:val="24"/>
          <w:szCs w:val="24"/>
          <w:lang w:val="ka-GE"/>
        </w:rPr>
        <w:t>- იტალია</w:t>
      </w:r>
    </w:p>
    <w:p w14:paraId="3FB43A51" w14:textId="77777777" w:rsidR="00F15F7E" w:rsidRPr="004214D9" w:rsidRDefault="00F15F7E" w:rsidP="00CA4296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  <w:r w:rsidRPr="004214D9">
        <w:rPr>
          <w:b/>
          <w:bCs/>
          <w:noProof/>
          <w:lang w:val="ka-GE"/>
        </w:rPr>
        <w:t> </w:t>
      </w:r>
    </w:p>
    <w:p w14:paraId="002E1A22" w14:textId="3E8691DC" w:rsidR="00F15F7E" w:rsidRPr="004214D9" w:rsidRDefault="0017599E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  <w:r w:rsidRPr="004214D9">
        <w:rPr>
          <w:rStyle w:val="notranslate"/>
          <w:rFonts w:ascii="Sylfaen" w:hAnsi="Sylfaen"/>
          <w:b/>
          <w:bCs/>
          <w:noProof/>
          <w:lang w:val="ka-GE"/>
        </w:rPr>
        <w:t>ინსტრუქცია ბოლო განახლ</w:t>
      </w:r>
      <w:r w:rsidR="00D83ACF" w:rsidRPr="004214D9">
        <w:rPr>
          <w:rStyle w:val="notranslate"/>
          <w:rFonts w:ascii="Sylfaen" w:hAnsi="Sylfaen"/>
          <w:b/>
          <w:bCs/>
          <w:noProof/>
          <w:lang w:val="ka-GE"/>
        </w:rPr>
        <w:t>ების თარიღი:</w:t>
      </w:r>
      <w:r w:rsidRPr="004214D9">
        <w:rPr>
          <w:rStyle w:val="notranslate"/>
          <w:rFonts w:ascii="Sylfaen" w:hAnsi="Sylfaen"/>
          <w:b/>
          <w:bCs/>
          <w:noProof/>
          <w:lang w:val="ka-GE"/>
        </w:rPr>
        <w:t xml:space="preserve"> </w:t>
      </w:r>
      <w:r w:rsidR="007D00B3" w:rsidRPr="004214D9">
        <w:rPr>
          <w:rStyle w:val="notranslate"/>
          <w:rFonts w:ascii="Sylfaen" w:hAnsi="Sylfaen"/>
          <w:b/>
          <w:bCs/>
          <w:noProof/>
          <w:lang w:val="ka-GE"/>
        </w:rPr>
        <w:t>მაისი 2026</w:t>
      </w:r>
    </w:p>
    <w:p w14:paraId="03AD42A0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28E1B76A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764623B3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7BD47AE7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rStyle w:val="notranslate"/>
          <w:rFonts w:ascii="Sylfaen" w:hAnsi="Sylfaen"/>
          <w:b/>
          <w:bCs/>
          <w:noProof/>
          <w:lang w:val="ka-GE"/>
        </w:rPr>
      </w:pPr>
    </w:p>
    <w:p w14:paraId="217BF5AB" w14:textId="77777777" w:rsidR="00B83486" w:rsidRPr="004214D9" w:rsidRDefault="00B83486" w:rsidP="0017599E">
      <w:pPr>
        <w:pStyle w:val="NormalWeb"/>
        <w:spacing w:before="0" w:beforeAutospacing="0" w:after="0" w:afterAutospacing="0"/>
        <w:jc w:val="both"/>
        <w:rPr>
          <w:noProof/>
          <w:lang w:val="ka-GE"/>
        </w:rPr>
      </w:pPr>
    </w:p>
    <w:sectPr w:rsidR="00B83486" w:rsidRPr="004214D9" w:rsidSect="00B37DE4">
      <w:footerReference w:type="default" r:id="rId7"/>
      <w:pgSz w:w="11920" w:h="16860"/>
      <w:pgMar w:top="1060" w:right="1440" w:bottom="900" w:left="1300" w:header="0" w:footer="7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B1878" w14:textId="77777777" w:rsidR="00C611C4" w:rsidRDefault="00C611C4">
      <w:pPr>
        <w:spacing w:after="0" w:line="240" w:lineRule="auto"/>
      </w:pPr>
      <w:r>
        <w:separator/>
      </w:r>
    </w:p>
  </w:endnote>
  <w:endnote w:type="continuationSeparator" w:id="0">
    <w:p w14:paraId="1818F57A" w14:textId="77777777" w:rsidR="00C611C4" w:rsidRDefault="00C61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2DCA9" w14:textId="77777777" w:rsidR="00465956" w:rsidRDefault="00000000">
    <w:pPr>
      <w:spacing w:after="0" w:line="200" w:lineRule="exact"/>
      <w:rPr>
        <w:sz w:val="20"/>
        <w:szCs w:val="20"/>
      </w:rPr>
    </w:pPr>
    <w:r>
      <w:rPr>
        <w:noProof/>
        <w:lang w:val="ru-RU" w:eastAsia="ru-RU"/>
      </w:rPr>
      <w:pict w14:anchorId="0CE4AB46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293.5pt;margin-top:795.9pt;width:8.45pt;height:10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VS/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" filled="f" stroked="f">
          <v:textbox inset="0,0,0,0">
            <w:txbxContent>
              <w:p w14:paraId="3B8B5A9F" w14:textId="77777777" w:rsidR="00465956" w:rsidRDefault="00D8518B">
                <w:pPr>
                  <w:spacing w:after="0" w:line="240" w:lineRule="auto"/>
                  <w:ind w:left="40" w:right="-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fldChar w:fldCharType="begin"/>
                </w:r>
                <w:r w:rsidR="00465956">
                  <w:rPr>
                    <w:rFonts w:ascii="Arial" w:eastAsia="Arial" w:hAnsi="Arial" w:cs="Arial"/>
                    <w:sz w:val="16"/>
                    <w:szCs w:val="16"/>
                  </w:rPr>
                  <w:instrText xml:space="preserve"> PAGE </w:instrText>
                </w:r>
                <w:r>
                  <w:fldChar w:fldCharType="separate"/>
                </w:r>
                <w:r w:rsidR="002C1FDA">
                  <w:rPr>
                    <w:rFonts w:ascii="Arial" w:eastAsia="Arial" w:hAnsi="Arial" w:cs="Arial"/>
                    <w:noProof/>
                    <w:sz w:val="16"/>
                    <w:szCs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1F69" w14:textId="77777777" w:rsidR="00C611C4" w:rsidRDefault="00C611C4">
      <w:pPr>
        <w:spacing w:after="0" w:line="240" w:lineRule="auto"/>
      </w:pPr>
      <w:r>
        <w:separator/>
      </w:r>
    </w:p>
  </w:footnote>
  <w:footnote w:type="continuationSeparator" w:id="0">
    <w:p w14:paraId="71B6CBDE" w14:textId="77777777" w:rsidR="00C611C4" w:rsidRDefault="00C611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24.75pt;height:21.75pt;visibility:visible;mso-wrap-style:square" o:bullet="t">
        <v:imagedata r:id="rId1" o:title=""/>
      </v:shape>
    </w:pict>
  </w:numPicBullet>
  <w:abstractNum w:abstractNumId="0" w15:restartNumberingAfterBreak="0">
    <w:nsid w:val="00213339"/>
    <w:multiLevelType w:val="hybridMultilevel"/>
    <w:tmpl w:val="C3D20174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2D1D"/>
    <w:multiLevelType w:val="hybridMultilevel"/>
    <w:tmpl w:val="EC4A7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7F1B2C"/>
    <w:multiLevelType w:val="hybridMultilevel"/>
    <w:tmpl w:val="15BAC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E0229A"/>
    <w:multiLevelType w:val="hybridMultilevel"/>
    <w:tmpl w:val="2D3CB0D4"/>
    <w:lvl w:ilvl="0" w:tplc="33048E36">
      <w:numFmt w:val="bullet"/>
      <w:lvlText w:val=""/>
      <w:lvlJc w:val="left"/>
      <w:pPr>
        <w:ind w:left="1040" w:hanging="680"/>
      </w:pPr>
      <w:rPr>
        <w:rFonts w:ascii="Symbol" w:eastAsia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E3CAE"/>
    <w:multiLevelType w:val="hybridMultilevel"/>
    <w:tmpl w:val="2BE2FF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81845"/>
    <w:multiLevelType w:val="hybridMultilevel"/>
    <w:tmpl w:val="88E88E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40604"/>
    <w:multiLevelType w:val="hybridMultilevel"/>
    <w:tmpl w:val="D7C890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9D245F"/>
    <w:multiLevelType w:val="hybridMultilevel"/>
    <w:tmpl w:val="15D4DAE2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FF73F0"/>
    <w:multiLevelType w:val="hybridMultilevel"/>
    <w:tmpl w:val="F9B09862"/>
    <w:lvl w:ilvl="0" w:tplc="018EE70E">
      <w:numFmt w:val="bullet"/>
      <w:lvlText w:val="-"/>
      <w:lvlJc w:val="left"/>
      <w:pPr>
        <w:ind w:left="140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BF2546"/>
    <w:multiLevelType w:val="hybridMultilevel"/>
    <w:tmpl w:val="4622F9F6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94DF7"/>
    <w:multiLevelType w:val="hybridMultilevel"/>
    <w:tmpl w:val="A09E46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CC4691"/>
    <w:multiLevelType w:val="hybridMultilevel"/>
    <w:tmpl w:val="B53409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F33A7"/>
    <w:multiLevelType w:val="hybridMultilevel"/>
    <w:tmpl w:val="A7D073F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2C96525"/>
    <w:multiLevelType w:val="hybridMultilevel"/>
    <w:tmpl w:val="1C287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C646A"/>
    <w:multiLevelType w:val="hybridMultilevel"/>
    <w:tmpl w:val="E4C283D2"/>
    <w:lvl w:ilvl="0" w:tplc="0410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15" w15:restartNumberingAfterBreak="0">
    <w:nsid w:val="59EF7FB1"/>
    <w:multiLevelType w:val="hybridMultilevel"/>
    <w:tmpl w:val="E0BC2D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702A64"/>
    <w:multiLevelType w:val="hybridMultilevel"/>
    <w:tmpl w:val="2FFC4568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96AC4"/>
    <w:multiLevelType w:val="hybridMultilevel"/>
    <w:tmpl w:val="46164E30"/>
    <w:lvl w:ilvl="0" w:tplc="9B36DCC6">
      <w:start w:val="1"/>
      <w:numFmt w:val="decimal"/>
      <w:lvlText w:val="%1."/>
      <w:lvlJc w:val="left"/>
      <w:pPr>
        <w:ind w:left="675" w:hanging="675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FC05E5"/>
    <w:multiLevelType w:val="hybridMultilevel"/>
    <w:tmpl w:val="AF943A50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622F87"/>
    <w:multiLevelType w:val="hybridMultilevel"/>
    <w:tmpl w:val="282EE0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33204C"/>
    <w:multiLevelType w:val="hybridMultilevel"/>
    <w:tmpl w:val="912A6F06"/>
    <w:lvl w:ilvl="0" w:tplc="018EE70E">
      <w:numFmt w:val="bullet"/>
      <w:lvlText w:val="-"/>
      <w:lvlJc w:val="left"/>
      <w:pPr>
        <w:ind w:left="1040" w:hanging="68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B0170"/>
    <w:multiLevelType w:val="hybridMultilevel"/>
    <w:tmpl w:val="C902F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212833"/>
    <w:multiLevelType w:val="hybridMultilevel"/>
    <w:tmpl w:val="DC74FF72"/>
    <w:lvl w:ilvl="0" w:tplc="04100001">
      <w:start w:val="1"/>
      <w:numFmt w:val="bullet"/>
      <w:lvlText w:val=""/>
      <w:lvlJc w:val="left"/>
      <w:pPr>
        <w:ind w:left="1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4" w:hanging="360"/>
      </w:pPr>
      <w:rPr>
        <w:rFonts w:ascii="Wingdings" w:hAnsi="Wingdings" w:hint="default"/>
      </w:rPr>
    </w:lvl>
  </w:abstractNum>
  <w:abstractNum w:abstractNumId="23" w15:restartNumberingAfterBreak="0">
    <w:nsid w:val="735310D9"/>
    <w:multiLevelType w:val="hybridMultilevel"/>
    <w:tmpl w:val="EF8A281C"/>
    <w:lvl w:ilvl="0" w:tplc="2CD06C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1AEA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2E86F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9E837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5ADB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7B094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7E8A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B6CF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E29E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3E61810"/>
    <w:multiLevelType w:val="hybridMultilevel"/>
    <w:tmpl w:val="8B222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9429119">
    <w:abstractNumId w:val="2"/>
  </w:num>
  <w:num w:numId="2" w16cid:durableId="209927335">
    <w:abstractNumId w:val="3"/>
  </w:num>
  <w:num w:numId="3" w16cid:durableId="2099324203">
    <w:abstractNumId w:val="24"/>
  </w:num>
  <w:num w:numId="4" w16cid:durableId="1028022284">
    <w:abstractNumId w:val="21"/>
  </w:num>
  <w:num w:numId="5" w16cid:durableId="1415779036">
    <w:abstractNumId w:val="13"/>
  </w:num>
  <w:num w:numId="6" w16cid:durableId="283583953">
    <w:abstractNumId w:val="4"/>
  </w:num>
  <w:num w:numId="7" w16cid:durableId="1018115695">
    <w:abstractNumId w:val="6"/>
  </w:num>
  <w:num w:numId="8" w16cid:durableId="29109114">
    <w:abstractNumId w:val="22"/>
  </w:num>
  <w:num w:numId="9" w16cid:durableId="506407629">
    <w:abstractNumId w:val="14"/>
  </w:num>
  <w:num w:numId="10" w16cid:durableId="1693993568">
    <w:abstractNumId w:val="12"/>
  </w:num>
  <w:num w:numId="11" w16cid:durableId="1904217729">
    <w:abstractNumId w:val="10"/>
  </w:num>
  <w:num w:numId="12" w16cid:durableId="603076285">
    <w:abstractNumId w:val="15"/>
  </w:num>
  <w:num w:numId="13" w16cid:durableId="2115515878">
    <w:abstractNumId w:val="11"/>
  </w:num>
  <w:num w:numId="14" w16cid:durableId="1667518367">
    <w:abstractNumId w:val="16"/>
  </w:num>
  <w:num w:numId="15" w16cid:durableId="662045583">
    <w:abstractNumId w:val="19"/>
  </w:num>
  <w:num w:numId="16" w16cid:durableId="1134979557">
    <w:abstractNumId w:val="18"/>
  </w:num>
  <w:num w:numId="17" w16cid:durableId="1619023119">
    <w:abstractNumId w:val="8"/>
  </w:num>
  <w:num w:numId="18" w16cid:durableId="1357656706">
    <w:abstractNumId w:val="0"/>
  </w:num>
  <w:num w:numId="19" w16cid:durableId="749815006">
    <w:abstractNumId w:val="9"/>
  </w:num>
  <w:num w:numId="20" w16cid:durableId="1757631848">
    <w:abstractNumId w:val="7"/>
  </w:num>
  <w:num w:numId="21" w16cid:durableId="850990738">
    <w:abstractNumId w:val="20"/>
  </w:num>
  <w:num w:numId="22" w16cid:durableId="1287929351">
    <w:abstractNumId w:val="17"/>
  </w:num>
  <w:num w:numId="23" w16cid:durableId="1030448756">
    <w:abstractNumId w:val="23"/>
  </w:num>
  <w:num w:numId="24" w16cid:durableId="82335363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65517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958"/>
    <w:rsid w:val="0004609E"/>
    <w:rsid w:val="00090C4C"/>
    <w:rsid w:val="000F1EA4"/>
    <w:rsid w:val="0010604A"/>
    <w:rsid w:val="00127D5B"/>
    <w:rsid w:val="00165342"/>
    <w:rsid w:val="0017599E"/>
    <w:rsid w:val="0018503E"/>
    <w:rsid w:val="0018621A"/>
    <w:rsid w:val="00191AD8"/>
    <w:rsid w:val="001B616E"/>
    <w:rsid w:val="001C05B7"/>
    <w:rsid w:val="001D0C94"/>
    <w:rsid w:val="001D2210"/>
    <w:rsid w:val="001F0F1F"/>
    <w:rsid w:val="001F77FA"/>
    <w:rsid w:val="002078B5"/>
    <w:rsid w:val="002279D9"/>
    <w:rsid w:val="00232296"/>
    <w:rsid w:val="00277AB2"/>
    <w:rsid w:val="00290BD8"/>
    <w:rsid w:val="002A06E4"/>
    <w:rsid w:val="002A3BF4"/>
    <w:rsid w:val="002C01DC"/>
    <w:rsid w:val="002C1FDA"/>
    <w:rsid w:val="002C6533"/>
    <w:rsid w:val="002E0553"/>
    <w:rsid w:val="002E5D2E"/>
    <w:rsid w:val="00310ABD"/>
    <w:rsid w:val="00323586"/>
    <w:rsid w:val="00357BA5"/>
    <w:rsid w:val="003A47D5"/>
    <w:rsid w:val="003C4B78"/>
    <w:rsid w:val="003D076F"/>
    <w:rsid w:val="003E7A01"/>
    <w:rsid w:val="004214D9"/>
    <w:rsid w:val="00421C45"/>
    <w:rsid w:val="00425155"/>
    <w:rsid w:val="00431656"/>
    <w:rsid w:val="00434C54"/>
    <w:rsid w:val="00461406"/>
    <w:rsid w:val="004627CF"/>
    <w:rsid w:val="00465956"/>
    <w:rsid w:val="0048176A"/>
    <w:rsid w:val="00484958"/>
    <w:rsid w:val="004B58AC"/>
    <w:rsid w:val="004F3992"/>
    <w:rsid w:val="004F513B"/>
    <w:rsid w:val="0050226D"/>
    <w:rsid w:val="00540AC5"/>
    <w:rsid w:val="0057140B"/>
    <w:rsid w:val="00583785"/>
    <w:rsid w:val="005C340A"/>
    <w:rsid w:val="005C5DA9"/>
    <w:rsid w:val="005C68FA"/>
    <w:rsid w:val="005F4659"/>
    <w:rsid w:val="0062199F"/>
    <w:rsid w:val="006228B4"/>
    <w:rsid w:val="00633335"/>
    <w:rsid w:val="00633708"/>
    <w:rsid w:val="00685FB9"/>
    <w:rsid w:val="00690235"/>
    <w:rsid w:val="006B0002"/>
    <w:rsid w:val="006B5592"/>
    <w:rsid w:val="00700365"/>
    <w:rsid w:val="0070416F"/>
    <w:rsid w:val="007041C2"/>
    <w:rsid w:val="00725362"/>
    <w:rsid w:val="00730757"/>
    <w:rsid w:val="00731323"/>
    <w:rsid w:val="00755F70"/>
    <w:rsid w:val="007612C3"/>
    <w:rsid w:val="00762BBE"/>
    <w:rsid w:val="007D00B3"/>
    <w:rsid w:val="008421CB"/>
    <w:rsid w:val="008A0FE2"/>
    <w:rsid w:val="008C0CD7"/>
    <w:rsid w:val="008F049F"/>
    <w:rsid w:val="00915EA2"/>
    <w:rsid w:val="00930161"/>
    <w:rsid w:val="00944724"/>
    <w:rsid w:val="00952B7E"/>
    <w:rsid w:val="009543BD"/>
    <w:rsid w:val="00956153"/>
    <w:rsid w:val="00985139"/>
    <w:rsid w:val="00992FCF"/>
    <w:rsid w:val="009E375A"/>
    <w:rsid w:val="00A028F8"/>
    <w:rsid w:val="00A36F36"/>
    <w:rsid w:val="00AA79F3"/>
    <w:rsid w:val="00AD1C53"/>
    <w:rsid w:val="00AD6C58"/>
    <w:rsid w:val="00AE6629"/>
    <w:rsid w:val="00AE72E7"/>
    <w:rsid w:val="00B37DE4"/>
    <w:rsid w:val="00B46E37"/>
    <w:rsid w:val="00B60113"/>
    <w:rsid w:val="00B82380"/>
    <w:rsid w:val="00B83486"/>
    <w:rsid w:val="00BC0125"/>
    <w:rsid w:val="00BC1047"/>
    <w:rsid w:val="00BC558D"/>
    <w:rsid w:val="00BF6439"/>
    <w:rsid w:val="00BF7ECE"/>
    <w:rsid w:val="00C339BF"/>
    <w:rsid w:val="00C479C7"/>
    <w:rsid w:val="00C608AE"/>
    <w:rsid w:val="00C611C4"/>
    <w:rsid w:val="00C647C5"/>
    <w:rsid w:val="00C74D80"/>
    <w:rsid w:val="00C96879"/>
    <w:rsid w:val="00CA2BA4"/>
    <w:rsid w:val="00CA4296"/>
    <w:rsid w:val="00CA79FD"/>
    <w:rsid w:val="00CC61CD"/>
    <w:rsid w:val="00CE20CC"/>
    <w:rsid w:val="00CE6D1F"/>
    <w:rsid w:val="00D12002"/>
    <w:rsid w:val="00D5568D"/>
    <w:rsid w:val="00D64D20"/>
    <w:rsid w:val="00D73B57"/>
    <w:rsid w:val="00D753DB"/>
    <w:rsid w:val="00D83ACF"/>
    <w:rsid w:val="00D8518B"/>
    <w:rsid w:val="00D902E3"/>
    <w:rsid w:val="00D958C8"/>
    <w:rsid w:val="00E04ABC"/>
    <w:rsid w:val="00E10CDF"/>
    <w:rsid w:val="00E111E4"/>
    <w:rsid w:val="00E17FC8"/>
    <w:rsid w:val="00E5109D"/>
    <w:rsid w:val="00E94F2C"/>
    <w:rsid w:val="00E97B2A"/>
    <w:rsid w:val="00EA23E1"/>
    <w:rsid w:val="00EA40CA"/>
    <w:rsid w:val="00EA4161"/>
    <w:rsid w:val="00EB671D"/>
    <w:rsid w:val="00EC6784"/>
    <w:rsid w:val="00F15F7E"/>
    <w:rsid w:val="00F33525"/>
    <w:rsid w:val="00F33998"/>
    <w:rsid w:val="00F5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0F30DF"/>
  <w15:docId w15:val="{D1A78DB3-A7B3-4E52-A087-FF8EBEB1F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5F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5F7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notranslate">
    <w:name w:val="notranslate"/>
    <w:rsid w:val="00F15F7E"/>
  </w:style>
  <w:style w:type="character" w:customStyle="1" w:styleId="apple-converted-space">
    <w:name w:val="apple-converted-space"/>
    <w:rsid w:val="00F15F7E"/>
  </w:style>
  <w:style w:type="paragraph" w:customStyle="1" w:styleId="MGGTextLeft">
    <w:name w:val="MGG Text Left"/>
    <w:basedOn w:val="BodyText"/>
    <w:rsid w:val="00F15F7E"/>
    <w:pPr>
      <w:widowControl/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15F7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F7E"/>
  </w:style>
  <w:style w:type="paragraph" w:styleId="BalloonText">
    <w:name w:val="Balloon Text"/>
    <w:basedOn w:val="Normal"/>
    <w:link w:val="BalloonTextChar"/>
    <w:uiPriority w:val="99"/>
    <w:semiHidden/>
    <w:unhideWhenUsed/>
    <w:rsid w:val="001D0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C9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0416F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416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7</Pages>
  <Words>1895</Words>
  <Characters>10804</Characters>
  <Application>Microsoft Office Word</Application>
  <DocSecurity>0</DocSecurity>
  <Lines>90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ilenders</dc:creator>
  <cp:lastModifiedBy>Nanuli Janiashvili</cp:lastModifiedBy>
  <cp:revision>42</cp:revision>
  <cp:lastPrinted>2018-10-15T08:59:00Z</cp:lastPrinted>
  <dcterms:created xsi:type="dcterms:W3CDTF">2018-01-29T08:10:00Z</dcterms:created>
  <dcterms:modified xsi:type="dcterms:W3CDTF">2026-07-08T05:37:00Z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2016-04-01T00:00:00Z</vt:filetime>
  </property>
  <property fmtid="{D5CDD505-2E9C-101B-9397-08002B2CF9AE}" pid="3" name="LastSaved">
    <vt:filetime>2016-11-04T00:00:00Z</vt:filetime>
  </property>
</Properties>
</file>