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C1FBF" w14:textId="77777777" w:rsidR="003C2235" w:rsidRPr="003C2235" w:rsidRDefault="003C2235" w:rsidP="003C2235">
      <w:pPr>
        <w:spacing w:after="0" w:line="240" w:lineRule="auto"/>
        <w:jc w:val="center"/>
        <w:rPr>
          <w:b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მედიკამენტის</w:t>
      </w:r>
      <w:r w:rsidRPr="003C2235">
        <w:rPr>
          <w:b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გამოყენების</w:t>
      </w:r>
      <w:r w:rsidRPr="003C2235">
        <w:rPr>
          <w:b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ინსტრუქცია</w:t>
      </w:r>
      <w:r w:rsidRPr="003C2235">
        <w:rPr>
          <w:b/>
          <w:noProof/>
          <w:sz w:val="24"/>
          <w:szCs w:val="24"/>
          <w:lang w:val="ka-GE"/>
        </w:rPr>
        <w:t xml:space="preserve"> (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პაციენტებისათვის</w:t>
      </w:r>
      <w:r w:rsidRPr="003C2235">
        <w:rPr>
          <w:b/>
          <w:noProof/>
          <w:sz w:val="24"/>
          <w:szCs w:val="24"/>
          <w:lang w:val="ka-GE"/>
        </w:rPr>
        <w:t>)</w:t>
      </w:r>
    </w:p>
    <w:p w14:paraId="462AA05A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6C567ED9" w14:textId="77777777" w:rsidR="003C2235" w:rsidRPr="003C2235" w:rsidRDefault="003C2235" w:rsidP="003C2235">
      <w:pPr>
        <w:spacing w:after="0" w:line="240" w:lineRule="auto"/>
        <w:jc w:val="both"/>
        <w:rPr>
          <w:b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მედიკამენტის</w:t>
      </w:r>
      <w:r w:rsidRPr="003C2235">
        <w:rPr>
          <w:b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მიღებამდე</w:t>
      </w:r>
      <w:r w:rsidRPr="003C2235">
        <w:rPr>
          <w:b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საჭიროა</w:t>
      </w:r>
      <w:r w:rsidRPr="003C2235">
        <w:rPr>
          <w:b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გამოყენების</w:t>
      </w:r>
      <w:r w:rsidRPr="003C2235">
        <w:rPr>
          <w:b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ინსტრუქციის</w:t>
      </w:r>
      <w:r w:rsidRPr="003C2235">
        <w:rPr>
          <w:b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ყურადღებით</w:t>
      </w:r>
      <w:r w:rsidRPr="003C2235">
        <w:rPr>
          <w:b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წაკითხვა</w:t>
      </w:r>
      <w:r w:rsidRPr="003C2235">
        <w:rPr>
          <w:b/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რადგან</w:t>
      </w:r>
      <w:r w:rsidRPr="003C2235">
        <w:rPr>
          <w:b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შეიცავს</w:t>
      </w:r>
      <w:r w:rsidRPr="003C2235">
        <w:rPr>
          <w:b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პაციენტისათვის</w:t>
      </w:r>
      <w:r w:rsidRPr="003C2235">
        <w:rPr>
          <w:b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მნიშვნელოვან</w:t>
      </w:r>
      <w:r w:rsidRPr="003C2235">
        <w:rPr>
          <w:b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ინფორმაციას</w:t>
      </w:r>
      <w:r w:rsidRPr="003C2235">
        <w:rPr>
          <w:b/>
          <w:noProof/>
          <w:sz w:val="24"/>
          <w:szCs w:val="24"/>
          <w:lang w:val="ka-GE"/>
        </w:rPr>
        <w:t>.</w:t>
      </w:r>
    </w:p>
    <w:p w14:paraId="4D4D4916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მედიკამენტის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მიღება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ყოველთვის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მოხდეს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ზუსტად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ინსტრუქციის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მიხედვით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მკურნალი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ექიმის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რეკომენდაციების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შესაბამისად</w:t>
      </w:r>
      <w:r w:rsidRPr="003C2235">
        <w:rPr>
          <w:noProof/>
          <w:sz w:val="24"/>
          <w:szCs w:val="24"/>
          <w:lang w:val="ka-GE"/>
        </w:rPr>
        <w:t>.</w:t>
      </w:r>
    </w:p>
    <w:p w14:paraId="28F9AD61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noProof/>
          <w:sz w:val="24"/>
          <w:szCs w:val="24"/>
          <w:lang w:val="ka-GE"/>
        </w:rPr>
        <w:t>•</w:t>
      </w:r>
      <w:r w:rsidRPr="003C2235">
        <w:rPr>
          <w:noProof/>
          <w:sz w:val="24"/>
          <w:szCs w:val="24"/>
          <w:lang w:val="ka-GE"/>
        </w:rPr>
        <w:tab/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საჭიროა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ინსტრუქციის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შენახვა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შესაძლოა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წარმოიშვას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მისი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ხელახალი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გაცნობის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აუცილებლობა</w:t>
      </w:r>
      <w:r w:rsidRPr="003C2235">
        <w:rPr>
          <w:noProof/>
          <w:sz w:val="24"/>
          <w:szCs w:val="24"/>
          <w:lang w:val="ka-GE"/>
        </w:rPr>
        <w:t>.</w:t>
      </w:r>
    </w:p>
    <w:p w14:paraId="0D7D3AA8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noProof/>
          <w:sz w:val="24"/>
          <w:szCs w:val="24"/>
          <w:lang w:val="ka-GE"/>
        </w:rPr>
        <w:t>•</w:t>
      </w:r>
      <w:r w:rsidRPr="003C2235">
        <w:rPr>
          <w:noProof/>
          <w:sz w:val="24"/>
          <w:szCs w:val="24"/>
          <w:lang w:val="ka-GE"/>
        </w:rPr>
        <w:tab/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დამატებითი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ინფორმაციის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რჩევის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მისაღებად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საჭიროა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ფარმაცევტთან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მიმართვა</w:t>
      </w:r>
      <w:r w:rsidRPr="003C2235">
        <w:rPr>
          <w:noProof/>
          <w:sz w:val="24"/>
          <w:szCs w:val="24"/>
          <w:lang w:val="ka-GE"/>
        </w:rPr>
        <w:t>.</w:t>
      </w:r>
    </w:p>
    <w:p w14:paraId="183FFF66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noProof/>
          <w:sz w:val="24"/>
          <w:szCs w:val="24"/>
          <w:lang w:val="ka-GE"/>
        </w:rPr>
        <w:t>•</w:t>
      </w:r>
      <w:r w:rsidRPr="003C2235">
        <w:rPr>
          <w:noProof/>
          <w:sz w:val="24"/>
          <w:szCs w:val="24"/>
          <w:lang w:val="ka-GE"/>
        </w:rPr>
        <w:tab/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განვითარდება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რომელიმე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მოვლენა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ეცნობოს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ექიმს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ფარმაცევტს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მოიცავს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ისეთ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შესაძლო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გვერდით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მოვლენებს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რომლებიც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ჩამოთვლილი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ინსტრუქციაში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იხ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პარაგრაფი</w:t>
      </w:r>
      <w:r w:rsidRPr="003C2235">
        <w:rPr>
          <w:noProof/>
          <w:sz w:val="24"/>
          <w:szCs w:val="24"/>
          <w:lang w:val="ka-GE"/>
        </w:rPr>
        <w:t xml:space="preserve"> „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მოვლენები</w:t>
      </w:r>
      <w:r w:rsidRPr="003C2235">
        <w:rPr>
          <w:noProof/>
          <w:sz w:val="24"/>
          <w:szCs w:val="24"/>
          <w:lang w:val="ka-GE"/>
        </w:rPr>
        <w:t>".</w:t>
      </w:r>
    </w:p>
    <w:p w14:paraId="6A35A0A7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noProof/>
          <w:sz w:val="24"/>
          <w:szCs w:val="24"/>
          <w:lang w:val="ka-GE"/>
        </w:rPr>
        <w:t>•</w:t>
      </w:r>
      <w:r w:rsidRPr="003C2235">
        <w:rPr>
          <w:noProof/>
          <w:sz w:val="24"/>
          <w:szCs w:val="24"/>
          <w:lang w:val="ka-GE"/>
        </w:rPr>
        <w:tab/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3C2235">
        <w:rPr>
          <w:noProof/>
          <w:sz w:val="24"/>
          <w:szCs w:val="24"/>
          <w:lang w:val="ka-GE"/>
        </w:rPr>
        <w:t xml:space="preserve"> 7-14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დღის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პაციენტის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მდგომარეობა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უმჯობესდება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უარესდება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საჭიროა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ექიმთან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მიმართვა</w:t>
      </w:r>
      <w:r w:rsidRPr="003C2235">
        <w:rPr>
          <w:noProof/>
          <w:sz w:val="24"/>
          <w:szCs w:val="24"/>
          <w:lang w:val="ka-GE"/>
        </w:rPr>
        <w:t>.</w:t>
      </w:r>
    </w:p>
    <w:p w14:paraId="26611424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754E6B03" w14:textId="77777777" w:rsidR="003C2235" w:rsidRPr="003C2235" w:rsidRDefault="003C2235" w:rsidP="003C2235">
      <w:pPr>
        <w:spacing w:after="0" w:line="240" w:lineRule="auto"/>
        <w:jc w:val="both"/>
        <w:rPr>
          <w:b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სინუპრეტი</w:t>
      </w:r>
      <w:r w:rsidRPr="003C2235">
        <w:rPr>
          <w:b/>
          <w:noProof/>
          <w:sz w:val="24"/>
          <w:szCs w:val="24"/>
          <w:lang w:val="ka-GE"/>
        </w:rPr>
        <w:t xml:space="preserve">®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შიგნით</w:t>
      </w:r>
      <w:r w:rsidRPr="003C2235">
        <w:rPr>
          <w:b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მისაღები</w:t>
      </w:r>
      <w:r w:rsidRPr="003C2235">
        <w:rPr>
          <w:b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წვეთები</w:t>
      </w:r>
    </w:p>
    <w:p w14:paraId="5C6C4C4C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41B7E357" w14:textId="77777777" w:rsidR="003C2235" w:rsidRPr="003C2235" w:rsidRDefault="003C2235" w:rsidP="003C2235">
      <w:pPr>
        <w:spacing w:after="0" w:line="240" w:lineRule="auto"/>
        <w:jc w:val="both"/>
        <w:rPr>
          <w:b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შემადგენლობა</w:t>
      </w:r>
    </w:p>
    <w:p w14:paraId="46995161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აქტიური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ნივთიერებები</w:t>
      </w:r>
      <w:r w:rsidRPr="003C2235">
        <w:rPr>
          <w:noProof/>
          <w:sz w:val="24"/>
          <w:szCs w:val="24"/>
          <w:lang w:val="ka-GE"/>
        </w:rPr>
        <w:t xml:space="preserve">: 100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3C2235">
        <w:rPr>
          <w:noProof/>
          <w:sz w:val="24"/>
          <w:szCs w:val="24"/>
          <w:lang w:val="ka-GE"/>
        </w:rPr>
        <w:t xml:space="preserve"> (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შეესაბამება</w:t>
      </w:r>
      <w:r w:rsidRPr="003C2235">
        <w:rPr>
          <w:noProof/>
          <w:sz w:val="24"/>
          <w:szCs w:val="24"/>
          <w:lang w:val="ka-GE"/>
        </w:rPr>
        <w:t xml:space="preserve"> 98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</w:t>
      </w:r>
      <w:r w:rsidRPr="003C2235">
        <w:rPr>
          <w:noProof/>
          <w:sz w:val="24"/>
          <w:szCs w:val="24"/>
          <w:lang w:val="ka-GE"/>
        </w:rPr>
        <w:t>-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</w:t>
      </w:r>
      <w:r w:rsidRPr="003C2235">
        <w:rPr>
          <w:noProof/>
          <w:sz w:val="24"/>
          <w:szCs w:val="24"/>
          <w:lang w:val="ka-GE"/>
        </w:rPr>
        <w:t xml:space="preserve">)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შიგნით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მისაღები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წვეთები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3C2235">
        <w:rPr>
          <w:noProof/>
          <w:sz w:val="24"/>
          <w:szCs w:val="24"/>
          <w:lang w:val="ka-GE"/>
        </w:rPr>
        <w:t>:</w:t>
      </w:r>
    </w:p>
    <w:p w14:paraId="02D3C8BD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noProof/>
          <w:sz w:val="24"/>
          <w:szCs w:val="24"/>
          <w:lang w:val="ka-GE"/>
        </w:rPr>
        <w:t xml:space="preserve">28,4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ეთანოლის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ექსტრაქტს</w:t>
      </w:r>
      <w:r w:rsidRPr="003C2235">
        <w:rPr>
          <w:noProof/>
          <w:sz w:val="24"/>
          <w:szCs w:val="24"/>
          <w:lang w:val="ka-GE"/>
        </w:rPr>
        <w:t xml:space="preserve"> (1:11)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ნაღველას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ფესვის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Times New Roman" w:hAnsi="Times New Roman" w:cs="Times New Roman"/>
          <w:noProof/>
          <w:sz w:val="24"/>
          <w:szCs w:val="24"/>
          <w:lang w:val="ka-GE"/>
        </w:rPr>
        <w:t>(</w:t>
      </w:r>
      <w:r w:rsidRPr="003C2235">
        <w:rPr>
          <w:rFonts w:ascii="Times New Roman" w:hAnsi="Times New Roman" w:cs="Times New Roman"/>
          <w:i/>
          <w:noProof/>
          <w:sz w:val="24"/>
          <w:szCs w:val="24"/>
          <w:lang w:val="ka-GE"/>
        </w:rPr>
        <w:t>Gentianae radix</w:t>
      </w:r>
      <w:r w:rsidRPr="003C2235">
        <w:rPr>
          <w:rFonts w:ascii="Times New Roman" w:hAnsi="Times New Roman" w:cs="Times New Roman"/>
          <w:noProof/>
          <w:sz w:val="24"/>
          <w:szCs w:val="24"/>
          <w:lang w:val="ka-GE"/>
        </w:rPr>
        <w:t>)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ცოცხანას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ბალახის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Times New Roman" w:hAnsi="Times New Roman" w:cs="Times New Roman"/>
          <w:i/>
          <w:noProof/>
          <w:sz w:val="24"/>
          <w:szCs w:val="24"/>
          <w:lang w:val="ka-GE"/>
        </w:rPr>
        <w:t>(Verbenae herba)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ჩვეულებრივი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მჟაუნას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ბალახის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Times New Roman" w:hAnsi="Times New Roman" w:cs="Times New Roman"/>
          <w:noProof/>
          <w:sz w:val="24"/>
          <w:szCs w:val="24"/>
          <w:lang w:val="ka-GE"/>
        </w:rPr>
        <w:t>(</w:t>
      </w:r>
      <w:r w:rsidRPr="003C2235">
        <w:rPr>
          <w:rFonts w:ascii="Times New Roman" w:hAnsi="Times New Roman" w:cs="Times New Roman"/>
          <w:i/>
          <w:noProof/>
          <w:sz w:val="24"/>
          <w:szCs w:val="24"/>
          <w:lang w:val="ka-GE"/>
        </w:rPr>
        <w:t>Rumicis herba)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ანწლის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ყვავილი</w:t>
      </w:r>
      <w:r w:rsidRPr="003C2235">
        <w:rPr>
          <w:noProof/>
          <w:sz w:val="24"/>
          <w:szCs w:val="24"/>
          <w:lang w:val="ka-GE"/>
        </w:rPr>
        <w:t xml:space="preserve">  </w:t>
      </w:r>
      <w:r w:rsidRPr="003C2235">
        <w:rPr>
          <w:rFonts w:ascii="Times New Roman" w:hAnsi="Times New Roman" w:cs="Times New Roman"/>
          <w:i/>
          <w:noProof/>
          <w:sz w:val="24"/>
          <w:szCs w:val="24"/>
          <w:lang w:val="ka-GE"/>
        </w:rPr>
        <w:t>(Sanbuci flos)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ფურისულას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ყვავილის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ჯამით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(Primulae flos cum calycibus) 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ნარევიდან</w:t>
      </w:r>
      <w:r w:rsidRPr="003C2235">
        <w:rPr>
          <w:noProof/>
          <w:sz w:val="24"/>
          <w:szCs w:val="24"/>
          <w:lang w:val="ka-GE"/>
        </w:rPr>
        <w:t xml:space="preserve"> (1 :3 :3 :3:3).</w:t>
      </w:r>
    </w:p>
    <w:p w14:paraId="11C8AD9D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ექსტრაქციული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გამხსნელი</w:t>
      </w:r>
      <w:r w:rsidRPr="003C2235">
        <w:rPr>
          <w:noProof/>
          <w:sz w:val="24"/>
          <w:szCs w:val="24"/>
          <w:lang w:val="ka-GE"/>
        </w:rPr>
        <w:t xml:space="preserve">: 59% (V/V)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ეთანოლი</w:t>
      </w:r>
    </w:p>
    <w:p w14:paraId="5AB9274B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დამხმარე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ნივთიერებები</w:t>
      </w:r>
      <w:r w:rsidRPr="003C2235">
        <w:rPr>
          <w:noProof/>
          <w:sz w:val="24"/>
          <w:szCs w:val="24"/>
          <w:lang w:val="ka-GE"/>
        </w:rPr>
        <w:t xml:space="preserve">: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გაწმენდილი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წყალი</w:t>
      </w:r>
    </w:p>
    <w:p w14:paraId="0C254F20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სამკურნალო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პროდუქტი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3C2235">
        <w:rPr>
          <w:noProof/>
          <w:sz w:val="24"/>
          <w:szCs w:val="24"/>
          <w:lang w:val="ka-GE"/>
        </w:rPr>
        <w:t xml:space="preserve"> 19% (V/V)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სპირტს</w:t>
      </w:r>
      <w:r w:rsidRPr="003C2235">
        <w:rPr>
          <w:noProof/>
          <w:sz w:val="24"/>
          <w:szCs w:val="24"/>
          <w:lang w:val="ka-GE"/>
        </w:rPr>
        <w:t>.</w:t>
      </w:r>
    </w:p>
    <w:p w14:paraId="0E59412A" w14:textId="77777777" w:rsidR="003C2235" w:rsidRPr="003C2235" w:rsidRDefault="003C2235" w:rsidP="003C2235">
      <w:pPr>
        <w:pStyle w:val="1"/>
        <w:rPr>
          <w:rFonts w:ascii="Sylfaen" w:hAnsi="Sylfaen"/>
          <w:b/>
          <w:noProof/>
          <w:sz w:val="24"/>
          <w:szCs w:val="24"/>
          <w:lang w:val="ka-GE"/>
        </w:rPr>
      </w:pPr>
    </w:p>
    <w:p w14:paraId="1125A720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6C89394F" w14:textId="77777777" w:rsidR="003C2235" w:rsidRPr="003C2235" w:rsidRDefault="003C2235" w:rsidP="003C2235">
      <w:pPr>
        <w:spacing w:after="0" w:line="240" w:lineRule="auto"/>
        <w:jc w:val="both"/>
        <w:rPr>
          <w:b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აღწერა</w:t>
      </w:r>
    </w:p>
    <w:p w14:paraId="67687EDD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გამჭვირვალე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ოდნავ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მღვრიე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მოყვითალო</w:t>
      </w:r>
      <w:r w:rsidRPr="003C2235">
        <w:rPr>
          <w:noProof/>
          <w:sz w:val="24"/>
          <w:szCs w:val="24"/>
          <w:lang w:val="ka-GE"/>
        </w:rPr>
        <w:t>-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ყავისფერი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სითხე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არომატული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სუნით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შენახვის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განმავლობაში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განვითარდეს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სუსტი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სიმღვრივე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ნალექის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წარმოქმნა</w:t>
      </w:r>
      <w:r w:rsidRPr="003C2235">
        <w:rPr>
          <w:noProof/>
          <w:sz w:val="24"/>
          <w:szCs w:val="24"/>
          <w:lang w:val="ka-GE"/>
        </w:rPr>
        <w:t>.</w:t>
      </w:r>
    </w:p>
    <w:p w14:paraId="2ED7C52B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26B3D724" w14:textId="77777777" w:rsidR="003C2235" w:rsidRPr="003C2235" w:rsidRDefault="003C2235" w:rsidP="003C2235">
      <w:pPr>
        <w:spacing w:after="0" w:line="240" w:lineRule="auto"/>
        <w:jc w:val="both"/>
        <w:rPr>
          <w:b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ფარმაკოთერაპიული</w:t>
      </w:r>
      <w:r w:rsidRPr="003C2235">
        <w:rPr>
          <w:b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ჯგუფი</w:t>
      </w:r>
    </w:p>
    <w:p w14:paraId="5C5155B8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გაციების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საწინააღმდეგო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პრეპარატები</w:t>
      </w:r>
    </w:p>
    <w:p w14:paraId="37526549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ათქ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კოდი</w:t>
      </w:r>
      <w:r w:rsidRPr="003C2235">
        <w:rPr>
          <w:noProof/>
          <w:sz w:val="24"/>
          <w:szCs w:val="24"/>
          <w:lang w:val="ka-GE"/>
        </w:rPr>
        <w:t xml:space="preserve">: </w:t>
      </w:r>
      <w:r w:rsidRPr="003C2235">
        <w:rPr>
          <w:rFonts w:ascii="Times New Roman" w:hAnsi="Times New Roman" w:cs="Times New Roman"/>
          <w:noProof/>
          <w:sz w:val="24"/>
          <w:szCs w:val="24"/>
          <w:lang w:val="ka-GE"/>
        </w:rPr>
        <w:t>R05X</w:t>
      </w:r>
    </w:p>
    <w:p w14:paraId="6F047B82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1A0309D6" w14:textId="77777777" w:rsidR="003C2235" w:rsidRPr="003C2235" w:rsidRDefault="003C2235" w:rsidP="003C2235">
      <w:pPr>
        <w:spacing w:after="0" w:line="240" w:lineRule="auto"/>
        <w:jc w:val="both"/>
        <w:rPr>
          <w:b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ფარმაკოლოგიური</w:t>
      </w:r>
      <w:r w:rsidRPr="003C2235">
        <w:rPr>
          <w:b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თვისებები</w:t>
      </w:r>
    </w:p>
    <w:p w14:paraId="019D27E5" w14:textId="77777777" w:rsidR="003C2235" w:rsidRPr="003C2235" w:rsidRDefault="003C2235" w:rsidP="003C2235">
      <w:pPr>
        <w:spacing w:after="0" w:line="240" w:lineRule="auto"/>
        <w:jc w:val="both"/>
        <w:rPr>
          <w:b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ფარმაკოდინამიკა</w:t>
      </w:r>
    </w:p>
    <w:p w14:paraId="051024CE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lastRenderedPageBreak/>
        <w:t>მცენარეული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წარმოშობის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კომბინაციური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პრეპარატი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ფარმაკოლოგიური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თვისებები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დაფუძნებულია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ბიოლოგიურად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აქტიურ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ნივთიერებებზე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სინუპრეტს</w:t>
      </w:r>
      <w:r w:rsidRPr="003C2235">
        <w:rPr>
          <w:rFonts w:ascii="Arial" w:hAnsi="Arial" w:cs="Arial"/>
          <w:noProof/>
          <w:sz w:val="24"/>
          <w:szCs w:val="24"/>
          <w:vertAlign w:val="superscript"/>
          <w:lang w:val="ka-GE"/>
        </w:rPr>
        <w:t>®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აქვს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სეკრეტოლიზური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სეკრეტომოტორული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ანტიანთებით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ანტივირუსული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ანტიბაქტერიული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ეფექტები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ასტიმულირებს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ექსუდატის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გამოყოფას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პარანაზალური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სინუსური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წიაღებიდან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ზედა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სასუნთქი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გზებიდან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რითიც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ახდენს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გართულებების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განვითარების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პრევენციას</w:t>
      </w:r>
      <w:r w:rsidRPr="003C2235">
        <w:rPr>
          <w:noProof/>
          <w:sz w:val="24"/>
          <w:szCs w:val="24"/>
          <w:lang w:val="ka-GE"/>
        </w:rPr>
        <w:t xml:space="preserve">.  </w:t>
      </w:r>
    </w:p>
    <w:p w14:paraId="5760B78C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346E4A7D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მოქმედების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მექანიზმი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ფარმაკოდინამიკური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თვისებები</w:t>
      </w:r>
    </w:p>
    <w:p w14:paraId="062C62B9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არაკლინიკურმა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მონაცემებმა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აჩვენა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რომ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სინუპრეტი</w:t>
      </w:r>
      <w:r w:rsidRPr="003C2235">
        <w:rPr>
          <w:rFonts w:ascii="Arial" w:hAnsi="Arial" w:cs="Arial"/>
          <w:noProof/>
          <w:sz w:val="24"/>
          <w:szCs w:val="24"/>
          <w:vertAlign w:val="superscript"/>
          <w:lang w:val="ka-GE"/>
        </w:rPr>
        <w:t>®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ავლენს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სეკრეტოლიზურ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სეკრეტომოტორულ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აქტივობას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სასუნთქი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გზების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ზედაპირის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სითხით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ჰიდრატაციის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გაზრდით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ქლორიდების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სეკრეციისა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წამწამების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მოძრაობის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სიხშირის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გაძლიერების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გზით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შესაბამისად</w:t>
      </w:r>
      <w:r w:rsidRPr="003C2235">
        <w:rPr>
          <w:noProof/>
          <w:sz w:val="24"/>
          <w:szCs w:val="24"/>
          <w:lang w:val="ka-GE"/>
        </w:rPr>
        <w:t>.</w:t>
      </w:r>
    </w:p>
    <w:p w14:paraId="6FD4075B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გარდა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ამისა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სინუპრეტი</w:t>
      </w:r>
      <w:r w:rsidRPr="003C2235">
        <w:rPr>
          <w:rFonts w:ascii="Arial" w:hAnsi="Arial" w:cs="Arial"/>
          <w:noProof/>
          <w:sz w:val="24"/>
          <w:szCs w:val="24"/>
          <w:vertAlign w:val="superscript"/>
          <w:lang w:val="ka-GE"/>
        </w:rPr>
        <w:t>®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ამცირებს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უჯრედების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ინფლუქს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შეშუპების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წარმოქმნას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მწვავე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ანთების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მოდელებში</w:t>
      </w:r>
      <w:r w:rsidRPr="003C2235">
        <w:rPr>
          <w:noProof/>
          <w:sz w:val="24"/>
          <w:szCs w:val="24"/>
          <w:lang w:val="ka-GE"/>
        </w:rPr>
        <w:t>.</w:t>
      </w:r>
    </w:p>
    <w:p w14:paraId="342B1815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გარდა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ამისა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სინუპრეტმა</w:t>
      </w:r>
      <w:r w:rsidRPr="003C2235">
        <w:rPr>
          <w:rFonts w:ascii="Arial" w:hAnsi="Arial" w:cs="Arial"/>
          <w:noProof/>
          <w:sz w:val="24"/>
          <w:szCs w:val="24"/>
          <w:vertAlign w:val="superscript"/>
          <w:lang w:val="ka-GE"/>
        </w:rPr>
        <w:t>®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აჩვენა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ანტივიირუსული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აქტივობა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შესაბამისი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რესპირატორული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ვირუსების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რეპლიკაციის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ინჰიბიტრებით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i/>
          <w:iCs/>
          <w:noProof/>
          <w:sz w:val="24"/>
          <w:szCs w:val="24"/>
          <w:lang w:val="ka-GE"/>
        </w:rPr>
        <w:t>in vitro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როგორიცაა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ადამიანის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რინოვირუსი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ადენოვირუსი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პარაგრიპის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ვირუსი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რესპირატორუ</w:t>
      </w:r>
      <w:r w:rsidRPr="003C2235">
        <w:rPr>
          <w:noProof/>
          <w:sz w:val="24"/>
          <w:szCs w:val="24"/>
          <w:lang w:val="ka-GE"/>
        </w:rPr>
        <w:t>-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სინციტიური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ვირუსი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გრიპის</w:t>
      </w:r>
      <w:r w:rsidRPr="003C2235">
        <w:rPr>
          <w:noProof/>
          <w:sz w:val="24"/>
          <w:szCs w:val="24"/>
          <w:lang w:val="ka-GE"/>
        </w:rPr>
        <w:t xml:space="preserve"> A-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ვირუსი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სადაც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ასევე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ინჰიბირდება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ნეირამინიდაზას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აქტივობა</w:t>
      </w:r>
      <w:r w:rsidRPr="003C2235">
        <w:rPr>
          <w:noProof/>
          <w:sz w:val="24"/>
          <w:szCs w:val="24"/>
          <w:lang w:val="ka-GE"/>
        </w:rPr>
        <w:t>.</w:t>
      </w:r>
    </w:p>
    <w:p w14:paraId="7447B85D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i/>
          <w:iCs/>
          <w:noProof/>
          <w:sz w:val="24"/>
          <w:szCs w:val="24"/>
          <w:lang w:val="ka-GE"/>
        </w:rPr>
        <w:t>in vivo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სინუპრეტმა</w:t>
      </w:r>
      <w:r w:rsidRPr="003C2235">
        <w:rPr>
          <w:rFonts w:ascii="Arial" w:hAnsi="Arial" w:cs="Arial"/>
          <w:noProof/>
          <w:sz w:val="24"/>
          <w:szCs w:val="24"/>
          <w:vertAlign w:val="superscript"/>
          <w:lang w:val="ka-GE"/>
        </w:rPr>
        <w:t>®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აჩვენა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სიკვდილიანობის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სიხშირის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შემცირება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თაგვებში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პარაგრიპის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ვირუსით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ინფიცირების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3C2235">
        <w:rPr>
          <w:noProof/>
          <w:sz w:val="24"/>
          <w:szCs w:val="24"/>
          <w:lang w:val="ka-GE"/>
        </w:rPr>
        <w:t>.</w:t>
      </w:r>
    </w:p>
    <w:p w14:paraId="7E78C6B6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i/>
          <w:iCs/>
          <w:noProof/>
          <w:sz w:val="24"/>
          <w:szCs w:val="24"/>
          <w:lang w:val="ka-GE"/>
        </w:rPr>
        <w:t>in vitro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ექსპერიმენტებმა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ასევე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აჩვენა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ანტიბაქტერიული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ეფექტიანობა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შესაბამისი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რესპირატორული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ბაქტერიების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წინააღმდეგ</w:t>
      </w:r>
      <w:r w:rsidRPr="003C2235">
        <w:rPr>
          <w:noProof/>
          <w:sz w:val="24"/>
          <w:szCs w:val="24"/>
          <w:lang w:val="ka-GE"/>
        </w:rPr>
        <w:t xml:space="preserve"> (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მაგ</w:t>
      </w:r>
      <w:r w:rsidRPr="003C2235">
        <w:rPr>
          <w:noProof/>
          <w:sz w:val="24"/>
          <w:szCs w:val="24"/>
          <w:lang w:val="ka-GE"/>
        </w:rPr>
        <w:t>.:</w:t>
      </w:r>
      <w:r w:rsidRPr="003C2235">
        <w:rPr>
          <w:rFonts w:ascii="Sylfaen" w:hAnsi="Sylfaen" w:cs="Sylfaen"/>
          <w:i/>
          <w:iCs/>
          <w:noProof/>
          <w:sz w:val="24"/>
          <w:szCs w:val="24"/>
          <w:lang w:val="ka-GE"/>
        </w:rPr>
        <w:t>Staphylococcus aureus, Streptococcus pneumoniae</w:t>
      </w:r>
      <w:r w:rsidRPr="003C2235">
        <w:rPr>
          <w:noProof/>
          <w:sz w:val="24"/>
          <w:szCs w:val="24"/>
          <w:lang w:val="ka-GE"/>
        </w:rPr>
        <w:t>).</w:t>
      </w:r>
    </w:p>
    <w:p w14:paraId="7A6C28ED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226B1332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კლინიკური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ეფექტიანობა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უსაფრთხოება</w:t>
      </w:r>
    </w:p>
    <w:p w14:paraId="00CC2BD3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თერაპიული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გამოყენება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დაფუძნებულია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ხანგრძლივ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ტრადიციაზე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ასევე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დიდი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რაოდენობით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კლინიკურ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გამოცდილებასა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სამეცნიერო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მონაცემებზე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თერაპიული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ჩვენება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რიგი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კლინიკური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კვლევების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საგანი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იყო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დაახლოებით</w:t>
      </w:r>
      <w:r w:rsidRPr="003C2235">
        <w:rPr>
          <w:noProof/>
          <w:sz w:val="24"/>
          <w:szCs w:val="24"/>
          <w:lang w:val="ka-GE"/>
        </w:rPr>
        <w:t xml:space="preserve"> 450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მოზრდილში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რომლებიც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მკურნალობდნენ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სინუპრეტით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იმავე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რაოდენობის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პაციენტებში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რომლებიც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მკურნალობდნენ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პლაცებო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რეფერენსული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წამლით</w:t>
      </w:r>
      <w:r w:rsidRPr="003C2235">
        <w:rPr>
          <w:noProof/>
          <w:sz w:val="24"/>
          <w:szCs w:val="24"/>
          <w:lang w:val="ka-GE"/>
        </w:rPr>
        <w:t xml:space="preserve"> „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ძირითად</w:t>
      </w:r>
      <w:r w:rsidRPr="003C2235">
        <w:rPr>
          <w:noProof/>
          <w:sz w:val="24"/>
          <w:szCs w:val="24"/>
          <w:lang w:val="ka-GE"/>
        </w:rPr>
        <w:t xml:space="preserve">"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კვლევებში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დაახლოებით</w:t>
      </w:r>
      <w:r w:rsidRPr="003C2235">
        <w:rPr>
          <w:noProof/>
          <w:sz w:val="24"/>
          <w:szCs w:val="24"/>
          <w:lang w:val="ka-GE"/>
        </w:rPr>
        <w:t xml:space="preserve"> 7600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მოზრდილი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პედიატრიული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პაციენტი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მკურნალობდა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სინუპრეტით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სხვადასხვა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მხარდამჭერ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კვლევებში</w:t>
      </w:r>
      <w:r w:rsidRPr="003C2235">
        <w:rPr>
          <w:noProof/>
          <w:sz w:val="24"/>
          <w:szCs w:val="24"/>
          <w:lang w:val="ka-GE"/>
        </w:rPr>
        <w:t>.</w:t>
      </w:r>
    </w:p>
    <w:p w14:paraId="33B9FC25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მიჩნეულ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იქნა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რომ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ეფექტიანობის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შესაფასებლად</w:t>
      </w:r>
      <w:r w:rsidRPr="003C2235">
        <w:rPr>
          <w:noProof/>
          <w:sz w:val="24"/>
          <w:szCs w:val="24"/>
          <w:lang w:val="ka-GE"/>
        </w:rPr>
        <w:t xml:space="preserve"> „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ძირითად</w:t>
      </w:r>
      <w:r w:rsidRPr="003C2235">
        <w:rPr>
          <w:noProof/>
          <w:sz w:val="24"/>
          <w:szCs w:val="24"/>
          <w:lang w:val="ka-GE"/>
        </w:rPr>
        <w:t xml:space="preserve">"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მტკიცებულებებს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წარმოადგენს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ხუთი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კლინიკური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კვლევა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რანდომიზებულ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ორმაგად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ბრმა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კლინიკურ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კვლევებში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სინუპრეტმა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აჩვენა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სინუსიტის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მწვავე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სიმპტომების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ნიშნების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შემცირება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ამათგან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ორში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მნიშვნელოვნად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აღემატებოდა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პლაცებოს</w:t>
      </w:r>
      <w:r w:rsidRPr="003C2235">
        <w:rPr>
          <w:noProof/>
          <w:sz w:val="24"/>
          <w:szCs w:val="24"/>
          <w:lang w:val="ka-GE"/>
        </w:rPr>
        <w:t xml:space="preserve"> 2-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კვირიანი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მკურნალობის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ანტიბაქტრიულ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თერაპიაზე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დამატების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შედეგად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განსაკუთრებით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გამოხატული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იყო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ობსტრუქციის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თავის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ტკივილი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სიმპტომების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შემცირება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ჯგუფში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ორ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კლინიკურ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კვლევაში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ამბროქსოლით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აქტიური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კონტროლის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სახით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ორივე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მკურნალობამ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აჩვენა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მსგავსი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ეფექტიანობა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თუმცა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lastRenderedPageBreak/>
        <w:t>სინუპრეტის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ჯგუფში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პაციენტებში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აღინიშნა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ზოგიერთი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სიმპტომის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უფრო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დიდი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შემსუბუქება</w:t>
      </w:r>
      <w:r w:rsidRPr="003C2235">
        <w:rPr>
          <w:noProof/>
          <w:sz w:val="24"/>
          <w:szCs w:val="24"/>
          <w:lang w:val="ka-GE"/>
        </w:rPr>
        <w:t xml:space="preserve"> (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როგორიცაა</w:t>
      </w:r>
      <w:r w:rsidRPr="003C2235">
        <w:rPr>
          <w:noProof/>
          <w:sz w:val="24"/>
          <w:szCs w:val="24"/>
          <w:lang w:val="ka-GE"/>
        </w:rPr>
        <w:t xml:space="preserve">: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პიორეა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თავის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ტკივილი</w:t>
      </w:r>
      <w:r w:rsidRPr="003C2235">
        <w:rPr>
          <w:noProof/>
          <w:sz w:val="24"/>
          <w:szCs w:val="24"/>
          <w:lang w:val="ka-GE"/>
        </w:rPr>
        <w:t xml:space="preserve">),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ამბროქსოლის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ჯგუფთან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შედარებით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ქრონიკული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სინუსიტის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შემთხვევებში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პაციენტების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ზოგადი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შეფასება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ნათლად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იხრება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სასარგებლოდ</w:t>
      </w:r>
      <w:r w:rsidRPr="003C2235">
        <w:rPr>
          <w:noProof/>
          <w:sz w:val="24"/>
          <w:szCs w:val="24"/>
          <w:lang w:val="ka-GE"/>
        </w:rPr>
        <w:t>.</w:t>
      </w:r>
    </w:p>
    <w:p w14:paraId="010ADDA8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ერთ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ღია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რანდომიზებულ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კვლევაში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ისეთივე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ეფექტიანი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იყო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როგორც</w:t>
      </w:r>
      <w:r w:rsidRPr="003C2235">
        <w:rPr>
          <w:noProof/>
          <w:sz w:val="24"/>
          <w:szCs w:val="24"/>
          <w:lang w:val="ka-GE"/>
        </w:rPr>
        <w:t xml:space="preserve"> N-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აცეტილცისტეინი</w:t>
      </w:r>
      <w:r w:rsidRPr="003C2235">
        <w:rPr>
          <w:noProof/>
          <w:sz w:val="24"/>
          <w:szCs w:val="24"/>
          <w:lang w:val="ka-GE"/>
        </w:rPr>
        <w:t>.</w:t>
      </w:r>
    </w:p>
    <w:p w14:paraId="18E61637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ყველა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კლინიკური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კვლევა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ადასტურებს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ხელსაყრელ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უსაფრთხოების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პროფილს</w:t>
      </w:r>
      <w:r w:rsidRPr="003C2235">
        <w:rPr>
          <w:noProof/>
          <w:sz w:val="24"/>
          <w:szCs w:val="24"/>
          <w:lang w:val="ka-GE"/>
        </w:rPr>
        <w:t>.</w:t>
      </w:r>
    </w:p>
    <w:p w14:paraId="4DEF0333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655AA699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ფარმაკოკინეტიკა</w:t>
      </w:r>
    </w:p>
    <w:p w14:paraId="61B62B13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ხელმისაწვდომი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მონაცემები</w:t>
      </w:r>
      <w:r w:rsidRPr="003C2235">
        <w:rPr>
          <w:noProof/>
          <w:sz w:val="24"/>
          <w:szCs w:val="24"/>
          <w:lang w:val="ka-GE"/>
        </w:rPr>
        <w:t>.</w:t>
      </w:r>
    </w:p>
    <w:p w14:paraId="249F5C88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თერაპიული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ჩვენებები</w:t>
      </w:r>
    </w:p>
    <w:p w14:paraId="10ADA513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სინუპრეტი</w:t>
      </w:r>
      <w:r w:rsidRPr="003C2235">
        <w:rPr>
          <w:rFonts w:ascii="Arial" w:hAnsi="Arial" w:cs="Arial"/>
          <w:noProof/>
          <w:sz w:val="24"/>
          <w:szCs w:val="24"/>
          <w:vertAlign w:val="superscript"/>
          <w:lang w:val="ka-GE"/>
        </w:rPr>
        <w:t>®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მცენარეული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პრეპარატი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რომელიც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გამოიყენება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მწვავე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ქრონიკული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რინოსინუსიტის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სამკურნალოდ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რომელიც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მიმდინარეობს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სქელი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ჩირქოვანი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ლორწოვანი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გამონადენით</w:t>
      </w:r>
      <w:r w:rsidRPr="003C2235">
        <w:rPr>
          <w:noProof/>
          <w:sz w:val="24"/>
          <w:szCs w:val="24"/>
          <w:lang w:val="ka-GE"/>
        </w:rPr>
        <w:t>.</w:t>
      </w:r>
    </w:p>
    <w:p w14:paraId="70A2914E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27AD6183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უკუჩვენებები</w:t>
      </w:r>
    </w:p>
    <w:p w14:paraId="4182A1F3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ჰიპერმგრძნობელობა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მედიკამენტის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რომელიმე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აქტიური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ნივთიერების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რომელიმე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დამხმარე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ნივთიერების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მიმართ</w:t>
      </w:r>
      <w:r w:rsidRPr="003C2235">
        <w:rPr>
          <w:noProof/>
          <w:sz w:val="24"/>
          <w:szCs w:val="24"/>
          <w:lang w:val="ka-GE"/>
        </w:rPr>
        <w:t xml:space="preserve">.  </w:t>
      </w:r>
    </w:p>
    <w:p w14:paraId="4B8BCC6E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4D2E7A0B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სპეციალური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გაფრთხილებები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სიფრთხილის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ზომები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გამოყენებისას</w:t>
      </w:r>
    </w:p>
    <w:p w14:paraId="0B0CC8EC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სიმპტომები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ნარჩუნდება</w:t>
      </w:r>
      <w:r w:rsidRPr="003C2235">
        <w:rPr>
          <w:noProof/>
          <w:sz w:val="24"/>
          <w:szCs w:val="24"/>
          <w:lang w:val="ka-GE"/>
        </w:rPr>
        <w:t xml:space="preserve"> 7-14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დღეზე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მეტხანს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უარესდება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პერიოდულად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ისევ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ვითარდება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საჭიროა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ექიმთან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კონსულტაცია</w:t>
      </w:r>
      <w:r w:rsidRPr="003C2235">
        <w:rPr>
          <w:noProof/>
          <w:sz w:val="24"/>
          <w:szCs w:val="24"/>
          <w:lang w:val="ka-GE"/>
        </w:rPr>
        <w:t>.</w:t>
      </w:r>
    </w:p>
    <w:p w14:paraId="0484BFCF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პაციენტს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აღენიშნება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ცხვირიდან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სისხლდენა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ცხელება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ძლიერი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ტკივილი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ცხვირიდან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ჩირქოვანი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გამონადენი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მხედველობის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დარღვევა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ასიმეტრიული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სახე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თვალები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სახის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დაბუჟება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საჭიროა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ექიმთან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კონსულტაცია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დიაგნოზის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დასაზუსტებლად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სამედიცინო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მკურნალობა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რადგან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მძიმე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რინოსინუსიტის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სიმპტომებია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დადგენილი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გასტრიტის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კუჭ</w:t>
      </w:r>
      <w:r w:rsidRPr="003C2235">
        <w:rPr>
          <w:noProof/>
          <w:sz w:val="24"/>
          <w:szCs w:val="24"/>
          <w:lang w:val="ka-GE"/>
        </w:rPr>
        <w:t>-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ნაწლავის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ტრაქტის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დაავადებების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მწვავე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სტადიის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შემთხვევაში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საჭიროა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განსაკუთრებული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სიფრთხილე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სინუპრეტი</w:t>
      </w:r>
      <w:r w:rsidRPr="003C2235">
        <w:rPr>
          <w:rFonts w:ascii="Arial" w:hAnsi="Arial" w:cs="Arial"/>
          <w:noProof/>
          <w:sz w:val="24"/>
          <w:szCs w:val="24"/>
          <w:vertAlign w:val="superscript"/>
          <w:lang w:val="ka-GE"/>
        </w:rPr>
        <w:t>®</w:t>
      </w:r>
      <w:r w:rsidRPr="003C2235">
        <w:rPr>
          <w:noProof/>
          <w:sz w:val="24"/>
          <w:szCs w:val="24"/>
          <w:vertAlign w:val="superscript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უმჯობესია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მიღებულ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იქნეს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ჭამის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ჭიქა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წყალთან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ერთად</w:t>
      </w:r>
      <w:r w:rsidRPr="003C2235">
        <w:rPr>
          <w:noProof/>
          <w:sz w:val="24"/>
          <w:szCs w:val="24"/>
          <w:lang w:val="ka-GE"/>
        </w:rPr>
        <w:t>.</w:t>
      </w:r>
    </w:p>
    <w:p w14:paraId="73BF12E8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შენახვის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განმავლობაში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განვითარდეს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სუსტი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შემღვრევა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ნალექი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რაც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ახდენს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გავლენას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მედიკამენტის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ხარისხზე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ეფექტიანობაზე</w:t>
      </w:r>
      <w:r w:rsidRPr="003C2235">
        <w:rPr>
          <w:noProof/>
          <w:sz w:val="24"/>
          <w:szCs w:val="24"/>
          <w:lang w:val="ka-GE"/>
        </w:rPr>
        <w:t>.</w:t>
      </w:r>
    </w:p>
    <w:p w14:paraId="04453CA8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სინუპრეტი</w:t>
      </w:r>
      <w:r w:rsidRPr="003C2235">
        <w:rPr>
          <w:rFonts w:ascii="Arial" w:hAnsi="Arial" w:cs="Arial"/>
          <w:noProof/>
          <w:sz w:val="24"/>
          <w:szCs w:val="24"/>
          <w:vertAlign w:val="superscript"/>
          <w:lang w:val="ka-GE"/>
        </w:rPr>
        <w:t>®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3C2235">
        <w:rPr>
          <w:noProof/>
          <w:sz w:val="24"/>
          <w:szCs w:val="24"/>
          <w:lang w:val="ka-GE"/>
        </w:rPr>
        <w:t xml:space="preserve"> 456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მგ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სპირტს</w:t>
      </w:r>
      <w:r w:rsidRPr="003C2235">
        <w:rPr>
          <w:noProof/>
          <w:sz w:val="24"/>
          <w:szCs w:val="24"/>
          <w:lang w:val="ka-GE"/>
        </w:rPr>
        <w:t xml:space="preserve"> (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ეთანოლს</w:t>
      </w:r>
      <w:r w:rsidRPr="003C2235">
        <w:rPr>
          <w:noProof/>
          <w:sz w:val="24"/>
          <w:szCs w:val="24"/>
          <w:lang w:val="ka-GE"/>
        </w:rPr>
        <w:t xml:space="preserve">)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მოზრდილების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ერთ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დოზაში</w:t>
      </w:r>
      <w:r w:rsidRPr="003C2235">
        <w:rPr>
          <w:noProof/>
          <w:sz w:val="24"/>
          <w:szCs w:val="24"/>
          <w:lang w:val="ka-GE"/>
        </w:rPr>
        <w:t xml:space="preserve"> (50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წვეთი</w:t>
      </w:r>
      <w:r w:rsidRPr="003C2235">
        <w:rPr>
          <w:noProof/>
          <w:sz w:val="24"/>
          <w:szCs w:val="24"/>
          <w:lang w:val="ka-GE"/>
        </w:rPr>
        <w:t xml:space="preserve">),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რაც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ექვივალენტურია</w:t>
      </w:r>
      <w:r w:rsidRPr="003C2235">
        <w:rPr>
          <w:noProof/>
          <w:sz w:val="24"/>
          <w:szCs w:val="24"/>
          <w:lang w:val="ka-GE"/>
        </w:rPr>
        <w:t xml:space="preserve"> 152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მგ</w:t>
      </w:r>
      <w:r w:rsidRPr="003C2235">
        <w:rPr>
          <w:noProof/>
          <w:sz w:val="24"/>
          <w:szCs w:val="24"/>
          <w:lang w:val="ka-GE"/>
        </w:rPr>
        <w:t>/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3C2235">
        <w:rPr>
          <w:noProof/>
          <w:sz w:val="24"/>
          <w:szCs w:val="24"/>
          <w:lang w:val="ka-GE"/>
        </w:rPr>
        <w:t>-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ის</w:t>
      </w:r>
      <w:r w:rsidRPr="003C2235">
        <w:rPr>
          <w:noProof/>
          <w:sz w:val="24"/>
          <w:szCs w:val="24"/>
          <w:lang w:val="ka-GE"/>
        </w:rPr>
        <w:t xml:space="preserve"> (19% V/V).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ეთანოლის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რაოდენობა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მედიკამენტის</w:t>
      </w:r>
      <w:r w:rsidRPr="003C2235">
        <w:rPr>
          <w:noProof/>
          <w:sz w:val="24"/>
          <w:szCs w:val="24"/>
          <w:lang w:val="ka-GE"/>
        </w:rPr>
        <w:t xml:space="preserve"> 50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წვეთში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შეესაბამება</w:t>
      </w:r>
      <w:r w:rsidRPr="003C2235">
        <w:rPr>
          <w:noProof/>
          <w:sz w:val="24"/>
          <w:szCs w:val="24"/>
          <w:lang w:val="ka-GE"/>
        </w:rPr>
        <w:t xml:space="preserve"> 12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ლუდს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5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ღვინოს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სინუპრეტი</w:t>
      </w:r>
      <w:r w:rsidRPr="003C2235">
        <w:rPr>
          <w:rFonts w:ascii="Arial" w:hAnsi="Arial" w:cs="Arial"/>
          <w:noProof/>
          <w:sz w:val="24"/>
          <w:szCs w:val="24"/>
          <w:vertAlign w:val="superscript"/>
          <w:lang w:val="ka-GE"/>
        </w:rPr>
        <w:t>®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3C2235">
        <w:rPr>
          <w:noProof/>
          <w:sz w:val="24"/>
          <w:szCs w:val="24"/>
          <w:lang w:val="ka-GE"/>
        </w:rPr>
        <w:t xml:space="preserve"> 137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მგ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სპირტს</w:t>
      </w:r>
      <w:r w:rsidRPr="003C2235">
        <w:rPr>
          <w:noProof/>
          <w:sz w:val="24"/>
          <w:szCs w:val="24"/>
          <w:lang w:val="ka-GE"/>
        </w:rPr>
        <w:t xml:space="preserve"> (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ეთანოლს</w:t>
      </w:r>
      <w:r w:rsidRPr="003C2235">
        <w:rPr>
          <w:noProof/>
          <w:sz w:val="24"/>
          <w:szCs w:val="24"/>
          <w:lang w:val="ka-GE"/>
        </w:rPr>
        <w:t xml:space="preserve">) 2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წლამდე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ასაკის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ერთ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დოზაში</w:t>
      </w:r>
      <w:r w:rsidRPr="003C2235">
        <w:rPr>
          <w:noProof/>
          <w:sz w:val="24"/>
          <w:szCs w:val="24"/>
          <w:lang w:val="ka-GE"/>
        </w:rPr>
        <w:t xml:space="preserve"> (15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წვეთი</w:t>
      </w:r>
      <w:r w:rsidRPr="003C2235">
        <w:rPr>
          <w:noProof/>
          <w:sz w:val="24"/>
          <w:szCs w:val="24"/>
          <w:lang w:val="ka-GE"/>
        </w:rPr>
        <w:t xml:space="preserve">),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რაც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შეესაბამება</w:t>
      </w:r>
      <w:r w:rsidRPr="003C2235">
        <w:rPr>
          <w:noProof/>
          <w:sz w:val="24"/>
          <w:szCs w:val="24"/>
          <w:lang w:val="ka-GE"/>
        </w:rPr>
        <w:t xml:space="preserve"> 4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ლუდს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2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ღვინოს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ეთანოლის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შემცველობის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გამო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მედიკამენტი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იქნეს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მიღებული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პაციენტების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მიერ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რომლებსაც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აღენიშნებათ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ალკოჰოლიზმი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ალკოჰოლიზმის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წარმატებული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მკურნალობის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სპირტის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შემცველობა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მიღებულ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იქნეს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მხედველობაში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ორსული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მეძუძური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lastRenderedPageBreak/>
        <w:t>ქალებისათვის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ბავშვებისათვის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მაღალი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რისკის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ჯგუფისათვის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როგორიცაა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ღვიძლის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დაავადების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ეპილეფსიის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მქონე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პაციენტები</w:t>
      </w:r>
      <w:r w:rsidRPr="003C2235">
        <w:rPr>
          <w:noProof/>
          <w:sz w:val="24"/>
          <w:szCs w:val="24"/>
          <w:lang w:val="ka-GE"/>
        </w:rPr>
        <w:t xml:space="preserve">. </w:t>
      </w:r>
    </w:p>
    <w:p w14:paraId="6F349B92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50412620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ბავშვები</w:t>
      </w:r>
    </w:p>
    <w:p w14:paraId="6E607DA7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noProof/>
          <w:sz w:val="24"/>
          <w:szCs w:val="24"/>
          <w:lang w:val="ka-GE"/>
        </w:rPr>
        <w:t xml:space="preserve">2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წლამდე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ასაკის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ბავშვებში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გამოყენება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დადასტურებული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ასაკობრივ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ჯგუფში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ეფექტიანობის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უსაფრთხოების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შესახებ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არასაკმარისი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კლინიკური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მონაცემების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გამო</w:t>
      </w:r>
      <w:r w:rsidRPr="003C2235">
        <w:rPr>
          <w:noProof/>
          <w:sz w:val="24"/>
          <w:szCs w:val="24"/>
          <w:lang w:val="ka-GE"/>
        </w:rPr>
        <w:t>.</w:t>
      </w:r>
    </w:p>
    <w:p w14:paraId="06C15C51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42FF5196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ურთიერთქმედებები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სამკურნალო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პროდუქტებთან</w:t>
      </w:r>
    </w:p>
    <w:p w14:paraId="57E9D03E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სინუპრეტის</w:t>
      </w:r>
      <w:r w:rsidRPr="003C2235">
        <w:rPr>
          <w:rFonts w:ascii="Arial" w:hAnsi="Arial" w:cs="Arial"/>
          <w:noProof/>
          <w:sz w:val="24"/>
          <w:szCs w:val="24"/>
          <w:vertAlign w:val="superscript"/>
          <w:lang w:val="ka-GE"/>
        </w:rPr>
        <w:t>®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ერთდროული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გამოყენება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ანტიბაქტერიულ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მედიკამენტებთან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ერთად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შესაძლებელია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ასევე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რეკომენდებულია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დღესდღეობით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ცნობილი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სამკურნალო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პროდუქტებთან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რაიმე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ურთიერთქმედება</w:t>
      </w:r>
      <w:r w:rsidRPr="003C2235">
        <w:rPr>
          <w:noProof/>
          <w:sz w:val="24"/>
          <w:szCs w:val="24"/>
          <w:lang w:val="ka-GE"/>
        </w:rPr>
        <w:t>.</w:t>
      </w:r>
    </w:p>
    <w:p w14:paraId="3FE6B1D1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104069DB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ორსულობა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ლაქტაცია</w:t>
      </w:r>
    </w:p>
    <w:p w14:paraId="1229C29D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მედიკამენტების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მსგავსად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სინუპრეტი</w:t>
      </w:r>
      <w:r w:rsidRPr="003C2235">
        <w:rPr>
          <w:rFonts w:ascii="Arial" w:hAnsi="Arial" w:cs="Arial"/>
          <w:noProof/>
          <w:sz w:val="24"/>
          <w:szCs w:val="24"/>
          <w:vertAlign w:val="superscript"/>
          <w:lang w:val="ka-GE"/>
        </w:rPr>
        <w:t>®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გამოყენებულ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იქნეს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ორსულ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მეძუძურ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ქალებში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მხოლოდ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ექიმის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მიერ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რისკი</w:t>
      </w:r>
      <w:r w:rsidRPr="003C2235">
        <w:rPr>
          <w:noProof/>
          <w:sz w:val="24"/>
          <w:szCs w:val="24"/>
          <w:lang w:val="ka-GE"/>
        </w:rPr>
        <w:t>-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სარგებლის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მკაცრად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შეფასების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3C2235">
        <w:rPr>
          <w:noProof/>
          <w:sz w:val="24"/>
          <w:szCs w:val="24"/>
          <w:lang w:val="ka-GE"/>
        </w:rPr>
        <w:t>.</w:t>
      </w:r>
    </w:p>
    <w:p w14:paraId="671BC285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2F025F14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ავტომობილისა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პოტენციურად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სახიფათო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მექანიზმების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მართვის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უნარზე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გავლენა</w:t>
      </w:r>
    </w:p>
    <w:p w14:paraId="09065849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მედიკამენტს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აქვს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რაიმე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მნიშვნელოვანი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ეფექტი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ავტომობილის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სახიფათო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მექანიზმების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მართვის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უნარზე</w:t>
      </w:r>
      <w:r w:rsidRPr="003C2235">
        <w:rPr>
          <w:noProof/>
          <w:sz w:val="24"/>
          <w:szCs w:val="24"/>
          <w:lang w:val="ka-GE"/>
        </w:rPr>
        <w:t xml:space="preserve">. </w:t>
      </w:r>
    </w:p>
    <w:p w14:paraId="5375B013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64F0B4A6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დოზირება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მიღების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მეთოდი</w:t>
      </w:r>
    </w:p>
    <w:p w14:paraId="014F25CA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დოზირების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რეჟიმი</w:t>
      </w:r>
      <w:r w:rsidRPr="003C2235">
        <w:rPr>
          <w:noProof/>
          <w:sz w:val="24"/>
          <w:szCs w:val="24"/>
          <w:lang w:val="ka-GE"/>
        </w:rPr>
        <w:t>: 3-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ჯერ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დღეში</w:t>
      </w:r>
      <w:r w:rsidRPr="003C2235">
        <w:rPr>
          <w:noProof/>
          <w:sz w:val="24"/>
          <w:szCs w:val="24"/>
          <w:lang w:val="ka-GE"/>
        </w:rPr>
        <w:t xml:space="preserve"> (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დილას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შუადღეს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საღამოს</w:t>
      </w:r>
      <w:r w:rsidRPr="003C2235">
        <w:rPr>
          <w:noProof/>
          <w:sz w:val="24"/>
          <w:szCs w:val="24"/>
          <w:lang w:val="ka-GE"/>
        </w:rPr>
        <w:t xml:space="preserve">)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ქვემოთ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მოცემული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ცხრილის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ექიმის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რეკომენდაციების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შესაბამისად</w:t>
      </w:r>
      <w:r w:rsidRPr="003C2235">
        <w:rPr>
          <w:noProof/>
          <w:sz w:val="24"/>
          <w:szCs w:val="24"/>
          <w:lang w:val="ka-GE"/>
        </w:rPr>
        <w:t>.</w:t>
      </w:r>
    </w:p>
    <w:tbl>
      <w:tblPr>
        <w:tblStyle w:val="TableGrid"/>
        <w:tblW w:w="10214" w:type="dxa"/>
        <w:tblLayout w:type="fixed"/>
        <w:tblLook w:val="04A0" w:firstRow="1" w:lastRow="0" w:firstColumn="1" w:lastColumn="0" w:noHBand="0" w:noVBand="1"/>
      </w:tblPr>
      <w:tblGrid>
        <w:gridCol w:w="3404"/>
        <w:gridCol w:w="3405"/>
        <w:gridCol w:w="3405"/>
      </w:tblGrid>
      <w:tr w:rsidR="003C2235" w:rsidRPr="003C2235" w14:paraId="7BFA69D4" w14:textId="77777777" w:rsidTr="002655B8">
        <w:tc>
          <w:tcPr>
            <w:tcW w:w="3404" w:type="dxa"/>
          </w:tcPr>
          <w:p w14:paraId="546975EC" w14:textId="77777777" w:rsidR="003C2235" w:rsidRPr="003C2235" w:rsidRDefault="003C2235" w:rsidP="002655B8">
            <w:pPr>
              <w:jc w:val="both"/>
              <w:rPr>
                <w:noProof/>
                <w:sz w:val="24"/>
                <w:szCs w:val="24"/>
                <w:lang w:val="ka-GE"/>
              </w:rPr>
            </w:pP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ასაკი</w:t>
            </w:r>
          </w:p>
        </w:tc>
        <w:tc>
          <w:tcPr>
            <w:tcW w:w="3405" w:type="dxa"/>
          </w:tcPr>
          <w:p w14:paraId="6CDDB9C5" w14:textId="77777777" w:rsidR="003C2235" w:rsidRPr="003C2235" w:rsidRDefault="003C2235" w:rsidP="002655B8">
            <w:pPr>
              <w:jc w:val="both"/>
              <w:rPr>
                <w:noProof/>
                <w:sz w:val="24"/>
                <w:szCs w:val="24"/>
                <w:lang w:val="ka-GE"/>
              </w:rPr>
            </w:pP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ერთჯერადი</w:t>
            </w:r>
            <w:r w:rsidRPr="003C2235">
              <w:rPr>
                <w:noProof/>
                <w:sz w:val="24"/>
                <w:szCs w:val="24"/>
                <w:lang w:val="ka-GE"/>
              </w:rPr>
              <w:t xml:space="preserve">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დოზა</w:t>
            </w:r>
          </w:p>
        </w:tc>
        <w:tc>
          <w:tcPr>
            <w:tcW w:w="3405" w:type="dxa"/>
          </w:tcPr>
          <w:p w14:paraId="112CBA79" w14:textId="77777777" w:rsidR="003C2235" w:rsidRPr="003C2235" w:rsidRDefault="003C2235" w:rsidP="002655B8">
            <w:pPr>
              <w:jc w:val="both"/>
              <w:rPr>
                <w:noProof/>
                <w:sz w:val="24"/>
                <w:szCs w:val="24"/>
                <w:lang w:val="ka-GE"/>
              </w:rPr>
            </w:pP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მთლიანი</w:t>
            </w:r>
            <w:r w:rsidRPr="003C2235">
              <w:rPr>
                <w:noProof/>
                <w:sz w:val="24"/>
                <w:szCs w:val="24"/>
                <w:lang w:val="ka-GE"/>
              </w:rPr>
              <w:t xml:space="preserve">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დღიური</w:t>
            </w:r>
            <w:r w:rsidRPr="003C2235">
              <w:rPr>
                <w:noProof/>
                <w:sz w:val="24"/>
                <w:szCs w:val="24"/>
                <w:lang w:val="ka-GE"/>
              </w:rPr>
              <w:t xml:space="preserve">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დოზა</w:t>
            </w:r>
          </w:p>
        </w:tc>
      </w:tr>
      <w:tr w:rsidR="003C2235" w:rsidRPr="003C2235" w14:paraId="556828E8" w14:textId="77777777" w:rsidTr="002655B8">
        <w:tc>
          <w:tcPr>
            <w:tcW w:w="3404" w:type="dxa"/>
          </w:tcPr>
          <w:p w14:paraId="50BADADB" w14:textId="77777777" w:rsidR="003C2235" w:rsidRPr="003C2235" w:rsidRDefault="003C2235" w:rsidP="002655B8">
            <w:pPr>
              <w:jc w:val="both"/>
              <w:rPr>
                <w:noProof/>
                <w:sz w:val="24"/>
                <w:szCs w:val="24"/>
                <w:lang w:val="ka-GE"/>
              </w:rPr>
            </w:pPr>
            <w:r w:rsidRPr="003C2235">
              <w:rPr>
                <w:noProof/>
                <w:sz w:val="24"/>
                <w:szCs w:val="24"/>
                <w:lang w:val="ka-GE"/>
              </w:rPr>
              <w:t xml:space="preserve">2-5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წლის</w:t>
            </w:r>
            <w:r w:rsidRPr="003C2235">
              <w:rPr>
                <w:noProof/>
                <w:sz w:val="24"/>
                <w:szCs w:val="24"/>
                <w:lang w:val="ka-GE"/>
              </w:rPr>
              <w:t xml:space="preserve">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ასაკის</w:t>
            </w:r>
            <w:r w:rsidRPr="003C2235">
              <w:rPr>
                <w:noProof/>
                <w:sz w:val="24"/>
                <w:szCs w:val="24"/>
                <w:lang w:val="ka-GE"/>
              </w:rPr>
              <w:t xml:space="preserve">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ბავშვები</w:t>
            </w:r>
          </w:p>
        </w:tc>
        <w:tc>
          <w:tcPr>
            <w:tcW w:w="3405" w:type="dxa"/>
          </w:tcPr>
          <w:p w14:paraId="2B6AF2AE" w14:textId="77777777" w:rsidR="003C2235" w:rsidRPr="003C2235" w:rsidRDefault="003C2235" w:rsidP="002655B8">
            <w:pPr>
              <w:jc w:val="both"/>
              <w:rPr>
                <w:noProof/>
                <w:sz w:val="24"/>
                <w:szCs w:val="24"/>
                <w:lang w:val="ka-GE"/>
              </w:rPr>
            </w:pPr>
            <w:r w:rsidRPr="003C2235">
              <w:rPr>
                <w:noProof/>
                <w:sz w:val="24"/>
                <w:szCs w:val="24"/>
                <w:lang w:val="ka-GE"/>
              </w:rPr>
              <w:t xml:space="preserve">15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წვეთი</w:t>
            </w:r>
          </w:p>
        </w:tc>
        <w:tc>
          <w:tcPr>
            <w:tcW w:w="3405" w:type="dxa"/>
          </w:tcPr>
          <w:p w14:paraId="40ECBF00" w14:textId="77777777" w:rsidR="003C2235" w:rsidRPr="003C2235" w:rsidRDefault="003C2235" w:rsidP="002655B8">
            <w:pPr>
              <w:jc w:val="both"/>
              <w:rPr>
                <w:noProof/>
                <w:sz w:val="24"/>
                <w:szCs w:val="24"/>
                <w:lang w:val="ka-GE"/>
              </w:rPr>
            </w:pPr>
            <w:r w:rsidRPr="003C2235">
              <w:rPr>
                <w:noProof/>
                <w:sz w:val="24"/>
                <w:szCs w:val="24"/>
                <w:lang w:val="ka-GE"/>
              </w:rPr>
              <w:t xml:space="preserve">45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წვეთი</w:t>
            </w:r>
          </w:p>
        </w:tc>
      </w:tr>
      <w:tr w:rsidR="003C2235" w:rsidRPr="003C2235" w14:paraId="1628B313" w14:textId="77777777" w:rsidTr="002655B8">
        <w:tc>
          <w:tcPr>
            <w:tcW w:w="3404" w:type="dxa"/>
          </w:tcPr>
          <w:p w14:paraId="17F6382E" w14:textId="77777777" w:rsidR="003C2235" w:rsidRPr="003C2235" w:rsidRDefault="003C2235" w:rsidP="002655B8">
            <w:pPr>
              <w:jc w:val="both"/>
              <w:rPr>
                <w:noProof/>
                <w:sz w:val="24"/>
                <w:szCs w:val="24"/>
                <w:lang w:val="ka-GE"/>
              </w:rPr>
            </w:pPr>
            <w:r w:rsidRPr="003C2235">
              <w:rPr>
                <w:noProof/>
                <w:sz w:val="24"/>
                <w:szCs w:val="24"/>
                <w:lang w:val="ka-GE"/>
              </w:rPr>
              <w:t xml:space="preserve">6-11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წლის</w:t>
            </w:r>
            <w:r w:rsidRPr="003C2235">
              <w:rPr>
                <w:noProof/>
                <w:sz w:val="24"/>
                <w:szCs w:val="24"/>
                <w:lang w:val="ka-GE"/>
              </w:rPr>
              <w:t xml:space="preserve">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ასაკის</w:t>
            </w:r>
            <w:r w:rsidRPr="003C2235">
              <w:rPr>
                <w:noProof/>
                <w:sz w:val="24"/>
                <w:szCs w:val="24"/>
                <w:lang w:val="ka-GE"/>
              </w:rPr>
              <w:t xml:space="preserve">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ბავშვები</w:t>
            </w:r>
          </w:p>
        </w:tc>
        <w:tc>
          <w:tcPr>
            <w:tcW w:w="3405" w:type="dxa"/>
          </w:tcPr>
          <w:p w14:paraId="5BD605C4" w14:textId="77777777" w:rsidR="003C2235" w:rsidRPr="003C2235" w:rsidRDefault="003C2235" w:rsidP="002655B8">
            <w:pPr>
              <w:jc w:val="both"/>
              <w:rPr>
                <w:noProof/>
                <w:sz w:val="24"/>
                <w:szCs w:val="24"/>
                <w:lang w:val="ka-GE"/>
              </w:rPr>
            </w:pPr>
            <w:r w:rsidRPr="003C2235">
              <w:rPr>
                <w:noProof/>
                <w:sz w:val="24"/>
                <w:szCs w:val="24"/>
                <w:lang w:val="ka-GE"/>
              </w:rPr>
              <w:t xml:space="preserve">25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წვეთი</w:t>
            </w:r>
          </w:p>
        </w:tc>
        <w:tc>
          <w:tcPr>
            <w:tcW w:w="3405" w:type="dxa"/>
          </w:tcPr>
          <w:p w14:paraId="3CA80DDD" w14:textId="77777777" w:rsidR="003C2235" w:rsidRPr="003C2235" w:rsidRDefault="003C2235" w:rsidP="002655B8">
            <w:pPr>
              <w:jc w:val="both"/>
              <w:rPr>
                <w:noProof/>
                <w:sz w:val="24"/>
                <w:szCs w:val="24"/>
                <w:lang w:val="ka-GE"/>
              </w:rPr>
            </w:pPr>
            <w:r w:rsidRPr="003C2235">
              <w:rPr>
                <w:noProof/>
                <w:sz w:val="24"/>
                <w:szCs w:val="24"/>
                <w:lang w:val="ka-GE"/>
              </w:rPr>
              <w:t xml:space="preserve">75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წვეთი</w:t>
            </w:r>
          </w:p>
        </w:tc>
      </w:tr>
      <w:tr w:rsidR="003C2235" w:rsidRPr="003C2235" w14:paraId="7726A96A" w14:textId="77777777" w:rsidTr="002655B8">
        <w:tc>
          <w:tcPr>
            <w:tcW w:w="3404" w:type="dxa"/>
          </w:tcPr>
          <w:p w14:paraId="326AA6EF" w14:textId="77777777" w:rsidR="003C2235" w:rsidRPr="003C2235" w:rsidRDefault="003C2235" w:rsidP="002655B8">
            <w:pPr>
              <w:jc w:val="both"/>
              <w:rPr>
                <w:noProof/>
                <w:sz w:val="24"/>
                <w:szCs w:val="24"/>
                <w:lang w:val="ka-GE"/>
              </w:rPr>
            </w:pP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მოზრდილები</w:t>
            </w:r>
            <w:r w:rsidRPr="003C2235">
              <w:rPr>
                <w:noProof/>
                <w:sz w:val="24"/>
                <w:szCs w:val="24"/>
                <w:lang w:val="ka-GE"/>
              </w:rPr>
              <w:t xml:space="preserve">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და</w:t>
            </w:r>
            <w:r w:rsidRPr="003C2235">
              <w:rPr>
                <w:noProof/>
                <w:sz w:val="24"/>
                <w:szCs w:val="24"/>
                <w:lang w:val="ka-GE"/>
              </w:rPr>
              <w:t xml:space="preserve"> 12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წლის</w:t>
            </w:r>
            <w:r w:rsidRPr="003C2235">
              <w:rPr>
                <w:noProof/>
                <w:sz w:val="24"/>
                <w:szCs w:val="24"/>
                <w:lang w:val="ka-GE"/>
              </w:rPr>
              <w:t xml:space="preserve">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და</w:t>
            </w:r>
            <w:r w:rsidRPr="003C2235">
              <w:rPr>
                <w:noProof/>
                <w:sz w:val="24"/>
                <w:szCs w:val="24"/>
                <w:lang w:val="ka-GE"/>
              </w:rPr>
              <w:t xml:space="preserve">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მეტი</w:t>
            </w:r>
            <w:r w:rsidRPr="003C2235">
              <w:rPr>
                <w:noProof/>
                <w:sz w:val="24"/>
                <w:szCs w:val="24"/>
                <w:lang w:val="ka-GE"/>
              </w:rPr>
              <w:t xml:space="preserve">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ასაკის</w:t>
            </w:r>
            <w:r w:rsidRPr="003C2235">
              <w:rPr>
                <w:noProof/>
                <w:sz w:val="24"/>
                <w:szCs w:val="24"/>
                <w:lang w:val="ka-GE"/>
              </w:rPr>
              <w:t xml:space="preserve">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ბავშვები</w:t>
            </w:r>
          </w:p>
        </w:tc>
        <w:tc>
          <w:tcPr>
            <w:tcW w:w="3405" w:type="dxa"/>
          </w:tcPr>
          <w:p w14:paraId="40930028" w14:textId="77777777" w:rsidR="003C2235" w:rsidRPr="003C2235" w:rsidRDefault="003C2235" w:rsidP="002655B8">
            <w:pPr>
              <w:jc w:val="both"/>
              <w:rPr>
                <w:noProof/>
                <w:sz w:val="24"/>
                <w:szCs w:val="24"/>
                <w:lang w:val="ka-GE"/>
              </w:rPr>
            </w:pPr>
            <w:r w:rsidRPr="003C2235">
              <w:rPr>
                <w:noProof/>
                <w:sz w:val="24"/>
                <w:szCs w:val="24"/>
                <w:lang w:val="ka-GE"/>
              </w:rPr>
              <w:t xml:space="preserve">50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წვეთი</w:t>
            </w:r>
          </w:p>
        </w:tc>
        <w:tc>
          <w:tcPr>
            <w:tcW w:w="3405" w:type="dxa"/>
          </w:tcPr>
          <w:p w14:paraId="6279D67F" w14:textId="77777777" w:rsidR="003C2235" w:rsidRPr="003C2235" w:rsidRDefault="003C2235" w:rsidP="002655B8">
            <w:pPr>
              <w:jc w:val="both"/>
              <w:rPr>
                <w:noProof/>
                <w:sz w:val="24"/>
                <w:szCs w:val="24"/>
                <w:lang w:val="ka-GE"/>
              </w:rPr>
            </w:pPr>
            <w:r w:rsidRPr="003C2235">
              <w:rPr>
                <w:noProof/>
                <w:sz w:val="24"/>
                <w:szCs w:val="24"/>
                <w:lang w:val="ka-GE"/>
              </w:rPr>
              <w:t xml:space="preserve">150 </w:t>
            </w:r>
            <w:r w:rsidRPr="003C2235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წვეთი</w:t>
            </w:r>
          </w:p>
        </w:tc>
      </w:tr>
    </w:tbl>
    <w:p w14:paraId="213E3B33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6B71D862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noProof/>
          <w:sz w:val="24"/>
          <w:szCs w:val="24"/>
          <w:lang w:val="ka-GE"/>
        </w:rPr>
        <w:t xml:space="preserve">50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წვეთი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შეესაბამება</w:t>
      </w:r>
      <w:r w:rsidRPr="003C2235">
        <w:rPr>
          <w:noProof/>
          <w:sz w:val="24"/>
          <w:szCs w:val="24"/>
          <w:lang w:val="ka-GE"/>
        </w:rPr>
        <w:t xml:space="preserve"> 3,0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მედიკამენტს</w:t>
      </w:r>
      <w:r w:rsidRPr="003C2235">
        <w:rPr>
          <w:noProof/>
          <w:sz w:val="24"/>
          <w:szCs w:val="24"/>
          <w:lang w:val="ka-GE"/>
        </w:rPr>
        <w:t>.</w:t>
      </w:r>
    </w:p>
    <w:p w14:paraId="09872509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სინუპრეტი</w:t>
      </w:r>
      <w:r w:rsidRPr="003C2235">
        <w:rPr>
          <w:rFonts w:ascii="Arial" w:hAnsi="Arial" w:cs="Arial"/>
          <w:noProof/>
          <w:sz w:val="24"/>
          <w:szCs w:val="24"/>
          <w:vertAlign w:val="superscript"/>
          <w:lang w:val="ka-GE"/>
        </w:rPr>
        <w:t>®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მიიღება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პერორალურად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უმჯობესია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ჭამის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3C2235">
        <w:rPr>
          <w:noProof/>
          <w:sz w:val="24"/>
          <w:szCs w:val="24"/>
          <w:lang w:val="ka-GE"/>
        </w:rPr>
        <w:t>.</w:t>
      </w:r>
    </w:p>
    <w:p w14:paraId="20A48072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გამოყენებამდე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კარგად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შეინჯღრეს</w:t>
      </w:r>
      <w:r w:rsidRPr="003C2235">
        <w:rPr>
          <w:noProof/>
          <w:sz w:val="24"/>
          <w:szCs w:val="24"/>
          <w:lang w:val="ka-GE"/>
        </w:rPr>
        <w:t>!</w:t>
      </w:r>
    </w:p>
    <w:p w14:paraId="61E05567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საჭირო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დოზა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იზომება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საწვეთურიანი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ბოთლით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ბოთლი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დაჭერილ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იქნეს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ვერტიკალურად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მედიკამენტის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დოზირებისას</w:t>
      </w:r>
      <w:r w:rsidRPr="003C2235">
        <w:rPr>
          <w:noProof/>
          <w:sz w:val="24"/>
          <w:szCs w:val="24"/>
          <w:lang w:val="ka-GE"/>
        </w:rPr>
        <w:t xml:space="preserve">.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საჭიროების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შემთხვევაში</w:t>
      </w:r>
      <w:r w:rsidRPr="003C2235">
        <w:rPr>
          <w:noProof/>
          <w:sz w:val="24"/>
          <w:szCs w:val="24"/>
          <w:lang w:val="ka-GE"/>
        </w:rPr>
        <w:t xml:space="preserve"> (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მაგალითად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ბავშვებისათვის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მომწარო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გემოს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შესარბილებლად</w:t>
      </w:r>
      <w:r w:rsidRPr="003C2235">
        <w:rPr>
          <w:noProof/>
          <w:sz w:val="24"/>
          <w:szCs w:val="24"/>
          <w:lang w:val="ka-GE"/>
        </w:rPr>
        <w:t xml:space="preserve">)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მედიკამენტი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გადაიყლაპოს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მცირე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რაოდენობით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წყლით</w:t>
      </w:r>
      <w:r w:rsidRPr="003C2235">
        <w:rPr>
          <w:noProof/>
          <w:sz w:val="24"/>
          <w:szCs w:val="24"/>
          <w:lang w:val="ka-GE"/>
        </w:rPr>
        <w:t xml:space="preserve"> (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მაგალითად</w:t>
      </w:r>
      <w:r w:rsidRPr="003C2235">
        <w:rPr>
          <w:noProof/>
          <w:sz w:val="24"/>
          <w:szCs w:val="24"/>
          <w:lang w:val="ka-GE"/>
        </w:rPr>
        <w:t xml:space="preserve">, 1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ჭიქა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წყლით</w:t>
      </w:r>
      <w:r w:rsidRPr="003C2235">
        <w:rPr>
          <w:noProof/>
          <w:sz w:val="24"/>
          <w:szCs w:val="24"/>
          <w:lang w:val="ka-GE"/>
        </w:rPr>
        <w:t>).</w:t>
      </w:r>
    </w:p>
    <w:p w14:paraId="76392EE6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lastRenderedPageBreak/>
        <w:t>თუ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ექიმის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მიერ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დანიშნულება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მოცემული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მკურნალობის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ხანგრძლივობაა</w:t>
      </w:r>
      <w:r w:rsidRPr="003C2235">
        <w:rPr>
          <w:noProof/>
          <w:sz w:val="24"/>
          <w:szCs w:val="24"/>
          <w:lang w:val="ka-GE"/>
        </w:rPr>
        <w:t xml:space="preserve"> 7-14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დღე</w:t>
      </w:r>
      <w:r w:rsidRPr="003C2235">
        <w:rPr>
          <w:noProof/>
          <w:sz w:val="24"/>
          <w:szCs w:val="24"/>
          <w:lang w:val="ka-GE"/>
        </w:rPr>
        <w:t>.</w:t>
      </w:r>
    </w:p>
    <w:p w14:paraId="0AC92FA2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სიმპტომები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ნარჩუნდება</w:t>
      </w:r>
      <w:r w:rsidRPr="003C2235">
        <w:rPr>
          <w:noProof/>
          <w:sz w:val="24"/>
          <w:szCs w:val="24"/>
          <w:lang w:val="ka-GE"/>
        </w:rPr>
        <w:t xml:space="preserve"> 7-14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დღეზე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მეტხანს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უარესდება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პერიოდულად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ხელახლა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ვითარდება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საჭიროა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ექიმთან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მიმართვა</w:t>
      </w:r>
      <w:r w:rsidRPr="003C2235">
        <w:rPr>
          <w:noProof/>
          <w:sz w:val="24"/>
          <w:szCs w:val="24"/>
          <w:lang w:val="ka-GE"/>
        </w:rPr>
        <w:t>.</w:t>
      </w:r>
    </w:p>
    <w:p w14:paraId="633519EA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07300B77" w14:textId="77777777" w:rsidR="003C2235" w:rsidRPr="003C2235" w:rsidRDefault="003C2235" w:rsidP="003C2235">
      <w:pPr>
        <w:spacing w:after="0" w:line="240" w:lineRule="auto"/>
        <w:jc w:val="both"/>
        <w:rPr>
          <w:b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სპეციალურ</w:t>
      </w:r>
      <w:r w:rsidRPr="003C2235">
        <w:rPr>
          <w:b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პოპულაციებში</w:t>
      </w:r>
      <w:r w:rsidRPr="003C2235">
        <w:rPr>
          <w:b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გამოყენება</w:t>
      </w:r>
      <w:r w:rsidRPr="003C2235">
        <w:rPr>
          <w:b/>
          <w:noProof/>
          <w:sz w:val="24"/>
          <w:szCs w:val="24"/>
          <w:lang w:val="ka-GE"/>
        </w:rPr>
        <w:t>:</w:t>
      </w:r>
    </w:p>
    <w:p w14:paraId="59348575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noProof/>
          <w:sz w:val="24"/>
          <w:szCs w:val="24"/>
          <w:lang w:val="ka-GE"/>
        </w:rPr>
        <w:t xml:space="preserve">2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წლამდე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ასაკის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ბავშვები</w:t>
      </w:r>
    </w:p>
    <w:p w14:paraId="4EF0C04E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noProof/>
          <w:sz w:val="24"/>
          <w:szCs w:val="24"/>
          <w:lang w:val="ka-GE"/>
        </w:rPr>
        <w:t xml:space="preserve">2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წლამდე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ასაკის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ბავშვებში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გამოყენება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დადასტურებული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ასაკობრივ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ჯგუფში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ეფექტიანობის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უსაფრთხოების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შესახებ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არასაკმარისი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კლინიკური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მონაცემების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გამო</w:t>
      </w:r>
      <w:r w:rsidRPr="003C2235">
        <w:rPr>
          <w:noProof/>
          <w:sz w:val="24"/>
          <w:szCs w:val="24"/>
          <w:lang w:val="ka-GE"/>
        </w:rPr>
        <w:t>.</w:t>
      </w:r>
    </w:p>
    <w:p w14:paraId="050E5245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1176E40E" w14:textId="77777777" w:rsidR="003C2235" w:rsidRPr="003C2235" w:rsidRDefault="003C2235" w:rsidP="003C2235">
      <w:pPr>
        <w:spacing w:after="0" w:line="240" w:lineRule="auto"/>
        <w:jc w:val="both"/>
        <w:rPr>
          <w:b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გვერდითი</w:t>
      </w:r>
      <w:r w:rsidRPr="003C2235">
        <w:rPr>
          <w:b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მოვლენები</w:t>
      </w:r>
    </w:p>
    <w:p w14:paraId="1917AF66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სამკურნალო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საშუალებების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მსგავსად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სინუპრეტმაც</w:t>
      </w:r>
      <w:r w:rsidRPr="003C2235">
        <w:rPr>
          <w:rFonts w:ascii="Arial" w:hAnsi="Arial" w:cs="Arial"/>
          <w:noProof/>
          <w:sz w:val="24"/>
          <w:szCs w:val="24"/>
          <w:vertAlign w:val="superscript"/>
          <w:lang w:val="ka-GE"/>
        </w:rPr>
        <w:t>®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გამოიწვიოს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მოვლენები</w:t>
      </w:r>
      <w:r w:rsidRPr="003C2235">
        <w:rPr>
          <w:noProof/>
          <w:sz w:val="24"/>
          <w:szCs w:val="24"/>
          <w:lang w:val="ka-GE"/>
        </w:rPr>
        <w:t xml:space="preserve">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მაგრამ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ყველა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პაციენტში</w:t>
      </w:r>
      <w:r w:rsidRPr="003C2235">
        <w:rPr>
          <w:noProof/>
          <w:sz w:val="24"/>
          <w:szCs w:val="24"/>
          <w:lang w:val="ka-GE"/>
        </w:rPr>
        <w:t>.</w:t>
      </w:r>
    </w:p>
    <w:p w14:paraId="3CB0AC61" w14:textId="77777777" w:rsidR="003C2235" w:rsidRPr="003C2235" w:rsidRDefault="003C2235" w:rsidP="003C2235">
      <w:pPr>
        <w:spacing w:after="0" w:line="240" w:lineRule="auto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რეაქციები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კლასიფიცირებულია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კლასებისა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სიხშირის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მიხედვით</w:t>
      </w:r>
      <w:r w:rsidRPr="003C2235">
        <w:rPr>
          <w:noProof/>
          <w:sz w:val="24"/>
          <w:szCs w:val="24"/>
          <w:lang w:val="ka-GE"/>
        </w:rPr>
        <w:t xml:space="preserve">: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ძალიან</w:t>
      </w:r>
      <w:r w:rsidRPr="003C2235">
        <w:rPr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 xml:space="preserve">ხშირი </w:t>
      </w:r>
      <w:r w:rsidRPr="003C2235">
        <w:rPr>
          <w:rFonts w:ascii="AcadNusx" w:hAnsi="AcadNusx"/>
          <w:noProof/>
          <w:sz w:val="24"/>
          <w:szCs w:val="24"/>
          <w:lang w:val="ka-GE"/>
        </w:rPr>
        <w:t>(</w:t>
      </w:r>
      <w:r w:rsidRPr="003C2235">
        <w:rPr>
          <w:rFonts w:ascii="Times New Roman" w:hAnsi="Times New Roman" w:cs="Times New Roman"/>
          <w:noProof/>
          <w:sz w:val="24"/>
          <w:szCs w:val="24"/>
          <w:lang w:val="ka-GE"/>
        </w:rPr>
        <w:t>≥</w:t>
      </w:r>
      <w:r w:rsidRPr="003C2235">
        <w:rPr>
          <w:rFonts w:ascii="AcadNusx" w:hAnsi="AcadNusx"/>
          <w:noProof/>
          <w:sz w:val="24"/>
          <w:szCs w:val="24"/>
          <w:lang w:val="ka-GE"/>
        </w:rPr>
        <w:t xml:space="preserve">1/10), </w:t>
      </w:r>
      <w:r w:rsidRPr="003C2235">
        <w:rPr>
          <w:rFonts w:ascii="Sylfaen" w:hAnsi="Sylfaen"/>
          <w:noProof/>
          <w:sz w:val="24"/>
          <w:szCs w:val="24"/>
          <w:lang w:val="ka-GE"/>
        </w:rPr>
        <w:t>ხშირი</w:t>
      </w:r>
      <w:r w:rsidRPr="003C2235">
        <w:rPr>
          <w:rFonts w:ascii="AcadNusx" w:hAnsi="AcadNusx"/>
          <w:noProof/>
          <w:sz w:val="24"/>
          <w:szCs w:val="24"/>
          <w:lang w:val="ka-GE"/>
        </w:rPr>
        <w:t xml:space="preserve"> (&gt;1/100-</w:t>
      </w:r>
      <w:r w:rsidRPr="003C2235">
        <w:rPr>
          <w:rFonts w:ascii="Sylfaen" w:hAnsi="Sylfaen"/>
          <w:noProof/>
          <w:sz w:val="24"/>
          <w:szCs w:val="24"/>
          <w:lang w:val="ka-GE"/>
        </w:rPr>
        <w:t>დან</w:t>
      </w:r>
      <w:r w:rsidRPr="003C2235">
        <w:rPr>
          <w:rFonts w:ascii="AcadNusx" w:hAnsi="AcadNusx"/>
          <w:noProof/>
          <w:sz w:val="24"/>
          <w:szCs w:val="24"/>
          <w:lang w:val="ka-GE"/>
        </w:rPr>
        <w:t xml:space="preserve"> &lt;1/10-</w:t>
      </w:r>
      <w:r w:rsidRPr="003C2235">
        <w:rPr>
          <w:rFonts w:ascii="Sylfaen" w:hAnsi="Sylfaen"/>
          <w:noProof/>
          <w:sz w:val="24"/>
          <w:szCs w:val="24"/>
          <w:lang w:val="ka-GE"/>
        </w:rPr>
        <w:t>მდე</w:t>
      </w:r>
      <w:r w:rsidRPr="003C2235">
        <w:rPr>
          <w:rFonts w:ascii="AcadNusx" w:hAnsi="AcadNusx"/>
          <w:noProof/>
          <w:sz w:val="24"/>
          <w:szCs w:val="24"/>
          <w:lang w:val="ka-GE"/>
        </w:rPr>
        <w:t xml:space="preserve">), </w:t>
      </w:r>
      <w:r w:rsidRPr="003C2235">
        <w:rPr>
          <w:rFonts w:ascii="Sylfaen" w:hAnsi="Sylfaen"/>
          <w:noProof/>
          <w:sz w:val="24"/>
          <w:szCs w:val="24"/>
          <w:lang w:val="ka-GE"/>
        </w:rPr>
        <w:t>არახშირი</w:t>
      </w:r>
      <w:r w:rsidRPr="003C2235">
        <w:rPr>
          <w:rFonts w:ascii="AcadNusx" w:hAnsi="AcadNusx"/>
          <w:noProof/>
          <w:sz w:val="24"/>
          <w:szCs w:val="24"/>
          <w:lang w:val="ka-GE"/>
        </w:rPr>
        <w:t xml:space="preserve"> (&gt;1/1,000-</w:t>
      </w:r>
      <w:r w:rsidRPr="003C2235">
        <w:rPr>
          <w:rFonts w:ascii="Sylfaen" w:hAnsi="Sylfaen"/>
          <w:noProof/>
          <w:sz w:val="24"/>
          <w:szCs w:val="24"/>
          <w:lang w:val="ka-GE"/>
        </w:rPr>
        <w:t>დან</w:t>
      </w:r>
      <w:r w:rsidRPr="003C2235">
        <w:rPr>
          <w:rFonts w:ascii="AcadNusx" w:hAnsi="AcadNusx"/>
          <w:noProof/>
          <w:sz w:val="24"/>
          <w:szCs w:val="24"/>
          <w:lang w:val="ka-GE"/>
        </w:rPr>
        <w:t xml:space="preserve"> &lt;1/100-</w:t>
      </w:r>
      <w:r w:rsidRPr="003C2235">
        <w:rPr>
          <w:rFonts w:ascii="Sylfaen" w:hAnsi="Sylfaen"/>
          <w:noProof/>
          <w:sz w:val="24"/>
          <w:szCs w:val="24"/>
          <w:lang w:val="ka-GE"/>
        </w:rPr>
        <w:t>მდე</w:t>
      </w:r>
      <w:r w:rsidRPr="003C2235">
        <w:rPr>
          <w:rFonts w:ascii="AcadNusx" w:hAnsi="AcadNusx"/>
          <w:noProof/>
          <w:sz w:val="24"/>
          <w:szCs w:val="24"/>
          <w:lang w:val="ka-GE"/>
        </w:rPr>
        <w:t xml:space="preserve">), </w:t>
      </w:r>
      <w:r w:rsidRPr="003C2235">
        <w:rPr>
          <w:rFonts w:ascii="Sylfaen" w:hAnsi="Sylfaen"/>
          <w:noProof/>
          <w:sz w:val="24"/>
          <w:szCs w:val="24"/>
          <w:lang w:val="ka-GE"/>
        </w:rPr>
        <w:t>იშვითი</w:t>
      </w:r>
      <w:r w:rsidRPr="003C2235">
        <w:rPr>
          <w:rFonts w:ascii="AcadNusx" w:hAnsi="AcadNusx"/>
          <w:noProof/>
          <w:sz w:val="24"/>
          <w:szCs w:val="24"/>
          <w:lang w:val="ka-GE"/>
        </w:rPr>
        <w:t xml:space="preserve"> (&gt;1/10,000-</w:t>
      </w:r>
      <w:r w:rsidRPr="003C2235">
        <w:rPr>
          <w:rFonts w:ascii="Sylfaen" w:hAnsi="Sylfaen"/>
          <w:noProof/>
          <w:sz w:val="24"/>
          <w:szCs w:val="24"/>
          <w:lang w:val="ka-GE"/>
        </w:rPr>
        <w:t>დან</w:t>
      </w:r>
      <w:r w:rsidRPr="003C2235">
        <w:rPr>
          <w:rFonts w:ascii="AcadNusx" w:hAnsi="AcadNusx"/>
          <w:noProof/>
          <w:sz w:val="24"/>
          <w:szCs w:val="24"/>
          <w:lang w:val="ka-GE"/>
        </w:rPr>
        <w:t xml:space="preserve"> &lt;1/1,000-</w:t>
      </w:r>
      <w:r w:rsidRPr="003C2235">
        <w:rPr>
          <w:rFonts w:ascii="Sylfaen" w:hAnsi="Sylfaen"/>
          <w:noProof/>
          <w:sz w:val="24"/>
          <w:szCs w:val="24"/>
          <w:lang w:val="ka-GE"/>
        </w:rPr>
        <w:t>მდე</w:t>
      </w:r>
      <w:r w:rsidRPr="003C2235">
        <w:rPr>
          <w:rFonts w:ascii="AcadNusx" w:hAnsi="AcadNusx"/>
          <w:noProof/>
          <w:sz w:val="24"/>
          <w:szCs w:val="24"/>
          <w:lang w:val="ka-GE"/>
        </w:rPr>
        <w:t xml:space="preserve">), </w:t>
      </w:r>
      <w:r w:rsidRPr="003C2235">
        <w:rPr>
          <w:rFonts w:ascii="Sylfaen" w:hAnsi="Sylfaen"/>
          <w:noProof/>
          <w:sz w:val="24"/>
          <w:szCs w:val="24"/>
          <w:lang w:val="ka-GE"/>
        </w:rPr>
        <w:t>ძალიან იშვითი</w:t>
      </w:r>
      <w:r w:rsidRPr="003C2235">
        <w:rPr>
          <w:rFonts w:ascii="AcadNusx" w:hAnsi="AcadNusx"/>
          <w:noProof/>
          <w:sz w:val="24"/>
          <w:szCs w:val="24"/>
          <w:lang w:val="ka-GE"/>
        </w:rPr>
        <w:t xml:space="preserve"> (&lt;1/10,000),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სიხშირე</w:t>
      </w:r>
      <w:r w:rsidRPr="003C2235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უცნობია</w:t>
      </w:r>
      <w:r w:rsidRPr="003C2235">
        <w:rPr>
          <w:rFonts w:ascii="AcadNusx" w:hAnsi="AcadNusx"/>
          <w:noProof/>
          <w:sz w:val="24"/>
          <w:szCs w:val="24"/>
          <w:lang w:val="ka-GE"/>
        </w:rPr>
        <w:t xml:space="preserve"> (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სიხშირის</w:t>
      </w:r>
      <w:r w:rsidRPr="003C2235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შეფასება</w:t>
      </w:r>
      <w:r w:rsidRPr="003C2235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შეუძლებელია</w:t>
      </w:r>
      <w:r w:rsidRPr="003C2235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არსებული</w:t>
      </w:r>
      <w:r w:rsidRPr="003C2235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მონაცემების</w:t>
      </w:r>
      <w:r w:rsidRPr="003C2235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საფუძველზე</w:t>
      </w:r>
      <w:r w:rsidRPr="003C2235">
        <w:rPr>
          <w:rFonts w:ascii="AcadNusx" w:hAnsi="AcadNusx"/>
          <w:noProof/>
          <w:sz w:val="24"/>
          <w:szCs w:val="24"/>
          <w:lang w:val="ka-GE"/>
        </w:rPr>
        <w:t>).</w:t>
      </w:r>
    </w:p>
    <w:p w14:paraId="60D1D449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კუჭ-ნაწლავის ტრაქტის დარღვევები</w:t>
      </w:r>
    </w:p>
    <w:p w14:paraId="6CC9E68F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არახშირი (შეიძლება აღინიშნოს 1000 პირიდან 1-10-ში): კუჭ-ნაწლავის დარღვევები, როგორიცაა ტკივილი, გულისრევა.</w:t>
      </w:r>
    </w:p>
    <w:p w14:paraId="189EE753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 xml:space="preserve">იმუნური სისტემის დარღვევები </w:t>
      </w:r>
    </w:p>
    <w:p w14:paraId="231D19DF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არახშირი: ადგილობრიივი ჰიპერმგრძნობელობითი რეაქციები, როგორიცაა კანზე გამონაყარი, კანის სიწითლე (ერითემა), ქავილი.</w:t>
      </w:r>
    </w:p>
    <w:p w14:paraId="2E7634C3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სიხშირე უცნობია: მძიმე ალერგიული რეაქციები, როგორიცაა ტუჩების, ენის და ხახის და/ან ხორხის  შეშუპება სასუნთქი გზების შევიწროებით (ანგიონევროზული შეშუპება), ქოშინი, სახის შეშუპება.</w:t>
      </w:r>
    </w:p>
    <w:p w14:paraId="07D2F1E3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 xml:space="preserve">ჰიპერმგრძნობელობითი/ალერგიული რეაქციის პირველი ნიშნების განვითარებისთანავე უნდა შეწყდეს მედიკამენტის მიღება და საჭიროა ექიმთან კონსულტაცია. </w:t>
      </w:r>
    </w:p>
    <w:p w14:paraId="42964B29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თუ პაციენტს განუვითარდა ამ ინსტრუქციაში ჩამოთვლილი გვერდითი მოვლენები ან ისინი უარესდება, ან პაციენტს აღენიშნება სხვა გვერდითი ეფექტები, რომლებიც არ არის ჩამოთვლილი ინსტრუქციაში, საჭიროა ექიმთან ან ფარმაცევტთან მიმართვა.</w:t>
      </w:r>
    </w:p>
    <w:p w14:paraId="1ACE387E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დამატებითი გვერდითი მოვლენების შესახებ შეტყობინება ხელს უწყობს მედიკამენტის უსაფრთხოების შესახებ მეტი ინფორმაციის შეგროვებას.</w:t>
      </w:r>
    </w:p>
    <w:p w14:paraId="7459F005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</w:p>
    <w:p w14:paraId="3959DD23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დოზის გადაჭარბება</w:t>
      </w:r>
    </w:p>
    <w:p w14:paraId="47856227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დღესდღეობით, არ არის აღწერილი დოზის გადაჭარბების შემთხვევები. დოზის გადაჭარბების შემთხვევაში ჩამოთვლილი გვერდითი მოვლენები შეიძლება უფრო ინტენსიური გახდეს.</w:t>
      </w:r>
    </w:p>
    <w:p w14:paraId="63135539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 xml:space="preserve">დოზის გადაჭარბების დროს უნდა ჩატარდეს სიმპტომური მკურნალობა. </w:t>
      </w:r>
    </w:p>
    <w:p w14:paraId="77B94A7D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</w:p>
    <w:p w14:paraId="1A6B9500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შეფუთვა და გამოშვების ფორმა</w:t>
      </w:r>
    </w:p>
    <w:p w14:paraId="2C3FD095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100 მლ შიგნით მისაღები წვეთები მუქი ფერის მინის ბოთლში ვერტიკალური საწვეთურით და არასანქცირებული გახსნისაგან დამცავი ხრახნიანი თავსახურით. ბოთლი მარკირებულია თვითწებვადი ეტიკეტით. თითოეული ბოთლი გამოყენების ინსტრუქციასთან ერთად მოთავსებულია მუყაოს დასაკეც კოლოფში.</w:t>
      </w:r>
    </w:p>
    <w:p w14:paraId="2731A4B8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</w:p>
    <w:p w14:paraId="3688F059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შენახვის პირობები</w:t>
      </w:r>
    </w:p>
    <w:p w14:paraId="3E796771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ინახება არაუმეტეს 25</w:t>
      </w:r>
      <w:r w:rsidRPr="003C2235">
        <w:rPr>
          <w:rFonts w:ascii="Arial" w:hAnsi="Arial" w:cs="Arial"/>
          <w:noProof/>
          <w:sz w:val="24"/>
          <w:szCs w:val="24"/>
          <w:lang w:val="ka-GE"/>
        </w:rPr>
        <w:t>º</w:t>
      </w:r>
      <w:r w:rsidRPr="003C2235">
        <w:rPr>
          <w:rFonts w:ascii="Sylfaen" w:hAnsi="Sylfaen" w:cs="Sylfaen"/>
          <w:noProof/>
          <w:sz w:val="24"/>
          <w:szCs w:val="24"/>
          <w:lang w:val="ka-GE"/>
        </w:rPr>
        <w:t>С-ზე.</w:t>
      </w:r>
    </w:p>
    <w:p w14:paraId="52821D1C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ინახება ბავშვებისთვის მიუწვდომელ ადგილას!</w:t>
      </w:r>
    </w:p>
    <w:p w14:paraId="64A3AAD0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</w:p>
    <w:p w14:paraId="75DCE020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შენახვის ვადა</w:t>
      </w:r>
    </w:p>
    <w:p w14:paraId="358F216A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2 წელი</w:t>
      </w:r>
    </w:p>
    <w:p w14:paraId="4F01A7AA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შენახვის ვადა პირველად გახსნის შემდეგ: 3 თვე.</w:t>
      </w:r>
    </w:p>
    <w:p w14:paraId="0D89FB87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დაუშვებელია მედიკამენტის გამოყენება შენახვის ვადის გასვლის შემდეგ.</w:t>
      </w:r>
    </w:p>
    <w:p w14:paraId="01832A8F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</w:p>
    <w:p w14:paraId="2004727D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>გაცემის წესი:</w:t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ab/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ab/>
      </w:r>
      <w:r w:rsidRPr="003C2235">
        <w:rPr>
          <w:rFonts w:ascii="Sylfaen" w:hAnsi="Sylfaen" w:cs="Sylfaen"/>
          <w:b/>
          <w:noProof/>
          <w:sz w:val="24"/>
          <w:szCs w:val="24"/>
          <w:lang w:val="ka-GE"/>
        </w:rPr>
        <w:tab/>
      </w:r>
    </w:p>
    <w:p w14:paraId="65A8E446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ფარმაცევტული პროდუქტის ჯგუფი III, გაიცემა რეცეპტის გარეშე</w:t>
      </w:r>
    </w:p>
    <w:p w14:paraId="1B4A45FC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</w:p>
    <w:p w14:paraId="0B6B899A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 xml:space="preserve">ვაჭრობის ლიცენზიის მფლობელი და მწარმოებელი </w:t>
      </w:r>
    </w:p>
    <w:p w14:paraId="378A7D23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</w:p>
    <w:p w14:paraId="56EF774A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ბიონორიკა სე</w:t>
      </w:r>
    </w:p>
    <w:p w14:paraId="3BC027FA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კერშენშტაინერშტრასე 11-15</w:t>
      </w:r>
    </w:p>
    <w:p w14:paraId="55CA7058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92318 ნოიმარკტ, გერმანია</w:t>
      </w:r>
    </w:p>
    <w:p w14:paraId="5244C798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ტელ.: +49 (1)9181 231-90</w:t>
      </w:r>
    </w:p>
    <w:p w14:paraId="33A9F414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ფაქსი: +49 (1)9181 231-265</w:t>
      </w:r>
    </w:p>
    <w:p w14:paraId="1A055F49" w14:textId="77777777" w:rsidR="003C2235" w:rsidRPr="003C2235" w:rsidRDefault="003C2235" w:rsidP="003C223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C2235">
        <w:rPr>
          <w:rFonts w:ascii="Sylfaen" w:hAnsi="Sylfaen" w:cs="Sylfaen"/>
          <w:noProof/>
          <w:sz w:val="24"/>
          <w:szCs w:val="24"/>
          <w:lang w:val="ka-GE"/>
        </w:rPr>
        <w:t>ელ-ფოსტა:</w:t>
      </w:r>
      <w:hyperlink r:id="rId4" w:history="1">
        <w:r w:rsidRPr="003C2235">
          <w:rPr>
            <w:rStyle w:val="Hyperlink"/>
            <w:rFonts w:ascii="Times New Roman" w:eastAsia="Times New Roman" w:hAnsi="Times New Roman" w:cs="Times New Roman"/>
            <w:noProof/>
            <w:sz w:val="24"/>
            <w:szCs w:val="24"/>
            <w:lang w:val="ka-GE"/>
          </w:rPr>
          <w:t>info@bionorica.de</w:t>
        </w:r>
      </w:hyperlink>
    </w:p>
    <w:p w14:paraId="5B2539F3" w14:textId="77777777" w:rsidR="003C2235" w:rsidRPr="003C2235" w:rsidRDefault="003C2235" w:rsidP="003C2235">
      <w:pPr>
        <w:spacing w:after="0" w:line="240" w:lineRule="auto"/>
        <w:jc w:val="both"/>
        <w:rPr>
          <w:noProof/>
          <w:sz w:val="24"/>
          <w:szCs w:val="24"/>
          <w:lang w:val="ka-GE"/>
        </w:rPr>
      </w:pPr>
    </w:p>
    <w:p w14:paraId="36DECCE8" w14:textId="77777777" w:rsidR="00CA298A" w:rsidRPr="003C2235" w:rsidRDefault="00CA298A">
      <w:pPr>
        <w:rPr>
          <w:noProof/>
          <w:lang w:val="ka-GE"/>
        </w:rPr>
      </w:pPr>
    </w:p>
    <w:sectPr w:rsidR="00CA298A" w:rsidRPr="003C2235" w:rsidSect="003C22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2A9"/>
    <w:rsid w:val="003C2235"/>
    <w:rsid w:val="006752A9"/>
    <w:rsid w:val="00A145BA"/>
    <w:rsid w:val="00A41505"/>
    <w:rsid w:val="00CA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3E53E4-9F4A-45D7-8452-4EE1C7BCE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ka-G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235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52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ka-G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2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ka-G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2A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ka-G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2A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ka-G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2A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ka-G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2A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ka-G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2A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ka-G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2A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ka-G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2A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ka-G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2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2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2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2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2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2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2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2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2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2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ka-G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52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2A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ka-G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52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2A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ka-G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52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2A9"/>
    <w:pPr>
      <w:spacing w:line="278" w:lineRule="auto"/>
      <w:ind w:left="720"/>
      <w:contextualSpacing/>
    </w:pPr>
    <w:rPr>
      <w:kern w:val="2"/>
      <w:sz w:val="24"/>
      <w:szCs w:val="24"/>
      <w:lang w:val="ka-G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52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2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ka-G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2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2A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3C2235"/>
    <w:pPr>
      <w:spacing w:after="0" w:line="240" w:lineRule="auto"/>
    </w:pPr>
    <w:rPr>
      <w:rFonts w:eastAsiaTheme="minorEastAsia"/>
      <w:kern w:val="0"/>
      <w:sz w:val="20"/>
      <w:szCs w:val="20"/>
      <w:lang w:val="ru-RU"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3C2235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1"/>
    <w:uiPriority w:val="1"/>
    <w:rsid w:val="003C2235"/>
    <w:rPr>
      <w:rFonts w:eastAsiaTheme="minorEastAsia"/>
      <w:kern w:val="0"/>
      <w:sz w:val="22"/>
      <w:szCs w:val="22"/>
      <w:lang w:val="en-US"/>
      <w14:ligatures w14:val="none"/>
    </w:rPr>
  </w:style>
  <w:style w:type="paragraph" w:customStyle="1" w:styleId="NoSpacing1">
    <w:name w:val="No Spacing1"/>
    <w:uiPriority w:val="1"/>
    <w:qFormat/>
    <w:rsid w:val="003C2235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3C2235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3C2235"/>
    <w:pPr>
      <w:spacing w:after="0" w:line="240" w:lineRule="auto"/>
    </w:pPr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bionorica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1582</Words>
  <Characters>9018</Characters>
  <Application>Microsoft Office Word</Application>
  <DocSecurity>0</DocSecurity>
  <Lines>75</Lines>
  <Paragraphs>21</Paragraphs>
  <ScaleCrop>false</ScaleCrop>
  <Company/>
  <LinksUpToDate>false</LinksUpToDate>
  <CharactersWithSpaces>10579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Tamari Kharbedia</dc:creator>
  <cp:keywords/>
  <dc:description/>
  <cp:lastModifiedBy>Tamari Kharbedia</cp:lastModifiedBy>
  <cp:revision>2</cp:revision>
  <dcterms:created xsi:type="dcterms:W3CDTF">2026-07-06T11:06:00Z</dcterms:created>
  <dcterms:modified xsi:type="dcterms:W3CDTF">2026-07-06T11:07:00Z</dcterms:modified>
</cp:coreProperties>
</file>