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34C87" w14:textId="69C45F24" w:rsidR="00BD079F" w:rsidRDefault="00BD079F" w:rsidP="00BD079F">
      <w:pPr>
        <w:spacing w:after="0" w:line="276" w:lineRule="auto"/>
        <w:rPr>
          <w:rFonts w:cstheme="minorHAnsi"/>
          <w:b/>
          <w:bCs/>
          <w:lang w:val="ka-GE"/>
        </w:rPr>
      </w:pPr>
      <w:r w:rsidRPr="00BD079F">
        <w:rPr>
          <w:rFonts w:cstheme="minorHAnsi"/>
          <w:b/>
          <w:bCs/>
          <w:lang w:val="ka-GE"/>
        </w:rPr>
        <w:t>გამოყენებამდე ყურადღებით წაიკითხეთ ეს ინსტრუქცია და შეინახეთ წამალთან ერთად</w:t>
      </w:r>
    </w:p>
    <w:p w14:paraId="2D82D1F4" w14:textId="486BFD3C" w:rsidR="00BD079F" w:rsidRPr="00C802D0" w:rsidRDefault="00BD079F" w:rsidP="00BD079F">
      <w:pPr>
        <w:spacing w:after="0" w:line="276" w:lineRule="auto"/>
        <w:rPr>
          <w:rFonts w:cstheme="minorHAnsi"/>
          <w:b/>
          <w:bCs/>
          <w:lang w:val="ka-GE"/>
        </w:rPr>
      </w:pPr>
      <w:r w:rsidRPr="00C802D0">
        <w:rPr>
          <w:rFonts w:cstheme="minorHAnsi"/>
          <w:b/>
          <w:bCs/>
          <w:lang w:val="ka-GE"/>
        </w:rPr>
        <w:t>გ</w:t>
      </w:r>
      <w:r w:rsidR="00C802D0" w:rsidRPr="00C802D0">
        <w:rPr>
          <w:rFonts w:cstheme="minorHAnsi"/>
          <w:b/>
          <w:bCs/>
          <w:lang w:val="ka-GE"/>
        </w:rPr>
        <w:t>ა</w:t>
      </w:r>
      <w:r w:rsidRPr="00C802D0">
        <w:rPr>
          <w:rFonts w:cstheme="minorHAnsi"/>
          <w:b/>
          <w:bCs/>
          <w:lang w:val="ka-GE"/>
        </w:rPr>
        <w:t>იცემა რეცეპტით</w:t>
      </w:r>
    </w:p>
    <w:p w14:paraId="2C76263B" w14:textId="07A4F5A0" w:rsidR="00BD079F" w:rsidRPr="00605BAD" w:rsidRDefault="00BD079F" w:rsidP="00BD079F">
      <w:pPr>
        <w:spacing w:after="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  <w:lang w:val="ka-GE"/>
        </w:rPr>
        <w:t>ფართო სპექტრის დერმატოლოგიური მკურნალობა</w:t>
      </w:r>
    </w:p>
    <w:p w14:paraId="051E198A" w14:textId="3D579170" w:rsidR="00CB7F93" w:rsidRPr="00831D20" w:rsidRDefault="000029D0" w:rsidP="00BD079F">
      <w:pPr>
        <w:spacing w:after="0" w:line="276" w:lineRule="auto"/>
        <w:rPr>
          <w:rFonts w:cstheme="minorHAnsi"/>
          <w:b/>
          <w:bCs/>
          <w:sz w:val="28"/>
          <w:szCs w:val="28"/>
          <w:lang w:val="ka-GE"/>
        </w:rPr>
      </w:pPr>
      <w:r w:rsidRPr="000029D0">
        <w:rPr>
          <w:rFonts w:cstheme="minorHAnsi"/>
          <w:b/>
          <w:bCs/>
          <w:sz w:val="28"/>
          <w:szCs w:val="28"/>
          <w:lang w:val="ka-GE"/>
        </w:rPr>
        <w:t>ლავენდა</w:t>
      </w:r>
      <w:r w:rsidR="009D7782" w:rsidRPr="00831D20">
        <w:rPr>
          <w:rFonts w:cstheme="minorHAnsi"/>
          <w:b/>
          <w:bCs/>
          <w:sz w:val="28"/>
          <w:szCs w:val="28"/>
          <w:lang w:val="ka-GE"/>
        </w:rPr>
        <w:t xml:space="preserve"> კრემი</w:t>
      </w:r>
    </w:p>
    <w:p w14:paraId="6B712490" w14:textId="77777777" w:rsidR="00927ACF" w:rsidRPr="00831D20" w:rsidRDefault="00927ACF" w:rsidP="00A73DAA">
      <w:pPr>
        <w:spacing w:after="0" w:line="276" w:lineRule="auto"/>
        <w:rPr>
          <w:rFonts w:cstheme="minorHAnsi"/>
          <w:b/>
          <w:bCs/>
          <w:sz w:val="24"/>
          <w:szCs w:val="24"/>
          <w:lang w:val="ka-GE"/>
        </w:rPr>
      </w:pPr>
    </w:p>
    <w:p w14:paraId="313BE8BF" w14:textId="1526FC44" w:rsidR="009D7782" w:rsidRPr="00831D20" w:rsidRDefault="009D7782" w:rsidP="002A72B0">
      <w:pPr>
        <w:spacing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b/>
          <w:bCs/>
          <w:sz w:val="24"/>
          <w:szCs w:val="24"/>
          <w:lang w:val="ka-GE"/>
        </w:rPr>
        <w:t>ინგრედიენტები</w:t>
      </w:r>
      <w:r w:rsidR="00927ACF" w:rsidRPr="00831D20">
        <w:rPr>
          <w:rFonts w:cstheme="minorHAnsi"/>
          <w:b/>
          <w:bCs/>
          <w:sz w:val="24"/>
          <w:szCs w:val="24"/>
          <w:lang w:val="ka-GE"/>
        </w:rPr>
        <w:t xml:space="preserve">: </w:t>
      </w:r>
      <w:r w:rsidR="00927ACF" w:rsidRPr="00831D20">
        <w:rPr>
          <w:rFonts w:cstheme="minorHAnsi"/>
          <w:sz w:val="24"/>
          <w:szCs w:val="24"/>
          <w:lang w:val="ka-GE"/>
        </w:rPr>
        <w:t>ყოველი გრამი შეიცავს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E0" w:firstRow="1" w:lastRow="1" w:firstColumn="1" w:lastColumn="0" w:noHBand="0" w:noVBand="1"/>
      </w:tblPr>
      <w:tblGrid>
        <w:gridCol w:w="3330"/>
        <w:gridCol w:w="6730"/>
      </w:tblGrid>
      <w:tr w:rsidR="00403550" w:rsidRPr="00831D20" w14:paraId="1D558B60" w14:textId="77777777" w:rsidTr="002A72B0">
        <w:tc>
          <w:tcPr>
            <w:tcW w:w="3330" w:type="dxa"/>
          </w:tcPr>
          <w:p w14:paraId="5CA5547C" w14:textId="170E392B" w:rsidR="00403550" w:rsidRPr="00831D20" w:rsidRDefault="00403550" w:rsidP="002A72B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აქტიური ნივთიერება:</w:t>
            </w:r>
          </w:p>
        </w:tc>
        <w:tc>
          <w:tcPr>
            <w:tcW w:w="6730" w:type="dxa"/>
          </w:tcPr>
          <w:p w14:paraId="4DA71175" w14:textId="27F6528B" w:rsidR="00403550" w:rsidRPr="00831D20" w:rsidRDefault="00403550" w:rsidP="002A72B0">
            <w:pPr>
              <w:rPr>
                <w:rFonts w:cstheme="minorHAnsi"/>
                <w:sz w:val="24"/>
                <w:szCs w:val="24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ბეტამე</w:t>
            </w:r>
            <w:r w:rsidR="00845560" w:rsidRPr="00831D20">
              <w:rPr>
                <w:rFonts w:cstheme="minorHAnsi"/>
                <w:sz w:val="24"/>
                <w:szCs w:val="24"/>
                <w:lang w:val="ka-GE"/>
              </w:rPr>
              <w:t>ტ</w:t>
            </w:r>
            <w:r w:rsidRPr="00831D20">
              <w:rPr>
                <w:rFonts w:cstheme="minorHAnsi"/>
                <w:sz w:val="24"/>
                <w:szCs w:val="24"/>
                <w:lang w:val="ka-GE"/>
              </w:rPr>
              <w:t>აზონის დიპროპიონატი ................. 0.64 მგ</w:t>
            </w:r>
          </w:p>
        </w:tc>
      </w:tr>
      <w:tr w:rsidR="00403550" w:rsidRPr="00831D20" w14:paraId="0DFB5964" w14:textId="77777777" w:rsidTr="002A72B0">
        <w:tc>
          <w:tcPr>
            <w:tcW w:w="3330" w:type="dxa"/>
          </w:tcPr>
          <w:p w14:paraId="58D75D89" w14:textId="77777777" w:rsidR="00403550" w:rsidRPr="00831D20" w:rsidRDefault="00403550" w:rsidP="002A72B0">
            <w:pPr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6730" w:type="dxa"/>
          </w:tcPr>
          <w:p w14:paraId="592C27AF" w14:textId="16144C5B" w:rsidR="00403550" w:rsidRPr="00831D20" w:rsidRDefault="002A72B0" w:rsidP="002A72B0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კ</w:t>
            </w:r>
            <w:r w:rsidR="00403550" w:rsidRPr="00831D20">
              <w:rPr>
                <w:rFonts w:cstheme="minorHAnsi"/>
                <w:sz w:val="24"/>
                <w:szCs w:val="24"/>
                <w:lang w:val="ka-GE"/>
              </w:rPr>
              <w:t>ლოტრიმაზოლი ............................................. 10.0 მგ</w:t>
            </w:r>
          </w:p>
        </w:tc>
      </w:tr>
      <w:tr w:rsidR="009B69BB" w:rsidRPr="00831D20" w14:paraId="2F1D723E" w14:textId="77777777" w:rsidTr="002A72B0">
        <w:tc>
          <w:tcPr>
            <w:tcW w:w="3330" w:type="dxa"/>
          </w:tcPr>
          <w:p w14:paraId="208E8856" w14:textId="77777777" w:rsidR="00605BAD" w:rsidRDefault="00605BAD" w:rsidP="002A72B0">
            <w:pPr>
              <w:rPr>
                <w:rFonts w:ascii="Sylfaen" w:hAnsi="Sylfaen" w:cstheme="minorHAnsi"/>
                <w:sz w:val="24"/>
                <w:szCs w:val="24"/>
                <w:lang w:val="ka-GE"/>
              </w:rPr>
            </w:pPr>
          </w:p>
          <w:p w14:paraId="2ABAAE60" w14:textId="5474D14E" w:rsidR="00605BAD" w:rsidRPr="00605BAD" w:rsidRDefault="00605BAD" w:rsidP="002A72B0">
            <w:pPr>
              <w:rPr>
                <w:rFonts w:ascii="Sylfaen" w:hAnsi="Sylfaen" w:cstheme="minorHAnsi"/>
                <w:sz w:val="24"/>
                <w:szCs w:val="24"/>
                <w:lang w:val="ka-GE"/>
              </w:rPr>
            </w:pPr>
          </w:p>
        </w:tc>
        <w:tc>
          <w:tcPr>
            <w:tcW w:w="6730" w:type="dxa"/>
          </w:tcPr>
          <w:p w14:paraId="56C06CDE" w14:textId="25E7C74D" w:rsidR="009B69BB" w:rsidRPr="00831D20" w:rsidRDefault="009B69BB" w:rsidP="002A72B0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გენტამიცინის სულფატი ................................ 1.0 მგ</w:t>
            </w:r>
          </w:p>
        </w:tc>
      </w:tr>
      <w:tr w:rsidR="00786B04" w:rsidRPr="00831D20" w14:paraId="4CFD88D4" w14:textId="77777777" w:rsidTr="002A72B0">
        <w:tc>
          <w:tcPr>
            <w:tcW w:w="3330" w:type="dxa"/>
          </w:tcPr>
          <w:p w14:paraId="01EC0D2D" w14:textId="708BEF2F" w:rsidR="00786B04" w:rsidRPr="00831D20" w:rsidRDefault="00786B04" w:rsidP="002A72B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შემავსებლები (</w:t>
            </w:r>
            <w:r w:rsidR="00845560" w:rsidRPr="00831D20">
              <w:rPr>
                <w:rFonts w:cstheme="minorHAnsi"/>
                <w:sz w:val="24"/>
                <w:szCs w:val="24"/>
                <w:lang w:val="ka-GE"/>
              </w:rPr>
              <w:t xml:space="preserve">კონსერვანტები) </w:t>
            </w:r>
            <w:r w:rsidRPr="00831D20">
              <w:rPr>
                <w:rFonts w:cstheme="minorHAnsi"/>
                <w:sz w:val="24"/>
                <w:szCs w:val="24"/>
                <w:lang w:val="ka-GE"/>
              </w:rPr>
              <w:t>:</w:t>
            </w:r>
          </w:p>
        </w:tc>
        <w:tc>
          <w:tcPr>
            <w:tcW w:w="6730" w:type="dxa"/>
          </w:tcPr>
          <w:p w14:paraId="57C21DC9" w14:textId="43115E20" w:rsidR="00786B04" w:rsidRPr="00831D20" w:rsidRDefault="00786B04" w:rsidP="00605BAD">
            <w:pPr>
              <w:spacing w:after="100" w:afterAutospacing="1"/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მეთილპარაბენი ................................................ 1.0 მგ</w:t>
            </w:r>
          </w:p>
        </w:tc>
      </w:tr>
      <w:tr w:rsidR="00786B04" w:rsidRPr="00831D20" w14:paraId="0F87FE55" w14:textId="77777777" w:rsidTr="002A72B0">
        <w:tc>
          <w:tcPr>
            <w:tcW w:w="3330" w:type="dxa"/>
          </w:tcPr>
          <w:p w14:paraId="4967110E" w14:textId="77777777" w:rsidR="00786B04" w:rsidRPr="00831D20" w:rsidRDefault="00786B04" w:rsidP="002A72B0">
            <w:pPr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6730" w:type="dxa"/>
          </w:tcPr>
          <w:p w14:paraId="46D22564" w14:textId="77777777" w:rsidR="00786B04" w:rsidRPr="00831D20" w:rsidRDefault="00786B04" w:rsidP="00605BAD">
            <w:pPr>
              <w:spacing w:before="100" w:beforeAutospacing="1"/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პროპილპარაბენი .............................................. 0.5 მგ</w:t>
            </w:r>
          </w:p>
          <w:p w14:paraId="12061CB5" w14:textId="4185D892" w:rsidR="00845560" w:rsidRPr="00831D20" w:rsidRDefault="00845560" w:rsidP="00605BAD">
            <w:pPr>
              <w:rPr>
                <w:rFonts w:cstheme="minorHAnsi"/>
                <w:sz w:val="24"/>
                <w:szCs w:val="24"/>
                <w:lang w:val="ka-GE"/>
              </w:rPr>
            </w:pPr>
          </w:p>
        </w:tc>
      </w:tr>
      <w:tr w:rsidR="000D15E8" w:rsidRPr="00831D20" w14:paraId="0763FAF3" w14:textId="77777777" w:rsidTr="002A72B0">
        <w:tc>
          <w:tcPr>
            <w:tcW w:w="3330" w:type="dxa"/>
          </w:tcPr>
          <w:p w14:paraId="1F0A3663" w14:textId="41FFD092" w:rsidR="000D15E8" w:rsidRPr="00831D20" w:rsidRDefault="000D15E8" w:rsidP="002A72B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სხვა დამხმარე</w:t>
            </w:r>
          </w:p>
          <w:p w14:paraId="416C58BA" w14:textId="698443B6" w:rsidR="000D15E8" w:rsidRPr="00831D20" w:rsidRDefault="00845560" w:rsidP="002A72B0">
            <w:pPr>
              <w:pStyle w:val="ListParagraph"/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ნივთიერებები</w:t>
            </w:r>
            <w:r w:rsidR="000D15E8" w:rsidRPr="00831D20">
              <w:rPr>
                <w:rFonts w:cstheme="minorHAnsi"/>
                <w:sz w:val="24"/>
                <w:szCs w:val="24"/>
                <w:lang w:val="ka-GE"/>
              </w:rPr>
              <w:t>:</w:t>
            </w:r>
          </w:p>
        </w:tc>
        <w:tc>
          <w:tcPr>
            <w:tcW w:w="6730" w:type="dxa"/>
          </w:tcPr>
          <w:p w14:paraId="7494B155" w14:textId="68F2A842" w:rsidR="000D15E8" w:rsidRPr="00831D20" w:rsidRDefault="000D15E8" w:rsidP="002A72B0">
            <w:pPr>
              <w:rPr>
                <w:rFonts w:cstheme="minorHAnsi"/>
                <w:sz w:val="24"/>
                <w:szCs w:val="24"/>
                <w:lang w:val="ka-GE"/>
              </w:rPr>
            </w:pPr>
            <w:r w:rsidRPr="00831D20">
              <w:rPr>
                <w:rFonts w:cstheme="minorHAnsi"/>
                <w:sz w:val="24"/>
                <w:szCs w:val="24"/>
                <w:lang w:val="ka-GE"/>
              </w:rPr>
              <w:t>სტეარილის სპირტი</w:t>
            </w:r>
            <w:r w:rsidR="00B430DB" w:rsidRPr="00831D20">
              <w:rPr>
                <w:rFonts w:cstheme="minorHAnsi"/>
                <w:sz w:val="24"/>
                <w:szCs w:val="24"/>
                <w:lang w:val="ka-GE"/>
              </w:rPr>
              <w:t xml:space="preserve">, ცეტოსტეარილის სპირტი, თხევადი </w:t>
            </w:r>
            <w:r w:rsidR="00125654" w:rsidRPr="00831D20">
              <w:rPr>
                <w:rFonts w:cstheme="minorHAnsi"/>
                <w:sz w:val="24"/>
                <w:szCs w:val="24"/>
                <w:lang w:val="ka-GE"/>
              </w:rPr>
              <w:t xml:space="preserve">მსუბუქი </w:t>
            </w:r>
            <w:r w:rsidR="00B430DB" w:rsidRPr="00831D20">
              <w:rPr>
                <w:rFonts w:cstheme="minorHAnsi"/>
                <w:sz w:val="24"/>
                <w:szCs w:val="24"/>
                <w:lang w:val="ka-GE"/>
              </w:rPr>
              <w:t>პარაფინი, პროპილენ გლიკოლი, სორბიტან სტეარატი, პოლისორბატი 60, ბუ</w:t>
            </w:r>
            <w:r w:rsidR="007B5943" w:rsidRPr="00831D20">
              <w:rPr>
                <w:rFonts w:cstheme="minorHAnsi"/>
                <w:sz w:val="24"/>
                <w:szCs w:val="24"/>
                <w:lang w:val="ka-GE"/>
              </w:rPr>
              <w:t>ტ</w:t>
            </w:r>
            <w:r w:rsidR="00B430DB" w:rsidRPr="00831D20">
              <w:rPr>
                <w:rFonts w:cstheme="minorHAnsi"/>
                <w:sz w:val="24"/>
                <w:szCs w:val="24"/>
                <w:lang w:val="ka-GE"/>
              </w:rPr>
              <w:t>ილჰიდროქსიტოლუენი, გასუფთავებული წყალი</w:t>
            </w:r>
            <w:r w:rsidR="00386016" w:rsidRPr="00831D20">
              <w:rPr>
                <w:rFonts w:cstheme="minorHAnsi"/>
                <w:sz w:val="24"/>
                <w:szCs w:val="24"/>
                <w:lang w:val="ka-GE"/>
              </w:rPr>
              <w:t>.</w:t>
            </w:r>
          </w:p>
        </w:tc>
      </w:tr>
    </w:tbl>
    <w:p w14:paraId="13A887B6" w14:textId="77777777" w:rsidR="00403550" w:rsidRPr="00831D20" w:rsidRDefault="00403550" w:rsidP="00A73DAA">
      <w:pPr>
        <w:spacing w:after="0" w:line="276" w:lineRule="auto"/>
        <w:rPr>
          <w:rFonts w:cstheme="minorHAnsi"/>
          <w:sz w:val="24"/>
          <w:szCs w:val="24"/>
          <w:lang w:val="ka-GE"/>
        </w:rPr>
      </w:pPr>
    </w:p>
    <w:p w14:paraId="14CC07F4" w14:textId="77777777" w:rsidR="00386016" w:rsidRPr="00831D20" w:rsidRDefault="00386016" w:rsidP="007B5943">
      <w:pPr>
        <w:spacing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b/>
          <w:bCs/>
          <w:sz w:val="24"/>
          <w:szCs w:val="24"/>
          <w:lang w:val="ka-GE"/>
        </w:rPr>
        <w:t>ფარმაცევტული ფორმა:</w:t>
      </w:r>
      <w:r w:rsidRPr="00831D20">
        <w:rPr>
          <w:rFonts w:cstheme="minorHAnsi"/>
          <w:sz w:val="24"/>
          <w:szCs w:val="24"/>
          <w:lang w:val="ka-GE"/>
        </w:rPr>
        <w:t xml:space="preserve"> </w:t>
      </w:r>
      <w:r w:rsidRPr="00831D20">
        <w:rPr>
          <w:rFonts w:cstheme="minorHAnsi"/>
          <w:sz w:val="24"/>
          <w:szCs w:val="24"/>
        </w:rPr>
        <w:t xml:space="preserve">თეთრი </w:t>
      </w:r>
      <w:r w:rsidRPr="00831D20">
        <w:rPr>
          <w:rFonts w:cstheme="minorHAnsi"/>
          <w:sz w:val="24"/>
          <w:szCs w:val="24"/>
          <w:lang w:val="ka-GE"/>
        </w:rPr>
        <w:t xml:space="preserve">ფერის </w:t>
      </w:r>
      <w:r w:rsidRPr="00831D20">
        <w:rPr>
          <w:rFonts w:cstheme="minorHAnsi"/>
          <w:sz w:val="24"/>
          <w:szCs w:val="24"/>
        </w:rPr>
        <w:t>კრემი</w:t>
      </w:r>
      <w:r w:rsidRPr="00831D20">
        <w:rPr>
          <w:rFonts w:cstheme="minorHAnsi"/>
          <w:sz w:val="24"/>
          <w:szCs w:val="24"/>
          <w:lang w:val="ka-GE"/>
        </w:rPr>
        <w:t>.</w:t>
      </w:r>
    </w:p>
    <w:p w14:paraId="02D96E93" w14:textId="77777777" w:rsidR="00386016" w:rsidRPr="00831D20" w:rsidRDefault="00386016" w:rsidP="00A73DAA">
      <w:pPr>
        <w:spacing w:after="0" w:line="276" w:lineRule="auto"/>
        <w:rPr>
          <w:rFonts w:cstheme="minorHAnsi"/>
          <w:b/>
          <w:bCs/>
          <w:sz w:val="24"/>
          <w:szCs w:val="24"/>
          <w:lang w:val="ka-GE"/>
        </w:rPr>
      </w:pPr>
      <w:r w:rsidRPr="00831D20">
        <w:rPr>
          <w:rFonts w:cstheme="minorHAnsi"/>
          <w:b/>
          <w:bCs/>
          <w:sz w:val="24"/>
          <w:szCs w:val="24"/>
          <w:lang w:val="ka-GE"/>
        </w:rPr>
        <w:t>ჩვენებები</w:t>
      </w:r>
    </w:p>
    <w:p w14:paraId="696770C1" w14:textId="467D7FD7" w:rsidR="002071FD" w:rsidRPr="00831D20" w:rsidRDefault="002071FD" w:rsidP="00A73DAA">
      <w:pPr>
        <w:spacing w:after="0" w:line="276" w:lineRule="auto"/>
        <w:rPr>
          <w:rFonts w:cstheme="minorHAnsi"/>
          <w:sz w:val="24"/>
          <w:szCs w:val="24"/>
        </w:rPr>
      </w:pPr>
      <w:r w:rsidRPr="00831D20">
        <w:rPr>
          <w:rFonts w:cstheme="minorHAnsi"/>
          <w:sz w:val="24"/>
          <w:szCs w:val="24"/>
        </w:rPr>
        <w:t>ანთებითი დერმატიტები: ეგზემა, დისჰიდროზი, პაპულური დერმატიტი, ბუდობრივი ალოპეცია, ფსორიაზი და ქერტლი.</w:t>
      </w:r>
    </w:p>
    <w:p w14:paraId="4A8B64D4" w14:textId="2E1EAE71" w:rsidR="002071FD" w:rsidRPr="00831D20" w:rsidRDefault="002071FD" w:rsidP="00A73DAA">
      <w:pPr>
        <w:spacing w:after="0" w:line="276" w:lineRule="auto"/>
        <w:rPr>
          <w:rFonts w:cstheme="minorHAnsi"/>
          <w:sz w:val="24"/>
          <w:szCs w:val="24"/>
        </w:rPr>
      </w:pPr>
      <w:r w:rsidRPr="00831D20">
        <w:rPr>
          <w:rFonts w:cstheme="minorHAnsi"/>
          <w:sz w:val="24"/>
          <w:szCs w:val="24"/>
        </w:rPr>
        <w:t>კანის სოკოვანი ინფექციები: ტერფის მიკოზი, ნაირფერი პიტირიაზი, დერმატოფიტოზი.</w:t>
      </w:r>
    </w:p>
    <w:p w14:paraId="579E2FC6" w14:textId="37B17343" w:rsidR="002071FD" w:rsidRPr="00831D20" w:rsidRDefault="002071FD" w:rsidP="00A73DAA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sz w:val="24"/>
          <w:szCs w:val="24"/>
        </w:rPr>
        <w:t>კანის ბაქტერიული ინფექციები, ზედაპირული დამწვრობ</w:t>
      </w:r>
      <w:r w:rsidR="007E04F8" w:rsidRPr="00831D20">
        <w:rPr>
          <w:rFonts w:cstheme="minorHAnsi"/>
          <w:sz w:val="24"/>
          <w:szCs w:val="24"/>
          <w:lang w:val="ka-GE"/>
        </w:rPr>
        <w:t>ები</w:t>
      </w:r>
      <w:r w:rsidRPr="00831D20">
        <w:rPr>
          <w:rFonts w:cstheme="minorHAnsi"/>
          <w:sz w:val="24"/>
          <w:szCs w:val="24"/>
        </w:rPr>
        <w:t xml:space="preserve"> და ჭრილობ</w:t>
      </w:r>
      <w:r w:rsidR="007E04F8" w:rsidRPr="00831D20">
        <w:rPr>
          <w:rFonts w:cstheme="minorHAnsi"/>
          <w:sz w:val="24"/>
          <w:szCs w:val="24"/>
          <w:lang w:val="ka-GE"/>
        </w:rPr>
        <w:t>ები</w:t>
      </w:r>
      <w:r w:rsidRPr="00831D20">
        <w:rPr>
          <w:rFonts w:cstheme="minorHAnsi"/>
          <w:sz w:val="24"/>
          <w:szCs w:val="24"/>
          <w:lang w:val="ka-GE"/>
        </w:rPr>
        <w:t>.</w:t>
      </w:r>
    </w:p>
    <w:p w14:paraId="2E6B60DF" w14:textId="36284BB9" w:rsidR="0001752E" w:rsidRPr="00831D20" w:rsidRDefault="0001752E" w:rsidP="00A73DAA">
      <w:pPr>
        <w:spacing w:before="240" w:after="0" w:line="276" w:lineRule="auto"/>
        <w:rPr>
          <w:rFonts w:cstheme="minorHAnsi"/>
          <w:b/>
          <w:bCs/>
          <w:sz w:val="24"/>
          <w:szCs w:val="24"/>
        </w:rPr>
      </w:pPr>
      <w:r w:rsidRPr="00831D20">
        <w:rPr>
          <w:rFonts w:cstheme="minorHAnsi"/>
          <w:b/>
          <w:bCs/>
          <w:sz w:val="24"/>
          <w:szCs w:val="24"/>
        </w:rPr>
        <w:t>დოზირება და მიღების წესი</w:t>
      </w:r>
    </w:p>
    <w:p w14:paraId="28737817" w14:textId="5E6FBD49" w:rsidR="001732B2" w:rsidRDefault="001732B2" w:rsidP="00A73DAA">
      <w:pPr>
        <w:spacing w:after="0" w:line="276" w:lineRule="auto"/>
        <w:rPr>
          <w:rFonts w:cstheme="minorHAnsi"/>
          <w:sz w:val="24"/>
          <w:szCs w:val="24"/>
        </w:rPr>
      </w:pPr>
      <w:r w:rsidRPr="00831D20">
        <w:rPr>
          <w:rFonts w:cstheme="minorHAnsi"/>
          <w:sz w:val="24"/>
          <w:szCs w:val="24"/>
        </w:rPr>
        <w:t>დღეში ორჯერ წაისვით</w:t>
      </w:r>
      <w:r w:rsidR="007B5943" w:rsidRPr="00831D20">
        <w:rPr>
          <w:rFonts w:cstheme="minorHAnsi"/>
          <w:sz w:val="24"/>
          <w:szCs w:val="24"/>
          <w:lang w:val="ka-GE"/>
        </w:rPr>
        <w:t xml:space="preserve"> კრემის</w:t>
      </w:r>
      <w:r w:rsidRPr="00831D20">
        <w:rPr>
          <w:rFonts w:cstheme="minorHAnsi"/>
          <w:sz w:val="24"/>
          <w:szCs w:val="24"/>
        </w:rPr>
        <w:t xml:space="preserve"> საკმარისი რაოდენობა ისე, რომ დაზიანებული უბ</w:t>
      </w:r>
      <w:r w:rsidR="00F161A8" w:rsidRPr="00831D20">
        <w:rPr>
          <w:rFonts w:cstheme="minorHAnsi"/>
          <w:sz w:val="24"/>
          <w:szCs w:val="24"/>
          <w:lang w:val="ka-GE"/>
        </w:rPr>
        <w:t>ნებ</w:t>
      </w:r>
      <w:r w:rsidRPr="00831D20">
        <w:rPr>
          <w:rFonts w:cstheme="minorHAnsi"/>
          <w:sz w:val="24"/>
          <w:szCs w:val="24"/>
        </w:rPr>
        <w:t>ი მთლიანად დაიფაროს.</w:t>
      </w:r>
    </w:p>
    <w:p w14:paraId="649CDB2A" w14:textId="77777777" w:rsidR="00BD079F" w:rsidRDefault="00BD079F" w:rsidP="00A73DAA">
      <w:pPr>
        <w:spacing w:after="0" w:line="276" w:lineRule="auto"/>
        <w:rPr>
          <w:rFonts w:cstheme="minorHAnsi"/>
          <w:sz w:val="24"/>
          <w:szCs w:val="24"/>
          <w:lang w:val="ka-GE"/>
        </w:rPr>
      </w:pPr>
    </w:p>
    <w:p w14:paraId="7FBD8244" w14:textId="3CB771FD" w:rsidR="00BD079F" w:rsidRPr="00BD079F" w:rsidRDefault="00BD079F" w:rsidP="00A73DAA">
      <w:pPr>
        <w:spacing w:after="0" w:line="276" w:lineRule="auto"/>
        <w:rPr>
          <w:rFonts w:cstheme="minorHAnsi"/>
          <w:b/>
          <w:sz w:val="24"/>
          <w:szCs w:val="24"/>
          <w:lang w:val="ka-GE"/>
        </w:rPr>
      </w:pPr>
      <w:r w:rsidRPr="00BD079F">
        <w:rPr>
          <w:rFonts w:cstheme="minorHAnsi"/>
          <w:b/>
          <w:sz w:val="24"/>
          <w:szCs w:val="24"/>
          <w:lang w:val="ka-GE"/>
        </w:rPr>
        <w:t>გაფრთხილებები</w:t>
      </w:r>
    </w:p>
    <w:p w14:paraId="31930D3F" w14:textId="2D1B1E4F" w:rsidR="0001752E" w:rsidRPr="005E64D9" w:rsidRDefault="0001752E" w:rsidP="005E64D9">
      <w:pPr>
        <w:pStyle w:val="ListParagraph"/>
        <w:numPr>
          <w:ilvl w:val="0"/>
          <w:numId w:val="11"/>
        </w:numPr>
        <w:spacing w:before="240" w:after="0" w:line="276" w:lineRule="auto"/>
        <w:rPr>
          <w:rFonts w:cstheme="minorHAnsi"/>
          <w:b/>
          <w:bCs/>
          <w:sz w:val="24"/>
          <w:szCs w:val="24"/>
        </w:rPr>
      </w:pPr>
      <w:r w:rsidRPr="005E64D9">
        <w:rPr>
          <w:rFonts w:cstheme="minorHAnsi"/>
          <w:b/>
          <w:bCs/>
          <w:sz w:val="24"/>
          <w:szCs w:val="24"/>
        </w:rPr>
        <w:t>უკუჩვენებები</w:t>
      </w:r>
    </w:p>
    <w:p w14:paraId="1CA34160" w14:textId="77777777" w:rsidR="00BF69DC" w:rsidRPr="00BF69DC" w:rsidRDefault="00BD079F" w:rsidP="00BF69DC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BF69DC">
        <w:rPr>
          <w:rFonts w:cstheme="minorHAnsi"/>
          <w:sz w:val="24"/>
          <w:szCs w:val="24"/>
        </w:rPr>
        <w:t>ჭრილობები ან ლორწოვანი გარს</w:t>
      </w:r>
      <w:r w:rsidR="00BF69DC" w:rsidRPr="00BF69DC">
        <w:rPr>
          <w:rFonts w:cstheme="minorHAnsi"/>
          <w:sz w:val="24"/>
          <w:szCs w:val="24"/>
          <w:lang w:val="ka-GE"/>
        </w:rPr>
        <w:t>ები</w:t>
      </w:r>
    </w:p>
    <w:p w14:paraId="2242AF77" w14:textId="77777777" w:rsidR="00BF69DC" w:rsidRPr="00BF69DC" w:rsidRDefault="00BF69DC" w:rsidP="00BF69DC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t>პ</w:t>
      </w:r>
      <w:r w:rsidR="00A31D9C" w:rsidRPr="001470E9">
        <w:rPr>
          <w:rFonts w:cstheme="minorHAnsi"/>
          <w:sz w:val="24"/>
          <w:szCs w:val="24"/>
        </w:rPr>
        <w:t xml:space="preserve">აციენტები </w:t>
      </w:r>
      <w:r w:rsidR="00605BAD" w:rsidRPr="001470E9">
        <w:rPr>
          <w:rFonts w:cstheme="minorHAnsi"/>
          <w:sz w:val="24"/>
          <w:szCs w:val="24"/>
        </w:rPr>
        <w:t>ბაქტერიებით გამოწვეული კანის ინფექციები</w:t>
      </w:r>
      <w:r w:rsidR="00605BAD" w:rsidRPr="001470E9">
        <w:rPr>
          <w:rFonts w:cstheme="minorHAnsi"/>
          <w:sz w:val="24"/>
          <w:szCs w:val="24"/>
        </w:rPr>
        <w:t>თ (</w:t>
      </w:r>
      <w:r w:rsidR="00605BAD" w:rsidRPr="001470E9">
        <w:rPr>
          <w:rFonts w:cstheme="minorHAnsi"/>
          <w:sz w:val="24"/>
          <w:szCs w:val="24"/>
        </w:rPr>
        <w:t xml:space="preserve">მაგ., </w:t>
      </w:r>
      <w:r w:rsidR="0001752E" w:rsidRPr="001470E9">
        <w:rPr>
          <w:rFonts w:cstheme="minorHAnsi"/>
          <w:sz w:val="24"/>
          <w:szCs w:val="24"/>
        </w:rPr>
        <w:t>კანის ტუბერკულოზი</w:t>
      </w:r>
      <w:r w:rsidR="00605BAD" w:rsidRPr="001470E9">
        <w:rPr>
          <w:rFonts w:cstheme="minorHAnsi"/>
          <w:sz w:val="24"/>
          <w:szCs w:val="24"/>
        </w:rPr>
        <w:t>, სიფილისი)</w:t>
      </w:r>
      <w:r w:rsidR="0001752E" w:rsidRPr="001470E9">
        <w:rPr>
          <w:rFonts w:cstheme="minorHAnsi"/>
          <w:sz w:val="24"/>
          <w:szCs w:val="24"/>
        </w:rPr>
        <w:t xml:space="preserve">, </w:t>
      </w:r>
      <w:r w:rsidR="00605BAD" w:rsidRPr="001470E9">
        <w:rPr>
          <w:rFonts w:cstheme="minorHAnsi"/>
          <w:sz w:val="24"/>
          <w:szCs w:val="24"/>
        </w:rPr>
        <w:t>სოკოვანი ინფექციებით (</w:t>
      </w:r>
      <w:r w:rsidR="0064460A" w:rsidRPr="001470E9">
        <w:rPr>
          <w:rFonts w:cstheme="minorHAnsi"/>
          <w:sz w:val="24"/>
          <w:szCs w:val="24"/>
        </w:rPr>
        <w:t xml:space="preserve">მაგ., კანდიდოზი, დერმატოფიტოზი), ვირუსული ინფექციებით (მაგ., ჰერპეს ზოსტერი, </w:t>
      </w:r>
      <w:r w:rsidR="0064460A" w:rsidRPr="001470E9">
        <w:rPr>
          <w:rFonts w:cstheme="minorHAnsi"/>
          <w:sz w:val="24"/>
          <w:szCs w:val="24"/>
        </w:rPr>
        <w:t>მარტივი ჰერპესი</w:t>
      </w:r>
      <w:r w:rsidR="0064460A" w:rsidRPr="001470E9">
        <w:rPr>
          <w:rFonts w:cstheme="minorHAnsi"/>
          <w:sz w:val="24"/>
          <w:szCs w:val="24"/>
        </w:rPr>
        <w:t>, ჩ</w:t>
      </w:r>
      <w:r w:rsidR="0064460A" w:rsidRPr="001470E9">
        <w:rPr>
          <w:rFonts w:cstheme="minorHAnsi"/>
          <w:sz w:val="24"/>
          <w:szCs w:val="24"/>
        </w:rPr>
        <w:t>უტყვავილ</w:t>
      </w:r>
      <w:r w:rsidR="0064460A" w:rsidRPr="001470E9">
        <w:rPr>
          <w:rFonts w:cstheme="minorHAnsi"/>
          <w:sz w:val="24"/>
          <w:szCs w:val="24"/>
        </w:rPr>
        <w:t>ა</w:t>
      </w:r>
      <w:r w:rsidRPr="001470E9">
        <w:rPr>
          <w:rFonts w:cstheme="minorHAnsi"/>
          <w:sz w:val="24"/>
          <w:szCs w:val="24"/>
        </w:rPr>
        <w:t>, ვაქცინის ვირუსი) ან პარაზიტებით (მაგ., მუნი, პედიკულოზი) (</w:t>
      </w:r>
      <w:r w:rsidRPr="001470E9">
        <w:rPr>
          <w:rFonts w:cstheme="minorHAnsi"/>
          <w:sz w:val="24"/>
          <w:szCs w:val="24"/>
        </w:rPr>
        <w:t>შესაძლოა გააუარესოს სიმპტომები</w:t>
      </w:r>
      <w:r w:rsidRPr="001470E9">
        <w:rPr>
          <w:rFonts w:cstheme="minorHAnsi"/>
          <w:sz w:val="24"/>
          <w:szCs w:val="24"/>
        </w:rPr>
        <w:t>)</w:t>
      </w:r>
    </w:p>
    <w:p w14:paraId="18D1A882" w14:textId="77777777" w:rsidR="001470E9" w:rsidRPr="001470E9" w:rsidRDefault="00BF69D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t>პაციენტები, რომლებსაც აღენიშნებათ ჰიპერმგრძნობელობა აღნიშნული პრეპარატის ან მისი რომელიმე კომპონენტის მიმართ</w:t>
      </w:r>
    </w:p>
    <w:p w14:paraId="6AA06E42" w14:textId="77777777" w:rsidR="001470E9" w:rsidRPr="001470E9" w:rsidRDefault="00E82BF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lastRenderedPageBreak/>
        <w:t>ე</w:t>
      </w:r>
      <w:r w:rsidR="00A31D9C" w:rsidRPr="001470E9">
        <w:rPr>
          <w:rFonts w:cstheme="minorHAnsi"/>
          <w:sz w:val="24"/>
          <w:szCs w:val="24"/>
        </w:rPr>
        <w:t>გ</w:t>
      </w:r>
      <w:r w:rsidRPr="001470E9">
        <w:rPr>
          <w:rFonts w:cstheme="minorHAnsi"/>
          <w:sz w:val="24"/>
          <w:szCs w:val="24"/>
        </w:rPr>
        <w:t xml:space="preserve">ზემური გარეთა ოტიტის მქონე </w:t>
      </w:r>
      <w:r w:rsidR="007C4C24" w:rsidRPr="001470E9">
        <w:rPr>
          <w:rFonts w:cstheme="minorHAnsi"/>
          <w:sz w:val="24"/>
          <w:szCs w:val="24"/>
        </w:rPr>
        <w:t>პაციენტები დაფის აპკის</w:t>
      </w:r>
      <w:r w:rsidR="0001752E" w:rsidRPr="001470E9">
        <w:rPr>
          <w:rFonts w:cstheme="minorHAnsi"/>
          <w:sz w:val="24"/>
          <w:szCs w:val="24"/>
        </w:rPr>
        <w:t xml:space="preserve"> პერფორაციით</w:t>
      </w:r>
      <w:r w:rsidR="00BF69DC" w:rsidRPr="001470E9">
        <w:rPr>
          <w:rFonts w:cstheme="minorHAnsi"/>
          <w:sz w:val="24"/>
          <w:szCs w:val="24"/>
        </w:rPr>
        <w:t xml:space="preserve"> (</w:t>
      </w:r>
      <w:r w:rsidR="00BF69DC" w:rsidRPr="001470E9">
        <w:rPr>
          <w:rFonts w:cstheme="minorHAnsi"/>
          <w:sz w:val="24"/>
          <w:szCs w:val="24"/>
        </w:rPr>
        <w:t>შესაძლოა შეაფერხოს პერფორაციის შეხორცება</w:t>
      </w:r>
      <w:r w:rsidR="00BF69DC" w:rsidRPr="001470E9">
        <w:rPr>
          <w:rFonts w:cstheme="minorHAnsi"/>
          <w:sz w:val="24"/>
          <w:szCs w:val="24"/>
        </w:rPr>
        <w:t>)</w:t>
      </w:r>
    </w:p>
    <w:p w14:paraId="285904D4" w14:textId="77777777" w:rsidR="001470E9" w:rsidRPr="001470E9" w:rsidRDefault="00BF69D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t>პაციენტები წყლულებით (ბეჰჩეტის დაავადების გარდა), მეორე ხარისხის ღრმა ან უფრო მაღალი ხარისხის დამწვრობებით, ან მოყინვით (შესაძლოა შეაფერხოს კანის რეგენერაცია და შეანელოს შეხორცების პროცესი)</w:t>
      </w:r>
    </w:p>
    <w:p w14:paraId="63FF6A71" w14:textId="77777777" w:rsidR="001470E9" w:rsidRPr="001470E9" w:rsidRDefault="00BF69DC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t>პაციენტები პერიორალური დერმატიტით, ჩვეულრებრივი აკნეთი ან როზაცეათი</w:t>
      </w:r>
    </w:p>
    <w:p w14:paraId="1D8EE0CE" w14:textId="20BC9FE9" w:rsidR="001470E9" w:rsidRDefault="001470E9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t>პაციენტები, რომლებსაც ანამნეზში აქვთ ჰიპერმგრძნობელობა ამინოგლიკოზიდური ანტიბიოტიკების (მაგ., სტრეპტომიცინი, კანამიცინი, გენტამიცინი, ნეომიცინი) ან ბაციტრაცინის მიმართ</w:t>
      </w:r>
    </w:p>
    <w:p w14:paraId="104035F5" w14:textId="0D53130F" w:rsidR="006648C1" w:rsidRDefault="001470E9" w:rsidP="001470E9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1470E9">
        <w:rPr>
          <w:rFonts w:cstheme="minorHAnsi"/>
          <w:sz w:val="24"/>
          <w:szCs w:val="24"/>
        </w:rPr>
        <w:t>პაციენტები, რომლებსაც ანამნეზში აღენიშნებათ ჰიპერმგრძნობელობა (ჯვარედინი ალერგია) იმიდაზოლის ჯგუფის ანტიბიოტიკების მიმართ.</w:t>
      </w:r>
    </w:p>
    <w:p w14:paraId="470EE038" w14:textId="77777777" w:rsidR="001470E9" w:rsidRPr="001470E9" w:rsidRDefault="001470E9" w:rsidP="001470E9">
      <w:pPr>
        <w:pStyle w:val="ListParagraph"/>
        <w:spacing w:after="0" w:line="276" w:lineRule="auto"/>
        <w:ind w:left="630"/>
        <w:rPr>
          <w:rFonts w:cstheme="minorHAnsi"/>
          <w:sz w:val="24"/>
          <w:szCs w:val="24"/>
        </w:rPr>
      </w:pPr>
    </w:p>
    <w:p w14:paraId="54C01AA9" w14:textId="1B22317F" w:rsidR="006648C1" w:rsidRPr="001470E9" w:rsidRDefault="005E64D9" w:rsidP="006648C1">
      <w:pPr>
        <w:spacing w:after="0" w:line="276" w:lineRule="auto"/>
        <w:rPr>
          <w:rFonts w:ascii="Sylfaen" w:hAnsi="Sylfaen" w:cstheme="minorHAnsi"/>
          <w:b/>
          <w:bCs/>
          <w:sz w:val="24"/>
          <w:szCs w:val="24"/>
          <w:lang w:val="ka-GE"/>
        </w:rPr>
      </w:pPr>
      <w:r>
        <w:rPr>
          <w:rFonts w:cstheme="minorHAnsi"/>
          <w:b/>
          <w:bCs/>
          <w:sz w:val="24"/>
          <w:szCs w:val="24"/>
          <w:lang w:val="ka-GE"/>
        </w:rPr>
        <w:t xml:space="preserve">2. </w:t>
      </w:r>
      <w:r w:rsidR="006648C1" w:rsidRPr="001470E9">
        <w:rPr>
          <w:rFonts w:cstheme="minorHAnsi"/>
          <w:b/>
          <w:bCs/>
          <w:sz w:val="24"/>
          <w:szCs w:val="24"/>
        </w:rPr>
        <w:t>სიფრთხილის ზომები</w:t>
      </w:r>
      <w:r w:rsidR="001470E9" w:rsidRPr="001470E9">
        <w:rPr>
          <w:rFonts w:cstheme="minorHAnsi"/>
          <w:b/>
          <w:bCs/>
          <w:sz w:val="24"/>
          <w:szCs w:val="24"/>
          <w:lang w:val="ka-GE"/>
        </w:rPr>
        <w:t xml:space="preserve"> </w:t>
      </w:r>
      <w:r w:rsidR="001470E9" w:rsidRPr="001470E9">
        <w:rPr>
          <w:rFonts w:cstheme="minorHAnsi"/>
          <w:b/>
          <w:bCs/>
          <w:sz w:val="24"/>
          <w:szCs w:val="24"/>
        </w:rPr>
        <w:t>გამოყენების</w:t>
      </w:r>
      <w:r w:rsidR="001470E9" w:rsidRPr="001470E9">
        <w:rPr>
          <w:rFonts w:cstheme="minorHAnsi"/>
          <w:b/>
          <w:bCs/>
          <w:sz w:val="24"/>
          <w:szCs w:val="24"/>
          <w:lang w:val="ka-GE"/>
        </w:rPr>
        <w:t>ას</w:t>
      </w:r>
    </w:p>
    <w:p w14:paraId="6F965DAE" w14:textId="438914A7" w:rsidR="006648C1" w:rsidRPr="006648C1" w:rsidRDefault="006648C1" w:rsidP="006648C1">
      <w:pPr>
        <w:rPr>
          <w:rFonts w:cstheme="minorHAnsi"/>
          <w:sz w:val="24"/>
          <w:szCs w:val="24"/>
        </w:rPr>
      </w:pPr>
      <w:r w:rsidRPr="006648C1">
        <w:rPr>
          <w:rFonts w:cstheme="minorHAnsi"/>
          <w:sz w:val="24"/>
          <w:szCs w:val="24"/>
        </w:rPr>
        <w:t>1) ორსულ</w:t>
      </w:r>
      <w:r>
        <w:rPr>
          <w:rFonts w:cstheme="minorHAnsi"/>
          <w:sz w:val="24"/>
          <w:szCs w:val="24"/>
          <w:lang w:val="ka-GE"/>
        </w:rPr>
        <w:t xml:space="preserve">ი </w:t>
      </w:r>
      <w:r w:rsidRPr="006648C1">
        <w:rPr>
          <w:rFonts w:cstheme="minorHAnsi"/>
          <w:sz w:val="24"/>
          <w:szCs w:val="24"/>
        </w:rPr>
        <w:t>ან</w:t>
      </w:r>
      <w:r w:rsidRPr="002D2E10">
        <w:rPr>
          <w:rFonts w:cstheme="minorHAnsi"/>
          <w:sz w:val="24"/>
          <w:szCs w:val="24"/>
        </w:rPr>
        <w:t xml:space="preserve"> </w:t>
      </w:r>
      <w:r w:rsidR="002D2E10" w:rsidRPr="002D2E10">
        <w:rPr>
          <w:rFonts w:cstheme="minorHAnsi"/>
          <w:sz w:val="24"/>
          <w:szCs w:val="24"/>
        </w:rPr>
        <w:t xml:space="preserve">შესაძლო ორსული პაციენტები </w:t>
      </w:r>
      <w:r w:rsidRPr="006648C1">
        <w:rPr>
          <w:rFonts w:cstheme="minorHAnsi"/>
          <w:sz w:val="24"/>
          <w:szCs w:val="24"/>
        </w:rPr>
        <w:t>და მეძუძური დედები.</w:t>
      </w:r>
    </w:p>
    <w:p w14:paraId="7694C93B" w14:textId="77777777" w:rsidR="006648C1" w:rsidRPr="006648C1" w:rsidRDefault="006648C1" w:rsidP="006648C1">
      <w:pPr>
        <w:rPr>
          <w:rFonts w:cstheme="minorHAnsi"/>
          <w:sz w:val="24"/>
          <w:szCs w:val="24"/>
        </w:rPr>
      </w:pPr>
      <w:r w:rsidRPr="006648C1">
        <w:rPr>
          <w:rFonts w:cstheme="minorHAnsi"/>
          <w:sz w:val="24"/>
          <w:szCs w:val="24"/>
        </w:rPr>
        <w:t>2) ჩვილები და ბავშვები.</w:t>
      </w:r>
    </w:p>
    <w:p w14:paraId="341E7A22" w14:textId="44F8C15D" w:rsidR="006648C1" w:rsidRPr="006648C1" w:rsidRDefault="006648C1" w:rsidP="006648C1">
      <w:pPr>
        <w:rPr>
          <w:rFonts w:cstheme="minorHAnsi"/>
          <w:sz w:val="24"/>
          <w:szCs w:val="24"/>
        </w:rPr>
      </w:pPr>
      <w:r w:rsidRPr="006648C1">
        <w:rPr>
          <w:rFonts w:cstheme="minorHAnsi"/>
          <w:sz w:val="24"/>
          <w:szCs w:val="24"/>
        </w:rPr>
        <w:t>3) პაციენტები, რომლებსაც აქვთ პროპილენგლიკოლის მიმართ ჰიპერმგრძნობელობის ან ალერგიის ისტორია, რადგან ეს პრეპარატი შეიცავს მას.</w:t>
      </w:r>
    </w:p>
    <w:p w14:paraId="5ECA459B" w14:textId="5CF10F3B" w:rsidR="00403550" w:rsidRPr="00831D20" w:rsidRDefault="00403550" w:rsidP="00A73DAA">
      <w:pPr>
        <w:pStyle w:val="ListParagraph"/>
        <w:spacing w:after="0" w:line="276" w:lineRule="auto"/>
        <w:rPr>
          <w:rFonts w:cstheme="minorHAnsi"/>
          <w:sz w:val="24"/>
          <w:szCs w:val="24"/>
        </w:rPr>
      </w:pPr>
      <w:r w:rsidRPr="00831D20">
        <w:rPr>
          <w:rFonts w:cstheme="minorHAnsi"/>
          <w:sz w:val="24"/>
          <w:szCs w:val="24"/>
          <w:lang w:val="ka-GE"/>
        </w:rPr>
        <w:t xml:space="preserve">                             </w:t>
      </w:r>
    </w:p>
    <w:p w14:paraId="01C1B634" w14:textId="42495FFD" w:rsidR="00F84DA5" w:rsidRDefault="005E64D9" w:rsidP="00A73DAA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ka-GE"/>
        </w:rPr>
        <w:t xml:space="preserve">3. </w:t>
      </w:r>
      <w:r w:rsidR="00F84DA5" w:rsidRPr="00831D20">
        <w:rPr>
          <w:rFonts w:cstheme="minorHAnsi"/>
          <w:b/>
          <w:bCs/>
          <w:sz w:val="24"/>
          <w:szCs w:val="24"/>
        </w:rPr>
        <w:t>გვერდითი მოვლენები</w:t>
      </w:r>
    </w:p>
    <w:p w14:paraId="73328CDC" w14:textId="7552D89E" w:rsidR="006648C1" w:rsidRDefault="006648C1" w:rsidP="00A73DAA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7AB7D1BE" w14:textId="7BF07E95" w:rsidR="006648C1" w:rsidRPr="006648C1" w:rsidRDefault="006648C1" w:rsidP="006648C1">
      <w:pPr>
        <w:spacing w:after="0" w:line="276" w:lineRule="auto"/>
        <w:rPr>
          <w:rFonts w:cstheme="minorHAnsi"/>
          <w:bCs/>
          <w:sz w:val="24"/>
          <w:szCs w:val="24"/>
          <w:lang w:val="ka-GE"/>
        </w:rPr>
      </w:pPr>
      <w:r w:rsidRPr="006648C1">
        <w:rPr>
          <w:rFonts w:cstheme="minorHAnsi"/>
          <w:bCs/>
          <w:sz w:val="24"/>
          <w:szCs w:val="24"/>
        </w:rPr>
        <w:t>1) კანის</w:t>
      </w:r>
      <w:r w:rsidRPr="006648C1">
        <w:rPr>
          <w:rFonts w:cstheme="minorHAnsi"/>
          <w:bCs/>
          <w:sz w:val="24"/>
          <w:szCs w:val="24"/>
          <w:lang w:val="ka-GE"/>
        </w:rPr>
        <w:t xml:space="preserve"> მხრივ</w:t>
      </w:r>
    </w:p>
    <w:p w14:paraId="78F666BF" w14:textId="77777777" w:rsidR="006648C1" w:rsidRPr="006648C1" w:rsidRDefault="006648C1" w:rsidP="006648C1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6648C1">
        <w:rPr>
          <w:rFonts w:cstheme="minorHAnsi" w:hint="eastAsia"/>
          <w:b/>
          <w:bCs/>
          <w:sz w:val="24"/>
          <w:szCs w:val="24"/>
        </w:rPr>
        <w:t>①</w:t>
      </w:r>
    </w:p>
    <w:p w14:paraId="1FD0AFFD" w14:textId="77777777" w:rsidR="006648C1" w:rsidRPr="006648C1" w:rsidRDefault="006648C1" w:rsidP="003C2E9B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6648C1">
        <w:rPr>
          <w:rFonts w:cstheme="minorHAnsi"/>
          <w:bCs/>
          <w:sz w:val="24"/>
          <w:szCs w:val="24"/>
        </w:rPr>
        <w:t>ინფექციები: შესაძლოა განვითარდეს კანის ბაქტერიული ინფექციები (მაგ., იმპეტიგო, ფოლიკულიტი) ან ვირუსული ინფექციები, განსაკუთრებით ოკლუზიური სახვევის ტექნიკის (ODT) გამოყენებისას. თუ ეს გამოვლინდა, გამოიყენეთ შესაბამისი სოკოს საწინააღმდეგო ან ანტიბაქტერიული საშუალებები; თუ სიმპტომები სწრაფად არ გაუმჯობესდება, შეწყვიტეთ გამოყენება.</w:t>
      </w:r>
    </w:p>
    <w:p w14:paraId="14FAD826" w14:textId="71FF7527" w:rsidR="006648C1" w:rsidRPr="006648C1" w:rsidRDefault="006648C1" w:rsidP="003C2E9B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6648C1">
        <w:rPr>
          <w:rFonts w:cstheme="minorHAnsi" w:hint="eastAsia"/>
          <w:bCs/>
          <w:sz w:val="24"/>
          <w:szCs w:val="24"/>
        </w:rPr>
        <w:t>②</w:t>
      </w:r>
      <w:r w:rsidRPr="006648C1">
        <w:rPr>
          <w:rFonts w:cstheme="minorHAnsi"/>
          <w:bCs/>
          <w:sz w:val="24"/>
          <w:szCs w:val="24"/>
        </w:rPr>
        <w:t xml:space="preserve"> კანის ზოგადი სიმპტომები: შეიძლება გამოვლინდეს ისეთი სიმპტომები, როგორიცაა ფოლიკულიტი, ფურუნკულები, კანის გაღიზიანება, ჩხვლეტა, ცხელება, წვის შეგრძნება, გამონაყარი, სიწითლე (ერითემა), </w:t>
      </w:r>
      <w:r w:rsidR="003C2E9B">
        <w:rPr>
          <w:rFonts w:cstheme="minorHAnsi"/>
          <w:bCs/>
          <w:sz w:val="24"/>
          <w:szCs w:val="24"/>
          <w:lang w:val="ka-GE"/>
        </w:rPr>
        <w:t>წითელი ლაქები</w:t>
      </w:r>
      <w:r w:rsidRPr="006648C1">
        <w:rPr>
          <w:rFonts w:cstheme="minorHAnsi"/>
          <w:bCs/>
          <w:sz w:val="24"/>
          <w:szCs w:val="24"/>
        </w:rPr>
        <w:t>, ქავილი, კანის სიმშრალე</w:t>
      </w:r>
      <w:r w:rsidR="003C2E9B">
        <w:rPr>
          <w:rFonts w:cstheme="minorHAnsi"/>
          <w:bCs/>
          <w:sz w:val="24"/>
          <w:szCs w:val="24"/>
        </w:rPr>
        <w:t>,</w:t>
      </w:r>
      <w:r w:rsidR="003C2E9B">
        <w:rPr>
          <w:rFonts w:cstheme="minorHAnsi"/>
          <w:bCs/>
          <w:sz w:val="24"/>
          <w:szCs w:val="24"/>
          <w:lang w:val="ka-GE"/>
        </w:rPr>
        <w:t xml:space="preserve"> </w:t>
      </w:r>
      <w:r w:rsidRPr="006648C1">
        <w:rPr>
          <w:rFonts w:cstheme="minorHAnsi"/>
          <w:bCs/>
          <w:sz w:val="24"/>
          <w:szCs w:val="24"/>
        </w:rPr>
        <w:t xml:space="preserve">პუსტულური დერმატიტი, ალერგიული კონტაქტური დერმატიტი, </w:t>
      </w:r>
      <w:r w:rsidR="00DE550E" w:rsidRPr="00DE550E">
        <w:rPr>
          <w:rFonts w:cstheme="minorHAnsi"/>
          <w:bCs/>
          <w:sz w:val="24"/>
          <w:szCs w:val="24"/>
        </w:rPr>
        <w:t>მილიარია</w:t>
      </w:r>
      <w:r w:rsidRPr="006648C1">
        <w:rPr>
          <w:rFonts w:cstheme="minorHAnsi"/>
          <w:bCs/>
          <w:sz w:val="24"/>
          <w:szCs w:val="24"/>
        </w:rPr>
        <w:t xml:space="preserve">, ჭრილობების, ნაწოლების ან </w:t>
      </w:r>
      <w:r w:rsidR="003C2E9B">
        <w:rPr>
          <w:rFonts w:cstheme="minorHAnsi"/>
          <w:bCs/>
          <w:sz w:val="24"/>
          <w:szCs w:val="24"/>
          <w:lang w:val="ka-GE"/>
        </w:rPr>
        <w:t>მუწუკების (</w:t>
      </w:r>
      <w:r w:rsidRPr="006648C1">
        <w:rPr>
          <w:rFonts w:cstheme="minorHAnsi"/>
          <w:bCs/>
          <w:sz w:val="24"/>
          <w:szCs w:val="24"/>
        </w:rPr>
        <w:t>პუსტულების</w:t>
      </w:r>
      <w:r w:rsidR="003C2E9B">
        <w:rPr>
          <w:rFonts w:cstheme="minorHAnsi"/>
          <w:bCs/>
          <w:sz w:val="24"/>
          <w:szCs w:val="24"/>
          <w:lang w:val="ka-GE"/>
        </w:rPr>
        <w:t>)</w:t>
      </w:r>
      <w:r w:rsidRPr="006648C1">
        <w:rPr>
          <w:rFonts w:cstheme="minorHAnsi"/>
          <w:bCs/>
          <w:sz w:val="24"/>
          <w:szCs w:val="24"/>
        </w:rPr>
        <w:t xml:space="preserve"> გაუარესება; </w:t>
      </w:r>
      <w:r w:rsidR="003C2E9B">
        <w:rPr>
          <w:rFonts w:cstheme="minorHAnsi"/>
          <w:bCs/>
          <w:sz w:val="24"/>
          <w:szCs w:val="24"/>
          <w:lang w:val="ka-GE"/>
        </w:rPr>
        <w:t xml:space="preserve">სიმპტომების გამოვლენის შემთხვევაში </w:t>
      </w:r>
      <w:r w:rsidRPr="006648C1">
        <w:rPr>
          <w:rFonts w:cstheme="minorHAnsi"/>
          <w:bCs/>
          <w:sz w:val="24"/>
          <w:szCs w:val="24"/>
        </w:rPr>
        <w:t xml:space="preserve">შეწყვიტეთ გამოყენება და მიმართეთ ექიმს ან ფარმაცევტს. </w:t>
      </w:r>
    </w:p>
    <w:p w14:paraId="064D199E" w14:textId="038D2055" w:rsidR="006648C1" w:rsidRPr="006648C1" w:rsidRDefault="006648C1" w:rsidP="006648C1">
      <w:pPr>
        <w:spacing w:after="0" w:line="276" w:lineRule="auto"/>
        <w:rPr>
          <w:rFonts w:cstheme="minorHAnsi"/>
          <w:bCs/>
          <w:sz w:val="24"/>
          <w:szCs w:val="24"/>
        </w:rPr>
      </w:pPr>
      <w:r w:rsidRPr="006648C1">
        <w:rPr>
          <w:rFonts w:cstheme="minorHAnsi" w:hint="eastAsia"/>
          <w:bCs/>
          <w:sz w:val="24"/>
          <w:szCs w:val="24"/>
        </w:rPr>
        <w:t>③</w:t>
      </w:r>
      <w:r w:rsidRPr="006648C1">
        <w:rPr>
          <w:rFonts w:cstheme="minorHAnsi"/>
          <w:bCs/>
          <w:sz w:val="24"/>
          <w:szCs w:val="24"/>
        </w:rPr>
        <w:t xml:space="preserve"> ხანგრძლივი გამოყენება: შეიძლება გამოიწვიოს სტეროიდებით გამოწვეული აკნე, სტეროიდებით გამოწვეული კანის ცვლილებები (კანის ატროფია, ტელანგიექტაზია, პურპურა), სტეროიდებით გამოწვეული როზაცეა, პერიორალური დერმატიტი (პირის/სახის გარშემო წითელი ლაქები, პაპულები, ტელანგიექტაზია, ქერქები, ქერცლები), იქთიოზის მსგავსი  ცვლილებები</w:t>
      </w:r>
      <w:r w:rsidR="004A5E58">
        <w:rPr>
          <w:rFonts w:cstheme="minorHAnsi"/>
          <w:bCs/>
          <w:sz w:val="24"/>
          <w:szCs w:val="24"/>
          <w:lang w:val="ka-GE"/>
        </w:rPr>
        <w:t xml:space="preserve"> </w:t>
      </w:r>
      <w:r w:rsidR="004A5E58" w:rsidRPr="006648C1">
        <w:rPr>
          <w:rFonts w:cstheme="minorHAnsi"/>
          <w:bCs/>
          <w:sz w:val="24"/>
          <w:szCs w:val="24"/>
        </w:rPr>
        <w:t>კან</w:t>
      </w:r>
      <w:r w:rsidR="004A5E58">
        <w:rPr>
          <w:rFonts w:cstheme="minorHAnsi"/>
          <w:bCs/>
          <w:sz w:val="24"/>
          <w:szCs w:val="24"/>
          <w:lang w:val="ka-GE"/>
        </w:rPr>
        <w:t>ზე</w:t>
      </w:r>
      <w:r w:rsidRPr="006648C1">
        <w:rPr>
          <w:rFonts w:cstheme="minorHAnsi"/>
          <w:bCs/>
          <w:sz w:val="24"/>
          <w:szCs w:val="24"/>
        </w:rPr>
        <w:t>, ჰიპერტრიქოზი ან პიგმენტის დაკარგვა. თუ ეს</w:t>
      </w:r>
      <w:r w:rsidR="004A5E58">
        <w:rPr>
          <w:rFonts w:cstheme="minorHAnsi"/>
          <w:bCs/>
          <w:sz w:val="24"/>
          <w:szCs w:val="24"/>
          <w:lang w:val="ka-GE"/>
        </w:rPr>
        <w:t xml:space="preserve"> ეფექტები</w:t>
      </w:r>
      <w:r w:rsidRPr="006648C1">
        <w:rPr>
          <w:rFonts w:cstheme="minorHAnsi"/>
          <w:bCs/>
          <w:sz w:val="24"/>
          <w:szCs w:val="24"/>
        </w:rPr>
        <w:t xml:space="preserve"> </w:t>
      </w:r>
      <w:r w:rsidRPr="006648C1">
        <w:rPr>
          <w:rFonts w:cstheme="minorHAnsi"/>
          <w:bCs/>
          <w:sz w:val="24"/>
          <w:szCs w:val="24"/>
        </w:rPr>
        <w:lastRenderedPageBreak/>
        <w:t>გამოვლინდა, თანდათან შეამცირეთ გამოყენება და გადადით არაკორტიკოსტეროიდულ პრ</w:t>
      </w:r>
      <w:r w:rsidR="004A5E58">
        <w:rPr>
          <w:rFonts w:cstheme="minorHAnsi"/>
          <w:bCs/>
          <w:sz w:val="24"/>
          <w:szCs w:val="24"/>
          <w:lang w:val="ka-GE"/>
        </w:rPr>
        <w:t>ეპარატებზე</w:t>
      </w:r>
      <w:r w:rsidRPr="006648C1">
        <w:rPr>
          <w:rFonts w:cstheme="minorHAnsi"/>
          <w:bCs/>
          <w:sz w:val="24"/>
          <w:szCs w:val="24"/>
        </w:rPr>
        <w:t>; ასევე გაითვალისწინეთ, რომ ადგილობრივი იმუნური სისტემის დათრგუნვამ შეიძლება გაზარდოს მეორადი ინფექციების</w:t>
      </w:r>
      <w:r w:rsidR="004A5E58">
        <w:rPr>
          <w:rFonts w:cstheme="minorHAnsi"/>
          <w:bCs/>
          <w:sz w:val="24"/>
          <w:szCs w:val="24"/>
          <w:lang w:val="ka-GE"/>
        </w:rPr>
        <w:t xml:space="preserve"> განვითარების</w:t>
      </w:r>
      <w:r w:rsidRPr="006648C1">
        <w:rPr>
          <w:rFonts w:cstheme="minorHAnsi"/>
          <w:bCs/>
          <w:sz w:val="24"/>
          <w:szCs w:val="24"/>
        </w:rPr>
        <w:t xml:space="preserve"> რისკი.</w:t>
      </w:r>
    </w:p>
    <w:p w14:paraId="7A13568C" w14:textId="7B037D83" w:rsidR="00191B1E" w:rsidRPr="00191B1E" w:rsidRDefault="00191B1E" w:rsidP="00F72A3A">
      <w:pPr>
        <w:spacing w:after="0" w:line="276" w:lineRule="auto"/>
        <w:rPr>
          <w:rFonts w:cstheme="minorHAnsi"/>
          <w:bCs/>
          <w:sz w:val="24"/>
          <w:szCs w:val="24"/>
        </w:rPr>
      </w:pPr>
      <w:r w:rsidRPr="00191B1E">
        <w:rPr>
          <w:rFonts w:cstheme="minorHAnsi"/>
          <w:bCs/>
          <w:sz w:val="24"/>
          <w:szCs w:val="24"/>
        </w:rPr>
        <w:t>2)</w:t>
      </w:r>
      <w:r w:rsidR="00F72A3A">
        <w:rPr>
          <w:rFonts w:cstheme="minorHAnsi"/>
          <w:bCs/>
          <w:sz w:val="24"/>
          <w:szCs w:val="24"/>
          <w:lang w:val="ka-GE"/>
        </w:rPr>
        <w:t xml:space="preserve"> </w:t>
      </w:r>
      <w:r w:rsidRPr="00191B1E">
        <w:rPr>
          <w:rFonts w:cstheme="minorHAnsi"/>
          <w:bCs/>
          <w:sz w:val="24"/>
          <w:szCs w:val="24"/>
        </w:rPr>
        <w:t xml:space="preserve">ენდოკრინული სისტემა: გამოიჩინეთ სიფრთხილე, რადგან </w:t>
      </w:r>
      <w:r>
        <w:rPr>
          <w:rFonts w:cstheme="minorHAnsi"/>
          <w:bCs/>
          <w:sz w:val="24"/>
          <w:szCs w:val="24"/>
          <w:lang w:val="ka-GE"/>
        </w:rPr>
        <w:t>ხშირმა</w:t>
      </w:r>
      <w:r w:rsidRPr="00191B1E">
        <w:rPr>
          <w:rFonts w:cstheme="minorHAnsi"/>
          <w:bCs/>
          <w:sz w:val="24"/>
          <w:szCs w:val="24"/>
        </w:rPr>
        <w:t xml:space="preserve"> ან ხანგრძლივ</w:t>
      </w:r>
      <w:r>
        <w:rPr>
          <w:rFonts w:cstheme="minorHAnsi"/>
          <w:bCs/>
          <w:sz w:val="24"/>
          <w:szCs w:val="24"/>
          <w:lang w:val="ka-GE"/>
        </w:rPr>
        <w:t xml:space="preserve">მა </w:t>
      </w:r>
      <w:r w:rsidRPr="00191B1E">
        <w:rPr>
          <w:rFonts w:cstheme="minorHAnsi"/>
          <w:bCs/>
          <w:sz w:val="24"/>
          <w:szCs w:val="24"/>
        </w:rPr>
        <w:t>გამოყენება</w:t>
      </w:r>
      <w:r>
        <w:rPr>
          <w:rFonts w:cstheme="minorHAnsi"/>
          <w:bCs/>
          <w:sz w:val="24"/>
          <w:szCs w:val="24"/>
          <w:lang w:val="ka-GE"/>
        </w:rPr>
        <w:t>მ</w:t>
      </w:r>
      <w:r w:rsidRPr="00191B1E">
        <w:rPr>
          <w:rFonts w:cstheme="minorHAnsi"/>
          <w:bCs/>
          <w:sz w:val="24"/>
          <w:szCs w:val="24"/>
        </w:rPr>
        <w:t>, ან ოკლუზიური სახვევის ტექნიკის გამოყენება</w:t>
      </w:r>
      <w:r w:rsidR="00851338">
        <w:rPr>
          <w:rFonts w:cstheme="minorHAnsi"/>
          <w:bCs/>
          <w:sz w:val="24"/>
          <w:szCs w:val="24"/>
          <w:lang w:val="ka-GE"/>
        </w:rPr>
        <w:t>მ</w:t>
      </w:r>
      <w:r w:rsidRPr="00191B1E">
        <w:rPr>
          <w:rFonts w:cstheme="minorHAnsi"/>
          <w:bCs/>
          <w:sz w:val="24"/>
          <w:szCs w:val="24"/>
        </w:rPr>
        <w:t xml:space="preserve">, </w:t>
      </w:r>
      <w:r w:rsidR="00851338" w:rsidRPr="00191B1E">
        <w:rPr>
          <w:rFonts w:cstheme="minorHAnsi"/>
          <w:bCs/>
          <w:sz w:val="24"/>
          <w:szCs w:val="24"/>
        </w:rPr>
        <w:t>სისტემური კორტიკოსტეროიდების მიღების მსგავსად</w:t>
      </w:r>
      <w:r w:rsidR="00851338">
        <w:rPr>
          <w:rFonts w:cstheme="minorHAnsi"/>
          <w:bCs/>
          <w:sz w:val="24"/>
          <w:szCs w:val="24"/>
          <w:lang w:val="ka-GE"/>
        </w:rPr>
        <w:t xml:space="preserve">, </w:t>
      </w:r>
      <w:r w:rsidRPr="00191B1E">
        <w:rPr>
          <w:rFonts w:cstheme="minorHAnsi"/>
          <w:bCs/>
          <w:sz w:val="24"/>
          <w:szCs w:val="24"/>
        </w:rPr>
        <w:t>შეიძლება გამოიწვიოს ჰიპოფიზ-თირკმელზედა ჯირკვლის ფუნქციის დათრგუნვა.</w:t>
      </w:r>
    </w:p>
    <w:p w14:paraId="4C869EDA" w14:textId="452F1D6B" w:rsidR="00191B1E" w:rsidRPr="00191B1E" w:rsidRDefault="00191B1E" w:rsidP="00F72A3A">
      <w:pPr>
        <w:spacing w:after="0" w:line="276" w:lineRule="auto"/>
        <w:rPr>
          <w:rFonts w:cstheme="minorHAnsi"/>
          <w:bCs/>
          <w:sz w:val="24"/>
          <w:szCs w:val="24"/>
        </w:rPr>
      </w:pPr>
      <w:r w:rsidRPr="00191B1E">
        <w:rPr>
          <w:rFonts w:cstheme="minorHAnsi"/>
          <w:bCs/>
          <w:sz w:val="24"/>
          <w:szCs w:val="24"/>
        </w:rPr>
        <w:t>3)</w:t>
      </w:r>
      <w:r w:rsidR="00F72A3A">
        <w:rPr>
          <w:rFonts w:cstheme="minorHAnsi"/>
          <w:bCs/>
          <w:sz w:val="24"/>
          <w:szCs w:val="24"/>
          <w:lang w:val="ka-GE"/>
        </w:rPr>
        <w:t xml:space="preserve"> </w:t>
      </w:r>
      <w:r w:rsidRPr="00191B1E">
        <w:rPr>
          <w:rFonts w:cstheme="minorHAnsi"/>
          <w:bCs/>
          <w:sz w:val="24"/>
          <w:szCs w:val="24"/>
        </w:rPr>
        <w:t>თვალები: ქუთუთოების კანზე გამოყენებამ შეიძლება გამოიწვიოს თვალშიდა წნევის მომატება ან გლაუკომა. ხანგრძლივმა, ინტენსიურმა გამოყენებამ, განსაკუთრებით ოკლუზიური სახვევის ტექნიკის გამოყენებისას, შეიძლება გამოიწვიოს უკანა სუბკაფსულური კატარაქტა ან გლაუკომა; შეიძლება განვითარდეს უცნობი სიხშირის მხედველობის დაბინდვა.</w:t>
      </w:r>
    </w:p>
    <w:p w14:paraId="6388E2B7" w14:textId="626E4615" w:rsidR="00191B1E" w:rsidRPr="00191B1E" w:rsidRDefault="00191B1E" w:rsidP="00191B1E">
      <w:pPr>
        <w:spacing w:after="0" w:line="276" w:lineRule="auto"/>
        <w:rPr>
          <w:rFonts w:cstheme="minorHAnsi"/>
          <w:bCs/>
          <w:sz w:val="24"/>
          <w:szCs w:val="24"/>
        </w:rPr>
      </w:pPr>
      <w:r w:rsidRPr="00191B1E">
        <w:rPr>
          <w:rFonts w:cstheme="minorHAnsi"/>
          <w:bCs/>
          <w:sz w:val="24"/>
          <w:szCs w:val="24"/>
        </w:rPr>
        <w:t xml:space="preserve">4) სუპერინფექცია: იშვიათად, ამ პრეპარატმა შეიძლება გამოიწვიოს ინფექციები </w:t>
      </w:r>
      <w:r w:rsidR="00F72A3A">
        <w:rPr>
          <w:rFonts w:cstheme="minorHAnsi"/>
          <w:bCs/>
          <w:sz w:val="24"/>
          <w:szCs w:val="24"/>
          <w:lang w:val="ka-GE"/>
        </w:rPr>
        <w:t>პრეპარატის მიმართ რეზისტენტული</w:t>
      </w:r>
      <w:r w:rsidRPr="00191B1E">
        <w:rPr>
          <w:rFonts w:cstheme="minorHAnsi"/>
          <w:bCs/>
          <w:sz w:val="24"/>
          <w:szCs w:val="24"/>
        </w:rPr>
        <w:t xml:space="preserve"> ორგანიზმებით; ასეთ შემთხვევებში შეწყვიტეთ გამოყენება.</w:t>
      </w:r>
    </w:p>
    <w:p w14:paraId="61107627" w14:textId="6A88265D" w:rsidR="006648C1" w:rsidRPr="006648C1" w:rsidRDefault="00191B1E" w:rsidP="00191B1E">
      <w:pPr>
        <w:spacing w:after="0" w:line="276" w:lineRule="auto"/>
        <w:rPr>
          <w:rFonts w:cstheme="minorHAnsi"/>
          <w:bCs/>
          <w:sz w:val="24"/>
          <w:szCs w:val="24"/>
        </w:rPr>
      </w:pPr>
      <w:r w:rsidRPr="00191B1E">
        <w:rPr>
          <w:rFonts w:cstheme="minorHAnsi"/>
          <w:bCs/>
          <w:sz w:val="24"/>
          <w:szCs w:val="24"/>
        </w:rPr>
        <w:t xml:space="preserve">5) მოერიდეთ ხანგრძლივ გამოყენებას, რადგან ამან შეიძლება გამოიწვიოს თირკმლის ფუნქციის დარღვევა ან </w:t>
      </w:r>
      <w:r w:rsidR="00A4115A">
        <w:rPr>
          <w:rFonts w:cstheme="minorHAnsi"/>
          <w:bCs/>
          <w:sz w:val="24"/>
          <w:szCs w:val="24"/>
          <w:lang w:val="ka-GE"/>
        </w:rPr>
        <w:t xml:space="preserve">გაიზარდოს </w:t>
      </w:r>
      <w:r w:rsidRPr="00191B1E">
        <w:rPr>
          <w:rFonts w:cstheme="minorHAnsi"/>
          <w:bCs/>
          <w:sz w:val="24"/>
          <w:szCs w:val="24"/>
        </w:rPr>
        <w:t>სმენის დაქვეითებ</w:t>
      </w:r>
      <w:r w:rsidR="00A4115A">
        <w:rPr>
          <w:rFonts w:cstheme="minorHAnsi"/>
          <w:bCs/>
          <w:sz w:val="24"/>
          <w:szCs w:val="24"/>
          <w:lang w:val="ka-GE"/>
        </w:rPr>
        <w:t>ის რისკი</w:t>
      </w:r>
      <w:r w:rsidRPr="00191B1E">
        <w:rPr>
          <w:rFonts w:cstheme="minorHAnsi"/>
          <w:bCs/>
          <w:sz w:val="24"/>
          <w:szCs w:val="24"/>
        </w:rPr>
        <w:t>.</w:t>
      </w:r>
    </w:p>
    <w:p w14:paraId="1E76AC97" w14:textId="77777777" w:rsidR="006648C1" w:rsidRPr="00831D20" w:rsidRDefault="006648C1" w:rsidP="00A73DAA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0DF257AA" w14:textId="2519D400" w:rsidR="00CA3AB4" w:rsidRPr="00831D20" w:rsidRDefault="00CA3AB4" w:rsidP="00A73DAA">
      <w:pPr>
        <w:spacing w:after="0" w:line="276" w:lineRule="auto"/>
        <w:rPr>
          <w:rFonts w:cstheme="minorHAnsi"/>
          <w:sz w:val="24"/>
          <w:szCs w:val="24"/>
        </w:rPr>
      </w:pPr>
    </w:p>
    <w:p w14:paraId="3222A0EC" w14:textId="0E7447C3" w:rsidR="00CA3AB4" w:rsidRPr="00831D20" w:rsidRDefault="00924634" w:rsidP="00A73DAA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24634">
        <w:rPr>
          <w:rFonts w:cstheme="minorHAnsi"/>
          <w:sz w:val="24"/>
          <w:szCs w:val="24"/>
        </w:rPr>
        <w:t xml:space="preserve">4. </w:t>
      </w:r>
      <w:r>
        <w:rPr>
          <w:rFonts w:cstheme="minorHAnsi"/>
          <w:b/>
          <w:bCs/>
          <w:sz w:val="24"/>
          <w:szCs w:val="24"/>
          <w:lang w:val="ka-GE"/>
        </w:rPr>
        <w:t xml:space="preserve">ძირითადი </w:t>
      </w:r>
      <w:r w:rsidR="00CA3AB4" w:rsidRPr="00831D20">
        <w:rPr>
          <w:rFonts w:cstheme="minorHAnsi"/>
          <w:b/>
          <w:bCs/>
          <w:sz w:val="24"/>
          <w:szCs w:val="24"/>
        </w:rPr>
        <w:t>სიფრთხილის ზომები</w:t>
      </w:r>
    </w:p>
    <w:p w14:paraId="3F6D7B51" w14:textId="77777777" w:rsidR="00924634" w:rsidRPr="00924634" w:rsidRDefault="00924634" w:rsidP="00924634">
      <w:pPr>
        <w:spacing w:after="0" w:line="276" w:lineRule="auto"/>
        <w:rPr>
          <w:rFonts w:cstheme="minorHAnsi"/>
          <w:sz w:val="24"/>
          <w:szCs w:val="24"/>
        </w:rPr>
      </w:pPr>
      <w:r w:rsidRPr="00924634">
        <w:rPr>
          <w:rFonts w:cstheme="minorHAnsi"/>
          <w:sz w:val="24"/>
          <w:szCs w:val="24"/>
        </w:rPr>
        <w:t>1) მკაცრად დაიცავით დანიშნული დოზა და მიღების მეთოდი.</w:t>
      </w:r>
    </w:p>
    <w:p w14:paraId="66209A81" w14:textId="36094EEB" w:rsidR="00924634" w:rsidRPr="00924634" w:rsidRDefault="00924634" w:rsidP="00924634">
      <w:pPr>
        <w:spacing w:after="0" w:line="276" w:lineRule="auto"/>
        <w:rPr>
          <w:rFonts w:cstheme="minorHAnsi"/>
          <w:sz w:val="24"/>
          <w:szCs w:val="24"/>
        </w:rPr>
      </w:pPr>
      <w:r w:rsidRPr="00924634">
        <w:rPr>
          <w:rFonts w:cstheme="minorHAnsi"/>
          <w:sz w:val="24"/>
          <w:szCs w:val="24"/>
        </w:rPr>
        <w:t>2) ბავშვებში გამოყენებ</w:t>
      </w:r>
      <w:r>
        <w:rPr>
          <w:rFonts w:cstheme="minorHAnsi"/>
          <w:sz w:val="24"/>
          <w:szCs w:val="24"/>
          <w:lang w:val="ka-GE"/>
        </w:rPr>
        <w:t xml:space="preserve">ა უნდა მოხდეს </w:t>
      </w:r>
      <w:r w:rsidRPr="00924634">
        <w:rPr>
          <w:rFonts w:cstheme="minorHAnsi"/>
          <w:sz w:val="24"/>
          <w:szCs w:val="24"/>
        </w:rPr>
        <w:t>მეურვის ხელმძღვანელობითა და მეთვალყურეობით.</w:t>
      </w:r>
    </w:p>
    <w:p w14:paraId="6835FA2D" w14:textId="1145B2B7" w:rsidR="00924634" w:rsidRPr="00924634" w:rsidRDefault="00924634" w:rsidP="00183B5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24634">
        <w:rPr>
          <w:rFonts w:cstheme="minorHAnsi"/>
          <w:sz w:val="24"/>
          <w:szCs w:val="24"/>
        </w:rPr>
        <w:t>3)</w:t>
      </w:r>
      <w:r>
        <w:rPr>
          <w:rFonts w:cstheme="minorHAnsi"/>
          <w:sz w:val="24"/>
          <w:szCs w:val="24"/>
          <w:lang w:val="ka-GE"/>
        </w:rPr>
        <w:t xml:space="preserve"> </w:t>
      </w:r>
      <w:r w:rsidRPr="00924634">
        <w:rPr>
          <w:rFonts w:cstheme="minorHAnsi"/>
          <w:sz w:val="24"/>
          <w:szCs w:val="24"/>
        </w:rPr>
        <w:t xml:space="preserve">ადგილობრივი კორტიკოსტეროიდების სისტემურმა შეწოვამ შეიძლება გამოიწვიოს ჰიპოთალამურ-ჰიპოფიზურ-თირკმელზედა ჯირკვლის </w:t>
      </w:r>
      <w:r w:rsidR="00183B5C">
        <w:rPr>
          <w:rFonts w:cstheme="minorHAnsi"/>
          <w:sz w:val="24"/>
          <w:szCs w:val="24"/>
          <w:lang w:val="ka-GE"/>
        </w:rPr>
        <w:t xml:space="preserve"> </w:t>
      </w:r>
      <w:r w:rsidR="00183B5C" w:rsidRPr="00924634">
        <w:rPr>
          <w:rFonts w:cstheme="minorHAnsi"/>
          <w:sz w:val="24"/>
          <w:szCs w:val="24"/>
        </w:rPr>
        <w:t>(HPA) ღერძის</w:t>
      </w:r>
      <w:r w:rsidRPr="00924634">
        <w:rPr>
          <w:rFonts w:cstheme="minorHAnsi"/>
          <w:sz w:val="24"/>
          <w:szCs w:val="24"/>
        </w:rPr>
        <w:t xml:space="preserve"> შექცევადი </w:t>
      </w:r>
      <w:r>
        <w:rPr>
          <w:rFonts w:cstheme="minorHAnsi"/>
          <w:sz w:val="24"/>
          <w:szCs w:val="24"/>
          <w:lang w:val="ka-GE"/>
        </w:rPr>
        <w:t>დათრგუნვა</w:t>
      </w:r>
      <w:r w:rsidRPr="00924634">
        <w:rPr>
          <w:rFonts w:cstheme="minorHAnsi"/>
          <w:sz w:val="24"/>
          <w:szCs w:val="24"/>
        </w:rPr>
        <w:t>, კუშინგის სინდრომი, ჰიპერგლიკემია, დიაბეტი და ზოგიერთ პაციენტში ოსტეოპოროზი; ამიტომ, პაციენტები, რომლებიც იყენებენ ადგილობრივ კორტიკოსტეროიდებს დიდ ფართობზე ან ოკლუზიური სახვევების ქვეშ, პერიოდულად უნდა აკონტროლონ HPA ღერძის სუპრესია</w:t>
      </w:r>
      <w:r w:rsidR="00183B5C">
        <w:rPr>
          <w:rFonts w:cstheme="minorHAnsi"/>
          <w:sz w:val="24"/>
          <w:szCs w:val="24"/>
          <w:lang w:val="ka-GE"/>
        </w:rPr>
        <w:t>,</w:t>
      </w:r>
      <w:r w:rsidRPr="00924634">
        <w:rPr>
          <w:rFonts w:cstheme="minorHAnsi"/>
          <w:sz w:val="24"/>
          <w:szCs w:val="24"/>
        </w:rPr>
        <w:t xml:space="preserve"> შრატის კორტიზოლის დონის, შარდში თავისუფალი კორტიზოლის ან ადრენოკორტიკოტროპული ჰორმონის სტიმულაციის ტესტის მეშვეობით.</w:t>
      </w:r>
    </w:p>
    <w:p w14:paraId="1B545B89" w14:textId="5C27B5D8" w:rsidR="00924634" w:rsidRDefault="00924634" w:rsidP="002B1694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24634">
        <w:rPr>
          <w:rFonts w:cstheme="minorHAnsi"/>
          <w:sz w:val="24"/>
          <w:szCs w:val="24"/>
        </w:rPr>
        <w:t xml:space="preserve">4) თუ HPA ღერძის სუპრესია ხდება ადგილობრივი კორტიკოსტეროიდების სისტემური შეწოვის გამო, </w:t>
      </w:r>
      <w:r w:rsidR="002B1694">
        <w:rPr>
          <w:rFonts w:cstheme="minorHAnsi"/>
          <w:sz w:val="24"/>
          <w:szCs w:val="24"/>
          <w:lang w:val="ka-GE"/>
        </w:rPr>
        <w:t>სცადეთ</w:t>
      </w:r>
      <w:r w:rsidRPr="00924634">
        <w:rPr>
          <w:rFonts w:cstheme="minorHAnsi"/>
          <w:sz w:val="24"/>
          <w:szCs w:val="24"/>
        </w:rPr>
        <w:t xml:space="preserve"> პრეპარატის მიღებ</w:t>
      </w:r>
      <w:r w:rsidR="002B1694">
        <w:rPr>
          <w:rFonts w:cstheme="minorHAnsi"/>
          <w:sz w:val="24"/>
          <w:szCs w:val="24"/>
          <w:lang w:val="ka-GE"/>
        </w:rPr>
        <w:t>ის შეწყვეტა</w:t>
      </w:r>
      <w:r w:rsidRPr="00924634">
        <w:rPr>
          <w:rFonts w:cstheme="minorHAnsi"/>
          <w:sz w:val="24"/>
          <w:szCs w:val="24"/>
        </w:rPr>
        <w:t>, შეამცირ</w:t>
      </w:r>
      <w:r w:rsidR="002B1694">
        <w:rPr>
          <w:rFonts w:cstheme="minorHAnsi"/>
          <w:sz w:val="24"/>
          <w:szCs w:val="24"/>
          <w:lang w:val="ka-GE"/>
        </w:rPr>
        <w:t>ე</w:t>
      </w:r>
      <w:r w:rsidRPr="00924634">
        <w:rPr>
          <w:rFonts w:cstheme="minorHAnsi"/>
          <w:sz w:val="24"/>
          <w:szCs w:val="24"/>
        </w:rPr>
        <w:t>თ გამოყენების სიხშირე ან შეცვალ</w:t>
      </w:r>
      <w:r w:rsidR="002B1694">
        <w:rPr>
          <w:rFonts w:cstheme="minorHAnsi"/>
          <w:sz w:val="24"/>
          <w:szCs w:val="24"/>
          <w:lang w:val="ka-GE"/>
        </w:rPr>
        <w:t>ე</w:t>
      </w:r>
      <w:r w:rsidRPr="00924634">
        <w:rPr>
          <w:rFonts w:cstheme="minorHAnsi"/>
          <w:sz w:val="24"/>
          <w:szCs w:val="24"/>
        </w:rPr>
        <w:t>თ იგი ნაკლებად ძლიერი კორტიკოსტეროიდით; HPA ღერძის ფუნქცია, როგორც წესი, სწრაფად აღდგება ადგილობრივი კორტიკოსტეროიდების შეწყვეტის შემდეგ.</w:t>
      </w:r>
    </w:p>
    <w:p w14:paraId="42ED4E9C" w14:textId="7E926E41" w:rsidR="00173405" w:rsidRPr="00173405" w:rsidRDefault="00173405" w:rsidP="00173405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73405">
        <w:rPr>
          <w:rFonts w:cstheme="minorHAnsi"/>
          <w:sz w:val="24"/>
          <w:szCs w:val="24"/>
        </w:rPr>
        <w:t>5) შეწყვიტეთ გამოყენება, თუ სიმპტომები არ გაუმჯობესდება ან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ka-GE"/>
        </w:rPr>
        <w:t>პირიქით</w:t>
      </w:r>
      <w:r w:rsidRPr="0017340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გაუარესდ</w:t>
      </w:r>
      <w:r w:rsidRPr="00173405">
        <w:rPr>
          <w:rFonts w:cstheme="minorHAnsi"/>
          <w:sz w:val="24"/>
          <w:szCs w:val="24"/>
        </w:rPr>
        <w:t>ა.</w:t>
      </w:r>
    </w:p>
    <w:p w14:paraId="24ED8413" w14:textId="26A72EB2" w:rsidR="00173405" w:rsidRPr="00173405" w:rsidRDefault="00173405" w:rsidP="00173405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73405">
        <w:rPr>
          <w:rFonts w:cstheme="minorHAnsi"/>
          <w:sz w:val="24"/>
          <w:szCs w:val="24"/>
        </w:rPr>
        <w:t xml:space="preserve">6) შეწყვიტეთ გამოყენება რაც შეიძლება მალე, </w:t>
      </w:r>
      <w:r w:rsidR="00B36EFF">
        <w:rPr>
          <w:rFonts w:cstheme="minorHAnsi"/>
          <w:sz w:val="24"/>
          <w:szCs w:val="24"/>
          <w:lang w:val="ka-GE"/>
        </w:rPr>
        <w:t>როდესაც</w:t>
      </w:r>
      <w:r w:rsidRPr="00173405">
        <w:rPr>
          <w:rFonts w:cstheme="minorHAnsi"/>
          <w:sz w:val="24"/>
          <w:szCs w:val="24"/>
        </w:rPr>
        <w:t xml:space="preserve"> სიმპტომები გაუმჯობესდება.</w:t>
      </w:r>
    </w:p>
    <w:p w14:paraId="172010E2" w14:textId="3C868B40" w:rsidR="00173405" w:rsidRPr="00173405" w:rsidRDefault="00173405" w:rsidP="00173405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73405">
        <w:rPr>
          <w:rFonts w:cstheme="minorHAnsi"/>
          <w:sz w:val="24"/>
          <w:szCs w:val="24"/>
        </w:rPr>
        <w:t>7)</w:t>
      </w:r>
      <w:r w:rsidR="00B36EFF">
        <w:rPr>
          <w:rFonts w:cstheme="minorHAnsi"/>
          <w:sz w:val="24"/>
          <w:szCs w:val="24"/>
          <w:lang w:val="ka-GE"/>
        </w:rPr>
        <w:t xml:space="preserve"> </w:t>
      </w:r>
      <w:r w:rsidR="00842934">
        <w:rPr>
          <w:rFonts w:cstheme="minorHAnsi"/>
          <w:sz w:val="24"/>
          <w:szCs w:val="24"/>
          <w:lang w:val="ka-GE"/>
        </w:rPr>
        <w:t>ფართო</w:t>
      </w:r>
      <w:r w:rsidRPr="00173405">
        <w:rPr>
          <w:rFonts w:cstheme="minorHAnsi"/>
          <w:sz w:val="24"/>
          <w:szCs w:val="24"/>
        </w:rPr>
        <w:t>, ხანგრძლივმა ან ინტენსიურმა გამოყენებამ, განსაკუთრებით ოკლუზიური სახვევის ტექნიკით (ODT), შეიძლება გამოიწვიოს სისტემური კორტიკოსტეროიდების მსგავსი ეფექტები; ამინოგლიკოზიდური ანტიბიოტიკების ერთდროულმა სისტემურმა მიღებამ შეიძლება გამოიწვიოს ტოქსიკურობა ანტიბიოტიკების დაგროვების გამო. მოერიდეთ ხანგრძლივ ან ფართო</w:t>
      </w:r>
      <w:r w:rsidR="00842934">
        <w:rPr>
          <w:rFonts w:cstheme="minorHAnsi"/>
          <w:sz w:val="24"/>
          <w:szCs w:val="24"/>
          <w:lang w:val="ka-GE"/>
        </w:rPr>
        <w:t xml:space="preserve"> მოცულობით</w:t>
      </w:r>
      <w:r w:rsidRPr="00173405">
        <w:rPr>
          <w:rFonts w:cstheme="minorHAnsi"/>
          <w:sz w:val="24"/>
          <w:szCs w:val="24"/>
        </w:rPr>
        <w:t xml:space="preserve"> გამოყენებას და ოკლუზიურ სახვევის ტექნიკას, თუ ეს </w:t>
      </w:r>
      <w:r w:rsidRPr="00173405">
        <w:rPr>
          <w:rFonts w:cstheme="minorHAnsi"/>
          <w:sz w:val="24"/>
          <w:szCs w:val="24"/>
        </w:rPr>
        <w:lastRenderedPageBreak/>
        <w:t>სპეციალურად არ არის მითითებული; განსაკუთრებული სიფრთხილე გამოიჩინეთ ახალშობილებში ან ჩვილებში გამოყენებისას.</w:t>
      </w:r>
    </w:p>
    <w:p w14:paraId="7A77F99B" w14:textId="70ACA142" w:rsidR="00173405" w:rsidRDefault="00173405" w:rsidP="00173405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73405">
        <w:rPr>
          <w:rFonts w:cstheme="minorHAnsi"/>
          <w:sz w:val="24"/>
          <w:szCs w:val="24"/>
        </w:rPr>
        <w:t xml:space="preserve">8) </w:t>
      </w:r>
      <w:r w:rsidR="00DF0AEC">
        <w:rPr>
          <w:rFonts w:cstheme="minorHAnsi"/>
          <w:sz w:val="24"/>
          <w:szCs w:val="24"/>
        </w:rPr>
        <w:t>შ</w:t>
      </w:r>
      <w:r w:rsidR="00DF0AEC">
        <w:rPr>
          <w:rFonts w:cstheme="minorHAnsi"/>
          <w:sz w:val="24"/>
          <w:szCs w:val="24"/>
          <w:lang w:val="ka-GE"/>
        </w:rPr>
        <w:t>ესაძლებელია</w:t>
      </w:r>
      <w:r w:rsidRPr="00173405">
        <w:rPr>
          <w:rFonts w:cstheme="minorHAnsi"/>
          <w:sz w:val="24"/>
          <w:szCs w:val="24"/>
        </w:rPr>
        <w:t xml:space="preserve"> განვითარდეს ადგილობრივი გვერდითი რეაქციები, როგორიცაა კანის ატროფია და სტეროიდებით გამოწვეული ერითემა; </w:t>
      </w:r>
      <w:r w:rsidR="00842934">
        <w:rPr>
          <w:rFonts w:cstheme="minorHAnsi"/>
          <w:sz w:val="24"/>
          <w:szCs w:val="24"/>
          <w:lang w:val="ka-GE"/>
        </w:rPr>
        <w:t>მნიშვნელოვანია</w:t>
      </w:r>
      <w:r w:rsidRPr="00173405">
        <w:rPr>
          <w:rFonts w:cstheme="minorHAnsi"/>
          <w:sz w:val="24"/>
          <w:szCs w:val="24"/>
        </w:rPr>
        <w:t xml:space="preserve"> სიმპტომების სიმძიმ</w:t>
      </w:r>
      <w:r w:rsidR="00FF6C4A">
        <w:rPr>
          <w:rFonts w:cstheme="minorHAnsi"/>
          <w:sz w:val="24"/>
          <w:szCs w:val="24"/>
          <w:lang w:val="ka-GE"/>
        </w:rPr>
        <w:t>ის გათვალისწინება</w:t>
      </w:r>
      <w:r w:rsidR="00842934">
        <w:rPr>
          <w:rFonts w:cstheme="minorHAnsi"/>
          <w:sz w:val="24"/>
          <w:szCs w:val="24"/>
          <w:lang w:val="ka-GE"/>
        </w:rPr>
        <w:t>,</w:t>
      </w:r>
      <w:r w:rsidRPr="00173405">
        <w:rPr>
          <w:rFonts w:cstheme="minorHAnsi"/>
          <w:sz w:val="24"/>
          <w:szCs w:val="24"/>
        </w:rPr>
        <w:t xml:space="preserve"> ისეთ ადგილებში გამოყენებისას, როგორიცაა სახე, კისერი, სასქესო ორგანოები ან ინტერტრიგინოზული უბნები.</w:t>
      </w:r>
    </w:p>
    <w:p w14:paraId="1AC94EC6" w14:textId="07E88045" w:rsidR="0087117F" w:rsidRPr="0087117F" w:rsidRDefault="0087117F" w:rsidP="0087117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7117F">
        <w:rPr>
          <w:rFonts w:cstheme="minorHAnsi"/>
          <w:sz w:val="24"/>
          <w:szCs w:val="24"/>
        </w:rPr>
        <w:t xml:space="preserve">9) შესაძლოა განვითარდეს სენსიბილიზაცია; ყურადღებით დააკვირდით და შეწყვიტეთ გამოყენება, თუ </w:t>
      </w:r>
      <w:r>
        <w:rPr>
          <w:rFonts w:cstheme="minorHAnsi"/>
          <w:sz w:val="24"/>
          <w:szCs w:val="24"/>
        </w:rPr>
        <w:t>გამოვლინდ</w:t>
      </w:r>
      <w:r w:rsidRPr="0087117F">
        <w:rPr>
          <w:rFonts w:cstheme="minorHAnsi"/>
          <w:sz w:val="24"/>
          <w:szCs w:val="24"/>
        </w:rPr>
        <w:t>ა</w:t>
      </w:r>
      <w:r>
        <w:rPr>
          <w:rFonts w:cstheme="minorHAnsi"/>
          <w:sz w:val="24"/>
          <w:szCs w:val="24"/>
          <w:lang w:val="ka-GE"/>
        </w:rPr>
        <w:t xml:space="preserve"> </w:t>
      </w:r>
      <w:r w:rsidRPr="0087117F">
        <w:rPr>
          <w:rFonts w:cstheme="minorHAnsi"/>
          <w:sz w:val="24"/>
          <w:szCs w:val="24"/>
        </w:rPr>
        <w:t>სენსიბილიზაციის სიმპტომები (მაგ., ქავილი, სიწითლე, შეშუპება, პაპულები, ბუშტუკები).</w:t>
      </w:r>
    </w:p>
    <w:p w14:paraId="1F052883" w14:textId="4A2F751C" w:rsidR="0087117F" w:rsidRPr="0087117F" w:rsidRDefault="0087117F" w:rsidP="0087117F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87117F">
        <w:rPr>
          <w:rFonts w:cstheme="minorHAnsi"/>
          <w:sz w:val="24"/>
          <w:szCs w:val="24"/>
        </w:rPr>
        <w:t>10)</w:t>
      </w:r>
      <w:r>
        <w:rPr>
          <w:rFonts w:cstheme="minorHAnsi"/>
          <w:sz w:val="24"/>
          <w:szCs w:val="24"/>
          <w:lang w:val="ka-GE"/>
        </w:rPr>
        <w:t xml:space="preserve"> </w:t>
      </w:r>
      <w:r w:rsidRPr="0087117F">
        <w:rPr>
          <w:rFonts w:cstheme="minorHAnsi"/>
          <w:sz w:val="24"/>
          <w:szCs w:val="24"/>
        </w:rPr>
        <w:t>არ გამოიყენოთ ხანგრძლივი ან უწყვეტი მკურნალობის</w:t>
      </w:r>
      <w:r>
        <w:rPr>
          <w:rFonts w:cstheme="minorHAnsi"/>
          <w:sz w:val="24"/>
          <w:szCs w:val="24"/>
          <w:lang w:val="ka-GE"/>
        </w:rPr>
        <w:t xml:space="preserve"> მიზნით</w:t>
      </w:r>
      <w:r w:rsidRPr="0087117F">
        <w:rPr>
          <w:rFonts w:cstheme="minorHAnsi"/>
          <w:sz w:val="24"/>
          <w:szCs w:val="24"/>
        </w:rPr>
        <w:t xml:space="preserve">; მაშინაც კი, თუ უწყვეტად არ </w:t>
      </w:r>
      <w:r>
        <w:rPr>
          <w:rFonts w:cstheme="minorHAnsi"/>
          <w:sz w:val="24"/>
          <w:szCs w:val="24"/>
          <w:lang w:val="ka-GE"/>
        </w:rPr>
        <w:t>იყენებს პაციენტი</w:t>
      </w:r>
      <w:r w:rsidRPr="0087117F">
        <w:rPr>
          <w:rFonts w:cstheme="minorHAnsi"/>
          <w:sz w:val="24"/>
          <w:szCs w:val="24"/>
        </w:rPr>
        <w:t>, მოერიდეთ 2-3 კვირაზე მეტ</w:t>
      </w:r>
      <w:r>
        <w:rPr>
          <w:rFonts w:cstheme="minorHAnsi"/>
          <w:sz w:val="24"/>
          <w:szCs w:val="24"/>
          <w:lang w:val="ka-GE"/>
        </w:rPr>
        <w:t xml:space="preserve">ი </w:t>
      </w:r>
      <w:r w:rsidRPr="0087117F">
        <w:rPr>
          <w:rFonts w:cstheme="minorHAnsi"/>
          <w:sz w:val="24"/>
          <w:szCs w:val="24"/>
        </w:rPr>
        <w:t>ხ</w:t>
      </w:r>
      <w:r>
        <w:rPr>
          <w:rFonts w:cstheme="minorHAnsi"/>
          <w:sz w:val="24"/>
          <w:szCs w:val="24"/>
          <w:lang w:val="ka-GE"/>
        </w:rPr>
        <w:t>ნით</w:t>
      </w:r>
      <w:r w:rsidRPr="0087117F">
        <w:rPr>
          <w:rFonts w:cstheme="minorHAnsi"/>
          <w:sz w:val="24"/>
          <w:szCs w:val="24"/>
        </w:rPr>
        <w:t xml:space="preserve"> გამოყენებას. განსაკუთრებული სიფრთხილ</w:t>
      </w:r>
      <w:r>
        <w:rPr>
          <w:rFonts w:cstheme="minorHAnsi"/>
          <w:sz w:val="24"/>
          <w:szCs w:val="24"/>
          <w:lang w:val="ka-GE"/>
        </w:rPr>
        <w:t>ე</w:t>
      </w:r>
      <w:r w:rsidRPr="0087117F">
        <w:rPr>
          <w:rFonts w:cstheme="minorHAnsi"/>
          <w:sz w:val="24"/>
          <w:szCs w:val="24"/>
        </w:rPr>
        <w:t xml:space="preserve"> გამოიჩინეთ სახეზე ან სასქესო ორგანოებზე ძლიერი კორტიკოსტეროიდების გამოყენებისას და </w:t>
      </w:r>
      <w:r>
        <w:rPr>
          <w:rFonts w:cstheme="minorHAnsi"/>
          <w:sz w:val="24"/>
          <w:szCs w:val="24"/>
          <w:lang w:val="ka-GE"/>
        </w:rPr>
        <w:t xml:space="preserve">მკურნალობა არ უნდა გრძელდებოდეს </w:t>
      </w:r>
      <w:r w:rsidRPr="0087117F">
        <w:rPr>
          <w:rFonts w:cstheme="minorHAnsi"/>
          <w:sz w:val="24"/>
          <w:szCs w:val="24"/>
        </w:rPr>
        <w:t>1 კვირაზე მეტ</w:t>
      </w:r>
      <w:r>
        <w:rPr>
          <w:rFonts w:cstheme="minorHAnsi"/>
          <w:sz w:val="24"/>
          <w:szCs w:val="24"/>
          <w:lang w:val="ka-GE"/>
        </w:rPr>
        <w:t>ი ხნის განმავლობაში.</w:t>
      </w:r>
    </w:p>
    <w:p w14:paraId="469E68B7" w14:textId="031F34FA" w:rsidR="0087117F" w:rsidRPr="0087117F" w:rsidRDefault="0087117F" w:rsidP="0087117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7117F">
        <w:rPr>
          <w:rFonts w:cstheme="minorHAnsi"/>
          <w:sz w:val="24"/>
          <w:szCs w:val="24"/>
        </w:rPr>
        <w:t>11) სისტემური და ადგილობრივი კორტიკოსტეროიდების გამოყენებისას შეიძლება აღინიშნოს მხედველობის დარღვევები; თუ პაციენტებს აღენიშნებათ სიმპტომები, როგორიცაა მხედველობის დაბინდვა ან სხვა მხედველობის დარღვევები,</w:t>
      </w:r>
      <w:r w:rsidR="008C7110">
        <w:rPr>
          <w:rFonts w:cstheme="minorHAnsi"/>
          <w:sz w:val="24"/>
          <w:szCs w:val="24"/>
          <w:lang w:val="ka-GE"/>
        </w:rPr>
        <w:t xml:space="preserve"> </w:t>
      </w:r>
      <w:r w:rsidRPr="0087117F">
        <w:rPr>
          <w:rFonts w:cstheme="minorHAnsi"/>
          <w:sz w:val="24"/>
          <w:szCs w:val="24"/>
        </w:rPr>
        <w:t>ისინი უნდა გაიგზავნონ ოფთალმოლოგთან შესაძლო მიზეზების გამოსაკვლევად, მათ შორის იშვიათი დაავადებების, როგორიცაა კატარაქტა, გლაუკომა ან ცენტრალური სეროზული ქორიორეტინოპათია (CSCR), გამოყენების შემდეგ.</w:t>
      </w:r>
    </w:p>
    <w:p w14:paraId="29B3660D" w14:textId="3841DA02" w:rsidR="0087117F" w:rsidRDefault="0087117F" w:rsidP="0087117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7117F">
        <w:rPr>
          <w:rFonts w:cstheme="minorHAnsi"/>
          <w:sz w:val="24"/>
          <w:szCs w:val="24"/>
        </w:rPr>
        <w:t>12) ადგილობრივი სტეროიდების ხანგრძლივმა, უწყვეტმა ან არასათანადო გამოყენებამ შეიძლება გამოიწვიოს ადგილობრივი სტეროიდების მოხსნის სინდრომი მკურნალობის შეწყვეტის შემდეგ; ეს შეიძლება უფრო ხშირი იყოს მგრძნობიარე კანის მკურნალობისას და შე</w:t>
      </w:r>
      <w:r w:rsidR="008C7110">
        <w:rPr>
          <w:rFonts w:cstheme="minorHAnsi"/>
          <w:sz w:val="24"/>
          <w:szCs w:val="24"/>
          <w:lang w:val="ka-GE"/>
        </w:rPr>
        <w:t xml:space="preserve">საძლებელია </w:t>
      </w:r>
      <w:r w:rsidRPr="0087117F">
        <w:rPr>
          <w:rFonts w:cstheme="minorHAnsi"/>
          <w:sz w:val="24"/>
          <w:szCs w:val="24"/>
        </w:rPr>
        <w:t xml:space="preserve">გამოვლინდეს ისეთი სიმპტომები, როგორიცაა ძლიერი სიწითლე, წვის შეგრძნება და ჩხვლეტა. თუ სიმპტომები მკურნალობიდან რამდენიმე დღეში ან კვირაში განმეორდება, ეჭვი </w:t>
      </w:r>
      <w:r w:rsidR="008C7110">
        <w:rPr>
          <w:rFonts w:cstheme="minorHAnsi"/>
          <w:sz w:val="24"/>
          <w:szCs w:val="24"/>
          <w:lang w:val="ka-GE"/>
        </w:rPr>
        <w:t>გაქვთ რომ ადგილი აქვს</w:t>
      </w:r>
      <w:r w:rsidRPr="0087117F">
        <w:rPr>
          <w:rFonts w:cstheme="minorHAnsi"/>
          <w:sz w:val="24"/>
          <w:szCs w:val="24"/>
        </w:rPr>
        <w:t xml:space="preserve"> ადგილობრივი სტეროიდების მოხსნის სინდრომს</w:t>
      </w:r>
      <w:r w:rsidR="008C7110">
        <w:rPr>
          <w:rFonts w:cstheme="minorHAnsi"/>
          <w:sz w:val="24"/>
          <w:szCs w:val="24"/>
          <w:lang w:val="ka-GE"/>
        </w:rPr>
        <w:t>,</w:t>
      </w:r>
      <w:r w:rsidRPr="0087117F">
        <w:rPr>
          <w:rFonts w:cstheme="minorHAnsi"/>
          <w:sz w:val="24"/>
          <w:szCs w:val="24"/>
        </w:rPr>
        <w:t xml:space="preserve"> ამ </w:t>
      </w:r>
      <w:r w:rsidR="008C7110">
        <w:rPr>
          <w:rFonts w:cstheme="minorHAnsi"/>
          <w:sz w:val="24"/>
          <w:szCs w:val="24"/>
          <w:lang w:val="ka-GE"/>
        </w:rPr>
        <w:t xml:space="preserve">შემთხვევაში </w:t>
      </w:r>
      <w:r w:rsidRPr="0087117F">
        <w:rPr>
          <w:rFonts w:cstheme="minorHAnsi"/>
          <w:sz w:val="24"/>
          <w:szCs w:val="24"/>
        </w:rPr>
        <w:t xml:space="preserve">პრეპარატის ხელახალი გამოყენების საკითხი </w:t>
      </w:r>
      <w:r w:rsidR="008C7110">
        <w:rPr>
          <w:rFonts w:cstheme="minorHAnsi"/>
          <w:sz w:val="24"/>
          <w:szCs w:val="24"/>
          <w:lang w:val="ka-GE"/>
        </w:rPr>
        <w:t>გულდასმით</w:t>
      </w:r>
      <w:r w:rsidRPr="0087117F">
        <w:rPr>
          <w:rFonts w:cstheme="minorHAnsi"/>
          <w:sz w:val="24"/>
          <w:szCs w:val="24"/>
        </w:rPr>
        <w:t xml:space="preserve"> უნდა </w:t>
      </w:r>
      <w:r w:rsidR="008C7110">
        <w:rPr>
          <w:rFonts w:cstheme="minorHAnsi"/>
          <w:sz w:val="24"/>
          <w:szCs w:val="24"/>
          <w:lang w:val="ka-GE"/>
        </w:rPr>
        <w:t xml:space="preserve">იყოს </w:t>
      </w:r>
      <w:r w:rsidRPr="0087117F">
        <w:rPr>
          <w:rFonts w:cstheme="minorHAnsi"/>
          <w:sz w:val="24"/>
          <w:szCs w:val="24"/>
        </w:rPr>
        <w:t>განიხილ</w:t>
      </w:r>
      <w:r w:rsidR="008C7110">
        <w:rPr>
          <w:rFonts w:cstheme="minorHAnsi"/>
          <w:sz w:val="24"/>
          <w:szCs w:val="24"/>
          <w:lang w:val="ka-GE"/>
        </w:rPr>
        <w:t>ული</w:t>
      </w:r>
      <w:r w:rsidRPr="0087117F">
        <w:rPr>
          <w:rFonts w:cstheme="minorHAnsi"/>
          <w:sz w:val="24"/>
          <w:szCs w:val="24"/>
        </w:rPr>
        <w:t>.</w:t>
      </w:r>
    </w:p>
    <w:p w14:paraId="065AE44E" w14:textId="77777777" w:rsidR="00924634" w:rsidRDefault="00924634" w:rsidP="00924634">
      <w:pPr>
        <w:spacing w:after="0" w:line="276" w:lineRule="auto"/>
        <w:rPr>
          <w:rFonts w:cstheme="minorHAnsi"/>
          <w:sz w:val="24"/>
          <w:szCs w:val="24"/>
        </w:rPr>
      </w:pPr>
    </w:p>
    <w:p w14:paraId="01DE0A63" w14:textId="34ED8FAD" w:rsidR="00BF01FE" w:rsidRPr="00831D20" w:rsidRDefault="000F7D41" w:rsidP="00842E0A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842E0A">
        <w:rPr>
          <w:rFonts w:cstheme="minorHAnsi"/>
          <w:b/>
          <w:bCs/>
          <w:sz w:val="24"/>
          <w:szCs w:val="24"/>
          <w:lang w:val="ka-GE"/>
        </w:rPr>
        <w:t>5. გამოყენება</w:t>
      </w:r>
      <w:r w:rsidR="00BF01FE" w:rsidRPr="00842E0A">
        <w:rPr>
          <w:rFonts w:cstheme="minorHAnsi"/>
          <w:b/>
          <w:bCs/>
          <w:sz w:val="24"/>
          <w:szCs w:val="24"/>
        </w:rPr>
        <w:t xml:space="preserve"> ორსულობისა და ძუძუთი კვების დროს</w:t>
      </w:r>
    </w:p>
    <w:p w14:paraId="46C156D2" w14:textId="383930F8" w:rsidR="00842E0A" w:rsidRPr="00842E0A" w:rsidRDefault="00842E0A" w:rsidP="00842E0A">
      <w:pPr>
        <w:spacing w:line="276" w:lineRule="auto"/>
        <w:rPr>
          <w:rFonts w:cstheme="minorHAnsi"/>
          <w:sz w:val="24"/>
          <w:szCs w:val="24"/>
        </w:rPr>
      </w:pPr>
      <w:r w:rsidRPr="00842E0A">
        <w:rPr>
          <w:rFonts w:cstheme="minorHAnsi"/>
          <w:sz w:val="24"/>
          <w:szCs w:val="24"/>
        </w:rPr>
        <w:t>1) ცხოველებზე ჩატარებულ კვლევებში</w:t>
      </w:r>
      <w:r>
        <w:rPr>
          <w:rFonts w:cstheme="minorHAnsi"/>
          <w:sz w:val="24"/>
          <w:szCs w:val="24"/>
          <w:lang w:val="ka-GE"/>
        </w:rPr>
        <w:t>,</w:t>
      </w:r>
      <w:r w:rsidRPr="00842E0A">
        <w:rPr>
          <w:rFonts w:cstheme="minorHAnsi"/>
          <w:sz w:val="24"/>
          <w:szCs w:val="24"/>
        </w:rPr>
        <w:t xml:space="preserve"> ამ პრეპარატის ადგილობრივი გამოყენების</w:t>
      </w:r>
      <w:r>
        <w:rPr>
          <w:rFonts w:cstheme="minorHAnsi"/>
          <w:sz w:val="24"/>
          <w:szCs w:val="24"/>
          <w:lang w:val="ka-GE"/>
        </w:rPr>
        <w:t>ას</w:t>
      </w:r>
      <w:r w:rsidRPr="00842E0A">
        <w:rPr>
          <w:rFonts w:cstheme="minorHAnsi"/>
          <w:sz w:val="24"/>
          <w:szCs w:val="24"/>
        </w:rPr>
        <w:t xml:space="preserve"> დაფიქსირდა ტერატოგენურ</w:t>
      </w:r>
      <w:r>
        <w:rPr>
          <w:rFonts w:cstheme="minorHAnsi"/>
          <w:sz w:val="24"/>
          <w:szCs w:val="24"/>
          <w:lang w:val="ka-GE"/>
        </w:rPr>
        <w:t>ი ეფექტი</w:t>
      </w:r>
      <w:r w:rsidRPr="00842E0A">
        <w:rPr>
          <w:rFonts w:cstheme="minorHAnsi"/>
          <w:sz w:val="24"/>
          <w:szCs w:val="24"/>
        </w:rPr>
        <w:t>.</w:t>
      </w:r>
    </w:p>
    <w:p w14:paraId="022C868B" w14:textId="1AEE7416" w:rsidR="00842E0A" w:rsidRPr="00842E0A" w:rsidRDefault="00842E0A" w:rsidP="00842E0A">
      <w:pPr>
        <w:spacing w:line="276" w:lineRule="auto"/>
        <w:rPr>
          <w:rFonts w:cstheme="minorHAnsi"/>
          <w:sz w:val="24"/>
          <w:szCs w:val="24"/>
        </w:rPr>
      </w:pPr>
      <w:r w:rsidRPr="00842E0A">
        <w:rPr>
          <w:rFonts w:cstheme="minorHAnsi"/>
          <w:sz w:val="24"/>
          <w:szCs w:val="24"/>
        </w:rPr>
        <w:t>2) რადგან ამ პრეპარატის უსაფრთხოება ორსულ ქალებში დადგენილი არ არის, არ გამოიყენოთ ის ორსულ</w:t>
      </w:r>
      <w:r w:rsidR="00696DD1">
        <w:rPr>
          <w:rFonts w:cstheme="minorHAnsi"/>
          <w:sz w:val="24"/>
          <w:szCs w:val="24"/>
          <w:lang w:val="ka-GE"/>
        </w:rPr>
        <w:t>ებში</w:t>
      </w:r>
      <w:r w:rsidRPr="00842E0A">
        <w:rPr>
          <w:rFonts w:cstheme="minorHAnsi"/>
          <w:sz w:val="24"/>
          <w:szCs w:val="24"/>
        </w:rPr>
        <w:t xml:space="preserve"> ან </w:t>
      </w:r>
      <w:r w:rsidR="00696DD1" w:rsidRPr="00842E0A">
        <w:rPr>
          <w:rFonts w:cstheme="minorHAnsi"/>
          <w:sz w:val="24"/>
          <w:szCs w:val="24"/>
        </w:rPr>
        <w:t>ქალებში</w:t>
      </w:r>
      <w:r w:rsidR="00696DD1">
        <w:rPr>
          <w:rFonts w:cstheme="minorHAnsi"/>
          <w:sz w:val="24"/>
          <w:szCs w:val="24"/>
          <w:lang w:val="ka-GE"/>
        </w:rPr>
        <w:t xml:space="preserve"> რომლებიც </w:t>
      </w:r>
      <w:r w:rsidRPr="00842E0A">
        <w:rPr>
          <w:rFonts w:cstheme="minorHAnsi"/>
          <w:sz w:val="24"/>
          <w:szCs w:val="24"/>
        </w:rPr>
        <w:t xml:space="preserve">შესაძლოა </w:t>
      </w:r>
      <w:r w:rsidR="00696DD1">
        <w:rPr>
          <w:rFonts w:cstheme="minorHAnsi"/>
          <w:sz w:val="24"/>
          <w:szCs w:val="24"/>
          <w:lang w:val="ka-GE"/>
        </w:rPr>
        <w:t>ორსულად არიან</w:t>
      </w:r>
      <w:r w:rsidRPr="00842E0A">
        <w:rPr>
          <w:rFonts w:cstheme="minorHAnsi"/>
          <w:sz w:val="24"/>
          <w:szCs w:val="24"/>
        </w:rPr>
        <w:t>.</w:t>
      </w:r>
    </w:p>
    <w:p w14:paraId="01322438" w14:textId="79121E2A" w:rsidR="00842E0A" w:rsidRPr="00842E0A" w:rsidRDefault="00842E0A" w:rsidP="00842E0A">
      <w:pPr>
        <w:spacing w:line="276" w:lineRule="auto"/>
        <w:rPr>
          <w:rFonts w:cstheme="minorHAnsi"/>
          <w:sz w:val="24"/>
          <w:szCs w:val="24"/>
        </w:rPr>
      </w:pPr>
      <w:r w:rsidRPr="00842E0A">
        <w:rPr>
          <w:rFonts w:cstheme="minorHAnsi"/>
          <w:sz w:val="24"/>
          <w:szCs w:val="24"/>
        </w:rPr>
        <w:t>3) დაკვირვებით</w:t>
      </w:r>
      <w:r w:rsidR="00696DD1">
        <w:rPr>
          <w:rFonts w:cstheme="minorHAnsi"/>
          <w:sz w:val="24"/>
          <w:szCs w:val="24"/>
          <w:lang w:val="ka-GE"/>
        </w:rPr>
        <w:t>მა</w:t>
      </w:r>
      <w:r w:rsidRPr="00842E0A">
        <w:rPr>
          <w:rFonts w:cstheme="minorHAnsi"/>
          <w:sz w:val="24"/>
          <w:szCs w:val="24"/>
        </w:rPr>
        <w:t xml:space="preserve"> კვლევებ</w:t>
      </w:r>
      <w:r w:rsidR="00696DD1">
        <w:rPr>
          <w:rFonts w:cstheme="minorHAnsi"/>
          <w:sz w:val="24"/>
          <w:szCs w:val="24"/>
          <w:lang w:val="ka-GE"/>
        </w:rPr>
        <w:t>მა</w:t>
      </w:r>
      <w:r w:rsidRPr="00842E0A">
        <w:rPr>
          <w:rFonts w:cstheme="minorHAnsi"/>
          <w:sz w:val="24"/>
          <w:szCs w:val="24"/>
        </w:rPr>
        <w:t xml:space="preserve"> </w:t>
      </w:r>
      <w:r w:rsidR="00696DD1">
        <w:rPr>
          <w:rFonts w:cstheme="minorHAnsi"/>
          <w:sz w:val="24"/>
          <w:szCs w:val="24"/>
          <w:lang w:val="ka-GE"/>
        </w:rPr>
        <w:t>აჩვენა</w:t>
      </w:r>
      <w:r w:rsidRPr="00842E0A">
        <w:rPr>
          <w:rFonts w:cstheme="minorHAnsi"/>
          <w:sz w:val="24"/>
          <w:szCs w:val="24"/>
        </w:rPr>
        <w:t xml:space="preserve"> დაბალი წონის ახალშობილების დაბადების რისკის ზრდა, როდესაც </w:t>
      </w:r>
      <w:r w:rsidR="00696DD1" w:rsidRPr="00842E0A">
        <w:rPr>
          <w:rFonts w:cstheme="minorHAnsi"/>
          <w:sz w:val="24"/>
          <w:szCs w:val="24"/>
        </w:rPr>
        <w:t>ორსულობის დროს</w:t>
      </w:r>
      <w:r w:rsidR="00696DD1">
        <w:rPr>
          <w:rFonts w:cstheme="minorHAnsi"/>
          <w:sz w:val="24"/>
          <w:szCs w:val="24"/>
          <w:lang w:val="ka-GE"/>
        </w:rPr>
        <w:t xml:space="preserve">, </w:t>
      </w:r>
      <w:r w:rsidRPr="00842E0A">
        <w:rPr>
          <w:rFonts w:cstheme="minorHAnsi"/>
          <w:sz w:val="24"/>
          <w:szCs w:val="24"/>
        </w:rPr>
        <w:t>ძლიერი ან ძალიან ძლიერი ადგილობრივი კორტიკოსტეროიდები გამოიყენებ</w:t>
      </w:r>
      <w:r w:rsidR="00696DD1">
        <w:rPr>
          <w:rFonts w:cstheme="minorHAnsi"/>
          <w:sz w:val="24"/>
          <w:szCs w:val="24"/>
          <w:lang w:val="ka-GE"/>
        </w:rPr>
        <w:t>ოდა</w:t>
      </w:r>
      <w:r w:rsidRPr="00842E0A">
        <w:rPr>
          <w:rFonts w:cstheme="minorHAnsi"/>
          <w:sz w:val="24"/>
          <w:szCs w:val="24"/>
        </w:rPr>
        <w:t xml:space="preserve"> 300 გ-ზე მეტი </w:t>
      </w:r>
      <w:r w:rsidR="00696DD1">
        <w:rPr>
          <w:rFonts w:cstheme="minorHAnsi"/>
          <w:sz w:val="24"/>
          <w:szCs w:val="24"/>
          <w:lang w:val="ka-GE"/>
        </w:rPr>
        <w:t>დოზით</w:t>
      </w:r>
      <w:r w:rsidRPr="00842E0A">
        <w:rPr>
          <w:rFonts w:cstheme="minorHAnsi"/>
          <w:sz w:val="24"/>
          <w:szCs w:val="24"/>
        </w:rPr>
        <w:t xml:space="preserve">. </w:t>
      </w:r>
      <w:r w:rsidR="00696DD1" w:rsidRPr="00842E0A">
        <w:rPr>
          <w:rFonts w:cstheme="minorHAnsi"/>
          <w:sz w:val="24"/>
          <w:szCs w:val="24"/>
        </w:rPr>
        <w:t xml:space="preserve">თუ </w:t>
      </w:r>
      <w:r w:rsidR="00696DD1">
        <w:rPr>
          <w:rFonts w:cstheme="minorHAnsi"/>
          <w:sz w:val="24"/>
          <w:szCs w:val="24"/>
          <w:lang w:val="ka-GE"/>
        </w:rPr>
        <w:t>პრეპარატის</w:t>
      </w:r>
      <w:r w:rsidR="00696DD1" w:rsidRPr="00842E0A">
        <w:rPr>
          <w:rFonts w:cstheme="minorHAnsi"/>
          <w:sz w:val="24"/>
          <w:szCs w:val="24"/>
        </w:rPr>
        <w:t xml:space="preserve"> გამოყენება აუცილებელია ორსული ქალისთვის, </w:t>
      </w:r>
      <w:r w:rsidRPr="00842E0A">
        <w:rPr>
          <w:rFonts w:cstheme="minorHAnsi"/>
          <w:sz w:val="24"/>
          <w:szCs w:val="24"/>
        </w:rPr>
        <w:t xml:space="preserve">რეკომენდებულია </w:t>
      </w:r>
      <w:r w:rsidR="00696DD1">
        <w:rPr>
          <w:rFonts w:cstheme="minorHAnsi"/>
          <w:sz w:val="24"/>
          <w:szCs w:val="24"/>
          <w:lang w:val="ka-GE"/>
        </w:rPr>
        <w:t>მისი</w:t>
      </w:r>
      <w:r w:rsidRPr="00842E0A">
        <w:rPr>
          <w:rFonts w:cstheme="minorHAnsi"/>
          <w:sz w:val="24"/>
          <w:szCs w:val="24"/>
        </w:rPr>
        <w:t xml:space="preserve"> გამოყენება კანის რაც შეიძლება </w:t>
      </w:r>
      <w:r w:rsidRPr="00842E0A">
        <w:rPr>
          <w:rFonts w:cstheme="minorHAnsi"/>
          <w:sz w:val="24"/>
          <w:szCs w:val="24"/>
        </w:rPr>
        <w:lastRenderedPageBreak/>
        <w:t>მცირე ფართობზე</w:t>
      </w:r>
      <w:r w:rsidR="00696DD1">
        <w:rPr>
          <w:rFonts w:cstheme="minorHAnsi"/>
          <w:sz w:val="24"/>
          <w:szCs w:val="24"/>
          <w:lang w:val="ka-GE"/>
        </w:rPr>
        <w:t xml:space="preserve"> და</w:t>
      </w:r>
      <w:r w:rsidRPr="00842E0A">
        <w:rPr>
          <w:rFonts w:cstheme="minorHAnsi"/>
          <w:sz w:val="24"/>
          <w:szCs w:val="24"/>
        </w:rPr>
        <w:t xml:space="preserve"> რაც შეიძლება მოკლე ვადით, რადგან ამან შეიძლება გაზარდოს დაბალი წონის</w:t>
      </w:r>
      <w:r w:rsidR="00696DD1">
        <w:rPr>
          <w:rFonts w:cstheme="minorHAnsi"/>
          <w:sz w:val="24"/>
          <w:szCs w:val="24"/>
          <w:lang w:val="ka-GE"/>
        </w:rPr>
        <w:t xml:space="preserve"> ჩვილის</w:t>
      </w:r>
      <w:r w:rsidRPr="00842E0A">
        <w:rPr>
          <w:rFonts w:cstheme="minorHAnsi"/>
          <w:sz w:val="24"/>
          <w:szCs w:val="24"/>
        </w:rPr>
        <w:t xml:space="preserve"> დაბადების რისკი.</w:t>
      </w:r>
    </w:p>
    <w:p w14:paraId="62B0D149" w14:textId="0711855E" w:rsidR="00842E0A" w:rsidRPr="00842E0A" w:rsidRDefault="00842E0A" w:rsidP="00B77C65">
      <w:pPr>
        <w:spacing w:line="276" w:lineRule="auto"/>
        <w:jc w:val="both"/>
        <w:rPr>
          <w:rFonts w:cstheme="minorHAnsi"/>
          <w:sz w:val="24"/>
          <w:szCs w:val="24"/>
        </w:rPr>
      </w:pPr>
      <w:r w:rsidRPr="00842E0A">
        <w:rPr>
          <w:rFonts w:cstheme="minorHAnsi"/>
          <w:sz w:val="24"/>
          <w:szCs w:val="24"/>
        </w:rPr>
        <w:t>4) უცნობია, გა</w:t>
      </w:r>
      <w:r w:rsidR="0078081C">
        <w:rPr>
          <w:rFonts w:cstheme="minorHAnsi"/>
          <w:sz w:val="24"/>
          <w:szCs w:val="24"/>
          <w:lang w:val="ka-GE"/>
        </w:rPr>
        <w:t>დადის</w:t>
      </w:r>
      <w:r w:rsidRPr="00842E0A">
        <w:rPr>
          <w:rFonts w:cstheme="minorHAnsi"/>
          <w:sz w:val="24"/>
          <w:szCs w:val="24"/>
        </w:rPr>
        <w:t xml:space="preserve"> თუ არა ადგილობრივად გამოყენებული კორტიკოსტეროიდები დედის რძეში; თუმცა, </w:t>
      </w:r>
      <w:r w:rsidR="0078081C">
        <w:rPr>
          <w:rFonts w:cstheme="minorHAnsi"/>
          <w:sz w:val="24"/>
          <w:szCs w:val="24"/>
          <w:lang w:val="ka-GE"/>
        </w:rPr>
        <w:t>ვინაიდან</w:t>
      </w:r>
      <w:r w:rsidRPr="00842E0A">
        <w:rPr>
          <w:rFonts w:cstheme="minorHAnsi"/>
          <w:sz w:val="24"/>
          <w:szCs w:val="24"/>
        </w:rPr>
        <w:t xml:space="preserve"> სისტემურად გამოყენებული კორტიკოსტეროიდები გა</w:t>
      </w:r>
      <w:r w:rsidR="0078081C">
        <w:rPr>
          <w:rFonts w:cstheme="minorHAnsi"/>
          <w:sz w:val="24"/>
          <w:szCs w:val="24"/>
          <w:lang w:val="ka-GE"/>
        </w:rPr>
        <w:t xml:space="preserve">დადის </w:t>
      </w:r>
      <w:r w:rsidRPr="00842E0A">
        <w:rPr>
          <w:rFonts w:cstheme="minorHAnsi"/>
          <w:sz w:val="24"/>
          <w:szCs w:val="24"/>
        </w:rPr>
        <w:t>დედის რძეში,</w:t>
      </w:r>
      <w:r w:rsidR="0078081C">
        <w:rPr>
          <w:rFonts w:cstheme="minorHAnsi"/>
          <w:sz w:val="24"/>
          <w:szCs w:val="24"/>
          <w:lang w:val="ka-GE"/>
        </w:rPr>
        <w:t xml:space="preserve"> </w:t>
      </w:r>
      <w:r w:rsidRPr="00842E0A">
        <w:rPr>
          <w:rFonts w:cstheme="minorHAnsi"/>
          <w:sz w:val="24"/>
          <w:szCs w:val="24"/>
        </w:rPr>
        <w:t>გამოიჩინეთ სიფრთხილე ამ პრეპარატის მეძუძურ დედებ</w:t>
      </w:r>
      <w:r w:rsidR="0078081C">
        <w:rPr>
          <w:rFonts w:cstheme="minorHAnsi"/>
          <w:sz w:val="24"/>
          <w:szCs w:val="24"/>
          <w:lang w:val="ka-GE"/>
        </w:rPr>
        <w:t xml:space="preserve">ში </w:t>
      </w:r>
      <w:r w:rsidR="0078081C">
        <w:rPr>
          <w:rFonts w:cstheme="minorHAnsi"/>
          <w:sz w:val="24"/>
          <w:szCs w:val="24"/>
        </w:rPr>
        <w:t>გამოყენების დროს</w:t>
      </w:r>
      <w:r w:rsidRPr="00842E0A">
        <w:rPr>
          <w:rFonts w:cstheme="minorHAnsi"/>
          <w:sz w:val="24"/>
          <w:szCs w:val="24"/>
        </w:rPr>
        <w:t>.</w:t>
      </w:r>
    </w:p>
    <w:p w14:paraId="35E8FD05" w14:textId="08300C72" w:rsidR="00B77C65" w:rsidRDefault="00842E0A" w:rsidP="00B77C65">
      <w:pPr>
        <w:spacing w:line="276" w:lineRule="auto"/>
        <w:jc w:val="both"/>
        <w:rPr>
          <w:rFonts w:cstheme="minorHAnsi"/>
          <w:sz w:val="24"/>
          <w:szCs w:val="24"/>
        </w:rPr>
      </w:pPr>
      <w:r w:rsidRPr="00842E0A">
        <w:rPr>
          <w:rFonts w:cstheme="minorHAnsi"/>
          <w:sz w:val="24"/>
          <w:szCs w:val="24"/>
        </w:rPr>
        <w:t>5)</w:t>
      </w:r>
      <w:r w:rsidR="00B77C65">
        <w:rPr>
          <w:rFonts w:cstheme="minorHAnsi"/>
          <w:sz w:val="24"/>
          <w:szCs w:val="24"/>
          <w:lang w:val="ka-GE"/>
        </w:rPr>
        <w:t xml:space="preserve"> </w:t>
      </w:r>
      <w:r w:rsidR="00B77C65" w:rsidRPr="00842E0A">
        <w:rPr>
          <w:rFonts w:cstheme="minorHAnsi"/>
          <w:sz w:val="24"/>
          <w:szCs w:val="24"/>
        </w:rPr>
        <w:t xml:space="preserve">დიდი რაოდენობით </w:t>
      </w:r>
      <w:r w:rsidRPr="00842E0A">
        <w:rPr>
          <w:rFonts w:cstheme="minorHAnsi"/>
          <w:sz w:val="24"/>
          <w:szCs w:val="24"/>
        </w:rPr>
        <w:t xml:space="preserve">ადგილობრივად გამოყენებული ბეტამეთაზონის დიპროპიონატის </w:t>
      </w:r>
      <w:r w:rsidR="00B77C65">
        <w:rPr>
          <w:rFonts w:cstheme="minorHAnsi"/>
          <w:sz w:val="24"/>
          <w:szCs w:val="24"/>
          <w:lang w:val="ka-GE"/>
        </w:rPr>
        <w:t xml:space="preserve">სისტემური </w:t>
      </w:r>
      <w:r w:rsidRPr="00842E0A">
        <w:rPr>
          <w:rFonts w:cstheme="minorHAnsi"/>
          <w:sz w:val="24"/>
          <w:szCs w:val="24"/>
        </w:rPr>
        <w:t>შეწოვა შეიძლება საკმარისი იყოს დედის რძეში</w:t>
      </w:r>
      <w:r w:rsidR="00B77C65">
        <w:rPr>
          <w:rFonts w:cstheme="minorHAnsi"/>
          <w:sz w:val="24"/>
          <w:szCs w:val="24"/>
          <w:lang w:val="ka-GE"/>
        </w:rPr>
        <w:t xml:space="preserve"> მის</w:t>
      </w:r>
      <w:r w:rsidRPr="00842E0A">
        <w:rPr>
          <w:rFonts w:cstheme="minorHAnsi"/>
          <w:sz w:val="24"/>
          <w:szCs w:val="24"/>
        </w:rPr>
        <w:t xml:space="preserve"> აღმოსაჩენად. გასათვალისწინებელია ძუძუთი კვების </w:t>
      </w:r>
      <w:r w:rsidR="008E1F46">
        <w:rPr>
          <w:rFonts w:cstheme="minorHAnsi"/>
          <w:sz w:val="24"/>
          <w:szCs w:val="24"/>
          <w:lang w:val="ka-GE"/>
        </w:rPr>
        <w:t xml:space="preserve">მნიშვნელობა ახალშობილის </w:t>
      </w:r>
      <w:r w:rsidRPr="00842E0A">
        <w:rPr>
          <w:rFonts w:cstheme="minorHAnsi"/>
          <w:sz w:val="24"/>
          <w:szCs w:val="24"/>
        </w:rPr>
        <w:t>განვითარებისა და ჯანმრთელობისთვის</w:t>
      </w:r>
      <w:r w:rsidR="008E1F46">
        <w:rPr>
          <w:rFonts w:cstheme="minorHAnsi"/>
          <w:sz w:val="24"/>
          <w:szCs w:val="24"/>
          <w:lang w:val="ka-GE"/>
        </w:rPr>
        <w:t>,</w:t>
      </w:r>
      <w:r w:rsidRPr="00842E0A">
        <w:rPr>
          <w:rFonts w:cstheme="minorHAnsi"/>
          <w:sz w:val="24"/>
          <w:szCs w:val="24"/>
        </w:rPr>
        <w:t xml:space="preserve"> ამ პრეპარატის მიმართ </w:t>
      </w:r>
      <w:r w:rsidR="008E1F46">
        <w:rPr>
          <w:rFonts w:cstheme="minorHAnsi"/>
          <w:sz w:val="24"/>
          <w:szCs w:val="24"/>
          <w:lang w:val="ka-GE"/>
        </w:rPr>
        <w:t>პაციენტის</w:t>
      </w:r>
      <w:r w:rsidR="008E1F46" w:rsidRPr="00842E0A">
        <w:rPr>
          <w:rFonts w:cstheme="minorHAnsi"/>
          <w:sz w:val="24"/>
          <w:szCs w:val="24"/>
        </w:rPr>
        <w:t xml:space="preserve"> კლინიკური საჭიროება </w:t>
      </w:r>
      <w:r w:rsidRPr="00842E0A">
        <w:rPr>
          <w:rFonts w:cstheme="minorHAnsi"/>
          <w:sz w:val="24"/>
          <w:szCs w:val="24"/>
        </w:rPr>
        <w:t xml:space="preserve">და </w:t>
      </w:r>
      <w:r w:rsidR="008E1F46">
        <w:rPr>
          <w:rFonts w:cstheme="minorHAnsi"/>
          <w:sz w:val="24"/>
          <w:szCs w:val="24"/>
          <w:lang w:val="ka-GE"/>
        </w:rPr>
        <w:t xml:space="preserve">ასევე </w:t>
      </w:r>
      <w:r w:rsidRPr="00842E0A">
        <w:rPr>
          <w:rFonts w:cstheme="minorHAnsi"/>
          <w:sz w:val="24"/>
          <w:szCs w:val="24"/>
        </w:rPr>
        <w:t>პრეპარატის ან დედის დაავადები</w:t>
      </w:r>
      <w:r w:rsidR="008E1F46">
        <w:rPr>
          <w:rFonts w:cstheme="minorHAnsi"/>
          <w:sz w:val="24"/>
          <w:szCs w:val="24"/>
          <w:lang w:val="ka-GE"/>
        </w:rPr>
        <w:t>თ გამოწვეული</w:t>
      </w:r>
      <w:r w:rsidRPr="00842E0A">
        <w:rPr>
          <w:rFonts w:cstheme="minorHAnsi"/>
          <w:sz w:val="24"/>
          <w:szCs w:val="24"/>
        </w:rPr>
        <w:t xml:space="preserve"> ნებისმიერი პოტენციური</w:t>
      </w:r>
      <w:r w:rsidR="008E1F46">
        <w:rPr>
          <w:rFonts w:cstheme="minorHAnsi"/>
          <w:sz w:val="24"/>
          <w:szCs w:val="24"/>
          <w:lang w:val="ka-GE"/>
        </w:rPr>
        <w:t xml:space="preserve"> რისკი</w:t>
      </w:r>
      <w:r w:rsidRPr="00842E0A">
        <w:rPr>
          <w:rFonts w:cstheme="minorHAnsi"/>
          <w:sz w:val="24"/>
          <w:szCs w:val="24"/>
        </w:rPr>
        <w:t xml:space="preserve"> ძუძუთი კვებაზე მყოფ ჩვილზე.</w:t>
      </w:r>
    </w:p>
    <w:p w14:paraId="64267876" w14:textId="6011306F" w:rsidR="00BF4871" w:rsidRPr="00BF4871" w:rsidRDefault="00BF4871" w:rsidP="00BF4871">
      <w:pPr>
        <w:spacing w:line="276" w:lineRule="auto"/>
        <w:rPr>
          <w:rFonts w:cstheme="minorHAnsi"/>
          <w:b/>
          <w:sz w:val="24"/>
          <w:szCs w:val="24"/>
        </w:rPr>
      </w:pPr>
      <w:r w:rsidRPr="00BF4871">
        <w:rPr>
          <w:rFonts w:cstheme="minorHAnsi"/>
          <w:b/>
          <w:sz w:val="24"/>
          <w:szCs w:val="24"/>
          <w:lang w:val="ka-GE"/>
        </w:rPr>
        <w:t xml:space="preserve">6. </w:t>
      </w:r>
      <w:r w:rsidRPr="00BF4871">
        <w:rPr>
          <w:rFonts w:cstheme="minorHAnsi"/>
          <w:b/>
          <w:sz w:val="24"/>
          <w:szCs w:val="24"/>
        </w:rPr>
        <w:t>გამოყენება პედიატრიაში</w:t>
      </w:r>
    </w:p>
    <w:p w14:paraId="32E83EC1" w14:textId="4ACAEF8A" w:rsidR="00BF4871" w:rsidRPr="00BF4871" w:rsidRDefault="00BF4871" w:rsidP="00BF4871">
      <w:pPr>
        <w:spacing w:line="276" w:lineRule="auto"/>
        <w:jc w:val="both"/>
        <w:rPr>
          <w:rFonts w:cstheme="minorHAnsi"/>
          <w:sz w:val="24"/>
          <w:szCs w:val="24"/>
        </w:rPr>
      </w:pPr>
      <w:r w:rsidRPr="00BF4871">
        <w:rPr>
          <w:rFonts w:cstheme="minorHAnsi"/>
          <w:sz w:val="24"/>
          <w:szCs w:val="24"/>
        </w:rPr>
        <w:t xml:space="preserve">1) პედიატრიულ პაციენტებს სხეულის ზედაპირის ფართობისა და სხეულის წონის უფრო მაღალი თანაფარდობა აქვთ, ვიდრე მოზრდილებს, </w:t>
      </w:r>
      <w:r>
        <w:rPr>
          <w:rFonts w:cstheme="minorHAnsi"/>
          <w:sz w:val="24"/>
          <w:szCs w:val="24"/>
          <w:lang w:val="ka-GE"/>
        </w:rPr>
        <w:t>ეს კი</w:t>
      </w:r>
      <w:r w:rsidRPr="00BF4871">
        <w:rPr>
          <w:rFonts w:cstheme="minorHAnsi"/>
          <w:sz w:val="24"/>
          <w:szCs w:val="24"/>
        </w:rPr>
        <w:t xml:space="preserve"> მათ უფრო მგრძნობიარეს ხდის ჰიპერთავისუფლო-პითალური ღერძის სუპრესიის, კუშინგის სინდრომის და კორტიკოსტეროიდებით გამოწვეული ზრდის შეფერხების მიმართ; გამოიჩინეთ სიფრთხილე.</w:t>
      </w:r>
    </w:p>
    <w:p w14:paraId="09CFA362" w14:textId="29BA07F5" w:rsidR="00B77C65" w:rsidRDefault="00BF4871" w:rsidP="00BF4871">
      <w:pPr>
        <w:spacing w:line="276" w:lineRule="auto"/>
        <w:rPr>
          <w:rFonts w:cstheme="minorHAnsi"/>
          <w:sz w:val="24"/>
          <w:szCs w:val="24"/>
        </w:rPr>
      </w:pPr>
      <w:r w:rsidRPr="00BF4871">
        <w:rPr>
          <w:rFonts w:cstheme="minorHAnsi"/>
          <w:sz w:val="24"/>
          <w:szCs w:val="24"/>
        </w:rPr>
        <w:t xml:space="preserve">2) გამოიჩინეთ სიფრთხილე, </w:t>
      </w:r>
      <w:r>
        <w:rPr>
          <w:rFonts w:cstheme="minorHAnsi"/>
          <w:sz w:val="24"/>
          <w:szCs w:val="24"/>
          <w:lang w:val="ka-GE"/>
        </w:rPr>
        <w:t>ვინაიდან</w:t>
      </w:r>
      <w:r w:rsidRPr="00BF4871">
        <w:rPr>
          <w:rFonts w:cstheme="minorHAnsi"/>
          <w:sz w:val="24"/>
          <w:szCs w:val="24"/>
        </w:rPr>
        <w:t xml:space="preserve"> საფენებმა შეიძლება იმოქმედონ ოკლუზიური სახვევის ტექნიკის მსგავსად.</w:t>
      </w:r>
    </w:p>
    <w:p w14:paraId="2FE34D83" w14:textId="5FB2EA43" w:rsidR="00812A37" w:rsidRPr="00812A37" w:rsidRDefault="00812A37" w:rsidP="00812A37">
      <w:pPr>
        <w:spacing w:line="276" w:lineRule="auto"/>
        <w:rPr>
          <w:rFonts w:cstheme="minorHAnsi"/>
          <w:b/>
          <w:sz w:val="24"/>
          <w:szCs w:val="24"/>
          <w:lang w:val="ka-GE"/>
        </w:rPr>
      </w:pPr>
      <w:r w:rsidRPr="00812A37">
        <w:rPr>
          <w:rFonts w:cstheme="minorHAnsi"/>
          <w:b/>
          <w:sz w:val="24"/>
          <w:szCs w:val="24"/>
          <w:lang w:val="ka-GE"/>
        </w:rPr>
        <w:t xml:space="preserve">7. </w:t>
      </w:r>
      <w:r w:rsidRPr="00812A37">
        <w:rPr>
          <w:rFonts w:cstheme="minorHAnsi"/>
          <w:b/>
          <w:sz w:val="24"/>
          <w:szCs w:val="24"/>
        </w:rPr>
        <w:t>უსაფრთხოების ზომები</w:t>
      </w:r>
      <w:r w:rsidRPr="00812A37">
        <w:rPr>
          <w:rFonts w:cstheme="minorHAnsi"/>
          <w:b/>
          <w:sz w:val="24"/>
          <w:szCs w:val="24"/>
          <w:lang w:val="ka-GE"/>
        </w:rPr>
        <w:t xml:space="preserve"> </w:t>
      </w:r>
      <w:r w:rsidRPr="00812A37">
        <w:rPr>
          <w:rFonts w:cstheme="minorHAnsi"/>
          <w:b/>
          <w:sz w:val="24"/>
          <w:szCs w:val="24"/>
        </w:rPr>
        <w:t>გამოყენების</w:t>
      </w:r>
      <w:r w:rsidRPr="00812A37">
        <w:rPr>
          <w:rFonts w:cstheme="minorHAnsi"/>
          <w:b/>
          <w:sz w:val="24"/>
          <w:szCs w:val="24"/>
          <w:lang w:val="ka-GE"/>
        </w:rPr>
        <w:t>ას</w:t>
      </w:r>
    </w:p>
    <w:p w14:paraId="3E216106" w14:textId="77777777" w:rsidR="00812A37" w:rsidRPr="00812A37" w:rsidRDefault="00812A37" w:rsidP="00812A37">
      <w:pPr>
        <w:spacing w:line="276" w:lineRule="auto"/>
        <w:rPr>
          <w:rFonts w:cstheme="minorHAnsi"/>
          <w:sz w:val="24"/>
          <w:szCs w:val="24"/>
        </w:rPr>
      </w:pPr>
      <w:r w:rsidRPr="00812A37">
        <w:rPr>
          <w:rFonts w:cstheme="minorHAnsi"/>
          <w:sz w:val="24"/>
          <w:szCs w:val="24"/>
        </w:rPr>
        <w:t>1) არ გამოიყენოთ ოფთალმოლოგიური მიზნებისთვის. თვალში მოხვედრის შემთხვევაში, დაუყოვნებლივ ჩამოიბანეთ წყლით; თუ სიმპტომები მძიმეა, მიმართეთ ოფთალმოლოგს.</w:t>
      </w:r>
    </w:p>
    <w:p w14:paraId="2193F321" w14:textId="77777777" w:rsidR="00812A37" w:rsidRPr="00812A37" w:rsidRDefault="00812A37" w:rsidP="00812A37">
      <w:pPr>
        <w:spacing w:line="276" w:lineRule="auto"/>
        <w:rPr>
          <w:rFonts w:cstheme="minorHAnsi"/>
          <w:sz w:val="24"/>
          <w:szCs w:val="24"/>
        </w:rPr>
      </w:pPr>
      <w:r w:rsidRPr="00812A37">
        <w:rPr>
          <w:rFonts w:cstheme="minorHAnsi"/>
          <w:sz w:val="24"/>
          <w:szCs w:val="24"/>
        </w:rPr>
        <w:t>2) არ გამოიყენოთ მკურნალობის გარდა სხვა მიზნებისთვის, მაგალითად, მაკიაჟის ან გაპარსვის შემდეგ.</w:t>
      </w:r>
    </w:p>
    <w:p w14:paraId="60D01D6A" w14:textId="05BD4BEA" w:rsidR="00812A37" w:rsidRDefault="00812A37" w:rsidP="00812A37">
      <w:pPr>
        <w:spacing w:line="276" w:lineRule="auto"/>
        <w:rPr>
          <w:rFonts w:cstheme="minorHAnsi"/>
          <w:sz w:val="24"/>
          <w:szCs w:val="24"/>
        </w:rPr>
      </w:pPr>
      <w:r w:rsidRPr="00812A37">
        <w:rPr>
          <w:rFonts w:cstheme="minorHAnsi"/>
          <w:sz w:val="24"/>
          <w:szCs w:val="24"/>
        </w:rPr>
        <w:t>3)</w:t>
      </w:r>
      <w:r w:rsidR="00E25DE9">
        <w:rPr>
          <w:rFonts w:cstheme="minorHAnsi"/>
          <w:sz w:val="24"/>
          <w:szCs w:val="24"/>
          <w:lang w:val="ka-GE"/>
        </w:rPr>
        <w:t xml:space="preserve"> </w:t>
      </w:r>
      <w:r w:rsidRPr="00812A37">
        <w:rPr>
          <w:rFonts w:cstheme="minorHAnsi"/>
          <w:sz w:val="24"/>
          <w:szCs w:val="24"/>
        </w:rPr>
        <w:t xml:space="preserve">არ გამოიყენოთ ოკლუზიური სახვევები სამედიცინო ზედამხედველობის გარეშე. </w:t>
      </w:r>
      <w:r w:rsidR="00E25DE9">
        <w:rPr>
          <w:rFonts w:cstheme="minorHAnsi"/>
          <w:sz w:val="24"/>
          <w:szCs w:val="24"/>
          <w:lang w:val="ka-GE"/>
        </w:rPr>
        <w:t xml:space="preserve">(კერძოდ, </w:t>
      </w:r>
      <w:r w:rsidRPr="00812A37">
        <w:rPr>
          <w:rFonts w:cstheme="minorHAnsi"/>
          <w:sz w:val="24"/>
          <w:szCs w:val="24"/>
        </w:rPr>
        <w:t>ოკლუზიურმა სახვევებმა შეიძლება ადვილად გამოიწვიოს ბაქტერიული ინფექციები</w:t>
      </w:r>
      <w:r w:rsidR="00E25DE9">
        <w:rPr>
          <w:rFonts w:cstheme="minorHAnsi"/>
          <w:sz w:val="24"/>
          <w:szCs w:val="24"/>
          <w:lang w:val="ka-GE"/>
        </w:rPr>
        <w:t>;</w:t>
      </w:r>
      <w:r w:rsidRPr="00812A37">
        <w:rPr>
          <w:rFonts w:cstheme="minorHAnsi"/>
          <w:sz w:val="24"/>
          <w:szCs w:val="24"/>
        </w:rPr>
        <w:t xml:space="preserve"> გამოყენებამდე კარგად გაწმინდეთ დაზიანებული ადგილი.)</w:t>
      </w:r>
    </w:p>
    <w:p w14:paraId="5373C333" w14:textId="197436A8" w:rsidR="00E25DE9" w:rsidRPr="00E25DE9" w:rsidRDefault="00E25DE9" w:rsidP="00E25DE9">
      <w:pPr>
        <w:spacing w:line="276" w:lineRule="auto"/>
        <w:rPr>
          <w:rFonts w:cstheme="minorHAnsi"/>
          <w:b/>
          <w:sz w:val="24"/>
          <w:szCs w:val="24"/>
          <w:lang w:val="ka-GE"/>
        </w:rPr>
      </w:pPr>
      <w:r w:rsidRPr="00E25DE9">
        <w:rPr>
          <w:rFonts w:cstheme="minorHAnsi"/>
          <w:b/>
          <w:sz w:val="24"/>
          <w:szCs w:val="24"/>
        </w:rPr>
        <w:t>8. უსაფრთხოების ზომები</w:t>
      </w:r>
      <w:r w:rsidRPr="00E25DE9">
        <w:rPr>
          <w:rFonts w:cstheme="minorHAnsi"/>
          <w:b/>
          <w:sz w:val="24"/>
          <w:szCs w:val="24"/>
          <w:lang w:val="ka-GE"/>
        </w:rPr>
        <w:t xml:space="preserve"> </w:t>
      </w:r>
      <w:r w:rsidRPr="00E25DE9">
        <w:rPr>
          <w:rFonts w:cstheme="minorHAnsi"/>
          <w:b/>
          <w:sz w:val="24"/>
          <w:szCs w:val="24"/>
        </w:rPr>
        <w:t>შენახვის</w:t>
      </w:r>
      <w:r w:rsidRPr="00E25DE9">
        <w:rPr>
          <w:rFonts w:cstheme="minorHAnsi"/>
          <w:b/>
          <w:sz w:val="24"/>
          <w:szCs w:val="24"/>
          <w:lang w:val="ka-GE"/>
        </w:rPr>
        <w:t>ას</w:t>
      </w:r>
    </w:p>
    <w:p w14:paraId="6AB2D5DF" w14:textId="49997FDF" w:rsidR="00E25DE9" w:rsidRDefault="00E25DE9" w:rsidP="00E25DE9">
      <w:pPr>
        <w:spacing w:line="276" w:lineRule="auto"/>
        <w:rPr>
          <w:rFonts w:cstheme="minorHAnsi"/>
          <w:sz w:val="24"/>
          <w:szCs w:val="24"/>
        </w:rPr>
      </w:pPr>
      <w:r w:rsidRPr="00E25DE9">
        <w:rPr>
          <w:rFonts w:cstheme="minorHAnsi"/>
          <w:sz w:val="24"/>
          <w:szCs w:val="24"/>
        </w:rPr>
        <w:t>შეინახეთ ბავშვებისთვის მიუწვდომელ ადგილას.</w:t>
      </w:r>
    </w:p>
    <w:p w14:paraId="25ECED97" w14:textId="77777777" w:rsidR="00C671C1" w:rsidRPr="00C671C1" w:rsidRDefault="00C671C1" w:rsidP="00C671C1">
      <w:pPr>
        <w:spacing w:line="276" w:lineRule="auto"/>
        <w:rPr>
          <w:rFonts w:cstheme="minorHAnsi"/>
          <w:b/>
          <w:sz w:val="24"/>
          <w:szCs w:val="24"/>
        </w:rPr>
      </w:pPr>
      <w:r w:rsidRPr="00C671C1">
        <w:rPr>
          <w:rFonts w:cstheme="minorHAnsi"/>
          <w:b/>
          <w:sz w:val="24"/>
          <w:szCs w:val="24"/>
        </w:rPr>
        <w:t>9. სხვა</w:t>
      </w:r>
    </w:p>
    <w:p w14:paraId="20CB5C77" w14:textId="3BBACDEC" w:rsidR="00C671C1" w:rsidRDefault="00C671C1" w:rsidP="00C671C1">
      <w:pPr>
        <w:spacing w:line="276" w:lineRule="auto"/>
        <w:jc w:val="both"/>
        <w:rPr>
          <w:rFonts w:cstheme="minorHAnsi"/>
          <w:sz w:val="24"/>
          <w:szCs w:val="24"/>
        </w:rPr>
      </w:pPr>
      <w:r w:rsidRPr="00C671C1">
        <w:rPr>
          <w:rFonts w:cstheme="minorHAnsi"/>
          <w:sz w:val="24"/>
          <w:szCs w:val="24"/>
        </w:rPr>
        <w:t>არსებობს ცნობები გენერალიზებული პუსტულური ფსორიაზის ან ერითროდერმული ფსორიაზის შესახებ, რომელიც ვითარდება მკურნალობის დროს ან მის შემდეგ ფსორიაზის მქონე პაციენტებში, რომლებიც იყენებენ პრეპარატს დიდი ოდენობით ან ხანგრძლივი პერიოდის განმავლობაში.</w:t>
      </w:r>
    </w:p>
    <w:p w14:paraId="1C97F852" w14:textId="77777777" w:rsidR="00C671C1" w:rsidRDefault="00BF01FE" w:rsidP="00842E0A">
      <w:pPr>
        <w:spacing w:line="276" w:lineRule="auto"/>
        <w:rPr>
          <w:rFonts w:cstheme="minorHAnsi"/>
          <w:sz w:val="24"/>
          <w:szCs w:val="24"/>
        </w:rPr>
      </w:pPr>
      <w:r w:rsidRPr="00831D20">
        <w:rPr>
          <w:rFonts w:cstheme="minorHAnsi"/>
          <w:b/>
          <w:bCs/>
          <w:sz w:val="24"/>
          <w:szCs w:val="24"/>
        </w:rPr>
        <w:lastRenderedPageBreak/>
        <w:t>შენახვის პირობები:</w:t>
      </w:r>
      <w:r w:rsidRPr="00831D20">
        <w:rPr>
          <w:rFonts w:cstheme="minorHAnsi"/>
          <w:sz w:val="24"/>
          <w:szCs w:val="24"/>
        </w:rPr>
        <w:t xml:space="preserve"> </w:t>
      </w:r>
    </w:p>
    <w:p w14:paraId="6693AF8F" w14:textId="4E54645D" w:rsidR="00BF01FE" w:rsidRPr="00831D20" w:rsidRDefault="0067449F" w:rsidP="00842E0A">
      <w:pPr>
        <w:spacing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sz w:val="24"/>
          <w:szCs w:val="24"/>
          <w:lang w:val="ka-GE"/>
        </w:rPr>
        <w:t xml:space="preserve">ინახება </w:t>
      </w:r>
      <w:r w:rsidR="00BF01FE" w:rsidRPr="00831D20">
        <w:rPr>
          <w:rFonts w:cstheme="minorHAnsi"/>
          <w:sz w:val="24"/>
          <w:szCs w:val="24"/>
        </w:rPr>
        <w:t>ჰერმეტულად დახურულ კონტეინერ</w:t>
      </w:r>
      <w:r w:rsidRPr="00831D20">
        <w:rPr>
          <w:rFonts w:cstheme="minorHAnsi"/>
          <w:sz w:val="24"/>
          <w:szCs w:val="24"/>
          <w:lang w:val="ka-GE"/>
        </w:rPr>
        <w:t>ში</w:t>
      </w:r>
      <w:r w:rsidR="00BF01FE" w:rsidRPr="00831D20">
        <w:rPr>
          <w:rFonts w:cstheme="minorHAnsi"/>
          <w:sz w:val="24"/>
          <w:szCs w:val="24"/>
        </w:rPr>
        <w:t xml:space="preserve">, </w:t>
      </w:r>
      <w:r w:rsidR="00C671C1">
        <w:rPr>
          <w:rFonts w:cstheme="minorHAnsi"/>
          <w:sz w:val="24"/>
          <w:szCs w:val="24"/>
          <w:lang w:val="ka-GE"/>
        </w:rPr>
        <w:t xml:space="preserve">არაუმეტეს </w:t>
      </w:r>
      <w:r w:rsidR="00B221F4">
        <w:rPr>
          <w:rFonts w:cstheme="minorHAnsi"/>
          <w:sz w:val="24"/>
          <w:szCs w:val="24"/>
        </w:rPr>
        <w:t>25</w:t>
      </w:r>
      <w:r w:rsidR="00BF01FE" w:rsidRPr="00831D20">
        <w:rPr>
          <w:rFonts w:cstheme="minorHAnsi"/>
          <w:sz w:val="24"/>
          <w:szCs w:val="24"/>
        </w:rPr>
        <w:t>°C</w:t>
      </w:r>
      <w:r w:rsidR="00C671C1">
        <w:rPr>
          <w:rFonts w:cstheme="minorHAnsi"/>
          <w:sz w:val="24"/>
          <w:szCs w:val="24"/>
          <w:lang w:val="ka-GE"/>
        </w:rPr>
        <w:t xml:space="preserve"> ტემპერატურაზე</w:t>
      </w:r>
      <w:r w:rsidR="00BF01FE" w:rsidRPr="00831D20">
        <w:rPr>
          <w:rFonts w:cstheme="minorHAnsi"/>
          <w:sz w:val="24"/>
          <w:szCs w:val="24"/>
        </w:rPr>
        <w:t>.</w:t>
      </w:r>
      <w:r w:rsidRPr="00831D20">
        <w:rPr>
          <w:rFonts w:cstheme="minorHAnsi"/>
          <w:sz w:val="24"/>
          <w:szCs w:val="24"/>
          <w:lang w:val="ka-GE"/>
        </w:rPr>
        <w:t xml:space="preserve"> </w:t>
      </w:r>
    </w:p>
    <w:p w14:paraId="2FC8D314" w14:textId="77777777" w:rsidR="00E921EF" w:rsidRDefault="00BF01FE" w:rsidP="00A43E81">
      <w:pPr>
        <w:spacing w:line="276" w:lineRule="auto"/>
        <w:rPr>
          <w:rFonts w:cstheme="minorHAnsi"/>
          <w:sz w:val="24"/>
          <w:szCs w:val="24"/>
        </w:rPr>
      </w:pPr>
      <w:r w:rsidRPr="00831D20">
        <w:rPr>
          <w:rFonts w:cstheme="minorHAnsi"/>
          <w:b/>
          <w:bCs/>
          <w:sz w:val="24"/>
          <w:szCs w:val="24"/>
        </w:rPr>
        <w:t>შეფუთვის ზომა:</w:t>
      </w:r>
    </w:p>
    <w:p w14:paraId="4AC2E0EF" w14:textId="21F42F57" w:rsidR="00BF01FE" w:rsidRPr="00E921EF" w:rsidRDefault="00BF01FE" w:rsidP="00A43E81">
      <w:pPr>
        <w:spacing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sz w:val="24"/>
          <w:szCs w:val="24"/>
        </w:rPr>
        <w:t>15 გ</w:t>
      </w:r>
      <w:r w:rsidR="00E921EF">
        <w:rPr>
          <w:rFonts w:cstheme="minorHAnsi"/>
          <w:sz w:val="24"/>
          <w:szCs w:val="24"/>
          <w:lang w:val="ka-GE"/>
        </w:rPr>
        <w:t>, 500 გ</w:t>
      </w:r>
    </w:p>
    <w:p w14:paraId="43C97C21" w14:textId="2D1A5C1A" w:rsidR="00E921EF" w:rsidRPr="00E921EF" w:rsidRDefault="00E921EF" w:rsidP="00E921EF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E921EF">
        <w:rPr>
          <w:rFonts w:cstheme="minorHAnsi"/>
          <w:sz w:val="24"/>
          <w:szCs w:val="24"/>
          <w:lang w:val="ka-GE"/>
        </w:rPr>
        <w:t>[</w:t>
      </w:r>
      <w:r w:rsidR="00025F3E" w:rsidRPr="00025F3E">
        <w:rPr>
          <w:rFonts w:cstheme="minorHAnsi"/>
          <w:sz w:val="24"/>
          <w:szCs w:val="24"/>
          <w:lang w:val="ka-GE"/>
        </w:rPr>
        <w:t xml:space="preserve">მოპყრობასთან დაკავშირებული </w:t>
      </w:r>
      <w:r w:rsidRPr="00E921EF">
        <w:rPr>
          <w:rFonts w:cstheme="minorHAnsi"/>
          <w:sz w:val="24"/>
          <w:szCs w:val="24"/>
          <w:lang w:val="ka-GE"/>
        </w:rPr>
        <w:t>სიფრთხილის ზომები]</w:t>
      </w:r>
    </w:p>
    <w:p w14:paraId="75233AB6" w14:textId="1B0BACEB" w:rsidR="00E921EF" w:rsidRDefault="00E921EF" w:rsidP="008E0FA2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E921EF">
        <w:rPr>
          <w:rFonts w:ascii="MS Gothic" w:eastAsia="MS Gothic" w:hAnsi="MS Gothic" w:cs="MS Gothic" w:hint="eastAsia"/>
          <w:sz w:val="24"/>
          <w:szCs w:val="24"/>
          <w:lang w:val="ka-GE"/>
        </w:rPr>
        <w:t>※</w:t>
      </w:r>
      <w:r>
        <w:rPr>
          <w:rFonts w:cstheme="minorHAnsi"/>
          <w:sz w:val="24"/>
          <w:szCs w:val="24"/>
          <w:lang w:val="ka-GE"/>
        </w:rPr>
        <w:t>რეგისტრაციის</w:t>
      </w:r>
      <w:r w:rsidRPr="00E921EF">
        <w:rPr>
          <w:rFonts w:cstheme="minorHAnsi"/>
          <w:sz w:val="24"/>
          <w:szCs w:val="24"/>
          <w:lang w:val="ka-GE"/>
        </w:rPr>
        <w:t xml:space="preserve"> ან შეტყობინების</w:t>
      </w:r>
      <w:r>
        <w:rPr>
          <w:rFonts w:cstheme="minorHAnsi"/>
          <w:sz w:val="24"/>
          <w:szCs w:val="24"/>
          <w:lang w:val="ka-GE"/>
        </w:rPr>
        <w:t xml:space="preserve"> შესახებ</w:t>
      </w:r>
      <w:r w:rsidR="00025F3E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025F3E" w:rsidRPr="00E921EF">
        <w:rPr>
          <w:rFonts w:cstheme="minorHAnsi"/>
          <w:sz w:val="24"/>
          <w:szCs w:val="24"/>
          <w:lang w:val="ka-GE"/>
        </w:rPr>
        <w:t>დეტალური</w:t>
      </w:r>
      <w:r w:rsidR="00025F3E">
        <w:rPr>
          <w:rFonts w:cstheme="minorHAnsi"/>
          <w:sz w:val="24"/>
          <w:szCs w:val="24"/>
          <w:lang w:val="ka-GE"/>
        </w:rPr>
        <w:t xml:space="preserve"> ინფორმაცი</w:t>
      </w:r>
      <w:r w:rsidR="00025F3E" w:rsidRPr="00025F3E">
        <w:rPr>
          <w:rFonts w:cstheme="minorHAnsi"/>
          <w:sz w:val="24"/>
          <w:szCs w:val="24"/>
          <w:lang w:val="ka-GE"/>
        </w:rPr>
        <w:t>ისთვის</w:t>
      </w:r>
      <w:r w:rsidRPr="00E921EF">
        <w:rPr>
          <w:rFonts w:cstheme="minorHAnsi"/>
          <w:sz w:val="24"/>
          <w:szCs w:val="24"/>
          <w:lang w:val="ka-GE"/>
        </w:rPr>
        <w:t>, გთხოვთ</w:t>
      </w:r>
      <w:r>
        <w:rPr>
          <w:rFonts w:cstheme="minorHAnsi"/>
          <w:sz w:val="24"/>
          <w:szCs w:val="24"/>
          <w:lang w:val="ka-GE"/>
        </w:rPr>
        <w:t xml:space="preserve"> იხილ</w:t>
      </w:r>
      <w:r w:rsidR="00025F3E" w:rsidRPr="00025F3E">
        <w:rPr>
          <w:rFonts w:cstheme="minorHAnsi"/>
          <w:sz w:val="24"/>
          <w:szCs w:val="24"/>
          <w:lang w:val="ka-GE"/>
        </w:rPr>
        <w:t>ე</w:t>
      </w:r>
      <w:r>
        <w:rPr>
          <w:rFonts w:cstheme="minorHAnsi"/>
          <w:sz w:val="24"/>
          <w:szCs w:val="24"/>
          <w:lang w:val="ka-GE"/>
        </w:rPr>
        <w:t xml:space="preserve">თ </w:t>
      </w:r>
      <w:r w:rsidRPr="00E921EF">
        <w:rPr>
          <w:rFonts w:cstheme="minorHAnsi"/>
          <w:sz w:val="24"/>
          <w:szCs w:val="24"/>
          <w:lang w:val="ka-GE"/>
        </w:rPr>
        <w:t xml:space="preserve">სურსათისა და </w:t>
      </w:r>
      <w:r>
        <w:rPr>
          <w:rFonts w:cstheme="minorHAnsi"/>
          <w:sz w:val="24"/>
          <w:szCs w:val="24"/>
          <w:lang w:val="ka-GE"/>
        </w:rPr>
        <w:t xml:space="preserve">წამლის უსაფრთხოების </w:t>
      </w:r>
      <w:r w:rsidRPr="00E921EF">
        <w:rPr>
          <w:rFonts w:cstheme="minorHAnsi"/>
          <w:sz w:val="24"/>
          <w:szCs w:val="24"/>
          <w:lang w:val="ka-GE"/>
        </w:rPr>
        <w:t xml:space="preserve">სამინისტროს წამლის </w:t>
      </w:r>
      <w:r>
        <w:rPr>
          <w:rFonts w:cstheme="minorHAnsi"/>
          <w:sz w:val="24"/>
          <w:szCs w:val="24"/>
          <w:lang w:val="ka-GE"/>
        </w:rPr>
        <w:t xml:space="preserve">შესახებ </w:t>
      </w:r>
      <w:r w:rsidRPr="00E921EF">
        <w:rPr>
          <w:rFonts w:cstheme="minorHAnsi"/>
          <w:sz w:val="24"/>
          <w:szCs w:val="24"/>
          <w:lang w:val="ka-GE"/>
        </w:rPr>
        <w:t>ინტეგრირებულ</w:t>
      </w:r>
      <w:r>
        <w:rPr>
          <w:rFonts w:cstheme="minorHAnsi"/>
          <w:sz w:val="24"/>
          <w:szCs w:val="24"/>
          <w:lang w:val="ka-GE"/>
        </w:rPr>
        <w:t>ი</w:t>
      </w:r>
      <w:r w:rsidRPr="00E921EF">
        <w:rPr>
          <w:rFonts w:cstheme="minorHAnsi"/>
          <w:sz w:val="24"/>
          <w:szCs w:val="24"/>
          <w:lang w:val="ka-GE"/>
        </w:rPr>
        <w:t xml:space="preserve"> საინფორმაციო </w:t>
      </w:r>
      <w:r>
        <w:rPr>
          <w:rFonts w:cstheme="minorHAnsi"/>
          <w:sz w:val="24"/>
          <w:szCs w:val="24"/>
          <w:lang w:val="ka-GE"/>
        </w:rPr>
        <w:t>სისტემა</w:t>
      </w:r>
      <w:r w:rsidRPr="00E921EF">
        <w:rPr>
          <w:rFonts w:cstheme="minorHAnsi"/>
          <w:sz w:val="24"/>
          <w:szCs w:val="24"/>
          <w:lang w:val="ka-GE"/>
        </w:rPr>
        <w:t xml:space="preserve"> (https://nedrug.mfds.go.kr) და</w:t>
      </w:r>
      <w:r>
        <w:rPr>
          <w:rFonts w:cstheme="minorHAnsi"/>
          <w:sz w:val="24"/>
          <w:szCs w:val="24"/>
          <w:lang w:val="ka-GE"/>
        </w:rPr>
        <w:t xml:space="preserve"> </w:t>
      </w:r>
      <w:r w:rsidRPr="00E921EF">
        <w:rPr>
          <w:rFonts w:cstheme="minorHAnsi"/>
          <w:sz w:val="24"/>
          <w:szCs w:val="24"/>
          <w:lang w:val="ka-GE"/>
        </w:rPr>
        <w:t>მოძებნეთ</w:t>
      </w:r>
      <w:r>
        <w:rPr>
          <w:rFonts w:cstheme="minorHAnsi"/>
          <w:sz w:val="24"/>
          <w:szCs w:val="24"/>
          <w:lang w:val="ka-GE"/>
        </w:rPr>
        <w:t xml:space="preserve"> სასურველი</w:t>
      </w:r>
      <w:r w:rsidRPr="00E921EF">
        <w:rPr>
          <w:rFonts w:cstheme="minorHAnsi"/>
          <w:sz w:val="24"/>
          <w:szCs w:val="24"/>
          <w:lang w:val="ka-GE"/>
        </w:rPr>
        <w:t xml:space="preserve"> პროდუქტი.</w:t>
      </w:r>
    </w:p>
    <w:p w14:paraId="63904F7A" w14:textId="77777777" w:rsidR="00E921EF" w:rsidRPr="00E921EF" w:rsidRDefault="00E921EF" w:rsidP="008E0FA2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E921EF">
        <w:rPr>
          <w:rFonts w:ascii="MS Gothic" w:eastAsia="MS Gothic" w:hAnsi="MS Gothic" w:cs="MS Gothic" w:hint="eastAsia"/>
          <w:sz w:val="24"/>
          <w:szCs w:val="24"/>
          <w:lang w:val="ka-GE"/>
        </w:rPr>
        <w:t>※</w:t>
      </w:r>
      <w:r w:rsidRPr="00E921EF">
        <w:rPr>
          <w:rFonts w:cstheme="minorHAnsi"/>
          <w:sz w:val="24"/>
          <w:szCs w:val="24"/>
          <w:lang w:val="ka-GE"/>
        </w:rPr>
        <w:t xml:space="preserve"> არ გამოიყენოთ ეს პრეპარატი ვარგისიანობის ვადის გასვლის შემდეგ.</w:t>
      </w:r>
    </w:p>
    <w:p w14:paraId="19AE772B" w14:textId="29F57D07" w:rsidR="00E921EF" w:rsidRPr="00E921EF" w:rsidRDefault="00E921EF" w:rsidP="008E0FA2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E921EF">
        <w:rPr>
          <w:rFonts w:ascii="MS Gothic" w:eastAsia="MS Gothic" w:hAnsi="MS Gothic" w:cs="MS Gothic" w:hint="eastAsia"/>
          <w:sz w:val="24"/>
          <w:szCs w:val="24"/>
          <w:lang w:val="ka-GE"/>
        </w:rPr>
        <w:t>※</w:t>
      </w:r>
      <w:bookmarkStart w:id="0" w:name="_GoBack"/>
      <w:bookmarkEnd w:id="0"/>
      <w:r w:rsidRPr="00E921EF">
        <w:rPr>
          <w:rFonts w:cstheme="minorHAnsi"/>
          <w:sz w:val="24"/>
          <w:szCs w:val="24"/>
          <w:lang w:val="ka-GE"/>
        </w:rPr>
        <w:t>სამკურნალო საშუალებები, რომლებსაც გაუვიდა</w:t>
      </w:r>
      <w:r w:rsidR="00910D53">
        <w:rPr>
          <w:rFonts w:cstheme="minorHAnsi"/>
          <w:sz w:val="24"/>
          <w:szCs w:val="24"/>
          <w:lang w:val="ka-GE"/>
        </w:rPr>
        <w:t xml:space="preserve"> </w:t>
      </w:r>
      <w:r w:rsidR="00910D53" w:rsidRPr="00E921EF">
        <w:rPr>
          <w:rFonts w:cstheme="minorHAnsi"/>
          <w:sz w:val="24"/>
          <w:szCs w:val="24"/>
          <w:lang w:val="ka-GE"/>
        </w:rPr>
        <w:t>ვადა</w:t>
      </w:r>
      <w:r w:rsidRPr="00E921EF">
        <w:rPr>
          <w:rFonts w:cstheme="minorHAnsi"/>
          <w:sz w:val="24"/>
          <w:szCs w:val="24"/>
          <w:lang w:val="ka-GE"/>
        </w:rPr>
        <w:t xml:space="preserve">, ან გაფუჭდა, დაბინძურდა ან დაზიანდა შეძენის დროს, შეიძლება გაიცვალოს მხოლოდ აფთიაქში ან </w:t>
      </w:r>
      <w:r w:rsidR="00910D53">
        <w:rPr>
          <w:rFonts w:cstheme="minorHAnsi"/>
          <w:sz w:val="24"/>
          <w:szCs w:val="24"/>
          <w:lang w:val="ka-GE"/>
        </w:rPr>
        <w:t>საცალო რეალიზაციის ადგილას</w:t>
      </w:r>
      <w:r w:rsidRPr="00E921EF">
        <w:rPr>
          <w:rFonts w:cstheme="minorHAnsi"/>
          <w:sz w:val="24"/>
          <w:szCs w:val="24"/>
          <w:lang w:val="ka-GE"/>
        </w:rPr>
        <w:t>.</w:t>
      </w:r>
    </w:p>
    <w:p w14:paraId="551E724E" w14:textId="3875CC98" w:rsidR="00E921EF" w:rsidRDefault="00E921EF" w:rsidP="008E0FA2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E921EF">
        <w:rPr>
          <w:rFonts w:ascii="MS Gothic" w:eastAsia="MS Gothic" w:hAnsi="MS Gothic" w:cs="MS Gothic" w:hint="eastAsia"/>
          <w:sz w:val="24"/>
          <w:szCs w:val="24"/>
          <w:lang w:val="ka-GE"/>
        </w:rPr>
        <w:t>※</w:t>
      </w:r>
      <w:r w:rsidRPr="00E921EF">
        <w:rPr>
          <w:rFonts w:cstheme="minorHAnsi"/>
          <w:sz w:val="24"/>
          <w:szCs w:val="24"/>
          <w:lang w:val="ka-GE"/>
        </w:rPr>
        <w:t xml:space="preserve"> ეს პრეპარატი შეიცავს სტეროიდს; გამოიყენეთ სიფრთხილით, რათა თავიდან აიცილოთ ბოროტად გამოყენება.</w:t>
      </w:r>
    </w:p>
    <w:p w14:paraId="0C21B975" w14:textId="40E8BB28" w:rsidR="0067449F" w:rsidRDefault="00E921EF" w:rsidP="00E921EF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E921EF">
        <w:rPr>
          <w:rFonts w:ascii="Segoe UI Symbol" w:hAnsi="Segoe UI Symbol" w:cs="Segoe UI Symbol"/>
          <w:sz w:val="24"/>
          <w:szCs w:val="24"/>
          <w:lang w:val="ka-GE"/>
        </w:rPr>
        <w:t>☏</w:t>
      </w:r>
      <w:r w:rsidRPr="00E921EF">
        <w:rPr>
          <w:rFonts w:cstheme="minorHAnsi"/>
          <w:sz w:val="24"/>
          <w:szCs w:val="24"/>
          <w:lang w:val="ka-GE"/>
        </w:rPr>
        <w:t xml:space="preserve"> მომხმარებელთა მომსახურება: +82-2-561-4011</w:t>
      </w:r>
    </w:p>
    <w:p w14:paraId="3B60C187" w14:textId="09ED2346" w:rsidR="00CE0D2D" w:rsidRDefault="00CE0D2D" w:rsidP="00E921EF">
      <w:pPr>
        <w:spacing w:after="0" w:line="276" w:lineRule="auto"/>
        <w:rPr>
          <w:rFonts w:cstheme="minorHAnsi"/>
          <w:sz w:val="24"/>
          <w:szCs w:val="24"/>
          <w:lang w:val="ka-GE"/>
        </w:rPr>
      </w:pPr>
    </w:p>
    <w:p w14:paraId="696EF5FD" w14:textId="2136DE47" w:rsidR="00CE0D2D" w:rsidRDefault="00CE0D2D" w:rsidP="00E921EF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CE0D2D">
        <w:rPr>
          <w:rFonts w:cstheme="minorHAnsi"/>
          <w:sz w:val="24"/>
          <w:szCs w:val="24"/>
          <w:lang w:val="ka-GE"/>
        </w:rPr>
        <w:t>პრეპარატის გვერდითი მოვლენების</w:t>
      </w:r>
      <w:r>
        <w:rPr>
          <w:rFonts w:cstheme="minorHAnsi"/>
          <w:sz w:val="24"/>
          <w:szCs w:val="24"/>
          <w:lang w:val="ka-GE"/>
        </w:rPr>
        <w:t xml:space="preserve"> გამოვლენის </w:t>
      </w:r>
      <w:r w:rsidRPr="00CE0D2D">
        <w:rPr>
          <w:rFonts w:cstheme="minorHAnsi"/>
          <w:sz w:val="24"/>
          <w:szCs w:val="24"/>
          <w:lang w:val="ka-GE"/>
        </w:rPr>
        <w:t xml:space="preserve"> შემთხვევაში, შეგიძლიათ შეატყობინოთ ასეთი ეფექტების შესახებ ან მიმართოთ დახმარებისთვის კორეის წამლის უსაფრთხოებისა და რისკების მართვის ინსტიტუტს.</w:t>
      </w:r>
    </w:p>
    <w:p w14:paraId="0D4179ED" w14:textId="1125C92D" w:rsidR="00CE0D2D" w:rsidRDefault="00CE0D2D" w:rsidP="00CE0D2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ka-GE"/>
        </w:rPr>
      </w:pPr>
      <w:r>
        <w:rPr>
          <w:rFonts w:cstheme="minorHAnsi"/>
          <w:sz w:val="24"/>
          <w:szCs w:val="24"/>
          <w:lang w:val="ka-GE"/>
        </w:rPr>
        <w:t xml:space="preserve">შეტყობინება: </w:t>
      </w:r>
      <w:r w:rsidRPr="00CE0D2D">
        <w:rPr>
          <w:rFonts w:cstheme="minorHAnsi"/>
          <w:sz w:val="24"/>
          <w:szCs w:val="24"/>
          <w:lang w:val="ka-GE"/>
        </w:rPr>
        <w:t>644-6223, 14-3330 | karp.drugsafe.or.kr</w:t>
      </w:r>
    </w:p>
    <w:p w14:paraId="50FA098E" w14:textId="191F557B" w:rsidR="00CE0D2D" w:rsidRDefault="00CE0D2D" w:rsidP="00CE0D2D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>
        <w:rPr>
          <w:rFonts w:cstheme="minorHAnsi"/>
          <w:sz w:val="24"/>
          <w:szCs w:val="24"/>
          <w:lang w:val="ka-GE"/>
        </w:rPr>
        <w:t xml:space="preserve">დახმარების მიმღები მოსახლეობის კატეგორია: </w:t>
      </w:r>
      <w:r w:rsidRPr="00CE0D2D">
        <w:rPr>
          <w:rFonts w:cstheme="minorHAnsi"/>
          <w:sz w:val="24"/>
          <w:szCs w:val="24"/>
          <w:lang w:val="ka-GE"/>
        </w:rPr>
        <w:t>პაციენტები ან მათი ოჯახის წევრები,</w:t>
      </w:r>
      <w:r>
        <w:rPr>
          <w:rFonts w:cstheme="minorHAnsi"/>
          <w:sz w:val="24"/>
          <w:szCs w:val="24"/>
          <w:lang w:val="ka-GE"/>
        </w:rPr>
        <w:t xml:space="preserve"> რომლებიც დაზარალდნენ </w:t>
      </w:r>
      <w:r w:rsidRPr="00CE0D2D">
        <w:rPr>
          <w:rFonts w:cstheme="minorHAnsi"/>
          <w:sz w:val="24"/>
          <w:szCs w:val="24"/>
          <w:lang w:val="ka-GE"/>
        </w:rPr>
        <w:t>წამლის გვერდითი მოვლენები</w:t>
      </w:r>
      <w:r>
        <w:rPr>
          <w:rFonts w:cstheme="minorHAnsi"/>
          <w:sz w:val="24"/>
          <w:szCs w:val="24"/>
          <w:lang w:val="ka-GE"/>
        </w:rPr>
        <w:t>თ გამოწვეული</w:t>
      </w:r>
      <w:r w:rsidRPr="00CE0D2D">
        <w:rPr>
          <w:rFonts w:cstheme="minorHAnsi"/>
          <w:sz w:val="24"/>
          <w:szCs w:val="24"/>
          <w:lang w:val="ka-GE"/>
        </w:rPr>
        <w:t xml:space="preserve"> </w:t>
      </w:r>
      <w:r>
        <w:rPr>
          <w:rFonts w:cstheme="minorHAnsi"/>
          <w:sz w:val="24"/>
          <w:szCs w:val="24"/>
          <w:lang w:val="ka-GE"/>
        </w:rPr>
        <w:t>სასიკვდილო შედეგით</w:t>
      </w:r>
      <w:r w:rsidRPr="00CE0D2D">
        <w:rPr>
          <w:rFonts w:cstheme="minorHAnsi"/>
          <w:sz w:val="24"/>
          <w:szCs w:val="24"/>
          <w:lang w:val="ka-GE"/>
        </w:rPr>
        <w:t>, ინვალიდობ</w:t>
      </w:r>
      <w:r>
        <w:rPr>
          <w:rFonts w:cstheme="minorHAnsi"/>
          <w:sz w:val="24"/>
          <w:szCs w:val="24"/>
          <w:lang w:val="ka-GE"/>
        </w:rPr>
        <w:t>ით</w:t>
      </w:r>
      <w:r w:rsidRPr="00CE0D2D">
        <w:rPr>
          <w:rFonts w:cstheme="minorHAnsi"/>
          <w:sz w:val="24"/>
          <w:szCs w:val="24"/>
          <w:lang w:val="ka-GE"/>
        </w:rPr>
        <w:t xml:space="preserve"> ან სერიოზული დაავადებ</w:t>
      </w:r>
      <w:r>
        <w:rPr>
          <w:rFonts w:cstheme="minorHAnsi"/>
          <w:sz w:val="24"/>
          <w:szCs w:val="24"/>
          <w:lang w:val="ka-GE"/>
        </w:rPr>
        <w:t>ით</w:t>
      </w:r>
      <w:r w:rsidRPr="00CE0D2D">
        <w:rPr>
          <w:rFonts w:cstheme="minorHAnsi"/>
          <w:sz w:val="24"/>
          <w:szCs w:val="24"/>
          <w:lang w:val="ka-GE"/>
        </w:rPr>
        <w:t>.</w:t>
      </w:r>
    </w:p>
    <w:p w14:paraId="18325402" w14:textId="44B04B64" w:rsidR="00CE0D2D" w:rsidRDefault="00CE0D2D" w:rsidP="00CE0D2D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>
        <w:rPr>
          <w:rFonts w:cstheme="minorHAnsi"/>
          <w:sz w:val="24"/>
          <w:szCs w:val="24"/>
          <w:lang w:val="ka-GE"/>
        </w:rPr>
        <w:t xml:space="preserve">კომპენსაცია: </w:t>
      </w:r>
      <w:r w:rsidRPr="00CE0D2D">
        <w:rPr>
          <w:rFonts w:cstheme="minorHAnsi"/>
          <w:sz w:val="24"/>
          <w:szCs w:val="24"/>
          <w:lang w:val="ka-GE"/>
        </w:rPr>
        <w:t>გარდაცვალების შემთხვევაში ერთჯერადი კომპენსაცია, დაკრძალვის ხარჯები, ინვალიდობის შემთხვევაში ერთჯერადი კომპენსაცია და სამედიცინო ხარჯები.</w:t>
      </w:r>
    </w:p>
    <w:p w14:paraId="36BB2612" w14:textId="77777777" w:rsidR="00CE0D2D" w:rsidRPr="00831D20" w:rsidRDefault="00CE0D2D" w:rsidP="00CE0D2D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</w:p>
    <w:p w14:paraId="308A5405" w14:textId="77777777" w:rsidR="0067449F" w:rsidRPr="00831D20" w:rsidRDefault="0067449F" w:rsidP="00A73DAA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sz w:val="24"/>
          <w:szCs w:val="24"/>
          <w:lang w:val="ka-GE"/>
        </w:rPr>
        <w:t>APROGEN BIOLOGICS Inc.</w:t>
      </w:r>
    </w:p>
    <w:p w14:paraId="65A5D75A" w14:textId="45C609F3" w:rsidR="0067449F" w:rsidRPr="00831D20" w:rsidRDefault="0067449F" w:rsidP="00A73DAA">
      <w:pPr>
        <w:spacing w:after="0" w:line="276" w:lineRule="auto"/>
        <w:rPr>
          <w:rFonts w:cstheme="minorHAnsi"/>
          <w:sz w:val="24"/>
          <w:szCs w:val="24"/>
          <w:lang w:val="ka-GE"/>
        </w:rPr>
      </w:pPr>
      <w:r w:rsidRPr="00831D20">
        <w:rPr>
          <w:rFonts w:cstheme="minorHAnsi"/>
          <w:sz w:val="24"/>
          <w:szCs w:val="24"/>
          <w:lang w:val="ka-GE"/>
        </w:rPr>
        <w:t>16 დუმეორი-გილი, იანგამ-მიეონი, ჰვასონგ-სი, გიონგი-დო, კორეის რესპუბლიკა</w:t>
      </w:r>
    </w:p>
    <w:sectPr w:rsidR="0067449F" w:rsidRPr="00831D20" w:rsidSect="00830242">
      <w:pgSz w:w="12240" w:h="15840"/>
      <w:pgMar w:top="851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C5F2C"/>
    <w:multiLevelType w:val="hybridMultilevel"/>
    <w:tmpl w:val="9E7212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7554D"/>
    <w:multiLevelType w:val="hybridMultilevel"/>
    <w:tmpl w:val="C6227E12"/>
    <w:lvl w:ilvl="0" w:tplc="36B6350E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16BD6"/>
    <w:multiLevelType w:val="hybridMultilevel"/>
    <w:tmpl w:val="81EA4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00D9"/>
    <w:multiLevelType w:val="hybridMultilevel"/>
    <w:tmpl w:val="5538B0E2"/>
    <w:lvl w:ilvl="0" w:tplc="902C4EE6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0B63026"/>
    <w:multiLevelType w:val="hybridMultilevel"/>
    <w:tmpl w:val="C4D47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24912"/>
    <w:multiLevelType w:val="hybridMultilevel"/>
    <w:tmpl w:val="194002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33F58"/>
    <w:multiLevelType w:val="hybridMultilevel"/>
    <w:tmpl w:val="B2CE2A9E"/>
    <w:lvl w:ilvl="0" w:tplc="04090005">
      <w:start w:val="1"/>
      <w:numFmt w:val="bullet"/>
      <w:lvlText w:val=""/>
      <w:lvlJc w:val="left"/>
      <w:pPr>
        <w:ind w:left="7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53F80FA9"/>
    <w:multiLevelType w:val="hybridMultilevel"/>
    <w:tmpl w:val="1BE2F38C"/>
    <w:lvl w:ilvl="0" w:tplc="87184E0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423CA"/>
    <w:multiLevelType w:val="hybridMultilevel"/>
    <w:tmpl w:val="53344D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565E4"/>
    <w:multiLevelType w:val="multilevel"/>
    <w:tmpl w:val="3DAC74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40C7529"/>
    <w:multiLevelType w:val="hybridMultilevel"/>
    <w:tmpl w:val="FF286E16"/>
    <w:lvl w:ilvl="0" w:tplc="9C80780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7D56910"/>
    <w:multiLevelType w:val="hybridMultilevel"/>
    <w:tmpl w:val="B6C8A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8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66"/>
    <w:rsid w:val="000029D0"/>
    <w:rsid w:val="0001752E"/>
    <w:rsid w:val="00025F3E"/>
    <w:rsid w:val="00052569"/>
    <w:rsid w:val="000B0420"/>
    <w:rsid w:val="000D15E8"/>
    <w:rsid w:val="000F7D41"/>
    <w:rsid w:val="00123776"/>
    <w:rsid w:val="00125654"/>
    <w:rsid w:val="00125FEA"/>
    <w:rsid w:val="001470E9"/>
    <w:rsid w:val="00151816"/>
    <w:rsid w:val="001732B2"/>
    <w:rsid w:val="00173405"/>
    <w:rsid w:val="00183B5C"/>
    <w:rsid w:val="00191B1E"/>
    <w:rsid w:val="002071FD"/>
    <w:rsid w:val="00253BF8"/>
    <w:rsid w:val="002A72B0"/>
    <w:rsid w:val="002B1694"/>
    <w:rsid w:val="002D2E10"/>
    <w:rsid w:val="003073E9"/>
    <w:rsid w:val="003115A3"/>
    <w:rsid w:val="00326C8C"/>
    <w:rsid w:val="00386016"/>
    <w:rsid w:val="00397098"/>
    <w:rsid w:val="003C2E9B"/>
    <w:rsid w:val="00403550"/>
    <w:rsid w:val="004A5E58"/>
    <w:rsid w:val="004A75B1"/>
    <w:rsid w:val="004C19ED"/>
    <w:rsid w:val="004F2168"/>
    <w:rsid w:val="005260CD"/>
    <w:rsid w:val="0059038A"/>
    <w:rsid w:val="005E64D9"/>
    <w:rsid w:val="00603C67"/>
    <w:rsid w:val="00605BAD"/>
    <w:rsid w:val="00620A0C"/>
    <w:rsid w:val="0064460A"/>
    <w:rsid w:val="006648C1"/>
    <w:rsid w:val="0067449F"/>
    <w:rsid w:val="00696DD1"/>
    <w:rsid w:val="006C7776"/>
    <w:rsid w:val="006D0399"/>
    <w:rsid w:val="00744C0D"/>
    <w:rsid w:val="00753CA6"/>
    <w:rsid w:val="0078081C"/>
    <w:rsid w:val="00783974"/>
    <w:rsid w:val="00786B04"/>
    <w:rsid w:val="00792094"/>
    <w:rsid w:val="007B0567"/>
    <w:rsid w:val="007B5943"/>
    <w:rsid w:val="007C4C24"/>
    <w:rsid w:val="007E04F8"/>
    <w:rsid w:val="007E4710"/>
    <w:rsid w:val="00812A37"/>
    <w:rsid w:val="00823945"/>
    <w:rsid w:val="00827387"/>
    <w:rsid w:val="00830242"/>
    <w:rsid w:val="00831D20"/>
    <w:rsid w:val="00842934"/>
    <w:rsid w:val="00842E0A"/>
    <w:rsid w:val="00845560"/>
    <w:rsid w:val="00851338"/>
    <w:rsid w:val="0087117F"/>
    <w:rsid w:val="00894700"/>
    <w:rsid w:val="008C7110"/>
    <w:rsid w:val="008E0FA2"/>
    <w:rsid w:val="008E1F46"/>
    <w:rsid w:val="00910D53"/>
    <w:rsid w:val="00924634"/>
    <w:rsid w:val="00927ACF"/>
    <w:rsid w:val="009A2042"/>
    <w:rsid w:val="009B274E"/>
    <w:rsid w:val="009B69BB"/>
    <w:rsid w:val="009D7782"/>
    <w:rsid w:val="00A07D98"/>
    <w:rsid w:val="00A25166"/>
    <w:rsid w:val="00A31D9C"/>
    <w:rsid w:val="00A4115A"/>
    <w:rsid w:val="00A43E81"/>
    <w:rsid w:val="00A45E75"/>
    <w:rsid w:val="00A47919"/>
    <w:rsid w:val="00A56579"/>
    <w:rsid w:val="00A5679B"/>
    <w:rsid w:val="00A73DAA"/>
    <w:rsid w:val="00A752CA"/>
    <w:rsid w:val="00AD42DB"/>
    <w:rsid w:val="00B02889"/>
    <w:rsid w:val="00B221F4"/>
    <w:rsid w:val="00B36EFF"/>
    <w:rsid w:val="00B430DB"/>
    <w:rsid w:val="00B77C65"/>
    <w:rsid w:val="00B80F09"/>
    <w:rsid w:val="00BB2571"/>
    <w:rsid w:val="00BD079F"/>
    <w:rsid w:val="00BF01FE"/>
    <w:rsid w:val="00BF4871"/>
    <w:rsid w:val="00BF69DC"/>
    <w:rsid w:val="00C55066"/>
    <w:rsid w:val="00C671C1"/>
    <w:rsid w:val="00C802D0"/>
    <w:rsid w:val="00CA3AB4"/>
    <w:rsid w:val="00CB7F93"/>
    <w:rsid w:val="00CC1016"/>
    <w:rsid w:val="00CE0D2D"/>
    <w:rsid w:val="00D73D7E"/>
    <w:rsid w:val="00DC3262"/>
    <w:rsid w:val="00DE550E"/>
    <w:rsid w:val="00DF0AEC"/>
    <w:rsid w:val="00E25DE9"/>
    <w:rsid w:val="00E409B6"/>
    <w:rsid w:val="00E52E1D"/>
    <w:rsid w:val="00E82BFC"/>
    <w:rsid w:val="00E921EF"/>
    <w:rsid w:val="00EA136F"/>
    <w:rsid w:val="00EA4C18"/>
    <w:rsid w:val="00EE32B7"/>
    <w:rsid w:val="00EF2942"/>
    <w:rsid w:val="00F161A8"/>
    <w:rsid w:val="00F72A3A"/>
    <w:rsid w:val="00F84DA5"/>
    <w:rsid w:val="00FE58F3"/>
    <w:rsid w:val="00FF4BA0"/>
    <w:rsid w:val="00FF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1D80"/>
  <w15:chartTrackingRefBased/>
  <w15:docId w15:val="{562402E1-F4C4-46A3-88AF-43673899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016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BF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41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5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CDE78-82C6-4137-ADE8-1A0CECE8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salome tabidze</cp:lastModifiedBy>
  <cp:revision>103</cp:revision>
  <dcterms:created xsi:type="dcterms:W3CDTF">2026-01-17T09:38:00Z</dcterms:created>
  <dcterms:modified xsi:type="dcterms:W3CDTF">2026-06-25T09:55:00Z</dcterms:modified>
</cp:coreProperties>
</file>