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975C9" w14:textId="0B732846" w:rsidR="00B20CD7" w:rsidRPr="001C18AF" w:rsidRDefault="00B20CD7" w:rsidP="005545DB">
      <w:p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>Pproduqtis maxasiaTeblebis Sejameba</w:t>
      </w:r>
    </w:p>
    <w:p w14:paraId="5BDCB888" w14:textId="77777777" w:rsidR="006D32EF" w:rsidRPr="001C18AF" w:rsidRDefault="006D32EF" w:rsidP="001A12D5">
      <w:pPr>
        <w:spacing w:after="0" w:line="240" w:lineRule="auto"/>
        <w:rPr>
          <w:rFonts w:ascii="AcadNusx" w:hAnsi="AcadNusx"/>
          <w:b/>
          <w:sz w:val="24"/>
          <w:szCs w:val="24"/>
        </w:rPr>
      </w:pPr>
    </w:p>
    <w:p w14:paraId="15BF869C" w14:textId="17A389B0" w:rsidR="00B20CD7" w:rsidRPr="001C18AF" w:rsidRDefault="00B20CD7" w:rsidP="00B20CD7">
      <w:pPr>
        <w:pStyle w:val="ListParagraph"/>
        <w:numPr>
          <w:ilvl w:val="0"/>
          <w:numId w:val="2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>F</w:t>
      </w:r>
      <w:r w:rsidR="008425AD" w:rsidRPr="001C18AF">
        <w:rPr>
          <w:rFonts w:ascii="AcadNusx" w:hAnsi="AcadNusx"/>
          <w:b/>
          <w:sz w:val="24"/>
          <w:szCs w:val="24"/>
        </w:rPr>
        <w:t>f</w:t>
      </w:r>
      <w:r w:rsidRPr="001C18AF">
        <w:rPr>
          <w:rFonts w:ascii="AcadNusx" w:hAnsi="AcadNusx"/>
          <w:b/>
          <w:sz w:val="24"/>
          <w:szCs w:val="24"/>
        </w:rPr>
        <w:t xml:space="preserve">armacevtuli produqtis dasaxeleba </w:t>
      </w:r>
    </w:p>
    <w:p w14:paraId="5BA7D1A7" w14:textId="66C90BE0" w:rsidR="00B774F0" w:rsidRPr="001C18AF" w:rsidRDefault="00B774F0" w:rsidP="00B20CD7">
      <w:pPr>
        <w:spacing w:after="0" w:line="240" w:lineRule="auto"/>
        <w:ind w:left="360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bCs/>
          <w:sz w:val="24"/>
          <w:szCs w:val="24"/>
        </w:rPr>
        <w:t>bikompleqsi</w:t>
      </w:r>
      <w:r w:rsidR="006D32EF" w:rsidRPr="001C18AF">
        <w:rPr>
          <w:rFonts w:ascii="AcadNusx" w:hAnsi="AcadNusx"/>
          <w:bCs/>
          <w:sz w:val="24"/>
          <w:szCs w:val="24"/>
        </w:rPr>
        <w:t xml:space="preserve">, </w:t>
      </w:r>
      <w:r w:rsidR="001A12D5" w:rsidRPr="001C18AF">
        <w:rPr>
          <w:rFonts w:ascii="AcadNusx" w:hAnsi="AcadNusx"/>
          <w:bCs/>
          <w:sz w:val="24"/>
          <w:szCs w:val="24"/>
        </w:rPr>
        <w:t>peroraluri xsnari</w:t>
      </w:r>
    </w:p>
    <w:p w14:paraId="28FF8816" w14:textId="5DBCBBD5" w:rsidR="001A12D5" w:rsidRPr="001C18AF" w:rsidRDefault="003662E9" w:rsidP="006376B3">
      <w:pPr>
        <w:spacing w:after="0" w:line="240" w:lineRule="auto"/>
        <w:rPr>
          <w:rFonts w:ascii="Sylfaen" w:hAnsi="Sylfaen"/>
          <w:b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 xml:space="preserve"> </w:t>
      </w:r>
    </w:p>
    <w:p w14:paraId="216C283F" w14:textId="42D5F2C6" w:rsidR="00B774F0" w:rsidRPr="001C18AF" w:rsidRDefault="006D32EF" w:rsidP="00B20CD7">
      <w:pPr>
        <w:pStyle w:val="ListParagraph"/>
        <w:numPr>
          <w:ilvl w:val="0"/>
          <w:numId w:val="2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>x</w:t>
      </w:r>
      <w:r w:rsidR="00B20CD7" w:rsidRPr="001C18AF">
        <w:rPr>
          <w:rFonts w:ascii="AcadNusx" w:hAnsi="AcadNusx"/>
          <w:b/>
          <w:sz w:val="24"/>
          <w:szCs w:val="24"/>
        </w:rPr>
        <w:t xml:space="preserve">arisobrivi da raodenobrivi da </w:t>
      </w:r>
      <w:r w:rsidR="00B774F0" w:rsidRPr="001C18AF">
        <w:rPr>
          <w:rFonts w:ascii="AcadNusx" w:hAnsi="AcadNusx"/>
          <w:b/>
          <w:sz w:val="24"/>
          <w:szCs w:val="24"/>
        </w:rPr>
        <w:t>Semadgenloba</w:t>
      </w:r>
    </w:p>
    <w:p w14:paraId="2F46CB8A" w14:textId="53ED2632" w:rsidR="00B774F0" w:rsidRPr="001C18AF" w:rsidRDefault="00B20CD7" w:rsidP="00B774F0">
      <w:pPr>
        <w:spacing w:after="0" w:line="240" w:lineRule="auto"/>
        <w:rPr>
          <w:iCs/>
          <w:sz w:val="24"/>
          <w:szCs w:val="24"/>
        </w:rPr>
      </w:pPr>
      <w:r w:rsidRPr="001C18AF">
        <w:rPr>
          <w:rFonts w:ascii="AcadNusx" w:hAnsi="AcadNusx"/>
          <w:iCs/>
          <w:sz w:val="24"/>
          <w:szCs w:val="24"/>
        </w:rPr>
        <w:t>xsnaris</w:t>
      </w:r>
      <w:r w:rsidR="00B774F0" w:rsidRPr="001C18AF">
        <w:rPr>
          <w:rFonts w:ascii="AcadNusx" w:hAnsi="AcadNusx"/>
          <w:iCs/>
          <w:sz w:val="24"/>
          <w:szCs w:val="24"/>
        </w:rPr>
        <w:t xml:space="preserve"> erTi</w:t>
      </w:r>
      <w:r w:rsidR="001A12D5" w:rsidRPr="001C18AF">
        <w:rPr>
          <w:rFonts w:ascii="AcadNusx" w:hAnsi="AcadNusx"/>
          <w:iCs/>
          <w:sz w:val="24"/>
          <w:szCs w:val="24"/>
        </w:rPr>
        <w:t xml:space="preserve"> 6 ml</w:t>
      </w:r>
      <w:r w:rsidR="00B774F0" w:rsidRPr="001C18AF">
        <w:rPr>
          <w:rFonts w:ascii="AcadNusx" w:hAnsi="AcadNusx"/>
          <w:iCs/>
          <w:sz w:val="24"/>
          <w:szCs w:val="24"/>
        </w:rPr>
        <w:t xml:space="preserve"> flakoni Seicavs:</w:t>
      </w:r>
    </w:p>
    <w:p w14:paraId="49FB34B0" w14:textId="58D28967" w:rsidR="00B774F0" w:rsidRPr="001C18AF" w:rsidRDefault="00B774F0" w:rsidP="00B774F0">
      <w:pPr>
        <w:spacing w:after="0" w:line="240" w:lineRule="auto"/>
        <w:rPr>
          <w:rFonts w:ascii="AcadNusx" w:hAnsi="AcadNusx"/>
          <w:i/>
          <w:sz w:val="24"/>
          <w:szCs w:val="24"/>
          <w:lang w:val="en-US"/>
        </w:rPr>
      </w:pPr>
      <w:r w:rsidRPr="001C18AF">
        <w:rPr>
          <w:rFonts w:ascii="AcadNusx" w:hAnsi="AcadNusx"/>
          <w:i/>
          <w:sz w:val="24"/>
          <w:szCs w:val="24"/>
        </w:rPr>
        <w:t>aqtiuri ingredient</w:t>
      </w:r>
      <w:r w:rsidR="00E60F6D" w:rsidRPr="001C18AF">
        <w:rPr>
          <w:rFonts w:ascii="AcadNusx" w:hAnsi="AcadNusx"/>
          <w:i/>
          <w:sz w:val="24"/>
          <w:szCs w:val="24"/>
          <w:lang w:val="en-US"/>
        </w:rPr>
        <w:t>eb</w:t>
      </w:r>
      <w:r w:rsidRPr="001C18AF">
        <w:rPr>
          <w:rFonts w:ascii="AcadNusx" w:hAnsi="AcadNusx"/>
          <w:i/>
          <w:sz w:val="24"/>
          <w:szCs w:val="24"/>
        </w:rPr>
        <w:t>i</w:t>
      </w:r>
      <w:r w:rsidR="00E60F6D" w:rsidRPr="001C18AF">
        <w:rPr>
          <w:rFonts w:ascii="AcadNusx" w:hAnsi="AcadNusx"/>
          <w:i/>
          <w:sz w:val="24"/>
          <w:szCs w:val="24"/>
          <w:lang w:val="en-US"/>
        </w:rPr>
        <w:t>:</w:t>
      </w:r>
    </w:p>
    <w:p w14:paraId="45212FAF" w14:textId="77777777" w:rsidR="00B774F0" w:rsidRPr="001C18AF" w:rsidRDefault="00B774F0" w:rsidP="00B774F0">
      <w:pPr>
        <w:pStyle w:val="ListParagraph"/>
        <w:numPr>
          <w:ilvl w:val="0"/>
          <w:numId w:val="1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nikotinamidi</w:t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  <w:t>10 mg</w:t>
      </w:r>
    </w:p>
    <w:p w14:paraId="252F2E0F" w14:textId="77777777" w:rsidR="00B774F0" w:rsidRPr="001C18AF" w:rsidRDefault="00B774F0" w:rsidP="00B774F0">
      <w:pPr>
        <w:pStyle w:val="ListParagraph"/>
        <w:numPr>
          <w:ilvl w:val="0"/>
          <w:numId w:val="1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riboflavin</w:t>
      </w:r>
      <w:r w:rsidR="003662E9" w:rsidRPr="001C18AF">
        <w:rPr>
          <w:rFonts w:ascii="AcadNusx" w:hAnsi="AcadNusx"/>
          <w:sz w:val="24"/>
          <w:szCs w:val="24"/>
        </w:rPr>
        <w:t>i</w:t>
      </w:r>
      <w:r w:rsidRPr="001C18AF">
        <w:rPr>
          <w:rFonts w:ascii="AcadNusx" w:hAnsi="AcadNusx"/>
          <w:sz w:val="24"/>
          <w:szCs w:val="24"/>
        </w:rPr>
        <w:t>-5’-fosfat natriumis marili</w:t>
      </w:r>
      <w:r w:rsidRPr="001C18AF">
        <w:rPr>
          <w:rFonts w:ascii="AcadNusx" w:hAnsi="AcadNusx"/>
          <w:sz w:val="24"/>
          <w:szCs w:val="24"/>
        </w:rPr>
        <w:tab/>
        <w:t>6.1 mg</w:t>
      </w:r>
    </w:p>
    <w:p w14:paraId="025A28F4" w14:textId="1E209149" w:rsidR="00B774F0" w:rsidRPr="001C18AF" w:rsidRDefault="00B774F0" w:rsidP="00B774F0">
      <w:pPr>
        <w:pStyle w:val="ListParagraph"/>
        <w:numPr>
          <w:ilvl w:val="0"/>
          <w:numId w:val="1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Tiamin</w:t>
      </w:r>
      <w:r w:rsidR="005D21D9" w:rsidRPr="001C18AF">
        <w:rPr>
          <w:rFonts w:ascii="AcadNusx" w:hAnsi="AcadNusx"/>
          <w:sz w:val="24"/>
          <w:szCs w:val="24"/>
        </w:rPr>
        <w:t>is</w:t>
      </w:r>
      <w:r w:rsidRPr="001C18AF">
        <w:rPr>
          <w:rFonts w:ascii="AcadNusx" w:hAnsi="AcadNusx"/>
          <w:sz w:val="24"/>
          <w:szCs w:val="24"/>
        </w:rPr>
        <w:t xml:space="preserve"> hidroqloridi </w:t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  <w:t>5 mg</w:t>
      </w:r>
    </w:p>
    <w:p w14:paraId="7CAA11E3" w14:textId="77777777" w:rsidR="005545DB" w:rsidRPr="001C18AF" w:rsidRDefault="00B774F0" w:rsidP="00FF3970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i/>
          <w:sz w:val="24"/>
          <w:szCs w:val="24"/>
        </w:rPr>
        <w:t>damxmare nivTierebebi</w:t>
      </w:r>
      <w:r w:rsidR="00684B8F" w:rsidRPr="001C18AF">
        <w:rPr>
          <w:rFonts w:ascii="AcadNusx" w:hAnsi="AcadNusx"/>
          <w:i/>
          <w:sz w:val="24"/>
          <w:szCs w:val="24"/>
        </w:rPr>
        <w:t xml:space="preserve"> cnobili efeqtiT:</w:t>
      </w:r>
      <w:r w:rsidR="00FF3970" w:rsidRPr="001C18AF">
        <w:rPr>
          <w:i/>
          <w:sz w:val="24"/>
          <w:szCs w:val="24"/>
        </w:rPr>
        <w:t xml:space="preserve"> </w:t>
      </w:r>
      <w:r w:rsidR="00FF3970" w:rsidRPr="001C18AF">
        <w:rPr>
          <w:rFonts w:ascii="AcadNusx" w:hAnsi="AcadNusx"/>
          <w:sz w:val="24"/>
          <w:szCs w:val="24"/>
        </w:rPr>
        <w:t xml:space="preserve">saqaroza, </w:t>
      </w:r>
    </w:p>
    <w:p w14:paraId="0A9D20E1" w14:textId="6F7528C5" w:rsidR="00B774F0" w:rsidRPr="001C18AF" w:rsidRDefault="00FF3970" w:rsidP="00FF3970">
      <w:pPr>
        <w:spacing w:after="0" w:line="240" w:lineRule="auto"/>
        <w:jc w:val="both"/>
        <w:rPr>
          <w:rFonts w:ascii="AcadNusx" w:hAnsi="AcadNusx"/>
          <w:i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meTil</w:t>
      </w:r>
      <w:r w:rsidR="00F2558C" w:rsidRPr="001C18AF">
        <w:rPr>
          <w:rFonts w:ascii="AcadNusx" w:hAnsi="AcadNusx"/>
          <w:sz w:val="24"/>
          <w:szCs w:val="24"/>
        </w:rPr>
        <w:t>is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/>
          <w:sz w:val="24"/>
          <w:szCs w:val="24"/>
        </w:rPr>
        <w:t>p-</w:t>
      </w:r>
      <w:r w:rsidR="00B774F0" w:rsidRPr="001C18AF">
        <w:rPr>
          <w:rFonts w:ascii="AcadNusx" w:hAnsi="AcadNusx"/>
          <w:sz w:val="24"/>
          <w:szCs w:val="24"/>
        </w:rPr>
        <w:t xml:space="preserve">hidroqsibenzoati, </w:t>
      </w:r>
      <w:r w:rsidR="001A12D5" w:rsidRPr="001C18AF">
        <w:rPr>
          <w:sz w:val="24"/>
          <w:szCs w:val="24"/>
        </w:rPr>
        <w:t>ეთანოლი</w:t>
      </w:r>
    </w:p>
    <w:p w14:paraId="49031C99" w14:textId="77777777" w:rsidR="008D6346" w:rsidRPr="001C18AF" w:rsidRDefault="008D6346" w:rsidP="00B774F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176CF0A7" w14:textId="3EB0BD07" w:rsidR="008D6346" w:rsidRPr="001C18AF" w:rsidRDefault="00684B8F" w:rsidP="008D6346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TiToeuli </w:t>
      </w:r>
      <w:r w:rsidR="00587380" w:rsidRPr="001C18AF">
        <w:rPr>
          <w:rFonts w:ascii="AcadNusx" w:hAnsi="AcadNusx"/>
          <w:sz w:val="24"/>
          <w:szCs w:val="24"/>
        </w:rPr>
        <w:t>rezervuar-</w:t>
      </w:r>
      <w:r w:rsidR="008D6346" w:rsidRPr="001C18AF">
        <w:rPr>
          <w:rFonts w:ascii="AcadNusx" w:hAnsi="AcadNusx"/>
          <w:sz w:val="24"/>
          <w:szCs w:val="24"/>
        </w:rPr>
        <w:t>Tavsaxuravi Seicavs</w:t>
      </w:r>
      <w:r w:rsidR="00E60F6D" w:rsidRPr="001C18AF">
        <w:rPr>
          <w:rFonts w:ascii="AcadNusx" w:hAnsi="AcadNusx"/>
          <w:sz w:val="24"/>
          <w:szCs w:val="24"/>
        </w:rPr>
        <w:t>:</w:t>
      </w:r>
    </w:p>
    <w:p w14:paraId="4958ECB1" w14:textId="2CC18E06" w:rsidR="008D6346" w:rsidRPr="001C18AF" w:rsidRDefault="008D6346" w:rsidP="008D6346">
      <w:pPr>
        <w:spacing w:after="0" w:line="240" w:lineRule="auto"/>
        <w:rPr>
          <w:rFonts w:ascii="AcadNusx" w:hAnsi="AcadNusx"/>
          <w:i/>
          <w:sz w:val="24"/>
          <w:szCs w:val="24"/>
          <w:lang w:val="en-US"/>
        </w:rPr>
      </w:pPr>
      <w:r w:rsidRPr="001C18AF">
        <w:rPr>
          <w:rFonts w:ascii="AcadNusx" w:hAnsi="AcadNusx"/>
          <w:i/>
          <w:sz w:val="24"/>
          <w:szCs w:val="24"/>
        </w:rPr>
        <w:t>aqtiuri ingredient</w:t>
      </w:r>
      <w:r w:rsidR="00E60F6D" w:rsidRPr="001C18AF">
        <w:rPr>
          <w:rFonts w:ascii="AcadNusx" w:hAnsi="AcadNusx"/>
          <w:i/>
          <w:sz w:val="24"/>
          <w:szCs w:val="24"/>
          <w:lang w:val="en-US"/>
        </w:rPr>
        <w:t>eb</w:t>
      </w:r>
      <w:r w:rsidRPr="001C18AF">
        <w:rPr>
          <w:rFonts w:ascii="AcadNusx" w:hAnsi="AcadNusx"/>
          <w:i/>
          <w:sz w:val="24"/>
          <w:szCs w:val="24"/>
        </w:rPr>
        <w:t>i</w:t>
      </w:r>
      <w:r w:rsidR="00E60F6D" w:rsidRPr="001C18AF">
        <w:rPr>
          <w:rFonts w:ascii="AcadNusx" w:hAnsi="AcadNusx"/>
          <w:i/>
          <w:sz w:val="24"/>
          <w:szCs w:val="24"/>
          <w:lang w:val="en-US"/>
        </w:rPr>
        <w:t>:</w:t>
      </w:r>
    </w:p>
    <w:p w14:paraId="737D1AB7" w14:textId="77777777" w:rsidR="008D6346" w:rsidRPr="001C18AF" w:rsidRDefault="008D6346" w:rsidP="008D6346">
      <w:pPr>
        <w:pStyle w:val="ListParagraph"/>
        <w:numPr>
          <w:ilvl w:val="0"/>
          <w:numId w:val="1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ciankobalamini (vit. </w:t>
      </w:r>
      <w:r w:rsidRPr="001C18AF">
        <w:rPr>
          <w:rFonts w:ascii="Sylfaen" w:hAnsi="Sylfaen"/>
          <w:sz w:val="24"/>
          <w:szCs w:val="24"/>
        </w:rPr>
        <w:t>B</w:t>
      </w:r>
      <w:r w:rsidRPr="001C18AF">
        <w:rPr>
          <w:rFonts w:ascii="Sylfaen" w:hAnsi="Sylfaen"/>
          <w:sz w:val="24"/>
          <w:szCs w:val="24"/>
          <w:vertAlign w:val="subscript"/>
        </w:rPr>
        <w:t>12</w:t>
      </w:r>
      <w:r w:rsidRPr="001C18AF">
        <w:rPr>
          <w:rFonts w:ascii="AcadNusx" w:hAnsi="AcadNusx"/>
          <w:sz w:val="24"/>
          <w:szCs w:val="24"/>
        </w:rPr>
        <w:t>)</w:t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</w:r>
      <w:r w:rsidRPr="001C18AF">
        <w:rPr>
          <w:rFonts w:ascii="AcadNusx" w:hAnsi="AcadNusx"/>
          <w:sz w:val="24"/>
          <w:szCs w:val="24"/>
        </w:rPr>
        <w:tab/>
        <w:t>1 mg</w:t>
      </w:r>
    </w:p>
    <w:p w14:paraId="64785D4A" w14:textId="18FDFBAA" w:rsidR="008D6346" w:rsidRPr="001C18AF" w:rsidRDefault="004E3CA1" w:rsidP="00E60F6D">
      <w:pPr>
        <w:pStyle w:val="ListParagraph"/>
        <w:numPr>
          <w:ilvl w:val="0"/>
          <w:numId w:val="1"/>
        </w:num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kalciumis</w:t>
      </w:r>
      <w:r w:rsidR="003662E9" w:rsidRPr="001C18AF">
        <w:rPr>
          <w:rFonts w:ascii="AcadNusx" w:hAnsi="AcadNusx"/>
          <w:sz w:val="24"/>
          <w:szCs w:val="24"/>
        </w:rPr>
        <w:t xml:space="preserve"> </w:t>
      </w:r>
      <w:r w:rsidR="001A12D5" w:rsidRPr="001C18AF">
        <w:rPr>
          <w:rFonts w:ascii="AcadNusx" w:hAnsi="AcadNusx"/>
          <w:sz w:val="24"/>
          <w:szCs w:val="24"/>
        </w:rPr>
        <w:t>folinatis hidrati</w:t>
      </w:r>
      <w:r w:rsidR="008D6346" w:rsidRPr="001C18AF">
        <w:rPr>
          <w:rFonts w:ascii="AcadNusx" w:hAnsi="AcadNusx"/>
          <w:sz w:val="24"/>
          <w:szCs w:val="24"/>
        </w:rPr>
        <w:tab/>
      </w:r>
      <w:r w:rsidR="008D6346" w:rsidRPr="001C18AF">
        <w:rPr>
          <w:rFonts w:ascii="AcadNusx" w:hAnsi="AcadNusx"/>
          <w:sz w:val="24"/>
          <w:szCs w:val="24"/>
        </w:rPr>
        <w:tab/>
      </w:r>
      <w:r w:rsidR="00587380" w:rsidRPr="001C18AF">
        <w:rPr>
          <w:rFonts w:ascii="AcadNusx" w:hAnsi="AcadNusx"/>
          <w:sz w:val="24"/>
          <w:szCs w:val="24"/>
        </w:rPr>
        <w:t xml:space="preserve">     </w:t>
      </w:r>
      <w:r w:rsidR="008D6346" w:rsidRPr="001C18AF">
        <w:rPr>
          <w:rFonts w:ascii="AcadNusx" w:hAnsi="AcadNusx"/>
          <w:sz w:val="24"/>
          <w:szCs w:val="24"/>
        </w:rPr>
        <w:t>0.5 mg</w:t>
      </w:r>
    </w:p>
    <w:p w14:paraId="1106CB64" w14:textId="237D2947" w:rsidR="008D6346" w:rsidRPr="001C18AF" w:rsidRDefault="008D6346" w:rsidP="008D6346">
      <w:pPr>
        <w:spacing w:after="0" w:line="240" w:lineRule="auto"/>
        <w:rPr>
          <w:rFonts w:ascii="AcadNusx" w:hAnsi="AcadNusx"/>
          <w:i/>
          <w:sz w:val="24"/>
          <w:szCs w:val="24"/>
        </w:rPr>
      </w:pPr>
      <w:r w:rsidRPr="001C18AF">
        <w:rPr>
          <w:rFonts w:ascii="AcadNusx" w:hAnsi="AcadNusx"/>
          <w:i/>
          <w:sz w:val="24"/>
          <w:szCs w:val="24"/>
        </w:rPr>
        <w:t>damxmare nivTierebebi</w:t>
      </w:r>
      <w:r w:rsidR="00684B8F" w:rsidRPr="001C18AF">
        <w:rPr>
          <w:rFonts w:ascii="AcadNusx" w:hAnsi="AcadNusx"/>
          <w:i/>
          <w:sz w:val="24"/>
          <w:szCs w:val="24"/>
        </w:rPr>
        <w:t xml:space="preserve"> cnobili efeqtiT</w:t>
      </w:r>
      <w:r w:rsidR="001A12D5" w:rsidRPr="001C18AF">
        <w:rPr>
          <w:rFonts w:ascii="AcadNusx" w:hAnsi="AcadNusx"/>
          <w:i/>
          <w:sz w:val="24"/>
          <w:szCs w:val="24"/>
        </w:rPr>
        <w:t xml:space="preserve">: </w:t>
      </w:r>
      <w:r w:rsidRPr="001C18AF">
        <w:rPr>
          <w:rFonts w:ascii="AcadNusx" w:hAnsi="AcadNusx"/>
          <w:sz w:val="24"/>
          <w:szCs w:val="24"/>
        </w:rPr>
        <w:t>saqaroza</w:t>
      </w:r>
    </w:p>
    <w:p w14:paraId="47955740" w14:textId="77777777" w:rsidR="005545DB" w:rsidRPr="001C18AF" w:rsidRDefault="005545DB" w:rsidP="008D6346">
      <w:pPr>
        <w:spacing w:after="0" w:line="240" w:lineRule="auto"/>
        <w:rPr>
          <w:rFonts w:ascii="AcadNusx" w:hAnsi="AcadNusx"/>
          <w:i/>
          <w:sz w:val="24"/>
          <w:szCs w:val="24"/>
        </w:rPr>
      </w:pPr>
    </w:p>
    <w:p w14:paraId="4CB57C11" w14:textId="56792245" w:rsidR="008D6346" w:rsidRPr="001C18AF" w:rsidRDefault="001A12D5" w:rsidP="008D6346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damxmare nivTierebebis sruli sia ixileT  6.1.</w:t>
      </w:r>
      <w:r w:rsidR="008C23E6" w:rsidRPr="001C18AF">
        <w:rPr>
          <w:rFonts w:ascii="AcadNusx" w:hAnsi="AcadNusx"/>
          <w:sz w:val="24"/>
          <w:szCs w:val="24"/>
        </w:rPr>
        <w:t xml:space="preserve"> nawilSi.</w:t>
      </w:r>
    </w:p>
    <w:p w14:paraId="746EED5F" w14:textId="5E954993" w:rsidR="001A12D5" w:rsidRPr="001C18AF" w:rsidRDefault="001A12D5" w:rsidP="008D6346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2C1728D6" w14:textId="0F866233" w:rsidR="00DE705F" w:rsidRPr="001C18AF" w:rsidRDefault="00DE705F" w:rsidP="00DE705F">
      <w:pPr>
        <w:pStyle w:val="ListParagraph"/>
        <w:numPr>
          <w:ilvl w:val="0"/>
          <w:numId w:val="2"/>
        </w:num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Ffarmacevtuli forma </w:t>
      </w:r>
    </w:p>
    <w:p w14:paraId="2034742E" w14:textId="2678F093" w:rsidR="001A12D5" w:rsidRPr="001C18AF" w:rsidRDefault="001A12D5" w:rsidP="00D62D5E">
      <w:pPr>
        <w:pStyle w:val="ListParagraph"/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6 ml flakoni </w:t>
      </w:r>
      <w:r w:rsidR="001F6A39" w:rsidRPr="001C18AF">
        <w:rPr>
          <w:rFonts w:ascii="AcadNusx" w:hAnsi="AcadNusx"/>
          <w:sz w:val="24"/>
          <w:szCs w:val="24"/>
        </w:rPr>
        <w:t>rezervuar-</w:t>
      </w:r>
      <w:r w:rsidRPr="001C18AF">
        <w:rPr>
          <w:rFonts w:ascii="AcadNusx" w:hAnsi="AcadNusx"/>
          <w:sz w:val="24"/>
          <w:szCs w:val="24"/>
        </w:rPr>
        <w:t>TavsaxuriT peroraluri gamoyenebis</w:t>
      </w:r>
      <w:r w:rsidR="00F2558C" w:rsidRPr="001C18AF">
        <w:rPr>
          <w:rFonts w:ascii="AcadNusx" w:hAnsi="AcadNusx"/>
          <w:sz w:val="24"/>
          <w:szCs w:val="24"/>
        </w:rPr>
        <w:t>aTvis</w:t>
      </w:r>
      <w:r w:rsidRPr="001C18AF">
        <w:rPr>
          <w:rFonts w:ascii="AcadNusx" w:hAnsi="AcadNusx"/>
          <w:sz w:val="24"/>
          <w:szCs w:val="24"/>
        </w:rPr>
        <w:t xml:space="preserve"> </w:t>
      </w:r>
    </w:p>
    <w:p w14:paraId="0C16626E" w14:textId="2B0D230F" w:rsidR="00B164BE" w:rsidRPr="001C18AF" w:rsidRDefault="00B164BE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K</w:t>
      </w:r>
    </w:p>
    <w:p w14:paraId="7377D943" w14:textId="15B018FA" w:rsidR="008D6346" w:rsidRPr="001C18AF" w:rsidRDefault="00B164BE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4. </w:t>
      </w:r>
      <w:r w:rsidRPr="001C18AF">
        <w:rPr>
          <w:rFonts w:ascii="AcadNusx" w:hAnsi="AcadNusx"/>
          <w:b/>
          <w:sz w:val="24"/>
          <w:szCs w:val="24"/>
        </w:rPr>
        <w:t>klinikuri jgufi</w:t>
      </w:r>
    </w:p>
    <w:p w14:paraId="4B6DF407" w14:textId="00C273A3" w:rsidR="00450D9F" w:rsidRPr="001C18AF" w:rsidRDefault="00B164BE" w:rsidP="005545DB">
      <w:p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4.1 </w:t>
      </w:r>
      <w:r w:rsidR="00450D9F" w:rsidRPr="001C18AF">
        <w:rPr>
          <w:rFonts w:ascii="AcadNusx" w:hAnsi="AcadNusx"/>
          <w:b/>
          <w:sz w:val="24"/>
          <w:szCs w:val="24"/>
        </w:rPr>
        <w:t>Terapiuli Cvenebebi</w:t>
      </w:r>
    </w:p>
    <w:p w14:paraId="707E3162" w14:textId="77777777" w:rsidR="00B164BE" w:rsidRPr="001C18AF" w:rsidRDefault="00245D6D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adiuvanturi saSualeba toqsikur-</w:t>
      </w:r>
      <w:r w:rsidR="004E3CA1" w:rsidRPr="001C18AF">
        <w:rPr>
          <w:rFonts w:ascii="AcadNusx" w:hAnsi="AcadNusx"/>
          <w:sz w:val="24"/>
          <w:szCs w:val="24"/>
        </w:rPr>
        <w:t>infeqciuri, hepatitis</w:t>
      </w:r>
      <w:r w:rsidRPr="001C18AF">
        <w:rPr>
          <w:rFonts w:ascii="AcadNusx" w:hAnsi="AcadNusx"/>
          <w:sz w:val="24"/>
          <w:szCs w:val="24"/>
        </w:rPr>
        <w:t xml:space="preserve"> da RviZlis funqciuri ukmaris</w:t>
      </w:r>
      <w:r w:rsidR="004E3CA1" w:rsidRPr="001C18AF">
        <w:rPr>
          <w:rFonts w:ascii="AcadNusx" w:hAnsi="AcadNusx"/>
          <w:sz w:val="24"/>
          <w:szCs w:val="24"/>
        </w:rPr>
        <w:t xml:space="preserve">obis mkurnalibisas. </w:t>
      </w:r>
    </w:p>
    <w:p w14:paraId="3B7D5B02" w14:textId="77777777" w:rsidR="00570682" w:rsidRPr="001C18AF" w:rsidRDefault="004E3CA1" w:rsidP="005545DB">
      <w:pPr>
        <w:spacing w:after="0" w:line="240" w:lineRule="auto"/>
        <w:rPr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hipo- da a</w:t>
      </w:r>
      <w:r w:rsidR="00245D6D" w:rsidRPr="001C18AF">
        <w:rPr>
          <w:rFonts w:ascii="AcadNusx" w:hAnsi="AcadNusx"/>
          <w:sz w:val="24"/>
          <w:szCs w:val="24"/>
        </w:rPr>
        <w:t>vitam</w:t>
      </w:r>
      <w:r w:rsidR="00570682" w:rsidRPr="001C18AF">
        <w:rPr>
          <w:rFonts w:ascii="AcadNusx" w:hAnsi="AcadNusx"/>
          <w:sz w:val="24"/>
          <w:szCs w:val="24"/>
        </w:rPr>
        <w:t>inozi antibiotikebiT</w:t>
      </w:r>
      <w:r w:rsidR="00245D6D" w:rsidRPr="001C18AF">
        <w:rPr>
          <w:rFonts w:ascii="AcadNusx" w:hAnsi="AcadNusx"/>
          <w:sz w:val="24"/>
          <w:szCs w:val="24"/>
        </w:rPr>
        <w:t xml:space="preserve">, qimioTerapiis da kibos </w:t>
      </w:r>
      <w:r w:rsidR="00570682" w:rsidRPr="001C18AF">
        <w:rPr>
          <w:rFonts w:ascii="AcadNusx" w:hAnsi="AcadNusx"/>
          <w:sz w:val="24"/>
          <w:szCs w:val="24"/>
        </w:rPr>
        <w:t xml:space="preserve">sawinaaRmdego medikamentebiT Terapiis </w:t>
      </w:r>
      <w:r w:rsidR="00245D6D" w:rsidRPr="001C18AF">
        <w:rPr>
          <w:rFonts w:ascii="AcadNusx" w:hAnsi="AcadNusx"/>
          <w:sz w:val="24"/>
          <w:szCs w:val="24"/>
        </w:rPr>
        <w:t xml:space="preserve">dros. </w:t>
      </w:r>
    </w:p>
    <w:p w14:paraId="54377F97" w14:textId="0712887A" w:rsidR="008D6346" w:rsidRPr="001C18AF" w:rsidRDefault="0057068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anemiuri sindromebiT gamowveuli</w:t>
      </w:r>
      <w:r w:rsidR="00245D6D" w:rsidRPr="001C18AF">
        <w:rPr>
          <w:rFonts w:ascii="AcadNusx" w:hAnsi="AcadNusx"/>
          <w:sz w:val="24"/>
          <w:szCs w:val="24"/>
        </w:rPr>
        <w:t xml:space="preserve"> </w:t>
      </w:r>
      <w:r w:rsidR="00245D6D" w:rsidRPr="001C18AF">
        <w:rPr>
          <w:rFonts w:ascii="Sylfaen" w:hAnsi="Sylfaen"/>
          <w:sz w:val="24"/>
          <w:szCs w:val="24"/>
        </w:rPr>
        <w:t>B</w:t>
      </w:r>
      <w:r w:rsidR="00245D6D" w:rsidRPr="001C18AF">
        <w:rPr>
          <w:rFonts w:ascii="Sylfaen" w:hAnsi="Sylfaen"/>
          <w:sz w:val="24"/>
          <w:szCs w:val="24"/>
          <w:vertAlign w:val="subscript"/>
        </w:rPr>
        <w:t>12</w:t>
      </w:r>
      <w:r w:rsidR="004E3CA1" w:rsidRPr="001C18AF">
        <w:rPr>
          <w:rFonts w:ascii="AcadNusx" w:hAnsi="AcadNusx"/>
          <w:sz w:val="24"/>
          <w:szCs w:val="24"/>
        </w:rPr>
        <w:t xml:space="preserve"> vitaminis da fol</w:t>
      </w:r>
      <w:r w:rsidR="00245D6D" w:rsidRPr="001C18AF">
        <w:rPr>
          <w:rFonts w:ascii="AcadNusx" w:hAnsi="AcadNusx"/>
          <w:sz w:val="24"/>
          <w:szCs w:val="24"/>
        </w:rPr>
        <w:t>i</w:t>
      </w:r>
      <w:r w:rsidRPr="001C18AF">
        <w:rPr>
          <w:rFonts w:ascii="AcadNusx" w:hAnsi="AcadNusx"/>
          <w:sz w:val="24"/>
          <w:szCs w:val="24"/>
        </w:rPr>
        <w:t>umi</w:t>
      </w:r>
      <w:r w:rsidR="004E3CA1" w:rsidRPr="001C18AF">
        <w:rPr>
          <w:rFonts w:ascii="AcadNusx" w:hAnsi="AcadNusx"/>
          <w:sz w:val="24"/>
          <w:szCs w:val="24"/>
        </w:rPr>
        <w:t>s mJavas deficiti orsulobis, mSo</w:t>
      </w:r>
      <w:r w:rsidR="00245D6D" w:rsidRPr="001C18AF">
        <w:rPr>
          <w:rFonts w:ascii="AcadNusx" w:hAnsi="AcadNusx"/>
          <w:sz w:val="24"/>
          <w:szCs w:val="24"/>
        </w:rPr>
        <w:t>biarobis</w:t>
      </w:r>
      <w:r w:rsidR="00E60F6D" w:rsidRPr="001C18AF">
        <w:rPr>
          <w:rFonts w:ascii="AcadNusx" w:hAnsi="AcadNusx"/>
          <w:sz w:val="24"/>
          <w:szCs w:val="24"/>
        </w:rPr>
        <w:t xml:space="preserve"> Semdgom periodSi</w:t>
      </w:r>
      <w:r w:rsidR="00245D6D" w:rsidRPr="001C18AF">
        <w:rPr>
          <w:rFonts w:ascii="AcadNusx" w:hAnsi="AcadNusx"/>
          <w:sz w:val="24"/>
          <w:szCs w:val="24"/>
        </w:rPr>
        <w:t xml:space="preserve"> da la</w:t>
      </w:r>
      <w:r w:rsidR="00207DC8" w:rsidRPr="001C18AF">
        <w:rPr>
          <w:rFonts w:ascii="AcadNusx" w:hAnsi="AcadNusx"/>
          <w:sz w:val="24"/>
          <w:szCs w:val="24"/>
        </w:rPr>
        <w:t>qtaciis dros</w:t>
      </w:r>
      <w:r w:rsidR="004E3CA1" w:rsidRPr="001C18AF">
        <w:rPr>
          <w:rFonts w:ascii="AcadNusx" w:hAnsi="AcadNusx"/>
          <w:sz w:val="24"/>
          <w:szCs w:val="24"/>
        </w:rPr>
        <w:t>. gamojanmrTele</w:t>
      </w:r>
      <w:r w:rsidR="00245D6D" w:rsidRPr="001C18AF">
        <w:rPr>
          <w:rFonts w:ascii="AcadNusx" w:hAnsi="AcadNusx"/>
          <w:sz w:val="24"/>
          <w:szCs w:val="24"/>
        </w:rPr>
        <w:t xml:space="preserve">ba. </w:t>
      </w:r>
    </w:p>
    <w:p w14:paraId="168974D4" w14:textId="0FE33F8D" w:rsidR="00CE0AF0" w:rsidRPr="001C18AF" w:rsidRDefault="00B93039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pediatriaSi SesaZlebelia</w:t>
      </w:r>
      <w:r w:rsidR="00B164BE" w:rsidRPr="001C18AF">
        <w:rPr>
          <w:rFonts w:ascii="AcadNusx" w:hAnsi="AcadNusx"/>
          <w:sz w:val="24"/>
          <w:szCs w:val="24"/>
        </w:rPr>
        <w:t xml:space="preserve"> gamoyenebul iqnas anemiuri mdgomareobis dros </w:t>
      </w:r>
      <w:r w:rsidR="00CE0AF0" w:rsidRPr="001C18AF">
        <w:rPr>
          <w:rFonts w:ascii="Sylfaen" w:hAnsi="Sylfaen" w:cs="Sylfaen"/>
          <w:sz w:val="24"/>
          <w:szCs w:val="24"/>
        </w:rPr>
        <w:t>განსაკუთრებით</w:t>
      </w:r>
      <w:r w:rsidR="00207DC8" w:rsidRPr="001C18AF">
        <w:rPr>
          <w:rFonts w:ascii="AcadNusx" w:hAnsi="AcadNusx"/>
          <w:sz w:val="24"/>
          <w:szCs w:val="24"/>
        </w:rPr>
        <w:t xml:space="preserve"> </w:t>
      </w:r>
      <w:r w:rsidR="00CE0AF0" w:rsidRPr="001C18AF">
        <w:rPr>
          <w:rFonts w:ascii="Sylfaen" w:hAnsi="Sylfaen" w:cs="Sylfaen"/>
          <w:sz w:val="24"/>
          <w:szCs w:val="24"/>
        </w:rPr>
        <w:t>თუ</w:t>
      </w:r>
      <w:r w:rsidR="00CE0AF0" w:rsidRPr="001C18AF">
        <w:rPr>
          <w:rFonts w:ascii="AcadNusx" w:hAnsi="AcadNusx"/>
          <w:sz w:val="24"/>
          <w:szCs w:val="24"/>
        </w:rPr>
        <w:t xml:space="preserve"> </w:t>
      </w:r>
      <w:r w:rsidR="00CE0AF0" w:rsidRPr="001C18AF">
        <w:rPr>
          <w:rFonts w:ascii="Sylfaen" w:hAnsi="Sylfaen" w:cs="Sylfaen"/>
          <w:sz w:val="24"/>
          <w:szCs w:val="24"/>
        </w:rPr>
        <w:t>დაკავშირებულია</w:t>
      </w:r>
      <w:r w:rsidR="00CE0AF0" w:rsidRPr="001C18AF">
        <w:rPr>
          <w:rFonts w:ascii="AcadNusx" w:hAnsi="AcadNusx"/>
          <w:sz w:val="24"/>
          <w:szCs w:val="24"/>
        </w:rPr>
        <w:t xml:space="preserve"> </w:t>
      </w:r>
      <w:r w:rsidR="00CE0AF0" w:rsidRPr="001C18AF">
        <w:rPr>
          <w:rFonts w:ascii="Sylfaen" w:hAnsi="Sylfaen" w:cs="Sylfaen"/>
          <w:sz w:val="24"/>
          <w:szCs w:val="24"/>
        </w:rPr>
        <w:t>მადის</w:t>
      </w:r>
      <w:r w:rsidR="00CE0AF0" w:rsidRPr="001C18AF">
        <w:rPr>
          <w:rFonts w:ascii="AcadNusx" w:hAnsi="AcadNusx"/>
          <w:sz w:val="24"/>
          <w:szCs w:val="24"/>
        </w:rPr>
        <w:t xml:space="preserve"> </w:t>
      </w:r>
      <w:r w:rsidR="00CE0AF0" w:rsidRPr="001C18AF">
        <w:rPr>
          <w:rFonts w:ascii="Sylfaen" w:hAnsi="Sylfaen" w:cs="Sylfaen"/>
          <w:sz w:val="24"/>
          <w:szCs w:val="24"/>
        </w:rPr>
        <w:t>დაკარგვასთან</w:t>
      </w:r>
      <w:r w:rsidR="00CE0AF0" w:rsidRPr="001C18AF">
        <w:rPr>
          <w:rFonts w:ascii="AcadNusx" w:hAnsi="AcadNusx"/>
          <w:sz w:val="24"/>
          <w:szCs w:val="24"/>
        </w:rPr>
        <w:t xml:space="preserve"> (</w:t>
      </w:r>
      <w:r w:rsidR="00CE0AF0" w:rsidRPr="001C18AF">
        <w:rPr>
          <w:rFonts w:ascii="Sylfaen" w:hAnsi="Sylfaen" w:cs="Sylfaen"/>
          <w:sz w:val="24"/>
          <w:szCs w:val="24"/>
        </w:rPr>
        <w:t>ანორექსია</w:t>
      </w:r>
      <w:r w:rsidR="00CE0AF0" w:rsidRPr="001C18AF">
        <w:rPr>
          <w:rFonts w:ascii="AcadNusx" w:hAnsi="AcadNusx"/>
          <w:sz w:val="24"/>
          <w:szCs w:val="24"/>
        </w:rPr>
        <w:t xml:space="preserve">) </w:t>
      </w:r>
      <w:r w:rsidR="00CE0AF0" w:rsidRPr="001C18AF">
        <w:rPr>
          <w:rFonts w:ascii="Sylfaen" w:hAnsi="Sylfaen" w:cs="Sylfaen"/>
          <w:sz w:val="24"/>
          <w:szCs w:val="24"/>
        </w:rPr>
        <w:t>და</w:t>
      </w:r>
      <w:r w:rsidR="00CE0AF0" w:rsidRPr="001C18AF">
        <w:rPr>
          <w:rFonts w:ascii="AcadNusx" w:hAnsi="AcadNusx"/>
          <w:sz w:val="24"/>
          <w:szCs w:val="24"/>
        </w:rPr>
        <w:t xml:space="preserve"> </w:t>
      </w:r>
      <w:r w:rsidR="00CE0AF0" w:rsidRPr="001C18AF">
        <w:rPr>
          <w:rFonts w:ascii="Sylfaen" w:hAnsi="Sylfaen" w:cs="Sylfaen"/>
          <w:sz w:val="24"/>
          <w:szCs w:val="24"/>
        </w:rPr>
        <w:t>არასაკმარის</w:t>
      </w:r>
      <w:r w:rsidR="00CE0AF0" w:rsidRPr="001C18AF">
        <w:rPr>
          <w:rFonts w:ascii="AcadNusx" w:hAnsi="AcadNusx"/>
          <w:sz w:val="24"/>
          <w:szCs w:val="24"/>
        </w:rPr>
        <w:t xml:space="preserve"> </w:t>
      </w:r>
      <w:r w:rsidR="00CE0AF0" w:rsidRPr="001C18AF">
        <w:rPr>
          <w:rFonts w:ascii="Sylfaen" w:hAnsi="Sylfaen" w:cs="Sylfaen"/>
          <w:sz w:val="24"/>
          <w:szCs w:val="24"/>
        </w:rPr>
        <w:t>ზრდასთან</w:t>
      </w:r>
      <w:r w:rsidR="00CE0AF0" w:rsidRPr="001C18AF">
        <w:rPr>
          <w:rFonts w:ascii="AcadNusx" w:hAnsi="AcadNusx"/>
          <w:sz w:val="24"/>
          <w:szCs w:val="24"/>
        </w:rPr>
        <w:t>.</w:t>
      </w:r>
    </w:p>
    <w:p w14:paraId="4F594068" w14:textId="77777777" w:rsidR="00CE0AF0" w:rsidRPr="001C18AF" w:rsidRDefault="00CE0AF0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25809447" w14:textId="3253AE7A" w:rsidR="00CE0AF0" w:rsidRPr="001C18AF" w:rsidRDefault="00CE0AF0" w:rsidP="005545DB">
      <w:pPr>
        <w:spacing w:after="0" w:line="240" w:lineRule="auto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 xml:space="preserve">4.2 </w:t>
      </w:r>
      <w:r w:rsidRPr="001C18AF">
        <w:rPr>
          <w:rFonts w:ascii="AcadNusx" w:hAnsi="AcadNusx"/>
          <w:b/>
          <w:bCs/>
          <w:sz w:val="24"/>
          <w:szCs w:val="24"/>
        </w:rPr>
        <w:t>gamoyenebis wesi da dozireba</w:t>
      </w:r>
    </w:p>
    <w:p w14:paraId="50C524B5" w14:textId="339FBC4C" w:rsidR="00CE0AF0" w:rsidRPr="001C18AF" w:rsidRDefault="00CE0AF0" w:rsidP="005545DB">
      <w:pPr>
        <w:spacing w:after="0" w:line="240" w:lineRule="auto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bCs/>
          <w:sz w:val="24"/>
          <w:szCs w:val="24"/>
        </w:rPr>
        <w:t xml:space="preserve">mozrdilebSi: erTi an ori flakoni dReSi, eqimis daniSnulebis mixedviT. </w:t>
      </w:r>
    </w:p>
    <w:p w14:paraId="120775AC" w14:textId="6C6DF8F3" w:rsidR="001F6A39" w:rsidRPr="001C18AF" w:rsidRDefault="001F6A39" w:rsidP="005545DB">
      <w:pPr>
        <w:spacing w:after="0" w:line="240" w:lineRule="auto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bCs/>
          <w:sz w:val="24"/>
          <w:szCs w:val="24"/>
        </w:rPr>
        <w:t>bavSvebSi: proporciulad Semcirebuli dozebi</w:t>
      </w:r>
      <w:r w:rsidR="00207DC8" w:rsidRPr="001C18AF">
        <w:rPr>
          <w:rFonts w:ascii="AcadNusx" w:hAnsi="AcadNusx"/>
          <w:bCs/>
          <w:sz w:val="24"/>
          <w:szCs w:val="24"/>
        </w:rPr>
        <w:t>,</w:t>
      </w:r>
      <w:r w:rsidRPr="001C18AF">
        <w:rPr>
          <w:rFonts w:ascii="AcadNusx" w:hAnsi="AcadNusx"/>
          <w:bCs/>
          <w:sz w:val="24"/>
          <w:szCs w:val="24"/>
        </w:rPr>
        <w:t xml:space="preserve"> eqimis daniSnulebis mixedviT.</w:t>
      </w:r>
    </w:p>
    <w:p w14:paraId="152DCD97" w14:textId="77777777" w:rsidR="001F6A39" w:rsidRPr="001C18AF" w:rsidRDefault="001F6A39" w:rsidP="005545DB">
      <w:pPr>
        <w:spacing w:after="0" w:line="240" w:lineRule="auto"/>
        <w:rPr>
          <w:rFonts w:ascii="AcadNusx" w:hAnsi="AcadNusx"/>
          <w:bCs/>
          <w:i/>
          <w:iCs/>
          <w:sz w:val="24"/>
          <w:szCs w:val="24"/>
        </w:rPr>
      </w:pPr>
    </w:p>
    <w:p w14:paraId="361E2772" w14:textId="10E3FB56" w:rsidR="00CE0AF0" w:rsidRPr="001C18AF" w:rsidRDefault="00CE0AF0" w:rsidP="005545DB">
      <w:pPr>
        <w:spacing w:after="0" w:line="240" w:lineRule="auto"/>
        <w:rPr>
          <w:rFonts w:ascii="AcadNusx" w:hAnsi="AcadNusx"/>
          <w:bCs/>
          <w:i/>
          <w:iCs/>
          <w:sz w:val="24"/>
          <w:szCs w:val="24"/>
        </w:rPr>
      </w:pPr>
      <w:r w:rsidRPr="001C18AF">
        <w:rPr>
          <w:rFonts w:ascii="AcadNusx" w:hAnsi="AcadNusx"/>
          <w:bCs/>
          <w:i/>
          <w:iCs/>
          <w:sz w:val="24"/>
          <w:szCs w:val="24"/>
        </w:rPr>
        <w:t>miRebis wesi</w:t>
      </w:r>
    </w:p>
    <w:p w14:paraId="3CC3257F" w14:textId="1934C7F0" w:rsidR="00CE0AF0" w:rsidRPr="001C18AF" w:rsidRDefault="00CE0AF0" w:rsidP="005545DB">
      <w:pPr>
        <w:spacing w:after="0" w:line="240" w:lineRule="auto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bCs/>
          <w:sz w:val="24"/>
          <w:szCs w:val="24"/>
        </w:rPr>
        <w:t>moxseniT Tavsaxuravi, daaWireT zeda dguSs, rac gamoiwvevs sarezervu</w:t>
      </w:r>
      <w:r w:rsidR="001F6A39" w:rsidRPr="001C18AF">
        <w:rPr>
          <w:rFonts w:ascii="AcadNusx" w:hAnsi="AcadNusx"/>
          <w:bCs/>
          <w:sz w:val="24"/>
          <w:szCs w:val="24"/>
        </w:rPr>
        <w:t>a</w:t>
      </w:r>
      <w:r w:rsidRPr="001C18AF">
        <w:rPr>
          <w:rFonts w:ascii="AcadNusx" w:hAnsi="AcadNusx"/>
          <w:bCs/>
          <w:sz w:val="24"/>
          <w:szCs w:val="24"/>
        </w:rPr>
        <w:t xml:space="preserve">ro Tavsaxuravis SigTavsis Camovardnas qvemoT arsebul xsnarSi. </w:t>
      </w:r>
    </w:p>
    <w:p w14:paraId="2853BF2E" w14:textId="3BDA5088" w:rsidR="005545DB" w:rsidRPr="001C18AF" w:rsidRDefault="00CE0AF0" w:rsidP="005545DB">
      <w:pPr>
        <w:spacing w:after="0" w:line="240" w:lineRule="auto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bCs/>
          <w:sz w:val="24"/>
          <w:szCs w:val="24"/>
        </w:rPr>
        <w:t>SeanjRrieT ramdenime wuTis gan</w:t>
      </w:r>
      <w:r w:rsidR="00207DC8" w:rsidRPr="001C18AF">
        <w:rPr>
          <w:rFonts w:ascii="AcadNusx" w:hAnsi="AcadNusx"/>
          <w:bCs/>
          <w:sz w:val="24"/>
          <w:szCs w:val="24"/>
        </w:rPr>
        <w:t xml:space="preserve">mavlobaSi da fxvnili gaixsneba. </w:t>
      </w:r>
      <w:r w:rsidRPr="001C18AF">
        <w:rPr>
          <w:rFonts w:ascii="AcadNusx" w:hAnsi="AcadNusx"/>
          <w:bCs/>
          <w:sz w:val="24"/>
          <w:szCs w:val="24"/>
        </w:rPr>
        <w:t xml:space="preserve">flakonis SigTavsis daleva SeiZleba </w:t>
      </w:r>
      <w:r w:rsidR="00750DAF" w:rsidRPr="001C18AF">
        <w:rPr>
          <w:rFonts w:ascii="AcadNusx" w:hAnsi="AcadNusx"/>
          <w:bCs/>
          <w:sz w:val="24"/>
          <w:szCs w:val="24"/>
        </w:rPr>
        <w:t>pirdapir an</w:t>
      </w:r>
      <w:r w:rsidRPr="001C18AF">
        <w:rPr>
          <w:rFonts w:ascii="AcadNusx" w:hAnsi="AcadNusx"/>
          <w:bCs/>
          <w:sz w:val="24"/>
          <w:szCs w:val="24"/>
        </w:rPr>
        <w:t xml:space="preserve"> </w:t>
      </w:r>
      <w:r w:rsidR="00207DC8" w:rsidRPr="001C18AF">
        <w:rPr>
          <w:rFonts w:ascii="AcadNusx" w:hAnsi="AcadNusx"/>
          <w:bCs/>
          <w:sz w:val="24"/>
          <w:szCs w:val="24"/>
        </w:rPr>
        <w:t>ganzavebuli, survilisamebr, wyl</w:t>
      </w:r>
      <w:r w:rsidRPr="001C18AF">
        <w:rPr>
          <w:rFonts w:ascii="AcadNusx" w:hAnsi="AcadNusx"/>
          <w:bCs/>
          <w:sz w:val="24"/>
          <w:szCs w:val="24"/>
        </w:rPr>
        <w:t>i</w:t>
      </w:r>
      <w:r w:rsidR="00207DC8" w:rsidRPr="001C18AF">
        <w:rPr>
          <w:rFonts w:ascii="AcadNusx" w:hAnsi="AcadNusx"/>
          <w:bCs/>
          <w:sz w:val="24"/>
          <w:szCs w:val="24"/>
        </w:rPr>
        <w:t>T</w:t>
      </w:r>
      <w:r w:rsidRPr="001C18AF">
        <w:rPr>
          <w:rFonts w:ascii="AcadNusx" w:hAnsi="AcadNusx"/>
          <w:bCs/>
          <w:sz w:val="24"/>
          <w:szCs w:val="24"/>
        </w:rPr>
        <w:t xml:space="preserve"> an</w:t>
      </w:r>
      <w:r w:rsidR="00207DC8" w:rsidRPr="001C18AF">
        <w:rPr>
          <w:rFonts w:ascii="AcadNusx" w:hAnsi="AcadNusx"/>
          <w:bCs/>
          <w:sz w:val="24"/>
          <w:szCs w:val="24"/>
        </w:rPr>
        <w:t xml:space="preserve"> sxva siTxeebiT.</w:t>
      </w:r>
      <w:r w:rsidRPr="001C18AF">
        <w:rPr>
          <w:rFonts w:ascii="AcadNusx" w:hAnsi="AcadNusx"/>
          <w:bCs/>
          <w:sz w:val="24"/>
          <w:szCs w:val="24"/>
        </w:rPr>
        <w:t xml:space="preserve"> </w:t>
      </w:r>
    </w:p>
    <w:p w14:paraId="6B644C6C" w14:textId="47411F1F" w:rsidR="00207DC8" w:rsidRPr="001C18AF" w:rsidRDefault="009A23DC" w:rsidP="005545DB">
      <w:pPr>
        <w:spacing w:after="0" w:line="240" w:lineRule="auto"/>
        <w:rPr>
          <w:bCs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>4.3</w:t>
      </w:r>
      <w:r w:rsidRPr="001C18AF">
        <w:rPr>
          <w:rFonts w:ascii="AcadNusx" w:hAnsi="AcadNusx"/>
          <w:bCs/>
          <w:sz w:val="24"/>
          <w:szCs w:val="24"/>
        </w:rPr>
        <w:t xml:space="preserve"> </w:t>
      </w:r>
      <w:r w:rsidR="00D726AE" w:rsidRPr="001C18AF">
        <w:rPr>
          <w:rFonts w:ascii="AcadNusx" w:hAnsi="AcadNusx"/>
          <w:b/>
          <w:bCs/>
          <w:sz w:val="24"/>
          <w:szCs w:val="24"/>
        </w:rPr>
        <w:t>ukuCvenebebi</w:t>
      </w:r>
    </w:p>
    <w:p w14:paraId="2B386264" w14:textId="5B1262C7" w:rsidR="00D726AE" w:rsidRPr="001C18AF" w:rsidRDefault="00D726AE" w:rsidP="005545DB">
      <w:pPr>
        <w:spacing w:after="0" w:line="240" w:lineRule="auto"/>
        <w:rPr>
          <w:rFonts w:ascii="AcadNusx" w:hAnsi="AcadNusx"/>
          <w:bCs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hipermgrZnobeloba erTi an meti komponentis mimarT. </w:t>
      </w:r>
    </w:p>
    <w:p w14:paraId="2D237171" w14:textId="77777777" w:rsidR="00D726AE" w:rsidRPr="001C18AF" w:rsidRDefault="00D726AE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45C3AF33" w14:textId="73427881" w:rsidR="009A23DC" w:rsidRPr="001C18AF" w:rsidRDefault="00CE0AF0" w:rsidP="005545DB">
      <w:pPr>
        <w:spacing w:after="0" w:line="240" w:lineRule="auto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lastRenderedPageBreak/>
        <w:t>4.</w:t>
      </w:r>
      <w:r w:rsidR="0078292C" w:rsidRPr="001C18AF">
        <w:rPr>
          <w:rFonts w:ascii="AcadNusx" w:hAnsi="AcadNusx"/>
          <w:b/>
          <w:sz w:val="24"/>
          <w:szCs w:val="24"/>
        </w:rPr>
        <w:t>4</w:t>
      </w:r>
      <w:r w:rsidRPr="001C18AF">
        <w:rPr>
          <w:rFonts w:ascii="AcadNusx" w:hAnsi="AcadNusx"/>
          <w:b/>
          <w:sz w:val="24"/>
          <w:szCs w:val="24"/>
        </w:rPr>
        <w:t xml:space="preserve"> </w:t>
      </w:r>
      <w:r w:rsidR="00D726AE" w:rsidRPr="001C18AF">
        <w:rPr>
          <w:rFonts w:ascii="AcadNusx" w:hAnsi="AcadNusx"/>
          <w:b/>
          <w:sz w:val="24"/>
          <w:szCs w:val="24"/>
        </w:rPr>
        <w:t>gansakuTrebuli miTiTebani</w:t>
      </w:r>
      <w:r w:rsidR="009A23DC" w:rsidRPr="001C18AF">
        <w:rPr>
          <w:rFonts w:ascii="AcadNusx" w:hAnsi="AcadNusx"/>
          <w:b/>
          <w:sz w:val="24"/>
          <w:szCs w:val="24"/>
        </w:rPr>
        <w:t xml:space="preserve"> </w:t>
      </w:r>
      <w:r w:rsidR="0078292C" w:rsidRPr="001C18AF">
        <w:rPr>
          <w:rFonts w:ascii="AcadNusx" w:hAnsi="AcadNusx"/>
          <w:b/>
          <w:sz w:val="24"/>
          <w:szCs w:val="24"/>
        </w:rPr>
        <w:t>da gafrTxilebebi</w:t>
      </w:r>
    </w:p>
    <w:p w14:paraId="283C218C" w14:textId="3546652C" w:rsidR="0078292C" w:rsidRPr="001C18AF" w:rsidRDefault="0078292C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ar arsebobs  SeCvevis, damokidebulebis an sxva raime riski. </w:t>
      </w:r>
    </w:p>
    <w:p w14:paraId="2C2D1F77" w14:textId="4DA54AC3" w:rsidR="009A23DC" w:rsidRPr="001C18AF" w:rsidRDefault="00051DA4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miuxedavad imisa, rom aRniSnuli preparati Seicavs cian</w:t>
      </w:r>
      <w:r w:rsidR="003662E9" w:rsidRPr="001C18AF">
        <w:rPr>
          <w:rFonts w:ascii="AcadNusx" w:hAnsi="AcadNusx"/>
          <w:sz w:val="24"/>
          <w:szCs w:val="24"/>
        </w:rPr>
        <w:t>o</w:t>
      </w:r>
      <w:r w:rsidRPr="001C18AF">
        <w:rPr>
          <w:rFonts w:ascii="AcadNusx" w:hAnsi="AcadNusx"/>
          <w:sz w:val="24"/>
          <w:szCs w:val="24"/>
        </w:rPr>
        <w:t xml:space="preserve">kobalamins (vit. </w:t>
      </w:r>
      <w:r w:rsidRPr="001C18AF">
        <w:rPr>
          <w:rFonts w:ascii="Sylfaen" w:hAnsi="Sylfaen"/>
          <w:sz w:val="24"/>
          <w:szCs w:val="24"/>
        </w:rPr>
        <w:t>B</w:t>
      </w:r>
      <w:r w:rsidRPr="001C18AF">
        <w:rPr>
          <w:rFonts w:ascii="Sylfaen" w:hAnsi="Sylfaen"/>
          <w:sz w:val="24"/>
          <w:szCs w:val="24"/>
          <w:vertAlign w:val="subscript"/>
        </w:rPr>
        <w:t>12</w:t>
      </w:r>
      <w:r w:rsidRPr="001C18AF">
        <w:rPr>
          <w:rFonts w:ascii="AcadNusx" w:hAnsi="AcadNusx"/>
          <w:sz w:val="24"/>
          <w:szCs w:val="24"/>
        </w:rPr>
        <w:t>), mas ar SeuZlia Secvalo</w:t>
      </w:r>
      <w:r w:rsidR="003662E9" w:rsidRPr="001C18AF">
        <w:rPr>
          <w:rFonts w:ascii="AcadNusx" w:hAnsi="AcadNusx"/>
          <w:sz w:val="24"/>
          <w:szCs w:val="24"/>
        </w:rPr>
        <w:t>s</w:t>
      </w:r>
      <w:r w:rsidRPr="001C18AF">
        <w:rPr>
          <w:rFonts w:ascii="AcadNusx" w:hAnsi="AcadNusx"/>
          <w:sz w:val="24"/>
          <w:szCs w:val="24"/>
        </w:rPr>
        <w:t xml:space="preserve"> parenteralurad Seyvanili cian</w:t>
      </w:r>
      <w:r w:rsidR="003662E9" w:rsidRPr="001C18AF">
        <w:rPr>
          <w:rFonts w:ascii="AcadNusx" w:hAnsi="AcadNusx"/>
          <w:sz w:val="24"/>
          <w:szCs w:val="24"/>
        </w:rPr>
        <w:t>o</w:t>
      </w:r>
      <w:r w:rsidR="007F4DB9" w:rsidRPr="001C18AF">
        <w:rPr>
          <w:rFonts w:ascii="AcadNusx" w:hAnsi="AcadNusx"/>
          <w:sz w:val="24"/>
          <w:szCs w:val="24"/>
        </w:rPr>
        <w:t>kobalamini perniciozuli</w:t>
      </w:r>
      <w:r w:rsidRPr="001C18AF">
        <w:rPr>
          <w:rFonts w:ascii="AcadNusx" w:hAnsi="AcadNusx"/>
          <w:sz w:val="24"/>
          <w:szCs w:val="24"/>
        </w:rPr>
        <w:t xml:space="preserve"> anemiis mkurnalobis</w:t>
      </w:r>
      <w:r w:rsidR="003662E9" w:rsidRPr="001C18AF">
        <w:rPr>
          <w:rFonts w:ascii="AcadNusx" w:hAnsi="AcadNusx"/>
          <w:sz w:val="24"/>
          <w:szCs w:val="24"/>
        </w:rPr>
        <w:t>as</w:t>
      </w:r>
      <w:r w:rsidRPr="001C18AF">
        <w:rPr>
          <w:rFonts w:ascii="AcadNusx" w:hAnsi="AcadNusx"/>
          <w:sz w:val="24"/>
          <w:szCs w:val="24"/>
        </w:rPr>
        <w:t xml:space="preserve">. </w:t>
      </w:r>
    </w:p>
    <w:p w14:paraId="22E15553" w14:textId="63E8AE0A" w:rsidR="009A23DC" w:rsidRPr="001C18AF" w:rsidRDefault="009A23DC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თუ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ექიმმა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გითხრათ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გაქვთ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აუტანლობა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ზოგიერთი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შაქრის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მიმართ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მიმართეთ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ექიმს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="007F4DB9" w:rsidRPr="001C18AF">
        <w:rPr>
          <w:rFonts w:ascii="Sylfaen" w:hAnsi="Sylfaen"/>
          <w:sz w:val="24"/>
          <w:szCs w:val="24"/>
        </w:rPr>
        <w:t>სანამ</w:t>
      </w:r>
      <w:r w:rsidR="007F4DB9" w:rsidRPr="001C18AF">
        <w:rPr>
          <w:sz w:val="24"/>
          <w:szCs w:val="24"/>
        </w:rPr>
        <w:t xml:space="preserve"> </w:t>
      </w:r>
      <w:r w:rsidR="00461053" w:rsidRPr="001C18AF">
        <w:rPr>
          <w:rFonts w:ascii="Sylfaen" w:hAnsi="Sylfaen" w:cs="Sylfaen"/>
          <w:sz w:val="24"/>
          <w:szCs w:val="24"/>
        </w:rPr>
        <w:t xml:space="preserve">ბიკომპლექსის </w:t>
      </w:r>
      <w:r w:rsidR="00B77168" w:rsidRPr="001C18AF">
        <w:rPr>
          <w:rFonts w:ascii="Sylfaen" w:hAnsi="Sylfaen" w:cs="Sylfaen"/>
          <w:sz w:val="24"/>
          <w:szCs w:val="24"/>
        </w:rPr>
        <w:t>მიღებას დაიწყებთ.</w:t>
      </w:r>
    </w:p>
    <w:p w14:paraId="62F8E9A7" w14:textId="77777777" w:rsidR="00865EB6" w:rsidRPr="001C18AF" w:rsidRDefault="00865EB6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14:paraId="3DC7F3F9" w14:textId="051B65EB" w:rsidR="00865EB6" w:rsidRPr="001C18AF" w:rsidRDefault="00865EB6" w:rsidP="005545DB">
      <w:pPr>
        <w:spacing w:after="0" w:line="240" w:lineRule="auto"/>
        <w:rPr>
          <w:rFonts w:ascii="Sylfaen" w:hAnsi="Sylfaen" w:cs="Sylfaen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t>მნიშვნელოვანი ინფორმაცია ზოგიერთი დამხმარე ნივთიერების შესახებ</w:t>
      </w:r>
    </w:p>
    <w:p w14:paraId="3AE77EB5" w14:textId="61B9DBD1" w:rsidR="00865EB6" w:rsidRPr="001C18AF" w:rsidRDefault="00865EB6" w:rsidP="005545DB">
      <w:pPr>
        <w:spacing w:after="0" w:line="240" w:lineRule="auto"/>
        <w:rPr>
          <w:rFonts w:ascii="Sylfaen" w:hAnsi="Sylfaen" w:cs="Sylfaen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t>ბიკომპლექსი შეიცავს საქაროზას</w:t>
      </w:r>
    </w:p>
    <w:p w14:paraId="0463B81D" w14:textId="1D8EB19A" w:rsidR="0078292C" w:rsidRPr="001C18AF" w:rsidRDefault="0078292C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 xml:space="preserve">პაციენტებმა </w:t>
      </w:r>
      <w:r w:rsidR="008908D1" w:rsidRPr="001C18AF">
        <w:rPr>
          <w:rFonts w:ascii="Sylfaen" w:hAnsi="Sylfaen" w:cs="Sylfaen"/>
          <w:sz w:val="24"/>
          <w:szCs w:val="24"/>
        </w:rPr>
        <w:t xml:space="preserve">ფრუქტოზას </w:t>
      </w:r>
      <w:r w:rsidRPr="001C18AF">
        <w:rPr>
          <w:rFonts w:ascii="Sylfaen" w:hAnsi="Sylfaen" w:cs="Sylfaen"/>
          <w:sz w:val="24"/>
          <w:szCs w:val="24"/>
        </w:rPr>
        <w:t xml:space="preserve">იშვიათი </w:t>
      </w:r>
      <w:r w:rsidR="00461053" w:rsidRPr="001C18AF">
        <w:rPr>
          <w:rFonts w:ascii="AcadNusx" w:hAnsi="AcadNusx" w:cs="Sylfaen"/>
          <w:sz w:val="24"/>
          <w:szCs w:val="24"/>
        </w:rPr>
        <w:t>autanlobis</w:t>
      </w:r>
      <w:r w:rsidR="009373CA" w:rsidRPr="001C18AF">
        <w:rPr>
          <w:rFonts w:ascii="Sylfaen" w:hAnsi="Sylfaen" w:cs="Sylfaen"/>
          <w:sz w:val="24"/>
          <w:szCs w:val="24"/>
        </w:rPr>
        <w:t xml:space="preserve">  </w:t>
      </w:r>
      <w:r w:rsidRPr="001C18AF">
        <w:rPr>
          <w:rFonts w:ascii="Sylfaen" w:hAnsi="Sylfaen" w:cs="Sylfaen"/>
          <w:sz w:val="24"/>
          <w:szCs w:val="24"/>
        </w:rPr>
        <w:t>მემკვიდრეობითი პრობლემებით, გლუკოზა-გალაქტოზას მალაბსორბციით ან საქარ</w:t>
      </w:r>
      <w:r w:rsidR="00695FDC" w:rsidRPr="001C18AF">
        <w:rPr>
          <w:rFonts w:ascii="AcadNusx" w:hAnsi="AcadNusx" w:cs="Sylfaen"/>
          <w:sz w:val="24"/>
          <w:szCs w:val="24"/>
        </w:rPr>
        <w:t>o</w:t>
      </w:r>
      <w:r w:rsidRPr="001C18AF">
        <w:rPr>
          <w:rFonts w:ascii="Sylfaen" w:hAnsi="Sylfaen" w:cs="Sylfaen"/>
          <w:sz w:val="24"/>
          <w:szCs w:val="24"/>
        </w:rPr>
        <w:t>ზა იზომალტაზას უკმარისობით არ უნდა მიიღონ ეს წამალი.</w:t>
      </w:r>
    </w:p>
    <w:p w14:paraId="078C4CC2" w14:textId="5218AE07" w:rsidR="0078292C" w:rsidRPr="001C18AF" w:rsidRDefault="0078292C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ის შეიძლება საზიანო იყოს კბილებისთვის.</w:t>
      </w:r>
    </w:p>
    <w:p w14:paraId="49FC709E" w14:textId="74793450" w:rsidR="00865EB6" w:rsidRPr="001C18AF" w:rsidRDefault="00865EB6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14:paraId="242FD3CF" w14:textId="77777777" w:rsidR="008E263E" w:rsidRPr="001C18AF" w:rsidRDefault="008E263E" w:rsidP="005545DB">
      <w:pPr>
        <w:spacing w:after="0" w:line="240" w:lineRule="auto"/>
        <w:rPr>
          <w:rFonts w:ascii="Sylfaen" w:hAnsi="Sylfaen" w:cs="Sylfaen"/>
          <w:b/>
          <w:sz w:val="24"/>
          <w:szCs w:val="24"/>
        </w:rPr>
      </w:pPr>
      <w:r w:rsidRPr="001C18AF">
        <w:rPr>
          <w:rFonts w:ascii="Sylfaen" w:hAnsi="Sylfaen" w:cs="Sylfaen"/>
          <w:b/>
          <w:sz w:val="24"/>
          <w:szCs w:val="24"/>
        </w:rPr>
        <w:t>ბიკომპლექსი შეიცავს p-ჰიდროქსიბენზოატებს</w:t>
      </w:r>
    </w:p>
    <w:p w14:paraId="59DD696A" w14:textId="190B4278" w:rsidR="008E263E" w:rsidRPr="001C18AF" w:rsidRDefault="008E263E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 xml:space="preserve">ბიკომპლექსი შეიცავს მეთილის </w:t>
      </w:r>
      <w:r w:rsidR="001676A2" w:rsidRPr="001C18AF">
        <w:rPr>
          <w:rFonts w:ascii="Sylfaen" w:hAnsi="Sylfaen" w:cs="Sylfaen"/>
          <w:sz w:val="24"/>
          <w:szCs w:val="24"/>
        </w:rPr>
        <w:t>p</w:t>
      </w:r>
      <w:r w:rsidRPr="001C18AF">
        <w:rPr>
          <w:rFonts w:ascii="Sylfaen" w:hAnsi="Sylfaen" w:cs="Sylfaen"/>
          <w:sz w:val="24"/>
          <w:szCs w:val="24"/>
        </w:rPr>
        <w:t>-ჰიდროქსიბენზოატს, რომელმაც შეიძლება გამოიწვიოს ალერგიული რეაქციები (შესაძლოა დაგვიანებული).</w:t>
      </w:r>
    </w:p>
    <w:p w14:paraId="3315399A" w14:textId="77777777" w:rsidR="008E263E" w:rsidRPr="001C18AF" w:rsidRDefault="008E263E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14:paraId="1E21F0B6" w14:textId="77777777" w:rsidR="008E263E" w:rsidRPr="001C18AF" w:rsidRDefault="008E263E" w:rsidP="005545DB">
      <w:pPr>
        <w:spacing w:after="0" w:line="240" w:lineRule="auto"/>
        <w:rPr>
          <w:rFonts w:ascii="Sylfaen" w:hAnsi="Sylfaen" w:cs="Sylfaen"/>
          <w:b/>
          <w:sz w:val="24"/>
          <w:szCs w:val="24"/>
        </w:rPr>
      </w:pPr>
      <w:r w:rsidRPr="001C18AF">
        <w:rPr>
          <w:rFonts w:ascii="Sylfaen" w:hAnsi="Sylfaen" w:cs="Sylfaen"/>
          <w:b/>
          <w:sz w:val="24"/>
          <w:szCs w:val="24"/>
        </w:rPr>
        <w:t>ბიკომპლექსი შეიცავს ნატრიუმს</w:t>
      </w:r>
    </w:p>
    <w:p w14:paraId="171C2A7F" w14:textId="504F99F1" w:rsidR="008E263E" w:rsidRPr="001C18AF" w:rsidRDefault="008E263E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ბიკომპლექსი შეიცავს 1 მმოლზე ნაკლებ (23 მგ) ნატრიუმს 6 მლ ფლაკონზე, ანუ არსებითად "არ შეიცავს ნატრიუმს”.</w:t>
      </w:r>
    </w:p>
    <w:p w14:paraId="18D199F4" w14:textId="77777777" w:rsidR="008E263E" w:rsidRPr="001C18AF" w:rsidRDefault="008E263E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14:paraId="2E96FC57" w14:textId="77777777" w:rsidR="008E263E" w:rsidRPr="001C18AF" w:rsidRDefault="008E263E" w:rsidP="005545DB">
      <w:pPr>
        <w:spacing w:after="0" w:line="240" w:lineRule="auto"/>
        <w:rPr>
          <w:rFonts w:ascii="Sylfaen" w:hAnsi="Sylfaen" w:cs="Sylfaen"/>
          <w:b/>
          <w:sz w:val="24"/>
          <w:szCs w:val="24"/>
        </w:rPr>
      </w:pPr>
      <w:r w:rsidRPr="001C18AF">
        <w:rPr>
          <w:rFonts w:ascii="Sylfaen" w:hAnsi="Sylfaen" w:cs="Sylfaen"/>
          <w:b/>
          <w:sz w:val="24"/>
          <w:szCs w:val="24"/>
        </w:rPr>
        <w:t>ბიკომპლექსი შეიცავს ეთანოლს</w:t>
      </w:r>
    </w:p>
    <w:p w14:paraId="715B63E7" w14:textId="77777777" w:rsidR="008E263E" w:rsidRPr="001C18AF" w:rsidRDefault="008E263E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ეს პრეპარატი შეიცავს 27 მგ ალკოჰოლს (ეთანოლს, რომელიც შედის არტიშოკის თხევად ექსტრაქტში, მწარე ფორთოხლის თხევად ექსტრაქტში) ყოველ 6 მლ ფლაკონში. ეს რაოდენობა 1 მლ-ზე ნაკლები ლუდის ან 1 მლ ღვინის ექვივალენტია.</w:t>
      </w:r>
    </w:p>
    <w:p w14:paraId="68D8D5E0" w14:textId="13634BE4" w:rsidR="00865EB6" w:rsidRPr="001C18AF" w:rsidRDefault="008E263E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 xml:space="preserve">ამ პრეპარატში შემავალ ალკოჰოლის მცირე რაოდენობას არ ექნება რაიმე შესამჩნევი </w:t>
      </w:r>
      <w:r w:rsidR="00932215" w:rsidRPr="001C18AF">
        <w:rPr>
          <w:rFonts w:ascii="Sylfaen" w:hAnsi="Sylfaen" w:cs="Sylfaen"/>
          <w:sz w:val="24"/>
          <w:szCs w:val="24"/>
        </w:rPr>
        <w:t>ზეგავლენა</w:t>
      </w:r>
      <w:r w:rsidRPr="001C18AF">
        <w:rPr>
          <w:rFonts w:ascii="Sylfaen" w:hAnsi="Sylfaen" w:cs="Sylfaen"/>
          <w:sz w:val="24"/>
          <w:szCs w:val="24"/>
        </w:rPr>
        <w:t>.</w:t>
      </w:r>
    </w:p>
    <w:p w14:paraId="3166799A" w14:textId="4353CE41" w:rsidR="008E263E" w:rsidRPr="001C18AF" w:rsidRDefault="008E263E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</w:p>
    <w:p w14:paraId="79690E81" w14:textId="2E224BD5" w:rsidR="0011151F" w:rsidRPr="001C18AF" w:rsidRDefault="005C1840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4.5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ურთიერთქმედება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სხვა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სამკურნალო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საშუალებებთან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და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ურთიერთქმედების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სხვა</w:t>
      </w:r>
      <w:r w:rsidR="00932215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932215" w:rsidRPr="001C18AF">
        <w:rPr>
          <w:rFonts w:ascii="Sylfaen" w:hAnsi="Sylfaen" w:cs="Sylfaen"/>
          <w:b/>
          <w:bCs/>
          <w:sz w:val="24"/>
          <w:szCs w:val="24"/>
        </w:rPr>
        <w:t>ფორმები</w:t>
      </w:r>
    </w:p>
    <w:p w14:paraId="4E5E6D63" w14:textId="77777777" w:rsidR="0011151F" w:rsidRPr="001C18AF" w:rsidRDefault="0011151F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literaturasa da klinikur praqtikaSi urTierTqmedeba ar aRiniSneba. </w:t>
      </w:r>
    </w:p>
    <w:p w14:paraId="243DBC93" w14:textId="6F7824FF" w:rsidR="0011151F" w:rsidRPr="001C18AF" w:rsidRDefault="0011151F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166B9E86" w14:textId="3117D3B8" w:rsidR="0011151F" w:rsidRPr="001C18AF" w:rsidRDefault="008E72F0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t xml:space="preserve"> 4.6 </w:t>
      </w:r>
      <w:r w:rsidR="0011151F" w:rsidRPr="001C18AF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="0011151F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11151F" w:rsidRPr="001C18AF">
        <w:rPr>
          <w:rFonts w:ascii="Sylfaen" w:hAnsi="Sylfaen" w:cs="Sylfaen"/>
          <w:b/>
          <w:bCs/>
          <w:sz w:val="24"/>
          <w:szCs w:val="24"/>
        </w:rPr>
        <w:t>და</w:t>
      </w:r>
      <w:r w:rsidR="0011151F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11151F" w:rsidRPr="001C18AF">
        <w:rPr>
          <w:rFonts w:ascii="Sylfaen" w:hAnsi="Sylfaen" w:cs="Sylfaen"/>
          <w:b/>
          <w:bCs/>
          <w:sz w:val="24"/>
          <w:szCs w:val="24"/>
        </w:rPr>
        <w:t>ძუძუთი</w:t>
      </w:r>
      <w:r w:rsidR="0011151F"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="0011151F" w:rsidRPr="001C18AF">
        <w:rPr>
          <w:rFonts w:ascii="Sylfaen" w:hAnsi="Sylfaen" w:cs="Sylfaen"/>
          <w:b/>
          <w:bCs/>
          <w:sz w:val="24"/>
          <w:szCs w:val="24"/>
        </w:rPr>
        <w:t>კვება</w:t>
      </w:r>
    </w:p>
    <w:p w14:paraId="73BADC05" w14:textId="415037EA" w:rsidR="005443CF" w:rsidRPr="001C18AF" w:rsidRDefault="005443CF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ორსულობისა და ლაქტაციის პერიოდ</w:t>
      </w:r>
      <w:r w:rsidR="0050766E" w:rsidRPr="001C18AF">
        <w:rPr>
          <w:rFonts w:ascii="Sylfaen" w:hAnsi="Sylfaen" w:cs="Sylfaen"/>
          <w:sz w:val="24"/>
          <w:szCs w:val="24"/>
        </w:rPr>
        <w:t>ებ</w:t>
      </w:r>
      <w:r w:rsidRPr="001C18AF">
        <w:rPr>
          <w:rFonts w:ascii="Sylfaen" w:hAnsi="Sylfaen" w:cs="Sylfaen"/>
          <w:sz w:val="24"/>
          <w:szCs w:val="24"/>
        </w:rPr>
        <w:t>ში გამოყენება პრეპარატის მთავარი ჩვენებაა.</w:t>
      </w:r>
    </w:p>
    <w:p w14:paraId="4392057F" w14:textId="1D5689BD" w:rsidR="0011151F" w:rsidRPr="001C18AF" w:rsidRDefault="0011151F" w:rsidP="005545DB">
      <w:pPr>
        <w:pStyle w:val="ListParagraph"/>
        <w:numPr>
          <w:ilvl w:val="1"/>
          <w:numId w:val="4"/>
        </w:numPr>
        <w:spacing w:after="0" w:line="240" w:lineRule="auto"/>
        <w:ind w:left="0" w:firstLine="0"/>
        <w:rPr>
          <w:rFonts w:ascii="Sylfaen" w:hAnsi="Sylfaen" w:cs="Sylfaen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t>ავტომობილების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და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მექანიზმების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მართვა</w:t>
      </w:r>
    </w:p>
    <w:p w14:paraId="7FFAD9F7" w14:textId="286FD646" w:rsidR="008E263E" w:rsidRPr="001C18AF" w:rsidRDefault="000F728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დღემდე არ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დაფიქსირებულა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ბიკომპლექსის</w:t>
      </w:r>
      <w:r w:rsidRPr="001C18AF">
        <w:rPr>
          <w:rFonts w:ascii="Sylfaen" w:hAnsi="Sylfaen" w:cs="Sylfaen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არანაირი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გავლენა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სიფხიზლეზე,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cadNusx" w:hAnsi="AcadNusx"/>
          <w:sz w:val="24"/>
          <w:szCs w:val="24"/>
        </w:rPr>
        <w:t xml:space="preserve">  </w:t>
      </w:r>
      <w:r w:rsidR="004E6771" w:rsidRPr="001C18AF">
        <w:rPr>
          <w:rFonts w:ascii="Sylfaen" w:hAnsi="Sylfaen" w:cs="Sylfaen"/>
          <w:sz w:val="24"/>
          <w:szCs w:val="24"/>
        </w:rPr>
        <w:t>ამიტომ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ის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არ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მოქმედებს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ავტომობილების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მართვაზე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და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მექანიზმებთან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მუშაობაზე</w:t>
      </w:r>
      <w:r w:rsidR="004E6771" w:rsidRPr="001C18AF">
        <w:rPr>
          <w:rFonts w:ascii="AcadNusx" w:hAnsi="AcadNusx"/>
          <w:sz w:val="24"/>
          <w:szCs w:val="24"/>
        </w:rPr>
        <w:t xml:space="preserve">, </w:t>
      </w:r>
      <w:r w:rsidR="004E6771" w:rsidRPr="001C18AF">
        <w:rPr>
          <w:rFonts w:ascii="Sylfaen" w:hAnsi="Sylfaen" w:cs="Sylfaen"/>
          <w:sz w:val="24"/>
          <w:szCs w:val="24"/>
        </w:rPr>
        <w:t>რომლებიც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საჭიროებენ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სიფხიზლეს</w:t>
      </w:r>
      <w:r w:rsidR="004E6771" w:rsidRPr="001C18AF">
        <w:rPr>
          <w:rFonts w:ascii="AcadNusx" w:hAnsi="AcadNusx"/>
          <w:sz w:val="24"/>
          <w:szCs w:val="24"/>
        </w:rPr>
        <w:t>.</w:t>
      </w:r>
    </w:p>
    <w:p w14:paraId="4D67D036" w14:textId="22AB7FF6" w:rsidR="0011151F" w:rsidRPr="001C18AF" w:rsidRDefault="0011151F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7FF11304" w14:textId="47D1D27A" w:rsidR="004E6771" w:rsidRPr="001C18AF" w:rsidRDefault="0011151F" w:rsidP="00E52797">
      <w:pPr>
        <w:pStyle w:val="ListParagraph"/>
        <w:numPr>
          <w:ilvl w:val="1"/>
          <w:numId w:val="4"/>
        </w:num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>gverdiTi movlenebi</w:t>
      </w:r>
    </w:p>
    <w:p w14:paraId="2C261711" w14:textId="76A74600" w:rsidR="004E6771" w:rsidRPr="001C18AF" w:rsidRDefault="004E6771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პრეპარატმა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აჩვენა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ძალიან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კარგი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="0050766E" w:rsidRPr="001C18AF">
        <w:rPr>
          <w:rFonts w:ascii="Sylfaen" w:hAnsi="Sylfaen" w:cs="Sylfaen"/>
          <w:sz w:val="24"/>
          <w:szCs w:val="24"/>
        </w:rPr>
        <w:t>ამტანობა</w:t>
      </w:r>
      <w:r w:rsidR="001F24FA" w:rsidRPr="001C18AF">
        <w:rPr>
          <w:rFonts w:ascii="Sylfaen" w:hAnsi="Sylfaen" w:cs="Sylfaen"/>
          <w:sz w:val="24"/>
          <w:szCs w:val="24"/>
        </w:rPr>
        <w:t xml:space="preserve"> </w:t>
      </w:r>
      <w:r w:rsidR="00570B99" w:rsidRPr="001C18AF">
        <w:rPr>
          <w:rFonts w:ascii="Sylfaen" w:hAnsi="Sylfaen" w:cs="Sylfaen"/>
          <w:sz w:val="24"/>
          <w:szCs w:val="24"/>
        </w:rPr>
        <w:t>ორივე</w:t>
      </w:r>
      <w:r w:rsidR="0050766E" w:rsidRPr="001C18AF">
        <w:rPr>
          <w:rFonts w:ascii="Sylfaen" w:hAnsi="Sylfaen" w:cs="Sylfaen"/>
          <w:sz w:val="24"/>
          <w:szCs w:val="24"/>
        </w:rPr>
        <w:t>,</w:t>
      </w:r>
      <w:r w:rsidR="00570B99" w:rsidRPr="001C18AF">
        <w:rPr>
          <w:rFonts w:ascii="Sylfaen" w:hAnsi="Sylfaen" w:cs="Sylfaen"/>
          <w:sz w:val="24"/>
          <w:szCs w:val="24"/>
        </w:rPr>
        <w:t xml:space="preserve"> როგორც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კუჭ</w:t>
      </w:r>
      <w:r w:rsidRPr="001C18AF">
        <w:rPr>
          <w:rFonts w:ascii="AcadNusx" w:hAnsi="AcadNusx"/>
          <w:sz w:val="24"/>
          <w:szCs w:val="24"/>
        </w:rPr>
        <w:t>-</w:t>
      </w:r>
      <w:r w:rsidRPr="001C18AF">
        <w:rPr>
          <w:rFonts w:ascii="Sylfaen" w:hAnsi="Sylfaen" w:cs="Sylfaen"/>
          <w:sz w:val="24"/>
          <w:szCs w:val="24"/>
        </w:rPr>
        <w:t>ნაწლავის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ასევე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ზოგად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დონეზე</w:t>
      </w:r>
      <w:r w:rsidRPr="001C18AF">
        <w:rPr>
          <w:rFonts w:ascii="AcadNusx" w:hAnsi="AcadNusx"/>
          <w:sz w:val="24"/>
          <w:szCs w:val="24"/>
        </w:rPr>
        <w:t>.</w:t>
      </w:r>
    </w:p>
    <w:p w14:paraId="4C4FAC42" w14:textId="6BB72439" w:rsidR="004E6771" w:rsidRPr="001C18AF" w:rsidRDefault="00EA1AD5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 xml:space="preserve">მნიშვნელოვნად აღსაღნიშნი  </w:t>
      </w:r>
      <w:r w:rsidR="004E6771" w:rsidRPr="001C18AF">
        <w:rPr>
          <w:rFonts w:ascii="Sylfaen" w:hAnsi="Sylfaen" w:cs="Sylfaen"/>
          <w:sz w:val="24"/>
          <w:szCs w:val="24"/>
        </w:rPr>
        <w:t>გვერდითი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მოვლენები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4E6771" w:rsidRPr="001C18AF">
        <w:rPr>
          <w:rFonts w:ascii="Sylfaen" w:hAnsi="Sylfaen" w:cs="Sylfaen"/>
          <w:sz w:val="24"/>
          <w:szCs w:val="24"/>
        </w:rPr>
        <w:t>არ</w:t>
      </w:r>
      <w:r w:rsidR="004E6771" w:rsidRPr="001C18AF">
        <w:rPr>
          <w:rFonts w:ascii="AcadNusx" w:hAnsi="AcadNusx"/>
          <w:sz w:val="24"/>
          <w:szCs w:val="24"/>
        </w:rPr>
        <w:t xml:space="preserve"> </w:t>
      </w:r>
      <w:r w:rsidR="00D76282" w:rsidRPr="001C18AF">
        <w:rPr>
          <w:rFonts w:ascii="Sylfaen" w:hAnsi="Sylfaen" w:cs="Sylfaen"/>
          <w:sz w:val="24"/>
          <w:szCs w:val="24"/>
        </w:rPr>
        <w:t>დაფიქსირებულა</w:t>
      </w:r>
      <w:r w:rsidR="004E6771" w:rsidRPr="001C18AF">
        <w:rPr>
          <w:rFonts w:ascii="AcadNusx" w:hAnsi="AcadNusx"/>
          <w:sz w:val="24"/>
          <w:szCs w:val="24"/>
        </w:rPr>
        <w:t>.</w:t>
      </w:r>
    </w:p>
    <w:p w14:paraId="4D5F62B7" w14:textId="3D7DEE64" w:rsidR="00EA1AD5" w:rsidRPr="001C18AF" w:rsidRDefault="004E6771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კუჭის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აუტანლობის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შესაძლებლობა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ძალიან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იშვიათია</w:t>
      </w:r>
      <w:r w:rsidRPr="001C18AF">
        <w:rPr>
          <w:rFonts w:ascii="AcadNusx" w:hAnsi="AcadNusx"/>
          <w:sz w:val="24"/>
          <w:szCs w:val="24"/>
        </w:rPr>
        <w:t>.</w:t>
      </w:r>
    </w:p>
    <w:p w14:paraId="4AADF36E" w14:textId="77777777" w:rsidR="00EA1AD5" w:rsidRPr="001C18AF" w:rsidRDefault="00EA1AD5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lastRenderedPageBreak/>
        <w:t>საეჭვო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რეაქციების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შესახებ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შეტყობინება</w:t>
      </w:r>
    </w:p>
    <w:p w14:paraId="3CC3F6CE" w14:textId="57290293" w:rsidR="00EA1AD5" w:rsidRPr="001C18AF" w:rsidRDefault="00EA1AD5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საეჭვო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გვერდითი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რეაქციების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შესახებ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შეტყობინება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მნიშვნელოვანია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პრეპარატის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ავტორიზაციის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შემდეგ</w:t>
      </w:r>
      <w:r w:rsidRPr="001C18AF">
        <w:rPr>
          <w:rFonts w:ascii="AcadNusx" w:hAnsi="AcadNusx"/>
          <w:sz w:val="24"/>
          <w:szCs w:val="24"/>
        </w:rPr>
        <w:t xml:space="preserve">. </w:t>
      </w:r>
      <w:r w:rsidRPr="001C18AF">
        <w:rPr>
          <w:rFonts w:ascii="Sylfaen" w:hAnsi="Sylfaen" w:cs="Sylfaen"/>
          <w:sz w:val="24"/>
          <w:szCs w:val="24"/>
        </w:rPr>
        <w:t>ის</w:t>
      </w:r>
      <w:r w:rsidR="009E1DAC" w:rsidRPr="001C18AF">
        <w:rPr>
          <w:rFonts w:ascii="Sylfaen" w:hAnsi="Sylfaen" w:cs="Sylfaen"/>
          <w:sz w:val="24"/>
          <w:szCs w:val="24"/>
        </w:rPr>
        <w:t xml:space="preserve"> იძლევა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სამკურნალო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პროდუქტის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სარგებელი</w:t>
      </w:r>
      <w:r w:rsidRPr="001C18AF">
        <w:rPr>
          <w:rFonts w:ascii="AcadNusx" w:hAnsi="AcadNusx"/>
          <w:sz w:val="24"/>
          <w:szCs w:val="24"/>
        </w:rPr>
        <w:t>/</w:t>
      </w:r>
      <w:r w:rsidRPr="001C18AF">
        <w:rPr>
          <w:rFonts w:ascii="Sylfaen" w:hAnsi="Sylfaen" w:cs="Sylfaen"/>
          <w:sz w:val="24"/>
          <w:szCs w:val="24"/>
        </w:rPr>
        <w:t>რისკის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ბალანსზე</w:t>
      </w:r>
      <w:r w:rsidR="009E1DAC" w:rsidRPr="001C18AF">
        <w:rPr>
          <w:rFonts w:ascii="Sylfaen" w:hAnsi="Sylfaen" w:cs="Sylfaen"/>
          <w:sz w:val="24"/>
          <w:szCs w:val="24"/>
        </w:rPr>
        <w:t xml:space="preserve"> მუდმივი</w:t>
      </w:r>
      <w:r w:rsidR="009E1DAC" w:rsidRPr="001C18AF">
        <w:rPr>
          <w:rFonts w:ascii="AcadNusx" w:hAnsi="AcadNusx"/>
          <w:sz w:val="24"/>
          <w:szCs w:val="24"/>
        </w:rPr>
        <w:t xml:space="preserve"> </w:t>
      </w:r>
      <w:r w:rsidR="009E1DAC" w:rsidRPr="001C18AF">
        <w:rPr>
          <w:rFonts w:ascii="Sylfaen" w:hAnsi="Sylfaen" w:cs="Sylfaen"/>
          <w:sz w:val="24"/>
          <w:szCs w:val="24"/>
        </w:rPr>
        <w:t>მონიტორინგის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საშუალებას</w:t>
      </w:r>
      <w:r w:rsidR="009E1DAC" w:rsidRPr="001C18AF">
        <w:rPr>
          <w:rFonts w:ascii="Sylfaen" w:hAnsi="Sylfaen" w:cs="Sylfaen"/>
          <w:sz w:val="24"/>
          <w:szCs w:val="24"/>
        </w:rPr>
        <w:t xml:space="preserve">. </w:t>
      </w:r>
      <w:r w:rsidRPr="001C18AF">
        <w:rPr>
          <w:rFonts w:ascii="Sylfaen" w:hAnsi="Sylfaen" w:cs="Sylfaen"/>
          <w:sz w:val="24"/>
          <w:szCs w:val="24"/>
        </w:rPr>
        <w:t>ჯანდაცვის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სპეციალისტებს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სთხოვენ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შეატყობინონ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ნებისმიერი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საეჭვო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არასასურველი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რეაქციის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შესახებ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მოხსენების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ეროვნული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მეშვეობით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მისამართზე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>https://www.aifa.gov.it/content/segnalazioni-reazioni-avverse</w:t>
      </w:r>
      <w:r w:rsidRPr="001C18AF">
        <w:rPr>
          <w:rFonts w:ascii="AcadNusx" w:hAnsi="AcadNusx"/>
          <w:sz w:val="24"/>
          <w:szCs w:val="24"/>
        </w:rPr>
        <w:t>.</w:t>
      </w:r>
    </w:p>
    <w:p w14:paraId="6484F480" w14:textId="77777777" w:rsidR="00EA1AD5" w:rsidRPr="001C18AF" w:rsidRDefault="00EA1AD5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0F23F059" w14:textId="230486EE" w:rsidR="00F65751" w:rsidRPr="001C18AF" w:rsidRDefault="00F65751" w:rsidP="005545DB">
      <w:pPr>
        <w:pStyle w:val="ListParagraph"/>
        <w:numPr>
          <w:ilvl w:val="1"/>
          <w:numId w:val="4"/>
        </w:num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>Warbi dozireba</w:t>
      </w:r>
    </w:p>
    <w:p w14:paraId="5A5534C3" w14:textId="7BD28A1C" w:rsidR="003032E9" w:rsidRPr="001C18AF" w:rsidRDefault="00F65751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dRemde</w:t>
      </w:r>
      <w:r w:rsidR="004723CA"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AcadNusx" w:hAnsi="AcadNusx"/>
          <w:sz w:val="24"/>
          <w:szCs w:val="24"/>
        </w:rPr>
        <w:t>adamianebSi Warbi dozirebiT gamowveul intoqsikaciis Sesaxeb gamocdileba ar arsebobs.</w:t>
      </w:r>
      <w:r w:rsidR="00E91901" w:rsidRPr="001C18AF">
        <w:rPr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ბიკომპლექსის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შემთხვევით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თერაპიულზე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მეტი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დოზით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მიღებისას</w:t>
      </w:r>
      <w:r w:rsidR="003032E9" w:rsidRPr="001C18AF">
        <w:rPr>
          <w:rFonts w:ascii="AcadNusx" w:hAnsi="AcadNusx"/>
          <w:sz w:val="24"/>
          <w:szCs w:val="24"/>
        </w:rPr>
        <w:t xml:space="preserve">, </w:t>
      </w:r>
      <w:r w:rsidR="003032E9" w:rsidRPr="001C18AF">
        <w:rPr>
          <w:rFonts w:ascii="Sylfaen" w:hAnsi="Sylfaen" w:cs="Sylfaen"/>
          <w:sz w:val="24"/>
          <w:szCs w:val="24"/>
        </w:rPr>
        <w:t>რეკომენდებულია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მოწამვლის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სამკურნალოდ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რეკომენდებული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ჩვეული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სამედიცინო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ღონისძიებების</w:t>
      </w:r>
      <w:r w:rsidR="003032E9" w:rsidRPr="001C18AF">
        <w:rPr>
          <w:rFonts w:ascii="AcadNusx" w:hAnsi="AcadNusx"/>
          <w:sz w:val="24"/>
          <w:szCs w:val="24"/>
        </w:rPr>
        <w:t xml:space="preserve"> </w:t>
      </w:r>
      <w:r w:rsidR="003032E9" w:rsidRPr="001C18AF">
        <w:rPr>
          <w:rFonts w:ascii="Sylfaen" w:hAnsi="Sylfaen" w:cs="Sylfaen"/>
          <w:sz w:val="24"/>
          <w:szCs w:val="24"/>
        </w:rPr>
        <w:t>გატარება</w:t>
      </w:r>
      <w:r w:rsidR="003032E9" w:rsidRPr="001C18AF">
        <w:rPr>
          <w:rFonts w:ascii="AcadNusx" w:hAnsi="AcadNusx"/>
          <w:sz w:val="24"/>
          <w:szCs w:val="24"/>
        </w:rPr>
        <w:t>.</w:t>
      </w:r>
    </w:p>
    <w:p w14:paraId="4C212EA4" w14:textId="30071974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26D6E236" w14:textId="4C985135" w:rsidR="00181E72" w:rsidRPr="001C18AF" w:rsidRDefault="00181E72" w:rsidP="005545DB">
      <w:pPr>
        <w:pStyle w:val="ListParagraph"/>
        <w:numPr>
          <w:ilvl w:val="0"/>
          <w:numId w:val="4"/>
        </w:numPr>
        <w:spacing w:after="0" w:line="240" w:lineRule="auto"/>
        <w:rPr>
          <w:rFonts w:ascii="Sylfaen" w:hAnsi="Sylfaen" w:cs="Sylfaen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t>ფარმაკოლოგიური თვისებები</w:t>
      </w:r>
    </w:p>
    <w:p w14:paraId="535AC4DB" w14:textId="77777777" w:rsidR="003032E9" w:rsidRPr="001C18AF" w:rsidRDefault="003032E9" w:rsidP="005545DB">
      <w:pPr>
        <w:pStyle w:val="ListParagraph"/>
        <w:spacing w:after="0" w:line="240" w:lineRule="auto"/>
        <w:rPr>
          <w:rFonts w:ascii="Sylfaen" w:hAnsi="Sylfaen" w:cs="Sylfaen"/>
          <w:b/>
          <w:bCs/>
          <w:sz w:val="24"/>
          <w:szCs w:val="24"/>
        </w:rPr>
      </w:pPr>
    </w:p>
    <w:p w14:paraId="3ED138B2" w14:textId="2D825E7F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Sylfaen" w:hAnsi="Sylfaen" w:cs="Sylfaen"/>
          <w:b/>
          <w:bCs/>
          <w:sz w:val="24"/>
          <w:szCs w:val="24"/>
        </w:rPr>
        <w:t>5.1  ფარმაკოდინამიკური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თვისებები</w:t>
      </w:r>
    </w:p>
    <w:p w14:paraId="7B78D103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5.2 </w:t>
      </w:r>
      <w:r w:rsidRPr="001C18AF">
        <w:rPr>
          <w:rFonts w:ascii="Sylfaen" w:hAnsi="Sylfaen" w:cs="Sylfaen"/>
          <w:b/>
          <w:bCs/>
          <w:sz w:val="24"/>
          <w:szCs w:val="24"/>
        </w:rPr>
        <w:t>ფარმაკოკინეტიკური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თვისებები</w:t>
      </w:r>
    </w:p>
    <w:p w14:paraId="64F763D0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01BD08FE" w14:textId="77777777" w:rsidR="00181E72" w:rsidRPr="001C18AF" w:rsidRDefault="00181E72" w:rsidP="005545DB">
      <w:pPr>
        <w:spacing w:after="0" w:line="240" w:lineRule="auto"/>
        <w:rPr>
          <w:rFonts w:ascii="AcadNusx" w:hAnsi="AcadNusx"/>
          <w:i/>
          <w:color w:val="000000" w:themeColor="text1"/>
          <w:sz w:val="24"/>
          <w:szCs w:val="24"/>
        </w:rPr>
      </w:pPr>
      <w:r w:rsidRPr="001C18AF">
        <w:rPr>
          <w:rFonts w:ascii="Sylfaen" w:hAnsi="Sylfaen" w:cs="Sylfaen"/>
          <w:i/>
          <w:color w:val="000000" w:themeColor="text1"/>
          <w:sz w:val="24"/>
          <w:szCs w:val="24"/>
        </w:rPr>
        <w:t>ფოლინის</w:t>
      </w:r>
      <w:r w:rsidRPr="001C18AF">
        <w:rPr>
          <w:rFonts w:ascii="AcadNusx" w:hAnsi="AcadNusx"/>
          <w:i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i/>
          <w:color w:val="000000" w:themeColor="text1"/>
          <w:sz w:val="24"/>
          <w:szCs w:val="24"/>
        </w:rPr>
        <w:t>მჟავა</w:t>
      </w:r>
    </w:p>
    <w:p w14:paraId="4C0EB75D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000000" w:themeColor="text1"/>
          <w:sz w:val="24"/>
          <w:szCs w:val="24"/>
        </w:rPr>
      </w:pP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ფოლინის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მჟავას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შემცირებულ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ფორმებს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შორის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ყველაზე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სტაბილური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ქიმიური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პროფილის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მიხედვით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5-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ფორმილტეტრაჰიდროფოლატი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(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ფოლინის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მჟავა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),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რომელსაც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ლეიკოვორინი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(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ციტროვორის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ფაქტორი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)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ეწოდება</w:t>
      </w:r>
      <w:r w:rsidRPr="001C18AF">
        <w:rPr>
          <w:rFonts w:ascii="AcadNusx" w:hAnsi="AcadNusx"/>
          <w:color w:val="000000" w:themeColor="text1"/>
          <w:sz w:val="24"/>
          <w:szCs w:val="24"/>
        </w:rPr>
        <w:t>.</w:t>
      </w:r>
    </w:p>
    <w:p w14:paraId="6B9D4260" w14:textId="72C882A8" w:rsidR="00181E72" w:rsidRPr="001C18AF" w:rsidRDefault="00181E72" w:rsidP="005545DB">
      <w:pPr>
        <w:spacing w:after="0" w:line="240" w:lineRule="auto"/>
        <w:rPr>
          <w:rFonts w:ascii="AcadNusx" w:hAnsi="AcadNusx"/>
          <w:color w:val="000000" w:themeColor="text1"/>
          <w:sz w:val="24"/>
          <w:szCs w:val="24"/>
        </w:rPr>
      </w:pP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ფოლინის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მჟავა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გამოყენებულ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ფოლიუმის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საწინააღმდეგო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პრეპარატებთან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ერთად</w:t>
      </w:r>
      <w:r w:rsidR="006A5DCF" w:rsidRPr="001C18AF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r w:rsidR="00E91901" w:rsidRPr="001C18AF">
        <w:rPr>
          <w:rFonts w:ascii="AcadNusx" w:hAnsi="AcadNusx" w:cs="Sylfaen"/>
          <w:color w:val="000000" w:themeColor="text1"/>
          <w:sz w:val="24"/>
          <w:szCs w:val="24"/>
        </w:rPr>
        <w:t>kombinaciaSi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,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ბაქტერიული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პროტოზოული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ინფექციების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ქიმიოთერაპიისთვის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,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შესაბამისად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,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ასევე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ფოლიუმის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დეფიციტის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ყველა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სინდრომში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,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გვხვდება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კლინიკურ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პირობებში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,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განსაკუთრებით</w:t>
      </w:r>
      <w:r w:rsidRPr="001C18AF">
        <w:rPr>
          <w:rFonts w:ascii="AcadNusx" w:hAnsi="AcadNusx"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color w:val="000000" w:themeColor="text1"/>
          <w:sz w:val="24"/>
          <w:szCs w:val="24"/>
        </w:rPr>
        <w:t>ანემიებში</w:t>
      </w:r>
      <w:r w:rsidRPr="001C18AF">
        <w:rPr>
          <w:rFonts w:ascii="AcadNusx" w:hAnsi="AcadNusx"/>
          <w:color w:val="000000" w:themeColor="text1"/>
          <w:sz w:val="24"/>
          <w:szCs w:val="24"/>
        </w:rPr>
        <w:t>.</w:t>
      </w:r>
    </w:p>
    <w:p w14:paraId="0B085AAF" w14:textId="6D373F65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რადიოაქტიური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მკვლევარების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მიერ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ჩატარებულმა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კვლევებმა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აჩვენა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</w:t>
      </w:r>
      <w:r w:rsidRPr="001C18AF">
        <w:rPr>
          <w:rFonts w:ascii="AcadNusx" w:hAnsi="AcadNusx"/>
          <w:sz w:val="24"/>
          <w:szCs w:val="24"/>
        </w:rPr>
        <w:t xml:space="preserve"> 5-</w:t>
      </w:r>
      <w:r w:rsidRPr="001C18AF">
        <w:rPr>
          <w:rFonts w:ascii="Sylfaen" w:hAnsi="Sylfaen" w:cs="Sylfaen"/>
          <w:sz w:val="24"/>
          <w:szCs w:val="24"/>
        </w:rPr>
        <w:t>ფორმილტეტრაჰიდროფოლატი</w:t>
      </w:r>
      <w:r w:rsidRPr="001C18AF">
        <w:rPr>
          <w:rFonts w:ascii="AcadNusx" w:hAnsi="AcadNusx"/>
          <w:sz w:val="24"/>
          <w:szCs w:val="24"/>
        </w:rPr>
        <w:t xml:space="preserve"> (</w:t>
      </w:r>
      <w:r w:rsidRPr="001C18AF">
        <w:rPr>
          <w:rFonts w:ascii="Sylfaen" w:hAnsi="Sylfaen" w:cs="Sylfaen"/>
          <w:sz w:val="24"/>
          <w:szCs w:val="24"/>
        </w:rPr>
        <w:t>ფოლინის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მჟავა</w:t>
      </w:r>
      <w:r w:rsidRPr="001C18AF">
        <w:rPr>
          <w:rFonts w:ascii="AcadNusx" w:hAnsi="AcadNusx"/>
          <w:sz w:val="24"/>
          <w:szCs w:val="24"/>
        </w:rPr>
        <w:t xml:space="preserve">) </w:t>
      </w:r>
      <w:r w:rsidRPr="001C18AF">
        <w:rPr>
          <w:rFonts w:ascii="Sylfaen" w:hAnsi="Sylfaen" w:cs="Sylfaen"/>
          <w:sz w:val="24"/>
          <w:szCs w:val="24"/>
        </w:rPr>
        <w:t>შეიწოვება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პერორალურად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პლაზმაში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მაქსიმალური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აბსორბციით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მიღებიდან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დაახლოებით</w:t>
      </w:r>
      <w:r w:rsidRPr="001C18AF">
        <w:rPr>
          <w:rFonts w:ascii="AcadNusx" w:hAnsi="AcadNusx"/>
          <w:sz w:val="24"/>
          <w:szCs w:val="24"/>
        </w:rPr>
        <w:t xml:space="preserve"> 60 </w:t>
      </w:r>
      <w:r w:rsidRPr="001C18AF">
        <w:rPr>
          <w:rFonts w:ascii="Sylfaen" w:hAnsi="Sylfaen" w:cs="Sylfaen"/>
          <w:sz w:val="24"/>
          <w:szCs w:val="24"/>
        </w:rPr>
        <w:t>წუთის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შემდეგ</w:t>
      </w:r>
      <w:r w:rsidRPr="001C18AF">
        <w:rPr>
          <w:rFonts w:ascii="AcadNusx" w:hAnsi="AcadNusx"/>
          <w:sz w:val="24"/>
          <w:szCs w:val="24"/>
        </w:rPr>
        <w:t>.</w:t>
      </w:r>
    </w:p>
    <w:p w14:paraId="5A8B9E26" w14:textId="6B69DE32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ქრომატოგრაფიული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კვლევის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საფუძველზე</w:t>
      </w:r>
      <w:r w:rsidRPr="001C18AF">
        <w:rPr>
          <w:rFonts w:ascii="AcadNusx" w:hAnsi="AcadNusx"/>
          <w:sz w:val="24"/>
          <w:szCs w:val="24"/>
        </w:rPr>
        <w:t>, 5-</w:t>
      </w:r>
      <w:r w:rsidRPr="001C18AF">
        <w:rPr>
          <w:rFonts w:ascii="Sylfaen" w:hAnsi="Sylfaen" w:cs="Sylfaen"/>
          <w:sz w:val="24"/>
          <w:szCs w:val="24"/>
        </w:rPr>
        <w:t>ფორმილტეტრაჰიდროფოლატი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მუდმივად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გამოიყოფა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შარდით</w:t>
      </w:r>
      <w:r w:rsidRPr="001C18AF">
        <w:rPr>
          <w:rFonts w:ascii="AcadNusx" w:hAnsi="AcadNusx"/>
          <w:sz w:val="24"/>
          <w:szCs w:val="24"/>
        </w:rPr>
        <w:t xml:space="preserve"> 10-</w:t>
      </w:r>
      <w:r w:rsidRPr="001C18AF">
        <w:rPr>
          <w:rFonts w:ascii="Sylfaen" w:hAnsi="Sylfaen" w:cs="Sylfaen"/>
          <w:sz w:val="24"/>
          <w:szCs w:val="24"/>
        </w:rPr>
        <w:t>ფორმილის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ან</w:t>
      </w:r>
      <w:r w:rsidRPr="001C18AF">
        <w:rPr>
          <w:rFonts w:ascii="AcadNusx" w:hAnsi="AcadNusx"/>
          <w:sz w:val="24"/>
          <w:szCs w:val="24"/>
        </w:rPr>
        <w:t xml:space="preserve"> 5-, 10</w:t>
      </w:r>
      <w:r w:rsidR="00E91901" w:rsidRPr="001C18AF">
        <w:rPr>
          <w:sz w:val="24"/>
          <w:szCs w:val="24"/>
        </w:rPr>
        <w:t>-</w:t>
      </w:r>
      <w:r w:rsidR="002874A4" w:rsidRPr="001C18AF">
        <w:rPr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მეთენილტეტრაჰიდროფოლატის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სახით</w:t>
      </w:r>
      <w:r w:rsidRPr="001C18AF">
        <w:rPr>
          <w:rFonts w:ascii="AcadNusx" w:hAnsi="AcadNusx"/>
          <w:sz w:val="24"/>
          <w:szCs w:val="24"/>
        </w:rPr>
        <w:t>.</w:t>
      </w:r>
    </w:p>
    <w:p w14:paraId="393F08F2" w14:textId="1F60FF5E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ასევე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თირკმელებს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აქვთ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ფოლიუმის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სეკრეციის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შერჩევითი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კონტროლი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მიდრეკილნი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შეინარჩუნონ</w:t>
      </w:r>
      <w:r w:rsidRPr="001C18AF">
        <w:rPr>
          <w:rFonts w:ascii="AcadNusx" w:hAnsi="AcadNusx"/>
          <w:sz w:val="24"/>
          <w:szCs w:val="24"/>
        </w:rPr>
        <w:t xml:space="preserve"> 5-</w:t>
      </w:r>
      <w:r w:rsidRPr="001C18AF">
        <w:rPr>
          <w:rFonts w:ascii="Sylfaen" w:hAnsi="Sylfaen" w:cs="Sylfaen"/>
          <w:sz w:val="24"/>
          <w:szCs w:val="24"/>
        </w:rPr>
        <w:t>მეთილტეტრაჰიდროფოლატი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ვიდრე</w:t>
      </w:r>
      <w:r w:rsidRPr="001C18AF">
        <w:rPr>
          <w:rFonts w:ascii="AcadNusx" w:hAnsi="AcadNusx"/>
          <w:sz w:val="24"/>
          <w:szCs w:val="24"/>
        </w:rPr>
        <w:t xml:space="preserve"> 5-</w:t>
      </w:r>
      <w:r w:rsidRPr="001C18AF">
        <w:rPr>
          <w:rFonts w:ascii="Sylfaen" w:hAnsi="Sylfaen" w:cs="Sylfaen"/>
          <w:sz w:val="24"/>
          <w:szCs w:val="24"/>
        </w:rPr>
        <w:t>ფორმილტეტრაჰიდროფოლატი</w:t>
      </w:r>
      <w:r w:rsidRPr="001C18AF">
        <w:rPr>
          <w:rFonts w:ascii="AcadNusx" w:hAnsi="AcadNusx"/>
          <w:sz w:val="24"/>
          <w:szCs w:val="24"/>
        </w:rPr>
        <w:t>.</w:t>
      </w:r>
      <w:r w:rsidRPr="001C18AF">
        <w:rPr>
          <w:rFonts w:ascii="AcadNusx" w:hAnsi="AcadNusx"/>
          <w:color w:val="FF0000"/>
          <w:sz w:val="24"/>
          <w:szCs w:val="24"/>
        </w:rPr>
        <w:t xml:space="preserve"> </w:t>
      </w:r>
      <w:r w:rsidRPr="001C18AF">
        <w:rPr>
          <w:rFonts w:ascii="AcadNusx" w:hAnsi="AcadNusx"/>
          <w:sz w:val="24"/>
          <w:szCs w:val="24"/>
        </w:rPr>
        <w:t>5-</w:t>
      </w:r>
      <w:r w:rsidRPr="001C18AF">
        <w:rPr>
          <w:rFonts w:ascii="Sylfaen" w:hAnsi="Sylfaen" w:cs="Sylfaen"/>
          <w:sz w:val="24"/>
          <w:szCs w:val="24"/>
        </w:rPr>
        <w:t>ფორმილტეტრაჰიდროფოლატის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თერაპიული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მიზნებისთვის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პერორალური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მიღება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ფოლიუმის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დეფიციტის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პროფილაქტიკისა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მკურნალობის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მიზნით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როგორც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ჩანს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დადასტურებულია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მკაფიო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ექსპერიმენტული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მონაცემებით</w:t>
      </w:r>
      <w:r w:rsidRPr="001C18AF">
        <w:rPr>
          <w:rFonts w:ascii="AcadNusx" w:hAnsi="AcadNusx"/>
          <w:sz w:val="24"/>
          <w:szCs w:val="24"/>
        </w:rPr>
        <w:t>.</w:t>
      </w:r>
    </w:p>
    <w:p w14:paraId="42471065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3B4CBC6C" w14:textId="7498F27C" w:rsidR="00181E72" w:rsidRPr="001C18AF" w:rsidRDefault="00181E72" w:rsidP="005545DB">
      <w:pPr>
        <w:spacing w:after="0" w:line="240" w:lineRule="auto"/>
        <w:rPr>
          <w:rFonts w:ascii="Sylfaen" w:hAnsi="Sylfaen"/>
          <w:i/>
          <w:iCs/>
          <w:sz w:val="24"/>
          <w:szCs w:val="24"/>
        </w:rPr>
      </w:pPr>
      <w:r w:rsidRPr="001C18AF">
        <w:rPr>
          <w:rFonts w:ascii="Sylfaen" w:hAnsi="Sylfaen" w:cs="Sylfaen"/>
          <w:i/>
          <w:iCs/>
          <w:sz w:val="24"/>
          <w:szCs w:val="24"/>
        </w:rPr>
        <w:t>ციანოკობალამინი</w:t>
      </w:r>
      <w:r w:rsidRPr="001C18AF">
        <w:rPr>
          <w:rFonts w:ascii="Sylfaen" w:hAnsi="Sylfaen"/>
          <w:i/>
          <w:iCs/>
          <w:sz w:val="24"/>
          <w:szCs w:val="24"/>
        </w:rPr>
        <w:t xml:space="preserve"> (</w:t>
      </w:r>
      <w:r w:rsidRPr="001C18AF">
        <w:rPr>
          <w:rFonts w:ascii="Sylfaen" w:hAnsi="Sylfaen" w:cs="Sylfaen"/>
          <w:i/>
          <w:iCs/>
          <w:sz w:val="24"/>
          <w:szCs w:val="24"/>
        </w:rPr>
        <w:t>ვიტამინი</w:t>
      </w:r>
      <w:r w:rsidR="008249E2" w:rsidRPr="001C18AF">
        <w:rPr>
          <w:rFonts w:ascii="Sylfaen" w:hAnsi="Sylfaen"/>
          <w:i/>
          <w:iCs/>
          <w:sz w:val="24"/>
          <w:szCs w:val="24"/>
        </w:rPr>
        <w:t xml:space="preserve"> </w:t>
      </w:r>
      <w:r w:rsidR="008249E2" w:rsidRPr="001C18AF">
        <w:rPr>
          <w:rFonts w:ascii="Sylfaen" w:hAnsi="Sylfaen"/>
          <w:i/>
          <w:iCs/>
          <w:sz w:val="24"/>
          <w:szCs w:val="24"/>
          <w:lang w:val="en-US"/>
        </w:rPr>
        <w:t>B</w:t>
      </w:r>
      <w:r w:rsidRPr="001C18AF">
        <w:rPr>
          <w:rFonts w:ascii="Sylfaen" w:hAnsi="Sylfaen"/>
          <w:i/>
          <w:iCs/>
          <w:sz w:val="24"/>
          <w:szCs w:val="24"/>
          <w:vertAlign w:val="subscript"/>
        </w:rPr>
        <w:t>12</w:t>
      </w:r>
      <w:r w:rsidRPr="001C18AF">
        <w:rPr>
          <w:rFonts w:ascii="Sylfaen" w:hAnsi="Sylfaen"/>
          <w:i/>
          <w:iCs/>
          <w:sz w:val="24"/>
          <w:szCs w:val="24"/>
        </w:rPr>
        <w:t>)</w:t>
      </w:r>
    </w:p>
    <w:p w14:paraId="09E54AE3" w14:textId="0AF4D640" w:rsidR="00181E72" w:rsidRPr="001C18AF" w:rsidRDefault="00181E72" w:rsidP="005545DB">
      <w:pPr>
        <w:spacing w:after="0" w:line="240" w:lineRule="auto"/>
        <w:rPr>
          <w:rFonts w:ascii="Sylfaen" w:hAnsi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ძუძუმწოვრების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ორგანიზმში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ვიტამინი</w:t>
      </w:r>
      <w:r w:rsidR="008249E2" w:rsidRPr="001C18AF">
        <w:rPr>
          <w:rFonts w:ascii="Sylfaen" w:hAnsi="Sylfaen"/>
          <w:sz w:val="24"/>
          <w:szCs w:val="24"/>
        </w:rPr>
        <w:t xml:space="preserve"> </w:t>
      </w:r>
      <w:r w:rsidR="008249E2" w:rsidRPr="001C18AF">
        <w:rPr>
          <w:rFonts w:ascii="Sylfaen" w:hAnsi="Sylfaen"/>
          <w:sz w:val="24"/>
          <w:szCs w:val="24"/>
          <w:lang w:val="en-US"/>
        </w:rPr>
        <w:t>B</w:t>
      </w:r>
      <w:r w:rsidRPr="001C18AF">
        <w:rPr>
          <w:rFonts w:ascii="Sylfaen" w:hAnsi="Sylfaen"/>
          <w:sz w:val="24"/>
          <w:szCs w:val="24"/>
          <w:vertAlign w:val="subscript"/>
        </w:rPr>
        <w:t>12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ახორციელებს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მრავალ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მნიშვნელოვან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აშკარად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განსხვავებულ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მეტაბოლურ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აქტივობას</w:t>
      </w:r>
      <w:r w:rsidRPr="001C18AF">
        <w:rPr>
          <w:rFonts w:ascii="Sylfaen" w:hAnsi="Sylfaen"/>
          <w:sz w:val="24"/>
          <w:szCs w:val="24"/>
        </w:rPr>
        <w:t>.</w:t>
      </w:r>
    </w:p>
    <w:p w14:paraId="3C769D2A" w14:textId="77777777" w:rsidR="00181E72" w:rsidRPr="001C18AF" w:rsidRDefault="00181E72" w:rsidP="005545DB">
      <w:pPr>
        <w:spacing w:after="0" w:line="240" w:lineRule="auto"/>
        <w:rPr>
          <w:rFonts w:ascii="Sylfaen" w:hAnsi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ამ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ვიტამინს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შეიძლება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ჰქონდეს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მხოლოდ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ერთი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ფუნდამენტური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ბიოქიმიური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აქტივობა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ჯერ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კიდევ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დაზუსტებული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რამაც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შესაძლოა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გაამართლოს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მისი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დეფიციტის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სხვადასხვა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გამოვლინება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შეინიშნება</w:t>
      </w:r>
      <w:r w:rsidRPr="001C18AF">
        <w:rPr>
          <w:rFonts w:ascii="Sylfaen" w:hAnsi="Sylfaen"/>
          <w:sz w:val="24"/>
          <w:szCs w:val="24"/>
        </w:rPr>
        <w:t xml:space="preserve"> in vitro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in vivo </w:t>
      </w:r>
      <w:r w:rsidRPr="001C18AF">
        <w:rPr>
          <w:rFonts w:ascii="Sylfaen" w:hAnsi="Sylfaen" w:cs="Sylfaen"/>
          <w:sz w:val="24"/>
          <w:szCs w:val="24"/>
        </w:rPr>
        <w:t>ბიოლოგიურ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სისტემებში</w:t>
      </w:r>
      <w:r w:rsidRPr="001C18AF">
        <w:rPr>
          <w:rFonts w:ascii="Sylfaen" w:hAnsi="Sylfaen"/>
          <w:sz w:val="24"/>
          <w:szCs w:val="24"/>
        </w:rPr>
        <w:t>.</w:t>
      </w:r>
    </w:p>
    <w:p w14:paraId="2D781EAA" w14:textId="77777777" w:rsidR="00181E72" w:rsidRPr="001C18AF" w:rsidRDefault="00181E72" w:rsidP="005545DB">
      <w:pPr>
        <w:spacing w:after="0" w:line="240" w:lineRule="auto"/>
        <w:rPr>
          <w:rFonts w:ascii="Sylfaen" w:hAnsi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ვიტამინი</w:t>
      </w:r>
      <w:r w:rsidRPr="001C18AF">
        <w:rPr>
          <w:rFonts w:ascii="Sylfaen" w:hAnsi="Sylfaen"/>
          <w:sz w:val="24"/>
          <w:szCs w:val="24"/>
        </w:rPr>
        <w:t xml:space="preserve"> B</w:t>
      </w:r>
      <w:r w:rsidRPr="001C18AF">
        <w:rPr>
          <w:rFonts w:ascii="Sylfaen" w:hAnsi="Sylfaen"/>
          <w:sz w:val="24"/>
          <w:szCs w:val="24"/>
          <w:vertAlign w:val="subscript"/>
        </w:rPr>
        <w:t>12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მნიშვნელოვან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როლს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ასრულებს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ზრდისა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კვების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ნორმალურ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პროცესებში</w:t>
      </w:r>
      <w:r w:rsidRPr="001C18AF">
        <w:rPr>
          <w:rFonts w:ascii="Sylfaen" w:hAnsi="Sylfaen"/>
          <w:sz w:val="24"/>
          <w:szCs w:val="24"/>
        </w:rPr>
        <w:t>.</w:t>
      </w:r>
    </w:p>
    <w:p w14:paraId="743D2164" w14:textId="77777777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6836FE06" w14:textId="277C2662" w:rsidR="00181E72" w:rsidRPr="001C18AF" w:rsidRDefault="00181E72" w:rsidP="005545DB">
      <w:pPr>
        <w:spacing w:after="0" w:line="240" w:lineRule="auto"/>
        <w:rPr>
          <w:rFonts w:ascii="Sylfaen" w:hAnsi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lastRenderedPageBreak/>
        <w:t>ციანოკობალამინი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არის</w:t>
      </w:r>
      <w:r w:rsidRPr="001C18AF">
        <w:rPr>
          <w:rFonts w:ascii="Sylfaen" w:hAnsi="Sylfaen"/>
          <w:sz w:val="24"/>
          <w:szCs w:val="24"/>
        </w:rPr>
        <w:t xml:space="preserve"> 5-</w:t>
      </w:r>
      <w:r w:rsidR="007E35F6" w:rsidRPr="001C18AF">
        <w:rPr>
          <w:rFonts w:ascii="Sylfaen" w:hAnsi="Sylfaen" w:cs="Sylfaen"/>
          <w:sz w:val="24"/>
          <w:szCs w:val="24"/>
        </w:rPr>
        <w:t>ადენოზ</w:t>
      </w:r>
      <w:r w:rsidRPr="001C18AF">
        <w:rPr>
          <w:rFonts w:ascii="Sylfaen" w:hAnsi="Sylfaen" w:cs="Sylfaen"/>
          <w:sz w:val="24"/>
          <w:szCs w:val="24"/>
        </w:rPr>
        <w:t>ილკობალამინის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მეთილკობალამინის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აქტიური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კოენზიმების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წინამორბედი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აუცილებელია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უჯრედების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ზრდისა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უჯრედების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რეპლიკაციისთვის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ნორმალური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მიელინის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ტროფიზმისთვის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მეთიონინისა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სუქცინილ</w:t>
      </w:r>
      <w:r w:rsidRPr="001C18AF">
        <w:rPr>
          <w:rFonts w:ascii="Sylfaen" w:hAnsi="Sylfaen"/>
          <w:sz w:val="24"/>
          <w:szCs w:val="24"/>
        </w:rPr>
        <w:t>-CoA-</w:t>
      </w:r>
      <w:r w:rsidRPr="001C18AF">
        <w:rPr>
          <w:rFonts w:ascii="Sylfaen" w:hAnsi="Sylfaen" w:cs="Sylfaen"/>
          <w:sz w:val="24"/>
          <w:szCs w:val="24"/>
        </w:rPr>
        <w:t>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სინთეზისთვის</w:t>
      </w:r>
      <w:r w:rsidRPr="001C18AF">
        <w:rPr>
          <w:rFonts w:ascii="Sylfaen" w:hAnsi="Sylfaen"/>
          <w:sz w:val="24"/>
          <w:szCs w:val="24"/>
        </w:rPr>
        <w:t xml:space="preserve">. </w:t>
      </w:r>
      <w:r w:rsidRPr="001C18AF">
        <w:rPr>
          <w:rFonts w:ascii="Sylfaen" w:hAnsi="Sylfaen" w:cs="Sylfaen"/>
          <w:sz w:val="24"/>
          <w:szCs w:val="24"/>
        </w:rPr>
        <w:t>ვიტამინი</w:t>
      </w:r>
      <w:r w:rsidRPr="001C18AF">
        <w:rPr>
          <w:rFonts w:ascii="Sylfaen" w:hAnsi="Sylfaen"/>
          <w:sz w:val="24"/>
          <w:szCs w:val="24"/>
        </w:rPr>
        <w:t xml:space="preserve"> B</w:t>
      </w:r>
      <w:r w:rsidRPr="001C18AF">
        <w:rPr>
          <w:rFonts w:ascii="Sylfaen" w:hAnsi="Sylfaen"/>
          <w:sz w:val="24"/>
          <w:szCs w:val="24"/>
          <w:vertAlign w:val="subscript"/>
        </w:rPr>
        <w:t>12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დეფიციტს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ახასიათებს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სხვა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საკითხებთან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ერთად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ერითროციტების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წარმოების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შემცირებით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მეგალობლასტური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ანემიის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დაწყებით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ნერვული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ანატომიური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ფუნქციური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ცვლილებებით</w:t>
      </w:r>
      <w:r w:rsidRPr="001C18AF">
        <w:rPr>
          <w:rFonts w:ascii="Sylfaen" w:hAnsi="Sylfaen"/>
          <w:sz w:val="24"/>
          <w:szCs w:val="24"/>
        </w:rPr>
        <w:t>.</w:t>
      </w:r>
    </w:p>
    <w:p w14:paraId="20BC2065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6C3391F7" w14:textId="7CD3B7FA" w:rsidR="00181E72" w:rsidRPr="001C18AF" w:rsidRDefault="00181E72" w:rsidP="005545DB">
      <w:pPr>
        <w:spacing w:after="0" w:line="240" w:lineRule="auto"/>
        <w:rPr>
          <w:rFonts w:ascii="Sylfaen" w:hAnsi="Sylfaen"/>
          <w:i/>
          <w:iCs/>
          <w:color w:val="000000" w:themeColor="text1"/>
          <w:sz w:val="24"/>
          <w:szCs w:val="24"/>
        </w:rPr>
      </w:pPr>
      <w:r w:rsidRPr="001C18AF">
        <w:rPr>
          <w:rFonts w:ascii="Sylfaen" w:hAnsi="Sylfaen" w:cs="Sylfaen"/>
          <w:i/>
          <w:iCs/>
          <w:color w:val="000000" w:themeColor="text1"/>
          <w:sz w:val="24"/>
          <w:szCs w:val="24"/>
        </w:rPr>
        <w:t>ვიტამინი</w:t>
      </w:r>
      <w:r w:rsidR="00E91BA9" w:rsidRPr="001C18AF">
        <w:rPr>
          <w:rFonts w:ascii="Sylfaen" w:hAnsi="Sylfaen" w:cs="Sylfaen"/>
          <w:i/>
          <w:iCs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Arial"/>
          <w:i/>
          <w:iCs/>
          <w:color w:val="000000" w:themeColor="text1"/>
          <w:sz w:val="24"/>
          <w:szCs w:val="24"/>
        </w:rPr>
        <w:t xml:space="preserve"> B </w:t>
      </w:r>
      <w:r w:rsidRPr="001C18AF">
        <w:rPr>
          <w:rFonts w:ascii="Sylfaen" w:hAnsi="Sylfaen" w:cs="Sylfaen"/>
          <w:i/>
          <w:iCs/>
          <w:color w:val="000000" w:themeColor="text1"/>
          <w:sz w:val="24"/>
          <w:szCs w:val="24"/>
        </w:rPr>
        <w:t>კომპლექსი</w:t>
      </w:r>
    </w:p>
    <w:p w14:paraId="11739151" w14:textId="348DABE8" w:rsidR="00181E72" w:rsidRPr="001C18AF" w:rsidRDefault="00181E72" w:rsidP="005545DB">
      <w:pPr>
        <w:spacing w:after="0" w:line="240" w:lineRule="auto"/>
        <w:rPr>
          <w:rFonts w:ascii="Sylfaen" w:hAnsi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ფერმენტული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სისტემები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="007E35F6" w:rsidRPr="001C18AF">
        <w:rPr>
          <w:rFonts w:ascii="Sylfaen" w:hAnsi="Sylfaen" w:cs="Sylfaen"/>
          <w:sz w:val="24"/>
          <w:szCs w:val="24"/>
        </w:rPr>
        <w:t>რომლები</w:t>
      </w:r>
      <w:r w:rsidRPr="001C18AF">
        <w:rPr>
          <w:rFonts w:ascii="Sylfaen" w:hAnsi="Sylfaen" w:cs="Sylfaen"/>
          <w:sz w:val="24"/>
          <w:szCs w:val="24"/>
        </w:rPr>
        <w:t>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აქვთ</w:t>
      </w:r>
      <w:r w:rsidRPr="001C18AF">
        <w:rPr>
          <w:rFonts w:ascii="Sylfaen" w:hAnsi="Sylfaen" w:cs="Arial"/>
          <w:sz w:val="24"/>
          <w:szCs w:val="24"/>
        </w:rPr>
        <w:t xml:space="preserve"> B</w:t>
      </w:r>
      <w:r w:rsidRPr="001C18AF">
        <w:rPr>
          <w:rFonts w:ascii="Sylfaen" w:hAnsi="Sylfaen"/>
          <w:sz w:val="24"/>
          <w:szCs w:val="24"/>
        </w:rPr>
        <w:t xml:space="preserve"> </w:t>
      </w:r>
      <w:r w:rsidR="007E35F6" w:rsidRPr="001C18AF">
        <w:rPr>
          <w:rFonts w:ascii="Sylfaen" w:hAnsi="Sylfaen" w:cs="Sylfaen"/>
          <w:sz w:val="24"/>
          <w:szCs w:val="24"/>
        </w:rPr>
        <w:t>ვიტამინებს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როგორც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პროთეზირებ</w:t>
      </w:r>
      <w:r w:rsidR="007E35F6" w:rsidRPr="001C18AF">
        <w:rPr>
          <w:rFonts w:ascii="Sylfaen" w:hAnsi="Sylfaen" w:cs="Sylfaen"/>
          <w:sz w:val="24"/>
          <w:szCs w:val="24"/>
        </w:rPr>
        <w:t>ის ჯგუფი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ქმნიან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ფუნქციურ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ერთეულებს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შუალედური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მეტაბოლიზმის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დონეზე</w:t>
      </w:r>
      <w:r w:rsidRPr="001C18AF">
        <w:rPr>
          <w:rFonts w:ascii="Sylfaen" w:hAnsi="Sylfaen"/>
          <w:sz w:val="24"/>
          <w:szCs w:val="24"/>
        </w:rPr>
        <w:t xml:space="preserve">. </w:t>
      </w:r>
      <w:r w:rsidRPr="001C18AF">
        <w:rPr>
          <w:rFonts w:ascii="Sylfaen" w:hAnsi="Sylfaen" w:cs="Sylfaen"/>
          <w:sz w:val="24"/>
          <w:szCs w:val="24"/>
        </w:rPr>
        <w:t>ვინაიდან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ამ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სისტემების</w:t>
      </w:r>
      <w:r w:rsidR="00E91BA9" w:rsidRPr="001C18AF">
        <w:rPr>
          <w:rFonts w:ascii="Sylfaen" w:hAnsi="Sylfaen" w:cs="Sylfaen"/>
          <w:sz w:val="24"/>
          <w:szCs w:val="24"/>
        </w:rPr>
        <w:t xml:space="preserve"> </w:t>
      </w:r>
      <w:r w:rsidR="007E35F6" w:rsidRPr="001C18AF">
        <w:rPr>
          <w:rFonts w:ascii="Sylfaen" w:hAnsi="Sylfaen" w:cs="Sylfaen"/>
          <w:sz w:val="24"/>
          <w:szCs w:val="24"/>
        </w:rPr>
        <w:t xml:space="preserve">საპასუხო რეაგირების </w:t>
      </w:r>
      <w:r w:rsidRPr="001C18AF">
        <w:rPr>
          <w:rFonts w:ascii="Sylfaen" w:hAnsi="Sylfaen" w:cs="Sylfaen"/>
          <w:sz w:val="24"/>
          <w:szCs w:val="24"/>
        </w:rPr>
        <w:t>საერთო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სიჩქარე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ყველაზე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დაბალი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საფეხური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ჩართულია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რეაქციის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ჯაჭვში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მხოლოდ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ერთი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ფერმენტის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აქტივობის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შემცირებამ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შეიძლება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შეცვალოს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მთელი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ფუნქცია</w:t>
      </w:r>
      <w:r w:rsidRPr="001C18AF">
        <w:rPr>
          <w:rFonts w:ascii="Sylfaen" w:hAnsi="Sylfaen"/>
          <w:sz w:val="24"/>
          <w:szCs w:val="24"/>
        </w:rPr>
        <w:t xml:space="preserve">. </w:t>
      </w:r>
      <w:r w:rsidRPr="001C18AF">
        <w:rPr>
          <w:rFonts w:ascii="Sylfaen" w:hAnsi="Sylfaen" w:cs="Sylfaen"/>
          <w:sz w:val="24"/>
          <w:szCs w:val="24"/>
        </w:rPr>
        <w:t>აპოენზიმების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წარმოქმნას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ხელს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უწყობს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შესაბამისი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კოფერმენტების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შეყვანა</w:t>
      </w:r>
      <w:r w:rsidRPr="001C18AF">
        <w:rPr>
          <w:rFonts w:ascii="Sylfaen" w:hAnsi="Sylfaen"/>
          <w:sz w:val="24"/>
          <w:szCs w:val="24"/>
        </w:rPr>
        <w:t>;</w:t>
      </w:r>
      <w:r w:rsidRPr="001C18AF">
        <w:rPr>
          <w:rFonts w:ascii="Sylfaen" w:hAnsi="Sylfaen" w:cs="Arial"/>
          <w:sz w:val="24"/>
          <w:szCs w:val="24"/>
        </w:rPr>
        <w:t xml:space="preserve"> B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კომპლექსის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ვიტამინები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რომლებსაც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აქვთ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კოენზიმის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ფუნქცია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ასზე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მეტ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ფერმენტულ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სისტემაში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ნაჩვენებია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ოქსიდორედუქციური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პროცესების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დარღვევებ</w:t>
      </w:r>
      <w:r w:rsidR="00E91BA9" w:rsidRPr="001C18AF">
        <w:rPr>
          <w:rFonts w:ascii="Sylfaen" w:hAnsi="Sylfaen" w:cs="Sylfaen"/>
          <w:sz w:val="24"/>
          <w:szCs w:val="24"/>
        </w:rPr>
        <w:t>is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ცილოვანი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ლიპიდური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გლუკოზის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მეტაბოლიზმის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დისბალანსის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დროს</w:t>
      </w:r>
      <w:r w:rsidRPr="001C18AF">
        <w:rPr>
          <w:rFonts w:ascii="Sylfaen" w:hAnsi="Sylfaen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სპეციფიკური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კოენზიმის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ნაკლებობის</w:t>
      </w:r>
      <w:r w:rsidRPr="001C18AF">
        <w:rPr>
          <w:rFonts w:ascii="Sylfaen" w:hAnsi="Sylfaen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გამო</w:t>
      </w:r>
      <w:r w:rsidRPr="001C18AF">
        <w:rPr>
          <w:rFonts w:ascii="Sylfaen" w:hAnsi="Sylfaen"/>
          <w:sz w:val="24"/>
          <w:szCs w:val="24"/>
        </w:rPr>
        <w:t>.</w:t>
      </w:r>
    </w:p>
    <w:p w14:paraId="199A8926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588C3D89" w14:textId="77777777" w:rsidR="00181E72" w:rsidRPr="001C18AF" w:rsidRDefault="00181E72" w:rsidP="005545DB">
      <w:pPr>
        <w:spacing w:after="0" w:line="240" w:lineRule="auto"/>
        <w:rPr>
          <w:rFonts w:ascii="AcadNusx" w:hAnsi="AcadNusx"/>
          <w:bCs/>
          <w:i/>
          <w:iCs/>
          <w:color w:val="000000" w:themeColor="text1"/>
          <w:sz w:val="24"/>
          <w:szCs w:val="24"/>
        </w:rPr>
      </w:pPr>
      <w:r w:rsidRPr="001C18AF">
        <w:rPr>
          <w:rFonts w:ascii="Sylfaen" w:hAnsi="Sylfaen" w:cs="Sylfaen"/>
          <w:bCs/>
          <w:i/>
          <w:iCs/>
          <w:color w:val="000000" w:themeColor="text1"/>
          <w:sz w:val="24"/>
          <w:szCs w:val="24"/>
        </w:rPr>
        <w:t>თიამინის</w:t>
      </w:r>
      <w:r w:rsidRPr="001C18AF">
        <w:rPr>
          <w:rFonts w:ascii="AcadNusx" w:hAnsi="AcadNusx"/>
          <w:bCs/>
          <w:i/>
          <w:iCs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bCs/>
          <w:i/>
          <w:iCs/>
          <w:color w:val="000000" w:themeColor="text1"/>
          <w:sz w:val="24"/>
          <w:szCs w:val="24"/>
        </w:rPr>
        <w:t>ჰიდროქლორიდი</w:t>
      </w:r>
      <w:r w:rsidRPr="001C18AF">
        <w:rPr>
          <w:rFonts w:ascii="AcadNusx" w:hAnsi="AcadNusx"/>
          <w:bCs/>
          <w:i/>
          <w:iCs/>
          <w:color w:val="000000" w:themeColor="text1"/>
          <w:sz w:val="24"/>
          <w:szCs w:val="24"/>
        </w:rPr>
        <w:t xml:space="preserve"> (</w:t>
      </w:r>
      <w:r w:rsidRPr="001C18AF">
        <w:rPr>
          <w:rFonts w:ascii="Sylfaen" w:hAnsi="Sylfaen" w:cs="Sylfaen"/>
          <w:bCs/>
          <w:i/>
          <w:iCs/>
          <w:color w:val="000000" w:themeColor="text1"/>
          <w:sz w:val="24"/>
          <w:szCs w:val="24"/>
        </w:rPr>
        <w:t>ვიტამინი</w:t>
      </w:r>
      <w:r w:rsidRPr="001C18AF">
        <w:rPr>
          <w:rFonts w:ascii="AcadNusx" w:hAnsi="AcadNusx"/>
          <w:bCs/>
          <w:i/>
          <w:iCs/>
          <w:color w:val="000000" w:themeColor="text1"/>
          <w:sz w:val="24"/>
          <w:szCs w:val="24"/>
        </w:rPr>
        <w:t xml:space="preserve"> </w:t>
      </w:r>
      <w:r w:rsidRPr="001C18AF"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>B</w:t>
      </w:r>
      <w:r w:rsidRPr="001C18AF">
        <w:rPr>
          <w:rFonts w:ascii="Arial" w:hAnsi="Arial" w:cs="Arial"/>
          <w:bCs/>
          <w:i/>
          <w:iCs/>
          <w:color w:val="000000" w:themeColor="text1"/>
          <w:sz w:val="24"/>
          <w:szCs w:val="24"/>
          <w:vertAlign w:val="subscript"/>
        </w:rPr>
        <w:t>1</w:t>
      </w:r>
      <w:r w:rsidRPr="001C18AF"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>)</w:t>
      </w:r>
    </w:p>
    <w:p w14:paraId="17219C98" w14:textId="77777777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ეს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მრავალი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ფერმენტის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კოენზიმი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მნიშვნელოვან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როლს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ასრულებს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გლუკოზის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მეტაბოლიზმში</w:t>
      </w:r>
      <w:r w:rsidRPr="001C18AF">
        <w:rPr>
          <w:rFonts w:ascii="AcadNusx" w:hAnsi="AcadNusx"/>
          <w:sz w:val="24"/>
          <w:szCs w:val="24"/>
        </w:rPr>
        <w:t xml:space="preserve">. </w:t>
      </w:r>
      <w:r w:rsidRPr="001C18AF">
        <w:rPr>
          <w:rFonts w:ascii="Sylfaen" w:hAnsi="Sylfaen" w:cs="Sylfaen"/>
          <w:sz w:val="24"/>
          <w:szCs w:val="24"/>
        </w:rPr>
        <w:t>ვიტამინი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>B</w:t>
      </w:r>
      <w:r w:rsidRPr="001C18AF">
        <w:rPr>
          <w:rFonts w:ascii="Arial" w:hAnsi="Arial" w:cs="Arial"/>
          <w:sz w:val="24"/>
          <w:szCs w:val="24"/>
          <w:vertAlign w:val="subscript"/>
        </w:rPr>
        <w:t>1</w:t>
      </w:r>
      <w:r w:rsidRPr="001C18AF">
        <w:rPr>
          <w:rFonts w:ascii="Arial" w:hAnsi="Arial" w:cs="Arial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აუცილებელია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პირუვის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მჟავისა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>α-</w:t>
      </w:r>
      <w:r w:rsidRPr="001C18AF">
        <w:rPr>
          <w:rFonts w:ascii="Sylfaen" w:hAnsi="Sylfaen" w:cs="Sylfaen"/>
          <w:sz w:val="24"/>
          <w:szCs w:val="24"/>
        </w:rPr>
        <w:t>კეტოგლუტარის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მჟავას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ჟანგვითი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დეკარბოქსილირებისთვის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როგორც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ტრანსკეტოლაზას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პროთეზირების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ჯგუფისთვის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ნახშირწყლების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დაშლისთვის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პენტოზა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ფოსფატის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მეშვეობით</w:t>
      </w:r>
      <w:r w:rsidRPr="001C18AF">
        <w:rPr>
          <w:rFonts w:ascii="AcadNusx" w:hAnsi="AcadNusx"/>
          <w:sz w:val="24"/>
          <w:szCs w:val="24"/>
        </w:rPr>
        <w:t>.</w:t>
      </w:r>
    </w:p>
    <w:p w14:paraId="7F81354D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1AE6D31F" w14:textId="77777777" w:rsidR="00181E72" w:rsidRPr="001C18AF" w:rsidRDefault="00181E72" w:rsidP="005545DB">
      <w:pPr>
        <w:spacing w:after="0" w:line="240" w:lineRule="auto"/>
        <w:rPr>
          <w:rFonts w:ascii="AcadNusx" w:hAnsi="AcadNusx"/>
          <w:i/>
          <w:iCs/>
          <w:color w:val="000000" w:themeColor="text1"/>
          <w:sz w:val="24"/>
          <w:szCs w:val="24"/>
        </w:rPr>
      </w:pPr>
      <w:r w:rsidRPr="001C18AF">
        <w:rPr>
          <w:rFonts w:ascii="Sylfaen" w:hAnsi="Sylfaen" w:cs="Sylfaen"/>
          <w:i/>
          <w:iCs/>
          <w:color w:val="000000" w:themeColor="text1"/>
          <w:sz w:val="24"/>
          <w:szCs w:val="24"/>
        </w:rPr>
        <w:t>რიბოფლავინი</w:t>
      </w:r>
      <w:r w:rsidRPr="001C18AF">
        <w:rPr>
          <w:rFonts w:ascii="AcadNusx" w:hAnsi="AcadNusx"/>
          <w:i/>
          <w:iCs/>
          <w:color w:val="000000" w:themeColor="text1"/>
          <w:sz w:val="24"/>
          <w:szCs w:val="24"/>
        </w:rPr>
        <w:t xml:space="preserve"> </w:t>
      </w:r>
      <w:r w:rsidRPr="001C18AF">
        <w:rPr>
          <w:rFonts w:ascii="Arial" w:hAnsi="Arial" w:cs="Arial"/>
          <w:i/>
          <w:iCs/>
          <w:color w:val="000000" w:themeColor="text1"/>
          <w:sz w:val="24"/>
          <w:szCs w:val="24"/>
        </w:rPr>
        <w:t>(</w:t>
      </w:r>
      <w:r w:rsidRPr="001C18AF">
        <w:rPr>
          <w:rFonts w:ascii="Sylfaen" w:hAnsi="Sylfaen" w:cs="Sylfaen"/>
          <w:i/>
          <w:iCs/>
          <w:color w:val="000000" w:themeColor="text1"/>
          <w:sz w:val="24"/>
          <w:szCs w:val="24"/>
        </w:rPr>
        <w:t>ვიტამინი</w:t>
      </w:r>
      <w:r w:rsidRPr="001C18A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B</w:t>
      </w:r>
      <w:r w:rsidRPr="001C18AF">
        <w:rPr>
          <w:rFonts w:ascii="Arial" w:hAnsi="Arial" w:cs="Arial"/>
          <w:i/>
          <w:iCs/>
          <w:color w:val="000000" w:themeColor="text1"/>
          <w:sz w:val="24"/>
          <w:szCs w:val="24"/>
          <w:vertAlign w:val="subscript"/>
        </w:rPr>
        <w:t>2</w:t>
      </w:r>
      <w:r w:rsidRPr="001C18AF">
        <w:rPr>
          <w:rFonts w:ascii="Arial" w:hAnsi="Arial" w:cs="Arial"/>
          <w:i/>
          <w:iCs/>
          <w:color w:val="000000" w:themeColor="text1"/>
          <w:sz w:val="24"/>
          <w:szCs w:val="24"/>
        </w:rPr>
        <w:t>)</w:t>
      </w:r>
    </w:p>
    <w:p w14:paraId="243E0163" w14:textId="77777777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ეს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 xml:space="preserve">FMN </w:t>
      </w:r>
      <w:r w:rsidRPr="001C18AF">
        <w:rPr>
          <w:rFonts w:ascii="AcadNusx" w:hAnsi="AcadNusx"/>
          <w:sz w:val="24"/>
          <w:szCs w:val="24"/>
        </w:rPr>
        <w:t>(</w:t>
      </w:r>
      <w:r w:rsidRPr="001C18AF">
        <w:rPr>
          <w:rFonts w:ascii="Sylfaen" w:hAnsi="Sylfaen" w:cs="Sylfaen"/>
          <w:sz w:val="24"/>
          <w:szCs w:val="24"/>
        </w:rPr>
        <w:t>ფლავინის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მონონუკლეოტიდი</w:t>
      </w:r>
      <w:r w:rsidRPr="001C18AF">
        <w:rPr>
          <w:rFonts w:ascii="AcadNusx" w:hAnsi="AcadNusx"/>
          <w:sz w:val="24"/>
          <w:szCs w:val="24"/>
        </w:rPr>
        <w:t xml:space="preserve">)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 xml:space="preserve">FAD </w:t>
      </w:r>
      <w:r w:rsidRPr="001C18AF">
        <w:rPr>
          <w:rFonts w:ascii="AcadNusx" w:hAnsi="AcadNusx"/>
          <w:sz w:val="24"/>
          <w:szCs w:val="24"/>
        </w:rPr>
        <w:t>(</w:t>
      </w:r>
      <w:r w:rsidRPr="001C18AF">
        <w:rPr>
          <w:rFonts w:ascii="Sylfaen" w:hAnsi="Sylfaen" w:cs="Sylfaen"/>
          <w:sz w:val="24"/>
          <w:szCs w:val="24"/>
        </w:rPr>
        <w:t>ფლავინი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ადენინ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დინუკლეოტიდი</w:t>
      </w:r>
      <w:r w:rsidRPr="001C18AF">
        <w:rPr>
          <w:rFonts w:ascii="AcadNusx" w:hAnsi="AcadNusx"/>
          <w:sz w:val="24"/>
          <w:szCs w:val="24"/>
        </w:rPr>
        <w:t xml:space="preserve">) </w:t>
      </w:r>
      <w:r w:rsidRPr="001C18AF">
        <w:rPr>
          <w:rFonts w:ascii="Sylfaen" w:hAnsi="Sylfaen" w:cs="Sylfaen"/>
          <w:sz w:val="24"/>
          <w:szCs w:val="24"/>
        </w:rPr>
        <w:t>პროთეზირების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ჯგუფის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წინამორბედი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ყველაზე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ცნობილი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როგორც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ყვითელი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რესპირატორული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ფერმენტები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ფლავოპროტეინები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რომელთაგან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სულ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მცირე</w:t>
      </w:r>
      <w:r w:rsidRPr="001C18AF">
        <w:rPr>
          <w:rFonts w:ascii="AcadNusx" w:hAnsi="AcadNusx"/>
          <w:sz w:val="24"/>
          <w:szCs w:val="24"/>
        </w:rPr>
        <w:t xml:space="preserve"> 40 </w:t>
      </w:r>
      <w:r w:rsidRPr="001C18AF">
        <w:rPr>
          <w:rFonts w:ascii="Sylfaen" w:hAnsi="Sylfaen" w:cs="Sylfaen"/>
          <w:sz w:val="24"/>
          <w:szCs w:val="24"/>
        </w:rPr>
        <w:t>სახეობა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ცნობილია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სხვადასხვა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უჯრედულ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ფერმენტულ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სისტემაში</w:t>
      </w:r>
      <w:r w:rsidRPr="001C18AF">
        <w:rPr>
          <w:rFonts w:ascii="AcadNusx" w:hAnsi="AcadNusx"/>
          <w:sz w:val="24"/>
          <w:szCs w:val="24"/>
        </w:rPr>
        <w:t>.</w:t>
      </w:r>
    </w:p>
    <w:p w14:paraId="79C8047C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0960FADE" w14:textId="77777777" w:rsidR="00181E72" w:rsidRPr="001C18AF" w:rsidRDefault="00181E72" w:rsidP="005545DB">
      <w:pPr>
        <w:spacing w:after="0" w:line="240" w:lineRule="auto"/>
        <w:rPr>
          <w:rFonts w:ascii="AcadNusx" w:hAnsi="AcadNusx"/>
          <w:i/>
          <w:iCs/>
          <w:sz w:val="24"/>
          <w:szCs w:val="24"/>
        </w:rPr>
      </w:pPr>
      <w:r w:rsidRPr="001C18AF">
        <w:rPr>
          <w:rFonts w:ascii="Sylfaen" w:hAnsi="Sylfaen" w:cs="Sylfaen"/>
          <w:i/>
          <w:iCs/>
          <w:sz w:val="24"/>
          <w:szCs w:val="24"/>
        </w:rPr>
        <w:t>ნიკოტინამიდი</w:t>
      </w:r>
      <w:r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Pr="001C18AF">
        <w:rPr>
          <w:rFonts w:ascii="Arial" w:hAnsi="Arial" w:cs="Arial"/>
          <w:i/>
          <w:iCs/>
          <w:sz w:val="24"/>
          <w:szCs w:val="24"/>
        </w:rPr>
        <w:t>(</w:t>
      </w:r>
      <w:r w:rsidRPr="001C18AF">
        <w:rPr>
          <w:rFonts w:ascii="Sylfaen" w:hAnsi="Sylfaen" w:cs="Sylfaen"/>
          <w:i/>
          <w:iCs/>
          <w:sz w:val="24"/>
          <w:szCs w:val="24"/>
        </w:rPr>
        <w:t>ვიტამინი</w:t>
      </w:r>
      <w:r w:rsidRPr="001C18AF">
        <w:rPr>
          <w:rFonts w:ascii="Arial" w:hAnsi="Arial" w:cs="Arial"/>
          <w:i/>
          <w:iCs/>
          <w:sz w:val="24"/>
          <w:szCs w:val="24"/>
        </w:rPr>
        <w:t xml:space="preserve"> PP)</w:t>
      </w:r>
    </w:p>
    <w:p w14:paraId="6884C6D3" w14:textId="4BBC7FE0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როგორც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ნიკოტინამიდის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დინუკლეოტიდების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>(NAD +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 xml:space="preserve">NADP </w:t>
      </w:r>
      <w:r w:rsidRPr="001C18AF">
        <w:rPr>
          <w:rFonts w:ascii="AcadNusx" w:hAnsi="AcadNusx"/>
          <w:sz w:val="24"/>
          <w:szCs w:val="24"/>
        </w:rPr>
        <w:t xml:space="preserve">+) </w:t>
      </w:r>
      <w:r w:rsidRPr="001C18AF">
        <w:rPr>
          <w:rFonts w:ascii="Sylfaen" w:hAnsi="Sylfaen" w:cs="Sylfaen"/>
          <w:sz w:val="24"/>
          <w:szCs w:val="24"/>
        </w:rPr>
        <w:t>კომპონენტი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ვიტამინი</w:t>
      </w:r>
      <w:r w:rsidRPr="001C18AF">
        <w:rPr>
          <w:rFonts w:ascii="Arial" w:hAnsi="Arial" w:cs="Arial"/>
          <w:sz w:val="24"/>
          <w:szCs w:val="24"/>
        </w:rPr>
        <w:t xml:space="preserve"> PP</w:t>
      </w:r>
      <w:r w:rsidR="00B50141" w:rsidRPr="001C18AF">
        <w:rPr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იმყოფება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მრავალრიცხოვან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ოქსიდორედუქტაზებში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ფერმენტებში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რომლებიც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ახდენენ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წყალბადის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უჯრედშიდა</w:t>
      </w:r>
      <w:r w:rsidR="00364A24" w:rsidRPr="001C18AF">
        <w:rPr>
          <w:rFonts w:ascii="Arial" w:hAnsi="Arial" w:cs="Arial"/>
          <w:sz w:val="24"/>
          <w:szCs w:val="24"/>
        </w:rPr>
        <w:t xml:space="preserve"> </w:t>
      </w:r>
      <w:r w:rsidR="00C32F25" w:rsidRPr="001C18AF">
        <w:rPr>
          <w:rFonts w:ascii="Sylfaen" w:hAnsi="Sylfaen" w:cs="Arial"/>
          <w:sz w:val="24"/>
          <w:szCs w:val="24"/>
        </w:rPr>
        <w:t xml:space="preserve">გადაცემის </w:t>
      </w:r>
      <w:r w:rsidR="00C32F25" w:rsidRPr="001C18AF">
        <w:rPr>
          <w:rFonts w:ascii="Sylfaen" w:hAnsi="Sylfaen" w:cs="Sylfaen"/>
          <w:sz w:val="24"/>
          <w:szCs w:val="24"/>
        </w:rPr>
        <w:t>კატალიზებას</w:t>
      </w:r>
      <w:r w:rsidRPr="001C18AF">
        <w:rPr>
          <w:rFonts w:ascii="AcadNusx" w:hAnsi="AcadNusx"/>
          <w:sz w:val="24"/>
          <w:szCs w:val="24"/>
        </w:rPr>
        <w:t>.</w:t>
      </w:r>
    </w:p>
    <w:p w14:paraId="48CC84FD" w14:textId="77777777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rial" w:hAnsi="Arial" w:cs="Arial"/>
          <w:sz w:val="24"/>
          <w:szCs w:val="24"/>
        </w:rPr>
        <w:t xml:space="preserve">NADH </w:t>
      </w:r>
      <w:r w:rsidRPr="001C18AF">
        <w:rPr>
          <w:rFonts w:ascii="Sylfaen" w:hAnsi="Sylfaen" w:cs="Sylfaen"/>
          <w:sz w:val="24"/>
          <w:szCs w:val="24"/>
        </w:rPr>
        <w:t>ლიმონმჟავას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ციკლის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პროცესებში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წარმოქმნილი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წყალბადის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ნაწილს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გადასცემს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სასუნთქი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ჯაჭვის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ყვითელ</w:t>
      </w:r>
      <w:r w:rsidRPr="001C18AF">
        <w:rPr>
          <w:rFonts w:ascii="Arial" w:hAnsi="Arial" w:cs="Arial"/>
          <w:sz w:val="24"/>
          <w:szCs w:val="24"/>
        </w:rPr>
        <w:t xml:space="preserve"> B12</w:t>
      </w:r>
      <w:r w:rsidRPr="001C18AF">
        <w:rPr>
          <w:rFonts w:ascii="AcadNusx" w:hAnsi="AcadNusx"/>
          <w:sz w:val="24"/>
          <w:szCs w:val="24"/>
        </w:rPr>
        <w:t>-</w:t>
      </w:r>
      <w:r w:rsidRPr="001C18AF">
        <w:rPr>
          <w:rFonts w:ascii="Sylfaen" w:hAnsi="Sylfaen" w:cs="Sylfaen"/>
          <w:sz w:val="24"/>
          <w:szCs w:val="24"/>
        </w:rPr>
        <w:t>დამოკიდებულ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ფერმენტებს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ხოლო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Arial" w:hAnsi="Arial" w:cs="Arial"/>
          <w:sz w:val="24"/>
          <w:szCs w:val="24"/>
        </w:rPr>
        <w:t xml:space="preserve">NADPH </w:t>
      </w:r>
      <w:r w:rsidRPr="001C18AF">
        <w:rPr>
          <w:rFonts w:ascii="Sylfaen" w:hAnsi="Sylfaen" w:cs="Sylfaen"/>
          <w:sz w:val="24"/>
          <w:szCs w:val="24"/>
        </w:rPr>
        <w:t>წყალბადი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გამოიყენება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ბიოსინთეზური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პროცესებისთვის</w:t>
      </w:r>
      <w:r w:rsidRPr="001C18AF">
        <w:rPr>
          <w:rFonts w:ascii="AcadNusx" w:hAnsi="AcadNusx"/>
          <w:sz w:val="24"/>
          <w:szCs w:val="24"/>
        </w:rPr>
        <w:t>.</w:t>
      </w:r>
    </w:p>
    <w:p w14:paraId="6916ACCF" w14:textId="77777777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25F0654E" w14:textId="532F6D2D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კლინიკური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თვალსაზრისით</w:t>
      </w:r>
      <w:r w:rsidRPr="001C18AF">
        <w:rPr>
          <w:rFonts w:ascii="Arial" w:hAnsi="Arial" w:cs="Arial"/>
          <w:sz w:val="24"/>
          <w:szCs w:val="24"/>
        </w:rPr>
        <w:t>, B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ვიტამინები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განსაკუთრებით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კომბინირებულად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ზუსტ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ჩვენებას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პოულობს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ღვიძლის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დაავადების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ადიუვანტურ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მკურნალობაში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ძირითადად</w:t>
      </w:r>
      <w:r w:rsidRPr="001C18AF">
        <w:rPr>
          <w:rFonts w:ascii="AcadNusx" w:hAnsi="AcadNusx"/>
          <w:sz w:val="24"/>
          <w:szCs w:val="24"/>
        </w:rPr>
        <w:t xml:space="preserve"> </w:t>
      </w:r>
      <w:r w:rsidR="00C32F25"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მულტითერაპიის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რეჟიმში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მიზნად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ისახავს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დაავადების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მკურნალობას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სხვადასხვა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დონეზე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სხვადასხვა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მექანიზმით</w:t>
      </w:r>
      <w:r w:rsidRPr="001C18AF">
        <w:rPr>
          <w:rFonts w:ascii="AcadNusx" w:hAnsi="AcadNusx"/>
          <w:sz w:val="24"/>
          <w:szCs w:val="24"/>
        </w:rPr>
        <w:t>.</w:t>
      </w:r>
    </w:p>
    <w:p w14:paraId="126B2E97" w14:textId="77777777" w:rsidR="00181E72" w:rsidRPr="001C18AF" w:rsidRDefault="00181E72" w:rsidP="005545DB">
      <w:pPr>
        <w:spacing w:after="0" w:line="240" w:lineRule="auto"/>
        <w:rPr>
          <w:rFonts w:ascii="AcadNusx" w:hAnsi="AcadNusx"/>
          <w:color w:val="FF0000"/>
          <w:sz w:val="24"/>
          <w:szCs w:val="24"/>
        </w:rPr>
      </w:pPr>
    </w:p>
    <w:p w14:paraId="34E714BF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color w:val="000000" w:themeColor="text1"/>
          <w:sz w:val="24"/>
          <w:szCs w:val="24"/>
        </w:rPr>
      </w:pPr>
      <w:r w:rsidRPr="001C18AF">
        <w:rPr>
          <w:rFonts w:ascii="AcadNusx" w:hAnsi="AcadNusx"/>
          <w:b/>
          <w:bCs/>
          <w:color w:val="000000" w:themeColor="text1"/>
          <w:sz w:val="24"/>
          <w:szCs w:val="24"/>
        </w:rPr>
        <w:t xml:space="preserve">5.3. </w:t>
      </w:r>
      <w:r w:rsidRPr="001C18AF">
        <w:rPr>
          <w:rFonts w:ascii="Sylfaen" w:hAnsi="Sylfaen" w:cs="Sylfaen"/>
          <w:b/>
          <w:bCs/>
          <w:color w:val="000000" w:themeColor="text1"/>
          <w:sz w:val="24"/>
          <w:szCs w:val="24"/>
        </w:rPr>
        <w:t>პრეკლინიკური</w:t>
      </w:r>
      <w:r w:rsidRPr="001C18AF">
        <w:rPr>
          <w:rFonts w:ascii="AcadNusx" w:hAnsi="AcadNusx"/>
          <w:b/>
          <w:bCs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color w:val="000000" w:themeColor="text1"/>
          <w:sz w:val="24"/>
          <w:szCs w:val="24"/>
        </w:rPr>
        <w:t>უსაფრთხოების</w:t>
      </w:r>
      <w:r w:rsidRPr="001C18AF">
        <w:rPr>
          <w:rFonts w:ascii="AcadNusx" w:hAnsi="AcadNusx"/>
          <w:b/>
          <w:bCs/>
          <w:color w:val="000000" w:themeColor="text1"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მონაცემები</w:t>
      </w:r>
    </w:p>
    <w:p w14:paraId="3082E96A" w14:textId="202F4135" w:rsidR="00181E72" w:rsidRPr="001C18AF" w:rsidRDefault="00C32F25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lastRenderedPageBreak/>
        <w:t xml:space="preserve">ბიკომპლექსი </w:t>
      </w:r>
      <w:r w:rsidR="00181E72" w:rsidRPr="001C18AF">
        <w:rPr>
          <w:rFonts w:ascii="Sylfaen" w:hAnsi="Sylfaen" w:cs="Sylfaen"/>
          <w:sz w:val="24"/>
          <w:szCs w:val="24"/>
        </w:rPr>
        <w:t>სრულიად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მოკლებულია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ტოქსიკურ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თვისებებს</w:t>
      </w:r>
      <w:r w:rsidR="00181E72" w:rsidRPr="001C18AF">
        <w:rPr>
          <w:rFonts w:ascii="AcadNusx" w:hAnsi="AcadNusx"/>
          <w:sz w:val="24"/>
          <w:szCs w:val="24"/>
        </w:rPr>
        <w:t xml:space="preserve">, </w:t>
      </w:r>
      <w:r w:rsidR="00181E72" w:rsidRPr="001C18AF">
        <w:rPr>
          <w:rFonts w:ascii="Sylfaen" w:hAnsi="Sylfaen" w:cs="Sylfaen"/>
          <w:sz w:val="24"/>
          <w:szCs w:val="24"/>
        </w:rPr>
        <w:t>როგორც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მწვავე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მკურნალობის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შემდეგ</w:t>
      </w:r>
      <w:r w:rsidR="00181E72" w:rsidRPr="001C18AF">
        <w:rPr>
          <w:rFonts w:ascii="AcadNusx" w:hAnsi="AcadNusx"/>
          <w:sz w:val="24"/>
          <w:szCs w:val="24"/>
        </w:rPr>
        <w:t xml:space="preserve">, </w:t>
      </w:r>
      <w:r w:rsidR="00181E72" w:rsidRPr="001C18AF">
        <w:rPr>
          <w:rFonts w:ascii="Sylfaen" w:hAnsi="Sylfaen" w:cs="Sylfaen"/>
          <w:sz w:val="24"/>
          <w:szCs w:val="24"/>
        </w:rPr>
        <w:t>ასევე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ხანგრძლივი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მკურნალობის</w:t>
      </w:r>
      <w:r w:rsidR="00181E72" w:rsidRPr="001C18AF">
        <w:rPr>
          <w:rFonts w:ascii="AcadNusx" w:hAnsi="AcadNusx"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sz w:val="24"/>
          <w:szCs w:val="24"/>
        </w:rPr>
        <w:t>შემდეგ</w:t>
      </w:r>
      <w:r w:rsidR="00181E72" w:rsidRPr="001C18AF">
        <w:rPr>
          <w:rFonts w:ascii="AcadNusx" w:hAnsi="AcadNusx"/>
          <w:sz w:val="24"/>
          <w:szCs w:val="24"/>
        </w:rPr>
        <w:t>.</w:t>
      </w:r>
    </w:p>
    <w:p w14:paraId="29416372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 </w:t>
      </w:r>
      <w:r w:rsidRPr="001C18AF">
        <w:rPr>
          <w:rFonts w:ascii="Sylfaen" w:hAnsi="Sylfaen" w:cs="Sylfaen"/>
          <w:b/>
          <w:bCs/>
          <w:sz w:val="24"/>
          <w:szCs w:val="24"/>
        </w:rPr>
        <w:t>ფარმაცევტული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დეტალები</w:t>
      </w:r>
    </w:p>
    <w:p w14:paraId="4C90E162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6.1 </w:t>
      </w:r>
      <w:r w:rsidRPr="001C18AF">
        <w:rPr>
          <w:rFonts w:ascii="Sylfaen" w:hAnsi="Sylfaen" w:cs="Sylfaen"/>
          <w:b/>
          <w:bCs/>
          <w:sz w:val="24"/>
          <w:szCs w:val="24"/>
        </w:rPr>
        <w:t>დამხმარე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ნივთიერებების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სია</w:t>
      </w:r>
    </w:p>
    <w:p w14:paraId="6D2345B0" w14:textId="77777777" w:rsidR="00181E72" w:rsidRPr="001C18AF" w:rsidRDefault="00181E72" w:rsidP="005545DB">
      <w:pPr>
        <w:spacing w:after="0" w:line="240" w:lineRule="auto"/>
        <w:rPr>
          <w:rFonts w:ascii="AcadNusx" w:hAnsi="AcadNusx"/>
          <w:i/>
          <w:iCs/>
          <w:sz w:val="24"/>
          <w:szCs w:val="24"/>
        </w:rPr>
      </w:pPr>
      <w:r w:rsidRPr="001C18AF">
        <w:rPr>
          <w:rFonts w:ascii="Sylfaen" w:hAnsi="Sylfaen" w:cs="Sylfaen"/>
          <w:i/>
          <w:iCs/>
          <w:sz w:val="24"/>
          <w:szCs w:val="24"/>
        </w:rPr>
        <w:t>ხსნარში</w:t>
      </w:r>
      <w:r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Pr="001C18AF">
        <w:rPr>
          <w:rFonts w:ascii="Sylfaen" w:hAnsi="Sylfaen" w:cs="Sylfaen"/>
          <w:i/>
          <w:iCs/>
          <w:sz w:val="24"/>
          <w:szCs w:val="24"/>
        </w:rPr>
        <w:t>შემავალი</w:t>
      </w:r>
      <w:r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Pr="001C18AF">
        <w:rPr>
          <w:rFonts w:ascii="Sylfaen" w:hAnsi="Sylfaen" w:cs="Sylfaen"/>
          <w:i/>
          <w:iCs/>
          <w:sz w:val="24"/>
          <w:szCs w:val="24"/>
        </w:rPr>
        <w:t>დამხმარე</w:t>
      </w:r>
      <w:r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Pr="001C18AF">
        <w:rPr>
          <w:rFonts w:ascii="Sylfaen" w:hAnsi="Sylfaen" w:cs="Sylfaen"/>
          <w:i/>
          <w:iCs/>
          <w:sz w:val="24"/>
          <w:szCs w:val="24"/>
        </w:rPr>
        <w:t>ნივთიერებები</w:t>
      </w:r>
      <w:r w:rsidRPr="001C18AF">
        <w:rPr>
          <w:rFonts w:ascii="AcadNusx" w:hAnsi="AcadNusx"/>
          <w:i/>
          <w:iCs/>
          <w:sz w:val="24"/>
          <w:szCs w:val="24"/>
        </w:rPr>
        <w:t>:</w:t>
      </w:r>
    </w:p>
    <w:p w14:paraId="061725B2" w14:textId="4FE54A6C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საქაროზა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მეთილის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="004C0156" w:rsidRPr="001C18AF">
        <w:rPr>
          <w:rFonts w:ascii="Sylfaen" w:hAnsi="Sylfaen" w:cs="Sylfaen"/>
          <w:sz w:val="24"/>
          <w:szCs w:val="24"/>
          <w:lang w:val="en-US"/>
        </w:rPr>
        <w:t>p</w:t>
      </w:r>
      <w:r w:rsidRPr="001C18AF">
        <w:rPr>
          <w:rFonts w:ascii="AcadNusx" w:hAnsi="AcadNusx"/>
          <w:sz w:val="24"/>
          <w:szCs w:val="24"/>
        </w:rPr>
        <w:t>-</w:t>
      </w:r>
      <w:r w:rsidRPr="001C18AF">
        <w:rPr>
          <w:rFonts w:ascii="Sylfaen" w:hAnsi="Sylfaen" w:cs="Sylfaen"/>
          <w:sz w:val="24"/>
          <w:szCs w:val="24"/>
        </w:rPr>
        <w:t>ჰიდროქსიბენზოატი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დეჰიდროძმარმჟავა</w:t>
      </w:r>
      <w:r w:rsidRPr="001C18AF">
        <w:rPr>
          <w:rFonts w:ascii="AcadNusx" w:hAnsi="AcadNusx"/>
          <w:sz w:val="24"/>
          <w:szCs w:val="24"/>
        </w:rPr>
        <w:t xml:space="preserve"> (</w:t>
      </w:r>
      <w:r w:rsidRPr="001C18AF">
        <w:rPr>
          <w:rFonts w:ascii="Sylfaen" w:hAnsi="Sylfaen" w:cs="Sylfaen"/>
          <w:sz w:val="24"/>
          <w:szCs w:val="24"/>
        </w:rPr>
        <w:t>ნატრიუმის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მარილი</w:t>
      </w:r>
      <w:r w:rsidRPr="001C18AF">
        <w:rPr>
          <w:rFonts w:ascii="AcadNusx" w:hAnsi="AcadNusx"/>
          <w:sz w:val="24"/>
          <w:szCs w:val="24"/>
        </w:rPr>
        <w:t xml:space="preserve">), </w:t>
      </w:r>
      <w:r w:rsidRPr="001C18AF">
        <w:rPr>
          <w:rFonts w:ascii="Sylfaen" w:hAnsi="Sylfaen" w:cs="Sylfaen"/>
          <w:sz w:val="24"/>
          <w:szCs w:val="24"/>
        </w:rPr>
        <w:t>ეთილენდიამინტეტრაძმარმჟავა</w:t>
      </w:r>
      <w:r w:rsidRPr="001C18AF">
        <w:rPr>
          <w:rFonts w:ascii="AcadNusx" w:hAnsi="AcadNusx"/>
          <w:sz w:val="24"/>
          <w:szCs w:val="24"/>
        </w:rPr>
        <w:t xml:space="preserve"> (</w:t>
      </w:r>
      <w:r w:rsidRPr="001C18AF">
        <w:rPr>
          <w:rFonts w:ascii="Sylfaen" w:hAnsi="Sylfaen" w:cs="Sylfaen"/>
          <w:sz w:val="24"/>
          <w:szCs w:val="24"/>
        </w:rPr>
        <w:t>დინატრიუმის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მარილი</w:t>
      </w:r>
      <w:r w:rsidRPr="001C18AF">
        <w:rPr>
          <w:rFonts w:ascii="AcadNusx" w:hAnsi="AcadNusx"/>
          <w:sz w:val="24"/>
          <w:szCs w:val="24"/>
        </w:rPr>
        <w:t xml:space="preserve">), </w:t>
      </w:r>
      <w:r w:rsidRPr="001C18AF">
        <w:rPr>
          <w:rFonts w:ascii="Sylfaen" w:hAnsi="Sylfaen" w:cs="Sylfaen"/>
          <w:sz w:val="24"/>
          <w:szCs w:val="24"/>
        </w:rPr>
        <w:t>არტიშოკის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თხევადი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ექსტრაქტი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მწარე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ფორთოხლის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თხევადი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ექსტრაქტი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გაწმენდილი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წყალი</w:t>
      </w:r>
      <w:r w:rsidRPr="001C18AF">
        <w:rPr>
          <w:rFonts w:ascii="AcadNusx" w:hAnsi="AcadNusx"/>
          <w:sz w:val="24"/>
          <w:szCs w:val="24"/>
        </w:rPr>
        <w:t>.</w:t>
      </w:r>
    </w:p>
    <w:p w14:paraId="410DC1DB" w14:textId="370E6BCB" w:rsidR="00181E72" w:rsidRPr="001C18AF" w:rsidRDefault="00C32F25" w:rsidP="005545DB">
      <w:pPr>
        <w:spacing w:after="0" w:line="240" w:lineRule="auto"/>
        <w:rPr>
          <w:rFonts w:ascii="AcadNusx" w:hAnsi="AcadNusx"/>
          <w:i/>
          <w:iCs/>
          <w:sz w:val="24"/>
          <w:szCs w:val="24"/>
        </w:rPr>
      </w:pPr>
      <w:r w:rsidRPr="001C18AF">
        <w:rPr>
          <w:rFonts w:ascii="Sylfaen" w:hAnsi="Sylfaen" w:cs="Sylfaen"/>
          <w:i/>
          <w:iCs/>
          <w:sz w:val="24"/>
          <w:szCs w:val="24"/>
        </w:rPr>
        <w:t>რეზერვუარ</w:t>
      </w:r>
      <w:r w:rsidRPr="001C18AF">
        <w:rPr>
          <w:i/>
          <w:iCs/>
          <w:sz w:val="24"/>
          <w:szCs w:val="24"/>
        </w:rPr>
        <w:t>-</w:t>
      </w:r>
      <w:r w:rsidR="00181E72" w:rsidRPr="001C18AF">
        <w:rPr>
          <w:rFonts w:ascii="Sylfaen" w:hAnsi="Sylfaen" w:cs="Sylfaen"/>
          <w:i/>
          <w:iCs/>
          <w:sz w:val="24"/>
          <w:szCs w:val="24"/>
        </w:rPr>
        <w:t>თავსახურში</w:t>
      </w:r>
      <w:r w:rsidR="00181E72"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i/>
          <w:iCs/>
          <w:sz w:val="24"/>
          <w:szCs w:val="24"/>
        </w:rPr>
        <w:t>შემავალი</w:t>
      </w:r>
      <w:r w:rsidR="00181E72"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i/>
          <w:iCs/>
          <w:sz w:val="24"/>
          <w:szCs w:val="24"/>
        </w:rPr>
        <w:t>დამხმარე</w:t>
      </w:r>
      <w:r w:rsidR="00181E72" w:rsidRPr="001C18AF">
        <w:rPr>
          <w:rFonts w:ascii="AcadNusx" w:hAnsi="AcadNusx"/>
          <w:i/>
          <w:iCs/>
          <w:sz w:val="24"/>
          <w:szCs w:val="24"/>
        </w:rPr>
        <w:t xml:space="preserve"> </w:t>
      </w:r>
      <w:r w:rsidR="00181E72" w:rsidRPr="001C18AF">
        <w:rPr>
          <w:rFonts w:ascii="Sylfaen" w:hAnsi="Sylfaen" w:cs="Sylfaen"/>
          <w:i/>
          <w:iCs/>
          <w:sz w:val="24"/>
          <w:szCs w:val="24"/>
        </w:rPr>
        <w:t>ნივთიერებები</w:t>
      </w:r>
      <w:r w:rsidR="00181E72" w:rsidRPr="001C18AF">
        <w:rPr>
          <w:rFonts w:ascii="AcadNusx" w:hAnsi="AcadNusx"/>
          <w:i/>
          <w:iCs/>
          <w:sz w:val="24"/>
          <w:szCs w:val="24"/>
        </w:rPr>
        <w:t>:</w:t>
      </w:r>
    </w:p>
    <w:p w14:paraId="7AD4F471" w14:textId="2A64E59B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მანიტოლი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საქაროზა</w:t>
      </w:r>
      <w:r w:rsidRPr="001C18AF">
        <w:rPr>
          <w:rFonts w:ascii="AcadNusx" w:hAnsi="AcadNusx"/>
          <w:sz w:val="24"/>
          <w:szCs w:val="24"/>
        </w:rPr>
        <w:t>.</w:t>
      </w:r>
    </w:p>
    <w:p w14:paraId="56B287F0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6.2 </w:t>
      </w:r>
      <w:r w:rsidRPr="001C18AF">
        <w:rPr>
          <w:rFonts w:ascii="Sylfaen" w:hAnsi="Sylfaen" w:cs="Sylfaen"/>
          <w:b/>
          <w:bCs/>
          <w:sz w:val="24"/>
          <w:szCs w:val="24"/>
        </w:rPr>
        <w:t>შეუთავსებლობა</w:t>
      </w:r>
    </w:p>
    <w:p w14:paraId="55B7B26B" w14:textId="7BC93303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ამ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პროდუქტის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სხვა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ნივთიერებებთან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შეუთავსებლობა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მოხსენებული</w:t>
      </w:r>
      <w:r w:rsidRPr="001C18AF">
        <w:rPr>
          <w:rFonts w:ascii="AcadNusx" w:hAnsi="AcadNusx"/>
          <w:sz w:val="24"/>
          <w:szCs w:val="24"/>
        </w:rPr>
        <w:t>.</w:t>
      </w:r>
    </w:p>
    <w:p w14:paraId="03449542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6.3 </w:t>
      </w:r>
      <w:r w:rsidRPr="001C18AF">
        <w:rPr>
          <w:rFonts w:ascii="Sylfaen" w:hAnsi="Sylfaen" w:cs="Sylfaen"/>
          <w:b/>
          <w:bCs/>
          <w:sz w:val="24"/>
          <w:szCs w:val="24"/>
        </w:rPr>
        <w:t>შენახვის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ვადა</w:t>
      </w:r>
    </w:p>
    <w:p w14:paraId="27AE8D50" w14:textId="70B6F3C5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 xml:space="preserve">2 </w:t>
      </w:r>
      <w:r w:rsidRPr="001C18AF">
        <w:rPr>
          <w:rFonts w:ascii="Sylfaen" w:hAnsi="Sylfaen" w:cs="Sylfaen"/>
          <w:sz w:val="24"/>
          <w:szCs w:val="24"/>
        </w:rPr>
        <w:t>წელი</w:t>
      </w:r>
      <w:r w:rsidRPr="001C18AF">
        <w:rPr>
          <w:rFonts w:ascii="AcadNusx" w:hAnsi="AcadNusx"/>
          <w:sz w:val="24"/>
          <w:szCs w:val="24"/>
        </w:rPr>
        <w:t>.</w:t>
      </w:r>
    </w:p>
    <w:p w14:paraId="6E6FF945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6.4 </w:t>
      </w:r>
      <w:r w:rsidRPr="001C18AF">
        <w:rPr>
          <w:rFonts w:ascii="Sylfaen" w:hAnsi="Sylfaen" w:cs="Sylfaen"/>
          <w:b/>
          <w:bCs/>
          <w:sz w:val="24"/>
          <w:szCs w:val="24"/>
        </w:rPr>
        <w:t>განსაკუთრებული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ზომები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შენახვისას</w:t>
      </w:r>
    </w:p>
    <w:p w14:paraId="10D6A945" w14:textId="274F745A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პრეპარატი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უნდა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ინახებოდეს</w:t>
      </w:r>
      <w:r w:rsidRPr="001C18AF">
        <w:rPr>
          <w:rFonts w:ascii="AcadNusx" w:hAnsi="AcadNusx"/>
          <w:sz w:val="24"/>
          <w:szCs w:val="24"/>
        </w:rPr>
        <w:t xml:space="preserve"> "</w:t>
      </w:r>
      <w:r w:rsidRPr="001C18AF">
        <w:rPr>
          <w:rFonts w:ascii="Sylfaen" w:hAnsi="Sylfaen" w:cs="Sylfaen"/>
          <w:sz w:val="24"/>
          <w:szCs w:val="24"/>
        </w:rPr>
        <w:t>ჩვეულებრივი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ოთახის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პირობებში</w:t>
      </w:r>
      <w:r w:rsidRPr="001C18AF">
        <w:rPr>
          <w:rFonts w:ascii="AcadNusx" w:hAnsi="AcadNusx"/>
          <w:sz w:val="24"/>
          <w:szCs w:val="24"/>
        </w:rPr>
        <w:t xml:space="preserve">", </w:t>
      </w:r>
      <w:r w:rsidRPr="001C18AF">
        <w:rPr>
          <w:rFonts w:ascii="Sylfaen" w:hAnsi="Sylfaen" w:cs="Sylfaen"/>
          <w:sz w:val="24"/>
          <w:szCs w:val="24"/>
        </w:rPr>
        <w:t>რომელიც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გათვალისწინებულია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ოფიციალური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ფარმაკოპეის</w:t>
      </w:r>
      <w:r w:rsidRPr="001C18AF">
        <w:rPr>
          <w:rFonts w:ascii="AcadNusx" w:hAnsi="AcadNusx"/>
          <w:sz w:val="24"/>
          <w:szCs w:val="24"/>
        </w:rPr>
        <w:t xml:space="preserve"> IX </w:t>
      </w:r>
      <w:r w:rsidRPr="001C18AF">
        <w:rPr>
          <w:rFonts w:ascii="Sylfaen" w:hAnsi="Sylfaen" w:cs="Sylfaen"/>
          <w:sz w:val="24"/>
          <w:szCs w:val="24"/>
        </w:rPr>
        <w:t>გამოცემით</w:t>
      </w:r>
      <w:r w:rsidRPr="001C18AF">
        <w:rPr>
          <w:rFonts w:ascii="AcadNusx" w:hAnsi="AcadNusx"/>
          <w:sz w:val="24"/>
          <w:szCs w:val="24"/>
        </w:rPr>
        <w:t>.</w:t>
      </w:r>
    </w:p>
    <w:p w14:paraId="162865E1" w14:textId="77777777" w:rsidR="00181E72" w:rsidRPr="001C18AF" w:rsidRDefault="00181E72" w:rsidP="005545DB">
      <w:pPr>
        <w:spacing w:after="0" w:line="240" w:lineRule="auto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6.5 </w:t>
      </w:r>
      <w:r w:rsidRPr="001C18AF">
        <w:rPr>
          <w:rFonts w:ascii="Sylfaen" w:hAnsi="Sylfaen" w:cs="Sylfaen"/>
          <w:b/>
          <w:bCs/>
          <w:sz w:val="24"/>
          <w:szCs w:val="24"/>
        </w:rPr>
        <w:t>კონტეინერის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ბუნება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და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შიგთავსი</w:t>
      </w:r>
    </w:p>
    <w:p w14:paraId="7427641D" w14:textId="2E2F554C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შუშის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ფლაკონები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="00B947C6" w:rsidRPr="001C18AF">
        <w:rPr>
          <w:rFonts w:ascii="Sylfaen" w:hAnsi="Sylfaen"/>
          <w:sz w:val="24"/>
          <w:szCs w:val="24"/>
        </w:rPr>
        <w:t xml:space="preserve">რეზერვუარ </w:t>
      </w:r>
      <w:r w:rsidRPr="001C18AF">
        <w:rPr>
          <w:rFonts w:ascii="Sylfaen" w:hAnsi="Sylfaen" w:cs="Sylfaen"/>
          <w:sz w:val="24"/>
          <w:szCs w:val="24"/>
        </w:rPr>
        <w:t>თავსახურ</w:t>
      </w:r>
      <w:r w:rsidR="00B947C6" w:rsidRPr="001C18AF">
        <w:rPr>
          <w:rFonts w:ascii="Sylfaen" w:hAnsi="Sylfaen" w:cs="Sylfaen"/>
          <w:sz w:val="24"/>
          <w:szCs w:val="24"/>
        </w:rPr>
        <w:t>ი</w:t>
      </w:r>
      <w:r w:rsidRPr="001C18AF">
        <w:rPr>
          <w:rFonts w:ascii="Sylfaen" w:hAnsi="Sylfaen" w:cs="Sylfaen"/>
          <w:sz w:val="24"/>
          <w:szCs w:val="24"/>
        </w:rPr>
        <w:t>თ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დახურული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ამომჭრელი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თავსახურით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შეფუთული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ლითოგრაფიულ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მუყაოს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კოლოფში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წებოვანი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ფლა</w:t>
      </w:r>
      <w:r w:rsidR="00B947C6" w:rsidRPr="001C18AF">
        <w:rPr>
          <w:rFonts w:ascii="Sylfaen" w:hAnsi="Sylfaen" w:cs="Sylfaen"/>
          <w:sz w:val="24"/>
          <w:szCs w:val="24"/>
        </w:rPr>
        <w:t>პებით</w:t>
      </w:r>
      <w:r w:rsidRPr="001C18AF">
        <w:rPr>
          <w:rFonts w:ascii="AcadNusx" w:hAnsi="AcadNusx"/>
          <w:sz w:val="24"/>
          <w:szCs w:val="24"/>
        </w:rPr>
        <w:t xml:space="preserve">, </w:t>
      </w:r>
      <w:r w:rsidRPr="001C18AF">
        <w:rPr>
          <w:rFonts w:ascii="Sylfaen" w:hAnsi="Sylfaen" w:cs="Sylfaen"/>
          <w:sz w:val="24"/>
          <w:szCs w:val="24"/>
        </w:rPr>
        <w:t>შიგნით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დაბეჭდილია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შეფუთვის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ფურცლის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ტექსტი</w:t>
      </w:r>
      <w:r w:rsidRPr="001C18AF">
        <w:rPr>
          <w:rFonts w:ascii="AcadNusx" w:hAnsi="AcadNusx"/>
          <w:sz w:val="24"/>
          <w:szCs w:val="24"/>
        </w:rPr>
        <w:t>.</w:t>
      </w:r>
    </w:p>
    <w:p w14:paraId="290BCD8D" w14:textId="44D96932" w:rsidR="00B947C6" w:rsidRPr="001C18AF" w:rsidRDefault="00181E72" w:rsidP="005545DB">
      <w:pPr>
        <w:spacing w:after="0" w:line="240" w:lineRule="auto"/>
        <w:rPr>
          <w:rFonts w:ascii="Sylfaen" w:hAnsi="Sylfaen" w:cs="Sylfaen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 xml:space="preserve">6.6 </w:t>
      </w:r>
      <w:r w:rsidRPr="001C18AF">
        <w:rPr>
          <w:rFonts w:ascii="Sylfaen" w:hAnsi="Sylfaen" w:cs="Sylfaen"/>
          <w:b/>
          <w:bCs/>
          <w:sz w:val="24"/>
          <w:szCs w:val="24"/>
        </w:rPr>
        <w:t>განსაკუთრებული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ზომები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განადგურებისა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და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სხვა</w:t>
      </w:r>
      <w:r w:rsidRPr="001C18AF">
        <w:rPr>
          <w:rFonts w:ascii="AcadNusx" w:hAnsi="AcadNusx"/>
          <w:b/>
          <w:bCs/>
          <w:sz w:val="24"/>
          <w:szCs w:val="24"/>
        </w:rPr>
        <w:t xml:space="preserve"> </w:t>
      </w:r>
      <w:r w:rsidRPr="001C18AF">
        <w:rPr>
          <w:rFonts w:ascii="Sylfaen" w:hAnsi="Sylfaen" w:cs="Sylfaen"/>
          <w:b/>
          <w:bCs/>
          <w:sz w:val="24"/>
          <w:szCs w:val="24"/>
        </w:rPr>
        <w:t>დამუშავებისას</w:t>
      </w:r>
    </w:p>
    <w:p w14:paraId="640BC5A7" w14:textId="77777777" w:rsidR="00181E72" w:rsidRPr="001C18AF" w:rsidRDefault="00181E72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არ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არსებობს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სპეციალური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მოთხოვნები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განკარგვისთვის</w:t>
      </w:r>
      <w:r w:rsidRPr="001C18AF">
        <w:rPr>
          <w:rFonts w:ascii="AcadNusx" w:hAnsi="AcadNusx"/>
          <w:sz w:val="24"/>
          <w:szCs w:val="24"/>
        </w:rPr>
        <w:t>.</w:t>
      </w:r>
    </w:p>
    <w:p w14:paraId="07063804" w14:textId="68E80BB7" w:rsidR="00447896" w:rsidRPr="001C18AF" w:rsidRDefault="00B947C6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  <w:r w:rsidRPr="001C18AF">
        <w:rPr>
          <w:rFonts w:ascii="Sylfaen" w:hAnsi="Sylfaen" w:cs="Sylfaen"/>
          <w:sz w:val="24"/>
          <w:szCs w:val="24"/>
        </w:rPr>
        <w:t>ნებისმიერი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გამოუყენებელი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სამკურნალო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პროდუქტი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ან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ნარჩენი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მასალა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უნდა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განადგურდეს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ადგილობრივი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მოთხოვნების</w:t>
      </w:r>
      <w:r w:rsidRPr="001C18AF">
        <w:rPr>
          <w:rFonts w:ascii="AcadNusx" w:hAnsi="AcadNusx"/>
          <w:sz w:val="24"/>
          <w:szCs w:val="24"/>
        </w:rPr>
        <w:t xml:space="preserve"> </w:t>
      </w:r>
      <w:r w:rsidRPr="001C18AF">
        <w:rPr>
          <w:rFonts w:ascii="Sylfaen" w:hAnsi="Sylfaen" w:cs="Sylfaen"/>
          <w:sz w:val="24"/>
          <w:szCs w:val="24"/>
        </w:rPr>
        <w:t>შესაბამისად</w:t>
      </w:r>
    </w:p>
    <w:p w14:paraId="19C4891C" w14:textId="77777777" w:rsidR="001C18AF" w:rsidRPr="001C18AF" w:rsidRDefault="001C18AF" w:rsidP="005545DB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14:paraId="4AB6103D" w14:textId="77777777" w:rsidR="001C18AF" w:rsidRPr="001C18AF" w:rsidRDefault="001C18AF" w:rsidP="001C18AF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1C18AF">
        <w:rPr>
          <w:rFonts w:ascii="Sylfaen" w:eastAsia="SimSun" w:hAnsi="Sylfaen"/>
          <w:b/>
          <w:sz w:val="24"/>
          <w:szCs w:val="24"/>
        </w:rPr>
        <w:t>გაცემის წესი:</w:t>
      </w:r>
      <w:r w:rsidRPr="001C18AF">
        <w:rPr>
          <w:rFonts w:ascii="Sylfaen" w:eastAsia="SimSun" w:hAnsi="Sylfaen"/>
          <w:b/>
          <w:sz w:val="24"/>
          <w:szCs w:val="24"/>
        </w:rPr>
        <w:tab/>
      </w:r>
      <w:r w:rsidRPr="001C18AF">
        <w:rPr>
          <w:rFonts w:ascii="Sylfaen" w:eastAsia="SimSun" w:hAnsi="Sylfaen"/>
          <w:b/>
          <w:sz w:val="24"/>
          <w:szCs w:val="24"/>
        </w:rPr>
        <w:tab/>
      </w:r>
      <w:r w:rsidRPr="001C18AF">
        <w:rPr>
          <w:rFonts w:ascii="Sylfaen" w:eastAsia="SimSun" w:hAnsi="Sylfaen"/>
          <w:b/>
          <w:sz w:val="24"/>
          <w:szCs w:val="24"/>
        </w:rPr>
        <w:tab/>
      </w:r>
    </w:p>
    <w:p w14:paraId="4599D797" w14:textId="77777777" w:rsidR="001C18AF" w:rsidRPr="001C18AF" w:rsidRDefault="001C18AF" w:rsidP="001C18AF">
      <w:pPr>
        <w:spacing w:before="120" w:after="120" w:line="240" w:lineRule="auto"/>
        <w:jc w:val="both"/>
        <w:rPr>
          <w:rFonts w:ascii="Sylfaen" w:hAnsi="Sylfaen"/>
          <w:sz w:val="24"/>
          <w:szCs w:val="24"/>
        </w:rPr>
      </w:pPr>
      <w:r w:rsidRPr="001C18AF">
        <w:rPr>
          <w:rFonts w:ascii="Sylfaen" w:eastAsia="SimSun" w:hAnsi="Sylfaen"/>
          <w:bCs/>
          <w:sz w:val="24"/>
          <w:szCs w:val="24"/>
        </w:rPr>
        <w:t>ფ</w:t>
      </w:r>
      <w:r w:rsidRPr="001C18AF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1C18AF">
        <w:rPr>
          <w:rFonts w:ascii="Sylfaen" w:eastAsia="SimSun" w:hAnsi="Sylfaen"/>
          <w:bCs/>
          <w:sz w:val="24"/>
          <w:szCs w:val="24"/>
        </w:rPr>
        <w:t xml:space="preserve"> </w:t>
      </w:r>
      <w:r w:rsidRPr="001C18AF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1C18AF">
        <w:rPr>
          <w:rFonts w:ascii="Sylfaen" w:eastAsia="SimSun" w:hAnsi="Sylfaen"/>
          <w:bCs/>
          <w:sz w:val="24"/>
          <w:szCs w:val="24"/>
        </w:rPr>
        <w:t xml:space="preserve"> </w:t>
      </w:r>
      <w:r w:rsidRPr="001C18AF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1C18AF">
        <w:rPr>
          <w:rFonts w:ascii="Sylfaen" w:eastAsia="SimSun" w:hAnsi="Sylfaen"/>
          <w:bCs/>
          <w:sz w:val="24"/>
          <w:szCs w:val="24"/>
        </w:rPr>
        <w:t xml:space="preserve"> III, გაიცემა რეცეპტის გარეშე</w:t>
      </w:r>
    </w:p>
    <w:p w14:paraId="7D3739EC" w14:textId="77777777" w:rsidR="001C18AF" w:rsidRPr="001C18AF" w:rsidRDefault="001C18AF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326651E5" w14:textId="3101D04D" w:rsidR="004E3CA1" w:rsidRPr="001C18AF" w:rsidRDefault="004E3CA1" w:rsidP="005545DB">
      <w:pPr>
        <w:pStyle w:val="ListParagraph"/>
        <w:numPr>
          <w:ilvl w:val="0"/>
          <w:numId w:val="3"/>
        </w:numPr>
        <w:spacing w:after="0" w:line="240" w:lineRule="auto"/>
        <w:ind w:left="0" w:firstLine="0"/>
        <w:rPr>
          <w:rFonts w:ascii="AcadNusx" w:hAnsi="AcadNusx"/>
          <w:b/>
          <w:sz w:val="24"/>
          <w:szCs w:val="24"/>
        </w:rPr>
      </w:pPr>
      <w:r w:rsidRPr="001C18AF">
        <w:rPr>
          <w:rFonts w:ascii="AcadNusx" w:hAnsi="AcadNusx"/>
          <w:b/>
          <w:sz w:val="24"/>
          <w:szCs w:val="24"/>
        </w:rPr>
        <w:t>marketinguli avtorizaciis mflobeli</w:t>
      </w:r>
    </w:p>
    <w:p w14:paraId="0C16667F" w14:textId="77777777" w:rsidR="00FA642E" w:rsidRPr="001C18AF" w:rsidRDefault="00E52797" w:rsidP="005545DB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/>
          <w:sz w:val="24"/>
          <w:szCs w:val="24"/>
        </w:rPr>
        <w:t>ICE S.p.A</w:t>
      </w:r>
      <w:r w:rsidR="004E3CA1" w:rsidRPr="001C18AF">
        <w:rPr>
          <w:rFonts w:ascii="AcadNusx" w:hAnsi="AcadNusx"/>
          <w:sz w:val="24"/>
          <w:szCs w:val="24"/>
        </w:rPr>
        <w:t xml:space="preserve"> </w:t>
      </w:r>
    </w:p>
    <w:p w14:paraId="66595DAA" w14:textId="750997ED" w:rsidR="004E3CA1" w:rsidRPr="001C18AF" w:rsidRDefault="00E52797" w:rsidP="005545DB">
      <w:pPr>
        <w:spacing w:after="0" w:line="240" w:lineRule="auto"/>
        <w:rPr>
          <w:sz w:val="24"/>
          <w:szCs w:val="24"/>
          <w:lang w:val="en-GB"/>
        </w:rPr>
      </w:pPr>
      <w:r w:rsidRPr="001C18AF">
        <w:rPr>
          <w:sz w:val="24"/>
          <w:szCs w:val="24"/>
          <w:lang w:val="en-GB"/>
        </w:rPr>
        <w:t>Via Sicilia 8/10</w:t>
      </w:r>
    </w:p>
    <w:p w14:paraId="06DC7687" w14:textId="19A3C7AC" w:rsidR="00E52797" w:rsidRPr="001C18AF" w:rsidRDefault="00E52797" w:rsidP="005545DB">
      <w:pPr>
        <w:spacing w:after="0" w:line="240" w:lineRule="auto"/>
        <w:rPr>
          <w:sz w:val="24"/>
          <w:szCs w:val="24"/>
        </w:rPr>
      </w:pPr>
      <w:r w:rsidRPr="001C18AF">
        <w:rPr>
          <w:sz w:val="24"/>
          <w:szCs w:val="24"/>
          <w:lang w:val="en-GB"/>
        </w:rPr>
        <w:t xml:space="preserve">42122 Reggio Emilia (RE) - </w:t>
      </w:r>
      <w:r w:rsidRPr="001C18AF">
        <w:rPr>
          <w:sz w:val="24"/>
          <w:szCs w:val="24"/>
        </w:rPr>
        <w:t>იტალია</w:t>
      </w:r>
    </w:p>
    <w:p w14:paraId="36FD0AD8" w14:textId="77777777" w:rsidR="00400DF7" w:rsidRPr="001C18AF" w:rsidRDefault="00400DF7" w:rsidP="005545DB">
      <w:pPr>
        <w:spacing w:after="0" w:line="240" w:lineRule="auto"/>
        <w:rPr>
          <w:rFonts w:ascii="AcadNusx" w:hAnsi="AcadNusx"/>
          <w:sz w:val="24"/>
          <w:szCs w:val="24"/>
        </w:rPr>
      </w:pPr>
    </w:p>
    <w:p w14:paraId="31441FF1" w14:textId="3FAE1D94" w:rsidR="00056033" w:rsidRPr="001C18AF" w:rsidRDefault="00056033" w:rsidP="005545DB">
      <w:pPr>
        <w:pStyle w:val="ListParagraph"/>
        <w:numPr>
          <w:ilvl w:val="0"/>
          <w:numId w:val="3"/>
        </w:numPr>
        <w:spacing w:after="0" w:line="240" w:lineRule="auto"/>
        <w:ind w:left="90" w:firstLine="0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AcadNusx" w:hAnsi="AcadNusx"/>
          <w:b/>
          <w:bCs/>
          <w:sz w:val="24"/>
          <w:szCs w:val="24"/>
        </w:rPr>
        <w:t>marketiguli avtorizaciis nomeri (ebi)</w:t>
      </w:r>
    </w:p>
    <w:p w14:paraId="71E0F9FF" w14:textId="674EB8A9" w:rsidR="00056033" w:rsidRPr="001C18AF" w:rsidRDefault="00056033" w:rsidP="005545DB">
      <w:pPr>
        <w:spacing w:after="0" w:line="240" w:lineRule="auto"/>
        <w:ind w:left="90"/>
        <w:rPr>
          <w:sz w:val="24"/>
          <w:szCs w:val="24"/>
        </w:rPr>
      </w:pPr>
      <w:r w:rsidRPr="001C18AF">
        <w:rPr>
          <w:rFonts w:ascii="AcadNusx" w:hAnsi="AcadNusx"/>
          <w:sz w:val="24"/>
          <w:szCs w:val="24"/>
        </w:rPr>
        <w:t>tonogen vitaminco, peroraluri xsnari – 6 ml</w:t>
      </w:r>
      <w:r w:rsidR="004C0156" w:rsidRPr="001C18AF">
        <w:rPr>
          <w:rFonts w:ascii="AcadNusx" w:hAnsi="AcadNusx"/>
          <w:sz w:val="24"/>
          <w:szCs w:val="24"/>
          <w:lang w:val="it-IT"/>
        </w:rPr>
        <w:t>-iani</w:t>
      </w:r>
      <w:r w:rsidRPr="001C18AF">
        <w:rPr>
          <w:rFonts w:ascii="AcadNusx" w:hAnsi="AcadNusx"/>
          <w:sz w:val="24"/>
          <w:szCs w:val="24"/>
        </w:rPr>
        <w:t xml:space="preserve"> 10 flakoni </w:t>
      </w:r>
      <w:r w:rsidRPr="001C18AF">
        <w:rPr>
          <w:sz w:val="24"/>
          <w:szCs w:val="24"/>
        </w:rPr>
        <w:t>MA N</w:t>
      </w:r>
      <w:r w:rsidR="00E52797" w:rsidRPr="001C18AF">
        <w:rPr>
          <w:sz w:val="24"/>
          <w:szCs w:val="24"/>
          <w:lang w:val="it-IT"/>
        </w:rPr>
        <w:t>o</w:t>
      </w:r>
      <w:r w:rsidRPr="001C18AF">
        <w:rPr>
          <w:sz w:val="24"/>
          <w:szCs w:val="24"/>
        </w:rPr>
        <w:t xml:space="preserve"> .012373039</w:t>
      </w:r>
    </w:p>
    <w:p w14:paraId="2121BA30" w14:textId="77777777" w:rsidR="00400DF7" w:rsidRPr="001C18AF" w:rsidRDefault="00400DF7" w:rsidP="005545DB">
      <w:pPr>
        <w:spacing w:after="0" w:line="240" w:lineRule="auto"/>
        <w:ind w:left="90"/>
        <w:rPr>
          <w:sz w:val="24"/>
          <w:szCs w:val="24"/>
        </w:rPr>
      </w:pPr>
    </w:p>
    <w:p w14:paraId="2D617F2E" w14:textId="2DB87C37" w:rsidR="00056033" w:rsidRPr="001C18AF" w:rsidRDefault="00056033" w:rsidP="005545DB">
      <w:pPr>
        <w:pStyle w:val="ListParagraph"/>
        <w:numPr>
          <w:ilvl w:val="0"/>
          <w:numId w:val="3"/>
        </w:numPr>
        <w:spacing w:after="0" w:line="240" w:lineRule="auto"/>
        <w:ind w:left="90" w:firstLine="0"/>
        <w:rPr>
          <w:b/>
          <w:bCs/>
          <w:sz w:val="24"/>
          <w:szCs w:val="24"/>
        </w:rPr>
      </w:pPr>
      <w:r w:rsidRPr="001C18AF">
        <w:rPr>
          <w:b/>
          <w:bCs/>
          <w:sz w:val="24"/>
          <w:szCs w:val="24"/>
        </w:rPr>
        <w:t>პირველი ავტორიზაციის თარიღი/ ხელახალი ავტორიზაციის</w:t>
      </w:r>
    </w:p>
    <w:p w14:paraId="198219DB" w14:textId="7234DE2B" w:rsidR="00056033" w:rsidRPr="001C18AF" w:rsidRDefault="00056033" w:rsidP="005545DB">
      <w:pPr>
        <w:pStyle w:val="ListParagraph"/>
        <w:spacing w:after="0" w:line="240" w:lineRule="auto"/>
        <w:ind w:left="90"/>
        <w:rPr>
          <w:sz w:val="24"/>
          <w:szCs w:val="24"/>
        </w:rPr>
      </w:pPr>
      <w:r w:rsidRPr="001C18AF">
        <w:rPr>
          <w:sz w:val="24"/>
          <w:szCs w:val="24"/>
        </w:rPr>
        <w:t>12/04/</w:t>
      </w:r>
      <w:r w:rsidR="00986692" w:rsidRPr="001C18AF">
        <w:rPr>
          <w:sz w:val="24"/>
          <w:szCs w:val="24"/>
        </w:rPr>
        <w:t>1984 (ახლანდელი  ფორმით)</w:t>
      </w:r>
    </w:p>
    <w:p w14:paraId="713C09A9" w14:textId="20C151F6" w:rsidR="00986692" w:rsidRPr="001C18AF" w:rsidRDefault="00986692" w:rsidP="005545DB">
      <w:pPr>
        <w:pStyle w:val="ListParagraph"/>
        <w:spacing w:after="0" w:line="240" w:lineRule="auto"/>
        <w:ind w:left="90"/>
        <w:rPr>
          <w:sz w:val="24"/>
          <w:szCs w:val="24"/>
        </w:rPr>
      </w:pPr>
      <w:r w:rsidRPr="001C18AF">
        <w:rPr>
          <w:sz w:val="24"/>
          <w:szCs w:val="24"/>
        </w:rPr>
        <w:t>ხელ</w:t>
      </w:r>
      <w:r w:rsidR="007F3D23" w:rsidRPr="001C18AF">
        <w:rPr>
          <w:sz w:val="24"/>
          <w:szCs w:val="24"/>
        </w:rPr>
        <w:t>ა</w:t>
      </w:r>
      <w:r w:rsidRPr="001C18AF">
        <w:rPr>
          <w:sz w:val="24"/>
          <w:szCs w:val="24"/>
        </w:rPr>
        <w:t xml:space="preserve">ხალი ავტორიზაცია: მაისი, 2005 </w:t>
      </w:r>
    </w:p>
    <w:p w14:paraId="5805D006" w14:textId="77777777" w:rsidR="00986692" w:rsidRPr="001C18AF" w:rsidRDefault="00986692" w:rsidP="005545DB">
      <w:pPr>
        <w:pStyle w:val="ListParagraph"/>
        <w:spacing w:after="0" w:line="240" w:lineRule="auto"/>
        <w:ind w:left="90"/>
        <w:rPr>
          <w:b/>
          <w:sz w:val="24"/>
          <w:szCs w:val="24"/>
        </w:rPr>
      </w:pPr>
    </w:p>
    <w:p w14:paraId="618D1D89" w14:textId="058944ED" w:rsidR="004E3CA1" w:rsidRPr="001C18AF" w:rsidRDefault="00986692" w:rsidP="005545DB">
      <w:pPr>
        <w:pStyle w:val="ListParagraph"/>
        <w:numPr>
          <w:ilvl w:val="0"/>
          <w:numId w:val="3"/>
        </w:numPr>
        <w:spacing w:after="0" w:line="240" w:lineRule="auto"/>
        <w:ind w:left="90" w:firstLine="0"/>
        <w:rPr>
          <w:rFonts w:ascii="AcadNusx" w:hAnsi="AcadNusx"/>
          <w:b/>
          <w:bCs/>
          <w:sz w:val="24"/>
          <w:szCs w:val="24"/>
        </w:rPr>
      </w:pPr>
      <w:r w:rsidRPr="001C18AF">
        <w:rPr>
          <w:rFonts w:ascii="Sylfaen" w:hAnsi="Sylfaen"/>
          <w:b/>
          <w:bCs/>
          <w:sz w:val="24"/>
          <w:szCs w:val="24"/>
        </w:rPr>
        <w:t>ტექსტის განახლების თარიღი:</w:t>
      </w:r>
    </w:p>
    <w:p w14:paraId="7E25E739" w14:textId="683062BF" w:rsidR="00986692" w:rsidRPr="001C18AF" w:rsidRDefault="00E52797" w:rsidP="005545DB">
      <w:pPr>
        <w:pStyle w:val="ListParagraph"/>
        <w:spacing w:after="0" w:line="240" w:lineRule="auto"/>
        <w:ind w:left="90"/>
        <w:rPr>
          <w:rFonts w:ascii="AcadNusx" w:hAnsi="AcadNusx"/>
          <w:bCs/>
          <w:sz w:val="24"/>
          <w:szCs w:val="24"/>
        </w:rPr>
      </w:pPr>
      <w:r w:rsidRPr="001C18AF">
        <w:rPr>
          <w:rFonts w:ascii="Sylfaen" w:hAnsi="Sylfaen"/>
          <w:bCs/>
          <w:sz w:val="24"/>
          <w:szCs w:val="24"/>
        </w:rPr>
        <w:t>იანვარი 2026</w:t>
      </w:r>
    </w:p>
    <w:p w14:paraId="58881EAC" w14:textId="1C51C07B" w:rsidR="003662E9" w:rsidRPr="001C18AF" w:rsidRDefault="003662E9" w:rsidP="005545DB">
      <w:pPr>
        <w:spacing w:after="0" w:line="240" w:lineRule="auto"/>
        <w:rPr>
          <w:rFonts w:ascii="Sylfaen" w:hAnsi="Sylfaen"/>
          <w:b/>
          <w:sz w:val="24"/>
          <w:szCs w:val="24"/>
        </w:rPr>
      </w:pPr>
    </w:p>
    <w:p w14:paraId="46B9AABC" w14:textId="77777777" w:rsidR="00FA642E" w:rsidRPr="001C18AF" w:rsidRDefault="00FA642E" w:rsidP="005545DB">
      <w:pPr>
        <w:spacing w:after="0" w:line="240" w:lineRule="auto"/>
        <w:rPr>
          <w:rFonts w:ascii="Sylfaen" w:hAnsi="Sylfaen"/>
          <w:b/>
          <w:sz w:val="24"/>
          <w:szCs w:val="24"/>
        </w:rPr>
      </w:pPr>
    </w:p>
    <w:p w14:paraId="1AEF9180" w14:textId="77777777" w:rsidR="00FA642E" w:rsidRPr="001C18AF" w:rsidRDefault="00FA642E" w:rsidP="00FA642E">
      <w:pPr>
        <w:spacing w:after="0" w:line="240" w:lineRule="auto"/>
        <w:rPr>
          <w:rFonts w:ascii="AcadNusx" w:hAnsi="AcadNusx"/>
          <w:sz w:val="24"/>
          <w:szCs w:val="24"/>
        </w:rPr>
      </w:pPr>
      <w:r w:rsidRPr="001C18AF">
        <w:rPr>
          <w:rFonts w:ascii="Sylfaen" w:hAnsi="Sylfaen"/>
          <w:sz w:val="24"/>
          <w:szCs w:val="24"/>
        </w:rPr>
        <w:lastRenderedPageBreak/>
        <w:t>ICE S.p.A</w:t>
      </w:r>
      <w:r w:rsidRPr="001C18AF">
        <w:rPr>
          <w:rFonts w:ascii="AcadNusx" w:hAnsi="AcadNusx"/>
          <w:sz w:val="24"/>
          <w:szCs w:val="24"/>
        </w:rPr>
        <w:t xml:space="preserve"> </w:t>
      </w:r>
    </w:p>
    <w:p w14:paraId="73AD9485" w14:textId="77777777" w:rsidR="00FA642E" w:rsidRPr="001C18AF" w:rsidRDefault="00FA642E" w:rsidP="00FA642E">
      <w:pPr>
        <w:spacing w:after="0" w:line="240" w:lineRule="auto"/>
        <w:rPr>
          <w:sz w:val="24"/>
          <w:szCs w:val="24"/>
          <w:lang w:val="en-GB"/>
        </w:rPr>
      </w:pPr>
      <w:r w:rsidRPr="001C18AF">
        <w:rPr>
          <w:sz w:val="24"/>
          <w:szCs w:val="24"/>
          <w:lang w:val="en-GB"/>
        </w:rPr>
        <w:t>Via Sicilia 8/10</w:t>
      </w:r>
    </w:p>
    <w:p w14:paraId="652794EC" w14:textId="3461857D" w:rsidR="00FA642E" w:rsidRPr="001C18AF" w:rsidRDefault="00FA642E" w:rsidP="00FA642E">
      <w:pPr>
        <w:spacing w:after="0" w:line="240" w:lineRule="auto"/>
        <w:rPr>
          <w:sz w:val="24"/>
          <w:szCs w:val="24"/>
          <w:lang w:val="en-GB"/>
        </w:rPr>
      </w:pPr>
      <w:r w:rsidRPr="001C18AF">
        <w:rPr>
          <w:sz w:val="24"/>
          <w:szCs w:val="24"/>
          <w:lang w:val="en-GB"/>
        </w:rPr>
        <w:t xml:space="preserve">42122 Reggio Emilia (RE) </w:t>
      </w:r>
    </w:p>
    <w:p w14:paraId="7F844186" w14:textId="77777777" w:rsidR="00FA642E" w:rsidRPr="001C18AF" w:rsidRDefault="00FA642E" w:rsidP="00FA642E">
      <w:pPr>
        <w:spacing w:after="0" w:line="240" w:lineRule="auto"/>
        <w:rPr>
          <w:sz w:val="24"/>
          <w:szCs w:val="24"/>
          <w:lang w:val="en-GB"/>
        </w:rPr>
      </w:pPr>
    </w:p>
    <w:p w14:paraId="7EFF15AD" w14:textId="4ED8D217" w:rsidR="00FA642E" w:rsidRPr="001C18AF" w:rsidRDefault="00FA642E" w:rsidP="005545DB">
      <w:pPr>
        <w:spacing w:after="0" w:line="240" w:lineRule="auto"/>
        <w:rPr>
          <w:sz w:val="24"/>
          <w:szCs w:val="24"/>
        </w:rPr>
      </w:pPr>
      <w:r w:rsidRPr="001C18AF">
        <w:rPr>
          <w:sz w:val="24"/>
          <w:szCs w:val="24"/>
        </w:rPr>
        <w:t>აგოსტინო ბარაცა</w:t>
      </w:r>
    </w:p>
    <w:sectPr w:rsidR="00FA642E" w:rsidRPr="001C18AF" w:rsidSect="00472B17">
      <w:footerReference w:type="default" r:id="rId7"/>
      <w:pgSz w:w="11906" w:h="16838"/>
      <w:pgMar w:top="1134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FC9CC" w14:textId="77777777" w:rsidR="00834C44" w:rsidRDefault="00834C44" w:rsidP="004E3CA1">
      <w:pPr>
        <w:spacing w:after="0" w:line="240" w:lineRule="auto"/>
      </w:pPr>
      <w:r>
        <w:separator/>
      </w:r>
    </w:p>
  </w:endnote>
  <w:endnote w:type="continuationSeparator" w:id="0">
    <w:p w14:paraId="65FFB6F5" w14:textId="77777777" w:rsidR="00834C44" w:rsidRDefault="00834C44" w:rsidP="004E3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1443466"/>
      <w:docPartObj>
        <w:docPartGallery w:val="Page Numbers (Bottom of Page)"/>
        <w:docPartUnique/>
      </w:docPartObj>
    </w:sdtPr>
    <w:sdtContent>
      <w:p w14:paraId="34F1C82B" w14:textId="6D432E52" w:rsidR="004E3CA1" w:rsidRDefault="004E3CA1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4C0156">
          <w:t>6</w:t>
        </w:r>
        <w:r>
          <w:fldChar w:fldCharType="end"/>
        </w:r>
      </w:p>
    </w:sdtContent>
  </w:sdt>
  <w:p w14:paraId="3A98EF1D" w14:textId="77777777" w:rsidR="004E3CA1" w:rsidRDefault="004E3C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7E7FE" w14:textId="77777777" w:rsidR="00834C44" w:rsidRDefault="00834C44" w:rsidP="004E3CA1">
      <w:pPr>
        <w:spacing w:after="0" w:line="240" w:lineRule="auto"/>
      </w:pPr>
      <w:r>
        <w:separator/>
      </w:r>
    </w:p>
  </w:footnote>
  <w:footnote w:type="continuationSeparator" w:id="0">
    <w:p w14:paraId="7057F4CA" w14:textId="77777777" w:rsidR="00834C44" w:rsidRDefault="00834C44" w:rsidP="004E3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31B88"/>
    <w:multiLevelType w:val="hybridMultilevel"/>
    <w:tmpl w:val="6C2C49FC"/>
    <w:lvl w:ilvl="0" w:tplc="DF94AFB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E7168"/>
    <w:multiLevelType w:val="multilevel"/>
    <w:tmpl w:val="06F42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31357A7B"/>
    <w:multiLevelType w:val="hybridMultilevel"/>
    <w:tmpl w:val="B6EE3D6E"/>
    <w:lvl w:ilvl="0" w:tplc="DACEC14A">
      <w:numFmt w:val="bullet"/>
      <w:lvlText w:val="-"/>
      <w:lvlJc w:val="left"/>
      <w:pPr>
        <w:ind w:left="360" w:hanging="360"/>
      </w:pPr>
      <w:rPr>
        <w:rFonts w:ascii="AcadNusx" w:eastAsiaTheme="minorHAnsi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646D8"/>
    <w:multiLevelType w:val="multilevel"/>
    <w:tmpl w:val="057261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252009387">
    <w:abstractNumId w:val="2"/>
  </w:num>
  <w:num w:numId="2" w16cid:durableId="1223637892">
    <w:abstractNumId w:val="1"/>
  </w:num>
  <w:num w:numId="3" w16cid:durableId="2051413112">
    <w:abstractNumId w:val="0"/>
  </w:num>
  <w:num w:numId="4" w16cid:durableId="9950382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F0"/>
    <w:rsid w:val="00051DA4"/>
    <w:rsid w:val="00056033"/>
    <w:rsid w:val="00075573"/>
    <w:rsid w:val="000B4A9A"/>
    <w:rsid w:val="000F7282"/>
    <w:rsid w:val="0011151F"/>
    <w:rsid w:val="00114C7B"/>
    <w:rsid w:val="0012081F"/>
    <w:rsid w:val="00136E03"/>
    <w:rsid w:val="001676A2"/>
    <w:rsid w:val="00180DBC"/>
    <w:rsid w:val="00181E72"/>
    <w:rsid w:val="00195DFC"/>
    <w:rsid w:val="001A12D5"/>
    <w:rsid w:val="001C18AF"/>
    <w:rsid w:val="001F24FA"/>
    <w:rsid w:val="001F6A39"/>
    <w:rsid w:val="00207DC8"/>
    <w:rsid w:val="002139CE"/>
    <w:rsid w:val="002324E5"/>
    <w:rsid w:val="00236CC1"/>
    <w:rsid w:val="00245D6D"/>
    <w:rsid w:val="00281B9F"/>
    <w:rsid w:val="002874A4"/>
    <w:rsid w:val="002C154E"/>
    <w:rsid w:val="002E6088"/>
    <w:rsid w:val="003032E9"/>
    <w:rsid w:val="0033276A"/>
    <w:rsid w:val="00336CC8"/>
    <w:rsid w:val="00364A24"/>
    <w:rsid w:val="003662E9"/>
    <w:rsid w:val="003D1302"/>
    <w:rsid w:val="003D35DA"/>
    <w:rsid w:val="00400DF7"/>
    <w:rsid w:val="0040281B"/>
    <w:rsid w:val="00447896"/>
    <w:rsid w:val="00450D9F"/>
    <w:rsid w:val="00461053"/>
    <w:rsid w:val="004723CA"/>
    <w:rsid w:val="00472B17"/>
    <w:rsid w:val="0049017E"/>
    <w:rsid w:val="00494A3C"/>
    <w:rsid w:val="004C0156"/>
    <w:rsid w:val="004E3CA1"/>
    <w:rsid w:val="004E6771"/>
    <w:rsid w:val="004F0DB7"/>
    <w:rsid w:val="0050766E"/>
    <w:rsid w:val="00530C7F"/>
    <w:rsid w:val="00537C51"/>
    <w:rsid w:val="005443CF"/>
    <w:rsid w:val="005545DB"/>
    <w:rsid w:val="0056452C"/>
    <w:rsid w:val="00570682"/>
    <w:rsid w:val="00570B99"/>
    <w:rsid w:val="00587380"/>
    <w:rsid w:val="005B73D3"/>
    <w:rsid w:val="005C1840"/>
    <w:rsid w:val="005D21D9"/>
    <w:rsid w:val="005D6045"/>
    <w:rsid w:val="00606E49"/>
    <w:rsid w:val="00635AA3"/>
    <w:rsid w:val="006376B3"/>
    <w:rsid w:val="006531D8"/>
    <w:rsid w:val="00684B8F"/>
    <w:rsid w:val="00695FDC"/>
    <w:rsid w:val="006A5DCF"/>
    <w:rsid w:val="006D32EF"/>
    <w:rsid w:val="006D53B9"/>
    <w:rsid w:val="007176C6"/>
    <w:rsid w:val="00750DAF"/>
    <w:rsid w:val="0076288E"/>
    <w:rsid w:val="0078292C"/>
    <w:rsid w:val="007A69A2"/>
    <w:rsid w:val="007E35F6"/>
    <w:rsid w:val="007F3D23"/>
    <w:rsid w:val="007F4DB9"/>
    <w:rsid w:val="007F4F63"/>
    <w:rsid w:val="008249E2"/>
    <w:rsid w:val="00834C44"/>
    <w:rsid w:val="00841907"/>
    <w:rsid w:val="008425AD"/>
    <w:rsid w:val="00865EB6"/>
    <w:rsid w:val="008908D1"/>
    <w:rsid w:val="00894305"/>
    <w:rsid w:val="008B24A2"/>
    <w:rsid w:val="008C23E6"/>
    <w:rsid w:val="008D6346"/>
    <w:rsid w:val="008E03DF"/>
    <w:rsid w:val="008E263E"/>
    <w:rsid w:val="008E72F0"/>
    <w:rsid w:val="00932215"/>
    <w:rsid w:val="009373CA"/>
    <w:rsid w:val="00986692"/>
    <w:rsid w:val="009A23DC"/>
    <w:rsid w:val="009B3092"/>
    <w:rsid w:val="009D693A"/>
    <w:rsid w:val="009E050D"/>
    <w:rsid w:val="009E1DAC"/>
    <w:rsid w:val="00A851E2"/>
    <w:rsid w:val="00AB5705"/>
    <w:rsid w:val="00AB67BF"/>
    <w:rsid w:val="00B007DE"/>
    <w:rsid w:val="00B13FA0"/>
    <w:rsid w:val="00B164BE"/>
    <w:rsid w:val="00B20CD7"/>
    <w:rsid w:val="00B4487F"/>
    <w:rsid w:val="00B50141"/>
    <w:rsid w:val="00B73F05"/>
    <w:rsid w:val="00B77168"/>
    <w:rsid w:val="00B774F0"/>
    <w:rsid w:val="00B93039"/>
    <w:rsid w:val="00B947C6"/>
    <w:rsid w:val="00BA1F2D"/>
    <w:rsid w:val="00C019FA"/>
    <w:rsid w:val="00C32F25"/>
    <w:rsid w:val="00C45969"/>
    <w:rsid w:val="00C97A70"/>
    <w:rsid w:val="00CE032C"/>
    <w:rsid w:val="00CE0AF0"/>
    <w:rsid w:val="00D62D5E"/>
    <w:rsid w:val="00D726AE"/>
    <w:rsid w:val="00D76282"/>
    <w:rsid w:val="00DA136A"/>
    <w:rsid w:val="00DC7013"/>
    <w:rsid w:val="00DE08AC"/>
    <w:rsid w:val="00DE705F"/>
    <w:rsid w:val="00E13916"/>
    <w:rsid w:val="00E52797"/>
    <w:rsid w:val="00E60F6D"/>
    <w:rsid w:val="00E87A6A"/>
    <w:rsid w:val="00E91901"/>
    <w:rsid w:val="00E91BA9"/>
    <w:rsid w:val="00EA1AD5"/>
    <w:rsid w:val="00EA5EA4"/>
    <w:rsid w:val="00EE44B9"/>
    <w:rsid w:val="00EE6B25"/>
    <w:rsid w:val="00F17421"/>
    <w:rsid w:val="00F24A14"/>
    <w:rsid w:val="00F2558C"/>
    <w:rsid w:val="00F65751"/>
    <w:rsid w:val="00FA642E"/>
    <w:rsid w:val="00FA7193"/>
    <w:rsid w:val="00FD7927"/>
    <w:rsid w:val="00FF3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6C0A2"/>
  <w15:docId w15:val="{61CE9525-BC89-4991-891B-99FE953D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1E2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4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3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CA1"/>
  </w:style>
  <w:style w:type="paragraph" w:styleId="Footer">
    <w:name w:val="footer"/>
    <w:basedOn w:val="Normal"/>
    <w:link w:val="FooterChar"/>
    <w:uiPriority w:val="99"/>
    <w:unhideWhenUsed/>
    <w:rsid w:val="004E3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C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Nanuli Janiashvili</cp:lastModifiedBy>
  <cp:revision>5</cp:revision>
  <cp:lastPrinted>2026-05-21T14:47:00Z</cp:lastPrinted>
  <dcterms:created xsi:type="dcterms:W3CDTF">2026-05-21T15:08:00Z</dcterms:created>
  <dcterms:modified xsi:type="dcterms:W3CDTF">2026-06-08T06:30:00Z</dcterms:modified>
</cp:coreProperties>
</file>