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82F7F" w14:textId="77777777" w:rsidR="00B53B57" w:rsidRPr="005B6456" w:rsidRDefault="009644EC" w:rsidP="008F6CB4">
      <w:pPr>
        <w:spacing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5B6456">
        <w:rPr>
          <w:rFonts w:ascii="Sylfaen" w:hAnsi="Sylfaen"/>
          <w:b/>
          <w:noProof/>
          <w:sz w:val="24"/>
          <w:szCs w:val="24"/>
          <w:lang w:val="en-GB"/>
        </w:rPr>
        <w:t>პროდუქციის ზოგადი დახასიათება</w:t>
      </w:r>
    </w:p>
    <w:p w14:paraId="3B6312F3" w14:textId="77777777" w:rsidR="009644EC" w:rsidRPr="005B6456" w:rsidRDefault="00AD4A12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5B6456">
        <w:rPr>
          <w:rFonts w:ascii="Sylfaen" w:hAnsi="Sylfaen"/>
          <w:b/>
          <w:noProof/>
          <w:sz w:val="24"/>
          <w:szCs w:val="24"/>
          <w:lang w:val="en-GB"/>
        </w:rPr>
        <w:t xml:space="preserve">1 </w:t>
      </w:r>
      <w:r w:rsidR="009644EC" w:rsidRPr="005B6456">
        <w:rPr>
          <w:rFonts w:ascii="Sylfaen" w:hAnsi="Sylfaen"/>
          <w:b/>
          <w:noProof/>
          <w:sz w:val="24"/>
          <w:szCs w:val="24"/>
          <w:lang w:val="en-GB"/>
        </w:rPr>
        <w:t>სამკურნალო საშუალების დასახელება</w:t>
      </w:r>
    </w:p>
    <w:p w14:paraId="62DAB8D6" w14:textId="77777777" w:rsidR="009644EC" w:rsidRPr="005B6456" w:rsidRDefault="009644EC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ექსტრანილი პერიტონეალური სადიალიზო ხსნარი</w:t>
      </w:r>
    </w:p>
    <w:p w14:paraId="7BF1CB4C" w14:textId="77777777" w:rsidR="009644EC" w:rsidRPr="005B6456" w:rsidRDefault="009644EC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2 თვისობრივი და რაოდენობრივი შემადგენლობა</w:t>
      </w:r>
    </w:p>
    <w:p w14:paraId="06110F7C" w14:textId="77777777" w:rsidR="00652D57" w:rsidRPr="005B6456" w:rsidRDefault="00C214FE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სტერილური </w:t>
      </w:r>
      <w:r w:rsidR="00705BC5" w:rsidRPr="005B6456">
        <w:rPr>
          <w:rFonts w:ascii="Sylfaen" w:hAnsi="Sylfaen"/>
          <w:noProof/>
          <w:sz w:val="24"/>
          <w:szCs w:val="24"/>
          <w:lang w:val="ka-GE"/>
        </w:rPr>
        <w:t xml:space="preserve">სითხე 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</w:t>
      </w:r>
      <w:r w:rsidR="00705BC5" w:rsidRPr="005B6456">
        <w:rPr>
          <w:rFonts w:ascii="Sylfaen" w:hAnsi="Sylfaen"/>
          <w:noProof/>
          <w:sz w:val="24"/>
          <w:szCs w:val="24"/>
          <w:lang w:val="ka-GE"/>
        </w:rPr>
        <w:t xml:space="preserve">დიალიზისთვის, 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>რომელიც შეიცავს იკოდექსტრინს</w:t>
      </w:r>
      <w:r w:rsidR="0036460E" w:rsidRPr="005B6456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>კონცენტრაციით</w:t>
      </w:r>
      <w:r w:rsidR="0036460E" w:rsidRPr="005B6456">
        <w:rPr>
          <w:rFonts w:ascii="Sylfaen" w:hAnsi="Sylfaen"/>
          <w:noProof/>
          <w:sz w:val="24"/>
          <w:szCs w:val="24"/>
          <w:lang w:val="en-GB"/>
        </w:rPr>
        <w:t xml:space="preserve"> 7.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 xml:space="preserve">5% </w:t>
      </w:r>
      <w:r w:rsidR="0036460E" w:rsidRPr="005B6456">
        <w:rPr>
          <w:rFonts w:ascii="Sylfaen" w:hAnsi="Sylfaen"/>
          <w:noProof/>
          <w:sz w:val="24"/>
          <w:szCs w:val="24"/>
        </w:rPr>
        <w:t>w/v (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>მასა/მოცულობაზე</w:t>
      </w:r>
      <w:r w:rsidR="0036460E" w:rsidRPr="005B6456">
        <w:rPr>
          <w:rFonts w:ascii="Sylfaen" w:hAnsi="Sylfaen"/>
          <w:noProof/>
          <w:sz w:val="24"/>
          <w:szCs w:val="24"/>
          <w:lang w:val="en-GB"/>
        </w:rPr>
        <w:t>)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>, ელ</w:t>
      </w:r>
      <w:r w:rsidR="0036460E" w:rsidRPr="005B6456">
        <w:rPr>
          <w:rFonts w:ascii="Sylfaen" w:hAnsi="Sylfaen"/>
          <w:noProof/>
          <w:sz w:val="24"/>
          <w:szCs w:val="24"/>
          <w:lang w:val="ka-GE"/>
        </w:rPr>
        <w:t>ე</w:t>
      </w:r>
      <w:r w:rsidR="00652D57" w:rsidRPr="005B6456">
        <w:rPr>
          <w:rFonts w:ascii="Sylfaen" w:hAnsi="Sylfaen"/>
          <w:noProof/>
          <w:sz w:val="24"/>
          <w:szCs w:val="24"/>
          <w:lang w:val="en-GB"/>
        </w:rPr>
        <w:t>ქტროლიტურ ხსნარში.</w:t>
      </w:r>
    </w:p>
    <w:p w14:paraId="578BB8AD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იკოდექსტრინი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75 გ/ლ</w:t>
      </w:r>
    </w:p>
    <w:p w14:paraId="26389A45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ნატრიუმის ქლორიდი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5.4 გ/ლ</w:t>
      </w:r>
    </w:p>
    <w:p w14:paraId="6482FF3D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ნატრიუმის S-ლაქტატი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4.5 გ/ლ</w:t>
      </w:r>
    </w:p>
    <w:p w14:paraId="1086AD84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კალციუმის ქლორიდი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0.257 გ/ლ</w:t>
      </w:r>
    </w:p>
    <w:p w14:paraId="19BB5914" w14:textId="77777777" w:rsidR="00652D57" w:rsidRPr="005B6456" w:rsidRDefault="00652D57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მაგნიუმის ქლორიდი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0.051 გ/ლ</w:t>
      </w:r>
    </w:p>
    <w:p w14:paraId="4355099D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თეორიული ოსმოლარობა:  284 (მილიოსმოლი ლიტრზე)</w:t>
      </w:r>
    </w:p>
    <w:p w14:paraId="305EB277" w14:textId="77777777" w:rsidR="00652D57" w:rsidRPr="005B6456" w:rsidRDefault="00652D57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თეორიული ოსმოლარობა:  301 (მილიოსმოლი კგ-ზე)</w:t>
      </w:r>
    </w:p>
    <w:p w14:paraId="3BF13E52" w14:textId="77777777" w:rsidR="00652D57" w:rsidRPr="005B6456" w:rsidRDefault="00652D57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ელექტროლიტური</w:t>
      </w:r>
      <w:r w:rsidR="0036460E" w:rsidRPr="005B6456">
        <w:rPr>
          <w:rFonts w:ascii="Sylfaen" w:hAnsi="Sylfaen"/>
          <w:noProof/>
          <w:sz w:val="24"/>
          <w:szCs w:val="24"/>
          <w:lang w:val="ka-GE"/>
        </w:rPr>
        <w:t xml:space="preserve"> ხსნარის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შემადგენლობა 1000 მლ-ზე:</w:t>
      </w:r>
    </w:p>
    <w:p w14:paraId="30F0A762" w14:textId="77777777" w:rsidR="005A7119" w:rsidRPr="005B6456" w:rsidRDefault="005A711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ნატრიუმი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133 მმოლი/ლ</w:t>
      </w:r>
    </w:p>
    <w:p w14:paraId="1B521B0B" w14:textId="77777777" w:rsidR="005A7119" w:rsidRPr="005B6456" w:rsidRDefault="005A711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კალციუმი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1.75 მმოლი/ლ</w:t>
      </w:r>
    </w:p>
    <w:p w14:paraId="37E43091" w14:textId="77777777" w:rsidR="005A7119" w:rsidRPr="005B6456" w:rsidRDefault="005A711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მაგნიუმი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0.25 მმოლი/ლ</w:t>
      </w:r>
    </w:p>
    <w:p w14:paraId="4827EDA9" w14:textId="77777777" w:rsidR="005A7119" w:rsidRPr="005B6456" w:rsidRDefault="005A711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ქლორიდი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96 მმოლი/ლ</w:t>
      </w:r>
    </w:p>
    <w:p w14:paraId="3ED55512" w14:textId="77777777" w:rsidR="005A7119" w:rsidRPr="005B6456" w:rsidRDefault="005A7119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ლაქტატი</w:t>
      </w:r>
      <w:r w:rsidRPr="005B6456">
        <w:rPr>
          <w:rFonts w:ascii="Sylfaen" w:hAnsi="Sylfaen"/>
          <w:noProof/>
          <w:sz w:val="24"/>
          <w:szCs w:val="24"/>
          <w:lang w:val="en-GB"/>
        </w:rPr>
        <w:tab/>
        <w:t>40 მმოლი/ლ</w:t>
      </w:r>
    </w:p>
    <w:p w14:paraId="192D63DD" w14:textId="77777777" w:rsidR="005A7119" w:rsidRPr="005B6456" w:rsidRDefault="005A711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pH = 5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-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6</w:t>
      </w:r>
    </w:p>
    <w:p w14:paraId="7D5CE455" w14:textId="77777777" w:rsidR="005A7119" w:rsidRPr="005B6456" w:rsidRDefault="005A7119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 xml:space="preserve">დამხმარე ნივთიერებების სრული სია იხილეთ </w:t>
      </w:r>
      <w:r w:rsidRPr="005B6456">
        <w:rPr>
          <w:rFonts w:ascii="Sylfaen" w:hAnsi="Sylfaen"/>
          <w:noProof/>
          <w:sz w:val="24"/>
          <w:szCs w:val="24"/>
          <w:lang w:val="ka-GE"/>
        </w:rPr>
        <w:t>ნაწილში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6.1.</w:t>
      </w:r>
    </w:p>
    <w:p w14:paraId="6FB082EB" w14:textId="77777777" w:rsidR="0001390B" w:rsidRPr="005B6456" w:rsidRDefault="00AD4A12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3</w:t>
      </w:r>
      <w:r w:rsidR="0001390B"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 წამლის ფორმა</w:t>
      </w:r>
    </w:p>
    <w:p w14:paraId="619B5CE4" w14:textId="77777777" w:rsidR="0001390B" w:rsidRPr="005B6456" w:rsidRDefault="0001390B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პერიტონეალური სადიალიზო ხსნარი</w:t>
      </w:r>
      <w:r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204789D8" w14:textId="77777777" w:rsidR="0001390B" w:rsidRPr="005B6456" w:rsidRDefault="0001390B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ექსტრანილი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არის სტერილური, გამჭვირვალე, უფერო ხსნარი.</w:t>
      </w:r>
    </w:p>
    <w:p w14:paraId="737FF656" w14:textId="77777777" w:rsidR="00857A60" w:rsidRPr="005B6456" w:rsidRDefault="00AD4A12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4 </w:t>
      </w:r>
      <w:r w:rsidR="00857A60" w:rsidRPr="005B6456">
        <w:rPr>
          <w:rFonts w:ascii="Sylfaen" w:hAnsi="Sylfaen"/>
          <w:b/>
          <w:noProof/>
          <w:sz w:val="24"/>
          <w:szCs w:val="24"/>
          <w:lang w:val="ka-GE"/>
        </w:rPr>
        <w:t>კლინიკური მახასიათებლები</w:t>
      </w:r>
    </w:p>
    <w:p w14:paraId="0F1A3D67" w14:textId="77777777" w:rsidR="0001390B" w:rsidRPr="005B6456" w:rsidRDefault="0024342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4.1 თერაპიული ჩვენებები</w:t>
      </w:r>
    </w:p>
    <w:p w14:paraId="7CB24B24" w14:textId="77777777" w:rsidR="0024342E" w:rsidRPr="005B6456" w:rsidRDefault="00C37C3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>ექსტრანილი</w:t>
      </w:r>
      <w:r w:rsidR="00882FA8" w:rsidRPr="005B6456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="000C770B" w:rsidRPr="005B6456">
        <w:rPr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რეკომენდებულია დღე</w:t>
      </w:r>
      <w:r w:rsidR="00882FA8" w:rsidRPr="005B6456">
        <w:rPr>
          <w:rFonts w:ascii="Sylfaen" w:hAnsi="Sylfaen"/>
          <w:noProof/>
          <w:sz w:val="24"/>
          <w:szCs w:val="24"/>
          <w:lang w:val="ka-GE"/>
        </w:rPr>
        <w:t xml:space="preserve">ში </w:t>
      </w:r>
      <w:r w:rsidRPr="005B6456">
        <w:rPr>
          <w:rFonts w:ascii="Sylfaen" w:hAnsi="Sylfaen"/>
          <w:noProof/>
          <w:sz w:val="24"/>
          <w:szCs w:val="24"/>
          <w:lang w:val="en-GB"/>
        </w:rPr>
        <w:t>ერთხელ, გლუკოზის</w:t>
      </w:r>
      <w:r w:rsidR="00882FA8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5364C" w:rsidRPr="005B6456">
        <w:rPr>
          <w:rFonts w:ascii="Sylfaen" w:hAnsi="Sylfaen"/>
          <w:noProof/>
          <w:sz w:val="24"/>
          <w:szCs w:val="24"/>
          <w:lang w:val="ka-GE"/>
        </w:rPr>
        <w:t>ხსნარით ერთი</w:t>
      </w:r>
      <w:r w:rsidR="00882FA8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C770B"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</w:t>
      </w:r>
      <w:r w:rsidR="000C770B" w:rsidRPr="005B6456">
        <w:rPr>
          <w:rFonts w:ascii="Sylfaen" w:hAnsi="Sylfaen"/>
          <w:noProof/>
          <w:sz w:val="24"/>
          <w:szCs w:val="24"/>
          <w:lang w:val="ka-GE"/>
        </w:rPr>
        <w:t>გა</w:t>
      </w:r>
      <w:r w:rsidR="00882FA8" w:rsidRPr="005B6456">
        <w:rPr>
          <w:rFonts w:ascii="Sylfaen" w:hAnsi="Sylfaen"/>
          <w:noProof/>
          <w:sz w:val="24"/>
          <w:szCs w:val="24"/>
          <w:lang w:val="ka-GE"/>
        </w:rPr>
        <w:t>ცვლის ჩასანაცვლებლად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უწყვეტი ამბულატორიული </w:t>
      </w:r>
      <w:r w:rsidR="005C3DF2"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დიალიზის (CAPD) </w:t>
      </w:r>
      <w:r w:rsidR="005C3DF2" w:rsidRPr="005B6456">
        <w:rPr>
          <w:rFonts w:ascii="Sylfaen" w:hAnsi="Sylfaen"/>
          <w:noProof/>
          <w:sz w:val="24"/>
          <w:szCs w:val="24"/>
          <w:lang w:val="ka-GE"/>
        </w:rPr>
        <w:t>ან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ავტომატური </w:t>
      </w:r>
      <w:r w:rsidR="005C3DF2"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დიალიზის (APD) ფარგლებში თირკმლის ქრონიკული </w:t>
      </w:r>
      <w:r w:rsidR="005C3DF2" w:rsidRPr="005B6456">
        <w:rPr>
          <w:rFonts w:ascii="Sylfaen" w:hAnsi="Sylfaen"/>
          <w:noProof/>
          <w:sz w:val="24"/>
          <w:szCs w:val="24"/>
          <w:lang w:val="ka-GE"/>
        </w:rPr>
        <w:t>უკმარისობის მკურნალობისას,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განსაკუთრებით პაციენტებ</w:t>
      </w:r>
      <w:r w:rsidR="005C3DF2" w:rsidRPr="005B6456">
        <w:rPr>
          <w:rFonts w:ascii="Sylfaen" w:hAnsi="Sylfaen"/>
          <w:noProof/>
          <w:sz w:val="24"/>
          <w:szCs w:val="24"/>
          <w:lang w:val="ka-GE"/>
        </w:rPr>
        <w:t>ში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, რომელთაც დარღვეული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აქვთ ულტრაფილტრაცია გლუკოზის ხსნარის გამოყენებისას, </w:t>
      </w:r>
      <w:r w:rsidR="00F260B8" w:rsidRPr="005B6456">
        <w:rPr>
          <w:rFonts w:ascii="Sylfaen" w:hAnsi="Sylfaen"/>
          <w:noProof/>
          <w:sz w:val="24"/>
          <w:szCs w:val="24"/>
          <w:lang w:val="ka-GE"/>
        </w:rPr>
        <w:t>რადგან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ასეთ პაციენტებში </w:t>
      </w:r>
      <w:r w:rsidR="00F260B8" w:rsidRPr="005B6456">
        <w:rPr>
          <w:rFonts w:ascii="Sylfaen" w:hAnsi="Sylfaen"/>
          <w:noProof/>
          <w:sz w:val="24"/>
          <w:szCs w:val="24"/>
          <w:lang w:val="ka-GE"/>
        </w:rPr>
        <w:t xml:space="preserve">შეიძლება </w:t>
      </w:r>
      <w:r w:rsidR="00127496" w:rsidRPr="005B6456">
        <w:rPr>
          <w:rFonts w:ascii="Sylfaen" w:hAnsi="Sylfaen"/>
          <w:noProof/>
          <w:sz w:val="24"/>
          <w:szCs w:val="24"/>
          <w:lang w:val="ka-GE"/>
        </w:rPr>
        <w:t>გახანგრძლივდეს</w:t>
      </w:r>
      <w:r w:rsidR="00F260B8" w:rsidRPr="005B6456">
        <w:rPr>
          <w:rFonts w:ascii="Sylfaen" w:hAnsi="Sylfaen"/>
          <w:noProof/>
          <w:sz w:val="24"/>
          <w:szCs w:val="24"/>
          <w:lang w:val="ka-GE"/>
        </w:rPr>
        <w:t xml:space="preserve"> CAPD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260B8" w:rsidRPr="005B6456">
        <w:rPr>
          <w:rFonts w:ascii="Sylfaen" w:hAnsi="Sylfaen"/>
          <w:noProof/>
          <w:sz w:val="24"/>
          <w:szCs w:val="24"/>
          <w:lang w:val="ka-GE"/>
        </w:rPr>
        <w:t>თერაპიის დრო.</w:t>
      </w:r>
    </w:p>
    <w:p w14:paraId="5EF9A328" w14:textId="77777777" w:rsidR="00243181" w:rsidRPr="005B6456" w:rsidRDefault="00243181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4.2 დოზირება და გამოყენების მეთოდი</w:t>
      </w:r>
    </w:p>
    <w:p w14:paraId="29F511C5" w14:textId="77777777" w:rsidR="00243181" w:rsidRPr="005B6456" w:rsidRDefault="00243181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</w:rPr>
      </w:pPr>
      <w:r w:rsidRPr="005B6456">
        <w:rPr>
          <w:rFonts w:ascii="Sylfaen" w:hAnsi="Sylfaen"/>
          <w:noProof/>
          <w:sz w:val="24"/>
          <w:szCs w:val="24"/>
          <w:u w:val="single"/>
          <w:lang w:val="ka-GE"/>
        </w:rPr>
        <w:t>დოზირება</w:t>
      </w:r>
      <w:r w:rsidR="000F2C52" w:rsidRPr="005B6456">
        <w:rPr>
          <w:rFonts w:ascii="Sylfaen" w:hAnsi="Sylfaen"/>
          <w:noProof/>
          <w:sz w:val="24"/>
          <w:szCs w:val="24"/>
          <w:u w:val="single"/>
          <w:lang w:val="ka-GE"/>
        </w:rPr>
        <w:t>:</w:t>
      </w:r>
    </w:p>
    <w:p w14:paraId="39B77D0C" w14:textId="77777777" w:rsidR="00243181" w:rsidRPr="005B6456" w:rsidRDefault="00243181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="004F6C79" w:rsidRPr="005B6456">
        <w:rPr>
          <w:rFonts w:ascii="Sylfaen" w:hAnsi="Sylfaen"/>
          <w:noProof/>
          <w:sz w:val="24"/>
          <w:szCs w:val="24"/>
          <w:lang w:val="ka-GE"/>
        </w:rPr>
        <w:t>ს გამოყენება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რეკომენდებულია</w:t>
      </w:r>
      <w:r w:rsidR="004F6C79" w:rsidRPr="005B6456">
        <w:rPr>
          <w:rFonts w:ascii="Sylfaen" w:hAnsi="Sylfaen"/>
          <w:noProof/>
          <w:sz w:val="24"/>
          <w:szCs w:val="24"/>
          <w:lang w:val="ka-GE"/>
        </w:rPr>
        <w:t xml:space="preserve"> ორგანიზმში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ხსნარის</w:t>
      </w:r>
      <w:r w:rsidR="004F6C79" w:rsidRPr="005B6456">
        <w:rPr>
          <w:rFonts w:ascii="Sylfaen" w:hAnsi="Sylfaen"/>
          <w:noProof/>
          <w:sz w:val="24"/>
          <w:szCs w:val="24"/>
          <w:lang w:val="ka-GE"/>
        </w:rPr>
        <w:t xml:space="preserve"> ყველაზე ხანგრძლივი პერიოდით </w:t>
      </w:r>
      <w:r w:rsidR="00265AB1" w:rsidRPr="005B6456">
        <w:rPr>
          <w:rFonts w:ascii="Sylfaen" w:hAnsi="Sylfaen"/>
          <w:noProof/>
          <w:sz w:val="24"/>
          <w:szCs w:val="24"/>
          <w:lang w:val="ka-GE"/>
        </w:rPr>
        <w:t>დაყოვნებისას</w:t>
      </w:r>
      <w:r w:rsidR="004F6C79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5B6456">
        <w:rPr>
          <w:rFonts w:ascii="Sylfaen" w:hAnsi="Sylfaen"/>
          <w:noProof/>
          <w:sz w:val="24"/>
          <w:szCs w:val="24"/>
          <w:lang w:val="ka-GE"/>
        </w:rPr>
        <w:t>კერძოდ CAPD-ის დროს</w:t>
      </w:r>
      <w:r w:rsidR="004F6C79" w:rsidRPr="005B6456">
        <w:rPr>
          <w:rFonts w:ascii="Sylfaen" w:hAnsi="Sylfaen"/>
          <w:noProof/>
          <w:sz w:val="24"/>
          <w:szCs w:val="24"/>
          <w:lang w:val="ka-GE"/>
        </w:rPr>
        <w:t xml:space="preserve"> ჩვეულებრივ მთელი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ღამის განმავლობაში, ხოლო APD-ის დროს დღის განმავლობაში.</w:t>
      </w:r>
    </w:p>
    <w:p w14:paraId="4F44FDF7" w14:textId="77777777" w:rsidR="00243181" w:rsidRPr="005B6456" w:rsidRDefault="00243181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თერაპიის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265AB1" w:rsidRPr="005B6456">
        <w:rPr>
          <w:rFonts w:ascii="Sylfaen" w:hAnsi="Sylfaen"/>
          <w:noProof/>
          <w:sz w:val="24"/>
          <w:szCs w:val="24"/>
          <w:lang w:val="ka-GE"/>
        </w:rPr>
        <w:t>ტიპს,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135C7" w:rsidRPr="005B6456">
        <w:rPr>
          <w:rFonts w:ascii="Sylfaen" w:hAnsi="Sylfaen"/>
          <w:noProof/>
          <w:sz w:val="24"/>
          <w:szCs w:val="24"/>
          <w:lang w:val="ka-GE"/>
        </w:rPr>
        <w:t>მკურნალობის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სიხშირეს, გაცვლის ერთი სეანსის</w:t>
      </w:r>
      <w:r w:rsidR="00265AB1" w:rsidRPr="005B6456">
        <w:rPr>
          <w:rFonts w:ascii="Sylfaen" w:hAnsi="Sylfaen"/>
          <w:noProof/>
          <w:sz w:val="24"/>
          <w:szCs w:val="24"/>
          <w:lang w:val="ka-GE"/>
        </w:rPr>
        <w:t>თვის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გამოყენებული სითხის მოცულობას, </w:t>
      </w:r>
      <w:r w:rsidR="00265AB1" w:rsidRPr="005B6456">
        <w:rPr>
          <w:rFonts w:ascii="Sylfaen" w:hAnsi="Sylfaen"/>
          <w:noProof/>
          <w:sz w:val="24"/>
          <w:szCs w:val="24"/>
          <w:lang w:val="ka-GE"/>
        </w:rPr>
        <w:t xml:space="preserve">ხსნარის დაყოვნების </w:t>
      </w:r>
      <w:r w:rsidR="00C135C7" w:rsidRPr="005B6456">
        <w:rPr>
          <w:rFonts w:ascii="Sylfaen" w:hAnsi="Sylfaen"/>
          <w:noProof/>
          <w:sz w:val="24"/>
          <w:szCs w:val="24"/>
          <w:lang w:val="ka-GE"/>
        </w:rPr>
        <w:t>პერიოდს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 დიალიზის ხანგრძლივობას განსაზღვრავს და ზედამხედველობას უწევს მკურნალი ექიმი.</w:t>
      </w:r>
    </w:p>
    <w:p w14:paraId="24CFC6F2" w14:textId="77777777" w:rsidR="00243181" w:rsidRPr="005B6456" w:rsidRDefault="00C135C7" w:rsidP="008F6CB4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5B6456">
        <w:rPr>
          <w:rFonts w:ascii="Sylfaen" w:hAnsi="Sylfaen"/>
          <w:i/>
          <w:noProof/>
          <w:sz w:val="24"/>
          <w:szCs w:val="24"/>
          <w:lang w:val="ka-GE"/>
        </w:rPr>
        <w:t>მოზრდილები</w:t>
      </w:r>
    </w:p>
    <w:p w14:paraId="52100010" w14:textId="77777777" w:rsidR="00243181" w:rsidRPr="005B6456" w:rsidRDefault="00E04700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პრეპარატის შეყვანა ხდება </w:t>
      </w:r>
      <w:r w:rsidR="00243181" w:rsidRPr="005B6456">
        <w:rPr>
          <w:rFonts w:ascii="Sylfaen" w:hAnsi="Sylfaen"/>
          <w:noProof/>
          <w:sz w:val="24"/>
          <w:szCs w:val="24"/>
          <w:lang w:val="ka-GE"/>
        </w:rPr>
        <w:t>ინტრა</w:t>
      </w:r>
      <w:r w:rsidR="00C135C7" w:rsidRPr="005B6456">
        <w:rPr>
          <w:rFonts w:ascii="Sylfaen" w:hAnsi="Sylfaen"/>
          <w:noProof/>
          <w:sz w:val="24"/>
          <w:szCs w:val="24"/>
          <w:lang w:val="en-GB"/>
        </w:rPr>
        <w:t>პერიტონეალურად</w:t>
      </w:r>
      <w:r w:rsidR="00243181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5B6456">
        <w:rPr>
          <w:rFonts w:ascii="Sylfaen" w:hAnsi="Sylfaen"/>
          <w:noProof/>
          <w:sz w:val="24"/>
          <w:szCs w:val="24"/>
          <w:lang w:val="ka-GE"/>
        </w:rPr>
        <w:t>შემოიფარგლება ერთჯერადი გაცვლით ყოველ</w:t>
      </w:r>
      <w:r w:rsidR="00243181" w:rsidRPr="005B6456">
        <w:rPr>
          <w:rFonts w:ascii="Sylfaen" w:hAnsi="Sylfaen"/>
          <w:noProof/>
          <w:sz w:val="24"/>
          <w:szCs w:val="24"/>
          <w:lang w:val="ka-GE"/>
        </w:rPr>
        <w:t xml:space="preserve"> 24 საათში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243181" w:rsidRPr="005B6456">
        <w:rPr>
          <w:rFonts w:ascii="Sylfaen" w:hAnsi="Sylfaen"/>
          <w:noProof/>
          <w:sz w:val="24"/>
          <w:szCs w:val="24"/>
          <w:lang w:val="ka-GE"/>
        </w:rPr>
        <w:t>CAPD-ის ან APD-ის ფარგლებში</w:t>
      </w:r>
      <w:r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4ADF50F6" w14:textId="77777777" w:rsidR="00243181" w:rsidRPr="005B6456" w:rsidRDefault="00243181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ხსნარის შეყვანა უნდა მოხდეს</w:t>
      </w:r>
      <w:r w:rsidR="009A74C3" w:rsidRPr="005B6456">
        <w:rPr>
          <w:rFonts w:ascii="Sylfaen" w:hAnsi="Sylfaen"/>
          <w:noProof/>
          <w:sz w:val="24"/>
          <w:szCs w:val="24"/>
          <w:lang w:val="ka-GE"/>
        </w:rPr>
        <w:t xml:space="preserve"> დაახლოებით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10-20 წუთის განმავლობაში</w:t>
      </w:r>
      <w:r w:rsidR="00922C03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ისეთი სიჩქარით, რომელიც პაციენტს დისკომფორტს არ შეუქმნის. </w:t>
      </w:r>
      <w:r w:rsidR="00273FEC" w:rsidRPr="005B6456">
        <w:rPr>
          <w:rFonts w:ascii="Sylfaen" w:hAnsi="Sylfaen"/>
          <w:noProof/>
          <w:sz w:val="24"/>
          <w:szCs w:val="24"/>
          <w:lang w:val="ka-GE"/>
        </w:rPr>
        <w:t xml:space="preserve">ნორმალური წონის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ზრდასრულ პაციენტებში შესაყვანი ხსნარის მოცულობა არ 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>უნდა აღემატებოდეს 2.</w:t>
      </w:r>
      <w:r w:rsidRPr="005B6456">
        <w:rPr>
          <w:rFonts w:ascii="Sylfaen" w:hAnsi="Sylfaen"/>
          <w:noProof/>
          <w:sz w:val="24"/>
          <w:szCs w:val="24"/>
          <w:lang w:val="ka-GE"/>
        </w:rPr>
        <w:t>0 ლიტრს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>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დიდი წონის პაციენტებში (70-75 კგ-ზე მეტი) შესაძლებელია მოცულობის გაზრდა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 xml:space="preserve"> 2.</w:t>
      </w:r>
      <w:r w:rsidRPr="005B6456">
        <w:rPr>
          <w:rFonts w:ascii="Sylfaen" w:hAnsi="Sylfaen"/>
          <w:noProof/>
          <w:sz w:val="24"/>
          <w:szCs w:val="24"/>
          <w:lang w:val="ka-GE"/>
        </w:rPr>
        <w:t>5 ლ-მდე.</w:t>
      </w:r>
    </w:p>
    <w:p w14:paraId="7431BD76" w14:textId="77777777" w:rsidR="00243181" w:rsidRPr="005B6456" w:rsidRDefault="00243181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თუ შეყვანილი სითხე 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 xml:space="preserve">იწვევს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დისკომფორტს მუცლის 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>დაჭიმულობის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გამო, მისი მოცულობა უნდა შემცირდეს. ხსნარის </w:t>
      </w:r>
      <w:r w:rsidR="009369A6" w:rsidRPr="005B6456">
        <w:rPr>
          <w:rFonts w:ascii="Sylfaen" w:hAnsi="Sylfaen"/>
          <w:noProof/>
          <w:sz w:val="24"/>
          <w:szCs w:val="24"/>
          <w:lang w:val="ka-GE"/>
        </w:rPr>
        <w:t xml:space="preserve">მუცლის ღრუში დაყოვნების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რეკომენდებული დრო შეადგენს 6-12 საათს CAPD-ის დროს და 14-16 საათს APD-ის დროს. სითხის დრენირება ხდება გრავიტაციით, ისეთი სიჩქარით, რომელიც პაციენტს არ შეუქმნის</w:t>
      </w:r>
      <w:r w:rsidR="005A1B8E" w:rsidRPr="005B6456">
        <w:rPr>
          <w:rFonts w:ascii="Sylfaen" w:hAnsi="Sylfaen"/>
          <w:noProof/>
          <w:sz w:val="24"/>
          <w:szCs w:val="24"/>
          <w:lang w:val="ka-GE"/>
        </w:rPr>
        <w:t xml:space="preserve"> დისკომფორტს</w:t>
      </w:r>
      <w:r w:rsidRPr="005B6456">
        <w:rPr>
          <w:rFonts w:ascii="Sylfaen" w:hAnsi="Sylfaen"/>
          <w:noProof/>
          <w:sz w:val="24"/>
          <w:szCs w:val="24"/>
          <w:lang w:val="ka-GE"/>
        </w:rPr>
        <w:t>.</w:t>
      </w:r>
      <w:r w:rsidR="005A1B8E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33E5EBD" w14:textId="77777777" w:rsidR="005A1B8E" w:rsidRPr="005B6456" w:rsidRDefault="005A1B8E" w:rsidP="008F6CB4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5B6456">
        <w:rPr>
          <w:rFonts w:ascii="Sylfaen" w:hAnsi="Sylfaen"/>
          <w:i/>
          <w:noProof/>
          <w:sz w:val="24"/>
          <w:szCs w:val="24"/>
          <w:lang w:val="ka-GE"/>
        </w:rPr>
        <w:t>ხანდაზმულები</w:t>
      </w:r>
    </w:p>
    <w:p w14:paraId="7AC550B3" w14:textId="77777777" w:rsidR="005A1B8E" w:rsidRPr="005B6456" w:rsidRDefault="005A1B8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ისევე, როგორც ზრდასრულებში.</w:t>
      </w:r>
      <w:r w:rsidRPr="005B6456">
        <w:rPr>
          <w:rFonts w:ascii="Sylfaen" w:hAnsi="Sylfaen"/>
          <w:noProof/>
          <w:sz w:val="24"/>
          <w:szCs w:val="24"/>
          <w:lang w:val="ka-GE"/>
        </w:rPr>
        <w:tab/>
      </w:r>
    </w:p>
    <w:p w14:paraId="7EB5CD46" w14:textId="77777777" w:rsidR="005A1B8E" w:rsidRPr="005B6456" w:rsidRDefault="005A1B8E" w:rsidP="008F6CB4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5B6456">
        <w:rPr>
          <w:rFonts w:ascii="Sylfaen" w:hAnsi="Sylfaen"/>
          <w:i/>
          <w:noProof/>
          <w:sz w:val="24"/>
          <w:szCs w:val="24"/>
          <w:lang w:val="ka-GE"/>
        </w:rPr>
        <w:t>ბავშვები</w:t>
      </w:r>
    </w:p>
    <w:p w14:paraId="1F90E626" w14:textId="77777777" w:rsidR="005A1B8E" w:rsidRPr="005B6456" w:rsidRDefault="005A1B8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ექსტრანილის </w:t>
      </w:r>
      <w:r w:rsidR="0042028E" w:rsidRPr="005B6456">
        <w:rPr>
          <w:rFonts w:ascii="Sylfaen" w:hAnsi="Sylfaen"/>
          <w:noProof/>
          <w:sz w:val="24"/>
          <w:szCs w:val="24"/>
          <w:lang w:val="ka-GE"/>
        </w:rPr>
        <w:t>ეფექტურობა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 უსაფრთხოება 18 წლამდე ბავშვებში არ არის</w:t>
      </w:r>
      <w:r w:rsidR="0042028E" w:rsidRPr="005B6456">
        <w:rPr>
          <w:rFonts w:ascii="Sylfaen" w:hAnsi="Sylfaen"/>
          <w:noProof/>
          <w:sz w:val="24"/>
          <w:szCs w:val="24"/>
          <w:lang w:val="ka-GE"/>
        </w:rPr>
        <w:t xml:space="preserve"> შესწავლილი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>. მონაცემები არ მოიპოვება.</w:t>
      </w:r>
    </w:p>
    <w:p w14:paraId="14DA130E" w14:textId="77777777" w:rsidR="005A1B8E" w:rsidRPr="005B6456" w:rsidRDefault="006419C0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5B6456">
        <w:rPr>
          <w:rFonts w:ascii="Sylfaen" w:hAnsi="Sylfaen"/>
          <w:noProof/>
          <w:sz w:val="24"/>
          <w:szCs w:val="24"/>
          <w:u w:val="single"/>
          <w:lang w:val="ka-GE"/>
        </w:rPr>
        <w:t>გამოყენება:</w:t>
      </w:r>
    </w:p>
    <w:p w14:paraId="0D19ABFF" w14:textId="77777777" w:rsidR="005A1B8E" w:rsidRPr="005B6456" w:rsidRDefault="005A1B8E" w:rsidP="008F6CB4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5B6456">
        <w:rPr>
          <w:rFonts w:ascii="Sylfaen" w:hAnsi="Sylfaen"/>
          <w:i/>
          <w:noProof/>
          <w:sz w:val="24"/>
          <w:szCs w:val="24"/>
          <w:lang w:val="ka-GE"/>
        </w:rPr>
        <w:t>სიფრთხილის ზომები პრეპარატის გამოყენებამდე</w:t>
      </w:r>
      <w:r w:rsidR="00E60958" w:rsidRPr="005B6456">
        <w:rPr>
          <w:rFonts w:ascii="Sylfaen" w:hAnsi="Sylfaen"/>
          <w:i/>
          <w:noProof/>
          <w:sz w:val="24"/>
          <w:szCs w:val="24"/>
          <w:lang w:val="ka-GE"/>
        </w:rPr>
        <w:t xml:space="preserve"> ან გამოყენებისას</w:t>
      </w:r>
    </w:p>
    <w:p w14:paraId="2CE81A0C" w14:textId="77777777" w:rsidR="00345E22" w:rsidRPr="005B6456" w:rsidRDefault="005A1B8E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ექსტრანილი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86B32" w:rsidRPr="005B6456">
        <w:rPr>
          <w:rFonts w:ascii="Sylfaen" w:hAnsi="Sylfaen"/>
          <w:noProof/>
          <w:sz w:val="24"/>
          <w:szCs w:val="24"/>
          <w:lang w:val="ka-GE"/>
        </w:rPr>
        <w:t>გამოიყენება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მხოლოდ ინტრაპერიტონე</w:t>
      </w:r>
      <w:r w:rsidR="00D86B32" w:rsidRPr="005B6456">
        <w:rPr>
          <w:rFonts w:ascii="Sylfaen" w:hAnsi="Sylfaen"/>
          <w:noProof/>
          <w:sz w:val="24"/>
          <w:szCs w:val="24"/>
          <w:lang w:val="ka-GE"/>
        </w:rPr>
        <w:t xml:space="preserve">ალურად. არ არის განკუთვნილი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ინტრავენურ</w:t>
      </w:r>
      <w:r w:rsidR="00D86B32" w:rsidRPr="005B6456">
        <w:rPr>
          <w:rFonts w:ascii="Sylfaen" w:hAnsi="Sylfaen"/>
          <w:noProof/>
          <w:sz w:val="24"/>
          <w:szCs w:val="24"/>
          <w:lang w:val="ka-GE"/>
        </w:rPr>
        <w:t>ი ინექციისთვის.</w:t>
      </w:r>
    </w:p>
    <w:p w14:paraId="5F3C11FA" w14:textId="77777777" w:rsidR="00185CF7" w:rsidRPr="005B6456" w:rsidRDefault="005A1B8E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პაციენტის კომფორტისთვის </w:t>
      </w:r>
      <w:r w:rsidR="00345E22" w:rsidRPr="005B6456">
        <w:rPr>
          <w:rFonts w:ascii="Sylfaen" w:hAnsi="Sylfaen"/>
          <w:noProof/>
          <w:sz w:val="24"/>
          <w:szCs w:val="24"/>
          <w:lang w:val="en-GB"/>
        </w:rPr>
        <w:t>პერიტონეალური სადიალიზო ხსნარი</w:t>
      </w:r>
      <w:r w:rsidR="00345E2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86B32" w:rsidRPr="005B6456">
        <w:rPr>
          <w:rFonts w:ascii="Sylfaen" w:hAnsi="Sylfaen"/>
          <w:noProof/>
          <w:sz w:val="24"/>
          <w:szCs w:val="24"/>
          <w:lang w:val="ka-GE"/>
        </w:rPr>
        <w:t>შეთბეს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გარე შეფუთვასთან ერთად 37</w:t>
      </w:r>
      <w:r w:rsidRPr="005B6456">
        <w:rPr>
          <w:rFonts w:ascii="Sylfaen" w:hAnsi="Sylfaen"/>
          <w:noProof/>
          <w:sz w:val="24"/>
          <w:szCs w:val="24"/>
          <w:vertAlign w:val="superscript"/>
          <w:lang w:val="ka-GE"/>
        </w:rPr>
        <w:t>0</w:t>
      </w:r>
      <w:r w:rsidRPr="005B6456">
        <w:rPr>
          <w:rFonts w:ascii="Sylfaen" w:hAnsi="Sylfaen"/>
          <w:noProof/>
          <w:sz w:val="24"/>
          <w:szCs w:val="24"/>
          <w:lang w:val="ka-GE"/>
        </w:rPr>
        <w:t>C-მდე.</w:t>
      </w:r>
      <w:r w:rsidR="00811214" w:rsidRPr="005B6456">
        <w:rPr>
          <w:rFonts w:ascii="Sylfaen" w:hAnsi="Sylfaen"/>
          <w:noProof/>
          <w:sz w:val="24"/>
          <w:szCs w:val="24"/>
          <w:lang w:val="ka-GE"/>
        </w:rPr>
        <w:t xml:space="preserve"> თუმცა,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დასაშვებია მხოლოდ მშრალად </w:t>
      </w:r>
      <w:r w:rsidR="00811214" w:rsidRPr="005B6456">
        <w:rPr>
          <w:rFonts w:ascii="Sylfaen" w:hAnsi="Sylfaen"/>
          <w:noProof/>
          <w:sz w:val="24"/>
          <w:szCs w:val="24"/>
          <w:lang w:val="ka-GE"/>
        </w:rPr>
        <w:t>შე</w:t>
      </w:r>
      <w:r w:rsidRPr="005B6456">
        <w:rPr>
          <w:rFonts w:ascii="Sylfaen" w:hAnsi="Sylfaen"/>
          <w:noProof/>
          <w:sz w:val="24"/>
          <w:szCs w:val="24"/>
          <w:lang w:val="ka-GE"/>
        </w:rPr>
        <w:t>თბობა (მაგ</w:t>
      </w:r>
      <w:r w:rsidR="00811214" w:rsidRPr="005B6456">
        <w:rPr>
          <w:rFonts w:ascii="Sylfaen" w:hAnsi="Sylfaen"/>
          <w:noProof/>
          <w:sz w:val="24"/>
          <w:szCs w:val="24"/>
          <w:lang w:val="ka-GE"/>
        </w:rPr>
        <w:t>.: გამათბობელი ბალიში</w:t>
      </w:r>
      <w:r w:rsidR="00C928AB" w:rsidRPr="005B6456">
        <w:rPr>
          <w:rFonts w:ascii="Sylfaen" w:hAnsi="Sylfaen"/>
          <w:noProof/>
          <w:sz w:val="24"/>
          <w:szCs w:val="24"/>
          <w:lang w:val="ka-GE"/>
        </w:rPr>
        <w:t xml:space="preserve">, გამათბობელი </w:t>
      </w:r>
      <w:r w:rsidR="00811214" w:rsidRPr="005B6456">
        <w:rPr>
          <w:rFonts w:ascii="Sylfaen" w:hAnsi="Sylfaen"/>
          <w:noProof/>
          <w:sz w:val="24"/>
          <w:szCs w:val="24"/>
          <w:lang w:val="ka-GE"/>
        </w:rPr>
        <w:t>ფირფიტა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). დაუშვებელია ხსნარის </w:t>
      </w:r>
      <w:r w:rsidR="008B6D30" w:rsidRPr="005B6456">
        <w:rPr>
          <w:rFonts w:ascii="Sylfaen" w:hAnsi="Sylfaen"/>
          <w:noProof/>
          <w:sz w:val="24"/>
          <w:szCs w:val="24"/>
          <w:lang w:val="ka-GE"/>
        </w:rPr>
        <w:t>შე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თბობა წყალში ან მიკროტალღურ ღუმელში, რადგან </w:t>
      </w:r>
      <w:r w:rsidR="008B6D30" w:rsidRPr="005B6456">
        <w:rPr>
          <w:rFonts w:ascii="Sylfaen" w:hAnsi="Sylfaen"/>
          <w:noProof/>
          <w:sz w:val="24"/>
          <w:szCs w:val="24"/>
          <w:lang w:val="ka-GE"/>
        </w:rPr>
        <w:t>შეიძლება ავნოს პაციენტს ან გამოიწვიოს დისკომფორტი.</w:t>
      </w:r>
    </w:p>
    <w:p w14:paraId="1E8A98F0" w14:textId="77777777" w:rsidR="00185CF7" w:rsidRPr="005B6456" w:rsidRDefault="00BE2D59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</w:t>
      </w:r>
      <w:r w:rsidR="00185CF7" w:rsidRPr="005B6456">
        <w:rPr>
          <w:rFonts w:ascii="Sylfaen" w:hAnsi="Sylfaen"/>
          <w:noProof/>
          <w:sz w:val="24"/>
          <w:szCs w:val="24"/>
          <w:lang w:val="ka-GE"/>
        </w:rPr>
        <w:t>დიალიზის მთელი პროცედურის დროს დაცული უნდა იყოს ასეპტიკის წესები.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619DEFE" w14:textId="77777777" w:rsidR="00A64140" w:rsidRPr="005B6456" w:rsidRDefault="00185CF7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არ გამოიყენოთ ხსნარი</w:t>
      </w:r>
      <w:r w:rsidR="00A64140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>თუ</w:t>
      </w:r>
      <w:r w:rsidR="007176F4" w:rsidRPr="005B6456">
        <w:rPr>
          <w:rFonts w:ascii="Sylfaen" w:hAnsi="Sylfaen"/>
          <w:noProof/>
          <w:sz w:val="24"/>
          <w:szCs w:val="24"/>
          <w:lang w:val="ka-GE"/>
        </w:rPr>
        <w:t xml:space="preserve"> შეცვლილი აქვს ფერი,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შემღვრეულია, შეიცავს ნაწილაკებს</w:t>
      </w:r>
      <w:r w:rsidR="00D25CCD" w:rsidRPr="005B6456">
        <w:rPr>
          <w:rFonts w:ascii="Sylfaen" w:hAnsi="Sylfaen"/>
          <w:noProof/>
          <w:sz w:val="24"/>
          <w:szCs w:val="24"/>
          <w:lang w:val="ka-GE"/>
        </w:rPr>
        <w:t xml:space="preserve"> ან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ჟონავს ან შეფუთვის მთლიანობა დარღვეულია.</w:t>
      </w:r>
    </w:p>
    <w:p w14:paraId="698C8BC4" w14:textId="77777777" w:rsidR="00185CF7" w:rsidRPr="005B6456" w:rsidRDefault="00185CF7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დრენირებული სითხე უნდა შემოწმდეს ფიბრინზე </w:t>
      </w:r>
      <w:r w:rsidR="006F6E89" w:rsidRPr="005B6456">
        <w:rPr>
          <w:rFonts w:ascii="Sylfaen" w:hAnsi="Sylfaen"/>
          <w:noProof/>
          <w:sz w:val="24"/>
          <w:szCs w:val="24"/>
          <w:lang w:val="ka-GE"/>
        </w:rPr>
        <w:t>ან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შემღვრევაზე, რაც შეიძლება მიუთითებდეს </w:t>
      </w:r>
      <w:r w:rsidR="00A64140" w:rsidRPr="005B6456">
        <w:rPr>
          <w:rFonts w:ascii="Sylfaen" w:hAnsi="Sylfaen"/>
          <w:noProof/>
          <w:sz w:val="24"/>
          <w:szCs w:val="24"/>
          <w:lang w:val="ka-GE"/>
        </w:rPr>
        <w:t>ინფექციის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ან ასეპტიკურ</w:t>
      </w:r>
      <w:r w:rsidR="00A64140" w:rsidRPr="005B6456">
        <w:rPr>
          <w:rFonts w:ascii="Sylfaen" w:hAnsi="Sylfaen"/>
          <w:noProof/>
          <w:sz w:val="24"/>
          <w:szCs w:val="24"/>
          <w:lang w:val="ka-GE"/>
        </w:rPr>
        <w:t>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A6282" w:rsidRPr="005B6456">
        <w:rPr>
          <w:rFonts w:ascii="Sylfaen" w:hAnsi="Sylfaen"/>
          <w:noProof/>
          <w:sz w:val="24"/>
          <w:szCs w:val="24"/>
          <w:lang w:val="ka-GE"/>
        </w:rPr>
        <w:t>პერიტონიტ</w:t>
      </w:r>
      <w:r w:rsidR="00A64140" w:rsidRPr="005B6456">
        <w:rPr>
          <w:rFonts w:ascii="Sylfaen" w:hAnsi="Sylfaen"/>
          <w:noProof/>
          <w:sz w:val="24"/>
          <w:szCs w:val="24"/>
          <w:lang w:val="ka-GE"/>
        </w:rPr>
        <w:t xml:space="preserve">ის არსებობაზე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(იხ. </w:t>
      </w:r>
      <w:r w:rsidR="00A64140" w:rsidRPr="005B6456">
        <w:rPr>
          <w:rFonts w:ascii="Sylfaen" w:hAnsi="Sylfaen"/>
          <w:noProof/>
          <w:sz w:val="24"/>
          <w:szCs w:val="24"/>
          <w:lang w:val="ka-GE"/>
        </w:rPr>
        <w:t>ნაწილი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4.4).</w:t>
      </w:r>
    </w:p>
    <w:p w14:paraId="4FDAC1B5" w14:textId="77777777" w:rsidR="005A6282" w:rsidRPr="005B6456" w:rsidRDefault="005A6282" w:rsidP="008F6C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განკუთვნილია </w:t>
      </w:r>
      <w:r w:rsidR="00185CF7" w:rsidRPr="005B6456">
        <w:rPr>
          <w:rFonts w:ascii="Sylfaen" w:hAnsi="Sylfaen"/>
          <w:noProof/>
          <w:sz w:val="24"/>
          <w:szCs w:val="24"/>
          <w:lang w:val="ka-GE"/>
        </w:rPr>
        <w:t>მხოლოდ ერთჯერადი გამოყენებისთვის.</w:t>
      </w:r>
    </w:p>
    <w:p w14:paraId="16461EFD" w14:textId="77777777" w:rsidR="008F6CB4" w:rsidRPr="005B6456" w:rsidRDefault="008F6CB4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B1F8869" w14:textId="77777777" w:rsidR="005A6282" w:rsidRPr="005B6456" w:rsidRDefault="005B2DE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4.3 უკუჩვენებები</w:t>
      </w:r>
    </w:p>
    <w:p w14:paraId="23C0D5F9" w14:textId="77777777" w:rsidR="0075687D" w:rsidRPr="005B6456" w:rsidRDefault="0075687D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 არ გამოიყენება პაციენტებში, რომლებსაც აქვთ:</w:t>
      </w:r>
    </w:p>
    <w:p w14:paraId="37DD8348" w14:textId="77777777" w:rsidR="005B2B83" w:rsidRPr="005B6456" w:rsidRDefault="005B2DE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აქტიური </w:t>
      </w:r>
      <w:r w:rsidR="00854684" w:rsidRPr="005B6456">
        <w:rPr>
          <w:rFonts w:ascii="Sylfaen" w:hAnsi="Sylfaen"/>
          <w:noProof/>
          <w:sz w:val="24"/>
          <w:szCs w:val="24"/>
          <w:lang w:val="ka-GE"/>
        </w:rPr>
        <w:t>ნივთიერების(-ების)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ან </w:t>
      </w:r>
      <w:r w:rsidR="00116E6B" w:rsidRPr="005B6456">
        <w:rPr>
          <w:rFonts w:ascii="Sylfaen" w:hAnsi="Sylfaen"/>
          <w:noProof/>
          <w:sz w:val="24"/>
          <w:szCs w:val="24"/>
          <w:lang w:val="ka-GE"/>
        </w:rPr>
        <w:t xml:space="preserve">ნაწილში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6.1 ჩამოთვლილი </w:t>
      </w:r>
      <w:r w:rsidR="00116E6B" w:rsidRPr="005B6456">
        <w:rPr>
          <w:rFonts w:ascii="Sylfaen" w:hAnsi="Sylfaen"/>
          <w:noProof/>
          <w:sz w:val="24"/>
          <w:szCs w:val="24"/>
          <w:lang w:val="ka-GE"/>
        </w:rPr>
        <w:t xml:space="preserve">რომელიმე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დამხმარე ნივთიერების </w:t>
      </w:r>
      <w:r w:rsidR="005B2B83" w:rsidRPr="005B6456">
        <w:rPr>
          <w:rFonts w:ascii="Sylfaen" w:hAnsi="Sylfaen"/>
          <w:noProof/>
          <w:sz w:val="24"/>
          <w:szCs w:val="24"/>
          <w:lang w:val="ka-GE"/>
        </w:rPr>
        <w:t>მიმართ</w:t>
      </w:r>
    </w:p>
    <w:p w14:paraId="4802221E" w14:textId="77777777" w:rsidR="00817501" w:rsidRPr="005B6456" w:rsidRDefault="005B2B83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დადგენილი</w:t>
      </w:r>
      <w:r w:rsidR="005B2DEE" w:rsidRPr="005B6456">
        <w:rPr>
          <w:rFonts w:ascii="Sylfaen" w:hAnsi="Sylfaen"/>
          <w:noProof/>
          <w:sz w:val="24"/>
          <w:szCs w:val="24"/>
          <w:lang w:val="ka-GE"/>
        </w:rPr>
        <w:t xml:space="preserve"> ალერგია სახამებლის პოლიმერების (მაგ</w:t>
      </w:r>
      <w:r w:rsidR="00710BBE" w:rsidRPr="005B6456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="005B2DEE" w:rsidRPr="005B6456">
        <w:rPr>
          <w:rFonts w:ascii="Sylfaen" w:hAnsi="Sylfaen"/>
          <w:noProof/>
          <w:sz w:val="24"/>
          <w:szCs w:val="24"/>
          <w:lang w:val="ka-GE"/>
        </w:rPr>
        <w:t xml:space="preserve">სიმინდის </w:t>
      </w:r>
      <w:r w:rsidR="00AB5050" w:rsidRPr="005B6456">
        <w:rPr>
          <w:rFonts w:ascii="Sylfaen" w:hAnsi="Sylfaen"/>
          <w:noProof/>
          <w:sz w:val="24"/>
          <w:szCs w:val="24"/>
          <w:lang w:val="ka-GE"/>
        </w:rPr>
        <w:t>სახამებელი</w:t>
      </w:r>
      <w:r w:rsidR="005B2DEE" w:rsidRPr="005B6456">
        <w:rPr>
          <w:rFonts w:ascii="Sylfaen" w:hAnsi="Sylfaen"/>
          <w:noProof/>
          <w:sz w:val="24"/>
          <w:szCs w:val="24"/>
          <w:lang w:val="ka-GE"/>
        </w:rPr>
        <w:t>) და/ან იკოდექსტრინის მიმართ</w:t>
      </w:r>
    </w:p>
    <w:p w14:paraId="14E3C53F" w14:textId="77777777" w:rsidR="00817501" w:rsidRPr="005B6456" w:rsidRDefault="005B2DE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მალტოზის ან იზომალტოზის აუტანლობა</w:t>
      </w:r>
    </w:p>
    <w:p w14:paraId="0112CE65" w14:textId="77777777" w:rsidR="00817501" w:rsidRPr="005B6456" w:rsidRDefault="005B2DE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გლიკოგენის დაგროვების დაავადება</w:t>
      </w:r>
    </w:p>
    <w:p w14:paraId="49849743" w14:textId="77777777" w:rsidR="005B2DEE" w:rsidRPr="005B6456" w:rsidRDefault="005B2DE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მანამდე</w:t>
      </w:r>
      <w:r w:rsidR="00817501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არსებული </w:t>
      </w:r>
      <w:r w:rsidR="00817501" w:rsidRPr="005B6456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ლაქტოაციდოზი</w:t>
      </w:r>
    </w:p>
    <w:p w14:paraId="7EABC35F" w14:textId="77777777" w:rsidR="005C36CE" w:rsidRPr="005B6456" w:rsidRDefault="005C36C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არაკორექტირებადი მექანიკური დეფექტები, რომლებიც ხელს უშლიან პერიტონეალურ</w:t>
      </w:r>
      <w:r w:rsidR="00554457" w:rsidRPr="005B6456">
        <w:rPr>
          <w:rFonts w:ascii="Sylfaen" w:hAnsi="Sylfaen"/>
          <w:noProof/>
          <w:sz w:val="24"/>
          <w:szCs w:val="24"/>
          <w:lang w:val="ka-GE"/>
        </w:rPr>
        <w:t>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დიალიზ</w:t>
      </w:r>
      <w:r w:rsidR="00554457" w:rsidRPr="005B6456">
        <w:rPr>
          <w:rFonts w:ascii="Sylfaen" w:hAnsi="Sylfaen"/>
          <w:noProof/>
          <w:sz w:val="24"/>
          <w:szCs w:val="24"/>
          <w:lang w:val="ka-GE"/>
        </w:rPr>
        <w:t>ის ეფექტურად ჩატარებას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ან ზრდიან ინფექციის რისკს</w:t>
      </w:r>
    </w:p>
    <w:p w14:paraId="1E731D9B" w14:textId="77777777" w:rsidR="005C36CE" w:rsidRPr="005B6456" w:rsidRDefault="00B2708C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="005C36CE" w:rsidRPr="005B6456">
        <w:rPr>
          <w:rFonts w:ascii="Sylfaen" w:hAnsi="Sylfaen"/>
          <w:noProof/>
          <w:sz w:val="24"/>
          <w:szCs w:val="24"/>
          <w:lang w:val="ka-GE"/>
        </w:rPr>
        <w:t xml:space="preserve">ფუნქციის დოკუმენტურად დადასტურებული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მოშლა</w:t>
      </w:r>
      <w:r w:rsidR="005C36CE" w:rsidRPr="005B6456">
        <w:rPr>
          <w:rFonts w:ascii="Sylfaen" w:hAnsi="Sylfaen"/>
          <w:noProof/>
          <w:sz w:val="24"/>
          <w:szCs w:val="24"/>
          <w:lang w:val="ka-GE"/>
        </w:rPr>
        <w:t xml:space="preserve"> ან ფართო </w:t>
      </w:r>
      <w:r w:rsidRPr="005B6456">
        <w:rPr>
          <w:rFonts w:ascii="Sylfaen" w:hAnsi="Sylfaen"/>
          <w:noProof/>
          <w:sz w:val="24"/>
          <w:szCs w:val="24"/>
          <w:lang w:val="ka-GE"/>
        </w:rPr>
        <w:t>ადჰეზიები,</w:t>
      </w:r>
      <w:r w:rsidR="005C36CE" w:rsidRPr="005B6456">
        <w:rPr>
          <w:rFonts w:ascii="Sylfaen" w:hAnsi="Sylfaen"/>
          <w:noProof/>
          <w:sz w:val="24"/>
          <w:szCs w:val="24"/>
          <w:lang w:val="ka-GE"/>
        </w:rPr>
        <w:t xml:space="preserve"> რომლებიც </w:t>
      </w:r>
      <w:r w:rsidRPr="005B6456">
        <w:rPr>
          <w:rFonts w:ascii="Sylfaen" w:hAnsi="Sylfaen"/>
          <w:noProof/>
          <w:sz w:val="24"/>
          <w:szCs w:val="24"/>
          <w:lang w:val="ka-GE"/>
        </w:rPr>
        <w:t>არღვევენ</w:t>
      </w:r>
      <w:r w:rsidR="005C36CE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16464"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 </w:t>
      </w:r>
      <w:r w:rsidR="005C36CE" w:rsidRPr="005B6456">
        <w:rPr>
          <w:rFonts w:ascii="Sylfaen" w:hAnsi="Sylfaen"/>
          <w:noProof/>
          <w:sz w:val="24"/>
          <w:szCs w:val="24"/>
          <w:lang w:val="ka-GE"/>
        </w:rPr>
        <w:t>ფუნქციას.</w:t>
      </w:r>
      <w:r w:rsidR="00916464" w:rsidRPr="005B6456">
        <w:rPr>
          <w:rFonts w:ascii="Sylfaen" w:hAnsi="Sylfaen"/>
          <w:noProof/>
          <w:sz w:val="24"/>
          <w:szCs w:val="24"/>
        </w:rPr>
        <w:t xml:space="preserve"> </w:t>
      </w:r>
    </w:p>
    <w:p w14:paraId="41439428" w14:textId="77777777" w:rsidR="00916464" w:rsidRPr="005B6456" w:rsidRDefault="00916464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lastRenderedPageBreak/>
        <w:t>4.4 განსაკუთრებული გაფრთხილებები და სიფრთხილის ზომები გამოყენებისას</w:t>
      </w:r>
      <w:r w:rsidR="00A930FE"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6A165F"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58979BFF" w14:textId="77777777" w:rsidR="00567EC2" w:rsidRPr="005B6456" w:rsidRDefault="00A930FE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დიალიზის (PD) დროს</w:t>
      </w:r>
      <w:r w:rsidR="00ED469A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290113" w:rsidRPr="005B6456">
        <w:rPr>
          <w:rFonts w:ascii="Sylfaen" w:hAnsi="Sylfaen"/>
          <w:noProof/>
          <w:sz w:val="24"/>
          <w:szCs w:val="24"/>
          <w:lang w:val="ka-GE"/>
        </w:rPr>
        <w:t>შაქრიანი დიაბეტის მქონე პაციენტებს გლიკემი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ი</w:t>
      </w:r>
      <w:r w:rsidR="00290113" w:rsidRPr="005B6456">
        <w:rPr>
          <w:rFonts w:ascii="Sylfaen" w:hAnsi="Sylfaen"/>
          <w:noProof/>
          <w:sz w:val="24"/>
          <w:szCs w:val="24"/>
          <w:lang w:val="ka-GE"/>
        </w:rPr>
        <w:t>ს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კონტროლის</w:t>
      </w:r>
      <w:r w:rsidR="00290113" w:rsidRPr="005B6456">
        <w:rPr>
          <w:rFonts w:ascii="Sylfaen" w:hAnsi="Sylfaen"/>
          <w:noProof/>
          <w:sz w:val="24"/>
          <w:szCs w:val="24"/>
          <w:lang w:val="ka-GE"/>
        </w:rPr>
        <w:t xml:space="preserve"> შესანარჩუნებლად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ხშირად სჭირდებათ </w:t>
      </w:r>
      <w:r w:rsidR="00290113" w:rsidRPr="005B6456">
        <w:rPr>
          <w:rFonts w:ascii="Sylfaen" w:hAnsi="Sylfaen"/>
          <w:noProof/>
          <w:sz w:val="24"/>
          <w:szCs w:val="24"/>
          <w:lang w:val="ka-GE"/>
        </w:rPr>
        <w:t xml:space="preserve">დამატებითი ინსულინი.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გლუკოზის შემცველი PD ხსნარიდან ექსტრანილზე გადასვლისას შეიძლება საჭირო გახდეს ინსულინის დოზის კორექტირება. ინსულინის შეყვანა შესაძლებელია ინტრაპერიტონე</w:t>
      </w:r>
      <w:r w:rsidR="00B65FC7" w:rsidRPr="005B6456">
        <w:rPr>
          <w:rFonts w:ascii="Sylfaen" w:hAnsi="Sylfaen"/>
          <w:noProof/>
          <w:sz w:val="24"/>
          <w:szCs w:val="24"/>
          <w:lang w:val="ka-GE"/>
        </w:rPr>
        <w:t>ალურად.</w:t>
      </w:r>
    </w:p>
    <w:p w14:paraId="4B485AD4" w14:textId="77777777" w:rsidR="00567EC2" w:rsidRPr="005B6456" w:rsidRDefault="00CE6CD3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სისხლში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>გლუკოზის დონე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უნდა </w:t>
      </w:r>
      <w:r w:rsidRPr="005B6456">
        <w:rPr>
          <w:rFonts w:ascii="Sylfaen" w:hAnsi="Sylfaen"/>
          <w:noProof/>
          <w:sz w:val="24"/>
          <w:szCs w:val="24"/>
          <w:lang w:val="ka-GE"/>
        </w:rPr>
        <w:t>განისაზღვროს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გლუკოზა-</w:t>
      </w:r>
      <w:r w:rsidR="00D9387A" w:rsidRPr="005B6456">
        <w:rPr>
          <w:rFonts w:ascii="Sylfaen" w:hAnsi="Sylfaen"/>
          <w:noProof/>
          <w:sz w:val="24"/>
          <w:szCs w:val="24"/>
          <w:lang w:val="ka-GE"/>
        </w:rPr>
        <w:t>სპეციფი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ური მეთოდით,</w:t>
      </w:r>
      <w:r w:rsidR="00D9387A" w:rsidRPr="005B6456">
        <w:rPr>
          <w:rFonts w:ascii="Sylfaen" w:hAnsi="Sylfaen"/>
          <w:noProof/>
          <w:sz w:val="24"/>
          <w:szCs w:val="24"/>
          <w:lang w:val="ka-GE"/>
        </w:rPr>
        <w:t xml:space="preserve"> რომ </w:t>
      </w:r>
      <w:r w:rsidR="00D9387A" w:rsidRPr="005B6456">
        <w:rPr>
          <w:rFonts w:ascii="Sylfaen" w:hAnsi="Sylfaen" w:cs="Sylfaen"/>
          <w:noProof/>
          <w:sz w:val="24"/>
          <w:szCs w:val="24"/>
          <w:lang w:val="ka-GE"/>
        </w:rPr>
        <w:t>გამოირიცხოს</w:t>
      </w:r>
      <w:r w:rsidR="00D9387A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9387A" w:rsidRPr="005B6456">
        <w:rPr>
          <w:rFonts w:ascii="Sylfaen" w:hAnsi="Sylfaen" w:cs="Sylfaen"/>
          <w:noProof/>
          <w:sz w:val="24"/>
          <w:szCs w:val="24"/>
          <w:lang w:val="ka-GE"/>
        </w:rPr>
        <w:t>მალტოზის</w:t>
      </w:r>
      <w:r w:rsidR="00D9387A" w:rsidRPr="005B6456">
        <w:rPr>
          <w:rFonts w:ascii="Sylfaen" w:hAnsi="Sylfaen"/>
          <w:noProof/>
          <w:sz w:val="24"/>
          <w:szCs w:val="24"/>
          <w:lang w:val="ka-GE"/>
        </w:rPr>
        <w:t xml:space="preserve"> ზე</w:t>
      </w:r>
      <w:r w:rsidR="00D9387A" w:rsidRPr="005B6456">
        <w:rPr>
          <w:rFonts w:ascii="Sylfaen" w:hAnsi="Sylfaen" w:cs="Sylfaen"/>
          <w:noProof/>
          <w:sz w:val="24"/>
          <w:szCs w:val="24"/>
          <w:lang w:val="ka-GE"/>
        </w:rPr>
        <w:t>გავლენა</w:t>
      </w:r>
      <w:r w:rsidR="00D9387A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9387A" w:rsidRPr="005B6456">
        <w:rPr>
          <w:rFonts w:ascii="Sylfaen" w:hAnsi="Sylfaen" w:cs="Sylfaen"/>
          <w:noProof/>
          <w:sz w:val="24"/>
          <w:szCs w:val="24"/>
          <w:lang w:val="ka-GE"/>
        </w:rPr>
        <w:t>შედეგზე.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>არ გამოიყენება</w:t>
      </w:r>
      <w:r w:rsidR="00415A33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F4CC9" w:rsidRPr="005B6456">
        <w:rPr>
          <w:rFonts w:ascii="Sylfaen" w:hAnsi="Sylfaen"/>
          <w:noProof/>
          <w:sz w:val="24"/>
          <w:szCs w:val="24"/>
          <w:lang w:val="ka-GE"/>
        </w:rPr>
        <w:t>გლუკოზა დეჰიდროგენაზა პიროლო-ქინოლინ ქინონის (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GDH-PQQ</w:t>
      </w:r>
      <w:r w:rsidR="009F4CC9" w:rsidRPr="005B6456">
        <w:rPr>
          <w:rFonts w:ascii="Sylfaen" w:hAnsi="Sylfaen"/>
          <w:noProof/>
          <w:sz w:val="24"/>
          <w:szCs w:val="24"/>
          <w:lang w:val="ka-GE"/>
        </w:rPr>
        <w:t>)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ან</w:t>
      </w:r>
      <w:r w:rsidR="003B3D55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F4CC9" w:rsidRPr="005B6456">
        <w:rPr>
          <w:rFonts w:ascii="Sylfaen" w:hAnsi="Sylfaen"/>
          <w:noProof/>
          <w:sz w:val="24"/>
          <w:szCs w:val="24"/>
          <w:lang w:val="ka-GE"/>
        </w:rPr>
        <w:t>გლუტკოზა დიოქსიდორედუქტაზას (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GDO</w:t>
      </w:r>
      <w:r w:rsidR="009F4CC9" w:rsidRPr="005B6456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მეთოდები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გარდა ამისა, </w:t>
      </w:r>
      <w:r w:rsidR="009F4CC9" w:rsidRPr="005B6456">
        <w:rPr>
          <w:rFonts w:ascii="Sylfaen" w:hAnsi="Sylfaen"/>
          <w:noProof/>
          <w:sz w:val="24"/>
          <w:szCs w:val="24"/>
          <w:lang w:val="ka-GE"/>
        </w:rPr>
        <w:t xml:space="preserve">გლუკოზა დეჰიდროგენაზა ფლავინ-ადენინ </w:t>
      </w:r>
      <w:r w:rsidR="00F46B0E" w:rsidRPr="005B6456">
        <w:rPr>
          <w:rFonts w:ascii="Sylfaen" w:hAnsi="Sylfaen"/>
          <w:noProof/>
          <w:sz w:val="24"/>
          <w:szCs w:val="24"/>
          <w:lang w:val="ka-GE"/>
        </w:rPr>
        <w:t>დინუკლეოტიდის (G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DH-FAD</w:t>
      </w:r>
      <w:r w:rsidR="00F46B0E" w:rsidRPr="005B6456">
        <w:rPr>
          <w:rFonts w:ascii="Sylfaen" w:hAnsi="Sylfaen"/>
          <w:noProof/>
          <w:sz w:val="24"/>
          <w:szCs w:val="24"/>
          <w:lang w:val="ka-GE"/>
        </w:rPr>
        <w:t>)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მეთოდზე დაფუძნებული 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 xml:space="preserve">ზოგიერთი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გლუკომეტრის და ტესტ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>ზოლ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>ის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 xml:space="preserve">გამოყენებისას აღინიშნება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გლუკოზის ცრუ მაღალი მაჩვენებლები</w:t>
      </w:r>
      <w:r w:rsidR="002D4B15" w:rsidRPr="005B6456">
        <w:rPr>
          <w:rFonts w:ascii="Sylfaen" w:hAnsi="Sylfaen"/>
          <w:noProof/>
          <w:sz w:val="24"/>
          <w:szCs w:val="24"/>
          <w:lang w:val="ka-GE"/>
        </w:rPr>
        <w:t xml:space="preserve"> მალტოზის გამო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.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 xml:space="preserve"> დაუკავშირდით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 xml:space="preserve">გლუკომეტრის ან ტესტის ზოლის მწარმოებელს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იმისთვის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რომ 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>დაადგინოთ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მოქმედებს თუ არა იკოდექსტრინი ან მალტოზა ანალიზის შედეგებზე </w:t>
      </w:r>
      <w:r w:rsidR="00554457" w:rsidRPr="005B6456">
        <w:rPr>
          <w:rFonts w:ascii="Sylfaen" w:hAnsi="Sylfaen"/>
          <w:noProof/>
          <w:sz w:val="24"/>
          <w:szCs w:val="24"/>
          <w:lang w:val="ka-GE"/>
        </w:rPr>
        <w:t>ან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იწვევს თუ არა გლუკოზის ცრუ მაღალ მაჩვენებლებს</w:t>
      </w:r>
      <w:r w:rsidR="00AC670C"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31D16503" w14:textId="77777777" w:rsidR="00567EC2" w:rsidRPr="005B6456" w:rsidRDefault="00AC670C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GDH-P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QQ, GDO ან GDH-FAD მეთოდების გამოყენებისას ექსტრანილის შეყვანის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შეიძლება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დაფიქსირდეს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გლუკოზის ცრუ მაღალი მაჩვენებელი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რის საფუძველზეც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შეიძლება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დაინიშნოს ინსულინის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საჭიროზე მეტი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დოზა. ზედმეტი ინსულინის </w:t>
      </w:r>
      <w:r w:rsidR="000374DD" w:rsidRPr="005B6456">
        <w:rPr>
          <w:rFonts w:ascii="Sylfaen" w:hAnsi="Sylfaen"/>
          <w:noProof/>
          <w:sz w:val="24"/>
          <w:szCs w:val="24"/>
          <w:lang w:val="ka-GE"/>
        </w:rPr>
        <w:t>მიღებამ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გამოიწვია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ჰიპოგლიკემია, რასაც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მოყვება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გონების დაკარგვა, კომა, ნევროლოგიური დარღვევები 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და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სიკვდილი. ამასთან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ავე, მალტოზის ზემოქმედების შედეგად სისხლში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გლუკოზის ცრუ მაღალი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დონის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გამო შეიძლება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შეინიღბოს რეალური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 ჰიპოგლიკემია, რომელიც მკურნალობის გარეშე იგივე შედეგებით დასრულდება.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GDH-P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QQ, GDO ან GDH-FAD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მეთოდებზე დაფუძნებული გლუკომეტრის ან ტესტის ზოლის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ას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გლუკოზის ცრუ მაღალი მაჩვენებელი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ნარჩუნდება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ექსტრანილის (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იკოდექსტრინი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 xml:space="preserve">) შეწყვეტიდან 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 xml:space="preserve">დაახლოებით </w:t>
      </w:r>
      <w:r w:rsidR="00567EC2" w:rsidRPr="005B6456">
        <w:rPr>
          <w:rFonts w:ascii="Sylfaen" w:hAnsi="Sylfaen"/>
          <w:noProof/>
          <w:sz w:val="24"/>
          <w:szCs w:val="24"/>
          <w:lang w:val="ka-GE"/>
        </w:rPr>
        <w:t>ორი კვირის განმავლობაში</w:t>
      </w:r>
      <w:r w:rsidR="008D187C"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491CF071" w14:textId="77777777" w:rsidR="009644EC" w:rsidRPr="005B6456" w:rsidRDefault="00567EC2" w:rsidP="008F6CB4">
      <w:pPr>
        <w:pStyle w:val="ListParagraph"/>
        <w:spacing w:after="0" w:line="240" w:lineRule="auto"/>
        <w:ind w:left="45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ვინაიდან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GDH-P</w:t>
      </w:r>
      <w:r w:rsidRPr="005B6456">
        <w:rPr>
          <w:rFonts w:ascii="Sylfaen" w:hAnsi="Sylfaen"/>
          <w:noProof/>
          <w:sz w:val="24"/>
          <w:szCs w:val="24"/>
          <w:lang w:val="ka-GE"/>
        </w:rPr>
        <w:t>QQ, GDO ან GDH-FAD მეთოდ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ებ</w:t>
      </w:r>
      <w:r w:rsidRPr="005B6456">
        <w:rPr>
          <w:rFonts w:ascii="Sylfaen" w:hAnsi="Sylfaen"/>
          <w:noProof/>
          <w:sz w:val="24"/>
          <w:szCs w:val="24"/>
          <w:lang w:val="ka-GE"/>
        </w:rPr>
        <w:t>ზე დაფუძნებული გლუკომეტრები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 გამოიყენება საავადმყოფოებში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, მნიშვნელოვანია, რომ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სამედიცინო პერსონალი, რომელიც ატარებს პერიტონეალურ დიალიზს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ექსტრანილის (იკოდექსტრინის)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გამოყენებით,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ყურადღებით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გაეცნოს სისხლში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გლუკოზის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 განსაზღვრისთვის განკუთვნილი საშუალებების,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მათ შორის ტესტ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ზო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ლების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გამოყენების ინსტრუქცია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>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რომ დადგინდეს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 xml:space="preserve">თავსებადია თუ არა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ექსტრანილთან (</w:t>
      </w:r>
      <w:r w:rsidR="00F4445E" w:rsidRPr="005B6456">
        <w:rPr>
          <w:rFonts w:ascii="Sylfaen" w:hAnsi="Sylfaen"/>
          <w:noProof/>
          <w:sz w:val="24"/>
          <w:szCs w:val="24"/>
          <w:lang w:val="ka-GE"/>
        </w:rPr>
        <w:t>იკოდექსტრინი</w:t>
      </w:r>
      <w:r w:rsidR="004D5A99" w:rsidRPr="005B6456">
        <w:rPr>
          <w:rFonts w:ascii="Sylfaen" w:hAnsi="Sylfaen"/>
          <w:noProof/>
          <w:sz w:val="24"/>
          <w:szCs w:val="24"/>
          <w:lang w:val="ka-GE"/>
        </w:rPr>
        <w:t>).</w:t>
      </w:r>
    </w:p>
    <w:p w14:paraId="7640FC69" w14:textId="77777777" w:rsidR="00440B9C" w:rsidRPr="005B6456" w:rsidRDefault="00067263" w:rsidP="008F6CB4">
      <w:pPr>
        <w:pStyle w:val="ListParagraph"/>
        <w:spacing w:after="0" w:line="240" w:lineRule="auto"/>
        <w:ind w:left="45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ინსულინის არასწორად დანიშვნის თავიდან </w:t>
      </w:r>
      <w:r w:rsidR="00440B9C" w:rsidRPr="005B6456">
        <w:rPr>
          <w:rFonts w:ascii="Sylfaen" w:hAnsi="Sylfaen"/>
          <w:noProof/>
          <w:sz w:val="24"/>
          <w:szCs w:val="24"/>
          <w:lang w:val="ka-GE"/>
        </w:rPr>
        <w:t>არიდების მიზნით მიეცით მითითება პაციენტებს, რომ ჰოსპიტალიზაციის შემთხვევაში აცნობონ სამედიცინო პერსონალს აღნიშნული ურთიერთქმედების შესახებ.</w:t>
      </w:r>
    </w:p>
    <w:p w14:paraId="36202E6C" w14:textId="77777777" w:rsidR="00374879" w:rsidRPr="005B6456" w:rsidRDefault="005C3F6D" w:rsidP="008F6CB4">
      <w:pPr>
        <w:pStyle w:val="ListParagraph"/>
        <w:spacing w:after="0" w:line="240" w:lineRule="auto"/>
        <w:ind w:left="45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პერიტონეალური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დიალიზი სიფრთხილით უნდა ჩატარდეს </w:t>
      </w:r>
      <w:r w:rsidR="00D809E4" w:rsidRPr="005B6456">
        <w:rPr>
          <w:rFonts w:ascii="Sylfaen" w:hAnsi="Sylfaen"/>
          <w:noProof/>
          <w:sz w:val="24"/>
          <w:szCs w:val="24"/>
          <w:lang w:val="ka-GE"/>
        </w:rPr>
        <w:t>შემდეგ შემთხვევებში: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1) </w:t>
      </w:r>
      <w:r w:rsidR="00554457" w:rsidRPr="005B6456">
        <w:rPr>
          <w:rFonts w:ascii="Sylfaen" w:hAnsi="Sylfaen"/>
          <w:noProof/>
          <w:sz w:val="24"/>
          <w:szCs w:val="24"/>
          <w:lang w:val="ka-GE"/>
        </w:rPr>
        <w:t xml:space="preserve">მუცლის ღრუს მდგომარეობები, მათ შორის თუ ქირურგიული ოპერაციის, თანდაყოლილი ანომალიების ან ტრავმის შედეგად დარღვეულია </w:t>
      </w:r>
      <w:r w:rsidR="00554457" w:rsidRPr="005B6456">
        <w:rPr>
          <w:rFonts w:ascii="Sylfaen" w:hAnsi="Sylfaen" w:cs="Sylfaen"/>
          <w:noProof/>
          <w:sz w:val="24"/>
          <w:szCs w:val="24"/>
          <w:lang w:val="ka-GE"/>
        </w:rPr>
        <w:t>პერიტონეალური</w:t>
      </w:r>
      <w:r w:rsidR="00554457" w:rsidRPr="005B6456">
        <w:rPr>
          <w:rFonts w:ascii="Sylfaen" w:hAnsi="Sylfaen"/>
          <w:noProof/>
          <w:sz w:val="24"/>
          <w:szCs w:val="24"/>
          <w:lang w:val="ka-GE"/>
        </w:rPr>
        <w:t xml:space="preserve"> გარსის და დიაფრაგმის მთლიანობა</w:t>
      </w:r>
      <w:r w:rsidR="00D809E4" w:rsidRPr="005B6456">
        <w:rPr>
          <w:rFonts w:ascii="Sylfaen" w:hAnsi="Sylfaen"/>
          <w:noProof/>
          <w:sz w:val="24"/>
          <w:szCs w:val="24"/>
          <w:lang w:val="ka-GE"/>
        </w:rPr>
        <w:t>, სანამ სრულად არ შეხორცდება</w:t>
      </w:r>
      <w:r w:rsidR="00DE56E3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CC6542" w:rsidRPr="005B6456">
        <w:rPr>
          <w:rFonts w:ascii="Sylfaen" w:hAnsi="Sylfaen"/>
          <w:noProof/>
          <w:sz w:val="24"/>
          <w:szCs w:val="24"/>
          <w:lang w:val="ka-GE"/>
        </w:rPr>
        <w:t xml:space="preserve">აღინიშნება 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მუცლის </w:t>
      </w:r>
      <w:r w:rsidR="00CC6542" w:rsidRPr="005B6456">
        <w:rPr>
          <w:rFonts w:ascii="Sylfaen" w:hAnsi="Sylfaen"/>
          <w:noProof/>
          <w:sz w:val="24"/>
          <w:szCs w:val="24"/>
          <w:lang w:val="ka-GE"/>
        </w:rPr>
        <w:t xml:space="preserve">ღრუს ორგანოების 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>სიმსივნე</w:t>
      </w:r>
      <w:r w:rsidR="00CC6542" w:rsidRPr="005B6456">
        <w:rPr>
          <w:rFonts w:ascii="Sylfaen" w:hAnsi="Sylfaen"/>
          <w:noProof/>
          <w:sz w:val="24"/>
          <w:szCs w:val="24"/>
          <w:lang w:val="ka-GE"/>
        </w:rPr>
        <w:t>ები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>, მუცლის</w:t>
      </w:r>
      <w:r w:rsidR="00BB0467" w:rsidRPr="005B6456">
        <w:rPr>
          <w:rFonts w:ascii="Sylfaen" w:hAnsi="Sylfaen"/>
          <w:noProof/>
          <w:sz w:val="24"/>
          <w:szCs w:val="24"/>
          <w:lang w:val="ka-GE"/>
        </w:rPr>
        <w:t xml:space="preserve"> ღრუს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კედლის ინფექცია, თიაქარი, </w:t>
      </w:r>
      <w:r w:rsidR="00BB0467" w:rsidRPr="005B6456">
        <w:rPr>
          <w:rFonts w:ascii="Sylfaen" w:hAnsi="Sylfaen"/>
          <w:noProof/>
          <w:sz w:val="24"/>
          <w:szCs w:val="24"/>
          <w:lang w:val="ka-GE"/>
        </w:rPr>
        <w:t>ფეკალური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ფისტულა, კოლოსტომა ან ილეოსტომა, დივერტიკულიტის ხშირი ეპიზოდები, ნაწლავის ანთებითი ან იშემიური დაავადება,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>გადიდებული პოლიკისტოზური თირკმელი</w:t>
      </w:r>
      <w:r w:rsidR="004A644F" w:rsidRPr="005B645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და სხვა დაავადებები, რომლებიც </w:t>
      </w:r>
      <w:r w:rsidR="00CC6542" w:rsidRPr="005B6456">
        <w:rPr>
          <w:rFonts w:ascii="Sylfaen" w:hAnsi="Sylfaen"/>
          <w:noProof/>
          <w:sz w:val="24"/>
          <w:szCs w:val="24"/>
          <w:lang w:val="ka-GE"/>
        </w:rPr>
        <w:t>არღვევენ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მუცლის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 xml:space="preserve">ღრუს 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კედლის,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 xml:space="preserve">მუცლის ღრუს ზედაპირის ან </w:t>
      </w:r>
      <w:r w:rsidR="004A644F" w:rsidRPr="005B6456">
        <w:rPr>
          <w:rFonts w:ascii="Sylfaen" w:hAnsi="Sylfaen" w:cs="Sylfaen"/>
          <w:noProof/>
          <w:sz w:val="24"/>
          <w:szCs w:val="24"/>
        </w:rPr>
        <w:t>ინტრააბდომინალურ</w:t>
      </w:r>
      <w:r w:rsidR="004A644F" w:rsidRPr="005B6456">
        <w:rPr>
          <w:noProof/>
          <w:sz w:val="24"/>
          <w:szCs w:val="24"/>
        </w:rPr>
        <w:t xml:space="preserve">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 xml:space="preserve">მთლიანობას; 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და 2) სხვა </w:t>
      </w:r>
      <w:r w:rsidR="0033458D" w:rsidRPr="005B6456">
        <w:rPr>
          <w:rFonts w:ascii="Sylfaen" w:hAnsi="Sylfaen"/>
          <w:noProof/>
          <w:sz w:val="24"/>
          <w:szCs w:val="24"/>
          <w:lang w:val="ka-GE"/>
        </w:rPr>
        <w:t>მდგომარეობები,</w:t>
      </w:r>
      <w:r w:rsidR="00067263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>მათ შორის ბოლო პერიოდში აორტის ტრანსპლანტატის ჩანაცვლება და ფილტვის სერიოზული დაავადება</w:t>
      </w:r>
      <w:r w:rsidR="00BE540A"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0BA1BCD4" w14:textId="77777777" w:rsidR="00B60F69" w:rsidRPr="005B6456" w:rsidRDefault="00067263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lastRenderedPageBreak/>
        <w:t>ინკაფსულირებული პერიტონე</w:t>
      </w:r>
      <w:r w:rsidR="00BA617B" w:rsidRPr="005B6456">
        <w:rPr>
          <w:rFonts w:ascii="Sylfaen" w:hAnsi="Sylfaen"/>
          <w:noProof/>
          <w:sz w:val="24"/>
          <w:szCs w:val="24"/>
          <w:lang w:val="ka-GE"/>
        </w:rPr>
        <w:t>ალური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სკლეროზი (EPS)</w:t>
      </w:r>
      <w:r w:rsidR="00575ECB" w:rsidRPr="005B6456">
        <w:rPr>
          <w:rFonts w:ascii="Sylfaen" w:hAnsi="Sylfaen"/>
          <w:noProof/>
          <w:sz w:val="24"/>
          <w:szCs w:val="24"/>
          <w:lang w:val="ka-GE"/>
        </w:rPr>
        <w:t xml:space="preserve"> ითვლება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75ECB"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დიალიზის </w:t>
      </w:r>
      <w:r w:rsidR="00575ECB" w:rsidRPr="005B6456">
        <w:rPr>
          <w:rFonts w:ascii="Sylfaen" w:hAnsi="Sylfaen"/>
          <w:noProof/>
          <w:sz w:val="24"/>
          <w:szCs w:val="24"/>
          <w:lang w:val="ka-GE"/>
        </w:rPr>
        <w:t>დადგენილ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იშვიათ </w:t>
      </w:r>
      <w:r w:rsidR="00575ECB" w:rsidRPr="005B6456">
        <w:rPr>
          <w:rFonts w:ascii="Sylfaen" w:hAnsi="Sylfaen"/>
          <w:noProof/>
          <w:sz w:val="24"/>
          <w:szCs w:val="24"/>
          <w:lang w:val="ka-GE"/>
        </w:rPr>
        <w:t>გართულებად.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EPS-ის შემთხვევები დაფიქსირდა პაციენტებში, რომელთაც უტარდებოდათ </w:t>
      </w:r>
      <w:r w:rsidR="006303E0"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დიალიზი, მათ შორის იმ პაციენტებშიც, რომლებიც </w:t>
      </w:r>
      <w:r w:rsidR="006303E0" w:rsidRPr="005B6456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დიალიზის ფარგლებში</w:t>
      </w:r>
      <w:r w:rsidR="00B60F69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>იღებდნენ ექსტრანილს. ექსტრანილის გამოყენებისას ფატალური შემთხვევები ხშირი არ იყო.</w:t>
      </w:r>
      <w:r w:rsidR="006303E0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6D5D174" w14:textId="77777777" w:rsidR="00067263" w:rsidRPr="005B6456" w:rsidRDefault="00067263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ლაქტა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ზური </w:t>
      </w:r>
      <w:r w:rsidR="003F33D9" w:rsidRPr="005B6456">
        <w:rPr>
          <w:rFonts w:ascii="Sylfaen" w:hAnsi="Sylfaen"/>
          <w:noProof/>
          <w:sz w:val="24"/>
          <w:szCs w:val="24"/>
          <w:lang w:val="en-GB"/>
        </w:rPr>
        <w:t xml:space="preserve">პერიტონეალური სადიალიზო </w:t>
      </w:r>
      <w:r w:rsidR="00B60F69" w:rsidRPr="005B6456">
        <w:rPr>
          <w:rFonts w:ascii="Sylfaen" w:hAnsi="Sylfaen"/>
          <w:noProof/>
          <w:sz w:val="24"/>
          <w:szCs w:val="24"/>
          <w:lang w:val="en-GB"/>
        </w:rPr>
        <w:t>ხსნარი</w:t>
      </w:r>
      <w:r w:rsidR="00066112" w:rsidRPr="005B6456">
        <w:rPr>
          <w:rFonts w:ascii="Sylfaen" w:hAnsi="Sylfaen"/>
          <w:noProof/>
          <w:sz w:val="24"/>
          <w:szCs w:val="24"/>
          <w:lang w:val="ka-GE"/>
        </w:rPr>
        <w:t>თ</w:t>
      </w:r>
      <w:r w:rsidR="00B60F69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>მკურნალობის დაწყებამდე და მკურნალობის პროცესში პაციენტები, რომელთა მდგომარეობა ზრდის ლაქტოაციდოზის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 xml:space="preserve"> განვითარების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რისკს (მაგ.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: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ჰიპოტენზია, სეფსისი, თირკმლის მწვავე უკმარისობა, მეტაბოლიზმის თანდაყოლილი დარღვევები, მკურნალობა ისეთი 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პრეპარატებით,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როგორიც არის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მეტფორმინი 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და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უკუტრანსკ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>რ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იპტაზას 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 xml:space="preserve">ნუკლეოზიდური/ნუკლეოტიდური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ინჰიბიტორები [NRTI]), საჭიროებენ მეთვალყურეობას ლაქტოაციდოზის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C5394" w:rsidRPr="005B6456">
        <w:rPr>
          <w:rFonts w:ascii="Sylfaen" w:hAnsi="Sylfaen"/>
          <w:noProof/>
          <w:sz w:val="24"/>
          <w:szCs w:val="24"/>
          <w:lang w:val="ka-GE"/>
        </w:rPr>
        <w:t>გამოვლენის</w:t>
      </w:r>
      <w:r w:rsidR="0069210E" w:rsidRPr="005B6456">
        <w:rPr>
          <w:rFonts w:ascii="Sylfaen" w:hAnsi="Sylfaen"/>
          <w:noProof/>
          <w:sz w:val="24"/>
          <w:szCs w:val="24"/>
          <w:lang w:val="ka-GE"/>
        </w:rPr>
        <w:t xml:space="preserve"> თვალსაზრისით.</w:t>
      </w:r>
    </w:p>
    <w:p w14:paraId="63D13112" w14:textId="77777777" w:rsidR="00260921" w:rsidRPr="005B6456" w:rsidRDefault="00260921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პაციენტისათვის </w:t>
      </w:r>
      <w:r w:rsidR="008865AF" w:rsidRPr="005B6456">
        <w:rPr>
          <w:rFonts w:ascii="Sylfaen" w:hAnsi="Sylfaen"/>
          <w:noProof/>
          <w:sz w:val="24"/>
          <w:szCs w:val="24"/>
          <w:lang w:val="ka-GE"/>
        </w:rPr>
        <w:t xml:space="preserve">ხსნარის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ინდივიდუალურად დანიშვნისას </w:t>
      </w:r>
      <w:r w:rsidR="0037069C" w:rsidRPr="005B6456">
        <w:rPr>
          <w:rFonts w:ascii="Sylfaen" w:hAnsi="Sylfaen"/>
          <w:noProof/>
          <w:sz w:val="24"/>
          <w:szCs w:val="24"/>
          <w:lang w:val="ka-GE"/>
        </w:rPr>
        <w:t>უნდა მოხდეს დიალიზით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7069C" w:rsidRPr="005B6456">
        <w:rPr>
          <w:rFonts w:ascii="Sylfaen" w:hAnsi="Sylfaen"/>
          <w:noProof/>
          <w:sz w:val="24"/>
          <w:szCs w:val="24"/>
          <w:lang w:val="ka-GE"/>
        </w:rPr>
        <w:t>მკურნალობის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 სხვა არსებული დაავადებების </w:t>
      </w:r>
      <w:r w:rsidR="0037069C" w:rsidRPr="005B6456">
        <w:rPr>
          <w:rFonts w:ascii="Sylfaen" w:hAnsi="Sylfaen"/>
          <w:noProof/>
          <w:sz w:val="24"/>
          <w:szCs w:val="24"/>
          <w:lang w:val="ka-GE"/>
        </w:rPr>
        <w:t>მკურნალობის შესაძლო ურთიერთქმედების გათვალისწინება.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შორის. პაციენტებში, რომლებიც იღებენ საგულე გლიკოზიდებს</w:t>
      </w:r>
      <w:r w:rsidR="008271A7" w:rsidRPr="005B6456">
        <w:rPr>
          <w:rFonts w:ascii="Sylfaen" w:hAnsi="Sylfaen"/>
          <w:noProof/>
          <w:sz w:val="24"/>
          <w:szCs w:val="24"/>
          <w:lang w:val="ka-GE"/>
        </w:rPr>
        <w:t>,</w:t>
      </w:r>
      <w:r w:rsidR="00BE1DA2" w:rsidRPr="005B6456">
        <w:rPr>
          <w:rFonts w:ascii="Sylfaen" w:hAnsi="Sylfaen"/>
          <w:noProof/>
          <w:sz w:val="24"/>
          <w:szCs w:val="24"/>
          <w:lang w:val="ka-GE"/>
        </w:rPr>
        <w:t xml:space="preserve"> ყურადღებით</w:t>
      </w:r>
      <w:r w:rsidR="008271A7" w:rsidRPr="005B6456">
        <w:rPr>
          <w:rFonts w:ascii="Sylfaen" w:hAnsi="Sylfaen"/>
          <w:noProof/>
          <w:sz w:val="24"/>
          <w:szCs w:val="24"/>
          <w:lang w:val="ka-GE"/>
        </w:rPr>
        <w:t xml:space="preserve"> უნდა გაკონტროლდეს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შრატში კალიუმის </w:t>
      </w:r>
      <w:r w:rsidR="008271A7" w:rsidRPr="005B6456">
        <w:rPr>
          <w:rFonts w:ascii="Sylfaen" w:hAnsi="Sylfaen"/>
          <w:noProof/>
          <w:sz w:val="24"/>
          <w:szCs w:val="24"/>
          <w:lang w:val="ka-GE"/>
        </w:rPr>
        <w:t>დონე.</w:t>
      </w:r>
    </w:p>
    <w:p w14:paraId="6B5468E3" w14:textId="77777777" w:rsidR="00260921" w:rsidRPr="005B6456" w:rsidRDefault="00260921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ექსტრანილის გამოყენებისას დაფიქსირდა </w:t>
      </w:r>
      <w:r w:rsidR="00471818" w:rsidRPr="005B6456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რეაქციები, მათ შორის მუცლის ტკივილი, შემღვრეული გამონადენი ბაქტერიებით ან ბაქტერიების გარეშე (ასეპტიკური პერიტონიტი) (იხილეთ </w:t>
      </w:r>
      <w:r w:rsidR="002E1E80" w:rsidRPr="005B6456">
        <w:rPr>
          <w:rFonts w:ascii="Sylfaen" w:hAnsi="Sylfaen"/>
          <w:noProof/>
          <w:sz w:val="24"/>
          <w:szCs w:val="24"/>
          <w:lang w:val="ka-GE"/>
        </w:rPr>
        <w:t>ნაწილი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 xml:space="preserve"> 4.8). პერიტონეალური რეაქციების განვითარების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შემთხვევაში პაციენტმა უნდა შეინახოს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იკოდექსტრინის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დრენირებული სითხი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="007E1FD0" w:rsidRPr="005B6456">
        <w:rPr>
          <w:rFonts w:ascii="Sylfaen" w:hAnsi="Sylfaen"/>
          <w:noProof/>
          <w:sz w:val="24"/>
          <w:szCs w:val="24"/>
          <w:lang w:val="ka-GE"/>
        </w:rPr>
        <w:t>კონტეინერი,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სერიის ნომერი და მიმართოს ექიმს დრენირებული სითხის ანალიზისთვის.</w:t>
      </w:r>
    </w:p>
    <w:p w14:paraId="2048B524" w14:textId="77777777" w:rsidR="00FD1B6A" w:rsidRPr="005B6456" w:rsidRDefault="00260921" w:rsidP="008F6CB4">
      <w:pPr>
        <w:pStyle w:val="ListParagraph"/>
        <w:spacing w:after="0" w:line="240" w:lineRule="auto"/>
        <w:ind w:left="45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დრენირებული სითხე უნდა შემოწმდეს ფიბრინზე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ან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შემღვრევაზე, რაც შეიძლება მიუთითებდეს ინფექციაზე ან ასეპტიკურ პერიტონიტზე. პაციენტმა უნდა იცოდეს, რომ ასეთ შემთხვევაში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საჭიროა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მიმართოს ექიმს და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 xml:space="preserve">უნდა მოხდეს შესაბამისი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მიკრობიოლოგიური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ნიმუშების აღება.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ანტიბიოტიკ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ის დანიშვნა გადაწყდება იმის საფუძველზე, არის თუ არა ეჭვი ინფექციაზე. თუ შემღვრევის სხვა შესაძლო მიზეზები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>გამოირიცხ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ა, ექსტრანილის გამოყენება უნდა შეწყდეს და შეფასდეს </w:t>
      </w:r>
      <w:r w:rsidR="007E08B9" w:rsidRPr="005B6456">
        <w:rPr>
          <w:rFonts w:ascii="Sylfaen" w:hAnsi="Sylfaen"/>
          <w:noProof/>
          <w:sz w:val="24"/>
          <w:szCs w:val="24"/>
          <w:lang w:val="ka-GE"/>
        </w:rPr>
        <w:t xml:space="preserve">აღნიშნული ქმედების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შედეგი. თუ ექსტრანილის შეწყვეტის შემდეგ სითხე კვლავ გამჭვირვალე გახდება, მისი ხელახალი გამოყენება დასაშვებია მხოლოდ </w:t>
      </w:r>
      <w:r w:rsidR="0089084D" w:rsidRPr="005B6456">
        <w:rPr>
          <w:rFonts w:ascii="Sylfaen" w:hAnsi="Sylfaen"/>
          <w:noProof/>
          <w:sz w:val="24"/>
          <w:szCs w:val="24"/>
          <w:lang w:val="ka-GE"/>
        </w:rPr>
        <w:t>განსაკუთრებული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ზედამხედველობის ქვეშ. თუ ამის შემდეგ სითხე კვლავ შეიმღვრევა, </w:t>
      </w:r>
      <w:r w:rsidR="000201B5" w:rsidRPr="005B6456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D3706" w:rsidRPr="005B6456">
        <w:rPr>
          <w:rFonts w:ascii="Sylfaen" w:hAnsi="Sylfaen"/>
          <w:noProof/>
          <w:sz w:val="24"/>
          <w:szCs w:val="24"/>
          <w:lang w:val="ka-GE"/>
        </w:rPr>
        <w:t xml:space="preserve">აღარ გამოიყენება. </w:t>
      </w:r>
      <w:r w:rsidRPr="005B6456">
        <w:rPr>
          <w:rFonts w:ascii="Sylfaen" w:hAnsi="Sylfaen"/>
          <w:noProof/>
          <w:sz w:val="24"/>
          <w:szCs w:val="24"/>
          <w:lang w:val="ka-GE"/>
        </w:rPr>
        <w:t>უნდა ჩატარდეს ალტერნატიული პერიტონე</w:t>
      </w:r>
      <w:r w:rsidR="000201B5" w:rsidRPr="005B6456">
        <w:rPr>
          <w:rFonts w:ascii="Sylfaen" w:hAnsi="Sylfaen"/>
          <w:noProof/>
          <w:sz w:val="24"/>
          <w:szCs w:val="24"/>
          <w:lang w:val="ka-GE"/>
        </w:rPr>
        <w:t>ალური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დიალიზი და პაციენტი უნდა დარჩეს </w:t>
      </w:r>
      <w:r w:rsidR="0089084D" w:rsidRPr="005B6456">
        <w:rPr>
          <w:rFonts w:ascii="Sylfaen" w:hAnsi="Sylfaen"/>
          <w:noProof/>
          <w:sz w:val="24"/>
          <w:szCs w:val="24"/>
          <w:lang w:val="ka-GE"/>
        </w:rPr>
        <w:t>განსაკუთრებული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ზედამხედველობის ქვეშ.</w:t>
      </w:r>
    </w:p>
    <w:p w14:paraId="2059F67A" w14:textId="77777777" w:rsidR="009644EC" w:rsidRPr="005B6456" w:rsidRDefault="00260921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 w:cs="Sylfaen"/>
          <w:noProof/>
          <w:sz w:val="24"/>
          <w:szCs w:val="24"/>
          <w:lang w:val="ka-GE"/>
        </w:rPr>
        <w:t>პერიტონიტის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შემთხვევაში </w:t>
      </w:r>
      <w:r w:rsidR="00FD1B6A" w:rsidRPr="005B6456">
        <w:rPr>
          <w:rFonts w:ascii="Sylfaen" w:hAnsi="Sylfaen"/>
          <w:noProof/>
          <w:sz w:val="24"/>
          <w:szCs w:val="24"/>
          <w:lang w:val="ka-GE"/>
        </w:rPr>
        <w:t>ანტიბიოტიკ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="00FD1B6A" w:rsidRPr="005B6456">
        <w:rPr>
          <w:rFonts w:ascii="Sylfaen" w:hAnsi="Sylfaen"/>
          <w:noProof/>
          <w:sz w:val="24"/>
          <w:szCs w:val="24"/>
          <w:lang w:val="ka-GE"/>
        </w:rPr>
        <w:t>ტიპი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 დოზა შეძლებისდაგვარად უნდა ეფუძნებოდეს 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>იზოლირებული</w:t>
      </w:r>
      <w:r w:rsidR="00531D39" w:rsidRPr="005B6456">
        <w:rPr>
          <w:rFonts w:ascii="Sylfaen" w:hAnsi="Sylfaen"/>
          <w:noProof/>
          <w:sz w:val="24"/>
          <w:szCs w:val="24"/>
        </w:rPr>
        <w:t xml:space="preserve"> 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 xml:space="preserve">ორგანიზმების იდენტიფიცირების და მგრძნობელობის კვლევების შედეგებს. ჩართული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ორგანიზმების იდენტიფიცირებამდე შესაძლებელია ფართო სპექტრის ანტიბიოტიკების დანიშვნა.</w:t>
      </w:r>
    </w:p>
    <w:p w14:paraId="36517C57" w14:textId="77777777" w:rsidR="00315656" w:rsidRPr="005B6456" w:rsidRDefault="00531D39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ექსტრანილის</w:t>
      </w:r>
      <w:r w:rsidR="009F335E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გამოყენებისას </w:t>
      </w:r>
      <w:r w:rsidR="009F335E" w:rsidRPr="005B6456">
        <w:rPr>
          <w:rFonts w:ascii="Sylfaen" w:hAnsi="Sylfaen"/>
          <w:noProof/>
          <w:sz w:val="24"/>
          <w:szCs w:val="24"/>
          <w:lang w:val="ka-GE"/>
        </w:rPr>
        <w:t>იშვიათად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დაფიქსირებულა სერიოზული ჰიპერმგრძნობელობი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>თი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რეაქციები, 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>როგორიც არის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ტოქსიკური ეპიდერმული ნეკროლიზი, 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>ანგიონევროზული შეშუპება,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მულტიფორმული ერითემა და ვასკულიტი. 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 xml:space="preserve">შეიძლება </w:t>
      </w:r>
      <w:r w:rsidRPr="005B6456">
        <w:rPr>
          <w:rFonts w:ascii="Sylfaen" w:hAnsi="Sylfaen"/>
          <w:noProof/>
          <w:sz w:val="24"/>
          <w:szCs w:val="24"/>
          <w:lang w:val="ka-GE"/>
        </w:rPr>
        <w:t>განვითარდეს ანაფილაქსიური/ანაფილაქტოიდური რეაქციები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 xml:space="preserve">. საეჭვო ჰიპერმგრძნობელობითი რეაქციის ნებისმიერი ნიშნის ან სიმპტომის გამოვლენისთანავე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შეწყვიტეთ ინფუზია და 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>გამოდევნეთ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სითხე </w:t>
      </w:r>
      <w:r w:rsidR="005F2D75" w:rsidRPr="005B6456">
        <w:rPr>
          <w:rFonts w:ascii="Sylfaen" w:hAnsi="Sylfaen"/>
          <w:noProof/>
          <w:sz w:val="24"/>
          <w:szCs w:val="24"/>
          <w:lang w:val="ka-GE"/>
        </w:rPr>
        <w:t>მუცლის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ღრუდან. კლინიკური ჩვენების შესაბამისად უნდა იქნას მიღებული</w:t>
      </w:r>
      <w:r w:rsidR="009B47F6" w:rsidRPr="005B6456">
        <w:rPr>
          <w:rFonts w:ascii="Sylfaen" w:hAnsi="Sylfaen"/>
          <w:noProof/>
          <w:sz w:val="24"/>
          <w:szCs w:val="24"/>
          <w:lang w:val="ka-GE"/>
        </w:rPr>
        <w:t xml:space="preserve"> შესაბამისი </w:t>
      </w:r>
      <w:r w:rsidR="00A2493F" w:rsidRPr="005B6456">
        <w:rPr>
          <w:rFonts w:ascii="Sylfaen" w:hAnsi="Sylfaen"/>
          <w:noProof/>
          <w:sz w:val="24"/>
          <w:szCs w:val="24"/>
          <w:lang w:val="ka-GE"/>
        </w:rPr>
        <w:t xml:space="preserve">თერაპიული </w:t>
      </w:r>
      <w:r w:rsidR="009B47F6" w:rsidRPr="005B6456">
        <w:rPr>
          <w:rFonts w:ascii="Sylfaen" w:hAnsi="Sylfaen"/>
          <w:noProof/>
          <w:sz w:val="24"/>
          <w:szCs w:val="24"/>
          <w:lang w:val="ka-GE"/>
        </w:rPr>
        <w:t>კონტრზომები</w:t>
      </w:r>
      <w:r w:rsidR="00A2493F" w:rsidRPr="005B6456">
        <w:rPr>
          <w:rFonts w:ascii="Sylfaen" w:hAnsi="Sylfaen"/>
          <w:noProof/>
          <w:sz w:val="24"/>
          <w:szCs w:val="24"/>
        </w:rPr>
        <w:t>.</w:t>
      </w:r>
    </w:p>
    <w:p w14:paraId="6F1BDD29" w14:textId="77777777" w:rsidR="00531D39" w:rsidRPr="005B6456" w:rsidRDefault="00531D39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="00315656" w:rsidRPr="005B6456">
        <w:rPr>
          <w:rFonts w:ascii="Sylfaen" w:hAnsi="Sylfaen"/>
          <w:noProof/>
          <w:sz w:val="24"/>
          <w:szCs w:val="24"/>
          <w:lang w:val="ka-GE"/>
        </w:rPr>
        <w:t>ს გამოყენება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არ არის რეკომენდებული თირკმლის მწვავე უკმარისობის მქონე </w:t>
      </w:r>
      <w:r w:rsidR="00315656" w:rsidRPr="005B6456">
        <w:rPr>
          <w:rFonts w:ascii="Sylfaen" w:hAnsi="Sylfaen"/>
          <w:noProof/>
          <w:sz w:val="24"/>
          <w:szCs w:val="24"/>
          <w:lang w:val="ka-GE"/>
        </w:rPr>
        <w:t>პაციენტებში.</w:t>
      </w:r>
    </w:p>
    <w:p w14:paraId="1B0059A5" w14:textId="77777777" w:rsidR="00531D39" w:rsidRPr="005B6456" w:rsidRDefault="002D0611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lastRenderedPageBreak/>
        <w:t>პერიტონეალური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 xml:space="preserve"> დიალიზის დროს შეიძლება ადგილი ჰქონდეს ცილების, ამინომჟავების, წყალში ხსნადი ვიტამინების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და სხვა პრეპარატების და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>კარგვას და საჭირო გახდეს მათი ჩანაცვლება.</w:t>
      </w:r>
    </w:p>
    <w:p w14:paraId="777BCA35" w14:textId="77777777" w:rsidR="00531D39" w:rsidRPr="005B6456" w:rsidRDefault="00531D39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პაციენტები საჭიროებენ ყურადღებით დაკვირვებას ჰიპერ- ან</w:t>
      </w:r>
      <w:r w:rsidR="002D0611" w:rsidRPr="005B6456">
        <w:rPr>
          <w:rFonts w:ascii="Sylfaen" w:hAnsi="Sylfaen"/>
          <w:noProof/>
          <w:sz w:val="24"/>
          <w:szCs w:val="24"/>
          <w:lang w:val="ka-GE"/>
        </w:rPr>
        <w:t xml:space="preserve"> ჰიპო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ჰიდრატაციის </w:t>
      </w:r>
      <w:r w:rsidR="00555D08" w:rsidRPr="005B6456">
        <w:rPr>
          <w:rFonts w:ascii="Sylfaen" w:hAnsi="Sylfaen"/>
          <w:noProof/>
          <w:sz w:val="24"/>
          <w:szCs w:val="24"/>
          <w:lang w:val="ka-GE"/>
        </w:rPr>
        <w:t>განვითა</w:t>
      </w:r>
      <w:r w:rsidR="00B822A4" w:rsidRPr="005B6456">
        <w:rPr>
          <w:rFonts w:ascii="Sylfaen" w:hAnsi="Sylfaen"/>
          <w:noProof/>
          <w:sz w:val="24"/>
          <w:szCs w:val="24"/>
          <w:lang w:val="ka-GE"/>
        </w:rPr>
        <w:t xml:space="preserve">რების </w:t>
      </w:r>
      <w:r w:rsidR="00555D08" w:rsidRPr="005B6456">
        <w:rPr>
          <w:rFonts w:ascii="Sylfaen" w:hAnsi="Sylfaen"/>
          <w:noProof/>
          <w:sz w:val="24"/>
          <w:szCs w:val="24"/>
          <w:lang w:val="ka-GE"/>
        </w:rPr>
        <w:t>თვა</w:t>
      </w:r>
      <w:r w:rsidR="00B822A4" w:rsidRPr="005B6456">
        <w:rPr>
          <w:rFonts w:ascii="Sylfaen" w:hAnsi="Sylfaen"/>
          <w:noProof/>
          <w:sz w:val="24"/>
          <w:szCs w:val="24"/>
          <w:lang w:val="ka-GE"/>
        </w:rPr>
        <w:t>ლსაზრისით.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გაძლიერებულმა ულტრაფილტრაციამ, განსაკუთრებით ხანდაზმულ პაციენტებში, შეიძლება გამოიწვიოს დეჰიდრატაცია, რასაც შედეგად მოჰყვება ჰიპოტენზია და შესაძლო ნევროლოგიური სიმპტომები. საჭიროა სითხის ბალანსის საგულდაგულო კონტროლი და პაციენტის სხეულის წონის მონიტორინგი.</w:t>
      </w:r>
    </w:p>
    <w:p w14:paraId="63094717" w14:textId="77777777" w:rsidR="00531D39" w:rsidRPr="005B6456" w:rsidRDefault="002D599C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მუცლის ღრუში 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 xml:space="preserve">ექსტრანილის ჭარბი მოცულობის შეყვანამ შეიძლება გამოწვიოს მუცლის </w:t>
      </w:r>
      <w:r w:rsidR="004A644F" w:rsidRPr="005B6456">
        <w:rPr>
          <w:rFonts w:ascii="Sylfaen" w:hAnsi="Sylfaen"/>
          <w:noProof/>
          <w:sz w:val="24"/>
          <w:szCs w:val="24"/>
          <w:lang w:val="ka-GE"/>
        </w:rPr>
        <w:t>შებერილობა,</w:t>
      </w:r>
      <w:r w:rsidR="00531D39" w:rsidRPr="005B6456">
        <w:rPr>
          <w:rFonts w:ascii="Sylfaen" w:hAnsi="Sylfaen"/>
          <w:noProof/>
          <w:sz w:val="24"/>
          <w:szCs w:val="24"/>
          <w:lang w:val="ka-GE"/>
        </w:rPr>
        <w:t xml:space="preserve"> სისავსის შეგრძნება და/ან სუნთქვის უკმარისობა.</w:t>
      </w:r>
    </w:p>
    <w:p w14:paraId="75F936A9" w14:textId="77777777" w:rsidR="00531D39" w:rsidRPr="005B6456" w:rsidRDefault="00531D39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ექსტრანილის ჭარბი ინფუზიის კორექტირება შესაძლებელია </w:t>
      </w:r>
      <w:r w:rsidR="00AC50A3" w:rsidRPr="005B6456">
        <w:rPr>
          <w:rFonts w:ascii="Sylfaen" w:hAnsi="Sylfaen"/>
          <w:noProof/>
          <w:sz w:val="24"/>
          <w:szCs w:val="24"/>
          <w:lang w:val="ka-GE"/>
        </w:rPr>
        <w:t>მუცლის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ღრუდან მისი დრენირების გზით.</w:t>
      </w:r>
    </w:p>
    <w:p w14:paraId="74B2F484" w14:textId="77777777" w:rsidR="00531D39" w:rsidRPr="005B6456" w:rsidRDefault="00531D39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პაციენტებში, რომელთა მდგომარეობა ხელს უშლის ნორმალურ კვებას,</w:t>
      </w:r>
      <w:r w:rsidR="000132C8" w:rsidRPr="005B6456">
        <w:rPr>
          <w:rFonts w:ascii="Sylfaen" w:hAnsi="Sylfaen"/>
          <w:noProof/>
          <w:sz w:val="24"/>
          <w:szCs w:val="24"/>
        </w:rPr>
        <w:t xml:space="preserve"> 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>როდესაც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დარღვეული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 xml:space="preserve">ა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რესპირატორული ფუნქცია ან 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>აღი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ნიშნება კალიუმის ნაკლებობა, </w:t>
      </w:r>
      <w:r w:rsidR="00CC3E9E" w:rsidRPr="005B6456">
        <w:rPr>
          <w:rFonts w:ascii="Sylfaen" w:hAnsi="Sylfaen"/>
          <w:noProof/>
          <w:sz w:val="24"/>
          <w:szCs w:val="24"/>
          <w:lang w:val="ka-GE"/>
        </w:rPr>
        <w:t xml:space="preserve">სხვა 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 xml:space="preserve">სადიალოზო </w:t>
      </w:r>
      <w:r w:rsidRPr="005B6456">
        <w:rPr>
          <w:rFonts w:ascii="Sylfaen" w:hAnsi="Sylfaen"/>
          <w:noProof/>
          <w:sz w:val="24"/>
          <w:szCs w:val="24"/>
          <w:lang w:val="ka-GE"/>
        </w:rPr>
        <w:t>პერიტონე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>ალური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სითხეები</w:t>
      </w:r>
      <w:r w:rsidR="00CC3E9E" w:rsidRPr="005B6456">
        <w:rPr>
          <w:rFonts w:ascii="Sylfaen" w:hAnsi="Sylfaen"/>
          <w:noProof/>
          <w:sz w:val="24"/>
          <w:szCs w:val="24"/>
          <w:lang w:val="ka-GE"/>
        </w:rPr>
        <w:t>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მსგავსად</w:t>
      </w:r>
      <w:r w:rsidR="000E3885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>იკოდექსტრინი გამოიყენება სიფრთხილით</w:t>
      </w:r>
      <w:r w:rsidR="000E3885" w:rsidRPr="005B6456">
        <w:rPr>
          <w:rFonts w:ascii="Sylfaen" w:hAnsi="Sylfaen"/>
          <w:noProof/>
          <w:sz w:val="24"/>
          <w:szCs w:val="24"/>
          <w:lang w:val="ka-GE"/>
        </w:rPr>
        <w:t>,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 xml:space="preserve"> პოტენციური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რი</w:t>
      </w:r>
      <w:r w:rsidR="00690476" w:rsidRPr="005B6456">
        <w:rPr>
          <w:rFonts w:ascii="Sylfaen" w:hAnsi="Sylfaen"/>
          <w:noProof/>
          <w:sz w:val="24"/>
          <w:szCs w:val="24"/>
          <w:lang w:val="ka-GE"/>
        </w:rPr>
        <w:t>სკ</w:t>
      </w:r>
      <w:r w:rsidR="000E3885" w:rsidRPr="005B6456">
        <w:rPr>
          <w:rFonts w:ascii="Sylfaen" w:hAnsi="Sylfaen"/>
          <w:noProof/>
          <w:sz w:val="24"/>
          <w:szCs w:val="24"/>
          <w:lang w:val="ka-GE"/>
        </w:rPr>
        <w:t>ებ</w:t>
      </w:r>
      <w:r w:rsidR="00690476" w:rsidRPr="005B6456">
        <w:rPr>
          <w:rFonts w:ascii="Sylfaen" w:hAnsi="Sylfaen"/>
          <w:noProof/>
          <w:sz w:val="24"/>
          <w:szCs w:val="24"/>
          <w:lang w:val="ka-GE"/>
        </w:rPr>
        <w:t>ისა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 სარგებელის </w:t>
      </w:r>
      <w:r w:rsidR="00690476" w:rsidRPr="005B6456">
        <w:rPr>
          <w:rFonts w:ascii="Sylfaen" w:hAnsi="Sylfaen"/>
          <w:noProof/>
          <w:sz w:val="24"/>
          <w:szCs w:val="24"/>
          <w:lang w:val="ka-GE"/>
        </w:rPr>
        <w:t>ყურადღებით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შეფასებ</w:t>
      </w:r>
      <w:r w:rsidR="000132C8" w:rsidRPr="005B6456">
        <w:rPr>
          <w:rFonts w:ascii="Sylfaen" w:hAnsi="Sylfaen"/>
          <w:noProof/>
          <w:sz w:val="24"/>
          <w:szCs w:val="24"/>
          <w:lang w:val="ka-GE"/>
        </w:rPr>
        <w:t>ის შემდეგ</w:t>
      </w:r>
      <w:r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105B675D" w14:textId="77777777" w:rsidR="00C1623E" w:rsidRPr="005B6456" w:rsidRDefault="000E3885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პერიოდულად საჭიროა წყლის ბალანსის, ჰემატოლოგიური და </w:t>
      </w:r>
      <w:r w:rsidR="00315264" w:rsidRPr="005B6456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Pr="005B6456">
        <w:rPr>
          <w:rFonts w:ascii="Sylfaen" w:hAnsi="Sylfaen"/>
          <w:noProof/>
          <w:sz w:val="24"/>
          <w:szCs w:val="24"/>
          <w:lang w:val="ka-GE"/>
        </w:rPr>
        <w:t>ბიოქიმიური მაჩვენებლების, ასევე ელექტროლიტური კონცენტრაციის მონიტორინგი, მათ შორის მაგნიუმის და ბიკარბონატის</w:t>
      </w:r>
      <w:r w:rsidR="00315264" w:rsidRPr="005B6456">
        <w:rPr>
          <w:rFonts w:ascii="Sylfaen" w:hAnsi="Sylfaen"/>
          <w:noProof/>
          <w:sz w:val="24"/>
          <w:szCs w:val="24"/>
          <w:lang w:val="ka-GE"/>
        </w:rPr>
        <w:t xml:space="preserve"> კონტროლი</w:t>
      </w:r>
      <w:r w:rsidRPr="005B6456">
        <w:rPr>
          <w:rFonts w:ascii="Sylfaen" w:hAnsi="Sylfaen"/>
          <w:noProof/>
          <w:sz w:val="24"/>
          <w:szCs w:val="24"/>
          <w:lang w:val="ka-GE"/>
        </w:rPr>
        <w:t>. თუ შრატში მაგნიუმის დონე დაბალია, შესაძლებელია მაგნიუმის პერორალური დანამატების ან მაგნიუმის უფრო მაღალი შემცველობის</w:t>
      </w:r>
      <w:r w:rsidR="00250CAD" w:rsidRPr="005B6456">
        <w:rPr>
          <w:rFonts w:ascii="Sylfaen" w:hAnsi="Sylfaen"/>
          <w:noProof/>
          <w:sz w:val="24"/>
          <w:szCs w:val="24"/>
          <w:lang w:val="ka-GE"/>
        </w:rPr>
        <w:t xml:space="preserve"> სადიალიზო პერიტონეალური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სითხეების გამოყენება.</w:t>
      </w:r>
    </w:p>
    <w:p w14:paraId="1D99148F" w14:textId="77777777" w:rsidR="000E3885" w:rsidRPr="005B6456" w:rsidRDefault="000E3885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ზოგიერთ პაციენ</w:t>
      </w:r>
      <w:r w:rsidR="00165442" w:rsidRPr="005B6456">
        <w:rPr>
          <w:rFonts w:ascii="Sylfaen" w:hAnsi="Sylfaen"/>
          <w:noProof/>
          <w:sz w:val="24"/>
          <w:szCs w:val="24"/>
          <w:lang w:val="ka-GE"/>
        </w:rPr>
        <w:t>ტ</w:t>
      </w:r>
      <w:r w:rsidRPr="005B6456">
        <w:rPr>
          <w:rFonts w:ascii="Sylfaen" w:hAnsi="Sylfaen"/>
          <w:noProof/>
          <w:sz w:val="24"/>
          <w:szCs w:val="24"/>
          <w:lang w:val="ka-GE"/>
        </w:rPr>
        <w:t>ს აღენიშნ</w:t>
      </w:r>
      <w:r w:rsidR="00C1623E" w:rsidRPr="005B6456">
        <w:rPr>
          <w:rFonts w:ascii="Sylfaen" w:hAnsi="Sylfaen"/>
          <w:noProof/>
          <w:sz w:val="24"/>
          <w:szCs w:val="24"/>
          <w:lang w:val="ka-GE"/>
        </w:rPr>
        <w:t>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შრატში ნატრიუმის და ქლორიდის </w:t>
      </w:r>
      <w:r w:rsidR="00C1623E" w:rsidRPr="005B6456">
        <w:rPr>
          <w:rFonts w:ascii="Sylfaen" w:hAnsi="Sylfaen"/>
          <w:noProof/>
          <w:sz w:val="24"/>
          <w:szCs w:val="24"/>
          <w:lang w:val="ka-GE"/>
        </w:rPr>
        <w:t>დონეების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დაქვეითება. მიუხედავად იმისა, რომ ეს დაქვეითება კლინიკურად უმნიშვნელოდ ჩაითვალა, რეკომენდებულია</w:t>
      </w:r>
      <w:r w:rsidR="00165442" w:rsidRPr="005B6456">
        <w:rPr>
          <w:rFonts w:ascii="Sylfaen" w:hAnsi="Sylfaen"/>
          <w:noProof/>
          <w:sz w:val="24"/>
          <w:szCs w:val="24"/>
          <w:lang w:val="ka-GE"/>
        </w:rPr>
        <w:t xml:space="preserve"> შრატში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ელექტროლიტების </w:t>
      </w:r>
      <w:r w:rsidR="0066019A" w:rsidRPr="005B6456">
        <w:rPr>
          <w:rFonts w:ascii="Sylfaen" w:hAnsi="Sylfaen"/>
          <w:noProof/>
          <w:sz w:val="24"/>
          <w:szCs w:val="24"/>
          <w:lang w:val="ka-GE"/>
        </w:rPr>
        <w:t>დონეები</w:t>
      </w:r>
      <w:r w:rsidRPr="005B6456">
        <w:rPr>
          <w:rFonts w:ascii="Sylfaen" w:hAnsi="Sylfaen"/>
          <w:noProof/>
          <w:sz w:val="24"/>
          <w:szCs w:val="24"/>
          <w:lang w:val="ka-GE"/>
        </w:rPr>
        <w:t>ს რეგულარული მონიტორინგი.</w:t>
      </w:r>
    </w:p>
    <w:p w14:paraId="14B66727" w14:textId="77777777" w:rsidR="000E3885" w:rsidRPr="005B6456" w:rsidRDefault="000E3885" w:rsidP="008F6CB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ხანგრძლივ </w:t>
      </w:r>
      <w:r w:rsidR="0066019A" w:rsidRPr="005B6456">
        <w:rPr>
          <w:rFonts w:ascii="Sylfaen" w:hAnsi="Sylfaen"/>
          <w:noProof/>
          <w:sz w:val="24"/>
          <w:szCs w:val="24"/>
          <w:lang w:val="ka-GE"/>
        </w:rPr>
        <w:t>პერიტონეალურ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დიალიზზე მყოფ პაციენტებში ასევე ხშირად აღინიშნებოდა შრატში ამილაზას დონის დაქვეითება. ასეთ დაქვეითებას თან არ ახლდა რაიმე გვერდითი მოვლენა. თუმცა, უცნობია ამილაზას</w:t>
      </w:r>
      <w:r w:rsidR="00367853" w:rsidRPr="005B6456">
        <w:rPr>
          <w:rFonts w:ascii="Sylfaen" w:hAnsi="Sylfaen"/>
          <w:noProof/>
          <w:sz w:val="24"/>
          <w:szCs w:val="24"/>
        </w:rPr>
        <w:t xml:space="preserve"> </w:t>
      </w:r>
      <w:r w:rsidR="00367853" w:rsidRPr="005B6456">
        <w:rPr>
          <w:rFonts w:ascii="Sylfaen" w:hAnsi="Sylfaen"/>
          <w:noProof/>
          <w:sz w:val="24"/>
          <w:szCs w:val="24"/>
          <w:lang w:val="ka-GE"/>
        </w:rPr>
        <w:t xml:space="preserve">ნორმაზე დაბალი დონე იწვევს თუ არა შრატში ამილაზას დონის მატების შენიღბვას, 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>რომელიც</w:t>
      </w:r>
      <w:r w:rsidR="00367853" w:rsidRPr="005B6456">
        <w:rPr>
          <w:rFonts w:ascii="Sylfaen" w:hAnsi="Sylfaen"/>
          <w:noProof/>
          <w:sz w:val="24"/>
          <w:szCs w:val="24"/>
          <w:lang w:val="ka-GE"/>
        </w:rPr>
        <w:t xml:space="preserve"> ჩვეულებრივ </w:t>
      </w:r>
      <w:r w:rsidRPr="005B6456">
        <w:rPr>
          <w:rFonts w:ascii="Sylfaen" w:hAnsi="Sylfaen"/>
          <w:noProof/>
          <w:sz w:val="24"/>
          <w:szCs w:val="24"/>
          <w:lang w:val="ka-GE"/>
        </w:rPr>
        <w:t>ახასიათებს</w:t>
      </w:r>
      <w:r w:rsidR="00367853" w:rsidRPr="005B6456">
        <w:rPr>
          <w:rFonts w:ascii="Sylfaen" w:hAnsi="Sylfaen"/>
          <w:noProof/>
          <w:sz w:val="24"/>
          <w:szCs w:val="24"/>
          <w:lang w:val="ka-GE"/>
        </w:rPr>
        <w:t xml:space="preserve"> მწვავე პანკრეატიტს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. კლინიკურ კვლევებში დაფიქსირდა 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>შრატში ტუტე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ფოსფატაზას მომატება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 xml:space="preserve"> დაახლოებით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20 სე/ლ-მდე. ცალკეულ შემთხვევებში 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 xml:space="preserve">ტუტე </w:t>
      </w:r>
      <w:r w:rsidRPr="005B6456">
        <w:rPr>
          <w:rFonts w:ascii="Sylfaen" w:hAnsi="Sylfaen"/>
          <w:noProof/>
          <w:sz w:val="24"/>
          <w:szCs w:val="24"/>
          <w:lang w:val="ka-GE"/>
        </w:rPr>
        <w:t>ფოსფატაზა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>ს</w:t>
      </w:r>
      <w:r w:rsidR="007B1078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F34AD" w:rsidRPr="005B6456">
        <w:rPr>
          <w:rFonts w:ascii="Sylfaen" w:hAnsi="Sylfaen"/>
          <w:noProof/>
          <w:sz w:val="24"/>
          <w:szCs w:val="24"/>
          <w:lang w:val="ka-GE"/>
        </w:rPr>
        <w:t>მატება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დაკავშირებული იყო SGOT-ის დონის მატებასთან.</w:t>
      </w:r>
    </w:p>
    <w:p w14:paraId="349FF54C" w14:textId="77777777" w:rsidR="007B1078" w:rsidRPr="005B6456" w:rsidRDefault="001E673F" w:rsidP="008F6CB4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5B6456">
        <w:rPr>
          <w:rFonts w:ascii="Sylfaen" w:hAnsi="Sylfaen"/>
          <w:i/>
          <w:noProof/>
          <w:sz w:val="24"/>
          <w:szCs w:val="24"/>
          <w:lang w:val="ka-GE"/>
        </w:rPr>
        <w:t>ბავშვები</w:t>
      </w:r>
    </w:p>
    <w:p w14:paraId="77922BF0" w14:textId="77777777" w:rsidR="007B1078" w:rsidRPr="005B6456" w:rsidRDefault="007B1078" w:rsidP="008F6CB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ექსტრანილის გამოყენება არ არის რეკომენდებული ბავშვებში.</w:t>
      </w:r>
    </w:p>
    <w:p w14:paraId="3DAC9365" w14:textId="77777777" w:rsidR="00FD3448" w:rsidRPr="005B6456" w:rsidRDefault="00FD3448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4.5 სხვა სამკურნ</w:t>
      </w:r>
      <w:r w:rsidR="001E673F" w:rsidRPr="005B6456">
        <w:rPr>
          <w:rFonts w:ascii="Sylfaen" w:hAnsi="Sylfaen"/>
          <w:b/>
          <w:noProof/>
          <w:sz w:val="24"/>
          <w:szCs w:val="24"/>
          <w:lang w:val="ka-GE"/>
        </w:rPr>
        <w:t>ა</w:t>
      </w:r>
      <w:r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ლო საშუალებებთან ურთიერთქმედება და </w:t>
      </w:r>
      <w:r w:rsidR="0040219C" w:rsidRPr="005B6456">
        <w:rPr>
          <w:rFonts w:ascii="Sylfaen" w:hAnsi="Sylfaen"/>
          <w:b/>
          <w:noProof/>
          <w:sz w:val="24"/>
          <w:szCs w:val="24"/>
          <w:lang w:val="ka-GE"/>
        </w:rPr>
        <w:t>ურთიერთქმედების სხვა ფორმები</w:t>
      </w:r>
    </w:p>
    <w:p w14:paraId="209F5140" w14:textId="77777777" w:rsidR="0040219C" w:rsidRPr="005B6456" w:rsidRDefault="001E673F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ექსტრანილის გამოყენებით</w:t>
      </w:r>
      <w:r w:rsidR="0040219C" w:rsidRPr="005B6456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კვლევები არ ჩატარებულა. დიალიზს </w:t>
      </w:r>
      <w:r w:rsidR="0040219C" w:rsidRPr="005B6456">
        <w:rPr>
          <w:rFonts w:ascii="Sylfaen" w:hAnsi="Sylfaen"/>
          <w:noProof/>
          <w:sz w:val="24"/>
          <w:szCs w:val="24"/>
          <w:lang w:val="ka-GE"/>
        </w:rPr>
        <w:t xml:space="preserve">დაქვემდებარებული პრეპარატების კონცენტრაცია სისხლში შეიძლება დიალიზის გამო შემცირდეს. საჭიროების შემთხვევაში უნდა ჩატარდეს </w:t>
      </w:r>
      <w:r w:rsidR="00ED4BB7" w:rsidRPr="005B6456">
        <w:rPr>
          <w:rFonts w:ascii="Sylfaen" w:hAnsi="Sylfaen"/>
          <w:noProof/>
          <w:sz w:val="24"/>
          <w:szCs w:val="24"/>
          <w:lang w:val="ka-GE"/>
        </w:rPr>
        <w:t>მაკორექტირებელი</w:t>
      </w:r>
      <w:r w:rsidR="0040219C" w:rsidRPr="005B6456">
        <w:rPr>
          <w:rFonts w:ascii="Sylfaen" w:hAnsi="Sylfaen"/>
          <w:noProof/>
          <w:sz w:val="24"/>
          <w:szCs w:val="24"/>
          <w:lang w:val="ka-GE"/>
        </w:rPr>
        <w:t xml:space="preserve"> თერაპია.</w:t>
      </w:r>
    </w:p>
    <w:p w14:paraId="1AFCC9A3" w14:textId="77777777" w:rsidR="00FD3448" w:rsidRPr="005B6456" w:rsidRDefault="00710A79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სისხლში გლუკოზის დონე უნდა განისაზღვროს გლუკოზა-სპეციფიური მეთოდით, რომ </w:t>
      </w:r>
      <w:r w:rsidRPr="005B6456">
        <w:rPr>
          <w:rFonts w:ascii="Sylfaen" w:hAnsi="Sylfaen" w:cs="Sylfaen"/>
          <w:noProof/>
          <w:sz w:val="24"/>
          <w:szCs w:val="24"/>
          <w:lang w:val="ka-GE"/>
        </w:rPr>
        <w:t>გამოირიცხოს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 w:cs="Sylfaen"/>
          <w:noProof/>
          <w:sz w:val="24"/>
          <w:szCs w:val="24"/>
          <w:lang w:val="ka-GE"/>
        </w:rPr>
        <w:t>მალტოზის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ზე</w:t>
      </w:r>
      <w:r w:rsidRPr="005B6456">
        <w:rPr>
          <w:rFonts w:ascii="Sylfaen" w:hAnsi="Sylfaen" w:cs="Sylfaen"/>
          <w:noProof/>
          <w:sz w:val="24"/>
          <w:szCs w:val="24"/>
          <w:lang w:val="ka-GE"/>
        </w:rPr>
        <w:t>გავლენა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 w:cs="Sylfaen"/>
          <w:noProof/>
          <w:sz w:val="24"/>
          <w:szCs w:val="24"/>
          <w:lang w:val="ka-GE"/>
        </w:rPr>
        <w:t>შედეგზე.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არ გამოიყენება GDH-PQQ ან GDO მეთოდები. გარდა ამისა, GDH-FAD მეთოდზე დაფუძნებული ზოგიერთი გლუკომეტრის და ტესტის ზოლის გამოყენებისას აღინიშნება გლუკოზის ცრუ მაღალი მაჩვენებლები მალტოზის გამო (იხ. ნაწილი 4.4).</w:t>
      </w:r>
    </w:p>
    <w:p w14:paraId="6ED02D55" w14:textId="77777777" w:rsidR="003945FE" w:rsidRPr="005B6456" w:rsidRDefault="00232C75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lastRenderedPageBreak/>
        <w:t xml:space="preserve">4.6 </w:t>
      </w:r>
      <w:r w:rsidR="00A82BD9"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ნაყოფიერება, </w:t>
      </w:r>
      <w:r w:rsidRPr="005B6456">
        <w:rPr>
          <w:rFonts w:ascii="Sylfaen" w:hAnsi="Sylfaen"/>
          <w:b/>
          <w:noProof/>
          <w:sz w:val="24"/>
          <w:szCs w:val="24"/>
          <w:lang w:val="ka-GE"/>
        </w:rPr>
        <w:t>ორსულობა და ლაქტაცია</w:t>
      </w:r>
    </w:p>
    <w:p w14:paraId="4367FBC8" w14:textId="77777777" w:rsidR="00232C75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5B6456">
        <w:rPr>
          <w:rFonts w:ascii="Sylfaen" w:hAnsi="Sylfaen"/>
          <w:noProof/>
          <w:sz w:val="24"/>
          <w:szCs w:val="24"/>
          <w:u w:val="single"/>
          <w:lang w:val="ka-GE"/>
        </w:rPr>
        <w:t>ორსულობა</w:t>
      </w:r>
    </w:p>
    <w:p w14:paraId="073302B3" w14:textId="77777777" w:rsidR="00A82BD9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ორსულ ქალებში ექსტრანილის გამოყენების შესახებ მონაცემები არ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არსებობს ან შეზღუდულია. </w:t>
      </w:r>
    </w:p>
    <w:p w14:paraId="4AFB34BD" w14:textId="77777777" w:rsidR="00A82BD9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ცხოველებში ჩატარებული კვლევები არასაკმარის ინფორმაციას იძლევა რეპროდუქციული 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>ტოქსი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ურობის შესახებ (იხილეთ 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>ნაწილი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5.3). </w:t>
      </w:r>
    </w:p>
    <w:p w14:paraId="22231AD7" w14:textId="77777777" w:rsidR="00232C75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>ს გამოყენება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არ არის რეკომენდებული 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>ორსულობის პერიოდში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ან შვილოსნობის უნარის მქონე ქალებში, რომლებიც არ იყენებენ </w:t>
      </w:r>
      <w:r w:rsidR="00E158CE" w:rsidRPr="005B6456">
        <w:rPr>
          <w:rFonts w:ascii="Sylfaen" w:hAnsi="Sylfaen"/>
          <w:noProof/>
          <w:sz w:val="24"/>
          <w:szCs w:val="24"/>
          <w:lang w:val="ka-GE"/>
        </w:rPr>
        <w:t>კონტრაცეპტულ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საშუალებებს</w:t>
      </w:r>
      <w:r w:rsidR="005D06BD"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37C97E53" w14:textId="77777777" w:rsidR="00232C75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5B6456">
        <w:rPr>
          <w:rFonts w:ascii="Sylfaen" w:hAnsi="Sylfaen"/>
          <w:noProof/>
          <w:sz w:val="24"/>
          <w:szCs w:val="24"/>
          <w:u w:val="single"/>
          <w:lang w:val="ka-GE"/>
        </w:rPr>
        <w:t>ძუძუთი კვება</w:t>
      </w:r>
    </w:p>
    <w:p w14:paraId="48001649" w14:textId="77777777" w:rsidR="00A82BD9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უცნობია, გამოიყოფა თუ არა ექსტრანილის მეტაბოლიტები </w:t>
      </w:r>
      <w:r w:rsidR="005D06BD" w:rsidRPr="005B6456">
        <w:rPr>
          <w:rFonts w:ascii="Sylfaen" w:hAnsi="Sylfaen"/>
          <w:noProof/>
          <w:sz w:val="24"/>
          <w:szCs w:val="24"/>
          <w:lang w:val="ka-GE"/>
        </w:rPr>
        <w:t>ადამიანის რძეში.</w:t>
      </w:r>
    </w:p>
    <w:p w14:paraId="4663CA15" w14:textId="77777777" w:rsidR="00F51EF8" w:rsidRPr="005B6456" w:rsidRDefault="00F51EF8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ახალშობილებისთვის</w:t>
      </w:r>
      <w:r w:rsidR="00232C75" w:rsidRPr="005B6456">
        <w:rPr>
          <w:rFonts w:ascii="Sylfaen" w:hAnsi="Sylfaen"/>
          <w:noProof/>
          <w:sz w:val="24"/>
          <w:szCs w:val="24"/>
          <w:lang w:val="ka-GE"/>
        </w:rPr>
        <w:t>/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ჩვილებისთვის </w:t>
      </w:r>
      <w:r w:rsidR="00232C75" w:rsidRPr="005B6456">
        <w:rPr>
          <w:rFonts w:ascii="Sylfaen" w:hAnsi="Sylfaen"/>
          <w:noProof/>
          <w:sz w:val="24"/>
          <w:szCs w:val="24"/>
          <w:lang w:val="ka-GE"/>
        </w:rPr>
        <w:t>რისკი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არ არის გამორიცხული.</w:t>
      </w:r>
    </w:p>
    <w:p w14:paraId="7D4C601E" w14:textId="77777777" w:rsidR="00232C75" w:rsidRPr="005B6456" w:rsidRDefault="00232C75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ასეთ შემთხვევებში </w:t>
      </w:r>
      <w:r w:rsidR="00E835CD" w:rsidRPr="005B6456">
        <w:rPr>
          <w:rFonts w:ascii="Sylfaen" w:hAnsi="Sylfaen"/>
          <w:noProof/>
          <w:sz w:val="24"/>
          <w:szCs w:val="24"/>
          <w:lang w:val="ka-GE"/>
        </w:rPr>
        <w:t>უნდა გადაწყდეს შეწყდეს ძუძუთი კვება თუ ექსტრანილით მკურნალობა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 ბავშვისთვის ძუძუთი კვების და </w:t>
      </w:r>
      <w:r w:rsidR="00E835CD" w:rsidRPr="005B6456">
        <w:rPr>
          <w:rFonts w:ascii="Sylfaen" w:hAnsi="Sylfaen"/>
          <w:noProof/>
          <w:sz w:val="24"/>
          <w:szCs w:val="24"/>
          <w:lang w:val="ka-GE"/>
        </w:rPr>
        <w:t>დედისათვის მკურნალობის სარგებლის გათვალისწინებით.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6104C97" w14:textId="77777777" w:rsidR="0035527D" w:rsidRPr="005B6456" w:rsidRDefault="0035527D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u w:val="single"/>
          <w:lang w:val="ka-GE"/>
        </w:rPr>
        <w:t>ნაყოფიერება</w:t>
      </w:r>
    </w:p>
    <w:p w14:paraId="6A573A0F" w14:textId="77777777" w:rsidR="00232C75" w:rsidRPr="005B6456" w:rsidRDefault="00671442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ნაყოფიერების შესახებ</w:t>
      </w:r>
      <w:r w:rsidR="00232C75" w:rsidRPr="005B6456">
        <w:rPr>
          <w:rFonts w:ascii="Sylfaen" w:hAnsi="Sylfaen"/>
          <w:noProof/>
          <w:sz w:val="24"/>
          <w:szCs w:val="24"/>
          <w:lang w:val="ka-GE"/>
        </w:rPr>
        <w:t xml:space="preserve"> კლინიკური მონაცემები არ არსებობს.</w:t>
      </w:r>
    </w:p>
    <w:p w14:paraId="2F5B3F5F" w14:textId="77777777" w:rsidR="007E3F9B" w:rsidRPr="005B6456" w:rsidRDefault="00A82BD9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4.7</w:t>
      </w:r>
      <w:r w:rsidR="007E3F9B" w:rsidRPr="005B6456">
        <w:rPr>
          <w:rFonts w:ascii="Sylfaen" w:hAnsi="Sylfaen"/>
          <w:b/>
          <w:noProof/>
          <w:sz w:val="24"/>
          <w:szCs w:val="24"/>
          <w:lang w:val="ka-GE"/>
        </w:rPr>
        <w:t xml:space="preserve"> ზეგავლენა ტრანსპორტის მართვის და მექანიზმების გამოყენების უნარზე</w:t>
      </w:r>
    </w:p>
    <w:p w14:paraId="5A9AE4E5" w14:textId="77777777" w:rsidR="00F9787C" w:rsidRPr="005B6456" w:rsidRDefault="00F9787C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ბოლო სტადიის თირკმლის დაავადების</w:t>
      </w:r>
      <w:r w:rsidR="005443CC" w:rsidRPr="005B645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5443CC" w:rsidRPr="005B6456">
        <w:rPr>
          <w:rFonts w:ascii="Sylfaen" w:hAnsi="Sylfaen"/>
          <w:noProof/>
          <w:sz w:val="24"/>
          <w:szCs w:val="24"/>
        </w:rPr>
        <w:t>ESRD)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მქონე პაციენტებს, რომელთაც </w:t>
      </w:r>
      <w:r w:rsidR="005443CC" w:rsidRPr="005B6456">
        <w:rPr>
          <w:rFonts w:ascii="Sylfaen" w:hAnsi="Sylfaen"/>
          <w:noProof/>
          <w:sz w:val="24"/>
          <w:szCs w:val="24"/>
          <w:lang w:val="ka-GE"/>
        </w:rPr>
        <w:t xml:space="preserve">უტარდებათ პერიტონეალური </w:t>
      </w:r>
      <w:r w:rsidRPr="005B6456">
        <w:rPr>
          <w:rFonts w:ascii="Sylfaen" w:hAnsi="Sylfaen"/>
          <w:noProof/>
          <w:sz w:val="24"/>
          <w:szCs w:val="24"/>
          <w:lang w:val="ka-GE"/>
        </w:rPr>
        <w:t>დიალიზი</w:t>
      </w:r>
      <w:r w:rsidR="005443CC" w:rsidRPr="005B645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5B6456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="005443CC" w:rsidRPr="005B6456">
        <w:rPr>
          <w:rFonts w:ascii="Sylfaen" w:hAnsi="Sylfaen"/>
          <w:noProof/>
          <w:sz w:val="24"/>
          <w:szCs w:val="24"/>
          <w:lang w:val="ka-GE"/>
        </w:rPr>
        <w:t xml:space="preserve"> აღენიშნოთ გვერდითი ეფექტები, რამაც შეიძლება ზეგავლენა მოახდინოს ტრანსპორტის მართვის ან მექანიზმების გამოყენების უნარზე. </w:t>
      </w:r>
    </w:p>
    <w:p w14:paraId="034C06AD" w14:textId="77777777" w:rsidR="00F9787C" w:rsidRPr="005B6456" w:rsidRDefault="00D73E20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4.8 გვერდითი ეფექტები:</w:t>
      </w:r>
    </w:p>
    <w:p w14:paraId="16A8DA64" w14:textId="77777777" w:rsidR="00F9787C" w:rsidRPr="005B6456" w:rsidRDefault="00F9787C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ქვემოთ ჩამოთვლილია ის </w:t>
      </w:r>
      <w:r w:rsidR="00A27D6D" w:rsidRPr="005B6456">
        <w:rPr>
          <w:rFonts w:ascii="Sylfaen" w:hAnsi="Sylfaen"/>
          <w:noProof/>
          <w:sz w:val="24"/>
          <w:szCs w:val="24"/>
          <w:lang w:val="ka-GE"/>
        </w:rPr>
        <w:t>გვერდითი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 ეფექტები, რომლებიც დაფიქსირდა ექსტრანილის გამოყენებისას კლინიკურ კვლევებში და პოსტმარკეტინგულ პერიოდში.</w:t>
      </w:r>
    </w:p>
    <w:p w14:paraId="66CEE301" w14:textId="77777777" w:rsidR="00F9787C" w:rsidRPr="005B6456" w:rsidRDefault="00541684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ექსტრანილის გამოყენებასთან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 xml:space="preserve"> დაკავშირებული რეაქციები</w:t>
      </w:r>
      <w:r w:rsidR="006157F3" w:rsidRPr="005B6456">
        <w:rPr>
          <w:rFonts w:ascii="Sylfaen" w:hAnsi="Sylfaen"/>
          <w:noProof/>
          <w:sz w:val="24"/>
          <w:szCs w:val="24"/>
          <w:lang w:val="ka-GE"/>
        </w:rPr>
        <w:t xml:space="preserve"> კანის მხრივ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, მათ შორის გამონაყარი და ქავილი, ზოგადად მსუბუქი ან საშუალო სიმძიმისაა. ზოგჯერ გამონაყარ</w:t>
      </w:r>
      <w:r w:rsidR="00056AC8" w:rsidRPr="005B6456">
        <w:rPr>
          <w:rFonts w:ascii="Sylfaen" w:hAnsi="Sylfaen"/>
          <w:noProof/>
          <w:sz w:val="24"/>
          <w:szCs w:val="24"/>
          <w:lang w:val="ka-GE"/>
        </w:rPr>
        <w:t>ი დაკავშირებული იყო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 xml:space="preserve"> ექსფოლიაცია</w:t>
      </w:r>
      <w:r w:rsidR="00056AC8" w:rsidRPr="005B6456">
        <w:rPr>
          <w:rFonts w:ascii="Sylfaen" w:hAnsi="Sylfaen"/>
          <w:noProof/>
          <w:sz w:val="24"/>
          <w:szCs w:val="24"/>
          <w:lang w:val="ka-GE"/>
        </w:rPr>
        <w:t>სთან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 xml:space="preserve">. ასეთ </w:t>
      </w:r>
      <w:r w:rsidR="00D41080" w:rsidRPr="005B6456">
        <w:rPr>
          <w:rFonts w:ascii="Sylfaen" w:hAnsi="Sylfaen"/>
          <w:noProof/>
          <w:sz w:val="24"/>
          <w:szCs w:val="24"/>
          <w:lang w:val="ka-GE"/>
        </w:rPr>
        <w:t xml:space="preserve">შემთხვევებში და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რეაქციის სიმძიმიდან გამომდინარე ექსტრანილის მიღება უნდა შეწყდეს, დროებით მაინც</w:t>
      </w:r>
      <w:r w:rsidR="00D41080" w:rsidRPr="005B6456">
        <w:rPr>
          <w:rFonts w:ascii="Sylfaen" w:hAnsi="Sylfaen"/>
          <w:noProof/>
          <w:sz w:val="24"/>
          <w:szCs w:val="24"/>
          <w:lang w:val="ka-GE"/>
        </w:rPr>
        <w:t>.</w:t>
      </w:r>
    </w:p>
    <w:p w14:paraId="29E78271" w14:textId="77777777" w:rsidR="00C71B02" w:rsidRPr="005B6456" w:rsidRDefault="00D41080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გვერდითი ეფექტების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სიხშირ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ე განისაზღვრება შემდეგი პირობითობით: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ძალიან ხშირი (≥1/10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ხშირი (≥1/100</w:t>
      </w:r>
      <w:r w:rsidR="00F80953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-</w:t>
      </w:r>
      <w:r w:rsidR="00F80953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 xml:space="preserve">&lt;1/10); </w:t>
      </w:r>
      <w:r w:rsidR="00F80953" w:rsidRPr="005B6456">
        <w:rPr>
          <w:rFonts w:ascii="Sylfaen" w:hAnsi="Sylfaen"/>
          <w:noProof/>
          <w:sz w:val="24"/>
          <w:szCs w:val="24"/>
          <w:lang w:val="ka-GE"/>
        </w:rPr>
        <w:t>ნაკლებად ხშირი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 xml:space="preserve"> (≥1/1,000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-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&lt;1/10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0),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იშვიათი (≥1/10,000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-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&lt;1/1,000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ძალიან იშვიათი (&lt;1/1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>0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,000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უცნობი (</w:t>
      </w:r>
      <w:r w:rsidR="0046713D" w:rsidRPr="005B6456">
        <w:rPr>
          <w:rFonts w:ascii="Sylfaen" w:hAnsi="Sylfaen"/>
          <w:noProof/>
          <w:sz w:val="24"/>
          <w:szCs w:val="24"/>
          <w:lang w:val="ka-GE"/>
        </w:rPr>
        <w:t xml:space="preserve">ვერ შეფასდება </w:t>
      </w:r>
      <w:r w:rsidR="00F9787C" w:rsidRPr="005B6456">
        <w:rPr>
          <w:rFonts w:ascii="Sylfaen" w:hAnsi="Sylfaen"/>
          <w:noProof/>
          <w:sz w:val="24"/>
          <w:szCs w:val="24"/>
          <w:lang w:val="ka-GE"/>
        </w:rPr>
        <w:t>არსებული მონაცემებით).</w:t>
      </w:r>
    </w:p>
    <w:p w14:paraId="3184042A" w14:textId="77777777" w:rsidR="00C71B02" w:rsidRPr="005B6456" w:rsidRDefault="00C71B02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955"/>
        <w:gridCol w:w="4050"/>
        <w:gridCol w:w="2070"/>
      </w:tblGrid>
      <w:tr w:rsidR="00C71B02" w:rsidRPr="005B6456" w14:paraId="4972B41C" w14:textId="77777777" w:rsidTr="0076456B">
        <w:tc>
          <w:tcPr>
            <w:tcW w:w="3955" w:type="dxa"/>
          </w:tcPr>
          <w:p w14:paraId="30A0944D" w14:textId="77777777" w:rsidR="00C71B02" w:rsidRPr="005B6456" w:rsidRDefault="00C71B02" w:rsidP="008F6CB4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სისტემურ ორგანული კლასი </w:t>
            </w:r>
            <w:r w:rsidRPr="005B6456">
              <w:rPr>
                <w:rFonts w:ascii="Sylfaen" w:hAnsi="Sylfaen"/>
                <w:b/>
                <w:sz w:val="24"/>
                <w:szCs w:val="24"/>
              </w:rPr>
              <w:t>(SOC)</w:t>
            </w:r>
          </w:p>
        </w:tc>
        <w:tc>
          <w:tcPr>
            <w:tcW w:w="4050" w:type="dxa"/>
          </w:tcPr>
          <w:p w14:paraId="1B662E09" w14:textId="77777777" w:rsidR="00C71B02" w:rsidRPr="005B6456" w:rsidRDefault="00C71B02" w:rsidP="008F6CB4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შერჩეული </w:t>
            </w:r>
            <w:r w:rsidRPr="005B6456">
              <w:rPr>
                <w:rFonts w:ascii="Sylfaen" w:hAnsi="Sylfaen"/>
                <w:b/>
                <w:noProof/>
                <w:sz w:val="24"/>
                <w:szCs w:val="24"/>
                <w:lang w:val="en-GB"/>
              </w:rPr>
              <w:t>MedDRA</w:t>
            </w:r>
            <w:r w:rsidRPr="005B645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ტერმინი</w:t>
            </w:r>
          </w:p>
        </w:tc>
        <w:tc>
          <w:tcPr>
            <w:tcW w:w="2070" w:type="dxa"/>
          </w:tcPr>
          <w:p w14:paraId="3A00BD80" w14:textId="77777777" w:rsidR="00C71B02" w:rsidRPr="005B6456" w:rsidRDefault="00C71B02" w:rsidP="008F6CB4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</w:t>
            </w:r>
          </w:p>
        </w:tc>
      </w:tr>
      <w:tr w:rsidR="00C71B02" w:rsidRPr="005B6456" w14:paraId="484FCF75" w14:textId="77777777" w:rsidTr="0076456B">
        <w:tc>
          <w:tcPr>
            <w:tcW w:w="3955" w:type="dxa"/>
          </w:tcPr>
          <w:p w14:paraId="5074837E" w14:textId="77777777" w:rsidR="00C71B02" w:rsidRPr="005B6456" w:rsidRDefault="0076456B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ინფექციები და ინვაზიები</w:t>
            </w:r>
          </w:p>
        </w:tc>
        <w:tc>
          <w:tcPr>
            <w:tcW w:w="4050" w:type="dxa"/>
          </w:tcPr>
          <w:p w14:paraId="20E5532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გრიპის სინდრომი</w:t>
            </w:r>
          </w:p>
          <w:p w14:paraId="18B341C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ძირმაგარა</w:t>
            </w:r>
          </w:p>
        </w:tc>
        <w:tc>
          <w:tcPr>
            <w:tcW w:w="2070" w:type="dxa"/>
          </w:tcPr>
          <w:p w14:paraId="2FF03861" w14:textId="77777777" w:rsidR="00C71B02" w:rsidRPr="005B6456" w:rsidRDefault="00204271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DAFB216" w14:textId="77777777" w:rsidR="00C71B02" w:rsidRPr="005B6456" w:rsidRDefault="00204271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</w:tc>
      </w:tr>
      <w:tr w:rsidR="00C71B02" w:rsidRPr="005B6456" w14:paraId="21A5094B" w14:textId="77777777" w:rsidTr="0076456B">
        <w:tc>
          <w:tcPr>
            <w:tcW w:w="3955" w:type="dxa"/>
          </w:tcPr>
          <w:p w14:paraId="38D690B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დარღვევები</w:t>
            </w:r>
            <w:r w:rsidR="00204271" w:rsidRPr="005B6456">
              <w:rPr>
                <w:rFonts w:ascii="Sylfaen" w:hAnsi="Sylfaen"/>
                <w:sz w:val="24"/>
                <w:szCs w:val="24"/>
              </w:rPr>
              <w:t xml:space="preserve"> </w:t>
            </w:r>
            <w:r w:rsidR="00204271" w:rsidRPr="005B6456">
              <w:rPr>
                <w:rFonts w:ascii="Sylfaen" w:hAnsi="Sylfaen"/>
                <w:sz w:val="24"/>
                <w:szCs w:val="24"/>
                <w:lang w:val="ka-GE"/>
              </w:rPr>
              <w:t>სისხლის და ლიმფური სისტემის</w:t>
            </w:r>
            <w:r w:rsidR="00204271" w:rsidRPr="005B6456">
              <w:rPr>
                <w:rFonts w:ascii="Sylfaen" w:hAnsi="Sylfaen"/>
                <w:sz w:val="24"/>
                <w:szCs w:val="24"/>
              </w:rPr>
              <w:t xml:space="preserve"> </w:t>
            </w:r>
            <w:r w:rsidR="00204271"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1A79EAA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ანემია</w:t>
            </w:r>
          </w:p>
          <w:p w14:paraId="522C21B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ლეიკოციტოზი</w:t>
            </w:r>
          </w:p>
          <w:p w14:paraId="021779C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ეოზინოფილია</w:t>
            </w:r>
          </w:p>
          <w:p w14:paraId="59A67AAA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თრომბოციტოპენია</w:t>
            </w:r>
          </w:p>
          <w:p w14:paraId="62BCA34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ლეიკოპენია</w:t>
            </w:r>
          </w:p>
        </w:tc>
        <w:tc>
          <w:tcPr>
            <w:tcW w:w="2070" w:type="dxa"/>
          </w:tcPr>
          <w:p w14:paraId="79D0AB43" w14:textId="77777777" w:rsidR="00C71B02" w:rsidRPr="005B6456" w:rsidRDefault="0020427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 ნაკლებად ხშირი</w:t>
            </w:r>
          </w:p>
          <w:p w14:paraId="55472CB0" w14:textId="77777777" w:rsidR="00C71B02" w:rsidRPr="005B6456" w:rsidRDefault="0020427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ნაკლებად ხშირი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268A45D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19C002AB" w14:textId="77777777" w:rsidTr="0076456B">
        <w:tc>
          <w:tcPr>
            <w:tcW w:w="3955" w:type="dxa"/>
          </w:tcPr>
          <w:p w14:paraId="536235B9" w14:textId="77777777" w:rsidR="00C71B02" w:rsidRPr="005B6456" w:rsidRDefault="0020427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იმუნური სისტემის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79B3CBE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ვასკულიტი</w:t>
            </w:r>
          </w:p>
          <w:p w14:paraId="01A1502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ჰიპერმგრძნობელობა**</w:t>
            </w:r>
          </w:p>
        </w:tc>
        <w:tc>
          <w:tcPr>
            <w:tcW w:w="2070" w:type="dxa"/>
          </w:tcPr>
          <w:p w14:paraId="248BD04A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22C2799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714847F6" w14:textId="77777777" w:rsidTr="0076456B">
        <w:tc>
          <w:tcPr>
            <w:tcW w:w="3955" w:type="dxa"/>
          </w:tcPr>
          <w:p w14:paraId="763323A9" w14:textId="77777777" w:rsidR="00C71B02" w:rsidRPr="005B6456" w:rsidRDefault="00326C4F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მეტაბოლიზმის და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კვების მხრივ</w:t>
            </w:r>
          </w:p>
        </w:tc>
        <w:tc>
          <w:tcPr>
            <w:tcW w:w="4050" w:type="dxa"/>
          </w:tcPr>
          <w:p w14:paraId="22EC022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დეჰიდრატაცია</w:t>
            </w:r>
          </w:p>
          <w:p w14:paraId="531BFFEA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ჰიპოვოლემია</w:t>
            </w:r>
          </w:p>
          <w:p w14:paraId="74359B1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ჰიპოგლიკემია</w:t>
            </w:r>
          </w:p>
          <w:p w14:paraId="478C589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ჰიპონატრიემია</w:t>
            </w:r>
          </w:p>
          <w:p w14:paraId="6E3057F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ჰიპერგლიკემია</w:t>
            </w:r>
          </w:p>
          <w:p w14:paraId="4FABDC9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ჰიპერვოლემია</w:t>
            </w:r>
          </w:p>
          <w:p w14:paraId="0F3ABE3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ანორექსია</w:t>
            </w:r>
          </w:p>
          <w:p w14:paraId="5B9FF54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ჰიპოქლორემია</w:t>
            </w:r>
          </w:p>
          <w:p w14:paraId="2291B8E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ჰიპომაგნიემია</w:t>
            </w:r>
          </w:p>
          <w:p w14:paraId="4B7039E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ჰიპოპროტეინემია</w:t>
            </w:r>
          </w:p>
          <w:p w14:paraId="2B6A630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შოკური ჰიპოგლიკემია</w:t>
            </w:r>
          </w:p>
          <w:p w14:paraId="2B650285" w14:textId="77777777" w:rsidR="00C71B02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სითხ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ის დისბალანსი</w:t>
            </w:r>
          </w:p>
        </w:tc>
        <w:tc>
          <w:tcPr>
            <w:tcW w:w="2070" w:type="dxa"/>
          </w:tcPr>
          <w:p w14:paraId="5D1E640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ხშირი</w:t>
            </w:r>
          </w:p>
          <w:p w14:paraId="71F07E3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3225FE3C" w14:textId="77777777" w:rsidR="00C71B02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69714F1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D0B56E4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ნაკლებად ხშირი</w:t>
            </w:r>
          </w:p>
          <w:p w14:paraId="57112DB0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49129001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82B52BF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112682A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A32F9FD" w14:textId="77777777" w:rsidR="00DA41C1" w:rsidRPr="005B6456" w:rsidRDefault="00DA41C1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30AD138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7AD24FB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5B5908AB" w14:textId="77777777" w:rsidTr="0076456B">
        <w:tc>
          <w:tcPr>
            <w:tcW w:w="3955" w:type="dxa"/>
          </w:tcPr>
          <w:p w14:paraId="7CFDA29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ფსიქიატრიული </w:t>
            </w:r>
            <w:r w:rsidR="00DA41C1" w:rsidRPr="005B6456">
              <w:rPr>
                <w:rFonts w:ascii="Sylfaen" w:hAnsi="Sylfaen"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4050" w:type="dxa"/>
          </w:tcPr>
          <w:p w14:paraId="2952C52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პათოლოგიური აზროვნება</w:t>
            </w:r>
          </w:p>
          <w:p w14:paraId="67617A32" w14:textId="77777777" w:rsidR="00C71B02" w:rsidRPr="005B6456" w:rsidRDefault="00186D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შფოთვა</w:t>
            </w:r>
          </w:p>
          <w:p w14:paraId="2199CFF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ნერვიულობა</w:t>
            </w:r>
          </w:p>
        </w:tc>
        <w:tc>
          <w:tcPr>
            <w:tcW w:w="2070" w:type="dxa"/>
          </w:tcPr>
          <w:p w14:paraId="24CD1878" w14:textId="77777777" w:rsidR="00186DF5" w:rsidRPr="005B6456" w:rsidRDefault="00186D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B307B39" w14:textId="77777777" w:rsidR="00186DF5" w:rsidRPr="005B6456" w:rsidRDefault="00186D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3DF42C6C" w14:textId="77777777" w:rsidR="00C71B02" w:rsidRPr="005B6456" w:rsidRDefault="00186D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</w:tc>
      </w:tr>
      <w:tr w:rsidR="00C71B02" w:rsidRPr="005B6456" w14:paraId="29A98726" w14:textId="77777777" w:rsidTr="0076456B">
        <w:tc>
          <w:tcPr>
            <w:tcW w:w="3955" w:type="dxa"/>
          </w:tcPr>
          <w:p w14:paraId="01AE755F" w14:textId="77777777" w:rsidR="00C71B02" w:rsidRPr="005B6456" w:rsidRDefault="00186D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ნერვული სისტემის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1CD96A8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თავბრუსხვევა</w:t>
            </w:r>
          </w:p>
          <w:p w14:paraId="5BD936B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თავის ტკივილი</w:t>
            </w:r>
          </w:p>
          <w:p w14:paraId="371490E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ჰიპერკინეზია</w:t>
            </w:r>
          </w:p>
          <w:p w14:paraId="2B089F6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პარესთეზია</w:t>
            </w:r>
          </w:p>
          <w:p w14:paraId="04D7FAF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აგევზია</w:t>
            </w:r>
          </w:p>
          <w:p w14:paraId="6CC30F8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ჰიპოგლიკემიური კომა</w:t>
            </w:r>
          </w:p>
          <w:p w14:paraId="123759F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წვის შეგრძნება</w:t>
            </w:r>
          </w:p>
        </w:tc>
        <w:tc>
          <w:tcPr>
            <w:tcW w:w="2070" w:type="dxa"/>
          </w:tcPr>
          <w:p w14:paraId="7082AA3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5FC8481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21823AA7" w14:textId="77777777" w:rsidR="00C71B02" w:rsidRPr="005B6456" w:rsidRDefault="00A85363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C10D729" w14:textId="77777777" w:rsidR="00A85363" w:rsidRPr="005B6456" w:rsidRDefault="00A85363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4D1B061A" w14:textId="77777777" w:rsidR="00A85363" w:rsidRPr="005B6456" w:rsidRDefault="00A85363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0C5F4D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654F2E2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320F53FA" w14:textId="77777777" w:rsidTr="0076456B">
        <w:tc>
          <w:tcPr>
            <w:tcW w:w="3955" w:type="dxa"/>
          </w:tcPr>
          <w:p w14:paraId="67B28A81" w14:textId="77777777" w:rsidR="00C71B02" w:rsidRPr="005B6456" w:rsidRDefault="00A85363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დარღვევები მხედველობის ორგანოს მხრივ</w:t>
            </w:r>
          </w:p>
        </w:tc>
        <w:tc>
          <w:tcPr>
            <w:tcW w:w="4050" w:type="dxa"/>
          </w:tcPr>
          <w:p w14:paraId="47785E9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მხედველობის დაბინდვა</w:t>
            </w:r>
          </w:p>
        </w:tc>
        <w:tc>
          <w:tcPr>
            <w:tcW w:w="2070" w:type="dxa"/>
          </w:tcPr>
          <w:p w14:paraId="6FD0A32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3E40A6E1" w14:textId="77777777" w:rsidTr="0076456B">
        <w:tc>
          <w:tcPr>
            <w:tcW w:w="3955" w:type="dxa"/>
          </w:tcPr>
          <w:p w14:paraId="111564C8" w14:textId="77777777" w:rsidR="00C71B02" w:rsidRPr="005B6456" w:rsidRDefault="008071CB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ყურისა და ლაბირინთის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4050" w:type="dxa"/>
          </w:tcPr>
          <w:p w14:paraId="7CC800A7" w14:textId="77777777" w:rsidR="00C71B02" w:rsidRPr="005B6456" w:rsidRDefault="00C452C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ტინიტუსი</w:t>
            </w:r>
          </w:p>
        </w:tc>
        <w:tc>
          <w:tcPr>
            <w:tcW w:w="2070" w:type="dxa"/>
          </w:tcPr>
          <w:p w14:paraId="1FCE091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C71B02" w:rsidRPr="005B6456" w14:paraId="3D29436B" w14:textId="77777777" w:rsidTr="0076456B">
        <w:tc>
          <w:tcPr>
            <w:tcW w:w="3955" w:type="dxa"/>
          </w:tcPr>
          <w:p w14:paraId="514EDD8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დარღვევები</w:t>
            </w:r>
            <w:r w:rsidR="003F603C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გულის მხრივ</w:t>
            </w:r>
          </w:p>
        </w:tc>
        <w:tc>
          <w:tcPr>
            <w:tcW w:w="4050" w:type="dxa"/>
          </w:tcPr>
          <w:p w14:paraId="599665EE" w14:textId="77777777" w:rsidR="00C71B02" w:rsidRPr="005B6456" w:rsidRDefault="003F603C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კარდიოვასკულარული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სისტემის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დარღვევა</w:t>
            </w:r>
          </w:p>
          <w:p w14:paraId="79D1310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ტაქიკარდია</w:t>
            </w:r>
          </w:p>
        </w:tc>
        <w:tc>
          <w:tcPr>
            <w:tcW w:w="2070" w:type="dxa"/>
          </w:tcPr>
          <w:p w14:paraId="6952C404" w14:textId="77777777" w:rsidR="00C71B02" w:rsidRPr="005B6456" w:rsidRDefault="00FC0813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736ABA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763726A" w14:textId="77777777" w:rsidR="00C71B02" w:rsidRPr="005B6456" w:rsidRDefault="0077204F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</w:tc>
      </w:tr>
      <w:tr w:rsidR="00C71B02" w:rsidRPr="005B6456" w14:paraId="7029C073" w14:textId="77777777" w:rsidTr="0076456B">
        <w:tc>
          <w:tcPr>
            <w:tcW w:w="3955" w:type="dxa"/>
          </w:tcPr>
          <w:p w14:paraId="730C43E6" w14:textId="77777777" w:rsidR="00C71B02" w:rsidRPr="005B6456" w:rsidRDefault="0077204F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სისხლძარღ</w:t>
            </w:r>
            <w:r w:rsidR="003A076B" w:rsidRPr="005B6456">
              <w:rPr>
                <w:rFonts w:ascii="Sylfaen" w:hAnsi="Sylfaen"/>
                <w:sz w:val="24"/>
                <w:szCs w:val="24"/>
                <w:lang w:val="ka-GE"/>
              </w:rPr>
              <w:t>ვ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თა სისტემის მხრივ</w:t>
            </w:r>
          </w:p>
        </w:tc>
        <w:tc>
          <w:tcPr>
            <w:tcW w:w="4050" w:type="dxa"/>
          </w:tcPr>
          <w:p w14:paraId="3895BB3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ჰიპოტენზია</w:t>
            </w:r>
          </w:p>
          <w:p w14:paraId="633B7C0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ჰიპერტენზია</w:t>
            </w:r>
          </w:p>
          <w:p w14:paraId="7C12E77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ორთოსტატიკური ჰიპოტენზია</w:t>
            </w:r>
          </w:p>
        </w:tc>
        <w:tc>
          <w:tcPr>
            <w:tcW w:w="2070" w:type="dxa"/>
          </w:tcPr>
          <w:p w14:paraId="7C46E43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46AF364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4AC12EB5" w14:textId="77777777" w:rsidR="00C71B02" w:rsidRPr="005B6456" w:rsidRDefault="003A076B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</w:tc>
      </w:tr>
      <w:tr w:rsidR="00C71B02" w:rsidRPr="005B6456" w14:paraId="38E0A0CC" w14:textId="77777777" w:rsidTr="0076456B">
        <w:tc>
          <w:tcPr>
            <w:tcW w:w="3955" w:type="dxa"/>
          </w:tcPr>
          <w:p w14:paraId="0CC8EECC" w14:textId="77777777" w:rsidR="00C71B02" w:rsidRPr="005B6456" w:rsidRDefault="009B73AC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სასუნთქი სისტემის,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გულმკერდის და შუასაყ</w:t>
            </w:r>
            <w:r w:rsidR="00F56A06" w:rsidRPr="005B6456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რის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137DB4B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ფილტვის შეშუპება</w:t>
            </w:r>
          </w:p>
          <w:p w14:paraId="5889C71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ქოშინი</w:t>
            </w:r>
          </w:p>
          <w:p w14:paraId="38A685B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ხველა</w:t>
            </w:r>
          </w:p>
          <w:p w14:paraId="676442E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სლოკინი</w:t>
            </w:r>
          </w:p>
          <w:p w14:paraId="0C66683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ბრონქოსპაზმი</w:t>
            </w:r>
          </w:p>
        </w:tc>
        <w:tc>
          <w:tcPr>
            <w:tcW w:w="2070" w:type="dxa"/>
          </w:tcPr>
          <w:p w14:paraId="4FB8BB7B" w14:textId="77777777" w:rsidR="00C71B02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CFD2BAE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781B5CA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627B85C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CD8812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5DF7FB0C" w14:textId="77777777" w:rsidTr="0076456B">
        <w:tc>
          <w:tcPr>
            <w:tcW w:w="3955" w:type="dxa"/>
          </w:tcPr>
          <w:p w14:paraId="1C8578D8" w14:textId="77777777" w:rsidR="00C71B02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კუჭ-ნაწლავის სისტემის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4779BBE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მუცლის ტკივილი</w:t>
            </w:r>
          </w:p>
          <w:p w14:paraId="242B5B8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ნაწლავის გაუვალობა</w:t>
            </w:r>
          </w:p>
          <w:p w14:paraId="2E63EBA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პერიტონიტი</w:t>
            </w:r>
          </w:p>
          <w:p w14:paraId="4A53CDF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პერიტონეუმის სისხლიანი გამონაჟონი</w:t>
            </w:r>
          </w:p>
          <w:p w14:paraId="0C1253D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</w:p>
          <w:p w14:paraId="3626BB9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კუჭის წყლული</w:t>
            </w:r>
          </w:p>
          <w:p w14:paraId="06F765F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გასტრიტი</w:t>
            </w:r>
          </w:p>
          <w:p w14:paraId="5C0EE9C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ღებინება</w:t>
            </w:r>
          </w:p>
          <w:p w14:paraId="432C451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ყაბზობა</w:t>
            </w:r>
          </w:p>
          <w:p w14:paraId="1463B1F1" w14:textId="77777777" w:rsidR="00C71B02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დისპეფ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სია</w:t>
            </w:r>
          </w:p>
          <w:p w14:paraId="4FAE269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გულისრევა</w:t>
            </w:r>
          </w:p>
          <w:p w14:paraId="670A757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პირის სიმშრალე</w:t>
            </w:r>
          </w:p>
          <w:p w14:paraId="174972E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მეტეორიზმი</w:t>
            </w:r>
          </w:p>
          <w:p w14:paraId="77CA00D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ასციტი</w:t>
            </w:r>
          </w:p>
          <w:p w14:paraId="1B8F8B7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საზარდულის თიაქარი</w:t>
            </w:r>
          </w:p>
          <w:p w14:paraId="6CE6B0E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დისკომფორტი მუცლის არეში</w:t>
            </w:r>
          </w:p>
        </w:tc>
        <w:tc>
          <w:tcPr>
            <w:tcW w:w="2070" w:type="dxa"/>
          </w:tcPr>
          <w:p w14:paraId="691D186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ხშირი</w:t>
            </w:r>
          </w:p>
          <w:p w14:paraId="1C3E381B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9FB33FC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5060BA9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3FA265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E9CB5B0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CF2E69F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D8638C0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13C1989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9AC52F2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02F6CDE8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145F567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03E44C23" w14:textId="77777777" w:rsidR="00F56A06" w:rsidRPr="005B6456" w:rsidRDefault="00F56A0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8498B6B" w14:textId="77777777" w:rsidR="00F449AE" w:rsidRPr="005B6456" w:rsidRDefault="00F449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876644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20F1106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უცნობი</w:t>
            </w:r>
          </w:p>
          <w:p w14:paraId="5B0EB30E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3FDA1512" w14:textId="77777777" w:rsidTr="0076456B">
        <w:tc>
          <w:tcPr>
            <w:tcW w:w="3955" w:type="dxa"/>
          </w:tcPr>
          <w:p w14:paraId="0D66E8D5" w14:textId="77777777" w:rsidR="00C71B02" w:rsidRPr="005B6456" w:rsidRDefault="0092615F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კანის და კანქვეშა ქსოვილის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3FFEF55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გამონაყარი (მათ შორის მაკულური, პაპულური, ერითემატოზური)</w:t>
            </w:r>
          </w:p>
          <w:p w14:paraId="3315F84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ქავილი</w:t>
            </w:r>
          </w:p>
          <w:p w14:paraId="6CE252B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კანის ექსფოლიაცია</w:t>
            </w:r>
          </w:p>
          <w:p w14:paraId="418C4D0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ურტიკარია</w:t>
            </w:r>
          </w:p>
          <w:p w14:paraId="3E7342C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ბულოზური დერმატიტი</w:t>
            </w:r>
          </w:p>
          <w:p w14:paraId="66D5D29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ფსორიაზი</w:t>
            </w:r>
          </w:p>
          <w:p w14:paraId="33FBCB5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კანის წყლული</w:t>
            </w:r>
          </w:p>
          <w:p w14:paraId="5DB460B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ეგზემა</w:t>
            </w:r>
          </w:p>
          <w:p w14:paraId="6BEFD28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ფრჩხილების დაზიანება</w:t>
            </w:r>
          </w:p>
          <w:p w14:paraId="6A6B804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კანის სიმშრალე</w:t>
            </w:r>
          </w:p>
          <w:p w14:paraId="3924B60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კანის გაუფერულება</w:t>
            </w:r>
          </w:p>
          <w:p w14:paraId="5066FD2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ტოქსიკური ეპიდერმული ნეკროლიზი</w:t>
            </w:r>
          </w:p>
          <w:p w14:paraId="1A0ADB9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მულტიფორმული ერითემა</w:t>
            </w:r>
          </w:p>
          <w:p w14:paraId="2D973DE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ანგიო</w:t>
            </w:r>
            <w:r w:rsidR="00C9799D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ნევროზული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შეშუპება</w:t>
            </w:r>
          </w:p>
          <w:p w14:paraId="1E2F493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გენერალიზებული ურტიკარია</w:t>
            </w:r>
          </w:p>
          <w:p w14:paraId="1717E16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ტოქსიკოდერმია</w:t>
            </w:r>
          </w:p>
          <w:p w14:paraId="0A2FD96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პერიორბიტალური შეშუპება</w:t>
            </w:r>
          </w:p>
          <w:p w14:paraId="68B4373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დერმატიტი (მათ შორის ალერგიული და კონტაქტური)</w:t>
            </w:r>
          </w:p>
          <w:p w14:paraId="64B6D09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ერითემა</w:t>
            </w:r>
          </w:p>
          <w:p w14:paraId="546CC64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ბებერა</w:t>
            </w:r>
          </w:p>
        </w:tc>
        <w:tc>
          <w:tcPr>
            <w:tcW w:w="2070" w:type="dxa"/>
          </w:tcPr>
          <w:p w14:paraId="6BFFB66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4C05B67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23577F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847902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5C70F63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74A2669B" w14:textId="77777777" w:rsidR="00C71B02" w:rsidRPr="005B6456" w:rsidRDefault="007A2D3C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15474538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A372106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FFADF69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36599F21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73A829E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0AB1A1C5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B97C926" w14:textId="77777777" w:rsidR="004E24AE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90C94B0" w14:textId="77777777" w:rsidR="00C71B02" w:rsidRPr="005B6456" w:rsidRDefault="004E24AE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22B114A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E71458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5A84E1C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36D6367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52F4E672" w14:textId="77777777" w:rsidR="00C71B02" w:rsidRPr="005B6456" w:rsidRDefault="009E022A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1839947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7402103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0E341C0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02394CE" w14:textId="77777777" w:rsidR="00C71B02" w:rsidRPr="005B6456" w:rsidRDefault="00306426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7010640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58E7660C" w14:textId="77777777" w:rsidTr="0076456B">
        <w:tc>
          <w:tcPr>
            <w:tcW w:w="3955" w:type="dxa"/>
          </w:tcPr>
          <w:p w14:paraId="2C672224" w14:textId="77777777" w:rsidR="00C71B02" w:rsidRPr="005B6456" w:rsidRDefault="006C38D8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ძვალ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-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კუნთოვანი</w:t>
            </w:r>
            <w:r w:rsidR="00B17803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სისტემის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და შემაერთებელი ქსოვილის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</w:tcPr>
          <w:p w14:paraId="0B95875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ძვლების ტკივილი</w:t>
            </w:r>
          </w:p>
          <w:p w14:paraId="0274BF70" w14:textId="77777777" w:rsidR="00C71B02" w:rsidRPr="005B6456" w:rsidRDefault="009A738A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კუნთების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სპაზმები</w:t>
            </w:r>
          </w:p>
          <w:p w14:paraId="53E0E81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მიალგია</w:t>
            </w:r>
          </w:p>
          <w:p w14:paraId="7634308A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კისრის ტკივილი</w:t>
            </w:r>
          </w:p>
          <w:p w14:paraId="4B3716D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ართრალგია</w:t>
            </w:r>
          </w:p>
          <w:p w14:paraId="1B7427E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ზურგის ტკივილი</w:t>
            </w:r>
          </w:p>
          <w:p w14:paraId="522C5F3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ძვლების და კუნთების ტკივილი</w:t>
            </w:r>
          </w:p>
        </w:tc>
        <w:tc>
          <w:tcPr>
            <w:tcW w:w="2070" w:type="dxa"/>
          </w:tcPr>
          <w:p w14:paraId="0B4D18E6" w14:textId="77777777" w:rsidR="00C71B02" w:rsidRPr="005B6456" w:rsidRDefault="00257CB9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7C0DC37" w14:textId="77777777" w:rsidR="00B84E9B" w:rsidRPr="005B6456" w:rsidRDefault="00B84E9B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CCCE759" w14:textId="77777777" w:rsidR="00ED4F78" w:rsidRPr="005B6456" w:rsidRDefault="00ED4F78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4BD4121B" w14:textId="77777777" w:rsidR="00ED4F78" w:rsidRPr="005B6456" w:rsidRDefault="00ED4F78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1C7684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79F951A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6CBE3AE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  <w:tr w:rsidR="00C71B02" w:rsidRPr="005B6456" w14:paraId="58D92DE9" w14:textId="77777777" w:rsidTr="0076456B">
        <w:trPr>
          <w:trHeight w:val="601"/>
        </w:trPr>
        <w:tc>
          <w:tcPr>
            <w:tcW w:w="3955" w:type="dxa"/>
            <w:tcBorders>
              <w:bottom w:val="single" w:sz="4" w:space="0" w:color="auto"/>
            </w:tcBorders>
          </w:tcPr>
          <w:p w14:paraId="4042AD01" w14:textId="77777777" w:rsidR="00C71B02" w:rsidRPr="005B6456" w:rsidRDefault="00ED4F78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თირკმლის და საშარდე სისტემის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მხრივ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58F3E69D" w14:textId="77777777" w:rsidR="00C71B02" w:rsidRPr="005B6456" w:rsidRDefault="00726B92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თირკმლის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ტკივილი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FE2FA6A" w14:textId="77777777" w:rsidR="00726B92" w:rsidRPr="005B6456" w:rsidRDefault="00726B9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61AD8521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C71B02" w:rsidRPr="005B6456" w14:paraId="3A08A16B" w14:textId="77777777" w:rsidTr="008F6CB4">
        <w:trPr>
          <w:trHeight w:val="3085"/>
        </w:trPr>
        <w:tc>
          <w:tcPr>
            <w:tcW w:w="3955" w:type="dxa"/>
            <w:tcBorders>
              <w:top w:val="single" w:sz="4" w:space="0" w:color="auto"/>
            </w:tcBorders>
          </w:tcPr>
          <w:p w14:paraId="1EC3253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ზოგადი დარღვევები და </w:t>
            </w:r>
            <w:r w:rsidR="00726B9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მდგომარეობა 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შეყვანის </w:t>
            </w:r>
            <w:r w:rsidR="00726B92" w:rsidRPr="005B6456">
              <w:rPr>
                <w:rFonts w:ascii="Sylfaen" w:hAnsi="Sylfaen"/>
                <w:sz w:val="24"/>
                <w:szCs w:val="24"/>
                <w:lang w:val="ka-GE"/>
              </w:rPr>
              <w:t>ადგილას</w:t>
            </w:r>
          </w:p>
        </w:tc>
        <w:tc>
          <w:tcPr>
            <w:tcW w:w="4050" w:type="dxa"/>
            <w:tcBorders>
              <w:top w:val="single" w:sz="4" w:space="0" w:color="auto"/>
            </w:tcBorders>
          </w:tcPr>
          <w:p w14:paraId="3F77026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პერიფერიული შეშუპება</w:t>
            </w:r>
          </w:p>
          <w:p w14:paraId="53A3D9F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ასთენია</w:t>
            </w:r>
          </w:p>
          <w:p w14:paraId="4FEDF3E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ტკივილი</w:t>
            </w:r>
            <w:r w:rsidR="00AE416B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გულმკერდის არეში</w:t>
            </w:r>
          </w:p>
          <w:p w14:paraId="76B2EBF0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სახის შეშუპება</w:t>
            </w:r>
          </w:p>
          <w:p w14:paraId="49123C2A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შეშუპება</w:t>
            </w:r>
          </w:p>
          <w:p w14:paraId="5B9AF95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ტკივილი</w:t>
            </w:r>
          </w:p>
          <w:p w14:paraId="635C4F8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პირექსია</w:t>
            </w:r>
          </w:p>
          <w:p w14:paraId="6763CE79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შემცივნება</w:t>
            </w:r>
          </w:p>
          <w:p w14:paraId="7AF4EF6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შეუძლოდ ყოფნა</w:t>
            </w:r>
          </w:p>
          <w:p w14:paraId="2190BDB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ერითემა კათეტერის შეყვანის ადგილას</w:t>
            </w:r>
          </w:p>
          <w:p w14:paraId="48CA44E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ანთება კათეტერის შეყვანის ადგილას</w:t>
            </w:r>
          </w:p>
          <w:p w14:paraId="12C3548D" w14:textId="77777777" w:rsidR="00C71B02" w:rsidRPr="005B6456" w:rsidRDefault="003508E4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ინფუზიასთან დაკავშირებული რეაქცია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(მათ შორის ტკივილი ინფუზიის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r w:rsidR="00C71B02" w:rsidRPr="005B6456">
              <w:rPr>
                <w:rFonts w:ascii="Sylfaen" w:hAnsi="Sylfaen"/>
                <w:sz w:val="24"/>
                <w:szCs w:val="24"/>
                <w:lang w:val="ka-GE"/>
              </w:rPr>
              <w:t>ინსტილაციის ადგილას)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A8F62E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ხშირი</w:t>
            </w:r>
          </w:p>
          <w:p w14:paraId="19D18B1D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  <w:p w14:paraId="16D2998D" w14:textId="77777777" w:rsidR="00C71B02" w:rsidRPr="005B6456" w:rsidRDefault="003508E4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8596AAD" w14:textId="77777777" w:rsidR="003508E4" w:rsidRPr="005B6456" w:rsidRDefault="003508E4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095E2806" w14:textId="77777777" w:rsidR="003508E4" w:rsidRPr="005B6456" w:rsidRDefault="003508E4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C3211FE" w14:textId="77777777" w:rsidR="003508E4" w:rsidRPr="005B6456" w:rsidRDefault="003508E4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7E936B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38E58EB5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59A0895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7EC2F69F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187C2E4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F08C8E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  <w:p w14:paraId="3F0F9DE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529A76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უცნობი</w:t>
            </w:r>
          </w:p>
        </w:tc>
      </w:tr>
      <w:tr w:rsidR="00C71B02" w:rsidRPr="005B6456" w14:paraId="22C768A2" w14:textId="77777777" w:rsidTr="0076456B">
        <w:tc>
          <w:tcPr>
            <w:tcW w:w="3955" w:type="dxa"/>
          </w:tcPr>
          <w:p w14:paraId="78254EC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კვლევები</w:t>
            </w:r>
          </w:p>
        </w:tc>
        <w:tc>
          <w:tcPr>
            <w:tcW w:w="4050" w:type="dxa"/>
          </w:tcPr>
          <w:p w14:paraId="4A4BF80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ალანინ ამინოტრანსფერაზას მომატება</w:t>
            </w:r>
          </w:p>
          <w:p w14:paraId="5F76957B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ასპარტატ ამინოტრანსფერაზას მომატება</w:t>
            </w:r>
          </w:p>
          <w:p w14:paraId="63517C5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სისხლში </w:t>
            </w:r>
            <w:r w:rsidR="009B4A79" w:rsidRPr="005B6456">
              <w:rPr>
                <w:rFonts w:ascii="Sylfaen" w:hAnsi="Sylfaen"/>
                <w:sz w:val="24"/>
                <w:szCs w:val="24"/>
                <w:lang w:val="ka-GE"/>
              </w:rPr>
              <w:t>ტუტე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ფოსფატაზას მომატება</w:t>
            </w:r>
          </w:p>
          <w:p w14:paraId="481B8AE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ღვიძლის პათოლოგიური ფუნქციური სინჯები</w:t>
            </w:r>
          </w:p>
          <w:p w14:paraId="63AC27A4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წონის დაკლება</w:t>
            </w:r>
          </w:p>
          <w:p w14:paraId="5E799E1C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წონის მომატება</w:t>
            </w:r>
          </w:p>
        </w:tc>
        <w:tc>
          <w:tcPr>
            <w:tcW w:w="2070" w:type="dxa"/>
          </w:tcPr>
          <w:p w14:paraId="7AB388B6" w14:textId="77777777" w:rsidR="004C2AF5" w:rsidRPr="005B6456" w:rsidRDefault="004C2A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490A793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C799D2D" w14:textId="77777777" w:rsidR="004C2AF5" w:rsidRPr="005B6456" w:rsidRDefault="004C2AF5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08F9AF7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038EAD8" w14:textId="77777777" w:rsidR="009B4A79" w:rsidRPr="005B6456" w:rsidRDefault="009B4A79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329636B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7BDC094" w14:textId="77777777" w:rsidR="009B4A79" w:rsidRPr="005B6456" w:rsidRDefault="009B4A79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5591CD26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5780D69" w14:textId="77777777" w:rsidR="009B4A79" w:rsidRPr="005B6456" w:rsidRDefault="009B4A79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79A7507B" w14:textId="77777777" w:rsidR="00C71B02" w:rsidRPr="005B6456" w:rsidRDefault="009B4A79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</w:tc>
      </w:tr>
      <w:tr w:rsidR="00C71B02" w:rsidRPr="005B6456" w14:paraId="351EFED6" w14:textId="77777777" w:rsidTr="0076456B">
        <w:tc>
          <w:tcPr>
            <w:tcW w:w="3955" w:type="dxa"/>
          </w:tcPr>
          <w:p w14:paraId="5705E2B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ტრავმა, მოწამვლა და პროცედურასთან დაკავშირებული გართულებები</w:t>
            </w:r>
          </w:p>
        </w:tc>
        <w:tc>
          <w:tcPr>
            <w:tcW w:w="4050" w:type="dxa"/>
          </w:tcPr>
          <w:p w14:paraId="17D6AA52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ზემოქმედება ანალიზატორებზე*</w:t>
            </w:r>
          </w:p>
        </w:tc>
        <w:tc>
          <w:tcPr>
            <w:tcW w:w="2070" w:type="dxa"/>
          </w:tcPr>
          <w:p w14:paraId="2150D598" w14:textId="77777777" w:rsidR="00C71B02" w:rsidRPr="005B6456" w:rsidRDefault="00C71B02" w:rsidP="008F6CB4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</w:tr>
    </w:tbl>
    <w:p w14:paraId="012330B0" w14:textId="77777777" w:rsidR="00C71B02" w:rsidRPr="005B6456" w:rsidRDefault="00C71B02" w:rsidP="008F6CB4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E0F745A" w14:textId="77777777" w:rsidR="009B4A79" w:rsidRPr="005B6456" w:rsidRDefault="009B4A7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* იკოდექსტრინი გავლენას ახდენს გლუკოზის გამზომ ხელსაწყოებზე (იხ. ნაწილი 4.4).</w:t>
      </w:r>
    </w:p>
    <w:p w14:paraId="71EF852C" w14:textId="77777777" w:rsidR="009B4A79" w:rsidRPr="005B6456" w:rsidRDefault="009B4A79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** ექსტრანილის გამოყენებისას დაფიქსირდა ჰიპერმგრძნობელობითი რეაქციები, მათ შორის ბრონქოსპაზმი, ჰიპოტენზია, გამონაყარი, ქავილი და ურტიკარია.</w:t>
      </w:r>
    </w:p>
    <w:p w14:paraId="0CD4E48B" w14:textId="77777777" w:rsidR="009B4A79" w:rsidRPr="005B6456" w:rsidRDefault="009B4A7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პერიტონეალური დიალიზის პროცედურასთან დაკავშირებული სხვა გვერდითი ეფექტები: სოკოვანი პერიტონიტი, ბაქტერიული პერიტონიტი,</w:t>
      </w:r>
      <w:r w:rsidR="00983275" w:rsidRPr="005B6456">
        <w:rPr>
          <w:rFonts w:ascii="Sylfaen" w:hAnsi="Sylfaen"/>
          <w:sz w:val="24"/>
          <w:szCs w:val="24"/>
          <w:lang w:val="ka-GE"/>
        </w:rPr>
        <w:t xml:space="preserve"> ინფექცია</w:t>
      </w:r>
      <w:r w:rsidRPr="005B6456">
        <w:rPr>
          <w:rFonts w:ascii="Sylfaen" w:hAnsi="Sylfaen"/>
          <w:sz w:val="24"/>
          <w:szCs w:val="24"/>
          <w:lang w:val="ka-GE"/>
        </w:rPr>
        <w:t xml:space="preserve"> კათეტერიზაციის </w:t>
      </w:r>
      <w:r w:rsidR="00983275" w:rsidRPr="005B6456">
        <w:rPr>
          <w:rFonts w:ascii="Sylfaen" w:hAnsi="Sylfaen"/>
          <w:sz w:val="24"/>
          <w:szCs w:val="24"/>
          <w:lang w:val="ka-GE"/>
        </w:rPr>
        <w:t xml:space="preserve">ადგილას, </w:t>
      </w:r>
      <w:r w:rsidRPr="005B6456">
        <w:rPr>
          <w:rFonts w:ascii="Sylfaen" w:hAnsi="Sylfaen"/>
          <w:sz w:val="24"/>
          <w:szCs w:val="24"/>
          <w:lang w:val="ka-GE"/>
        </w:rPr>
        <w:t>კათეტერიზაციასთან დაკავშირებული ინფექცია და გართულება.</w:t>
      </w:r>
    </w:p>
    <w:p w14:paraId="5E507033" w14:textId="77777777" w:rsidR="009B4A79" w:rsidRPr="005B6456" w:rsidRDefault="009B4A7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გაძლიერებულმა ულტრაფილტრაციამ, განსაკუთრებით ხანდაზმულ პაციენტებში, შეიძლება გამოიწვიოს დეჰიდრატაცია, რასაც შედეგად მოჰყვება ჰიპოტენზია, თავბრუსხ</w:t>
      </w:r>
      <w:r w:rsidR="000615FE" w:rsidRPr="005B6456">
        <w:rPr>
          <w:rFonts w:ascii="Sylfaen" w:hAnsi="Sylfaen"/>
          <w:sz w:val="24"/>
          <w:szCs w:val="24"/>
          <w:lang w:val="ka-GE"/>
        </w:rPr>
        <w:t>ვ</w:t>
      </w:r>
      <w:r w:rsidRPr="005B6456">
        <w:rPr>
          <w:rFonts w:ascii="Sylfaen" w:hAnsi="Sylfaen"/>
          <w:sz w:val="24"/>
          <w:szCs w:val="24"/>
          <w:lang w:val="ka-GE"/>
        </w:rPr>
        <w:t>ევა და შესაძლო ნევროლოგიური სიმპტომები (იხ. ნაწილი 4.4).</w:t>
      </w:r>
    </w:p>
    <w:p w14:paraId="4EED4E36" w14:textId="77777777" w:rsidR="009B4A79" w:rsidRPr="005B6456" w:rsidRDefault="009B4A79" w:rsidP="008F6CB4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ჰიპოგლიკემიის ეპიზოდები დიაბეტიან პაციენტებში (იხ. ნაწილი 4.4).</w:t>
      </w:r>
    </w:p>
    <w:p w14:paraId="00DE46DC" w14:textId="77777777" w:rsidR="009B4A79" w:rsidRPr="005B6456" w:rsidRDefault="009B4A7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შრატში ტუტე ფოსფატაზას დონის მომატება (იხ. ნაწილი 4.4) და ელექტროლიტური დისბალანსი (მაგ.</w:t>
      </w:r>
      <w:r w:rsidR="00E7778E" w:rsidRPr="005B6456">
        <w:rPr>
          <w:rFonts w:ascii="Sylfaen" w:hAnsi="Sylfaen"/>
          <w:sz w:val="24"/>
          <w:szCs w:val="24"/>
          <w:lang w:val="ka-GE"/>
        </w:rPr>
        <w:t>:</w:t>
      </w:r>
      <w:r w:rsidRPr="005B6456">
        <w:rPr>
          <w:rFonts w:ascii="Sylfaen" w:hAnsi="Sylfaen"/>
          <w:sz w:val="24"/>
          <w:szCs w:val="24"/>
          <w:lang w:val="ka-GE"/>
        </w:rPr>
        <w:t xml:space="preserve"> ჰიპოკალიემია, ჰიპოკალციემია </w:t>
      </w:r>
      <w:r w:rsidR="00E7778E" w:rsidRPr="005B6456">
        <w:rPr>
          <w:rFonts w:ascii="Sylfaen" w:hAnsi="Sylfaen"/>
          <w:sz w:val="24"/>
          <w:szCs w:val="24"/>
          <w:lang w:val="ka-GE"/>
        </w:rPr>
        <w:t>და</w:t>
      </w:r>
      <w:r w:rsidRPr="005B6456">
        <w:rPr>
          <w:rFonts w:ascii="Sylfaen" w:hAnsi="Sylfaen"/>
          <w:sz w:val="24"/>
          <w:szCs w:val="24"/>
          <w:lang w:val="ka-GE"/>
        </w:rPr>
        <w:t xml:space="preserve"> ჰიპერკალციემია).</w:t>
      </w:r>
    </w:p>
    <w:p w14:paraId="6A512635" w14:textId="77777777" w:rsidR="009B4A79" w:rsidRPr="005B6456" w:rsidRDefault="00E7778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პერიტონეალური</w:t>
      </w:r>
      <w:r w:rsidR="009B4A79" w:rsidRPr="005B6456">
        <w:rPr>
          <w:rFonts w:ascii="Sylfaen" w:hAnsi="Sylfaen"/>
          <w:sz w:val="24"/>
          <w:szCs w:val="24"/>
          <w:lang w:val="ka-GE"/>
        </w:rPr>
        <w:t xml:space="preserve"> რეაქციები, მათ შორის მუცლის ტკივილი, შემღვრეული გამონადენი ბაქტერიებით ან ბაქტერიების გარეშე, ასეპტიკური პერიტონიტი (იხ. </w:t>
      </w:r>
      <w:r w:rsidR="003630BC" w:rsidRPr="005B6456">
        <w:rPr>
          <w:rFonts w:ascii="Sylfaen" w:hAnsi="Sylfaen"/>
          <w:sz w:val="24"/>
          <w:szCs w:val="24"/>
          <w:lang w:val="ka-GE"/>
        </w:rPr>
        <w:t>ნაწილი</w:t>
      </w:r>
      <w:r w:rsidR="009B4A79" w:rsidRPr="005B6456">
        <w:rPr>
          <w:rFonts w:ascii="Sylfaen" w:hAnsi="Sylfaen"/>
          <w:sz w:val="24"/>
          <w:szCs w:val="24"/>
          <w:lang w:val="ka-GE"/>
        </w:rPr>
        <w:t xml:space="preserve"> 4.4).</w:t>
      </w:r>
    </w:p>
    <w:p w14:paraId="4633B99D" w14:textId="77777777" w:rsidR="009B4A79" w:rsidRPr="005B6456" w:rsidRDefault="009B4A79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დაღლილობა ხშირად </w:t>
      </w:r>
      <w:r w:rsidR="00DC3A53" w:rsidRPr="005B6456">
        <w:rPr>
          <w:rFonts w:ascii="Sylfaen" w:hAnsi="Sylfaen"/>
          <w:sz w:val="24"/>
          <w:szCs w:val="24"/>
          <w:lang w:val="ka-GE"/>
        </w:rPr>
        <w:t>აღინიშნებოდა</w:t>
      </w:r>
      <w:r w:rsidRPr="005B6456">
        <w:rPr>
          <w:rFonts w:ascii="Sylfaen" w:hAnsi="Sylfaen"/>
          <w:sz w:val="24"/>
          <w:szCs w:val="24"/>
          <w:lang w:val="ka-GE"/>
        </w:rPr>
        <w:t xml:space="preserve"> სპონტანურად და ლიტერატურაში, როგორც პროცედურასთან დაკავშირებული </w:t>
      </w:r>
      <w:r w:rsidR="00E81005" w:rsidRPr="005B6456">
        <w:rPr>
          <w:rFonts w:ascii="Sylfaen" w:hAnsi="Sylfaen"/>
          <w:sz w:val="24"/>
          <w:szCs w:val="24"/>
          <w:lang w:val="ka-GE"/>
        </w:rPr>
        <w:t>გვერდითი</w:t>
      </w:r>
      <w:r w:rsidRPr="005B6456">
        <w:rPr>
          <w:rFonts w:ascii="Sylfaen" w:hAnsi="Sylfaen"/>
          <w:sz w:val="24"/>
          <w:szCs w:val="24"/>
          <w:lang w:val="ka-GE"/>
        </w:rPr>
        <w:t xml:space="preserve"> ეფექტი.</w:t>
      </w:r>
    </w:p>
    <w:p w14:paraId="496492BA" w14:textId="77777777" w:rsidR="00E81005" w:rsidRPr="005B6456" w:rsidRDefault="00E81005" w:rsidP="008F6CB4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5B6456">
        <w:rPr>
          <w:rFonts w:ascii="Sylfaen" w:hAnsi="Sylfaen"/>
          <w:sz w:val="24"/>
          <w:szCs w:val="24"/>
          <w:u w:val="single"/>
          <w:lang w:val="ka-GE"/>
        </w:rPr>
        <w:t xml:space="preserve">საეჭვო </w:t>
      </w:r>
      <w:r w:rsidR="003B325C" w:rsidRPr="005B6456">
        <w:rPr>
          <w:rFonts w:ascii="Sylfaen" w:hAnsi="Sylfaen"/>
          <w:sz w:val="24"/>
          <w:szCs w:val="24"/>
          <w:u w:val="single"/>
          <w:lang w:val="ka-GE"/>
        </w:rPr>
        <w:t>გვერდითი</w:t>
      </w:r>
      <w:r w:rsidRPr="005B6456">
        <w:rPr>
          <w:rFonts w:ascii="Sylfaen" w:hAnsi="Sylfaen"/>
          <w:sz w:val="24"/>
          <w:szCs w:val="24"/>
          <w:u w:val="single"/>
          <w:lang w:val="ka-GE"/>
        </w:rPr>
        <w:t xml:space="preserve"> რეაქციების შესახებ ინფორმაციის </w:t>
      </w:r>
      <w:r w:rsidR="00D65255" w:rsidRPr="005B6456">
        <w:rPr>
          <w:rFonts w:ascii="Sylfaen" w:hAnsi="Sylfaen"/>
          <w:sz w:val="24"/>
          <w:szCs w:val="24"/>
          <w:u w:val="single"/>
          <w:lang w:val="ka-GE"/>
        </w:rPr>
        <w:t>დაფიქსირება</w:t>
      </w:r>
    </w:p>
    <w:p w14:paraId="325DC97B" w14:textId="77777777" w:rsidR="000615FE" w:rsidRPr="005B6456" w:rsidRDefault="000615FE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მნიშვნელოვანია სამკურნალო საშუალების რეგისტრაციის შემდეგ დაფიქსირებული საეჭვო გვერდითი რეაქციების შესახებ ინფორმაციის მიწოდება. ეს იძლევა პრეპარატის რისკი/სარგებელის თანაფარდობის მუდმივი მონიტორინგის საშუალებას. სამედიცინო პერსონალმა ნებისმიერი საეჭვო გვერდითი რეაქციის შესახებ ინფორმაცი უნდა აცნობოს ჯანმრთელობის პროდუქტების მარეგულირებელი ორგანოს (</w:t>
      </w:r>
      <w:r w:rsidRPr="005B6456">
        <w:rPr>
          <w:rFonts w:ascii="Sylfaen" w:hAnsi="Sylfaen"/>
          <w:noProof/>
          <w:sz w:val="24"/>
          <w:szCs w:val="24"/>
        </w:rPr>
        <w:t>HPRA) ფ</w:t>
      </w:r>
      <w:r w:rsidRPr="005B6456">
        <w:rPr>
          <w:rFonts w:ascii="Sylfaen" w:hAnsi="Sylfaen"/>
          <w:noProof/>
          <w:sz w:val="24"/>
          <w:szCs w:val="24"/>
          <w:lang w:val="ka-GE"/>
        </w:rPr>
        <w:t xml:space="preserve">არმაკოზედამხედველობის სამსახურს. ვებგვერდი: </w:t>
      </w:r>
      <w:hyperlink r:id="rId7" w:history="1">
        <w:r w:rsidRPr="005B6456">
          <w:rPr>
            <w:rFonts w:ascii="Sylfaen" w:hAnsi="Sylfaen"/>
            <w:noProof/>
            <w:sz w:val="24"/>
            <w:szCs w:val="24"/>
            <w:lang w:val="ka-GE"/>
          </w:rPr>
          <w:t>www.hpra.ie</w:t>
        </w:r>
      </w:hyperlink>
    </w:p>
    <w:p w14:paraId="53073A57" w14:textId="77777777" w:rsidR="00E81005" w:rsidRPr="005B6456" w:rsidRDefault="00E20B57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</w:rPr>
        <w:lastRenderedPageBreak/>
        <w:t xml:space="preserve">4.9 </w:t>
      </w:r>
      <w:r w:rsidR="00E81005" w:rsidRPr="005B6456">
        <w:rPr>
          <w:rFonts w:ascii="Sylfaen" w:hAnsi="Sylfaen"/>
          <w:b/>
          <w:sz w:val="24"/>
          <w:szCs w:val="24"/>
          <w:lang w:val="ka-GE"/>
        </w:rPr>
        <w:t>დოზის გადაჭარბება</w:t>
      </w:r>
    </w:p>
    <w:p w14:paraId="57560075" w14:textId="77777777" w:rsidR="00E81005" w:rsidRPr="005B6456" w:rsidRDefault="00E81005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შესახებ მონაცემები არ მოიპოვება. თუმცა, 24 საათში ერთ </w:t>
      </w:r>
      <w:r w:rsidR="007E1FD0" w:rsidRPr="005B6456">
        <w:rPr>
          <w:rFonts w:ascii="Sylfaen" w:hAnsi="Sylfaen"/>
          <w:sz w:val="24"/>
          <w:szCs w:val="24"/>
          <w:lang w:val="ka-GE"/>
        </w:rPr>
        <w:t>კონტეინერზე</w:t>
      </w:r>
      <w:r w:rsidRPr="005B6456">
        <w:rPr>
          <w:rFonts w:ascii="Sylfaen" w:hAnsi="Sylfaen"/>
          <w:sz w:val="24"/>
          <w:szCs w:val="24"/>
          <w:lang w:val="ka-GE"/>
        </w:rPr>
        <w:t xml:space="preserve"> მეტი ექსტრანილის </w:t>
      </w:r>
      <w:r w:rsidR="004D50D8" w:rsidRPr="005B6456">
        <w:rPr>
          <w:rFonts w:ascii="Sylfaen" w:hAnsi="Sylfaen"/>
          <w:sz w:val="24"/>
          <w:szCs w:val="24"/>
          <w:lang w:val="ka-GE"/>
        </w:rPr>
        <w:t>უწყვეტად შეყვანა გამოიწვევს</w:t>
      </w:r>
      <w:r w:rsidRPr="005B6456">
        <w:rPr>
          <w:rFonts w:ascii="Sylfaen" w:hAnsi="Sylfaen"/>
          <w:sz w:val="24"/>
          <w:szCs w:val="24"/>
          <w:lang w:val="ka-GE"/>
        </w:rPr>
        <w:t xml:space="preserve"> პლაზმაში კარბოჰიდრატის მეტაბოლიტებისა და მალტოზის </w:t>
      </w:r>
      <w:r w:rsidR="008122BE" w:rsidRPr="005B6456">
        <w:rPr>
          <w:rFonts w:ascii="Sylfaen" w:hAnsi="Sylfaen"/>
          <w:sz w:val="24"/>
          <w:szCs w:val="24"/>
          <w:lang w:val="ka-GE"/>
        </w:rPr>
        <w:t>დონეების</w:t>
      </w:r>
      <w:r w:rsidR="004D50D8" w:rsidRPr="005B6456">
        <w:rPr>
          <w:rFonts w:ascii="Sylfaen" w:hAnsi="Sylfaen"/>
          <w:sz w:val="24"/>
          <w:szCs w:val="24"/>
          <w:lang w:val="ka-GE"/>
        </w:rPr>
        <w:t xml:space="preserve"> ზრდას</w:t>
      </w:r>
      <w:r w:rsidRPr="005B6456">
        <w:rPr>
          <w:rFonts w:ascii="Sylfaen" w:hAnsi="Sylfaen"/>
          <w:sz w:val="24"/>
          <w:szCs w:val="24"/>
          <w:lang w:val="ka-GE"/>
        </w:rPr>
        <w:t xml:space="preserve">. </w:t>
      </w:r>
      <w:r w:rsidR="008122BE" w:rsidRPr="005B6456">
        <w:rPr>
          <w:rFonts w:ascii="Sylfaen" w:hAnsi="Sylfaen"/>
          <w:sz w:val="24"/>
          <w:szCs w:val="24"/>
          <w:lang w:val="ka-GE"/>
        </w:rPr>
        <w:t>ასეთი ზრდის</w:t>
      </w:r>
      <w:r w:rsidRPr="005B6456">
        <w:rPr>
          <w:rFonts w:ascii="Sylfaen" w:hAnsi="Sylfaen"/>
          <w:sz w:val="24"/>
          <w:szCs w:val="24"/>
          <w:lang w:val="ka-GE"/>
        </w:rPr>
        <w:t xml:space="preserve"> ეფექტ</w:t>
      </w:r>
      <w:r w:rsidR="005F3BD4" w:rsidRPr="005B6456">
        <w:rPr>
          <w:rFonts w:ascii="Sylfaen" w:hAnsi="Sylfaen"/>
          <w:sz w:val="24"/>
          <w:szCs w:val="24"/>
          <w:lang w:val="ka-GE"/>
        </w:rPr>
        <w:t>ებ</w:t>
      </w:r>
      <w:r w:rsidRPr="005B6456">
        <w:rPr>
          <w:rFonts w:ascii="Sylfaen" w:hAnsi="Sylfaen"/>
          <w:sz w:val="24"/>
          <w:szCs w:val="24"/>
          <w:lang w:val="ka-GE"/>
        </w:rPr>
        <w:t xml:space="preserve">ი უცნობია, თუმცა შეიძლება გაიზარდოს </w:t>
      </w:r>
      <w:r w:rsidR="00C54DE6" w:rsidRPr="005B6456">
        <w:rPr>
          <w:rFonts w:ascii="Sylfaen" w:hAnsi="Sylfaen"/>
          <w:sz w:val="24"/>
          <w:szCs w:val="24"/>
          <w:lang w:val="ka-GE"/>
        </w:rPr>
        <w:t>პლაზმური</w:t>
      </w:r>
      <w:r w:rsidRPr="005B6456">
        <w:rPr>
          <w:rFonts w:ascii="Sylfaen" w:hAnsi="Sylfaen"/>
          <w:sz w:val="24"/>
          <w:szCs w:val="24"/>
          <w:lang w:val="ka-GE"/>
        </w:rPr>
        <w:t xml:space="preserve"> ოსმოლარობა. მკურნალობა შეიძლება განხორციელდეს </w:t>
      </w:r>
      <w:r w:rsidR="005F3BD4" w:rsidRPr="005B6456">
        <w:rPr>
          <w:rFonts w:ascii="Sylfaen" w:hAnsi="Sylfaen"/>
          <w:sz w:val="24"/>
          <w:szCs w:val="24"/>
          <w:lang w:val="ka-GE"/>
        </w:rPr>
        <w:t xml:space="preserve">პერიტონეალური </w:t>
      </w:r>
      <w:r w:rsidRPr="005B6456">
        <w:rPr>
          <w:rFonts w:ascii="Sylfaen" w:hAnsi="Sylfaen"/>
          <w:sz w:val="24"/>
          <w:szCs w:val="24"/>
          <w:lang w:val="ka-GE"/>
        </w:rPr>
        <w:t>დიალიზით იკოდექსტრინის გარეშე ან ჰემოდიალიზით.</w:t>
      </w:r>
    </w:p>
    <w:p w14:paraId="195C7514" w14:textId="77777777" w:rsidR="008345EF" w:rsidRPr="005B6456" w:rsidRDefault="00AD4A12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5 </w:t>
      </w:r>
      <w:r w:rsidR="008345EF" w:rsidRPr="005B6456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0B043B50" w14:textId="77777777" w:rsidR="008345EF" w:rsidRPr="005B6456" w:rsidRDefault="008345EF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5.1 ფარმაკოდინამიკური თვისებები</w:t>
      </w:r>
    </w:p>
    <w:p w14:paraId="3C6424A2" w14:textId="77777777" w:rsidR="00682E0A" w:rsidRPr="005B6456" w:rsidRDefault="00682E0A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ათქ კოდი: B05DA</w:t>
      </w:r>
    </w:p>
    <w:p w14:paraId="68DE3A02" w14:textId="77777777" w:rsidR="008345EF" w:rsidRPr="005B6456" w:rsidRDefault="008345EF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იკოდექსტრინი არის სახამებლისგან გამოყვანილი გლუკოზის პოლიმერი, რომელიც მოქმედებს როგორც ოსმოტური </w:t>
      </w:r>
      <w:r w:rsidR="002348A5" w:rsidRPr="005B6456">
        <w:rPr>
          <w:rFonts w:ascii="Sylfaen" w:hAnsi="Sylfaen"/>
          <w:sz w:val="24"/>
          <w:szCs w:val="24"/>
          <w:lang w:val="ka-GE"/>
        </w:rPr>
        <w:t>საშუალება ინტრაპერიტონეალურად შეყვანისას</w:t>
      </w:r>
      <w:r w:rsidRPr="005B6456">
        <w:rPr>
          <w:rFonts w:ascii="Sylfaen" w:hAnsi="Sylfaen"/>
          <w:sz w:val="24"/>
          <w:szCs w:val="24"/>
          <w:lang w:val="ka-GE"/>
        </w:rPr>
        <w:t xml:space="preserve"> უწყვეტი ამბულატორიული </w:t>
      </w:r>
      <w:r w:rsidR="002348A5" w:rsidRPr="005B6456">
        <w:rPr>
          <w:rFonts w:ascii="Sylfaen" w:hAnsi="Sylfaen"/>
          <w:sz w:val="24"/>
          <w:szCs w:val="24"/>
          <w:lang w:val="ka-GE"/>
        </w:rPr>
        <w:t>პერიტონეალური</w:t>
      </w:r>
      <w:r w:rsidRPr="005B6456">
        <w:rPr>
          <w:rFonts w:ascii="Sylfaen" w:hAnsi="Sylfaen"/>
          <w:sz w:val="24"/>
          <w:szCs w:val="24"/>
          <w:lang w:val="ka-GE"/>
        </w:rPr>
        <w:t xml:space="preserve"> დიალიზის დროს</w:t>
      </w:r>
      <w:r w:rsidR="008B6DBB" w:rsidRPr="005B6456">
        <w:rPr>
          <w:rFonts w:ascii="Sylfaen" w:hAnsi="Sylfaen"/>
          <w:sz w:val="24"/>
          <w:szCs w:val="24"/>
          <w:lang w:val="ka-GE"/>
        </w:rPr>
        <w:t>. 7.</w:t>
      </w:r>
      <w:r w:rsidRPr="005B6456">
        <w:rPr>
          <w:rFonts w:ascii="Sylfaen" w:hAnsi="Sylfaen"/>
          <w:sz w:val="24"/>
          <w:szCs w:val="24"/>
          <w:lang w:val="ka-GE"/>
        </w:rPr>
        <w:t>5%-იანი ხსნარი შრატის მიმართ თითქმის იზო</w:t>
      </w:r>
      <w:r w:rsidR="008B6DBB" w:rsidRPr="005B6456">
        <w:rPr>
          <w:rFonts w:ascii="Sylfaen" w:hAnsi="Sylfaen"/>
          <w:sz w:val="24"/>
          <w:szCs w:val="24"/>
          <w:lang w:val="ka-GE"/>
        </w:rPr>
        <w:t>-</w:t>
      </w:r>
      <w:r w:rsidRPr="005B6456">
        <w:rPr>
          <w:rFonts w:ascii="Sylfaen" w:hAnsi="Sylfaen"/>
          <w:sz w:val="24"/>
          <w:szCs w:val="24"/>
          <w:lang w:val="ka-GE"/>
        </w:rPr>
        <w:t>ოსმოლურია, მაგრამ CAPD-ის დროს იწვევს</w:t>
      </w:r>
      <w:r w:rsidR="008B6DBB" w:rsidRPr="005B6456">
        <w:rPr>
          <w:rFonts w:ascii="Sylfaen" w:hAnsi="Sylfaen"/>
          <w:sz w:val="24"/>
          <w:szCs w:val="24"/>
        </w:rPr>
        <w:t xml:space="preserve"> </w:t>
      </w:r>
      <w:r w:rsidR="008B6DBB" w:rsidRPr="005B6456">
        <w:rPr>
          <w:rFonts w:ascii="Sylfaen" w:hAnsi="Sylfaen"/>
          <w:sz w:val="24"/>
          <w:szCs w:val="24"/>
          <w:lang w:val="ka-GE"/>
        </w:rPr>
        <w:t>სტაბილურ</w:t>
      </w:r>
      <w:r w:rsidRPr="005B6456">
        <w:rPr>
          <w:rFonts w:ascii="Sylfaen" w:hAnsi="Sylfaen"/>
          <w:sz w:val="24"/>
          <w:szCs w:val="24"/>
          <w:lang w:val="ka-GE"/>
        </w:rPr>
        <w:t xml:space="preserve"> ულტრაფილტრაციას 12 საათამდე პერიოდის განმავლობაში. ჰიპეროსმოლურ გლუკოზის ხსნარებთან შედარებით იკოდექსტრინი ამცირებს კალორიებით დატვირთვას.</w:t>
      </w:r>
    </w:p>
    <w:p w14:paraId="306452CB" w14:textId="77777777" w:rsidR="008345EF" w:rsidRPr="005B6456" w:rsidRDefault="008345EF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ულტრაფილტრატის მოცულობა შედარებადია CAPD-ის დროს</w:t>
      </w:r>
      <w:r w:rsidR="00A35285" w:rsidRPr="005B6456">
        <w:rPr>
          <w:rFonts w:ascii="Sylfaen" w:hAnsi="Sylfaen"/>
          <w:sz w:val="24"/>
          <w:szCs w:val="24"/>
          <w:lang w:val="ka-GE"/>
        </w:rPr>
        <w:t xml:space="preserve"> 3.</w:t>
      </w:r>
      <w:r w:rsidRPr="005B6456">
        <w:rPr>
          <w:rFonts w:ascii="Sylfaen" w:hAnsi="Sylfaen"/>
          <w:sz w:val="24"/>
          <w:szCs w:val="24"/>
          <w:lang w:val="ka-GE"/>
        </w:rPr>
        <w:t>86%-იანი გლუკოზით წარმოქმნილი ულტრაფილტრატის მოცულობასთან. სისხლში გლუკოზის და ინსულინის დონე არ იცვლება.</w:t>
      </w:r>
    </w:p>
    <w:p w14:paraId="13C8F716" w14:textId="77777777" w:rsidR="00A35285" w:rsidRPr="005B6456" w:rsidRDefault="008345EF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ულტრაფილტრაცია ნარჩუნდება</w:t>
      </w:r>
      <w:r w:rsidR="00E6615E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="00A35285" w:rsidRPr="005B6456">
        <w:rPr>
          <w:rFonts w:ascii="Sylfaen" w:hAnsi="Sylfaen"/>
          <w:sz w:val="24"/>
          <w:szCs w:val="24"/>
          <w:lang w:val="ka-GE"/>
        </w:rPr>
        <w:t>პერიტონიტის ეპიზოდების დროს.</w:t>
      </w:r>
    </w:p>
    <w:p w14:paraId="1FBBC975" w14:textId="77777777" w:rsidR="00E6615E" w:rsidRPr="005B6456" w:rsidRDefault="008345EF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რეკომენდებული დოზირება</w:t>
      </w:r>
      <w:r w:rsidR="00E6615E" w:rsidRPr="005B6456">
        <w:rPr>
          <w:rFonts w:ascii="Sylfaen" w:hAnsi="Sylfaen"/>
          <w:sz w:val="24"/>
          <w:szCs w:val="24"/>
          <w:lang w:val="ka-GE"/>
        </w:rPr>
        <w:t xml:space="preserve"> შემოიფარგლება ერთჯერადი გაცვლით ყოველ 24 საათში, CAPD-ის ან APD-ის ფარგლებში.</w:t>
      </w:r>
    </w:p>
    <w:p w14:paraId="022C4568" w14:textId="77777777" w:rsidR="00E6615E" w:rsidRPr="005B6456" w:rsidRDefault="00E6615E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5.2 ფარმაკოკინეტიკური თვისებები</w:t>
      </w:r>
    </w:p>
    <w:p w14:paraId="776F4739" w14:textId="77777777" w:rsidR="00E6615E" w:rsidRPr="005B6456" w:rsidRDefault="00E6615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0C4881" w14:textId="77777777" w:rsidR="00B34FC7" w:rsidRPr="005B6456" w:rsidRDefault="00E6615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ღამის დიალიზის დროს პრეპარატის ყოველდღიური გამოყენებისას კარბოჰიდრატის პოლიმერის კონცენტრაცია სისხლში დაახლოებით 7-10 დღის შემდეგ აღწევს წონასწორულ მდგომარეობას. ამილაზის საშუალებით პოლიმერი ჰიდროლიზდება უფრო მცირე ფრაგმენტებად, რომლებიც </w:t>
      </w:r>
      <w:r w:rsidR="008B38AA" w:rsidRPr="005B6456">
        <w:rPr>
          <w:rFonts w:ascii="Sylfaen" w:hAnsi="Sylfaen"/>
          <w:sz w:val="24"/>
          <w:szCs w:val="24"/>
          <w:lang w:val="ka-GE"/>
        </w:rPr>
        <w:t>გამოიდევნებიან პერიტონეალური</w:t>
      </w:r>
      <w:r w:rsidRPr="005B6456">
        <w:rPr>
          <w:rFonts w:ascii="Sylfaen" w:hAnsi="Sylfaen"/>
          <w:sz w:val="24"/>
          <w:szCs w:val="24"/>
          <w:lang w:val="ka-GE"/>
        </w:rPr>
        <w:t xml:space="preserve"> დიალიზით</w:t>
      </w:r>
      <w:r w:rsidR="008B38AA" w:rsidRPr="005B6456">
        <w:rPr>
          <w:rFonts w:ascii="Sylfaen" w:hAnsi="Sylfaen"/>
          <w:sz w:val="24"/>
          <w:szCs w:val="24"/>
          <w:lang w:val="ka-GE"/>
        </w:rPr>
        <w:t xml:space="preserve">. </w:t>
      </w:r>
      <w:r w:rsidRPr="005B6456">
        <w:rPr>
          <w:rFonts w:ascii="Sylfaen" w:hAnsi="Sylfaen"/>
          <w:sz w:val="24"/>
          <w:szCs w:val="24"/>
          <w:lang w:val="ka-GE"/>
        </w:rPr>
        <w:t xml:space="preserve">გლუკოზის ოლიგომერებისთვის, რომლებიც 9-ზე </w:t>
      </w:r>
      <w:r w:rsidR="003826B1" w:rsidRPr="005B6456">
        <w:rPr>
          <w:rFonts w:ascii="Sylfaen" w:hAnsi="Sylfaen"/>
          <w:sz w:val="24"/>
          <w:szCs w:val="24"/>
          <w:lang w:val="ka-GE"/>
        </w:rPr>
        <w:t>მეტი</w:t>
      </w:r>
      <w:r w:rsidRPr="005B6456">
        <w:rPr>
          <w:rFonts w:ascii="Sylfaen" w:hAnsi="Sylfaen"/>
          <w:sz w:val="24"/>
          <w:szCs w:val="24"/>
          <w:lang w:val="ka-GE"/>
        </w:rPr>
        <w:t xml:space="preserve"> ერთეულისგან შედგება (G9), </w:t>
      </w:r>
      <w:r w:rsidR="003826B1" w:rsidRPr="005B6456">
        <w:rPr>
          <w:rFonts w:ascii="Sylfaen" w:hAnsi="Sylfaen"/>
          <w:sz w:val="24"/>
          <w:szCs w:val="24"/>
          <w:lang w:val="ka-GE"/>
        </w:rPr>
        <w:t>წონასწორული</w:t>
      </w:r>
      <w:r w:rsidRPr="005B6456">
        <w:rPr>
          <w:rFonts w:ascii="Sylfaen" w:hAnsi="Sylfaen"/>
          <w:sz w:val="24"/>
          <w:szCs w:val="24"/>
          <w:lang w:val="ka-GE"/>
        </w:rPr>
        <w:t xml:space="preserve"> პლაზმური კონცენტრაცია </w:t>
      </w:r>
      <w:r w:rsidR="003826B1" w:rsidRPr="005B6456">
        <w:rPr>
          <w:rFonts w:ascii="Sylfaen" w:hAnsi="Sylfaen"/>
          <w:sz w:val="24"/>
          <w:szCs w:val="24"/>
          <w:lang w:val="ka-GE"/>
        </w:rPr>
        <w:t>1.</w:t>
      </w:r>
      <w:r w:rsidRPr="005B6456">
        <w:rPr>
          <w:rFonts w:ascii="Sylfaen" w:hAnsi="Sylfaen"/>
          <w:sz w:val="24"/>
          <w:szCs w:val="24"/>
          <w:lang w:val="ka-GE"/>
        </w:rPr>
        <w:t xml:space="preserve">8 მგ/მლ-ს შეადგენს, </w:t>
      </w:r>
      <w:r w:rsidR="003826B1" w:rsidRPr="005B6456">
        <w:rPr>
          <w:rFonts w:ascii="Sylfaen" w:hAnsi="Sylfaen"/>
          <w:sz w:val="24"/>
          <w:szCs w:val="24"/>
          <w:lang w:val="ka-GE"/>
        </w:rPr>
        <w:t>შრატში</w:t>
      </w:r>
      <w:r w:rsidRPr="005B6456">
        <w:rPr>
          <w:rFonts w:ascii="Sylfaen" w:hAnsi="Sylfaen"/>
          <w:sz w:val="24"/>
          <w:szCs w:val="24"/>
          <w:lang w:val="ka-GE"/>
        </w:rPr>
        <w:t xml:space="preserve"> მალტოზის კონცენტრაცია (G2) </w:t>
      </w:r>
      <w:r w:rsidR="003826B1" w:rsidRPr="005B6456">
        <w:rPr>
          <w:rFonts w:ascii="Sylfaen" w:hAnsi="Sylfaen"/>
          <w:sz w:val="24"/>
          <w:szCs w:val="24"/>
          <w:lang w:val="ka-GE"/>
        </w:rPr>
        <w:t>1.</w:t>
      </w:r>
      <w:r w:rsidRPr="005B6456">
        <w:rPr>
          <w:rFonts w:ascii="Sylfaen" w:hAnsi="Sylfaen"/>
          <w:sz w:val="24"/>
          <w:szCs w:val="24"/>
          <w:lang w:val="ka-GE"/>
        </w:rPr>
        <w:t xml:space="preserve">1 მგ/მლ-მდე მატულობს, თუმცა შრატის ოსმოლარობა მნიშვნელოვნად არ იცვლება. </w:t>
      </w:r>
      <w:r w:rsidR="00B34FC7" w:rsidRPr="005B6456">
        <w:rPr>
          <w:rFonts w:ascii="Sylfaen" w:hAnsi="Sylfaen"/>
          <w:sz w:val="24"/>
          <w:szCs w:val="24"/>
          <w:lang w:val="ka-GE"/>
        </w:rPr>
        <w:t xml:space="preserve">დღის განმავლობაში მიმდინარე </w:t>
      </w:r>
      <w:r w:rsidRPr="005B6456">
        <w:rPr>
          <w:rFonts w:ascii="Sylfaen" w:hAnsi="Sylfaen"/>
          <w:sz w:val="24"/>
          <w:szCs w:val="24"/>
          <w:lang w:val="ka-GE"/>
        </w:rPr>
        <w:t xml:space="preserve">ხანგრძლივი </w:t>
      </w:r>
      <w:r w:rsidR="00B34FC7" w:rsidRPr="005B6456">
        <w:rPr>
          <w:rFonts w:ascii="Sylfaen" w:hAnsi="Sylfaen"/>
          <w:sz w:val="24"/>
          <w:szCs w:val="24"/>
        </w:rPr>
        <w:t>APD-</w:t>
      </w:r>
      <w:r w:rsidR="00B34FC7" w:rsidRPr="005B6456">
        <w:rPr>
          <w:rFonts w:ascii="Sylfaen" w:hAnsi="Sylfaen"/>
          <w:sz w:val="24"/>
          <w:szCs w:val="24"/>
          <w:lang w:val="ka-GE"/>
        </w:rPr>
        <w:t>ის</w:t>
      </w:r>
      <w:r w:rsidRPr="005B6456">
        <w:rPr>
          <w:rFonts w:ascii="Sylfaen" w:hAnsi="Sylfaen"/>
          <w:sz w:val="24"/>
          <w:szCs w:val="24"/>
          <w:lang w:val="ka-GE"/>
        </w:rPr>
        <w:t xml:space="preserve"> დროს მალტოზის </w:t>
      </w:r>
      <w:r w:rsidR="00B34FC7" w:rsidRPr="005B6456">
        <w:rPr>
          <w:rFonts w:ascii="Sylfaen" w:hAnsi="Sylfaen"/>
          <w:sz w:val="24"/>
          <w:szCs w:val="24"/>
          <w:lang w:val="ka-GE"/>
        </w:rPr>
        <w:t>დონე</w:t>
      </w:r>
      <w:r w:rsidRPr="005B6456">
        <w:rPr>
          <w:rFonts w:ascii="Sylfaen" w:hAnsi="Sylfaen"/>
          <w:sz w:val="24"/>
          <w:szCs w:val="24"/>
          <w:lang w:val="ka-GE"/>
        </w:rPr>
        <w:t xml:space="preserve"> აღწევს</w:t>
      </w:r>
      <w:r w:rsidR="00B34FC7" w:rsidRPr="005B6456">
        <w:rPr>
          <w:rFonts w:ascii="Sylfaen" w:hAnsi="Sylfaen"/>
          <w:sz w:val="24"/>
          <w:szCs w:val="24"/>
          <w:lang w:val="ka-GE"/>
        </w:rPr>
        <w:t xml:space="preserve"> 1.</w:t>
      </w:r>
      <w:r w:rsidRPr="005B6456">
        <w:rPr>
          <w:rFonts w:ascii="Sylfaen" w:hAnsi="Sylfaen"/>
          <w:sz w:val="24"/>
          <w:szCs w:val="24"/>
          <w:lang w:val="ka-GE"/>
        </w:rPr>
        <w:t xml:space="preserve">4 მგ/მლ-ს, თუმცა შრატის ოსმოლარობა მნიშვნელოვნად არ იცვლება. </w:t>
      </w:r>
    </w:p>
    <w:p w14:paraId="09462B8C" w14:textId="77777777" w:rsidR="00E6615E" w:rsidRPr="005B6456" w:rsidRDefault="00E6615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მალტოზის და გლუკოზის </w:t>
      </w:r>
      <w:r w:rsidR="002B653D" w:rsidRPr="005B6456">
        <w:rPr>
          <w:rFonts w:ascii="Sylfaen" w:hAnsi="Sylfaen"/>
          <w:sz w:val="24"/>
          <w:szCs w:val="24"/>
          <w:lang w:val="ka-GE"/>
        </w:rPr>
        <w:t>პოლიმერ</w:t>
      </w:r>
      <w:r w:rsidRPr="005B6456">
        <w:rPr>
          <w:rFonts w:ascii="Sylfaen" w:hAnsi="Sylfaen"/>
          <w:sz w:val="24"/>
          <w:szCs w:val="24"/>
          <w:lang w:val="ka-GE"/>
        </w:rPr>
        <w:t>ის</w:t>
      </w:r>
      <w:r w:rsidR="002B653D" w:rsidRPr="005B6456">
        <w:rPr>
          <w:rFonts w:ascii="Sylfaen" w:hAnsi="Sylfaen"/>
          <w:sz w:val="24"/>
          <w:szCs w:val="24"/>
          <w:lang w:val="ka-GE"/>
        </w:rPr>
        <w:t xml:space="preserve"> მომატებული</w:t>
      </w:r>
      <w:r w:rsidR="001F65DB" w:rsidRPr="005B6456">
        <w:rPr>
          <w:rFonts w:ascii="Sylfaen" w:hAnsi="Sylfaen"/>
          <w:sz w:val="24"/>
          <w:szCs w:val="24"/>
          <w:lang w:val="ka-GE"/>
        </w:rPr>
        <w:t xml:space="preserve"> პლაზმური</w:t>
      </w:r>
      <w:r w:rsidR="002B653D" w:rsidRPr="005B6456">
        <w:rPr>
          <w:rFonts w:ascii="Sylfaen" w:hAnsi="Sylfaen"/>
          <w:sz w:val="24"/>
          <w:szCs w:val="24"/>
          <w:lang w:val="ka-GE"/>
        </w:rPr>
        <w:t xml:space="preserve"> დონეების</w:t>
      </w:r>
      <w:r w:rsidRPr="005B6456">
        <w:rPr>
          <w:rFonts w:ascii="Sylfaen" w:hAnsi="Sylfaen"/>
          <w:sz w:val="24"/>
          <w:szCs w:val="24"/>
          <w:lang w:val="ka-GE"/>
        </w:rPr>
        <w:t xml:space="preserve"> გრძელვადიანი ეფექტი უცნობია, თუმცა არ არსებობს საფუძველი ვივარაუდოთ, რომ ეს ეფექტი მავნე </w:t>
      </w:r>
      <w:r w:rsidR="001F65DB" w:rsidRPr="005B6456">
        <w:rPr>
          <w:rFonts w:ascii="Sylfaen" w:hAnsi="Sylfaen"/>
          <w:sz w:val="24"/>
          <w:szCs w:val="24"/>
          <w:lang w:val="ka-GE"/>
        </w:rPr>
        <w:t>იქნება.</w:t>
      </w:r>
    </w:p>
    <w:p w14:paraId="6401538E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5.3 უსაფრთხოების პრეკლინიკური მონაცემები</w:t>
      </w:r>
    </w:p>
    <w:p w14:paraId="21EF5A2D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B6456">
        <w:rPr>
          <w:rFonts w:ascii="Sylfaen" w:hAnsi="Sylfaen"/>
          <w:i/>
          <w:sz w:val="24"/>
          <w:szCs w:val="24"/>
          <w:lang w:val="ka-GE"/>
        </w:rPr>
        <w:t>მწვავე ტოქსიურობა</w:t>
      </w:r>
    </w:p>
    <w:p w14:paraId="7663349B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თაგვებსა და ვირთაგვებში ჩატარებულ ი</w:t>
      </w:r>
      <w:r w:rsidR="00FC7FCB" w:rsidRPr="005B6456">
        <w:rPr>
          <w:rFonts w:ascii="Sylfaen" w:hAnsi="Sylfaen"/>
          <w:sz w:val="24"/>
          <w:szCs w:val="24"/>
          <w:lang w:val="ka-GE"/>
        </w:rPr>
        <w:t>.</w:t>
      </w:r>
      <w:r w:rsidRPr="005B6456">
        <w:rPr>
          <w:rFonts w:ascii="Sylfaen" w:hAnsi="Sylfaen"/>
          <w:sz w:val="24"/>
          <w:szCs w:val="24"/>
          <w:lang w:val="ka-GE"/>
        </w:rPr>
        <w:t>ვ და ი</w:t>
      </w:r>
      <w:r w:rsidR="00FC7FCB" w:rsidRPr="005B6456">
        <w:rPr>
          <w:rFonts w:ascii="Sylfaen" w:hAnsi="Sylfaen"/>
          <w:sz w:val="24"/>
          <w:szCs w:val="24"/>
          <w:lang w:val="ka-GE"/>
        </w:rPr>
        <w:t>.</w:t>
      </w:r>
      <w:r w:rsidRPr="005B6456">
        <w:rPr>
          <w:rFonts w:ascii="Sylfaen" w:hAnsi="Sylfaen"/>
          <w:sz w:val="24"/>
          <w:szCs w:val="24"/>
          <w:lang w:val="ka-GE"/>
        </w:rPr>
        <w:t xml:space="preserve">პ კვლევებში 2000 მგ/კგ-მდე </w:t>
      </w:r>
      <w:r w:rsidR="00FC7FCB" w:rsidRPr="005B6456">
        <w:rPr>
          <w:rFonts w:ascii="Sylfaen" w:hAnsi="Sylfaen"/>
          <w:sz w:val="24"/>
          <w:szCs w:val="24"/>
          <w:lang w:val="ka-GE"/>
        </w:rPr>
        <w:t>დოზების გამოყენებისას არ გამოვლენილა</w:t>
      </w:r>
      <w:r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="00FC7FCB" w:rsidRPr="005B6456">
        <w:rPr>
          <w:rFonts w:ascii="Sylfaen" w:hAnsi="Sylfaen"/>
          <w:sz w:val="24"/>
          <w:szCs w:val="24"/>
          <w:lang w:val="ka-GE"/>
        </w:rPr>
        <w:t>ეფექტები.</w:t>
      </w:r>
    </w:p>
    <w:p w14:paraId="56E60A5B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B6456">
        <w:rPr>
          <w:rFonts w:ascii="Sylfaen" w:hAnsi="Sylfaen"/>
          <w:i/>
          <w:sz w:val="24"/>
          <w:szCs w:val="24"/>
          <w:lang w:val="ka-GE"/>
        </w:rPr>
        <w:t xml:space="preserve">სუბქრონიკული </w:t>
      </w:r>
      <w:r w:rsidR="00370AF8" w:rsidRPr="005B6456">
        <w:rPr>
          <w:rFonts w:ascii="Sylfaen" w:hAnsi="Sylfaen"/>
          <w:i/>
          <w:sz w:val="24"/>
          <w:szCs w:val="24"/>
          <w:lang w:val="ka-GE"/>
        </w:rPr>
        <w:t>ტოქსი</w:t>
      </w:r>
      <w:r w:rsidRPr="005B6456">
        <w:rPr>
          <w:rFonts w:ascii="Sylfaen" w:hAnsi="Sylfaen"/>
          <w:i/>
          <w:sz w:val="24"/>
          <w:szCs w:val="24"/>
          <w:lang w:val="ka-GE"/>
        </w:rPr>
        <w:t>ურობა</w:t>
      </w:r>
    </w:p>
    <w:p w14:paraId="52281C33" w14:textId="77777777" w:rsidR="0021612E" w:rsidRPr="005B6456" w:rsidRDefault="00766AD2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ვირთაგვებსა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და ძაღლებში</w:t>
      </w:r>
      <w:r w:rsidRPr="005B6456">
        <w:rPr>
          <w:rFonts w:ascii="Sylfaen" w:hAnsi="Sylfaen"/>
          <w:sz w:val="24"/>
          <w:szCs w:val="24"/>
          <w:lang w:val="ka-GE"/>
        </w:rPr>
        <w:t xml:space="preserve"> 28 დღის განმავლობაში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20%-იანი იკოდექსტრინის ხსნარის დღეში ორჯერ ინტრაპერიტონე</w:t>
      </w:r>
      <w:r w:rsidRPr="005B6456">
        <w:rPr>
          <w:rFonts w:ascii="Sylfaen" w:hAnsi="Sylfaen"/>
          <w:sz w:val="24"/>
          <w:szCs w:val="24"/>
          <w:lang w:val="ka-GE"/>
        </w:rPr>
        <w:t xml:space="preserve">ალურად </w:t>
      </w:r>
      <w:r w:rsidR="0021612E" w:rsidRPr="005B6456">
        <w:rPr>
          <w:rFonts w:ascii="Sylfaen" w:hAnsi="Sylfaen"/>
          <w:sz w:val="24"/>
          <w:szCs w:val="24"/>
          <w:lang w:val="ka-GE"/>
        </w:rPr>
        <w:t>შეყვანისას</w:t>
      </w:r>
      <w:r w:rsidR="00553BF2" w:rsidRPr="005B6456">
        <w:rPr>
          <w:rFonts w:ascii="Sylfaen" w:hAnsi="Sylfaen"/>
          <w:sz w:val="24"/>
          <w:szCs w:val="24"/>
          <w:lang w:val="ka-GE"/>
        </w:rPr>
        <w:t xml:space="preserve"> არ გამოვლენილა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სამიზნე ორგანოების და ქსოვილების </w:t>
      </w:r>
      <w:r w:rsidR="00553BF2" w:rsidRPr="005B6456">
        <w:rPr>
          <w:rFonts w:ascii="Sylfaen" w:hAnsi="Sylfaen"/>
          <w:sz w:val="24"/>
          <w:szCs w:val="24"/>
          <w:lang w:val="ka-GE"/>
        </w:rPr>
        <w:t>ტოქსიუ</w:t>
      </w:r>
      <w:r w:rsidR="0021612E" w:rsidRPr="005B6456">
        <w:rPr>
          <w:rFonts w:ascii="Sylfaen" w:hAnsi="Sylfaen"/>
          <w:sz w:val="24"/>
          <w:szCs w:val="24"/>
          <w:lang w:val="ka-GE"/>
        </w:rPr>
        <w:t>რობა</w:t>
      </w:r>
      <w:r w:rsidR="00553BF2" w:rsidRPr="005B6456">
        <w:rPr>
          <w:rFonts w:ascii="Sylfaen" w:hAnsi="Sylfaen"/>
          <w:sz w:val="24"/>
          <w:szCs w:val="24"/>
          <w:lang w:val="ka-GE"/>
        </w:rPr>
        <w:t xml:space="preserve">. </w:t>
      </w:r>
      <w:r w:rsidR="0021612E" w:rsidRPr="005B6456">
        <w:rPr>
          <w:rFonts w:ascii="Sylfaen" w:hAnsi="Sylfaen"/>
          <w:sz w:val="24"/>
          <w:szCs w:val="24"/>
          <w:lang w:val="ka-GE"/>
        </w:rPr>
        <w:t>ძირითადი ეფექტი სითხის ბალანსის დინამიკაში გამოიხატებოდა.</w:t>
      </w:r>
    </w:p>
    <w:p w14:paraId="67CEB3E1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B6456">
        <w:rPr>
          <w:rFonts w:ascii="Sylfaen" w:hAnsi="Sylfaen"/>
          <w:i/>
          <w:sz w:val="24"/>
          <w:szCs w:val="24"/>
          <w:lang w:val="ka-GE"/>
        </w:rPr>
        <w:t>მუტაგენური და ონკოგენური პოტენციალი</w:t>
      </w:r>
    </w:p>
    <w:p w14:paraId="7FD7B964" w14:textId="77777777" w:rsidR="0021612E" w:rsidRPr="005B6456" w:rsidRDefault="0021612E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lastRenderedPageBreak/>
        <w:t xml:space="preserve">მუტაგენობის in vitro და in vivo კვლევებმა უარყოფითი </w:t>
      </w:r>
      <w:r w:rsidR="00D15B9E" w:rsidRPr="005B6456">
        <w:rPr>
          <w:rFonts w:ascii="Sylfaen" w:hAnsi="Sylfaen"/>
          <w:sz w:val="24"/>
          <w:szCs w:val="24"/>
          <w:lang w:val="ka-GE"/>
        </w:rPr>
        <w:t>შედეგები</w:t>
      </w:r>
      <w:r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="009240E3" w:rsidRPr="005B6456">
        <w:rPr>
          <w:rFonts w:ascii="Sylfaen" w:hAnsi="Sylfaen"/>
          <w:sz w:val="24"/>
          <w:szCs w:val="24"/>
          <w:lang w:val="ka-GE"/>
        </w:rPr>
        <w:t>გამოავლინეს.</w:t>
      </w:r>
      <w:r w:rsidRPr="005B6456">
        <w:rPr>
          <w:rFonts w:ascii="Sylfaen" w:hAnsi="Sylfaen"/>
          <w:sz w:val="24"/>
          <w:szCs w:val="24"/>
          <w:lang w:val="ka-GE"/>
        </w:rPr>
        <w:t xml:space="preserve"> კარცინოგენობის კვლევები ვერ განხორციელდება, თუმცა კარცინოგენული ეფექტი ნაკლებ სავარაუდოა</w:t>
      </w:r>
      <w:r w:rsidR="00F70D1A" w:rsidRPr="005B6456">
        <w:rPr>
          <w:rFonts w:ascii="Sylfaen" w:hAnsi="Sylfaen"/>
          <w:sz w:val="24"/>
          <w:szCs w:val="24"/>
          <w:lang w:val="ka-GE"/>
        </w:rPr>
        <w:t xml:space="preserve"> მოლეკულის ქიმიური </w:t>
      </w:r>
      <w:r w:rsidR="001F5320" w:rsidRPr="005B6456">
        <w:rPr>
          <w:rFonts w:ascii="Sylfaen" w:hAnsi="Sylfaen"/>
          <w:sz w:val="24"/>
          <w:szCs w:val="24"/>
          <w:lang w:val="ka-GE"/>
        </w:rPr>
        <w:t>ბუნების,</w:t>
      </w:r>
      <w:r w:rsidR="00F70D1A" w:rsidRPr="005B6456">
        <w:rPr>
          <w:rFonts w:ascii="Sylfaen" w:hAnsi="Sylfaen"/>
          <w:sz w:val="24"/>
          <w:szCs w:val="24"/>
          <w:lang w:val="ka-GE"/>
        </w:rPr>
        <w:t xml:space="preserve"> ფარმაკოლოგიური ეფექტის</w:t>
      </w:r>
      <w:r w:rsidR="001F5320" w:rsidRPr="005B6456">
        <w:rPr>
          <w:rFonts w:ascii="Sylfaen" w:hAnsi="Sylfaen"/>
          <w:sz w:val="24"/>
          <w:szCs w:val="24"/>
          <w:lang w:val="ka-GE"/>
        </w:rPr>
        <w:t xml:space="preserve"> არარსებობის,</w:t>
      </w:r>
      <w:r w:rsidR="00F70D1A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sz w:val="24"/>
          <w:szCs w:val="24"/>
          <w:lang w:val="ka-GE"/>
        </w:rPr>
        <w:t xml:space="preserve">სამიზნე ორგანოების </w:t>
      </w:r>
      <w:r w:rsidR="00F70D1A" w:rsidRPr="005B6456">
        <w:rPr>
          <w:rFonts w:ascii="Sylfaen" w:hAnsi="Sylfaen"/>
          <w:sz w:val="24"/>
          <w:szCs w:val="24"/>
          <w:lang w:val="ka-GE"/>
        </w:rPr>
        <w:t>ტოქსი</w:t>
      </w:r>
      <w:r w:rsidRPr="005B6456">
        <w:rPr>
          <w:rFonts w:ascii="Sylfaen" w:hAnsi="Sylfaen"/>
          <w:sz w:val="24"/>
          <w:szCs w:val="24"/>
          <w:lang w:val="ka-GE"/>
        </w:rPr>
        <w:t>ურობის არარსებობი</w:t>
      </w:r>
      <w:r w:rsidR="00F70D1A" w:rsidRPr="005B6456">
        <w:rPr>
          <w:rFonts w:ascii="Sylfaen" w:hAnsi="Sylfaen"/>
          <w:sz w:val="24"/>
          <w:szCs w:val="24"/>
          <w:lang w:val="ka-GE"/>
        </w:rPr>
        <w:t xml:space="preserve">ს </w:t>
      </w:r>
      <w:r w:rsidRPr="005B6456">
        <w:rPr>
          <w:rFonts w:ascii="Sylfaen" w:hAnsi="Sylfaen"/>
          <w:sz w:val="24"/>
          <w:szCs w:val="24"/>
          <w:lang w:val="ka-GE"/>
        </w:rPr>
        <w:t xml:space="preserve">და მუტაგენობის კვლევების უარყოფითი </w:t>
      </w:r>
      <w:r w:rsidR="00F70D1A" w:rsidRPr="005B6456">
        <w:rPr>
          <w:rFonts w:ascii="Sylfaen" w:hAnsi="Sylfaen"/>
          <w:sz w:val="24"/>
          <w:szCs w:val="24"/>
          <w:lang w:val="ka-GE"/>
        </w:rPr>
        <w:t>შედეგების გათვალიწინებით</w:t>
      </w:r>
      <w:r w:rsidR="001F5320" w:rsidRPr="005B6456">
        <w:rPr>
          <w:rFonts w:ascii="Sylfaen" w:hAnsi="Sylfaen"/>
          <w:sz w:val="24"/>
          <w:szCs w:val="24"/>
          <w:lang w:val="ka-GE"/>
        </w:rPr>
        <w:t>.</w:t>
      </w:r>
    </w:p>
    <w:p w14:paraId="11F03ECC" w14:textId="77777777" w:rsidR="0021612E" w:rsidRPr="005B6456" w:rsidRDefault="00E8756F" w:rsidP="008F6CB4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B6456">
        <w:rPr>
          <w:rFonts w:ascii="Sylfaen" w:hAnsi="Sylfaen"/>
          <w:i/>
          <w:sz w:val="24"/>
          <w:szCs w:val="24"/>
          <w:lang w:val="ka-GE"/>
        </w:rPr>
        <w:t>რეპროდუქციულ</w:t>
      </w:r>
      <w:r w:rsidR="0021612E" w:rsidRPr="005B6456">
        <w:rPr>
          <w:rFonts w:ascii="Sylfaen" w:hAnsi="Sylfaen"/>
          <w:i/>
          <w:sz w:val="24"/>
          <w:szCs w:val="24"/>
          <w:lang w:val="ka-GE"/>
        </w:rPr>
        <w:t xml:space="preserve">ი </w:t>
      </w:r>
      <w:r w:rsidRPr="005B6456">
        <w:rPr>
          <w:rFonts w:ascii="Sylfaen" w:hAnsi="Sylfaen"/>
          <w:i/>
          <w:sz w:val="24"/>
          <w:szCs w:val="24"/>
          <w:lang w:val="ka-GE"/>
        </w:rPr>
        <w:t>ტოქსი</w:t>
      </w:r>
      <w:r w:rsidR="0021612E" w:rsidRPr="005B6456">
        <w:rPr>
          <w:rFonts w:ascii="Sylfaen" w:hAnsi="Sylfaen"/>
          <w:i/>
          <w:sz w:val="24"/>
          <w:szCs w:val="24"/>
          <w:lang w:val="ka-GE"/>
        </w:rPr>
        <w:t>ურობა</w:t>
      </w:r>
    </w:p>
    <w:p w14:paraId="48A5C930" w14:textId="77777777" w:rsidR="0021612E" w:rsidRPr="005B6456" w:rsidRDefault="00E8756F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ვირთაგვებში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="00AC4538" w:rsidRPr="005B6456">
        <w:rPr>
          <w:rFonts w:ascii="Sylfaen" w:hAnsi="Sylfaen"/>
          <w:sz w:val="24"/>
          <w:szCs w:val="24"/>
          <w:lang w:val="ka-GE"/>
        </w:rPr>
        <w:t>ჩატარებულ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sz w:val="24"/>
          <w:szCs w:val="24"/>
          <w:lang w:val="ka-GE"/>
        </w:rPr>
        <w:t>რეპროდუქციუ</w:t>
      </w:r>
      <w:r w:rsidR="006A5E0B" w:rsidRPr="005B6456">
        <w:rPr>
          <w:rFonts w:ascii="Sylfaen" w:hAnsi="Sylfaen"/>
          <w:sz w:val="24"/>
          <w:szCs w:val="24"/>
          <w:lang w:val="ka-GE"/>
        </w:rPr>
        <w:t xml:space="preserve">ლი ტოქსიურობის </w:t>
      </w:r>
      <w:r w:rsidRPr="005B6456">
        <w:rPr>
          <w:rFonts w:ascii="Sylfaen" w:hAnsi="Sylfaen"/>
          <w:sz w:val="24"/>
          <w:szCs w:val="24"/>
          <w:lang w:val="ka-GE"/>
        </w:rPr>
        <w:t>კვლევებში არ გამოვლენილა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sz w:val="24"/>
          <w:szCs w:val="24"/>
          <w:lang w:val="ka-GE"/>
        </w:rPr>
        <w:t>ზეგავლენა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Pr="005B6456">
        <w:rPr>
          <w:rFonts w:ascii="Sylfaen" w:hAnsi="Sylfaen"/>
          <w:sz w:val="24"/>
          <w:szCs w:val="24"/>
          <w:lang w:val="ka-GE"/>
        </w:rPr>
        <w:t>ნაყოფიერებაზე</w:t>
      </w:r>
      <w:r w:rsidR="0021612E" w:rsidRPr="005B6456">
        <w:rPr>
          <w:rFonts w:ascii="Sylfaen" w:hAnsi="Sylfaen"/>
          <w:sz w:val="24"/>
          <w:szCs w:val="24"/>
          <w:lang w:val="ka-GE"/>
        </w:rPr>
        <w:t xml:space="preserve"> ან </w:t>
      </w:r>
      <w:r w:rsidRPr="005B6456">
        <w:rPr>
          <w:rFonts w:ascii="Sylfaen" w:hAnsi="Sylfaen"/>
          <w:sz w:val="24"/>
          <w:szCs w:val="24"/>
          <w:lang w:val="ka-GE"/>
        </w:rPr>
        <w:t xml:space="preserve">ემბრიოფეტალურ </w:t>
      </w:r>
      <w:r w:rsidR="0021612E" w:rsidRPr="005B6456">
        <w:rPr>
          <w:rFonts w:ascii="Sylfaen" w:hAnsi="Sylfaen"/>
          <w:sz w:val="24"/>
          <w:szCs w:val="24"/>
          <w:lang w:val="ka-GE"/>
        </w:rPr>
        <w:t>განვითარებაზე.</w:t>
      </w:r>
    </w:p>
    <w:p w14:paraId="1B240F4E" w14:textId="77777777" w:rsidR="00AC4538" w:rsidRPr="005B6456" w:rsidRDefault="00AD4A12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6</w:t>
      </w:r>
      <w:r w:rsidR="00AC4538" w:rsidRPr="005B6456">
        <w:rPr>
          <w:rFonts w:ascii="Sylfaen" w:hAnsi="Sylfaen"/>
          <w:b/>
          <w:sz w:val="24"/>
          <w:szCs w:val="24"/>
          <w:lang w:val="ka-GE"/>
        </w:rPr>
        <w:t xml:space="preserve"> ფარმაცევტული მახასიათებლები</w:t>
      </w:r>
    </w:p>
    <w:p w14:paraId="516BE725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6.1 დამხმარე ნივთიერებების ჩამონათვალი</w:t>
      </w:r>
    </w:p>
    <w:p w14:paraId="338F5F0B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საინექციო წყალი</w:t>
      </w:r>
    </w:p>
    <w:p w14:paraId="1E3DF25A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ნატრიუმის ჰიდროქსიდი ან</w:t>
      </w:r>
    </w:p>
    <w:p w14:paraId="498739DE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მარილმჟავა </w:t>
      </w:r>
      <w:r w:rsidR="000C7BEC" w:rsidRPr="005B6456">
        <w:rPr>
          <w:rFonts w:ascii="Sylfaen" w:hAnsi="Sylfaen"/>
          <w:noProof/>
          <w:sz w:val="24"/>
          <w:szCs w:val="24"/>
          <w:lang w:val="en-GB"/>
        </w:rPr>
        <w:t>q.s. საჭირო</w:t>
      </w:r>
      <w:r w:rsidRPr="005B6456">
        <w:rPr>
          <w:rFonts w:ascii="Sylfaen" w:hAnsi="Sylfaen"/>
          <w:noProof/>
          <w:sz w:val="24"/>
          <w:szCs w:val="24"/>
          <w:lang w:val="en-GB"/>
        </w:rPr>
        <w:t xml:space="preserve"> pH-მდე</w:t>
      </w:r>
    </w:p>
    <w:p w14:paraId="63C3C4F3" w14:textId="77777777" w:rsidR="00AC4538" w:rsidRPr="005B6456" w:rsidRDefault="002A7AC3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6.2 </w:t>
      </w:r>
      <w:r w:rsidR="00AC4538" w:rsidRPr="005B6456">
        <w:rPr>
          <w:rFonts w:ascii="Sylfaen" w:hAnsi="Sylfaen"/>
          <w:b/>
          <w:sz w:val="24"/>
          <w:szCs w:val="24"/>
          <w:lang w:val="ka-GE"/>
        </w:rPr>
        <w:t>შეუთავსებლობა</w:t>
      </w:r>
    </w:p>
    <w:p w14:paraId="68678D2B" w14:textId="77777777" w:rsidR="00AC4538" w:rsidRPr="005B6456" w:rsidRDefault="002A7AC3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არ არის ცნობილი.</w:t>
      </w:r>
    </w:p>
    <w:p w14:paraId="679FA43A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პრეპარატის დამატებამდე უნდა </w:t>
      </w:r>
      <w:r w:rsidR="00051D57" w:rsidRPr="005B6456">
        <w:rPr>
          <w:rFonts w:ascii="Sylfaen" w:hAnsi="Sylfaen"/>
          <w:sz w:val="24"/>
          <w:szCs w:val="24"/>
          <w:lang w:val="ka-GE"/>
        </w:rPr>
        <w:t>შემოწმდეს</w:t>
      </w:r>
      <w:r w:rsidRPr="005B6456">
        <w:rPr>
          <w:rFonts w:ascii="Sylfaen" w:hAnsi="Sylfaen"/>
          <w:sz w:val="24"/>
          <w:szCs w:val="24"/>
          <w:lang w:val="ka-GE"/>
        </w:rPr>
        <w:t xml:space="preserve"> მისი თავსებადობა. ამასთან</w:t>
      </w:r>
      <w:r w:rsidR="0029252B" w:rsidRPr="005B6456">
        <w:rPr>
          <w:rFonts w:ascii="Sylfaen" w:hAnsi="Sylfaen"/>
          <w:sz w:val="24"/>
          <w:szCs w:val="24"/>
          <w:lang w:val="ka-GE"/>
        </w:rPr>
        <w:t>ავე, მხედველობაში უნდა იქნას მიღებული</w:t>
      </w:r>
      <w:r w:rsidRPr="005B6456">
        <w:rPr>
          <w:rFonts w:ascii="Sylfaen" w:hAnsi="Sylfaen"/>
          <w:sz w:val="24"/>
          <w:szCs w:val="24"/>
          <w:lang w:val="ka-GE"/>
        </w:rPr>
        <w:t xml:space="preserve"> ხსნარის pH და მარილები.</w:t>
      </w:r>
    </w:p>
    <w:p w14:paraId="726C3DB4" w14:textId="77777777" w:rsidR="00AC4538" w:rsidRPr="005B6456" w:rsidRDefault="00C42628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</w:rPr>
        <w:t xml:space="preserve">6.3 </w:t>
      </w:r>
      <w:r w:rsidR="00AC4538" w:rsidRPr="005B6456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3D880D2A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6456">
        <w:rPr>
          <w:rFonts w:ascii="Sylfaen" w:hAnsi="Sylfaen"/>
          <w:sz w:val="24"/>
          <w:szCs w:val="24"/>
          <w:lang w:val="ka-GE"/>
        </w:rPr>
        <w:t>2 წელი</w:t>
      </w:r>
      <w:r w:rsidR="00C42628" w:rsidRPr="005B6456">
        <w:rPr>
          <w:rFonts w:ascii="Sylfaen" w:hAnsi="Sylfaen"/>
          <w:sz w:val="24"/>
          <w:szCs w:val="24"/>
        </w:rPr>
        <w:t>.</w:t>
      </w:r>
    </w:p>
    <w:p w14:paraId="276DD7F4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12 თვე (მხოლოდ ელისტონში, კანადასა და ნორს ქოუვში, აშშ</w:t>
      </w:r>
      <w:r w:rsidR="00C42628" w:rsidRPr="005B6456">
        <w:rPr>
          <w:rFonts w:ascii="Sylfaen" w:hAnsi="Sylfaen"/>
          <w:sz w:val="24"/>
          <w:szCs w:val="24"/>
        </w:rPr>
        <w:t>-</w:t>
      </w:r>
      <w:r w:rsidR="00C42628" w:rsidRPr="005B6456">
        <w:rPr>
          <w:rFonts w:ascii="Sylfaen" w:hAnsi="Sylfaen"/>
          <w:sz w:val="24"/>
          <w:szCs w:val="24"/>
          <w:lang w:val="ka-GE"/>
        </w:rPr>
        <w:t>ში</w:t>
      </w:r>
      <w:r w:rsidRPr="005B6456">
        <w:rPr>
          <w:rFonts w:ascii="Sylfaen" w:hAnsi="Sylfaen"/>
          <w:sz w:val="24"/>
          <w:szCs w:val="24"/>
          <w:lang w:val="ka-GE"/>
        </w:rPr>
        <w:t xml:space="preserve"> წარმოებული პრეპარატისთვის).</w:t>
      </w:r>
    </w:p>
    <w:p w14:paraId="3C02815C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გარე შეფუთვის მოხსნის შემთხვევაში პრეპარატი დაუყოვნებლივ </w:t>
      </w:r>
      <w:r w:rsidR="00276A0F" w:rsidRPr="005B6456">
        <w:rPr>
          <w:rFonts w:ascii="Sylfaen" w:hAnsi="Sylfaen"/>
          <w:sz w:val="24"/>
          <w:szCs w:val="24"/>
          <w:lang w:val="ka-GE"/>
        </w:rPr>
        <w:t>გამოიყენება.</w:t>
      </w:r>
    </w:p>
    <w:p w14:paraId="47297878" w14:textId="77777777" w:rsidR="00AC4538" w:rsidRPr="005B6456" w:rsidRDefault="00011DB5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6.4 </w:t>
      </w:r>
      <w:r w:rsidR="00AC4538" w:rsidRPr="005B6456">
        <w:rPr>
          <w:rFonts w:ascii="Sylfaen" w:hAnsi="Sylfaen"/>
          <w:b/>
          <w:sz w:val="24"/>
          <w:szCs w:val="24"/>
          <w:lang w:val="ka-GE"/>
        </w:rPr>
        <w:t>სიფრთხილის განსაკუთრებული ზომები შენახვისას</w:t>
      </w:r>
    </w:p>
    <w:p w14:paraId="1CFF6977" w14:textId="77777777" w:rsidR="00B7422C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არ შეინახოთ პრეპარატი 4</w:t>
      </w:r>
      <w:r w:rsidRPr="005B6456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5B6456">
        <w:rPr>
          <w:rFonts w:ascii="Sylfaen" w:hAnsi="Sylfaen"/>
          <w:sz w:val="24"/>
          <w:szCs w:val="24"/>
          <w:lang w:val="ka-GE"/>
        </w:rPr>
        <w:t xml:space="preserve">C-ზე დაბალ ტემპერატურაზე. </w:t>
      </w:r>
    </w:p>
    <w:p w14:paraId="0D7DB3DB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გამოიყენეთ მხოლოდ იმ შემთხვევაში, თუ ხსნარი გამჭვირვალეა, ხოლო კონტეინერი დაუზიანებელია.</w:t>
      </w:r>
    </w:p>
    <w:p w14:paraId="2A697FD3" w14:textId="77777777" w:rsidR="00AC4538" w:rsidRPr="005B6456" w:rsidRDefault="00B7422C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6.5 </w:t>
      </w:r>
      <w:r w:rsidR="00AC4538" w:rsidRPr="005B6456">
        <w:rPr>
          <w:rFonts w:ascii="Sylfaen" w:hAnsi="Sylfaen"/>
          <w:b/>
          <w:sz w:val="24"/>
          <w:szCs w:val="24"/>
          <w:lang w:val="ka-GE"/>
        </w:rPr>
        <w:t>კონტეინერის ტიპი და შიგთავსი</w:t>
      </w:r>
    </w:p>
    <w:p w14:paraId="2C597C06" w14:textId="77777777" w:rsidR="00B7422C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1</w:t>
      </w:r>
      <w:r w:rsidR="00B7422C" w:rsidRPr="005B6456">
        <w:rPr>
          <w:rFonts w:ascii="Sylfaen" w:hAnsi="Sylfaen"/>
          <w:sz w:val="24"/>
          <w:szCs w:val="24"/>
          <w:lang w:val="ka-GE"/>
        </w:rPr>
        <w:t xml:space="preserve">.5, </w:t>
      </w:r>
      <w:r w:rsidRPr="005B6456">
        <w:rPr>
          <w:rFonts w:ascii="Sylfaen" w:hAnsi="Sylfaen"/>
          <w:sz w:val="24"/>
          <w:szCs w:val="24"/>
          <w:lang w:val="ka-GE"/>
        </w:rPr>
        <w:t>2</w:t>
      </w:r>
      <w:r w:rsidR="00B7422C" w:rsidRPr="005B6456">
        <w:rPr>
          <w:rFonts w:ascii="Sylfaen" w:hAnsi="Sylfaen"/>
          <w:sz w:val="24"/>
          <w:szCs w:val="24"/>
          <w:lang w:val="ka-GE"/>
        </w:rPr>
        <w:t xml:space="preserve">.0 </w:t>
      </w:r>
      <w:r w:rsidRPr="005B6456">
        <w:rPr>
          <w:rFonts w:ascii="Sylfaen" w:hAnsi="Sylfaen"/>
          <w:sz w:val="24"/>
          <w:szCs w:val="24"/>
          <w:lang w:val="ka-GE"/>
        </w:rPr>
        <w:t>ან</w:t>
      </w:r>
      <w:r w:rsidR="00B7422C" w:rsidRPr="005B6456">
        <w:rPr>
          <w:rFonts w:ascii="Sylfaen" w:hAnsi="Sylfaen"/>
          <w:sz w:val="24"/>
          <w:szCs w:val="24"/>
          <w:lang w:val="ka-GE"/>
        </w:rPr>
        <w:t xml:space="preserve"> 2.5 </w:t>
      </w:r>
      <w:r w:rsidRPr="005B6456">
        <w:rPr>
          <w:rFonts w:ascii="Sylfaen" w:hAnsi="Sylfaen"/>
          <w:sz w:val="24"/>
          <w:szCs w:val="24"/>
          <w:lang w:val="ka-GE"/>
        </w:rPr>
        <w:t>ლიტრანი დრეკადი PVC კონტეინერი.</w:t>
      </w:r>
    </w:p>
    <w:tbl>
      <w:tblPr>
        <w:tblW w:w="10485" w:type="dxa"/>
        <w:tblInd w:w="-50" w:type="dxa"/>
        <w:tblLook w:val="0000" w:firstRow="0" w:lastRow="0" w:firstColumn="0" w:lastColumn="0" w:noHBand="0" w:noVBand="0"/>
      </w:tblPr>
      <w:tblGrid>
        <w:gridCol w:w="1350"/>
        <w:gridCol w:w="315"/>
        <w:gridCol w:w="2880"/>
        <w:gridCol w:w="270"/>
        <w:gridCol w:w="5670"/>
      </w:tblGrid>
      <w:tr w:rsidR="00AD113B" w:rsidRPr="005B6456" w14:paraId="14A0A6E3" w14:textId="77777777" w:rsidTr="00B12A4D">
        <w:trPr>
          <w:trHeight w:val="300"/>
        </w:trPr>
        <w:tc>
          <w:tcPr>
            <w:tcW w:w="1350" w:type="dxa"/>
          </w:tcPr>
          <w:p w14:paraId="7FF7B8C2" w14:textId="77777777" w:rsidR="00AD113B" w:rsidRPr="005B6456" w:rsidRDefault="00AD113B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5D77EEB9" w14:textId="77777777" w:rsidR="00AD113B" w:rsidRPr="005B6456" w:rsidRDefault="00AD113B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D0E1FF9" w14:textId="77777777" w:rsidR="00AD113B" w:rsidRPr="005B6456" w:rsidRDefault="00AD113B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01ED7B76" w14:textId="77777777" w:rsidR="00AD113B" w:rsidRPr="005B6456" w:rsidRDefault="00AD113B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0EA615D8" w14:textId="77777777" w:rsidR="00AD113B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09263D" w:rsidRPr="005B6456" w14:paraId="7E84D590" w14:textId="77777777" w:rsidTr="00B12A4D">
        <w:trPr>
          <w:trHeight w:val="190"/>
        </w:trPr>
        <w:tc>
          <w:tcPr>
            <w:tcW w:w="1350" w:type="dxa"/>
          </w:tcPr>
          <w:p w14:paraId="722F0B68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11D596C9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4A06563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70255FFA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64DFF347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9263D" w:rsidRPr="005B6456" w14:paraId="4F097EF9" w14:textId="77777777" w:rsidTr="00B12A4D">
        <w:trPr>
          <w:trHeight w:val="190"/>
        </w:trPr>
        <w:tc>
          <w:tcPr>
            <w:tcW w:w="1350" w:type="dxa"/>
          </w:tcPr>
          <w:p w14:paraId="4901EF4C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6A46055B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1B487098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45142659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11007D7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09263D" w:rsidRPr="005B6456" w14:paraId="48083678" w14:textId="77777777" w:rsidTr="00B12A4D">
        <w:trPr>
          <w:trHeight w:val="190"/>
        </w:trPr>
        <w:tc>
          <w:tcPr>
            <w:tcW w:w="1350" w:type="dxa"/>
          </w:tcPr>
          <w:p w14:paraId="3A58F55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01C7FC9F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0330B38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71424AAB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17378579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9263D" w:rsidRPr="005B6456" w14:paraId="146F543C" w14:textId="77777777" w:rsidTr="00B12A4D">
        <w:trPr>
          <w:trHeight w:val="190"/>
        </w:trPr>
        <w:tc>
          <w:tcPr>
            <w:tcW w:w="1350" w:type="dxa"/>
          </w:tcPr>
          <w:p w14:paraId="7E1E665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6F4831A0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3FA4BF3C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6 ერთეული კოლოფში </w:t>
            </w:r>
          </w:p>
        </w:tc>
        <w:tc>
          <w:tcPr>
            <w:tcW w:w="270" w:type="dxa"/>
          </w:tcPr>
          <w:p w14:paraId="2E49413B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4B58458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09263D" w:rsidRPr="005B6456" w14:paraId="532C2B25" w14:textId="77777777" w:rsidTr="00B12A4D">
        <w:trPr>
          <w:trHeight w:val="190"/>
        </w:trPr>
        <w:tc>
          <w:tcPr>
            <w:tcW w:w="1350" w:type="dxa"/>
          </w:tcPr>
          <w:p w14:paraId="0DFF4AA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15DECB3F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1F27F1AD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6 ერთეული კოლოფში </w:t>
            </w:r>
          </w:p>
        </w:tc>
        <w:tc>
          <w:tcPr>
            <w:tcW w:w="270" w:type="dxa"/>
          </w:tcPr>
          <w:p w14:paraId="5A6F3FC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78EDBB02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9263D" w:rsidRPr="005B6456" w14:paraId="1CBA62CC" w14:textId="77777777" w:rsidTr="00B12A4D">
        <w:trPr>
          <w:trHeight w:val="190"/>
        </w:trPr>
        <w:tc>
          <w:tcPr>
            <w:tcW w:w="1350" w:type="dxa"/>
          </w:tcPr>
          <w:p w14:paraId="6080082D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2AC6891B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1D8693B9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4EDDDB8D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03C84AB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09263D" w:rsidRPr="005B6456" w14:paraId="7919CE40" w14:textId="77777777" w:rsidTr="00B12A4D">
        <w:trPr>
          <w:trHeight w:val="190"/>
        </w:trPr>
        <w:tc>
          <w:tcPr>
            <w:tcW w:w="1350" w:type="dxa"/>
          </w:tcPr>
          <w:p w14:paraId="356CFB4F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315" w:type="dxa"/>
          </w:tcPr>
          <w:p w14:paraId="30F1DF51" w14:textId="77777777" w:rsidR="0009263D" w:rsidRPr="005B6456" w:rsidRDefault="0009263D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4A10E331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04E8B48F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6E6378AF" w14:textId="77777777" w:rsidR="0009263D" w:rsidRPr="005B6456" w:rsidRDefault="0009263D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B17B26" w:rsidRPr="005B6456" w14:paraId="7B50D4BB" w14:textId="77777777" w:rsidTr="00B12A4D">
        <w:trPr>
          <w:trHeight w:val="190"/>
        </w:trPr>
        <w:tc>
          <w:tcPr>
            <w:tcW w:w="1350" w:type="dxa"/>
          </w:tcPr>
          <w:p w14:paraId="6E0A770A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2285BC56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F96F2E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5CF16294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35FBFE0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B17B26" w:rsidRPr="005B6456" w14:paraId="2F85006D" w14:textId="77777777" w:rsidTr="00B12A4D">
        <w:trPr>
          <w:trHeight w:val="190"/>
        </w:trPr>
        <w:tc>
          <w:tcPr>
            <w:tcW w:w="1350" w:type="dxa"/>
          </w:tcPr>
          <w:p w14:paraId="66FDFA6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387C0D9F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0A235C30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09946599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1D0A4EFD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B17B26" w:rsidRPr="005B6456" w14:paraId="5418D7CA" w14:textId="77777777" w:rsidTr="00B12A4D">
        <w:trPr>
          <w:trHeight w:val="190"/>
        </w:trPr>
        <w:tc>
          <w:tcPr>
            <w:tcW w:w="1350" w:type="dxa"/>
          </w:tcPr>
          <w:p w14:paraId="1C6E1823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46A0B594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1E62D7D1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50FE39BA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43F97561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B17B26" w:rsidRPr="005B6456" w14:paraId="30AA7505" w14:textId="77777777" w:rsidTr="00B12A4D">
        <w:trPr>
          <w:trHeight w:val="190"/>
        </w:trPr>
        <w:tc>
          <w:tcPr>
            <w:tcW w:w="1350" w:type="dxa"/>
          </w:tcPr>
          <w:p w14:paraId="581B3A25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27928E83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3C71EEBD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8 ერთეული კოლოფში </w:t>
            </w:r>
          </w:p>
        </w:tc>
        <w:tc>
          <w:tcPr>
            <w:tcW w:w="270" w:type="dxa"/>
          </w:tcPr>
          <w:p w14:paraId="79E09682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7FAEEDD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B17B26" w:rsidRPr="005B6456" w14:paraId="5806D794" w14:textId="77777777" w:rsidTr="00B12A4D">
        <w:trPr>
          <w:trHeight w:val="190"/>
        </w:trPr>
        <w:tc>
          <w:tcPr>
            <w:tcW w:w="1350" w:type="dxa"/>
          </w:tcPr>
          <w:p w14:paraId="16580767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4A20B1F1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635734E1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23947CC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1283740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B17B26" w:rsidRPr="005B6456" w14:paraId="00EAA30B" w14:textId="77777777" w:rsidTr="00B12A4D">
        <w:trPr>
          <w:trHeight w:val="190"/>
        </w:trPr>
        <w:tc>
          <w:tcPr>
            <w:tcW w:w="1350" w:type="dxa"/>
          </w:tcPr>
          <w:p w14:paraId="19893AF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40A79BF3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9169609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7286D28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947573D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B17B26" w:rsidRPr="005B6456" w14:paraId="418A3CB5" w14:textId="77777777" w:rsidTr="00B12A4D">
        <w:trPr>
          <w:trHeight w:val="190"/>
        </w:trPr>
        <w:tc>
          <w:tcPr>
            <w:tcW w:w="1350" w:type="dxa"/>
          </w:tcPr>
          <w:p w14:paraId="447D9558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20D71B3A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73C3F3B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5D52BF5B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4A83E8E4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B17B26" w:rsidRPr="005B6456" w14:paraId="2132940C" w14:textId="77777777" w:rsidTr="00B12A4D">
        <w:trPr>
          <w:trHeight w:val="190"/>
        </w:trPr>
        <w:tc>
          <w:tcPr>
            <w:tcW w:w="1350" w:type="dxa"/>
          </w:tcPr>
          <w:p w14:paraId="6F47C956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3003E36D" w14:textId="77777777" w:rsidR="00B17B26" w:rsidRPr="005B6456" w:rsidRDefault="00B17B26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203897C1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6 ერთეული კოლოფში</w:t>
            </w:r>
          </w:p>
        </w:tc>
        <w:tc>
          <w:tcPr>
            <w:tcW w:w="270" w:type="dxa"/>
          </w:tcPr>
          <w:p w14:paraId="362281B5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64D6D83D" w14:textId="77777777" w:rsidR="00B17B26" w:rsidRPr="005B6456" w:rsidRDefault="00B17B26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E4EDC" w:rsidRPr="005B6456" w14:paraId="7167F612" w14:textId="77777777" w:rsidTr="00B12A4D">
        <w:trPr>
          <w:trHeight w:val="190"/>
        </w:trPr>
        <w:tc>
          <w:tcPr>
            <w:tcW w:w="1350" w:type="dxa"/>
          </w:tcPr>
          <w:p w14:paraId="2C665BD0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6DDD1107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4E32AE9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29F1FFBE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43ECE05C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0E4EDC" w:rsidRPr="005B6456" w14:paraId="466E5D58" w14:textId="77777777" w:rsidTr="00B12A4D">
        <w:trPr>
          <w:trHeight w:val="190"/>
        </w:trPr>
        <w:tc>
          <w:tcPr>
            <w:tcW w:w="1350" w:type="dxa"/>
          </w:tcPr>
          <w:p w14:paraId="3C5809C6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187BC6E0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F893FF6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2F67B03D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7E0CEE8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E4EDC" w:rsidRPr="005B6456" w14:paraId="2A6C6052" w14:textId="77777777" w:rsidTr="00B12A4D">
        <w:trPr>
          <w:trHeight w:val="190"/>
        </w:trPr>
        <w:tc>
          <w:tcPr>
            <w:tcW w:w="1350" w:type="dxa"/>
          </w:tcPr>
          <w:p w14:paraId="12FFC240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78CBDD73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3FFB7A91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2D99D4D5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0186C626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0E4EDC" w:rsidRPr="005B6456" w14:paraId="1A056842" w14:textId="77777777" w:rsidTr="00B12A4D">
        <w:trPr>
          <w:trHeight w:val="190"/>
        </w:trPr>
        <w:tc>
          <w:tcPr>
            <w:tcW w:w="1350" w:type="dxa"/>
          </w:tcPr>
          <w:p w14:paraId="1AB7EC54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315" w:type="dxa"/>
          </w:tcPr>
          <w:p w14:paraId="1CF21CE2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0F4ADB71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45D124E7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03817F83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E4EDC" w:rsidRPr="005B6456" w14:paraId="22A43151" w14:textId="77777777" w:rsidTr="00B12A4D">
        <w:trPr>
          <w:trHeight w:val="190"/>
        </w:trPr>
        <w:tc>
          <w:tcPr>
            <w:tcW w:w="1350" w:type="dxa"/>
          </w:tcPr>
          <w:p w14:paraId="5C7D7122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2.5 ლ</w:t>
            </w:r>
          </w:p>
        </w:tc>
        <w:tc>
          <w:tcPr>
            <w:tcW w:w="315" w:type="dxa"/>
          </w:tcPr>
          <w:p w14:paraId="536A184A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2832C126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3E28A8B8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8DD737C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0E4EDC" w:rsidRPr="005B6456" w14:paraId="08A1F1FF" w14:textId="77777777" w:rsidTr="00B12A4D">
        <w:trPr>
          <w:trHeight w:val="190"/>
        </w:trPr>
        <w:tc>
          <w:tcPr>
            <w:tcW w:w="1350" w:type="dxa"/>
          </w:tcPr>
          <w:p w14:paraId="1004BF07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212137C7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126584AB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5B9F5083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09E09ADE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0E4EDC" w:rsidRPr="005B6456" w14:paraId="2FFFB597" w14:textId="77777777" w:rsidTr="00B12A4D">
        <w:trPr>
          <w:trHeight w:val="190"/>
        </w:trPr>
        <w:tc>
          <w:tcPr>
            <w:tcW w:w="1350" w:type="dxa"/>
          </w:tcPr>
          <w:p w14:paraId="47CD71B8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2F906E85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2ECB384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5DAFA891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6E2A5CF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0E4EDC" w:rsidRPr="005B6456" w14:paraId="0A6B82B4" w14:textId="77777777" w:rsidTr="00B12A4D">
        <w:trPr>
          <w:trHeight w:val="190"/>
        </w:trPr>
        <w:tc>
          <w:tcPr>
            <w:tcW w:w="1350" w:type="dxa"/>
          </w:tcPr>
          <w:p w14:paraId="7FE62EF4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3CA44352" w14:textId="77777777" w:rsidR="000E4EDC" w:rsidRPr="005B6456" w:rsidRDefault="000E4EDC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04B78439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5 ერთეული კოლოფში</w:t>
            </w:r>
          </w:p>
        </w:tc>
        <w:tc>
          <w:tcPr>
            <w:tcW w:w="270" w:type="dxa"/>
          </w:tcPr>
          <w:p w14:paraId="0F58339C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45C0A44A" w14:textId="77777777" w:rsidR="000E4EDC" w:rsidRPr="005B6456" w:rsidRDefault="000E4EDC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EA7E69" w:rsidRPr="005B6456" w14:paraId="71160A37" w14:textId="77777777" w:rsidTr="00B12A4D">
        <w:trPr>
          <w:trHeight w:val="190"/>
        </w:trPr>
        <w:tc>
          <w:tcPr>
            <w:tcW w:w="1350" w:type="dxa"/>
          </w:tcPr>
          <w:p w14:paraId="5981E25F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66D62C14" w14:textId="77777777" w:rsidR="00EA7E69" w:rsidRPr="005B6456" w:rsidRDefault="00EA7E69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4165E5BD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4 ერთეული კოლოფში</w:t>
            </w:r>
          </w:p>
        </w:tc>
        <w:tc>
          <w:tcPr>
            <w:tcW w:w="270" w:type="dxa"/>
          </w:tcPr>
          <w:p w14:paraId="7D2B61C4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0452A1CE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 (ლუერის კონექტორი)</w:t>
            </w:r>
          </w:p>
        </w:tc>
      </w:tr>
      <w:tr w:rsidR="00EA7E69" w:rsidRPr="005B6456" w14:paraId="37067B92" w14:textId="77777777" w:rsidTr="00B12A4D">
        <w:trPr>
          <w:trHeight w:val="190"/>
        </w:trPr>
        <w:tc>
          <w:tcPr>
            <w:tcW w:w="1350" w:type="dxa"/>
          </w:tcPr>
          <w:p w14:paraId="7592CA87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1B708246" w14:textId="77777777" w:rsidR="00EA7E69" w:rsidRPr="005B6456" w:rsidRDefault="00EA7E69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46427A31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4 ერთეული კოლოფში</w:t>
            </w:r>
          </w:p>
        </w:tc>
        <w:tc>
          <w:tcPr>
            <w:tcW w:w="270" w:type="dxa"/>
          </w:tcPr>
          <w:p w14:paraId="7F567D91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341C26BA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ერთმაგი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  <w:tr w:rsidR="00EA7E69" w:rsidRPr="005B6456" w14:paraId="683A0498" w14:textId="77777777" w:rsidTr="00B12A4D">
        <w:trPr>
          <w:trHeight w:val="190"/>
        </w:trPr>
        <w:tc>
          <w:tcPr>
            <w:tcW w:w="1350" w:type="dxa"/>
          </w:tcPr>
          <w:p w14:paraId="0EBF6D41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60CF0897" w14:textId="77777777" w:rsidR="00EA7E69" w:rsidRPr="005B6456" w:rsidRDefault="00EA7E69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0189689E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4 ერთეული კოლოფში</w:t>
            </w:r>
          </w:p>
        </w:tc>
        <w:tc>
          <w:tcPr>
            <w:tcW w:w="270" w:type="dxa"/>
          </w:tcPr>
          <w:p w14:paraId="0F7F2E1F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1D1921FF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 (ლუერის კონექტორი)</w:t>
            </w:r>
          </w:p>
        </w:tc>
      </w:tr>
      <w:tr w:rsidR="00EA7E69" w:rsidRPr="005B6456" w14:paraId="2EAE8510" w14:textId="77777777" w:rsidTr="00B12A4D">
        <w:trPr>
          <w:trHeight w:val="190"/>
        </w:trPr>
        <w:tc>
          <w:tcPr>
            <w:tcW w:w="1350" w:type="dxa"/>
          </w:tcPr>
          <w:p w14:paraId="14CF3252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315" w:type="dxa"/>
          </w:tcPr>
          <w:p w14:paraId="6BCA2F94" w14:textId="77777777" w:rsidR="00EA7E69" w:rsidRPr="005B6456" w:rsidRDefault="00EA7E69" w:rsidP="008F6CB4">
            <w:pPr>
              <w:spacing w:after="0" w:line="240" w:lineRule="auto"/>
              <w:ind w:left="45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46903F05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4 ერთეული კოლოფში</w:t>
            </w:r>
          </w:p>
        </w:tc>
        <w:tc>
          <w:tcPr>
            <w:tcW w:w="270" w:type="dxa"/>
          </w:tcPr>
          <w:p w14:paraId="26CE7F34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670" w:type="dxa"/>
          </w:tcPr>
          <w:p w14:paraId="5AF2C64E" w14:textId="77777777" w:rsidR="00EA7E69" w:rsidRPr="005B6456" w:rsidRDefault="00EA7E69" w:rsidP="008F6CB4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>ორმაგი კონტეინერი Sy II</w:t>
            </w:r>
            <w:r w:rsidRPr="005B6456">
              <w:rPr>
                <w:rFonts w:ascii="Sylfaen" w:hAnsi="Sylfaen"/>
                <w:sz w:val="24"/>
                <w:szCs w:val="24"/>
              </w:rPr>
              <w:t>I</w:t>
            </w:r>
            <w:r w:rsidRPr="005B6456">
              <w:rPr>
                <w:rFonts w:ascii="Sylfaen" w:hAnsi="Sylfaen"/>
                <w:sz w:val="24"/>
                <w:szCs w:val="24"/>
                <w:lang w:val="ka-GE"/>
              </w:rPr>
              <w:t xml:space="preserve"> (სპაიკის კონექტორი)</w:t>
            </w:r>
          </w:p>
        </w:tc>
      </w:tr>
    </w:tbl>
    <w:p w14:paraId="783391C6" w14:textId="77777777" w:rsidR="00AC4538" w:rsidRPr="005B6456" w:rsidRDefault="00AC4538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6C4666" w14:textId="77777777" w:rsidR="00EA7E69" w:rsidRPr="005B6456" w:rsidRDefault="00EA7E69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ყველა ზომის </w:t>
      </w:r>
      <w:r w:rsidR="00B12A4D" w:rsidRPr="005B6456">
        <w:rPr>
          <w:rFonts w:ascii="Sylfaen" w:hAnsi="Sylfaen"/>
          <w:sz w:val="24"/>
          <w:szCs w:val="24"/>
          <w:lang w:val="ka-GE"/>
        </w:rPr>
        <w:t>შეფუთვა</w:t>
      </w:r>
      <w:r w:rsidRPr="005B6456">
        <w:rPr>
          <w:rFonts w:ascii="Sylfaen" w:hAnsi="Sylfaen"/>
          <w:sz w:val="24"/>
          <w:szCs w:val="24"/>
          <w:lang w:val="ka-GE"/>
        </w:rPr>
        <w:t xml:space="preserve"> შეიძლება არ იყოს</w:t>
      </w:r>
      <w:r w:rsidR="00B12A4D" w:rsidRPr="005B6456">
        <w:rPr>
          <w:rFonts w:ascii="Sylfaen" w:hAnsi="Sylfaen"/>
          <w:sz w:val="24"/>
          <w:szCs w:val="24"/>
          <w:lang w:val="ka-GE"/>
        </w:rPr>
        <w:t xml:space="preserve"> გაყიდვაში</w:t>
      </w:r>
      <w:r w:rsidR="00B34006" w:rsidRPr="005B6456">
        <w:rPr>
          <w:rFonts w:ascii="Sylfaen" w:hAnsi="Sylfaen"/>
          <w:sz w:val="24"/>
          <w:szCs w:val="24"/>
          <w:lang w:val="ka-GE"/>
        </w:rPr>
        <w:t>.</w:t>
      </w:r>
    </w:p>
    <w:p w14:paraId="6DD59F6D" w14:textId="77777777" w:rsidR="0043666A" w:rsidRPr="005B6456" w:rsidRDefault="00B34006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6.6 </w:t>
      </w:r>
      <w:r w:rsidR="0043666A" w:rsidRPr="005B6456">
        <w:rPr>
          <w:rFonts w:ascii="Sylfaen" w:hAnsi="Sylfaen"/>
          <w:b/>
          <w:noProof/>
          <w:sz w:val="24"/>
          <w:szCs w:val="24"/>
          <w:lang w:val="ka-GE"/>
        </w:rPr>
        <w:t>სპეციალური სიფრთხილის ზომები გამოყენებული სამკურნალო საშუალების ან ასეთი სამკურნალო საშუალების ნარჩენების განადგურებისას და პროდუქტის გამოყენებისას</w:t>
      </w:r>
    </w:p>
    <w:p w14:paraId="375219DA" w14:textId="77777777" w:rsidR="00EA7E69" w:rsidRPr="005B6456" w:rsidRDefault="00EA7E6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დეტალური ინფორმაცია იხილეთ </w:t>
      </w:r>
      <w:r w:rsidR="00AC3A83" w:rsidRPr="005B6456">
        <w:rPr>
          <w:rFonts w:ascii="Sylfaen" w:hAnsi="Sylfaen"/>
          <w:sz w:val="24"/>
          <w:szCs w:val="24"/>
          <w:lang w:val="ka-GE"/>
        </w:rPr>
        <w:t>ნაწილში</w:t>
      </w:r>
      <w:r w:rsidRPr="005B6456">
        <w:rPr>
          <w:rFonts w:ascii="Sylfaen" w:hAnsi="Sylfaen"/>
          <w:sz w:val="24"/>
          <w:szCs w:val="24"/>
          <w:lang w:val="ka-GE"/>
        </w:rPr>
        <w:t xml:space="preserve"> 4.2.</w:t>
      </w:r>
    </w:p>
    <w:p w14:paraId="63B68068" w14:textId="77777777" w:rsidR="00EA7E69" w:rsidRPr="005B6456" w:rsidRDefault="00EA7E69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რიგი ანტიბიოტიკების, მათ შორის ვანკომიცინის, ცეფაზოლინის, ამპიცილინის/ფლუკლოქსაცილინის, </w:t>
      </w:r>
      <w:r w:rsidR="00F71FDF" w:rsidRPr="005B6456">
        <w:rPr>
          <w:rFonts w:ascii="Sylfaen" w:hAnsi="Sylfaen"/>
          <w:sz w:val="24"/>
          <w:szCs w:val="24"/>
          <w:lang w:val="ka-GE"/>
        </w:rPr>
        <w:t>ცეფტაზ</w:t>
      </w:r>
      <w:r w:rsidRPr="005B6456">
        <w:rPr>
          <w:rFonts w:ascii="Sylfaen" w:hAnsi="Sylfaen"/>
          <w:sz w:val="24"/>
          <w:szCs w:val="24"/>
          <w:lang w:val="ka-GE"/>
        </w:rPr>
        <w:t>იდი</w:t>
      </w:r>
      <w:r w:rsidR="00F71FDF" w:rsidRPr="005B6456">
        <w:rPr>
          <w:rFonts w:ascii="Sylfaen" w:hAnsi="Sylfaen"/>
          <w:sz w:val="24"/>
          <w:szCs w:val="24"/>
          <w:lang w:val="ka-GE"/>
        </w:rPr>
        <w:t>მი</w:t>
      </w:r>
      <w:r w:rsidRPr="005B6456">
        <w:rPr>
          <w:rFonts w:ascii="Sylfaen" w:hAnsi="Sylfaen"/>
          <w:sz w:val="24"/>
          <w:szCs w:val="24"/>
          <w:lang w:val="ka-GE"/>
        </w:rPr>
        <w:t>ს, გენტამიცინის, ამფოტერიცინის</w:t>
      </w:r>
      <w:r w:rsidR="00394439" w:rsidRPr="005B6456">
        <w:rPr>
          <w:rFonts w:ascii="Sylfaen" w:hAnsi="Sylfaen"/>
          <w:sz w:val="24"/>
          <w:szCs w:val="24"/>
          <w:lang w:val="ka-GE"/>
        </w:rPr>
        <w:t>, ასევე</w:t>
      </w:r>
      <w:r w:rsidR="00F71FDF" w:rsidRPr="005B6456">
        <w:rPr>
          <w:rFonts w:ascii="Sylfaen" w:hAnsi="Sylfaen"/>
          <w:sz w:val="24"/>
          <w:szCs w:val="24"/>
          <w:lang w:val="ka-GE"/>
        </w:rPr>
        <w:t xml:space="preserve"> ინსულინის</w:t>
      </w:r>
      <w:r w:rsidR="00394439" w:rsidRPr="005B6456">
        <w:rPr>
          <w:rFonts w:ascii="Sylfaen" w:hAnsi="Sylfaen"/>
          <w:sz w:val="24"/>
          <w:szCs w:val="24"/>
          <w:lang w:val="ka-GE"/>
        </w:rPr>
        <w:t xml:space="preserve"> შემთხვევაში არ გამოვლენილა ექსტრანილთან შეუთავსებლობა.</w:t>
      </w:r>
      <w:r w:rsidRPr="005B6456">
        <w:rPr>
          <w:rFonts w:ascii="Sylfaen" w:hAnsi="Sylfaen"/>
          <w:sz w:val="24"/>
          <w:szCs w:val="24"/>
          <w:lang w:val="ka-GE"/>
        </w:rPr>
        <w:t xml:space="preserve"> თუმცა, </w:t>
      </w:r>
      <w:r w:rsidR="00B65666" w:rsidRPr="005B6456">
        <w:rPr>
          <w:rFonts w:ascii="Sylfaen" w:hAnsi="Sylfaen"/>
          <w:sz w:val="24"/>
          <w:szCs w:val="24"/>
          <w:lang w:val="ka-GE"/>
        </w:rPr>
        <w:t>ამინოგლიკოზი</w:t>
      </w:r>
      <w:r w:rsidRPr="005B6456">
        <w:rPr>
          <w:rFonts w:ascii="Sylfaen" w:hAnsi="Sylfaen"/>
          <w:sz w:val="24"/>
          <w:szCs w:val="24"/>
          <w:lang w:val="ka-GE"/>
        </w:rPr>
        <w:t>დების შერევა პენიცილინებთან</w:t>
      </w:r>
      <w:r w:rsidR="00CD6D60" w:rsidRPr="005B6456">
        <w:rPr>
          <w:rFonts w:ascii="Sylfaen" w:hAnsi="Sylfaen"/>
          <w:sz w:val="24"/>
          <w:szCs w:val="24"/>
          <w:lang w:val="ka-GE"/>
        </w:rPr>
        <w:t xml:space="preserve"> არ უნდა მოხდეს</w:t>
      </w:r>
      <w:r w:rsidRPr="005B6456">
        <w:rPr>
          <w:rFonts w:ascii="Sylfaen" w:hAnsi="Sylfaen"/>
          <w:sz w:val="24"/>
          <w:szCs w:val="24"/>
          <w:lang w:val="ka-GE"/>
        </w:rPr>
        <w:t xml:space="preserve"> </w:t>
      </w:r>
      <w:r w:rsidR="00733E5E" w:rsidRPr="005B6456">
        <w:rPr>
          <w:rFonts w:ascii="Sylfaen" w:hAnsi="Sylfaen"/>
          <w:sz w:val="24"/>
          <w:szCs w:val="24"/>
          <w:lang w:val="ka-GE"/>
        </w:rPr>
        <w:t xml:space="preserve">ქიმიური </w:t>
      </w:r>
      <w:r w:rsidRPr="005B6456">
        <w:rPr>
          <w:rFonts w:ascii="Sylfaen" w:hAnsi="Sylfaen"/>
          <w:sz w:val="24"/>
          <w:szCs w:val="24"/>
          <w:lang w:val="ka-GE"/>
        </w:rPr>
        <w:t>შეუთავსებლობის გამო.</w:t>
      </w:r>
    </w:p>
    <w:p w14:paraId="6B69092B" w14:textId="77777777" w:rsidR="00B65666" w:rsidRPr="005B6456" w:rsidRDefault="00B65666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სამკურნლო საშუალება გამოიყენება ნებისმიერი პრეპარატის დამატებისთანავე.</w:t>
      </w:r>
    </w:p>
    <w:p w14:paraId="3791AC56" w14:textId="77777777" w:rsidR="00EA7E69" w:rsidRDefault="00EA7E69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 xml:space="preserve">გამოუყენებლი ნარჩენი ხსნარი უნდა </w:t>
      </w:r>
      <w:r w:rsidR="00FD089C" w:rsidRPr="005B6456">
        <w:rPr>
          <w:rFonts w:ascii="Sylfaen" w:hAnsi="Sylfaen"/>
          <w:sz w:val="24"/>
          <w:szCs w:val="24"/>
          <w:lang w:val="ka-GE"/>
        </w:rPr>
        <w:t>გადააგდოთ.</w:t>
      </w:r>
    </w:p>
    <w:p w14:paraId="61F1B5CA" w14:textId="77777777" w:rsidR="005B6456" w:rsidRDefault="005B6456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B576B4" w14:textId="77777777" w:rsidR="005B6456" w:rsidRDefault="005B6456" w:rsidP="005B6456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F979FED" w14:textId="77777777" w:rsidR="005B6456" w:rsidRPr="000F4D22" w:rsidRDefault="005B6456" w:rsidP="005B6456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  <w:r w:rsidRPr="005F6B6E">
        <w:rPr>
          <w:rFonts w:ascii="Helvetica" w:hAnsi="Helvetica" w:cs="Helvetica"/>
          <w:color w:val="333333"/>
          <w:sz w:val="21"/>
          <w:szCs w:val="21"/>
          <w:shd w:val="clear" w:color="auto" w:fill="FAF2CC"/>
        </w:rPr>
        <w:t xml:space="preserve"> </w:t>
      </w:r>
      <w:r w:rsidRPr="005F6B6E">
        <w:rPr>
          <w:rFonts w:ascii="Sylfaen" w:hAnsi="Sylfaen" w:cs="Sylfaen"/>
          <w:noProof/>
          <w:lang w:val="ru-RU"/>
        </w:rPr>
        <w:t>, გამოიყენება სამედიცინო დაწესებულებებში  </w:t>
      </w:r>
    </w:p>
    <w:p w14:paraId="4809169E" w14:textId="77777777" w:rsidR="005B6456" w:rsidRPr="005B6456" w:rsidRDefault="005B6456" w:rsidP="008F6CB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A8D2081" w14:textId="77777777" w:rsidR="0043666A" w:rsidRPr="005B6456" w:rsidRDefault="0043666A" w:rsidP="008F6CB4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5B6456">
        <w:rPr>
          <w:rFonts w:ascii="Sylfaen" w:hAnsi="Sylfaen"/>
          <w:b/>
          <w:noProof/>
          <w:sz w:val="24"/>
          <w:szCs w:val="24"/>
          <w:lang w:val="ka-GE"/>
        </w:rPr>
        <w:t>7 სარეგისტრაციო მოწმობის მფლობელი</w:t>
      </w:r>
    </w:p>
    <w:p w14:paraId="4324D6B8" w14:textId="77777777" w:rsidR="00C46C3A" w:rsidRPr="005B6456" w:rsidRDefault="00C46C3A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ვანტივ მანუფაქტურინგ ლიმიტიდ (</w:t>
      </w:r>
      <w:r w:rsidRPr="005B6456">
        <w:rPr>
          <w:rFonts w:ascii="Sylfaen" w:hAnsi="Sylfaen"/>
          <w:noProof/>
          <w:sz w:val="24"/>
          <w:szCs w:val="24"/>
          <w:lang w:val="en-GB"/>
        </w:rPr>
        <w:t>Vantive Manufacturing Limited</w:t>
      </w:r>
      <w:r w:rsidRPr="005B6456">
        <w:rPr>
          <w:rFonts w:ascii="Sylfaen" w:hAnsi="Sylfaen"/>
          <w:noProof/>
          <w:sz w:val="24"/>
          <w:szCs w:val="24"/>
          <w:lang w:val="ka-GE"/>
        </w:rPr>
        <w:t>)</w:t>
      </w:r>
    </w:p>
    <w:p w14:paraId="774E3339" w14:textId="77777777" w:rsidR="00C46C3A" w:rsidRPr="005B6456" w:rsidRDefault="00C46C3A" w:rsidP="008F6CB4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მონინ როუდი, კასლბარი, მაიოს საგრაფო</w:t>
      </w:r>
    </w:p>
    <w:p w14:paraId="0E0FFE82" w14:textId="77777777" w:rsidR="00C46C3A" w:rsidRPr="005B6456" w:rsidRDefault="00C46C3A" w:rsidP="008F6CB4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5B6456">
        <w:rPr>
          <w:rFonts w:ascii="Sylfaen" w:hAnsi="Sylfaen"/>
          <w:noProof/>
          <w:sz w:val="24"/>
          <w:szCs w:val="24"/>
          <w:lang w:val="ka-GE"/>
        </w:rPr>
        <w:t>ირლანდია</w:t>
      </w:r>
    </w:p>
    <w:p w14:paraId="16A36AD1" w14:textId="77777777" w:rsidR="001B78AA" w:rsidRPr="005B6456" w:rsidRDefault="001F2164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>8</w:t>
      </w:r>
      <w:r w:rsidR="001B78AA" w:rsidRPr="005B6456">
        <w:rPr>
          <w:rFonts w:ascii="Sylfaen" w:hAnsi="Sylfaen"/>
          <w:b/>
          <w:sz w:val="24"/>
          <w:szCs w:val="24"/>
          <w:lang w:val="ka-GE"/>
        </w:rPr>
        <w:t xml:space="preserve"> სარეგისტრაციო მოწმობის ნომერი:</w:t>
      </w:r>
    </w:p>
    <w:p w14:paraId="035178A3" w14:textId="77777777" w:rsidR="001F2164" w:rsidRPr="005B6456" w:rsidRDefault="001F2164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</w:rPr>
        <w:t xml:space="preserve">9 </w:t>
      </w:r>
      <w:r w:rsidRPr="005B6456">
        <w:rPr>
          <w:rFonts w:ascii="Sylfaen" w:hAnsi="Sylfaen"/>
          <w:b/>
          <w:noProof/>
          <w:sz w:val="24"/>
          <w:szCs w:val="24"/>
          <w:lang w:val="en-GB"/>
        </w:rPr>
        <w:t>პირველი</w:t>
      </w:r>
      <w:r w:rsidRPr="005B6456">
        <w:rPr>
          <w:rFonts w:ascii="Sylfaen" w:hAnsi="Sylfaen"/>
          <w:b/>
          <w:sz w:val="24"/>
          <w:szCs w:val="24"/>
          <w:lang w:val="ka-GE"/>
        </w:rPr>
        <w:t xml:space="preserve"> რეგისტრაციის/ხელახალი რეგისტრაციის თარიღი</w:t>
      </w:r>
    </w:p>
    <w:p w14:paraId="0E00C700" w14:textId="77777777" w:rsidR="001B78AA" w:rsidRPr="005B6456" w:rsidRDefault="001F2164" w:rsidP="008F6CB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B6456">
        <w:rPr>
          <w:rFonts w:ascii="Sylfaen" w:hAnsi="Sylfaen"/>
          <w:b/>
          <w:sz w:val="24"/>
          <w:szCs w:val="24"/>
          <w:lang w:val="ka-GE"/>
        </w:rPr>
        <w:t xml:space="preserve">10 </w:t>
      </w:r>
      <w:r w:rsidR="001B78AA" w:rsidRPr="005B6456">
        <w:rPr>
          <w:rFonts w:ascii="Sylfaen" w:hAnsi="Sylfaen"/>
          <w:b/>
          <w:sz w:val="24"/>
          <w:szCs w:val="24"/>
          <w:lang w:val="ka-GE"/>
        </w:rPr>
        <w:t>ტექსტის განახლების თარიღი</w:t>
      </w:r>
    </w:p>
    <w:p w14:paraId="4EDF11BB" w14:textId="77777777" w:rsidR="007E3F9B" w:rsidRPr="005B6456" w:rsidRDefault="001F2164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B6456">
        <w:rPr>
          <w:rFonts w:ascii="Sylfaen" w:hAnsi="Sylfaen"/>
          <w:sz w:val="24"/>
          <w:szCs w:val="24"/>
          <w:lang w:val="ka-GE"/>
        </w:rPr>
        <w:t>ნოემბერი, 2024</w:t>
      </w:r>
    </w:p>
    <w:p w14:paraId="5EB81EC1" w14:textId="77777777" w:rsidR="00232C75" w:rsidRPr="005B6456" w:rsidRDefault="00232C75" w:rsidP="008F6CB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232C75" w:rsidRPr="005B6456" w:rsidSect="008F6CB4">
      <w:footerReference w:type="default" r:id="rId8"/>
      <w:pgSz w:w="11906" w:h="16838" w:code="9"/>
      <w:pgMar w:top="567" w:right="1080" w:bottom="567" w:left="108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13A2A" w14:textId="77777777" w:rsidR="005B4C1A" w:rsidRDefault="005B4C1A" w:rsidP="008F6CB4">
      <w:pPr>
        <w:spacing w:after="0" w:line="240" w:lineRule="auto"/>
      </w:pPr>
      <w:r>
        <w:separator/>
      </w:r>
    </w:p>
  </w:endnote>
  <w:endnote w:type="continuationSeparator" w:id="0">
    <w:p w14:paraId="5D3DD44A" w14:textId="77777777" w:rsidR="005B4C1A" w:rsidRDefault="005B4C1A" w:rsidP="008F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6929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3EB85" w14:textId="77777777" w:rsidR="008F6CB4" w:rsidRDefault="008F6C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D9F3A1D" w14:textId="77777777" w:rsidR="008F6CB4" w:rsidRDefault="008F6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770AF" w14:textId="77777777" w:rsidR="005B4C1A" w:rsidRDefault="005B4C1A" w:rsidP="008F6CB4">
      <w:pPr>
        <w:spacing w:after="0" w:line="240" w:lineRule="auto"/>
      </w:pPr>
      <w:r>
        <w:separator/>
      </w:r>
    </w:p>
  </w:footnote>
  <w:footnote w:type="continuationSeparator" w:id="0">
    <w:p w14:paraId="10AE4E16" w14:textId="77777777" w:rsidR="005B4C1A" w:rsidRDefault="005B4C1A" w:rsidP="008F6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1FC7"/>
    <w:multiLevelType w:val="hybridMultilevel"/>
    <w:tmpl w:val="AA04E53E"/>
    <w:lvl w:ilvl="0" w:tplc="8F38ED98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437F"/>
    <w:multiLevelType w:val="multilevel"/>
    <w:tmpl w:val="AEC42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30C76F9A"/>
    <w:multiLevelType w:val="hybridMultilevel"/>
    <w:tmpl w:val="C55E1ED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67992095"/>
    <w:multiLevelType w:val="hybridMultilevel"/>
    <w:tmpl w:val="4C5CB28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70C03AE6"/>
    <w:multiLevelType w:val="hybridMultilevel"/>
    <w:tmpl w:val="49EA26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253470589">
    <w:abstractNumId w:val="1"/>
  </w:num>
  <w:num w:numId="2" w16cid:durableId="1797870549">
    <w:abstractNumId w:val="4"/>
  </w:num>
  <w:num w:numId="3" w16cid:durableId="814948960">
    <w:abstractNumId w:val="2"/>
  </w:num>
  <w:num w:numId="4" w16cid:durableId="1204636260">
    <w:abstractNumId w:val="0"/>
  </w:num>
  <w:num w:numId="5" w16cid:durableId="812796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777"/>
    <w:rsid w:val="00011DB5"/>
    <w:rsid w:val="000132C8"/>
    <w:rsid w:val="0001390B"/>
    <w:rsid w:val="00017ACD"/>
    <w:rsid w:val="000201B5"/>
    <w:rsid w:val="000374DD"/>
    <w:rsid w:val="00051D57"/>
    <w:rsid w:val="00056AC8"/>
    <w:rsid w:val="00057EF7"/>
    <w:rsid w:val="000615FE"/>
    <w:rsid w:val="00066112"/>
    <w:rsid w:val="00067263"/>
    <w:rsid w:val="0009263D"/>
    <w:rsid w:val="000C770B"/>
    <w:rsid w:val="000C7BEC"/>
    <w:rsid w:val="000D5B40"/>
    <w:rsid w:val="000E3885"/>
    <w:rsid w:val="000E4EDC"/>
    <w:rsid w:val="000F2C52"/>
    <w:rsid w:val="0010004D"/>
    <w:rsid w:val="00116E6B"/>
    <w:rsid w:val="00127496"/>
    <w:rsid w:val="0013482D"/>
    <w:rsid w:val="00165442"/>
    <w:rsid w:val="00185CF7"/>
    <w:rsid w:val="00186DF5"/>
    <w:rsid w:val="00190B9F"/>
    <w:rsid w:val="001B78AA"/>
    <w:rsid w:val="001C5394"/>
    <w:rsid w:val="001E673F"/>
    <w:rsid w:val="001F126B"/>
    <w:rsid w:val="001F2164"/>
    <w:rsid w:val="001F5320"/>
    <w:rsid w:val="001F65DB"/>
    <w:rsid w:val="00204271"/>
    <w:rsid w:val="0021612E"/>
    <w:rsid w:val="00232C75"/>
    <w:rsid w:val="00234550"/>
    <w:rsid w:val="002348A5"/>
    <w:rsid w:val="00243181"/>
    <w:rsid w:val="0024342E"/>
    <w:rsid w:val="00250CAD"/>
    <w:rsid w:val="00257CB9"/>
    <w:rsid w:val="00260921"/>
    <w:rsid w:val="00265AB1"/>
    <w:rsid w:val="00273FEC"/>
    <w:rsid w:val="00276A0F"/>
    <w:rsid w:val="00290113"/>
    <w:rsid w:val="0029252B"/>
    <w:rsid w:val="002A7AC3"/>
    <w:rsid w:val="002B2749"/>
    <w:rsid w:val="002B610F"/>
    <w:rsid w:val="002B653D"/>
    <w:rsid w:val="002D0611"/>
    <w:rsid w:val="002D4B15"/>
    <w:rsid w:val="002D599C"/>
    <w:rsid w:val="002E1E80"/>
    <w:rsid w:val="00306426"/>
    <w:rsid w:val="00315264"/>
    <w:rsid w:val="00315656"/>
    <w:rsid w:val="00326C4F"/>
    <w:rsid w:val="00332705"/>
    <w:rsid w:val="0033458D"/>
    <w:rsid w:val="00345E22"/>
    <w:rsid w:val="003508E4"/>
    <w:rsid w:val="00353CDA"/>
    <w:rsid w:val="0035527D"/>
    <w:rsid w:val="003630BC"/>
    <w:rsid w:val="0036460E"/>
    <w:rsid w:val="00367853"/>
    <w:rsid w:val="0037069C"/>
    <w:rsid w:val="00370AF8"/>
    <w:rsid w:val="00374879"/>
    <w:rsid w:val="003826B1"/>
    <w:rsid w:val="00394439"/>
    <w:rsid w:val="003945FE"/>
    <w:rsid w:val="003A076B"/>
    <w:rsid w:val="003B325C"/>
    <w:rsid w:val="003B3D55"/>
    <w:rsid w:val="003C4CED"/>
    <w:rsid w:val="003E15E5"/>
    <w:rsid w:val="003F33D9"/>
    <w:rsid w:val="003F603C"/>
    <w:rsid w:val="0040219C"/>
    <w:rsid w:val="00415A33"/>
    <w:rsid w:val="0042028E"/>
    <w:rsid w:val="0043666A"/>
    <w:rsid w:val="00440B9C"/>
    <w:rsid w:val="0046713D"/>
    <w:rsid w:val="00471818"/>
    <w:rsid w:val="0048442A"/>
    <w:rsid w:val="00495DB1"/>
    <w:rsid w:val="004A644F"/>
    <w:rsid w:val="004C2AF5"/>
    <w:rsid w:val="004D50D8"/>
    <w:rsid w:val="004D5A99"/>
    <w:rsid w:val="004D77C9"/>
    <w:rsid w:val="004E24AE"/>
    <w:rsid w:val="004F6C79"/>
    <w:rsid w:val="00505D5B"/>
    <w:rsid w:val="00531D39"/>
    <w:rsid w:val="00541684"/>
    <w:rsid w:val="005443CC"/>
    <w:rsid w:val="00553BF2"/>
    <w:rsid w:val="00554457"/>
    <w:rsid w:val="00555D08"/>
    <w:rsid w:val="00567EC2"/>
    <w:rsid w:val="00575ECB"/>
    <w:rsid w:val="005A1B8E"/>
    <w:rsid w:val="005A6282"/>
    <w:rsid w:val="005A7119"/>
    <w:rsid w:val="005B2B83"/>
    <w:rsid w:val="005B2DEE"/>
    <w:rsid w:val="005B4C1A"/>
    <w:rsid w:val="005B6456"/>
    <w:rsid w:val="005C2D60"/>
    <w:rsid w:val="005C36CE"/>
    <w:rsid w:val="005C3DF2"/>
    <w:rsid w:val="005C3F6D"/>
    <w:rsid w:val="005D06BD"/>
    <w:rsid w:val="005D3706"/>
    <w:rsid w:val="005F2D75"/>
    <w:rsid w:val="005F3BD4"/>
    <w:rsid w:val="006157F3"/>
    <w:rsid w:val="006303E0"/>
    <w:rsid w:val="006419C0"/>
    <w:rsid w:val="00652D57"/>
    <w:rsid w:val="0066019A"/>
    <w:rsid w:val="00671442"/>
    <w:rsid w:val="00682E0A"/>
    <w:rsid w:val="00690476"/>
    <w:rsid w:val="0069210E"/>
    <w:rsid w:val="006A165F"/>
    <w:rsid w:val="006A5E0B"/>
    <w:rsid w:val="006C38D8"/>
    <w:rsid w:val="006F34AD"/>
    <w:rsid w:val="006F6E89"/>
    <w:rsid w:val="00705BC5"/>
    <w:rsid w:val="00710A79"/>
    <w:rsid w:val="00710BBE"/>
    <w:rsid w:val="007176F4"/>
    <w:rsid w:val="00726B92"/>
    <w:rsid w:val="00733E5E"/>
    <w:rsid w:val="0075364C"/>
    <w:rsid w:val="0075687D"/>
    <w:rsid w:val="0076456B"/>
    <w:rsid w:val="00766AD2"/>
    <w:rsid w:val="0077204F"/>
    <w:rsid w:val="007726E1"/>
    <w:rsid w:val="00783C62"/>
    <w:rsid w:val="007850B4"/>
    <w:rsid w:val="00787084"/>
    <w:rsid w:val="007A2D3C"/>
    <w:rsid w:val="007B1078"/>
    <w:rsid w:val="007E08B9"/>
    <w:rsid w:val="007E1FD0"/>
    <w:rsid w:val="007E3F9B"/>
    <w:rsid w:val="008071CB"/>
    <w:rsid w:val="00811214"/>
    <w:rsid w:val="008122BE"/>
    <w:rsid w:val="00817501"/>
    <w:rsid w:val="008271A7"/>
    <w:rsid w:val="008345EF"/>
    <w:rsid w:val="00854684"/>
    <w:rsid w:val="00857A60"/>
    <w:rsid w:val="00867A9F"/>
    <w:rsid w:val="00882FA8"/>
    <w:rsid w:val="008865AF"/>
    <w:rsid w:val="0089084D"/>
    <w:rsid w:val="008B38AA"/>
    <w:rsid w:val="008B6D30"/>
    <w:rsid w:val="008B6DBB"/>
    <w:rsid w:val="008D187C"/>
    <w:rsid w:val="008F6CB4"/>
    <w:rsid w:val="00916193"/>
    <w:rsid w:val="00916464"/>
    <w:rsid w:val="00922C03"/>
    <w:rsid w:val="009240E3"/>
    <w:rsid w:val="0092615F"/>
    <w:rsid w:val="009369A6"/>
    <w:rsid w:val="009513F5"/>
    <w:rsid w:val="00954C61"/>
    <w:rsid w:val="009644EC"/>
    <w:rsid w:val="00976777"/>
    <w:rsid w:val="00983275"/>
    <w:rsid w:val="009A738A"/>
    <w:rsid w:val="009A74C3"/>
    <w:rsid w:val="009B1438"/>
    <w:rsid w:val="009B47F6"/>
    <w:rsid w:val="009B4A79"/>
    <w:rsid w:val="009B73AC"/>
    <w:rsid w:val="009E022A"/>
    <w:rsid w:val="009F335E"/>
    <w:rsid w:val="009F4CC9"/>
    <w:rsid w:val="00A2493F"/>
    <w:rsid w:val="00A27D6D"/>
    <w:rsid w:val="00A35285"/>
    <w:rsid w:val="00A64140"/>
    <w:rsid w:val="00A82BD9"/>
    <w:rsid w:val="00A85363"/>
    <w:rsid w:val="00A930FE"/>
    <w:rsid w:val="00AA053E"/>
    <w:rsid w:val="00AB5050"/>
    <w:rsid w:val="00AC3A83"/>
    <w:rsid w:val="00AC4538"/>
    <w:rsid w:val="00AC50A3"/>
    <w:rsid w:val="00AC670C"/>
    <w:rsid w:val="00AD113B"/>
    <w:rsid w:val="00AD4A12"/>
    <w:rsid w:val="00AE0870"/>
    <w:rsid w:val="00AE416B"/>
    <w:rsid w:val="00B12A4D"/>
    <w:rsid w:val="00B17803"/>
    <w:rsid w:val="00B17B26"/>
    <w:rsid w:val="00B2708C"/>
    <w:rsid w:val="00B34006"/>
    <w:rsid w:val="00B34FC7"/>
    <w:rsid w:val="00B53B57"/>
    <w:rsid w:val="00B57A65"/>
    <w:rsid w:val="00B60F69"/>
    <w:rsid w:val="00B65666"/>
    <w:rsid w:val="00B65FC7"/>
    <w:rsid w:val="00B7422C"/>
    <w:rsid w:val="00B822A4"/>
    <w:rsid w:val="00B84E9B"/>
    <w:rsid w:val="00B91290"/>
    <w:rsid w:val="00BA617B"/>
    <w:rsid w:val="00BB0467"/>
    <w:rsid w:val="00BE1DA2"/>
    <w:rsid w:val="00BE2D59"/>
    <w:rsid w:val="00BE540A"/>
    <w:rsid w:val="00C135C7"/>
    <w:rsid w:val="00C1623E"/>
    <w:rsid w:val="00C172C2"/>
    <w:rsid w:val="00C214FE"/>
    <w:rsid w:val="00C37C3E"/>
    <w:rsid w:val="00C42628"/>
    <w:rsid w:val="00C452C5"/>
    <w:rsid w:val="00C46C3A"/>
    <w:rsid w:val="00C54DE6"/>
    <w:rsid w:val="00C71B02"/>
    <w:rsid w:val="00C8410D"/>
    <w:rsid w:val="00C928AB"/>
    <w:rsid w:val="00C9799D"/>
    <w:rsid w:val="00CB3956"/>
    <w:rsid w:val="00CC3E9E"/>
    <w:rsid w:val="00CC6542"/>
    <w:rsid w:val="00CD6D60"/>
    <w:rsid w:val="00CE6CD3"/>
    <w:rsid w:val="00D07001"/>
    <w:rsid w:val="00D15B9E"/>
    <w:rsid w:val="00D25CCD"/>
    <w:rsid w:val="00D307DE"/>
    <w:rsid w:val="00D41080"/>
    <w:rsid w:val="00D61CF4"/>
    <w:rsid w:val="00D65255"/>
    <w:rsid w:val="00D73E20"/>
    <w:rsid w:val="00D809E4"/>
    <w:rsid w:val="00D86B32"/>
    <w:rsid w:val="00D9387A"/>
    <w:rsid w:val="00DA41C1"/>
    <w:rsid w:val="00DC3A53"/>
    <w:rsid w:val="00DE56E3"/>
    <w:rsid w:val="00E04700"/>
    <w:rsid w:val="00E158CE"/>
    <w:rsid w:val="00E20B57"/>
    <w:rsid w:val="00E408CA"/>
    <w:rsid w:val="00E60958"/>
    <w:rsid w:val="00E6615E"/>
    <w:rsid w:val="00E7778E"/>
    <w:rsid w:val="00E81005"/>
    <w:rsid w:val="00E835CD"/>
    <w:rsid w:val="00E8756F"/>
    <w:rsid w:val="00EA63C8"/>
    <w:rsid w:val="00EA7E69"/>
    <w:rsid w:val="00ED01AE"/>
    <w:rsid w:val="00ED469A"/>
    <w:rsid w:val="00ED4BB7"/>
    <w:rsid w:val="00ED4F78"/>
    <w:rsid w:val="00EF342A"/>
    <w:rsid w:val="00F260B8"/>
    <w:rsid w:val="00F4445E"/>
    <w:rsid w:val="00F449AE"/>
    <w:rsid w:val="00F46B0E"/>
    <w:rsid w:val="00F51EF8"/>
    <w:rsid w:val="00F56A06"/>
    <w:rsid w:val="00F70D1A"/>
    <w:rsid w:val="00F71FDF"/>
    <w:rsid w:val="00F80953"/>
    <w:rsid w:val="00F813A8"/>
    <w:rsid w:val="00F9787C"/>
    <w:rsid w:val="00FC0813"/>
    <w:rsid w:val="00FC7FCB"/>
    <w:rsid w:val="00FD089C"/>
    <w:rsid w:val="00FD1B6A"/>
    <w:rsid w:val="00FD3448"/>
    <w:rsid w:val="00FD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936B6"/>
  <w15:chartTrackingRefBased/>
  <w15:docId w15:val="{428BB6A2-3057-40C5-88A9-5D13148E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4EC"/>
    <w:pPr>
      <w:ind w:left="720"/>
      <w:contextualSpacing/>
    </w:pPr>
  </w:style>
  <w:style w:type="character" w:customStyle="1" w:styleId="rynqvb">
    <w:name w:val="rynqvb"/>
    <w:basedOn w:val="DefaultParagraphFont"/>
    <w:rsid w:val="00D9387A"/>
  </w:style>
  <w:style w:type="table" w:styleId="TableGrid">
    <w:name w:val="Table Grid"/>
    <w:basedOn w:val="TableNormal"/>
    <w:uiPriority w:val="59"/>
    <w:rsid w:val="00C71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81005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A7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locked/>
    <w:rsid w:val="00EA7E6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8F6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B4"/>
  </w:style>
  <w:style w:type="paragraph" w:styleId="Footer">
    <w:name w:val="footer"/>
    <w:basedOn w:val="Normal"/>
    <w:link w:val="FooterChar"/>
    <w:uiPriority w:val="99"/>
    <w:unhideWhenUsed/>
    <w:rsid w:val="008F6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pra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3608</TotalTime>
  <Pages>12</Pages>
  <Words>4017</Words>
  <Characters>22897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26861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Zaza Chapichadze</cp:lastModifiedBy>
  <cp:revision>269</cp:revision>
  <dcterms:created xsi:type="dcterms:W3CDTF">2024-11-26T17:08:00Z</dcterms:created>
  <dcterms:modified xsi:type="dcterms:W3CDTF">2026-04-29T13:18:00Z</dcterms:modified>
</cp:coreProperties>
</file>