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8C04E" w14:textId="77777777" w:rsidR="00C94FDD" w:rsidRPr="00D80F7F" w:rsidRDefault="00C94FDD" w:rsidP="00052019">
      <w:pPr>
        <w:spacing w:after="0" w:line="240" w:lineRule="auto"/>
        <w:jc w:val="center"/>
        <w:rPr>
          <w:rFonts w:ascii="Sylfaen" w:hAnsi="Sylfaen"/>
          <w:b/>
          <w:sz w:val="24"/>
          <w:szCs w:val="24"/>
          <w:lang w:val="ka-GE"/>
        </w:rPr>
      </w:pPr>
      <w:proofErr w:type="spellStart"/>
      <w:r w:rsidRPr="00D80F7F">
        <w:rPr>
          <w:rFonts w:ascii="Sylfaen" w:hAnsi="Sylfaen"/>
          <w:b/>
          <w:sz w:val="24"/>
          <w:szCs w:val="24"/>
        </w:rPr>
        <w:t>პაციენტის</w:t>
      </w:r>
      <w:proofErr w:type="spellEnd"/>
      <w:r w:rsidRPr="00D80F7F">
        <w:rPr>
          <w:rFonts w:ascii="Sylfaen" w:hAnsi="Sylfaen"/>
          <w:b/>
          <w:sz w:val="24"/>
          <w:szCs w:val="24"/>
        </w:rPr>
        <w:t xml:space="preserve"> </w:t>
      </w:r>
      <w:proofErr w:type="spellStart"/>
      <w:r w:rsidRPr="00D80F7F">
        <w:rPr>
          <w:rFonts w:ascii="Sylfaen" w:hAnsi="Sylfaen"/>
          <w:b/>
          <w:sz w:val="24"/>
          <w:szCs w:val="24"/>
        </w:rPr>
        <w:t>საინფორმაციო</w:t>
      </w:r>
      <w:proofErr w:type="spellEnd"/>
      <w:r w:rsidRPr="00D80F7F">
        <w:rPr>
          <w:rFonts w:ascii="Sylfaen" w:hAnsi="Sylfaen"/>
          <w:b/>
          <w:sz w:val="24"/>
          <w:szCs w:val="24"/>
        </w:rPr>
        <w:t xml:space="preserve"> </w:t>
      </w:r>
      <w:r w:rsidRPr="00D80F7F">
        <w:rPr>
          <w:rFonts w:ascii="Sylfaen" w:hAnsi="Sylfaen"/>
          <w:b/>
          <w:sz w:val="24"/>
          <w:szCs w:val="24"/>
          <w:lang w:val="ka-GE"/>
        </w:rPr>
        <w:t>ჩანართი</w:t>
      </w:r>
    </w:p>
    <w:p w14:paraId="33D64B4D" w14:textId="77777777" w:rsidR="00C94FDD" w:rsidRPr="00D80F7F" w:rsidRDefault="00C94FDD" w:rsidP="00052019">
      <w:pPr>
        <w:spacing w:after="0" w:line="240" w:lineRule="auto"/>
        <w:jc w:val="center"/>
        <w:rPr>
          <w:rFonts w:ascii="Sylfaen" w:hAnsi="Sylfaen"/>
          <w:b/>
          <w:sz w:val="24"/>
          <w:szCs w:val="24"/>
          <w:lang w:val="ka-GE"/>
        </w:rPr>
      </w:pPr>
    </w:p>
    <w:p w14:paraId="3F139014" w14:textId="77777777" w:rsidR="00C94FDD" w:rsidRPr="00D80F7F" w:rsidRDefault="00C94FDD" w:rsidP="00052019">
      <w:pPr>
        <w:spacing w:after="0" w:line="240" w:lineRule="auto"/>
        <w:rPr>
          <w:rFonts w:ascii="Sylfaen" w:hAnsi="Sylfaen"/>
          <w:b/>
          <w:sz w:val="24"/>
          <w:szCs w:val="24"/>
        </w:rPr>
      </w:pPr>
      <w:proofErr w:type="spellStart"/>
      <w:r w:rsidRPr="00D80F7F">
        <w:rPr>
          <w:rFonts w:ascii="Sylfaen" w:hAnsi="Sylfaen"/>
          <w:b/>
          <w:sz w:val="24"/>
          <w:szCs w:val="24"/>
        </w:rPr>
        <w:t>ემპაკროსი</w:t>
      </w:r>
      <w:proofErr w:type="spellEnd"/>
    </w:p>
    <w:p w14:paraId="6C8B3790" w14:textId="77777777" w:rsidR="00C94FDD" w:rsidRPr="00D80F7F" w:rsidRDefault="00C94FDD" w:rsidP="00052019">
      <w:pPr>
        <w:spacing w:after="0" w:line="240" w:lineRule="auto"/>
        <w:rPr>
          <w:rFonts w:ascii="Sylfaen" w:hAnsi="Sylfaen"/>
          <w:b/>
          <w:sz w:val="24"/>
          <w:szCs w:val="24"/>
        </w:rPr>
      </w:pPr>
      <w:r w:rsidRPr="00D80F7F">
        <w:rPr>
          <w:rFonts w:ascii="Sylfaen" w:hAnsi="Sylfaen"/>
          <w:b/>
          <w:sz w:val="24"/>
          <w:szCs w:val="24"/>
        </w:rPr>
        <w:t xml:space="preserve">10 </w:t>
      </w:r>
      <w:proofErr w:type="spellStart"/>
      <w:r w:rsidRPr="00D80F7F">
        <w:rPr>
          <w:rFonts w:ascii="Sylfaen" w:hAnsi="Sylfaen"/>
          <w:b/>
          <w:sz w:val="24"/>
          <w:szCs w:val="24"/>
        </w:rPr>
        <w:t>მგ</w:t>
      </w:r>
      <w:proofErr w:type="spellEnd"/>
      <w:r w:rsidRPr="00D80F7F">
        <w:rPr>
          <w:rFonts w:ascii="Sylfaen" w:hAnsi="Sylfaen"/>
          <w:b/>
          <w:sz w:val="24"/>
          <w:szCs w:val="24"/>
        </w:rPr>
        <w:t xml:space="preserve"> </w:t>
      </w:r>
      <w:proofErr w:type="spellStart"/>
      <w:r w:rsidRPr="00D80F7F">
        <w:rPr>
          <w:rFonts w:ascii="Sylfaen" w:hAnsi="Sylfaen"/>
          <w:b/>
          <w:sz w:val="24"/>
          <w:szCs w:val="24"/>
        </w:rPr>
        <w:t>აპკი</w:t>
      </w:r>
      <w:proofErr w:type="spellEnd"/>
      <w:r w:rsidRPr="00D80F7F">
        <w:rPr>
          <w:rFonts w:ascii="Sylfaen" w:hAnsi="Sylfaen"/>
          <w:b/>
          <w:sz w:val="24"/>
          <w:szCs w:val="24"/>
          <w:lang w:val="ka-GE"/>
        </w:rPr>
        <w:t xml:space="preserve">ანი გარსით დაფარული </w:t>
      </w:r>
      <w:proofErr w:type="spellStart"/>
      <w:r w:rsidRPr="00D80F7F">
        <w:rPr>
          <w:rFonts w:ascii="Sylfaen" w:hAnsi="Sylfaen"/>
          <w:b/>
          <w:sz w:val="24"/>
          <w:szCs w:val="24"/>
        </w:rPr>
        <w:t>ტაბლეტები</w:t>
      </w:r>
      <w:proofErr w:type="spellEnd"/>
    </w:p>
    <w:p w14:paraId="33DF8986" w14:textId="77777777" w:rsidR="00C94FDD" w:rsidRPr="00D80F7F" w:rsidRDefault="00C94FDD" w:rsidP="00052019">
      <w:pPr>
        <w:spacing w:after="0" w:line="240" w:lineRule="auto"/>
        <w:rPr>
          <w:rFonts w:ascii="Sylfaen" w:hAnsi="Sylfaen"/>
          <w:b/>
          <w:sz w:val="24"/>
          <w:szCs w:val="24"/>
        </w:rPr>
      </w:pPr>
      <w:proofErr w:type="spellStart"/>
      <w:r w:rsidRPr="00D80F7F">
        <w:rPr>
          <w:rFonts w:ascii="Sylfaen" w:hAnsi="Sylfaen"/>
          <w:b/>
          <w:sz w:val="24"/>
          <w:szCs w:val="24"/>
        </w:rPr>
        <w:t>მიიღება</w:t>
      </w:r>
      <w:proofErr w:type="spellEnd"/>
      <w:r w:rsidRPr="00D80F7F">
        <w:rPr>
          <w:rFonts w:ascii="Sylfaen" w:hAnsi="Sylfaen"/>
          <w:b/>
          <w:sz w:val="24"/>
          <w:szCs w:val="24"/>
        </w:rPr>
        <w:t xml:space="preserve"> </w:t>
      </w:r>
      <w:proofErr w:type="spellStart"/>
      <w:r w:rsidRPr="00D80F7F">
        <w:rPr>
          <w:rFonts w:ascii="Sylfaen" w:hAnsi="Sylfaen"/>
          <w:b/>
          <w:sz w:val="24"/>
          <w:szCs w:val="24"/>
        </w:rPr>
        <w:t>პერორალურად</w:t>
      </w:r>
      <w:proofErr w:type="spellEnd"/>
      <w:r w:rsidRPr="00D80F7F">
        <w:rPr>
          <w:rFonts w:ascii="Sylfaen" w:hAnsi="Sylfaen"/>
          <w:b/>
          <w:sz w:val="24"/>
          <w:szCs w:val="24"/>
        </w:rPr>
        <w:t>.</w:t>
      </w:r>
    </w:p>
    <w:p w14:paraId="21AB970C" w14:textId="77777777" w:rsidR="00C94FDD" w:rsidRPr="00D80F7F" w:rsidRDefault="00C94FDD" w:rsidP="00052019">
      <w:pPr>
        <w:spacing w:after="0" w:line="240" w:lineRule="auto"/>
        <w:jc w:val="center"/>
        <w:rPr>
          <w:rFonts w:ascii="Sylfaen" w:hAnsi="Sylfaen"/>
          <w:sz w:val="24"/>
          <w:szCs w:val="24"/>
        </w:rPr>
      </w:pPr>
    </w:p>
    <w:p w14:paraId="4ECE7822" w14:textId="77777777" w:rsidR="00C94FDD" w:rsidRPr="00D80F7F" w:rsidRDefault="00C94FDD" w:rsidP="00052019">
      <w:pPr>
        <w:spacing w:after="0" w:line="240" w:lineRule="auto"/>
        <w:rPr>
          <w:rFonts w:ascii="Sylfaen" w:hAnsi="Sylfaen"/>
          <w:sz w:val="24"/>
          <w:szCs w:val="24"/>
        </w:rPr>
      </w:pPr>
      <w:r w:rsidRPr="00D80F7F">
        <w:rPr>
          <w:rFonts w:ascii="Sylfaen" w:hAnsi="Sylfaen"/>
          <w:sz w:val="24"/>
          <w:szCs w:val="24"/>
        </w:rPr>
        <w:t xml:space="preserve">• </w:t>
      </w:r>
      <w:proofErr w:type="spellStart"/>
      <w:r w:rsidRPr="00D80F7F">
        <w:rPr>
          <w:rFonts w:ascii="Sylfaen" w:hAnsi="Sylfaen"/>
          <w:sz w:val="24"/>
          <w:szCs w:val="24"/>
        </w:rPr>
        <w:t>აქტიური</w:t>
      </w:r>
      <w:proofErr w:type="spellEnd"/>
      <w:r w:rsidRPr="00D80F7F">
        <w:rPr>
          <w:rFonts w:ascii="Sylfaen" w:hAnsi="Sylfaen"/>
          <w:sz w:val="24"/>
          <w:szCs w:val="24"/>
        </w:rPr>
        <w:t xml:space="preserve"> </w:t>
      </w:r>
      <w:proofErr w:type="spellStart"/>
      <w:r w:rsidRPr="00D80F7F">
        <w:rPr>
          <w:rFonts w:ascii="Sylfaen" w:hAnsi="Sylfaen"/>
          <w:sz w:val="24"/>
          <w:szCs w:val="24"/>
        </w:rPr>
        <w:t>ინგრედიენტი</w:t>
      </w:r>
      <w:proofErr w:type="spellEnd"/>
      <w:r w:rsidRPr="00D80F7F">
        <w:rPr>
          <w:rFonts w:ascii="Sylfaen" w:hAnsi="Sylfaen"/>
          <w:sz w:val="24"/>
          <w:szCs w:val="24"/>
        </w:rPr>
        <w:t xml:space="preserve">: </w:t>
      </w:r>
      <w:proofErr w:type="spellStart"/>
      <w:r w:rsidRPr="00D80F7F">
        <w:rPr>
          <w:rFonts w:ascii="Sylfaen" w:hAnsi="Sylfaen"/>
          <w:sz w:val="24"/>
          <w:szCs w:val="24"/>
        </w:rPr>
        <w:t>თითოეული</w:t>
      </w:r>
      <w:proofErr w:type="spellEnd"/>
      <w:r w:rsidRPr="00D80F7F">
        <w:rPr>
          <w:rFonts w:ascii="Sylfaen" w:hAnsi="Sylfaen"/>
          <w:sz w:val="24"/>
          <w:szCs w:val="24"/>
        </w:rPr>
        <w:t xml:space="preserve"> </w:t>
      </w:r>
      <w:proofErr w:type="spellStart"/>
      <w:r w:rsidRPr="00D80F7F">
        <w:rPr>
          <w:rFonts w:ascii="Sylfaen" w:hAnsi="Sylfaen"/>
          <w:sz w:val="24"/>
          <w:szCs w:val="24"/>
        </w:rPr>
        <w:t>აპკი</w:t>
      </w:r>
      <w:proofErr w:type="spellEnd"/>
      <w:r w:rsidRPr="00D80F7F">
        <w:rPr>
          <w:rFonts w:ascii="Sylfaen" w:hAnsi="Sylfaen"/>
          <w:sz w:val="24"/>
          <w:szCs w:val="24"/>
          <w:lang w:val="ka-GE"/>
        </w:rPr>
        <w:t xml:space="preserve">ანი გარსით დაფარული </w:t>
      </w:r>
      <w:proofErr w:type="spellStart"/>
      <w:r w:rsidRPr="00D80F7F">
        <w:rPr>
          <w:rFonts w:ascii="Sylfaen" w:hAnsi="Sylfaen"/>
          <w:sz w:val="24"/>
          <w:szCs w:val="24"/>
        </w:rPr>
        <w:t>ტაბლეტი</w:t>
      </w:r>
      <w:proofErr w:type="spellEnd"/>
      <w:r w:rsidRPr="00D80F7F">
        <w:rPr>
          <w:rFonts w:ascii="Sylfaen" w:hAnsi="Sylfaen"/>
          <w:sz w:val="24"/>
          <w:szCs w:val="24"/>
        </w:rPr>
        <w:t xml:space="preserve"> </w:t>
      </w:r>
      <w:proofErr w:type="spellStart"/>
      <w:r w:rsidRPr="00D80F7F">
        <w:rPr>
          <w:rFonts w:ascii="Sylfaen" w:hAnsi="Sylfaen"/>
          <w:sz w:val="24"/>
          <w:szCs w:val="24"/>
        </w:rPr>
        <w:t>შეიცავს</w:t>
      </w:r>
      <w:proofErr w:type="spellEnd"/>
      <w:r w:rsidRPr="00D80F7F">
        <w:rPr>
          <w:rFonts w:ascii="Sylfaen" w:hAnsi="Sylfaen"/>
          <w:sz w:val="24"/>
          <w:szCs w:val="24"/>
        </w:rPr>
        <w:t xml:space="preserve"> 10 </w:t>
      </w:r>
      <w:proofErr w:type="spellStart"/>
      <w:r w:rsidRPr="00D80F7F">
        <w:rPr>
          <w:rFonts w:ascii="Sylfaen" w:hAnsi="Sylfaen"/>
          <w:sz w:val="24"/>
          <w:szCs w:val="24"/>
        </w:rPr>
        <w:t>მგ</w:t>
      </w:r>
      <w:proofErr w:type="spellEnd"/>
      <w:r w:rsidRPr="00D80F7F">
        <w:rPr>
          <w:rFonts w:ascii="Sylfaen" w:hAnsi="Sylfaen"/>
          <w:sz w:val="24"/>
          <w:szCs w:val="24"/>
        </w:rPr>
        <w:t xml:space="preserve"> </w:t>
      </w:r>
      <w:proofErr w:type="spellStart"/>
      <w:r w:rsidRPr="00D80F7F">
        <w:rPr>
          <w:rFonts w:ascii="Sylfaen" w:hAnsi="Sylfaen"/>
          <w:sz w:val="24"/>
          <w:szCs w:val="24"/>
        </w:rPr>
        <w:t>ემპაგლიფლოზინს</w:t>
      </w:r>
      <w:proofErr w:type="spellEnd"/>
      <w:r w:rsidRPr="00D80F7F">
        <w:rPr>
          <w:rFonts w:ascii="Sylfaen" w:hAnsi="Sylfaen"/>
          <w:sz w:val="24"/>
          <w:szCs w:val="24"/>
        </w:rPr>
        <w:t>.</w:t>
      </w:r>
    </w:p>
    <w:p w14:paraId="61E382D9" w14:textId="0CBB57BA" w:rsidR="00C94FDD" w:rsidRPr="00D80F7F" w:rsidRDefault="00C94FDD" w:rsidP="00052019">
      <w:pPr>
        <w:spacing w:after="0" w:line="240" w:lineRule="auto"/>
        <w:rPr>
          <w:rFonts w:ascii="Sylfaen" w:hAnsi="Sylfaen"/>
          <w:sz w:val="24"/>
          <w:szCs w:val="24"/>
        </w:rPr>
      </w:pPr>
      <w:r w:rsidRPr="00D80F7F">
        <w:rPr>
          <w:rFonts w:ascii="Sylfaen" w:hAnsi="Sylfaen"/>
          <w:sz w:val="24"/>
          <w:szCs w:val="24"/>
        </w:rPr>
        <w:t xml:space="preserve">• </w:t>
      </w:r>
      <w:proofErr w:type="spellStart"/>
      <w:r w:rsidRPr="00D80F7F">
        <w:rPr>
          <w:rFonts w:ascii="Sylfaen" w:hAnsi="Sylfaen"/>
          <w:sz w:val="24"/>
          <w:szCs w:val="24"/>
          <w:lang w:val="ka-GE"/>
        </w:rPr>
        <w:t>ექსციპიენტები</w:t>
      </w:r>
      <w:proofErr w:type="spellEnd"/>
      <w:r w:rsidRPr="00D80F7F">
        <w:rPr>
          <w:rFonts w:ascii="Sylfaen" w:hAnsi="Sylfaen"/>
          <w:sz w:val="24"/>
          <w:szCs w:val="24"/>
        </w:rPr>
        <w:t xml:space="preserve"> (</w:t>
      </w:r>
      <w:proofErr w:type="spellStart"/>
      <w:r w:rsidRPr="00D80F7F">
        <w:rPr>
          <w:rFonts w:ascii="Sylfaen" w:hAnsi="Sylfaen"/>
          <w:sz w:val="24"/>
          <w:szCs w:val="24"/>
        </w:rPr>
        <w:t>არააქტიური</w:t>
      </w:r>
      <w:proofErr w:type="spellEnd"/>
      <w:r w:rsidRPr="00D80F7F">
        <w:rPr>
          <w:rFonts w:ascii="Sylfaen" w:hAnsi="Sylfaen"/>
          <w:sz w:val="24"/>
          <w:szCs w:val="24"/>
        </w:rPr>
        <w:t xml:space="preserve"> </w:t>
      </w:r>
      <w:proofErr w:type="spellStart"/>
      <w:r w:rsidRPr="00D80F7F">
        <w:rPr>
          <w:rFonts w:ascii="Sylfaen" w:hAnsi="Sylfaen"/>
          <w:sz w:val="24"/>
          <w:szCs w:val="24"/>
        </w:rPr>
        <w:t>ინგრედიენტები</w:t>
      </w:r>
      <w:proofErr w:type="spellEnd"/>
      <w:r w:rsidRPr="00D80F7F">
        <w:rPr>
          <w:rFonts w:ascii="Sylfaen" w:hAnsi="Sylfaen"/>
          <w:sz w:val="24"/>
          <w:szCs w:val="24"/>
        </w:rPr>
        <w:t xml:space="preserve">):  </w:t>
      </w:r>
      <w:proofErr w:type="spellStart"/>
      <w:r w:rsidRPr="00D80F7F">
        <w:rPr>
          <w:rFonts w:ascii="Sylfaen" w:hAnsi="Sylfaen"/>
          <w:sz w:val="24"/>
          <w:szCs w:val="24"/>
        </w:rPr>
        <w:t>ლაქტოზ</w:t>
      </w:r>
      <w:r w:rsidR="00D80F7F">
        <w:rPr>
          <w:rFonts w:ascii="Sylfaen" w:hAnsi="Sylfaen"/>
          <w:sz w:val="24"/>
          <w:szCs w:val="24"/>
        </w:rPr>
        <w:t>ა</w:t>
      </w:r>
      <w:r w:rsidRPr="00D80F7F">
        <w:rPr>
          <w:rFonts w:ascii="Sylfaen" w:hAnsi="Sylfaen"/>
          <w:sz w:val="24"/>
          <w:szCs w:val="24"/>
        </w:rPr>
        <w:t>ს</w:t>
      </w:r>
      <w:proofErr w:type="spellEnd"/>
      <w:r w:rsidRPr="00D80F7F">
        <w:rPr>
          <w:rFonts w:ascii="Sylfaen" w:hAnsi="Sylfaen"/>
          <w:sz w:val="24"/>
          <w:szCs w:val="24"/>
        </w:rPr>
        <w:t xml:space="preserve"> </w:t>
      </w:r>
      <w:proofErr w:type="spellStart"/>
      <w:r w:rsidRPr="00D80F7F">
        <w:rPr>
          <w:rFonts w:ascii="Sylfaen" w:hAnsi="Sylfaen"/>
          <w:sz w:val="24"/>
          <w:szCs w:val="24"/>
        </w:rPr>
        <w:t>მონოჰიდრატი</w:t>
      </w:r>
      <w:proofErr w:type="spellEnd"/>
      <w:r w:rsidRPr="00D80F7F">
        <w:rPr>
          <w:rFonts w:ascii="Sylfaen" w:hAnsi="Sylfaen"/>
          <w:sz w:val="24"/>
          <w:szCs w:val="24"/>
        </w:rPr>
        <w:t xml:space="preserve">, </w:t>
      </w:r>
      <w:proofErr w:type="spellStart"/>
      <w:r w:rsidRPr="00D80F7F">
        <w:rPr>
          <w:rFonts w:ascii="Sylfaen" w:hAnsi="Sylfaen"/>
          <w:sz w:val="24"/>
          <w:szCs w:val="24"/>
        </w:rPr>
        <w:t>მიკროკრისტალური</w:t>
      </w:r>
      <w:proofErr w:type="spellEnd"/>
      <w:r w:rsidRPr="00D80F7F">
        <w:rPr>
          <w:rFonts w:ascii="Sylfaen" w:hAnsi="Sylfaen"/>
          <w:sz w:val="24"/>
          <w:szCs w:val="24"/>
        </w:rPr>
        <w:t xml:space="preserve"> </w:t>
      </w:r>
      <w:proofErr w:type="spellStart"/>
      <w:r w:rsidRPr="00D80F7F">
        <w:rPr>
          <w:rFonts w:ascii="Sylfaen" w:hAnsi="Sylfaen"/>
          <w:sz w:val="24"/>
          <w:szCs w:val="24"/>
        </w:rPr>
        <w:t>ცელულოზა</w:t>
      </w:r>
      <w:proofErr w:type="spellEnd"/>
      <w:r w:rsidRPr="00D80F7F">
        <w:rPr>
          <w:rFonts w:ascii="Sylfaen" w:hAnsi="Sylfaen"/>
          <w:sz w:val="24"/>
          <w:szCs w:val="24"/>
        </w:rPr>
        <w:t xml:space="preserve">, </w:t>
      </w:r>
      <w:proofErr w:type="spellStart"/>
      <w:r w:rsidRPr="00D80F7F">
        <w:rPr>
          <w:rFonts w:ascii="Sylfaen" w:hAnsi="Sylfaen"/>
          <w:sz w:val="24"/>
          <w:szCs w:val="24"/>
        </w:rPr>
        <w:t>ნატრიუმის</w:t>
      </w:r>
      <w:proofErr w:type="spellEnd"/>
      <w:r w:rsidRPr="00D80F7F">
        <w:rPr>
          <w:rFonts w:ascii="Sylfaen" w:hAnsi="Sylfaen"/>
          <w:sz w:val="24"/>
          <w:szCs w:val="24"/>
        </w:rPr>
        <w:t xml:space="preserve"> </w:t>
      </w:r>
      <w:proofErr w:type="spellStart"/>
      <w:r w:rsidRPr="00D80F7F">
        <w:rPr>
          <w:rFonts w:ascii="Sylfaen" w:hAnsi="Sylfaen"/>
          <w:sz w:val="24"/>
          <w:szCs w:val="24"/>
        </w:rPr>
        <w:t>კროსკარმელოზა</w:t>
      </w:r>
      <w:proofErr w:type="spellEnd"/>
      <w:r w:rsidRPr="00D80F7F">
        <w:rPr>
          <w:rFonts w:ascii="Sylfaen" w:hAnsi="Sylfaen"/>
          <w:sz w:val="24"/>
          <w:szCs w:val="24"/>
        </w:rPr>
        <w:t xml:space="preserve">, </w:t>
      </w:r>
      <w:proofErr w:type="spellStart"/>
      <w:r w:rsidRPr="00D80F7F">
        <w:rPr>
          <w:rFonts w:ascii="Sylfaen" w:hAnsi="Sylfaen"/>
          <w:sz w:val="24"/>
          <w:szCs w:val="24"/>
        </w:rPr>
        <w:t>ჰიდროქსიპროპილცელულოზა</w:t>
      </w:r>
      <w:proofErr w:type="spellEnd"/>
      <w:r w:rsidRPr="00D80F7F">
        <w:rPr>
          <w:rFonts w:ascii="Sylfaen" w:hAnsi="Sylfaen"/>
          <w:sz w:val="24"/>
          <w:szCs w:val="24"/>
        </w:rPr>
        <w:t xml:space="preserve">, </w:t>
      </w:r>
      <w:proofErr w:type="spellStart"/>
      <w:r w:rsidRPr="00D80F7F">
        <w:rPr>
          <w:rFonts w:ascii="Sylfaen" w:hAnsi="Sylfaen"/>
          <w:sz w:val="24"/>
          <w:szCs w:val="24"/>
        </w:rPr>
        <w:t>მიკროკრისტალური</w:t>
      </w:r>
      <w:proofErr w:type="spellEnd"/>
      <w:r w:rsidRPr="00D80F7F">
        <w:rPr>
          <w:rFonts w:ascii="Sylfaen" w:hAnsi="Sylfaen"/>
          <w:sz w:val="24"/>
          <w:szCs w:val="24"/>
        </w:rPr>
        <w:t xml:space="preserve"> </w:t>
      </w:r>
      <w:proofErr w:type="spellStart"/>
      <w:r w:rsidRPr="00D80F7F">
        <w:rPr>
          <w:rFonts w:ascii="Sylfaen" w:hAnsi="Sylfaen"/>
          <w:sz w:val="24"/>
          <w:szCs w:val="24"/>
        </w:rPr>
        <w:t>ცელულოზა</w:t>
      </w:r>
      <w:proofErr w:type="spellEnd"/>
      <w:r w:rsidRPr="00D80F7F">
        <w:rPr>
          <w:rFonts w:ascii="Sylfaen" w:hAnsi="Sylfaen"/>
          <w:sz w:val="24"/>
          <w:szCs w:val="24"/>
        </w:rPr>
        <w:t xml:space="preserve">, </w:t>
      </w:r>
      <w:proofErr w:type="spellStart"/>
      <w:r w:rsidRPr="00D80F7F">
        <w:rPr>
          <w:rFonts w:ascii="Sylfaen" w:hAnsi="Sylfaen"/>
          <w:sz w:val="24"/>
          <w:szCs w:val="24"/>
        </w:rPr>
        <w:t>უწყლო</w:t>
      </w:r>
      <w:proofErr w:type="spellEnd"/>
      <w:r w:rsidRPr="00D80F7F">
        <w:rPr>
          <w:rFonts w:ascii="Sylfaen" w:hAnsi="Sylfaen"/>
          <w:sz w:val="24"/>
          <w:szCs w:val="24"/>
        </w:rPr>
        <w:t xml:space="preserve"> </w:t>
      </w:r>
      <w:proofErr w:type="spellStart"/>
      <w:r w:rsidRPr="00D80F7F">
        <w:rPr>
          <w:rFonts w:ascii="Sylfaen" w:hAnsi="Sylfaen"/>
          <w:sz w:val="24"/>
          <w:szCs w:val="24"/>
        </w:rPr>
        <w:t>კოლოიდური</w:t>
      </w:r>
      <w:proofErr w:type="spellEnd"/>
      <w:r w:rsidRPr="00D80F7F">
        <w:rPr>
          <w:rFonts w:ascii="Sylfaen" w:hAnsi="Sylfaen"/>
          <w:sz w:val="24"/>
          <w:szCs w:val="24"/>
        </w:rPr>
        <w:t xml:space="preserve"> </w:t>
      </w:r>
      <w:proofErr w:type="spellStart"/>
      <w:r w:rsidRPr="00D80F7F">
        <w:rPr>
          <w:rFonts w:ascii="Sylfaen" w:hAnsi="Sylfaen"/>
          <w:sz w:val="24"/>
          <w:szCs w:val="24"/>
        </w:rPr>
        <w:t>სილიციუმი</w:t>
      </w:r>
      <w:proofErr w:type="spellEnd"/>
      <w:r w:rsidRPr="00D80F7F">
        <w:rPr>
          <w:rFonts w:ascii="Sylfaen" w:hAnsi="Sylfaen"/>
          <w:sz w:val="24"/>
          <w:szCs w:val="24"/>
        </w:rPr>
        <w:t xml:space="preserve">, </w:t>
      </w:r>
      <w:proofErr w:type="spellStart"/>
      <w:r w:rsidRPr="00D80F7F">
        <w:rPr>
          <w:rFonts w:ascii="Sylfaen" w:hAnsi="Sylfaen"/>
          <w:sz w:val="24"/>
          <w:szCs w:val="24"/>
        </w:rPr>
        <w:t>მაგნიუმის</w:t>
      </w:r>
      <w:proofErr w:type="spellEnd"/>
      <w:r w:rsidRPr="00D80F7F">
        <w:rPr>
          <w:rFonts w:ascii="Sylfaen" w:hAnsi="Sylfaen"/>
          <w:sz w:val="24"/>
          <w:szCs w:val="24"/>
        </w:rPr>
        <w:t xml:space="preserve"> </w:t>
      </w:r>
      <w:proofErr w:type="spellStart"/>
      <w:r w:rsidRPr="00D80F7F">
        <w:rPr>
          <w:rFonts w:ascii="Sylfaen" w:hAnsi="Sylfaen"/>
          <w:sz w:val="24"/>
          <w:szCs w:val="24"/>
        </w:rPr>
        <w:t>სტეარატი</w:t>
      </w:r>
      <w:proofErr w:type="spellEnd"/>
      <w:r w:rsidRPr="00D80F7F">
        <w:rPr>
          <w:rFonts w:ascii="Sylfaen" w:hAnsi="Sylfaen"/>
          <w:sz w:val="24"/>
          <w:szCs w:val="24"/>
        </w:rPr>
        <w:t xml:space="preserve">, </w:t>
      </w:r>
      <w:proofErr w:type="spellStart"/>
      <w:r w:rsidRPr="00D80F7F">
        <w:rPr>
          <w:rFonts w:ascii="Sylfaen" w:hAnsi="Sylfaen"/>
          <w:sz w:val="24"/>
          <w:szCs w:val="24"/>
        </w:rPr>
        <w:t>გასუფთავებული</w:t>
      </w:r>
      <w:proofErr w:type="spellEnd"/>
      <w:r w:rsidRPr="00D80F7F">
        <w:rPr>
          <w:rFonts w:ascii="Sylfaen" w:hAnsi="Sylfaen"/>
          <w:sz w:val="24"/>
          <w:szCs w:val="24"/>
        </w:rPr>
        <w:t xml:space="preserve"> </w:t>
      </w:r>
      <w:proofErr w:type="spellStart"/>
      <w:r w:rsidRPr="00D80F7F">
        <w:rPr>
          <w:rFonts w:ascii="Sylfaen" w:hAnsi="Sylfaen"/>
          <w:sz w:val="24"/>
          <w:szCs w:val="24"/>
        </w:rPr>
        <w:t>წყალი</w:t>
      </w:r>
      <w:proofErr w:type="spellEnd"/>
      <w:r w:rsidRPr="00D80F7F">
        <w:rPr>
          <w:rFonts w:ascii="Sylfaen" w:hAnsi="Sylfaen"/>
          <w:sz w:val="24"/>
          <w:szCs w:val="24"/>
        </w:rPr>
        <w:t xml:space="preserve">, </w:t>
      </w:r>
      <w:proofErr w:type="spellStart"/>
      <w:r w:rsidRPr="00D80F7F">
        <w:rPr>
          <w:rFonts w:ascii="Sylfaen" w:hAnsi="Sylfaen"/>
          <w:sz w:val="24"/>
          <w:szCs w:val="24"/>
        </w:rPr>
        <w:t>ოპადრი</w:t>
      </w:r>
      <w:proofErr w:type="spellEnd"/>
      <w:r w:rsidRPr="00D80F7F">
        <w:rPr>
          <w:rFonts w:ascii="Sylfaen" w:hAnsi="Sylfaen"/>
          <w:sz w:val="24"/>
          <w:szCs w:val="24"/>
        </w:rPr>
        <w:t xml:space="preserve"> 02B220010 </w:t>
      </w:r>
      <w:proofErr w:type="spellStart"/>
      <w:r w:rsidRPr="00D80F7F">
        <w:rPr>
          <w:rFonts w:ascii="Sylfaen" w:hAnsi="Sylfaen"/>
          <w:sz w:val="24"/>
          <w:szCs w:val="24"/>
        </w:rPr>
        <w:t>ყვითელი</w:t>
      </w:r>
      <w:proofErr w:type="spellEnd"/>
      <w:r w:rsidRPr="00D80F7F">
        <w:rPr>
          <w:rFonts w:ascii="Sylfaen" w:hAnsi="Sylfaen"/>
          <w:sz w:val="24"/>
          <w:szCs w:val="24"/>
        </w:rPr>
        <w:t>, HPMC 2910/</w:t>
      </w:r>
      <w:proofErr w:type="spellStart"/>
      <w:r w:rsidRPr="00D80F7F">
        <w:rPr>
          <w:rFonts w:ascii="Sylfaen" w:hAnsi="Sylfaen"/>
          <w:sz w:val="24"/>
          <w:szCs w:val="24"/>
        </w:rPr>
        <w:t>ჰიპრომელოზა</w:t>
      </w:r>
      <w:proofErr w:type="spellEnd"/>
      <w:r w:rsidRPr="00D80F7F">
        <w:rPr>
          <w:rFonts w:ascii="Sylfaen" w:hAnsi="Sylfaen"/>
          <w:sz w:val="24"/>
          <w:szCs w:val="24"/>
        </w:rPr>
        <w:t xml:space="preserve">, </w:t>
      </w:r>
      <w:proofErr w:type="spellStart"/>
      <w:r w:rsidRPr="00D80F7F">
        <w:rPr>
          <w:rFonts w:ascii="Sylfaen" w:hAnsi="Sylfaen"/>
          <w:sz w:val="24"/>
          <w:szCs w:val="24"/>
        </w:rPr>
        <w:t>ტალკი</w:t>
      </w:r>
      <w:proofErr w:type="spellEnd"/>
      <w:r w:rsidRPr="00D80F7F">
        <w:rPr>
          <w:rFonts w:ascii="Sylfaen" w:hAnsi="Sylfaen"/>
          <w:sz w:val="24"/>
          <w:szCs w:val="24"/>
        </w:rPr>
        <w:t xml:space="preserve">, </w:t>
      </w:r>
      <w:proofErr w:type="spellStart"/>
      <w:r w:rsidRPr="00D80F7F">
        <w:rPr>
          <w:rFonts w:ascii="Sylfaen" w:hAnsi="Sylfaen"/>
          <w:sz w:val="24"/>
          <w:szCs w:val="24"/>
        </w:rPr>
        <w:t>ტიტანის</w:t>
      </w:r>
      <w:proofErr w:type="spellEnd"/>
      <w:r w:rsidRPr="00D80F7F">
        <w:rPr>
          <w:rFonts w:ascii="Sylfaen" w:hAnsi="Sylfaen"/>
          <w:sz w:val="24"/>
          <w:szCs w:val="24"/>
        </w:rPr>
        <w:t xml:space="preserve"> </w:t>
      </w:r>
      <w:proofErr w:type="spellStart"/>
      <w:r w:rsidRPr="00D80F7F">
        <w:rPr>
          <w:rFonts w:ascii="Sylfaen" w:hAnsi="Sylfaen"/>
          <w:sz w:val="24"/>
          <w:szCs w:val="24"/>
        </w:rPr>
        <w:t>დიოქსიდი</w:t>
      </w:r>
      <w:proofErr w:type="spellEnd"/>
      <w:r w:rsidRPr="00D80F7F">
        <w:rPr>
          <w:rFonts w:ascii="Sylfaen" w:hAnsi="Sylfaen"/>
          <w:sz w:val="24"/>
          <w:szCs w:val="24"/>
        </w:rPr>
        <w:t xml:space="preserve">, </w:t>
      </w:r>
      <w:proofErr w:type="spellStart"/>
      <w:r w:rsidRPr="00D80F7F">
        <w:rPr>
          <w:rFonts w:ascii="Sylfaen" w:hAnsi="Sylfaen"/>
          <w:sz w:val="24"/>
          <w:szCs w:val="24"/>
        </w:rPr>
        <w:t>მაკროგოლი</w:t>
      </w:r>
      <w:proofErr w:type="spellEnd"/>
      <w:r w:rsidRPr="00D80F7F">
        <w:rPr>
          <w:rFonts w:ascii="Sylfaen" w:hAnsi="Sylfaen"/>
          <w:sz w:val="24"/>
          <w:szCs w:val="24"/>
        </w:rPr>
        <w:t xml:space="preserve">, </w:t>
      </w:r>
      <w:proofErr w:type="spellStart"/>
      <w:r w:rsidRPr="00D80F7F">
        <w:rPr>
          <w:rFonts w:ascii="Sylfaen" w:hAnsi="Sylfaen"/>
          <w:sz w:val="24"/>
          <w:szCs w:val="24"/>
        </w:rPr>
        <w:t>რკინის</w:t>
      </w:r>
      <w:proofErr w:type="spellEnd"/>
      <w:r w:rsidRPr="00D80F7F">
        <w:rPr>
          <w:rFonts w:ascii="Sylfaen" w:hAnsi="Sylfaen"/>
          <w:sz w:val="24"/>
          <w:szCs w:val="24"/>
        </w:rPr>
        <w:t xml:space="preserve"> </w:t>
      </w:r>
      <w:proofErr w:type="spellStart"/>
      <w:r w:rsidRPr="00D80F7F">
        <w:rPr>
          <w:rFonts w:ascii="Sylfaen" w:hAnsi="Sylfaen"/>
          <w:sz w:val="24"/>
          <w:szCs w:val="24"/>
        </w:rPr>
        <w:t>ყვითელი</w:t>
      </w:r>
      <w:proofErr w:type="spellEnd"/>
      <w:r w:rsidRPr="00D80F7F">
        <w:rPr>
          <w:rFonts w:ascii="Sylfaen" w:hAnsi="Sylfaen"/>
          <w:sz w:val="24"/>
          <w:szCs w:val="24"/>
        </w:rPr>
        <w:t xml:space="preserve"> </w:t>
      </w:r>
      <w:proofErr w:type="spellStart"/>
      <w:r w:rsidRPr="00D80F7F">
        <w:rPr>
          <w:rFonts w:ascii="Sylfaen" w:hAnsi="Sylfaen"/>
          <w:sz w:val="24"/>
          <w:szCs w:val="24"/>
        </w:rPr>
        <w:t>ოქსიდი</w:t>
      </w:r>
      <w:proofErr w:type="spellEnd"/>
      <w:r w:rsidRPr="00D80F7F">
        <w:rPr>
          <w:rFonts w:ascii="Sylfaen" w:hAnsi="Sylfae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6"/>
      </w:tblGrid>
      <w:tr w:rsidR="00C94FDD" w:rsidRPr="00D80F7F" w14:paraId="31ED1B1D" w14:textId="77777777" w:rsidTr="00AD457B">
        <w:tc>
          <w:tcPr>
            <w:tcW w:w="11106" w:type="dxa"/>
          </w:tcPr>
          <w:p w14:paraId="701F9825" w14:textId="77777777" w:rsidR="00C94FDD" w:rsidRPr="00D80F7F" w:rsidRDefault="00C94FDD" w:rsidP="00AD457B">
            <w:pPr>
              <w:spacing w:after="0" w:line="240" w:lineRule="auto"/>
              <w:rPr>
                <w:rFonts w:ascii="Sylfaen" w:hAnsi="Sylfaen"/>
                <w:b/>
                <w:sz w:val="24"/>
                <w:szCs w:val="24"/>
                <w:lang w:val="ka-GE"/>
              </w:rPr>
            </w:pPr>
            <w:r w:rsidRPr="00D80F7F">
              <w:rPr>
                <w:rFonts w:ascii="Sylfaen" w:hAnsi="Sylfaen"/>
                <w:b/>
                <w:sz w:val="24"/>
                <w:szCs w:val="24"/>
                <w:lang w:val="ka-GE"/>
              </w:rPr>
              <w:t>გთხოვთ, ამ მედიკამენტის გამოყენებამდე ყურადღებით წაიკითხოთ ეს ინსტრუქცია, რადგან ის შეიცავს თქვენთვის მნიშვნელოვან ინფორმაციას.</w:t>
            </w:r>
          </w:p>
          <w:p w14:paraId="071CB111" w14:textId="77777777" w:rsidR="00C94FDD" w:rsidRPr="00D80F7F" w:rsidRDefault="00C94FDD" w:rsidP="00AD457B">
            <w:pPr>
              <w:spacing w:after="0" w:line="240" w:lineRule="auto"/>
              <w:rPr>
                <w:rFonts w:ascii="Sylfaen" w:hAnsi="Sylfaen"/>
                <w:sz w:val="24"/>
                <w:szCs w:val="24"/>
                <w:lang w:val="ka-GE"/>
              </w:rPr>
            </w:pPr>
            <w:r w:rsidRPr="00D80F7F">
              <w:rPr>
                <w:rFonts w:ascii="Sylfaen" w:hAnsi="Sylfaen"/>
                <w:sz w:val="24"/>
                <w:szCs w:val="24"/>
                <w:lang w:val="ka-GE"/>
              </w:rPr>
              <w:t>• შეინახეთ ეს ინსტრუქცია. შესაძლოა მოგვიანებით ხელახლა დაგჭირდეთ მისი წაკითხვა.</w:t>
            </w:r>
          </w:p>
          <w:p w14:paraId="72C182C2" w14:textId="77777777" w:rsidR="00C94FDD" w:rsidRPr="00D80F7F" w:rsidRDefault="00C94FDD" w:rsidP="00AD457B">
            <w:pPr>
              <w:spacing w:after="0" w:line="240" w:lineRule="auto"/>
              <w:rPr>
                <w:rFonts w:ascii="Sylfaen" w:hAnsi="Sylfaen"/>
                <w:sz w:val="24"/>
                <w:szCs w:val="24"/>
                <w:lang w:val="ka-GE"/>
              </w:rPr>
            </w:pPr>
            <w:r w:rsidRPr="00D80F7F">
              <w:rPr>
                <w:rFonts w:ascii="Sylfaen" w:hAnsi="Sylfaen"/>
                <w:sz w:val="24"/>
                <w:szCs w:val="24"/>
                <w:lang w:val="ka-GE"/>
              </w:rPr>
              <w:t>• დამატებითი კითხვების შემთხვევაში, მიმართეთ ექიმს ან ფარმაცევტს.</w:t>
            </w:r>
          </w:p>
          <w:p w14:paraId="04C2456A" w14:textId="77777777" w:rsidR="00C94FDD" w:rsidRPr="00D80F7F" w:rsidRDefault="00C94FDD" w:rsidP="00AD457B">
            <w:pPr>
              <w:spacing w:after="0" w:line="240" w:lineRule="auto"/>
              <w:rPr>
                <w:rFonts w:ascii="Sylfaen" w:hAnsi="Sylfaen"/>
                <w:sz w:val="24"/>
                <w:szCs w:val="24"/>
                <w:lang w:val="ka-GE"/>
              </w:rPr>
            </w:pPr>
            <w:r w:rsidRPr="00D80F7F">
              <w:rPr>
                <w:rFonts w:ascii="Sylfaen" w:hAnsi="Sylfaen"/>
                <w:sz w:val="24"/>
                <w:szCs w:val="24"/>
                <w:lang w:val="ka-GE"/>
              </w:rPr>
              <w:t>• ეს პრეპარატი დანიშნულია პირადად თქვენთვის. არ გადასცეთ სხვებს.</w:t>
            </w:r>
          </w:p>
          <w:p w14:paraId="2BEDAD94" w14:textId="77777777" w:rsidR="00C94FDD" w:rsidRPr="00D80F7F" w:rsidRDefault="00C94FDD" w:rsidP="00AD457B">
            <w:pPr>
              <w:spacing w:after="0" w:line="240" w:lineRule="auto"/>
              <w:rPr>
                <w:rFonts w:ascii="Sylfaen" w:hAnsi="Sylfaen"/>
                <w:sz w:val="24"/>
                <w:szCs w:val="24"/>
                <w:lang w:val="ka-GE"/>
              </w:rPr>
            </w:pPr>
            <w:r w:rsidRPr="00D80F7F">
              <w:rPr>
                <w:rFonts w:ascii="Sylfaen" w:hAnsi="Sylfaen"/>
                <w:sz w:val="24"/>
                <w:szCs w:val="24"/>
                <w:lang w:val="ka-GE"/>
              </w:rPr>
              <w:t>• ამ პრეპარატის გამოყენების დროს, ექიმთან ან საავადმყოფოში ვიზიტისას აცნობეთ ექიმს, რომ იყენებთ ამ მედიკამენტს.</w:t>
            </w:r>
          </w:p>
          <w:p w14:paraId="5828D7D6" w14:textId="77777777" w:rsidR="00C94FDD" w:rsidRPr="00D80F7F" w:rsidRDefault="00C94FDD" w:rsidP="00AD457B">
            <w:pPr>
              <w:spacing w:after="0" w:line="240" w:lineRule="auto"/>
              <w:rPr>
                <w:rFonts w:ascii="Sylfaen" w:hAnsi="Sylfaen"/>
                <w:sz w:val="24"/>
                <w:szCs w:val="24"/>
                <w:lang w:val="ka-GE"/>
              </w:rPr>
            </w:pPr>
            <w:r w:rsidRPr="00D80F7F">
              <w:rPr>
                <w:rFonts w:ascii="Sylfaen" w:hAnsi="Sylfaen"/>
                <w:sz w:val="24"/>
                <w:szCs w:val="24"/>
                <w:lang w:val="ka-GE"/>
              </w:rPr>
              <w:t>• ზუსტად დაიცავით ამ ინსტრუქციაში მითითებული წესები. გამოიყენეთ მხოლოდ თქვენთვის რეკომენდებული დოზა; არ გამოიყენოთ უფრო მაღალი ან დაბალი დოზები.</w:t>
            </w:r>
          </w:p>
        </w:tc>
      </w:tr>
    </w:tbl>
    <w:p w14:paraId="7035F05D" w14:textId="77777777" w:rsidR="00C94FDD" w:rsidRPr="00D80F7F" w:rsidRDefault="00C94FDD" w:rsidP="00052019">
      <w:pPr>
        <w:spacing w:after="0" w:line="240" w:lineRule="auto"/>
        <w:rPr>
          <w:rFonts w:ascii="Sylfaen" w:hAnsi="Sylfaen"/>
          <w:sz w:val="24"/>
          <w:szCs w:val="24"/>
          <w:lang w:val="ka-GE"/>
        </w:rPr>
      </w:pPr>
    </w:p>
    <w:p w14:paraId="60530EE7"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რა შედის ამ ჩანართში</w:t>
      </w:r>
    </w:p>
    <w:p w14:paraId="6D6F9C24"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1. რა არის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და რისთვის გამოიყენება</w:t>
      </w:r>
    </w:p>
    <w:p w14:paraId="6DC60451"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2. რა უნდა იცოდეთ </w:t>
      </w:r>
      <w:proofErr w:type="spellStart"/>
      <w:r w:rsidRPr="00D80F7F">
        <w:rPr>
          <w:rFonts w:ascii="Sylfaen" w:hAnsi="Sylfaen"/>
          <w:sz w:val="24"/>
          <w:szCs w:val="24"/>
          <w:lang w:val="ka-GE"/>
        </w:rPr>
        <w:t>ემპაკროსის</w:t>
      </w:r>
      <w:proofErr w:type="spellEnd"/>
      <w:r w:rsidRPr="00D80F7F">
        <w:rPr>
          <w:rFonts w:ascii="Sylfaen" w:hAnsi="Sylfaen"/>
          <w:sz w:val="24"/>
          <w:szCs w:val="24"/>
          <w:lang w:val="ka-GE"/>
        </w:rPr>
        <w:t xml:space="preserve"> მიღებამდე</w:t>
      </w:r>
    </w:p>
    <w:p w14:paraId="60A07F5A"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3. როგორ მივიღოთ </w:t>
      </w:r>
      <w:proofErr w:type="spellStart"/>
      <w:r w:rsidRPr="00D80F7F">
        <w:rPr>
          <w:rFonts w:ascii="Sylfaen" w:hAnsi="Sylfaen"/>
          <w:sz w:val="24"/>
          <w:szCs w:val="24"/>
          <w:lang w:val="ka-GE"/>
        </w:rPr>
        <w:t>ემპაკროსი</w:t>
      </w:r>
      <w:proofErr w:type="spellEnd"/>
    </w:p>
    <w:p w14:paraId="08427724"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4. შესაძლო გვერდითი ეფექტები</w:t>
      </w:r>
    </w:p>
    <w:p w14:paraId="78E15294"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5. როგორ შევინახოთ </w:t>
      </w:r>
      <w:proofErr w:type="spellStart"/>
      <w:r w:rsidRPr="00D80F7F">
        <w:rPr>
          <w:rFonts w:ascii="Sylfaen" w:hAnsi="Sylfaen"/>
          <w:sz w:val="24"/>
          <w:szCs w:val="24"/>
          <w:lang w:val="ka-GE"/>
        </w:rPr>
        <w:t>ემპაკროსი</w:t>
      </w:r>
      <w:proofErr w:type="spellEnd"/>
    </w:p>
    <w:p w14:paraId="7729E1F0" w14:textId="77777777" w:rsidR="00C94FDD" w:rsidRPr="00D80F7F" w:rsidRDefault="00C94FDD" w:rsidP="00052019">
      <w:pPr>
        <w:spacing w:after="0" w:line="240" w:lineRule="auto"/>
        <w:rPr>
          <w:rFonts w:ascii="Sylfaen" w:hAnsi="Sylfaen"/>
          <w:sz w:val="24"/>
          <w:szCs w:val="24"/>
          <w:lang w:val="ka-GE"/>
        </w:rPr>
      </w:pPr>
    </w:p>
    <w:p w14:paraId="1CCD9CDD"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 xml:space="preserve">1. რა არის </w:t>
      </w:r>
      <w:proofErr w:type="spellStart"/>
      <w:r w:rsidRPr="00D80F7F">
        <w:rPr>
          <w:rFonts w:ascii="Sylfaen" w:hAnsi="Sylfaen"/>
          <w:b/>
          <w:sz w:val="24"/>
          <w:szCs w:val="24"/>
          <w:lang w:val="ka-GE"/>
        </w:rPr>
        <w:t>ემპაკროსი</w:t>
      </w:r>
      <w:proofErr w:type="spellEnd"/>
      <w:r w:rsidRPr="00D80F7F">
        <w:rPr>
          <w:rFonts w:ascii="Sylfaen" w:hAnsi="Sylfaen"/>
          <w:b/>
          <w:sz w:val="24"/>
          <w:szCs w:val="24"/>
          <w:lang w:val="ka-GE"/>
        </w:rPr>
        <w:t xml:space="preserve"> და რისთვის გამოიყენება</w:t>
      </w:r>
    </w:p>
    <w:p w14:paraId="17079AB0" w14:textId="77777777" w:rsidR="00C94FDD" w:rsidRPr="00D80F7F" w:rsidRDefault="00C94FDD" w:rsidP="00052019">
      <w:pPr>
        <w:tabs>
          <w:tab w:val="left" w:pos="5400"/>
        </w:tabs>
        <w:spacing w:after="0" w:line="240" w:lineRule="auto"/>
        <w:rPr>
          <w:rFonts w:ascii="Sylfaen" w:hAnsi="Sylfaen"/>
          <w:sz w:val="24"/>
          <w:szCs w:val="24"/>
          <w:lang w:val="ka-GE"/>
        </w:rPr>
      </w:pPr>
      <w:proofErr w:type="spellStart"/>
      <w:r w:rsidRPr="00D80F7F">
        <w:rPr>
          <w:rFonts w:ascii="Sylfaen" w:hAnsi="Sylfaen"/>
          <w:sz w:val="24"/>
          <w:szCs w:val="24"/>
          <w:lang w:val="ka-GE"/>
        </w:rPr>
        <w:t>ემპაკროსის</w:t>
      </w:r>
      <w:proofErr w:type="spellEnd"/>
      <w:r w:rsidRPr="00D80F7F">
        <w:rPr>
          <w:rFonts w:ascii="Sylfaen" w:hAnsi="Sylfaen"/>
          <w:sz w:val="24"/>
          <w:szCs w:val="24"/>
          <w:lang w:val="ka-GE"/>
        </w:rPr>
        <w:t xml:space="preserve"> 10 </w:t>
      </w:r>
      <w:proofErr w:type="spellStart"/>
      <w:r w:rsidRPr="00D80F7F">
        <w:rPr>
          <w:rFonts w:ascii="Sylfaen" w:hAnsi="Sylfaen"/>
          <w:sz w:val="24"/>
          <w:szCs w:val="24"/>
          <w:lang w:val="ka-GE"/>
        </w:rPr>
        <w:t>მგ</w:t>
      </w:r>
      <w:proofErr w:type="spellEnd"/>
      <w:r w:rsidRPr="00D80F7F">
        <w:rPr>
          <w:rFonts w:ascii="Sylfaen" w:hAnsi="Sylfaen"/>
          <w:sz w:val="24"/>
          <w:szCs w:val="24"/>
          <w:lang w:val="ka-GE"/>
        </w:rPr>
        <w:t xml:space="preserve"> </w:t>
      </w:r>
      <w:proofErr w:type="spellStart"/>
      <w:r w:rsidRPr="00D80F7F">
        <w:rPr>
          <w:rFonts w:ascii="Sylfaen" w:hAnsi="Sylfaen"/>
          <w:sz w:val="24"/>
          <w:szCs w:val="24"/>
          <w:lang w:val="ka-GE"/>
        </w:rPr>
        <w:t>აპკიანი</w:t>
      </w:r>
      <w:proofErr w:type="spellEnd"/>
      <w:r w:rsidRPr="00D80F7F">
        <w:rPr>
          <w:rFonts w:ascii="Sylfaen" w:hAnsi="Sylfaen"/>
          <w:sz w:val="24"/>
          <w:szCs w:val="24"/>
          <w:lang w:val="ka-GE"/>
        </w:rPr>
        <w:t xml:space="preserve"> გარსით დაფარული ტაბლეტები არის ყვითელი, მრგვალი, ორმხრივად ამოზნექილი ტაბლეტები, ერთ მხარეს </w:t>
      </w:r>
      <w:proofErr w:type="spellStart"/>
      <w:r w:rsidRPr="00D80F7F">
        <w:rPr>
          <w:rFonts w:ascii="Sylfaen" w:hAnsi="Sylfaen"/>
          <w:sz w:val="24"/>
          <w:szCs w:val="24"/>
          <w:lang w:val="ka-GE"/>
        </w:rPr>
        <w:t>გრავირებული</w:t>
      </w:r>
      <w:proofErr w:type="spellEnd"/>
      <w:r w:rsidRPr="00D80F7F">
        <w:rPr>
          <w:rFonts w:ascii="Sylfaen" w:hAnsi="Sylfaen"/>
          <w:sz w:val="24"/>
          <w:szCs w:val="24"/>
          <w:lang w:val="ka-GE"/>
        </w:rPr>
        <w:t xml:space="preserve"> „E10“, ხოლო მეორე მხარეს - გრავირების გარეშე.</w:t>
      </w:r>
    </w:p>
    <w:p w14:paraId="19C60198" w14:textId="77777777" w:rsidR="00C94FDD" w:rsidRPr="00D80F7F" w:rsidRDefault="00C94FDD" w:rsidP="00052019">
      <w:pPr>
        <w:spacing w:after="0" w:line="240" w:lineRule="auto"/>
        <w:rPr>
          <w:rFonts w:ascii="Sylfaen" w:hAnsi="Sylfaen"/>
          <w:sz w:val="24"/>
          <w:szCs w:val="24"/>
          <w:lang w:val="ka-GE"/>
        </w:rPr>
      </w:pPr>
      <w:proofErr w:type="spellStart"/>
      <w:r w:rsidRPr="00D80F7F">
        <w:rPr>
          <w:rFonts w:ascii="Sylfaen" w:hAnsi="Sylfaen"/>
          <w:sz w:val="24"/>
          <w:szCs w:val="24"/>
          <w:lang w:val="ka-GE"/>
        </w:rPr>
        <w:t>ემპაკროსის</w:t>
      </w:r>
      <w:proofErr w:type="spellEnd"/>
      <w:r w:rsidRPr="00D80F7F">
        <w:rPr>
          <w:rFonts w:ascii="Sylfaen" w:hAnsi="Sylfaen"/>
          <w:sz w:val="24"/>
          <w:szCs w:val="24"/>
          <w:lang w:val="ka-GE"/>
        </w:rPr>
        <w:t xml:space="preserve"> ტაბლეტები იყიდება შეფუთვაში, რომელიც შეიცავს </w:t>
      </w:r>
      <w:r w:rsidRPr="00D80F7F">
        <w:rPr>
          <w:rFonts w:ascii="Sylfaen" w:hAnsi="Sylfaen"/>
          <w:color w:val="000000"/>
          <w:sz w:val="24"/>
          <w:szCs w:val="24"/>
          <w:lang w:val="ka-GE"/>
        </w:rPr>
        <w:t>30</w:t>
      </w:r>
      <w:r w:rsidRPr="00D80F7F">
        <w:rPr>
          <w:rFonts w:ascii="Sylfaen" w:hAnsi="Sylfaen"/>
          <w:sz w:val="24"/>
          <w:szCs w:val="24"/>
          <w:lang w:val="ka-GE"/>
        </w:rPr>
        <w:t xml:space="preserve"> </w:t>
      </w:r>
      <w:proofErr w:type="spellStart"/>
      <w:r w:rsidRPr="00D80F7F">
        <w:rPr>
          <w:rFonts w:ascii="Sylfaen" w:hAnsi="Sylfaen"/>
          <w:sz w:val="24"/>
          <w:szCs w:val="24"/>
          <w:lang w:val="ka-GE"/>
        </w:rPr>
        <w:t>აპკიანი</w:t>
      </w:r>
      <w:proofErr w:type="spellEnd"/>
      <w:r w:rsidRPr="00D80F7F">
        <w:rPr>
          <w:rFonts w:ascii="Sylfaen" w:hAnsi="Sylfaen"/>
          <w:sz w:val="24"/>
          <w:szCs w:val="24"/>
          <w:lang w:val="ka-GE"/>
        </w:rPr>
        <w:t xml:space="preserve"> გარსით დაფარულ ტაბლეტს.</w:t>
      </w:r>
    </w:p>
    <w:p w14:paraId="5C37EBC6" w14:textId="77777777" w:rsidR="00C94FDD" w:rsidRPr="00D80F7F" w:rsidRDefault="00C94FDD" w:rsidP="00052019">
      <w:pPr>
        <w:spacing w:after="0" w:line="240" w:lineRule="auto"/>
        <w:rPr>
          <w:rFonts w:ascii="Sylfaen" w:hAnsi="Sylfaen"/>
          <w:sz w:val="24"/>
          <w:szCs w:val="24"/>
          <w:lang w:val="ka-GE"/>
        </w:rPr>
      </w:pP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შეიცავს </w:t>
      </w:r>
      <w:proofErr w:type="spellStart"/>
      <w:r w:rsidRPr="00D80F7F">
        <w:rPr>
          <w:rFonts w:ascii="Sylfaen" w:hAnsi="Sylfaen"/>
          <w:sz w:val="24"/>
          <w:szCs w:val="24"/>
          <w:lang w:val="ka-GE"/>
        </w:rPr>
        <w:t>ემპაგლიფლოზინს</w:t>
      </w:r>
      <w:proofErr w:type="spellEnd"/>
      <w:r w:rsidRPr="00D80F7F">
        <w:rPr>
          <w:rFonts w:ascii="Sylfaen" w:hAnsi="Sylfaen"/>
          <w:sz w:val="24"/>
          <w:szCs w:val="24"/>
          <w:lang w:val="ka-GE"/>
        </w:rPr>
        <w:t>, როგორც აქტიურ ინგრედიენტს და მიეკუთვნება მედიკამენტების კლასს, რომელსაც ეწოდება ნატრიუმ-გლუკოზის კო-</w:t>
      </w:r>
      <w:proofErr w:type="spellStart"/>
      <w:r w:rsidRPr="00D80F7F">
        <w:rPr>
          <w:rFonts w:ascii="Sylfaen" w:hAnsi="Sylfaen"/>
          <w:sz w:val="24"/>
          <w:szCs w:val="24"/>
          <w:lang w:val="ka-GE"/>
        </w:rPr>
        <w:t>ტრანსპორტერი</w:t>
      </w:r>
      <w:proofErr w:type="spellEnd"/>
      <w:r w:rsidRPr="00D80F7F">
        <w:rPr>
          <w:rFonts w:ascii="Sylfaen" w:hAnsi="Sylfaen"/>
          <w:sz w:val="24"/>
          <w:szCs w:val="24"/>
          <w:lang w:val="ka-GE"/>
        </w:rPr>
        <w:t xml:space="preserve"> 2 (SGLT-2) ინჰიბიტორები.</w:t>
      </w:r>
    </w:p>
    <w:p w14:paraId="685CF6AD"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 xml:space="preserve">რისთვის გამოიყენება </w:t>
      </w:r>
      <w:proofErr w:type="spellStart"/>
      <w:r w:rsidRPr="00D80F7F">
        <w:rPr>
          <w:rFonts w:ascii="Sylfaen" w:hAnsi="Sylfaen"/>
          <w:b/>
          <w:sz w:val="24"/>
          <w:szCs w:val="24"/>
          <w:lang w:val="ka-GE"/>
        </w:rPr>
        <w:t>ემპაკროსი</w:t>
      </w:r>
      <w:proofErr w:type="spellEnd"/>
      <w:r w:rsidRPr="00D80F7F">
        <w:rPr>
          <w:rFonts w:ascii="Sylfaen" w:hAnsi="Sylfaen"/>
          <w:b/>
          <w:sz w:val="24"/>
          <w:szCs w:val="24"/>
          <w:lang w:val="ka-GE"/>
        </w:rPr>
        <w:t xml:space="preserve"> </w:t>
      </w:r>
    </w:p>
    <w:p w14:paraId="51702C54"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მე-2 ტიპის შაქრიანი დიაბეტისთვის</w:t>
      </w:r>
    </w:p>
    <w:p w14:paraId="5761786B" w14:textId="77777777" w:rsidR="00C94FDD" w:rsidRPr="00D80F7F" w:rsidRDefault="00C94FDD" w:rsidP="00052019">
      <w:pPr>
        <w:spacing w:after="0" w:line="240" w:lineRule="auto"/>
        <w:rPr>
          <w:rFonts w:ascii="Sylfaen" w:hAnsi="Sylfaen"/>
          <w:sz w:val="24"/>
          <w:szCs w:val="24"/>
        </w:rPr>
      </w:pPr>
      <w:r w:rsidRPr="00D80F7F">
        <w:rPr>
          <w:rFonts w:ascii="Sylfaen" w:hAnsi="Sylfaen"/>
          <w:sz w:val="24"/>
          <w:szCs w:val="24"/>
          <w:lang w:val="ka-GE"/>
        </w:rPr>
        <w:t xml:space="preserve">•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გამოიყენება მე-2 ტიპის დიაბეტის სამკურნალოდ მოზრდილებში და </w:t>
      </w:r>
      <w:r w:rsidRPr="00D80F7F">
        <w:rPr>
          <w:rFonts w:ascii="Sylfaen" w:hAnsi="Sylfaen"/>
          <w:color w:val="000000"/>
          <w:sz w:val="24"/>
          <w:szCs w:val="24"/>
          <w:lang w:val="ka-GE"/>
        </w:rPr>
        <w:t xml:space="preserve">10 </w:t>
      </w:r>
      <w:r w:rsidRPr="00D80F7F">
        <w:rPr>
          <w:rFonts w:ascii="Sylfaen" w:hAnsi="Sylfaen"/>
          <w:sz w:val="24"/>
          <w:szCs w:val="24"/>
          <w:lang w:val="ka-GE"/>
        </w:rPr>
        <w:t xml:space="preserve">წლის და უფროსი ასაკის ბავშვებში, რომელთა კონტროლი შეუძლებელია მხოლოდ დიეტითა და ვარჯიშით. </w:t>
      </w:r>
    </w:p>
    <w:p w14:paraId="51557BE9"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lastRenderedPageBreak/>
        <w:t xml:space="preserve">•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შეიძლება გამოყენებულ იქნას სხვა მედიკამენტების გარეშე იმ პაციენტებში, რომლებსაც არ შეუძლიათ </w:t>
      </w:r>
      <w:proofErr w:type="spellStart"/>
      <w:r w:rsidRPr="00D80F7F">
        <w:rPr>
          <w:rFonts w:ascii="Sylfaen" w:hAnsi="Sylfaen"/>
          <w:sz w:val="24"/>
          <w:szCs w:val="24"/>
          <w:lang w:val="ka-GE"/>
        </w:rPr>
        <w:t>მეტფორმინის</w:t>
      </w:r>
      <w:proofErr w:type="spellEnd"/>
      <w:r w:rsidRPr="00D80F7F">
        <w:rPr>
          <w:rFonts w:ascii="Sylfaen" w:hAnsi="Sylfaen"/>
          <w:sz w:val="24"/>
          <w:szCs w:val="24"/>
          <w:lang w:val="ka-GE"/>
        </w:rPr>
        <w:t xml:space="preserve"> (დიაბეტის სხვა მედიკამენტი) მიღება.</w:t>
      </w:r>
    </w:p>
    <w:p w14:paraId="577F67B8"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ასევე შეიძლება გამოყენებულ იქნას სხვა მედიკამენტებთან ერთად დიაბეტის სამკურნალოდ. ეს შეიძლება იყოს </w:t>
      </w:r>
      <w:proofErr w:type="spellStart"/>
      <w:r w:rsidRPr="00D80F7F">
        <w:rPr>
          <w:rFonts w:ascii="Sylfaen" w:hAnsi="Sylfaen"/>
          <w:sz w:val="24"/>
          <w:szCs w:val="24"/>
          <w:lang w:val="ka-GE"/>
        </w:rPr>
        <w:t>პერორალურად</w:t>
      </w:r>
      <w:proofErr w:type="spellEnd"/>
      <w:r w:rsidRPr="00D80F7F">
        <w:rPr>
          <w:rFonts w:ascii="Sylfaen" w:hAnsi="Sylfaen"/>
          <w:sz w:val="24"/>
          <w:szCs w:val="24"/>
          <w:lang w:val="ka-GE"/>
        </w:rPr>
        <w:t xml:space="preserve"> მისაღები ან ინექციის სახით, მაგალითად, ინსულინის სახით მიღებული მედიკამენტები.</w:t>
      </w:r>
    </w:p>
    <w:p w14:paraId="4DBAE206" w14:textId="77777777" w:rsidR="00C94FDD" w:rsidRPr="00D80F7F" w:rsidRDefault="00C94FDD" w:rsidP="00052019">
      <w:pPr>
        <w:spacing w:after="0" w:line="240" w:lineRule="auto"/>
        <w:rPr>
          <w:rFonts w:ascii="Sylfaen" w:hAnsi="Sylfaen"/>
          <w:sz w:val="24"/>
          <w:szCs w:val="24"/>
          <w:lang w:val="ka-GE"/>
        </w:rPr>
      </w:pP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მოქმედებს თირკმელებში SGLT2 ცილის ბლოკირებით. ეს იწვევს სისხლში შაქრის (გლუკოზის) გამოდევნას შარდში. ამგვარად,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ამცირებს სისხლში შაქრის რაოდენობას.</w:t>
      </w:r>
    </w:p>
    <w:p w14:paraId="157DD467" w14:textId="77777777" w:rsidR="00C94FDD" w:rsidRPr="00D80F7F" w:rsidRDefault="00C94FDD" w:rsidP="00052019">
      <w:pPr>
        <w:spacing w:after="0" w:line="240" w:lineRule="auto"/>
        <w:rPr>
          <w:rFonts w:ascii="Sylfaen" w:hAnsi="Sylfaen"/>
          <w:sz w:val="24"/>
          <w:szCs w:val="24"/>
          <w:lang w:val="ka-GE"/>
        </w:rPr>
      </w:pPr>
    </w:p>
    <w:p w14:paraId="174A2D31"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ეს მედიკამენტი ასევე ხელს უწყობს გულის დაავადებების პრევენციას მე-2 ტიპის დიაბეტის მქონე პაციენტებში.</w:t>
      </w:r>
    </w:p>
    <w:p w14:paraId="13B46601" w14:textId="77777777" w:rsidR="00C94FDD" w:rsidRPr="00D80F7F" w:rsidRDefault="00C94FDD" w:rsidP="00052019">
      <w:pPr>
        <w:spacing w:after="0" w:line="240" w:lineRule="auto"/>
        <w:rPr>
          <w:rFonts w:ascii="Sylfaen" w:hAnsi="Sylfaen"/>
          <w:sz w:val="24"/>
          <w:szCs w:val="24"/>
          <w:lang w:val="ka-GE"/>
        </w:rPr>
      </w:pPr>
    </w:p>
    <w:p w14:paraId="0AB9E67E"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მნიშვნელოვანია, რომ გააგრძელოთ თქვენი დიეტის და ვარჯიშის გეგმის დაცვა ექიმის, ფარმაცევტის ან ექთნის მითითებების შესაბამისად.</w:t>
      </w:r>
    </w:p>
    <w:p w14:paraId="18CC371C" w14:textId="77777777" w:rsidR="00C94FDD" w:rsidRPr="00D80F7F" w:rsidRDefault="00C94FDD" w:rsidP="00052019">
      <w:pPr>
        <w:spacing w:after="0" w:line="240" w:lineRule="auto"/>
        <w:rPr>
          <w:rFonts w:ascii="Sylfaen" w:hAnsi="Sylfaen"/>
          <w:sz w:val="24"/>
          <w:szCs w:val="24"/>
          <w:lang w:val="ka-GE"/>
        </w:rPr>
      </w:pPr>
    </w:p>
    <w:p w14:paraId="6D6ADDA6"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გულის უკმარისობა</w:t>
      </w:r>
    </w:p>
    <w:p w14:paraId="37C61727"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გამოიყენება გულის უკმარისობის სამკურნალოდ ზრდასრულ პაციენტებში, რომლებსაც აქვთ გულის ფუნქციის დარღვევით გამოწვეული სიმპტომები.</w:t>
      </w:r>
    </w:p>
    <w:p w14:paraId="4572F1BC" w14:textId="77777777" w:rsidR="00C94FDD" w:rsidRPr="00D80F7F" w:rsidRDefault="00C94FDD" w:rsidP="00052019">
      <w:pPr>
        <w:spacing w:after="0" w:line="240" w:lineRule="auto"/>
        <w:rPr>
          <w:rFonts w:ascii="Sylfaen" w:hAnsi="Sylfaen"/>
          <w:sz w:val="24"/>
          <w:szCs w:val="24"/>
          <w:lang w:val="ka-GE"/>
        </w:rPr>
      </w:pPr>
    </w:p>
    <w:p w14:paraId="65B08679"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თირკმლის ქრონიკული დაავადება</w:t>
      </w:r>
    </w:p>
    <w:p w14:paraId="4023AD3E"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გამოიყენება თირკმლის ქრონიკული დაავადების სამკურნალოდ</w:t>
      </w:r>
      <w:r w:rsidRPr="00D80F7F">
        <w:rPr>
          <w:rFonts w:ascii="Sylfaen" w:hAnsi="Sylfaen"/>
          <w:sz w:val="24"/>
          <w:szCs w:val="24"/>
        </w:rPr>
        <w:t>,</w:t>
      </w:r>
      <w:r w:rsidRPr="00D80F7F">
        <w:rPr>
          <w:rFonts w:ascii="Sylfaen" w:hAnsi="Sylfaen"/>
          <w:sz w:val="24"/>
          <w:szCs w:val="24"/>
          <w:lang w:val="ka-GE"/>
        </w:rPr>
        <w:t xml:space="preserve"> ზრდასრულ პაციენტებში.</w:t>
      </w:r>
    </w:p>
    <w:p w14:paraId="33BA02D5" w14:textId="77777777" w:rsidR="00C94FDD" w:rsidRPr="00D80F7F" w:rsidRDefault="00C94FDD" w:rsidP="00052019">
      <w:pPr>
        <w:spacing w:after="0" w:line="240" w:lineRule="auto"/>
        <w:rPr>
          <w:rFonts w:ascii="Sylfaen" w:hAnsi="Sylfaen"/>
          <w:sz w:val="24"/>
          <w:szCs w:val="24"/>
          <w:lang w:val="ka-GE"/>
        </w:rPr>
      </w:pPr>
    </w:p>
    <w:p w14:paraId="020B8105"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რა არის მე-2 ტიპის დიაბეტი?</w:t>
      </w:r>
    </w:p>
    <w:p w14:paraId="0E6155EA"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მე-2 ტიპის დიაბეტი არის დაავადება, რომელიც გამოწვეულია როგორც თქვენი გენებით, ასევე თქვენი ცხოვრების წესით. თუ თქვენ გაქვთ მე-2 ტიპის დიაბეტი, თქვენი პანკრეასი არ გამოიმუშავებს საკმარის ინსულინს სისხლში გლუკოზის დონის გასაკონტროლებლად და თქვენი ორგანიზმი ვერ ახერხებს საკუთარი ინსულინის ეფექტურად გამოყენებას. ეს იწვევს სისხლში გლუკოზის მაღალ დონეს, რამაც შეიძლება გამოიწვიოს სამედიცინო პრობლემები, როგორიცაა გულის დაავადება, თირკმლის დაავადება, სიბრმავე და კიდურებში სისხლის მიმოქცევის დარღვევა.</w:t>
      </w:r>
    </w:p>
    <w:p w14:paraId="4729B539" w14:textId="77777777" w:rsidR="00C94FDD" w:rsidRPr="00D80F7F" w:rsidRDefault="00C94FDD" w:rsidP="00052019">
      <w:pPr>
        <w:spacing w:after="0" w:line="240" w:lineRule="auto"/>
        <w:rPr>
          <w:rFonts w:ascii="Sylfaen" w:hAnsi="Sylfaen"/>
          <w:sz w:val="24"/>
          <w:szCs w:val="24"/>
          <w:lang w:val="ka-GE"/>
        </w:rPr>
      </w:pPr>
    </w:p>
    <w:p w14:paraId="261A1391"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რა არის გულის უკმარისობა?</w:t>
      </w:r>
    </w:p>
    <w:p w14:paraId="516D5C92"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გულის უკმარისობა ვითარდება, როდესაც გული ძალიან სუსტია ან დაკარგული აქვს ელასტიურობა და ვერ ფუნქციონირებს სწორად. ამან შეიძლება გამოიწვიოს სერიოზული სამედიცინო პრობლემები და საავადმყოფოში მკურნალობის საჭიროება. გულის უკმარისობის ყველაზე გავრცელებული სიმპტომებია ქოშინი, მუდმივი დაღლილობის ან ძლიერი გადაღლილობის შეგრძნება და კოჭების შეშუპება.</w:t>
      </w:r>
    </w:p>
    <w:p w14:paraId="6B851E09" w14:textId="77777777" w:rsidR="00C94FDD" w:rsidRPr="00D80F7F" w:rsidRDefault="00C94FDD" w:rsidP="00052019">
      <w:pPr>
        <w:spacing w:after="0" w:line="240" w:lineRule="auto"/>
        <w:rPr>
          <w:rFonts w:ascii="Sylfaen" w:hAnsi="Sylfaen"/>
          <w:sz w:val="24"/>
          <w:szCs w:val="24"/>
          <w:lang w:val="ru-RU"/>
        </w:rPr>
      </w:pP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იცავს თქვენს გულს დასუსტებისგან და აუმჯობესებს თქვენს სიმპტომებს.</w:t>
      </w:r>
    </w:p>
    <w:p w14:paraId="6CDE26AB" w14:textId="77777777" w:rsidR="00C94FDD" w:rsidRPr="00D80F7F" w:rsidRDefault="00C94FDD" w:rsidP="00052019">
      <w:pPr>
        <w:spacing w:after="0" w:line="240" w:lineRule="auto"/>
        <w:rPr>
          <w:rFonts w:ascii="Sylfaen" w:hAnsi="Sylfaen"/>
          <w:sz w:val="24"/>
          <w:szCs w:val="24"/>
          <w:lang w:val="ka-GE"/>
        </w:rPr>
      </w:pPr>
    </w:p>
    <w:p w14:paraId="217E6170"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რა არის თირკმლის ქრონიკული დაავადება?</w:t>
      </w:r>
    </w:p>
    <w:p w14:paraId="086CCE26"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თირკმლის ქრონიკული დაავადება არის გრძელვადიანი მდგომარეობა. ის შეიძლება გამოწვეული იყოს სხვა დაავადებებით, როგორიცაა დიაბეტი და მაღალი არტერიული წნევა ან თუნდაც თქვენივე იმუნური სისტემის მიერ თირკმელებზე შეტევით. როდესაც გაქვთ თირკმლის </w:t>
      </w:r>
      <w:r w:rsidRPr="00D80F7F">
        <w:rPr>
          <w:rFonts w:ascii="Sylfaen" w:hAnsi="Sylfaen"/>
          <w:sz w:val="24"/>
          <w:szCs w:val="24"/>
          <w:lang w:val="ka-GE"/>
        </w:rPr>
        <w:lastRenderedPageBreak/>
        <w:t>ქრონიკული დაავადება, თქვენმა თირკმელებმა შეიძლება თანდათან დაკარგონ სისხლის სწორად გაწმენდისა და ფილტრაციის უნარი. ამან შეიძლება გამოიწვიოს სერიოზული სამედიცინო პრობლემები, როგორიცაა ფეხების შეშუპება, გულის უკმარისობა ან საავადმყოფოში მკურნალობის საჭიროება.</w:t>
      </w:r>
    </w:p>
    <w:p w14:paraId="512D2DB8" w14:textId="77777777" w:rsidR="00C94FDD" w:rsidRPr="00D80F7F" w:rsidRDefault="00C94FDD" w:rsidP="00052019">
      <w:pPr>
        <w:spacing w:after="0" w:line="240" w:lineRule="auto"/>
        <w:rPr>
          <w:rFonts w:ascii="Sylfaen" w:hAnsi="Sylfaen"/>
          <w:sz w:val="24"/>
          <w:szCs w:val="24"/>
          <w:lang w:val="ka-GE"/>
        </w:rPr>
      </w:pP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იცავს თირკმელებს ფუნქციის დაკარგვისგან.</w:t>
      </w:r>
    </w:p>
    <w:p w14:paraId="4D3FC23C" w14:textId="77777777" w:rsidR="00C94FDD" w:rsidRPr="00D80F7F" w:rsidRDefault="00C94FDD" w:rsidP="00052019">
      <w:pPr>
        <w:spacing w:after="0" w:line="240" w:lineRule="auto"/>
        <w:rPr>
          <w:rFonts w:ascii="Sylfaen" w:hAnsi="Sylfaen"/>
          <w:sz w:val="24"/>
          <w:szCs w:val="24"/>
          <w:lang w:val="ka-GE"/>
        </w:rPr>
      </w:pPr>
    </w:p>
    <w:p w14:paraId="220B6232"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 xml:space="preserve">2. რა უნდა იცოდეთ </w:t>
      </w:r>
      <w:proofErr w:type="spellStart"/>
      <w:r w:rsidRPr="00D80F7F">
        <w:rPr>
          <w:rFonts w:ascii="Sylfaen" w:hAnsi="Sylfaen"/>
          <w:b/>
          <w:sz w:val="24"/>
          <w:szCs w:val="24"/>
          <w:lang w:val="ka-GE"/>
        </w:rPr>
        <w:t>ემპაკროსის</w:t>
      </w:r>
      <w:proofErr w:type="spellEnd"/>
      <w:r w:rsidRPr="00D80F7F">
        <w:rPr>
          <w:rFonts w:ascii="Sylfaen" w:hAnsi="Sylfaen"/>
          <w:b/>
          <w:sz w:val="24"/>
          <w:szCs w:val="24"/>
          <w:lang w:val="ka-GE"/>
        </w:rPr>
        <w:t xml:space="preserve"> მიღებამდე</w:t>
      </w:r>
    </w:p>
    <w:p w14:paraId="29C2EF4F"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 xml:space="preserve">არ მიიღოთ </w:t>
      </w:r>
      <w:proofErr w:type="spellStart"/>
      <w:r w:rsidRPr="00D80F7F">
        <w:rPr>
          <w:rFonts w:ascii="Sylfaen" w:hAnsi="Sylfaen"/>
          <w:b/>
          <w:sz w:val="24"/>
          <w:szCs w:val="24"/>
          <w:lang w:val="ka-GE"/>
        </w:rPr>
        <w:t>ემპაკროსი</w:t>
      </w:r>
      <w:proofErr w:type="spellEnd"/>
    </w:p>
    <w:p w14:paraId="366366B1"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 თუ გაქვთ ალერგია </w:t>
      </w:r>
      <w:proofErr w:type="spellStart"/>
      <w:r w:rsidRPr="00D80F7F">
        <w:rPr>
          <w:rFonts w:ascii="Sylfaen" w:hAnsi="Sylfaen"/>
          <w:sz w:val="24"/>
          <w:szCs w:val="24"/>
          <w:lang w:val="ka-GE"/>
        </w:rPr>
        <w:t>ემპაგლიფლოზინზე</w:t>
      </w:r>
      <w:proofErr w:type="spellEnd"/>
      <w:r w:rsidRPr="00D80F7F">
        <w:rPr>
          <w:rFonts w:ascii="Sylfaen" w:hAnsi="Sylfaen"/>
          <w:sz w:val="24"/>
          <w:szCs w:val="24"/>
          <w:lang w:val="ka-GE"/>
        </w:rPr>
        <w:t xml:space="preserve"> ან ამ პრეპარატის სხვა რომელიმე ინგრედიენტზე</w:t>
      </w:r>
    </w:p>
    <w:p w14:paraId="1E676899"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გაფრთხილებები და უსაფრთხოების ზომები</w:t>
      </w:r>
    </w:p>
    <w:p w14:paraId="00247653"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დაუყოვნებლივ დაუკავშირდით ექიმს ან უახლოეს საავადმყოფოს:</w:t>
      </w:r>
    </w:p>
    <w:p w14:paraId="11DBFF3C" w14:textId="77777777" w:rsidR="00C94FDD" w:rsidRPr="00D80F7F" w:rsidRDefault="00C94FDD" w:rsidP="00052019">
      <w:pPr>
        <w:spacing w:after="0" w:line="240" w:lineRule="auto"/>
        <w:rPr>
          <w:rFonts w:ascii="Sylfaen" w:hAnsi="Sylfaen"/>
          <w:sz w:val="24"/>
          <w:szCs w:val="24"/>
          <w:lang w:val="ka-GE"/>
        </w:rPr>
      </w:pPr>
      <w:proofErr w:type="spellStart"/>
      <w:r w:rsidRPr="00D80F7F">
        <w:rPr>
          <w:rFonts w:ascii="Sylfaen" w:hAnsi="Sylfaen"/>
          <w:sz w:val="24"/>
          <w:szCs w:val="24"/>
          <w:lang w:val="ka-GE"/>
        </w:rPr>
        <w:t>კეტოაციდოზი</w:t>
      </w:r>
      <w:proofErr w:type="spellEnd"/>
    </w:p>
    <w:p w14:paraId="3FDB534D"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 თუ განიცდით წონაში სწრაფ კლებას, გულისრევის შეგრძნებას ან ღებინებას, კუჭის ტკივილს, ძლიერ წყურვილს, სწრაფ და ღრმა სუნთქვას, დაბნეულობას, უჩვეულო ძილიანობას ან დაღლილობას, ტკბილ სუნს </w:t>
      </w:r>
      <w:proofErr w:type="spellStart"/>
      <w:r w:rsidRPr="00D80F7F">
        <w:rPr>
          <w:rFonts w:ascii="Sylfaen" w:hAnsi="Sylfaen"/>
          <w:sz w:val="24"/>
          <w:szCs w:val="24"/>
          <w:lang w:val="ka-GE"/>
        </w:rPr>
        <w:t>ამონასუნთქში</w:t>
      </w:r>
      <w:proofErr w:type="spellEnd"/>
      <w:r w:rsidRPr="00D80F7F">
        <w:rPr>
          <w:rFonts w:ascii="Sylfaen" w:hAnsi="Sylfaen"/>
          <w:sz w:val="24"/>
          <w:szCs w:val="24"/>
          <w:lang w:val="ka-GE"/>
        </w:rPr>
        <w:t>, ტკბილი ან მეტალის გემოს პირში ან შარდის ან ოფლის განსხვავებულ სუნს, დაუყოვნებლივ დაუკავშირდით ექიმს ან უახლოეს საავადმყოფოს. ეს სიმპტომები შეიძლება იყოს „</w:t>
      </w:r>
      <w:proofErr w:type="spellStart"/>
      <w:r w:rsidRPr="00D80F7F">
        <w:rPr>
          <w:rFonts w:ascii="Sylfaen" w:hAnsi="Sylfaen"/>
          <w:sz w:val="24"/>
          <w:szCs w:val="24"/>
          <w:lang w:val="ka-GE"/>
        </w:rPr>
        <w:t>კეტოაციდოზის</w:t>
      </w:r>
      <w:proofErr w:type="spellEnd"/>
      <w:r w:rsidRPr="00D80F7F">
        <w:rPr>
          <w:rFonts w:ascii="Sylfaen" w:hAnsi="Sylfaen"/>
          <w:sz w:val="24"/>
          <w:szCs w:val="24"/>
          <w:lang w:val="ka-GE"/>
        </w:rPr>
        <w:t>“ ნიშანი - სერიოზული, ზოგჯერ სიცოცხლისთვის საშიში პრობლემა, რომელიც შეიძლება განვითარდეს შარდში ან სისხლში „</w:t>
      </w:r>
      <w:proofErr w:type="spellStart"/>
      <w:r w:rsidRPr="00D80F7F">
        <w:rPr>
          <w:rFonts w:ascii="Sylfaen" w:hAnsi="Sylfaen"/>
          <w:sz w:val="24"/>
          <w:szCs w:val="24"/>
          <w:lang w:val="ka-GE"/>
        </w:rPr>
        <w:t>კეტონური</w:t>
      </w:r>
      <w:proofErr w:type="spellEnd"/>
      <w:r w:rsidRPr="00D80F7F">
        <w:rPr>
          <w:rFonts w:ascii="Sylfaen" w:hAnsi="Sylfaen"/>
          <w:sz w:val="24"/>
          <w:szCs w:val="24"/>
          <w:lang w:val="ka-GE"/>
        </w:rPr>
        <w:t xml:space="preserve"> სხეულების“ მომატებული დონის გამო, რაც ჩანს ანალიზებში. </w:t>
      </w:r>
      <w:proofErr w:type="spellStart"/>
      <w:r w:rsidRPr="00D80F7F">
        <w:rPr>
          <w:rFonts w:ascii="Sylfaen" w:hAnsi="Sylfaen"/>
          <w:sz w:val="24"/>
          <w:szCs w:val="24"/>
          <w:lang w:val="ka-GE"/>
        </w:rPr>
        <w:t>კეტოაციდოზის</w:t>
      </w:r>
      <w:proofErr w:type="spellEnd"/>
      <w:r w:rsidRPr="00D80F7F">
        <w:rPr>
          <w:rFonts w:ascii="Sylfaen" w:hAnsi="Sylfaen"/>
          <w:sz w:val="24"/>
          <w:szCs w:val="24"/>
          <w:lang w:val="ka-GE"/>
        </w:rPr>
        <w:t xml:space="preserve"> განვითარების რისკი შეიძლება გაიზარდოს ხანგრძლივი შიმშილით, ალკოჰოლის ჭარბი მოხმარებით, </w:t>
      </w:r>
      <w:proofErr w:type="spellStart"/>
      <w:r w:rsidRPr="00D80F7F">
        <w:rPr>
          <w:rFonts w:ascii="Sylfaen" w:hAnsi="Sylfaen"/>
          <w:sz w:val="24"/>
          <w:szCs w:val="24"/>
          <w:lang w:val="ka-GE"/>
        </w:rPr>
        <w:t>დეჰიდრატაციით</w:t>
      </w:r>
      <w:proofErr w:type="spellEnd"/>
      <w:r w:rsidRPr="00D80F7F">
        <w:rPr>
          <w:rFonts w:ascii="Sylfaen" w:hAnsi="Sylfaen"/>
          <w:sz w:val="24"/>
          <w:szCs w:val="24"/>
          <w:lang w:val="ka-GE"/>
        </w:rPr>
        <w:t>, ინსულინის დოზის უეცარი შემცირებით ან ინსულინის მომატებული მოთხოვნილებით, რაც გამოწვეულია დიდი ქირურგიული ჩარევის ან სერიოზული დაავადების გამო.</w:t>
      </w:r>
    </w:p>
    <w:p w14:paraId="5C178326" w14:textId="77777777" w:rsidR="00C94FDD" w:rsidRPr="00D80F7F" w:rsidRDefault="00C94FDD" w:rsidP="00052019">
      <w:pPr>
        <w:spacing w:after="0" w:line="240" w:lineRule="auto"/>
        <w:rPr>
          <w:rFonts w:ascii="Sylfaen" w:hAnsi="Sylfaen"/>
          <w:sz w:val="24"/>
          <w:szCs w:val="24"/>
          <w:lang w:val="ka-GE"/>
        </w:rPr>
      </w:pPr>
    </w:p>
    <w:p w14:paraId="0D0F347B"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თუ ეჭვობთ, რომ გაქვთ </w:t>
      </w:r>
      <w:proofErr w:type="spellStart"/>
      <w:r w:rsidRPr="00D80F7F">
        <w:rPr>
          <w:rFonts w:ascii="Sylfaen" w:hAnsi="Sylfaen"/>
          <w:sz w:val="24"/>
          <w:szCs w:val="24"/>
          <w:lang w:val="ka-GE"/>
        </w:rPr>
        <w:t>კეტოაციდოზი</w:t>
      </w:r>
      <w:proofErr w:type="spellEnd"/>
      <w:r w:rsidRPr="00D80F7F">
        <w:rPr>
          <w:rFonts w:ascii="Sylfaen" w:hAnsi="Sylfaen"/>
          <w:sz w:val="24"/>
          <w:szCs w:val="24"/>
          <w:lang w:val="ka-GE"/>
        </w:rPr>
        <w:t>, დაუყოვნებლივ დაუკავშირდით ექიმს ან უახლოეს საავადმყოფოს და შეწყვიტეთ ამ პრეპარატის მიღება ექიმის შემდგომ რეკომენდაციამდე.</w:t>
      </w:r>
    </w:p>
    <w:p w14:paraId="1B5D06D6" w14:textId="77777777" w:rsidR="00C94FDD" w:rsidRPr="00D80F7F" w:rsidRDefault="00C94FDD" w:rsidP="00052019">
      <w:pPr>
        <w:spacing w:after="0" w:line="240" w:lineRule="auto"/>
        <w:rPr>
          <w:rFonts w:ascii="Sylfaen" w:hAnsi="Sylfaen"/>
          <w:sz w:val="24"/>
          <w:szCs w:val="24"/>
          <w:lang w:val="ka-GE"/>
        </w:rPr>
      </w:pPr>
    </w:p>
    <w:p w14:paraId="5ADC0367"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ამ მედიკამენტის მიღებამდე და მკურნალობის დროს მიმართეთ ექიმს, ფარმაცევტს ან ექთანს:</w:t>
      </w:r>
    </w:p>
    <w:p w14:paraId="457B6115"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 თუ გაქვთ „1-ლი ტიპის დიაბეტი“. ეს ტიპი, როგორც წესი, იწყება ახალგაზრდობაში და თქვენი ორგანიზმი არ გამოიმუშავებს ინსულინს. თუ გაქვთ 1-ლი ტიპის დიაბეტი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არ უნდა მიიღოთ.</w:t>
      </w:r>
    </w:p>
    <w:p w14:paraId="2948343A"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 თუ გაქვთ თირკმლის სერიოზული პრობლემები - ექიმმა შეიძლება შეზღუდოს თქვენი დოზა 10 </w:t>
      </w:r>
      <w:proofErr w:type="spellStart"/>
      <w:r w:rsidRPr="00D80F7F">
        <w:rPr>
          <w:rFonts w:ascii="Sylfaen" w:hAnsi="Sylfaen"/>
          <w:sz w:val="24"/>
          <w:szCs w:val="24"/>
          <w:lang w:val="ka-GE"/>
        </w:rPr>
        <w:t>მგ</w:t>
      </w:r>
      <w:proofErr w:type="spellEnd"/>
      <w:r w:rsidRPr="00D80F7F">
        <w:rPr>
          <w:rFonts w:ascii="Sylfaen" w:hAnsi="Sylfaen"/>
          <w:sz w:val="24"/>
          <w:szCs w:val="24"/>
          <w:lang w:val="ka-GE"/>
        </w:rPr>
        <w:t xml:space="preserve">-მდე დღეში ერთხელ ან გთხოვოთ სხვა მედიკამენტის მიღება (იხილეთ აგრეთვე მე-3 ნაწილი, „როგორ მივიღოთ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w:t>
      </w:r>
    </w:p>
    <w:p w14:paraId="5208677E"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თუ გაქვთ ღვიძლის სერიოზული პრობლემები - ექიმმა შეიძლება გთხოვოთ სხვა მედიკამენტის მიღება.</w:t>
      </w:r>
    </w:p>
    <w:p w14:paraId="27771F1F"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შესაძლოა გქონდეთ დეჰიდრატაციის რისკი, მაგალითად:</w:t>
      </w:r>
    </w:p>
    <w:p w14:paraId="1FF1B3A4" w14:textId="77777777" w:rsidR="00C94FDD" w:rsidRPr="00D80F7F" w:rsidRDefault="00C94FDD" w:rsidP="00052019">
      <w:pPr>
        <w:spacing w:after="0" w:line="240" w:lineRule="auto"/>
        <w:ind w:left="540"/>
        <w:rPr>
          <w:rFonts w:ascii="Sylfaen" w:hAnsi="Sylfaen"/>
          <w:sz w:val="24"/>
          <w:szCs w:val="24"/>
          <w:lang w:val="ka-GE"/>
        </w:rPr>
      </w:pPr>
      <w:r w:rsidRPr="00D80F7F">
        <w:rPr>
          <w:rFonts w:ascii="Sylfaen" w:hAnsi="Sylfaen"/>
          <w:sz w:val="24"/>
          <w:szCs w:val="24"/>
          <w:lang w:val="ka-GE"/>
        </w:rPr>
        <w:t>o თუ გაქვთ ღებინება, გაქვთ დიარეა ან ცხელება, ან თუ არ შეგიძლიათ ჭამა და დალევა</w:t>
      </w:r>
    </w:p>
    <w:p w14:paraId="16856A14" w14:textId="77777777" w:rsidR="00C94FDD" w:rsidRPr="00D80F7F" w:rsidRDefault="00C94FDD" w:rsidP="00052019">
      <w:pPr>
        <w:spacing w:after="0" w:line="240" w:lineRule="auto"/>
        <w:ind w:left="540"/>
        <w:rPr>
          <w:rFonts w:ascii="Sylfaen" w:hAnsi="Sylfaen"/>
          <w:sz w:val="24"/>
          <w:szCs w:val="24"/>
          <w:lang w:val="ka-GE"/>
        </w:rPr>
      </w:pPr>
      <w:r w:rsidRPr="00D80F7F">
        <w:rPr>
          <w:rFonts w:ascii="Sylfaen" w:hAnsi="Sylfaen"/>
          <w:sz w:val="24"/>
          <w:szCs w:val="24"/>
          <w:lang w:val="ka-GE"/>
        </w:rPr>
        <w:t>o თუ იღებთ შარდის გამოყოფის გამაძლიერებელ [შარდმდენებს] ან არტერიული წნევის დამწევ მედიკამენტებს</w:t>
      </w:r>
    </w:p>
    <w:p w14:paraId="17435065" w14:textId="77777777" w:rsidR="00C94FDD" w:rsidRPr="00D80F7F" w:rsidRDefault="00C94FDD" w:rsidP="00052019">
      <w:pPr>
        <w:spacing w:after="0" w:line="240" w:lineRule="auto"/>
        <w:ind w:left="540"/>
        <w:rPr>
          <w:rFonts w:ascii="Sylfaen" w:hAnsi="Sylfaen"/>
          <w:sz w:val="24"/>
          <w:szCs w:val="24"/>
          <w:lang w:val="ka-GE"/>
        </w:rPr>
      </w:pPr>
      <w:r w:rsidRPr="00D80F7F">
        <w:rPr>
          <w:rFonts w:ascii="Sylfaen" w:hAnsi="Sylfaen"/>
          <w:sz w:val="24"/>
          <w:szCs w:val="24"/>
          <w:lang w:val="ka-GE"/>
        </w:rPr>
        <w:t>o თუ ხართ 75 წლის ან უფროსი ასაკის.</w:t>
      </w:r>
    </w:p>
    <w:p w14:paraId="0C6FDEFA" w14:textId="77777777" w:rsidR="00C94FDD" w:rsidRPr="00D80F7F" w:rsidRDefault="00C94FDD" w:rsidP="00052019">
      <w:pPr>
        <w:spacing w:after="0" w:line="240" w:lineRule="auto"/>
        <w:rPr>
          <w:rFonts w:ascii="Sylfaen" w:hAnsi="Sylfaen"/>
          <w:sz w:val="24"/>
          <w:szCs w:val="24"/>
          <w:lang w:val="ka-GE"/>
        </w:rPr>
      </w:pPr>
    </w:p>
    <w:p w14:paraId="3AC9DDB5"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შესაძლო ნიშნები ჩამოთვლილია მე-4 ნაწილში „</w:t>
      </w:r>
      <w:proofErr w:type="spellStart"/>
      <w:r w:rsidRPr="00D80F7F">
        <w:rPr>
          <w:rFonts w:ascii="Sylfaen" w:hAnsi="Sylfaen"/>
          <w:sz w:val="24"/>
          <w:szCs w:val="24"/>
          <w:lang w:val="ka-GE"/>
        </w:rPr>
        <w:t>დეჰიდრატაცია</w:t>
      </w:r>
      <w:proofErr w:type="spellEnd"/>
      <w:r w:rsidRPr="00D80F7F">
        <w:rPr>
          <w:rFonts w:ascii="Sylfaen" w:hAnsi="Sylfaen"/>
          <w:sz w:val="24"/>
          <w:szCs w:val="24"/>
          <w:lang w:val="ka-GE"/>
        </w:rPr>
        <w:t xml:space="preserve">“-ს ქვეშ. ექიმმა შეიძლება გთხოვოთ </w:t>
      </w:r>
      <w:proofErr w:type="spellStart"/>
      <w:r w:rsidRPr="00D80F7F">
        <w:rPr>
          <w:rFonts w:ascii="Sylfaen" w:hAnsi="Sylfaen"/>
          <w:sz w:val="24"/>
          <w:szCs w:val="24"/>
          <w:lang w:val="ka-GE"/>
        </w:rPr>
        <w:t>ემპაკროსის</w:t>
      </w:r>
      <w:proofErr w:type="spellEnd"/>
      <w:r w:rsidRPr="00D80F7F">
        <w:rPr>
          <w:rFonts w:ascii="Sylfaen" w:hAnsi="Sylfaen"/>
          <w:sz w:val="24"/>
          <w:szCs w:val="24"/>
          <w:lang w:val="ka-GE"/>
        </w:rPr>
        <w:t xml:space="preserve"> მიღების შეწყვეტა გამოჯანმრთელებამდე, რათა თავიდან აიცილოთ </w:t>
      </w:r>
      <w:r w:rsidRPr="00D80F7F">
        <w:rPr>
          <w:rFonts w:ascii="Sylfaen" w:hAnsi="Sylfaen"/>
          <w:sz w:val="24"/>
          <w:szCs w:val="24"/>
          <w:lang w:val="ka-GE"/>
        </w:rPr>
        <w:lastRenderedPageBreak/>
        <w:t>ორგანიზმიდან სითხის დიდი რაოდენობით დაკარგვა. იკითხეთ დეჰიდრატაციის პრევენციის გზების შესახებ.</w:t>
      </w:r>
    </w:p>
    <w:p w14:paraId="6D4B4E21"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 თუ გაქვთ თირკმლის ან საშარდე გზების სერიოზული ინფექცია ცხელებით. ექიმმა შეიძლება გთხოვოთ </w:t>
      </w:r>
      <w:proofErr w:type="spellStart"/>
      <w:r w:rsidRPr="00D80F7F">
        <w:rPr>
          <w:rFonts w:ascii="Sylfaen" w:hAnsi="Sylfaen"/>
          <w:sz w:val="24"/>
          <w:szCs w:val="24"/>
          <w:lang w:val="ka-GE"/>
        </w:rPr>
        <w:t>ემპაკროსის</w:t>
      </w:r>
      <w:proofErr w:type="spellEnd"/>
      <w:r w:rsidRPr="00D80F7F">
        <w:rPr>
          <w:rFonts w:ascii="Sylfaen" w:hAnsi="Sylfaen"/>
          <w:sz w:val="24"/>
          <w:szCs w:val="24"/>
          <w:lang w:val="ka-GE"/>
        </w:rPr>
        <w:t xml:space="preserve"> მიღების შეწყვეტა გამოჯანმრთელებამდე.</w:t>
      </w:r>
    </w:p>
    <w:p w14:paraId="7D013EF9"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დაუყოვნებლივ მიმართეთ ექიმს, თუ </w:t>
      </w:r>
      <w:proofErr w:type="spellStart"/>
      <w:r w:rsidRPr="00D80F7F">
        <w:rPr>
          <w:rFonts w:ascii="Sylfaen" w:hAnsi="Sylfaen"/>
          <w:sz w:val="24"/>
          <w:szCs w:val="24"/>
          <w:lang w:val="ka-GE"/>
        </w:rPr>
        <w:t>განგივითარდებათ</w:t>
      </w:r>
      <w:proofErr w:type="spellEnd"/>
      <w:r w:rsidRPr="00D80F7F">
        <w:rPr>
          <w:rFonts w:ascii="Sylfaen" w:hAnsi="Sylfaen"/>
          <w:sz w:val="24"/>
          <w:szCs w:val="24"/>
          <w:lang w:val="ka-GE"/>
        </w:rPr>
        <w:t xml:space="preserve"> სასქესო ორგანოების ან სასქესო ორგანოებსა და </w:t>
      </w:r>
      <w:proofErr w:type="spellStart"/>
      <w:r w:rsidRPr="00D80F7F">
        <w:rPr>
          <w:rFonts w:ascii="Sylfaen" w:hAnsi="Sylfaen"/>
          <w:sz w:val="24"/>
          <w:szCs w:val="24"/>
          <w:lang w:val="ka-GE"/>
        </w:rPr>
        <w:t>ანუსს</w:t>
      </w:r>
      <w:proofErr w:type="spellEnd"/>
      <w:r w:rsidRPr="00D80F7F">
        <w:rPr>
          <w:rFonts w:ascii="Sylfaen" w:hAnsi="Sylfaen"/>
          <w:sz w:val="24"/>
          <w:szCs w:val="24"/>
          <w:lang w:val="ka-GE"/>
        </w:rPr>
        <w:t xml:space="preserve"> შორის არეში ტკივილი, მგრძნობელობა, სიწითლის ან შეშუპების სიმპტომების კომბინაცია ცხელებით ან ზოგადი სისუსტის შეგრძნებით. ეს სიმპტომები შეიძლება იყოს იშვიათი, მაგრამ სერიოზული ან თუნდაც სიცოცხლისთვის საშიში ინფექციის ნიშანი, რომელსაც ეწოდება შორისის </w:t>
      </w:r>
      <w:proofErr w:type="spellStart"/>
      <w:r w:rsidRPr="00D80F7F">
        <w:rPr>
          <w:rFonts w:ascii="Sylfaen" w:hAnsi="Sylfaen"/>
          <w:sz w:val="24"/>
          <w:szCs w:val="24"/>
          <w:lang w:val="ka-GE"/>
        </w:rPr>
        <w:t>ნეკროზული</w:t>
      </w:r>
      <w:proofErr w:type="spellEnd"/>
      <w:r w:rsidRPr="00D80F7F">
        <w:rPr>
          <w:rFonts w:ascii="Sylfaen" w:hAnsi="Sylfaen"/>
          <w:sz w:val="24"/>
          <w:szCs w:val="24"/>
          <w:lang w:val="ka-GE"/>
        </w:rPr>
        <w:t xml:space="preserve"> </w:t>
      </w:r>
      <w:proofErr w:type="spellStart"/>
      <w:r w:rsidRPr="00D80F7F">
        <w:rPr>
          <w:rFonts w:ascii="Sylfaen" w:hAnsi="Sylfaen"/>
          <w:sz w:val="24"/>
          <w:szCs w:val="24"/>
          <w:lang w:val="ka-GE"/>
        </w:rPr>
        <w:t>ფასციიტი</w:t>
      </w:r>
      <w:proofErr w:type="spellEnd"/>
      <w:r w:rsidRPr="00D80F7F">
        <w:rPr>
          <w:rFonts w:ascii="Sylfaen" w:hAnsi="Sylfaen"/>
          <w:sz w:val="24"/>
          <w:szCs w:val="24"/>
          <w:lang w:val="ka-GE"/>
        </w:rPr>
        <w:t xml:space="preserve"> ან ფურნიეს განგრენა, რომელიც აზიანებს კანქვეშა ქსოვილს. ფურნიეს განგრენას </w:t>
      </w:r>
      <w:proofErr w:type="spellStart"/>
      <w:r w:rsidRPr="00D80F7F">
        <w:rPr>
          <w:rFonts w:ascii="Sylfaen" w:hAnsi="Sylfaen"/>
          <w:sz w:val="24"/>
          <w:szCs w:val="24"/>
          <w:lang w:val="ka-GE"/>
        </w:rPr>
        <w:t>მმკურნალობა</w:t>
      </w:r>
      <w:proofErr w:type="spellEnd"/>
      <w:r w:rsidRPr="00D80F7F">
        <w:rPr>
          <w:rFonts w:ascii="Sylfaen" w:hAnsi="Sylfaen"/>
          <w:sz w:val="24"/>
          <w:szCs w:val="24"/>
          <w:lang w:val="ka-GE"/>
        </w:rPr>
        <w:t xml:space="preserve">  საჭიროა დაუყოვნებლივ.</w:t>
      </w:r>
    </w:p>
    <w:p w14:paraId="42632B60" w14:textId="77777777" w:rsidR="00D80F7F" w:rsidRDefault="00D80F7F" w:rsidP="00052019">
      <w:pPr>
        <w:spacing w:after="0" w:line="240" w:lineRule="auto"/>
        <w:rPr>
          <w:rFonts w:ascii="Sylfaen" w:hAnsi="Sylfaen"/>
          <w:sz w:val="24"/>
          <w:szCs w:val="24"/>
          <w:lang w:val="ka-GE"/>
        </w:rPr>
      </w:pPr>
    </w:p>
    <w:p w14:paraId="33D9C161" w14:textId="07898941"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ტერფის მოვლა</w:t>
      </w:r>
    </w:p>
    <w:p w14:paraId="43DC87DF"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ყველა დიაბეტით დაავადებული პაციენტის მსგავსად, მნიშვნელოვანია რეგულარულად შეამოწმოთ ტერფები და დაიცვათ თქვენი ექიმის მიერ მოცემული ნებისმიერი სხვა რჩევა ტერფის მოვლასთან დაკავშირებით.</w:t>
      </w:r>
    </w:p>
    <w:p w14:paraId="7E55437C" w14:textId="77777777" w:rsidR="00C94FDD" w:rsidRPr="00D80F7F" w:rsidRDefault="00C94FDD" w:rsidP="00052019">
      <w:pPr>
        <w:spacing w:after="0" w:line="240" w:lineRule="auto"/>
        <w:rPr>
          <w:rFonts w:ascii="Sylfaen" w:hAnsi="Sylfaen"/>
          <w:sz w:val="24"/>
          <w:szCs w:val="24"/>
          <w:lang w:val="ka-GE"/>
        </w:rPr>
      </w:pPr>
    </w:p>
    <w:p w14:paraId="280AE535"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თირკმლის ფუნქცია</w:t>
      </w:r>
    </w:p>
    <w:p w14:paraId="4507F127"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თქვენი თირკმელები უნდა შემოწმდეს ამ პრეპარატის მიღებამდე და მის მიღების დროს.</w:t>
      </w:r>
    </w:p>
    <w:p w14:paraId="5CBB4945" w14:textId="77777777" w:rsidR="00C94FDD" w:rsidRPr="00D80F7F" w:rsidRDefault="00C94FDD" w:rsidP="00052019">
      <w:pPr>
        <w:spacing w:after="0" w:line="240" w:lineRule="auto"/>
        <w:rPr>
          <w:rFonts w:ascii="Sylfaen" w:hAnsi="Sylfaen"/>
          <w:sz w:val="24"/>
          <w:szCs w:val="24"/>
          <w:lang w:val="ka-GE"/>
        </w:rPr>
      </w:pPr>
    </w:p>
    <w:p w14:paraId="17F6CFAF"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შარდში გლუკოზა</w:t>
      </w:r>
    </w:p>
    <w:p w14:paraId="728A2A76"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ამ პრეპარატის მოქმედების წესის გამო, ამ პრეპარატის მიღების დროს თქვენს შარდში იქნება შაქარი.</w:t>
      </w:r>
    </w:p>
    <w:p w14:paraId="398BF26B" w14:textId="77777777" w:rsidR="00C94FDD" w:rsidRPr="00D80F7F" w:rsidRDefault="00C94FDD" w:rsidP="00052019">
      <w:pPr>
        <w:spacing w:after="0" w:line="240" w:lineRule="auto"/>
        <w:rPr>
          <w:rFonts w:ascii="Sylfaen" w:hAnsi="Sylfaen"/>
          <w:sz w:val="24"/>
          <w:szCs w:val="24"/>
          <w:lang w:val="ka-GE"/>
        </w:rPr>
      </w:pPr>
    </w:p>
    <w:p w14:paraId="48DFCEF5"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ბავშვები და მოზარდები</w:t>
      </w:r>
    </w:p>
    <w:p w14:paraId="4D136FE9"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მე-2 ტიპის დიაბეტის სამკურნალოდ </w:t>
      </w:r>
      <w:proofErr w:type="spellStart"/>
      <w:r w:rsidRPr="00D80F7F">
        <w:rPr>
          <w:rFonts w:ascii="Sylfaen" w:hAnsi="Sylfaen"/>
          <w:sz w:val="24"/>
          <w:szCs w:val="24"/>
          <w:lang w:val="ka-GE"/>
        </w:rPr>
        <w:t>ემპაკროსის</w:t>
      </w:r>
      <w:proofErr w:type="spellEnd"/>
      <w:r w:rsidRPr="00D80F7F">
        <w:rPr>
          <w:rFonts w:ascii="Sylfaen" w:hAnsi="Sylfaen"/>
          <w:sz w:val="24"/>
          <w:szCs w:val="24"/>
          <w:lang w:val="ka-GE"/>
        </w:rPr>
        <w:t xml:space="preserve"> გამოყენება შეიძლება 10 წლის და უფროსი ასაკის ბავშვებში,. 10 წლამდე ასაკის ბავშვებში გამოყენების მონაცემები არ არსებობს.</w:t>
      </w:r>
    </w:p>
    <w:p w14:paraId="7DB90E7D" w14:textId="77777777" w:rsidR="00C94FDD" w:rsidRPr="00D80F7F" w:rsidRDefault="00C94FDD" w:rsidP="00052019">
      <w:pPr>
        <w:spacing w:after="0" w:line="240" w:lineRule="auto"/>
        <w:rPr>
          <w:rFonts w:ascii="Sylfaen" w:hAnsi="Sylfaen"/>
          <w:sz w:val="24"/>
          <w:szCs w:val="24"/>
          <w:lang w:val="ka-GE"/>
        </w:rPr>
      </w:pPr>
    </w:p>
    <w:p w14:paraId="3F6DD13D"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გულის უკმარისობის ან ქრონიკული თირკმლის დაავადების სამკურნალოდ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არ არის რეკომენდებული 18 წლამდე ასაკის ბავშვებისა და მოზარდებისთვის, რადგან ის ამ პაციენტებში არ არის შესწავლილი.</w:t>
      </w:r>
    </w:p>
    <w:p w14:paraId="7300E680" w14:textId="77777777" w:rsidR="00C94FDD" w:rsidRPr="00D80F7F" w:rsidRDefault="00C94FDD" w:rsidP="00052019">
      <w:pPr>
        <w:spacing w:after="0" w:line="240" w:lineRule="auto"/>
        <w:rPr>
          <w:rFonts w:ascii="Sylfaen" w:hAnsi="Sylfaen"/>
          <w:sz w:val="24"/>
          <w:szCs w:val="24"/>
          <w:lang w:val="ka-GE"/>
        </w:rPr>
      </w:pPr>
    </w:p>
    <w:p w14:paraId="0497B86F"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 xml:space="preserve">სხვა მედიკამენტები და </w:t>
      </w:r>
      <w:proofErr w:type="spellStart"/>
      <w:r w:rsidRPr="00D80F7F">
        <w:rPr>
          <w:rFonts w:ascii="Sylfaen" w:hAnsi="Sylfaen"/>
          <w:b/>
          <w:sz w:val="24"/>
          <w:szCs w:val="24"/>
          <w:lang w:val="ka-GE"/>
        </w:rPr>
        <w:t>ემპაკროსი</w:t>
      </w:r>
      <w:proofErr w:type="spellEnd"/>
    </w:p>
    <w:p w14:paraId="4B8B3E95"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აცნობეთ ექიმს ან ფარმაცევტს, თუ იღებთ, ბოლო დროს იღებდით ან შეიძლება მიიღოთ სხვა მედიკამენტები.</w:t>
      </w:r>
    </w:p>
    <w:p w14:paraId="37ECC62D"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მნიშვნელოვანია, რომ აცნობოთ ექიმს:</w:t>
      </w:r>
    </w:p>
    <w:p w14:paraId="117B8358"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 თუ იღებთ შარდის გამოყოფის გამაძლიერებელ მედიკამენტებს (შარდმდენები). ექიმმა შეიძლება მოგთხოვოთ </w:t>
      </w:r>
      <w:proofErr w:type="spellStart"/>
      <w:r w:rsidRPr="00D80F7F">
        <w:rPr>
          <w:rFonts w:ascii="Sylfaen" w:hAnsi="Sylfaen"/>
          <w:sz w:val="24"/>
          <w:szCs w:val="24"/>
          <w:lang w:val="ka-GE"/>
        </w:rPr>
        <w:t>ემპაკროსის</w:t>
      </w:r>
      <w:proofErr w:type="spellEnd"/>
      <w:r w:rsidRPr="00D80F7F">
        <w:rPr>
          <w:rFonts w:ascii="Sylfaen" w:hAnsi="Sylfaen"/>
          <w:sz w:val="24"/>
          <w:szCs w:val="24"/>
          <w:lang w:val="ka-GE"/>
        </w:rPr>
        <w:t xml:space="preserve"> მიღების შეწყვეტა. ორგანიზმიდან სითხის ჭარბი რაოდენობით დაკარგვის შესაძლო ნიშნები ჩამოთვლილია მე-4 ნაწილში.</w:t>
      </w:r>
    </w:p>
    <w:p w14:paraId="4A6A7606"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თუ იღებთ სხვა მედიკამენტებს, რომლებიც ამცირებენ სისხლში შაქრის რაოდენობას, როგორიცაა ინსულინი ან „</w:t>
      </w:r>
      <w:proofErr w:type="spellStart"/>
      <w:r w:rsidRPr="00D80F7F">
        <w:rPr>
          <w:rFonts w:ascii="Sylfaen" w:hAnsi="Sylfaen"/>
          <w:sz w:val="24"/>
          <w:szCs w:val="24"/>
          <w:lang w:val="ka-GE"/>
        </w:rPr>
        <w:t>სულფონილშარდოვანას</w:t>
      </w:r>
      <w:proofErr w:type="spellEnd"/>
      <w:r w:rsidRPr="00D80F7F">
        <w:rPr>
          <w:rFonts w:ascii="Sylfaen" w:hAnsi="Sylfaen"/>
          <w:sz w:val="24"/>
          <w:szCs w:val="24"/>
          <w:lang w:val="ka-GE"/>
        </w:rPr>
        <w:t>“ პრეპარატი. ექიმმა შეიძლება მოისურვოს ამ სხვა მედიკამენტების დოზის შემცირება, რათა თავიდან აიცილოს სისხლში შაქრის დონის მეტისმეტად დაწევა (ჰიპოგლიკემია).</w:t>
      </w:r>
    </w:p>
    <w:p w14:paraId="713EA0B7"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 თუ იღებთ ლითიუმს, რადგან </w:t>
      </w:r>
      <w:proofErr w:type="spellStart"/>
      <w:r w:rsidRPr="00D80F7F">
        <w:rPr>
          <w:rFonts w:ascii="Sylfaen" w:hAnsi="Sylfaen"/>
          <w:sz w:val="24"/>
          <w:szCs w:val="24"/>
          <w:lang w:val="ka-GE"/>
        </w:rPr>
        <w:t>ემპაკროსს</w:t>
      </w:r>
      <w:proofErr w:type="spellEnd"/>
      <w:r w:rsidRPr="00D80F7F">
        <w:rPr>
          <w:rFonts w:ascii="Sylfaen" w:hAnsi="Sylfaen"/>
          <w:sz w:val="24"/>
          <w:szCs w:val="24"/>
          <w:lang w:val="ka-GE"/>
        </w:rPr>
        <w:t xml:space="preserve"> შეუძლია შეამციროს ლითიუმის რაოდენობა სისხლში.</w:t>
      </w:r>
    </w:p>
    <w:p w14:paraId="0AA872D6" w14:textId="77777777" w:rsidR="00C94FDD" w:rsidRPr="00D80F7F" w:rsidRDefault="00C94FDD" w:rsidP="00052019">
      <w:pPr>
        <w:spacing w:after="0" w:line="240" w:lineRule="auto"/>
        <w:rPr>
          <w:rFonts w:ascii="Sylfaen" w:hAnsi="Sylfaen"/>
          <w:sz w:val="24"/>
          <w:szCs w:val="24"/>
          <w:lang w:val="ka-GE"/>
        </w:rPr>
      </w:pPr>
    </w:p>
    <w:p w14:paraId="7B4A3403"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ორსულობა და ძუძუთი კვება</w:t>
      </w:r>
    </w:p>
    <w:p w14:paraId="68BA40BD"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თუ ხართ ორსულად ან ძუძუთი კვებავთ ბავშვს, ფიქრობთ, რომ შეიძლება იყოთ ორსულად ან გეგმავთ ბავშვის გაჩენას, ამ პრეპარატის მიღებამდე მიმართეთ ექიმს ან ფარმაცევტს. არ გამოიყენოთ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ორსულობის შემთხვევაში. უცნობია, საზიანოა თუ არა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ნაყოფისთვის. არ გამოიყენოთ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ძუძუთი კვების დროს. უცნობია, გადადის თუ არა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დედის რძეში.</w:t>
      </w:r>
    </w:p>
    <w:p w14:paraId="4C5270FF" w14:textId="77777777" w:rsidR="00C94FDD" w:rsidRPr="00D80F7F" w:rsidRDefault="00C94FDD" w:rsidP="00052019">
      <w:pPr>
        <w:spacing w:after="0" w:line="240" w:lineRule="auto"/>
        <w:rPr>
          <w:rFonts w:ascii="Sylfaen" w:hAnsi="Sylfaen"/>
          <w:sz w:val="24"/>
          <w:szCs w:val="24"/>
          <w:lang w:val="ka-GE"/>
        </w:rPr>
      </w:pPr>
    </w:p>
    <w:p w14:paraId="11C5B46A"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ავტომობილის მართვა და მექანიზმებთან მუშაობა</w:t>
      </w:r>
    </w:p>
    <w:p w14:paraId="68A70ED0" w14:textId="77777777" w:rsidR="00C94FDD" w:rsidRPr="00D80F7F" w:rsidRDefault="00C94FDD" w:rsidP="00052019">
      <w:pPr>
        <w:spacing w:after="0" w:line="240" w:lineRule="auto"/>
        <w:rPr>
          <w:rFonts w:ascii="Sylfaen" w:hAnsi="Sylfaen"/>
          <w:sz w:val="24"/>
          <w:szCs w:val="24"/>
          <w:lang w:val="ka-GE"/>
        </w:rPr>
      </w:pPr>
      <w:proofErr w:type="spellStart"/>
      <w:r w:rsidRPr="00D80F7F">
        <w:rPr>
          <w:rFonts w:ascii="Sylfaen" w:hAnsi="Sylfaen"/>
          <w:sz w:val="24"/>
          <w:szCs w:val="24"/>
          <w:lang w:val="ka-GE"/>
        </w:rPr>
        <w:t>ემპაკროსს</w:t>
      </w:r>
      <w:proofErr w:type="spellEnd"/>
      <w:r w:rsidRPr="00D80F7F">
        <w:rPr>
          <w:rFonts w:ascii="Sylfaen" w:hAnsi="Sylfaen"/>
          <w:sz w:val="24"/>
          <w:szCs w:val="24"/>
          <w:lang w:val="ka-GE"/>
        </w:rPr>
        <w:t xml:space="preserve"> აქვს მცირე გავლენა ავტომობილის მართვისა და მექანიზმებთან მუშაობის უნარზე.</w:t>
      </w:r>
    </w:p>
    <w:p w14:paraId="6BF02644"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ამ პრეპარატის მიღებამ </w:t>
      </w:r>
      <w:proofErr w:type="spellStart"/>
      <w:r w:rsidRPr="00D80F7F">
        <w:rPr>
          <w:rFonts w:ascii="Sylfaen" w:hAnsi="Sylfaen"/>
          <w:sz w:val="24"/>
          <w:szCs w:val="24"/>
          <w:lang w:val="ka-GE"/>
        </w:rPr>
        <w:t>სულფონილშარდოვანას</w:t>
      </w:r>
      <w:proofErr w:type="spellEnd"/>
      <w:r w:rsidRPr="00D80F7F">
        <w:rPr>
          <w:rFonts w:ascii="Sylfaen" w:hAnsi="Sylfaen"/>
          <w:sz w:val="24"/>
          <w:szCs w:val="24"/>
          <w:lang w:val="ka-GE"/>
        </w:rPr>
        <w:t xml:space="preserve"> პრეპარატებთან ან ინსულინთან ერთად შეიძლება გამოიწვიოს სისხლში შაქრის დონის მეტისმეტად დაწევა (ჰიპოგლიკემია), რამაც შეიძლება გამოიწვიოს სიმპტომები, როგორიცაა კანკალი, ოფლიანობა და მხედველობის ცვლილება და შეიძლება გავლენა მოახდინოს ავტომობილის მართვისა და მექანიზმებთან მუშაობის უნარზე. არ მართოთ ავტომობილი და არ გამოიყენოთ რაიმე ხელსაწყოები ან მექანიზმები, თუ </w:t>
      </w:r>
      <w:proofErr w:type="spellStart"/>
      <w:r w:rsidRPr="00D80F7F">
        <w:rPr>
          <w:rFonts w:ascii="Sylfaen" w:hAnsi="Sylfaen"/>
          <w:sz w:val="24"/>
          <w:szCs w:val="24"/>
          <w:lang w:val="ka-GE"/>
        </w:rPr>
        <w:t>ემპაკროსის</w:t>
      </w:r>
      <w:proofErr w:type="spellEnd"/>
      <w:r w:rsidRPr="00D80F7F">
        <w:rPr>
          <w:rFonts w:ascii="Sylfaen" w:hAnsi="Sylfaen"/>
          <w:sz w:val="24"/>
          <w:szCs w:val="24"/>
          <w:lang w:val="ka-GE"/>
        </w:rPr>
        <w:t xml:space="preserve"> მიღების დროს გრძნობთ თავბრუსხვევას.</w:t>
      </w:r>
    </w:p>
    <w:p w14:paraId="76F8DD56" w14:textId="77777777" w:rsidR="00C94FDD" w:rsidRPr="00D80F7F" w:rsidRDefault="00C94FDD" w:rsidP="00052019">
      <w:pPr>
        <w:spacing w:after="0" w:line="240" w:lineRule="auto"/>
        <w:rPr>
          <w:rFonts w:ascii="Sylfaen" w:hAnsi="Sylfaen"/>
          <w:sz w:val="24"/>
          <w:szCs w:val="24"/>
          <w:lang w:val="ka-GE"/>
        </w:rPr>
      </w:pPr>
    </w:p>
    <w:p w14:paraId="445015F7" w14:textId="77777777" w:rsidR="00C94FDD" w:rsidRPr="00D80F7F" w:rsidRDefault="00C94FDD" w:rsidP="00052019">
      <w:pPr>
        <w:spacing w:after="0" w:line="240" w:lineRule="auto"/>
        <w:rPr>
          <w:rFonts w:ascii="Sylfaen" w:hAnsi="Sylfaen"/>
          <w:b/>
          <w:sz w:val="24"/>
          <w:szCs w:val="24"/>
          <w:lang w:val="ka-GE"/>
        </w:rPr>
      </w:pPr>
      <w:proofErr w:type="spellStart"/>
      <w:r w:rsidRPr="00D80F7F">
        <w:rPr>
          <w:rFonts w:ascii="Sylfaen" w:hAnsi="Sylfaen"/>
          <w:b/>
          <w:sz w:val="24"/>
          <w:szCs w:val="24"/>
          <w:lang w:val="ka-GE"/>
        </w:rPr>
        <w:t>ემპაკროსი</w:t>
      </w:r>
      <w:proofErr w:type="spellEnd"/>
      <w:r w:rsidRPr="00D80F7F">
        <w:rPr>
          <w:rFonts w:ascii="Sylfaen" w:hAnsi="Sylfaen"/>
          <w:b/>
          <w:sz w:val="24"/>
          <w:szCs w:val="24"/>
          <w:lang w:val="ka-GE"/>
        </w:rPr>
        <w:t xml:space="preserve"> შეიცავს ლაქტოზას</w:t>
      </w:r>
    </w:p>
    <w:p w14:paraId="4F6789F5" w14:textId="77777777" w:rsidR="00C94FDD" w:rsidRPr="00D80F7F" w:rsidRDefault="00C94FDD" w:rsidP="00052019">
      <w:pPr>
        <w:spacing w:after="0" w:line="240" w:lineRule="auto"/>
        <w:rPr>
          <w:rFonts w:ascii="Sylfaen" w:hAnsi="Sylfaen"/>
          <w:sz w:val="24"/>
          <w:szCs w:val="24"/>
          <w:lang w:val="ka-GE"/>
        </w:rPr>
      </w:pP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შეიცავს ლაქტოზას (რძის შაქარი). თუ ექიმმა გითხრათ, რომ გაქვთ ზოგიერთი შაქრის აუტანლობა, ამ მედიკამენტის მიღებამდე მიმართეთ ექიმს.</w:t>
      </w:r>
    </w:p>
    <w:p w14:paraId="5224650D" w14:textId="77777777" w:rsidR="00C94FDD" w:rsidRPr="00D80F7F" w:rsidRDefault="00C94FDD" w:rsidP="00052019">
      <w:pPr>
        <w:spacing w:after="0" w:line="240" w:lineRule="auto"/>
        <w:rPr>
          <w:rFonts w:ascii="Sylfaen" w:hAnsi="Sylfaen"/>
          <w:sz w:val="24"/>
          <w:szCs w:val="24"/>
          <w:lang w:val="ka-GE"/>
        </w:rPr>
      </w:pPr>
    </w:p>
    <w:p w14:paraId="594596E3" w14:textId="77777777" w:rsidR="00C94FDD" w:rsidRPr="00D80F7F" w:rsidRDefault="00C94FDD" w:rsidP="00052019">
      <w:pPr>
        <w:spacing w:after="0" w:line="240" w:lineRule="auto"/>
        <w:rPr>
          <w:rFonts w:ascii="Sylfaen" w:hAnsi="Sylfaen"/>
          <w:b/>
          <w:sz w:val="24"/>
          <w:szCs w:val="24"/>
          <w:lang w:val="ka-GE"/>
        </w:rPr>
      </w:pPr>
      <w:proofErr w:type="spellStart"/>
      <w:r w:rsidRPr="00D80F7F">
        <w:rPr>
          <w:rFonts w:ascii="Sylfaen" w:hAnsi="Sylfaen"/>
          <w:b/>
          <w:sz w:val="24"/>
          <w:szCs w:val="24"/>
          <w:lang w:val="ka-GE"/>
        </w:rPr>
        <w:t>ემპაკროსი</w:t>
      </w:r>
      <w:proofErr w:type="spellEnd"/>
      <w:r w:rsidRPr="00D80F7F">
        <w:rPr>
          <w:rFonts w:ascii="Sylfaen" w:hAnsi="Sylfaen"/>
          <w:b/>
          <w:sz w:val="24"/>
          <w:szCs w:val="24"/>
          <w:lang w:val="ka-GE"/>
        </w:rPr>
        <w:t xml:space="preserve"> შეიცავს ნატრიუმს</w:t>
      </w:r>
    </w:p>
    <w:p w14:paraId="5DBA6345"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ეს მედიკამენტი შეიცავს 1 </w:t>
      </w:r>
      <w:proofErr w:type="spellStart"/>
      <w:r w:rsidRPr="00D80F7F">
        <w:rPr>
          <w:rFonts w:ascii="Sylfaen" w:hAnsi="Sylfaen"/>
          <w:sz w:val="24"/>
          <w:szCs w:val="24"/>
          <w:lang w:val="ka-GE"/>
        </w:rPr>
        <w:t>მმოლ</w:t>
      </w:r>
      <w:proofErr w:type="spellEnd"/>
      <w:r w:rsidRPr="00D80F7F">
        <w:rPr>
          <w:rFonts w:ascii="Sylfaen" w:hAnsi="Sylfaen"/>
          <w:sz w:val="24"/>
          <w:szCs w:val="24"/>
          <w:lang w:val="ka-GE"/>
        </w:rPr>
        <w:t xml:space="preserve">-ზე ნაკლებ ნატრიუმს (23 </w:t>
      </w:r>
      <w:proofErr w:type="spellStart"/>
      <w:r w:rsidRPr="00D80F7F">
        <w:rPr>
          <w:rFonts w:ascii="Sylfaen" w:hAnsi="Sylfaen"/>
          <w:sz w:val="24"/>
          <w:szCs w:val="24"/>
          <w:lang w:val="ka-GE"/>
        </w:rPr>
        <w:t>მგ</w:t>
      </w:r>
      <w:proofErr w:type="spellEnd"/>
      <w:r w:rsidRPr="00D80F7F">
        <w:rPr>
          <w:rFonts w:ascii="Sylfaen" w:hAnsi="Sylfaen"/>
          <w:sz w:val="24"/>
          <w:szCs w:val="24"/>
          <w:lang w:val="ka-GE"/>
        </w:rPr>
        <w:t>) თითო ტაბლეტში, რაც ნიშნავს, რომ ის პრაქტიკულად „ნატრიუმის გარეშეა“.</w:t>
      </w:r>
    </w:p>
    <w:p w14:paraId="527F41FB" w14:textId="77777777" w:rsidR="00C94FDD" w:rsidRPr="00D80F7F" w:rsidRDefault="00C94FDD" w:rsidP="00052019">
      <w:pPr>
        <w:spacing w:after="0" w:line="240" w:lineRule="auto"/>
        <w:rPr>
          <w:rFonts w:ascii="Sylfaen" w:hAnsi="Sylfaen"/>
          <w:sz w:val="24"/>
          <w:szCs w:val="24"/>
          <w:lang w:val="ka-GE"/>
        </w:rPr>
      </w:pPr>
    </w:p>
    <w:p w14:paraId="771313F2"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 xml:space="preserve">3. როგორ მივიღოთ </w:t>
      </w:r>
      <w:proofErr w:type="spellStart"/>
      <w:r w:rsidRPr="00D80F7F">
        <w:rPr>
          <w:rFonts w:ascii="Sylfaen" w:hAnsi="Sylfaen"/>
          <w:b/>
          <w:sz w:val="24"/>
          <w:szCs w:val="24"/>
          <w:lang w:val="ka-GE"/>
        </w:rPr>
        <w:t>ემპაკროსი</w:t>
      </w:r>
      <w:proofErr w:type="spellEnd"/>
    </w:p>
    <w:p w14:paraId="31F11BFB"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ყოველთვის მიიღეთ ეს მედიკამენტი ზუსტად ისე, როგორც ექიმმა დაგინიშნათ. თუ არ ხართ დარწმუნებული, მიმართეთ ექიმს ან ფარმაცევტს.</w:t>
      </w:r>
    </w:p>
    <w:p w14:paraId="09CB49C6" w14:textId="77777777" w:rsidR="00C94FDD" w:rsidRPr="00D80F7F" w:rsidRDefault="00C94FDD" w:rsidP="00052019">
      <w:pPr>
        <w:spacing w:after="0" w:line="240" w:lineRule="auto"/>
        <w:rPr>
          <w:rFonts w:ascii="Sylfaen" w:hAnsi="Sylfaen"/>
          <w:sz w:val="24"/>
          <w:szCs w:val="24"/>
          <w:lang w:val="ka-GE"/>
        </w:rPr>
      </w:pPr>
    </w:p>
    <w:p w14:paraId="56D9DF62"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რამდენი მივიღოთ</w:t>
      </w:r>
    </w:p>
    <w:p w14:paraId="7F5BA41D"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 </w:t>
      </w:r>
      <w:proofErr w:type="spellStart"/>
      <w:r w:rsidRPr="00D80F7F">
        <w:rPr>
          <w:rFonts w:ascii="Sylfaen" w:hAnsi="Sylfaen"/>
          <w:sz w:val="24"/>
          <w:szCs w:val="24"/>
          <w:lang w:val="ka-GE"/>
        </w:rPr>
        <w:t>ემპაკროსის</w:t>
      </w:r>
      <w:proofErr w:type="spellEnd"/>
      <w:r w:rsidRPr="00D80F7F">
        <w:rPr>
          <w:rFonts w:ascii="Sylfaen" w:hAnsi="Sylfaen"/>
          <w:sz w:val="24"/>
          <w:szCs w:val="24"/>
          <w:lang w:val="ka-GE"/>
        </w:rPr>
        <w:t xml:space="preserve"> რეკომენდებული დოზაა ერთი 10 </w:t>
      </w:r>
      <w:proofErr w:type="spellStart"/>
      <w:r w:rsidRPr="00D80F7F">
        <w:rPr>
          <w:rFonts w:ascii="Sylfaen" w:hAnsi="Sylfaen"/>
          <w:sz w:val="24"/>
          <w:szCs w:val="24"/>
          <w:lang w:val="ka-GE"/>
        </w:rPr>
        <w:t>მგ</w:t>
      </w:r>
      <w:proofErr w:type="spellEnd"/>
      <w:r w:rsidRPr="00D80F7F">
        <w:rPr>
          <w:rFonts w:ascii="Sylfaen" w:hAnsi="Sylfaen"/>
          <w:sz w:val="24"/>
          <w:szCs w:val="24"/>
          <w:lang w:val="ka-GE"/>
        </w:rPr>
        <w:t xml:space="preserve"> ტაბლეტი დღეში ერთხელ. თუ გაქვთ მე-2 ტიპის შაქრიანი დიაბეტი, ექიმი გადაწყვეტს, გაზარდოს თუ არა დოზა 25 </w:t>
      </w:r>
      <w:proofErr w:type="spellStart"/>
      <w:r w:rsidRPr="00D80F7F">
        <w:rPr>
          <w:rFonts w:ascii="Sylfaen" w:hAnsi="Sylfaen"/>
          <w:sz w:val="24"/>
          <w:szCs w:val="24"/>
          <w:lang w:val="ka-GE"/>
        </w:rPr>
        <w:t>მგ</w:t>
      </w:r>
      <w:proofErr w:type="spellEnd"/>
      <w:r w:rsidRPr="00D80F7F">
        <w:rPr>
          <w:rFonts w:ascii="Sylfaen" w:hAnsi="Sylfaen"/>
          <w:sz w:val="24"/>
          <w:szCs w:val="24"/>
          <w:lang w:val="ka-GE"/>
        </w:rPr>
        <w:t>-მდე დღეში ერთხელ, საჭიროების შემთხვევაში, სისხლში შაქრის დონის კონტროლის მიზნით.</w:t>
      </w:r>
    </w:p>
    <w:p w14:paraId="79B3F3DA"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 თუ გაქვთ თირკმლის პრობლემა, ექიმმა შეიძლება შეზღუდოს თქვენი დოზა 10 </w:t>
      </w:r>
      <w:proofErr w:type="spellStart"/>
      <w:r w:rsidRPr="00D80F7F">
        <w:rPr>
          <w:rFonts w:ascii="Sylfaen" w:hAnsi="Sylfaen"/>
          <w:sz w:val="24"/>
          <w:szCs w:val="24"/>
          <w:lang w:val="ka-GE"/>
        </w:rPr>
        <w:t>მგ</w:t>
      </w:r>
      <w:proofErr w:type="spellEnd"/>
      <w:r w:rsidRPr="00D80F7F">
        <w:rPr>
          <w:rFonts w:ascii="Sylfaen" w:hAnsi="Sylfaen"/>
          <w:sz w:val="24"/>
          <w:szCs w:val="24"/>
          <w:lang w:val="ka-GE"/>
        </w:rPr>
        <w:t>-მდე დღეში ერთხელ.</w:t>
      </w:r>
    </w:p>
    <w:p w14:paraId="079EF433"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ექიმი დაგინიშნავთ თქვენთვის შესაფერის დოზას. არ შეცვალოთ დოზა, თუ ექიმი არ გირჩევთ.</w:t>
      </w:r>
    </w:p>
    <w:p w14:paraId="780B01B2" w14:textId="77777777" w:rsidR="00C94FDD" w:rsidRPr="00D80F7F" w:rsidRDefault="00C94FDD" w:rsidP="00052019">
      <w:pPr>
        <w:spacing w:after="0" w:line="240" w:lineRule="auto"/>
        <w:rPr>
          <w:rFonts w:ascii="Sylfaen" w:hAnsi="Sylfaen"/>
          <w:sz w:val="24"/>
          <w:szCs w:val="24"/>
          <w:lang w:val="ka-GE"/>
        </w:rPr>
      </w:pPr>
    </w:p>
    <w:p w14:paraId="594CFA35"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ამ მედიკამენტის მიღება</w:t>
      </w:r>
    </w:p>
    <w:p w14:paraId="7927967F"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ტაბლეტი გადაყლაპეთ მთლიანად, წყალის დაყოლებით</w:t>
      </w:r>
    </w:p>
    <w:p w14:paraId="7EC57EC5"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ტაბლეტის მიღება შეგიძლიათ საკვებთან ერთად ან მის გარეშე</w:t>
      </w:r>
    </w:p>
    <w:p w14:paraId="799D367C"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ტაბლეტის მიღება შეგიძლიათ დღის ნებისმიერ დროს. თუმცა, ეცადეთ, მიიღოთ ყოველდღე, ერთი და იგივე დროს. ეს დაგეხმარებათ დაიმახსოვროთ მისი მიღება.</w:t>
      </w:r>
    </w:p>
    <w:p w14:paraId="1F403B0B"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lastRenderedPageBreak/>
        <w:t xml:space="preserve">თუ გაქვთ მე-2 ტიპის შაქრიანი დიაბეტი, ექიმმა შეიძლება დაგინიშნოთ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სხვა დიაბეტის სამკურნალო პრეპარატთან ერთად. გახსოვდეთ, რომ ყველა მედიკამენტი უნდა მიიღოთ ექიმის დანიშნულებისამებრ, რათა მიაღწიოთ საუკეთესო შედეგს, თქვენი ჯანმრთელობისთვის.</w:t>
      </w:r>
    </w:p>
    <w:p w14:paraId="7E25E28B"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შესაბამისი დიეტა და ვარჯიში ეხმარება თქვენს ორგანიზმს სისხლში შაქრის უკეთ გამოყენებაში. მნიშვნელოვანია, დაიცვათ ექიმის მიერ რეკომენდებული დიეტა და ვარჯიშის პროგრამა </w:t>
      </w:r>
      <w:proofErr w:type="spellStart"/>
      <w:r w:rsidRPr="00D80F7F">
        <w:rPr>
          <w:rFonts w:ascii="Sylfaen" w:hAnsi="Sylfaen"/>
          <w:sz w:val="24"/>
          <w:szCs w:val="24"/>
          <w:lang w:val="ka-GE"/>
        </w:rPr>
        <w:t>ემპაკროსის</w:t>
      </w:r>
      <w:proofErr w:type="spellEnd"/>
      <w:r w:rsidRPr="00D80F7F">
        <w:rPr>
          <w:rFonts w:ascii="Sylfaen" w:hAnsi="Sylfaen"/>
          <w:sz w:val="24"/>
          <w:szCs w:val="24"/>
          <w:lang w:val="ka-GE"/>
        </w:rPr>
        <w:t xml:space="preserve"> მიღების დროს.</w:t>
      </w:r>
    </w:p>
    <w:p w14:paraId="0E70EEA0" w14:textId="77777777" w:rsidR="00C94FDD" w:rsidRPr="00D80F7F" w:rsidRDefault="00C94FDD" w:rsidP="00052019">
      <w:pPr>
        <w:spacing w:after="0" w:line="240" w:lineRule="auto"/>
        <w:rPr>
          <w:rFonts w:ascii="Sylfaen" w:hAnsi="Sylfaen"/>
          <w:sz w:val="24"/>
          <w:szCs w:val="24"/>
          <w:lang w:val="ka-GE"/>
        </w:rPr>
      </w:pPr>
    </w:p>
    <w:p w14:paraId="1D7F3AFB"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 xml:space="preserve">თუ მიიღეთ საჭიროზე მეტი </w:t>
      </w:r>
      <w:proofErr w:type="spellStart"/>
      <w:r w:rsidRPr="00D80F7F">
        <w:rPr>
          <w:rFonts w:ascii="Sylfaen" w:hAnsi="Sylfaen"/>
          <w:b/>
          <w:sz w:val="24"/>
          <w:szCs w:val="24"/>
          <w:lang w:val="ka-GE"/>
        </w:rPr>
        <w:t>ემპაკროსი</w:t>
      </w:r>
      <w:proofErr w:type="spellEnd"/>
    </w:p>
    <w:p w14:paraId="35067445"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თუ მიიღეთ საჭიროზე მეტი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დაუყოვნებლივ მიმართეთ ექიმს ან დაუყოვნებლივ მიმართეთ საავადმყოფოს. თან იქონიეთ მედიკამენტის შეფუთვა.</w:t>
      </w:r>
    </w:p>
    <w:p w14:paraId="53A740AD" w14:textId="77777777" w:rsidR="00C94FDD" w:rsidRPr="00D80F7F" w:rsidRDefault="00C94FDD" w:rsidP="00052019">
      <w:pPr>
        <w:spacing w:after="0" w:line="240" w:lineRule="auto"/>
        <w:rPr>
          <w:rFonts w:ascii="Sylfaen" w:hAnsi="Sylfaen"/>
          <w:sz w:val="24"/>
          <w:szCs w:val="24"/>
          <w:lang w:val="ka-GE"/>
        </w:rPr>
      </w:pPr>
    </w:p>
    <w:p w14:paraId="5268FCDF"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 xml:space="preserve">თუ დაგავიწყდათ </w:t>
      </w:r>
      <w:proofErr w:type="spellStart"/>
      <w:r w:rsidRPr="00D80F7F">
        <w:rPr>
          <w:rFonts w:ascii="Sylfaen" w:hAnsi="Sylfaen"/>
          <w:b/>
          <w:sz w:val="24"/>
          <w:szCs w:val="24"/>
          <w:lang w:val="ka-GE"/>
        </w:rPr>
        <w:t>ემპაკროსის</w:t>
      </w:r>
      <w:proofErr w:type="spellEnd"/>
      <w:r w:rsidRPr="00D80F7F">
        <w:rPr>
          <w:rFonts w:ascii="Sylfaen" w:hAnsi="Sylfaen"/>
          <w:b/>
          <w:sz w:val="24"/>
          <w:szCs w:val="24"/>
          <w:lang w:val="ka-GE"/>
        </w:rPr>
        <w:t xml:space="preserve"> მიღება</w:t>
      </w:r>
    </w:p>
    <w:p w14:paraId="20B9D08E"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რა უნდა გააკეთოთ, თუ დაგავიწყდათ ტაბლეტის მიღება, დამოკიდებულია იმაზე, თუ რამდენი დრო დარჩა შემდეგ დოზამდე. </w:t>
      </w:r>
    </w:p>
    <w:p w14:paraId="13828D63"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 თუ შემდეგ დოზამდე 12 საათი ან მეტი დარჩა, მიიღეთ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როგორც კი გაგახსენდებათ. შემდეგ მიიღეთ შემდეგი დოზა ჩვეულ დროს.</w:t>
      </w:r>
    </w:p>
    <w:p w14:paraId="1276D27A"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თუ შემდეგ დოზამდე 12 საათზე ნაკლები დარჩა, გამოტოვეთ გამოტოვებული დოზა. შემდეგ მიიღეთ შემდეგი დოზა ჩვეულ დროს.</w:t>
      </w:r>
    </w:p>
    <w:p w14:paraId="73755F0B"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 არ მიიღოთ </w:t>
      </w:r>
      <w:proofErr w:type="spellStart"/>
      <w:r w:rsidRPr="00D80F7F">
        <w:rPr>
          <w:rFonts w:ascii="Sylfaen" w:hAnsi="Sylfaen"/>
          <w:sz w:val="24"/>
          <w:szCs w:val="24"/>
          <w:lang w:val="ka-GE"/>
        </w:rPr>
        <w:t>ემპაკროსის</w:t>
      </w:r>
      <w:proofErr w:type="spellEnd"/>
      <w:r w:rsidRPr="00D80F7F">
        <w:rPr>
          <w:rFonts w:ascii="Sylfaen" w:hAnsi="Sylfaen"/>
          <w:sz w:val="24"/>
          <w:szCs w:val="24"/>
          <w:lang w:val="ka-GE"/>
        </w:rPr>
        <w:t xml:space="preserve"> ორმაგი დოზა გამოტოვებული დოზის ასანაზღაურებლად.</w:t>
      </w:r>
    </w:p>
    <w:p w14:paraId="78CC2932" w14:textId="77777777" w:rsidR="00C94FDD" w:rsidRPr="00D80F7F" w:rsidRDefault="00C94FDD" w:rsidP="00052019">
      <w:pPr>
        <w:spacing w:after="0" w:line="240" w:lineRule="auto"/>
        <w:rPr>
          <w:rFonts w:ascii="Sylfaen" w:hAnsi="Sylfaen"/>
          <w:sz w:val="24"/>
          <w:szCs w:val="24"/>
          <w:lang w:val="ka-GE"/>
        </w:rPr>
      </w:pPr>
    </w:p>
    <w:p w14:paraId="4B555B46"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 xml:space="preserve">თუ შეწყვეტთ </w:t>
      </w:r>
      <w:proofErr w:type="spellStart"/>
      <w:r w:rsidRPr="00D80F7F">
        <w:rPr>
          <w:rFonts w:ascii="Sylfaen" w:hAnsi="Sylfaen"/>
          <w:b/>
          <w:sz w:val="24"/>
          <w:szCs w:val="24"/>
          <w:lang w:val="ka-GE"/>
        </w:rPr>
        <w:t>ემპაკროსის</w:t>
      </w:r>
      <w:proofErr w:type="spellEnd"/>
      <w:r w:rsidRPr="00D80F7F">
        <w:rPr>
          <w:rFonts w:ascii="Sylfaen" w:hAnsi="Sylfaen"/>
          <w:b/>
          <w:sz w:val="24"/>
          <w:szCs w:val="24"/>
          <w:lang w:val="ka-GE"/>
        </w:rPr>
        <w:t xml:space="preserve"> მიღებას</w:t>
      </w:r>
    </w:p>
    <w:p w14:paraId="249B6CDD"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არ შეწყვიტოთ </w:t>
      </w:r>
      <w:proofErr w:type="spellStart"/>
      <w:r w:rsidRPr="00D80F7F">
        <w:rPr>
          <w:rFonts w:ascii="Sylfaen" w:hAnsi="Sylfaen"/>
          <w:sz w:val="24"/>
          <w:szCs w:val="24"/>
          <w:lang w:val="ka-GE"/>
        </w:rPr>
        <w:t>ემპაკროსის</w:t>
      </w:r>
      <w:proofErr w:type="spellEnd"/>
      <w:r w:rsidRPr="00D80F7F">
        <w:rPr>
          <w:rFonts w:ascii="Sylfaen" w:hAnsi="Sylfaen"/>
          <w:sz w:val="24"/>
          <w:szCs w:val="24"/>
          <w:lang w:val="ka-GE"/>
        </w:rPr>
        <w:t xml:space="preserve"> მიღება ექიმთან კონსულტაციის გარეშე, თუ არ გაქვთ </w:t>
      </w:r>
      <w:proofErr w:type="spellStart"/>
      <w:r w:rsidRPr="00D80F7F">
        <w:rPr>
          <w:rFonts w:ascii="Sylfaen" w:hAnsi="Sylfaen"/>
          <w:sz w:val="24"/>
          <w:szCs w:val="24"/>
          <w:lang w:val="ka-GE"/>
        </w:rPr>
        <w:t>კეტოაციდოზზე</w:t>
      </w:r>
      <w:proofErr w:type="spellEnd"/>
      <w:r w:rsidRPr="00D80F7F">
        <w:rPr>
          <w:rFonts w:ascii="Sylfaen" w:hAnsi="Sylfaen"/>
          <w:sz w:val="24"/>
          <w:szCs w:val="24"/>
          <w:lang w:val="ka-GE"/>
        </w:rPr>
        <w:t xml:space="preserve"> ეჭვი (იხილეთ „</w:t>
      </w:r>
      <w:proofErr w:type="spellStart"/>
      <w:r w:rsidRPr="00D80F7F">
        <w:rPr>
          <w:rFonts w:ascii="Sylfaen" w:hAnsi="Sylfaen"/>
          <w:sz w:val="24"/>
          <w:szCs w:val="24"/>
          <w:lang w:val="ka-GE"/>
        </w:rPr>
        <w:t>კეტოაციდოზი</w:t>
      </w:r>
      <w:proofErr w:type="spellEnd"/>
      <w:r w:rsidRPr="00D80F7F">
        <w:rPr>
          <w:rFonts w:ascii="Sylfaen" w:hAnsi="Sylfaen"/>
          <w:sz w:val="24"/>
          <w:szCs w:val="24"/>
          <w:lang w:val="ka-GE"/>
        </w:rPr>
        <w:t xml:space="preserve">“ „გაფრთხილებები და უსაფრთხოების ზომები“ განყოფილებაში). თუ გაქვთ მე-2 ტიპის შაქრიანი დიაბეტი, </w:t>
      </w:r>
      <w:proofErr w:type="spellStart"/>
      <w:r w:rsidRPr="00D80F7F">
        <w:rPr>
          <w:rFonts w:ascii="Sylfaen" w:hAnsi="Sylfaen"/>
          <w:sz w:val="24"/>
          <w:szCs w:val="24"/>
          <w:lang w:val="ka-GE"/>
        </w:rPr>
        <w:t>ემპაკროსის</w:t>
      </w:r>
      <w:proofErr w:type="spellEnd"/>
      <w:r w:rsidRPr="00D80F7F">
        <w:rPr>
          <w:rFonts w:ascii="Sylfaen" w:hAnsi="Sylfaen"/>
          <w:sz w:val="24"/>
          <w:szCs w:val="24"/>
          <w:lang w:val="ka-GE"/>
        </w:rPr>
        <w:t xml:space="preserve"> მიღების შეწყვეტისას შეიძლება სისხლში შაქრის დონე გაიზარდოს.</w:t>
      </w:r>
    </w:p>
    <w:p w14:paraId="79AC2B5B"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თუ ამ პრეპარატის გამოყენებასთან დაკავშირებით დამატებითი კითხვები გაგიჩნდებათ, მიმართეთ ექიმს, ფარმაცევტს ან ექთანს.</w:t>
      </w:r>
    </w:p>
    <w:p w14:paraId="5D08306D" w14:textId="77777777" w:rsidR="00C94FDD" w:rsidRPr="00D80F7F" w:rsidRDefault="00C94FDD" w:rsidP="00052019">
      <w:pPr>
        <w:spacing w:after="0" w:line="240" w:lineRule="auto"/>
        <w:rPr>
          <w:rFonts w:ascii="Sylfaen" w:hAnsi="Sylfaen"/>
          <w:sz w:val="24"/>
          <w:szCs w:val="24"/>
          <w:lang w:val="ka-GE"/>
        </w:rPr>
      </w:pPr>
    </w:p>
    <w:p w14:paraId="1E36B4DE"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4. შესაძლო გვერდითი ეფექტები</w:t>
      </w:r>
    </w:p>
    <w:p w14:paraId="33C57860"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ყველა პრეპარატის მსგავსად, ამ </w:t>
      </w:r>
      <w:proofErr w:type="spellStart"/>
      <w:r w:rsidRPr="00D80F7F">
        <w:rPr>
          <w:rFonts w:ascii="Sylfaen" w:hAnsi="Sylfaen"/>
          <w:sz w:val="24"/>
          <w:szCs w:val="24"/>
          <w:lang w:val="ka-GE"/>
        </w:rPr>
        <w:t>პრეპარატმაც</w:t>
      </w:r>
      <w:proofErr w:type="spellEnd"/>
      <w:r w:rsidRPr="00D80F7F">
        <w:rPr>
          <w:rFonts w:ascii="Sylfaen" w:hAnsi="Sylfaen"/>
          <w:sz w:val="24"/>
          <w:szCs w:val="24"/>
          <w:lang w:val="ka-GE"/>
        </w:rPr>
        <w:t xml:space="preserve"> შეიძლება გამოიწვიოს გვერდითი ეფექტები, თუმცა ისინი ყველას არ უვითარდება.</w:t>
      </w:r>
    </w:p>
    <w:p w14:paraId="39A7B88B" w14:textId="77777777" w:rsidR="00C94FDD" w:rsidRPr="00D80F7F" w:rsidRDefault="00C94FDD" w:rsidP="00052019">
      <w:pPr>
        <w:spacing w:after="0" w:line="240" w:lineRule="auto"/>
        <w:rPr>
          <w:rFonts w:ascii="Sylfaen" w:hAnsi="Sylfaen"/>
          <w:sz w:val="24"/>
          <w:szCs w:val="24"/>
          <w:lang w:val="ka-GE"/>
        </w:rPr>
      </w:pPr>
    </w:p>
    <w:p w14:paraId="725F72C7"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დაუყოვნებლივ დაუკავშირდით ექიმს ან უახლოეს საავადმყოფოს, თუ შენიშნავთ რომელიმე შემდეგ გვერდით ეფექტს:</w:t>
      </w:r>
    </w:p>
    <w:p w14:paraId="52C324AB" w14:textId="77777777" w:rsidR="00C94FDD" w:rsidRPr="00D80F7F" w:rsidRDefault="00C94FDD" w:rsidP="00052019">
      <w:pPr>
        <w:spacing w:after="0" w:line="240" w:lineRule="auto"/>
        <w:rPr>
          <w:rFonts w:ascii="Sylfaen" w:hAnsi="Sylfaen"/>
          <w:b/>
          <w:sz w:val="24"/>
          <w:szCs w:val="24"/>
          <w:lang w:val="ka-GE"/>
        </w:rPr>
      </w:pPr>
    </w:p>
    <w:p w14:paraId="23628F03"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მძიმე ალერგიული რეაქცია, იშვიათად აღინიშნება (შეიძლება აღენიშნებოდეს 100-დან 1 ადამიანს)</w:t>
      </w:r>
    </w:p>
    <w:p w14:paraId="1715263B"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მძიმე ალერგიული რეაქციის შესაძლო ნიშნები შეიძლება მოიცავდეს:</w:t>
      </w:r>
    </w:p>
    <w:p w14:paraId="21686B7E"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სახის, ტუჩების, პირის ღრუს, ენის ან ყელის შეშუპება, რამაც შეიძლება გამოიწვიოს სუნთქვის ან ყლაპვის გაძნელება)</w:t>
      </w:r>
    </w:p>
    <w:p w14:paraId="3DF0943E" w14:textId="77777777" w:rsidR="00C94FDD" w:rsidRPr="00D80F7F" w:rsidRDefault="00C94FDD" w:rsidP="00052019">
      <w:pPr>
        <w:spacing w:after="0" w:line="240" w:lineRule="auto"/>
        <w:rPr>
          <w:rFonts w:ascii="Sylfaen" w:hAnsi="Sylfaen"/>
          <w:sz w:val="24"/>
          <w:szCs w:val="24"/>
          <w:lang w:val="ka-GE"/>
        </w:rPr>
      </w:pPr>
    </w:p>
    <w:p w14:paraId="5173F5B3" w14:textId="77777777" w:rsidR="00C94FDD" w:rsidRPr="00D80F7F" w:rsidRDefault="00C94FDD" w:rsidP="00052019">
      <w:pPr>
        <w:tabs>
          <w:tab w:val="left" w:pos="8257"/>
        </w:tabs>
        <w:spacing w:after="0" w:line="240" w:lineRule="auto"/>
        <w:rPr>
          <w:rFonts w:ascii="Sylfaen" w:hAnsi="Sylfaen"/>
          <w:b/>
          <w:sz w:val="24"/>
          <w:szCs w:val="24"/>
          <w:lang w:val="ka-GE"/>
        </w:rPr>
      </w:pPr>
      <w:proofErr w:type="spellStart"/>
      <w:r w:rsidRPr="00D80F7F">
        <w:rPr>
          <w:rFonts w:ascii="Sylfaen" w:hAnsi="Sylfaen"/>
          <w:b/>
          <w:sz w:val="24"/>
          <w:szCs w:val="24"/>
          <w:lang w:val="ka-GE"/>
        </w:rPr>
        <w:t>კეტოაციდოზი</w:t>
      </w:r>
      <w:proofErr w:type="spellEnd"/>
      <w:r w:rsidRPr="00D80F7F">
        <w:rPr>
          <w:rFonts w:ascii="Sylfaen" w:hAnsi="Sylfaen"/>
          <w:b/>
          <w:sz w:val="24"/>
          <w:szCs w:val="24"/>
          <w:lang w:val="ka-GE"/>
        </w:rPr>
        <w:t>, იშვიათად აღინიშნება (შეიძლება აღენიშნებოდეს 100-დან 1 ადამიანს)</w:t>
      </w:r>
      <w:r w:rsidRPr="00D80F7F">
        <w:rPr>
          <w:rFonts w:ascii="Sylfaen" w:hAnsi="Sylfaen"/>
          <w:b/>
          <w:sz w:val="24"/>
          <w:szCs w:val="24"/>
          <w:lang w:val="ka-GE"/>
        </w:rPr>
        <w:tab/>
      </w:r>
    </w:p>
    <w:p w14:paraId="68A5B26F"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ეს არის </w:t>
      </w:r>
      <w:proofErr w:type="spellStart"/>
      <w:r w:rsidRPr="00D80F7F">
        <w:rPr>
          <w:rFonts w:ascii="Sylfaen" w:hAnsi="Sylfaen"/>
          <w:sz w:val="24"/>
          <w:szCs w:val="24"/>
          <w:lang w:val="ka-GE"/>
        </w:rPr>
        <w:t>კეტოაციდოზის</w:t>
      </w:r>
      <w:proofErr w:type="spellEnd"/>
      <w:r w:rsidRPr="00D80F7F">
        <w:rPr>
          <w:rFonts w:ascii="Sylfaen" w:hAnsi="Sylfaen"/>
          <w:sz w:val="24"/>
          <w:szCs w:val="24"/>
          <w:lang w:val="ka-GE"/>
        </w:rPr>
        <w:t xml:space="preserve"> ნიშნები (იხილეთ აგრეთვე მე-2 ნაწილი, „გაფრთხილებები და უსაფრთხოების ზომები“):</w:t>
      </w:r>
    </w:p>
    <w:p w14:paraId="37BB476F"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lastRenderedPageBreak/>
        <w:t>• შარდში ან სისხლში „</w:t>
      </w:r>
      <w:proofErr w:type="spellStart"/>
      <w:r w:rsidRPr="00D80F7F">
        <w:rPr>
          <w:rFonts w:ascii="Sylfaen" w:hAnsi="Sylfaen"/>
          <w:sz w:val="24"/>
          <w:szCs w:val="24"/>
          <w:lang w:val="ka-GE"/>
        </w:rPr>
        <w:t>კეტონური</w:t>
      </w:r>
      <w:proofErr w:type="spellEnd"/>
      <w:r w:rsidRPr="00D80F7F">
        <w:rPr>
          <w:rFonts w:ascii="Sylfaen" w:hAnsi="Sylfaen"/>
          <w:sz w:val="24"/>
          <w:szCs w:val="24"/>
          <w:lang w:val="ka-GE"/>
        </w:rPr>
        <w:t xml:space="preserve"> სხეულების“ მომატებული დონე</w:t>
      </w:r>
    </w:p>
    <w:p w14:paraId="26B03183"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წონის სწრაფი კლება</w:t>
      </w:r>
    </w:p>
    <w:p w14:paraId="50682D4E"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გულისრევის შეგრძნება ან ღებინება</w:t>
      </w:r>
    </w:p>
    <w:p w14:paraId="479EE473"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კუჭის ტკივილი</w:t>
      </w:r>
    </w:p>
    <w:p w14:paraId="35AEE4D2"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ძლიერი წყურვილი</w:t>
      </w:r>
    </w:p>
    <w:p w14:paraId="118D2C5A"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სწრაფი და ღრმა სუნთქვა</w:t>
      </w:r>
    </w:p>
    <w:p w14:paraId="6FEB26EC"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დაბნეულობა</w:t>
      </w:r>
    </w:p>
    <w:p w14:paraId="2B412EB6"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უჩვეულო ძილიანობა ან დაღლილობა</w:t>
      </w:r>
    </w:p>
    <w:p w14:paraId="7EA9C312"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ტკბილი სუნი სუნთქვაში, ტკბილი ან მეტალის გემო პირში ან შარდის ან ოფლის განსხვავებული სუნი.</w:t>
      </w:r>
    </w:p>
    <w:p w14:paraId="51AD8A44" w14:textId="77777777" w:rsidR="00C94FDD" w:rsidRPr="00D80F7F" w:rsidRDefault="00C94FDD" w:rsidP="00052019">
      <w:pPr>
        <w:spacing w:after="0" w:line="240" w:lineRule="auto"/>
        <w:rPr>
          <w:rFonts w:ascii="Sylfaen" w:hAnsi="Sylfaen"/>
          <w:sz w:val="24"/>
          <w:szCs w:val="24"/>
          <w:lang w:val="ka-GE"/>
        </w:rPr>
      </w:pPr>
    </w:p>
    <w:p w14:paraId="099E2EF2"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ეს შეიძლება გამოვლინდეს სისხლში გლუკოზის დონის მიუხედავად. ექიმმა შეიძლება გადაწყვიტოს </w:t>
      </w:r>
      <w:proofErr w:type="spellStart"/>
      <w:r w:rsidRPr="00D80F7F">
        <w:rPr>
          <w:rFonts w:ascii="Sylfaen" w:hAnsi="Sylfaen"/>
          <w:sz w:val="24"/>
          <w:szCs w:val="24"/>
          <w:lang w:val="ka-GE"/>
        </w:rPr>
        <w:t>ემპაკროზით</w:t>
      </w:r>
      <w:proofErr w:type="spellEnd"/>
      <w:r w:rsidRPr="00D80F7F">
        <w:rPr>
          <w:rFonts w:ascii="Sylfaen" w:hAnsi="Sylfaen"/>
          <w:sz w:val="24"/>
          <w:szCs w:val="24"/>
          <w:lang w:val="ka-GE"/>
        </w:rPr>
        <w:t xml:space="preserve"> მკურნალობის დროებით ან სამუდამოდ შეწყვეტა.</w:t>
      </w:r>
    </w:p>
    <w:p w14:paraId="147B9E08" w14:textId="77777777" w:rsidR="00C94FDD" w:rsidRPr="00D80F7F" w:rsidRDefault="00C94FDD" w:rsidP="00052019">
      <w:pPr>
        <w:spacing w:after="0" w:line="240" w:lineRule="auto"/>
        <w:rPr>
          <w:rFonts w:ascii="Sylfaen" w:hAnsi="Sylfaen"/>
          <w:sz w:val="24"/>
          <w:szCs w:val="24"/>
          <w:lang w:val="ka-GE"/>
        </w:rPr>
      </w:pPr>
    </w:p>
    <w:p w14:paraId="656A6183"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დაუყოვნებლივ დაუკავშირდით ექიმს, თუ შეამჩნევთ შემდეგ გვერდით მოვლენებს:</w:t>
      </w:r>
    </w:p>
    <w:p w14:paraId="3D2BB8CE"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სისხლში შაქრის დაბალი დონე (ჰიპოგლიკემია), ძალიან ხშირად გვხვდება (შეიძლება აღენიშნებოდეს 10-დან 1-ზე მეტ ადამიანს)</w:t>
      </w:r>
    </w:p>
    <w:p w14:paraId="515D84FC"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თუ </w:t>
      </w:r>
      <w:proofErr w:type="spellStart"/>
      <w:r w:rsidRPr="00D80F7F">
        <w:rPr>
          <w:rFonts w:ascii="Sylfaen" w:hAnsi="Sylfaen"/>
          <w:sz w:val="24"/>
          <w:szCs w:val="24"/>
          <w:lang w:val="ka-GE"/>
        </w:rPr>
        <w:t>ემპაკროსს</w:t>
      </w:r>
      <w:proofErr w:type="spellEnd"/>
      <w:r w:rsidRPr="00D80F7F">
        <w:rPr>
          <w:rFonts w:ascii="Sylfaen" w:hAnsi="Sylfaen"/>
          <w:sz w:val="24"/>
          <w:szCs w:val="24"/>
          <w:lang w:val="ka-GE"/>
        </w:rPr>
        <w:t xml:space="preserve"> იღებთ სხვა მედიკამენტთან ერთად, რომელმაც შეიძლება გამოიწვიოს სისხლში შაქრის დაბალი დონე, როგორიცაა </w:t>
      </w:r>
      <w:proofErr w:type="spellStart"/>
      <w:r w:rsidRPr="00D80F7F">
        <w:rPr>
          <w:rFonts w:ascii="Sylfaen" w:hAnsi="Sylfaen"/>
          <w:sz w:val="24"/>
          <w:szCs w:val="24"/>
          <w:lang w:val="ka-GE"/>
        </w:rPr>
        <w:t>სულფონილშარდოვანა</w:t>
      </w:r>
      <w:proofErr w:type="spellEnd"/>
      <w:r w:rsidRPr="00D80F7F">
        <w:rPr>
          <w:rFonts w:ascii="Sylfaen" w:hAnsi="Sylfaen"/>
          <w:sz w:val="24"/>
          <w:szCs w:val="24"/>
          <w:lang w:val="ka-GE"/>
        </w:rPr>
        <w:t xml:space="preserve"> ან ინსულინი, სისხლში შაქრის დაბალი დონის განვითარების რისკი უფრო მაღალია. სისხლში შაქრის დაბალი დონის ნიშნები შეიძლება მოიცავდეს:</w:t>
      </w:r>
    </w:p>
    <w:p w14:paraId="0BC3A2B3"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კანკალი, ოფლიანობა, ძლიერი შფოთვა ან დაბნეულობა, გულისცემის აჩქარება</w:t>
      </w:r>
    </w:p>
    <w:p w14:paraId="6B4556C3"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ძლიერი შიმშილი, თავის ტკივილი</w:t>
      </w:r>
    </w:p>
    <w:p w14:paraId="5E1E5759"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თქვენი ექიმი გეტყვით, თუ როგორ უმკურნალოთ სისხლში შაქრის დაბალ დონეს და რა უნდა გააკეთოთ, თუ ზემოთ ჩამოთვლილი რომელიმე ნიშანი შენიშნეთ. თუ გაქვთ სისხლში შაქრის დაბალი შემცველობის სიმპტომები, მიიღეთ გლუკოზის ტაბლეტები, შაქრის მაღალი შემცველობის საჭმელი ან დალიეთ ხილის წვენი. თუ შესაძლებელია, გაიზომეთ სისხლში შაქარი და დაისვენეთ.</w:t>
      </w:r>
    </w:p>
    <w:p w14:paraId="4D09C95F" w14:textId="77777777" w:rsidR="00C94FDD" w:rsidRPr="00D80F7F" w:rsidRDefault="00C94FDD" w:rsidP="00052019">
      <w:pPr>
        <w:spacing w:after="0" w:line="240" w:lineRule="auto"/>
        <w:rPr>
          <w:rFonts w:ascii="Sylfaen" w:hAnsi="Sylfaen"/>
          <w:sz w:val="24"/>
          <w:szCs w:val="24"/>
          <w:lang w:val="ka-GE"/>
        </w:rPr>
      </w:pPr>
    </w:p>
    <w:p w14:paraId="0B7F2BC3"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საშარდე გზების ინფექცია, ხშირად გვხვდება (</w:t>
      </w:r>
      <w:proofErr w:type="spellStart"/>
      <w:r w:rsidRPr="00D80F7F">
        <w:rPr>
          <w:rFonts w:ascii="Sylfaen" w:hAnsi="Sylfaen"/>
          <w:b/>
          <w:sz w:val="24"/>
          <w:szCs w:val="24"/>
          <w:lang w:val="ka-GE"/>
        </w:rPr>
        <w:t>შეიძლებააღენიშნებოდეს</w:t>
      </w:r>
      <w:proofErr w:type="spellEnd"/>
      <w:r w:rsidRPr="00D80F7F">
        <w:rPr>
          <w:rFonts w:ascii="Sylfaen" w:hAnsi="Sylfaen"/>
          <w:b/>
          <w:sz w:val="24"/>
          <w:szCs w:val="24"/>
          <w:lang w:val="ka-GE"/>
        </w:rPr>
        <w:t xml:space="preserve"> 10-დან 1 ადამიანს)</w:t>
      </w:r>
    </w:p>
    <w:p w14:paraId="28BEA10C"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საშარდე გზების ინფექციის ნიშნებია:</w:t>
      </w:r>
    </w:p>
    <w:p w14:paraId="34350E98"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წვის შეგრძნება შარდვის დროს</w:t>
      </w:r>
    </w:p>
    <w:p w14:paraId="727DB0C3"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მღვრიე შარდი</w:t>
      </w:r>
    </w:p>
    <w:p w14:paraId="5AF316FC"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ტკივილი მენჯის არეში ან წელის შუა ნაწილის ტკივილი (თირკმლების ინფექციის დროს)</w:t>
      </w:r>
    </w:p>
    <w:p w14:paraId="3AC59BFC"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შარდვის გახშირებული სურვილი ან უფრო ხშირი შარდვა შეიძლება გამოწვეული იყოს </w:t>
      </w:r>
      <w:proofErr w:type="spellStart"/>
      <w:r w:rsidRPr="00D80F7F">
        <w:rPr>
          <w:rFonts w:ascii="Sylfaen" w:hAnsi="Sylfaen"/>
          <w:sz w:val="24"/>
          <w:szCs w:val="24"/>
          <w:lang w:val="ka-GE"/>
        </w:rPr>
        <w:t>ემპაკროსის</w:t>
      </w:r>
      <w:proofErr w:type="spellEnd"/>
      <w:r w:rsidRPr="00D80F7F">
        <w:rPr>
          <w:rFonts w:ascii="Sylfaen" w:hAnsi="Sylfaen"/>
          <w:sz w:val="24"/>
          <w:szCs w:val="24"/>
          <w:lang w:val="ka-GE"/>
        </w:rPr>
        <w:t xml:space="preserve"> მოქმედებით, მაგრამ ეს ასევე შეიძლება იყოს საშარდე გზების ინფექციის ნიშნები. თუ შეამჩნევთ ასეთი სიმპტომების გაძლიერებას, ასევე უნდა მიმართოთ ექიმს.</w:t>
      </w:r>
    </w:p>
    <w:p w14:paraId="49FDF59A" w14:textId="77777777" w:rsidR="00C94FDD" w:rsidRPr="00D80F7F" w:rsidRDefault="00C94FDD" w:rsidP="00052019">
      <w:pPr>
        <w:spacing w:after="0" w:line="240" w:lineRule="auto"/>
        <w:rPr>
          <w:rFonts w:ascii="Sylfaen" w:hAnsi="Sylfaen"/>
          <w:sz w:val="24"/>
          <w:szCs w:val="24"/>
          <w:lang w:val="ka-GE"/>
        </w:rPr>
      </w:pPr>
    </w:p>
    <w:p w14:paraId="2EC3F3BB" w14:textId="77777777" w:rsidR="00C94FDD" w:rsidRPr="00D80F7F" w:rsidRDefault="00C94FDD" w:rsidP="00052019">
      <w:pPr>
        <w:spacing w:after="0" w:line="240" w:lineRule="auto"/>
        <w:rPr>
          <w:rFonts w:ascii="Sylfaen" w:hAnsi="Sylfaen"/>
          <w:b/>
          <w:sz w:val="24"/>
          <w:szCs w:val="24"/>
          <w:lang w:val="ka-GE"/>
        </w:rPr>
      </w:pPr>
      <w:proofErr w:type="spellStart"/>
      <w:r w:rsidRPr="00D80F7F">
        <w:rPr>
          <w:rFonts w:ascii="Sylfaen" w:hAnsi="Sylfaen"/>
          <w:b/>
          <w:sz w:val="24"/>
          <w:szCs w:val="24"/>
          <w:lang w:val="ka-GE"/>
        </w:rPr>
        <w:t>დეჰიდრატაცია</w:t>
      </w:r>
      <w:proofErr w:type="spellEnd"/>
      <w:r w:rsidRPr="00D80F7F">
        <w:rPr>
          <w:rFonts w:ascii="Sylfaen" w:hAnsi="Sylfaen"/>
          <w:b/>
          <w:sz w:val="24"/>
          <w:szCs w:val="24"/>
          <w:lang w:val="ka-GE"/>
        </w:rPr>
        <w:t>, ძალიან ხშირად გვხვდება (შეიძლება აღენიშნებოდეს 10-დან 1-ზე მეტ ადამიანს)</w:t>
      </w:r>
    </w:p>
    <w:p w14:paraId="2E6A1E28"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დეჰიდრატაციის ნიშნები არ არის სპეციფიკური, მაგრამ შეიძლება მოიცავდეს:</w:t>
      </w:r>
    </w:p>
    <w:p w14:paraId="3813BA7A"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უჩვეულო წყურვილი</w:t>
      </w:r>
    </w:p>
    <w:p w14:paraId="67E59AE8"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თავბრუსხვევა ან ადგომისას თავბრუსხვევა</w:t>
      </w:r>
    </w:p>
    <w:p w14:paraId="6E74A626"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გონების დაკარგვა ან გონების დაკარგვა</w:t>
      </w:r>
    </w:p>
    <w:p w14:paraId="0C16E0EA" w14:textId="77777777" w:rsidR="00C94FDD" w:rsidRPr="00D80F7F" w:rsidRDefault="00C94FDD" w:rsidP="00052019">
      <w:pPr>
        <w:spacing w:after="0" w:line="240" w:lineRule="auto"/>
        <w:rPr>
          <w:rFonts w:ascii="Sylfaen" w:hAnsi="Sylfaen"/>
          <w:sz w:val="24"/>
          <w:szCs w:val="24"/>
          <w:lang w:val="ka-GE"/>
        </w:rPr>
      </w:pPr>
    </w:p>
    <w:p w14:paraId="64BF3411" w14:textId="77777777" w:rsidR="00C94FDD" w:rsidRPr="00D80F7F" w:rsidRDefault="00C94FDD" w:rsidP="00052019">
      <w:pPr>
        <w:spacing w:after="0" w:line="240" w:lineRule="auto"/>
        <w:rPr>
          <w:rFonts w:ascii="Sylfaen" w:hAnsi="Sylfaen"/>
          <w:b/>
          <w:sz w:val="24"/>
          <w:szCs w:val="24"/>
          <w:lang w:val="ka-GE"/>
        </w:rPr>
      </w:pPr>
      <w:proofErr w:type="spellStart"/>
      <w:r w:rsidRPr="00D80F7F">
        <w:rPr>
          <w:rFonts w:ascii="Sylfaen" w:hAnsi="Sylfaen"/>
          <w:b/>
          <w:sz w:val="24"/>
          <w:szCs w:val="24"/>
          <w:lang w:val="ka-GE"/>
        </w:rPr>
        <w:lastRenderedPageBreak/>
        <w:t>ემპაკროსის</w:t>
      </w:r>
      <w:proofErr w:type="spellEnd"/>
      <w:r w:rsidRPr="00D80F7F">
        <w:rPr>
          <w:rFonts w:ascii="Sylfaen" w:hAnsi="Sylfaen"/>
          <w:b/>
          <w:sz w:val="24"/>
          <w:szCs w:val="24"/>
          <w:lang w:val="ka-GE"/>
        </w:rPr>
        <w:t xml:space="preserve"> მიღებისას სხვა გვერდითი ეფექტები:</w:t>
      </w:r>
    </w:p>
    <w:p w14:paraId="163D5FD2"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ხშირი</w:t>
      </w:r>
    </w:p>
    <w:p w14:paraId="4B91C77E"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 გენიტალური </w:t>
      </w:r>
      <w:proofErr w:type="spellStart"/>
      <w:r w:rsidRPr="00D80F7F">
        <w:rPr>
          <w:rFonts w:ascii="Sylfaen" w:hAnsi="Sylfaen"/>
          <w:sz w:val="24"/>
          <w:szCs w:val="24"/>
          <w:lang w:val="ka-GE"/>
        </w:rPr>
        <w:t>სოკოვანი</w:t>
      </w:r>
      <w:proofErr w:type="spellEnd"/>
      <w:r w:rsidRPr="00D80F7F">
        <w:rPr>
          <w:rFonts w:ascii="Sylfaen" w:hAnsi="Sylfaen"/>
          <w:sz w:val="24"/>
          <w:szCs w:val="24"/>
          <w:lang w:val="ka-GE"/>
        </w:rPr>
        <w:t xml:space="preserve"> ინფექცია (რძიანა)</w:t>
      </w:r>
    </w:p>
    <w:p w14:paraId="329EFC33"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ჩვეულებრივზე მეტი შარდის გამოყოფა ან უფრო ხშირი შარდვის საჭიროება</w:t>
      </w:r>
    </w:p>
    <w:p w14:paraId="183DF8B0"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ქავილი</w:t>
      </w:r>
    </w:p>
    <w:p w14:paraId="1C7A2858"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გამონაყარი ან კანის სიწითლე - რასაც შეიძლება ახლდეს  ქავილი და მოიცავდეს ამობურცულ ლაქებს, სითხის გამოყოფას ან ბუშტუკებს</w:t>
      </w:r>
    </w:p>
    <w:p w14:paraId="156A787C"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წყურვილი</w:t>
      </w:r>
    </w:p>
    <w:p w14:paraId="309CEF96"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სისხლის ანალიზმა შეიძლება აჩვენოს სისხლში ცხიმის (ქოლესტერინის) დონის მომატება</w:t>
      </w:r>
    </w:p>
    <w:p w14:paraId="0FA00C5C"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ყაბზობა</w:t>
      </w:r>
    </w:p>
    <w:p w14:paraId="0A06E81D" w14:textId="77777777" w:rsidR="00C94FDD" w:rsidRPr="00D80F7F" w:rsidRDefault="00C94FDD" w:rsidP="00052019">
      <w:pPr>
        <w:spacing w:after="0" w:line="240" w:lineRule="auto"/>
        <w:rPr>
          <w:rFonts w:ascii="Sylfaen" w:hAnsi="Sylfaen"/>
          <w:sz w:val="24"/>
          <w:szCs w:val="24"/>
          <w:lang w:val="ka-GE"/>
        </w:rPr>
      </w:pPr>
    </w:p>
    <w:p w14:paraId="460346F9"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არახშირი</w:t>
      </w:r>
    </w:p>
    <w:p w14:paraId="06C69F45"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ჭინჭრის ციება</w:t>
      </w:r>
    </w:p>
    <w:p w14:paraId="0CD8C142"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დაჭიმულობა ან ტკივილი შარდის ბუშტის დაცლისას</w:t>
      </w:r>
    </w:p>
    <w:p w14:paraId="727AB460"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სისხლის ანალიზმა შეიძლება აჩვენოს თირკმლის ფუნქციის შემცირება (</w:t>
      </w:r>
      <w:proofErr w:type="spellStart"/>
      <w:r w:rsidRPr="00D80F7F">
        <w:rPr>
          <w:rFonts w:ascii="Sylfaen" w:hAnsi="Sylfaen"/>
          <w:sz w:val="24"/>
          <w:szCs w:val="24"/>
          <w:lang w:val="ka-GE"/>
        </w:rPr>
        <w:t>კრეატინინი</w:t>
      </w:r>
      <w:proofErr w:type="spellEnd"/>
      <w:r w:rsidRPr="00D80F7F">
        <w:rPr>
          <w:rFonts w:ascii="Sylfaen" w:hAnsi="Sylfaen"/>
          <w:sz w:val="24"/>
          <w:szCs w:val="24"/>
          <w:lang w:val="ka-GE"/>
        </w:rPr>
        <w:t xml:space="preserve"> ან შარდოვანა)</w:t>
      </w:r>
    </w:p>
    <w:p w14:paraId="6866B7F1"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სისხლის ანალიზმა შეიძლება აჩვენოს სისხლში სისხლის წითელი უჯრედების რაოდენობის მომატება (</w:t>
      </w:r>
      <w:proofErr w:type="spellStart"/>
      <w:r w:rsidRPr="00D80F7F">
        <w:rPr>
          <w:rFonts w:ascii="Sylfaen" w:hAnsi="Sylfaen"/>
          <w:sz w:val="24"/>
          <w:szCs w:val="24"/>
          <w:lang w:val="ka-GE"/>
        </w:rPr>
        <w:t>ჰემატოკრიტი</w:t>
      </w:r>
      <w:proofErr w:type="spellEnd"/>
      <w:r w:rsidRPr="00D80F7F">
        <w:rPr>
          <w:rFonts w:ascii="Sylfaen" w:hAnsi="Sylfaen"/>
          <w:sz w:val="24"/>
          <w:szCs w:val="24"/>
          <w:lang w:val="ka-GE"/>
        </w:rPr>
        <w:t>)</w:t>
      </w:r>
    </w:p>
    <w:p w14:paraId="47AB7623"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იშვიათი</w:t>
      </w:r>
    </w:p>
    <w:p w14:paraId="17DFF189"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 შორისის </w:t>
      </w:r>
      <w:proofErr w:type="spellStart"/>
      <w:r w:rsidRPr="00D80F7F">
        <w:rPr>
          <w:rFonts w:ascii="Sylfaen" w:hAnsi="Sylfaen"/>
          <w:sz w:val="24"/>
          <w:szCs w:val="24"/>
          <w:lang w:val="ka-GE"/>
        </w:rPr>
        <w:t>ნეკროზული</w:t>
      </w:r>
      <w:proofErr w:type="spellEnd"/>
      <w:r w:rsidRPr="00D80F7F">
        <w:rPr>
          <w:rFonts w:ascii="Sylfaen" w:hAnsi="Sylfaen"/>
          <w:sz w:val="24"/>
          <w:szCs w:val="24"/>
          <w:lang w:val="ka-GE"/>
        </w:rPr>
        <w:t xml:space="preserve"> </w:t>
      </w:r>
      <w:proofErr w:type="spellStart"/>
      <w:r w:rsidRPr="00D80F7F">
        <w:rPr>
          <w:rFonts w:ascii="Sylfaen" w:hAnsi="Sylfaen"/>
          <w:sz w:val="24"/>
          <w:szCs w:val="24"/>
          <w:lang w:val="ka-GE"/>
        </w:rPr>
        <w:t>ფასციიტი</w:t>
      </w:r>
      <w:proofErr w:type="spellEnd"/>
      <w:r w:rsidRPr="00D80F7F">
        <w:rPr>
          <w:rFonts w:ascii="Sylfaen" w:hAnsi="Sylfaen"/>
          <w:sz w:val="24"/>
          <w:szCs w:val="24"/>
          <w:lang w:val="ka-GE"/>
        </w:rPr>
        <w:t xml:space="preserve"> ან ფურნიეს განგრენა, სასქესო ორგანოების ან სასქესო ორგანოებს შორის არსებული რბილი ქსოვილების სერიოზული ინფექცია და </w:t>
      </w:r>
      <w:proofErr w:type="spellStart"/>
      <w:r w:rsidRPr="00D80F7F">
        <w:rPr>
          <w:rFonts w:ascii="Sylfaen" w:hAnsi="Sylfaen"/>
          <w:sz w:val="24"/>
          <w:szCs w:val="24"/>
          <w:lang w:val="ka-GE"/>
        </w:rPr>
        <w:t>ანუსის</w:t>
      </w:r>
      <w:proofErr w:type="spellEnd"/>
    </w:p>
    <w:p w14:paraId="0541DFED"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ძალიან იშვიათი</w:t>
      </w:r>
    </w:p>
    <w:p w14:paraId="4B3841B1"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თირკმელების ანთება (</w:t>
      </w:r>
      <w:proofErr w:type="spellStart"/>
      <w:r w:rsidRPr="00D80F7F">
        <w:rPr>
          <w:rFonts w:ascii="Sylfaen" w:hAnsi="Sylfaen"/>
          <w:sz w:val="24"/>
          <w:szCs w:val="24"/>
          <w:lang w:val="ka-GE"/>
        </w:rPr>
        <w:t>ტუბულოინტერსტიციული</w:t>
      </w:r>
      <w:proofErr w:type="spellEnd"/>
      <w:r w:rsidRPr="00D80F7F">
        <w:rPr>
          <w:rFonts w:ascii="Sylfaen" w:hAnsi="Sylfaen"/>
          <w:sz w:val="24"/>
          <w:szCs w:val="24"/>
          <w:lang w:val="ka-GE"/>
        </w:rPr>
        <w:t xml:space="preserve"> ნეფრიტი)</w:t>
      </w:r>
    </w:p>
    <w:p w14:paraId="483CFECA" w14:textId="77777777" w:rsidR="00C94FDD" w:rsidRPr="00D80F7F" w:rsidRDefault="00C94FDD" w:rsidP="00052019">
      <w:pPr>
        <w:spacing w:after="0" w:line="240" w:lineRule="auto"/>
        <w:rPr>
          <w:rFonts w:ascii="Sylfaen" w:hAnsi="Sylfaen"/>
          <w:sz w:val="24"/>
          <w:szCs w:val="24"/>
          <w:lang w:val="ka-GE"/>
        </w:rPr>
      </w:pPr>
    </w:p>
    <w:p w14:paraId="67075CE7"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გვერდითი მოვლენების შესახებ შეტყობინება</w:t>
      </w:r>
    </w:p>
    <w:p w14:paraId="2083FBBC"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თუ თქვენ შენიშნეთ რაიმე გვერდითი მოვლენა, მიმართეთ ექიმს, ფარმაცევტს ან ექთანს. ეს მოიცავს ნებისმიერ შესაძლო გვერდით ეფექტს, რომელიც არ არის ჩამოთვლილი ამ ჩანართში.</w:t>
      </w:r>
    </w:p>
    <w:p w14:paraId="025D31C5" w14:textId="77777777" w:rsidR="00C94FDD" w:rsidRPr="00D80F7F" w:rsidRDefault="00C94FDD" w:rsidP="00052019">
      <w:pPr>
        <w:spacing w:after="0" w:line="240" w:lineRule="auto"/>
        <w:rPr>
          <w:rFonts w:ascii="Sylfaen" w:hAnsi="Sylfaen"/>
          <w:sz w:val="24"/>
          <w:szCs w:val="24"/>
          <w:lang w:val="ka-GE"/>
        </w:rPr>
      </w:pPr>
    </w:p>
    <w:p w14:paraId="4C4AF735"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 xml:space="preserve">5. როგორ შევინახოთ </w:t>
      </w:r>
      <w:proofErr w:type="spellStart"/>
      <w:r w:rsidRPr="00D80F7F">
        <w:rPr>
          <w:rFonts w:ascii="Sylfaen" w:hAnsi="Sylfaen"/>
          <w:b/>
          <w:sz w:val="24"/>
          <w:szCs w:val="24"/>
          <w:lang w:val="ka-GE"/>
        </w:rPr>
        <w:t>ემპაკროსი</w:t>
      </w:r>
      <w:proofErr w:type="spellEnd"/>
    </w:p>
    <w:p w14:paraId="72FA7F46" w14:textId="77777777" w:rsidR="00C94FDD" w:rsidRPr="00D80F7F" w:rsidRDefault="00C94FDD" w:rsidP="00052019">
      <w:pPr>
        <w:spacing w:after="0" w:line="240" w:lineRule="auto"/>
        <w:rPr>
          <w:rFonts w:ascii="Sylfaen" w:hAnsi="Sylfaen"/>
          <w:sz w:val="24"/>
          <w:szCs w:val="24"/>
          <w:lang w:val="ka-GE"/>
        </w:rPr>
      </w:pPr>
    </w:p>
    <w:p w14:paraId="0EF19B2A"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შეინახეთ 25ºC-ზე დაბალ, ოთახის ტემპერატურაზე.</w:t>
      </w:r>
    </w:p>
    <w:p w14:paraId="65DA621D" w14:textId="77777777" w:rsidR="00C94FDD" w:rsidRPr="00D80F7F" w:rsidRDefault="00C94FDD" w:rsidP="00052019">
      <w:pPr>
        <w:spacing w:after="0" w:line="240" w:lineRule="auto"/>
        <w:rPr>
          <w:rFonts w:ascii="Sylfaen" w:hAnsi="Sylfaen"/>
          <w:sz w:val="24"/>
          <w:szCs w:val="24"/>
          <w:lang w:val="ka-GE"/>
        </w:rPr>
      </w:pPr>
    </w:p>
    <w:p w14:paraId="05F2D3CC"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შეინახეთ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ბავშვებისთვის მიუწვდომელ ადგილას და შეფუთვაში.</w:t>
      </w:r>
    </w:p>
    <w:p w14:paraId="4FB3E3BE" w14:textId="77777777" w:rsidR="00C94FDD" w:rsidRPr="00D80F7F" w:rsidRDefault="00C94FDD" w:rsidP="00052019">
      <w:pPr>
        <w:spacing w:after="0" w:line="240" w:lineRule="auto"/>
        <w:rPr>
          <w:rFonts w:ascii="Sylfaen" w:hAnsi="Sylfaen"/>
          <w:sz w:val="24"/>
          <w:szCs w:val="24"/>
          <w:lang w:val="ka-GE"/>
        </w:rPr>
      </w:pPr>
    </w:p>
    <w:p w14:paraId="4334D76D"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გამოიყენეთ ვარგისობის ვადის შესაბამისად.</w:t>
      </w:r>
    </w:p>
    <w:p w14:paraId="5D393D8C" w14:textId="77777777" w:rsidR="00C94FDD" w:rsidRPr="00D80F7F" w:rsidRDefault="00C94FDD" w:rsidP="00052019">
      <w:pPr>
        <w:spacing w:after="0" w:line="240" w:lineRule="auto"/>
        <w:rPr>
          <w:rFonts w:ascii="Sylfaen" w:hAnsi="Sylfaen"/>
          <w:sz w:val="24"/>
          <w:szCs w:val="24"/>
          <w:lang w:val="ka-GE"/>
        </w:rPr>
      </w:pPr>
    </w:p>
    <w:p w14:paraId="77FB129A"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 xml:space="preserve">არ გამოიყენოთ </w:t>
      </w:r>
      <w:proofErr w:type="spellStart"/>
      <w:r w:rsidRPr="00D80F7F">
        <w:rPr>
          <w:rFonts w:ascii="Sylfaen" w:hAnsi="Sylfaen"/>
          <w:sz w:val="24"/>
          <w:szCs w:val="24"/>
          <w:lang w:val="ka-GE"/>
        </w:rPr>
        <w:t>ემპაკროსი</w:t>
      </w:r>
      <w:proofErr w:type="spellEnd"/>
      <w:r w:rsidRPr="00D80F7F">
        <w:rPr>
          <w:rFonts w:ascii="Sylfaen" w:hAnsi="Sylfaen"/>
          <w:sz w:val="24"/>
          <w:szCs w:val="24"/>
          <w:lang w:val="ka-GE"/>
        </w:rPr>
        <w:t xml:space="preserve"> შეფუთვაზე მითითებული ვარგისობის ვადის გასვლის შემდეგ.</w:t>
      </w:r>
    </w:p>
    <w:p w14:paraId="7605899D" w14:textId="77777777" w:rsidR="00C94FDD" w:rsidRPr="00D80F7F" w:rsidRDefault="00C94FDD" w:rsidP="00052019">
      <w:pPr>
        <w:spacing w:after="0" w:line="240" w:lineRule="auto"/>
        <w:rPr>
          <w:rFonts w:ascii="Sylfaen" w:hAnsi="Sylfaen"/>
          <w:sz w:val="24"/>
          <w:szCs w:val="24"/>
          <w:lang w:val="ka-GE"/>
        </w:rPr>
      </w:pPr>
    </w:p>
    <w:p w14:paraId="4D7D4CFC" w14:textId="77777777" w:rsidR="00C94FDD" w:rsidRPr="00D80F7F" w:rsidRDefault="00C94FDD" w:rsidP="00052019">
      <w:pPr>
        <w:spacing w:after="0" w:line="240" w:lineRule="auto"/>
        <w:rPr>
          <w:rFonts w:ascii="Sylfaen" w:hAnsi="Sylfaen"/>
          <w:sz w:val="24"/>
          <w:szCs w:val="24"/>
          <w:lang w:val="ka-GE"/>
        </w:rPr>
      </w:pPr>
      <w:r w:rsidRPr="00D80F7F">
        <w:rPr>
          <w:rFonts w:ascii="Sylfaen" w:hAnsi="Sylfaen"/>
          <w:sz w:val="24"/>
          <w:szCs w:val="24"/>
          <w:lang w:val="ka-GE"/>
        </w:rPr>
        <w:t>არ გადააგდოთ ვადაგასული ან გამოუყენებელი მედიკამენტები ნაგავში! გთხოვთ, გადასცეთ ისინი გარემოს დაცვის, ურბანიზაციისა და კლიმატის ცვლილების სამინისტროს მიერ დადგენილ შეგროვების სისტემას.</w:t>
      </w:r>
    </w:p>
    <w:p w14:paraId="5AFF509D" w14:textId="77777777" w:rsidR="00C94FDD" w:rsidRPr="00D80F7F" w:rsidRDefault="00C94FDD" w:rsidP="00052019">
      <w:pPr>
        <w:spacing w:after="0" w:line="240" w:lineRule="auto"/>
        <w:rPr>
          <w:rFonts w:ascii="Sylfaen" w:hAnsi="Sylfaen"/>
          <w:sz w:val="24"/>
          <w:szCs w:val="24"/>
          <w:lang w:val="ka-GE"/>
        </w:rPr>
      </w:pPr>
    </w:p>
    <w:p w14:paraId="0FC4748D" w14:textId="77777777" w:rsidR="00C94FDD" w:rsidRPr="00D80F7F" w:rsidRDefault="00C94FDD" w:rsidP="00052019">
      <w:pPr>
        <w:spacing w:after="0" w:line="240" w:lineRule="auto"/>
        <w:rPr>
          <w:rFonts w:ascii="Sylfaen" w:hAnsi="Sylfaen"/>
          <w:b/>
          <w:sz w:val="24"/>
          <w:szCs w:val="24"/>
          <w:lang w:val="ka-GE"/>
        </w:rPr>
      </w:pPr>
      <w:r w:rsidRPr="00D80F7F">
        <w:rPr>
          <w:rFonts w:ascii="Sylfaen" w:hAnsi="Sylfaen"/>
          <w:b/>
          <w:sz w:val="24"/>
          <w:szCs w:val="24"/>
          <w:lang w:val="ka-GE"/>
        </w:rPr>
        <w:t>სავაჭრო ლიცენზიის მფლობელი</w:t>
      </w:r>
    </w:p>
    <w:p w14:paraId="7EB7ECB5" w14:textId="77777777" w:rsidR="00C94FDD" w:rsidRPr="00D80F7F" w:rsidRDefault="00C94FDD" w:rsidP="00052019">
      <w:pPr>
        <w:pStyle w:val="BodyText"/>
        <w:spacing w:after="0"/>
        <w:rPr>
          <w:bCs/>
          <w:iCs/>
          <w:sz w:val="24"/>
          <w:szCs w:val="24"/>
        </w:rPr>
      </w:pPr>
      <w:r w:rsidRPr="00D80F7F">
        <w:rPr>
          <w:bCs/>
          <w:iCs/>
          <w:sz w:val="24"/>
          <w:szCs w:val="24"/>
        </w:rPr>
        <w:lastRenderedPageBreak/>
        <w:t>Abdi İbrahim İlaç San. ve Tic. A.Ş.</w:t>
      </w:r>
    </w:p>
    <w:p w14:paraId="7100D163" w14:textId="77777777" w:rsidR="00C94FDD" w:rsidRPr="00D80F7F" w:rsidRDefault="00C94FDD" w:rsidP="00052019">
      <w:pPr>
        <w:pStyle w:val="BodyText"/>
        <w:spacing w:after="0"/>
        <w:rPr>
          <w:bCs/>
          <w:iCs/>
          <w:sz w:val="24"/>
          <w:szCs w:val="24"/>
        </w:rPr>
      </w:pPr>
      <w:r w:rsidRPr="00D80F7F">
        <w:rPr>
          <w:bCs/>
          <w:iCs/>
          <w:sz w:val="24"/>
          <w:szCs w:val="24"/>
        </w:rPr>
        <w:t>Reşitpaşa Mah. Eski Büyükdere Cad. No:4</w:t>
      </w:r>
    </w:p>
    <w:p w14:paraId="476DCA0F" w14:textId="77777777" w:rsidR="00C94FDD" w:rsidRPr="00D80F7F" w:rsidRDefault="00C94FDD" w:rsidP="00052019">
      <w:pPr>
        <w:pStyle w:val="BodyText"/>
        <w:spacing w:after="0"/>
        <w:rPr>
          <w:bCs/>
          <w:iCs/>
          <w:sz w:val="24"/>
          <w:szCs w:val="24"/>
        </w:rPr>
      </w:pPr>
      <w:r w:rsidRPr="00D80F7F">
        <w:rPr>
          <w:bCs/>
          <w:iCs/>
          <w:sz w:val="24"/>
          <w:szCs w:val="24"/>
        </w:rPr>
        <w:t xml:space="preserve">34467 Maslak </w:t>
      </w:r>
    </w:p>
    <w:p w14:paraId="59ED8E78" w14:textId="77777777" w:rsidR="00C94FDD" w:rsidRPr="00D80F7F" w:rsidRDefault="00C94FDD" w:rsidP="00052019">
      <w:pPr>
        <w:pStyle w:val="BodyText"/>
        <w:spacing w:after="0"/>
        <w:jc w:val="both"/>
        <w:rPr>
          <w:sz w:val="24"/>
          <w:szCs w:val="24"/>
        </w:rPr>
      </w:pPr>
      <w:r w:rsidRPr="00D80F7F">
        <w:rPr>
          <w:bCs/>
          <w:iCs/>
          <w:sz w:val="24"/>
          <w:szCs w:val="24"/>
        </w:rPr>
        <w:t>Sarıyer / İstanbul</w:t>
      </w:r>
      <w:r w:rsidRPr="00D80F7F">
        <w:rPr>
          <w:sz w:val="24"/>
          <w:szCs w:val="24"/>
        </w:rPr>
        <w:t>/ Türkiye</w:t>
      </w:r>
    </w:p>
    <w:p w14:paraId="097F7673" w14:textId="77777777" w:rsidR="00C94FDD" w:rsidRPr="00D80F7F" w:rsidRDefault="00C94FDD" w:rsidP="00052019">
      <w:pPr>
        <w:pStyle w:val="BodyText"/>
        <w:spacing w:after="0"/>
        <w:jc w:val="both"/>
        <w:rPr>
          <w:sz w:val="24"/>
          <w:szCs w:val="24"/>
        </w:rPr>
      </w:pPr>
    </w:p>
    <w:p w14:paraId="79EFDFFB" w14:textId="77777777" w:rsidR="00C94FDD" w:rsidRPr="00D80F7F" w:rsidRDefault="00C94FDD" w:rsidP="00052019">
      <w:pPr>
        <w:pStyle w:val="Heading2"/>
        <w:spacing w:before="0" w:line="240" w:lineRule="auto"/>
        <w:rPr>
          <w:rFonts w:ascii="Sylfaen" w:hAnsi="Sylfaen" w:cs="Calibri"/>
          <w:b/>
          <w:color w:val="auto"/>
          <w:sz w:val="24"/>
          <w:szCs w:val="24"/>
          <w:lang w:val="ka-GE"/>
        </w:rPr>
      </w:pPr>
      <w:r w:rsidRPr="00D80F7F">
        <w:rPr>
          <w:rFonts w:ascii="Sylfaen" w:hAnsi="Sylfaen" w:cs="Calibri"/>
          <w:b/>
          <w:color w:val="auto"/>
          <w:sz w:val="24"/>
          <w:szCs w:val="24"/>
          <w:lang w:val="ka-GE"/>
        </w:rPr>
        <w:t>მწარმოებელი</w:t>
      </w:r>
    </w:p>
    <w:p w14:paraId="0270A7F5" w14:textId="77777777" w:rsidR="00C94FDD" w:rsidRPr="00D80F7F" w:rsidRDefault="00C94FDD" w:rsidP="00052019">
      <w:pPr>
        <w:pStyle w:val="BodyText"/>
        <w:spacing w:after="0"/>
        <w:jc w:val="both"/>
        <w:rPr>
          <w:sz w:val="24"/>
          <w:szCs w:val="24"/>
        </w:rPr>
      </w:pPr>
      <w:r w:rsidRPr="00D80F7F">
        <w:rPr>
          <w:sz w:val="24"/>
          <w:szCs w:val="24"/>
        </w:rPr>
        <w:t xml:space="preserve">Abdi İbrahim İlaç San. ve Tic. A.Ş. </w:t>
      </w:r>
    </w:p>
    <w:p w14:paraId="36E81A93" w14:textId="77777777" w:rsidR="00C94FDD" w:rsidRPr="00D80F7F" w:rsidRDefault="00C94FDD" w:rsidP="00052019">
      <w:pPr>
        <w:pStyle w:val="BodyText"/>
        <w:spacing w:after="0"/>
        <w:jc w:val="both"/>
        <w:rPr>
          <w:sz w:val="24"/>
          <w:szCs w:val="24"/>
        </w:rPr>
      </w:pPr>
      <w:r w:rsidRPr="00D80F7F">
        <w:rPr>
          <w:sz w:val="24"/>
          <w:szCs w:val="24"/>
        </w:rPr>
        <w:t>Esenyurt / İstanbul/ Türkiye</w:t>
      </w:r>
    </w:p>
    <w:p w14:paraId="01505891" w14:textId="77777777" w:rsidR="00C94FDD" w:rsidRPr="00D80F7F" w:rsidRDefault="00C94FDD" w:rsidP="00052019">
      <w:pPr>
        <w:spacing w:after="0" w:line="240" w:lineRule="auto"/>
        <w:rPr>
          <w:rFonts w:ascii="Sylfaen" w:hAnsi="Sylfaen"/>
          <w:sz w:val="24"/>
          <w:szCs w:val="24"/>
          <w:lang w:val="ka-GE"/>
        </w:rPr>
      </w:pPr>
    </w:p>
    <w:p w14:paraId="02627105" w14:textId="77777777" w:rsidR="00C94FDD" w:rsidRPr="00D80F7F" w:rsidRDefault="00C94FDD" w:rsidP="00052019">
      <w:pPr>
        <w:spacing w:after="0" w:line="240" w:lineRule="auto"/>
        <w:rPr>
          <w:rFonts w:ascii="Sylfaen" w:hAnsi="Sylfaen"/>
          <w:sz w:val="24"/>
          <w:szCs w:val="24"/>
          <w:lang w:val="ka-GE"/>
        </w:rPr>
      </w:pPr>
    </w:p>
    <w:p w14:paraId="7FC41B96" w14:textId="77777777" w:rsidR="00D80F7F" w:rsidRPr="0007773E" w:rsidRDefault="00D80F7F" w:rsidP="00D80F7F">
      <w:pPr>
        <w:spacing w:before="120" w:after="120" w:line="240" w:lineRule="auto"/>
        <w:jc w:val="both"/>
        <w:rPr>
          <w:rFonts w:ascii="Sylfaen" w:eastAsia="SimSun" w:hAnsi="Sylfaen"/>
          <w:b/>
          <w:lang w:val="ka-GE"/>
        </w:rPr>
      </w:pPr>
      <w:r w:rsidRPr="0007773E">
        <w:rPr>
          <w:rFonts w:ascii="Sylfaen" w:eastAsia="SimSun" w:hAnsi="Sylfaen"/>
          <w:b/>
          <w:lang w:val="ka-GE"/>
        </w:rPr>
        <w:t>გაცემის წესი:</w:t>
      </w:r>
    </w:p>
    <w:p w14:paraId="21634367" w14:textId="77777777" w:rsidR="00D80F7F" w:rsidRPr="0007773E" w:rsidRDefault="00D80F7F" w:rsidP="00D80F7F">
      <w:pPr>
        <w:spacing w:before="120" w:after="120" w:line="240" w:lineRule="auto"/>
        <w:jc w:val="both"/>
        <w:rPr>
          <w:rFonts w:ascii="Sylfaen" w:eastAsia="SimSun" w:hAnsi="Sylfaen"/>
          <w:b/>
          <w:lang w:val="ka-GE"/>
        </w:rPr>
      </w:pPr>
      <w:r w:rsidRPr="0007773E">
        <w:rPr>
          <w:rFonts w:ascii="Sylfaen" w:eastAsia="SimSun" w:hAnsi="Sylfaen"/>
          <w:b/>
          <w:lang w:val="ka-GE"/>
        </w:rPr>
        <w:t xml:space="preserve">ფარმაცევტული პროდუქტის ჯგუფი </w:t>
      </w:r>
      <w:r w:rsidRPr="0007773E">
        <w:rPr>
          <w:rFonts w:ascii="Sylfaen" w:hAnsi="Sylfaen"/>
          <w:b/>
          <w:lang w:val="ka-GE"/>
        </w:rPr>
        <w:t xml:space="preserve">II, </w:t>
      </w:r>
      <w:r w:rsidRPr="0007773E">
        <w:rPr>
          <w:rFonts w:ascii="Sylfaen" w:hAnsi="Sylfaen" w:cs="Sylfaen"/>
          <w:b/>
          <w:lang w:val="ka-GE"/>
        </w:rPr>
        <w:t>გაიცემა</w:t>
      </w:r>
      <w:r w:rsidRPr="0007773E">
        <w:rPr>
          <w:rFonts w:ascii="Sylfaen" w:hAnsi="Sylfaen"/>
          <w:b/>
          <w:lang w:val="ka-GE"/>
        </w:rPr>
        <w:t xml:space="preserve"> </w:t>
      </w:r>
      <w:r w:rsidRPr="0007773E">
        <w:rPr>
          <w:rFonts w:ascii="Sylfaen" w:hAnsi="Sylfaen" w:cs="Sylfaen"/>
          <w:b/>
          <w:lang w:val="ka-GE"/>
        </w:rPr>
        <w:t>ფორმა</w:t>
      </w:r>
      <w:r w:rsidRPr="0007773E">
        <w:rPr>
          <w:rFonts w:ascii="Sylfaen" w:hAnsi="Sylfaen"/>
          <w:b/>
          <w:lang w:val="ka-GE"/>
        </w:rPr>
        <w:t xml:space="preserve"> №3</w:t>
      </w:r>
      <w:r w:rsidRPr="0007773E">
        <w:rPr>
          <w:rFonts w:ascii="Sylfaen" w:hAnsi="Sylfaen"/>
          <w:b/>
        </w:rPr>
        <w:t xml:space="preserve"> </w:t>
      </w:r>
      <w:r w:rsidRPr="0007773E">
        <w:rPr>
          <w:rFonts w:ascii="Sylfaen" w:eastAsia="SimSun" w:hAnsi="Sylfaen"/>
          <w:b/>
          <w:lang w:val="ka-GE"/>
        </w:rPr>
        <w:t>რეცეპტით</w:t>
      </w:r>
    </w:p>
    <w:p w14:paraId="15968517" w14:textId="77777777" w:rsidR="00C94FDD" w:rsidRPr="00D80F7F" w:rsidRDefault="00C94FDD">
      <w:pPr>
        <w:rPr>
          <w:rFonts w:ascii="Sylfaen" w:hAnsi="Sylfaen"/>
          <w:sz w:val="24"/>
          <w:szCs w:val="24"/>
        </w:rPr>
      </w:pPr>
    </w:p>
    <w:sectPr w:rsidR="00C94FDD" w:rsidRPr="00D80F7F" w:rsidSect="00CE2DFE">
      <w:footerReference w:type="default" r:id="rId7"/>
      <w:pgSz w:w="12240" w:h="15840"/>
      <w:pgMar w:top="540" w:right="720" w:bottom="45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EFB4E" w14:textId="77777777" w:rsidR="00846E18" w:rsidRDefault="00846E18" w:rsidP="00D80F7F">
      <w:pPr>
        <w:spacing w:after="0" w:line="240" w:lineRule="auto"/>
      </w:pPr>
      <w:r>
        <w:separator/>
      </w:r>
    </w:p>
  </w:endnote>
  <w:endnote w:type="continuationSeparator" w:id="0">
    <w:p w14:paraId="2CA9EE76" w14:textId="77777777" w:rsidR="00846E18" w:rsidRDefault="00846E18" w:rsidP="00D80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6FBC3" w14:textId="77777777" w:rsidR="00D80F7F" w:rsidRDefault="00D80F7F">
    <w:pPr>
      <w:pStyle w:val="Footer"/>
      <w:jc w:val="center"/>
    </w:pPr>
    <w:r>
      <w:fldChar w:fldCharType="begin"/>
    </w:r>
    <w:r>
      <w:instrText xml:space="preserve"> PAGE   \* MERGEFORMAT </w:instrText>
    </w:r>
    <w:r>
      <w:fldChar w:fldCharType="separate"/>
    </w:r>
    <w:r>
      <w:rPr>
        <w:noProof/>
      </w:rPr>
      <w:t>2</w:t>
    </w:r>
    <w:r>
      <w:rPr>
        <w:noProof/>
      </w:rPr>
      <w:fldChar w:fldCharType="end"/>
    </w:r>
  </w:p>
  <w:p w14:paraId="031D269F" w14:textId="77777777" w:rsidR="00D80F7F" w:rsidRDefault="00D80F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3AD8B" w14:textId="77777777" w:rsidR="00846E18" w:rsidRDefault="00846E18" w:rsidP="00D80F7F">
      <w:pPr>
        <w:spacing w:after="0" w:line="240" w:lineRule="auto"/>
      </w:pPr>
      <w:r>
        <w:separator/>
      </w:r>
    </w:p>
  </w:footnote>
  <w:footnote w:type="continuationSeparator" w:id="0">
    <w:p w14:paraId="7C40F8ED" w14:textId="77777777" w:rsidR="00846E18" w:rsidRDefault="00846E18" w:rsidP="00D80F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2058C"/>
    <w:multiLevelType w:val="hybridMultilevel"/>
    <w:tmpl w:val="27D434C4"/>
    <w:lvl w:ilvl="0" w:tplc="91421A24">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F27EA9"/>
    <w:multiLevelType w:val="hybridMultilevel"/>
    <w:tmpl w:val="BE7059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10703B1B"/>
    <w:multiLevelType w:val="hybridMultilevel"/>
    <w:tmpl w:val="103E9F9C"/>
    <w:lvl w:ilvl="0" w:tplc="65828634">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3BC4150"/>
    <w:multiLevelType w:val="hybridMultilevel"/>
    <w:tmpl w:val="C980D40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hint="default"/>
      </w:rPr>
    </w:lvl>
    <w:lvl w:ilvl="8" w:tplc="08090005">
      <w:start w:val="1"/>
      <w:numFmt w:val="bullet"/>
      <w:lvlText w:val=""/>
      <w:lvlJc w:val="left"/>
      <w:pPr>
        <w:ind w:left="6764" w:hanging="360"/>
      </w:pPr>
      <w:rPr>
        <w:rFonts w:ascii="Wingdings" w:hAnsi="Wingdings" w:hint="default"/>
      </w:rPr>
    </w:lvl>
  </w:abstractNum>
  <w:abstractNum w:abstractNumId="4" w15:restartNumberingAfterBreak="0">
    <w:nsid w:val="16113A2A"/>
    <w:multiLevelType w:val="hybridMultilevel"/>
    <w:tmpl w:val="436037FC"/>
    <w:lvl w:ilvl="0" w:tplc="EBBE8E72">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5112F33"/>
    <w:multiLevelType w:val="hybridMultilevel"/>
    <w:tmpl w:val="EB5E24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3FDB0441"/>
    <w:multiLevelType w:val="hybridMultilevel"/>
    <w:tmpl w:val="C30A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3FE290C"/>
    <w:multiLevelType w:val="hybridMultilevel"/>
    <w:tmpl w:val="FEBC2F7E"/>
    <w:lvl w:ilvl="0" w:tplc="04150001">
      <w:start w:val="1"/>
      <w:numFmt w:val="bullet"/>
      <w:lvlText w:val=""/>
      <w:lvlJc w:val="left"/>
      <w:pPr>
        <w:ind w:left="360" w:hanging="360"/>
      </w:pPr>
      <w:rPr>
        <w:rFonts w:ascii="Symbol" w:hAnsi="Symbol" w:hint="default"/>
      </w:rPr>
    </w:lvl>
    <w:lvl w:ilvl="1" w:tplc="0C1C0268">
      <w:numFmt w:val="bullet"/>
      <w:lvlText w:val="•"/>
      <w:lvlJc w:val="left"/>
      <w:pPr>
        <w:ind w:left="1080" w:hanging="360"/>
      </w:pPr>
      <w:rPr>
        <w:rFonts w:ascii="Times New Roman" w:eastAsia="Times New Roman" w:hAnsi="Times New Roman"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hint="default"/>
      </w:rPr>
    </w:lvl>
    <w:lvl w:ilvl="8" w:tplc="04150005">
      <w:start w:val="1"/>
      <w:numFmt w:val="bullet"/>
      <w:lvlText w:val=""/>
      <w:lvlJc w:val="left"/>
      <w:pPr>
        <w:ind w:left="6120" w:hanging="360"/>
      </w:pPr>
      <w:rPr>
        <w:rFonts w:ascii="Wingdings" w:hAnsi="Wingdings" w:hint="default"/>
      </w:rPr>
    </w:lvl>
  </w:abstractNum>
  <w:abstractNum w:abstractNumId="8" w15:restartNumberingAfterBreak="0">
    <w:nsid w:val="484F3780"/>
    <w:multiLevelType w:val="hybridMultilevel"/>
    <w:tmpl w:val="B62C4F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BF06CAC"/>
    <w:multiLevelType w:val="hybridMultilevel"/>
    <w:tmpl w:val="8A9E3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EC22921"/>
    <w:multiLevelType w:val="hybridMultilevel"/>
    <w:tmpl w:val="2494AF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1733894015">
    <w:abstractNumId w:val="2"/>
  </w:num>
  <w:num w:numId="2" w16cid:durableId="2132476162">
    <w:abstractNumId w:val="4"/>
  </w:num>
  <w:num w:numId="3" w16cid:durableId="1278024883">
    <w:abstractNumId w:val="0"/>
  </w:num>
  <w:num w:numId="4" w16cid:durableId="1820461371">
    <w:abstractNumId w:val="8"/>
  </w:num>
  <w:num w:numId="5" w16cid:durableId="306715077">
    <w:abstractNumId w:val="6"/>
  </w:num>
  <w:num w:numId="6" w16cid:durableId="1694645514">
    <w:abstractNumId w:val="9"/>
  </w:num>
  <w:num w:numId="7" w16cid:durableId="1896578393">
    <w:abstractNumId w:val="3"/>
  </w:num>
  <w:num w:numId="8" w16cid:durableId="432366342">
    <w:abstractNumId w:val="1"/>
  </w:num>
  <w:num w:numId="9" w16cid:durableId="1120412822">
    <w:abstractNumId w:val="5"/>
  </w:num>
  <w:num w:numId="10" w16cid:durableId="163664464">
    <w:abstractNumId w:val="7"/>
  </w:num>
  <w:num w:numId="11" w16cid:durableId="9921001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hyphenationZone w:val="141"/>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171E"/>
    <w:rsid w:val="00005E83"/>
    <w:rsid w:val="000078FA"/>
    <w:rsid w:val="000138A8"/>
    <w:rsid w:val="00015103"/>
    <w:rsid w:val="00017052"/>
    <w:rsid w:val="00017451"/>
    <w:rsid w:val="00025872"/>
    <w:rsid w:val="0003152B"/>
    <w:rsid w:val="00032A72"/>
    <w:rsid w:val="00040F0A"/>
    <w:rsid w:val="00041A0C"/>
    <w:rsid w:val="000467AA"/>
    <w:rsid w:val="000519A7"/>
    <w:rsid w:val="00051BD1"/>
    <w:rsid w:val="00052019"/>
    <w:rsid w:val="00052708"/>
    <w:rsid w:val="00053601"/>
    <w:rsid w:val="000648B2"/>
    <w:rsid w:val="000658F4"/>
    <w:rsid w:val="000669BB"/>
    <w:rsid w:val="00066E81"/>
    <w:rsid w:val="0008124E"/>
    <w:rsid w:val="00081D91"/>
    <w:rsid w:val="00083DB6"/>
    <w:rsid w:val="00097316"/>
    <w:rsid w:val="000A05FA"/>
    <w:rsid w:val="000A159E"/>
    <w:rsid w:val="000A5CE4"/>
    <w:rsid w:val="000B17F0"/>
    <w:rsid w:val="000B1A48"/>
    <w:rsid w:val="000D56DE"/>
    <w:rsid w:val="000E1EEA"/>
    <w:rsid w:val="000E2B6B"/>
    <w:rsid w:val="000F3DA7"/>
    <w:rsid w:val="00103332"/>
    <w:rsid w:val="001122C0"/>
    <w:rsid w:val="00116694"/>
    <w:rsid w:val="001258C1"/>
    <w:rsid w:val="00130E3D"/>
    <w:rsid w:val="0013561C"/>
    <w:rsid w:val="00145BED"/>
    <w:rsid w:val="0015377E"/>
    <w:rsid w:val="00153BB8"/>
    <w:rsid w:val="00156A28"/>
    <w:rsid w:val="00161D7F"/>
    <w:rsid w:val="001667B6"/>
    <w:rsid w:val="00174CB8"/>
    <w:rsid w:val="001762A3"/>
    <w:rsid w:val="00191983"/>
    <w:rsid w:val="001933F0"/>
    <w:rsid w:val="00195784"/>
    <w:rsid w:val="001A5E9E"/>
    <w:rsid w:val="001A7D20"/>
    <w:rsid w:val="001B4A00"/>
    <w:rsid w:val="001B4F27"/>
    <w:rsid w:val="001B6E17"/>
    <w:rsid w:val="001B7484"/>
    <w:rsid w:val="001C63CB"/>
    <w:rsid w:val="001D31C3"/>
    <w:rsid w:val="001D6B6A"/>
    <w:rsid w:val="001E303F"/>
    <w:rsid w:val="001F1CCB"/>
    <w:rsid w:val="001F26C1"/>
    <w:rsid w:val="001F2749"/>
    <w:rsid w:val="001F30BB"/>
    <w:rsid w:val="002001B7"/>
    <w:rsid w:val="002209A1"/>
    <w:rsid w:val="00224899"/>
    <w:rsid w:val="002251C7"/>
    <w:rsid w:val="0023185F"/>
    <w:rsid w:val="00247274"/>
    <w:rsid w:val="00267627"/>
    <w:rsid w:val="00270302"/>
    <w:rsid w:val="002705B4"/>
    <w:rsid w:val="002756FD"/>
    <w:rsid w:val="00275912"/>
    <w:rsid w:val="0027641D"/>
    <w:rsid w:val="00287A5A"/>
    <w:rsid w:val="00287FBD"/>
    <w:rsid w:val="002971F4"/>
    <w:rsid w:val="00297D3C"/>
    <w:rsid w:val="002A0002"/>
    <w:rsid w:val="002A11D0"/>
    <w:rsid w:val="002A70F9"/>
    <w:rsid w:val="002B4F26"/>
    <w:rsid w:val="002B64C7"/>
    <w:rsid w:val="002C2588"/>
    <w:rsid w:val="002C2E41"/>
    <w:rsid w:val="002C4856"/>
    <w:rsid w:val="002C5F59"/>
    <w:rsid w:val="002C6503"/>
    <w:rsid w:val="002D15AD"/>
    <w:rsid w:val="002E3832"/>
    <w:rsid w:val="002E47E0"/>
    <w:rsid w:val="00314396"/>
    <w:rsid w:val="0032171E"/>
    <w:rsid w:val="003239D9"/>
    <w:rsid w:val="00323E7D"/>
    <w:rsid w:val="0032407C"/>
    <w:rsid w:val="00330724"/>
    <w:rsid w:val="00331633"/>
    <w:rsid w:val="00331A95"/>
    <w:rsid w:val="00332425"/>
    <w:rsid w:val="0033436A"/>
    <w:rsid w:val="00334675"/>
    <w:rsid w:val="00335F3E"/>
    <w:rsid w:val="003408A7"/>
    <w:rsid w:val="00345C05"/>
    <w:rsid w:val="00354C6E"/>
    <w:rsid w:val="003575D5"/>
    <w:rsid w:val="00363A4B"/>
    <w:rsid w:val="003671D6"/>
    <w:rsid w:val="003821CC"/>
    <w:rsid w:val="00386490"/>
    <w:rsid w:val="00390D39"/>
    <w:rsid w:val="003929BD"/>
    <w:rsid w:val="0039605E"/>
    <w:rsid w:val="00397298"/>
    <w:rsid w:val="003A4DC8"/>
    <w:rsid w:val="003B32A5"/>
    <w:rsid w:val="003B534D"/>
    <w:rsid w:val="003B7869"/>
    <w:rsid w:val="003C5E63"/>
    <w:rsid w:val="003D57F2"/>
    <w:rsid w:val="003D6163"/>
    <w:rsid w:val="003E6189"/>
    <w:rsid w:val="00400231"/>
    <w:rsid w:val="00415285"/>
    <w:rsid w:val="0042248B"/>
    <w:rsid w:val="00436CA9"/>
    <w:rsid w:val="00444AC2"/>
    <w:rsid w:val="00455A1C"/>
    <w:rsid w:val="00460BE9"/>
    <w:rsid w:val="00465EB3"/>
    <w:rsid w:val="0048469F"/>
    <w:rsid w:val="00490C68"/>
    <w:rsid w:val="00491E13"/>
    <w:rsid w:val="00493331"/>
    <w:rsid w:val="00493A3C"/>
    <w:rsid w:val="0049518C"/>
    <w:rsid w:val="004A3155"/>
    <w:rsid w:val="004A68D7"/>
    <w:rsid w:val="004A7C3C"/>
    <w:rsid w:val="004B1B71"/>
    <w:rsid w:val="004B22F6"/>
    <w:rsid w:val="004C3E0B"/>
    <w:rsid w:val="004C502B"/>
    <w:rsid w:val="004D033C"/>
    <w:rsid w:val="004D16C0"/>
    <w:rsid w:val="004D6F16"/>
    <w:rsid w:val="004E04B8"/>
    <w:rsid w:val="004F1554"/>
    <w:rsid w:val="0050622A"/>
    <w:rsid w:val="005105D4"/>
    <w:rsid w:val="00545FB6"/>
    <w:rsid w:val="00555DDD"/>
    <w:rsid w:val="00557651"/>
    <w:rsid w:val="00560574"/>
    <w:rsid w:val="00564616"/>
    <w:rsid w:val="00564873"/>
    <w:rsid w:val="0056643B"/>
    <w:rsid w:val="005809AC"/>
    <w:rsid w:val="005900EA"/>
    <w:rsid w:val="00590BC6"/>
    <w:rsid w:val="005936B7"/>
    <w:rsid w:val="00594ED3"/>
    <w:rsid w:val="005A2CE9"/>
    <w:rsid w:val="005A4574"/>
    <w:rsid w:val="005B00FF"/>
    <w:rsid w:val="005B4B14"/>
    <w:rsid w:val="005B6A18"/>
    <w:rsid w:val="005C2201"/>
    <w:rsid w:val="005D42DC"/>
    <w:rsid w:val="005D4DBD"/>
    <w:rsid w:val="005D4E92"/>
    <w:rsid w:val="005D6F90"/>
    <w:rsid w:val="005D7EB2"/>
    <w:rsid w:val="005E250E"/>
    <w:rsid w:val="005E5DAA"/>
    <w:rsid w:val="005E770F"/>
    <w:rsid w:val="005F6C46"/>
    <w:rsid w:val="005F7D51"/>
    <w:rsid w:val="00603994"/>
    <w:rsid w:val="00605534"/>
    <w:rsid w:val="00610D45"/>
    <w:rsid w:val="00611611"/>
    <w:rsid w:val="00616F54"/>
    <w:rsid w:val="00624064"/>
    <w:rsid w:val="0063287A"/>
    <w:rsid w:val="00636FF3"/>
    <w:rsid w:val="006405E6"/>
    <w:rsid w:val="00645832"/>
    <w:rsid w:val="006520E7"/>
    <w:rsid w:val="006574E7"/>
    <w:rsid w:val="00657A40"/>
    <w:rsid w:val="006708FF"/>
    <w:rsid w:val="006810E2"/>
    <w:rsid w:val="00682869"/>
    <w:rsid w:val="00682FB3"/>
    <w:rsid w:val="00683BB9"/>
    <w:rsid w:val="006A08B4"/>
    <w:rsid w:val="006B4A62"/>
    <w:rsid w:val="006B4E39"/>
    <w:rsid w:val="006B5AE2"/>
    <w:rsid w:val="006C114C"/>
    <w:rsid w:val="006C32A8"/>
    <w:rsid w:val="006C4490"/>
    <w:rsid w:val="006C60A4"/>
    <w:rsid w:val="006C67D0"/>
    <w:rsid w:val="006C7FDB"/>
    <w:rsid w:val="006D05EF"/>
    <w:rsid w:val="006D305A"/>
    <w:rsid w:val="006D4DE7"/>
    <w:rsid w:val="006D781D"/>
    <w:rsid w:val="006E1415"/>
    <w:rsid w:val="006E3884"/>
    <w:rsid w:val="006E7548"/>
    <w:rsid w:val="006F17F2"/>
    <w:rsid w:val="00700ABE"/>
    <w:rsid w:val="00702C97"/>
    <w:rsid w:val="00705F96"/>
    <w:rsid w:val="00706E98"/>
    <w:rsid w:val="0071121C"/>
    <w:rsid w:val="007115B7"/>
    <w:rsid w:val="0071528A"/>
    <w:rsid w:val="0073493A"/>
    <w:rsid w:val="007353C0"/>
    <w:rsid w:val="00736B34"/>
    <w:rsid w:val="0073725A"/>
    <w:rsid w:val="00742701"/>
    <w:rsid w:val="007444F0"/>
    <w:rsid w:val="0074538F"/>
    <w:rsid w:val="007534A5"/>
    <w:rsid w:val="00755756"/>
    <w:rsid w:val="0077255C"/>
    <w:rsid w:val="0077331A"/>
    <w:rsid w:val="007816E9"/>
    <w:rsid w:val="007835E9"/>
    <w:rsid w:val="00787B76"/>
    <w:rsid w:val="00787EF7"/>
    <w:rsid w:val="00792D60"/>
    <w:rsid w:val="007A52DE"/>
    <w:rsid w:val="007A5651"/>
    <w:rsid w:val="007A7328"/>
    <w:rsid w:val="007B212B"/>
    <w:rsid w:val="007C469B"/>
    <w:rsid w:val="007C47E9"/>
    <w:rsid w:val="007C4B77"/>
    <w:rsid w:val="007C67AF"/>
    <w:rsid w:val="007D3B01"/>
    <w:rsid w:val="007D43E4"/>
    <w:rsid w:val="008011D2"/>
    <w:rsid w:val="00803EE8"/>
    <w:rsid w:val="00805171"/>
    <w:rsid w:val="00811EDC"/>
    <w:rsid w:val="008160A7"/>
    <w:rsid w:val="00816685"/>
    <w:rsid w:val="00824DFA"/>
    <w:rsid w:val="0084273F"/>
    <w:rsid w:val="0084378F"/>
    <w:rsid w:val="00846E18"/>
    <w:rsid w:val="00851B09"/>
    <w:rsid w:val="00864DED"/>
    <w:rsid w:val="0088105E"/>
    <w:rsid w:val="00890D6F"/>
    <w:rsid w:val="008938B2"/>
    <w:rsid w:val="008963B3"/>
    <w:rsid w:val="008A02B8"/>
    <w:rsid w:val="008A4F48"/>
    <w:rsid w:val="008B038C"/>
    <w:rsid w:val="008C0894"/>
    <w:rsid w:val="008C1893"/>
    <w:rsid w:val="008C3CDD"/>
    <w:rsid w:val="008C7E53"/>
    <w:rsid w:val="008D3129"/>
    <w:rsid w:val="008D5C96"/>
    <w:rsid w:val="008D6D15"/>
    <w:rsid w:val="008D7D88"/>
    <w:rsid w:val="008E4015"/>
    <w:rsid w:val="00902E36"/>
    <w:rsid w:val="00930A0B"/>
    <w:rsid w:val="00932CA1"/>
    <w:rsid w:val="00940692"/>
    <w:rsid w:val="00945570"/>
    <w:rsid w:val="009463BE"/>
    <w:rsid w:val="009476A1"/>
    <w:rsid w:val="0095120E"/>
    <w:rsid w:val="00955FB7"/>
    <w:rsid w:val="00967084"/>
    <w:rsid w:val="00970471"/>
    <w:rsid w:val="00971922"/>
    <w:rsid w:val="009754DA"/>
    <w:rsid w:val="009762E0"/>
    <w:rsid w:val="009769FA"/>
    <w:rsid w:val="00981680"/>
    <w:rsid w:val="009829B0"/>
    <w:rsid w:val="009843C4"/>
    <w:rsid w:val="009859AD"/>
    <w:rsid w:val="00985BBC"/>
    <w:rsid w:val="00992094"/>
    <w:rsid w:val="009A001D"/>
    <w:rsid w:val="009A0B8A"/>
    <w:rsid w:val="009A3763"/>
    <w:rsid w:val="009B2852"/>
    <w:rsid w:val="009D0757"/>
    <w:rsid w:val="009D7F96"/>
    <w:rsid w:val="009F21D3"/>
    <w:rsid w:val="009F6C11"/>
    <w:rsid w:val="00A100BE"/>
    <w:rsid w:val="00A10609"/>
    <w:rsid w:val="00A12C81"/>
    <w:rsid w:val="00A144ED"/>
    <w:rsid w:val="00A20804"/>
    <w:rsid w:val="00A24960"/>
    <w:rsid w:val="00A25B8B"/>
    <w:rsid w:val="00A31098"/>
    <w:rsid w:val="00A31879"/>
    <w:rsid w:val="00A422FA"/>
    <w:rsid w:val="00A4761A"/>
    <w:rsid w:val="00A526B8"/>
    <w:rsid w:val="00A5552B"/>
    <w:rsid w:val="00A5562E"/>
    <w:rsid w:val="00A652B9"/>
    <w:rsid w:val="00A66C36"/>
    <w:rsid w:val="00A747D2"/>
    <w:rsid w:val="00A80473"/>
    <w:rsid w:val="00A84514"/>
    <w:rsid w:val="00A9112C"/>
    <w:rsid w:val="00A91715"/>
    <w:rsid w:val="00A92E53"/>
    <w:rsid w:val="00AB3916"/>
    <w:rsid w:val="00AB7A05"/>
    <w:rsid w:val="00AB7C36"/>
    <w:rsid w:val="00AC79BD"/>
    <w:rsid w:val="00AD02A4"/>
    <w:rsid w:val="00AD457B"/>
    <w:rsid w:val="00AD7EB2"/>
    <w:rsid w:val="00AE0CA4"/>
    <w:rsid w:val="00AE3471"/>
    <w:rsid w:val="00AE418C"/>
    <w:rsid w:val="00AE5C65"/>
    <w:rsid w:val="00AE7E1D"/>
    <w:rsid w:val="00AF17C8"/>
    <w:rsid w:val="00AF3409"/>
    <w:rsid w:val="00AF5189"/>
    <w:rsid w:val="00AF52F5"/>
    <w:rsid w:val="00AF5E07"/>
    <w:rsid w:val="00AF716C"/>
    <w:rsid w:val="00B042DF"/>
    <w:rsid w:val="00B054A2"/>
    <w:rsid w:val="00B05A53"/>
    <w:rsid w:val="00B06C3D"/>
    <w:rsid w:val="00B1511D"/>
    <w:rsid w:val="00B169BA"/>
    <w:rsid w:val="00B20935"/>
    <w:rsid w:val="00B2111E"/>
    <w:rsid w:val="00B2129C"/>
    <w:rsid w:val="00B2500C"/>
    <w:rsid w:val="00B264D7"/>
    <w:rsid w:val="00B33A35"/>
    <w:rsid w:val="00B43135"/>
    <w:rsid w:val="00B442E9"/>
    <w:rsid w:val="00B50126"/>
    <w:rsid w:val="00B54F44"/>
    <w:rsid w:val="00B5587A"/>
    <w:rsid w:val="00B56B85"/>
    <w:rsid w:val="00B57181"/>
    <w:rsid w:val="00B61B4B"/>
    <w:rsid w:val="00B62041"/>
    <w:rsid w:val="00B718A9"/>
    <w:rsid w:val="00B83177"/>
    <w:rsid w:val="00B9347D"/>
    <w:rsid w:val="00BA6BC5"/>
    <w:rsid w:val="00BB1767"/>
    <w:rsid w:val="00BB7827"/>
    <w:rsid w:val="00BC3A74"/>
    <w:rsid w:val="00BC5DB3"/>
    <w:rsid w:val="00BD1771"/>
    <w:rsid w:val="00BD46B5"/>
    <w:rsid w:val="00BD58DE"/>
    <w:rsid w:val="00BD7812"/>
    <w:rsid w:val="00BE1542"/>
    <w:rsid w:val="00BE1723"/>
    <w:rsid w:val="00BE17F2"/>
    <w:rsid w:val="00BE308F"/>
    <w:rsid w:val="00BE467C"/>
    <w:rsid w:val="00BE4F46"/>
    <w:rsid w:val="00BE5D93"/>
    <w:rsid w:val="00BE679B"/>
    <w:rsid w:val="00BF0CF7"/>
    <w:rsid w:val="00BF605A"/>
    <w:rsid w:val="00C07855"/>
    <w:rsid w:val="00C155ED"/>
    <w:rsid w:val="00C20AD7"/>
    <w:rsid w:val="00C20E34"/>
    <w:rsid w:val="00C22D4E"/>
    <w:rsid w:val="00C27B03"/>
    <w:rsid w:val="00C30D23"/>
    <w:rsid w:val="00C368B8"/>
    <w:rsid w:val="00C40D55"/>
    <w:rsid w:val="00C418F3"/>
    <w:rsid w:val="00C47E32"/>
    <w:rsid w:val="00C5024C"/>
    <w:rsid w:val="00C56E13"/>
    <w:rsid w:val="00C603C1"/>
    <w:rsid w:val="00C60719"/>
    <w:rsid w:val="00C626B1"/>
    <w:rsid w:val="00C64728"/>
    <w:rsid w:val="00C7083F"/>
    <w:rsid w:val="00C709AD"/>
    <w:rsid w:val="00C70F8B"/>
    <w:rsid w:val="00C73D18"/>
    <w:rsid w:val="00C8471B"/>
    <w:rsid w:val="00C94FDD"/>
    <w:rsid w:val="00C96423"/>
    <w:rsid w:val="00CA4BBC"/>
    <w:rsid w:val="00CA4BF5"/>
    <w:rsid w:val="00CB250A"/>
    <w:rsid w:val="00CB75DE"/>
    <w:rsid w:val="00CC40E7"/>
    <w:rsid w:val="00CC514A"/>
    <w:rsid w:val="00CD745D"/>
    <w:rsid w:val="00CE2DFE"/>
    <w:rsid w:val="00CF0DCF"/>
    <w:rsid w:val="00CF1B59"/>
    <w:rsid w:val="00CF4DB4"/>
    <w:rsid w:val="00CF79D9"/>
    <w:rsid w:val="00D021ED"/>
    <w:rsid w:val="00D033AF"/>
    <w:rsid w:val="00D05BAD"/>
    <w:rsid w:val="00D10AAD"/>
    <w:rsid w:val="00D11ED5"/>
    <w:rsid w:val="00D14C2E"/>
    <w:rsid w:val="00D15DAC"/>
    <w:rsid w:val="00D213E1"/>
    <w:rsid w:val="00D2396B"/>
    <w:rsid w:val="00D24E1C"/>
    <w:rsid w:val="00D320D0"/>
    <w:rsid w:val="00D32E23"/>
    <w:rsid w:val="00D351FA"/>
    <w:rsid w:val="00D418C4"/>
    <w:rsid w:val="00D43AE5"/>
    <w:rsid w:val="00D47A2A"/>
    <w:rsid w:val="00D5124B"/>
    <w:rsid w:val="00D61C6C"/>
    <w:rsid w:val="00D64F8F"/>
    <w:rsid w:val="00D670D9"/>
    <w:rsid w:val="00D73B85"/>
    <w:rsid w:val="00D750C7"/>
    <w:rsid w:val="00D80F7F"/>
    <w:rsid w:val="00D84289"/>
    <w:rsid w:val="00D86235"/>
    <w:rsid w:val="00D87AC4"/>
    <w:rsid w:val="00D90743"/>
    <w:rsid w:val="00D91365"/>
    <w:rsid w:val="00D966F1"/>
    <w:rsid w:val="00D968C2"/>
    <w:rsid w:val="00D97F67"/>
    <w:rsid w:val="00DA33D8"/>
    <w:rsid w:val="00DA508F"/>
    <w:rsid w:val="00DB16F8"/>
    <w:rsid w:val="00DB1868"/>
    <w:rsid w:val="00DC0FD6"/>
    <w:rsid w:val="00DC41BE"/>
    <w:rsid w:val="00DC43E8"/>
    <w:rsid w:val="00DC5BBD"/>
    <w:rsid w:val="00DC6634"/>
    <w:rsid w:val="00DC700F"/>
    <w:rsid w:val="00DD44DE"/>
    <w:rsid w:val="00DE10E2"/>
    <w:rsid w:val="00DE2019"/>
    <w:rsid w:val="00DE3E2C"/>
    <w:rsid w:val="00DE4F73"/>
    <w:rsid w:val="00DE6059"/>
    <w:rsid w:val="00DE7F8A"/>
    <w:rsid w:val="00DF10EA"/>
    <w:rsid w:val="00DF3494"/>
    <w:rsid w:val="00DF41EE"/>
    <w:rsid w:val="00E00281"/>
    <w:rsid w:val="00E03302"/>
    <w:rsid w:val="00E077F9"/>
    <w:rsid w:val="00E11429"/>
    <w:rsid w:val="00E128A6"/>
    <w:rsid w:val="00E1458A"/>
    <w:rsid w:val="00E15F9C"/>
    <w:rsid w:val="00E2785D"/>
    <w:rsid w:val="00E4067C"/>
    <w:rsid w:val="00E53203"/>
    <w:rsid w:val="00E60AB7"/>
    <w:rsid w:val="00E61EAD"/>
    <w:rsid w:val="00E67A38"/>
    <w:rsid w:val="00E70E7E"/>
    <w:rsid w:val="00E741DF"/>
    <w:rsid w:val="00E7766B"/>
    <w:rsid w:val="00E8171E"/>
    <w:rsid w:val="00E8188A"/>
    <w:rsid w:val="00E96C54"/>
    <w:rsid w:val="00EA00B6"/>
    <w:rsid w:val="00EA0D9B"/>
    <w:rsid w:val="00EA2658"/>
    <w:rsid w:val="00EA26C2"/>
    <w:rsid w:val="00EA696E"/>
    <w:rsid w:val="00EA6991"/>
    <w:rsid w:val="00EB019D"/>
    <w:rsid w:val="00EB7934"/>
    <w:rsid w:val="00EC0B68"/>
    <w:rsid w:val="00ED57B6"/>
    <w:rsid w:val="00ED587D"/>
    <w:rsid w:val="00EE1F5C"/>
    <w:rsid w:val="00EE7157"/>
    <w:rsid w:val="00EF4929"/>
    <w:rsid w:val="00EF72AD"/>
    <w:rsid w:val="00EF7C1C"/>
    <w:rsid w:val="00F03B16"/>
    <w:rsid w:val="00F05392"/>
    <w:rsid w:val="00F05F1C"/>
    <w:rsid w:val="00F13475"/>
    <w:rsid w:val="00F134B0"/>
    <w:rsid w:val="00F14E20"/>
    <w:rsid w:val="00F275F0"/>
    <w:rsid w:val="00F27696"/>
    <w:rsid w:val="00F3186E"/>
    <w:rsid w:val="00F425BE"/>
    <w:rsid w:val="00F42EA8"/>
    <w:rsid w:val="00F440D2"/>
    <w:rsid w:val="00F4628E"/>
    <w:rsid w:val="00F47589"/>
    <w:rsid w:val="00F513B4"/>
    <w:rsid w:val="00F53405"/>
    <w:rsid w:val="00F53F7F"/>
    <w:rsid w:val="00F65862"/>
    <w:rsid w:val="00F726EE"/>
    <w:rsid w:val="00F75C56"/>
    <w:rsid w:val="00F8386B"/>
    <w:rsid w:val="00F9298B"/>
    <w:rsid w:val="00F92AAD"/>
    <w:rsid w:val="00F97EE5"/>
    <w:rsid w:val="00FA0CD6"/>
    <w:rsid w:val="00FA2C17"/>
    <w:rsid w:val="00FA2FA6"/>
    <w:rsid w:val="00FB28FE"/>
    <w:rsid w:val="00FC0823"/>
    <w:rsid w:val="00FC2622"/>
    <w:rsid w:val="00FD3D4A"/>
    <w:rsid w:val="00FE5FE9"/>
    <w:rsid w:val="00FE721B"/>
    <w:rsid w:val="00FF051E"/>
    <w:rsid w:val="00FF2BAF"/>
    <w:rsid w:val="00FF36A5"/>
    <w:rsid w:val="00FF467A"/>
    <w:rsid w:val="00FF7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0367EE"/>
  <w15:docId w15:val="{9A005557-F4F4-42ED-A363-DB2DED2CE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CA9"/>
    <w:pPr>
      <w:spacing w:after="160" w:line="259" w:lineRule="auto"/>
    </w:pPr>
    <w:rPr>
      <w:rFonts w:cs="Calibri"/>
      <w:sz w:val="22"/>
      <w:szCs w:val="22"/>
      <w:lang w:val="en-US" w:eastAsia="en-US"/>
    </w:rPr>
  </w:style>
  <w:style w:type="paragraph" w:styleId="Heading2">
    <w:name w:val="heading 2"/>
    <w:basedOn w:val="Normal"/>
    <w:next w:val="Normal"/>
    <w:link w:val="Heading2Char"/>
    <w:uiPriority w:val="99"/>
    <w:qFormat/>
    <w:rsid w:val="001A7D20"/>
    <w:pPr>
      <w:keepNext/>
      <w:keepLines/>
      <w:spacing w:before="40" w:after="0"/>
      <w:outlineLvl w:val="1"/>
    </w:pPr>
    <w:rPr>
      <w:rFonts w:ascii="Calibri Light" w:eastAsia="Times New Roman" w:hAnsi="Calibri Light" w:cs="Calibri Light"/>
      <w:color w:val="2E74B5"/>
      <w:sz w:val="26"/>
      <w:szCs w:val="26"/>
    </w:rPr>
  </w:style>
  <w:style w:type="paragraph" w:styleId="Heading5">
    <w:name w:val="heading 5"/>
    <w:basedOn w:val="Normal"/>
    <w:next w:val="Normal"/>
    <w:link w:val="Heading5Char"/>
    <w:uiPriority w:val="99"/>
    <w:qFormat/>
    <w:locked/>
    <w:rsid w:val="00AD02A4"/>
    <w:pPr>
      <w:keepNext/>
      <w:keepLines/>
      <w:spacing w:before="200" w:after="0"/>
      <w:outlineLvl w:val="4"/>
    </w:pPr>
    <w:rPr>
      <w:rFonts w:ascii="Cambria" w:eastAsia="Times New Roman" w:hAnsi="Cambria" w:cs="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1A7D20"/>
    <w:rPr>
      <w:rFonts w:ascii="Calibri Light" w:hAnsi="Calibri Light" w:cs="Calibri Light"/>
      <w:color w:val="2E74B5"/>
      <w:sz w:val="26"/>
      <w:szCs w:val="26"/>
    </w:rPr>
  </w:style>
  <w:style w:type="character" w:customStyle="1" w:styleId="Heading5Char">
    <w:name w:val="Heading 5 Char"/>
    <w:link w:val="Heading5"/>
    <w:uiPriority w:val="99"/>
    <w:semiHidden/>
    <w:locked/>
    <w:rsid w:val="00AD02A4"/>
    <w:rPr>
      <w:rFonts w:ascii="Cambria" w:hAnsi="Cambria" w:cs="Cambria"/>
      <w:color w:val="243F60"/>
    </w:rPr>
  </w:style>
  <w:style w:type="paragraph" w:styleId="ListParagraph">
    <w:name w:val="List Paragraph"/>
    <w:basedOn w:val="Normal"/>
    <w:uiPriority w:val="99"/>
    <w:qFormat/>
    <w:rsid w:val="00930A0B"/>
    <w:pPr>
      <w:ind w:left="720"/>
    </w:pPr>
  </w:style>
  <w:style w:type="paragraph" w:styleId="BalloonText">
    <w:name w:val="Balloon Text"/>
    <w:basedOn w:val="Normal"/>
    <w:link w:val="BalloonTextChar"/>
    <w:uiPriority w:val="99"/>
    <w:semiHidden/>
    <w:rsid w:val="00BE467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BE467C"/>
    <w:rPr>
      <w:rFonts w:ascii="Segoe UI" w:hAnsi="Segoe UI" w:cs="Segoe UI"/>
      <w:sz w:val="18"/>
      <w:szCs w:val="18"/>
    </w:rPr>
  </w:style>
  <w:style w:type="paragraph" w:customStyle="1" w:styleId="Pa1">
    <w:name w:val="Pa1"/>
    <w:basedOn w:val="Normal"/>
    <w:next w:val="Normal"/>
    <w:uiPriority w:val="99"/>
    <w:rsid w:val="00C20AD7"/>
    <w:pPr>
      <w:autoSpaceDE w:val="0"/>
      <w:autoSpaceDN w:val="0"/>
      <w:adjustRightInd w:val="0"/>
      <w:spacing w:after="0" w:line="241" w:lineRule="atLeast"/>
    </w:pPr>
    <w:rPr>
      <w:rFonts w:ascii="Myriad Pro" w:hAnsi="Myriad Pro" w:cs="Myriad Pro"/>
      <w:sz w:val="24"/>
      <w:szCs w:val="24"/>
    </w:rPr>
  </w:style>
  <w:style w:type="character" w:customStyle="1" w:styleId="A2">
    <w:name w:val="A2"/>
    <w:uiPriority w:val="99"/>
    <w:rsid w:val="00C20AD7"/>
    <w:rPr>
      <w:b/>
      <w:color w:val="000000"/>
      <w:sz w:val="29"/>
    </w:rPr>
  </w:style>
  <w:style w:type="paragraph" w:styleId="HTMLPreformatted">
    <w:name w:val="HTML Preformatted"/>
    <w:basedOn w:val="Normal"/>
    <w:link w:val="HTMLPreformattedChar"/>
    <w:uiPriority w:val="99"/>
    <w:rsid w:val="00DC5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link w:val="HTMLPreformatted"/>
    <w:uiPriority w:val="99"/>
    <w:locked/>
    <w:rsid w:val="00DC5BBD"/>
    <w:rPr>
      <w:rFonts w:ascii="Courier New" w:hAnsi="Courier New" w:cs="Courier New"/>
      <w:sz w:val="20"/>
      <w:szCs w:val="20"/>
      <w:lang w:val="en-GB" w:eastAsia="en-GB"/>
    </w:rPr>
  </w:style>
  <w:style w:type="character" w:customStyle="1" w:styleId="y2iqfc">
    <w:name w:val="y2iqfc"/>
    <w:uiPriority w:val="99"/>
    <w:rsid w:val="00DC5BBD"/>
    <w:rPr>
      <w:rFonts w:cs="Times New Roman"/>
    </w:rPr>
  </w:style>
  <w:style w:type="character" w:styleId="Emphasis">
    <w:name w:val="Emphasis"/>
    <w:uiPriority w:val="99"/>
    <w:qFormat/>
    <w:rsid w:val="00CF79D9"/>
    <w:rPr>
      <w:rFonts w:cs="Times New Roman"/>
      <w:i/>
      <w:iCs/>
    </w:rPr>
  </w:style>
  <w:style w:type="paragraph" w:customStyle="1" w:styleId="NoSpacing2">
    <w:name w:val="No Spacing2"/>
    <w:uiPriority w:val="99"/>
    <w:rsid w:val="001667B6"/>
    <w:rPr>
      <w:rFonts w:eastAsia="Times New Roman" w:cs="Calibri"/>
      <w:sz w:val="22"/>
      <w:szCs w:val="22"/>
      <w:lang w:val="en-US" w:eastAsia="en-US"/>
    </w:rPr>
  </w:style>
  <w:style w:type="paragraph" w:styleId="NoSpacing">
    <w:name w:val="No Spacing"/>
    <w:uiPriority w:val="99"/>
    <w:qFormat/>
    <w:rsid w:val="001667B6"/>
    <w:rPr>
      <w:rFonts w:eastAsia="Times New Roman" w:cs="Calibri"/>
      <w:sz w:val="22"/>
      <w:szCs w:val="22"/>
      <w:lang w:val="en-US" w:eastAsia="en-US"/>
    </w:rPr>
  </w:style>
  <w:style w:type="paragraph" w:customStyle="1" w:styleId="NoSpacing1">
    <w:name w:val="No Spacing1"/>
    <w:uiPriority w:val="99"/>
    <w:rsid w:val="008C3CDD"/>
    <w:rPr>
      <w:rFonts w:eastAsia="Times New Roman" w:cs="Calibri"/>
      <w:sz w:val="22"/>
      <w:szCs w:val="22"/>
      <w:lang w:val="en-US" w:eastAsia="en-US"/>
    </w:rPr>
  </w:style>
  <w:style w:type="paragraph" w:customStyle="1" w:styleId="EMEAEnBodyText">
    <w:name w:val="EMEA En Body Text"/>
    <w:basedOn w:val="Normal"/>
    <w:uiPriority w:val="99"/>
    <w:rsid w:val="000078FA"/>
    <w:pPr>
      <w:spacing w:before="120" w:after="120" w:line="240" w:lineRule="auto"/>
      <w:jc w:val="both"/>
    </w:pPr>
    <w:rPr>
      <w:rFonts w:ascii="Times New Roman" w:eastAsia="Times New Roman" w:hAnsi="Times New Roman" w:cs="Times New Roman"/>
    </w:rPr>
  </w:style>
  <w:style w:type="paragraph" w:customStyle="1" w:styleId="P68B1DB1-a5">
    <w:name w:val="P68B1DB1-a5"/>
    <w:basedOn w:val="Normal"/>
    <w:uiPriority w:val="99"/>
    <w:rsid w:val="008D6D15"/>
    <w:pPr>
      <w:spacing w:after="0" w:line="240" w:lineRule="auto"/>
    </w:pPr>
    <w:rPr>
      <w:sz w:val="24"/>
      <w:szCs w:val="24"/>
    </w:rPr>
  </w:style>
  <w:style w:type="paragraph" w:styleId="NormalWeb">
    <w:name w:val="Normal (Web)"/>
    <w:basedOn w:val="Normal"/>
    <w:uiPriority w:val="99"/>
    <w:rsid w:val="00CA4BBC"/>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P68B1DB1-a3">
    <w:name w:val="P68B1DB1-a3"/>
    <w:basedOn w:val="Normal"/>
    <w:uiPriority w:val="99"/>
    <w:rsid w:val="00AE3471"/>
    <w:pPr>
      <w:spacing w:after="0" w:line="240" w:lineRule="auto"/>
    </w:pPr>
    <w:rPr>
      <w:rFonts w:ascii="Times New Roman" w:eastAsia="Times New Roman" w:hAnsi="Times New Roman" w:cs="Times New Roman"/>
      <w:i/>
      <w:iCs/>
      <w:sz w:val="24"/>
      <w:szCs w:val="24"/>
    </w:rPr>
  </w:style>
  <w:style w:type="paragraph" w:customStyle="1" w:styleId="P68B1DB1-a6">
    <w:name w:val="P68B1DB1-a6"/>
    <w:basedOn w:val="Normal"/>
    <w:uiPriority w:val="99"/>
    <w:rsid w:val="0003152B"/>
    <w:pPr>
      <w:spacing w:after="0" w:line="240" w:lineRule="auto"/>
    </w:pPr>
    <w:rPr>
      <w:i/>
      <w:iCs/>
      <w:sz w:val="24"/>
      <w:szCs w:val="24"/>
    </w:rPr>
  </w:style>
  <w:style w:type="paragraph" w:styleId="BodyText3">
    <w:name w:val="Body Text 3"/>
    <w:basedOn w:val="Normal"/>
    <w:link w:val="BodyText3Char"/>
    <w:uiPriority w:val="99"/>
    <w:rsid w:val="000519A7"/>
    <w:pPr>
      <w:spacing w:after="0" w:line="240" w:lineRule="auto"/>
      <w:jc w:val="both"/>
    </w:pPr>
    <w:rPr>
      <w:rFonts w:ascii="Arial" w:eastAsia="Times New Roman" w:hAnsi="Arial" w:cs="Arial"/>
      <w:sz w:val="24"/>
      <w:szCs w:val="24"/>
    </w:rPr>
  </w:style>
  <w:style w:type="character" w:customStyle="1" w:styleId="BodyText3Char">
    <w:name w:val="Body Text 3 Char"/>
    <w:link w:val="BodyText3"/>
    <w:uiPriority w:val="99"/>
    <w:locked/>
    <w:rsid w:val="000519A7"/>
    <w:rPr>
      <w:rFonts w:ascii="Arial" w:hAnsi="Arial" w:cs="Arial"/>
      <w:sz w:val="24"/>
      <w:szCs w:val="24"/>
    </w:rPr>
  </w:style>
  <w:style w:type="character" w:styleId="Hyperlink">
    <w:name w:val="Hyperlink"/>
    <w:uiPriority w:val="99"/>
    <w:semiHidden/>
    <w:rsid w:val="00363A4B"/>
    <w:rPr>
      <w:rFonts w:cs="Times New Roman"/>
      <w:color w:val="0000FF"/>
      <w:u w:val="single"/>
    </w:rPr>
  </w:style>
  <w:style w:type="paragraph" w:customStyle="1" w:styleId="P68B1DB1-a4">
    <w:name w:val="P68B1DB1-a4"/>
    <w:basedOn w:val="Normal"/>
    <w:uiPriority w:val="99"/>
    <w:rsid w:val="00363A4B"/>
    <w:pPr>
      <w:spacing w:after="0" w:line="240" w:lineRule="auto"/>
    </w:pPr>
    <w:rPr>
      <w:sz w:val="24"/>
      <w:szCs w:val="24"/>
      <w:u w:val="single"/>
    </w:rPr>
  </w:style>
  <w:style w:type="character" w:customStyle="1" w:styleId="tlid-translation">
    <w:name w:val="tlid-translation"/>
    <w:uiPriority w:val="99"/>
    <w:rsid w:val="00AD02A4"/>
    <w:rPr>
      <w:rFonts w:cs="Times New Roman"/>
    </w:rPr>
  </w:style>
  <w:style w:type="paragraph" w:styleId="BodyText">
    <w:name w:val="Body Text"/>
    <w:basedOn w:val="Normal"/>
    <w:link w:val="BodyTextChar"/>
    <w:uiPriority w:val="99"/>
    <w:rsid w:val="00A91715"/>
    <w:pPr>
      <w:spacing w:after="120" w:line="240" w:lineRule="auto"/>
    </w:pPr>
    <w:rPr>
      <w:rFonts w:ascii="Times New Roman" w:eastAsia="Times New Roman" w:hAnsi="Times New Roman" w:cs="Times New Roman"/>
      <w:sz w:val="20"/>
      <w:szCs w:val="20"/>
      <w:lang w:val="tr-TR" w:eastAsia="tr-TR"/>
    </w:rPr>
  </w:style>
  <w:style w:type="character" w:customStyle="1" w:styleId="BodyTextChar">
    <w:name w:val="Body Text Char"/>
    <w:link w:val="BodyText"/>
    <w:uiPriority w:val="99"/>
    <w:locked/>
    <w:rsid w:val="00A91715"/>
    <w:rPr>
      <w:rFonts w:ascii="Times New Roman" w:hAnsi="Times New Roman" w:cs="Times New Roman"/>
      <w:sz w:val="20"/>
      <w:szCs w:val="20"/>
      <w:lang w:val="tr-TR" w:eastAsia="tr-TR"/>
    </w:rPr>
  </w:style>
  <w:style w:type="character" w:customStyle="1" w:styleId="Gvdemetni">
    <w:name w:val="Gövde metni"/>
    <w:uiPriority w:val="99"/>
    <w:rsid w:val="00A91715"/>
    <w:rPr>
      <w:rFonts w:ascii="Times New Roman" w:hAnsi="Times New Roman"/>
      <w:spacing w:val="0"/>
      <w:sz w:val="21"/>
      <w:u w:val="single"/>
    </w:rPr>
  </w:style>
  <w:style w:type="character" w:customStyle="1" w:styleId="Balk1">
    <w:name w:val="Başlık #1_"/>
    <w:link w:val="Balk10"/>
    <w:uiPriority w:val="99"/>
    <w:locked/>
    <w:rsid w:val="003671D6"/>
    <w:rPr>
      <w:sz w:val="21"/>
      <w:shd w:val="clear" w:color="auto" w:fill="FFFFFF"/>
    </w:rPr>
  </w:style>
  <w:style w:type="paragraph" w:customStyle="1" w:styleId="Balk10">
    <w:name w:val="Başlık #1"/>
    <w:basedOn w:val="Normal"/>
    <w:link w:val="Balk1"/>
    <w:uiPriority w:val="99"/>
    <w:rsid w:val="003671D6"/>
    <w:pPr>
      <w:shd w:val="clear" w:color="auto" w:fill="FFFFFF"/>
      <w:spacing w:after="540" w:line="240" w:lineRule="atLeast"/>
      <w:outlineLvl w:val="0"/>
    </w:pPr>
    <w:rPr>
      <w:rFonts w:cs="Times New Roman"/>
      <w:sz w:val="21"/>
      <w:szCs w:val="20"/>
    </w:rPr>
  </w:style>
  <w:style w:type="character" w:customStyle="1" w:styleId="Tabloyazs">
    <w:name w:val="Tablo yazısı_"/>
    <w:link w:val="Tabloyazs0"/>
    <w:uiPriority w:val="99"/>
    <w:locked/>
    <w:rsid w:val="003671D6"/>
    <w:rPr>
      <w:sz w:val="21"/>
      <w:shd w:val="clear" w:color="auto" w:fill="FFFFFF"/>
    </w:rPr>
  </w:style>
  <w:style w:type="paragraph" w:customStyle="1" w:styleId="Tabloyazs0">
    <w:name w:val="Tablo yazısı"/>
    <w:basedOn w:val="Normal"/>
    <w:link w:val="Tabloyazs"/>
    <w:uiPriority w:val="99"/>
    <w:rsid w:val="003671D6"/>
    <w:pPr>
      <w:shd w:val="clear" w:color="auto" w:fill="FFFFFF"/>
      <w:spacing w:after="0" w:line="259" w:lineRule="exact"/>
      <w:jc w:val="both"/>
    </w:pPr>
    <w:rPr>
      <w:rFonts w:cs="Times New Roman"/>
      <w:sz w:val="21"/>
      <w:szCs w:val="20"/>
    </w:rPr>
  </w:style>
  <w:style w:type="character" w:customStyle="1" w:styleId="Gvdemetni0">
    <w:name w:val="Gövde metni_"/>
    <w:uiPriority w:val="99"/>
    <w:rsid w:val="009463BE"/>
    <w:rPr>
      <w:rFonts w:ascii="Times New Roman" w:hAnsi="Times New Roman" w:cs="Times New Roman"/>
      <w:spacing w:val="0"/>
      <w:sz w:val="21"/>
      <w:szCs w:val="21"/>
    </w:rPr>
  </w:style>
  <w:style w:type="paragraph" w:customStyle="1" w:styleId="TableParagraph">
    <w:name w:val="Table Paragraph"/>
    <w:basedOn w:val="Normal"/>
    <w:uiPriority w:val="99"/>
    <w:rsid w:val="004F1554"/>
    <w:pPr>
      <w:widowControl w:val="0"/>
      <w:autoSpaceDE w:val="0"/>
      <w:autoSpaceDN w:val="0"/>
      <w:spacing w:after="0" w:line="240" w:lineRule="auto"/>
    </w:pPr>
    <w:rPr>
      <w:rFonts w:ascii="Times New Roman" w:eastAsia="Times New Roman" w:hAnsi="Times New Roman" w:cs="Times New Roman"/>
    </w:rPr>
  </w:style>
  <w:style w:type="table" w:styleId="TableGrid">
    <w:name w:val="Table Grid"/>
    <w:basedOn w:val="TableNormal"/>
    <w:uiPriority w:val="99"/>
    <w:locked/>
    <w:rsid w:val="00F440D2"/>
    <w:pPr>
      <w:spacing w:after="160" w:line="259"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0F7F"/>
    <w:pPr>
      <w:tabs>
        <w:tab w:val="center" w:pos="4513"/>
        <w:tab w:val="right" w:pos="9026"/>
      </w:tabs>
    </w:pPr>
  </w:style>
  <w:style w:type="character" w:customStyle="1" w:styleId="HeaderChar">
    <w:name w:val="Header Char"/>
    <w:link w:val="Header"/>
    <w:uiPriority w:val="99"/>
    <w:rsid w:val="00D80F7F"/>
    <w:rPr>
      <w:rFonts w:cs="Calibri"/>
    </w:rPr>
  </w:style>
  <w:style w:type="paragraph" w:styleId="Footer">
    <w:name w:val="footer"/>
    <w:basedOn w:val="Normal"/>
    <w:link w:val="FooterChar"/>
    <w:uiPriority w:val="99"/>
    <w:unhideWhenUsed/>
    <w:rsid w:val="00D80F7F"/>
    <w:pPr>
      <w:tabs>
        <w:tab w:val="center" w:pos="4513"/>
        <w:tab w:val="right" w:pos="9026"/>
      </w:tabs>
    </w:pPr>
  </w:style>
  <w:style w:type="character" w:customStyle="1" w:styleId="FooterChar">
    <w:name w:val="Footer Char"/>
    <w:link w:val="Footer"/>
    <w:uiPriority w:val="99"/>
    <w:rsid w:val="00D80F7F"/>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349100">
      <w:marLeft w:val="0"/>
      <w:marRight w:val="0"/>
      <w:marTop w:val="0"/>
      <w:marBottom w:val="0"/>
      <w:divBdr>
        <w:top w:val="none" w:sz="0" w:space="0" w:color="auto"/>
        <w:left w:val="none" w:sz="0" w:space="0" w:color="auto"/>
        <w:bottom w:val="none" w:sz="0" w:space="0" w:color="auto"/>
        <w:right w:val="none" w:sz="0" w:space="0" w:color="auto"/>
      </w:divBdr>
    </w:div>
    <w:div w:id="532349101">
      <w:marLeft w:val="0"/>
      <w:marRight w:val="0"/>
      <w:marTop w:val="0"/>
      <w:marBottom w:val="0"/>
      <w:divBdr>
        <w:top w:val="none" w:sz="0" w:space="0" w:color="auto"/>
        <w:left w:val="none" w:sz="0" w:space="0" w:color="auto"/>
        <w:bottom w:val="none" w:sz="0" w:space="0" w:color="auto"/>
        <w:right w:val="none" w:sz="0" w:space="0" w:color="auto"/>
      </w:divBdr>
    </w:div>
    <w:div w:id="532349102">
      <w:marLeft w:val="0"/>
      <w:marRight w:val="0"/>
      <w:marTop w:val="0"/>
      <w:marBottom w:val="0"/>
      <w:divBdr>
        <w:top w:val="none" w:sz="0" w:space="0" w:color="auto"/>
        <w:left w:val="none" w:sz="0" w:space="0" w:color="auto"/>
        <w:bottom w:val="none" w:sz="0" w:space="0" w:color="auto"/>
        <w:right w:val="none" w:sz="0" w:space="0" w:color="auto"/>
      </w:divBdr>
    </w:div>
    <w:div w:id="532349103">
      <w:marLeft w:val="0"/>
      <w:marRight w:val="0"/>
      <w:marTop w:val="0"/>
      <w:marBottom w:val="0"/>
      <w:divBdr>
        <w:top w:val="none" w:sz="0" w:space="0" w:color="auto"/>
        <w:left w:val="none" w:sz="0" w:space="0" w:color="auto"/>
        <w:bottom w:val="none" w:sz="0" w:space="0" w:color="auto"/>
        <w:right w:val="none" w:sz="0" w:space="0" w:color="auto"/>
      </w:divBdr>
    </w:div>
    <w:div w:id="532349104">
      <w:marLeft w:val="0"/>
      <w:marRight w:val="0"/>
      <w:marTop w:val="0"/>
      <w:marBottom w:val="0"/>
      <w:divBdr>
        <w:top w:val="none" w:sz="0" w:space="0" w:color="auto"/>
        <w:left w:val="none" w:sz="0" w:space="0" w:color="auto"/>
        <w:bottom w:val="none" w:sz="0" w:space="0" w:color="auto"/>
        <w:right w:val="none" w:sz="0" w:space="0" w:color="auto"/>
      </w:divBdr>
    </w:div>
    <w:div w:id="532349105">
      <w:marLeft w:val="0"/>
      <w:marRight w:val="0"/>
      <w:marTop w:val="0"/>
      <w:marBottom w:val="0"/>
      <w:divBdr>
        <w:top w:val="none" w:sz="0" w:space="0" w:color="auto"/>
        <w:left w:val="none" w:sz="0" w:space="0" w:color="auto"/>
        <w:bottom w:val="none" w:sz="0" w:space="0" w:color="auto"/>
        <w:right w:val="none" w:sz="0" w:space="0" w:color="auto"/>
      </w:divBdr>
    </w:div>
    <w:div w:id="532349106">
      <w:marLeft w:val="0"/>
      <w:marRight w:val="0"/>
      <w:marTop w:val="0"/>
      <w:marBottom w:val="0"/>
      <w:divBdr>
        <w:top w:val="none" w:sz="0" w:space="0" w:color="auto"/>
        <w:left w:val="none" w:sz="0" w:space="0" w:color="auto"/>
        <w:bottom w:val="none" w:sz="0" w:space="0" w:color="auto"/>
        <w:right w:val="none" w:sz="0" w:space="0" w:color="auto"/>
      </w:divBdr>
    </w:div>
    <w:div w:id="532349107">
      <w:marLeft w:val="0"/>
      <w:marRight w:val="0"/>
      <w:marTop w:val="0"/>
      <w:marBottom w:val="0"/>
      <w:divBdr>
        <w:top w:val="none" w:sz="0" w:space="0" w:color="auto"/>
        <w:left w:val="none" w:sz="0" w:space="0" w:color="auto"/>
        <w:bottom w:val="none" w:sz="0" w:space="0" w:color="auto"/>
        <w:right w:val="none" w:sz="0" w:space="0" w:color="auto"/>
      </w:divBdr>
    </w:div>
    <w:div w:id="532349108">
      <w:marLeft w:val="0"/>
      <w:marRight w:val="0"/>
      <w:marTop w:val="0"/>
      <w:marBottom w:val="0"/>
      <w:divBdr>
        <w:top w:val="none" w:sz="0" w:space="0" w:color="auto"/>
        <w:left w:val="none" w:sz="0" w:space="0" w:color="auto"/>
        <w:bottom w:val="none" w:sz="0" w:space="0" w:color="auto"/>
        <w:right w:val="none" w:sz="0" w:space="0" w:color="auto"/>
      </w:divBdr>
    </w:div>
    <w:div w:id="532349109">
      <w:marLeft w:val="0"/>
      <w:marRight w:val="0"/>
      <w:marTop w:val="0"/>
      <w:marBottom w:val="0"/>
      <w:divBdr>
        <w:top w:val="none" w:sz="0" w:space="0" w:color="auto"/>
        <w:left w:val="none" w:sz="0" w:space="0" w:color="auto"/>
        <w:bottom w:val="none" w:sz="0" w:space="0" w:color="auto"/>
        <w:right w:val="none" w:sz="0" w:space="0" w:color="auto"/>
      </w:divBdr>
    </w:div>
    <w:div w:id="532349110">
      <w:marLeft w:val="0"/>
      <w:marRight w:val="0"/>
      <w:marTop w:val="0"/>
      <w:marBottom w:val="0"/>
      <w:divBdr>
        <w:top w:val="none" w:sz="0" w:space="0" w:color="auto"/>
        <w:left w:val="none" w:sz="0" w:space="0" w:color="auto"/>
        <w:bottom w:val="none" w:sz="0" w:space="0" w:color="auto"/>
        <w:right w:val="none" w:sz="0" w:space="0" w:color="auto"/>
      </w:divBdr>
    </w:div>
    <w:div w:id="532349111">
      <w:marLeft w:val="0"/>
      <w:marRight w:val="0"/>
      <w:marTop w:val="0"/>
      <w:marBottom w:val="0"/>
      <w:divBdr>
        <w:top w:val="none" w:sz="0" w:space="0" w:color="auto"/>
        <w:left w:val="none" w:sz="0" w:space="0" w:color="auto"/>
        <w:bottom w:val="none" w:sz="0" w:space="0" w:color="auto"/>
        <w:right w:val="none" w:sz="0" w:space="0" w:color="auto"/>
      </w:divBdr>
    </w:div>
    <w:div w:id="532349112">
      <w:marLeft w:val="0"/>
      <w:marRight w:val="0"/>
      <w:marTop w:val="0"/>
      <w:marBottom w:val="0"/>
      <w:divBdr>
        <w:top w:val="none" w:sz="0" w:space="0" w:color="auto"/>
        <w:left w:val="none" w:sz="0" w:space="0" w:color="auto"/>
        <w:bottom w:val="none" w:sz="0" w:space="0" w:color="auto"/>
        <w:right w:val="none" w:sz="0" w:space="0" w:color="auto"/>
      </w:divBdr>
    </w:div>
    <w:div w:id="532349113">
      <w:marLeft w:val="0"/>
      <w:marRight w:val="0"/>
      <w:marTop w:val="0"/>
      <w:marBottom w:val="0"/>
      <w:divBdr>
        <w:top w:val="none" w:sz="0" w:space="0" w:color="auto"/>
        <w:left w:val="none" w:sz="0" w:space="0" w:color="auto"/>
        <w:bottom w:val="none" w:sz="0" w:space="0" w:color="auto"/>
        <w:right w:val="none" w:sz="0" w:space="0" w:color="auto"/>
      </w:divBdr>
    </w:div>
    <w:div w:id="532349114">
      <w:marLeft w:val="0"/>
      <w:marRight w:val="0"/>
      <w:marTop w:val="0"/>
      <w:marBottom w:val="0"/>
      <w:divBdr>
        <w:top w:val="none" w:sz="0" w:space="0" w:color="auto"/>
        <w:left w:val="none" w:sz="0" w:space="0" w:color="auto"/>
        <w:bottom w:val="none" w:sz="0" w:space="0" w:color="auto"/>
        <w:right w:val="none" w:sz="0" w:space="0" w:color="auto"/>
      </w:divBdr>
    </w:div>
    <w:div w:id="532349122">
      <w:marLeft w:val="0"/>
      <w:marRight w:val="0"/>
      <w:marTop w:val="0"/>
      <w:marBottom w:val="0"/>
      <w:divBdr>
        <w:top w:val="none" w:sz="0" w:space="0" w:color="auto"/>
        <w:left w:val="none" w:sz="0" w:space="0" w:color="auto"/>
        <w:bottom w:val="none" w:sz="0" w:space="0" w:color="auto"/>
        <w:right w:val="none" w:sz="0" w:space="0" w:color="auto"/>
      </w:divBdr>
    </w:div>
    <w:div w:id="532349123">
      <w:marLeft w:val="0"/>
      <w:marRight w:val="0"/>
      <w:marTop w:val="0"/>
      <w:marBottom w:val="0"/>
      <w:divBdr>
        <w:top w:val="none" w:sz="0" w:space="0" w:color="auto"/>
        <w:left w:val="none" w:sz="0" w:space="0" w:color="auto"/>
        <w:bottom w:val="none" w:sz="0" w:space="0" w:color="auto"/>
        <w:right w:val="none" w:sz="0" w:space="0" w:color="auto"/>
      </w:divBdr>
    </w:div>
    <w:div w:id="532349125">
      <w:marLeft w:val="0"/>
      <w:marRight w:val="0"/>
      <w:marTop w:val="0"/>
      <w:marBottom w:val="0"/>
      <w:divBdr>
        <w:top w:val="none" w:sz="0" w:space="0" w:color="auto"/>
        <w:left w:val="none" w:sz="0" w:space="0" w:color="auto"/>
        <w:bottom w:val="none" w:sz="0" w:space="0" w:color="auto"/>
        <w:right w:val="none" w:sz="0" w:space="0" w:color="auto"/>
      </w:divBdr>
    </w:div>
    <w:div w:id="532349127">
      <w:marLeft w:val="0"/>
      <w:marRight w:val="0"/>
      <w:marTop w:val="0"/>
      <w:marBottom w:val="0"/>
      <w:divBdr>
        <w:top w:val="none" w:sz="0" w:space="0" w:color="auto"/>
        <w:left w:val="none" w:sz="0" w:space="0" w:color="auto"/>
        <w:bottom w:val="none" w:sz="0" w:space="0" w:color="auto"/>
        <w:right w:val="none" w:sz="0" w:space="0" w:color="auto"/>
      </w:divBdr>
      <w:divsChild>
        <w:div w:id="532349185">
          <w:marLeft w:val="0"/>
          <w:marRight w:val="0"/>
          <w:marTop w:val="0"/>
          <w:marBottom w:val="0"/>
          <w:divBdr>
            <w:top w:val="none" w:sz="0" w:space="0" w:color="auto"/>
            <w:left w:val="none" w:sz="0" w:space="0" w:color="auto"/>
            <w:bottom w:val="none" w:sz="0" w:space="0" w:color="auto"/>
            <w:right w:val="none" w:sz="0" w:space="0" w:color="auto"/>
          </w:divBdr>
          <w:divsChild>
            <w:div w:id="532349130">
              <w:marLeft w:val="0"/>
              <w:marRight w:val="0"/>
              <w:marTop w:val="0"/>
              <w:marBottom w:val="0"/>
              <w:divBdr>
                <w:top w:val="none" w:sz="0" w:space="0" w:color="auto"/>
                <w:left w:val="none" w:sz="0" w:space="0" w:color="auto"/>
                <w:bottom w:val="none" w:sz="0" w:space="0" w:color="auto"/>
                <w:right w:val="none" w:sz="0" w:space="0" w:color="auto"/>
              </w:divBdr>
              <w:divsChild>
                <w:div w:id="532349134">
                  <w:marLeft w:val="0"/>
                  <w:marRight w:val="0"/>
                  <w:marTop w:val="0"/>
                  <w:marBottom w:val="0"/>
                  <w:divBdr>
                    <w:top w:val="none" w:sz="0" w:space="0" w:color="auto"/>
                    <w:left w:val="none" w:sz="0" w:space="0" w:color="auto"/>
                    <w:bottom w:val="none" w:sz="0" w:space="0" w:color="auto"/>
                    <w:right w:val="none" w:sz="0" w:space="0" w:color="auto"/>
                  </w:divBdr>
                  <w:divsChild>
                    <w:div w:id="53234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349191">
          <w:marLeft w:val="0"/>
          <w:marRight w:val="0"/>
          <w:marTop w:val="0"/>
          <w:marBottom w:val="0"/>
          <w:divBdr>
            <w:top w:val="none" w:sz="0" w:space="0" w:color="auto"/>
            <w:left w:val="none" w:sz="0" w:space="0" w:color="auto"/>
            <w:bottom w:val="none" w:sz="0" w:space="0" w:color="auto"/>
            <w:right w:val="none" w:sz="0" w:space="0" w:color="auto"/>
          </w:divBdr>
          <w:divsChild>
            <w:div w:id="532349205">
              <w:marLeft w:val="0"/>
              <w:marRight w:val="0"/>
              <w:marTop w:val="0"/>
              <w:marBottom w:val="0"/>
              <w:divBdr>
                <w:top w:val="none" w:sz="0" w:space="0" w:color="auto"/>
                <w:left w:val="none" w:sz="0" w:space="0" w:color="auto"/>
                <w:bottom w:val="none" w:sz="0" w:space="0" w:color="auto"/>
                <w:right w:val="none" w:sz="0" w:space="0" w:color="auto"/>
              </w:divBdr>
              <w:divsChild>
                <w:div w:id="53234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49229">
          <w:marLeft w:val="0"/>
          <w:marRight w:val="0"/>
          <w:marTop w:val="0"/>
          <w:marBottom w:val="0"/>
          <w:divBdr>
            <w:top w:val="none" w:sz="0" w:space="0" w:color="auto"/>
            <w:left w:val="none" w:sz="0" w:space="0" w:color="auto"/>
            <w:bottom w:val="none" w:sz="0" w:space="0" w:color="auto"/>
            <w:right w:val="none" w:sz="0" w:space="0" w:color="auto"/>
          </w:divBdr>
          <w:divsChild>
            <w:div w:id="532349222">
              <w:marLeft w:val="0"/>
              <w:marRight w:val="0"/>
              <w:marTop w:val="0"/>
              <w:marBottom w:val="0"/>
              <w:divBdr>
                <w:top w:val="none" w:sz="0" w:space="0" w:color="auto"/>
                <w:left w:val="none" w:sz="0" w:space="0" w:color="auto"/>
                <w:bottom w:val="none" w:sz="0" w:space="0" w:color="auto"/>
                <w:right w:val="none" w:sz="0" w:space="0" w:color="auto"/>
              </w:divBdr>
              <w:divsChild>
                <w:div w:id="532349118">
                  <w:marLeft w:val="0"/>
                  <w:marRight w:val="0"/>
                  <w:marTop w:val="0"/>
                  <w:marBottom w:val="0"/>
                  <w:divBdr>
                    <w:top w:val="none" w:sz="0" w:space="0" w:color="auto"/>
                    <w:left w:val="none" w:sz="0" w:space="0" w:color="auto"/>
                    <w:bottom w:val="none" w:sz="0" w:space="0" w:color="auto"/>
                    <w:right w:val="none" w:sz="0" w:space="0" w:color="auto"/>
                  </w:divBdr>
                  <w:divsChild>
                    <w:div w:id="532349208">
                      <w:marLeft w:val="0"/>
                      <w:marRight w:val="0"/>
                      <w:marTop w:val="0"/>
                      <w:marBottom w:val="0"/>
                      <w:divBdr>
                        <w:top w:val="none" w:sz="0" w:space="0" w:color="auto"/>
                        <w:left w:val="none" w:sz="0" w:space="0" w:color="auto"/>
                        <w:bottom w:val="none" w:sz="0" w:space="0" w:color="auto"/>
                        <w:right w:val="none" w:sz="0" w:space="0" w:color="auto"/>
                      </w:divBdr>
                      <w:divsChild>
                        <w:div w:id="532349199">
                          <w:marLeft w:val="0"/>
                          <w:marRight w:val="0"/>
                          <w:marTop w:val="0"/>
                          <w:marBottom w:val="0"/>
                          <w:divBdr>
                            <w:top w:val="none" w:sz="0" w:space="0" w:color="auto"/>
                            <w:left w:val="none" w:sz="0" w:space="0" w:color="auto"/>
                            <w:bottom w:val="none" w:sz="0" w:space="0" w:color="auto"/>
                            <w:right w:val="none" w:sz="0" w:space="0" w:color="auto"/>
                          </w:divBdr>
                          <w:divsChild>
                            <w:div w:id="532349144">
                              <w:marLeft w:val="0"/>
                              <w:marRight w:val="0"/>
                              <w:marTop w:val="0"/>
                              <w:marBottom w:val="0"/>
                              <w:divBdr>
                                <w:top w:val="none" w:sz="0" w:space="0" w:color="auto"/>
                                <w:left w:val="none" w:sz="0" w:space="0" w:color="auto"/>
                                <w:bottom w:val="none" w:sz="0" w:space="0" w:color="auto"/>
                                <w:right w:val="none" w:sz="0" w:space="0" w:color="auto"/>
                              </w:divBdr>
                              <w:divsChild>
                                <w:div w:id="532349115">
                                  <w:marLeft w:val="0"/>
                                  <w:marRight w:val="0"/>
                                  <w:marTop w:val="0"/>
                                  <w:marBottom w:val="0"/>
                                  <w:divBdr>
                                    <w:top w:val="none" w:sz="0" w:space="0" w:color="auto"/>
                                    <w:left w:val="none" w:sz="0" w:space="0" w:color="auto"/>
                                    <w:bottom w:val="none" w:sz="0" w:space="0" w:color="auto"/>
                                    <w:right w:val="none" w:sz="0" w:space="0" w:color="auto"/>
                                  </w:divBdr>
                                  <w:divsChild>
                                    <w:div w:id="532349116">
                                      <w:marLeft w:val="225"/>
                                      <w:marRight w:val="0"/>
                                      <w:marTop w:val="150"/>
                                      <w:marBottom w:val="150"/>
                                      <w:divBdr>
                                        <w:top w:val="none" w:sz="0" w:space="0" w:color="auto"/>
                                        <w:left w:val="none" w:sz="0" w:space="0" w:color="auto"/>
                                        <w:bottom w:val="none" w:sz="0" w:space="0" w:color="auto"/>
                                        <w:right w:val="none" w:sz="0" w:space="0" w:color="auto"/>
                                      </w:divBdr>
                                    </w:div>
                                    <w:div w:id="532349117">
                                      <w:marLeft w:val="0"/>
                                      <w:marRight w:val="0"/>
                                      <w:marTop w:val="0"/>
                                      <w:marBottom w:val="0"/>
                                      <w:divBdr>
                                        <w:top w:val="none" w:sz="0" w:space="0" w:color="auto"/>
                                        <w:left w:val="none" w:sz="0" w:space="0" w:color="auto"/>
                                        <w:bottom w:val="none" w:sz="0" w:space="0" w:color="auto"/>
                                        <w:right w:val="none" w:sz="0" w:space="0" w:color="auto"/>
                                      </w:divBdr>
                                    </w:div>
                                    <w:div w:id="532349120">
                                      <w:marLeft w:val="225"/>
                                      <w:marRight w:val="0"/>
                                      <w:marTop w:val="150"/>
                                      <w:marBottom w:val="150"/>
                                      <w:divBdr>
                                        <w:top w:val="none" w:sz="0" w:space="0" w:color="auto"/>
                                        <w:left w:val="none" w:sz="0" w:space="0" w:color="auto"/>
                                        <w:bottom w:val="none" w:sz="0" w:space="0" w:color="auto"/>
                                        <w:right w:val="none" w:sz="0" w:space="0" w:color="auto"/>
                                      </w:divBdr>
                                    </w:div>
                                    <w:div w:id="532349121">
                                      <w:marLeft w:val="225"/>
                                      <w:marRight w:val="0"/>
                                      <w:marTop w:val="150"/>
                                      <w:marBottom w:val="150"/>
                                      <w:divBdr>
                                        <w:top w:val="none" w:sz="0" w:space="0" w:color="auto"/>
                                        <w:left w:val="none" w:sz="0" w:space="0" w:color="auto"/>
                                        <w:bottom w:val="none" w:sz="0" w:space="0" w:color="auto"/>
                                        <w:right w:val="none" w:sz="0" w:space="0" w:color="auto"/>
                                      </w:divBdr>
                                    </w:div>
                                    <w:div w:id="532349124">
                                      <w:marLeft w:val="225"/>
                                      <w:marRight w:val="0"/>
                                      <w:marTop w:val="150"/>
                                      <w:marBottom w:val="150"/>
                                      <w:divBdr>
                                        <w:top w:val="none" w:sz="0" w:space="0" w:color="auto"/>
                                        <w:left w:val="none" w:sz="0" w:space="0" w:color="auto"/>
                                        <w:bottom w:val="none" w:sz="0" w:space="0" w:color="auto"/>
                                        <w:right w:val="none" w:sz="0" w:space="0" w:color="auto"/>
                                      </w:divBdr>
                                    </w:div>
                                    <w:div w:id="532349126">
                                      <w:marLeft w:val="225"/>
                                      <w:marRight w:val="0"/>
                                      <w:marTop w:val="150"/>
                                      <w:marBottom w:val="150"/>
                                      <w:divBdr>
                                        <w:top w:val="none" w:sz="0" w:space="0" w:color="auto"/>
                                        <w:left w:val="none" w:sz="0" w:space="0" w:color="auto"/>
                                        <w:bottom w:val="none" w:sz="0" w:space="0" w:color="auto"/>
                                        <w:right w:val="none" w:sz="0" w:space="0" w:color="auto"/>
                                      </w:divBdr>
                                    </w:div>
                                    <w:div w:id="532349129">
                                      <w:marLeft w:val="0"/>
                                      <w:marRight w:val="0"/>
                                      <w:marTop w:val="0"/>
                                      <w:marBottom w:val="0"/>
                                      <w:divBdr>
                                        <w:top w:val="none" w:sz="0" w:space="0" w:color="auto"/>
                                        <w:left w:val="none" w:sz="0" w:space="0" w:color="auto"/>
                                        <w:bottom w:val="none" w:sz="0" w:space="0" w:color="auto"/>
                                        <w:right w:val="none" w:sz="0" w:space="0" w:color="auto"/>
                                      </w:divBdr>
                                    </w:div>
                                    <w:div w:id="532349135">
                                      <w:marLeft w:val="0"/>
                                      <w:marRight w:val="0"/>
                                      <w:marTop w:val="0"/>
                                      <w:marBottom w:val="0"/>
                                      <w:divBdr>
                                        <w:top w:val="none" w:sz="0" w:space="0" w:color="auto"/>
                                        <w:left w:val="none" w:sz="0" w:space="0" w:color="auto"/>
                                        <w:bottom w:val="none" w:sz="0" w:space="0" w:color="auto"/>
                                        <w:right w:val="none" w:sz="0" w:space="0" w:color="auto"/>
                                      </w:divBdr>
                                    </w:div>
                                    <w:div w:id="532349136">
                                      <w:marLeft w:val="225"/>
                                      <w:marRight w:val="0"/>
                                      <w:marTop w:val="150"/>
                                      <w:marBottom w:val="150"/>
                                      <w:divBdr>
                                        <w:top w:val="none" w:sz="0" w:space="0" w:color="auto"/>
                                        <w:left w:val="none" w:sz="0" w:space="0" w:color="auto"/>
                                        <w:bottom w:val="none" w:sz="0" w:space="0" w:color="auto"/>
                                        <w:right w:val="none" w:sz="0" w:space="0" w:color="auto"/>
                                      </w:divBdr>
                                    </w:div>
                                    <w:div w:id="532349137">
                                      <w:marLeft w:val="0"/>
                                      <w:marRight w:val="0"/>
                                      <w:marTop w:val="0"/>
                                      <w:marBottom w:val="0"/>
                                      <w:divBdr>
                                        <w:top w:val="none" w:sz="0" w:space="0" w:color="auto"/>
                                        <w:left w:val="none" w:sz="0" w:space="0" w:color="auto"/>
                                        <w:bottom w:val="none" w:sz="0" w:space="0" w:color="auto"/>
                                        <w:right w:val="none" w:sz="0" w:space="0" w:color="auto"/>
                                      </w:divBdr>
                                    </w:div>
                                    <w:div w:id="532349141">
                                      <w:marLeft w:val="0"/>
                                      <w:marRight w:val="0"/>
                                      <w:marTop w:val="0"/>
                                      <w:marBottom w:val="0"/>
                                      <w:divBdr>
                                        <w:top w:val="none" w:sz="0" w:space="0" w:color="auto"/>
                                        <w:left w:val="none" w:sz="0" w:space="0" w:color="auto"/>
                                        <w:bottom w:val="none" w:sz="0" w:space="0" w:color="auto"/>
                                        <w:right w:val="none" w:sz="0" w:space="0" w:color="auto"/>
                                      </w:divBdr>
                                    </w:div>
                                    <w:div w:id="532349143">
                                      <w:marLeft w:val="0"/>
                                      <w:marRight w:val="0"/>
                                      <w:marTop w:val="0"/>
                                      <w:marBottom w:val="0"/>
                                      <w:divBdr>
                                        <w:top w:val="none" w:sz="0" w:space="0" w:color="auto"/>
                                        <w:left w:val="none" w:sz="0" w:space="0" w:color="auto"/>
                                        <w:bottom w:val="none" w:sz="0" w:space="0" w:color="auto"/>
                                        <w:right w:val="none" w:sz="0" w:space="0" w:color="auto"/>
                                      </w:divBdr>
                                    </w:div>
                                    <w:div w:id="532349145">
                                      <w:marLeft w:val="225"/>
                                      <w:marRight w:val="0"/>
                                      <w:marTop w:val="150"/>
                                      <w:marBottom w:val="150"/>
                                      <w:divBdr>
                                        <w:top w:val="none" w:sz="0" w:space="0" w:color="auto"/>
                                        <w:left w:val="none" w:sz="0" w:space="0" w:color="auto"/>
                                        <w:bottom w:val="none" w:sz="0" w:space="0" w:color="auto"/>
                                        <w:right w:val="none" w:sz="0" w:space="0" w:color="auto"/>
                                      </w:divBdr>
                                    </w:div>
                                    <w:div w:id="532349146">
                                      <w:marLeft w:val="0"/>
                                      <w:marRight w:val="0"/>
                                      <w:marTop w:val="0"/>
                                      <w:marBottom w:val="0"/>
                                      <w:divBdr>
                                        <w:top w:val="none" w:sz="0" w:space="0" w:color="auto"/>
                                        <w:left w:val="none" w:sz="0" w:space="0" w:color="auto"/>
                                        <w:bottom w:val="none" w:sz="0" w:space="0" w:color="auto"/>
                                        <w:right w:val="none" w:sz="0" w:space="0" w:color="auto"/>
                                      </w:divBdr>
                                    </w:div>
                                    <w:div w:id="532349153">
                                      <w:marLeft w:val="225"/>
                                      <w:marRight w:val="0"/>
                                      <w:marTop w:val="150"/>
                                      <w:marBottom w:val="150"/>
                                      <w:divBdr>
                                        <w:top w:val="none" w:sz="0" w:space="0" w:color="auto"/>
                                        <w:left w:val="none" w:sz="0" w:space="0" w:color="auto"/>
                                        <w:bottom w:val="none" w:sz="0" w:space="0" w:color="auto"/>
                                        <w:right w:val="none" w:sz="0" w:space="0" w:color="auto"/>
                                      </w:divBdr>
                                    </w:div>
                                    <w:div w:id="532349155">
                                      <w:marLeft w:val="0"/>
                                      <w:marRight w:val="0"/>
                                      <w:marTop w:val="0"/>
                                      <w:marBottom w:val="0"/>
                                      <w:divBdr>
                                        <w:top w:val="none" w:sz="0" w:space="0" w:color="auto"/>
                                        <w:left w:val="none" w:sz="0" w:space="0" w:color="auto"/>
                                        <w:bottom w:val="none" w:sz="0" w:space="0" w:color="auto"/>
                                        <w:right w:val="none" w:sz="0" w:space="0" w:color="auto"/>
                                      </w:divBdr>
                                    </w:div>
                                    <w:div w:id="532349156">
                                      <w:marLeft w:val="0"/>
                                      <w:marRight w:val="0"/>
                                      <w:marTop w:val="0"/>
                                      <w:marBottom w:val="0"/>
                                      <w:divBdr>
                                        <w:top w:val="none" w:sz="0" w:space="0" w:color="auto"/>
                                        <w:left w:val="none" w:sz="0" w:space="0" w:color="auto"/>
                                        <w:bottom w:val="none" w:sz="0" w:space="0" w:color="auto"/>
                                        <w:right w:val="none" w:sz="0" w:space="0" w:color="auto"/>
                                      </w:divBdr>
                                    </w:div>
                                    <w:div w:id="532349157">
                                      <w:marLeft w:val="0"/>
                                      <w:marRight w:val="0"/>
                                      <w:marTop w:val="0"/>
                                      <w:marBottom w:val="0"/>
                                      <w:divBdr>
                                        <w:top w:val="none" w:sz="0" w:space="0" w:color="auto"/>
                                        <w:left w:val="none" w:sz="0" w:space="0" w:color="auto"/>
                                        <w:bottom w:val="none" w:sz="0" w:space="0" w:color="auto"/>
                                        <w:right w:val="none" w:sz="0" w:space="0" w:color="auto"/>
                                      </w:divBdr>
                                    </w:div>
                                    <w:div w:id="532349158">
                                      <w:marLeft w:val="0"/>
                                      <w:marRight w:val="0"/>
                                      <w:marTop w:val="0"/>
                                      <w:marBottom w:val="0"/>
                                      <w:divBdr>
                                        <w:top w:val="none" w:sz="0" w:space="0" w:color="auto"/>
                                        <w:left w:val="none" w:sz="0" w:space="0" w:color="auto"/>
                                        <w:bottom w:val="none" w:sz="0" w:space="0" w:color="auto"/>
                                        <w:right w:val="none" w:sz="0" w:space="0" w:color="auto"/>
                                      </w:divBdr>
                                    </w:div>
                                    <w:div w:id="532349159">
                                      <w:marLeft w:val="0"/>
                                      <w:marRight w:val="0"/>
                                      <w:marTop w:val="0"/>
                                      <w:marBottom w:val="0"/>
                                      <w:divBdr>
                                        <w:top w:val="none" w:sz="0" w:space="0" w:color="auto"/>
                                        <w:left w:val="none" w:sz="0" w:space="0" w:color="auto"/>
                                        <w:bottom w:val="none" w:sz="0" w:space="0" w:color="auto"/>
                                        <w:right w:val="none" w:sz="0" w:space="0" w:color="auto"/>
                                      </w:divBdr>
                                    </w:div>
                                    <w:div w:id="532349161">
                                      <w:marLeft w:val="0"/>
                                      <w:marRight w:val="0"/>
                                      <w:marTop w:val="0"/>
                                      <w:marBottom w:val="0"/>
                                      <w:divBdr>
                                        <w:top w:val="none" w:sz="0" w:space="0" w:color="auto"/>
                                        <w:left w:val="none" w:sz="0" w:space="0" w:color="auto"/>
                                        <w:bottom w:val="none" w:sz="0" w:space="0" w:color="auto"/>
                                        <w:right w:val="none" w:sz="0" w:space="0" w:color="auto"/>
                                      </w:divBdr>
                                    </w:div>
                                    <w:div w:id="532349162">
                                      <w:marLeft w:val="0"/>
                                      <w:marRight w:val="0"/>
                                      <w:marTop w:val="0"/>
                                      <w:marBottom w:val="0"/>
                                      <w:divBdr>
                                        <w:top w:val="none" w:sz="0" w:space="0" w:color="auto"/>
                                        <w:left w:val="none" w:sz="0" w:space="0" w:color="auto"/>
                                        <w:bottom w:val="none" w:sz="0" w:space="0" w:color="auto"/>
                                        <w:right w:val="none" w:sz="0" w:space="0" w:color="auto"/>
                                      </w:divBdr>
                                    </w:div>
                                    <w:div w:id="532349164">
                                      <w:marLeft w:val="0"/>
                                      <w:marRight w:val="0"/>
                                      <w:marTop w:val="0"/>
                                      <w:marBottom w:val="0"/>
                                      <w:divBdr>
                                        <w:top w:val="none" w:sz="0" w:space="0" w:color="auto"/>
                                        <w:left w:val="none" w:sz="0" w:space="0" w:color="auto"/>
                                        <w:bottom w:val="none" w:sz="0" w:space="0" w:color="auto"/>
                                        <w:right w:val="none" w:sz="0" w:space="0" w:color="auto"/>
                                      </w:divBdr>
                                    </w:div>
                                    <w:div w:id="532349166">
                                      <w:marLeft w:val="225"/>
                                      <w:marRight w:val="0"/>
                                      <w:marTop w:val="150"/>
                                      <w:marBottom w:val="150"/>
                                      <w:divBdr>
                                        <w:top w:val="none" w:sz="0" w:space="0" w:color="auto"/>
                                        <w:left w:val="none" w:sz="0" w:space="0" w:color="auto"/>
                                        <w:bottom w:val="none" w:sz="0" w:space="0" w:color="auto"/>
                                        <w:right w:val="none" w:sz="0" w:space="0" w:color="auto"/>
                                      </w:divBdr>
                                    </w:div>
                                    <w:div w:id="532349168">
                                      <w:marLeft w:val="0"/>
                                      <w:marRight w:val="0"/>
                                      <w:marTop w:val="0"/>
                                      <w:marBottom w:val="0"/>
                                      <w:divBdr>
                                        <w:top w:val="none" w:sz="0" w:space="0" w:color="auto"/>
                                        <w:left w:val="none" w:sz="0" w:space="0" w:color="auto"/>
                                        <w:bottom w:val="none" w:sz="0" w:space="0" w:color="auto"/>
                                        <w:right w:val="none" w:sz="0" w:space="0" w:color="auto"/>
                                      </w:divBdr>
                                    </w:div>
                                    <w:div w:id="532349169">
                                      <w:marLeft w:val="0"/>
                                      <w:marRight w:val="0"/>
                                      <w:marTop w:val="0"/>
                                      <w:marBottom w:val="0"/>
                                      <w:divBdr>
                                        <w:top w:val="none" w:sz="0" w:space="0" w:color="auto"/>
                                        <w:left w:val="none" w:sz="0" w:space="0" w:color="auto"/>
                                        <w:bottom w:val="none" w:sz="0" w:space="0" w:color="auto"/>
                                        <w:right w:val="none" w:sz="0" w:space="0" w:color="auto"/>
                                      </w:divBdr>
                                    </w:div>
                                    <w:div w:id="532349171">
                                      <w:marLeft w:val="0"/>
                                      <w:marRight w:val="0"/>
                                      <w:marTop w:val="0"/>
                                      <w:marBottom w:val="0"/>
                                      <w:divBdr>
                                        <w:top w:val="none" w:sz="0" w:space="0" w:color="auto"/>
                                        <w:left w:val="none" w:sz="0" w:space="0" w:color="auto"/>
                                        <w:bottom w:val="none" w:sz="0" w:space="0" w:color="auto"/>
                                        <w:right w:val="none" w:sz="0" w:space="0" w:color="auto"/>
                                      </w:divBdr>
                                    </w:div>
                                    <w:div w:id="532349172">
                                      <w:marLeft w:val="0"/>
                                      <w:marRight w:val="0"/>
                                      <w:marTop w:val="0"/>
                                      <w:marBottom w:val="0"/>
                                      <w:divBdr>
                                        <w:top w:val="none" w:sz="0" w:space="0" w:color="auto"/>
                                        <w:left w:val="none" w:sz="0" w:space="0" w:color="auto"/>
                                        <w:bottom w:val="none" w:sz="0" w:space="0" w:color="auto"/>
                                        <w:right w:val="none" w:sz="0" w:space="0" w:color="auto"/>
                                      </w:divBdr>
                                    </w:div>
                                    <w:div w:id="532349176">
                                      <w:marLeft w:val="225"/>
                                      <w:marRight w:val="0"/>
                                      <w:marTop w:val="150"/>
                                      <w:marBottom w:val="150"/>
                                      <w:divBdr>
                                        <w:top w:val="none" w:sz="0" w:space="0" w:color="auto"/>
                                        <w:left w:val="none" w:sz="0" w:space="0" w:color="auto"/>
                                        <w:bottom w:val="none" w:sz="0" w:space="0" w:color="auto"/>
                                        <w:right w:val="none" w:sz="0" w:space="0" w:color="auto"/>
                                      </w:divBdr>
                                    </w:div>
                                    <w:div w:id="532349177">
                                      <w:marLeft w:val="225"/>
                                      <w:marRight w:val="0"/>
                                      <w:marTop w:val="150"/>
                                      <w:marBottom w:val="150"/>
                                      <w:divBdr>
                                        <w:top w:val="none" w:sz="0" w:space="0" w:color="auto"/>
                                        <w:left w:val="none" w:sz="0" w:space="0" w:color="auto"/>
                                        <w:bottom w:val="none" w:sz="0" w:space="0" w:color="auto"/>
                                        <w:right w:val="none" w:sz="0" w:space="0" w:color="auto"/>
                                      </w:divBdr>
                                    </w:div>
                                    <w:div w:id="532349178">
                                      <w:marLeft w:val="0"/>
                                      <w:marRight w:val="0"/>
                                      <w:marTop w:val="0"/>
                                      <w:marBottom w:val="0"/>
                                      <w:divBdr>
                                        <w:top w:val="none" w:sz="0" w:space="0" w:color="auto"/>
                                        <w:left w:val="none" w:sz="0" w:space="0" w:color="auto"/>
                                        <w:bottom w:val="none" w:sz="0" w:space="0" w:color="auto"/>
                                        <w:right w:val="none" w:sz="0" w:space="0" w:color="auto"/>
                                      </w:divBdr>
                                    </w:div>
                                    <w:div w:id="532349179">
                                      <w:marLeft w:val="0"/>
                                      <w:marRight w:val="0"/>
                                      <w:marTop w:val="0"/>
                                      <w:marBottom w:val="0"/>
                                      <w:divBdr>
                                        <w:top w:val="none" w:sz="0" w:space="0" w:color="auto"/>
                                        <w:left w:val="none" w:sz="0" w:space="0" w:color="auto"/>
                                        <w:bottom w:val="none" w:sz="0" w:space="0" w:color="auto"/>
                                        <w:right w:val="none" w:sz="0" w:space="0" w:color="auto"/>
                                      </w:divBdr>
                                    </w:div>
                                    <w:div w:id="532349182">
                                      <w:marLeft w:val="0"/>
                                      <w:marRight w:val="0"/>
                                      <w:marTop w:val="0"/>
                                      <w:marBottom w:val="0"/>
                                      <w:divBdr>
                                        <w:top w:val="none" w:sz="0" w:space="0" w:color="auto"/>
                                        <w:left w:val="none" w:sz="0" w:space="0" w:color="auto"/>
                                        <w:bottom w:val="none" w:sz="0" w:space="0" w:color="auto"/>
                                        <w:right w:val="none" w:sz="0" w:space="0" w:color="auto"/>
                                      </w:divBdr>
                                    </w:div>
                                    <w:div w:id="532349187">
                                      <w:marLeft w:val="225"/>
                                      <w:marRight w:val="0"/>
                                      <w:marTop w:val="150"/>
                                      <w:marBottom w:val="150"/>
                                      <w:divBdr>
                                        <w:top w:val="none" w:sz="0" w:space="0" w:color="auto"/>
                                        <w:left w:val="none" w:sz="0" w:space="0" w:color="auto"/>
                                        <w:bottom w:val="none" w:sz="0" w:space="0" w:color="auto"/>
                                        <w:right w:val="none" w:sz="0" w:space="0" w:color="auto"/>
                                      </w:divBdr>
                                    </w:div>
                                    <w:div w:id="532349189">
                                      <w:marLeft w:val="0"/>
                                      <w:marRight w:val="0"/>
                                      <w:marTop w:val="0"/>
                                      <w:marBottom w:val="0"/>
                                      <w:divBdr>
                                        <w:top w:val="none" w:sz="0" w:space="0" w:color="auto"/>
                                        <w:left w:val="none" w:sz="0" w:space="0" w:color="auto"/>
                                        <w:bottom w:val="none" w:sz="0" w:space="0" w:color="auto"/>
                                        <w:right w:val="none" w:sz="0" w:space="0" w:color="auto"/>
                                      </w:divBdr>
                                    </w:div>
                                    <w:div w:id="532349190">
                                      <w:marLeft w:val="0"/>
                                      <w:marRight w:val="0"/>
                                      <w:marTop w:val="0"/>
                                      <w:marBottom w:val="0"/>
                                      <w:divBdr>
                                        <w:top w:val="none" w:sz="0" w:space="0" w:color="auto"/>
                                        <w:left w:val="none" w:sz="0" w:space="0" w:color="auto"/>
                                        <w:bottom w:val="none" w:sz="0" w:space="0" w:color="auto"/>
                                        <w:right w:val="none" w:sz="0" w:space="0" w:color="auto"/>
                                      </w:divBdr>
                                    </w:div>
                                    <w:div w:id="532349197">
                                      <w:marLeft w:val="225"/>
                                      <w:marRight w:val="0"/>
                                      <w:marTop w:val="150"/>
                                      <w:marBottom w:val="150"/>
                                      <w:divBdr>
                                        <w:top w:val="none" w:sz="0" w:space="0" w:color="auto"/>
                                        <w:left w:val="none" w:sz="0" w:space="0" w:color="auto"/>
                                        <w:bottom w:val="none" w:sz="0" w:space="0" w:color="auto"/>
                                        <w:right w:val="none" w:sz="0" w:space="0" w:color="auto"/>
                                      </w:divBdr>
                                    </w:div>
                                    <w:div w:id="532349201">
                                      <w:marLeft w:val="225"/>
                                      <w:marRight w:val="0"/>
                                      <w:marTop w:val="150"/>
                                      <w:marBottom w:val="150"/>
                                      <w:divBdr>
                                        <w:top w:val="none" w:sz="0" w:space="0" w:color="auto"/>
                                        <w:left w:val="none" w:sz="0" w:space="0" w:color="auto"/>
                                        <w:bottom w:val="none" w:sz="0" w:space="0" w:color="auto"/>
                                        <w:right w:val="none" w:sz="0" w:space="0" w:color="auto"/>
                                      </w:divBdr>
                                    </w:div>
                                    <w:div w:id="532349202">
                                      <w:marLeft w:val="0"/>
                                      <w:marRight w:val="0"/>
                                      <w:marTop w:val="0"/>
                                      <w:marBottom w:val="0"/>
                                      <w:divBdr>
                                        <w:top w:val="none" w:sz="0" w:space="0" w:color="auto"/>
                                        <w:left w:val="none" w:sz="0" w:space="0" w:color="auto"/>
                                        <w:bottom w:val="none" w:sz="0" w:space="0" w:color="auto"/>
                                        <w:right w:val="none" w:sz="0" w:space="0" w:color="auto"/>
                                      </w:divBdr>
                                    </w:div>
                                    <w:div w:id="532349206">
                                      <w:marLeft w:val="0"/>
                                      <w:marRight w:val="0"/>
                                      <w:marTop w:val="0"/>
                                      <w:marBottom w:val="0"/>
                                      <w:divBdr>
                                        <w:top w:val="none" w:sz="0" w:space="0" w:color="auto"/>
                                        <w:left w:val="none" w:sz="0" w:space="0" w:color="auto"/>
                                        <w:bottom w:val="none" w:sz="0" w:space="0" w:color="auto"/>
                                        <w:right w:val="none" w:sz="0" w:space="0" w:color="auto"/>
                                      </w:divBdr>
                                      <w:divsChild>
                                        <w:div w:id="532349151">
                                          <w:marLeft w:val="0"/>
                                          <w:marRight w:val="0"/>
                                          <w:marTop w:val="0"/>
                                          <w:marBottom w:val="0"/>
                                          <w:divBdr>
                                            <w:top w:val="none" w:sz="0" w:space="0" w:color="auto"/>
                                            <w:left w:val="none" w:sz="0" w:space="0" w:color="auto"/>
                                            <w:bottom w:val="none" w:sz="0" w:space="0" w:color="auto"/>
                                            <w:right w:val="none" w:sz="0" w:space="0" w:color="auto"/>
                                          </w:divBdr>
                                        </w:div>
                                        <w:div w:id="532349186">
                                          <w:marLeft w:val="0"/>
                                          <w:marRight w:val="0"/>
                                          <w:marTop w:val="0"/>
                                          <w:marBottom w:val="0"/>
                                          <w:divBdr>
                                            <w:top w:val="none" w:sz="0" w:space="0" w:color="auto"/>
                                            <w:left w:val="none" w:sz="0" w:space="0" w:color="auto"/>
                                            <w:bottom w:val="none" w:sz="0" w:space="0" w:color="auto"/>
                                            <w:right w:val="none" w:sz="0" w:space="0" w:color="auto"/>
                                          </w:divBdr>
                                        </w:div>
                                      </w:divsChild>
                                    </w:div>
                                    <w:div w:id="532349211">
                                      <w:marLeft w:val="0"/>
                                      <w:marRight w:val="0"/>
                                      <w:marTop w:val="0"/>
                                      <w:marBottom w:val="0"/>
                                      <w:divBdr>
                                        <w:top w:val="none" w:sz="0" w:space="0" w:color="auto"/>
                                        <w:left w:val="none" w:sz="0" w:space="0" w:color="auto"/>
                                        <w:bottom w:val="none" w:sz="0" w:space="0" w:color="auto"/>
                                        <w:right w:val="none" w:sz="0" w:space="0" w:color="auto"/>
                                      </w:divBdr>
                                    </w:div>
                                    <w:div w:id="532349212">
                                      <w:marLeft w:val="0"/>
                                      <w:marRight w:val="0"/>
                                      <w:marTop w:val="0"/>
                                      <w:marBottom w:val="0"/>
                                      <w:divBdr>
                                        <w:top w:val="none" w:sz="0" w:space="0" w:color="auto"/>
                                        <w:left w:val="none" w:sz="0" w:space="0" w:color="auto"/>
                                        <w:bottom w:val="none" w:sz="0" w:space="0" w:color="auto"/>
                                        <w:right w:val="none" w:sz="0" w:space="0" w:color="auto"/>
                                      </w:divBdr>
                                    </w:div>
                                    <w:div w:id="532349213">
                                      <w:marLeft w:val="225"/>
                                      <w:marRight w:val="0"/>
                                      <w:marTop w:val="150"/>
                                      <w:marBottom w:val="150"/>
                                      <w:divBdr>
                                        <w:top w:val="none" w:sz="0" w:space="0" w:color="auto"/>
                                        <w:left w:val="none" w:sz="0" w:space="0" w:color="auto"/>
                                        <w:bottom w:val="none" w:sz="0" w:space="0" w:color="auto"/>
                                        <w:right w:val="none" w:sz="0" w:space="0" w:color="auto"/>
                                      </w:divBdr>
                                    </w:div>
                                    <w:div w:id="532349214">
                                      <w:marLeft w:val="0"/>
                                      <w:marRight w:val="0"/>
                                      <w:marTop w:val="0"/>
                                      <w:marBottom w:val="0"/>
                                      <w:divBdr>
                                        <w:top w:val="none" w:sz="0" w:space="0" w:color="auto"/>
                                        <w:left w:val="none" w:sz="0" w:space="0" w:color="auto"/>
                                        <w:bottom w:val="none" w:sz="0" w:space="0" w:color="auto"/>
                                        <w:right w:val="none" w:sz="0" w:space="0" w:color="auto"/>
                                      </w:divBdr>
                                    </w:div>
                                    <w:div w:id="532349215">
                                      <w:marLeft w:val="0"/>
                                      <w:marRight w:val="0"/>
                                      <w:marTop w:val="0"/>
                                      <w:marBottom w:val="0"/>
                                      <w:divBdr>
                                        <w:top w:val="none" w:sz="0" w:space="0" w:color="auto"/>
                                        <w:left w:val="none" w:sz="0" w:space="0" w:color="auto"/>
                                        <w:bottom w:val="none" w:sz="0" w:space="0" w:color="auto"/>
                                        <w:right w:val="none" w:sz="0" w:space="0" w:color="auto"/>
                                      </w:divBdr>
                                    </w:div>
                                    <w:div w:id="532349216">
                                      <w:marLeft w:val="225"/>
                                      <w:marRight w:val="0"/>
                                      <w:marTop w:val="150"/>
                                      <w:marBottom w:val="150"/>
                                      <w:divBdr>
                                        <w:top w:val="none" w:sz="0" w:space="0" w:color="auto"/>
                                        <w:left w:val="none" w:sz="0" w:space="0" w:color="auto"/>
                                        <w:bottom w:val="none" w:sz="0" w:space="0" w:color="auto"/>
                                        <w:right w:val="none" w:sz="0" w:space="0" w:color="auto"/>
                                      </w:divBdr>
                                    </w:div>
                                    <w:div w:id="532349220">
                                      <w:marLeft w:val="225"/>
                                      <w:marRight w:val="0"/>
                                      <w:marTop w:val="150"/>
                                      <w:marBottom w:val="150"/>
                                      <w:divBdr>
                                        <w:top w:val="none" w:sz="0" w:space="0" w:color="auto"/>
                                        <w:left w:val="none" w:sz="0" w:space="0" w:color="auto"/>
                                        <w:bottom w:val="none" w:sz="0" w:space="0" w:color="auto"/>
                                        <w:right w:val="none" w:sz="0" w:space="0" w:color="auto"/>
                                      </w:divBdr>
                                    </w:div>
                                    <w:div w:id="532349224">
                                      <w:marLeft w:val="0"/>
                                      <w:marRight w:val="0"/>
                                      <w:marTop w:val="0"/>
                                      <w:marBottom w:val="0"/>
                                      <w:divBdr>
                                        <w:top w:val="none" w:sz="0" w:space="0" w:color="auto"/>
                                        <w:left w:val="none" w:sz="0" w:space="0" w:color="auto"/>
                                        <w:bottom w:val="none" w:sz="0" w:space="0" w:color="auto"/>
                                        <w:right w:val="none" w:sz="0" w:space="0" w:color="auto"/>
                                      </w:divBdr>
                                    </w:div>
                                    <w:div w:id="532349226">
                                      <w:marLeft w:val="225"/>
                                      <w:marRight w:val="0"/>
                                      <w:marTop w:val="150"/>
                                      <w:marBottom w:val="150"/>
                                      <w:divBdr>
                                        <w:top w:val="none" w:sz="0" w:space="0" w:color="auto"/>
                                        <w:left w:val="none" w:sz="0" w:space="0" w:color="auto"/>
                                        <w:bottom w:val="none" w:sz="0" w:space="0" w:color="auto"/>
                                        <w:right w:val="none" w:sz="0" w:space="0" w:color="auto"/>
                                      </w:divBdr>
                                    </w:div>
                                    <w:div w:id="532349227">
                                      <w:marLeft w:val="0"/>
                                      <w:marRight w:val="0"/>
                                      <w:marTop w:val="0"/>
                                      <w:marBottom w:val="0"/>
                                      <w:divBdr>
                                        <w:top w:val="none" w:sz="0" w:space="0" w:color="auto"/>
                                        <w:left w:val="none" w:sz="0" w:space="0" w:color="auto"/>
                                        <w:bottom w:val="none" w:sz="0" w:space="0" w:color="auto"/>
                                        <w:right w:val="none" w:sz="0" w:space="0" w:color="auto"/>
                                      </w:divBdr>
                                      <w:divsChild>
                                        <w:div w:id="532349204">
                                          <w:marLeft w:val="0"/>
                                          <w:marRight w:val="0"/>
                                          <w:marTop w:val="0"/>
                                          <w:marBottom w:val="0"/>
                                          <w:divBdr>
                                            <w:top w:val="none" w:sz="0" w:space="0" w:color="auto"/>
                                            <w:left w:val="none" w:sz="0" w:space="0" w:color="auto"/>
                                            <w:bottom w:val="none" w:sz="0" w:space="0" w:color="auto"/>
                                            <w:right w:val="none" w:sz="0" w:space="0" w:color="auto"/>
                                          </w:divBdr>
                                        </w:div>
                                      </w:divsChild>
                                    </w:div>
                                    <w:div w:id="532349228">
                                      <w:marLeft w:val="0"/>
                                      <w:marRight w:val="0"/>
                                      <w:marTop w:val="0"/>
                                      <w:marBottom w:val="0"/>
                                      <w:divBdr>
                                        <w:top w:val="none" w:sz="0" w:space="0" w:color="auto"/>
                                        <w:left w:val="none" w:sz="0" w:space="0" w:color="auto"/>
                                        <w:bottom w:val="none" w:sz="0" w:space="0" w:color="auto"/>
                                        <w:right w:val="none" w:sz="0" w:space="0" w:color="auto"/>
                                      </w:divBdr>
                                    </w:div>
                                    <w:div w:id="532349231">
                                      <w:marLeft w:val="0"/>
                                      <w:marRight w:val="0"/>
                                      <w:marTop w:val="0"/>
                                      <w:marBottom w:val="0"/>
                                      <w:divBdr>
                                        <w:top w:val="none" w:sz="0" w:space="0" w:color="auto"/>
                                        <w:left w:val="none" w:sz="0" w:space="0" w:color="auto"/>
                                        <w:bottom w:val="none" w:sz="0" w:space="0" w:color="auto"/>
                                        <w:right w:val="none" w:sz="0" w:space="0" w:color="auto"/>
                                      </w:divBdr>
                                    </w:div>
                                    <w:div w:id="53234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349232">
          <w:marLeft w:val="0"/>
          <w:marRight w:val="0"/>
          <w:marTop w:val="0"/>
          <w:marBottom w:val="0"/>
          <w:divBdr>
            <w:top w:val="none" w:sz="0" w:space="0" w:color="auto"/>
            <w:left w:val="none" w:sz="0" w:space="0" w:color="auto"/>
            <w:bottom w:val="none" w:sz="0" w:space="0" w:color="auto"/>
            <w:right w:val="none" w:sz="0" w:space="0" w:color="auto"/>
          </w:divBdr>
          <w:divsChild>
            <w:div w:id="532349119">
              <w:marLeft w:val="0"/>
              <w:marRight w:val="0"/>
              <w:marTop w:val="0"/>
              <w:marBottom w:val="0"/>
              <w:divBdr>
                <w:top w:val="none" w:sz="0" w:space="0" w:color="auto"/>
                <w:left w:val="none" w:sz="0" w:space="0" w:color="auto"/>
                <w:bottom w:val="none" w:sz="0" w:space="0" w:color="auto"/>
                <w:right w:val="none" w:sz="0" w:space="0" w:color="auto"/>
              </w:divBdr>
              <w:divsChild>
                <w:div w:id="532349207">
                  <w:marLeft w:val="0"/>
                  <w:marRight w:val="0"/>
                  <w:marTop w:val="0"/>
                  <w:marBottom w:val="0"/>
                  <w:divBdr>
                    <w:top w:val="none" w:sz="0" w:space="0" w:color="auto"/>
                    <w:left w:val="none" w:sz="0" w:space="0" w:color="auto"/>
                    <w:bottom w:val="none" w:sz="0" w:space="0" w:color="auto"/>
                    <w:right w:val="none" w:sz="0" w:space="0" w:color="auto"/>
                  </w:divBdr>
                  <w:divsChild>
                    <w:div w:id="532349181">
                      <w:marLeft w:val="0"/>
                      <w:marRight w:val="0"/>
                      <w:marTop w:val="0"/>
                      <w:marBottom w:val="0"/>
                      <w:divBdr>
                        <w:top w:val="none" w:sz="0" w:space="0" w:color="auto"/>
                        <w:left w:val="none" w:sz="0" w:space="0" w:color="auto"/>
                        <w:bottom w:val="none" w:sz="0" w:space="0" w:color="auto"/>
                        <w:right w:val="none" w:sz="0" w:space="0" w:color="auto"/>
                      </w:divBdr>
                      <w:divsChild>
                        <w:div w:id="532349219">
                          <w:marLeft w:val="0"/>
                          <w:marRight w:val="0"/>
                          <w:marTop w:val="0"/>
                          <w:marBottom w:val="0"/>
                          <w:divBdr>
                            <w:top w:val="none" w:sz="0" w:space="0" w:color="auto"/>
                            <w:left w:val="none" w:sz="0" w:space="0" w:color="auto"/>
                            <w:bottom w:val="none" w:sz="0" w:space="0" w:color="auto"/>
                            <w:right w:val="none" w:sz="0" w:space="0" w:color="auto"/>
                          </w:divBdr>
                        </w:div>
                        <w:div w:id="5323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2349128">
      <w:marLeft w:val="0"/>
      <w:marRight w:val="0"/>
      <w:marTop w:val="0"/>
      <w:marBottom w:val="0"/>
      <w:divBdr>
        <w:top w:val="none" w:sz="0" w:space="0" w:color="auto"/>
        <w:left w:val="none" w:sz="0" w:space="0" w:color="auto"/>
        <w:bottom w:val="none" w:sz="0" w:space="0" w:color="auto"/>
        <w:right w:val="none" w:sz="0" w:space="0" w:color="auto"/>
      </w:divBdr>
    </w:div>
    <w:div w:id="532349131">
      <w:marLeft w:val="0"/>
      <w:marRight w:val="0"/>
      <w:marTop w:val="0"/>
      <w:marBottom w:val="0"/>
      <w:divBdr>
        <w:top w:val="none" w:sz="0" w:space="0" w:color="auto"/>
        <w:left w:val="none" w:sz="0" w:space="0" w:color="auto"/>
        <w:bottom w:val="none" w:sz="0" w:space="0" w:color="auto"/>
        <w:right w:val="none" w:sz="0" w:space="0" w:color="auto"/>
      </w:divBdr>
    </w:div>
    <w:div w:id="532349133">
      <w:marLeft w:val="0"/>
      <w:marRight w:val="0"/>
      <w:marTop w:val="0"/>
      <w:marBottom w:val="0"/>
      <w:divBdr>
        <w:top w:val="none" w:sz="0" w:space="0" w:color="auto"/>
        <w:left w:val="none" w:sz="0" w:space="0" w:color="auto"/>
        <w:bottom w:val="none" w:sz="0" w:space="0" w:color="auto"/>
        <w:right w:val="none" w:sz="0" w:space="0" w:color="auto"/>
      </w:divBdr>
    </w:div>
    <w:div w:id="532349138">
      <w:marLeft w:val="0"/>
      <w:marRight w:val="0"/>
      <w:marTop w:val="0"/>
      <w:marBottom w:val="0"/>
      <w:divBdr>
        <w:top w:val="none" w:sz="0" w:space="0" w:color="auto"/>
        <w:left w:val="none" w:sz="0" w:space="0" w:color="auto"/>
        <w:bottom w:val="none" w:sz="0" w:space="0" w:color="auto"/>
        <w:right w:val="none" w:sz="0" w:space="0" w:color="auto"/>
      </w:divBdr>
    </w:div>
    <w:div w:id="532349139">
      <w:marLeft w:val="0"/>
      <w:marRight w:val="0"/>
      <w:marTop w:val="0"/>
      <w:marBottom w:val="0"/>
      <w:divBdr>
        <w:top w:val="none" w:sz="0" w:space="0" w:color="auto"/>
        <w:left w:val="none" w:sz="0" w:space="0" w:color="auto"/>
        <w:bottom w:val="none" w:sz="0" w:space="0" w:color="auto"/>
        <w:right w:val="none" w:sz="0" w:space="0" w:color="auto"/>
      </w:divBdr>
    </w:div>
    <w:div w:id="532349140">
      <w:marLeft w:val="0"/>
      <w:marRight w:val="0"/>
      <w:marTop w:val="0"/>
      <w:marBottom w:val="0"/>
      <w:divBdr>
        <w:top w:val="none" w:sz="0" w:space="0" w:color="auto"/>
        <w:left w:val="none" w:sz="0" w:space="0" w:color="auto"/>
        <w:bottom w:val="none" w:sz="0" w:space="0" w:color="auto"/>
        <w:right w:val="none" w:sz="0" w:space="0" w:color="auto"/>
      </w:divBdr>
    </w:div>
    <w:div w:id="532349142">
      <w:marLeft w:val="0"/>
      <w:marRight w:val="0"/>
      <w:marTop w:val="0"/>
      <w:marBottom w:val="0"/>
      <w:divBdr>
        <w:top w:val="none" w:sz="0" w:space="0" w:color="auto"/>
        <w:left w:val="none" w:sz="0" w:space="0" w:color="auto"/>
        <w:bottom w:val="none" w:sz="0" w:space="0" w:color="auto"/>
        <w:right w:val="none" w:sz="0" w:space="0" w:color="auto"/>
      </w:divBdr>
    </w:div>
    <w:div w:id="532349147">
      <w:marLeft w:val="0"/>
      <w:marRight w:val="0"/>
      <w:marTop w:val="0"/>
      <w:marBottom w:val="0"/>
      <w:divBdr>
        <w:top w:val="none" w:sz="0" w:space="0" w:color="auto"/>
        <w:left w:val="none" w:sz="0" w:space="0" w:color="auto"/>
        <w:bottom w:val="none" w:sz="0" w:space="0" w:color="auto"/>
        <w:right w:val="none" w:sz="0" w:space="0" w:color="auto"/>
      </w:divBdr>
    </w:div>
    <w:div w:id="532349148">
      <w:marLeft w:val="0"/>
      <w:marRight w:val="0"/>
      <w:marTop w:val="0"/>
      <w:marBottom w:val="0"/>
      <w:divBdr>
        <w:top w:val="none" w:sz="0" w:space="0" w:color="auto"/>
        <w:left w:val="none" w:sz="0" w:space="0" w:color="auto"/>
        <w:bottom w:val="none" w:sz="0" w:space="0" w:color="auto"/>
        <w:right w:val="none" w:sz="0" w:space="0" w:color="auto"/>
      </w:divBdr>
    </w:div>
    <w:div w:id="532349149">
      <w:marLeft w:val="0"/>
      <w:marRight w:val="0"/>
      <w:marTop w:val="0"/>
      <w:marBottom w:val="0"/>
      <w:divBdr>
        <w:top w:val="none" w:sz="0" w:space="0" w:color="auto"/>
        <w:left w:val="none" w:sz="0" w:space="0" w:color="auto"/>
        <w:bottom w:val="none" w:sz="0" w:space="0" w:color="auto"/>
        <w:right w:val="none" w:sz="0" w:space="0" w:color="auto"/>
      </w:divBdr>
    </w:div>
    <w:div w:id="532349150">
      <w:marLeft w:val="0"/>
      <w:marRight w:val="0"/>
      <w:marTop w:val="0"/>
      <w:marBottom w:val="0"/>
      <w:divBdr>
        <w:top w:val="none" w:sz="0" w:space="0" w:color="auto"/>
        <w:left w:val="none" w:sz="0" w:space="0" w:color="auto"/>
        <w:bottom w:val="none" w:sz="0" w:space="0" w:color="auto"/>
        <w:right w:val="none" w:sz="0" w:space="0" w:color="auto"/>
      </w:divBdr>
    </w:div>
    <w:div w:id="532349152">
      <w:marLeft w:val="0"/>
      <w:marRight w:val="0"/>
      <w:marTop w:val="0"/>
      <w:marBottom w:val="0"/>
      <w:divBdr>
        <w:top w:val="none" w:sz="0" w:space="0" w:color="auto"/>
        <w:left w:val="none" w:sz="0" w:space="0" w:color="auto"/>
        <w:bottom w:val="none" w:sz="0" w:space="0" w:color="auto"/>
        <w:right w:val="none" w:sz="0" w:space="0" w:color="auto"/>
      </w:divBdr>
    </w:div>
    <w:div w:id="532349154">
      <w:marLeft w:val="0"/>
      <w:marRight w:val="0"/>
      <w:marTop w:val="0"/>
      <w:marBottom w:val="0"/>
      <w:divBdr>
        <w:top w:val="none" w:sz="0" w:space="0" w:color="auto"/>
        <w:left w:val="none" w:sz="0" w:space="0" w:color="auto"/>
        <w:bottom w:val="none" w:sz="0" w:space="0" w:color="auto"/>
        <w:right w:val="none" w:sz="0" w:space="0" w:color="auto"/>
      </w:divBdr>
    </w:div>
    <w:div w:id="532349160">
      <w:marLeft w:val="0"/>
      <w:marRight w:val="0"/>
      <w:marTop w:val="0"/>
      <w:marBottom w:val="0"/>
      <w:divBdr>
        <w:top w:val="none" w:sz="0" w:space="0" w:color="auto"/>
        <w:left w:val="none" w:sz="0" w:space="0" w:color="auto"/>
        <w:bottom w:val="none" w:sz="0" w:space="0" w:color="auto"/>
        <w:right w:val="none" w:sz="0" w:space="0" w:color="auto"/>
      </w:divBdr>
    </w:div>
    <w:div w:id="532349163">
      <w:marLeft w:val="0"/>
      <w:marRight w:val="0"/>
      <w:marTop w:val="0"/>
      <w:marBottom w:val="0"/>
      <w:divBdr>
        <w:top w:val="none" w:sz="0" w:space="0" w:color="auto"/>
        <w:left w:val="none" w:sz="0" w:space="0" w:color="auto"/>
        <w:bottom w:val="none" w:sz="0" w:space="0" w:color="auto"/>
        <w:right w:val="none" w:sz="0" w:space="0" w:color="auto"/>
      </w:divBdr>
    </w:div>
    <w:div w:id="532349165">
      <w:marLeft w:val="0"/>
      <w:marRight w:val="0"/>
      <w:marTop w:val="0"/>
      <w:marBottom w:val="0"/>
      <w:divBdr>
        <w:top w:val="none" w:sz="0" w:space="0" w:color="auto"/>
        <w:left w:val="none" w:sz="0" w:space="0" w:color="auto"/>
        <w:bottom w:val="none" w:sz="0" w:space="0" w:color="auto"/>
        <w:right w:val="none" w:sz="0" w:space="0" w:color="auto"/>
      </w:divBdr>
    </w:div>
    <w:div w:id="532349167">
      <w:marLeft w:val="0"/>
      <w:marRight w:val="0"/>
      <w:marTop w:val="0"/>
      <w:marBottom w:val="0"/>
      <w:divBdr>
        <w:top w:val="none" w:sz="0" w:space="0" w:color="auto"/>
        <w:left w:val="none" w:sz="0" w:space="0" w:color="auto"/>
        <w:bottom w:val="none" w:sz="0" w:space="0" w:color="auto"/>
        <w:right w:val="none" w:sz="0" w:space="0" w:color="auto"/>
      </w:divBdr>
    </w:div>
    <w:div w:id="532349170">
      <w:marLeft w:val="0"/>
      <w:marRight w:val="0"/>
      <w:marTop w:val="0"/>
      <w:marBottom w:val="0"/>
      <w:divBdr>
        <w:top w:val="none" w:sz="0" w:space="0" w:color="auto"/>
        <w:left w:val="none" w:sz="0" w:space="0" w:color="auto"/>
        <w:bottom w:val="none" w:sz="0" w:space="0" w:color="auto"/>
        <w:right w:val="none" w:sz="0" w:space="0" w:color="auto"/>
      </w:divBdr>
    </w:div>
    <w:div w:id="532349173">
      <w:marLeft w:val="0"/>
      <w:marRight w:val="0"/>
      <w:marTop w:val="0"/>
      <w:marBottom w:val="0"/>
      <w:divBdr>
        <w:top w:val="none" w:sz="0" w:space="0" w:color="auto"/>
        <w:left w:val="none" w:sz="0" w:space="0" w:color="auto"/>
        <w:bottom w:val="none" w:sz="0" w:space="0" w:color="auto"/>
        <w:right w:val="none" w:sz="0" w:space="0" w:color="auto"/>
      </w:divBdr>
    </w:div>
    <w:div w:id="532349174">
      <w:marLeft w:val="0"/>
      <w:marRight w:val="0"/>
      <w:marTop w:val="0"/>
      <w:marBottom w:val="0"/>
      <w:divBdr>
        <w:top w:val="none" w:sz="0" w:space="0" w:color="auto"/>
        <w:left w:val="none" w:sz="0" w:space="0" w:color="auto"/>
        <w:bottom w:val="none" w:sz="0" w:space="0" w:color="auto"/>
        <w:right w:val="none" w:sz="0" w:space="0" w:color="auto"/>
      </w:divBdr>
    </w:div>
    <w:div w:id="532349175">
      <w:marLeft w:val="0"/>
      <w:marRight w:val="0"/>
      <w:marTop w:val="0"/>
      <w:marBottom w:val="0"/>
      <w:divBdr>
        <w:top w:val="none" w:sz="0" w:space="0" w:color="auto"/>
        <w:left w:val="none" w:sz="0" w:space="0" w:color="auto"/>
        <w:bottom w:val="none" w:sz="0" w:space="0" w:color="auto"/>
        <w:right w:val="none" w:sz="0" w:space="0" w:color="auto"/>
      </w:divBdr>
    </w:div>
    <w:div w:id="532349180">
      <w:marLeft w:val="0"/>
      <w:marRight w:val="0"/>
      <w:marTop w:val="0"/>
      <w:marBottom w:val="0"/>
      <w:divBdr>
        <w:top w:val="none" w:sz="0" w:space="0" w:color="auto"/>
        <w:left w:val="none" w:sz="0" w:space="0" w:color="auto"/>
        <w:bottom w:val="none" w:sz="0" w:space="0" w:color="auto"/>
        <w:right w:val="none" w:sz="0" w:space="0" w:color="auto"/>
      </w:divBdr>
    </w:div>
    <w:div w:id="532349183">
      <w:marLeft w:val="0"/>
      <w:marRight w:val="0"/>
      <w:marTop w:val="0"/>
      <w:marBottom w:val="0"/>
      <w:divBdr>
        <w:top w:val="none" w:sz="0" w:space="0" w:color="auto"/>
        <w:left w:val="none" w:sz="0" w:space="0" w:color="auto"/>
        <w:bottom w:val="none" w:sz="0" w:space="0" w:color="auto"/>
        <w:right w:val="none" w:sz="0" w:space="0" w:color="auto"/>
      </w:divBdr>
    </w:div>
    <w:div w:id="532349184">
      <w:marLeft w:val="0"/>
      <w:marRight w:val="0"/>
      <w:marTop w:val="0"/>
      <w:marBottom w:val="0"/>
      <w:divBdr>
        <w:top w:val="none" w:sz="0" w:space="0" w:color="auto"/>
        <w:left w:val="none" w:sz="0" w:space="0" w:color="auto"/>
        <w:bottom w:val="none" w:sz="0" w:space="0" w:color="auto"/>
        <w:right w:val="none" w:sz="0" w:space="0" w:color="auto"/>
      </w:divBdr>
    </w:div>
    <w:div w:id="532349188">
      <w:marLeft w:val="0"/>
      <w:marRight w:val="0"/>
      <w:marTop w:val="0"/>
      <w:marBottom w:val="0"/>
      <w:divBdr>
        <w:top w:val="none" w:sz="0" w:space="0" w:color="auto"/>
        <w:left w:val="none" w:sz="0" w:space="0" w:color="auto"/>
        <w:bottom w:val="none" w:sz="0" w:space="0" w:color="auto"/>
        <w:right w:val="none" w:sz="0" w:space="0" w:color="auto"/>
      </w:divBdr>
    </w:div>
    <w:div w:id="532349192">
      <w:marLeft w:val="0"/>
      <w:marRight w:val="0"/>
      <w:marTop w:val="0"/>
      <w:marBottom w:val="0"/>
      <w:divBdr>
        <w:top w:val="none" w:sz="0" w:space="0" w:color="auto"/>
        <w:left w:val="none" w:sz="0" w:space="0" w:color="auto"/>
        <w:bottom w:val="none" w:sz="0" w:space="0" w:color="auto"/>
        <w:right w:val="none" w:sz="0" w:space="0" w:color="auto"/>
      </w:divBdr>
    </w:div>
    <w:div w:id="532349193">
      <w:marLeft w:val="0"/>
      <w:marRight w:val="0"/>
      <w:marTop w:val="0"/>
      <w:marBottom w:val="0"/>
      <w:divBdr>
        <w:top w:val="none" w:sz="0" w:space="0" w:color="auto"/>
        <w:left w:val="none" w:sz="0" w:space="0" w:color="auto"/>
        <w:bottom w:val="none" w:sz="0" w:space="0" w:color="auto"/>
        <w:right w:val="none" w:sz="0" w:space="0" w:color="auto"/>
      </w:divBdr>
    </w:div>
    <w:div w:id="532349194">
      <w:marLeft w:val="0"/>
      <w:marRight w:val="0"/>
      <w:marTop w:val="0"/>
      <w:marBottom w:val="0"/>
      <w:divBdr>
        <w:top w:val="none" w:sz="0" w:space="0" w:color="auto"/>
        <w:left w:val="none" w:sz="0" w:space="0" w:color="auto"/>
        <w:bottom w:val="none" w:sz="0" w:space="0" w:color="auto"/>
        <w:right w:val="none" w:sz="0" w:space="0" w:color="auto"/>
      </w:divBdr>
    </w:div>
    <w:div w:id="532349195">
      <w:marLeft w:val="0"/>
      <w:marRight w:val="0"/>
      <w:marTop w:val="0"/>
      <w:marBottom w:val="0"/>
      <w:divBdr>
        <w:top w:val="none" w:sz="0" w:space="0" w:color="auto"/>
        <w:left w:val="none" w:sz="0" w:space="0" w:color="auto"/>
        <w:bottom w:val="none" w:sz="0" w:space="0" w:color="auto"/>
        <w:right w:val="none" w:sz="0" w:space="0" w:color="auto"/>
      </w:divBdr>
    </w:div>
    <w:div w:id="532349196">
      <w:marLeft w:val="0"/>
      <w:marRight w:val="0"/>
      <w:marTop w:val="0"/>
      <w:marBottom w:val="0"/>
      <w:divBdr>
        <w:top w:val="none" w:sz="0" w:space="0" w:color="auto"/>
        <w:left w:val="none" w:sz="0" w:space="0" w:color="auto"/>
        <w:bottom w:val="none" w:sz="0" w:space="0" w:color="auto"/>
        <w:right w:val="none" w:sz="0" w:space="0" w:color="auto"/>
      </w:divBdr>
    </w:div>
    <w:div w:id="532349198">
      <w:marLeft w:val="0"/>
      <w:marRight w:val="0"/>
      <w:marTop w:val="0"/>
      <w:marBottom w:val="0"/>
      <w:divBdr>
        <w:top w:val="none" w:sz="0" w:space="0" w:color="auto"/>
        <w:left w:val="none" w:sz="0" w:space="0" w:color="auto"/>
        <w:bottom w:val="none" w:sz="0" w:space="0" w:color="auto"/>
        <w:right w:val="none" w:sz="0" w:space="0" w:color="auto"/>
      </w:divBdr>
    </w:div>
    <w:div w:id="532349200">
      <w:marLeft w:val="0"/>
      <w:marRight w:val="0"/>
      <w:marTop w:val="0"/>
      <w:marBottom w:val="0"/>
      <w:divBdr>
        <w:top w:val="none" w:sz="0" w:space="0" w:color="auto"/>
        <w:left w:val="none" w:sz="0" w:space="0" w:color="auto"/>
        <w:bottom w:val="none" w:sz="0" w:space="0" w:color="auto"/>
        <w:right w:val="none" w:sz="0" w:space="0" w:color="auto"/>
      </w:divBdr>
    </w:div>
    <w:div w:id="532349203">
      <w:marLeft w:val="0"/>
      <w:marRight w:val="0"/>
      <w:marTop w:val="0"/>
      <w:marBottom w:val="0"/>
      <w:divBdr>
        <w:top w:val="none" w:sz="0" w:space="0" w:color="auto"/>
        <w:left w:val="none" w:sz="0" w:space="0" w:color="auto"/>
        <w:bottom w:val="none" w:sz="0" w:space="0" w:color="auto"/>
        <w:right w:val="none" w:sz="0" w:space="0" w:color="auto"/>
      </w:divBdr>
    </w:div>
    <w:div w:id="532349209">
      <w:marLeft w:val="0"/>
      <w:marRight w:val="0"/>
      <w:marTop w:val="0"/>
      <w:marBottom w:val="0"/>
      <w:divBdr>
        <w:top w:val="none" w:sz="0" w:space="0" w:color="auto"/>
        <w:left w:val="none" w:sz="0" w:space="0" w:color="auto"/>
        <w:bottom w:val="none" w:sz="0" w:space="0" w:color="auto"/>
        <w:right w:val="none" w:sz="0" w:space="0" w:color="auto"/>
      </w:divBdr>
    </w:div>
    <w:div w:id="532349210">
      <w:marLeft w:val="0"/>
      <w:marRight w:val="0"/>
      <w:marTop w:val="0"/>
      <w:marBottom w:val="0"/>
      <w:divBdr>
        <w:top w:val="none" w:sz="0" w:space="0" w:color="auto"/>
        <w:left w:val="none" w:sz="0" w:space="0" w:color="auto"/>
        <w:bottom w:val="none" w:sz="0" w:space="0" w:color="auto"/>
        <w:right w:val="none" w:sz="0" w:space="0" w:color="auto"/>
      </w:divBdr>
    </w:div>
    <w:div w:id="532349217">
      <w:marLeft w:val="0"/>
      <w:marRight w:val="0"/>
      <w:marTop w:val="0"/>
      <w:marBottom w:val="0"/>
      <w:divBdr>
        <w:top w:val="none" w:sz="0" w:space="0" w:color="auto"/>
        <w:left w:val="none" w:sz="0" w:space="0" w:color="auto"/>
        <w:bottom w:val="none" w:sz="0" w:space="0" w:color="auto"/>
        <w:right w:val="none" w:sz="0" w:space="0" w:color="auto"/>
      </w:divBdr>
    </w:div>
    <w:div w:id="532349218">
      <w:marLeft w:val="0"/>
      <w:marRight w:val="0"/>
      <w:marTop w:val="0"/>
      <w:marBottom w:val="0"/>
      <w:divBdr>
        <w:top w:val="none" w:sz="0" w:space="0" w:color="auto"/>
        <w:left w:val="none" w:sz="0" w:space="0" w:color="auto"/>
        <w:bottom w:val="none" w:sz="0" w:space="0" w:color="auto"/>
        <w:right w:val="none" w:sz="0" w:space="0" w:color="auto"/>
      </w:divBdr>
    </w:div>
    <w:div w:id="532349221">
      <w:marLeft w:val="0"/>
      <w:marRight w:val="0"/>
      <w:marTop w:val="0"/>
      <w:marBottom w:val="0"/>
      <w:divBdr>
        <w:top w:val="none" w:sz="0" w:space="0" w:color="auto"/>
        <w:left w:val="none" w:sz="0" w:space="0" w:color="auto"/>
        <w:bottom w:val="none" w:sz="0" w:space="0" w:color="auto"/>
        <w:right w:val="none" w:sz="0" w:space="0" w:color="auto"/>
      </w:divBdr>
    </w:div>
    <w:div w:id="532349225">
      <w:marLeft w:val="0"/>
      <w:marRight w:val="0"/>
      <w:marTop w:val="0"/>
      <w:marBottom w:val="0"/>
      <w:divBdr>
        <w:top w:val="none" w:sz="0" w:space="0" w:color="auto"/>
        <w:left w:val="none" w:sz="0" w:space="0" w:color="auto"/>
        <w:bottom w:val="none" w:sz="0" w:space="0" w:color="auto"/>
        <w:right w:val="none" w:sz="0" w:space="0" w:color="auto"/>
      </w:divBdr>
    </w:div>
    <w:div w:id="532349234">
      <w:marLeft w:val="0"/>
      <w:marRight w:val="0"/>
      <w:marTop w:val="0"/>
      <w:marBottom w:val="0"/>
      <w:divBdr>
        <w:top w:val="none" w:sz="0" w:space="0" w:color="auto"/>
        <w:left w:val="none" w:sz="0" w:space="0" w:color="auto"/>
        <w:bottom w:val="none" w:sz="0" w:space="0" w:color="auto"/>
        <w:right w:val="none" w:sz="0" w:space="0" w:color="auto"/>
      </w:divBdr>
    </w:div>
    <w:div w:id="532349235">
      <w:marLeft w:val="0"/>
      <w:marRight w:val="0"/>
      <w:marTop w:val="0"/>
      <w:marBottom w:val="0"/>
      <w:divBdr>
        <w:top w:val="none" w:sz="0" w:space="0" w:color="auto"/>
        <w:left w:val="none" w:sz="0" w:space="0" w:color="auto"/>
        <w:bottom w:val="none" w:sz="0" w:space="0" w:color="auto"/>
        <w:right w:val="none" w:sz="0" w:space="0" w:color="auto"/>
      </w:divBdr>
    </w:div>
    <w:div w:id="532349236">
      <w:marLeft w:val="0"/>
      <w:marRight w:val="0"/>
      <w:marTop w:val="0"/>
      <w:marBottom w:val="0"/>
      <w:divBdr>
        <w:top w:val="none" w:sz="0" w:space="0" w:color="auto"/>
        <w:left w:val="none" w:sz="0" w:space="0" w:color="auto"/>
        <w:bottom w:val="none" w:sz="0" w:space="0" w:color="auto"/>
        <w:right w:val="none" w:sz="0" w:space="0" w:color="auto"/>
      </w:divBdr>
    </w:div>
    <w:div w:id="532349237">
      <w:marLeft w:val="0"/>
      <w:marRight w:val="0"/>
      <w:marTop w:val="0"/>
      <w:marBottom w:val="0"/>
      <w:divBdr>
        <w:top w:val="none" w:sz="0" w:space="0" w:color="auto"/>
        <w:left w:val="none" w:sz="0" w:space="0" w:color="auto"/>
        <w:bottom w:val="none" w:sz="0" w:space="0" w:color="auto"/>
        <w:right w:val="none" w:sz="0" w:space="0" w:color="auto"/>
      </w:divBdr>
    </w:div>
    <w:div w:id="532349238">
      <w:marLeft w:val="0"/>
      <w:marRight w:val="0"/>
      <w:marTop w:val="0"/>
      <w:marBottom w:val="0"/>
      <w:divBdr>
        <w:top w:val="none" w:sz="0" w:space="0" w:color="auto"/>
        <w:left w:val="none" w:sz="0" w:space="0" w:color="auto"/>
        <w:bottom w:val="none" w:sz="0" w:space="0" w:color="auto"/>
        <w:right w:val="none" w:sz="0" w:space="0" w:color="auto"/>
      </w:divBdr>
    </w:div>
    <w:div w:id="532349239">
      <w:marLeft w:val="0"/>
      <w:marRight w:val="0"/>
      <w:marTop w:val="0"/>
      <w:marBottom w:val="0"/>
      <w:divBdr>
        <w:top w:val="none" w:sz="0" w:space="0" w:color="auto"/>
        <w:left w:val="none" w:sz="0" w:space="0" w:color="auto"/>
        <w:bottom w:val="none" w:sz="0" w:space="0" w:color="auto"/>
        <w:right w:val="none" w:sz="0" w:space="0" w:color="auto"/>
      </w:divBdr>
    </w:div>
    <w:div w:id="532349240">
      <w:marLeft w:val="0"/>
      <w:marRight w:val="0"/>
      <w:marTop w:val="0"/>
      <w:marBottom w:val="0"/>
      <w:divBdr>
        <w:top w:val="none" w:sz="0" w:space="0" w:color="auto"/>
        <w:left w:val="none" w:sz="0" w:space="0" w:color="auto"/>
        <w:bottom w:val="none" w:sz="0" w:space="0" w:color="auto"/>
        <w:right w:val="none" w:sz="0" w:space="0" w:color="auto"/>
      </w:divBdr>
    </w:div>
    <w:div w:id="532349241">
      <w:marLeft w:val="0"/>
      <w:marRight w:val="0"/>
      <w:marTop w:val="0"/>
      <w:marBottom w:val="0"/>
      <w:divBdr>
        <w:top w:val="none" w:sz="0" w:space="0" w:color="auto"/>
        <w:left w:val="none" w:sz="0" w:space="0" w:color="auto"/>
        <w:bottom w:val="none" w:sz="0" w:space="0" w:color="auto"/>
        <w:right w:val="none" w:sz="0" w:space="0" w:color="auto"/>
      </w:divBdr>
    </w:div>
    <w:div w:id="532349242">
      <w:marLeft w:val="0"/>
      <w:marRight w:val="0"/>
      <w:marTop w:val="0"/>
      <w:marBottom w:val="0"/>
      <w:divBdr>
        <w:top w:val="none" w:sz="0" w:space="0" w:color="auto"/>
        <w:left w:val="none" w:sz="0" w:space="0" w:color="auto"/>
        <w:bottom w:val="none" w:sz="0" w:space="0" w:color="auto"/>
        <w:right w:val="none" w:sz="0" w:space="0" w:color="auto"/>
      </w:divBdr>
    </w:div>
    <w:div w:id="532349243">
      <w:marLeft w:val="0"/>
      <w:marRight w:val="0"/>
      <w:marTop w:val="0"/>
      <w:marBottom w:val="0"/>
      <w:divBdr>
        <w:top w:val="none" w:sz="0" w:space="0" w:color="auto"/>
        <w:left w:val="none" w:sz="0" w:space="0" w:color="auto"/>
        <w:bottom w:val="none" w:sz="0" w:space="0" w:color="auto"/>
        <w:right w:val="none" w:sz="0" w:space="0" w:color="auto"/>
      </w:divBdr>
    </w:div>
    <w:div w:id="532349244">
      <w:marLeft w:val="0"/>
      <w:marRight w:val="0"/>
      <w:marTop w:val="0"/>
      <w:marBottom w:val="0"/>
      <w:divBdr>
        <w:top w:val="none" w:sz="0" w:space="0" w:color="auto"/>
        <w:left w:val="none" w:sz="0" w:space="0" w:color="auto"/>
        <w:bottom w:val="none" w:sz="0" w:space="0" w:color="auto"/>
        <w:right w:val="none" w:sz="0" w:space="0" w:color="auto"/>
      </w:divBdr>
    </w:div>
    <w:div w:id="532349245">
      <w:marLeft w:val="0"/>
      <w:marRight w:val="0"/>
      <w:marTop w:val="0"/>
      <w:marBottom w:val="0"/>
      <w:divBdr>
        <w:top w:val="none" w:sz="0" w:space="0" w:color="auto"/>
        <w:left w:val="none" w:sz="0" w:space="0" w:color="auto"/>
        <w:bottom w:val="none" w:sz="0" w:space="0" w:color="auto"/>
        <w:right w:val="none" w:sz="0" w:space="0" w:color="auto"/>
      </w:divBdr>
    </w:div>
    <w:div w:id="532349246">
      <w:marLeft w:val="0"/>
      <w:marRight w:val="0"/>
      <w:marTop w:val="0"/>
      <w:marBottom w:val="0"/>
      <w:divBdr>
        <w:top w:val="none" w:sz="0" w:space="0" w:color="auto"/>
        <w:left w:val="none" w:sz="0" w:space="0" w:color="auto"/>
        <w:bottom w:val="none" w:sz="0" w:space="0" w:color="auto"/>
        <w:right w:val="none" w:sz="0" w:space="0" w:color="auto"/>
      </w:divBdr>
    </w:div>
    <w:div w:id="532349247">
      <w:marLeft w:val="0"/>
      <w:marRight w:val="0"/>
      <w:marTop w:val="0"/>
      <w:marBottom w:val="0"/>
      <w:divBdr>
        <w:top w:val="none" w:sz="0" w:space="0" w:color="auto"/>
        <w:left w:val="none" w:sz="0" w:space="0" w:color="auto"/>
        <w:bottom w:val="none" w:sz="0" w:space="0" w:color="auto"/>
        <w:right w:val="none" w:sz="0" w:space="0" w:color="auto"/>
      </w:divBdr>
    </w:div>
    <w:div w:id="532349248">
      <w:marLeft w:val="0"/>
      <w:marRight w:val="0"/>
      <w:marTop w:val="0"/>
      <w:marBottom w:val="0"/>
      <w:divBdr>
        <w:top w:val="none" w:sz="0" w:space="0" w:color="auto"/>
        <w:left w:val="none" w:sz="0" w:space="0" w:color="auto"/>
        <w:bottom w:val="none" w:sz="0" w:space="0" w:color="auto"/>
        <w:right w:val="none" w:sz="0" w:space="0" w:color="auto"/>
      </w:divBdr>
    </w:div>
    <w:div w:id="532349249">
      <w:marLeft w:val="0"/>
      <w:marRight w:val="0"/>
      <w:marTop w:val="0"/>
      <w:marBottom w:val="0"/>
      <w:divBdr>
        <w:top w:val="none" w:sz="0" w:space="0" w:color="auto"/>
        <w:left w:val="none" w:sz="0" w:space="0" w:color="auto"/>
        <w:bottom w:val="none" w:sz="0" w:space="0" w:color="auto"/>
        <w:right w:val="none" w:sz="0" w:space="0" w:color="auto"/>
      </w:divBdr>
    </w:div>
    <w:div w:id="532349250">
      <w:marLeft w:val="0"/>
      <w:marRight w:val="0"/>
      <w:marTop w:val="0"/>
      <w:marBottom w:val="0"/>
      <w:divBdr>
        <w:top w:val="none" w:sz="0" w:space="0" w:color="auto"/>
        <w:left w:val="none" w:sz="0" w:space="0" w:color="auto"/>
        <w:bottom w:val="none" w:sz="0" w:space="0" w:color="auto"/>
        <w:right w:val="none" w:sz="0" w:space="0" w:color="auto"/>
      </w:divBdr>
    </w:div>
    <w:div w:id="532349251">
      <w:marLeft w:val="0"/>
      <w:marRight w:val="0"/>
      <w:marTop w:val="0"/>
      <w:marBottom w:val="0"/>
      <w:divBdr>
        <w:top w:val="none" w:sz="0" w:space="0" w:color="auto"/>
        <w:left w:val="none" w:sz="0" w:space="0" w:color="auto"/>
        <w:bottom w:val="none" w:sz="0" w:space="0" w:color="auto"/>
        <w:right w:val="none" w:sz="0" w:space="0" w:color="auto"/>
      </w:divBdr>
    </w:div>
    <w:div w:id="532349252">
      <w:marLeft w:val="0"/>
      <w:marRight w:val="0"/>
      <w:marTop w:val="0"/>
      <w:marBottom w:val="0"/>
      <w:divBdr>
        <w:top w:val="none" w:sz="0" w:space="0" w:color="auto"/>
        <w:left w:val="none" w:sz="0" w:space="0" w:color="auto"/>
        <w:bottom w:val="none" w:sz="0" w:space="0" w:color="auto"/>
        <w:right w:val="none" w:sz="0" w:space="0" w:color="auto"/>
      </w:divBdr>
    </w:div>
    <w:div w:id="532349253">
      <w:marLeft w:val="0"/>
      <w:marRight w:val="0"/>
      <w:marTop w:val="0"/>
      <w:marBottom w:val="0"/>
      <w:divBdr>
        <w:top w:val="none" w:sz="0" w:space="0" w:color="auto"/>
        <w:left w:val="none" w:sz="0" w:space="0" w:color="auto"/>
        <w:bottom w:val="none" w:sz="0" w:space="0" w:color="auto"/>
        <w:right w:val="none" w:sz="0" w:space="0" w:color="auto"/>
      </w:divBdr>
    </w:div>
    <w:div w:id="532349254">
      <w:marLeft w:val="0"/>
      <w:marRight w:val="0"/>
      <w:marTop w:val="0"/>
      <w:marBottom w:val="0"/>
      <w:divBdr>
        <w:top w:val="none" w:sz="0" w:space="0" w:color="auto"/>
        <w:left w:val="none" w:sz="0" w:space="0" w:color="auto"/>
        <w:bottom w:val="none" w:sz="0" w:space="0" w:color="auto"/>
        <w:right w:val="none" w:sz="0" w:space="0" w:color="auto"/>
      </w:divBdr>
    </w:div>
    <w:div w:id="532349255">
      <w:marLeft w:val="0"/>
      <w:marRight w:val="0"/>
      <w:marTop w:val="0"/>
      <w:marBottom w:val="0"/>
      <w:divBdr>
        <w:top w:val="none" w:sz="0" w:space="0" w:color="auto"/>
        <w:left w:val="none" w:sz="0" w:space="0" w:color="auto"/>
        <w:bottom w:val="none" w:sz="0" w:space="0" w:color="auto"/>
        <w:right w:val="none" w:sz="0" w:space="0" w:color="auto"/>
      </w:divBdr>
    </w:div>
    <w:div w:id="532349256">
      <w:marLeft w:val="0"/>
      <w:marRight w:val="0"/>
      <w:marTop w:val="0"/>
      <w:marBottom w:val="0"/>
      <w:divBdr>
        <w:top w:val="none" w:sz="0" w:space="0" w:color="auto"/>
        <w:left w:val="none" w:sz="0" w:space="0" w:color="auto"/>
        <w:bottom w:val="none" w:sz="0" w:space="0" w:color="auto"/>
        <w:right w:val="none" w:sz="0" w:space="0" w:color="auto"/>
      </w:divBdr>
    </w:div>
    <w:div w:id="532349257">
      <w:marLeft w:val="0"/>
      <w:marRight w:val="0"/>
      <w:marTop w:val="0"/>
      <w:marBottom w:val="0"/>
      <w:divBdr>
        <w:top w:val="none" w:sz="0" w:space="0" w:color="auto"/>
        <w:left w:val="none" w:sz="0" w:space="0" w:color="auto"/>
        <w:bottom w:val="none" w:sz="0" w:space="0" w:color="auto"/>
        <w:right w:val="none" w:sz="0" w:space="0" w:color="auto"/>
      </w:divBdr>
    </w:div>
    <w:div w:id="532349258">
      <w:marLeft w:val="0"/>
      <w:marRight w:val="0"/>
      <w:marTop w:val="0"/>
      <w:marBottom w:val="0"/>
      <w:divBdr>
        <w:top w:val="none" w:sz="0" w:space="0" w:color="auto"/>
        <w:left w:val="none" w:sz="0" w:space="0" w:color="auto"/>
        <w:bottom w:val="none" w:sz="0" w:space="0" w:color="auto"/>
        <w:right w:val="none" w:sz="0" w:space="0" w:color="auto"/>
      </w:divBdr>
    </w:div>
    <w:div w:id="532349259">
      <w:marLeft w:val="0"/>
      <w:marRight w:val="0"/>
      <w:marTop w:val="0"/>
      <w:marBottom w:val="0"/>
      <w:divBdr>
        <w:top w:val="none" w:sz="0" w:space="0" w:color="auto"/>
        <w:left w:val="none" w:sz="0" w:space="0" w:color="auto"/>
        <w:bottom w:val="none" w:sz="0" w:space="0" w:color="auto"/>
        <w:right w:val="none" w:sz="0" w:space="0" w:color="auto"/>
      </w:divBdr>
    </w:div>
    <w:div w:id="532349260">
      <w:marLeft w:val="0"/>
      <w:marRight w:val="0"/>
      <w:marTop w:val="0"/>
      <w:marBottom w:val="0"/>
      <w:divBdr>
        <w:top w:val="none" w:sz="0" w:space="0" w:color="auto"/>
        <w:left w:val="none" w:sz="0" w:space="0" w:color="auto"/>
        <w:bottom w:val="none" w:sz="0" w:space="0" w:color="auto"/>
        <w:right w:val="none" w:sz="0" w:space="0" w:color="auto"/>
      </w:divBdr>
    </w:div>
    <w:div w:id="532349261">
      <w:marLeft w:val="0"/>
      <w:marRight w:val="0"/>
      <w:marTop w:val="0"/>
      <w:marBottom w:val="0"/>
      <w:divBdr>
        <w:top w:val="none" w:sz="0" w:space="0" w:color="auto"/>
        <w:left w:val="none" w:sz="0" w:space="0" w:color="auto"/>
        <w:bottom w:val="none" w:sz="0" w:space="0" w:color="auto"/>
        <w:right w:val="none" w:sz="0" w:space="0" w:color="auto"/>
      </w:divBdr>
    </w:div>
    <w:div w:id="532349262">
      <w:marLeft w:val="0"/>
      <w:marRight w:val="0"/>
      <w:marTop w:val="0"/>
      <w:marBottom w:val="0"/>
      <w:divBdr>
        <w:top w:val="none" w:sz="0" w:space="0" w:color="auto"/>
        <w:left w:val="none" w:sz="0" w:space="0" w:color="auto"/>
        <w:bottom w:val="none" w:sz="0" w:space="0" w:color="auto"/>
        <w:right w:val="none" w:sz="0" w:space="0" w:color="auto"/>
      </w:divBdr>
    </w:div>
    <w:div w:id="532349263">
      <w:marLeft w:val="0"/>
      <w:marRight w:val="0"/>
      <w:marTop w:val="0"/>
      <w:marBottom w:val="0"/>
      <w:divBdr>
        <w:top w:val="none" w:sz="0" w:space="0" w:color="auto"/>
        <w:left w:val="none" w:sz="0" w:space="0" w:color="auto"/>
        <w:bottom w:val="none" w:sz="0" w:space="0" w:color="auto"/>
        <w:right w:val="none" w:sz="0" w:space="0" w:color="auto"/>
      </w:divBdr>
    </w:div>
    <w:div w:id="532349264">
      <w:marLeft w:val="0"/>
      <w:marRight w:val="0"/>
      <w:marTop w:val="0"/>
      <w:marBottom w:val="0"/>
      <w:divBdr>
        <w:top w:val="none" w:sz="0" w:space="0" w:color="auto"/>
        <w:left w:val="none" w:sz="0" w:space="0" w:color="auto"/>
        <w:bottom w:val="none" w:sz="0" w:space="0" w:color="auto"/>
        <w:right w:val="none" w:sz="0" w:space="0" w:color="auto"/>
      </w:divBdr>
    </w:div>
    <w:div w:id="532349265">
      <w:marLeft w:val="0"/>
      <w:marRight w:val="0"/>
      <w:marTop w:val="0"/>
      <w:marBottom w:val="0"/>
      <w:divBdr>
        <w:top w:val="none" w:sz="0" w:space="0" w:color="auto"/>
        <w:left w:val="none" w:sz="0" w:space="0" w:color="auto"/>
        <w:bottom w:val="none" w:sz="0" w:space="0" w:color="auto"/>
        <w:right w:val="none" w:sz="0" w:space="0" w:color="auto"/>
      </w:divBdr>
    </w:div>
    <w:div w:id="532349266">
      <w:marLeft w:val="0"/>
      <w:marRight w:val="0"/>
      <w:marTop w:val="0"/>
      <w:marBottom w:val="0"/>
      <w:divBdr>
        <w:top w:val="none" w:sz="0" w:space="0" w:color="auto"/>
        <w:left w:val="none" w:sz="0" w:space="0" w:color="auto"/>
        <w:bottom w:val="none" w:sz="0" w:space="0" w:color="auto"/>
        <w:right w:val="none" w:sz="0" w:space="0" w:color="auto"/>
      </w:divBdr>
    </w:div>
    <w:div w:id="532349267">
      <w:marLeft w:val="0"/>
      <w:marRight w:val="0"/>
      <w:marTop w:val="0"/>
      <w:marBottom w:val="0"/>
      <w:divBdr>
        <w:top w:val="none" w:sz="0" w:space="0" w:color="auto"/>
        <w:left w:val="none" w:sz="0" w:space="0" w:color="auto"/>
        <w:bottom w:val="none" w:sz="0" w:space="0" w:color="auto"/>
        <w:right w:val="none" w:sz="0" w:space="0" w:color="auto"/>
      </w:divBdr>
    </w:div>
    <w:div w:id="532349268">
      <w:marLeft w:val="0"/>
      <w:marRight w:val="0"/>
      <w:marTop w:val="0"/>
      <w:marBottom w:val="0"/>
      <w:divBdr>
        <w:top w:val="none" w:sz="0" w:space="0" w:color="auto"/>
        <w:left w:val="none" w:sz="0" w:space="0" w:color="auto"/>
        <w:bottom w:val="none" w:sz="0" w:space="0" w:color="auto"/>
        <w:right w:val="none" w:sz="0" w:space="0" w:color="auto"/>
      </w:divBdr>
    </w:div>
    <w:div w:id="532349269">
      <w:marLeft w:val="0"/>
      <w:marRight w:val="0"/>
      <w:marTop w:val="0"/>
      <w:marBottom w:val="0"/>
      <w:divBdr>
        <w:top w:val="none" w:sz="0" w:space="0" w:color="auto"/>
        <w:left w:val="none" w:sz="0" w:space="0" w:color="auto"/>
        <w:bottom w:val="none" w:sz="0" w:space="0" w:color="auto"/>
        <w:right w:val="none" w:sz="0" w:space="0" w:color="auto"/>
      </w:divBdr>
    </w:div>
    <w:div w:id="532349270">
      <w:marLeft w:val="0"/>
      <w:marRight w:val="0"/>
      <w:marTop w:val="0"/>
      <w:marBottom w:val="0"/>
      <w:divBdr>
        <w:top w:val="none" w:sz="0" w:space="0" w:color="auto"/>
        <w:left w:val="none" w:sz="0" w:space="0" w:color="auto"/>
        <w:bottom w:val="none" w:sz="0" w:space="0" w:color="auto"/>
        <w:right w:val="none" w:sz="0" w:space="0" w:color="auto"/>
      </w:divBdr>
    </w:div>
    <w:div w:id="532349271">
      <w:marLeft w:val="0"/>
      <w:marRight w:val="0"/>
      <w:marTop w:val="0"/>
      <w:marBottom w:val="0"/>
      <w:divBdr>
        <w:top w:val="none" w:sz="0" w:space="0" w:color="auto"/>
        <w:left w:val="none" w:sz="0" w:space="0" w:color="auto"/>
        <w:bottom w:val="none" w:sz="0" w:space="0" w:color="auto"/>
        <w:right w:val="none" w:sz="0" w:space="0" w:color="auto"/>
      </w:divBdr>
    </w:div>
    <w:div w:id="532349272">
      <w:marLeft w:val="0"/>
      <w:marRight w:val="0"/>
      <w:marTop w:val="0"/>
      <w:marBottom w:val="0"/>
      <w:divBdr>
        <w:top w:val="none" w:sz="0" w:space="0" w:color="auto"/>
        <w:left w:val="none" w:sz="0" w:space="0" w:color="auto"/>
        <w:bottom w:val="none" w:sz="0" w:space="0" w:color="auto"/>
        <w:right w:val="none" w:sz="0" w:space="0" w:color="auto"/>
      </w:divBdr>
    </w:div>
    <w:div w:id="532349273">
      <w:marLeft w:val="0"/>
      <w:marRight w:val="0"/>
      <w:marTop w:val="0"/>
      <w:marBottom w:val="0"/>
      <w:divBdr>
        <w:top w:val="none" w:sz="0" w:space="0" w:color="auto"/>
        <w:left w:val="none" w:sz="0" w:space="0" w:color="auto"/>
        <w:bottom w:val="none" w:sz="0" w:space="0" w:color="auto"/>
        <w:right w:val="none" w:sz="0" w:space="0" w:color="auto"/>
      </w:divBdr>
    </w:div>
    <w:div w:id="532349275">
      <w:marLeft w:val="0"/>
      <w:marRight w:val="0"/>
      <w:marTop w:val="0"/>
      <w:marBottom w:val="0"/>
      <w:divBdr>
        <w:top w:val="none" w:sz="0" w:space="0" w:color="auto"/>
        <w:left w:val="none" w:sz="0" w:space="0" w:color="auto"/>
        <w:bottom w:val="none" w:sz="0" w:space="0" w:color="auto"/>
        <w:right w:val="none" w:sz="0" w:space="0" w:color="auto"/>
      </w:divBdr>
      <w:divsChild>
        <w:div w:id="532349274">
          <w:marLeft w:val="0"/>
          <w:marRight w:val="0"/>
          <w:marTop w:val="0"/>
          <w:marBottom w:val="0"/>
          <w:divBdr>
            <w:top w:val="none" w:sz="0" w:space="0" w:color="auto"/>
            <w:left w:val="none" w:sz="0" w:space="0" w:color="auto"/>
            <w:bottom w:val="none" w:sz="0" w:space="0" w:color="auto"/>
            <w:right w:val="none" w:sz="0" w:space="0" w:color="auto"/>
          </w:divBdr>
        </w:div>
        <w:div w:id="532349276">
          <w:marLeft w:val="0"/>
          <w:marRight w:val="0"/>
          <w:marTop w:val="100"/>
          <w:marBottom w:val="0"/>
          <w:divBdr>
            <w:top w:val="none" w:sz="0" w:space="0" w:color="auto"/>
            <w:left w:val="none" w:sz="0" w:space="0" w:color="auto"/>
            <w:bottom w:val="none" w:sz="0" w:space="0" w:color="auto"/>
            <w:right w:val="none" w:sz="0" w:space="0" w:color="auto"/>
          </w:divBdr>
          <w:divsChild>
            <w:div w:id="5323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1482</TotalTime>
  <Pages>9</Pages>
  <Words>2569</Words>
  <Characters>14647</Characters>
  <Application>Microsoft Office Word</Application>
  <DocSecurity>0</DocSecurity>
  <Lines>122</Lines>
  <Paragraphs>34</Paragraphs>
  <ScaleCrop>false</ScaleCrop>
  <Company/>
  <LinksUpToDate>false</LinksUpToDate>
  <CharactersWithSpaces>17182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Tsitsino Kobakhidze</cp:lastModifiedBy>
  <cp:revision>211</cp:revision>
  <cp:lastPrinted>2023-02-12T07:26:00Z</cp:lastPrinted>
  <dcterms:created xsi:type="dcterms:W3CDTF">2021-09-24T17:30:00Z</dcterms:created>
  <dcterms:modified xsi:type="dcterms:W3CDTF">2026-06-16T08:35:00Z</dcterms:modified>
</cp:coreProperties>
</file>