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E64BD" w14:textId="77777777" w:rsidR="005C6D96" w:rsidRPr="0047414B" w:rsidRDefault="005C6D96" w:rsidP="00ED29D1">
      <w:pPr>
        <w:spacing w:after="0" w:line="240" w:lineRule="auto"/>
        <w:jc w:val="center"/>
        <w:rPr>
          <w:rFonts w:ascii="Sylfaen" w:hAnsi="Sylfaen"/>
          <w:b/>
        </w:rPr>
      </w:pPr>
      <w:proofErr w:type="spellStart"/>
      <w:r w:rsidRPr="0047414B">
        <w:rPr>
          <w:rFonts w:ascii="Sylfaen" w:hAnsi="Sylfaen"/>
          <w:b/>
        </w:rPr>
        <w:t>პროდუქტის</w:t>
      </w:r>
      <w:proofErr w:type="spellEnd"/>
      <w:r w:rsidRPr="0047414B">
        <w:rPr>
          <w:rFonts w:ascii="Sylfaen" w:hAnsi="Sylfaen"/>
          <w:b/>
        </w:rPr>
        <w:t xml:space="preserve"> </w:t>
      </w:r>
      <w:r w:rsidRPr="0047414B">
        <w:rPr>
          <w:rFonts w:ascii="Sylfaen" w:hAnsi="Sylfaen"/>
          <w:b/>
          <w:lang w:val="ka-GE"/>
        </w:rPr>
        <w:t>შემაჯამებელი დახასიათება</w:t>
      </w:r>
    </w:p>
    <w:p w14:paraId="41EB690C" w14:textId="77777777" w:rsidR="005C6D96" w:rsidRPr="0047414B" w:rsidRDefault="005C6D96" w:rsidP="00ED29D1">
      <w:pPr>
        <w:spacing w:after="0" w:line="240" w:lineRule="auto"/>
        <w:jc w:val="center"/>
        <w:rPr>
          <w:rFonts w:ascii="Sylfaen" w:hAnsi="Sylfaen"/>
        </w:rPr>
      </w:pPr>
    </w:p>
    <w:p w14:paraId="7F29C8A6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r w:rsidRPr="0047414B">
        <w:rPr>
          <w:rFonts w:ascii="Sylfaen" w:hAnsi="Sylfaen"/>
        </w:rPr>
        <w:t xml:space="preserve">1. </w:t>
      </w:r>
      <w:proofErr w:type="spellStart"/>
      <w:r w:rsidRPr="0047414B">
        <w:rPr>
          <w:rFonts w:ascii="Sylfaen" w:hAnsi="Sylfaen"/>
        </w:rPr>
        <w:t>სამკურნალო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პროდუქტის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დასახელება</w:t>
      </w:r>
      <w:proofErr w:type="spellEnd"/>
    </w:p>
    <w:p w14:paraId="0103799A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აცეტილცისტეინ</w:t>
      </w:r>
      <w:proofErr w:type="spellEnd"/>
      <w:r w:rsidRPr="0047414B">
        <w:rPr>
          <w:rFonts w:ascii="Sylfaen" w:hAnsi="Sylfaen"/>
          <w:lang w:val="ka-GE"/>
        </w:rPr>
        <w:t>ი</w:t>
      </w:r>
      <w:r w:rsidRPr="0047414B">
        <w:rPr>
          <w:rFonts w:ascii="Sylfaen" w:hAnsi="Sylfaen"/>
        </w:rPr>
        <w:t xml:space="preserve">-600 </w:t>
      </w:r>
      <w:proofErr w:type="spellStart"/>
      <w:r w:rsidRPr="0047414B">
        <w:rPr>
          <w:rFonts w:ascii="Sylfaen" w:hAnsi="Sylfaen"/>
        </w:rPr>
        <w:t>დისპერ</w:t>
      </w:r>
      <w:r w:rsidRPr="0047414B">
        <w:rPr>
          <w:rFonts w:ascii="Sylfaen" w:hAnsi="Sylfaen"/>
          <w:lang w:val="ka-GE"/>
        </w:rPr>
        <w:t>გირებადი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ტაბლეტები</w:t>
      </w:r>
      <w:proofErr w:type="spellEnd"/>
    </w:p>
    <w:p w14:paraId="7D5CAEA1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</w:p>
    <w:p w14:paraId="67A464B4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r w:rsidRPr="0047414B">
        <w:rPr>
          <w:rFonts w:ascii="Sylfaen" w:hAnsi="Sylfaen"/>
        </w:rPr>
        <w:t xml:space="preserve">2. </w:t>
      </w:r>
      <w:proofErr w:type="spellStart"/>
      <w:r w:rsidRPr="0047414B">
        <w:rPr>
          <w:rFonts w:ascii="Sylfaen" w:hAnsi="Sylfaen"/>
        </w:rPr>
        <w:t>თვისებრივი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რაოდენობრივი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შემადგენლობა</w:t>
      </w:r>
      <w:proofErr w:type="spellEnd"/>
    </w:p>
    <w:p w14:paraId="28B82954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თითოეული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დისპერ</w:t>
      </w:r>
      <w:r w:rsidRPr="0047414B">
        <w:rPr>
          <w:rFonts w:ascii="Sylfaen" w:hAnsi="Sylfaen"/>
          <w:lang w:val="ka-GE"/>
        </w:rPr>
        <w:t>გირებადი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</w:rPr>
        <w:t>ტაბლეტი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შეიცავს</w:t>
      </w:r>
      <w:proofErr w:type="spellEnd"/>
      <w:r w:rsidRPr="0047414B">
        <w:rPr>
          <w:rFonts w:ascii="Sylfaen" w:hAnsi="Sylfaen"/>
        </w:rPr>
        <w:t xml:space="preserve"> 600 </w:t>
      </w:r>
      <w:proofErr w:type="spellStart"/>
      <w:r w:rsidRPr="0047414B">
        <w:rPr>
          <w:rFonts w:ascii="Sylfaen" w:hAnsi="Sylfaen"/>
        </w:rPr>
        <w:t>მგ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აცეტილცისტეინს</w:t>
      </w:r>
      <w:proofErr w:type="spellEnd"/>
      <w:r w:rsidRPr="0047414B">
        <w:rPr>
          <w:rFonts w:ascii="Sylfaen" w:hAnsi="Sylfaen"/>
        </w:rPr>
        <w:t>.</w:t>
      </w:r>
    </w:p>
    <w:p w14:paraId="3C16507C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ცნობილი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ეფექტის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მქონე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დამხმარე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ნივთიერებები</w:t>
      </w:r>
      <w:proofErr w:type="spellEnd"/>
    </w:p>
    <w:p w14:paraId="3F1A7E23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თითოეული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დისპერ</w:t>
      </w:r>
      <w:r w:rsidRPr="0047414B">
        <w:rPr>
          <w:rFonts w:ascii="Sylfaen" w:hAnsi="Sylfaen"/>
          <w:lang w:val="ka-GE"/>
        </w:rPr>
        <w:t>გირებადი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ტაბლეტი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შეიცავს</w:t>
      </w:r>
      <w:proofErr w:type="spellEnd"/>
      <w:r w:rsidRPr="0047414B">
        <w:rPr>
          <w:rFonts w:ascii="Sylfaen" w:hAnsi="Sylfaen"/>
        </w:rPr>
        <w:t>:</w:t>
      </w:r>
    </w:p>
    <w:p w14:paraId="7665DD6D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r w:rsidRPr="0047414B">
        <w:rPr>
          <w:rFonts w:ascii="Sylfaen" w:hAnsi="Sylfaen"/>
        </w:rPr>
        <w:t xml:space="preserve">• 10 </w:t>
      </w:r>
      <w:proofErr w:type="spellStart"/>
      <w:r w:rsidRPr="0047414B">
        <w:rPr>
          <w:rFonts w:ascii="Sylfaen" w:hAnsi="Sylfaen"/>
        </w:rPr>
        <w:t>მგ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სუკრალოზა</w:t>
      </w:r>
      <w:proofErr w:type="spellEnd"/>
    </w:p>
    <w:p w14:paraId="3CECA133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</w:p>
    <w:p w14:paraId="5CF0EC14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დამხმარე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ნივთიერებების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სრული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ჩამონათვალისთვის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იხილეთ</w:t>
      </w:r>
      <w:proofErr w:type="spellEnd"/>
      <w:r w:rsidRPr="0047414B">
        <w:rPr>
          <w:rFonts w:ascii="Sylfaen" w:hAnsi="Sylfaen"/>
        </w:rPr>
        <w:t xml:space="preserve"> 6.1 </w:t>
      </w:r>
      <w:proofErr w:type="spellStart"/>
      <w:r w:rsidRPr="0047414B">
        <w:rPr>
          <w:rFonts w:ascii="Sylfaen" w:hAnsi="Sylfaen"/>
        </w:rPr>
        <w:t>პუნქტი</w:t>
      </w:r>
      <w:proofErr w:type="spellEnd"/>
      <w:r w:rsidRPr="0047414B">
        <w:rPr>
          <w:rFonts w:ascii="Sylfaen" w:hAnsi="Sylfaen"/>
        </w:rPr>
        <w:t>.</w:t>
      </w:r>
    </w:p>
    <w:p w14:paraId="219DB134" w14:textId="77777777" w:rsidR="005C6D96" w:rsidRPr="0047414B" w:rsidRDefault="005C6D96" w:rsidP="00DD5006">
      <w:pPr>
        <w:spacing w:after="0" w:line="240" w:lineRule="auto"/>
        <w:rPr>
          <w:rFonts w:ascii="Sylfaen" w:hAnsi="Sylfaen"/>
          <w:b/>
          <w:lang w:val="ka-GE"/>
        </w:rPr>
      </w:pPr>
    </w:p>
    <w:p w14:paraId="39A3EDFC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r w:rsidRPr="0047414B">
        <w:rPr>
          <w:rFonts w:ascii="Sylfaen" w:hAnsi="Sylfaen"/>
        </w:rPr>
        <w:t xml:space="preserve">3. </w:t>
      </w:r>
      <w:proofErr w:type="spellStart"/>
      <w:r w:rsidRPr="0047414B">
        <w:rPr>
          <w:rFonts w:ascii="Sylfaen" w:hAnsi="Sylfaen"/>
        </w:rPr>
        <w:t>ფარმაცევტული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ფორმა</w:t>
      </w:r>
      <w:proofErr w:type="spellEnd"/>
    </w:p>
    <w:p w14:paraId="60EDAB12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დისპერ</w:t>
      </w:r>
      <w:r w:rsidRPr="0047414B">
        <w:rPr>
          <w:rFonts w:ascii="Sylfaen" w:hAnsi="Sylfaen"/>
          <w:lang w:val="ka-GE"/>
        </w:rPr>
        <w:t>გირებადი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ტაბლეტი</w:t>
      </w:r>
      <w:proofErr w:type="spellEnd"/>
    </w:p>
    <w:p w14:paraId="18C8B92B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</w:p>
    <w:p w14:paraId="6774621D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თეთრი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ფერის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მრგვალი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ბრტყელი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ფორმის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ტაბლეტი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ერთ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მხარეს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დაბეჭდილი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მონოგრამით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მეორე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მხარეს</w:t>
      </w:r>
      <w:proofErr w:type="spellEnd"/>
      <w:r w:rsidRPr="0047414B">
        <w:rPr>
          <w:rFonts w:ascii="Sylfaen" w:hAnsi="Sylfaen"/>
        </w:rPr>
        <w:t xml:space="preserve"> გ</w:t>
      </w:r>
      <w:r w:rsidRPr="0047414B">
        <w:rPr>
          <w:rFonts w:ascii="Sylfaen" w:hAnsi="Sylfaen"/>
          <w:lang w:val="ka-GE"/>
        </w:rPr>
        <w:t>ამყოფი ნიშნით</w:t>
      </w:r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ლაქების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გარეშე</w:t>
      </w:r>
      <w:proofErr w:type="spellEnd"/>
      <w:r w:rsidRPr="0047414B">
        <w:rPr>
          <w:rFonts w:ascii="Sylfaen" w:hAnsi="Sylfaen"/>
        </w:rPr>
        <w:t>.</w:t>
      </w:r>
    </w:p>
    <w:p w14:paraId="76E4D4EA" w14:textId="77777777" w:rsidR="005C6D96" w:rsidRPr="0047414B" w:rsidRDefault="005C6D96" w:rsidP="00DD5006">
      <w:pPr>
        <w:spacing w:after="0" w:line="240" w:lineRule="auto"/>
        <w:rPr>
          <w:rFonts w:ascii="Sylfaen" w:hAnsi="Sylfaen"/>
          <w:lang w:val="ka-GE"/>
        </w:rPr>
      </w:pPr>
    </w:p>
    <w:p w14:paraId="43C901CE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r w:rsidRPr="0047414B">
        <w:rPr>
          <w:rFonts w:ascii="Sylfaen" w:hAnsi="Sylfaen"/>
        </w:rPr>
        <w:t xml:space="preserve">4. </w:t>
      </w:r>
      <w:proofErr w:type="spellStart"/>
      <w:r w:rsidRPr="0047414B">
        <w:rPr>
          <w:rFonts w:ascii="Sylfaen" w:hAnsi="Sylfaen"/>
        </w:rPr>
        <w:t>კლინიკური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მახასიათებლები</w:t>
      </w:r>
      <w:proofErr w:type="spellEnd"/>
    </w:p>
    <w:p w14:paraId="11570BCA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r w:rsidRPr="0047414B">
        <w:rPr>
          <w:rFonts w:ascii="Sylfaen" w:hAnsi="Sylfaen"/>
        </w:rPr>
        <w:t xml:space="preserve">4.1 </w:t>
      </w:r>
      <w:proofErr w:type="spellStart"/>
      <w:r w:rsidRPr="0047414B">
        <w:rPr>
          <w:rFonts w:ascii="Sylfaen" w:hAnsi="Sylfaen"/>
        </w:rPr>
        <w:t>თერაპიული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ჩვენებები</w:t>
      </w:r>
      <w:proofErr w:type="spellEnd"/>
    </w:p>
    <w:p w14:paraId="536BF097" w14:textId="77777777" w:rsidR="005C6D96" w:rsidRPr="0047414B" w:rsidRDefault="005C6D96" w:rsidP="00DD5006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</w:rPr>
        <w:t>აცეტილცისტეინ</w:t>
      </w:r>
      <w:proofErr w:type="spellEnd"/>
      <w:r w:rsidRPr="0047414B">
        <w:rPr>
          <w:rFonts w:ascii="Sylfaen" w:hAnsi="Sylfaen"/>
          <w:lang w:val="ka-GE"/>
        </w:rPr>
        <w:t>ი</w:t>
      </w:r>
      <w:r w:rsidRPr="0047414B">
        <w:rPr>
          <w:rFonts w:ascii="Sylfaen" w:hAnsi="Sylfaen"/>
        </w:rPr>
        <w:t xml:space="preserve">-600 </w:t>
      </w:r>
      <w:proofErr w:type="spellStart"/>
      <w:r w:rsidRPr="0047414B">
        <w:rPr>
          <w:rFonts w:ascii="Sylfaen" w:hAnsi="Sylfaen"/>
        </w:rPr>
        <w:t>ნაჩვენებია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მოზრდილებში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როგორც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მუკოლიზური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საშუალება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სასუნთქი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გზების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დაავადებების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სამკურნალოდ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რომელთა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დროსაც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საჭიროა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ბრონქული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სეკრეციის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სიბლანტის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შემცირება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ამოხველებ</w:t>
      </w:r>
      <w:proofErr w:type="spellEnd"/>
      <w:r w:rsidRPr="0047414B">
        <w:rPr>
          <w:rFonts w:ascii="Sylfaen" w:hAnsi="Sylfaen"/>
          <w:lang w:val="ka-GE"/>
        </w:rPr>
        <w:t>ის გასაადვილებლად.</w:t>
      </w:r>
    </w:p>
    <w:p w14:paraId="6EF9B123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r w:rsidRPr="0047414B">
        <w:rPr>
          <w:rFonts w:ascii="Sylfaen" w:hAnsi="Sylfaen"/>
        </w:rPr>
        <w:t xml:space="preserve">4.2 </w:t>
      </w:r>
      <w:proofErr w:type="spellStart"/>
      <w:r w:rsidRPr="0047414B">
        <w:rPr>
          <w:rFonts w:ascii="Sylfaen" w:hAnsi="Sylfaen"/>
        </w:rPr>
        <w:t>დოზირება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მიღების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წესი</w:t>
      </w:r>
      <w:proofErr w:type="spellEnd"/>
    </w:p>
    <w:p w14:paraId="7C0D7536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დოზირება</w:t>
      </w:r>
      <w:proofErr w:type="spellEnd"/>
    </w:p>
    <w:p w14:paraId="2B568F3B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მოზრდილები</w:t>
      </w:r>
      <w:proofErr w:type="spellEnd"/>
      <w:r w:rsidRPr="0047414B">
        <w:rPr>
          <w:rFonts w:ascii="Sylfaen" w:hAnsi="Sylfaen"/>
        </w:rPr>
        <w:t>:</w:t>
      </w:r>
    </w:p>
    <w:p w14:paraId="32C19297" w14:textId="77777777" w:rsidR="005C6D96" w:rsidRPr="0047414B" w:rsidRDefault="005C6D96" w:rsidP="00DD5006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</w:rPr>
        <w:t xml:space="preserve">600 </w:t>
      </w:r>
      <w:proofErr w:type="spellStart"/>
      <w:r w:rsidRPr="0047414B">
        <w:rPr>
          <w:rFonts w:ascii="Sylfaen" w:hAnsi="Sylfaen"/>
        </w:rPr>
        <w:t>მგ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აცეტილცისტეინი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დღეში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ერთხელ</w:t>
      </w:r>
      <w:proofErr w:type="spellEnd"/>
      <w:r w:rsidRPr="0047414B">
        <w:rPr>
          <w:rFonts w:ascii="Sylfaen" w:hAnsi="Sylfaen"/>
        </w:rPr>
        <w:t xml:space="preserve">. </w:t>
      </w:r>
    </w:p>
    <w:p w14:paraId="4721819F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პედიატრიული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პოპულაცია</w:t>
      </w:r>
      <w:proofErr w:type="spellEnd"/>
      <w:r w:rsidRPr="0047414B">
        <w:rPr>
          <w:rFonts w:ascii="Sylfaen" w:hAnsi="Sylfaen"/>
        </w:rPr>
        <w:t>:</w:t>
      </w:r>
    </w:p>
    <w:p w14:paraId="6B7697A3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r w:rsidRPr="0047414B">
        <w:rPr>
          <w:rFonts w:ascii="Sylfaen" w:hAnsi="Sylfaen"/>
        </w:rPr>
        <w:t xml:space="preserve">2 </w:t>
      </w:r>
      <w:proofErr w:type="spellStart"/>
      <w:r w:rsidRPr="0047414B">
        <w:rPr>
          <w:rFonts w:ascii="Sylfaen" w:hAnsi="Sylfaen"/>
        </w:rPr>
        <w:t>წლის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უფროსი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ასაკის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ბავშვები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მოზარდები</w:t>
      </w:r>
      <w:proofErr w:type="spellEnd"/>
    </w:p>
    <w:p w14:paraId="3FA4311D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აცეტილცისტეინ</w:t>
      </w:r>
      <w:proofErr w:type="spellEnd"/>
      <w:r w:rsidRPr="0047414B">
        <w:rPr>
          <w:rFonts w:ascii="Sylfaen" w:hAnsi="Sylfaen"/>
          <w:lang w:val="ka-GE"/>
        </w:rPr>
        <w:t>ი</w:t>
      </w:r>
      <w:r w:rsidRPr="0047414B">
        <w:rPr>
          <w:rFonts w:ascii="Sylfaen" w:hAnsi="Sylfaen"/>
        </w:rPr>
        <w:t xml:space="preserve">-600-ის </w:t>
      </w:r>
      <w:proofErr w:type="spellStart"/>
      <w:r w:rsidRPr="0047414B">
        <w:rPr>
          <w:rFonts w:ascii="Sylfaen" w:hAnsi="Sylfaen"/>
        </w:rPr>
        <w:t>უსაფრთხოება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ეფექტურობა</w:t>
      </w:r>
      <w:proofErr w:type="spellEnd"/>
      <w:r w:rsidRPr="0047414B">
        <w:rPr>
          <w:rFonts w:ascii="Sylfaen" w:hAnsi="Sylfaen"/>
        </w:rPr>
        <w:t xml:space="preserve"> 2 </w:t>
      </w:r>
      <w:proofErr w:type="spellStart"/>
      <w:r w:rsidRPr="0047414B">
        <w:rPr>
          <w:rFonts w:ascii="Sylfaen" w:hAnsi="Sylfaen"/>
        </w:rPr>
        <w:t>წლის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უფროსი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ასაკის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ბავშვებში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მოზარდებში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დადგენილი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არ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არის</w:t>
      </w:r>
      <w:proofErr w:type="spellEnd"/>
      <w:r w:rsidRPr="0047414B">
        <w:rPr>
          <w:rFonts w:ascii="Sylfaen" w:hAnsi="Sylfaen"/>
        </w:rPr>
        <w:t>.</w:t>
      </w:r>
    </w:p>
    <w:p w14:paraId="18FD0AC4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r w:rsidRPr="0047414B">
        <w:rPr>
          <w:rFonts w:ascii="Sylfaen" w:hAnsi="Sylfaen"/>
        </w:rPr>
        <w:t xml:space="preserve">2 </w:t>
      </w:r>
      <w:proofErr w:type="spellStart"/>
      <w:r w:rsidRPr="0047414B">
        <w:rPr>
          <w:rFonts w:ascii="Sylfaen" w:hAnsi="Sylfaen"/>
        </w:rPr>
        <w:t>წლამდე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ასაკის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ბავშვები</w:t>
      </w:r>
      <w:proofErr w:type="spellEnd"/>
    </w:p>
    <w:p w14:paraId="3E92C3E4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აცეტილცისტეინ</w:t>
      </w:r>
      <w:proofErr w:type="spellEnd"/>
      <w:r w:rsidRPr="0047414B">
        <w:rPr>
          <w:rFonts w:ascii="Sylfaen" w:hAnsi="Sylfaen"/>
          <w:lang w:val="ka-GE"/>
        </w:rPr>
        <w:t>ი</w:t>
      </w:r>
      <w:r w:rsidRPr="0047414B">
        <w:rPr>
          <w:rFonts w:ascii="Sylfaen" w:hAnsi="Sylfaen"/>
        </w:rPr>
        <w:t xml:space="preserve">-600 </w:t>
      </w:r>
      <w:proofErr w:type="spellStart"/>
      <w:r w:rsidRPr="0047414B">
        <w:rPr>
          <w:rFonts w:ascii="Sylfaen" w:hAnsi="Sylfaen"/>
        </w:rPr>
        <w:t>უკუნაჩვენებია</w:t>
      </w:r>
      <w:proofErr w:type="spellEnd"/>
      <w:r w:rsidRPr="0047414B">
        <w:rPr>
          <w:rFonts w:ascii="Sylfaen" w:hAnsi="Sylfaen"/>
        </w:rPr>
        <w:t xml:space="preserve"> 0-დან 2 </w:t>
      </w:r>
      <w:proofErr w:type="spellStart"/>
      <w:r w:rsidRPr="0047414B">
        <w:rPr>
          <w:rFonts w:ascii="Sylfaen" w:hAnsi="Sylfaen"/>
        </w:rPr>
        <w:t>წლამდე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ასაკის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ბავშვებში</w:t>
      </w:r>
      <w:proofErr w:type="spellEnd"/>
      <w:r w:rsidRPr="0047414B">
        <w:rPr>
          <w:rFonts w:ascii="Sylfaen" w:hAnsi="Sylfaen"/>
        </w:rPr>
        <w:t xml:space="preserve"> (</w:t>
      </w:r>
      <w:proofErr w:type="spellStart"/>
      <w:r w:rsidRPr="0047414B">
        <w:rPr>
          <w:rFonts w:ascii="Sylfaen" w:hAnsi="Sylfaen"/>
        </w:rPr>
        <w:t>იხ</w:t>
      </w:r>
      <w:proofErr w:type="spellEnd"/>
      <w:r w:rsidRPr="0047414B">
        <w:rPr>
          <w:rFonts w:ascii="Sylfaen" w:hAnsi="Sylfaen"/>
        </w:rPr>
        <w:t xml:space="preserve">. </w:t>
      </w:r>
      <w:proofErr w:type="spellStart"/>
      <w:r w:rsidRPr="0047414B">
        <w:rPr>
          <w:rFonts w:ascii="Sylfaen" w:hAnsi="Sylfaen"/>
        </w:rPr>
        <w:t>ნაწილები</w:t>
      </w:r>
      <w:proofErr w:type="spellEnd"/>
      <w:r w:rsidRPr="0047414B">
        <w:rPr>
          <w:rFonts w:ascii="Sylfaen" w:hAnsi="Sylfaen"/>
        </w:rPr>
        <w:t xml:space="preserve"> 4.3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4.4).</w:t>
      </w:r>
    </w:p>
    <w:p w14:paraId="1F71CEA2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თერაპიის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ხანგრძლივობა</w:t>
      </w:r>
      <w:proofErr w:type="spellEnd"/>
    </w:p>
    <w:p w14:paraId="6C10D74B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თერაპიის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ხანგრძლივობა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უნდა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განისაზღვროს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კლინიცისტმა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მდგომარეობის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ხასიათისა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სიმძიმის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მიხედვით</w:t>
      </w:r>
      <w:proofErr w:type="spellEnd"/>
      <w:r w:rsidRPr="0047414B">
        <w:rPr>
          <w:rFonts w:ascii="Sylfaen" w:hAnsi="Sylfaen"/>
        </w:rPr>
        <w:t>.</w:t>
      </w:r>
    </w:p>
    <w:p w14:paraId="5D204C29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მიღების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მეთოდი</w:t>
      </w:r>
      <w:proofErr w:type="spellEnd"/>
    </w:p>
    <w:p w14:paraId="3B169ABC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პერორალური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გამოყენებისთვის</w:t>
      </w:r>
      <w:proofErr w:type="spellEnd"/>
    </w:p>
    <w:p w14:paraId="6D3AEFF7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პერორალური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გამოყენების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წინ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ტაბლეტი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უნდა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გაიხსნას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ნახევარ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ჭიქა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წყალში</w:t>
      </w:r>
      <w:proofErr w:type="spellEnd"/>
      <w:r w:rsidRPr="0047414B">
        <w:rPr>
          <w:rFonts w:ascii="Sylfaen" w:hAnsi="Sylfaen"/>
        </w:rPr>
        <w:t>.</w:t>
      </w:r>
    </w:p>
    <w:p w14:paraId="0914D67D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აცეტილცისტეინ</w:t>
      </w:r>
      <w:proofErr w:type="spellEnd"/>
      <w:r w:rsidRPr="0047414B">
        <w:rPr>
          <w:rFonts w:ascii="Sylfaen" w:hAnsi="Sylfaen"/>
          <w:lang w:val="ka-GE"/>
        </w:rPr>
        <w:t>ი</w:t>
      </w:r>
      <w:r w:rsidRPr="0047414B">
        <w:rPr>
          <w:rFonts w:ascii="Sylfaen" w:hAnsi="Sylfaen"/>
        </w:rPr>
        <w:t xml:space="preserve">-600 </w:t>
      </w:r>
      <w:proofErr w:type="spellStart"/>
      <w:r w:rsidRPr="0047414B">
        <w:rPr>
          <w:rFonts w:ascii="Sylfaen" w:hAnsi="Sylfaen"/>
        </w:rPr>
        <w:t>უნდა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მიიღო</w:t>
      </w:r>
      <w:proofErr w:type="spellEnd"/>
      <w:r w:rsidRPr="0047414B">
        <w:rPr>
          <w:rFonts w:ascii="Sylfaen" w:hAnsi="Sylfaen"/>
          <w:lang w:val="ka-GE"/>
        </w:rPr>
        <w:t>ნ</w:t>
      </w:r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ჭამის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შემდეგ</w:t>
      </w:r>
      <w:proofErr w:type="spellEnd"/>
      <w:r w:rsidRPr="0047414B">
        <w:rPr>
          <w:rFonts w:ascii="Sylfaen" w:hAnsi="Sylfaen"/>
        </w:rPr>
        <w:t>.</w:t>
      </w:r>
    </w:p>
    <w:p w14:paraId="7F752158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ღვიძლისა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თირკმლის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ფუნქციის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დარღვევა</w:t>
      </w:r>
      <w:proofErr w:type="spellEnd"/>
    </w:p>
    <w:p w14:paraId="4B8D260D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ღვიძლისა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თირკმლის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ფუნქციის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დარღვევამ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შეიძლება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შეამციროს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კლირენსი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გაზარდოს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აცეტილცისტეინის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პლაზმური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დონე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რამაც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შეიძლება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გამოიწვიოს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გვერდითი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მოვლენების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ზრდა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პრეპარატის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დაგროვების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გამო</w:t>
      </w:r>
      <w:proofErr w:type="spellEnd"/>
      <w:r w:rsidRPr="0047414B">
        <w:rPr>
          <w:rFonts w:ascii="Sylfaen" w:hAnsi="Sylfaen"/>
        </w:rPr>
        <w:t>.</w:t>
      </w:r>
    </w:p>
    <w:p w14:paraId="00F9AEF2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r w:rsidRPr="0047414B">
        <w:rPr>
          <w:rFonts w:ascii="Sylfaen" w:hAnsi="Sylfaen"/>
        </w:rPr>
        <w:t xml:space="preserve">4.3 </w:t>
      </w:r>
      <w:proofErr w:type="spellStart"/>
      <w:r w:rsidRPr="0047414B">
        <w:rPr>
          <w:rFonts w:ascii="Sylfaen" w:hAnsi="Sylfaen"/>
        </w:rPr>
        <w:t>უკუჩვენებები</w:t>
      </w:r>
      <w:proofErr w:type="spellEnd"/>
    </w:p>
    <w:p w14:paraId="05B934D0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lastRenderedPageBreak/>
        <w:t>ჰიპერმგრძნობელობა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აქტიური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ნივთიერების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ან</w:t>
      </w:r>
      <w:proofErr w:type="spellEnd"/>
      <w:r w:rsidRPr="0047414B">
        <w:rPr>
          <w:rFonts w:ascii="Sylfaen" w:hAnsi="Sylfaen"/>
        </w:rPr>
        <w:t xml:space="preserve"> 6.1 </w:t>
      </w:r>
      <w:proofErr w:type="spellStart"/>
      <w:r w:rsidRPr="0047414B">
        <w:rPr>
          <w:rFonts w:ascii="Sylfaen" w:hAnsi="Sylfaen"/>
        </w:rPr>
        <w:t>ნაწილში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ჩამოთვლილი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რომელიმე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დამხმარე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ნივთიერების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მიმართ</w:t>
      </w:r>
      <w:proofErr w:type="spellEnd"/>
      <w:r w:rsidRPr="0047414B">
        <w:rPr>
          <w:rFonts w:ascii="Sylfaen" w:hAnsi="Sylfaen"/>
        </w:rPr>
        <w:t>.</w:t>
      </w:r>
    </w:p>
    <w:p w14:paraId="2D2BBA33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r w:rsidRPr="0047414B">
        <w:rPr>
          <w:rFonts w:ascii="Sylfaen" w:hAnsi="Sylfaen"/>
        </w:rPr>
        <w:t xml:space="preserve">2 </w:t>
      </w:r>
      <w:proofErr w:type="spellStart"/>
      <w:r w:rsidRPr="0047414B">
        <w:rPr>
          <w:rFonts w:ascii="Sylfaen" w:hAnsi="Sylfaen"/>
        </w:rPr>
        <w:t>წლამდე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ასაკის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ბავშვები</w:t>
      </w:r>
      <w:proofErr w:type="spellEnd"/>
      <w:r w:rsidRPr="0047414B">
        <w:rPr>
          <w:rFonts w:ascii="Sylfaen" w:hAnsi="Sylfaen"/>
        </w:rPr>
        <w:t xml:space="preserve"> (</w:t>
      </w:r>
      <w:proofErr w:type="spellStart"/>
      <w:r w:rsidRPr="0047414B">
        <w:rPr>
          <w:rFonts w:ascii="Sylfaen" w:hAnsi="Sylfaen"/>
        </w:rPr>
        <w:t>იხ</w:t>
      </w:r>
      <w:proofErr w:type="spellEnd"/>
      <w:r w:rsidRPr="0047414B">
        <w:rPr>
          <w:rFonts w:ascii="Sylfaen" w:hAnsi="Sylfaen"/>
        </w:rPr>
        <w:t xml:space="preserve">. </w:t>
      </w:r>
      <w:proofErr w:type="spellStart"/>
      <w:r w:rsidRPr="0047414B">
        <w:rPr>
          <w:rFonts w:ascii="Sylfaen" w:hAnsi="Sylfaen"/>
        </w:rPr>
        <w:t>ნაწილი</w:t>
      </w:r>
      <w:proofErr w:type="spellEnd"/>
      <w:r w:rsidRPr="0047414B">
        <w:rPr>
          <w:rFonts w:ascii="Sylfaen" w:hAnsi="Sylfaen"/>
        </w:rPr>
        <w:t xml:space="preserve"> 4.4).</w:t>
      </w:r>
    </w:p>
    <w:p w14:paraId="01930311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აქტიური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ნივთიერების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მაღალი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შემცველობის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გამო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აცეტილცისტეინ</w:t>
      </w:r>
      <w:proofErr w:type="spellEnd"/>
      <w:r w:rsidRPr="0047414B">
        <w:rPr>
          <w:rFonts w:ascii="Sylfaen" w:hAnsi="Sylfaen"/>
          <w:lang w:val="ka-GE"/>
        </w:rPr>
        <w:t>ი</w:t>
      </w:r>
      <w:r w:rsidRPr="0047414B">
        <w:rPr>
          <w:rFonts w:ascii="Sylfaen" w:hAnsi="Sylfaen"/>
        </w:rPr>
        <w:t xml:space="preserve">-600 </w:t>
      </w:r>
      <w:proofErr w:type="spellStart"/>
      <w:r w:rsidRPr="0047414B">
        <w:rPr>
          <w:rFonts w:ascii="Sylfaen" w:hAnsi="Sylfaen"/>
        </w:rPr>
        <w:t>არ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უნდა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იქნას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გამოყენებული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ბავშვებსა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მოზარდებში</w:t>
      </w:r>
      <w:proofErr w:type="spellEnd"/>
      <w:r w:rsidRPr="0047414B">
        <w:rPr>
          <w:rFonts w:ascii="Sylfaen" w:hAnsi="Sylfaen"/>
        </w:rPr>
        <w:t xml:space="preserve">. </w:t>
      </w:r>
      <w:proofErr w:type="spellStart"/>
      <w:r w:rsidRPr="0047414B">
        <w:rPr>
          <w:rFonts w:ascii="Sylfaen" w:hAnsi="Sylfaen"/>
        </w:rPr>
        <w:t>ხელმისაწვდომია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სხვა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სიძლიერის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პრეპარატები</w:t>
      </w:r>
      <w:proofErr w:type="spellEnd"/>
      <w:r w:rsidRPr="0047414B">
        <w:rPr>
          <w:rFonts w:ascii="Sylfaen" w:hAnsi="Sylfaen"/>
        </w:rPr>
        <w:t>.</w:t>
      </w:r>
    </w:p>
    <w:p w14:paraId="7FE950C4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</w:p>
    <w:p w14:paraId="34CC707E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r w:rsidRPr="0047414B">
        <w:rPr>
          <w:rFonts w:ascii="Sylfaen" w:hAnsi="Sylfaen"/>
        </w:rPr>
        <w:t xml:space="preserve">4.4 </w:t>
      </w:r>
      <w:proofErr w:type="spellStart"/>
      <w:r w:rsidRPr="0047414B">
        <w:rPr>
          <w:rFonts w:ascii="Sylfaen" w:hAnsi="Sylfaen"/>
        </w:rPr>
        <w:t>განსაკუთრებული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გაფრთხილებები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უსაფრთხოების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ზომები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გამოყენებისას</w:t>
      </w:r>
      <w:proofErr w:type="spellEnd"/>
    </w:p>
    <w:p w14:paraId="22047428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აცეტილცისტეინ</w:t>
      </w:r>
      <w:proofErr w:type="spellEnd"/>
      <w:r w:rsidRPr="0047414B">
        <w:rPr>
          <w:rFonts w:ascii="Sylfaen" w:hAnsi="Sylfaen"/>
          <w:lang w:val="ka-GE"/>
        </w:rPr>
        <w:t>ი</w:t>
      </w:r>
      <w:r w:rsidRPr="0047414B">
        <w:rPr>
          <w:rFonts w:ascii="Sylfaen" w:hAnsi="Sylfaen"/>
        </w:rPr>
        <w:t xml:space="preserve">-600 </w:t>
      </w:r>
      <w:proofErr w:type="spellStart"/>
      <w:r w:rsidRPr="0047414B">
        <w:rPr>
          <w:rFonts w:ascii="Sylfaen" w:hAnsi="Sylfaen"/>
        </w:rPr>
        <w:t>სიფრთხილით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უნდა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იქნას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გამოყენებული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ასთმის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ან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ბრონქოსპაზმის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მქონე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პაციენტებში</w:t>
      </w:r>
      <w:proofErr w:type="spellEnd"/>
      <w:r w:rsidRPr="0047414B">
        <w:rPr>
          <w:rFonts w:ascii="Sylfaen" w:hAnsi="Sylfaen"/>
        </w:rPr>
        <w:t xml:space="preserve">. </w:t>
      </w:r>
      <w:proofErr w:type="spellStart"/>
      <w:r w:rsidRPr="0047414B">
        <w:rPr>
          <w:rFonts w:ascii="Sylfaen" w:hAnsi="Sylfaen"/>
        </w:rPr>
        <w:t>ბრონქოსპაზმის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განვითარების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შემთხვევაში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გამოყენება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დაუყოვნებლივ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უნდა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შეწყდეს</w:t>
      </w:r>
      <w:proofErr w:type="spellEnd"/>
      <w:r w:rsidRPr="0047414B">
        <w:rPr>
          <w:rFonts w:ascii="Sylfaen" w:hAnsi="Sylfaen"/>
        </w:rPr>
        <w:t>.</w:t>
      </w:r>
    </w:p>
    <w:p w14:paraId="1FE8E8F7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ძალიან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იშვიათად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აცეტილცისტეინის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გამოყენებ</w:t>
      </w:r>
      <w:proofErr w:type="spellEnd"/>
      <w:r w:rsidRPr="0047414B">
        <w:rPr>
          <w:rFonts w:ascii="Sylfaen" w:hAnsi="Sylfaen"/>
          <w:lang w:val="ka-GE"/>
        </w:rPr>
        <w:t>ისას</w:t>
      </w:r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დაფიქსირდა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</w:rPr>
        <w:t>კანის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სერიოზული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რეაქციები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როგორიცაა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სტივენს-ჯონსონის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სინდრომი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ლაიელის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proofErr w:type="gramStart"/>
      <w:r w:rsidRPr="0047414B">
        <w:rPr>
          <w:rFonts w:ascii="Sylfaen" w:hAnsi="Sylfaen"/>
        </w:rPr>
        <w:t>სინდრომი</w:t>
      </w:r>
      <w:proofErr w:type="spellEnd"/>
      <w:r w:rsidRPr="0047414B">
        <w:rPr>
          <w:rFonts w:ascii="Sylfaen" w:hAnsi="Sylfaen"/>
        </w:rPr>
        <w:t>,.</w:t>
      </w:r>
      <w:proofErr w:type="gram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პაციენტებს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უნდა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ეცნობოთ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რომ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დაუყოვნებლივ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მიმართონ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ექიმს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თუ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განვითარდება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კანის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ან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ლორწოვანი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გარსის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ახალი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დაზიანებები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სიფრთხილის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მიზნით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გამოყენება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უნდა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შეწყდეს</w:t>
      </w:r>
      <w:proofErr w:type="spellEnd"/>
      <w:r w:rsidRPr="0047414B">
        <w:rPr>
          <w:rFonts w:ascii="Sylfaen" w:hAnsi="Sylfaen"/>
        </w:rPr>
        <w:t>.</w:t>
      </w:r>
    </w:p>
    <w:p w14:paraId="453E1BAE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r w:rsidRPr="0047414B">
        <w:rPr>
          <w:rFonts w:ascii="Sylfaen" w:hAnsi="Sylfaen"/>
        </w:rPr>
        <w:t xml:space="preserve">აცეტილცისტეინ-600 </w:t>
      </w:r>
      <w:proofErr w:type="spellStart"/>
      <w:r w:rsidRPr="0047414B">
        <w:rPr>
          <w:rFonts w:ascii="Sylfaen" w:hAnsi="Sylfaen"/>
        </w:rPr>
        <w:t>სიფრთხილით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უნდა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იქნას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გამოყენებული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ხველის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რეფლექსის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დაქვეითების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მქონე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პაციენტებში</w:t>
      </w:r>
      <w:proofErr w:type="spellEnd"/>
      <w:r w:rsidRPr="0047414B">
        <w:rPr>
          <w:rFonts w:ascii="Sylfaen" w:hAnsi="Sylfaen"/>
        </w:rPr>
        <w:t xml:space="preserve"> (</w:t>
      </w:r>
      <w:proofErr w:type="spellStart"/>
      <w:r w:rsidRPr="0047414B">
        <w:rPr>
          <w:rFonts w:ascii="Sylfaen" w:hAnsi="Sylfaen"/>
        </w:rPr>
        <w:t>მაგ</w:t>
      </w:r>
      <w:proofErr w:type="spellEnd"/>
      <w:r w:rsidRPr="0047414B">
        <w:rPr>
          <w:rFonts w:ascii="Sylfaen" w:hAnsi="Sylfaen"/>
        </w:rPr>
        <w:t xml:space="preserve">., </w:t>
      </w:r>
      <w:proofErr w:type="spellStart"/>
      <w:r w:rsidRPr="0047414B">
        <w:rPr>
          <w:rFonts w:ascii="Sylfaen" w:hAnsi="Sylfaen"/>
        </w:rPr>
        <w:t>ხანდაზმული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ან</w:t>
      </w:r>
      <w:proofErr w:type="spellEnd"/>
      <w:r w:rsidRPr="0047414B">
        <w:rPr>
          <w:rFonts w:ascii="Sylfaen" w:hAnsi="Sylfaen"/>
        </w:rPr>
        <w:t xml:space="preserve"> </w:t>
      </w:r>
      <w:r w:rsidRPr="0047414B">
        <w:rPr>
          <w:rFonts w:ascii="Sylfaen" w:hAnsi="Sylfaen"/>
          <w:lang w:val="ka-GE"/>
        </w:rPr>
        <w:t xml:space="preserve">დასუსტებული </w:t>
      </w:r>
      <w:proofErr w:type="spellStart"/>
      <w:r w:rsidRPr="0047414B">
        <w:rPr>
          <w:rFonts w:ascii="Sylfaen" w:hAnsi="Sylfaen"/>
        </w:rPr>
        <w:t>პაციენტები</w:t>
      </w:r>
      <w:proofErr w:type="spellEnd"/>
      <w:r w:rsidRPr="0047414B">
        <w:rPr>
          <w:rFonts w:ascii="Sylfaen" w:hAnsi="Sylfaen"/>
        </w:rPr>
        <w:t xml:space="preserve">). </w:t>
      </w:r>
      <w:proofErr w:type="spellStart"/>
      <w:r w:rsidRPr="0047414B">
        <w:rPr>
          <w:rFonts w:ascii="Sylfaen" w:hAnsi="Sylfaen"/>
        </w:rPr>
        <w:t>განსაკუთრებით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მკურნალობის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დასაწყისში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ბრონქული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სეკრეტის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მოცულობა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შეიძლება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გაიზარდოს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გათხევადების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გამო</w:t>
      </w:r>
      <w:proofErr w:type="spellEnd"/>
      <w:r w:rsidRPr="0047414B">
        <w:rPr>
          <w:rFonts w:ascii="Sylfaen" w:hAnsi="Sylfaen"/>
        </w:rPr>
        <w:t xml:space="preserve">. </w:t>
      </w:r>
      <w:proofErr w:type="spellStart"/>
      <w:r w:rsidRPr="0047414B">
        <w:rPr>
          <w:rFonts w:ascii="Sylfaen" w:hAnsi="Sylfaen"/>
        </w:rPr>
        <w:t>პაციენტებში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რომლებსაც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არ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შეუძლიათ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ბრონქული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სეკრეტის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ეფექტურად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ამოხველება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უნდა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ჩატარდეს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პოსტურალური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დრენაჟი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ბრონქოასპირაცია</w:t>
      </w:r>
      <w:proofErr w:type="spellEnd"/>
      <w:r w:rsidRPr="0047414B">
        <w:rPr>
          <w:rFonts w:ascii="Sylfaen" w:hAnsi="Sylfaen"/>
        </w:rPr>
        <w:t>.</w:t>
      </w:r>
    </w:p>
    <w:p w14:paraId="7AB8B4C7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დისპერ</w:t>
      </w:r>
      <w:r w:rsidRPr="0047414B">
        <w:rPr>
          <w:rFonts w:ascii="Sylfaen" w:hAnsi="Sylfaen"/>
          <w:lang w:val="ka-GE"/>
        </w:rPr>
        <w:t>გირებადი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ტაბლეტები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მიღებამდე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სრულად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უნდა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გაიხსნას</w:t>
      </w:r>
      <w:proofErr w:type="spellEnd"/>
      <w:r w:rsidRPr="0047414B">
        <w:rPr>
          <w:rFonts w:ascii="Sylfaen" w:hAnsi="Sylfaen"/>
        </w:rPr>
        <w:t xml:space="preserve"> (</w:t>
      </w:r>
      <w:proofErr w:type="spellStart"/>
      <w:r w:rsidRPr="0047414B">
        <w:rPr>
          <w:rFonts w:ascii="Sylfaen" w:hAnsi="Sylfaen"/>
        </w:rPr>
        <w:t>იხ</w:t>
      </w:r>
      <w:proofErr w:type="spellEnd"/>
      <w:r w:rsidRPr="0047414B">
        <w:rPr>
          <w:rFonts w:ascii="Sylfaen" w:hAnsi="Sylfaen"/>
        </w:rPr>
        <w:t xml:space="preserve">. </w:t>
      </w:r>
      <w:proofErr w:type="spellStart"/>
      <w:r w:rsidRPr="0047414B">
        <w:rPr>
          <w:rFonts w:ascii="Sylfaen" w:hAnsi="Sylfaen"/>
        </w:rPr>
        <w:t>ნაწილი</w:t>
      </w:r>
      <w:proofErr w:type="spellEnd"/>
      <w:r w:rsidRPr="0047414B">
        <w:rPr>
          <w:rFonts w:ascii="Sylfaen" w:hAnsi="Sylfaen"/>
        </w:rPr>
        <w:t xml:space="preserve"> 4.2). </w:t>
      </w:r>
      <w:proofErr w:type="spellStart"/>
      <w:r w:rsidRPr="0047414B">
        <w:rPr>
          <w:rFonts w:ascii="Sylfaen" w:hAnsi="Sylfaen"/>
        </w:rPr>
        <w:t>სრულად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გაუხსნელი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ტაბლეტები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წარმოადგენს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დახრჩობისა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ასპირაციის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რისკს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განსაკუთრებით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ხანდაზმულ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პაციენტებში</w:t>
      </w:r>
      <w:proofErr w:type="spellEnd"/>
      <w:r w:rsidRPr="0047414B">
        <w:rPr>
          <w:rFonts w:ascii="Sylfaen" w:hAnsi="Sylfaen"/>
        </w:rPr>
        <w:t>.</w:t>
      </w:r>
    </w:p>
    <w:p w14:paraId="1AFC3CF1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ეს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პროდუქტი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სიფრთხილით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უნდა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იქნას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გამოყენებული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ბრონქული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ასთმის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მქონე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პაციენტების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პეპტიური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წყლულის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ისტორიის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მქონე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პაციენტების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მიერ</w:t>
      </w:r>
      <w:proofErr w:type="spellEnd"/>
      <w:r w:rsidRPr="0047414B">
        <w:rPr>
          <w:rFonts w:ascii="Sylfaen" w:hAnsi="Sylfaen"/>
        </w:rPr>
        <w:t>.</w:t>
      </w:r>
    </w:p>
    <w:p w14:paraId="59BAACC3" w14:textId="77777777" w:rsidR="005C6D96" w:rsidRPr="0047414B" w:rsidRDefault="005C6D96" w:rsidP="00DD5006">
      <w:pPr>
        <w:spacing w:after="0" w:line="240" w:lineRule="auto"/>
        <w:rPr>
          <w:rFonts w:ascii="Sylfaen" w:hAnsi="Sylfaen"/>
        </w:rPr>
      </w:pPr>
      <w:proofErr w:type="spellStart"/>
      <w:r w:rsidRPr="0047414B">
        <w:rPr>
          <w:rFonts w:ascii="Sylfaen" w:hAnsi="Sylfaen"/>
        </w:rPr>
        <w:t>სიფრთხილეა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საჭირო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ჰისტამინის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აუტანლობის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მქონე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პაციენტებში</w:t>
      </w:r>
      <w:proofErr w:type="spellEnd"/>
      <w:r w:rsidRPr="0047414B">
        <w:rPr>
          <w:rFonts w:ascii="Sylfaen" w:hAnsi="Sylfaen"/>
        </w:rPr>
        <w:t xml:space="preserve">. </w:t>
      </w:r>
      <w:proofErr w:type="spellStart"/>
      <w:r w:rsidRPr="0047414B">
        <w:rPr>
          <w:rFonts w:ascii="Sylfaen" w:hAnsi="Sylfaen"/>
        </w:rPr>
        <w:t>ასეთ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პაციენტებში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ხანგრძლივი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მკურნალობა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თავიდან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უნდა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იქნას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აცილებული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რადგან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აცეტილცისტეინ</w:t>
      </w:r>
      <w:proofErr w:type="spellEnd"/>
      <w:r w:rsidRPr="0047414B">
        <w:rPr>
          <w:rFonts w:ascii="Sylfaen" w:hAnsi="Sylfaen"/>
          <w:lang w:val="ka-GE"/>
        </w:rPr>
        <w:t>ი</w:t>
      </w:r>
      <w:r w:rsidRPr="0047414B">
        <w:rPr>
          <w:rFonts w:ascii="Sylfaen" w:hAnsi="Sylfaen"/>
        </w:rPr>
        <w:t xml:space="preserve">-600 </w:t>
      </w:r>
      <w:proofErr w:type="spellStart"/>
      <w:r w:rsidRPr="0047414B">
        <w:rPr>
          <w:rFonts w:ascii="Sylfaen" w:hAnsi="Sylfaen"/>
        </w:rPr>
        <w:t>გავლენას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ახდენს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ჰისტამინის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მეტაბოლიზმზე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და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შეიძლება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გამოიწვიოს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აუტანლობის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სიმპტომები</w:t>
      </w:r>
      <w:proofErr w:type="spellEnd"/>
      <w:r w:rsidRPr="0047414B">
        <w:rPr>
          <w:rFonts w:ascii="Sylfaen" w:hAnsi="Sylfaen"/>
        </w:rPr>
        <w:t xml:space="preserve"> (</w:t>
      </w:r>
      <w:proofErr w:type="spellStart"/>
      <w:r w:rsidRPr="0047414B">
        <w:rPr>
          <w:rFonts w:ascii="Sylfaen" w:hAnsi="Sylfaen"/>
        </w:rPr>
        <w:t>მაგ</w:t>
      </w:r>
      <w:proofErr w:type="spellEnd"/>
      <w:r w:rsidRPr="0047414B">
        <w:rPr>
          <w:rFonts w:ascii="Sylfaen" w:hAnsi="Sylfaen"/>
        </w:rPr>
        <w:t xml:space="preserve">., </w:t>
      </w:r>
      <w:proofErr w:type="spellStart"/>
      <w:r w:rsidRPr="0047414B">
        <w:rPr>
          <w:rFonts w:ascii="Sylfaen" w:hAnsi="Sylfaen"/>
        </w:rPr>
        <w:t>თავის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ტკივილი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სურდო</w:t>
      </w:r>
      <w:proofErr w:type="spellEnd"/>
      <w:r w:rsidRPr="0047414B">
        <w:rPr>
          <w:rFonts w:ascii="Sylfaen" w:hAnsi="Sylfaen"/>
        </w:rPr>
        <w:t xml:space="preserve">, </w:t>
      </w:r>
      <w:proofErr w:type="spellStart"/>
      <w:r w:rsidRPr="0047414B">
        <w:rPr>
          <w:rFonts w:ascii="Sylfaen" w:hAnsi="Sylfaen"/>
        </w:rPr>
        <w:t>ქავილი</w:t>
      </w:r>
      <w:proofErr w:type="spellEnd"/>
      <w:r w:rsidRPr="0047414B">
        <w:rPr>
          <w:rFonts w:ascii="Sylfaen" w:hAnsi="Sylfaen"/>
        </w:rPr>
        <w:t>).</w:t>
      </w:r>
    </w:p>
    <w:p w14:paraId="69828C0E" w14:textId="77777777" w:rsidR="005C6D96" w:rsidRPr="0047414B" w:rsidRDefault="005C6D96" w:rsidP="00DD5006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</w:rPr>
        <w:t>პედიატრიული</w:t>
      </w:r>
      <w:proofErr w:type="spellEnd"/>
      <w:r w:rsidRPr="0047414B">
        <w:rPr>
          <w:rFonts w:ascii="Sylfaen" w:hAnsi="Sylfaen"/>
        </w:rPr>
        <w:t xml:space="preserve"> </w:t>
      </w:r>
      <w:proofErr w:type="spellStart"/>
      <w:r w:rsidRPr="0047414B">
        <w:rPr>
          <w:rFonts w:ascii="Sylfaen" w:hAnsi="Sylfaen"/>
        </w:rPr>
        <w:t>პოპულაცია</w:t>
      </w:r>
      <w:proofErr w:type="spellEnd"/>
    </w:p>
    <w:p w14:paraId="5043DF69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მუკოლიზურმა</w:t>
      </w:r>
      <w:proofErr w:type="spellEnd"/>
      <w:r w:rsidRPr="0047414B">
        <w:rPr>
          <w:rFonts w:ascii="Sylfaen" w:hAnsi="Sylfaen"/>
          <w:lang w:val="ka-GE"/>
        </w:rPr>
        <w:t xml:space="preserve"> სამკურნალო საშუალებებმა შეიძლება გამოიწვიოს სასუნთქი გზების ობსტრუქცია 2 წლამდე ასაკის ბავშვებში, ჩვილის ფიზიოლოგიის გამო. ნახველის </w:t>
      </w:r>
      <w:proofErr w:type="spellStart"/>
      <w:r w:rsidRPr="0047414B">
        <w:rPr>
          <w:rFonts w:ascii="Sylfaen" w:hAnsi="Sylfaen"/>
          <w:lang w:val="ka-GE"/>
        </w:rPr>
        <w:t>ამოხველების</w:t>
      </w:r>
      <w:proofErr w:type="spellEnd"/>
      <w:r w:rsidRPr="0047414B">
        <w:rPr>
          <w:rFonts w:ascii="Sylfaen" w:hAnsi="Sylfaen"/>
          <w:lang w:val="ka-GE"/>
        </w:rPr>
        <w:t xml:space="preserve"> უნარი შეიძლება შეზღუდული იყოს. </w:t>
      </w:r>
      <w:proofErr w:type="spellStart"/>
      <w:r w:rsidRPr="0047414B">
        <w:rPr>
          <w:rFonts w:ascii="Sylfaen" w:hAnsi="Sylfaen"/>
          <w:lang w:val="ka-GE"/>
        </w:rPr>
        <w:t>მუკოლიზური</w:t>
      </w:r>
      <w:proofErr w:type="spellEnd"/>
      <w:r w:rsidRPr="0047414B">
        <w:rPr>
          <w:rFonts w:ascii="Sylfaen" w:hAnsi="Sylfaen"/>
          <w:lang w:val="ka-GE"/>
        </w:rPr>
        <w:t xml:space="preserve"> სამკურნალო საშუალებები არ უნდა იქნას გამოყენებული 2 წლამდე ასაკის ბავშვებში.</w:t>
      </w:r>
    </w:p>
    <w:p w14:paraId="56DE8F51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უსაფრთხოება და ეფექტურობა 2 წლის და უფროსი ასაკის ბავშვებში და მოზარდებში დადგენილი არ არის.</w:t>
      </w:r>
    </w:p>
    <w:p w14:paraId="332CFDE7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ღვიძლისა და თირკმლის ფუნქციის დარღვევა</w:t>
      </w:r>
    </w:p>
    <w:p w14:paraId="60155AD6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ღვიძლისა და თირკმლის ფუნქციის დარღვევამ შეიძლება შეამციროს კლირენსი და გაზარდოს </w:t>
      </w:r>
      <w:proofErr w:type="spellStart"/>
      <w:r w:rsidRPr="0047414B">
        <w:rPr>
          <w:rFonts w:ascii="Sylfaen" w:hAnsi="Sylfaen"/>
          <w:lang w:val="ka-GE"/>
        </w:rPr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პლაზმური დონე, რამაც შეიძლება გამოიწვიოს გვერდითი რეაქციების ზრდა პრეპარატის დაგროვების გამო.</w:t>
      </w:r>
    </w:p>
    <w:p w14:paraId="2E4AAE5E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ექსციპიენტები</w:t>
      </w:r>
      <w:proofErr w:type="spellEnd"/>
    </w:p>
    <w:p w14:paraId="021011D6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ეს სამკურნალო საშუალება შეიცავს </w:t>
      </w:r>
      <w:proofErr w:type="spellStart"/>
      <w:r w:rsidRPr="0047414B">
        <w:rPr>
          <w:rFonts w:ascii="Sylfaen" w:hAnsi="Sylfaen"/>
          <w:lang w:val="ka-GE"/>
        </w:rPr>
        <w:t>სუკრალოზას</w:t>
      </w:r>
      <w:proofErr w:type="spellEnd"/>
      <w:r w:rsidRPr="0047414B">
        <w:rPr>
          <w:rFonts w:ascii="Sylfaen" w:hAnsi="Sylfaen"/>
          <w:lang w:val="ka-GE"/>
        </w:rPr>
        <w:t xml:space="preserve">. პაციენტებმა, რომლებსაც აქვთ იშვიათი მემკვიდრეობითი პრობლემები </w:t>
      </w:r>
      <w:proofErr w:type="spellStart"/>
      <w:r w:rsidRPr="0047414B">
        <w:rPr>
          <w:rFonts w:ascii="Sylfaen" w:hAnsi="Sylfaen"/>
          <w:lang w:val="ka-GE"/>
        </w:rPr>
        <w:t>გალაქტოზის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აუტანლობით</w:t>
      </w:r>
      <w:proofErr w:type="spellEnd"/>
      <w:r w:rsidRPr="0047414B">
        <w:rPr>
          <w:rFonts w:ascii="Sylfaen" w:hAnsi="Sylfaen"/>
          <w:lang w:val="ka-GE"/>
        </w:rPr>
        <w:t xml:space="preserve">, </w:t>
      </w:r>
      <w:proofErr w:type="spellStart"/>
      <w:r w:rsidRPr="0047414B">
        <w:rPr>
          <w:rFonts w:ascii="Sylfaen" w:hAnsi="Sylfaen"/>
          <w:lang w:val="ka-GE"/>
        </w:rPr>
        <w:t>ლაქტაზას</w:t>
      </w:r>
      <w:proofErr w:type="spellEnd"/>
      <w:r w:rsidRPr="0047414B">
        <w:rPr>
          <w:rFonts w:ascii="Sylfaen" w:hAnsi="Sylfaen"/>
          <w:lang w:val="ka-GE"/>
        </w:rPr>
        <w:t xml:space="preserve"> სრული დეფიციტით ან გლუკოზა-</w:t>
      </w:r>
      <w:proofErr w:type="spellStart"/>
      <w:r w:rsidRPr="0047414B">
        <w:rPr>
          <w:rFonts w:ascii="Sylfaen" w:hAnsi="Sylfaen"/>
          <w:lang w:val="ka-GE"/>
        </w:rPr>
        <w:t>გალაქტოზის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მალაბსორბციით</w:t>
      </w:r>
      <w:proofErr w:type="spellEnd"/>
      <w:r w:rsidRPr="0047414B">
        <w:rPr>
          <w:rFonts w:ascii="Sylfaen" w:hAnsi="Sylfaen"/>
          <w:lang w:val="ka-GE"/>
        </w:rPr>
        <w:t>, არ უნდა მიიღონ ეს წამალი.</w:t>
      </w:r>
    </w:p>
    <w:p w14:paraId="3D88EF5F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</w:p>
    <w:p w14:paraId="4953E4EF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4.5 ურთიერთქმედება სხვა სამკურნალო საშუალებებთან და ურთიერთქმედების სხვა ფორმები</w:t>
      </w:r>
    </w:p>
    <w:p w14:paraId="32827200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ურთიერთქმედების კვლევები ჩატარდა მხოლოდ მოზრდილებში.</w:t>
      </w:r>
    </w:p>
    <w:p w14:paraId="515C4749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lastRenderedPageBreak/>
        <w:t xml:space="preserve">ანტიბიოტიკები: </w:t>
      </w:r>
      <w:proofErr w:type="spellStart"/>
      <w:r w:rsidRPr="0047414B">
        <w:rPr>
          <w:rFonts w:ascii="Sylfaen" w:hAnsi="Sylfaen"/>
          <w:lang w:val="ka-GE"/>
        </w:rPr>
        <w:t>in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vitro</w:t>
      </w:r>
      <w:proofErr w:type="spellEnd"/>
      <w:r w:rsidRPr="0047414B">
        <w:rPr>
          <w:rFonts w:ascii="Sylfaen" w:hAnsi="Sylfaen"/>
          <w:lang w:val="ka-GE"/>
        </w:rPr>
        <w:t xml:space="preserve"> ტესტები აჩვენებს, რომ გარკვეული ანტიბიოტიკები (ტეტრაციკლინი, </w:t>
      </w:r>
      <w:proofErr w:type="spellStart"/>
      <w:r w:rsidRPr="0047414B">
        <w:rPr>
          <w:rFonts w:ascii="Sylfaen" w:hAnsi="Sylfaen"/>
          <w:lang w:val="ka-GE"/>
        </w:rPr>
        <w:t>ამინოგლიკოზიდები</w:t>
      </w:r>
      <w:proofErr w:type="spellEnd"/>
      <w:r w:rsidRPr="0047414B">
        <w:rPr>
          <w:rFonts w:ascii="Sylfaen" w:hAnsi="Sylfaen"/>
          <w:lang w:val="ka-GE"/>
        </w:rPr>
        <w:t xml:space="preserve">, პენიცილინი) </w:t>
      </w:r>
      <w:proofErr w:type="spellStart"/>
      <w:r w:rsidRPr="0047414B">
        <w:rPr>
          <w:rFonts w:ascii="Sylfaen" w:hAnsi="Sylfaen"/>
          <w:lang w:val="ka-GE"/>
        </w:rPr>
        <w:t>ინაქტივირდება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აცეტილცისტეინთან</w:t>
      </w:r>
      <w:proofErr w:type="spellEnd"/>
      <w:r w:rsidRPr="0047414B">
        <w:rPr>
          <w:rFonts w:ascii="Sylfaen" w:hAnsi="Sylfaen"/>
          <w:lang w:val="ka-GE"/>
        </w:rPr>
        <w:t xml:space="preserve"> პირდაპირ შერევისას. იმ შემთხვევაში, თუ საჭიროა </w:t>
      </w:r>
      <w:proofErr w:type="spellStart"/>
      <w:r w:rsidRPr="0047414B">
        <w:rPr>
          <w:rFonts w:ascii="Sylfaen" w:hAnsi="Sylfaen"/>
          <w:lang w:val="ka-GE"/>
        </w:rPr>
        <w:t>პერორალური</w:t>
      </w:r>
      <w:proofErr w:type="spellEnd"/>
      <w:r w:rsidRPr="0047414B">
        <w:rPr>
          <w:rFonts w:ascii="Sylfaen" w:hAnsi="Sylfaen"/>
          <w:lang w:val="ka-GE"/>
        </w:rPr>
        <w:t xml:space="preserve"> ანტიბიოტიკების თანმხლები გამოყენება, მიღება უნდა მოხდეს მინიმუმ ორსაათიანი ინტერვალით. ეს არ ვრცელდება </w:t>
      </w:r>
      <w:proofErr w:type="spellStart"/>
      <w:r w:rsidRPr="0047414B">
        <w:rPr>
          <w:rFonts w:ascii="Sylfaen" w:hAnsi="Sylfaen"/>
          <w:lang w:val="ka-GE"/>
        </w:rPr>
        <w:t>ცეფიქსიმსა</w:t>
      </w:r>
      <w:proofErr w:type="spellEnd"/>
      <w:r w:rsidRPr="0047414B">
        <w:rPr>
          <w:rFonts w:ascii="Sylfaen" w:hAnsi="Sylfaen"/>
          <w:lang w:val="ka-GE"/>
        </w:rPr>
        <w:t xml:space="preserve"> და </w:t>
      </w:r>
      <w:proofErr w:type="spellStart"/>
      <w:r w:rsidRPr="0047414B">
        <w:rPr>
          <w:rFonts w:ascii="Sylfaen" w:hAnsi="Sylfaen"/>
          <w:lang w:val="ka-GE"/>
        </w:rPr>
        <w:t>ლორაკარბეფზე</w:t>
      </w:r>
      <w:proofErr w:type="spellEnd"/>
      <w:r w:rsidRPr="0047414B">
        <w:rPr>
          <w:rFonts w:ascii="Sylfaen" w:hAnsi="Sylfaen"/>
          <w:lang w:val="ka-GE"/>
        </w:rPr>
        <w:t>.</w:t>
      </w:r>
    </w:p>
    <w:p w14:paraId="5C279AD4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ნიტროგლიცერინი: </w:t>
      </w:r>
      <w:proofErr w:type="spellStart"/>
      <w:r w:rsidRPr="0047414B">
        <w:rPr>
          <w:rFonts w:ascii="Sylfaen" w:hAnsi="Sylfaen"/>
          <w:lang w:val="ka-GE"/>
        </w:rPr>
        <w:t>აცეტილცისტეინმა</w:t>
      </w:r>
      <w:proofErr w:type="spellEnd"/>
      <w:r w:rsidRPr="0047414B">
        <w:rPr>
          <w:rFonts w:ascii="Sylfaen" w:hAnsi="Sylfaen"/>
          <w:lang w:val="ka-GE"/>
        </w:rPr>
        <w:t xml:space="preserve"> შეიძლება გააძლიეროს ნიტროგლიცერინის </w:t>
      </w:r>
      <w:proofErr w:type="spellStart"/>
      <w:r w:rsidRPr="0047414B">
        <w:rPr>
          <w:rFonts w:ascii="Sylfaen" w:hAnsi="Sylfaen"/>
          <w:lang w:val="ka-GE"/>
        </w:rPr>
        <w:t>ვაზოდილატაციური</w:t>
      </w:r>
      <w:proofErr w:type="spellEnd"/>
      <w:r w:rsidRPr="0047414B">
        <w:rPr>
          <w:rFonts w:ascii="Sylfaen" w:hAnsi="Sylfaen"/>
          <w:lang w:val="ka-GE"/>
        </w:rPr>
        <w:t xml:space="preserve"> ეფექტი. საჭიროა პაციენტზე დაკვირვება </w:t>
      </w:r>
      <w:proofErr w:type="spellStart"/>
      <w:r w:rsidRPr="0047414B">
        <w:rPr>
          <w:rFonts w:ascii="Sylfaen" w:hAnsi="Sylfaen"/>
          <w:lang w:val="ka-GE"/>
        </w:rPr>
        <w:t>ჰიპოტენზიის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საგნზე</w:t>
      </w:r>
      <w:proofErr w:type="spellEnd"/>
      <w:r w:rsidRPr="0047414B">
        <w:rPr>
          <w:rFonts w:ascii="Sylfaen" w:hAnsi="Sylfaen"/>
          <w:lang w:val="ka-GE"/>
        </w:rPr>
        <w:t>, იმ შემთხვევებში, როდესაც აუცილებელია თანმხლები მკურნალობა.</w:t>
      </w:r>
    </w:p>
    <w:p w14:paraId="766B92A6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აქტივირებული ნახშირის გამოყენებამ შეიძლება შეასუსტოს </w:t>
      </w:r>
      <w:proofErr w:type="spellStart"/>
      <w:r w:rsidRPr="0047414B">
        <w:rPr>
          <w:rFonts w:ascii="Sylfaen" w:hAnsi="Sylfaen"/>
          <w:lang w:val="ka-GE"/>
        </w:rPr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ეფექტი.</w:t>
      </w:r>
    </w:p>
    <w:p w14:paraId="17E5F021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ხველის საწინააღმდეგო საშუალებები: არ უნდა იქნას მიღებული ხველის საწინააღმდეგო საშუალებებთან ერთად, რადგან ხველის დათრგუნვამ შეიძლება გამოიწვიოს საშიში სეკრეტორული შეგუბება.</w:t>
      </w:r>
    </w:p>
    <w:p w14:paraId="6B39E559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ლაბორატორიული ტესტები: შეიძლება გავლენა მოახდინოს </w:t>
      </w:r>
      <w:proofErr w:type="spellStart"/>
      <w:r w:rsidRPr="0047414B">
        <w:rPr>
          <w:rFonts w:ascii="Sylfaen" w:hAnsi="Sylfaen"/>
          <w:lang w:val="ka-GE"/>
        </w:rPr>
        <w:t>სალიცილატების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კოლორიმეტრიულ</w:t>
      </w:r>
      <w:proofErr w:type="spellEnd"/>
      <w:r w:rsidRPr="0047414B">
        <w:rPr>
          <w:rFonts w:ascii="Sylfaen" w:hAnsi="Sylfaen"/>
          <w:lang w:val="ka-GE"/>
        </w:rPr>
        <w:t xml:space="preserve"> ანალიზზე. </w:t>
      </w:r>
      <w:proofErr w:type="spellStart"/>
      <w:r w:rsidRPr="0047414B">
        <w:rPr>
          <w:rFonts w:ascii="Sylfaen" w:hAnsi="Sylfaen"/>
          <w:lang w:val="ka-GE"/>
        </w:rPr>
        <w:t>აცეტილცისტეინმა</w:t>
      </w:r>
      <w:proofErr w:type="spellEnd"/>
      <w:r w:rsidRPr="0047414B">
        <w:rPr>
          <w:rFonts w:ascii="Sylfaen" w:hAnsi="Sylfaen"/>
          <w:lang w:val="ka-GE"/>
        </w:rPr>
        <w:t xml:space="preserve"> შეიძლება გავლენა მოახდინოს შარდის ანალიზში </w:t>
      </w:r>
      <w:proofErr w:type="spellStart"/>
      <w:r w:rsidRPr="0047414B">
        <w:rPr>
          <w:rFonts w:ascii="Sylfaen" w:hAnsi="Sylfaen"/>
          <w:lang w:val="ka-GE"/>
        </w:rPr>
        <w:t>კეტონური</w:t>
      </w:r>
      <w:proofErr w:type="spellEnd"/>
      <w:r w:rsidRPr="0047414B">
        <w:rPr>
          <w:rFonts w:ascii="Sylfaen" w:hAnsi="Sylfaen"/>
          <w:lang w:val="ka-GE"/>
        </w:rPr>
        <w:t xml:space="preserve"> სხეულების განსაზღვრის შედეგებზე.</w:t>
      </w:r>
    </w:p>
    <w:p w14:paraId="27206C7D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აცეტილცისტეინს</w:t>
      </w:r>
      <w:proofErr w:type="spellEnd"/>
      <w:r w:rsidRPr="0047414B">
        <w:rPr>
          <w:rFonts w:ascii="Sylfaen" w:hAnsi="Sylfaen"/>
          <w:lang w:val="ka-GE"/>
        </w:rPr>
        <w:t xml:space="preserve"> აქვს შესაძლო </w:t>
      </w:r>
      <w:proofErr w:type="spellStart"/>
      <w:r w:rsidRPr="0047414B">
        <w:rPr>
          <w:rFonts w:ascii="Sylfaen" w:hAnsi="Sylfaen"/>
          <w:lang w:val="ka-GE"/>
        </w:rPr>
        <w:t>ხელატური</w:t>
      </w:r>
      <w:proofErr w:type="spellEnd"/>
      <w:r w:rsidRPr="0047414B">
        <w:rPr>
          <w:rFonts w:ascii="Sylfaen" w:hAnsi="Sylfaen"/>
          <w:lang w:val="ka-GE"/>
        </w:rPr>
        <w:t xml:space="preserve"> ეფექტი და შეიძლება შეამციროს გარკვეული მძიმე მეტალების მარილების </w:t>
      </w:r>
      <w:proofErr w:type="spellStart"/>
      <w:r w:rsidRPr="0047414B">
        <w:rPr>
          <w:rFonts w:ascii="Sylfaen" w:hAnsi="Sylfaen"/>
          <w:lang w:val="ka-GE"/>
        </w:rPr>
        <w:t>ბიოშეღწევადობა</w:t>
      </w:r>
      <w:proofErr w:type="spellEnd"/>
      <w:r w:rsidRPr="0047414B">
        <w:rPr>
          <w:rFonts w:ascii="Sylfaen" w:hAnsi="Sylfaen"/>
          <w:lang w:val="ka-GE"/>
        </w:rPr>
        <w:t xml:space="preserve">. სიფრთხილის მიზნით, </w:t>
      </w:r>
      <w:proofErr w:type="spellStart"/>
      <w:r w:rsidRPr="0047414B">
        <w:rPr>
          <w:rFonts w:ascii="Sylfaen" w:hAnsi="Sylfaen"/>
          <w:lang w:val="ka-GE"/>
        </w:rPr>
        <w:t>აცეტილცისტეინი</w:t>
      </w:r>
      <w:proofErr w:type="spellEnd"/>
      <w:r w:rsidRPr="0047414B">
        <w:rPr>
          <w:rFonts w:ascii="Sylfaen" w:hAnsi="Sylfaen"/>
          <w:lang w:val="ka-GE"/>
        </w:rPr>
        <w:t xml:space="preserve"> და მძიმე მეტალების მარილები უნდა იქნას მიღებული ცალ-ცალკე, დღის სხვადასხვა დროს.</w:t>
      </w:r>
    </w:p>
    <w:p w14:paraId="21EEB348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4.6 </w:t>
      </w:r>
      <w:proofErr w:type="spellStart"/>
      <w:r w:rsidRPr="0047414B">
        <w:rPr>
          <w:rFonts w:ascii="Sylfaen" w:hAnsi="Sylfaen"/>
          <w:lang w:val="ka-GE"/>
        </w:rPr>
        <w:t>ფერტილობა</w:t>
      </w:r>
      <w:proofErr w:type="spellEnd"/>
      <w:r w:rsidRPr="0047414B">
        <w:rPr>
          <w:rFonts w:ascii="Sylfaen" w:hAnsi="Sylfaen"/>
          <w:lang w:val="ka-GE"/>
        </w:rPr>
        <w:t>, ორსულობა და ლაქტაცია</w:t>
      </w:r>
    </w:p>
    <w:p w14:paraId="5D6089A7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ორსულობა</w:t>
      </w:r>
    </w:p>
    <w:p w14:paraId="5B8DA3DB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ორსულ ქალებში </w:t>
      </w:r>
      <w:proofErr w:type="spellStart"/>
      <w:r w:rsidRPr="0047414B">
        <w:rPr>
          <w:rFonts w:ascii="Sylfaen" w:hAnsi="Sylfaen"/>
          <w:lang w:val="ka-GE"/>
        </w:rPr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გამოყენების შესახებ მონაცემები არ არსებობს ან შეზღუდულია. ცხოველებზე ჩატარებული კვლევები არ აჩვენებს მავნე ზემოქმედებას ორსულობაზე, ემბრიონის/ნაყოფის განვითარებაზე, მშობიარობაზე ან </w:t>
      </w:r>
      <w:proofErr w:type="spellStart"/>
      <w:r w:rsidRPr="0047414B">
        <w:rPr>
          <w:rFonts w:ascii="Sylfaen" w:hAnsi="Sylfaen"/>
          <w:lang w:val="ka-GE"/>
        </w:rPr>
        <w:t>პოსტნატალურ</w:t>
      </w:r>
      <w:proofErr w:type="spellEnd"/>
      <w:r w:rsidRPr="0047414B">
        <w:rPr>
          <w:rFonts w:ascii="Sylfaen" w:hAnsi="Sylfaen"/>
          <w:lang w:val="ka-GE"/>
        </w:rPr>
        <w:t xml:space="preserve"> განვითარებაზე (იხ. ნაწილი 5.3).</w:t>
      </w:r>
    </w:p>
    <w:p w14:paraId="63D400BE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ძუძუთი კვება</w:t>
      </w:r>
    </w:p>
    <w:p w14:paraId="572D6059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არ არსებობს ინფორმაცია </w:t>
      </w:r>
      <w:proofErr w:type="spellStart"/>
      <w:r w:rsidRPr="0047414B">
        <w:rPr>
          <w:rFonts w:ascii="Sylfaen" w:hAnsi="Sylfaen"/>
          <w:lang w:val="ka-GE"/>
        </w:rPr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დედის რძეში გამოყოფის შესახებ.</w:t>
      </w:r>
    </w:p>
    <w:p w14:paraId="02D622AF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მიღება ორსულობისა და ლაქტაციის პერიოდში უნდა მოხდეს მხოლოდ რისკის/სარგებლის მკაცრი შეფასების შემდეგ.</w:t>
      </w:r>
    </w:p>
    <w:p w14:paraId="6BFD39B6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ფერრტილობა</w:t>
      </w:r>
      <w:proofErr w:type="spellEnd"/>
    </w:p>
    <w:p w14:paraId="6C9BE66A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ცხოველებზე ჩატარებული კვლევები არ აჩვენებს </w:t>
      </w:r>
      <w:proofErr w:type="spellStart"/>
      <w:r w:rsidRPr="0047414B">
        <w:rPr>
          <w:rFonts w:ascii="Sylfaen" w:hAnsi="Sylfaen"/>
          <w:lang w:val="ka-GE"/>
        </w:rPr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მავნე ზემოქმედებას ნაყოფიერებაზე (იხ. ნაწილი 5.3).</w:t>
      </w:r>
    </w:p>
    <w:p w14:paraId="33E3659F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</w:p>
    <w:p w14:paraId="35BE5B01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4.7 გავლენა ავტომობილის მართვისა და მექანიზმების გამოყენების უნარზე</w:t>
      </w:r>
    </w:p>
    <w:p w14:paraId="62B611D3" w14:textId="77777777" w:rsidR="005C6D96" w:rsidRPr="0047414B" w:rsidRDefault="005C6D96" w:rsidP="00260A4C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აცეტილცისტეინი-600-ს არ აქვს გავლენა ავტომობილის მართვისა და მექანიზმების გამოყენების უნარზე.</w:t>
      </w:r>
    </w:p>
    <w:p w14:paraId="7DD6AB08" w14:textId="77777777" w:rsidR="005C6D96" w:rsidRPr="0047414B" w:rsidRDefault="005C6D96" w:rsidP="00260A4C">
      <w:pPr>
        <w:spacing w:after="0" w:line="240" w:lineRule="auto"/>
        <w:rPr>
          <w:rFonts w:ascii="Sylfaen" w:hAnsi="Sylfaen" w:cs="Sylfaen"/>
          <w:lang w:val="ka-GE"/>
        </w:rPr>
      </w:pPr>
      <w:r w:rsidRPr="0047414B">
        <w:rPr>
          <w:rFonts w:ascii="Sylfaen" w:hAnsi="Sylfaen"/>
          <w:lang w:val="ka-GE"/>
        </w:rPr>
        <w:t xml:space="preserve">4.8 </w:t>
      </w:r>
      <w:r w:rsidRPr="0047414B">
        <w:rPr>
          <w:rFonts w:ascii="Times New Roman" w:hAnsi="Times New Roman"/>
          <w:lang w:val="ka-GE"/>
        </w:rPr>
        <w:t>​​</w:t>
      </w:r>
      <w:r w:rsidRPr="0047414B">
        <w:rPr>
          <w:rFonts w:ascii="Sylfaen" w:hAnsi="Sylfaen" w:cs="Sylfaen"/>
          <w:lang w:val="ka-GE"/>
        </w:rPr>
        <w:t>არასასურველი ეფექტები</w:t>
      </w:r>
    </w:p>
    <w:p w14:paraId="2F6C5AE0" w14:textId="77777777" w:rsidR="005C6D96" w:rsidRPr="0047414B" w:rsidRDefault="005C6D96" w:rsidP="00260A4C">
      <w:pPr>
        <w:spacing w:after="0" w:line="240" w:lineRule="auto"/>
        <w:rPr>
          <w:rFonts w:ascii="Sylfaen" w:hAnsi="Sylfaen"/>
        </w:rPr>
      </w:pPr>
      <w:r w:rsidRPr="0047414B">
        <w:rPr>
          <w:rFonts w:ascii="Sylfaen" w:hAnsi="Sylfaen"/>
          <w:lang w:val="ka-GE"/>
        </w:rPr>
        <w:t xml:space="preserve">ქვემოთ მოცემულ ცხრილში მოცემულია </w:t>
      </w:r>
      <w:proofErr w:type="spellStart"/>
      <w:r w:rsidRPr="0047414B">
        <w:rPr>
          <w:rFonts w:ascii="Sylfaen" w:hAnsi="Sylfaen"/>
          <w:lang w:val="ka-GE"/>
        </w:rPr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პერორალური</w:t>
      </w:r>
      <w:proofErr w:type="spellEnd"/>
      <w:r w:rsidRPr="0047414B">
        <w:rPr>
          <w:rFonts w:ascii="Sylfaen" w:hAnsi="Sylfaen"/>
          <w:lang w:val="ka-GE"/>
        </w:rPr>
        <w:t xml:space="preserve"> მიღების შემდეგ არასასურველი ეფექტები ორგანოთა სისტემური კლასის (SOC) მიხედვით.</w:t>
      </w:r>
    </w:p>
    <w:tbl>
      <w:tblPr>
        <w:tblW w:w="1036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2185"/>
        <w:gridCol w:w="2556"/>
        <w:gridCol w:w="1978"/>
        <w:gridCol w:w="1877"/>
        <w:gridCol w:w="1769"/>
      </w:tblGrid>
      <w:tr w:rsidR="005C6D96" w:rsidRPr="0047414B" w14:paraId="62655E05" w14:textId="77777777" w:rsidTr="005E709D">
        <w:trPr>
          <w:tblCellSpacing w:w="0" w:type="dxa"/>
        </w:trPr>
        <w:tc>
          <w:tcPr>
            <w:tcW w:w="1100" w:type="pct"/>
            <w:vMerge w:val="restart"/>
            <w:vAlign w:val="center"/>
          </w:tcPr>
          <w:p w14:paraId="6AE71EB6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ორგანო</w:t>
            </w:r>
            <w:proofErr w:type="spellEnd"/>
            <w:r w:rsidRPr="0047414B">
              <w:rPr>
                <w:rFonts w:ascii="Sylfaen" w:hAnsi="Sylfaen" w:cs="Sylfaen"/>
                <w:b/>
                <w:bCs/>
                <w:lang w:val="ka-GE"/>
              </w:rPr>
              <w:t>თა</w:t>
            </w:r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სისტემური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კლასი</w:t>
            </w:r>
            <w:proofErr w:type="spellEnd"/>
          </w:p>
        </w:tc>
        <w:tc>
          <w:tcPr>
            <w:tcW w:w="3900" w:type="pct"/>
            <w:gridSpan w:val="4"/>
          </w:tcPr>
          <w:p w14:paraId="3F921611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არასასურველი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ეფექტი</w:t>
            </w:r>
            <w:proofErr w:type="spellEnd"/>
          </w:p>
        </w:tc>
      </w:tr>
      <w:tr w:rsidR="005C6D96" w:rsidRPr="0047414B" w14:paraId="747D4BFC" w14:textId="77777777" w:rsidTr="005E709D">
        <w:trPr>
          <w:tblCellSpacing w:w="0" w:type="dxa"/>
        </w:trPr>
        <w:tc>
          <w:tcPr>
            <w:tcW w:w="0" w:type="auto"/>
            <w:vMerge/>
          </w:tcPr>
          <w:p w14:paraId="65D4C978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  <w:tc>
          <w:tcPr>
            <w:tcW w:w="1050" w:type="pct"/>
          </w:tcPr>
          <w:p w14:paraId="2F41F0C3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იშვიათი</w:t>
            </w:r>
            <w:proofErr w:type="spellEnd"/>
          </w:p>
          <w:p w14:paraId="0FBE3F76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r w:rsidRPr="0047414B">
              <w:rPr>
                <w:rFonts w:ascii="Sylfaen" w:hAnsi="Sylfaen"/>
              </w:rPr>
              <w:t>(≥1/1,000-</w:t>
            </w:r>
            <w:r w:rsidRPr="0047414B">
              <w:rPr>
                <w:rFonts w:ascii="Sylfaen" w:hAnsi="Sylfaen" w:cs="Sylfaen"/>
              </w:rPr>
              <w:t>დან</w:t>
            </w:r>
            <w:r w:rsidRPr="0047414B">
              <w:rPr>
                <w:rFonts w:ascii="Sylfaen" w:hAnsi="Sylfaen"/>
              </w:rPr>
              <w:t xml:space="preserve"> &lt;1/100-</w:t>
            </w:r>
            <w:r w:rsidRPr="0047414B">
              <w:rPr>
                <w:rFonts w:ascii="Sylfaen" w:hAnsi="Sylfaen" w:cs="Sylfaen"/>
              </w:rPr>
              <w:t>მდე</w:t>
            </w:r>
            <w:r w:rsidRPr="0047414B">
              <w:rPr>
                <w:rFonts w:ascii="Sylfaen" w:hAnsi="Sylfaen"/>
              </w:rPr>
              <w:t>)</w:t>
            </w:r>
          </w:p>
        </w:tc>
        <w:tc>
          <w:tcPr>
            <w:tcW w:w="1000" w:type="pct"/>
          </w:tcPr>
          <w:p w14:paraId="10954472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იშვიათი</w:t>
            </w:r>
            <w:proofErr w:type="spellEnd"/>
          </w:p>
          <w:p w14:paraId="496F9431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r w:rsidRPr="0047414B">
              <w:rPr>
                <w:rFonts w:ascii="Sylfaen" w:hAnsi="Sylfaen"/>
              </w:rPr>
              <w:t>(≥1/10,000-</w:t>
            </w:r>
            <w:r w:rsidRPr="0047414B">
              <w:rPr>
                <w:rFonts w:ascii="Sylfaen" w:hAnsi="Sylfaen" w:cs="Sylfaen"/>
              </w:rPr>
              <w:t>დან</w:t>
            </w:r>
            <w:r w:rsidRPr="0047414B">
              <w:rPr>
                <w:rFonts w:ascii="Sylfaen" w:hAnsi="Sylfaen"/>
              </w:rPr>
              <w:t xml:space="preserve"> &lt;1/1,000-</w:t>
            </w:r>
            <w:r w:rsidRPr="0047414B">
              <w:rPr>
                <w:rFonts w:ascii="Sylfaen" w:hAnsi="Sylfaen" w:cs="Sylfaen"/>
              </w:rPr>
              <w:t>მდე</w:t>
            </w:r>
            <w:r w:rsidRPr="0047414B">
              <w:rPr>
                <w:rFonts w:ascii="Sylfaen" w:hAnsi="Sylfaen"/>
              </w:rPr>
              <w:t>)</w:t>
            </w:r>
          </w:p>
        </w:tc>
        <w:tc>
          <w:tcPr>
            <w:tcW w:w="950" w:type="pct"/>
          </w:tcPr>
          <w:p w14:paraId="58950047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ძალიან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იშვიათი</w:t>
            </w:r>
            <w:proofErr w:type="spellEnd"/>
          </w:p>
          <w:p w14:paraId="673893E2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r w:rsidRPr="0047414B">
              <w:rPr>
                <w:rFonts w:ascii="Sylfaen" w:hAnsi="Sylfaen"/>
              </w:rPr>
              <w:t>(&lt;1/10,000)</w:t>
            </w:r>
          </w:p>
        </w:tc>
        <w:tc>
          <w:tcPr>
            <w:tcW w:w="900" w:type="pct"/>
          </w:tcPr>
          <w:p w14:paraId="008E3B1E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უცნობი</w:t>
            </w:r>
            <w:proofErr w:type="spellEnd"/>
          </w:p>
          <w:p w14:paraId="6B7EA498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r w:rsidRPr="0047414B">
              <w:rPr>
                <w:rFonts w:ascii="Sylfaen" w:hAnsi="Sylfaen"/>
              </w:rPr>
              <w:t>(</w:t>
            </w:r>
            <w:proofErr w:type="spellStart"/>
            <w:r w:rsidRPr="0047414B">
              <w:rPr>
                <w:rFonts w:ascii="Sylfaen" w:hAnsi="Sylfaen" w:cs="Sylfaen"/>
              </w:rPr>
              <w:t>არსებული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მონაცემებით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შეფასება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შეუძლებელია</w:t>
            </w:r>
            <w:proofErr w:type="spellEnd"/>
            <w:r w:rsidRPr="0047414B">
              <w:rPr>
                <w:rFonts w:ascii="Sylfaen" w:hAnsi="Sylfaen"/>
              </w:rPr>
              <w:t>)</w:t>
            </w:r>
          </w:p>
        </w:tc>
      </w:tr>
      <w:tr w:rsidR="005C6D96" w:rsidRPr="0047414B" w14:paraId="23DA43A0" w14:textId="77777777" w:rsidTr="005E709D">
        <w:trPr>
          <w:tblCellSpacing w:w="0" w:type="dxa"/>
        </w:trPr>
        <w:tc>
          <w:tcPr>
            <w:tcW w:w="1100" w:type="pct"/>
          </w:tcPr>
          <w:p w14:paraId="05D8F62A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იმუნური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სისტემის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/>
                <w:b/>
                <w:bCs/>
                <w:lang w:val="ka-GE"/>
              </w:rPr>
              <w:t>მზრივ</w:t>
            </w:r>
            <w:proofErr w:type="spellEnd"/>
            <w:r w:rsidRPr="0047414B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დარღვევები</w:t>
            </w:r>
            <w:proofErr w:type="spellEnd"/>
          </w:p>
        </w:tc>
        <w:tc>
          <w:tcPr>
            <w:tcW w:w="1050" w:type="pct"/>
          </w:tcPr>
          <w:p w14:paraId="6F686739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</w:rPr>
              <w:t>ჰიპერმგრძნობელობის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რეაქციები</w:t>
            </w:r>
            <w:proofErr w:type="spellEnd"/>
          </w:p>
        </w:tc>
        <w:tc>
          <w:tcPr>
            <w:tcW w:w="1000" w:type="pct"/>
          </w:tcPr>
          <w:p w14:paraId="134CD7DE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  <w:tc>
          <w:tcPr>
            <w:tcW w:w="950" w:type="pct"/>
          </w:tcPr>
          <w:p w14:paraId="06021154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</w:rPr>
              <w:t>ანაფილაქსიური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რეაქციები</w:t>
            </w:r>
            <w:proofErr w:type="spellEnd"/>
            <w:r w:rsidRPr="0047414B">
              <w:rPr>
                <w:rFonts w:ascii="Sylfaen" w:hAnsi="Sylfaen"/>
              </w:rPr>
              <w:t xml:space="preserve">, </w:t>
            </w:r>
            <w:proofErr w:type="spellStart"/>
            <w:r w:rsidRPr="0047414B">
              <w:rPr>
                <w:rFonts w:ascii="Sylfaen" w:hAnsi="Sylfaen" w:cs="Sylfaen"/>
              </w:rPr>
              <w:t>ანაფილაქსიური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lastRenderedPageBreak/>
              <w:t>შოკი</w:t>
            </w:r>
            <w:proofErr w:type="spellEnd"/>
          </w:p>
        </w:tc>
        <w:tc>
          <w:tcPr>
            <w:tcW w:w="900" w:type="pct"/>
          </w:tcPr>
          <w:p w14:paraId="185F8767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</w:tr>
      <w:tr w:rsidR="005C6D96" w:rsidRPr="0047414B" w14:paraId="32E64067" w14:textId="77777777" w:rsidTr="005E709D">
        <w:trPr>
          <w:tblCellSpacing w:w="0" w:type="dxa"/>
        </w:trPr>
        <w:tc>
          <w:tcPr>
            <w:tcW w:w="1100" w:type="pct"/>
          </w:tcPr>
          <w:p w14:paraId="0761165D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ნერვული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სისტემის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r w:rsidRPr="0047414B">
              <w:rPr>
                <w:rFonts w:ascii="Sylfaen" w:hAnsi="Sylfaen"/>
                <w:b/>
                <w:bCs/>
                <w:lang w:val="ka-GE"/>
              </w:rPr>
              <w:t xml:space="preserve">მხრივ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დარღვევები</w:t>
            </w:r>
            <w:proofErr w:type="spellEnd"/>
          </w:p>
        </w:tc>
        <w:tc>
          <w:tcPr>
            <w:tcW w:w="1050" w:type="pct"/>
          </w:tcPr>
          <w:p w14:paraId="32A39AF8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</w:rPr>
              <w:t>თავის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ტკივილი</w:t>
            </w:r>
            <w:proofErr w:type="spellEnd"/>
          </w:p>
        </w:tc>
        <w:tc>
          <w:tcPr>
            <w:tcW w:w="1000" w:type="pct"/>
          </w:tcPr>
          <w:p w14:paraId="497CE3E0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  <w:tc>
          <w:tcPr>
            <w:tcW w:w="950" w:type="pct"/>
          </w:tcPr>
          <w:p w14:paraId="573EE2AA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  <w:tc>
          <w:tcPr>
            <w:tcW w:w="900" w:type="pct"/>
          </w:tcPr>
          <w:p w14:paraId="228A68E1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</w:tr>
      <w:tr w:rsidR="005C6D96" w:rsidRPr="0047414B" w14:paraId="3BC1D3CD" w14:textId="77777777" w:rsidTr="005E709D">
        <w:trPr>
          <w:tblCellSpacing w:w="0" w:type="dxa"/>
        </w:trPr>
        <w:tc>
          <w:tcPr>
            <w:tcW w:w="1100" w:type="pct"/>
          </w:tcPr>
          <w:p w14:paraId="46417FE4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ყურისა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და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ლაბირინთის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r w:rsidRPr="0047414B">
              <w:rPr>
                <w:rFonts w:ascii="Sylfaen" w:hAnsi="Sylfaen"/>
                <w:b/>
                <w:bCs/>
                <w:lang w:val="ka-GE"/>
              </w:rPr>
              <w:t xml:space="preserve">მხრივ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დარღვევები</w:t>
            </w:r>
            <w:proofErr w:type="spellEnd"/>
          </w:p>
        </w:tc>
        <w:tc>
          <w:tcPr>
            <w:tcW w:w="1050" w:type="pct"/>
          </w:tcPr>
          <w:p w14:paraId="59D42AD0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</w:rPr>
              <w:t>ტინიტუსი</w:t>
            </w:r>
            <w:proofErr w:type="spellEnd"/>
          </w:p>
        </w:tc>
        <w:tc>
          <w:tcPr>
            <w:tcW w:w="1000" w:type="pct"/>
          </w:tcPr>
          <w:p w14:paraId="3B7B575D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  <w:tc>
          <w:tcPr>
            <w:tcW w:w="950" w:type="pct"/>
          </w:tcPr>
          <w:p w14:paraId="05D3508C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  <w:tc>
          <w:tcPr>
            <w:tcW w:w="900" w:type="pct"/>
          </w:tcPr>
          <w:p w14:paraId="16C5C276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</w:tr>
      <w:tr w:rsidR="005C6D96" w:rsidRPr="0047414B" w14:paraId="4F437B3B" w14:textId="77777777" w:rsidTr="005E709D">
        <w:trPr>
          <w:tblCellSpacing w:w="0" w:type="dxa"/>
        </w:trPr>
        <w:tc>
          <w:tcPr>
            <w:tcW w:w="1100" w:type="pct"/>
          </w:tcPr>
          <w:p w14:paraId="15E73C63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გულის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r w:rsidRPr="0047414B">
              <w:rPr>
                <w:rFonts w:ascii="Sylfaen" w:hAnsi="Sylfaen"/>
                <w:b/>
                <w:bCs/>
                <w:lang w:val="ka-GE"/>
              </w:rPr>
              <w:t xml:space="preserve">მხრივ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დარღვევები</w:t>
            </w:r>
            <w:proofErr w:type="spellEnd"/>
          </w:p>
        </w:tc>
        <w:tc>
          <w:tcPr>
            <w:tcW w:w="1050" w:type="pct"/>
          </w:tcPr>
          <w:p w14:paraId="63045E6E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</w:rPr>
              <w:t>ტაქიკარდია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r w:rsidRPr="0047414B">
              <w:rPr>
                <w:rFonts w:ascii="Sylfaen" w:hAnsi="Sylfaen"/>
                <w:vertAlign w:val="superscript"/>
              </w:rPr>
              <w:t>1</w:t>
            </w:r>
          </w:p>
        </w:tc>
        <w:tc>
          <w:tcPr>
            <w:tcW w:w="1000" w:type="pct"/>
          </w:tcPr>
          <w:p w14:paraId="39A79234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  <w:tc>
          <w:tcPr>
            <w:tcW w:w="950" w:type="pct"/>
          </w:tcPr>
          <w:p w14:paraId="6CA0B279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  <w:tc>
          <w:tcPr>
            <w:tcW w:w="900" w:type="pct"/>
          </w:tcPr>
          <w:p w14:paraId="6BEBC723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</w:tr>
      <w:tr w:rsidR="005C6D96" w:rsidRPr="0047414B" w14:paraId="35F39F20" w14:textId="77777777" w:rsidTr="005E709D">
        <w:trPr>
          <w:tblCellSpacing w:w="0" w:type="dxa"/>
        </w:trPr>
        <w:tc>
          <w:tcPr>
            <w:tcW w:w="1100" w:type="pct"/>
          </w:tcPr>
          <w:p w14:paraId="6ADB6777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სისხლძარღვოვანი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დარღვევები</w:t>
            </w:r>
            <w:proofErr w:type="spellEnd"/>
          </w:p>
        </w:tc>
        <w:tc>
          <w:tcPr>
            <w:tcW w:w="1050" w:type="pct"/>
          </w:tcPr>
          <w:p w14:paraId="7E1D22AF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  <w:tc>
          <w:tcPr>
            <w:tcW w:w="1000" w:type="pct"/>
          </w:tcPr>
          <w:p w14:paraId="3EC8877D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  <w:tc>
          <w:tcPr>
            <w:tcW w:w="950" w:type="pct"/>
          </w:tcPr>
          <w:p w14:paraId="2E02A040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</w:rPr>
              <w:t>სისხლდენა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r w:rsidRPr="0047414B">
              <w:rPr>
                <w:rFonts w:ascii="Sylfaen" w:hAnsi="Sylfaen"/>
                <w:vertAlign w:val="superscript"/>
              </w:rPr>
              <w:t>1</w:t>
            </w:r>
          </w:p>
        </w:tc>
        <w:tc>
          <w:tcPr>
            <w:tcW w:w="900" w:type="pct"/>
          </w:tcPr>
          <w:p w14:paraId="35CA88EC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</w:tr>
      <w:tr w:rsidR="005C6D96" w:rsidRPr="0047414B" w14:paraId="0B278CAE" w14:textId="77777777" w:rsidTr="005E709D">
        <w:trPr>
          <w:tblCellSpacing w:w="0" w:type="dxa"/>
        </w:trPr>
        <w:tc>
          <w:tcPr>
            <w:tcW w:w="1100" w:type="pct"/>
          </w:tcPr>
          <w:p w14:paraId="5E2C5CD9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სასუნთქი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გზების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,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გულმკერდის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და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შუასაყრის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დარღვევები</w:t>
            </w:r>
            <w:proofErr w:type="spellEnd"/>
          </w:p>
        </w:tc>
        <w:tc>
          <w:tcPr>
            <w:tcW w:w="1050" w:type="pct"/>
          </w:tcPr>
          <w:p w14:paraId="66F2E2F2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  <w:tc>
          <w:tcPr>
            <w:tcW w:w="1000" w:type="pct"/>
          </w:tcPr>
          <w:p w14:paraId="0EF95042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</w:rPr>
              <w:t>ქოშინი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gramStart"/>
            <w:r w:rsidRPr="0047414B">
              <w:rPr>
                <w:rFonts w:ascii="Sylfaen" w:hAnsi="Sylfaen"/>
                <w:vertAlign w:val="superscript"/>
              </w:rPr>
              <w:t xml:space="preserve">2 </w:t>
            </w:r>
            <w:r w:rsidRPr="0047414B">
              <w:rPr>
                <w:rFonts w:ascii="Sylfaen" w:hAnsi="Sylfaen"/>
              </w:rPr>
              <w:t>,</w:t>
            </w:r>
            <w:proofErr w:type="gram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ბრონქოსპაზმი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r w:rsidRPr="0047414B">
              <w:rPr>
                <w:rFonts w:ascii="Sylfaen" w:hAnsi="Sylfaen"/>
                <w:vertAlign w:val="superscript"/>
              </w:rPr>
              <w:t>1,2</w:t>
            </w:r>
          </w:p>
        </w:tc>
        <w:tc>
          <w:tcPr>
            <w:tcW w:w="950" w:type="pct"/>
          </w:tcPr>
          <w:p w14:paraId="0D88AE80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  <w:tc>
          <w:tcPr>
            <w:tcW w:w="900" w:type="pct"/>
          </w:tcPr>
          <w:p w14:paraId="4F9B12A8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</w:tr>
      <w:tr w:rsidR="005C6D96" w:rsidRPr="0047414B" w14:paraId="73B6555F" w14:textId="77777777" w:rsidTr="005E709D">
        <w:trPr>
          <w:tblCellSpacing w:w="0" w:type="dxa"/>
        </w:trPr>
        <w:tc>
          <w:tcPr>
            <w:tcW w:w="1100" w:type="pct"/>
          </w:tcPr>
          <w:p w14:paraId="074C93EE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კუჭ</w:t>
            </w:r>
            <w:r w:rsidRPr="0047414B">
              <w:rPr>
                <w:rFonts w:ascii="Sylfaen" w:hAnsi="Sylfaen"/>
                <w:b/>
                <w:bCs/>
              </w:rPr>
              <w:t>-</w:t>
            </w:r>
            <w:r w:rsidRPr="0047414B">
              <w:rPr>
                <w:rFonts w:ascii="Sylfaen" w:hAnsi="Sylfaen" w:cs="Sylfaen"/>
                <w:b/>
                <w:bCs/>
              </w:rPr>
              <w:t>ნაწლავის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r w:rsidRPr="0047414B">
              <w:rPr>
                <w:rFonts w:ascii="Sylfaen" w:hAnsi="Sylfaen"/>
                <w:b/>
                <w:bCs/>
                <w:lang w:val="ka-GE"/>
              </w:rPr>
              <w:t xml:space="preserve">მხრივ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დარღვევები</w:t>
            </w:r>
            <w:proofErr w:type="spellEnd"/>
          </w:p>
        </w:tc>
        <w:tc>
          <w:tcPr>
            <w:tcW w:w="1050" w:type="pct"/>
          </w:tcPr>
          <w:p w14:paraId="1FD3C517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</w:rPr>
              <w:t>სტომატიტი</w:t>
            </w:r>
            <w:proofErr w:type="spellEnd"/>
            <w:r w:rsidRPr="0047414B">
              <w:rPr>
                <w:rFonts w:ascii="Sylfaen" w:hAnsi="Sylfaen"/>
              </w:rPr>
              <w:t xml:space="preserve">, </w:t>
            </w:r>
            <w:proofErr w:type="spellStart"/>
            <w:r w:rsidRPr="0047414B">
              <w:rPr>
                <w:rFonts w:ascii="Sylfaen" w:hAnsi="Sylfaen" w:cs="Sylfaen"/>
              </w:rPr>
              <w:t>მუცლის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ტკივილი</w:t>
            </w:r>
            <w:proofErr w:type="spellEnd"/>
            <w:r w:rsidRPr="0047414B">
              <w:rPr>
                <w:rFonts w:ascii="Sylfaen" w:hAnsi="Sylfaen"/>
              </w:rPr>
              <w:t xml:space="preserve">, </w:t>
            </w:r>
            <w:proofErr w:type="spellStart"/>
            <w:r w:rsidRPr="0047414B">
              <w:rPr>
                <w:rFonts w:ascii="Sylfaen" w:hAnsi="Sylfaen" w:cs="Sylfaen"/>
              </w:rPr>
              <w:t>გულისრევა</w:t>
            </w:r>
            <w:proofErr w:type="spellEnd"/>
            <w:r w:rsidRPr="0047414B">
              <w:rPr>
                <w:rFonts w:ascii="Sylfaen" w:hAnsi="Sylfaen"/>
              </w:rPr>
              <w:t xml:space="preserve">, </w:t>
            </w:r>
            <w:proofErr w:type="spellStart"/>
            <w:r w:rsidRPr="0047414B">
              <w:rPr>
                <w:rFonts w:ascii="Sylfaen" w:hAnsi="Sylfaen" w:cs="Sylfaen"/>
              </w:rPr>
              <w:t>ღებინება</w:t>
            </w:r>
            <w:proofErr w:type="spellEnd"/>
            <w:r w:rsidRPr="0047414B">
              <w:rPr>
                <w:rFonts w:ascii="Sylfaen" w:hAnsi="Sylfaen"/>
              </w:rPr>
              <w:t xml:space="preserve">, </w:t>
            </w:r>
            <w:proofErr w:type="spellStart"/>
            <w:r w:rsidRPr="0047414B">
              <w:rPr>
                <w:rFonts w:ascii="Sylfaen" w:hAnsi="Sylfaen" w:cs="Sylfaen"/>
              </w:rPr>
              <w:t>დიარეა</w:t>
            </w:r>
            <w:proofErr w:type="spellEnd"/>
          </w:p>
        </w:tc>
        <w:tc>
          <w:tcPr>
            <w:tcW w:w="1000" w:type="pct"/>
          </w:tcPr>
          <w:p w14:paraId="1A3CBC9A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</w:rPr>
              <w:t>დისპეფსია</w:t>
            </w:r>
            <w:proofErr w:type="spellEnd"/>
          </w:p>
        </w:tc>
        <w:tc>
          <w:tcPr>
            <w:tcW w:w="950" w:type="pct"/>
          </w:tcPr>
          <w:p w14:paraId="271C3118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  <w:tc>
          <w:tcPr>
            <w:tcW w:w="900" w:type="pct"/>
          </w:tcPr>
          <w:p w14:paraId="7F9434B1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</w:tr>
      <w:tr w:rsidR="005C6D96" w:rsidRPr="0047414B" w14:paraId="0A5CAD91" w14:textId="77777777" w:rsidTr="005E709D">
        <w:trPr>
          <w:tblCellSpacing w:w="0" w:type="dxa"/>
        </w:trPr>
        <w:tc>
          <w:tcPr>
            <w:tcW w:w="1100" w:type="pct"/>
          </w:tcPr>
          <w:p w14:paraId="34F60D15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კანისა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და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კანქვეშა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ქსოვილის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r w:rsidRPr="0047414B">
              <w:rPr>
                <w:rFonts w:ascii="Sylfaen" w:hAnsi="Sylfaen"/>
                <w:b/>
                <w:bCs/>
                <w:lang w:val="ka-GE"/>
              </w:rPr>
              <w:t xml:space="preserve">მხრივ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დარღვევები</w:t>
            </w:r>
            <w:proofErr w:type="spellEnd"/>
          </w:p>
        </w:tc>
        <w:tc>
          <w:tcPr>
            <w:tcW w:w="1050" w:type="pct"/>
          </w:tcPr>
          <w:p w14:paraId="5E60A3F0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  <w:lang w:val="pt-BR"/>
              </w:rPr>
            </w:pPr>
            <w:r w:rsidRPr="0047414B">
              <w:rPr>
                <w:rFonts w:ascii="Sylfaen" w:hAnsi="Sylfaen" w:cs="Sylfaen"/>
                <w:lang w:val="pt-BR"/>
              </w:rPr>
              <w:t>ქავილი</w:t>
            </w:r>
            <w:r w:rsidRPr="0047414B">
              <w:rPr>
                <w:rFonts w:ascii="Sylfaen" w:hAnsi="Sylfaen"/>
                <w:lang w:val="pt-BR"/>
              </w:rPr>
              <w:t xml:space="preserve"> </w:t>
            </w:r>
            <w:r w:rsidRPr="0047414B">
              <w:rPr>
                <w:rFonts w:ascii="Sylfaen" w:hAnsi="Sylfaen"/>
                <w:vertAlign w:val="superscript"/>
                <w:lang w:val="pt-BR"/>
              </w:rPr>
              <w:t xml:space="preserve">1 </w:t>
            </w:r>
            <w:r w:rsidRPr="0047414B">
              <w:rPr>
                <w:rFonts w:ascii="Sylfaen" w:hAnsi="Sylfaen"/>
                <w:lang w:val="pt-BR"/>
              </w:rPr>
              <w:t xml:space="preserve">, </w:t>
            </w:r>
            <w:r w:rsidRPr="0047414B">
              <w:rPr>
                <w:rFonts w:ascii="Sylfaen" w:hAnsi="Sylfaen" w:cs="Sylfaen"/>
                <w:lang w:val="pt-BR"/>
              </w:rPr>
              <w:t>ჭინჭრის</w:t>
            </w:r>
            <w:r w:rsidRPr="0047414B">
              <w:rPr>
                <w:rFonts w:ascii="Sylfaen" w:hAnsi="Sylfaen"/>
                <w:lang w:val="pt-BR"/>
              </w:rPr>
              <w:t xml:space="preserve"> </w:t>
            </w:r>
            <w:r w:rsidRPr="0047414B">
              <w:rPr>
                <w:rFonts w:ascii="Sylfaen" w:hAnsi="Sylfaen" w:cs="Sylfaen"/>
                <w:lang w:val="pt-BR"/>
              </w:rPr>
              <w:t>ციება</w:t>
            </w:r>
            <w:r w:rsidRPr="0047414B">
              <w:rPr>
                <w:rFonts w:ascii="Sylfaen" w:hAnsi="Sylfaen"/>
                <w:lang w:val="pt-BR"/>
              </w:rPr>
              <w:t xml:space="preserve"> </w:t>
            </w:r>
            <w:r w:rsidRPr="0047414B">
              <w:rPr>
                <w:rFonts w:ascii="Sylfaen" w:hAnsi="Sylfaen"/>
                <w:vertAlign w:val="superscript"/>
                <w:lang w:val="pt-BR"/>
              </w:rPr>
              <w:t xml:space="preserve">1 </w:t>
            </w:r>
            <w:r w:rsidRPr="0047414B">
              <w:rPr>
                <w:rFonts w:ascii="Sylfaen" w:hAnsi="Sylfaen"/>
                <w:lang w:val="pt-BR"/>
              </w:rPr>
              <w:t xml:space="preserve">, </w:t>
            </w:r>
            <w:r w:rsidRPr="0047414B">
              <w:rPr>
                <w:rFonts w:ascii="Sylfaen" w:hAnsi="Sylfaen" w:cs="Sylfaen"/>
                <w:lang w:val="pt-BR"/>
              </w:rPr>
              <w:t>ეგზანთემა</w:t>
            </w:r>
            <w:r w:rsidRPr="0047414B">
              <w:rPr>
                <w:rFonts w:ascii="Sylfaen" w:hAnsi="Sylfaen"/>
                <w:lang w:val="pt-BR"/>
              </w:rPr>
              <w:t xml:space="preserve"> </w:t>
            </w:r>
            <w:r w:rsidRPr="0047414B">
              <w:rPr>
                <w:rFonts w:ascii="Sylfaen" w:hAnsi="Sylfaen"/>
                <w:vertAlign w:val="superscript"/>
                <w:lang w:val="pt-BR"/>
              </w:rPr>
              <w:t xml:space="preserve">1 </w:t>
            </w:r>
            <w:r w:rsidRPr="0047414B">
              <w:rPr>
                <w:rFonts w:ascii="Sylfaen" w:hAnsi="Sylfaen"/>
                <w:lang w:val="pt-BR"/>
              </w:rPr>
              <w:t xml:space="preserve">, </w:t>
            </w:r>
            <w:r w:rsidRPr="0047414B">
              <w:rPr>
                <w:rFonts w:ascii="Sylfaen" w:hAnsi="Sylfaen" w:cs="Sylfaen"/>
                <w:lang w:val="pt-BR"/>
              </w:rPr>
              <w:t>გამონაყარი</w:t>
            </w:r>
            <w:r w:rsidRPr="0047414B">
              <w:rPr>
                <w:rFonts w:ascii="Sylfaen" w:hAnsi="Sylfaen"/>
                <w:lang w:val="pt-BR"/>
              </w:rPr>
              <w:t xml:space="preserve"> </w:t>
            </w:r>
            <w:r w:rsidRPr="0047414B">
              <w:rPr>
                <w:rFonts w:ascii="Sylfaen" w:hAnsi="Sylfaen"/>
                <w:vertAlign w:val="superscript"/>
                <w:lang w:val="pt-BR"/>
              </w:rPr>
              <w:t xml:space="preserve">1 </w:t>
            </w:r>
            <w:r w:rsidRPr="0047414B">
              <w:rPr>
                <w:rFonts w:ascii="Sylfaen" w:hAnsi="Sylfaen"/>
                <w:lang w:val="pt-BR"/>
              </w:rPr>
              <w:t xml:space="preserve">, </w:t>
            </w:r>
            <w:r w:rsidRPr="0047414B">
              <w:rPr>
                <w:rFonts w:ascii="Sylfaen" w:hAnsi="Sylfaen" w:cs="Sylfaen"/>
                <w:lang w:val="pt-BR"/>
              </w:rPr>
              <w:t>ანგიონევროზული</w:t>
            </w:r>
            <w:r w:rsidRPr="0047414B">
              <w:rPr>
                <w:rFonts w:ascii="Sylfaen" w:hAnsi="Sylfaen"/>
                <w:lang w:val="pt-BR"/>
              </w:rPr>
              <w:t xml:space="preserve"> </w:t>
            </w:r>
            <w:r w:rsidRPr="0047414B">
              <w:rPr>
                <w:rFonts w:ascii="Sylfaen" w:hAnsi="Sylfaen" w:cs="Sylfaen"/>
                <w:lang w:val="pt-BR"/>
              </w:rPr>
              <w:t>შეშუპება</w:t>
            </w:r>
            <w:r w:rsidRPr="0047414B">
              <w:rPr>
                <w:rFonts w:ascii="Sylfaen" w:hAnsi="Sylfaen"/>
                <w:lang w:val="pt-BR"/>
              </w:rPr>
              <w:t xml:space="preserve"> </w:t>
            </w:r>
            <w:r w:rsidRPr="0047414B">
              <w:rPr>
                <w:rFonts w:ascii="Sylfaen" w:hAnsi="Sylfaen"/>
                <w:vertAlign w:val="superscript"/>
                <w:lang w:val="pt-BR"/>
              </w:rPr>
              <w:t>1</w:t>
            </w:r>
          </w:p>
        </w:tc>
        <w:tc>
          <w:tcPr>
            <w:tcW w:w="1000" w:type="pct"/>
          </w:tcPr>
          <w:p w14:paraId="3C7E08B4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  <w:lang w:val="pt-BR"/>
              </w:rPr>
            </w:pPr>
          </w:p>
        </w:tc>
        <w:tc>
          <w:tcPr>
            <w:tcW w:w="950" w:type="pct"/>
          </w:tcPr>
          <w:p w14:paraId="4A20A50D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</w:rPr>
              <w:t>სტივენს</w:t>
            </w:r>
            <w:r w:rsidRPr="0047414B">
              <w:rPr>
                <w:rFonts w:ascii="Sylfaen" w:hAnsi="Sylfaen"/>
              </w:rPr>
              <w:t>-</w:t>
            </w:r>
            <w:r w:rsidRPr="0047414B">
              <w:rPr>
                <w:rFonts w:ascii="Sylfaen" w:hAnsi="Sylfaen" w:cs="Sylfaen"/>
              </w:rPr>
              <w:t>ჯონსონის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სინდრომი</w:t>
            </w:r>
            <w:proofErr w:type="spellEnd"/>
            <w:r w:rsidRPr="0047414B">
              <w:rPr>
                <w:rFonts w:ascii="Sylfaen" w:hAnsi="Sylfaen"/>
              </w:rPr>
              <w:t xml:space="preserve">, </w:t>
            </w:r>
            <w:proofErr w:type="spellStart"/>
            <w:r w:rsidRPr="0047414B">
              <w:rPr>
                <w:rFonts w:ascii="Sylfaen" w:hAnsi="Sylfaen" w:cs="Sylfaen"/>
              </w:rPr>
              <w:t>ლაიელის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სინდრომი</w:t>
            </w:r>
            <w:proofErr w:type="spellEnd"/>
          </w:p>
        </w:tc>
        <w:tc>
          <w:tcPr>
            <w:tcW w:w="900" w:type="pct"/>
          </w:tcPr>
          <w:p w14:paraId="6168BE62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</w:tr>
      <w:tr w:rsidR="005C6D96" w:rsidRPr="0047414B" w14:paraId="3BB39860" w14:textId="77777777" w:rsidTr="005E709D">
        <w:trPr>
          <w:tblCellSpacing w:w="0" w:type="dxa"/>
        </w:trPr>
        <w:tc>
          <w:tcPr>
            <w:tcW w:w="1100" w:type="pct"/>
          </w:tcPr>
          <w:p w14:paraId="207B3FBC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ზოგადი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დარღვევები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და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შეყვანის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ადგილის</w:t>
            </w:r>
            <w:proofErr w:type="spellEnd"/>
            <w:r w:rsidRPr="0047414B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  <w:b/>
                <w:bCs/>
              </w:rPr>
              <w:t>მდგომარეობები</w:t>
            </w:r>
            <w:proofErr w:type="spellEnd"/>
          </w:p>
        </w:tc>
        <w:tc>
          <w:tcPr>
            <w:tcW w:w="1050" w:type="pct"/>
          </w:tcPr>
          <w:p w14:paraId="3348E1A5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</w:rPr>
              <w:t>პირექსია</w:t>
            </w:r>
            <w:proofErr w:type="spellEnd"/>
          </w:p>
        </w:tc>
        <w:tc>
          <w:tcPr>
            <w:tcW w:w="1000" w:type="pct"/>
          </w:tcPr>
          <w:p w14:paraId="0E054253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  <w:tc>
          <w:tcPr>
            <w:tcW w:w="950" w:type="pct"/>
          </w:tcPr>
          <w:p w14:paraId="7ACE1349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  <w:tc>
          <w:tcPr>
            <w:tcW w:w="900" w:type="pct"/>
          </w:tcPr>
          <w:p w14:paraId="4EC6CD02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</w:rPr>
              <w:t>სახის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შეშუპება</w:t>
            </w:r>
            <w:proofErr w:type="spellEnd"/>
          </w:p>
        </w:tc>
      </w:tr>
      <w:tr w:rsidR="005C6D96" w:rsidRPr="0047414B" w14:paraId="3FDCAEDB" w14:textId="77777777" w:rsidTr="005E709D">
        <w:trPr>
          <w:tblCellSpacing w:w="0" w:type="dxa"/>
        </w:trPr>
        <w:tc>
          <w:tcPr>
            <w:tcW w:w="1100" w:type="pct"/>
          </w:tcPr>
          <w:p w14:paraId="73E95BC3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  <w:lang w:val="ka-GE"/>
              </w:rPr>
            </w:pPr>
            <w:r w:rsidRPr="0047414B">
              <w:rPr>
                <w:rFonts w:ascii="Sylfaen" w:hAnsi="Sylfaen" w:cs="Sylfaen"/>
                <w:b/>
                <w:bCs/>
                <w:lang w:val="ka-GE"/>
              </w:rPr>
              <w:t>გამოკვლევები</w:t>
            </w:r>
          </w:p>
        </w:tc>
        <w:tc>
          <w:tcPr>
            <w:tcW w:w="1050" w:type="pct"/>
          </w:tcPr>
          <w:p w14:paraId="5A722D37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proofErr w:type="spellStart"/>
            <w:r w:rsidRPr="0047414B">
              <w:rPr>
                <w:rFonts w:ascii="Sylfaen" w:hAnsi="Sylfaen" w:cs="Sylfaen"/>
              </w:rPr>
              <w:t>არტერიული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წნევის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დაქვეითება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r w:rsidRPr="0047414B">
              <w:rPr>
                <w:rFonts w:ascii="Sylfaen" w:hAnsi="Sylfaen"/>
                <w:vertAlign w:val="superscript"/>
              </w:rPr>
              <w:t>1</w:t>
            </w:r>
          </w:p>
        </w:tc>
        <w:tc>
          <w:tcPr>
            <w:tcW w:w="1000" w:type="pct"/>
          </w:tcPr>
          <w:p w14:paraId="693D8E0A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  <w:tc>
          <w:tcPr>
            <w:tcW w:w="950" w:type="pct"/>
          </w:tcPr>
          <w:p w14:paraId="797F0785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  <w:tc>
          <w:tcPr>
            <w:tcW w:w="900" w:type="pct"/>
          </w:tcPr>
          <w:p w14:paraId="19507D1E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</w:p>
        </w:tc>
      </w:tr>
      <w:tr w:rsidR="005C6D96" w:rsidRPr="0047414B" w14:paraId="5880B931" w14:textId="77777777" w:rsidTr="005E709D">
        <w:trPr>
          <w:tblCellSpacing w:w="0" w:type="dxa"/>
        </w:trPr>
        <w:tc>
          <w:tcPr>
            <w:tcW w:w="5000" w:type="pct"/>
            <w:gridSpan w:val="5"/>
          </w:tcPr>
          <w:p w14:paraId="102CE1ED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r w:rsidRPr="0047414B">
              <w:rPr>
                <w:rFonts w:ascii="Sylfaen" w:hAnsi="Sylfaen"/>
                <w:vertAlign w:val="superscript"/>
              </w:rPr>
              <w:t xml:space="preserve">1. </w:t>
            </w:r>
            <w:proofErr w:type="spellStart"/>
            <w:r w:rsidRPr="0047414B">
              <w:rPr>
                <w:rFonts w:ascii="Sylfaen" w:hAnsi="Sylfaen" w:cs="Sylfaen"/>
              </w:rPr>
              <w:t>ჰიპერმგრძნობელობის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რეაქციებთან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ასოცირებული</w:t>
            </w:r>
            <w:proofErr w:type="spellEnd"/>
          </w:p>
          <w:p w14:paraId="24E3F6D3" w14:textId="77777777" w:rsidR="005C6D96" w:rsidRPr="0047414B" w:rsidRDefault="005C6D96" w:rsidP="005E709D">
            <w:pPr>
              <w:spacing w:after="0" w:line="240" w:lineRule="auto"/>
              <w:rPr>
                <w:rFonts w:ascii="Sylfaen" w:hAnsi="Sylfaen"/>
              </w:rPr>
            </w:pPr>
            <w:r w:rsidRPr="0047414B">
              <w:rPr>
                <w:rFonts w:ascii="Sylfaen" w:hAnsi="Sylfaen"/>
                <w:vertAlign w:val="superscript"/>
              </w:rPr>
              <w:t xml:space="preserve">2 </w:t>
            </w:r>
            <w:proofErr w:type="spellStart"/>
            <w:r w:rsidRPr="0047414B">
              <w:rPr>
                <w:rFonts w:ascii="Sylfaen" w:hAnsi="Sylfaen" w:cs="Sylfaen"/>
              </w:rPr>
              <w:t>ძირითადად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პაციენტებში</w:t>
            </w:r>
            <w:proofErr w:type="spellEnd"/>
            <w:r w:rsidRPr="0047414B">
              <w:rPr>
                <w:rFonts w:ascii="Sylfaen" w:hAnsi="Sylfaen"/>
              </w:rPr>
              <w:t xml:space="preserve">, </w:t>
            </w:r>
            <w:proofErr w:type="spellStart"/>
            <w:r w:rsidRPr="0047414B">
              <w:rPr>
                <w:rFonts w:ascii="Sylfaen" w:hAnsi="Sylfaen" w:cs="Sylfaen"/>
              </w:rPr>
              <w:t>რომლებსაც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აქვთ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ასთმასთან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დაკავშირებული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ჰიპერრეაქტიული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ბრონქული</w:t>
            </w:r>
            <w:proofErr w:type="spellEnd"/>
            <w:r w:rsidRPr="0047414B">
              <w:rPr>
                <w:rFonts w:ascii="Sylfaen" w:hAnsi="Sylfaen"/>
              </w:rPr>
              <w:t xml:space="preserve"> </w:t>
            </w:r>
            <w:proofErr w:type="spellStart"/>
            <w:r w:rsidRPr="0047414B">
              <w:rPr>
                <w:rFonts w:ascii="Sylfaen" w:hAnsi="Sylfaen" w:cs="Sylfaen"/>
              </w:rPr>
              <w:t>სისტემა</w:t>
            </w:r>
            <w:proofErr w:type="spellEnd"/>
          </w:p>
        </w:tc>
      </w:tr>
    </w:tbl>
    <w:p w14:paraId="5D4D8403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აღწერილია კანის მძიმე რეაქციების ძალიან იშვიათი შემთხვევები, როგორიცაა სტივენს-ჯონსონის სინდრომი და </w:t>
      </w:r>
      <w:proofErr w:type="spellStart"/>
      <w:r w:rsidRPr="0047414B">
        <w:rPr>
          <w:rFonts w:ascii="Sylfaen" w:hAnsi="Sylfaen"/>
          <w:lang w:val="ka-GE"/>
        </w:rPr>
        <w:t>ლაიელის</w:t>
      </w:r>
      <w:proofErr w:type="spellEnd"/>
      <w:r w:rsidRPr="0047414B">
        <w:rPr>
          <w:rFonts w:ascii="Sylfaen" w:hAnsi="Sylfaen"/>
          <w:lang w:val="ka-GE"/>
        </w:rPr>
        <w:t xml:space="preserve"> სინდრომი, რომლებიც კავშირშია </w:t>
      </w:r>
      <w:proofErr w:type="spellStart"/>
      <w:r w:rsidRPr="0047414B">
        <w:rPr>
          <w:rFonts w:ascii="Sylfaen" w:hAnsi="Sylfaen"/>
          <w:lang w:val="ka-GE"/>
        </w:rPr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მიღებასთან.</w:t>
      </w:r>
    </w:p>
    <w:p w14:paraId="01CE408F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ამ შემთხვევების უმეტესობაში, მიღებული იყო სულ მცირე ერთი სხვა ფარმაცევტული ნივთიერება, რომელმაც შესაძლოა გააძლიერა აღწერილი ლორწოვან-კანის ეფექტები. ამიტომ, კანისა და ლორწოვანი გარსის ახალი ცვლილებების შემთხვევაში, დაუყოვნებლივ უნდა მიმართონ ექიმს და შეწყვიტონ </w:t>
      </w:r>
      <w:proofErr w:type="spellStart"/>
      <w:r w:rsidRPr="0047414B">
        <w:rPr>
          <w:rFonts w:ascii="Sylfaen" w:hAnsi="Sylfaen"/>
          <w:lang w:val="ka-GE"/>
        </w:rPr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მიღება.</w:t>
      </w:r>
      <w:r w:rsidRPr="0047414B">
        <w:rPr>
          <w:rFonts w:ascii="Sylfaen" w:hAnsi="Sylfaen"/>
          <w:color w:val="FF0000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თანაარსებობისას თრომბოციტების </w:t>
      </w:r>
      <w:proofErr w:type="spellStart"/>
      <w:r w:rsidRPr="0047414B">
        <w:rPr>
          <w:rFonts w:ascii="Sylfaen" w:hAnsi="Sylfaen"/>
          <w:lang w:val="ka-GE"/>
        </w:rPr>
        <w:t>აგრეგაციის</w:t>
      </w:r>
      <w:proofErr w:type="spellEnd"/>
      <w:r w:rsidRPr="0047414B">
        <w:rPr>
          <w:rFonts w:ascii="Sylfaen" w:hAnsi="Sylfaen"/>
          <w:lang w:val="ka-GE"/>
        </w:rPr>
        <w:t xml:space="preserve"> შემცირება დადასტურებულია სხვადასხვა კვლევებში. ამის კლინიკური მნიშვნელობა ჯერ არ არის დადგენილი.</w:t>
      </w:r>
    </w:p>
    <w:p w14:paraId="608F5CC7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პეპტიური</w:t>
      </w:r>
      <w:proofErr w:type="spellEnd"/>
      <w:r w:rsidRPr="0047414B">
        <w:rPr>
          <w:rFonts w:ascii="Sylfaen" w:hAnsi="Sylfaen"/>
          <w:lang w:val="ka-GE"/>
        </w:rPr>
        <w:t xml:space="preserve"> წყლულის ან მისი ისტორიის მქონე პაციენტებში, </w:t>
      </w:r>
      <w:proofErr w:type="spellStart"/>
      <w:r w:rsidRPr="0047414B">
        <w:rPr>
          <w:rFonts w:ascii="Sylfaen" w:hAnsi="Sylfaen"/>
          <w:lang w:val="ka-GE"/>
        </w:rPr>
        <w:t>აცეტილცისტეინს</w:t>
      </w:r>
      <w:proofErr w:type="spellEnd"/>
      <w:r w:rsidRPr="0047414B">
        <w:rPr>
          <w:rFonts w:ascii="Sylfaen" w:hAnsi="Sylfaen"/>
          <w:lang w:val="ka-GE"/>
        </w:rPr>
        <w:t xml:space="preserve"> შეიძლება ჰქონდეს არასასურველი ეფექტი კუჭის ლორწოვან გარსზე.</w:t>
      </w:r>
    </w:p>
    <w:p w14:paraId="76E72C49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4.9 დოზის გადაჭარბება</w:t>
      </w:r>
    </w:p>
    <w:p w14:paraId="1D9AF63D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lastRenderedPageBreak/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პერორალური</w:t>
      </w:r>
      <w:proofErr w:type="spellEnd"/>
      <w:r w:rsidRPr="0047414B">
        <w:rPr>
          <w:rFonts w:ascii="Sylfaen" w:hAnsi="Sylfaen"/>
          <w:lang w:val="ka-GE"/>
        </w:rPr>
        <w:t xml:space="preserve"> ფარმაცევტული ფორმების ტოქსიკური დოზის გადაჭარბების შემთხვევები არ </w:t>
      </w:r>
      <w:proofErr w:type="spellStart"/>
      <w:r w:rsidRPr="0047414B">
        <w:rPr>
          <w:rFonts w:ascii="Sylfaen" w:hAnsi="Sylfaen"/>
          <w:lang w:val="ka-GE"/>
        </w:rPr>
        <w:t>დაფიქსირებულა</w:t>
      </w:r>
      <w:proofErr w:type="spellEnd"/>
      <w:r w:rsidRPr="0047414B">
        <w:rPr>
          <w:rFonts w:ascii="Sylfaen" w:hAnsi="Sylfaen"/>
          <w:lang w:val="ka-GE"/>
        </w:rPr>
        <w:t xml:space="preserve">. კლინიკურ კვლევებში მოხალისეებში, რომლებიც იღებდნენ 11.6 გ </w:t>
      </w:r>
      <w:proofErr w:type="spellStart"/>
      <w:r w:rsidRPr="0047414B">
        <w:rPr>
          <w:rFonts w:ascii="Sylfaen" w:hAnsi="Sylfaen"/>
          <w:lang w:val="ka-GE"/>
        </w:rPr>
        <w:t>აცეტილცისტეინს</w:t>
      </w:r>
      <w:proofErr w:type="spellEnd"/>
      <w:r w:rsidRPr="0047414B">
        <w:rPr>
          <w:rFonts w:ascii="Sylfaen" w:hAnsi="Sylfaen"/>
          <w:lang w:val="ka-GE"/>
        </w:rPr>
        <w:t xml:space="preserve"> დღეში </w:t>
      </w:r>
      <w:proofErr w:type="spellStart"/>
      <w:r w:rsidRPr="0047414B">
        <w:rPr>
          <w:rFonts w:ascii="Sylfaen" w:hAnsi="Sylfaen"/>
          <w:lang w:val="ka-GE"/>
        </w:rPr>
        <w:t>პერორალურად</w:t>
      </w:r>
      <w:proofErr w:type="spellEnd"/>
      <w:r w:rsidRPr="0047414B">
        <w:rPr>
          <w:rFonts w:ascii="Sylfaen" w:hAnsi="Sylfaen"/>
          <w:lang w:val="ka-GE"/>
        </w:rPr>
        <w:t xml:space="preserve"> სამი თვის განმავლობაში, სერიოზული გვერდითი რეაქციები არ </w:t>
      </w:r>
      <w:proofErr w:type="spellStart"/>
      <w:r w:rsidRPr="0047414B">
        <w:rPr>
          <w:rFonts w:ascii="Sylfaen" w:hAnsi="Sylfaen"/>
          <w:lang w:val="ka-GE"/>
        </w:rPr>
        <w:t>დაფიქსირებულა</w:t>
      </w:r>
      <w:proofErr w:type="spellEnd"/>
      <w:r w:rsidRPr="0047414B">
        <w:rPr>
          <w:rFonts w:ascii="Sylfaen" w:hAnsi="Sylfaen"/>
          <w:lang w:val="ka-GE"/>
        </w:rPr>
        <w:t>.</w:t>
      </w:r>
    </w:p>
    <w:p w14:paraId="5CE5569A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დოზის გადაჭარბებამ შეიძლება გამოიწვიოს კუჭ-ნაწლავის ტრაქტის ისეთი ეფექტები, როგორიცაა გულისრევა, ღებინება და დიარეა. </w:t>
      </w:r>
      <w:proofErr w:type="spellStart"/>
      <w:r w:rsidRPr="0047414B">
        <w:rPr>
          <w:rFonts w:ascii="Sylfaen" w:hAnsi="Sylfaen"/>
          <w:lang w:val="ka-GE"/>
        </w:rPr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დოზის გადაჭარბების შემთხვევაში, საჭიროა </w:t>
      </w:r>
      <w:proofErr w:type="spellStart"/>
      <w:r w:rsidRPr="0047414B">
        <w:rPr>
          <w:rFonts w:ascii="Sylfaen" w:hAnsi="Sylfaen"/>
          <w:lang w:val="ka-GE"/>
        </w:rPr>
        <w:t>შემანარჩუნებელი</w:t>
      </w:r>
      <w:proofErr w:type="spellEnd"/>
      <w:r w:rsidRPr="0047414B">
        <w:rPr>
          <w:rFonts w:ascii="Sylfaen" w:hAnsi="Sylfaen"/>
          <w:lang w:val="ka-GE"/>
        </w:rPr>
        <w:t xml:space="preserve"> თერაპია.</w:t>
      </w:r>
    </w:p>
    <w:p w14:paraId="653846FB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არსებობს ადამიანებში პარაცეტამოლით ინტოქსიკაციის ინტრავენური </w:t>
      </w:r>
      <w:proofErr w:type="spellStart"/>
      <w:r w:rsidRPr="0047414B">
        <w:rPr>
          <w:rFonts w:ascii="Sylfaen" w:hAnsi="Sylfaen"/>
          <w:lang w:val="ka-GE"/>
        </w:rPr>
        <w:t>აცეტილცისტეინით</w:t>
      </w:r>
      <w:proofErr w:type="spellEnd"/>
      <w:r w:rsidRPr="0047414B">
        <w:rPr>
          <w:rFonts w:ascii="Sylfaen" w:hAnsi="Sylfaen"/>
          <w:lang w:val="ka-GE"/>
        </w:rPr>
        <w:t xml:space="preserve"> მკურნალობის გამოცდილება, </w:t>
      </w:r>
      <w:proofErr w:type="spellStart"/>
      <w:r w:rsidRPr="0047414B">
        <w:rPr>
          <w:rFonts w:ascii="Sylfaen" w:hAnsi="Sylfaen"/>
          <w:lang w:val="ka-GE"/>
        </w:rPr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მაქსიმალური დღიური დოზების 30 გ-მდე გამოყენებით.</w:t>
      </w:r>
    </w:p>
    <w:p w14:paraId="3B0800BF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5. ფარმაკოლოგიური თვისებები</w:t>
      </w:r>
    </w:p>
    <w:p w14:paraId="3D117900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5.1 </w:t>
      </w:r>
      <w:proofErr w:type="spellStart"/>
      <w:r w:rsidRPr="0047414B">
        <w:rPr>
          <w:rFonts w:ascii="Sylfaen" w:hAnsi="Sylfaen"/>
          <w:lang w:val="ka-GE"/>
        </w:rPr>
        <w:t>ფარმაკოდინამიკური</w:t>
      </w:r>
      <w:proofErr w:type="spellEnd"/>
      <w:r w:rsidRPr="0047414B">
        <w:rPr>
          <w:rFonts w:ascii="Sylfaen" w:hAnsi="Sylfaen"/>
          <w:lang w:val="ka-GE"/>
        </w:rPr>
        <w:t xml:space="preserve"> თვისებები</w:t>
      </w:r>
    </w:p>
    <w:p w14:paraId="625BD821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ფარმაკოთერაპიული</w:t>
      </w:r>
      <w:proofErr w:type="spellEnd"/>
      <w:r w:rsidRPr="0047414B">
        <w:rPr>
          <w:rFonts w:ascii="Sylfaen" w:hAnsi="Sylfaen"/>
          <w:lang w:val="ka-GE"/>
        </w:rPr>
        <w:t xml:space="preserve"> ჯგუფი: ამოსახველებელი საშუალებები, ხველის დამთრგუნველი საშუალებების და </w:t>
      </w:r>
      <w:proofErr w:type="spellStart"/>
      <w:r w:rsidRPr="0047414B">
        <w:rPr>
          <w:rFonts w:ascii="Sylfaen" w:hAnsi="Sylfaen"/>
          <w:lang w:val="ka-GE"/>
        </w:rPr>
        <w:t>მუკოლიზურ</w:t>
      </w:r>
      <w:proofErr w:type="spellEnd"/>
      <w:r w:rsidRPr="0047414B">
        <w:rPr>
          <w:rFonts w:ascii="Sylfaen" w:hAnsi="Sylfaen"/>
          <w:lang w:val="ka-GE"/>
        </w:rPr>
        <w:t xml:space="preserve"> საშუალებებთან კომბინაციების გამოკლებით</w:t>
      </w:r>
    </w:p>
    <w:p w14:paraId="787F4FBD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ათქ</w:t>
      </w:r>
      <w:proofErr w:type="spellEnd"/>
      <w:r w:rsidRPr="0047414B">
        <w:rPr>
          <w:rFonts w:ascii="Sylfaen" w:hAnsi="Sylfaen"/>
          <w:lang w:val="ka-GE"/>
        </w:rPr>
        <w:t xml:space="preserve"> კოდი: R05CB01</w:t>
      </w:r>
    </w:p>
    <w:p w14:paraId="4722F920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</w:p>
    <w:p w14:paraId="23BC1705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მოქმედების მექანიზმი და </w:t>
      </w:r>
      <w:proofErr w:type="spellStart"/>
      <w:r w:rsidRPr="0047414B">
        <w:rPr>
          <w:rFonts w:ascii="Sylfaen" w:hAnsi="Sylfaen"/>
          <w:lang w:val="ka-GE"/>
        </w:rPr>
        <w:t>ფარმაკოდინამიკური</w:t>
      </w:r>
      <w:proofErr w:type="spellEnd"/>
      <w:r w:rsidRPr="0047414B">
        <w:rPr>
          <w:rFonts w:ascii="Sylfaen" w:hAnsi="Sylfaen"/>
          <w:lang w:val="ka-GE"/>
        </w:rPr>
        <w:t xml:space="preserve"> ეფექტები</w:t>
      </w:r>
    </w:p>
    <w:p w14:paraId="01CBDEDB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აცეტილცისტეინი</w:t>
      </w:r>
      <w:proofErr w:type="spellEnd"/>
      <w:r w:rsidRPr="0047414B">
        <w:rPr>
          <w:rFonts w:ascii="Sylfaen" w:hAnsi="Sylfaen"/>
          <w:lang w:val="ka-GE"/>
        </w:rPr>
        <w:t xml:space="preserve"> ახდენს  ლორწოს დეპოლიმერიზაციას </w:t>
      </w:r>
      <w:proofErr w:type="spellStart"/>
      <w:r w:rsidRPr="0047414B">
        <w:rPr>
          <w:rFonts w:ascii="Sylfaen" w:hAnsi="Sylfaen"/>
          <w:lang w:val="ka-GE"/>
        </w:rPr>
        <w:t>in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vitro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ლორწოში</w:t>
      </w:r>
      <w:proofErr w:type="spellEnd"/>
      <w:r w:rsidRPr="0047414B">
        <w:rPr>
          <w:rFonts w:ascii="Sylfaen" w:hAnsi="Sylfaen"/>
          <w:lang w:val="ka-GE"/>
        </w:rPr>
        <w:t xml:space="preserve"> არსებულ </w:t>
      </w:r>
      <w:proofErr w:type="spellStart"/>
      <w:r w:rsidRPr="0047414B">
        <w:rPr>
          <w:rFonts w:ascii="Sylfaen" w:hAnsi="Sylfaen"/>
          <w:lang w:val="ka-GE"/>
        </w:rPr>
        <w:t>მაკრომოლეკულებს</w:t>
      </w:r>
      <w:proofErr w:type="spellEnd"/>
      <w:r w:rsidRPr="0047414B">
        <w:rPr>
          <w:rFonts w:ascii="Sylfaen" w:hAnsi="Sylfaen"/>
          <w:lang w:val="ka-GE"/>
        </w:rPr>
        <w:t xml:space="preserve"> შორის </w:t>
      </w:r>
      <w:proofErr w:type="spellStart"/>
      <w:r w:rsidRPr="0047414B">
        <w:rPr>
          <w:rFonts w:ascii="Sylfaen" w:hAnsi="Sylfaen"/>
          <w:lang w:val="ka-GE"/>
        </w:rPr>
        <w:t>დისულფიდური</w:t>
      </w:r>
      <w:proofErr w:type="spellEnd"/>
      <w:r w:rsidRPr="0047414B">
        <w:rPr>
          <w:rFonts w:ascii="Sylfaen" w:hAnsi="Sylfaen"/>
          <w:lang w:val="ka-GE"/>
        </w:rPr>
        <w:t xml:space="preserve"> კავშირების გაწყვეტით, რითაც ამცირებს ლორწოვანი გარსის სიბლანტეს.</w:t>
      </w:r>
    </w:p>
    <w:p w14:paraId="05312857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</w:p>
    <w:p w14:paraId="49E54E99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აცეტილცისტეინი</w:t>
      </w:r>
      <w:proofErr w:type="spellEnd"/>
      <w:r w:rsidRPr="0047414B">
        <w:rPr>
          <w:rFonts w:ascii="Sylfaen" w:hAnsi="Sylfaen"/>
          <w:lang w:val="ka-GE"/>
        </w:rPr>
        <w:t xml:space="preserve"> ააქტიურებს </w:t>
      </w:r>
      <w:proofErr w:type="spellStart"/>
      <w:r w:rsidRPr="0047414B">
        <w:rPr>
          <w:rFonts w:ascii="Sylfaen" w:hAnsi="Sylfaen"/>
          <w:lang w:val="ka-GE"/>
        </w:rPr>
        <w:t>წამწამოვან</w:t>
      </w:r>
      <w:proofErr w:type="spellEnd"/>
      <w:r w:rsidRPr="0047414B">
        <w:rPr>
          <w:rFonts w:ascii="Sylfaen" w:hAnsi="Sylfaen"/>
          <w:lang w:val="ka-GE"/>
        </w:rPr>
        <w:t xml:space="preserve"> ეპითელიუმს. ამრიგად, უმჯობესდება ბრონქული სეკრეტის დენადობა და გავლა, რაც ხელს უწყობს ამოხველებას და აუმჯობესებს </w:t>
      </w:r>
      <w:proofErr w:type="spellStart"/>
      <w:r w:rsidRPr="0047414B">
        <w:rPr>
          <w:rFonts w:ascii="Sylfaen" w:hAnsi="Sylfaen"/>
          <w:lang w:val="ka-GE"/>
        </w:rPr>
        <w:t>მუკოცილიურ</w:t>
      </w:r>
      <w:proofErr w:type="spellEnd"/>
      <w:r w:rsidRPr="0047414B">
        <w:rPr>
          <w:rFonts w:ascii="Sylfaen" w:hAnsi="Sylfaen"/>
          <w:lang w:val="ka-GE"/>
        </w:rPr>
        <w:t xml:space="preserve"> კლირენსს. ადამიანის სასუნთქი გზების </w:t>
      </w:r>
      <w:proofErr w:type="spellStart"/>
      <w:r w:rsidRPr="0047414B">
        <w:rPr>
          <w:rFonts w:ascii="Sylfaen" w:hAnsi="Sylfaen"/>
          <w:lang w:val="ka-GE"/>
        </w:rPr>
        <w:t>in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vitro</w:t>
      </w:r>
      <w:proofErr w:type="spellEnd"/>
      <w:r w:rsidRPr="0047414B">
        <w:rPr>
          <w:rFonts w:ascii="Sylfaen" w:hAnsi="Sylfaen"/>
          <w:lang w:val="ka-GE"/>
        </w:rPr>
        <w:t xml:space="preserve"> მოდელის სისტემებში, </w:t>
      </w:r>
      <w:proofErr w:type="spellStart"/>
      <w:r w:rsidRPr="0047414B">
        <w:rPr>
          <w:rFonts w:ascii="Sylfaen" w:hAnsi="Sylfaen"/>
          <w:lang w:val="ka-GE"/>
        </w:rPr>
        <w:t>აცეტილცისტეინი</w:t>
      </w:r>
      <w:proofErr w:type="spellEnd"/>
      <w:r w:rsidRPr="0047414B">
        <w:rPr>
          <w:rFonts w:ascii="Sylfaen" w:hAnsi="Sylfaen"/>
          <w:lang w:val="ka-GE"/>
        </w:rPr>
        <w:t xml:space="preserve"> თრგუნავს ბაქტერიების </w:t>
      </w:r>
      <w:proofErr w:type="spellStart"/>
      <w:r w:rsidRPr="0047414B">
        <w:rPr>
          <w:rFonts w:ascii="Sylfaen" w:hAnsi="Sylfaen"/>
          <w:lang w:val="ka-GE"/>
        </w:rPr>
        <w:t>ადჰეზიას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წამწამოვან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ეპითელურ</w:t>
      </w:r>
      <w:proofErr w:type="spellEnd"/>
      <w:r w:rsidRPr="0047414B">
        <w:rPr>
          <w:rFonts w:ascii="Sylfaen" w:hAnsi="Sylfaen"/>
          <w:lang w:val="ka-GE"/>
        </w:rPr>
        <w:t xml:space="preserve"> უჯრედებზე. </w:t>
      </w:r>
      <w:proofErr w:type="spellStart"/>
      <w:r w:rsidRPr="0047414B">
        <w:rPr>
          <w:rFonts w:ascii="Sylfaen" w:hAnsi="Sylfaen"/>
          <w:lang w:val="ka-GE"/>
        </w:rPr>
        <w:t>აცეტილცისტეინი</w:t>
      </w:r>
      <w:proofErr w:type="spellEnd"/>
      <w:r w:rsidRPr="0047414B">
        <w:rPr>
          <w:rFonts w:ascii="Sylfaen" w:hAnsi="Sylfaen"/>
          <w:lang w:val="ka-GE"/>
        </w:rPr>
        <w:t xml:space="preserve"> მოქმედებს როგორც </w:t>
      </w:r>
      <w:proofErr w:type="spellStart"/>
      <w:r w:rsidRPr="0047414B">
        <w:rPr>
          <w:rFonts w:ascii="Sylfaen" w:hAnsi="Sylfaen"/>
          <w:lang w:val="ka-GE"/>
        </w:rPr>
        <w:t>ანტიოქსიდანტი</w:t>
      </w:r>
      <w:proofErr w:type="spellEnd"/>
      <w:r w:rsidRPr="0047414B">
        <w:rPr>
          <w:rFonts w:ascii="Sylfaen" w:hAnsi="Sylfaen"/>
          <w:lang w:val="ka-GE"/>
        </w:rPr>
        <w:t xml:space="preserve"> და წარმოადგენს </w:t>
      </w:r>
      <w:proofErr w:type="spellStart"/>
      <w:r w:rsidRPr="0047414B">
        <w:rPr>
          <w:rFonts w:ascii="Sylfaen" w:hAnsi="Sylfaen"/>
          <w:lang w:val="ka-GE"/>
        </w:rPr>
        <w:t>ცისტეინის</w:t>
      </w:r>
      <w:proofErr w:type="spellEnd"/>
      <w:r w:rsidRPr="0047414B">
        <w:rPr>
          <w:rFonts w:ascii="Sylfaen" w:hAnsi="Sylfaen"/>
          <w:lang w:val="ka-GE"/>
        </w:rPr>
        <w:t xml:space="preserve"> წინამორბედს, რომელიც წარმოადგენს </w:t>
      </w:r>
      <w:proofErr w:type="spellStart"/>
      <w:r w:rsidRPr="0047414B">
        <w:rPr>
          <w:rFonts w:ascii="Sylfaen" w:hAnsi="Sylfaen"/>
          <w:lang w:val="ka-GE"/>
        </w:rPr>
        <w:t>გლუტათიონის</w:t>
      </w:r>
      <w:proofErr w:type="spellEnd"/>
      <w:r w:rsidRPr="0047414B">
        <w:rPr>
          <w:rFonts w:ascii="Sylfaen" w:hAnsi="Sylfaen"/>
          <w:lang w:val="ka-GE"/>
        </w:rPr>
        <w:t xml:space="preserve"> სინთეზის სიჩქარის შემზღუდველ </w:t>
      </w:r>
      <w:proofErr w:type="spellStart"/>
      <w:r w:rsidRPr="0047414B">
        <w:rPr>
          <w:rFonts w:ascii="Sylfaen" w:hAnsi="Sylfaen"/>
          <w:lang w:val="ka-GE"/>
        </w:rPr>
        <w:t>ამინომჟავას</w:t>
      </w:r>
      <w:proofErr w:type="spellEnd"/>
      <w:r w:rsidRPr="0047414B">
        <w:rPr>
          <w:rFonts w:ascii="Sylfaen" w:hAnsi="Sylfaen"/>
          <w:lang w:val="ka-GE"/>
        </w:rPr>
        <w:t xml:space="preserve"> ქსოვილების უმეტესობაში. </w:t>
      </w:r>
      <w:proofErr w:type="spellStart"/>
      <w:r w:rsidRPr="0047414B">
        <w:rPr>
          <w:rFonts w:ascii="Sylfaen" w:hAnsi="Sylfaen"/>
          <w:lang w:val="ka-GE"/>
        </w:rPr>
        <w:t>გლუტათიონი</w:t>
      </w:r>
      <w:proofErr w:type="spellEnd"/>
      <w:r w:rsidRPr="0047414B">
        <w:rPr>
          <w:rFonts w:ascii="Sylfaen" w:hAnsi="Sylfaen"/>
          <w:lang w:val="ka-GE"/>
        </w:rPr>
        <w:t xml:space="preserve"> წარმოდგენილია ნორმალური ქვედა სასუნთქი გზების </w:t>
      </w:r>
      <w:proofErr w:type="spellStart"/>
      <w:r w:rsidRPr="0047414B">
        <w:rPr>
          <w:rFonts w:ascii="Sylfaen" w:hAnsi="Sylfaen"/>
          <w:lang w:val="ka-GE"/>
        </w:rPr>
        <w:t>ეპითელურ</w:t>
      </w:r>
      <w:proofErr w:type="spellEnd"/>
      <w:r w:rsidRPr="0047414B">
        <w:rPr>
          <w:rFonts w:ascii="Sylfaen" w:hAnsi="Sylfaen"/>
          <w:lang w:val="ka-GE"/>
        </w:rPr>
        <w:t xml:space="preserve"> სითხეში, სადაც, სავარაუდოდ, ის მნიშვნელოვან როლს ასრულებს </w:t>
      </w:r>
      <w:proofErr w:type="spellStart"/>
      <w:r w:rsidRPr="0047414B">
        <w:rPr>
          <w:rFonts w:ascii="Sylfaen" w:hAnsi="Sylfaen"/>
          <w:lang w:val="ka-GE"/>
        </w:rPr>
        <w:t>ეპითელური</w:t>
      </w:r>
      <w:proofErr w:type="spellEnd"/>
      <w:r w:rsidRPr="0047414B">
        <w:rPr>
          <w:rFonts w:ascii="Sylfaen" w:hAnsi="Sylfaen"/>
          <w:lang w:val="ka-GE"/>
        </w:rPr>
        <w:t xml:space="preserve"> უჯრედების </w:t>
      </w:r>
      <w:proofErr w:type="spellStart"/>
      <w:r w:rsidRPr="0047414B">
        <w:rPr>
          <w:rFonts w:ascii="Sylfaen" w:hAnsi="Sylfaen"/>
          <w:lang w:val="ka-GE"/>
        </w:rPr>
        <w:t>ანტიოქსიდანტური</w:t>
      </w:r>
      <w:proofErr w:type="spellEnd"/>
      <w:r w:rsidRPr="0047414B">
        <w:rPr>
          <w:rFonts w:ascii="Sylfaen" w:hAnsi="Sylfaen"/>
          <w:lang w:val="ka-GE"/>
        </w:rPr>
        <w:t xml:space="preserve"> დაცვის უზრუნველყოფაში. ჟანგვითი მექანიზმები მონაწილეობს ფილტვების რიგი დაავადებების პათოგენეზში.</w:t>
      </w:r>
    </w:p>
    <w:p w14:paraId="7D052EDE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</w:p>
    <w:p w14:paraId="4AE3EFC3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5.2 </w:t>
      </w:r>
      <w:proofErr w:type="spellStart"/>
      <w:r w:rsidRPr="0047414B">
        <w:rPr>
          <w:rFonts w:ascii="Sylfaen" w:hAnsi="Sylfaen"/>
          <w:lang w:val="ka-GE"/>
        </w:rPr>
        <w:t>ფარმაკოკინეტიკური</w:t>
      </w:r>
      <w:proofErr w:type="spellEnd"/>
      <w:r w:rsidRPr="0047414B">
        <w:rPr>
          <w:rFonts w:ascii="Sylfaen" w:hAnsi="Sylfaen"/>
          <w:lang w:val="ka-GE"/>
        </w:rPr>
        <w:t xml:space="preserve"> თვისებები</w:t>
      </w:r>
    </w:p>
    <w:p w14:paraId="2571E216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შეწოვა</w:t>
      </w:r>
    </w:p>
    <w:p w14:paraId="1CFB1C18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პერორალური</w:t>
      </w:r>
      <w:proofErr w:type="spellEnd"/>
      <w:r w:rsidRPr="0047414B">
        <w:rPr>
          <w:rFonts w:ascii="Sylfaen" w:hAnsi="Sylfaen"/>
          <w:lang w:val="ka-GE"/>
        </w:rPr>
        <w:t xml:space="preserve"> მიღების შემდეგ, </w:t>
      </w:r>
      <w:proofErr w:type="spellStart"/>
      <w:r w:rsidRPr="0047414B">
        <w:rPr>
          <w:rFonts w:ascii="Sylfaen" w:hAnsi="Sylfaen"/>
          <w:lang w:val="ka-GE"/>
        </w:rPr>
        <w:t>აცეტილცისტეინი</w:t>
      </w:r>
      <w:proofErr w:type="spellEnd"/>
      <w:r w:rsidRPr="0047414B">
        <w:rPr>
          <w:rFonts w:ascii="Sylfaen" w:hAnsi="Sylfaen"/>
          <w:lang w:val="ka-GE"/>
        </w:rPr>
        <w:t xml:space="preserve"> სწრაფად შეიწოვება; თუმცა, </w:t>
      </w:r>
      <w:proofErr w:type="spellStart"/>
      <w:r w:rsidRPr="0047414B">
        <w:rPr>
          <w:rFonts w:ascii="Sylfaen" w:hAnsi="Sylfaen"/>
          <w:lang w:val="ka-GE"/>
        </w:rPr>
        <w:t>ბიოშეღწევადობა</w:t>
      </w:r>
      <w:proofErr w:type="spellEnd"/>
      <w:r w:rsidRPr="0047414B">
        <w:rPr>
          <w:rFonts w:ascii="Sylfaen" w:hAnsi="Sylfaen"/>
          <w:lang w:val="ka-GE"/>
        </w:rPr>
        <w:t xml:space="preserve"> დაბალია (დაახლოებით 10%) წვრილ ნაწლავსა და ღვიძლში ინტენსიური პირველი გავლის მეტაბოლიზმის გამო. ადამიანებში </w:t>
      </w:r>
      <w:proofErr w:type="spellStart"/>
      <w:r w:rsidRPr="0047414B">
        <w:rPr>
          <w:rFonts w:ascii="Sylfaen" w:hAnsi="Sylfaen"/>
          <w:lang w:val="ka-GE"/>
        </w:rPr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ერთჯერადი 600 </w:t>
      </w:r>
      <w:proofErr w:type="spellStart"/>
      <w:r w:rsidRPr="0047414B">
        <w:rPr>
          <w:rFonts w:ascii="Sylfaen" w:hAnsi="Sylfaen"/>
          <w:lang w:val="ka-GE"/>
        </w:rPr>
        <w:t>მგ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პერორალური</w:t>
      </w:r>
      <w:proofErr w:type="spellEnd"/>
      <w:r w:rsidRPr="0047414B">
        <w:rPr>
          <w:rFonts w:ascii="Sylfaen" w:hAnsi="Sylfaen"/>
          <w:lang w:val="ka-GE"/>
        </w:rPr>
        <w:t xml:space="preserve"> დოზის შემდეგ, 4.6 </w:t>
      </w:r>
      <w:proofErr w:type="spellStart"/>
      <w:r w:rsidRPr="0047414B">
        <w:rPr>
          <w:rFonts w:ascii="Sylfaen" w:hAnsi="Sylfaen"/>
          <w:lang w:val="ka-GE"/>
        </w:rPr>
        <w:t>μM</w:t>
      </w:r>
      <w:proofErr w:type="spellEnd"/>
      <w:r w:rsidRPr="0047414B">
        <w:rPr>
          <w:rFonts w:ascii="Sylfaen" w:hAnsi="Sylfaen"/>
          <w:lang w:val="ka-GE"/>
        </w:rPr>
        <w:t xml:space="preserve">-ის პიკური პლაზმური კონცენტრაცია დაფიქსირდა 1 საათში, ხოლო პლაზმური კონცენტრაცია სწრაფად შემცირდა 2.5 </w:t>
      </w:r>
      <w:proofErr w:type="spellStart"/>
      <w:r w:rsidRPr="0047414B">
        <w:rPr>
          <w:rFonts w:ascii="Sylfaen" w:hAnsi="Sylfaen"/>
          <w:lang w:val="ka-GE"/>
        </w:rPr>
        <w:t>μM</w:t>
      </w:r>
      <w:proofErr w:type="spellEnd"/>
      <w:r w:rsidRPr="0047414B">
        <w:rPr>
          <w:rFonts w:ascii="Sylfaen" w:hAnsi="Sylfaen"/>
          <w:lang w:val="ka-GE"/>
        </w:rPr>
        <w:t xml:space="preserve">-მდე 90 წუთში (პლაზმური </w:t>
      </w:r>
      <w:proofErr w:type="spellStart"/>
      <w:r w:rsidRPr="0047414B">
        <w:rPr>
          <w:rFonts w:ascii="Sylfaen" w:hAnsi="Sylfaen"/>
          <w:lang w:val="ka-GE"/>
        </w:rPr>
        <w:t>ნახევარგამოყოფის</w:t>
      </w:r>
      <w:proofErr w:type="spellEnd"/>
      <w:r w:rsidRPr="0047414B">
        <w:rPr>
          <w:rFonts w:ascii="Sylfaen" w:hAnsi="Sylfaen"/>
          <w:lang w:val="ka-GE"/>
        </w:rPr>
        <w:t xml:space="preserve"> პერიოდი დაახლოებით 2 საათი). </w:t>
      </w:r>
      <w:proofErr w:type="spellStart"/>
      <w:r w:rsidRPr="0047414B">
        <w:rPr>
          <w:rFonts w:ascii="Sylfaen" w:hAnsi="Sylfaen"/>
          <w:lang w:val="ka-GE"/>
        </w:rPr>
        <w:t>აცეტილცისტეინი</w:t>
      </w:r>
      <w:proofErr w:type="spellEnd"/>
      <w:r w:rsidRPr="0047414B">
        <w:rPr>
          <w:rFonts w:ascii="Sylfaen" w:hAnsi="Sylfaen"/>
          <w:lang w:val="ka-GE"/>
        </w:rPr>
        <w:t xml:space="preserve"> პრაქტიკულად არ არის აღმოჩენილი მიღებიდან 10-12 საათის შემდეგ. </w:t>
      </w:r>
      <w:proofErr w:type="spellStart"/>
      <w:r w:rsidRPr="0047414B">
        <w:rPr>
          <w:rFonts w:ascii="Sylfaen" w:hAnsi="Sylfaen"/>
          <w:lang w:val="ka-GE"/>
        </w:rPr>
        <w:t>ბიოტრანსფორმაცია</w:t>
      </w:r>
      <w:proofErr w:type="spellEnd"/>
    </w:p>
    <w:p w14:paraId="68717DBD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აცეტილცისტეინი</w:t>
      </w:r>
      <w:proofErr w:type="spellEnd"/>
      <w:r w:rsidRPr="0047414B">
        <w:rPr>
          <w:rFonts w:ascii="Sylfaen" w:hAnsi="Sylfaen"/>
          <w:lang w:val="ka-GE"/>
        </w:rPr>
        <w:t xml:space="preserve"> განიცდის სწრაფ </w:t>
      </w:r>
      <w:proofErr w:type="spellStart"/>
      <w:r w:rsidRPr="0047414B">
        <w:rPr>
          <w:rFonts w:ascii="Sylfaen" w:hAnsi="Sylfaen"/>
          <w:lang w:val="ka-GE"/>
        </w:rPr>
        <w:t>დეაცეტილირებას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in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vivo</w:t>
      </w:r>
      <w:proofErr w:type="spellEnd"/>
      <w:r w:rsidRPr="0047414B">
        <w:rPr>
          <w:rFonts w:ascii="Sylfaen" w:hAnsi="Sylfaen"/>
          <w:lang w:val="ka-GE"/>
        </w:rPr>
        <w:t xml:space="preserve"> ფარმაკოლოგიურად აქტიური ნივთიერების </w:t>
      </w:r>
      <w:proofErr w:type="spellStart"/>
      <w:r w:rsidRPr="0047414B">
        <w:rPr>
          <w:rFonts w:ascii="Sylfaen" w:hAnsi="Sylfaen"/>
          <w:lang w:val="ka-GE"/>
        </w:rPr>
        <w:t>ცისტეინის</w:t>
      </w:r>
      <w:proofErr w:type="spellEnd"/>
      <w:r w:rsidRPr="0047414B">
        <w:rPr>
          <w:rFonts w:ascii="Sylfaen" w:hAnsi="Sylfaen"/>
          <w:lang w:val="ka-GE"/>
        </w:rPr>
        <w:t xml:space="preserve"> წარმოქმნით, რითაც შედის </w:t>
      </w:r>
      <w:proofErr w:type="spellStart"/>
      <w:r w:rsidRPr="0047414B">
        <w:rPr>
          <w:rFonts w:ascii="Sylfaen" w:hAnsi="Sylfaen"/>
          <w:lang w:val="ka-GE"/>
        </w:rPr>
        <w:t>ცისტეინის</w:t>
      </w:r>
      <w:proofErr w:type="spellEnd"/>
      <w:r w:rsidRPr="0047414B">
        <w:rPr>
          <w:rFonts w:ascii="Sylfaen" w:hAnsi="Sylfaen"/>
          <w:lang w:val="ka-GE"/>
        </w:rPr>
        <w:t xml:space="preserve"> ნორმალურ </w:t>
      </w:r>
      <w:proofErr w:type="spellStart"/>
      <w:r w:rsidRPr="0047414B">
        <w:rPr>
          <w:rFonts w:ascii="Sylfaen" w:hAnsi="Sylfaen"/>
          <w:lang w:val="ka-GE"/>
        </w:rPr>
        <w:t>მეტაბოლურ</w:t>
      </w:r>
      <w:proofErr w:type="spellEnd"/>
      <w:r w:rsidRPr="0047414B">
        <w:rPr>
          <w:rFonts w:ascii="Sylfaen" w:hAnsi="Sylfaen"/>
          <w:lang w:val="ka-GE"/>
        </w:rPr>
        <w:t xml:space="preserve"> გზაში. </w:t>
      </w:r>
      <w:proofErr w:type="spellStart"/>
      <w:r w:rsidRPr="0047414B">
        <w:rPr>
          <w:rFonts w:ascii="Sylfaen" w:hAnsi="Sylfaen"/>
          <w:lang w:val="ka-GE"/>
        </w:rPr>
        <w:t>აცეტილცისტეინი</w:t>
      </w:r>
      <w:proofErr w:type="spellEnd"/>
      <w:r w:rsidRPr="0047414B">
        <w:rPr>
          <w:rFonts w:ascii="Sylfaen" w:hAnsi="Sylfaen"/>
          <w:lang w:val="ka-GE"/>
        </w:rPr>
        <w:t xml:space="preserve"> ასევე განიცდის </w:t>
      </w:r>
      <w:proofErr w:type="spellStart"/>
      <w:r w:rsidRPr="0047414B">
        <w:rPr>
          <w:rFonts w:ascii="Sylfaen" w:hAnsi="Sylfaen"/>
          <w:lang w:val="ka-GE"/>
        </w:rPr>
        <w:t>დაჟანგვას</w:t>
      </w:r>
      <w:proofErr w:type="spellEnd"/>
      <w:r w:rsidRPr="0047414B">
        <w:rPr>
          <w:rFonts w:ascii="Sylfaen" w:hAnsi="Sylfaen"/>
          <w:lang w:val="ka-GE"/>
        </w:rPr>
        <w:t xml:space="preserve"> სხვადასხვა მეტაბოლიტების, მათ შორის </w:t>
      </w:r>
      <w:proofErr w:type="spellStart"/>
      <w:r w:rsidRPr="0047414B">
        <w:rPr>
          <w:rFonts w:ascii="Sylfaen" w:hAnsi="Sylfaen"/>
          <w:lang w:val="ka-GE"/>
        </w:rPr>
        <w:t>დიაცეტილცისტეინის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წარმოქმნით. ღვიძლის ფუნქციის დარღვევა იწვევს </w:t>
      </w:r>
      <w:proofErr w:type="spellStart"/>
      <w:r w:rsidRPr="0047414B">
        <w:rPr>
          <w:rFonts w:ascii="Sylfaen" w:hAnsi="Sylfaen"/>
          <w:lang w:val="ka-GE"/>
        </w:rPr>
        <w:t>პლაზმიდან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ნახევარგამოყოფის</w:t>
      </w:r>
      <w:proofErr w:type="spellEnd"/>
      <w:r w:rsidRPr="0047414B">
        <w:rPr>
          <w:rFonts w:ascii="Sylfaen" w:hAnsi="Sylfaen"/>
          <w:lang w:val="ka-GE"/>
        </w:rPr>
        <w:t xml:space="preserve"> პერიოდის გახანგრძლივებას 8 საათამდე.</w:t>
      </w:r>
    </w:p>
    <w:p w14:paraId="64F19E44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lastRenderedPageBreak/>
        <w:t>აცეტილცისტეინი</w:t>
      </w:r>
      <w:proofErr w:type="spellEnd"/>
      <w:r w:rsidRPr="0047414B">
        <w:rPr>
          <w:rFonts w:ascii="Sylfaen" w:hAnsi="Sylfaen"/>
          <w:lang w:val="ka-GE"/>
        </w:rPr>
        <w:t xml:space="preserve"> შეიძლება პლაზმაში იყოს წარმოდგენილი როგორც საწყისი ნაერთი ან სხვადასხვა დაჟანგული მეტაბოლიტების, მათ შორის N-</w:t>
      </w:r>
      <w:proofErr w:type="spellStart"/>
      <w:r w:rsidRPr="0047414B">
        <w:rPr>
          <w:rFonts w:ascii="Sylfaen" w:hAnsi="Sylfaen"/>
          <w:lang w:val="ka-GE"/>
        </w:rPr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და </w:t>
      </w:r>
      <w:proofErr w:type="spellStart"/>
      <w:r w:rsidRPr="0047414B">
        <w:rPr>
          <w:rFonts w:ascii="Sylfaen" w:hAnsi="Sylfaen"/>
          <w:lang w:val="ka-GE"/>
        </w:rPr>
        <w:t>ცისტეინის</w:t>
      </w:r>
      <w:proofErr w:type="spellEnd"/>
      <w:r w:rsidRPr="0047414B">
        <w:rPr>
          <w:rFonts w:ascii="Sylfaen" w:hAnsi="Sylfaen"/>
          <w:lang w:val="ka-GE"/>
        </w:rPr>
        <w:t xml:space="preserve"> სახით და თავისუფალი ან შეკავშირებული პლაზმის </w:t>
      </w:r>
      <w:proofErr w:type="spellStart"/>
      <w:r w:rsidRPr="0047414B">
        <w:rPr>
          <w:rFonts w:ascii="Sylfaen" w:hAnsi="Sylfaen"/>
          <w:lang w:val="ka-GE"/>
        </w:rPr>
        <w:t>ცილებთან</w:t>
      </w:r>
      <w:proofErr w:type="spellEnd"/>
      <w:r w:rsidRPr="0047414B">
        <w:rPr>
          <w:rFonts w:ascii="Sylfaen" w:hAnsi="Sylfaen"/>
          <w:lang w:val="ka-GE"/>
        </w:rPr>
        <w:t xml:space="preserve">, ლაბილური </w:t>
      </w:r>
      <w:proofErr w:type="spellStart"/>
      <w:r w:rsidRPr="0047414B">
        <w:rPr>
          <w:rFonts w:ascii="Sylfaen" w:hAnsi="Sylfaen"/>
          <w:lang w:val="ka-GE"/>
        </w:rPr>
        <w:t>დისულფიდური</w:t>
      </w:r>
      <w:proofErr w:type="spellEnd"/>
      <w:r w:rsidRPr="0047414B">
        <w:rPr>
          <w:rFonts w:ascii="Sylfaen" w:hAnsi="Sylfaen"/>
          <w:lang w:val="ka-GE"/>
        </w:rPr>
        <w:t xml:space="preserve"> ბმებით, ან ცილის </w:t>
      </w:r>
      <w:proofErr w:type="spellStart"/>
      <w:r w:rsidRPr="0047414B">
        <w:rPr>
          <w:rFonts w:ascii="Sylfaen" w:hAnsi="Sylfaen"/>
          <w:lang w:val="ka-GE"/>
        </w:rPr>
        <w:t>პეპტიდურ</w:t>
      </w:r>
      <w:proofErr w:type="spellEnd"/>
      <w:r w:rsidRPr="0047414B">
        <w:rPr>
          <w:rFonts w:ascii="Sylfaen" w:hAnsi="Sylfaen"/>
          <w:lang w:val="ka-GE"/>
        </w:rPr>
        <w:t xml:space="preserve"> ჯაჭვებში ინტეგრირებული ფრაქციის სახით. </w:t>
      </w:r>
      <w:proofErr w:type="spellStart"/>
      <w:r w:rsidRPr="0047414B">
        <w:rPr>
          <w:rFonts w:ascii="Sylfaen" w:hAnsi="Sylfaen"/>
          <w:lang w:val="ka-GE"/>
        </w:rPr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100 </w:t>
      </w:r>
      <w:proofErr w:type="spellStart"/>
      <w:r w:rsidRPr="0047414B">
        <w:rPr>
          <w:rFonts w:ascii="Sylfaen" w:hAnsi="Sylfaen"/>
          <w:lang w:val="ka-GE"/>
        </w:rPr>
        <w:t>მგ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პერორალური</w:t>
      </w:r>
      <w:proofErr w:type="spellEnd"/>
      <w:r w:rsidRPr="0047414B">
        <w:rPr>
          <w:rFonts w:ascii="Sylfaen" w:hAnsi="Sylfaen"/>
          <w:lang w:val="ka-GE"/>
        </w:rPr>
        <w:t xml:space="preserve"> დოზის მიღების შემდეგ, ფილტვის ქსოვილში 48% იზომებოდა.</w:t>
      </w:r>
    </w:p>
    <w:p w14:paraId="2451720B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ცილებთან</w:t>
      </w:r>
      <w:proofErr w:type="spellEnd"/>
      <w:r w:rsidRPr="0047414B">
        <w:rPr>
          <w:rFonts w:ascii="Sylfaen" w:hAnsi="Sylfaen"/>
          <w:lang w:val="ka-GE"/>
        </w:rPr>
        <w:t xml:space="preserve"> შეკავშირება დაახლოებით 50%-ია.</w:t>
      </w:r>
    </w:p>
    <w:p w14:paraId="6390D394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გამოყოფა</w:t>
      </w:r>
    </w:p>
    <w:p w14:paraId="4611CED3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პერორალური</w:t>
      </w:r>
      <w:proofErr w:type="spellEnd"/>
      <w:r w:rsidRPr="0047414B">
        <w:rPr>
          <w:rFonts w:ascii="Sylfaen" w:hAnsi="Sylfaen"/>
          <w:lang w:val="ka-GE"/>
        </w:rPr>
        <w:t xml:space="preserve"> მიღების შემდეგ, ექსკრეცია თითქმის ექსკლუზიურად </w:t>
      </w:r>
      <w:proofErr w:type="spellStart"/>
      <w:r w:rsidRPr="0047414B">
        <w:rPr>
          <w:rFonts w:ascii="Sylfaen" w:hAnsi="Sylfaen"/>
          <w:lang w:val="ka-GE"/>
        </w:rPr>
        <w:t>თირკმლისმიერია</w:t>
      </w:r>
      <w:proofErr w:type="spellEnd"/>
      <w:r w:rsidRPr="0047414B">
        <w:rPr>
          <w:rFonts w:ascii="Sylfaen" w:hAnsi="Sylfaen"/>
          <w:lang w:val="ka-GE"/>
        </w:rPr>
        <w:t xml:space="preserve"> (22% - 30%), უპირატესად არაორგანული სულფატების სახით, მხოლოდ 3% გამოიყოფა განავალში. ჯანმრთელ სუბიექტებში ორგანიზმის საერთო კლირენსი არის 6.5 ლ/სთ. საშუალო ტერმინალური </w:t>
      </w:r>
      <w:proofErr w:type="spellStart"/>
      <w:r w:rsidRPr="0047414B">
        <w:rPr>
          <w:rFonts w:ascii="Sylfaen" w:hAnsi="Sylfaen"/>
          <w:lang w:val="ka-GE"/>
        </w:rPr>
        <w:t>ნახევარგამოყოფის</w:t>
      </w:r>
      <w:proofErr w:type="spellEnd"/>
      <w:r w:rsidRPr="0047414B">
        <w:rPr>
          <w:rFonts w:ascii="Sylfaen" w:hAnsi="Sylfaen"/>
          <w:lang w:val="ka-GE"/>
        </w:rPr>
        <w:t xml:space="preserve"> პერიოდი დაახლოებით 6 საათია.</w:t>
      </w:r>
    </w:p>
    <w:p w14:paraId="34384A5F" w14:textId="77777777" w:rsidR="005C6D96" w:rsidRPr="0047414B" w:rsidRDefault="005C6D96" w:rsidP="00B75406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5.3 </w:t>
      </w:r>
      <w:proofErr w:type="spellStart"/>
      <w:r w:rsidRPr="0047414B">
        <w:rPr>
          <w:rFonts w:ascii="Sylfaen" w:hAnsi="Sylfaen"/>
          <w:lang w:val="ka-GE"/>
        </w:rPr>
        <w:t>პრეკლინიკური</w:t>
      </w:r>
      <w:proofErr w:type="spellEnd"/>
      <w:r w:rsidRPr="0047414B">
        <w:rPr>
          <w:rFonts w:ascii="Sylfaen" w:hAnsi="Sylfaen"/>
          <w:lang w:val="ka-GE"/>
        </w:rPr>
        <w:t xml:space="preserve"> უსაფრთხოების მონაცემები</w:t>
      </w:r>
    </w:p>
    <w:p w14:paraId="6E89F08E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ვირთაგვებსა და ძაღლებზე ჩატარებულმა 1 წლამდე ხანგრძლივობის ქრონიკული ტოქსიკურობის კვლევებმა პათოლოგიური ცვლილებები არ აჩვენა.</w:t>
      </w:r>
    </w:p>
    <w:p w14:paraId="3CDE73D1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</w:p>
    <w:p w14:paraId="3D0DF90F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მუტაგენური</w:t>
      </w:r>
      <w:proofErr w:type="spellEnd"/>
      <w:r w:rsidRPr="0047414B">
        <w:rPr>
          <w:rFonts w:ascii="Sylfaen" w:hAnsi="Sylfaen"/>
          <w:lang w:val="ka-GE"/>
        </w:rPr>
        <w:t xml:space="preserve"> ეფექტები მოსალოდნელი არ არის. ერთი </w:t>
      </w:r>
      <w:proofErr w:type="spellStart"/>
      <w:r w:rsidRPr="0047414B">
        <w:rPr>
          <w:rFonts w:ascii="Sylfaen" w:hAnsi="Sylfaen"/>
          <w:lang w:val="ka-GE"/>
        </w:rPr>
        <w:t>in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vitro</w:t>
      </w:r>
      <w:proofErr w:type="spellEnd"/>
      <w:r w:rsidRPr="0047414B">
        <w:rPr>
          <w:rFonts w:ascii="Sylfaen" w:hAnsi="Sylfaen"/>
          <w:lang w:val="ka-GE"/>
        </w:rPr>
        <w:t xml:space="preserve"> ტესტის შედეგი უარყოფითი იყო. </w:t>
      </w:r>
      <w:proofErr w:type="spellStart"/>
      <w:r w:rsidRPr="0047414B">
        <w:rPr>
          <w:rFonts w:ascii="Sylfaen" w:hAnsi="Sylfaen"/>
          <w:lang w:val="ka-GE"/>
        </w:rPr>
        <w:t>აცეტილცისტეინის</w:t>
      </w:r>
      <w:proofErr w:type="spellEnd"/>
      <w:r w:rsidRPr="0047414B">
        <w:rPr>
          <w:rFonts w:ascii="Sylfaen" w:hAnsi="Sylfaen"/>
          <w:lang w:val="ka-GE"/>
        </w:rPr>
        <w:t xml:space="preserve"> სიმსივნური პოტენციალის შესახებ კვლევები არ ჩატარებულა.</w:t>
      </w:r>
    </w:p>
    <w:p w14:paraId="5C189003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</w:p>
    <w:p w14:paraId="35599B95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ბოცვრებსა და ვირთაგვებზე ჩატარებულ </w:t>
      </w:r>
      <w:proofErr w:type="spellStart"/>
      <w:r w:rsidRPr="0047414B">
        <w:rPr>
          <w:rFonts w:ascii="Sylfaen" w:hAnsi="Sylfaen"/>
          <w:lang w:val="ka-GE"/>
        </w:rPr>
        <w:t>ემბრიოტოქსიკურობის</w:t>
      </w:r>
      <w:proofErr w:type="spellEnd"/>
      <w:r w:rsidRPr="0047414B">
        <w:rPr>
          <w:rFonts w:ascii="Sylfaen" w:hAnsi="Sylfaen"/>
          <w:lang w:val="ka-GE"/>
        </w:rPr>
        <w:t xml:space="preserve"> კვლევებში </w:t>
      </w:r>
      <w:proofErr w:type="spellStart"/>
      <w:r w:rsidRPr="0047414B">
        <w:rPr>
          <w:rFonts w:ascii="Sylfaen" w:hAnsi="Sylfaen"/>
          <w:lang w:val="ka-GE"/>
        </w:rPr>
        <w:t>მალფორმაციები</w:t>
      </w:r>
      <w:proofErr w:type="spellEnd"/>
      <w:r w:rsidRPr="0047414B">
        <w:rPr>
          <w:rFonts w:ascii="Sylfaen" w:hAnsi="Sylfaen"/>
          <w:lang w:val="ka-GE"/>
        </w:rPr>
        <w:t xml:space="preserve"> არ </w:t>
      </w:r>
      <w:proofErr w:type="spellStart"/>
      <w:r w:rsidRPr="0047414B">
        <w:rPr>
          <w:rFonts w:ascii="Sylfaen" w:hAnsi="Sylfaen"/>
          <w:lang w:val="ka-GE"/>
        </w:rPr>
        <w:t>დაფიქსირებულა</w:t>
      </w:r>
      <w:proofErr w:type="spellEnd"/>
      <w:r w:rsidRPr="0047414B">
        <w:rPr>
          <w:rFonts w:ascii="Sylfaen" w:hAnsi="Sylfaen"/>
          <w:lang w:val="ka-GE"/>
        </w:rPr>
        <w:t xml:space="preserve">. </w:t>
      </w:r>
      <w:proofErr w:type="spellStart"/>
      <w:r w:rsidRPr="0047414B">
        <w:rPr>
          <w:rFonts w:ascii="Sylfaen" w:hAnsi="Sylfaen"/>
          <w:lang w:val="ka-GE"/>
        </w:rPr>
        <w:t>ფერტილობისა</w:t>
      </w:r>
      <w:proofErr w:type="spellEnd"/>
      <w:r w:rsidRPr="0047414B">
        <w:rPr>
          <w:rFonts w:ascii="Sylfaen" w:hAnsi="Sylfaen"/>
          <w:lang w:val="ka-GE"/>
        </w:rPr>
        <w:t xml:space="preserve"> და პერინატალური/პოსტნატალური ტოქსიკურობის კვლევები იყო უარყოფითი.</w:t>
      </w:r>
    </w:p>
    <w:p w14:paraId="49B26A76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</w:p>
    <w:p w14:paraId="5CAB07B5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N-</w:t>
      </w:r>
      <w:proofErr w:type="spellStart"/>
      <w:r w:rsidRPr="0047414B">
        <w:rPr>
          <w:rFonts w:ascii="Sylfaen" w:hAnsi="Sylfaen"/>
          <w:lang w:val="ka-GE"/>
        </w:rPr>
        <w:t>აცეტილცისტეინი</w:t>
      </w:r>
      <w:proofErr w:type="spellEnd"/>
      <w:r w:rsidRPr="0047414B">
        <w:rPr>
          <w:rFonts w:ascii="Sylfaen" w:hAnsi="Sylfaen"/>
          <w:lang w:val="ka-GE"/>
        </w:rPr>
        <w:t xml:space="preserve"> ვირთაგვებში კვეთს პლაცენტას და აღმოჩენილია </w:t>
      </w:r>
      <w:proofErr w:type="spellStart"/>
      <w:r w:rsidRPr="0047414B">
        <w:rPr>
          <w:rFonts w:ascii="Sylfaen" w:hAnsi="Sylfaen"/>
          <w:lang w:val="ka-GE"/>
        </w:rPr>
        <w:t>ამნიონურ</w:t>
      </w:r>
      <w:proofErr w:type="spellEnd"/>
      <w:r w:rsidRPr="0047414B">
        <w:rPr>
          <w:rFonts w:ascii="Sylfaen" w:hAnsi="Sylfaen"/>
          <w:lang w:val="ka-GE"/>
        </w:rPr>
        <w:t xml:space="preserve"> სითხეში. L-</w:t>
      </w:r>
      <w:proofErr w:type="spellStart"/>
      <w:r w:rsidRPr="0047414B">
        <w:rPr>
          <w:rFonts w:ascii="Sylfaen" w:hAnsi="Sylfaen"/>
          <w:lang w:val="ka-GE"/>
        </w:rPr>
        <w:t>ცისტეინის</w:t>
      </w:r>
      <w:proofErr w:type="spellEnd"/>
      <w:r w:rsidRPr="0047414B">
        <w:rPr>
          <w:rFonts w:ascii="Sylfaen" w:hAnsi="Sylfaen"/>
          <w:lang w:val="ka-GE"/>
        </w:rPr>
        <w:t xml:space="preserve"> </w:t>
      </w:r>
      <w:proofErr w:type="spellStart"/>
      <w:r w:rsidRPr="0047414B">
        <w:rPr>
          <w:rFonts w:ascii="Sylfaen" w:hAnsi="Sylfaen"/>
          <w:lang w:val="ka-GE"/>
        </w:rPr>
        <w:t>მეტაბოლიტის</w:t>
      </w:r>
      <w:proofErr w:type="spellEnd"/>
      <w:r w:rsidRPr="0047414B">
        <w:rPr>
          <w:rFonts w:ascii="Sylfaen" w:hAnsi="Sylfaen"/>
          <w:lang w:val="ka-GE"/>
        </w:rPr>
        <w:t xml:space="preserve"> კონცენტრაცია </w:t>
      </w:r>
      <w:proofErr w:type="spellStart"/>
      <w:r w:rsidRPr="0047414B">
        <w:rPr>
          <w:rFonts w:ascii="Sylfaen" w:hAnsi="Sylfaen"/>
          <w:lang w:val="ka-GE"/>
        </w:rPr>
        <w:t>პლაცენტასა</w:t>
      </w:r>
      <w:proofErr w:type="spellEnd"/>
      <w:r w:rsidRPr="0047414B">
        <w:rPr>
          <w:rFonts w:ascii="Sylfaen" w:hAnsi="Sylfaen"/>
          <w:lang w:val="ka-GE"/>
        </w:rPr>
        <w:t xml:space="preserve"> და ნაყოფის პლაზმაში აღემატება დედის პლაზმაში კონცენტრაციას, </w:t>
      </w:r>
      <w:proofErr w:type="spellStart"/>
      <w:r w:rsidRPr="0047414B">
        <w:rPr>
          <w:rFonts w:ascii="Sylfaen" w:hAnsi="Sylfaen"/>
          <w:lang w:val="ka-GE"/>
        </w:rPr>
        <w:t>პერორალური</w:t>
      </w:r>
      <w:proofErr w:type="spellEnd"/>
      <w:r w:rsidRPr="0047414B">
        <w:rPr>
          <w:rFonts w:ascii="Sylfaen" w:hAnsi="Sylfaen"/>
          <w:lang w:val="ka-GE"/>
        </w:rPr>
        <w:t xml:space="preserve"> მიღებიდან 8 საათამდე.</w:t>
      </w:r>
    </w:p>
    <w:p w14:paraId="2853989A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</w:p>
    <w:p w14:paraId="2A120A5D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6. ფარმაცევტული მახასიათებლები</w:t>
      </w:r>
    </w:p>
    <w:p w14:paraId="11245107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6.1 დამხმარე ნივთიერებების სია</w:t>
      </w:r>
    </w:p>
    <w:p w14:paraId="394538B5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</w:p>
    <w:p w14:paraId="2F9D5651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მიკროსტილული</w:t>
      </w:r>
      <w:proofErr w:type="spellEnd"/>
      <w:r w:rsidRPr="0047414B">
        <w:rPr>
          <w:rFonts w:ascii="Sylfaen" w:hAnsi="Sylfaen"/>
          <w:lang w:val="ka-GE"/>
        </w:rPr>
        <w:t xml:space="preserve"> ცელულოზა</w:t>
      </w:r>
    </w:p>
    <w:p w14:paraId="42051DBE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პრეჟელატინიზებული</w:t>
      </w:r>
      <w:proofErr w:type="spellEnd"/>
      <w:r w:rsidRPr="0047414B">
        <w:rPr>
          <w:rFonts w:ascii="Sylfaen" w:hAnsi="Sylfaen"/>
          <w:lang w:val="ka-GE"/>
        </w:rPr>
        <w:t xml:space="preserve"> სახამებელი</w:t>
      </w:r>
    </w:p>
    <w:p w14:paraId="5952E454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კროსპოვიდონი</w:t>
      </w:r>
      <w:proofErr w:type="spellEnd"/>
    </w:p>
    <w:p w14:paraId="5C0E5057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ლიმონის არომატის ფხვნილი</w:t>
      </w:r>
    </w:p>
    <w:p w14:paraId="2C2D140A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სუკრალოზა</w:t>
      </w:r>
      <w:proofErr w:type="spellEnd"/>
    </w:p>
    <w:p w14:paraId="586695D4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მაგნიუმის </w:t>
      </w:r>
      <w:proofErr w:type="spellStart"/>
      <w:r w:rsidRPr="0047414B">
        <w:rPr>
          <w:rFonts w:ascii="Sylfaen" w:hAnsi="Sylfaen"/>
          <w:lang w:val="ka-GE"/>
        </w:rPr>
        <w:t>სტეარატი</w:t>
      </w:r>
      <w:proofErr w:type="spellEnd"/>
      <w:r w:rsidRPr="0047414B">
        <w:rPr>
          <w:rFonts w:ascii="Sylfaen" w:hAnsi="Sylfaen"/>
          <w:lang w:val="ka-GE"/>
        </w:rPr>
        <w:t>.</w:t>
      </w:r>
    </w:p>
    <w:p w14:paraId="728EC9D1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</w:p>
    <w:p w14:paraId="6AE15507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6.2 შეუთავსებლობა</w:t>
      </w:r>
    </w:p>
    <w:p w14:paraId="6187E25B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აცეტილცისტეინი-600 არ უნდა შეერიოს ანტიბიოტიკებს.</w:t>
      </w:r>
    </w:p>
    <w:p w14:paraId="35039DCB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</w:p>
    <w:p w14:paraId="66C93B54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Sylfaen" w:hAnsi="Sylfaen"/>
          <w:lang w:val="ka-GE"/>
        </w:rPr>
        <w:t>აცეტილცისტეინმა</w:t>
      </w:r>
      <w:proofErr w:type="spellEnd"/>
      <w:r w:rsidRPr="0047414B">
        <w:rPr>
          <w:rFonts w:ascii="Sylfaen" w:hAnsi="Sylfaen"/>
          <w:lang w:val="ka-GE"/>
        </w:rPr>
        <w:t xml:space="preserve"> შეიძლება დააზიანოს რეზინი და ლითონი (მათ შორის რკინა, ნიკელი და სპილენძი). თუ შეყვანა ხდება </w:t>
      </w:r>
      <w:proofErr w:type="spellStart"/>
      <w:r w:rsidRPr="0047414B">
        <w:rPr>
          <w:rFonts w:ascii="Sylfaen" w:hAnsi="Sylfaen"/>
          <w:lang w:val="ka-GE"/>
        </w:rPr>
        <w:t>ნაზოგასტრალური</w:t>
      </w:r>
      <w:proofErr w:type="spellEnd"/>
      <w:r w:rsidRPr="0047414B">
        <w:rPr>
          <w:rFonts w:ascii="Sylfaen" w:hAnsi="Sylfaen"/>
          <w:lang w:val="ka-GE"/>
        </w:rPr>
        <w:t xml:space="preserve"> ან </w:t>
      </w:r>
      <w:proofErr w:type="spellStart"/>
      <w:r w:rsidRPr="0047414B">
        <w:rPr>
          <w:rFonts w:ascii="Sylfaen" w:hAnsi="Sylfaen"/>
          <w:lang w:val="ka-GE"/>
        </w:rPr>
        <w:t>ნაზოინესტინური</w:t>
      </w:r>
      <w:proofErr w:type="spellEnd"/>
      <w:r w:rsidRPr="0047414B">
        <w:rPr>
          <w:rFonts w:ascii="Sylfaen" w:hAnsi="Sylfaen"/>
          <w:lang w:val="ka-GE"/>
        </w:rPr>
        <w:t xml:space="preserve"> ზონდის მეშვეობით, რეკომენდებულია მინის და/ან პლასტმასის შეყვანის სისტემის გამოყენება.</w:t>
      </w:r>
    </w:p>
    <w:p w14:paraId="50F5E366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6.3 ვარგისიანობის ვადა</w:t>
      </w:r>
    </w:p>
    <w:p w14:paraId="0421B0C0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2 წელი.</w:t>
      </w:r>
    </w:p>
    <w:p w14:paraId="1B86706C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6.4 შენახვის განსაკუთრებული სიფრთხილის ზომები</w:t>
      </w:r>
    </w:p>
    <w:p w14:paraId="0F939B55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შეინახეთ ორიგინალ შეფუთვაში ნესტისგან დასაცავად.</w:t>
      </w:r>
    </w:p>
    <w:p w14:paraId="2CBAB2EB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ეს სამკურნალო პროდუქტი არ საჭიროებს შენახვის განსაკუთრებულ ტემპერატურულ პირობებს.</w:t>
      </w:r>
    </w:p>
    <w:p w14:paraId="116EAD34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</w:p>
    <w:p w14:paraId="5DF75079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6.5 კონტეინერის ბუნება და შემადგენლობა</w:t>
      </w:r>
    </w:p>
    <w:p w14:paraId="73D70EB7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 xml:space="preserve">6 </w:t>
      </w:r>
      <w:proofErr w:type="spellStart"/>
      <w:r w:rsidRPr="0047414B">
        <w:rPr>
          <w:rFonts w:ascii="Sylfaen" w:hAnsi="Sylfaen"/>
          <w:lang w:val="ka-GE"/>
        </w:rPr>
        <w:t>დისპერგირებადი</w:t>
      </w:r>
      <w:proofErr w:type="spellEnd"/>
      <w:r w:rsidRPr="0047414B">
        <w:rPr>
          <w:rFonts w:ascii="Sylfaen" w:hAnsi="Sylfaen"/>
          <w:lang w:val="ka-GE"/>
        </w:rPr>
        <w:t xml:space="preserve"> ტაბლეტი თითოეულ ალუ-ალუ ბლისტერში და 5 ბლისტერი თითო ჩანართით თითოეულ კოლოფში.</w:t>
      </w:r>
    </w:p>
    <w:p w14:paraId="1C5C7DBD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</w:p>
    <w:p w14:paraId="23508DDC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6.6 განადგურების და სხვა დამუშავების განსაკუთრებული სიფრთხილის ზომები</w:t>
      </w:r>
    </w:p>
    <w:p w14:paraId="645EEE5C" w14:textId="77777777" w:rsidR="005C6D96" w:rsidRPr="0047414B" w:rsidRDefault="005C6D96" w:rsidP="0071551A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ნებისმიერი გამოუყენებელი სამკურნალო პროდუქტი ან ნარჩენი მასალა უნდა გადაიყაროს ადგილობრივი მოთხოვნების შესაბამისად.</w:t>
      </w:r>
    </w:p>
    <w:p w14:paraId="28EB3D87" w14:textId="77777777" w:rsidR="005C6D96" w:rsidRDefault="005C6D96" w:rsidP="00ED29D1">
      <w:pPr>
        <w:spacing w:after="0" w:line="240" w:lineRule="auto"/>
        <w:rPr>
          <w:rFonts w:ascii="Sylfaen" w:hAnsi="Sylfaen"/>
          <w:lang w:val="ka-GE"/>
        </w:rPr>
      </w:pPr>
    </w:p>
    <w:p w14:paraId="5F880BBE" w14:textId="77777777" w:rsidR="0047414B" w:rsidRDefault="0047414B" w:rsidP="0047414B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013754B7" w14:textId="77777777" w:rsidR="0047414B" w:rsidRPr="001F47D6" w:rsidRDefault="0047414B" w:rsidP="0047414B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 w:cs="Arial"/>
          <w:b/>
          <w:noProof/>
          <w:lang w:val="ka-GE"/>
        </w:rPr>
      </w:pPr>
      <w:r w:rsidRPr="00AA4FDE">
        <w:rPr>
          <w:rFonts w:ascii="Sylfaen" w:hAnsi="Sylfaen" w:cs="Sylfaen"/>
          <w:b/>
          <w:noProof/>
          <w:lang w:val="ka-GE"/>
        </w:rPr>
        <w:t>ფარმაცევტული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პროდუქტის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ჯგუფი -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1F47D6">
        <w:rPr>
          <w:rFonts w:ascii="Sylfaen" w:hAnsi="Sylfaen" w:cs="Arial"/>
          <w:noProof/>
          <w:lang w:val="ka-GE"/>
        </w:rPr>
        <w:t>III, გაიცემა რეცეპტის გარეშე</w:t>
      </w:r>
    </w:p>
    <w:p w14:paraId="5617864D" w14:textId="77777777" w:rsidR="0047414B" w:rsidRPr="0047414B" w:rsidRDefault="0047414B" w:rsidP="00ED29D1">
      <w:pPr>
        <w:spacing w:after="0" w:line="240" w:lineRule="auto"/>
        <w:rPr>
          <w:rFonts w:ascii="Sylfaen" w:hAnsi="Sylfaen"/>
          <w:lang w:val="ka-GE"/>
        </w:rPr>
      </w:pPr>
    </w:p>
    <w:p w14:paraId="63A4326B" w14:textId="77777777" w:rsidR="005C6D96" w:rsidRPr="0047414B" w:rsidRDefault="005C6D96" w:rsidP="00ED29D1">
      <w:pPr>
        <w:spacing w:after="0" w:line="240" w:lineRule="auto"/>
        <w:rPr>
          <w:rFonts w:ascii="Sylfaen" w:hAnsi="Sylfaen"/>
          <w:b/>
          <w:lang w:val="ka-GE"/>
        </w:rPr>
      </w:pPr>
      <w:r w:rsidRPr="0047414B">
        <w:rPr>
          <w:rFonts w:ascii="Sylfaen" w:hAnsi="Sylfaen"/>
          <w:b/>
          <w:lang w:val="ka-GE"/>
        </w:rPr>
        <w:t>7. სავაჭრო ლიცენზიის მფლობელი და მწარმოებელი</w:t>
      </w:r>
    </w:p>
    <w:p w14:paraId="2D2F0C90" w14:textId="77777777" w:rsidR="005C6D96" w:rsidRPr="0047414B" w:rsidRDefault="005C6D96" w:rsidP="00ED29D1">
      <w:pPr>
        <w:shd w:val="clear" w:color="auto" w:fill="FFFFFF"/>
        <w:spacing w:after="0" w:line="240" w:lineRule="auto"/>
        <w:rPr>
          <w:rFonts w:ascii="Times New Roman" w:hAnsi="Times New Roman"/>
          <w:kern w:val="0"/>
          <w:lang w:val="ka-GE"/>
        </w:rPr>
      </w:pPr>
      <w:r w:rsidRPr="0047414B">
        <w:rPr>
          <w:rFonts w:ascii="Times New Roman" w:hAnsi="Times New Roman"/>
          <w:kern w:val="0"/>
          <w:lang w:val="ka-GE"/>
        </w:rPr>
        <w:t xml:space="preserve">“DRUG INTERNATIONAL LIMITED”, </w:t>
      </w:r>
    </w:p>
    <w:p w14:paraId="0101B40D" w14:textId="77777777" w:rsidR="005C6D96" w:rsidRPr="0047414B" w:rsidRDefault="005C6D96" w:rsidP="00ED29D1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Times New Roman" w:hAnsi="Times New Roman"/>
          <w:kern w:val="0"/>
          <w:lang w:val="ka-GE"/>
        </w:rPr>
        <w:t>Bangladesh</w:t>
      </w:r>
      <w:proofErr w:type="spellEnd"/>
      <w:r w:rsidRPr="0047414B">
        <w:rPr>
          <w:rFonts w:ascii="Sylfaen" w:hAnsi="Sylfaen"/>
          <w:lang w:val="ka-GE"/>
        </w:rPr>
        <w:t xml:space="preserve"> </w:t>
      </w:r>
    </w:p>
    <w:p w14:paraId="396511FE" w14:textId="77777777" w:rsidR="005C6D96" w:rsidRPr="0047414B" w:rsidRDefault="005C6D96" w:rsidP="00ED29D1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8. მწარმოებელი</w:t>
      </w:r>
    </w:p>
    <w:p w14:paraId="75700ABF" w14:textId="77777777" w:rsidR="005C6D96" w:rsidRPr="0047414B" w:rsidRDefault="005C6D96" w:rsidP="00ED29D1">
      <w:pPr>
        <w:shd w:val="clear" w:color="auto" w:fill="FFFFFF"/>
        <w:spacing w:after="0" w:line="240" w:lineRule="auto"/>
        <w:rPr>
          <w:rFonts w:ascii="Times New Roman" w:hAnsi="Times New Roman"/>
          <w:kern w:val="0"/>
          <w:lang w:val="ka-GE"/>
        </w:rPr>
      </w:pPr>
      <w:r w:rsidRPr="0047414B">
        <w:rPr>
          <w:rFonts w:ascii="Times New Roman" w:hAnsi="Times New Roman"/>
          <w:kern w:val="0"/>
          <w:lang w:val="ka-GE"/>
        </w:rPr>
        <w:t xml:space="preserve">“DRUG INTERNATIONAL LIMITED”, </w:t>
      </w:r>
    </w:p>
    <w:p w14:paraId="66594602" w14:textId="77777777" w:rsidR="005C6D96" w:rsidRPr="0047414B" w:rsidRDefault="005C6D96" w:rsidP="00ED29D1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7414B">
        <w:rPr>
          <w:rFonts w:ascii="Times New Roman" w:hAnsi="Times New Roman"/>
          <w:kern w:val="0"/>
          <w:lang w:val="ka-GE"/>
        </w:rPr>
        <w:t>Bangladesh</w:t>
      </w:r>
      <w:proofErr w:type="spellEnd"/>
    </w:p>
    <w:p w14:paraId="09DFA80D" w14:textId="77777777" w:rsidR="005C6D96" w:rsidRPr="0047414B" w:rsidRDefault="005C6D96" w:rsidP="00ED29D1">
      <w:pPr>
        <w:spacing w:after="0" w:line="240" w:lineRule="auto"/>
        <w:rPr>
          <w:rFonts w:ascii="Sylfaen" w:hAnsi="Sylfaen"/>
          <w:lang w:val="ka-GE"/>
        </w:rPr>
      </w:pPr>
      <w:r w:rsidRPr="0047414B">
        <w:rPr>
          <w:rFonts w:ascii="Sylfaen" w:hAnsi="Sylfaen"/>
          <w:lang w:val="ka-GE"/>
        </w:rPr>
        <w:t>9. პირველი რეგისტრაციის/ხელახალი რეგისტრაციის თარიღი</w:t>
      </w:r>
    </w:p>
    <w:p w14:paraId="643EAEB9" w14:textId="77777777" w:rsidR="005C6D96" w:rsidRPr="0047414B" w:rsidRDefault="005C6D96" w:rsidP="00ED29D1">
      <w:pPr>
        <w:spacing w:after="0" w:line="240" w:lineRule="auto"/>
        <w:rPr>
          <w:rFonts w:ascii="Sylfaen" w:hAnsi="Sylfaen"/>
          <w:lang w:val="ka-GE"/>
        </w:rPr>
      </w:pPr>
    </w:p>
    <w:p w14:paraId="4CA0DF27" w14:textId="77777777" w:rsidR="005C6D96" w:rsidRPr="0047414B" w:rsidRDefault="005C6D96" w:rsidP="00ED29D1">
      <w:pPr>
        <w:spacing w:after="0" w:line="240" w:lineRule="auto"/>
        <w:rPr>
          <w:rFonts w:ascii="Sylfaen" w:hAnsi="Sylfaen"/>
          <w:lang w:val="ka-GE"/>
        </w:rPr>
      </w:pPr>
    </w:p>
    <w:p w14:paraId="529DAC04" w14:textId="77777777" w:rsidR="005C6D96" w:rsidRPr="0047414B" w:rsidRDefault="005C6D96" w:rsidP="00ED29D1">
      <w:pPr>
        <w:spacing w:after="0" w:line="240" w:lineRule="auto"/>
        <w:rPr>
          <w:rFonts w:ascii="Sylfaen" w:hAnsi="Sylfaen"/>
          <w:lang w:val="ka-GE"/>
        </w:rPr>
      </w:pPr>
    </w:p>
    <w:sectPr w:rsidR="005C6D96" w:rsidRPr="0047414B" w:rsidSect="001F6BA8">
      <w:pgSz w:w="12240" w:h="15840"/>
      <w:pgMar w:top="284" w:right="616" w:bottom="54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ptos Narrow">
    <w:altName w:val="Aptos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D0FDC"/>
    <w:multiLevelType w:val="hybridMultilevel"/>
    <w:tmpl w:val="5218E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E68FE"/>
    <w:multiLevelType w:val="multilevel"/>
    <w:tmpl w:val="5C327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F450305"/>
    <w:multiLevelType w:val="hybridMultilevel"/>
    <w:tmpl w:val="206A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2169C"/>
    <w:multiLevelType w:val="hybridMultilevel"/>
    <w:tmpl w:val="7E16A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23E64"/>
    <w:multiLevelType w:val="hybridMultilevel"/>
    <w:tmpl w:val="D93C4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A401B"/>
    <w:multiLevelType w:val="hybridMultilevel"/>
    <w:tmpl w:val="2990E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B5BB8"/>
    <w:multiLevelType w:val="multilevel"/>
    <w:tmpl w:val="D7F8F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B85844"/>
    <w:multiLevelType w:val="hybridMultilevel"/>
    <w:tmpl w:val="79566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287E5C"/>
    <w:multiLevelType w:val="hybridMultilevel"/>
    <w:tmpl w:val="276E1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984E37"/>
    <w:multiLevelType w:val="hybridMultilevel"/>
    <w:tmpl w:val="B0229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B7AD0"/>
    <w:multiLevelType w:val="hybridMultilevel"/>
    <w:tmpl w:val="B1F0E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A61C3"/>
    <w:multiLevelType w:val="hybridMultilevel"/>
    <w:tmpl w:val="EE4A1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B0C60"/>
    <w:multiLevelType w:val="hybridMultilevel"/>
    <w:tmpl w:val="04DCBA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A1847DC"/>
    <w:multiLevelType w:val="hybridMultilevel"/>
    <w:tmpl w:val="02363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B288C"/>
    <w:multiLevelType w:val="hybridMultilevel"/>
    <w:tmpl w:val="72545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C337BF"/>
    <w:multiLevelType w:val="hybridMultilevel"/>
    <w:tmpl w:val="039A9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164CC"/>
    <w:multiLevelType w:val="hybridMultilevel"/>
    <w:tmpl w:val="8710F6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D444D48"/>
    <w:multiLevelType w:val="hybridMultilevel"/>
    <w:tmpl w:val="C6E4C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180960"/>
    <w:multiLevelType w:val="hybridMultilevel"/>
    <w:tmpl w:val="C0807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A53D47"/>
    <w:multiLevelType w:val="hybridMultilevel"/>
    <w:tmpl w:val="6FF0E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604E82"/>
    <w:multiLevelType w:val="hybridMultilevel"/>
    <w:tmpl w:val="1D06D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952681">
    <w:abstractNumId w:val="19"/>
  </w:num>
  <w:num w:numId="2" w16cid:durableId="2143571111">
    <w:abstractNumId w:val="8"/>
  </w:num>
  <w:num w:numId="3" w16cid:durableId="821314649">
    <w:abstractNumId w:val="9"/>
  </w:num>
  <w:num w:numId="4" w16cid:durableId="1745251108">
    <w:abstractNumId w:val="13"/>
  </w:num>
  <w:num w:numId="5" w16cid:durableId="1574386923">
    <w:abstractNumId w:val="20"/>
  </w:num>
  <w:num w:numId="6" w16cid:durableId="1480345521">
    <w:abstractNumId w:val="17"/>
  </w:num>
  <w:num w:numId="7" w16cid:durableId="505050151">
    <w:abstractNumId w:val="3"/>
  </w:num>
  <w:num w:numId="8" w16cid:durableId="2127312298">
    <w:abstractNumId w:val="11"/>
  </w:num>
  <w:num w:numId="9" w16cid:durableId="327221576">
    <w:abstractNumId w:val="4"/>
  </w:num>
  <w:num w:numId="10" w16cid:durableId="1451625264">
    <w:abstractNumId w:val="2"/>
  </w:num>
  <w:num w:numId="11" w16cid:durableId="329522900">
    <w:abstractNumId w:val="14"/>
  </w:num>
  <w:num w:numId="12" w16cid:durableId="899486002">
    <w:abstractNumId w:val="0"/>
  </w:num>
  <w:num w:numId="13" w16cid:durableId="1900899373">
    <w:abstractNumId w:val="15"/>
  </w:num>
  <w:num w:numId="14" w16cid:durableId="972252818">
    <w:abstractNumId w:val="7"/>
  </w:num>
  <w:num w:numId="15" w16cid:durableId="416632052">
    <w:abstractNumId w:val="1"/>
  </w:num>
  <w:num w:numId="16" w16cid:durableId="310795014">
    <w:abstractNumId w:val="6"/>
  </w:num>
  <w:num w:numId="17" w16cid:durableId="267664091">
    <w:abstractNumId w:val="10"/>
  </w:num>
  <w:num w:numId="18" w16cid:durableId="13046473">
    <w:abstractNumId w:val="5"/>
  </w:num>
  <w:num w:numId="19" w16cid:durableId="2042971239">
    <w:abstractNumId w:val="18"/>
  </w:num>
  <w:num w:numId="20" w16cid:durableId="693726851">
    <w:abstractNumId w:val="12"/>
  </w:num>
  <w:num w:numId="21" w16cid:durableId="5074033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hyphenationZone w:val="141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4587"/>
    <w:rsid w:val="00003E8B"/>
    <w:rsid w:val="00013D19"/>
    <w:rsid w:val="00015BE6"/>
    <w:rsid w:val="000209C4"/>
    <w:rsid w:val="000236C7"/>
    <w:rsid w:val="000D3A02"/>
    <w:rsid w:val="000F3241"/>
    <w:rsid w:val="000F6D26"/>
    <w:rsid w:val="001218A2"/>
    <w:rsid w:val="0013025B"/>
    <w:rsid w:val="0017778E"/>
    <w:rsid w:val="001A01C6"/>
    <w:rsid w:val="001B0395"/>
    <w:rsid w:val="001B6E3B"/>
    <w:rsid w:val="001C7D82"/>
    <w:rsid w:val="001D3513"/>
    <w:rsid w:val="001D35FA"/>
    <w:rsid w:val="001E1DB3"/>
    <w:rsid w:val="001E4833"/>
    <w:rsid w:val="001F1F33"/>
    <w:rsid w:val="001F6BA8"/>
    <w:rsid w:val="002246BA"/>
    <w:rsid w:val="00260A4C"/>
    <w:rsid w:val="00265CFF"/>
    <w:rsid w:val="00277091"/>
    <w:rsid w:val="002A1D3E"/>
    <w:rsid w:val="002C28BC"/>
    <w:rsid w:val="002E042A"/>
    <w:rsid w:val="002E612E"/>
    <w:rsid w:val="002F4587"/>
    <w:rsid w:val="002F4B34"/>
    <w:rsid w:val="003018B4"/>
    <w:rsid w:val="0030573F"/>
    <w:rsid w:val="00306C7B"/>
    <w:rsid w:val="00323CD9"/>
    <w:rsid w:val="00354F72"/>
    <w:rsid w:val="00355BDE"/>
    <w:rsid w:val="00357F1A"/>
    <w:rsid w:val="003A39F5"/>
    <w:rsid w:val="003B00FA"/>
    <w:rsid w:val="003B5DF5"/>
    <w:rsid w:val="003F4751"/>
    <w:rsid w:val="00407C95"/>
    <w:rsid w:val="00424D14"/>
    <w:rsid w:val="00433003"/>
    <w:rsid w:val="00445C19"/>
    <w:rsid w:val="004625E8"/>
    <w:rsid w:val="0047414B"/>
    <w:rsid w:val="004A314C"/>
    <w:rsid w:val="004C30D0"/>
    <w:rsid w:val="004C553E"/>
    <w:rsid w:val="004C6204"/>
    <w:rsid w:val="004D1354"/>
    <w:rsid w:val="004D4B42"/>
    <w:rsid w:val="004E1902"/>
    <w:rsid w:val="004E6725"/>
    <w:rsid w:val="004F13EB"/>
    <w:rsid w:val="00514DED"/>
    <w:rsid w:val="005300CE"/>
    <w:rsid w:val="0055246C"/>
    <w:rsid w:val="00564C16"/>
    <w:rsid w:val="005B0BDF"/>
    <w:rsid w:val="005C221D"/>
    <w:rsid w:val="005C6723"/>
    <w:rsid w:val="005C6D96"/>
    <w:rsid w:val="005E3461"/>
    <w:rsid w:val="005E56A9"/>
    <w:rsid w:val="005E58C0"/>
    <w:rsid w:val="005E709D"/>
    <w:rsid w:val="005F1923"/>
    <w:rsid w:val="00605781"/>
    <w:rsid w:val="00612217"/>
    <w:rsid w:val="00613F1D"/>
    <w:rsid w:val="00643921"/>
    <w:rsid w:val="006467B5"/>
    <w:rsid w:val="00670D9D"/>
    <w:rsid w:val="00671566"/>
    <w:rsid w:val="006921B5"/>
    <w:rsid w:val="006929A8"/>
    <w:rsid w:val="006930FD"/>
    <w:rsid w:val="006C0CB6"/>
    <w:rsid w:val="006C2228"/>
    <w:rsid w:val="006D1883"/>
    <w:rsid w:val="006F3504"/>
    <w:rsid w:val="00700784"/>
    <w:rsid w:val="00702209"/>
    <w:rsid w:val="00715203"/>
    <w:rsid w:val="0071551A"/>
    <w:rsid w:val="0073119D"/>
    <w:rsid w:val="007442F3"/>
    <w:rsid w:val="007443C9"/>
    <w:rsid w:val="00784DFB"/>
    <w:rsid w:val="00792621"/>
    <w:rsid w:val="007A292E"/>
    <w:rsid w:val="007A396E"/>
    <w:rsid w:val="007B7016"/>
    <w:rsid w:val="007D324F"/>
    <w:rsid w:val="007E325F"/>
    <w:rsid w:val="007F6D2D"/>
    <w:rsid w:val="00812553"/>
    <w:rsid w:val="00815AB2"/>
    <w:rsid w:val="00815F85"/>
    <w:rsid w:val="0082140E"/>
    <w:rsid w:val="0083481A"/>
    <w:rsid w:val="00861B83"/>
    <w:rsid w:val="008720EF"/>
    <w:rsid w:val="00885BE1"/>
    <w:rsid w:val="008864DE"/>
    <w:rsid w:val="00893473"/>
    <w:rsid w:val="00897363"/>
    <w:rsid w:val="008A3D90"/>
    <w:rsid w:val="008A6A43"/>
    <w:rsid w:val="008C0C9C"/>
    <w:rsid w:val="008C0DF0"/>
    <w:rsid w:val="008C150E"/>
    <w:rsid w:val="008E68F4"/>
    <w:rsid w:val="009018E1"/>
    <w:rsid w:val="009037C2"/>
    <w:rsid w:val="00926DA7"/>
    <w:rsid w:val="00932F78"/>
    <w:rsid w:val="009550E0"/>
    <w:rsid w:val="00972C23"/>
    <w:rsid w:val="0097649D"/>
    <w:rsid w:val="00984033"/>
    <w:rsid w:val="0098733C"/>
    <w:rsid w:val="00987E51"/>
    <w:rsid w:val="00995725"/>
    <w:rsid w:val="009962C7"/>
    <w:rsid w:val="009A1AD0"/>
    <w:rsid w:val="009A1AFE"/>
    <w:rsid w:val="009D160E"/>
    <w:rsid w:val="009E4826"/>
    <w:rsid w:val="009F12AF"/>
    <w:rsid w:val="009F1545"/>
    <w:rsid w:val="009F6F56"/>
    <w:rsid w:val="009F7F89"/>
    <w:rsid w:val="00A00C1C"/>
    <w:rsid w:val="00A02080"/>
    <w:rsid w:val="00A138EC"/>
    <w:rsid w:val="00A50270"/>
    <w:rsid w:val="00A728C2"/>
    <w:rsid w:val="00AB1509"/>
    <w:rsid w:val="00AC27F8"/>
    <w:rsid w:val="00AD5E08"/>
    <w:rsid w:val="00AD5F58"/>
    <w:rsid w:val="00AE2521"/>
    <w:rsid w:val="00AF4A75"/>
    <w:rsid w:val="00B24772"/>
    <w:rsid w:val="00B34859"/>
    <w:rsid w:val="00B43A53"/>
    <w:rsid w:val="00B44C2F"/>
    <w:rsid w:val="00B5056B"/>
    <w:rsid w:val="00B533A4"/>
    <w:rsid w:val="00B560F3"/>
    <w:rsid w:val="00B74BBD"/>
    <w:rsid w:val="00B75406"/>
    <w:rsid w:val="00B77417"/>
    <w:rsid w:val="00B836FA"/>
    <w:rsid w:val="00B93A7A"/>
    <w:rsid w:val="00BC0B05"/>
    <w:rsid w:val="00BD21E9"/>
    <w:rsid w:val="00BD5DD7"/>
    <w:rsid w:val="00BE0342"/>
    <w:rsid w:val="00BE5A03"/>
    <w:rsid w:val="00BF4AD6"/>
    <w:rsid w:val="00C04F72"/>
    <w:rsid w:val="00C07ED8"/>
    <w:rsid w:val="00C51677"/>
    <w:rsid w:val="00C51C8D"/>
    <w:rsid w:val="00C54757"/>
    <w:rsid w:val="00C55662"/>
    <w:rsid w:val="00C63229"/>
    <w:rsid w:val="00C644C1"/>
    <w:rsid w:val="00C723D5"/>
    <w:rsid w:val="00C7575B"/>
    <w:rsid w:val="00C87AEA"/>
    <w:rsid w:val="00C954E8"/>
    <w:rsid w:val="00CB2C9D"/>
    <w:rsid w:val="00CB53E4"/>
    <w:rsid w:val="00CB622A"/>
    <w:rsid w:val="00CB67DF"/>
    <w:rsid w:val="00CD6C67"/>
    <w:rsid w:val="00CD7FEB"/>
    <w:rsid w:val="00CE0B91"/>
    <w:rsid w:val="00CE3F41"/>
    <w:rsid w:val="00CE7ADD"/>
    <w:rsid w:val="00CF25D0"/>
    <w:rsid w:val="00D024B3"/>
    <w:rsid w:val="00D0385F"/>
    <w:rsid w:val="00D273C2"/>
    <w:rsid w:val="00D45563"/>
    <w:rsid w:val="00D47CC9"/>
    <w:rsid w:val="00D60FDE"/>
    <w:rsid w:val="00D65F66"/>
    <w:rsid w:val="00D736FA"/>
    <w:rsid w:val="00D9381F"/>
    <w:rsid w:val="00DA1C03"/>
    <w:rsid w:val="00DD2896"/>
    <w:rsid w:val="00DD30DB"/>
    <w:rsid w:val="00DD5006"/>
    <w:rsid w:val="00DD6835"/>
    <w:rsid w:val="00DE2C9D"/>
    <w:rsid w:val="00E00A37"/>
    <w:rsid w:val="00E207CF"/>
    <w:rsid w:val="00E35823"/>
    <w:rsid w:val="00E44D34"/>
    <w:rsid w:val="00E47FB5"/>
    <w:rsid w:val="00E50A35"/>
    <w:rsid w:val="00E53117"/>
    <w:rsid w:val="00E71959"/>
    <w:rsid w:val="00E768E6"/>
    <w:rsid w:val="00EA3275"/>
    <w:rsid w:val="00EC0349"/>
    <w:rsid w:val="00EC1B7A"/>
    <w:rsid w:val="00ED29D1"/>
    <w:rsid w:val="00EF6A04"/>
    <w:rsid w:val="00F01937"/>
    <w:rsid w:val="00F2529B"/>
    <w:rsid w:val="00F94A3A"/>
    <w:rsid w:val="00F96D34"/>
    <w:rsid w:val="00FB2A97"/>
    <w:rsid w:val="00FB3A83"/>
    <w:rsid w:val="00FB4982"/>
    <w:rsid w:val="00FB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B6A315"/>
  <w15:docId w15:val="{78D88F0B-D3F2-48EB-B840-6B47FEE04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ka-GE" w:eastAsia="ka-G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A03"/>
    <w:pPr>
      <w:spacing w:after="160" w:line="278" w:lineRule="auto"/>
    </w:pPr>
    <w:rPr>
      <w:kern w:val="2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F4587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F4587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F4587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F4587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F4587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F4587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F4587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F4587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F4587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2F4587"/>
    <w:rPr>
      <w:rFonts w:ascii="Calibri Light" w:hAnsi="Calibri Light" w:cs="Times New Roman"/>
      <w:color w:val="2F5496"/>
      <w:sz w:val="40"/>
      <w:szCs w:val="40"/>
    </w:rPr>
  </w:style>
  <w:style w:type="character" w:customStyle="1" w:styleId="Heading2Char">
    <w:name w:val="Heading 2 Char"/>
    <w:link w:val="Heading2"/>
    <w:uiPriority w:val="99"/>
    <w:semiHidden/>
    <w:locked/>
    <w:rsid w:val="002F4587"/>
    <w:rPr>
      <w:rFonts w:ascii="Calibri Light" w:hAnsi="Calibri Light" w:cs="Times New Roman"/>
      <w:color w:val="2F5496"/>
      <w:sz w:val="32"/>
      <w:szCs w:val="32"/>
    </w:rPr>
  </w:style>
  <w:style w:type="character" w:customStyle="1" w:styleId="Heading3Char">
    <w:name w:val="Heading 3 Char"/>
    <w:link w:val="Heading3"/>
    <w:uiPriority w:val="99"/>
    <w:semiHidden/>
    <w:locked/>
    <w:rsid w:val="002F4587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link w:val="Heading4"/>
    <w:uiPriority w:val="99"/>
    <w:semiHidden/>
    <w:locked/>
    <w:rsid w:val="002F4587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9"/>
    <w:semiHidden/>
    <w:locked/>
    <w:rsid w:val="002F4587"/>
    <w:rPr>
      <w:rFonts w:eastAsia="Times New Roman" w:cs="Times New Roman"/>
      <w:color w:val="2F5496"/>
    </w:rPr>
  </w:style>
  <w:style w:type="character" w:customStyle="1" w:styleId="Heading6Char">
    <w:name w:val="Heading 6 Char"/>
    <w:link w:val="Heading6"/>
    <w:uiPriority w:val="99"/>
    <w:semiHidden/>
    <w:locked/>
    <w:rsid w:val="002F4587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9"/>
    <w:semiHidden/>
    <w:locked/>
    <w:rsid w:val="002F4587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9"/>
    <w:semiHidden/>
    <w:locked/>
    <w:rsid w:val="002F4587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9"/>
    <w:semiHidden/>
    <w:locked/>
    <w:rsid w:val="002F4587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2F4587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99"/>
    <w:locked/>
    <w:rsid w:val="002F4587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2F4587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99"/>
    <w:locked/>
    <w:rsid w:val="002F4587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2F4587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99"/>
    <w:locked/>
    <w:rsid w:val="002F4587"/>
    <w:rPr>
      <w:rFonts w:cs="Times New Roman"/>
      <w:i/>
      <w:iCs/>
      <w:color w:val="404040"/>
    </w:rPr>
  </w:style>
  <w:style w:type="paragraph" w:styleId="ListParagraph">
    <w:name w:val="List Paragraph"/>
    <w:basedOn w:val="Normal"/>
    <w:uiPriority w:val="99"/>
    <w:qFormat/>
    <w:rsid w:val="002F4587"/>
    <w:pPr>
      <w:ind w:left="720"/>
      <w:contextualSpacing/>
    </w:pPr>
  </w:style>
  <w:style w:type="character" w:styleId="IntenseEmphasis">
    <w:name w:val="Intense Emphasis"/>
    <w:uiPriority w:val="99"/>
    <w:qFormat/>
    <w:rsid w:val="002F4587"/>
    <w:rPr>
      <w:rFonts w:cs="Times New Roman"/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F4587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link w:val="IntenseQuote"/>
    <w:uiPriority w:val="99"/>
    <w:locked/>
    <w:rsid w:val="002F4587"/>
    <w:rPr>
      <w:rFonts w:cs="Times New Roman"/>
      <w:i/>
      <w:iCs/>
      <w:color w:val="2F5496"/>
    </w:rPr>
  </w:style>
  <w:style w:type="character" w:styleId="IntenseReference">
    <w:name w:val="Intense Reference"/>
    <w:uiPriority w:val="99"/>
    <w:qFormat/>
    <w:rsid w:val="002F4587"/>
    <w:rPr>
      <w:rFonts w:cs="Times New Roman"/>
      <w:b/>
      <w:bCs/>
      <w:smallCaps/>
      <w:color w:val="2F5496"/>
      <w:spacing w:val="5"/>
    </w:rPr>
  </w:style>
  <w:style w:type="table" w:styleId="TableGrid">
    <w:name w:val="Table Grid"/>
    <w:basedOn w:val="TableNormal"/>
    <w:uiPriority w:val="99"/>
    <w:locked/>
    <w:rsid w:val="00C51677"/>
    <w:pPr>
      <w:spacing w:after="160" w:line="278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locked/>
    <w:rsid w:val="00DD289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</w:rPr>
  </w:style>
  <w:style w:type="character" w:customStyle="1" w:styleId="citation-110">
    <w:name w:val="citation-110"/>
    <w:uiPriority w:val="99"/>
    <w:rsid w:val="00DD2896"/>
    <w:rPr>
      <w:rFonts w:cs="Times New Roman"/>
    </w:rPr>
  </w:style>
  <w:style w:type="character" w:customStyle="1" w:styleId="citation-109">
    <w:name w:val="citation-109"/>
    <w:uiPriority w:val="99"/>
    <w:rsid w:val="00DD2896"/>
    <w:rPr>
      <w:rFonts w:cs="Times New Roman"/>
    </w:rPr>
  </w:style>
  <w:style w:type="character" w:customStyle="1" w:styleId="citation-108">
    <w:name w:val="citation-108"/>
    <w:uiPriority w:val="99"/>
    <w:rsid w:val="00DD2896"/>
    <w:rPr>
      <w:rFonts w:cs="Times New Roman"/>
    </w:rPr>
  </w:style>
  <w:style w:type="character" w:customStyle="1" w:styleId="citation-107">
    <w:name w:val="citation-107"/>
    <w:uiPriority w:val="99"/>
    <w:rsid w:val="00DD2896"/>
    <w:rPr>
      <w:rFonts w:cs="Times New Roman"/>
    </w:rPr>
  </w:style>
  <w:style w:type="character" w:customStyle="1" w:styleId="citation-106">
    <w:name w:val="citation-106"/>
    <w:uiPriority w:val="99"/>
    <w:rsid w:val="00DD2896"/>
    <w:rPr>
      <w:rFonts w:cs="Times New Roman"/>
    </w:rPr>
  </w:style>
  <w:style w:type="character" w:customStyle="1" w:styleId="citation-105">
    <w:name w:val="citation-105"/>
    <w:uiPriority w:val="99"/>
    <w:rsid w:val="00DD2896"/>
    <w:rPr>
      <w:rFonts w:cs="Times New Roman"/>
    </w:rPr>
  </w:style>
  <w:style w:type="character" w:customStyle="1" w:styleId="citation-104">
    <w:name w:val="citation-104"/>
    <w:uiPriority w:val="99"/>
    <w:rsid w:val="00DD2896"/>
    <w:rPr>
      <w:rFonts w:cs="Times New Roman"/>
    </w:rPr>
  </w:style>
  <w:style w:type="character" w:customStyle="1" w:styleId="citation-103">
    <w:name w:val="citation-103"/>
    <w:uiPriority w:val="99"/>
    <w:rsid w:val="00DD2896"/>
    <w:rPr>
      <w:rFonts w:cs="Times New Roman"/>
    </w:rPr>
  </w:style>
  <w:style w:type="character" w:customStyle="1" w:styleId="citation-102">
    <w:name w:val="citation-102"/>
    <w:uiPriority w:val="99"/>
    <w:rsid w:val="00DD2896"/>
    <w:rPr>
      <w:rFonts w:cs="Times New Roman"/>
    </w:rPr>
  </w:style>
  <w:style w:type="character" w:customStyle="1" w:styleId="citation-101">
    <w:name w:val="citation-101"/>
    <w:uiPriority w:val="99"/>
    <w:rsid w:val="00DD2896"/>
    <w:rPr>
      <w:rFonts w:cs="Times New Roman"/>
    </w:rPr>
  </w:style>
  <w:style w:type="character" w:customStyle="1" w:styleId="citation-100">
    <w:name w:val="citation-100"/>
    <w:uiPriority w:val="99"/>
    <w:rsid w:val="00DD2896"/>
    <w:rPr>
      <w:rFonts w:cs="Times New Roman"/>
    </w:rPr>
  </w:style>
  <w:style w:type="character" w:customStyle="1" w:styleId="citation-99">
    <w:name w:val="citation-99"/>
    <w:uiPriority w:val="99"/>
    <w:rsid w:val="00DD2896"/>
    <w:rPr>
      <w:rFonts w:cs="Times New Roman"/>
    </w:rPr>
  </w:style>
  <w:style w:type="character" w:customStyle="1" w:styleId="citation-98">
    <w:name w:val="citation-98"/>
    <w:uiPriority w:val="99"/>
    <w:rsid w:val="00DD2896"/>
    <w:rPr>
      <w:rFonts w:cs="Times New Roman"/>
    </w:rPr>
  </w:style>
  <w:style w:type="character" w:customStyle="1" w:styleId="citation-97">
    <w:name w:val="citation-97"/>
    <w:uiPriority w:val="99"/>
    <w:rsid w:val="00DD2896"/>
    <w:rPr>
      <w:rFonts w:cs="Times New Roman"/>
    </w:rPr>
  </w:style>
  <w:style w:type="character" w:customStyle="1" w:styleId="citation-96">
    <w:name w:val="citation-96"/>
    <w:uiPriority w:val="99"/>
    <w:rsid w:val="00DD2896"/>
    <w:rPr>
      <w:rFonts w:cs="Times New Roman"/>
    </w:rPr>
  </w:style>
  <w:style w:type="character" w:customStyle="1" w:styleId="citation-95">
    <w:name w:val="citation-95"/>
    <w:uiPriority w:val="99"/>
    <w:rsid w:val="00DD2896"/>
    <w:rPr>
      <w:rFonts w:cs="Times New Roman"/>
    </w:rPr>
  </w:style>
  <w:style w:type="character" w:customStyle="1" w:styleId="citation-94">
    <w:name w:val="citation-94"/>
    <w:uiPriority w:val="99"/>
    <w:rsid w:val="00DD2896"/>
    <w:rPr>
      <w:rFonts w:cs="Times New Roman"/>
    </w:rPr>
  </w:style>
  <w:style w:type="character" w:customStyle="1" w:styleId="citation-93">
    <w:name w:val="citation-93"/>
    <w:uiPriority w:val="99"/>
    <w:rsid w:val="00DD2896"/>
    <w:rPr>
      <w:rFonts w:cs="Times New Roman"/>
    </w:rPr>
  </w:style>
  <w:style w:type="character" w:customStyle="1" w:styleId="citation-92">
    <w:name w:val="citation-92"/>
    <w:uiPriority w:val="99"/>
    <w:rsid w:val="00DD2896"/>
    <w:rPr>
      <w:rFonts w:cs="Times New Roman"/>
    </w:rPr>
  </w:style>
  <w:style w:type="character" w:customStyle="1" w:styleId="citation-91">
    <w:name w:val="citation-91"/>
    <w:uiPriority w:val="99"/>
    <w:rsid w:val="00DD2896"/>
    <w:rPr>
      <w:rFonts w:cs="Times New Roman"/>
    </w:rPr>
  </w:style>
  <w:style w:type="character" w:customStyle="1" w:styleId="citation-90">
    <w:name w:val="citation-90"/>
    <w:uiPriority w:val="99"/>
    <w:rsid w:val="00DD2896"/>
    <w:rPr>
      <w:rFonts w:cs="Times New Roman"/>
    </w:rPr>
  </w:style>
  <w:style w:type="character" w:customStyle="1" w:styleId="citation-89">
    <w:name w:val="citation-89"/>
    <w:uiPriority w:val="99"/>
    <w:rsid w:val="00DD2896"/>
    <w:rPr>
      <w:rFonts w:cs="Times New Roman"/>
    </w:rPr>
  </w:style>
  <w:style w:type="character" w:customStyle="1" w:styleId="citation-88">
    <w:name w:val="citation-88"/>
    <w:uiPriority w:val="99"/>
    <w:rsid w:val="00DD2896"/>
    <w:rPr>
      <w:rFonts w:cs="Times New Roman"/>
    </w:rPr>
  </w:style>
  <w:style w:type="character" w:customStyle="1" w:styleId="citation-87">
    <w:name w:val="citation-87"/>
    <w:uiPriority w:val="99"/>
    <w:rsid w:val="00DD2896"/>
    <w:rPr>
      <w:rFonts w:cs="Times New Roman"/>
    </w:rPr>
  </w:style>
  <w:style w:type="character" w:customStyle="1" w:styleId="citation-86">
    <w:name w:val="citation-86"/>
    <w:uiPriority w:val="99"/>
    <w:rsid w:val="00DD2896"/>
    <w:rPr>
      <w:rFonts w:cs="Times New Roman"/>
    </w:rPr>
  </w:style>
  <w:style w:type="character" w:customStyle="1" w:styleId="citation-85">
    <w:name w:val="citation-85"/>
    <w:uiPriority w:val="99"/>
    <w:rsid w:val="00DD2896"/>
    <w:rPr>
      <w:rFonts w:cs="Times New Roman"/>
    </w:rPr>
  </w:style>
  <w:style w:type="character" w:customStyle="1" w:styleId="citation-83">
    <w:name w:val="citation-83"/>
    <w:uiPriority w:val="99"/>
    <w:rsid w:val="00DD2896"/>
    <w:rPr>
      <w:rFonts w:cs="Times New Roman"/>
    </w:rPr>
  </w:style>
  <w:style w:type="character" w:customStyle="1" w:styleId="citation-82">
    <w:name w:val="citation-82"/>
    <w:uiPriority w:val="99"/>
    <w:rsid w:val="00DD2896"/>
    <w:rPr>
      <w:rFonts w:cs="Times New Roman"/>
    </w:rPr>
  </w:style>
  <w:style w:type="character" w:customStyle="1" w:styleId="citation-81">
    <w:name w:val="citation-81"/>
    <w:uiPriority w:val="99"/>
    <w:rsid w:val="00DD2896"/>
    <w:rPr>
      <w:rFonts w:cs="Times New Roman"/>
    </w:rPr>
  </w:style>
  <w:style w:type="character" w:customStyle="1" w:styleId="citation-80">
    <w:name w:val="citation-80"/>
    <w:uiPriority w:val="99"/>
    <w:rsid w:val="00DD2896"/>
    <w:rPr>
      <w:rFonts w:cs="Times New Roman"/>
    </w:rPr>
  </w:style>
  <w:style w:type="character" w:customStyle="1" w:styleId="citation-79">
    <w:name w:val="citation-79"/>
    <w:uiPriority w:val="99"/>
    <w:rsid w:val="00DD2896"/>
    <w:rPr>
      <w:rFonts w:cs="Times New Roman"/>
    </w:rPr>
  </w:style>
  <w:style w:type="character" w:customStyle="1" w:styleId="citation-78">
    <w:name w:val="citation-78"/>
    <w:uiPriority w:val="99"/>
    <w:rsid w:val="00DD2896"/>
    <w:rPr>
      <w:rFonts w:cs="Times New Roman"/>
    </w:rPr>
  </w:style>
  <w:style w:type="character" w:customStyle="1" w:styleId="citation-77">
    <w:name w:val="citation-77"/>
    <w:uiPriority w:val="99"/>
    <w:rsid w:val="00DD2896"/>
    <w:rPr>
      <w:rFonts w:cs="Times New Roman"/>
    </w:rPr>
  </w:style>
  <w:style w:type="character" w:customStyle="1" w:styleId="citation-76">
    <w:name w:val="citation-76"/>
    <w:uiPriority w:val="99"/>
    <w:rsid w:val="00DD2896"/>
    <w:rPr>
      <w:rFonts w:cs="Times New Roman"/>
    </w:rPr>
  </w:style>
  <w:style w:type="character" w:customStyle="1" w:styleId="citation-75">
    <w:name w:val="citation-75"/>
    <w:uiPriority w:val="99"/>
    <w:rsid w:val="00DD2896"/>
    <w:rPr>
      <w:rFonts w:cs="Times New Roman"/>
    </w:rPr>
  </w:style>
  <w:style w:type="character" w:customStyle="1" w:styleId="citation-74">
    <w:name w:val="citation-74"/>
    <w:uiPriority w:val="99"/>
    <w:rsid w:val="00DD2896"/>
    <w:rPr>
      <w:rFonts w:cs="Times New Roman"/>
    </w:rPr>
  </w:style>
  <w:style w:type="character" w:customStyle="1" w:styleId="Heading10">
    <w:name w:val="Heading #1_"/>
    <w:link w:val="Heading11"/>
    <w:uiPriority w:val="99"/>
    <w:locked/>
    <w:rsid w:val="00DD2896"/>
    <w:rPr>
      <w:rFonts w:ascii="Franklin Gothic Medium" w:hAnsi="Franklin Gothic Medium" w:cs="Times New Roman"/>
      <w:i/>
      <w:iCs/>
      <w:spacing w:val="-100"/>
      <w:sz w:val="52"/>
      <w:szCs w:val="52"/>
      <w:lang w:eastAsia="en-US" w:bidi="ar-SA"/>
    </w:rPr>
  </w:style>
  <w:style w:type="character" w:customStyle="1" w:styleId="Bodytext2">
    <w:name w:val="Body text (2)_"/>
    <w:link w:val="Bodytext21"/>
    <w:uiPriority w:val="99"/>
    <w:locked/>
    <w:rsid w:val="00DD2896"/>
    <w:rPr>
      <w:rFonts w:cs="Times New Roman"/>
      <w:lang w:bidi="ar-SA"/>
    </w:rPr>
  </w:style>
  <w:style w:type="character" w:customStyle="1" w:styleId="Bodytext2Bold">
    <w:name w:val="Body text (2) + Bold"/>
    <w:uiPriority w:val="99"/>
    <w:rsid w:val="00DD2896"/>
    <w:rPr>
      <w:rFonts w:cs="Times New Roman"/>
      <w:b/>
      <w:bCs/>
      <w:lang w:bidi="ar-SA"/>
    </w:rPr>
  </w:style>
  <w:style w:type="character" w:customStyle="1" w:styleId="Bodytext2Italic">
    <w:name w:val="Body text (2) + Italic"/>
    <w:uiPriority w:val="99"/>
    <w:rsid w:val="00DD2896"/>
    <w:rPr>
      <w:rFonts w:cs="Times New Roman"/>
      <w:i/>
      <w:iCs/>
      <w:sz w:val="24"/>
      <w:szCs w:val="24"/>
      <w:lang w:bidi="ar-SA"/>
    </w:rPr>
  </w:style>
  <w:style w:type="character" w:customStyle="1" w:styleId="Bodytext20">
    <w:name w:val="Body text (2)"/>
    <w:basedOn w:val="Bodytext2"/>
    <w:uiPriority w:val="99"/>
    <w:rsid w:val="00DD2896"/>
    <w:rPr>
      <w:rFonts w:cs="Times New Roman"/>
      <w:lang w:bidi="ar-SA"/>
    </w:rPr>
  </w:style>
  <w:style w:type="character" w:customStyle="1" w:styleId="Bodytext4">
    <w:name w:val="Body text (4)_"/>
    <w:link w:val="Bodytext40"/>
    <w:uiPriority w:val="99"/>
    <w:locked/>
    <w:rsid w:val="00DD2896"/>
    <w:rPr>
      <w:rFonts w:ascii="Impact" w:hAnsi="Impact" w:cs="Times New Roman"/>
      <w:i/>
      <w:iCs/>
      <w:sz w:val="76"/>
      <w:szCs w:val="76"/>
      <w:lang w:bidi="ar-SA"/>
    </w:rPr>
  </w:style>
  <w:style w:type="paragraph" w:customStyle="1" w:styleId="Heading11">
    <w:name w:val="Heading #1"/>
    <w:basedOn w:val="Normal"/>
    <w:link w:val="Heading10"/>
    <w:uiPriority w:val="99"/>
    <w:rsid w:val="00DD2896"/>
    <w:pPr>
      <w:widowControl w:val="0"/>
      <w:shd w:val="clear" w:color="auto" w:fill="FFFFFF"/>
      <w:spacing w:after="120" w:line="240" w:lineRule="atLeast"/>
      <w:jc w:val="right"/>
      <w:outlineLvl w:val="0"/>
    </w:pPr>
    <w:rPr>
      <w:rFonts w:ascii="Franklin Gothic Medium" w:hAnsi="Franklin Gothic Medium"/>
      <w:i/>
      <w:iCs/>
      <w:spacing w:val="-100"/>
      <w:kern w:val="0"/>
      <w:sz w:val="52"/>
      <w:szCs w:val="52"/>
    </w:rPr>
  </w:style>
  <w:style w:type="paragraph" w:customStyle="1" w:styleId="Bodytext21">
    <w:name w:val="Body text (2)1"/>
    <w:basedOn w:val="Normal"/>
    <w:link w:val="Bodytext2"/>
    <w:uiPriority w:val="99"/>
    <w:rsid w:val="00DD2896"/>
    <w:pPr>
      <w:widowControl w:val="0"/>
      <w:shd w:val="clear" w:color="auto" w:fill="FFFFFF"/>
      <w:spacing w:before="120" w:after="0" w:line="274" w:lineRule="exact"/>
      <w:jc w:val="both"/>
    </w:pPr>
    <w:rPr>
      <w:rFonts w:ascii="Times New Roman" w:hAnsi="Times New Roman"/>
      <w:kern w:val="0"/>
      <w:sz w:val="20"/>
      <w:szCs w:val="20"/>
    </w:rPr>
  </w:style>
  <w:style w:type="paragraph" w:customStyle="1" w:styleId="Bodytext40">
    <w:name w:val="Body text (4)"/>
    <w:basedOn w:val="Normal"/>
    <w:link w:val="Bodytext4"/>
    <w:uiPriority w:val="99"/>
    <w:rsid w:val="00DD2896"/>
    <w:pPr>
      <w:widowControl w:val="0"/>
      <w:shd w:val="clear" w:color="auto" w:fill="FFFFFF"/>
      <w:spacing w:after="0" w:line="240" w:lineRule="atLeast"/>
      <w:jc w:val="right"/>
    </w:pPr>
    <w:rPr>
      <w:rFonts w:ascii="Impact" w:hAnsi="Impact"/>
      <w:i/>
      <w:iCs/>
      <w:kern w:val="0"/>
      <w:sz w:val="76"/>
      <w:szCs w:val="76"/>
    </w:rPr>
  </w:style>
  <w:style w:type="paragraph" w:customStyle="1" w:styleId="TableParagraph">
    <w:name w:val="Table Paragraph"/>
    <w:basedOn w:val="Normal"/>
    <w:uiPriority w:val="99"/>
    <w:rsid w:val="00DD2896"/>
    <w:pPr>
      <w:widowControl w:val="0"/>
      <w:autoSpaceDE w:val="0"/>
      <w:autoSpaceDN w:val="0"/>
      <w:spacing w:after="0" w:line="258" w:lineRule="exact"/>
    </w:pPr>
    <w:rPr>
      <w:rFonts w:ascii="Times New Roman" w:eastAsia="Times New Roman" w:hAnsi="Times New Roman"/>
      <w:kern w:val="0"/>
      <w:sz w:val="22"/>
      <w:szCs w:val="22"/>
    </w:rPr>
  </w:style>
  <w:style w:type="paragraph" w:customStyle="1" w:styleId="Default">
    <w:name w:val="Default"/>
    <w:uiPriority w:val="99"/>
    <w:rsid w:val="00DD2896"/>
    <w:pPr>
      <w:autoSpaceDE w:val="0"/>
      <w:autoSpaceDN w:val="0"/>
      <w:adjustRightInd w:val="0"/>
    </w:pPr>
    <w:rPr>
      <w:rFonts w:ascii="Aptos Narrow" w:hAnsi="Aptos Narrow" w:cs="Aptos Narrow"/>
      <w:color w:val="000000"/>
      <w:sz w:val="24"/>
      <w:szCs w:val="24"/>
      <w:lang w:val="en-US" w:eastAsia="en-US"/>
    </w:rPr>
  </w:style>
  <w:style w:type="paragraph" w:customStyle="1" w:styleId="CM3">
    <w:name w:val="CM3"/>
    <w:basedOn w:val="Default"/>
    <w:next w:val="Default"/>
    <w:uiPriority w:val="99"/>
    <w:rsid w:val="00DD2896"/>
    <w:pPr>
      <w:widowControl w:val="0"/>
      <w:spacing w:line="263" w:lineRule="atLeast"/>
    </w:pPr>
    <w:rPr>
      <w:rFonts w:ascii="Times" w:eastAsia="Batang" w:hAnsi="Times" w:cs="Times"/>
      <w:color w:val="auto"/>
      <w:lang w:eastAsia="ja-JP"/>
    </w:rPr>
  </w:style>
  <w:style w:type="paragraph" w:customStyle="1" w:styleId="CM6">
    <w:name w:val="CM6"/>
    <w:basedOn w:val="Default"/>
    <w:next w:val="Default"/>
    <w:uiPriority w:val="99"/>
    <w:rsid w:val="00DD2896"/>
    <w:pPr>
      <w:widowControl w:val="0"/>
    </w:pPr>
    <w:rPr>
      <w:rFonts w:ascii="Times" w:hAnsi="Times" w:cs="Times"/>
      <w:color w:val="auto"/>
      <w:lang w:eastAsia="ja-JP"/>
    </w:rPr>
  </w:style>
  <w:style w:type="paragraph" w:customStyle="1" w:styleId="CM8">
    <w:name w:val="CM8"/>
    <w:basedOn w:val="Default"/>
    <w:next w:val="Default"/>
    <w:uiPriority w:val="99"/>
    <w:rsid w:val="00DD2896"/>
    <w:pPr>
      <w:widowControl w:val="0"/>
    </w:pPr>
    <w:rPr>
      <w:rFonts w:ascii="Times" w:hAnsi="Times" w:cs="Times"/>
      <w:color w:val="auto"/>
      <w:lang w:eastAsia="ja-JP"/>
    </w:rPr>
  </w:style>
  <w:style w:type="paragraph" w:styleId="BodyText">
    <w:name w:val="Body Text"/>
    <w:basedOn w:val="Normal"/>
    <w:link w:val="BodyTextChar"/>
    <w:uiPriority w:val="99"/>
    <w:locked/>
    <w:rsid w:val="00DD2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kern w:val="0"/>
      <w:sz w:val="20"/>
      <w:szCs w:val="20"/>
    </w:rPr>
  </w:style>
  <w:style w:type="character" w:customStyle="1" w:styleId="BodyTextChar">
    <w:name w:val="Body Text Char"/>
    <w:link w:val="BodyText"/>
    <w:uiPriority w:val="99"/>
    <w:semiHidden/>
    <w:locked/>
    <w:rsid w:val="00DD2896"/>
    <w:rPr>
      <w:rFonts w:eastAsia="Times New Roman" w:cs="Times New Roman"/>
      <w:lang w:eastAsia="en-US" w:bidi="ar-SA"/>
    </w:rPr>
  </w:style>
  <w:style w:type="paragraph" w:customStyle="1" w:styleId="Normal0">
    <w:name w:val="[Normal]"/>
    <w:link w:val="NormalChar"/>
    <w:rsid w:val="0047414B"/>
    <w:pPr>
      <w:autoSpaceDE w:val="0"/>
      <w:autoSpaceDN w:val="0"/>
      <w:adjustRightInd w:val="0"/>
    </w:pPr>
    <w:rPr>
      <w:rFonts w:ascii="Arial" w:eastAsia="SimSun" w:hAnsi="Arial"/>
      <w:sz w:val="24"/>
      <w:szCs w:val="24"/>
      <w:lang w:val="ru-RU" w:eastAsia="zh-CN"/>
    </w:rPr>
  </w:style>
  <w:style w:type="character" w:customStyle="1" w:styleId="NormalChar">
    <w:name w:val="[Normal] Char"/>
    <w:link w:val="Normal0"/>
    <w:rsid w:val="0047414B"/>
    <w:rPr>
      <w:rFonts w:ascii="Arial" w:eastAsia="SimSun" w:hAnsi="Arial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01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1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7</Pages>
  <Words>2102</Words>
  <Characters>11987</Characters>
  <Application>Microsoft Office Word</Application>
  <DocSecurity>0</DocSecurity>
  <Lines>99</Lines>
  <Paragraphs>28</Paragraphs>
  <ScaleCrop>false</ScaleCrop>
  <Company/>
  <LinksUpToDate>false</LinksUpToDate>
  <CharactersWithSpaces>14061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Novator</dc:creator>
  <cp:keywords/>
  <dc:description/>
  <cp:lastModifiedBy>Zaza Chapichadze</cp:lastModifiedBy>
  <cp:revision>105</cp:revision>
  <cp:lastPrinted>2026-03-10T08:41:00Z</cp:lastPrinted>
  <dcterms:created xsi:type="dcterms:W3CDTF">2025-12-01T08:11:00Z</dcterms:created>
  <dcterms:modified xsi:type="dcterms:W3CDTF">2026-05-11T12:42:00Z</dcterms:modified>
</cp:coreProperties>
</file>