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0F23" w14:textId="3CA40D90" w:rsidR="00004CDC" w:rsidRPr="0078716F" w:rsidRDefault="00004CDC" w:rsidP="00004CDC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1. სამკურნალო პრეპარატის დასახელება</w:t>
      </w:r>
    </w:p>
    <w:p w14:paraId="28A19AD9" w14:textId="270D93C7" w:rsidR="00004CDC" w:rsidRPr="0078716F" w:rsidRDefault="00C42494" w:rsidP="00004CDC">
      <w:pPr>
        <w:pStyle w:val="NoSpacing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ჰერბიონის სუროს </w:t>
      </w:r>
      <w:r w:rsidR="009645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</w:p>
    <w:p w14:paraId="793DD78B" w14:textId="77777777" w:rsidR="00C42494" w:rsidRPr="0078716F" w:rsidRDefault="00C42494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DB47B80" w14:textId="3A434F0B" w:rsidR="00004CDC" w:rsidRPr="0078716F" w:rsidRDefault="00004CDC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2. </w:t>
      </w:r>
      <w:r w:rsidR="001E4D0F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თვისობრივი</w:t>
      </w: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და რაოდენობრივი შემადგენლობა</w:t>
      </w:r>
    </w:p>
    <w:p w14:paraId="331C0780" w14:textId="1D143569" w:rsidR="00004CDC" w:rsidRPr="0078716F" w:rsidRDefault="00C11D62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თითოეული </w:t>
      </w:r>
      <w:r w:rsidR="009645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ტაბლეტი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</w:t>
      </w:r>
      <w:r w:rsidR="00C052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35 მგ 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Hedera helix L. ექსტრაქტს (მშრალი ექსტრაქტის სახით), </w:t>
      </w:r>
      <w:r w:rsidR="00A212C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ფოლიუმს 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(</w:t>
      </w:r>
      <w:r w:rsidR="00676AEE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სუ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როს</w:t>
      </w:r>
      <w:r w:rsidR="00A230E4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004CDC" w:rsidRPr="0078716F">
        <w:rPr>
          <w:rFonts w:ascii="Sylfaen" w:hAnsi="Sylfaen"/>
          <w:noProof/>
          <w:sz w:val="24"/>
          <w:szCs w:val="24"/>
          <w:lang w:val="ka-GE"/>
        </w:rPr>
        <w:t>ფოთლების მშრალ ექსტრაქტს</w:t>
      </w:r>
      <w:r w:rsidR="00A81A93" w:rsidRPr="0078716F">
        <w:rPr>
          <w:rFonts w:ascii="Sylfaen" w:hAnsi="Sylfaen"/>
          <w:noProof/>
          <w:sz w:val="24"/>
          <w:szCs w:val="24"/>
          <w:lang w:val="ka-GE"/>
        </w:rPr>
        <w:t>)</w:t>
      </w:r>
      <w:r w:rsidR="00004CDC" w:rsidRPr="0078716F">
        <w:rPr>
          <w:rFonts w:ascii="Sylfaen" w:hAnsi="Sylfaen"/>
          <w:noProof/>
          <w:sz w:val="24"/>
          <w:szCs w:val="24"/>
          <w:lang w:val="ka-GE"/>
        </w:rPr>
        <w:t xml:space="preserve"> (5 – 7</w:t>
      </w:r>
      <w:r w:rsidR="00A230E4" w:rsidRPr="0078716F">
        <w:rPr>
          <w:rFonts w:ascii="Sylfaen" w:hAnsi="Sylfaen"/>
          <w:noProof/>
          <w:sz w:val="24"/>
          <w:szCs w:val="24"/>
          <w:lang w:val="ka-GE"/>
        </w:rPr>
        <w:t>.</w:t>
      </w:r>
      <w:r w:rsidR="00004CDC" w:rsidRPr="0078716F">
        <w:rPr>
          <w:rFonts w:ascii="Sylfaen" w:hAnsi="Sylfaen"/>
          <w:noProof/>
          <w:sz w:val="24"/>
          <w:szCs w:val="24"/>
          <w:lang w:val="ka-GE"/>
        </w:rPr>
        <w:t>5:1).</w:t>
      </w:r>
      <w:r w:rsidR="00A230E4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5588B19" w14:textId="1D42106E" w:rsidR="00004CDC" w:rsidRPr="0078716F" w:rsidRDefault="00004CDC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ექსტრაქციის გამხსნელი: ეთანოლი 30% (მ/მ)</w:t>
      </w:r>
    </w:p>
    <w:p w14:paraId="0A7D0E47" w14:textId="77777777" w:rsidR="00A0542E" w:rsidRPr="0078716F" w:rsidRDefault="00A0542E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AFE6256" w14:textId="7E96D312" w:rsidR="00AB5AFC" w:rsidRPr="0078716F" w:rsidRDefault="00004CDC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u w:val="single"/>
          <w:lang w:val="ka-GE"/>
        </w:rPr>
        <w:t xml:space="preserve">ცნობილი </w:t>
      </w:r>
      <w:r w:rsidR="00A0542E" w:rsidRPr="0078716F">
        <w:rPr>
          <w:rFonts w:ascii="Sylfaen" w:hAnsi="Sylfaen"/>
          <w:noProof/>
          <w:sz w:val="24"/>
          <w:szCs w:val="24"/>
          <w:u w:val="single"/>
          <w:lang w:val="ka-GE"/>
        </w:rPr>
        <w:t>ეფექტი</w:t>
      </w:r>
      <w:r w:rsidR="00FD251A" w:rsidRPr="0078716F">
        <w:rPr>
          <w:rFonts w:ascii="Sylfaen" w:hAnsi="Sylfaen"/>
          <w:noProof/>
          <w:sz w:val="24"/>
          <w:szCs w:val="24"/>
          <w:u w:val="single"/>
          <w:lang w:val="ka-GE"/>
        </w:rPr>
        <w:t xml:space="preserve">ს მქონე დამხმარე ნივთიერებები: 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20B5DF6" w14:textId="78539F01" w:rsidR="00004CDC" w:rsidRPr="0078716F" w:rsidRDefault="00D947F2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თითოეული </w:t>
      </w:r>
      <w:r w:rsidR="009645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ტაბლეტი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შეიცავს 2447,50 მგ იზომალტს (E953) და 0,0006 მგ ბუტილჰიდროქსიანიზოლს (E320).</w:t>
      </w:r>
    </w:p>
    <w:p w14:paraId="6D7BA3CE" w14:textId="77DC390C" w:rsidR="00004CDC" w:rsidRPr="0078716F" w:rsidRDefault="00004CDC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დამხმარე ნივთიერებების სრული სია იხ. </w:t>
      </w:r>
      <w:r w:rsidR="00A47DF9" w:rsidRPr="0078716F">
        <w:rPr>
          <w:rFonts w:ascii="Sylfaen" w:hAnsi="Sylfaen"/>
          <w:noProof/>
          <w:sz w:val="24"/>
          <w:szCs w:val="24"/>
          <w:lang w:val="ka-GE"/>
        </w:rPr>
        <w:t>ნაწილში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6.1. </w:t>
      </w:r>
    </w:p>
    <w:p w14:paraId="772A10E7" w14:textId="23D77491" w:rsidR="00004CDC" w:rsidRPr="0078716F" w:rsidRDefault="00004CDC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B9FA1E4" w14:textId="09996682" w:rsidR="00004CDC" w:rsidRPr="0078716F" w:rsidRDefault="00004CDC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3. წამლის ფორმა</w:t>
      </w:r>
    </w:p>
    <w:p w14:paraId="5CFE4731" w14:textId="299D844B" w:rsidR="00004CDC" w:rsidRPr="0078716F" w:rsidRDefault="009645E3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</w:p>
    <w:p w14:paraId="173D6556" w14:textId="79527D0D" w:rsidR="00FB1097" w:rsidRPr="0078716F" w:rsidRDefault="00FB1097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მრგვალი </w:t>
      </w:r>
      <w:r w:rsidR="00700BF1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ჩამოთლილი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კიდეებით და უხეში ზედაპირით ღია </w:t>
      </w:r>
      <w:r w:rsidR="00E54D17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მოყავისფეროდან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ყავისფერამდე</w:t>
      </w:r>
      <w:r w:rsidR="00E54D17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9645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78716F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DE2EE2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შესაძლებელია</w:t>
      </w:r>
      <w:r w:rsidR="00D0643A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აღინიშნოს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ყვითელიდან ყავისფერ</w:t>
      </w:r>
      <w:r w:rsidR="00245025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ამდე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ნაწილაკების არსებობა, მსუბუქი ლაქები, ჰაერის ბუშტები და პატარა, დაკბილული კიდეები.</w:t>
      </w:r>
      <w:r w:rsidR="00822A5F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F11D689" w14:textId="77777777" w:rsidR="003E71B1" w:rsidRPr="0078716F" w:rsidRDefault="003E71B1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E0B1A9E" w14:textId="1A60441A" w:rsidR="00391FAB" w:rsidRPr="0078716F" w:rsidRDefault="00391FAB" w:rsidP="00004CDC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4. კლინიკური მონაცემები</w:t>
      </w:r>
    </w:p>
    <w:p w14:paraId="056B7C59" w14:textId="4778363C" w:rsidR="00391FAB" w:rsidRPr="0078716F" w:rsidRDefault="00391FA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4.1 </w:t>
      </w:r>
      <w:r w:rsidR="002F3A4F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თერაპიული</w:t>
      </w: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ჩვენებები</w:t>
      </w:r>
    </w:p>
    <w:p w14:paraId="3FC7E1A0" w14:textId="14491F61" w:rsidR="00644986" w:rsidRPr="0078716F" w:rsidRDefault="00644986" w:rsidP="00391FAB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ჰერბიონი ივი წარმოადგენს 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მცენარეულ სამკურნალო პროდუქტს, რომელიც გამოიყენება როგორც ამოსახველებელი საშუალება მწვავე რესპირატორული დაავადებების კომპლექსურ მკურნალობაში, რომელსაც თან ახლავს პროდუქტიული ხველა.</w:t>
      </w:r>
    </w:p>
    <w:p w14:paraId="100E2A96" w14:textId="42C09020" w:rsidR="00391FAB" w:rsidRPr="0078716F" w:rsidRDefault="00391FA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065E0C8" w14:textId="33274A23" w:rsidR="00391FAB" w:rsidRPr="0078716F" w:rsidRDefault="00391FA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4.2 დოზირებ</w:t>
      </w:r>
      <w:r w:rsidR="00C5593C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ა </w:t>
      </w: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და გამოყენების </w:t>
      </w:r>
      <w:r w:rsidR="00BD71E6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მეთოდი</w:t>
      </w:r>
    </w:p>
    <w:p w14:paraId="26496C83" w14:textId="43A6BFCA" w:rsidR="00391FAB" w:rsidRPr="0078716F" w:rsidRDefault="00391FA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u w:val="single"/>
          <w:lang w:val="ka-GE"/>
        </w:rPr>
        <w:t>დოზირებ</w:t>
      </w:r>
      <w:r w:rsidR="00E94D5B" w:rsidRPr="0078716F">
        <w:rPr>
          <w:rFonts w:ascii="Sylfaen" w:hAnsi="Sylfaen"/>
          <w:noProof/>
          <w:sz w:val="24"/>
          <w:szCs w:val="24"/>
          <w:u w:val="single"/>
          <w:lang w:val="ka-GE"/>
        </w:rPr>
        <w:t>ა</w:t>
      </w:r>
    </w:p>
    <w:p w14:paraId="4E1724F9" w14:textId="10C34266" w:rsidR="00391FAB" w:rsidRPr="0078716F" w:rsidRDefault="002B316A" w:rsidP="00391FAB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noProof/>
          <w:sz w:val="24"/>
          <w:szCs w:val="24"/>
          <w:lang w:val="ka-GE"/>
        </w:rPr>
        <w:t xml:space="preserve">უფროსებში, </w:t>
      </w:r>
      <w:r w:rsidR="00391FAB" w:rsidRPr="0078716F">
        <w:rPr>
          <w:rFonts w:ascii="Sylfaen" w:hAnsi="Sylfaen"/>
          <w:b/>
          <w:noProof/>
          <w:sz w:val="24"/>
          <w:szCs w:val="24"/>
          <w:lang w:val="ka-GE"/>
        </w:rPr>
        <w:t>მოზდილებისა და 12 წელზე უფროსი ბავშვებისთვის:</w:t>
      </w:r>
      <w:r w:rsidR="00391FAB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B4686" w:rsidRPr="0078716F">
        <w:rPr>
          <w:rFonts w:ascii="Sylfaen" w:hAnsi="Sylfaen"/>
          <w:noProof/>
          <w:sz w:val="24"/>
          <w:szCs w:val="24"/>
          <w:lang w:val="ka-GE"/>
        </w:rPr>
        <w:t xml:space="preserve">1 საწუწნი </w:t>
      </w:r>
      <w:r w:rsidR="009645E3" w:rsidRPr="0078716F">
        <w:rPr>
          <w:rFonts w:ascii="Sylfaen" w:hAnsi="Sylfaen"/>
          <w:noProof/>
          <w:sz w:val="24"/>
          <w:szCs w:val="24"/>
          <w:lang w:val="ka-GE"/>
        </w:rPr>
        <w:t>ტაბლეტი</w:t>
      </w:r>
      <w:r w:rsidR="00BB4686" w:rsidRPr="0078716F">
        <w:rPr>
          <w:rFonts w:ascii="Sylfaen" w:hAnsi="Sylfaen"/>
          <w:noProof/>
          <w:sz w:val="24"/>
          <w:szCs w:val="24"/>
          <w:lang w:val="ka-GE"/>
        </w:rPr>
        <w:t xml:space="preserve"> სამჯერ დღეში</w:t>
      </w:r>
      <w:r w:rsidR="001E5DC1" w:rsidRPr="0078716F">
        <w:rPr>
          <w:rFonts w:ascii="Sylfaen" w:hAnsi="Sylfaen"/>
          <w:noProof/>
          <w:sz w:val="24"/>
          <w:szCs w:val="24"/>
          <w:lang w:val="ka-GE"/>
        </w:rPr>
        <w:t xml:space="preserve"> (შეესაბამება 105 მგ სუროს ფოთლების მშრალ ექსტრაქტს დღეში). </w:t>
      </w:r>
    </w:p>
    <w:p w14:paraId="322FA58E" w14:textId="590C6B17" w:rsidR="00391FAB" w:rsidRPr="0078716F" w:rsidRDefault="00391FAB" w:rsidP="00391FAB">
      <w:pPr>
        <w:pStyle w:val="NoSpacing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78716F">
        <w:rPr>
          <w:rFonts w:ascii="Sylfaen" w:hAnsi="Sylfaen"/>
          <w:i/>
          <w:iCs/>
          <w:noProof/>
          <w:sz w:val="24"/>
          <w:szCs w:val="24"/>
          <w:lang w:val="ka-GE"/>
        </w:rPr>
        <w:t>პედიატრიული პოპულაცია</w:t>
      </w:r>
    </w:p>
    <w:p w14:paraId="1712F6A8" w14:textId="1BC10557" w:rsidR="00391FAB" w:rsidRPr="0078716F" w:rsidRDefault="00F60E0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noProof/>
          <w:sz w:val="24"/>
          <w:szCs w:val="24"/>
          <w:lang w:val="ka-GE"/>
        </w:rPr>
        <w:t xml:space="preserve">6-დან 11 წლამდე ასაკის ბავშვები: 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1 საწუწნი </w:t>
      </w:r>
      <w:r w:rsidR="009645E3" w:rsidRPr="0078716F">
        <w:rPr>
          <w:rFonts w:ascii="Sylfaen" w:hAnsi="Sylfaen"/>
          <w:noProof/>
          <w:sz w:val="24"/>
          <w:szCs w:val="24"/>
          <w:lang w:val="ka-GE"/>
        </w:rPr>
        <w:t>ტაბლეტი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ორჯერ დღეში (შეესაბამება 70 მგ სუროს </w:t>
      </w:r>
      <w:r w:rsidR="0059046C" w:rsidRPr="0078716F">
        <w:rPr>
          <w:rFonts w:ascii="Sylfaen" w:hAnsi="Sylfaen"/>
          <w:noProof/>
          <w:sz w:val="24"/>
          <w:szCs w:val="24"/>
          <w:lang w:val="ka-GE"/>
        </w:rPr>
        <w:t xml:space="preserve">ფოთლების 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მშრალ ექსტრაქტს დღეში). </w:t>
      </w:r>
    </w:p>
    <w:p w14:paraId="105B6AEE" w14:textId="1E21ECC0" w:rsidR="0039358A" w:rsidRPr="0078716F" w:rsidRDefault="0039358A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68455BF" w14:textId="0EA0B293" w:rsidR="0039358A" w:rsidRPr="0078716F" w:rsidRDefault="0039358A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noProof/>
          <w:sz w:val="24"/>
          <w:szCs w:val="24"/>
          <w:lang w:val="ka-GE"/>
        </w:rPr>
        <w:t xml:space="preserve">2-დან 5 წლამდე ასაკის ბავშვებში </w:t>
      </w:r>
      <w:r w:rsidR="00C07159" w:rsidRPr="0078716F">
        <w:rPr>
          <w:rFonts w:ascii="Sylfaen" w:hAnsi="Sylfaen"/>
          <w:noProof/>
          <w:sz w:val="24"/>
          <w:szCs w:val="24"/>
          <w:lang w:val="ka-GE"/>
        </w:rPr>
        <w:t xml:space="preserve">შეუძლებელია </w:t>
      </w:r>
      <w:r w:rsidR="009645E3" w:rsidRPr="0078716F">
        <w:rPr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="00C07159" w:rsidRPr="0078716F">
        <w:rPr>
          <w:rFonts w:ascii="Sylfaen" w:hAnsi="Sylfaen"/>
          <w:noProof/>
          <w:sz w:val="24"/>
          <w:szCs w:val="24"/>
          <w:lang w:val="ka-GE"/>
        </w:rPr>
        <w:t xml:space="preserve">ს ფორმით დოზირების მორგება. ამ ასაკობრივ ჯგუფში რეკომენდებულია სიროფის ფორმით გამოყენება. </w:t>
      </w:r>
    </w:p>
    <w:p w14:paraId="617CD87E" w14:textId="0D8A3C02" w:rsidR="00D11821" w:rsidRPr="0078716F" w:rsidRDefault="00D11821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B2CD13A" w14:textId="665A7F68" w:rsidR="00D11821" w:rsidRPr="0078716F" w:rsidRDefault="00D11821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გამოყენება </w:t>
      </w:r>
      <w:r w:rsidRPr="0078716F">
        <w:rPr>
          <w:rFonts w:ascii="Sylfaen" w:hAnsi="Sylfaen"/>
          <w:b/>
          <w:noProof/>
          <w:sz w:val="24"/>
          <w:szCs w:val="24"/>
          <w:lang w:val="ka-GE"/>
        </w:rPr>
        <w:t xml:space="preserve">2 წლამდე ასაკის ბავშვებში 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უკუნაჩვენებია (იხ. ნაწილი 4.3). </w:t>
      </w:r>
    </w:p>
    <w:p w14:paraId="38D6A0B5" w14:textId="1CE0171F" w:rsidR="00166C56" w:rsidRPr="0078716F" w:rsidRDefault="00166C56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4730D45" w14:textId="1688484A" w:rsidR="00391FAB" w:rsidRPr="0078716F" w:rsidRDefault="00391FAB" w:rsidP="00391FAB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0C628F" w:rsidRPr="0078716F">
        <w:rPr>
          <w:rFonts w:ascii="Sylfaen" w:hAnsi="Sylfaen"/>
          <w:noProof/>
          <w:sz w:val="24"/>
          <w:szCs w:val="24"/>
          <w:lang w:val="ka-GE"/>
        </w:rPr>
        <w:t>ამ მედიკამენტის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მიღების დაწყებიდან ერთი კვირის განმავლობაში სიმპტომები შენარჩუნდება, საჭიროა ექიმთან </w:t>
      </w:r>
      <w:r w:rsidR="00C46F44" w:rsidRPr="0078716F">
        <w:rPr>
          <w:rFonts w:ascii="Sylfaen" w:hAnsi="Sylfaen"/>
          <w:noProof/>
          <w:sz w:val="24"/>
          <w:szCs w:val="24"/>
          <w:lang w:val="ka-GE"/>
        </w:rPr>
        <w:t xml:space="preserve">ან ფარმაცევტთან </w:t>
      </w:r>
      <w:r w:rsidRPr="0078716F">
        <w:rPr>
          <w:rFonts w:ascii="Sylfaen" w:hAnsi="Sylfaen"/>
          <w:noProof/>
          <w:sz w:val="24"/>
          <w:szCs w:val="24"/>
          <w:lang w:val="ka-GE"/>
        </w:rPr>
        <w:t>კონსულტაცია. მკურნალობის ხანგრძლივობა განისაზღვრება ექიმის მიერ დაავადების თავისებურებების, მიღწეული ეფექტისა და სამკურნალო საშუალების ამტანობის გათვალისწინებით.</w:t>
      </w:r>
    </w:p>
    <w:p w14:paraId="0549EF84" w14:textId="77777777" w:rsidR="00E1044C" w:rsidRPr="0078716F" w:rsidRDefault="00E1044C" w:rsidP="00391FAB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003FFA3" w14:textId="575220BE" w:rsidR="00391FAB" w:rsidRPr="0078716F" w:rsidRDefault="001850BA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i/>
          <w:iCs/>
          <w:noProof/>
          <w:sz w:val="24"/>
          <w:szCs w:val="24"/>
          <w:lang w:val="ka-GE"/>
        </w:rPr>
        <w:t xml:space="preserve">თირკმელების </w:t>
      </w:r>
      <w:r w:rsidR="00391FAB" w:rsidRPr="0078716F">
        <w:rPr>
          <w:rFonts w:ascii="Sylfaen" w:hAnsi="Sylfaen"/>
          <w:i/>
          <w:iCs/>
          <w:noProof/>
          <w:sz w:val="24"/>
          <w:szCs w:val="24"/>
          <w:lang w:val="ka-GE"/>
        </w:rPr>
        <w:t xml:space="preserve">და/ან </w:t>
      </w:r>
      <w:r w:rsidRPr="0078716F">
        <w:rPr>
          <w:rFonts w:ascii="Sylfaen" w:hAnsi="Sylfaen"/>
          <w:i/>
          <w:iCs/>
          <w:noProof/>
          <w:sz w:val="24"/>
          <w:szCs w:val="24"/>
          <w:lang w:val="ka-GE"/>
        </w:rPr>
        <w:t xml:space="preserve">ღვიძლის </w:t>
      </w:r>
      <w:r w:rsidR="00391FAB" w:rsidRPr="0078716F">
        <w:rPr>
          <w:rFonts w:ascii="Sylfaen" w:hAnsi="Sylfaen"/>
          <w:i/>
          <w:iCs/>
          <w:noProof/>
          <w:sz w:val="24"/>
          <w:szCs w:val="24"/>
          <w:lang w:val="ka-GE"/>
        </w:rPr>
        <w:t>ფუნქციის დარღვევები</w:t>
      </w:r>
    </w:p>
    <w:p w14:paraId="2A325CF2" w14:textId="571CD121" w:rsidR="00391FAB" w:rsidRPr="0078716F" w:rsidRDefault="00FB7F31" w:rsidP="00391FAB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თირკმელების</w:t>
      </w:r>
      <w:r w:rsidR="00391FAB" w:rsidRPr="0078716F">
        <w:rPr>
          <w:rFonts w:ascii="Sylfaen" w:hAnsi="Sylfaen"/>
          <w:noProof/>
          <w:sz w:val="24"/>
          <w:szCs w:val="24"/>
          <w:lang w:val="ka-GE"/>
        </w:rPr>
        <w:t xml:space="preserve"> და/ან </w:t>
      </w:r>
      <w:r w:rsidRPr="0078716F">
        <w:rPr>
          <w:rFonts w:ascii="Sylfaen" w:hAnsi="Sylfaen"/>
          <w:noProof/>
          <w:sz w:val="24"/>
          <w:szCs w:val="24"/>
          <w:lang w:val="ka-GE"/>
        </w:rPr>
        <w:t>ღვიძლის</w:t>
      </w:r>
      <w:r w:rsidR="00391FAB" w:rsidRPr="0078716F">
        <w:rPr>
          <w:rFonts w:ascii="Sylfaen" w:hAnsi="Sylfaen"/>
          <w:noProof/>
          <w:sz w:val="24"/>
          <w:szCs w:val="24"/>
          <w:lang w:val="ka-GE"/>
        </w:rPr>
        <w:t xml:space="preserve"> ფუნქციის დარღვევების მქონე პაციენტებმა </w:t>
      </w:r>
      <w:r w:rsidR="00824E89" w:rsidRPr="0078716F">
        <w:rPr>
          <w:rFonts w:ascii="Sylfaen" w:hAnsi="Sylfaen"/>
          <w:noProof/>
          <w:sz w:val="24"/>
          <w:szCs w:val="24"/>
          <w:lang w:val="ka-GE"/>
        </w:rPr>
        <w:t xml:space="preserve">უნდა გაიარონ ექიმთან კონსულტაცია ამ სამკურნალო საშუალების გამოყენებამდე. </w:t>
      </w:r>
    </w:p>
    <w:p w14:paraId="37475F7F" w14:textId="77777777" w:rsidR="00391FAB" w:rsidRPr="0078716F" w:rsidRDefault="00391FAB" w:rsidP="00391FAB">
      <w:pPr>
        <w:pStyle w:val="NoSpacing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</w:p>
    <w:p w14:paraId="41D2E55A" w14:textId="3450103C" w:rsidR="00391FAB" w:rsidRPr="0078716F" w:rsidRDefault="0059567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u w:val="single"/>
          <w:lang w:val="ka-GE"/>
        </w:rPr>
        <w:t xml:space="preserve">მიღების </w:t>
      </w:r>
      <w:r w:rsidR="00253A5D" w:rsidRPr="0078716F">
        <w:rPr>
          <w:rFonts w:ascii="Sylfaen" w:hAnsi="Sylfaen"/>
          <w:noProof/>
          <w:sz w:val="24"/>
          <w:szCs w:val="24"/>
          <w:u w:val="single"/>
          <w:lang w:val="ka-GE"/>
        </w:rPr>
        <w:t>მეთოდი</w:t>
      </w:r>
    </w:p>
    <w:p w14:paraId="7860BCDB" w14:textId="0649F8D5" w:rsidR="00250E31" w:rsidRPr="0078716F" w:rsidRDefault="00250E31" w:rsidP="00004CDC">
      <w:pPr>
        <w:pStyle w:val="NoSpacing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ორომუკოზური გამოყენებ</w:t>
      </w:r>
      <w:r w:rsidRPr="0078716F">
        <w:rPr>
          <w:rStyle w:val="rynqvb"/>
          <w:rFonts w:ascii="Sylfaen" w:hAnsi="Sylfaen" w:cs="Sylfaen"/>
          <w:noProof/>
          <w:sz w:val="24"/>
          <w:szCs w:val="24"/>
          <w:lang w:val="ka-GE"/>
        </w:rPr>
        <w:t>ა</w:t>
      </w:r>
      <w:r w:rsidR="00CB745B" w:rsidRPr="0078716F">
        <w:rPr>
          <w:rStyle w:val="rynqvb"/>
          <w:rFonts w:ascii="Sylfaen" w:hAnsi="Sylfaen" w:cs="Sylfaen"/>
          <w:noProof/>
          <w:sz w:val="24"/>
          <w:szCs w:val="24"/>
          <w:lang w:val="ka-GE"/>
        </w:rPr>
        <w:t>.</w:t>
      </w:r>
    </w:p>
    <w:p w14:paraId="4FFD2685" w14:textId="0D904B4F" w:rsidR="0059567B" w:rsidRPr="0078716F" w:rsidRDefault="009645E3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="00D80A9C" w:rsidRPr="0078716F">
        <w:rPr>
          <w:rFonts w:ascii="Sylfaen" w:hAnsi="Sylfaen"/>
          <w:noProof/>
          <w:sz w:val="24"/>
          <w:szCs w:val="24"/>
          <w:lang w:val="ka-GE"/>
        </w:rPr>
        <w:t xml:space="preserve"> უნდა დაადნოთ პირის ღრუში. </w:t>
      </w:r>
    </w:p>
    <w:p w14:paraId="41DCEEEC" w14:textId="77777777" w:rsidR="00A54A10" w:rsidRPr="0078716F" w:rsidRDefault="00A54A10" w:rsidP="00004CDC">
      <w:pPr>
        <w:pStyle w:val="NoSpacing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017FB6B2" w14:textId="39D8D862" w:rsidR="00D80A9C" w:rsidRPr="0078716F" w:rsidRDefault="001142E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რეკომენდირებულია ბევრი წყლის ან სხვა თბილი სასმელის დალევა, რომელიც არ შეიცავს კოფეინს.</w:t>
      </w:r>
      <w:r w:rsidRPr="0078716F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9645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 უნდა იქნას მიღებული ჭამის წინ ან ჭამის დროს.</w:t>
      </w:r>
      <w:r w:rsidR="00FA2CD9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F207DDA" w14:textId="20D0C177" w:rsidR="0059567B" w:rsidRPr="0078716F" w:rsidRDefault="0059567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39AA8DC" w14:textId="03F49DF9" w:rsidR="0059567B" w:rsidRPr="0078716F" w:rsidRDefault="0059567B" w:rsidP="0059567B">
      <w:pPr>
        <w:pStyle w:val="NoSpacing"/>
        <w:numPr>
          <w:ilvl w:val="1"/>
          <w:numId w:val="4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უკუჩვენებები</w:t>
      </w:r>
    </w:p>
    <w:p w14:paraId="15887057" w14:textId="297D2862" w:rsidR="0059567B" w:rsidRPr="0078716F" w:rsidRDefault="0059567B" w:rsidP="0073570B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ჰიპერმგრძნობელობა პრეპარატის </w:t>
      </w:r>
      <w:r w:rsidR="0073570B" w:rsidRPr="0078716F">
        <w:rPr>
          <w:rFonts w:ascii="Sylfaen" w:hAnsi="Sylfaen"/>
          <w:noProof/>
          <w:sz w:val="24"/>
          <w:szCs w:val="24"/>
          <w:lang w:val="ka-GE"/>
        </w:rPr>
        <w:t>აქტიური ნივთიერების მიმართ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, ასევე არალისებრთა </w:t>
      </w:r>
      <w:r w:rsidR="003444D8" w:rsidRPr="0078716F">
        <w:rPr>
          <w:rFonts w:ascii="Sylfaen" w:hAnsi="Sylfaen"/>
          <w:noProof/>
          <w:sz w:val="24"/>
          <w:szCs w:val="24"/>
          <w:lang w:val="ka-GE"/>
        </w:rPr>
        <w:t xml:space="preserve">(სუროს) </w:t>
      </w:r>
      <w:r w:rsidRPr="0078716F">
        <w:rPr>
          <w:rFonts w:ascii="Sylfaen" w:hAnsi="Sylfaen"/>
          <w:noProof/>
          <w:sz w:val="24"/>
          <w:szCs w:val="24"/>
          <w:lang w:val="ka-GE"/>
        </w:rPr>
        <w:t>ოჯახის (</w:t>
      </w:r>
      <w:r w:rsidRPr="0078716F">
        <w:rPr>
          <w:rFonts w:ascii="Sylfaen" w:hAnsi="Sylfaen" w:cs="Arial"/>
          <w:i/>
          <w:noProof/>
          <w:sz w:val="24"/>
          <w:szCs w:val="24"/>
          <w:lang w:val="ka-GE"/>
        </w:rPr>
        <w:t>Araliacaea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) მცენარეების </w:t>
      </w:r>
      <w:r w:rsidR="00DC6BFD" w:rsidRPr="0078716F">
        <w:rPr>
          <w:rFonts w:ascii="Sylfaen" w:hAnsi="Sylfaen"/>
          <w:noProof/>
          <w:sz w:val="24"/>
          <w:szCs w:val="24"/>
          <w:lang w:val="ka-GE"/>
        </w:rPr>
        <w:t xml:space="preserve">ან ნებისმიერი დამხმარე ინგრედიენტის </w:t>
      </w:r>
      <w:r w:rsidRPr="0078716F">
        <w:rPr>
          <w:rFonts w:ascii="Sylfaen" w:hAnsi="Sylfaen"/>
          <w:noProof/>
          <w:sz w:val="24"/>
          <w:szCs w:val="24"/>
          <w:lang w:val="ka-GE"/>
        </w:rPr>
        <w:t>მიმართ</w:t>
      </w:r>
      <w:r w:rsidR="00DC6BFD" w:rsidRPr="0078716F">
        <w:rPr>
          <w:rFonts w:ascii="Sylfaen" w:hAnsi="Sylfaen"/>
          <w:noProof/>
          <w:sz w:val="24"/>
          <w:szCs w:val="24"/>
          <w:lang w:val="ka-GE"/>
        </w:rPr>
        <w:t xml:space="preserve">, რომელიც ჩამოთვლილია ნაწილში 6.1. </w:t>
      </w:r>
    </w:p>
    <w:p w14:paraId="7C975EA3" w14:textId="1F5A398A" w:rsidR="0059567B" w:rsidRPr="0078716F" w:rsidRDefault="00B2319E" w:rsidP="00B2319E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ს</w:t>
      </w:r>
      <w:r w:rsidR="0059567B" w:rsidRPr="0078716F">
        <w:rPr>
          <w:rFonts w:ascii="Sylfaen" w:hAnsi="Sylfaen"/>
          <w:noProof/>
          <w:sz w:val="24"/>
          <w:szCs w:val="24"/>
          <w:lang w:val="ka-GE"/>
        </w:rPr>
        <w:t xml:space="preserve">ამკურნალო საშუალების მიღება არ არის </w:t>
      </w:r>
      <w:r w:rsidR="008004FC" w:rsidRPr="0078716F">
        <w:rPr>
          <w:rFonts w:ascii="Sylfaen" w:hAnsi="Sylfaen"/>
          <w:noProof/>
          <w:sz w:val="24"/>
          <w:szCs w:val="24"/>
          <w:lang w:val="ka-GE"/>
        </w:rPr>
        <w:t xml:space="preserve">რეკომენდებული </w:t>
      </w:r>
      <w:r w:rsidR="0059567B" w:rsidRPr="0078716F">
        <w:rPr>
          <w:rFonts w:ascii="Sylfaen" w:hAnsi="Sylfaen"/>
          <w:noProof/>
          <w:sz w:val="24"/>
          <w:szCs w:val="24"/>
          <w:lang w:val="ka-GE"/>
        </w:rPr>
        <w:t xml:space="preserve">2 წლამდე </w:t>
      </w:r>
      <w:r w:rsidR="00D63F90" w:rsidRPr="0078716F">
        <w:rPr>
          <w:rFonts w:ascii="Sylfaen" w:hAnsi="Sylfaen"/>
          <w:noProof/>
          <w:sz w:val="24"/>
          <w:szCs w:val="24"/>
          <w:lang w:val="ka-GE"/>
        </w:rPr>
        <w:t xml:space="preserve">ასაკის </w:t>
      </w:r>
      <w:r w:rsidR="0059567B" w:rsidRPr="0078716F">
        <w:rPr>
          <w:rFonts w:ascii="Sylfaen" w:hAnsi="Sylfaen"/>
          <w:noProof/>
          <w:sz w:val="24"/>
          <w:szCs w:val="24"/>
          <w:lang w:val="ka-GE"/>
        </w:rPr>
        <w:t xml:space="preserve">ბავშვებში რესპირატორული დაავადების სიმპტომების დამძიმების ზოგად რისკთან დაკავშირებით მუკოლიზური წამლების მიღების გამო. </w:t>
      </w:r>
    </w:p>
    <w:p w14:paraId="4F6B4C6E" w14:textId="625FFDC9" w:rsidR="00BB1E76" w:rsidRPr="0078716F" w:rsidRDefault="00BB1E7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032FFD2" w14:textId="1654E439" w:rsidR="00BB1E76" w:rsidRPr="0078716F" w:rsidRDefault="00BB1E7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4.4 განსაკუთრებული მითითებები და სიფრთხილის ზომები მიღებისას</w:t>
      </w:r>
    </w:p>
    <w:p w14:paraId="6B05F01F" w14:textId="01FAD419" w:rsidR="00C1032C" w:rsidRPr="0078716F" w:rsidRDefault="00BB1E7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602A63" w:rsidRPr="0078716F">
        <w:rPr>
          <w:rFonts w:ascii="Sylfaen" w:hAnsi="Sylfaen"/>
          <w:noProof/>
          <w:sz w:val="24"/>
          <w:szCs w:val="24"/>
          <w:lang w:val="ka-GE"/>
        </w:rPr>
        <w:t>მკურნალობის პერიოდში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სიმპტომები შენარჩუნდება ან </w:t>
      </w:r>
      <w:r w:rsidR="00036A7D" w:rsidRPr="0078716F">
        <w:rPr>
          <w:rFonts w:ascii="Sylfaen" w:hAnsi="Sylfaen"/>
          <w:noProof/>
          <w:sz w:val="24"/>
          <w:szCs w:val="24"/>
          <w:lang w:val="ka-GE"/>
        </w:rPr>
        <w:t xml:space="preserve">მდგომარეობა გაუარესდება, და ან თუ განვითარდება დისპნოა, ცხელება ან </w:t>
      </w:r>
      <w:r w:rsidR="00293E34" w:rsidRPr="0078716F">
        <w:rPr>
          <w:rFonts w:ascii="Sylfaen" w:hAnsi="Sylfaen"/>
          <w:noProof/>
          <w:sz w:val="24"/>
          <w:szCs w:val="24"/>
          <w:lang w:val="ka-GE"/>
        </w:rPr>
        <w:t xml:space="preserve">ჩირქიანი ნახველი 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დაუყოვნებლივ </w:t>
      </w:r>
      <w:r w:rsidR="00D40225" w:rsidRPr="0078716F">
        <w:rPr>
          <w:rFonts w:ascii="Sylfaen" w:hAnsi="Sylfaen"/>
          <w:noProof/>
          <w:sz w:val="24"/>
          <w:szCs w:val="24"/>
          <w:lang w:val="ka-GE"/>
        </w:rPr>
        <w:t xml:space="preserve">მიმართეთ ექიმს რჩევისთვის. </w:t>
      </w:r>
    </w:p>
    <w:p w14:paraId="34B82702" w14:textId="1648A08A" w:rsidR="00BB1E76" w:rsidRPr="0078716F" w:rsidRDefault="00BB1E7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ხველის საწინააღმდეგო საშუალებებთან </w:t>
      </w:r>
      <w:r w:rsidR="0052278D" w:rsidRPr="0078716F">
        <w:rPr>
          <w:rFonts w:ascii="Sylfaen" w:hAnsi="Sylfaen"/>
          <w:noProof/>
          <w:sz w:val="24"/>
          <w:szCs w:val="24"/>
          <w:lang w:val="ka-GE"/>
        </w:rPr>
        <w:t>კომბინირებული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გამოყენება, როგორებიცაა კოდეინი ან დექსტრომეტორფანი</w:t>
      </w:r>
      <w:r w:rsidR="00C832FC" w:rsidRPr="0078716F">
        <w:rPr>
          <w:rFonts w:ascii="Sylfaen" w:hAnsi="Sylfaen"/>
          <w:noProof/>
          <w:sz w:val="24"/>
          <w:szCs w:val="24"/>
          <w:lang w:val="ka-GE"/>
        </w:rPr>
        <w:t xml:space="preserve"> არ არის </w:t>
      </w:r>
      <w:r w:rsidRPr="0078716F">
        <w:rPr>
          <w:rFonts w:ascii="Sylfaen" w:hAnsi="Sylfaen"/>
          <w:noProof/>
          <w:sz w:val="24"/>
          <w:szCs w:val="24"/>
          <w:lang w:val="ka-GE"/>
        </w:rPr>
        <w:t>რეკომენდებული ექიმთან კონსულტაციის გარეშე.</w:t>
      </w:r>
    </w:p>
    <w:p w14:paraId="17BD51CB" w14:textId="241F8CD5" w:rsidR="00BB1E76" w:rsidRPr="0078716F" w:rsidRDefault="00BB1E7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გასტრიტი</w:t>
      </w:r>
      <w:r w:rsidR="00092635" w:rsidRPr="0078716F">
        <w:rPr>
          <w:rFonts w:ascii="Sylfaen" w:hAnsi="Sylfaen"/>
          <w:noProof/>
          <w:sz w:val="24"/>
          <w:szCs w:val="24"/>
          <w:lang w:val="ka-GE"/>
        </w:rPr>
        <w:t>ს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ან კუჭის წყლულოვანი დაავადებ</w:t>
      </w:r>
      <w:r w:rsidR="00092635" w:rsidRPr="0078716F">
        <w:rPr>
          <w:rFonts w:ascii="Sylfaen" w:hAnsi="Sylfaen"/>
          <w:noProof/>
          <w:sz w:val="24"/>
          <w:szCs w:val="24"/>
          <w:lang w:val="ka-GE"/>
        </w:rPr>
        <w:t>ის მქონე პაციენტებ</w:t>
      </w:r>
      <w:r w:rsidR="00187998" w:rsidRPr="0078716F">
        <w:rPr>
          <w:rFonts w:ascii="Sylfaen" w:hAnsi="Sylfaen"/>
          <w:noProof/>
          <w:sz w:val="24"/>
          <w:szCs w:val="24"/>
          <w:lang w:val="ka-GE"/>
        </w:rPr>
        <w:t xml:space="preserve">ში საჭიროა სიფრთხილე. </w:t>
      </w:r>
    </w:p>
    <w:p w14:paraId="696A9620" w14:textId="390E4628" w:rsidR="00A177F8" w:rsidRPr="0078716F" w:rsidRDefault="00A177F8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3A64206" w14:textId="332952D6" w:rsidR="00A177F8" w:rsidRPr="0078716F" w:rsidRDefault="00A177F8" w:rsidP="00BB1E76">
      <w:pPr>
        <w:pStyle w:val="NoSpacing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78716F">
        <w:rPr>
          <w:rFonts w:ascii="Sylfaen" w:hAnsi="Sylfaen"/>
          <w:i/>
          <w:noProof/>
          <w:sz w:val="24"/>
          <w:szCs w:val="24"/>
          <w:lang w:val="ka-GE"/>
        </w:rPr>
        <w:t>იზომალტი (E953)</w:t>
      </w:r>
    </w:p>
    <w:p w14:paraId="535BA4DF" w14:textId="2FC212FF" w:rsidR="00A177F8" w:rsidRPr="0078716F" w:rsidRDefault="00C94CA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ფრუქტოზას აუტანლობის თანდაყოლილი პრობლემების მქონე პაციენტებმა არ უნდა მიიღონ ეს მედიკამენტი. </w:t>
      </w:r>
    </w:p>
    <w:p w14:paraId="435F8F3D" w14:textId="4406DF64" w:rsidR="00005636" w:rsidRPr="0078716F" w:rsidRDefault="00005636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6B4DD10" w14:textId="49AC7CA6" w:rsidR="00005636" w:rsidRPr="0078716F" w:rsidRDefault="00005636" w:rsidP="00BB1E76">
      <w:pPr>
        <w:pStyle w:val="NoSpacing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78716F">
        <w:rPr>
          <w:rFonts w:ascii="Sylfaen" w:hAnsi="Sylfaen"/>
          <w:i/>
          <w:noProof/>
          <w:sz w:val="24"/>
          <w:szCs w:val="24"/>
          <w:lang w:val="ka-GE"/>
        </w:rPr>
        <w:t>ბუთლჰიდროქსიანიზოლი (E320)</w:t>
      </w:r>
    </w:p>
    <w:p w14:paraId="7936CE9C" w14:textId="6EA34B41" w:rsidR="00005636" w:rsidRPr="0078716F" w:rsidRDefault="002532A3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შესაძლოა გამოიწვიოს კანის ადგილობრივი რეაქციები (მაგ., კოტაქტური დერმატიტი), ან თვალების და ლორწოვანი გარსის გაღიზიანება. </w:t>
      </w:r>
    </w:p>
    <w:p w14:paraId="17980275" w14:textId="7D297BAB" w:rsidR="00BB1E76" w:rsidRPr="0078716F" w:rsidRDefault="00BB1E76" w:rsidP="00BB1E76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</w:p>
    <w:p w14:paraId="3B7A4462" w14:textId="264CDF2F" w:rsidR="00092635" w:rsidRPr="0078716F" w:rsidRDefault="00092635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4.5 ურთიერთქმედება სხვა სამკურნალო პრეპარატებთან და ურთიერთქმედების სხვა </w:t>
      </w:r>
      <w:r w:rsidR="001221A5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ფორმები</w:t>
      </w:r>
    </w:p>
    <w:p w14:paraId="7FDDBC0E" w14:textId="0B241000" w:rsidR="00092635" w:rsidRPr="0078716F" w:rsidRDefault="00092635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სხვა სამკურნალო საშუალებებთან და კვების პროდუქტებთან ურთიერთქმედების შესახებ მონაცემები არ არსებობს.</w:t>
      </w:r>
    </w:p>
    <w:p w14:paraId="01869610" w14:textId="233790EC" w:rsidR="00092635" w:rsidRPr="0078716F" w:rsidRDefault="00092635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5BF6E8D" w14:textId="0FAAF956" w:rsidR="00092635" w:rsidRPr="0078716F" w:rsidRDefault="00092635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4.6 ფერტილობა, ორსულობა და ლაქტაცია</w:t>
      </w:r>
    </w:p>
    <w:p w14:paraId="2D2C147C" w14:textId="0543AE9B" w:rsidR="00092635" w:rsidRPr="0078716F" w:rsidRDefault="00092635" w:rsidP="00BB1E76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iCs/>
          <w:noProof/>
          <w:sz w:val="24"/>
          <w:szCs w:val="24"/>
          <w:u w:val="single"/>
          <w:lang w:val="ka-GE"/>
        </w:rPr>
        <w:t>ორსულობა</w:t>
      </w:r>
      <w:r w:rsidRPr="0078716F">
        <w:rPr>
          <w:rFonts w:ascii="Sylfaen" w:hAnsi="Sylfaen"/>
          <w:i/>
          <w:iCs/>
          <w:noProof/>
          <w:sz w:val="24"/>
          <w:szCs w:val="24"/>
          <w:lang w:val="ka-GE"/>
        </w:rPr>
        <w:t xml:space="preserve"> </w:t>
      </w:r>
    </w:p>
    <w:p w14:paraId="660DFD11" w14:textId="476BA27D" w:rsidR="000903BC" w:rsidRPr="0078716F" w:rsidRDefault="000903BC" w:rsidP="000903B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lastRenderedPageBreak/>
        <w:t>ორსულობის დროს პრეპარატის გამოყენების უსაფრთხოება დადგენილი არ არის.</w:t>
      </w:r>
      <w:r w:rsidR="001857D1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8716F">
        <w:rPr>
          <w:rFonts w:ascii="Sylfaen" w:hAnsi="Sylfaen"/>
          <w:noProof/>
          <w:sz w:val="24"/>
          <w:szCs w:val="24"/>
          <w:lang w:val="ka-GE"/>
        </w:rPr>
        <w:t>მონაცემთა არქონის გამო ორსულობის დროს სამკურნალო საშუალების გამოყენება რეკომენდებული არ არის.</w:t>
      </w:r>
    </w:p>
    <w:p w14:paraId="108CDC1C" w14:textId="3A0F3399" w:rsidR="001857D1" w:rsidRPr="0078716F" w:rsidRDefault="001857D1" w:rsidP="000903BC">
      <w:pPr>
        <w:pStyle w:val="NoSpacing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78716F">
        <w:rPr>
          <w:rFonts w:ascii="Sylfaen" w:hAnsi="Sylfaen"/>
          <w:noProof/>
          <w:sz w:val="24"/>
          <w:szCs w:val="24"/>
          <w:u w:val="single"/>
          <w:lang w:val="ka-GE"/>
        </w:rPr>
        <w:t>ლაქტაცია</w:t>
      </w:r>
    </w:p>
    <w:p w14:paraId="7C3F5D57" w14:textId="11B08BF5" w:rsidR="00645F3F" w:rsidRPr="0078716F" w:rsidRDefault="00645F3F" w:rsidP="00645F3F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ლაქტაციის დროს პრეპარატის გამოყენების უსაფრთხოება დადგენილი არ არის. მონაცემთა არქონის გამო </w:t>
      </w:r>
      <w:r w:rsidR="00B65A31" w:rsidRPr="0078716F">
        <w:rPr>
          <w:rFonts w:ascii="Sylfaen" w:hAnsi="Sylfaen"/>
          <w:noProof/>
          <w:sz w:val="24"/>
          <w:szCs w:val="24"/>
          <w:lang w:val="ka-GE"/>
        </w:rPr>
        <w:t>ლაქტაციის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დროს სამკურნალო საშუალების გამოყენება რეკომენდებული არ არის.</w:t>
      </w:r>
    </w:p>
    <w:p w14:paraId="597DA3EC" w14:textId="44067697" w:rsidR="000903BC" w:rsidRPr="0078716F" w:rsidRDefault="000903BC" w:rsidP="000903B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700613C" w14:textId="2D42ADFD" w:rsidR="000903BC" w:rsidRPr="0078716F" w:rsidRDefault="00EE1E67" w:rsidP="000903B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4.7 ზეგავლენა სატრანსპორტო საშუალებების მართვისა და მექანიზმებთან მუშაობის უნარზე</w:t>
      </w:r>
    </w:p>
    <w:p w14:paraId="27D4D34E" w14:textId="77777777" w:rsidR="00EE1E67" w:rsidRPr="0078716F" w:rsidRDefault="00EE1E67" w:rsidP="00EE1E67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ავტომობილის მართვის და მექანიზმებთან მუშაობის უნარზე სამკურნალო საშუალების ზეგავლენის შეფასების კვლევები არ ჩატარებულა.</w:t>
      </w:r>
    </w:p>
    <w:p w14:paraId="72197D94" w14:textId="2638FB79" w:rsidR="00EE1E67" w:rsidRPr="0078716F" w:rsidRDefault="00EE1E67" w:rsidP="000903B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3140CD2" w14:textId="2DC0B65C" w:rsidR="00EE1E67" w:rsidRPr="0078716F" w:rsidRDefault="00EE1E67" w:rsidP="000903B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4.8 არასასურველი რეაქციები</w:t>
      </w:r>
    </w:p>
    <w:p w14:paraId="5520C3A8" w14:textId="33EC2C35" w:rsidR="00EE1E67" w:rsidRPr="0078716F" w:rsidRDefault="00EE1E67" w:rsidP="000903B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ჰერბიონი სუროს </w:t>
      </w:r>
      <w:r w:rsidR="009645E3" w:rsidRPr="0078716F">
        <w:rPr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="000D20C4" w:rsidRPr="0078716F">
        <w:rPr>
          <w:rFonts w:ascii="Sylfaen" w:hAnsi="Sylfaen"/>
          <w:noProof/>
          <w:sz w:val="24"/>
          <w:szCs w:val="24"/>
          <w:lang w:val="ka-GE"/>
        </w:rPr>
        <w:t>თ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მკურნალობისას </w:t>
      </w:r>
      <w:r w:rsidR="00CE00E3" w:rsidRPr="0078716F">
        <w:rPr>
          <w:rFonts w:ascii="Sylfaen" w:hAnsi="Sylfaen"/>
          <w:noProof/>
          <w:sz w:val="24"/>
          <w:szCs w:val="24"/>
          <w:lang w:val="ka-GE"/>
        </w:rPr>
        <w:t>გამოვლენილი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არასასურველი რეაქციები კლასიფიცირდება </w:t>
      </w:r>
      <w:r w:rsidR="0094317F" w:rsidRPr="0078716F">
        <w:rPr>
          <w:rFonts w:ascii="Sylfaen" w:hAnsi="Sylfaen"/>
          <w:noProof/>
          <w:sz w:val="24"/>
          <w:szCs w:val="24"/>
          <w:lang w:val="ka-GE"/>
        </w:rPr>
        <w:t>შემდეგ</w:t>
      </w:r>
      <w:r w:rsidR="00691314" w:rsidRPr="0078716F">
        <w:rPr>
          <w:rFonts w:ascii="Sylfaen" w:hAnsi="Sylfaen"/>
          <w:noProof/>
          <w:sz w:val="24"/>
          <w:szCs w:val="24"/>
          <w:lang w:val="ka-GE"/>
        </w:rPr>
        <w:t xml:space="preserve"> ჯგუფებად </w:t>
      </w:r>
      <w:r w:rsidR="00FD04A4" w:rsidRPr="0078716F">
        <w:rPr>
          <w:rFonts w:ascii="Sylfaen" w:hAnsi="Sylfaen"/>
          <w:noProof/>
          <w:sz w:val="24"/>
          <w:szCs w:val="24"/>
          <w:lang w:val="ka-GE"/>
        </w:rPr>
        <w:t>გამოვლენის სიხშირის</w:t>
      </w:r>
      <w:r w:rsidR="006F26BE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94317F" w:rsidRPr="0078716F">
        <w:rPr>
          <w:rFonts w:ascii="Sylfaen" w:hAnsi="Sylfaen"/>
          <w:noProof/>
          <w:sz w:val="24"/>
          <w:szCs w:val="24"/>
          <w:lang w:val="ka-GE"/>
        </w:rPr>
        <w:t>მიხედვით</w:t>
      </w:r>
      <w:r w:rsidR="006F26BE" w:rsidRPr="0078716F">
        <w:rPr>
          <w:rFonts w:ascii="Sylfaen" w:hAnsi="Sylfaen"/>
          <w:noProof/>
          <w:sz w:val="24"/>
          <w:szCs w:val="24"/>
          <w:lang w:val="ka-GE"/>
        </w:rPr>
        <w:t>:</w:t>
      </w:r>
    </w:p>
    <w:p w14:paraId="667799EF" w14:textId="4E7A94C0" w:rsidR="00EE1E67" w:rsidRPr="0078716F" w:rsidRDefault="00EE1E67" w:rsidP="00EE1E67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ძალიან ხშირ</w:t>
      </w:r>
      <w:r w:rsidR="00D533C2" w:rsidRPr="0078716F">
        <w:rPr>
          <w:rFonts w:ascii="Sylfaen" w:hAnsi="Sylfaen"/>
          <w:noProof/>
          <w:sz w:val="24"/>
          <w:szCs w:val="24"/>
          <w:lang w:val="ka-GE"/>
        </w:rPr>
        <w:t>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(≥1/10),</w:t>
      </w:r>
    </w:p>
    <w:p w14:paraId="1B70A63C" w14:textId="2F5BB52B" w:rsidR="00EE1E67" w:rsidRPr="0078716F" w:rsidRDefault="00EE1E67" w:rsidP="00EE1E67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ხშირ</w:t>
      </w:r>
      <w:r w:rsidR="00D533C2" w:rsidRPr="0078716F">
        <w:rPr>
          <w:rFonts w:ascii="Sylfaen" w:hAnsi="Sylfaen"/>
          <w:noProof/>
          <w:sz w:val="24"/>
          <w:szCs w:val="24"/>
          <w:lang w:val="ka-GE"/>
        </w:rPr>
        <w:t>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(≥1/100-დან &lt;1/10-მდე),</w:t>
      </w:r>
    </w:p>
    <w:p w14:paraId="430A81E8" w14:textId="3AEAF34D" w:rsidR="00EE1E67" w:rsidRPr="0078716F" w:rsidRDefault="00EE1E67" w:rsidP="00EE1E67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არახშირ</w:t>
      </w:r>
      <w:r w:rsidR="00D533C2" w:rsidRPr="0078716F">
        <w:rPr>
          <w:rFonts w:ascii="Sylfaen" w:hAnsi="Sylfaen"/>
          <w:noProof/>
          <w:sz w:val="24"/>
          <w:szCs w:val="24"/>
          <w:lang w:val="ka-GE"/>
        </w:rPr>
        <w:t>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(≥1/1000-დან &lt;1/100-მდე),</w:t>
      </w:r>
    </w:p>
    <w:p w14:paraId="1A82443C" w14:textId="0DF8DB79" w:rsidR="00EE1E67" w:rsidRPr="0078716F" w:rsidRDefault="00EE1E67" w:rsidP="00EE1E67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იშვიათ</w:t>
      </w:r>
      <w:r w:rsidR="00D533C2" w:rsidRPr="0078716F">
        <w:rPr>
          <w:rFonts w:ascii="Sylfaen" w:hAnsi="Sylfaen"/>
          <w:noProof/>
          <w:sz w:val="24"/>
          <w:szCs w:val="24"/>
          <w:lang w:val="ka-GE"/>
        </w:rPr>
        <w:t>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(≥1/10</w:t>
      </w:r>
      <w:r w:rsidR="00C531D2" w:rsidRPr="0078716F">
        <w:rPr>
          <w:rFonts w:ascii="Sylfaen" w:hAnsi="Sylfaen"/>
          <w:noProof/>
          <w:sz w:val="24"/>
          <w:szCs w:val="24"/>
          <w:lang w:val="ka-GE"/>
        </w:rPr>
        <w:t>,</w:t>
      </w:r>
      <w:r w:rsidRPr="0078716F">
        <w:rPr>
          <w:rFonts w:ascii="Sylfaen" w:hAnsi="Sylfaen"/>
          <w:noProof/>
          <w:sz w:val="24"/>
          <w:szCs w:val="24"/>
          <w:lang w:val="ka-GE"/>
        </w:rPr>
        <w:t>000-დან &lt;1/1000-მდე),</w:t>
      </w:r>
    </w:p>
    <w:p w14:paraId="38D4CA8F" w14:textId="1F08682E" w:rsidR="00EE1E67" w:rsidRPr="0078716F" w:rsidRDefault="00EE1E67" w:rsidP="00EE1E67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ძალიან იშვიათ</w:t>
      </w:r>
      <w:r w:rsidR="00D533C2" w:rsidRPr="0078716F">
        <w:rPr>
          <w:rFonts w:ascii="Sylfaen" w:hAnsi="Sylfaen"/>
          <w:noProof/>
          <w:sz w:val="24"/>
          <w:szCs w:val="24"/>
          <w:lang w:val="ka-GE"/>
        </w:rPr>
        <w:t>ი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(&lt;1/10</w:t>
      </w:r>
      <w:r w:rsidR="00C531D2" w:rsidRPr="0078716F">
        <w:rPr>
          <w:rFonts w:ascii="Sylfaen" w:hAnsi="Sylfaen"/>
          <w:noProof/>
          <w:sz w:val="24"/>
          <w:szCs w:val="24"/>
          <w:lang w:val="ka-GE"/>
        </w:rPr>
        <w:t>,</w:t>
      </w:r>
      <w:r w:rsidRPr="0078716F">
        <w:rPr>
          <w:rFonts w:ascii="Sylfaen" w:hAnsi="Sylfaen"/>
          <w:noProof/>
          <w:sz w:val="24"/>
          <w:szCs w:val="24"/>
          <w:lang w:val="ka-GE"/>
        </w:rPr>
        <w:t>000),</w:t>
      </w:r>
    </w:p>
    <w:p w14:paraId="3C7923E8" w14:textId="20918188" w:rsidR="00EE1E67" w:rsidRPr="0078716F" w:rsidRDefault="00D31B34" w:rsidP="00EE1E67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სიხშირე უცნობია (არსებული მონაცემების საფუძველზე სიხშირის განსაზღვრა შეუძლებელია).</w:t>
      </w:r>
    </w:p>
    <w:p w14:paraId="09230990" w14:textId="1DDA2FBA" w:rsidR="00C531D2" w:rsidRPr="0078716F" w:rsidRDefault="00C531D2" w:rsidP="00C531D2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თითოეულ ჯგუფებში არასასურველი ეფექტები წარმოდგენილია მათი </w:t>
      </w:r>
      <w:r w:rsidR="00452D1F" w:rsidRPr="0078716F">
        <w:rPr>
          <w:rFonts w:ascii="Sylfaen" w:hAnsi="Sylfaen"/>
          <w:noProof/>
          <w:sz w:val="24"/>
          <w:szCs w:val="24"/>
          <w:lang w:val="ka-GE"/>
        </w:rPr>
        <w:t xml:space="preserve">სიმძიმის კლებადობის მიხედვით. </w:t>
      </w:r>
    </w:p>
    <w:p w14:paraId="5665B076" w14:textId="77777777" w:rsidR="002743EA" w:rsidRPr="0078716F" w:rsidRDefault="002743EA" w:rsidP="00C531D2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680AE64" w14:textId="0FF4A2CA" w:rsidR="00D31B34" w:rsidRPr="0078716F" w:rsidRDefault="00D31B34" w:rsidP="00D31B34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არასასურველი რეაქციების სიხშირე ჩამოთვლილია ორგანოთა ცალკეული სისტემების მიხედვით</w:t>
      </w:r>
      <w:r w:rsidR="002743EA" w:rsidRPr="0078716F">
        <w:rPr>
          <w:rFonts w:ascii="Sylfaen" w:hAnsi="Sylfaen"/>
          <w:noProof/>
          <w:sz w:val="24"/>
          <w:szCs w:val="24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646"/>
      </w:tblGrid>
      <w:tr w:rsidR="00D31B34" w:rsidRPr="0078716F" w14:paraId="6B46E2B3" w14:textId="77777777" w:rsidTr="002178DA">
        <w:tc>
          <w:tcPr>
            <w:tcW w:w="3964" w:type="dxa"/>
          </w:tcPr>
          <w:p w14:paraId="0D876682" w14:textId="77777777" w:rsidR="00D31B34" w:rsidRPr="0078716F" w:rsidRDefault="00D31B34" w:rsidP="00D31B34">
            <w:pPr>
              <w:pStyle w:val="NoSpacing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6646" w:type="dxa"/>
          </w:tcPr>
          <w:p w14:paraId="1E7435F6" w14:textId="1DC1E475" w:rsidR="00D31B34" w:rsidRPr="0078716F" w:rsidRDefault="00D31B34" w:rsidP="00D31B34">
            <w:pPr>
              <w:pStyle w:val="NoSpacing"/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8716F">
              <w:rPr>
                <w:rFonts w:ascii="Sylfaen" w:hAnsi="Sylfaen"/>
                <w:noProof/>
                <w:sz w:val="24"/>
                <w:szCs w:val="24"/>
                <w:lang w:val="ka-GE"/>
              </w:rPr>
              <w:t>სიხშირე უცნობია</w:t>
            </w:r>
          </w:p>
        </w:tc>
      </w:tr>
      <w:tr w:rsidR="00D31B34" w:rsidRPr="0078716F" w14:paraId="3D9D7250" w14:textId="77777777" w:rsidTr="002178DA">
        <w:tc>
          <w:tcPr>
            <w:tcW w:w="3964" w:type="dxa"/>
          </w:tcPr>
          <w:p w14:paraId="1973E00C" w14:textId="105B23E7" w:rsidR="00D31B34" w:rsidRPr="0078716F" w:rsidRDefault="00D31B34" w:rsidP="00D31B34">
            <w:pPr>
              <w:pStyle w:val="NoSpacing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8716F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იმუნური სისტემის </w:t>
            </w:r>
            <w:r w:rsidR="005A25A0" w:rsidRPr="0078716F">
              <w:rPr>
                <w:rFonts w:ascii="Sylfaen" w:hAnsi="Sylfaen"/>
                <w:noProof/>
                <w:sz w:val="24"/>
                <w:szCs w:val="24"/>
                <w:lang w:val="ka-GE"/>
              </w:rPr>
              <w:t>დარღვევები</w:t>
            </w:r>
          </w:p>
        </w:tc>
        <w:tc>
          <w:tcPr>
            <w:tcW w:w="6646" w:type="dxa"/>
          </w:tcPr>
          <w:p w14:paraId="0D66D8F2" w14:textId="20C58F67" w:rsidR="00D31B34" w:rsidRPr="0078716F" w:rsidRDefault="00D31B34" w:rsidP="00D31B34">
            <w:pPr>
              <w:pStyle w:val="NoSpacing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8716F">
              <w:rPr>
                <w:rFonts w:ascii="Sylfaen" w:hAnsi="Sylfaen"/>
                <w:noProof/>
                <w:sz w:val="24"/>
                <w:szCs w:val="24"/>
                <w:lang w:val="ka-GE"/>
              </w:rPr>
              <w:t>ალერგიული რეაქციები (ჭინჭრის ციება, გამონაყარი კანზე, ქოშინი, ანაფილაქსიური რეაქცია)</w:t>
            </w:r>
          </w:p>
        </w:tc>
      </w:tr>
      <w:tr w:rsidR="00D31B34" w:rsidRPr="0078716F" w14:paraId="0952C077" w14:textId="77777777" w:rsidTr="002178DA">
        <w:tc>
          <w:tcPr>
            <w:tcW w:w="3964" w:type="dxa"/>
          </w:tcPr>
          <w:p w14:paraId="5C373BF4" w14:textId="7270EF6D" w:rsidR="00D31B34" w:rsidRPr="0078716F" w:rsidRDefault="00D31B34" w:rsidP="00D31B34">
            <w:pPr>
              <w:pStyle w:val="NoSpacing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8716F">
              <w:rPr>
                <w:rFonts w:ascii="Sylfaen" w:hAnsi="Sylfaen"/>
                <w:noProof/>
                <w:sz w:val="24"/>
                <w:szCs w:val="24"/>
                <w:lang w:val="ka-GE"/>
              </w:rPr>
              <w:t>კუჭ-ნაწლავის დარღვევები</w:t>
            </w:r>
          </w:p>
        </w:tc>
        <w:tc>
          <w:tcPr>
            <w:tcW w:w="6646" w:type="dxa"/>
          </w:tcPr>
          <w:p w14:paraId="4E03F820" w14:textId="6918E72A" w:rsidR="00D31B34" w:rsidRPr="0078716F" w:rsidRDefault="00D31B34" w:rsidP="00D31B34">
            <w:pPr>
              <w:pStyle w:val="NoSpacing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78716F">
              <w:rPr>
                <w:rFonts w:ascii="Sylfaen" w:hAnsi="Sylfaen"/>
                <w:noProof/>
                <w:sz w:val="24"/>
                <w:szCs w:val="24"/>
                <w:lang w:val="ka-GE"/>
              </w:rPr>
              <w:t>ღებინება, გულისრევა, დიარეა</w:t>
            </w:r>
          </w:p>
        </w:tc>
      </w:tr>
    </w:tbl>
    <w:p w14:paraId="4B22DF5C" w14:textId="7C0C5BFE" w:rsidR="001B0D20" w:rsidRPr="0078716F" w:rsidRDefault="001B0D20" w:rsidP="00D31B34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132124B" w14:textId="28516200" w:rsidR="004C1111" w:rsidRPr="0078716F" w:rsidRDefault="004C1111" w:rsidP="00D31B34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მწვავე არასასურველი ეფექტების განვითარების შემთხვევაში მკურნალობა უნდა შეწყდეს. </w:t>
      </w:r>
    </w:p>
    <w:p w14:paraId="55295558" w14:textId="77777777" w:rsidR="004C1111" w:rsidRPr="0078716F" w:rsidRDefault="004C1111" w:rsidP="00D31B34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8525FB1" w14:textId="5BE038FF" w:rsidR="001B0D20" w:rsidRPr="0078716F" w:rsidRDefault="001B0D20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4.9 </w:t>
      </w:r>
      <w:r w:rsidR="00EE2831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ზედოზირება</w:t>
      </w:r>
    </w:p>
    <w:p w14:paraId="28FE66A1" w14:textId="0B08F507" w:rsidR="001B0D20" w:rsidRPr="0078716F" w:rsidRDefault="00CB68B4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რეკომენდებულ</w:t>
      </w:r>
      <w:r w:rsidR="00F457C5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დოზებ</w:t>
      </w:r>
      <w:r w:rsidR="00F457C5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ზე მაღალი დოზირების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მიღებამ (დღეში ორჯერ მეტი </w:t>
      </w:r>
      <w:r w:rsidR="005F7DD2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დღიური 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დოზა) შეიძლება გამოიწვიოს გულისრევა, ღებინება, დიარეა და აგზნება.</w:t>
      </w:r>
      <w:r w:rsidR="00AC65AA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საჭიროა სიმპტომური თერაპია. </w:t>
      </w:r>
    </w:p>
    <w:p w14:paraId="629BF27B" w14:textId="77777777" w:rsidR="00CB68B4" w:rsidRPr="0078716F" w:rsidRDefault="00CB68B4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FF26D37" w14:textId="38D3D236" w:rsidR="001B0D20" w:rsidRPr="0078716F" w:rsidRDefault="001B0D20" w:rsidP="001B0D20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5. ფარმაკოლოგიური თვისებები</w:t>
      </w:r>
    </w:p>
    <w:p w14:paraId="313438AF" w14:textId="0CBC74A1" w:rsidR="001B0D20" w:rsidRPr="0078716F" w:rsidRDefault="001B0D20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5.1 ფარმაკოდინამიკური თვისებები</w:t>
      </w:r>
    </w:p>
    <w:p w14:paraId="34D2FF3C" w14:textId="3E5DD400" w:rsidR="001B0D20" w:rsidRPr="0078716F" w:rsidRDefault="001B0D20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ფარმაკოთერაპიული ჯგუფი: </w:t>
      </w:r>
      <w:r w:rsidR="00844D2F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ხველებისა და გაციების პრეპარატები, ამოსახველებელი საშუალებები, გარდა</w:t>
      </w:r>
      <w:r w:rsidR="00844D2F" w:rsidRPr="0078716F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844D2F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ხველის სუპრესანტებთა</w:t>
      </w:r>
      <w:r w:rsidR="00844D2F" w:rsidRPr="0078716F">
        <w:rPr>
          <w:rStyle w:val="rynqvb"/>
          <w:rFonts w:ascii="Sylfaen" w:hAnsi="Sylfaen" w:cs="Sylfaen"/>
          <w:noProof/>
          <w:sz w:val="24"/>
          <w:szCs w:val="24"/>
          <w:lang w:val="ka-GE"/>
        </w:rPr>
        <w:t>ნ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06E8F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კომბინაციებისა, </w:t>
      </w:r>
      <w:r w:rsidRPr="0078716F">
        <w:rPr>
          <w:rFonts w:ascii="Sylfaen" w:hAnsi="Sylfaen"/>
          <w:noProof/>
          <w:sz w:val="24"/>
          <w:szCs w:val="24"/>
          <w:lang w:val="ka-GE"/>
        </w:rPr>
        <w:t>ათქ კოდი</w:t>
      </w:r>
      <w:r w:rsidR="0071100B" w:rsidRPr="0078716F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78716F">
        <w:rPr>
          <w:rFonts w:ascii="Sylfaen" w:hAnsi="Sylfaen"/>
          <w:noProof/>
          <w:sz w:val="24"/>
          <w:szCs w:val="24"/>
          <w:lang w:val="ka-GE"/>
        </w:rPr>
        <w:t>R05CA12.</w:t>
      </w:r>
    </w:p>
    <w:p w14:paraId="309AD081" w14:textId="3E3DA9CC" w:rsidR="00C1632F" w:rsidRPr="0078716F" w:rsidRDefault="00C1632F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EA7D525" w14:textId="7CC77418" w:rsidR="00C1632F" w:rsidRPr="0078716F" w:rsidRDefault="00C1632F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ჰერბიონი ივის </w:t>
      </w:r>
      <w:r w:rsidR="009645E3"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საწუწნი ტაბლეტები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შეიცავენ სუროს ფოთლის მშრალ ექსტრაქტს;</w:t>
      </w:r>
      <w:r w:rsidRPr="0078716F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მისი ძირითადი კომპონენტებია ტრიტერპენის საპონინები.</w:t>
      </w:r>
    </w:p>
    <w:p w14:paraId="132853FF" w14:textId="0D2B293E" w:rsidR="00C175C0" w:rsidRPr="0078716F" w:rsidRDefault="00C175C0" w:rsidP="00C175C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BD9ED90" w14:textId="0FE0E5D4" w:rsidR="00C175C0" w:rsidRPr="0078716F" w:rsidRDefault="00C175C0" w:rsidP="00C175C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5.2 ფარმაკოკინეტიკური თვისებები</w:t>
      </w:r>
    </w:p>
    <w:p w14:paraId="41DDC225" w14:textId="28FECF00" w:rsidR="00C175C0" w:rsidRPr="0078716F" w:rsidRDefault="00AE4192" w:rsidP="00C175C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სუროს ფოთლების ექსტრაქტის ფარმაკოკინეტიკური თვისებების შესახებ </w:t>
      </w:r>
      <w:r w:rsidR="00D244D2" w:rsidRPr="0078716F">
        <w:rPr>
          <w:rFonts w:ascii="Sylfaen" w:hAnsi="Sylfaen"/>
          <w:noProof/>
          <w:sz w:val="24"/>
          <w:szCs w:val="24"/>
          <w:lang w:val="ka-GE"/>
        </w:rPr>
        <w:t>მონაცემები</w:t>
      </w:r>
      <w:r w:rsidR="001D0350" w:rsidRPr="0078716F">
        <w:rPr>
          <w:rFonts w:ascii="Sylfaen" w:hAnsi="Sylfaen"/>
          <w:noProof/>
          <w:sz w:val="24"/>
          <w:szCs w:val="24"/>
          <w:lang w:val="ka-GE"/>
        </w:rPr>
        <w:t xml:space="preserve"> არ მოიპოვება. </w:t>
      </w:r>
    </w:p>
    <w:p w14:paraId="13C8879D" w14:textId="7C64E9DD" w:rsidR="00C175C0" w:rsidRPr="0078716F" w:rsidRDefault="00C175C0" w:rsidP="00C175C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5.3 </w:t>
      </w:r>
      <w:r w:rsidR="008C5726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პრეკლინიკური</w:t>
      </w: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უსაფრთხოების მონაცემები</w:t>
      </w:r>
    </w:p>
    <w:p w14:paraId="3C8D306D" w14:textId="0B61CC14" w:rsidR="00C175C0" w:rsidRPr="0078716F" w:rsidRDefault="00C175C0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სუროს ფოთლების მშრალმა ექსტრაქტმა არ გამოავლინა მუტაგენობა ეიმსის ტესტში </w:t>
      </w:r>
      <w:r w:rsidRPr="0078716F">
        <w:rPr>
          <w:rFonts w:ascii="Sylfaen" w:hAnsi="Sylfaen"/>
          <w:i/>
          <w:iCs/>
          <w:noProof/>
          <w:sz w:val="24"/>
          <w:szCs w:val="24"/>
          <w:lang w:val="ka-GE"/>
        </w:rPr>
        <w:t>S. typhimurium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შტამებთან TA 97a, TA 98, TA 100, TA 1535 და TA 102 მეტაბოლური აქტივირებით ან მის გარეშე.</w:t>
      </w:r>
      <w:r w:rsidR="00A9207F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B4586" w:rsidRPr="0078716F">
        <w:rPr>
          <w:rFonts w:ascii="Sylfaen" w:hAnsi="Sylfaen"/>
          <w:noProof/>
          <w:sz w:val="24"/>
          <w:szCs w:val="24"/>
          <w:lang w:val="ka-GE"/>
        </w:rPr>
        <w:t>სხვა ტესტები</w:t>
      </w:r>
      <w:r w:rsidR="00DD4188" w:rsidRPr="0078716F">
        <w:rPr>
          <w:rFonts w:ascii="Sylfaen" w:hAnsi="Sylfaen"/>
          <w:noProof/>
          <w:sz w:val="24"/>
          <w:szCs w:val="24"/>
          <w:lang w:val="ka-GE"/>
        </w:rPr>
        <w:t xml:space="preserve"> სუროს ფოთლების</w:t>
      </w:r>
      <w:r w:rsidR="00B81EF7" w:rsidRPr="0078716F">
        <w:rPr>
          <w:rFonts w:ascii="Sylfaen" w:hAnsi="Sylfaen"/>
          <w:noProof/>
          <w:sz w:val="24"/>
          <w:szCs w:val="24"/>
          <w:lang w:val="ka-GE"/>
        </w:rPr>
        <w:t xml:space="preserve"> პრეპარატების</w:t>
      </w:r>
      <w:r w:rsidR="008B4586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9207F" w:rsidRPr="0078716F">
        <w:rPr>
          <w:rFonts w:ascii="Sylfaen" w:hAnsi="Sylfaen"/>
          <w:noProof/>
          <w:sz w:val="24"/>
          <w:szCs w:val="24"/>
          <w:lang w:val="ka-GE"/>
        </w:rPr>
        <w:t xml:space="preserve">კანცეროგენობაზე და </w:t>
      </w:r>
      <w:r w:rsidR="008B4586" w:rsidRPr="0078716F">
        <w:rPr>
          <w:rFonts w:ascii="Sylfaen" w:hAnsi="Sylfaen"/>
          <w:noProof/>
          <w:sz w:val="24"/>
          <w:szCs w:val="24"/>
          <w:lang w:val="ka-GE"/>
        </w:rPr>
        <w:t>რეპროდუქციულ ტოქსიკურობაზე არ ჩატარებულა.</w:t>
      </w:r>
    </w:p>
    <w:p w14:paraId="1EB9059A" w14:textId="77777777" w:rsidR="00DA42E3" w:rsidRDefault="00DA42E3" w:rsidP="00DA42E3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1236F190" w14:textId="095F0E6C" w:rsidR="00DA42E3" w:rsidRPr="00DA42E3" w:rsidRDefault="00DA42E3" w:rsidP="00DA42E3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DA42E3">
        <w:rPr>
          <w:rFonts w:ascii="Sylfaen" w:hAnsi="Sylfaen"/>
          <w:b/>
          <w:noProof/>
          <w:sz w:val="24"/>
          <w:szCs w:val="24"/>
          <w:lang w:val="ka-GE"/>
        </w:rPr>
        <w:t>გაცემის წესი:</w:t>
      </w:r>
      <w:r w:rsidRPr="00DA42E3">
        <w:rPr>
          <w:rFonts w:ascii="Sylfaen" w:hAnsi="Sylfaen"/>
          <w:b/>
          <w:noProof/>
          <w:sz w:val="24"/>
          <w:szCs w:val="24"/>
          <w:lang w:val="ka-GE"/>
        </w:rPr>
        <w:tab/>
      </w:r>
      <w:r w:rsidRPr="00DA42E3">
        <w:rPr>
          <w:rFonts w:ascii="Sylfaen" w:hAnsi="Sylfaen"/>
          <w:b/>
          <w:noProof/>
          <w:sz w:val="24"/>
          <w:szCs w:val="24"/>
          <w:lang w:val="ka-GE"/>
        </w:rPr>
        <w:tab/>
      </w:r>
      <w:r w:rsidRPr="00DA42E3">
        <w:rPr>
          <w:rFonts w:ascii="Sylfaen" w:hAnsi="Sylfaen"/>
          <w:b/>
          <w:noProof/>
          <w:sz w:val="24"/>
          <w:szCs w:val="24"/>
          <w:lang w:val="ka-GE"/>
        </w:rPr>
        <w:tab/>
      </w:r>
    </w:p>
    <w:p w14:paraId="60DDD1F0" w14:textId="77777777" w:rsidR="00DA42E3" w:rsidRPr="00DA42E3" w:rsidRDefault="00DA42E3" w:rsidP="00DA42E3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DA42E3">
        <w:rPr>
          <w:rFonts w:ascii="Sylfaen" w:hAnsi="Sylfaen"/>
          <w:bCs/>
          <w:noProof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67F819BF" w14:textId="3400B125" w:rsidR="008B4586" w:rsidRPr="0078716F" w:rsidRDefault="008B4586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9989C7B" w14:textId="6070D120" w:rsidR="008B4586" w:rsidRPr="0078716F" w:rsidRDefault="008B4586" w:rsidP="001B0D20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6. ფარმაცევტული თვისებები</w:t>
      </w:r>
    </w:p>
    <w:p w14:paraId="6313B53B" w14:textId="25572A5C" w:rsidR="008B4586" w:rsidRPr="0078716F" w:rsidRDefault="008B4586" w:rsidP="001B0D2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6.1 დამხმარე ნივთიერებების ჩამონათვალი</w:t>
      </w:r>
    </w:p>
    <w:p w14:paraId="37325B91" w14:textId="262762C9" w:rsidR="004A41C1" w:rsidRPr="0078716F" w:rsidRDefault="00A220B2" w:rsidP="004A41C1">
      <w:pPr>
        <w:pStyle w:val="NoSpacing"/>
        <w:jc w:val="both"/>
        <w:rPr>
          <w:rFonts w:ascii="Sylfaen" w:hAnsi="Sylfaen"/>
          <w:iCs/>
          <w:noProof/>
          <w:sz w:val="24"/>
          <w:szCs w:val="24"/>
          <w:lang w:val="ka-GE"/>
        </w:rPr>
      </w:pPr>
      <w:r w:rsidRPr="0078716F">
        <w:rPr>
          <w:rFonts w:ascii="Sylfaen" w:hAnsi="Sylfaen"/>
          <w:iCs/>
          <w:noProof/>
          <w:sz w:val="24"/>
          <w:szCs w:val="24"/>
          <w:lang w:val="ka-GE"/>
        </w:rPr>
        <w:t>იზომალტი (E953)</w:t>
      </w:r>
    </w:p>
    <w:p w14:paraId="500578B5" w14:textId="6E1463E7" w:rsidR="00A220B2" w:rsidRPr="0078716F" w:rsidRDefault="00A220B2" w:rsidP="004A41C1">
      <w:pPr>
        <w:pStyle w:val="NoSpacing"/>
        <w:jc w:val="both"/>
        <w:rPr>
          <w:rFonts w:ascii="Sylfaen" w:hAnsi="Sylfaen"/>
          <w:iCs/>
          <w:noProof/>
          <w:sz w:val="24"/>
          <w:szCs w:val="24"/>
          <w:lang w:val="ka-GE"/>
        </w:rPr>
      </w:pPr>
      <w:r w:rsidRPr="0078716F">
        <w:rPr>
          <w:rFonts w:ascii="Sylfaen" w:hAnsi="Sylfaen"/>
          <w:iCs/>
          <w:noProof/>
          <w:sz w:val="24"/>
          <w:szCs w:val="24"/>
          <w:lang w:val="ka-GE"/>
        </w:rPr>
        <w:t>ლიმონმჟავა (E330)</w:t>
      </w:r>
    </w:p>
    <w:p w14:paraId="1F497EDF" w14:textId="5DE02D88" w:rsidR="00FE018B" w:rsidRPr="0078716F" w:rsidRDefault="00FE018B" w:rsidP="004A41C1">
      <w:pPr>
        <w:pStyle w:val="NoSpacing"/>
        <w:jc w:val="both"/>
        <w:rPr>
          <w:rFonts w:ascii="Sylfaen" w:hAnsi="Sylfaen"/>
          <w:iCs/>
          <w:noProof/>
          <w:sz w:val="24"/>
          <w:szCs w:val="24"/>
          <w:lang w:val="ka-GE"/>
        </w:rPr>
      </w:pPr>
      <w:r w:rsidRPr="0078716F">
        <w:rPr>
          <w:rFonts w:ascii="Sylfaen" w:hAnsi="Sylfaen"/>
          <w:iCs/>
          <w:noProof/>
          <w:sz w:val="24"/>
          <w:szCs w:val="24"/>
          <w:lang w:val="ka-GE"/>
        </w:rPr>
        <w:t>კარამელის ბუნებრივი არომატი (პროპილენ გლიკოლი (E1520))</w:t>
      </w:r>
    </w:p>
    <w:p w14:paraId="7C3FA6AD" w14:textId="39D34B4C" w:rsidR="00FE018B" w:rsidRPr="0078716F" w:rsidRDefault="00E85EBC" w:rsidP="004A41C1">
      <w:pPr>
        <w:pStyle w:val="NoSpacing"/>
        <w:jc w:val="both"/>
        <w:rPr>
          <w:rFonts w:ascii="Sylfaen" w:hAnsi="Sylfaen"/>
          <w:iCs/>
          <w:noProof/>
          <w:sz w:val="24"/>
          <w:szCs w:val="24"/>
          <w:lang w:val="ka-GE"/>
        </w:rPr>
      </w:pPr>
      <w:r w:rsidRPr="0078716F">
        <w:rPr>
          <w:rFonts w:ascii="Sylfaen" w:hAnsi="Sylfaen"/>
          <w:iCs/>
          <w:noProof/>
          <w:sz w:val="24"/>
          <w:szCs w:val="24"/>
          <w:lang w:val="ka-GE"/>
        </w:rPr>
        <w:t>ციტრუსის</w:t>
      </w:r>
      <w:r w:rsidR="00FE018B" w:rsidRPr="0078716F">
        <w:rPr>
          <w:rFonts w:ascii="Sylfaen" w:hAnsi="Sylfaen"/>
          <w:iCs/>
          <w:noProof/>
          <w:sz w:val="24"/>
          <w:szCs w:val="24"/>
          <w:lang w:val="ka-GE"/>
        </w:rPr>
        <w:t xml:space="preserve"> ბუნებრივი არომატი (ბუთილჰიდროქსიანიზოლი (E320))</w:t>
      </w:r>
    </w:p>
    <w:p w14:paraId="26D1B8AF" w14:textId="4B7166E9" w:rsidR="00DC3ADF" w:rsidRPr="0078716F" w:rsidRDefault="00DC3ADF" w:rsidP="004A41C1">
      <w:pPr>
        <w:pStyle w:val="NoSpacing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სუკრალოზა (E955)</w:t>
      </w:r>
    </w:p>
    <w:p w14:paraId="2382B7E0" w14:textId="05683CB9" w:rsidR="00C449CA" w:rsidRPr="0078716F" w:rsidRDefault="00DC3ADF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Style w:val="rynqvb"/>
          <w:rFonts w:ascii="Sylfaen" w:hAnsi="Sylfaen"/>
          <w:noProof/>
          <w:sz w:val="24"/>
          <w:szCs w:val="24"/>
          <w:lang w:val="ka-GE"/>
        </w:rPr>
        <w:t>პიტნის ზეთ</w:t>
      </w:r>
      <w:r w:rsidRPr="0078716F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</w:p>
    <w:p w14:paraId="4931ED6E" w14:textId="77777777" w:rsidR="00C449CA" w:rsidRPr="0078716F" w:rsidRDefault="00C449CA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11BD3BC" w14:textId="0CCF4254" w:rsidR="004A41C1" w:rsidRPr="0078716F" w:rsidRDefault="004A41C1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6.2 შეუთვსებლობა</w:t>
      </w:r>
    </w:p>
    <w:p w14:paraId="06303815" w14:textId="415C11F1" w:rsidR="004A41C1" w:rsidRPr="0078716F" w:rsidRDefault="004A41C1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არ </w:t>
      </w:r>
      <w:r w:rsidR="006E1080" w:rsidRPr="0078716F">
        <w:rPr>
          <w:rFonts w:ascii="Sylfaen" w:hAnsi="Sylfaen"/>
          <w:noProof/>
          <w:sz w:val="24"/>
          <w:szCs w:val="24"/>
          <w:lang w:val="ka-GE"/>
        </w:rPr>
        <w:t>აღინიშნება.</w:t>
      </w:r>
    </w:p>
    <w:p w14:paraId="7C6785A1" w14:textId="3AB0731A" w:rsidR="004A41C1" w:rsidRPr="0078716F" w:rsidRDefault="004A41C1" w:rsidP="004A41C1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6.3 ვარგისობის ვადა</w:t>
      </w:r>
    </w:p>
    <w:p w14:paraId="14657FC5" w14:textId="596023BD" w:rsidR="004A41C1" w:rsidRPr="0078716F" w:rsidRDefault="00D14938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3</w:t>
      </w:r>
      <w:r w:rsidR="004A41C1" w:rsidRPr="0078716F">
        <w:rPr>
          <w:rFonts w:ascii="Sylfaen" w:hAnsi="Sylfaen"/>
          <w:noProof/>
          <w:sz w:val="24"/>
          <w:szCs w:val="24"/>
          <w:lang w:val="ka-GE"/>
        </w:rPr>
        <w:t xml:space="preserve"> წელი.</w:t>
      </w:r>
    </w:p>
    <w:p w14:paraId="4C1588BB" w14:textId="5C4118A3" w:rsidR="004A41C1" w:rsidRPr="0078716F" w:rsidRDefault="004A41C1" w:rsidP="004A41C1">
      <w:pPr>
        <w:pStyle w:val="NoSpacing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6.4 სიფრთხილის განსაკუთრებული ზომების შენახვისას</w:t>
      </w:r>
    </w:p>
    <w:p w14:paraId="3CEE1ECD" w14:textId="71E08E79" w:rsidR="004A41C1" w:rsidRPr="0078716F" w:rsidRDefault="00774BF6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ინახება არაუმეტეს 25</w:t>
      </w:r>
      <w:r w:rsidR="00F75D2E" w:rsidRPr="0078716F">
        <w:rPr>
          <w:rFonts w:ascii="Sylfaen" w:hAnsi="Sylfaen"/>
          <w:noProof/>
          <w:sz w:val="24"/>
          <w:szCs w:val="24"/>
          <w:lang w:val="ka-GE"/>
        </w:rPr>
        <w:t xml:space="preserve">˚C </w:t>
      </w:r>
      <w:r w:rsidRPr="0078716F">
        <w:rPr>
          <w:rFonts w:ascii="Sylfaen" w:hAnsi="Sylfaen"/>
          <w:noProof/>
          <w:sz w:val="24"/>
          <w:szCs w:val="24"/>
          <w:lang w:val="ka-GE"/>
        </w:rPr>
        <w:t xml:space="preserve"> ტემპერატურაზე. </w:t>
      </w:r>
    </w:p>
    <w:p w14:paraId="162070AC" w14:textId="6BB4B0AD" w:rsidR="004A41C1" w:rsidRPr="0078716F" w:rsidRDefault="004A41C1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შეინახეთ </w:t>
      </w:r>
      <w:r w:rsidR="004164AC" w:rsidRPr="0078716F">
        <w:rPr>
          <w:rFonts w:ascii="Sylfaen" w:hAnsi="Sylfaen"/>
          <w:noProof/>
          <w:sz w:val="24"/>
          <w:szCs w:val="24"/>
          <w:lang w:val="ka-GE"/>
        </w:rPr>
        <w:t xml:space="preserve">საწყის შეფუთვაში ნესტისაგან </w:t>
      </w:r>
      <w:r w:rsidR="00C728C5" w:rsidRPr="0078716F">
        <w:rPr>
          <w:rFonts w:ascii="Sylfaen" w:hAnsi="Sylfaen"/>
          <w:noProof/>
          <w:sz w:val="24"/>
          <w:szCs w:val="24"/>
          <w:lang w:val="ka-GE"/>
        </w:rPr>
        <w:t xml:space="preserve">დაცვის მიზნით. </w:t>
      </w:r>
    </w:p>
    <w:p w14:paraId="4F2BC83E" w14:textId="2A401446" w:rsidR="004A41C1" w:rsidRPr="0078716F" w:rsidRDefault="004A41C1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6.5 პირველადი შეფუთვის </w:t>
      </w:r>
      <w:r w:rsidR="009F7543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სახე</w:t>
      </w: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და შიგთავსი</w:t>
      </w:r>
    </w:p>
    <w:p w14:paraId="2A4D0B9F" w14:textId="1FD0D30F" w:rsidR="004A41C1" w:rsidRPr="0078716F" w:rsidRDefault="00303A47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ბლისტერები (პვქ</w:t>
      </w:r>
      <w:r w:rsidR="00255BEC" w:rsidRPr="0078716F">
        <w:rPr>
          <w:rFonts w:ascii="Sylfaen" w:hAnsi="Sylfaen"/>
          <w:noProof/>
          <w:sz w:val="24"/>
          <w:szCs w:val="24"/>
          <w:lang w:val="ka-GE"/>
        </w:rPr>
        <w:t xml:space="preserve">/პე/პვდქ//ალუ): 16 და 32 </w:t>
      </w:r>
      <w:r w:rsidR="009645E3" w:rsidRPr="0078716F">
        <w:rPr>
          <w:rFonts w:ascii="Sylfaen" w:hAnsi="Sylfaen"/>
          <w:noProof/>
          <w:sz w:val="24"/>
          <w:szCs w:val="24"/>
          <w:lang w:val="ka-GE"/>
        </w:rPr>
        <w:t>ტაბლეტით</w:t>
      </w:r>
      <w:r w:rsidR="00255BEC" w:rsidRPr="0078716F">
        <w:rPr>
          <w:rFonts w:ascii="Sylfaen" w:hAnsi="Sylfaen"/>
          <w:noProof/>
          <w:sz w:val="24"/>
          <w:szCs w:val="24"/>
          <w:lang w:val="ka-GE"/>
        </w:rPr>
        <w:t xml:space="preserve">, მოთავსებულია </w:t>
      </w:r>
      <w:r w:rsidR="00711F23" w:rsidRPr="0078716F">
        <w:rPr>
          <w:rFonts w:ascii="Sylfaen" w:hAnsi="Sylfaen"/>
          <w:noProof/>
          <w:sz w:val="24"/>
          <w:szCs w:val="24"/>
          <w:lang w:val="ka-GE"/>
        </w:rPr>
        <w:t xml:space="preserve">მუყაოს </w:t>
      </w:r>
      <w:r w:rsidR="00255BEC" w:rsidRPr="0078716F">
        <w:rPr>
          <w:rFonts w:ascii="Sylfaen" w:hAnsi="Sylfaen"/>
          <w:noProof/>
          <w:sz w:val="24"/>
          <w:szCs w:val="24"/>
          <w:lang w:val="ka-GE"/>
        </w:rPr>
        <w:t>კოლოფში.</w:t>
      </w:r>
    </w:p>
    <w:p w14:paraId="5971BA9D" w14:textId="7334715E" w:rsidR="00CA5325" w:rsidRPr="0078716F" w:rsidRDefault="00CA5325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შესაძლოა ყველა შეფუთვის ზომა არ იყოს გაყიდვაში.</w:t>
      </w:r>
    </w:p>
    <w:p w14:paraId="3FC96636" w14:textId="505C5F58" w:rsidR="004A41C1" w:rsidRPr="0078716F" w:rsidRDefault="004A41C1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6.6 </w:t>
      </w:r>
      <w:r w:rsidR="007F3116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სპეციალური სიფრთხილის ზომები </w:t>
      </w:r>
      <w:r w:rsidR="005B62E9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მედიკამენტის უტილიზაციისას</w:t>
      </w:r>
    </w:p>
    <w:p w14:paraId="0737B2CD" w14:textId="1B283B7C" w:rsidR="004A41C1" w:rsidRPr="0078716F" w:rsidRDefault="00CA355A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 xml:space="preserve">არ საჭიროებს უტილიზაციის განსაკუთრებულ ზომებს. </w:t>
      </w:r>
    </w:p>
    <w:p w14:paraId="043C55D3" w14:textId="28378018" w:rsidR="004A41C1" w:rsidRPr="0078716F" w:rsidRDefault="00485280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7. </w:t>
      </w:r>
      <w:r w:rsidR="005D4314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სავაჭრო</w:t>
      </w:r>
      <w:r w:rsidR="004A41C1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</w:t>
      </w:r>
      <w:r w:rsidR="00B61F97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>ნებართვის</w:t>
      </w:r>
      <w:r w:rsidR="004A41C1" w:rsidRPr="0078716F">
        <w:rPr>
          <w:rFonts w:ascii="Sylfaen" w:hAnsi="Sylfaen"/>
          <w:b/>
          <w:bCs/>
          <w:noProof/>
          <w:sz w:val="24"/>
          <w:szCs w:val="24"/>
          <w:lang w:val="ka-GE"/>
        </w:rPr>
        <w:t xml:space="preserve"> მფლობელი </w:t>
      </w:r>
    </w:p>
    <w:p w14:paraId="5990D27A" w14:textId="2D2F91CB" w:rsidR="004A41C1" w:rsidRPr="0078716F" w:rsidRDefault="004A41C1" w:rsidP="004A41C1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8716F">
        <w:rPr>
          <w:rFonts w:ascii="Sylfaen" w:hAnsi="Sylfaen"/>
          <w:noProof/>
          <w:sz w:val="24"/>
          <w:szCs w:val="24"/>
          <w:lang w:val="ka-GE"/>
        </w:rPr>
        <w:t>კრკა დ.დ., ნოვო მესტო, შმარეშკა ცესტა 6,</w:t>
      </w:r>
      <w:r w:rsidR="00485280" w:rsidRPr="0078716F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8716F">
        <w:rPr>
          <w:rFonts w:ascii="Sylfaen" w:hAnsi="Sylfaen"/>
          <w:noProof/>
          <w:sz w:val="24"/>
          <w:szCs w:val="24"/>
          <w:lang w:val="ka-GE"/>
        </w:rPr>
        <w:t>8501 ნოვო მესტო, სლოვენია</w:t>
      </w:r>
    </w:p>
    <w:p w14:paraId="03E0A233" w14:textId="361D4E7D" w:rsidR="001B0D20" w:rsidRPr="0078716F" w:rsidRDefault="00AA5883" w:rsidP="00D31B34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noProof/>
          <w:sz w:val="24"/>
          <w:szCs w:val="24"/>
          <w:lang w:val="ka-GE"/>
        </w:rPr>
        <w:t>8. სავაჭრო ნებართვის ნომერი(ები)</w:t>
      </w:r>
    </w:p>
    <w:p w14:paraId="145D330E" w14:textId="3AEE87C2" w:rsidR="00AA5883" w:rsidRPr="0078716F" w:rsidRDefault="00AA5883" w:rsidP="00D31B34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noProof/>
          <w:sz w:val="24"/>
          <w:szCs w:val="24"/>
          <w:lang w:val="ka-GE"/>
        </w:rPr>
        <w:t>9. სამედიცინო პროდუქტის პირველადი ლიცენზიის გაცემის/ ლიცენზიის განახლების თარიღი</w:t>
      </w:r>
    </w:p>
    <w:p w14:paraId="151C3BBF" w14:textId="36B41696" w:rsidR="009112AA" w:rsidRPr="0078716F" w:rsidRDefault="009112AA" w:rsidP="00D31B34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8716F">
        <w:rPr>
          <w:rFonts w:ascii="Sylfaen" w:hAnsi="Sylfaen"/>
          <w:b/>
          <w:noProof/>
          <w:sz w:val="24"/>
          <w:szCs w:val="24"/>
          <w:lang w:val="ka-GE"/>
        </w:rPr>
        <w:t>10. სამედიცინო პროდუქტის</w:t>
      </w:r>
      <w:r w:rsidR="003417CF" w:rsidRPr="0078716F">
        <w:rPr>
          <w:rFonts w:ascii="Sylfaen" w:hAnsi="Sylfaen"/>
          <w:b/>
          <w:noProof/>
          <w:sz w:val="24"/>
          <w:szCs w:val="24"/>
          <w:lang w:val="ka-GE"/>
        </w:rPr>
        <w:t xml:space="preserve"> გამოყენების ინსტრუქციის ტექსტის გადახედვის თარიღი</w:t>
      </w:r>
    </w:p>
    <w:p w14:paraId="35D34C0A" w14:textId="77777777" w:rsidR="004F734A" w:rsidRPr="0078716F" w:rsidRDefault="004F734A" w:rsidP="00D31B34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1DDE43D6" w14:textId="72DD2EF2" w:rsidR="00771EA1" w:rsidRPr="0078716F" w:rsidRDefault="00771EA1" w:rsidP="00D31B34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1F2832EE" w14:textId="77777777" w:rsidR="0059567B" w:rsidRPr="0078716F" w:rsidRDefault="0059567B" w:rsidP="00004CDC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59567B" w:rsidRPr="0078716F" w:rsidSect="00B12EF4">
      <w:headerReference w:type="default" r:id="rId8"/>
      <w:footerReference w:type="default" r:id="rId9"/>
      <w:pgSz w:w="12240" w:h="15840"/>
      <w:pgMar w:top="190" w:right="720" w:bottom="360" w:left="900" w:header="43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95F97" w14:textId="77777777" w:rsidR="008522E1" w:rsidRDefault="008522E1" w:rsidP="00B4288F">
      <w:pPr>
        <w:spacing w:after="0" w:line="240" w:lineRule="auto"/>
      </w:pPr>
      <w:r>
        <w:separator/>
      </w:r>
    </w:p>
  </w:endnote>
  <w:endnote w:type="continuationSeparator" w:id="0">
    <w:p w14:paraId="785B990D" w14:textId="77777777" w:rsidR="008522E1" w:rsidRDefault="008522E1" w:rsidP="00B42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18946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B78174" w14:textId="77777777" w:rsidR="006B2037" w:rsidRDefault="006B2037">
            <w:pPr>
              <w:pStyle w:val="Footer"/>
              <w:jc w:val="right"/>
              <w:rPr>
                <w:lang w:val="de-DE"/>
              </w:rPr>
            </w:pPr>
          </w:p>
          <w:tbl>
            <w:tblPr>
              <w:tblStyle w:val="TableGrid"/>
              <w:tblW w:w="0" w:type="auto"/>
              <w:tblInd w:w="-5" w:type="dxa"/>
              <w:tblLook w:val="04A0" w:firstRow="1" w:lastRow="0" w:firstColumn="1" w:lastColumn="0" w:noHBand="0" w:noVBand="1"/>
            </w:tblPr>
            <w:tblGrid>
              <w:gridCol w:w="2515"/>
              <w:gridCol w:w="5945"/>
              <w:gridCol w:w="2150"/>
            </w:tblGrid>
            <w:tr w:rsidR="006B2037" w:rsidRPr="009D5459" w14:paraId="20864AE2" w14:textId="77777777" w:rsidTr="006D1B1A">
              <w:tc>
                <w:tcPr>
                  <w:tcW w:w="2515" w:type="dxa"/>
                </w:tcPr>
                <w:p w14:paraId="3EEE28A4" w14:textId="77777777" w:rsidR="006B2037" w:rsidRPr="009D5459" w:rsidRDefault="006B2037" w:rsidP="006B2037">
                  <w:pPr>
                    <w:pStyle w:val="Footer"/>
                    <w:rPr>
                      <w:rFonts w:ascii="Arial" w:hAnsi="Arial" w:cs="Arial"/>
                      <w:szCs w:val="20"/>
                    </w:rPr>
                  </w:pPr>
                  <w:proofErr w:type="spellStart"/>
                  <w:r w:rsidRPr="009D5459">
                    <w:rPr>
                      <w:rFonts w:ascii="Arial" w:hAnsi="Arial" w:cs="Arial"/>
                      <w:szCs w:val="20"/>
                    </w:rPr>
                    <w:t>Pl_Text</w:t>
                  </w:r>
                  <w:proofErr w:type="spellEnd"/>
                  <w:r w:rsidRPr="009D5459">
                    <w:rPr>
                      <w:rFonts w:ascii="Arial" w:hAnsi="Arial" w:cs="Arial"/>
                      <w:szCs w:val="20"/>
                      <w:lang w:val="ka-GE"/>
                    </w:rPr>
                    <w:t>075444</w:t>
                  </w:r>
                  <w:r w:rsidRPr="009D5459">
                    <w:rPr>
                      <w:rFonts w:ascii="Arial" w:hAnsi="Arial" w:cs="Arial"/>
                      <w:szCs w:val="20"/>
                    </w:rPr>
                    <w:t>_1</w:t>
                  </w:r>
                </w:p>
              </w:tc>
              <w:tc>
                <w:tcPr>
                  <w:tcW w:w="5945" w:type="dxa"/>
                </w:tcPr>
                <w:p w14:paraId="5199EBD3" w14:textId="40BD5E6B" w:rsidR="006B2037" w:rsidRPr="009D5459" w:rsidRDefault="009645E3" w:rsidP="006B2037">
                  <w:pPr>
                    <w:pStyle w:val="Footer"/>
                    <w:rPr>
                      <w:rFonts w:ascii="Sylfaen" w:hAnsi="Sylfaen"/>
                      <w:szCs w:val="20"/>
                      <w:lang w:val="ka-GE"/>
                    </w:rPr>
                  </w:pPr>
                  <w:r>
                    <w:rPr>
                      <w:rFonts w:ascii="Sylfaen" w:hAnsi="Sylfaen"/>
                      <w:szCs w:val="20"/>
                    </w:rPr>
                    <w:t xml:space="preserve">26.06.2024 </w:t>
                  </w:r>
                  <w:r w:rsidR="006B2037" w:rsidRPr="009D5459">
                    <w:rPr>
                      <w:rFonts w:ascii="Sylfaen" w:hAnsi="Sylfaen"/>
                      <w:szCs w:val="20"/>
                    </w:rPr>
                    <w:t>-</w:t>
                  </w:r>
                  <w:r w:rsidR="006B2037" w:rsidRPr="009D5459">
                    <w:rPr>
                      <w:rFonts w:ascii="Sylfaen" w:hAnsi="Sylfaen"/>
                      <w:szCs w:val="20"/>
                      <w:lang w:val="ka-GE"/>
                    </w:rPr>
                    <w:t xml:space="preserve"> განახლებულია: </w:t>
                  </w:r>
                  <w:r>
                    <w:rPr>
                      <w:rFonts w:ascii="Sylfaen" w:hAnsi="Sylfaen"/>
                      <w:szCs w:val="20"/>
                      <w:lang w:val="ka-GE"/>
                    </w:rPr>
                    <w:t>26.06.2024</w:t>
                  </w:r>
                </w:p>
              </w:tc>
              <w:tc>
                <w:tcPr>
                  <w:tcW w:w="2150" w:type="dxa"/>
                </w:tcPr>
                <w:p w14:paraId="18F8EC19" w14:textId="211B2A6F" w:rsidR="006B2037" w:rsidRPr="009D5459" w:rsidRDefault="006B2037" w:rsidP="006B2037">
                  <w:pPr>
                    <w:pStyle w:val="Footer"/>
                    <w:rPr>
                      <w:rFonts w:ascii="Sylfaen" w:hAnsi="Sylfaen"/>
                      <w:szCs w:val="20"/>
                      <w:lang w:val="ka-GE"/>
                    </w:rPr>
                  </w:pPr>
                </w:p>
              </w:tc>
            </w:tr>
          </w:tbl>
          <w:p w14:paraId="735D8986" w14:textId="23D1E08F" w:rsidR="006B2037" w:rsidRDefault="00000000">
            <w:pPr>
              <w:pStyle w:val="Footer"/>
              <w:jc w:val="right"/>
            </w:pPr>
          </w:p>
        </w:sdtContent>
      </w:sdt>
    </w:sdtContent>
  </w:sdt>
  <w:p w14:paraId="3921F78A" w14:textId="77777777" w:rsidR="00B4288F" w:rsidRDefault="00B42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370CE" w14:textId="77777777" w:rsidR="008522E1" w:rsidRDefault="008522E1" w:rsidP="00B4288F">
      <w:pPr>
        <w:spacing w:after="0" w:line="240" w:lineRule="auto"/>
      </w:pPr>
      <w:r>
        <w:separator/>
      </w:r>
    </w:p>
  </w:footnote>
  <w:footnote w:type="continuationSeparator" w:id="0">
    <w:p w14:paraId="00642623" w14:textId="77777777" w:rsidR="008522E1" w:rsidRDefault="008522E1" w:rsidP="00B42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957"/>
      <w:gridCol w:w="5653"/>
    </w:tblGrid>
    <w:tr w:rsidR="00B4288F" w:rsidRPr="00DF5843" w14:paraId="30506520" w14:textId="77777777" w:rsidTr="00BC33CD">
      <w:tc>
        <w:tcPr>
          <w:tcW w:w="4957" w:type="dxa"/>
        </w:tcPr>
        <w:p w14:paraId="49BA0233" w14:textId="2CC94692" w:rsidR="00B4288F" w:rsidRPr="00DF5843" w:rsidRDefault="00B4288F">
          <w:pPr>
            <w:pStyle w:val="Header"/>
            <w:rPr>
              <w:rFonts w:ascii="Sylfaen" w:hAnsi="Sylfaen"/>
              <w:szCs w:val="20"/>
            </w:rPr>
          </w:pPr>
          <w:r w:rsidRPr="00DF5843">
            <w:rPr>
              <w:rFonts w:ascii="Sylfaen" w:hAnsi="Sylfaen"/>
              <w:szCs w:val="20"/>
            </w:rPr>
            <w:t>1.3.1</w:t>
          </w:r>
        </w:p>
      </w:tc>
      <w:tc>
        <w:tcPr>
          <w:tcW w:w="5653" w:type="dxa"/>
        </w:tcPr>
        <w:p w14:paraId="7FF3354A" w14:textId="057539B1" w:rsidR="00B4288F" w:rsidRPr="00F44760" w:rsidRDefault="009645E3">
          <w:pPr>
            <w:pStyle w:val="Header"/>
            <w:rPr>
              <w:rFonts w:ascii="Arial" w:hAnsi="Arial" w:cs="Arial"/>
              <w:szCs w:val="20"/>
              <w:lang w:val="ka-GE"/>
            </w:rPr>
          </w:pPr>
          <w:proofErr w:type="spellStart"/>
          <w:r>
            <w:rPr>
              <w:rFonts w:ascii="Sylfaen" w:hAnsi="Sylfaen" w:cs="Arial"/>
              <w:szCs w:val="20"/>
            </w:rPr>
            <w:t>სუროს</w:t>
          </w:r>
          <w:proofErr w:type="spellEnd"/>
          <w:r>
            <w:rPr>
              <w:rFonts w:ascii="Sylfaen" w:hAnsi="Sylfaen" w:cs="Arial"/>
              <w:szCs w:val="20"/>
            </w:rPr>
            <w:t xml:space="preserve"> </w:t>
          </w:r>
          <w:proofErr w:type="spellStart"/>
          <w:r>
            <w:rPr>
              <w:rFonts w:ascii="Sylfaen" w:hAnsi="Sylfaen" w:cs="Arial"/>
              <w:szCs w:val="20"/>
            </w:rPr>
            <w:t>ფთოლი</w:t>
          </w:r>
          <w:proofErr w:type="spellEnd"/>
        </w:p>
      </w:tc>
    </w:tr>
    <w:tr w:rsidR="00B4288F" w:rsidRPr="00DF5843" w14:paraId="5AD71133" w14:textId="77777777" w:rsidTr="00BC33CD">
      <w:tc>
        <w:tcPr>
          <w:tcW w:w="4957" w:type="dxa"/>
        </w:tcPr>
        <w:p w14:paraId="17443F3D" w14:textId="79CE27CE" w:rsidR="00B4288F" w:rsidRPr="00DF5843" w:rsidRDefault="00B4288F">
          <w:pPr>
            <w:pStyle w:val="Header"/>
            <w:rPr>
              <w:rFonts w:ascii="Sylfaen" w:hAnsi="Sylfaen"/>
              <w:szCs w:val="20"/>
              <w:lang w:val="ka-GE"/>
            </w:rPr>
          </w:pPr>
          <w:r w:rsidRPr="00DF5843">
            <w:rPr>
              <w:rFonts w:ascii="Sylfaen" w:hAnsi="Sylfaen"/>
              <w:szCs w:val="20"/>
            </w:rPr>
            <w:t xml:space="preserve">SPC, </w:t>
          </w:r>
          <w:r w:rsidR="00116644">
            <w:rPr>
              <w:rFonts w:ascii="Sylfaen" w:hAnsi="Sylfaen"/>
              <w:szCs w:val="20"/>
              <w:lang w:val="ka-GE"/>
            </w:rPr>
            <w:t>ეტიკეტი</w:t>
          </w:r>
          <w:r w:rsidRPr="00DF5843">
            <w:rPr>
              <w:rFonts w:ascii="Sylfaen" w:hAnsi="Sylfaen"/>
              <w:szCs w:val="20"/>
              <w:lang w:val="ka-GE"/>
            </w:rPr>
            <w:t xml:space="preserve"> და ფურცელ-ჩანართი</w:t>
          </w:r>
        </w:p>
      </w:tc>
      <w:tc>
        <w:tcPr>
          <w:tcW w:w="5653" w:type="dxa"/>
        </w:tcPr>
        <w:p w14:paraId="303ACCFF" w14:textId="1B85B33D" w:rsidR="00B4288F" w:rsidRPr="009645E3" w:rsidRDefault="00B4288F">
          <w:pPr>
            <w:pStyle w:val="Header"/>
            <w:rPr>
              <w:rFonts w:ascii="Sylfaen" w:hAnsi="Sylfaen" w:cs="Arial"/>
              <w:szCs w:val="20"/>
            </w:rPr>
          </w:pPr>
          <w:r w:rsidRPr="00F44760">
            <w:rPr>
              <w:rFonts w:ascii="Arial" w:hAnsi="Arial" w:cs="Arial"/>
              <w:szCs w:val="20"/>
            </w:rPr>
            <w:t>GE</w:t>
          </w:r>
          <w:r w:rsidR="00004CDC" w:rsidRPr="00F44760">
            <w:rPr>
              <w:rFonts w:ascii="Arial" w:hAnsi="Arial" w:cs="Arial"/>
              <w:szCs w:val="20"/>
            </w:rPr>
            <w:t>-</w:t>
          </w:r>
          <w:proofErr w:type="spellStart"/>
          <w:r w:rsidR="009645E3">
            <w:rPr>
              <w:rFonts w:ascii="Sylfaen" w:hAnsi="Sylfaen" w:cs="Arial"/>
              <w:szCs w:val="20"/>
            </w:rPr>
            <w:t>საქართველო</w:t>
          </w:r>
          <w:proofErr w:type="spellEnd"/>
        </w:p>
      </w:tc>
    </w:tr>
  </w:tbl>
  <w:p w14:paraId="6CAC8323" w14:textId="77777777" w:rsidR="00B4288F" w:rsidRDefault="00B42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B0C"/>
    <w:multiLevelType w:val="hybridMultilevel"/>
    <w:tmpl w:val="8AB6D8B2"/>
    <w:lvl w:ilvl="0" w:tplc="906E77F6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F4D11"/>
    <w:multiLevelType w:val="hybridMultilevel"/>
    <w:tmpl w:val="74FA0E46"/>
    <w:lvl w:ilvl="0" w:tplc="65748D5C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11BE9"/>
    <w:multiLevelType w:val="hybridMultilevel"/>
    <w:tmpl w:val="39DC16E4"/>
    <w:lvl w:ilvl="0" w:tplc="091A707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C4057"/>
    <w:multiLevelType w:val="multilevel"/>
    <w:tmpl w:val="3684ED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61B700C4"/>
    <w:multiLevelType w:val="hybridMultilevel"/>
    <w:tmpl w:val="836C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0811">
    <w:abstractNumId w:val="0"/>
  </w:num>
  <w:num w:numId="2" w16cid:durableId="1474105289">
    <w:abstractNumId w:val="2"/>
  </w:num>
  <w:num w:numId="3" w16cid:durableId="1714188105">
    <w:abstractNumId w:val="4"/>
  </w:num>
  <w:num w:numId="4" w16cid:durableId="817302402">
    <w:abstractNumId w:val="3"/>
  </w:num>
  <w:num w:numId="5" w16cid:durableId="1293824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57"/>
    <w:rsid w:val="0000173D"/>
    <w:rsid w:val="00004CDC"/>
    <w:rsid w:val="00005636"/>
    <w:rsid w:val="000139F4"/>
    <w:rsid w:val="00015D8B"/>
    <w:rsid w:val="0001633E"/>
    <w:rsid w:val="0003153C"/>
    <w:rsid w:val="000331BB"/>
    <w:rsid w:val="00035F44"/>
    <w:rsid w:val="00036A7D"/>
    <w:rsid w:val="00045B00"/>
    <w:rsid w:val="00053809"/>
    <w:rsid w:val="00087F8D"/>
    <w:rsid w:val="000903BC"/>
    <w:rsid w:val="00092635"/>
    <w:rsid w:val="000B380C"/>
    <w:rsid w:val="000C628F"/>
    <w:rsid w:val="000C62EE"/>
    <w:rsid w:val="000C6D2F"/>
    <w:rsid w:val="000D1589"/>
    <w:rsid w:val="000D1F7E"/>
    <w:rsid w:val="000D20C4"/>
    <w:rsid w:val="000E2211"/>
    <w:rsid w:val="000E3EE1"/>
    <w:rsid w:val="000E4689"/>
    <w:rsid w:val="000F2C74"/>
    <w:rsid w:val="00110A26"/>
    <w:rsid w:val="001142EB"/>
    <w:rsid w:val="00115F87"/>
    <w:rsid w:val="00116644"/>
    <w:rsid w:val="001209A9"/>
    <w:rsid w:val="001221A5"/>
    <w:rsid w:val="00123511"/>
    <w:rsid w:val="001235A6"/>
    <w:rsid w:val="00130A01"/>
    <w:rsid w:val="00133545"/>
    <w:rsid w:val="00135859"/>
    <w:rsid w:val="0013657F"/>
    <w:rsid w:val="001477DD"/>
    <w:rsid w:val="00166C56"/>
    <w:rsid w:val="001720C9"/>
    <w:rsid w:val="00182519"/>
    <w:rsid w:val="001850BA"/>
    <w:rsid w:val="001853B3"/>
    <w:rsid w:val="001857D1"/>
    <w:rsid w:val="00187998"/>
    <w:rsid w:val="00187D3D"/>
    <w:rsid w:val="00193E21"/>
    <w:rsid w:val="001A3AE6"/>
    <w:rsid w:val="001B0D20"/>
    <w:rsid w:val="001B79F5"/>
    <w:rsid w:val="001C2B6B"/>
    <w:rsid w:val="001C3F96"/>
    <w:rsid w:val="001D0350"/>
    <w:rsid w:val="001D0AE7"/>
    <w:rsid w:val="001D3E00"/>
    <w:rsid w:val="001E4D0F"/>
    <w:rsid w:val="001E5DC1"/>
    <w:rsid w:val="001F3548"/>
    <w:rsid w:val="001F35BD"/>
    <w:rsid w:val="00215C89"/>
    <w:rsid w:val="002178DA"/>
    <w:rsid w:val="00233562"/>
    <w:rsid w:val="00234BBC"/>
    <w:rsid w:val="0023674F"/>
    <w:rsid w:val="00240460"/>
    <w:rsid w:val="00245025"/>
    <w:rsid w:val="00245CD6"/>
    <w:rsid w:val="0024707E"/>
    <w:rsid w:val="00250E31"/>
    <w:rsid w:val="002532A3"/>
    <w:rsid w:val="00253A5D"/>
    <w:rsid w:val="00253C49"/>
    <w:rsid w:val="00255BEC"/>
    <w:rsid w:val="0026675C"/>
    <w:rsid w:val="002743EA"/>
    <w:rsid w:val="00287161"/>
    <w:rsid w:val="00293E34"/>
    <w:rsid w:val="002B316A"/>
    <w:rsid w:val="002B5B54"/>
    <w:rsid w:val="002E00EB"/>
    <w:rsid w:val="002E6253"/>
    <w:rsid w:val="002E644A"/>
    <w:rsid w:val="002F148F"/>
    <w:rsid w:val="002F3A4F"/>
    <w:rsid w:val="002F44B5"/>
    <w:rsid w:val="002F7B72"/>
    <w:rsid w:val="00302D30"/>
    <w:rsid w:val="00303A47"/>
    <w:rsid w:val="00311278"/>
    <w:rsid w:val="00313A39"/>
    <w:rsid w:val="00321F86"/>
    <w:rsid w:val="00323B25"/>
    <w:rsid w:val="00327C11"/>
    <w:rsid w:val="003351E7"/>
    <w:rsid w:val="003417CF"/>
    <w:rsid w:val="003444D8"/>
    <w:rsid w:val="00350618"/>
    <w:rsid w:val="0035339D"/>
    <w:rsid w:val="003710DF"/>
    <w:rsid w:val="00375855"/>
    <w:rsid w:val="003763E2"/>
    <w:rsid w:val="00382258"/>
    <w:rsid w:val="00382E0E"/>
    <w:rsid w:val="0038761A"/>
    <w:rsid w:val="00391FAB"/>
    <w:rsid w:val="0039358A"/>
    <w:rsid w:val="003A349D"/>
    <w:rsid w:val="003E2B83"/>
    <w:rsid w:val="003E71B1"/>
    <w:rsid w:val="00400AED"/>
    <w:rsid w:val="00400BCB"/>
    <w:rsid w:val="00402098"/>
    <w:rsid w:val="0041035E"/>
    <w:rsid w:val="00411F76"/>
    <w:rsid w:val="00412909"/>
    <w:rsid w:val="004153B8"/>
    <w:rsid w:val="00415801"/>
    <w:rsid w:val="004164AC"/>
    <w:rsid w:val="00416914"/>
    <w:rsid w:val="004322C3"/>
    <w:rsid w:val="004435B1"/>
    <w:rsid w:val="00451C1D"/>
    <w:rsid w:val="00452D1F"/>
    <w:rsid w:val="00455042"/>
    <w:rsid w:val="00456547"/>
    <w:rsid w:val="00462F75"/>
    <w:rsid w:val="00466B93"/>
    <w:rsid w:val="00472CDE"/>
    <w:rsid w:val="00480706"/>
    <w:rsid w:val="00485280"/>
    <w:rsid w:val="004A41C1"/>
    <w:rsid w:val="004A7C60"/>
    <w:rsid w:val="004B44C7"/>
    <w:rsid w:val="004B58B6"/>
    <w:rsid w:val="004B7296"/>
    <w:rsid w:val="004B7447"/>
    <w:rsid w:val="004C1111"/>
    <w:rsid w:val="004C24B8"/>
    <w:rsid w:val="004C3B9B"/>
    <w:rsid w:val="004D5E59"/>
    <w:rsid w:val="004D6B76"/>
    <w:rsid w:val="004F734A"/>
    <w:rsid w:val="005047FA"/>
    <w:rsid w:val="005048AF"/>
    <w:rsid w:val="00505B6F"/>
    <w:rsid w:val="0052278D"/>
    <w:rsid w:val="005260C9"/>
    <w:rsid w:val="0055075A"/>
    <w:rsid w:val="005534DF"/>
    <w:rsid w:val="005537F0"/>
    <w:rsid w:val="00565DEA"/>
    <w:rsid w:val="0056793A"/>
    <w:rsid w:val="00575796"/>
    <w:rsid w:val="005868BE"/>
    <w:rsid w:val="0059046C"/>
    <w:rsid w:val="0059468D"/>
    <w:rsid w:val="0059567B"/>
    <w:rsid w:val="00597ED1"/>
    <w:rsid w:val="005A25A0"/>
    <w:rsid w:val="005A4E49"/>
    <w:rsid w:val="005B1F72"/>
    <w:rsid w:val="005B4A6F"/>
    <w:rsid w:val="005B540A"/>
    <w:rsid w:val="005B625A"/>
    <w:rsid w:val="005B62E9"/>
    <w:rsid w:val="005C2145"/>
    <w:rsid w:val="005C41E7"/>
    <w:rsid w:val="005D4314"/>
    <w:rsid w:val="005D6785"/>
    <w:rsid w:val="005D7B88"/>
    <w:rsid w:val="005E1E88"/>
    <w:rsid w:val="005E3F5D"/>
    <w:rsid w:val="005E6072"/>
    <w:rsid w:val="005F0A17"/>
    <w:rsid w:val="005F0CB4"/>
    <w:rsid w:val="005F3921"/>
    <w:rsid w:val="005F5C1F"/>
    <w:rsid w:val="005F7DD2"/>
    <w:rsid w:val="006008B6"/>
    <w:rsid w:val="00602A63"/>
    <w:rsid w:val="00605EDE"/>
    <w:rsid w:val="00606E8F"/>
    <w:rsid w:val="00615E9C"/>
    <w:rsid w:val="00620C2F"/>
    <w:rsid w:val="00626957"/>
    <w:rsid w:val="00636F2F"/>
    <w:rsid w:val="006418DF"/>
    <w:rsid w:val="00642580"/>
    <w:rsid w:val="00642A29"/>
    <w:rsid w:val="00644986"/>
    <w:rsid w:val="00645F3F"/>
    <w:rsid w:val="00651B95"/>
    <w:rsid w:val="00657AA5"/>
    <w:rsid w:val="00667D16"/>
    <w:rsid w:val="00671098"/>
    <w:rsid w:val="00676AEE"/>
    <w:rsid w:val="00691314"/>
    <w:rsid w:val="00693ED8"/>
    <w:rsid w:val="006A46E2"/>
    <w:rsid w:val="006A63B2"/>
    <w:rsid w:val="006B2037"/>
    <w:rsid w:val="006C223B"/>
    <w:rsid w:val="006E1080"/>
    <w:rsid w:val="006E4AF8"/>
    <w:rsid w:val="006F22AC"/>
    <w:rsid w:val="006F26BE"/>
    <w:rsid w:val="006F3C87"/>
    <w:rsid w:val="00700BF1"/>
    <w:rsid w:val="0070108B"/>
    <w:rsid w:val="0071100B"/>
    <w:rsid w:val="00711F23"/>
    <w:rsid w:val="0071396B"/>
    <w:rsid w:val="00726836"/>
    <w:rsid w:val="0073570B"/>
    <w:rsid w:val="0074650E"/>
    <w:rsid w:val="00750401"/>
    <w:rsid w:val="007505FD"/>
    <w:rsid w:val="00754010"/>
    <w:rsid w:val="00756212"/>
    <w:rsid w:val="00765162"/>
    <w:rsid w:val="00770E21"/>
    <w:rsid w:val="00771455"/>
    <w:rsid w:val="00771EA1"/>
    <w:rsid w:val="0077264E"/>
    <w:rsid w:val="007734AC"/>
    <w:rsid w:val="00774BF6"/>
    <w:rsid w:val="00782255"/>
    <w:rsid w:val="00783B66"/>
    <w:rsid w:val="00785936"/>
    <w:rsid w:val="007868ED"/>
    <w:rsid w:val="0078716F"/>
    <w:rsid w:val="007A074E"/>
    <w:rsid w:val="007B720F"/>
    <w:rsid w:val="007D139E"/>
    <w:rsid w:val="007D15DC"/>
    <w:rsid w:val="007D4628"/>
    <w:rsid w:val="007D58D1"/>
    <w:rsid w:val="007D627D"/>
    <w:rsid w:val="007E3C60"/>
    <w:rsid w:val="007F3116"/>
    <w:rsid w:val="007F60E8"/>
    <w:rsid w:val="007F71AD"/>
    <w:rsid w:val="008004FC"/>
    <w:rsid w:val="00803591"/>
    <w:rsid w:val="00807AAF"/>
    <w:rsid w:val="00822A5F"/>
    <w:rsid w:val="00824E89"/>
    <w:rsid w:val="008261DE"/>
    <w:rsid w:val="00831DAE"/>
    <w:rsid w:val="008418C3"/>
    <w:rsid w:val="00844D2F"/>
    <w:rsid w:val="0085113C"/>
    <w:rsid w:val="008522E1"/>
    <w:rsid w:val="008612BA"/>
    <w:rsid w:val="00864536"/>
    <w:rsid w:val="00867EC0"/>
    <w:rsid w:val="00870C7B"/>
    <w:rsid w:val="0087252A"/>
    <w:rsid w:val="0088019E"/>
    <w:rsid w:val="00887128"/>
    <w:rsid w:val="0089176B"/>
    <w:rsid w:val="00896B74"/>
    <w:rsid w:val="008A1B40"/>
    <w:rsid w:val="008B4586"/>
    <w:rsid w:val="008C469D"/>
    <w:rsid w:val="008C5726"/>
    <w:rsid w:val="008C7CCB"/>
    <w:rsid w:val="008D01A9"/>
    <w:rsid w:val="008D40C2"/>
    <w:rsid w:val="008E0B46"/>
    <w:rsid w:val="008E2DE8"/>
    <w:rsid w:val="008E4027"/>
    <w:rsid w:val="008F2051"/>
    <w:rsid w:val="00901691"/>
    <w:rsid w:val="009112AA"/>
    <w:rsid w:val="00924130"/>
    <w:rsid w:val="0094317F"/>
    <w:rsid w:val="00950EF7"/>
    <w:rsid w:val="00951D59"/>
    <w:rsid w:val="009645E3"/>
    <w:rsid w:val="009669D9"/>
    <w:rsid w:val="00974740"/>
    <w:rsid w:val="009A1F7B"/>
    <w:rsid w:val="009A2205"/>
    <w:rsid w:val="009B352F"/>
    <w:rsid w:val="009C5B12"/>
    <w:rsid w:val="009C75E2"/>
    <w:rsid w:val="009D5459"/>
    <w:rsid w:val="009F4A45"/>
    <w:rsid w:val="009F7543"/>
    <w:rsid w:val="00A04F2F"/>
    <w:rsid w:val="00A0542E"/>
    <w:rsid w:val="00A05C59"/>
    <w:rsid w:val="00A11BCC"/>
    <w:rsid w:val="00A177F8"/>
    <w:rsid w:val="00A20C48"/>
    <w:rsid w:val="00A212C3"/>
    <w:rsid w:val="00A220B2"/>
    <w:rsid w:val="00A230E4"/>
    <w:rsid w:val="00A34F13"/>
    <w:rsid w:val="00A429AE"/>
    <w:rsid w:val="00A47DF9"/>
    <w:rsid w:val="00A526D2"/>
    <w:rsid w:val="00A544FD"/>
    <w:rsid w:val="00A54A10"/>
    <w:rsid w:val="00A6169E"/>
    <w:rsid w:val="00A74805"/>
    <w:rsid w:val="00A75D67"/>
    <w:rsid w:val="00A81A93"/>
    <w:rsid w:val="00A9207F"/>
    <w:rsid w:val="00A9663C"/>
    <w:rsid w:val="00AA5883"/>
    <w:rsid w:val="00AB517C"/>
    <w:rsid w:val="00AB5AFC"/>
    <w:rsid w:val="00AB6BD1"/>
    <w:rsid w:val="00AB7CF3"/>
    <w:rsid w:val="00AC65AA"/>
    <w:rsid w:val="00AD286E"/>
    <w:rsid w:val="00AE2B22"/>
    <w:rsid w:val="00AE4192"/>
    <w:rsid w:val="00B03107"/>
    <w:rsid w:val="00B06F4E"/>
    <w:rsid w:val="00B1210E"/>
    <w:rsid w:val="00B12EF4"/>
    <w:rsid w:val="00B16DF5"/>
    <w:rsid w:val="00B17311"/>
    <w:rsid w:val="00B214C3"/>
    <w:rsid w:val="00B2319E"/>
    <w:rsid w:val="00B32800"/>
    <w:rsid w:val="00B4288F"/>
    <w:rsid w:val="00B50BA7"/>
    <w:rsid w:val="00B61F97"/>
    <w:rsid w:val="00B655F4"/>
    <w:rsid w:val="00B65A31"/>
    <w:rsid w:val="00B81EF7"/>
    <w:rsid w:val="00B854B4"/>
    <w:rsid w:val="00BB1E76"/>
    <w:rsid w:val="00BB4686"/>
    <w:rsid w:val="00BB63C1"/>
    <w:rsid w:val="00BC321A"/>
    <w:rsid w:val="00BC33CD"/>
    <w:rsid w:val="00BC397B"/>
    <w:rsid w:val="00BD71E6"/>
    <w:rsid w:val="00BE3BA5"/>
    <w:rsid w:val="00BE5C07"/>
    <w:rsid w:val="00BF1F84"/>
    <w:rsid w:val="00C00C44"/>
    <w:rsid w:val="00C01F72"/>
    <w:rsid w:val="00C052E3"/>
    <w:rsid w:val="00C07159"/>
    <w:rsid w:val="00C1032C"/>
    <w:rsid w:val="00C11D62"/>
    <w:rsid w:val="00C12339"/>
    <w:rsid w:val="00C1632F"/>
    <w:rsid w:val="00C175C0"/>
    <w:rsid w:val="00C400AA"/>
    <w:rsid w:val="00C40834"/>
    <w:rsid w:val="00C42494"/>
    <w:rsid w:val="00C43B64"/>
    <w:rsid w:val="00C44920"/>
    <w:rsid w:val="00C449CA"/>
    <w:rsid w:val="00C45E4E"/>
    <w:rsid w:val="00C46F44"/>
    <w:rsid w:val="00C531D2"/>
    <w:rsid w:val="00C5593C"/>
    <w:rsid w:val="00C616A4"/>
    <w:rsid w:val="00C62686"/>
    <w:rsid w:val="00C7273A"/>
    <w:rsid w:val="00C728C5"/>
    <w:rsid w:val="00C7542C"/>
    <w:rsid w:val="00C807E2"/>
    <w:rsid w:val="00C832FC"/>
    <w:rsid w:val="00C91249"/>
    <w:rsid w:val="00C94CA6"/>
    <w:rsid w:val="00CA355A"/>
    <w:rsid w:val="00CA5325"/>
    <w:rsid w:val="00CB3E0F"/>
    <w:rsid w:val="00CB68B4"/>
    <w:rsid w:val="00CB745B"/>
    <w:rsid w:val="00CC6263"/>
    <w:rsid w:val="00CD52F4"/>
    <w:rsid w:val="00CD5AB7"/>
    <w:rsid w:val="00CE00E3"/>
    <w:rsid w:val="00CE26D4"/>
    <w:rsid w:val="00CE719A"/>
    <w:rsid w:val="00CE78F3"/>
    <w:rsid w:val="00D0643A"/>
    <w:rsid w:val="00D11821"/>
    <w:rsid w:val="00D11F45"/>
    <w:rsid w:val="00D12241"/>
    <w:rsid w:val="00D12255"/>
    <w:rsid w:val="00D14938"/>
    <w:rsid w:val="00D15519"/>
    <w:rsid w:val="00D158C1"/>
    <w:rsid w:val="00D244D2"/>
    <w:rsid w:val="00D31B34"/>
    <w:rsid w:val="00D40225"/>
    <w:rsid w:val="00D45724"/>
    <w:rsid w:val="00D46806"/>
    <w:rsid w:val="00D533C2"/>
    <w:rsid w:val="00D57BFB"/>
    <w:rsid w:val="00D63F90"/>
    <w:rsid w:val="00D73165"/>
    <w:rsid w:val="00D73FC8"/>
    <w:rsid w:val="00D80A9C"/>
    <w:rsid w:val="00D84381"/>
    <w:rsid w:val="00D84DFB"/>
    <w:rsid w:val="00D944E0"/>
    <w:rsid w:val="00D947F2"/>
    <w:rsid w:val="00DA42E3"/>
    <w:rsid w:val="00DC29A3"/>
    <w:rsid w:val="00DC3ADF"/>
    <w:rsid w:val="00DC6BFD"/>
    <w:rsid w:val="00DD4188"/>
    <w:rsid w:val="00DE0788"/>
    <w:rsid w:val="00DE2EE2"/>
    <w:rsid w:val="00DF5843"/>
    <w:rsid w:val="00E02686"/>
    <w:rsid w:val="00E03BCD"/>
    <w:rsid w:val="00E053D1"/>
    <w:rsid w:val="00E07966"/>
    <w:rsid w:val="00E1044C"/>
    <w:rsid w:val="00E11063"/>
    <w:rsid w:val="00E17D88"/>
    <w:rsid w:val="00E27AE8"/>
    <w:rsid w:val="00E34ABF"/>
    <w:rsid w:val="00E36F8B"/>
    <w:rsid w:val="00E44305"/>
    <w:rsid w:val="00E4772C"/>
    <w:rsid w:val="00E54D17"/>
    <w:rsid w:val="00E60595"/>
    <w:rsid w:val="00E639FC"/>
    <w:rsid w:val="00E6452D"/>
    <w:rsid w:val="00E65E8B"/>
    <w:rsid w:val="00E7364D"/>
    <w:rsid w:val="00E745A7"/>
    <w:rsid w:val="00E74651"/>
    <w:rsid w:val="00E85EBC"/>
    <w:rsid w:val="00E864F4"/>
    <w:rsid w:val="00E87CE1"/>
    <w:rsid w:val="00E94D5B"/>
    <w:rsid w:val="00E96EB0"/>
    <w:rsid w:val="00EA158F"/>
    <w:rsid w:val="00EA4190"/>
    <w:rsid w:val="00EA6A81"/>
    <w:rsid w:val="00EB1F75"/>
    <w:rsid w:val="00EB60B3"/>
    <w:rsid w:val="00EB7229"/>
    <w:rsid w:val="00ED3DD5"/>
    <w:rsid w:val="00EE1E67"/>
    <w:rsid w:val="00EE2831"/>
    <w:rsid w:val="00EF2A40"/>
    <w:rsid w:val="00F040F3"/>
    <w:rsid w:val="00F118C9"/>
    <w:rsid w:val="00F1727E"/>
    <w:rsid w:val="00F2453B"/>
    <w:rsid w:val="00F27A85"/>
    <w:rsid w:val="00F30109"/>
    <w:rsid w:val="00F34E75"/>
    <w:rsid w:val="00F35D78"/>
    <w:rsid w:val="00F44760"/>
    <w:rsid w:val="00F457C5"/>
    <w:rsid w:val="00F562B2"/>
    <w:rsid w:val="00F571A7"/>
    <w:rsid w:val="00F60E0B"/>
    <w:rsid w:val="00F63EAB"/>
    <w:rsid w:val="00F72AF8"/>
    <w:rsid w:val="00F75D2E"/>
    <w:rsid w:val="00F82AD7"/>
    <w:rsid w:val="00FA0C46"/>
    <w:rsid w:val="00FA2AE7"/>
    <w:rsid w:val="00FA2CD9"/>
    <w:rsid w:val="00FB1097"/>
    <w:rsid w:val="00FB61D5"/>
    <w:rsid w:val="00FB7D26"/>
    <w:rsid w:val="00FB7F31"/>
    <w:rsid w:val="00FC3C89"/>
    <w:rsid w:val="00FD04A4"/>
    <w:rsid w:val="00FD251A"/>
    <w:rsid w:val="00FD3F22"/>
    <w:rsid w:val="00FE018B"/>
    <w:rsid w:val="00FE4C87"/>
    <w:rsid w:val="00FE565A"/>
    <w:rsid w:val="00FE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BC512"/>
  <w15:chartTrackingRefBased/>
  <w15:docId w15:val="{2AAA124D-BB85-4DBC-A9A5-71AC2081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288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2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88F"/>
  </w:style>
  <w:style w:type="paragraph" w:styleId="Footer">
    <w:name w:val="footer"/>
    <w:basedOn w:val="Normal"/>
    <w:link w:val="FooterChar"/>
    <w:uiPriority w:val="99"/>
    <w:unhideWhenUsed/>
    <w:rsid w:val="00B42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88F"/>
  </w:style>
  <w:style w:type="table" w:styleId="TableGrid">
    <w:name w:val="Table Grid"/>
    <w:basedOn w:val="TableNormal"/>
    <w:uiPriority w:val="39"/>
    <w:rsid w:val="00B42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0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0BA7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C42494"/>
  </w:style>
  <w:style w:type="character" w:customStyle="1" w:styleId="hwtze">
    <w:name w:val="hwtze"/>
    <w:basedOn w:val="DefaultParagraphFont"/>
    <w:rsid w:val="00FB1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2498E-5A6C-40A8-866B-2B79823A7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1053</Words>
  <Characters>6008</Characters>
  <Application>Microsoft Office Word</Application>
  <DocSecurity>0</DocSecurity>
  <Lines>50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Tamari Kharbedia</cp:lastModifiedBy>
  <cp:revision>199</cp:revision>
  <cp:lastPrinted>2026-04-27T09:12:00Z</cp:lastPrinted>
  <dcterms:created xsi:type="dcterms:W3CDTF">2024-08-06T15:46:00Z</dcterms:created>
  <dcterms:modified xsi:type="dcterms:W3CDTF">2026-05-20T06:49:00Z</dcterms:modified>
</cp:coreProperties>
</file>