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5154C" w14:textId="0CCC46FB" w:rsidR="00520657" w:rsidRDefault="00520657" w:rsidP="00435BAC">
      <w:pPr>
        <w:jc w:val="center"/>
        <w:outlineLvl w:val="0"/>
        <w:rPr>
          <w:rFonts w:ascii="Sylfaen" w:hAnsi="Sylfaen"/>
          <w:b/>
          <w:noProof/>
          <w:sz w:val="24"/>
          <w:szCs w:val="24"/>
          <w:lang w:val="ka-GE"/>
        </w:rPr>
      </w:pPr>
      <w:r>
        <w:rPr>
          <w:rFonts w:ascii="Sylfaen" w:hAnsi="Sylfaen"/>
          <w:b/>
          <w:noProof/>
          <w:sz w:val="24"/>
          <w:szCs w:val="24"/>
          <w:lang w:val="ka-GE"/>
        </w:rPr>
        <w:t>გამოყენების ინსტრუქცია</w:t>
      </w:r>
    </w:p>
    <w:p w14:paraId="79EAF2A7" w14:textId="6C19815F" w:rsidR="00435BAC" w:rsidRDefault="000F2653" w:rsidP="00435BAC">
      <w:pPr>
        <w:jc w:val="center"/>
        <w:outlineLvl w:val="0"/>
        <w:rPr>
          <w:rFonts w:ascii="Sylfaen" w:hAnsi="Sylfaen"/>
          <w:b/>
          <w:noProof/>
          <w:sz w:val="24"/>
          <w:szCs w:val="24"/>
          <w:lang w:val="ka-GE"/>
        </w:rPr>
      </w:pPr>
      <w:r>
        <w:rPr>
          <w:rFonts w:ascii="Sylfaen" w:hAnsi="Sylfaen"/>
          <w:b/>
          <w:noProof/>
          <w:sz w:val="24"/>
          <w:szCs w:val="24"/>
          <w:lang w:val="ka-GE"/>
        </w:rPr>
        <w:t>მიდოკალმი</w:t>
      </w:r>
      <w:r w:rsidR="00435BAC" w:rsidRPr="00FB3014">
        <w:rPr>
          <w:rFonts w:ascii="Sylfaen" w:hAnsi="Sylfaen"/>
          <w:b/>
          <w:noProof/>
          <w:sz w:val="24"/>
          <w:szCs w:val="24"/>
          <w:vertAlign w:val="superscript"/>
          <w:lang w:val="ka-GE"/>
        </w:rPr>
        <w:t>®</w:t>
      </w:r>
      <w:r w:rsidR="00435BAC" w:rsidRPr="00FB3014">
        <w:rPr>
          <w:rFonts w:ascii="Sylfaen" w:hAnsi="Sylfaen"/>
          <w:b/>
          <w:noProof/>
          <w:sz w:val="24"/>
          <w:szCs w:val="24"/>
          <w:lang w:val="ka-GE"/>
        </w:rPr>
        <w:t>,</w:t>
      </w:r>
      <w:r w:rsidR="00435BAC">
        <w:rPr>
          <w:rFonts w:ascii="Sylfaen" w:hAnsi="Sylfaen"/>
          <w:b/>
          <w:noProof/>
          <w:sz w:val="24"/>
          <w:szCs w:val="24"/>
          <w:lang w:val="ka-GE"/>
        </w:rPr>
        <w:t xml:space="preserve"> </w:t>
      </w:r>
      <w:r>
        <w:rPr>
          <w:rFonts w:ascii="Sylfaen" w:hAnsi="Sylfaen"/>
          <w:b/>
          <w:noProof/>
          <w:sz w:val="24"/>
          <w:szCs w:val="24"/>
          <w:lang w:val="ka-GE"/>
        </w:rPr>
        <w:t>(100</w:t>
      </w:r>
      <w:r w:rsidR="00435BAC">
        <w:rPr>
          <w:rFonts w:ascii="Sylfaen" w:hAnsi="Sylfaen"/>
          <w:b/>
          <w:noProof/>
          <w:sz w:val="24"/>
          <w:szCs w:val="24"/>
          <w:lang w:val="ka-GE"/>
        </w:rPr>
        <w:t xml:space="preserve"> მგ</w:t>
      </w:r>
      <w:r>
        <w:rPr>
          <w:rFonts w:ascii="Sylfaen" w:hAnsi="Sylfaen"/>
          <w:b/>
          <w:noProof/>
          <w:sz w:val="24"/>
          <w:szCs w:val="24"/>
          <w:lang w:val="ka-GE"/>
        </w:rPr>
        <w:t>/2,5 მგ)/1 მლ</w:t>
      </w:r>
      <w:r w:rsidR="00435BAC">
        <w:rPr>
          <w:rFonts w:ascii="Sylfaen" w:hAnsi="Sylfaen"/>
          <w:b/>
          <w:noProof/>
          <w:sz w:val="24"/>
          <w:szCs w:val="24"/>
          <w:lang w:val="ka-GE"/>
        </w:rPr>
        <w:t xml:space="preserve">, </w:t>
      </w:r>
      <w:r>
        <w:rPr>
          <w:rFonts w:ascii="Sylfaen" w:hAnsi="Sylfaen"/>
          <w:b/>
          <w:noProof/>
          <w:sz w:val="24"/>
          <w:szCs w:val="24"/>
          <w:lang w:val="ka-GE"/>
        </w:rPr>
        <w:t>საინექციო ხსნარი</w:t>
      </w:r>
    </w:p>
    <w:p w14:paraId="456BE4F5" w14:textId="71BBD670" w:rsidR="00435BAC" w:rsidRPr="00435BAC" w:rsidRDefault="000F2653" w:rsidP="00435BAC">
      <w:pPr>
        <w:pStyle w:val="NoSpacing"/>
        <w:jc w:val="center"/>
        <w:rPr>
          <w:rFonts w:ascii="Sylfaen" w:hAnsi="Sylfaen"/>
          <w:sz w:val="24"/>
          <w:szCs w:val="24"/>
          <w:lang w:val="ka-GE"/>
        </w:rPr>
      </w:pPr>
      <w:r>
        <w:rPr>
          <w:rFonts w:ascii="Sylfaen" w:hAnsi="Sylfaen"/>
          <w:noProof/>
          <w:sz w:val="24"/>
          <w:szCs w:val="24"/>
          <w:lang w:val="ka-GE"/>
        </w:rPr>
        <w:t>ტოლპერიზონის ჰიდროქლორიდი, ლიდოკაინის ჰიდროქლორიდი</w:t>
      </w:r>
    </w:p>
    <w:p w14:paraId="573B613F" w14:textId="77777777" w:rsidR="00435BAC" w:rsidRPr="00435BAC" w:rsidRDefault="00435BAC" w:rsidP="00435BAC">
      <w:pPr>
        <w:pStyle w:val="NoSpacing"/>
        <w:jc w:val="center"/>
        <w:rPr>
          <w:rFonts w:ascii="Sylfaen" w:hAnsi="Sylfaen"/>
          <w:sz w:val="24"/>
          <w:szCs w:val="24"/>
          <w:lang w:val="ka-GE"/>
        </w:rPr>
      </w:pPr>
    </w:p>
    <w:p w14:paraId="1C0E8A5A" w14:textId="61EA87A4" w:rsidR="00435BAC" w:rsidRPr="000F2653" w:rsidRDefault="00435BAC" w:rsidP="000F2653">
      <w:pPr>
        <w:pStyle w:val="NoSpacing"/>
        <w:numPr>
          <w:ilvl w:val="0"/>
          <w:numId w:val="4"/>
        </w:numPr>
        <w:jc w:val="both"/>
        <w:rPr>
          <w:rFonts w:ascii="Sylfaen" w:hAnsi="Sylfaen"/>
          <w:sz w:val="24"/>
          <w:szCs w:val="24"/>
          <w:lang w:val="ka-GE"/>
        </w:rPr>
      </w:pPr>
      <w:r w:rsidRPr="000F2653">
        <w:rPr>
          <w:rFonts w:ascii="Sylfaen" w:hAnsi="Sylfaen" w:cs="Sylfaen"/>
          <w:noProof/>
          <w:sz w:val="24"/>
          <w:szCs w:val="24"/>
        </w:rPr>
        <w:t>ამ</w:t>
      </w:r>
      <w:r w:rsidRPr="000F2653">
        <w:rPr>
          <w:rFonts w:ascii="AcadNusx" w:hAnsi="AcadNusx"/>
          <w:noProof/>
          <w:sz w:val="24"/>
          <w:szCs w:val="24"/>
        </w:rPr>
        <w:t xml:space="preserve"> </w:t>
      </w:r>
      <w:r w:rsidRPr="000F2653">
        <w:rPr>
          <w:rFonts w:ascii="Sylfaen" w:hAnsi="Sylfaen" w:cs="Sylfaen"/>
          <w:noProof/>
          <w:sz w:val="24"/>
          <w:szCs w:val="24"/>
        </w:rPr>
        <w:t>პრეპარატის</w:t>
      </w:r>
      <w:r w:rsidRPr="000F2653">
        <w:rPr>
          <w:rFonts w:ascii="AcadNusx" w:hAnsi="AcadNusx"/>
          <w:noProof/>
          <w:sz w:val="24"/>
          <w:szCs w:val="24"/>
        </w:rPr>
        <w:t xml:space="preserve"> </w:t>
      </w:r>
      <w:r w:rsidRPr="000F2653">
        <w:rPr>
          <w:rFonts w:ascii="Sylfaen" w:hAnsi="Sylfaen" w:cs="Sylfaen"/>
          <w:noProof/>
          <w:sz w:val="24"/>
          <w:szCs w:val="24"/>
          <w:lang w:val="ka-GE"/>
        </w:rPr>
        <w:t>გამოყენებამდე ბოლომდე</w:t>
      </w:r>
      <w:r w:rsidRPr="000F2653">
        <w:rPr>
          <w:rFonts w:ascii="AcadNusx" w:hAnsi="AcadNusx"/>
          <w:noProof/>
          <w:sz w:val="24"/>
          <w:szCs w:val="24"/>
        </w:rPr>
        <w:t xml:space="preserve"> </w:t>
      </w:r>
      <w:r w:rsidRPr="000F2653">
        <w:rPr>
          <w:rFonts w:ascii="Sylfaen" w:hAnsi="Sylfaen" w:cs="Sylfaen"/>
          <w:noProof/>
          <w:sz w:val="24"/>
          <w:szCs w:val="24"/>
        </w:rPr>
        <w:t>წაიკითხეთ</w:t>
      </w:r>
      <w:r w:rsidRPr="000F2653">
        <w:rPr>
          <w:rFonts w:ascii="AcadNusx" w:hAnsi="AcadNusx"/>
          <w:noProof/>
          <w:sz w:val="24"/>
          <w:szCs w:val="24"/>
        </w:rPr>
        <w:t xml:space="preserve"> </w:t>
      </w:r>
      <w:r w:rsidRPr="000F2653">
        <w:rPr>
          <w:rFonts w:ascii="Sylfaen" w:hAnsi="Sylfaen" w:cs="Sylfaen"/>
          <w:noProof/>
          <w:sz w:val="24"/>
          <w:szCs w:val="24"/>
          <w:lang w:val="ka-GE"/>
        </w:rPr>
        <w:t xml:space="preserve">ფურცელ-ჩანართი, ვინაიდან მასში </w:t>
      </w:r>
      <w:r w:rsidR="000F2653">
        <w:rPr>
          <w:rFonts w:ascii="Sylfaen" w:hAnsi="Sylfaen" w:cs="Sylfaen"/>
          <w:noProof/>
          <w:sz w:val="24"/>
          <w:szCs w:val="24"/>
          <w:lang w:val="ka-GE"/>
        </w:rPr>
        <w:t xml:space="preserve">არის </w:t>
      </w:r>
      <w:r w:rsidRPr="000F2653">
        <w:rPr>
          <w:rFonts w:ascii="Sylfaen" w:hAnsi="Sylfaen" w:cs="Sylfaen"/>
          <w:noProof/>
          <w:sz w:val="24"/>
          <w:szCs w:val="24"/>
          <w:lang w:val="ka-GE"/>
        </w:rPr>
        <w:t>თქვენთვის მნიშვნელოვანი ინფორმაცია</w:t>
      </w:r>
      <w:r w:rsidRPr="000F2653">
        <w:rPr>
          <w:rFonts w:ascii="AcadNusx" w:hAnsi="AcadNusx"/>
          <w:noProof/>
          <w:sz w:val="24"/>
          <w:szCs w:val="24"/>
        </w:rPr>
        <w:t>.</w:t>
      </w:r>
    </w:p>
    <w:p w14:paraId="10D7EA17" w14:textId="77777777" w:rsidR="00435BAC" w:rsidRPr="000F2653" w:rsidRDefault="00435BAC" w:rsidP="000F2653">
      <w:pPr>
        <w:pStyle w:val="ListParagraph"/>
        <w:numPr>
          <w:ilvl w:val="0"/>
          <w:numId w:val="4"/>
        </w:numPr>
        <w:jc w:val="both"/>
        <w:outlineLvl w:val="0"/>
        <w:rPr>
          <w:rFonts w:ascii="AcadNusx" w:hAnsi="AcadNusx"/>
          <w:noProof/>
          <w:sz w:val="24"/>
          <w:szCs w:val="24"/>
          <w:lang w:val="en-US"/>
        </w:rPr>
      </w:pPr>
      <w:r w:rsidRPr="000F2653">
        <w:rPr>
          <w:rFonts w:ascii="Sylfaen" w:hAnsi="Sylfaen" w:cs="Sylfaen"/>
          <w:noProof/>
          <w:sz w:val="24"/>
          <w:szCs w:val="24"/>
          <w:lang w:val="en-US"/>
        </w:rPr>
        <w:t>შეინახეთ</w:t>
      </w:r>
      <w:r w:rsidRPr="000F2653">
        <w:rPr>
          <w:rFonts w:ascii="AcadNusx" w:hAnsi="AcadNusx"/>
          <w:noProof/>
          <w:sz w:val="24"/>
          <w:szCs w:val="24"/>
          <w:lang w:val="en-US"/>
        </w:rPr>
        <w:t xml:space="preserve"> </w:t>
      </w:r>
      <w:r w:rsidRPr="000F2653">
        <w:rPr>
          <w:rFonts w:ascii="Sylfaen" w:hAnsi="Sylfaen" w:cs="Sylfaen"/>
          <w:noProof/>
          <w:sz w:val="24"/>
          <w:szCs w:val="24"/>
          <w:lang w:val="ka-GE"/>
        </w:rPr>
        <w:t>ფურცელ-ჩანართი.</w:t>
      </w:r>
      <w:r w:rsidRPr="000F2653">
        <w:rPr>
          <w:rFonts w:ascii="AcadNusx" w:hAnsi="AcadNusx"/>
          <w:noProof/>
          <w:sz w:val="24"/>
          <w:szCs w:val="24"/>
          <w:lang w:val="en-US"/>
        </w:rPr>
        <w:t xml:space="preserve"> </w:t>
      </w:r>
      <w:r w:rsidRPr="000F2653">
        <w:rPr>
          <w:rFonts w:ascii="Sylfaen" w:hAnsi="Sylfaen" w:cs="Sylfaen"/>
          <w:noProof/>
          <w:sz w:val="24"/>
          <w:szCs w:val="24"/>
          <w:lang w:val="en-US"/>
        </w:rPr>
        <w:t>შესაძლებელია</w:t>
      </w:r>
      <w:r w:rsidRPr="000F2653">
        <w:rPr>
          <w:rFonts w:ascii="AcadNusx" w:hAnsi="AcadNusx"/>
          <w:noProof/>
          <w:sz w:val="24"/>
          <w:szCs w:val="24"/>
          <w:lang w:val="en-US"/>
        </w:rPr>
        <w:t xml:space="preserve"> </w:t>
      </w:r>
      <w:r w:rsidRPr="000F2653">
        <w:rPr>
          <w:rFonts w:ascii="Sylfaen" w:hAnsi="Sylfaen" w:cs="Sylfaen"/>
          <w:noProof/>
          <w:sz w:val="24"/>
          <w:szCs w:val="24"/>
          <w:lang w:val="en-US"/>
        </w:rPr>
        <w:t>მისი</w:t>
      </w:r>
      <w:r w:rsidRPr="000F2653">
        <w:rPr>
          <w:rFonts w:ascii="AcadNusx" w:hAnsi="AcadNusx"/>
          <w:noProof/>
          <w:sz w:val="24"/>
          <w:szCs w:val="24"/>
          <w:lang w:val="en-US"/>
        </w:rPr>
        <w:t xml:space="preserve"> </w:t>
      </w:r>
      <w:r w:rsidRPr="000F2653">
        <w:rPr>
          <w:rFonts w:ascii="Sylfaen" w:hAnsi="Sylfaen" w:cs="Sylfaen"/>
          <w:noProof/>
          <w:sz w:val="24"/>
          <w:szCs w:val="24"/>
          <w:lang w:val="en-US"/>
        </w:rPr>
        <w:t>გადაკითხვა</w:t>
      </w:r>
      <w:r w:rsidRPr="000F2653">
        <w:rPr>
          <w:rFonts w:ascii="AcadNusx" w:hAnsi="AcadNusx"/>
          <w:noProof/>
          <w:sz w:val="24"/>
          <w:szCs w:val="24"/>
          <w:lang w:val="en-US"/>
        </w:rPr>
        <w:t xml:space="preserve"> </w:t>
      </w:r>
      <w:r w:rsidRPr="000F2653">
        <w:rPr>
          <w:rFonts w:ascii="Sylfaen" w:hAnsi="Sylfaen" w:cs="Sylfaen"/>
          <w:noProof/>
          <w:sz w:val="24"/>
          <w:szCs w:val="24"/>
          <w:lang w:val="en-US"/>
        </w:rPr>
        <w:t>კიდევ</w:t>
      </w:r>
      <w:r w:rsidRPr="000F2653">
        <w:rPr>
          <w:rFonts w:ascii="AcadNusx" w:hAnsi="AcadNusx"/>
          <w:noProof/>
          <w:sz w:val="24"/>
          <w:szCs w:val="24"/>
          <w:lang w:val="en-US"/>
        </w:rPr>
        <w:t xml:space="preserve"> </w:t>
      </w:r>
      <w:r w:rsidRPr="000F2653">
        <w:rPr>
          <w:rFonts w:ascii="Sylfaen" w:hAnsi="Sylfaen" w:cs="Sylfaen"/>
          <w:noProof/>
          <w:sz w:val="24"/>
          <w:szCs w:val="24"/>
          <w:lang w:val="en-US"/>
        </w:rPr>
        <w:t>დაგჭირდეთ</w:t>
      </w:r>
      <w:r w:rsidRPr="000F2653">
        <w:rPr>
          <w:rFonts w:ascii="AcadNusx" w:hAnsi="AcadNusx"/>
          <w:noProof/>
          <w:sz w:val="24"/>
          <w:szCs w:val="24"/>
          <w:lang w:val="en-US"/>
        </w:rPr>
        <w:t>.</w:t>
      </w:r>
    </w:p>
    <w:p w14:paraId="463C2954" w14:textId="019CA1EC" w:rsidR="00435BAC" w:rsidRDefault="00435BAC" w:rsidP="000F2653">
      <w:pPr>
        <w:pStyle w:val="ListParagraph"/>
        <w:numPr>
          <w:ilvl w:val="0"/>
          <w:numId w:val="4"/>
        </w:numPr>
        <w:jc w:val="both"/>
        <w:outlineLvl w:val="0"/>
        <w:rPr>
          <w:rFonts w:ascii="AcadNusx" w:hAnsi="AcadNusx"/>
          <w:noProof/>
          <w:sz w:val="24"/>
          <w:szCs w:val="24"/>
          <w:lang w:val="en-US"/>
        </w:rPr>
      </w:pPr>
      <w:r w:rsidRPr="000F2653">
        <w:rPr>
          <w:rFonts w:ascii="Sylfaen" w:hAnsi="Sylfaen" w:cs="Sylfaen"/>
          <w:noProof/>
          <w:sz w:val="24"/>
          <w:szCs w:val="24"/>
          <w:lang w:val="en-US"/>
        </w:rPr>
        <w:t>თუ</w:t>
      </w:r>
      <w:r w:rsidRPr="000F2653">
        <w:rPr>
          <w:rFonts w:ascii="AcadNusx" w:hAnsi="AcadNusx"/>
          <w:noProof/>
          <w:sz w:val="24"/>
          <w:szCs w:val="24"/>
          <w:lang w:val="en-US"/>
        </w:rPr>
        <w:t xml:space="preserve"> </w:t>
      </w:r>
      <w:r w:rsidR="000F2653">
        <w:rPr>
          <w:rFonts w:ascii="Sylfaen" w:hAnsi="Sylfaen" w:cs="Sylfaen"/>
          <w:noProof/>
          <w:sz w:val="24"/>
          <w:szCs w:val="24"/>
          <w:lang w:val="ka-GE"/>
        </w:rPr>
        <w:t>გაქვთ</w:t>
      </w:r>
      <w:r w:rsidRPr="000F2653">
        <w:rPr>
          <w:rFonts w:ascii="AcadNusx" w:hAnsi="AcadNusx"/>
          <w:noProof/>
          <w:sz w:val="24"/>
          <w:szCs w:val="24"/>
          <w:lang w:val="en-US"/>
        </w:rPr>
        <w:t xml:space="preserve"> </w:t>
      </w:r>
      <w:r w:rsidRPr="000F2653">
        <w:rPr>
          <w:rFonts w:ascii="Sylfaen" w:hAnsi="Sylfaen" w:cs="Sylfaen"/>
          <w:noProof/>
          <w:sz w:val="24"/>
          <w:szCs w:val="24"/>
          <w:lang w:val="en-US"/>
        </w:rPr>
        <w:t>დამატებითი</w:t>
      </w:r>
      <w:r w:rsidRPr="000F2653">
        <w:rPr>
          <w:rFonts w:ascii="AcadNusx" w:hAnsi="AcadNusx"/>
          <w:noProof/>
          <w:sz w:val="24"/>
          <w:szCs w:val="24"/>
          <w:lang w:val="en-US"/>
        </w:rPr>
        <w:t xml:space="preserve"> </w:t>
      </w:r>
      <w:r w:rsidR="000F2653">
        <w:rPr>
          <w:rFonts w:ascii="Sylfaen" w:hAnsi="Sylfaen"/>
          <w:noProof/>
          <w:sz w:val="24"/>
          <w:szCs w:val="24"/>
          <w:lang w:val="ka-GE"/>
        </w:rPr>
        <w:t>შეკითვე</w:t>
      </w:r>
      <w:r w:rsidRPr="000F2653">
        <w:rPr>
          <w:rFonts w:ascii="Sylfaen" w:hAnsi="Sylfaen" w:cs="Sylfaen"/>
          <w:noProof/>
          <w:sz w:val="24"/>
          <w:szCs w:val="24"/>
          <w:lang w:val="ka-GE"/>
        </w:rPr>
        <w:t>ბი,</w:t>
      </w:r>
      <w:r w:rsidRPr="000F2653">
        <w:rPr>
          <w:rFonts w:ascii="AcadNusx" w:hAnsi="AcadNusx"/>
          <w:noProof/>
          <w:sz w:val="24"/>
          <w:szCs w:val="24"/>
          <w:lang w:val="en-US"/>
        </w:rPr>
        <w:t xml:space="preserve"> </w:t>
      </w:r>
      <w:r w:rsidRPr="000F2653">
        <w:rPr>
          <w:rFonts w:ascii="Sylfaen" w:hAnsi="Sylfaen" w:cs="Sylfaen"/>
          <w:noProof/>
          <w:sz w:val="24"/>
          <w:szCs w:val="24"/>
          <w:lang w:val="ka-GE"/>
        </w:rPr>
        <w:t xml:space="preserve">მიმართეთ </w:t>
      </w:r>
      <w:r w:rsidR="000F2653">
        <w:rPr>
          <w:rFonts w:ascii="Sylfaen" w:hAnsi="Sylfaen" w:cs="Sylfaen"/>
          <w:noProof/>
          <w:sz w:val="24"/>
          <w:szCs w:val="24"/>
          <w:lang w:val="ka-GE"/>
        </w:rPr>
        <w:t>მკურნალ ექიმს</w:t>
      </w:r>
      <w:r w:rsidRPr="000F2653">
        <w:rPr>
          <w:rFonts w:ascii="AcadNusx" w:hAnsi="AcadNusx"/>
          <w:noProof/>
          <w:sz w:val="24"/>
          <w:szCs w:val="24"/>
          <w:lang w:val="en-US"/>
        </w:rPr>
        <w:t>.</w:t>
      </w:r>
    </w:p>
    <w:p w14:paraId="70FC8CA2" w14:textId="059870A5" w:rsidR="00FF7967" w:rsidRPr="000F2653" w:rsidRDefault="00FF7967" w:rsidP="000F2653">
      <w:pPr>
        <w:pStyle w:val="ListParagraph"/>
        <w:numPr>
          <w:ilvl w:val="0"/>
          <w:numId w:val="4"/>
        </w:numPr>
        <w:jc w:val="both"/>
        <w:outlineLvl w:val="0"/>
        <w:rPr>
          <w:rFonts w:ascii="AcadNusx" w:hAnsi="AcadNusx"/>
          <w:noProof/>
          <w:sz w:val="24"/>
          <w:szCs w:val="24"/>
          <w:lang w:val="en-US"/>
        </w:rPr>
      </w:pPr>
      <w:r>
        <w:rPr>
          <w:rFonts w:ascii="Sylfaen" w:hAnsi="Sylfaen"/>
          <w:noProof/>
          <w:sz w:val="24"/>
          <w:szCs w:val="24"/>
          <w:lang w:val="ka-GE"/>
        </w:rPr>
        <w:t xml:space="preserve">პრეპარატი დაგენიშნათ კონკრეტულად თქვენ. არ გადასცეთ სხვებს. მათ შეიძლება ავნოს მაშინაც კი, თუ მათი და თქვენი დაავადების სიმპტომები ერთნაირია. </w:t>
      </w:r>
    </w:p>
    <w:p w14:paraId="0D0A6578" w14:textId="15378932" w:rsidR="00435BAC" w:rsidRPr="000F2653" w:rsidRDefault="00435BAC" w:rsidP="000F2653">
      <w:pPr>
        <w:pStyle w:val="ListParagraph"/>
        <w:numPr>
          <w:ilvl w:val="0"/>
          <w:numId w:val="4"/>
        </w:numPr>
        <w:jc w:val="both"/>
        <w:outlineLvl w:val="0"/>
        <w:rPr>
          <w:rFonts w:ascii="AcadNusx" w:hAnsi="AcadNusx"/>
          <w:noProof/>
          <w:sz w:val="24"/>
          <w:szCs w:val="24"/>
          <w:lang w:val="en-US"/>
        </w:rPr>
      </w:pPr>
      <w:r w:rsidRPr="000F2653">
        <w:rPr>
          <w:rFonts w:ascii="Sylfaen" w:hAnsi="Sylfaen" w:cs="Sylfaen"/>
          <w:noProof/>
          <w:sz w:val="24"/>
          <w:szCs w:val="24"/>
          <w:lang w:val="en-US"/>
        </w:rPr>
        <w:t>თუ</w:t>
      </w:r>
      <w:r w:rsidRPr="000F2653">
        <w:rPr>
          <w:rFonts w:ascii="AcadNusx" w:hAnsi="AcadNusx"/>
          <w:noProof/>
          <w:sz w:val="24"/>
          <w:szCs w:val="24"/>
          <w:lang w:val="en-US"/>
        </w:rPr>
        <w:t xml:space="preserve"> </w:t>
      </w:r>
      <w:r w:rsidRPr="000F2653">
        <w:rPr>
          <w:rFonts w:ascii="Sylfaen" w:hAnsi="Sylfaen"/>
          <w:noProof/>
          <w:sz w:val="24"/>
          <w:szCs w:val="24"/>
          <w:lang w:val="ka-GE"/>
        </w:rPr>
        <w:t>გამოგივლინდათ რაიმე არასასურველი რეაქციები, მიმართეთ მკურნალ ექიმს</w:t>
      </w:r>
      <w:r w:rsidRPr="000F2653">
        <w:rPr>
          <w:rFonts w:ascii="AcadNusx" w:hAnsi="AcadNusx"/>
          <w:noProof/>
          <w:sz w:val="24"/>
          <w:szCs w:val="24"/>
          <w:lang w:val="en-US"/>
        </w:rPr>
        <w:t>.</w:t>
      </w:r>
      <w:r w:rsidRPr="000F2653">
        <w:rPr>
          <w:rFonts w:ascii="Sylfaen" w:hAnsi="Sylfaen"/>
          <w:noProof/>
          <w:sz w:val="24"/>
          <w:szCs w:val="24"/>
          <w:lang w:val="ka-GE"/>
        </w:rPr>
        <w:t xml:space="preserve"> ეს რეკომენდაცია ვრცელდება ნებისმიერ შესაძლო არასასურველ რეაქციაზე, მათ შორის ისეთებზე, რომლებიც არ არის ჩამოთვლილი ფურცელ-ჩანართის მე-4 თავში.  </w:t>
      </w:r>
    </w:p>
    <w:p w14:paraId="46FDAED1" w14:textId="77777777" w:rsidR="00435BAC" w:rsidRPr="00061AE7" w:rsidRDefault="00435BAC" w:rsidP="00435BAC">
      <w:pPr>
        <w:pStyle w:val="ListParagraph"/>
        <w:jc w:val="both"/>
        <w:outlineLvl w:val="0"/>
        <w:rPr>
          <w:rFonts w:ascii="AcadNusx" w:hAnsi="AcadNusx"/>
          <w:noProof/>
          <w:sz w:val="24"/>
          <w:szCs w:val="24"/>
          <w:lang w:val="en-US"/>
        </w:rPr>
      </w:pPr>
    </w:p>
    <w:p w14:paraId="0D2859FA" w14:textId="12C12278" w:rsidR="00435BAC" w:rsidRPr="00006157" w:rsidRDefault="00FF7967" w:rsidP="00435BAC">
      <w:pPr>
        <w:jc w:val="both"/>
        <w:outlineLvl w:val="0"/>
        <w:rPr>
          <w:rFonts w:ascii="Sylfaen" w:hAnsi="Sylfaen"/>
          <w:b/>
          <w:noProof/>
          <w:sz w:val="24"/>
          <w:szCs w:val="24"/>
          <w:lang w:val="ka-GE"/>
        </w:rPr>
      </w:pPr>
      <w:r>
        <w:rPr>
          <w:rFonts w:ascii="Sylfaen" w:hAnsi="Sylfaen"/>
          <w:b/>
          <w:noProof/>
          <w:sz w:val="24"/>
          <w:szCs w:val="24"/>
          <w:lang w:val="ka-GE"/>
        </w:rPr>
        <w:t>ფურცელ-ჩანართის შინაარსი</w:t>
      </w:r>
    </w:p>
    <w:p w14:paraId="60107B53" w14:textId="106B5181" w:rsidR="00435BAC" w:rsidRPr="00006157" w:rsidRDefault="00435BAC" w:rsidP="00435BAC">
      <w:pPr>
        <w:jc w:val="both"/>
        <w:outlineLvl w:val="0"/>
        <w:rPr>
          <w:rFonts w:ascii="Sylfaen" w:hAnsi="Sylfaen"/>
          <w:noProof/>
          <w:sz w:val="24"/>
          <w:szCs w:val="24"/>
          <w:lang w:val="ka-GE"/>
        </w:rPr>
      </w:pPr>
      <w:r w:rsidRPr="00006157">
        <w:rPr>
          <w:rFonts w:ascii="Sylfaen" w:hAnsi="Sylfaen"/>
          <w:noProof/>
          <w:sz w:val="24"/>
          <w:szCs w:val="24"/>
          <w:lang w:val="ka-GE"/>
        </w:rPr>
        <w:t xml:space="preserve">1. რას წარმოადგენს პრეპარატი </w:t>
      </w:r>
      <w:r w:rsidR="00FF7967">
        <w:rPr>
          <w:rFonts w:ascii="Sylfaen" w:hAnsi="Sylfaen"/>
          <w:noProof/>
          <w:sz w:val="24"/>
          <w:szCs w:val="24"/>
          <w:lang w:val="ka-GE"/>
        </w:rPr>
        <w:t>მიდოკალმი</w:t>
      </w:r>
      <w:r w:rsidRPr="00435BAC">
        <w:rPr>
          <w:rFonts w:ascii="Sylfaen" w:hAnsi="Sylfaen"/>
          <w:noProof/>
          <w:sz w:val="24"/>
          <w:szCs w:val="24"/>
          <w:vertAlign w:val="superscript"/>
          <w:lang w:val="ka-GE"/>
        </w:rPr>
        <w:t>®</w:t>
      </w:r>
      <w:r w:rsidRPr="00435BAC">
        <w:rPr>
          <w:rFonts w:ascii="Sylfaen" w:hAnsi="Sylfaen"/>
          <w:noProof/>
          <w:sz w:val="24"/>
          <w:szCs w:val="24"/>
          <w:lang w:val="ka-GE"/>
        </w:rPr>
        <w:t xml:space="preserve"> </w:t>
      </w:r>
      <w:r w:rsidRPr="00006157">
        <w:rPr>
          <w:rFonts w:ascii="Sylfaen" w:hAnsi="Sylfaen"/>
          <w:noProof/>
          <w:sz w:val="24"/>
          <w:szCs w:val="24"/>
          <w:lang w:val="ka-GE"/>
        </w:rPr>
        <w:t>და რისთვის გამოიყენება</w:t>
      </w:r>
    </w:p>
    <w:p w14:paraId="7357FF22" w14:textId="2B4F705C" w:rsidR="00435BAC" w:rsidRPr="00006157" w:rsidRDefault="00435BAC" w:rsidP="00435BAC">
      <w:pPr>
        <w:jc w:val="both"/>
        <w:outlineLvl w:val="0"/>
        <w:rPr>
          <w:rFonts w:ascii="Sylfaen" w:hAnsi="Sylfaen"/>
          <w:noProof/>
          <w:sz w:val="24"/>
          <w:szCs w:val="24"/>
          <w:lang w:val="ka-GE"/>
        </w:rPr>
      </w:pPr>
      <w:r w:rsidRPr="00006157">
        <w:rPr>
          <w:rFonts w:ascii="Sylfaen" w:hAnsi="Sylfaen"/>
          <w:noProof/>
          <w:sz w:val="24"/>
          <w:szCs w:val="24"/>
          <w:lang w:val="ka-GE"/>
        </w:rPr>
        <w:t>2. რა უნდა იცოდეთ პრეპარატი</w:t>
      </w:r>
      <w:r w:rsidR="00D13D30">
        <w:rPr>
          <w:rFonts w:ascii="Sylfaen" w:hAnsi="Sylfaen"/>
          <w:noProof/>
          <w:sz w:val="24"/>
          <w:szCs w:val="24"/>
          <w:lang w:val="ka-GE"/>
        </w:rPr>
        <w:t>ს</w:t>
      </w:r>
      <w:r w:rsidRPr="00006157">
        <w:rPr>
          <w:rFonts w:ascii="Sylfaen" w:hAnsi="Sylfaen"/>
          <w:noProof/>
          <w:sz w:val="24"/>
          <w:szCs w:val="24"/>
          <w:lang w:val="ka-GE"/>
        </w:rPr>
        <w:t xml:space="preserve"> </w:t>
      </w:r>
      <w:r w:rsidR="00FF7967">
        <w:rPr>
          <w:rFonts w:ascii="Sylfaen" w:hAnsi="Sylfaen"/>
          <w:noProof/>
          <w:sz w:val="24"/>
          <w:szCs w:val="24"/>
          <w:lang w:val="ka-GE"/>
        </w:rPr>
        <w:t>მიდოკალმი</w:t>
      </w:r>
      <w:r w:rsidR="00FF7967" w:rsidRPr="00435BAC">
        <w:rPr>
          <w:rFonts w:ascii="Sylfaen" w:hAnsi="Sylfaen"/>
          <w:noProof/>
          <w:sz w:val="24"/>
          <w:szCs w:val="24"/>
          <w:vertAlign w:val="superscript"/>
          <w:lang w:val="ka-GE"/>
        </w:rPr>
        <w:t>®</w:t>
      </w:r>
      <w:r w:rsidRPr="00006157">
        <w:rPr>
          <w:rFonts w:ascii="Sylfaen" w:hAnsi="Sylfaen"/>
          <w:noProof/>
          <w:sz w:val="24"/>
          <w:szCs w:val="24"/>
          <w:lang w:val="ka-GE"/>
        </w:rPr>
        <w:t xml:space="preserve"> </w:t>
      </w:r>
      <w:r>
        <w:rPr>
          <w:rFonts w:ascii="Sylfaen" w:hAnsi="Sylfaen"/>
          <w:noProof/>
          <w:sz w:val="24"/>
          <w:szCs w:val="24"/>
          <w:lang w:val="ka-GE"/>
        </w:rPr>
        <w:t>გამოყენებამდე</w:t>
      </w:r>
    </w:p>
    <w:p w14:paraId="11E3AF58" w14:textId="1C036777" w:rsidR="00435BAC" w:rsidRPr="00006157" w:rsidRDefault="00435BAC" w:rsidP="00435BAC">
      <w:pPr>
        <w:jc w:val="both"/>
        <w:outlineLvl w:val="0"/>
        <w:rPr>
          <w:rFonts w:ascii="Sylfaen" w:hAnsi="Sylfaen"/>
          <w:noProof/>
          <w:sz w:val="24"/>
          <w:szCs w:val="24"/>
          <w:lang w:val="ka-GE"/>
        </w:rPr>
      </w:pPr>
      <w:r w:rsidRPr="00006157">
        <w:rPr>
          <w:rFonts w:ascii="Sylfaen" w:hAnsi="Sylfaen"/>
          <w:noProof/>
          <w:sz w:val="24"/>
          <w:szCs w:val="24"/>
          <w:lang w:val="ka-GE"/>
        </w:rPr>
        <w:t>3. პრეპარატი</w:t>
      </w:r>
      <w:r w:rsidR="00D13D30">
        <w:rPr>
          <w:rFonts w:ascii="Sylfaen" w:hAnsi="Sylfaen"/>
          <w:noProof/>
          <w:sz w:val="24"/>
          <w:szCs w:val="24"/>
          <w:lang w:val="ka-GE"/>
        </w:rPr>
        <w:t>ს</w:t>
      </w:r>
      <w:r w:rsidRPr="00006157">
        <w:rPr>
          <w:rFonts w:ascii="Sylfaen" w:hAnsi="Sylfaen"/>
          <w:noProof/>
          <w:sz w:val="24"/>
          <w:szCs w:val="24"/>
          <w:lang w:val="ka-GE"/>
        </w:rPr>
        <w:t xml:space="preserve"> </w:t>
      </w:r>
      <w:r w:rsidR="00FF7967">
        <w:rPr>
          <w:rFonts w:ascii="Sylfaen" w:hAnsi="Sylfaen"/>
          <w:noProof/>
          <w:sz w:val="24"/>
          <w:szCs w:val="24"/>
          <w:lang w:val="ka-GE"/>
        </w:rPr>
        <w:t>მიდოკალმი</w:t>
      </w:r>
      <w:r w:rsidR="00FF7967" w:rsidRPr="00435BAC">
        <w:rPr>
          <w:rFonts w:ascii="Sylfaen" w:hAnsi="Sylfaen"/>
          <w:noProof/>
          <w:sz w:val="24"/>
          <w:szCs w:val="24"/>
          <w:vertAlign w:val="superscript"/>
          <w:lang w:val="ka-GE"/>
        </w:rPr>
        <w:t>®</w:t>
      </w:r>
      <w:r w:rsidR="00D13D30" w:rsidRPr="00006157">
        <w:rPr>
          <w:rFonts w:ascii="Sylfaen" w:hAnsi="Sylfaen"/>
          <w:noProof/>
          <w:sz w:val="24"/>
          <w:szCs w:val="24"/>
          <w:lang w:val="ka-GE"/>
        </w:rPr>
        <w:t xml:space="preserve"> </w:t>
      </w:r>
      <w:r w:rsidRPr="00006157">
        <w:rPr>
          <w:rFonts w:ascii="Sylfaen" w:hAnsi="Sylfaen"/>
          <w:noProof/>
          <w:sz w:val="24"/>
          <w:szCs w:val="24"/>
          <w:lang w:val="ka-GE"/>
        </w:rPr>
        <w:t>გამოყენება</w:t>
      </w:r>
    </w:p>
    <w:p w14:paraId="66CA7D56" w14:textId="77777777" w:rsidR="00435BAC" w:rsidRPr="00006157" w:rsidRDefault="00435BAC" w:rsidP="00435BAC">
      <w:pPr>
        <w:jc w:val="both"/>
        <w:outlineLvl w:val="0"/>
        <w:rPr>
          <w:rFonts w:ascii="Sylfaen" w:hAnsi="Sylfaen"/>
          <w:noProof/>
          <w:sz w:val="24"/>
          <w:szCs w:val="24"/>
          <w:lang w:val="ka-GE"/>
        </w:rPr>
      </w:pPr>
      <w:r w:rsidRPr="00006157">
        <w:rPr>
          <w:rFonts w:ascii="Sylfaen" w:hAnsi="Sylfaen"/>
          <w:noProof/>
          <w:sz w:val="24"/>
          <w:szCs w:val="24"/>
          <w:lang w:val="ka-GE"/>
        </w:rPr>
        <w:t>4. შესაძლო არასასურველი რეაქციები</w:t>
      </w:r>
    </w:p>
    <w:p w14:paraId="01373931" w14:textId="73CB174A" w:rsidR="00435BAC" w:rsidRPr="00006157" w:rsidRDefault="00435BAC" w:rsidP="00435BAC">
      <w:pPr>
        <w:jc w:val="both"/>
        <w:outlineLvl w:val="0"/>
        <w:rPr>
          <w:rFonts w:ascii="Sylfaen" w:hAnsi="Sylfaen"/>
          <w:noProof/>
          <w:sz w:val="24"/>
          <w:szCs w:val="24"/>
          <w:lang w:val="ka-GE"/>
        </w:rPr>
      </w:pPr>
      <w:r w:rsidRPr="00006157">
        <w:rPr>
          <w:rFonts w:ascii="Sylfaen" w:hAnsi="Sylfaen"/>
          <w:noProof/>
          <w:sz w:val="24"/>
          <w:szCs w:val="24"/>
          <w:lang w:val="ka-GE"/>
        </w:rPr>
        <w:t>5. პრეპარატი</w:t>
      </w:r>
      <w:r w:rsidR="00D13D30">
        <w:rPr>
          <w:rFonts w:ascii="Sylfaen" w:hAnsi="Sylfaen"/>
          <w:noProof/>
          <w:sz w:val="24"/>
          <w:szCs w:val="24"/>
          <w:lang w:val="ka-GE"/>
        </w:rPr>
        <w:t>ს</w:t>
      </w:r>
      <w:r w:rsidRPr="00006157">
        <w:rPr>
          <w:rFonts w:ascii="Sylfaen" w:hAnsi="Sylfaen"/>
          <w:noProof/>
          <w:sz w:val="24"/>
          <w:szCs w:val="24"/>
          <w:lang w:val="ka-GE"/>
        </w:rPr>
        <w:t xml:space="preserve"> </w:t>
      </w:r>
      <w:r w:rsidR="00FF7967">
        <w:rPr>
          <w:rFonts w:ascii="Sylfaen" w:hAnsi="Sylfaen"/>
          <w:noProof/>
          <w:sz w:val="24"/>
          <w:szCs w:val="24"/>
          <w:lang w:val="ka-GE"/>
        </w:rPr>
        <w:t>მიდოკალმი</w:t>
      </w:r>
      <w:r w:rsidR="00FF7967" w:rsidRPr="00435BAC">
        <w:rPr>
          <w:rFonts w:ascii="Sylfaen" w:hAnsi="Sylfaen"/>
          <w:noProof/>
          <w:sz w:val="24"/>
          <w:szCs w:val="24"/>
          <w:vertAlign w:val="superscript"/>
          <w:lang w:val="ka-GE"/>
        </w:rPr>
        <w:t>®</w:t>
      </w:r>
      <w:r w:rsidR="00D13D30" w:rsidRPr="00006157">
        <w:rPr>
          <w:rFonts w:ascii="Sylfaen" w:hAnsi="Sylfaen"/>
          <w:noProof/>
          <w:sz w:val="24"/>
          <w:szCs w:val="24"/>
          <w:lang w:val="ka-GE"/>
        </w:rPr>
        <w:t xml:space="preserve"> </w:t>
      </w:r>
      <w:r w:rsidRPr="00006157">
        <w:rPr>
          <w:rFonts w:ascii="Sylfaen" w:hAnsi="Sylfaen"/>
          <w:noProof/>
          <w:sz w:val="24"/>
          <w:szCs w:val="24"/>
          <w:lang w:val="ka-GE"/>
        </w:rPr>
        <w:t>შენახვა</w:t>
      </w:r>
    </w:p>
    <w:p w14:paraId="3E99C453" w14:textId="6440111D" w:rsidR="00435BAC" w:rsidRDefault="00435BAC" w:rsidP="00435BAC">
      <w:pPr>
        <w:jc w:val="both"/>
        <w:outlineLvl w:val="0"/>
        <w:rPr>
          <w:rFonts w:ascii="Sylfaen" w:hAnsi="Sylfaen"/>
          <w:noProof/>
          <w:sz w:val="24"/>
          <w:szCs w:val="24"/>
          <w:lang w:val="ka-GE"/>
        </w:rPr>
      </w:pPr>
      <w:r w:rsidRPr="00006157">
        <w:rPr>
          <w:rFonts w:ascii="Sylfaen" w:hAnsi="Sylfaen"/>
          <w:noProof/>
          <w:sz w:val="24"/>
          <w:szCs w:val="24"/>
          <w:lang w:val="ka-GE"/>
        </w:rPr>
        <w:t>6. შეფუთვის შიგთავსი და სხვა ინფორმაცია</w:t>
      </w:r>
      <w:r>
        <w:rPr>
          <w:rFonts w:ascii="Sylfaen" w:hAnsi="Sylfaen"/>
          <w:noProof/>
          <w:sz w:val="24"/>
          <w:szCs w:val="24"/>
          <w:lang w:val="ka-GE"/>
        </w:rPr>
        <w:t xml:space="preserve"> </w:t>
      </w:r>
      <w:r w:rsidR="00FF7967">
        <w:rPr>
          <w:rFonts w:ascii="Sylfaen" w:hAnsi="Sylfaen"/>
          <w:noProof/>
          <w:sz w:val="24"/>
          <w:szCs w:val="24"/>
          <w:lang w:val="ka-GE"/>
        </w:rPr>
        <w:t xml:space="preserve"> </w:t>
      </w:r>
    </w:p>
    <w:p w14:paraId="09C2789C" w14:textId="77777777" w:rsidR="00963C8B" w:rsidRPr="00732D78" w:rsidRDefault="00963C8B" w:rsidP="00963C8B">
      <w:pPr>
        <w:autoSpaceDE w:val="0"/>
        <w:autoSpaceDN w:val="0"/>
        <w:adjustRightInd w:val="0"/>
        <w:rPr>
          <w:sz w:val="24"/>
          <w:szCs w:val="24"/>
          <w:lang w:eastAsia="de-DE"/>
        </w:rPr>
      </w:pPr>
    </w:p>
    <w:p w14:paraId="0B8A136E" w14:textId="4F08C5A4" w:rsidR="00D13D30" w:rsidRDefault="00D13D30" w:rsidP="00D13D30">
      <w:pPr>
        <w:jc w:val="both"/>
        <w:outlineLvl w:val="0"/>
        <w:rPr>
          <w:rFonts w:ascii="Sylfaen" w:hAnsi="Sylfaen"/>
          <w:noProof/>
          <w:sz w:val="24"/>
          <w:szCs w:val="24"/>
          <w:lang w:val="ka-GE"/>
        </w:rPr>
      </w:pPr>
      <w:r w:rsidRPr="00D13D30">
        <w:rPr>
          <w:rFonts w:ascii="Sylfaen" w:hAnsi="Sylfaen"/>
          <w:b/>
          <w:noProof/>
          <w:sz w:val="24"/>
          <w:szCs w:val="24"/>
          <w:lang w:val="ka-GE"/>
        </w:rPr>
        <w:t xml:space="preserve">1. რას წარმოადგენს პრეპარატი </w:t>
      </w:r>
      <w:r w:rsidR="00FF7967" w:rsidRPr="00FF7967">
        <w:rPr>
          <w:rFonts w:ascii="Sylfaen" w:hAnsi="Sylfaen"/>
          <w:b/>
          <w:noProof/>
          <w:sz w:val="24"/>
          <w:szCs w:val="24"/>
          <w:lang w:val="ka-GE"/>
        </w:rPr>
        <w:t>მიდოკალმი</w:t>
      </w:r>
      <w:r w:rsidR="00FF7967" w:rsidRPr="00FF7967">
        <w:rPr>
          <w:rFonts w:ascii="Sylfaen" w:hAnsi="Sylfaen"/>
          <w:b/>
          <w:noProof/>
          <w:sz w:val="24"/>
          <w:szCs w:val="24"/>
          <w:vertAlign w:val="superscript"/>
          <w:lang w:val="ka-GE"/>
        </w:rPr>
        <w:t>®</w:t>
      </w:r>
      <w:r w:rsidRPr="00D13D30">
        <w:rPr>
          <w:rFonts w:ascii="Sylfaen" w:hAnsi="Sylfaen"/>
          <w:b/>
          <w:noProof/>
          <w:sz w:val="24"/>
          <w:szCs w:val="24"/>
          <w:lang w:val="ka-GE"/>
        </w:rPr>
        <w:t xml:space="preserve"> და რისთვის გამოიყენება</w:t>
      </w:r>
    </w:p>
    <w:p w14:paraId="40EE172A" w14:textId="70102052" w:rsidR="00FF7967" w:rsidRDefault="00FF7967" w:rsidP="00FF7967">
      <w:pPr>
        <w:jc w:val="both"/>
        <w:outlineLvl w:val="0"/>
        <w:rPr>
          <w:rFonts w:ascii="Sylfaen" w:hAnsi="Sylfaen"/>
          <w:noProof/>
          <w:sz w:val="24"/>
          <w:szCs w:val="24"/>
          <w:lang w:val="ka-GE"/>
        </w:rPr>
      </w:pPr>
      <w:r w:rsidRPr="00FF7967">
        <w:rPr>
          <w:rFonts w:ascii="Sylfaen" w:hAnsi="Sylfaen"/>
          <w:noProof/>
          <w:sz w:val="24"/>
          <w:szCs w:val="24"/>
          <w:lang w:val="ka-GE"/>
        </w:rPr>
        <w:t>მიდოკალმი</w:t>
      </w:r>
      <w:r w:rsidRPr="00FF7967">
        <w:rPr>
          <w:rFonts w:ascii="Sylfaen" w:hAnsi="Sylfaen"/>
          <w:noProof/>
          <w:sz w:val="24"/>
          <w:szCs w:val="24"/>
          <w:vertAlign w:val="superscript"/>
          <w:lang w:val="ka-GE"/>
        </w:rPr>
        <w:t>®</w:t>
      </w:r>
      <w:r w:rsidRPr="00FF7967">
        <w:rPr>
          <w:rFonts w:ascii="Sylfaen" w:hAnsi="Sylfaen"/>
          <w:noProof/>
          <w:sz w:val="24"/>
          <w:szCs w:val="24"/>
          <w:lang w:val="ka-GE"/>
        </w:rPr>
        <w:t>, (100 მგ/2,5 მგ)/1 მლ, საინექციო ხსნარი</w:t>
      </w:r>
    </w:p>
    <w:p w14:paraId="190A8F0A" w14:textId="02CF036D" w:rsidR="00FF7967" w:rsidRDefault="00FF7967" w:rsidP="00FF7967">
      <w:pPr>
        <w:widowControl w:val="0"/>
        <w:jc w:val="both"/>
        <w:rPr>
          <w:rFonts w:ascii="Sylfaen" w:hAnsi="Sylfaen" w:cs="Sylfaen"/>
          <w:noProof/>
          <w:sz w:val="24"/>
          <w:szCs w:val="24"/>
          <w:lang w:val="ka-GE"/>
        </w:rPr>
      </w:pPr>
      <w:r>
        <w:rPr>
          <w:rFonts w:ascii="Sylfaen" w:hAnsi="Sylfaen" w:cs="Sylfaen"/>
          <w:noProof/>
          <w:sz w:val="24"/>
          <w:szCs w:val="24"/>
          <w:lang w:val="ka-GE"/>
        </w:rPr>
        <w:t>თითოეული ამპულა შეიცავს ტოლპერიზონის ჰიდროქლორიდს - 100 მგ და ლიდოკინის ჰიდროქლორიდს - 2,5 მგ (ლიდოკაინის ჰიდროქლორიდის მონოჰიდრატის</w:t>
      </w:r>
      <w:r w:rsidR="00D603AD">
        <w:rPr>
          <w:rFonts w:ascii="Sylfaen" w:hAnsi="Sylfaen" w:cs="Sylfaen"/>
          <w:noProof/>
          <w:sz w:val="24"/>
          <w:szCs w:val="24"/>
          <w:lang w:val="ka-GE"/>
        </w:rPr>
        <w:t xml:space="preserve"> ფორმით - 2,67 მგ</w:t>
      </w:r>
      <w:r>
        <w:rPr>
          <w:rFonts w:ascii="Sylfaen" w:hAnsi="Sylfaen" w:cs="Sylfaen"/>
          <w:noProof/>
          <w:sz w:val="24"/>
          <w:szCs w:val="24"/>
          <w:lang w:val="ka-GE"/>
        </w:rPr>
        <w:t>)</w:t>
      </w:r>
      <w:r w:rsidR="00D603AD">
        <w:rPr>
          <w:rFonts w:ascii="Sylfaen" w:hAnsi="Sylfaen" w:cs="Sylfaen"/>
          <w:noProof/>
          <w:sz w:val="24"/>
          <w:szCs w:val="24"/>
          <w:lang w:val="ka-GE"/>
        </w:rPr>
        <w:t>.</w:t>
      </w:r>
    </w:p>
    <w:p w14:paraId="5AC316DB" w14:textId="5BEF38FD" w:rsidR="00D603AD" w:rsidRPr="00FF7967" w:rsidRDefault="00D603AD" w:rsidP="00FF7967">
      <w:pPr>
        <w:widowControl w:val="0"/>
        <w:jc w:val="both"/>
        <w:rPr>
          <w:rFonts w:ascii="Sylfaen" w:hAnsi="Sylfaen" w:cs="Sylfaen"/>
          <w:noProof/>
          <w:sz w:val="24"/>
          <w:szCs w:val="24"/>
          <w:lang w:val="ka-GE"/>
        </w:rPr>
      </w:pPr>
      <w:r>
        <w:rPr>
          <w:rFonts w:ascii="Sylfaen" w:hAnsi="Sylfaen" w:cs="Sylfaen"/>
          <w:noProof/>
          <w:sz w:val="24"/>
          <w:szCs w:val="24"/>
          <w:lang w:val="ka-GE"/>
        </w:rPr>
        <w:t>დამხმარე ნივთიერებები: მეთილპარაჰიდროქსიბენზოატი.</w:t>
      </w:r>
    </w:p>
    <w:p w14:paraId="223B1AB0" w14:textId="330A2D27" w:rsidR="00FF7967" w:rsidRDefault="00FF7967" w:rsidP="00FF7967">
      <w:pPr>
        <w:widowControl w:val="0"/>
        <w:jc w:val="both"/>
        <w:rPr>
          <w:rFonts w:ascii="Sylfaen" w:hAnsi="Sylfaen"/>
          <w:noProof/>
          <w:sz w:val="24"/>
          <w:szCs w:val="24"/>
          <w:lang w:val="en-US"/>
        </w:rPr>
      </w:pPr>
      <w:r w:rsidRPr="004D7AA1">
        <w:rPr>
          <w:rFonts w:ascii="Sylfaen" w:hAnsi="Sylfaen" w:cs="Sylfaen"/>
          <w:noProof/>
          <w:sz w:val="24"/>
          <w:szCs w:val="24"/>
          <w:lang w:val="en-US"/>
        </w:rPr>
        <w:t>დამხმარე</w:t>
      </w:r>
      <w:r w:rsidRPr="004D7AA1">
        <w:rPr>
          <w:rFonts w:ascii="Sylfaen" w:hAnsi="Sylfaen"/>
          <w:noProof/>
          <w:sz w:val="24"/>
          <w:szCs w:val="24"/>
          <w:lang w:val="en-US"/>
        </w:rPr>
        <w:t xml:space="preserve"> </w:t>
      </w:r>
      <w:r w:rsidRPr="004D7AA1">
        <w:rPr>
          <w:rFonts w:ascii="Sylfaen" w:hAnsi="Sylfaen" w:cs="Sylfaen"/>
          <w:noProof/>
          <w:sz w:val="24"/>
          <w:szCs w:val="24"/>
          <w:lang w:val="en-US"/>
        </w:rPr>
        <w:t>ნივთიერებების</w:t>
      </w:r>
      <w:r w:rsidRPr="004D7AA1">
        <w:rPr>
          <w:rFonts w:ascii="Sylfaen" w:hAnsi="Sylfaen"/>
          <w:noProof/>
          <w:sz w:val="24"/>
          <w:szCs w:val="24"/>
          <w:lang w:val="en-US"/>
        </w:rPr>
        <w:t xml:space="preserve"> </w:t>
      </w:r>
      <w:r>
        <w:rPr>
          <w:rFonts w:ascii="Sylfaen" w:hAnsi="Sylfaen"/>
          <w:noProof/>
          <w:sz w:val="24"/>
          <w:szCs w:val="24"/>
          <w:lang w:val="ka-GE"/>
        </w:rPr>
        <w:t xml:space="preserve">სრული </w:t>
      </w:r>
      <w:r w:rsidRPr="004D7AA1">
        <w:rPr>
          <w:rFonts w:ascii="Sylfaen" w:hAnsi="Sylfaen" w:cs="Sylfaen"/>
          <w:noProof/>
          <w:sz w:val="24"/>
          <w:szCs w:val="24"/>
          <w:lang w:val="en-US"/>
        </w:rPr>
        <w:t>ჩამონათვალი</w:t>
      </w:r>
      <w:r w:rsidRPr="004D7AA1">
        <w:rPr>
          <w:rFonts w:ascii="Sylfaen" w:hAnsi="Sylfaen"/>
          <w:noProof/>
          <w:sz w:val="24"/>
          <w:szCs w:val="24"/>
          <w:lang w:val="en-US"/>
        </w:rPr>
        <w:t xml:space="preserve"> </w:t>
      </w:r>
      <w:r w:rsidR="00D603AD">
        <w:rPr>
          <w:rFonts w:ascii="Sylfaen" w:hAnsi="Sylfaen" w:cs="Sylfaen"/>
          <w:noProof/>
          <w:sz w:val="24"/>
          <w:szCs w:val="24"/>
          <w:lang w:val="ka-GE"/>
        </w:rPr>
        <w:t>მოცემულია</w:t>
      </w:r>
      <w:r w:rsidRPr="004D7AA1">
        <w:rPr>
          <w:rFonts w:ascii="Sylfaen" w:hAnsi="Sylfaen"/>
          <w:noProof/>
          <w:sz w:val="24"/>
          <w:szCs w:val="24"/>
          <w:lang w:val="en-US"/>
        </w:rPr>
        <w:t xml:space="preserve"> </w:t>
      </w:r>
      <w:r w:rsidR="00D603AD">
        <w:rPr>
          <w:rFonts w:ascii="Sylfaen" w:hAnsi="Sylfaen" w:cs="Sylfaen"/>
          <w:noProof/>
          <w:sz w:val="24"/>
          <w:szCs w:val="24"/>
          <w:lang w:val="ka-GE"/>
        </w:rPr>
        <w:t>თავ</w:t>
      </w:r>
      <w:r>
        <w:rPr>
          <w:rFonts w:ascii="Sylfaen" w:hAnsi="Sylfaen" w:cs="Sylfaen"/>
          <w:noProof/>
          <w:sz w:val="24"/>
          <w:szCs w:val="24"/>
          <w:lang w:val="ka-GE"/>
        </w:rPr>
        <w:t>ში</w:t>
      </w:r>
      <w:r w:rsidRPr="004D7AA1">
        <w:rPr>
          <w:rFonts w:ascii="Sylfaen" w:hAnsi="Sylfaen"/>
          <w:noProof/>
          <w:sz w:val="24"/>
          <w:szCs w:val="24"/>
          <w:lang w:val="en-US"/>
        </w:rPr>
        <w:t xml:space="preserve"> 6.1.</w:t>
      </w:r>
    </w:p>
    <w:p w14:paraId="2873096F" w14:textId="14345ED4" w:rsidR="00D603AD" w:rsidRPr="00D603AD" w:rsidRDefault="00D603AD" w:rsidP="00FF7967">
      <w:pPr>
        <w:widowControl w:val="0"/>
        <w:jc w:val="both"/>
        <w:rPr>
          <w:rFonts w:ascii="Sylfaen" w:hAnsi="Sylfaen"/>
          <w:noProof/>
          <w:sz w:val="24"/>
          <w:szCs w:val="24"/>
          <w:lang w:val="ka-GE"/>
        </w:rPr>
      </w:pPr>
      <w:r>
        <w:rPr>
          <w:rFonts w:ascii="Sylfaen" w:hAnsi="Sylfaen"/>
          <w:noProof/>
          <w:sz w:val="24"/>
          <w:szCs w:val="24"/>
          <w:lang w:val="ka-GE"/>
        </w:rPr>
        <w:t xml:space="preserve">ფარმაკოთერაპიული ჯგუფი: ცენტრალური მოქმედების მიორელაქსიური. </w:t>
      </w:r>
    </w:p>
    <w:p w14:paraId="35B4CFB1" w14:textId="4B339171" w:rsidR="00FF7967" w:rsidRDefault="00FF7967" w:rsidP="00FF7967">
      <w:pPr>
        <w:jc w:val="both"/>
        <w:outlineLvl w:val="0"/>
        <w:rPr>
          <w:rFonts w:ascii="Sylfaen" w:hAnsi="Sylfaen"/>
          <w:noProof/>
          <w:sz w:val="24"/>
          <w:szCs w:val="24"/>
          <w:lang w:val="ka-GE"/>
        </w:rPr>
      </w:pPr>
    </w:p>
    <w:p w14:paraId="1BACBE2C" w14:textId="431DF68C" w:rsidR="00974470" w:rsidRDefault="00D603AD" w:rsidP="00D13D30">
      <w:pPr>
        <w:jc w:val="both"/>
        <w:outlineLvl w:val="0"/>
        <w:rPr>
          <w:rFonts w:ascii="Sylfaen" w:hAnsi="Sylfaen"/>
          <w:noProof/>
          <w:sz w:val="24"/>
          <w:szCs w:val="24"/>
          <w:lang w:val="ka-GE"/>
        </w:rPr>
      </w:pPr>
      <w:r>
        <w:rPr>
          <w:rFonts w:ascii="Sylfaen" w:hAnsi="Sylfaen"/>
          <w:b/>
          <w:noProof/>
          <w:sz w:val="24"/>
          <w:szCs w:val="24"/>
          <w:lang w:val="ka-GE"/>
        </w:rPr>
        <w:t xml:space="preserve">1.1. </w:t>
      </w:r>
      <w:r w:rsidR="00974470">
        <w:rPr>
          <w:rFonts w:ascii="Sylfaen" w:hAnsi="Sylfaen"/>
          <w:b/>
          <w:noProof/>
          <w:sz w:val="24"/>
          <w:szCs w:val="24"/>
          <w:lang w:val="ka-GE"/>
        </w:rPr>
        <w:t>გამოყენების ჩვენებები</w:t>
      </w:r>
    </w:p>
    <w:p w14:paraId="61DE9714" w14:textId="32D32B88" w:rsidR="006243B1" w:rsidRDefault="00D603AD" w:rsidP="006243B1">
      <w:pPr>
        <w:widowControl w:val="0"/>
        <w:jc w:val="both"/>
        <w:rPr>
          <w:rFonts w:ascii="Sylfaen" w:hAnsi="Sylfaen"/>
          <w:noProof/>
          <w:sz w:val="24"/>
          <w:szCs w:val="24"/>
          <w:lang w:val="ka-GE"/>
        </w:rPr>
      </w:pPr>
      <w:r>
        <w:rPr>
          <w:rFonts w:ascii="Sylfaen" w:hAnsi="Sylfaen"/>
          <w:noProof/>
          <w:sz w:val="24"/>
          <w:szCs w:val="24"/>
          <w:lang w:val="ka-GE"/>
        </w:rPr>
        <w:t>კუნთების ჰიპერტონუსის და კუნთების სპაზმების მკურნალობა საყრდენ-მამოძრავებელი აპარატის დაავადებების (დორსოპათიის, მაგალითად, სპონდილოზის, სპონდილოართროზის, რეფლექსურ-მიოტონური სინდრომების, მიოფასციალური ტკივილის სინდრომის; მსხვილი სახსრების ართროზის) დროს.</w:t>
      </w:r>
    </w:p>
    <w:p w14:paraId="6A39DF57" w14:textId="132C3578" w:rsidR="00D603AD" w:rsidRDefault="00D603AD" w:rsidP="006243B1">
      <w:pPr>
        <w:widowControl w:val="0"/>
        <w:jc w:val="both"/>
        <w:rPr>
          <w:rFonts w:ascii="Sylfaen" w:hAnsi="Sylfaen"/>
          <w:noProof/>
          <w:sz w:val="24"/>
          <w:szCs w:val="24"/>
          <w:lang w:val="ka-GE"/>
        </w:rPr>
      </w:pPr>
      <w:r>
        <w:rPr>
          <w:rFonts w:ascii="Sylfaen" w:hAnsi="Sylfaen"/>
          <w:noProof/>
          <w:sz w:val="24"/>
          <w:szCs w:val="24"/>
          <w:lang w:val="ka-GE"/>
        </w:rPr>
        <w:t>თუ მდგომარეობა არ გაუმჯობესდა ან გაუარესებას გრძნობთ 5 დღის შემდეგ, აუცილებელია ექიმთან მიმართვა.</w:t>
      </w:r>
    </w:p>
    <w:p w14:paraId="4A5B20FB" w14:textId="77777777" w:rsidR="00D603AD" w:rsidRDefault="00D603AD" w:rsidP="006243B1">
      <w:pPr>
        <w:widowControl w:val="0"/>
        <w:jc w:val="both"/>
        <w:rPr>
          <w:rFonts w:ascii="Sylfaen" w:hAnsi="Sylfaen"/>
          <w:noProof/>
          <w:sz w:val="24"/>
          <w:szCs w:val="24"/>
          <w:lang w:val="ka-GE"/>
        </w:rPr>
      </w:pPr>
    </w:p>
    <w:p w14:paraId="63A18341" w14:textId="1F7AAD7A" w:rsidR="00B769B1" w:rsidRPr="00B769B1" w:rsidRDefault="00B769B1" w:rsidP="00B769B1">
      <w:pPr>
        <w:jc w:val="both"/>
        <w:outlineLvl w:val="0"/>
        <w:rPr>
          <w:rFonts w:ascii="Sylfaen" w:hAnsi="Sylfaen"/>
          <w:b/>
          <w:noProof/>
          <w:sz w:val="24"/>
          <w:szCs w:val="24"/>
          <w:lang w:val="ka-GE"/>
        </w:rPr>
      </w:pPr>
      <w:r w:rsidRPr="00B769B1">
        <w:rPr>
          <w:rFonts w:ascii="Sylfaen" w:hAnsi="Sylfaen"/>
          <w:b/>
          <w:noProof/>
          <w:sz w:val="24"/>
          <w:szCs w:val="24"/>
          <w:lang w:val="ka-GE"/>
        </w:rPr>
        <w:t xml:space="preserve">2. რა უნდა იცოდეთ პრეპარატის </w:t>
      </w:r>
      <w:r w:rsidR="00D603AD" w:rsidRPr="00FF7967">
        <w:rPr>
          <w:rFonts w:ascii="Sylfaen" w:hAnsi="Sylfaen"/>
          <w:b/>
          <w:noProof/>
          <w:sz w:val="24"/>
          <w:szCs w:val="24"/>
          <w:lang w:val="ka-GE"/>
        </w:rPr>
        <w:t>მიდოკალმი</w:t>
      </w:r>
      <w:r w:rsidR="00D603AD" w:rsidRPr="00FF7967">
        <w:rPr>
          <w:rFonts w:ascii="Sylfaen" w:hAnsi="Sylfaen"/>
          <w:b/>
          <w:noProof/>
          <w:sz w:val="24"/>
          <w:szCs w:val="24"/>
          <w:vertAlign w:val="superscript"/>
          <w:lang w:val="ka-GE"/>
        </w:rPr>
        <w:t>®</w:t>
      </w:r>
      <w:r w:rsidRPr="00B769B1">
        <w:rPr>
          <w:rFonts w:ascii="Sylfaen" w:hAnsi="Sylfaen"/>
          <w:b/>
          <w:noProof/>
          <w:sz w:val="24"/>
          <w:szCs w:val="24"/>
          <w:lang w:val="ka-GE"/>
        </w:rPr>
        <w:t xml:space="preserve"> გამოყენებამდე</w:t>
      </w:r>
    </w:p>
    <w:p w14:paraId="004E9F48" w14:textId="0A4C1018" w:rsidR="00B769B1" w:rsidRDefault="00D603AD" w:rsidP="006243B1">
      <w:pPr>
        <w:widowControl w:val="0"/>
        <w:jc w:val="both"/>
        <w:rPr>
          <w:rFonts w:ascii="Sylfaen" w:hAnsi="Sylfaen"/>
          <w:b/>
          <w:snapToGrid w:val="0"/>
          <w:sz w:val="24"/>
          <w:szCs w:val="24"/>
          <w:lang w:val="ka-GE"/>
        </w:rPr>
      </w:pPr>
      <w:r>
        <w:rPr>
          <w:rFonts w:ascii="Sylfaen" w:hAnsi="Sylfaen"/>
          <w:b/>
          <w:snapToGrid w:val="0"/>
          <w:sz w:val="24"/>
          <w:szCs w:val="24"/>
          <w:lang w:val="ka-GE"/>
        </w:rPr>
        <w:t xml:space="preserve">2.1. </w:t>
      </w:r>
      <w:r w:rsidR="00B769B1">
        <w:rPr>
          <w:rFonts w:ascii="Sylfaen" w:hAnsi="Sylfaen"/>
          <w:b/>
          <w:snapToGrid w:val="0"/>
          <w:sz w:val="24"/>
          <w:szCs w:val="24"/>
          <w:lang w:val="ka-GE"/>
        </w:rPr>
        <w:t>უკუჩვენებები</w:t>
      </w:r>
    </w:p>
    <w:p w14:paraId="6A48D6A1" w14:textId="0049EB04" w:rsidR="00B769B1" w:rsidRDefault="00B769B1" w:rsidP="00B769B1">
      <w:pPr>
        <w:widowControl w:val="0"/>
        <w:jc w:val="both"/>
        <w:rPr>
          <w:rFonts w:ascii="Sylfaen" w:hAnsi="Sylfaen"/>
          <w:b/>
          <w:noProof/>
          <w:sz w:val="24"/>
          <w:szCs w:val="24"/>
          <w:lang w:val="ka-GE"/>
        </w:rPr>
      </w:pPr>
      <w:r>
        <w:rPr>
          <w:rFonts w:ascii="Sylfaen" w:hAnsi="Sylfaen"/>
          <w:b/>
          <w:snapToGrid w:val="0"/>
          <w:sz w:val="24"/>
          <w:szCs w:val="24"/>
          <w:lang w:val="ka-GE"/>
        </w:rPr>
        <w:t xml:space="preserve">არ გამოიყენოთ პრეპარატი </w:t>
      </w:r>
      <w:r w:rsidR="00D603AD" w:rsidRPr="00FF7967">
        <w:rPr>
          <w:rFonts w:ascii="Sylfaen" w:hAnsi="Sylfaen"/>
          <w:b/>
          <w:noProof/>
          <w:sz w:val="24"/>
          <w:szCs w:val="24"/>
          <w:lang w:val="ka-GE"/>
        </w:rPr>
        <w:t>მიდოკალმი</w:t>
      </w:r>
      <w:r w:rsidR="00D603AD" w:rsidRPr="00FF7967">
        <w:rPr>
          <w:rFonts w:ascii="Sylfaen" w:hAnsi="Sylfaen"/>
          <w:b/>
          <w:noProof/>
          <w:sz w:val="24"/>
          <w:szCs w:val="24"/>
          <w:vertAlign w:val="superscript"/>
          <w:lang w:val="ka-GE"/>
        </w:rPr>
        <w:t>®</w:t>
      </w:r>
      <w:r>
        <w:rPr>
          <w:rFonts w:ascii="Sylfaen" w:hAnsi="Sylfaen"/>
          <w:b/>
          <w:noProof/>
          <w:sz w:val="24"/>
          <w:szCs w:val="24"/>
          <w:lang w:val="ka-GE"/>
        </w:rPr>
        <w:t>:</w:t>
      </w:r>
    </w:p>
    <w:p w14:paraId="5E2EECD6" w14:textId="4645791F" w:rsidR="00B769B1" w:rsidRDefault="00B769B1" w:rsidP="00B769B1">
      <w:pPr>
        <w:pStyle w:val="ListParagraph"/>
        <w:widowControl w:val="0"/>
        <w:numPr>
          <w:ilvl w:val="0"/>
          <w:numId w:val="6"/>
        </w:numPr>
        <w:jc w:val="both"/>
        <w:rPr>
          <w:rFonts w:ascii="Sylfaen" w:hAnsi="Sylfaen"/>
          <w:snapToGrid w:val="0"/>
          <w:sz w:val="24"/>
          <w:szCs w:val="24"/>
          <w:lang w:val="ka-GE"/>
        </w:rPr>
      </w:pPr>
      <w:r>
        <w:rPr>
          <w:rFonts w:ascii="Sylfaen" w:hAnsi="Sylfaen"/>
          <w:snapToGrid w:val="0"/>
          <w:sz w:val="24"/>
          <w:szCs w:val="24"/>
          <w:lang w:val="ka-GE"/>
        </w:rPr>
        <w:t xml:space="preserve">თუ </w:t>
      </w:r>
      <w:r w:rsidR="009E584C">
        <w:rPr>
          <w:rFonts w:ascii="Sylfaen" w:hAnsi="Sylfaen"/>
          <w:snapToGrid w:val="0"/>
          <w:sz w:val="24"/>
          <w:szCs w:val="24"/>
          <w:lang w:val="ka-GE"/>
        </w:rPr>
        <w:t>გაქვთ</w:t>
      </w:r>
      <w:r>
        <w:rPr>
          <w:rFonts w:ascii="Sylfaen" w:hAnsi="Sylfaen"/>
          <w:snapToGrid w:val="0"/>
          <w:sz w:val="24"/>
          <w:szCs w:val="24"/>
          <w:lang w:val="ka-GE"/>
        </w:rPr>
        <w:t xml:space="preserve"> ალერგია </w:t>
      </w:r>
      <w:r w:rsidR="009E584C">
        <w:rPr>
          <w:rFonts w:ascii="Sylfaen" w:hAnsi="Sylfaen"/>
          <w:snapToGrid w:val="0"/>
          <w:sz w:val="24"/>
          <w:szCs w:val="24"/>
          <w:lang w:val="ka-GE"/>
        </w:rPr>
        <w:t xml:space="preserve">პრეპარატის </w:t>
      </w:r>
      <w:r w:rsidR="009E584C" w:rsidRPr="009E584C">
        <w:rPr>
          <w:rFonts w:ascii="Sylfaen" w:hAnsi="Sylfaen"/>
          <w:noProof/>
          <w:sz w:val="24"/>
          <w:szCs w:val="24"/>
          <w:lang w:val="ka-GE"/>
        </w:rPr>
        <w:t>მიდოკალმი</w:t>
      </w:r>
      <w:r w:rsidR="009E584C" w:rsidRPr="009E584C">
        <w:rPr>
          <w:rFonts w:ascii="Sylfaen" w:hAnsi="Sylfaen"/>
          <w:noProof/>
          <w:sz w:val="24"/>
          <w:szCs w:val="24"/>
          <w:vertAlign w:val="superscript"/>
          <w:lang w:val="ka-GE"/>
        </w:rPr>
        <w:t>®</w:t>
      </w:r>
      <w:r w:rsidR="009E584C">
        <w:rPr>
          <w:rFonts w:ascii="Sylfaen" w:hAnsi="Sylfaen"/>
          <w:b/>
          <w:noProof/>
          <w:sz w:val="24"/>
          <w:szCs w:val="24"/>
          <w:vertAlign w:val="superscript"/>
          <w:lang w:val="ka-GE"/>
        </w:rPr>
        <w:t xml:space="preserve"> </w:t>
      </w:r>
      <w:r w:rsidR="009E584C">
        <w:rPr>
          <w:rFonts w:ascii="Sylfaen" w:hAnsi="Sylfaen"/>
          <w:snapToGrid w:val="0"/>
          <w:sz w:val="24"/>
          <w:szCs w:val="24"/>
          <w:lang w:val="ka-GE"/>
        </w:rPr>
        <w:t xml:space="preserve">მოქმედ ნივთიერებაზე (ტოლპერიზონი) ან ანალოგიურ ქიმიურ ნივთიერებებზე (ეპირიზონი), ლიდოკაინზე, ასევე </w:t>
      </w:r>
      <w:r>
        <w:rPr>
          <w:rFonts w:ascii="Sylfaen" w:hAnsi="Sylfaen"/>
          <w:snapToGrid w:val="0"/>
          <w:sz w:val="24"/>
          <w:szCs w:val="24"/>
          <w:lang w:val="ka-GE"/>
        </w:rPr>
        <w:t xml:space="preserve"> </w:t>
      </w:r>
      <w:r w:rsidR="009E584C">
        <w:rPr>
          <w:rFonts w:ascii="Sylfaen" w:hAnsi="Sylfaen"/>
          <w:snapToGrid w:val="0"/>
          <w:sz w:val="24"/>
          <w:szCs w:val="24"/>
          <w:lang w:val="ka-GE"/>
        </w:rPr>
        <w:t>დამხმარე ნივთიერებებზე.</w:t>
      </w:r>
    </w:p>
    <w:p w14:paraId="7244675C" w14:textId="0458B917" w:rsidR="009E584C" w:rsidRDefault="009E584C" w:rsidP="00B769B1">
      <w:pPr>
        <w:pStyle w:val="ListParagraph"/>
        <w:widowControl w:val="0"/>
        <w:numPr>
          <w:ilvl w:val="0"/>
          <w:numId w:val="6"/>
        </w:numPr>
        <w:jc w:val="both"/>
        <w:rPr>
          <w:rFonts w:ascii="Sylfaen" w:hAnsi="Sylfaen"/>
          <w:snapToGrid w:val="0"/>
          <w:sz w:val="24"/>
          <w:szCs w:val="24"/>
          <w:lang w:val="ka-GE"/>
        </w:rPr>
      </w:pPr>
      <w:r>
        <w:rPr>
          <w:rFonts w:ascii="Sylfaen" w:hAnsi="Sylfaen"/>
          <w:snapToGrid w:val="0"/>
          <w:sz w:val="24"/>
          <w:szCs w:val="24"/>
          <w:lang w:val="ka-GE"/>
        </w:rPr>
        <w:t>თუ გაწუხებთ მიასთენია (კუნთების სისუსტესთან დაკავშირებული იმუნოლოგიური დაავადება).</w:t>
      </w:r>
    </w:p>
    <w:p w14:paraId="5AC1513D" w14:textId="2BC824C8" w:rsidR="009E584C" w:rsidRDefault="009E584C" w:rsidP="00B769B1">
      <w:pPr>
        <w:pStyle w:val="ListParagraph"/>
        <w:widowControl w:val="0"/>
        <w:numPr>
          <w:ilvl w:val="0"/>
          <w:numId w:val="6"/>
        </w:numPr>
        <w:jc w:val="both"/>
        <w:rPr>
          <w:rFonts w:ascii="Sylfaen" w:hAnsi="Sylfaen"/>
          <w:snapToGrid w:val="0"/>
          <w:sz w:val="24"/>
          <w:szCs w:val="24"/>
          <w:lang w:val="ka-GE"/>
        </w:rPr>
      </w:pPr>
      <w:r>
        <w:rPr>
          <w:rFonts w:ascii="Sylfaen" w:hAnsi="Sylfaen"/>
          <w:snapToGrid w:val="0"/>
          <w:sz w:val="24"/>
          <w:szCs w:val="24"/>
          <w:lang w:val="ka-GE"/>
        </w:rPr>
        <w:t>თუ ხართ მეძუძური დედა.</w:t>
      </w:r>
    </w:p>
    <w:p w14:paraId="3837D856" w14:textId="4289C021" w:rsidR="009E584C" w:rsidRDefault="009E584C" w:rsidP="00B769B1">
      <w:pPr>
        <w:pStyle w:val="ListParagraph"/>
        <w:widowControl w:val="0"/>
        <w:numPr>
          <w:ilvl w:val="0"/>
          <w:numId w:val="6"/>
        </w:numPr>
        <w:jc w:val="both"/>
        <w:rPr>
          <w:rFonts w:ascii="Sylfaen" w:hAnsi="Sylfaen"/>
          <w:snapToGrid w:val="0"/>
          <w:sz w:val="24"/>
          <w:szCs w:val="24"/>
          <w:lang w:val="ka-GE"/>
        </w:rPr>
      </w:pPr>
      <w:r>
        <w:rPr>
          <w:rFonts w:ascii="Sylfaen" w:hAnsi="Sylfaen"/>
          <w:snapToGrid w:val="0"/>
          <w:sz w:val="24"/>
          <w:szCs w:val="24"/>
          <w:lang w:val="ka-GE"/>
        </w:rPr>
        <w:lastRenderedPageBreak/>
        <w:t>ბავშვებში და 18 წლამდე ასაკის მოზარდებში.</w:t>
      </w:r>
    </w:p>
    <w:p w14:paraId="12622B9D" w14:textId="77777777" w:rsidR="009E584C" w:rsidRDefault="009E584C" w:rsidP="00656C1B">
      <w:pPr>
        <w:widowControl w:val="0"/>
        <w:jc w:val="both"/>
        <w:rPr>
          <w:rFonts w:ascii="Sylfaen" w:hAnsi="Sylfaen"/>
          <w:b/>
          <w:sz w:val="24"/>
          <w:szCs w:val="24"/>
          <w:lang w:val="ka-GE"/>
        </w:rPr>
      </w:pPr>
    </w:p>
    <w:p w14:paraId="79082323" w14:textId="6B9E06A0" w:rsidR="00656C1B" w:rsidRDefault="009E584C" w:rsidP="00656C1B">
      <w:pPr>
        <w:widowControl w:val="0"/>
        <w:jc w:val="both"/>
        <w:rPr>
          <w:rFonts w:ascii="Sylfaen" w:hAnsi="Sylfaen"/>
          <w:sz w:val="24"/>
          <w:szCs w:val="24"/>
          <w:lang w:val="ka-GE"/>
        </w:rPr>
      </w:pPr>
      <w:r>
        <w:rPr>
          <w:rFonts w:ascii="Sylfaen" w:hAnsi="Sylfaen"/>
          <w:b/>
          <w:sz w:val="24"/>
          <w:szCs w:val="24"/>
          <w:lang w:val="ka-GE"/>
        </w:rPr>
        <w:t xml:space="preserve">2.2. </w:t>
      </w:r>
      <w:r w:rsidR="00B769B1">
        <w:rPr>
          <w:rFonts w:ascii="Sylfaen" w:hAnsi="Sylfaen"/>
          <w:b/>
          <w:sz w:val="24"/>
          <w:szCs w:val="24"/>
          <w:lang w:val="ka-GE"/>
        </w:rPr>
        <w:t>განსაკუთრებული მითითებები და სიფრთხილის ზომები</w:t>
      </w:r>
    </w:p>
    <w:p w14:paraId="1EF38774" w14:textId="5E5147C8" w:rsidR="00B769B1" w:rsidRDefault="00301DB1" w:rsidP="00656C1B">
      <w:pPr>
        <w:widowControl w:val="0"/>
        <w:jc w:val="both"/>
        <w:rPr>
          <w:rFonts w:ascii="Sylfaen" w:hAnsi="Sylfaen"/>
          <w:noProof/>
          <w:sz w:val="24"/>
          <w:szCs w:val="24"/>
          <w:lang w:val="ka-GE"/>
        </w:rPr>
      </w:pPr>
      <w:r>
        <w:rPr>
          <w:rFonts w:ascii="Sylfaen" w:hAnsi="Sylfaen"/>
          <w:sz w:val="24"/>
          <w:szCs w:val="24"/>
          <w:lang w:val="ka-GE"/>
        </w:rPr>
        <w:t xml:space="preserve">პრეპარატის </w:t>
      </w:r>
      <w:r w:rsidR="009E584C" w:rsidRPr="009E584C">
        <w:rPr>
          <w:rFonts w:ascii="Sylfaen" w:hAnsi="Sylfaen"/>
          <w:noProof/>
          <w:sz w:val="24"/>
          <w:szCs w:val="24"/>
          <w:lang w:val="ka-GE"/>
        </w:rPr>
        <w:t>მიდოკალმი</w:t>
      </w:r>
      <w:r w:rsidR="009E584C" w:rsidRPr="009E584C">
        <w:rPr>
          <w:rFonts w:ascii="Sylfaen" w:hAnsi="Sylfaen"/>
          <w:noProof/>
          <w:sz w:val="24"/>
          <w:szCs w:val="24"/>
          <w:vertAlign w:val="superscript"/>
          <w:lang w:val="ka-GE"/>
        </w:rPr>
        <w:t>®</w:t>
      </w:r>
      <w:r>
        <w:rPr>
          <w:rFonts w:ascii="Sylfaen" w:hAnsi="Sylfaen"/>
          <w:noProof/>
          <w:sz w:val="24"/>
          <w:szCs w:val="24"/>
          <w:lang w:val="ka-GE"/>
        </w:rPr>
        <w:t xml:space="preserve"> </w:t>
      </w:r>
      <w:r w:rsidR="005E21BB">
        <w:rPr>
          <w:rFonts w:ascii="Sylfaen" w:hAnsi="Sylfaen"/>
          <w:noProof/>
          <w:sz w:val="24"/>
          <w:szCs w:val="24"/>
          <w:lang w:val="ka-GE"/>
        </w:rPr>
        <w:t>გამოყენებამდე კონსულტაციისთვის მიმართეთ მკურნალ ექიმს.</w:t>
      </w:r>
    </w:p>
    <w:p w14:paraId="1FCB90F8" w14:textId="39DAAE44" w:rsidR="00FF026C" w:rsidRDefault="00FF026C" w:rsidP="00A65D17">
      <w:pPr>
        <w:pStyle w:val="BodyText2"/>
        <w:widowControl w:val="0"/>
        <w:rPr>
          <w:rFonts w:ascii="Sylfaen" w:hAnsi="Sylfaen"/>
          <w:b w:val="0"/>
          <w:lang w:val="ka-GE"/>
        </w:rPr>
      </w:pPr>
    </w:p>
    <w:p w14:paraId="155C463D" w14:textId="0C52912D" w:rsidR="009E584C" w:rsidRDefault="009E584C" w:rsidP="00A65D17">
      <w:pPr>
        <w:pStyle w:val="BodyText2"/>
        <w:widowControl w:val="0"/>
        <w:rPr>
          <w:rFonts w:ascii="Sylfaen" w:hAnsi="Sylfaen"/>
          <w:b w:val="0"/>
          <w:lang w:val="ka-GE"/>
        </w:rPr>
      </w:pPr>
      <w:r>
        <w:rPr>
          <w:rFonts w:ascii="Sylfaen" w:hAnsi="Sylfaen"/>
          <w:b w:val="0"/>
          <w:u w:val="single"/>
          <w:lang w:val="ka-GE"/>
        </w:rPr>
        <w:t>ჰიპერმგრძნობელობის რეაქციები</w:t>
      </w:r>
    </w:p>
    <w:p w14:paraId="56981DB3" w14:textId="1AD6686B" w:rsidR="009E584C" w:rsidRDefault="009E584C" w:rsidP="00A65D17">
      <w:pPr>
        <w:pStyle w:val="BodyText2"/>
        <w:widowControl w:val="0"/>
        <w:rPr>
          <w:rFonts w:ascii="Sylfaen" w:hAnsi="Sylfaen"/>
          <w:b w:val="0"/>
          <w:lang w:val="ka-GE"/>
        </w:rPr>
      </w:pPr>
      <w:r>
        <w:rPr>
          <w:rFonts w:ascii="Sylfaen" w:hAnsi="Sylfaen"/>
          <w:b w:val="0"/>
          <w:lang w:val="ka-GE"/>
        </w:rPr>
        <w:t>პოსტრეგისტრაციულ პერიოდში ყველაზე ხშირი იყო შეტყობინებები ჰიპერმგრძნობელობის რეაქციების განვითარების შესახებ. ჰიპერმგრძნობელობის რეაქციები ვარირებდა კანის მსუბუქი რეაქციებიდან მძიმე სისტემურ რეაქციებამდე, ანაფილაქსიური შოკის ჩათვლით.</w:t>
      </w:r>
    </w:p>
    <w:p w14:paraId="2E7098BB" w14:textId="05DD4916" w:rsidR="009E584C" w:rsidRDefault="009E584C" w:rsidP="009E584C">
      <w:pPr>
        <w:pStyle w:val="BodyText2"/>
        <w:widowControl w:val="0"/>
        <w:rPr>
          <w:rFonts w:ascii="Sylfaen" w:hAnsi="Sylfaen"/>
          <w:b w:val="0"/>
          <w:lang w:val="ka-GE"/>
        </w:rPr>
      </w:pPr>
      <w:r>
        <w:rPr>
          <w:rFonts w:ascii="Sylfaen" w:hAnsi="Sylfaen"/>
          <w:b w:val="0"/>
          <w:lang w:val="ka-GE"/>
        </w:rPr>
        <w:t>მდედრობითი სქესის პაციენტები, ხანდაზმული პაციენტები ან პაციენტები, რომლებსაც კომბინირებული თერაპია უტარდებათ (ძირითადად, რომლებიც იღებენ ანთების საწინააღმდეგო არასტეროიდულ საშუალებებს - ასას)</w:t>
      </w:r>
      <w:r w:rsidR="00C91CEC">
        <w:rPr>
          <w:rFonts w:ascii="Sylfaen" w:hAnsi="Sylfaen"/>
          <w:b w:val="0"/>
          <w:lang w:val="ka-GE"/>
        </w:rPr>
        <w:t xml:space="preserve"> ჰიპერმგრძნობელობის განვითარების რეაქციების უფრო მაღალი რისკის ქვეშ იმყოფებიან. რისკის ამავე ჯგუფს მიეკუთვნებიან პაციენტები ანამნეზში </w:t>
      </w:r>
      <w:proofErr w:type="spellStart"/>
      <w:r w:rsidR="00C91CEC">
        <w:rPr>
          <w:rFonts w:ascii="Sylfaen" w:hAnsi="Sylfaen"/>
          <w:b w:val="0"/>
          <w:lang w:val="ka-GE"/>
        </w:rPr>
        <w:t>წამლისმიერი</w:t>
      </w:r>
      <w:proofErr w:type="spellEnd"/>
      <w:r w:rsidR="00C91CEC">
        <w:rPr>
          <w:rFonts w:ascii="Sylfaen" w:hAnsi="Sylfaen"/>
          <w:b w:val="0"/>
          <w:lang w:val="ka-GE"/>
        </w:rPr>
        <w:t xml:space="preserve"> ალერგიით, ალერგიული დაავადებებით ან სიმპტომებით (მაგალითად, ალერგიული რინიტით, ასთმით, </w:t>
      </w:r>
      <w:proofErr w:type="spellStart"/>
      <w:r w:rsidR="00C91CEC">
        <w:rPr>
          <w:rFonts w:ascii="Sylfaen" w:hAnsi="Sylfaen"/>
          <w:b w:val="0"/>
          <w:lang w:val="ka-GE"/>
        </w:rPr>
        <w:t>ატოპიური</w:t>
      </w:r>
      <w:proofErr w:type="spellEnd"/>
      <w:r w:rsidR="00C91CEC">
        <w:rPr>
          <w:rFonts w:ascii="Sylfaen" w:hAnsi="Sylfaen"/>
          <w:b w:val="0"/>
          <w:lang w:val="ka-GE"/>
        </w:rPr>
        <w:t xml:space="preserve"> დერმატიტით შრატში </w:t>
      </w:r>
      <w:r w:rsidR="00C91CEC" w:rsidRPr="00C91CEC">
        <w:rPr>
          <w:rFonts w:ascii="Sylfaen" w:hAnsi="Sylfaen"/>
          <w:b w:val="0"/>
        </w:rPr>
        <w:t>IgE</w:t>
      </w:r>
      <w:r w:rsidR="00C91CEC">
        <w:rPr>
          <w:rFonts w:ascii="Sylfaen" w:hAnsi="Sylfaen"/>
          <w:b w:val="0"/>
          <w:lang w:val="ka-GE"/>
        </w:rPr>
        <w:t xml:space="preserve">-ს მაღალი შემცველობით, ჭინჭრის ციებით), ან პაციენტები, რომლებიც პრეპარატით თერაპიის დროს დაავადებულები არიან ვირუსული ინფექციით. </w:t>
      </w:r>
    </w:p>
    <w:p w14:paraId="15498C90" w14:textId="6BFBCCCA" w:rsidR="00C91CEC" w:rsidRDefault="00C91CEC" w:rsidP="009E584C">
      <w:pPr>
        <w:pStyle w:val="BodyText2"/>
        <w:widowControl w:val="0"/>
        <w:rPr>
          <w:rFonts w:ascii="Sylfaen" w:hAnsi="Sylfaen"/>
          <w:b w:val="0"/>
          <w:lang w:val="ka-GE"/>
        </w:rPr>
      </w:pPr>
      <w:r>
        <w:rPr>
          <w:rFonts w:ascii="Sylfaen" w:hAnsi="Sylfaen"/>
          <w:b w:val="0"/>
          <w:lang w:val="ka-GE"/>
        </w:rPr>
        <w:t>ჰიპერმგრძნობელობის რეაქციის ადრეული ნიშნებია: კანის გაწითლება, გამონაყარი, ძლიერი ქავილი (შესივებით), ქოშინი, სუნთქვის გაძნელება, სახის, ტუჩების, ენის და/ან ხორხის შეშუპებით/მის გარეშე, ყლაპვის გაძნელება, გახშირებული გულისცემა, დაბალი არტერიული წნევა, არტერიული წნევის სწრაფად დაწევა.</w:t>
      </w:r>
    </w:p>
    <w:p w14:paraId="35EC4C28" w14:textId="43ED54B5" w:rsidR="00C91CEC" w:rsidRDefault="00C91CEC" w:rsidP="009E584C">
      <w:pPr>
        <w:pStyle w:val="BodyText2"/>
        <w:widowControl w:val="0"/>
        <w:rPr>
          <w:rFonts w:ascii="Sylfaen" w:hAnsi="Sylfaen"/>
          <w:b w:val="0"/>
          <w:lang w:val="ka-GE"/>
        </w:rPr>
      </w:pPr>
      <w:r>
        <w:rPr>
          <w:rFonts w:ascii="Sylfaen" w:hAnsi="Sylfaen"/>
          <w:b w:val="0"/>
          <w:lang w:val="ka-GE"/>
        </w:rPr>
        <w:t>თუ გამოგივლინდათ ჩამოთვლილი სიმპტომები, სასწაფოდ შეწყვიტეთ პრეპარატის მიღება</w:t>
      </w:r>
      <w:r w:rsidR="00324B0A">
        <w:rPr>
          <w:rFonts w:ascii="Sylfaen" w:hAnsi="Sylfaen"/>
          <w:b w:val="0"/>
          <w:lang w:val="ka-GE"/>
        </w:rPr>
        <w:t xml:space="preserve"> და მიმართეთ ექიმს ან სასწრაფო დახმარების უახლოეს განყოფილებას.</w:t>
      </w:r>
    </w:p>
    <w:p w14:paraId="02D78A43" w14:textId="63D935FF" w:rsidR="00324B0A" w:rsidRDefault="00324B0A" w:rsidP="009E584C">
      <w:pPr>
        <w:pStyle w:val="BodyText2"/>
        <w:widowControl w:val="0"/>
        <w:rPr>
          <w:rFonts w:ascii="Sylfaen" w:hAnsi="Sylfaen"/>
          <w:b w:val="0"/>
          <w:lang w:val="ka-GE"/>
        </w:rPr>
      </w:pPr>
      <w:r>
        <w:rPr>
          <w:rFonts w:ascii="Sylfaen" w:hAnsi="Sylfaen"/>
          <w:b w:val="0"/>
          <w:lang w:val="ka-GE"/>
        </w:rPr>
        <w:t>თუ როდესმე გქონდათ ალერგიული რეაქცია ტოლპერაზონზე, თქვენთვის ამ პრეპარატის გამოყენება არ შეიძლება.</w:t>
      </w:r>
    </w:p>
    <w:p w14:paraId="1EF966D5" w14:textId="16C6774A" w:rsidR="00324B0A" w:rsidRDefault="00324B0A" w:rsidP="009E584C">
      <w:pPr>
        <w:pStyle w:val="BodyText2"/>
        <w:widowControl w:val="0"/>
        <w:rPr>
          <w:rFonts w:ascii="Sylfaen" w:hAnsi="Sylfaen"/>
          <w:b w:val="0"/>
          <w:lang w:val="ka-GE"/>
        </w:rPr>
      </w:pPr>
    </w:p>
    <w:p w14:paraId="56DB0941" w14:textId="4782D145" w:rsidR="00324B0A" w:rsidRDefault="00324B0A" w:rsidP="009E584C">
      <w:pPr>
        <w:pStyle w:val="BodyText2"/>
        <w:widowControl w:val="0"/>
        <w:rPr>
          <w:rFonts w:ascii="Sylfaen" w:hAnsi="Sylfaen"/>
          <w:b w:val="0"/>
          <w:lang w:val="ka-GE"/>
        </w:rPr>
      </w:pPr>
      <w:r>
        <w:rPr>
          <w:rFonts w:ascii="Sylfaen" w:hAnsi="Sylfaen"/>
          <w:b w:val="0"/>
          <w:u w:val="single"/>
          <w:lang w:val="ka-GE"/>
        </w:rPr>
        <w:t>ჭარბი დოზა</w:t>
      </w:r>
    </w:p>
    <w:p w14:paraId="533C8283" w14:textId="193DA008" w:rsidR="00324B0A" w:rsidRPr="0091556E" w:rsidRDefault="00324B0A" w:rsidP="00324B0A">
      <w:pPr>
        <w:jc w:val="both"/>
        <w:rPr>
          <w:rFonts w:ascii="Sylfaen" w:hAnsi="Sylfaen"/>
          <w:sz w:val="24"/>
          <w:szCs w:val="24"/>
          <w:lang w:val="ka-GE"/>
        </w:rPr>
      </w:pPr>
      <w:r>
        <w:rPr>
          <w:rFonts w:ascii="Sylfaen" w:hAnsi="Sylfaen"/>
          <w:sz w:val="24"/>
          <w:szCs w:val="24"/>
          <w:lang w:val="ka-GE"/>
        </w:rPr>
        <w:t>ჭარბი დოზის ყველაზე ხშირი სიმპტომები არის ძილიანობა, კუჭ-ნაწლავის დარღვევები (ღებინება, გულისრევა, ტკივილი ეპიგასტრიუმში), ტაქიკარდია, არტერიული ჰიპერტენზია, შენელებული მოძრაობები და თავბრუსხვევა. მძიმე შემთხვევებში იყო შეტყობინებები კრუნჩხვების, სუნთქვის გაძნელების ან გაჩერების და კომის შესახებ. ჭარბი დოზის შემთხვეში აუცილებელია სასწრაფოდ ექიმთან, ფარმაცევტთან ან გადაუდებელი დახმარების განყოფილებაში მიმართვა.</w:t>
      </w:r>
    </w:p>
    <w:p w14:paraId="00A31FB5" w14:textId="77777777" w:rsidR="00324B0A" w:rsidRPr="00324B0A" w:rsidRDefault="00324B0A" w:rsidP="009E584C">
      <w:pPr>
        <w:pStyle w:val="BodyText2"/>
        <w:widowControl w:val="0"/>
        <w:rPr>
          <w:rFonts w:ascii="Sylfaen" w:hAnsi="Sylfaen"/>
          <w:b w:val="0"/>
          <w:lang w:val="ka-GE"/>
        </w:rPr>
      </w:pPr>
    </w:p>
    <w:p w14:paraId="1F2EC9B2" w14:textId="59685FD1" w:rsidR="009E584C" w:rsidRDefault="00324B0A" w:rsidP="00A65D17">
      <w:pPr>
        <w:pStyle w:val="BodyText2"/>
        <w:widowControl w:val="0"/>
        <w:rPr>
          <w:rFonts w:ascii="Sylfaen" w:hAnsi="Sylfaen"/>
          <w:b w:val="0"/>
          <w:lang w:val="ka-GE"/>
        </w:rPr>
      </w:pPr>
      <w:r>
        <w:rPr>
          <w:rFonts w:ascii="Sylfaen" w:hAnsi="Sylfaen"/>
          <w:lang w:val="ka-GE"/>
        </w:rPr>
        <w:t>2.3. ბავშვები და მოზარდები</w:t>
      </w:r>
    </w:p>
    <w:p w14:paraId="3861DC46" w14:textId="799EEEED" w:rsidR="00324B0A" w:rsidRPr="00324B0A" w:rsidRDefault="00324B0A" w:rsidP="00A65D17">
      <w:pPr>
        <w:pStyle w:val="BodyText2"/>
        <w:widowControl w:val="0"/>
        <w:rPr>
          <w:rFonts w:ascii="Sylfaen" w:hAnsi="Sylfaen"/>
          <w:b w:val="0"/>
          <w:lang w:val="ka-GE"/>
        </w:rPr>
      </w:pPr>
      <w:r>
        <w:rPr>
          <w:rFonts w:ascii="Sylfaen" w:hAnsi="Sylfaen"/>
          <w:b w:val="0"/>
          <w:lang w:val="ka-GE"/>
        </w:rPr>
        <w:t>სამკურნალო პრეპარატი ბავშვებში არ გამოიყენება.</w:t>
      </w:r>
    </w:p>
    <w:p w14:paraId="6D1F3738" w14:textId="77777777" w:rsidR="009E584C" w:rsidRPr="005E21BB" w:rsidRDefault="009E584C" w:rsidP="00A65D17">
      <w:pPr>
        <w:pStyle w:val="BodyText2"/>
        <w:widowControl w:val="0"/>
        <w:rPr>
          <w:rFonts w:ascii="Sylfaen" w:hAnsi="Sylfaen"/>
          <w:b w:val="0"/>
          <w:lang w:val="ka-GE"/>
        </w:rPr>
      </w:pPr>
    </w:p>
    <w:p w14:paraId="1F35C7F4" w14:textId="3B276FB7" w:rsidR="00585274" w:rsidRDefault="00324B0A" w:rsidP="00A65D17">
      <w:pPr>
        <w:pStyle w:val="BodyText2"/>
        <w:widowControl w:val="0"/>
        <w:rPr>
          <w:rFonts w:ascii="Sylfaen" w:hAnsi="Sylfaen"/>
          <w:b w:val="0"/>
          <w:color w:val="000000" w:themeColor="text1"/>
          <w:lang w:val="ka-GE"/>
        </w:rPr>
      </w:pPr>
      <w:r>
        <w:rPr>
          <w:rFonts w:ascii="Sylfaen" w:hAnsi="Sylfaen"/>
          <w:color w:val="000000" w:themeColor="text1"/>
          <w:lang w:val="ka-GE"/>
        </w:rPr>
        <w:t>2.4. ურთიერთქმედება სხვა სამკურნალო პრეპარატებთან</w:t>
      </w:r>
    </w:p>
    <w:p w14:paraId="2DB5D5DA" w14:textId="373792D1" w:rsidR="009E584C" w:rsidRDefault="00324B0A" w:rsidP="00324B0A">
      <w:pPr>
        <w:pStyle w:val="NoSpacing"/>
        <w:jc w:val="both"/>
        <w:rPr>
          <w:rFonts w:ascii="Sylfaen" w:hAnsi="Sylfaen"/>
          <w:noProof/>
          <w:sz w:val="24"/>
          <w:szCs w:val="24"/>
          <w:lang w:val="ka-GE"/>
        </w:rPr>
      </w:pPr>
      <w:r>
        <w:rPr>
          <w:rFonts w:ascii="Sylfaen" w:hAnsi="Sylfaen"/>
          <w:noProof/>
          <w:sz w:val="24"/>
          <w:szCs w:val="24"/>
          <w:lang w:val="ka-GE"/>
        </w:rPr>
        <w:t>გთხოვთ, თქვენს</w:t>
      </w:r>
      <w:r w:rsidR="00585274">
        <w:rPr>
          <w:rFonts w:ascii="Sylfaen" w:hAnsi="Sylfaen"/>
          <w:noProof/>
          <w:sz w:val="24"/>
          <w:szCs w:val="24"/>
          <w:lang w:val="ka-GE"/>
        </w:rPr>
        <w:t xml:space="preserve"> ექიმს ან </w:t>
      </w:r>
      <w:r>
        <w:rPr>
          <w:rFonts w:ascii="Sylfaen" w:hAnsi="Sylfaen"/>
          <w:noProof/>
          <w:sz w:val="24"/>
          <w:szCs w:val="24"/>
          <w:lang w:val="ka-GE"/>
        </w:rPr>
        <w:t>ფარმაცევტს</w:t>
      </w:r>
      <w:r w:rsidR="00585274">
        <w:rPr>
          <w:rFonts w:ascii="Sylfaen" w:hAnsi="Sylfaen"/>
          <w:noProof/>
          <w:sz w:val="24"/>
          <w:szCs w:val="24"/>
          <w:lang w:val="ka-GE"/>
        </w:rPr>
        <w:t xml:space="preserve"> აცნობეთ </w:t>
      </w:r>
      <w:r>
        <w:rPr>
          <w:rFonts w:ascii="Sylfaen" w:hAnsi="Sylfaen"/>
          <w:noProof/>
          <w:sz w:val="24"/>
          <w:szCs w:val="24"/>
          <w:lang w:val="ka-GE"/>
        </w:rPr>
        <w:t>თუ იღებთ ან</w:t>
      </w:r>
      <w:r w:rsidR="00585274">
        <w:rPr>
          <w:rFonts w:ascii="Sylfaen" w:hAnsi="Sylfaen"/>
          <w:noProof/>
          <w:sz w:val="24"/>
          <w:szCs w:val="24"/>
          <w:lang w:val="ka-GE"/>
        </w:rPr>
        <w:t xml:space="preserve"> ცოტახნის წინ იღებდ</w:t>
      </w:r>
      <w:r>
        <w:rPr>
          <w:rFonts w:ascii="Sylfaen" w:hAnsi="Sylfaen"/>
          <w:noProof/>
          <w:sz w:val="24"/>
          <w:szCs w:val="24"/>
          <w:lang w:val="ka-GE"/>
        </w:rPr>
        <w:t>ით</w:t>
      </w:r>
      <w:r w:rsidR="00585274">
        <w:rPr>
          <w:rFonts w:ascii="Sylfaen" w:hAnsi="Sylfaen"/>
          <w:noProof/>
          <w:sz w:val="24"/>
          <w:szCs w:val="24"/>
          <w:lang w:val="ka-GE"/>
        </w:rPr>
        <w:t xml:space="preserve"> რაიმე პრეპარატს</w:t>
      </w:r>
      <w:r>
        <w:rPr>
          <w:rFonts w:ascii="Sylfaen" w:hAnsi="Sylfaen"/>
          <w:noProof/>
          <w:sz w:val="24"/>
          <w:szCs w:val="24"/>
          <w:lang w:val="ka-GE"/>
        </w:rPr>
        <w:t>, პრეპარატების ჩათვლით, რომლებიც გაიცემა ურეცეპტოდ.</w:t>
      </w:r>
    </w:p>
    <w:p w14:paraId="6A082C2C" w14:textId="45CCAC9B" w:rsidR="00324B0A" w:rsidRDefault="00324B0A" w:rsidP="00324B0A">
      <w:pPr>
        <w:pStyle w:val="NoSpacing"/>
        <w:jc w:val="both"/>
        <w:rPr>
          <w:rFonts w:ascii="Sylfaen" w:hAnsi="Sylfaen"/>
          <w:noProof/>
          <w:sz w:val="24"/>
          <w:szCs w:val="24"/>
          <w:lang w:val="ka-GE"/>
        </w:rPr>
      </w:pPr>
      <w:r>
        <w:rPr>
          <w:rFonts w:ascii="Sylfaen" w:hAnsi="Sylfaen"/>
          <w:noProof/>
          <w:sz w:val="24"/>
          <w:szCs w:val="24"/>
          <w:lang w:val="ka-GE"/>
        </w:rPr>
        <w:t xml:space="preserve">ტოლპერიზონს შეუძლია სისხლში ისეთი პრეპარატების შემცველობის დონის გაზრდა, როგორებიც არის თიორიდაზინი (ანტიფსიქოზური), </w:t>
      </w:r>
      <w:r w:rsidR="00F11EB7">
        <w:rPr>
          <w:rFonts w:ascii="Sylfaen" w:hAnsi="Sylfaen"/>
          <w:noProof/>
          <w:sz w:val="24"/>
          <w:szCs w:val="24"/>
          <w:lang w:val="ka-GE"/>
        </w:rPr>
        <w:t xml:space="preserve">ტოლტეროდინი (გამოიყენება შარდის შეუკავებლობის სამკურნალოდ), ატომოქსეტინი (გამოიყენება ყურადღების დეფიციტის და ჰიპერაქტივობის სინდრომის (ყდჰს) სამკურნალოდ), დეზიპრამინი (ანტიდეპრესიული), დექსტრომეტორფანი (თრგუნავს ხველის რეფლექსს), მეტოპროლოლი (მაღალი არტერიული წნევის და სტენოკარდიის (ტკივილი მკერდის უჯრედში) სამკურნალოდ გამოსაყენებელი ბეტა-ბლოკატორი), ნებივოლოლი (მაღალი არტერიული წნევის და გულის </w:t>
      </w:r>
      <w:r w:rsidR="00F11EB7">
        <w:rPr>
          <w:rFonts w:ascii="Sylfaen" w:hAnsi="Sylfaen"/>
          <w:noProof/>
          <w:sz w:val="24"/>
          <w:szCs w:val="24"/>
          <w:lang w:val="ka-GE"/>
        </w:rPr>
        <w:lastRenderedPageBreak/>
        <w:t>უკმარისობის სამკურნალოდ გამოსაყენებელი ბეტა-ბლოკატორი), პერფენაზინი (ანტიფსიქოზური).</w:t>
      </w:r>
    </w:p>
    <w:p w14:paraId="58069D8F" w14:textId="2CB8CE36" w:rsidR="00F11EB7" w:rsidRDefault="00F11EB7" w:rsidP="00324B0A">
      <w:pPr>
        <w:pStyle w:val="NoSpacing"/>
        <w:jc w:val="both"/>
        <w:rPr>
          <w:rFonts w:ascii="Sylfaen" w:hAnsi="Sylfaen"/>
          <w:noProof/>
          <w:sz w:val="24"/>
          <w:szCs w:val="24"/>
          <w:lang w:val="ka-GE"/>
        </w:rPr>
      </w:pPr>
      <w:r>
        <w:rPr>
          <w:rFonts w:ascii="Sylfaen" w:hAnsi="Sylfaen"/>
          <w:noProof/>
          <w:sz w:val="24"/>
          <w:szCs w:val="24"/>
          <w:lang w:val="ka-GE"/>
        </w:rPr>
        <w:t xml:space="preserve">მიუხედავად იმისა, რომ ტოლპერიზონი ცენტრალური მოქმედების პრეპარატია, მისი სედაციური ეფექტი დაბალია. ცენტრალური მოქმედების სხვა მიორელაქსიურებთან ერთად დანიშვნის შემთხვევაში, ტოლპერიზონის დოზა უნდა შემცირდეს. </w:t>
      </w:r>
    </w:p>
    <w:p w14:paraId="37C29289" w14:textId="4C70FEAB" w:rsidR="00F11EB7" w:rsidRDefault="00F11EB7" w:rsidP="00324B0A">
      <w:pPr>
        <w:pStyle w:val="NoSpacing"/>
        <w:jc w:val="both"/>
        <w:rPr>
          <w:rFonts w:ascii="Sylfaen" w:hAnsi="Sylfaen"/>
          <w:noProof/>
          <w:sz w:val="24"/>
          <w:szCs w:val="24"/>
          <w:lang w:val="ka-GE"/>
        </w:rPr>
      </w:pPr>
      <w:r>
        <w:rPr>
          <w:rFonts w:ascii="Sylfaen" w:hAnsi="Sylfaen"/>
          <w:noProof/>
          <w:sz w:val="24"/>
          <w:szCs w:val="24"/>
          <w:lang w:val="ka-GE"/>
        </w:rPr>
        <w:t xml:space="preserve">ტოლპერიზონი აძლიერებს ნიფლუმის მჟავის მოქმედებას, ამიტომ კომბინირებისას განხილული უნდა იქნას ნიფლუმის მჟავის ან სხვა ასას-ების დოზის შემცირების შესაძლებლობა. </w:t>
      </w:r>
    </w:p>
    <w:p w14:paraId="749C3E60" w14:textId="7E84F0B0" w:rsidR="00324B0A" w:rsidRDefault="00324B0A" w:rsidP="00324B0A">
      <w:pPr>
        <w:pStyle w:val="NoSpacing"/>
        <w:jc w:val="both"/>
        <w:rPr>
          <w:rFonts w:ascii="Sylfaen" w:hAnsi="Sylfaen"/>
          <w:noProof/>
          <w:sz w:val="24"/>
          <w:szCs w:val="24"/>
          <w:lang w:val="ka-GE"/>
        </w:rPr>
      </w:pPr>
    </w:p>
    <w:p w14:paraId="4D12837A" w14:textId="17F76472" w:rsidR="00324B0A" w:rsidRDefault="00133020" w:rsidP="00324B0A">
      <w:pPr>
        <w:pStyle w:val="NoSpacing"/>
        <w:jc w:val="both"/>
        <w:rPr>
          <w:rFonts w:ascii="Sylfaen" w:hAnsi="Sylfaen"/>
          <w:noProof/>
          <w:sz w:val="24"/>
          <w:szCs w:val="24"/>
          <w:lang w:val="ka-GE"/>
        </w:rPr>
      </w:pPr>
      <w:r>
        <w:rPr>
          <w:rFonts w:ascii="Sylfaen" w:hAnsi="Sylfaen"/>
          <w:b/>
          <w:noProof/>
          <w:sz w:val="24"/>
          <w:szCs w:val="24"/>
          <w:lang w:val="ka-GE"/>
        </w:rPr>
        <w:t>2.5. ორსულობა და ლაქტაცია</w:t>
      </w:r>
    </w:p>
    <w:p w14:paraId="08D52A4E" w14:textId="0B82B2B2" w:rsidR="00133020" w:rsidRDefault="00133020" w:rsidP="00133020">
      <w:pPr>
        <w:pStyle w:val="NoSpacing"/>
        <w:jc w:val="both"/>
        <w:rPr>
          <w:rFonts w:ascii="Sylfaen" w:hAnsi="Sylfaen"/>
          <w:noProof/>
          <w:sz w:val="24"/>
          <w:szCs w:val="24"/>
          <w:lang w:val="ka-GE"/>
        </w:rPr>
      </w:pPr>
      <w:r>
        <w:rPr>
          <w:rFonts w:ascii="Sylfaen" w:hAnsi="Sylfaen"/>
          <w:noProof/>
          <w:sz w:val="24"/>
          <w:szCs w:val="24"/>
          <w:lang w:val="ka-GE"/>
        </w:rPr>
        <w:t>თუ ორსული ან მეძუძური დედა ხართ, ვარაუდობთ, რომ ორსულად ხართ ან გეგმავთ ორსულობას, ამ პრეპარატის გამოყენებამდე რჩევისთვის მიმართეთ თქვენს ექიმს ან ფარმაცევტს.</w:t>
      </w:r>
    </w:p>
    <w:p w14:paraId="300E0C9D" w14:textId="2B1E8BE3" w:rsidR="00133020" w:rsidRDefault="00133020" w:rsidP="00133020">
      <w:pPr>
        <w:pStyle w:val="NoSpacing"/>
        <w:jc w:val="both"/>
        <w:rPr>
          <w:rFonts w:ascii="Sylfaen" w:hAnsi="Sylfaen"/>
          <w:noProof/>
          <w:sz w:val="24"/>
          <w:szCs w:val="24"/>
          <w:lang w:val="ka-GE"/>
        </w:rPr>
      </w:pPr>
      <w:r>
        <w:rPr>
          <w:rFonts w:ascii="Sylfaen" w:hAnsi="Sylfaen"/>
          <w:noProof/>
          <w:sz w:val="24"/>
          <w:szCs w:val="24"/>
          <w:lang w:val="ka-GE"/>
        </w:rPr>
        <w:t xml:space="preserve">მიუხედავად იმისა, რომ პრეპარატის </w:t>
      </w:r>
      <w:r w:rsidRPr="009E584C">
        <w:rPr>
          <w:rFonts w:ascii="Sylfaen" w:hAnsi="Sylfaen"/>
          <w:noProof/>
          <w:sz w:val="24"/>
          <w:szCs w:val="24"/>
          <w:lang w:val="ka-GE"/>
        </w:rPr>
        <w:t>მიდოკალმი</w:t>
      </w:r>
      <w:r w:rsidRPr="009E584C">
        <w:rPr>
          <w:rFonts w:ascii="Sylfaen" w:hAnsi="Sylfaen"/>
          <w:noProof/>
          <w:sz w:val="24"/>
          <w:szCs w:val="24"/>
          <w:vertAlign w:val="superscript"/>
          <w:lang w:val="ka-GE"/>
        </w:rPr>
        <w:t>®</w:t>
      </w:r>
      <w:r>
        <w:rPr>
          <w:rFonts w:ascii="Sylfaen" w:hAnsi="Sylfaen"/>
          <w:noProof/>
          <w:sz w:val="24"/>
          <w:szCs w:val="24"/>
          <w:lang w:val="ka-GE"/>
        </w:rPr>
        <w:t xml:space="preserve"> ტოქსიკურობა ბავშვისთვის დამტკიცებული არ არის, სარგებელი/რისკის შეფარდების შეფასების შემდეგ თქვენმა ექიმმა უნდა გადაწყვიტოს უნდა მიიღოთ თუ არა თქვენ ეს პრეპარატი, განსაკუთრებით ორსულობის პირველი სამი თვე.</w:t>
      </w:r>
    </w:p>
    <w:p w14:paraId="4DE93DFC" w14:textId="6158EFF5" w:rsidR="00133020" w:rsidRPr="00133020" w:rsidRDefault="00133020" w:rsidP="00133020">
      <w:pPr>
        <w:pStyle w:val="NoSpacing"/>
        <w:jc w:val="both"/>
        <w:rPr>
          <w:rFonts w:ascii="Sylfaen" w:hAnsi="Sylfaen"/>
          <w:noProof/>
          <w:sz w:val="24"/>
          <w:szCs w:val="24"/>
          <w:lang w:val="ka-GE"/>
        </w:rPr>
      </w:pPr>
      <w:r>
        <w:rPr>
          <w:rFonts w:ascii="Sylfaen" w:hAnsi="Sylfaen"/>
          <w:noProof/>
          <w:sz w:val="24"/>
          <w:szCs w:val="24"/>
          <w:lang w:val="ka-GE"/>
        </w:rPr>
        <w:t xml:space="preserve">ლაქტაციის დროს </w:t>
      </w:r>
      <w:r w:rsidRPr="009E584C">
        <w:rPr>
          <w:rFonts w:ascii="Sylfaen" w:hAnsi="Sylfaen"/>
          <w:noProof/>
          <w:sz w:val="24"/>
          <w:szCs w:val="24"/>
          <w:lang w:val="ka-GE"/>
        </w:rPr>
        <w:t>მიდოკალმი</w:t>
      </w:r>
      <w:r>
        <w:rPr>
          <w:rFonts w:ascii="Sylfaen" w:hAnsi="Sylfaen"/>
          <w:noProof/>
          <w:sz w:val="24"/>
          <w:szCs w:val="24"/>
          <w:lang w:val="ka-GE"/>
        </w:rPr>
        <w:t>ს</w:t>
      </w:r>
      <w:r w:rsidRPr="009E584C">
        <w:rPr>
          <w:rFonts w:ascii="Sylfaen" w:hAnsi="Sylfaen"/>
          <w:noProof/>
          <w:sz w:val="24"/>
          <w:szCs w:val="24"/>
          <w:vertAlign w:val="superscript"/>
          <w:lang w:val="ka-GE"/>
        </w:rPr>
        <w:t>®</w:t>
      </w:r>
      <w:r>
        <w:rPr>
          <w:rFonts w:ascii="Sylfaen" w:hAnsi="Sylfaen"/>
          <w:noProof/>
          <w:sz w:val="24"/>
          <w:szCs w:val="24"/>
          <w:lang w:val="ka-GE"/>
        </w:rPr>
        <w:t xml:space="preserve"> გამოყენება არ შეიძლება.</w:t>
      </w:r>
    </w:p>
    <w:p w14:paraId="4B952745" w14:textId="591F606F" w:rsidR="00324B0A" w:rsidRDefault="00324B0A" w:rsidP="00324B0A">
      <w:pPr>
        <w:pStyle w:val="NoSpacing"/>
        <w:jc w:val="both"/>
        <w:rPr>
          <w:rFonts w:ascii="Sylfaen" w:hAnsi="Sylfaen"/>
          <w:noProof/>
          <w:sz w:val="24"/>
          <w:szCs w:val="24"/>
          <w:lang w:val="ka-GE"/>
        </w:rPr>
      </w:pPr>
    </w:p>
    <w:p w14:paraId="23C36A40" w14:textId="54415B65" w:rsidR="00324B0A" w:rsidRDefault="00133020" w:rsidP="00324B0A">
      <w:pPr>
        <w:pStyle w:val="NoSpacing"/>
        <w:jc w:val="both"/>
        <w:rPr>
          <w:rFonts w:ascii="Sylfaen" w:hAnsi="Sylfaen"/>
          <w:noProof/>
          <w:sz w:val="24"/>
          <w:szCs w:val="24"/>
          <w:lang w:val="ka-GE"/>
        </w:rPr>
      </w:pPr>
      <w:r>
        <w:rPr>
          <w:rFonts w:ascii="Sylfaen" w:hAnsi="Sylfaen"/>
          <w:b/>
          <w:noProof/>
          <w:sz w:val="24"/>
          <w:szCs w:val="24"/>
          <w:lang w:val="ka-GE"/>
        </w:rPr>
        <w:t>2.6. ზეგავლენა სატრანსპორტო საშუალებების მართვის ან მექანიზმებთან მუშაობის უნარზე</w:t>
      </w:r>
    </w:p>
    <w:p w14:paraId="6A5C0349" w14:textId="08D45096" w:rsidR="00133020" w:rsidRDefault="00133020" w:rsidP="00324B0A">
      <w:pPr>
        <w:pStyle w:val="NoSpacing"/>
        <w:jc w:val="both"/>
        <w:rPr>
          <w:rFonts w:ascii="Sylfaen" w:hAnsi="Sylfaen"/>
          <w:noProof/>
          <w:sz w:val="24"/>
          <w:szCs w:val="24"/>
          <w:lang w:val="ka-GE"/>
        </w:rPr>
      </w:pPr>
      <w:r>
        <w:rPr>
          <w:rFonts w:ascii="Sylfaen" w:hAnsi="Sylfaen"/>
          <w:noProof/>
          <w:sz w:val="24"/>
          <w:szCs w:val="24"/>
          <w:lang w:val="ka-GE"/>
        </w:rPr>
        <w:t>მკურნალობის დროს რეკომენდებულია უარის თქმა ავტოტრანსპორტის მართვაზე და მოძრავ მექანიზმებთან მუშაობაზე.</w:t>
      </w:r>
    </w:p>
    <w:p w14:paraId="542442EA" w14:textId="750336A4" w:rsidR="00133020" w:rsidRPr="00133020" w:rsidRDefault="00133020" w:rsidP="00324B0A">
      <w:pPr>
        <w:pStyle w:val="NoSpacing"/>
        <w:jc w:val="both"/>
        <w:rPr>
          <w:rFonts w:ascii="Sylfaen" w:hAnsi="Sylfaen"/>
          <w:noProof/>
          <w:sz w:val="24"/>
          <w:szCs w:val="24"/>
          <w:lang w:val="ka-GE"/>
        </w:rPr>
      </w:pPr>
      <w:r>
        <w:rPr>
          <w:rFonts w:ascii="Sylfaen" w:hAnsi="Sylfaen"/>
          <w:noProof/>
          <w:sz w:val="24"/>
          <w:szCs w:val="24"/>
          <w:lang w:val="ka-GE"/>
        </w:rPr>
        <w:t>თუ პრეპარატის გამოყენების დროს გრძნობთ თავბრუსხვევას, ძილიანობას, ყურადღების დარღვევას, კრუნჩხვებს, მხედველობის დარღვევას ან კუნთების სისუსტეს, კონსულტაციისთვის მიმართეთ მთქვენს მკურნალ ექიმს!</w:t>
      </w:r>
    </w:p>
    <w:p w14:paraId="489C66CD" w14:textId="2889CF96" w:rsidR="00324B0A" w:rsidRDefault="00324B0A" w:rsidP="00324B0A">
      <w:pPr>
        <w:pStyle w:val="NoSpacing"/>
        <w:jc w:val="both"/>
        <w:rPr>
          <w:rFonts w:ascii="Sylfaen" w:hAnsi="Sylfaen"/>
          <w:noProof/>
          <w:sz w:val="24"/>
          <w:szCs w:val="24"/>
          <w:lang w:val="ka-GE"/>
        </w:rPr>
      </w:pPr>
    </w:p>
    <w:p w14:paraId="49ED76D9" w14:textId="1A1EC42D" w:rsidR="00133020" w:rsidRDefault="00133020" w:rsidP="00324B0A">
      <w:pPr>
        <w:pStyle w:val="NoSpacing"/>
        <w:jc w:val="both"/>
        <w:rPr>
          <w:rFonts w:ascii="Sylfaen" w:hAnsi="Sylfaen"/>
          <w:noProof/>
          <w:sz w:val="24"/>
          <w:szCs w:val="24"/>
          <w:lang w:val="ka-GE"/>
        </w:rPr>
      </w:pPr>
      <w:r>
        <w:rPr>
          <w:rFonts w:ascii="Sylfaen" w:hAnsi="Sylfaen"/>
          <w:b/>
          <w:noProof/>
          <w:sz w:val="24"/>
          <w:szCs w:val="24"/>
          <w:lang w:val="ka-GE"/>
        </w:rPr>
        <w:t>2.7. განსაკუთრებული მითითებები დამხმარე ნივთიერებების შესახებ</w:t>
      </w:r>
    </w:p>
    <w:p w14:paraId="2958B7E2" w14:textId="718633C6" w:rsidR="00133020" w:rsidRDefault="00133020" w:rsidP="00324B0A">
      <w:pPr>
        <w:pStyle w:val="NoSpacing"/>
        <w:jc w:val="both"/>
        <w:rPr>
          <w:rFonts w:ascii="Sylfaen" w:hAnsi="Sylfaen"/>
          <w:noProof/>
          <w:sz w:val="24"/>
          <w:szCs w:val="24"/>
          <w:lang w:val="ka-GE"/>
        </w:rPr>
      </w:pPr>
      <w:r w:rsidRPr="009E584C">
        <w:rPr>
          <w:rFonts w:ascii="Sylfaen" w:hAnsi="Sylfaen"/>
          <w:noProof/>
          <w:sz w:val="24"/>
          <w:szCs w:val="24"/>
          <w:lang w:val="ka-GE"/>
        </w:rPr>
        <w:t>მიდოკალმი</w:t>
      </w:r>
      <w:r w:rsidRPr="009E584C">
        <w:rPr>
          <w:rFonts w:ascii="Sylfaen" w:hAnsi="Sylfaen"/>
          <w:noProof/>
          <w:sz w:val="24"/>
          <w:szCs w:val="24"/>
          <w:vertAlign w:val="superscript"/>
          <w:lang w:val="ka-GE"/>
        </w:rPr>
        <w:t>®</w:t>
      </w:r>
      <w:r w:rsidR="00826E01">
        <w:rPr>
          <w:rFonts w:ascii="Sylfaen" w:hAnsi="Sylfaen"/>
          <w:noProof/>
          <w:sz w:val="24"/>
          <w:szCs w:val="24"/>
          <w:lang w:val="ka-GE"/>
        </w:rPr>
        <w:t>,</w:t>
      </w:r>
      <w:r>
        <w:rPr>
          <w:rFonts w:ascii="Sylfaen" w:hAnsi="Sylfaen"/>
          <w:noProof/>
          <w:sz w:val="24"/>
          <w:szCs w:val="24"/>
          <w:lang w:val="ka-GE"/>
        </w:rPr>
        <w:t xml:space="preserve"> (</w:t>
      </w:r>
      <w:r w:rsidR="00826E01">
        <w:rPr>
          <w:rFonts w:ascii="Sylfaen" w:hAnsi="Sylfaen"/>
          <w:noProof/>
          <w:sz w:val="24"/>
          <w:szCs w:val="24"/>
          <w:lang w:val="ka-GE"/>
        </w:rPr>
        <w:t xml:space="preserve">100 </w:t>
      </w:r>
      <w:r>
        <w:rPr>
          <w:rFonts w:ascii="Sylfaen" w:hAnsi="Sylfaen"/>
          <w:noProof/>
          <w:sz w:val="24"/>
          <w:szCs w:val="24"/>
          <w:lang w:val="ka-GE"/>
        </w:rPr>
        <w:t>მგ</w:t>
      </w:r>
      <w:r w:rsidR="00826E01">
        <w:rPr>
          <w:rFonts w:ascii="Sylfaen" w:hAnsi="Sylfaen"/>
          <w:noProof/>
          <w:sz w:val="24"/>
          <w:szCs w:val="24"/>
          <w:lang w:val="ka-GE"/>
        </w:rPr>
        <w:t xml:space="preserve"> </w:t>
      </w:r>
      <w:r>
        <w:rPr>
          <w:rFonts w:ascii="Sylfaen" w:hAnsi="Sylfaen"/>
          <w:noProof/>
          <w:sz w:val="24"/>
          <w:szCs w:val="24"/>
          <w:lang w:val="ka-GE"/>
        </w:rPr>
        <w:t>/</w:t>
      </w:r>
      <w:r w:rsidR="00826E01">
        <w:rPr>
          <w:rFonts w:ascii="Sylfaen" w:hAnsi="Sylfaen"/>
          <w:noProof/>
          <w:sz w:val="24"/>
          <w:szCs w:val="24"/>
          <w:lang w:val="ka-GE"/>
        </w:rPr>
        <w:t xml:space="preserve"> 2,5 </w:t>
      </w:r>
      <w:r>
        <w:rPr>
          <w:rFonts w:ascii="Sylfaen" w:hAnsi="Sylfaen"/>
          <w:noProof/>
          <w:sz w:val="24"/>
          <w:szCs w:val="24"/>
          <w:lang w:val="ka-GE"/>
        </w:rPr>
        <w:t>მგ)</w:t>
      </w:r>
      <w:r w:rsidR="00826E01">
        <w:rPr>
          <w:rFonts w:ascii="Sylfaen" w:hAnsi="Sylfaen"/>
          <w:noProof/>
          <w:sz w:val="24"/>
          <w:szCs w:val="24"/>
          <w:lang w:val="ka-GE"/>
        </w:rPr>
        <w:t xml:space="preserve"> / 1 </w:t>
      </w:r>
      <w:r>
        <w:rPr>
          <w:rFonts w:ascii="Sylfaen" w:hAnsi="Sylfaen"/>
          <w:noProof/>
          <w:sz w:val="24"/>
          <w:szCs w:val="24"/>
          <w:lang w:val="ka-GE"/>
        </w:rPr>
        <w:t>მლ</w:t>
      </w:r>
      <w:r w:rsidR="00826E01">
        <w:rPr>
          <w:rFonts w:ascii="Sylfaen" w:hAnsi="Sylfaen"/>
          <w:noProof/>
          <w:sz w:val="24"/>
          <w:szCs w:val="24"/>
          <w:lang w:val="ka-GE"/>
        </w:rPr>
        <w:t>,</w:t>
      </w:r>
      <w:r>
        <w:rPr>
          <w:rFonts w:ascii="Sylfaen" w:hAnsi="Sylfaen"/>
          <w:noProof/>
          <w:sz w:val="24"/>
          <w:szCs w:val="24"/>
          <w:lang w:val="ka-GE"/>
        </w:rPr>
        <w:t xml:space="preserve"> საინექციო ხსნარი შეიცავს მეთილპარაჰიდროქსიბენზოატს. </w:t>
      </w:r>
      <w:r w:rsidR="00826E01">
        <w:rPr>
          <w:rFonts w:ascii="Sylfaen" w:hAnsi="Sylfaen"/>
          <w:noProof/>
          <w:sz w:val="24"/>
          <w:szCs w:val="24"/>
          <w:lang w:val="ka-GE"/>
        </w:rPr>
        <w:t>ამან შეიძლება გამოიწვიოს ალერგიული რეაქციები (შესაძლოა შენელებული ტიპის), და, გამონაკლის შემთხვევებში, ბრონქოსპაზმი.</w:t>
      </w:r>
    </w:p>
    <w:p w14:paraId="60591796" w14:textId="77777777" w:rsidR="00324B0A" w:rsidRDefault="00324B0A" w:rsidP="00324B0A">
      <w:pPr>
        <w:pStyle w:val="NoSpacing"/>
        <w:jc w:val="both"/>
        <w:rPr>
          <w:rFonts w:ascii="Sylfaen" w:hAnsi="Sylfaen"/>
          <w:noProof/>
          <w:sz w:val="24"/>
          <w:szCs w:val="24"/>
          <w:lang w:val="ka-GE"/>
        </w:rPr>
      </w:pPr>
    </w:p>
    <w:p w14:paraId="513AD303" w14:textId="25260657" w:rsidR="00385561" w:rsidRPr="00385561" w:rsidRDefault="00385561" w:rsidP="00385561">
      <w:pPr>
        <w:jc w:val="both"/>
        <w:outlineLvl w:val="0"/>
        <w:rPr>
          <w:rFonts w:ascii="Sylfaen" w:hAnsi="Sylfaen"/>
          <w:b/>
          <w:noProof/>
          <w:sz w:val="24"/>
          <w:szCs w:val="24"/>
          <w:lang w:val="ka-GE"/>
        </w:rPr>
      </w:pPr>
      <w:r w:rsidRPr="00385561">
        <w:rPr>
          <w:rFonts w:ascii="Sylfaen" w:hAnsi="Sylfaen"/>
          <w:b/>
          <w:noProof/>
          <w:sz w:val="24"/>
          <w:szCs w:val="24"/>
          <w:lang w:val="ka-GE"/>
        </w:rPr>
        <w:t xml:space="preserve">3. პრეპარატის </w:t>
      </w:r>
      <w:r w:rsidR="00826E01" w:rsidRPr="00826E01">
        <w:rPr>
          <w:rFonts w:ascii="Sylfaen" w:hAnsi="Sylfaen"/>
          <w:b/>
          <w:noProof/>
          <w:sz w:val="24"/>
          <w:szCs w:val="24"/>
          <w:lang w:val="ka-GE"/>
        </w:rPr>
        <w:t>მიდოკალმი</w:t>
      </w:r>
      <w:r w:rsidR="00826E01" w:rsidRPr="00826E01">
        <w:rPr>
          <w:rFonts w:ascii="Sylfaen" w:hAnsi="Sylfaen"/>
          <w:b/>
          <w:noProof/>
          <w:sz w:val="24"/>
          <w:szCs w:val="24"/>
          <w:vertAlign w:val="superscript"/>
          <w:lang w:val="ka-GE"/>
        </w:rPr>
        <w:t>®</w:t>
      </w:r>
      <w:r w:rsidRPr="00385561">
        <w:rPr>
          <w:rFonts w:ascii="Sylfaen" w:hAnsi="Sylfaen"/>
          <w:b/>
          <w:noProof/>
          <w:sz w:val="24"/>
          <w:szCs w:val="24"/>
          <w:lang w:val="ka-GE"/>
        </w:rPr>
        <w:t xml:space="preserve"> გამოყენება</w:t>
      </w:r>
    </w:p>
    <w:p w14:paraId="4E97EC16" w14:textId="2D51886E" w:rsidR="00826E01" w:rsidRDefault="00826E01" w:rsidP="00385561">
      <w:pPr>
        <w:jc w:val="both"/>
        <w:outlineLvl w:val="0"/>
        <w:rPr>
          <w:rFonts w:ascii="Sylfaen" w:hAnsi="Sylfaen"/>
          <w:noProof/>
          <w:sz w:val="24"/>
          <w:szCs w:val="24"/>
          <w:lang w:val="ka-GE"/>
        </w:rPr>
      </w:pPr>
      <w:r>
        <w:rPr>
          <w:rFonts w:ascii="Sylfaen" w:hAnsi="Sylfaen"/>
          <w:b/>
          <w:noProof/>
          <w:sz w:val="24"/>
          <w:szCs w:val="24"/>
          <w:lang w:val="ka-GE"/>
        </w:rPr>
        <w:t>3.1. დოზა</w:t>
      </w:r>
    </w:p>
    <w:p w14:paraId="2BEBA813" w14:textId="22AC12E6" w:rsidR="00826E01" w:rsidRDefault="00826E01" w:rsidP="00385561">
      <w:pPr>
        <w:jc w:val="both"/>
        <w:outlineLvl w:val="0"/>
        <w:rPr>
          <w:rFonts w:ascii="Sylfaen" w:hAnsi="Sylfaen"/>
          <w:noProof/>
          <w:sz w:val="24"/>
          <w:szCs w:val="24"/>
          <w:lang w:val="ka-GE"/>
        </w:rPr>
      </w:pPr>
      <w:r>
        <w:rPr>
          <w:rFonts w:ascii="Sylfaen" w:hAnsi="Sylfaen"/>
          <w:noProof/>
          <w:sz w:val="24"/>
          <w:szCs w:val="24"/>
          <w:lang w:val="ka-GE"/>
        </w:rPr>
        <w:t>ამ პრეპარატის შეყვანა შეუძლიათ მხოლოდ მედიცინის სპეციალისტებს და მხოლოდ კუნთში.</w:t>
      </w:r>
    </w:p>
    <w:p w14:paraId="3E5DC66A" w14:textId="2A8FED97" w:rsidR="00826E01" w:rsidRDefault="00826E01" w:rsidP="00385561">
      <w:pPr>
        <w:jc w:val="both"/>
        <w:outlineLvl w:val="0"/>
        <w:rPr>
          <w:rFonts w:ascii="Sylfaen" w:hAnsi="Sylfaen"/>
          <w:noProof/>
          <w:sz w:val="24"/>
          <w:szCs w:val="24"/>
          <w:lang w:val="ka-GE"/>
        </w:rPr>
      </w:pPr>
      <w:r>
        <w:rPr>
          <w:rFonts w:ascii="Sylfaen" w:hAnsi="Sylfaen"/>
          <w:noProof/>
          <w:sz w:val="24"/>
          <w:szCs w:val="24"/>
          <w:lang w:val="ka-GE"/>
        </w:rPr>
        <w:t>თუ გეჩვენებათ, რომ პრეპარატი ძალიან გამოხატულ ან ძალიან სუსტ ეფექტს ახდენს, რჩევისთვის მიმართეთ მკურნალ ექიმს.</w:t>
      </w:r>
    </w:p>
    <w:p w14:paraId="5ECE9766" w14:textId="77777777" w:rsidR="00826E01" w:rsidRDefault="00826E01" w:rsidP="00826E01">
      <w:pPr>
        <w:jc w:val="both"/>
        <w:outlineLvl w:val="0"/>
        <w:rPr>
          <w:rFonts w:ascii="Sylfaen" w:hAnsi="Sylfaen"/>
          <w:noProof/>
          <w:sz w:val="24"/>
          <w:szCs w:val="24"/>
          <w:lang w:val="ka-GE"/>
        </w:rPr>
      </w:pPr>
      <w:r>
        <w:rPr>
          <w:rFonts w:ascii="Sylfaen" w:hAnsi="Sylfaen"/>
          <w:noProof/>
          <w:sz w:val="24"/>
          <w:szCs w:val="24"/>
          <w:lang w:val="ka-GE"/>
        </w:rPr>
        <w:t>პრეპარატის გამოყენების შესახებ შეკითხვების არსებობისას მიმართეთ მკურნალ ექიმს.</w:t>
      </w:r>
    </w:p>
    <w:p w14:paraId="6E9A775E" w14:textId="2C3EC064" w:rsidR="00826E01" w:rsidRPr="00826E01" w:rsidRDefault="00826E01" w:rsidP="00385561">
      <w:pPr>
        <w:jc w:val="both"/>
        <w:outlineLvl w:val="0"/>
        <w:rPr>
          <w:rFonts w:ascii="Sylfaen" w:hAnsi="Sylfaen"/>
          <w:noProof/>
          <w:sz w:val="24"/>
          <w:szCs w:val="24"/>
          <w:lang w:val="ka-GE"/>
        </w:rPr>
      </w:pPr>
    </w:p>
    <w:p w14:paraId="7A5AFAED" w14:textId="2E926FBE" w:rsidR="00A674EB" w:rsidRDefault="00826E01" w:rsidP="00A674EB">
      <w:pPr>
        <w:jc w:val="both"/>
        <w:outlineLvl w:val="0"/>
        <w:rPr>
          <w:rFonts w:ascii="Sylfaen" w:hAnsi="Sylfaen"/>
          <w:noProof/>
          <w:sz w:val="24"/>
          <w:szCs w:val="24"/>
          <w:lang w:val="ka-GE"/>
        </w:rPr>
      </w:pPr>
      <w:r>
        <w:rPr>
          <w:rFonts w:ascii="Sylfaen" w:hAnsi="Sylfaen"/>
          <w:b/>
          <w:noProof/>
          <w:sz w:val="24"/>
          <w:szCs w:val="24"/>
          <w:lang w:val="ka-GE"/>
        </w:rPr>
        <w:t>3.2. გამოყენება ბავშვებსა და მოზარდებში</w:t>
      </w:r>
    </w:p>
    <w:p w14:paraId="42D58559" w14:textId="64B4FA31" w:rsidR="00826E01" w:rsidRDefault="00826E01" w:rsidP="00A674EB">
      <w:pPr>
        <w:jc w:val="both"/>
        <w:outlineLvl w:val="0"/>
        <w:rPr>
          <w:rFonts w:ascii="Sylfaen" w:hAnsi="Sylfaen"/>
          <w:noProof/>
          <w:sz w:val="24"/>
          <w:szCs w:val="24"/>
          <w:lang w:val="ka-GE"/>
        </w:rPr>
      </w:pPr>
      <w:r>
        <w:rPr>
          <w:rFonts w:ascii="Sylfaen" w:hAnsi="Sylfaen"/>
          <w:noProof/>
          <w:sz w:val="24"/>
          <w:szCs w:val="24"/>
          <w:lang w:val="ka-GE"/>
        </w:rPr>
        <w:t>სამკურნალო პრეპარატი ბავშვებში არ გამოიყენება.</w:t>
      </w:r>
    </w:p>
    <w:p w14:paraId="0DEF1C85" w14:textId="0F60C8DD" w:rsidR="00826E01" w:rsidRDefault="00826E01" w:rsidP="00A674EB">
      <w:pPr>
        <w:jc w:val="both"/>
        <w:outlineLvl w:val="0"/>
        <w:rPr>
          <w:rFonts w:ascii="Sylfaen" w:hAnsi="Sylfaen"/>
          <w:noProof/>
          <w:sz w:val="24"/>
          <w:szCs w:val="24"/>
          <w:lang w:val="ka-GE"/>
        </w:rPr>
      </w:pPr>
    </w:p>
    <w:p w14:paraId="0F067712" w14:textId="39775C1C" w:rsidR="00826E01" w:rsidRDefault="00826E01" w:rsidP="00A674EB">
      <w:pPr>
        <w:jc w:val="both"/>
        <w:outlineLvl w:val="0"/>
        <w:rPr>
          <w:rFonts w:ascii="Sylfaen" w:hAnsi="Sylfaen"/>
          <w:noProof/>
          <w:sz w:val="24"/>
          <w:szCs w:val="24"/>
          <w:lang w:val="ka-GE"/>
        </w:rPr>
      </w:pPr>
      <w:r>
        <w:rPr>
          <w:rFonts w:ascii="Sylfaen" w:hAnsi="Sylfaen"/>
          <w:b/>
          <w:noProof/>
          <w:sz w:val="24"/>
          <w:szCs w:val="24"/>
          <w:lang w:val="ka-GE"/>
        </w:rPr>
        <w:t>3.3. შეყვანის გზა და წესი</w:t>
      </w:r>
    </w:p>
    <w:p w14:paraId="331580A1" w14:textId="6092C8C3" w:rsidR="00826E01" w:rsidRDefault="00826E01" w:rsidP="00A674EB">
      <w:pPr>
        <w:jc w:val="both"/>
        <w:outlineLvl w:val="0"/>
        <w:rPr>
          <w:rFonts w:ascii="Sylfaen" w:hAnsi="Sylfaen"/>
          <w:noProof/>
          <w:sz w:val="24"/>
          <w:szCs w:val="24"/>
          <w:lang w:val="ka-GE"/>
        </w:rPr>
      </w:pPr>
      <w:r>
        <w:rPr>
          <w:rFonts w:ascii="Sylfaen" w:hAnsi="Sylfaen"/>
          <w:noProof/>
          <w:sz w:val="24"/>
          <w:szCs w:val="24"/>
          <w:lang w:val="ka-GE"/>
        </w:rPr>
        <w:t>განკუთვნილია მხოლოდ კუნთში შესაყვანად.</w:t>
      </w:r>
    </w:p>
    <w:p w14:paraId="7A2CBCEC" w14:textId="06898A8B" w:rsidR="00826E01" w:rsidRDefault="00826E01" w:rsidP="00A674EB">
      <w:pPr>
        <w:jc w:val="both"/>
        <w:outlineLvl w:val="0"/>
        <w:rPr>
          <w:rFonts w:ascii="Sylfaen" w:hAnsi="Sylfaen"/>
          <w:noProof/>
          <w:sz w:val="24"/>
          <w:szCs w:val="24"/>
          <w:lang w:val="ka-GE"/>
        </w:rPr>
      </w:pPr>
    </w:p>
    <w:p w14:paraId="1D8FA1AC" w14:textId="77777777" w:rsidR="00A674EB" w:rsidRPr="00A674EB" w:rsidRDefault="00A674EB" w:rsidP="00A674EB">
      <w:pPr>
        <w:jc w:val="both"/>
        <w:outlineLvl w:val="0"/>
        <w:rPr>
          <w:rFonts w:ascii="Sylfaen" w:hAnsi="Sylfaen"/>
          <w:b/>
          <w:noProof/>
          <w:sz w:val="24"/>
          <w:szCs w:val="24"/>
          <w:lang w:val="ka-GE"/>
        </w:rPr>
      </w:pPr>
      <w:r w:rsidRPr="00A674EB">
        <w:rPr>
          <w:rFonts w:ascii="Sylfaen" w:hAnsi="Sylfaen"/>
          <w:b/>
          <w:noProof/>
          <w:sz w:val="24"/>
          <w:szCs w:val="24"/>
          <w:lang w:val="ka-GE"/>
        </w:rPr>
        <w:t>4. შესაძლო არასასურველი რეაქციები</w:t>
      </w:r>
    </w:p>
    <w:p w14:paraId="3FAF0919" w14:textId="33E90CE1" w:rsidR="00826E01" w:rsidRPr="00826E01" w:rsidRDefault="00826E01" w:rsidP="00A674EB">
      <w:pPr>
        <w:jc w:val="both"/>
        <w:outlineLvl w:val="0"/>
        <w:rPr>
          <w:rFonts w:ascii="Sylfaen" w:hAnsi="Sylfaen"/>
          <w:noProof/>
          <w:sz w:val="24"/>
          <w:szCs w:val="24"/>
          <w:lang w:val="ka-GE"/>
        </w:rPr>
      </w:pPr>
      <w:r>
        <w:rPr>
          <w:rFonts w:ascii="Sylfaen" w:hAnsi="Sylfaen"/>
          <w:b/>
          <w:noProof/>
          <w:sz w:val="24"/>
          <w:szCs w:val="24"/>
          <w:lang w:val="ka-GE"/>
        </w:rPr>
        <w:t>4.1. არასასურველი რეაქციების აღწერილობა</w:t>
      </w:r>
    </w:p>
    <w:p w14:paraId="6E75E197" w14:textId="1459B4FD" w:rsidR="00A674EB" w:rsidRDefault="00A674EB" w:rsidP="00A674EB">
      <w:pPr>
        <w:jc w:val="both"/>
        <w:outlineLvl w:val="0"/>
        <w:rPr>
          <w:rFonts w:ascii="Sylfaen" w:hAnsi="Sylfaen"/>
          <w:noProof/>
          <w:sz w:val="24"/>
          <w:szCs w:val="24"/>
          <w:lang w:val="ka-GE"/>
        </w:rPr>
      </w:pPr>
      <w:r>
        <w:rPr>
          <w:rFonts w:ascii="Sylfaen" w:hAnsi="Sylfaen"/>
          <w:noProof/>
          <w:sz w:val="24"/>
          <w:szCs w:val="24"/>
          <w:lang w:val="ka-GE"/>
        </w:rPr>
        <w:lastRenderedPageBreak/>
        <w:t xml:space="preserve">ყველა სამკურნალო პრეპარატის მსგავსად, </w:t>
      </w:r>
      <w:r w:rsidR="00826E01" w:rsidRPr="009E584C">
        <w:rPr>
          <w:rFonts w:ascii="Sylfaen" w:hAnsi="Sylfaen"/>
          <w:noProof/>
          <w:sz w:val="24"/>
          <w:szCs w:val="24"/>
          <w:lang w:val="ka-GE"/>
        </w:rPr>
        <w:t>მიდოკალმი</w:t>
      </w:r>
      <w:r w:rsidR="00826E01" w:rsidRPr="009E584C">
        <w:rPr>
          <w:rFonts w:ascii="Sylfaen" w:hAnsi="Sylfaen"/>
          <w:noProof/>
          <w:sz w:val="24"/>
          <w:szCs w:val="24"/>
          <w:vertAlign w:val="superscript"/>
          <w:lang w:val="ka-GE"/>
        </w:rPr>
        <w:t>®</w:t>
      </w:r>
      <w:r w:rsidR="00826E01">
        <w:rPr>
          <w:rFonts w:ascii="Sylfaen" w:hAnsi="Sylfaen"/>
          <w:noProof/>
          <w:sz w:val="24"/>
          <w:szCs w:val="24"/>
          <w:lang w:val="ka-GE"/>
        </w:rPr>
        <w:t xml:space="preserve">, საინექციო ხსნარსაც </w:t>
      </w:r>
      <w:r>
        <w:rPr>
          <w:rFonts w:ascii="Sylfaen" w:hAnsi="Sylfaen"/>
          <w:noProof/>
          <w:sz w:val="24"/>
          <w:szCs w:val="24"/>
          <w:lang w:val="ka-GE"/>
        </w:rPr>
        <w:t>შეუძლია არასასურველი რეაქციების გამოწვევა, თუმცა არა ყველასთან.</w:t>
      </w:r>
      <w:r w:rsidR="00826E01">
        <w:rPr>
          <w:rFonts w:ascii="Sylfaen" w:hAnsi="Sylfaen"/>
          <w:noProof/>
          <w:sz w:val="24"/>
          <w:szCs w:val="24"/>
          <w:lang w:val="ka-GE"/>
        </w:rPr>
        <w:t xml:space="preserve"> პრეპარატის გამოყენების შეწყვეტის შემდეგ ეს არასასურველი რეაქციები ჩვეულებრივ ლაგდება.</w:t>
      </w:r>
    </w:p>
    <w:p w14:paraId="63E5C631" w14:textId="7857C633" w:rsidR="00826E01" w:rsidRPr="00FC7005" w:rsidRDefault="00826E01" w:rsidP="00826E01">
      <w:pPr>
        <w:jc w:val="both"/>
        <w:rPr>
          <w:rFonts w:ascii="Sylfaen" w:hAnsi="Sylfaen"/>
          <w:sz w:val="24"/>
          <w:szCs w:val="24"/>
          <w:lang w:val="ka-GE"/>
        </w:rPr>
      </w:pPr>
      <w:r w:rsidRPr="00FC7005">
        <w:rPr>
          <w:rFonts w:ascii="Sylfaen" w:hAnsi="Sylfaen" w:cs="Sylfaen"/>
          <w:sz w:val="24"/>
          <w:szCs w:val="24"/>
          <w:lang w:val="ka-GE"/>
        </w:rPr>
        <w:t>ტოლპერიზონის</w:t>
      </w:r>
      <w:r w:rsidRPr="00FC7005">
        <w:rPr>
          <w:rFonts w:ascii="Sylfaen" w:hAnsi="Sylfaen"/>
          <w:sz w:val="24"/>
          <w:szCs w:val="24"/>
          <w:lang w:val="ka-GE"/>
        </w:rPr>
        <w:t xml:space="preserve"> </w:t>
      </w:r>
      <w:r w:rsidRPr="00FC7005">
        <w:rPr>
          <w:rFonts w:ascii="Sylfaen" w:hAnsi="Sylfaen" w:cs="Sylfaen"/>
          <w:sz w:val="24"/>
          <w:szCs w:val="24"/>
          <w:lang w:val="ka-GE"/>
        </w:rPr>
        <w:t>შემცველი</w:t>
      </w:r>
      <w:r w:rsidRPr="00FC7005">
        <w:rPr>
          <w:rFonts w:ascii="Sylfaen" w:hAnsi="Sylfaen"/>
          <w:sz w:val="24"/>
          <w:szCs w:val="24"/>
          <w:lang w:val="ka-GE"/>
        </w:rPr>
        <w:t xml:space="preserve"> </w:t>
      </w:r>
      <w:r w:rsidRPr="00FC7005">
        <w:rPr>
          <w:rFonts w:ascii="Sylfaen" w:hAnsi="Sylfaen" w:cs="Sylfaen"/>
          <w:sz w:val="24"/>
          <w:szCs w:val="24"/>
          <w:lang w:val="ka-GE"/>
        </w:rPr>
        <w:t>პრეპარატების</w:t>
      </w:r>
      <w:r w:rsidRPr="00FC7005">
        <w:rPr>
          <w:rFonts w:ascii="Sylfaen" w:hAnsi="Sylfaen"/>
          <w:sz w:val="24"/>
          <w:szCs w:val="24"/>
          <w:lang w:val="ka-GE"/>
        </w:rPr>
        <w:t xml:space="preserve"> </w:t>
      </w:r>
      <w:r w:rsidRPr="00FC7005">
        <w:rPr>
          <w:rFonts w:ascii="Sylfaen" w:hAnsi="Sylfaen" w:cs="Sylfaen"/>
          <w:sz w:val="24"/>
          <w:szCs w:val="24"/>
          <w:lang w:val="ka-GE"/>
        </w:rPr>
        <w:t>უსაფრთხოების</w:t>
      </w:r>
      <w:r w:rsidRPr="00FC7005">
        <w:rPr>
          <w:rFonts w:ascii="Sylfaen" w:hAnsi="Sylfaen"/>
          <w:sz w:val="24"/>
          <w:szCs w:val="24"/>
          <w:lang w:val="ka-GE"/>
        </w:rPr>
        <w:t xml:space="preserve"> </w:t>
      </w:r>
      <w:r w:rsidRPr="00FC7005">
        <w:rPr>
          <w:rFonts w:ascii="Sylfaen" w:hAnsi="Sylfaen" w:cs="Sylfaen"/>
          <w:sz w:val="24"/>
          <w:szCs w:val="24"/>
          <w:lang w:val="ka-GE"/>
        </w:rPr>
        <w:t>პროფილი</w:t>
      </w:r>
      <w:r w:rsidRPr="00FC7005">
        <w:rPr>
          <w:rFonts w:ascii="Sylfaen" w:hAnsi="Sylfaen"/>
          <w:sz w:val="24"/>
          <w:szCs w:val="24"/>
          <w:lang w:val="ka-GE"/>
        </w:rPr>
        <w:t xml:space="preserve"> </w:t>
      </w:r>
      <w:r>
        <w:rPr>
          <w:rFonts w:ascii="Sylfaen" w:hAnsi="Sylfaen" w:cs="Sylfaen"/>
          <w:sz w:val="24"/>
          <w:szCs w:val="24"/>
          <w:lang w:val="ka-GE"/>
        </w:rPr>
        <w:t>დასტურდება</w:t>
      </w:r>
      <w:r w:rsidRPr="00FC7005">
        <w:rPr>
          <w:rFonts w:ascii="Sylfaen" w:hAnsi="Sylfaen"/>
          <w:sz w:val="24"/>
          <w:szCs w:val="24"/>
          <w:lang w:val="ka-GE"/>
        </w:rPr>
        <w:t xml:space="preserve"> 12 000-</w:t>
      </w:r>
      <w:r w:rsidRPr="00FC7005">
        <w:rPr>
          <w:rFonts w:ascii="Sylfaen" w:hAnsi="Sylfaen" w:cs="Sylfaen"/>
          <w:sz w:val="24"/>
          <w:szCs w:val="24"/>
          <w:lang w:val="ka-GE"/>
        </w:rPr>
        <w:t>ზე</w:t>
      </w:r>
      <w:r w:rsidRPr="00FC7005">
        <w:rPr>
          <w:rFonts w:ascii="Sylfaen" w:hAnsi="Sylfaen"/>
          <w:sz w:val="24"/>
          <w:szCs w:val="24"/>
          <w:lang w:val="ka-GE"/>
        </w:rPr>
        <w:t xml:space="preserve"> </w:t>
      </w:r>
      <w:r w:rsidRPr="00FC7005">
        <w:rPr>
          <w:rFonts w:ascii="Sylfaen" w:hAnsi="Sylfaen" w:cs="Sylfaen"/>
          <w:sz w:val="24"/>
          <w:szCs w:val="24"/>
          <w:lang w:val="ka-GE"/>
        </w:rPr>
        <w:t>მეტი</w:t>
      </w:r>
      <w:r w:rsidRPr="00FC7005">
        <w:rPr>
          <w:rFonts w:ascii="Sylfaen" w:hAnsi="Sylfaen"/>
          <w:sz w:val="24"/>
          <w:szCs w:val="24"/>
          <w:lang w:val="ka-GE"/>
        </w:rPr>
        <w:t xml:space="preserve"> </w:t>
      </w:r>
      <w:r w:rsidRPr="00FC7005">
        <w:rPr>
          <w:rFonts w:ascii="Sylfaen" w:hAnsi="Sylfaen" w:cs="Sylfaen"/>
          <w:sz w:val="24"/>
          <w:szCs w:val="24"/>
          <w:lang w:val="ka-GE"/>
        </w:rPr>
        <w:t>პაციენტის</w:t>
      </w:r>
      <w:r w:rsidRPr="00FC7005">
        <w:rPr>
          <w:rFonts w:ascii="Sylfaen" w:hAnsi="Sylfaen"/>
          <w:sz w:val="24"/>
          <w:szCs w:val="24"/>
          <w:lang w:val="ka-GE"/>
        </w:rPr>
        <w:t xml:space="preserve"> </w:t>
      </w:r>
      <w:r>
        <w:rPr>
          <w:rFonts w:ascii="Sylfaen" w:hAnsi="Sylfaen"/>
          <w:sz w:val="24"/>
          <w:szCs w:val="24"/>
          <w:lang w:val="ka-GE"/>
        </w:rPr>
        <w:t xml:space="preserve">მიერ გამოყენების </w:t>
      </w:r>
      <w:r w:rsidRPr="00FC7005">
        <w:rPr>
          <w:rFonts w:ascii="Sylfaen" w:hAnsi="Sylfaen" w:cs="Sylfaen"/>
          <w:sz w:val="24"/>
          <w:szCs w:val="24"/>
          <w:lang w:val="ka-GE"/>
        </w:rPr>
        <w:t>მონაცემებით</w:t>
      </w:r>
      <w:r w:rsidRPr="00FC7005">
        <w:rPr>
          <w:rFonts w:ascii="Sylfaen" w:hAnsi="Sylfaen"/>
          <w:sz w:val="24"/>
          <w:szCs w:val="24"/>
          <w:lang w:val="ka-GE"/>
        </w:rPr>
        <w:t xml:space="preserve">. </w:t>
      </w:r>
      <w:r w:rsidRPr="00FC7005">
        <w:rPr>
          <w:rFonts w:ascii="Sylfaen" w:hAnsi="Sylfaen" w:cs="Sylfaen"/>
          <w:sz w:val="24"/>
          <w:szCs w:val="24"/>
          <w:lang w:val="ka-GE"/>
        </w:rPr>
        <w:t>ამ</w:t>
      </w:r>
      <w:r w:rsidRPr="00FC7005">
        <w:rPr>
          <w:rFonts w:ascii="Sylfaen" w:hAnsi="Sylfaen"/>
          <w:sz w:val="24"/>
          <w:szCs w:val="24"/>
          <w:lang w:val="ka-GE"/>
        </w:rPr>
        <w:t xml:space="preserve"> </w:t>
      </w:r>
      <w:r w:rsidRPr="00FC7005">
        <w:rPr>
          <w:rFonts w:ascii="Sylfaen" w:hAnsi="Sylfaen" w:cs="Sylfaen"/>
          <w:sz w:val="24"/>
          <w:szCs w:val="24"/>
          <w:lang w:val="ka-GE"/>
        </w:rPr>
        <w:t>მონაცემების</w:t>
      </w:r>
      <w:r w:rsidRPr="00FC7005">
        <w:rPr>
          <w:rFonts w:ascii="Sylfaen" w:hAnsi="Sylfaen"/>
          <w:sz w:val="24"/>
          <w:szCs w:val="24"/>
          <w:lang w:val="ka-GE"/>
        </w:rPr>
        <w:t xml:space="preserve"> </w:t>
      </w:r>
      <w:r w:rsidRPr="00FC7005">
        <w:rPr>
          <w:rFonts w:ascii="Sylfaen" w:hAnsi="Sylfaen" w:cs="Sylfaen"/>
          <w:sz w:val="24"/>
          <w:szCs w:val="24"/>
          <w:lang w:val="ka-GE"/>
        </w:rPr>
        <w:t>თანახმად</w:t>
      </w:r>
      <w:r w:rsidRPr="00FC7005">
        <w:rPr>
          <w:rFonts w:ascii="Sylfaen" w:hAnsi="Sylfaen"/>
          <w:sz w:val="24"/>
          <w:szCs w:val="24"/>
          <w:lang w:val="ka-GE"/>
        </w:rPr>
        <w:t xml:space="preserve">, </w:t>
      </w:r>
      <w:r w:rsidRPr="00FC7005">
        <w:rPr>
          <w:rFonts w:ascii="Sylfaen" w:hAnsi="Sylfaen" w:cs="Sylfaen"/>
          <w:sz w:val="24"/>
          <w:szCs w:val="24"/>
          <w:lang w:val="ka-GE"/>
        </w:rPr>
        <w:t>ყველაზე</w:t>
      </w:r>
      <w:r w:rsidRPr="00FC7005">
        <w:rPr>
          <w:rFonts w:ascii="Sylfaen" w:hAnsi="Sylfaen"/>
          <w:sz w:val="24"/>
          <w:szCs w:val="24"/>
          <w:lang w:val="ka-GE"/>
        </w:rPr>
        <w:t xml:space="preserve"> </w:t>
      </w:r>
      <w:r w:rsidRPr="00FC7005">
        <w:rPr>
          <w:rFonts w:ascii="Sylfaen" w:hAnsi="Sylfaen" w:cs="Sylfaen"/>
          <w:sz w:val="24"/>
          <w:szCs w:val="24"/>
          <w:lang w:val="ka-GE"/>
        </w:rPr>
        <w:t>ხშირად</w:t>
      </w:r>
      <w:r w:rsidRPr="00FC7005">
        <w:rPr>
          <w:rFonts w:ascii="Sylfaen" w:hAnsi="Sylfaen"/>
          <w:sz w:val="24"/>
          <w:szCs w:val="24"/>
          <w:lang w:val="ka-GE"/>
        </w:rPr>
        <w:t xml:space="preserve"> </w:t>
      </w:r>
      <w:r w:rsidRPr="00FC7005">
        <w:rPr>
          <w:rFonts w:ascii="Sylfaen" w:hAnsi="Sylfaen" w:cs="Sylfaen"/>
          <w:sz w:val="24"/>
          <w:szCs w:val="24"/>
          <w:lang w:val="ka-GE"/>
        </w:rPr>
        <w:t>აღწერილია</w:t>
      </w:r>
      <w:r w:rsidRPr="00FC7005">
        <w:rPr>
          <w:rFonts w:ascii="Sylfaen" w:hAnsi="Sylfaen"/>
          <w:sz w:val="24"/>
          <w:szCs w:val="24"/>
          <w:lang w:val="ka-GE"/>
        </w:rPr>
        <w:t xml:space="preserve"> </w:t>
      </w:r>
      <w:r w:rsidRPr="00FC7005">
        <w:rPr>
          <w:rFonts w:ascii="Sylfaen" w:hAnsi="Sylfaen" w:cs="Sylfaen"/>
          <w:sz w:val="24"/>
          <w:szCs w:val="24"/>
          <w:lang w:val="ka-GE"/>
        </w:rPr>
        <w:t>დარღვევები</w:t>
      </w:r>
      <w:r w:rsidRPr="00FC7005">
        <w:rPr>
          <w:rFonts w:ascii="Sylfaen" w:hAnsi="Sylfaen"/>
          <w:sz w:val="24"/>
          <w:szCs w:val="24"/>
          <w:lang w:val="ka-GE"/>
        </w:rPr>
        <w:t xml:space="preserve"> </w:t>
      </w:r>
      <w:r w:rsidRPr="00FC7005">
        <w:rPr>
          <w:rFonts w:ascii="Sylfaen" w:hAnsi="Sylfaen" w:cs="Sylfaen"/>
          <w:sz w:val="24"/>
          <w:szCs w:val="24"/>
          <w:lang w:val="ka-GE"/>
        </w:rPr>
        <w:t>კანის</w:t>
      </w:r>
      <w:r w:rsidRPr="00FC7005">
        <w:rPr>
          <w:rFonts w:ascii="Sylfaen" w:hAnsi="Sylfaen"/>
          <w:sz w:val="24"/>
          <w:szCs w:val="24"/>
          <w:lang w:val="ka-GE"/>
        </w:rPr>
        <w:t xml:space="preserve"> </w:t>
      </w:r>
      <w:r w:rsidRPr="00FC7005">
        <w:rPr>
          <w:rFonts w:ascii="Sylfaen" w:hAnsi="Sylfaen" w:cs="Sylfaen"/>
          <w:sz w:val="24"/>
          <w:szCs w:val="24"/>
          <w:lang w:val="ka-GE"/>
        </w:rPr>
        <w:t>და</w:t>
      </w:r>
      <w:r w:rsidRPr="00FC7005">
        <w:rPr>
          <w:rFonts w:ascii="Sylfaen" w:hAnsi="Sylfaen"/>
          <w:sz w:val="24"/>
          <w:szCs w:val="24"/>
          <w:lang w:val="ka-GE"/>
        </w:rPr>
        <w:t xml:space="preserve"> </w:t>
      </w:r>
      <w:r w:rsidRPr="00FC7005">
        <w:rPr>
          <w:rFonts w:ascii="Sylfaen" w:hAnsi="Sylfaen" w:cs="Sylfaen"/>
          <w:sz w:val="24"/>
          <w:szCs w:val="24"/>
          <w:lang w:val="ka-GE"/>
        </w:rPr>
        <w:t>კანქვეშა</w:t>
      </w:r>
      <w:r w:rsidRPr="00FC7005">
        <w:rPr>
          <w:rFonts w:ascii="Sylfaen" w:hAnsi="Sylfaen"/>
          <w:sz w:val="24"/>
          <w:szCs w:val="24"/>
          <w:lang w:val="ka-GE"/>
        </w:rPr>
        <w:t xml:space="preserve"> </w:t>
      </w:r>
      <w:r w:rsidRPr="00FC7005">
        <w:rPr>
          <w:rFonts w:ascii="Sylfaen" w:hAnsi="Sylfaen" w:cs="Sylfaen"/>
          <w:sz w:val="24"/>
          <w:szCs w:val="24"/>
          <w:lang w:val="ka-GE"/>
        </w:rPr>
        <w:t>ქსოვილის</w:t>
      </w:r>
      <w:r w:rsidRPr="00FC7005">
        <w:rPr>
          <w:rFonts w:ascii="Sylfaen" w:hAnsi="Sylfaen"/>
          <w:sz w:val="24"/>
          <w:szCs w:val="24"/>
          <w:lang w:val="ka-GE"/>
        </w:rPr>
        <w:t xml:space="preserve"> </w:t>
      </w:r>
      <w:r w:rsidRPr="00FC7005">
        <w:rPr>
          <w:rFonts w:ascii="Sylfaen" w:hAnsi="Sylfaen" w:cs="Sylfaen"/>
          <w:sz w:val="24"/>
          <w:szCs w:val="24"/>
          <w:lang w:val="ka-GE"/>
        </w:rPr>
        <w:t>მხრივ</w:t>
      </w:r>
      <w:r w:rsidRPr="00FC7005">
        <w:rPr>
          <w:rFonts w:ascii="Sylfaen" w:hAnsi="Sylfaen"/>
          <w:sz w:val="24"/>
          <w:szCs w:val="24"/>
          <w:lang w:val="ka-GE"/>
        </w:rPr>
        <w:t xml:space="preserve">, </w:t>
      </w:r>
      <w:r w:rsidRPr="00FC7005">
        <w:rPr>
          <w:rFonts w:ascii="Sylfaen" w:hAnsi="Sylfaen" w:cs="Sylfaen"/>
          <w:sz w:val="24"/>
          <w:szCs w:val="24"/>
          <w:lang w:val="ka-GE"/>
        </w:rPr>
        <w:t>ზოგადი</w:t>
      </w:r>
      <w:r w:rsidRPr="00FC7005">
        <w:rPr>
          <w:rFonts w:ascii="Sylfaen" w:hAnsi="Sylfaen"/>
          <w:sz w:val="24"/>
          <w:szCs w:val="24"/>
          <w:lang w:val="ka-GE"/>
        </w:rPr>
        <w:t xml:space="preserve">, </w:t>
      </w:r>
      <w:r w:rsidRPr="00FC7005">
        <w:rPr>
          <w:rFonts w:ascii="Sylfaen" w:hAnsi="Sylfaen" w:cs="Sylfaen"/>
          <w:sz w:val="24"/>
          <w:szCs w:val="24"/>
          <w:lang w:val="ka-GE"/>
        </w:rPr>
        <w:t>ნევროლოგიური</w:t>
      </w:r>
      <w:r w:rsidRPr="00FC7005">
        <w:rPr>
          <w:rFonts w:ascii="Sylfaen" w:hAnsi="Sylfaen"/>
          <w:sz w:val="24"/>
          <w:szCs w:val="24"/>
          <w:lang w:val="ka-GE"/>
        </w:rPr>
        <w:t xml:space="preserve"> </w:t>
      </w:r>
      <w:r w:rsidRPr="00FC7005">
        <w:rPr>
          <w:rFonts w:ascii="Sylfaen" w:hAnsi="Sylfaen" w:cs="Sylfaen"/>
          <w:sz w:val="24"/>
          <w:szCs w:val="24"/>
          <w:lang w:val="ka-GE"/>
        </w:rPr>
        <w:t>და</w:t>
      </w:r>
      <w:r w:rsidRPr="00FC7005">
        <w:rPr>
          <w:rFonts w:ascii="Sylfaen" w:hAnsi="Sylfaen"/>
          <w:sz w:val="24"/>
          <w:szCs w:val="24"/>
          <w:lang w:val="ka-GE"/>
        </w:rPr>
        <w:t xml:space="preserve"> </w:t>
      </w:r>
      <w:r w:rsidRPr="00FC7005">
        <w:rPr>
          <w:rFonts w:ascii="Sylfaen" w:hAnsi="Sylfaen" w:cs="Sylfaen"/>
          <w:sz w:val="24"/>
          <w:szCs w:val="24"/>
          <w:lang w:val="ka-GE"/>
        </w:rPr>
        <w:t>კუჭ</w:t>
      </w:r>
      <w:r w:rsidRPr="00FC7005">
        <w:rPr>
          <w:rFonts w:ascii="Sylfaen" w:hAnsi="Sylfaen"/>
          <w:sz w:val="24"/>
          <w:szCs w:val="24"/>
          <w:lang w:val="ka-GE"/>
        </w:rPr>
        <w:t>-</w:t>
      </w:r>
      <w:r w:rsidRPr="00FC7005">
        <w:rPr>
          <w:rFonts w:ascii="Sylfaen" w:hAnsi="Sylfaen" w:cs="Sylfaen"/>
          <w:sz w:val="24"/>
          <w:szCs w:val="24"/>
          <w:lang w:val="ka-GE"/>
        </w:rPr>
        <w:t>ნაწლავის</w:t>
      </w:r>
      <w:r w:rsidRPr="00FC7005">
        <w:rPr>
          <w:rFonts w:ascii="Sylfaen" w:hAnsi="Sylfaen"/>
          <w:sz w:val="24"/>
          <w:szCs w:val="24"/>
          <w:lang w:val="ka-GE"/>
        </w:rPr>
        <w:t xml:space="preserve"> </w:t>
      </w:r>
      <w:r w:rsidRPr="00FC7005">
        <w:rPr>
          <w:rFonts w:ascii="Sylfaen" w:hAnsi="Sylfaen" w:cs="Sylfaen"/>
          <w:sz w:val="24"/>
          <w:szCs w:val="24"/>
          <w:lang w:val="ka-GE"/>
        </w:rPr>
        <w:t>დარღვევები</w:t>
      </w:r>
      <w:r w:rsidRPr="00FC7005">
        <w:rPr>
          <w:rFonts w:ascii="Sylfaen" w:hAnsi="Sylfaen"/>
          <w:sz w:val="24"/>
          <w:szCs w:val="24"/>
          <w:lang w:val="ka-GE"/>
        </w:rPr>
        <w:t>.</w:t>
      </w:r>
    </w:p>
    <w:p w14:paraId="00F127A9" w14:textId="77777777" w:rsidR="00826E01" w:rsidRPr="00FC7005" w:rsidRDefault="00826E01" w:rsidP="00826E01">
      <w:pPr>
        <w:jc w:val="both"/>
        <w:rPr>
          <w:rFonts w:ascii="Sylfaen" w:hAnsi="Sylfaen"/>
          <w:sz w:val="24"/>
          <w:szCs w:val="24"/>
          <w:lang w:val="ka-GE"/>
        </w:rPr>
      </w:pPr>
      <w:r w:rsidRPr="00FC7005">
        <w:rPr>
          <w:rFonts w:ascii="Sylfaen" w:hAnsi="Sylfaen" w:cs="Sylfaen"/>
          <w:sz w:val="24"/>
          <w:szCs w:val="24"/>
          <w:lang w:val="ka-GE"/>
        </w:rPr>
        <w:t>პოსტრეგისტრაციულ</w:t>
      </w:r>
      <w:r w:rsidRPr="00FC7005">
        <w:rPr>
          <w:rFonts w:ascii="Sylfaen" w:hAnsi="Sylfaen"/>
          <w:sz w:val="24"/>
          <w:szCs w:val="24"/>
          <w:lang w:val="ka-GE"/>
        </w:rPr>
        <w:t xml:space="preserve"> </w:t>
      </w:r>
      <w:r w:rsidRPr="00FC7005">
        <w:rPr>
          <w:rFonts w:ascii="Sylfaen" w:hAnsi="Sylfaen" w:cs="Sylfaen"/>
          <w:sz w:val="24"/>
          <w:szCs w:val="24"/>
          <w:lang w:val="ka-GE"/>
        </w:rPr>
        <w:t>პერიოდში</w:t>
      </w:r>
      <w:r w:rsidRPr="00FC7005">
        <w:rPr>
          <w:rFonts w:ascii="Sylfaen" w:hAnsi="Sylfaen"/>
          <w:sz w:val="24"/>
          <w:szCs w:val="24"/>
          <w:lang w:val="ka-GE"/>
        </w:rPr>
        <w:t xml:space="preserve"> </w:t>
      </w:r>
      <w:r w:rsidRPr="00FC7005">
        <w:rPr>
          <w:rFonts w:ascii="Sylfaen" w:hAnsi="Sylfaen" w:cs="Sylfaen"/>
          <w:sz w:val="24"/>
          <w:szCs w:val="24"/>
          <w:lang w:val="ka-GE"/>
        </w:rPr>
        <w:t>ტოლპერიზონის</w:t>
      </w:r>
      <w:r w:rsidRPr="00FC7005">
        <w:rPr>
          <w:rFonts w:ascii="Sylfaen" w:hAnsi="Sylfaen"/>
          <w:sz w:val="24"/>
          <w:szCs w:val="24"/>
          <w:lang w:val="ka-GE"/>
        </w:rPr>
        <w:t xml:space="preserve"> </w:t>
      </w:r>
      <w:r w:rsidRPr="00FC7005">
        <w:rPr>
          <w:rFonts w:ascii="Sylfaen" w:hAnsi="Sylfaen" w:cs="Sylfaen"/>
          <w:sz w:val="24"/>
          <w:szCs w:val="24"/>
          <w:lang w:val="ka-GE"/>
        </w:rPr>
        <w:t>მიღებასთან</w:t>
      </w:r>
      <w:r w:rsidRPr="00FC7005">
        <w:rPr>
          <w:rFonts w:ascii="Sylfaen" w:hAnsi="Sylfaen"/>
          <w:sz w:val="24"/>
          <w:szCs w:val="24"/>
          <w:lang w:val="ka-GE"/>
        </w:rPr>
        <w:t xml:space="preserve"> </w:t>
      </w:r>
      <w:r w:rsidRPr="00FC7005">
        <w:rPr>
          <w:rFonts w:ascii="Sylfaen" w:hAnsi="Sylfaen" w:cs="Sylfaen"/>
          <w:sz w:val="24"/>
          <w:szCs w:val="24"/>
          <w:lang w:val="ka-GE"/>
        </w:rPr>
        <w:t>დაკავშირებული</w:t>
      </w:r>
      <w:r w:rsidRPr="00FC7005">
        <w:rPr>
          <w:rFonts w:ascii="Sylfaen" w:hAnsi="Sylfaen"/>
          <w:sz w:val="24"/>
          <w:szCs w:val="24"/>
          <w:lang w:val="ka-GE"/>
        </w:rPr>
        <w:t xml:space="preserve"> </w:t>
      </w:r>
      <w:r w:rsidRPr="00FC7005">
        <w:rPr>
          <w:rFonts w:ascii="Sylfaen" w:hAnsi="Sylfaen" w:cs="Sylfaen"/>
          <w:sz w:val="24"/>
          <w:szCs w:val="24"/>
          <w:lang w:val="ka-GE"/>
        </w:rPr>
        <w:t>შეტყობინებები</w:t>
      </w:r>
      <w:r w:rsidRPr="00FC7005">
        <w:rPr>
          <w:rFonts w:ascii="Sylfaen" w:hAnsi="Sylfaen"/>
          <w:sz w:val="24"/>
          <w:szCs w:val="24"/>
          <w:lang w:val="ka-GE"/>
        </w:rPr>
        <w:t xml:space="preserve"> </w:t>
      </w:r>
      <w:r w:rsidRPr="00FC7005">
        <w:rPr>
          <w:rFonts w:ascii="Sylfaen" w:hAnsi="Sylfaen" w:cs="Sylfaen"/>
          <w:sz w:val="24"/>
          <w:szCs w:val="24"/>
          <w:lang w:val="ka-GE"/>
        </w:rPr>
        <w:t>ჰიპერმგრძნობელობის</w:t>
      </w:r>
      <w:r w:rsidRPr="00FC7005">
        <w:rPr>
          <w:rFonts w:ascii="Sylfaen" w:hAnsi="Sylfaen"/>
          <w:sz w:val="24"/>
          <w:szCs w:val="24"/>
          <w:lang w:val="ka-GE"/>
        </w:rPr>
        <w:t xml:space="preserve"> </w:t>
      </w:r>
      <w:r w:rsidRPr="00FC7005">
        <w:rPr>
          <w:rFonts w:ascii="Sylfaen" w:hAnsi="Sylfaen" w:cs="Sylfaen"/>
          <w:sz w:val="24"/>
          <w:szCs w:val="24"/>
          <w:lang w:val="ka-GE"/>
        </w:rPr>
        <w:t>შესახებ</w:t>
      </w:r>
      <w:r w:rsidRPr="00FC7005">
        <w:rPr>
          <w:rFonts w:ascii="Sylfaen" w:hAnsi="Sylfaen"/>
          <w:sz w:val="24"/>
          <w:szCs w:val="24"/>
          <w:lang w:val="ka-GE"/>
        </w:rPr>
        <w:t xml:space="preserve"> </w:t>
      </w:r>
      <w:r w:rsidRPr="00FC7005">
        <w:rPr>
          <w:rFonts w:ascii="Sylfaen" w:hAnsi="Sylfaen" w:cs="Sylfaen"/>
          <w:sz w:val="24"/>
          <w:szCs w:val="24"/>
          <w:lang w:val="ka-GE"/>
        </w:rPr>
        <w:t>შეადგენდა</w:t>
      </w:r>
      <w:r w:rsidRPr="00FC7005">
        <w:rPr>
          <w:rFonts w:ascii="Sylfaen" w:hAnsi="Sylfaen"/>
          <w:sz w:val="24"/>
          <w:szCs w:val="24"/>
          <w:lang w:val="ka-GE"/>
        </w:rPr>
        <w:t xml:space="preserve"> </w:t>
      </w:r>
      <w:r w:rsidRPr="00FC7005">
        <w:rPr>
          <w:rFonts w:ascii="Sylfaen" w:hAnsi="Sylfaen" w:cs="Sylfaen"/>
          <w:sz w:val="24"/>
          <w:szCs w:val="24"/>
          <w:lang w:val="ka-GE"/>
        </w:rPr>
        <w:t>ყველა</w:t>
      </w:r>
      <w:r w:rsidRPr="00FC7005">
        <w:rPr>
          <w:rFonts w:ascii="Sylfaen" w:hAnsi="Sylfaen"/>
          <w:sz w:val="24"/>
          <w:szCs w:val="24"/>
          <w:lang w:val="ka-GE"/>
        </w:rPr>
        <w:t xml:space="preserve"> </w:t>
      </w:r>
      <w:r w:rsidRPr="00FC7005">
        <w:rPr>
          <w:rFonts w:ascii="Sylfaen" w:hAnsi="Sylfaen" w:cs="Sylfaen"/>
          <w:sz w:val="24"/>
          <w:szCs w:val="24"/>
          <w:lang w:val="ka-GE"/>
        </w:rPr>
        <w:t>შეტყობინების</w:t>
      </w:r>
      <w:r w:rsidRPr="00FC7005">
        <w:rPr>
          <w:rFonts w:ascii="Sylfaen" w:hAnsi="Sylfaen"/>
          <w:sz w:val="24"/>
          <w:szCs w:val="24"/>
          <w:lang w:val="ka-GE"/>
        </w:rPr>
        <w:t xml:space="preserve"> 50-60%-</w:t>
      </w:r>
      <w:r w:rsidRPr="00FC7005">
        <w:rPr>
          <w:rFonts w:ascii="Sylfaen" w:hAnsi="Sylfaen" w:cs="Sylfaen"/>
          <w:sz w:val="24"/>
          <w:szCs w:val="24"/>
          <w:lang w:val="ka-GE"/>
        </w:rPr>
        <w:t>ს</w:t>
      </w:r>
      <w:r w:rsidRPr="00FC7005">
        <w:rPr>
          <w:rFonts w:ascii="Sylfaen" w:hAnsi="Sylfaen"/>
          <w:sz w:val="24"/>
          <w:szCs w:val="24"/>
          <w:lang w:val="ka-GE"/>
        </w:rPr>
        <w:t xml:space="preserve">. </w:t>
      </w:r>
      <w:r w:rsidRPr="00FC7005">
        <w:rPr>
          <w:rFonts w:ascii="Sylfaen" w:hAnsi="Sylfaen" w:cs="Sylfaen"/>
          <w:sz w:val="24"/>
          <w:szCs w:val="24"/>
          <w:lang w:val="ka-GE"/>
        </w:rPr>
        <w:t>უმეტეს</w:t>
      </w:r>
      <w:r w:rsidRPr="00FC7005">
        <w:rPr>
          <w:rFonts w:ascii="Sylfaen" w:hAnsi="Sylfaen"/>
          <w:sz w:val="24"/>
          <w:szCs w:val="24"/>
          <w:lang w:val="ka-GE"/>
        </w:rPr>
        <w:t xml:space="preserve"> </w:t>
      </w:r>
      <w:r w:rsidRPr="00FC7005">
        <w:rPr>
          <w:rFonts w:ascii="Sylfaen" w:hAnsi="Sylfaen" w:cs="Sylfaen"/>
          <w:sz w:val="24"/>
          <w:szCs w:val="24"/>
          <w:lang w:val="ka-GE"/>
        </w:rPr>
        <w:t>შემთხვევაში</w:t>
      </w:r>
      <w:r w:rsidRPr="00FC7005">
        <w:rPr>
          <w:rFonts w:ascii="Sylfaen" w:hAnsi="Sylfaen"/>
          <w:sz w:val="24"/>
          <w:szCs w:val="24"/>
          <w:lang w:val="ka-GE"/>
        </w:rPr>
        <w:t xml:space="preserve"> </w:t>
      </w:r>
      <w:r w:rsidRPr="00FC7005">
        <w:rPr>
          <w:rFonts w:ascii="Sylfaen" w:hAnsi="Sylfaen" w:cs="Sylfaen"/>
          <w:sz w:val="24"/>
          <w:szCs w:val="24"/>
          <w:lang w:val="ka-GE"/>
        </w:rPr>
        <w:t>ისინი</w:t>
      </w:r>
      <w:r w:rsidRPr="00FC7005">
        <w:rPr>
          <w:rFonts w:ascii="Sylfaen" w:hAnsi="Sylfaen"/>
          <w:sz w:val="24"/>
          <w:szCs w:val="24"/>
          <w:lang w:val="ka-GE"/>
        </w:rPr>
        <w:t xml:space="preserve"> </w:t>
      </w:r>
      <w:r w:rsidRPr="00FC7005">
        <w:rPr>
          <w:rFonts w:ascii="Sylfaen" w:hAnsi="Sylfaen" w:cs="Sylfaen"/>
          <w:sz w:val="24"/>
          <w:szCs w:val="24"/>
          <w:lang w:val="ka-GE"/>
        </w:rPr>
        <w:t>არ</w:t>
      </w:r>
      <w:r w:rsidRPr="00FC7005">
        <w:rPr>
          <w:rFonts w:ascii="Sylfaen" w:hAnsi="Sylfaen"/>
          <w:sz w:val="24"/>
          <w:szCs w:val="24"/>
          <w:lang w:val="ka-GE"/>
        </w:rPr>
        <w:t xml:space="preserve"> </w:t>
      </w:r>
      <w:r>
        <w:rPr>
          <w:rFonts w:ascii="Sylfaen" w:hAnsi="Sylfaen" w:cs="Sylfaen"/>
          <w:sz w:val="24"/>
          <w:szCs w:val="24"/>
          <w:lang w:val="ka-GE"/>
        </w:rPr>
        <w:t>წარმოადგენდნენ</w:t>
      </w:r>
      <w:r w:rsidRPr="00FC7005">
        <w:rPr>
          <w:rFonts w:ascii="Sylfaen" w:hAnsi="Sylfaen"/>
          <w:sz w:val="24"/>
          <w:szCs w:val="24"/>
          <w:lang w:val="ka-GE"/>
        </w:rPr>
        <w:t xml:space="preserve"> </w:t>
      </w:r>
      <w:r w:rsidRPr="00FC7005">
        <w:rPr>
          <w:rFonts w:ascii="Sylfaen" w:hAnsi="Sylfaen" w:cs="Sylfaen"/>
          <w:sz w:val="24"/>
          <w:szCs w:val="24"/>
          <w:lang w:val="ka-GE"/>
        </w:rPr>
        <w:t>სერიოზულ</w:t>
      </w:r>
      <w:r w:rsidRPr="00FC7005">
        <w:rPr>
          <w:rFonts w:ascii="Sylfaen" w:hAnsi="Sylfaen"/>
          <w:sz w:val="24"/>
          <w:szCs w:val="24"/>
          <w:lang w:val="ka-GE"/>
        </w:rPr>
        <w:t xml:space="preserve"> </w:t>
      </w:r>
      <w:r w:rsidRPr="00FC7005">
        <w:rPr>
          <w:rFonts w:ascii="Sylfaen" w:hAnsi="Sylfaen" w:cs="Sylfaen"/>
          <w:sz w:val="24"/>
          <w:szCs w:val="24"/>
          <w:lang w:val="ka-GE"/>
        </w:rPr>
        <w:t>გვერდით</w:t>
      </w:r>
      <w:r w:rsidRPr="00FC7005">
        <w:rPr>
          <w:rFonts w:ascii="Sylfaen" w:hAnsi="Sylfaen"/>
          <w:sz w:val="24"/>
          <w:szCs w:val="24"/>
          <w:lang w:val="ka-GE"/>
        </w:rPr>
        <w:t xml:space="preserve"> </w:t>
      </w:r>
      <w:r>
        <w:rPr>
          <w:rFonts w:ascii="Sylfaen" w:hAnsi="Sylfaen" w:cs="Sylfaen"/>
          <w:sz w:val="24"/>
          <w:szCs w:val="24"/>
          <w:lang w:val="ka-GE"/>
        </w:rPr>
        <w:t>რეაქციებს.</w:t>
      </w:r>
      <w:r w:rsidRPr="00FC7005">
        <w:rPr>
          <w:rFonts w:ascii="Sylfaen" w:hAnsi="Sylfaen"/>
          <w:sz w:val="24"/>
          <w:szCs w:val="24"/>
          <w:lang w:val="ka-GE"/>
        </w:rPr>
        <w:t xml:space="preserve"> </w:t>
      </w:r>
      <w:r w:rsidRPr="00FC7005">
        <w:rPr>
          <w:rFonts w:ascii="Sylfaen" w:hAnsi="Sylfaen" w:cs="Sylfaen"/>
          <w:sz w:val="24"/>
          <w:szCs w:val="24"/>
          <w:lang w:val="ka-GE"/>
        </w:rPr>
        <w:t>სიცოცხლისთვის</w:t>
      </w:r>
      <w:r w:rsidRPr="00FC7005">
        <w:rPr>
          <w:rFonts w:ascii="Sylfaen" w:hAnsi="Sylfaen"/>
          <w:sz w:val="24"/>
          <w:szCs w:val="24"/>
          <w:lang w:val="ka-GE"/>
        </w:rPr>
        <w:t xml:space="preserve"> </w:t>
      </w:r>
      <w:r w:rsidRPr="00FC7005">
        <w:rPr>
          <w:rFonts w:ascii="Sylfaen" w:hAnsi="Sylfaen" w:cs="Sylfaen"/>
          <w:sz w:val="24"/>
          <w:szCs w:val="24"/>
          <w:lang w:val="ka-GE"/>
        </w:rPr>
        <w:t>საშიშ</w:t>
      </w:r>
      <w:r>
        <w:rPr>
          <w:rFonts w:ascii="Sylfaen" w:hAnsi="Sylfaen" w:cs="Sylfaen"/>
          <w:sz w:val="24"/>
          <w:szCs w:val="24"/>
          <w:lang w:val="ka-GE"/>
        </w:rPr>
        <w:t>ი</w:t>
      </w:r>
      <w:r w:rsidRPr="00FC7005">
        <w:rPr>
          <w:rFonts w:ascii="Sylfaen" w:hAnsi="Sylfaen"/>
          <w:sz w:val="24"/>
          <w:szCs w:val="24"/>
          <w:lang w:val="ka-GE"/>
        </w:rPr>
        <w:t xml:space="preserve"> </w:t>
      </w:r>
      <w:r w:rsidRPr="00FC7005">
        <w:rPr>
          <w:rFonts w:ascii="Sylfaen" w:hAnsi="Sylfaen" w:cs="Sylfaen"/>
          <w:sz w:val="24"/>
          <w:szCs w:val="24"/>
          <w:lang w:val="ka-GE"/>
        </w:rPr>
        <w:t>ალერგიულ</w:t>
      </w:r>
      <w:r>
        <w:rPr>
          <w:rFonts w:ascii="Sylfaen" w:hAnsi="Sylfaen" w:cs="Sylfaen"/>
          <w:sz w:val="24"/>
          <w:szCs w:val="24"/>
          <w:lang w:val="ka-GE"/>
        </w:rPr>
        <w:t>ი</w:t>
      </w:r>
      <w:r w:rsidRPr="00FC7005">
        <w:rPr>
          <w:rFonts w:ascii="Sylfaen" w:hAnsi="Sylfaen"/>
          <w:sz w:val="24"/>
          <w:szCs w:val="24"/>
          <w:lang w:val="ka-GE"/>
        </w:rPr>
        <w:t xml:space="preserve"> </w:t>
      </w:r>
      <w:r w:rsidRPr="00FC7005">
        <w:rPr>
          <w:rFonts w:ascii="Sylfaen" w:hAnsi="Sylfaen" w:cs="Sylfaen"/>
          <w:sz w:val="24"/>
          <w:szCs w:val="24"/>
          <w:lang w:val="ka-GE"/>
        </w:rPr>
        <w:t>რეაქციებ</w:t>
      </w:r>
      <w:r>
        <w:rPr>
          <w:rFonts w:ascii="Sylfaen" w:hAnsi="Sylfaen" w:cs="Sylfaen"/>
          <w:sz w:val="24"/>
          <w:szCs w:val="24"/>
          <w:lang w:val="ka-GE"/>
        </w:rPr>
        <w:t>ის შესახებ შეტყობინებები ძალიან იშვიათი იყო.</w:t>
      </w:r>
    </w:p>
    <w:p w14:paraId="2808F13E" w14:textId="77777777" w:rsidR="00826E01" w:rsidRDefault="00826E01" w:rsidP="00A674EB">
      <w:pPr>
        <w:jc w:val="both"/>
        <w:outlineLvl w:val="0"/>
        <w:rPr>
          <w:rFonts w:ascii="Sylfaen" w:hAnsi="Sylfaen"/>
          <w:b/>
          <w:noProof/>
          <w:sz w:val="24"/>
          <w:szCs w:val="24"/>
          <w:lang w:val="ka-GE"/>
        </w:rPr>
      </w:pPr>
    </w:p>
    <w:p w14:paraId="07817507" w14:textId="55092DB1" w:rsidR="00826E01" w:rsidRPr="00826E01" w:rsidRDefault="00826E01" w:rsidP="00A674EB">
      <w:pPr>
        <w:jc w:val="both"/>
        <w:outlineLvl w:val="0"/>
        <w:rPr>
          <w:rFonts w:ascii="Sylfaen" w:hAnsi="Sylfaen"/>
          <w:noProof/>
          <w:sz w:val="24"/>
          <w:szCs w:val="24"/>
          <w:lang w:val="ka-GE"/>
        </w:rPr>
      </w:pPr>
      <w:r w:rsidRPr="00826E01">
        <w:rPr>
          <w:rFonts w:ascii="Sylfaen" w:hAnsi="Sylfaen"/>
          <w:b/>
          <w:noProof/>
          <w:sz w:val="24"/>
          <w:szCs w:val="24"/>
          <w:lang w:val="ka-GE"/>
        </w:rPr>
        <w:t>ხშირი არასასურველი რეაქციები:</w:t>
      </w:r>
      <w:r>
        <w:rPr>
          <w:rFonts w:ascii="Sylfaen" w:hAnsi="Sylfaen"/>
          <w:noProof/>
          <w:sz w:val="24"/>
          <w:szCs w:val="24"/>
          <w:lang w:val="ka-GE"/>
        </w:rPr>
        <w:t xml:space="preserve"> სითბოს შეგრძნება შეყვანის ადგილას, სიწითლე შეყვანის ადგილას. </w:t>
      </w:r>
    </w:p>
    <w:p w14:paraId="2ACC2E22" w14:textId="58E5CF97" w:rsidR="00826E01" w:rsidRDefault="00826E01" w:rsidP="00A674EB">
      <w:pPr>
        <w:jc w:val="both"/>
        <w:outlineLvl w:val="0"/>
        <w:rPr>
          <w:rFonts w:ascii="Sylfaen" w:hAnsi="Sylfaen"/>
          <w:noProof/>
          <w:sz w:val="24"/>
          <w:szCs w:val="24"/>
          <w:lang w:val="ka-GE"/>
        </w:rPr>
      </w:pPr>
      <w:r w:rsidRPr="00826E01">
        <w:rPr>
          <w:rFonts w:ascii="Sylfaen" w:hAnsi="Sylfaen"/>
          <w:b/>
          <w:noProof/>
          <w:sz w:val="24"/>
          <w:szCs w:val="24"/>
          <w:lang w:val="ka-GE"/>
        </w:rPr>
        <w:t>არახშირი არასასურველი რეაქციები:</w:t>
      </w:r>
      <w:r>
        <w:rPr>
          <w:rFonts w:ascii="Sylfaen" w:hAnsi="Sylfaen"/>
          <w:noProof/>
          <w:sz w:val="24"/>
          <w:szCs w:val="24"/>
          <w:lang w:val="ka-GE"/>
        </w:rPr>
        <w:t xml:space="preserve"> მადის დაკარგვა, უძილობა, ძილის მოშლა, თავის ტკივილი, თავბრუსხვევა, ძილიანობა, დაბალი არტერიული წნევა (ჰიპოტენზია), დისკომფორტი მუცელში, დიარეა, სიმშრალე პირში, დისპეფსია, ღებინება, კუნთების სისუსტე, კუნთების ტკივილი, კიდურების ტკივილი, დაღლილობა, ზოგადი სისუსტე, შეუძლოდ ყოფნა.</w:t>
      </w:r>
    </w:p>
    <w:p w14:paraId="7DE8E6CB" w14:textId="77777777" w:rsidR="00B96B53" w:rsidRDefault="00826E01" w:rsidP="00A674EB">
      <w:pPr>
        <w:jc w:val="both"/>
        <w:outlineLvl w:val="0"/>
        <w:rPr>
          <w:rFonts w:ascii="Sylfaen" w:hAnsi="Sylfaen"/>
          <w:noProof/>
          <w:sz w:val="24"/>
          <w:szCs w:val="24"/>
          <w:lang w:val="ka-GE"/>
        </w:rPr>
      </w:pPr>
      <w:r>
        <w:rPr>
          <w:rFonts w:ascii="Sylfaen" w:hAnsi="Sylfaen"/>
          <w:b/>
          <w:noProof/>
          <w:sz w:val="24"/>
          <w:szCs w:val="24"/>
          <w:lang w:val="ka-GE"/>
        </w:rPr>
        <w:t>იშვიათი არასასურველი რეაქციები:</w:t>
      </w:r>
      <w:r>
        <w:rPr>
          <w:rFonts w:ascii="Sylfaen" w:hAnsi="Sylfaen"/>
          <w:noProof/>
          <w:sz w:val="24"/>
          <w:szCs w:val="24"/>
          <w:lang w:val="ka-GE"/>
        </w:rPr>
        <w:t xml:space="preserve"> </w:t>
      </w:r>
      <w:r w:rsidR="00B96B53">
        <w:rPr>
          <w:rFonts w:ascii="Sylfaen" w:hAnsi="Sylfaen"/>
          <w:noProof/>
          <w:sz w:val="24"/>
          <w:szCs w:val="24"/>
          <w:lang w:val="ka-GE"/>
        </w:rPr>
        <w:t>ალერგიული რეაქცია* (ჰიპერმგრძნობელობა), მძიმე ალერგიული რეაქცია (ანაფილაქსიური რეაქცია), აქტივობის დაქვეითება, დეპრესია, ყურადღების დარღვევა, ტრემორი, კრუნჩხვები, დაქვეითებული მგრძნობელობა, პათოლოგიური შეშება, მომატებული ძილიანობა (ლეთარგია), მხედველობის დაბინდვა, თავბრუსხვევის შეგრძნება, შუილი ყურებში, მოჭერითი ტკივილი მკერდის უჯრედში (სტენოკარდია), გულის შეკუმშვების მომატებული სიხშირე, გულისცემის შეგრძნება, წამოხურებები, სუნთქვის გაძნელება, სისხლდენა ცხვირიდან, ხშირი სუნთქვა (ტაქიპნოე), ტკივილი ეპიგასტრიუმის არეშო, ყაბზობა, მეტეორიზმი, გულისრევა, მსუბუქი დარღვევები ღვიძლის მხრივ, კანის ალერგიული რეაქციები, ძლიერი ოფლიანობა, ქავილი, ჭინჭრის ციება, ნგამონაყარი, შარდვის კონტროლის უუნარობა და შარდის შეუკავებლობა, ცილა შარდში (ლაბორატორიული კვლევისას), დისკომფორტი კიდურებში, თრობის შეგრძნება, სიცხის შეგრძნება, აგზნებულობა, დაბალი არტერიული წნევა, ლაბორატორიული კვლევის შედეგების ცვლილება (სისხლში ბილირუბინის მაღალი კონცენტრაცია, ღვიძლის ფერმენტების აქტივობის მომატება, თრომბოციტების რაოდენობის შემცირება, ლეიკოციტების რაოდენობის გაზრდა).</w:t>
      </w:r>
    </w:p>
    <w:p w14:paraId="0359BA10" w14:textId="30FA8371" w:rsidR="00826E01" w:rsidRDefault="00B96B53" w:rsidP="00B96B53">
      <w:pPr>
        <w:jc w:val="both"/>
        <w:outlineLvl w:val="0"/>
        <w:rPr>
          <w:rFonts w:ascii="Sylfaen" w:hAnsi="Sylfaen"/>
          <w:noProof/>
          <w:sz w:val="24"/>
          <w:szCs w:val="24"/>
          <w:lang w:val="ka-GE"/>
        </w:rPr>
      </w:pPr>
      <w:r w:rsidRPr="00B96B53">
        <w:rPr>
          <w:rFonts w:ascii="Sylfaen" w:hAnsi="Sylfaen"/>
          <w:b/>
          <w:noProof/>
          <w:sz w:val="24"/>
          <w:szCs w:val="24"/>
          <w:lang w:val="ka-GE"/>
        </w:rPr>
        <w:t>ძალიან</w:t>
      </w:r>
      <w:r>
        <w:rPr>
          <w:rFonts w:ascii="Sylfaen" w:hAnsi="Sylfaen"/>
          <w:noProof/>
          <w:sz w:val="24"/>
          <w:szCs w:val="24"/>
          <w:lang w:val="ka-GE"/>
        </w:rPr>
        <w:t xml:space="preserve"> </w:t>
      </w:r>
      <w:r>
        <w:rPr>
          <w:rFonts w:ascii="Sylfaen" w:hAnsi="Sylfaen"/>
          <w:b/>
          <w:noProof/>
          <w:sz w:val="24"/>
          <w:szCs w:val="24"/>
          <w:lang w:val="ka-GE"/>
        </w:rPr>
        <w:t>იშვიათი არასასურველი რეაქციები:</w:t>
      </w:r>
      <w:r>
        <w:rPr>
          <w:rFonts w:ascii="Sylfaen" w:hAnsi="Sylfaen"/>
          <w:noProof/>
          <w:sz w:val="24"/>
          <w:szCs w:val="24"/>
          <w:lang w:val="ka-GE"/>
        </w:rPr>
        <w:t xml:space="preserve"> ანემია, ლიმფური კვენძების გადიდება (ლიმფადენოპათია), მძიმე ალერგიული რეაქცია (ანაფილაქსიური შოკი), წყურვილი, გონების დაბინდვა, გულის შეკუმშვების სიხშირის დაქვეითება, ძვლოვანი ქსოვილის სიმკვრივის დაქვეითება, დიკომფორტი მკერდის უჯრედში, ლაბორატორიული კვლევის შედეგების ცვლილება (სისხლში კრეატინინის შემცველობის გაზრდა).</w:t>
      </w:r>
    </w:p>
    <w:p w14:paraId="15914285" w14:textId="5D5F532D" w:rsidR="00B96B53" w:rsidRDefault="00B96B53" w:rsidP="00B96B53">
      <w:pPr>
        <w:jc w:val="both"/>
        <w:outlineLvl w:val="0"/>
        <w:rPr>
          <w:rFonts w:ascii="Sylfaen" w:hAnsi="Sylfaen"/>
          <w:noProof/>
          <w:sz w:val="24"/>
          <w:szCs w:val="24"/>
          <w:lang w:val="ka-GE"/>
        </w:rPr>
      </w:pPr>
      <w:r>
        <w:rPr>
          <w:rFonts w:ascii="Sylfaen" w:hAnsi="Sylfaen"/>
          <w:noProof/>
          <w:sz w:val="24"/>
          <w:szCs w:val="24"/>
          <w:lang w:val="ka-GE"/>
        </w:rPr>
        <w:t xml:space="preserve">* </w:t>
      </w:r>
      <w:r w:rsidR="003C4875">
        <w:rPr>
          <w:rFonts w:ascii="Sylfaen" w:hAnsi="Sylfaen"/>
          <w:noProof/>
          <w:sz w:val="24"/>
          <w:szCs w:val="24"/>
          <w:lang w:val="ka-GE"/>
        </w:rPr>
        <w:t>გამოყენების პოსტმარკეტინგული გამოცდილების განმავლობაში იყო შეტყობინებები შემდეგი რეაქციების შესახებ (უცნობი სიხშირის): ანგიონევროზული შეშუპება (სახის შეშუპების, გასიებული ტუჩების ჩათვლით).</w:t>
      </w:r>
    </w:p>
    <w:p w14:paraId="2D06BC0B" w14:textId="71EFDC33" w:rsidR="003C4875" w:rsidRPr="00826E01" w:rsidRDefault="003C4875" w:rsidP="00B96B53">
      <w:pPr>
        <w:jc w:val="both"/>
        <w:outlineLvl w:val="0"/>
        <w:rPr>
          <w:rFonts w:ascii="Sylfaen" w:hAnsi="Sylfaen"/>
          <w:noProof/>
          <w:sz w:val="24"/>
          <w:szCs w:val="24"/>
          <w:lang w:val="ka-GE"/>
        </w:rPr>
      </w:pPr>
      <w:r>
        <w:rPr>
          <w:rFonts w:ascii="Sylfaen" w:hAnsi="Sylfaen"/>
          <w:noProof/>
          <w:sz w:val="24"/>
          <w:szCs w:val="24"/>
          <w:lang w:val="ka-GE"/>
        </w:rPr>
        <w:t>ანგიონევროზული შეშუპება (უცებ განვითარებული ხელების, ტერფების, წვივების, სახის, ტუჩების, ენის და ყელის შეშუპებით გამოვლინებადი ალერგიული რეაქცია). ასევე შეიძლება განვითარდეს ყლაპვის ან სუნთქვის დარღვევა.</w:t>
      </w:r>
    </w:p>
    <w:p w14:paraId="4885976A" w14:textId="77777777" w:rsidR="00826E01" w:rsidRDefault="00826E01" w:rsidP="00A674EB">
      <w:pPr>
        <w:jc w:val="both"/>
        <w:outlineLvl w:val="0"/>
        <w:rPr>
          <w:rFonts w:ascii="Sylfaen" w:hAnsi="Sylfaen"/>
          <w:b/>
          <w:noProof/>
          <w:sz w:val="24"/>
          <w:szCs w:val="24"/>
          <w:lang w:val="ka-GE"/>
        </w:rPr>
      </w:pPr>
    </w:p>
    <w:p w14:paraId="6EBC7E43" w14:textId="5C851760" w:rsidR="00D77560" w:rsidRPr="00603C58" w:rsidRDefault="00EC5210" w:rsidP="00D77560">
      <w:pPr>
        <w:jc w:val="both"/>
        <w:rPr>
          <w:rFonts w:ascii="Sylfaen" w:hAnsi="Sylfaen"/>
          <w:b/>
          <w:sz w:val="24"/>
          <w:szCs w:val="24"/>
          <w:lang w:val="ka-GE"/>
        </w:rPr>
      </w:pPr>
      <w:r>
        <w:rPr>
          <w:rFonts w:ascii="Sylfaen" w:hAnsi="Sylfaen"/>
          <w:b/>
          <w:sz w:val="24"/>
          <w:szCs w:val="24"/>
          <w:lang w:val="ka-GE"/>
        </w:rPr>
        <w:t xml:space="preserve">4.2. </w:t>
      </w:r>
      <w:r w:rsidR="00D77560" w:rsidRPr="00603C58">
        <w:rPr>
          <w:rFonts w:ascii="Sylfaen" w:hAnsi="Sylfaen"/>
          <w:b/>
          <w:sz w:val="24"/>
          <w:szCs w:val="24"/>
          <w:lang w:val="ka-GE"/>
        </w:rPr>
        <w:t>შეტყობინება არასასურველი რეაქციების შესახებ</w:t>
      </w:r>
    </w:p>
    <w:p w14:paraId="5044C261" w14:textId="50C867AA" w:rsidR="00D77560" w:rsidRDefault="00D77560" w:rsidP="00D77560">
      <w:pPr>
        <w:jc w:val="both"/>
        <w:rPr>
          <w:rFonts w:ascii="Sylfaen" w:hAnsi="Sylfaen"/>
          <w:sz w:val="24"/>
          <w:szCs w:val="24"/>
          <w:lang w:val="ka-GE"/>
        </w:rPr>
      </w:pPr>
      <w:r>
        <w:rPr>
          <w:rFonts w:ascii="Sylfaen" w:hAnsi="Sylfaen"/>
          <w:sz w:val="24"/>
          <w:szCs w:val="24"/>
          <w:lang w:val="ka-GE"/>
        </w:rPr>
        <w:lastRenderedPageBreak/>
        <w:t xml:space="preserve">თუ გამოგივლინდათ რაიმე არასასურველი რეაქციები, კონსულტაციისთვის მიმართეთ  ექიმს. </w:t>
      </w:r>
      <w:r w:rsidR="003C4875">
        <w:rPr>
          <w:rFonts w:ascii="Sylfaen" w:hAnsi="Sylfaen"/>
          <w:sz w:val="24"/>
          <w:szCs w:val="24"/>
          <w:lang w:val="ka-GE"/>
        </w:rPr>
        <w:t>ეს რეკომენდაციაზე ვრცელდება ნებისმიერ შესაძლო</w:t>
      </w:r>
      <w:r>
        <w:rPr>
          <w:rFonts w:ascii="Sylfaen" w:hAnsi="Sylfaen"/>
          <w:sz w:val="24"/>
          <w:szCs w:val="24"/>
          <w:lang w:val="ka-GE"/>
        </w:rPr>
        <w:t xml:space="preserve"> არასასურველ რეაქცია</w:t>
      </w:r>
      <w:r w:rsidR="003C4875">
        <w:rPr>
          <w:rFonts w:ascii="Sylfaen" w:hAnsi="Sylfaen"/>
          <w:sz w:val="24"/>
          <w:szCs w:val="24"/>
          <w:lang w:val="ka-GE"/>
        </w:rPr>
        <w:t>ზე</w:t>
      </w:r>
      <w:r>
        <w:rPr>
          <w:rFonts w:ascii="Sylfaen" w:hAnsi="Sylfaen"/>
          <w:sz w:val="24"/>
          <w:szCs w:val="24"/>
          <w:lang w:val="ka-GE"/>
        </w:rPr>
        <w:t>,  ფურცელ-ჩანართში</w:t>
      </w:r>
      <w:r w:rsidR="003C4875">
        <w:rPr>
          <w:rFonts w:ascii="Sylfaen" w:hAnsi="Sylfaen"/>
          <w:sz w:val="24"/>
          <w:szCs w:val="24"/>
          <w:lang w:val="ka-GE"/>
        </w:rPr>
        <w:t xml:space="preserve"> ჩამოუთვლელის ჩათვლით</w:t>
      </w:r>
      <w:r>
        <w:rPr>
          <w:rFonts w:ascii="Sylfaen" w:hAnsi="Sylfaen"/>
          <w:sz w:val="24"/>
          <w:szCs w:val="24"/>
          <w:lang w:val="ka-GE"/>
        </w:rPr>
        <w:t xml:space="preserve">. </w:t>
      </w:r>
      <w:r w:rsidR="003C4875">
        <w:rPr>
          <w:rFonts w:ascii="Sylfaen" w:hAnsi="Sylfaen"/>
          <w:sz w:val="24"/>
          <w:szCs w:val="24"/>
          <w:lang w:val="ka-GE"/>
        </w:rPr>
        <w:t xml:space="preserve">არასასურველი რეაქციების შესახებ </w:t>
      </w:r>
      <w:r>
        <w:rPr>
          <w:rFonts w:ascii="Sylfaen" w:hAnsi="Sylfaen"/>
          <w:sz w:val="24"/>
          <w:szCs w:val="24"/>
          <w:lang w:val="ka-GE"/>
        </w:rPr>
        <w:t>ასევე შეგიძლიათ შეგვატყობინოთ</w:t>
      </w:r>
      <w:r w:rsidR="00EC5210">
        <w:rPr>
          <w:rFonts w:ascii="Sylfaen" w:hAnsi="Sylfaen"/>
          <w:sz w:val="24"/>
          <w:szCs w:val="24"/>
          <w:lang w:val="ka-GE"/>
        </w:rPr>
        <w:t xml:space="preserve"> შეტყობინებათა ეროვნული სისტემის მეშვეობით</w:t>
      </w:r>
      <w:r>
        <w:rPr>
          <w:rFonts w:ascii="Sylfaen" w:hAnsi="Sylfaen"/>
          <w:sz w:val="24"/>
          <w:szCs w:val="24"/>
          <w:lang w:val="ka-GE"/>
        </w:rPr>
        <w:t>. არასასურველი რეაქციების შესახებ შეტყობინებით, თქვენ გვეხმარებით მეტი ინფორმაციის მიღებაში პრეპარატის უსაფრთხოების შესახებ.</w:t>
      </w:r>
    </w:p>
    <w:p w14:paraId="06E50707" w14:textId="77777777" w:rsidR="00EC5210" w:rsidRDefault="00EC5210" w:rsidP="00765368">
      <w:pPr>
        <w:jc w:val="both"/>
        <w:outlineLvl w:val="0"/>
        <w:rPr>
          <w:rFonts w:ascii="Sylfaen" w:hAnsi="Sylfaen"/>
          <w:sz w:val="24"/>
          <w:szCs w:val="24"/>
          <w:u w:val="single"/>
          <w:lang w:val="ka-GE"/>
        </w:rPr>
      </w:pPr>
    </w:p>
    <w:p w14:paraId="0451CD28" w14:textId="4292B943" w:rsidR="00765368" w:rsidRPr="00765368" w:rsidRDefault="00765368" w:rsidP="00765368">
      <w:pPr>
        <w:jc w:val="both"/>
        <w:outlineLvl w:val="0"/>
        <w:rPr>
          <w:rFonts w:ascii="Sylfaen" w:hAnsi="Sylfaen"/>
          <w:b/>
          <w:noProof/>
          <w:sz w:val="24"/>
          <w:szCs w:val="24"/>
          <w:lang w:val="ka-GE"/>
        </w:rPr>
      </w:pPr>
      <w:r w:rsidRPr="00765368">
        <w:rPr>
          <w:rFonts w:ascii="Sylfaen" w:hAnsi="Sylfaen"/>
          <w:b/>
          <w:noProof/>
          <w:sz w:val="24"/>
          <w:szCs w:val="24"/>
          <w:lang w:val="ka-GE"/>
        </w:rPr>
        <w:t xml:space="preserve">5. პრეპარატის </w:t>
      </w:r>
      <w:r w:rsidR="00EC5210">
        <w:rPr>
          <w:rFonts w:ascii="Sylfaen" w:hAnsi="Sylfaen"/>
          <w:b/>
          <w:noProof/>
          <w:sz w:val="24"/>
          <w:szCs w:val="24"/>
          <w:lang w:val="ka-GE"/>
        </w:rPr>
        <w:t>მიდოკალმი</w:t>
      </w:r>
      <w:r w:rsidRPr="00765368">
        <w:rPr>
          <w:rFonts w:ascii="Sylfaen" w:hAnsi="Sylfaen"/>
          <w:b/>
          <w:noProof/>
          <w:sz w:val="24"/>
          <w:szCs w:val="24"/>
          <w:vertAlign w:val="superscript"/>
          <w:lang w:val="ka-GE"/>
        </w:rPr>
        <w:t>®</w:t>
      </w:r>
      <w:r w:rsidR="00EC5210">
        <w:rPr>
          <w:rFonts w:ascii="Sylfaen" w:hAnsi="Sylfaen"/>
          <w:b/>
          <w:noProof/>
          <w:sz w:val="24"/>
          <w:szCs w:val="24"/>
          <w:lang w:val="ka-GE"/>
        </w:rPr>
        <w:t xml:space="preserve"> </w:t>
      </w:r>
      <w:r w:rsidRPr="00765368">
        <w:rPr>
          <w:rFonts w:ascii="Sylfaen" w:hAnsi="Sylfaen"/>
          <w:b/>
          <w:noProof/>
          <w:sz w:val="24"/>
          <w:szCs w:val="24"/>
          <w:lang w:val="ka-GE"/>
        </w:rPr>
        <w:t>შენახვა</w:t>
      </w:r>
    </w:p>
    <w:p w14:paraId="13D5A628" w14:textId="4FB98EA0" w:rsidR="00EC5210" w:rsidRDefault="00765368" w:rsidP="00765368">
      <w:pPr>
        <w:jc w:val="both"/>
        <w:rPr>
          <w:rFonts w:ascii="Sylfaen" w:eastAsia="Calibri" w:hAnsi="Sylfaen"/>
          <w:sz w:val="24"/>
          <w:szCs w:val="24"/>
          <w:lang w:val="ka-GE"/>
        </w:rPr>
      </w:pPr>
      <w:r>
        <w:rPr>
          <w:rFonts w:ascii="Sylfaen" w:eastAsia="Calibri" w:hAnsi="Sylfaen"/>
          <w:sz w:val="24"/>
          <w:szCs w:val="24"/>
          <w:lang w:val="ka-GE"/>
        </w:rPr>
        <w:t xml:space="preserve">პრეპარატი </w:t>
      </w:r>
      <w:r w:rsidR="00EC5210">
        <w:rPr>
          <w:rFonts w:ascii="Sylfaen" w:eastAsia="Calibri" w:hAnsi="Sylfaen"/>
          <w:sz w:val="24"/>
          <w:szCs w:val="24"/>
          <w:lang w:val="ka-GE"/>
        </w:rPr>
        <w:t xml:space="preserve">ინახება </w:t>
      </w:r>
      <w:r w:rsidR="00EC5210">
        <w:rPr>
          <w:rFonts w:ascii="Sylfaen" w:hAnsi="Sylfaen"/>
          <w:sz w:val="24"/>
          <w:szCs w:val="24"/>
          <w:lang w:val="ka-GE"/>
        </w:rPr>
        <w:t>+8</w:t>
      </w:r>
      <w:r w:rsidR="00EC5210" w:rsidRPr="00CB63EB">
        <w:rPr>
          <w:rFonts w:ascii="Sylfaen" w:hAnsi="Sylfaen"/>
          <w:sz w:val="24"/>
          <w:szCs w:val="24"/>
          <w:vertAlign w:val="superscript"/>
          <w:lang w:val="ka-GE"/>
        </w:rPr>
        <w:t>0</w:t>
      </w:r>
      <w:r w:rsidR="00EC5210" w:rsidRPr="00CB63EB">
        <w:rPr>
          <w:rFonts w:ascii="Sylfaen" w:hAnsi="Sylfaen"/>
          <w:sz w:val="24"/>
          <w:szCs w:val="24"/>
          <w:lang w:val="ka-GE"/>
        </w:rPr>
        <w:t>C</w:t>
      </w:r>
      <w:r w:rsidR="00EC5210">
        <w:rPr>
          <w:rFonts w:ascii="Sylfaen" w:hAnsi="Sylfaen"/>
          <w:sz w:val="24"/>
          <w:szCs w:val="24"/>
          <w:lang w:val="ka-GE"/>
        </w:rPr>
        <w:t>-დან</w:t>
      </w:r>
      <w:r w:rsidR="00EC5210" w:rsidRPr="00CB63EB">
        <w:rPr>
          <w:rFonts w:ascii="Sylfaen" w:hAnsi="Sylfaen"/>
          <w:sz w:val="24"/>
          <w:szCs w:val="24"/>
          <w:lang w:val="ka-GE"/>
        </w:rPr>
        <w:t xml:space="preserve"> </w:t>
      </w:r>
      <w:r w:rsidR="00EC5210">
        <w:rPr>
          <w:rFonts w:ascii="Sylfaen" w:hAnsi="Sylfaen"/>
          <w:sz w:val="24"/>
          <w:szCs w:val="24"/>
          <w:lang w:val="ka-GE"/>
        </w:rPr>
        <w:t>+1</w:t>
      </w:r>
      <w:r w:rsidR="00EC5210" w:rsidRPr="00CB63EB">
        <w:rPr>
          <w:rFonts w:ascii="Sylfaen" w:hAnsi="Sylfaen"/>
          <w:sz w:val="24"/>
          <w:szCs w:val="24"/>
          <w:lang w:val="ka-GE"/>
        </w:rPr>
        <w:t>5</w:t>
      </w:r>
      <w:r w:rsidR="00EC5210" w:rsidRPr="00CB63EB">
        <w:rPr>
          <w:rFonts w:ascii="Sylfaen" w:hAnsi="Sylfaen"/>
          <w:sz w:val="24"/>
          <w:szCs w:val="24"/>
          <w:vertAlign w:val="superscript"/>
          <w:lang w:val="ka-GE"/>
        </w:rPr>
        <w:t>0</w:t>
      </w:r>
      <w:r w:rsidR="00EC5210">
        <w:rPr>
          <w:rFonts w:ascii="Sylfaen" w:hAnsi="Sylfaen"/>
          <w:sz w:val="24"/>
          <w:szCs w:val="24"/>
          <w:lang w:val="ka-GE"/>
        </w:rPr>
        <w:t>C-მდე ტემპერატურაზე, სინათლისაგან დაცულ ადგილას.</w:t>
      </w:r>
    </w:p>
    <w:p w14:paraId="16F52572" w14:textId="71CF6AB6" w:rsidR="00EC5210" w:rsidRDefault="00EC5210" w:rsidP="00EC5210">
      <w:pPr>
        <w:jc w:val="both"/>
        <w:rPr>
          <w:rFonts w:ascii="Sylfaen" w:eastAsia="Calibri" w:hAnsi="Sylfaen"/>
          <w:sz w:val="24"/>
          <w:szCs w:val="24"/>
          <w:lang w:val="ka-GE"/>
        </w:rPr>
      </w:pPr>
      <w:r>
        <w:rPr>
          <w:rFonts w:ascii="Sylfaen" w:eastAsia="Calibri" w:hAnsi="Sylfaen"/>
          <w:sz w:val="24"/>
          <w:szCs w:val="24"/>
          <w:lang w:val="ka-GE"/>
        </w:rPr>
        <w:t>შეინახეთ ბავშვისთვის მიუწვდომელ ადგილას.</w:t>
      </w:r>
    </w:p>
    <w:p w14:paraId="462A1AF0" w14:textId="0BE014DD" w:rsidR="00EC5210" w:rsidRDefault="00EC5210" w:rsidP="00765368">
      <w:pPr>
        <w:jc w:val="both"/>
        <w:rPr>
          <w:rFonts w:ascii="Sylfaen" w:eastAsia="Calibri" w:hAnsi="Sylfaen"/>
          <w:sz w:val="24"/>
          <w:szCs w:val="24"/>
          <w:lang w:val="ka-GE"/>
        </w:rPr>
      </w:pPr>
      <w:r>
        <w:rPr>
          <w:rFonts w:ascii="Sylfaen" w:eastAsia="Calibri" w:hAnsi="Sylfaen"/>
          <w:sz w:val="24"/>
          <w:szCs w:val="24"/>
          <w:lang w:val="ka-GE"/>
        </w:rPr>
        <w:t>სამკურნალო საშუალებები არ გადააგდოთ კანალიზაციაში კომუნალურ ნაგავთან ერთად. ჰკითხეთ თქვენს ფარმაცევტს, როგორ მოახდინოთ გამოუსადეგარი სამკურნალო საშალებების უტილიზება. ეს ზომები გვეხმარება გარემოს დაცვაში.</w:t>
      </w:r>
    </w:p>
    <w:p w14:paraId="4FD1CD92" w14:textId="77777777" w:rsidR="00EC5210" w:rsidRDefault="00EC5210" w:rsidP="00765368">
      <w:pPr>
        <w:jc w:val="both"/>
        <w:rPr>
          <w:rFonts w:ascii="Sylfaen" w:eastAsia="Calibri" w:hAnsi="Sylfaen"/>
          <w:sz w:val="24"/>
          <w:szCs w:val="24"/>
          <w:lang w:val="ka-GE"/>
        </w:rPr>
      </w:pPr>
    </w:p>
    <w:p w14:paraId="05FE8547" w14:textId="38B89E55" w:rsidR="00CF365E" w:rsidRPr="00CF365E" w:rsidRDefault="00CF365E" w:rsidP="00CF365E">
      <w:pPr>
        <w:jc w:val="both"/>
        <w:outlineLvl w:val="0"/>
        <w:rPr>
          <w:rFonts w:ascii="Sylfaen" w:hAnsi="Sylfaen"/>
          <w:b/>
          <w:noProof/>
          <w:sz w:val="24"/>
          <w:szCs w:val="24"/>
          <w:lang w:val="ka-GE"/>
        </w:rPr>
      </w:pPr>
      <w:r w:rsidRPr="00CF365E">
        <w:rPr>
          <w:rFonts w:ascii="Sylfaen" w:hAnsi="Sylfaen"/>
          <w:b/>
          <w:noProof/>
          <w:sz w:val="24"/>
          <w:szCs w:val="24"/>
          <w:lang w:val="ka-GE"/>
        </w:rPr>
        <w:t xml:space="preserve">6. შეფუთვის შიგთავსი და სხვა ინფორმაცია </w:t>
      </w:r>
    </w:p>
    <w:p w14:paraId="48629A05" w14:textId="77777777" w:rsidR="00EC5210" w:rsidRPr="00EC5210" w:rsidRDefault="00F149A2" w:rsidP="00EC5210">
      <w:pPr>
        <w:jc w:val="both"/>
        <w:outlineLvl w:val="0"/>
        <w:rPr>
          <w:rFonts w:ascii="Sylfaen" w:hAnsi="Sylfaen"/>
          <w:noProof/>
          <w:sz w:val="24"/>
          <w:szCs w:val="24"/>
          <w:lang w:val="ka-GE"/>
        </w:rPr>
      </w:pPr>
      <w:r w:rsidRPr="00EC5210">
        <w:rPr>
          <w:rFonts w:ascii="Sylfaen" w:hAnsi="Sylfaen"/>
          <w:noProof/>
          <w:sz w:val="24"/>
          <w:szCs w:val="24"/>
          <w:lang w:val="ka-GE"/>
        </w:rPr>
        <w:t xml:space="preserve">პრეპარატი </w:t>
      </w:r>
      <w:r w:rsidR="00EC5210" w:rsidRPr="00EC5210">
        <w:rPr>
          <w:rFonts w:ascii="Sylfaen" w:hAnsi="Sylfaen"/>
          <w:noProof/>
          <w:sz w:val="24"/>
          <w:szCs w:val="24"/>
          <w:lang w:val="ka-GE"/>
        </w:rPr>
        <w:t>მიდოკალმი</w:t>
      </w:r>
      <w:r w:rsidR="00EC5210" w:rsidRPr="00EC5210">
        <w:rPr>
          <w:rFonts w:ascii="Sylfaen" w:hAnsi="Sylfaen"/>
          <w:noProof/>
          <w:sz w:val="24"/>
          <w:szCs w:val="24"/>
          <w:vertAlign w:val="superscript"/>
          <w:lang w:val="ka-GE"/>
        </w:rPr>
        <w:t>®</w:t>
      </w:r>
      <w:r w:rsidR="00EC5210" w:rsidRPr="00EC5210">
        <w:rPr>
          <w:rFonts w:ascii="Sylfaen" w:hAnsi="Sylfaen"/>
          <w:noProof/>
          <w:sz w:val="24"/>
          <w:szCs w:val="24"/>
          <w:lang w:val="ka-GE"/>
        </w:rPr>
        <w:t>, (100 მგ/2,5 მგ)/1 მლ, საინექციო ხსნარი</w:t>
      </w:r>
    </w:p>
    <w:p w14:paraId="2C398A6D" w14:textId="066BB986" w:rsidR="00F149A2" w:rsidRDefault="00FF565F" w:rsidP="00F149A2">
      <w:pPr>
        <w:widowControl w:val="0"/>
        <w:jc w:val="both"/>
        <w:rPr>
          <w:rFonts w:ascii="Sylfaen" w:hAnsi="Sylfaen" w:cs="Sylfaen"/>
          <w:noProof/>
          <w:sz w:val="24"/>
          <w:szCs w:val="24"/>
          <w:lang w:val="ka-GE"/>
        </w:rPr>
      </w:pPr>
      <w:r>
        <w:rPr>
          <w:rFonts w:ascii="Sylfaen" w:hAnsi="Sylfaen"/>
          <w:sz w:val="24"/>
          <w:szCs w:val="24"/>
          <w:lang w:val="ka-GE"/>
        </w:rPr>
        <w:t>მოქმედი ნივთიერებ</w:t>
      </w:r>
      <w:r w:rsidR="00EC5210">
        <w:rPr>
          <w:rFonts w:ascii="Sylfaen" w:hAnsi="Sylfaen"/>
          <w:sz w:val="24"/>
          <w:szCs w:val="24"/>
          <w:lang w:val="ka-GE"/>
        </w:rPr>
        <w:t>ები:</w:t>
      </w:r>
      <w:r>
        <w:rPr>
          <w:rFonts w:ascii="Sylfaen" w:hAnsi="Sylfaen"/>
          <w:sz w:val="24"/>
          <w:szCs w:val="24"/>
          <w:lang w:val="ka-GE"/>
        </w:rPr>
        <w:t xml:space="preserve"> </w:t>
      </w:r>
      <w:r w:rsidR="00EC5210">
        <w:rPr>
          <w:rFonts w:ascii="Sylfaen" w:hAnsi="Sylfaen" w:cs="Sylfaen"/>
          <w:noProof/>
          <w:sz w:val="24"/>
          <w:szCs w:val="24"/>
          <w:lang w:val="ka-GE"/>
        </w:rPr>
        <w:t>ტოლპერიზონის ჰიდროქლორიდი, ლიდოკინის ჰიდროქლორიდი.</w:t>
      </w:r>
    </w:p>
    <w:p w14:paraId="62B5DEE6" w14:textId="399D03E1" w:rsidR="00EC5210" w:rsidRDefault="00EC5210" w:rsidP="00EC5210">
      <w:pPr>
        <w:widowControl w:val="0"/>
        <w:jc w:val="both"/>
        <w:rPr>
          <w:rFonts w:ascii="Sylfaen" w:hAnsi="Sylfaen" w:cs="Sylfaen"/>
          <w:noProof/>
          <w:sz w:val="24"/>
          <w:szCs w:val="24"/>
          <w:lang w:val="ka-GE"/>
        </w:rPr>
      </w:pPr>
      <w:r>
        <w:rPr>
          <w:rFonts w:ascii="Sylfaen" w:hAnsi="Sylfaen" w:cs="Sylfaen"/>
          <w:noProof/>
          <w:sz w:val="24"/>
          <w:szCs w:val="24"/>
          <w:lang w:val="ka-GE"/>
        </w:rPr>
        <w:t>თითოეული ამპულა (1 მლ) შეიცავს ტოლპერიზონის ჰიდროქლორიდს - 100 მგ და ლიდოკინის ჰიდროქლორიდს - 2,5 მგ (ლიდოკაინის ჰიდროქლორიდის მონოჰიდრატის ფორმით - 2,67 მგ).</w:t>
      </w:r>
    </w:p>
    <w:p w14:paraId="763519A2" w14:textId="6A965F86" w:rsidR="00EC5210" w:rsidRDefault="00EC5210" w:rsidP="00EC5210">
      <w:pPr>
        <w:widowControl w:val="0"/>
        <w:jc w:val="both"/>
        <w:rPr>
          <w:rFonts w:ascii="Sylfaen" w:hAnsi="Sylfaen" w:cs="Sylfaen"/>
          <w:noProof/>
          <w:sz w:val="24"/>
          <w:szCs w:val="24"/>
          <w:lang w:val="ka-GE"/>
        </w:rPr>
      </w:pPr>
      <w:r>
        <w:rPr>
          <w:rFonts w:ascii="Sylfaen" w:hAnsi="Sylfaen" w:cs="Sylfaen"/>
          <w:noProof/>
          <w:sz w:val="24"/>
          <w:szCs w:val="24"/>
          <w:lang w:val="ka-GE"/>
        </w:rPr>
        <w:t>დამხმარე ნივთიერებები: მეთილპარაჰიდროქსიბენზოატი, დიეთილენგლიკოლის მონოეთილის ეთერი, საინექციო წყალი.</w:t>
      </w:r>
    </w:p>
    <w:p w14:paraId="25DB8321" w14:textId="2BA07FF9" w:rsidR="00EC5210" w:rsidRDefault="00EC5210" w:rsidP="00EC5210">
      <w:pPr>
        <w:widowControl w:val="0"/>
        <w:jc w:val="both"/>
        <w:rPr>
          <w:rFonts w:ascii="Sylfaen" w:hAnsi="Sylfaen" w:cs="Sylfaen"/>
          <w:noProof/>
          <w:sz w:val="24"/>
          <w:szCs w:val="24"/>
          <w:lang w:val="ka-GE"/>
        </w:rPr>
      </w:pPr>
    </w:p>
    <w:p w14:paraId="475A340C" w14:textId="41C3B682" w:rsidR="00EC5210" w:rsidRDefault="00EC5210" w:rsidP="00EC5210">
      <w:pPr>
        <w:widowControl w:val="0"/>
        <w:jc w:val="both"/>
        <w:rPr>
          <w:rFonts w:ascii="Sylfaen" w:hAnsi="Sylfaen"/>
          <w:noProof/>
          <w:sz w:val="24"/>
          <w:szCs w:val="24"/>
          <w:lang w:val="ka-GE"/>
        </w:rPr>
      </w:pPr>
      <w:r>
        <w:rPr>
          <w:rFonts w:ascii="Sylfaen" w:hAnsi="Sylfaen" w:cs="Sylfaen"/>
          <w:noProof/>
          <w:sz w:val="24"/>
          <w:szCs w:val="24"/>
          <w:lang w:val="ka-GE"/>
        </w:rPr>
        <w:t xml:space="preserve">პრეპარატის </w:t>
      </w:r>
      <w:r w:rsidRPr="00EC5210">
        <w:rPr>
          <w:rFonts w:ascii="Sylfaen" w:hAnsi="Sylfaen"/>
          <w:noProof/>
          <w:sz w:val="24"/>
          <w:szCs w:val="24"/>
          <w:lang w:val="ka-GE"/>
        </w:rPr>
        <w:t>მიდოკალმი</w:t>
      </w:r>
      <w:r w:rsidRPr="00EC5210">
        <w:rPr>
          <w:rFonts w:ascii="Sylfaen" w:hAnsi="Sylfaen"/>
          <w:noProof/>
          <w:sz w:val="24"/>
          <w:szCs w:val="24"/>
          <w:vertAlign w:val="superscript"/>
          <w:lang w:val="ka-GE"/>
        </w:rPr>
        <w:t>®</w:t>
      </w:r>
      <w:r w:rsidRPr="00EC5210">
        <w:rPr>
          <w:rFonts w:ascii="Sylfaen" w:hAnsi="Sylfaen"/>
          <w:noProof/>
          <w:sz w:val="24"/>
          <w:szCs w:val="24"/>
          <w:lang w:val="ka-GE"/>
        </w:rPr>
        <w:t>, (100 მგ/2,5 მგ)/1 მლ, საინექციო ხსნარი</w:t>
      </w:r>
      <w:r>
        <w:rPr>
          <w:rFonts w:ascii="Sylfaen" w:hAnsi="Sylfaen"/>
          <w:noProof/>
          <w:sz w:val="24"/>
          <w:szCs w:val="24"/>
          <w:lang w:val="ka-GE"/>
        </w:rPr>
        <w:t xml:space="preserve"> გარეგნულობა და შეფუთვის შიგთავსი</w:t>
      </w:r>
    </w:p>
    <w:p w14:paraId="0C3D5FF6" w14:textId="0F32F088" w:rsidR="00EC5210" w:rsidRDefault="00EC5210" w:rsidP="00EC5210">
      <w:pPr>
        <w:widowControl w:val="0"/>
        <w:jc w:val="both"/>
        <w:rPr>
          <w:rFonts w:ascii="Sylfaen" w:hAnsi="Sylfaen"/>
          <w:noProof/>
          <w:sz w:val="24"/>
          <w:szCs w:val="24"/>
          <w:lang w:val="ka-GE"/>
        </w:rPr>
      </w:pPr>
      <w:r>
        <w:rPr>
          <w:rFonts w:ascii="Sylfaen" w:hAnsi="Sylfaen"/>
          <w:noProof/>
          <w:sz w:val="24"/>
          <w:szCs w:val="24"/>
          <w:lang w:val="ka-GE"/>
        </w:rPr>
        <w:t>გამჭვირვალე, უფერო ან ოდნავ მომწვანო ხსნარი სპეციფიკური სუნით.</w:t>
      </w:r>
    </w:p>
    <w:p w14:paraId="30424555" w14:textId="31E70A1D" w:rsidR="00EC5210" w:rsidRDefault="00EC5210" w:rsidP="00EC5210">
      <w:pPr>
        <w:widowControl w:val="0"/>
        <w:jc w:val="both"/>
        <w:rPr>
          <w:rFonts w:ascii="Sylfaen" w:hAnsi="Sylfaen"/>
          <w:noProof/>
          <w:sz w:val="24"/>
          <w:szCs w:val="24"/>
          <w:lang w:val="ka-GE"/>
        </w:rPr>
      </w:pPr>
      <w:r>
        <w:rPr>
          <w:rFonts w:ascii="Sylfaen" w:hAnsi="Sylfaen"/>
          <w:noProof/>
          <w:sz w:val="24"/>
          <w:szCs w:val="24"/>
          <w:lang w:val="ka-GE"/>
        </w:rPr>
        <w:t xml:space="preserve">1 მლ საინექციო ხსნარი </w:t>
      </w:r>
      <w:r w:rsidR="00B509EC">
        <w:rPr>
          <w:rFonts w:ascii="Sylfaen" w:hAnsi="Sylfaen"/>
          <w:noProof/>
          <w:sz w:val="24"/>
          <w:szCs w:val="24"/>
          <w:lang w:val="ka-GE"/>
        </w:rPr>
        <w:t>ყავისფერი შუშის ამპულაში გადატეხვის თეთრი წერტილით.</w:t>
      </w:r>
    </w:p>
    <w:p w14:paraId="077BD161" w14:textId="00AF7A19" w:rsidR="00B509EC" w:rsidRPr="00FF7967" w:rsidRDefault="00B509EC" w:rsidP="00EC5210">
      <w:pPr>
        <w:widowControl w:val="0"/>
        <w:jc w:val="both"/>
        <w:rPr>
          <w:rFonts w:ascii="Sylfaen" w:hAnsi="Sylfaen" w:cs="Sylfaen"/>
          <w:noProof/>
          <w:sz w:val="24"/>
          <w:szCs w:val="24"/>
          <w:lang w:val="ka-GE"/>
        </w:rPr>
      </w:pPr>
      <w:r>
        <w:rPr>
          <w:rFonts w:ascii="Sylfaen" w:hAnsi="Sylfaen"/>
          <w:noProof/>
          <w:sz w:val="24"/>
          <w:szCs w:val="24"/>
          <w:lang w:val="ka-GE"/>
        </w:rPr>
        <w:t>5 ამპულა პლასტიკურ ფორმაში, მუყაოს კოლოფში გამოყენების ინსტრუქციასთან ერთად.</w:t>
      </w:r>
    </w:p>
    <w:p w14:paraId="6DB8FE34" w14:textId="1FB02F27" w:rsidR="00EC5210" w:rsidRDefault="00EC5210" w:rsidP="00F149A2">
      <w:pPr>
        <w:widowControl w:val="0"/>
        <w:jc w:val="both"/>
        <w:rPr>
          <w:rFonts w:ascii="Sylfaen" w:hAnsi="Sylfaen"/>
          <w:sz w:val="24"/>
          <w:szCs w:val="24"/>
          <w:lang w:val="ka-GE"/>
        </w:rPr>
      </w:pPr>
    </w:p>
    <w:p w14:paraId="450DAD41" w14:textId="31F4F970" w:rsidR="00B509EC" w:rsidRDefault="00B509EC" w:rsidP="00F149A2">
      <w:pPr>
        <w:widowControl w:val="0"/>
        <w:jc w:val="both"/>
        <w:rPr>
          <w:rFonts w:ascii="Sylfaen" w:hAnsi="Sylfaen"/>
          <w:sz w:val="24"/>
          <w:szCs w:val="24"/>
          <w:lang w:val="ka-GE"/>
        </w:rPr>
      </w:pPr>
      <w:r>
        <w:rPr>
          <w:rFonts w:ascii="Sylfaen" w:hAnsi="Sylfaen"/>
          <w:b/>
          <w:sz w:val="24"/>
          <w:szCs w:val="24"/>
          <w:lang w:val="ka-GE"/>
        </w:rPr>
        <w:t>ვარგისობის ვადა</w:t>
      </w:r>
    </w:p>
    <w:p w14:paraId="1E11FA62" w14:textId="628D4E7F" w:rsidR="00B509EC" w:rsidRDefault="00B509EC" w:rsidP="00F149A2">
      <w:pPr>
        <w:widowControl w:val="0"/>
        <w:jc w:val="both"/>
        <w:rPr>
          <w:rFonts w:ascii="Sylfaen" w:hAnsi="Sylfaen"/>
          <w:sz w:val="24"/>
          <w:szCs w:val="24"/>
          <w:lang w:val="ka-GE"/>
        </w:rPr>
      </w:pPr>
      <w:r>
        <w:rPr>
          <w:rFonts w:ascii="Sylfaen" w:hAnsi="Sylfaen"/>
          <w:sz w:val="24"/>
          <w:szCs w:val="24"/>
          <w:lang w:val="ka-GE"/>
        </w:rPr>
        <w:t>3 წელი.</w:t>
      </w:r>
    </w:p>
    <w:p w14:paraId="620959FE" w14:textId="7FC23285" w:rsidR="00B509EC" w:rsidRDefault="00B509EC" w:rsidP="00F149A2">
      <w:pPr>
        <w:widowControl w:val="0"/>
        <w:jc w:val="both"/>
        <w:rPr>
          <w:rFonts w:ascii="Sylfaen" w:hAnsi="Sylfaen"/>
          <w:sz w:val="24"/>
          <w:szCs w:val="24"/>
          <w:lang w:val="ka-GE"/>
        </w:rPr>
      </w:pPr>
      <w:r>
        <w:rPr>
          <w:rFonts w:ascii="Sylfaen" w:hAnsi="Sylfaen"/>
          <w:sz w:val="24"/>
          <w:szCs w:val="24"/>
          <w:lang w:val="ka-GE"/>
        </w:rPr>
        <w:t>შეფუთვაზე მითითებული ვარგისობის ვადის გასვლის შემდეგ გამოყენება არ შეიძლება.</w:t>
      </w:r>
    </w:p>
    <w:p w14:paraId="581917FE" w14:textId="4D7DCC83" w:rsidR="00B509EC" w:rsidRDefault="00B509EC" w:rsidP="00F149A2">
      <w:pPr>
        <w:widowControl w:val="0"/>
        <w:jc w:val="both"/>
        <w:rPr>
          <w:rFonts w:ascii="Sylfaen" w:hAnsi="Sylfaen"/>
          <w:sz w:val="24"/>
          <w:szCs w:val="24"/>
          <w:lang w:val="ka-GE"/>
        </w:rPr>
      </w:pPr>
    </w:p>
    <w:p w14:paraId="6E1BA404" w14:textId="0D7711CC" w:rsidR="00B509EC" w:rsidRDefault="00B509EC" w:rsidP="00F149A2">
      <w:pPr>
        <w:widowControl w:val="0"/>
        <w:jc w:val="both"/>
        <w:rPr>
          <w:rFonts w:ascii="Sylfaen" w:hAnsi="Sylfaen"/>
          <w:sz w:val="24"/>
          <w:szCs w:val="24"/>
          <w:lang w:val="ka-GE"/>
        </w:rPr>
      </w:pPr>
      <w:r>
        <w:rPr>
          <w:rFonts w:ascii="Sylfaen" w:hAnsi="Sylfaen"/>
          <w:b/>
          <w:sz w:val="24"/>
          <w:szCs w:val="24"/>
          <w:lang w:val="ka-GE"/>
        </w:rPr>
        <w:t>გაცემის პირობები</w:t>
      </w:r>
    </w:p>
    <w:p w14:paraId="4C523BFE" w14:textId="77777777" w:rsidR="00C813BF" w:rsidRPr="00C813BF" w:rsidRDefault="00C813BF" w:rsidP="00C813BF">
      <w:pPr>
        <w:spacing w:before="120" w:after="120"/>
        <w:jc w:val="both"/>
        <w:rPr>
          <w:rFonts w:ascii="Sylfaen" w:eastAsia="SimSun" w:hAnsi="Sylfaen"/>
          <w:bCs/>
          <w:sz w:val="24"/>
          <w:szCs w:val="24"/>
          <w:lang w:val="ka-GE"/>
        </w:rPr>
      </w:pPr>
      <w:r w:rsidRPr="00C813BF">
        <w:rPr>
          <w:rFonts w:ascii="Sylfaen" w:eastAsia="SimSun" w:hAnsi="Sylfaen"/>
          <w:bCs/>
          <w:sz w:val="24"/>
          <w:szCs w:val="24"/>
          <w:lang w:val="ka-GE"/>
        </w:rPr>
        <w:t xml:space="preserve">ფარმაცევტული პროდუქტის ჯგუფი </w:t>
      </w:r>
      <w:r w:rsidRPr="00C813BF">
        <w:rPr>
          <w:rFonts w:ascii="Sylfaen" w:hAnsi="Sylfaen"/>
          <w:sz w:val="24"/>
          <w:szCs w:val="24"/>
          <w:lang w:val="ka-GE"/>
        </w:rPr>
        <w:t xml:space="preserve">II, </w:t>
      </w:r>
      <w:r w:rsidRPr="00C813BF">
        <w:rPr>
          <w:rFonts w:ascii="Sylfaen" w:hAnsi="Sylfaen" w:cs="Sylfaen"/>
          <w:sz w:val="24"/>
          <w:szCs w:val="24"/>
          <w:lang w:val="ka-GE"/>
        </w:rPr>
        <w:t>გაიცემა</w:t>
      </w:r>
      <w:r w:rsidRPr="00C813BF">
        <w:rPr>
          <w:rFonts w:ascii="Sylfaen" w:hAnsi="Sylfaen"/>
          <w:sz w:val="24"/>
          <w:szCs w:val="24"/>
          <w:lang w:val="ka-GE"/>
        </w:rPr>
        <w:t xml:space="preserve"> </w:t>
      </w:r>
      <w:r w:rsidRPr="00C813BF">
        <w:rPr>
          <w:rFonts w:ascii="Sylfaen" w:hAnsi="Sylfaen" w:cs="Sylfaen"/>
          <w:sz w:val="24"/>
          <w:szCs w:val="24"/>
          <w:lang w:val="ka-GE"/>
        </w:rPr>
        <w:t>ფორმა</w:t>
      </w:r>
      <w:r w:rsidRPr="00C813BF">
        <w:rPr>
          <w:rFonts w:ascii="Sylfaen" w:hAnsi="Sylfaen"/>
          <w:sz w:val="24"/>
          <w:szCs w:val="24"/>
          <w:lang w:val="ka-GE"/>
        </w:rPr>
        <w:t xml:space="preserve"> №3</w:t>
      </w:r>
      <w:r w:rsidRPr="00C813BF">
        <w:rPr>
          <w:rFonts w:ascii="Sylfaen" w:hAnsi="Sylfaen"/>
          <w:sz w:val="24"/>
          <w:szCs w:val="24"/>
          <w:lang w:val="en-US"/>
        </w:rPr>
        <w:t xml:space="preserve"> </w:t>
      </w:r>
      <w:r w:rsidRPr="00C813BF">
        <w:rPr>
          <w:rFonts w:ascii="Sylfaen" w:eastAsia="SimSun" w:hAnsi="Sylfaen"/>
          <w:bCs/>
          <w:sz w:val="24"/>
          <w:szCs w:val="24"/>
          <w:lang w:val="ka-GE"/>
        </w:rPr>
        <w:t>რეცეპტით</w:t>
      </w:r>
    </w:p>
    <w:p w14:paraId="757EEB33" w14:textId="286123E3" w:rsidR="00B509EC" w:rsidRDefault="00B509EC" w:rsidP="00F149A2">
      <w:pPr>
        <w:widowControl w:val="0"/>
        <w:jc w:val="both"/>
        <w:rPr>
          <w:rFonts w:ascii="Sylfaen" w:hAnsi="Sylfaen"/>
          <w:sz w:val="24"/>
          <w:szCs w:val="24"/>
          <w:lang w:val="ka-GE"/>
        </w:rPr>
      </w:pPr>
    </w:p>
    <w:p w14:paraId="25ABFDCD" w14:textId="44AC5C3C" w:rsidR="003105A8" w:rsidRPr="003357D5" w:rsidRDefault="003105A8" w:rsidP="003105A8">
      <w:pPr>
        <w:jc w:val="both"/>
        <w:rPr>
          <w:rFonts w:ascii="Sylfaen" w:hAnsi="Sylfaen"/>
          <w:sz w:val="24"/>
          <w:szCs w:val="24"/>
          <w:lang w:val="ka-GE"/>
        </w:rPr>
      </w:pPr>
      <w:r w:rsidRPr="003357D5">
        <w:rPr>
          <w:rFonts w:ascii="Sylfaen" w:hAnsi="Sylfaen"/>
          <w:b/>
          <w:sz w:val="24"/>
          <w:szCs w:val="24"/>
          <w:lang w:val="ka-GE"/>
        </w:rPr>
        <w:t>სარეგისტრაციო მოწმობის მფლობელი</w:t>
      </w:r>
      <w:r>
        <w:rPr>
          <w:rFonts w:ascii="Sylfaen" w:hAnsi="Sylfaen"/>
          <w:b/>
          <w:sz w:val="24"/>
          <w:szCs w:val="24"/>
          <w:lang w:val="ka-GE"/>
        </w:rPr>
        <w:t xml:space="preserve"> და მწარმოებელი</w:t>
      </w:r>
    </w:p>
    <w:p w14:paraId="6D94231D" w14:textId="77777777" w:rsidR="00B509EC" w:rsidRPr="001172E6" w:rsidRDefault="00B509EC" w:rsidP="00B509EC">
      <w:pPr>
        <w:jc w:val="both"/>
        <w:rPr>
          <w:rFonts w:ascii="Sylfaen" w:hAnsi="Sylfaen"/>
          <w:sz w:val="24"/>
          <w:szCs w:val="24"/>
          <w:lang w:val="ka-GE"/>
        </w:rPr>
      </w:pPr>
      <w:r w:rsidRPr="001172E6">
        <w:rPr>
          <w:rFonts w:ascii="Sylfaen" w:hAnsi="Sylfaen"/>
          <w:sz w:val="24"/>
          <w:szCs w:val="24"/>
          <w:lang w:val="ka-GE"/>
        </w:rPr>
        <w:t>ღსს „გედეონ რიხტერი”</w:t>
      </w:r>
    </w:p>
    <w:p w14:paraId="671403AC" w14:textId="26D223D0" w:rsidR="00B509EC" w:rsidRDefault="00B509EC" w:rsidP="00B509EC">
      <w:pPr>
        <w:jc w:val="both"/>
        <w:rPr>
          <w:rFonts w:ascii="Sylfaen" w:hAnsi="Sylfaen"/>
          <w:sz w:val="24"/>
          <w:szCs w:val="24"/>
          <w:lang w:val="ka-GE"/>
        </w:rPr>
      </w:pPr>
      <w:r>
        <w:rPr>
          <w:rFonts w:ascii="Sylfaen" w:hAnsi="Sylfaen"/>
          <w:sz w:val="24"/>
          <w:szCs w:val="24"/>
          <w:lang w:val="ka-GE"/>
        </w:rPr>
        <w:t>1103</w:t>
      </w:r>
      <w:r w:rsidRPr="001172E6">
        <w:rPr>
          <w:rFonts w:ascii="Sylfaen" w:hAnsi="Sylfaen"/>
          <w:sz w:val="24"/>
          <w:szCs w:val="24"/>
          <w:lang w:val="ka-GE"/>
        </w:rPr>
        <w:t xml:space="preserve"> ბუდაპეშტი, დ</w:t>
      </w:r>
      <w:r>
        <w:rPr>
          <w:rFonts w:ascii="Sylfaen" w:hAnsi="Sylfaen"/>
          <w:sz w:val="24"/>
          <w:szCs w:val="24"/>
          <w:lang w:val="ka-GE"/>
        </w:rPr>
        <w:t>იო</w:t>
      </w:r>
      <w:r w:rsidRPr="001172E6">
        <w:rPr>
          <w:rFonts w:ascii="Sylfaen" w:hAnsi="Sylfaen"/>
          <w:sz w:val="24"/>
          <w:szCs w:val="24"/>
          <w:lang w:val="ka-GE"/>
        </w:rPr>
        <w:t>მრ</w:t>
      </w:r>
      <w:r>
        <w:rPr>
          <w:rFonts w:ascii="Sylfaen" w:hAnsi="Sylfaen"/>
          <w:sz w:val="24"/>
          <w:szCs w:val="24"/>
          <w:lang w:val="ka-GE"/>
        </w:rPr>
        <w:t>იო</w:t>
      </w:r>
      <w:r w:rsidRPr="001172E6">
        <w:rPr>
          <w:rFonts w:ascii="Sylfaen" w:hAnsi="Sylfaen"/>
          <w:sz w:val="24"/>
          <w:szCs w:val="24"/>
          <w:lang w:val="ka-GE"/>
        </w:rPr>
        <w:t>ის ქ.</w:t>
      </w:r>
      <w:r>
        <w:rPr>
          <w:rFonts w:ascii="Sylfaen" w:hAnsi="Sylfaen"/>
          <w:sz w:val="24"/>
          <w:szCs w:val="24"/>
          <w:lang w:val="ka-GE"/>
        </w:rPr>
        <w:t>,</w:t>
      </w:r>
      <w:r w:rsidRPr="001172E6">
        <w:rPr>
          <w:rFonts w:ascii="Sylfaen" w:hAnsi="Sylfaen"/>
          <w:sz w:val="24"/>
          <w:szCs w:val="24"/>
          <w:lang w:val="ka-GE"/>
        </w:rPr>
        <w:t xml:space="preserve"> 19-21, უნგრეთი.</w:t>
      </w:r>
    </w:p>
    <w:p w14:paraId="440DA1D9" w14:textId="77777777" w:rsidR="00B509EC" w:rsidRDefault="00B509EC" w:rsidP="003105A8">
      <w:pPr>
        <w:jc w:val="both"/>
        <w:rPr>
          <w:rFonts w:ascii="Sylfaen" w:hAnsi="Sylfaen"/>
          <w:sz w:val="24"/>
          <w:szCs w:val="24"/>
          <w:lang w:val="ka-GE"/>
        </w:rPr>
      </w:pPr>
    </w:p>
    <w:p w14:paraId="775491DE" w14:textId="6B11D29A" w:rsidR="00B509EC" w:rsidRDefault="00D05F34" w:rsidP="003105A8">
      <w:pPr>
        <w:jc w:val="both"/>
        <w:rPr>
          <w:rFonts w:ascii="Sylfaen" w:hAnsi="Sylfaen"/>
          <w:sz w:val="24"/>
          <w:szCs w:val="24"/>
          <w:lang w:val="ka-GE"/>
        </w:rPr>
      </w:pPr>
      <w:r>
        <w:rPr>
          <w:rFonts w:ascii="Sylfaen" w:hAnsi="Sylfaen"/>
          <w:b/>
          <w:sz w:val="24"/>
          <w:szCs w:val="24"/>
          <w:lang w:val="ka-GE"/>
        </w:rPr>
        <w:t>პრეპარატის შესახებ ნებისმიერი ინფორმაციისთვის, ასევე პრეტენზიების წარმოქმნის შემთხვევაში მიმართეთ სარეგისტრაციო მოწმობის მფლობელის წარმომადგენელს:</w:t>
      </w:r>
    </w:p>
    <w:p w14:paraId="25C9456C" w14:textId="7A7890BA" w:rsidR="00D05F34" w:rsidRDefault="00D05F34" w:rsidP="003105A8">
      <w:pPr>
        <w:jc w:val="both"/>
        <w:rPr>
          <w:rFonts w:ascii="Sylfaen" w:hAnsi="Sylfaen"/>
          <w:sz w:val="24"/>
          <w:szCs w:val="24"/>
          <w:lang w:val="ka-GE"/>
        </w:rPr>
      </w:pPr>
    </w:p>
    <w:p w14:paraId="7E552E32" w14:textId="0CA06B9B" w:rsidR="00D05F34" w:rsidRDefault="00D05F34" w:rsidP="003105A8">
      <w:pPr>
        <w:jc w:val="both"/>
        <w:rPr>
          <w:rFonts w:ascii="Sylfaen" w:hAnsi="Sylfaen"/>
          <w:sz w:val="24"/>
          <w:szCs w:val="24"/>
          <w:lang w:val="ka-GE"/>
        </w:rPr>
      </w:pPr>
      <w:r>
        <w:rPr>
          <w:rFonts w:ascii="Sylfaen" w:hAnsi="Sylfaen"/>
          <w:sz w:val="24"/>
          <w:szCs w:val="24"/>
          <w:lang w:val="ka-GE"/>
        </w:rPr>
        <w:t>ღსს "გედეონ რიხტერი"-ს წარმომადგენლობა საქართველოში</w:t>
      </w:r>
    </w:p>
    <w:p w14:paraId="014CC1B3" w14:textId="6D34B2DD" w:rsidR="00D05F34" w:rsidRDefault="00D05F34" w:rsidP="003105A8">
      <w:pPr>
        <w:jc w:val="both"/>
        <w:rPr>
          <w:rFonts w:ascii="Sylfaen" w:hAnsi="Sylfaen"/>
          <w:sz w:val="24"/>
          <w:szCs w:val="24"/>
          <w:lang w:val="ka-GE"/>
        </w:rPr>
      </w:pPr>
      <w:r>
        <w:rPr>
          <w:rFonts w:ascii="Sylfaen" w:hAnsi="Sylfaen"/>
          <w:sz w:val="24"/>
          <w:szCs w:val="24"/>
          <w:lang w:val="ka-GE"/>
        </w:rPr>
        <w:t>მისამართი: საქართველო, 0160 ქ.თბილისი, ს.კანდელაკის ქ. #8</w:t>
      </w:r>
    </w:p>
    <w:p w14:paraId="19BEAA25" w14:textId="40A44525" w:rsidR="00D05F34" w:rsidRDefault="00D05F34" w:rsidP="003105A8">
      <w:pPr>
        <w:jc w:val="both"/>
        <w:rPr>
          <w:rFonts w:ascii="Sylfaen" w:hAnsi="Sylfaen"/>
          <w:sz w:val="24"/>
          <w:szCs w:val="24"/>
          <w:lang w:val="ka-GE"/>
        </w:rPr>
      </w:pPr>
      <w:r>
        <w:rPr>
          <w:rFonts w:ascii="Sylfaen" w:hAnsi="Sylfaen"/>
          <w:sz w:val="24"/>
          <w:szCs w:val="24"/>
          <w:lang w:val="ka-GE"/>
        </w:rPr>
        <w:t>ტელეფონი: +995-322-37-11-00</w:t>
      </w:r>
    </w:p>
    <w:p w14:paraId="78FD657E" w14:textId="65748DE7" w:rsidR="00D05F34" w:rsidRPr="00D05F34" w:rsidRDefault="00D05F34" w:rsidP="003105A8">
      <w:pPr>
        <w:jc w:val="both"/>
        <w:rPr>
          <w:rFonts w:ascii="Sylfaen" w:hAnsi="Sylfaen"/>
          <w:sz w:val="24"/>
          <w:szCs w:val="24"/>
          <w:lang w:val="ka-GE"/>
        </w:rPr>
      </w:pPr>
      <w:r>
        <w:rPr>
          <w:rFonts w:ascii="Sylfaen" w:hAnsi="Sylfaen"/>
          <w:sz w:val="24"/>
          <w:szCs w:val="24"/>
          <w:lang w:val="ka-GE"/>
        </w:rPr>
        <w:t xml:space="preserve">ელექტრონული მისამართი: </w:t>
      </w:r>
      <w:hyperlink r:id="rId11" w:history="1">
        <w:r w:rsidRPr="00D01622">
          <w:rPr>
            <w:rStyle w:val="Hyperlink"/>
            <w:rFonts w:ascii="Sylfaen" w:hAnsi="Sylfaen"/>
            <w:color w:val="auto"/>
            <w:sz w:val="24"/>
            <w:szCs w:val="24"/>
            <w:u w:val="none"/>
            <w:lang w:val="ka-GE"/>
          </w:rPr>
          <w:t>drugsafety.ge@gedeonrichter.eu</w:t>
        </w:r>
      </w:hyperlink>
    </w:p>
    <w:p w14:paraId="05D1CA0D" w14:textId="49FFBE1E" w:rsidR="00D05F34" w:rsidRDefault="00D05F34" w:rsidP="00D05F34">
      <w:pPr>
        <w:jc w:val="both"/>
        <w:rPr>
          <w:rFonts w:ascii="Sylfaen" w:hAnsi="Sylfaen"/>
          <w:sz w:val="24"/>
          <w:szCs w:val="24"/>
          <w:lang w:val="ka-GE"/>
        </w:rPr>
      </w:pPr>
      <w:r>
        <w:rPr>
          <w:rFonts w:ascii="Sylfaen" w:hAnsi="Sylfaen"/>
          <w:sz w:val="24"/>
          <w:szCs w:val="24"/>
          <w:lang w:val="ka-GE"/>
        </w:rPr>
        <w:lastRenderedPageBreak/>
        <w:t>ღსს "გედეონ რიხტერი"-ს წარმომადგენლობა ტაჯიკეთის რესპუბლიკაში</w:t>
      </w:r>
    </w:p>
    <w:p w14:paraId="732D69D3" w14:textId="64310DD2" w:rsidR="00D05F34" w:rsidRDefault="00D05F34" w:rsidP="00D05F34">
      <w:pPr>
        <w:jc w:val="both"/>
        <w:rPr>
          <w:rFonts w:ascii="Sylfaen" w:hAnsi="Sylfaen"/>
          <w:sz w:val="24"/>
          <w:szCs w:val="24"/>
          <w:lang w:val="ka-GE"/>
        </w:rPr>
      </w:pPr>
      <w:r>
        <w:rPr>
          <w:rFonts w:ascii="Sylfaen" w:hAnsi="Sylfaen"/>
          <w:sz w:val="24"/>
          <w:szCs w:val="24"/>
          <w:lang w:val="ka-GE"/>
        </w:rPr>
        <w:t>მისამართი: ტაჯიკეთის რესპუბლიკა, 734003, ქ.დუშანბე, ისმოილი სომონის რაიონი, რუდაკის გამზირი 127, შპს "რუდაკი პლაზა", მე-5 სართული, ოფ. 507, 508.</w:t>
      </w:r>
    </w:p>
    <w:p w14:paraId="48EC1CD0" w14:textId="062EBAD9" w:rsidR="00D05F34" w:rsidRDefault="00D05F34" w:rsidP="00D05F34">
      <w:pPr>
        <w:jc w:val="both"/>
        <w:rPr>
          <w:rFonts w:ascii="Sylfaen" w:hAnsi="Sylfaen"/>
          <w:sz w:val="24"/>
          <w:szCs w:val="24"/>
          <w:lang w:val="ka-GE"/>
        </w:rPr>
      </w:pPr>
      <w:r>
        <w:rPr>
          <w:rFonts w:ascii="Sylfaen" w:hAnsi="Sylfaen"/>
          <w:sz w:val="24"/>
          <w:szCs w:val="24"/>
          <w:lang w:val="ka-GE"/>
        </w:rPr>
        <w:t>ტელეფონი: +992-44-603-33-36</w:t>
      </w:r>
    </w:p>
    <w:p w14:paraId="49C2BAF2" w14:textId="111C14A5" w:rsidR="00D05F34" w:rsidRPr="00D01622" w:rsidRDefault="00D05F34" w:rsidP="00D05F34">
      <w:pPr>
        <w:jc w:val="both"/>
        <w:rPr>
          <w:rFonts w:ascii="Sylfaen" w:hAnsi="Sylfaen"/>
          <w:b/>
          <w:sz w:val="24"/>
          <w:szCs w:val="24"/>
          <w:lang w:val="ka-GE"/>
        </w:rPr>
      </w:pPr>
      <w:r>
        <w:rPr>
          <w:rFonts w:ascii="Sylfaen" w:hAnsi="Sylfaen"/>
          <w:sz w:val="24"/>
          <w:szCs w:val="24"/>
          <w:lang w:val="ka-GE"/>
        </w:rPr>
        <w:t>ელექტრონული მისამართი:</w:t>
      </w:r>
      <w:r w:rsidR="00D01622" w:rsidRPr="00D01622">
        <w:rPr>
          <w:lang w:val="ka-GE"/>
        </w:rPr>
        <w:t xml:space="preserve"> </w:t>
      </w:r>
      <w:r w:rsidR="00D01622" w:rsidRPr="00D01622">
        <w:rPr>
          <w:rFonts w:ascii="Sylfaen" w:hAnsi="Sylfaen"/>
          <w:sz w:val="24"/>
          <w:szCs w:val="24"/>
          <w:lang w:val="ka-GE"/>
        </w:rPr>
        <w:t xml:space="preserve">drugsafety.tj@gedeonrichter.eu  </w:t>
      </w:r>
    </w:p>
    <w:p w14:paraId="5D06FA53" w14:textId="77777777" w:rsidR="00D05F34" w:rsidRDefault="00D05F34" w:rsidP="000A4457">
      <w:pPr>
        <w:jc w:val="both"/>
        <w:rPr>
          <w:rFonts w:ascii="Sylfaen" w:hAnsi="Sylfaen"/>
          <w:b/>
          <w:sz w:val="24"/>
          <w:szCs w:val="24"/>
          <w:lang w:val="ka-GE"/>
        </w:rPr>
      </w:pPr>
    </w:p>
    <w:p w14:paraId="62FA14AE" w14:textId="5F3B6F6B" w:rsidR="00D01622" w:rsidRDefault="00D01622" w:rsidP="00D01622">
      <w:pPr>
        <w:jc w:val="both"/>
        <w:rPr>
          <w:rFonts w:ascii="Sylfaen" w:hAnsi="Sylfaen"/>
          <w:sz w:val="24"/>
          <w:szCs w:val="24"/>
          <w:lang w:val="ka-GE"/>
        </w:rPr>
      </w:pPr>
      <w:r>
        <w:rPr>
          <w:rFonts w:ascii="Sylfaen" w:hAnsi="Sylfaen"/>
          <w:sz w:val="24"/>
          <w:szCs w:val="24"/>
          <w:lang w:val="ka-GE"/>
        </w:rPr>
        <w:t>ღსს "გედეონ რიხტერი"-ს წარმომადგენლობა თურქმენეთში</w:t>
      </w:r>
    </w:p>
    <w:p w14:paraId="2EF83C4A" w14:textId="24BC41E8" w:rsidR="00D01622" w:rsidRDefault="00D01622" w:rsidP="00D01622">
      <w:pPr>
        <w:jc w:val="both"/>
        <w:rPr>
          <w:rFonts w:ascii="Sylfaen" w:hAnsi="Sylfaen"/>
          <w:sz w:val="24"/>
          <w:szCs w:val="24"/>
          <w:lang w:val="ka-GE"/>
        </w:rPr>
      </w:pPr>
      <w:r>
        <w:rPr>
          <w:rFonts w:ascii="Sylfaen" w:hAnsi="Sylfaen"/>
          <w:sz w:val="24"/>
          <w:szCs w:val="24"/>
          <w:lang w:val="ka-GE"/>
        </w:rPr>
        <w:t>მისამართი: თურქმენეთი, 744036, ქ.აშხაბადი, ატათურქის ქ., ს. 82,</w:t>
      </w:r>
    </w:p>
    <w:p w14:paraId="65392C6F" w14:textId="5506C088" w:rsidR="00D01622" w:rsidRDefault="00D01622" w:rsidP="00D01622">
      <w:pPr>
        <w:jc w:val="both"/>
        <w:rPr>
          <w:rFonts w:ascii="Sylfaen" w:hAnsi="Sylfaen"/>
          <w:sz w:val="24"/>
          <w:szCs w:val="24"/>
          <w:lang w:val="ka-GE"/>
        </w:rPr>
      </w:pPr>
      <w:r>
        <w:rPr>
          <w:rFonts w:ascii="Sylfaen" w:hAnsi="Sylfaen"/>
          <w:sz w:val="24"/>
          <w:szCs w:val="24"/>
          <w:lang w:val="ka-GE"/>
        </w:rPr>
        <w:t>ბიზნეს-ცენტრი "ბერკარარი", ე-6</w:t>
      </w:r>
    </w:p>
    <w:p w14:paraId="042DBE00" w14:textId="0AA9EC80" w:rsidR="00D01622" w:rsidRPr="00D01622" w:rsidRDefault="00D01622" w:rsidP="00D01622">
      <w:pPr>
        <w:jc w:val="both"/>
        <w:rPr>
          <w:rFonts w:ascii="Sylfaen" w:hAnsi="Sylfaen"/>
          <w:sz w:val="24"/>
          <w:szCs w:val="24"/>
          <w:lang w:val="ka-GE"/>
        </w:rPr>
      </w:pPr>
      <w:r w:rsidRPr="00D01622">
        <w:rPr>
          <w:rFonts w:ascii="Sylfaen" w:hAnsi="Sylfaen"/>
          <w:sz w:val="24"/>
          <w:szCs w:val="24"/>
          <w:lang w:val="ka-GE"/>
        </w:rPr>
        <w:t>ტელეფონი: +993-12-46-82-11</w:t>
      </w:r>
    </w:p>
    <w:p w14:paraId="69DEB4AE" w14:textId="3C32662F" w:rsidR="00D01622" w:rsidRPr="00D01622" w:rsidRDefault="00D01622" w:rsidP="00D01622">
      <w:pPr>
        <w:jc w:val="both"/>
        <w:rPr>
          <w:rFonts w:ascii="Sylfaen" w:hAnsi="Sylfaen"/>
          <w:b/>
          <w:sz w:val="24"/>
          <w:szCs w:val="24"/>
          <w:lang w:val="ka-GE"/>
        </w:rPr>
      </w:pPr>
      <w:r w:rsidRPr="00D01622">
        <w:rPr>
          <w:rFonts w:ascii="Sylfaen" w:hAnsi="Sylfaen"/>
          <w:sz w:val="24"/>
          <w:szCs w:val="24"/>
          <w:lang w:val="ka-GE"/>
        </w:rPr>
        <w:t xml:space="preserve">ელექტრონული მისამართი: </w:t>
      </w:r>
      <w:hyperlink r:id="rId12" w:history="1">
        <w:r w:rsidRPr="00D01622">
          <w:rPr>
            <w:rStyle w:val="Hyperlink"/>
            <w:rFonts w:ascii="Sylfaen" w:hAnsi="Sylfaen"/>
            <w:color w:val="auto"/>
            <w:sz w:val="24"/>
            <w:szCs w:val="24"/>
            <w:u w:val="none"/>
            <w:lang w:val="ka-GE"/>
          </w:rPr>
          <w:t>drugsafety.tm@gedeonrichter.eu</w:t>
        </w:r>
      </w:hyperlink>
    </w:p>
    <w:p w14:paraId="7DAE9033" w14:textId="77777777" w:rsidR="00D05F34" w:rsidRDefault="00D05F34" w:rsidP="000A4457">
      <w:pPr>
        <w:jc w:val="both"/>
        <w:rPr>
          <w:rFonts w:ascii="Sylfaen" w:hAnsi="Sylfaen"/>
          <w:b/>
          <w:sz w:val="24"/>
          <w:szCs w:val="24"/>
          <w:lang w:val="ka-GE"/>
        </w:rPr>
      </w:pPr>
    </w:p>
    <w:p w14:paraId="4D6B7972" w14:textId="5090EFC0" w:rsidR="00D01622" w:rsidRDefault="00D01622" w:rsidP="00D01622">
      <w:pPr>
        <w:jc w:val="both"/>
        <w:rPr>
          <w:rFonts w:ascii="Sylfaen" w:hAnsi="Sylfaen"/>
          <w:sz w:val="24"/>
          <w:szCs w:val="24"/>
          <w:lang w:val="ka-GE"/>
        </w:rPr>
      </w:pPr>
      <w:r>
        <w:rPr>
          <w:rFonts w:ascii="Sylfaen" w:hAnsi="Sylfaen"/>
          <w:sz w:val="24"/>
          <w:szCs w:val="24"/>
          <w:lang w:val="ka-GE"/>
        </w:rPr>
        <w:t>ღსს "გედეონ რიხტერი"-ს წარმომადგენლობა მონღოლეთში</w:t>
      </w:r>
    </w:p>
    <w:p w14:paraId="4D8975E8" w14:textId="1021B5D5" w:rsidR="00D01622" w:rsidRDefault="00D01622" w:rsidP="00D01622">
      <w:pPr>
        <w:jc w:val="both"/>
        <w:rPr>
          <w:rFonts w:ascii="Sylfaen" w:hAnsi="Sylfaen"/>
          <w:sz w:val="24"/>
          <w:szCs w:val="24"/>
          <w:lang w:val="ka-GE"/>
        </w:rPr>
      </w:pPr>
      <w:r>
        <w:rPr>
          <w:rFonts w:ascii="Sylfaen" w:hAnsi="Sylfaen"/>
          <w:sz w:val="24"/>
          <w:szCs w:val="24"/>
          <w:lang w:val="ka-GE"/>
        </w:rPr>
        <w:t>მისამართი: მონღოლეთი, 17012 ქ.ულან-ბატორი, ხან-უულის რაიონი, მე-11 ქვერაიონი, ორგილის სტადიონი, დიდი მონღოლეთის სახელმწიფოს ქ., ს. 118, ოფ. 200/1</w:t>
      </w:r>
    </w:p>
    <w:p w14:paraId="2D7D30A8" w14:textId="237BCC90" w:rsidR="00D01622" w:rsidRPr="00D01622" w:rsidRDefault="00D01622" w:rsidP="00D01622">
      <w:pPr>
        <w:jc w:val="both"/>
        <w:rPr>
          <w:rFonts w:ascii="Sylfaen" w:hAnsi="Sylfaen"/>
          <w:sz w:val="24"/>
          <w:szCs w:val="24"/>
          <w:lang w:val="ka-GE"/>
        </w:rPr>
      </w:pPr>
      <w:r w:rsidRPr="00D01622">
        <w:rPr>
          <w:rFonts w:ascii="Sylfaen" w:hAnsi="Sylfaen"/>
          <w:sz w:val="24"/>
          <w:szCs w:val="24"/>
          <w:lang w:val="ka-GE"/>
        </w:rPr>
        <w:t xml:space="preserve">ტელეფონი: </w:t>
      </w:r>
      <w:r w:rsidRPr="00D01622">
        <w:rPr>
          <w:rFonts w:ascii="Sylfaen" w:hAnsi="Sylfaen"/>
          <w:sz w:val="24"/>
          <w:szCs w:val="24"/>
        </w:rPr>
        <w:t>+976-70-11-40-02</w:t>
      </w:r>
    </w:p>
    <w:p w14:paraId="36C05BAC" w14:textId="7442B5E5" w:rsidR="00D01622" w:rsidRPr="00D01622" w:rsidRDefault="00D01622" w:rsidP="00D01622">
      <w:pPr>
        <w:jc w:val="both"/>
        <w:rPr>
          <w:rFonts w:ascii="Sylfaen" w:hAnsi="Sylfaen"/>
          <w:b/>
          <w:sz w:val="24"/>
          <w:szCs w:val="24"/>
          <w:lang w:val="ka-GE"/>
        </w:rPr>
      </w:pPr>
      <w:r w:rsidRPr="00D01622">
        <w:rPr>
          <w:rFonts w:ascii="Sylfaen" w:hAnsi="Sylfaen"/>
          <w:sz w:val="24"/>
          <w:szCs w:val="24"/>
          <w:lang w:val="ka-GE"/>
        </w:rPr>
        <w:t>ელექტრონული მისამართი:</w:t>
      </w:r>
      <w:r w:rsidRPr="00D01622">
        <w:rPr>
          <w:rFonts w:ascii="Sylfaen" w:hAnsi="Sylfaen"/>
          <w:sz w:val="24"/>
          <w:szCs w:val="24"/>
        </w:rPr>
        <w:t xml:space="preserve"> drugsafety.mn@gedeonrichter.eu</w:t>
      </w:r>
    </w:p>
    <w:p w14:paraId="3E383056" w14:textId="77777777" w:rsidR="00D01622" w:rsidRPr="00AB0EB0" w:rsidRDefault="00D01622" w:rsidP="00D01622">
      <w:pPr>
        <w:pBdr>
          <w:bottom w:val="single" w:sz="4" w:space="1" w:color="auto"/>
        </w:pBdr>
        <w:spacing w:after="160"/>
        <w:jc w:val="center"/>
        <w:rPr>
          <w:rFonts w:eastAsia="Calibri"/>
          <w:lang w:eastAsia="en-US" w:bidi="ru-RU"/>
        </w:rPr>
      </w:pPr>
    </w:p>
    <w:p w14:paraId="56FDE531" w14:textId="0A27BE4E" w:rsidR="00D05F34" w:rsidRDefault="00D01622" w:rsidP="00D01622">
      <w:pPr>
        <w:jc w:val="center"/>
        <w:rPr>
          <w:rFonts w:ascii="Sylfaen" w:hAnsi="Sylfaen"/>
          <w:sz w:val="24"/>
          <w:szCs w:val="24"/>
          <w:lang w:val="ka-GE"/>
        </w:rPr>
      </w:pPr>
      <w:r w:rsidRPr="00D01622">
        <w:rPr>
          <w:rFonts w:ascii="Sylfaen" w:hAnsi="Sylfaen"/>
          <w:sz w:val="24"/>
          <w:szCs w:val="24"/>
          <w:lang w:val="ka-GE"/>
        </w:rPr>
        <w:t>(</w:t>
      </w:r>
      <w:r>
        <w:rPr>
          <w:rFonts w:ascii="Sylfaen" w:hAnsi="Sylfaen"/>
          <w:sz w:val="24"/>
          <w:szCs w:val="24"/>
          <w:lang w:val="ka-GE"/>
        </w:rPr>
        <w:t>მოხევის ან მოჭრის ხაზი</w:t>
      </w:r>
      <w:r w:rsidRPr="00D01622">
        <w:rPr>
          <w:rFonts w:ascii="Sylfaen" w:hAnsi="Sylfaen"/>
          <w:sz w:val="24"/>
          <w:szCs w:val="24"/>
          <w:lang w:val="ka-GE"/>
        </w:rPr>
        <w:t>)</w:t>
      </w:r>
    </w:p>
    <w:p w14:paraId="31BC6731" w14:textId="1BE664B7" w:rsidR="00D01622" w:rsidRDefault="00D01622" w:rsidP="00D01622">
      <w:pPr>
        <w:jc w:val="center"/>
        <w:rPr>
          <w:rFonts w:ascii="Sylfaen" w:hAnsi="Sylfaen"/>
          <w:sz w:val="24"/>
          <w:szCs w:val="24"/>
          <w:lang w:val="ka-GE"/>
        </w:rPr>
      </w:pPr>
    </w:p>
    <w:p w14:paraId="70B2820A" w14:textId="5F966427" w:rsidR="00D01622" w:rsidRDefault="00D01622" w:rsidP="00D01622">
      <w:pPr>
        <w:jc w:val="both"/>
        <w:rPr>
          <w:rFonts w:ascii="Sylfaen" w:hAnsi="Sylfaen"/>
          <w:sz w:val="24"/>
          <w:szCs w:val="24"/>
          <w:lang w:val="ka-GE"/>
        </w:rPr>
      </w:pPr>
      <w:r>
        <w:rPr>
          <w:rFonts w:ascii="Sylfaen" w:hAnsi="Sylfaen"/>
          <w:b/>
          <w:sz w:val="24"/>
          <w:szCs w:val="24"/>
          <w:lang w:val="ka-GE"/>
        </w:rPr>
        <w:t>შემდეგი ცნობები განკუთვნილია მხოლოდ მედიცინის თანამშრომლებისთვის.</w:t>
      </w:r>
    </w:p>
    <w:p w14:paraId="278D16A5" w14:textId="77777777" w:rsidR="00D01622" w:rsidRPr="00D01622" w:rsidRDefault="00D01622" w:rsidP="00D01622">
      <w:pPr>
        <w:jc w:val="both"/>
        <w:rPr>
          <w:rFonts w:ascii="Sylfaen" w:hAnsi="Sylfaen"/>
          <w:sz w:val="24"/>
          <w:szCs w:val="24"/>
          <w:lang w:val="ka-GE"/>
        </w:rPr>
      </w:pPr>
    </w:p>
    <w:p w14:paraId="660D0017" w14:textId="0C0A0EF4" w:rsidR="00D05F34" w:rsidRDefault="00D01622" w:rsidP="000A4457">
      <w:pPr>
        <w:jc w:val="both"/>
        <w:rPr>
          <w:rFonts w:ascii="Sylfaen" w:hAnsi="Sylfaen"/>
          <w:noProof/>
          <w:sz w:val="24"/>
          <w:szCs w:val="24"/>
          <w:lang w:val="ka-GE"/>
        </w:rPr>
      </w:pPr>
      <w:r>
        <w:rPr>
          <w:rFonts w:ascii="Sylfaen" w:hAnsi="Sylfaen" w:cs="Sylfaen"/>
          <w:noProof/>
          <w:sz w:val="24"/>
          <w:szCs w:val="24"/>
          <w:lang w:val="ka-GE"/>
        </w:rPr>
        <w:t xml:space="preserve">პრეპარატი </w:t>
      </w:r>
      <w:r w:rsidRPr="00EC5210">
        <w:rPr>
          <w:rFonts w:ascii="Sylfaen" w:hAnsi="Sylfaen"/>
          <w:noProof/>
          <w:sz w:val="24"/>
          <w:szCs w:val="24"/>
          <w:lang w:val="ka-GE"/>
        </w:rPr>
        <w:t>მიდოკალმი</w:t>
      </w:r>
      <w:r w:rsidRPr="00EC5210">
        <w:rPr>
          <w:rFonts w:ascii="Sylfaen" w:hAnsi="Sylfaen"/>
          <w:noProof/>
          <w:sz w:val="24"/>
          <w:szCs w:val="24"/>
          <w:vertAlign w:val="superscript"/>
          <w:lang w:val="ka-GE"/>
        </w:rPr>
        <w:t>®</w:t>
      </w:r>
      <w:r w:rsidRPr="00EC5210">
        <w:rPr>
          <w:rFonts w:ascii="Sylfaen" w:hAnsi="Sylfaen"/>
          <w:noProof/>
          <w:sz w:val="24"/>
          <w:szCs w:val="24"/>
          <w:lang w:val="ka-GE"/>
        </w:rPr>
        <w:t>, (100 მგ/2,5 მგ)/1 მლ, საინექციო ხსნარი</w:t>
      </w:r>
      <w:r>
        <w:rPr>
          <w:rFonts w:ascii="Sylfaen" w:hAnsi="Sylfaen"/>
          <w:noProof/>
          <w:sz w:val="24"/>
          <w:szCs w:val="24"/>
          <w:lang w:val="ka-GE"/>
        </w:rPr>
        <w:t xml:space="preserve"> განკუთვნილია მხოლოდ კუნთში შეყვანისთვის.</w:t>
      </w:r>
    </w:p>
    <w:p w14:paraId="7E2B29ED" w14:textId="1883A316" w:rsidR="00D01622" w:rsidRDefault="00D01622" w:rsidP="000A4457">
      <w:pPr>
        <w:jc w:val="both"/>
        <w:rPr>
          <w:rFonts w:ascii="Sylfaen" w:hAnsi="Sylfaen"/>
          <w:sz w:val="24"/>
          <w:szCs w:val="24"/>
          <w:lang w:val="ka-GE"/>
        </w:rPr>
      </w:pPr>
      <w:r>
        <w:rPr>
          <w:rFonts w:ascii="Sylfaen" w:hAnsi="Sylfaen"/>
          <w:i/>
          <w:sz w:val="24"/>
          <w:szCs w:val="24"/>
          <w:lang w:val="ka-GE"/>
        </w:rPr>
        <w:t>გამოყენება მოზრდილებში:</w:t>
      </w:r>
      <w:r>
        <w:rPr>
          <w:rFonts w:ascii="Sylfaen" w:hAnsi="Sylfaen"/>
          <w:sz w:val="24"/>
          <w:szCs w:val="24"/>
          <w:lang w:val="ka-GE"/>
        </w:rPr>
        <w:t xml:space="preserve"> ყოველდღე 100 მგ 2-ჯერ დღეში კუნთში.</w:t>
      </w:r>
    </w:p>
    <w:p w14:paraId="0D145185" w14:textId="5372B603" w:rsidR="00D01622" w:rsidRDefault="00D01622" w:rsidP="000A4457">
      <w:pPr>
        <w:jc w:val="both"/>
        <w:rPr>
          <w:rFonts w:ascii="Sylfaen" w:hAnsi="Sylfaen"/>
          <w:sz w:val="24"/>
          <w:szCs w:val="24"/>
          <w:lang w:val="ka-GE"/>
        </w:rPr>
      </w:pPr>
      <w:r>
        <w:rPr>
          <w:rFonts w:ascii="Sylfaen" w:hAnsi="Sylfaen"/>
          <w:sz w:val="24"/>
          <w:szCs w:val="24"/>
          <w:lang w:val="ka-GE"/>
        </w:rPr>
        <w:t>ეს სამკურნალო პრეპარატი ბავშვებში არ გამოიყენება.</w:t>
      </w:r>
    </w:p>
    <w:p w14:paraId="72BD7D6F" w14:textId="68691D04" w:rsidR="00D01622" w:rsidRDefault="00D01622" w:rsidP="000A4457">
      <w:pPr>
        <w:jc w:val="both"/>
        <w:rPr>
          <w:rFonts w:ascii="Sylfaen" w:hAnsi="Sylfaen"/>
          <w:sz w:val="24"/>
          <w:szCs w:val="24"/>
          <w:lang w:val="ka-GE"/>
        </w:rPr>
      </w:pPr>
      <w:r>
        <w:rPr>
          <w:rFonts w:ascii="Sylfaen" w:hAnsi="Sylfaen"/>
          <w:i/>
          <w:sz w:val="24"/>
          <w:szCs w:val="24"/>
          <w:lang w:val="ka-GE"/>
        </w:rPr>
        <w:t>პაციენტები თირკმელების და/ან ღვიძლის ფუნქციის დარღვევით</w:t>
      </w:r>
    </w:p>
    <w:p w14:paraId="4E2C1399" w14:textId="6DB69497" w:rsidR="00D01622" w:rsidRDefault="00D01622" w:rsidP="00D01622">
      <w:pPr>
        <w:jc w:val="both"/>
        <w:rPr>
          <w:rFonts w:ascii="Sylfaen" w:hAnsi="Sylfaen"/>
          <w:sz w:val="24"/>
          <w:szCs w:val="24"/>
          <w:lang w:val="ka-GE"/>
        </w:rPr>
      </w:pPr>
      <w:r w:rsidRPr="00D01622">
        <w:rPr>
          <w:rFonts w:ascii="Sylfaen" w:hAnsi="Sylfaen"/>
          <w:sz w:val="24"/>
          <w:szCs w:val="24"/>
          <w:lang w:val="ka-GE"/>
        </w:rPr>
        <w:t xml:space="preserve">თირკმელების </w:t>
      </w:r>
      <w:r>
        <w:rPr>
          <w:rFonts w:ascii="Sylfaen" w:hAnsi="Sylfaen"/>
          <w:sz w:val="24"/>
          <w:szCs w:val="24"/>
          <w:lang w:val="ka-GE"/>
        </w:rPr>
        <w:t>და/ან ღვიძლის ფუნქციის დარღვევის მქონე პაციენტებში გამოყენების შესახებ მონაცემები შეზღუდულია.</w:t>
      </w:r>
    </w:p>
    <w:p w14:paraId="106F6390" w14:textId="02921B8F" w:rsidR="00D01622" w:rsidRDefault="00D01622" w:rsidP="007B11CD">
      <w:pPr>
        <w:jc w:val="both"/>
        <w:rPr>
          <w:rFonts w:ascii="Sylfaen" w:hAnsi="Sylfaen"/>
          <w:sz w:val="24"/>
          <w:szCs w:val="24"/>
          <w:lang w:val="ka-GE"/>
        </w:rPr>
      </w:pPr>
      <w:r>
        <w:rPr>
          <w:rFonts w:ascii="Sylfaen" w:hAnsi="Sylfaen"/>
          <w:sz w:val="24"/>
          <w:szCs w:val="24"/>
          <w:lang w:val="ka-GE"/>
        </w:rPr>
        <w:t xml:space="preserve">პაციენტების ამ ჯგუფში გვერდითი რეაქციების განვითარების უფრო მაღალი სიხშირე აღინიშნა. </w:t>
      </w:r>
      <w:r w:rsidR="007B11CD">
        <w:rPr>
          <w:rFonts w:ascii="Sylfaen" w:hAnsi="Sylfaen"/>
          <w:sz w:val="24"/>
          <w:szCs w:val="24"/>
          <w:lang w:val="ka-GE"/>
        </w:rPr>
        <w:t xml:space="preserve">პაციენტებში </w:t>
      </w:r>
      <w:r w:rsidR="007B11CD" w:rsidRPr="00D01622">
        <w:rPr>
          <w:rFonts w:ascii="Sylfaen" w:hAnsi="Sylfaen"/>
          <w:sz w:val="24"/>
          <w:szCs w:val="24"/>
          <w:lang w:val="ka-GE"/>
        </w:rPr>
        <w:t xml:space="preserve">თირკმელების </w:t>
      </w:r>
      <w:r w:rsidR="007B11CD">
        <w:rPr>
          <w:rFonts w:ascii="Sylfaen" w:hAnsi="Sylfaen"/>
          <w:sz w:val="24"/>
          <w:szCs w:val="24"/>
          <w:lang w:val="ka-GE"/>
        </w:rPr>
        <w:t xml:space="preserve">და/ან ღვიძლის ფუნქციის ზომიერი დარღვევით საჭიროა დოზის ტიტრირება და დაკვირვება. პაციენტებში </w:t>
      </w:r>
      <w:r w:rsidR="007B11CD" w:rsidRPr="00D01622">
        <w:rPr>
          <w:rFonts w:ascii="Sylfaen" w:hAnsi="Sylfaen"/>
          <w:sz w:val="24"/>
          <w:szCs w:val="24"/>
          <w:lang w:val="ka-GE"/>
        </w:rPr>
        <w:t xml:space="preserve">თირკმელების </w:t>
      </w:r>
      <w:r w:rsidR="007B11CD">
        <w:rPr>
          <w:rFonts w:ascii="Sylfaen" w:hAnsi="Sylfaen"/>
          <w:sz w:val="24"/>
          <w:szCs w:val="24"/>
          <w:lang w:val="ka-GE"/>
        </w:rPr>
        <w:t>და/ან ღვიძლის ფუნქციის მძიმე დარღვევით ტოლპერიზონის გამოყენება რეკომენდებული არ არის.</w:t>
      </w:r>
    </w:p>
    <w:p w14:paraId="3A37E483" w14:textId="2C9490CA" w:rsidR="007B11CD" w:rsidRDefault="007B11CD" w:rsidP="007B11CD">
      <w:pPr>
        <w:jc w:val="both"/>
        <w:rPr>
          <w:rFonts w:ascii="Sylfaen" w:hAnsi="Sylfaen"/>
          <w:sz w:val="24"/>
          <w:szCs w:val="24"/>
          <w:lang w:val="ka-GE"/>
        </w:rPr>
      </w:pPr>
      <w:r>
        <w:rPr>
          <w:rFonts w:ascii="Sylfaen" w:hAnsi="Sylfaen"/>
          <w:i/>
          <w:sz w:val="24"/>
          <w:szCs w:val="24"/>
          <w:lang w:val="ka-GE"/>
        </w:rPr>
        <w:t>ჭარბი დოზა</w:t>
      </w:r>
    </w:p>
    <w:p w14:paraId="03B81623" w14:textId="7AAFE92E" w:rsidR="007B11CD" w:rsidRPr="0091556E" w:rsidRDefault="007B11CD" w:rsidP="007B11CD">
      <w:pPr>
        <w:jc w:val="both"/>
        <w:rPr>
          <w:rFonts w:ascii="Sylfaen" w:hAnsi="Sylfaen"/>
          <w:sz w:val="24"/>
          <w:szCs w:val="24"/>
          <w:lang w:val="ka-GE"/>
        </w:rPr>
      </w:pPr>
      <w:r>
        <w:rPr>
          <w:rFonts w:ascii="Sylfaen" w:hAnsi="Sylfaen"/>
          <w:sz w:val="24"/>
          <w:szCs w:val="24"/>
          <w:lang w:val="ka-GE"/>
        </w:rPr>
        <w:t xml:space="preserve">ჭარბი დოზის ყველაზე ხშირი სიმპტომები არის ძილიანობა, კუჭ-ნაწლავის დარღვევები (ღებინება, გულისრევა, ტკივილი ეპიგასტრიუმში), ტაქიკარდია, არტერიული ჰიპერტენზია, ბრადიკინეზია და ვერტიგო. მძიმე შემთხვევებში იყო შეტყობინებები კრუნჩხვების, სუნთქვის დათრგუნვის, აპნოეს და კომის შესახებ. ტოლპერიზონის სპეციფიკური ანტიდოტი არ არსებობს, რეკომენდებულია სიმპტომური თერაპია. </w:t>
      </w:r>
    </w:p>
    <w:p w14:paraId="5A8369D3" w14:textId="77777777" w:rsidR="007B11CD" w:rsidRPr="007B11CD" w:rsidRDefault="007B11CD" w:rsidP="007B11CD">
      <w:pPr>
        <w:jc w:val="both"/>
        <w:rPr>
          <w:rFonts w:ascii="Sylfaen" w:hAnsi="Sylfaen"/>
          <w:sz w:val="24"/>
          <w:szCs w:val="24"/>
          <w:lang w:val="ka-GE"/>
        </w:rPr>
      </w:pPr>
    </w:p>
    <w:p w14:paraId="238B16BE" w14:textId="67E63184" w:rsidR="00D01622" w:rsidRPr="00D01622" w:rsidRDefault="00D01622" w:rsidP="000A4457">
      <w:pPr>
        <w:jc w:val="both"/>
        <w:rPr>
          <w:rFonts w:ascii="Sylfaen" w:hAnsi="Sylfaen"/>
          <w:sz w:val="24"/>
          <w:szCs w:val="24"/>
          <w:lang w:val="ka-GE"/>
        </w:rPr>
      </w:pPr>
    </w:p>
    <w:p w14:paraId="352A8B31" w14:textId="604B71F5" w:rsidR="003105A8" w:rsidRPr="003357D5" w:rsidRDefault="003105A8" w:rsidP="003105A8">
      <w:pPr>
        <w:jc w:val="both"/>
        <w:rPr>
          <w:rFonts w:ascii="Sylfaen" w:hAnsi="Sylfaen"/>
          <w:sz w:val="24"/>
          <w:szCs w:val="24"/>
          <w:lang w:val="ka-GE"/>
        </w:rPr>
      </w:pPr>
    </w:p>
    <w:sectPr w:rsidR="003105A8" w:rsidRPr="003357D5" w:rsidSect="00B769B1">
      <w:headerReference w:type="even" r:id="rId13"/>
      <w:footerReference w:type="even" r:id="rId14"/>
      <w:footerReference w:type="default" r:id="rId15"/>
      <w:footerReference w:type="first" r:id="rId16"/>
      <w:pgSz w:w="11906" w:h="16838" w:code="9"/>
      <w:pgMar w:top="630" w:right="851" w:bottom="720" w:left="990" w:header="709" w:footer="2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93FAF" w14:textId="77777777" w:rsidR="0021420F" w:rsidRDefault="0021420F">
      <w:r>
        <w:separator/>
      </w:r>
    </w:p>
  </w:endnote>
  <w:endnote w:type="continuationSeparator" w:id="0">
    <w:p w14:paraId="7D114D18" w14:textId="77777777" w:rsidR="0021420F" w:rsidRDefault="00214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cadNusx">
    <w:panose1 w:val="00000000000000000000"/>
    <w:charset w:val="00"/>
    <w:family w:val="auto"/>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9E7D8" w14:textId="2C09FEC7" w:rsidR="00703759" w:rsidRDefault="00703759" w:rsidP="009037E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8DFF933" w14:textId="77777777" w:rsidR="00703759" w:rsidRDefault="00703759" w:rsidP="009037E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E2259" w14:textId="318A9EBE" w:rsidR="00703759" w:rsidRDefault="00703759" w:rsidP="009037E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B11CD">
      <w:rPr>
        <w:rStyle w:val="PageNumber"/>
        <w:noProof/>
      </w:rPr>
      <w:t>4</w:t>
    </w:r>
    <w:r>
      <w:rPr>
        <w:rStyle w:val="PageNumber"/>
      </w:rPr>
      <w:fldChar w:fldCharType="end"/>
    </w:r>
  </w:p>
  <w:p w14:paraId="4EB89230" w14:textId="77777777" w:rsidR="00703759" w:rsidRDefault="00703759" w:rsidP="00FE1D5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DC7B8" w14:textId="3955D6ED" w:rsidR="00703759" w:rsidRDefault="00703759">
    <w:pPr>
      <w:pStyle w:val="Footer"/>
      <w:jc w:val="right"/>
    </w:pPr>
    <w:r>
      <w:fldChar w:fldCharType="begin"/>
    </w:r>
    <w:r>
      <w:instrText>PAGE   \* MERGEFORMAT</w:instrText>
    </w:r>
    <w:r>
      <w:fldChar w:fldCharType="separate"/>
    </w:r>
    <w:r w:rsidR="007B11CD">
      <w:rPr>
        <w:noProof/>
      </w:rPr>
      <w:t>1</w:t>
    </w:r>
    <w:r>
      <w:rPr>
        <w:noProof/>
      </w:rPr>
      <w:fldChar w:fldCharType="end"/>
    </w:r>
  </w:p>
  <w:p w14:paraId="5EE3D427" w14:textId="77777777" w:rsidR="00703759" w:rsidRDefault="007037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59027" w14:textId="77777777" w:rsidR="0021420F" w:rsidRDefault="0021420F">
      <w:r>
        <w:separator/>
      </w:r>
    </w:p>
  </w:footnote>
  <w:footnote w:type="continuationSeparator" w:id="0">
    <w:p w14:paraId="1BBA86BE" w14:textId="77777777" w:rsidR="0021420F" w:rsidRDefault="00214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3B44A" w14:textId="48D8F06C" w:rsidR="00703759" w:rsidRDefault="00703759">
    <w:pPr>
      <w:pStyle w:val="Header"/>
    </w:pPr>
    <w:r>
      <w:rPr>
        <w:noProof/>
        <w:lang w:val="en-US" w:eastAsia="en-US"/>
      </w:rPr>
      <mc:AlternateContent>
        <mc:Choice Requires="wps">
          <w:drawing>
            <wp:anchor distT="0" distB="0" distL="0" distR="0" simplePos="0" relativeHeight="251658240" behindDoc="0" locked="0" layoutInCell="1" allowOverlap="1" wp14:anchorId="458C3327" wp14:editId="7BFA536C">
              <wp:simplePos x="635" y="635"/>
              <wp:positionH relativeFrom="page">
                <wp:align>right</wp:align>
              </wp:positionH>
              <wp:positionV relativeFrom="page">
                <wp:align>top</wp:align>
              </wp:positionV>
              <wp:extent cx="443865" cy="443865"/>
              <wp:effectExtent l="0" t="0" r="0" b="9525"/>
              <wp:wrapNone/>
              <wp:docPr id="2" name="Надпись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89D70F4" w14:textId="3B03160F" w:rsidR="00703759" w:rsidRPr="00257435" w:rsidRDefault="00703759" w:rsidP="00257435">
                          <w:pPr>
                            <w:rPr>
                              <w:rFonts w:ascii="Calibri" w:eastAsia="Calibri" w:hAnsi="Calibri" w:cs="Calibri"/>
                              <w:noProof/>
                              <w:color w:val="000000"/>
                              <w:sz w:val="16"/>
                              <w:szCs w:val="16"/>
                            </w:rPr>
                          </w:pPr>
                          <w:r w:rsidRPr="00257435">
                            <w:rPr>
                              <w:rFonts w:ascii="Calibri" w:eastAsia="Calibri" w:hAnsi="Calibri" w:cs="Calibri"/>
                              <w:noProof/>
                              <w:color w:val="000000"/>
                              <w:sz w:val="16"/>
                              <w:szCs w:val="16"/>
                            </w:rPr>
                            <w:t>INTERNAL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58C3327" id="_x0000_t202" coordsize="21600,21600" o:spt="202" path="m,l,21600r21600,l21600,xe">
              <v:stroke joinstyle="miter"/>
              <v:path gradientshapeok="t" o:connecttype="rect"/>
            </v:shapetype>
            <v:shape id="Надпись 2" o:spid="_x0000_s1026" type="#_x0000_t202" alt="INTERNAL" style="position:absolute;margin-left:-16.25pt;margin-top:0;width:34.95pt;height:34.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4b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" filled="f" stroked="f">
              <v:textbox style="mso-fit-shape-to-text:t" inset="0,15pt,20pt,0">
                <w:txbxContent>
                  <w:p w14:paraId="289D70F4" w14:textId="3B03160F" w:rsidR="00703759" w:rsidRPr="00257435" w:rsidRDefault="00703759" w:rsidP="00257435">
                    <w:pPr>
                      <w:rPr>
                        <w:rFonts w:ascii="Calibri" w:eastAsia="Calibri" w:hAnsi="Calibri" w:cs="Calibri"/>
                        <w:noProof/>
                        <w:color w:val="000000"/>
                        <w:sz w:val="16"/>
                        <w:szCs w:val="16"/>
                      </w:rPr>
                    </w:pPr>
                    <w:r w:rsidRPr="00257435">
                      <w:rPr>
                        <w:rFonts w:ascii="Calibri" w:eastAsia="Calibri" w:hAnsi="Calibri" w:cs="Calibri"/>
                        <w:noProof/>
                        <w:color w:val="000000"/>
                        <w:sz w:val="16"/>
                        <w:szCs w:val="16"/>
                      </w:rPr>
                      <w:t>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D929EE"/>
    <w:multiLevelType w:val="hybridMultilevel"/>
    <w:tmpl w:val="81366588"/>
    <w:lvl w:ilvl="0" w:tplc="B2E6D31C">
      <w:numFmt w:val="bullet"/>
      <w:lvlText w:val="-"/>
      <w:lvlJc w:val="left"/>
      <w:pPr>
        <w:ind w:left="720" w:hanging="360"/>
      </w:pPr>
      <w:rPr>
        <w:rFonts w:ascii="AcadNusx" w:eastAsia="Times New Roman"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C32930"/>
    <w:multiLevelType w:val="hybridMultilevel"/>
    <w:tmpl w:val="A164085E"/>
    <w:lvl w:ilvl="0" w:tplc="71401F1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C314978"/>
    <w:multiLevelType w:val="hybridMultilevel"/>
    <w:tmpl w:val="8D72D24C"/>
    <w:lvl w:ilvl="0" w:tplc="B2E6D31C">
      <w:numFmt w:val="bullet"/>
      <w:lvlText w:val="-"/>
      <w:lvlJc w:val="left"/>
      <w:pPr>
        <w:ind w:left="720" w:hanging="360"/>
      </w:pPr>
      <w:rPr>
        <w:rFonts w:ascii="AcadNusx" w:eastAsia="Times New Roman"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1D5F21"/>
    <w:multiLevelType w:val="hybridMultilevel"/>
    <w:tmpl w:val="4DF40E58"/>
    <w:lvl w:ilvl="0" w:tplc="B2E6D31C">
      <w:numFmt w:val="bullet"/>
      <w:lvlText w:val="-"/>
      <w:lvlJc w:val="left"/>
      <w:pPr>
        <w:ind w:left="720" w:hanging="360"/>
      </w:pPr>
      <w:rPr>
        <w:rFonts w:ascii="AcadNusx" w:eastAsia="Times New Roman"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9F49DD"/>
    <w:multiLevelType w:val="hybridMultilevel"/>
    <w:tmpl w:val="B7A00F1A"/>
    <w:lvl w:ilvl="0" w:tplc="B2E6D31C">
      <w:numFmt w:val="bullet"/>
      <w:lvlText w:val="-"/>
      <w:lvlJc w:val="left"/>
      <w:pPr>
        <w:ind w:left="720" w:hanging="360"/>
      </w:pPr>
      <w:rPr>
        <w:rFonts w:ascii="AcadNusx" w:eastAsia="Times New Roman"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4A5587"/>
    <w:multiLevelType w:val="hybridMultilevel"/>
    <w:tmpl w:val="A7A87422"/>
    <w:lvl w:ilvl="0" w:tplc="B2E6D31C">
      <w:numFmt w:val="bullet"/>
      <w:lvlText w:val="-"/>
      <w:lvlJc w:val="left"/>
      <w:pPr>
        <w:ind w:left="720" w:hanging="360"/>
      </w:pPr>
      <w:rPr>
        <w:rFonts w:ascii="AcadNusx" w:eastAsia="Times New Roman"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8E6D9A"/>
    <w:multiLevelType w:val="hybridMultilevel"/>
    <w:tmpl w:val="084E037C"/>
    <w:lvl w:ilvl="0" w:tplc="B2E6D31C">
      <w:numFmt w:val="bullet"/>
      <w:lvlText w:val="-"/>
      <w:lvlJc w:val="left"/>
      <w:pPr>
        <w:ind w:left="720" w:hanging="360"/>
      </w:pPr>
      <w:rPr>
        <w:rFonts w:ascii="AcadNusx" w:eastAsia="Times New Roman"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5C7330"/>
    <w:multiLevelType w:val="hybridMultilevel"/>
    <w:tmpl w:val="1DD28A2E"/>
    <w:lvl w:ilvl="0" w:tplc="AD508642">
      <w:start w:val="1"/>
      <w:numFmt w:val="decimal"/>
      <w:lvlText w:val="%1."/>
      <w:lvlJc w:val="left"/>
      <w:pPr>
        <w:ind w:left="377" w:hanging="360"/>
      </w:pPr>
      <w:rPr>
        <w:rFonts w:hint="default"/>
        <w:b/>
      </w:rPr>
    </w:lvl>
    <w:lvl w:ilvl="1" w:tplc="04190019" w:tentative="1">
      <w:start w:val="1"/>
      <w:numFmt w:val="lowerLetter"/>
      <w:lvlText w:val="%2."/>
      <w:lvlJc w:val="left"/>
      <w:pPr>
        <w:ind w:left="1097" w:hanging="360"/>
      </w:pPr>
    </w:lvl>
    <w:lvl w:ilvl="2" w:tplc="0419001B" w:tentative="1">
      <w:start w:val="1"/>
      <w:numFmt w:val="lowerRoman"/>
      <w:lvlText w:val="%3."/>
      <w:lvlJc w:val="right"/>
      <w:pPr>
        <w:ind w:left="1817" w:hanging="180"/>
      </w:pPr>
    </w:lvl>
    <w:lvl w:ilvl="3" w:tplc="0419000F" w:tentative="1">
      <w:start w:val="1"/>
      <w:numFmt w:val="decimal"/>
      <w:lvlText w:val="%4."/>
      <w:lvlJc w:val="left"/>
      <w:pPr>
        <w:ind w:left="2537" w:hanging="360"/>
      </w:pPr>
    </w:lvl>
    <w:lvl w:ilvl="4" w:tplc="04190019" w:tentative="1">
      <w:start w:val="1"/>
      <w:numFmt w:val="lowerLetter"/>
      <w:lvlText w:val="%5."/>
      <w:lvlJc w:val="left"/>
      <w:pPr>
        <w:ind w:left="3257" w:hanging="360"/>
      </w:pPr>
    </w:lvl>
    <w:lvl w:ilvl="5" w:tplc="0419001B" w:tentative="1">
      <w:start w:val="1"/>
      <w:numFmt w:val="lowerRoman"/>
      <w:lvlText w:val="%6."/>
      <w:lvlJc w:val="right"/>
      <w:pPr>
        <w:ind w:left="3977" w:hanging="180"/>
      </w:pPr>
    </w:lvl>
    <w:lvl w:ilvl="6" w:tplc="0419000F" w:tentative="1">
      <w:start w:val="1"/>
      <w:numFmt w:val="decimal"/>
      <w:lvlText w:val="%7."/>
      <w:lvlJc w:val="left"/>
      <w:pPr>
        <w:ind w:left="4697" w:hanging="360"/>
      </w:pPr>
    </w:lvl>
    <w:lvl w:ilvl="7" w:tplc="04190019" w:tentative="1">
      <w:start w:val="1"/>
      <w:numFmt w:val="lowerLetter"/>
      <w:lvlText w:val="%8."/>
      <w:lvlJc w:val="left"/>
      <w:pPr>
        <w:ind w:left="5417" w:hanging="360"/>
      </w:pPr>
    </w:lvl>
    <w:lvl w:ilvl="8" w:tplc="0419001B" w:tentative="1">
      <w:start w:val="1"/>
      <w:numFmt w:val="lowerRoman"/>
      <w:lvlText w:val="%9."/>
      <w:lvlJc w:val="right"/>
      <w:pPr>
        <w:ind w:left="6137" w:hanging="180"/>
      </w:pPr>
    </w:lvl>
  </w:abstractNum>
  <w:abstractNum w:abstractNumId="8" w15:restartNumberingAfterBreak="0">
    <w:nsid w:val="7A920691"/>
    <w:multiLevelType w:val="hybridMultilevel"/>
    <w:tmpl w:val="884EC3EE"/>
    <w:lvl w:ilvl="0" w:tplc="D0D6283A">
      <w:start w:val="1"/>
      <w:numFmt w:val="decimal"/>
      <w:lvlText w:val="%1."/>
      <w:lvlJc w:val="left"/>
      <w:pPr>
        <w:ind w:left="437" w:hanging="420"/>
      </w:pPr>
      <w:rPr>
        <w:rFonts w:hint="default"/>
      </w:rPr>
    </w:lvl>
    <w:lvl w:ilvl="1" w:tplc="04190019" w:tentative="1">
      <w:start w:val="1"/>
      <w:numFmt w:val="lowerLetter"/>
      <w:lvlText w:val="%2."/>
      <w:lvlJc w:val="left"/>
      <w:pPr>
        <w:ind w:left="1097" w:hanging="360"/>
      </w:pPr>
    </w:lvl>
    <w:lvl w:ilvl="2" w:tplc="0419001B" w:tentative="1">
      <w:start w:val="1"/>
      <w:numFmt w:val="lowerRoman"/>
      <w:lvlText w:val="%3."/>
      <w:lvlJc w:val="right"/>
      <w:pPr>
        <w:ind w:left="1817" w:hanging="180"/>
      </w:pPr>
    </w:lvl>
    <w:lvl w:ilvl="3" w:tplc="0419000F" w:tentative="1">
      <w:start w:val="1"/>
      <w:numFmt w:val="decimal"/>
      <w:lvlText w:val="%4."/>
      <w:lvlJc w:val="left"/>
      <w:pPr>
        <w:ind w:left="2537" w:hanging="360"/>
      </w:pPr>
    </w:lvl>
    <w:lvl w:ilvl="4" w:tplc="04190019" w:tentative="1">
      <w:start w:val="1"/>
      <w:numFmt w:val="lowerLetter"/>
      <w:lvlText w:val="%5."/>
      <w:lvlJc w:val="left"/>
      <w:pPr>
        <w:ind w:left="3257" w:hanging="360"/>
      </w:pPr>
    </w:lvl>
    <w:lvl w:ilvl="5" w:tplc="0419001B" w:tentative="1">
      <w:start w:val="1"/>
      <w:numFmt w:val="lowerRoman"/>
      <w:lvlText w:val="%6."/>
      <w:lvlJc w:val="right"/>
      <w:pPr>
        <w:ind w:left="3977" w:hanging="180"/>
      </w:pPr>
    </w:lvl>
    <w:lvl w:ilvl="6" w:tplc="0419000F" w:tentative="1">
      <w:start w:val="1"/>
      <w:numFmt w:val="decimal"/>
      <w:lvlText w:val="%7."/>
      <w:lvlJc w:val="left"/>
      <w:pPr>
        <w:ind w:left="4697" w:hanging="360"/>
      </w:pPr>
    </w:lvl>
    <w:lvl w:ilvl="7" w:tplc="04190019" w:tentative="1">
      <w:start w:val="1"/>
      <w:numFmt w:val="lowerLetter"/>
      <w:lvlText w:val="%8."/>
      <w:lvlJc w:val="left"/>
      <w:pPr>
        <w:ind w:left="5417" w:hanging="360"/>
      </w:pPr>
    </w:lvl>
    <w:lvl w:ilvl="8" w:tplc="0419001B" w:tentative="1">
      <w:start w:val="1"/>
      <w:numFmt w:val="lowerRoman"/>
      <w:lvlText w:val="%9."/>
      <w:lvlJc w:val="right"/>
      <w:pPr>
        <w:ind w:left="6137" w:hanging="180"/>
      </w:pPr>
    </w:lvl>
  </w:abstractNum>
  <w:abstractNum w:abstractNumId="9" w15:restartNumberingAfterBreak="0">
    <w:nsid w:val="7CF21A2F"/>
    <w:multiLevelType w:val="hybridMultilevel"/>
    <w:tmpl w:val="807A2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2726169">
    <w:abstractNumId w:val="8"/>
  </w:num>
  <w:num w:numId="2" w16cid:durableId="2146850523">
    <w:abstractNumId w:val="7"/>
  </w:num>
  <w:num w:numId="3" w16cid:durableId="933247784">
    <w:abstractNumId w:val="1"/>
  </w:num>
  <w:num w:numId="4" w16cid:durableId="1395465302">
    <w:abstractNumId w:val="3"/>
  </w:num>
  <w:num w:numId="5" w16cid:durableId="676617527">
    <w:abstractNumId w:val="2"/>
  </w:num>
  <w:num w:numId="6" w16cid:durableId="505095334">
    <w:abstractNumId w:val="0"/>
  </w:num>
  <w:num w:numId="7" w16cid:durableId="997071383">
    <w:abstractNumId w:val="9"/>
  </w:num>
  <w:num w:numId="8" w16cid:durableId="634409688">
    <w:abstractNumId w:val="5"/>
  </w:num>
  <w:num w:numId="9" w16cid:durableId="1908224713">
    <w:abstractNumId w:val="4"/>
  </w:num>
  <w:num w:numId="10" w16cid:durableId="35745283">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activeWritingStyle w:appName="MSWord" w:lang="en-US" w:vendorID="64" w:dllVersion="4096" w:nlCheck="1" w:checkStyle="0"/>
  <w:activeWritingStyle w:appName="MSWord" w:lang="ru-R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37E7"/>
    <w:rsid w:val="00000180"/>
    <w:rsid w:val="000009AB"/>
    <w:rsid w:val="00000C2E"/>
    <w:rsid w:val="00001AB6"/>
    <w:rsid w:val="00001EAB"/>
    <w:rsid w:val="0000229B"/>
    <w:rsid w:val="00002D32"/>
    <w:rsid w:val="000060C9"/>
    <w:rsid w:val="00010DC2"/>
    <w:rsid w:val="00011E7B"/>
    <w:rsid w:val="0001785C"/>
    <w:rsid w:val="00020099"/>
    <w:rsid w:val="00020369"/>
    <w:rsid w:val="000205F5"/>
    <w:rsid w:val="000208BB"/>
    <w:rsid w:val="000231E8"/>
    <w:rsid w:val="00023AE1"/>
    <w:rsid w:val="0002467A"/>
    <w:rsid w:val="00025A80"/>
    <w:rsid w:val="000265A8"/>
    <w:rsid w:val="0002729A"/>
    <w:rsid w:val="000315A7"/>
    <w:rsid w:val="0003385F"/>
    <w:rsid w:val="00034123"/>
    <w:rsid w:val="00036E93"/>
    <w:rsid w:val="000377D1"/>
    <w:rsid w:val="000403C2"/>
    <w:rsid w:val="00040C42"/>
    <w:rsid w:val="000418EF"/>
    <w:rsid w:val="0004276E"/>
    <w:rsid w:val="00043034"/>
    <w:rsid w:val="0004384B"/>
    <w:rsid w:val="0004389C"/>
    <w:rsid w:val="0004532E"/>
    <w:rsid w:val="0004588C"/>
    <w:rsid w:val="00046A18"/>
    <w:rsid w:val="00047DE4"/>
    <w:rsid w:val="00050A5E"/>
    <w:rsid w:val="00051932"/>
    <w:rsid w:val="00054302"/>
    <w:rsid w:val="00055881"/>
    <w:rsid w:val="00060E6B"/>
    <w:rsid w:val="0006720D"/>
    <w:rsid w:val="00067F29"/>
    <w:rsid w:val="00070F38"/>
    <w:rsid w:val="00072B6F"/>
    <w:rsid w:val="000732F1"/>
    <w:rsid w:val="000733F4"/>
    <w:rsid w:val="00076E2F"/>
    <w:rsid w:val="0007793E"/>
    <w:rsid w:val="00081515"/>
    <w:rsid w:val="000821BA"/>
    <w:rsid w:val="00082A63"/>
    <w:rsid w:val="00082E07"/>
    <w:rsid w:val="000836D4"/>
    <w:rsid w:val="00083AB9"/>
    <w:rsid w:val="000845AE"/>
    <w:rsid w:val="00086C76"/>
    <w:rsid w:val="00087A2E"/>
    <w:rsid w:val="00091F8C"/>
    <w:rsid w:val="000922F2"/>
    <w:rsid w:val="000923BA"/>
    <w:rsid w:val="00092735"/>
    <w:rsid w:val="00092DDF"/>
    <w:rsid w:val="000933E6"/>
    <w:rsid w:val="00093943"/>
    <w:rsid w:val="000940D8"/>
    <w:rsid w:val="00095761"/>
    <w:rsid w:val="00096BE0"/>
    <w:rsid w:val="00097DF9"/>
    <w:rsid w:val="000A2074"/>
    <w:rsid w:val="000A3BCB"/>
    <w:rsid w:val="000A413F"/>
    <w:rsid w:val="000A4457"/>
    <w:rsid w:val="000A50DE"/>
    <w:rsid w:val="000A68E2"/>
    <w:rsid w:val="000A7B3D"/>
    <w:rsid w:val="000B0C25"/>
    <w:rsid w:val="000B2063"/>
    <w:rsid w:val="000B2FFC"/>
    <w:rsid w:val="000B532D"/>
    <w:rsid w:val="000B586A"/>
    <w:rsid w:val="000C0367"/>
    <w:rsid w:val="000C1415"/>
    <w:rsid w:val="000C3DD1"/>
    <w:rsid w:val="000C545A"/>
    <w:rsid w:val="000C5D84"/>
    <w:rsid w:val="000D1FF1"/>
    <w:rsid w:val="000D4976"/>
    <w:rsid w:val="000D597E"/>
    <w:rsid w:val="000E0D1D"/>
    <w:rsid w:val="000E2C7C"/>
    <w:rsid w:val="000E381C"/>
    <w:rsid w:val="000E4B92"/>
    <w:rsid w:val="000E5E42"/>
    <w:rsid w:val="000E60F5"/>
    <w:rsid w:val="000E64D1"/>
    <w:rsid w:val="000E7129"/>
    <w:rsid w:val="000E7A2E"/>
    <w:rsid w:val="000F05A1"/>
    <w:rsid w:val="000F1DD4"/>
    <w:rsid w:val="000F2653"/>
    <w:rsid w:val="000F28E7"/>
    <w:rsid w:val="000F7C51"/>
    <w:rsid w:val="001014F0"/>
    <w:rsid w:val="00101C7C"/>
    <w:rsid w:val="00104536"/>
    <w:rsid w:val="00107DF5"/>
    <w:rsid w:val="00110DC6"/>
    <w:rsid w:val="00110E86"/>
    <w:rsid w:val="001119CE"/>
    <w:rsid w:val="00113973"/>
    <w:rsid w:val="0011403E"/>
    <w:rsid w:val="00114109"/>
    <w:rsid w:val="00114201"/>
    <w:rsid w:val="00114A04"/>
    <w:rsid w:val="00116DEC"/>
    <w:rsid w:val="00120E0F"/>
    <w:rsid w:val="00121E48"/>
    <w:rsid w:val="00123601"/>
    <w:rsid w:val="00123CC7"/>
    <w:rsid w:val="00124B20"/>
    <w:rsid w:val="00125FE8"/>
    <w:rsid w:val="001272DE"/>
    <w:rsid w:val="00127F00"/>
    <w:rsid w:val="001305BD"/>
    <w:rsid w:val="00131240"/>
    <w:rsid w:val="001315C8"/>
    <w:rsid w:val="00131FCA"/>
    <w:rsid w:val="00132CC8"/>
    <w:rsid w:val="00133020"/>
    <w:rsid w:val="001361E8"/>
    <w:rsid w:val="0014089D"/>
    <w:rsid w:val="0014530E"/>
    <w:rsid w:val="00151B7E"/>
    <w:rsid w:val="0015587A"/>
    <w:rsid w:val="00155C39"/>
    <w:rsid w:val="001616B1"/>
    <w:rsid w:val="00162BD9"/>
    <w:rsid w:val="001648CB"/>
    <w:rsid w:val="00164F6F"/>
    <w:rsid w:val="001659A3"/>
    <w:rsid w:val="00166113"/>
    <w:rsid w:val="0016675B"/>
    <w:rsid w:val="00170FDF"/>
    <w:rsid w:val="00172576"/>
    <w:rsid w:val="00172B22"/>
    <w:rsid w:val="00173039"/>
    <w:rsid w:val="001732BE"/>
    <w:rsid w:val="00174369"/>
    <w:rsid w:val="001743AB"/>
    <w:rsid w:val="00174613"/>
    <w:rsid w:val="00174859"/>
    <w:rsid w:val="00174AB0"/>
    <w:rsid w:val="00174FEE"/>
    <w:rsid w:val="001763E9"/>
    <w:rsid w:val="001770A7"/>
    <w:rsid w:val="00177737"/>
    <w:rsid w:val="00181122"/>
    <w:rsid w:val="001812E6"/>
    <w:rsid w:val="00183449"/>
    <w:rsid w:val="00184862"/>
    <w:rsid w:val="00185257"/>
    <w:rsid w:val="001855C6"/>
    <w:rsid w:val="00185777"/>
    <w:rsid w:val="00185E1B"/>
    <w:rsid w:val="001907DB"/>
    <w:rsid w:val="00191095"/>
    <w:rsid w:val="0019489E"/>
    <w:rsid w:val="00195B35"/>
    <w:rsid w:val="00195DA7"/>
    <w:rsid w:val="00196899"/>
    <w:rsid w:val="001A2976"/>
    <w:rsid w:val="001A2B21"/>
    <w:rsid w:val="001A47F8"/>
    <w:rsid w:val="001A5166"/>
    <w:rsid w:val="001A6BDD"/>
    <w:rsid w:val="001B0B31"/>
    <w:rsid w:val="001B24CB"/>
    <w:rsid w:val="001B389E"/>
    <w:rsid w:val="001B42B0"/>
    <w:rsid w:val="001B5757"/>
    <w:rsid w:val="001B6275"/>
    <w:rsid w:val="001C1002"/>
    <w:rsid w:val="001C1F23"/>
    <w:rsid w:val="001C4258"/>
    <w:rsid w:val="001C476C"/>
    <w:rsid w:val="001C67AF"/>
    <w:rsid w:val="001C6BD2"/>
    <w:rsid w:val="001C7D1F"/>
    <w:rsid w:val="001D0203"/>
    <w:rsid w:val="001D08D7"/>
    <w:rsid w:val="001D335A"/>
    <w:rsid w:val="001D4566"/>
    <w:rsid w:val="001D629A"/>
    <w:rsid w:val="001E0B0F"/>
    <w:rsid w:val="001E1174"/>
    <w:rsid w:val="001E27DB"/>
    <w:rsid w:val="001E4282"/>
    <w:rsid w:val="001E4879"/>
    <w:rsid w:val="001E7D66"/>
    <w:rsid w:val="001E7E87"/>
    <w:rsid w:val="001F27C1"/>
    <w:rsid w:val="001F404F"/>
    <w:rsid w:val="001F60E6"/>
    <w:rsid w:val="001F7A0A"/>
    <w:rsid w:val="002004C7"/>
    <w:rsid w:val="002026DE"/>
    <w:rsid w:val="00204964"/>
    <w:rsid w:val="00204B21"/>
    <w:rsid w:val="00206DA1"/>
    <w:rsid w:val="00206EDA"/>
    <w:rsid w:val="00211512"/>
    <w:rsid w:val="00211619"/>
    <w:rsid w:val="00213EEB"/>
    <w:rsid w:val="0021420F"/>
    <w:rsid w:val="002150A0"/>
    <w:rsid w:val="002157A0"/>
    <w:rsid w:val="00215A0F"/>
    <w:rsid w:val="00221A38"/>
    <w:rsid w:val="00222E59"/>
    <w:rsid w:val="00223B71"/>
    <w:rsid w:val="00224463"/>
    <w:rsid w:val="00225B89"/>
    <w:rsid w:val="00226E76"/>
    <w:rsid w:val="00227C11"/>
    <w:rsid w:val="00227F51"/>
    <w:rsid w:val="002306C4"/>
    <w:rsid w:val="00230FF4"/>
    <w:rsid w:val="00232113"/>
    <w:rsid w:val="00232473"/>
    <w:rsid w:val="00232CA4"/>
    <w:rsid w:val="00233337"/>
    <w:rsid w:val="00233D59"/>
    <w:rsid w:val="002366C9"/>
    <w:rsid w:val="00236F15"/>
    <w:rsid w:val="00237DCA"/>
    <w:rsid w:val="00240532"/>
    <w:rsid w:val="00242F57"/>
    <w:rsid w:val="002435FD"/>
    <w:rsid w:val="00243D1E"/>
    <w:rsid w:val="0024434E"/>
    <w:rsid w:val="00245C5F"/>
    <w:rsid w:val="00250012"/>
    <w:rsid w:val="0025137D"/>
    <w:rsid w:val="00251BE1"/>
    <w:rsid w:val="00251DF9"/>
    <w:rsid w:val="00251E06"/>
    <w:rsid w:val="002527C5"/>
    <w:rsid w:val="002531C0"/>
    <w:rsid w:val="002554E9"/>
    <w:rsid w:val="002559CF"/>
    <w:rsid w:val="00256067"/>
    <w:rsid w:val="0025712D"/>
    <w:rsid w:val="00257435"/>
    <w:rsid w:val="002577FC"/>
    <w:rsid w:val="00257DB3"/>
    <w:rsid w:val="002601D3"/>
    <w:rsid w:val="0026029F"/>
    <w:rsid w:val="0026061B"/>
    <w:rsid w:val="00260D30"/>
    <w:rsid w:val="0026104B"/>
    <w:rsid w:val="002617DD"/>
    <w:rsid w:val="00263574"/>
    <w:rsid w:val="0026432F"/>
    <w:rsid w:val="0026763A"/>
    <w:rsid w:val="00270B67"/>
    <w:rsid w:val="00271AEF"/>
    <w:rsid w:val="002725BC"/>
    <w:rsid w:val="00272753"/>
    <w:rsid w:val="00274609"/>
    <w:rsid w:val="002750D4"/>
    <w:rsid w:val="002751E0"/>
    <w:rsid w:val="00275664"/>
    <w:rsid w:val="0027690F"/>
    <w:rsid w:val="00277D92"/>
    <w:rsid w:val="002804F6"/>
    <w:rsid w:val="00281BB0"/>
    <w:rsid w:val="002826ED"/>
    <w:rsid w:val="002828CA"/>
    <w:rsid w:val="00282A36"/>
    <w:rsid w:val="0028318E"/>
    <w:rsid w:val="00284499"/>
    <w:rsid w:val="00286A3A"/>
    <w:rsid w:val="00291115"/>
    <w:rsid w:val="00292F67"/>
    <w:rsid w:val="002933B5"/>
    <w:rsid w:val="002936EB"/>
    <w:rsid w:val="0029424D"/>
    <w:rsid w:val="00294738"/>
    <w:rsid w:val="002A132E"/>
    <w:rsid w:val="002A2F5B"/>
    <w:rsid w:val="002A35BD"/>
    <w:rsid w:val="002A554E"/>
    <w:rsid w:val="002A6085"/>
    <w:rsid w:val="002A66A9"/>
    <w:rsid w:val="002A6CB7"/>
    <w:rsid w:val="002A7299"/>
    <w:rsid w:val="002A7C6F"/>
    <w:rsid w:val="002B0A9A"/>
    <w:rsid w:val="002B25B4"/>
    <w:rsid w:val="002B2E19"/>
    <w:rsid w:val="002B406B"/>
    <w:rsid w:val="002B4891"/>
    <w:rsid w:val="002B6315"/>
    <w:rsid w:val="002C0284"/>
    <w:rsid w:val="002C0420"/>
    <w:rsid w:val="002C1EFE"/>
    <w:rsid w:val="002C2F6E"/>
    <w:rsid w:val="002C36B1"/>
    <w:rsid w:val="002C3CBA"/>
    <w:rsid w:val="002C4077"/>
    <w:rsid w:val="002C4314"/>
    <w:rsid w:val="002C4B28"/>
    <w:rsid w:val="002C54BB"/>
    <w:rsid w:val="002D061A"/>
    <w:rsid w:val="002D06D1"/>
    <w:rsid w:val="002D20F8"/>
    <w:rsid w:val="002D279E"/>
    <w:rsid w:val="002D30D1"/>
    <w:rsid w:val="002D42A5"/>
    <w:rsid w:val="002D4385"/>
    <w:rsid w:val="002D5033"/>
    <w:rsid w:val="002D5F48"/>
    <w:rsid w:val="002E3386"/>
    <w:rsid w:val="002E5AD2"/>
    <w:rsid w:val="002E759D"/>
    <w:rsid w:val="002E7F61"/>
    <w:rsid w:val="002F1D0F"/>
    <w:rsid w:val="002F2124"/>
    <w:rsid w:val="002F597B"/>
    <w:rsid w:val="002F7BCE"/>
    <w:rsid w:val="00300D06"/>
    <w:rsid w:val="003011EE"/>
    <w:rsid w:val="00301DB1"/>
    <w:rsid w:val="00302839"/>
    <w:rsid w:val="00302898"/>
    <w:rsid w:val="00302D9C"/>
    <w:rsid w:val="00303873"/>
    <w:rsid w:val="00303CFE"/>
    <w:rsid w:val="00304236"/>
    <w:rsid w:val="00304D53"/>
    <w:rsid w:val="0030525B"/>
    <w:rsid w:val="003105A8"/>
    <w:rsid w:val="00310A15"/>
    <w:rsid w:val="00310E16"/>
    <w:rsid w:val="003114FC"/>
    <w:rsid w:val="00312F34"/>
    <w:rsid w:val="00313EF1"/>
    <w:rsid w:val="00314A8A"/>
    <w:rsid w:val="00314FA7"/>
    <w:rsid w:val="00315762"/>
    <w:rsid w:val="00315FE8"/>
    <w:rsid w:val="00320EEB"/>
    <w:rsid w:val="003235BE"/>
    <w:rsid w:val="00324B0A"/>
    <w:rsid w:val="00325699"/>
    <w:rsid w:val="003269B2"/>
    <w:rsid w:val="00327A7A"/>
    <w:rsid w:val="003305B8"/>
    <w:rsid w:val="00331221"/>
    <w:rsid w:val="003322C2"/>
    <w:rsid w:val="00333681"/>
    <w:rsid w:val="00333BEB"/>
    <w:rsid w:val="00334CAC"/>
    <w:rsid w:val="003350FE"/>
    <w:rsid w:val="00336F1C"/>
    <w:rsid w:val="00341ABC"/>
    <w:rsid w:val="00342EDB"/>
    <w:rsid w:val="0034460C"/>
    <w:rsid w:val="00346F21"/>
    <w:rsid w:val="003472B6"/>
    <w:rsid w:val="00347D97"/>
    <w:rsid w:val="003502FF"/>
    <w:rsid w:val="0035177F"/>
    <w:rsid w:val="0035333C"/>
    <w:rsid w:val="00354188"/>
    <w:rsid w:val="00355698"/>
    <w:rsid w:val="00357B5E"/>
    <w:rsid w:val="00357EC7"/>
    <w:rsid w:val="003609E2"/>
    <w:rsid w:val="0036395D"/>
    <w:rsid w:val="00363BEF"/>
    <w:rsid w:val="00364BF0"/>
    <w:rsid w:val="00365B09"/>
    <w:rsid w:val="003662DC"/>
    <w:rsid w:val="0036664E"/>
    <w:rsid w:val="003666B5"/>
    <w:rsid w:val="00370FA1"/>
    <w:rsid w:val="0037189C"/>
    <w:rsid w:val="00376524"/>
    <w:rsid w:val="0037681C"/>
    <w:rsid w:val="00382B05"/>
    <w:rsid w:val="003851DB"/>
    <w:rsid w:val="00385561"/>
    <w:rsid w:val="00385B9A"/>
    <w:rsid w:val="00386785"/>
    <w:rsid w:val="003867A4"/>
    <w:rsid w:val="003913B9"/>
    <w:rsid w:val="00396562"/>
    <w:rsid w:val="00397B44"/>
    <w:rsid w:val="003A0495"/>
    <w:rsid w:val="003A2AC3"/>
    <w:rsid w:val="003A2C18"/>
    <w:rsid w:val="003A2EEE"/>
    <w:rsid w:val="003A5421"/>
    <w:rsid w:val="003B089B"/>
    <w:rsid w:val="003B27BA"/>
    <w:rsid w:val="003B2D62"/>
    <w:rsid w:val="003B468B"/>
    <w:rsid w:val="003B55EB"/>
    <w:rsid w:val="003B6486"/>
    <w:rsid w:val="003B7DDE"/>
    <w:rsid w:val="003C04CC"/>
    <w:rsid w:val="003C0E76"/>
    <w:rsid w:val="003C0F66"/>
    <w:rsid w:val="003C1E4A"/>
    <w:rsid w:val="003C2750"/>
    <w:rsid w:val="003C3F8E"/>
    <w:rsid w:val="003C4875"/>
    <w:rsid w:val="003C5B91"/>
    <w:rsid w:val="003C65A9"/>
    <w:rsid w:val="003C7158"/>
    <w:rsid w:val="003C72DD"/>
    <w:rsid w:val="003D2671"/>
    <w:rsid w:val="003D2D21"/>
    <w:rsid w:val="003D2D88"/>
    <w:rsid w:val="003D367C"/>
    <w:rsid w:val="003D3C60"/>
    <w:rsid w:val="003D5241"/>
    <w:rsid w:val="003D5642"/>
    <w:rsid w:val="003D6CEF"/>
    <w:rsid w:val="003D7072"/>
    <w:rsid w:val="003D7292"/>
    <w:rsid w:val="003D7DAF"/>
    <w:rsid w:val="003E1161"/>
    <w:rsid w:val="003E1C22"/>
    <w:rsid w:val="003E3521"/>
    <w:rsid w:val="003E3BCE"/>
    <w:rsid w:val="003E3C23"/>
    <w:rsid w:val="003E45D0"/>
    <w:rsid w:val="003E506F"/>
    <w:rsid w:val="003E52A4"/>
    <w:rsid w:val="003F2BB4"/>
    <w:rsid w:val="003F45BD"/>
    <w:rsid w:val="003F6566"/>
    <w:rsid w:val="003F77F0"/>
    <w:rsid w:val="0040029E"/>
    <w:rsid w:val="0040313B"/>
    <w:rsid w:val="0040355A"/>
    <w:rsid w:val="00405659"/>
    <w:rsid w:val="0040656A"/>
    <w:rsid w:val="0041087A"/>
    <w:rsid w:val="00410EC3"/>
    <w:rsid w:val="00412074"/>
    <w:rsid w:val="00412A55"/>
    <w:rsid w:val="00417898"/>
    <w:rsid w:val="004254E7"/>
    <w:rsid w:val="00430C30"/>
    <w:rsid w:val="00432292"/>
    <w:rsid w:val="0043242D"/>
    <w:rsid w:val="00435884"/>
    <w:rsid w:val="00435BAC"/>
    <w:rsid w:val="00436B7D"/>
    <w:rsid w:val="00436BA2"/>
    <w:rsid w:val="00440FEC"/>
    <w:rsid w:val="00441A4C"/>
    <w:rsid w:val="00441D30"/>
    <w:rsid w:val="004427D7"/>
    <w:rsid w:val="00445CD5"/>
    <w:rsid w:val="004470E7"/>
    <w:rsid w:val="00447B03"/>
    <w:rsid w:val="004502EE"/>
    <w:rsid w:val="0045059D"/>
    <w:rsid w:val="00451670"/>
    <w:rsid w:val="00452276"/>
    <w:rsid w:val="004532F7"/>
    <w:rsid w:val="004546F2"/>
    <w:rsid w:val="00455BDB"/>
    <w:rsid w:val="00455D84"/>
    <w:rsid w:val="00455EC0"/>
    <w:rsid w:val="0045781F"/>
    <w:rsid w:val="0046053B"/>
    <w:rsid w:val="00460C0C"/>
    <w:rsid w:val="00463493"/>
    <w:rsid w:val="004676C4"/>
    <w:rsid w:val="00471311"/>
    <w:rsid w:val="004743D2"/>
    <w:rsid w:val="004756D8"/>
    <w:rsid w:val="00476F0A"/>
    <w:rsid w:val="004776AC"/>
    <w:rsid w:val="00477A80"/>
    <w:rsid w:val="00477FB0"/>
    <w:rsid w:val="00482B7B"/>
    <w:rsid w:val="00487961"/>
    <w:rsid w:val="00487BF4"/>
    <w:rsid w:val="00490A37"/>
    <w:rsid w:val="0049120F"/>
    <w:rsid w:val="00491AA4"/>
    <w:rsid w:val="00493943"/>
    <w:rsid w:val="00493DCA"/>
    <w:rsid w:val="004944B6"/>
    <w:rsid w:val="004965E2"/>
    <w:rsid w:val="00497CD0"/>
    <w:rsid w:val="004A17E2"/>
    <w:rsid w:val="004A32E9"/>
    <w:rsid w:val="004A4BE2"/>
    <w:rsid w:val="004A621C"/>
    <w:rsid w:val="004A7C48"/>
    <w:rsid w:val="004B154F"/>
    <w:rsid w:val="004B1D73"/>
    <w:rsid w:val="004B2BB5"/>
    <w:rsid w:val="004B3003"/>
    <w:rsid w:val="004B519F"/>
    <w:rsid w:val="004B6D5D"/>
    <w:rsid w:val="004C0910"/>
    <w:rsid w:val="004C344C"/>
    <w:rsid w:val="004C3CDD"/>
    <w:rsid w:val="004C3F55"/>
    <w:rsid w:val="004C40B6"/>
    <w:rsid w:val="004C6C00"/>
    <w:rsid w:val="004C74AA"/>
    <w:rsid w:val="004C77BE"/>
    <w:rsid w:val="004C7E94"/>
    <w:rsid w:val="004D0B9C"/>
    <w:rsid w:val="004D38AB"/>
    <w:rsid w:val="004D59C2"/>
    <w:rsid w:val="004D617C"/>
    <w:rsid w:val="004D64CE"/>
    <w:rsid w:val="004E3BFC"/>
    <w:rsid w:val="004E4DAE"/>
    <w:rsid w:val="004F080B"/>
    <w:rsid w:val="004F1019"/>
    <w:rsid w:val="004F7940"/>
    <w:rsid w:val="004F7A44"/>
    <w:rsid w:val="00500267"/>
    <w:rsid w:val="00500A8B"/>
    <w:rsid w:val="005016AC"/>
    <w:rsid w:val="00501E97"/>
    <w:rsid w:val="005037DC"/>
    <w:rsid w:val="00510488"/>
    <w:rsid w:val="00511C4D"/>
    <w:rsid w:val="00511FFA"/>
    <w:rsid w:val="005120E5"/>
    <w:rsid w:val="00513669"/>
    <w:rsid w:val="005169A4"/>
    <w:rsid w:val="00517191"/>
    <w:rsid w:val="00520657"/>
    <w:rsid w:val="00522CDC"/>
    <w:rsid w:val="00527DB0"/>
    <w:rsid w:val="00530034"/>
    <w:rsid w:val="005313E4"/>
    <w:rsid w:val="00532B90"/>
    <w:rsid w:val="00535822"/>
    <w:rsid w:val="00536656"/>
    <w:rsid w:val="005376D5"/>
    <w:rsid w:val="00540857"/>
    <w:rsid w:val="00541857"/>
    <w:rsid w:val="00542C2D"/>
    <w:rsid w:val="00542D67"/>
    <w:rsid w:val="00543534"/>
    <w:rsid w:val="0054438A"/>
    <w:rsid w:val="005502A2"/>
    <w:rsid w:val="00550669"/>
    <w:rsid w:val="005507B8"/>
    <w:rsid w:val="0055186D"/>
    <w:rsid w:val="00552EC3"/>
    <w:rsid w:val="00553D0E"/>
    <w:rsid w:val="005543F7"/>
    <w:rsid w:val="00554F7F"/>
    <w:rsid w:val="005555C2"/>
    <w:rsid w:val="00556907"/>
    <w:rsid w:val="00556CE9"/>
    <w:rsid w:val="0055755E"/>
    <w:rsid w:val="00560F3B"/>
    <w:rsid w:val="005637E6"/>
    <w:rsid w:val="00563FE2"/>
    <w:rsid w:val="00563FF0"/>
    <w:rsid w:val="005665D6"/>
    <w:rsid w:val="005719A2"/>
    <w:rsid w:val="005730A0"/>
    <w:rsid w:val="00573B17"/>
    <w:rsid w:val="005777EB"/>
    <w:rsid w:val="005806EA"/>
    <w:rsid w:val="00581840"/>
    <w:rsid w:val="0058239F"/>
    <w:rsid w:val="005838B4"/>
    <w:rsid w:val="005843D3"/>
    <w:rsid w:val="0058467C"/>
    <w:rsid w:val="005848BB"/>
    <w:rsid w:val="00585274"/>
    <w:rsid w:val="00586955"/>
    <w:rsid w:val="00586C0E"/>
    <w:rsid w:val="005875AF"/>
    <w:rsid w:val="00590154"/>
    <w:rsid w:val="005920DA"/>
    <w:rsid w:val="005965AD"/>
    <w:rsid w:val="00596726"/>
    <w:rsid w:val="005A06AC"/>
    <w:rsid w:val="005A0866"/>
    <w:rsid w:val="005A1FB7"/>
    <w:rsid w:val="005A2172"/>
    <w:rsid w:val="005A3431"/>
    <w:rsid w:val="005A44F5"/>
    <w:rsid w:val="005A5ABD"/>
    <w:rsid w:val="005A5C54"/>
    <w:rsid w:val="005A5E15"/>
    <w:rsid w:val="005A69D7"/>
    <w:rsid w:val="005A6E6D"/>
    <w:rsid w:val="005A707B"/>
    <w:rsid w:val="005B00CA"/>
    <w:rsid w:val="005B0A66"/>
    <w:rsid w:val="005B1D10"/>
    <w:rsid w:val="005B1DBB"/>
    <w:rsid w:val="005B441F"/>
    <w:rsid w:val="005B4C5B"/>
    <w:rsid w:val="005B65B4"/>
    <w:rsid w:val="005B6D37"/>
    <w:rsid w:val="005C019C"/>
    <w:rsid w:val="005C07BD"/>
    <w:rsid w:val="005C0B0E"/>
    <w:rsid w:val="005C2917"/>
    <w:rsid w:val="005C4179"/>
    <w:rsid w:val="005C44DE"/>
    <w:rsid w:val="005C4ABF"/>
    <w:rsid w:val="005C7712"/>
    <w:rsid w:val="005D19CF"/>
    <w:rsid w:val="005D232B"/>
    <w:rsid w:val="005D2FE7"/>
    <w:rsid w:val="005D37E1"/>
    <w:rsid w:val="005D670E"/>
    <w:rsid w:val="005E1B45"/>
    <w:rsid w:val="005E21BB"/>
    <w:rsid w:val="005E32BF"/>
    <w:rsid w:val="005E3746"/>
    <w:rsid w:val="005E6077"/>
    <w:rsid w:val="005E7ECB"/>
    <w:rsid w:val="005F0E4C"/>
    <w:rsid w:val="005F0F66"/>
    <w:rsid w:val="005F6461"/>
    <w:rsid w:val="005F765F"/>
    <w:rsid w:val="005F7B0E"/>
    <w:rsid w:val="00600253"/>
    <w:rsid w:val="006031D4"/>
    <w:rsid w:val="00603438"/>
    <w:rsid w:val="006035BE"/>
    <w:rsid w:val="00605DFF"/>
    <w:rsid w:val="006070CF"/>
    <w:rsid w:val="00610518"/>
    <w:rsid w:val="006109ED"/>
    <w:rsid w:val="0061261E"/>
    <w:rsid w:val="00612B5B"/>
    <w:rsid w:val="00612EE2"/>
    <w:rsid w:val="00614718"/>
    <w:rsid w:val="006159F9"/>
    <w:rsid w:val="00616E00"/>
    <w:rsid w:val="00617585"/>
    <w:rsid w:val="006202E8"/>
    <w:rsid w:val="00621D21"/>
    <w:rsid w:val="006243B1"/>
    <w:rsid w:val="00626134"/>
    <w:rsid w:val="00626778"/>
    <w:rsid w:val="00627932"/>
    <w:rsid w:val="00627E38"/>
    <w:rsid w:val="00631A69"/>
    <w:rsid w:val="00633248"/>
    <w:rsid w:val="00633958"/>
    <w:rsid w:val="00634139"/>
    <w:rsid w:val="006345D9"/>
    <w:rsid w:val="006355CB"/>
    <w:rsid w:val="00635CD1"/>
    <w:rsid w:val="0063735E"/>
    <w:rsid w:val="0064031B"/>
    <w:rsid w:val="00640F6A"/>
    <w:rsid w:val="00641F62"/>
    <w:rsid w:val="00643FE9"/>
    <w:rsid w:val="006445E5"/>
    <w:rsid w:val="006452A1"/>
    <w:rsid w:val="006453D7"/>
    <w:rsid w:val="0064619E"/>
    <w:rsid w:val="0064623C"/>
    <w:rsid w:val="006464B7"/>
    <w:rsid w:val="0064738B"/>
    <w:rsid w:val="00652BE6"/>
    <w:rsid w:val="00656C1B"/>
    <w:rsid w:val="006572B0"/>
    <w:rsid w:val="006576A9"/>
    <w:rsid w:val="0066075D"/>
    <w:rsid w:val="006608CC"/>
    <w:rsid w:val="00660E26"/>
    <w:rsid w:val="0066141E"/>
    <w:rsid w:val="00663DD5"/>
    <w:rsid w:val="006642A9"/>
    <w:rsid w:val="00665280"/>
    <w:rsid w:val="00665B5A"/>
    <w:rsid w:val="00666619"/>
    <w:rsid w:val="00666744"/>
    <w:rsid w:val="0067160F"/>
    <w:rsid w:val="0067161B"/>
    <w:rsid w:val="006719CC"/>
    <w:rsid w:val="00675E4F"/>
    <w:rsid w:val="00676ABF"/>
    <w:rsid w:val="00677DE9"/>
    <w:rsid w:val="006803DB"/>
    <w:rsid w:val="00681A17"/>
    <w:rsid w:val="00682EFE"/>
    <w:rsid w:val="00684C6B"/>
    <w:rsid w:val="00686034"/>
    <w:rsid w:val="00686907"/>
    <w:rsid w:val="00686C56"/>
    <w:rsid w:val="00690705"/>
    <w:rsid w:val="006909D6"/>
    <w:rsid w:val="00690AAA"/>
    <w:rsid w:val="00691778"/>
    <w:rsid w:val="00691E10"/>
    <w:rsid w:val="006976C2"/>
    <w:rsid w:val="0069770D"/>
    <w:rsid w:val="006A0F0A"/>
    <w:rsid w:val="006A16F1"/>
    <w:rsid w:val="006A2770"/>
    <w:rsid w:val="006A30E4"/>
    <w:rsid w:val="006A42C3"/>
    <w:rsid w:val="006A46BF"/>
    <w:rsid w:val="006A51AE"/>
    <w:rsid w:val="006A70F5"/>
    <w:rsid w:val="006A7F4F"/>
    <w:rsid w:val="006B192A"/>
    <w:rsid w:val="006B2C3E"/>
    <w:rsid w:val="006B3697"/>
    <w:rsid w:val="006B537F"/>
    <w:rsid w:val="006B6F61"/>
    <w:rsid w:val="006C04E0"/>
    <w:rsid w:val="006C066D"/>
    <w:rsid w:val="006C3FE8"/>
    <w:rsid w:val="006C7229"/>
    <w:rsid w:val="006C7EA2"/>
    <w:rsid w:val="006D5F54"/>
    <w:rsid w:val="006D706E"/>
    <w:rsid w:val="006D7465"/>
    <w:rsid w:val="006D7ACA"/>
    <w:rsid w:val="006E0AF2"/>
    <w:rsid w:val="006E0F0E"/>
    <w:rsid w:val="006E2814"/>
    <w:rsid w:val="006E463F"/>
    <w:rsid w:val="006E7B07"/>
    <w:rsid w:val="006F2686"/>
    <w:rsid w:val="00700EB9"/>
    <w:rsid w:val="00702BB1"/>
    <w:rsid w:val="00703759"/>
    <w:rsid w:val="007040EC"/>
    <w:rsid w:val="007048FB"/>
    <w:rsid w:val="00704EAF"/>
    <w:rsid w:val="00706069"/>
    <w:rsid w:val="00707A17"/>
    <w:rsid w:val="007106AD"/>
    <w:rsid w:val="00711045"/>
    <w:rsid w:val="0071159D"/>
    <w:rsid w:val="00711A13"/>
    <w:rsid w:val="00711DB8"/>
    <w:rsid w:val="00712DAF"/>
    <w:rsid w:val="00712DB6"/>
    <w:rsid w:val="00715237"/>
    <w:rsid w:val="00715368"/>
    <w:rsid w:val="00720CC6"/>
    <w:rsid w:val="007210FC"/>
    <w:rsid w:val="00722E85"/>
    <w:rsid w:val="0072421D"/>
    <w:rsid w:val="0072602D"/>
    <w:rsid w:val="00727781"/>
    <w:rsid w:val="00730BC0"/>
    <w:rsid w:val="00732249"/>
    <w:rsid w:val="00732470"/>
    <w:rsid w:val="00732C47"/>
    <w:rsid w:val="00732D78"/>
    <w:rsid w:val="0073335C"/>
    <w:rsid w:val="007354E6"/>
    <w:rsid w:val="00735995"/>
    <w:rsid w:val="00740104"/>
    <w:rsid w:val="00741EF3"/>
    <w:rsid w:val="00742BB2"/>
    <w:rsid w:val="007436E1"/>
    <w:rsid w:val="00750ED9"/>
    <w:rsid w:val="007534E6"/>
    <w:rsid w:val="0075395E"/>
    <w:rsid w:val="00754E4D"/>
    <w:rsid w:val="007572D8"/>
    <w:rsid w:val="00760A28"/>
    <w:rsid w:val="00762EA9"/>
    <w:rsid w:val="007638F6"/>
    <w:rsid w:val="00763D88"/>
    <w:rsid w:val="0076443C"/>
    <w:rsid w:val="00765368"/>
    <w:rsid w:val="007678C6"/>
    <w:rsid w:val="00771388"/>
    <w:rsid w:val="00772493"/>
    <w:rsid w:val="00772C2B"/>
    <w:rsid w:val="00772EBF"/>
    <w:rsid w:val="0077358A"/>
    <w:rsid w:val="007739F5"/>
    <w:rsid w:val="007744B9"/>
    <w:rsid w:val="00777312"/>
    <w:rsid w:val="00780381"/>
    <w:rsid w:val="00781B30"/>
    <w:rsid w:val="00782576"/>
    <w:rsid w:val="00782A92"/>
    <w:rsid w:val="00782DA8"/>
    <w:rsid w:val="00787335"/>
    <w:rsid w:val="00792447"/>
    <w:rsid w:val="007925FD"/>
    <w:rsid w:val="007927A7"/>
    <w:rsid w:val="007930DC"/>
    <w:rsid w:val="007963D0"/>
    <w:rsid w:val="00796DF4"/>
    <w:rsid w:val="007A0A48"/>
    <w:rsid w:val="007A13DF"/>
    <w:rsid w:val="007A3384"/>
    <w:rsid w:val="007A7713"/>
    <w:rsid w:val="007A7D4C"/>
    <w:rsid w:val="007B0886"/>
    <w:rsid w:val="007B11CD"/>
    <w:rsid w:val="007B3081"/>
    <w:rsid w:val="007B416B"/>
    <w:rsid w:val="007B6D70"/>
    <w:rsid w:val="007B7E66"/>
    <w:rsid w:val="007C01B6"/>
    <w:rsid w:val="007C0D8A"/>
    <w:rsid w:val="007C1050"/>
    <w:rsid w:val="007C413F"/>
    <w:rsid w:val="007C4E43"/>
    <w:rsid w:val="007C5074"/>
    <w:rsid w:val="007C5DB3"/>
    <w:rsid w:val="007C771A"/>
    <w:rsid w:val="007D11A1"/>
    <w:rsid w:val="007D2FEA"/>
    <w:rsid w:val="007D6503"/>
    <w:rsid w:val="007D6B21"/>
    <w:rsid w:val="007D7091"/>
    <w:rsid w:val="007E1419"/>
    <w:rsid w:val="007E2DEB"/>
    <w:rsid w:val="007E2F0D"/>
    <w:rsid w:val="007E3567"/>
    <w:rsid w:val="007E35FB"/>
    <w:rsid w:val="007E4008"/>
    <w:rsid w:val="007E4C36"/>
    <w:rsid w:val="007E52AE"/>
    <w:rsid w:val="007E57F8"/>
    <w:rsid w:val="007E6523"/>
    <w:rsid w:val="007E749A"/>
    <w:rsid w:val="007E7DA7"/>
    <w:rsid w:val="007F0BCA"/>
    <w:rsid w:val="007F16A0"/>
    <w:rsid w:val="007F1B18"/>
    <w:rsid w:val="007F206A"/>
    <w:rsid w:val="007F4BF1"/>
    <w:rsid w:val="007F5CC0"/>
    <w:rsid w:val="007F607A"/>
    <w:rsid w:val="007F71F7"/>
    <w:rsid w:val="007F7387"/>
    <w:rsid w:val="007F7C33"/>
    <w:rsid w:val="00800354"/>
    <w:rsid w:val="00800B50"/>
    <w:rsid w:val="00801667"/>
    <w:rsid w:val="008019F9"/>
    <w:rsid w:val="008050D2"/>
    <w:rsid w:val="008051D7"/>
    <w:rsid w:val="00806043"/>
    <w:rsid w:val="0081147A"/>
    <w:rsid w:val="0081148B"/>
    <w:rsid w:val="0081547C"/>
    <w:rsid w:val="008159EC"/>
    <w:rsid w:val="00816E50"/>
    <w:rsid w:val="00817377"/>
    <w:rsid w:val="008201DC"/>
    <w:rsid w:val="008202D9"/>
    <w:rsid w:val="00820BA2"/>
    <w:rsid w:val="00821188"/>
    <w:rsid w:val="00821F2A"/>
    <w:rsid w:val="00826E01"/>
    <w:rsid w:val="00827865"/>
    <w:rsid w:val="008320A2"/>
    <w:rsid w:val="0083319F"/>
    <w:rsid w:val="00833AF6"/>
    <w:rsid w:val="00835416"/>
    <w:rsid w:val="00835610"/>
    <w:rsid w:val="00835C40"/>
    <w:rsid w:val="008378F4"/>
    <w:rsid w:val="00837EC4"/>
    <w:rsid w:val="00841A81"/>
    <w:rsid w:val="00842C09"/>
    <w:rsid w:val="008447D8"/>
    <w:rsid w:val="008448F0"/>
    <w:rsid w:val="00845304"/>
    <w:rsid w:val="00845642"/>
    <w:rsid w:val="00846042"/>
    <w:rsid w:val="008466AD"/>
    <w:rsid w:val="00846767"/>
    <w:rsid w:val="008468A3"/>
    <w:rsid w:val="00846F3C"/>
    <w:rsid w:val="00847FAD"/>
    <w:rsid w:val="008511E8"/>
    <w:rsid w:val="00851808"/>
    <w:rsid w:val="00851ADB"/>
    <w:rsid w:val="00852A1E"/>
    <w:rsid w:val="00852BB5"/>
    <w:rsid w:val="00856C5D"/>
    <w:rsid w:val="00857E52"/>
    <w:rsid w:val="0086044E"/>
    <w:rsid w:val="00862011"/>
    <w:rsid w:val="008625B5"/>
    <w:rsid w:val="00863718"/>
    <w:rsid w:val="00863DD2"/>
    <w:rsid w:val="00864476"/>
    <w:rsid w:val="00865346"/>
    <w:rsid w:val="00865412"/>
    <w:rsid w:val="00867067"/>
    <w:rsid w:val="0086710E"/>
    <w:rsid w:val="008674BA"/>
    <w:rsid w:val="008678F8"/>
    <w:rsid w:val="00870C6F"/>
    <w:rsid w:val="00872150"/>
    <w:rsid w:val="008725B5"/>
    <w:rsid w:val="00873CF4"/>
    <w:rsid w:val="0087499D"/>
    <w:rsid w:val="008776C0"/>
    <w:rsid w:val="00881416"/>
    <w:rsid w:val="00881E95"/>
    <w:rsid w:val="00882707"/>
    <w:rsid w:val="00882851"/>
    <w:rsid w:val="00884175"/>
    <w:rsid w:val="00885827"/>
    <w:rsid w:val="008902FB"/>
    <w:rsid w:val="00894C11"/>
    <w:rsid w:val="00895115"/>
    <w:rsid w:val="00896A4D"/>
    <w:rsid w:val="00897613"/>
    <w:rsid w:val="008A20AD"/>
    <w:rsid w:val="008A3952"/>
    <w:rsid w:val="008A6F8F"/>
    <w:rsid w:val="008A74F6"/>
    <w:rsid w:val="008A75AF"/>
    <w:rsid w:val="008A7916"/>
    <w:rsid w:val="008A7933"/>
    <w:rsid w:val="008A7E12"/>
    <w:rsid w:val="008B0A6D"/>
    <w:rsid w:val="008B15D0"/>
    <w:rsid w:val="008B1D0E"/>
    <w:rsid w:val="008B2E65"/>
    <w:rsid w:val="008B333C"/>
    <w:rsid w:val="008B54CC"/>
    <w:rsid w:val="008B57A8"/>
    <w:rsid w:val="008B61C4"/>
    <w:rsid w:val="008C08F4"/>
    <w:rsid w:val="008C19B8"/>
    <w:rsid w:val="008C1B17"/>
    <w:rsid w:val="008C2FC1"/>
    <w:rsid w:val="008C352F"/>
    <w:rsid w:val="008C3D4C"/>
    <w:rsid w:val="008C4B84"/>
    <w:rsid w:val="008C6E0B"/>
    <w:rsid w:val="008C7954"/>
    <w:rsid w:val="008C7DCF"/>
    <w:rsid w:val="008D02AE"/>
    <w:rsid w:val="008D05AC"/>
    <w:rsid w:val="008D0840"/>
    <w:rsid w:val="008D1DCA"/>
    <w:rsid w:val="008D2A92"/>
    <w:rsid w:val="008D4579"/>
    <w:rsid w:val="008E4E37"/>
    <w:rsid w:val="008E5E38"/>
    <w:rsid w:val="008E69A4"/>
    <w:rsid w:val="008E7D57"/>
    <w:rsid w:val="008F02FC"/>
    <w:rsid w:val="008F1E87"/>
    <w:rsid w:val="008F225B"/>
    <w:rsid w:val="008F2971"/>
    <w:rsid w:val="008F2FF3"/>
    <w:rsid w:val="008F3281"/>
    <w:rsid w:val="008F3CB4"/>
    <w:rsid w:val="008F4D22"/>
    <w:rsid w:val="008F7956"/>
    <w:rsid w:val="009032F2"/>
    <w:rsid w:val="009037E7"/>
    <w:rsid w:val="00906183"/>
    <w:rsid w:val="00906289"/>
    <w:rsid w:val="009077EE"/>
    <w:rsid w:val="009134A7"/>
    <w:rsid w:val="00914422"/>
    <w:rsid w:val="00914B68"/>
    <w:rsid w:val="00922FBE"/>
    <w:rsid w:val="0092483D"/>
    <w:rsid w:val="00925547"/>
    <w:rsid w:val="00930576"/>
    <w:rsid w:val="00932E1C"/>
    <w:rsid w:val="009334B0"/>
    <w:rsid w:val="00937CF5"/>
    <w:rsid w:val="009414D6"/>
    <w:rsid w:val="009415BE"/>
    <w:rsid w:val="00941D98"/>
    <w:rsid w:val="00941DFD"/>
    <w:rsid w:val="0094416D"/>
    <w:rsid w:val="00946675"/>
    <w:rsid w:val="00946AD1"/>
    <w:rsid w:val="00947691"/>
    <w:rsid w:val="009477BD"/>
    <w:rsid w:val="00947843"/>
    <w:rsid w:val="0095057D"/>
    <w:rsid w:val="009509C4"/>
    <w:rsid w:val="009515C2"/>
    <w:rsid w:val="009521C4"/>
    <w:rsid w:val="00954815"/>
    <w:rsid w:val="00954D52"/>
    <w:rsid w:val="0095513E"/>
    <w:rsid w:val="00955C05"/>
    <w:rsid w:val="00956A19"/>
    <w:rsid w:val="00957C60"/>
    <w:rsid w:val="0096221C"/>
    <w:rsid w:val="00962287"/>
    <w:rsid w:val="00962EC3"/>
    <w:rsid w:val="00963C8B"/>
    <w:rsid w:val="00965EF3"/>
    <w:rsid w:val="00966647"/>
    <w:rsid w:val="00966BE2"/>
    <w:rsid w:val="00967401"/>
    <w:rsid w:val="009706AE"/>
    <w:rsid w:val="00970B7A"/>
    <w:rsid w:val="0097195A"/>
    <w:rsid w:val="00972407"/>
    <w:rsid w:val="0097263D"/>
    <w:rsid w:val="00972D9E"/>
    <w:rsid w:val="009742F9"/>
    <w:rsid w:val="00974470"/>
    <w:rsid w:val="00976045"/>
    <w:rsid w:val="00976AB7"/>
    <w:rsid w:val="0098033F"/>
    <w:rsid w:val="00984042"/>
    <w:rsid w:val="009847F6"/>
    <w:rsid w:val="00984CD3"/>
    <w:rsid w:val="00985F8C"/>
    <w:rsid w:val="00986A17"/>
    <w:rsid w:val="0099159F"/>
    <w:rsid w:val="00991E16"/>
    <w:rsid w:val="00991F26"/>
    <w:rsid w:val="00993E36"/>
    <w:rsid w:val="00994031"/>
    <w:rsid w:val="009957E3"/>
    <w:rsid w:val="009968ED"/>
    <w:rsid w:val="00997E41"/>
    <w:rsid w:val="009A072D"/>
    <w:rsid w:val="009A074E"/>
    <w:rsid w:val="009A1AF9"/>
    <w:rsid w:val="009A45BC"/>
    <w:rsid w:val="009A4D57"/>
    <w:rsid w:val="009A4DFD"/>
    <w:rsid w:val="009A541C"/>
    <w:rsid w:val="009A5D34"/>
    <w:rsid w:val="009A7E96"/>
    <w:rsid w:val="009B06D7"/>
    <w:rsid w:val="009B0B7D"/>
    <w:rsid w:val="009B3465"/>
    <w:rsid w:val="009B422A"/>
    <w:rsid w:val="009B6339"/>
    <w:rsid w:val="009B6545"/>
    <w:rsid w:val="009B782C"/>
    <w:rsid w:val="009C0379"/>
    <w:rsid w:val="009C072D"/>
    <w:rsid w:val="009C29F1"/>
    <w:rsid w:val="009C4559"/>
    <w:rsid w:val="009C4A9D"/>
    <w:rsid w:val="009C5F8B"/>
    <w:rsid w:val="009C7343"/>
    <w:rsid w:val="009C79F6"/>
    <w:rsid w:val="009D2F40"/>
    <w:rsid w:val="009D2FDB"/>
    <w:rsid w:val="009D373D"/>
    <w:rsid w:val="009D3DA6"/>
    <w:rsid w:val="009D49E9"/>
    <w:rsid w:val="009E3E43"/>
    <w:rsid w:val="009E4978"/>
    <w:rsid w:val="009E4A94"/>
    <w:rsid w:val="009E4B1E"/>
    <w:rsid w:val="009E4F9C"/>
    <w:rsid w:val="009E51E9"/>
    <w:rsid w:val="009E584C"/>
    <w:rsid w:val="009E65AA"/>
    <w:rsid w:val="009E6D8E"/>
    <w:rsid w:val="009E6F59"/>
    <w:rsid w:val="009E7869"/>
    <w:rsid w:val="009E797B"/>
    <w:rsid w:val="009F0967"/>
    <w:rsid w:val="009F1392"/>
    <w:rsid w:val="009F1C7D"/>
    <w:rsid w:val="009F2D1E"/>
    <w:rsid w:val="00A025FB"/>
    <w:rsid w:val="00A11F42"/>
    <w:rsid w:val="00A12498"/>
    <w:rsid w:val="00A13837"/>
    <w:rsid w:val="00A13B2E"/>
    <w:rsid w:val="00A13B30"/>
    <w:rsid w:val="00A13D0F"/>
    <w:rsid w:val="00A14567"/>
    <w:rsid w:val="00A159B8"/>
    <w:rsid w:val="00A15D34"/>
    <w:rsid w:val="00A15DA2"/>
    <w:rsid w:val="00A167EB"/>
    <w:rsid w:val="00A20997"/>
    <w:rsid w:val="00A20F27"/>
    <w:rsid w:val="00A21356"/>
    <w:rsid w:val="00A21D7C"/>
    <w:rsid w:val="00A2355A"/>
    <w:rsid w:val="00A23858"/>
    <w:rsid w:val="00A26539"/>
    <w:rsid w:val="00A30D55"/>
    <w:rsid w:val="00A321A5"/>
    <w:rsid w:val="00A32B63"/>
    <w:rsid w:val="00A33DA9"/>
    <w:rsid w:val="00A348C5"/>
    <w:rsid w:val="00A36588"/>
    <w:rsid w:val="00A37560"/>
    <w:rsid w:val="00A41AC3"/>
    <w:rsid w:val="00A42013"/>
    <w:rsid w:val="00A42C57"/>
    <w:rsid w:val="00A43DBA"/>
    <w:rsid w:val="00A4561C"/>
    <w:rsid w:val="00A45714"/>
    <w:rsid w:val="00A4680A"/>
    <w:rsid w:val="00A52D12"/>
    <w:rsid w:val="00A534A2"/>
    <w:rsid w:val="00A55C19"/>
    <w:rsid w:val="00A6059A"/>
    <w:rsid w:val="00A61190"/>
    <w:rsid w:val="00A636E2"/>
    <w:rsid w:val="00A63CB5"/>
    <w:rsid w:val="00A65D17"/>
    <w:rsid w:val="00A672C6"/>
    <w:rsid w:val="00A674EB"/>
    <w:rsid w:val="00A7101A"/>
    <w:rsid w:val="00A7164A"/>
    <w:rsid w:val="00A7206D"/>
    <w:rsid w:val="00A74695"/>
    <w:rsid w:val="00A74D47"/>
    <w:rsid w:val="00A750E9"/>
    <w:rsid w:val="00A75496"/>
    <w:rsid w:val="00A7685D"/>
    <w:rsid w:val="00A76AB0"/>
    <w:rsid w:val="00A805FF"/>
    <w:rsid w:val="00A81865"/>
    <w:rsid w:val="00A845D7"/>
    <w:rsid w:val="00A84B5E"/>
    <w:rsid w:val="00A85970"/>
    <w:rsid w:val="00A85F59"/>
    <w:rsid w:val="00A86803"/>
    <w:rsid w:val="00A86DD0"/>
    <w:rsid w:val="00A9018F"/>
    <w:rsid w:val="00A933F9"/>
    <w:rsid w:val="00A95E2F"/>
    <w:rsid w:val="00A9666F"/>
    <w:rsid w:val="00A96BF3"/>
    <w:rsid w:val="00A96E97"/>
    <w:rsid w:val="00A97180"/>
    <w:rsid w:val="00A97AF4"/>
    <w:rsid w:val="00AA0CD2"/>
    <w:rsid w:val="00AA1337"/>
    <w:rsid w:val="00AA18E4"/>
    <w:rsid w:val="00AA1CB7"/>
    <w:rsid w:val="00AA3977"/>
    <w:rsid w:val="00AA6588"/>
    <w:rsid w:val="00AA7514"/>
    <w:rsid w:val="00AA7D77"/>
    <w:rsid w:val="00AB06E1"/>
    <w:rsid w:val="00AB392F"/>
    <w:rsid w:val="00AB56AE"/>
    <w:rsid w:val="00AB6166"/>
    <w:rsid w:val="00AC081B"/>
    <w:rsid w:val="00AC0D0F"/>
    <w:rsid w:val="00AC16EA"/>
    <w:rsid w:val="00AC1D16"/>
    <w:rsid w:val="00AC1E0B"/>
    <w:rsid w:val="00AC2EBA"/>
    <w:rsid w:val="00AC5E39"/>
    <w:rsid w:val="00AC694C"/>
    <w:rsid w:val="00AC6BAB"/>
    <w:rsid w:val="00AC702D"/>
    <w:rsid w:val="00AC728A"/>
    <w:rsid w:val="00AC739D"/>
    <w:rsid w:val="00AC75BC"/>
    <w:rsid w:val="00AC7E6F"/>
    <w:rsid w:val="00AD03C0"/>
    <w:rsid w:val="00AD097A"/>
    <w:rsid w:val="00AD1B20"/>
    <w:rsid w:val="00AD210B"/>
    <w:rsid w:val="00AD22A7"/>
    <w:rsid w:val="00AD2F86"/>
    <w:rsid w:val="00AD3D30"/>
    <w:rsid w:val="00AD5A17"/>
    <w:rsid w:val="00AD69D9"/>
    <w:rsid w:val="00AE0AF5"/>
    <w:rsid w:val="00AE0FAD"/>
    <w:rsid w:val="00AE19CC"/>
    <w:rsid w:val="00AE30C3"/>
    <w:rsid w:val="00AE4730"/>
    <w:rsid w:val="00AE6E66"/>
    <w:rsid w:val="00AF0855"/>
    <w:rsid w:val="00AF0B8A"/>
    <w:rsid w:val="00AF1D7F"/>
    <w:rsid w:val="00AF317E"/>
    <w:rsid w:val="00AF3925"/>
    <w:rsid w:val="00AF3F31"/>
    <w:rsid w:val="00AF3F75"/>
    <w:rsid w:val="00AF5752"/>
    <w:rsid w:val="00AF707C"/>
    <w:rsid w:val="00AF71BF"/>
    <w:rsid w:val="00AF7514"/>
    <w:rsid w:val="00AF77C6"/>
    <w:rsid w:val="00AF7EFB"/>
    <w:rsid w:val="00B00070"/>
    <w:rsid w:val="00B01783"/>
    <w:rsid w:val="00B034E5"/>
    <w:rsid w:val="00B03F17"/>
    <w:rsid w:val="00B04339"/>
    <w:rsid w:val="00B06FA1"/>
    <w:rsid w:val="00B073C7"/>
    <w:rsid w:val="00B1162C"/>
    <w:rsid w:val="00B151EA"/>
    <w:rsid w:val="00B1558F"/>
    <w:rsid w:val="00B167A3"/>
    <w:rsid w:val="00B204F2"/>
    <w:rsid w:val="00B22C8D"/>
    <w:rsid w:val="00B2483E"/>
    <w:rsid w:val="00B25F40"/>
    <w:rsid w:val="00B30E67"/>
    <w:rsid w:val="00B32E61"/>
    <w:rsid w:val="00B347C5"/>
    <w:rsid w:val="00B348BA"/>
    <w:rsid w:val="00B34F1A"/>
    <w:rsid w:val="00B35048"/>
    <w:rsid w:val="00B36F92"/>
    <w:rsid w:val="00B3727C"/>
    <w:rsid w:val="00B405AE"/>
    <w:rsid w:val="00B461C4"/>
    <w:rsid w:val="00B47CC0"/>
    <w:rsid w:val="00B50089"/>
    <w:rsid w:val="00B507DF"/>
    <w:rsid w:val="00B509A6"/>
    <w:rsid w:val="00B509EC"/>
    <w:rsid w:val="00B50BDF"/>
    <w:rsid w:val="00B57528"/>
    <w:rsid w:val="00B605F7"/>
    <w:rsid w:val="00B61CF8"/>
    <w:rsid w:val="00B63EF5"/>
    <w:rsid w:val="00B653B4"/>
    <w:rsid w:val="00B65F5F"/>
    <w:rsid w:val="00B6656C"/>
    <w:rsid w:val="00B66FBA"/>
    <w:rsid w:val="00B70980"/>
    <w:rsid w:val="00B70C5C"/>
    <w:rsid w:val="00B7337D"/>
    <w:rsid w:val="00B73DEA"/>
    <w:rsid w:val="00B75D01"/>
    <w:rsid w:val="00B7651E"/>
    <w:rsid w:val="00B7688F"/>
    <w:rsid w:val="00B769B1"/>
    <w:rsid w:val="00B76C86"/>
    <w:rsid w:val="00B76D82"/>
    <w:rsid w:val="00B83CE4"/>
    <w:rsid w:val="00B83ECE"/>
    <w:rsid w:val="00B85FEE"/>
    <w:rsid w:val="00B902CD"/>
    <w:rsid w:val="00B90CA2"/>
    <w:rsid w:val="00B90FB5"/>
    <w:rsid w:val="00B910B2"/>
    <w:rsid w:val="00B91F93"/>
    <w:rsid w:val="00B93C16"/>
    <w:rsid w:val="00B9488C"/>
    <w:rsid w:val="00B96B53"/>
    <w:rsid w:val="00B97C74"/>
    <w:rsid w:val="00B97FFD"/>
    <w:rsid w:val="00BA03F4"/>
    <w:rsid w:val="00BA2DA0"/>
    <w:rsid w:val="00BA55A3"/>
    <w:rsid w:val="00BA70DD"/>
    <w:rsid w:val="00BB18F7"/>
    <w:rsid w:val="00BB2203"/>
    <w:rsid w:val="00BB2353"/>
    <w:rsid w:val="00BB2451"/>
    <w:rsid w:val="00BB2666"/>
    <w:rsid w:val="00BB27F7"/>
    <w:rsid w:val="00BB345E"/>
    <w:rsid w:val="00BB43AB"/>
    <w:rsid w:val="00BB4819"/>
    <w:rsid w:val="00BB6FF6"/>
    <w:rsid w:val="00BC1136"/>
    <w:rsid w:val="00BC15EF"/>
    <w:rsid w:val="00BC2CBC"/>
    <w:rsid w:val="00BC2FB4"/>
    <w:rsid w:val="00BC43A6"/>
    <w:rsid w:val="00BC50B5"/>
    <w:rsid w:val="00BC5A7F"/>
    <w:rsid w:val="00BD0878"/>
    <w:rsid w:val="00BD092E"/>
    <w:rsid w:val="00BD37F6"/>
    <w:rsid w:val="00BD5A40"/>
    <w:rsid w:val="00BD7504"/>
    <w:rsid w:val="00BE0F5D"/>
    <w:rsid w:val="00BE11C6"/>
    <w:rsid w:val="00BE361F"/>
    <w:rsid w:val="00BE54DB"/>
    <w:rsid w:val="00BE575C"/>
    <w:rsid w:val="00BE630B"/>
    <w:rsid w:val="00BE670C"/>
    <w:rsid w:val="00BF0602"/>
    <w:rsid w:val="00BF179F"/>
    <w:rsid w:val="00BF490E"/>
    <w:rsid w:val="00BF69EA"/>
    <w:rsid w:val="00BF7DB5"/>
    <w:rsid w:val="00C02129"/>
    <w:rsid w:val="00C02351"/>
    <w:rsid w:val="00C032B0"/>
    <w:rsid w:val="00C045DF"/>
    <w:rsid w:val="00C04E87"/>
    <w:rsid w:val="00C0573E"/>
    <w:rsid w:val="00C057A0"/>
    <w:rsid w:val="00C07052"/>
    <w:rsid w:val="00C0790C"/>
    <w:rsid w:val="00C07967"/>
    <w:rsid w:val="00C1021C"/>
    <w:rsid w:val="00C11BDD"/>
    <w:rsid w:val="00C13248"/>
    <w:rsid w:val="00C15DFB"/>
    <w:rsid w:val="00C16018"/>
    <w:rsid w:val="00C1614C"/>
    <w:rsid w:val="00C176BA"/>
    <w:rsid w:val="00C179A3"/>
    <w:rsid w:val="00C20DDC"/>
    <w:rsid w:val="00C21336"/>
    <w:rsid w:val="00C21D7F"/>
    <w:rsid w:val="00C22053"/>
    <w:rsid w:val="00C2222B"/>
    <w:rsid w:val="00C22346"/>
    <w:rsid w:val="00C27A54"/>
    <w:rsid w:val="00C3141B"/>
    <w:rsid w:val="00C327C5"/>
    <w:rsid w:val="00C330B1"/>
    <w:rsid w:val="00C35C5F"/>
    <w:rsid w:val="00C374D7"/>
    <w:rsid w:val="00C412FC"/>
    <w:rsid w:val="00C45556"/>
    <w:rsid w:val="00C4578B"/>
    <w:rsid w:val="00C50285"/>
    <w:rsid w:val="00C50ED6"/>
    <w:rsid w:val="00C51134"/>
    <w:rsid w:val="00C5169B"/>
    <w:rsid w:val="00C51792"/>
    <w:rsid w:val="00C530D3"/>
    <w:rsid w:val="00C53B25"/>
    <w:rsid w:val="00C55B98"/>
    <w:rsid w:val="00C60471"/>
    <w:rsid w:val="00C661FD"/>
    <w:rsid w:val="00C70120"/>
    <w:rsid w:val="00C70CAC"/>
    <w:rsid w:val="00C74F68"/>
    <w:rsid w:val="00C7653C"/>
    <w:rsid w:val="00C7700C"/>
    <w:rsid w:val="00C7790E"/>
    <w:rsid w:val="00C813BF"/>
    <w:rsid w:val="00C81429"/>
    <w:rsid w:val="00C81CCF"/>
    <w:rsid w:val="00C8232C"/>
    <w:rsid w:val="00C831C2"/>
    <w:rsid w:val="00C85A90"/>
    <w:rsid w:val="00C90035"/>
    <w:rsid w:val="00C9032F"/>
    <w:rsid w:val="00C913A7"/>
    <w:rsid w:val="00C91527"/>
    <w:rsid w:val="00C91544"/>
    <w:rsid w:val="00C91979"/>
    <w:rsid w:val="00C91CEC"/>
    <w:rsid w:val="00C92186"/>
    <w:rsid w:val="00C92AD8"/>
    <w:rsid w:val="00C92AE8"/>
    <w:rsid w:val="00C933F9"/>
    <w:rsid w:val="00C93E24"/>
    <w:rsid w:val="00C94824"/>
    <w:rsid w:val="00C94E36"/>
    <w:rsid w:val="00C96B96"/>
    <w:rsid w:val="00C96C67"/>
    <w:rsid w:val="00C97669"/>
    <w:rsid w:val="00C978FB"/>
    <w:rsid w:val="00C97E9C"/>
    <w:rsid w:val="00CA24AD"/>
    <w:rsid w:val="00CA33E7"/>
    <w:rsid w:val="00CA380E"/>
    <w:rsid w:val="00CA40DF"/>
    <w:rsid w:val="00CA7CD4"/>
    <w:rsid w:val="00CB0BEF"/>
    <w:rsid w:val="00CB0EA6"/>
    <w:rsid w:val="00CB267C"/>
    <w:rsid w:val="00CB3C47"/>
    <w:rsid w:val="00CB4A43"/>
    <w:rsid w:val="00CB58AF"/>
    <w:rsid w:val="00CB5F32"/>
    <w:rsid w:val="00CB7D76"/>
    <w:rsid w:val="00CC05A9"/>
    <w:rsid w:val="00CC0DEB"/>
    <w:rsid w:val="00CC2862"/>
    <w:rsid w:val="00CC30CF"/>
    <w:rsid w:val="00CC390B"/>
    <w:rsid w:val="00CC3ECC"/>
    <w:rsid w:val="00CC6345"/>
    <w:rsid w:val="00CC76A4"/>
    <w:rsid w:val="00CD03FF"/>
    <w:rsid w:val="00CD2523"/>
    <w:rsid w:val="00CD2F93"/>
    <w:rsid w:val="00CD37FD"/>
    <w:rsid w:val="00CD7080"/>
    <w:rsid w:val="00CD7186"/>
    <w:rsid w:val="00CE290B"/>
    <w:rsid w:val="00CF0A21"/>
    <w:rsid w:val="00CF10DC"/>
    <w:rsid w:val="00CF1295"/>
    <w:rsid w:val="00CF135C"/>
    <w:rsid w:val="00CF365E"/>
    <w:rsid w:val="00CF511C"/>
    <w:rsid w:val="00D01622"/>
    <w:rsid w:val="00D04160"/>
    <w:rsid w:val="00D048D1"/>
    <w:rsid w:val="00D05F34"/>
    <w:rsid w:val="00D07884"/>
    <w:rsid w:val="00D07C76"/>
    <w:rsid w:val="00D125DC"/>
    <w:rsid w:val="00D13D30"/>
    <w:rsid w:val="00D1487E"/>
    <w:rsid w:val="00D14AB7"/>
    <w:rsid w:val="00D14FB1"/>
    <w:rsid w:val="00D15334"/>
    <w:rsid w:val="00D153B0"/>
    <w:rsid w:val="00D17C4E"/>
    <w:rsid w:val="00D20A60"/>
    <w:rsid w:val="00D21250"/>
    <w:rsid w:val="00D21273"/>
    <w:rsid w:val="00D22D30"/>
    <w:rsid w:val="00D24613"/>
    <w:rsid w:val="00D2486E"/>
    <w:rsid w:val="00D259B9"/>
    <w:rsid w:val="00D26128"/>
    <w:rsid w:val="00D2679A"/>
    <w:rsid w:val="00D2796A"/>
    <w:rsid w:val="00D30B80"/>
    <w:rsid w:val="00D31B7E"/>
    <w:rsid w:val="00D31D59"/>
    <w:rsid w:val="00D32690"/>
    <w:rsid w:val="00D32EC8"/>
    <w:rsid w:val="00D332D8"/>
    <w:rsid w:val="00D337CC"/>
    <w:rsid w:val="00D33C5F"/>
    <w:rsid w:val="00D346EF"/>
    <w:rsid w:val="00D36237"/>
    <w:rsid w:val="00D3772D"/>
    <w:rsid w:val="00D4125D"/>
    <w:rsid w:val="00D417E0"/>
    <w:rsid w:val="00D43BE7"/>
    <w:rsid w:val="00D45523"/>
    <w:rsid w:val="00D461AC"/>
    <w:rsid w:val="00D46C35"/>
    <w:rsid w:val="00D475B2"/>
    <w:rsid w:val="00D50C89"/>
    <w:rsid w:val="00D52CE3"/>
    <w:rsid w:val="00D52D24"/>
    <w:rsid w:val="00D52E93"/>
    <w:rsid w:val="00D53879"/>
    <w:rsid w:val="00D53EE1"/>
    <w:rsid w:val="00D550F7"/>
    <w:rsid w:val="00D5538F"/>
    <w:rsid w:val="00D55641"/>
    <w:rsid w:val="00D55E93"/>
    <w:rsid w:val="00D56781"/>
    <w:rsid w:val="00D56D08"/>
    <w:rsid w:val="00D603AD"/>
    <w:rsid w:val="00D60526"/>
    <w:rsid w:val="00D62240"/>
    <w:rsid w:val="00D623CB"/>
    <w:rsid w:val="00D643B1"/>
    <w:rsid w:val="00D65410"/>
    <w:rsid w:val="00D658BE"/>
    <w:rsid w:val="00D6763F"/>
    <w:rsid w:val="00D72260"/>
    <w:rsid w:val="00D74E78"/>
    <w:rsid w:val="00D7523E"/>
    <w:rsid w:val="00D75271"/>
    <w:rsid w:val="00D7713B"/>
    <w:rsid w:val="00D77560"/>
    <w:rsid w:val="00D8300A"/>
    <w:rsid w:val="00D8320C"/>
    <w:rsid w:val="00D84DCA"/>
    <w:rsid w:val="00D85641"/>
    <w:rsid w:val="00D85EA6"/>
    <w:rsid w:val="00D87293"/>
    <w:rsid w:val="00D90E2F"/>
    <w:rsid w:val="00D914AA"/>
    <w:rsid w:val="00D91728"/>
    <w:rsid w:val="00D975F2"/>
    <w:rsid w:val="00D977CD"/>
    <w:rsid w:val="00DA173A"/>
    <w:rsid w:val="00DA3326"/>
    <w:rsid w:val="00DA51C8"/>
    <w:rsid w:val="00DA6086"/>
    <w:rsid w:val="00DA62AE"/>
    <w:rsid w:val="00DA6E69"/>
    <w:rsid w:val="00DB0892"/>
    <w:rsid w:val="00DB0C6B"/>
    <w:rsid w:val="00DB10F7"/>
    <w:rsid w:val="00DB1869"/>
    <w:rsid w:val="00DB6925"/>
    <w:rsid w:val="00DB7EDC"/>
    <w:rsid w:val="00DC2EB5"/>
    <w:rsid w:val="00DC3927"/>
    <w:rsid w:val="00DC5C98"/>
    <w:rsid w:val="00DC67ED"/>
    <w:rsid w:val="00DD12B0"/>
    <w:rsid w:val="00DD1B9D"/>
    <w:rsid w:val="00DD296F"/>
    <w:rsid w:val="00DD4B5C"/>
    <w:rsid w:val="00DD5306"/>
    <w:rsid w:val="00DD589D"/>
    <w:rsid w:val="00DD6EE1"/>
    <w:rsid w:val="00DD6FA4"/>
    <w:rsid w:val="00DE7F76"/>
    <w:rsid w:val="00DF224B"/>
    <w:rsid w:val="00DF3E68"/>
    <w:rsid w:val="00DF3EFB"/>
    <w:rsid w:val="00DF45B2"/>
    <w:rsid w:val="00E00756"/>
    <w:rsid w:val="00E03771"/>
    <w:rsid w:val="00E038C6"/>
    <w:rsid w:val="00E0509B"/>
    <w:rsid w:val="00E06983"/>
    <w:rsid w:val="00E12263"/>
    <w:rsid w:val="00E1287A"/>
    <w:rsid w:val="00E158A8"/>
    <w:rsid w:val="00E16B43"/>
    <w:rsid w:val="00E248E8"/>
    <w:rsid w:val="00E25E6D"/>
    <w:rsid w:val="00E277B4"/>
    <w:rsid w:val="00E3053C"/>
    <w:rsid w:val="00E31FBA"/>
    <w:rsid w:val="00E35910"/>
    <w:rsid w:val="00E35DF7"/>
    <w:rsid w:val="00E35E06"/>
    <w:rsid w:val="00E36E63"/>
    <w:rsid w:val="00E42234"/>
    <w:rsid w:val="00E4230F"/>
    <w:rsid w:val="00E457D1"/>
    <w:rsid w:val="00E45C91"/>
    <w:rsid w:val="00E4687E"/>
    <w:rsid w:val="00E47058"/>
    <w:rsid w:val="00E4793C"/>
    <w:rsid w:val="00E5163D"/>
    <w:rsid w:val="00E530AB"/>
    <w:rsid w:val="00E5454E"/>
    <w:rsid w:val="00E55A6C"/>
    <w:rsid w:val="00E55AB8"/>
    <w:rsid w:val="00E571D3"/>
    <w:rsid w:val="00E577BA"/>
    <w:rsid w:val="00E57B6F"/>
    <w:rsid w:val="00E60535"/>
    <w:rsid w:val="00E61C0B"/>
    <w:rsid w:val="00E66308"/>
    <w:rsid w:val="00E67311"/>
    <w:rsid w:val="00E674CA"/>
    <w:rsid w:val="00E711FB"/>
    <w:rsid w:val="00E7344A"/>
    <w:rsid w:val="00E74816"/>
    <w:rsid w:val="00E74D6D"/>
    <w:rsid w:val="00E75FD0"/>
    <w:rsid w:val="00E7697E"/>
    <w:rsid w:val="00E778CC"/>
    <w:rsid w:val="00E77D71"/>
    <w:rsid w:val="00E77E7C"/>
    <w:rsid w:val="00E811B9"/>
    <w:rsid w:val="00E811C1"/>
    <w:rsid w:val="00E84365"/>
    <w:rsid w:val="00E853ED"/>
    <w:rsid w:val="00E85B3A"/>
    <w:rsid w:val="00E85BAF"/>
    <w:rsid w:val="00E85C22"/>
    <w:rsid w:val="00E8620E"/>
    <w:rsid w:val="00E90B66"/>
    <w:rsid w:val="00E9482F"/>
    <w:rsid w:val="00E954E8"/>
    <w:rsid w:val="00E96414"/>
    <w:rsid w:val="00E96F89"/>
    <w:rsid w:val="00E97726"/>
    <w:rsid w:val="00EA028E"/>
    <w:rsid w:val="00EA072F"/>
    <w:rsid w:val="00EA0A1D"/>
    <w:rsid w:val="00EA0A45"/>
    <w:rsid w:val="00EA0D5E"/>
    <w:rsid w:val="00EA13D3"/>
    <w:rsid w:val="00EA14B1"/>
    <w:rsid w:val="00EA4046"/>
    <w:rsid w:val="00EB06C5"/>
    <w:rsid w:val="00EB30B6"/>
    <w:rsid w:val="00EB5258"/>
    <w:rsid w:val="00EB52D0"/>
    <w:rsid w:val="00EC028C"/>
    <w:rsid w:val="00EC0367"/>
    <w:rsid w:val="00EC22E8"/>
    <w:rsid w:val="00EC5210"/>
    <w:rsid w:val="00EC5661"/>
    <w:rsid w:val="00EC5703"/>
    <w:rsid w:val="00EC6A71"/>
    <w:rsid w:val="00ED1D3D"/>
    <w:rsid w:val="00ED1FA2"/>
    <w:rsid w:val="00ED2C2E"/>
    <w:rsid w:val="00ED2F4C"/>
    <w:rsid w:val="00ED4025"/>
    <w:rsid w:val="00ED4251"/>
    <w:rsid w:val="00ED42B7"/>
    <w:rsid w:val="00ED4559"/>
    <w:rsid w:val="00ED56AC"/>
    <w:rsid w:val="00ED61B9"/>
    <w:rsid w:val="00ED6899"/>
    <w:rsid w:val="00ED6FA4"/>
    <w:rsid w:val="00EE075E"/>
    <w:rsid w:val="00EE225B"/>
    <w:rsid w:val="00EE2371"/>
    <w:rsid w:val="00EE7016"/>
    <w:rsid w:val="00EE7460"/>
    <w:rsid w:val="00EE7957"/>
    <w:rsid w:val="00EF0EF9"/>
    <w:rsid w:val="00EF174E"/>
    <w:rsid w:val="00EF3272"/>
    <w:rsid w:val="00EF3856"/>
    <w:rsid w:val="00EF4761"/>
    <w:rsid w:val="00EF4C07"/>
    <w:rsid w:val="00EF5858"/>
    <w:rsid w:val="00EF5959"/>
    <w:rsid w:val="00EF595A"/>
    <w:rsid w:val="00EF64F6"/>
    <w:rsid w:val="00F00266"/>
    <w:rsid w:val="00F010B3"/>
    <w:rsid w:val="00F01B1D"/>
    <w:rsid w:val="00F047F9"/>
    <w:rsid w:val="00F058E1"/>
    <w:rsid w:val="00F115C5"/>
    <w:rsid w:val="00F11EB7"/>
    <w:rsid w:val="00F14384"/>
    <w:rsid w:val="00F149A2"/>
    <w:rsid w:val="00F14B1A"/>
    <w:rsid w:val="00F158E9"/>
    <w:rsid w:val="00F177AA"/>
    <w:rsid w:val="00F1796E"/>
    <w:rsid w:val="00F203AB"/>
    <w:rsid w:val="00F203F7"/>
    <w:rsid w:val="00F205FE"/>
    <w:rsid w:val="00F22370"/>
    <w:rsid w:val="00F22CFF"/>
    <w:rsid w:val="00F231A3"/>
    <w:rsid w:val="00F278B9"/>
    <w:rsid w:val="00F27EDE"/>
    <w:rsid w:val="00F27FCA"/>
    <w:rsid w:val="00F31820"/>
    <w:rsid w:val="00F33394"/>
    <w:rsid w:val="00F34639"/>
    <w:rsid w:val="00F3573B"/>
    <w:rsid w:val="00F405C2"/>
    <w:rsid w:val="00F40BDA"/>
    <w:rsid w:val="00F41F48"/>
    <w:rsid w:val="00F45162"/>
    <w:rsid w:val="00F477DD"/>
    <w:rsid w:val="00F51656"/>
    <w:rsid w:val="00F51C7A"/>
    <w:rsid w:val="00F5261B"/>
    <w:rsid w:val="00F52D46"/>
    <w:rsid w:val="00F5341C"/>
    <w:rsid w:val="00F5462A"/>
    <w:rsid w:val="00F54733"/>
    <w:rsid w:val="00F54738"/>
    <w:rsid w:val="00F55835"/>
    <w:rsid w:val="00F57BD3"/>
    <w:rsid w:val="00F60F20"/>
    <w:rsid w:val="00F61D5D"/>
    <w:rsid w:val="00F633A1"/>
    <w:rsid w:val="00F644A6"/>
    <w:rsid w:val="00F6485C"/>
    <w:rsid w:val="00F65623"/>
    <w:rsid w:val="00F65922"/>
    <w:rsid w:val="00F66EC0"/>
    <w:rsid w:val="00F71664"/>
    <w:rsid w:val="00F73F36"/>
    <w:rsid w:val="00F744A6"/>
    <w:rsid w:val="00F7557C"/>
    <w:rsid w:val="00F77850"/>
    <w:rsid w:val="00F802E0"/>
    <w:rsid w:val="00F81443"/>
    <w:rsid w:val="00F82617"/>
    <w:rsid w:val="00F82BD1"/>
    <w:rsid w:val="00F83112"/>
    <w:rsid w:val="00F8314B"/>
    <w:rsid w:val="00F84304"/>
    <w:rsid w:val="00F85629"/>
    <w:rsid w:val="00F8678D"/>
    <w:rsid w:val="00F87F74"/>
    <w:rsid w:val="00F922AD"/>
    <w:rsid w:val="00F9334E"/>
    <w:rsid w:val="00F93932"/>
    <w:rsid w:val="00F95021"/>
    <w:rsid w:val="00F9730F"/>
    <w:rsid w:val="00FA0071"/>
    <w:rsid w:val="00FA0AA5"/>
    <w:rsid w:val="00FA21ED"/>
    <w:rsid w:val="00FA3129"/>
    <w:rsid w:val="00FA318C"/>
    <w:rsid w:val="00FA3DED"/>
    <w:rsid w:val="00FA4951"/>
    <w:rsid w:val="00FA531A"/>
    <w:rsid w:val="00FA6230"/>
    <w:rsid w:val="00FA699B"/>
    <w:rsid w:val="00FA7D3B"/>
    <w:rsid w:val="00FB0264"/>
    <w:rsid w:val="00FB0C34"/>
    <w:rsid w:val="00FB0E20"/>
    <w:rsid w:val="00FB26E8"/>
    <w:rsid w:val="00FB376F"/>
    <w:rsid w:val="00FB40E7"/>
    <w:rsid w:val="00FB5098"/>
    <w:rsid w:val="00FB54BD"/>
    <w:rsid w:val="00FB5B51"/>
    <w:rsid w:val="00FB6310"/>
    <w:rsid w:val="00FC073B"/>
    <w:rsid w:val="00FC206A"/>
    <w:rsid w:val="00FC2440"/>
    <w:rsid w:val="00FC2E2E"/>
    <w:rsid w:val="00FC3AEE"/>
    <w:rsid w:val="00FC4C2D"/>
    <w:rsid w:val="00FC64E3"/>
    <w:rsid w:val="00FD085D"/>
    <w:rsid w:val="00FD0ADB"/>
    <w:rsid w:val="00FD20FA"/>
    <w:rsid w:val="00FD2CD6"/>
    <w:rsid w:val="00FD3EFA"/>
    <w:rsid w:val="00FE0EB1"/>
    <w:rsid w:val="00FE1D5D"/>
    <w:rsid w:val="00FE4965"/>
    <w:rsid w:val="00FE4BCB"/>
    <w:rsid w:val="00FE6FA6"/>
    <w:rsid w:val="00FE75D3"/>
    <w:rsid w:val="00FE7CC4"/>
    <w:rsid w:val="00FF026C"/>
    <w:rsid w:val="00FF16AA"/>
    <w:rsid w:val="00FF23FA"/>
    <w:rsid w:val="00FF344E"/>
    <w:rsid w:val="00FF565F"/>
    <w:rsid w:val="00FF5722"/>
    <w:rsid w:val="00FF60CF"/>
    <w:rsid w:val="00FF79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90ADFD"/>
  <w15:docId w15:val="{1864CB2D-08F6-4A42-8B24-FA4B85340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37E7"/>
  </w:style>
  <w:style w:type="paragraph" w:styleId="Heading2">
    <w:name w:val="heading 2"/>
    <w:basedOn w:val="Normal"/>
    <w:next w:val="Normal"/>
    <w:link w:val="Heading2Char"/>
    <w:qFormat/>
    <w:rsid w:val="009037E7"/>
    <w:pPr>
      <w:keepNext/>
      <w:spacing w:before="240" w:after="60"/>
      <w:outlineLvl w:val="1"/>
    </w:pPr>
    <w:rPr>
      <w:rFonts w:ascii="Arial" w:hAnsi="Arial"/>
      <w:b/>
      <w:i/>
      <w:sz w:val="24"/>
    </w:rPr>
  </w:style>
  <w:style w:type="paragraph" w:styleId="Heading5">
    <w:name w:val="heading 5"/>
    <w:basedOn w:val="Normal"/>
    <w:next w:val="Normal"/>
    <w:qFormat/>
    <w:rsid w:val="009037E7"/>
    <w:pPr>
      <w:spacing w:before="240" w:after="60"/>
      <w:outlineLvl w:val="4"/>
    </w:pPr>
    <w:rPr>
      <w:b/>
      <w:bCs/>
      <w:i/>
      <w:iCs/>
      <w:sz w:val="26"/>
      <w:szCs w:val="26"/>
    </w:rPr>
  </w:style>
  <w:style w:type="paragraph" w:styleId="Heading6">
    <w:name w:val="heading 6"/>
    <w:basedOn w:val="Normal"/>
    <w:next w:val="Normal"/>
    <w:link w:val="Heading6Char"/>
    <w:semiHidden/>
    <w:unhideWhenUsed/>
    <w:qFormat/>
    <w:rsid w:val="00DF3EFB"/>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9037E7"/>
    <w:pPr>
      <w:jc w:val="both"/>
    </w:pPr>
    <w:rPr>
      <w:b/>
      <w:sz w:val="24"/>
    </w:rPr>
  </w:style>
  <w:style w:type="paragraph" w:styleId="PlainText">
    <w:name w:val="Plain Text"/>
    <w:basedOn w:val="Normal"/>
    <w:link w:val="PlainTextChar"/>
    <w:rsid w:val="009037E7"/>
    <w:rPr>
      <w:rFonts w:ascii="Courier New" w:hAnsi="Courier New"/>
    </w:rPr>
  </w:style>
  <w:style w:type="character" w:styleId="Hyperlink">
    <w:name w:val="Hyperlink"/>
    <w:uiPriority w:val="99"/>
    <w:rsid w:val="009037E7"/>
    <w:rPr>
      <w:color w:val="0000FF"/>
      <w:u w:val="single"/>
    </w:rPr>
  </w:style>
  <w:style w:type="paragraph" w:styleId="NormalWeb">
    <w:name w:val="Normal (Web)"/>
    <w:basedOn w:val="Normal"/>
    <w:uiPriority w:val="99"/>
    <w:rsid w:val="009037E7"/>
    <w:pPr>
      <w:spacing w:before="100" w:beforeAutospacing="1" w:after="100" w:afterAutospacing="1"/>
    </w:pPr>
    <w:rPr>
      <w:rFonts w:ascii="Verdana" w:hAnsi="Verdana"/>
      <w:color w:val="000000"/>
      <w:sz w:val="14"/>
      <w:szCs w:val="14"/>
    </w:rPr>
  </w:style>
  <w:style w:type="paragraph" w:styleId="Footer">
    <w:name w:val="footer"/>
    <w:basedOn w:val="Normal"/>
    <w:link w:val="FooterChar"/>
    <w:uiPriority w:val="99"/>
    <w:rsid w:val="009037E7"/>
    <w:pPr>
      <w:tabs>
        <w:tab w:val="center" w:pos="4677"/>
        <w:tab w:val="right" w:pos="9355"/>
      </w:tabs>
    </w:pPr>
  </w:style>
  <w:style w:type="character" w:styleId="PageNumber">
    <w:name w:val="page number"/>
    <w:basedOn w:val="DefaultParagraphFont"/>
    <w:rsid w:val="009037E7"/>
  </w:style>
  <w:style w:type="paragraph" w:styleId="BodyTextIndent">
    <w:name w:val="Body Text Indent"/>
    <w:basedOn w:val="Normal"/>
    <w:link w:val="BodyTextIndentChar"/>
    <w:rsid w:val="00FA0071"/>
    <w:pPr>
      <w:spacing w:after="120"/>
      <w:ind w:left="283"/>
    </w:pPr>
  </w:style>
  <w:style w:type="paragraph" w:styleId="BodyTextIndent3">
    <w:name w:val="Body Text Indent 3"/>
    <w:basedOn w:val="Normal"/>
    <w:link w:val="BodyTextIndent3Char"/>
    <w:rsid w:val="00FA0071"/>
    <w:pPr>
      <w:spacing w:after="120"/>
      <w:ind w:left="283"/>
    </w:pPr>
    <w:rPr>
      <w:sz w:val="16"/>
      <w:szCs w:val="16"/>
    </w:rPr>
  </w:style>
  <w:style w:type="paragraph" w:customStyle="1" w:styleId="txt">
    <w:name w:val="txt"/>
    <w:basedOn w:val="Normal"/>
    <w:rsid w:val="00B30E67"/>
    <w:pPr>
      <w:ind w:firstLine="360"/>
      <w:jc w:val="both"/>
    </w:pPr>
    <w:rPr>
      <w:rFonts w:ascii="Verdana" w:hAnsi="Verdana"/>
      <w:color w:val="000000"/>
      <w:sz w:val="16"/>
      <w:szCs w:val="16"/>
    </w:rPr>
  </w:style>
  <w:style w:type="paragraph" w:styleId="Header">
    <w:name w:val="header"/>
    <w:basedOn w:val="Normal"/>
    <w:link w:val="HeaderChar"/>
    <w:uiPriority w:val="99"/>
    <w:rsid w:val="00BC2CBC"/>
    <w:pPr>
      <w:tabs>
        <w:tab w:val="center" w:pos="4677"/>
        <w:tab w:val="right" w:pos="9355"/>
      </w:tabs>
    </w:pPr>
  </w:style>
  <w:style w:type="paragraph" w:styleId="BodyTextIndent2">
    <w:name w:val="Body Text Indent 2"/>
    <w:basedOn w:val="Normal"/>
    <w:rsid w:val="00A96E97"/>
    <w:pPr>
      <w:spacing w:after="120" w:line="480" w:lineRule="auto"/>
      <w:ind w:left="283"/>
    </w:pPr>
  </w:style>
  <w:style w:type="character" w:customStyle="1" w:styleId="Heading2Char">
    <w:name w:val="Heading 2 Char"/>
    <w:link w:val="Heading2"/>
    <w:rsid w:val="00363BEF"/>
    <w:rPr>
      <w:rFonts w:ascii="Arial" w:hAnsi="Arial"/>
      <w:b/>
      <w:i/>
      <w:sz w:val="24"/>
    </w:rPr>
  </w:style>
  <w:style w:type="character" w:customStyle="1" w:styleId="FooterChar">
    <w:name w:val="Footer Char"/>
    <w:link w:val="Footer"/>
    <w:uiPriority w:val="99"/>
    <w:rsid w:val="00EA0A1D"/>
  </w:style>
  <w:style w:type="character" w:customStyle="1" w:styleId="s0">
    <w:name w:val="s0"/>
    <w:rsid w:val="00F5341C"/>
    <w:rPr>
      <w:rFonts w:ascii="Times New Roman" w:hAnsi="Times New Roman" w:cs="Times New Roman"/>
      <w:color w:val="000000"/>
      <w:sz w:val="20"/>
      <w:szCs w:val="20"/>
      <w:u w:val="none"/>
      <w:effect w:val="none"/>
    </w:rPr>
  </w:style>
  <w:style w:type="paragraph" w:styleId="BalloonText">
    <w:name w:val="Balloon Text"/>
    <w:basedOn w:val="Normal"/>
    <w:link w:val="BalloonTextChar"/>
    <w:rsid w:val="00B00070"/>
    <w:rPr>
      <w:rFonts w:ascii="Tahoma" w:hAnsi="Tahoma" w:cs="Tahoma"/>
      <w:sz w:val="16"/>
      <w:szCs w:val="16"/>
    </w:rPr>
  </w:style>
  <w:style w:type="character" w:customStyle="1" w:styleId="BalloonTextChar">
    <w:name w:val="Balloon Text Char"/>
    <w:basedOn w:val="DefaultParagraphFont"/>
    <w:link w:val="BalloonText"/>
    <w:rsid w:val="00B00070"/>
    <w:rPr>
      <w:rFonts w:ascii="Tahoma" w:hAnsi="Tahoma" w:cs="Tahoma"/>
      <w:sz w:val="16"/>
      <w:szCs w:val="16"/>
    </w:rPr>
  </w:style>
  <w:style w:type="paragraph" w:styleId="ListParagraph">
    <w:name w:val="List Paragraph"/>
    <w:basedOn w:val="Normal"/>
    <w:uiPriority w:val="34"/>
    <w:qFormat/>
    <w:rsid w:val="00B00070"/>
    <w:pPr>
      <w:ind w:left="720"/>
      <w:contextualSpacing/>
    </w:pPr>
  </w:style>
  <w:style w:type="paragraph" w:styleId="HTMLPreformatted">
    <w:name w:val="HTML Preformatted"/>
    <w:basedOn w:val="Normal"/>
    <w:link w:val="HTMLPreformattedChar"/>
    <w:uiPriority w:val="99"/>
    <w:unhideWhenUsed/>
    <w:rsid w:val="00800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rsid w:val="00800B50"/>
    <w:rPr>
      <w:rFonts w:ascii="Courier New" w:hAnsi="Courier New" w:cs="Courier New"/>
    </w:rPr>
  </w:style>
  <w:style w:type="character" w:customStyle="1" w:styleId="translation-chunk">
    <w:name w:val="translation-chunk"/>
    <w:basedOn w:val="DefaultParagraphFont"/>
    <w:rsid w:val="00800B50"/>
  </w:style>
  <w:style w:type="paragraph" w:customStyle="1" w:styleId="a">
    <w:name w:val="Знак Знак Знак"/>
    <w:basedOn w:val="Normal"/>
    <w:rsid w:val="00277D92"/>
    <w:pPr>
      <w:spacing w:before="100" w:beforeAutospacing="1" w:after="100" w:afterAutospacing="1"/>
    </w:pPr>
    <w:rPr>
      <w:rFonts w:ascii="Tahoma" w:hAnsi="Tahoma" w:cs="Tahoma"/>
      <w:lang w:val="en-US" w:eastAsia="en-US"/>
    </w:rPr>
  </w:style>
  <w:style w:type="character" w:customStyle="1" w:styleId="BodyTextIndentChar">
    <w:name w:val="Body Text Indent Char"/>
    <w:link w:val="BodyTextIndent"/>
    <w:rsid w:val="00BF0602"/>
  </w:style>
  <w:style w:type="paragraph" w:styleId="BodyText">
    <w:name w:val="Body Text"/>
    <w:basedOn w:val="Normal"/>
    <w:link w:val="BodyTextChar"/>
    <w:unhideWhenUsed/>
    <w:rsid w:val="00D975F2"/>
    <w:pPr>
      <w:spacing w:after="120"/>
    </w:pPr>
  </w:style>
  <w:style w:type="character" w:customStyle="1" w:styleId="BodyTextChar">
    <w:name w:val="Body Text Char"/>
    <w:basedOn w:val="DefaultParagraphFont"/>
    <w:link w:val="BodyText"/>
    <w:rsid w:val="00D975F2"/>
  </w:style>
  <w:style w:type="character" w:customStyle="1" w:styleId="BodyTextIndent3Char">
    <w:name w:val="Body Text Indent 3 Char"/>
    <w:link w:val="BodyTextIndent3"/>
    <w:rsid w:val="00D50C89"/>
    <w:rPr>
      <w:sz w:val="16"/>
      <w:szCs w:val="16"/>
    </w:rPr>
  </w:style>
  <w:style w:type="character" w:customStyle="1" w:styleId="PlainTextChar">
    <w:name w:val="Plain Text Char"/>
    <w:link w:val="PlainText"/>
    <w:rsid w:val="009D2FDB"/>
    <w:rPr>
      <w:rFonts w:ascii="Courier New" w:hAnsi="Courier New"/>
    </w:rPr>
  </w:style>
  <w:style w:type="paragraph" w:styleId="BlockText">
    <w:name w:val="Block Text"/>
    <w:basedOn w:val="Normal"/>
    <w:rsid w:val="00D643B1"/>
    <w:pPr>
      <w:shd w:val="clear" w:color="auto" w:fill="FFFFFF"/>
      <w:ind w:left="-14" w:right="24" w:firstLine="560"/>
      <w:jc w:val="both"/>
    </w:pPr>
    <w:rPr>
      <w:color w:val="000000"/>
      <w:spacing w:val="-3"/>
      <w:w w:val="99"/>
      <w:sz w:val="24"/>
    </w:rPr>
  </w:style>
  <w:style w:type="table" w:styleId="TableGrid">
    <w:name w:val="Table Grid"/>
    <w:basedOn w:val="TableNormal"/>
    <w:rsid w:val="00763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DefaultParagraphFont"/>
    <w:rsid w:val="008D0840"/>
  </w:style>
  <w:style w:type="character" w:customStyle="1" w:styleId="Heading6Char">
    <w:name w:val="Heading 6 Char"/>
    <w:basedOn w:val="DefaultParagraphFont"/>
    <w:link w:val="Heading6"/>
    <w:semiHidden/>
    <w:rsid w:val="00DF3EFB"/>
    <w:rPr>
      <w:rFonts w:asciiTheme="majorHAnsi" w:eastAsiaTheme="majorEastAsia" w:hAnsiTheme="majorHAnsi" w:cstheme="majorBidi"/>
      <w:i/>
      <w:iCs/>
      <w:color w:val="243F60" w:themeColor="accent1" w:themeShade="7F"/>
    </w:rPr>
  </w:style>
  <w:style w:type="character" w:customStyle="1" w:styleId="a0">
    <w:name w:val="Основной текст_"/>
    <w:basedOn w:val="DefaultParagraphFont"/>
    <w:link w:val="1"/>
    <w:rsid w:val="002F7BCE"/>
    <w:rPr>
      <w:sz w:val="28"/>
      <w:szCs w:val="28"/>
      <w:shd w:val="clear" w:color="auto" w:fill="FFFFFF"/>
    </w:rPr>
  </w:style>
  <w:style w:type="paragraph" w:customStyle="1" w:styleId="1">
    <w:name w:val="Основной текст1"/>
    <w:basedOn w:val="Normal"/>
    <w:link w:val="a0"/>
    <w:rsid w:val="002F7BCE"/>
    <w:pPr>
      <w:widowControl w:val="0"/>
      <w:shd w:val="clear" w:color="auto" w:fill="FFFFFF"/>
      <w:spacing w:after="220"/>
      <w:jc w:val="both"/>
    </w:pPr>
    <w:rPr>
      <w:sz w:val="28"/>
      <w:szCs w:val="28"/>
    </w:rPr>
  </w:style>
  <w:style w:type="character" w:customStyle="1" w:styleId="2">
    <w:name w:val="Основной текст (2)_"/>
    <w:basedOn w:val="DefaultParagraphFont"/>
    <w:link w:val="20"/>
    <w:rsid w:val="00D6763F"/>
    <w:rPr>
      <w:shd w:val="clear" w:color="auto" w:fill="FFFFFF"/>
    </w:rPr>
  </w:style>
  <w:style w:type="paragraph" w:customStyle="1" w:styleId="20">
    <w:name w:val="Основной текст (2)"/>
    <w:basedOn w:val="Normal"/>
    <w:link w:val="2"/>
    <w:rsid w:val="00D6763F"/>
    <w:pPr>
      <w:widowControl w:val="0"/>
      <w:shd w:val="clear" w:color="auto" w:fill="FFFFFF"/>
      <w:spacing w:line="233" w:lineRule="auto"/>
      <w:jc w:val="both"/>
    </w:pPr>
  </w:style>
  <w:style w:type="character" w:customStyle="1" w:styleId="21">
    <w:name w:val="Колонтитул (2)_"/>
    <w:basedOn w:val="DefaultParagraphFont"/>
    <w:link w:val="22"/>
    <w:rsid w:val="00AB56AE"/>
    <w:rPr>
      <w:shd w:val="clear" w:color="auto" w:fill="FFFFFF"/>
    </w:rPr>
  </w:style>
  <w:style w:type="paragraph" w:customStyle="1" w:styleId="22">
    <w:name w:val="Колонтитул (2)"/>
    <w:basedOn w:val="Normal"/>
    <w:link w:val="21"/>
    <w:rsid w:val="00AB56AE"/>
    <w:pPr>
      <w:widowControl w:val="0"/>
      <w:shd w:val="clear" w:color="auto" w:fill="FFFFFF"/>
    </w:pPr>
  </w:style>
  <w:style w:type="paragraph" w:customStyle="1" w:styleId="ConsPlusNormal">
    <w:name w:val="ConsPlusNormal"/>
    <w:rsid w:val="000205F5"/>
    <w:pPr>
      <w:widowControl w:val="0"/>
      <w:autoSpaceDE w:val="0"/>
      <w:autoSpaceDN w:val="0"/>
      <w:adjustRightInd w:val="0"/>
    </w:pPr>
    <w:rPr>
      <w:rFonts w:ascii="Arial" w:eastAsiaTheme="minorEastAsia" w:hAnsi="Arial" w:cs="Arial"/>
    </w:rPr>
  </w:style>
  <w:style w:type="character" w:customStyle="1" w:styleId="HeaderChar">
    <w:name w:val="Header Char"/>
    <w:link w:val="Header"/>
    <w:uiPriority w:val="99"/>
    <w:locked/>
    <w:rsid w:val="00E674CA"/>
  </w:style>
  <w:style w:type="character" w:styleId="Emphasis">
    <w:name w:val="Emphasis"/>
    <w:basedOn w:val="DefaultParagraphFont"/>
    <w:uiPriority w:val="20"/>
    <w:qFormat/>
    <w:rsid w:val="00E66308"/>
    <w:rPr>
      <w:i/>
      <w:iCs/>
    </w:rPr>
  </w:style>
  <w:style w:type="paragraph" w:customStyle="1" w:styleId="10">
    <w:name w:val="Обычный1"/>
    <w:rsid w:val="005B1D10"/>
    <w:rPr>
      <w:sz w:val="24"/>
    </w:rPr>
  </w:style>
  <w:style w:type="character" w:customStyle="1" w:styleId="Kommentartext-mg">
    <w:name w:val="Kommentartext-mg"/>
    <w:rsid w:val="00D46C35"/>
    <w:rPr>
      <w:rFonts w:ascii="Arial" w:hAnsi="Arial"/>
      <w:sz w:val="24"/>
    </w:rPr>
  </w:style>
  <w:style w:type="character" w:customStyle="1" w:styleId="23">
    <w:name w:val="Основной текст2"/>
    <w:rsid w:val="00ED4559"/>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style>
  <w:style w:type="paragraph" w:customStyle="1" w:styleId="3">
    <w:name w:val="Основной текст3"/>
    <w:basedOn w:val="Normal"/>
    <w:rsid w:val="00ED4559"/>
    <w:pPr>
      <w:widowControl w:val="0"/>
      <w:shd w:val="clear" w:color="auto" w:fill="FFFFFF"/>
      <w:spacing w:line="370" w:lineRule="exact"/>
      <w:jc w:val="both"/>
    </w:pPr>
  </w:style>
  <w:style w:type="character" w:customStyle="1" w:styleId="11">
    <w:name w:val="Неразрешенное упоминание1"/>
    <w:basedOn w:val="DefaultParagraphFont"/>
    <w:uiPriority w:val="99"/>
    <w:semiHidden/>
    <w:unhideWhenUsed/>
    <w:rsid w:val="005037DC"/>
    <w:rPr>
      <w:color w:val="605E5C"/>
      <w:shd w:val="clear" w:color="auto" w:fill="E1DFDD"/>
    </w:rPr>
  </w:style>
  <w:style w:type="character" w:customStyle="1" w:styleId="fontstyle01">
    <w:name w:val="fontstyle01"/>
    <w:basedOn w:val="DefaultParagraphFont"/>
    <w:rsid w:val="00D43BE7"/>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D43BE7"/>
    <w:rPr>
      <w:rFonts w:ascii="Times New Roman" w:hAnsi="Times New Roman" w:cs="Times New Roman" w:hint="default"/>
      <w:b w:val="0"/>
      <w:bCs w:val="0"/>
      <w:i w:val="0"/>
      <w:iCs w:val="0"/>
      <w:color w:val="000000"/>
      <w:sz w:val="28"/>
      <w:szCs w:val="28"/>
    </w:rPr>
  </w:style>
  <w:style w:type="paragraph" w:styleId="Revision">
    <w:name w:val="Revision"/>
    <w:hidden/>
    <w:uiPriority w:val="99"/>
    <w:semiHidden/>
    <w:rsid w:val="00CD03FF"/>
  </w:style>
  <w:style w:type="paragraph" w:styleId="NoSpacing">
    <w:name w:val="No Spacing"/>
    <w:uiPriority w:val="1"/>
    <w:qFormat/>
    <w:rsid w:val="00435BAC"/>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8873202">
      <w:bodyDiv w:val="1"/>
      <w:marLeft w:val="0"/>
      <w:marRight w:val="0"/>
      <w:marTop w:val="0"/>
      <w:marBottom w:val="0"/>
      <w:divBdr>
        <w:top w:val="none" w:sz="0" w:space="0" w:color="auto"/>
        <w:left w:val="none" w:sz="0" w:space="0" w:color="auto"/>
        <w:bottom w:val="none" w:sz="0" w:space="0" w:color="auto"/>
        <w:right w:val="none" w:sz="0" w:space="0" w:color="auto"/>
      </w:divBdr>
      <w:divsChild>
        <w:div w:id="6420801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6390473">
      <w:bodyDiv w:val="1"/>
      <w:marLeft w:val="0"/>
      <w:marRight w:val="0"/>
      <w:marTop w:val="0"/>
      <w:marBottom w:val="0"/>
      <w:divBdr>
        <w:top w:val="none" w:sz="0" w:space="0" w:color="auto"/>
        <w:left w:val="none" w:sz="0" w:space="0" w:color="auto"/>
        <w:bottom w:val="none" w:sz="0" w:space="0" w:color="auto"/>
        <w:right w:val="none" w:sz="0" w:space="0" w:color="auto"/>
      </w:divBdr>
    </w:div>
    <w:div w:id="1429689677">
      <w:bodyDiv w:val="1"/>
      <w:marLeft w:val="0"/>
      <w:marRight w:val="0"/>
      <w:marTop w:val="0"/>
      <w:marBottom w:val="0"/>
      <w:divBdr>
        <w:top w:val="none" w:sz="0" w:space="0" w:color="auto"/>
        <w:left w:val="none" w:sz="0" w:space="0" w:color="auto"/>
        <w:bottom w:val="none" w:sz="0" w:space="0" w:color="auto"/>
        <w:right w:val="none" w:sz="0" w:space="0" w:color="auto"/>
      </w:divBdr>
    </w:div>
    <w:div w:id="147672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rugsafety.tm@gedeonrichter.e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rugsafety.ge@gedeonrichter.e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USType xmlns="d13bc9f5-356c-4d6c-a008-f9714d8e4564">РУ</USType>
    <BJDConfirmedDK xmlns="d13bc9f5-356c-4d6c-a008-f9714d8e4564">false</BJDConfirmedDK>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095DFED98072C47A76436F34B4665CA" ma:contentTypeVersion="229" ma:contentTypeDescription="Создание документа." ma:contentTypeScope="" ma:versionID="6639445c4466c83695348accf27499e9">
  <xsd:schema xmlns:xsd="http://www.w3.org/2001/XMLSchema" xmlns:xs="http://www.w3.org/2001/XMLSchema" xmlns:p="http://schemas.microsoft.com/office/2006/metadata/properties" xmlns:ns2="d13bc9f5-356c-4d6c-a008-f9714d8e4564" xmlns:ns3="d430b406-d3bc-4182-b59b-ef1d8715d37b" targetNamespace="http://schemas.microsoft.com/office/2006/metadata/properties" ma:root="true" ma:fieldsID="c00df3ab035dadfefed105966f9c26c2" ns2:_="" ns3:_="">
    <xsd:import namespace="d13bc9f5-356c-4d6c-a008-f9714d8e4564"/>
    <xsd:import namespace="d430b406-d3bc-4182-b59b-ef1d8715d37b"/>
    <xsd:element name="properties">
      <xsd:complexType>
        <xsd:sequence>
          <xsd:element name="documentManagement">
            <xsd:complexType>
              <xsd:all>
                <xsd:element ref="ns2:USType" minOccurs="0"/>
                <xsd:element ref="ns2:BJDConfirmedDK"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3bc9f5-356c-4d6c-a008-f9714d8e4564" elementFormDefault="qualified">
    <xsd:import namespace="http://schemas.microsoft.com/office/2006/documentManagement/types"/>
    <xsd:import namespace="http://schemas.microsoft.com/office/infopath/2007/PartnerControls"/>
    <xsd:element name="USType" ma:index="8" nillable="true" ma:displayName="Тип документа" ma:default="РУ" ma:format="Dropdown" ma:internalName="USType">
      <xsd:simpleType>
        <xsd:restriction base="dms:Choice">
          <xsd:enumeration value="РУ"/>
          <xsd:enumeration value="НД/ФСП"/>
          <xsd:enumeration value="ИМПП"/>
          <xsd:enumeration value="Регистрационный ОМ"/>
          <xsd:enumeration value="Изменения"/>
          <xsd:enumeration value="Акт"/>
        </xsd:restriction>
      </xsd:simpleType>
    </xsd:element>
    <xsd:element name="BJDConfirmedDK" ma:index="10" nillable="true" ma:displayName="Подтверждено ДК" ma:default="0" ma:internalName="BJDConfirmedDK">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430b406-d3bc-4182-b59b-ef1d8715d37b" elementFormDefault="qualified">
    <xsd:import namespace="http://schemas.microsoft.com/office/2006/documentManagement/types"/>
    <xsd:import namespace="http://schemas.microsoft.com/office/infopath/2007/PartnerControls"/>
    <xsd:element name="SharedWithUsers" ma:index="11" nillable="true" ma:displayName="Общий доступ с использованием"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ListForm</Edit>
  <New>DrugListCustomNewForm</New>
</FormTemplates>
</file>

<file path=customXml/itemProps1.xml><?xml version="1.0" encoding="utf-8"?>
<ds:datastoreItem xmlns:ds="http://schemas.openxmlformats.org/officeDocument/2006/customXml" ds:itemID="{4718D78A-4985-40B4-A37E-D5D2A2209192}">
  <ds:schemaRefs>
    <ds:schemaRef ds:uri="http://schemas.microsoft.com/office/2006/metadata/properties"/>
    <ds:schemaRef ds:uri="http://schemas.microsoft.com/office/infopath/2007/PartnerControls"/>
    <ds:schemaRef ds:uri="d13bc9f5-356c-4d6c-a008-f9714d8e4564"/>
  </ds:schemaRefs>
</ds:datastoreItem>
</file>

<file path=customXml/itemProps2.xml><?xml version="1.0" encoding="utf-8"?>
<ds:datastoreItem xmlns:ds="http://schemas.openxmlformats.org/officeDocument/2006/customXml" ds:itemID="{CA978C4C-E89B-4B75-A994-CDF6C7B8C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3bc9f5-356c-4d6c-a008-f9714d8e4564"/>
    <ds:schemaRef ds:uri="d430b406-d3bc-4182-b59b-ef1d8715d3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131741-E19D-43F5-99C6-6EB8CDC3F525}">
  <ds:schemaRefs>
    <ds:schemaRef ds:uri="http://schemas.openxmlformats.org/officeDocument/2006/bibliography"/>
  </ds:schemaRefs>
</ds:datastoreItem>
</file>

<file path=customXml/itemProps4.xml><?xml version="1.0" encoding="utf-8"?>
<ds:datastoreItem xmlns:ds="http://schemas.openxmlformats.org/officeDocument/2006/customXml" ds:itemID="{70046230-C843-4D12-8609-52E08A25F5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1097</TotalTime>
  <Pages>6</Pages>
  <Words>2146</Words>
  <Characters>12234</Characters>
  <Application>Microsoft Office Word</Application>
  <DocSecurity>0</DocSecurity>
  <Lines>101</Lines>
  <Paragraphs>28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Сводная характеристика лекарственного продукта</vt:lpstr>
      <vt:lpstr>Сводная характеристика лекарственного продукта</vt:lpstr>
    </vt:vector>
  </TitlesOfParts>
  <Company>firma</Company>
  <LinksUpToDate>false</LinksUpToDate>
  <CharactersWithSpaces>14352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Сводная характеристика лекарственного продукта</dc:title>
  <dc:creator>navasardyan</dc:creator>
  <cp:lastModifiedBy>Tsitsino Kobakhidze</cp:lastModifiedBy>
  <cp:revision>25</cp:revision>
  <dcterms:created xsi:type="dcterms:W3CDTF">2023-10-17T13:42:00Z</dcterms:created>
  <dcterms:modified xsi:type="dcterms:W3CDTF">2026-04-23T05:15:00Z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0x0101007095DFED98072C47A76436F34B4665CA</vt:lpwstr>
  </property>
  <property fmtid="{D5CDD505-2E9C-101B-9397-08002B2CF9AE}" pid="3" name="ClassificationContentMarkingHeaderShapeIds">
    <vt:lpwstr>1,2,3</vt:lpwstr>
  </property>
  <property fmtid="{D5CDD505-2E9C-101B-9397-08002B2CF9AE}" pid="4" name="ClassificationContentMarkingHeaderFontProps">
    <vt:lpwstr>#000000,8,Calibri</vt:lpwstr>
  </property>
  <property fmtid="{D5CDD505-2E9C-101B-9397-08002B2CF9AE}" pid="5" name="ClassificationContentMarkingHeaderText">
    <vt:lpwstr>INTERNAL</vt:lpwstr>
  </property>
  <property fmtid="{D5CDD505-2E9C-101B-9397-08002B2CF9AE}" pid="6" name="MSIP_Label_6253c176-a2f2-4be2-8179-4aaddf5854c7_Enabled">
    <vt:lpwstr>true</vt:lpwstr>
  </property>
  <property fmtid="{D5CDD505-2E9C-101B-9397-08002B2CF9AE}" pid="7" name="MSIP_Label_6253c176-a2f2-4be2-8179-4aaddf5854c7_SetDate">
    <vt:lpwstr>2023-10-17T12:39:22Z</vt:lpwstr>
  </property>
  <property fmtid="{D5CDD505-2E9C-101B-9397-08002B2CF9AE}" pid="8" name="MSIP_Label_6253c176-a2f2-4be2-8179-4aaddf5854c7_Method">
    <vt:lpwstr>Standard</vt:lpwstr>
  </property>
  <property fmtid="{D5CDD505-2E9C-101B-9397-08002B2CF9AE}" pid="9" name="MSIP_Label_6253c176-a2f2-4be2-8179-4aaddf5854c7_Name">
    <vt:lpwstr>Internal</vt:lpwstr>
  </property>
  <property fmtid="{D5CDD505-2E9C-101B-9397-08002B2CF9AE}" pid="10" name="MSIP_Label_6253c176-a2f2-4be2-8179-4aaddf5854c7_SiteId">
    <vt:lpwstr>bead5117-9c3e-4ba4-8c6a-360637fe4689</vt:lpwstr>
  </property>
  <property fmtid="{D5CDD505-2E9C-101B-9397-08002B2CF9AE}" pid="11" name="MSIP_Label_6253c176-a2f2-4be2-8179-4aaddf5854c7_ActionId">
    <vt:lpwstr>33a5d90b-3c4a-4a80-b221-ab86fd95e6b2</vt:lpwstr>
  </property>
  <property fmtid="{D5CDD505-2E9C-101B-9397-08002B2CF9AE}" pid="12" name="MSIP_Label_6253c176-a2f2-4be2-8179-4aaddf5854c7_ContentBits">
    <vt:lpwstr>1</vt:lpwstr>
  </property>
  <property fmtid="{D5CDD505-2E9C-101B-9397-08002B2CF9AE}" pid="13" name="GrammarlyDocumentId">
    <vt:lpwstr>972df561-1ffe-4c49-86fb-aec224d9f64e</vt:lpwstr>
  </property>
</Properties>
</file>