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941A6" w14:textId="77777777" w:rsidR="001771A3" w:rsidRPr="00EC0896" w:rsidRDefault="001771A3" w:rsidP="001771A3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proofErr w:type="spellStart"/>
      <w:r w:rsidRPr="00EC0896">
        <w:rPr>
          <w:rFonts w:ascii="Sylfaen" w:hAnsi="Sylfaen" w:cs="Sylfaen"/>
          <w:b/>
          <w:bCs/>
          <w:lang w:val="ka-GE"/>
        </w:rPr>
        <w:t>ჰიოსცინის</w:t>
      </w:r>
      <w:proofErr w:type="spellEnd"/>
      <w:r w:rsidRPr="00EC0896">
        <w:rPr>
          <w:rFonts w:ascii="Sylfaen" w:hAnsi="Sylfaen" w:cs="Sylfaen"/>
          <w:b/>
          <w:bCs/>
          <w:lang w:val="ka-GE"/>
        </w:rPr>
        <w:t xml:space="preserve"> </w:t>
      </w:r>
      <w:proofErr w:type="spellStart"/>
      <w:r w:rsidRPr="00EC0896">
        <w:rPr>
          <w:rFonts w:ascii="Sylfaen" w:hAnsi="Sylfaen" w:cs="Sylfaen"/>
          <w:b/>
          <w:bCs/>
          <w:lang w:val="ka-GE"/>
        </w:rPr>
        <w:t>ბუტილბრომიდი</w:t>
      </w:r>
      <w:proofErr w:type="spellEnd"/>
      <w:r w:rsidRPr="00EC0896">
        <w:rPr>
          <w:rFonts w:ascii="Sylfaen" w:hAnsi="Sylfaen" w:cs="Sylfaen"/>
          <w:b/>
          <w:bCs/>
          <w:lang w:val="ka-GE"/>
        </w:rPr>
        <w:t xml:space="preserve"> 10 </w:t>
      </w:r>
      <w:proofErr w:type="spellStart"/>
      <w:r w:rsidRPr="00EC0896">
        <w:rPr>
          <w:rFonts w:ascii="Sylfaen" w:hAnsi="Sylfaen" w:cs="Sylfaen"/>
          <w:b/>
          <w:bCs/>
          <w:lang w:val="ka-GE"/>
        </w:rPr>
        <w:t>მგ</w:t>
      </w:r>
      <w:proofErr w:type="spellEnd"/>
    </w:p>
    <w:p w14:paraId="3EC869CD" w14:textId="77777777" w:rsidR="001771A3" w:rsidRPr="00EC0896" w:rsidRDefault="001771A3" w:rsidP="001771A3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აპკი</w:t>
      </w:r>
      <w:r>
        <w:rPr>
          <w:rFonts w:ascii="Sylfaen" w:hAnsi="Sylfaen" w:cs="Sylfaen"/>
          <w:b/>
          <w:bCs/>
          <w:lang w:val="ka-GE"/>
        </w:rPr>
        <w:t>ანი გარსით</w:t>
      </w:r>
      <w:r w:rsidRPr="00EC0896">
        <w:rPr>
          <w:rFonts w:ascii="Sylfaen" w:hAnsi="Sylfaen" w:cs="Sylfaen"/>
          <w:b/>
          <w:bCs/>
          <w:lang w:val="ka-GE"/>
        </w:rPr>
        <w:t xml:space="preserve"> დაფარული ტაბლეტი</w:t>
      </w:r>
    </w:p>
    <w:p w14:paraId="298FB7EA" w14:textId="77777777" w:rsidR="001771A3" w:rsidRDefault="001771A3" w:rsidP="001771A3">
      <w:pPr>
        <w:spacing w:before="240" w:after="0" w:line="276" w:lineRule="auto"/>
        <w:jc w:val="center"/>
        <w:rPr>
          <w:rFonts w:ascii="Sylfaen" w:hAnsi="Sylfaen" w:cs="Sylfaen"/>
          <w:b/>
          <w:bCs/>
          <w:lang w:val="ka-GE"/>
        </w:rPr>
      </w:pPr>
      <w:r w:rsidRPr="00EC0896">
        <w:rPr>
          <w:rFonts w:ascii="Sylfaen" w:hAnsi="Sylfaen" w:cs="Sylfaen"/>
          <w:b/>
          <w:bCs/>
          <w:lang w:val="ka-GE"/>
        </w:rPr>
        <w:t>ვერსია: 00</w:t>
      </w:r>
    </w:p>
    <w:p w14:paraId="5FB4555B" w14:textId="77777777" w:rsidR="001771A3" w:rsidRDefault="001771A3" w:rsidP="0088170E">
      <w:pPr>
        <w:spacing w:after="0"/>
        <w:jc w:val="both"/>
        <w:rPr>
          <w:rFonts w:ascii="Sylfaen" w:hAnsi="Sylfaen"/>
          <w:lang w:val="ka-GE"/>
        </w:rPr>
      </w:pPr>
    </w:p>
    <w:p w14:paraId="29204A7E" w14:textId="640645E5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1.3.1.1. </w:t>
      </w:r>
      <w:r w:rsidRPr="001771A3">
        <w:rPr>
          <w:rFonts w:ascii="Sylfaen" w:hAnsi="Sylfaen" w:cs="Sylfaen"/>
          <w:b/>
          <w:bCs/>
          <w:lang w:val="ka-GE"/>
        </w:rPr>
        <w:t>პროდუქტის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მახასიათებლების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შეჯამება</w:t>
      </w:r>
    </w:p>
    <w:p w14:paraId="7DCED6BA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 w:cs="Sylfaen"/>
          <w:b/>
          <w:bCs/>
          <w:lang w:val="ka-GE"/>
        </w:rPr>
        <w:t>სპაზმოგილი</w:t>
      </w:r>
      <w:r w:rsidRPr="001771A3">
        <w:rPr>
          <w:rFonts w:ascii="Sylfaen" w:hAnsi="Sylfaen"/>
          <w:b/>
          <w:bCs/>
          <w:lang w:val="ka-GE"/>
        </w:rPr>
        <w:t xml:space="preserve"> 10 </w:t>
      </w:r>
      <w:r w:rsidRPr="001771A3">
        <w:rPr>
          <w:rFonts w:ascii="Sylfaen" w:hAnsi="Sylfaen" w:cs="Sylfaen"/>
          <w:b/>
          <w:bCs/>
          <w:lang w:val="ka-GE"/>
        </w:rPr>
        <w:t>მგ</w:t>
      </w:r>
    </w:p>
    <w:p w14:paraId="03109EF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FAF849C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1. </w:t>
      </w:r>
      <w:r w:rsidRPr="001771A3">
        <w:rPr>
          <w:rFonts w:ascii="Sylfaen" w:hAnsi="Sylfaen" w:cs="Sylfaen"/>
          <w:b/>
          <w:bCs/>
          <w:lang w:val="ka-GE"/>
        </w:rPr>
        <w:t>სამკურნალო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პროდუქტის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დასახელება</w:t>
      </w:r>
    </w:p>
    <w:p w14:paraId="7B7F1975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</w:p>
    <w:p w14:paraId="5600849B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6CEC05BF" w14:textId="2870E1F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2. </w:t>
      </w:r>
      <w:r w:rsidRPr="001771A3">
        <w:rPr>
          <w:rFonts w:ascii="Sylfaen" w:hAnsi="Sylfaen" w:cs="Sylfaen"/>
          <w:b/>
          <w:bCs/>
          <w:lang w:val="ka-GE"/>
        </w:rPr>
        <w:t>თვის</w:t>
      </w:r>
      <w:r w:rsidR="001771A3">
        <w:rPr>
          <w:rFonts w:ascii="Sylfaen" w:hAnsi="Sylfaen" w:cs="Sylfaen"/>
          <w:b/>
          <w:bCs/>
          <w:lang w:val="ka-GE"/>
        </w:rPr>
        <w:t>ო</w:t>
      </w:r>
      <w:r w:rsidRPr="001771A3">
        <w:rPr>
          <w:rFonts w:ascii="Sylfaen" w:hAnsi="Sylfaen" w:cs="Sylfaen"/>
          <w:b/>
          <w:bCs/>
          <w:lang w:val="ka-GE"/>
        </w:rPr>
        <w:t>ბრივი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რაოდენობრივი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35A56F9E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თითოეული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შეიცავს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ჰიოსცინის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ბუტილბრომიდს</w:t>
      </w:r>
      <w:r w:rsidRPr="0088170E">
        <w:rPr>
          <w:rFonts w:ascii="Sylfaen" w:hAnsi="Sylfaen"/>
          <w:lang w:val="ka-GE"/>
        </w:rPr>
        <w:t>.</w:t>
      </w:r>
    </w:p>
    <w:p w14:paraId="26B7C45C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72F4CD98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3. </w:t>
      </w:r>
      <w:r w:rsidRPr="001771A3">
        <w:rPr>
          <w:rFonts w:ascii="Sylfaen" w:hAnsi="Sylfaen" w:cs="Sylfaen"/>
          <w:b/>
          <w:bCs/>
          <w:lang w:val="ka-GE"/>
        </w:rPr>
        <w:t>ფარმაცევტული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ფორმა</w:t>
      </w:r>
    </w:p>
    <w:p w14:paraId="348027B2" w14:textId="48652409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თეთრი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მრგვალი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აპკი</w:t>
      </w:r>
      <w:r w:rsidR="001771A3">
        <w:rPr>
          <w:rFonts w:ascii="Sylfaen" w:hAnsi="Sylfaen" w:cs="Sylfaen"/>
          <w:lang w:val="ka-GE"/>
        </w:rPr>
        <w:t>ანი გარსით დაფარული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>.</w:t>
      </w:r>
    </w:p>
    <w:p w14:paraId="337FABA9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43E93D9F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 </w:t>
      </w:r>
      <w:r w:rsidRPr="001771A3">
        <w:rPr>
          <w:rFonts w:ascii="Sylfaen" w:hAnsi="Sylfaen" w:cs="Sylfaen"/>
          <w:b/>
          <w:bCs/>
          <w:lang w:val="ka-GE"/>
        </w:rPr>
        <w:t>კლინიკური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მახასიათებლები</w:t>
      </w:r>
    </w:p>
    <w:p w14:paraId="65EDE4AF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4.1 </w:t>
      </w:r>
      <w:r w:rsidRPr="001771A3">
        <w:rPr>
          <w:rFonts w:ascii="Sylfaen" w:hAnsi="Sylfaen" w:cs="Sylfaen"/>
          <w:b/>
          <w:bCs/>
          <w:lang w:val="ka-GE"/>
        </w:rPr>
        <w:t>თერაპიული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ჩვენებები</w:t>
      </w:r>
    </w:p>
    <w:p w14:paraId="726B0B4D" w14:textId="681095DB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ნაჩვენებია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სასქესო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შარდ-სასქესო სისტემის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კუჭ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ტრაქტის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სპაზმის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მოსახსნელად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გაღიზიანებული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სინდრომის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სიმპტომური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შემსუბუქებისთვის</w:t>
      </w:r>
      <w:r w:rsidRPr="0088170E">
        <w:rPr>
          <w:rFonts w:ascii="Sylfaen" w:hAnsi="Sylfaen"/>
          <w:lang w:val="ka-GE"/>
        </w:rPr>
        <w:t>.</w:t>
      </w:r>
    </w:p>
    <w:p w14:paraId="0F9D813C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873A2CE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4.2 </w:t>
      </w:r>
      <w:r w:rsidRPr="001771A3">
        <w:rPr>
          <w:rFonts w:ascii="Sylfaen" w:hAnsi="Sylfaen" w:cs="Sylfaen"/>
          <w:b/>
          <w:bCs/>
          <w:lang w:val="ka-GE"/>
        </w:rPr>
        <w:t>დოზირება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მიღების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წესი</w:t>
      </w:r>
    </w:p>
    <w:p w14:paraId="773981A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განკუთვნილია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მხოლოდ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პერორალური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მიღებისთვის</w:t>
      </w:r>
      <w:r w:rsidRPr="0088170E">
        <w:rPr>
          <w:rFonts w:ascii="Sylfaen" w:hAnsi="Sylfaen"/>
          <w:lang w:val="ka-GE"/>
        </w:rPr>
        <w:t>.</w:t>
      </w:r>
    </w:p>
    <w:p w14:paraId="743045E0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გადაიყლაპოს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მთლიანად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საკმარისი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რაოდენობის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წყალთან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ერთად</w:t>
      </w:r>
      <w:r w:rsidRPr="0088170E">
        <w:rPr>
          <w:rFonts w:ascii="Sylfaen" w:hAnsi="Sylfaen"/>
          <w:lang w:val="ka-GE"/>
        </w:rPr>
        <w:t>.</w:t>
      </w:r>
    </w:p>
    <w:p w14:paraId="7AF58A99" w14:textId="7C9842C5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მოზრდილები</w:t>
      </w:r>
      <w:r w:rsidRPr="0088170E">
        <w:rPr>
          <w:rFonts w:ascii="Sylfaen" w:hAnsi="Sylfaen"/>
          <w:lang w:val="ka-GE"/>
        </w:rPr>
        <w:t xml:space="preserve">: 2 </w:t>
      </w:r>
      <w:r w:rsidRPr="0088170E">
        <w:rPr>
          <w:rFonts w:ascii="Sylfaen" w:hAnsi="Sylfaen" w:cs="Sylfaen"/>
          <w:lang w:val="ka-GE"/>
        </w:rPr>
        <w:t>ტაბლეტი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დღეში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ოთხჯერ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გაღიზიანებული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სინდრომის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სიმპტომური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შემსუბუქებისთვის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რეკომენდებული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საწყისი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დოზა</w:t>
      </w:r>
      <w:r w:rsidR="001771A3">
        <w:rPr>
          <w:rFonts w:ascii="Sylfaen" w:hAnsi="Sylfaen" w:cs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</w:t>
      </w:r>
      <w:r w:rsidR="001771A3">
        <w:rPr>
          <w:rFonts w:ascii="Sylfaen" w:hAnsi="Sylfaen" w:cs="Sylfaen"/>
          <w:lang w:val="ka-GE"/>
        </w:rPr>
        <w:t>რის</w:t>
      </w:r>
      <w:r w:rsidRPr="0088170E">
        <w:rPr>
          <w:rFonts w:ascii="Sylfaen" w:hAnsi="Sylfaen"/>
          <w:lang w:val="ka-GE"/>
        </w:rPr>
        <w:t xml:space="preserve"> 1 </w:t>
      </w:r>
      <w:r w:rsidRPr="0088170E">
        <w:rPr>
          <w:rFonts w:ascii="Sylfaen" w:hAnsi="Sylfaen" w:cs="Sylfaen"/>
          <w:lang w:val="ka-GE"/>
        </w:rPr>
        <w:t>ტაბლეტი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დღეში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სამჯერ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საჭიროების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შემთხვევაში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შესაძლებელია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დოზის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გაზრდა</w:t>
      </w:r>
      <w:r w:rsidRPr="0088170E">
        <w:rPr>
          <w:rFonts w:ascii="Sylfaen" w:hAnsi="Sylfaen"/>
          <w:lang w:val="ka-GE"/>
        </w:rPr>
        <w:t xml:space="preserve"> 2 </w:t>
      </w:r>
      <w:r w:rsidRPr="0088170E">
        <w:rPr>
          <w:rFonts w:ascii="Sylfaen" w:hAnsi="Sylfaen" w:cs="Sylfaen"/>
          <w:lang w:val="ka-GE"/>
        </w:rPr>
        <w:t>ტაბლეტამდე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დღეში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ოთხჯერ</w:t>
      </w:r>
      <w:r w:rsidRPr="0088170E">
        <w:rPr>
          <w:rFonts w:ascii="Sylfaen" w:hAnsi="Sylfaen"/>
          <w:lang w:val="ka-GE"/>
        </w:rPr>
        <w:t>.</w:t>
      </w:r>
    </w:p>
    <w:p w14:paraId="38D302E6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6-12 </w:t>
      </w:r>
      <w:r w:rsidRPr="0088170E">
        <w:rPr>
          <w:rFonts w:ascii="Sylfaen" w:hAnsi="Sylfaen" w:cs="Sylfaen"/>
          <w:lang w:val="ka-GE"/>
        </w:rPr>
        <w:t>წლის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ბავშვები</w:t>
      </w:r>
      <w:r w:rsidRPr="0088170E">
        <w:rPr>
          <w:rFonts w:ascii="Sylfaen" w:hAnsi="Sylfaen"/>
          <w:lang w:val="ka-GE"/>
        </w:rPr>
        <w:t xml:space="preserve">: 1 </w:t>
      </w:r>
      <w:r w:rsidRPr="0088170E">
        <w:rPr>
          <w:rFonts w:ascii="Sylfaen" w:hAnsi="Sylfaen" w:cs="Sylfaen"/>
          <w:lang w:val="ka-GE"/>
        </w:rPr>
        <w:t>ტაბლეტი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დღეში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სამჯერ</w:t>
      </w:r>
      <w:r w:rsidRPr="0088170E">
        <w:rPr>
          <w:rFonts w:ascii="Sylfaen" w:hAnsi="Sylfaen"/>
          <w:lang w:val="ka-GE"/>
        </w:rPr>
        <w:t>.</w:t>
      </w:r>
    </w:p>
    <w:p w14:paraId="1222FA03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ხანდაზმულებში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ამ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პროდუქტის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გამოყენების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შესახებ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კონკრეტული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ინფორმაცია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არსებობს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კლინიკურ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კვლევებში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მონაწილეობდნენ</w:t>
      </w:r>
      <w:r w:rsidRPr="0088170E">
        <w:rPr>
          <w:rFonts w:ascii="Sylfaen" w:hAnsi="Sylfaen"/>
          <w:lang w:val="ka-GE"/>
        </w:rPr>
        <w:t xml:space="preserve"> 65 </w:t>
      </w:r>
      <w:r w:rsidRPr="0088170E">
        <w:rPr>
          <w:rFonts w:ascii="Sylfaen" w:hAnsi="Sylfaen" w:cs="Sylfaen"/>
          <w:lang w:val="ka-GE"/>
        </w:rPr>
        <w:t>წელზე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უფროსი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ასაკის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პაციენტები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ამ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ასაკობრივი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ჯგუფისთვის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სპეციფიკური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გვერდითი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მოვლენები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დაფიქსირებულა</w:t>
      </w:r>
      <w:r w:rsidRPr="0088170E">
        <w:rPr>
          <w:rFonts w:ascii="Sylfaen" w:hAnsi="Sylfaen"/>
          <w:lang w:val="ka-GE"/>
        </w:rPr>
        <w:t>.</w:t>
      </w:r>
    </w:p>
    <w:p w14:paraId="62DE115D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lastRenderedPageBreak/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იქნას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მიღებული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ყოველდღიურად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უწყვეტად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დიდი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ხნის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განმავლობაში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მუცლის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ტკივილის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მიზეზის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გამოკვლევის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გარეშე</w:t>
      </w:r>
      <w:r w:rsidRPr="0088170E">
        <w:rPr>
          <w:rFonts w:ascii="Sylfaen" w:hAnsi="Sylfaen"/>
          <w:lang w:val="ka-GE"/>
        </w:rPr>
        <w:t>.</w:t>
      </w:r>
    </w:p>
    <w:p w14:paraId="7C4D198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34D9AD88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4.3 </w:t>
      </w:r>
      <w:r w:rsidRPr="001771A3">
        <w:rPr>
          <w:rFonts w:ascii="Sylfaen" w:hAnsi="Sylfaen" w:cs="Sylfaen"/>
          <w:b/>
          <w:bCs/>
          <w:lang w:val="ka-GE"/>
        </w:rPr>
        <w:t>უკუჩვენებები</w:t>
      </w:r>
    </w:p>
    <w:p w14:paraId="1DE3118D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უკუნაჩვენებია</w:t>
      </w:r>
      <w:r w:rsidRPr="0088170E">
        <w:rPr>
          <w:rFonts w:ascii="Sylfaen" w:hAnsi="Sylfaen"/>
          <w:lang w:val="ka-GE"/>
        </w:rPr>
        <w:t>:</w:t>
      </w:r>
    </w:p>
    <w:p w14:paraId="2B250B37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პაციენტებში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რომლებსაც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ადრე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აღენიშნებოდათ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ჰიპერმგრძნობელობა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ჰიოსცინის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ბუტილბრომიდის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პროდუქტის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ნებისმიერი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სხვა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კომპონენტის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მიმართ</w:t>
      </w:r>
    </w:p>
    <w:p w14:paraId="472C1146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მიასთენია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გრავისი</w:t>
      </w:r>
    </w:p>
    <w:p w14:paraId="009F9189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კუჭ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ტრაქტის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მექანიკური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სტენოზი</w:t>
      </w:r>
    </w:p>
    <w:p w14:paraId="049EE5D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პარალიზური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ობსტრუქციული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ილეუსი</w:t>
      </w:r>
    </w:p>
    <w:p w14:paraId="5EE48EB2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მეგაკოლონი</w:t>
      </w:r>
    </w:p>
    <w:p w14:paraId="01433857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დახურულკუთხოვანი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გლაუკომა</w:t>
      </w:r>
    </w:p>
    <w:p w14:paraId="0AD50487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91B54E2" w14:textId="20F3311D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4.4 </w:t>
      </w:r>
      <w:r w:rsidRPr="001771A3">
        <w:rPr>
          <w:rFonts w:ascii="Sylfaen" w:hAnsi="Sylfaen" w:cs="Sylfaen"/>
          <w:b/>
          <w:bCs/>
          <w:lang w:val="ka-GE"/>
        </w:rPr>
        <w:t>სპეციალური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გაფრთხილებები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="001771A3">
        <w:rPr>
          <w:rFonts w:ascii="Sylfaen" w:hAnsi="Sylfaen" w:cs="Sylfaen"/>
          <w:b/>
          <w:bCs/>
          <w:lang w:val="ka-GE"/>
        </w:rPr>
        <w:t>სიფრთხილის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ზომები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გამოყენებისას</w:t>
      </w:r>
    </w:p>
    <w:p w14:paraId="18943D08" w14:textId="459D7652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თუ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ძლიერი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აუხსნელი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მუცლის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ტკივილი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გრძელდება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უარესდება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თან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ახლავს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ისეთ</w:t>
      </w:r>
      <w:r w:rsidR="001771A3">
        <w:rPr>
          <w:rFonts w:ascii="Sylfaen" w:hAnsi="Sylfaen" w:cs="Sylfaen"/>
          <w:lang w:val="ka-GE"/>
        </w:rPr>
        <w:t>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სიმპტომებ</w:t>
      </w:r>
      <w:r w:rsidR="001771A3">
        <w:rPr>
          <w:rFonts w:ascii="Sylfaen" w:hAnsi="Sylfaen" w:cs="Sylfaen"/>
          <w:lang w:val="ka-GE"/>
        </w:rPr>
        <w:t>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როგორიცაა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ცხელება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გულისრევა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ღებინება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ნაწლავების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მოქმედების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ცვლილებები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მუცლის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ტკივილი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არტერიული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წნევის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დაქვეითება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გონების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დაკარგვა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სისხლი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განავალში</w:t>
      </w:r>
      <w:r w:rsidRPr="0088170E">
        <w:rPr>
          <w:rFonts w:ascii="Sylfaen" w:hAnsi="Sylfaen"/>
          <w:lang w:val="ka-GE"/>
        </w:rPr>
        <w:t xml:space="preserve">, </w:t>
      </w:r>
      <w:r w:rsidR="001771A3">
        <w:rPr>
          <w:rFonts w:ascii="Sylfaen" w:hAnsi="Sylfaen" w:cs="Sylfaen"/>
          <w:lang w:val="ka-GE"/>
        </w:rPr>
        <w:t xml:space="preserve">აუცილებელია დაუყოვნებლივ სამედიცინო კონსულტაცია. </w:t>
      </w:r>
    </w:p>
    <w:p w14:paraId="09F60C5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44336857" w14:textId="67C9DD00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სიფრთხილით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გამოიყენება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ტაქიკარდიით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მიმდინარე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მდგომარეობების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დროს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როგორიცაა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თირეოტოქსიკოზი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გულის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უკმარისობა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გულის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ქირურგიის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დროს</w:t>
      </w:r>
      <w:r w:rsidR="001771A3">
        <w:rPr>
          <w:rFonts w:ascii="Sylfaen" w:hAnsi="Sylfaen" w:cs="Sylfaen"/>
          <w:lang w:val="ka-GE"/>
        </w:rPr>
        <w:t>, როდესაც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შეიძლება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კიდევ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უფრო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გაზარდოს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გულისცემა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ანტიქოლინერგული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გართულებების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რისკის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სიფრთხილე</w:t>
      </w:r>
      <w:r w:rsidR="001771A3">
        <w:rPr>
          <w:rFonts w:ascii="Sylfaen" w:hAnsi="Sylfaen"/>
          <w:lang w:val="ka-GE"/>
        </w:rPr>
        <w:t>ა საჭირო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საშარდე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გზების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ობსტრუქციისადმი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მიდრეკილ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პაციენტებში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ანტიქოლინერგულმა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საშუალებებმა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შესაძლოა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შეამცირონ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ოფლიანობა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ამიტომ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სპაზმოგილი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სიფრთხილით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დაინიშნოს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პირექსიის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მქონე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პაციენტებში</w:t>
      </w:r>
      <w:r w:rsidRPr="0088170E">
        <w:rPr>
          <w:rFonts w:ascii="Sylfaen" w:hAnsi="Sylfaen"/>
          <w:lang w:val="ka-GE"/>
        </w:rPr>
        <w:t>.</w:t>
      </w:r>
    </w:p>
    <w:p w14:paraId="0336A933" w14:textId="34566AB1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ანტიქოლინერგული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საშუალებების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როგორიცაა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სპაზმოგილი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მიღებამ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შეიძლება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გამოიწვიოს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თვალშიდა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წნევის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მომატება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პაციენტებში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რომლებსაც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აქვთ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დიაგნოზირებული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შესაბამისად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არანამკურნალევი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ვიწროკუთხოვანი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გლაუკომა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ამიტომ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პაციენტებმა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სასწრაფოდ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მიმართონ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ოფთალმოლოგს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თუ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მათ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განუვითარდებათ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თვალის ტკივილი,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სიწითლე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მხედველობის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დაკარგვა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მიღების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დროს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შემდეგ</w:t>
      </w:r>
      <w:r w:rsidRPr="0088170E">
        <w:rPr>
          <w:rFonts w:ascii="Sylfaen" w:hAnsi="Sylfaen"/>
          <w:lang w:val="ka-GE"/>
        </w:rPr>
        <w:t>.</w:t>
      </w:r>
    </w:p>
    <w:p w14:paraId="6305C9F7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7021EAA9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რადგან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გარსი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შეიცავს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საქაროზას</w:t>
      </w:r>
      <w:r w:rsidRPr="0088170E">
        <w:rPr>
          <w:rFonts w:ascii="Sylfaen" w:hAnsi="Sylfaen"/>
          <w:lang w:val="ka-GE"/>
        </w:rPr>
        <w:t xml:space="preserve"> (41.2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), </w:t>
      </w:r>
      <w:r w:rsidRPr="0088170E">
        <w:rPr>
          <w:rFonts w:ascii="Sylfaen" w:hAnsi="Sylfaen" w:cs="Sylfaen"/>
          <w:lang w:val="ka-GE"/>
        </w:rPr>
        <w:t>პაციენტებმა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რომლებსაც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აქვთ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ფრუქტოზის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აუტანლობის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გლუკოზა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გალაქტოზის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მალაბსორბციის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საქაროზა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იზომალტაზას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უკმარისობის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იშვიათი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მემკვიდრეობითი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პრობლემები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მიიღონ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>.</w:t>
      </w:r>
    </w:p>
    <w:p w14:paraId="603455BF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52CA6012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4.5 </w:t>
      </w:r>
      <w:r w:rsidRPr="001771A3">
        <w:rPr>
          <w:rFonts w:ascii="Sylfaen" w:hAnsi="Sylfaen" w:cs="Sylfaen"/>
          <w:b/>
          <w:bCs/>
          <w:lang w:val="ka-GE"/>
        </w:rPr>
        <w:t>ურთიერთქმედება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სხვა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სამკურნალო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საშუალებებთან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ურთიერთქმედების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სხვა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ფორმები</w:t>
      </w:r>
    </w:p>
    <w:p w14:paraId="38D46AA8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სპაზმოგილმა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შეიძლება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გააძლიეროს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ისეთი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პრეპარატების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ანტიქოლინერგული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ეფექტი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როგორიცაა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ტრი</w:t>
      </w:r>
      <w:r w:rsidRPr="0088170E">
        <w:rPr>
          <w:rFonts w:ascii="Sylfaen" w:hAnsi="Sylfaen"/>
          <w:lang w:val="ka-GE"/>
        </w:rPr>
        <w:t xml:space="preserve">-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ტეტრაციკლური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ანტიდეპრესანტები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ანტიჰისტამინური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საშუალებები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ქინიდინი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ამანტადინი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ანტიფსიქოზური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საშუალებები</w:t>
      </w:r>
      <w:r w:rsidRPr="0088170E">
        <w:rPr>
          <w:rFonts w:ascii="Sylfaen" w:hAnsi="Sylfaen"/>
          <w:lang w:val="ka-GE"/>
        </w:rPr>
        <w:t xml:space="preserve"> (</w:t>
      </w:r>
      <w:r w:rsidRPr="0088170E">
        <w:rPr>
          <w:rFonts w:ascii="Sylfaen" w:hAnsi="Sylfaen" w:cs="Sylfaen"/>
          <w:lang w:val="ka-GE"/>
        </w:rPr>
        <w:t>მაგ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ბუტიროფენონები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ფენოთიაზინები</w:t>
      </w:r>
      <w:r w:rsidRPr="0088170E">
        <w:rPr>
          <w:rFonts w:ascii="Sylfaen" w:hAnsi="Sylfaen"/>
          <w:lang w:val="ka-GE"/>
        </w:rPr>
        <w:t xml:space="preserve">), </w:t>
      </w:r>
      <w:r w:rsidRPr="0088170E">
        <w:rPr>
          <w:rFonts w:ascii="Sylfaen" w:hAnsi="Sylfaen" w:cs="Sylfaen"/>
          <w:lang w:val="ka-GE"/>
        </w:rPr>
        <w:t>დიზოპირამიდი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სხვა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ანტიქოლინერგული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საშუალებები</w:t>
      </w:r>
      <w:r w:rsidRPr="0088170E">
        <w:rPr>
          <w:rFonts w:ascii="Sylfaen" w:hAnsi="Sylfaen"/>
          <w:lang w:val="ka-GE"/>
        </w:rPr>
        <w:t xml:space="preserve"> (</w:t>
      </w:r>
      <w:r w:rsidRPr="0088170E">
        <w:rPr>
          <w:rFonts w:ascii="Sylfaen" w:hAnsi="Sylfaen" w:cs="Sylfaen"/>
          <w:lang w:val="ka-GE"/>
        </w:rPr>
        <w:t>მაგ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ტიოტროპიუმი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იპრატროპიუმი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ატროპინის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მსგავსი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ნაერთები</w:t>
      </w:r>
      <w:r w:rsidRPr="0088170E">
        <w:rPr>
          <w:rFonts w:ascii="Sylfaen" w:hAnsi="Sylfaen"/>
          <w:lang w:val="ka-GE"/>
        </w:rPr>
        <w:t>).</w:t>
      </w:r>
    </w:p>
    <w:p w14:paraId="480C79E2" w14:textId="52136963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დოფამინის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ანტაგონისტებთან</w:t>
      </w:r>
      <w:r w:rsidR="001771A3">
        <w:rPr>
          <w:rFonts w:ascii="Sylfaen" w:hAnsi="Sylfaen" w:cs="Sylfaen"/>
          <w:lang w:val="ka-GE"/>
        </w:rPr>
        <w:t xml:space="preserve"> ერთად მიღებამ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როგორიცაა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მეტოკლოპრამიდი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შეიძლება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გამოიწვიოს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ორივე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პრეპარატის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კუჭ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ნაწლავის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ტრაქტზე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მოქმედების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შემცირება</w:t>
      </w:r>
      <w:r w:rsidRPr="0088170E">
        <w:rPr>
          <w:rFonts w:ascii="Sylfaen" w:hAnsi="Sylfaen"/>
          <w:lang w:val="ka-GE"/>
        </w:rPr>
        <w:t>.</w:t>
      </w:r>
    </w:p>
    <w:p w14:paraId="21ACBE8D" w14:textId="5EE6CA56" w:rsidR="0088170E" w:rsidRPr="0088170E" w:rsidRDefault="001771A3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</w:t>
      </w:r>
      <w:r>
        <w:rPr>
          <w:rFonts w:ascii="Sylfaen" w:hAnsi="Sylfaen" w:cs="Sylfaen"/>
          <w:lang w:val="ka-GE"/>
        </w:rPr>
        <w:t xml:space="preserve">მა შეიძლება გააძლიეროს </w:t>
      </w:r>
      <w:r w:rsidR="0088170E" w:rsidRPr="0088170E">
        <w:rPr>
          <w:rFonts w:ascii="Sylfaen" w:hAnsi="Sylfaen" w:cs="Sylfaen"/>
          <w:lang w:val="ka-GE"/>
        </w:rPr>
        <w:t>ბეტა</w:t>
      </w:r>
      <w:r w:rsidR="0088170E" w:rsidRPr="0088170E">
        <w:rPr>
          <w:rFonts w:ascii="Sylfaen" w:hAnsi="Sylfaen"/>
          <w:lang w:val="ka-GE"/>
        </w:rPr>
        <w:t>-</w:t>
      </w:r>
      <w:r w:rsidR="0088170E" w:rsidRPr="0088170E">
        <w:rPr>
          <w:rFonts w:ascii="Sylfaen" w:hAnsi="Sylfaen" w:cs="Sylfaen"/>
          <w:lang w:val="ka-GE"/>
        </w:rPr>
        <w:t>ადრენერგული</w:t>
      </w:r>
      <w:r w:rsidR="0088170E" w:rsidRPr="0088170E">
        <w:rPr>
          <w:rFonts w:ascii="Sylfaen" w:hAnsi="Sylfaen"/>
          <w:lang w:val="ka-GE"/>
        </w:rPr>
        <w:t xml:space="preserve"> </w:t>
      </w:r>
      <w:r w:rsidR="0088170E" w:rsidRPr="0088170E">
        <w:rPr>
          <w:rFonts w:ascii="Sylfaen" w:hAnsi="Sylfaen" w:cs="Sylfaen"/>
          <w:lang w:val="ka-GE"/>
        </w:rPr>
        <w:t>საშუალებების</w:t>
      </w:r>
      <w:r w:rsidR="0088170E" w:rsidRPr="0088170E">
        <w:rPr>
          <w:rFonts w:ascii="Sylfaen" w:hAnsi="Sylfaen"/>
          <w:lang w:val="ka-GE"/>
        </w:rPr>
        <w:t xml:space="preserve"> </w:t>
      </w:r>
      <w:r w:rsidR="0088170E" w:rsidRPr="0088170E">
        <w:rPr>
          <w:rFonts w:ascii="Sylfaen" w:hAnsi="Sylfaen" w:cs="Sylfaen"/>
          <w:lang w:val="ka-GE"/>
        </w:rPr>
        <w:t>ტაქიკარდიული</w:t>
      </w:r>
      <w:r w:rsidR="0088170E" w:rsidRPr="0088170E">
        <w:rPr>
          <w:rFonts w:ascii="Sylfaen" w:hAnsi="Sylfaen"/>
          <w:lang w:val="ka-GE"/>
        </w:rPr>
        <w:t xml:space="preserve"> </w:t>
      </w:r>
      <w:r w:rsidR="0088170E" w:rsidRPr="0088170E">
        <w:rPr>
          <w:rFonts w:ascii="Sylfaen" w:hAnsi="Sylfaen" w:cs="Sylfaen"/>
          <w:lang w:val="ka-GE"/>
        </w:rPr>
        <w:t>ეფექტები</w:t>
      </w:r>
      <w:r>
        <w:rPr>
          <w:rFonts w:ascii="Sylfaen" w:hAnsi="Sylfaen"/>
          <w:lang w:val="ka-GE"/>
        </w:rPr>
        <w:t xml:space="preserve">. </w:t>
      </w:r>
    </w:p>
    <w:p w14:paraId="7B16ECD4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39887767" w14:textId="77777777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4.6 </w:t>
      </w:r>
      <w:r w:rsidRPr="001771A3">
        <w:rPr>
          <w:rFonts w:ascii="Sylfaen" w:hAnsi="Sylfaen" w:cs="Sylfaen"/>
          <w:b/>
          <w:bCs/>
          <w:lang w:val="ka-GE"/>
        </w:rPr>
        <w:t>ფერტილობა</w:t>
      </w:r>
      <w:r w:rsidRPr="001771A3">
        <w:rPr>
          <w:rFonts w:ascii="Sylfaen" w:hAnsi="Sylfaen"/>
          <w:b/>
          <w:bCs/>
          <w:lang w:val="ka-GE"/>
        </w:rPr>
        <w:t xml:space="preserve">, </w:t>
      </w:r>
      <w:r w:rsidRPr="001771A3">
        <w:rPr>
          <w:rFonts w:ascii="Sylfaen" w:hAnsi="Sylfaen" w:cs="Sylfaen"/>
          <w:b/>
          <w:bCs/>
          <w:lang w:val="ka-GE"/>
        </w:rPr>
        <w:t>ორსულობა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ლაქტაცია</w:t>
      </w:r>
    </w:p>
    <w:p w14:paraId="435983F5" w14:textId="77777777" w:rsidR="0088170E" w:rsidRPr="001771A3" w:rsidRDefault="0088170E" w:rsidP="0088170E">
      <w:pPr>
        <w:spacing w:after="0"/>
        <w:jc w:val="both"/>
        <w:rPr>
          <w:rFonts w:ascii="Sylfaen" w:hAnsi="Sylfaen"/>
          <w:u w:val="single"/>
          <w:lang w:val="ka-GE"/>
        </w:rPr>
      </w:pPr>
      <w:r w:rsidRPr="001771A3">
        <w:rPr>
          <w:rFonts w:ascii="Sylfaen" w:hAnsi="Sylfaen" w:cs="Sylfaen"/>
          <w:u w:val="single"/>
          <w:lang w:val="ka-GE"/>
        </w:rPr>
        <w:t>ორსულობა</w:t>
      </w:r>
    </w:p>
    <w:p w14:paraId="5C282A2A" w14:textId="1FEBE838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ორსულ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ქალებში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ჰიოსცინის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ბუტილბრომიდის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გამოყენების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შესახებ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შეზღუდული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მონაცემები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არსებობს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ცხოველებზე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ჩატარებული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კვლევები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რეპროდუქციულ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ტოქსიკურობ</w:t>
      </w:r>
      <w:r w:rsidR="001771A3">
        <w:rPr>
          <w:rFonts w:ascii="Sylfaen" w:hAnsi="Sylfaen" w:cs="Sylfaen"/>
          <w:lang w:val="ka-GE"/>
        </w:rPr>
        <w:t xml:space="preserve">ასთან დაკავშირებით </w:t>
      </w:r>
      <w:r w:rsidRPr="0088170E">
        <w:rPr>
          <w:rFonts w:ascii="Sylfaen" w:hAnsi="Sylfaen" w:cs="Sylfaen"/>
          <w:lang w:val="ka-GE"/>
        </w:rPr>
        <w:t>არასაკმარისია</w:t>
      </w:r>
      <w:r w:rsidRPr="0088170E">
        <w:rPr>
          <w:rFonts w:ascii="Sylfaen" w:hAnsi="Sylfaen"/>
          <w:lang w:val="ka-GE"/>
        </w:rPr>
        <w:t xml:space="preserve"> (</w:t>
      </w:r>
      <w:r w:rsidRPr="0088170E">
        <w:rPr>
          <w:rFonts w:ascii="Sylfaen" w:hAnsi="Sylfaen" w:cs="Sylfaen"/>
          <w:lang w:val="ka-GE"/>
        </w:rPr>
        <w:t>იხილეთ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ნაწილი</w:t>
      </w:r>
      <w:r w:rsidRPr="0088170E">
        <w:rPr>
          <w:rFonts w:ascii="Sylfaen" w:hAnsi="Sylfaen"/>
          <w:lang w:val="ka-GE"/>
        </w:rPr>
        <w:t xml:space="preserve"> 5.3). </w:t>
      </w:r>
      <w:r w:rsidRPr="0088170E">
        <w:rPr>
          <w:rFonts w:ascii="Sylfaen" w:hAnsi="Sylfaen" w:cs="Sylfaen"/>
          <w:lang w:val="ka-GE"/>
        </w:rPr>
        <w:t>სიფრთხილის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ზომების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სახით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გამოყენება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ორსულობის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დროს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რეკომენდებული</w:t>
      </w:r>
      <w:r w:rsidRPr="0088170E">
        <w:rPr>
          <w:rFonts w:ascii="Sylfaen" w:hAnsi="Sylfaen"/>
          <w:lang w:val="ka-GE"/>
        </w:rPr>
        <w:t>.</w:t>
      </w:r>
    </w:p>
    <w:p w14:paraId="0BE67723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3752015" w14:textId="77777777" w:rsidR="0088170E" w:rsidRPr="001771A3" w:rsidRDefault="0088170E" w:rsidP="0088170E">
      <w:pPr>
        <w:spacing w:after="0"/>
        <w:jc w:val="both"/>
        <w:rPr>
          <w:rFonts w:ascii="Sylfaen" w:hAnsi="Sylfaen"/>
          <w:u w:val="single"/>
          <w:lang w:val="ka-GE"/>
        </w:rPr>
      </w:pPr>
      <w:r w:rsidRPr="001771A3">
        <w:rPr>
          <w:rFonts w:ascii="Sylfaen" w:hAnsi="Sylfaen" w:cs="Sylfaen"/>
          <w:u w:val="single"/>
          <w:lang w:val="ka-GE"/>
        </w:rPr>
        <w:t>ლაქტაცია</w:t>
      </w:r>
    </w:p>
    <w:p w14:paraId="5F5C791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ჰიოსცინის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ბუტილბრომიდის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მისი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მეტაბოლიტების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დედის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რძეში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გამოყოფის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შესახებ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ინფორმაცია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არასაკმარისია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მეძუძური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ბავშვისთვის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რისკის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გამორიცხვა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შეუძლებელია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გამოყენება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ძუძუთი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კვების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დროს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რეკომენდებული</w:t>
      </w:r>
      <w:r w:rsidRPr="0088170E">
        <w:rPr>
          <w:rFonts w:ascii="Sylfaen" w:hAnsi="Sylfaen"/>
          <w:lang w:val="ka-GE"/>
        </w:rPr>
        <w:t>.</w:t>
      </w:r>
    </w:p>
    <w:p w14:paraId="799ED27A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5CFD9212" w14:textId="77777777" w:rsidR="0088170E" w:rsidRPr="001771A3" w:rsidRDefault="0088170E" w:rsidP="0088170E">
      <w:pPr>
        <w:spacing w:after="0"/>
        <w:jc w:val="both"/>
        <w:rPr>
          <w:rFonts w:ascii="Sylfaen" w:hAnsi="Sylfaen"/>
          <w:u w:val="single"/>
          <w:lang w:val="ka-GE"/>
        </w:rPr>
      </w:pPr>
      <w:r w:rsidRPr="001771A3">
        <w:rPr>
          <w:rFonts w:ascii="Sylfaen" w:hAnsi="Sylfaen" w:cs="Sylfaen"/>
          <w:u w:val="single"/>
          <w:lang w:val="ka-GE"/>
        </w:rPr>
        <w:t>ფერტილობა</w:t>
      </w:r>
    </w:p>
    <w:p w14:paraId="06D9B135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ადამიანის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ფერტილობაზე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ზემოქმედების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შესახებ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კვლევები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ჩატარებულა</w:t>
      </w:r>
      <w:r w:rsidRPr="0088170E">
        <w:rPr>
          <w:rFonts w:ascii="Sylfaen" w:hAnsi="Sylfaen"/>
          <w:lang w:val="ka-GE"/>
        </w:rPr>
        <w:t>.</w:t>
      </w:r>
    </w:p>
    <w:p w14:paraId="686FEA9C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88850E5" w14:textId="2D9FCDFB" w:rsidR="0088170E" w:rsidRPr="001771A3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1771A3">
        <w:rPr>
          <w:rFonts w:ascii="Sylfaen" w:hAnsi="Sylfaen"/>
          <w:b/>
          <w:bCs/>
          <w:lang w:val="ka-GE"/>
        </w:rPr>
        <w:t xml:space="preserve">4.7 </w:t>
      </w:r>
      <w:r w:rsidR="001771A3">
        <w:rPr>
          <w:rFonts w:ascii="Sylfaen" w:hAnsi="Sylfaen" w:cs="Sylfaen"/>
          <w:b/>
          <w:bCs/>
          <w:lang w:val="ka-GE"/>
        </w:rPr>
        <w:t>ზემოქმედება ავტომობილის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მართვისა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და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მექანიზმების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გამოყენების</w:t>
      </w:r>
      <w:r w:rsidRPr="001771A3">
        <w:rPr>
          <w:rFonts w:ascii="Sylfaen" w:hAnsi="Sylfaen"/>
          <w:b/>
          <w:bCs/>
          <w:lang w:val="ka-GE"/>
        </w:rPr>
        <w:t xml:space="preserve"> </w:t>
      </w:r>
      <w:r w:rsidRPr="001771A3">
        <w:rPr>
          <w:rFonts w:ascii="Sylfaen" w:hAnsi="Sylfaen" w:cs="Sylfaen"/>
          <w:b/>
          <w:bCs/>
          <w:lang w:val="ka-GE"/>
        </w:rPr>
        <w:t>უნარზე</w:t>
      </w:r>
    </w:p>
    <w:p w14:paraId="10941C17" w14:textId="78B610C5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ჩატარებულა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კვლევები</w:t>
      </w:r>
      <w:r w:rsidRPr="0088170E">
        <w:rPr>
          <w:rFonts w:ascii="Sylfaen" w:hAnsi="Sylfaen"/>
          <w:lang w:val="ka-GE"/>
        </w:rPr>
        <w:t xml:space="preserve"> </w:t>
      </w:r>
      <w:r w:rsidR="001771A3">
        <w:rPr>
          <w:rFonts w:ascii="Sylfaen" w:hAnsi="Sylfaen" w:cs="Sylfaen"/>
          <w:lang w:val="ka-GE"/>
        </w:rPr>
        <w:t>ავტომობილის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მართვისა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მექანიზმების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გამოყენების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უნარზე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ზემოქმედების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შესახებ</w:t>
      </w:r>
      <w:r w:rsidRPr="0088170E">
        <w:rPr>
          <w:rFonts w:ascii="Sylfaen" w:hAnsi="Sylfaen"/>
          <w:lang w:val="ka-GE"/>
        </w:rPr>
        <w:t xml:space="preserve">. </w:t>
      </w:r>
      <w:r w:rsidRPr="0088170E">
        <w:rPr>
          <w:rFonts w:ascii="Sylfaen" w:hAnsi="Sylfaen" w:cs="Sylfaen"/>
          <w:lang w:val="ka-GE"/>
        </w:rPr>
        <w:t>მხედველობის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აკომოდაციის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შესაძლო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დარღვევების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პაციენტებმა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მართონ</w:t>
      </w:r>
      <w:r w:rsidRPr="0088170E">
        <w:rPr>
          <w:rFonts w:ascii="Sylfaen" w:hAnsi="Sylfaen"/>
          <w:lang w:val="ka-GE"/>
        </w:rPr>
        <w:t xml:space="preserve"> </w:t>
      </w:r>
      <w:r w:rsidR="00D251F0">
        <w:rPr>
          <w:rFonts w:ascii="Sylfaen" w:hAnsi="Sylfaen" w:cs="Sylfaen"/>
          <w:lang w:val="ka-GE"/>
        </w:rPr>
        <w:t>ავტომობილი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იმუშაონ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მექანიზმებთან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თუ</w:t>
      </w:r>
      <w:r w:rsidRPr="0088170E">
        <w:rPr>
          <w:rFonts w:ascii="Sylfaen" w:hAnsi="Sylfaen"/>
          <w:lang w:val="ka-GE"/>
        </w:rPr>
        <w:t xml:space="preserve"> </w:t>
      </w:r>
      <w:r w:rsidR="00D251F0">
        <w:rPr>
          <w:rFonts w:ascii="Sylfaen" w:hAnsi="Sylfaen"/>
          <w:lang w:val="ka-GE"/>
        </w:rPr>
        <w:t xml:space="preserve">მათ აღენიშნებათ </w:t>
      </w:r>
      <w:r w:rsidR="00D251F0">
        <w:rPr>
          <w:rFonts w:ascii="Sylfaen" w:hAnsi="Sylfaen" w:cs="Sylfaen"/>
          <w:lang w:val="ka-GE"/>
        </w:rPr>
        <w:t xml:space="preserve">ასეთი მოვლენები. </w:t>
      </w:r>
    </w:p>
    <w:p w14:paraId="1D0648FE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152AF950" w14:textId="77777777" w:rsidR="0088170E" w:rsidRPr="00D251F0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D251F0">
        <w:rPr>
          <w:rFonts w:ascii="Sylfaen" w:hAnsi="Sylfaen"/>
          <w:b/>
          <w:bCs/>
          <w:lang w:val="ka-GE"/>
        </w:rPr>
        <w:t xml:space="preserve">4.8 </w:t>
      </w:r>
      <w:r w:rsidRPr="00D251F0">
        <w:rPr>
          <w:rFonts w:ascii="Sylfaen" w:hAnsi="Sylfaen" w:cs="Sylfaen"/>
          <w:b/>
          <w:bCs/>
          <w:lang w:val="ka-GE"/>
        </w:rPr>
        <w:t>არასასურველი</w:t>
      </w:r>
      <w:r w:rsidRPr="00D251F0">
        <w:rPr>
          <w:rFonts w:ascii="Sylfaen" w:hAnsi="Sylfaen"/>
          <w:b/>
          <w:bCs/>
          <w:lang w:val="ka-GE"/>
        </w:rPr>
        <w:t xml:space="preserve"> </w:t>
      </w:r>
      <w:r w:rsidRPr="00D251F0">
        <w:rPr>
          <w:rFonts w:ascii="Sylfaen" w:hAnsi="Sylfaen" w:cs="Sylfaen"/>
          <w:b/>
          <w:bCs/>
          <w:lang w:val="ka-GE"/>
        </w:rPr>
        <w:t>ეფექტები</w:t>
      </w:r>
    </w:p>
    <w:p w14:paraId="2CAB3F04" w14:textId="00723258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lastRenderedPageBreak/>
        <w:t>ჩამოთვლილი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არასასურველი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ეფექტების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უმეტესობა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შეიძლება</w:t>
      </w:r>
      <w:r w:rsidRPr="0088170E">
        <w:rPr>
          <w:rFonts w:ascii="Sylfaen" w:hAnsi="Sylfaen"/>
          <w:lang w:val="ka-GE"/>
        </w:rPr>
        <w:t xml:space="preserve"> </w:t>
      </w:r>
      <w:r w:rsidR="00D251F0">
        <w:rPr>
          <w:rFonts w:ascii="Sylfaen" w:hAnsi="Sylfaen" w:cs="Sylfaen"/>
          <w:lang w:val="ka-GE"/>
        </w:rPr>
        <w:t>განპირობებული იყოს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ანტიქოლინერგულ</w:t>
      </w:r>
      <w:r w:rsidR="00D251F0">
        <w:rPr>
          <w:rFonts w:ascii="Sylfaen" w:hAnsi="Sylfaen" w:cs="Sylfaen"/>
          <w:lang w:val="ka-GE"/>
        </w:rPr>
        <w:t>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თვისებებ</w:t>
      </w:r>
      <w:r w:rsidR="00D251F0">
        <w:rPr>
          <w:rFonts w:ascii="Sylfaen" w:hAnsi="Sylfaen" w:cs="Sylfaen"/>
          <w:lang w:val="ka-GE"/>
        </w:rPr>
        <w:t>ით</w:t>
      </w:r>
      <w:r w:rsidRPr="0088170E">
        <w:rPr>
          <w:rFonts w:ascii="Sylfaen" w:hAnsi="Sylfaen"/>
          <w:lang w:val="ka-GE"/>
        </w:rPr>
        <w:t>.</w:t>
      </w:r>
    </w:p>
    <w:p w14:paraId="409D44D6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6C668B0C" w14:textId="0313D3E5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გვერდითი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მოვლენები</w:t>
      </w:r>
      <w:r w:rsidRPr="0088170E">
        <w:rPr>
          <w:rFonts w:ascii="Sylfaen" w:hAnsi="Sylfaen"/>
          <w:lang w:val="ka-GE"/>
        </w:rPr>
        <w:t xml:space="preserve"> </w:t>
      </w:r>
      <w:r w:rsidR="00D251F0">
        <w:rPr>
          <w:rFonts w:ascii="Sylfaen" w:hAnsi="Sylfaen" w:cs="Sylfaen"/>
          <w:lang w:val="ka-GE"/>
        </w:rPr>
        <w:t>წარმოდგენილია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სიხშირის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მიხედვით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შემდეგ</w:t>
      </w:r>
      <w:r w:rsidR="00D251F0">
        <w:rPr>
          <w:rFonts w:ascii="Sylfaen" w:hAnsi="Sylfaen" w:cs="Sylfaen"/>
          <w:lang w:val="ka-GE"/>
        </w:rPr>
        <w:t>ნაირად:</w:t>
      </w:r>
    </w:p>
    <w:p w14:paraId="34F14C3D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280683D2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ძალიან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ხშირი</w:t>
      </w:r>
      <w:r w:rsidRPr="0088170E">
        <w:rPr>
          <w:rFonts w:ascii="Sylfaen" w:hAnsi="Sylfaen"/>
          <w:lang w:val="ka-GE"/>
        </w:rPr>
        <w:t xml:space="preserve"> (≥ 1/10); </w:t>
      </w:r>
      <w:r w:rsidRPr="0088170E">
        <w:rPr>
          <w:rFonts w:ascii="Sylfaen" w:hAnsi="Sylfaen" w:cs="Sylfaen"/>
          <w:lang w:val="ka-GE"/>
        </w:rPr>
        <w:t>ხშირი</w:t>
      </w:r>
      <w:r w:rsidRPr="0088170E">
        <w:rPr>
          <w:rFonts w:ascii="Sylfaen" w:hAnsi="Sylfaen"/>
          <w:lang w:val="ka-GE"/>
        </w:rPr>
        <w:t xml:space="preserve"> (≥ 1/100-</w:t>
      </w:r>
      <w:r w:rsidRPr="0088170E">
        <w:rPr>
          <w:rFonts w:ascii="Sylfaen" w:hAnsi="Sylfaen" w:cs="Sylfaen"/>
          <w:lang w:val="ka-GE"/>
        </w:rPr>
        <w:t>დან</w:t>
      </w:r>
      <w:r w:rsidRPr="0088170E">
        <w:rPr>
          <w:rFonts w:ascii="Sylfaen" w:hAnsi="Sylfaen"/>
          <w:lang w:val="ka-GE"/>
        </w:rPr>
        <w:t xml:space="preserve"> &lt; 1/10-</w:t>
      </w:r>
      <w:r w:rsidRPr="0088170E">
        <w:rPr>
          <w:rFonts w:ascii="Sylfaen" w:hAnsi="Sylfaen" w:cs="Sylfaen"/>
          <w:lang w:val="ka-GE"/>
        </w:rPr>
        <w:t>მდე</w:t>
      </w:r>
      <w:r w:rsidRPr="0088170E">
        <w:rPr>
          <w:rFonts w:ascii="Sylfaen" w:hAnsi="Sylfaen"/>
          <w:lang w:val="ka-GE"/>
        </w:rPr>
        <w:t xml:space="preserve">); </w:t>
      </w:r>
      <w:r w:rsidRPr="0088170E">
        <w:rPr>
          <w:rFonts w:ascii="Sylfaen" w:hAnsi="Sylfaen" w:cs="Sylfaen"/>
          <w:lang w:val="ka-GE"/>
        </w:rPr>
        <w:t>არახშირი</w:t>
      </w:r>
      <w:r w:rsidRPr="0088170E">
        <w:rPr>
          <w:rFonts w:ascii="Sylfaen" w:hAnsi="Sylfaen"/>
          <w:lang w:val="ka-GE"/>
        </w:rPr>
        <w:t xml:space="preserve"> (≥ 1/1000-</w:t>
      </w:r>
      <w:r w:rsidRPr="0088170E">
        <w:rPr>
          <w:rFonts w:ascii="Sylfaen" w:hAnsi="Sylfaen" w:cs="Sylfaen"/>
          <w:lang w:val="ka-GE"/>
        </w:rPr>
        <w:t>დან</w:t>
      </w:r>
      <w:r w:rsidRPr="0088170E">
        <w:rPr>
          <w:rFonts w:ascii="Sylfaen" w:hAnsi="Sylfaen"/>
          <w:lang w:val="ka-GE"/>
        </w:rPr>
        <w:t xml:space="preserve"> &lt;1/100-</w:t>
      </w:r>
      <w:r w:rsidRPr="0088170E">
        <w:rPr>
          <w:rFonts w:ascii="Sylfaen" w:hAnsi="Sylfaen" w:cs="Sylfaen"/>
          <w:lang w:val="ka-GE"/>
        </w:rPr>
        <w:t>მდე</w:t>
      </w:r>
      <w:r w:rsidRPr="0088170E">
        <w:rPr>
          <w:rFonts w:ascii="Sylfaen" w:hAnsi="Sylfaen"/>
          <w:lang w:val="ka-GE"/>
        </w:rPr>
        <w:t xml:space="preserve">); </w:t>
      </w:r>
      <w:r w:rsidRPr="0088170E">
        <w:rPr>
          <w:rFonts w:ascii="Sylfaen" w:hAnsi="Sylfaen" w:cs="Sylfaen"/>
          <w:lang w:val="ka-GE"/>
        </w:rPr>
        <w:t>იშვიათი</w:t>
      </w:r>
      <w:r w:rsidRPr="0088170E">
        <w:rPr>
          <w:rFonts w:ascii="Sylfaen" w:hAnsi="Sylfaen"/>
          <w:lang w:val="ka-GE"/>
        </w:rPr>
        <w:t xml:space="preserve"> (≥ 1/10000-</w:t>
      </w:r>
      <w:r w:rsidRPr="0088170E">
        <w:rPr>
          <w:rFonts w:ascii="Sylfaen" w:hAnsi="Sylfaen" w:cs="Sylfaen"/>
          <w:lang w:val="ka-GE"/>
        </w:rPr>
        <w:t>დან</w:t>
      </w:r>
      <w:r w:rsidRPr="0088170E">
        <w:rPr>
          <w:rFonts w:ascii="Sylfaen" w:hAnsi="Sylfaen"/>
          <w:lang w:val="ka-GE"/>
        </w:rPr>
        <w:t xml:space="preserve"> &lt;1/1000-</w:t>
      </w:r>
      <w:r w:rsidRPr="0088170E">
        <w:rPr>
          <w:rFonts w:ascii="Sylfaen" w:hAnsi="Sylfaen" w:cs="Sylfaen"/>
          <w:lang w:val="ka-GE"/>
        </w:rPr>
        <w:t>მდე</w:t>
      </w:r>
      <w:r w:rsidRPr="0088170E">
        <w:rPr>
          <w:rFonts w:ascii="Sylfaen" w:hAnsi="Sylfaen"/>
          <w:lang w:val="ka-GE"/>
        </w:rPr>
        <w:t xml:space="preserve">); </w:t>
      </w:r>
      <w:r w:rsidRPr="0088170E">
        <w:rPr>
          <w:rFonts w:ascii="Sylfaen" w:hAnsi="Sylfaen" w:cs="Sylfaen"/>
          <w:lang w:val="ka-GE"/>
        </w:rPr>
        <w:t>ძალიან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იშვიათი</w:t>
      </w:r>
      <w:r w:rsidRPr="0088170E">
        <w:rPr>
          <w:rFonts w:ascii="Sylfaen" w:hAnsi="Sylfaen"/>
          <w:lang w:val="ka-GE"/>
        </w:rPr>
        <w:t xml:space="preserve"> (&lt;1/10000); </w:t>
      </w:r>
      <w:r w:rsidRPr="0088170E">
        <w:rPr>
          <w:rFonts w:ascii="Sylfaen" w:hAnsi="Sylfaen" w:cs="Sylfaen"/>
          <w:lang w:val="ka-GE"/>
        </w:rPr>
        <w:t>უცნობია</w:t>
      </w:r>
      <w:r w:rsidRPr="0088170E">
        <w:rPr>
          <w:rFonts w:ascii="Sylfaen" w:hAnsi="Sylfaen"/>
          <w:lang w:val="ka-GE"/>
        </w:rPr>
        <w:t xml:space="preserve"> (</w:t>
      </w:r>
      <w:r w:rsidRPr="0088170E">
        <w:rPr>
          <w:rFonts w:ascii="Sylfaen" w:hAnsi="Sylfaen" w:cs="Sylfaen"/>
          <w:lang w:val="ka-GE"/>
        </w:rPr>
        <w:t>არსებული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მონაცემებით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შეფასება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შეუძლებელია</w:t>
      </w:r>
      <w:r w:rsidRPr="0088170E">
        <w:rPr>
          <w:rFonts w:ascii="Sylfaen" w:hAnsi="Sylfaen"/>
          <w:lang w:val="ka-GE"/>
        </w:rPr>
        <w:t>).</w:t>
      </w:r>
    </w:p>
    <w:p w14:paraId="1CFBE9F4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074B073E" w14:textId="77777777" w:rsidR="0088170E" w:rsidRPr="00D251F0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იმუნური</w:t>
      </w:r>
      <w:r w:rsidRPr="00D251F0">
        <w:rPr>
          <w:rFonts w:ascii="Sylfaen" w:hAnsi="Sylfaen"/>
          <w:b/>
          <w:bCs/>
          <w:lang w:val="ka-GE"/>
        </w:rPr>
        <w:t xml:space="preserve"> </w:t>
      </w:r>
      <w:r w:rsidRPr="00D251F0">
        <w:rPr>
          <w:rFonts w:ascii="Sylfaen" w:hAnsi="Sylfaen" w:cs="Sylfaen"/>
          <w:b/>
          <w:bCs/>
          <w:lang w:val="ka-GE"/>
        </w:rPr>
        <w:t>სისტემის</w:t>
      </w:r>
      <w:r w:rsidRPr="00D251F0">
        <w:rPr>
          <w:rFonts w:ascii="Sylfaen" w:hAnsi="Sylfaen"/>
          <w:b/>
          <w:bCs/>
          <w:lang w:val="ka-GE"/>
        </w:rPr>
        <w:t xml:space="preserve"> </w:t>
      </w:r>
      <w:r w:rsidRPr="00D251F0">
        <w:rPr>
          <w:rFonts w:ascii="Sylfaen" w:hAnsi="Sylfaen" w:cs="Sylfaen"/>
          <w:b/>
          <w:bCs/>
          <w:lang w:val="ka-GE"/>
        </w:rPr>
        <w:t>დარღვევები</w:t>
      </w:r>
    </w:p>
    <w:p w14:paraId="4D49254D" w14:textId="1040EE32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უცნობია</w:t>
      </w:r>
      <w:r w:rsidRPr="0088170E">
        <w:rPr>
          <w:rFonts w:ascii="Sylfaen" w:hAnsi="Sylfaen"/>
          <w:lang w:val="ka-GE"/>
        </w:rPr>
        <w:t xml:space="preserve">*: </w:t>
      </w:r>
      <w:r w:rsidRPr="0088170E">
        <w:rPr>
          <w:rFonts w:ascii="Sylfaen" w:hAnsi="Sylfaen" w:cs="Sylfaen"/>
          <w:lang w:val="ka-GE"/>
        </w:rPr>
        <w:t>ანაფილაქსიური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შოკი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ანაფილაქსიური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რეაქციები</w:t>
      </w:r>
      <w:r w:rsidRPr="0088170E">
        <w:rPr>
          <w:rFonts w:ascii="Sylfaen" w:hAnsi="Sylfaen"/>
          <w:lang w:val="ka-GE"/>
        </w:rPr>
        <w:t xml:space="preserve">, </w:t>
      </w:r>
      <w:r w:rsidRPr="0088170E">
        <w:rPr>
          <w:rFonts w:ascii="Sylfaen" w:hAnsi="Sylfaen" w:cs="Sylfaen"/>
          <w:lang w:val="ka-GE"/>
        </w:rPr>
        <w:t>დისპნოე, სხვა ჰიპერმგრძნობელობა</w:t>
      </w:r>
    </w:p>
    <w:p w14:paraId="0A28D68A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5BBB1E42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გულის დარღვევები</w:t>
      </w:r>
    </w:p>
    <w:p w14:paraId="3484B7AC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არახშირი: ტაქიკარდია</w:t>
      </w:r>
    </w:p>
    <w:p w14:paraId="62871853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73BD15FF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კუჭ-ნაწლავის დარღვევები:</w:t>
      </w:r>
    </w:p>
    <w:p w14:paraId="3801BC6B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არახშირი: პირის სიმშრალე</w:t>
      </w:r>
    </w:p>
    <w:p w14:paraId="35A61430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3F613B92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კანისა და კანქვეშა ქსოვილის დარღვევები</w:t>
      </w:r>
    </w:p>
    <w:p w14:paraId="10372A7B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არახშირი: კანის რეაქციები (მაგ. ჭინჭრის ციება, ქავილი), პათოლოგიური ოფლიანობა</w:t>
      </w:r>
    </w:p>
    <w:p w14:paraId="2F656D60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უცნობია*: გამონაყარი, ერითემა</w:t>
      </w:r>
    </w:p>
    <w:p w14:paraId="6121DAA8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6ACE569D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თირკმლის და საშარდე გზების დარღვევები</w:t>
      </w:r>
    </w:p>
    <w:p w14:paraId="08DDC158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იშვიათი: შარდის შეკავება</w:t>
      </w:r>
    </w:p>
    <w:p w14:paraId="3E4F0DA2" w14:textId="15FA8E5E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* ეს გვერდითი რეაქცია დაფიქსირდა პოსტმარკეტინგული გამოცდილების დროს. 95%-იანი დარწმუნებით, სიხშირის კატეგორია არ აღემატება </w:t>
      </w:r>
      <w:r w:rsidR="00D251F0">
        <w:rPr>
          <w:rFonts w:ascii="Sylfaen" w:hAnsi="Sylfaen" w:cs="Sylfaen"/>
          <w:lang w:val="ka-GE"/>
        </w:rPr>
        <w:t>„არახშირს“</w:t>
      </w:r>
      <w:r w:rsidRPr="0088170E">
        <w:rPr>
          <w:rFonts w:ascii="Sylfaen" w:hAnsi="Sylfaen" w:cs="Sylfaen"/>
          <w:lang w:val="ka-GE"/>
        </w:rPr>
        <w:t xml:space="preserve"> (3/1,368), მაგრამ შეიძლება იყოს უფრო დაბალი. სიხშირის ზუსტი შეფასება შეუძლებელია, რადგან გვერდითი მოვლენა არ გამოვლინდა 1,368 პაციენტის კლინიკური კვლევის მონაცემთა ბაზაში.</w:t>
      </w:r>
    </w:p>
    <w:p w14:paraId="79CAD052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74A6DD23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4.9 დოზის გადაჭარბება</w:t>
      </w:r>
    </w:p>
    <w:p w14:paraId="407E7197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სიმპტომები:</w:t>
      </w:r>
    </w:p>
    <w:p w14:paraId="4DD87AA8" w14:textId="483457AE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ადამიანებში დოზის გადაჭარბების შემდეგ მოწამვლის სერიოზული ნიშნები არ დაფიქსირებულა. დოზის გადაჭარბების შემთხვევაში</w:t>
      </w:r>
      <w:r w:rsidR="00D251F0">
        <w:rPr>
          <w:rFonts w:ascii="Sylfaen" w:hAnsi="Sylfaen" w:cs="Sylfaen"/>
          <w:lang w:val="ka-GE"/>
        </w:rPr>
        <w:t>,</w:t>
      </w:r>
      <w:r w:rsidRPr="0088170E">
        <w:rPr>
          <w:rFonts w:ascii="Sylfaen" w:hAnsi="Sylfaen" w:cs="Sylfaen"/>
          <w:lang w:val="ka-GE"/>
        </w:rPr>
        <w:t xml:space="preserve"> შეიძლება განვითარდეს ანტიქოლინერგული ეფექტები, როგორიცაა შარდის შეკავება, პირის სიმშრალე, კანის </w:t>
      </w:r>
      <w:r w:rsidRPr="0088170E">
        <w:rPr>
          <w:rFonts w:ascii="Sylfaen" w:hAnsi="Sylfaen" w:cs="Sylfaen"/>
          <w:lang w:val="ka-GE"/>
        </w:rPr>
        <w:lastRenderedPageBreak/>
        <w:t>გაწითლება, ტაქიკარდია, კუჭ-ნაწლავის მოძრაობის დათრგუნვა და მხედველობის გარდამავალი დარღვევები, ასევე აღწერილია ჩეინს-სტოქსის სუნთქვა.</w:t>
      </w:r>
    </w:p>
    <w:p w14:paraId="04E65FD8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14F788A9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თერაპია:</w:t>
      </w:r>
    </w:p>
    <w:p w14:paraId="77426ECB" w14:textId="0DC136BF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პერორალური მოწამვლის შემთხვევაში, </w:t>
      </w:r>
      <w:r w:rsidR="00D251F0">
        <w:rPr>
          <w:rFonts w:ascii="Sylfaen" w:hAnsi="Sylfaen" w:cs="Sylfaen"/>
          <w:lang w:val="ka-GE"/>
        </w:rPr>
        <w:t xml:space="preserve">უნდა ჩატარდეს </w:t>
      </w:r>
      <w:r w:rsidRPr="0088170E">
        <w:rPr>
          <w:rFonts w:ascii="Sylfaen" w:hAnsi="Sylfaen" w:cs="Sylfaen"/>
          <w:lang w:val="ka-GE"/>
        </w:rPr>
        <w:t xml:space="preserve">კუჭის გამორეცხვა სამედიცინო ნახშირით და </w:t>
      </w:r>
      <w:r w:rsidR="00D251F0">
        <w:rPr>
          <w:rFonts w:ascii="Sylfaen" w:hAnsi="Sylfaen" w:cs="Sylfaen"/>
          <w:lang w:val="ka-GE"/>
        </w:rPr>
        <w:t>შემდეგ დაინიშნოს</w:t>
      </w:r>
      <w:r w:rsidRPr="0088170E">
        <w:rPr>
          <w:rFonts w:ascii="Sylfaen" w:hAnsi="Sylfaen" w:cs="Sylfaen"/>
          <w:lang w:val="ka-GE"/>
        </w:rPr>
        <w:t xml:space="preserve"> მაგნიუმის სულფატი (15%). სპაზმოგილის დოზის გადაჭარბების სიმპტომები </w:t>
      </w:r>
      <w:r w:rsidR="00D251F0" w:rsidRPr="0088170E">
        <w:rPr>
          <w:rFonts w:ascii="Sylfaen" w:hAnsi="Sylfaen" w:cs="Sylfaen"/>
          <w:lang w:val="ka-GE"/>
        </w:rPr>
        <w:t xml:space="preserve">რეაგირებს </w:t>
      </w:r>
      <w:r w:rsidRPr="0088170E">
        <w:rPr>
          <w:rFonts w:ascii="Sylfaen" w:hAnsi="Sylfaen" w:cs="Sylfaen"/>
          <w:lang w:val="ka-GE"/>
        </w:rPr>
        <w:t>პარასიმპათომიმეტიკ</w:t>
      </w:r>
      <w:r w:rsidR="00D251F0">
        <w:rPr>
          <w:rFonts w:ascii="Sylfaen" w:hAnsi="Sylfaen" w:cs="Sylfaen"/>
          <w:lang w:val="ka-GE"/>
        </w:rPr>
        <w:t>ურ საშუალებებზე.</w:t>
      </w:r>
      <w:r w:rsidRPr="0088170E">
        <w:rPr>
          <w:rFonts w:ascii="Sylfaen" w:hAnsi="Sylfaen" w:cs="Sylfaen"/>
          <w:lang w:val="ka-GE"/>
        </w:rPr>
        <w:t xml:space="preserve"> გლაუკომის მქონე პაციენტებისთვის პილოკარპინი ადგილობრივად უნდა დაინიშნოს. გულ-სისხლძარღვთა გართულებები უნდა განიხილებოდეს ჩვეულებრივი თერაპიული პრინციპების შესაბამისად. რესპირატორული დამბლის შემთხვევაში, განხილული უნდა იყოს ინტუბაცია და ხელოვნური სუნთქვა. შარდის შეკავების შემთხვევაში</w:t>
      </w:r>
      <w:r w:rsidR="00D251F0">
        <w:rPr>
          <w:rFonts w:ascii="Sylfaen" w:hAnsi="Sylfaen" w:cs="Sylfaen"/>
          <w:lang w:val="ka-GE"/>
        </w:rPr>
        <w:t>,</w:t>
      </w:r>
      <w:r w:rsidRPr="0088170E">
        <w:rPr>
          <w:rFonts w:ascii="Sylfaen" w:hAnsi="Sylfaen" w:cs="Sylfaen"/>
          <w:lang w:val="ka-GE"/>
        </w:rPr>
        <w:t xml:space="preserve"> შეიძლება საჭირო გახდეს კათეტერიზაცია.</w:t>
      </w:r>
    </w:p>
    <w:p w14:paraId="4AA152D0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29F2D326" w14:textId="0AB7A3C4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გარდა ამისა, საჭიროებისამებრ </w:t>
      </w:r>
      <w:r w:rsidR="00D251F0">
        <w:rPr>
          <w:rFonts w:ascii="Sylfaen" w:hAnsi="Sylfaen" w:cs="Sylfaen"/>
          <w:lang w:val="ka-GE"/>
        </w:rPr>
        <w:t>მიიღება</w:t>
      </w:r>
      <w:r w:rsidRPr="0088170E">
        <w:rPr>
          <w:rFonts w:ascii="Sylfaen" w:hAnsi="Sylfaen" w:cs="Sylfaen"/>
          <w:lang w:val="ka-GE"/>
        </w:rPr>
        <w:t xml:space="preserve"> შესაბამისი დამხმარე ზომები.</w:t>
      </w:r>
    </w:p>
    <w:p w14:paraId="639B2D9F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53321E47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5. ფარმაკოლოგიური თვისებები</w:t>
      </w:r>
    </w:p>
    <w:p w14:paraId="44C06AC0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5.1 ფარმაკოდინამიკური თვისებები</w:t>
      </w:r>
    </w:p>
    <w:p w14:paraId="24CC233D" w14:textId="7D2FDE77" w:rsidR="0088170E" w:rsidRPr="0088170E" w:rsidRDefault="00D251F0" w:rsidP="0088170E">
      <w:pPr>
        <w:spacing w:after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ათქ</w:t>
      </w:r>
      <w:r w:rsidR="0088170E" w:rsidRPr="0088170E">
        <w:rPr>
          <w:rFonts w:ascii="Sylfaen" w:hAnsi="Sylfaen" w:cs="Sylfaen"/>
          <w:lang w:val="ka-GE"/>
        </w:rPr>
        <w:t xml:space="preserve"> კოდი: A03BB01</w:t>
      </w:r>
    </w:p>
    <w:p w14:paraId="4670ACAF" w14:textId="077A0B1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სპაზმოგილი ავლენს სპაზმოლიზურ მოქმედებას კუჭ-ნაწლავის, სანაღვლე გზების და საშარდე გზების გლუვ კუნთებზე. როგორც მეოთხეული ამონიუმის წარმოებული, ჰიოსცინის ბუტილბრომიდი არ </w:t>
      </w:r>
      <w:r w:rsidR="00D251F0">
        <w:rPr>
          <w:rFonts w:ascii="Sylfaen" w:hAnsi="Sylfaen" w:cs="Sylfaen"/>
          <w:lang w:val="ka-GE"/>
        </w:rPr>
        <w:t>აღწევს</w:t>
      </w:r>
      <w:r w:rsidRPr="0088170E">
        <w:rPr>
          <w:rFonts w:ascii="Sylfaen" w:hAnsi="Sylfaen" w:cs="Sylfaen"/>
          <w:lang w:val="ka-GE"/>
        </w:rPr>
        <w:t xml:space="preserve"> ცენტრალურ ნერვულ სისტემაში. ამიტომ, ცენტრალურ ნერვულ სისტემაზე ანტიქოლინერგული გვერდითი მოვლენები არ ვლინდება. პერიფერიული ანტიქოლინერგული მოქმედება</w:t>
      </w:r>
      <w:r w:rsidR="00D251F0">
        <w:rPr>
          <w:rFonts w:ascii="Sylfaen" w:hAnsi="Sylfaen" w:cs="Sylfaen"/>
          <w:lang w:val="ka-GE"/>
        </w:rPr>
        <w:t>ს განაპირობებს</w:t>
      </w:r>
      <w:r w:rsidRPr="0088170E">
        <w:rPr>
          <w:rFonts w:ascii="Sylfaen" w:hAnsi="Sylfaen" w:cs="Sylfaen"/>
          <w:lang w:val="ka-GE"/>
        </w:rPr>
        <w:t xml:space="preserve"> განგლიონ-ბლოკირების მოქმედებ</w:t>
      </w:r>
      <w:r w:rsidR="00D251F0">
        <w:rPr>
          <w:rFonts w:ascii="Sylfaen" w:hAnsi="Sylfaen" w:cs="Sylfaen"/>
          <w:lang w:val="ka-GE"/>
        </w:rPr>
        <w:t>ა</w:t>
      </w:r>
      <w:r w:rsidRPr="0088170E">
        <w:rPr>
          <w:rFonts w:ascii="Sylfaen" w:hAnsi="Sylfaen" w:cs="Sylfaen"/>
          <w:lang w:val="ka-GE"/>
        </w:rPr>
        <w:t xml:space="preserve"> ვისცერულ კედელში, ასევე ანტიმუსკარინული აქტივობ</w:t>
      </w:r>
      <w:r w:rsidR="00D251F0">
        <w:rPr>
          <w:rFonts w:ascii="Sylfaen" w:hAnsi="Sylfaen" w:cs="Sylfaen"/>
          <w:lang w:val="ka-GE"/>
        </w:rPr>
        <w:t xml:space="preserve">ა. </w:t>
      </w:r>
    </w:p>
    <w:p w14:paraId="6B9D8106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146BC003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5.2 ფარმაკოკინეტიკური თვისებები</w:t>
      </w:r>
    </w:p>
    <w:p w14:paraId="04B1FE3F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შეწოვა</w:t>
      </w:r>
    </w:p>
    <w:p w14:paraId="3B73717B" w14:textId="70081578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როგორც მეოთხეული ამონიუმის ნაერთი, ჰიოსცინის ბუტილბრომიდი ძლიერ პოლარულია და შესაბამისად, პერორალური (8%) ან რექტალური (3%) მიღების შემდეგ მხოლოდ ნაწილობრივ შეიწოვება. ჰიოსცინის ბუტილბრომიდის 20-დან 400 მგ-მდე ერთჯერადი დოზების პერორალური მიღების შემდეგ, საშუალო პიკური კონცენტრაცია პლაზმაში 0.11 ნგ/მლ-დან 2.04 ნგ/მლ-მდე დაფიქსირდა დაახლოებით 2 საათის შემდეგ. იმავე დოზის დიაპაზონში, საშუალო AUC</w:t>
      </w:r>
      <w:r w:rsidRPr="00D251F0">
        <w:rPr>
          <w:rFonts w:ascii="Sylfaen" w:hAnsi="Sylfaen" w:cs="Sylfaen"/>
          <w:vertAlign w:val="subscript"/>
          <w:lang w:val="ka-GE"/>
        </w:rPr>
        <w:t>0-tz</w:t>
      </w:r>
      <w:r w:rsidRPr="0088170E">
        <w:rPr>
          <w:rFonts w:ascii="Sylfaen" w:hAnsi="Sylfaen" w:cs="Sylfaen"/>
          <w:lang w:val="ka-GE"/>
        </w:rPr>
        <w:t>-მნიშვნელობები მერყეობდა 0.37-დან 10.7 ნგ სთ/მლ-მდე.</w:t>
      </w:r>
    </w:p>
    <w:p w14:paraId="56D5572C" w14:textId="1349251F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სხვადასხვა დოზირების ფორმების, ანუ </w:t>
      </w:r>
      <w:r w:rsidR="00D251F0">
        <w:rPr>
          <w:rFonts w:ascii="Sylfaen" w:hAnsi="Sylfaen" w:cs="Sylfaen"/>
          <w:lang w:val="ka-GE"/>
        </w:rPr>
        <w:t>შემოგარსული</w:t>
      </w:r>
      <w:r w:rsidRPr="0088170E">
        <w:rPr>
          <w:rFonts w:ascii="Sylfaen" w:hAnsi="Sylfaen" w:cs="Sylfaen"/>
          <w:lang w:val="ka-GE"/>
        </w:rPr>
        <w:t xml:space="preserve"> ტაბლეტების, სანთლების და პერორალური ხსნარის, რომლებიც შეიცავენ 100 მგ ჰიოსცინის ბუტილბრომიდს, საშუალო აბსოლუტური ბიოშეღწევადობა 1%-ზე ნაკლები აღმოჩნდა.</w:t>
      </w:r>
    </w:p>
    <w:p w14:paraId="6A7FBAAD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lastRenderedPageBreak/>
        <w:t>განაწილება</w:t>
      </w:r>
    </w:p>
    <w:p w14:paraId="41297BAE" w14:textId="69E6CF79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მუსკარინული </w:t>
      </w:r>
      <w:r w:rsidR="00D251F0">
        <w:rPr>
          <w:rFonts w:ascii="Sylfaen" w:hAnsi="Sylfaen" w:cs="Sylfaen"/>
          <w:lang w:val="ka-GE"/>
        </w:rPr>
        <w:t xml:space="preserve">რეცეპტორების </w:t>
      </w:r>
      <w:r w:rsidRPr="0088170E">
        <w:rPr>
          <w:rFonts w:ascii="Sylfaen" w:hAnsi="Sylfaen" w:cs="Sylfaen"/>
          <w:lang w:val="ka-GE"/>
        </w:rPr>
        <w:t>და ნიკოტინის რეცეპტორების მიმართ მაღალი აფინურობის გამო, ჰიოსცინის ბუტილბრომიდი ძირითადად ნაწილდება მუცლისა და მენჯის კუნთების უჯრედებში, ასევე მუცლის ღრუს ორგანოების ინტრამურალურ განგლიებში. ჰიოსცინის ბუტილბრომიდის პლაზმურ ცილებ</w:t>
      </w:r>
      <w:r w:rsidR="00D251F0">
        <w:rPr>
          <w:rFonts w:ascii="Sylfaen" w:hAnsi="Sylfaen" w:cs="Sylfaen"/>
          <w:lang w:val="ka-GE"/>
        </w:rPr>
        <w:t>თან</w:t>
      </w:r>
      <w:r w:rsidRPr="0088170E">
        <w:rPr>
          <w:rFonts w:ascii="Sylfaen" w:hAnsi="Sylfaen" w:cs="Sylfaen"/>
          <w:lang w:val="ka-GE"/>
        </w:rPr>
        <w:t xml:space="preserve"> შეკავშირება (ალბუმინი) დაახლოებით 4.4%-ია. ცხოველებზე ჩატარებული კვლევები აჩვენებს, რომ ჰიოსცინის ბუტილბრომიდი არ </w:t>
      </w:r>
      <w:r w:rsidR="00D251F0">
        <w:rPr>
          <w:rFonts w:ascii="Sylfaen" w:hAnsi="Sylfaen" w:cs="Sylfaen"/>
          <w:lang w:val="ka-GE"/>
        </w:rPr>
        <w:t>კვეთს</w:t>
      </w:r>
      <w:r w:rsidRPr="0088170E">
        <w:rPr>
          <w:rFonts w:ascii="Sylfaen" w:hAnsi="Sylfaen" w:cs="Sylfaen"/>
          <w:lang w:val="ka-GE"/>
        </w:rPr>
        <w:t xml:space="preserve"> ჰემატოენცეფალურ ბარიერს, მაგრამ ამის შესახებ კლინიკური მონაცემები არ არსებობს. ადამიანის პლაცენტის ეპითელურ უჯრედებში </w:t>
      </w:r>
      <w:r w:rsidR="00D251F0" w:rsidRPr="0088170E">
        <w:rPr>
          <w:rFonts w:ascii="Sylfaen" w:hAnsi="Sylfaen" w:cs="Sylfaen"/>
          <w:lang w:val="ka-GE"/>
        </w:rPr>
        <w:t xml:space="preserve">დაფიქსირდა </w:t>
      </w:r>
      <w:r w:rsidRPr="0088170E">
        <w:rPr>
          <w:rFonts w:ascii="Sylfaen" w:hAnsi="Sylfaen" w:cs="Sylfaen"/>
          <w:lang w:val="ka-GE"/>
        </w:rPr>
        <w:t>ჰიოსცინის ბუტილბრომიდის (1 mM) ურთიერთქმედება ქოლინის ტრანსპორტთან (1.4 nM) in vitro.</w:t>
      </w:r>
    </w:p>
    <w:p w14:paraId="6F7A8D36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4B884A00" w14:textId="77777777" w:rsidR="0088170E" w:rsidRPr="00D251F0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D251F0">
        <w:rPr>
          <w:rFonts w:ascii="Sylfaen" w:hAnsi="Sylfaen" w:cs="Sylfaen"/>
          <w:b/>
          <w:bCs/>
          <w:lang w:val="ka-GE"/>
        </w:rPr>
        <w:t>მეტაბოლიზმი და ელიმინაცია</w:t>
      </w:r>
    </w:p>
    <w:p w14:paraId="09D4891F" w14:textId="77777777" w:rsidR="00ED616D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100-დან 400 მგ-მდე ერთჯერადი დოზების პერორალური მიღების შემდეგ, ტერმინალური ნახევარგამოყოფის პერიოდი მერყეობდა 6.2-დან 10.6 საათამდე. ძირითადი მეტაბოლური გზა არის ეთერული ბმის ჰიდროლიზური გახლეჩა. პერორალურად მიღებული ჰიოსცინის ბუტილბრომიდი გამოიყოფა განავალში და შარდში. ადამიანებზე ჩატარებული კვლევები აჩვენებს, რომ რადიოაქტიური დოზების 2-5%</w:t>
      </w:r>
      <w:r w:rsidR="00D251F0">
        <w:rPr>
          <w:rFonts w:ascii="Sylfaen" w:hAnsi="Sylfaen" w:cs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გამოიყოფა თირკმელებით პერორალური მიღების შემდეგ, ხოლო 0.7-1.6% რექტალური მიღების შემდეგ. პერორალური მიღების შემდეგ აღდგენილი რადიოაქტიურობის დაახლოებით 90% გამოიყოფა განავალში. ჰიოსცინის ბუტილბრომიდის დოზის 0.1%-ზე ნაკლები</w:t>
      </w:r>
      <w:r w:rsidR="00ED616D">
        <w:rPr>
          <w:rFonts w:ascii="Sylfaen" w:hAnsi="Sylfaen" w:cs="Sylfaen"/>
          <w:lang w:val="ka-GE"/>
        </w:rPr>
        <w:t xml:space="preserve"> </w:t>
      </w:r>
      <w:r w:rsidR="00ED616D" w:rsidRPr="0088170E">
        <w:rPr>
          <w:rFonts w:ascii="Sylfaen" w:hAnsi="Sylfaen" w:cs="Sylfaen"/>
          <w:lang w:val="ka-GE"/>
        </w:rPr>
        <w:t>გამო</w:t>
      </w:r>
      <w:r w:rsidR="00ED616D">
        <w:rPr>
          <w:rFonts w:ascii="Sylfaen" w:hAnsi="Sylfaen" w:cs="Sylfaen"/>
          <w:lang w:val="ka-GE"/>
        </w:rPr>
        <w:t>ი</w:t>
      </w:r>
      <w:r w:rsidR="00ED616D" w:rsidRPr="0088170E">
        <w:rPr>
          <w:rFonts w:ascii="Sylfaen" w:hAnsi="Sylfaen" w:cs="Sylfaen"/>
          <w:lang w:val="ka-GE"/>
        </w:rPr>
        <w:t>ყოფა</w:t>
      </w:r>
      <w:r w:rsidR="00ED616D">
        <w:rPr>
          <w:rFonts w:ascii="Sylfaen" w:hAnsi="Sylfaen" w:cs="Sylfaen"/>
          <w:lang w:val="ka-GE"/>
        </w:rPr>
        <w:t xml:space="preserve"> </w:t>
      </w:r>
      <w:r w:rsidR="00ED616D" w:rsidRPr="0088170E">
        <w:rPr>
          <w:rFonts w:ascii="Sylfaen" w:hAnsi="Sylfaen" w:cs="Sylfaen"/>
          <w:lang w:val="ka-GE"/>
        </w:rPr>
        <w:t>შარდით</w:t>
      </w:r>
      <w:r w:rsidRPr="0088170E">
        <w:rPr>
          <w:rFonts w:ascii="Sylfaen" w:hAnsi="Sylfaen" w:cs="Sylfaen"/>
          <w:lang w:val="ka-GE"/>
        </w:rPr>
        <w:t>. 100-დან 400 მგ-მდე პერორალური დოზების მიღების შემდეგ საშუალო აშკარა პერორალური კლირენსი მერყეობს 881-დან 1420 ლ/წთ-მდე, ხოლო იმავე დიაპაზონის განაწილების შესაბამისი მოცულობები მერყეობს 6.13-11.3 x 105 ლ-მდე, სავარაუდოდ, ძალიან დაბალი სისტემური ხელმისაწვდომობის გამო. თირკმლის გზით გამოყოფილი მეტაბოლიტები ცუდად უკავშირდება მუსკარინულ რეცეპტორებს და შესაბამისად, არ ითვლება</w:t>
      </w:r>
      <w:r w:rsidR="00ED616D">
        <w:rPr>
          <w:rFonts w:ascii="Sylfaen" w:hAnsi="Sylfaen" w:cs="Sylfaen"/>
          <w:lang w:val="ka-GE"/>
        </w:rPr>
        <w:t>, რომ მონაწილეობენ</w:t>
      </w:r>
      <w:r w:rsidRPr="0088170E">
        <w:rPr>
          <w:rFonts w:ascii="Sylfaen" w:hAnsi="Sylfaen" w:cs="Sylfaen"/>
          <w:lang w:val="ka-GE"/>
        </w:rPr>
        <w:t xml:space="preserve"> ჰიოსცინის ბუტილბრომიდის </w:t>
      </w:r>
      <w:r w:rsidR="00ED616D">
        <w:rPr>
          <w:rFonts w:ascii="Sylfaen" w:hAnsi="Sylfaen" w:cs="Sylfaen"/>
          <w:lang w:val="ka-GE"/>
        </w:rPr>
        <w:t>მოქმედებაში</w:t>
      </w:r>
    </w:p>
    <w:p w14:paraId="596E45A5" w14:textId="77777777" w:rsidR="00ED616D" w:rsidRDefault="00ED616D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468BC5BB" w14:textId="399D0FA7" w:rsidR="0088170E" w:rsidRPr="00ED616D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ED616D">
        <w:rPr>
          <w:rFonts w:ascii="Sylfaen" w:hAnsi="Sylfaen" w:cs="Sylfaen"/>
          <w:b/>
          <w:bCs/>
          <w:lang w:val="ka-GE"/>
        </w:rPr>
        <w:t>5.3 პრეკლინიკური უსაფრთხოების მონაცემები</w:t>
      </w:r>
    </w:p>
    <w:p w14:paraId="7B2D67B4" w14:textId="77B04750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შეზღუდული რეპროდუქციული ტოქსიკურობის კვლევებში ჰიოსცინის ბუტილბრომიდმა არ აჩვენა ტერატოგენურობის ნიშნები ვირთხებში 200 მგ/კგ საკვებთან ერთად მიღებისას ან კურდღლებში 200 მგ/კგ პერორალური ზონდით ან 50 მგ/კგ კანქვეშა ინექციით</w:t>
      </w:r>
      <w:r w:rsidR="00ED616D">
        <w:rPr>
          <w:rFonts w:ascii="Sylfaen" w:hAnsi="Sylfaen" w:cs="Sylfaen"/>
          <w:lang w:val="ka-GE"/>
        </w:rPr>
        <w:t xml:space="preserve"> შეყვანისას</w:t>
      </w:r>
      <w:r w:rsidRPr="0088170E">
        <w:rPr>
          <w:rFonts w:ascii="Sylfaen" w:hAnsi="Sylfaen" w:cs="Sylfaen"/>
          <w:lang w:val="ka-GE"/>
        </w:rPr>
        <w:t>. ვირთხებში ნაყოფიერება არ დაქვეითებულა საკვებთან ერთად 200 მგ/კგ-მდე დოზით მიღებისას.</w:t>
      </w:r>
    </w:p>
    <w:p w14:paraId="17F05D41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6A4E16CD" w14:textId="77777777" w:rsidR="0088170E" w:rsidRPr="00ED616D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ED616D">
        <w:rPr>
          <w:rFonts w:ascii="Sylfaen" w:hAnsi="Sylfaen" w:cs="Sylfaen"/>
          <w:b/>
          <w:bCs/>
          <w:lang w:val="ka-GE"/>
        </w:rPr>
        <w:t>6. ფარმაცევტული მახასიათებლები</w:t>
      </w:r>
    </w:p>
    <w:p w14:paraId="50CDA896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7CC974D4" w14:textId="77777777" w:rsidR="0088170E" w:rsidRPr="00ED616D" w:rsidRDefault="0088170E" w:rsidP="0088170E">
      <w:pPr>
        <w:spacing w:after="0"/>
        <w:jc w:val="both"/>
        <w:rPr>
          <w:rFonts w:ascii="Sylfaen" w:hAnsi="Sylfaen" w:cs="Sylfaen"/>
          <w:b/>
          <w:bCs/>
          <w:lang w:val="ka-GE"/>
        </w:rPr>
      </w:pPr>
      <w:r w:rsidRPr="00ED616D">
        <w:rPr>
          <w:rFonts w:ascii="Sylfaen" w:hAnsi="Sylfaen" w:cs="Sylfaen"/>
          <w:b/>
          <w:bCs/>
          <w:lang w:val="ka-GE"/>
        </w:rPr>
        <w:lastRenderedPageBreak/>
        <w:t>6.1 დამხმარე ნივთიერებების სია</w:t>
      </w:r>
    </w:p>
    <w:p w14:paraId="5793F043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ტაბლეტის ბირთვი:</w:t>
      </w:r>
    </w:p>
    <w:p w14:paraId="61750EEF" w14:textId="3CFC1F52" w:rsidR="0088170E" w:rsidRPr="0088170E" w:rsidRDefault="00ED616D" w:rsidP="0088170E">
      <w:pPr>
        <w:spacing w:after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ორ</w:t>
      </w:r>
      <w:r w:rsidR="0088170E" w:rsidRPr="0088170E">
        <w:rPr>
          <w:rFonts w:ascii="Sylfaen" w:hAnsi="Sylfaen" w:cs="Sylfaen"/>
          <w:lang w:val="ka-GE"/>
        </w:rPr>
        <w:t>ფუძიანი კალციუმის ფოსფატი</w:t>
      </w:r>
    </w:p>
    <w:p w14:paraId="62CAC36F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პრეჟელატინიზებული სიმინდის სახამებელი</w:t>
      </w:r>
    </w:p>
    <w:p w14:paraId="17B866A6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ღვინის მჟავა</w:t>
      </w:r>
    </w:p>
    <w:p w14:paraId="1846A24F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სტეარინის მჟავა</w:t>
      </w:r>
    </w:p>
    <w:p w14:paraId="68CD666C" w14:textId="332479DB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კოლოიდური </w:t>
      </w:r>
      <w:r w:rsidR="00ED616D">
        <w:rPr>
          <w:rFonts w:ascii="Sylfaen" w:hAnsi="Sylfaen" w:cs="Sylfaen"/>
          <w:lang w:val="ka-GE"/>
        </w:rPr>
        <w:t>კაჟბადი</w:t>
      </w:r>
      <w:r w:rsidRPr="0088170E">
        <w:rPr>
          <w:rFonts w:ascii="Sylfaen" w:hAnsi="Sylfaen" w:cs="Sylfaen"/>
          <w:lang w:val="ka-GE"/>
        </w:rPr>
        <w:t xml:space="preserve"> 200 უწყლო</w:t>
      </w:r>
    </w:p>
    <w:p w14:paraId="2ADF2024" w14:textId="77777777" w:rsidR="0088170E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</w:p>
    <w:p w14:paraId="1EF8F020" w14:textId="77777777" w:rsidR="00ED616D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 xml:space="preserve">ტაბლეტის გარსი: </w:t>
      </w:r>
    </w:p>
    <w:p w14:paraId="02A33805" w14:textId="1963A68B" w:rsidR="00767951" w:rsidRPr="0088170E" w:rsidRDefault="0088170E" w:rsidP="0088170E">
      <w:pPr>
        <w:spacing w:after="0"/>
        <w:jc w:val="both"/>
        <w:rPr>
          <w:rFonts w:ascii="Sylfaen" w:hAnsi="Sylfaen" w:cs="Sylfaen"/>
          <w:lang w:val="ka-GE"/>
        </w:rPr>
      </w:pPr>
      <w:r w:rsidRPr="0088170E">
        <w:rPr>
          <w:rFonts w:ascii="Sylfaen" w:hAnsi="Sylfaen" w:cs="Sylfaen"/>
          <w:lang w:val="ka-GE"/>
        </w:rPr>
        <w:t>ჰიპრომელოზა</w:t>
      </w:r>
    </w:p>
    <w:p w14:paraId="34F2BE38" w14:textId="77777777" w:rsidR="00ED616D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კალციუმის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კარბონატი</w:t>
      </w:r>
      <w:r w:rsidRPr="0088170E">
        <w:rPr>
          <w:rFonts w:ascii="Sylfaen" w:hAnsi="Sylfaen"/>
          <w:lang w:val="ka-GE"/>
        </w:rPr>
        <w:t xml:space="preserve"> </w:t>
      </w:r>
    </w:p>
    <w:p w14:paraId="0E6B1C59" w14:textId="4F20B5FE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მაკროგოლი</w:t>
      </w:r>
      <w:r w:rsidRPr="0088170E">
        <w:rPr>
          <w:rFonts w:ascii="Sylfaen" w:hAnsi="Sylfaen"/>
          <w:lang w:val="ka-GE"/>
        </w:rPr>
        <w:t>/PEG</w:t>
      </w:r>
    </w:p>
    <w:p w14:paraId="3E2B4C49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1E1A7113" w14:textId="7777777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6.2 </w:t>
      </w:r>
      <w:r w:rsidRPr="00ED616D">
        <w:rPr>
          <w:rFonts w:ascii="Sylfaen" w:hAnsi="Sylfaen" w:cs="Sylfaen"/>
          <w:b/>
          <w:bCs/>
          <w:lang w:val="ka-GE"/>
        </w:rPr>
        <w:t>შეუთავსებლობა</w:t>
      </w:r>
    </w:p>
    <w:p w14:paraId="7770B699" w14:textId="41A13378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არის</w:t>
      </w:r>
      <w:r w:rsidR="00ED616D">
        <w:rPr>
          <w:rFonts w:ascii="Sylfaen" w:hAnsi="Sylfaen"/>
          <w:lang w:val="ka-GE"/>
        </w:rPr>
        <w:t xml:space="preserve">. </w:t>
      </w:r>
    </w:p>
    <w:p w14:paraId="3A19FD79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121DE865" w14:textId="3E65BA3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6.3 </w:t>
      </w:r>
      <w:r w:rsidR="00ED616D">
        <w:rPr>
          <w:rFonts w:ascii="Sylfaen" w:hAnsi="Sylfaen" w:cs="Sylfaen"/>
          <w:b/>
          <w:bCs/>
          <w:lang w:val="ka-GE"/>
        </w:rPr>
        <w:t>შენახვის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ვადა</w:t>
      </w:r>
    </w:p>
    <w:p w14:paraId="20693193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24 </w:t>
      </w:r>
      <w:r w:rsidRPr="0088170E">
        <w:rPr>
          <w:rFonts w:ascii="Sylfaen" w:hAnsi="Sylfaen" w:cs="Sylfaen"/>
          <w:lang w:val="ka-GE"/>
        </w:rPr>
        <w:t>თვე</w:t>
      </w:r>
      <w:r w:rsidRPr="0088170E">
        <w:rPr>
          <w:rFonts w:ascii="Sylfaen" w:hAnsi="Sylfaen"/>
          <w:lang w:val="ka-GE"/>
        </w:rPr>
        <w:t>.</w:t>
      </w:r>
    </w:p>
    <w:p w14:paraId="7E9FA7CB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4DF51D51" w14:textId="7777777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6.4 </w:t>
      </w:r>
      <w:r w:rsidRPr="00ED616D">
        <w:rPr>
          <w:rFonts w:ascii="Sylfaen" w:hAnsi="Sylfaen" w:cs="Sylfaen"/>
          <w:b/>
          <w:bCs/>
          <w:lang w:val="ka-GE"/>
        </w:rPr>
        <w:t>შენახვის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განსაკუთრებული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სიფრთხილის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ზომები</w:t>
      </w:r>
    </w:p>
    <w:p w14:paraId="4F728EF5" w14:textId="553AEA3D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სპაზმოგილის</w:t>
      </w:r>
      <w:r w:rsidRPr="0088170E">
        <w:rPr>
          <w:rFonts w:ascii="Sylfaen" w:hAnsi="Sylfaen"/>
          <w:lang w:val="ka-GE"/>
        </w:rPr>
        <w:t xml:space="preserve"> 10 </w:t>
      </w:r>
      <w:r w:rsidRPr="0088170E">
        <w:rPr>
          <w:rFonts w:ascii="Sylfaen" w:hAnsi="Sylfaen" w:cs="Sylfaen"/>
          <w:lang w:val="ka-GE"/>
        </w:rPr>
        <w:t>მგ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ტაბლეტები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დაცული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უნდა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იყოს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სინათლის</w:t>
      </w:r>
      <w:r w:rsidR="00ED616D">
        <w:rPr>
          <w:rFonts w:ascii="Sylfaen" w:hAnsi="Sylfaen" w:cs="Sylfaen"/>
          <w:lang w:val="ka-GE"/>
        </w:rPr>
        <w:t xml:space="preserve"> ზემოქმედებისგან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</w:t>
      </w:r>
      <w:r w:rsidRPr="0088170E">
        <w:rPr>
          <w:rFonts w:ascii="Sylfaen" w:hAnsi="Sylfaen"/>
          <w:lang w:val="ka-GE"/>
        </w:rPr>
        <w:t xml:space="preserve"> </w:t>
      </w:r>
      <w:r w:rsidR="00ED616D">
        <w:rPr>
          <w:rFonts w:ascii="Sylfaen" w:hAnsi="Sylfaen" w:cs="Sylfaen"/>
          <w:lang w:val="ka-GE"/>
        </w:rPr>
        <w:t>უნდა ინახებოდეს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მშრალ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ადგილას</w:t>
      </w:r>
      <w:r w:rsidRPr="0088170E">
        <w:rPr>
          <w:rFonts w:ascii="Sylfaen" w:hAnsi="Sylfaen"/>
          <w:lang w:val="ka-GE"/>
        </w:rPr>
        <w:t xml:space="preserve"> 25°C-</w:t>
      </w:r>
      <w:r w:rsidRPr="0088170E">
        <w:rPr>
          <w:rFonts w:ascii="Sylfaen" w:hAnsi="Sylfaen" w:cs="Sylfaen"/>
          <w:lang w:val="ka-GE"/>
        </w:rPr>
        <w:t>ზე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დაბალ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ტემპერატურაზე</w:t>
      </w:r>
      <w:r w:rsidRPr="0088170E">
        <w:rPr>
          <w:rFonts w:ascii="Sylfaen" w:hAnsi="Sylfaen"/>
          <w:lang w:val="ka-GE"/>
        </w:rPr>
        <w:t>.</w:t>
      </w:r>
    </w:p>
    <w:p w14:paraId="78E3215F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3C842795" w14:textId="284045D9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6.5 </w:t>
      </w:r>
      <w:r w:rsidRPr="00ED616D">
        <w:rPr>
          <w:rFonts w:ascii="Sylfaen" w:hAnsi="Sylfaen" w:cs="Sylfaen"/>
          <w:b/>
          <w:bCs/>
          <w:lang w:val="ka-GE"/>
        </w:rPr>
        <w:t>კონტეინერის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="00ED616D">
        <w:rPr>
          <w:rFonts w:ascii="Sylfaen" w:hAnsi="Sylfaen" w:cs="Sylfaen"/>
          <w:b/>
          <w:bCs/>
          <w:lang w:val="ka-GE"/>
        </w:rPr>
        <w:t>სახეობა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და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34EF5286" w14:textId="6329772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სპაზმოგილი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შეფუთულია</w:t>
      </w:r>
      <w:r w:rsidRPr="0088170E">
        <w:rPr>
          <w:rFonts w:ascii="Sylfaen" w:hAnsi="Sylfaen"/>
          <w:lang w:val="ka-GE"/>
        </w:rPr>
        <w:t xml:space="preserve"> 20 </w:t>
      </w:r>
      <w:r w:rsidRPr="0088170E">
        <w:rPr>
          <w:rFonts w:ascii="Sylfaen" w:hAnsi="Sylfaen" w:cs="Sylfaen"/>
          <w:lang w:val="ka-GE"/>
        </w:rPr>
        <w:t>ან</w:t>
      </w:r>
      <w:r w:rsidRPr="0088170E">
        <w:rPr>
          <w:rFonts w:ascii="Sylfaen" w:hAnsi="Sylfaen"/>
          <w:lang w:val="ka-GE"/>
        </w:rPr>
        <w:t xml:space="preserve"> 50 </w:t>
      </w:r>
      <w:r w:rsidRPr="0088170E">
        <w:rPr>
          <w:rFonts w:ascii="Sylfaen" w:hAnsi="Sylfaen" w:cs="Sylfaen"/>
          <w:lang w:val="ka-GE"/>
        </w:rPr>
        <w:t>აპკი</w:t>
      </w:r>
      <w:r w:rsidR="00ED616D">
        <w:rPr>
          <w:rFonts w:ascii="Sylfaen" w:hAnsi="Sylfaen" w:cs="Sylfaen"/>
          <w:lang w:val="ka-GE"/>
        </w:rPr>
        <w:t>ანი გარსით დაფარული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ტაბლეტის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სახით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ალუმინის</w:t>
      </w:r>
      <w:r w:rsidRPr="0088170E">
        <w:rPr>
          <w:rFonts w:ascii="Sylfaen" w:hAnsi="Sylfaen"/>
          <w:lang w:val="ka-GE"/>
        </w:rPr>
        <w:t xml:space="preserve"> </w:t>
      </w:r>
      <w:r w:rsidR="009444B2">
        <w:rPr>
          <w:rFonts w:ascii="Sylfaen" w:hAnsi="Sylfaen"/>
          <w:lang w:val="ka-GE"/>
        </w:rPr>
        <w:t>ფორმატურა</w:t>
      </w:r>
      <w:r w:rsidRPr="0088170E">
        <w:rPr>
          <w:rFonts w:ascii="Sylfaen" w:hAnsi="Sylfaen"/>
          <w:lang w:val="ka-GE"/>
        </w:rPr>
        <w:t>-</w:t>
      </w:r>
      <w:r w:rsidRPr="0088170E">
        <w:rPr>
          <w:rFonts w:ascii="Sylfaen" w:hAnsi="Sylfaen" w:cs="Sylfaen"/>
          <w:lang w:val="ka-GE"/>
        </w:rPr>
        <w:t>ალ</w:t>
      </w:r>
      <w:r w:rsidR="009444B2">
        <w:rPr>
          <w:rFonts w:ascii="Sylfaen" w:hAnsi="Sylfaen" w:cs="Sylfaen"/>
          <w:lang w:val="ka-GE"/>
        </w:rPr>
        <w:t>უმინის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ფოლგის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ბლისტერში</w:t>
      </w:r>
      <w:r w:rsidRPr="0088170E">
        <w:rPr>
          <w:rFonts w:ascii="Sylfaen" w:hAnsi="Sylfaen"/>
          <w:lang w:val="ka-GE"/>
        </w:rPr>
        <w:t>.</w:t>
      </w:r>
    </w:p>
    <w:p w14:paraId="5C3DBEE3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47D0ECFF" w14:textId="06196C54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6.6 </w:t>
      </w:r>
      <w:r w:rsidRPr="00ED616D">
        <w:rPr>
          <w:rFonts w:ascii="Sylfaen" w:hAnsi="Sylfaen" w:cs="Sylfaen"/>
          <w:b/>
          <w:bCs/>
          <w:lang w:val="ka-GE"/>
        </w:rPr>
        <w:t>განსაკუთრებული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სიფრთხილის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ზომები</w:t>
      </w:r>
      <w:r w:rsidR="00ED616D" w:rsidRPr="00ED616D">
        <w:rPr>
          <w:rFonts w:ascii="Sylfaen" w:hAnsi="Sylfaen" w:cs="Sylfaen"/>
          <w:b/>
          <w:bCs/>
          <w:lang w:val="ka-GE"/>
        </w:rPr>
        <w:t xml:space="preserve"> განადგურებისას</w:t>
      </w:r>
      <w:r w:rsidR="00ED616D" w:rsidRPr="00ED616D">
        <w:rPr>
          <w:rFonts w:ascii="Sylfaen" w:hAnsi="Sylfaen"/>
          <w:b/>
          <w:bCs/>
          <w:lang w:val="ka-GE"/>
        </w:rPr>
        <w:t xml:space="preserve"> </w:t>
      </w:r>
      <w:r w:rsidR="00ED616D" w:rsidRPr="00ED616D">
        <w:rPr>
          <w:rFonts w:ascii="Sylfaen" w:hAnsi="Sylfaen" w:cs="Sylfaen"/>
          <w:b/>
          <w:bCs/>
          <w:lang w:val="ka-GE"/>
        </w:rPr>
        <w:t>და</w:t>
      </w:r>
      <w:r w:rsidR="00ED616D" w:rsidRPr="00ED616D">
        <w:rPr>
          <w:rFonts w:ascii="Sylfaen" w:hAnsi="Sylfaen"/>
          <w:b/>
          <w:bCs/>
          <w:lang w:val="ka-GE"/>
        </w:rPr>
        <w:t xml:space="preserve"> </w:t>
      </w:r>
      <w:r w:rsidR="00ED616D" w:rsidRPr="00ED616D">
        <w:rPr>
          <w:rFonts w:ascii="Sylfaen" w:hAnsi="Sylfaen" w:cs="Sylfaen"/>
          <w:b/>
          <w:bCs/>
          <w:lang w:val="ka-GE"/>
        </w:rPr>
        <w:t>სხვა</w:t>
      </w:r>
      <w:r w:rsidR="00ED616D" w:rsidRPr="00ED616D">
        <w:rPr>
          <w:rFonts w:ascii="Sylfaen" w:hAnsi="Sylfaen"/>
          <w:b/>
          <w:bCs/>
          <w:lang w:val="ka-GE"/>
        </w:rPr>
        <w:t xml:space="preserve"> </w:t>
      </w:r>
      <w:r w:rsidR="00ED616D" w:rsidRPr="00ED616D">
        <w:rPr>
          <w:rFonts w:ascii="Sylfaen" w:hAnsi="Sylfaen" w:cs="Sylfaen"/>
          <w:b/>
          <w:bCs/>
          <w:lang w:val="ka-GE"/>
        </w:rPr>
        <w:t>დამუშავებისას</w:t>
      </w:r>
    </w:p>
    <w:p w14:paraId="3520C702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არ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არის</w:t>
      </w:r>
      <w:r w:rsidRPr="0088170E">
        <w:rPr>
          <w:rFonts w:ascii="Sylfaen" w:hAnsi="Sylfaen"/>
          <w:lang w:val="ka-GE"/>
        </w:rPr>
        <w:t xml:space="preserve"> </w:t>
      </w:r>
      <w:r w:rsidRPr="0088170E">
        <w:rPr>
          <w:rFonts w:ascii="Sylfaen" w:hAnsi="Sylfaen" w:cs="Sylfaen"/>
          <w:lang w:val="ka-GE"/>
        </w:rPr>
        <w:t>მითითებული</w:t>
      </w:r>
      <w:r w:rsidRPr="0088170E">
        <w:rPr>
          <w:rFonts w:ascii="Sylfaen" w:hAnsi="Sylfaen"/>
          <w:lang w:val="ka-GE"/>
        </w:rPr>
        <w:t>.</w:t>
      </w:r>
    </w:p>
    <w:p w14:paraId="457F5F6F" w14:textId="77777777" w:rsid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607F49EE" w14:textId="77777777" w:rsidR="00FF7B11" w:rsidRDefault="00FF7B11" w:rsidP="00FF7B11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3530663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0E442B19" w14:textId="77777777" w:rsidR="00FF7B11" w:rsidRPr="001F47D6" w:rsidRDefault="00FF7B11" w:rsidP="00FF7B11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bookmarkEnd w:id="0"/>
    <w:p w14:paraId="21CE9E61" w14:textId="77777777" w:rsidR="00FF7B11" w:rsidRPr="0088170E" w:rsidRDefault="00FF7B11" w:rsidP="0088170E">
      <w:pPr>
        <w:spacing w:after="0"/>
        <w:jc w:val="both"/>
        <w:rPr>
          <w:rFonts w:ascii="Sylfaen" w:hAnsi="Sylfaen"/>
          <w:lang w:val="ka-GE"/>
        </w:rPr>
      </w:pPr>
    </w:p>
    <w:p w14:paraId="427CF8A5" w14:textId="65D5FAF5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7. </w:t>
      </w:r>
      <w:r w:rsidR="00C572CB" w:rsidRPr="00ED616D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მფლობელი</w:t>
      </w:r>
    </w:p>
    <w:p w14:paraId="5973D5B7" w14:textId="77777777" w:rsidR="00ED616D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 xml:space="preserve">NOBEL ILAC SANAYİİ VE TİCARET A.Ş. </w:t>
      </w:r>
    </w:p>
    <w:p w14:paraId="4F5BAB2E" w14:textId="185D96EE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t>İnkılap Mah. Dr. Adnan Büyükdeniz Cad. №14</w:t>
      </w:r>
    </w:p>
    <w:p w14:paraId="0AC2EA5E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/>
          <w:lang w:val="ka-GE"/>
        </w:rPr>
        <w:lastRenderedPageBreak/>
        <w:t xml:space="preserve">34768 </w:t>
      </w:r>
      <w:r w:rsidRPr="0088170E">
        <w:rPr>
          <w:rFonts w:ascii="Sylfaen" w:hAnsi="Sylfaen" w:cs="Sylfaen"/>
          <w:lang w:val="ka-GE"/>
        </w:rPr>
        <w:t>უმრანიე</w:t>
      </w:r>
      <w:r w:rsidRPr="0088170E">
        <w:rPr>
          <w:rFonts w:ascii="Sylfaen" w:hAnsi="Sylfaen"/>
          <w:lang w:val="ka-GE"/>
        </w:rPr>
        <w:t xml:space="preserve"> / </w:t>
      </w:r>
      <w:r w:rsidRPr="0088170E">
        <w:rPr>
          <w:rFonts w:ascii="Sylfaen" w:hAnsi="Sylfaen" w:cs="Sylfaen"/>
          <w:lang w:val="ka-GE"/>
        </w:rPr>
        <w:t>სტამბოლი</w:t>
      </w:r>
    </w:p>
    <w:p w14:paraId="72A5C5C7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ტელ</w:t>
      </w:r>
      <w:r w:rsidRPr="0088170E">
        <w:rPr>
          <w:rFonts w:ascii="Sylfaen" w:hAnsi="Sylfaen"/>
          <w:lang w:val="ka-GE"/>
        </w:rPr>
        <w:t>: (216) 633 60 00</w:t>
      </w:r>
    </w:p>
    <w:p w14:paraId="5CA154E2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  <w:r w:rsidRPr="0088170E">
        <w:rPr>
          <w:rFonts w:ascii="Sylfaen" w:hAnsi="Sylfaen" w:cs="Sylfaen"/>
          <w:lang w:val="ka-GE"/>
        </w:rPr>
        <w:t>ფაქსი</w:t>
      </w:r>
      <w:r w:rsidRPr="0088170E">
        <w:rPr>
          <w:rFonts w:ascii="Sylfaen" w:hAnsi="Sylfaen"/>
          <w:lang w:val="ka-GE"/>
        </w:rPr>
        <w:t>: (216) 633 60 01-02</w:t>
      </w:r>
    </w:p>
    <w:p w14:paraId="22681763" w14:textId="77777777" w:rsidR="00ED616D" w:rsidRDefault="00ED616D" w:rsidP="0088170E">
      <w:pPr>
        <w:spacing w:after="0"/>
        <w:jc w:val="both"/>
        <w:rPr>
          <w:rFonts w:ascii="Sylfaen" w:hAnsi="Sylfaen"/>
          <w:lang w:val="ka-GE"/>
        </w:rPr>
      </w:pPr>
    </w:p>
    <w:p w14:paraId="6E1EC5E8" w14:textId="4BDAC298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8. </w:t>
      </w:r>
      <w:r w:rsidR="00C572CB" w:rsidRPr="00ED616D">
        <w:rPr>
          <w:rFonts w:ascii="Sylfaen" w:hAnsi="Sylfaen" w:cs="Sylfaen"/>
          <w:b/>
          <w:bCs/>
          <w:lang w:val="ka-GE"/>
        </w:rPr>
        <w:t>სავაჭრო ნებართვის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ნომერი</w:t>
      </w:r>
      <w:r w:rsidRPr="00ED616D">
        <w:rPr>
          <w:rFonts w:ascii="Sylfaen" w:hAnsi="Sylfaen"/>
          <w:b/>
          <w:bCs/>
          <w:lang w:val="ka-GE"/>
        </w:rPr>
        <w:t>(</w:t>
      </w:r>
      <w:r w:rsidRPr="00ED616D">
        <w:rPr>
          <w:rFonts w:ascii="Sylfaen" w:hAnsi="Sylfaen" w:cs="Sylfaen"/>
          <w:b/>
          <w:bCs/>
          <w:lang w:val="ka-GE"/>
        </w:rPr>
        <w:t>ები</w:t>
      </w:r>
      <w:r w:rsidRPr="00ED616D">
        <w:rPr>
          <w:rFonts w:ascii="Sylfaen" w:hAnsi="Sylfaen"/>
          <w:b/>
          <w:bCs/>
          <w:lang w:val="ka-GE"/>
        </w:rPr>
        <w:t>)</w:t>
      </w:r>
    </w:p>
    <w:p w14:paraId="2D9B4D8B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39FA9581" w14:textId="165114D5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9. </w:t>
      </w:r>
      <w:r w:rsidRPr="00ED616D">
        <w:rPr>
          <w:rFonts w:ascii="Sylfaen" w:hAnsi="Sylfaen" w:cs="Sylfaen"/>
          <w:b/>
          <w:bCs/>
          <w:lang w:val="ka-GE"/>
        </w:rPr>
        <w:t>პირველი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="00C572CB" w:rsidRPr="00ED616D">
        <w:rPr>
          <w:rFonts w:ascii="Sylfaen" w:hAnsi="Sylfaen" w:cs="Sylfaen"/>
          <w:b/>
          <w:bCs/>
          <w:lang w:val="ka-GE"/>
        </w:rPr>
        <w:t>ნებართვის/ნებართვის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განახლების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თარიღი</w:t>
      </w:r>
    </w:p>
    <w:p w14:paraId="5D463EB1" w14:textId="7777777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</w:p>
    <w:p w14:paraId="6ADFFB6B" w14:textId="7777777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 xml:space="preserve">10. </w:t>
      </w:r>
      <w:r w:rsidRPr="00ED616D">
        <w:rPr>
          <w:rFonts w:ascii="Sylfaen" w:hAnsi="Sylfaen" w:cs="Sylfaen"/>
          <w:b/>
          <w:bCs/>
          <w:lang w:val="ka-GE"/>
        </w:rPr>
        <w:t>ტექსტის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გადახედვის</w:t>
      </w:r>
      <w:r w:rsidRPr="00ED616D">
        <w:rPr>
          <w:rFonts w:ascii="Sylfaen" w:hAnsi="Sylfaen"/>
          <w:b/>
          <w:bCs/>
          <w:lang w:val="ka-GE"/>
        </w:rPr>
        <w:t xml:space="preserve"> </w:t>
      </w:r>
      <w:r w:rsidRPr="00ED616D">
        <w:rPr>
          <w:rFonts w:ascii="Sylfaen" w:hAnsi="Sylfaen" w:cs="Sylfaen"/>
          <w:b/>
          <w:bCs/>
          <w:lang w:val="ka-GE"/>
        </w:rPr>
        <w:t>თარიღი</w:t>
      </w:r>
    </w:p>
    <w:p w14:paraId="2DBD2006" w14:textId="77777777" w:rsidR="0088170E" w:rsidRPr="0088170E" w:rsidRDefault="0088170E" w:rsidP="0088170E">
      <w:pPr>
        <w:spacing w:after="0"/>
        <w:jc w:val="both"/>
        <w:rPr>
          <w:rFonts w:ascii="Sylfaen" w:hAnsi="Sylfaen"/>
          <w:lang w:val="ka-GE"/>
        </w:rPr>
      </w:pPr>
    </w:p>
    <w:p w14:paraId="4B824C3D" w14:textId="3233FCDB" w:rsidR="0088170E" w:rsidRPr="00ED616D" w:rsidRDefault="00C572CB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 w:cs="Sylfaen"/>
          <w:b/>
          <w:bCs/>
          <w:lang w:val="ka-GE"/>
        </w:rPr>
        <w:t>გადაიხედა Nobel-ის</w:t>
      </w:r>
      <w:r w:rsidR="0088170E" w:rsidRPr="00ED616D">
        <w:rPr>
          <w:rFonts w:ascii="Sylfaen" w:hAnsi="Sylfaen"/>
          <w:b/>
          <w:bCs/>
          <w:lang w:val="ka-GE"/>
        </w:rPr>
        <w:t xml:space="preserve"> </w:t>
      </w:r>
      <w:r w:rsidR="0088170E" w:rsidRPr="00ED616D">
        <w:rPr>
          <w:rFonts w:ascii="Sylfaen" w:hAnsi="Sylfaen" w:cs="Sylfaen"/>
          <w:b/>
          <w:bCs/>
          <w:lang w:val="ka-GE"/>
        </w:rPr>
        <w:t>მიერ</w:t>
      </w:r>
      <w:r w:rsidR="0088170E" w:rsidRPr="00ED616D">
        <w:rPr>
          <w:rFonts w:ascii="Sylfaen" w:hAnsi="Sylfaen"/>
          <w:b/>
          <w:bCs/>
          <w:lang w:val="ka-GE"/>
        </w:rPr>
        <w:t>:</w:t>
      </w:r>
    </w:p>
    <w:p w14:paraId="60B393A1" w14:textId="77777777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</w:p>
    <w:p w14:paraId="6E4A6F81" w14:textId="64336EAA" w:rsidR="0088170E" w:rsidRPr="00ED616D" w:rsidRDefault="0088170E" w:rsidP="0088170E">
      <w:pPr>
        <w:spacing w:after="0"/>
        <w:jc w:val="both"/>
        <w:rPr>
          <w:rFonts w:ascii="Sylfaen" w:hAnsi="Sylfaen"/>
          <w:b/>
          <w:bCs/>
          <w:lang w:val="ka-GE"/>
        </w:rPr>
      </w:pPr>
      <w:r w:rsidRPr="00ED616D">
        <w:rPr>
          <w:rFonts w:ascii="Sylfaen" w:hAnsi="Sylfaen"/>
          <w:b/>
          <w:bCs/>
          <w:lang w:val="ka-GE"/>
        </w:rPr>
        <w:t>1.7.2024</w:t>
      </w:r>
    </w:p>
    <w:sectPr w:rsidR="0088170E" w:rsidRPr="00ED616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0E"/>
    <w:rsid w:val="001771A3"/>
    <w:rsid w:val="00251536"/>
    <w:rsid w:val="002869DB"/>
    <w:rsid w:val="003A5B3A"/>
    <w:rsid w:val="0056591D"/>
    <w:rsid w:val="00767951"/>
    <w:rsid w:val="0088170E"/>
    <w:rsid w:val="009444B2"/>
    <w:rsid w:val="009C6E4C"/>
    <w:rsid w:val="00A418F5"/>
    <w:rsid w:val="00C572CB"/>
    <w:rsid w:val="00D251F0"/>
    <w:rsid w:val="00E91DD6"/>
    <w:rsid w:val="00ED616D"/>
    <w:rsid w:val="00F83E18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CFA4"/>
  <w15:chartTrackingRefBased/>
  <w15:docId w15:val="{B41AD02A-3B9E-467B-8B21-C92C8720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70E"/>
    <w:rPr>
      <w:b/>
      <w:bCs/>
      <w:smallCaps/>
      <w:color w:val="0F4761" w:themeColor="accent1" w:themeShade="BF"/>
      <w:spacing w:val="5"/>
    </w:rPr>
  </w:style>
  <w:style w:type="paragraph" w:customStyle="1" w:styleId="Normal0">
    <w:name w:val="[Normal]"/>
    <w:link w:val="NormalChar"/>
    <w:rsid w:val="00FF7B11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kern w:val="0"/>
      <w:lang w:val="ru-RU" w:eastAsia="zh-CN"/>
      <w14:ligatures w14:val="none"/>
    </w:rPr>
  </w:style>
  <w:style w:type="character" w:customStyle="1" w:styleId="NormalChar">
    <w:name w:val="[Normal] Char"/>
    <w:link w:val="Normal0"/>
    <w:rsid w:val="00FF7B11"/>
    <w:rPr>
      <w:rFonts w:ascii="Arial" w:eastAsia="SimSun" w:hAnsi="Arial" w:cs="Times New Roman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1692</Words>
  <Characters>9646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Zaza Chapichadze</cp:lastModifiedBy>
  <cp:revision>7</cp:revision>
  <dcterms:created xsi:type="dcterms:W3CDTF">2026-01-27T13:01:00Z</dcterms:created>
  <dcterms:modified xsi:type="dcterms:W3CDTF">2026-03-04T11:38:00Z</dcterms:modified>
</cp:coreProperties>
</file>