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C7724" w14:textId="77777777" w:rsidR="00D80156" w:rsidRPr="00BE279F" w:rsidRDefault="00D80156" w:rsidP="00C42172">
      <w:pPr>
        <w:pStyle w:val="P68B1DB1-a1"/>
        <w:rPr>
          <w:rFonts w:asciiTheme="minorHAnsi" w:hAnsiTheme="minorHAnsi"/>
          <w:szCs w:val="24"/>
          <w:u w:val="none"/>
          <w:lang w:val="ka-GE"/>
        </w:rPr>
      </w:pPr>
    </w:p>
    <w:p w14:paraId="34B7C829" w14:textId="360B6B34" w:rsidR="00D80156" w:rsidRPr="00BE279F" w:rsidRDefault="00D80156" w:rsidP="00FC5165">
      <w:pPr>
        <w:pStyle w:val="P68B1DB1-a1"/>
        <w:jc w:val="center"/>
        <w:rPr>
          <w:rFonts w:ascii="Sylfaen" w:hAnsi="Sylfaen"/>
          <w:szCs w:val="24"/>
          <w:lang w:val="ka-GE"/>
        </w:rPr>
      </w:pPr>
      <w:r w:rsidRPr="00BE279F">
        <w:rPr>
          <w:rFonts w:ascii="Sylfaen" w:hAnsi="Sylfaen"/>
          <w:szCs w:val="24"/>
          <w:lang w:val="ka-GE"/>
        </w:rPr>
        <w:t>სამკურნალო პრეპარატის სამედიცინო</w:t>
      </w:r>
    </w:p>
    <w:p w14:paraId="4688F4AF" w14:textId="78998608" w:rsidR="003D0DFF" w:rsidRPr="00BE279F" w:rsidRDefault="00004834" w:rsidP="00FC5165">
      <w:pPr>
        <w:pStyle w:val="P68B1DB1-a1"/>
        <w:jc w:val="center"/>
        <w:rPr>
          <w:rFonts w:ascii="Sylfaen" w:hAnsi="Sylfaen"/>
          <w:szCs w:val="24"/>
          <w:lang w:val="ka-GE"/>
        </w:rPr>
      </w:pPr>
      <w:r w:rsidRPr="00BE279F">
        <w:rPr>
          <w:rFonts w:ascii="Sylfaen" w:hAnsi="Sylfaen"/>
          <w:szCs w:val="24"/>
          <w:lang w:val="ka-GE"/>
        </w:rPr>
        <w:t>გამოყენების ინსტრუქცია</w:t>
      </w:r>
    </w:p>
    <w:p w14:paraId="51BD4D4C" w14:textId="77777777" w:rsidR="003D0DFF" w:rsidRPr="00BE279F" w:rsidRDefault="003D0DFF" w:rsidP="00FC5165">
      <w:pPr>
        <w:jc w:val="center"/>
        <w:rPr>
          <w:rFonts w:ascii="Sylfaen" w:hAnsi="Sylfaen"/>
          <w:szCs w:val="24"/>
          <w:u w:val="single"/>
          <w:lang w:val="ka-GE"/>
        </w:rPr>
      </w:pPr>
    </w:p>
    <w:p w14:paraId="664B3074" w14:textId="77777777" w:rsidR="003D0DFF" w:rsidRPr="00BE279F" w:rsidRDefault="00004834" w:rsidP="00FC5165">
      <w:pPr>
        <w:pStyle w:val="P68B1DB1-a2"/>
        <w:jc w:val="center"/>
        <w:rPr>
          <w:rFonts w:ascii="Sylfaen" w:hAnsi="Sylfaen"/>
          <w:szCs w:val="24"/>
          <w:lang w:val="ka-GE"/>
        </w:rPr>
      </w:pPr>
      <w:proofErr w:type="spellStart"/>
      <w:r w:rsidRPr="00BE279F">
        <w:rPr>
          <w:rFonts w:ascii="Sylfaen" w:hAnsi="Sylfaen"/>
          <w:szCs w:val="24"/>
          <w:lang w:val="ka-GE"/>
        </w:rPr>
        <w:t>ნაპროფი</w:t>
      </w:r>
      <w:proofErr w:type="spellEnd"/>
    </w:p>
    <w:p w14:paraId="6D8EB5CB" w14:textId="77777777" w:rsidR="003D0DFF" w:rsidRPr="00BE279F" w:rsidRDefault="003D0DFF" w:rsidP="00FC5165">
      <w:pPr>
        <w:jc w:val="both"/>
        <w:rPr>
          <w:rFonts w:ascii="Sylfaen" w:hAnsi="Sylfaen"/>
          <w:szCs w:val="24"/>
          <w:lang w:val="ka-GE"/>
        </w:rPr>
      </w:pPr>
    </w:p>
    <w:p w14:paraId="16E11CEB" w14:textId="1C02BAD6" w:rsidR="003D0DFF" w:rsidRPr="00BE279F" w:rsidRDefault="00D80156" w:rsidP="00FC5165">
      <w:pPr>
        <w:pStyle w:val="P68B1DB1-a3"/>
        <w:jc w:val="both"/>
        <w:rPr>
          <w:rFonts w:ascii="Sylfaen" w:hAnsi="Sylfaen"/>
          <w:b/>
          <w:bCs/>
          <w:szCs w:val="24"/>
          <w:lang w:val="ka-GE"/>
        </w:rPr>
      </w:pPr>
      <w:r w:rsidRPr="00BE279F">
        <w:rPr>
          <w:rFonts w:ascii="Sylfaen" w:hAnsi="Sylfaen"/>
          <w:b/>
          <w:bCs/>
          <w:szCs w:val="24"/>
          <w:lang w:val="ka-GE"/>
        </w:rPr>
        <w:t>სამკურნალო პრეპარატის დასახელება</w:t>
      </w:r>
    </w:p>
    <w:p w14:paraId="551F13B3" w14:textId="77777777" w:rsidR="003D0DFF" w:rsidRPr="00BE279F" w:rsidRDefault="00004834" w:rsidP="00FC5165">
      <w:pPr>
        <w:jc w:val="both"/>
        <w:rPr>
          <w:rFonts w:ascii="Sylfaen" w:hAnsi="Sylfaen"/>
          <w:szCs w:val="24"/>
          <w:lang w:val="ka-GE"/>
        </w:rPr>
      </w:pPr>
      <w:proofErr w:type="spellStart"/>
      <w:r w:rsidRPr="00BE279F">
        <w:rPr>
          <w:rFonts w:ascii="Sylfaen" w:hAnsi="Sylfaen"/>
          <w:szCs w:val="24"/>
          <w:lang w:val="ka-GE"/>
        </w:rPr>
        <w:t>ნაპროფი</w:t>
      </w:r>
      <w:proofErr w:type="spellEnd"/>
      <w:r w:rsidRPr="00BE279F">
        <w:rPr>
          <w:rFonts w:ascii="Sylfaen" w:hAnsi="Sylfaen"/>
          <w:szCs w:val="24"/>
          <w:lang w:val="ka-GE"/>
        </w:rPr>
        <w:t xml:space="preserve">, </w:t>
      </w:r>
      <w:proofErr w:type="spellStart"/>
      <w:r w:rsidRPr="00BE279F">
        <w:rPr>
          <w:rFonts w:ascii="Sylfaen" w:hAnsi="Sylfaen"/>
          <w:szCs w:val="24"/>
          <w:lang w:val="ka-GE"/>
        </w:rPr>
        <w:t>Naproff</w:t>
      </w:r>
      <w:proofErr w:type="spellEnd"/>
    </w:p>
    <w:p w14:paraId="244399F0" w14:textId="77777777" w:rsidR="003D0DFF" w:rsidRPr="00BE279F" w:rsidRDefault="003D0DFF" w:rsidP="00FC5165">
      <w:pPr>
        <w:jc w:val="both"/>
        <w:rPr>
          <w:rFonts w:ascii="Sylfaen" w:hAnsi="Sylfaen"/>
          <w:szCs w:val="24"/>
          <w:lang w:val="ka-GE"/>
        </w:rPr>
      </w:pPr>
    </w:p>
    <w:p w14:paraId="507552D8" w14:textId="77777777" w:rsidR="003D0DFF" w:rsidRPr="00BE279F" w:rsidRDefault="00004834" w:rsidP="00FC5165">
      <w:pPr>
        <w:pStyle w:val="P68B1DB1-a3"/>
        <w:jc w:val="both"/>
        <w:rPr>
          <w:rFonts w:ascii="Sylfaen" w:hAnsi="Sylfaen"/>
          <w:b/>
          <w:bCs/>
          <w:szCs w:val="24"/>
          <w:lang w:val="ka-GE"/>
        </w:rPr>
      </w:pPr>
      <w:r w:rsidRPr="00BE279F">
        <w:rPr>
          <w:rFonts w:ascii="Sylfaen" w:hAnsi="Sylfaen"/>
          <w:b/>
          <w:bCs/>
          <w:szCs w:val="24"/>
          <w:lang w:val="ka-GE"/>
        </w:rPr>
        <w:t xml:space="preserve">საერთაშორისო </w:t>
      </w:r>
      <w:proofErr w:type="spellStart"/>
      <w:r w:rsidRPr="00BE279F">
        <w:rPr>
          <w:rFonts w:ascii="Sylfaen" w:hAnsi="Sylfaen"/>
          <w:b/>
          <w:bCs/>
          <w:szCs w:val="24"/>
          <w:lang w:val="ka-GE"/>
        </w:rPr>
        <w:t>არაპატენტირებული</w:t>
      </w:r>
      <w:proofErr w:type="spellEnd"/>
      <w:r w:rsidRPr="00BE279F">
        <w:rPr>
          <w:rFonts w:ascii="Sylfaen" w:hAnsi="Sylfaen"/>
          <w:b/>
          <w:bCs/>
          <w:szCs w:val="24"/>
          <w:lang w:val="ka-GE"/>
        </w:rPr>
        <w:t xml:space="preserve"> დასახელება</w:t>
      </w:r>
    </w:p>
    <w:p w14:paraId="3FF80D53" w14:textId="77777777" w:rsidR="003D0DFF" w:rsidRPr="00BE279F" w:rsidRDefault="00004834" w:rsidP="00FC5165">
      <w:pPr>
        <w:jc w:val="both"/>
        <w:rPr>
          <w:rFonts w:ascii="Sylfaen" w:hAnsi="Sylfaen"/>
          <w:szCs w:val="24"/>
          <w:lang w:val="ka-GE"/>
        </w:rPr>
      </w:pPr>
      <w:proofErr w:type="spellStart"/>
      <w:r w:rsidRPr="00BE279F">
        <w:rPr>
          <w:rFonts w:ascii="Sylfaen" w:hAnsi="Sylfaen"/>
          <w:szCs w:val="24"/>
          <w:lang w:val="ka-GE"/>
        </w:rPr>
        <w:t>ნაპროქსენი</w:t>
      </w:r>
      <w:proofErr w:type="spellEnd"/>
      <w:r w:rsidRPr="00BE279F">
        <w:rPr>
          <w:rFonts w:ascii="Sylfaen" w:hAnsi="Sylfaen"/>
          <w:szCs w:val="24"/>
          <w:lang w:val="ka-GE"/>
        </w:rPr>
        <w:t xml:space="preserve">, </w:t>
      </w:r>
      <w:proofErr w:type="spellStart"/>
      <w:r w:rsidRPr="00BE279F">
        <w:rPr>
          <w:rFonts w:ascii="Sylfaen" w:hAnsi="Sylfaen"/>
          <w:szCs w:val="24"/>
          <w:lang w:val="ka-GE"/>
        </w:rPr>
        <w:t>Naproxen</w:t>
      </w:r>
      <w:proofErr w:type="spellEnd"/>
    </w:p>
    <w:p w14:paraId="2A23EF5D" w14:textId="3C412180" w:rsidR="003D0DFF" w:rsidRPr="00BE279F" w:rsidRDefault="003D0DFF" w:rsidP="00FC5165">
      <w:pPr>
        <w:jc w:val="both"/>
        <w:rPr>
          <w:rFonts w:ascii="Sylfaen" w:hAnsi="Sylfaen"/>
          <w:szCs w:val="24"/>
          <w:lang w:val="ka-GE"/>
        </w:rPr>
      </w:pPr>
    </w:p>
    <w:p w14:paraId="3C3E5754" w14:textId="77777777" w:rsidR="00253031" w:rsidRPr="00BE279F" w:rsidRDefault="00253031" w:rsidP="00253031">
      <w:pPr>
        <w:pStyle w:val="P68B1DB1-a3"/>
        <w:jc w:val="both"/>
        <w:rPr>
          <w:rFonts w:ascii="Sylfaen" w:hAnsi="Sylfaen"/>
          <w:b/>
          <w:bCs/>
          <w:szCs w:val="24"/>
          <w:lang w:val="ka-GE"/>
        </w:rPr>
      </w:pPr>
      <w:r w:rsidRPr="00BE279F">
        <w:rPr>
          <w:rFonts w:ascii="Sylfaen" w:hAnsi="Sylfaen"/>
          <w:b/>
          <w:bCs/>
          <w:szCs w:val="24"/>
          <w:lang w:val="ka-GE"/>
        </w:rPr>
        <w:t>შემადგენლობა</w:t>
      </w:r>
    </w:p>
    <w:p w14:paraId="3EA8FB78" w14:textId="77777777" w:rsidR="00253031" w:rsidRPr="00BE279F" w:rsidRDefault="00253031" w:rsidP="00253031">
      <w:pPr>
        <w:pStyle w:val="P68B1DB1-a44"/>
        <w:suppressAutoHyphens/>
        <w:jc w:val="both"/>
        <w:rPr>
          <w:rFonts w:ascii="Sylfaen" w:hAnsi="Sylfaen"/>
          <w:szCs w:val="24"/>
          <w:lang w:val="ka-GE"/>
        </w:rPr>
      </w:pPr>
      <w:proofErr w:type="spellStart"/>
      <w:r w:rsidRPr="00BE279F">
        <w:rPr>
          <w:rFonts w:ascii="Sylfaen" w:hAnsi="Sylfaen"/>
          <w:szCs w:val="24"/>
          <w:lang w:val="ka-GE"/>
        </w:rPr>
        <w:t>აპკიანი</w:t>
      </w:r>
      <w:proofErr w:type="spellEnd"/>
      <w:r w:rsidRPr="00BE279F">
        <w:rPr>
          <w:rFonts w:ascii="Sylfaen" w:hAnsi="Sylfaen"/>
          <w:szCs w:val="24"/>
          <w:lang w:val="ka-GE"/>
        </w:rPr>
        <w:t xml:space="preserve"> გარსით დაფარული ტაბლეტი შეიცავს</w:t>
      </w:r>
    </w:p>
    <w:p w14:paraId="73C40F25" w14:textId="19711777" w:rsidR="00253031" w:rsidRPr="00BE279F" w:rsidRDefault="00253031" w:rsidP="00253031">
      <w:pPr>
        <w:pStyle w:val="P68B1DB1-a44"/>
        <w:suppressAutoHyphens/>
        <w:jc w:val="both"/>
        <w:rPr>
          <w:rFonts w:ascii="Sylfaen" w:hAnsi="Sylfaen"/>
          <w:szCs w:val="24"/>
          <w:lang w:val="ka-GE"/>
        </w:rPr>
      </w:pPr>
      <w:r w:rsidRPr="00BE279F">
        <w:rPr>
          <w:rFonts w:ascii="Sylfaen" w:hAnsi="Sylfaen"/>
          <w:i/>
          <w:szCs w:val="24"/>
          <w:lang w:val="ka-GE"/>
        </w:rPr>
        <w:t>აქტიური ნივთიერება:</w:t>
      </w:r>
      <w:r w:rsidRPr="00BE279F">
        <w:rPr>
          <w:rFonts w:ascii="Sylfaen" w:hAnsi="Sylfaen"/>
          <w:szCs w:val="24"/>
          <w:lang w:val="ka-GE"/>
        </w:rPr>
        <w:t xml:space="preserve"> ნატრიუმის </w:t>
      </w:r>
      <w:proofErr w:type="spellStart"/>
      <w:r w:rsidRPr="00BE279F">
        <w:rPr>
          <w:rFonts w:ascii="Sylfaen" w:hAnsi="Sylfaen"/>
          <w:szCs w:val="24"/>
          <w:lang w:val="ka-GE"/>
        </w:rPr>
        <w:t>ნაპროქსენი</w:t>
      </w:r>
      <w:proofErr w:type="spellEnd"/>
      <w:r w:rsidR="00AB71DB" w:rsidRPr="00BE279F">
        <w:rPr>
          <w:rFonts w:ascii="Sylfaen" w:hAnsi="Sylfaen"/>
          <w:szCs w:val="24"/>
          <w:lang w:val="ka-GE"/>
        </w:rPr>
        <w:t xml:space="preserve"> 275 </w:t>
      </w:r>
      <w:proofErr w:type="spellStart"/>
      <w:r w:rsidR="00AB71DB" w:rsidRPr="00BE279F">
        <w:rPr>
          <w:rFonts w:ascii="Sylfaen" w:hAnsi="Sylfaen"/>
          <w:szCs w:val="24"/>
          <w:lang w:val="ka-GE"/>
        </w:rPr>
        <w:t>მგ</w:t>
      </w:r>
      <w:proofErr w:type="spellEnd"/>
      <w:r w:rsidR="00AB71DB" w:rsidRPr="00BE279F">
        <w:rPr>
          <w:rFonts w:ascii="Sylfaen" w:hAnsi="Sylfaen"/>
          <w:szCs w:val="24"/>
          <w:lang w:val="ka-GE"/>
        </w:rPr>
        <w:t xml:space="preserve"> ან 550 </w:t>
      </w:r>
      <w:proofErr w:type="spellStart"/>
      <w:r w:rsidR="00AB71DB" w:rsidRPr="00BE279F">
        <w:rPr>
          <w:rFonts w:ascii="Sylfaen" w:hAnsi="Sylfaen"/>
          <w:szCs w:val="24"/>
          <w:lang w:val="ka-GE"/>
        </w:rPr>
        <w:t>მგ</w:t>
      </w:r>
      <w:proofErr w:type="spellEnd"/>
      <w:r w:rsidRPr="00BE279F">
        <w:rPr>
          <w:rFonts w:ascii="Sylfaen" w:hAnsi="Sylfaen"/>
          <w:szCs w:val="24"/>
          <w:lang w:val="ka-GE"/>
        </w:rPr>
        <w:t>.</w:t>
      </w:r>
    </w:p>
    <w:p w14:paraId="4385F581" w14:textId="77777777" w:rsidR="00253031" w:rsidRPr="00BE279F" w:rsidRDefault="00253031" w:rsidP="00253031">
      <w:pPr>
        <w:pStyle w:val="P68B1DB1-116"/>
        <w:jc w:val="both"/>
        <w:rPr>
          <w:rFonts w:ascii="Sylfaen" w:hAnsi="Sylfaen"/>
          <w:szCs w:val="24"/>
          <w:lang w:val="ka-GE"/>
        </w:rPr>
      </w:pPr>
      <w:r w:rsidRPr="00BE279F">
        <w:rPr>
          <w:rFonts w:ascii="Sylfaen" w:hAnsi="Sylfaen"/>
          <w:i/>
          <w:szCs w:val="24"/>
          <w:lang w:val="ka-GE"/>
        </w:rPr>
        <w:t>დამხმარე ნივთიერებები:</w:t>
      </w:r>
      <w:r w:rsidRPr="00BE279F">
        <w:rPr>
          <w:rFonts w:ascii="Sylfaen" w:hAnsi="Sylfaen"/>
          <w:szCs w:val="24"/>
          <w:lang w:val="ka-GE"/>
        </w:rPr>
        <w:t xml:space="preserve"> მიკროკრისტალური ცელულოზა, </w:t>
      </w:r>
      <w:proofErr w:type="spellStart"/>
      <w:r w:rsidRPr="00BE279F">
        <w:rPr>
          <w:rFonts w:ascii="Sylfaen" w:hAnsi="Sylfaen"/>
          <w:szCs w:val="24"/>
          <w:lang w:val="ka-GE"/>
        </w:rPr>
        <w:t>პოვიდონი</w:t>
      </w:r>
      <w:proofErr w:type="spellEnd"/>
      <w:r w:rsidRPr="00BE279F">
        <w:rPr>
          <w:rFonts w:ascii="Sylfaen" w:hAnsi="Sylfaen"/>
          <w:szCs w:val="24"/>
          <w:lang w:val="ka-GE"/>
        </w:rPr>
        <w:t xml:space="preserve">, ტალკი, მაგნიუმის </w:t>
      </w:r>
      <w:proofErr w:type="spellStart"/>
      <w:r w:rsidRPr="00BE279F">
        <w:rPr>
          <w:rFonts w:ascii="Sylfaen" w:hAnsi="Sylfaen"/>
          <w:szCs w:val="24"/>
          <w:lang w:val="ka-GE"/>
        </w:rPr>
        <w:t>სტეარატი</w:t>
      </w:r>
      <w:proofErr w:type="spellEnd"/>
      <w:r w:rsidRPr="00BE279F">
        <w:rPr>
          <w:rFonts w:ascii="Sylfaen" w:hAnsi="Sylfaen"/>
          <w:szCs w:val="24"/>
          <w:lang w:val="ka-GE"/>
        </w:rPr>
        <w:t>.</w:t>
      </w:r>
    </w:p>
    <w:p w14:paraId="05282178" w14:textId="77777777" w:rsidR="00253031" w:rsidRPr="00BE279F" w:rsidRDefault="00253031" w:rsidP="00253031">
      <w:pPr>
        <w:pStyle w:val="P68B1DB1-116"/>
        <w:jc w:val="both"/>
        <w:rPr>
          <w:rFonts w:ascii="Sylfaen" w:hAnsi="Sylfaen"/>
          <w:b/>
          <w:szCs w:val="24"/>
          <w:lang w:val="ka-GE"/>
        </w:rPr>
      </w:pPr>
      <w:r w:rsidRPr="00BE279F">
        <w:rPr>
          <w:rFonts w:ascii="Sylfaen" w:hAnsi="Sylfaen"/>
          <w:i/>
          <w:szCs w:val="24"/>
          <w:lang w:val="ka-GE"/>
        </w:rPr>
        <w:t xml:space="preserve">გარსის შემადგენლობა: </w:t>
      </w:r>
      <w:proofErr w:type="spellStart"/>
      <w:r w:rsidRPr="00BE279F">
        <w:rPr>
          <w:rFonts w:ascii="Sylfaen" w:hAnsi="Sylfaen"/>
          <w:szCs w:val="24"/>
          <w:lang w:val="ka-GE"/>
        </w:rPr>
        <w:t>ოპადრი</w:t>
      </w:r>
      <w:proofErr w:type="spellEnd"/>
      <w:r w:rsidRPr="00BE279F">
        <w:rPr>
          <w:rFonts w:ascii="Sylfaen" w:hAnsi="Sylfaen"/>
          <w:szCs w:val="24"/>
          <w:vertAlign w:val="superscript"/>
          <w:lang w:val="ka-GE"/>
        </w:rPr>
        <w:t>®</w:t>
      </w:r>
      <w:r w:rsidRPr="00BE279F">
        <w:rPr>
          <w:rFonts w:ascii="Sylfaen" w:hAnsi="Sylfaen"/>
          <w:szCs w:val="24"/>
          <w:lang w:val="ka-GE"/>
        </w:rPr>
        <w:t xml:space="preserve"> თეთრი Y-1-7000 (</w:t>
      </w:r>
      <w:proofErr w:type="spellStart"/>
      <w:r w:rsidRPr="00BE279F">
        <w:rPr>
          <w:rFonts w:ascii="Sylfaen" w:hAnsi="Sylfaen"/>
          <w:szCs w:val="24"/>
          <w:lang w:val="ka-GE"/>
        </w:rPr>
        <w:t>ჰიპრომელოზა</w:t>
      </w:r>
      <w:proofErr w:type="spellEnd"/>
      <w:r w:rsidRPr="00BE279F">
        <w:rPr>
          <w:rFonts w:ascii="Sylfaen" w:hAnsi="Sylfaen"/>
          <w:szCs w:val="24"/>
          <w:lang w:val="ka-GE"/>
        </w:rPr>
        <w:t xml:space="preserve">, ტიტანის </w:t>
      </w:r>
      <w:proofErr w:type="spellStart"/>
      <w:r w:rsidRPr="00BE279F">
        <w:rPr>
          <w:rFonts w:ascii="Sylfaen" w:hAnsi="Sylfaen"/>
          <w:szCs w:val="24"/>
          <w:lang w:val="ka-GE"/>
        </w:rPr>
        <w:t>დიოქსიდი</w:t>
      </w:r>
      <w:proofErr w:type="spellEnd"/>
      <w:r w:rsidRPr="00BE279F">
        <w:rPr>
          <w:rFonts w:ascii="Sylfaen" w:hAnsi="Sylfaen"/>
          <w:szCs w:val="24"/>
          <w:lang w:val="ka-GE"/>
        </w:rPr>
        <w:t xml:space="preserve">, </w:t>
      </w:r>
      <w:proofErr w:type="spellStart"/>
      <w:r w:rsidRPr="00BE279F">
        <w:rPr>
          <w:rFonts w:ascii="Sylfaen" w:hAnsi="Sylfaen"/>
          <w:szCs w:val="24"/>
          <w:lang w:val="ka-GE"/>
        </w:rPr>
        <w:t>მაკროგოლი</w:t>
      </w:r>
      <w:proofErr w:type="spellEnd"/>
      <w:r w:rsidRPr="00BE279F">
        <w:rPr>
          <w:rFonts w:ascii="Sylfaen" w:hAnsi="Sylfaen"/>
          <w:szCs w:val="24"/>
          <w:lang w:val="ka-GE"/>
        </w:rPr>
        <w:t>).</w:t>
      </w:r>
    </w:p>
    <w:p w14:paraId="29AF117B" w14:textId="77777777" w:rsidR="00253031" w:rsidRPr="00BE279F" w:rsidRDefault="00253031" w:rsidP="00FC5165">
      <w:pPr>
        <w:jc w:val="both"/>
        <w:rPr>
          <w:rFonts w:ascii="Sylfaen" w:hAnsi="Sylfaen"/>
          <w:szCs w:val="24"/>
          <w:lang w:val="ka-GE"/>
        </w:rPr>
      </w:pPr>
    </w:p>
    <w:p w14:paraId="3FA27DD4" w14:textId="77777777" w:rsidR="003D0DFF" w:rsidRPr="00BE279F" w:rsidRDefault="00004834" w:rsidP="00FC5165">
      <w:pPr>
        <w:pStyle w:val="P68B1DB1-a3"/>
        <w:jc w:val="both"/>
        <w:rPr>
          <w:rFonts w:ascii="Sylfaen" w:hAnsi="Sylfaen"/>
          <w:b/>
          <w:bCs/>
          <w:szCs w:val="24"/>
          <w:lang w:val="ka-GE"/>
        </w:rPr>
      </w:pPr>
      <w:proofErr w:type="spellStart"/>
      <w:r w:rsidRPr="00BE279F">
        <w:rPr>
          <w:rFonts w:ascii="Sylfaen" w:hAnsi="Sylfaen"/>
          <w:b/>
          <w:bCs/>
          <w:szCs w:val="24"/>
          <w:lang w:val="ka-GE"/>
        </w:rPr>
        <w:t>სამკურნალწამლო</w:t>
      </w:r>
      <w:proofErr w:type="spellEnd"/>
      <w:r w:rsidRPr="00BE279F">
        <w:rPr>
          <w:rFonts w:ascii="Sylfaen" w:hAnsi="Sylfaen"/>
          <w:b/>
          <w:bCs/>
          <w:szCs w:val="24"/>
          <w:lang w:val="ka-GE"/>
        </w:rPr>
        <w:t xml:space="preserve"> ფორმა</w:t>
      </w:r>
    </w:p>
    <w:p w14:paraId="57C20CF3" w14:textId="77777777" w:rsidR="003D0DFF" w:rsidRPr="00BE279F" w:rsidRDefault="00004834" w:rsidP="00FC5165">
      <w:pPr>
        <w:pStyle w:val="P68B1DB1-a44"/>
        <w:suppressAutoHyphens/>
        <w:jc w:val="both"/>
        <w:rPr>
          <w:rFonts w:ascii="Sylfaen" w:hAnsi="Sylfaen"/>
          <w:szCs w:val="24"/>
          <w:lang w:val="ka-GE"/>
        </w:rPr>
      </w:pPr>
      <w:proofErr w:type="spellStart"/>
      <w:r w:rsidRPr="00BE279F">
        <w:rPr>
          <w:rFonts w:ascii="Sylfaen" w:hAnsi="Sylfaen"/>
          <w:szCs w:val="24"/>
          <w:lang w:val="ka-GE"/>
        </w:rPr>
        <w:t>აპკიანი</w:t>
      </w:r>
      <w:proofErr w:type="spellEnd"/>
      <w:r w:rsidRPr="00BE279F">
        <w:rPr>
          <w:rFonts w:ascii="Sylfaen" w:hAnsi="Sylfaen"/>
          <w:szCs w:val="24"/>
          <w:lang w:val="ka-GE"/>
        </w:rPr>
        <w:t xml:space="preserve"> გარსით დაფარული ტაბლეტები.</w:t>
      </w:r>
    </w:p>
    <w:p w14:paraId="4A77A570" w14:textId="71DC5C82" w:rsidR="003D0DFF" w:rsidRPr="00BE279F" w:rsidRDefault="00004834" w:rsidP="00FC5165">
      <w:pPr>
        <w:pStyle w:val="P68B1DB1-BodyText215"/>
        <w:widowControl/>
        <w:tabs>
          <w:tab w:val="clear" w:pos="720"/>
        </w:tabs>
        <w:suppressAutoHyphens/>
        <w:rPr>
          <w:rFonts w:ascii="Sylfaen" w:hAnsi="Sylfaen"/>
          <w:szCs w:val="24"/>
          <w:lang w:val="ka-GE"/>
        </w:rPr>
      </w:pPr>
      <w:r w:rsidRPr="00BE279F">
        <w:rPr>
          <w:rFonts w:ascii="Sylfaen" w:hAnsi="Sylfaen"/>
          <w:szCs w:val="24"/>
          <w:lang w:val="ka-GE"/>
        </w:rPr>
        <w:t>აღწერ</w:t>
      </w:r>
      <w:r w:rsidR="00F94702" w:rsidRPr="00BE279F">
        <w:rPr>
          <w:rFonts w:ascii="Sylfaen" w:hAnsi="Sylfaen"/>
          <w:szCs w:val="24"/>
          <w:lang w:val="ka-GE"/>
        </w:rPr>
        <w:t>ილობა</w:t>
      </w:r>
      <w:r w:rsidRPr="00BE279F">
        <w:rPr>
          <w:rFonts w:ascii="Sylfaen" w:hAnsi="Sylfaen"/>
          <w:szCs w:val="24"/>
          <w:lang w:val="ka-GE"/>
        </w:rPr>
        <w:t>:</w:t>
      </w:r>
    </w:p>
    <w:p w14:paraId="6B128763" w14:textId="04EC72F6" w:rsidR="003D0DFF" w:rsidRPr="00BE279F" w:rsidRDefault="00004834" w:rsidP="00FC5165">
      <w:pPr>
        <w:pStyle w:val="BodyText21"/>
        <w:widowControl/>
        <w:tabs>
          <w:tab w:val="clear" w:pos="720"/>
        </w:tabs>
        <w:suppressAutoHyphens/>
        <w:rPr>
          <w:rFonts w:ascii="Sylfaen" w:hAnsi="Sylfaen"/>
          <w:b/>
          <w:szCs w:val="24"/>
          <w:lang w:val="ka-GE"/>
        </w:rPr>
      </w:pPr>
      <w:proofErr w:type="spellStart"/>
      <w:r w:rsidRPr="00BE279F">
        <w:rPr>
          <w:rFonts w:ascii="Sylfaen" w:hAnsi="Sylfaen"/>
          <w:b/>
          <w:i/>
          <w:szCs w:val="24"/>
          <w:lang w:val="ka-GE"/>
        </w:rPr>
        <w:t>ნაპროფი</w:t>
      </w:r>
      <w:proofErr w:type="spellEnd"/>
      <w:r w:rsidRPr="00BE279F">
        <w:rPr>
          <w:rFonts w:ascii="Sylfaen" w:hAnsi="Sylfaen"/>
          <w:b/>
          <w:i/>
          <w:szCs w:val="24"/>
          <w:lang w:val="ka-GE"/>
        </w:rPr>
        <w:t xml:space="preserve"> 275 </w:t>
      </w:r>
      <w:proofErr w:type="spellStart"/>
      <w:r w:rsidRPr="00BE279F">
        <w:rPr>
          <w:rFonts w:ascii="Sylfaen" w:hAnsi="Sylfaen"/>
          <w:b/>
          <w:i/>
          <w:szCs w:val="24"/>
          <w:lang w:val="ka-GE"/>
        </w:rPr>
        <w:t>მგ</w:t>
      </w:r>
      <w:proofErr w:type="spellEnd"/>
      <w:r w:rsidRPr="00BE279F">
        <w:rPr>
          <w:rFonts w:ascii="Sylfaen" w:hAnsi="Sylfaen"/>
          <w:b/>
          <w:i/>
          <w:szCs w:val="24"/>
          <w:lang w:val="ka-GE"/>
        </w:rPr>
        <w:t>:</w:t>
      </w:r>
      <w:r w:rsidRPr="00BE279F">
        <w:rPr>
          <w:rFonts w:ascii="Sylfaen" w:hAnsi="Sylfaen"/>
          <w:szCs w:val="24"/>
          <w:lang w:val="ka-GE"/>
        </w:rPr>
        <w:t xml:space="preserve"> მრგვალი ორმხრივ ამოზნექილი, თეთრი ან თითქმის თეთრი ფერის </w:t>
      </w:r>
      <w:proofErr w:type="spellStart"/>
      <w:r w:rsidRPr="00BE279F">
        <w:rPr>
          <w:rFonts w:ascii="Sylfaen" w:hAnsi="Sylfaen"/>
          <w:szCs w:val="24"/>
          <w:lang w:val="ka-GE"/>
        </w:rPr>
        <w:t>აპკიანი</w:t>
      </w:r>
      <w:proofErr w:type="spellEnd"/>
      <w:r w:rsidRPr="00BE279F">
        <w:rPr>
          <w:rFonts w:ascii="Sylfaen" w:hAnsi="Sylfaen"/>
          <w:szCs w:val="24"/>
          <w:lang w:val="ka-GE"/>
        </w:rPr>
        <w:t xml:space="preserve"> გარსით დაფარული ტაბლეტები.</w:t>
      </w:r>
    </w:p>
    <w:p w14:paraId="40E0C8AA" w14:textId="5AAA16BE" w:rsidR="003D0DFF" w:rsidRPr="00BE279F" w:rsidRDefault="00004834" w:rsidP="00FC5165">
      <w:pPr>
        <w:pStyle w:val="BodyText21"/>
        <w:widowControl/>
        <w:tabs>
          <w:tab w:val="clear" w:pos="720"/>
        </w:tabs>
        <w:suppressAutoHyphens/>
        <w:rPr>
          <w:rFonts w:ascii="Sylfaen" w:hAnsi="Sylfaen"/>
          <w:b/>
          <w:szCs w:val="24"/>
          <w:lang w:val="ka-GE"/>
        </w:rPr>
      </w:pPr>
      <w:proofErr w:type="spellStart"/>
      <w:r w:rsidRPr="00BE279F">
        <w:rPr>
          <w:rFonts w:ascii="Sylfaen" w:hAnsi="Sylfaen"/>
          <w:b/>
          <w:i/>
          <w:szCs w:val="24"/>
          <w:lang w:val="ka-GE"/>
        </w:rPr>
        <w:t>ნაპროფი</w:t>
      </w:r>
      <w:proofErr w:type="spellEnd"/>
      <w:r w:rsidRPr="00BE279F">
        <w:rPr>
          <w:rFonts w:ascii="Sylfaen" w:hAnsi="Sylfaen"/>
          <w:b/>
          <w:szCs w:val="24"/>
          <w:lang w:val="ka-GE"/>
        </w:rPr>
        <w:t xml:space="preserve"> </w:t>
      </w:r>
      <w:r w:rsidRPr="00BE279F">
        <w:rPr>
          <w:rFonts w:ascii="Sylfaen" w:hAnsi="Sylfaen"/>
          <w:b/>
          <w:i/>
          <w:szCs w:val="24"/>
          <w:lang w:val="ka-GE"/>
        </w:rPr>
        <w:t xml:space="preserve">550 </w:t>
      </w:r>
      <w:proofErr w:type="spellStart"/>
      <w:r w:rsidRPr="00BE279F">
        <w:rPr>
          <w:rFonts w:ascii="Sylfaen" w:hAnsi="Sylfaen"/>
          <w:b/>
          <w:i/>
          <w:szCs w:val="24"/>
          <w:lang w:val="ka-GE"/>
        </w:rPr>
        <w:t>მგ</w:t>
      </w:r>
      <w:proofErr w:type="spellEnd"/>
      <w:r w:rsidRPr="00BE279F">
        <w:rPr>
          <w:rFonts w:ascii="Sylfaen" w:hAnsi="Sylfaen"/>
          <w:b/>
          <w:i/>
          <w:szCs w:val="24"/>
          <w:lang w:val="ka-GE"/>
        </w:rPr>
        <w:t>:</w:t>
      </w:r>
      <w:r w:rsidRPr="00BE279F">
        <w:rPr>
          <w:rFonts w:ascii="Sylfaen" w:hAnsi="Sylfaen"/>
          <w:szCs w:val="24"/>
          <w:lang w:val="ka-GE"/>
        </w:rPr>
        <w:t xml:space="preserve"> მოგრძო ფორმის</w:t>
      </w:r>
      <w:r w:rsidR="002A4727" w:rsidRPr="00BE279F">
        <w:rPr>
          <w:rFonts w:ascii="Sylfaen" w:hAnsi="Sylfaen"/>
          <w:szCs w:val="24"/>
          <w:lang w:val="ka-GE"/>
        </w:rPr>
        <w:t xml:space="preserve"> </w:t>
      </w:r>
      <w:r w:rsidRPr="00BE279F">
        <w:rPr>
          <w:rFonts w:ascii="Sylfaen" w:hAnsi="Sylfaen"/>
          <w:szCs w:val="24"/>
          <w:lang w:val="ka-GE"/>
        </w:rPr>
        <w:t xml:space="preserve">ორმხრივ ამოზნექილი, თეთრი ან თითქმის თეთრი ფერის </w:t>
      </w:r>
      <w:proofErr w:type="spellStart"/>
      <w:r w:rsidRPr="00BE279F">
        <w:rPr>
          <w:rFonts w:ascii="Sylfaen" w:hAnsi="Sylfaen"/>
          <w:szCs w:val="24"/>
          <w:lang w:val="ka-GE"/>
        </w:rPr>
        <w:t>აპკიანი</w:t>
      </w:r>
      <w:proofErr w:type="spellEnd"/>
      <w:r w:rsidRPr="00BE279F">
        <w:rPr>
          <w:rFonts w:ascii="Sylfaen" w:hAnsi="Sylfaen"/>
          <w:szCs w:val="24"/>
          <w:lang w:val="ka-GE"/>
        </w:rPr>
        <w:t xml:space="preserve"> გარსით დაფარული ტაბლეტები, ორივე მხარეს აქვს გამყოფი ხაზი.</w:t>
      </w:r>
    </w:p>
    <w:p w14:paraId="4564C685" w14:textId="5BD2ADF2" w:rsidR="003D0DFF" w:rsidRPr="00BE279F" w:rsidRDefault="003D0DFF" w:rsidP="00FC5165">
      <w:pPr>
        <w:jc w:val="both"/>
        <w:rPr>
          <w:rFonts w:ascii="Sylfaen" w:hAnsi="Sylfaen"/>
          <w:szCs w:val="24"/>
          <w:lang w:val="ka-GE"/>
        </w:rPr>
      </w:pPr>
    </w:p>
    <w:p w14:paraId="4620B6AE" w14:textId="77777777" w:rsidR="003D0DFF" w:rsidRPr="00BE279F" w:rsidRDefault="00004834" w:rsidP="00FC5165">
      <w:pPr>
        <w:pStyle w:val="P68B1DB1-a3"/>
        <w:jc w:val="both"/>
        <w:rPr>
          <w:rFonts w:ascii="Sylfaen" w:hAnsi="Sylfaen"/>
          <w:b/>
          <w:bCs/>
          <w:szCs w:val="24"/>
          <w:lang w:val="ka-GE"/>
        </w:rPr>
      </w:pPr>
      <w:r w:rsidRPr="00BE279F">
        <w:rPr>
          <w:rFonts w:ascii="Sylfaen" w:hAnsi="Sylfaen"/>
          <w:b/>
          <w:bCs/>
          <w:szCs w:val="24"/>
          <w:lang w:val="ka-GE"/>
        </w:rPr>
        <w:t>გამოყენების ჩვენებები</w:t>
      </w:r>
    </w:p>
    <w:p w14:paraId="700D0D4C" w14:textId="25316730"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პრეპარატის ანთების საწინააღმდეგო მოქმედების, </w:t>
      </w:r>
      <w:r w:rsidR="00624421" w:rsidRPr="00BE279F">
        <w:rPr>
          <w:rFonts w:ascii="Sylfaen" w:hAnsi="Sylfaen"/>
          <w:szCs w:val="24"/>
          <w:lang w:val="ka-GE"/>
        </w:rPr>
        <w:t>არასასურველი</w:t>
      </w:r>
      <w:r w:rsidRPr="00BE279F">
        <w:rPr>
          <w:rFonts w:ascii="Sylfaen" w:hAnsi="Sylfaen"/>
          <w:szCs w:val="24"/>
          <w:lang w:val="ka-GE"/>
        </w:rPr>
        <w:t xml:space="preserve"> რეაქციების სიმძიმის</w:t>
      </w:r>
      <w:r w:rsidR="00CF6553" w:rsidRPr="00BE279F">
        <w:rPr>
          <w:rFonts w:ascii="Sylfaen" w:hAnsi="Sylfaen"/>
          <w:szCs w:val="24"/>
          <w:lang w:val="ka-GE"/>
        </w:rPr>
        <w:t xml:space="preserve"> </w:t>
      </w:r>
      <w:r w:rsidR="00B8433B" w:rsidRPr="00BE279F">
        <w:rPr>
          <w:rFonts w:ascii="Sylfaen" w:hAnsi="Sylfaen"/>
          <w:szCs w:val="24"/>
          <w:lang w:val="ka-GE"/>
        </w:rPr>
        <w:t>გამო,</w:t>
      </w:r>
      <w:r w:rsidRPr="00BE279F">
        <w:rPr>
          <w:rFonts w:ascii="Sylfaen" w:hAnsi="Sylfaen"/>
          <w:szCs w:val="24"/>
          <w:lang w:val="ka-GE"/>
        </w:rPr>
        <w:t xml:space="preserve"> რომლებიც მისი გამოყენების დროს ვითარდება, ასევე ამ მომენტისათვის არსებული ანთების საწინააღმდეგო საშუალებების გათვალისწინებით, </w:t>
      </w:r>
      <w:proofErr w:type="spellStart"/>
      <w:r w:rsidRPr="00BE279F">
        <w:rPr>
          <w:rFonts w:ascii="Sylfaen" w:hAnsi="Sylfaen"/>
          <w:b/>
          <w:szCs w:val="24"/>
          <w:lang w:val="ka-GE"/>
        </w:rPr>
        <w:t>ნაპროფი</w:t>
      </w:r>
      <w:proofErr w:type="spellEnd"/>
      <w:r w:rsidRPr="00BE279F">
        <w:rPr>
          <w:rFonts w:ascii="Sylfaen" w:hAnsi="Sylfaen"/>
          <w:szCs w:val="24"/>
          <w:lang w:val="ka-GE"/>
        </w:rPr>
        <w:t xml:space="preserve"> </w:t>
      </w:r>
      <w:r w:rsidR="00A007DD" w:rsidRPr="00BE279F">
        <w:rPr>
          <w:rFonts w:ascii="Sylfaen" w:hAnsi="Sylfaen"/>
          <w:b/>
          <w:szCs w:val="24"/>
          <w:lang w:val="ka-GE"/>
        </w:rPr>
        <w:t xml:space="preserve">550 </w:t>
      </w:r>
      <w:proofErr w:type="spellStart"/>
      <w:r w:rsidR="00A007DD" w:rsidRPr="00BE279F">
        <w:rPr>
          <w:rFonts w:ascii="Sylfaen" w:hAnsi="Sylfaen"/>
          <w:b/>
          <w:szCs w:val="24"/>
          <w:lang w:val="ka-GE"/>
        </w:rPr>
        <w:t>მგ</w:t>
      </w:r>
      <w:proofErr w:type="spellEnd"/>
      <w:r w:rsidR="00A007DD" w:rsidRPr="00BE279F">
        <w:rPr>
          <w:rFonts w:ascii="Sylfaen" w:hAnsi="Sylfaen"/>
          <w:szCs w:val="24"/>
          <w:lang w:val="ka-GE"/>
        </w:rPr>
        <w:t xml:space="preserve"> </w:t>
      </w:r>
      <w:r w:rsidRPr="00BE279F">
        <w:rPr>
          <w:rFonts w:ascii="Sylfaen" w:hAnsi="Sylfaen"/>
          <w:szCs w:val="24"/>
          <w:lang w:val="ka-GE"/>
        </w:rPr>
        <w:t>გამოიყენება მოზრდილებში და 15 წელზე უფროსი ასაკის ბავშვებში</w:t>
      </w:r>
      <w:r w:rsidR="00A007DD" w:rsidRPr="00BE279F">
        <w:rPr>
          <w:rFonts w:ascii="Sylfaen" w:hAnsi="Sylfaen"/>
          <w:szCs w:val="24"/>
          <w:lang w:val="ka-GE"/>
        </w:rPr>
        <w:t xml:space="preserve">, </w:t>
      </w:r>
      <w:proofErr w:type="spellStart"/>
      <w:r w:rsidR="00A007DD" w:rsidRPr="00BE279F">
        <w:rPr>
          <w:rFonts w:ascii="Sylfaen" w:hAnsi="Sylfaen"/>
          <w:b/>
          <w:szCs w:val="24"/>
          <w:lang w:val="ka-GE"/>
        </w:rPr>
        <w:t>ნაპროფი</w:t>
      </w:r>
      <w:proofErr w:type="spellEnd"/>
      <w:r w:rsidR="00A007DD" w:rsidRPr="00BE279F">
        <w:rPr>
          <w:rFonts w:ascii="Sylfaen" w:hAnsi="Sylfaen"/>
          <w:szCs w:val="24"/>
          <w:lang w:val="ka-GE"/>
        </w:rPr>
        <w:t xml:space="preserve"> </w:t>
      </w:r>
      <w:r w:rsidR="00A007DD" w:rsidRPr="00BE279F">
        <w:rPr>
          <w:rFonts w:ascii="Sylfaen" w:hAnsi="Sylfaen"/>
          <w:b/>
          <w:szCs w:val="24"/>
          <w:lang w:val="ka-GE"/>
        </w:rPr>
        <w:t xml:space="preserve">275 </w:t>
      </w:r>
      <w:proofErr w:type="spellStart"/>
      <w:r w:rsidR="00A007DD" w:rsidRPr="00BE279F">
        <w:rPr>
          <w:rFonts w:ascii="Sylfaen" w:hAnsi="Sylfaen"/>
          <w:b/>
          <w:szCs w:val="24"/>
          <w:lang w:val="ka-GE"/>
        </w:rPr>
        <w:t>მგ</w:t>
      </w:r>
      <w:proofErr w:type="spellEnd"/>
      <w:r w:rsidR="00A007DD" w:rsidRPr="00BE279F">
        <w:rPr>
          <w:rFonts w:ascii="Sylfaen" w:hAnsi="Sylfaen"/>
          <w:szCs w:val="24"/>
          <w:lang w:val="ka-GE"/>
        </w:rPr>
        <w:t xml:space="preserve"> გამოიყენება მოზრდილებში და 8 წელზე უფროსი ასაკის ბავშვებში</w:t>
      </w:r>
      <w:r w:rsidRPr="00BE279F">
        <w:rPr>
          <w:rFonts w:ascii="Sylfaen" w:hAnsi="Sylfaen"/>
          <w:szCs w:val="24"/>
          <w:lang w:val="ka-GE"/>
        </w:rPr>
        <w:t xml:space="preserve"> შემდეგი ჩვენებების დროს:</w:t>
      </w:r>
    </w:p>
    <w:p w14:paraId="3FC3FF84" w14:textId="3A49B1FE" w:rsidR="003D0DFF" w:rsidRPr="00BE279F" w:rsidRDefault="00004834" w:rsidP="001503B2">
      <w:pPr>
        <w:suppressAutoHyphens/>
        <w:jc w:val="both"/>
        <w:rPr>
          <w:rFonts w:ascii="Sylfaen" w:eastAsiaTheme="minorHAnsi" w:hAnsi="Sylfaen"/>
          <w:szCs w:val="24"/>
          <w:lang w:val="ka-GE"/>
        </w:rPr>
      </w:pPr>
      <w:r w:rsidRPr="00BE279F">
        <w:rPr>
          <w:rFonts w:ascii="Sylfaen" w:hAnsi="Sylfaen"/>
          <w:szCs w:val="24"/>
          <w:lang w:val="ka-GE"/>
        </w:rPr>
        <w:t>-</w:t>
      </w:r>
      <w:r w:rsidR="00670070" w:rsidRPr="00BE279F">
        <w:rPr>
          <w:rFonts w:ascii="Sylfaen" w:hAnsi="Sylfaen"/>
          <w:szCs w:val="24"/>
          <w:lang w:val="ka-GE"/>
        </w:rPr>
        <w:t xml:space="preserve"> </w:t>
      </w:r>
      <w:r w:rsidRPr="00BE279F">
        <w:rPr>
          <w:rFonts w:ascii="Sylfaen" w:hAnsi="Sylfaen"/>
          <w:szCs w:val="24"/>
          <w:lang w:val="ka-GE"/>
        </w:rPr>
        <w:t xml:space="preserve">სახსრების ქრონიკული ანთებითი რევმატული დაავადებების ხანგრძლივი სიმპტომური თერაპია, როგორიც არის </w:t>
      </w:r>
      <w:proofErr w:type="spellStart"/>
      <w:r w:rsidRPr="00BE279F">
        <w:rPr>
          <w:rFonts w:ascii="Sylfaen" w:hAnsi="Sylfaen"/>
          <w:szCs w:val="24"/>
          <w:lang w:val="ka-GE"/>
        </w:rPr>
        <w:t>რევმატ</w:t>
      </w:r>
      <w:r w:rsidR="004F6485" w:rsidRPr="00BE279F">
        <w:rPr>
          <w:rFonts w:ascii="Sylfaen" w:hAnsi="Sylfaen"/>
          <w:szCs w:val="24"/>
          <w:lang w:val="ka-GE"/>
        </w:rPr>
        <w:t>ოიდუ</w:t>
      </w:r>
      <w:r w:rsidRPr="00BE279F">
        <w:rPr>
          <w:rFonts w:ascii="Sylfaen" w:hAnsi="Sylfaen"/>
          <w:szCs w:val="24"/>
          <w:lang w:val="ka-GE"/>
        </w:rPr>
        <w:t>ლი</w:t>
      </w:r>
      <w:proofErr w:type="spellEnd"/>
      <w:r w:rsidRPr="00BE279F">
        <w:rPr>
          <w:rFonts w:ascii="Sylfaen" w:hAnsi="Sylfaen"/>
          <w:szCs w:val="24"/>
          <w:lang w:val="ka-GE"/>
        </w:rPr>
        <w:t xml:space="preserve"> ართრიტი, </w:t>
      </w:r>
      <w:proofErr w:type="spellStart"/>
      <w:r w:rsidRPr="00BE279F">
        <w:rPr>
          <w:rFonts w:ascii="Sylfaen" w:hAnsi="Sylfaen"/>
          <w:szCs w:val="24"/>
          <w:lang w:val="ka-GE"/>
        </w:rPr>
        <w:t>მაანკილოზებელი</w:t>
      </w:r>
      <w:proofErr w:type="spellEnd"/>
      <w:r w:rsidRPr="00BE279F">
        <w:rPr>
          <w:rFonts w:ascii="Sylfaen" w:hAnsi="Sylfaen"/>
          <w:szCs w:val="24"/>
          <w:lang w:val="ka-GE"/>
        </w:rPr>
        <w:t xml:space="preserve"> სპონდილიტი, ან მათი მსგავსი სინდრომები და დაავადებები, როგორიც არის </w:t>
      </w:r>
      <w:proofErr w:type="spellStart"/>
      <w:r w:rsidRPr="00BE279F">
        <w:rPr>
          <w:rFonts w:ascii="Sylfaen" w:hAnsi="Sylfaen"/>
          <w:szCs w:val="24"/>
          <w:lang w:val="ka-GE"/>
        </w:rPr>
        <w:t>ფისინგერ</w:t>
      </w:r>
      <w:proofErr w:type="spellEnd"/>
      <w:r w:rsidRPr="00BE279F">
        <w:rPr>
          <w:rFonts w:ascii="Sylfaen" w:hAnsi="Sylfaen"/>
          <w:szCs w:val="24"/>
          <w:lang w:val="ka-GE"/>
        </w:rPr>
        <w:t>-ლერ</w:t>
      </w:r>
      <w:r w:rsidR="00624421" w:rsidRPr="00BE279F">
        <w:rPr>
          <w:rFonts w:ascii="Sylfaen" w:hAnsi="Sylfaen"/>
          <w:szCs w:val="24"/>
          <w:lang w:val="ka-GE"/>
        </w:rPr>
        <w:t>უა</w:t>
      </w:r>
      <w:r w:rsidRPr="00BE279F">
        <w:rPr>
          <w:rFonts w:ascii="Sylfaen" w:hAnsi="Sylfaen"/>
          <w:szCs w:val="24"/>
          <w:lang w:val="ka-GE"/>
        </w:rPr>
        <w:t xml:space="preserve">-რეიტერის სინდრომი, </w:t>
      </w:r>
      <w:proofErr w:type="spellStart"/>
      <w:r w:rsidRPr="00BE279F">
        <w:rPr>
          <w:rFonts w:ascii="Sylfaen" w:hAnsi="Sylfaen"/>
          <w:szCs w:val="24"/>
          <w:lang w:val="ka-GE"/>
        </w:rPr>
        <w:t>ფსორიაზული</w:t>
      </w:r>
      <w:proofErr w:type="spellEnd"/>
      <w:r w:rsidRPr="00BE279F">
        <w:rPr>
          <w:rFonts w:ascii="Sylfaen" w:hAnsi="Sylfaen"/>
          <w:szCs w:val="24"/>
          <w:lang w:val="ka-GE"/>
        </w:rPr>
        <w:t xml:space="preserve"> ართრიტი, ასევე ართროზის ზოგიერთი ფორმა, რომელიც </w:t>
      </w:r>
      <w:r w:rsidR="004F6485" w:rsidRPr="00BE279F">
        <w:rPr>
          <w:rFonts w:ascii="Sylfaen" w:hAnsi="Sylfaen"/>
          <w:szCs w:val="24"/>
          <w:lang w:val="ka-GE"/>
        </w:rPr>
        <w:t>იწვევს ინვალიდობას</w:t>
      </w:r>
      <w:r w:rsidRPr="00BE279F">
        <w:rPr>
          <w:rFonts w:ascii="Sylfaen" w:hAnsi="Sylfaen"/>
          <w:szCs w:val="24"/>
          <w:lang w:val="ka-GE"/>
        </w:rPr>
        <w:t xml:space="preserve"> და თან ახლავს ტკივილის სინდრომი;</w:t>
      </w:r>
    </w:p>
    <w:p w14:paraId="5D2E3BCD" w14:textId="4F5A4D87" w:rsidR="003D0DFF" w:rsidRPr="00BE279F" w:rsidRDefault="00004834" w:rsidP="001503B2">
      <w:pPr>
        <w:pStyle w:val="ListParagraph"/>
        <w:suppressAutoHyphens/>
        <w:ind w:left="0"/>
        <w:jc w:val="both"/>
        <w:rPr>
          <w:rFonts w:ascii="Sylfaen" w:hAnsi="Sylfaen"/>
          <w:szCs w:val="24"/>
          <w:lang w:val="ka-GE"/>
        </w:rPr>
      </w:pPr>
      <w:r w:rsidRPr="00BE279F">
        <w:rPr>
          <w:rFonts w:ascii="Sylfaen" w:hAnsi="Sylfaen"/>
          <w:szCs w:val="24"/>
          <w:lang w:val="ka-GE"/>
        </w:rPr>
        <w:t>-</w:t>
      </w:r>
      <w:r w:rsidR="00670070" w:rsidRPr="00BE279F">
        <w:rPr>
          <w:rFonts w:ascii="Sylfaen" w:hAnsi="Sylfaen"/>
          <w:szCs w:val="24"/>
          <w:lang w:val="ka-GE"/>
        </w:rPr>
        <w:t xml:space="preserve">  </w:t>
      </w:r>
      <w:r w:rsidR="00D23A10" w:rsidRPr="00BE279F">
        <w:rPr>
          <w:rFonts w:ascii="Sylfaen" w:hAnsi="Sylfaen"/>
          <w:szCs w:val="24"/>
          <w:lang w:val="ka-GE"/>
        </w:rPr>
        <w:t xml:space="preserve">ხანმოკლე  სიმპტომური თერაპია </w:t>
      </w:r>
      <w:proofErr w:type="spellStart"/>
      <w:r w:rsidRPr="00BE279F">
        <w:rPr>
          <w:rFonts w:ascii="Sylfaen" w:hAnsi="Sylfaen"/>
          <w:szCs w:val="24"/>
          <w:lang w:val="ka-GE"/>
        </w:rPr>
        <w:t>არასახსროვანი</w:t>
      </w:r>
      <w:proofErr w:type="spellEnd"/>
      <w:r w:rsidRPr="00BE279F">
        <w:rPr>
          <w:rFonts w:ascii="Sylfaen" w:hAnsi="Sylfaen"/>
          <w:szCs w:val="24"/>
          <w:lang w:val="ka-GE"/>
        </w:rPr>
        <w:t xml:space="preserve"> რევმატიზმის (მაგალითად, მხარ-ბეჭის </w:t>
      </w:r>
      <w:proofErr w:type="spellStart"/>
      <w:r w:rsidRPr="00BE279F">
        <w:rPr>
          <w:rFonts w:ascii="Sylfaen" w:hAnsi="Sylfaen"/>
          <w:szCs w:val="24"/>
          <w:lang w:val="ka-GE"/>
        </w:rPr>
        <w:t>პერიართრიტი</w:t>
      </w:r>
      <w:proofErr w:type="spellEnd"/>
      <w:r w:rsidRPr="00BE279F">
        <w:rPr>
          <w:rFonts w:ascii="Sylfaen" w:hAnsi="Sylfaen"/>
          <w:szCs w:val="24"/>
          <w:lang w:val="ka-GE"/>
        </w:rPr>
        <w:t xml:space="preserve">, </w:t>
      </w:r>
      <w:proofErr w:type="spellStart"/>
      <w:r w:rsidRPr="00BE279F">
        <w:rPr>
          <w:rFonts w:ascii="Sylfaen" w:hAnsi="Sylfaen"/>
          <w:szCs w:val="24"/>
          <w:lang w:val="ka-GE"/>
        </w:rPr>
        <w:t>ტენდინიტი</w:t>
      </w:r>
      <w:proofErr w:type="spellEnd"/>
      <w:r w:rsidRPr="00BE279F">
        <w:rPr>
          <w:rFonts w:ascii="Sylfaen" w:hAnsi="Sylfaen"/>
          <w:szCs w:val="24"/>
          <w:lang w:val="ka-GE"/>
        </w:rPr>
        <w:t xml:space="preserve">, </w:t>
      </w:r>
      <w:proofErr w:type="spellStart"/>
      <w:r w:rsidRPr="00BE279F">
        <w:rPr>
          <w:rFonts w:ascii="Sylfaen" w:hAnsi="Sylfaen"/>
          <w:szCs w:val="24"/>
          <w:lang w:val="ka-GE"/>
        </w:rPr>
        <w:t>ბურსიტი</w:t>
      </w:r>
      <w:proofErr w:type="spellEnd"/>
      <w:r w:rsidRPr="00BE279F">
        <w:rPr>
          <w:rFonts w:ascii="Sylfaen" w:hAnsi="Sylfaen"/>
          <w:szCs w:val="24"/>
          <w:lang w:val="ka-GE"/>
        </w:rPr>
        <w:t>), ართროზის, ხერხემლის წელის</w:t>
      </w:r>
      <w:r w:rsidR="004F6485" w:rsidRPr="00BE279F">
        <w:rPr>
          <w:rFonts w:ascii="Sylfaen" w:hAnsi="Sylfaen"/>
          <w:szCs w:val="24"/>
          <w:lang w:val="ka-GE"/>
        </w:rPr>
        <w:t xml:space="preserve"> </w:t>
      </w:r>
      <w:r w:rsidRPr="00BE279F">
        <w:rPr>
          <w:rFonts w:ascii="Sylfaen" w:hAnsi="Sylfaen"/>
          <w:szCs w:val="24"/>
          <w:lang w:val="ka-GE"/>
        </w:rPr>
        <w:t xml:space="preserve">არეში ტკივილის, </w:t>
      </w:r>
      <w:proofErr w:type="spellStart"/>
      <w:r w:rsidRPr="00BE279F">
        <w:rPr>
          <w:rFonts w:ascii="Sylfaen" w:hAnsi="Sylfaen"/>
          <w:szCs w:val="24"/>
          <w:lang w:val="ka-GE"/>
        </w:rPr>
        <w:t>რადიკულალგიის</w:t>
      </w:r>
      <w:proofErr w:type="spellEnd"/>
      <w:r w:rsidRPr="00BE279F">
        <w:rPr>
          <w:rFonts w:ascii="Sylfaen" w:hAnsi="Sylfaen"/>
          <w:szCs w:val="24"/>
          <w:lang w:val="ka-GE"/>
        </w:rPr>
        <w:t>, საყრდენ-მამოძრავებელი აპარატის ტრავმების დროს ტკივილის სინდრომის მწვავე შეტევები;</w:t>
      </w:r>
    </w:p>
    <w:p w14:paraId="51B900F0" w14:textId="77777777" w:rsidR="003D0DFF" w:rsidRPr="00BE279F" w:rsidRDefault="00004834" w:rsidP="00FC5165">
      <w:pPr>
        <w:pStyle w:val="ListParagraph"/>
        <w:suppressAutoHyphens/>
        <w:ind w:left="0"/>
        <w:jc w:val="both"/>
        <w:rPr>
          <w:rFonts w:ascii="Sylfaen" w:hAnsi="Sylfaen"/>
          <w:szCs w:val="24"/>
          <w:lang w:val="ka-GE"/>
        </w:rPr>
      </w:pPr>
      <w:r w:rsidRPr="00BE279F">
        <w:rPr>
          <w:rFonts w:ascii="Sylfaen" w:hAnsi="Sylfaen"/>
          <w:szCs w:val="24"/>
          <w:lang w:val="ka-GE"/>
        </w:rPr>
        <w:t xml:space="preserve">- სტომატოლოგიაში ანთებით პროცესთან დაკავშირებული ტკივილის სინდრომის ხანმოკლე სიმპტომური თერაპია (მსგავს სიტუაციებში აუცილებელია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გამოყენებით განპირობებული რისკების გათვალისწინება, </w:t>
      </w:r>
      <w:r w:rsidRPr="00BE279F">
        <w:rPr>
          <w:rFonts w:ascii="Sylfaen" w:hAnsi="Sylfaen"/>
          <w:szCs w:val="24"/>
          <w:lang w:val="ka-GE"/>
        </w:rPr>
        <w:lastRenderedPageBreak/>
        <w:t>კერძოდ, უკვე არსებული ინფექციური პროცესის გავრცელება და მათი შეფასება მოსალოდნელ ტკივილგამაყუჩებელ ეფექტთან მიმართებაში);</w:t>
      </w:r>
    </w:p>
    <w:p w14:paraId="4165CC62" w14:textId="77777777" w:rsidR="003D0DFF" w:rsidRPr="00BE279F" w:rsidRDefault="00004834" w:rsidP="00FC5165">
      <w:pPr>
        <w:pStyle w:val="ListParagraph"/>
        <w:suppressAutoHyphens/>
        <w:ind w:left="0"/>
        <w:jc w:val="both"/>
        <w:rPr>
          <w:rFonts w:ascii="Sylfaen" w:hAnsi="Sylfaen"/>
          <w:szCs w:val="24"/>
          <w:lang w:val="ka-GE"/>
        </w:rPr>
      </w:pPr>
      <w:r w:rsidRPr="00BE279F">
        <w:rPr>
          <w:rFonts w:ascii="Sylfaen" w:hAnsi="Sylfaen"/>
          <w:szCs w:val="24"/>
          <w:lang w:val="ka-GE"/>
        </w:rPr>
        <w:t>- დისმენორეის თერაპია (მისი განვითარების მიზეზის დადგენის შემდეგ).</w:t>
      </w:r>
    </w:p>
    <w:p w14:paraId="795E933B" w14:textId="335FDFB2"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ასევე, </w:t>
      </w:r>
      <w:proofErr w:type="spellStart"/>
      <w:r w:rsidRPr="00BE279F">
        <w:rPr>
          <w:rFonts w:ascii="Sylfaen" w:hAnsi="Sylfaen"/>
          <w:b/>
          <w:szCs w:val="24"/>
          <w:lang w:val="ka-GE"/>
        </w:rPr>
        <w:t>ნაპროფი</w:t>
      </w:r>
      <w:proofErr w:type="spellEnd"/>
      <w:r w:rsidR="00A007DD" w:rsidRPr="00BE279F">
        <w:rPr>
          <w:rFonts w:ascii="Sylfaen" w:hAnsi="Sylfaen"/>
          <w:b/>
          <w:szCs w:val="24"/>
          <w:lang w:val="ka-GE"/>
        </w:rPr>
        <w:t xml:space="preserve"> 275 </w:t>
      </w:r>
      <w:proofErr w:type="spellStart"/>
      <w:r w:rsidR="00A007DD" w:rsidRPr="00BE279F">
        <w:rPr>
          <w:rFonts w:ascii="Sylfaen" w:hAnsi="Sylfaen"/>
          <w:b/>
          <w:szCs w:val="24"/>
          <w:lang w:val="ka-GE"/>
        </w:rPr>
        <w:t>მგ</w:t>
      </w:r>
      <w:proofErr w:type="spellEnd"/>
      <w:r w:rsidRPr="00BE279F">
        <w:rPr>
          <w:rFonts w:ascii="Sylfaen" w:hAnsi="Sylfaen"/>
          <w:szCs w:val="24"/>
          <w:lang w:val="ka-GE"/>
        </w:rPr>
        <w:t xml:space="preserve"> გამოიყენება 25 კგ-ზე მეტი სხეულის წონის მქონე ბავშვებში (მიახლოებითი ასაკი 8 წ</w:t>
      </w:r>
      <w:r w:rsidR="00D23A10" w:rsidRPr="00BE279F">
        <w:rPr>
          <w:rFonts w:ascii="Sylfaen" w:hAnsi="Sylfaen"/>
          <w:szCs w:val="24"/>
          <w:lang w:val="ka-GE"/>
        </w:rPr>
        <w:t xml:space="preserve">ელი </w:t>
      </w:r>
      <w:r w:rsidRPr="00BE279F">
        <w:rPr>
          <w:rFonts w:ascii="Sylfaen" w:hAnsi="Sylfaen"/>
          <w:szCs w:val="24"/>
          <w:lang w:val="ka-GE"/>
        </w:rPr>
        <w:t xml:space="preserve">და ზემოთ) </w:t>
      </w:r>
      <w:proofErr w:type="spellStart"/>
      <w:r w:rsidRPr="00BE279F">
        <w:rPr>
          <w:rFonts w:ascii="Sylfaen" w:hAnsi="Sylfaen"/>
          <w:szCs w:val="24"/>
          <w:lang w:val="ka-GE"/>
        </w:rPr>
        <w:t>იუვენილური</w:t>
      </w:r>
      <w:proofErr w:type="spellEnd"/>
      <w:r w:rsidRPr="00BE279F">
        <w:rPr>
          <w:rFonts w:ascii="Sylfaen" w:hAnsi="Sylfaen"/>
          <w:szCs w:val="24"/>
          <w:lang w:val="ka-GE"/>
        </w:rPr>
        <w:t xml:space="preserve"> ქრონიკული პოლიართრიტის სამკურნალოდ.</w:t>
      </w:r>
    </w:p>
    <w:p w14:paraId="3C433126" w14:textId="77777777" w:rsidR="003D0DFF" w:rsidRPr="00BE279F" w:rsidRDefault="003D0DFF" w:rsidP="00FC5165">
      <w:pPr>
        <w:jc w:val="both"/>
        <w:rPr>
          <w:rFonts w:ascii="Sylfaen" w:hAnsi="Sylfaen"/>
          <w:szCs w:val="24"/>
          <w:lang w:val="ka-GE"/>
        </w:rPr>
      </w:pPr>
    </w:p>
    <w:p w14:paraId="78C15C3D" w14:textId="77777777" w:rsidR="003D0DFF" w:rsidRPr="00BE279F" w:rsidRDefault="00004834" w:rsidP="00FC5165">
      <w:pPr>
        <w:pStyle w:val="P68B1DB1-a3"/>
        <w:jc w:val="both"/>
        <w:rPr>
          <w:rFonts w:ascii="Sylfaen" w:hAnsi="Sylfaen"/>
          <w:b/>
          <w:bCs/>
          <w:szCs w:val="24"/>
          <w:lang w:val="ka-GE"/>
        </w:rPr>
      </w:pPr>
      <w:r w:rsidRPr="00BE279F">
        <w:rPr>
          <w:rFonts w:ascii="Sylfaen" w:hAnsi="Sylfaen"/>
          <w:b/>
          <w:bCs/>
          <w:szCs w:val="24"/>
          <w:lang w:val="ka-GE"/>
        </w:rPr>
        <w:t>გამოყენების წესი და დოზები</w:t>
      </w:r>
    </w:p>
    <w:p w14:paraId="2CFC7D68" w14:textId="77777777" w:rsidR="003D0DFF" w:rsidRPr="00BE279F" w:rsidRDefault="00004834" w:rsidP="00FC5165">
      <w:pPr>
        <w:pStyle w:val="P68B1DB1-a10"/>
        <w:jc w:val="both"/>
        <w:rPr>
          <w:rFonts w:ascii="Sylfaen" w:hAnsi="Sylfaen"/>
          <w:color w:val="auto"/>
          <w:szCs w:val="24"/>
          <w:lang w:val="ka-GE"/>
        </w:rPr>
      </w:pPr>
      <w:r w:rsidRPr="00BE279F">
        <w:rPr>
          <w:rFonts w:ascii="Sylfaen" w:hAnsi="Sylfaen"/>
          <w:color w:val="auto"/>
          <w:szCs w:val="24"/>
          <w:lang w:val="ka-GE"/>
        </w:rPr>
        <w:t>დოზირება</w:t>
      </w:r>
    </w:p>
    <w:p w14:paraId="6D63D253" w14:textId="6101004F" w:rsidR="003D0DFF" w:rsidRPr="00BE279F" w:rsidRDefault="00624421" w:rsidP="00FC5165">
      <w:pPr>
        <w:pStyle w:val="P68B1DB1-a8"/>
        <w:jc w:val="both"/>
        <w:rPr>
          <w:rFonts w:ascii="Sylfaen" w:hAnsi="Sylfaen"/>
          <w:color w:val="auto"/>
          <w:szCs w:val="24"/>
          <w:lang w:val="ka-GE"/>
        </w:rPr>
      </w:pPr>
      <w:r w:rsidRPr="00BE279F">
        <w:rPr>
          <w:rFonts w:ascii="Sylfaen" w:hAnsi="Sylfaen"/>
          <w:color w:val="auto"/>
          <w:szCs w:val="24"/>
          <w:lang w:val="ka-GE"/>
        </w:rPr>
        <w:t>არასასურველი</w:t>
      </w:r>
      <w:r w:rsidR="00004834" w:rsidRPr="00BE279F">
        <w:rPr>
          <w:rFonts w:ascii="Sylfaen" w:hAnsi="Sylfaen"/>
          <w:color w:val="auto"/>
          <w:szCs w:val="24"/>
          <w:lang w:val="ka-GE"/>
        </w:rPr>
        <w:t xml:space="preserve"> რეაქციების განვითარების რისკის მინიმუმამდე შემცირების მიზნით, პრეპარატის გამოყენება უნდა მოხდეს სიმპტომების შესამსუბუქებლად აუცილებელი მინიმალური ეფექტური დოზით მაქსიმალურად ხანმოკლე პერიოდის განმავლობაში.</w:t>
      </w:r>
    </w:p>
    <w:p w14:paraId="4F6999D5" w14:textId="77777777" w:rsidR="00A007DD" w:rsidRPr="00BE279F" w:rsidRDefault="00A007DD" w:rsidP="00A007DD">
      <w:pPr>
        <w:pStyle w:val="P68B1DB1-a7"/>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ხანდაზმული ასაკის პაციენტები</w:t>
      </w:r>
    </w:p>
    <w:p w14:paraId="213F6E27" w14:textId="77777777" w:rsidR="00A007DD" w:rsidRPr="00BE279F" w:rsidRDefault="00A007DD" w:rsidP="00A007DD">
      <w:pPr>
        <w:shd w:val="clear" w:color="auto" w:fill="FFFFFF"/>
        <w:suppressAutoHyphens/>
        <w:jc w:val="both"/>
        <w:rPr>
          <w:rFonts w:ascii="Sylfaen" w:hAnsi="Sylfaen"/>
          <w:szCs w:val="24"/>
          <w:lang w:val="ka-GE"/>
        </w:rPr>
      </w:pPr>
      <w:r w:rsidRPr="00BE279F">
        <w:rPr>
          <w:rFonts w:ascii="Sylfaen" w:hAnsi="Sylfaen"/>
          <w:szCs w:val="24"/>
          <w:lang w:val="ka-GE"/>
        </w:rPr>
        <w:t xml:space="preserve">ხანდაზმული ასაკის პაციენტებში პრეპარატის მაღალი დოზებით გამოყენების დროს რეკომენდებულია კლინიკური და ლაბორატორიული მონიტორინგის ჩატარება. კლინიკურმა კვლევებმა აჩვენა, რომ სისხლის პლაზმაში </w:t>
      </w:r>
      <w:proofErr w:type="spellStart"/>
      <w:r w:rsidRPr="00BE279F">
        <w:rPr>
          <w:rFonts w:ascii="Sylfaen" w:hAnsi="Sylfaen"/>
          <w:szCs w:val="24"/>
          <w:lang w:val="ka-GE"/>
        </w:rPr>
        <w:t>ცილებთან</w:t>
      </w:r>
      <w:proofErr w:type="spellEnd"/>
      <w:r w:rsidRPr="00BE279F">
        <w:rPr>
          <w:rFonts w:ascii="Sylfaen" w:hAnsi="Sylfaen"/>
          <w:szCs w:val="24"/>
          <w:lang w:val="ka-GE"/>
        </w:rPr>
        <w:t xml:space="preserve"> </w:t>
      </w:r>
      <w:proofErr w:type="spellStart"/>
      <w:r w:rsidRPr="00BE279F">
        <w:rPr>
          <w:rFonts w:ascii="Sylfaen" w:hAnsi="Sylfaen"/>
          <w:szCs w:val="24"/>
          <w:lang w:val="ka-GE"/>
        </w:rPr>
        <w:t>შეუკავშირებული</w:t>
      </w:r>
      <w:proofErr w:type="spellEnd"/>
      <w:r w:rsidRPr="00BE279F">
        <w:rPr>
          <w:rFonts w:ascii="Sylfaen" w:hAnsi="Sylfaen"/>
          <w:szCs w:val="24"/>
          <w:lang w:val="ka-GE"/>
        </w:rPr>
        <w:t xml:space="preserve"> </w:t>
      </w:r>
      <w:proofErr w:type="spellStart"/>
      <w:r w:rsidRPr="00BE279F">
        <w:rPr>
          <w:rFonts w:ascii="Sylfaen" w:hAnsi="Sylfaen"/>
          <w:szCs w:val="24"/>
          <w:lang w:val="ka-GE"/>
        </w:rPr>
        <w:t>ნაპროქსენის</w:t>
      </w:r>
      <w:proofErr w:type="spellEnd"/>
      <w:r w:rsidRPr="00BE279F">
        <w:rPr>
          <w:rFonts w:ascii="Sylfaen" w:hAnsi="Sylfaen"/>
          <w:szCs w:val="24"/>
          <w:lang w:val="ka-GE"/>
        </w:rPr>
        <w:t xml:space="preserve"> ფრაქციის მაჩვენებელი ხანდაზმული ასაკის პაციენტებში იზრდებოდა 2-ჯერ, ამავდროულად, სისხლის პლაზმაში </w:t>
      </w:r>
      <w:proofErr w:type="spellStart"/>
      <w:r w:rsidRPr="00BE279F">
        <w:rPr>
          <w:rFonts w:ascii="Sylfaen" w:hAnsi="Sylfaen"/>
          <w:szCs w:val="24"/>
          <w:lang w:val="ka-GE"/>
        </w:rPr>
        <w:t>ნაპროქსენის</w:t>
      </w:r>
      <w:proofErr w:type="spellEnd"/>
      <w:r w:rsidRPr="00BE279F">
        <w:rPr>
          <w:rFonts w:ascii="Sylfaen" w:hAnsi="Sylfaen"/>
          <w:szCs w:val="24"/>
          <w:lang w:val="ka-GE"/>
        </w:rPr>
        <w:t xml:space="preserve"> მთლიანი კონცენტრაციის მნიშვნელობა  არ შეცვლილა.</w:t>
      </w:r>
    </w:p>
    <w:p w14:paraId="492FF227" w14:textId="2FC666F4" w:rsidR="00A007DD" w:rsidRPr="00BE279F" w:rsidRDefault="00A007DD" w:rsidP="00D80156">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თირკმლის ფუნქციის დარღვევის მქონე პაციენტებში უნდა მოხდეს პრეპარატის დოზის შემცირების შესახებ საკითხის განხილვა.</w:t>
      </w:r>
    </w:p>
    <w:p w14:paraId="6F951FF6" w14:textId="410367BD" w:rsidR="00A007DD" w:rsidRPr="00BE279F" w:rsidRDefault="00A007DD" w:rsidP="00FC5165">
      <w:pPr>
        <w:pStyle w:val="P68B1DB1-a9"/>
        <w:shd w:val="clear" w:color="auto" w:fill="FFFFFF"/>
        <w:suppressAutoHyphens/>
        <w:jc w:val="both"/>
        <w:rPr>
          <w:rFonts w:ascii="Sylfaen" w:hAnsi="Sylfaen"/>
          <w:color w:val="auto"/>
          <w:szCs w:val="24"/>
          <w:u w:val="none"/>
          <w:lang w:val="ka-GE"/>
        </w:rPr>
      </w:pPr>
      <w:proofErr w:type="spellStart"/>
      <w:r w:rsidRPr="00BE279F">
        <w:rPr>
          <w:rFonts w:ascii="Sylfaen" w:hAnsi="Sylfaen"/>
          <w:b/>
          <w:color w:val="auto"/>
          <w:szCs w:val="24"/>
          <w:u w:val="none"/>
          <w:lang w:val="ka-GE"/>
        </w:rPr>
        <w:t>ნაპროფი</w:t>
      </w:r>
      <w:proofErr w:type="spellEnd"/>
      <w:r w:rsidRPr="00BE279F">
        <w:rPr>
          <w:rFonts w:ascii="Sylfaen" w:hAnsi="Sylfaen"/>
          <w:b/>
          <w:color w:val="auto"/>
          <w:szCs w:val="24"/>
          <w:u w:val="none"/>
          <w:lang w:val="ka-GE"/>
        </w:rPr>
        <w:t xml:space="preserve"> 275 </w:t>
      </w:r>
      <w:proofErr w:type="spellStart"/>
      <w:r w:rsidRPr="00BE279F">
        <w:rPr>
          <w:rFonts w:ascii="Sylfaen" w:hAnsi="Sylfaen"/>
          <w:b/>
          <w:color w:val="auto"/>
          <w:szCs w:val="24"/>
          <w:u w:val="none"/>
          <w:lang w:val="ka-GE"/>
        </w:rPr>
        <w:t>მგ</w:t>
      </w:r>
      <w:proofErr w:type="spellEnd"/>
      <w:r w:rsidRPr="00BE279F">
        <w:rPr>
          <w:rFonts w:ascii="Sylfaen" w:hAnsi="Sylfaen"/>
          <w:color w:val="auto"/>
          <w:szCs w:val="24"/>
          <w:u w:val="none"/>
          <w:lang w:val="ka-GE"/>
        </w:rPr>
        <w:t xml:space="preserve"> </w:t>
      </w:r>
    </w:p>
    <w:p w14:paraId="3AAF825F" w14:textId="4BCDECC7" w:rsidR="00A007DD" w:rsidRPr="00BE279F" w:rsidRDefault="00A007DD" w:rsidP="00FC5165">
      <w:pPr>
        <w:pStyle w:val="P68B1DB1-a9"/>
        <w:shd w:val="clear" w:color="auto" w:fill="FFFFFF"/>
        <w:suppressAutoHyphens/>
        <w:jc w:val="both"/>
        <w:rPr>
          <w:rFonts w:ascii="Sylfaen" w:hAnsi="Sylfaen"/>
          <w:i/>
          <w:iCs/>
          <w:color w:val="auto"/>
          <w:szCs w:val="24"/>
          <w:u w:val="none"/>
          <w:lang w:val="ka-GE"/>
        </w:rPr>
      </w:pPr>
      <w:r w:rsidRPr="00BE279F">
        <w:rPr>
          <w:rFonts w:ascii="Sylfaen" w:hAnsi="Sylfaen"/>
          <w:i/>
          <w:iCs/>
          <w:color w:val="auto"/>
          <w:szCs w:val="24"/>
          <w:u w:val="none"/>
          <w:lang w:val="ka-GE"/>
        </w:rPr>
        <w:t>მოზრდილები და 8 წელზე უფროსი ასაკის ბავშვები</w:t>
      </w:r>
    </w:p>
    <w:p w14:paraId="7AAD460B" w14:textId="48794692" w:rsidR="003D0DFF" w:rsidRPr="00BE279F" w:rsidRDefault="00004834" w:rsidP="00FC5165">
      <w:pPr>
        <w:pStyle w:val="P68B1DB1-a9"/>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რევმატოლოგია, გინეკოლოგია</w:t>
      </w:r>
    </w:p>
    <w:p w14:paraId="64651D6A" w14:textId="1BDE2BD8" w:rsidR="003D0DFF" w:rsidRPr="00BE279F" w:rsidRDefault="00004834" w:rsidP="00FC5165">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 xml:space="preserve">მწვავე შეტევების თერაპია: 275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 xml:space="preserve">-იანი 4 ტაბლეტი (სადღეღამისო დოზა არის 1100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w:t>
      </w:r>
    </w:p>
    <w:p w14:paraId="16264A72" w14:textId="158739EA" w:rsidR="003D0DFF" w:rsidRPr="00BE279F" w:rsidRDefault="00004834" w:rsidP="00FC5165">
      <w:pPr>
        <w:pStyle w:val="P68B1DB1-a8"/>
        <w:shd w:val="clear" w:color="auto" w:fill="FFFFFF"/>
        <w:suppressAutoHyphens/>
        <w:jc w:val="both"/>
        <w:rPr>
          <w:rFonts w:ascii="Sylfaen" w:hAnsi="Sylfaen"/>
          <w:color w:val="auto"/>
          <w:szCs w:val="24"/>
          <w:lang w:val="ka-GE"/>
        </w:rPr>
      </w:pPr>
      <w:proofErr w:type="spellStart"/>
      <w:r w:rsidRPr="00BE279F">
        <w:rPr>
          <w:rFonts w:ascii="Sylfaen" w:hAnsi="Sylfaen"/>
          <w:color w:val="auto"/>
          <w:szCs w:val="24"/>
          <w:lang w:val="ka-GE"/>
        </w:rPr>
        <w:t>შემანარჩუნებელი</w:t>
      </w:r>
      <w:proofErr w:type="spellEnd"/>
      <w:r w:rsidRPr="00BE279F">
        <w:rPr>
          <w:rFonts w:ascii="Sylfaen" w:hAnsi="Sylfaen"/>
          <w:color w:val="auto"/>
          <w:szCs w:val="24"/>
          <w:lang w:val="ka-GE"/>
        </w:rPr>
        <w:t xml:space="preserve"> თერაპია: 275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 xml:space="preserve">-იანი 2 ტაბლეტი (სადღეღამისო დოზა არის 550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w:t>
      </w:r>
    </w:p>
    <w:p w14:paraId="5602B035" w14:textId="77777777" w:rsidR="003D0DFF" w:rsidRPr="00BE279F" w:rsidRDefault="00004834" w:rsidP="00FC5165">
      <w:pPr>
        <w:pStyle w:val="P68B1DB1-a9"/>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სტომატოლოგია</w:t>
      </w:r>
    </w:p>
    <w:p w14:paraId="402ED551" w14:textId="1E837FF6" w:rsidR="003D0DFF" w:rsidRPr="00BE279F" w:rsidRDefault="00004834" w:rsidP="00FC5165">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 xml:space="preserve">275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 xml:space="preserve">-იანი 1-4 ტაბლეტი (სადღეღამისო დოზა არის 275-1100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w:t>
      </w:r>
    </w:p>
    <w:p w14:paraId="12A82871" w14:textId="77777777" w:rsidR="003D0DFF" w:rsidRPr="00BE279F" w:rsidRDefault="00004834" w:rsidP="00FC5165">
      <w:pPr>
        <w:pStyle w:val="P68B1DB1-a3"/>
        <w:suppressAutoHyphens/>
        <w:jc w:val="both"/>
        <w:rPr>
          <w:rFonts w:ascii="Sylfaen" w:hAnsi="Sylfaen"/>
          <w:szCs w:val="24"/>
          <w:lang w:val="ka-GE"/>
        </w:rPr>
      </w:pPr>
      <w:r w:rsidRPr="00BE279F">
        <w:rPr>
          <w:rFonts w:ascii="Sylfaen" w:hAnsi="Sylfaen"/>
          <w:szCs w:val="24"/>
          <w:lang w:val="ka-GE"/>
        </w:rPr>
        <w:t>ბავშვები (25 კგ-ზე მეტი სხეულის წონით)</w:t>
      </w:r>
    </w:p>
    <w:p w14:paraId="5824438D" w14:textId="77777777" w:rsidR="003D0DFF" w:rsidRPr="00BE279F" w:rsidRDefault="00004834" w:rsidP="00FC5165">
      <w:pPr>
        <w:pStyle w:val="P68B1DB1-a1"/>
        <w:suppressAutoHyphens/>
        <w:jc w:val="both"/>
        <w:rPr>
          <w:rFonts w:ascii="Sylfaen" w:hAnsi="Sylfaen"/>
          <w:szCs w:val="24"/>
          <w:lang w:val="ka-GE"/>
        </w:rPr>
      </w:pPr>
      <w:proofErr w:type="spellStart"/>
      <w:r w:rsidRPr="00BE279F">
        <w:rPr>
          <w:rFonts w:ascii="Sylfaen" w:hAnsi="Sylfaen"/>
          <w:szCs w:val="24"/>
          <w:lang w:val="ka-GE"/>
        </w:rPr>
        <w:t>იუვენილური</w:t>
      </w:r>
      <w:proofErr w:type="spellEnd"/>
      <w:r w:rsidRPr="00BE279F">
        <w:rPr>
          <w:rFonts w:ascii="Sylfaen" w:hAnsi="Sylfaen"/>
          <w:szCs w:val="24"/>
          <w:lang w:val="ka-GE"/>
        </w:rPr>
        <w:t xml:space="preserve"> ქრონიკული პოლიართრიტი</w:t>
      </w:r>
    </w:p>
    <w:p w14:paraId="02406386" w14:textId="3544D06A"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საშუალო დღიური დოზა არის 10 </w:t>
      </w:r>
      <w:proofErr w:type="spellStart"/>
      <w:r w:rsidRPr="00BE279F">
        <w:rPr>
          <w:rFonts w:ascii="Sylfaen" w:hAnsi="Sylfaen"/>
          <w:szCs w:val="24"/>
          <w:lang w:val="ka-GE"/>
        </w:rPr>
        <w:t>მგ</w:t>
      </w:r>
      <w:proofErr w:type="spellEnd"/>
      <w:r w:rsidRPr="00BE279F">
        <w:rPr>
          <w:rFonts w:ascii="Sylfaen" w:hAnsi="Sylfaen"/>
          <w:szCs w:val="24"/>
          <w:lang w:val="ka-GE"/>
        </w:rPr>
        <w:t>/კგ სხეულის მასაზე.</w:t>
      </w:r>
    </w:p>
    <w:p w14:paraId="123917DA" w14:textId="0258323B" w:rsidR="00A007DD" w:rsidRPr="00BE279F" w:rsidRDefault="00A007DD" w:rsidP="00A007DD">
      <w:pPr>
        <w:pStyle w:val="P68B1DB1-a9"/>
        <w:shd w:val="clear" w:color="auto" w:fill="FFFFFF"/>
        <w:suppressAutoHyphens/>
        <w:jc w:val="both"/>
        <w:rPr>
          <w:rFonts w:ascii="Sylfaen" w:hAnsi="Sylfaen"/>
          <w:color w:val="auto"/>
          <w:szCs w:val="24"/>
          <w:u w:val="none"/>
          <w:lang w:val="ka-GE"/>
        </w:rPr>
      </w:pPr>
      <w:proofErr w:type="spellStart"/>
      <w:r w:rsidRPr="00BE279F">
        <w:rPr>
          <w:rFonts w:ascii="Sylfaen" w:hAnsi="Sylfaen"/>
          <w:b/>
          <w:color w:val="auto"/>
          <w:szCs w:val="24"/>
          <w:u w:val="none"/>
          <w:lang w:val="ka-GE"/>
        </w:rPr>
        <w:t>ნაპროფი</w:t>
      </w:r>
      <w:proofErr w:type="spellEnd"/>
      <w:r w:rsidRPr="00BE279F">
        <w:rPr>
          <w:rFonts w:ascii="Sylfaen" w:hAnsi="Sylfaen"/>
          <w:b/>
          <w:color w:val="auto"/>
          <w:szCs w:val="24"/>
          <w:u w:val="none"/>
          <w:lang w:val="ka-GE"/>
        </w:rPr>
        <w:t xml:space="preserve"> 500 </w:t>
      </w:r>
      <w:proofErr w:type="spellStart"/>
      <w:r w:rsidRPr="00BE279F">
        <w:rPr>
          <w:rFonts w:ascii="Sylfaen" w:hAnsi="Sylfaen"/>
          <w:b/>
          <w:color w:val="auto"/>
          <w:szCs w:val="24"/>
          <w:u w:val="none"/>
          <w:lang w:val="ka-GE"/>
        </w:rPr>
        <w:t>მგ</w:t>
      </w:r>
      <w:proofErr w:type="spellEnd"/>
      <w:r w:rsidRPr="00BE279F">
        <w:rPr>
          <w:rFonts w:ascii="Sylfaen" w:hAnsi="Sylfaen"/>
          <w:color w:val="auto"/>
          <w:szCs w:val="24"/>
          <w:u w:val="none"/>
          <w:lang w:val="ka-GE"/>
        </w:rPr>
        <w:t xml:space="preserve"> </w:t>
      </w:r>
    </w:p>
    <w:p w14:paraId="66E19DBB" w14:textId="3304AE9F" w:rsidR="00A007DD" w:rsidRPr="00BE279F" w:rsidRDefault="00A007DD" w:rsidP="00A007DD">
      <w:pPr>
        <w:pStyle w:val="P68B1DB1-a9"/>
        <w:shd w:val="clear" w:color="auto" w:fill="FFFFFF"/>
        <w:suppressAutoHyphens/>
        <w:jc w:val="both"/>
        <w:rPr>
          <w:rFonts w:ascii="Sylfaen" w:hAnsi="Sylfaen"/>
          <w:color w:val="auto"/>
          <w:szCs w:val="24"/>
          <w:u w:val="none"/>
          <w:lang w:val="ka-GE"/>
        </w:rPr>
      </w:pPr>
      <w:r w:rsidRPr="00BE279F">
        <w:rPr>
          <w:rFonts w:ascii="Sylfaen" w:hAnsi="Sylfaen"/>
          <w:color w:val="auto"/>
          <w:szCs w:val="24"/>
          <w:u w:val="none"/>
          <w:lang w:val="ka-GE"/>
        </w:rPr>
        <w:t>მოზრდილები და 15 წელზე უფროსი ასაკის ბავშვები</w:t>
      </w:r>
    </w:p>
    <w:p w14:paraId="3E38FD44" w14:textId="77777777" w:rsidR="00A007DD" w:rsidRPr="00BE279F" w:rsidRDefault="00A007DD" w:rsidP="00A007DD">
      <w:pPr>
        <w:pStyle w:val="P68B1DB1-a9"/>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რევმატოლოგია, გინეკოლოგია</w:t>
      </w:r>
    </w:p>
    <w:p w14:paraId="24494056" w14:textId="77777777" w:rsidR="00DA1724" w:rsidRPr="00BE279F" w:rsidRDefault="00A007DD" w:rsidP="00DA1724">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 xml:space="preserve">მწვავე შეტევების თერაპია: 550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-იანი 2 ტაბლეტი</w:t>
      </w:r>
      <w:r w:rsidR="00DA1724" w:rsidRPr="00BE279F">
        <w:rPr>
          <w:rFonts w:ascii="Sylfaen" w:hAnsi="Sylfaen"/>
          <w:color w:val="auto"/>
          <w:szCs w:val="24"/>
          <w:lang w:val="ka-GE"/>
        </w:rPr>
        <w:t xml:space="preserve"> (სადღეღამისო დოზა არის 1100 </w:t>
      </w:r>
      <w:proofErr w:type="spellStart"/>
      <w:r w:rsidR="00DA1724" w:rsidRPr="00BE279F">
        <w:rPr>
          <w:rFonts w:ascii="Sylfaen" w:hAnsi="Sylfaen"/>
          <w:color w:val="auto"/>
          <w:szCs w:val="24"/>
          <w:lang w:val="ka-GE"/>
        </w:rPr>
        <w:t>მგ</w:t>
      </w:r>
      <w:proofErr w:type="spellEnd"/>
      <w:r w:rsidR="00DA1724" w:rsidRPr="00BE279F">
        <w:rPr>
          <w:rFonts w:ascii="Sylfaen" w:hAnsi="Sylfaen"/>
          <w:color w:val="auto"/>
          <w:szCs w:val="24"/>
          <w:lang w:val="ka-GE"/>
        </w:rPr>
        <w:t>).</w:t>
      </w:r>
    </w:p>
    <w:p w14:paraId="733A1A28" w14:textId="77777777" w:rsidR="00DA1724" w:rsidRPr="00BE279F" w:rsidRDefault="00DA1724" w:rsidP="00DA1724">
      <w:pPr>
        <w:pStyle w:val="P68B1DB1-a8"/>
        <w:shd w:val="clear" w:color="auto" w:fill="FFFFFF"/>
        <w:suppressAutoHyphens/>
        <w:jc w:val="both"/>
        <w:rPr>
          <w:rFonts w:ascii="Sylfaen" w:hAnsi="Sylfaen"/>
          <w:color w:val="auto"/>
          <w:szCs w:val="24"/>
          <w:lang w:val="ka-GE"/>
        </w:rPr>
      </w:pPr>
      <w:proofErr w:type="spellStart"/>
      <w:r w:rsidRPr="00BE279F">
        <w:rPr>
          <w:rFonts w:ascii="Sylfaen" w:hAnsi="Sylfaen"/>
          <w:color w:val="auto"/>
          <w:szCs w:val="24"/>
          <w:lang w:val="ka-GE"/>
        </w:rPr>
        <w:t>შემანარჩუნებელი</w:t>
      </w:r>
      <w:proofErr w:type="spellEnd"/>
      <w:r w:rsidRPr="00BE279F">
        <w:rPr>
          <w:rFonts w:ascii="Sylfaen" w:hAnsi="Sylfaen"/>
          <w:color w:val="auto"/>
          <w:szCs w:val="24"/>
          <w:lang w:val="ka-GE"/>
        </w:rPr>
        <w:t xml:space="preserve"> თერაპია: </w:t>
      </w:r>
      <w:r w:rsidR="00A007DD" w:rsidRPr="00BE279F">
        <w:rPr>
          <w:rFonts w:ascii="Sylfaen" w:hAnsi="Sylfaen"/>
          <w:color w:val="auto"/>
          <w:szCs w:val="24"/>
          <w:lang w:val="ka-GE"/>
        </w:rPr>
        <w:t xml:space="preserve">550 </w:t>
      </w:r>
      <w:proofErr w:type="spellStart"/>
      <w:r w:rsidR="00A007DD" w:rsidRPr="00BE279F">
        <w:rPr>
          <w:rFonts w:ascii="Sylfaen" w:hAnsi="Sylfaen"/>
          <w:color w:val="auto"/>
          <w:szCs w:val="24"/>
          <w:lang w:val="ka-GE"/>
        </w:rPr>
        <w:t>მგ</w:t>
      </w:r>
      <w:proofErr w:type="spellEnd"/>
      <w:r w:rsidR="00A007DD" w:rsidRPr="00BE279F">
        <w:rPr>
          <w:rFonts w:ascii="Sylfaen" w:hAnsi="Sylfaen"/>
          <w:color w:val="auto"/>
          <w:szCs w:val="24"/>
          <w:lang w:val="ka-GE"/>
        </w:rPr>
        <w:t>-იანი 1 ტაბლეტი</w:t>
      </w:r>
      <w:r w:rsidRPr="00BE279F">
        <w:rPr>
          <w:rFonts w:ascii="Sylfaen" w:hAnsi="Sylfaen"/>
          <w:color w:val="auto"/>
          <w:szCs w:val="24"/>
          <w:lang w:val="ka-GE"/>
        </w:rPr>
        <w:t xml:space="preserve"> (სადღეღამისო დოზა არის 550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w:t>
      </w:r>
    </w:p>
    <w:p w14:paraId="25113A4E" w14:textId="24BD6016" w:rsidR="00A007DD" w:rsidRPr="00BE279F" w:rsidRDefault="00DA1724" w:rsidP="00DA1724">
      <w:pPr>
        <w:pStyle w:val="P68B1DB1-a9"/>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სტომატოლოგია</w:t>
      </w:r>
    </w:p>
    <w:p w14:paraId="2A435C0A" w14:textId="58EFB328" w:rsidR="00A007DD" w:rsidRPr="00BE279F" w:rsidRDefault="00A007DD" w:rsidP="00DA1724">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 xml:space="preserve">550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 xml:space="preserve">-იანი </w:t>
      </w:r>
      <w:r w:rsidRPr="00BE279F">
        <w:rPr>
          <w:rFonts w:ascii="Sylfaen" w:hAnsi="Sylfaen"/>
          <w:color w:val="auto"/>
          <w:szCs w:val="24"/>
          <w:vertAlign w:val="superscript"/>
          <w:lang w:val="ka-GE"/>
        </w:rPr>
        <w:t>1</w:t>
      </w:r>
      <w:r w:rsidRPr="00BE279F">
        <w:rPr>
          <w:rFonts w:ascii="Sylfaen" w:hAnsi="Sylfaen"/>
          <w:color w:val="auto"/>
          <w:szCs w:val="24"/>
          <w:lang w:val="ka-GE"/>
        </w:rPr>
        <w:t>/</w:t>
      </w:r>
      <w:r w:rsidRPr="00BE279F">
        <w:rPr>
          <w:rFonts w:ascii="Sylfaen" w:hAnsi="Sylfaen"/>
          <w:color w:val="auto"/>
          <w:szCs w:val="24"/>
          <w:vertAlign w:val="subscript"/>
          <w:lang w:val="ka-GE"/>
        </w:rPr>
        <w:t>2</w:t>
      </w:r>
      <w:r w:rsidRPr="00BE279F">
        <w:rPr>
          <w:rFonts w:ascii="Sylfaen" w:hAnsi="Sylfaen"/>
          <w:color w:val="auto"/>
          <w:szCs w:val="24"/>
          <w:lang w:val="ka-GE"/>
        </w:rPr>
        <w:t>-2  ტაბლეტი</w:t>
      </w:r>
      <w:r w:rsidR="00DA1724" w:rsidRPr="00BE279F">
        <w:rPr>
          <w:rFonts w:ascii="Sylfaen" w:hAnsi="Sylfaen"/>
          <w:color w:val="auto"/>
          <w:szCs w:val="24"/>
          <w:lang w:val="ka-GE"/>
        </w:rPr>
        <w:t xml:space="preserve"> (სადღეღამისო დოზა არის 275-1100 </w:t>
      </w:r>
      <w:proofErr w:type="spellStart"/>
      <w:r w:rsidR="00DA1724" w:rsidRPr="00BE279F">
        <w:rPr>
          <w:rFonts w:ascii="Sylfaen" w:hAnsi="Sylfaen"/>
          <w:color w:val="auto"/>
          <w:szCs w:val="24"/>
          <w:lang w:val="ka-GE"/>
        </w:rPr>
        <w:t>მგ</w:t>
      </w:r>
      <w:proofErr w:type="spellEnd"/>
      <w:r w:rsidR="00DA1724" w:rsidRPr="00BE279F">
        <w:rPr>
          <w:rFonts w:ascii="Sylfaen" w:hAnsi="Sylfaen"/>
          <w:color w:val="auto"/>
          <w:szCs w:val="24"/>
          <w:lang w:val="ka-GE"/>
        </w:rPr>
        <w:t>).</w:t>
      </w:r>
    </w:p>
    <w:p w14:paraId="7B36C359" w14:textId="77777777" w:rsidR="003D0DFF" w:rsidRPr="00BE279F" w:rsidRDefault="00004834" w:rsidP="00FC5165">
      <w:pPr>
        <w:pStyle w:val="P68B1DB1-a10"/>
        <w:jc w:val="both"/>
        <w:rPr>
          <w:rFonts w:ascii="Sylfaen" w:hAnsi="Sylfaen"/>
          <w:color w:val="auto"/>
          <w:szCs w:val="24"/>
          <w:lang w:val="ka-GE"/>
        </w:rPr>
      </w:pPr>
      <w:r w:rsidRPr="00BE279F">
        <w:rPr>
          <w:rFonts w:ascii="Sylfaen" w:hAnsi="Sylfaen"/>
          <w:color w:val="auto"/>
          <w:szCs w:val="24"/>
          <w:lang w:val="ka-GE"/>
        </w:rPr>
        <w:t>გამოყენების წესი</w:t>
      </w:r>
    </w:p>
    <w:p w14:paraId="7EF12BF6" w14:textId="77777777"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ტაბლეტები მიიღება </w:t>
      </w:r>
      <w:proofErr w:type="spellStart"/>
      <w:r w:rsidRPr="00BE279F">
        <w:rPr>
          <w:rFonts w:ascii="Sylfaen" w:hAnsi="Sylfaen"/>
          <w:szCs w:val="24"/>
          <w:lang w:val="ka-GE"/>
        </w:rPr>
        <w:t>პერორალურად</w:t>
      </w:r>
      <w:proofErr w:type="spellEnd"/>
      <w:r w:rsidRPr="00BE279F">
        <w:rPr>
          <w:rFonts w:ascii="Sylfaen" w:hAnsi="Sylfaen"/>
          <w:szCs w:val="24"/>
          <w:lang w:val="ka-GE"/>
        </w:rPr>
        <w:t>, სასურველია ჭამის დროს, მათი გადაყლაპვა უნდა მოხდეს მთლიანად, ჭიქა წყლის მიყოლებით.</w:t>
      </w:r>
    </w:p>
    <w:p w14:paraId="2DB51AFB" w14:textId="147DDB46" w:rsidR="003D0DFF" w:rsidRPr="00BE279F" w:rsidRDefault="00004834" w:rsidP="00DA1724">
      <w:pPr>
        <w:suppressAutoHyphens/>
        <w:jc w:val="both"/>
        <w:rPr>
          <w:rFonts w:ascii="Sylfaen" w:hAnsi="Sylfaen"/>
          <w:szCs w:val="24"/>
          <w:lang w:val="ka-GE"/>
        </w:rPr>
      </w:pPr>
      <w:r w:rsidRPr="00BE279F">
        <w:rPr>
          <w:rFonts w:ascii="Sylfaen" w:hAnsi="Sylfaen"/>
          <w:szCs w:val="24"/>
          <w:lang w:val="ka-GE"/>
        </w:rPr>
        <w:t xml:space="preserve">პრეპარატის </w:t>
      </w:r>
      <w:r w:rsidR="006F2847" w:rsidRPr="00BE279F">
        <w:rPr>
          <w:rFonts w:ascii="Sylfaen" w:hAnsi="Sylfaen"/>
          <w:szCs w:val="24"/>
          <w:lang w:val="ka-GE"/>
        </w:rPr>
        <w:t>სადღეღამისო</w:t>
      </w:r>
      <w:r w:rsidRPr="00BE279F">
        <w:rPr>
          <w:rFonts w:ascii="Sylfaen" w:hAnsi="Sylfaen"/>
          <w:szCs w:val="24"/>
          <w:lang w:val="ka-GE"/>
        </w:rPr>
        <w:t xml:space="preserve"> დოზა უნდა დაიყოს 1-2 მიღებად.</w:t>
      </w:r>
    </w:p>
    <w:p w14:paraId="598062F1" w14:textId="77777777" w:rsidR="007F54F5" w:rsidRPr="00BE279F" w:rsidRDefault="007F54F5" w:rsidP="00FC5165">
      <w:pPr>
        <w:pStyle w:val="P68B1DB1-a3"/>
        <w:jc w:val="both"/>
        <w:rPr>
          <w:rFonts w:ascii="Sylfaen" w:hAnsi="Sylfaen"/>
          <w:szCs w:val="24"/>
          <w:lang w:val="ka-GE"/>
        </w:rPr>
      </w:pPr>
    </w:p>
    <w:p w14:paraId="17D8D937" w14:textId="2D608C72" w:rsidR="003D0DFF" w:rsidRPr="00BE279F" w:rsidRDefault="00004834" w:rsidP="00FC5165">
      <w:pPr>
        <w:pStyle w:val="P68B1DB1-a3"/>
        <w:jc w:val="both"/>
        <w:rPr>
          <w:rFonts w:ascii="Sylfaen" w:hAnsi="Sylfaen"/>
          <w:b/>
          <w:bCs/>
          <w:szCs w:val="24"/>
          <w:lang w:val="ka-GE"/>
        </w:rPr>
      </w:pPr>
      <w:r w:rsidRPr="00BE279F">
        <w:rPr>
          <w:rFonts w:ascii="Sylfaen" w:hAnsi="Sylfaen"/>
          <w:b/>
          <w:bCs/>
          <w:szCs w:val="24"/>
          <w:lang w:val="ka-GE"/>
        </w:rPr>
        <w:t>უკუჩვენებები</w:t>
      </w:r>
    </w:p>
    <w:p w14:paraId="6BF8C388" w14:textId="01F0C411" w:rsidR="007F54F5" w:rsidRPr="00BE279F" w:rsidRDefault="007F54F5" w:rsidP="007F54F5">
      <w:pPr>
        <w:pStyle w:val="P68B1DB1-a9"/>
        <w:shd w:val="clear" w:color="auto" w:fill="FFFFFF"/>
        <w:suppressAutoHyphens/>
        <w:jc w:val="both"/>
        <w:rPr>
          <w:rFonts w:ascii="Sylfaen" w:hAnsi="Sylfaen"/>
          <w:color w:val="auto"/>
          <w:szCs w:val="24"/>
          <w:u w:val="none"/>
          <w:lang w:val="ka-GE"/>
        </w:rPr>
      </w:pPr>
      <w:proofErr w:type="spellStart"/>
      <w:r w:rsidRPr="00BE279F">
        <w:rPr>
          <w:rFonts w:ascii="Sylfaen" w:hAnsi="Sylfaen"/>
          <w:b/>
          <w:color w:val="auto"/>
          <w:szCs w:val="24"/>
          <w:u w:val="none"/>
          <w:lang w:val="ka-GE"/>
        </w:rPr>
        <w:t>ნაპროფი</w:t>
      </w:r>
      <w:proofErr w:type="spellEnd"/>
      <w:r w:rsidRPr="00BE279F">
        <w:rPr>
          <w:rFonts w:ascii="Sylfaen" w:hAnsi="Sylfaen"/>
          <w:b/>
          <w:color w:val="auto"/>
          <w:szCs w:val="24"/>
          <w:u w:val="none"/>
          <w:lang w:val="ka-GE"/>
        </w:rPr>
        <w:t xml:space="preserve"> 275 </w:t>
      </w:r>
      <w:proofErr w:type="spellStart"/>
      <w:r w:rsidRPr="00BE279F">
        <w:rPr>
          <w:rFonts w:ascii="Sylfaen" w:hAnsi="Sylfaen"/>
          <w:b/>
          <w:color w:val="auto"/>
          <w:szCs w:val="24"/>
          <w:u w:val="none"/>
          <w:lang w:val="ka-GE"/>
        </w:rPr>
        <w:t>მგ</w:t>
      </w:r>
      <w:proofErr w:type="spellEnd"/>
      <w:r w:rsidRPr="00BE279F">
        <w:rPr>
          <w:rFonts w:ascii="Sylfaen" w:hAnsi="Sylfaen"/>
          <w:color w:val="auto"/>
          <w:szCs w:val="24"/>
          <w:u w:val="none"/>
          <w:lang w:val="ka-GE"/>
        </w:rPr>
        <w:t xml:space="preserve"> და </w:t>
      </w:r>
      <w:proofErr w:type="spellStart"/>
      <w:r w:rsidRPr="00BE279F">
        <w:rPr>
          <w:rFonts w:ascii="Sylfaen" w:hAnsi="Sylfaen"/>
          <w:b/>
          <w:color w:val="auto"/>
          <w:szCs w:val="24"/>
          <w:u w:val="none"/>
          <w:lang w:val="ka-GE"/>
        </w:rPr>
        <w:t>ნაპროფი</w:t>
      </w:r>
      <w:proofErr w:type="spellEnd"/>
      <w:r w:rsidRPr="00BE279F">
        <w:rPr>
          <w:rFonts w:ascii="Sylfaen" w:hAnsi="Sylfaen"/>
          <w:b/>
          <w:color w:val="auto"/>
          <w:szCs w:val="24"/>
          <w:u w:val="none"/>
          <w:lang w:val="ka-GE"/>
        </w:rPr>
        <w:t xml:space="preserve"> 500 </w:t>
      </w:r>
      <w:proofErr w:type="spellStart"/>
      <w:r w:rsidRPr="00BE279F">
        <w:rPr>
          <w:rFonts w:ascii="Sylfaen" w:hAnsi="Sylfaen"/>
          <w:b/>
          <w:color w:val="auto"/>
          <w:szCs w:val="24"/>
          <w:u w:val="none"/>
          <w:lang w:val="ka-GE"/>
        </w:rPr>
        <w:t>მგ</w:t>
      </w:r>
      <w:proofErr w:type="spellEnd"/>
      <w:r w:rsidRPr="00BE279F">
        <w:rPr>
          <w:rFonts w:ascii="Sylfaen" w:hAnsi="Sylfaen"/>
          <w:color w:val="auto"/>
          <w:szCs w:val="24"/>
          <w:u w:val="none"/>
          <w:lang w:val="ka-GE"/>
        </w:rPr>
        <w:t xml:space="preserve"> აქვთ შემდეგი უკუჩვენებები:</w:t>
      </w:r>
    </w:p>
    <w:p w14:paraId="7511D823" w14:textId="77777777"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 </w:t>
      </w:r>
      <w:proofErr w:type="spellStart"/>
      <w:r w:rsidRPr="00BE279F">
        <w:rPr>
          <w:rFonts w:ascii="Sylfaen" w:hAnsi="Sylfaen"/>
          <w:szCs w:val="24"/>
          <w:lang w:val="ka-GE"/>
        </w:rPr>
        <w:t>ჰიპერმგრძნობელობა</w:t>
      </w:r>
      <w:proofErr w:type="spellEnd"/>
      <w:r w:rsidRPr="00BE279F">
        <w:rPr>
          <w:rFonts w:ascii="Sylfaen" w:hAnsi="Sylfaen"/>
          <w:szCs w:val="24"/>
          <w:lang w:val="ka-GE"/>
        </w:rPr>
        <w:t xml:space="preserve"> პრეპარატის აქტიური ნივთიერების ან რომელიმე დამხმარე ნივთიერების მიმართ;</w:t>
      </w:r>
    </w:p>
    <w:p w14:paraId="489DA9A8" w14:textId="77777777" w:rsidR="003D0DFF" w:rsidRPr="00BE279F" w:rsidRDefault="00004834" w:rsidP="00FC5165">
      <w:pPr>
        <w:jc w:val="both"/>
        <w:rPr>
          <w:rFonts w:ascii="Sylfaen" w:hAnsi="Sylfaen"/>
          <w:szCs w:val="24"/>
          <w:lang w:val="ka-GE"/>
        </w:rPr>
      </w:pPr>
      <w:r w:rsidRPr="00BE279F">
        <w:rPr>
          <w:rFonts w:ascii="Sylfaen" w:hAnsi="Sylfaen"/>
          <w:szCs w:val="24"/>
          <w:lang w:val="ka-GE"/>
        </w:rPr>
        <w:lastRenderedPageBreak/>
        <w:t xml:space="preserve">- </w:t>
      </w:r>
      <w:proofErr w:type="spellStart"/>
      <w:r w:rsidRPr="00BE279F">
        <w:rPr>
          <w:rFonts w:ascii="Sylfaen" w:hAnsi="Sylfaen"/>
          <w:szCs w:val="24"/>
          <w:lang w:val="ka-GE"/>
        </w:rPr>
        <w:t>ნაპროქსენის</w:t>
      </w:r>
      <w:proofErr w:type="spellEnd"/>
      <w:r w:rsidRPr="00BE279F">
        <w:rPr>
          <w:rFonts w:ascii="Sylfaen" w:hAnsi="Sylfaen"/>
          <w:szCs w:val="24"/>
          <w:lang w:val="ka-GE"/>
        </w:rPr>
        <w:t xml:space="preserve"> ან მსგავსი სამკურნალო საშუალებების, მაგალითად სხვა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აცეტილსალიცილის მჟავას (</w:t>
      </w:r>
      <w:proofErr w:type="spellStart"/>
      <w:r w:rsidRPr="00BE279F">
        <w:rPr>
          <w:rFonts w:ascii="Sylfaen" w:hAnsi="Sylfaen"/>
          <w:szCs w:val="24"/>
          <w:lang w:val="ka-GE"/>
        </w:rPr>
        <w:t>ასმ</w:t>
      </w:r>
      <w:proofErr w:type="spellEnd"/>
      <w:r w:rsidRPr="00BE279F">
        <w:rPr>
          <w:rFonts w:ascii="Sylfaen" w:hAnsi="Sylfaen"/>
          <w:szCs w:val="24"/>
          <w:lang w:val="ka-GE"/>
        </w:rPr>
        <w:t>) გამოყენებასთან დაკავშირებული ალერგიული რეაქციები ან ბრონქული ასთმა ანამნეზში;</w:t>
      </w:r>
    </w:p>
    <w:p w14:paraId="1B60337B" w14:textId="77777777"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საშუალებებით წინა თერაპიასთან დაკავშირებული კუჭ-ნაწლავიდან სისხლდენა ან პერფორაცია ანამნეზში;</w:t>
      </w:r>
    </w:p>
    <w:p w14:paraId="54A3C615" w14:textId="689EB955"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 მწვავე </w:t>
      </w:r>
      <w:proofErr w:type="spellStart"/>
      <w:r w:rsidRPr="00BE279F">
        <w:rPr>
          <w:rFonts w:ascii="Sylfaen" w:hAnsi="Sylfaen"/>
          <w:szCs w:val="24"/>
          <w:lang w:val="ka-GE"/>
        </w:rPr>
        <w:t>პეპტიური</w:t>
      </w:r>
      <w:proofErr w:type="spellEnd"/>
      <w:r w:rsidRPr="00BE279F">
        <w:rPr>
          <w:rFonts w:ascii="Sylfaen" w:hAnsi="Sylfaen"/>
          <w:szCs w:val="24"/>
          <w:lang w:val="ka-GE"/>
        </w:rPr>
        <w:t xml:space="preserve"> წყლული, წყლულოვანი დაავადება ან მორეციდივე სისხლდენა კუჭ-ნაწლავიდან ანამნეზში (წყლულის ფორმირების ან სისხლდენის განვითარების ორი ან მეტი დადასტურებული ეპიზოდი);</w:t>
      </w:r>
    </w:p>
    <w:p w14:paraId="29F2E9A6" w14:textId="77777777" w:rsidR="003D0DFF" w:rsidRPr="00BE279F" w:rsidRDefault="00004834" w:rsidP="00FC5165">
      <w:pPr>
        <w:pStyle w:val="P68B1DB1-a8"/>
        <w:jc w:val="both"/>
        <w:rPr>
          <w:rFonts w:ascii="Sylfaen" w:eastAsiaTheme="minorHAnsi" w:hAnsi="Sylfaen"/>
          <w:color w:val="auto"/>
          <w:szCs w:val="24"/>
          <w:lang w:val="ka-GE"/>
        </w:rPr>
      </w:pPr>
      <w:r w:rsidRPr="00BE279F">
        <w:rPr>
          <w:rFonts w:ascii="Sylfaen" w:hAnsi="Sylfaen"/>
          <w:color w:val="auto"/>
          <w:szCs w:val="24"/>
          <w:lang w:val="ka-GE"/>
        </w:rPr>
        <w:t xml:space="preserve">- მძიმე </w:t>
      </w:r>
      <w:proofErr w:type="spellStart"/>
      <w:r w:rsidRPr="00BE279F">
        <w:rPr>
          <w:rFonts w:ascii="Sylfaen" w:hAnsi="Sylfaen"/>
          <w:color w:val="auto"/>
          <w:szCs w:val="24"/>
          <w:lang w:val="ka-GE"/>
        </w:rPr>
        <w:t>ჰეპატოცელულარული</w:t>
      </w:r>
      <w:proofErr w:type="spellEnd"/>
      <w:r w:rsidRPr="00BE279F">
        <w:rPr>
          <w:rFonts w:ascii="Sylfaen" w:hAnsi="Sylfaen"/>
          <w:color w:val="auto"/>
          <w:szCs w:val="24"/>
          <w:lang w:val="ka-GE"/>
        </w:rPr>
        <w:t xml:space="preserve"> უკმარისობა;</w:t>
      </w:r>
    </w:p>
    <w:p w14:paraId="66FA4CDC" w14:textId="77777777" w:rsidR="003D0DFF" w:rsidRPr="00BE279F" w:rsidRDefault="00004834" w:rsidP="00FC5165">
      <w:pPr>
        <w:pStyle w:val="P68B1DB1-a8"/>
        <w:jc w:val="both"/>
        <w:rPr>
          <w:rFonts w:ascii="Sylfaen" w:hAnsi="Sylfaen"/>
          <w:color w:val="auto"/>
          <w:szCs w:val="24"/>
          <w:lang w:val="ka-GE"/>
        </w:rPr>
      </w:pPr>
      <w:r w:rsidRPr="00BE279F">
        <w:rPr>
          <w:rFonts w:ascii="Sylfaen" w:hAnsi="Sylfaen"/>
          <w:color w:val="auto"/>
          <w:szCs w:val="24"/>
          <w:lang w:val="ka-GE"/>
        </w:rPr>
        <w:t>- თირკმლის მძიმე უკმარისობა;</w:t>
      </w:r>
    </w:p>
    <w:p w14:paraId="2B637FAC" w14:textId="4C7C2219" w:rsidR="003D0DFF" w:rsidRPr="00BE279F" w:rsidRDefault="00004834" w:rsidP="00FC5165">
      <w:pPr>
        <w:pStyle w:val="P68B1DB1-a8"/>
        <w:jc w:val="both"/>
        <w:rPr>
          <w:rFonts w:ascii="Sylfaen" w:hAnsi="Sylfaen"/>
          <w:color w:val="auto"/>
          <w:szCs w:val="24"/>
          <w:lang w:val="ka-GE"/>
        </w:rPr>
      </w:pPr>
      <w:r w:rsidRPr="00BE279F">
        <w:rPr>
          <w:rFonts w:ascii="Sylfaen" w:hAnsi="Sylfaen"/>
          <w:color w:val="auto"/>
          <w:szCs w:val="24"/>
          <w:lang w:val="ka-GE"/>
        </w:rPr>
        <w:t>- გულის მძიმე უკმარისობა</w:t>
      </w:r>
      <w:r w:rsidR="00D80156" w:rsidRPr="00BE279F">
        <w:rPr>
          <w:rFonts w:ascii="Sylfaen" w:hAnsi="Sylfaen"/>
          <w:color w:val="auto"/>
          <w:szCs w:val="24"/>
          <w:lang w:val="ka-GE"/>
        </w:rPr>
        <w:t>;</w:t>
      </w:r>
    </w:p>
    <w:p w14:paraId="513504FA" w14:textId="5A1D33D2" w:rsidR="00D80156" w:rsidRPr="00BE279F" w:rsidRDefault="00D80156" w:rsidP="00FC5165">
      <w:pPr>
        <w:pStyle w:val="P68B1DB1-a8"/>
        <w:jc w:val="both"/>
        <w:rPr>
          <w:rFonts w:ascii="Sylfaen" w:hAnsi="Sylfaen"/>
          <w:color w:val="auto"/>
          <w:szCs w:val="24"/>
          <w:lang w:val="ka-GE"/>
        </w:rPr>
      </w:pPr>
      <w:r w:rsidRPr="00BE279F">
        <w:rPr>
          <w:rFonts w:ascii="Sylfaen" w:hAnsi="Sylfaen"/>
          <w:color w:val="auto"/>
          <w:szCs w:val="24"/>
          <w:lang w:val="ka-GE"/>
        </w:rPr>
        <w:t>- ორსულობის პერიოდი (ორსულობის მე-6 თვიდან ან ორსულობის 24-ე კვირის შემდეგ);</w:t>
      </w:r>
    </w:p>
    <w:p w14:paraId="2325A49B" w14:textId="77777777"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პრეპარატის გამოყენება </w:t>
      </w:r>
      <w:proofErr w:type="spellStart"/>
      <w:r w:rsidRPr="00BE279F">
        <w:rPr>
          <w:rFonts w:ascii="Sylfaen" w:hAnsi="Sylfaen"/>
          <w:szCs w:val="24"/>
          <w:lang w:val="ka-GE"/>
        </w:rPr>
        <w:t>უკუნაჩვენებია</w:t>
      </w:r>
      <w:proofErr w:type="spellEnd"/>
      <w:r w:rsidRPr="00BE279F">
        <w:rPr>
          <w:rFonts w:ascii="Sylfaen" w:hAnsi="Sylfaen"/>
          <w:szCs w:val="24"/>
          <w:lang w:val="ka-GE"/>
        </w:rPr>
        <w:t xml:space="preserve"> 25 კგ-ზე ნაკლები სხეულის წონის მქონე ბავშვებში (მიახლოებითი ასაკი 8 წლამდე); ასეთ პაციენტებში უნდა მოხდეს სხვა სამკურნალო საშუალებების გამოყენება შესაბამისი </w:t>
      </w:r>
      <w:proofErr w:type="spellStart"/>
      <w:r w:rsidRPr="00BE279F">
        <w:rPr>
          <w:rFonts w:ascii="Sylfaen" w:hAnsi="Sylfaen"/>
          <w:szCs w:val="24"/>
          <w:lang w:val="ka-GE"/>
        </w:rPr>
        <w:t>სამკურნალწამლო</w:t>
      </w:r>
      <w:proofErr w:type="spellEnd"/>
      <w:r w:rsidRPr="00BE279F">
        <w:rPr>
          <w:rFonts w:ascii="Sylfaen" w:hAnsi="Sylfaen"/>
          <w:szCs w:val="24"/>
          <w:lang w:val="ka-GE"/>
        </w:rPr>
        <w:t xml:space="preserve"> ფორმებით და დოზებით, რაც დოზირების რეჟიმის დაცვის საშუალებას იძლევა.</w:t>
      </w:r>
    </w:p>
    <w:p w14:paraId="76288DD8" w14:textId="7CFF47BF" w:rsidR="003D0DFF" w:rsidRPr="00BE279F" w:rsidRDefault="007F54F5" w:rsidP="00FC5165">
      <w:pPr>
        <w:jc w:val="both"/>
        <w:rPr>
          <w:rFonts w:ascii="Sylfaen" w:hAnsi="Sylfaen"/>
          <w:b/>
          <w:szCs w:val="24"/>
          <w:lang w:val="ka-GE"/>
        </w:rPr>
      </w:pPr>
      <w:proofErr w:type="spellStart"/>
      <w:r w:rsidRPr="00BE279F">
        <w:rPr>
          <w:rFonts w:ascii="Sylfaen" w:hAnsi="Sylfaen"/>
          <w:b/>
          <w:szCs w:val="24"/>
          <w:lang w:val="ka-GE"/>
        </w:rPr>
        <w:t>ნაპროფი</w:t>
      </w:r>
      <w:proofErr w:type="spellEnd"/>
      <w:r w:rsidRPr="00BE279F">
        <w:rPr>
          <w:rFonts w:ascii="Sylfaen" w:hAnsi="Sylfaen"/>
          <w:b/>
          <w:szCs w:val="24"/>
          <w:lang w:val="ka-GE"/>
        </w:rPr>
        <w:t xml:space="preserve"> 500 </w:t>
      </w:r>
      <w:proofErr w:type="spellStart"/>
      <w:r w:rsidRPr="00BE279F">
        <w:rPr>
          <w:rFonts w:ascii="Sylfaen" w:hAnsi="Sylfaen"/>
          <w:b/>
          <w:szCs w:val="24"/>
          <w:lang w:val="ka-GE"/>
        </w:rPr>
        <w:t>მგ</w:t>
      </w:r>
      <w:proofErr w:type="spellEnd"/>
      <w:r w:rsidRPr="00BE279F">
        <w:rPr>
          <w:rFonts w:ascii="Sylfaen" w:hAnsi="Sylfaen"/>
          <w:b/>
          <w:szCs w:val="24"/>
          <w:lang w:val="ka-GE"/>
        </w:rPr>
        <w:t xml:space="preserve"> </w:t>
      </w:r>
      <w:proofErr w:type="spellStart"/>
      <w:r w:rsidRPr="00BE279F">
        <w:rPr>
          <w:rFonts w:ascii="Sylfaen" w:hAnsi="Sylfaen"/>
          <w:szCs w:val="24"/>
          <w:lang w:val="ka-GE"/>
        </w:rPr>
        <w:t>უკუნაჩვენებია</w:t>
      </w:r>
      <w:proofErr w:type="spellEnd"/>
      <w:r w:rsidRPr="00BE279F">
        <w:rPr>
          <w:rFonts w:ascii="Sylfaen" w:hAnsi="Sylfaen"/>
          <w:szCs w:val="24"/>
          <w:lang w:val="ka-GE"/>
        </w:rPr>
        <w:t xml:space="preserve"> 15 წლამდე ასაკის ბავშვებში. </w:t>
      </w:r>
    </w:p>
    <w:p w14:paraId="1345A653" w14:textId="11DCC86E" w:rsidR="007F54F5" w:rsidRPr="00BE279F" w:rsidRDefault="007F54F5" w:rsidP="00FC5165">
      <w:pPr>
        <w:jc w:val="both"/>
        <w:rPr>
          <w:rFonts w:ascii="Sylfaen" w:hAnsi="Sylfaen"/>
          <w:szCs w:val="24"/>
          <w:lang w:val="ka-GE"/>
        </w:rPr>
      </w:pPr>
    </w:p>
    <w:p w14:paraId="0739FACB" w14:textId="07D83BE3" w:rsidR="00253031" w:rsidRPr="00BE279F" w:rsidRDefault="00253031" w:rsidP="00253031">
      <w:pPr>
        <w:pStyle w:val="P68B1DB1-a3"/>
        <w:jc w:val="both"/>
        <w:rPr>
          <w:rFonts w:ascii="Sylfaen" w:hAnsi="Sylfaen"/>
          <w:b/>
          <w:bCs/>
          <w:szCs w:val="24"/>
          <w:lang w:val="ka-GE"/>
        </w:rPr>
      </w:pPr>
      <w:r w:rsidRPr="00BE279F">
        <w:rPr>
          <w:rFonts w:ascii="Sylfaen" w:hAnsi="Sylfaen"/>
          <w:b/>
          <w:bCs/>
          <w:szCs w:val="24"/>
          <w:lang w:val="ka-GE"/>
        </w:rPr>
        <w:t xml:space="preserve">განსაკუთრებული </w:t>
      </w:r>
      <w:r w:rsidR="00D80156" w:rsidRPr="00BE279F">
        <w:rPr>
          <w:rFonts w:ascii="Sylfaen" w:hAnsi="Sylfaen"/>
          <w:b/>
          <w:bCs/>
          <w:szCs w:val="24"/>
          <w:lang w:val="ka-GE"/>
        </w:rPr>
        <w:t>გაფრთხილებები და სიფრთხილის ზომები გამოყენებისას</w:t>
      </w:r>
    </w:p>
    <w:p w14:paraId="6506F676" w14:textId="77777777" w:rsidR="007D388F" w:rsidRPr="00BE279F" w:rsidRDefault="007D388F" w:rsidP="007D388F">
      <w:pPr>
        <w:pStyle w:val="P68B1DB1-a1"/>
        <w:jc w:val="both"/>
        <w:rPr>
          <w:rFonts w:ascii="Sylfaen" w:hAnsi="Sylfaen"/>
          <w:szCs w:val="24"/>
          <w:lang w:val="ka-GE"/>
        </w:rPr>
      </w:pPr>
      <w:r w:rsidRPr="00BE279F">
        <w:rPr>
          <w:rFonts w:ascii="Sylfaen" w:hAnsi="Sylfaen"/>
          <w:szCs w:val="24"/>
          <w:lang w:val="ka-GE"/>
        </w:rPr>
        <w:t>ნაყოფის საშვილოსნოსშიდა სიკვდილის რისკი</w:t>
      </w:r>
    </w:p>
    <w:p w14:paraId="572A092C" w14:textId="3A71F0EA" w:rsidR="007D388F" w:rsidRPr="00BE279F" w:rsidRDefault="007D388F" w:rsidP="007D388F">
      <w:pPr>
        <w:pStyle w:val="P68B1DB1-a1"/>
        <w:jc w:val="both"/>
        <w:rPr>
          <w:rFonts w:ascii="Sylfaen" w:hAnsi="Sylfaen"/>
          <w:szCs w:val="24"/>
          <w:u w:val="none"/>
          <w:lang w:val="ka-GE"/>
        </w:rPr>
      </w:pPr>
      <w:r w:rsidRPr="00BE279F">
        <w:rPr>
          <w:rFonts w:ascii="Sylfaen" w:hAnsi="Sylfaen"/>
          <w:szCs w:val="24"/>
          <w:u w:val="none"/>
          <w:lang w:val="ka-GE"/>
        </w:rPr>
        <w:t>გულ-ფილტვის ტოქსიკურობის (არტერიული სადინრის სტენოზი და ოლიგოჰიდრამნიონიის განვითარება) გამო ერთჯერადი დოზის მიღების შემდეგაც კი არსებობს ნაყოფის საშვილოსნოსშიდა სიკვდილის რისკი.</w:t>
      </w:r>
    </w:p>
    <w:p w14:paraId="02AEC3F1" w14:textId="77777777" w:rsidR="007D388F" w:rsidRPr="00BE279F" w:rsidRDefault="007D388F" w:rsidP="007D388F">
      <w:pPr>
        <w:pStyle w:val="P68B1DB1-a1"/>
        <w:jc w:val="both"/>
        <w:rPr>
          <w:rFonts w:ascii="Sylfaen" w:hAnsi="Sylfaen"/>
          <w:szCs w:val="24"/>
          <w:lang w:val="ka-GE"/>
        </w:rPr>
      </w:pPr>
      <w:r w:rsidRPr="00BE279F">
        <w:rPr>
          <w:rFonts w:ascii="Sylfaen" w:hAnsi="Sylfaen"/>
          <w:szCs w:val="24"/>
          <w:lang w:val="ka-GE"/>
        </w:rPr>
        <w:t>ნაყოფზე ზემოქმედება</w:t>
      </w:r>
    </w:p>
    <w:p w14:paraId="059F97B2" w14:textId="77777777" w:rsidR="007D388F" w:rsidRPr="00BE279F" w:rsidRDefault="007D388F" w:rsidP="007D388F">
      <w:pPr>
        <w:pStyle w:val="P68B1DB1-a1"/>
        <w:jc w:val="both"/>
        <w:rPr>
          <w:rFonts w:ascii="Sylfaen" w:hAnsi="Sylfaen"/>
          <w:szCs w:val="24"/>
          <w:u w:val="none"/>
          <w:lang w:val="ka-GE"/>
        </w:rPr>
      </w:pPr>
      <w:r w:rsidRPr="00BE279F">
        <w:rPr>
          <w:rFonts w:ascii="Sylfaen" w:hAnsi="Sylfaen"/>
          <w:szCs w:val="24"/>
          <w:u w:val="none"/>
          <w:lang w:val="ka-GE"/>
        </w:rPr>
        <w:t>ასევე არსებობს თირკმლის დაზიანების (თირკმლის უკმარისობა), არტერიული სადინრის ნაადრევი დახურვის და ახალშობილში ფილტვისმიერი ჰიპერტენზიის რისკი.</w:t>
      </w:r>
    </w:p>
    <w:p w14:paraId="568B4269" w14:textId="77777777" w:rsidR="007D388F" w:rsidRPr="00BE279F" w:rsidRDefault="007D388F" w:rsidP="007D388F">
      <w:pPr>
        <w:pStyle w:val="P68B1DB1-a1"/>
        <w:jc w:val="both"/>
        <w:rPr>
          <w:rFonts w:ascii="Sylfaen" w:hAnsi="Sylfaen"/>
          <w:szCs w:val="24"/>
          <w:u w:val="none"/>
          <w:lang w:val="ka-GE"/>
        </w:rPr>
      </w:pPr>
      <w:r w:rsidRPr="00BE279F">
        <w:rPr>
          <w:rFonts w:ascii="Sylfaen" w:hAnsi="Sylfaen"/>
          <w:szCs w:val="24"/>
          <w:u w:val="none"/>
          <w:lang w:val="ka-GE"/>
        </w:rPr>
        <w:t>ორსულ ქალებში პრეპარატის გამოყენება უკუნაჩვენებია, ორსულობის მეექვსე თვიდან (ორსულობის 24-ე კვირის შემდეგ).</w:t>
      </w:r>
    </w:p>
    <w:p w14:paraId="2C570238" w14:textId="216C7812" w:rsidR="007D388F" w:rsidRPr="00BE279F" w:rsidRDefault="007D388F" w:rsidP="007D388F">
      <w:pPr>
        <w:pStyle w:val="P68B1DB1-a1"/>
        <w:jc w:val="both"/>
        <w:rPr>
          <w:rFonts w:ascii="Sylfaen" w:hAnsi="Sylfaen"/>
          <w:szCs w:val="24"/>
          <w:u w:val="none"/>
          <w:lang w:val="ka-GE"/>
        </w:rPr>
      </w:pPr>
      <w:r w:rsidRPr="00BE279F">
        <w:rPr>
          <w:rFonts w:ascii="Sylfaen" w:hAnsi="Sylfaen"/>
          <w:szCs w:val="24"/>
          <w:u w:val="none"/>
          <w:lang w:val="ka-GE"/>
        </w:rPr>
        <w:t>დაგეგმილი ორსულობის შემთხვევაში ან ორსულობის პირველი ხუთი თვის განმავლობაში (ორსულობის 24-ე კვირამდე), პრეპარატი უნდა იქნას გამოყენებული მხოლოდ აბსოლუტური აუცილებელი შემთხვევაში.</w:t>
      </w:r>
    </w:p>
    <w:p w14:paraId="56570467" w14:textId="33CBCBD2" w:rsidR="00253031" w:rsidRPr="00BE279F" w:rsidRDefault="00253031" w:rsidP="007D388F">
      <w:pPr>
        <w:pStyle w:val="P68B1DB1-a1"/>
        <w:jc w:val="both"/>
        <w:rPr>
          <w:rFonts w:ascii="Sylfaen" w:hAnsi="Sylfaen"/>
          <w:szCs w:val="24"/>
          <w:lang w:val="ka-GE"/>
        </w:rPr>
      </w:pPr>
      <w:r w:rsidRPr="00BE279F">
        <w:rPr>
          <w:rFonts w:ascii="Sylfaen" w:hAnsi="Sylfaen"/>
          <w:szCs w:val="24"/>
          <w:lang w:val="ka-GE"/>
        </w:rPr>
        <w:t>გაფრთხილებები</w:t>
      </w:r>
    </w:p>
    <w:p w14:paraId="6350C845" w14:textId="77777777" w:rsidR="00253031" w:rsidRPr="00BE279F" w:rsidRDefault="00253031" w:rsidP="00253031">
      <w:pPr>
        <w:jc w:val="both"/>
        <w:rPr>
          <w:rFonts w:ascii="Sylfaen" w:hAnsi="Sylfaen"/>
          <w:szCs w:val="24"/>
          <w:lang w:val="ka-GE"/>
        </w:rPr>
      </w:pPr>
      <w:proofErr w:type="spellStart"/>
      <w:r w:rsidRPr="00BE279F">
        <w:rPr>
          <w:rFonts w:ascii="Sylfaen" w:hAnsi="Sylfaen"/>
          <w:b/>
          <w:szCs w:val="24"/>
          <w:lang w:val="ka-GE"/>
        </w:rPr>
        <w:t>ნაპროფის</w:t>
      </w:r>
      <w:proofErr w:type="spellEnd"/>
      <w:r w:rsidRPr="00BE279F">
        <w:rPr>
          <w:rFonts w:ascii="Sylfaen" w:hAnsi="Sylfaen"/>
          <w:b/>
          <w:szCs w:val="24"/>
          <w:lang w:val="ka-GE"/>
        </w:rPr>
        <w:t xml:space="preserve"> </w:t>
      </w:r>
      <w:r w:rsidRPr="00BE279F">
        <w:rPr>
          <w:rFonts w:ascii="Sylfaen" w:hAnsi="Sylfaen"/>
          <w:szCs w:val="24"/>
          <w:lang w:val="ka-GE"/>
        </w:rPr>
        <w:t xml:space="preserve">გამოყენება არ უნდა მოხდეს სხვა </w:t>
      </w:r>
      <w:proofErr w:type="spellStart"/>
      <w:r w:rsidRPr="00BE279F">
        <w:rPr>
          <w:rFonts w:ascii="Sylfaen" w:hAnsi="Sylfaen"/>
          <w:szCs w:val="24"/>
          <w:lang w:val="ka-GE"/>
        </w:rPr>
        <w:t>არასტეროიდულ</w:t>
      </w:r>
      <w:proofErr w:type="spellEnd"/>
      <w:r w:rsidRPr="00BE279F">
        <w:rPr>
          <w:rFonts w:ascii="Sylfaen" w:hAnsi="Sylfaen"/>
          <w:szCs w:val="24"/>
          <w:lang w:val="ka-GE"/>
        </w:rPr>
        <w:t xml:space="preserve"> ანთების საწინააღმდეგო საშუალებებთან, მათ შორის მე-2 ტიპის </w:t>
      </w:r>
      <w:proofErr w:type="spellStart"/>
      <w:r w:rsidRPr="00BE279F">
        <w:rPr>
          <w:rFonts w:ascii="Sylfaen" w:hAnsi="Sylfaen"/>
          <w:szCs w:val="24"/>
          <w:lang w:val="ka-GE"/>
        </w:rPr>
        <w:t>ციკლოოქსიგენაზას</w:t>
      </w:r>
      <w:proofErr w:type="spellEnd"/>
      <w:r w:rsidRPr="00BE279F">
        <w:rPr>
          <w:rFonts w:ascii="Sylfaen" w:hAnsi="Sylfaen"/>
          <w:szCs w:val="24"/>
          <w:lang w:val="ka-GE"/>
        </w:rPr>
        <w:t xml:space="preserve"> სელექციურ </w:t>
      </w:r>
      <w:proofErr w:type="spellStart"/>
      <w:r w:rsidRPr="00BE279F">
        <w:rPr>
          <w:rFonts w:ascii="Sylfaen" w:hAnsi="Sylfaen"/>
          <w:szCs w:val="24"/>
          <w:lang w:val="ka-GE"/>
        </w:rPr>
        <w:t>ინჰიბიტორებთან</w:t>
      </w:r>
      <w:proofErr w:type="spellEnd"/>
      <w:r w:rsidRPr="00BE279F">
        <w:rPr>
          <w:rFonts w:ascii="Sylfaen" w:hAnsi="Sylfaen"/>
          <w:szCs w:val="24"/>
          <w:lang w:val="ka-GE"/>
        </w:rPr>
        <w:t xml:space="preserve"> (ცოგ-2-ის ინჰიბიტორები) ერთად.</w:t>
      </w:r>
    </w:p>
    <w:p w14:paraId="2D1FEBA4" w14:textId="71BBA986"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გვერდითი რეაქციების განვითარების რისკის მინიმუმამდე შემცირების მიზნით, პრეპარატის გამოყენება უნდა მოხდეს სიმპტომების შესამსუბუქებლად აუცილებელი მინიმალური ეფექტური დოზით მაქსიმალურად ხანმოკლე პერიოდის განმავლობაში</w:t>
      </w:r>
      <w:r w:rsidR="00761127" w:rsidRPr="00BE279F">
        <w:rPr>
          <w:rFonts w:ascii="Sylfaen" w:hAnsi="Sylfaen"/>
          <w:color w:val="auto"/>
          <w:szCs w:val="24"/>
          <w:lang w:val="ka-GE"/>
        </w:rPr>
        <w:t xml:space="preserve"> (იხ. განყოფილება „გამოყენების წესი და დოზები“)</w:t>
      </w:r>
      <w:r w:rsidRPr="00BE279F">
        <w:rPr>
          <w:rFonts w:ascii="Sylfaen" w:hAnsi="Sylfaen"/>
          <w:color w:val="auto"/>
          <w:szCs w:val="24"/>
          <w:lang w:val="ka-GE"/>
        </w:rPr>
        <w:t>.</w:t>
      </w:r>
    </w:p>
    <w:p w14:paraId="3C9FAD9F"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 xml:space="preserve">პაციენტებს ბრონქული ასთმით, რომლებსაც თანდართული აქვთ ქრონიკული რინიტი, </w:t>
      </w:r>
      <w:proofErr w:type="spellStart"/>
      <w:r w:rsidRPr="00BE279F">
        <w:rPr>
          <w:rFonts w:ascii="Sylfaen" w:hAnsi="Sylfaen"/>
          <w:color w:val="auto"/>
          <w:szCs w:val="24"/>
          <w:lang w:val="ka-GE"/>
        </w:rPr>
        <w:t>სინუსიტი</w:t>
      </w:r>
      <w:proofErr w:type="spellEnd"/>
      <w:r w:rsidRPr="00BE279F">
        <w:rPr>
          <w:rFonts w:ascii="Sylfaen" w:hAnsi="Sylfaen"/>
          <w:color w:val="auto"/>
          <w:szCs w:val="24"/>
          <w:lang w:val="ka-GE"/>
        </w:rPr>
        <w:t xml:space="preserve"> და/ან ცხვირის პოლიპები, პაციენტების სხვა ჯგუფებთან შედარებით აქვთ აცეტილსალიცილის მჟავას და/ან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საშუალებების გამოყენების დროს ალერგიული რეაქციების განვითარების უფრო მაღალი რისკი.</w:t>
      </w:r>
    </w:p>
    <w:p w14:paraId="54D48BB2"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 xml:space="preserve">პრეპარატის გამოყენებას შეიძლება თან ახლდეს ბრონქული ასთმის შეტევის განვითარება, განსაკუთრებით აცეტილსალიცილის მჟავას ან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საშუალებების მიმართ </w:t>
      </w:r>
      <w:proofErr w:type="spellStart"/>
      <w:r w:rsidRPr="00BE279F">
        <w:rPr>
          <w:rFonts w:ascii="Sylfaen" w:hAnsi="Sylfaen"/>
          <w:color w:val="auto"/>
          <w:szCs w:val="24"/>
          <w:lang w:val="ka-GE"/>
        </w:rPr>
        <w:t>ჰიპერმგრძნობელობის</w:t>
      </w:r>
      <w:proofErr w:type="spellEnd"/>
      <w:r w:rsidRPr="00BE279F">
        <w:rPr>
          <w:rFonts w:ascii="Sylfaen" w:hAnsi="Sylfaen"/>
          <w:color w:val="auto"/>
          <w:szCs w:val="24"/>
          <w:lang w:val="ka-GE"/>
        </w:rPr>
        <w:t xml:space="preserve"> მქონე პაციენტებში.</w:t>
      </w:r>
    </w:p>
    <w:p w14:paraId="79000AD2" w14:textId="77777777" w:rsidR="00253031" w:rsidRPr="00BE279F" w:rsidRDefault="00253031" w:rsidP="00253031">
      <w:pPr>
        <w:pStyle w:val="P68B1DB1-a3"/>
        <w:jc w:val="both"/>
        <w:rPr>
          <w:rFonts w:ascii="Sylfaen" w:hAnsi="Sylfaen"/>
          <w:szCs w:val="24"/>
          <w:lang w:val="ka-GE"/>
        </w:rPr>
      </w:pPr>
      <w:r w:rsidRPr="00BE279F">
        <w:rPr>
          <w:rFonts w:ascii="Sylfaen" w:hAnsi="Sylfaen"/>
          <w:szCs w:val="24"/>
          <w:lang w:val="ka-GE"/>
        </w:rPr>
        <w:t>ხანდაზმული ასაკის პაციენტები</w:t>
      </w:r>
    </w:p>
    <w:p w14:paraId="11AC0E5B" w14:textId="0CB21F73"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lastRenderedPageBreak/>
        <w:t xml:space="preserve">ხანდაზმული ასაკის პაციენტებში იზრდება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საშუალებების გამოყენებასთან დაკავშირებული გვერდითი რეაქციების განვითარების რისკი, განსაკუთრებით კუჭ-ნაწლავიდან სისხლდენების და </w:t>
      </w:r>
      <w:proofErr w:type="spellStart"/>
      <w:r w:rsidRPr="00BE279F">
        <w:rPr>
          <w:rFonts w:ascii="Sylfaen" w:hAnsi="Sylfaen"/>
          <w:color w:val="auto"/>
          <w:szCs w:val="24"/>
          <w:lang w:val="ka-GE"/>
        </w:rPr>
        <w:t>პერფორაციების</w:t>
      </w:r>
      <w:proofErr w:type="spellEnd"/>
      <w:r w:rsidRPr="00BE279F">
        <w:rPr>
          <w:rFonts w:ascii="Sylfaen" w:hAnsi="Sylfaen"/>
          <w:color w:val="auto"/>
          <w:szCs w:val="24"/>
          <w:lang w:val="ka-GE"/>
        </w:rPr>
        <w:t>, რომლებმაც შეიძლება გამოიწვიოს ლეტალური გამოსავალი</w:t>
      </w:r>
      <w:r w:rsidR="00087EE1" w:rsidRPr="00BE279F">
        <w:rPr>
          <w:rFonts w:ascii="Sylfaen" w:hAnsi="Sylfaen"/>
          <w:color w:val="auto"/>
          <w:szCs w:val="24"/>
          <w:lang w:val="ka-GE"/>
        </w:rPr>
        <w:t xml:space="preserve"> (იხ. განყოფილება „გამოყენების წესი და დოზები“).</w:t>
      </w:r>
    </w:p>
    <w:p w14:paraId="10AF7A79" w14:textId="77777777" w:rsidR="00253031" w:rsidRPr="00BE279F" w:rsidRDefault="00253031" w:rsidP="00253031">
      <w:pPr>
        <w:pStyle w:val="P68B1DB1-a3"/>
        <w:jc w:val="both"/>
        <w:rPr>
          <w:rFonts w:ascii="Sylfaen" w:hAnsi="Sylfaen"/>
          <w:szCs w:val="24"/>
          <w:lang w:val="ka-GE"/>
        </w:rPr>
      </w:pPr>
      <w:r w:rsidRPr="00BE279F">
        <w:rPr>
          <w:rFonts w:ascii="Sylfaen" w:hAnsi="Sylfaen"/>
          <w:szCs w:val="24"/>
          <w:lang w:val="ka-GE"/>
        </w:rPr>
        <w:t>დარღვევები კუჭ-ნაწლავის ტრაქტის მხრივ</w:t>
      </w:r>
    </w:p>
    <w:p w14:paraId="36FA3D63" w14:textId="77777777" w:rsidR="00253031" w:rsidRPr="00BE279F" w:rsidRDefault="00253031" w:rsidP="00253031">
      <w:pPr>
        <w:pStyle w:val="P68B1DB1-a8"/>
        <w:jc w:val="both"/>
        <w:rPr>
          <w:rFonts w:ascii="Sylfaen" w:eastAsiaTheme="minorHAnsi" w:hAnsi="Sylfaen"/>
          <w:color w:val="auto"/>
          <w:szCs w:val="24"/>
          <w:lang w:val="ka-GE"/>
        </w:rPr>
      </w:pPr>
      <w:r w:rsidRPr="00BE279F">
        <w:rPr>
          <w:rFonts w:ascii="Sylfaen" w:hAnsi="Sylfaen"/>
          <w:color w:val="auto"/>
          <w:szCs w:val="24"/>
          <w:lang w:val="ka-GE"/>
        </w:rPr>
        <w:t xml:space="preserve">ზოგჯერ ლეტალური შედეგი აღინიშნებოდა  კუჭ-ნაწლავიდან სისხლდენების განვითარების, წყლულების და </w:t>
      </w:r>
      <w:proofErr w:type="spellStart"/>
      <w:r w:rsidRPr="00BE279F">
        <w:rPr>
          <w:rFonts w:ascii="Sylfaen" w:hAnsi="Sylfaen"/>
          <w:color w:val="auto"/>
          <w:szCs w:val="24"/>
          <w:lang w:val="ka-GE"/>
        </w:rPr>
        <w:t>პერფორაციების</w:t>
      </w:r>
      <w:proofErr w:type="spellEnd"/>
      <w:r w:rsidRPr="00BE279F">
        <w:rPr>
          <w:rFonts w:ascii="Sylfaen" w:hAnsi="Sylfaen"/>
          <w:color w:val="auto"/>
          <w:szCs w:val="24"/>
          <w:lang w:val="ka-GE"/>
        </w:rPr>
        <w:t xml:space="preserve"> ფორმირების დროს, ჯგუფში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საშუალებებით მკურნალობის სხვადასხვა ეტაპზე, მიუხედავად წინმსწრები სიმპტომების ან ანამნეზში კუჭ-ნაწლავის ტრაქტის მხრივ მძიმე გვერდითი რეაქციების არსებობისა.</w:t>
      </w:r>
    </w:p>
    <w:p w14:paraId="3911D91B" w14:textId="4864EDA4"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 xml:space="preserve">კუჭ-ნაწლავიდან სისხლდენების, წყლულების ან </w:t>
      </w:r>
      <w:proofErr w:type="spellStart"/>
      <w:r w:rsidRPr="00BE279F">
        <w:rPr>
          <w:rFonts w:ascii="Sylfaen" w:hAnsi="Sylfaen"/>
          <w:color w:val="auto"/>
          <w:szCs w:val="24"/>
          <w:lang w:val="ka-GE"/>
        </w:rPr>
        <w:t>პერფორაციების</w:t>
      </w:r>
      <w:proofErr w:type="spellEnd"/>
      <w:r w:rsidRPr="00BE279F">
        <w:rPr>
          <w:rFonts w:ascii="Sylfaen" w:hAnsi="Sylfaen"/>
          <w:color w:val="auto"/>
          <w:szCs w:val="24"/>
          <w:lang w:val="ka-GE"/>
        </w:rPr>
        <w:t xml:space="preserve"> განვითარების რისკი იზრდება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პრეპარატების დოზების გაზრდასთან ერთად პაციენტებში, რომლებსაც ანამნეზში აღენიშნება წყლულოვანი დაავადება, განსაკუთრებით სისხლდენით ან პერფორაციით გართულებული, ასევე ხანდაზმული ასაკის პაციენტებში; ასეთ პაციენტებში მკურნალობა უნდა დაიწყოს პრეპარატის მინიმალური ეფექტური დოზის გამოყენებით. ზემოთ აღნიშნულ პაციენტებში, ასევე იმ პაციენტებში, რომლებიც იღებენ დაბალი დოზით აცეტილსალიცილის მჟავას ან სხვა სამკურნალო საშუალებებს, რომლებმაც შეიძლება გაზარდონ კუჭ-ნაწლავის ტრაქტის მხრივ გვერდითი რეაქციების განვითარების რისკი, უნდა მოხდეს </w:t>
      </w:r>
      <w:proofErr w:type="spellStart"/>
      <w:r w:rsidRPr="00BE279F">
        <w:rPr>
          <w:rFonts w:ascii="Sylfaen" w:hAnsi="Sylfaen"/>
          <w:color w:val="auto"/>
          <w:szCs w:val="24"/>
          <w:lang w:val="ka-GE"/>
        </w:rPr>
        <w:t>გასტროპროტექტორული</w:t>
      </w:r>
      <w:proofErr w:type="spellEnd"/>
      <w:r w:rsidRPr="00BE279F">
        <w:rPr>
          <w:rFonts w:ascii="Sylfaen" w:hAnsi="Sylfaen"/>
          <w:color w:val="auto"/>
          <w:szCs w:val="24"/>
          <w:lang w:val="ka-GE"/>
        </w:rPr>
        <w:t xml:space="preserve"> თერაპიის გამოყენების შესახებ საკითხის განხილვა, მაგალითად </w:t>
      </w:r>
      <w:proofErr w:type="spellStart"/>
      <w:r w:rsidRPr="00BE279F">
        <w:rPr>
          <w:rFonts w:ascii="Sylfaen" w:hAnsi="Sylfaen"/>
          <w:color w:val="auto"/>
          <w:szCs w:val="24"/>
          <w:lang w:val="ka-GE"/>
        </w:rPr>
        <w:t>მიზოპროსტოლის</w:t>
      </w:r>
      <w:proofErr w:type="spellEnd"/>
      <w:r w:rsidRPr="00BE279F">
        <w:rPr>
          <w:rFonts w:ascii="Sylfaen" w:hAnsi="Sylfaen"/>
          <w:color w:val="auto"/>
          <w:szCs w:val="24"/>
          <w:lang w:val="ka-GE"/>
        </w:rPr>
        <w:t xml:space="preserve"> ან </w:t>
      </w:r>
      <w:proofErr w:type="spellStart"/>
      <w:r w:rsidRPr="00BE279F">
        <w:rPr>
          <w:rFonts w:ascii="Sylfaen" w:hAnsi="Sylfaen"/>
          <w:color w:val="auto"/>
          <w:szCs w:val="24"/>
          <w:lang w:val="ka-GE"/>
        </w:rPr>
        <w:t>პროტონული</w:t>
      </w:r>
      <w:proofErr w:type="spellEnd"/>
      <w:r w:rsidRPr="00BE279F">
        <w:rPr>
          <w:rFonts w:ascii="Sylfaen" w:hAnsi="Sylfaen"/>
          <w:color w:val="auto"/>
          <w:szCs w:val="24"/>
          <w:lang w:val="ka-GE"/>
        </w:rPr>
        <w:t xml:space="preserve"> ტუმბოს ინჰიბიტორების (პტი)</w:t>
      </w:r>
      <w:r w:rsidR="007429D7" w:rsidRPr="00BE279F">
        <w:rPr>
          <w:rFonts w:ascii="Sylfaen" w:hAnsi="Sylfaen"/>
          <w:color w:val="auto"/>
          <w:szCs w:val="24"/>
          <w:lang w:val="ka-GE"/>
        </w:rPr>
        <w:t xml:space="preserve"> (იხ. ქვემოთ და განყოფილება „ურთიერთქმედება სხვა სამკურნალო საშუალებებთან და ურთიერთქმედების სხვა ფორმები“)</w:t>
      </w:r>
      <w:r w:rsidRPr="00BE279F">
        <w:rPr>
          <w:rFonts w:ascii="Sylfaen" w:hAnsi="Sylfaen"/>
          <w:color w:val="auto"/>
          <w:szCs w:val="24"/>
          <w:lang w:val="ka-GE"/>
        </w:rPr>
        <w:t>.</w:t>
      </w:r>
    </w:p>
    <w:p w14:paraId="7CC2A7FD"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 xml:space="preserve">კუჭ-ნაწლავის ტრაქტის დაავადებების მქონე პაციენტებმა, განსაკუთრებით ხანდაზმულებმა, აუცილებელია ექიმს აცნობონ ნებისმიერი უჩვეულო </w:t>
      </w:r>
      <w:proofErr w:type="spellStart"/>
      <w:r w:rsidRPr="00BE279F">
        <w:rPr>
          <w:rFonts w:ascii="Sylfaen" w:hAnsi="Sylfaen"/>
          <w:color w:val="auto"/>
          <w:szCs w:val="24"/>
          <w:lang w:val="ka-GE"/>
        </w:rPr>
        <w:t>აბდომინალური</w:t>
      </w:r>
      <w:proofErr w:type="spellEnd"/>
      <w:r w:rsidRPr="00BE279F">
        <w:rPr>
          <w:rFonts w:ascii="Sylfaen" w:hAnsi="Sylfaen"/>
          <w:color w:val="auto"/>
          <w:szCs w:val="24"/>
          <w:lang w:val="ka-GE"/>
        </w:rPr>
        <w:t xml:space="preserve"> სიმპტომის (კერძოდ, კუჭ-ნაწლავიდან სისხლდენები) შესახებ, განსაკუთრებით პრეპარატით მკურნალობის დასაწყისში.</w:t>
      </w:r>
    </w:p>
    <w:p w14:paraId="52B3842E"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 xml:space="preserve">განსაკუთრებული სიფრთხილეა საჭირო პრეპარატის გამოყენების დროს იმ პაციენტებში, რომლებსაც უტარდებათ ერთდროული თერაპია ისეთი სამკურნალო საშუალებებით, რომლებმაც შეიძლება გაზარდონ წყლულების ფორმირების ან სისხლდენების განვითარების რისკი, როგორებიც არის </w:t>
      </w:r>
      <w:proofErr w:type="spellStart"/>
      <w:r w:rsidRPr="00BE279F">
        <w:rPr>
          <w:rFonts w:ascii="Sylfaen" w:hAnsi="Sylfaen"/>
          <w:color w:val="auto"/>
          <w:szCs w:val="24"/>
          <w:lang w:val="ka-GE"/>
        </w:rPr>
        <w:t>გლუკოკორტიკოსტეროიდები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გკს</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პერორალური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ანტიკოაგულანტები</w:t>
      </w:r>
      <w:proofErr w:type="spellEnd"/>
      <w:r w:rsidRPr="00BE279F">
        <w:rPr>
          <w:rFonts w:ascii="Sylfaen" w:hAnsi="Sylfaen"/>
          <w:color w:val="auto"/>
          <w:szCs w:val="24"/>
          <w:lang w:val="ka-GE"/>
        </w:rPr>
        <w:t xml:space="preserve">, მაგალითად </w:t>
      </w:r>
      <w:proofErr w:type="spellStart"/>
      <w:r w:rsidRPr="00BE279F">
        <w:rPr>
          <w:rFonts w:ascii="Sylfaen" w:hAnsi="Sylfaen"/>
          <w:color w:val="auto"/>
          <w:szCs w:val="24"/>
          <w:lang w:val="ka-GE"/>
        </w:rPr>
        <w:t>ვარფარინი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სეროტონინის</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უკუმიტაცების</w:t>
      </w:r>
      <w:proofErr w:type="spellEnd"/>
      <w:r w:rsidRPr="00BE279F">
        <w:rPr>
          <w:rFonts w:ascii="Sylfaen" w:hAnsi="Sylfaen"/>
          <w:color w:val="auto"/>
          <w:szCs w:val="24"/>
          <w:lang w:val="ka-GE"/>
        </w:rPr>
        <w:t xml:space="preserve"> სელექციური ინჰიბიტორები (</w:t>
      </w:r>
      <w:proofErr w:type="spellStart"/>
      <w:r w:rsidRPr="00BE279F">
        <w:rPr>
          <w:rFonts w:ascii="Sylfaen" w:hAnsi="Sylfaen"/>
          <w:color w:val="auto"/>
          <w:szCs w:val="24"/>
          <w:lang w:val="ka-GE"/>
        </w:rPr>
        <w:t>სუმსი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ანტიაგრეგანტები</w:t>
      </w:r>
      <w:proofErr w:type="spellEnd"/>
      <w:r w:rsidRPr="00BE279F">
        <w:rPr>
          <w:rFonts w:ascii="Sylfaen" w:hAnsi="Sylfaen"/>
          <w:color w:val="auto"/>
          <w:szCs w:val="24"/>
          <w:lang w:val="ka-GE"/>
        </w:rPr>
        <w:t>, მაგალითად აცეტილსალიცილის მჟავა.</w:t>
      </w:r>
    </w:p>
    <w:p w14:paraId="4BE2A882"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პრეპარატის გამოყენება უნდა შეწყდეს იმ შემთხვევებში, როდესაც პაციენტს უვითარდება სისხლდენა ან წყლული.</w:t>
      </w:r>
    </w:p>
    <w:p w14:paraId="51676E39"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 xml:space="preserve">ანამნეზში კუჭ-ნაწლავის ტრაქტის დაავადებების (წყლულოვანი კოლიტი, კრონის დაავადება) მქონე პაციენტებში გამწვავების რისკის გამო,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საშუალებების გამოყენება უნდა მოხდეს სიფრთხილით, გარდა ამისა, აუცილებელია ასეთ  პაციენტებზე საგულდაგულო დაკვირვების უზრუნველყოფა.</w:t>
      </w:r>
    </w:p>
    <w:p w14:paraId="07FC693C" w14:textId="77777777" w:rsidR="00253031" w:rsidRPr="00BE279F" w:rsidRDefault="00253031" w:rsidP="00253031">
      <w:pPr>
        <w:pStyle w:val="P68B1DB1-a11"/>
        <w:jc w:val="both"/>
        <w:rPr>
          <w:rFonts w:ascii="Sylfaen" w:hAnsi="Sylfaen"/>
          <w:szCs w:val="24"/>
          <w:lang w:val="ka-GE"/>
        </w:rPr>
      </w:pPr>
      <w:r w:rsidRPr="00BE279F">
        <w:rPr>
          <w:rFonts w:ascii="Sylfaen" w:hAnsi="Sylfaen"/>
          <w:szCs w:val="24"/>
          <w:lang w:val="ka-GE"/>
        </w:rPr>
        <w:t xml:space="preserve">გულ-სისხლძარღვოვანი და </w:t>
      </w:r>
      <w:proofErr w:type="spellStart"/>
      <w:r w:rsidRPr="00BE279F">
        <w:rPr>
          <w:rFonts w:ascii="Sylfaen" w:hAnsi="Sylfaen"/>
          <w:szCs w:val="24"/>
          <w:lang w:val="ka-GE"/>
        </w:rPr>
        <w:t>ცერებროვასკულური</w:t>
      </w:r>
      <w:proofErr w:type="spellEnd"/>
      <w:r w:rsidRPr="00BE279F">
        <w:rPr>
          <w:rFonts w:ascii="Sylfaen" w:hAnsi="Sylfaen"/>
          <w:szCs w:val="24"/>
          <w:lang w:val="ka-GE"/>
        </w:rPr>
        <w:t xml:space="preserve"> ეფექტები</w:t>
      </w:r>
    </w:p>
    <w:p w14:paraId="795DE52E" w14:textId="77777777" w:rsidR="00253031" w:rsidRPr="00BE279F" w:rsidRDefault="00253031" w:rsidP="00253031">
      <w:pPr>
        <w:jc w:val="both"/>
        <w:rPr>
          <w:rFonts w:ascii="Sylfaen" w:eastAsiaTheme="minorHAnsi" w:hAnsi="Sylfaen"/>
          <w:szCs w:val="24"/>
          <w:lang w:val="ka-GE"/>
        </w:rPr>
      </w:pPr>
      <w:r w:rsidRPr="00BE279F">
        <w:rPr>
          <w:rFonts w:ascii="Sylfaen" w:hAnsi="Sylfaen"/>
          <w:szCs w:val="24"/>
          <w:lang w:val="ka-GE"/>
        </w:rPr>
        <w:t xml:space="preserve">არსებობს შეტყობინებები, რომ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საშუალებებით თერაპია ასოცირდება ორგანიზმში წყლის და ნატრიუმის შეკავებასთან, ასევე შეშუპებების განვითარებასთან, ამიტომ, </w:t>
      </w:r>
      <w:proofErr w:type="spellStart"/>
      <w:r w:rsidRPr="00BE279F">
        <w:rPr>
          <w:rFonts w:ascii="Sylfaen" w:eastAsia="Calibri" w:hAnsi="Sylfaen"/>
          <w:szCs w:val="24"/>
          <w:lang w:val="ka-GE"/>
        </w:rPr>
        <w:t>ნაპროქსენის</w:t>
      </w:r>
      <w:proofErr w:type="spellEnd"/>
      <w:r w:rsidRPr="00BE279F">
        <w:rPr>
          <w:rFonts w:ascii="Sylfaen" w:eastAsia="Calibri" w:hAnsi="Sylfaen"/>
          <w:szCs w:val="24"/>
          <w:lang w:val="ka-GE"/>
        </w:rPr>
        <w:t xml:space="preserve"> გამოყენების დროს უნდა ტარდებოდეს შესაბამისი მონიტორინგი და არტერიული </w:t>
      </w:r>
      <w:proofErr w:type="spellStart"/>
      <w:r w:rsidRPr="00BE279F">
        <w:rPr>
          <w:rFonts w:ascii="Sylfaen" w:eastAsia="Calibri" w:hAnsi="Sylfaen"/>
          <w:szCs w:val="24"/>
          <w:lang w:val="ka-GE"/>
        </w:rPr>
        <w:t>ჰიპერტენზის</w:t>
      </w:r>
      <w:proofErr w:type="spellEnd"/>
      <w:r w:rsidRPr="00BE279F">
        <w:rPr>
          <w:rFonts w:ascii="Sylfaen" w:eastAsia="Calibri" w:hAnsi="Sylfaen"/>
          <w:szCs w:val="24"/>
          <w:lang w:val="ka-GE"/>
        </w:rPr>
        <w:t xml:space="preserve"> და/ან მსუბუქი ან საშუალო სიმძიმის გულის უკმარისობის მქონე პაციენტებისთვის უნდა ხდებოდეს აუცილებელი რეკომენდაციების მიცემა.</w:t>
      </w:r>
      <w:r w:rsidRPr="00BE279F">
        <w:rPr>
          <w:rFonts w:ascii="Sylfaen" w:hAnsi="Sylfaen"/>
          <w:szCs w:val="24"/>
          <w:lang w:val="ka-GE"/>
        </w:rPr>
        <w:t xml:space="preserve"> </w:t>
      </w:r>
    </w:p>
    <w:p w14:paraId="222E135E" w14:textId="77777777" w:rsidR="00253031" w:rsidRPr="00BE279F" w:rsidRDefault="00253031" w:rsidP="00253031">
      <w:pPr>
        <w:pStyle w:val="P68B1DB1-a8"/>
        <w:suppressAutoHyphens/>
        <w:jc w:val="both"/>
        <w:rPr>
          <w:rFonts w:ascii="Sylfaen" w:hAnsi="Sylfaen"/>
          <w:color w:val="auto"/>
          <w:szCs w:val="24"/>
          <w:lang w:val="ka-GE"/>
        </w:rPr>
      </w:pPr>
      <w:r w:rsidRPr="00BE279F">
        <w:rPr>
          <w:rFonts w:ascii="Sylfaen" w:hAnsi="Sylfaen"/>
          <w:color w:val="auto"/>
          <w:szCs w:val="24"/>
          <w:lang w:val="ka-GE"/>
        </w:rPr>
        <w:t xml:space="preserve">კლინიკური და ეპიდემიოლოგიური კვლევების შედეგები მოწმობს, რომ </w:t>
      </w:r>
      <w:proofErr w:type="spellStart"/>
      <w:r w:rsidRPr="00BE279F">
        <w:rPr>
          <w:rFonts w:ascii="Sylfaen" w:hAnsi="Sylfaen"/>
          <w:color w:val="auto"/>
          <w:szCs w:val="24"/>
          <w:lang w:val="ka-GE"/>
        </w:rPr>
        <w:t>კოქსიბებით</w:t>
      </w:r>
      <w:proofErr w:type="spellEnd"/>
      <w:r w:rsidRPr="00BE279F">
        <w:rPr>
          <w:rFonts w:ascii="Sylfaen" w:hAnsi="Sylfaen"/>
          <w:color w:val="auto"/>
          <w:szCs w:val="24"/>
          <w:lang w:val="ka-GE"/>
        </w:rPr>
        <w:t xml:space="preserve"> და ზოგიერთი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საშუალებით თერაპიის დროს (განსაკუთრებით მაღალი დოზებით და ხანგრძლივი პერიოდის განმავლობაში გამოყენებისას) შეიძლება უმნიშვნელოდ გაიზარდოს არტერიული თრომბოზების (მაგალითად, მიოკარდიუმის </w:t>
      </w:r>
      <w:r w:rsidRPr="00BE279F">
        <w:rPr>
          <w:rFonts w:ascii="Sylfaen" w:hAnsi="Sylfaen"/>
          <w:color w:val="auto"/>
          <w:szCs w:val="24"/>
          <w:lang w:val="ka-GE"/>
        </w:rPr>
        <w:lastRenderedPageBreak/>
        <w:t xml:space="preserve">ინფარქტის ან ინსულტის) განვითარების რისკი. ამ მომენტისათვის არსებული მონაცემების თანახმად, </w:t>
      </w:r>
      <w:proofErr w:type="spellStart"/>
      <w:r w:rsidRPr="00BE279F">
        <w:rPr>
          <w:rFonts w:ascii="Sylfaen" w:hAnsi="Sylfaen"/>
          <w:color w:val="auto"/>
          <w:szCs w:val="24"/>
          <w:lang w:val="ka-GE"/>
        </w:rPr>
        <w:t>ნაპროქსენის</w:t>
      </w:r>
      <w:proofErr w:type="spellEnd"/>
      <w:r w:rsidRPr="00BE279F">
        <w:rPr>
          <w:rFonts w:ascii="Sylfaen" w:hAnsi="Sylfaen"/>
          <w:color w:val="auto"/>
          <w:szCs w:val="24"/>
          <w:lang w:val="ka-GE"/>
        </w:rPr>
        <w:t xml:space="preserve"> გამოყენების დროს (დღე-ღამეში 1000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 ასეთი რისკი არის მინიმალური, თუმცა მისი სრულად გამორიცხვა არ შეიძლება.</w:t>
      </w:r>
    </w:p>
    <w:p w14:paraId="5CA9C826" w14:textId="77777777" w:rsidR="00253031" w:rsidRPr="00BE279F" w:rsidRDefault="00253031" w:rsidP="00253031">
      <w:pPr>
        <w:pStyle w:val="P68B1DB1-a12"/>
        <w:jc w:val="both"/>
        <w:rPr>
          <w:rFonts w:ascii="Sylfaen" w:hAnsi="Sylfaen"/>
          <w:szCs w:val="24"/>
          <w:lang w:val="ka-GE"/>
        </w:rPr>
      </w:pPr>
      <w:r w:rsidRPr="00BE279F">
        <w:rPr>
          <w:rFonts w:ascii="Sylfaen" w:hAnsi="Sylfaen"/>
          <w:szCs w:val="24"/>
          <w:lang w:val="ka-GE"/>
        </w:rPr>
        <w:t xml:space="preserve">პაციენტებში, რომლებსაც ანამნეზში აქვთ გაუკონტროლებელი არტერიული </w:t>
      </w:r>
      <w:proofErr w:type="spellStart"/>
      <w:r w:rsidRPr="00BE279F">
        <w:rPr>
          <w:rFonts w:ascii="Sylfaen" w:hAnsi="Sylfaen"/>
          <w:szCs w:val="24"/>
          <w:lang w:val="ka-GE"/>
        </w:rPr>
        <w:t>ჰიპერტენზია</w:t>
      </w:r>
      <w:proofErr w:type="spellEnd"/>
      <w:r w:rsidRPr="00BE279F">
        <w:rPr>
          <w:rFonts w:ascii="Sylfaen" w:hAnsi="Sylfaen"/>
          <w:szCs w:val="24"/>
          <w:lang w:val="ka-GE"/>
        </w:rPr>
        <w:t xml:space="preserve">, გულის </w:t>
      </w:r>
      <w:proofErr w:type="spellStart"/>
      <w:r w:rsidRPr="00BE279F">
        <w:rPr>
          <w:rFonts w:ascii="Sylfaen" w:hAnsi="Sylfaen"/>
          <w:szCs w:val="24"/>
          <w:lang w:val="ka-GE"/>
        </w:rPr>
        <w:t>შეგუბებითი</w:t>
      </w:r>
      <w:proofErr w:type="spellEnd"/>
      <w:r w:rsidRPr="00BE279F">
        <w:rPr>
          <w:rFonts w:ascii="Sylfaen" w:hAnsi="Sylfaen"/>
          <w:szCs w:val="24"/>
          <w:lang w:val="ka-GE"/>
        </w:rPr>
        <w:t xml:space="preserve"> უკმარისობა, გულის იშემიური დაავადება, პერიფერიული არტერიების დაავადებები და/ან ინსულტი (მათ შორის </w:t>
      </w:r>
      <w:proofErr w:type="spellStart"/>
      <w:r w:rsidRPr="00BE279F">
        <w:rPr>
          <w:rFonts w:ascii="Sylfaen" w:hAnsi="Sylfaen"/>
          <w:szCs w:val="24"/>
          <w:lang w:val="ka-GE"/>
        </w:rPr>
        <w:t>ტრანზიტორული</w:t>
      </w:r>
      <w:proofErr w:type="spellEnd"/>
      <w:r w:rsidRPr="00BE279F">
        <w:rPr>
          <w:rFonts w:ascii="Sylfaen" w:hAnsi="Sylfaen"/>
          <w:szCs w:val="24"/>
          <w:lang w:val="ka-GE"/>
        </w:rPr>
        <w:t xml:space="preserve"> იშემიური შეტევა), </w:t>
      </w:r>
      <w:proofErr w:type="spellStart"/>
      <w:r w:rsidRPr="00BE279F">
        <w:rPr>
          <w:rFonts w:ascii="Sylfaen" w:hAnsi="Sylfaen"/>
          <w:szCs w:val="24"/>
          <w:lang w:val="ka-GE"/>
        </w:rPr>
        <w:t>ნაპროქსენის</w:t>
      </w:r>
      <w:proofErr w:type="spellEnd"/>
      <w:r w:rsidRPr="00BE279F">
        <w:rPr>
          <w:rFonts w:ascii="Sylfaen" w:hAnsi="Sylfaen"/>
          <w:szCs w:val="24"/>
          <w:lang w:val="ka-GE"/>
        </w:rPr>
        <w:t xml:space="preserve"> გამოყენება უნდა მოხდეს მხოლოდ სარგებელი/რისკი თანაფარდობის საგულდაგულოდ შეფასების შემდეგ.</w:t>
      </w:r>
    </w:p>
    <w:p w14:paraId="7870532F" w14:textId="77777777" w:rsidR="00253031" w:rsidRPr="00BE279F" w:rsidRDefault="00253031" w:rsidP="00253031">
      <w:pPr>
        <w:pStyle w:val="P68B1DB1-a12"/>
        <w:jc w:val="both"/>
        <w:rPr>
          <w:rFonts w:ascii="Sylfaen" w:hAnsi="Sylfaen"/>
          <w:szCs w:val="24"/>
          <w:lang w:val="ka-GE"/>
        </w:rPr>
      </w:pPr>
      <w:r w:rsidRPr="00BE279F">
        <w:rPr>
          <w:rFonts w:ascii="Sylfaen" w:hAnsi="Sylfaen"/>
          <w:szCs w:val="24"/>
          <w:lang w:val="ka-GE"/>
        </w:rPr>
        <w:t xml:space="preserve">სარგებელი/რისკი თანაფარდობის საგულდაგულო შეფასება ასევე აუცილებელია სამკურნალო საშუალებით ხანგრძლივი თერაპიის დაწყებამდე გულ-სისხლძარღვთა დაავადებების განვითარების რისკ-ფაქტორების (მაგალითად, არტერიული </w:t>
      </w:r>
      <w:proofErr w:type="spellStart"/>
      <w:r w:rsidRPr="00BE279F">
        <w:rPr>
          <w:rFonts w:ascii="Sylfaen" w:hAnsi="Sylfaen"/>
          <w:szCs w:val="24"/>
          <w:lang w:val="ka-GE"/>
        </w:rPr>
        <w:t>ჰიპერტენზია</w:t>
      </w:r>
      <w:proofErr w:type="spellEnd"/>
      <w:r w:rsidRPr="00BE279F">
        <w:rPr>
          <w:rFonts w:ascii="Sylfaen" w:hAnsi="Sylfaen"/>
          <w:szCs w:val="24"/>
          <w:lang w:val="ka-GE"/>
        </w:rPr>
        <w:t xml:space="preserve">, </w:t>
      </w:r>
      <w:proofErr w:type="spellStart"/>
      <w:r w:rsidRPr="00BE279F">
        <w:rPr>
          <w:rFonts w:ascii="Sylfaen" w:hAnsi="Sylfaen"/>
          <w:szCs w:val="24"/>
          <w:lang w:val="ka-GE"/>
        </w:rPr>
        <w:t>ჰიპერლიპიდემია</w:t>
      </w:r>
      <w:proofErr w:type="spellEnd"/>
      <w:r w:rsidRPr="00BE279F">
        <w:rPr>
          <w:rFonts w:ascii="Sylfaen" w:hAnsi="Sylfaen"/>
          <w:szCs w:val="24"/>
          <w:lang w:val="ka-GE"/>
        </w:rPr>
        <w:t xml:space="preserve">, შაქრიანი დიაბეტი ან მოწევა) მქონე პაციენტებში. </w:t>
      </w:r>
    </w:p>
    <w:p w14:paraId="08343C2C" w14:textId="41171A5D" w:rsidR="00253031" w:rsidRPr="00BE279F" w:rsidRDefault="00253031" w:rsidP="00253031">
      <w:pPr>
        <w:pStyle w:val="P68B1DB1-a3"/>
        <w:jc w:val="both"/>
        <w:rPr>
          <w:rFonts w:ascii="Sylfaen" w:hAnsi="Sylfaen"/>
          <w:szCs w:val="24"/>
          <w:lang w:val="ka-GE"/>
        </w:rPr>
      </w:pPr>
      <w:proofErr w:type="spellStart"/>
      <w:r w:rsidRPr="00BE279F">
        <w:rPr>
          <w:rFonts w:ascii="Sylfaen" w:hAnsi="Sylfaen"/>
          <w:szCs w:val="24"/>
          <w:lang w:val="ka-GE"/>
        </w:rPr>
        <w:t>კანის</w:t>
      </w:r>
      <w:r w:rsidR="00DB5F92" w:rsidRPr="00BE279F">
        <w:rPr>
          <w:rFonts w:ascii="Sylfaen" w:hAnsi="Sylfaen"/>
          <w:szCs w:val="24"/>
          <w:lang w:val="ka-GE"/>
        </w:rPr>
        <w:t>მიერი</w:t>
      </w:r>
      <w:proofErr w:type="spellEnd"/>
      <w:r w:rsidRPr="00BE279F">
        <w:rPr>
          <w:rFonts w:ascii="Sylfaen" w:hAnsi="Sylfaen"/>
          <w:szCs w:val="24"/>
          <w:lang w:val="ka-GE"/>
        </w:rPr>
        <w:t xml:space="preserve"> რეაქციები</w:t>
      </w:r>
    </w:p>
    <w:p w14:paraId="56F50E78" w14:textId="08ADA7FB" w:rsidR="00253031" w:rsidRPr="00BE279F" w:rsidRDefault="00253031" w:rsidP="00253031">
      <w:pPr>
        <w:jc w:val="both"/>
        <w:rPr>
          <w:rFonts w:ascii="Sylfaen" w:eastAsiaTheme="minorHAnsi" w:hAnsi="Sylfaen"/>
          <w:szCs w:val="24"/>
          <w:lang w:val="ka-GE"/>
        </w:rPr>
      </w:pP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გამოყენების დროს ძალიან იშვიათ შემთხვევებში ვითარდებოდა კანის მძიმე რეაქციები, როგორებიც</w:t>
      </w:r>
      <w:r w:rsidR="00DB5F92" w:rsidRPr="00BE279F">
        <w:rPr>
          <w:rFonts w:ascii="Sylfaen" w:hAnsi="Sylfaen"/>
          <w:szCs w:val="24"/>
          <w:lang w:val="ka-GE"/>
        </w:rPr>
        <w:t>აა</w:t>
      </w:r>
      <w:r w:rsidRPr="00BE279F">
        <w:rPr>
          <w:rFonts w:ascii="Sylfaen" w:hAnsi="Sylfaen"/>
          <w:szCs w:val="24"/>
          <w:lang w:val="ka-GE"/>
        </w:rPr>
        <w:t xml:space="preserve"> </w:t>
      </w:r>
      <w:proofErr w:type="spellStart"/>
      <w:r w:rsidRPr="00BE279F">
        <w:rPr>
          <w:rFonts w:ascii="Sylfaen" w:hAnsi="Sylfaen"/>
          <w:szCs w:val="24"/>
          <w:lang w:val="ka-GE"/>
        </w:rPr>
        <w:t>ექსფოლიაციური</w:t>
      </w:r>
      <w:proofErr w:type="spellEnd"/>
      <w:r w:rsidRPr="00BE279F">
        <w:rPr>
          <w:rFonts w:ascii="Sylfaen" w:hAnsi="Sylfaen"/>
          <w:szCs w:val="24"/>
          <w:lang w:val="ka-GE"/>
        </w:rPr>
        <w:t xml:space="preserve"> დერმატიტი, სტივენს-ჯონსონის სინდრომი, </w:t>
      </w:r>
      <w:proofErr w:type="spellStart"/>
      <w:r w:rsidR="00DB5F92" w:rsidRPr="00BE279F">
        <w:rPr>
          <w:rFonts w:ascii="Sylfaen" w:hAnsi="Sylfaen"/>
          <w:szCs w:val="24"/>
          <w:lang w:val="ka-GE"/>
        </w:rPr>
        <w:t>წამლისმიერი</w:t>
      </w:r>
      <w:proofErr w:type="spellEnd"/>
      <w:r w:rsidR="00DB5F92" w:rsidRPr="00BE279F">
        <w:rPr>
          <w:rFonts w:ascii="Sylfaen" w:hAnsi="Sylfaen"/>
          <w:szCs w:val="24"/>
          <w:lang w:val="ka-GE"/>
        </w:rPr>
        <w:t xml:space="preserve"> რეაქცია </w:t>
      </w:r>
      <w:proofErr w:type="spellStart"/>
      <w:r w:rsidR="00DB5F92" w:rsidRPr="00BE279F">
        <w:rPr>
          <w:rFonts w:ascii="Sylfaen" w:hAnsi="Sylfaen"/>
          <w:szCs w:val="24"/>
          <w:lang w:val="ka-GE"/>
        </w:rPr>
        <w:t>ეოზინოფილიით</w:t>
      </w:r>
      <w:proofErr w:type="spellEnd"/>
      <w:r w:rsidR="00DB5F92" w:rsidRPr="00BE279F">
        <w:rPr>
          <w:rFonts w:ascii="Sylfaen" w:hAnsi="Sylfaen"/>
          <w:szCs w:val="24"/>
          <w:lang w:val="ka-GE"/>
        </w:rPr>
        <w:t xml:space="preserve"> და სისტემური სიმპტომებით (DRESS-სინდრომი) და </w:t>
      </w:r>
      <w:proofErr w:type="spellStart"/>
      <w:r w:rsidR="00DB5F92" w:rsidRPr="00BE279F">
        <w:rPr>
          <w:rFonts w:ascii="Sylfaen" w:hAnsi="Sylfaen"/>
          <w:szCs w:val="24"/>
          <w:lang w:val="ka-GE"/>
        </w:rPr>
        <w:t>ტოქსიური</w:t>
      </w:r>
      <w:proofErr w:type="spellEnd"/>
      <w:r w:rsidR="00DB5F92" w:rsidRPr="00BE279F">
        <w:rPr>
          <w:rFonts w:ascii="Sylfaen" w:hAnsi="Sylfaen"/>
          <w:szCs w:val="24"/>
          <w:lang w:val="ka-GE"/>
        </w:rPr>
        <w:t xml:space="preserve"> ეპიდერმული </w:t>
      </w:r>
      <w:proofErr w:type="spellStart"/>
      <w:r w:rsidR="00DB5F92" w:rsidRPr="00BE279F">
        <w:rPr>
          <w:rFonts w:ascii="Sylfaen" w:hAnsi="Sylfaen"/>
          <w:szCs w:val="24"/>
          <w:lang w:val="ka-GE"/>
        </w:rPr>
        <w:t>ნეკროლიზი</w:t>
      </w:r>
      <w:proofErr w:type="spellEnd"/>
      <w:r w:rsidR="00DB5F92" w:rsidRPr="00BE279F">
        <w:rPr>
          <w:rFonts w:ascii="Sylfaen" w:hAnsi="Sylfaen"/>
          <w:szCs w:val="24"/>
          <w:lang w:val="ka-GE"/>
        </w:rPr>
        <w:t xml:space="preserve">, </w:t>
      </w:r>
      <w:r w:rsidRPr="00BE279F">
        <w:rPr>
          <w:rFonts w:ascii="Sylfaen" w:hAnsi="Sylfaen"/>
          <w:szCs w:val="24"/>
          <w:lang w:val="ka-GE"/>
        </w:rPr>
        <w:t xml:space="preserve">მათ შორის ლეტალური შედეგით. სავარაუდოდ, ზემოხსენებული გვერდითი რეაქციების განვითარების სიხშირე უფრო მაღალია თერაპიის საწყის ეტაპზე, ისინი ძირითადად ფიქსირდებოდა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საშუალებებით მკურნალობის პირველი თვის განმავლობაში.</w:t>
      </w:r>
    </w:p>
    <w:p w14:paraId="1238EB10" w14:textId="5A44A1DD" w:rsidR="00253031" w:rsidRPr="00BE279F" w:rsidRDefault="00253031" w:rsidP="00253031">
      <w:pPr>
        <w:jc w:val="both"/>
        <w:rPr>
          <w:rFonts w:ascii="Sylfaen" w:hAnsi="Sylfaen"/>
          <w:szCs w:val="24"/>
          <w:lang w:val="ka-GE"/>
        </w:rPr>
      </w:pPr>
      <w:proofErr w:type="spellStart"/>
      <w:r w:rsidRPr="00BE279F">
        <w:rPr>
          <w:rFonts w:ascii="Sylfaen" w:eastAsia="Calibri" w:hAnsi="Sylfaen"/>
          <w:szCs w:val="24"/>
          <w:lang w:val="ka-GE"/>
        </w:rPr>
        <w:t>ნაპროქსენის</w:t>
      </w:r>
      <w:proofErr w:type="spellEnd"/>
      <w:r w:rsidRPr="00BE279F">
        <w:rPr>
          <w:rFonts w:ascii="Sylfaen" w:hAnsi="Sylfaen"/>
          <w:szCs w:val="24"/>
          <w:lang w:val="ka-GE"/>
        </w:rPr>
        <w:t xml:space="preserve"> გამოყენება უნდა შეწყდეს კანზე გამონაყარის, ლორწოვანი გარსების დაზიანების პირველი ნიშნების ან </w:t>
      </w:r>
      <w:proofErr w:type="spellStart"/>
      <w:r w:rsidRPr="00BE279F">
        <w:rPr>
          <w:rFonts w:ascii="Sylfaen" w:hAnsi="Sylfaen"/>
          <w:szCs w:val="24"/>
          <w:lang w:val="ka-GE"/>
        </w:rPr>
        <w:t>ჰიპერმგრძნობელობის</w:t>
      </w:r>
      <w:proofErr w:type="spellEnd"/>
      <w:r w:rsidRPr="00BE279F">
        <w:rPr>
          <w:rFonts w:ascii="Sylfaen" w:hAnsi="Sylfaen"/>
          <w:szCs w:val="24"/>
          <w:lang w:val="ka-GE"/>
        </w:rPr>
        <w:t xml:space="preserve"> რეაქციებთან დაკავშირებული სხვა სიმპტომების განვითარების დროს.</w:t>
      </w:r>
    </w:p>
    <w:p w14:paraId="16027E58" w14:textId="7A225BE6" w:rsidR="00414BCB" w:rsidRPr="00BE279F" w:rsidRDefault="00414BCB" w:rsidP="00253031">
      <w:pPr>
        <w:jc w:val="both"/>
        <w:rPr>
          <w:rFonts w:ascii="Sylfaen" w:hAnsi="Sylfaen"/>
          <w:szCs w:val="24"/>
          <w:lang w:val="ka-GE"/>
        </w:rPr>
      </w:pPr>
      <w:r w:rsidRPr="00BE279F">
        <w:rPr>
          <w:rFonts w:ascii="Sylfaen" w:hAnsi="Sylfaen"/>
          <w:szCs w:val="24"/>
          <w:lang w:val="ka-GE"/>
        </w:rPr>
        <w:t xml:space="preserve">თუ პაციენტს </w:t>
      </w:r>
      <w:proofErr w:type="spellStart"/>
      <w:r w:rsidRPr="00BE279F">
        <w:rPr>
          <w:rFonts w:ascii="Sylfaen" w:hAnsi="Sylfaen"/>
          <w:szCs w:val="24"/>
          <w:lang w:val="ka-GE"/>
        </w:rPr>
        <w:t>ნაპროქსენით</w:t>
      </w:r>
      <w:proofErr w:type="spellEnd"/>
      <w:r w:rsidRPr="00BE279F">
        <w:rPr>
          <w:rFonts w:ascii="Sylfaen" w:hAnsi="Sylfaen"/>
          <w:szCs w:val="24"/>
          <w:lang w:val="ka-GE"/>
        </w:rPr>
        <w:t xml:space="preserve"> მკურნალობისას განუვითარდა </w:t>
      </w:r>
      <w:r w:rsidR="004F691B" w:rsidRPr="00BE279F">
        <w:rPr>
          <w:rFonts w:ascii="Sylfaen" w:hAnsi="Sylfaen"/>
          <w:szCs w:val="24"/>
          <w:lang w:val="ka-GE"/>
        </w:rPr>
        <w:t xml:space="preserve">სტივენს-ჯონსის სინდრომი, </w:t>
      </w:r>
      <w:proofErr w:type="spellStart"/>
      <w:r w:rsidR="004F691B" w:rsidRPr="00BE279F">
        <w:rPr>
          <w:rFonts w:ascii="Sylfaen" w:hAnsi="Sylfaen"/>
          <w:szCs w:val="24"/>
          <w:lang w:val="ka-GE"/>
        </w:rPr>
        <w:t>ტოქსიური</w:t>
      </w:r>
      <w:proofErr w:type="spellEnd"/>
      <w:r w:rsidR="004F691B" w:rsidRPr="00BE279F">
        <w:rPr>
          <w:rFonts w:ascii="Sylfaen" w:hAnsi="Sylfaen"/>
          <w:szCs w:val="24"/>
          <w:lang w:val="ka-GE"/>
        </w:rPr>
        <w:t xml:space="preserve"> ეპიდერმული </w:t>
      </w:r>
      <w:proofErr w:type="spellStart"/>
      <w:r w:rsidR="004F691B" w:rsidRPr="00BE279F">
        <w:rPr>
          <w:rFonts w:ascii="Sylfaen" w:hAnsi="Sylfaen"/>
          <w:szCs w:val="24"/>
          <w:lang w:val="ka-GE"/>
        </w:rPr>
        <w:t>ნეკროლიზი</w:t>
      </w:r>
      <w:proofErr w:type="spellEnd"/>
      <w:r w:rsidR="004F691B" w:rsidRPr="00BE279F">
        <w:rPr>
          <w:rFonts w:ascii="Sylfaen" w:hAnsi="Sylfaen"/>
          <w:szCs w:val="24"/>
          <w:lang w:val="ka-GE"/>
        </w:rPr>
        <w:t xml:space="preserve"> ან DRESS-სინდრომი, </w:t>
      </w:r>
      <w:proofErr w:type="spellStart"/>
      <w:r w:rsidR="004F691B" w:rsidRPr="00BE279F">
        <w:rPr>
          <w:rFonts w:ascii="Sylfaen" w:hAnsi="Sylfaen"/>
          <w:szCs w:val="24"/>
          <w:lang w:val="ka-GE"/>
        </w:rPr>
        <w:t>ნაპროქსენით</w:t>
      </w:r>
      <w:proofErr w:type="spellEnd"/>
      <w:r w:rsidR="004F691B" w:rsidRPr="00BE279F">
        <w:rPr>
          <w:rFonts w:ascii="Sylfaen" w:hAnsi="Sylfaen"/>
          <w:szCs w:val="24"/>
          <w:lang w:val="ka-GE"/>
        </w:rPr>
        <w:t xml:space="preserve"> მკურნალობა არ უნდა განახლდეს და უნდა შეწყდეს. </w:t>
      </w:r>
    </w:p>
    <w:p w14:paraId="2C9E73A5" w14:textId="77777777" w:rsidR="00253031" w:rsidRPr="00BE279F" w:rsidRDefault="00253031" w:rsidP="00253031">
      <w:pPr>
        <w:pStyle w:val="P68B1DB1-a3"/>
        <w:jc w:val="both"/>
        <w:rPr>
          <w:rFonts w:ascii="Sylfaen" w:hAnsi="Sylfaen"/>
          <w:szCs w:val="24"/>
          <w:lang w:val="ka-GE"/>
        </w:rPr>
      </w:pPr>
      <w:r w:rsidRPr="00BE279F">
        <w:rPr>
          <w:rFonts w:ascii="Sylfaen" w:hAnsi="Sylfaen"/>
          <w:szCs w:val="24"/>
          <w:lang w:val="ka-GE"/>
        </w:rPr>
        <w:t>თირკმლის ფუნქციური უკმარისობა</w:t>
      </w:r>
    </w:p>
    <w:p w14:paraId="55C74892" w14:textId="77777777" w:rsidR="00253031" w:rsidRPr="00BE279F" w:rsidRDefault="00253031" w:rsidP="00253031">
      <w:pPr>
        <w:jc w:val="both"/>
        <w:rPr>
          <w:rFonts w:ascii="Sylfaen" w:hAnsi="Sylfaen"/>
          <w:szCs w:val="24"/>
          <w:lang w:val="ka-GE"/>
        </w:rPr>
      </w:pPr>
      <w:proofErr w:type="spellStart"/>
      <w:r w:rsidRPr="00BE279F">
        <w:rPr>
          <w:rFonts w:ascii="Sylfaen" w:eastAsia="Calibri" w:hAnsi="Sylfaen"/>
          <w:szCs w:val="24"/>
          <w:lang w:val="ka-GE"/>
        </w:rPr>
        <w:t>არასტეროიდული</w:t>
      </w:r>
      <w:proofErr w:type="spellEnd"/>
      <w:r w:rsidRPr="00BE279F">
        <w:rPr>
          <w:rFonts w:ascii="Sylfaen" w:eastAsia="Calibri" w:hAnsi="Sylfaen"/>
          <w:szCs w:val="24"/>
          <w:lang w:val="ka-GE"/>
        </w:rPr>
        <w:t xml:space="preserve"> ანთების საწინააღმდეგო საშუალებები </w:t>
      </w:r>
      <w:proofErr w:type="spellStart"/>
      <w:r w:rsidRPr="00BE279F">
        <w:rPr>
          <w:rFonts w:ascii="Sylfaen" w:eastAsia="Calibri" w:hAnsi="Sylfaen"/>
          <w:szCs w:val="24"/>
          <w:lang w:val="ka-GE"/>
        </w:rPr>
        <w:t>აინჰიბირებს</w:t>
      </w:r>
      <w:proofErr w:type="spellEnd"/>
      <w:r w:rsidRPr="00BE279F">
        <w:rPr>
          <w:rFonts w:ascii="Sylfaen" w:eastAsia="Calibri" w:hAnsi="Sylfaen"/>
          <w:szCs w:val="24"/>
          <w:lang w:val="ka-GE"/>
        </w:rPr>
        <w:t xml:space="preserve"> </w:t>
      </w:r>
      <w:proofErr w:type="spellStart"/>
      <w:r w:rsidRPr="00BE279F">
        <w:rPr>
          <w:rFonts w:ascii="Sylfaen" w:eastAsia="Calibri" w:hAnsi="Sylfaen"/>
          <w:szCs w:val="24"/>
          <w:lang w:val="ka-GE"/>
        </w:rPr>
        <w:t>პროსტაგლანდინების</w:t>
      </w:r>
      <w:proofErr w:type="spellEnd"/>
      <w:r w:rsidRPr="00BE279F">
        <w:rPr>
          <w:rFonts w:ascii="Sylfaen" w:eastAsia="Calibri" w:hAnsi="Sylfaen"/>
          <w:szCs w:val="24"/>
          <w:lang w:val="ka-GE"/>
        </w:rPr>
        <w:t xml:space="preserve"> სინთეზს, რომლებიც თირკმლებში ახდენენ სისხლძარღვების </w:t>
      </w:r>
      <w:proofErr w:type="spellStart"/>
      <w:r w:rsidRPr="00BE279F">
        <w:rPr>
          <w:rFonts w:ascii="Sylfaen" w:eastAsia="Calibri" w:hAnsi="Sylfaen"/>
          <w:szCs w:val="24"/>
          <w:lang w:val="ka-GE"/>
        </w:rPr>
        <w:t>გამაფართოებელ</w:t>
      </w:r>
      <w:proofErr w:type="spellEnd"/>
      <w:r w:rsidRPr="00BE279F">
        <w:rPr>
          <w:rFonts w:ascii="Sylfaen" w:eastAsia="Calibri" w:hAnsi="Sylfaen"/>
          <w:szCs w:val="24"/>
          <w:lang w:val="ka-GE"/>
        </w:rPr>
        <w:t xml:space="preserve"> მოქმედებას, რის შედეგადაც </w:t>
      </w:r>
      <w:proofErr w:type="spellStart"/>
      <w:r w:rsidRPr="00BE279F">
        <w:rPr>
          <w:rFonts w:ascii="Sylfaen" w:hAnsi="Sylfaen"/>
          <w:szCs w:val="24"/>
          <w:lang w:val="ka-GE"/>
        </w:rPr>
        <w:t>გორგლოვანი</w:t>
      </w:r>
      <w:proofErr w:type="spellEnd"/>
      <w:r w:rsidRPr="00BE279F">
        <w:rPr>
          <w:rFonts w:ascii="Sylfaen" w:hAnsi="Sylfaen"/>
          <w:szCs w:val="24"/>
          <w:lang w:val="ka-GE"/>
        </w:rPr>
        <w:t xml:space="preserve"> ფილტრაციის სიჩქარის შემცირების გამო შეიძლება განვითარდეს თირკმლის ფუნქციური უკმარისობა </w:t>
      </w:r>
      <w:r w:rsidRPr="00BE279F">
        <w:rPr>
          <w:rFonts w:ascii="Sylfaen" w:eastAsia="Calibri" w:hAnsi="Sylfaen"/>
          <w:szCs w:val="24"/>
          <w:lang w:val="ka-GE"/>
        </w:rPr>
        <w:t>(</w:t>
      </w:r>
      <w:r w:rsidRPr="00BE279F">
        <w:rPr>
          <w:rFonts w:ascii="Sylfaen" w:hAnsi="Sylfaen"/>
          <w:szCs w:val="24"/>
          <w:lang w:val="ka-GE"/>
        </w:rPr>
        <w:t>დოზაზე დამოკიდებული გვერდითი რეაქცია).</w:t>
      </w:r>
    </w:p>
    <w:p w14:paraId="5937FBC1"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 xml:space="preserve">ქვემოთ ჩამოთვლილი რისკ-ფაქტორების მქონე პაციენტებში, მკურნალობის დასაწყისში ან </w:t>
      </w:r>
      <w:proofErr w:type="spellStart"/>
      <w:r w:rsidRPr="00BE279F">
        <w:rPr>
          <w:rFonts w:ascii="Sylfaen" w:hAnsi="Sylfaen"/>
          <w:szCs w:val="24"/>
          <w:lang w:val="ka-GE"/>
        </w:rPr>
        <w:t>ნაპროქსენის</w:t>
      </w:r>
      <w:proofErr w:type="spellEnd"/>
      <w:r w:rsidRPr="00BE279F">
        <w:rPr>
          <w:rFonts w:ascii="Sylfaen" w:hAnsi="Sylfaen"/>
          <w:szCs w:val="24"/>
          <w:lang w:val="ka-GE"/>
        </w:rPr>
        <w:t xml:space="preserve"> დოზის გაზრდის შემდეგ რეკომენდებულია </w:t>
      </w:r>
      <w:proofErr w:type="spellStart"/>
      <w:r w:rsidRPr="00BE279F">
        <w:rPr>
          <w:rFonts w:ascii="Sylfaen" w:hAnsi="Sylfaen"/>
          <w:szCs w:val="24"/>
          <w:lang w:val="ka-GE"/>
        </w:rPr>
        <w:t>დიურეზის</w:t>
      </w:r>
      <w:proofErr w:type="spellEnd"/>
      <w:r w:rsidRPr="00BE279F">
        <w:rPr>
          <w:rFonts w:ascii="Sylfaen" w:hAnsi="Sylfaen"/>
          <w:szCs w:val="24"/>
          <w:lang w:val="ka-GE"/>
        </w:rPr>
        <w:t xml:space="preserve"> და თირკმლის ფუნქციის კონტროლი:</w:t>
      </w:r>
    </w:p>
    <w:p w14:paraId="53C1F879" w14:textId="77777777" w:rsidR="00253031" w:rsidRPr="00BE279F" w:rsidRDefault="00253031" w:rsidP="00253031">
      <w:pPr>
        <w:contextualSpacing/>
        <w:jc w:val="both"/>
        <w:rPr>
          <w:rFonts w:ascii="Sylfaen" w:hAnsi="Sylfaen"/>
          <w:szCs w:val="24"/>
          <w:lang w:val="ka-GE"/>
        </w:rPr>
      </w:pPr>
      <w:r w:rsidRPr="00BE279F">
        <w:rPr>
          <w:rFonts w:ascii="Sylfaen" w:hAnsi="Sylfaen"/>
          <w:szCs w:val="24"/>
          <w:lang w:val="ka-GE"/>
        </w:rPr>
        <w:t>- ხანდაზმული ასაკი;</w:t>
      </w:r>
    </w:p>
    <w:p w14:paraId="5366203C" w14:textId="77777777" w:rsidR="00253031" w:rsidRPr="00BE279F" w:rsidRDefault="00253031" w:rsidP="00253031">
      <w:pPr>
        <w:contextualSpacing/>
        <w:jc w:val="both"/>
        <w:rPr>
          <w:rFonts w:ascii="Sylfaen" w:hAnsi="Sylfaen"/>
          <w:szCs w:val="24"/>
          <w:lang w:val="ka-GE"/>
        </w:rPr>
      </w:pPr>
      <w:r w:rsidRPr="00BE279F">
        <w:rPr>
          <w:rFonts w:ascii="Sylfaen" w:hAnsi="Sylfaen"/>
          <w:szCs w:val="24"/>
          <w:lang w:val="ka-GE"/>
        </w:rPr>
        <w:t xml:space="preserve">- ისეთი სამკურნალო საშუალებების ერთდროული გამოყენება, როგორიც არის </w:t>
      </w:r>
      <w:proofErr w:type="spellStart"/>
      <w:r w:rsidRPr="00BE279F">
        <w:rPr>
          <w:rFonts w:ascii="Sylfaen" w:hAnsi="Sylfaen"/>
          <w:szCs w:val="24"/>
          <w:lang w:val="ka-GE"/>
        </w:rPr>
        <w:t>ანგიოტენზინგარდამქმნელი</w:t>
      </w:r>
      <w:proofErr w:type="spellEnd"/>
      <w:r w:rsidRPr="00BE279F">
        <w:rPr>
          <w:rFonts w:ascii="Sylfaen" w:hAnsi="Sylfaen"/>
          <w:szCs w:val="24"/>
          <w:lang w:val="ka-GE"/>
        </w:rPr>
        <w:t xml:space="preserve"> ფერმენტის ინჰიბიტორები (</w:t>
      </w:r>
      <w:proofErr w:type="spellStart"/>
      <w:r w:rsidRPr="00BE279F">
        <w:rPr>
          <w:rFonts w:ascii="Sylfaen" w:hAnsi="Sylfaen"/>
          <w:szCs w:val="24"/>
          <w:lang w:val="ka-GE"/>
        </w:rPr>
        <w:t>აგფ</w:t>
      </w:r>
      <w:proofErr w:type="spellEnd"/>
      <w:r w:rsidRPr="00BE279F">
        <w:rPr>
          <w:rFonts w:ascii="Sylfaen" w:hAnsi="Sylfaen"/>
          <w:szCs w:val="24"/>
          <w:lang w:val="ka-GE"/>
        </w:rPr>
        <w:t xml:space="preserve"> ინჰიბიტორები), </w:t>
      </w:r>
      <w:proofErr w:type="spellStart"/>
      <w:r w:rsidRPr="00BE279F">
        <w:rPr>
          <w:rFonts w:ascii="Sylfaen" w:hAnsi="Sylfaen"/>
          <w:szCs w:val="24"/>
          <w:lang w:val="ka-GE"/>
        </w:rPr>
        <w:t>ანგიოტენზინ</w:t>
      </w:r>
      <w:proofErr w:type="spellEnd"/>
      <w:r w:rsidRPr="00BE279F">
        <w:rPr>
          <w:rFonts w:ascii="Sylfaen" w:hAnsi="Sylfaen"/>
          <w:szCs w:val="24"/>
          <w:lang w:val="ka-GE"/>
        </w:rPr>
        <w:t xml:space="preserve"> II-ის რეცეპტორების </w:t>
      </w:r>
      <w:proofErr w:type="spellStart"/>
      <w:r w:rsidRPr="00BE279F">
        <w:rPr>
          <w:rFonts w:ascii="Sylfaen" w:hAnsi="Sylfaen"/>
          <w:szCs w:val="24"/>
          <w:lang w:val="ka-GE"/>
        </w:rPr>
        <w:t>ბლოკატორები</w:t>
      </w:r>
      <w:proofErr w:type="spellEnd"/>
      <w:r w:rsidRPr="00BE279F">
        <w:rPr>
          <w:rFonts w:ascii="Sylfaen" w:hAnsi="Sylfaen"/>
          <w:szCs w:val="24"/>
          <w:lang w:val="ka-GE"/>
        </w:rPr>
        <w:t xml:space="preserve"> (</w:t>
      </w:r>
      <w:proofErr w:type="spellStart"/>
      <w:r w:rsidRPr="00BE279F">
        <w:rPr>
          <w:rFonts w:ascii="Sylfaen" w:hAnsi="Sylfaen"/>
          <w:szCs w:val="24"/>
          <w:lang w:val="ka-GE"/>
        </w:rPr>
        <w:t>არბ</w:t>
      </w:r>
      <w:proofErr w:type="spellEnd"/>
      <w:r w:rsidRPr="00BE279F">
        <w:rPr>
          <w:rFonts w:ascii="Sylfaen" w:hAnsi="Sylfaen"/>
          <w:szCs w:val="24"/>
          <w:lang w:val="ka-GE"/>
        </w:rPr>
        <w:t xml:space="preserve">, </w:t>
      </w:r>
      <w:proofErr w:type="spellStart"/>
      <w:r w:rsidRPr="00BE279F">
        <w:rPr>
          <w:rFonts w:ascii="Sylfaen" w:hAnsi="Sylfaen"/>
          <w:szCs w:val="24"/>
          <w:lang w:val="ka-GE"/>
        </w:rPr>
        <w:t>სარტანები</w:t>
      </w:r>
      <w:proofErr w:type="spellEnd"/>
      <w:r w:rsidRPr="00BE279F">
        <w:rPr>
          <w:rFonts w:ascii="Sylfaen" w:hAnsi="Sylfaen"/>
          <w:szCs w:val="24"/>
          <w:lang w:val="ka-GE"/>
        </w:rPr>
        <w:t>), შარდმდენები;</w:t>
      </w:r>
    </w:p>
    <w:p w14:paraId="0FEF7551" w14:textId="77777777" w:rsidR="00253031" w:rsidRPr="00BE279F" w:rsidRDefault="00253031" w:rsidP="00253031">
      <w:pPr>
        <w:contextualSpacing/>
        <w:jc w:val="both"/>
        <w:rPr>
          <w:rFonts w:ascii="Sylfaen" w:hAnsi="Sylfaen"/>
          <w:szCs w:val="24"/>
          <w:lang w:val="ka-GE"/>
        </w:rPr>
      </w:pPr>
      <w:r w:rsidRPr="00BE279F">
        <w:rPr>
          <w:rFonts w:ascii="Sylfaen" w:hAnsi="Sylfaen"/>
          <w:szCs w:val="24"/>
          <w:lang w:val="ka-GE"/>
        </w:rPr>
        <w:t xml:space="preserve">- </w:t>
      </w:r>
      <w:proofErr w:type="spellStart"/>
      <w:r w:rsidRPr="00BE279F">
        <w:rPr>
          <w:rFonts w:ascii="Sylfaen" w:hAnsi="Sylfaen"/>
          <w:szCs w:val="24"/>
          <w:lang w:val="ka-GE"/>
        </w:rPr>
        <w:t>ჰიპოვოლემია</w:t>
      </w:r>
      <w:proofErr w:type="spellEnd"/>
      <w:r w:rsidRPr="00BE279F">
        <w:rPr>
          <w:rFonts w:ascii="Sylfaen" w:hAnsi="Sylfaen"/>
          <w:szCs w:val="24"/>
          <w:lang w:val="ka-GE"/>
        </w:rPr>
        <w:t xml:space="preserve"> (მიუხედავად მისი განვითარების მიზეზისა);</w:t>
      </w:r>
    </w:p>
    <w:p w14:paraId="70745DE5" w14:textId="77777777" w:rsidR="00253031" w:rsidRPr="00BE279F" w:rsidRDefault="00253031" w:rsidP="00253031">
      <w:pPr>
        <w:contextualSpacing/>
        <w:jc w:val="both"/>
        <w:rPr>
          <w:rFonts w:ascii="Sylfaen" w:hAnsi="Sylfaen"/>
          <w:szCs w:val="24"/>
          <w:lang w:val="ka-GE"/>
        </w:rPr>
      </w:pPr>
      <w:r w:rsidRPr="00BE279F">
        <w:rPr>
          <w:rFonts w:ascii="Sylfaen" w:hAnsi="Sylfaen"/>
          <w:szCs w:val="24"/>
          <w:lang w:val="ka-GE"/>
        </w:rPr>
        <w:t>- გულის უკმარისობა;</w:t>
      </w:r>
    </w:p>
    <w:p w14:paraId="3B43003F" w14:textId="77777777" w:rsidR="00253031" w:rsidRPr="00BE279F" w:rsidRDefault="00253031" w:rsidP="00253031">
      <w:pPr>
        <w:contextualSpacing/>
        <w:jc w:val="both"/>
        <w:rPr>
          <w:rFonts w:ascii="Sylfaen" w:hAnsi="Sylfaen"/>
          <w:szCs w:val="24"/>
          <w:lang w:val="ka-GE"/>
        </w:rPr>
      </w:pPr>
      <w:r w:rsidRPr="00BE279F">
        <w:rPr>
          <w:rFonts w:ascii="Sylfaen" w:hAnsi="Sylfaen"/>
          <w:szCs w:val="24"/>
          <w:lang w:val="ka-GE"/>
        </w:rPr>
        <w:t>- თირკმლის ქრონიკული უკმარისობა;</w:t>
      </w:r>
    </w:p>
    <w:p w14:paraId="146D33A7" w14:textId="77777777" w:rsidR="00253031" w:rsidRPr="00BE279F" w:rsidRDefault="00253031" w:rsidP="00253031">
      <w:pPr>
        <w:contextualSpacing/>
        <w:jc w:val="both"/>
        <w:rPr>
          <w:rFonts w:ascii="Sylfaen" w:hAnsi="Sylfaen"/>
          <w:szCs w:val="24"/>
          <w:lang w:val="ka-GE"/>
        </w:rPr>
      </w:pPr>
      <w:r w:rsidRPr="00BE279F">
        <w:rPr>
          <w:rFonts w:ascii="Sylfaen" w:hAnsi="Sylfaen"/>
          <w:szCs w:val="24"/>
          <w:lang w:val="ka-GE"/>
        </w:rPr>
        <w:t xml:space="preserve">- </w:t>
      </w:r>
      <w:proofErr w:type="spellStart"/>
      <w:r w:rsidRPr="00BE279F">
        <w:rPr>
          <w:rFonts w:ascii="Sylfaen" w:hAnsi="Sylfaen"/>
          <w:szCs w:val="24"/>
          <w:lang w:val="ka-GE"/>
        </w:rPr>
        <w:t>ნეფროზული</w:t>
      </w:r>
      <w:proofErr w:type="spellEnd"/>
      <w:r w:rsidRPr="00BE279F">
        <w:rPr>
          <w:rFonts w:ascii="Sylfaen" w:hAnsi="Sylfaen"/>
          <w:szCs w:val="24"/>
          <w:lang w:val="ka-GE"/>
        </w:rPr>
        <w:t xml:space="preserve"> სინდრომი;</w:t>
      </w:r>
    </w:p>
    <w:p w14:paraId="3C633B13" w14:textId="77777777" w:rsidR="00253031" w:rsidRPr="00BE279F" w:rsidRDefault="00253031" w:rsidP="00253031">
      <w:pPr>
        <w:contextualSpacing/>
        <w:jc w:val="both"/>
        <w:rPr>
          <w:rFonts w:ascii="Sylfaen" w:hAnsi="Sylfaen"/>
          <w:szCs w:val="24"/>
          <w:lang w:val="ka-GE"/>
        </w:rPr>
      </w:pPr>
      <w:r w:rsidRPr="00BE279F">
        <w:rPr>
          <w:rFonts w:ascii="Sylfaen" w:hAnsi="Sylfaen"/>
          <w:szCs w:val="24"/>
          <w:lang w:val="ka-GE"/>
        </w:rPr>
        <w:t xml:space="preserve">- </w:t>
      </w:r>
      <w:proofErr w:type="spellStart"/>
      <w:r w:rsidRPr="00BE279F">
        <w:rPr>
          <w:rFonts w:ascii="Sylfaen" w:hAnsi="Sylfaen"/>
          <w:szCs w:val="24"/>
          <w:lang w:val="ka-GE"/>
        </w:rPr>
        <w:t>მგლურას</w:t>
      </w:r>
      <w:proofErr w:type="spellEnd"/>
      <w:r w:rsidRPr="00BE279F">
        <w:rPr>
          <w:rFonts w:ascii="Sylfaen" w:hAnsi="Sylfaen"/>
          <w:szCs w:val="24"/>
          <w:lang w:val="ka-GE"/>
        </w:rPr>
        <w:t xml:space="preserve"> ნეფროპათია;</w:t>
      </w:r>
    </w:p>
    <w:p w14:paraId="45DE2497" w14:textId="77777777" w:rsidR="00253031" w:rsidRPr="00BE279F" w:rsidRDefault="00253031" w:rsidP="00253031">
      <w:pPr>
        <w:contextualSpacing/>
        <w:jc w:val="both"/>
        <w:rPr>
          <w:rFonts w:ascii="Sylfaen" w:hAnsi="Sylfaen"/>
          <w:szCs w:val="24"/>
          <w:lang w:val="ka-GE"/>
        </w:rPr>
      </w:pPr>
      <w:r w:rsidRPr="00BE279F">
        <w:rPr>
          <w:rFonts w:ascii="Sylfaen" w:hAnsi="Sylfaen"/>
          <w:szCs w:val="24"/>
          <w:lang w:val="ka-GE"/>
        </w:rPr>
        <w:t xml:space="preserve">- ღვიძლის </w:t>
      </w:r>
      <w:proofErr w:type="spellStart"/>
      <w:r w:rsidRPr="00BE279F">
        <w:rPr>
          <w:rFonts w:ascii="Sylfaen" w:hAnsi="Sylfaen"/>
          <w:szCs w:val="24"/>
          <w:lang w:val="ka-GE"/>
        </w:rPr>
        <w:t>დეკომპენსირებული</w:t>
      </w:r>
      <w:proofErr w:type="spellEnd"/>
      <w:r w:rsidRPr="00BE279F">
        <w:rPr>
          <w:rFonts w:ascii="Sylfaen" w:hAnsi="Sylfaen"/>
          <w:szCs w:val="24"/>
          <w:lang w:val="ka-GE"/>
        </w:rPr>
        <w:t xml:space="preserve"> ციროზი.</w:t>
      </w:r>
    </w:p>
    <w:p w14:paraId="762E82C7" w14:textId="77777777" w:rsidR="00253031" w:rsidRPr="00BE279F" w:rsidRDefault="00253031" w:rsidP="00253031">
      <w:pPr>
        <w:pStyle w:val="P68B1DB1-a8"/>
        <w:suppressAutoHyphens/>
        <w:jc w:val="both"/>
        <w:rPr>
          <w:rFonts w:ascii="Sylfaen" w:eastAsiaTheme="minorHAnsi" w:hAnsi="Sylfaen"/>
          <w:color w:val="auto"/>
          <w:szCs w:val="24"/>
          <w:lang w:val="ka-GE"/>
        </w:rPr>
      </w:pPr>
      <w:proofErr w:type="spellStart"/>
      <w:r w:rsidRPr="00BE279F">
        <w:rPr>
          <w:rFonts w:ascii="Sylfaen" w:hAnsi="Sylfaen"/>
          <w:color w:val="auto"/>
          <w:szCs w:val="24"/>
          <w:lang w:val="ka-GE"/>
        </w:rPr>
        <w:t>ნაპროქსენი</w:t>
      </w:r>
      <w:proofErr w:type="spellEnd"/>
      <w:r w:rsidRPr="00BE279F">
        <w:rPr>
          <w:rFonts w:ascii="Sylfaen" w:hAnsi="Sylfaen"/>
          <w:color w:val="auto"/>
          <w:szCs w:val="24"/>
          <w:lang w:val="ka-GE"/>
        </w:rPr>
        <w:t xml:space="preserve"> და მისი </w:t>
      </w:r>
      <w:proofErr w:type="spellStart"/>
      <w:r w:rsidRPr="00BE279F">
        <w:rPr>
          <w:rFonts w:ascii="Sylfaen" w:hAnsi="Sylfaen"/>
          <w:color w:val="auto"/>
          <w:szCs w:val="24"/>
          <w:lang w:val="ka-GE"/>
        </w:rPr>
        <w:t>მეტაბოლიტები</w:t>
      </w:r>
      <w:proofErr w:type="spellEnd"/>
      <w:r w:rsidRPr="00BE279F">
        <w:rPr>
          <w:rFonts w:ascii="Sylfaen" w:hAnsi="Sylfaen"/>
          <w:color w:val="auto"/>
          <w:szCs w:val="24"/>
          <w:lang w:val="ka-GE"/>
        </w:rPr>
        <w:t xml:space="preserve"> ორგანიზმიდან ძირითადად გამოიყოფა თირკმლებით (95%) </w:t>
      </w:r>
      <w:proofErr w:type="spellStart"/>
      <w:r w:rsidRPr="00BE279F">
        <w:rPr>
          <w:rFonts w:ascii="Sylfaen" w:hAnsi="Sylfaen"/>
          <w:color w:val="auto"/>
          <w:szCs w:val="24"/>
          <w:lang w:val="ka-GE"/>
        </w:rPr>
        <w:t>გორგლოვანი</w:t>
      </w:r>
      <w:proofErr w:type="spellEnd"/>
      <w:r w:rsidRPr="00BE279F">
        <w:rPr>
          <w:rFonts w:ascii="Sylfaen" w:hAnsi="Sylfaen"/>
          <w:color w:val="auto"/>
          <w:szCs w:val="24"/>
          <w:lang w:val="ka-GE"/>
        </w:rPr>
        <w:t xml:space="preserve"> ფილტრაციის გზით, ამიტომ თირკმლის ფუნქციის დარღვევის მქონე პაციენტებში </w:t>
      </w:r>
      <w:r w:rsidRPr="00BE279F">
        <w:rPr>
          <w:rFonts w:ascii="Sylfaen" w:hAnsi="Sylfaen"/>
          <w:color w:val="auto"/>
          <w:szCs w:val="24"/>
          <w:lang w:val="ka-GE"/>
        </w:rPr>
        <w:lastRenderedPageBreak/>
        <w:t xml:space="preserve">სამკურნალო საშუალების გამოყენება უნდა მოხდეს სიფრთხილით და ასევე რეკომენდებულია სისხლში </w:t>
      </w:r>
      <w:proofErr w:type="spellStart"/>
      <w:r w:rsidRPr="00BE279F">
        <w:rPr>
          <w:rFonts w:ascii="Sylfaen" w:hAnsi="Sylfaen"/>
          <w:color w:val="auto"/>
          <w:szCs w:val="24"/>
          <w:lang w:val="ka-GE"/>
        </w:rPr>
        <w:t>კრეატინინის</w:t>
      </w:r>
      <w:proofErr w:type="spellEnd"/>
      <w:r w:rsidRPr="00BE279F">
        <w:rPr>
          <w:rFonts w:ascii="Sylfaen" w:hAnsi="Sylfaen"/>
          <w:color w:val="auto"/>
          <w:szCs w:val="24"/>
          <w:lang w:val="ka-GE"/>
        </w:rPr>
        <w:t xml:space="preserve"> კონცენტრაციის კონტროლი; ასეთ პაციენტებში აუცილებელია </w:t>
      </w:r>
      <w:proofErr w:type="spellStart"/>
      <w:r w:rsidRPr="00BE279F">
        <w:rPr>
          <w:rFonts w:ascii="Sylfaen" w:hAnsi="Sylfaen"/>
          <w:b/>
          <w:color w:val="auto"/>
          <w:szCs w:val="24"/>
          <w:lang w:val="ka-GE"/>
        </w:rPr>
        <w:t>ნაპროფის</w:t>
      </w:r>
      <w:proofErr w:type="spellEnd"/>
      <w:r w:rsidRPr="00BE279F">
        <w:rPr>
          <w:rFonts w:ascii="Sylfaen" w:hAnsi="Sylfaen"/>
          <w:color w:val="auto"/>
          <w:szCs w:val="24"/>
          <w:lang w:val="ka-GE"/>
        </w:rPr>
        <w:t xml:space="preserve">  მინიმალური ეფექტური დოზით გამოყენება.</w:t>
      </w:r>
    </w:p>
    <w:p w14:paraId="715C08E5" w14:textId="77777777" w:rsidR="00253031" w:rsidRPr="00BE279F" w:rsidRDefault="00253031" w:rsidP="00253031">
      <w:pPr>
        <w:pStyle w:val="P68B1DB1-a11"/>
        <w:jc w:val="both"/>
        <w:rPr>
          <w:rFonts w:ascii="Sylfaen" w:hAnsi="Sylfaen"/>
          <w:szCs w:val="24"/>
          <w:lang w:val="ka-GE"/>
        </w:rPr>
      </w:pPr>
      <w:r w:rsidRPr="00BE279F">
        <w:rPr>
          <w:rFonts w:ascii="Sylfaen" w:hAnsi="Sylfaen"/>
          <w:szCs w:val="24"/>
          <w:lang w:val="ka-GE"/>
        </w:rPr>
        <w:t xml:space="preserve">ორგანიზმში სითხის/ნატრიუმის შეკავება </w:t>
      </w:r>
    </w:p>
    <w:p w14:paraId="72CE3C17" w14:textId="77777777" w:rsidR="00253031" w:rsidRPr="00BE279F" w:rsidRDefault="00253031" w:rsidP="00253031">
      <w:pPr>
        <w:jc w:val="both"/>
        <w:rPr>
          <w:rFonts w:ascii="Sylfaen" w:hAnsi="Sylfaen"/>
          <w:szCs w:val="24"/>
          <w:lang w:val="ka-GE"/>
        </w:rPr>
      </w:pPr>
      <w:proofErr w:type="spellStart"/>
      <w:r w:rsidRPr="00BE279F">
        <w:rPr>
          <w:rFonts w:ascii="Sylfaen" w:hAnsi="Sylfaen"/>
          <w:szCs w:val="24"/>
          <w:lang w:val="ka-GE"/>
        </w:rPr>
        <w:t>ნაპროქსენით</w:t>
      </w:r>
      <w:proofErr w:type="spellEnd"/>
      <w:r w:rsidRPr="00BE279F">
        <w:rPr>
          <w:rFonts w:ascii="Sylfaen" w:hAnsi="Sylfaen"/>
          <w:szCs w:val="24"/>
          <w:lang w:val="ka-GE"/>
        </w:rPr>
        <w:t xml:space="preserve"> მკურნალობის ფონზე შეიძლება აღინიშნოს ორგანიზმში სითხის და ნატრიუმის შეკავება, რის შედეგადაც შეიძლება განვითარდეს შეშუპებები, არტერიული </w:t>
      </w:r>
      <w:proofErr w:type="spellStart"/>
      <w:r w:rsidRPr="00BE279F">
        <w:rPr>
          <w:rFonts w:ascii="Sylfaen" w:hAnsi="Sylfaen"/>
          <w:szCs w:val="24"/>
          <w:lang w:val="ka-GE"/>
        </w:rPr>
        <w:t>ჰიპერტენზია</w:t>
      </w:r>
      <w:proofErr w:type="spellEnd"/>
      <w:r w:rsidRPr="00BE279F">
        <w:rPr>
          <w:rFonts w:ascii="Sylfaen" w:hAnsi="Sylfaen"/>
          <w:szCs w:val="24"/>
          <w:lang w:val="ka-GE"/>
        </w:rPr>
        <w:t xml:space="preserve"> ან გაიზარდოს არტერიული </w:t>
      </w:r>
      <w:proofErr w:type="spellStart"/>
      <w:r w:rsidRPr="00BE279F">
        <w:rPr>
          <w:rFonts w:ascii="Sylfaen" w:hAnsi="Sylfaen"/>
          <w:szCs w:val="24"/>
          <w:lang w:val="ka-GE"/>
        </w:rPr>
        <w:t>ჰიპერტენზიის</w:t>
      </w:r>
      <w:proofErr w:type="spellEnd"/>
      <w:r w:rsidRPr="00BE279F">
        <w:rPr>
          <w:rFonts w:ascii="Sylfaen" w:hAnsi="Sylfaen"/>
          <w:szCs w:val="24"/>
          <w:lang w:val="ka-GE"/>
        </w:rPr>
        <w:t xml:space="preserve"> და გულის უკმარისობის სიმძიმის ხარისხი. სამკურნალო საშუალებით თერაპიის დაწყების მომენტიდან აუცილებელია ჩატარდეს არტერიული </w:t>
      </w:r>
      <w:proofErr w:type="spellStart"/>
      <w:r w:rsidRPr="00BE279F">
        <w:rPr>
          <w:rFonts w:ascii="Sylfaen" w:hAnsi="Sylfaen"/>
          <w:szCs w:val="24"/>
          <w:lang w:val="ka-GE"/>
        </w:rPr>
        <w:t>ჰიპერტენზიის</w:t>
      </w:r>
      <w:proofErr w:type="spellEnd"/>
      <w:r w:rsidRPr="00BE279F">
        <w:rPr>
          <w:rFonts w:ascii="Sylfaen" w:hAnsi="Sylfaen"/>
          <w:szCs w:val="24"/>
          <w:lang w:val="ka-GE"/>
        </w:rPr>
        <w:t xml:space="preserve"> ან გულის უკმარისობის მქონე პაციენტების მდგომარეობის კლინიკური მონიტორინგი. </w:t>
      </w:r>
      <w:proofErr w:type="spellStart"/>
      <w:r w:rsidRPr="00BE279F">
        <w:rPr>
          <w:rFonts w:ascii="Sylfaen" w:hAnsi="Sylfaen"/>
          <w:szCs w:val="24"/>
          <w:lang w:val="ka-GE"/>
        </w:rPr>
        <w:t>ნაპროქსენთან</w:t>
      </w:r>
      <w:proofErr w:type="spellEnd"/>
      <w:r w:rsidRPr="00BE279F">
        <w:rPr>
          <w:rFonts w:ascii="Sylfaen" w:hAnsi="Sylfaen"/>
          <w:szCs w:val="24"/>
          <w:lang w:val="ka-GE"/>
        </w:rPr>
        <w:t xml:space="preserve"> ერთად გამოყენების შემთხვევაში შეიძლება შემცირდეს </w:t>
      </w:r>
      <w:proofErr w:type="spellStart"/>
      <w:r w:rsidRPr="00BE279F">
        <w:rPr>
          <w:rFonts w:ascii="Sylfaen" w:hAnsi="Sylfaen"/>
          <w:szCs w:val="24"/>
          <w:lang w:val="ka-GE"/>
        </w:rPr>
        <w:t>ჰიპოტენზიური</w:t>
      </w:r>
      <w:proofErr w:type="spellEnd"/>
      <w:r w:rsidRPr="00BE279F">
        <w:rPr>
          <w:rFonts w:ascii="Sylfaen" w:hAnsi="Sylfaen"/>
          <w:szCs w:val="24"/>
          <w:lang w:val="ka-GE"/>
        </w:rPr>
        <w:t xml:space="preserve"> საშუალებების ეფექტურობა.</w:t>
      </w:r>
    </w:p>
    <w:p w14:paraId="6CE424C8" w14:textId="77777777" w:rsidR="00253031" w:rsidRPr="00BE279F" w:rsidRDefault="00253031" w:rsidP="00253031">
      <w:pPr>
        <w:pStyle w:val="P68B1DB1-a3"/>
        <w:jc w:val="both"/>
        <w:rPr>
          <w:rFonts w:ascii="Sylfaen" w:hAnsi="Sylfaen"/>
          <w:szCs w:val="24"/>
          <w:lang w:val="ka-GE"/>
        </w:rPr>
      </w:pPr>
      <w:proofErr w:type="spellStart"/>
      <w:r w:rsidRPr="00BE279F">
        <w:rPr>
          <w:rFonts w:ascii="Sylfaen" w:hAnsi="Sylfaen"/>
          <w:szCs w:val="24"/>
          <w:lang w:val="ka-GE"/>
        </w:rPr>
        <w:t>ჰიპერკალემია</w:t>
      </w:r>
      <w:proofErr w:type="spellEnd"/>
    </w:p>
    <w:p w14:paraId="0763F230" w14:textId="77777777" w:rsidR="00253031" w:rsidRPr="00BE279F" w:rsidRDefault="00253031" w:rsidP="00253031">
      <w:pPr>
        <w:pStyle w:val="P68B1DB1-a8"/>
        <w:jc w:val="both"/>
        <w:rPr>
          <w:rFonts w:ascii="Sylfaen" w:eastAsiaTheme="minorHAnsi" w:hAnsi="Sylfaen"/>
          <w:color w:val="auto"/>
          <w:szCs w:val="24"/>
          <w:lang w:val="ka-GE"/>
        </w:rPr>
      </w:pPr>
      <w:proofErr w:type="spellStart"/>
      <w:r w:rsidRPr="00BE279F">
        <w:rPr>
          <w:rFonts w:ascii="Sylfaen" w:hAnsi="Sylfaen"/>
          <w:color w:val="auto"/>
          <w:szCs w:val="24"/>
          <w:lang w:val="ka-GE"/>
        </w:rPr>
        <w:t>ნაპოქსენის</w:t>
      </w:r>
      <w:proofErr w:type="spellEnd"/>
      <w:r w:rsidRPr="00BE279F">
        <w:rPr>
          <w:rFonts w:ascii="Sylfaen" w:hAnsi="Sylfaen"/>
          <w:color w:val="auto"/>
          <w:szCs w:val="24"/>
          <w:lang w:val="ka-GE"/>
        </w:rPr>
        <w:t xml:space="preserve"> გამოყენების დროს შაქრიანი დიაბეტის მქონე პაციენტებში ან პაციენტებში, რომლებსაც ერთდროულად უტარდებათ თერაპია ისეთი პრეპარატებით, რომლებიც ზრდიან სისხლში კალიუმის დონეს, შეიძლება განვითარდეს </w:t>
      </w:r>
      <w:proofErr w:type="spellStart"/>
      <w:r w:rsidRPr="00BE279F">
        <w:rPr>
          <w:rFonts w:ascii="Sylfaen" w:hAnsi="Sylfaen"/>
          <w:color w:val="auto"/>
          <w:szCs w:val="24"/>
          <w:lang w:val="ka-GE"/>
        </w:rPr>
        <w:t>ჰიპერკალემია</w:t>
      </w:r>
      <w:proofErr w:type="spellEnd"/>
      <w:r w:rsidRPr="00BE279F">
        <w:rPr>
          <w:rFonts w:ascii="Sylfaen" w:hAnsi="Sylfaen"/>
          <w:color w:val="auto"/>
          <w:szCs w:val="24"/>
          <w:lang w:val="ka-GE"/>
        </w:rPr>
        <w:t>; ზემოაღნიშნულ სიტუაციებში აუცილებელია სისხლის შრატში კალიუმის კონცენტრაციის რეგულარული კონტროლი.</w:t>
      </w:r>
    </w:p>
    <w:p w14:paraId="204ED3B6" w14:textId="77777777" w:rsidR="00253031" w:rsidRPr="00BE279F" w:rsidRDefault="00253031" w:rsidP="00253031">
      <w:pPr>
        <w:pStyle w:val="P68B1DB1-a1"/>
        <w:jc w:val="both"/>
        <w:rPr>
          <w:rFonts w:ascii="Sylfaen" w:hAnsi="Sylfaen"/>
          <w:szCs w:val="24"/>
          <w:lang w:val="ka-GE"/>
        </w:rPr>
      </w:pPr>
      <w:r w:rsidRPr="00BE279F">
        <w:rPr>
          <w:rFonts w:ascii="Sylfaen" w:hAnsi="Sylfaen"/>
          <w:szCs w:val="24"/>
          <w:lang w:val="ka-GE"/>
        </w:rPr>
        <w:t>სიფრთხილის ზომები</w:t>
      </w:r>
    </w:p>
    <w:p w14:paraId="0B1CB068" w14:textId="77777777" w:rsidR="00253031" w:rsidRPr="00BE279F" w:rsidRDefault="00253031" w:rsidP="00253031">
      <w:pPr>
        <w:pStyle w:val="P68B1DB1-a8"/>
        <w:suppressAutoHyphens/>
        <w:jc w:val="both"/>
        <w:rPr>
          <w:rFonts w:ascii="Sylfaen" w:hAnsi="Sylfaen"/>
          <w:color w:val="auto"/>
          <w:szCs w:val="24"/>
          <w:lang w:val="ka-GE"/>
        </w:rPr>
      </w:pPr>
      <w:proofErr w:type="spellStart"/>
      <w:r w:rsidRPr="00BE279F">
        <w:rPr>
          <w:rFonts w:ascii="Sylfaen" w:hAnsi="Sylfaen"/>
          <w:color w:val="auto"/>
          <w:szCs w:val="24"/>
          <w:lang w:val="ka-GE"/>
        </w:rPr>
        <w:t>ნაპროქსენის</w:t>
      </w:r>
      <w:proofErr w:type="spellEnd"/>
      <w:r w:rsidRPr="00BE279F">
        <w:rPr>
          <w:rFonts w:ascii="Sylfaen" w:hAnsi="Sylfaen"/>
          <w:color w:val="auto"/>
          <w:szCs w:val="24"/>
          <w:lang w:val="ka-GE"/>
        </w:rPr>
        <w:t xml:space="preserve"> გამოყენება უნდა მოხდეს სიფრთხილით ინფექციური დაავადებების მქონე პაციენტებში ან დაინფიცირების რისკის მქონე პაციენტებში, რადგან სამკურნალო საშუალებას შეუძლია ინფექციური დაავადებების გამომწვევების მიმართ ორგანიზმის მდგრადობის შემცირება და ინფექციის ნიშნების და სიმპტომების შენიღბვა.</w:t>
      </w:r>
    </w:p>
    <w:p w14:paraId="66A83D9A" w14:textId="77777777" w:rsidR="00253031" w:rsidRPr="00BE279F" w:rsidRDefault="00253031" w:rsidP="00253031">
      <w:pPr>
        <w:pStyle w:val="P68B1DB1-a8"/>
        <w:suppressAutoHyphens/>
        <w:jc w:val="both"/>
        <w:rPr>
          <w:rFonts w:ascii="Sylfaen" w:hAnsi="Sylfaen"/>
          <w:color w:val="auto"/>
          <w:szCs w:val="24"/>
          <w:lang w:val="ka-GE"/>
        </w:rPr>
      </w:pPr>
      <w:proofErr w:type="spellStart"/>
      <w:r w:rsidRPr="00BE279F">
        <w:rPr>
          <w:rFonts w:ascii="Sylfaen" w:hAnsi="Sylfaen"/>
          <w:color w:val="auto"/>
          <w:szCs w:val="24"/>
          <w:lang w:val="ka-GE"/>
        </w:rPr>
        <w:t>ნაპროქსენი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აინჰიბირებს</w:t>
      </w:r>
      <w:proofErr w:type="spellEnd"/>
      <w:r w:rsidRPr="00BE279F">
        <w:rPr>
          <w:rFonts w:ascii="Sylfaen" w:hAnsi="Sylfaen"/>
          <w:color w:val="auto"/>
          <w:szCs w:val="24"/>
          <w:lang w:val="ka-GE"/>
        </w:rPr>
        <w:t xml:space="preserve"> თრომბოციტების </w:t>
      </w:r>
      <w:proofErr w:type="spellStart"/>
      <w:r w:rsidRPr="00BE279F">
        <w:rPr>
          <w:rFonts w:ascii="Sylfaen" w:hAnsi="Sylfaen"/>
          <w:color w:val="auto"/>
          <w:szCs w:val="24"/>
          <w:lang w:val="ka-GE"/>
        </w:rPr>
        <w:t>აგრეგაციას</w:t>
      </w:r>
      <w:proofErr w:type="spellEnd"/>
      <w:r w:rsidRPr="00BE279F">
        <w:rPr>
          <w:rFonts w:ascii="Sylfaen" w:hAnsi="Sylfaen"/>
          <w:color w:val="auto"/>
          <w:szCs w:val="24"/>
          <w:lang w:val="ka-GE"/>
        </w:rPr>
        <w:t>, რის შედეგადაც იზრდება სისხლდენის დრო, ამის გათვალისწინება უნდა მოხდეს სისხლდენის დროის მაჩვენებლის განსაზღვრისას.</w:t>
      </w:r>
    </w:p>
    <w:p w14:paraId="5F502325" w14:textId="77777777" w:rsidR="00253031" w:rsidRPr="00BE279F" w:rsidRDefault="00253031" w:rsidP="00253031">
      <w:pPr>
        <w:pStyle w:val="P68B1DB1-a8"/>
        <w:suppressAutoHyphens/>
        <w:jc w:val="both"/>
        <w:rPr>
          <w:rFonts w:ascii="Sylfaen" w:hAnsi="Sylfaen"/>
          <w:color w:val="auto"/>
          <w:szCs w:val="24"/>
          <w:lang w:val="ka-GE"/>
        </w:rPr>
      </w:pPr>
      <w:proofErr w:type="spellStart"/>
      <w:r w:rsidRPr="00BE279F">
        <w:rPr>
          <w:rFonts w:ascii="Sylfaen" w:hAnsi="Sylfaen"/>
          <w:color w:val="auto"/>
          <w:szCs w:val="24"/>
          <w:lang w:val="ka-GE"/>
        </w:rPr>
        <w:t>ნაპროქსენის</w:t>
      </w:r>
      <w:proofErr w:type="spellEnd"/>
      <w:r w:rsidRPr="00BE279F">
        <w:rPr>
          <w:rFonts w:ascii="Sylfaen" w:hAnsi="Sylfaen"/>
          <w:color w:val="auto"/>
          <w:szCs w:val="24"/>
          <w:lang w:val="ka-GE"/>
        </w:rPr>
        <w:t xml:space="preserve"> გამოყენების დროს აუცილებელია სისხლის შედედების დარღვევების მქონე პაციენტებზე ან იმ პაციენტებზე საგულდაგულო დაკვირვების უზრუნველყოფა, რომლებსაც ერთდროულად უტარდებათ თერაპია ისეთი სამკურნალო საშუალებებით, რომლებიც გავლენას ახდენენ ჰემოსტაზზე.</w:t>
      </w:r>
    </w:p>
    <w:p w14:paraId="2061395B" w14:textId="77777777" w:rsidR="00253031" w:rsidRPr="00BE279F" w:rsidRDefault="00253031" w:rsidP="00253031">
      <w:pPr>
        <w:suppressAutoHyphens/>
        <w:jc w:val="both"/>
        <w:rPr>
          <w:rFonts w:ascii="Sylfaen" w:hAnsi="Sylfaen"/>
          <w:szCs w:val="24"/>
          <w:lang w:val="ka-GE"/>
        </w:rPr>
      </w:pPr>
      <w:r w:rsidRPr="00BE279F">
        <w:rPr>
          <w:rFonts w:ascii="Sylfaen" w:hAnsi="Sylfaen"/>
          <w:szCs w:val="24"/>
          <w:lang w:val="ka-GE"/>
        </w:rPr>
        <w:t xml:space="preserve">არსებობს შეტყობინებები მხედველობის ორგანოს მხრივ გვერდითი რეაქციების განვითარების იშვიათი შემთხვევების შესახებ პაციენტებში, რომლებსაც უტარდებოდათ თერაპია </w:t>
      </w:r>
      <w:proofErr w:type="spellStart"/>
      <w:r w:rsidRPr="00BE279F">
        <w:rPr>
          <w:rFonts w:ascii="Sylfaen" w:hAnsi="Sylfaen"/>
          <w:szCs w:val="24"/>
          <w:lang w:val="ka-GE"/>
        </w:rPr>
        <w:t>ნაპროქსენით</w:t>
      </w:r>
      <w:proofErr w:type="spellEnd"/>
      <w:r w:rsidRPr="00BE279F">
        <w:rPr>
          <w:rFonts w:ascii="Sylfaen" w:hAnsi="Sylfaen"/>
          <w:szCs w:val="24"/>
          <w:lang w:val="ka-GE"/>
        </w:rPr>
        <w:t>. პაციენტებში, რომლებსაც სამკურნალო საშუალების გამოყენების ფონზე აღენიშნებათ მხედველობის დარღვევები, ექიმის მითითებების გათვალისწინებით რეკომენდებულია ოფთალმოლოგის კონსულტაცია.</w:t>
      </w:r>
    </w:p>
    <w:p w14:paraId="4CE215A6" w14:textId="77777777" w:rsidR="00253031" w:rsidRPr="00BE279F" w:rsidRDefault="00253031" w:rsidP="00253031">
      <w:pPr>
        <w:pStyle w:val="P68B1DB1-a8"/>
        <w:jc w:val="both"/>
        <w:rPr>
          <w:rFonts w:ascii="Sylfaen" w:hAnsi="Sylfaen"/>
          <w:color w:val="auto"/>
          <w:szCs w:val="24"/>
          <w:lang w:val="ka-GE"/>
        </w:rPr>
      </w:pPr>
      <w:proofErr w:type="spellStart"/>
      <w:r w:rsidRPr="00BE279F">
        <w:rPr>
          <w:rFonts w:ascii="Sylfaen" w:hAnsi="Sylfaen"/>
          <w:color w:val="auto"/>
          <w:szCs w:val="24"/>
          <w:lang w:val="ka-GE"/>
        </w:rPr>
        <w:t>ნაპროქსენით</w:t>
      </w:r>
      <w:proofErr w:type="spellEnd"/>
      <w:r w:rsidRPr="00BE279F">
        <w:rPr>
          <w:rFonts w:ascii="Sylfaen" w:hAnsi="Sylfaen"/>
          <w:color w:val="auto"/>
          <w:szCs w:val="24"/>
          <w:lang w:val="ka-GE"/>
        </w:rPr>
        <w:t xml:space="preserve"> ხანგრძლივი თერაპიის დროს აუცილებელია პაციენტების სისხლის ანალიზის რაოდენობრივი და ხარისხობრივი მაჩვენებლების, ღვიძლის და თირკმლის ფუნქციის მონიტორინგის ჩატარება.</w:t>
      </w:r>
    </w:p>
    <w:p w14:paraId="186566FC" w14:textId="77777777" w:rsidR="00253031" w:rsidRPr="00BE279F" w:rsidRDefault="00253031" w:rsidP="00253031">
      <w:pPr>
        <w:suppressAutoHyphens/>
        <w:jc w:val="both"/>
        <w:rPr>
          <w:rFonts w:ascii="Sylfaen" w:hAnsi="Sylfaen"/>
          <w:szCs w:val="24"/>
          <w:lang w:val="ka-GE"/>
        </w:rPr>
      </w:pPr>
      <w:r w:rsidRPr="00BE279F">
        <w:rPr>
          <w:rFonts w:ascii="Sylfaen" w:hAnsi="Sylfaen"/>
          <w:szCs w:val="24"/>
          <w:lang w:val="ka-GE"/>
        </w:rPr>
        <w:t xml:space="preserve">სხვა სამკურნალო საშუალებების მსგავსად, რომლებიც </w:t>
      </w:r>
      <w:proofErr w:type="spellStart"/>
      <w:r w:rsidRPr="00BE279F">
        <w:rPr>
          <w:rFonts w:ascii="Sylfaen" w:hAnsi="Sylfaen"/>
          <w:szCs w:val="24"/>
          <w:lang w:val="ka-GE"/>
        </w:rPr>
        <w:t>ციკლოოქსიგენაზას</w:t>
      </w:r>
      <w:proofErr w:type="spellEnd"/>
      <w:r w:rsidRPr="00BE279F">
        <w:rPr>
          <w:rFonts w:ascii="Sylfaen" w:hAnsi="Sylfaen"/>
          <w:szCs w:val="24"/>
          <w:lang w:val="ka-GE"/>
        </w:rPr>
        <w:t xml:space="preserve"> და </w:t>
      </w:r>
      <w:proofErr w:type="spellStart"/>
      <w:r w:rsidRPr="00BE279F">
        <w:rPr>
          <w:rFonts w:ascii="Sylfaen" w:hAnsi="Sylfaen"/>
          <w:szCs w:val="24"/>
          <w:lang w:val="ka-GE"/>
        </w:rPr>
        <w:t>პროსტაგლანდინების</w:t>
      </w:r>
      <w:proofErr w:type="spellEnd"/>
      <w:r w:rsidRPr="00BE279F">
        <w:rPr>
          <w:rFonts w:ascii="Sylfaen" w:hAnsi="Sylfaen"/>
          <w:szCs w:val="24"/>
          <w:lang w:val="ka-GE"/>
        </w:rPr>
        <w:t xml:space="preserve"> სინთეზს </w:t>
      </w:r>
      <w:proofErr w:type="spellStart"/>
      <w:r w:rsidRPr="00BE279F">
        <w:rPr>
          <w:rFonts w:ascii="Sylfaen" w:hAnsi="Sylfaen"/>
          <w:szCs w:val="24"/>
          <w:lang w:val="ka-GE"/>
        </w:rPr>
        <w:t>აინჰიბირებენ</w:t>
      </w:r>
      <w:proofErr w:type="spellEnd"/>
      <w:r w:rsidRPr="00BE279F">
        <w:rPr>
          <w:rFonts w:ascii="Sylfaen" w:hAnsi="Sylfaen"/>
          <w:szCs w:val="24"/>
          <w:lang w:val="ka-GE"/>
        </w:rPr>
        <w:t xml:space="preserve">, </w:t>
      </w:r>
      <w:proofErr w:type="spellStart"/>
      <w:r w:rsidRPr="00BE279F">
        <w:rPr>
          <w:rFonts w:ascii="Sylfaen" w:hAnsi="Sylfaen"/>
          <w:szCs w:val="24"/>
          <w:lang w:val="ka-GE"/>
        </w:rPr>
        <w:t>ნაპროქსენმა</w:t>
      </w:r>
      <w:proofErr w:type="spellEnd"/>
      <w:r w:rsidRPr="00BE279F">
        <w:rPr>
          <w:rFonts w:ascii="Sylfaen" w:hAnsi="Sylfaen"/>
          <w:szCs w:val="24"/>
          <w:lang w:val="ka-GE"/>
        </w:rPr>
        <w:t xml:space="preserve"> შეიძლება </w:t>
      </w:r>
      <w:r w:rsidRPr="00BE279F">
        <w:rPr>
          <w:rFonts w:ascii="Sylfaen" w:eastAsia="Calibri" w:hAnsi="Sylfaen"/>
          <w:szCs w:val="24"/>
          <w:lang w:val="ka-GE"/>
        </w:rPr>
        <w:t>უარყოფითი გავლენა მოახდინოს</w:t>
      </w:r>
      <w:r w:rsidRPr="00BE279F">
        <w:rPr>
          <w:rFonts w:ascii="Sylfaen" w:hAnsi="Sylfaen"/>
          <w:szCs w:val="24"/>
          <w:lang w:val="ka-GE"/>
        </w:rPr>
        <w:t xml:space="preserve"> </w:t>
      </w:r>
      <w:proofErr w:type="spellStart"/>
      <w:r w:rsidRPr="00BE279F">
        <w:rPr>
          <w:rFonts w:ascii="Sylfaen" w:hAnsi="Sylfaen"/>
          <w:szCs w:val="24"/>
          <w:lang w:val="ka-GE"/>
        </w:rPr>
        <w:t>ფერტილობაზე</w:t>
      </w:r>
      <w:proofErr w:type="spellEnd"/>
      <w:r w:rsidRPr="00BE279F">
        <w:rPr>
          <w:rFonts w:ascii="Sylfaen" w:hAnsi="Sylfaen"/>
          <w:szCs w:val="24"/>
          <w:lang w:val="ka-GE"/>
        </w:rPr>
        <w:t xml:space="preserve">, ამიტომ </w:t>
      </w:r>
      <w:proofErr w:type="spellStart"/>
      <w:r w:rsidRPr="00BE279F">
        <w:rPr>
          <w:rFonts w:ascii="Sylfaen" w:hAnsi="Sylfaen"/>
          <w:b/>
          <w:szCs w:val="24"/>
          <w:lang w:val="ka-GE"/>
        </w:rPr>
        <w:t>ნაპროფის</w:t>
      </w:r>
      <w:proofErr w:type="spellEnd"/>
      <w:r w:rsidRPr="00BE279F">
        <w:rPr>
          <w:rFonts w:ascii="Sylfaen" w:hAnsi="Sylfaen"/>
          <w:szCs w:val="24"/>
          <w:lang w:val="ka-GE"/>
        </w:rPr>
        <w:t xml:space="preserve"> გამოყენება </w:t>
      </w:r>
      <w:r w:rsidRPr="00BE279F">
        <w:rPr>
          <w:rFonts w:ascii="Sylfaen" w:eastAsia="Calibri" w:hAnsi="Sylfaen"/>
          <w:szCs w:val="24"/>
          <w:lang w:val="ka-GE"/>
        </w:rPr>
        <w:t>არ არის რეკომენდებული</w:t>
      </w:r>
      <w:r w:rsidRPr="00BE279F">
        <w:rPr>
          <w:rFonts w:ascii="Sylfaen" w:hAnsi="Sylfaen"/>
          <w:szCs w:val="24"/>
          <w:lang w:val="ka-GE"/>
        </w:rPr>
        <w:t xml:space="preserve"> ქალებში, რომლებიც გეგმავენ დაორსულებას.</w:t>
      </w:r>
    </w:p>
    <w:p w14:paraId="052C97AF" w14:textId="77777777" w:rsidR="00253031" w:rsidRPr="00BE279F" w:rsidRDefault="00253031" w:rsidP="00253031">
      <w:pPr>
        <w:pStyle w:val="P68B1DB1-a3"/>
        <w:jc w:val="both"/>
        <w:rPr>
          <w:rFonts w:ascii="Sylfaen" w:hAnsi="Sylfaen"/>
          <w:szCs w:val="24"/>
          <w:lang w:val="ka-GE"/>
        </w:rPr>
      </w:pPr>
      <w:r w:rsidRPr="00BE279F">
        <w:rPr>
          <w:rFonts w:ascii="Sylfaen" w:hAnsi="Sylfaen"/>
          <w:szCs w:val="24"/>
          <w:lang w:val="ka-GE"/>
        </w:rPr>
        <w:t>დამხმარე ნივთიერებები</w:t>
      </w:r>
    </w:p>
    <w:p w14:paraId="1AC3C8A7" w14:textId="77777777" w:rsidR="00253031" w:rsidRPr="00BE279F" w:rsidRDefault="00253031" w:rsidP="00253031">
      <w:pPr>
        <w:jc w:val="both"/>
        <w:rPr>
          <w:rFonts w:ascii="Sylfaen" w:hAnsi="Sylfaen"/>
          <w:szCs w:val="24"/>
          <w:lang w:val="ka-GE"/>
        </w:rPr>
      </w:pPr>
      <w:proofErr w:type="spellStart"/>
      <w:r w:rsidRPr="00BE279F">
        <w:rPr>
          <w:rFonts w:ascii="Sylfaen" w:hAnsi="Sylfaen"/>
          <w:b/>
          <w:i/>
          <w:szCs w:val="24"/>
          <w:lang w:val="ka-GE"/>
        </w:rPr>
        <w:t>ნაპროფი</w:t>
      </w:r>
      <w:proofErr w:type="spellEnd"/>
      <w:r w:rsidRPr="00BE279F">
        <w:rPr>
          <w:rFonts w:ascii="Sylfaen" w:hAnsi="Sylfaen"/>
          <w:b/>
          <w:i/>
          <w:szCs w:val="24"/>
          <w:lang w:val="ka-GE"/>
        </w:rPr>
        <w:t xml:space="preserve"> 275 </w:t>
      </w:r>
      <w:proofErr w:type="spellStart"/>
      <w:r w:rsidRPr="00BE279F">
        <w:rPr>
          <w:rFonts w:ascii="Sylfaen" w:hAnsi="Sylfaen"/>
          <w:b/>
          <w:i/>
          <w:szCs w:val="24"/>
          <w:lang w:val="ka-GE"/>
        </w:rPr>
        <w:t>მგ</w:t>
      </w:r>
      <w:proofErr w:type="spellEnd"/>
      <w:r w:rsidRPr="00BE279F">
        <w:rPr>
          <w:rFonts w:ascii="Sylfaen" w:hAnsi="Sylfaen"/>
          <w:szCs w:val="24"/>
          <w:lang w:val="ka-GE"/>
        </w:rPr>
        <w:t xml:space="preserve"> შეიცავს 25,06 </w:t>
      </w:r>
      <w:proofErr w:type="spellStart"/>
      <w:r w:rsidRPr="00BE279F">
        <w:rPr>
          <w:rFonts w:ascii="Sylfaen" w:hAnsi="Sylfaen"/>
          <w:szCs w:val="24"/>
          <w:lang w:val="ka-GE"/>
        </w:rPr>
        <w:t>მგ</w:t>
      </w:r>
      <w:proofErr w:type="spellEnd"/>
      <w:r w:rsidRPr="00BE279F">
        <w:rPr>
          <w:rFonts w:ascii="Sylfaen" w:hAnsi="Sylfaen"/>
          <w:szCs w:val="24"/>
          <w:lang w:val="ka-GE"/>
        </w:rPr>
        <w:t xml:space="preserve"> ნატრიუმს თითოეულ ტაბლეტში, რაც </w:t>
      </w:r>
      <w:proofErr w:type="spellStart"/>
      <w:r w:rsidRPr="00BE279F">
        <w:rPr>
          <w:rFonts w:ascii="Sylfaen" w:hAnsi="Sylfaen"/>
          <w:szCs w:val="24"/>
          <w:lang w:val="ka-GE"/>
        </w:rPr>
        <w:t>ჯანმოს</w:t>
      </w:r>
      <w:proofErr w:type="spellEnd"/>
      <w:r w:rsidRPr="00BE279F">
        <w:rPr>
          <w:rFonts w:ascii="Sylfaen" w:hAnsi="Sylfaen"/>
          <w:szCs w:val="24"/>
          <w:lang w:val="ka-GE"/>
        </w:rPr>
        <w:t xml:space="preserve"> მიერ რეკომენდებული დღე-ღამეში მისაღები მაქსიმალური რაოდენობის 1,25%-ის ეკვივალენტურია (2,0 გ ნატრიუმი ზრდასრული ადამიანისთვის).</w:t>
      </w:r>
    </w:p>
    <w:p w14:paraId="63F56B5C" w14:textId="132C8C9B" w:rsidR="00253031" w:rsidRPr="00BE279F" w:rsidRDefault="00253031" w:rsidP="00253031">
      <w:pPr>
        <w:jc w:val="both"/>
        <w:rPr>
          <w:rFonts w:ascii="Sylfaen" w:hAnsi="Sylfaen"/>
          <w:szCs w:val="24"/>
          <w:lang w:val="ka-GE"/>
        </w:rPr>
      </w:pPr>
      <w:proofErr w:type="spellStart"/>
      <w:r w:rsidRPr="00BE279F">
        <w:rPr>
          <w:rFonts w:ascii="Sylfaen" w:hAnsi="Sylfaen"/>
          <w:b/>
          <w:i/>
          <w:szCs w:val="24"/>
          <w:lang w:val="ka-GE"/>
        </w:rPr>
        <w:t>ნაპროფი</w:t>
      </w:r>
      <w:proofErr w:type="spellEnd"/>
      <w:r w:rsidRPr="00BE279F">
        <w:rPr>
          <w:rFonts w:ascii="Sylfaen" w:hAnsi="Sylfaen"/>
          <w:b/>
          <w:i/>
          <w:szCs w:val="24"/>
          <w:lang w:val="ka-GE"/>
        </w:rPr>
        <w:t xml:space="preserve"> 550 </w:t>
      </w:r>
      <w:proofErr w:type="spellStart"/>
      <w:r w:rsidRPr="00BE279F">
        <w:rPr>
          <w:rFonts w:ascii="Sylfaen" w:hAnsi="Sylfaen"/>
          <w:b/>
          <w:i/>
          <w:szCs w:val="24"/>
          <w:lang w:val="ka-GE"/>
        </w:rPr>
        <w:t>მგ</w:t>
      </w:r>
      <w:proofErr w:type="spellEnd"/>
      <w:r w:rsidRPr="00BE279F">
        <w:rPr>
          <w:rFonts w:ascii="Sylfaen" w:hAnsi="Sylfaen"/>
          <w:szCs w:val="24"/>
          <w:lang w:val="ka-GE"/>
        </w:rPr>
        <w:t xml:space="preserve"> შეიცავს 50,13 </w:t>
      </w:r>
      <w:proofErr w:type="spellStart"/>
      <w:r w:rsidRPr="00BE279F">
        <w:rPr>
          <w:rFonts w:ascii="Sylfaen" w:hAnsi="Sylfaen"/>
          <w:szCs w:val="24"/>
          <w:lang w:val="ka-GE"/>
        </w:rPr>
        <w:t>მგ</w:t>
      </w:r>
      <w:proofErr w:type="spellEnd"/>
      <w:r w:rsidRPr="00BE279F">
        <w:rPr>
          <w:rFonts w:ascii="Sylfaen" w:hAnsi="Sylfaen"/>
          <w:szCs w:val="24"/>
          <w:lang w:val="ka-GE"/>
        </w:rPr>
        <w:t xml:space="preserve"> ნატრიუმს თითოეულ ტაბლეტში, რაც </w:t>
      </w:r>
      <w:proofErr w:type="spellStart"/>
      <w:r w:rsidRPr="00BE279F">
        <w:rPr>
          <w:rFonts w:ascii="Sylfaen" w:hAnsi="Sylfaen"/>
          <w:szCs w:val="24"/>
          <w:lang w:val="ka-GE"/>
        </w:rPr>
        <w:t>ჯანმოს</w:t>
      </w:r>
      <w:proofErr w:type="spellEnd"/>
      <w:r w:rsidRPr="00BE279F">
        <w:rPr>
          <w:rFonts w:ascii="Sylfaen" w:hAnsi="Sylfaen"/>
          <w:szCs w:val="24"/>
          <w:lang w:val="ka-GE"/>
        </w:rPr>
        <w:t xml:space="preserve"> მიერ რეკომენდებული დღე-ღამეში მისაღები მაქსიმალური რაოდენობის 2,51%-ის ეკვივალენტურია (2,0 გ ნატრიუმი ზრდასრული ადამიანისთვის).</w:t>
      </w:r>
    </w:p>
    <w:p w14:paraId="2F1AC823" w14:textId="535F1BB1" w:rsidR="004F691B" w:rsidRPr="00BE279F" w:rsidRDefault="004F691B" w:rsidP="00253031">
      <w:pPr>
        <w:jc w:val="both"/>
        <w:rPr>
          <w:rFonts w:ascii="Sylfaen" w:hAnsi="Sylfaen"/>
          <w:szCs w:val="24"/>
          <w:lang w:val="ka-GE"/>
        </w:rPr>
      </w:pPr>
      <w:r w:rsidRPr="00BE279F">
        <w:rPr>
          <w:rFonts w:ascii="Sylfaen" w:hAnsi="Sylfaen"/>
          <w:szCs w:val="24"/>
          <w:lang w:val="ka-GE"/>
        </w:rPr>
        <w:lastRenderedPageBreak/>
        <w:t>შეუთავსებლობა</w:t>
      </w:r>
    </w:p>
    <w:p w14:paraId="02B63D4E" w14:textId="342D2245" w:rsidR="004F691B" w:rsidRPr="00BE279F" w:rsidRDefault="004F691B" w:rsidP="00253031">
      <w:pPr>
        <w:jc w:val="both"/>
        <w:rPr>
          <w:rFonts w:ascii="Sylfaen" w:hAnsi="Sylfaen"/>
          <w:szCs w:val="24"/>
          <w:lang w:val="ka-GE"/>
        </w:rPr>
      </w:pPr>
      <w:r w:rsidRPr="00BE279F">
        <w:rPr>
          <w:rFonts w:ascii="Sylfaen" w:hAnsi="Sylfaen"/>
          <w:szCs w:val="24"/>
          <w:lang w:val="ka-GE"/>
        </w:rPr>
        <w:t xml:space="preserve">არ გამოიყენება. </w:t>
      </w:r>
    </w:p>
    <w:p w14:paraId="5E01D44A" w14:textId="4FB2664A" w:rsidR="00253031" w:rsidRPr="00BE279F" w:rsidRDefault="00253031" w:rsidP="00FC5165">
      <w:pPr>
        <w:jc w:val="both"/>
        <w:rPr>
          <w:rFonts w:ascii="Sylfaen" w:hAnsi="Sylfaen"/>
          <w:szCs w:val="24"/>
          <w:lang w:val="ka-GE"/>
        </w:rPr>
      </w:pPr>
    </w:p>
    <w:p w14:paraId="62D23144" w14:textId="5119761C" w:rsidR="00253031" w:rsidRPr="00BE279F" w:rsidRDefault="00253031" w:rsidP="00253031">
      <w:pPr>
        <w:pStyle w:val="P68B1DB1-a3"/>
        <w:jc w:val="both"/>
        <w:rPr>
          <w:rFonts w:ascii="Sylfaen" w:hAnsi="Sylfaen"/>
          <w:b/>
          <w:bCs/>
          <w:szCs w:val="24"/>
          <w:lang w:val="ka-GE"/>
        </w:rPr>
      </w:pPr>
      <w:r w:rsidRPr="00BE279F">
        <w:rPr>
          <w:rFonts w:ascii="Sylfaen" w:hAnsi="Sylfaen"/>
          <w:b/>
          <w:bCs/>
          <w:szCs w:val="24"/>
          <w:lang w:val="ka-GE"/>
        </w:rPr>
        <w:t>ურთიერთქმედება სხვა სამკურნალო საშუალებებთან</w:t>
      </w:r>
      <w:r w:rsidR="004F691B" w:rsidRPr="00BE279F">
        <w:rPr>
          <w:rFonts w:ascii="Sylfaen" w:hAnsi="Sylfaen"/>
          <w:b/>
          <w:bCs/>
          <w:szCs w:val="24"/>
          <w:lang w:val="ka-GE"/>
        </w:rPr>
        <w:t xml:space="preserve"> და ურთიერთქმედების სხვა ფორმები</w:t>
      </w:r>
    </w:p>
    <w:p w14:paraId="34B8E375" w14:textId="77777777" w:rsidR="00253031" w:rsidRPr="00BE279F" w:rsidRDefault="00253031" w:rsidP="00253031">
      <w:pPr>
        <w:pStyle w:val="P68B1DB1-a9"/>
        <w:jc w:val="both"/>
        <w:rPr>
          <w:rFonts w:ascii="Sylfaen" w:hAnsi="Sylfaen"/>
          <w:color w:val="auto"/>
          <w:szCs w:val="24"/>
          <w:lang w:val="ka-GE"/>
        </w:rPr>
      </w:pPr>
      <w:proofErr w:type="spellStart"/>
      <w:r w:rsidRPr="00BE279F">
        <w:rPr>
          <w:rFonts w:ascii="Sylfaen" w:hAnsi="Sylfaen"/>
          <w:color w:val="auto"/>
          <w:szCs w:val="24"/>
          <w:lang w:val="ka-GE"/>
        </w:rPr>
        <w:t>ჰიპერკალემიის</w:t>
      </w:r>
      <w:proofErr w:type="spellEnd"/>
      <w:r w:rsidRPr="00BE279F">
        <w:rPr>
          <w:rFonts w:ascii="Sylfaen" w:hAnsi="Sylfaen"/>
          <w:color w:val="auto"/>
          <w:szCs w:val="24"/>
          <w:lang w:val="ka-GE"/>
        </w:rPr>
        <w:t xml:space="preserve"> განვითარებასთან დაკავშირებული რისკი</w:t>
      </w:r>
    </w:p>
    <w:p w14:paraId="33FACC9B"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 xml:space="preserve">გარკვეული სამკურნალო საშუალებების გამოყენების დროს (მათ შორის სამკურნალო საშუალებების ზოგიერთი კლასების), როგორებიც არის კალიუმის მარილების შემცველი პრეპარატები, კალიუმის დამზოგველი შარდმდენები, </w:t>
      </w:r>
      <w:proofErr w:type="spellStart"/>
      <w:r w:rsidRPr="00BE279F">
        <w:rPr>
          <w:rFonts w:ascii="Sylfaen" w:hAnsi="Sylfaen"/>
          <w:color w:val="auto"/>
          <w:szCs w:val="24"/>
          <w:lang w:val="ka-GE"/>
        </w:rPr>
        <w:t>აგფ</w:t>
      </w:r>
      <w:proofErr w:type="spellEnd"/>
      <w:r w:rsidRPr="00BE279F">
        <w:rPr>
          <w:rFonts w:ascii="Sylfaen" w:hAnsi="Sylfaen"/>
          <w:color w:val="auto"/>
          <w:szCs w:val="24"/>
          <w:lang w:val="ka-GE"/>
        </w:rPr>
        <w:t xml:space="preserve"> ინჰიბიტორები, </w:t>
      </w:r>
      <w:proofErr w:type="spellStart"/>
      <w:r w:rsidRPr="00BE279F">
        <w:rPr>
          <w:rFonts w:ascii="Sylfaen" w:hAnsi="Sylfaen"/>
          <w:color w:val="auto"/>
          <w:szCs w:val="24"/>
          <w:lang w:val="ka-GE"/>
        </w:rPr>
        <w:t>ანგიოტენზინ</w:t>
      </w:r>
      <w:proofErr w:type="spellEnd"/>
      <w:r w:rsidRPr="00BE279F">
        <w:rPr>
          <w:rFonts w:ascii="Sylfaen" w:hAnsi="Sylfaen"/>
          <w:color w:val="auto"/>
          <w:szCs w:val="24"/>
          <w:lang w:val="ka-GE"/>
        </w:rPr>
        <w:t xml:space="preserve"> II-ის რეცეპტორების </w:t>
      </w:r>
      <w:proofErr w:type="spellStart"/>
      <w:r w:rsidRPr="00BE279F">
        <w:rPr>
          <w:rFonts w:ascii="Sylfaen" w:hAnsi="Sylfaen"/>
          <w:color w:val="auto"/>
          <w:szCs w:val="24"/>
          <w:lang w:val="ka-GE"/>
        </w:rPr>
        <w:t>ბლოკატორები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საშუალებები, </w:t>
      </w:r>
      <w:proofErr w:type="spellStart"/>
      <w:r w:rsidRPr="00BE279F">
        <w:rPr>
          <w:rFonts w:ascii="Sylfaen" w:hAnsi="Sylfaen"/>
          <w:color w:val="auto"/>
          <w:szCs w:val="24"/>
          <w:lang w:val="ka-GE"/>
        </w:rPr>
        <w:t>ჰეპარინები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დაბალმოლეკულური</w:t>
      </w:r>
      <w:proofErr w:type="spellEnd"/>
      <w:r w:rsidRPr="00BE279F">
        <w:rPr>
          <w:rFonts w:ascii="Sylfaen" w:hAnsi="Sylfaen"/>
          <w:color w:val="auto"/>
          <w:szCs w:val="24"/>
          <w:lang w:val="ka-GE"/>
        </w:rPr>
        <w:t xml:space="preserve"> ან </w:t>
      </w:r>
      <w:proofErr w:type="spellStart"/>
      <w:r w:rsidRPr="00BE279F">
        <w:rPr>
          <w:rFonts w:ascii="Sylfaen" w:hAnsi="Sylfaen"/>
          <w:color w:val="auto"/>
          <w:szCs w:val="24"/>
          <w:lang w:val="ka-GE"/>
        </w:rPr>
        <w:t>არაფრაქციული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იმუნოსუპრესანტები</w:t>
      </w:r>
      <w:proofErr w:type="spellEnd"/>
      <w:r w:rsidRPr="00BE279F">
        <w:rPr>
          <w:rFonts w:ascii="Sylfaen" w:hAnsi="Sylfaen"/>
          <w:color w:val="auto"/>
          <w:szCs w:val="24"/>
          <w:lang w:val="ka-GE"/>
        </w:rPr>
        <w:t xml:space="preserve">, მაგალითად </w:t>
      </w:r>
      <w:proofErr w:type="spellStart"/>
      <w:r w:rsidRPr="00BE279F">
        <w:rPr>
          <w:rFonts w:ascii="Sylfaen" w:hAnsi="Sylfaen"/>
          <w:color w:val="auto"/>
          <w:szCs w:val="24"/>
          <w:lang w:val="ka-GE"/>
        </w:rPr>
        <w:t>ციკლოსპორინი</w:t>
      </w:r>
      <w:proofErr w:type="spellEnd"/>
      <w:r w:rsidRPr="00BE279F">
        <w:rPr>
          <w:rFonts w:ascii="Sylfaen" w:hAnsi="Sylfaen"/>
          <w:color w:val="auto"/>
          <w:szCs w:val="24"/>
          <w:lang w:val="ka-GE"/>
        </w:rPr>
        <w:t xml:space="preserve"> ან </w:t>
      </w:r>
      <w:proofErr w:type="spellStart"/>
      <w:r w:rsidRPr="00BE279F">
        <w:rPr>
          <w:rFonts w:ascii="Sylfaen" w:hAnsi="Sylfaen"/>
          <w:color w:val="auto"/>
          <w:szCs w:val="24"/>
          <w:lang w:val="ka-GE"/>
        </w:rPr>
        <w:t>ტაკროლიმუსი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ტრიმეტოპრიმი</w:t>
      </w:r>
      <w:proofErr w:type="spellEnd"/>
      <w:r w:rsidRPr="00BE279F">
        <w:rPr>
          <w:rFonts w:ascii="Sylfaen" w:hAnsi="Sylfaen"/>
          <w:color w:val="auto"/>
          <w:szCs w:val="24"/>
          <w:lang w:val="ka-GE"/>
        </w:rPr>
        <w:t xml:space="preserve">, შეიძლება განვითარდეს </w:t>
      </w:r>
      <w:proofErr w:type="spellStart"/>
      <w:r w:rsidRPr="00BE279F">
        <w:rPr>
          <w:rFonts w:ascii="Sylfaen" w:hAnsi="Sylfaen"/>
          <w:color w:val="auto"/>
          <w:szCs w:val="24"/>
          <w:lang w:val="ka-GE"/>
        </w:rPr>
        <w:t>ჰიპერკალემია</w:t>
      </w:r>
      <w:proofErr w:type="spellEnd"/>
      <w:r w:rsidRPr="00BE279F">
        <w:rPr>
          <w:rFonts w:ascii="Sylfaen" w:hAnsi="Sylfaen"/>
          <w:color w:val="auto"/>
          <w:szCs w:val="24"/>
          <w:lang w:val="ka-GE"/>
        </w:rPr>
        <w:t>.</w:t>
      </w:r>
    </w:p>
    <w:p w14:paraId="37882CA0"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 xml:space="preserve">ზემოხსენებული სამკურნალო საშუალებების კომბინირებული გამოყენების დროს </w:t>
      </w:r>
      <w:proofErr w:type="spellStart"/>
      <w:r w:rsidRPr="00BE279F">
        <w:rPr>
          <w:rFonts w:ascii="Sylfaen" w:hAnsi="Sylfaen"/>
          <w:szCs w:val="24"/>
          <w:lang w:val="ka-GE"/>
        </w:rPr>
        <w:t>ჰიპერკალემიის</w:t>
      </w:r>
      <w:proofErr w:type="spellEnd"/>
      <w:r w:rsidRPr="00BE279F">
        <w:rPr>
          <w:rFonts w:ascii="Sylfaen" w:hAnsi="Sylfaen"/>
          <w:szCs w:val="24"/>
          <w:lang w:val="ka-GE"/>
        </w:rPr>
        <w:t xml:space="preserve"> განვითარების რისკი იზრდება. </w:t>
      </w:r>
      <w:proofErr w:type="spellStart"/>
      <w:r w:rsidRPr="00BE279F">
        <w:rPr>
          <w:rFonts w:ascii="Sylfaen" w:hAnsi="Sylfaen"/>
          <w:szCs w:val="24"/>
          <w:lang w:val="ka-GE"/>
        </w:rPr>
        <w:t>ჰიპერკალემიის</w:t>
      </w:r>
      <w:proofErr w:type="spellEnd"/>
      <w:r w:rsidRPr="00BE279F">
        <w:rPr>
          <w:rFonts w:ascii="Sylfaen" w:hAnsi="Sylfaen"/>
          <w:szCs w:val="24"/>
          <w:lang w:val="ka-GE"/>
        </w:rPr>
        <w:t xml:space="preserve"> განვითარების რისკი მნიშვნელოვნად იზრდება კალიუმის დამზოგველი შარდმდენების გამოყენების დროს, განსაკუთრებით მათი კომბინირებული გამოყენების დროს ერთმანეთთან ან კალიუმის მარილების შემცველ პრეპარატებთან; დაბალი რისკი არის დამახასიათებელი მაგალითად, </w:t>
      </w:r>
      <w:proofErr w:type="spellStart"/>
      <w:r w:rsidRPr="00BE279F">
        <w:rPr>
          <w:rFonts w:ascii="Sylfaen" w:hAnsi="Sylfaen"/>
          <w:szCs w:val="24"/>
          <w:lang w:val="ka-GE"/>
        </w:rPr>
        <w:t>აგფ</w:t>
      </w:r>
      <w:proofErr w:type="spellEnd"/>
      <w:r w:rsidRPr="00BE279F">
        <w:rPr>
          <w:rFonts w:ascii="Sylfaen" w:hAnsi="Sylfaen"/>
          <w:szCs w:val="24"/>
          <w:lang w:val="ka-GE"/>
        </w:rPr>
        <w:t xml:space="preserve"> </w:t>
      </w:r>
      <w:proofErr w:type="spellStart"/>
      <w:r w:rsidRPr="00BE279F">
        <w:rPr>
          <w:rFonts w:ascii="Sylfaen" w:hAnsi="Sylfaen"/>
          <w:szCs w:val="24"/>
          <w:lang w:val="ka-GE"/>
        </w:rPr>
        <w:t>ინჰიბიტორის</w:t>
      </w:r>
      <w:proofErr w:type="spellEnd"/>
      <w:r w:rsidRPr="00BE279F">
        <w:rPr>
          <w:rFonts w:ascii="Sylfaen" w:hAnsi="Sylfaen"/>
          <w:szCs w:val="24"/>
          <w:lang w:val="ka-GE"/>
        </w:rPr>
        <w:t xml:space="preserve"> და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საშუალების კომბინაციით თერაპიისათვის (იმ პირობებში, როდესაც ხდება რეკომენდებული სიფრთხილის ზომების დაცვა).</w:t>
      </w:r>
    </w:p>
    <w:p w14:paraId="7E24D98D" w14:textId="77777777" w:rsidR="00253031" w:rsidRPr="00BE279F" w:rsidRDefault="00253031" w:rsidP="00253031">
      <w:pPr>
        <w:jc w:val="both"/>
        <w:rPr>
          <w:rFonts w:ascii="Sylfaen" w:hAnsi="Sylfaen"/>
          <w:szCs w:val="24"/>
          <w:lang w:val="ka-GE"/>
        </w:rPr>
      </w:pPr>
      <w:proofErr w:type="spellStart"/>
      <w:r w:rsidRPr="00BE279F">
        <w:rPr>
          <w:rFonts w:ascii="Sylfaen" w:hAnsi="Sylfaen"/>
          <w:szCs w:val="24"/>
          <w:lang w:val="ka-GE"/>
        </w:rPr>
        <w:t>ჰიპერკალემიის</w:t>
      </w:r>
      <w:proofErr w:type="spellEnd"/>
      <w:r w:rsidRPr="00BE279F">
        <w:rPr>
          <w:rFonts w:ascii="Sylfaen" w:hAnsi="Sylfaen"/>
          <w:szCs w:val="24"/>
          <w:lang w:val="ka-GE"/>
        </w:rPr>
        <w:t xml:space="preserve"> განვითარების რისკის და ისეთი სამკურნალო საშუალებების გამოყენებასთან დაკავშირებული შეზღუდვების შეფასების დროს, რომლებიც ზრდის სისხლში კალიუმის დონეს, აუცილებელია თითოეული მათგანისათვის დამახასიათებელი სპეციფიკური ურთიერთქმედების გათვალისწინება.</w:t>
      </w:r>
    </w:p>
    <w:p w14:paraId="66BAF7D9"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 xml:space="preserve">ზოგიერთი სამკურნალო საშუალება, მაგალითად, </w:t>
      </w:r>
      <w:proofErr w:type="spellStart"/>
      <w:r w:rsidRPr="00BE279F">
        <w:rPr>
          <w:rFonts w:ascii="Sylfaen" w:hAnsi="Sylfaen"/>
          <w:szCs w:val="24"/>
          <w:lang w:val="ka-GE"/>
        </w:rPr>
        <w:t>ტრიმეტოპრიმი</w:t>
      </w:r>
      <w:proofErr w:type="spellEnd"/>
      <w:r w:rsidRPr="00BE279F">
        <w:rPr>
          <w:rFonts w:ascii="Sylfaen" w:hAnsi="Sylfaen"/>
          <w:szCs w:val="24"/>
          <w:lang w:val="ka-GE"/>
        </w:rPr>
        <w:t xml:space="preserve">, არ შედის მსგავს რისკთან დაკავშირებულ სპეციფიკურ ურთიერთქმედებაში სხვა პრეპარატებთან. თუმცა, ზემოთ მითითებულ სამკურნალო საშუალებებთან მათმა კომბინირებულმა გამოყენებამ შეიძლება ხელი შეუწყოს </w:t>
      </w:r>
      <w:proofErr w:type="spellStart"/>
      <w:r w:rsidRPr="00BE279F">
        <w:rPr>
          <w:rFonts w:ascii="Sylfaen" w:hAnsi="Sylfaen"/>
          <w:szCs w:val="24"/>
          <w:lang w:val="ka-GE"/>
        </w:rPr>
        <w:t>ჰიპერკალემიის</w:t>
      </w:r>
      <w:proofErr w:type="spellEnd"/>
      <w:r w:rsidRPr="00BE279F">
        <w:rPr>
          <w:rFonts w:ascii="Sylfaen" w:hAnsi="Sylfaen"/>
          <w:szCs w:val="24"/>
          <w:lang w:val="ka-GE"/>
        </w:rPr>
        <w:t xml:space="preserve"> განვითარებას.</w:t>
      </w:r>
    </w:p>
    <w:p w14:paraId="2DC322F7" w14:textId="77777777" w:rsidR="00253031" w:rsidRPr="00BE279F" w:rsidRDefault="00253031" w:rsidP="00253031">
      <w:pPr>
        <w:pStyle w:val="P68B1DB1-a9"/>
        <w:jc w:val="both"/>
        <w:rPr>
          <w:rFonts w:ascii="Sylfaen" w:eastAsiaTheme="minorHAnsi" w:hAnsi="Sylfaen"/>
          <w:color w:val="auto"/>
          <w:szCs w:val="24"/>
          <w:lang w:val="ka-GE"/>
        </w:rPr>
      </w:pPr>
      <w:r w:rsidRPr="00BE279F">
        <w:rPr>
          <w:rFonts w:ascii="Sylfaen" w:hAnsi="Sylfaen"/>
          <w:color w:val="auto"/>
          <w:szCs w:val="24"/>
          <w:lang w:val="ka-GE"/>
        </w:rPr>
        <w:t>სამკურნალო საშუალებები, რომლებთან ერთად კომბინაციაში პრეპარატის გამოყენება რეკომენდებული არ არის</w:t>
      </w:r>
    </w:p>
    <w:p w14:paraId="32211D1F" w14:textId="77777777" w:rsidR="00253031" w:rsidRPr="00BE279F" w:rsidRDefault="00253031" w:rsidP="00253031">
      <w:pPr>
        <w:pStyle w:val="P68B1DB1-a7"/>
        <w:jc w:val="both"/>
        <w:rPr>
          <w:rFonts w:ascii="Sylfaen" w:hAnsi="Sylfaen"/>
          <w:color w:val="auto"/>
          <w:szCs w:val="24"/>
          <w:lang w:val="ka-GE"/>
        </w:rPr>
      </w:pPr>
      <w:r w:rsidRPr="00BE279F">
        <w:rPr>
          <w:rFonts w:ascii="Sylfaen" w:hAnsi="Sylfaen"/>
          <w:color w:val="auto"/>
          <w:szCs w:val="24"/>
          <w:lang w:val="ka-GE"/>
        </w:rPr>
        <w:t xml:space="preserve">სხვა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საშუალებები</w:t>
      </w:r>
    </w:p>
    <w:p w14:paraId="3B66FB5D"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კუჭ-ნაწლავიდან სისხლდენების და წყლულების განვითარების მომატებული რისკი.</w:t>
      </w:r>
    </w:p>
    <w:p w14:paraId="78C5F519" w14:textId="77777777" w:rsidR="00253031" w:rsidRPr="00BE279F" w:rsidRDefault="00253031" w:rsidP="00253031">
      <w:pPr>
        <w:jc w:val="both"/>
        <w:rPr>
          <w:rFonts w:ascii="Sylfaen" w:hAnsi="Sylfaen"/>
          <w:szCs w:val="24"/>
          <w:lang w:val="ka-GE"/>
        </w:rPr>
      </w:pPr>
      <w:r w:rsidRPr="00BE279F">
        <w:rPr>
          <w:rFonts w:ascii="Sylfaen" w:hAnsi="Sylfaen"/>
          <w:i/>
          <w:szCs w:val="24"/>
          <w:lang w:val="ka-GE"/>
        </w:rPr>
        <w:t xml:space="preserve">აცეტილსალიცილის მჟავა </w:t>
      </w:r>
      <w:r w:rsidRPr="00BE279F">
        <w:rPr>
          <w:rFonts w:ascii="Sylfaen" w:hAnsi="Sylfaen"/>
          <w:szCs w:val="24"/>
          <w:lang w:val="ka-GE"/>
        </w:rPr>
        <w:t xml:space="preserve">(დოზებით, რომლებიც ახდენენ ანთების საწინააღმდეგო მოქმედებას (1,0 გ ან უფრო მაღალი ერთჯერადი დოზა და/ან 3,0 გ ან უფრო მაღალი სადღეღამისო დოზა), ასევე დოზებით, რომლებიც ახდენენ ტკივილგამაყუჩებელ ან სიცხის დამწევ მოქმედებას (500 </w:t>
      </w:r>
      <w:proofErr w:type="spellStart"/>
      <w:r w:rsidRPr="00BE279F">
        <w:rPr>
          <w:rFonts w:ascii="Sylfaen" w:hAnsi="Sylfaen"/>
          <w:szCs w:val="24"/>
          <w:lang w:val="ka-GE"/>
        </w:rPr>
        <w:t>მგ</w:t>
      </w:r>
      <w:proofErr w:type="spellEnd"/>
      <w:r w:rsidRPr="00BE279F">
        <w:rPr>
          <w:rFonts w:ascii="Sylfaen" w:hAnsi="Sylfaen"/>
          <w:szCs w:val="24"/>
          <w:lang w:val="ka-GE"/>
        </w:rPr>
        <w:t xml:space="preserve"> ან უფრო მაღალი </w:t>
      </w:r>
      <w:proofErr w:type="spellStart"/>
      <w:r w:rsidRPr="00BE279F">
        <w:rPr>
          <w:rFonts w:ascii="Sylfaen" w:hAnsi="Sylfaen"/>
          <w:szCs w:val="24"/>
          <w:lang w:val="ka-GE"/>
        </w:rPr>
        <w:t>ერჯერადი</w:t>
      </w:r>
      <w:proofErr w:type="spellEnd"/>
      <w:r w:rsidRPr="00BE279F">
        <w:rPr>
          <w:rFonts w:ascii="Sylfaen" w:hAnsi="Sylfaen"/>
          <w:szCs w:val="24"/>
          <w:lang w:val="ka-GE"/>
        </w:rPr>
        <w:t xml:space="preserve"> დოზა და/ან 3,0 გ-ზე ნაკლები სადღეღამისო დოზა)</w:t>
      </w:r>
    </w:p>
    <w:p w14:paraId="5D58C9E0" w14:textId="77777777" w:rsidR="00253031" w:rsidRPr="00BE279F" w:rsidRDefault="00253031" w:rsidP="00253031">
      <w:pPr>
        <w:pStyle w:val="P68B1DB1-a8"/>
        <w:jc w:val="both"/>
        <w:rPr>
          <w:rFonts w:ascii="Sylfaen" w:eastAsiaTheme="minorHAnsi" w:hAnsi="Sylfaen"/>
          <w:color w:val="auto"/>
          <w:szCs w:val="24"/>
          <w:lang w:val="ka-GE"/>
        </w:rPr>
      </w:pPr>
      <w:r w:rsidRPr="00BE279F">
        <w:rPr>
          <w:rFonts w:ascii="Sylfaen" w:hAnsi="Sylfaen"/>
          <w:color w:val="auto"/>
          <w:szCs w:val="24"/>
          <w:lang w:val="ka-GE"/>
        </w:rPr>
        <w:t>კუჭ-ნაწლავიდან სისხლდენების და წყლულების განვითარების მომატებული რისკი.</w:t>
      </w:r>
    </w:p>
    <w:p w14:paraId="324571B7" w14:textId="77777777" w:rsidR="00253031" w:rsidRPr="00BE279F" w:rsidRDefault="00253031" w:rsidP="00253031">
      <w:pPr>
        <w:pStyle w:val="P68B1DB1-a7"/>
        <w:jc w:val="both"/>
        <w:rPr>
          <w:rFonts w:ascii="Sylfaen" w:hAnsi="Sylfaen"/>
          <w:color w:val="auto"/>
          <w:szCs w:val="24"/>
          <w:lang w:val="ka-GE"/>
        </w:rPr>
      </w:pPr>
      <w:proofErr w:type="spellStart"/>
      <w:r w:rsidRPr="00BE279F">
        <w:rPr>
          <w:rFonts w:ascii="Sylfaen" w:hAnsi="Sylfaen"/>
          <w:color w:val="auto"/>
          <w:szCs w:val="24"/>
          <w:lang w:val="ka-GE"/>
        </w:rPr>
        <w:t>პერორალური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ანტიკოაგულანტები</w:t>
      </w:r>
      <w:proofErr w:type="spellEnd"/>
    </w:p>
    <w:p w14:paraId="2D283D11"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სისხლდენების განვითარების მომატებული რისკი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გამოყენებასთან დაკავშირებული კუჭის და თორმეტგოჯა ნაწლავის ლორწოვანი გარსის დაზიანება). </w:t>
      </w:r>
      <w:proofErr w:type="spellStart"/>
      <w:r w:rsidRPr="00BE279F">
        <w:rPr>
          <w:rFonts w:ascii="Sylfaen" w:hAnsi="Sylfaen"/>
          <w:szCs w:val="24"/>
          <w:lang w:val="ka-GE"/>
        </w:rPr>
        <w:t>არასტეროიდულ</w:t>
      </w:r>
      <w:proofErr w:type="spellEnd"/>
      <w:r w:rsidRPr="00BE279F">
        <w:rPr>
          <w:rFonts w:ascii="Sylfaen" w:hAnsi="Sylfaen"/>
          <w:szCs w:val="24"/>
          <w:lang w:val="ka-GE"/>
        </w:rPr>
        <w:t xml:space="preserve"> ანთების საწინააღმდეგო საშუალებებთან ერთად გამოყენების დროს, შეიძლება გაძლიერდეს ანტიკოაგულანტების მოქმედება, მაგალითად </w:t>
      </w:r>
      <w:proofErr w:type="spellStart"/>
      <w:r w:rsidRPr="00BE279F">
        <w:rPr>
          <w:rFonts w:ascii="Sylfaen" w:hAnsi="Sylfaen"/>
          <w:szCs w:val="24"/>
          <w:lang w:val="ka-GE"/>
        </w:rPr>
        <w:t>ვარფარინის</w:t>
      </w:r>
      <w:proofErr w:type="spellEnd"/>
      <w:r w:rsidRPr="00BE279F">
        <w:rPr>
          <w:rFonts w:ascii="Sylfaen" w:hAnsi="Sylfaen"/>
          <w:szCs w:val="24"/>
          <w:lang w:val="ka-GE"/>
        </w:rPr>
        <w:t>.</w:t>
      </w:r>
    </w:p>
    <w:p w14:paraId="7BBB88DE"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 xml:space="preserve">იმ შემთხვევებში, როდესაც აუცილებელია </w:t>
      </w:r>
      <w:proofErr w:type="spellStart"/>
      <w:r w:rsidRPr="00BE279F">
        <w:rPr>
          <w:rFonts w:ascii="Sylfaen" w:hAnsi="Sylfaen"/>
          <w:b/>
          <w:szCs w:val="24"/>
          <w:lang w:val="ka-GE"/>
        </w:rPr>
        <w:t>ნაპროფის</w:t>
      </w:r>
      <w:proofErr w:type="spellEnd"/>
      <w:r w:rsidRPr="00BE279F">
        <w:rPr>
          <w:rFonts w:ascii="Sylfaen" w:hAnsi="Sylfaen"/>
          <w:szCs w:val="24"/>
          <w:lang w:val="ka-GE"/>
        </w:rPr>
        <w:t xml:space="preserve"> </w:t>
      </w:r>
      <w:proofErr w:type="spellStart"/>
      <w:r w:rsidRPr="00BE279F">
        <w:rPr>
          <w:rFonts w:ascii="Sylfaen" w:hAnsi="Sylfaen"/>
          <w:szCs w:val="24"/>
          <w:lang w:val="ka-GE"/>
        </w:rPr>
        <w:t>პერორალურ</w:t>
      </w:r>
      <w:proofErr w:type="spellEnd"/>
      <w:r w:rsidRPr="00BE279F">
        <w:rPr>
          <w:rFonts w:ascii="Sylfaen" w:hAnsi="Sylfaen"/>
          <w:szCs w:val="24"/>
          <w:lang w:val="ka-GE"/>
        </w:rPr>
        <w:t xml:space="preserve"> ანტიკოაგულანტებთან კომბინაციაში გამოყენება, უნდა მოხდეს პაციენტების კლინიკური სტატუსის და ლაბორატორიული მაჩვენებლების საგულდაგულო მონიტორინგის ჩატარება.</w:t>
      </w:r>
    </w:p>
    <w:p w14:paraId="647EA8BA" w14:textId="77777777" w:rsidR="00253031" w:rsidRPr="00BE279F" w:rsidRDefault="00253031" w:rsidP="00253031">
      <w:pPr>
        <w:pStyle w:val="P68B1DB1-a3"/>
        <w:jc w:val="both"/>
        <w:rPr>
          <w:rFonts w:ascii="Sylfaen" w:hAnsi="Sylfaen"/>
          <w:szCs w:val="24"/>
          <w:lang w:val="ka-GE"/>
        </w:rPr>
      </w:pPr>
      <w:r w:rsidRPr="00BE279F">
        <w:rPr>
          <w:rFonts w:ascii="Sylfaen" w:hAnsi="Sylfaen"/>
          <w:szCs w:val="24"/>
          <w:lang w:val="ka-GE"/>
        </w:rPr>
        <w:t>აცეტილსალიცილის მჟავა</w:t>
      </w:r>
    </w:p>
    <w:p w14:paraId="6A1BDFFA"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 xml:space="preserve">კლინიკური </w:t>
      </w:r>
      <w:proofErr w:type="spellStart"/>
      <w:r w:rsidRPr="00BE279F">
        <w:rPr>
          <w:rFonts w:ascii="Sylfaen" w:hAnsi="Sylfaen"/>
          <w:szCs w:val="24"/>
          <w:lang w:val="ka-GE"/>
        </w:rPr>
        <w:t>ფარმაკოდინამიკური</w:t>
      </w:r>
      <w:proofErr w:type="spellEnd"/>
      <w:r w:rsidRPr="00BE279F">
        <w:rPr>
          <w:rFonts w:ascii="Sylfaen" w:hAnsi="Sylfaen"/>
          <w:szCs w:val="24"/>
          <w:lang w:val="ka-GE"/>
        </w:rPr>
        <w:t xml:space="preserve"> მონაცემები მოწმობს, რომ </w:t>
      </w:r>
      <w:proofErr w:type="spellStart"/>
      <w:r w:rsidRPr="00BE279F">
        <w:rPr>
          <w:rFonts w:ascii="Sylfaen" w:hAnsi="Sylfaen"/>
          <w:szCs w:val="24"/>
          <w:lang w:val="ka-GE"/>
        </w:rPr>
        <w:t>ნაპროქსენთან</w:t>
      </w:r>
      <w:proofErr w:type="spellEnd"/>
      <w:r w:rsidRPr="00BE279F">
        <w:rPr>
          <w:rFonts w:ascii="Sylfaen" w:hAnsi="Sylfaen"/>
          <w:szCs w:val="24"/>
          <w:lang w:val="ka-GE"/>
        </w:rPr>
        <w:t xml:space="preserve"> ერთად გამოყენების დროს, შეიძლება მოხდეს აცეტილსალიცილის მჟავას თრომბოციტების აქტივობასთან </w:t>
      </w:r>
      <w:r w:rsidRPr="00BE279F">
        <w:rPr>
          <w:rFonts w:ascii="Sylfaen" w:hAnsi="Sylfaen"/>
          <w:szCs w:val="24"/>
          <w:lang w:val="ka-GE"/>
        </w:rPr>
        <w:lastRenderedPageBreak/>
        <w:t xml:space="preserve">მიმართებაში მოქმედების ნიველირება; ეს გავლენა შეიძლება აღინიშნებოდეს </w:t>
      </w:r>
      <w:proofErr w:type="spellStart"/>
      <w:r w:rsidRPr="00BE279F">
        <w:rPr>
          <w:rFonts w:ascii="Sylfaen" w:hAnsi="Sylfaen"/>
          <w:szCs w:val="24"/>
          <w:lang w:val="ka-GE"/>
        </w:rPr>
        <w:t>ნაპროქსენის</w:t>
      </w:r>
      <w:proofErr w:type="spellEnd"/>
      <w:r w:rsidRPr="00BE279F">
        <w:rPr>
          <w:rFonts w:ascii="Sylfaen" w:hAnsi="Sylfaen"/>
          <w:szCs w:val="24"/>
          <w:lang w:val="ka-GE"/>
        </w:rPr>
        <w:t xml:space="preserve"> გამოყენების შეწყვეტიდან რამდენიმე დღის განმავლობაში. ზემოაღნიშნული ურთიერთქმედების კლინიკური მნიშვნელობა ჯერ კიდევ უცნობია.</w:t>
      </w:r>
    </w:p>
    <w:p w14:paraId="4A6C760D" w14:textId="77777777" w:rsidR="00253031" w:rsidRPr="00BE279F" w:rsidRDefault="00253031" w:rsidP="00253031">
      <w:pPr>
        <w:jc w:val="both"/>
        <w:rPr>
          <w:rFonts w:ascii="Sylfaen" w:hAnsi="Sylfaen"/>
          <w:szCs w:val="24"/>
          <w:lang w:val="ka-GE"/>
        </w:rPr>
      </w:pPr>
      <w:proofErr w:type="spellStart"/>
      <w:r w:rsidRPr="00BE279F">
        <w:rPr>
          <w:rFonts w:ascii="Sylfaen" w:hAnsi="Sylfaen"/>
          <w:i/>
          <w:szCs w:val="24"/>
          <w:lang w:val="ka-GE"/>
        </w:rPr>
        <w:t>არაფრაქცირებული</w:t>
      </w:r>
      <w:proofErr w:type="spellEnd"/>
      <w:r w:rsidRPr="00BE279F">
        <w:rPr>
          <w:rFonts w:ascii="Sylfaen" w:hAnsi="Sylfaen"/>
          <w:i/>
          <w:szCs w:val="24"/>
          <w:lang w:val="ka-GE"/>
        </w:rPr>
        <w:t xml:space="preserve"> </w:t>
      </w:r>
      <w:proofErr w:type="spellStart"/>
      <w:r w:rsidRPr="00BE279F">
        <w:rPr>
          <w:rFonts w:ascii="Sylfaen" w:hAnsi="Sylfaen"/>
          <w:i/>
          <w:szCs w:val="24"/>
          <w:lang w:val="ka-GE"/>
        </w:rPr>
        <w:t>ჰეპარინები</w:t>
      </w:r>
      <w:proofErr w:type="spellEnd"/>
      <w:r w:rsidRPr="00BE279F">
        <w:rPr>
          <w:rFonts w:ascii="Sylfaen" w:hAnsi="Sylfaen"/>
          <w:i/>
          <w:szCs w:val="24"/>
          <w:lang w:val="ka-GE"/>
        </w:rPr>
        <w:t xml:space="preserve">, </w:t>
      </w:r>
      <w:proofErr w:type="spellStart"/>
      <w:r w:rsidRPr="00BE279F">
        <w:rPr>
          <w:rFonts w:ascii="Sylfaen" w:hAnsi="Sylfaen"/>
          <w:i/>
          <w:szCs w:val="24"/>
          <w:lang w:val="ka-GE"/>
        </w:rPr>
        <w:t>დაბალმოლეკულური</w:t>
      </w:r>
      <w:proofErr w:type="spellEnd"/>
      <w:r w:rsidRPr="00BE279F">
        <w:rPr>
          <w:rFonts w:ascii="Sylfaen" w:hAnsi="Sylfaen"/>
          <w:i/>
          <w:szCs w:val="24"/>
          <w:lang w:val="ka-GE"/>
        </w:rPr>
        <w:t xml:space="preserve"> </w:t>
      </w:r>
      <w:proofErr w:type="spellStart"/>
      <w:r w:rsidRPr="00BE279F">
        <w:rPr>
          <w:rFonts w:ascii="Sylfaen" w:hAnsi="Sylfaen"/>
          <w:i/>
          <w:szCs w:val="24"/>
          <w:lang w:val="ka-GE"/>
        </w:rPr>
        <w:t>ჰეპარინები</w:t>
      </w:r>
      <w:proofErr w:type="spellEnd"/>
      <w:r w:rsidRPr="00BE279F">
        <w:rPr>
          <w:rFonts w:ascii="Sylfaen" w:hAnsi="Sylfaen"/>
          <w:i/>
          <w:szCs w:val="24"/>
          <w:lang w:val="ka-GE"/>
        </w:rPr>
        <w:t xml:space="preserve"> და მათი მსგავსი სამკურნალო საშუალებები</w:t>
      </w:r>
      <w:r w:rsidRPr="00BE279F">
        <w:rPr>
          <w:rFonts w:ascii="Sylfaen" w:hAnsi="Sylfaen"/>
          <w:szCs w:val="24"/>
          <w:lang w:val="ka-GE"/>
        </w:rPr>
        <w:t xml:space="preserve"> (თერაპიულ დოზებში და/ან ხანდაზმული ასაკის პაციენტებში გამოყენება)</w:t>
      </w:r>
    </w:p>
    <w:p w14:paraId="3DF9B0B5" w14:textId="77777777" w:rsidR="00253031" w:rsidRPr="00BE279F" w:rsidRDefault="00253031" w:rsidP="00253031">
      <w:pPr>
        <w:jc w:val="both"/>
        <w:rPr>
          <w:rFonts w:ascii="Sylfaen" w:eastAsiaTheme="minorHAnsi" w:hAnsi="Sylfaen"/>
          <w:szCs w:val="24"/>
          <w:lang w:val="ka-GE"/>
        </w:rPr>
      </w:pPr>
      <w:r w:rsidRPr="00BE279F">
        <w:rPr>
          <w:rFonts w:ascii="Sylfaen" w:hAnsi="Sylfaen"/>
          <w:szCs w:val="24"/>
          <w:lang w:val="ka-GE"/>
        </w:rPr>
        <w:t>სისხლდენების განვითარების მომატებული რისკი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გამოყენებასთან დაკავშირებული კუჭის და თორმეტგოჯა ნაწლავის ლორწოვანი გარსის დაზიანება).</w:t>
      </w:r>
    </w:p>
    <w:p w14:paraId="2EFCDD62"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 xml:space="preserve">იმ შემთხვევებში, როდესაც აუცილებელია </w:t>
      </w:r>
      <w:proofErr w:type="spellStart"/>
      <w:r w:rsidRPr="00BE279F">
        <w:rPr>
          <w:rFonts w:ascii="Sylfaen" w:hAnsi="Sylfaen"/>
          <w:b/>
          <w:szCs w:val="24"/>
          <w:lang w:val="ka-GE"/>
        </w:rPr>
        <w:t>ნაპროფის</w:t>
      </w:r>
      <w:proofErr w:type="spellEnd"/>
      <w:r w:rsidRPr="00BE279F">
        <w:rPr>
          <w:rFonts w:ascii="Sylfaen" w:hAnsi="Sylfaen"/>
          <w:szCs w:val="24"/>
          <w:lang w:val="ka-GE"/>
        </w:rPr>
        <w:t xml:space="preserve"> ზემოაღნიშნულ სამკურნალო საშუალებებთან კომბინაციაში გამოყენება, უნდა მოხდეს პაციენტების კლინიკური სტატუსის საგულდაგულო მონიტორინგის ჩატარება.</w:t>
      </w:r>
    </w:p>
    <w:p w14:paraId="35C5B2F9" w14:textId="77777777" w:rsidR="00253031" w:rsidRPr="00BE279F" w:rsidRDefault="00253031" w:rsidP="00253031">
      <w:pPr>
        <w:pStyle w:val="P68B1DB1-a7"/>
        <w:jc w:val="both"/>
        <w:rPr>
          <w:rFonts w:ascii="Sylfaen" w:eastAsiaTheme="minorHAnsi" w:hAnsi="Sylfaen"/>
          <w:color w:val="auto"/>
          <w:szCs w:val="24"/>
          <w:lang w:val="ka-GE"/>
        </w:rPr>
      </w:pPr>
      <w:r w:rsidRPr="00BE279F">
        <w:rPr>
          <w:rFonts w:ascii="Sylfaen" w:hAnsi="Sylfaen"/>
          <w:color w:val="auto"/>
          <w:szCs w:val="24"/>
          <w:lang w:val="ka-GE"/>
        </w:rPr>
        <w:t>ლითიუმის პრეპარატები</w:t>
      </w:r>
    </w:p>
    <w:p w14:paraId="7C6FC109"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სისხლში ლითიუმის კონცენტრაციის მომატების რისკი, რის შედეგადაც შეიძლება განვითარდეს მისი ტოქსიკური ეფექტები (თირკმლით ლითიუმის გამოყოფის შემცირება).</w:t>
      </w:r>
    </w:p>
    <w:p w14:paraId="664D7A84"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 xml:space="preserve">იმ შემთხვევებში, როდესაც აუცილებელია </w:t>
      </w:r>
      <w:proofErr w:type="spellStart"/>
      <w:r w:rsidRPr="00BE279F">
        <w:rPr>
          <w:rFonts w:ascii="Sylfaen" w:hAnsi="Sylfaen"/>
          <w:b/>
          <w:color w:val="auto"/>
          <w:szCs w:val="24"/>
          <w:lang w:val="ka-GE"/>
        </w:rPr>
        <w:t>ნაპროფის</w:t>
      </w:r>
      <w:proofErr w:type="spellEnd"/>
      <w:r w:rsidRPr="00BE279F">
        <w:rPr>
          <w:rFonts w:ascii="Sylfaen" w:hAnsi="Sylfaen"/>
          <w:color w:val="auto"/>
          <w:szCs w:val="24"/>
          <w:lang w:val="ka-GE"/>
        </w:rPr>
        <w:t xml:space="preserve"> ლითიუმის პრეპარატებთან კომბინაციაში გამოყენება, უნდა მოხდეს შრატში ლითიუმის დონის საგულდაგულო კონტროლი, ასევე ლითიუმის პრეპარატების დოზის კორექტირება </w:t>
      </w:r>
      <w:proofErr w:type="spellStart"/>
      <w:r w:rsidRPr="00BE279F">
        <w:rPr>
          <w:rFonts w:ascii="Sylfaen" w:hAnsi="Sylfaen"/>
          <w:color w:val="auto"/>
          <w:szCs w:val="24"/>
          <w:lang w:val="ka-GE"/>
        </w:rPr>
        <w:t>არასტეროიდული</w:t>
      </w:r>
      <w:proofErr w:type="spellEnd"/>
      <w:r w:rsidRPr="00BE279F">
        <w:rPr>
          <w:rFonts w:ascii="Sylfaen" w:hAnsi="Sylfaen"/>
          <w:color w:val="auto"/>
          <w:szCs w:val="24"/>
          <w:lang w:val="ka-GE"/>
        </w:rPr>
        <w:t xml:space="preserve"> ანთების საწინააღმდეგო საშუალებებთან კომბინირებული თერაპიის დროს და მის შემდეგ.</w:t>
      </w:r>
    </w:p>
    <w:p w14:paraId="45620AB8" w14:textId="77777777" w:rsidR="00253031" w:rsidRPr="00BE279F" w:rsidRDefault="00253031" w:rsidP="00253031">
      <w:pPr>
        <w:pStyle w:val="P68B1DB1-a8"/>
        <w:jc w:val="both"/>
        <w:rPr>
          <w:rFonts w:ascii="Sylfaen" w:hAnsi="Sylfaen"/>
          <w:i/>
          <w:color w:val="auto"/>
          <w:szCs w:val="24"/>
          <w:lang w:val="ka-GE"/>
        </w:rPr>
      </w:pPr>
      <w:bookmarkStart w:id="0" w:name="_Toc142278923"/>
      <w:r w:rsidRPr="00BE279F">
        <w:rPr>
          <w:rFonts w:ascii="Sylfaen" w:hAnsi="Sylfaen"/>
          <w:i/>
          <w:color w:val="auto"/>
          <w:szCs w:val="24"/>
          <w:lang w:val="ka-GE"/>
        </w:rPr>
        <w:t xml:space="preserve">მეტოტრექსატი </w:t>
      </w:r>
      <w:r w:rsidRPr="00BE279F">
        <w:rPr>
          <w:rFonts w:ascii="Sylfaen" w:hAnsi="Sylfaen"/>
          <w:color w:val="auto"/>
          <w:szCs w:val="24"/>
          <w:lang w:val="ka-GE"/>
        </w:rPr>
        <w:t xml:space="preserve">(კვირაში 20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-ზე მეტი დოზებით)</w:t>
      </w:r>
    </w:p>
    <w:p w14:paraId="5D421CD8" w14:textId="77777777" w:rsidR="00253031" w:rsidRPr="00BE279F" w:rsidRDefault="00253031" w:rsidP="00253031">
      <w:pPr>
        <w:pStyle w:val="P68B1DB1-a8"/>
        <w:jc w:val="both"/>
        <w:rPr>
          <w:rFonts w:ascii="Sylfaen" w:hAnsi="Sylfaen"/>
          <w:color w:val="auto"/>
          <w:szCs w:val="24"/>
          <w:lang w:val="ka-GE"/>
        </w:rPr>
      </w:pPr>
      <w:proofErr w:type="spellStart"/>
      <w:r w:rsidRPr="00BE279F">
        <w:rPr>
          <w:rFonts w:ascii="Sylfaen" w:hAnsi="Sylfaen"/>
          <w:color w:val="auto"/>
          <w:szCs w:val="24"/>
          <w:lang w:val="ka-GE"/>
        </w:rPr>
        <w:t>მეტოტრექსატის</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ჰემატოტოქსიკური</w:t>
      </w:r>
      <w:proofErr w:type="spellEnd"/>
      <w:r w:rsidRPr="00BE279F">
        <w:rPr>
          <w:rFonts w:ascii="Sylfaen" w:hAnsi="Sylfaen"/>
          <w:color w:val="auto"/>
          <w:szCs w:val="24"/>
          <w:lang w:val="ka-GE"/>
        </w:rPr>
        <w:t xml:space="preserve"> მოქმედების განვითარების მომატებული რისკი (</w:t>
      </w:r>
      <w:proofErr w:type="spellStart"/>
      <w:r w:rsidRPr="00BE279F">
        <w:rPr>
          <w:rFonts w:ascii="Sylfaen" w:hAnsi="Sylfaen"/>
          <w:color w:val="auto"/>
          <w:szCs w:val="24"/>
          <w:lang w:val="ka-GE"/>
        </w:rPr>
        <w:t>მეტოტრექსატის</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თირკმლისმიერი</w:t>
      </w:r>
      <w:proofErr w:type="spellEnd"/>
      <w:r w:rsidRPr="00BE279F">
        <w:rPr>
          <w:rFonts w:ascii="Sylfaen" w:hAnsi="Sylfaen"/>
          <w:color w:val="auto"/>
          <w:szCs w:val="24"/>
          <w:lang w:val="ka-GE"/>
        </w:rPr>
        <w:t xml:space="preserve"> კლირენსი მცირდება ანთების საწინააღმდეგო საშუალებების მიღების ფონზე).</w:t>
      </w:r>
    </w:p>
    <w:p w14:paraId="4C5968CE" w14:textId="77777777" w:rsidR="00253031" w:rsidRPr="00BE279F" w:rsidRDefault="00253031" w:rsidP="00253031">
      <w:pPr>
        <w:jc w:val="both"/>
        <w:rPr>
          <w:rFonts w:ascii="Sylfaen" w:hAnsi="Sylfaen"/>
          <w:i/>
          <w:szCs w:val="24"/>
          <w:lang w:val="ka-GE"/>
        </w:rPr>
      </w:pPr>
      <w:proofErr w:type="spellStart"/>
      <w:r w:rsidRPr="00BE279F">
        <w:rPr>
          <w:rFonts w:ascii="Sylfaen" w:hAnsi="Sylfaen"/>
          <w:i/>
          <w:szCs w:val="24"/>
          <w:lang w:val="ka-GE"/>
        </w:rPr>
        <w:t>პემეტრექსედი</w:t>
      </w:r>
      <w:proofErr w:type="spellEnd"/>
      <w:r w:rsidRPr="00BE279F">
        <w:rPr>
          <w:rFonts w:ascii="Sylfaen" w:hAnsi="Sylfaen"/>
          <w:i/>
          <w:szCs w:val="24"/>
          <w:lang w:val="ka-GE"/>
        </w:rPr>
        <w:t xml:space="preserve"> </w:t>
      </w:r>
      <w:r w:rsidRPr="00BE279F">
        <w:rPr>
          <w:rFonts w:ascii="Sylfaen" w:hAnsi="Sylfaen"/>
          <w:szCs w:val="24"/>
          <w:lang w:val="ka-GE"/>
        </w:rPr>
        <w:t xml:space="preserve">(თირკმლის უმნიშვნელოდ ან ზომიერად გამოხატული უკმარისობის მქონე პაციენტები, </w:t>
      </w:r>
      <w:proofErr w:type="spellStart"/>
      <w:r w:rsidRPr="00BE279F">
        <w:rPr>
          <w:rFonts w:ascii="Sylfaen" w:hAnsi="Sylfaen"/>
          <w:szCs w:val="24"/>
          <w:lang w:val="ka-GE"/>
        </w:rPr>
        <w:t>კრეატინინის</w:t>
      </w:r>
      <w:proofErr w:type="spellEnd"/>
      <w:r w:rsidRPr="00BE279F">
        <w:rPr>
          <w:rFonts w:ascii="Sylfaen" w:hAnsi="Sylfaen"/>
          <w:szCs w:val="24"/>
          <w:lang w:val="ka-GE"/>
        </w:rPr>
        <w:t xml:space="preserve"> კლირენსი 45-80 მლ/</w:t>
      </w:r>
      <w:proofErr w:type="spellStart"/>
      <w:r w:rsidRPr="00BE279F">
        <w:rPr>
          <w:rFonts w:ascii="Sylfaen" w:hAnsi="Sylfaen"/>
          <w:szCs w:val="24"/>
          <w:lang w:val="ka-GE"/>
        </w:rPr>
        <w:t>წთ</w:t>
      </w:r>
      <w:proofErr w:type="spellEnd"/>
      <w:r w:rsidRPr="00BE279F">
        <w:rPr>
          <w:rFonts w:ascii="Sylfaen" w:hAnsi="Sylfaen"/>
          <w:szCs w:val="24"/>
          <w:lang w:val="ka-GE"/>
        </w:rPr>
        <w:t>)</w:t>
      </w:r>
    </w:p>
    <w:p w14:paraId="1D16749D"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 xml:space="preserve"> </w:t>
      </w:r>
      <w:proofErr w:type="spellStart"/>
      <w:r w:rsidRPr="00BE279F">
        <w:rPr>
          <w:rFonts w:ascii="Sylfaen" w:hAnsi="Sylfaen"/>
          <w:szCs w:val="24"/>
          <w:lang w:val="ka-GE"/>
        </w:rPr>
        <w:t>პემეტრექსედის</w:t>
      </w:r>
      <w:proofErr w:type="spellEnd"/>
      <w:r w:rsidRPr="00BE279F">
        <w:rPr>
          <w:rFonts w:ascii="Sylfaen" w:hAnsi="Sylfaen"/>
          <w:szCs w:val="24"/>
          <w:lang w:val="ka-GE"/>
        </w:rPr>
        <w:t xml:space="preserve">  ტოქსიკური მოქმედების განვითარების მომატებული რისკი (</w:t>
      </w:r>
      <w:proofErr w:type="spellStart"/>
      <w:r w:rsidRPr="00BE279F">
        <w:rPr>
          <w:rFonts w:ascii="Sylfaen" w:hAnsi="Sylfaen"/>
          <w:szCs w:val="24"/>
          <w:lang w:val="ka-GE"/>
        </w:rPr>
        <w:t>პემეტრექსედის</w:t>
      </w:r>
      <w:proofErr w:type="spellEnd"/>
      <w:r w:rsidRPr="00BE279F">
        <w:rPr>
          <w:rFonts w:ascii="Sylfaen" w:hAnsi="Sylfaen"/>
          <w:szCs w:val="24"/>
          <w:lang w:val="ka-GE"/>
        </w:rPr>
        <w:t xml:space="preserve"> </w:t>
      </w:r>
      <w:proofErr w:type="spellStart"/>
      <w:r w:rsidRPr="00BE279F">
        <w:rPr>
          <w:rFonts w:ascii="Sylfaen" w:hAnsi="Sylfaen"/>
          <w:szCs w:val="24"/>
          <w:lang w:val="ka-GE"/>
        </w:rPr>
        <w:t>თირკმლისმიერი</w:t>
      </w:r>
      <w:proofErr w:type="spellEnd"/>
      <w:r w:rsidRPr="00BE279F">
        <w:rPr>
          <w:rFonts w:ascii="Sylfaen" w:hAnsi="Sylfaen"/>
          <w:szCs w:val="24"/>
          <w:lang w:val="ka-GE"/>
        </w:rPr>
        <w:t xml:space="preserve"> კლირენსი მცირდება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მიღების ფონზე).</w:t>
      </w:r>
      <w:bookmarkEnd w:id="0"/>
    </w:p>
    <w:p w14:paraId="01847358" w14:textId="77777777" w:rsidR="00253031" w:rsidRPr="00BE279F" w:rsidRDefault="00253031" w:rsidP="00253031">
      <w:pPr>
        <w:pStyle w:val="P68B1DB1-a9"/>
        <w:jc w:val="both"/>
        <w:rPr>
          <w:rFonts w:ascii="Sylfaen" w:hAnsi="Sylfaen"/>
          <w:color w:val="auto"/>
          <w:szCs w:val="24"/>
          <w:lang w:val="ka-GE"/>
        </w:rPr>
      </w:pPr>
      <w:r w:rsidRPr="00BE279F">
        <w:rPr>
          <w:rFonts w:ascii="Sylfaen" w:hAnsi="Sylfaen"/>
          <w:color w:val="auto"/>
          <w:szCs w:val="24"/>
          <w:lang w:val="ka-GE"/>
        </w:rPr>
        <w:t>სამკურნალო საშუალებები, რომლებთან ერთად კომბინაციაში პრეპარატის გამოყენება უნდა მოხდეს სიფრთხილით</w:t>
      </w:r>
    </w:p>
    <w:p w14:paraId="5149B54F" w14:textId="77777777" w:rsidR="00253031" w:rsidRPr="00BE279F" w:rsidRDefault="00253031" w:rsidP="00253031">
      <w:pPr>
        <w:pStyle w:val="P68B1DB1-a3"/>
        <w:jc w:val="both"/>
        <w:rPr>
          <w:rFonts w:ascii="Sylfaen" w:hAnsi="Sylfaen"/>
          <w:szCs w:val="24"/>
          <w:lang w:val="ka-GE"/>
        </w:rPr>
      </w:pPr>
      <w:proofErr w:type="spellStart"/>
      <w:r w:rsidRPr="00BE279F">
        <w:rPr>
          <w:rFonts w:ascii="Sylfaen" w:hAnsi="Sylfaen"/>
          <w:szCs w:val="24"/>
          <w:lang w:val="ka-GE"/>
        </w:rPr>
        <w:t>ციკლოსპორინი</w:t>
      </w:r>
      <w:proofErr w:type="spellEnd"/>
      <w:r w:rsidRPr="00BE279F">
        <w:rPr>
          <w:rFonts w:ascii="Sylfaen" w:hAnsi="Sylfaen"/>
          <w:szCs w:val="24"/>
          <w:lang w:val="ka-GE"/>
        </w:rPr>
        <w:t xml:space="preserve">, </w:t>
      </w:r>
      <w:proofErr w:type="spellStart"/>
      <w:r w:rsidRPr="00BE279F">
        <w:rPr>
          <w:rFonts w:ascii="Sylfaen" w:hAnsi="Sylfaen"/>
          <w:szCs w:val="24"/>
          <w:lang w:val="ka-GE"/>
        </w:rPr>
        <w:t>ტაკროლიმუსი</w:t>
      </w:r>
      <w:proofErr w:type="spellEnd"/>
    </w:p>
    <w:p w14:paraId="13BD7656" w14:textId="77777777" w:rsidR="00253031" w:rsidRPr="00BE279F" w:rsidRDefault="00253031" w:rsidP="00253031">
      <w:pPr>
        <w:pStyle w:val="P68B1DB1-a8"/>
        <w:jc w:val="both"/>
        <w:rPr>
          <w:rFonts w:ascii="Sylfaen" w:eastAsiaTheme="minorHAnsi" w:hAnsi="Sylfaen"/>
          <w:color w:val="auto"/>
          <w:szCs w:val="24"/>
          <w:lang w:val="ka-GE"/>
        </w:rPr>
      </w:pPr>
      <w:proofErr w:type="spellStart"/>
      <w:r w:rsidRPr="00BE279F">
        <w:rPr>
          <w:rFonts w:ascii="Sylfaen" w:hAnsi="Sylfaen"/>
          <w:color w:val="auto"/>
          <w:szCs w:val="24"/>
          <w:lang w:val="ka-GE"/>
        </w:rPr>
        <w:t>ადიტიური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ნეფროტოქსიკური</w:t>
      </w:r>
      <w:proofErr w:type="spellEnd"/>
      <w:r w:rsidRPr="00BE279F">
        <w:rPr>
          <w:rFonts w:ascii="Sylfaen" w:hAnsi="Sylfaen"/>
          <w:color w:val="auto"/>
          <w:szCs w:val="24"/>
          <w:lang w:val="ka-GE"/>
        </w:rPr>
        <w:t xml:space="preserve"> მოქმედების რისკი, განსაკუთრებით ხანდაზმული ასაკის პაციენტებში.</w:t>
      </w:r>
    </w:p>
    <w:p w14:paraId="66718FFD" w14:textId="77777777" w:rsidR="00253031" w:rsidRPr="00BE279F" w:rsidRDefault="00253031" w:rsidP="00253031">
      <w:pPr>
        <w:jc w:val="both"/>
        <w:rPr>
          <w:rFonts w:ascii="Sylfaen" w:hAnsi="Sylfaen"/>
          <w:szCs w:val="24"/>
          <w:lang w:val="ka-GE"/>
        </w:rPr>
      </w:pP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საშუალებებით კომბინირებული თერაპიის საწყის ეტაპზე პაციენტებში რეკომენდებულია თირკმლის ფუნქციის კონტროლი.</w:t>
      </w:r>
    </w:p>
    <w:p w14:paraId="2DADD971" w14:textId="77777777" w:rsidR="00253031" w:rsidRPr="00BE279F" w:rsidRDefault="00253031" w:rsidP="00253031">
      <w:pPr>
        <w:pStyle w:val="P68B1DB1-a7"/>
        <w:jc w:val="both"/>
        <w:rPr>
          <w:rFonts w:ascii="Sylfaen" w:eastAsiaTheme="minorHAnsi" w:hAnsi="Sylfaen"/>
          <w:color w:val="auto"/>
          <w:szCs w:val="24"/>
          <w:lang w:val="ka-GE"/>
        </w:rPr>
      </w:pPr>
      <w:r w:rsidRPr="00BE279F">
        <w:rPr>
          <w:rFonts w:ascii="Sylfaen" w:hAnsi="Sylfaen"/>
          <w:color w:val="auto"/>
          <w:szCs w:val="24"/>
          <w:lang w:val="ka-GE"/>
        </w:rPr>
        <w:t xml:space="preserve">შარდმდენები, </w:t>
      </w:r>
      <w:proofErr w:type="spellStart"/>
      <w:r w:rsidRPr="00BE279F">
        <w:rPr>
          <w:rFonts w:ascii="Sylfaen" w:hAnsi="Sylfaen"/>
          <w:color w:val="auto"/>
          <w:szCs w:val="24"/>
          <w:lang w:val="ka-GE"/>
        </w:rPr>
        <w:t>აგფ</w:t>
      </w:r>
      <w:proofErr w:type="spellEnd"/>
      <w:r w:rsidRPr="00BE279F">
        <w:rPr>
          <w:rFonts w:ascii="Sylfaen" w:hAnsi="Sylfaen"/>
          <w:color w:val="auto"/>
          <w:szCs w:val="24"/>
          <w:lang w:val="ka-GE"/>
        </w:rPr>
        <w:t xml:space="preserve"> ინჰიბიტორები, </w:t>
      </w:r>
      <w:proofErr w:type="spellStart"/>
      <w:r w:rsidRPr="00BE279F">
        <w:rPr>
          <w:rFonts w:ascii="Sylfaen" w:hAnsi="Sylfaen"/>
          <w:color w:val="auto"/>
          <w:szCs w:val="24"/>
          <w:lang w:val="ka-GE"/>
        </w:rPr>
        <w:t>ანგიოტენზინ</w:t>
      </w:r>
      <w:proofErr w:type="spellEnd"/>
      <w:r w:rsidRPr="00BE279F">
        <w:rPr>
          <w:rFonts w:ascii="Sylfaen" w:hAnsi="Sylfaen"/>
          <w:color w:val="auto"/>
          <w:szCs w:val="24"/>
          <w:lang w:val="ka-GE"/>
        </w:rPr>
        <w:t xml:space="preserve"> II-ის რეცეპტორების </w:t>
      </w:r>
      <w:proofErr w:type="spellStart"/>
      <w:r w:rsidRPr="00BE279F">
        <w:rPr>
          <w:rFonts w:ascii="Sylfaen" w:hAnsi="Sylfaen"/>
          <w:color w:val="auto"/>
          <w:szCs w:val="24"/>
          <w:lang w:val="ka-GE"/>
        </w:rPr>
        <w:t>ბლოკატორები</w:t>
      </w:r>
      <w:proofErr w:type="spellEnd"/>
    </w:p>
    <w:p w14:paraId="017B998C"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 xml:space="preserve">თირკმლის მწვავე უკმარისობის განვითარების რისკი პაციენტებში რისკის ჯგუფიდან (ხანდაზმული ასაკის და/ან </w:t>
      </w:r>
      <w:proofErr w:type="spellStart"/>
      <w:r w:rsidRPr="00BE279F">
        <w:rPr>
          <w:rFonts w:ascii="Sylfaen" w:hAnsi="Sylfaen"/>
          <w:szCs w:val="24"/>
          <w:lang w:val="ka-GE"/>
        </w:rPr>
        <w:t>გაუწყლოვანების</w:t>
      </w:r>
      <w:proofErr w:type="spellEnd"/>
      <w:r w:rsidRPr="00BE279F">
        <w:rPr>
          <w:rFonts w:ascii="Sylfaen" w:hAnsi="Sylfaen"/>
          <w:szCs w:val="24"/>
          <w:lang w:val="ka-GE"/>
        </w:rPr>
        <w:t xml:space="preserve"> მქონე პაციენტები), </w:t>
      </w:r>
      <w:proofErr w:type="spellStart"/>
      <w:r w:rsidRPr="00BE279F">
        <w:rPr>
          <w:rFonts w:ascii="Sylfaen" w:hAnsi="Sylfaen"/>
          <w:szCs w:val="24"/>
          <w:lang w:val="ka-GE"/>
        </w:rPr>
        <w:t>გორგლოვანი</w:t>
      </w:r>
      <w:proofErr w:type="spellEnd"/>
      <w:r w:rsidRPr="00BE279F">
        <w:rPr>
          <w:rFonts w:ascii="Sylfaen" w:hAnsi="Sylfaen"/>
          <w:szCs w:val="24"/>
          <w:lang w:val="ka-GE"/>
        </w:rPr>
        <w:t xml:space="preserve"> ფილტრაციის სიჩქარის შემცირების გამო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w:t>
      </w:r>
      <w:r w:rsidRPr="00BE279F">
        <w:rPr>
          <w:rFonts w:ascii="Sylfaen" w:eastAsia="Calibri" w:hAnsi="Sylfaen"/>
          <w:szCs w:val="24"/>
          <w:lang w:val="ka-GE"/>
        </w:rPr>
        <w:t xml:space="preserve"> </w:t>
      </w:r>
      <w:proofErr w:type="spellStart"/>
      <w:r w:rsidRPr="00BE279F">
        <w:rPr>
          <w:rFonts w:ascii="Sylfaen" w:eastAsia="Calibri" w:hAnsi="Sylfaen"/>
          <w:szCs w:val="24"/>
          <w:lang w:val="ka-GE"/>
        </w:rPr>
        <w:t>აინჰიბირებენ</w:t>
      </w:r>
      <w:proofErr w:type="spellEnd"/>
      <w:r w:rsidRPr="00BE279F">
        <w:rPr>
          <w:rFonts w:ascii="Sylfaen" w:eastAsia="Calibri" w:hAnsi="Sylfaen"/>
          <w:szCs w:val="24"/>
          <w:lang w:val="ka-GE"/>
        </w:rPr>
        <w:t xml:space="preserve"> </w:t>
      </w:r>
      <w:proofErr w:type="spellStart"/>
      <w:r w:rsidRPr="00BE279F">
        <w:rPr>
          <w:rFonts w:ascii="Sylfaen" w:eastAsia="Calibri" w:hAnsi="Sylfaen"/>
          <w:szCs w:val="24"/>
          <w:lang w:val="ka-GE"/>
        </w:rPr>
        <w:t>პროსტაგლანდინების</w:t>
      </w:r>
      <w:proofErr w:type="spellEnd"/>
      <w:r w:rsidRPr="00BE279F">
        <w:rPr>
          <w:rFonts w:ascii="Sylfaen" w:eastAsia="Calibri" w:hAnsi="Sylfaen"/>
          <w:szCs w:val="24"/>
          <w:lang w:val="ka-GE"/>
        </w:rPr>
        <w:t xml:space="preserve"> სინთეზს, რომლებიც ახდენენ სისხლძარღვების </w:t>
      </w:r>
      <w:proofErr w:type="spellStart"/>
      <w:r w:rsidRPr="00BE279F">
        <w:rPr>
          <w:rFonts w:ascii="Sylfaen" w:eastAsia="Calibri" w:hAnsi="Sylfaen"/>
          <w:szCs w:val="24"/>
          <w:lang w:val="ka-GE"/>
        </w:rPr>
        <w:t>გამაფართოებელ</w:t>
      </w:r>
      <w:proofErr w:type="spellEnd"/>
      <w:r w:rsidRPr="00BE279F">
        <w:rPr>
          <w:rFonts w:ascii="Sylfaen" w:eastAsia="Calibri" w:hAnsi="Sylfaen"/>
          <w:szCs w:val="24"/>
          <w:lang w:val="ka-GE"/>
        </w:rPr>
        <w:t xml:space="preserve"> მოქმედებას</w:t>
      </w:r>
      <w:r w:rsidRPr="00BE279F">
        <w:rPr>
          <w:rFonts w:ascii="Sylfaen" w:hAnsi="Sylfaen"/>
          <w:szCs w:val="24"/>
          <w:lang w:val="ka-GE"/>
        </w:rPr>
        <w:t>).</w:t>
      </w:r>
    </w:p>
    <w:p w14:paraId="7DBE4CFF" w14:textId="77777777" w:rsidR="00253031" w:rsidRPr="00BE279F" w:rsidRDefault="00253031" w:rsidP="00253031">
      <w:pPr>
        <w:jc w:val="both"/>
        <w:rPr>
          <w:rFonts w:ascii="Sylfaen" w:eastAsiaTheme="minorHAnsi" w:hAnsi="Sylfaen"/>
          <w:i/>
          <w:szCs w:val="24"/>
          <w:lang w:val="ka-GE"/>
        </w:rPr>
      </w:pPr>
      <w:proofErr w:type="spellStart"/>
      <w:r w:rsidRPr="00BE279F">
        <w:rPr>
          <w:rFonts w:ascii="Sylfaen" w:hAnsi="Sylfaen"/>
          <w:szCs w:val="24"/>
          <w:lang w:val="ka-GE"/>
        </w:rPr>
        <w:t>ნაპროქსენთან</w:t>
      </w:r>
      <w:proofErr w:type="spellEnd"/>
      <w:r w:rsidRPr="00BE279F">
        <w:rPr>
          <w:rFonts w:ascii="Sylfaen" w:hAnsi="Sylfaen"/>
          <w:szCs w:val="24"/>
          <w:lang w:val="ka-GE"/>
        </w:rPr>
        <w:t xml:space="preserve"> ერთად გამოყენების დროს შარდმდენების, </w:t>
      </w:r>
      <w:proofErr w:type="spellStart"/>
      <w:r w:rsidRPr="00BE279F">
        <w:rPr>
          <w:rFonts w:ascii="Sylfaen" w:hAnsi="Sylfaen"/>
          <w:szCs w:val="24"/>
          <w:lang w:val="ka-GE"/>
        </w:rPr>
        <w:t>აგფ</w:t>
      </w:r>
      <w:proofErr w:type="spellEnd"/>
      <w:r w:rsidRPr="00BE279F">
        <w:rPr>
          <w:rFonts w:ascii="Sylfaen" w:hAnsi="Sylfaen"/>
          <w:szCs w:val="24"/>
          <w:lang w:val="ka-GE"/>
        </w:rPr>
        <w:t xml:space="preserve"> </w:t>
      </w:r>
      <w:proofErr w:type="spellStart"/>
      <w:r w:rsidRPr="00BE279F">
        <w:rPr>
          <w:rFonts w:ascii="Sylfaen" w:hAnsi="Sylfaen"/>
          <w:szCs w:val="24"/>
          <w:lang w:val="ka-GE"/>
        </w:rPr>
        <w:t>ინჰიბიტორებისა</w:t>
      </w:r>
      <w:proofErr w:type="spellEnd"/>
      <w:r w:rsidRPr="00BE279F">
        <w:rPr>
          <w:rFonts w:ascii="Sylfaen" w:hAnsi="Sylfaen"/>
          <w:szCs w:val="24"/>
          <w:lang w:val="ka-GE"/>
        </w:rPr>
        <w:t xml:space="preserve"> და </w:t>
      </w:r>
      <w:proofErr w:type="spellStart"/>
      <w:r w:rsidRPr="00BE279F">
        <w:rPr>
          <w:rFonts w:ascii="Sylfaen" w:hAnsi="Sylfaen"/>
          <w:szCs w:val="24"/>
          <w:lang w:val="ka-GE"/>
        </w:rPr>
        <w:t>ანგიოტენზინ</w:t>
      </w:r>
      <w:proofErr w:type="spellEnd"/>
      <w:r w:rsidRPr="00BE279F">
        <w:rPr>
          <w:rFonts w:ascii="Sylfaen" w:hAnsi="Sylfaen"/>
          <w:szCs w:val="24"/>
          <w:lang w:val="ka-GE"/>
        </w:rPr>
        <w:t xml:space="preserve"> II-ის რეცეპტორების </w:t>
      </w:r>
      <w:proofErr w:type="spellStart"/>
      <w:r w:rsidRPr="00BE279F">
        <w:rPr>
          <w:rFonts w:ascii="Sylfaen" w:hAnsi="Sylfaen"/>
          <w:szCs w:val="24"/>
          <w:lang w:val="ka-GE"/>
        </w:rPr>
        <w:t>ბლოკატორების</w:t>
      </w:r>
      <w:proofErr w:type="spellEnd"/>
      <w:r w:rsidRPr="00BE279F">
        <w:rPr>
          <w:rFonts w:ascii="Sylfaen" w:hAnsi="Sylfaen"/>
          <w:szCs w:val="24"/>
          <w:lang w:val="ka-GE"/>
        </w:rPr>
        <w:t xml:space="preserve"> </w:t>
      </w:r>
      <w:proofErr w:type="spellStart"/>
      <w:r w:rsidRPr="00BE279F">
        <w:rPr>
          <w:rFonts w:ascii="Sylfaen" w:hAnsi="Sylfaen"/>
          <w:szCs w:val="24"/>
          <w:lang w:val="ka-GE"/>
        </w:rPr>
        <w:t>ჰიპოტენზიური</w:t>
      </w:r>
      <w:proofErr w:type="spellEnd"/>
      <w:r w:rsidRPr="00BE279F">
        <w:rPr>
          <w:rFonts w:ascii="Sylfaen" w:hAnsi="Sylfaen"/>
          <w:szCs w:val="24"/>
          <w:lang w:val="ka-GE"/>
        </w:rPr>
        <w:t xml:space="preserve"> მოქმედება შეიძლება შემცირდეს.</w:t>
      </w:r>
    </w:p>
    <w:p w14:paraId="089CDB3C"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კომბინირებული თერაპიის დროს პაციენტებმა უნდა მიიღონ საკმარისი რაოდენობის სითხე, საწყის ეტაპზე პაციენტებში რეკომენდებულია თირკმლის ფუნქციის კონტროლი.</w:t>
      </w:r>
    </w:p>
    <w:p w14:paraId="049350E9" w14:textId="77777777" w:rsidR="00253031" w:rsidRPr="00BE279F" w:rsidRDefault="00253031" w:rsidP="00253031">
      <w:pPr>
        <w:pStyle w:val="P68B1DB1-a8"/>
        <w:jc w:val="both"/>
        <w:rPr>
          <w:rFonts w:ascii="Sylfaen" w:hAnsi="Sylfaen"/>
          <w:i/>
          <w:color w:val="auto"/>
          <w:szCs w:val="24"/>
          <w:lang w:val="ka-GE"/>
        </w:rPr>
      </w:pPr>
      <w:r w:rsidRPr="00BE279F">
        <w:rPr>
          <w:rFonts w:ascii="Sylfaen" w:hAnsi="Sylfaen"/>
          <w:i/>
          <w:color w:val="auto"/>
          <w:szCs w:val="24"/>
          <w:lang w:val="ka-GE"/>
        </w:rPr>
        <w:t xml:space="preserve">მეტოტრექსატი </w:t>
      </w:r>
      <w:r w:rsidRPr="00BE279F">
        <w:rPr>
          <w:rFonts w:ascii="Sylfaen" w:hAnsi="Sylfaen"/>
          <w:color w:val="auto"/>
          <w:szCs w:val="24"/>
          <w:lang w:val="ka-GE"/>
        </w:rPr>
        <w:t xml:space="preserve">(კვირაში 20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 xml:space="preserve"> ან ნაკლები დოზებით)</w:t>
      </w:r>
    </w:p>
    <w:p w14:paraId="2293B265" w14:textId="77777777" w:rsidR="00253031" w:rsidRPr="00BE279F" w:rsidRDefault="00253031" w:rsidP="00253031">
      <w:pPr>
        <w:pStyle w:val="P68B1DB1-a8"/>
        <w:jc w:val="both"/>
        <w:rPr>
          <w:rFonts w:ascii="Sylfaen" w:hAnsi="Sylfaen"/>
          <w:color w:val="auto"/>
          <w:szCs w:val="24"/>
          <w:lang w:val="ka-GE"/>
        </w:rPr>
      </w:pPr>
      <w:proofErr w:type="spellStart"/>
      <w:r w:rsidRPr="00BE279F">
        <w:rPr>
          <w:rFonts w:ascii="Sylfaen" w:hAnsi="Sylfaen"/>
          <w:color w:val="auto"/>
          <w:szCs w:val="24"/>
          <w:lang w:val="ka-GE"/>
        </w:rPr>
        <w:lastRenderedPageBreak/>
        <w:t>მეტოტრექსატის</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ჰემატოტოქსიკური</w:t>
      </w:r>
      <w:proofErr w:type="spellEnd"/>
      <w:r w:rsidRPr="00BE279F">
        <w:rPr>
          <w:rFonts w:ascii="Sylfaen" w:hAnsi="Sylfaen"/>
          <w:color w:val="auto"/>
          <w:szCs w:val="24"/>
          <w:lang w:val="ka-GE"/>
        </w:rPr>
        <w:t xml:space="preserve"> მოქმედების განვითარების მომატებული რისკი (</w:t>
      </w:r>
      <w:proofErr w:type="spellStart"/>
      <w:r w:rsidRPr="00BE279F">
        <w:rPr>
          <w:rFonts w:ascii="Sylfaen" w:hAnsi="Sylfaen"/>
          <w:color w:val="auto"/>
          <w:szCs w:val="24"/>
          <w:lang w:val="ka-GE"/>
        </w:rPr>
        <w:t>მეტოტრექსატის</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თირკმლისმიერი</w:t>
      </w:r>
      <w:proofErr w:type="spellEnd"/>
      <w:r w:rsidRPr="00BE279F">
        <w:rPr>
          <w:rFonts w:ascii="Sylfaen" w:hAnsi="Sylfaen"/>
          <w:color w:val="auto"/>
          <w:szCs w:val="24"/>
          <w:lang w:val="ka-GE"/>
        </w:rPr>
        <w:t xml:space="preserve"> კლირენსი მცირდება ანთების საწინააღმდეგო საშუალებების მიღების ფონზე).</w:t>
      </w:r>
    </w:p>
    <w:p w14:paraId="172F8591"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კომბინირებული თერაპიის პირველი კვირების განმავლობაში პაციენტებს ყოველკვირეულად უნდა ჩაუტარდეთ სისხლის ანალიზის მაჩვენებლების კონტროლი. სისხლის ანალიზის მაჩვენებლების მონიტორინგი აუცილებელია უფრო ხშირად  ჩატარდეს ხანდაზმული ასაკის პაციენტებში, ასევე იმ შემთხვევებში, როდესაც კომბინირებული თერაპიის პერიოდში პაციენტებს უვითარდებათ თირკმლის ფუნქციის დარღვევა, მათ შორის უმნიშვნელოდ გამოხატული.</w:t>
      </w:r>
    </w:p>
    <w:p w14:paraId="1523B9FC" w14:textId="77777777" w:rsidR="00253031" w:rsidRPr="00BE279F" w:rsidRDefault="00253031" w:rsidP="00253031">
      <w:pPr>
        <w:jc w:val="both"/>
        <w:rPr>
          <w:rFonts w:ascii="Sylfaen" w:hAnsi="Sylfaen"/>
          <w:i/>
          <w:szCs w:val="24"/>
          <w:lang w:val="ka-GE"/>
        </w:rPr>
      </w:pPr>
      <w:proofErr w:type="spellStart"/>
      <w:r w:rsidRPr="00BE279F">
        <w:rPr>
          <w:rFonts w:ascii="Sylfaen" w:hAnsi="Sylfaen"/>
          <w:i/>
          <w:szCs w:val="24"/>
          <w:lang w:val="ka-GE"/>
        </w:rPr>
        <w:t>პემეტრექსედი</w:t>
      </w:r>
      <w:proofErr w:type="spellEnd"/>
      <w:r w:rsidRPr="00BE279F">
        <w:rPr>
          <w:rFonts w:ascii="Sylfaen" w:hAnsi="Sylfaen"/>
          <w:i/>
          <w:szCs w:val="24"/>
          <w:lang w:val="ka-GE"/>
        </w:rPr>
        <w:t xml:space="preserve"> </w:t>
      </w:r>
      <w:r w:rsidRPr="00BE279F">
        <w:rPr>
          <w:rFonts w:ascii="Sylfaen" w:hAnsi="Sylfaen"/>
          <w:szCs w:val="24"/>
          <w:lang w:val="ka-GE"/>
        </w:rPr>
        <w:t>(თირკმლის ნორმალური ფუნქციის მქონე პაციენტები)</w:t>
      </w:r>
    </w:p>
    <w:p w14:paraId="16A2B5C4" w14:textId="77777777" w:rsidR="00253031" w:rsidRPr="00BE279F" w:rsidRDefault="00253031" w:rsidP="00253031">
      <w:pPr>
        <w:jc w:val="both"/>
        <w:rPr>
          <w:rFonts w:ascii="Sylfaen" w:hAnsi="Sylfaen"/>
          <w:szCs w:val="24"/>
          <w:lang w:val="ka-GE"/>
        </w:rPr>
      </w:pPr>
      <w:proofErr w:type="spellStart"/>
      <w:r w:rsidRPr="00BE279F">
        <w:rPr>
          <w:rFonts w:ascii="Sylfaen" w:hAnsi="Sylfaen"/>
          <w:szCs w:val="24"/>
          <w:lang w:val="ka-GE"/>
        </w:rPr>
        <w:t>პემეტრექსედის</w:t>
      </w:r>
      <w:proofErr w:type="spellEnd"/>
      <w:r w:rsidRPr="00BE279F">
        <w:rPr>
          <w:rFonts w:ascii="Sylfaen" w:hAnsi="Sylfaen"/>
          <w:szCs w:val="24"/>
          <w:lang w:val="ka-GE"/>
        </w:rPr>
        <w:t xml:space="preserve"> ტოქსიკური მოქმედების განვითარების მომატებული რისკი (</w:t>
      </w:r>
      <w:proofErr w:type="spellStart"/>
      <w:r w:rsidRPr="00BE279F">
        <w:rPr>
          <w:rFonts w:ascii="Sylfaen" w:hAnsi="Sylfaen"/>
          <w:szCs w:val="24"/>
          <w:lang w:val="ka-GE"/>
        </w:rPr>
        <w:t>პემეტრექსედის</w:t>
      </w:r>
      <w:proofErr w:type="spellEnd"/>
      <w:r w:rsidRPr="00BE279F">
        <w:rPr>
          <w:rFonts w:ascii="Sylfaen" w:hAnsi="Sylfaen"/>
          <w:szCs w:val="24"/>
          <w:lang w:val="ka-GE"/>
        </w:rPr>
        <w:t xml:space="preserve"> </w:t>
      </w:r>
      <w:proofErr w:type="spellStart"/>
      <w:r w:rsidRPr="00BE279F">
        <w:rPr>
          <w:rFonts w:ascii="Sylfaen" w:hAnsi="Sylfaen"/>
          <w:szCs w:val="24"/>
          <w:lang w:val="ka-GE"/>
        </w:rPr>
        <w:t>თირკმლისმიერი</w:t>
      </w:r>
      <w:proofErr w:type="spellEnd"/>
      <w:r w:rsidRPr="00BE279F">
        <w:rPr>
          <w:rFonts w:ascii="Sylfaen" w:hAnsi="Sylfaen"/>
          <w:szCs w:val="24"/>
          <w:lang w:val="ka-GE"/>
        </w:rPr>
        <w:t xml:space="preserve"> კლირენსი მცირდება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მიღების ფონზე).</w:t>
      </w:r>
    </w:p>
    <w:p w14:paraId="7B23E309"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კომბინირებული თერაპიის დროს უნდა ხდებოდეს პაციენტების თირკმლის ფუნქციის ლაბორატორიული მაჩვენებლების კონტროლი.</w:t>
      </w:r>
    </w:p>
    <w:p w14:paraId="2AC9D15F" w14:textId="77777777" w:rsidR="00253031" w:rsidRPr="00BE279F" w:rsidRDefault="00253031" w:rsidP="00253031">
      <w:pPr>
        <w:pStyle w:val="P68B1DB1-a9"/>
        <w:jc w:val="both"/>
        <w:rPr>
          <w:rFonts w:ascii="Sylfaen" w:eastAsiaTheme="minorHAnsi" w:hAnsi="Sylfaen"/>
          <w:color w:val="auto"/>
          <w:szCs w:val="24"/>
          <w:lang w:val="ka-GE"/>
        </w:rPr>
      </w:pPr>
      <w:r w:rsidRPr="00BE279F">
        <w:rPr>
          <w:rFonts w:ascii="Sylfaen" w:hAnsi="Sylfaen"/>
          <w:color w:val="auto"/>
          <w:szCs w:val="24"/>
          <w:lang w:val="ka-GE"/>
        </w:rPr>
        <w:t>სამკურნალო საშუალებები, რომლებთან ერთად პრეპარატის გამოყენების საკითხი მოითხოვს ყურადღებით განხილვას.</w:t>
      </w:r>
    </w:p>
    <w:p w14:paraId="1B720228" w14:textId="77777777" w:rsidR="00253031" w:rsidRPr="00BE279F" w:rsidRDefault="00253031" w:rsidP="00253031">
      <w:pPr>
        <w:jc w:val="both"/>
        <w:rPr>
          <w:rFonts w:ascii="Sylfaen" w:hAnsi="Sylfaen"/>
          <w:i/>
          <w:szCs w:val="24"/>
          <w:lang w:val="ka-GE"/>
        </w:rPr>
      </w:pPr>
      <w:r w:rsidRPr="00BE279F">
        <w:rPr>
          <w:rFonts w:ascii="Sylfaen" w:hAnsi="Sylfaen"/>
          <w:i/>
          <w:szCs w:val="24"/>
          <w:lang w:val="ka-GE"/>
        </w:rPr>
        <w:t xml:space="preserve">აცეტილსალიცილის მჟავა </w:t>
      </w:r>
      <w:r w:rsidRPr="00BE279F">
        <w:rPr>
          <w:rFonts w:ascii="Sylfaen" w:hAnsi="Sylfaen"/>
          <w:szCs w:val="24"/>
          <w:lang w:val="ka-GE"/>
        </w:rPr>
        <w:t xml:space="preserve">(დოზებით, რომლებიც ახდენენ </w:t>
      </w:r>
      <w:proofErr w:type="spellStart"/>
      <w:r w:rsidRPr="00BE279F">
        <w:rPr>
          <w:rFonts w:ascii="Sylfaen" w:hAnsi="Sylfaen"/>
          <w:szCs w:val="24"/>
          <w:lang w:val="ka-GE"/>
        </w:rPr>
        <w:t>ანტიაგრეგანტულ</w:t>
      </w:r>
      <w:proofErr w:type="spellEnd"/>
      <w:r w:rsidRPr="00BE279F">
        <w:rPr>
          <w:rFonts w:ascii="Sylfaen" w:hAnsi="Sylfaen"/>
          <w:szCs w:val="24"/>
          <w:lang w:val="ka-GE"/>
        </w:rPr>
        <w:t xml:space="preserve"> მოქმედებას (სადღეღამისო დოზა 50-375 </w:t>
      </w:r>
      <w:proofErr w:type="spellStart"/>
      <w:r w:rsidRPr="00BE279F">
        <w:rPr>
          <w:rFonts w:ascii="Sylfaen" w:hAnsi="Sylfaen"/>
          <w:szCs w:val="24"/>
          <w:lang w:val="ka-GE"/>
        </w:rPr>
        <w:t>მგ</w:t>
      </w:r>
      <w:proofErr w:type="spellEnd"/>
      <w:r w:rsidRPr="00BE279F">
        <w:rPr>
          <w:rFonts w:ascii="Sylfaen" w:hAnsi="Sylfaen"/>
          <w:szCs w:val="24"/>
          <w:lang w:val="ka-GE"/>
        </w:rPr>
        <w:t>, ერთჯერადად ან რამდენიმე მიღებად)</w:t>
      </w:r>
    </w:p>
    <w:p w14:paraId="7FC9676F"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კუჭ-ნაწლავიდან სისხლდენების და წყლულების განვითარების მომატებული რისკი.</w:t>
      </w:r>
    </w:p>
    <w:p w14:paraId="6C920249" w14:textId="77777777" w:rsidR="00253031" w:rsidRPr="00BE279F" w:rsidRDefault="00253031" w:rsidP="00253031">
      <w:pPr>
        <w:jc w:val="both"/>
        <w:rPr>
          <w:rFonts w:ascii="Sylfaen" w:hAnsi="Sylfaen"/>
          <w:szCs w:val="24"/>
          <w:lang w:val="ka-GE"/>
        </w:rPr>
      </w:pPr>
      <w:proofErr w:type="spellStart"/>
      <w:r w:rsidRPr="00BE279F">
        <w:rPr>
          <w:rFonts w:ascii="Sylfaen" w:hAnsi="Sylfaen"/>
          <w:i/>
          <w:szCs w:val="24"/>
          <w:lang w:val="ka-GE"/>
        </w:rPr>
        <w:t>გლუკოკორტიკოსტეროიდები</w:t>
      </w:r>
      <w:proofErr w:type="spellEnd"/>
      <w:r w:rsidRPr="00BE279F">
        <w:rPr>
          <w:rFonts w:ascii="Sylfaen" w:hAnsi="Sylfaen"/>
          <w:i/>
          <w:szCs w:val="24"/>
          <w:lang w:val="ka-GE"/>
        </w:rPr>
        <w:t xml:space="preserve"> </w:t>
      </w:r>
      <w:r w:rsidRPr="00BE279F">
        <w:rPr>
          <w:rFonts w:ascii="Sylfaen" w:hAnsi="Sylfaen"/>
          <w:szCs w:val="24"/>
          <w:lang w:val="ka-GE"/>
        </w:rPr>
        <w:t xml:space="preserve">(გარდა </w:t>
      </w:r>
      <w:proofErr w:type="spellStart"/>
      <w:r w:rsidRPr="00BE279F">
        <w:rPr>
          <w:rFonts w:ascii="Sylfaen" w:hAnsi="Sylfaen"/>
          <w:szCs w:val="24"/>
          <w:lang w:val="ka-GE"/>
        </w:rPr>
        <w:t>ჩანაცვლებითი</w:t>
      </w:r>
      <w:proofErr w:type="spellEnd"/>
      <w:r w:rsidRPr="00BE279F">
        <w:rPr>
          <w:rFonts w:ascii="Sylfaen" w:hAnsi="Sylfaen"/>
          <w:szCs w:val="24"/>
          <w:lang w:val="ka-GE"/>
        </w:rPr>
        <w:t xml:space="preserve"> თერაპიის სახით </w:t>
      </w:r>
      <w:proofErr w:type="spellStart"/>
      <w:r w:rsidRPr="00BE279F">
        <w:rPr>
          <w:rFonts w:ascii="Sylfaen" w:hAnsi="Sylfaen"/>
          <w:szCs w:val="24"/>
          <w:lang w:val="ka-GE"/>
        </w:rPr>
        <w:t>ჰიდროკორტიზონის</w:t>
      </w:r>
      <w:proofErr w:type="spellEnd"/>
      <w:r w:rsidRPr="00BE279F">
        <w:rPr>
          <w:rFonts w:ascii="Sylfaen" w:hAnsi="Sylfaen"/>
          <w:szCs w:val="24"/>
          <w:lang w:val="ka-GE"/>
        </w:rPr>
        <w:t xml:space="preserve"> გამოყენებისა)</w:t>
      </w:r>
    </w:p>
    <w:p w14:paraId="386E9930" w14:textId="77777777" w:rsidR="00253031" w:rsidRPr="00BE279F" w:rsidRDefault="00253031" w:rsidP="00253031">
      <w:pPr>
        <w:pStyle w:val="P68B1DB1-a8"/>
        <w:jc w:val="both"/>
        <w:rPr>
          <w:rFonts w:ascii="Sylfaen" w:eastAsiaTheme="minorHAnsi" w:hAnsi="Sylfaen"/>
          <w:color w:val="auto"/>
          <w:szCs w:val="24"/>
          <w:lang w:val="ka-GE"/>
        </w:rPr>
      </w:pPr>
      <w:r w:rsidRPr="00BE279F">
        <w:rPr>
          <w:rFonts w:ascii="Sylfaen" w:hAnsi="Sylfaen"/>
          <w:color w:val="auto"/>
          <w:szCs w:val="24"/>
          <w:lang w:val="ka-GE"/>
        </w:rPr>
        <w:t>კუჭ-ნაწლავიდან სისხლდენების და წყლულების განვითარების მომატებული რისკი.</w:t>
      </w:r>
    </w:p>
    <w:p w14:paraId="05F7AB38" w14:textId="77777777" w:rsidR="00253031" w:rsidRPr="00BE279F" w:rsidRDefault="00253031" w:rsidP="00253031">
      <w:pPr>
        <w:pStyle w:val="P68B1DB1-a3"/>
        <w:jc w:val="both"/>
        <w:rPr>
          <w:rFonts w:ascii="Sylfaen" w:hAnsi="Sylfaen"/>
          <w:szCs w:val="24"/>
          <w:lang w:val="ka-GE"/>
        </w:rPr>
      </w:pPr>
      <w:proofErr w:type="spellStart"/>
      <w:r w:rsidRPr="00BE279F">
        <w:rPr>
          <w:rFonts w:ascii="Sylfaen" w:hAnsi="Sylfaen"/>
          <w:szCs w:val="24"/>
          <w:lang w:val="ka-GE"/>
        </w:rPr>
        <w:t>ანტიაგრეგანტები</w:t>
      </w:r>
      <w:proofErr w:type="spellEnd"/>
      <w:r w:rsidRPr="00BE279F">
        <w:rPr>
          <w:rFonts w:ascii="Sylfaen" w:hAnsi="Sylfaen"/>
          <w:szCs w:val="24"/>
          <w:lang w:val="ka-GE"/>
        </w:rPr>
        <w:t xml:space="preserve"> და </w:t>
      </w:r>
      <w:proofErr w:type="spellStart"/>
      <w:r w:rsidRPr="00BE279F">
        <w:rPr>
          <w:rFonts w:ascii="Sylfaen" w:hAnsi="Sylfaen"/>
          <w:szCs w:val="24"/>
          <w:lang w:val="ka-GE"/>
        </w:rPr>
        <w:t>სეროტონინის</w:t>
      </w:r>
      <w:proofErr w:type="spellEnd"/>
      <w:r w:rsidRPr="00BE279F">
        <w:rPr>
          <w:rFonts w:ascii="Sylfaen" w:hAnsi="Sylfaen"/>
          <w:szCs w:val="24"/>
          <w:lang w:val="ka-GE"/>
        </w:rPr>
        <w:t xml:space="preserve"> </w:t>
      </w:r>
      <w:proofErr w:type="spellStart"/>
      <w:r w:rsidRPr="00BE279F">
        <w:rPr>
          <w:rFonts w:ascii="Sylfaen" w:hAnsi="Sylfaen"/>
          <w:szCs w:val="24"/>
          <w:lang w:val="ka-GE"/>
        </w:rPr>
        <w:t>უკუმიტაცების</w:t>
      </w:r>
      <w:proofErr w:type="spellEnd"/>
      <w:r w:rsidRPr="00BE279F">
        <w:rPr>
          <w:rFonts w:ascii="Sylfaen" w:hAnsi="Sylfaen"/>
          <w:szCs w:val="24"/>
          <w:lang w:val="ka-GE"/>
        </w:rPr>
        <w:t xml:space="preserve"> სელექციური ინჰიბიტორები</w:t>
      </w:r>
    </w:p>
    <w:p w14:paraId="09704296" w14:textId="77777777" w:rsidR="00253031" w:rsidRPr="00BE279F" w:rsidRDefault="00253031" w:rsidP="00253031">
      <w:pPr>
        <w:pStyle w:val="P68B1DB1-a8"/>
        <w:jc w:val="both"/>
        <w:rPr>
          <w:rFonts w:ascii="Sylfaen" w:eastAsiaTheme="minorHAnsi" w:hAnsi="Sylfaen"/>
          <w:color w:val="auto"/>
          <w:szCs w:val="24"/>
          <w:lang w:val="ka-GE"/>
        </w:rPr>
      </w:pPr>
      <w:r w:rsidRPr="00BE279F">
        <w:rPr>
          <w:rFonts w:ascii="Sylfaen" w:hAnsi="Sylfaen"/>
          <w:color w:val="auto"/>
          <w:szCs w:val="24"/>
          <w:lang w:val="ka-GE"/>
        </w:rPr>
        <w:t>კუჭ-ნაწლავიდან სისხლდენების განვითარების მომატებული რისკი.</w:t>
      </w:r>
    </w:p>
    <w:p w14:paraId="32B733A8" w14:textId="77777777" w:rsidR="00253031" w:rsidRPr="00BE279F" w:rsidRDefault="00253031" w:rsidP="00253031">
      <w:pPr>
        <w:jc w:val="both"/>
        <w:rPr>
          <w:rFonts w:ascii="Sylfaen" w:hAnsi="Sylfaen"/>
          <w:i/>
          <w:szCs w:val="24"/>
          <w:lang w:val="ka-GE"/>
        </w:rPr>
      </w:pPr>
      <w:proofErr w:type="spellStart"/>
      <w:r w:rsidRPr="00BE279F">
        <w:rPr>
          <w:rFonts w:ascii="Sylfaen" w:hAnsi="Sylfaen"/>
          <w:i/>
          <w:szCs w:val="24"/>
          <w:lang w:val="ka-GE"/>
        </w:rPr>
        <w:t>არაფრაქცირებული</w:t>
      </w:r>
      <w:proofErr w:type="spellEnd"/>
      <w:r w:rsidRPr="00BE279F">
        <w:rPr>
          <w:rFonts w:ascii="Sylfaen" w:hAnsi="Sylfaen"/>
          <w:i/>
          <w:szCs w:val="24"/>
          <w:lang w:val="ka-GE"/>
        </w:rPr>
        <w:t xml:space="preserve"> </w:t>
      </w:r>
      <w:proofErr w:type="spellStart"/>
      <w:r w:rsidRPr="00BE279F">
        <w:rPr>
          <w:rFonts w:ascii="Sylfaen" w:hAnsi="Sylfaen"/>
          <w:i/>
          <w:szCs w:val="24"/>
          <w:lang w:val="ka-GE"/>
        </w:rPr>
        <w:t>ჰეპარინები</w:t>
      </w:r>
      <w:proofErr w:type="spellEnd"/>
      <w:r w:rsidRPr="00BE279F">
        <w:rPr>
          <w:rFonts w:ascii="Sylfaen" w:hAnsi="Sylfaen"/>
          <w:i/>
          <w:szCs w:val="24"/>
          <w:lang w:val="ka-GE"/>
        </w:rPr>
        <w:t xml:space="preserve">, </w:t>
      </w:r>
      <w:proofErr w:type="spellStart"/>
      <w:r w:rsidRPr="00BE279F">
        <w:rPr>
          <w:rFonts w:ascii="Sylfaen" w:hAnsi="Sylfaen"/>
          <w:i/>
          <w:szCs w:val="24"/>
          <w:lang w:val="ka-GE"/>
        </w:rPr>
        <w:t>დაბალმოლეკულური</w:t>
      </w:r>
      <w:proofErr w:type="spellEnd"/>
      <w:r w:rsidRPr="00BE279F">
        <w:rPr>
          <w:rFonts w:ascii="Sylfaen" w:hAnsi="Sylfaen"/>
          <w:i/>
          <w:szCs w:val="24"/>
          <w:lang w:val="ka-GE"/>
        </w:rPr>
        <w:t xml:space="preserve"> </w:t>
      </w:r>
      <w:proofErr w:type="spellStart"/>
      <w:r w:rsidRPr="00BE279F">
        <w:rPr>
          <w:rFonts w:ascii="Sylfaen" w:hAnsi="Sylfaen"/>
          <w:i/>
          <w:szCs w:val="24"/>
          <w:lang w:val="ka-GE"/>
        </w:rPr>
        <w:t>ჰეპარინები</w:t>
      </w:r>
      <w:proofErr w:type="spellEnd"/>
      <w:r w:rsidRPr="00BE279F">
        <w:rPr>
          <w:rFonts w:ascii="Sylfaen" w:hAnsi="Sylfaen"/>
          <w:i/>
          <w:szCs w:val="24"/>
          <w:lang w:val="ka-GE"/>
        </w:rPr>
        <w:t xml:space="preserve"> და მათი მსგავსი სამკურნალო საშუალებები</w:t>
      </w:r>
      <w:r w:rsidRPr="00BE279F">
        <w:rPr>
          <w:rFonts w:ascii="Sylfaen" w:hAnsi="Sylfaen"/>
          <w:szCs w:val="24"/>
          <w:lang w:val="ka-GE"/>
        </w:rPr>
        <w:t xml:space="preserve"> (საპროფილაქტიკო დოზებით)</w:t>
      </w:r>
    </w:p>
    <w:p w14:paraId="39459297" w14:textId="77777777" w:rsidR="00253031" w:rsidRPr="00BE279F" w:rsidRDefault="00253031" w:rsidP="00253031">
      <w:pPr>
        <w:jc w:val="both"/>
        <w:rPr>
          <w:rFonts w:ascii="Sylfaen" w:hAnsi="Sylfaen"/>
          <w:szCs w:val="24"/>
          <w:lang w:val="ka-GE"/>
        </w:rPr>
      </w:pPr>
      <w:r w:rsidRPr="00BE279F">
        <w:rPr>
          <w:rFonts w:ascii="Sylfaen" w:hAnsi="Sylfaen"/>
          <w:szCs w:val="24"/>
          <w:lang w:val="ka-GE"/>
        </w:rPr>
        <w:t>სისხლდენების განვითარების მომატებული რისკი.</w:t>
      </w:r>
    </w:p>
    <w:p w14:paraId="3D158D89" w14:textId="77777777" w:rsidR="00253031" w:rsidRPr="00BE279F" w:rsidRDefault="00253031" w:rsidP="00253031">
      <w:pPr>
        <w:jc w:val="both"/>
        <w:rPr>
          <w:rFonts w:ascii="Sylfaen" w:hAnsi="Sylfaen"/>
          <w:i/>
          <w:szCs w:val="24"/>
          <w:lang w:val="ka-GE"/>
        </w:rPr>
      </w:pPr>
      <w:r w:rsidRPr="00BE279F">
        <w:rPr>
          <w:rFonts w:ascii="Sylfaen" w:hAnsi="Sylfaen"/>
          <w:i/>
          <w:szCs w:val="24"/>
        </w:rPr>
        <w:t>β</w:t>
      </w:r>
      <w:r w:rsidRPr="00BE279F">
        <w:rPr>
          <w:rFonts w:ascii="Sylfaen" w:hAnsi="Sylfaen"/>
          <w:i/>
          <w:szCs w:val="24"/>
          <w:lang w:val="ka-GE"/>
        </w:rPr>
        <w:t>-</w:t>
      </w:r>
      <w:proofErr w:type="spellStart"/>
      <w:r w:rsidRPr="00BE279F">
        <w:rPr>
          <w:rFonts w:ascii="Sylfaen" w:hAnsi="Sylfaen"/>
          <w:i/>
          <w:szCs w:val="24"/>
          <w:lang w:val="ka-GE"/>
        </w:rPr>
        <w:t>ბლოკატორები</w:t>
      </w:r>
      <w:proofErr w:type="spellEnd"/>
      <w:r w:rsidRPr="00BE279F">
        <w:rPr>
          <w:rFonts w:ascii="Sylfaen" w:hAnsi="Sylfaen"/>
          <w:i/>
          <w:szCs w:val="24"/>
          <w:lang w:val="ka-GE"/>
        </w:rPr>
        <w:t xml:space="preserve"> </w:t>
      </w:r>
      <w:r w:rsidRPr="00BE279F">
        <w:rPr>
          <w:rFonts w:ascii="Sylfaen" w:hAnsi="Sylfaen"/>
          <w:szCs w:val="24"/>
          <w:lang w:val="ka-GE"/>
        </w:rPr>
        <w:t>(</w:t>
      </w:r>
      <w:proofErr w:type="spellStart"/>
      <w:r w:rsidRPr="00BE279F">
        <w:rPr>
          <w:rFonts w:ascii="Sylfaen" w:hAnsi="Sylfaen"/>
          <w:szCs w:val="24"/>
          <w:lang w:val="ka-GE"/>
        </w:rPr>
        <w:t>ესმოლოლის</w:t>
      </w:r>
      <w:proofErr w:type="spellEnd"/>
      <w:r w:rsidRPr="00BE279F">
        <w:rPr>
          <w:rFonts w:ascii="Sylfaen" w:hAnsi="Sylfaen"/>
          <w:szCs w:val="24"/>
          <w:lang w:val="ka-GE"/>
        </w:rPr>
        <w:t xml:space="preserve"> გარდა)</w:t>
      </w:r>
    </w:p>
    <w:p w14:paraId="7EE3A312" w14:textId="77777777" w:rsidR="00253031" w:rsidRPr="00BE279F" w:rsidRDefault="00253031" w:rsidP="00253031">
      <w:pPr>
        <w:jc w:val="both"/>
        <w:rPr>
          <w:rFonts w:ascii="Sylfaen" w:eastAsiaTheme="minorHAnsi" w:hAnsi="Sylfaen"/>
          <w:szCs w:val="24"/>
          <w:lang w:val="ka-GE"/>
        </w:rPr>
      </w:pPr>
      <w:proofErr w:type="spellStart"/>
      <w:r w:rsidRPr="00BE279F">
        <w:rPr>
          <w:rFonts w:ascii="Sylfaen" w:hAnsi="Sylfaen"/>
          <w:szCs w:val="24"/>
          <w:lang w:val="ka-GE"/>
        </w:rPr>
        <w:t>ნაპროქსენთან</w:t>
      </w:r>
      <w:proofErr w:type="spellEnd"/>
      <w:r w:rsidRPr="00BE279F">
        <w:rPr>
          <w:rFonts w:ascii="Sylfaen" w:hAnsi="Sylfaen"/>
          <w:szCs w:val="24"/>
          <w:lang w:val="ka-GE"/>
        </w:rPr>
        <w:t xml:space="preserve"> ერთად გამოყენების დროს შეიძლება შემცირდეს </w:t>
      </w:r>
      <w:r w:rsidRPr="00BE279F">
        <w:rPr>
          <w:rFonts w:ascii="Sylfaen" w:hAnsi="Sylfaen"/>
          <w:szCs w:val="24"/>
        </w:rPr>
        <w:t>β</w:t>
      </w:r>
      <w:r w:rsidRPr="00BE279F">
        <w:rPr>
          <w:rFonts w:ascii="Sylfaen" w:hAnsi="Sylfaen"/>
          <w:szCs w:val="24"/>
          <w:lang w:val="ka-GE"/>
        </w:rPr>
        <w:t>-</w:t>
      </w:r>
      <w:proofErr w:type="spellStart"/>
      <w:r w:rsidRPr="00BE279F">
        <w:rPr>
          <w:rFonts w:ascii="Sylfaen" w:hAnsi="Sylfaen"/>
          <w:szCs w:val="24"/>
          <w:lang w:val="ka-GE"/>
        </w:rPr>
        <w:t>ბლოკატორების</w:t>
      </w:r>
      <w:proofErr w:type="spellEnd"/>
      <w:r w:rsidRPr="00BE279F">
        <w:rPr>
          <w:rFonts w:ascii="Sylfaen" w:hAnsi="Sylfaen"/>
          <w:szCs w:val="24"/>
          <w:lang w:val="ka-GE"/>
        </w:rPr>
        <w:t xml:space="preserve"> </w:t>
      </w:r>
      <w:proofErr w:type="spellStart"/>
      <w:r w:rsidRPr="00BE279F">
        <w:rPr>
          <w:rFonts w:ascii="Sylfaen" w:hAnsi="Sylfaen"/>
          <w:szCs w:val="24"/>
          <w:lang w:val="ka-GE"/>
        </w:rPr>
        <w:t>ჰიპოტენზიური</w:t>
      </w:r>
      <w:proofErr w:type="spellEnd"/>
      <w:r w:rsidRPr="00BE279F">
        <w:rPr>
          <w:rFonts w:ascii="Sylfaen" w:hAnsi="Sylfaen"/>
          <w:szCs w:val="24"/>
          <w:lang w:val="ka-GE"/>
        </w:rPr>
        <w:t xml:space="preserve"> მოქმედება</w:t>
      </w:r>
      <w:r w:rsidRPr="00BE279F">
        <w:rPr>
          <w:rFonts w:ascii="Sylfaen" w:hAnsi="Sylfaen"/>
          <w:i/>
          <w:szCs w:val="24"/>
          <w:lang w:val="ka-GE"/>
        </w:rPr>
        <w:t xml:space="preserve"> </w:t>
      </w:r>
      <w:r w:rsidRPr="00BE279F">
        <w:rPr>
          <w:rFonts w:ascii="Sylfaen" w:hAnsi="Sylfaen"/>
          <w:szCs w:val="24"/>
          <w:lang w:val="ka-GE"/>
        </w:rPr>
        <w:t>(</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w:t>
      </w:r>
      <w:r w:rsidRPr="00BE279F">
        <w:rPr>
          <w:rFonts w:ascii="Sylfaen" w:eastAsia="Calibri" w:hAnsi="Sylfaen"/>
          <w:szCs w:val="24"/>
          <w:lang w:val="ka-GE"/>
        </w:rPr>
        <w:t xml:space="preserve"> </w:t>
      </w:r>
      <w:proofErr w:type="spellStart"/>
      <w:r w:rsidRPr="00BE279F">
        <w:rPr>
          <w:rFonts w:ascii="Sylfaen" w:eastAsia="Calibri" w:hAnsi="Sylfaen"/>
          <w:szCs w:val="24"/>
          <w:lang w:val="ka-GE"/>
        </w:rPr>
        <w:t>აინჰიბირებენ</w:t>
      </w:r>
      <w:proofErr w:type="spellEnd"/>
      <w:r w:rsidRPr="00BE279F">
        <w:rPr>
          <w:rFonts w:ascii="Sylfaen" w:eastAsia="Calibri" w:hAnsi="Sylfaen"/>
          <w:szCs w:val="24"/>
          <w:lang w:val="ka-GE"/>
        </w:rPr>
        <w:t xml:space="preserve"> </w:t>
      </w:r>
      <w:proofErr w:type="spellStart"/>
      <w:r w:rsidRPr="00BE279F">
        <w:rPr>
          <w:rFonts w:ascii="Sylfaen" w:eastAsia="Calibri" w:hAnsi="Sylfaen"/>
          <w:szCs w:val="24"/>
          <w:lang w:val="ka-GE"/>
        </w:rPr>
        <w:t>პროსტაგლანდინების</w:t>
      </w:r>
      <w:proofErr w:type="spellEnd"/>
      <w:r w:rsidRPr="00BE279F">
        <w:rPr>
          <w:rFonts w:ascii="Sylfaen" w:eastAsia="Calibri" w:hAnsi="Sylfaen"/>
          <w:szCs w:val="24"/>
          <w:lang w:val="ka-GE"/>
        </w:rPr>
        <w:t xml:space="preserve"> სინთეზს, რომლებიც ახდენენ სისხლძარღვების </w:t>
      </w:r>
      <w:proofErr w:type="spellStart"/>
      <w:r w:rsidRPr="00BE279F">
        <w:rPr>
          <w:rFonts w:ascii="Sylfaen" w:eastAsia="Calibri" w:hAnsi="Sylfaen"/>
          <w:szCs w:val="24"/>
          <w:lang w:val="ka-GE"/>
        </w:rPr>
        <w:t>გამაფართოებელ</w:t>
      </w:r>
      <w:proofErr w:type="spellEnd"/>
      <w:r w:rsidRPr="00BE279F">
        <w:rPr>
          <w:rFonts w:ascii="Sylfaen" w:eastAsia="Calibri" w:hAnsi="Sylfaen"/>
          <w:szCs w:val="24"/>
          <w:lang w:val="ka-GE"/>
        </w:rPr>
        <w:t xml:space="preserve"> მოქმედებას; </w:t>
      </w:r>
      <w:r w:rsidRPr="00BE279F">
        <w:rPr>
          <w:rFonts w:ascii="Sylfaen" w:hAnsi="Sylfaen"/>
          <w:szCs w:val="24"/>
          <w:lang w:val="ka-GE"/>
        </w:rPr>
        <w:t xml:space="preserve">ორგანიზმში სითხის და ნატრიუმის შეკავება </w:t>
      </w:r>
      <w:proofErr w:type="spellStart"/>
      <w:r w:rsidRPr="00BE279F">
        <w:rPr>
          <w:rFonts w:ascii="Sylfaen" w:hAnsi="Sylfaen"/>
          <w:szCs w:val="24"/>
          <w:lang w:val="ka-GE"/>
        </w:rPr>
        <w:t>პირაზოლონების</w:t>
      </w:r>
      <w:proofErr w:type="spellEnd"/>
      <w:r w:rsidRPr="00BE279F">
        <w:rPr>
          <w:rFonts w:ascii="Sylfaen" w:hAnsi="Sylfaen"/>
          <w:szCs w:val="24"/>
          <w:lang w:val="ka-GE"/>
        </w:rPr>
        <w:t xml:space="preserve"> ჯგუფის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გამოყენებისას).</w:t>
      </w:r>
    </w:p>
    <w:p w14:paraId="7DF3F5BA" w14:textId="77777777" w:rsidR="00253031" w:rsidRPr="00BE279F" w:rsidRDefault="00253031" w:rsidP="00253031">
      <w:pPr>
        <w:pStyle w:val="P68B1DB1-a3"/>
        <w:jc w:val="both"/>
        <w:rPr>
          <w:rFonts w:ascii="Sylfaen" w:hAnsi="Sylfaen"/>
          <w:szCs w:val="24"/>
          <w:lang w:val="ka-GE"/>
        </w:rPr>
      </w:pPr>
      <w:proofErr w:type="spellStart"/>
      <w:r w:rsidRPr="00BE279F">
        <w:rPr>
          <w:rFonts w:ascii="Sylfaen" w:hAnsi="Sylfaen"/>
          <w:szCs w:val="24"/>
          <w:lang w:val="ka-GE"/>
        </w:rPr>
        <w:t>დეფერაზიროქსი</w:t>
      </w:r>
      <w:proofErr w:type="spellEnd"/>
    </w:p>
    <w:p w14:paraId="1326DB15" w14:textId="77777777" w:rsidR="00253031" w:rsidRPr="00BE279F" w:rsidRDefault="00253031" w:rsidP="00253031">
      <w:pPr>
        <w:pStyle w:val="P68B1DB1-a8"/>
        <w:jc w:val="both"/>
        <w:rPr>
          <w:rFonts w:ascii="Sylfaen" w:eastAsiaTheme="minorHAnsi" w:hAnsi="Sylfaen"/>
          <w:color w:val="auto"/>
          <w:szCs w:val="24"/>
          <w:lang w:val="ka-GE"/>
        </w:rPr>
      </w:pPr>
      <w:r w:rsidRPr="00BE279F">
        <w:rPr>
          <w:rFonts w:ascii="Sylfaen" w:hAnsi="Sylfaen"/>
          <w:color w:val="auto"/>
          <w:szCs w:val="24"/>
          <w:lang w:val="ka-GE"/>
        </w:rPr>
        <w:t>კუჭ-ნაწლავიდან სისხლდენების და წყლულების განვითარების მომატებული რისკი.</w:t>
      </w:r>
    </w:p>
    <w:p w14:paraId="0A0AFE80" w14:textId="41173CC8" w:rsidR="00253031" w:rsidRPr="00BE279F" w:rsidRDefault="00253031" w:rsidP="00FC5165">
      <w:pPr>
        <w:jc w:val="both"/>
        <w:rPr>
          <w:rFonts w:ascii="Sylfaen" w:hAnsi="Sylfaen"/>
          <w:szCs w:val="24"/>
          <w:lang w:val="ka-GE"/>
        </w:rPr>
      </w:pPr>
    </w:p>
    <w:p w14:paraId="5B47811A" w14:textId="4FA78B3C" w:rsidR="00253031" w:rsidRPr="00BE279F" w:rsidRDefault="00253031" w:rsidP="00253031">
      <w:pPr>
        <w:pStyle w:val="P68B1DB1-a3"/>
        <w:jc w:val="both"/>
        <w:rPr>
          <w:rFonts w:ascii="Sylfaen" w:hAnsi="Sylfaen"/>
          <w:b/>
          <w:bCs/>
          <w:szCs w:val="24"/>
          <w:lang w:val="ka-GE"/>
        </w:rPr>
      </w:pPr>
      <w:proofErr w:type="spellStart"/>
      <w:r w:rsidRPr="00BE279F">
        <w:rPr>
          <w:rFonts w:ascii="Sylfaen" w:hAnsi="Sylfaen"/>
          <w:b/>
          <w:bCs/>
          <w:szCs w:val="24"/>
          <w:lang w:val="ka-GE"/>
        </w:rPr>
        <w:t>ფერტილობა</w:t>
      </w:r>
      <w:proofErr w:type="spellEnd"/>
      <w:r w:rsidRPr="00BE279F">
        <w:rPr>
          <w:rFonts w:ascii="Sylfaen" w:hAnsi="Sylfaen"/>
          <w:b/>
          <w:bCs/>
          <w:szCs w:val="24"/>
          <w:lang w:val="ka-GE"/>
        </w:rPr>
        <w:t xml:space="preserve">, </w:t>
      </w:r>
      <w:r w:rsidR="004F691B" w:rsidRPr="00BE279F">
        <w:rPr>
          <w:rFonts w:ascii="Sylfaen" w:hAnsi="Sylfaen"/>
          <w:b/>
          <w:bCs/>
          <w:szCs w:val="24"/>
          <w:lang w:val="ka-GE"/>
        </w:rPr>
        <w:t>ორსულობა და ლაქტაცია</w:t>
      </w:r>
    </w:p>
    <w:p w14:paraId="50200CA4" w14:textId="77777777" w:rsidR="007D388F" w:rsidRPr="00BE279F" w:rsidRDefault="007D388F" w:rsidP="007D388F">
      <w:pPr>
        <w:pStyle w:val="P68B1DB1-a3"/>
        <w:jc w:val="both"/>
        <w:rPr>
          <w:rFonts w:ascii="Sylfaen" w:eastAsia="HiddenHorzOCR" w:hAnsi="Sylfaen"/>
          <w:szCs w:val="24"/>
          <w:lang w:val="ka-GE"/>
        </w:rPr>
      </w:pPr>
      <w:bookmarkStart w:id="1" w:name="RcpConduite"/>
      <w:r w:rsidRPr="00BE279F">
        <w:rPr>
          <w:rFonts w:ascii="Sylfaen" w:eastAsia="HiddenHorzOCR" w:hAnsi="Sylfaen"/>
          <w:szCs w:val="24"/>
          <w:lang w:val="ka-GE"/>
        </w:rPr>
        <w:t>ორსულობა</w:t>
      </w:r>
    </w:p>
    <w:p w14:paraId="7891C5F8" w14:textId="65674D10"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xml:space="preserve">ორსულ ქალებში პრეპარატის გამოყენება, მათ შორის ერთჯერადი დოზის, ორსულობის მე-6 თვიდან (ორსულობის 24 კვირის შემდეგ) </w:t>
      </w:r>
      <w:proofErr w:type="spellStart"/>
      <w:r w:rsidRPr="00BE279F">
        <w:rPr>
          <w:rFonts w:ascii="Sylfaen" w:eastAsia="HiddenHorzOCR" w:hAnsi="Sylfaen"/>
          <w:i w:val="0"/>
          <w:iCs/>
          <w:szCs w:val="24"/>
          <w:lang w:val="ka-GE"/>
        </w:rPr>
        <w:t>უკუნაჩვენებია</w:t>
      </w:r>
      <w:proofErr w:type="spellEnd"/>
      <w:r w:rsidRPr="00BE279F">
        <w:rPr>
          <w:rFonts w:ascii="Sylfaen" w:eastAsia="HiddenHorzOCR" w:hAnsi="Sylfaen"/>
          <w:i w:val="0"/>
          <w:iCs/>
          <w:szCs w:val="24"/>
          <w:lang w:val="ka-GE"/>
        </w:rPr>
        <w:t>. ორსულობის 24 კვირის შემდეგ ერთჯერადი დოზის მიღების შემდეგაც კი საჭიროა ნაყოფის</w:t>
      </w:r>
      <w:r w:rsidR="00A03587" w:rsidRPr="00BE279F">
        <w:rPr>
          <w:rFonts w:ascii="Sylfaen" w:eastAsia="HiddenHorzOCR" w:hAnsi="Sylfaen"/>
          <w:i w:val="0"/>
          <w:iCs/>
          <w:szCs w:val="24"/>
          <w:lang w:val="ka-GE"/>
        </w:rPr>
        <w:t xml:space="preserve"> და/ან ახალშობილის</w:t>
      </w:r>
      <w:r w:rsidRPr="00BE279F">
        <w:rPr>
          <w:rFonts w:ascii="Sylfaen" w:eastAsia="HiddenHorzOCR" w:hAnsi="Sylfaen"/>
          <w:i w:val="0"/>
          <w:iCs/>
          <w:szCs w:val="24"/>
          <w:lang w:val="ka-GE"/>
        </w:rPr>
        <w:t xml:space="preserve"> გულისა და თირკმელების ულტრაბგერითი გამოკვლევა.</w:t>
      </w:r>
    </w:p>
    <w:p w14:paraId="0B64A57F" w14:textId="2611BC8E"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თუ აბსოლუტუ</w:t>
      </w:r>
      <w:r w:rsidR="00A03587" w:rsidRPr="00BE279F">
        <w:rPr>
          <w:rFonts w:ascii="Sylfaen" w:eastAsia="HiddenHorzOCR" w:hAnsi="Sylfaen"/>
          <w:i w:val="0"/>
          <w:iCs/>
          <w:szCs w:val="24"/>
          <w:lang w:val="ka-GE"/>
        </w:rPr>
        <w:t>რი</w:t>
      </w:r>
      <w:r w:rsidRPr="00BE279F">
        <w:rPr>
          <w:rFonts w:ascii="Sylfaen" w:eastAsia="HiddenHorzOCR" w:hAnsi="Sylfaen"/>
          <w:i w:val="0"/>
          <w:iCs/>
          <w:szCs w:val="24"/>
          <w:lang w:val="ka-GE"/>
        </w:rPr>
        <w:t xml:space="preserve"> აუცილებ</w:t>
      </w:r>
      <w:r w:rsidR="00A03587" w:rsidRPr="00BE279F">
        <w:rPr>
          <w:rFonts w:ascii="Sylfaen" w:eastAsia="HiddenHorzOCR" w:hAnsi="Sylfaen"/>
          <w:i w:val="0"/>
          <w:iCs/>
          <w:szCs w:val="24"/>
          <w:lang w:val="ka-GE"/>
        </w:rPr>
        <w:t>ლობა</w:t>
      </w:r>
      <w:r w:rsidRPr="00BE279F">
        <w:rPr>
          <w:rFonts w:ascii="Sylfaen" w:eastAsia="HiddenHorzOCR" w:hAnsi="Sylfaen"/>
          <w:i w:val="0"/>
          <w:iCs/>
          <w:szCs w:val="24"/>
          <w:lang w:val="ka-GE"/>
        </w:rPr>
        <w:t xml:space="preserve"> არ არის, პრეპარატი არ უნდა იქნას გამოყენებული </w:t>
      </w:r>
      <w:r w:rsidR="00A03587" w:rsidRPr="00BE279F">
        <w:rPr>
          <w:rFonts w:ascii="Sylfaen" w:eastAsia="HiddenHorzOCR" w:hAnsi="Sylfaen"/>
          <w:i w:val="0"/>
          <w:iCs/>
          <w:szCs w:val="24"/>
          <w:lang w:val="ka-GE"/>
        </w:rPr>
        <w:t>ქალებში, რომლებიც გეგმავენ ორსულობას</w:t>
      </w:r>
      <w:r w:rsidRPr="00BE279F">
        <w:rPr>
          <w:rFonts w:ascii="Sylfaen" w:eastAsia="HiddenHorzOCR" w:hAnsi="Sylfaen"/>
          <w:i w:val="0"/>
          <w:iCs/>
          <w:szCs w:val="24"/>
          <w:lang w:val="ka-GE"/>
        </w:rPr>
        <w:t xml:space="preserve">  ან ორსულობის პირველი 5 თვის განმავლობაში (ორსულობის 24 კვირამდე). საჭიროების შემთხვევაში, პრეპარატი უნდა იქნას გამოყენებული მხოლოდ მინიმალური ეფექტური დოზით, რაც შეიძლება მოკლე პერიოდის განმავლობაში; ხანგრძლივი თერაპია არ არის რეკომენდებული.</w:t>
      </w:r>
    </w:p>
    <w:p w14:paraId="2F2DA9EB" w14:textId="4680C783"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lastRenderedPageBreak/>
        <w:t xml:space="preserve">ორსულობის 20 კვირიდან პრეპარატის გამოყენებისას უნდა მოხდეს ნაყოფის გულისა და თირკმლის ფუნქციის მონიტორინგი. თუ განვითარდა </w:t>
      </w:r>
      <w:proofErr w:type="spellStart"/>
      <w:r w:rsidRPr="00BE279F">
        <w:rPr>
          <w:rFonts w:ascii="Sylfaen" w:eastAsia="HiddenHorzOCR" w:hAnsi="Sylfaen"/>
          <w:i w:val="0"/>
          <w:iCs/>
          <w:szCs w:val="24"/>
          <w:lang w:val="ka-GE"/>
        </w:rPr>
        <w:t>ოლიგოჰიდრამნიონი</w:t>
      </w:r>
      <w:r w:rsidR="00A03587" w:rsidRPr="00BE279F">
        <w:rPr>
          <w:rFonts w:ascii="Sylfaen" w:eastAsia="HiddenHorzOCR" w:hAnsi="Sylfaen"/>
          <w:i w:val="0"/>
          <w:iCs/>
          <w:szCs w:val="24"/>
          <w:lang w:val="ka-GE"/>
        </w:rPr>
        <w:t>ა</w:t>
      </w:r>
      <w:proofErr w:type="spellEnd"/>
      <w:r w:rsidRPr="00BE279F">
        <w:rPr>
          <w:rFonts w:ascii="Sylfaen" w:eastAsia="HiddenHorzOCR" w:hAnsi="Sylfaen"/>
          <w:i w:val="0"/>
          <w:iCs/>
          <w:szCs w:val="24"/>
          <w:lang w:val="ka-GE"/>
        </w:rPr>
        <w:t xml:space="preserve"> ან არტერიული </w:t>
      </w:r>
      <w:proofErr w:type="spellStart"/>
      <w:r w:rsidRPr="00BE279F">
        <w:rPr>
          <w:rFonts w:ascii="Sylfaen" w:eastAsia="HiddenHorzOCR" w:hAnsi="Sylfaen"/>
          <w:i w:val="0"/>
          <w:iCs/>
          <w:szCs w:val="24"/>
          <w:lang w:val="ka-GE"/>
        </w:rPr>
        <w:t>სადინრის</w:t>
      </w:r>
      <w:proofErr w:type="spellEnd"/>
      <w:r w:rsidRPr="00BE279F">
        <w:rPr>
          <w:rFonts w:ascii="Sylfaen" w:eastAsia="HiddenHorzOCR" w:hAnsi="Sylfaen"/>
          <w:i w:val="0"/>
          <w:iCs/>
          <w:szCs w:val="24"/>
          <w:lang w:val="ka-GE"/>
        </w:rPr>
        <w:t xml:space="preserve"> სტენოზი, პრეპარატით მკურნალობა უნდა შეწყდეს.</w:t>
      </w:r>
    </w:p>
    <w:p w14:paraId="1FE6F6A8" w14:textId="77777777" w:rsidR="00A03587" w:rsidRPr="00BE279F" w:rsidRDefault="007D388F" w:rsidP="007D388F">
      <w:pPr>
        <w:pStyle w:val="P68B1DB1-a3"/>
        <w:jc w:val="both"/>
        <w:rPr>
          <w:rFonts w:ascii="Sylfaen" w:eastAsia="HiddenHorzOCR" w:hAnsi="Sylfaen"/>
          <w:i w:val="0"/>
          <w:iCs/>
          <w:szCs w:val="24"/>
          <w:lang w:val="ka-GE"/>
        </w:rPr>
      </w:pPr>
      <w:proofErr w:type="spellStart"/>
      <w:r w:rsidRPr="00BE279F">
        <w:rPr>
          <w:rFonts w:ascii="Sylfaen" w:eastAsia="HiddenHorzOCR" w:hAnsi="Sylfaen"/>
          <w:i w:val="0"/>
          <w:iCs/>
          <w:szCs w:val="24"/>
          <w:lang w:val="ka-GE"/>
        </w:rPr>
        <w:t>პროსტაგლანდინების</w:t>
      </w:r>
      <w:proofErr w:type="spellEnd"/>
      <w:r w:rsidRPr="00BE279F">
        <w:rPr>
          <w:rFonts w:ascii="Sylfaen" w:eastAsia="HiddenHorzOCR" w:hAnsi="Sylfaen"/>
          <w:i w:val="0"/>
          <w:iCs/>
          <w:szCs w:val="24"/>
          <w:lang w:val="ka-GE"/>
        </w:rPr>
        <w:t xml:space="preserve"> სინთეზის </w:t>
      </w:r>
      <w:proofErr w:type="spellStart"/>
      <w:r w:rsidRPr="00BE279F">
        <w:rPr>
          <w:rFonts w:ascii="Sylfaen" w:eastAsia="HiddenHorzOCR" w:hAnsi="Sylfaen"/>
          <w:i w:val="0"/>
          <w:iCs/>
          <w:szCs w:val="24"/>
          <w:lang w:val="ka-GE"/>
        </w:rPr>
        <w:t>ინჰიბირებამ</w:t>
      </w:r>
      <w:proofErr w:type="spellEnd"/>
      <w:r w:rsidRPr="00BE279F">
        <w:rPr>
          <w:rFonts w:ascii="Sylfaen" w:eastAsia="HiddenHorzOCR" w:hAnsi="Sylfaen"/>
          <w:i w:val="0"/>
          <w:iCs/>
          <w:szCs w:val="24"/>
          <w:lang w:val="ka-GE"/>
        </w:rPr>
        <w:t xml:space="preserve"> შეიძლება უარყოფითად იმოქმედოს ორსულობაზე და/ან ემბრიონ</w:t>
      </w:r>
      <w:r w:rsidR="00A03587" w:rsidRPr="00BE279F">
        <w:rPr>
          <w:rFonts w:ascii="Sylfaen" w:eastAsia="HiddenHorzOCR" w:hAnsi="Sylfaen"/>
          <w:i w:val="0"/>
          <w:iCs/>
          <w:szCs w:val="24"/>
          <w:lang w:val="ka-GE"/>
        </w:rPr>
        <w:t>ის</w:t>
      </w:r>
      <w:r w:rsidRPr="00BE279F">
        <w:rPr>
          <w:rFonts w:ascii="Sylfaen" w:eastAsia="HiddenHorzOCR" w:hAnsi="Sylfaen"/>
          <w:i w:val="0"/>
          <w:iCs/>
          <w:szCs w:val="24"/>
          <w:lang w:val="ka-GE"/>
        </w:rPr>
        <w:t xml:space="preserve"> ან ნაყოფის განვითარებაზე. </w:t>
      </w:r>
    </w:p>
    <w:p w14:paraId="05DC595E" w14:textId="72E03F3D" w:rsidR="007D388F" w:rsidRPr="00BE279F" w:rsidRDefault="007D388F" w:rsidP="007D388F">
      <w:pPr>
        <w:pStyle w:val="P68B1DB1-a3"/>
        <w:jc w:val="both"/>
        <w:rPr>
          <w:rFonts w:ascii="Sylfaen" w:eastAsia="HiddenHorzOCR" w:hAnsi="Sylfaen"/>
          <w:i w:val="0"/>
          <w:iCs/>
          <w:szCs w:val="24"/>
          <w:u w:val="single"/>
          <w:lang w:val="ka-GE"/>
        </w:rPr>
      </w:pPr>
      <w:r w:rsidRPr="00BE279F">
        <w:rPr>
          <w:rFonts w:ascii="Sylfaen" w:eastAsia="HiddenHorzOCR" w:hAnsi="Sylfaen"/>
          <w:i w:val="0"/>
          <w:iCs/>
          <w:szCs w:val="24"/>
          <w:u w:val="single"/>
          <w:lang w:val="ka-GE"/>
        </w:rPr>
        <w:t>ორსულობის პირველ ტრიმესტრში პრეპარატის გამოყენებასთან დაკავშირებული რისკები</w:t>
      </w:r>
      <w:r w:rsidR="00A03587" w:rsidRPr="00BE279F">
        <w:rPr>
          <w:rFonts w:ascii="Sylfaen" w:eastAsia="HiddenHorzOCR" w:hAnsi="Sylfaen"/>
          <w:i w:val="0"/>
          <w:iCs/>
          <w:szCs w:val="24"/>
          <w:u w:val="single"/>
          <w:lang w:val="ka-GE"/>
        </w:rPr>
        <w:t>.</w:t>
      </w:r>
    </w:p>
    <w:p w14:paraId="715D1914" w14:textId="02FCC41C"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xml:space="preserve">ეპიდემიოლოგიური კვლევები მიუთითებს, რომ ორსულობის პირველ ტრიმესტრში </w:t>
      </w:r>
      <w:proofErr w:type="spellStart"/>
      <w:r w:rsidRPr="00BE279F">
        <w:rPr>
          <w:rFonts w:ascii="Sylfaen" w:eastAsia="HiddenHorzOCR" w:hAnsi="Sylfaen"/>
          <w:i w:val="0"/>
          <w:iCs/>
          <w:szCs w:val="24"/>
          <w:lang w:val="ka-GE"/>
        </w:rPr>
        <w:t>პროსტაგლანდინების</w:t>
      </w:r>
      <w:proofErr w:type="spellEnd"/>
      <w:r w:rsidRPr="00BE279F">
        <w:rPr>
          <w:rFonts w:ascii="Sylfaen" w:eastAsia="HiddenHorzOCR" w:hAnsi="Sylfaen"/>
          <w:i w:val="0"/>
          <w:iCs/>
          <w:szCs w:val="24"/>
          <w:lang w:val="ka-GE"/>
        </w:rPr>
        <w:t xml:space="preserve"> სინთეზის ინჰიბიტორების გამოყენება დაკავშირებულია აბორტის რისკის ზრდასთან. ასევე იზრდება გულისა და მუცლის კედლის დეფექტების (</w:t>
      </w:r>
      <w:proofErr w:type="spellStart"/>
      <w:r w:rsidRPr="00BE279F">
        <w:rPr>
          <w:rFonts w:ascii="Sylfaen" w:eastAsia="HiddenHorzOCR" w:hAnsi="Sylfaen"/>
          <w:i w:val="0"/>
          <w:iCs/>
          <w:szCs w:val="24"/>
          <w:lang w:val="ka-GE"/>
        </w:rPr>
        <w:t>გასტროშიზის</w:t>
      </w:r>
      <w:proofErr w:type="spellEnd"/>
      <w:r w:rsidRPr="00BE279F">
        <w:rPr>
          <w:rFonts w:ascii="Sylfaen" w:eastAsia="HiddenHorzOCR" w:hAnsi="Sylfaen"/>
          <w:i w:val="0"/>
          <w:iCs/>
          <w:szCs w:val="24"/>
          <w:lang w:val="ka-GE"/>
        </w:rPr>
        <w:t xml:space="preserve">) განვითარების რისკი ზოგიერთი </w:t>
      </w:r>
      <w:proofErr w:type="spellStart"/>
      <w:r w:rsidRPr="00BE279F">
        <w:rPr>
          <w:rFonts w:ascii="Sylfaen" w:eastAsia="HiddenHorzOCR" w:hAnsi="Sylfaen"/>
          <w:i w:val="0"/>
          <w:iCs/>
          <w:szCs w:val="24"/>
          <w:lang w:val="ka-GE"/>
        </w:rPr>
        <w:t>არასტეროიდული</w:t>
      </w:r>
      <w:proofErr w:type="spellEnd"/>
      <w:r w:rsidRPr="00BE279F">
        <w:rPr>
          <w:rFonts w:ascii="Sylfaen" w:eastAsia="HiddenHorzOCR" w:hAnsi="Sylfaen"/>
          <w:i w:val="0"/>
          <w:iCs/>
          <w:szCs w:val="24"/>
          <w:lang w:val="ka-GE"/>
        </w:rPr>
        <w:t xml:space="preserve"> ანთების საწინააღმდეგო პრეპარატის გამოყენებისას. თანდაყოლილი გულ-სისხლძარღვთა მანკების აბსოლუტური რისკი იზრდება 1%-ზე ნაკლებიდან (</w:t>
      </w:r>
      <w:r w:rsidR="00A03587" w:rsidRPr="00BE279F">
        <w:rPr>
          <w:rFonts w:ascii="Sylfaen" w:eastAsia="HiddenHorzOCR" w:hAnsi="Sylfaen"/>
          <w:i w:val="0"/>
          <w:iCs/>
          <w:szCs w:val="24"/>
          <w:lang w:val="ka-GE"/>
        </w:rPr>
        <w:t>საერთო</w:t>
      </w:r>
      <w:r w:rsidRPr="00BE279F">
        <w:rPr>
          <w:rFonts w:ascii="Sylfaen" w:eastAsia="HiddenHorzOCR" w:hAnsi="Sylfaen"/>
          <w:i w:val="0"/>
          <w:iCs/>
          <w:szCs w:val="24"/>
          <w:lang w:val="ka-GE"/>
        </w:rPr>
        <w:t xml:space="preserve"> პოპულაციაში) დაახლოებით 1.5%-მდე (ბავშვებში, რომლებიც პირველ ტრიმესტრში იღებდნენ </w:t>
      </w:r>
      <w:proofErr w:type="spellStart"/>
      <w:r w:rsidRPr="00BE279F">
        <w:rPr>
          <w:rFonts w:ascii="Sylfaen" w:eastAsia="HiddenHorzOCR" w:hAnsi="Sylfaen"/>
          <w:i w:val="0"/>
          <w:iCs/>
          <w:szCs w:val="24"/>
          <w:lang w:val="ka-GE"/>
        </w:rPr>
        <w:t>არასტეროიდულ</w:t>
      </w:r>
      <w:proofErr w:type="spellEnd"/>
      <w:r w:rsidRPr="00BE279F">
        <w:rPr>
          <w:rFonts w:ascii="Sylfaen" w:eastAsia="HiddenHorzOCR" w:hAnsi="Sylfaen"/>
          <w:i w:val="0"/>
          <w:iCs/>
          <w:szCs w:val="24"/>
          <w:lang w:val="ka-GE"/>
        </w:rPr>
        <w:t xml:space="preserve"> ანთების საწინააღმდეგო პრეპარატებს); რისკი იზრდება დოზისა და მკურნალობის ხანგრძლივობის ზრდასთან ერთად.</w:t>
      </w:r>
    </w:p>
    <w:p w14:paraId="4A148F32" w14:textId="77777777" w:rsidR="00581038"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xml:space="preserve">ცხოველებზე ჩატარებულმა კვლევებმა აჩვენა, რომ </w:t>
      </w:r>
      <w:proofErr w:type="spellStart"/>
      <w:r w:rsidRPr="00BE279F">
        <w:rPr>
          <w:rFonts w:ascii="Sylfaen" w:eastAsia="HiddenHorzOCR" w:hAnsi="Sylfaen"/>
          <w:i w:val="0"/>
          <w:iCs/>
          <w:szCs w:val="24"/>
          <w:lang w:val="ka-GE"/>
        </w:rPr>
        <w:t>პროსტაგლანდინების</w:t>
      </w:r>
      <w:proofErr w:type="spellEnd"/>
      <w:r w:rsidRPr="00BE279F">
        <w:rPr>
          <w:rFonts w:ascii="Sylfaen" w:eastAsia="HiddenHorzOCR" w:hAnsi="Sylfaen"/>
          <w:i w:val="0"/>
          <w:iCs/>
          <w:szCs w:val="24"/>
          <w:lang w:val="ka-GE"/>
        </w:rPr>
        <w:t xml:space="preserve"> სინთეზის ინჰიბიტორების გამოყენება ორგანოგენეზის დროს ზრდის </w:t>
      </w:r>
      <w:proofErr w:type="spellStart"/>
      <w:r w:rsidRPr="00BE279F">
        <w:rPr>
          <w:rFonts w:ascii="Sylfaen" w:eastAsia="HiddenHorzOCR" w:hAnsi="Sylfaen"/>
          <w:i w:val="0"/>
          <w:iCs/>
          <w:szCs w:val="24"/>
          <w:lang w:val="ka-GE"/>
        </w:rPr>
        <w:t>იმპლანტაციამდელი</w:t>
      </w:r>
      <w:proofErr w:type="spellEnd"/>
      <w:r w:rsidRPr="00BE279F">
        <w:rPr>
          <w:rFonts w:ascii="Sylfaen" w:eastAsia="HiddenHorzOCR" w:hAnsi="Sylfaen"/>
          <w:i w:val="0"/>
          <w:iCs/>
          <w:szCs w:val="24"/>
          <w:lang w:val="ka-GE"/>
        </w:rPr>
        <w:t xml:space="preserve"> და </w:t>
      </w:r>
      <w:proofErr w:type="spellStart"/>
      <w:r w:rsidRPr="00BE279F">
        <w:rPr>
          <w:rFonts w:ascii="Sylfaen" w:eastAsia="HiddenHorzOCR" w:hAnsi="Sylfaen"/>
          <w:i w:val="0"/>
          <w:iCs/>
          <w:szCs w:val="24"/>
          <w:lang w:val="ka-GE"/>
        </w:rPr>
        <w:t>პოსტიმპლანტაციური</w:t>
      </w:r>
      <w:proofErr w:type="spellEnd"/>
      <w:r w:rsidRPr="00BE279F">
        <w:rPr>
          <w:rFonts w:ascii="Sylfaen" w:eastAsia="HiddenHorzOCR" w:hAnsi="Sylfaen"/>
          <w:i w:val="0"/>
          <w:iCs/>
          <w:szCs w:val="24"/>
          <w:lang w:val="ka-GE"/>
        </w:rPr>
        <w:t xml:space="preserve"> დანაკარგის, </w:t>
      </w:r>
      <w:proofErr w:type="spellStart"/>
      <w:r w:rsidRPr="00BE279F">
        <w:rPr>
          <w:rFonts w:ascii="Sylfaen" w:eastAsia="HiddenHorzOCR" w:hAnsi="Sylfaen"/>
          <w:i w:val="0"/>
          <w:iCs/>
          <w:szCs w:val="24"/>
          <w:lang w:val="ka-GE"/>
        </w:rPr>
        <w:t>ემბრიოფეტალური</w:t>
      </w:r>
      <w:proofErr w:type="spellEnd"/>
      <w:r w:rsidRPr="00BE279F">
        <w:rPr>
          <w:rFonts w:ascii="Sylfaen" w:eastAsia="HiddenHorzOCR" w:hAnsi="Sylfaen"/>
          <w:i w:val="0"/>
          <w:iCs/>
          <w:szCs w:val="24"/>
          <w:lang w:val="ka-GE"/>
        </w:rPr>
        <w:t xml:space="preserve"> ლეტალობის და გარკვეული მანკების, მათ შორის გულ-სისხლძარღვთა მანკების, შემთხვევების სიხშირეს. </w:t>
      </w:r>
    </w:p>
    <w:p w14:paraId="1B97FB5F" w14:textId="11000D8D" w:rsidR="007D388F" w:rsidRPr="00BE279F" w:rsidRDefault="007D388F" w:rsidP="007D388F">
      <w:pPr>
        <w:pStyle w:val="P68B1DB1-a3"/>
        <w:jc w:val="both"/>
        <w:rPr>
          <w:rFonts w:ascii="Sylfaen" w:eastAsia="HiddenHorzOCR" w:hAnsi="Sylfaen"/>
          <w:i w:val="0"/>
          <w:iCs/>
          <w:szCs w:val="24"/>
          <w:u w:val="single"/>
          <w:lang w:val="ka-GE"/>
        </w:rPr>
      </w:pPr>
      <w:r w:rsidRPr="00BE279F">
        <w:rPr>
          <w:rFonts w:ascii="Sylfaen" w:eastAsia="HiddenHorzOCR" w:hAnsi="Sylfaen"/>
          <w:i w:val="0"/>
          <w:iCs/>
          <w:szCs w:val="24"/>
          <w:u w:val="single"/>
          <w:lang w:val="ka-GE"/>
        </w:rPr>
        <w:t>ორსულობის მეორე და მესამე ტრიმესტრში პრეპარატის გამოყენებასთან დაკავშირებული რისკები:</w:t>
      </w:r>
    </w:p>
    <w:p w14:paraId="30931C97" w14:textId="77777777"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xml:space="preserve">- ორსულობის მე-12 კვირიდან </w:t>
      </w:r>
      <w:proofErr w:type="spellStart"/>
      <w:r w:rsidRPr="00BE279F">
        <w:rPr>
          <w:rFonts w:ascii="Sylfaen" w:eastAsia="HiddenHorzOCR" w:hAnsi="Sylfaen"/>
          <w:i w:val="0"/>
          <w:iCs/>
          <w:szCs w:val="24"/>
          <w:lang w:val="ka-GE"/>
        </w:rPr>
        <w:t>არასტეროიდული</w:t>
      </w:r>
      <w:proofErr w:type="spellEnd"/>
      <w:r w:rsidRPr="00BE279F">
        <w:rPr>
          <w:rFonts w:ascii="Sylfaen" w:eastAsia="HiddenHorzOCR" w:hAnsi="Sylfaen"/>
          <w:i w:val="0"/>
          <w:iCs/>
          <w:szCs w:val="24"/>
          <w:lang w:val="ka-GE"/>
        </w:rPr>
        <w:t xml:space="preserve"> ანთების საწინააღმდეგო პრეპარატების გამოყენებისას, ნაყოფს შეიძლება განუვითარდეს თირკმლის ფუნქციის დარღვევა:</w:t>
      </w:r>
    </w:p>
    <w:p w14:paraId="16BCA5B9" w14:textId="3C8FD637"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xml:space="preserve">• საშვილოსნოში (ნაყოფის შარდის წარმოქმნის დაწყება): მკურნალობის დაწყებიდან მალევე, ნაყოფს შეიძლება განუვითარდეს </w:t>
      </w:r>
      <w:proofErr w:type="spellStart"/>
      <w:r w:rsidRPr="00BE279F">
        <w:rPr>
          <w:rFonts w:ascii="Sylfaen" w:eastAsia="HiddenHorzOCR" w:hAnsi="Sylfaen"/>
          <w:i w:val="0"/>
          <w:iCs/>
          <w:szCs w:val="24"/>
          <w:lang w:val="ka-GE"/>
        </w:rPr>
        <w:t>ოლიგოჰიდრამნიონი</w:t>
      </w:r>
      <w:r w:rsidR="00581038" w:rsidRPr="00BE279F">
        <w:rPr>
          <w:rFonts w:ascii="Sylfaen" w:eastAsia="HiddenHorzOCR" w:hAnsi="Sylfaen"/>
          <w:i w:val="0"/>
          <w:iCs/>
          <w:szCs w:val="24"/>
          <w:lang w:val="ka-GE"/>
        </w:rPr>
        <w:t>ა</w:t>
      </w:r>
      <w:proofErr w:type="spellEnd"/>
      <w:r w:rsidRPr="00BE279F">
        <w:rPr>
          <w:rFonts w:ascii="Sylfaen" w:eastAsia="HiddenHorzOCR" w:hAnsi="Sylfaen"/>
          <w:i w:val="0"/>
          <w:iCs/>
          <w:szCs w:val="24"/>
          <w:lang w:val="ka-GE"/>
        </w:rPr>
        <w:t xml:space="preserve"> (ჩვეულებრივ, შექცევადი</w:t>
      </w:r>
      <w:r w:rsidR="00581038" w:rsidRPr="00BE279F">
        <w:rPr>
          <w:rFonts w:ascii="Sylfaen" w:eastAsia="HiddenHorzOCR" w:hAnsi="Sylfaen"/>
          <w:i w:val="0"/>
          <w:iCs/>
          <w:szCs w:val="24"/>
          <w:lang w:val="ka-GE"/>
        </w:rPr>
        <w:t>ა</w:t>
      </w:r>
      <w:r w:rsidRPr="00BE279F">
        <w:rPr>
          <w:rFonts w:ascii="Sylfaen" w:eastAsia="HiddenHorzOCR" w:hAnsi="Sylfaen"/>
          <w:i w:val="0"/>
          <w:iCs/>
          <w:szCs w:val="24"/>
          <w:lang w:val="ka-GE"/>
        </w:rPr>
        <w:t xml:space="preserve"> თერაპიის შეწყვეტის შემდეგ) ან </w:t>
      </w:r>
      <w:proofErr w:type="spellStart"/>
      <w:r w:rsidRPr="00BE279F">
        <w:rPr>
          <w:rFonts w:ascii="Sylfaen" w:eastAsia="HiddenHorzOCR" w:hAnsi="Sylfaen"/>
          <w:i w:val="0"/>
          <w:iCs/>
          <w:szCs w:val="24"/>
          <w:lang w:val="ka-GE"/>
        </w:rPr>
        <w:t>ამნიონური</w:t>
      </w:r>
      <w:proofErr w:type="spellEnd"/>
      <w:r w:rsidRPr="00BE279F">
        <w:rPr>
          <w:rFonts w:ascii="Sylfaen" w:eastAsia="HiddenHorzOCR" w:hAnsi="Sylfaen"/>
          <w:i w:val="0"/>
          <w:iCs/>
          <w:szCs w:val="24"/>
          <w:lang w:val="ka-GE"/>
        </w:rPr>
        <w:t xml:space="preserve"> სითხის არარსებობა (განსაკუთრებით </w:t>
      </w:r>
      <w:proofErr w:type="spellStart"/>
      <w:r w:rsidRPr="00BE279F">
        <w:rPr>
          <w:rFonts w:ascii="Sylfaen" w:eastAsia="HiddenHorzOCR" w:hAnsi="Sylfaen"/>
          <w:i w:val="0"/>
          <w:iCs/>
          <w:szCs w:val="24"/>
          <w:lang w:val="ka-GE"/>
        </w:rPr>
        <w:t>არასტეროიდული</w:t>
      </w:r>
      <w:proofErr w:type="spellEnd"/>
      <w:r w:rsidRPr="00BE279F">
        <w:rPr>
          <w:rFonts w:ascii="Sylfaen" w:eastAsia="HiddenHorzOCR" w:hAnsi="Sylfaen"/>
          <w:i w:val="0"/>
          <w:iCs/>
          <w:szCs w:val="24"/>
          <w:lang w:val="ka-GE"/>
        </w:rPr>
        <w:t xml:space="preserve"> ანთების საწინააღმდეგო პრეპარატების ხანგრძლივი ზემოქმედებისას);</w:t>
      </w:r>
    </w:p>
    <w:p w14:paraId="5E2E6E04" w14:textId="77777777"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xml:space="preserve">• დაბადებისას: შეიძლება განვითარდეს შექცევადი ან შეუქცევადი თირკმლის უკმარისობა, რაც დაკავშირებულია მძიმე </w:t>
      </w:r>
      <w:proofErr w:type="spellStart"/>
      <w:r w:rsidRPr="00BE279F">
        <w:rPr>
          <w:rFonts w:ascii="Sylfaen" w:eastAsia="HiddenHorzOCR" w:hAnsi="Sylfaen"/>
          <w:i w:val="0"/>
          <w:iCs/>
          <w:szCs w:val="24"/>
          <w:lang w:val="ka-GE"/>
        </w:rPr>
        <w:t>ჰიპერკალიემიის</w:t>
      </w:r>
      <w:proofErr w:type="spellEnd"/>
      <w:r w:rsidRPr="00BE279F">
        <w:rPr>
          <w:rFonts w:ascii="Sylfaen" w:eastAsia="HiddenHorzOCR" w:hAnsi="Sylfaen"/>
          <w:i w:val="0"/>
          <w:iCs/>
          <w:szCs w:val="24"/>
          <w:lang w:val="ka-GE"/>
        </w:rPr>
        <w:t xml:space="preserve"> რისკთან ხანგრძლივი პერიოდის განმავლობაში (განსაკუთრებით ორსულობის გვიან პერიოდში </w:t>
      </w:r>
      <w:proofErr w:type="spellStart"/>
      <w:r w:rsidRPr="00BE279F">
        <w:rPr>
          <w:rFonts w:ascii="Sylfaen" w:eastAsia="HiddenHorzOCR" w:hAnsi="Sylfaen"/>
          <w:i w:val="0"/>
          <w:iCs/>
          <w:szCs w:val="24"/>
          <w:lang w:val="ka-GE"/>
        </w:rPr>
        <w:t>არასტეროიდული</w:t>
      </w:r>
      <w:proofErr w:type="spellEnd"/>
      <w:r w:rsidRPr="00BE279F">
        <w:rPr>
          <w:rFonts w:ascii="Sylfaen" w:eastAsia="HiddenHorzOCR" w:hAnsi="Sylfaen"/>
          <w:i w:val="0"/>
          <w:iCs/>
          <w:szCs w:val="24"/>
          <w:lang w:val="ka-GE"/>
        </w:rPr>
        <w:t xml:space="preserve"> ანთების საწინააღმდეგო საშუალებების ხანგრძლივი ზემოქმედებისას).</w:t>
      </w:r>
    </w:p>
    <w:p w14:paraId="363F780E" w14:textId="77777777"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xml:space="preserve">- ორსულობის მე-20 კვირიდან ქალებში </w:t>
      </w:r>
      <w:proofErr w:type="spellStart"/>
      <w:r w:rsidRPr="00BE279F">
        <w:rPr>
          <w:rFonts w:ascii="Sylfaen" w:eastAsia="HiddenHorzOCR" w:hAnsi="Sylfaen"/>
          <w:i w:val="0"/>
          <w:iCs/>
          <w:szCs w:val="24"/>
          <w:lang w:val="ka-GE"/>
        </w:rPr>
        <w:t>არასტეროიდული</w:t>
      </w:r>
      <w:proofErr w:type="spellEnd"/>
      <w:r w:rsidRPr="00BE279F">
        <w:rPr>
          <w:rFonts w:ascii="Sylfaen" w:eastAsia="HiddenHorzOCR" w:hAnsi="Sylfaen"/>
          <w:i w:val="0"/>
          <w:iCs/>
          <w:szCs w:val="24"/>
          <w:lang w:val="ka-GE"/>
        </w:rPr>
        <w:t xml:space="preserve"> ანთების საწინააღმდეგო საშუალებების გამოყენებისას, თირკმლის ფუნქციის დარღვევის გარდა (იხ. ზემოთ), ნაყოფს შეიძლება ჰქონდეს არტერიული </w:t>
      </w:r>
      <w:proofErr w:type="spellStart"/>
      <w:r w:rsidRPr="00BE279F">
        <w:rPr>
          <w:rFonts w:ascii="Sylfaen" w:eastAsia="HiddenHorzOCR" w:hAnsi="Sylfaen"/>
          <w:i w:val="0"/>
          <w:iCs/>
          <w:szCs w:val="24"/>
          <w:lang w:val="ka-GE"/>
        </w:rPr>
        <w:t>სადინრის</w:t>
      </w:r>
      <w:proofErr w:type="spellEnd"/>
      <w:r w:rsidRPr="00BE279F">
        <w:rPr>
          <w:rFonts w:ascii="Sylfaen" w:eastAsia="HiddenHorzOCR" w:hAnsi="Sylfaen"/>
          <w:i w:val="0"/>
          <w:iCs/>
          <w:szCs w:val="24"/>
          <w:lang w:val="ka-GE"/>
        </w:rPr>
        <w:t xml:space="preserve"> სტენოზის გაზრდილი რისკი (ჩვეულებრივ, შექცევადია თერაპიის შეწყვეტის შემდეგ);</w:t>
      </w:r>
    </w:p>
    <w:p w14:paraId="3BED7A71" w14:textId="661731B1"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xml:space="preserve">- ორსულობის 24-ე კვირის შემდეგ </w:t>
      </w:r>
      <w:proofErr w:type="spellStart"/>
      <w:r w:rsidRPr="00BE279F">
        <w:rPr>
          <w:rFonts w:ascii="Sylfaen" w:eastAsia="HiddenHorzOCR" w:hAnsi="Sylfaen"/>
          <w:i w:val="0"/>
          <w:iCs/>
          <w:szCs w:val="24"/>
          <w:lang w:val="ka-GE"/>
        </w:rPr>
        <w:t>არასტეროიდული</w:t>
      </w:r>
      <w:proofErr w:type="spellEnd"/>
      <w:r w:rsidRPr="00BE279F">
        <w:rPr>
          <w:rFonts w:ascii="Sylfaen" w:eastAsia="HiddenHorzOCR" w:hAnsi="Sylfaen"/>
          <w:i w:val="0"/>
          <w:iCs/>
          <w:szCs w:val="24"/>
          <w:lang w:val="ka-GE"/>
        </w:rPr>
        <w:t xml:space="preserve"> ანთების საწინააღმდეგო საშუალებების გამოყენებისას, ნაყოფში იზრდება </w:t>
      </w:r>
      <w:r w:rsidR="00581038" w:rsidRPr="00BE279F">
        <w:rPr>
          <w:rFonts w:ascii="Sylfaen" w:eastAsia="HiddenHorzOCR" w:hAnsi="Sylfaen"/>
          <w:i w:val="0"/>
          <w:iCs/>
          <w:szCs w:val="24"/>
          <w:lang w:val="ka-GE"/>
        </w:rPr>
        <w:t>გულ-</w:t>
      </w:r>
      <w:r w:rsidRPr="00BE279F">
        <w:rPr>
          <w:rFonts w:ascii="Sylfaen" w:eastAsia="HiddenHorzOCR" w:hAnsi="Sylfaen"/>
          <w:i w:val="0"/>
          <w:iCs/>
          <w:szCs w:val="24"/>
          <w:lang w:val="ka-GE"/>
        </w:rPr>
        <w:t xml:space="preserve">ფილტვის ტოქსიკურობის რისკი (არტერიული </w:t>
      </w:r>
      <w:proofErr w:type="spellStart"/>
      <w:r w:rsidRPr="00BE279F">
        <w:rPr>
          <w:rFonts w:ascii="Sylfaen" w:eastAsia="HiddenHorzOCR" w:hAnsi="Sylfaen"/>
          <w:i w:val="0"/>
          <w:iCs/>
          <w:szCs w:val="24"/>
          <w:lang w:val="ka-GE"/>
        </w:rPr>
        <w:t>სადინრის</w:t>
      </w:r>
      <w:proofErr w:type="spellEnd"/>
      <w:r w:rsidRPr="00BE279F">
        <w:rPr>
          <w:rFonts w:ascii="Sylfaen" w:eastAsia="HiddenHorzOCR" w:hAnsi="Sylfaen"/>
          <w:i w:val="0"/>
          <w:iCs/>
          <w:szCs w:val="24"/>
          <w:lang w:val="ka-GE"/>
        </w:rPr>
        <w:t xml:space="preserve"> ნაადრევი დახურვა და </w:t>
      </w:r>
      <w:proofErr w:type="spellStart"/>
      <w:r w:rsidRPr="00BE279F">
        <w:rPr>
          <w:rFonts w:ascii="Sylfaen" w:eastAsia="HiddenHorzOCR" w:hAnsi="Sylfaen"/>
          <w:i w:val="0"/>
          <w:iCs/>
          <w:szCs w:val="24"/>
          <w:lang w:val="ka-GE"/>
        </w:rPr>
        <w:t>ფილტვისმიერი</w:t>
      </w:r>
      <w:proofErr w:type="spellEnd"/>
      <w:r w:rsidRPr="00BE279F">
        <w:rPr>
          <w:rFonts w:ascii="Sylfaen" w:eastAsia="HiddenHorzOCR" w:hAnsi="Sylfaen"/>
          <w:i w:val="0"/>
          <w:iCs/>
          <w:szCs w:val="24"/>
          <w:lang w:val="ka-GE"/>
        </w:rPr>
        <w:t xml:space="preserve"> </w:t>
      </w:r>
      <w:proofErr w:type="spellStart"/>
      <w:r w:rsidRPr="00BE279F">
        <w:rPr>
          <w:rFonts w:ascii="Sylfaen" w:eastAsia="HiddenHorzOCR" w:hAnsi="Sylfaen"/>
          <w:i w:val="0"/>
          <w:iCs/>
          <w:szCs w:val="24"/>
          <w:lang w:val="ka-GE"/>
        </w:rPr>
        <w:t>ჰიპერტენზია</w:t>
      </w:r>
      <w:proofErr w:type="spellEnd"/>
      <w:r w:rsidRPr="00BE279F">
        <w:rPr>
          <w:rFonts w:ascii="Sylfaen" w:eastAsia="HiddenHorzOCR" w:hAnsi="Sylfaen"/>
          <w:i w:val="0"/>
          <w:iCs/>
          <w:szCs w:val="24"/>
          <w:lang w:val="ka-GE"/>
        </w:rPr>
        <w:t xml:space="preserve">), რამაც შეიძლება გამოიწვიოს მარჯვენა პარკუჭის უკმარისობა ან </w:t>
      </w:r>
      <w:proofErr w:type="spellStart"/>
      <w:r w:rsidRPr="00BE279F">
        <w:rPr>
          <w:rFonts w:ascii="Sylfaen" w:eastAsia="HiddenHorzOCR" w:hAnsi="Sylfaen"/>
          <w:i w:val="0"/>
          <w:iCs/>
          <w:szCs w:val="24"/>
          <w:lang w:val="ka-GE"/>
        </w:rPr>
        <w:t>საშვილოსნოსშიდა</w:t>
      </w:r>
      <w:proofErr w:type="spellEnd"/>
      <w:r w:rsidRPr="00BE279F">
        <w:rPr>
          <w:rFonts w:ascii="Sylfaen" w:eastAsia="HiddenHorzOCR" w:hAnsi="Sylfaen"/>
          <w:i w:val="0"/>
          <w:iCs/>
          <w:szCs w:val="24"/>
          <w:lang w:val="ka-GE"/>
        </w:rPr>
        <w:t xml:space="preserve"> სიკვდილი (რისკი იზრდება ორსულობის გვიან პერიოდში ზემოქმედებისას და არსებობს ცვლილებების შეუქცევადობის მაღალი ალბათობა); ასეთი ცვლილებები შეიძლება შეინიშნოს </w:t>
      </w:r>
      <w:proofErr w:type="spellStart"/>
      <w:r w:rsidRPr="00BE279F">
        <w:rPr>
          <w:rFonts w:ascii="Sylfaen" w:eastAsia="HiddenHorzOCR" w:hAnsi="Sylfaen"/>
          <w:i w:val="0"/>
          <w:iCs/>
          <w:szCs w:val="24"/>
          <w:lang w:val="ka-GE"/>
        </w:rPr>
        <w:t>არასტეროიდული</w:t>
      </w:r>
      <w:proofErr w:type="spellEnd"/>
      <w:r w:rsidRPr="00BE279F">
        <w:rPr>
          <w:rFonts w:ascii="Sylfaen" w:eastAsia="HiddenHorzOCR" w:hAnsi="Sylfaen"/>
          <w:i w:val="0"/>
          <w:iCs/>
          <w:szCs w:val="24"/>
          <w:lang w:val="ka-GE"/>
        </w:rPr>
        <w:t xml:space="preserve"> ანთების საწინააღმდეგო საშუალებების ერთჯერადი დოზის მიღებისას;</w:t>
      </w:r>
    </w:p>
    <w:p w14:paraId="207F1439" w14:textId="77777777"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xml:space="preserve">- ორსულობის გვიან პერიოდში </w:t>
      </w:r>
      <w:proofErr w:type="spellStart"/>
      <w:r w:rsidRPr="00BE279F">
        <w:rPr>
          <w:rFonts w:ascii="Sylfaen" w:eastAsia="HiddenHorzOCR" w:hAnsi="Sylfaen"/>
          <w:i w:val="0"/>
          <w:iCs/>
          <w:szCs w:val="24"/>
          <w:lang w:val="ka-GE"/>
        </w:rPr>
        <w:t>არასტეროიდული</w:t>
      </w:r>
      <w:proofErr w:type="spellEnd"/>
      <w:r w:rsidRPr="00BE279F">
        <w:rPr>
          <w:rFonts w:ascii="Sylfaen" w:eastAsia="HiddenHorzOCR" w:hAnsi="Sylfaen"/>
          <w:i w:val="0"/>
          <w:iCs/>
          <w:szCs w:val="24"/>
          <w:lang w:val="ka-GE"/>
        </w:rPr>
        <w:t xml:space="preserve"> ანთების საწინააღმდეგო საშუალებების გამოყენებისას, დედასა და ახალშობილში შეიძლება შეინიშნოს შემდეგი გვერდითი რეაქციები:</w:t>
      </w:r>
    </w:p>
    <w:p w14:paraId="46379A03" w14:textId="77777777"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სისხლდენის დროის გახანგრძლივება (</w:t>
      </w:r>
      <w:proofErr w:type="spellStart"/>
      <w:r w:rsidRPr="00BE279F">
        <w:rPr>
          <w:rFonts w:ascii="Sylfaen" w:eastAsia="HiddenHorzOCR" w:hAnsi="Sylfaen"/>
          <w:i w:val="0"/>
          <w:iCs/>
          <w:szCs w:val="24"/>
          <w:lang w:val="ka-GE"/>
        </w:rPr>
        <w:t>ანტიაგრეგანტული</w:t>
      </w:r>
      <w:proofErr w:type="spellEnd"/>
      <w:r w:rsidRPr="00BE279F">
        <w:rPr>
          <w:rFonts w:ascii="Sylfaen" w:eastAsia="HiddenHorzOCR" w:hAnsi="Sylfaen"/>
          <w:i w:val="0"/>
          <w:iCs/>
          <w:szCs w:val="24"/>
          <w:lang w:val="ka-GE"/>
        </w:rPr>
        <w:t xml:space="preserve"> ეფექტის გამო, რომელიც შეიძლება განვითარდეს ძალიან დაბალი დოზების გამოყენებისასაც კი);</w:t>
      </w:r>
    </w:p>
    <w:p w14:paraId="2902A72B" w14:textId="77777777" w:rsidR="007D388F" w:rsidRPr="00BE279F" w:rsidRDefault="007D388F" w:rsidP="007D388F">
      <w:pPr>
        <w:pStyle w:val="P68B1DB1-a3"/>
        <w:jc w:val="both"/>
        <w:rPr>
          <w:rFonts w:ascii="Sylfaen" w:eastAsia="HiddenHorzOCR" w:hAnsi="Sylfaen"/>
          <w:i w:val="0"/>
          <w:iCs/>
          <w:szCs w:val="24"/>
          <w:lang w:val="ka-GE"/>
        </w:rPr>
      </w:pPr>
      <w:r w:rsidRPr="00BE279F">
        <w:rPr>
          <w:rFonts w:ascii="Sylfaen" w:eastAsia="HiddenHorzOCR" w:hAnsi="Sylfaen"/>
          <w:i w:val="0"/>
          <w:iCs/>
          <w:szCs w:val="24"/>
          <w:lang w:val="ka-GE"/>
        </w:rPr>
        <w:t>• საშვილოსნოს შეკუმშვის შემცირება (შეიძლება თან ახლდეს მშობიარობის ხანგრძლივობის შეფერხება ან გაზრდა).</w:t>
      </w:r>
    </w:p>
    <w:p w14:paraId="79D86564" w14:textId="2AB97D24" w:rsidR="00253031" w:rsidRPr="00BE279F" w:rsidRDefault="00253031" w:rsidP="007D388F">
      <w:pPr>
        <w:pStyle w:val="P68B1DB1-a3"/>
        <w:jc w:val="both"/>
        <w:rPr>
          <w:rFonts w:ascii="Sylfaen" w:hAnsi="Sylfaen"/>
          <w:szCs w:val="24"/>
          <w:lang w:val="ka-GE"/>
        </w:rPr>
      </w:pPr>
      <w:r w:rsidRPr="00BE279F">
        <w:rPr>
          <w:rFonts w:ascii="Sylfaen" w:hAnsi="Sylfaen"/>
          <w:szCs w:val="24"/>
          <w:lang w:val="ka-GE"/>
        </w:rPr>
        <w:lastRenderedPageBreak/>
        <w:t>ლაქტაცია</w:t>
      </w:r>
    </w:p>
    <w:bookmarkEnd w:id="1"/>
    <w:p w14:paraId="7DB6A0A4" w14:textId="77777777" w:rsidR="00253031" w:rsidRPr="00BE279F" w:rsidRDefault="00253031" w:rsidP="00253031">
      <w:pPr>
        <w:autoSpaceDE w:val="0"/>
        <w:autoSpaceDN w:val="0"/>
        <w:adjustRightInd w:val="0"/>
        <w:jc w:val="both"/>
        <w:rPr>
          <w:rFonts w:ascii="Sylfaen" w:eastAsia="HiddenHorzOCR" w:hAnsi="Sylfaen"/>
          <w:szCs w:val="24"/>
          <w:lang w:val="ka-GE"/>
        </w:rPr>
      </w:pP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 გამოიყოფა დედის რძესთან ერთად, </w:t>
      </w:r>
      <w:r w:rsidRPr="00BE279F">
        <w:rPr>
          <w:rFonts w:ascii="Sylfaen" w:eastAsia="HiddenHorzOCR" w:hAnsi="Sylfaen"/>
          <w:szCs w:val="24"/>
          <w:lang w:val="ka-GE"/>
        </w:rPr>
        <w:t xml:space="preserve"> ამიტომ არ არის რეკომენდებული</w:t>
      </w:r>
      <w:r w:rsidRPr="00BE279F">
        <w:rPr>
          <w:rFonts w:ascii="Sylfaen" w:hAnsi="Sylfaen"/>
          <w:szCs w:val="24"/>
          <w:lang w:val="ka-GE"/>
        </w:rPr>
        <w:t xml:space="preserve"> </w:t>
      </w:r>
      <w:proofErr w:type="spellStart"/>
      <w:r w:rsidRPr="00BE279F">
        <w:rPr>
          <w:rFonts w:ascii="Sylfaen" w:hAnsi="Sylfaen"/>
          <w:b/>
          <w:szCs w:val="24"/>
          <w:lang w:val="ka-GE"/>
        </w:rPr>
        <w:t>ნაპროფის</w:t>
      </w:r>
      <w:proofErr w:type="spellEnd"/>
      <w:r w:rsidRPr="00BE279F">
        <w:rPr>
          <w:rFonts w:ascii="Sylfaen" w:hAnsi="Sylfaen"/>
          <w:szCs w:val="24"/>
          <w:lang w:val="ka-GE"/>
        </w:rPr>
        <w:t xml:space="preserve"> გამოყენება ქალებში</w:t>
      </w:r>
      <w:r w:rsidRPr="00BE279F">
        <w:rPr>
          <w:rFonts w:ascii="Sylfaen" w:eastAsia="HiddenHorzOCR" w:hAnsi="Sylfaen"/>
          <w:szCs w:val="24"/>
          <w:lang w:val="ka-GE"/>
        </w:rPr>
        <w:t xml:space="preserve"> </w:t>
      </w:r>
      <w:r w:rsidRPr="00BE279F">
        <w:rPr>
          <w:rFonts w:ascii="Sylfaen" w:hAnsi="Sylfaen"/>
          <w:szCs w:val="24"/>
          <w:lang w:val="ka-GE"/>
        </w:rPr>
        <w:t>ძუძუთი კვების პერიოდში</w:t>
      </w:r>
      <w:r w:rsidRPr="00BE279F">
        <w:rPr>
          <w:rFonts w:ascii="Sylfaen" w:eastAsia="HiddenHorzOCR" w:hAnsi="Sylfaen"/>
          <w:szCs w:val="24"/>
          <w:lang w:val="ka-GE"/>
        </w:rPr>
        <w:t>.</w:t>
      </w:r>
    </w:p>
    <w:p w14:paraId="623DA265" w14:textId="77777777" w:rsidR="00253031" w:rsidRPr="00BE279F" w:rsidRDefault="00253031" w:rsidP="00253031">
      <w:pPr>
        <w:pStyle w:val="P68B1DB1-a3"/>
        <w:jc w:val="both"/>
        <w:rPr>
          <w:rFonts w:ascii="Sylfaen" w:hAnsi="Sylfaen"/>
          <w:szCs w:val="24"/>
          <w:lang w:val="ka-GE"/>
        </w:rPr>
      </w:pPr>
      <w:proofErr w:type="spellStart"/>
      <w:r w:rsidRPr="00BE279F">
        <w:rPr>
          <w:rFonts w:ascii="Sylfaen" w:hAnsi="Sylfaen"/>
          <w:szCs w:val="24"/>
          <w:lang w:val="ka-GE"/>
        </w:rPr>
        <w:t>ფერტილობა</w:t>
      </w:r>
      <w:proofErr w:type="spellEnd"/>
    </w:p>
    <w:p w14:paraId="718BEF67" w14:textId="77777777" w:rsidR="00253031" w:rsidRPr="00BE279F" w:rsidRDefault="00253031" w:rsidP="00253031">
      <w:pPr>
        <w:jc w:val="both"/>
        <w:rPr>
          <w:rFonts w:ascii="Sylfaen" w:eastAsiaTheme="minorHAnsi" w:hAnsi="Sylfaen"/>
          <w:szCs w:val="24"/>
          <w:lang w:val="ka-GE"/>
        </w:rPr>
      </w:pPr>
      <w:r w:rsidRPr="00BE279F">
        <w:rPr>
          <w:rFonts w:ascii="Sylfaen" w:hAnsi="Sylfaen"/>
          <w:szCs w:val="24"/>
          <w:lang w:val="ka-GE"/>
        </w:rPr>
        <w:t xml:space="preserve">სხვა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მსგავსად, </w:t>
      </w:r>
      <w:proofErr w:type="spellStart"/>
      <w:r w:rsidRPr="00BE279F">
        <w:rPr>
          <w:rFonts w:ascii="Sylfaen" w:hAnsi="Sylfaen"/>
          <w:b/>
          <w:szCs w:val="24"/>
          <w:lang w:val="ka-GE"/>
        </w:rPr>
        <w:t>ნაპროფმა</w:t>
      </w:r>
      <w:proofErr w:type="spellEnd"/>
      <w:r w:rsidRPr="00BE279F">
        <w:rPr>
          <w:rFonts w:ascii="Sylfaen" w:eastAsia="HiddenHorzOCR" w:hAnsi="Sylfaen"/>
          <w:szCs w:val="24"/>
          <w:lang w:val="ka-GE"/>
        </w:rPr>
        <w:t xml:space="preserve">  </w:t>
      </w:r>
      <w:r w:rsidRPr="00BE279F">
        <w:rPr>
          <w:rFonts w:ascii="Sylfaen" w:eastAsia="Calibri" w:hAnsi="Sylfaen"/>
          <w:szCs w:val="24"/>
          <w:lang w:val="ka-GE"/>
        </w:rPr>
        <w:t>შეიძლება დროებითი უარყოფითი გავლენა მოახდინოს</w:t>
      </w:r>
      <w:r w:rsidRPr="00BE279F">
        <w:rPr>
          <w:rFonts w:ascii="Sylfaen" w:hAnsi="Sylfaen"/>
          <w:szCs w:val="24"/>
          <w:lang w:val="ka-GE"/>
        </w:rPr>
        <w:t xml:space="preserve"> ქალებში </w:t>
      </w:r>
      <w:proofErr w:type="spellStart"/>
      <w:r w:rsidRPr="00BE279F">
        <w:rPr>
          <w:rFonts w:ascii="Sylfaen" w:hAnsi="Sylfaen"/>
          <w:szCs w:val="24"/>
          <w:lang w:val="ka-GE"/>
        </w:rPr>
        <w:t>ფერტილობაზე</w:t>
      </w:r>
      <w:proofErr w:type="spellEnd"/>
      <w:r w:rsidRPr="00BE279F">
        <w:rPr>
          <w:rFonts w:ascii="Sylfaen" w:hAnsi="Sylfaen"/>
          <w:szCs w:val="24"/>
          <w:lang w:val="ka-GE"/>
        </w:rPr>
        <w:t xml:space="preserve"> (გავლენა ოვულაციის პროცესზე), ამიტომ არ არის რეკომენდებული პრეპარატის გამოყენება </w:t>
      </w:r>
      <w:r w:rsidRPr="00BE279F">
        <w:rPr>
          <w:rFonts w:ascii="Sylfaen" w:eastAsia="Calibri" w:hAnsi="Sylfaen"/>
          <w:szCs w:val="24"/>
          <w:lang w:val="ka-GE"/>
        </w:rPr>
        <w:t>ქალებში</w:t>
      </w:r>
      <w:r w:rsidRPr="00BE279F">
        <w:rPr>
          <w:rFonts w:ascii="Sylfaen" w:hAnsi="Sylfaen"/>
          <w:szCs w:val="24"/>
          <w:lang w:val="ka-GE"/>
        </w:rPr>
        <w:t xml:space="preserve">, რომლებიც დაორსულებას გეგმავენ. ქალებში, რომლებსაც არ შეუძლიათ დაორსულება ან </w:t>
      </w:r>
      <w:proofErr w:type="spellStart"/>
      <w:r w:rsidRPr="00BE279F">
        <w:rPr>
          <w:rFonts w:ascii="Sylfaen" w:hAnsi="Sylfaen"/>
          <w:szCs w:val="24"/>
          <w:lang w:val="ka-GE"/>
        </w:rPr>
        <w:t>უნაყოფობასთან</w:t>
      </w:r>
      <w:proofErr w:type="spellEnd"/>
      <w:r w:rsidRPr="00BE279F">
        <w:rPr>
          <w:rFonts w:ascii="Sylfaen" w:hAnsi="Sylfaen"/>
          <w:szCs w:val="24"/>
          <w:lang w:val="ka-GE"/>
        </w:rPr>
        <w:t xml:space="preserve"> დაკავშირებით გამოკვლევებს იტარებენ, უნდა მოხდეს პრეპარატის გამოყენების შეწყვეტის შესახებ საკითხის განხილვა. </w:t>
      </w:r>
    </w:p>
    <w:p w14:paraId="33839DBF" w14:textId="46986F51" w:rsidR="00253031" w:rsidRPr="00BE279F" w:rsidRDefault="00253031" w:rsidP="00FC5165">
      <w:pPr>
        <w:jc w:val="both"/>
        <w:rPr>
          <w:rFonts w:ascii="Sylfaen" w:hAnsi="Sylfaen"/>
          <w:szCs w:val="24"/>
          <w:lang w:val="ka-GE"/>
        </w:rPr>
      </w:pPr>
    </w:p>
    <w:p w14:paraId="710A95FE" w14:textId="2E7247C2" w:rsidR="00253031" w:rsidRPr="00BE279F" w:rsidRDefault="002C04DA" w:rsidP="00253031">
      <w:pPr>
        <w:pStyle w:val="P68B1DB1-a3"/>
        <w:jc w:val="both"/>
        <w:rPr>
          <w:rFonts w:ascii="Sylfaen" w:hAnsi="Sylfaen"/>
          <w:b/>
          <w:bCs/>
          <w:szCs w:val="24"/>
          <w:lang w:val="ka-GE"/>
        </w:rPr>
      </w:pPr>
      <w:r w:rsidRPr="00BE279F">
        <w:rPr>
          <w:rFonts w:ascii="Sylfaen" w:hAnsi="Sylfaen"/>
          <w:b/>
          <w:bCs/>
          <w:szCs w:val="24"/>
          <w:lang w:val="ka-GE"/>
        </w:rPr>
        <w:t>ზე</w:t>
      </w:r>
      <w:r w:rsidR="00253031" w:rsidRPr="00BE279F">
        <w:rPr>
          <w:rFonts w:ascii="Sylfaen" w:hAnsi="Sylfaen"/>
          <w:b/>
          <w:bCs/>
          <w:szCs w:val="24"/>
          <w:lang w:val="ka-GE"/>
        </w:rPr>
        <w:t>გავლენა ავტოტრანსპორტის და მექანიზმების მართვის უნარზე</w:t>
      </w:r>
    </w:p>
    <w:p w14:paraId="3E293154" w14:textId="77777777" w:rsidR="00253031" w:rsidRPr="00BE279F" w:rsidRDefault="00253031" w:rsidP="00253031">
      <w:pPr>
        <w:pStyle w:val="P68B1DB1-a8"/>
        <w:jc w:val="both"/>
        <w:rPr>
          <w:rFonts w:ascii="Sylfaen" w:hAnsi="Sylfaen"/>
          <w:color w:val="auto"/>
          <w:szCs w:val="24"/>
          <w:lang w:val="ka-GE"/>
        </w:rPr>
      </w:pPr>
      <w:r w:rsidRPr="00BE279F">
        <w:rPr>
          <w:rFonts w:ascii="Sylfaen" w:hAnsi="Sylfaen"/>
          <w:color w:val="auto"/>
          <w:szCs w:val="24"/>
          <w:lang w:val="ka-GE"/>
        </w:rPr>
        <w:t>უნდა მოხდეს პაციენტების ინფორმირება, რომ პრეპარატის გამოყენების დროს შეიძლება განვითარდეს თავბრუსხვევა, ძილიანობა და მხედველობის დარღვევები;  ასეთი გვერდითი რეაქციების განვითარების შემთხვევებში აუცილებელია, რომ პაციენტებმა თავი შეიკავონ ავტოტრანსპორტის და მექანიზმების მართვისაგან.</w:t>
      </w:r>
    </w:p>
    <w:p w14:paraId="60F34E2A" w14:textId="77777777" w:rsidR="00253031" w:rsidRPr="00BE279F" w:rsidRDefault="00253031" w:rsidP="00FC5165">
      <w:pPr>
        <w:jc w:val="both"/>
        <w:rPr>
          <w:rFonts w:ascii="Sylfaen" w:hAnsi="Sylfaen"/>
          <w:szCs w:val="24"/>
          <w:lang w:val="ka-GE"/>
        </w:rPr>
      </w:pPr>
    </w:p>
    <w:p w14:paraId="0CD698E0" w14:textId="03D2DD01" w:rsidR="003D0DFF" w:rsidRPr="00BE279F" w:rsidRDefault="0033504A" w:rsidP="00FC5165">
      <w:pPr>
        <w:pStyle w:val="P68B1DB1-a3"/>
        <w:jc w:val="both"/>
        <w:rPr>
          <w:rFonts w:ascii="Sylfaen" w:hAnsi="Sylfaen"/>
          <w:b/>
          <w:bCs/>
          <w:szCs w:val="24"/>
          <w:lang w:val="ka-GE"/>
        </w:rPr>
      </w:pPr>
      <w:r w:rsidRPr="00BE279F">
        <w:rPr>
          <w:rFonts w:ascii="Sylfaen" w:hAnsi="Sylfaen"/>
          <w:b/>
          <w:bCs/>
          <w:szCs w:val="24"/>
          <w:lang w:val="ka-GE"/>
        </w:rPr>
        <w:t xml:space="preserve">არასასურველი </w:t>
      </w:r>
      <w:r w:rsidR="00004834" w:rsidRPr="00BE279F">
        <w:rPr>
          <w:rFonts w:ascii="Sylfaen" w:hAnsi="Sylfaen"/>
          <w:b/>
          <w:bCs/>
          <w:szCs w:val="24"/>
          <w:lang w:val="ka-GE"/>
        </w:rPr>
        <w:t>რეაქციები</w:t>
      </w:r>
    </w:p>
    <w:p w14:paraId="1FB3712A" w14:textId="77777777"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კლინიკური და ეპიდემიოლოგიური კვლევების მონაცემები მოწმობს, რომ ზოგიერთი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საშუალების გამოყენების დროს (განსაკუთრებით მაღალი დოზებით და ხანგრძლივი პერიოდის განმავლობაში) შეიძლება გაიზარდოს არტერიული თრომბოზების (მაგალითად, მიოკარდიუმის ინფარქტის ან ინსულტის) განვითარების რისკი.</w:t>
      </w:r>
    </w:p>
    <w:p w14:paraId="42091D0B" w14:textId="5231298B"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ყველაზე ხშირად რეგისტრირდება </w:t>
      </w:r>
      <w:r w:rsidR="00E52F9C" w:rsidRPr="00BE279F">
        <w:rPr>
          <w:rFonts w:ascii="Sylfaen" w:hAnsi="Sylfaen"/>
          <w:szCs w:val="24"/>
          <w:lang w:val="ka-GE"/>
        </w:rPr>
        <w:t>არასასურველი</w:t>
      </w:r>
      <w:r w:rsidRPr="00BE279F">
        <w:rPr>
          <w:rFonts w:ascii="Sylfaen" w:hAnsi="Sylfaen"/>
          <w:szCs w:val="24"/>
          <w:lang w:val="ka-GE"/>
        </w:rPr>
        <w:t xml:space="preserve"> რეაქციები კუჭ-ნაწლავის ტრაქტის მხრივ. შეიძლება განვითარდეს </w:t>
      </w:r>
      <w:proofErr w:type="spellStart"/>
      <w:r w:rsidRPr="00BE279F">
        <w:rPr>
          <w:rFonts w:ascii="Sylfaen" w:hAnsi="Sylfaen"/>
          <w:szCs w:val="24"/>
          <w:lang w:val="ka-GE"/>
        </w:rPr>
        <w:t>პეპტიური</w:t>
      </w:r>
      <w:proofErr w:type="spellEnd"/>
      <w:r w:rsidRPr="00BE279F">
        <w:rPr>
          <w:rFonts w:ascii="Sylfaen" w:hAnsi="Sylfaen"/>
          <w:szCs w:val="24"/>
          <w:lang w:val="ka-GE"/>
        </w:rPr>
        <w:t xml:space="preserve"> წყლული, პერფორაცი</w:t>
      </w:r>
      <w:r w:rsidR="00EC05CD" w:rsidRPr="00BE279F">
        <w:rPr>
          <w:rFonts w:ascii="Sylfaen" w:hAnsi="Sylfaen"/>
          <w:szCs w:val="24"/>
          <w:lang w:val="ka-GE"/>
        </w:rPr>
        <w:t>ა</w:t>
      </w:r>
      <w:r w:rsidRPr="00BE279F">
        <w:rPr>
          <w:rFonts w:ascii="Sylfaen" w:hAnsi="Sylfaen"/>
          <w:szCs w:val="24"/>
          <w:lang w:val="ka-GE"/>
        </w:rPr>
        <w:t xml:space="preserve"> ან კუჭ-ნაწლავიდან სისხლდენა, ზოგჯერ ლეტალური შედეგით, განსაკუთრებით ხანდაზმული ასაკის პაციენტებში.</w:t>
      </w:r>
    </w:p>
    <w:p w14:paraId="72ABFF17" w14:textId="2866D3D1"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იყო შეტყობინებები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გამოყენების დროს ისეთი </w:t>
      </w:r>
      <w:r w:rsidR="00E52F9C" w:rsidRPr="00BE279F">
        <w:rPr>
          <w:rFonts w:ascii="Sylfaen" w:hAnsi="Sylfaen"/>
          <w:szCs w:val="24"/>
          <w:lang w:val="ka-GE"/>
        </w:rPr>
        <w:t>არასასურველი</w:t>
      </w:r>
      <w:r w:rsidRPr="00BE279F">
        <w:rPr>
          <w:rFonts w:ascii="Sylfaen" w:hAnsi="Sylfaen"/>
          <w:szCs w:val="24"/>
          <w:lang w:val="ka-GE"/>
        </w:rPr>
        <w:t xml:space="preserve"> რეაქციების განვითარების შესახებ, როგორ</w:t>
      </w:r>
      <w:r w:rsidR="00EB5CA0" w:rsidRPr="00BE279F">
        <w:rPr>
          <w:rFonts w:ascii="Sylfaen" w:hAnsi="Sylfaen"/>
          <w:szCs w:val="24"/>
          <w:lang w:val="ka-GE"/>
        </w:rPr>
        <w:t>ებ</w:t>
      </w:r>
      <w:r w:rsidRPr="00BE279F">
        <w:rPr>
          <w:rFonts w:ascii="Sylfaen" w:hAnsi="Sylfaen"/>
          <w:szCs w:val="24"/>
          <w:lang w:val="ka-GE"/>
        </w:rPr>
        <w:t>იც</w:t>
      </w:r>
      <w:r w:rsidR="00E52F9C" w:rsidRPr="00BE279F">
        <w:rPr>
          <w:rFonts w:ascii="Sylfaen" w:hAnsi="Sylfaen"/>
          <w:szCs w:val="24"/>
          <w:lang w:val="ka-GE"/>
        </w:rPr>
        <w:t>აა</w:t>
      </w:r>
      <w:r w:rsidRPr="00BE279F">
        <w:rPr>
          <w:rFonts w:ascii="Sylfaen" w:hAnsi="Sylfaen"/>
          <w:szCs w:val="24"/>
          <w:lang w:val="ka-GE"/>
        </w:rPr>
        <w:t xml:space="preserve"> გულისრევა, ღებინება, დიარეა, მეტეორიზმი, ყაბზობა, დისპეფსია, წყლულოვანი სტომატიტი, მუცლის ტკივილი, </w:t>
      </w:r>
      <w:proofErr w:type="spellStart"/>
      <w:r w:rsidRPr="00BE279F">
        <w:rPr>
          <w:rFonts w:ascii="Sylfaen" w:hAnsi="Sylfaen"/>
          <w:szCs w:val="24"/>
          <w:lang w:val="ka-GE"/>
        </w:rPr>
        <w:t>მელენა</w:t>
      </w:r>
      <w:proofErr w:type="spellEnd"/>
      <w:r w:rsidRPr="00BE279F">
        <w:rPr>
          <w:rFonts w:ascii="Sylfaen" w:hAnsi="Sylfaen"/>
          <w:szCs w:val="24"/>
          <w:lang w:val="ka-GE"/>
        </w:rPr>
        <w:t xml:space="preserve">, </w:t>
      </w:r>
      <w:proofErr w:type="spellStart"/>
      <w:r w:rsidRPr="00BE279F">
        <w:rPr>
          <w:rFonts w:ascii="Sylfaen" w:hAnsi="Sylfaen"/>
          <w:szCs w:val="24"/>
          <w:lang w:val="ka-GE"/>
        </w:rPr>
        <w:t>ჰემატემეზისი</w:t>
      </w:r>
      <w:proofErr w:type="spellEnd"/>
      <w:r w:rsidRPr="00BE279F">
        <w:rPr>
          <w:rFonts w:ascii="Sylfaen" w:hAnsi="Sylfaen"/>
          <w:szCs w:val="24"/>
          <w:lang w:val="ka-GE"/>
        </w:rPr>
        <w:t>, წყლულოვანი კოლიტის ან კრონის დაავადების გამწვავება; უფრო იშვიათად აღინიშნა გასტრიტი.</w:t>
      </w:r>
    </w:p>
    <w:p w14:paraId="4B661C3A" w14:textId="77777777"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არსებობს შეტყობინებები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საშუალებებით თერაპიის ფონზე შეშუპებების, არტერიული </w:t>
      </w:r>
      <w:proofErr w:type="spellStart"/>
      <w:r w:rsidRPr="00BE279F">
        <w:rPr>
          <w:rFonts w:ascii="Sylfaen" w:hAnsi="Sylfaen"/>
          <w:szCs w:val="24"/>
          <w:lang w:val="ka-GE"/>
        </w:rPr>
        <w:t>ჰიპერტენზიის</w:t>
      </w:r>
      <w:proofErr w:type="spellEnd"/>
      <w:r w:rsidRPr="00BE279F">
        <w:rPr>
          <w:rFonts w:ascii="Sylfaen" w:hAnsi="Sylfaen"/>
          <w:szCs w:val="24"/>
          <w:lang w:val="ka-GE"/>
        </w:rPr>
        <w:t xml:space="preserve"> და გულის უკმარისობის განვითარების შესახებ.</w:t>
      </w:r>
    </w:p>
    <w:p w14:paraId="2755B51D" w14:textId="77777777" w:rsidR="003D0DFF" w:rsidRPr="00BE279F" w:rsidRDefault="00004834" w:rsidP="00FC5165">
      <w:pPr>
        <w:pStyle w:val="P68B1DB1-a7"/>
        <w:jc w:val="both"/>
        <w:rPr>
          <w:rFonts w:ascii="Sylfaen" w:eastAsiaTheme="minorHAnsi" w:hAnsi="Sylfaen"/>
          <w:color w:val="auto"/>
          <w:szCs w:val="24"/>
          <w:lang w:val="ka-GE"/>
        </w:rPr>
      </w:pPr>
      <w:r w:rsidRPr="00BE279F">
        <w:rPr>
          <w:rFonts w:ascii="Sylfaen" w:hAnsi="Sylfaen"/>
          <w:color w:val="auto"/>
          <w:szCs w:val="24"/>
          <w:lang w:val="ka-GE"/>
        </w:rPr>
        <w:t>კუჭ-ნაწლავის ტრაქტის მხრივ</w:t>
      </w:r>
    </w:p>
    <w:p w14:paraId="1E11DD6C" w14:textId="1B8C8864" w:rsidR="003D0DFF" w:rsidRPr="00BE279F" w:rsidRDefault="00004834" w:rsidP="00FC5165">
      <w:pPr>
        <w:jc w:val="both"/>
        <w:rPr>
          <w:rFonts w:ascii="Sylfaen" w:hAnsi="Sylfaen"/>
          <w:szCs w:val="24"/>
          <w:lang w:val="ka-GE"/>
        </w:rPr>
      </w:pPr>
      <w:r w:rsidRPr="00BE279F">
        <w:rPr>
          <w:rFonts w:ascii="Sylfaen" w:hAnsi="Sylfaen"/>
          <w:szCs w:val="24"/>
          <w:lang w:val="ka-GE"/>
        </w:rPr>
        <w:t>ძირითადად ხდებოდა შეტყობინება კუჭ-ნაწლავის ტრაქტის ისეთი დარღვევების შესახებ, როგორ</w:t>
      </w:r>
      <w:r w:rsidR="001575B0" w:rsidRPr="00BE279F">
        <w:rPr>
          <w:rFonts w:ascii="Sylfaen" w:hAnsi="Sylfaen"/>
          <w:szCs w:val="24"/>
          <w:lang w:val="ka-GE"/>
        </w:rPr>
        <w:t>ი</w:t>
      </w:r>
      <w:r w:rsidRPr="00BE279F">
        <w:rPr>
          <w:rFonts w:ascii="Sylfaen" w:hAnsi="Sylfaen"/>
          <w:szCs w:val="24"/>
          <w:lang w:val="ka-GE"/>
        </w:rPr>
        <w:t xml:space="preserve">ც არის ტკივილი </w:t>
      </w:r>
      <w:proofErr w:type="spellStart"/>
      <w:r w:rsidRPr="00BE279F">
        <w:rPr>
          <w:rFonts w:ascii="Sylfaen" w:hAnsi="Sylfaen"/>
          <w:szCs w:val="24"/>
          <w:lang w:val="ka-GE"/>
        </w:rPr>
        <w:t>ეპიგასტრიუმის</w:t>
      </w:r>
      <w:proofErr w:type="spellEnd"/>
      <w:r w:rsidRPr="00BE279F">
        <w:rPr>
          <w:rFonts w:ascii="Sylfaen" w:hAnsi="Sylfaen"/>
          <w:szCs w:val="24"/>
          <w:lang w:val="ka-GE"/>
        </w:rPr>
        <w:t xml:space="preserve"> არეში, უმნიშვნელო ან ზომიერად გამოხატული გულისრევა, ღებინება, მეტეორიზმი, დისპეფსია, დიარეა, ყაბზობა, წყლულოვანი სტომატიტი.</w:t>
      </w:r>
    </w:p>
    <w:p w14:paraId="2E684171" w14:textId="3D87186E" w:rsidR="003D0DFF" w:rsidRPr="00BE279F" w:rsidRDefault="00004834" w:rsidP="00FC5165">
      <w:pPr>
        <w:jc w:val="both"/>
        <w:rPr>
          <w:rFonts w:ascii="Sylfaen" w:hAnsi="Sylfaen"/>
          <w:szCs w:val="24"/>
          <w:lang w:val="ka-GE"/>
        </w:rPr>
      </w:pPr>
      <w:r w:rsidRPr="00BE279F">
        <w:rPr>
          <w:rFonts w:ascii="Sylfaen" w:hAnsi="Sylfaen"/>
          <w:szCs w:val="24"/>
          <w:lang w:val="ka-GE"/>
        </w:rPr>
        <w:t>ზოგიერთ შემთხვევაში ვითარდებოდა წყლული, კუჭ-ნაწლავიდან სისხლდენ</w:t>
      </w:r>
      <w:r w:rsidR="00EC05CD" w:rsidRPr="00BE279F">
        <w:rPr>
          <w:rFonts w:ascii="Sylfaen" w:hAnsi="Sylfaen"/>
          <w:szCs w:val="24"/>
          <w:lang w:val="ka-GE"/>
        </w:rPr>
        <w:t>ა</w:t>
      </w:r>
      <w:r w:rsidRPr="00BE279F">
        <w:rPr>
          <w:rFonts w:ascii="Sylfaen" w:hAnsi="Sylfaen"/>
          <w:szCs w:val="24"/>
          <w:lang w:val="ka-GE"/>
        </w:rPr>
        <w:t xml:space="preserve"> და/ან პერფორაცი</w:t>
      </w:r>
      <w:r w:rsidR="00EC05CD" w:rsidRPr="00BE279F">
        <w:rPr>
          <w:rFonts w:ascii="Sylfaen" w:hAnsi="Sylfaen"/>
          <w:szCs w:val="24"/>
          <w:lang w:val="ka-GE"/>
        </w:rPr>
        <w:t>ა</w:t>
      </w:r>
      <w:r w:rsidRPr="00BE279F">
        <w:rPr>
          <w:rFonts w:ascii="Sylfaen" w:hAnsi="Sylfaen"/>
          <w:szCs w:val="24"/>
          <w:lang w:val="ka-GE"/>
        </w:rPr>
        <w:t xml:space="preserve"> (კუჭ-ნაწლავიდან სისხლდენ</w:t>
      </w:r>
      <w:r w:rsidR="00EC05CD" w:rsidRPr="00BE279F">
        <w:rPr>
          <w:rFonts w:ascii="Sylfaen" w:hAnsi="Sylfaen"/>
          <w:szCs w:val="24"/>
          <w:lang w:val="ka-GE"/>
        </w:rPr>
        <w:t>ა</w:t>
      </w:r>
      <w:r w:rsidRPr="00BE279F">
        <w:rPr>
          <w:rFonts w:ascii="Sylfaen" w:hAnsi="Sylfaen"/>
          <w:szCs w:val="24"/>
          <w:lang w:val="ka-GE"/>
        </w:rPr>
        <w:t xml:space="preserve"> უფრო ხშირად აღინიშნება პრეპარატის მაღალი დოზებით გამოყენების დროს).</w:t>
      </w:r>
    </w:p>
    <w:p w14:paraId="70A35148" w14:textId="72BE7740"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არსებობს რამდენიმე ცალკეული შეტყობინება </w:t>
      </w:r>
      <w:proofErr w:type="spellStart"/>
      <w:r w:rsidRPr="00BE279F">
        <w:rPr>
          <w:rFonts w:ascii="Sylfaen" w:hAnsi="Sylfaen"/>
          <w:szCs w:val="24"/>
          <w:lang w:val="ka-GE"/>
        </w:rPr>
        <w:t>ეზოფაგიტის</w:t>
      </w:r>
      <w:proofErr w:type="spellEnd"/>
      <w:r w:rsidRPr="00BE279F">
        <w:rPr>
          <w:rFonts w:ascii="Sylfaen" w:hAnsi="Sylfaen"/>
          <w:szCs w:val="24"/>
          <w:lang w:val="ka-GE"/>
        </w:rPr>
        <w:t>, კოლიტის და პანკრეატიტის განვითარების შემთხვევების შესახებ.</w:t>
      </w:r>
    </w:p>
    <w:p w14:paraId="44723111" w14:textId="77777777" w:rsidR="003D0DFF" w:rsidRPr="00BE279F" w:rsidRDefault="00004834" w:rsidP="00FC5165">
      <w:pPr>
        <w:pStyle w:val="P68B1DB1-a3"/>
        <w:suppressAutoHyphens/>
        <w:jc w:val="both"/>
        <w:rPr>
          <w:rFonts w:ascii="Sylfaen" w:eastAsiaTheme="minorHAnsi" w:hAnsi="Sylfaen"/>
          <w:szCs w:val="24"/>
          <w:lang w:val="ka-GE"/>
        </w:rPr>
      </w:pPr>
      <w:proofErr w:type="spellStart"/>
      <w:r w:rsidRPr="00BE279F">
        <w:rPr>
          <w:rFonts w:ascii="Sylfaen" w:hAnsi="Sylfaen"/>
          <w:szCs w:val="24"/>
          <w:lang w:val="ka-GE"/>
        </w:rPr>
        <w:t>ჰიპერმგრძნობელობის</w:t>
      </w:r>
      <w:proofErr w:type="spellEnd"/>
      <w:r w:rsidRPr="00BE279F">
        <w:rPr>
          <w:rFonts w:ascii="Sylfaen" w:hAnsi="Sylfaen"/>
          <w:szCs w:val="24"/>
          <w:lang w:val="ka-GE"/>
        </w:rPr>
        <w:t xml:space="preserve"> რეაქციები</w:t>
      </w:r>
    </w:p>
    <w:p w14:paraId="6BD12108" w14:textId="77777777"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რეაქციები კანის მხრივ: გამონაყარი, ჭინჭრის ციება, ქრონიკული ჭინჭრის ციების გამწვავება, ქავილი;</w:t>
      </w:r>
    </w:p>
    <w:p w14:paraId="50ED112A" w14:textId="578226B5"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 რეაქციები სასუნთქი ორგანოების მხრივ: ბრონქული ასთმა (ზოგიერთ პაციენტში ბრონქული ასთმის შეტევების განვითარება შეიძლება დაკავშირებული იყოს აცეტილსალიცილის მჟავას ან </w:t>
      </w:r>
      <w:r w:rsidRPr="00BE279F">
        <w:rPr>
          <w:rFonts w:ascii="Sylfaen" w:hAnsi="Sylfaen"/>
          <w:szCs w:val="24"/>
          <w:lang w:val="ka-GE"/>
        </w:rPr>
        <w:lastRenderedPageBreak/>
        <w:t xml:space="preserve">სხვა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საშუალებების მიმართ მომატებულ მგრძნობელობასთან);</w:t>
      </w:r>
    </w:p>
    <w:p w14:paraId="31B84968" w14:textId="77777777"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 ზოგადი რეაქციები: </w:t>
      </w:r>
      <w:proofErr w:type="spellStart"/>
      <w:r w:rsidRPr="00BE279F">
        <w:rPr>
          <w:rFonts w:ascii="Sylfaen" w:hAnsi="Sylfaen"/>
          <w:szCs w:val="24"/>
          <w:lang w:val="ka-GE"/>
        </w:rPr>
        <w:t>ანგიონევროზული</w:t>
      </w:r>
      <w:proofErr w:type="spellEnd"/>
      <w:r w:rsidRPr="00BE279F">
        <w:rPr>
          <w:rFonts w:ascii="Sylfaen" w:hAnsi="Sylfaen"/>
          <w:szCs w:val="24"/>
          <w:lang w:val="ka-GE"/>
        </w:rPr>
        <w:t xml:space="preserve"> შეშუპება, ვასკულიტი, </w:t>
      </w:r>
      <w:proofErr w:type="spellStart"/>
      <w:r w:rsidRPr="00BE279F">
        <w:rPr>
          <w:rFonts w:ascii="Sylfaen" w:hAnsi="Sylfaen"/>
          <w:szCs w:val="24"/>
          <w:lang w:val="ka-GE"/>
        </w:rPr>
        <w:t>ანაფილაქტოიდური</w:t>
      </w:r>
      <w:proofErr w:type="spellEnd"/>
      <w:r w:rsidRPr="00BE279F">
        <w:rPr>
          <w:rFonts w:ascii="Sylfaen" w:hAnsi="Sylfaen"/>
          <w:szCs w:val="24"/>
          <w:lang w:val="ka-GE"/>
        </w:rPr>
        <w:t xml:space="preserve"> რეაქციები პრეპარატის შემადგენლობაში შემავალი ნივთიერებების მიმართ.</w:t>
      </w:r>
    </w:p>
    <w:p w14:paraId="05E4E9C2" w14:textId="77777777" w:rsidR="003D0DFF" w:rsidRPr="00BE279F" w:rsidRDefault="00004834" w:rsidP="00FC5165">
      <w:pPr>
        <w:pStyle w:val="P68B1DB1-a7"/>
        <w:jc w:val="both"/>
        <w:rPr>
          <w:rFonts w:ascii="Sylfaen" w:hAnsi="Sylfaen"/>
          <w:color w:val="auto"/>
          <w:szCs w:val="24"/>
          <w:lang w:val="ka-GE"/>
        </w:rPr>
      </w:pPr>
      <w:r w:rsidRPr="00BE279F">
        <w:rPr>
          <w:rFonts w:ascii="Sylfaen" w:hAnsi="Sylfaen"/>
          <w:color w:val="auto"/>
          <w:szCs w:val="24"/>
          <w:lang w:val="ka-GE"/>
        </w:rPr>
        <w:t>კანის და კანქვეშა ქსოვილების მხრივ</w:t>
      </w:r>
    </w:p>
    <w:p w14:paraId="39E87C30" w14:textId="77777777" w:rsidR="003D0DFF" w:rsidRPr="00BE279F" w:rsidRDefault="00004834" w:rsidP="00FC5165">
      <w:pPr>
        <w:suppressAutoHyphens/>
        <w:jc w:val="both"/>
        <w:rPr>
          <w:rFonts w:ascii="Sylfaen" w:eastAsiaTheme="minorHAnsi" w:hAnsi="Sylfaen"/>
          <w:szCs w:val="24"/>
          <w:lang w:val="ka-GE"/>
        </w:rPr>
      </w:pPr>
      <w:r w:rsidRPr="00BE279F">
        <w:rPr>
          <w:rFonts w:ascii="Sylfaen" w:hAnsi="Sylfaen"/>
          <w:szCs w:val="24"/>
          <w:lang w:val="ka-GE"/>
        </w:rPr>
        <w:t xml:space="preserve">იყო შეტყობინებები ქავილის, </w:t>
      </w:r>
      <w:proofErr w:type="spellStart"/>
      <w:r w:rsidRPr="00BE279F">
        <w:rPr>
          <w:rFonts w:ascii="Sylfaen" w:hAnsi="Sylfaen"/>
          <w:szCs w:val="24"/>
          <w:lang w:val="ka-GE"/>
        </w:rPr>
        <w:t>ალოპეციის</w:t>
      </w:r>
      <w:proofErr w:type="spellEnd"/>
      <w:r w:rsidRPr="00BE279F">
        <w:rPr>
          <w:rFonts w:ascii="Sylfaen" w:hAnsi="Sylfaen"/>
          <w:szCs w:val="24"/>
          <w:lang w:val="ka-GE"/>
        </w:rPr>
        <w:t xml:space="preserve">, </w:t>
      </w:r>
      <w:proofErr w:type="spellStart"/>
      <w:r w:rsidRPr="00BE279F">
        <w:rPr>
          <w:rFonts w:ascii="Sylfaen" w:hAnsi="Sylfaen"/>
          <w:szCs w:val="24"/>
          <w:lang w:val="ka-GE"/>
        </w:rPr>
        <w:t>ფოტომგრძნობელობის</w:t>
      </w:r>
      <w:proofErr w:type="spellEnd"/>
      <w:r w:rsidRPr="00BE279F">
        <w:rPr>
          <w:rFonts w:ascii="Sylfaen" w:hAnsi="Sylfaen"/>
          <w:szCs w:val="24"/>
          <w:lang w:val="ka-GE"/>
        </w:rPr>
        <w:t xml:space="preserve"> რეაქციების განვითარების, მათ შორის იშვიათი შეტყობინებები </w:t>
      </w:r>
      <w:proofErr w:type="spellStart"/>
      <w:r w:rsidRPr="00BE279F">
        <w:rPr>
          <w:rFonts w:ascii="Sylfaen" w:hAnsi="Sylfaen"/>
          <w:szCs w:val="24"/>
          <w:lang w:val="ka-GE"/>
        </w:rPr>
        <w:t>ფსევდოპორფირიის</w:t>
      </w:r>
      <w:proofErr w:type="spellEnd"/>
      <w:r w:rsidRPr="00BE279F">
        <w:rPr>
          <w:rFonts w:ascii="Sylfaen" w:hAnsi="Sylfaen"/>
          <w:szCs w:val="24"/>
          <w:lang w:val="ka-GE"/>
        </w:rPr>
        <w:t xml:space="preserve"> განვითარების შესახებ.</w:t>
      </w:r>
    </w:p>
    <w:p w14:paraId="26F10692" w14:textId="77777777"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იშვიათ შემთხვევებში ხდებოდა შეტყობინება </w:t>
      </w:r>
      <w:proofErr w:type="spellStart"/>
      <w:r w:rsidRPr="00BE279F">
        <w:rPr>
          <w:rFonts w:ascii="Sylfaen" w:hAnsi="Sylfaen"/>
          <w:szCs w:val="24"/>
          <w:lang w:val="ka-GE"/>
        </w:rPr>
        <w:t>პურპურის</w:t>
      </w:r>
      <w:proofErr w:type="spellEnd"/>
      <w:r w:rsidRPr="00BE279F">
        <w:rPr>
          <w:rFonts w:ascii="Sylfaen" w:hAnsi="Sylfaen"/>
          <w:szCs w:val="24"/>
          <w:lang w:val="ka-GE"/>
        </w:rPr>
        <w:t xml:space="preserve">, </w:t>
      </w:r>
      <w:proofErr w:type="spellStart"/>
      <w:r w:rsidRPr="00BE279F">
        <w:rPr>
          <w:rFonts w:ascii="Sylfaen" w:hAnsi="Sylfaen"/>
          <w:szCs w:val="24"/>
          <w:lang w:val="ka-GE"/>
        </w:rPr>
        <w:t>მულტიფორმული</w:t>
      </w:r>
      <w:proofErr w:type="spellEnd"/>
      <w:r w:rsidRPr="00BE279F">
        <w:rPr>
          <w:rFonts w:ascii="Sylfaen" w:hAnsi="Sylfaen"/>
          <w:szCs w:val="24"/>
          <w:lang w:val="ka-GE"/>
        </w:rPr>
        <w:t xml:space="preserve"> ერითემის, ფიქსირებული პიგმენტური ერითემის, კვანძოვანი ერითემის და წითელი ბრტყელი </w:t>
      </w:r>
      <w:proofErr w:type="spellStart"/>
      <w:r w:rsidRPr="00BE279F">
        <w:rPr>
          <w:rFonts w:ascii="Sylfaen" w:hAnsi="Sylfaen"/>
          <w:szCs w:val="24"/>
          <w:lang w:val="ka-GE"/>
        </w:rPr>
        <w:t>ლიქენის</w:t>
      </w:r>
      <w:proofErr w:type="spellEnd"/>
      <w:r w:rsidRPr="00BE279F">
        <w:rPr>
          <w:rFonts w:ascii="Sylfaen" w:hAnsi="Sylfaen"/>
          <w:szCs w:val="24"/>
          <w:lang w:val="ka-GE"/>
        </w:rPr>
        <w:t xml:space="preserve"> განვითარების შესახებ.</w:t>
      </w:r>
    </w:p>
    <w:p w14:paraId="0795CD4F" w14:textId="314993C9"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არსებობს ძალიან იშვიათი შეტყობინებები </w:t>
      </w:r>
      <w:proofErr w:type="spellStart"/>
      <w:r w:rsidRPr="00BE279F">
        <w:rPr>
          <w:rFonts w:ascii="Sylfaen" w:hAnsi="Sylfaen"/>
          <w:szCs w:val="24"/>
          <w:lang w:val="ka-GE"/>
        </w:rPr>
        <w:t>ბულოზური</w:t>
      </w:r>
      <w:proofErr w:type="spellEnd"/>
      <w:r w:rsidRPr="00BE279F">
        <w:rPr>
          <w:rFonts w:ascii="Sylfaen" w:hAnsi="Sylfaen"/>
          <w:szCs w:val="24"/>
          <w:lang w:val="ka-GE"/>
        </w:rPr>
        <w:t xml:space="preserve"> რეაქციების განვითარების შემთხვევების შესახებ (მათ შორის სტივენს-ჯონსონის სინდრომის</w:t>
      </w:r>
      <w:r w:rsidR="004D4B44" w:rsidRPr="00BE279F">
        <w:rPr>
          <w:rFonts w:ascii="Sylfaen" w:hAnsi="Sylfaen"/>
          <w:szCs w:val="24"/>
          <w:lang w:val="ka-GE"/>
        </w:rPr>
        <w:t xml:space="preserve">, </w:t>
      </w:r>
      <w:proofErr w:type="spellStart"/>
      <w:r w:rsidR="004D4B44" w:rsidRPr="00BE279F">
        <w:rPr>
          <w:rFonts w:ascii="Sylfaen" w:hAnsi="Sylfaen"/>
          <w:szCs w:val="24"/>
          <w:lang w:val="ka-GE"/>
        </w:rPr>
        <w:t>წამლისმიერი</w:t>
      </w:r>
      <w:proofErr w:type="spellEnd"/>
      <w:r w:rsidR="004D4B44" w:rsidRPr="00BE279F">
        <w:rPr>
          <w:rFonts w:ascii="Sylfaen" w:hAnsi="Sylfaen"/>
          <w:szCs w:val="24"/>
          <w:lang w:val="ka-GE"/>
        </w:rPr>
        <w:t xml:space="preserve"> რეაქციის </w:t>
      </w:r>
      <w:proofErr w:type="spellStart"/>
      <w:r w:rsidR="004D4B44" w:rsidRPr="00BE279F">
        <w:rPr>
          <w:rFonts w:ascii="Sylfaen" w:hAnsi="Sylfaen"/>
          <w:szCs w:val="24"/>
          <w:lang w:val="ka-GE"/>
        </w:rPr>
        <w:t>იოზინოფილიით</w:t>
      </w:r>
      <w:proofErr w:type="spellEnd"/>
      <w:r w:rsidR="004D4B44" w:rsidRPr="00BE279F">
        <w:rPr>
          <w:rFonts w:ascii="Sylfaen" w:hAnsi="Sylfaen"/>
          <w:szCs w:val="24"/>
          <w:lang w:val="ka-GE"/>
        </w:rPr>
        <w:t xml:space="preserve"> და სისტემური სიმპტომებით (DRESS-სინდრომი</w:t>
      </w:r>
      <w:r w:rsidRPr="00BE279F">
        <w:rPr>
          <w:rFonts w:ascii="Sylfaen" w:hAnsi="Sylfaen"/>
          <w:szCs w:val="24"/>
          <w:lang w:val="ka-GE"/>
        </w:rPr>
        <w:t>)</w:t>
      </w:r>
      <w:r w:rsidR="004D4B44" w:rsidRPr="00BE279F">
        <w:rPr>
          <w:rFonts w:ascii="Sylfaen" w:hAnsi="Sylfaen"/>
          <w:szCs w:val="24"/>
          <w:lang w:val="ka-GE"/>
        </w:rPr>
        <w:t xml:space="preserve"> და </w:t>
      </w:r>
      <w:proofErr w:type="spellStart"/>
      <w:r w:rsidR="004D4B44" w:rsidRPr="00BE279F">
        <w:rPr>
          <w:rFonts w:ascii="Sylfaen" w:hAnsi="Sylfaen"/>
          <w:szCs w:val="24"/>
          <w:lang w:val="ka-GE"/>
        </w:rPr>
        <w:t>ტოქსიური</w:t>
      </w:r>
      <w:proofErr w:type="spellEnd"/>
      <w:r w:rsidR="004D4B44" w:rsidRPr="00BE279F">
        <w:rPr>
          <w:rFonts w:ascii="Sylfaen" w:hAnsi="Sylfaen"/>
          <w:szCs w:val="24"/>
          <w:lang w:val="ka-GE"/>
        </w:rPr>
        <w:t xml:space="preserve"> </w:t>
      </w:r>
      <w:proofErr w:type="spellStart"/>
      <w:r w:rsidR="004D4B44" w:rsidRPr="00BE279F">
        <w:rPr>
          <w:rFonts w:ascii="Sylfaen" w:hAnsi="Sylfaen"/>
          <w:szCs w:val="24"/>
          <w:lang w:val="ka-GE"/>
        </w:rPr>
        <w:t>ეპიდემული</w:t>
      </w:r>
      <w:proofErr w:type="spellEnd"/>
      <w:r w:rsidR="004D4B44" w:rsidRPr="00BE279F">
        <w:rPr>
          <w:rFonts w:ascii="Sylfaen" w:hAnsi="Sylfaen"/>
          <w:szCs w:val="24"/>
          <w:lang w:val="ka-GE"/>
        </w:rPr>
        <w:t xml:space="preserve"> </w:t>
      </w:r>
      <w:proofErr w:type="spellStart"/>
      <w:r w:rsidR="004D4B44" w:rsidRPr="00BE279F">
        <w:rPr>
          <w:rFonts w:ascii="Sylfaen" w:hAnsi="Sylfaen"/>
          <w:szCs w:val="24"/>
          <w:lang w:val="ka-GE"/>
        </w:rPr>
        <w:t>ნეკროლიზი</w:t>
      </w:r>
      <w:proofErr w:type="spellEnd"/>
      <w:r w:rsidR="004D4B44" w:rsidRPr="00BE279F">
        <w:rPr>
          <w:rFonts w:ascii="Sylfaen" w:hAnsi="Sylfaen"/>
          <w:szCs w:val="24"/>
          <w:lang w:val="ka-GE"/>
        </w:rPr>
        <w:t>)</w:t>
      </w:r>
      <w:r w:rsidRPr="00BE279F">
        <w:rPr>
          <w:rFonts w:ascii="Sylfaen" w:hAnsi="Sylfaen"/>
          <w:szCs w:val="24"/>
          <w:lang w:val="ka-GE"/>
        </w:rPr>
        <w:t>.</w:t>
      </w:r>
    </w:p>
    <w:p w14:paraId="26E76296" w14:textId="323C782D" w:rsidR="004D4B44" w:rsidRPr="00BE279F" w:rsidRDefault="004D4B44" w:rsidP="00FC5165">
      <w:pPr>
        <w:suppressAutoHyphens/>
        <w:jc w:val="both"/>
        <w:rPr>
          <w:rFonts w:ascii="Sylfaen" w:hAnsi="Sylfaen"/>
          <w:i/>
          <w:szCs w:val="24"/>
          <w:lang w:val="ka-GE"/>
        </w:rPr>
      </w:pPr>
      <w:r w:rsidRPr="00BE279F">
        <w:rPr>
          <w:rFonts w:ascii="Sylfaen" w:hAnsi="Sylfaen"/>
          <w:szCs w:val="24"/>
          <w:lang w:val="ka-GE"/>
        </w:rPr>
        <w:t xml:space="preserve">სიხშირე უცნობია: ფიქსირებული </w:t>
      </w:r>
      <w:proofErr w:type="spellStart"/>
      <w:r w:rsidRPr="00BE279F">
        <w:rPr>
          <w:rFonts w:ascii="Sylfaen" w:hAnsi="Sylfaen"/>
          <w:szCs w:val="24"/>
          <w:lang w:val="ka-GE"/>
        </w:rPr>
        <w:t>წამლისმიერი</w:t>
      </w:r>
      <w:proofErr w:type="spellEnd"/>
      <w:r w:rsidRPr="00BE279F">
        <w:rPr>
          <w:rFonts w:ascii="Sylfaen" w:hAnsi="Sylfaen"/>
          <w:szCs w:val="24"/>
          <w:lang w:val="ka-GE"/>
        </w:rPr>
        <w:t xml:space="preserve"> გამონაყარი. </w:t>
      </w:r>
    </w:p>
    <w:p w14:paraId="18F20101" w14:textId="77777777" w:rsidR="003D0DFF" w:rsidRPr="00BE279F" w:rsidRDefault="00004834" w:rsidP="00FC5165">
      <w:pPr>
        <w:suppressAutoHyphens/>
        <w:jc w:val="both"/>
        <w:rPr>
          <w:rFonts w:ascii="Sylfaen" w:hAnsi="Sylfaen"/>
          <w:i/>
          <w:szCs w:val="24"/>
          <w:lang w:val="ka-GE"/>
        </w:rPr>
      </w:pPr>
      <w:r w:rsidRPr="00BE279F">
        <w:rPr>
          <w:rFonts w:ascii="Sylfaen" w:hAnsi="Sylfaen"/>
          <w:i/>
          <w:szCs w:val="24"/>
          <w:lang w:val="ka-GE"/>
        </w:rPr>
        <w:t>ნერვული</w:t>
      </w:r>
      <w:r w:rsidRPr="00BE279F">
        <w:rPr>
          <w:rFonts w:ascii="Sylfaen" w:hAnsi="Sylfaen"/>
          <w:szCs w:val="24"/>
          <w:lang w:val="ka-GE"/>
        </w:rPr>
        <w:t xml:space="preserve"> </w:t>
      </w:r>
      <w:r w:rsidRPr="00BE279F">
        <w:rPr>
          <w:rFonts w:ascii="Sylfaen" w:hAnsi="Sylfaen"/>
          <w:i/>
          <w:szCs w:val="24"/>
          <w:lang w:val="ka-GE"/>
        </w:rPr>
        <w:t>სისტემის მხრივ</w:t>
      </w:r>
    </w:p>
    <w:p w14:paraId="171D4AC6" w14:textId="77777777"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ძირითადად ხდებოდა შეტყობინება თავის ტკივილის, თავბრუსხვევის, ძილიანობის განვითარების შემთხვევების შესახებ.</w:t>
      </w:r>
    </w:p>
    <w:p w14:paraId="59CA4560" w14:textId="6597D030"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არსებობს შეტყობინებები უძილობის, ყურადღების </w:t>
      </w:r>
      <w:proofErr w:type="spellStart"/>
      <w:r w:rsidRPr="00BE279F">
        <w:rPr>
          <w:rFonts w:ascii="Sylfaen" w:hAnsi="Sylfaen"/>
          <w:szCs w:val="24"/>
          <w:lang w:val="ka-GE"/>
        </w:rPr>
        <w:t>კონცენტრაცის</w:t>
      </w:r>
      <w:proofErr w:type="spellEnd"/>
      <w:r w:rsidRPr="00BE279F">
        <w:rPr>
          <w:rFonts w:ascii="Sylfaen" w:hAnsi="Sylfaen"/>
          <w:szCs w:val="24"/>
          <w:lang w:val="ka-GE"/>
        </w:rPr>
        <w:t xml:space="preserve"> </w:t>
      </w:r>
      <w:r w:rsidR="005506D8" w:rsidRPr="00BE279F">
        <w:rPr>
          <w:rFonts w:ascii="Sylfaen" w:hAnsi="Sylfaen"/>
          <w:szCs w:val="24"/>
          <w:lang w:val="ka-GE"/>
        </w:rPr>
        <w:t>და</w:t>
      </w:r>
      <w:r w:rsidRPr="00BE279F">
        <w:rPr>
          <w:rFonts w:ascii="Sylfaen" w:hAnsi="Sylfaen"/>
          <w:szCs w:val="24"/>
          <w:lang w:val="ka-GE"/>
        </w:rPr>
        <w:t xml:space="preserve"> აზროვნების დარღვევის, ასეპტიკური მენინგიტის განვითარების შემთხვევების შესახებ.</w:t>
      </w:r>
    </w:p>
    <w:p w14:paraId="3FD45D99" w14:textId="5DA40758" w:rsidR="003D0DFF" w:rsidRPr="00BE279F" w:rsidRDefault="00004834" w:rsidP="00FC5165">
      <w:pPr>
        <w:pStyle w:val="P68B1DB1-a7"/>
        <w:suppressAutoHyphens/>
        <w:jc w:val="both"/>
        <w:rPr>
          <w:rFonts w:ascii="Sylfaen" w:hAnsi="Sylfaen"/>
          <w:color w:val="auto"/>
          <w:szCs w:val="24"/>
          <w:lang w:val="ka-GE"/>
        </w:rPr>
      </w:pPr>
      <w:r w:rsidRPr="00BE279F">
        <w:rPr>
          <w:rFonts w:ascii="Sylfaen" w:hAnsi="Sylfaen"/>
          <w:color w:val="auto"/>
          <w:szCs w:val="24"/>
          <w:lang w:val="ka-GE"/>
        </w:rPr>
        <w:t>დარღვევები თირკმლის და საშარდე გზების მხრივ</w:t>
      </w:r>
    </w:p>
    <w:p w14:paraId="51179BBC" w14:textId="75EC4DC0"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იყო შეტყობინებები ორგანიზმში სითხის და ნატრიუმის შეკავების, </w:t>
      </w:r>
      <w:proofErr w:type="spellStart"/>
      <w:r w:rsidRPr="00BE279F">
        <w:rPr>
          <w:rFonts w:ascii="Sylfaen" w:hAnsi="Sylfaen"/>
          <w:szCs w:val="24"/>
          <w:lang w:val="ka-GE"/>
        </w:rPr>
        <w:t>ჰიპერკალემიის</w:t>
      </w:r>
      <w:proofErr w:type="spellEnd"/>
      <w:r w:rsidRPr="00BE279F">
        <w:rPr>
          <w:rFonts w:ascii="Sylfaen" w:hAnsi="Sylfaen"/>
          <w:szCs w:val="24"/>
          <w:lang w:val="ka-GE"/>
        </w:rPr>
        <w:t>, ზოგიერთ შემთხვევაში შეშუპებების განვითარებით, ასევე რისკ</w:t>
      </w:r>
      <w:r w:rsidR="0076565A" w:rsidRPr="00BE279F">
        <w:rPr>
          <w:rFonts w:ascii="Sylfaen" w:hAnsi="Sylfaen"/>
          <w:szCs w:val="24"/>
          <w:lang w:val="ka-GE"/>
        </w:rPr>
        <w:t>-</w:t>
      </w:r>
      <w:r w:rsidRPr="00BE279F">
        <w:rPr>
          <w:rFonts w:ascii="Sylfaen" w:hAnsi="Sylfaen"/>
          <w:szCs w:val="24"/>
          <w:lang w:val="ka-GE"/>
        </w:rPr>
        <w:t>ფაქტორების მქონე პაციენტებში თირკმლის ფუნქციური მწვავე უკმარისობის განვითარების შესახებ. არსებობს შეტყობინებები თირკმ</w:t>
      </w:r>
      <w:r w:rsidR="005506D8" w:rsidRPr="00BE279F">
        <w:rPr>
          <w:rFonts w:ascii="Sylfaen" w:hAnsi="Sylfaen"/>
          <w:szCs w:val="24"/>
          <w:lang w:val="ka-GE"/>
        </w:rPr>
        <w:t>ლ</w:t>
      </w:r>
      <w:r w:rsidRPr="00BE279F">
        <w:rPr>
          <w:rFonts w:ascii="Sylfaen" w:hAnsi="Sylfaen"/>
          <w:szCs w:val="24"/>
          <w:lang w:val="ka-GE"/>
        </w:rPr>
        <w:t>ის ორგანული დაზიანების განვითარების შესახებ, რომ</w:t>
      </w:r>
      <w:r w:rsidR="0076565A" w:rsidRPr="00BE279F">
        <w:rPr>
          <w:rFonts w:ascii="Sylfaen" w:hAnsi="Sylfaen"/>
          <w:szCs w:val="24"/>
          <w:lang w:val="ka-GE"/>
        </w:rPr>
        <w:t>ე</w:t>
      </w:r>
      <w:r w:rsidRPr="00BE279F">
        <w:rPr>
          <w:rFonts w:ascii="Sylfaen" w:hAnsi="Sylfaen"/>
          <w:szCs w:val="24"/>
          <w:lang w:val="ka-GE"/>
        </w:rPr>
        <w:t xml:space="preserve">ლსაც შეიძლება თან ახლდეს თირკმლის მწვავე უკმარისობის განვითარება (დარეგისტრირებულია </w:t>
      </w:r>
      <w:proofErr w:type="spellStart"/>
      <w:r w:rsidRPr="00BE279F">
        <w:rPr>
          <w:rFonts w:ascii="Sylfaen" w:hAnsi="Sylfaen"/>
          <w:szCs w:val="24"/>
          <w:lang w:val="ka-GE"/>
        </w:rPr>
        <w:t>ინტერსტიციული</w:t>
      </w:r>
      <w:proofErr w:type="spellEnd"/>
      <w:r w:rsidRPr="00BE279F">
        <w:rPr>
          <w:rFonts w:ascii="Sylfaen" w:hAnsi="Sylfaen"/>
          <w:szCs w:val="24"/>
          <w:lang w:val="ka-GE"/>
        </w:rPr>
        <w:t xml:space="preserve"> ნეფრიტის, მწვავე </w:t>
      </w:r>
      <w:proofErr w:type="spellStart"/>
      <w:r w:rsidRPr="00BE279F">
        <w:rPr>
          <w:rFonts w:ascii="Sylfaen" w:hAnsi="Sylfaen"/>
          <w:szCs w:val="24"/>
          <w:lang w:val="ka-GE"/>
        </w:rPr>
        <w:t>მილაკოვანი</w:t>
      </w:r>
      <w:proofErr w:type="spellEnd"/>
      <w:r w:rsidRPr="00BE279F">
        <w:rPr>
          <w:rFonts w:ascii="Sylfaen" w:hAnsi="Sylfaen"/>
          <w:szCs w:val="24"/>
          <w:lang w:val="ka-GE"/>
        </w:rPr>
        <w:t xml:space="preserve"> ნეკროზის, </w:t>
      </w:r>
      <w:proofErr w:type="spellStart"/>
      <w:r w:rsidRPr="00BE279F">
        <w:rPr>
          <w:rFonts w:ascii="Sylfaen" w:hAnsi="Sylfaen"/>
          <w:szCs w:val="24"/>
          <w:lang w:val="ka-GE"/>
        </w:rPr>
        <w:t>ნეფროზული</w:t>
      </w:r>
      <w:proofErr w:type="spellEnd"/>
      <w:r w:rsidRPr="00BE279F">
        <w:rPr>
          <w:rFonts w:ascii="Sylfaen" w:hAnsi="Sylfaen"/>
          <w:szCs w:val="24"/>
          <w:lang w:val="ka-GE"/>
        </w:rPr>
        <w:t xml:space="preserve"> სინდრომის და </w:t>
      </w:r>
      <w:proofErr w:type="spellStart"/>
      <w:r w:rsidRPr="00BE279F">
        <w:rPr>
          <w:rFonts w:ascii="Sylfaen" w:hAnsi="Sylfaen"/>
          <w:szCs w:val="24"/>
          <w:lang w:val="ka-GE"/>
        </w:rPr>
        <w:t>პაპილარული</w:t>
      </w:r>
      <w:proofErr w:type="spellEnd"/>
      <w:r w:rsidRPr="00BE279F">
        <w:rPr>
          <w:rFonts w:ascii="Sylfaen" w:hAnsi="Sylfaen"/>
          <w:szCs w:val="24"/>
          <w:lang w:val="ka-GE"/>
        </w:rPr>
        <w:t xml:space="preserve"> ნეკროზის განვითარების ცალკეული შემთხვევები).</w:t>
      </w:r>
    </w:p>
    <w:p w14:paraId="11BE5D62" w14:textId="77777777" w:rsidR="003D0DFF" w:rsidRPr="00BE279F" w:rsidRDefault="00004834" w:rsidP="00FC5165">
      <w:pPr>
        <w:pStyle w:val="P68B1DB1-a3"/>
        <w:suppressAutoHyphens/>
        <w:jc w:val="both"/>
        <w:rPr>
          <w:rFonts w:ascii="Sylfaen" w:hAnsi="Sylfaen"/>
          <w:szCs w:val="24"/>
          <w:lang w:val="ka-GE"/>
        </w:rPr>
      </w:pPr>
      <w:r w:rsidRPr="00BE279F">
        <w:rPr>
          <w:rFonts w:ascii="Sylfaen" w:hAnsi="Sylfaen"/>
          <w:szCs w:val="24"/>
          <w:lang w:val="ka-GE"/>
        </w:rPr>
        <w:t>დარღვევები მხედველობის ორგანოს მხრივ</w:t>
      </w:r>
    </w:p>
    <w:p w14:paraId="4F112329" w14:textId="271BF311"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იყო შეტყობინებები მხედველობის დარღვევების განვითარების შემთხვევების შესახებ (არსებობს ცალკეული შეტყობინებები მხედველობის ნერვის </w:t>
      </w:r>
      <w:proofErr w:type="spellStart"/>
      <w:r w:rsidRPr="00BE279F">
        <w:rPr>
          <w:rFonts w:ascii="Sylfaen" w:hAnsi="Sylfaen"/>
          <w:szCs w:val="24"/>
          <w:lang w:val="ka-GE"/>
        </w:rPr>
        <w:t>პაპილიტის</w:t>
      </w:r>
      <w:proofErr w:type="spellEnd"/>
      <w:r w:rsidRPr="00BE279F">
        <w:rPr>
          <w:rFonts w:ascii="Sylfaen" w:hAnsi="Sylfaen"/>
          <w:szCs w:val="24"/>
          <w:lang w:val="ka-GE"/>
        </w:rPr>
        <w:t xml:space="preserve">, მხედველობის ნერვის </w:t>
      </w:r>
      <w:proofErr w:type="spellStart"/>
      <w:r w:rsidRPr="00BE279F">
        <w:rPr>
          <w:rFonts w:ascii="Sylfaen" w:hAnsi="Sylfaen"/>
          <w:szCs w:val="24"/>
          <w:lang w:val="ka-GE"/>
        </w:rPr>
        <w:t>რეტრობულბარული</w:t>
      </w:r>
      <w:proofErr w:type="spellEnd"/>
      <w:r w:rsidRPr="00BE279F">
        <w:rPr>
          <w:rFonts w:ascii="Sylfaen" w:hAnsi="Sylfaen"/>
          <w:szCs w:val="24"/>
          <w:lang w:val="ka-GE"/>
        </w:rPr>
        <w:t xml:space="preserve"> ნევრიტის, მხედველობის ნერვის დისკოს </w:t>
      </w:r>
      <w:proofErr w:type="spellStart"/>
      <w:r w:rsidRPr="00BE279F">
        <w:rPr>
          <w:rFonts w:ascii="Sylfaen" w:hAnsi="Sylfaen"/>
          <w:szCs w:val="24"/>
          <w:lang w:val="ka-GE"/>
        </w:rPr>
        <w:t>შეშუპების</w:t>
      </w:r>
      <w:r w:rsidR="00551513" w:rsidRPr="00BE279F">
        <w:rPr>
          <w:rFonts w:ascii="Sylfaen" w:hAnsi="Sylfaen"/>
          <w:szCs w:val="24"/>
          <w:lang w:val="ka-GE"/>
        </w:rPr>
        <w:t>ნ</w:t>
      </w:r>
      <w:proofErr w:type="spellEnd"/>
      <w:r w:rsidR="00551513" w:rsidRPr="00BE279F">
        <w:rPr>
          <w:rFonts w:ascii="Sylfaen" w:hAnsi="Sylfaen"/>
          <w:szCs w:val="24"/>
          <w:lang w:val="ka-GE"/>
        </w:rPr>
        <w:t xml:space="preserve"> </w:t>
      </w:r>
      <w:r w:rsidRPr="00BE279F">
        <w:rPr>
          <w:rFonts w:ascii="Sylfaen" w:hAnsi="Sylfaen"/>
          <w:szCs w:val="24"/>
          <w:lang w:val="ka-GE"/>
        </w:rPr>
        <w:t>განვითარების  შესახებ).</w:t>
      </w:r>
    </w:p>
    <w:p w14:paraId="5F7EBC53" w14:textId="18A56927" w:rsidR="003D0DFF" w:rsidRPr="00BE279F" w:rsidRDefault="00004834" w:rsidP="00FC5165">
      <w:pPr>
        <w:pStyle w:val="P68B1DB1-a7"/>
        <w:suppressAutoHyphens/>
        <w:jc w:val="both"/>
        <w:rPr>
          <w:rFonts w:ascii="Sylfaen" w:hAnsi="Sylfaen"/>
          <w:color w:val="auto"/>
          <w:szCs w:val="24"/>
          <w:lang w:val="ka-GE"/>
        </w:rPr>
      </w:pPr>
      <w:r w:rsidRPr="00BE279F">
        <w:rPr>
          <w:rFonts w:ascii="Sylfaen" w:hAnsi="Sylfaen"/>
          <w:color w:val="auto"/>
          <w:szCs w:val="24"/>
          <w:lang w:val="ka-GE"/>
        </w:rPr>
        <w:t>სმენის ორგანოს  და ლაბირინთის</w:t>
      </w:r>
      <w:r w:rsidR="005506D8" w:rsidRPr="00BE279F">
        <w:rPr>
          <w:rFonts w:ascii="Sylfaen" w:hAnsi="Sylfaen"/>
          <w:color w:val="auto"/>
          <w:szCs w:val="24"/>
          <w:lang w:val="ka-GE"/>
        </w:rPr>
        <w:t xml:space="preserve"> მხრივ</w:t>
      </w:r>
      <w:r w:rsidRPr="00BE279F">
        <w:rPr>
          <w:rFonts w:ascii="Sylfaen" w:hAnsi="Sylfaen"/>
          <w:color w:val="auto"/>
          <w:szCs w:val="24"/>
          <w:lang w:val="ka-GE"/>
        </w:rPr>
        <w:t xml:space="preserve"> დარღვევები</w:t>
      </w:r>
    </w:p>
    <w:p w14:paraId="1C0BB397" w14:textId="77777777"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იყო შეტყობინებები სმენის დარღვევების (კერძოდ </w:t>
      </w:r>
      <w:proofErr w:type="spellStart"/>
      <w:r w:rsidRPr="00BE279F">
        <w:rPr>
          <w:rFonts w:ascii="Sylfaen" w:hAnsi="Sylfaen"/>
          <w:szCs w:val="24"/>
          <w:lang w:val="ka-GE"/>
        </w:rPr>
        <w:t>ტინიტუსის</w:t>
      </w:r>
      <w:proofErr w:type="spellEnd"/>
      <w:r w:rsidRPr="00BE279F">
        <w:rPr>
          <w:rFonts w:ascii="Sylfaen" w:hAnsi="Sylfaen"/>
          <w:szCs w:val="24"/>
          <w:lang w:val="ka-GE"/>
        </w:rPr>
        <w:t>) განვითარების შესახებ.</w:t>
      </w:r>
    </w:p>
    <w:p w14:paraId="07F56FDE" w14:textId="77777777" w:rsidR="003D0DFF" w:rsidRPr="00BE279F" w:rsidRDefault="00004834" w:rsidP="00FC5165">
      <w:pPr>
        <w:pStyle w:val="P68B1DB1-a3"/>
        <w:suppressAutoHyphens/>
        <w:jc w:val="both"/>
        <w:rPr>
          <w:rFonts w:ascii="Sylfaen" w:hAnsi="Sylfaen"/>
          <w:szCs w:val="24"/>
          <w:lang w:val="ka-GE"/>
        </w:rPr>
      </w:pPr>
      <w:r w:rsidRPr="00BE279F">
        <w:rPr>
          <w:rFonts w:ascii="Sylfaen" w:hAnsi="Sylfaen"/>
          <w:szCs w:val="24"/>
          <w:lang w:val="ka-GE"/>
        </w:rPr>
        <w:t>დარღვევები გულ-სისხლძარღვთა სისტემის მხრივ</w:t>
      </w:r>
    </w:p>
    <w:p w14:paraId="6DD13A1D" w14:textId="68705B74"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არსებობს შეტყობინებები</w:t>
      </w:r>
      <w:r w:rsidR="005506D8" w:rsidRPr="00BE279F">
        <w:rPr>
          <w:rFonts w:ascii="Sylfaen" w:hAnsi="Sylfaen"/>
          <w:szCs w:val="24"/>
          <w:lang w:val="ka-GE"/>
        </w:rPr>
        <w:t xml:space="preserve"> გულის უკმარისობის მქონე პაციენტებში</w:t>
      </w:r>
      <w:r w:rsidRPr="00BE279F">
        <w:rPr>
          <w:rFonts w:ascii="Sylfaen" w:hAnsi="Sylfaen"/>
          <w:szCs w:val="24"/>
          <w:lang w:val="ka-GE"/>
        </w:rPr>
        <w:t xml:space="preserve"> ზომიერად გამოხატული პერიფერიული შეშუპების განვითარების შესახებ, ასევე არტერიული </w:t>
      </w:r>
      <w:proofErr w:type="spellStart"/>
      <w:r w:rsidRPr="00BE279F">
        <w:rPr>
          <w:rFonts w:ascii="Sylfaen" w:hAnsi="Sylfaen"/>
          <w:szCs w:val="24"/>
          <w:lang w:val="ka-GE"/>
        </w:rPr>
        <w:t>ჰიპერტენზიის</w:t>
      </w:r>
      <w:proofErr w:type="spellEnd"/>
      <w:r w:rsidRPr="00BE279F">
        <w:rPr>
          <w:rFonts w:ascii="Sylfaen" w:hAnsi="Sylfaen"/>
          <w:szCs w:val="24"/>
          <w:lang w:val="ka-GE"/>
        </w:rPr>
        <w:t xml:space="preserve"> და გულის უკმარისობის სიმძიმის ხარისხის ზრდის შესახებ.</w:t>
      </w:r>
    </w:p>
    <w:p w14:paraId="39714EBA" w14:textId="31FCF84C" w:rsidR="007F54F5" w:rsidRPr="00BE279F" w:rsidRDefault="007F54F5" w:rsidP="00FC5165">
      <w:pPr>
        <w:suppressAutoHyphens/>
        <w:jc w:val="both"/>
        <w:rPr>
          <w:rFonts w:ascii="Sylfaen" w:hAnsi="Sylfaen"/>
          <w:i/>
          <w:szCs w:val="24"/>
          <w:lang w:val="ka-GE"/>
        </w:rPr>
      </w:pPr>
      <w:r w:rsidRPr="00BE279F">
        <w:rPr>
          <w:rFonts w:ascii="Sylfaen" w:hAnsi="Sylfaen"/>
          <w:i/>
          <w:szCs w:val="24"/>
          <w:lang w:val="ka-GE"/>
        </w:rPr>
        <w:t xml:space="preserve">სასუნთქი სისტემის, გულმკერდის და </w:t>
      </w:r>
      <w:proofErr w:type="spellStart"/>
      <w:r w:rsidRPr="00BE279F">
        <w:rPr>
          <w:rFonts w:ascii="Sylfaen" w:hAnsi="Sylfaen"/>
          <w:i/>
          <w:szCs w:val="24"/>
          <w:lang w:val="ka-GE"/>
        </w:rPr>
        <w:t>შუასაყარის</w:t>
      </w:r>
      <w:proofErr w:type="spellEnd"/>
      <w:r w:rsidR="00E23B8C" w:rsidRPr="00BE279F">
        <w:rPr>
          <w:rFonts w:ascii="Sylfaen" w:hAnsi="Sylfaen"/>
          <w:i/>
          <w:szCs w:val="24"/>
          <w:lang w:val="ka-GE"/>
        </w:rPr>
        <w:t xml:space="preserve"> ორგანოების </w:t>
      </w:r>
      <w:r w:rsidRPr="00BE279F">
        <w:rPr>
          <w:rFonts w:ascii="Sylfaen" w:hAnsi="Sylfaen"/>
          <w:i/>
          <w:szCs w:val="24"/>
          <w:lang w:val="ka-GE"/>
        </w:rPr>
        <w:t xml:space="preserve"> მხრივ</w:t>
      </w:r>
    </w:p>
    <w:p w14:paraId="38A3B666" w14:textId="063E3EE7" w:rsidR="007F54F5" w:rsidRPr="00BE279F" w:rsidRDefault="007F54F5" w:rsidP="00FC5165">
      <w:pPr>
        <w:suppressAutoHyphens/>
        <w:jc w:val="both"/>
        <w:rPr>
          <w:rFonts w:ascii="Sylfaen" w:hAnsi="Sylfaen"/>
          <w:szCs w:val="24"/>
          <w:lang w:val="ka-GE"/>
        </w:rPr>
      </w:pPr>
      <w:r w:rsidRPr="00BE279F">
        <w:rPr>
          <w:rFonts w:ascii="Sylfaen" w:hAnsi="Sylfaen"/>
          <w:szCs w:val="24"/>
          <w:lang w:val="ka-GE"/>
        </w:rPr>
        <w:t>ეოზინოფილური პნევმონია</w:t>
      </w:r>
    </w:p>
    <w:p w14:paraId="0EAF59A8" w14:textId="77777777" w:rsidR="003D0DFF" w:rsidRPr="00BE279F" w:rsidRDefault="00004834" w:rsidP="00FC5165">
      <w:pPr>
        <w:pStyle w:val="P68B1DB1-a7"/>
        <w:suppressAutoHyphens/>
        <w:jc w:val="both"/>
        <w:rPr>
          <w:rFonts w:ascii="Sylfaen" w:hAnsi="Sylfaen"/>
          <w:color w:val="auto"/>
          <w:szCs w:val="24"/>
          <w:lang w:val="ka-GE"/>
        </w:rPr>
      </w:pPr>
      <w:r w:rsidRPr="00BE279F">
        <w:rPr>
          <w:rFonts w:ascii="Sylfaen" w:hAnsi="Sylfaen"/>
          <w:color w:val="auto"/>
          <w:szCs w:val="24"/>
          <w:lang w:val="ka-GE"/>
        </w:rPr>
        <w:t>სისხლის და ლიმფური სისტემის მხრივ</w:t>
      </w:r>
    </w:p>
    <w:p w14:paraId="780F43E4" w14:textId="74CF26DE"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იყო შეტყობინებები </w:t>
      </w:r>
      <w:proofErr w:type="spellStart"/>
      <w:r w:rsidRPr="00BE279F">
        <w:rPr>
          <w:rFonts w:ascii="Sylfaen" w:hAnsi="Sylfaen"/>
          <w:szCs w:val="24"/>
          <w:lang w:val="ka-GE"/>
        </w:rPr>
        <w:t>ლეიკოპენიის</w:t>
      </w:r>
      <w:proofErr w:type="spellEnd"/>
      <w:r w:rsidRPr="00BE279F">
        <w:rPr>
          <w:rFonts w:ascii="Sylfaen" w:hAnsi="Sylfaen"/>
          <w:szCs w:val="24"/>
          <w:lang w:val="ka-GE"/>
        </w:rPr>
        <w:t xml:space="preserve"> (ძირითადად </w:t>
      </w:r>
      <w:proofErr w:type="spellStart"/>
      <w:r w:rsidRPr="00BE279F">
        <w:rPr>
          <w:rFonts w:ascii="Sylfaen" w:hAnsi="Sylfaen"/>
          <w:szCs w:val="24"/>
          <w:lang w:val="ka-GE"/>
        </w:rPr>
        <w:t>გრანულოციტოპენიის</w:t>
      </w:r>
      <w:proofErr w:type="spellEnd"/>
      <w:r w:rsidRPr="00BE279F">
        <w:rPr>
          <w:rFonts w:ascii="Sylfaen" w:hAnsi="Sylfaen"/>
          <w:szCs w:val="24"/>
          <w:lang w:val="ka-GE"/>
        </w:rPr>
        <w:t xml:space="preserve">), </w:t>
      </w:r>
      <w:proofErr w:type="spellStart"/>
      <w:r w:rsidRPr="00BE279F">
        <w:rPr>
          <w:rFonts w:ascii="Sylfaen" w:hAnsi="Sylfaen"/>
          <w:szCs w:val="24"/>
          <w:lang w:val="ka-GE"/>
        </w:rPr>
        <w:t>თრომბოციტოპენიის</w:t>
      </w:r>
      <w:proofErr w:type="spellEnd"/>
      <w:r w:rsidRPr="00BE279F">
        <w:rPr>
          <w:rFonts w:ascii="Sylfaen" w:hAnsi="Sylfaen"/>
          <w:szCs w:val="24"/>
          <w:lang w:val="ka-GE"/>
        </w:rPr>
        <w:t xml:space="preserve">, ძვლის ტვინის </w:t>
      </w:r>
      <w:proofErr w:type="spellStart"/>
      <w:r w:rsidRPr="00BE279F">
        <w:rPr>
          <w:rFonts w:ascii="Sylfaen" w:hAnsi="Sylfaen"/>
          <w:szCs w:val="24"/>
          <w:lang w:val="ka-GE"/>
        </w:rPr>
        <w:t>აპლაზიის</w:t>
      </w:r>
      <w:proofErr w:type="spellEnd"/>
      <w:r w:rsidRPr="00BE279F">
        <w:rPr>
          <w:rFonts w:ascii="Sylfaen" w:hAnsi="Sylfaen"/>
          <w:szCs w:val="24"/>
          <w:lang w:val="ka-GE"/>
        </w:rPr>
        <w:t xml:space="preserve"> და </w:t>
      </w:r>
      <w:proofErr w:type="spellStart"/>
      <w:r w:rsidRPr="00BE279F">
        <w:rPr>
          <w:rFonts w:ascii="Sylfaen" w:hAnsi="Sylfaen"/>
          <w:szCs w:val="24"/>
          <w:lang w:val="ka-GE"/>
        </w:rPr>
        <w:t>ჰემოლიზური</w:t>
      </w:r>
      <w:proofErr w:type="spellEnd"/>
      <w:r w:rsidRPr="00BE279F">
        <w:rPr>
          <w:rFonts w:ascii="Sylfaen" w:hAnsi="Sylfaen"/>
          <w:szCs w:val="24"/>
          <w:lang w:val="ka-GE"/>
        </w:rPr>
        <w:t xml:space="preserve"> ანემიის განვითარების შესახებ.</w:t>
      </w:r>
    </w:p>
    <w:p w14:paraId="7CAC7511" w14:textId="77777777" w:rsidR="003D0DFF" w:rsidRPr="00BE279F" w:rsidRDefault="00004834" w:rsidP="00FC5165">
      <w:pPr>
        <w:pStyle w:val="P68B1DB1-a7"/>
        <w:suppressAutoHyphens/>
        <w:jc w:val="both"/>
        <w:rPr>
          <w:rFonts w:ascii="Sylfaen" w:hAnsi="Sylfaen"/>
          <w:color w:val="auto"/>
          <w:szCs w:val="24"/>
          <w:lang w:val="ka-GE"/>
        </w:rPr>
      </w:pPr>
      <w:r w:rsidRPr="00BE279F">
        <w:rPr>
          <w:rFonts w:ascii="Sylfaen" w:hAnsi="Sylfaen"/>
          <w:color w:val="auto"/>
          <w:szCs w:val="24"/>
          <w:lang w:val="ka-GE"/>
        </w:rPr>
        <w:t xml:space="preserve">ღვიძლის და </w:t>
      </w:r>
      <w:proofErr w:type="spellStart"/>
      <w:r w:rsidRPr="00BE279F">
        <w:rPr>
          <w:rFonts w:ascii="Sylfaen" w:hAnsi="Sylfaen"/>
          <w:color w:val="auto"/>
          <w:szCs w:val="24"/>
          <w:lang w:val="ka-GE"/>
        </w:rPr>
        <w:t>სანაღვლე</w:t>
      </w:r>
      <w:proofErr w:type="spellEnd"/>
      <w:r w:rsidRPr="00BE279F">
        <w:rPr>
          <w:rFonts w:ascii="Sylfaen" w:hAnsi="Sylfaen"/>
          <w:color w:val="auto"/>
          <w:szCs w:val="24"/>
          <w:lang w:val="ka-GE"/>
        </w:rPr>
        <w:t xml:space="preserve"> გზების მხრივ</w:t>
      </w:r>
    </w:p>
    <w:p w14:paraId="7F13F519" w14:textId="6F76AAC7" w:rsidR="003D0DFF" w:rsidRPr="00BE279F" w:rsidRDefault="00004834" w:rsidP="00FC5165">
      <w:pPr>
        <w:suppressAutoHyphens/>
        <w:jc w:val="both"/>
        <w:rPr>
          <w:rFonts w:ascii="Sylfaen" w:hAnsi="Sylfaen"/>
          <w:szCs w:val="24"/>
          <w:lang w:val="ka-GE"/>
        </w:rPr>
      </w:pPr>
      <w:r w:rsidRPr="00BE279F">
        <w:rPr>
          <w:rFonts w:ascii="Sylfaen" w:hAnsi="Sylfaen"/>
          <w:szCs w:val="24"/>
          <w:lang w:val="ka-GE"/>
        </w:rPr>
        <w:t xml:space="preserve">არსებობს შეტყობინებები ღვიძლის ფუნქციური მაჩვენებლების  </w:t>
      </w:r>
      <w:proofErr w:type="spellStart"/>
      <w:r w:rsidRPr="00BE279F">
        <w:rPr>
          <w:rFonts w:ascii="Sylfaen" w:hAnsi="Sylfaen"/>
          <w:szCs w:val="24"/>
          <w:lang w:val="ka-GE"/>
        </w:rPr>
        <w:t>ტრანზიტორული</w:t>
      </w:r>
      <w:proofErr w:type="spellEnd"/>
      <w:r w:rsidRPr="00BE279F">
        <w:rPr>
          <w:rFonts w:ascii="Sylfaen" w:hAnsi="Sylfaen"/>
          <w:szCs w:val="24"/>
          <w:lang w:val="ka-GE"/>
        </w:rPr>
        <w:t xml:space="preserve"> და შექცევადი დარღვევების და სიყვითლის განვითარების რამდენიმე შემთხვევის, ასევე მძიმე ჰეპატიტის განვითარების ცალკეული შემთხვევები (მათ შორის ერთი შემთხვევა ლეტალური </w:t>
      </w:r>
      <w:proofErr w:type="spellStart"/>
      <w:r w:rsidRPr="00BE279F">
        <w:rPr>
          <w:rFonts w:ascii="Sylfaen" w:hAnsi="Sylfaen"/>
          <w:szCs w:val="24"/>
          <w:lang w:val="ka-GE"/>
        </w:rPr>
        <w:t>გამოსავალით</w:t>
      </w:r>
      <w:proofErr w:type="spellEnd"/>
      <w:r w:rsidRPr="00BE279F">
        <w:rPr>
          <w:rFonts w:ascii="Sylfaen" w:hAnsi="Sylfaen"/>
          <w:szCs w:val="24"/>
          <w:lang w:val="ka-GE"/>
        </w:rPr>
        <w:t>).</w:t>
      </w:r>
    </w:p>
    <w:p w14:paraId="3BAEBDE3" w14:textId="05BF099B" w:rsidR="003D0DFF" w:rsidRPr="00BE279F" w:rsidRDefault="00004834" w:rsidP="00FC5165">
      <w:pPr>
        <w:pStyle w:val="P68B1DB1-a2"/>
        <w:jc w:val="both"/>
        <w:rPr>
          <w:rFonts w:ascii="Sylfaen" w:hAnsi="Sylfaen"/>
          <w:szCs w:val="24"/>
          <w:lang w:val="ka-GE"/>
        </w:rPr>
      </w:pPr>
      <w:r w:rsidRPr="00BE279F">
        <w:rPr>
          <w:rFonts w:ascii="Sylfaen" w:hAnsi="Sylfaen"/>
          <w:szCs w:val="24"/>
          <w:lang w:val="ka-GE"/>
        </w:rPr>
        <w:lastRenderedPageBreak/>
        <w:t xml:space="preserve">შეტყობინება საეჭვო </w:t>
      </w:r>
      <w:r w:rsidR="009C1444" w:rsidRPr="00BE279F">
        <w:rPr>
          <w:rFonts w:ascii="Sylfaen" w:hAnsi="Sylfaen"/>
          <w:szCs w:val="24"/>
          <w:lang w:val="ka-GE"/>
        </w:rPr>
        <w:t>არასასურველი</w:t>
      </w:r>
      <w:r w:rsidRPr="00BE279F">
        <w:rPr>
          <w:rFonts w:ascii="Sylfaen" w:hAnsi="Sylfaen"/>
          <w:szCs w:val="24"/>
          <w:lang w:val="ka-GE"/>
        </w:rPr>
        <w:t xml:space="preserve"> რეაქციების შესახებ</w:t>
      </w:r>
    </w:p>
    <w:p w14:paraId="39B78668" w14:textId="3F9AB0B9"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სამკურნალო საშუალების რეგისტრაციის შემდეგ, მნიშვნელოვანია შეტყობინება საეჭვო </w:t>
      </w:r>
      <w:r w:rsidR="009C1444" w:rsidRPr="00BE279F">
        <w:rPr>
          <w:rFonts w:ascii="Sylfaen" w:hAnsi="Sylfaen"/>
          <w:szCs w:val="24"/>
          <w:lang w:val="ka-GE"/>
        </w:rPr>
        <w:t>არასასურველი</w:t>
      </w:r>
      <w:r w:rsidRPr="00BE279F">
        <w:rPr>
          <w:rFonts w:ascii="Sylfaen" w:hAnsi="Sylfaen"/>
          <w:szCs w:val="24"/>
          <w:lang w:val="ka-GE"/>
        </w:rPr>
        <w:t xml:space="preserve"> რეაქციების შესახებ. სამკურნალო საშუალების მიმართ სერიოზული </w:t>
      </w:r>
      <w:r w:rsidR="009C1444" w:rsidRPr="00BE279F">
        <w:rPr>
          <w:rFonts w:ascii="Sylfaen" w:hAnsi="Sylfaen"/>
          <w:szCs w:val="24"/>
          <w:lang w:val="ka-GE"/>
        </w:rPr>
        <w:t>არასასურველი</w:t>
      </w:r>
      <w:r w:rsidRPr="00BE279F">
        <w:rPr>
          <w:rFonts w:ascii="Sylfaen" w:hAnsi="Sylfaen"/>
          <w:szCs w:val="24"/>
          <w:lang w:val="ka-GE"/>
        </w:rPr>
        <w:t xml:space="preserve"> რეაქციის განვითარების ან ისეთი ახალი </w:t>
      </w:r>
      <w:r w:rsidR="009C1444" w:rsidRPr="00BE279F">
        <w:rPr>
          <w:rFonts w:ascii="Sylfaen" w:hAnsi="Sylfaen"/>
          <w:szCs w:val="24"/>
          <w:lang w:val="ka-GE"/>
        </w:rPr>
        <w:t>არასასურველი</w:t>
      </w:r>
      <w:r w:rsidRPr="00BE279F">
        <w:rPr>
          <w:rFonts w:ascii="Sylfaen" w:hAnsi="Sylfaen"/>
          <w:szCs w:val="24"/>
          <w:lang w:val="ka-GE"/>
        </w:rPr>
        <w:t xml:space="preserve"> რეაქციის განვითარების შემთხვევაში, რომელიც ამ პუნქტში აღწერილი არ არის, გთხოვთ, ინფორმაცია მიაწოდოთ ეროვნული </w:t>
      </w:r>
      <w:proofErr w:type="spellStart"/>
      <w:r w:rsidRPr="00BE279F">
        <w:rPr>
          <w:rFonts w:ascii="Sylfaen" w:hAnsi="Sylfaen"/>
          <w:szCs w:val="24"/>
          <w:lang w:val="ka-GE"/>
        </w:rPr>
        <w:t>ფარმაკოზედამხედველობის</w:t>
      </w:r>
      <w:proofErr w:type="spellEnd"/>
      <w:r w:rsidRPr="00BE279F">
        <w:rPr>
          <w:rFonts w:ascii="Sylfaen" w:hAnsi="Sylfaen"/>
          <w:szCs w:val="24"/>
          <w:lang w:val="ka-GE"/>
        </w:rPr>
        <w:t xml:space="preserve"> სისტემის შესაბამისად.</w:t>
      </w:r>
    </w:p>
    <w:p w14:paraId="50AC0E8F" w14:textId="77777777" w:rsidR="003D0DFF" w:rsidRPr="00BE279F" w:rsidRDefault="003D0DFF" w:rsidP="00FC5165">
      <w:pPr>
        <w:jc w:val="both"/>
        <w:rPr>
          <w:rFonts w:ascii="Sylfaen" w:hAnsi="Sylfaen"/>
          <w:szCs w:val="24"/>
          <w:lang w:val="ka-GE"/>
        </w:rPr>
      </w:pPr>
    </w:p>
    <w:p w14:paraId="4052D411" w14:textId="1017F62B" w:rsidR="003D0DFF" w:rsidRPr="00BE279F" w:rsidRDefault="008D7A0D" w:rsidP="00FC5165">
      <w:pPr>
        <w:pStyle w:val="P68B1DB1-a3"/>
        <w:jc w:val="both"/>
        <w:rPr>
          <w:rFonts w:ascii="Sylfaen" w:hAnsi="Sylfaen"/>
          <w:b/>
          <w:bCs/>
          <w:szCs w:val="24"/>
          <w:lang w:val="ka-GE"/>
        </w:rPr>
      </w:pPr>
      <w:r w:rsidRPr="00BE279F">
        <w:rPr>
          <w:rFonts w:ascii="Sylfaen" w:hAnsi="Sylfaen"/>
          <w:b/>
          <w:bCs/>
          <w:szCs w:val="24"/>
          <w:lang w:val="ka-GE"/>
        </w:rPr>
        <w:t>ჭარბი დოზირება</w:t>
      </w:r>
    </w:p>
    <w:p w14:paraId="449E69B7" w14:textId="77777777" w:rsidR="003D0DFF" w:rsidRPr="00BE279F" w:rsidRDefault="00004834" w:rsidP="00FC5165">
      <w:pPr>
        <w:pStyle w:val="P68B1DB1-a417"/>
        <w:suppressAutoHyphens/>
        <w:jc w:val="both"/>
        <w:rPr>
          <w:rFonts w:ascii="Sylfaen" w:hAnsi="Sylfaen"/>
          <w:color w:val="auto"/>
          <w:szCs w:val="24"/>
          <w:lang w:val="ka-GE"/>
        </w:rPr>
      </w:pPr>
      <w:r w:rsidRPr="00BE279F">
        <w:rPr>
          <w:rFonts w:ascii="Sylfaen" w:hAnsi="Sylfaen"/>
          <w:color w:val="auto"/>
          <w:szCs w:val="24"/>
          <w:lang w:val="ka-GE"/>
        </w:rPr>
        <w:t>სიმპტომები</w:t>
      </w:r>
    </w:p>
    <w:p w14:paraId="0C4A6DA5" w14:textId="77777777" w:rsidR="003D0DFF" w:rsidRPr="00BE279F" w:rsidRDefault="00004834" w:rsidP="00FC5165">
      <w:pPr>
        <w:pStyle w:val="P68B1DB1-a418"/>
        <w:suppressAutoHyphens/>
        <w:jc w:val="both"/>
        <w:rPr>
          <w:rFonts w:ascii="Sylfaen" w:hAnsi="Sylfaen"/>
          <w:color w:val="auto"/>
          <w:szCs w:val="24"/>
          <w:lang w:val="ka-GE"/>
        </w:rPr>
      </w:pPr>
      <w:r w:rsidRPr="00BE279F">
        <w:rPr>
          <w:rFonts w:ascii="Sylfaen" w:hAnsi="Sylfaen"/>
          <w:color w:val="auto"/>
          <w:szCs w:val="24"/>
          <w:lang w:val="ka-GE"/>
        </w:rPr>
        <w:t xml:space="preserve">პრეპარატის დოზის გადაჭარბების კლინიკური ნიშნები მოიცავს ძილიანობას, </w:t>
      </w:r>
      <w:proofErr w:type="spellStart"/>
      <w:r w:rsidRPr="00BE279F">
        <w:rPr>
          <w:rFonts w:ascii="Sylfaen" w:hAnsi="Sylfaen"/>
          <w:color w:val="auto"/>
          <w:szCs w:val="24"/>
          <w:lang w:val="ka-GE"/>
        </w:rPr>
        <w:t>ვერტიგოს</w:t>
      </w:r>
      <w:proofErr w:type="spellEnd"/>
      <w:r w:rsidRPr="00BE279F">
        <w:rPr>
          <w:rFonts w:ascii="Sylfaen" w:hAnsi="Sylfaen"/>
          <w:color w:val="auto"/>
          <w:szCs w:val="24"/>
          <w:lang w:val="ka-GE"/>
        </w:rPr>
        <w:t xml:space="preserve">, დეზორიენტაციას, </w:t>
      </w:r>
      <w:proofErr w:type="spellStart"/>
      <w:r w:rsidRPr="00BE279F">
        <w:rPr>
          <w:rFonts w:ascii="Sylfaen" w:hAnsi="Sylfaen"/>
          <w:color w:val="auto"/>
          <w:szCs w:val="24"/>
          <w:lang w:val="ka-GE"/>
        </w:rPr>
        <w:t>გულძმარვას</w:t>
      </w:r>
      <w:proofErr w:type="spellEnd"/>
      <w:r w:rsidRPr="00BE279F">
        <w:rPr>
          <w:rFonts w:ascii="Sylfaen" w:hAnsi="Sylfaen"/>
          <w:color w:val="auto"/>
          <w:szCs w:val="24"/>
          <w:lang w:val="ka-GE"/>
        </w:rPr>
        <w:t>, დისპეფსიას, გულისრევას ან ღებინებას, ქოშინს.</w:t>
      </w:r>
    </w:p>
    <w:p w14:paraId="1E5D1674" w14:textId="2D58A8BD" w:rsidR="003D0DFF" w:rsidRPr="00BE279F" w:rsidRDefault="00004834" w:rsidP="00FC5165">
      <w:pPr>
        <w:pStyle w:val="P68B1DB1-a418"/>
        <w:suppressAutoHyphens/>
        <w:jc w:val="both"/>
        <w:rPr>
          <w:rFonts w:ascii="Sylfaen" w:hAnsi="Sylfaen"/>
          <w:color w:val="auto"/>
          <w:szCs w:val="24"/>
          <w:lang w:val="ka-GE"/>
        </w:rPr>
      </w:pPr>
      <w:r w:rsidRPr="00BE279F">
        <w:rPr>
          <w:rFonts w:ascii="Sylfaen" w:hAnsi="Sylfaen"/>
          <w:color w:val="auto"/>
          <w:szCs w:val="24"/>
          <w:lang w:val="ka-GE"/>
        </w:rPr>
        <w:t xml:space="preserve">პრეპარატის დოზის გადაჭარბების ლაბორატორიულ ნიშნებს მიეკუთვნება ღვიძლის და თირკმლის ფუნქციის დარღვევა, </w:t>
      </w:r>
      <w:proofErr w:type="spellStart"/>
      <w:r w:rsidRPr="00BE279F">
        <w:rPr>
          <w:rFonts w:ascii="Sylfaen" w:hAnsi="Sylfaen"/>
          <w:color w:val="auto"/>
          <w:szCs w:val="24"/>
          <w:lang w:val="ka-GE"/>
        </w:rPr>
        <w:t>ჰიპოპროთრომბინემია</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მეტაბოლური</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აციდოზი</w:t>
      </w:r>
      <w:proofErr w:type="spellEnd"/>
      <w:r w:rsidRPr="00BE279F">
        <w:rPr>
          <w:rFonts w:ascii="Sylfaen" w:hAnsi="Sylfaen"/>
          <w:color w:val="auto"/>
          <w:szCs w:val="24"/>
          <w:lang w:val="ka-GE"/>
        </w:rPr>
        <w:t>.</w:t>
      </w:r>
    </w:p>
    <w:p w14:paraId="74332CDD" w14:textId="77777777" w:rsidR="003D0DFF" w:rsidRPr="00BE279F" w:rsidRDefault="00004834" w:rsidP="00FC5165">
      <w:pPr>
        <w:pStyle w:val="P68B1DB1-a417"/>
        <w:suppressAutoHyphens/>
        <w:jc w:val="both"/>
        <w:rPr>
          <w:rFonts w:ascii="Sylfaen" w:hAnsi="Sylfaen"/>
          <w:color w:val="auto"/>
          <w:szCs w:val="24"/>
          <w:lang w:val="ka-GE"/>
        </w:rPr>
      </w:pPr>
      <w:r w:rsidRPr="00BE279F">
        <w:rPr>
          <w:rFonts w:ascii="Sylfaen" w:hAnsi="Sylfaen"/>
          <w:color w:val="auto"/>
          <w:szCs w:val="24"/>
          <w:lang w:val="ka-GE"/>
        </w:rPr>
        <w:t>მკურნალობა</w:t>
      </w:r>
    </w:p>
    <w:p w14:paraId="6A4D1A7C" w14:textId="0BE933C3" w:rsidR="003D0DFF" w:rsidRPr="00BE279F" w:rsidRDefault="00004834" w:rsidP="00FC5165">
      <w:pPr>
        <w:pStyle w:val="P68B1DB1-a419"/>
        <w:suppressAutoHyphens/>
        <w:jc w:val="both"/>
        <w:rPr>
          <w:rFonts w:ascii="Sylfaen" w:hAnsi="Sylfaen" w:cs="Times New Roman"/>
          <w:szCs w:val="24"/>
          <w:lang w:val="ka-GE"/>
        </w:rPr>
      </w:pPr>
      <w:r w:rsidRPr="00BE279F">
        <w:rPr>
          <w:rFonts w:ascii="Sylfaen" w:hAnsi="Sylfaen" w:cs="Times New Roman"/>
          <w:szCs w:val="24"/>
          <w:lang w:val="ka-GE"/>
        </w:rPr>
        <w:t>პრეპარატის დოზის გადაჭარბების შემთხვევაში</w:t>
      </w:r>
      <w:r w:rsidR="008E7227" w:rsidRPr="00BE279F">
        <w:rPr>
          <w:rFonts w:ascii="Sylfaen" w:hAnsi="Sylfaen" w:cs="Times New Roman"/>
          <w:szCs w:val="24"/>
          <w:lang w:val="ka-GE"/>
        </w:rPr>
        <w:t xml:space="preserve"> </w:t>
      </w:r>
      <w:r w:rsidRPr="00BE279F">
        <w:rPr>
          <w:rFonts w:ascii="Sylfaen" w:eastAsia="HiddenHorzOCR" w:hAnsi="Sylfaen" w:cs="Times New Roman"/>
          <w:szCs w:val="24"/>
          <w:lang w:val="ka-GE"/>
        </w:rPr>
        <w:t>აუცილებელია სიმპტომური მკურნალობის ჩატარება სტაციონარის პირობებში (დაუყოვნებლივ ჰოსპიტალიზაცია).</w:t>
      </w:r>
    </w:p>
    <w:p w14:paraId="2AFDFF29" w14:textId="77777777" w:rsidR="003D0DFF" w:rsidRPr="00BE279F" w:rsidRDefault="00004834" w:rsidP="00FC5165">
      <w:pPr>
        <w:pStyle w:val="P68B1DB1-a44"/>
        <w:suppressAutoHyphens/>
        <w:jc w:val="both"/>
        <w:rPr>
          <w:rFonts w:ascii="Sylfaen" w:hAnsi="Sylfaen"/>
          <w:szCs w:val="24"/>
          <w:lang w:val="ka-GE"/>
        </w:rPr>
      </w:pPr>
      <w:r w:rsidRPr="00BE279F">
        <w:rPr>
          <w:rFonts w:ascii="Sylfaen" w:hAnsi="Sylfaen"/>
          <w:szCs w:val="24"/>
          <w:lang w:val="ka-GE"/>
        </w:rPr>
        <w:t>ორგანიზმიდან სამკურნალო საშუალების სწრაფად გამოდევნის მიზნით უნდა ჩატარდეს კუჭის ამორეცხვა, კუჭ-ნაწლავის ტრაქტში სამკურნალო საშუალების შეწოვის შესამცირებლად უნდა მოხდეს გააქტიურებული ნახშირის გამოყენება.</w:t>
      </w:r>
    </w:p>
    <w:p w14:paraId="384C0F73" w14:textId="77777777" w:rsidR="00253031" w:rsidRPr="00BE279F" w:rsidRDefault="00253031" w:rsidP="00253031">
      <w:pPr>
        <w:jc w:val="both"/>
        <w:rPr>
          <w:rFonts w:ascii="Sylfaen" w:hAnsi="Sylfaen"/>
          <w:szCs w:val="24"/>
          <w:lang w:val="ka-GE"/>
        </w:rPr>
      </w:pPr>
    </w:p>
    <w:p w14:paraId="58F975CA" w14:textId="77777777" w:rsidR="00253031" w:rsidRPr="00BE279F" w:rsidRDefault="00253031" w:rsidP="00253031">
      <w:pPr>
        <w:pStyle w:val="P68B1DB1-a3"/>
        <w:jc w:val="both"/>
        <w:rPr>
          <w:rFonts w:ascii="Sylfaen" w:hAnsi="Sylfaen"/>
          <w:b/>
          <w:bCs/>
          <w:szCs w:val="24"/>
          <w:lang w:val="ka-GE"/>
        </w:rPr>
      </w:pPr>
      <w:r w:rsidRPr="00BE279F">
        <w:rPr>
          <w:rFonts w:ascii="Sylfaen" w:hAnsi="Sylfaen"/>
          <w:b/>
          <w:bCs/>
          <w:szCs w:val="24"/>
          <w:lang w:val="ka-GE"/>
        </w:rPr>
        <w:t>ფარმაკოლოგიური თვისებები</w:t>
      </w:r>
    </w:p>
    <w:p w14:paraId="7528AF94" w14:textId="27F55E91" w:rsidR="00253031" w:rsidRPr="00BE279F" w:rsidRDefault="00253031" w:rsidP="00253031">
      <w:pPr>
        <w:pStyle w:val="P68B1DB1-a3"/>
        <w:jc w:val="both"/>
        <w:rPr>
          <w:rFonts w:ascii="Sylfaen" w:hAnsi="Sylfaen"/>
          <w:b/>
          <w:bCs/>
          <w:szCs w:val="24"/>
          <w:lang w:val="ka-GE"/>
        </w:rPr>
      </w:pPr>
      <w:proofErr w:type="spellStart"/>
      <w:r w:rsidRPr="00BE279F">
        <w:rPr>
          <w:rFonts w:ascii="Sylfaen" w:hAnsi="Sylfaen"/>
          <w:b/>
          <w:bCs/>
          <w:szCs w:val="24"/>
          <w:lang w:val="ka-GE"/>
        </w:rPr>
        <w:t>ფარმაკოდინამიკ</w:t>
      </w:r>
      <w:r w:rsidR="00CC2C18" w:rsidRPr="00BE279F">
        <w:rPr>
          <w:rFonts w:ascii="Sylfaen" w:hAnsi="Sylfaen"/>
          <w:b/>
          <w:bCs/>
          <w:szCs w:val="24"/>
          <w:lang w:val="ka-GE"/>
        </w:rPr>
        <w:t>ური</w:t>
      </w:r>
      <w:proofErr w:type="spellEnd"/>
      <w:r w:rsidR="00CC2C18" w:rsidRPr="00BE279F">
        <w:rPr>
          <w:rFonts w:ascii="Sylfaen" w:hAnsi="Sylfaen"/>
          <w:b/>
          <w:bCs/>
          <w:szCs w:val="24"/>
          <w:lang w:val="ka-GE"/>
        </w:rPr>
        <w:t xml:space="preserve"> თვისებები</w:t>
      </w:r>
    </w:p>
    <w:p w14:paraId="5FA5E1CC" w14:textId="2CD7CA0D" w:rsidR="00CC2C18" w:rsidRPr="00BE279F" w:rsidRDefault="00CC2C18" w:rsidP="00410F28">
      <w:pPr>
        <w:jc w:val="both"/>
        <w:rPr>
          <w:rFonts w:ascii="Sylfaen" w:hAnsi="Sylfaen"/>
          <w:szCs w:val="24"/>
          <w:lang w:val="ka-GE"/>
        </w:rPr>
      </w:pPr>
      <w:proofErr w:type="spellStart"/>
      <w:r w:rsidRPr="00BE279F">
        <w:rPr>
          <w:rFonts w:ascii="Sylfaen" w:hAnsi="Sylfaen"/>
          <w:i/>
          <w:iCs/>
          <w:szCs w:val="24"/>
          <w:lang w:val="ka-GE"/>
        </w:rPr>
        <w:t>ფარმაკოთერაპიული</w:t>
      </w:r>
      <w:proofErr w:type="spellEnd"/>
      <w:r w:rsidRPr="00BE279F">
        <w:rPr>
          <w:rFonts w:ascii="Sylfaen" w:hAnsi="Sylfaen"/>
          <w:i/>
          <w:iCs/>
          <w:szCs w:val="24"/>
          <w:lang w:val="ka-GE"/>
        </w:rPr>
        <w:t xml:space="preserve"> ჯგუფი:</w:t>
      </w:r>
      <w:r w:rsidRPr="00BE279F">
        <w:rPr>
          <w:rFonts w:ascii="Sylfaen" w:hAnsi="Sylfaen"/>
          <w:b/>
          <w:bCs/>
          <w:szCs w:val="24"/>
          <w:lang w:val="ka-GE"/>
        </w:rPr>
        <w:t xml:space="preserve">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და </w:t>
      </w:r>
      <w:proofErr w:type="spellStart"/>
      <w:r w:rsidRPr="00BE279F">
        <w:rPr>
          <w:rFonts w:ascii="Sylfaen" w:hAnsi="Sylfaen"/>
          <w:szCs w:val="24"/>
          <w:lang w:val="ka-GE"/>
        </w:rPr>
        <w:t>ანტირევმატული</w:t>
      </w:r>
      <w:proofErr w:type="spellEnd"/>
      <w:r w:rsidRPr="00BE279F">
        <w:rPr>
          <w:rFonts w:ascii="Sylfaen" w:hAnsi="Sylfaen"/>
          <w:szCs w:val="24"/>
          <w:lang w:val="ka-GE"/>
        </w:rPr>
        <w:t xml:space="preserve"> საშუალებები. </w:t>
      </w:r>
      <w:proofErr w:type="spellStart"/>
      <w:r w:rsidRPr="00BE279F">
        <w:rPr>
          <w:rFonts w:ascii="Sylfaen" w:hAnsi="Sylfaen"/>
          <w:szCs w:val="24"/>
          <w:lang w:val="ka-GE"/>
        </w:rPr>
        <w:t>პროპიონის</w:t>
      </w:r>
      <w:proofErr w:type="spellEnd"/>
      <w:r w:rsidRPr="00BE279F">
        <w:rPr>
          <w:rFonts w:ascii="Sylfaen" w:hAnsi="Sylfaen"/>
          <w:szCs w:val="24"/>
          <w:lang w:val="ka-GE"/>
        </w:rPr>
        <w:t xml:space="preserve"> მჟავას წარმოებულები.</w:t>
      </w:r>
      <w:r w:rsidRPr="00BE279F">
        <w:rPr>
          <w:rFonts w:ascii="Sylfaen" w:hAnsi="Sylfaen"/>
          <w:i/>
          <w:iCs/>
          <w:szCs w:val="24"/>
          <w:lang w:val="ka-GE"/>
        </w:rPr>
        <w:t xml:space="preserve"> </w:t>
      </w:r>
      <w:proofErr w:type="spellStart"/>
      <w:r w:rsidRPr="00BE279F">
        <w:rPr>
          <w:rFonts w:ascii="Sylfaen" w:hAnsi="Sylfaen"/>
          <w:iCs/>
          <w:szCs w:val="24"/>
          <w:lang w:val="ka-GE"/>
        </w:rPr>
        <w:t>ათქ</w:t>
      </w:r>
      <w:proofErr w:type="spellEnd"/>
      <w:r w:rsidRPr="00BE279F">
        <w:rPr>
          <w:rFonts w:ascii="Sylfaen" w:hAnsi="Sylfaen"/>
          <w:iCs/>
          <w:szCs w:val="24"/>
          <w:lang w:val="ka-GE"/>
        </w:rPr>
        <w:t xml:space="preserve"> კოდი</w:t>
      </w:r>
      <w:r w:rsidRPr="00BE279F">
        <w:rPr>
          <w:rFonts w:ascii="Sylfaen" w:hAnsi="Sylfaen"/>
          <w:i/>
          <w:szCs w:val="24"/>
          <w:lang w:val="ka-GE"/>
        </w:rPr>
        <w:t xml:space="preserve">   </w:t>
      </w:r>
      <w:r w:rsidRPr="00BE279F">
        <w:rPr>
          <w:rFonts w:ascii="Sylfaen" w:hAnsi="Sylfaen"/>
          <w:szCs w:val="24"/>
          <w:lang w:val="ka-GE"/>
        </w:rPr>
        <w:t>М01АЕ02.</w:t>
      </w:r>
    </w:p>
    <w:p w14:paraId="34E4C1DE" w14:textId="77777777" w:rsidR="00253031" w:rsidRPr="00BE279F" w:rsidRDefault="00253031" w:rsidP="00253031">
      <w:pPr>
        <w:jc w:val="both"/>
        <w:rPr>
          <w:rFonts w:ascii="Sylfaen" w:hAnsi="Sylfaen"/>
          <w:szCs w:val="24"/>
          <w:lang w:val="ka-GE"/>
        </w:rPr>
      </w:pPr>
      <w:proofErr w:type="spellStart"/>
      <w:r w:rsidRPr="00BE279F">
        <w:rPr>
          <w:rFonts w:ascii="Sylfaen" w:hAnsi="Sylfaen"/>
          <w:szCs w:val="24"/>
          <w:lang w:val="ka-GE"/>
        </w:rPr>
        <w:t>ნაპროქსენი</w:t>
      </w:r>
      <w:proofErr w:type="spellEnd"/>
      <w:r w:rsidRPr="00BE279F">
        <w:rPr>
          <w:rFonts w:ascii="Sylfaen" w:hAnsi="Sylfaen"/>
          <w:szCs w:val="24"/>
          <w:lang w:val="ka-GE"/>
        </w:rPr>
        <w:t xml:space="preserve"> არის </w:t>
      </w:r>
      <w:proofErr w:type="spellStart"/>
      <w:r w:rsidRPr="00BE279F">
        <w:rPr>
          <w:rFonts w:ascii="Sylfaen" w:hAnsi="Sylfaen"/>
          <w:szCs w:val="24"/>
          <w:lang w:val="ka-GE"/>
        </w:rPr>
        <w:t>პროპიონის</w:t>
      </w:r>
      <w:proofErr w:type="spellEnd"/>
      <w:r w:rsidRPr="00BE279F">
        <w:rPr>
          <w:rFonts w:ascii="Sylfaen" w:hAnsi="Sylfaen"/>
          <w:szCs w:val="24"/>
          <w:lang w:val="ka-GE"/>
        </w:rPr>
        <w:t xml:space="preserve"> მჟავას წარმოებული </w:t>
      </w:r>
      <w:proofErr w:type="spellStart"/>
      <w:r w:rsidRPr="00BE279F">
        <w:rPr>
          <w:rFonts w:ascii="Sylfaen" w:hAnsi="Sylfaen"/>
          <w:szCs w:val="24"/>
          <w:lang w:val="ka-GE"/>
        </w:rPr>
        <w:t>არასტეროიდული</w:t>
      </w:r>
      <w:proofErr w:type="spellEnd"/>
      <w:r w:rsidRPr="00BE279F">
        <w:rPr>
          <w:rFonts w:ascii="Sylfaen" w:hAnsi="Sylfaen"/>
          <w:szCs w:val="24"/>
          <w:lang w:val="ka-GE"/>
        </w:rPr>
        <w:t xml:space="preserve"> ანთების საწინააღმდეგო საშუალება (</w:t>
      </w:r>
      <w:proofErr w:type="spellStart"/>
      <w:r w:rsidRPr="00BE279F">
        <w:rPr>
          <w:rFonts w:ascii="Sylfaen" w:hAnsi="Sylfaen"/>
          <w:szCs w:val="24"/>
          <w:lang w:val="ka-GE"/>
        </w:rPr>
        <w:t>აასს</w:t>
      </w:r>
      <w:proofErr w:type="spellEnd"/>
      <w:r w:rsidRPr="00BE279F">
        <w:rPr>
          <w:rFonts w:ascii="Sylfaen" w:hAnsi="Sylfaen"/>
          <w:szCs w:val="24"/>
          <w:lang w:val="ka-GE"/>
        </w:rPr>
        <w:t xml:space="preserve">) </w:t>
      </w:r>
      <w:proofErr w:type="spellStart"/>
      <w:r w:rsidRPr="00BE279F">
        <w:rPr>
          <w:rFonts w:ascii="Sylfaen" w:hAnsi="Sylfaen"/>
          <w:szCs w:val="24"/>
          <w:lang w:val="ka-GE"/>
        </w:rPr>
        <w:t>არილკარბოქსილის</w:t>
      </w:r>
      <w:proofErr w:type="spellEnd"/>
      <w:r w:rsidRPr="00BE279F">
        <w:rPr>
          <w:rFonts w:ascii="Sylfaen" w:hAnsi="Sylfaen"/>
          <w:szCs w:val="24"/>
          <w:lang w:val="ka-GE"/>
        </w:rPr>
        <w:t xml:space="preserve"> მჟავების ჯგუფიდან. </w:t>
      </w:r>
      <w:proofErr w:type="spellStart"/>
      <w:r w:rsidRPr="00BE279F">
        <w:rPr>
          <w:rFonts w:ascii="Sylfaen" w:hAnsi="Sylfaen"/>
          <w:szCs w:val="24"/>
          <w:lang w:val="ka-GE"/>
        </w:rPr>
        <w:t>ნაპროქსენს</w:t>
      </w:r>
      <w:proofErr w:type="spellEnd"/>
      <w:r w:rsidRPr="00BE279F">
        <w:rPr>
          <w:rFonts w:ascii="Sylfaen" w:hAnsi="Sylfaen"/>
          <w:szCs w:val="24"/>
          <w:lang w:val="ka-GE"/>
        </w:rPr>
        <w:t xml:space="preserve"> გააჩნია ანთების საწინააღმდეგო, ტკივილგამაყუჩებელი და სიცხის დამწევი მოქმედება და ასევე </w:t>
      </w:r>
      <w:proofErr w:type="spellStart"/>
      <w:r w:rsidRPr="00BE279F">
        <w:rPr>
          <w:rFonts w:ascii="Sylfaen" w:hAnsi="Sylfaen"/>
          <w:szCs w:val="24"/>
          <w:lang w:val="ka-GE"/>
        </w:rPr>
        <w:t>აინჰიბირებს</w:t>
      </w:r>
      <w:proofErr w:type="spellEnd"/>
      <w:r w:rsidRPr="00BE279F">
        <w:rPr>
          <w:rFonts w:ascii="Sylfaen" w:hAnsi="Sylfaen"/>
          <w:szCs w:val="24"/>
          <w:lang w:val="ka-GE"/>
        </w:rPr>
        <w:t xml:space="preserve"> თრომბოციტების </w:t>
      </w:r>
      <w:proofErr w:type="spellStart"/>
      <w:r w:rsidRPr="00BE279F">
        <w:rPr>
          <w:rFonts w:ascii="Sylfaen" w:hAnsi="Sylfaen"/>
          <w:szCs w:val="24"/>
          <w:lang w:val="ka-GE"/>
        </w:rPr>
        <w:t>აგრეგაციას</w:t>
      </w:r>
      <w:proofErr w:type="spellEnd"/>
      <w:r w:rsidRPr="00BE279F">
        <w:rPr>
          <w:rFonts w:ascii="Sylfaen" w:hAnsi="Sylfaen"/>
          <w:szCs w:val="24"/>
          <w:lang w:val="ka-GE"/>
        </w:rPr>
        <w:t xml:space="preserve">; ზემოხსენებული თვისებები დაკავშირებულია </w:t>
      </w:r>
      <w:proofErr w:type="spellStart"/>
      <w:r w:rsidRPr="00BE279F">
        <w:rPr>
          <w:rFonts w:ascii="Sylfaen" w:hAnsi="Sylfaen"/>
          <w:szCs w:val="24"/>
          <w:lang w:val="ka-GE"/>
        </w:rPr>
        <w:t>პროსტაგლანდინების</w:t>
      </w:r>
      <w:proofErr w:type="spellEnd"/>
      <w:r w:rsidRPr="00BE279F">
        <w:rPr>
          <w:rFonts w:ascii="Sylfaen" w:hAnsi="Sylfaen"/>
          <w:szCs w:val="24"/>
          <w:lang w:val="ka-GE"/>
        </w:rPr>
        <w:t xml:space="preserve"> სინთეზის დარღვევასთან.</w:t>
      </w:r>
    </w:p>
    <w:p w14:paraId="46EE3A4A" w14:textId="3092B3C8" w:rsidR="00253031" w:rsidRPr="00BE279F" w:rsidRDefault="00253031" w:rsidP="00253031">
      <w:pPr>
        <w:pStyle w:val="P68B1DB1-a3"/>
        <w:jc w:val="both"/>
        <w:rPr>
          <w:rFonts w:ascii="Sylfaen" w:hAnsi="Sylfaen"/>
          <w:szCs w:val="24"/>
          <w:lang w:val="ka-GE"/>
        </w:rPr>
      </w:pPr>
      <w:proofErr w:type="spellStart"/>
      <w:r w:rsidRPr="00BE279F">
        <w:rPr>
          <w:rFonts w:ascii="Sylfaen" w:hAnsi="Sylfaen"/>
          <w:szCs w:val="24"/>
          <w:lang w:val="ka-GE"/>
        </w:rPr>
        <w:t>ფარმაკოკინეტიკ</w:t>
      </w:r>
      <w:r w:rsidR="00410F28" w:rsidRPr="00BE279F">
        <w:rPr>
          <w:rFonts w:ascii="Sylfaen" w:hAnsi="Sylfaen"/>
          <w:szCs w:val="24"/>
          <w:lang w:val="ka-GE"/>
        </w:rPr>
        <w:t>ური</w:t>
      </w:r>
      <w:proofErr w:type="spellEnd"/>
      <w:r w:rsidR="00410F28" w:rsidRPr="00BE279F">
        <w:rPr>
          <w:rFonts w:ascii="Sylfaen" w:hAnsi="Sylfaen"/>
          <w:szCs w:val="24"/>
          <w:lang w:val="ka-GE"/>
        </w:rPr>
        <w:t xml:space="preserve"> თვისებები</w:t>
      </w:r>
    </w:p>
    <w:p w14:paraId="3C3EFE27" w14:textId="77777777" w:rsidR="00253031" w:rsidRPr="00BE279F" w:rsidRDefault="00253031" w:rsidP="00253031">
      <w:pPr>
        <w:pStyle w:val="P68B1DB1-a7"/>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შეწოვა</w:t>
      </w:r>
    </w:p>
    <w:p w14:paraId="57A8ECC4" w14:textId="77777777" w:rsidR="00253031" w:rsidRPr="00BE279F" w:rsidRDefault="00253031" w:rsidP="00253031">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სამკურნალო საშუალება სწრაფად და მთლიანად შეიწოვება კუჭ-ნაწლავის ტრაქტში (</w:t>
      </w:r>
      <w:proofErr w:type="spellStart"/>
      <w:r w:rsidRPr="00BE279F">
        <w:rPr>
          <w:rFonts w:ascii="Sylfaen" w:hAnsi="Sylfaen"/>
          <w:color w:val="auto"/>
          <w:szCs w:val="24"/>
          <w:lang w:val="ka-GE"/>
        </w:rPr>
        <w:t>კნტ</w:t>
      </w:r>
      <w:proofErr w:type="spellEnd"/>
      <w:r w:rsidRPr="00BE279F">
        <w:rPr>
          <w:rFonts w:ascii="Sylfaen" w:hAnsi="Sylfaen"/>
          <w:color w:val="auto"/>
          <w:szCs w:val="24"/>
          <w:lang w:val="ka-GE"/>
        </w:rPr>
        <w:t xml:space="preserve">). </w:t>
      </w:r>
      <w:proofErr w:type="spellStart"/>
      <w:r w:rsidRPr="00BE279F">
        <w:rPr>
          <w:rFonts w:ascii="Sylfaen" w:hAnsi="Sylfaen"/>
          <w:color w:val="auto"/>
          <w:szCs w:val="24"/>
          <w:lang w:val="ka-GE"/>
        </w:rPr>
        <w:t>პერორალური</w:t>
      </w:r>
      <w:proofErr w:type="spellEnd"/>
      <w:r w:rsidRPr="00BE279F">
        <w:rPr>
          <w:rFonts w:ascii="Sylfaen" w:hAnsi="Sylfaen"/>
          <w:color w:val="auto"/>
          <w:szCs w:val="24"/>
          <w:lang w:val="ka-GE"/>
        </w:rPr>
        <w:t xml:space="preserve"> მიღების შემდეგ (ერთი 275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 xml:space="preserve">-იანი ტაბლეტი) მაქსიმალური კონცენტრაცია სისხლის პლაზმაში მიიღწევა 1 საათის განმავლობაში და შეადგენს 77,4 </w:t>
      </w:r>
      <w:proofErr w:type="spellStart"/>
      <w:r w:rsidRPr="00BE279F">
        <w:rPr>
          <w:rFonts w:ascii="Sylfaen" w:hAnsi="Sylfaen"/>
          <w:color w:val="auto"/>
          <w:szCs w:val="24"/>
          <w:lang w:val="ka-GE"/>
        </w:rPr>
        <w:t>მკგ</w:t>
      </w:r>
      <w:proofErr w:type="spellEnd"/>
      <w:r w:rsidRPr="00BE279F">
        <w:rPr>
          <w:rFonts w:ascii="Sylfaen" w:hAnsi="Sylfaen"/>
          <w:color w:val="auto"/>
          <w:szCs w:val="24"/>
          <w:lang w:val="ka-GE"/>
        </w:rPr>
        <w:t>/მლ-ს.</w:t>
      </w:r>
    </w:p>
    <w:p w14:paraId="069009CD" w14:textId="77777777" w:rsidR="00253031" w:rsidRPr="00BE279F" w:rsidRDefault="00253031" w:rsidP="00253031">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 xml:space="preserve">500 </w:t>
      </w:r>
      <w:proofErr w:type="spellStart"/>
      <w:r w:rsidRPr="00BE279F">
        <w:rPr>
          <w:rFonts w:ascii="Sylfaen" w:hAnsi="Sylfaen"/>
          <w:color w:val="auto"/>
          <w:szCs w:val="24"/>
          <w:lang w:val="ka-GE"/>
        </w:rPr>
        <w:t>მგ</w:t>
      </w:r>
      <w:proofErr w:type="spellEnd"/>
      <w:r w:rsidRPr="00BE279F">
        <w:rPr>
          <w:rFonts w:ascii="Sylfaen" w:hAnsi="Sylfaen"/>
          <w:color w:val="auto"/>
          <w:szCs w:val="24"/>
          <w:lang w:val="ka-GE"/>
        </w:rPr>
        <w:t xml:space="preserve">-ზე მეტი დოზებით მიღების დროს, </w:t>
      </w:r>
      <w:proofErr w:type="spellStart"/>
      <w:r w:rsidRPr="00BE279F">
        <w:rPr>
          <w:rFonts w:ascii="Sylfaen" w:hAnsi="Sylfaen"/>
          <w:color w:val="auto"/>
          <w:szCs w:val="24"/>
          <w:lang w:val="ka-GE"/>
        </w:rPr>
        <w:t>ნაპროქსენის</w:t>
      </w:r>
      <w:proofErr w:type="spellEnd"/>
      <w:r w:rsidRPr="00BE279F">
        <w:rPr>
          <w:rFonts w:ascii="Sylfaen" w:hAnsi="Sylfaen"/>
          <w:color w:val="auto"/>
          <w:szCs w:val="24"/>
          <w:lang w:val="ka-GE"/>
        </w:rPr>
        <w:t xml:space="preserve"> კონცენტრაცია სისხლის პლაზმაში იზრდება დოზის არაპროპორციულად.</w:t>
      </w:r>
    </w:p>
    <w:p w14:paraId="5ED4B4D8" w14:textId="77777777" w:rsidR="00253031" w:rsidRPr="00BE279F" w:rsidRDefault="00253031" w:rsidP="00253031">
      <w:pPr>
        <w:pStyle w:val="P68B1DB1-a7"/>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განაწილება</w:t>
      </w:r>
    </w:p>
    <w:p w14:paraId="212AA53A" w14:textId="77777777" w:rsidR="00253031" w:rsidRPr="00BE279F" w:rsidRDefault="00253031" w:rsidP="00253031">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 xml:space="preserve">სამკურნალო საშუალების სისხლის პლაზმის </w:t>
      </w:r>
      <w:proofErr w:type="spellStart"/>
      <w:r w:rsidRPr="00BE279F">
        <w:rPr>
          <w:rFonts w:ascii="Sylfaen" w:hAnsi="Sylfaen"/>
          <w:color w:val="auto"/>
          <w:szCs w:val="24"/>
          <w:lang w:val="ka-GE"/>
        </w:rPr>
        <w:t>ცილებთან</w:t>
      </w:r>
      <w:proofErr w:type="spellEnd"/>
      <w:r w:rsidRPr="00BE279F">
        <w:rPr>
          <w:rFonts w:ascii="Sylfaen" w:hAnsi="Sylfaen"/>
          <w:color w:val="auto"/>
          <w:szCs w:val="24"/>
          <w:lang w:val="ka-GE"/>
        </w:rPr>
        <w:t xml:space="preserve"> შეკავშირების ხარისხი არის დაახლოებით 99%.</w:t>
      </w:r>
    </w:p>
    <w:p w14:paraId="7C1164FA" w14:textId="77777777" w:rsidR="00253031" w:rsidRPr="00BE279F" w:rsidRDefault="00253031" w:rsidP="00253031">
      <w:pPr>
        <w:pStyle w:val="P68B1DB1-a7"/>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მეტაბოლიზმი</w:t>
      </w:r>
    </w:p>
    <w:p w14:paraId="425BD2E4" w14:textId="77777777" w:rsidR="00253031" w:rsidRPr="00BE279F" w:rsidRDefault="00253031" w:rsidP="00253031">
      <w:pPr>
        <w:pStyle w:val="P68B1DB1-a8"/>
        <w:shd w:val="clear" w:color="auto" w:fill="FFFFFF"/>
        <w:suppressAutoHyphens/>
        <w:jc w:val="both"/>
        <w:rPr>
          <w:rFonts w:ascii="Sylfaen" w:hAnsi="Sylfaen"/>
          <w:color w:val="auto"/>
          <w:szCs w:val="24"/>
          <w:lang w:val="ka-GE"/>
        </w:rPr>
      </w:pPr>
      <w:proofErr w:type="spellStart"/>
      <w:r w:rsidRPr="00BE279F">
        <w:rPr>
          <w:rFonts w:ascii="Sylfaen" w:hAnsi="Sylfaen"/>
          <w:color w:val="auto"/>
          <w:szCs w:val="24"/>
          <w:lang w:val="ka-GE"/>
        </w:rPr>
        <w:t>ნაპროქსენი</w:t>
      </w:r>
      <w:proofErr w:type="spellEnd"/>
      <w:r w:rsidRPr="00BE279F">
        <w:rPr>
          <w:rFonts w:ascii="Sylfaen" w:hAnsi="Sylfaen"/>
          <w:color w:val="auto"/>
          <w:szCs w:val="24"/>
          <w:lang w:val="ka-GE"/>
        </w:rPr>
        <w:t xml:space="preserve"> ძირითადად </w:t>
      </w:r>
      <w:proofErr w:type="spellStart"/>
      <w:r w:rsidRPr="00BE279F">
        <w:rPr>
          <w:rFonts w:ascii="Sylfaen" w:hAnsi="Sylfaen"/>
          <w:color w:val="auto"/>
          <w:szCs w:val="24"/>
          <w:lang w:val="ka-GE"/>
        </w:rPr>
        <w:t>მეტაბოლიზდება</w:t>
      </w:r>
      <w:proofErr w:type="spellEnd"/>
      <w:r w:rsidRPr="00BE279F">
        <w:rPr>
          <w:rFonts w:ascii="Sylfaen" w:hAnsi="Sylfaen"/>
          <w:color w:val="auto"/>
          <w:szCs w:val="24"/>
          <w:lang w:val="ka-GE"/>
        </w:rPr>
        <w:t xml:space="preserve"> ღვიძლში </w:t>
      </w:r>
      <w:proofErr w:type="spellStart"/>
      <w:r w:rsidRPr="00BE279F">
        <w:rPr>
          <w:rFonts w:ascii="Sylfaen" w:hAnsi="Sylfaen"/>
          <w:color w:val="auto"/>
          <w:szCs w:val="24"/>
          <w:lang w:val="ka-GE"/>
        </w:rPr>
        <w:t>დიმეთილ-ნაპროქსენის</w:t>
      </w:r>
      <w:proofErr w:type="spellEnd"/>
      <w:r w:rsidRPr="00BE279F">
        <w:rPr>
          <w:rFonts w:ascii="Sylfaen" w:hAnsi="Sylfaen"/>
          <w:color w:val="auto"/>
          <w:szCs w:val="24"/>
          <w:lang w:val="ka-GE"/>
        </w:rPr>
        <w:t xml:space="preserve"> წარმოქმნით.</w:t>
      </w:r>
    </w:p>
    <w:p w14:paraId="57B64945" w14:textId="77777777" w:rsidR="00253031" w:rsidRPr="00BE279F" w:rsidRDefault="00253031" w:rsidP="00253031">
      <w:pPr>
        <w:pStyle w:val="P68B1DB1-a7"/>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გამოყოფა</w:t>
      </w:r>
    </w:p>
    <w:p w14:paraId="0725D11C" w14:textId="77777777" w:rsidR="00253031" w:rsidRPr="00BE279F" w:rsidRDefault="00253031" w:rsidP="00253031">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 xml:space="preserve">სამკურნალო საშუალება ორგანიზმიდან ძირითადად გამოიყოფა შარდთან ერთად უცვლელი ან </w:t>
      </w:r>
      <w:proofErr w:type="spellStart"/>
      <w:r w:rsidRPr="00BE279F">
        <w:rPr>
          <w:rFonts w:ascii="Sylfaen" w:hAnsi="Sylfaen"/>
          <w:color w:val="auto"/>
          <w:szCs w:val="24"/>
          <w:lang w:val="ka-GE"/>
        </w:rPr>
        <w:t>კონიუგირებული</w:t>
      </w:r>
      <w:proofErr w:type="spellEnd"/>
      <w:r w:rsidRPr="00BE279F">
        <w:rPr>
          <w:rFonts w:ascii="Sylfaen" w:hAnsi="Sylfaen"/>
          <w:color w:val="auto"/>
          <w:szCs w:val="24"/>
          <w:lang w:val="ka-GE"/>
        </w:rPr>
        <w:t xml:space="preserve"> ფორმით (70% </w:t>
      </w:r>
      <w:proofErr w:type="spellStart"/>
      <w:r w:rsidRPr="00BE279F">
        <w:rPr>
          <w:rFonts w:ascii="Sylfaen" w:hAnsi="Sylfaen"/>
          <w:color w:val="auto"/>
          <w:szCs w:val="24"/>
          <w:lang w:val="ka-GE"/>
        </w:rPr>
        <w:t>ნაპროქსენის</w:t>
      </w:r>
      <w:proofErr w:type="spellEnd"/>
      <w:r w:rsidRPr="00BE279F">
        <w:rPr>
          <w:rFonts w:ascii="Sylfaen" w:hAnsi="Sylfaen"/>
          <w:color w:val="auto"/>
          <w:szCs w:val="24"/>
          <w:lang w:val="ka-GE"/>
        </w:rPr>
        <w:t xml:space="preserve"> ფორმით და 28% </w:t>
      </w:r>
      <w:proofErr w:type="spellStart"/>
      <w:r w:rsidRPr="00BE279F">
        <w:rPr>
          <w:rFonts w:ascii="Sylfaen" w:hAnsi="Sylfaen"/>
          <w:color w:val="auto"/>
          <w:szCs w:val="24"/>
          <w:lang w:val="ka-GE"/>
        </w:rPr>
        <w:t>დიმეთილ-ნაპროქსენის</w:t>
      </w:r>
      <w:proofErr w:type="spellEnd"/>
      <w:r w:rsidRPr="00BE279F">
        <w:rPr>
          <w:rFonts w:ascii="Sylfaen" w:hAnsi="Sylfaen"/>
          <w:color w:val="auto"/>
          <w:szCs w:val="24"/>
          <w:lang w:val="ka-GE"/>
        </w:rPr>
        <w:t xml:space="preserve"> ფორმით).</w:t>
      </w:r>
    </w:p>
    <w:p w14:paraId="50D3C802" w14:textId="77777777" w:rsidR="00253031" w:rsidRPr="00BE279F" w:rsidRDefault="00253031" w:rsidP="00253031">
      <w:pPr>
        <w:pStyle w:val="P68B1DB1-a8"/>
        <w:shd w:val="clear" w:color="auto" w:fill="FFFFFF"/>
        <w:suppressAutoHyphens/>
        <w:jc w:val="both"/>
        <w:rPr>
          <w:rFonts w:ascii="Sylfaen" w:hAnsi="Sylfaen"/>
          <w:color w:val="auto"/>
          <w:szCs w:val="24"/>
          <w:lang w:val="ka-GE"/>
        </w:rPr>
      </w:pPr>
      <w:proofErr w:type="spellStart"/>
      <w:r w:rsidRPr="00BE279F">
        <w:rPr>
          <w:rFonts w:ascii="Sylfaen" w:hAnsi="Sylfaen"/>
          <w:color w:val="auto"/>
          <w:szCs w:val="24"/>
          <w:lang w:val="ka-GE"/>
        </w:rPr>
        <w:t>ნაპროქსენის</w:t>
      </w:r>
      <w:proofErr w:type="spellEnd"/>
      <w:r w:rsidRPr="00BE279F">
        <w:rPr>
          <w:rFonts w:ascii="Sylfaen" w:hAnsi="Sylfaen"/>
          <w:color w:val="auto"/>
          <w:szCs w:val="24"/>
          <w:lang w:val="ka-GE"/>
        </w:rPr>
        <w:t xml:space="preserve"> პლაზმური კლირენსი არის დაახლოებით 0,13 მლ/</w:t>
      </w:r>
      <w:proofErr w:type="spellStart"/>
      <w:r w:rsidRPr="00BE279F">
        <w:rPr>
          <w:rFonts w:ascii="Sylfaen" w:hAnsi="Sylfaen"/>
          <w:color w:val="auto"/>
          <w:szCs w:val="24"/>
          <w:lang w:val="ka-GE"/>
        </w:rPr>
        <w:t>წთ</w:t>
      </w:r>
      <w:proofErr w:type="spellEnd"/>
      <w:r w:rsidRPr="00BE279F">
        <w:rPr>
          <w:rFonts w:ascii="Sylfaen" w:hAnsi="Sylfaen"/>
          <w:color w:val="auto"/>
          <w:szCs w:val="24"/>
          <w:lang w:val="ka-GE"/>
        </w:rPr>
        <w:t xml:space="preserve">/კგ. სისხლის </w:t>
      </w:r>
      <w:proofErr w:type="spellStart"/>
      <w:r w:rsidRPr="00BE279F">
        <w:rPr>
          <w:rFonts w:ascii="Sylfaen" w:hAnsi="Sylfaen"/>
          <w:color w:val="auto"/>
          <w:szCs w:val="24"/>
          <w:lang w:val="ka-GE"/>
        </w:rPr>
        <w:t>პლაზმიდან</w:t>
      </w:r>
      <w:proofErr w:type="spellEnd"/>
      <w:r w:rsidRPr="00BE279F">
        <w:rPr>
          <w:rFonts w:ascii="Sylfaen" w:hAnsi="Sylfaen"/>
          <w:color w:val="auto"/>
          <w:szCs w:val="24"/>
          <w:lang w:val="ka-GE"/>
        </w:rPr>
        <w:t xml:space="preserve"> სამკურნალო საშუალების </w:t>
      </w:r>
      <w:proofErr w:type="spellStart"/>
      <w:r w:rsidRPr="00BE279F">
        <w:rPr>
          <w:rFonts w:ascii="Sylfaen" w:hAnsi="Sylfaen"/>
          <w:color w:val="auto"/>
          <w:szCs w:val="24"/>
          <w:lang w:val="ka-GE"/>
        </w:rPr>
        <w:t>ნახევრადგამოყოფის</w:t>
      </w:r>
      <w:proofErr w:type="spellEnd"/>
      <w:r w:rsidRPr="00BE279F">
        <w:rPr>
          <w:rFonts w:ascii="Sylfaen" w:hAnsi="Sylfaen"/>
          <w:color w:val="auto"/>
          <w:szCs w:val="24"/>
          <w:lang w:val="ka-GE"/>
        </w:rPr>
        <w:t xml:space="preserve"> პერიოდი 13 საათს შეადგენს.</w:t>
      </w:r>
    </w:p>
    <w:p w14:paraId="67ACCE57" w14:textId="77777777" w:rsidR="00253031" w:rsidRPr="00BE279F" w:rsidRDefault="00253031" w:rsidP="00253031">
      <w:pPr>
        <w:pStyle w:val="P68B1DB1-a9"/>
        <w:shd w:val="clear" w:color="auto" w:fill="FFFFFF"/>
        <w:suppressAutoHyphens/>
        <w:jc w:val="both"/>
        <w:rPr>
          <w:rFonts w:ascii="Sylfaen" w:hAnsi="Sylfaen"/>
          <w:color w:val="auto"/>
          <w:szCs w:val="24"/>
          <w:lang w:val="ka-GE"/>
        </w:rPr>
      </w:pPr>
      <w:r w:rsidRPr="00BE279F">
        <w:rPr>
          <w:rFonts w:ascii="Sylfaen" w:hAnsi="Sylfaen"/>
          <w:color w:val="auto"/>
          <w:szCs w:val="24"/>
          <w:lang w:val="ka-GE"/>
        </w:rPr>
        <w:t>პაციენტთა განსაკუთრებული ჯგუფები</w:t>
      </w:r>
    </w:p>
    <w:p w14:paraId="6B74C2BC" w14:textId="278883FE" w:rsidR="00253031" w:rsidRPr="00BE279F" w:rsidRDefault="00253031" w:rsidP="00253031">
      <w:pPr>
        <w:pStyle w:val="P68B1DB1-a8"/>
        <w:shd w:val="clear" w:color="auto" w:fill="FFFFFF"/>
        <w:suppressAutoHyphens/>
        <w:jc w:val="both"/>
        <w:rPr>
          <w:rFonts w:ascii="Sylfaen" w:hAnsi="Sylfaen"/>
          <w:color w:val="auto"/>
          <w:szCs w:val="24"/>
          <w:lang w:val="ka-GE"/>
        </w:rPr>
      </w:pPr>
      <w:r w:rsidRPr="00BE279F">
        <w:rPr>
          <w:rFonts w:ascii="Sylfaen" w:hAnsi="Sylfaen"/>
          <w:color w:val="auto"/>
          <w:szCs w:val="24"/>
          <w:lang w:val="ka-GE"/>
        </w:rPr>
        <w:lastRenderedPageBreak/>
        <w:t>თირკმლის უკმარისობის მქონე ხანდაზმული ასაკის პაციენტები</w:t>
      </w:r>
      <w:r w:rsidR="00410F28" w:rsidRPr="00BE279F">
        <w:rPr>
          <w:rFonts w:ascii="Sylfaen" w:hAnsi="Sylfaen"/>
          <w:color w:val="auto"/>
          <w:szCs w:val="24"/>
          <w:lang w:val="ka-GE"/>
        </w:rPr>
        <w:t>: იხ განყოფილება „განსაკუთრებული გაფრთხილებები და სიფრთხილის ზომები გამოყენებისას“.</w:t>
      </w:r>
    </w:p>
    <w:p w14:paraId="7F90CB33" w14:textId="77777777" w:rsidR="00253031" w:rsidRPr="00BE279F" w:rsidRDefault="00253031" w:rsidP="00FC5165">
      <w:pPr>
        <w:jc w:val="both"/>
        <w:rPr>
          <w:rFonts w:ascii="Sylfaen" w:eastAsia="Calibri" w:hAnsi="Sylfaen"/>
          <w:szCs w:val="24"/>
          <w:lang w:val="ka-GE"/>
        </w:rPr>
      </w:pPr>
    </w:p>
    <w:p w14:paraId="62F129A5" w14:textId="77777777" w:rsidR="00253031" w:rsidRPr="00BE279F" w:rsidRDefault="00253031" w:rsidP="00253031">
      <w:pPr>
        <w:pStyle w:val="P68B1DB1-a3"/>
        <w:jc w:val="both"/>
        <w:rPr>
          <w:rFonts w:ascii="Sylfaen" w:hAnsi="Sylfaen"/>
          <w:b/>
          <w:bCs/>
          <w:szCs w:val="24"/>
          <w:lang w:val="ka-GE"/>
        </w:rPr>
      </w:pPr>
      <w:r w:rsidRPr="00BE279F">
        <w:rPr>
          <w:rFonts w:ascii="Sylfaen" w:hAnsi="Sylfaen"/>
          <w:b/>
          <w:bCs/>
          <w:szCs w:val="24"/>
          <w:lang w:val="ka-GE"/>
        </w:rPr>
        <w:t>ვარგისობის ვადა</w:t>
      </w:r>
    </w:p>
    <w:p w14:paraId="58D798EC" w14:textId="77777777" w:rsidR="00253031" w:rsidRPr="00BE279F" w:rsidRDefault="00253031" w:rsidP="00253031">
      <w:pPr>
        <w:pStyle w:val="P68B1DB1-116"/>
        <w:jc w:val="both"/>
        <w:rPr>
          <w:rFonts w:ascii="Sylfaen" w:hAnsi="Sylfaen"/>
          <w:szCs w:val="24"/>
          <w:lang w:val="ka-GE"/>
        </w:rPr>
      </w:pPr>
      <w:r w:rsidRPr="00BE279F">
        <w:rPr>
          <w:rFonts w:ascii="Sylfaen" w:hAnsi="Sylfaen"/>
          <w:szCs w:val="24"/>
          <w:lang w:val="ka-GE"/>
        </w:rPr>
        <w:t>4 წელი წარმოების თარიღიდან.</w:t>
      </w:r>
    </w:p>
    <w:p w14:paraId="62128AD8" w14:textId="77777777" w:rsidR="00253031" w:rsidRPr="00BE279F" w:rsidRDefault="00253031" w:rsidP="00253031">
      <w:pPr>
        <w:pStyle w:val="P68B1DB1-116"/>
        <w:jc w:val="both"/>
        <w:rPr>
          <w:rFonts w:ascii="Sylfaen" w:hAnsi="Sylfaen"/>
          <w:szCs w:val="24"/>
          <w:lang w:val="ka-GE"/>
        </w:rPr>
      </w:pPr>
      <w:r w:rsidRPr="00BE279F">
        <w:rPr>
          <w:rFonts w:ascii="Sylfaen" w:hAnsi="Sylfaen"/>
          <w:szCs w:val="24"/>
          <w:lang w:val="ka-GE"/>
        </w:rPr>
        <w:t>არ გამოიყენოთ ვარგისობის ვადის გასვლის შემდეგ.</w:t>
      </w:r>
    </w:p>
    <w:p w14:paraId="3A978C61" w14:textId="0CDAA4E6" w:rsidR="00253031" w:rsidRPr="00BE279F" w:rsidRDefault="00253031" w:rsidP="00FC5165">
      <w:pPr>
        <w:jc w:val="both"/>
        <w:rPr>
          <w:rFonts w:ascii="Sylfaen" w:eastAsia="Calibri" w:hAnsi="Sylfaen"/>
          <w:szCs w:val="24"/>
          <w:lang w:val="ka-GE"/>
        </w:rPr>
      </w:pPr>
    </w:p>
    <w:p w14:paraId="5A73E606" w14:textId="3DDD21B8" w:rsidR="00253031" w:rsidRPr="00BE279F" w:rsidRDefault="00410F28" w:rsidP="00253031">
      <w:pPr>
        <w:pStyle w:val="P68B1DB1-a3"/>
        <w:jc w:val="both"/>
        <w:rPr>
          <w:rFonts w:ascii="Sylfaen" w:hAnsi="Sylfaen"/>
          <w:b/>
          <w:bCs/>
          <w:szCs w:val="24"/>
          <w:lang w:val="ka-GE"/>
        </w:rPr>
      </w:pPr>
      <w:r w:rsidRPr="00BE279F">
        <w:rPr>
          <w:rFonts w:ascii="Sylfaen" w:hAnsi="Sylfaen"/>
          <w:b/>
          <w:bCs/>
          <w:szCs w:val="24"/>
          <w:lang w:val="ka-GE"/>
        </w:rPr>
        <w:t>განსაკუთრებული მითითებები შენახვისას</w:t>
      </w:r>
    </w:p>
    <w:p w14:paraId="2B4C68D8" w14:textId="77777777" w:rsidR="00253031" w:rsidRPr="00BE279F" w:rsidRDefault="00253031" w:rsidP="00253031">
      <w:pPr>
        <w:pStyle w:val="P68B1DB1-116"/>
        <w:jc w:val="both"/>
        <w:rPr>
          <w:rFonts w:ascii="Sylfaen" w:hAnsi="Sylfaen"/>
          <w:szCs w:val="24"/>
          <w:lang w:val="ka-GE"/>
        </w:rPr>
      </w:pPr>
      <w:r w:rsidRPr="00BE279F">
        <w:rPr>
          <w:rFonts w:ascii="Sylfaen" w:hAnsi="Sylfaen"/>
          <w:szCs w:val="24"/>
          <w:lang w:val="ka-GE"/>
        </w:rPr>
        <w:t>ინახება სინათლისაგან დაცულ ადგილას არაუმეტეს 25°C ტემპერატურაზე.</w:t>
      </w:r>
    </w:p>
    <w:p w14:paraId="2D5EF931" w14:textId="590E1026" w:rsidR="00253031" w:rsidRPr="00BE279F" w:rsidRDefault="00253031" w:rsidP="00253031">
      <w:pPr>
        <w:pStyle w:val="P68B1DB1-116"/>
        <w:jc w:val="both"/>
        <w:rPr>
          <w:rFonts w:ascii="Sylfaen" w:hAnsi="Sylfaen"/>
          <w:szCs w:val="24"/>
          <w:lang w:val="ka-GE"/>
        </w:rPr>
      </w:pPr>
      <w:r w:rsidRPr="00BE279F">
        <w:rPr>
          <w:rFonts w:ascii="Sylfaen" w:hAnsi="Sylfaen"/>
          <w:szCs w:val="24"/>
          <w:lang w:val="ka-GE"/>
        </w:rPr>
        <w:t>ინახება ბავშვებისთვის მიუწვდომელ ადგილას!</w:t>
      </w:r>
    </w:p>
    <w:p w14:paraId="3AF4BFEE" w14:textId="77777777" w:rsidR="00253031" w:rsidRPr="00BE279F" w:rsidRDefault="00253031" w:rsidP="00FC5165">
      <w:pPr>
        <w:jc w:val="both"/>
        <w:rPr>
          <w:rFonts w:ascii="Sylfaen" w:eastAsia="Calibri" w:hAnsi="Sylfaen"/>
          <w:szCs w:val="24"/>
          <w:lang w:val="ka-GE"/>
        </w:rPr>
      </w:pPr>
    </w:p>
    <w:p w14:paraId="45ADD1EF" w14:textId="74357B6E" w:rsidR="003D0DFF" w:rsidRPr="00BE279F" w:rsidRDefault="00410F28" w:rsidP="00FC5165">
      <w:pPr>
        <w:pStyle w:val="P68B1DB1-a3"/>
        <w:jc w:val="both"/>
        <w:rPr>
          <w:rFonts w:ascii="Sylfaen" w:hAnsi="Sylfaen"/>
          <w:b/>
          <w:bCs/>
          <w:szCs w:val="24"/>
          <w:lang w:val="ka-GE"/>
        </w:rPr>
      </w:pPr>
      <w:r w:rsidRPr="00BE279F">
        <w:rPr>
          <w:rFonts w:ascii="Sylfaen" w:hAnsi="Sylfaen"/>
          <w:b/>
          <w:bCs/>
          <w:szCs w:val="24"/>
          <w:lang w:val="ka-GE"/>
        </w:rPr>
        <w:t>შეფუთვის ტიპი და შიგთავსი</w:t>
      </w:r>
    </w:p>
    <w:p w14:paraId="385B8A07" w14:textId="77777777" w:rsidR="003D0DFF" w:rsidRPr="00BE279F" w:rsidRDefault="00004834" w:rsidP="00FC5165">
      <w:pPr>
        <w:jc w:val="both"/>
        <w:rPr>
          <w:rFonts w:ascii="Sylfaen" w:hAnsi="Sylfaen"/>
          <w:szCs w:val="24"/>
          <w:lang w:val="ka-GE"/>
        </w:rPr>
      </w:pPr>
      <w:proofErr w:type="spellStart"/>
      <w:r w:rsidRPr="00BE279F">
        <w:rPr>
          <w:rFonts w:ascii="Sylfaen" w:hAnsi="Sylfaen"/>
          <w:szCs w:val="24"/>
          <w:lang w:val="ka-GE"/>
        </w:rPr>
        <w:t>აპკიანი</w:t>
      </w:r>
      <w:proofErr w:type="spellEnd"/>
      <w:r w:rsidRPr="00BE279F">
        <w:rPr>
          <w:rFonts w:ascii="Sylfaen" w:hAnsi="Sylfaen"/>
          <w:szCs w:val="24"/>
          <w:lang w:val="ka-GE"/>
        </w:rPr>
        <w:t xml:space="preserve"> გარსით დაფარული ტაბლეტები.</w:t>
      </w:r>
    </w:p>
    <w:p w14:paraId="2ACAFDF8" w14:textId="77777777" w:rsidR="003D0DFF" w:rsidRPr="00BE279F" w:rsidRDefault="00004834" w:rsidP="00FC5165">
      <w:pPr>
        <w:jc w:val="both"/>
        <w:rPr>
          <w:rFonts w:ascii="Sylfaen" w:hAnsi="Sylfaen"/>
          <w:szCs w:val="24"/>
          <w:lang w:val="ka-GE"/>
        </w:rPr>
      </w:pPr>
      <w:r w:rsidRPr="00BE279F">
        <w:rPr>
          <w:rFonts w:ascii="Sylfaen" w:hAnsi="Sylfaen"/>
          <w:szCs w:val="24"/>
          <w:lang w:val="ka-GE"/>
        </w:rPr>
        <w:t>10 ტაბლეტი ბლისტერში.</w:t>
      </w:r>
    </w:p>
    <w:p w14:paraId="7A21057A" w14:textId="7E0175EC" w:rsidR="00DF4A2E" w:rsidRPr="00BE279F" w:rsidRDefault="00004834" w:rsidP="0092186B">
      <w:pPr>
        <w:jc w:val="both"/>
        <w:rPr>
          <w:rFonts w:ascii="Sylfaen" w:hAnsi="Sylfaen"/>
          <w:szCs w:val="24"/>
          <w:lang w:val="ka-GE"/>
        </w:rPr>
      </w:pPr>
      <w:r w:rsidRPr="00BE279F">
        <w:rPr>
          <w:rFonts w:ascii="Sylfaen" w:hAnsi="Sylfaen"/>
          <w:szCs w:val="24"/>
          <w:lang w:val="ka-GE"/>
        </w:rPr>
        <w:t>1 ან 2 ბლისტერი სამედიცინო გამოყენების ინსტრუქციასთან ერთად მოთავსებულია მუყაოს კოლოფში.</w:t>
      </w:r>
    </w:p>
    <w:p w14:paraId="790D8B62" w14:textId="42CD1D3A" w:rsidR="00F31A53" w:rsidRPr="00BE279F" w:rsidRDefault="00F31A53" w:rsidP="00FC5165">
      <w:pPr>
        <w:pStyle w:val="P68B1DB1-a3"/>
        <w:jc w:val="both"/>
        <w:rPr>
          <w:rFonts w:ascii="Sylfaen" w:hAnsi="Sylfaen"/>
          <w:szCs w:val="24"/>
          <w:lang w:val="ka-GE"/>
        </w:rPr>
      </w:pPr>
    </w:p>
    <w:p w14:paraId="51E7140F" w14:textId="3E9F69E8" w:rsidR="00410F28" w:rsidRPr="00BE279F" w:rsidRDefault="00410F28" w:rsidP="00FC5165">
      <w:pPr>
        <w:pStyle w:val="P68B1DB1-a3"/>
        <w:jc w:val="both"/>
        <w:rPr>
          <w:rFonts w:ascii="Sylfaen" w:hAnsi="Sylfaen"/>
          <w:b/>
          <w:bCs/>
          <w:szCs w:val="24"/>
          <w:lang w:val="ka-GE"/>
        </w:rPr>
      </w:pPr>
      <w:r w:rsidRPr="00BE279F">
        <w:rPr>
          <w:rFonts w:ascii="Sylfaen" w:hAnsi="Sylfaen"/>
          <w:b/>
          <w:bCs/>
          <w:szCs w:val="24"/>
          <w:lang w:val="ka-GE"/>
        </w:rPr>
        <w:t>განსაკუთრებული გაფრთხილებები უტილიზაციის და სხვა სამუშაოების შესრულებისას</w:t>
      </w:r>
    </w:p>
    <w:p w14:paraId="04AEBF61" w14:textId="14EA610B" w:rsidR="00410F28" w:rsidRPr="00BE279F" w:rsidRDefault="00410F28" w:rsidP="00FC5165">
      <w:pPr>
        <w:pStyle w:val="P68B1DB1-a3"/>
        <w:jc w:val="both"/>
        <w:rPr>
          <w:rFonts w:ascii="Sylfaen" w:hAnsi="Sylfaen"/>
          <w:i w:val="0"/>
          <w:iCs/>
          <w:szCs w:val="24"/>
          <w:lang w:val="ka-GE"/>
        </w:rPr>
      </w:pPr>
      <w:r w:rsidRPr="00BE279F">
        <w:rPr>
          <w:rFonts w:ascii="Sylfaen" w:hAnsi="Sylfaen"/>
          <w:i w:val="0"/>
          <w:iCs/>
          <w:szCs w:val="24"/>
          <w:lang w:val="ka-GE"/>
        </w:rPr>
        <w:t xml:space="preserve">მოთხოვნები არ არის. </w:t>
      </w:r>
    </w:p>
    <w:p w14:paraId="7E9995F2" w14:textId="77777777" w:rsidR="00410F28" w:rsidRPr="00BE279F" w:rsidRDefault="00410F28" w:rsidP="00FC5165">
      <w:pPr>
        <w:pStyle w:val="P68B1DB1-a3"/>
        <w:jc w:val="both"/>
        <w:rPr>
          <w:rFonts w:ascii="Sylfaen" w:hAnsi="Sylfaen"/>
          <w:szCs w:val="24"/>
          <w:lang w:val="ka-GE"/>
        </w:rPr>
      </w:pPr>
    </w:p>
    <w:p w14:paraId="2481F98E" w14:textId="77777777" w:rsidR="00A716DD" w:rsidRPr="00BE279F" w:rsidRDefault="00004834" w:rsidP="00A716DD">
      <w:pPr>
        <w:pStyle w:val="P68B1DB1-a3"/>
        <w:jc w:val="both"/>
        <w:rPr>
          <w:rFonts w:ascii="Sylfaen" w:hAnsi="Sylfaen"/>
          <w:b/>
          <w:bCs/>
          <w:szCs w:val="24"/>
          <w:lang w:val="ka-GE"/>
        </w:rPr>
      </w:pPr>
      <w:r w:rsidRPr="00BE279F">
        <w:rPr>
          <w:rFonts w:ascii="Sylfaen" w:hAnsi="Sylfaen"/>
          <w:b/>
          <w:bCs/>
          <w:szCs w:val="24"/>
          <w:lang w:val="ka-GE"/>
        </w:rPr>
        <w:t>აფთიაქიდან გაცემის პირობები</w:t>
      </w:r>
      <w:r w:rsidR="0092186B" w:rsidRPr="00BE279F">
        <w:rPr>
          <w:rFonts w:ascii="Sylfaen" w:hAnsi="Sylfaen"/>
          <w:b/>
          <w:bCs/>
          <w:szCs w:val="24"/>
          <w:lang w:val="ka-GE"/>
        </w:rPr>
        <w:t xml:space="preserve"> </w:t>
      </w:r>
    </w:p>
    <w:p w14:paraId="57EA46E1" w14:textId="28E2EBEF" w:rsidR="00A716DD" w:rsidRPr="00BE279F" w:rsidRDefault="00A716DD" w:rsidP="00A716DD">
      <w:pPr>
        <w:pStyle w:val="P68B1DB1-a3"/>
        <w:jc w:val="both"/>
        <w:rPr>
          <w:rFonts w:ascii="Sylfaen" w:hAnsi="Sylfaen"/>
          <w:b/>
          <w:bCs/>
          <w:i w:val="0"/>
          <w:iCs/>
          <w:szCs w:val="24"/>
          <w:lang w:val="ka-GE"/>
        </w:rPr>
      </w:pPr>
      <w:proofErr w:type="spellStart"/>
      <w:r w:rsidRPr="00BE279F">
        <w:rPr>
          <w:rFonts w:ascii="Sylfaen" w:eastAsia="SimSun" w:hAnsi="Sylfaen"/>
          <w:bCs/>
          <w:i w:val="0"/>
          <w:iCs/>
          <w:szCs w:val="24"/>
        </w:rPr>
        <w:t>ფ</w:t>
      </w:r>
      <w:r w:rsidRPr="00BE279F">
        <w:rPr>
          <w:rFonts w:ascii="Sylfaen" w:eastAsia="SimSun" w:hAnsi="Sylfaen" w:cs="Sylfaen"/>
          <w:bCs/>
          <w:i w:val="0"/>
          <w:iCs/>
          <w:szCs w:val="24"/>
        </w:rPr>
        <w:t>არმაცევტული</w:t>
      </w:r>
      <w:proofErr w:type="spellEnd"/>
      <w:r w:rsidRPr="00BE279F">
        <w:rPr>
          <w:rFonts w:ascii="AcadNusx" w:eastAsia="SimSun" w:hAnsi="AcadNusx"/>
          <w:bCs/>
          <w:i w:val="0"/>
          <w:iCs/>
          <w:szCs w:val="24"/>
        </w:rPr>
        <w:t xml:space="preserve"> </w:t>
      </w:r>
      <w:proofErr w:type="spellStart"/>
      <w:r w:rsidRPr="00BE279F">
        <w:rPr>
          <w:rFonts w:ascii="Sylfaen" w:eastAsia="SimSun" w:hAnsi="Sylfaen" w:cs="Sylfaen"/>
          <w:bCs/>
          <w:i w:val="0"/>
          <w:iCs/>
          <w:szCs w:val="24"/>
        </w:rPr>
        <w:t>პროდუქტის</w:t>
      </w:r>
      <w:proofErr w:type="spellEnd"/>
      <w:r w:rsidRPr="00BE279F">
        <w:rPr>
          <w:rFonts w:ascii="AcadNusx" w:eastAsia="SimSun" w:hAnsi="AcadNusx"/>
          <w:bCs/>
          <w:i w:val="0"/>
          <w:iCs/>
          <w:szCs w:val="24"/>
        </w:rPr>
        <w:t xml:space="preserve"> </w:t>
      </w:r>
      <w:proofErr w:type="spellStart"/>
      <w:r w:rsidRPr="00BE279F">
        <w:rPr>
          <w:rFonts w:ascii="Sylfaen" w:eastAsia="SimSun" w:hAnsi="Sylfaen" w:cs="Sylfaen"/>
          <w:bCs/>
          <w:i w:val="0"/>
          <w:iCs/>
          <w:szCs w:val="24"/>
        </w:rPr>
        <w:t>ჯგუფი</w:t>
      </w:r>
      <w:proofErr w:type="spellEnd"/>
      <w:r w:rsidRPr="00BE279F">
        <w:rPr>
          <w:rFonts w:ascii="AcadNusx" w:eastAsia="SimSun" w:hAnsi="AcadNusx"/>
          <w:bCs/>
          <w:i w:val="0"/>
          <w:iCs/>
          <w:szCs w:val="24"/>
        </w:rPr>
        <w:t xml:space="preserve"> I</w:t>
      </w:r>
      <w:r w:rsidRPr="00BE279F">
        <w:rPr>
          <w:rFonts w:ascii="Sylfaen" w:eastAsia="SimSun" w:hAnsi="Sylfaen"/>
          <w:bCs/>
          <w:i w:val="0"/>
          <w:iCs/>
          <w:szCs w:val="24"/>
        </w:rPr>
        <w:t>I</w:t>
      </w:r>
      <w:r w:rsidRPr="00BE279F">
        <w:rPr>
          <w:rFonts w:ascii="AcadNusx" w:eastAsia="SimSun" w:hAnsi="AcadNusx"/>
          <w:bCs/>
          <w:i w:val="0"/>
          <w:iCs/>
          <w:szCs w:val="24"/>
        </w:rPr>
        <w:t>I</w:t>
      </w:r>
      <w:r w:rsidRPr="00BE279F">
        <w:rPr>
          <w:rFonts w:ascii="Sylfaen" w:eastAsia="SimSun" w:hAnsi="Sylfaen"/>
          <w:bCs/>
          <w:i w:val="0"/>
          <w:iCs/>
          <w:szCs w:val="24"/>
        </w:rPr>
        <w:t xml:space="preserve">, </w:t>
      </w:r>
      <w:proofErr w:type="spellStart"/>
      <w:r w:rsidRPr="00BE279F">
        <w:rPr>
          <w:rFonts w:ascii="Sylfaen" w:eastAsia="SimSun" w:hAnsi="Sylfaen"/>
          <w:bCs/>
          <w:i w:val="0"/>
          <w:iCs/>
          <w:szCs w:val="24"/>
        </w:rPr>
        <w:t>გაიცემა</w:t>
      </w:r>
      <w:proofErr w:type="spellEnd"/>
      <w:r w:rsidRPr="00BE279F">
        <w:rPr>
          <w:rFonts w:ascii="Sylfaen" w:eastAsia="SimSun" w:hAnsi="Sylfaen"/>
          <w:bCs/>
          <w:i w:val="0"/>
          <w:iCs/>
          <w:szCs w:val="24"/>
        </w:rPr>
        <w:t xml:space="preserve"> </w:t>
      </w:r>
      <w:proofErr w:type="spellStart"/>
      <w:r w:rsidRPr="00BE279F">
        <w:rPr>
          <w:rFonts w:ascii="Sylfaen" w:eastAsia="SimSun" w:hAnsi="Sylfaen"/>
          <w:bCs/>
          <w:i w:val="0"/>
          <w:iCs/>
          <w:szCs w:val="24"/>
        </w:rPr>
        <w:t>რეცეპტის</w:t>
      </w:r>
      <w:proofErr w:type="spellEnd"/>
      <w:r w:rsidRPr="00BE279F">
        <w:rPr>
          <w:rFonts w:ascii="Sylfaen" w:eastAsia="SimSun" w:hAnsi="Sylfaen"/>
          <w:bCs/>
          <w:i w:val="0"/>
          <w:iCs/>
          <w:szCs w:val="24"/>
        </w:rPr>
        <w:t xml:space="preserve"> </w:t>
      </w:r>
      <w:proofErr w:type="spellStart"/>
      <w:r w:rsidRPr="00BE279F">
        <w:rPr>
          <w:rFonts w:ascii="Sylfaen" w:eastAsia="SimSun" w:hAnsi="Sylfaen"/>
          <w:bCs/>
          <w:i w:val="0"/>
          <w:iCs/>
          <w:szCs w:val="24"/>
        </w:rPr>
        <w:t>გარეშე</w:t>
      </w:r>
      <w:proofErr w:type="spellEnd"/>
      <w:r w:rsidRPr="00BE279F">
        <w:rPr>
          <w:rFonts w:ascii="Sylfaen" w:eastAsia="SimSun" w:hAnsi="Sylfaen"/>
          <w:bCs/>
          <w:i w:val="0"/>
          <w:iCs/>
          <w:szCs w:val="24"/>
        </w:rPr>
        <w:t>.</w:t>
      </w:r>
    </w:p>
    <w:p w14:paraId="0ED5D393" w14:textId="77777777" w:rsidR="0092186B" w:rsidRPr="00BE279F" w:rsidRDefault="0092186B" w:rsidP="0092186B">
      <w:pPr>
        <w:pStyle w:val="P68B1DB1-a3"/>
        <w:jc w:val="both"/>
        <w:rPr>
          <w:rFonts w:ascii="Sylfaen" w:hAnsi="Sylfaen"/>
          <w:b/>
          <w:bCs/>
          <w:szCs w:val="24"/>
          <w:lang w:val="ka-GE"/>
        </w:rPr>
      </w:pPr>
    </w:p>
    <w:p w14:paraId="1E8AC40D" w14:textId="77777777" w:rsidR="003D0DFF" w:rsidRPr="00BE279F" w:rsidRDefault="00004834" w:rsidP="00FC5165">
      <w:pPr>
        <w:pStyle w:val="P68B1DB1-a3"/>
        <w:jc w:val="both"/>
        <w:rPr>
          <w:rFonts w:ascii="Sylfaen" w:hAnsi="Sylfaen"/>
          <w:b/>
          <w:bCs/>
          <w:szCs w:val="24"/>
          <w:lang w:val="ka-GE"/>
        </w:rPr>
      </w:pPr>
      <w:r w:rsidRPr="00BE279F">
        <w:rPr>
          <w:rFonts w:ascii="Sylfaen" w:hAnsi="Sylfaen"/>
          <w:b/>
          <w:bCs/>
          <w:szCs w:val="24"/>
          <w:lang w:val="ka-GE"/>
        </w:rPr>
        <w:t>წარმოებულია</w:t>
      </w:r>
    </w:p>
    <w:p w14:paraId="4C8FFB17" w14:textId="08984DF6" w:rsidR="003D0DFF" w:rsidRPr="00BE279F" w:rsidRDefault="00004834" w:rsidP="00FC5165">
      <w:pPr>
        <w:pStyle w:val="P68B1DB1-a2"/>
        <w:jc w:val="both"/>
        <w:rPr>
          <w:rFonts w:ascii="Sylfaen" w:hAnsi="Sylfaen"/>
          <w:szCs w:val="24"/>
          <w:lang w:val="ka-GE"/>
        </w:rPr>
      </w:pPr>
      <w:r w:rsidRPr="00BE279F">
        <w:rPr>
          <w:rFonts w:ascii="Sylfaen" w:hAnsi="Sylfaen"/>
          <w:szCs w:val="24"/>
          <w:lang w:val="ka-GE"/>
        </w:rPr>
        <w:t xml:space="preserve">,,ვორლდ მედიცინ </w:t>
      </w:r>
      <w:proofErr w:type="spellStart"/>
      <w:r w:rsidRPr="00BE279F">
        <w:rPr>
          <w:rFonts w:ascii="Sylfaen" w:hAnsi="Sylfaen"/>
          <w:szCs w:val="24"/>
          <w:lang w:val="ka-GE"/>
        </w:rPr>
        <w:t>ილაჩ</w:t>
      </w:r>
      <w:proofErr w:type="spellEnd"/>
      <w:r w:rsidRPr="00BE279F">
        <w:rPr>
          <w:rFonts w:ascii="Sylfaen" w:hAnsi="Sylfaen"/>
          <w:szCs w:val="24"/>
          <w:lang w:val="ka-GE"/>
        </w:rPr>
        <w:t xml:space="preserve"> სან. ვე </w:t>
      </w:r>
      <w:proofErr w:type="spellStart"/>
      <w:r w:rsidRPr="00BE279F">
        <w:rPr>
          <w:rFonts w:ascii="Sylfaen" w:hAnsi="Sylfaen"/>
          <w:szCs w:val="24"/>
          <w:lang w:val="ka-GE"/>
        </w:rPr>
        <w:t>ტიჟ</w:t>
      </w:r>
      <w:proofErr w:type="spellEnd"/>
      <w:r w:rsidRPr="00BE279F">
        <w:rPr>
          <w:rFonts w:ascii="Sylfaen" w:hAnsi="Sylfaen"/>
          <w:szCs w:val="24"/>
          <w:lang w:val="ka-GE"/>
        </w:rPr>
        <w:t xml:space="preserve">. </w:t>
      </w:r>
      <w:proofErr w:type="spellStart"/>
      <w:r w:rsidRPr="00BE279F">
        <w:rPr>
          <w:rFonts w:ascii="Sylfaen" w:hAnsi="Sylfaen"/>
          <w:szCs w:val="24"/>
          <w:lang w:val="ka-GE"/>
        </w:rPr>
        <w:t>ა.შ</w:t>
      </w:r>
      <w:proofErr w:type="spellEnd"/>
      <w:r w:rsidRPr="00BE279F">
        <w:rPr>
          <w:rFonts w:ascii="Sylfaen" w:hAnsi="Sylfaen"/>
          <w:szCs w:val="24"/>
          <w:lang w:val="ka-GE"/>
        </w:rPr>
        <w:t>.’’</w:t>
      </w:r>
      <w:r w:rsidR="00F31A53" w:rsidRPr="00BE279F">
        <w:rPr>
          <w:rFonts w:ascii="Sylfaen" w:hAnsi="Sylfaen"/>
          <w:szCs w:val="24"/>
          <w:lang w:val="ka-GE"/>
        </w:rPr>
        <w:t>-ს მიერ</w:t>
      </w:r>
      <w:r w:rsidRPr="00BE279F">
        <w:rPr>
          <w:rFonts w:ascii="Sylfaen" w:hAnsi="Sylfaen"/>
          <w:szCs w:val="24"/>
          <w:lang w:val="ka-GE"/>
        </w:rPr>
        <w:t xml:space="preserve">, </w:t>
      </w:r>
      <w:proofErr w:type="spellStart"/>
      <w:r w:rsidRPr="00BE279F">
        <w:rPr>
          <w:rFonts w:ascii="Sylfaen" w:hAnsi="Sylfaen"/>
          <w:szCs w:val="24"/>
          <w:lang w:val="ka-GE"/>
        </w:rPr>
        <w:t>თუქეთი</w:t>
      </w:r>
      <w:proofErr w:type="spellEnd"/>
    </w:p>
    <w:p w14:paraId="4AA08F6D" w14:textId="77777777" w:rsidR="003D0DFF" w:rsidRPr="00BE279F" w:rsidRDefault="00004834" w:rsidP="00FC5165">
      <w:pPr>
        <w:jc w:val="both"/>
        <w:rPr>
          <w:rFonts w:ascii="Sylfaen" w:hAnsi="Sylfaen"/>
          <w:szCs w:val="24"/>
          <w:lang w:val="ka-GE"/>
        </w:rPr>
      </w:pPr>
      <w:r w:rsidRPr="00BE279F">
        <w:rPr>
          <w:rFonts w:ascii="Sylfaen" w:hAnsi="Sylfaen"/>
          <w:szCs w:val="24"/>
          <w:lang w:val="ka-GE"/>
        </w:rPr>
        <w:t xml:space="preserve">(15 </w:t>
      </w:r>
      <w:proofErr w:type="spellStart"/>
      <w:r w:rsidRPr="00BE279F">
        <w:rPr>
          <w:rFonts w:ascii="Sylfaen" w:hAnsi="Sylfaen"/>
          <w:szCs w:val="24"/>
          <w:lang w:val="ka-GE"/>
        </w:rPr>
        <w:t>თემუზ</w:t>
      </w:r>
      <w:proofErr w:type="spellEnd"/>
      <w:r w:rsidRPr="00BE279F">
        <w:rPr>
          <w:rFonts w:ascii="Sylfaen" w:hAnsi="Sylfaen"/>
          <w:szCs w:val="24"/>
          <w:lang w:val="ka-GE"/>
        </w:rPr>
        <w:t xml:space="preserve"> </w:t>
      </w:r>
      <w:proofErr w:type="spellStart"/>
      <w:r w:rsidRPr="00BE279F">
        <w:rPr>
          <w:rFonts w:ascii="Sylfaen" w:hAnsi="Sylfaen"/>
          <w:szCs w:val="24"/>
          <w:lang w:val="ka-GE"/>
        </w:rPr>
        <w:t>მაჰ</w:t>
      </w:r>
      <w:proofErr w:type="spellEnd"/>
      <w:r w:rsidRPr="00BE279F">
        <w:rPr>
          <w:rFonts w:ascii="Sylfaen" w:hAnsi="Sylfaen"/>
          <w:szCs w:val="24"/>
          <w:lang w:val="ka-GE"/>
        </w:rPr>
        <w:t xml:space="preserve">. ჯამი </w:t>
      </w:r>
      <w:proofErr w:type="spellStart"/>
      <w:r w:rsidRPr="00BE279F">
        <w:rPr>
          <w:rFonts w:ascii="Sylfaen" w:hAnsi="Sylfaen"/>
          <w:szCs w:val="24"/>
          <w:lang w:val="ka-GE"/>
        </w:rPr>
        <w:t>იოლუ</w:t>
      </w:r>
      <w:proofErr w:type="spellEnd"/>
      <w:r w:rsidRPr="00BE279F">
        <w:rPr>
          <w:rFonts w:ascii="Sylfaen" w:hAnsi="Sylfaen"/>
          <w:szCs w:val="24"/>
          <w:lang w:val="ka-GE"/>
        </w:rPr>
        <w:t xml:space="preserve"> ჯად. №50 </w:t>
      </w:r>
      <w:proofErr w:type="spellStart"/>
      <w:r w:rsidRPr="00BE279F">
        <w:rPr>
          <w:rFonts w:ascii="Sylfaen" w:hAnsi="Sylfaen"/>
          <w:szCs w:val="24"/>
          <w:lang w:val="ka-GE"/>
        </w:rPr>
        <w:t>გიუნეშლი</w:t>
      </w:r>
      <w:proofErr w:type="spellEnd"/>
      <w:r w:rsidRPr="00BE279F">
        <w:rPr>
          <w:rFonts w:ascii="Sylfaen" w:hAnsi="Sylfaen"/>
          <w:szCs w:val="24"/>
          <w:lang w:val="ka-GE"/>
        </w:rPr>
        <w:t xml:space="preserve"> </w:t>
      </w:r>
      <w:proofErr w:type="spellStart"/>
      <w:r w:rsidRPr="00BE279F">
        <w:rPr>
          <w:rFonts w:ascii="Sylfaen" w:hAnsi="Sylfaen"/>
          <w:szCs w:val="24"/>
          <w:lang w:val="ka-GE"/>
        </w:rPr>
        <w:t>ბაგჯილარ</w:t>
      </w:r>
      <w:proofErr w:type="spellEnd"/>
      <w:r w:rsidRPr="00BE279F">
        <w:rPr>
          <w:rFonts w:ascii="Sylfaen" w:hAnsi="Sylfaen"/>
          <w:szCs w:val="24"/>
          <w:lang w:val="ka-GE"/>
        </w:rPr>
        <w:t>/სტამბოლი)</w:t>
      </w:r>
    </w:p>
    <w:p w14:paraId="0CAB1BEC" w14:textId="77777777" w:rsidR="003D0DFF" w:rsidRPr="00BE279F" w:rsidRDefault="00004834" w:rsidP="00FC5165">
      <w:pPr>
        <w:pStyle w:val="P68B1DB1-a2"/>
        <w:jc w:val="both"/>
        <w:rPr>
          <w:rFonts w:ascii="Sylfaen" w:hAnsi="Sylfaen"/>
          <w:szCs w:val="24"/>
        </w:rPr>
      </w:pPr>
      <w:r w:rsidRPr="00BE279F">
        <w:rPr>
          <w:rFonts w:ascii="Sylfaen" w:hAnsi="Sylfaen"/>
          <w:szCs w:val="24"/>
          <w:lang w:val="ka-GE"/>
        </w:rPr>
        <w:t xml:space="preserve">"WORLD MEDICINE İLAÇ SAN. </w:t>
      </w:r>
      <w:r w:rsidRPr="00BE279F">
        <w:rPr>
          <w:rFonts w:ascii="Sylfaen" w:hAnsi="Sylfaen"/>
          <w:szCs w:val="24"/>
        </w:rPr>
        <w:t>VE TİC. A.Ş.", TURKEY</w:t>
      </w:r>
    </w:p>
    <w:p w14:paraId="1B5ADF9D" w14:textId="3C6813D3" w:rsidR="003D0DFF" w:rsidRPr="00BE279F" w:rsidRDefault="00004834" w:rsidP="00FC5165">
      <w:pPr>
        <w:jc w:val="both"/>
        <w:rPr>
          <w:rFonts w:ascii="Sylfaen" w:hAnsi="Sylfaen"/>
          <w:szCs w:val="24"/>
        </w:rPr>
      </w:pPr>
      <w:r w:rsidRPr="00BE279F">
        <w:rPr>
          <w:rFonts w:ascii="Sylfaen" w:hAnsi="Sylfaen"/>
          <w:szCs w:val="24"/>
        </w:rPr>
        <w:t xml:space="preserve">(15 </w:t>
      </w:r>
      <w:proofErr w:type="spellStart"/>
      <w:r w:rsidRPr="00BE279F">
        <w:rPr>
          <w:rFonts w:ascii="Sylfaen" w:hAnsi="Sylfaen"/>
          <w:szCs w:val="24"/>
        </w:rPr>
        <w:t>Temmuz</w:t>
      </w:r>
      <w:proofErr w:type="spellEnd"/>
      <w:r w:rsidRPr="00BE279F">
        <w:rPr>
          <w:rFonts w:ascii="Sylfaen" w:hAnsi="Sylfaen"/>
          <w:szCs w:val="24"/>
        </w:rPr>
        <w:t xml:space="preserve"> Mah. Cami </w:t>
      </w:r>
      <w:proofErr w:type="spellStart"/>
      <w:r w:rsidRPr="00BE279F">
        <w:rPr>
          <w:rFonts w:ascii="Sylfaen" w:hAnsi="Sylfaen"/>
          <w:szCs w:val="24"/>
        </w:rPr>
        <w:t>Yolu</w:t>
      </w:r>
      <w:proofErr w:type="spellEnd"/>
      <w:r w:rsidRPr="00BE279F">
        <w:rPr>
          <w:rFonts w:ascii="Sylfaen" w:hAnsi="Sylfaen"/>
          <w:szCs w:val="24"/>
        </w:rPr>
        <w:t xml:space="preserve"> Cad. No: 50 </w:t>
      </w:r>
      <w:proofErr w:type="spellStart"/>
      <w:r w:rsidRPr="00BE279F">
        <w:rPr>
          <w:rFonts w:ascii="Sylfaen" w:hAnsi="Sylfaen"/>
          <w:szCs w:val="24"/>
        </w:rPr>
        <w:t>Güneşli</w:t>
      </w:r>
      <w:proofErr w:type="spellEnd"/>
      <w:r w:rsidRPr="00BE279F">
        <w:rPr>
          <w:rFonts w:ascii="Sylfaen" w:hAnsi="Sylfaen"/>
          <w:szCs w:val="24"/>
        </w:rPr>
        <w:t xml:space="preserve"> </w:t>
      </w:r>
      <w:proofErr w:type="spellStart"/>
      <w:r w:rsidRPr="00BE279F">
        <w:rPr>
          <w:rFonts w:ascii="Sylfaen" w:hAnsi="Sylfaen"/>
          <w:szCs w:val="24"/>
        </w:rPr>
        <w:t>Bağcılar</w:t>
      </w:r>
      <w:proofErr w:type="spellEnd"/>
      <w:r w:rsidRPr="00BE279F">
        <w:rPr>
          <w:rFonts w:ascii="Sylfaen" w:hAnsi="Sylfaen"/>
          <w:szCs w:val="24"/>
        </w:rPr>
        <w:t xml:space="preserve"> / İstanbul).</w:t>
      </w:r>
    </w:p>
    <w:p w14:paraId="7FCD699A" w14:textId="065944FD" w:rsidR="00253031" w:rsidRPr="00BE279F" w:rsidRDefault="00253031" w:rsidP="00FC5165">
      <w:pPr>
        <w:jc w:val="both"/>
        <w:rPr>
          <w:rFonts w:ascii="Sylfaen" w:hAnsi="Sylfaen"/>
          <w:szCs w:val="24"/>
        </w:rPr>
      </w:pPr>
    </w:p>
    <w:p w14:paraId="29B8641F" w14:textId="77777777" w:rsidR="00253031" w:rsidRPr="00BE279F" w:rsidRDefault="00253031" w:rsidP="00FC5165">
      <w:pPr>
        <w:jc w:val="both"/>
        <w:rPr>
          <w:rFonts w:ascii="Sylfaen" w:hAnsi="Sylfaen"/>
          <w:szCs w:val="24"/>
        </w:rPr>
      </w:pPr>
    </w:p>
    <w:sectPr w:rsidR="00253031" w:rsidRPr="00BE279F" w:rsidSect="00FC5165">
      <w:footerReference w:type="default" r:id="rId8"/>
      <w:pgSz w:w="11906" w:h="16838"/>
      <w:pgMar w:top="450" w:right="566" w:bottom="540" w:left="63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A5B88" w14:textId="77777777" w:rsidR="005D23B5" w:rsidRDefault="005D23B5">
      <w:r>
        <w:separator/>
      </w:r>
    </w:p>
  </w:endnote>
  <w:endnote w:type="continuationSeparator" w:id="0">
    <w:p w14:paraId="00383E9E" w14:textId="77777777" w:rsidR="005D23B5" w:rsidRDefault="005D2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970249"/>
      <w:docPartObj>
        <w:docPartGallery w:val="Page Numbers (Bottom of Page)"/>
        <w:docPartUnique/>
      </w:docPartObj>
    </w:sdtPr>
    <w:sdtEndPr>
      <w:rPr>
        <w:noProof/>
      </w:rPr>
    </w:sdtEndPr>
    <w:sdtContent>
      <w:p w14:paraId="175F0C74" w14:textId="4CF6BEDF" w:rsidR="00C42172" w:rsidRDefault="00C421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569BF4" w14:textId="77777777" w:rsidR="00C42172" w:rsidRDefault="00C42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9743B" w14:textId="77777777" w:rsidR="005D23B5" w:rsidRDefault="005D23B5">
      <w:r>
        <w:separator/>
      </w:r>
    </w:p>
  </w:footnote>
  <w:footnote w:type="continuationSeparator" w:id="0">
    <w:p w14:paraId="304CA9C8" w14:textId="77777777" w:rsidR="005D23B5" w:rsidRDefault="005D23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258B6"/>
    <w:multiLevelType w:val="hybridMultilevel"/>
    <w:tmpl w:val="C21AF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6D2241"/>
    <w:multiLevelType w:val="hybridMultilevel"/>
    <w:tmpl w:val="AB4E7ED8"/>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FC7D71"/>
    <w:multiLevelType w:val="hybridMultilevel"/>
    <w:tmpl w:val="0AFCCC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725B4FD4"/>
    <w:multiLevelType w:val="hybridMultilevel"/>
    <w:tmpl w:val="8D30ED3A"/>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41216835">
    <w:abstractNumId w:val="1"/>
  </w:num>
  <w:num w:numId="2" w16cid:durableId="1053046318">
    <w:abstractNumId w:val="3"/>
  </w:num>
  <w:num w:numId="3" w16cid:durableId="112672083">
    <w:abstractNumId w:val="0"/>
  </w:num>
  <w:num w:numId="4" w16cid:durableId="1016691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4BCB"/>
    <w:rsid w:val="0000297A"/>
    <w:rsid w:val="00004834"/>
    <w:rsid w:val="00006C7F"/>
    <w:rsid w:val="00026B36"/>
    <w:rsid w:val="00030B64"/>
    <w:rsid w:val="00033B12"/>
    <w:rsid w:val="0004481D"/>
    <w:rsid w:val="00053F57"/>
    <w:rsid w:val="00054BF8"/>
    <w:rsid w:val="000772F5"/>
    <w:rsid w:val="00087EE1"/>
    <w:rsid w:val="000A093F"/>
    <w:rsid w:val="000A1293"/>
    <w:rsid w:val="000A37B1"/>
    <w:rsid w:val="000A385A"/>
    <w:rsid w:val="000B5A67"/>
    <w:rsid w:val="000B6A8B"/>
    <w:rsid w:val="000C653D"/>
    <w:rsid w:val="000D1328"/>
    <w:rsid w:val="000E6D2C"/>
    <w:rsid w:val="000E72D5"/>
    <w:rsid w:val="000F0B4A"/>
    <w:rsid w:val="000F0BFE"/>
    <w:rsid w:val="000F3F78"/>
    <w:rsid w:val="000F6E3A"/>
    <w:rsid w:val="00101B04"/>
    <w:rsid w:val="0012175A"/>
    <w:rsid w:val="001349B7"/>
    <w:rsid w:val="001417D6"/>
    <w:rsid w:val="001503B2"/>
    <w:rsid w:val="001575B0"/>
    <w:rsid w:val="00173B92"/>
    <w:rsid w:val="001776F1"/>
    <w:rsid w:val="00177C18"/>
    <w:rsid w:val="00180B5D"/>
    <w:rsid w:val="00181AD8"/>
    <w:rsid w:val="001841A5"/>
    <w:rsid w:val="0019194E"/>
    <w:rsid w:val="00194E56"/>
    <w:rsid w:val="001A1285"/>
    <w:rsid w:val="001A5773"/>
    <w:rsid w:val="001A6AA5"/>
    <w:rsid w:val="001B0BC3"/>
    <w:rsid w:val="001C5FF3"/>
    <w:rsid w:val="001E6D6B"/>
    <w:rsid w:val="00226AF7"/>
    <w:rsid w:val="002327C6"/>
    <w:rsid w:val="00235A84"/>
    <w:rsid w:val="0024154D"/>
    <w:rsid w:val="00253031"/>
    <w:rsid w:val="00265691"/>
    <w:rsid w:val="00274DC3"/>
    <w:rsid w:val="0028327B"/>
    <w:rsid w:val="00294A30"/>
    <w:rsid w:val="002A4727"/>
    <w:rsid w:val="002A4E76"/>
    <w:rsid w:val="002B1AE6"/>
    <w:rsid w:val="002B2174"/>
    <w:rsid w:val="002C015E"/>
    <w:rsid w:val="002C04DA"/>
    <w:rsid w:val="002C5B54"/>
    <w:rsid w:val="002C74DF"/>
    <w:rsid w:val="002F167F"/>
    <w:rsid w:val="0030572B"/>
    <w:rsid w:val="0031764F"/>
    <w:rsid w:val="00321424"/>
    <w:rsid w:val="00327A38"/>
    <w:rsid w:val="0033504A"/>
    <w:rsid w:val="003609CE"/>
    <w:rsid w:val="00364BD0"/>
    <w:rsid w:val="00372CF7"/>
    <w:rsid w:val="00376E2E"/>
    <w:rsid w:val="0038075A"/>
    <w:rsid w:val="0038438E"/>
    <w:rsid w:val="0039133D"/>
    <w:rsid w:val="00392417"/>
    <w:rsid w:val="00393ED6"/>
    <w:rsid w:val="003B4463"/>
    <w:rsid w:val="003B7415"/>
    <w:rsid w:val="003C0E7A"/>
    <w:rsid w:val="003D0DFF"/>
    <w:rsid w:val="003E2711"/>
    <w:rsid w:val="003E68F9"/>
    <w:rsid w:val="003F070C"/>
    <w:rsid w:val="00410E4E"/>
    <w:rsid w:val="00410F28"/>
    <w:rsid w:val="00414BCB"/>
    <w:rsid w:val="00422C0D"/>
    <w:rsid w:val="004266A8"/>
    <w:rsid w:val="0043160E"/>
    <w:rsid w:val="00452623"/>
    <w:rsid w:val="00456D6D"/>
    <w:rsid w:val="0046342B"/>
    <w:rsid w:val="00466C59"/>
    <w:rsid w:val="00472766"/>
    <w:rsid w:val="004757D7"/>
    <w:rsid w:val="004779CF"/>
    <w:rsid w:val="00480952"/>
    <w:rsid w:val="00487896"/>
    <w:rsid w:val="004A3A08"/>
    <w:rsid w:val="004C4372"/>
    <w:rsid w:val="004D2A8A"/>
    <w:rsid w:val="004D4B44"/>
    <w:rsid w:val="004D7C96"/>
    <w:rsid w:val="004E1380"/>
    <w:rsid w:val="004F6485"/>
    <w:rsid w:val="004F691B"/>
    <w:rsid w:val="005148B0"/>
    <w:rsid w:val="00517899"/>
    <w:rsid w:val="00521E3D"/>
    <w:rsid w:val="005261F6"/>
    <w:rsid w:val="00530D7A"/>
    <w:rsid w:val="005341BD"/>
    <w:rsid w:val="005506D8"/>
    <w:rsid w:val="00550743"/>
    <w:rsid w:val="00551513"/>
    <w:rsid w:val="00554194"/>
    <w:rsid w:val="0056432A"/>
    <w:rsid w:val="00571CEB"/>
    <w:rsid w:val="00574B5C"/>
    <w:rsid w:val="00576310"/>
    <w:rsid w:val="00581038"/>
    <w:rsid w:val="00584306"/>
    <w:rsid w:val="00590216"/>
    <w:rsid w:val="00590388"/>
    <w:rsid w:val="005D23B5"/>
    <w:rsid w:val="005F0179"/>
    <w:rsid w:val="00600BA2"/>
    <w:rsid w:val="00610679"/>
    <w:rsid w:val="00612A8F"/>
    <w:rsid w:val="0061376B"/>
    <w:rsid w:val="00617E1C"/>
    <w:rsid w:val="00624421"/>
    <w:rsid w:val="006354F7"/>
    <w:rsid w:val="006369EB"/>
    <w:rsid w:val="0066227E"/>
    <w:rsid w:val="00670070"/>
    <w:rsid w:val="006721AD"/>
    <w:rsid w:val="00682E20"/>
    <w:rsid w:val="00695C51"/>
    <w:rsid w:val="006A421E"/>
    <w:rsid w:val="006B1C55"/>
    <w:rsid w:val="006B3E96"/>
    <w:rsid w:val="006C63CA"/>
    <w:rsid w:val="006D3AAE"/>
    <w:rsid w:val="006E252A"/>
    <w:rsid w:val="006F2847"/>
    <w:rsid w:val="006F32C5"/>
    <w:rsid w:val="006F6F5C"/>
    <w:rsid w:val="007028BD"/>
    <w:rsid w:val="0071085D"/>
    <w:rsid w:val="00712831"/>
    <w:rsid w:val="00714E2D"/>
    <w:rsid w:val="007429D7"/>
    <w:rsid w:val="00743A5B"/>
    <w:rsid w:val="00743DE8"/>
    <w:rsid w:val="007448B8"/>
    <w:rsid w:val="00752753"/>
    <w:rsid w:val="00752803"/>
    <w:rsid w:val="007574E1"/>
    <w:rsid w:val="00761127"/>
    <w:rsid w:val="0076565A"/>
    <w:rsid w:val="007666F9"/>
    <w:rsid w:val="00771486"/>
    <w:rsid w:val="00781060"/>
    <w:rsid w:val="00794228"/>
    <w:rsid w:val="00797BA0"/>
    <w:rsid w:val="007A2A74"/>
    <w:rsid w:val="007A6F2A"/>
    <w:rsid w:val="007B52F7"/>
    <w:rsid w:val="007B6CC4"/>
    <w:rsid w:val="007D388F"/>
    <w:rsid w:val="007F045A"/>
    <w:rsid w:val="007F54F5"/>
    <w:rsid w:val="008028A0"/>
    <w:rsid w:val="00816D07"/>
    <w:rsid w:val="008225AA"/>
    <w:rsid w:val="008539F6"/>
    <w:rsid w:val="00865942"/>
    <w:rsid w:val="00865B0D"/>
    <w:rsid w:val="00870579"/>
    <w:rsid w:val="0088648D"/>
    <w:rsid w:val="00892434"/>
    <w:rsid w:val="00892E86"/>
    <w:rsid w:val="00897BB0"/>
    <w:rsid w:val="008B48CD"/>
    <w:rsid w:val="008C047F"/>
    <w:rsid w:val="008C3311"/>
    <w:rsid w:val="008D7A0D"/>
    <w:rsid w:val="008E3A8F"/>
    <w:rsid w:val="008E4167"/>
    <w:rsid w:val="008E5A8D"/>
    <w:rsid w:val="008E7227"/>
    <w:rsid w:val="008F3428"/>
    <w:rsid w:val="00900082"/>
    <w:rsid w:val="00900902"/>
    <w:rsid w:val="0090701F"/>
    <w:rsid w:val="00910521"/>
    <w:rsid w:val="00917ADF"/>
    <w:rsid w:val="0092186B"/>
    <w:rsid w:val="0092339E"/>
    <w:rsid w:val="0092728A"/>
    <w:rsid w:val="00945B06"/>
    <w:rsid w:val="00950811"/>
    <w:rsid w:val="009510AA"/>
    <w:rsid w:val="009605DB"/>
    <w:rsid w:val="00960B28"/>
    <w:rsid w:val="00971E5A"/>
    <w:rsid w:val="0097742B"/>
    <w:rsid w:val="00977C02"/>
    <w:rsid w:val="00980D7F"/>
    <w:rsid w:val="009817B7"/>
    <w:rsid w:val="009945FE"/>
    <w:rsid w:val="009A5CEE"/>
    <w:rsid w:val="009B224A"/>
    <w:rsid w:val="009C04A0"/>
    <w:rsid w:val="009C1075"/>
    <w:rsid w:val="009C1444"/>
    <w:rsid w:val="009F0A97"/>
    <w:rsid w:val="00A007DD"/>
    <w:rsid w:val="00A03587"/>
    <w:rsid w:val="00A0783D"/>
    <w:rsid w:val="00A10B94"/>
    <w:rsid w:val="00A14E44"/>
    <w:rsid w:val="00A174F3"/>
    <w:rsid w:val="00A22AC6"/>
    <w:rsid w:val="00A25737"/>
    <w:rsid w:val="00A30B11"/>
    <w:rsid w:val="00A452C5"/>
    <w:rsid w:val="00A517BD"/>
    <w:rsid w:val="00A64DA9"/>
    <w:rsid w:val="00A700E1"/>
    <w:rsid w:val="00A716DD"/>
    <w:rsid w:val="00A8645C"/>
    <w:rsid w:val="00A9220E"/>
    <w:rsid w:val="00AB442D"/>
    <w:rsid w:val="00AB71DB"/>
    <w:rsid w:val="00AC42B5"/>
    <w:rsid w:val="00AD1A8C"/>
    <w:rsid w:val="00AD6683"/>
    <w:rsid w:val="00AE0244"/>
    <w:rsid w:val="00AF1A32"/>
    <w:rsid w:val="00B13059"/>
    <w:rsid w:val="00B4472C"/>
    <w:rsid w:val="00B50A7C"/>
    <w:rsid w:val="00B538F9"/>
    <w:rsid w:val="00B56093"/>
    <w:rsid w:val="00B610A4"/>
    <w:rsid w:val="00B62ABC"/>
    <w:rsid w:val="00B647F7"/>
    <w:rsid w:val="00B64AC4"/>
    <w:rsid w:val="00B730E1"/>
    <w:rsid w:val="00B8433B"/>
    <w:rsid w:val="00B852A0"/>
    <w:rsid w:val="00B9040C"/>
    <w:rsid w:val="00B909D2"/>
    <w:rsid w:val="00BA504C"/>
    <w:rsid w:val="00BB501A"/>
    <w:rsid w:val="00BB5912"/>
    <w:rsid w:val="00BC4656"/>
    <w:rsid w:val="00BC74AC"/>
    <w:rsid w:val="00BD02F2"/>
    <w:rsid w:val="00BE279F"/>
    <w:rsid w:val="00BF7D36"/>
    <w:rsid w:val="00C01CEE"/>
    <w:rsid w:val="00C01DCB"/>
    <w:rsid w:val="00C05739"/>
    <w:rsid w:val="00C10004"/>
    <w:rsid w:val="00C12391"/>
    <w:rsid w:val="00C14655"/>
    <w:rsid w:val="00C17261"/>
    <w:rsid w:val="00C322B8"/>
    <w:rsid w:val="00C40217"/>
    <w:rsid w:val="00C40767"/>
    <w:rsid w:val="00C42172"/>
    <w:rsid w:val="00C66DDB"/>
    <w:rsid w:val="00C73A52"/>
    <w:rsid w:val="00C7500D"/>
    <w:rsid w:val="00C77C03"/>
    <w:rsid w:val="00CB757B"/>
    <w:rsid w:val="00CC2C18"/>
    <w:rsid w:val="00CC40AE"/>
    <w:rsid w:val="00CD4828"/>
    <w:rsid w:val="00CD4E79"/>
    <w:rsid w:val="00CD6A43"/>
    <w:rsid w:val="00CE1BE1"/>
    <w:rsid w:val="00CE2AD9"/>
    <w:rsid w:val="00CE51B1"/>
    <w:rsid w:val="00CE7696"/>
    <w:rsid w:val="00CF14EF"/>
    <w:rsid w:val="00CF6553"/>
    <w:rsid w:val="00D117DF"/>
    <w:rsid w:val="00D205FE"/>
    <w:rsid w:val="00D20D22"/>
    <w:rsid w:val="00D23A10"/>
    <w:rsid w:val="00D2400A"/>
    <w:rsid w:val="00D2429D"/>
    <w:rsid w:val="00D2458D"/>
    <w:rsid w:val="00D25D09"/>
    <w:rsid w:val="00D36C48"/>
    <w:rsid w:val="00D63C79"/>
    <w:rsid w:val="00D73CF1"/>
    <w:rsid w:val="00D80156"/>
    <w:rsid w:val="00D871DB"/>
    <w:rsid w:val="00DA1724"/>
    <w:rsid w:val="00DB5F92"/>
    <w:rsid w:val="00DC2567"/>
    <w:rsid w:val="00DC41C9"/>
    <w:rsid w:val="00DC6F1C"/>
    <w:rsid w:val="00DD2A1A"/>
    <w:rsid w:val="00DF4A2E"/>
    <w:rsid w:val="00E1166B"/>
    <w:rsid w:val="00E13645"/>
    <w:rsid w:val="00E23B8C"/>
    <w:rsid w:val="00E263E3"/>
    <w:rsid w:val="00E47CEC"/>
    <w:rsid w:val="00E52F9C"/>
    <w:rsid w:val="00E5333B"/>
    <w:rsid w:val="00E7068E"/>
    <w:rsid w:val="00E731A3"/>
    <w:rsid w:val="00E74782"/>
    <w:rsid w:val="00E773EE"/>
    <w:rsid w:val="00E83DA3"/>
    <w:rsid w:val="00E84E51"/>
    <w:rsid w:val="00E93C28"/>
    <w:rsid w:val="00EA7673"/>
    <w:rsid w:val="00EB224C"/>
    <w:rsid w:val="00EB49D5"/>
    <w:rsid w:val="00EB5CA0"/>
    <w:rsid w:val="00EC05CD"/>
    <w:rsid w:val="00EC2FF9"/>
    <w:rsid w:val="00ED7609"/>
    <w:rsid w:val="00ED7A66"/>
    <w:rsid w:val="00F16757"/>
    <w:rsid w:val="00F226CE"/>
    <w:rsid w:val="00F26619"/>
    <w:rsid w:val="00F3127E"/>
    <w:rsid w:val="00F31A53"/>
    <w:rsid w:val="00F4230C"/>
    <w:rsid w:val="00F453C0"/>
    <w:rsid w:val="00F4614E"/>
    <w:rsid w:val="00F72E57"/>
    <w:rsid w:val="00F74BCB"/>
    <w:rsid w:val="00F94702"/>
    <w:rsid w:val="00FB0134"/>
    <w:rsid w:val="00FB2821"/>
    <w:rsid w:val="00FB4A8B"/>
    <w:rsid w:val="00FC1B7E"/>
    <w:rsid w:val="00FC3749"/>
    <w:rsid w:val="00FC5165"/>
    <w:rsid w:val="00FD66E8"/>
    <w:rsid w:val="00FE12AE"/>
    <w:rsid w:val="00FE23F1"/>
    <w:rsid w:val="00FF0A78"/>
    <w:rsid w:val="00FF3992"/>
    <w:rsid w:val="00FF6E64"/>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F98E5"/>
  <w15:docId w15:val="{53583DFA-1254-B144-87AD-5313B96B2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BCB"/>
    <w:pPr>
      <w:spacing w:after="0" w:line="240" w:lineRule="auto"/>
    </w:pPr>
    <w:rPr>
      <w:rFonts w:ascii="Times New Roman" w:eastAsia="Times New Roman" w:hAnsi="Times New Roman" w:cs="Times New Roman"/>
      <w:sz w:val="24"/>
    </w:rPr>
  </w:style>
  <w:style w:type="paragraph" w:styleId="Heading1">
    <w:name w:val="heading 1"/>
    <w:basedOn w:val="Normal"/>
    <w:link w:val="Heading1Char"/>
    <w:uiPriority w:val="9"/>
    <w:qFormat/>
    <w:rsid w:val="00960B28"/>
    <w:pPr>
      <w:spacing w:before="100" w:beforeAutospacing="1" w:after="100" w:afterAutospacing="1"/>
      <w:outlineLvl w:val="0"/>
    </w:pPr>
    <w:rPr>
      <w:b/>
      <w:kern w:val="36"/>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428"/>
    <w:pPr>
      <w:ind w:left="720"/>
      <w:contextualSpacing/>
    </w:pPr>
  </w:style>
  <w:style w:type="character" w:customStyle="1" w:styleId="ilfuvd">
    <w:name w:val="ilfuvd"/>
    <w:basedOn w:val="DefaultParagraphFont"/>
    <w:rsid w:val="00971E5A"/>
  </w:style>
  <w:style w:type="paragraph" w:styleId="PlainText">
    <w:name w:val="Plain Text"/>
    <w:basedOn w:val="Normal"/>
    <w:link w:val="PlainTextChar"/>
    <w:rsid w:val="00A10B94"/>
    <w:rPr>
      <w:rFonts w:ascii="Courier New" w:hAnsi="Courier New" w:cs="Courier New"/>
      <w:sz w:val="20"/>
    </w:rPr>
  </w:style>
  <w:style w:type="character" w:customStyle="1" w:styleId="PlainTextChar">
    <w:name w:val="Plain Text Char"/>
    <w:basedOn w:val="DefaultParagraphFont"/>
    <w:link w:val="PlainText"/>
    <w:rsid w:val="00A10B94"/>
    <w:rPr>
      <w:rFonts w:ascii="Courier New" w:eastAsia="Times New Roman" w:hAnsi="Courier New" w:cs="Courier New"/>
      <w:sz w:val="20"/>
    </w:rPr>
  </w:style>
  <w:style w:type="table" w:styleId="TableGrid">
    <w:name w:val="Table Grid"/>
    <w:basedOn w:val="TableNormal"/>
    <w:uiPriority w:val="59"/>
    <w:rsid w:val="00D25D0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72E57"/>
  </w:style>
  <w:style w:type="paragraph" w:styleId="Header">
    <w:name w:val="header"/>
    <w:basedOn w:val="Normal"/>
    <w:link w:val="HeaderChar"/>
    <w:unhideWhenUsed/>
    <w:rsid w:val="002A4E76"/>
    <w:pPr>
      <w:tabs>
        <w:tab w:val="center" w:pos="4677"/>
        <w:tab w:val="right" w:pos="9355"/>
      </w:tabs>
    </w:pPr>
  </w:style>
  <w:style w:type="character" w:customStyle="1" w:styleId="HeaderChar">
    <w:name w:val="Header Char"/>
    <w:basedOn w:val="DefaultParagraphFont"/>
    <w:link w:val="Header"/>
    <w:uiPriority w:val="99"/>
    <w:rsid w:val="002A4E76"/>
    <w:rPr>
      <w:rFonts w:ascii="Times New Roman" w:eastAsia="Times New Roman" w:hAnsi="Times New Roman" w:cs="Times New Roman"/>
      <w:sz w:val="24"/>
    </w:rPr>
  </w:style>
  <w:style w:type="paragraph" w:styleId="Footer">
    <w:name w:val="footer"/>
    <w:basedOn w:val="Normal"/>
    <w:link w:val="FooterChar"/>
    <w:uiPriority w:val="99"/>
    <w:unhideWhenUsed/>
    <w:rsid w:val="002A4E76"/>
    <w:pPr>
      <w:tabs>
        <w:tab w:val="center" w:pos="4677"/>
        <w:tab w:val="right" w:pos="9355"/>
      </w:tabs>
    </w:pPr>
  </w:style>
  <w:style w:type="character" w:customStyle="1" w:styleId="FooterChar">
    <w:name w:val="Footer Char"/>
    <w:basedOn w:val="DefaultParagraphFont"/>
    <w:link w:val="Footer"/>
    <w:uiPriority w:val="99"/>
    <w:rsid w:val="002A4E7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2A4E76"/>
    <w:rPr>
      <w:rFonts w:ascii="Tahoma" w:hAnsi="Tahoma" w:cs="Tahoma"/>
      <w:sz w:val="16"/>
    </w:rPr>
  </w:style>
  <w:style w:type="character" w:customStyle="1" w:styleId="BalloonTextChar">
    <w:name w:val="Balloon Text Char"/>
    <w:basedOn w:val="DefaultParagraphFont"/>
    <w:link w:val="BalloonText"/>
    <w:uiPriority w:val="99"/>
    <w:semiHidden/>
    <w:rsid w:val="002A4E76"/>
    <w:rPr>
      <w:rFonts w:ascii="Tahoma" w:eastAsia="Times New Roman" w:hAnsi="Tahoma" w:cs="Tahoma"/>
      <w:sz w:val="16"/>
    </w:rPr>
  </w:style>
  <w:style w:type="character" w:customStyle="1" w:styleId="Heading1Char">
    <w:name w:val="Heading 1 Char"/>
    <w:basedOn w:val="DefaultParagraphFont"/>
    <w:link w:val="Heading1"/>
    <w:uiPriority w:val="9"/>
    <w:rsid w:val="00960B28"/>
    <w:rPr>
      <w:rFonts w:ascii="Times New Roman" w:eastAsia="Times New Roman" w:hAnsi="Times New Roman" w:cs="Times New Roman"/>
      <w:b/>
      <w:kern w:val="36"/>
      <w:sz w:val="48"/>
    </w:rPr>
  </w:style>
  <w:style w:type="character" w:styleId="Hyperlink">
    <w:name w:val="Hyperlink"/>
    <w:basedOn w:val="DefaultParagraphFont"/>
    <w:uiPriority w:val="99"/>
    <w:semiHidden/>
    <w:unhideWhenUsed/>
    <w:rsid w:val="00960B28"/>
    <w:rPr>
      <w:color w:val="0000FF"/>
      <w:u w:val="single"/>
    </w:rPr>
  </w:style>
  <w:style w:type="character" w:styleId="Emphasis">
    <w:name w:val="Emphasis"/>
    <w:basedOn w:val="DefaultParagraphFont"/>
    <w:uiPriority w:val="20"/>
    <w:qFormat/>
    <w:rsid w:val="007F045A"/>
    <w:rPr>
      <w:i/>
    </w:rPr>
  </w:style>
  <w:style w:type="character" w:customStyle="1" w:styleId="2">
    <w:name w:val="Основной текст (2)_"/>
    <w:link w:val="20"/>
    <w:rsid w:val="007F045A"/>
    <w:rPr>
      <w:rFonts w:ascii="Arial" w:eastAsia="Arial" w:hAnsi="Arial" w:cs="Arial"/>
      <w:sz w:val="11"/>
      <w:shd w:val="clear" w:color="auto" w:fill="FFFFFF"/>
    </w:rPr>
  </w:style>
  <w:style w:type="paragraph" w:customStyle="1" w:styleId="20">
    <w:name w:val="Основной текст (2)"/>
    <w:basedOn w:val="Normal"/>
    <w:link w:val="2"/>
    <w:rsid w:val="007F045A"/>
    <w:pPr>
      <w:widowControl w:val="0"/>
      <w:shd w:val="clear" w:color="auto" w:fill="FFFFFF"/>
      <w:spacing w:line="0" w:lineRule="atLeast"/>
      <w:jc w:val="center"/>
    </w:pPr>
    <w:rPr>
      <w:rFonts w:ascii="Arial" w:eastAsia="Arial" w:hAnsi="Arial" w:cs="Arial"/>
      <w:sz w:val="11"/>
    </w:rPr>
  </w:style>
  <w:style w:type="paragraph" w:styleId="Title">
    <w:name w:val="Title"/>
    <w:basedOn w:val="Normal"/>
    <w:link w:val="TitleChar"/>
    <w:qFormat/>
    <w:rsid w:val="00BB501A"/>
    <w:pPr>
      <w:jc w:val="center"/>
    </w:pPr>
    <w:rPr>
      <w:b/>
      <w:color w:val="000000"/>
      <w:sz w:val="28"/>
    </w:rPr>
  </w:style>
  <w:style w:type="character" w:customStyle="1" w:styleId="TitleChar">
    <w:name w:val="Title Char"/>
    <w:basedOn w:val="DefaultParagraphFont"/>
    <w:link w:val="Title"/>
    <w:rsid w:val="00BB501A"/>
    <w:rPr>
      <w:rFonts w:ascii="Times New Roman" w:eastAsia="Times New Roman" w:hAnsi="Times New Roman" w:cs="Times New Roman"/>
      <w:b/>
      <w:color w:val="000000"/>
      <w:sz w:val="28"/>
    </w:rPr>
  </w:style>
  <w:style w:type="paragraph" w:styleId="NormalWeb">
    <w:name w:val="Normal (Web)"/>
    <w:basedOn w:val="Normal"/>
    <w:uiPriority w:val="99"/>
    <w:unhideWhenUsed/>
    <w:rsid w:val="00BB501A"/>
    <w:pPr>
      <w:spacing w:before="100" w:beforeAutospacing="1" w:after="100" w:afterAutospacing="1"/>
    </w:pPr>
  </w:style>
  <w:style w:type="paragraph" w:customStyle="1" w:styleId="BodyText21">
    <w:name w:val="Body Text 21"/>
    <w:basedOn w:val="Normal"/>
    <w:rsid w:val="00917ADF"/>
    <w:pPr>
      <w:widowControl w:val="0"/>
      <w:tabs>
        <w:tab w:val="left" w:pos="720"/>
        <w:tab w:val="left" w:pos="1440"/>
      </w:tabs>
      <w:jc w:val="both"/>
    </w:pPr>
  </w:style>
  <w:style w:type="paragraph" w:customStyle="1" w:styleId="1">
    <w:name w:val="Обычный1"/>
    <w:rsid w:val="000F0B4A"/>
    <w:pPr>
      <w:snapToGrid w:val="0"/>
      <w:spacing w:after="0" w:line="240" w:lineRule="auto"/>
    </w:pPr>
    <w:rPr>
      <w:rFonts w:ascii="Times New Roman" w:eastAsia="Times New Roman" w:hAnsi="Times New Roman" w:cs="Times New Roman"/>
      <w:sz w:val="28"/>
    </w:rPr>
  </w:style>
  <w:style w:type="paragraph" w:customStyle="1" w:styleId="P68B1DB1-a1">
    <w:name w:val="P68B1DB1-a1"/>
    <w:basedOn w:val="Normal"/>
    <w:rPr>
      <w:u w:val="single"/>
    </w:rPr>
  </w:style>
  <w:style w:type="paragraph" w:customStyle="1" w:styleId="P68B1DB1-a2">
    <w:name w:val="P68B1DB1-a2"/>
    <w:basedOn w:val="Normal"/>
    <w:rPr>
      <w:b/>
    </w:rPr>
  </w:style>
  <w:style w:type="paragraph" w:customStyle="1" w:styleId="P68B1DB1-a3">
    <w:name w:val="P68B1DB1-a3"/>
    <w:basedOn w:val="Normal"/>
    <w:rPr>
      <w:i/>
    </w:rPr>
  </w:style>
  <w:style w:type="paragraph" w:customStyle="1" w:styleId="P68B1DB1-a44">
    <w:name w:val="P68B1DB1-a44"/>
    <w:basedOn w:val="PlainText"/>
    <w:rPr>
      <w:rFonts w:ascii="Times New Roman" w:hAnsi="Times New Roman" w:cs="Times New Roman"/>
      <w:sz w:val="24"/>
    </w:rPr>
  </w:style>
  <w:style w:type="paragraph" w:customStyle="1" w:styleId="P68B1DB1-BodyText215">
    <w:name w:val="P68B1DB1-BodyText215"/>
    <w:basedOn w:val="BodyText21"/>
    <w:rPr>
      <w:i/>
    </w:rPr>
  </w:style>
  <w:style w:type="paragraph" w:customStyle="1" w:styleId="P68B1DB1-116">
    <w:name w:val="P68B1DB1-116"/>
    <w:basedOn w:val="1"/>
    <w:rPr>
      <w:sz w:val="24"/>
    </w:rPr>
  </w:style>
  <w:style w:type="paragraph" w:customStyle="1" w:styleId="P68B1DB1-a7">
    <w:name w:val="P68B1DB1-a7"/>
    <w:basedOn w:val="Normal"/>
    <w:rPr>
      <w:i/>
      <w:color w:val="000000"/>
    </w:rPr>
  </w:style>
  <w:style w:type="paragraph" w:customStyle="1" w:styleId="P68B1DB1-a8">
    <w:name w:val="P68B1DB1-a8"/>
    <w:basedOn w:val="Normal"/>
    <w:rPr>
      <w:color w:val="000000"/>
    </w:rPr>
  </w:style>
  <w:style w:type="paragraph" w:customStyle="1" w:styleId="P68B1DB1-a9">
    <w:name w:val="P68B1DB1-a9"/>
    <w:basedOn w:val="Normal"/>
    <w:rPr>
      <w:color w:val="000000"/>
      <w:u w:val="single"/>
    </w:rPr>
  </w:style>
  <w:style w:type="paragraph" w:customStyle="1" w:styleId="P68B1DB1-a10">
    <w:name w:val="P68B1DB1-a10"/>
    <w:basedOn w:val="Normal"/>
    <w:rPr>
      <w:b/>
      <w:color w:val="000000" w:themeColor="text1"/>
    </w:rPr>
  </w:style>
  <w:style w:type="paragraph" w:customStyle="1" w:styleId="P68B1DB1-a11">
    <w:name w:val="P68B1DB1-a11"/>
    <w:basedOn w:val="Normal"/>
    <w:rPr>
      <w:rFonts w:eastAsia="Calibri"/>
      <w:i/>
    </w:rPr>
  </w:style>
  <w:style w:type="paragraph" w:customStyle="1" w:styleId="P68B1DB1-a12">
    <w:name w:val="P68B1DB1-a12"/>
    <w:basedOn w:val="Normal"/>
    <w:rPr>
      <w:rFonts w:eastAsia="Calibri"/>
    </w:rPr>
  </w:style>
  <w:style w:type="paragraph" w:customStyle="1" w:styleId="P68B1DB1-a13">
    <w:name w:val="P68B1DB1-a13"/>
    <w:basedOn w:val="Normal"/>
    <w:rPr>
      <w:rFonts w:eastAsia="HiddenHorzOCR"/>
      <w:i/>
      <w:color w:val="000000" w:themeColor="text1"/>
    </w:rPr>
  </w:style>
  <w:style w:type="paragraph" w:customStyle="1" w:styleId="P68B1DB1-a14">
    <w:name w:val="P68B1DB1-a14"/>
    <w:basedOn w:val="Normal"/>
    <w:rPr>
      <w:rFonts w:eastAsia="HiddenHorzOCR"/>
      <w:color w:val="000000" w:themeColor="text1"/>
    </w:rPr>
  </w:style>
  <w:style w:type="paragraph" w:customStyle="1" w:styleId="P68B1DB1-a15">
    <w:name w:val="P68B1DB1-a15"/>
    <w:basedOn w:val="Normal"/>
    <w:rPr>
      <w:rFonts w:eastAsia="HiddenHorzOCR"/>
      <w:color w:val="000000" w:themeColor="text1"/>
      <w:u w:val="single"/>
    </w:rPr>
  </w:style>
  <w:style w:type="paragraph" w:customStyle="1" w:styleId="P68B1DB1-a316">
    <w:name w:val="P68B1DB1-a316"/>
    <w:basedOn w:val="ListParagraph"/>
    <w:rPr>
      <w:rFonts w:eastAsia="HiddenHorzOCR"/>
      <w:color w:val="000000" w:themeColor="text1"/>
    </w:rPr>
  </w:style>
  <w:style w:type="paragraph" w:customStyle="1" w:styleId="P68B1DB1-a417">
    <w:name w:val="P68B1DB1-a417"/>
    <w:basedOn w:val="PlainText"/>
    <w:rPr>
      <w:rFonts w:ascii="Times New Roman" w:hAnsi="Times New Roman" w:cs="Times New Roman"/>
      <w:i/>
      <w:color w:val="000000"/>
      <w:sz w:val="24"/>
    </w:rPr>
  </w:style>
  <w:style w:type="paragraph" w:customStyle="1" w:styleId="P68B1DB1-a418">
    <w:name w:val="P68B1DB1-a418"/>
    <w:basedOn w:val="PlainText"/>
    <w:rPr>
      <w:rFonts w:ascii="Times New Roman" w:hAnsi="Times New Roman" w:cs="Times New Roman"/>
      <w:color w:val="000000"/>
      <w:sz w:val="24"/>
    </w:rPr>
  </w:style>
  <w:style w:type="paragraph" w:customStyle="1" w:styleId="P68B1DB1-a419">
    <w:name w:val="P68B1DB1-a419"/>
    <w:basedOn w:val="PlainTex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91243">
      <w:bodyDiv w:val="1"/>
      <w:marLeft w:val="0"/>
      <w:marRight w:val="0"/>
      <w:marTop w:val="0"/>
      <w:marBottom w:val="0"/>
      <w:divBdr>
        <w:top w:val="none" w:sz="0" w:space="0" w:color="auto"/>
        <w:left w:val="none" w:sz="0" w:space="0" w:color="auto"/>
        <w:bottom w:val="none" w:sz="0" w:space="0" w:color="auto"/>
        <w:right w:val="none" w:sz="0" w:space="0" w:color="auto"/>
      </w:divBdr>
    </w:div>
    <w:div w:id="170683313">
      <w:bodyDiv w:val="1"/>
      <w:marLeft w:val="0"/>
      <w:marRight w:val="0"/>
      <w:marTop w:val="0"/>
      <w:marBottom w:val="0"/>
      <w:divBdr>
        <w:top w:val="none" w:sz="0" w:space="0" w:color="auto"/>
        <w:left w:val="none" w:sz="0" w:space="0" w:color="auto"/>
        <w:bottom w:val="none" w:sz="0" w:space="0" w:color="auto"/>
        <w:right w:val="none" w:sz="0" w:space="0" w:color="auto"/>
      </w:divBdr>
    </w:div>
    <w:div w:id="183792354">
      <w:bodyDiv w:val="1"/>
      <w:marLeft w:val="0"/>
      <w:marRight w:val="0"/>
      <w:marTop w:val="0"/>
      <w:marBottom w:val="0"/>
      <w:divBdr>
        <w:top w:val="none" w:sz="0" w:space="0" w:color="auto"/>
        <w:left w:val="none" w:sz="0" w:space="0" w:color="auto"/>
        <w:bottom w:val="none" w:sz="0" w:space="0" w:color="auto"/>
        <w:right w:val="none" w:sz="0" w:space="0" w:color="auto"/>
      </w:divBdr>
    </w:div>
    <w:div w:id="187498805">
      <w:bodyDiv w:val="1"/>
      <w:marLeft w:val="0"/>
      <w:marRight w:val="0"/>
      <w:marTop w:val="0"/>
      <w:marBottom w:val="0"/>
      <w:divBdr>
        <w:top w:val="none" w:sz="0" w:space="0" w:color="auto"/>
        <w:left w:val="none" w:sz="0" w:space="0" w:color="auto"/>
        <w:bottom w:val="none" w:sz="0" w:space="0" w:color="auto"/>
        <w:right w:val="none" w:sz="0" w:space="0" w:color="auto"/>
      </w:divBdr>
    </w:div>
    <w:div w:id="256064228">
      <w:bodyDiv w:val="1"/>
      <w:marLeft w:val="0"/>
      <w:marRight w:val="0"/>
      <w:marTop w:val="0"/>
      <w:marBottom w:val="0"/>
      <w:divBdr>
        <w:top w:val="none" w:sz="0" w:space="0" w:color="auto"/>
        <w:left w:val="none" w:sz="0" w:space="0" w:color="auto"/>
        <w:bottom w:val="none" w:sz="0" w:space="0" w:color="auto"/>
        <w:right w:val="none" w:sz="0" w:space="0" w:color="auto"/>
      </w:divBdr>
    </w:div>
    <w:div w:id="294221028">
      <w:bodyDiv w:val="1"/>
      <w:marLeft w:val="0"/>
      <w:marRight w:val="0"/>
      <w:marTop w:val="0"/>
      <w:marBottom w:val="0"/>
      <w:divBdr>
        <w:top w:val="none" w:sz="0" w:space="0" w:color="auto"/>
        <w:left w:val="none" w:sz="0" w:space="0" w:color="auto"/>
        <w:bottom w:val="none" w:sz="0" w:space="0" w:color="auto"/>
        <w:right w:val="none" w:sz="0" w:space="0" w:color="auto"/>
      </w:divBdr>
    </w:div>
    <w:div w:id="304968143">
      <w:bodyDiv w:val="1"/>
      <w:marLeft w:val="0"/>
      <w:marRight w:val="0"/>
      <w:marTop w:val="0"/>
      <w:marBottom w:val="0"/>
      <w:divBdr>
        <w:top w:val="none" w:sz="0" w:space="0" w:color="auto"/>
        <w:left w:val="none" w:sz="0" w:space="0" w:color="auto"/>
        <w:bottom w:val="none" w:sz="0" w:space="0" w:color="auto"/>
        <w:right w:val="none" w:sz="0" w:space="0" w:color="auto"/>
      </w:divBdr>
    </w:div>
    <w:div w:id="324478686">
      <w:bodyDiv w:val="1"/>
      <w:marLeft w:val="0"/>
      <w:marRight w:val="0"/>
      <w:marTop w:val="0"/>
      <w:marBottom w:val="0"/>
      <w:divBdr>
        <w:top w:val="none" w:sz="0" w:space="0" w:color="auto"/>
        <w:left w:val="none" w:sz="0" w:space="0" w:color="auto"/>
        <w:bottom w:val="none" w:sz="0" w:space="0" w:color="auto"/>
        <w:right w:val="none" w:sz="0" w:space="0" w:color="auto"/>
      </w:divBdr>
    </w:div>
    <w:div w:id="349257622">
      <w:bodyDiv w:val="1"/>
      <w:marLeft w:val="0"/>
      <w:marRight w:val="0"/>
      <w:marTop w:val="0"/>
      <w:marBottom w:val="0"/>
      <w:divBdr>
        <w:top w:val="none" w:sz="0" w:space="0" w:color="auto"/>
        <w:left w:val="none" w:sz="0" w:space="0" w:color="auto"/>
        <w:bottom w:val="none" w:sz="0" w:space="0" w:color="auto"/>
        <w:right w:val="none" w:sz="0" w:space="0" w:color="auto"/>
      </w:divBdr>
    </w:div>
    <w:div w:id="381714300">
      <w:bodyDiv w:val="1"/>
      <w:marLeft w:val="0"/>
      <w:marRight w:val="0"/>
      <w:marTop w:val="0"/>
      <w:marBottom w:val="0"/>
      <w:divBdr>
        <w:top w:val="none" w:sz="0" w:space="0" w:color="auto"/>
        <w:left w:val="none" w:sz="0" w:space="0" w:color="auto"/>
        <w:bottom w:val="none" w:sz="0" w:space="0" w:color="auto"/>
        <w:right w:val="none" w:sz="0" w:space="0" w:color="auto"/>
      </w:divBdr>
    </w:div>
    <w:div w:id="394746563">
      <w:bodyDiv w:val="1"/>
      <w:marLeft w:val="0"/>
      <w:marRight w:val="0"/>
      <w:marTop w:val="0"/>
      <w:marBottom w:val="0"/>
      <w:divBdr>
        <w:top w:val="none" w:sz="0" w:space="0" w:color="auto"/>
        <w:left w:val="none" w:sz="0" w:space="0" w:color="auto"/>
        <w:bottom w:val="none" w:sz="0" w:space="0" w:color="auto"/>
        <w:right w:val="none" w:sz="0" w:space="0" w:color="auto"/>
      </w:divBdr>
    </w:div>
    <w:div w:id="414716041">
      <w:bodyDiv w:val="1"/>
      <w:marLeft w:val="0"/>
      <w:marRight w:val="0"/>
      <w:marTop w:val="0"/>
      <w:marBottom w:val="0"/>
      <w:divBdr>
        <w:top w:val="none" w:sz="0" w:space="0" w:color="auto"/>
        <w:left w:val="none" w:sz="0" w:space="0" w:color="auto"/>
        <w:bottom w:val="none" w:sz="0" w:space="0" w:color="auto"/>
        <w:right w:val="none" w:sz="0" w:space="0" w:color="auto"/>
      </w:divBdr>
    </w:div>
    <w:div w:id="437792372">
      <w:bodyDiv w:val="1"/>
      <w:marLeft w:val="0"/>
      <w:marRight w:val="0"/>
      <w:marTop w:val="0"/>
      <w:marBottom w:val="0"/>
      <w:divBdr>
        <w:top w:val="none" w:sz="0" w:space="0" w:color="auto"/>
        <w:left w:val="none" w:sz="0" w:space="0" w:color="auto"/>
        <w:bottom w:val="none" w:sz="0" w:space="0" w:color="auto"/>
        <w:right w:val="none" w:sz="0" w:space="0" w:color="auto"/>
      </w:divBdr>
    </w:div>
    <w:div w:id="447160668">
      <w:bodyDiv w:val="1"/>
      <w:marLeft w:val="0"/>
      <w:marRight w:val="0"/>
      <w:marTop w:val="0"/>
      <w:marBottom w:val="0"/>
      <w:divBdr>
        <w:top w:val="none" w:sz="0" w:space="0" w:color="auto"/>
        <w:left w:val="none" w:sz="0" w:space="0" w:color="auto"/>
        <w:bottom w:val="none" w:sz="0" w:space="0" w:color="auto"/>
        <w:right w:val="none" w:sz="0" w:space="0" w:color="auto"/>
      </w:divBdr>
    </w:div>
    <w:div w:id="463039902">
      <w:bodyDiv w:val="1"/>
      <w:marLeft w:val="0"/>
      <w:marRight w:val="0"/>
      <w:marTop w:val="0"/>
      <w:marBottom w:val="0"/>
      <w:divBdr>
        <w:top w:val="none" w:sz="0" w:space="0" w:color="auto"/>
        <w:left w:val="none" w:sz="0" w:space="0" w:color="auto"/>
        <w:bottom w:val="none" w:sz="0" w:space="0" w:color="auto"/>
        <w:right w:val="none" w:sz="0" w:space="0" w:color="auto"/>
      </w:divBdr>
    </w:div>
    <w:div w:id="473060779">
      <w:bodyDiv w:val="1"/>
      <w:marLeft w:val="0"/>
      <w:marRight w:val="0"/>
      <w:marTop w:val="0"/>
      <w:marBottom w:val="0"/>
      <w:divBdr>
        <w:top w:val="none" w:sz="0" w:space="0" w:color="auto"/>
        <w:left w:val="none" w:sz="0" w:space="0" w:color="auto"/>
        <w:bottom w:val="none" w:sz="0" w:space="0" w:color="auto"/>
        <w:right w:val="none" w:sz="0" w:space="0" w:color="auto"/>
      </w:divBdr>
    </w:div>
    <w:div w:id="517887133">
      <w:bodyDiv w:val="1"/>
      <w:marLeft w:val="0"/>
      <w:marRight w:val="0"/>
      <w:marTop w:val="0"/>
      <w:marBottom w:val="0"/>
      <w:divBdr>
        <w:top w:val="none" w:sz="0" w:space="0" w:color="auto"/>
        <w:left w:val="none" w:sz="0" w:space="0" w:color="auto"/>
        <w:bottom w:val="none" w:sz="0" w:space="0" w:color="auto"/>
        <w:right w:val="none" w:sz="0" w:space="0" w:color="auto"/>
      </w:divBdr>
    </w:div>
    <w:div w:id="584000834">
      <w:bodyDiv w:val="1"/>
      <w:marLeft w:val="0"/>
      <w:marRight w:val="0"/>
      <w:marTop w:val="0"/>
      <w:marBottom w:val="0"/>
      <w:divBdr>
        <w:top w:val="none" w:sz="0" w:space="0" w:color="auto"/>
        <w:left w:val="none" w:sz="0" w:space="0" w:color="auto"/>
        <w:bottom w:val="none" w:sz="0" w:space="0" w:color="auto"/>
        <w:right w:val="none" w:sz="0" w:space="0" w:color="auto"/>
      </w:divBdr>
    </w:div>
    <w:div w:id="586889648">
      <w:bodyDiv w:val="1"/>
      <w:marLeft w:val="0"/>
      <w:marRight w:val="0"/>
      <w:marTop w:val="0"/>
      <w:marBottom w:val="0"/>
      <w:divBdr>
        <w:top w:val="none" w:sz="0" w:space="0" w:color="auto"/>
        <w:left w:val="none" w:sz="0" w:space="0" w:color="auto"/>
        <w:bottom w:val="none" w:sz="0" w:space="0" w:color="auto"/>
        <w:right w:val="none" w:sz="0" w:space="0" w:color="auto"/>
      </w:divBdr>
    </w:div>
    <w:div w:id="599340081">
      <w:bodyDiv w:val="1"/>
      <w:marLeft w:val="0"/>
      <w:marRight w:val="0"/>
      <w:marTop w:val="0"/>
      <w:marBottom w:val="0"/>
      <w:divBdr>
        <w:top w:val="none" w:sz="0" w:space="0" w:color="auto"/>
        <w:left w:val="none" w:sz="0" w:space="0" w:color="auto"/>
        <w:bottom w:val="none" w:sz="0" w:space="0" w:color="auto"/>
        <w:right w:val="none" w:sz="0" w:space="0" w:color="auto"/>
      </w:divBdr>
    </w:div>
    <w:div w:id="637032627">
      <w:bodyDiv w:val="1"/>
      <w:marLeft w:val="0"/>
      <w:marRight w:val="0"/>
      <w:marTop w:val="0"/>
      <w:marBottom w:val="0"/>
      <w:divBdr>
        <w:top w:val="none" w:sz="0" w:space="0" w:color="auto"/>
        <w:left w:val="none" w:sz="0" w:space="0" w:color="auto"/>
        <w:bottom w:val="none" w:sz="0" w:space="0" w:color="auto"/>
        <w:right w:val="none" w:sz="0" w:space="0" w:color="auto"/>
      </w:divBdr>
    </w:div>
    <w:div w:id="678970518">
      <w:bodyDiv w:val="1"/>
      <w:marLeft w:val="0"/>
      <w:marRight w:val="0"/>
      <w:marTop w:val="0"/>
      <w:marBottom w:val="0"/>
      <w:divBdr>
        <w:top w:val="none" w:sz="0" w:space="0" w:color="auto"/>
        <w:left w:val="none" w:sz="0" w:space="0" w:color="auto"/>
        <w:bottom w:val="none" w:sz="0" w:space="0" w:color="auto"/>
        <w:right w:val="none" w:sz="0" w:space="0" w:color="auto"/>
      </w:divBdr>
    </w:div>
    <w:div w:id="725224941">
      <w:bodyDiv w:val="1"/>
      <w:marLeft w:val="0"/>
      <w:marRight w:val="0"/>
      <w:marTop w:val="0"/>
      <w:marBottom w:val="0"/>
      <w:divBdr>
        <w:top w:val="none" w:sz="0" w:space="0" w:color="auto"/>
        <w:left w:val="none" w:sz="0" w:space="0" w:color="auto"/>
        <w:bottom w:val="none" w:sz="0" w:space="0" w:color="auto"/>
        <w:right w:val="none" w:sz="0" w:space="0" w:color="auto"/>
      </w:divBdr>
    </w:div>
    <w:div w:id="769738660">
      <w:bodyDiv w:val="1"/>
      <w:marLeft w:val="0"/>
      <w:marRight w:val="0"/>
      <w:marTop w:val="0"/>
      <w:marBottom w:val="0"/>
      <w:divBdr>
        <w:top w:val="none" w:sz="0" w:space="0" w:color="auto"/>
        <w:left w:val="none" w:sz="0" w:space="0" w:color="auto"/>
        <w:bottom w:val="none" w:sz="0" w:space="0" w:color="auto"/>
        <w:right w:val="none" w:sz="0" w:space="0" w:color="auto"/>
      </w:divBdr>
    </w:div>
    <w:div w:id="772164031">
      <w:bodyDiv w:val="1"/>
      <w:marLeft w:val="0"/>
      <w:marRight w:val="0"/>
      <w:marTop w:val="0"/>
      <w:marBottom w:val="0"/>
      <w:divBdr>
        <w:top w:val="none" w:sz="0" w:space="0" w:color="auto"/>
        <w:left w:val="none" w:sz="0" w:space="0" w:color="auto"/>
        <w:bottom w:val="none" w:sz="0" w:space="0" w:color="auto"/>
        <w:right w:val="none" w:sz="0" w:space="0" w:color="auto"/>
      </w:divBdr>
    </w:div>
    <w:div w:id="787240973">
      <w:bodyDiv w:val="1"/>
      <w:marLeft w:val="0"/>
      <w:marRight w:val="0"/>
      <w:marTop w:val="0"/>
      <w:marBottom w:val="0"/>
      <w:divBdr>
        <w:top w:val="none" w:sz="0" w:space="0" w:color="auto"/>
        <w:left w:val="none" w:sz="0" w:space="0" w:color="auto"/>
        <w:bottom w:val="none" w:sz="0" w:space="0" w:color="auto"/>
        <w:right w:val="none" w:sz="0" w:space="0" w:color="auto"/>
      </w:divBdr>
    </w:div>
    <w:div w:id="845484677">
      <w:bodyDiv w:val="1"/>
      <w:marLeft w:val="0"/>
      <w:marRight w:val="0"/>
      <w:marTop w:val="0"/>
      <w:marBottom w:val="0"/>
      <w:divBdr>
        <w:top w:val="none" w:sz="0" w:space="0" w:color="auto"/>
        <w:left w:val="none" w:sz="0" w:space="0" w:color="auto"/>
        <w:bottom w:val="none" w:sz="0" w:space="0" w:color="auto"/>
        <w:right w:val="none" w:sz="0" w:space="0" w:color="auto"/>
      </w:divBdr>
    </w:div>
    <w:div w:id="921255287">
      <w:bodyDiv w:val="1"/>
      <w:marLeft w:val="0"/>
      <w:marRight w:val="0"/>
      <w:marTop w:val="0"/>
      <w:marBottom w:val="0"/>
      <w:divBdr>
        <w:top w:val="none" w:sz="0" w:space="0" w:color="auto"/>
        <w:left w:val="none" w:sz="0" w:space="0" w:color="auto"/>
        <w:bottom w:val="none" w:sz="0" w:space="0" w:color="auto"/>
        <w:right w:val="none" w:sz="0" w:space="0" w:color="auto"/>
      </w:divBdr>
    </w:div>
    <w:div w:id="932320499">
      <w:bodyDiv w:val="1"/>
      <w:marLeft w:val="0"/>
      <w:marRight w:val="0"/>
      <w:marTop w:val="0"/>
      <w:marBottom w:val="0"/>
      <w:divBdr>
        <w:top w:val="none" w:sz="0" w:space="0" w:color="auto"/>
        <w:left w:val="none" w:sz="0" w:space="0" w:color="auto"/>
        <w:bottom w:val="none" w:sz="0" w:space="0" w:color="auto"/>
        <w:right w:val="none" w:sz="0" w:space="0" w:color="auto"/>
      </w:divBdr>
    </w:div>
    <w:div w:id="951940924">
      <w:bodyDiv w:val="1"/>
      <w:marLeft w:val="0"/>
      <w:marRight w:val="0"/>
      <w:marTop w:val="0"/>
      <w:marBottom w:val="0"/>
      <w:divBdr>
        <w:top w:val="none" w:sz="0" w:space="0" w:color="auto"/>
        <w:left w:val="none" w:sz="0" w:space="0" w:color="auto"/>
        <w:bottom w:val="none" w:sz="0" w:space="0" w:color="auto"/>
        <w:right w:val="none" w:sz="0" w:space="0" w:color="auto"/>
      </w:divBdr>
    </w:div>
    <w:div w:id="962804985">
      <w:bodyDiv w:val="1"/>
      <w:marLeft w:val="0"/>
      <w:marRight w:val="0"/>
      <w:marTop w:val="0"/>
      <w:marBottom w:val="0"/>
      <w:divBdr>
        <w:top w:val="none" w:sz="0" w:space="0" w:color="auto"/>
        <w:left w:val="none" w:sz="0" w:space="0" w:color="auto"/>
        <w:bottom w:val="none" w:sz="0" w:space="0" w:color="auto"/>
        <w:right w:val="none" w:sz="0" w:space="0" w:color="auto"/>
      </w:divBdr>
    </w:div>
    <w:div w:id="983894161">
      <w:bodyDiv w:val="1"/>
      <w:marLeft w:val="0"/>
      <w:marRight w:val="0"/>
      <w:marTop w:val="0"/>
      <w:marBottom w:val="0"/>
      <w:divBdr>
        <w:top w:val="none" w:sz="0" w:space="0" w:color="auto"/>
        <w:left w:val="none" w:sz="0" w:space="0" w:color="auto"/>
        <w:bottom w:val="none" w:sz="0" w:space="0" w:color="auto"/>
        <w:right w:val="none" w:sz="0" w:space="0" w:color="auto"/>
      </w:divBdr>
    </w:div>
    <w:div w:id="988244991">
      <w:bodyDiv w:val="1"/>
      <w:marLeft w:val="0"/>
      <w:marRight w:val="0"/>
      <w:marTop w:val="0"/>
      <w:marBottom w:val="0"/>
      <w:divBdr>
        <w:top w:val="none" w:sz="0" w:space="0" w:color="auto"/>
        <w:left w:val="none" w:sz="0" w:space="0" w:color="auto"/>
        <w:bottom w:val="none" w:sz="0" w:space="0" w:color="auto"/>
        <w:right w:val="none" w:sz="0" w:space="0" w:color="auto"/>
      </w:divBdr>
    </w:div>
    <w:div w:id="1032876603">
      <w:bodyDiv w:val="1"/>
      <w:marLeft w:val="0"/>
      <w:marRight w:val="0"/>
      <w:marTop w:val="0"/>
      <w:marBottom w:val="0"/>
      <w:divBdr>
        <w:top w:val="none" w:sz="0" w:space="0" w:color="auto"/>
        <w:left w:val="none" w:sz="0" w:space="0" w:color="auto"/>
        <w:bottom w:val="none" w:sz="0" w:space="0" w:color="auto"/>
        <w:right w:val="none" w:sz="0" w:space="0" w:color="auto"/>
      </w:divBdr>
    </w:div>
    <w:div w:id="1035351564">
      <w:bodyDiv w:val="1"/>
      <w:marLeft w:val="0"/>
      <w:marRight w:val="0"/>
      <w:marTop w:val="0"/>
      <w:marBottom w:val="0"/>
      <w:divBdr>
        <w:top w:val="none" w:sz="0" w:space="0" w:color="auto"/>
        <w:left w:val="none" w:sz="0" w:space="0" w:color="auto"/>
        <w:bottom w:val="none" w:sz="0" w:space="0" w:color="auto"/>
        <w:right w:val="none" w:sz="0" w:space="0" w:color="auto"/>
      </w:divBdr>
    </w:div>
    <w:div w:id="1084885302">
      <w:bodyDiv w:val="1"/>
      <w:marLeft w:val="0"/>
      <w:marRight w:val="0"/>
      <w:marTop w:val="0"/>
      <w:marBottom w:val="0"/>
      <w:divBdr>
        <w:top w:val="none" w:sz="0" w:space="0" w:color="auto"/>
        <w:left w:val="none" w:sz="0" w:space="0" w:color="auto"/>
        <w:bottom w:val="none" w:sz="0" w:space="0" w:color="auto"/>
        <w:right w:val="none" w:sz="0" w:space="0" w:color="auto"/>
      </w:divBdr>
    </w:div>
    <w:div w:id="1101413796">
      <w:bodyDiv w:val="1"/>
      <w:marLeft w:val="0"/>
      <w:marRight w:val="0"/>
      <w:marTop w:val="0"/>
      <w:marBottom w:val="0"/>
      <w:divBdr>
        <w:top w:val="none" w:sz="0" w:space="0" w:color="auto"/>
        <w:left w:val="none" w:sz="0" w:space="0" w:color="auto"/>
        <w:bottom w:val="none" w:sz="0" w:space="0" w:color="auto"/>
        <w:right w:val="none" w:sz="0" w:space="0" w:color="auto"/>
      </w:divBdr>
    </w:div>
    <w:div w:id="1150748709">
      <w:bodyDiv w:val="1"/>
      <w:marLeft w:val="0"/>
      <w:marRight w:val="0"/>
      <w:marTop w:val="0"/>
      <w:marBottom w:val="0"/>
      <w:divBdr>
        <w:top w:val="none" w:sz="0" w:space="0" w:color="auto"/>
        <w:left w:val="none" w:sz="0" w:space="0" w:color="auto"/>
        <w:bottom w:val="none" w:sz="0" w:space="0" w:color="auto"/>
        <w:right w:val="none" w:sz="0" w:space="0" w:color="auto"/>
      </w:divBdr>
    </w:div>
    <w:div w:id="1166897944">
      <w:bodyDiv w:val="1"/>
      <w:marLeft w:val="0"/>
      <w:marRight w:val="0"/>
      <w:marTop w:val="0"/>
      <w:marBottom w:val="0"/>
      <w:divBdr>
        <w:top w:val="none" w:sz="0" w:space="0" w:color="auto"/>
        <w:left w:val="none" w:sz="0" w:space="0" w:color="auto"/>
        <w:bottom w:val="none" w:sz="0" w:space="0" w:color="auto"/>
        <w:right w:val="none" w:sz="0" w:space="0" w:color="auto"/>
      </w:divBdr>
    </w:div>
    <w:div w:id="1201359509">
      <w:bodyDiv w:val="1"/>
      <w:marLeft w:val="0"/>
      <w:marRight w:val="0"/>
      <w:marTop w:val="0"/>
      <w:marBottom w:val="0"/>
      <w:divBdr>
        <w:top w:val="none" w:sz="0" w:space="0" w:color="auto"/>
        <w:left w:val="none" w:sz="0" w:space="0" w:color="auto"/>
        <w:bottom w:val="none" w:sz="0" w:space="0" w:color="auto"/>
        <w:right w:val="none" w:sz="0" w:space="0" w:color="auto"/>
      </w:divBdr>
    </w:div>
    <w:div w:id="1252546867">
      <w:bodyDiv w:val="1"/>
      <w:marLeft w:val="0"/>
      <w:marRight w:val="0"/>
      <w:marTop w:val="0"/>
      <w:marBottom w:val="0"/>
      <w:divBdr>
        <w:top w:val="none" w:sz="0" w:space="0" w:color="auto"/>
        <w:left w:val="none" w:sz="0" w:space="0" w:color="auto"/>
        <w:bottom w:val="none" w:sz="0" w:space="0" w:color="auto"/>
        <w:right w:val="none" w:sz="0" w:space="0" w:color="auto"/>
      </w:divBdr>
    </w:div>
    <w:div w:id="1273047720">
      <w:bodyDiv w:val="1"/>
      <w:marLeft w:val="0"/>
      <w:marRight w:val="0"/>
      <w:marTop w:val="0"/>
      <w:marBottom w:val="0"/>
      <w:divBdr>
        <w:top w:val="none" w:sz="0" w:space="0" w:color="auto"/>
        <w:left w:val="none" w:sz="0" w:space="0" w:color="auto"/>
        <w:bottom w:val="none" w:sz="0" w:space="0" w:color="auto"/>
        <w:right w:val="none" w:sz="0" w:space="0" w:color="auto"/>
      </w:divBdr>
    </w:div>
    <w:div w:id="1284070717">
      <w:bodyDiv w:val="1"/>
      <w:marLeft w:val="0"/>
      <w:marRight w:val="0"/>
      <w:marTop w:val="0"/>
      <w:marBottom w:val="0"/>
      <w:divBdr>
        <w:top w:val="none" w:sz="0" w:space="0" w:color="auto"/>
        <w:left w:val="none" w:sz="0" w:space="0" w:color="auto"/>
        <w:bottom w:val="none" w:sz="0" w:space="0" w:color="auto"/>
        <w:right w:val="none" w:sz="0" w:space="0" w:color="auto"/>
      </w:divBdr>
    </w:div>
    <w:div w:id="1303149325">
      <w:bodyDiv w:val="1"/>
      <w:marLeft w:val="0"/>
      <w:marRight w:val="0"/>
      <w:marTop w:val="0"/>
      <w:marBottom w:val="0"/>
      <w:divBdr>
        <w:top w:val="none" w:sz="0" w:space="0" w:color="auto"/>
        <w:left w:val="none" w:sz="0" w:space="0" w:color="auto"/>
        <w:bottom w:val="none" w:sz="0" w:space="0" w:color="auto"/>
        <w:right w:val="none" w:sz="0" w:space="0" w:color="auto"/>
      </w:divBdr>
    </w:div>
    <w:div w:id="1318068268">
      <w:bodyDiv w:val="1"/>
      <w:marLeft w:val="0"/>
      <w:marRight w:val="0"/>
      <w:marTop w:val="0"/>
      <w:marBottom w:val="0"/>
      <w:divBdr>
        <w:top w:val="none" w:sz="0" w:space="0" w:color="auto"/>
        <w:left w:val="none" w:sz="0" w:space="0" w:color="auto"/>
        <w:bottom w:val="none" w:sz="0" w:space="0" w:color="auto"/>
        <w:right w:val="none" w:sz="0" w:space="0" w:color="auto"/>
      </w:divBdr>
    </w:div>
    <w:div w:id="1319071620">
      <w:bodyDiv w:val="1"/>
      <w:marLeft w:val="0"/>
      <w:marRight w:val="0"/>
      <w:marTop w:val="0"/>
      <w:marBottom w:val="0"/>
      <w:divBdr>
        <w:top w:val="none" w:sz="0" w:space="0" w:color="auto"/>
        <w:left w:val="none" w:sz="0" w:space="0" w:color="auto"/>
        <w:bottom w:val="none" w:sz="0" w:space="0" w:color="auto"/>
        <w:right w:val="none" w:sz="0" w:space="0" w:color="auto"/>
      </w:divBdr>
    </w:div>
    <w:div w:id="1332373211">
      <w:bodyDiv w:val="1"/>
      <w:marLeft w:val="0"/>
      <w:marRight w:val="0"/>
      <w:marTop w:val="0"/>
      <w:marBottom w:val="0"/>
      <w:divBdr>
        <w:top w:val="none" w:sz="0" w:space="0" w:color="auto"/>
        <w:left w:val="none" w:sz="0" w:space="0" w:color="auto"/>
        <w:bottom w:val="none" w:sz="0" w:space="0" w:color="auto"/>
        <w:right w:val="none" w:sz="0" w:space="0" w:color="auto"/>
      </w:divBdr>
    </w:div>
    <w:div w:id="1348023993">
      <w:bodyDiv w:val="1"/>
      <w:marLeft w:val="0"/>
      <w:marRight w:val="0"/>
      <w:marTop w:val="0"/>
      <w:marBottom w:val="0"/>
      <w:divBdr>
        <w:top w:val="none" w:sz="0" w:space="0" w:color="auto"/>
        <w:left w:val="none" w:sz="0" w:space="0" w:color="auto"/>
        <w:bottom w:val="none" w:sz="0" w:space="0" w:color="auto"/>
        <w:right w:val="none" w:sz="0" w:space="0" w:color="auto"/>
      </w:divBdr>
    </w:div>
    <w:div w:id="1365401856">
      <w:bodyDiv w:val="1"/>
      <w:marLeft w:val="0"/>
      <w:marRight w:val="0"/>
      <w:marTop w:val="0"/>
      <w:marBottom w:val="0"/>
      <w:divBdr>
        <w:top w:val="none" w:sz="0" w:space="0" w:color="auto"/>
        <w:left w:val="none" w:sz="0" w:space="0" w:color="auto"/>
        <w:bottom w:val="none" w:sz="0" w:space="0" w:color="auto"/>
        <w:right w:val="none" w:sz="0" w:space="0" w:color="auto"/>
      </w:divBdr>
    </w:div>
    <w:div w:id="1373190241">
      <w:bodyDiv w:val="1"/>
      <w:marLeft w:val="0"/>
      <w:marRight w:val="0"/>
      <w:marTop w:val="0"/>
      <w:marBottom w:val="0"/>
      <w:divBdr>
        <w:top w:val="none" w:sz="0" w:space="0" w:color="auto"/>
        <w:left w:val="none" w:sz="0" w:space="0" w:color="auto"/>
        <w:bottom w:val="none" w:sz="0" w:space="0" w:color="auto"/>
        <w:right w:val="none" w:sz="0" w:space="0" w:color="auto"/>
      </w:divBdr>
    </w:div>
    <w:div w:id="1450777087">
      <w:bodyDiv w:val="1"/>
      <w:marLeft w:val="0"/>
      <w:marRight w:val="0"/>
      <w:marTop w:val="0"/>
      <w:marBottom w:val="0"/>
      <w:divBdr>
        <w:top w:val="none" w:sz="0" w:space="0" w:color="auto"/>
        <w:left w:val="none" w:sz="0" w:space="0" w:color="auto"/>
        <w:bottom w:val="none" w:sz="0" w:space="0" w:color="auto"/>
        <w:right w:val="none" w:sz="0" w:space="0" w:color="auto"/>
      </w:divBdr>
    </w:div>
    <w:div w:id="1457333876">
      <w:bodyDiv w:val="1"/>
      <w:marLeft w:val="0"/>
      <w:marRight w:val="0"/>
      <w:marTop w:val="0"/>
      <w:marBottom w:val="0"/>
      <w:divBdr>
        <w:top w:val="none" w:sz="0" w:space="0" w:color="auto"/>
        <w:left w:val="none" w:sz="0" w:space="0" w:color="auto"/>
        <w:bottom w:val="none" w:sz="0" w:space="0" w:color="auto"/>
        <w:right w:val="none" w:sz="0" w:space="0" w:color="auto"/>
      </w:divBdr>
    </w:div>
    <w:div w:id="1538930702">
      <w:bodyDiv w:val="1"/>
      <w:marLeft w:val="0"/>
      <w:marRight w:val="0"/>
      <w:marTop w:val="0"/>
      <w:marBottom w:val="0"/>
      <w:divBdr>
        <w:top w:val="none" w:sz="0" w:space="0" w:color="auto"/>
        <w:left w:val="none" w:sz="0" w:space="0" w:color="auto"/>
        <w:bottom w:val="none" w:sz="0" w:space="0" w:color="auto"/>
        <w:right w:val="none" w:sz="0" w:space="0" w:color="auto"/>
      </w:divBdr>
    </w:div>
    <w:div w:id="1565336819">
      <w:bodyDiv w:val="1"/>
      <w:marLeft w:val="0"/>
      <w:marRight w:val="0"/>
      <w:marTop w:val="0"/>
      <w:marBottom w:val="0"/>
      <w:divBdr>
        <w:top w:val="none" w:sz="0" w:space="0" w:color="auto"/>
        <w:left w:val="none" w:sz="0" w:space="0" w:color="auto"/>
        <w:bottom w:val="none" w:sz="0" w:space="0" w:color="auto"/>
        <w:right w:val="none" w:sz="0" w:space="0" w:color="auto"/>
      </w:divBdr>
    </w:div>
    <w:div w:id="1593270992">
      <w:bodyDiv w:val="1"/>
      <w:marLeft w:val="0"/>
      <w:marRight w:val="0"/>
      <w:marTop w:val="0"/>
      <w:marBottom w:val="0"/>
      <w:divBdr>
        <w:top w:val="none" w:sz="0" w:space="0" w:color="auto"/>
        <w:left w:val="none" w:sz="0" w:space="0" w:color="auto"/>
        <w:bottom w:val="none" w:sz="0" w:space="0" w:color="auto"/>
        <w:right w:val="none" w:sz="0" w:space="0" w:color="auto"/>
      </w:divBdr>
    </w:div>
    <w:div w:id="1612780877">
      <w:bodyDiv w:val="1"/>
      <w:marLeft w:val="0"/>
      <w:marRight w:val="0"/>
      <w:marTop w:val="0"/>
      <w:marBottom w:val="0"/>
      <w:divBdr>
        <w:top w:val="none" w:sz="0" w:space="0" w:color="auto"/>
        <w:left w:val="none" w:sz="0" w:space="0" w:color="auto"/>
        <w:bottom w:val="none" w:sz="0" w:space="0" w:color="auto"/>
        <w:right w:val="none" w:sz="0" w:space="0" w:color="auto"/>
      </w:divBdr>
    </w:div>
    <w:div w:id="1631937190">
      <w:bodyDiv w:val="1"/>
      <w:marLeft w:val="0"/>
      <w:marRight w:val="0"/>
      <w:marTop w:val="0"/>
      <w:marBottom w:val="0"/>
      <w:divBdr>
        <w:top w:val="none" w:sz="0" w:space="0" w:color="auto"/>
        <w:left w:val="none" w:sz="0" w:space="0" w:color="auto"/>
        <w:bottom w:val="none" w:sz="0" w:space="0" w:color="auto"/>
        <w:right w:val="none" w:sz="0" w:space="0" w:color="auto"/>
      </w:divBdr>
    </w:div>
    <w:div w:id="1645741687">
      <w:bodyDiv w:val="1"/>
      <w:marLeft w:val="0"/>
      <w:marRight w:val="0"/>
      <w:marTop w:val="0"/>
      <w:marBottom w:val="0"/>
      <w:divBdr>
        <w:top w:val="none" w:sz="0" w:space="0" w:color="auto"/>
        <w:left w:val="none" w:sz="0" w:space="0" w:color="auto"/>
        <w:bottom w:val="none" w:sz="0" w:space="0" w:color="auto"/>
        <w:right w:val="none" w:sz="0" w:space="0" w:color="auto"/>
      </w:divBdr>
    </w:div>
    <w:div w:id="1658681097">
      <w:bodyDiv w:val="1"/>
      <w:marLeft w:val="0"/>
      <w:marRight w:val="0"/>
      <w:marTop w:val="0"/>
      <w:marBottom w:val="0"/>
      <w:divBdr>
        <w:top w:val="none" w:sz="0" w:space="0" w:color="auto"/>
        <w:left w:val="none" w:sz="0" w:space="0" w:color="auto"/>
        <w:bottom w:val="none" w:sz="0" w:space="0" w:color="auto"/>
        <w:right w:val="none" w:sz="0" w:space="0" w:color="auto"/>
      </w:divBdr>
    </w:div>
    <w:div w:id="1778941838">
      <w:bodyDiv w:val="1"/>
      <w:marLeft w:val="0"/>
      <w:marRight w:val="0"/>
      <w:marTop w:val="0"/>
      <w:marBottom w:val="0"/>
      <w:divBdr>
        <w:top w:val="none" w:sz="0" w:space="0" w:color="auto"/>
        <w:left w:val="none" w:sz="0" w:space="0" w:color="auto"/>
        <w:bottom w:val="none" w:sz="0" w:space="0" w:color="auto"/>
        <w:right w:val="none" w:sz="0" w:space="0" w:color="auto"/>
      </w:divBdr>
    </w:div>
    <w:div w:id="1850438333">
      <w:bodyDiv w:val="1"/>
      <w:marLeft w:val="0"/>
      <w:marRight w:val="0"/>
      <w:marTop w:val="0"/>
      <w:marBottom w:val="0"/>
      <w:divBdr>
        <w:top w:val="none" w:sz="0" w:space="0" w:color="auto"/>
        <w:left w:val="none" w:sz="0" w:space="0" w:color="auto"/>
        <w:bottom w:val="none" w:sz="0" w:space="0" w:color="auto"/>
        <w:right w:val="none" w:sz="0" w:space="0" w:color="auto"/>
      </w:divBdr>
    </w:div>
    <w:div w:id="1855605356">
      <w:bodyDiv w:val="1"/>
      <w:marLeft w:val="0"/>
      <w:marRight w:val="0"/>
      <w:marTop w:val="0"/>
      <w:marBottom w:val="0"/>
      <w:divBdr>
        <w:top w:val="none" w:sz="0" w:space="0" w:color="auto"/>
        <w:left w:val="none" w:sz="0" w:space="0" w:color="auto"/>
        <w:bottom w:val="none" w:sz="0" w:space="0" w:color="auto"/>
        <w:right w:val="none" w:sz="0" w:space="0" w:color="auto"/>
      </w:divBdr>
    </w:div>
    <w:div w:id="1913999714">
      <w:bodyDiv w:val="1"/>
      <w:marLeft w:val="0"/>
      <w:marRight w:val="0"/>
      <w:marTop w:val="0"/>
      <w:marBottom w:val="0"/>
      <w:divBdr>
        <w:top w:val="none" w:sz="0" w:space="0" w:color="auto"/>
        <w:left w:val="none" w:sz="0" w:space="0" w:color="auto"/>
        <w:bottom w:val="none" w:sz="0" w:space="0" w:color="auto"/>
        <w:right w:val="none" w:sz="0" w:space="0" w:color="auto"/>
      </w:divBdr>
    </w:div>
    <w:div w:id="1923755291">
      <w:bodyDiv w:val="1"/>
      <w:marLeft w:val="0"/>
      <w:marRight w:val="0"/>
      <w:marTop w:val="0"/>
      <w:marBottom w:val="0"/>
      <w:divBdr>
        <w:top w:val="none" w:sz="0" w:space="0" w:color="auto"/>
        <w:left w:val="none" w:sz="0" w:space="0" w:color="auto"/>
        <w:bottom w:val="none" w:sz="0" w:space="0" w:color="auto"/>
        <w:right w:val="none" w:sz="0" w:space="0" w:color="auto"/>
      </w:divBdr>
    </w:div>
    <w:div w:id="1971008756">
      <w:bodyDiv w:val="1"/>
      <w:marLeft w:val="0"/>
      <w:marRight w:val="0"/>
      <w:marTop w:val="0"/>
      <w:marBottom w:val="0"/>
      <w:divBdr>
        <w:top w:val="none" w:sz="0" w:space="0" w:color="auto"/>
        <w:left w:val="none" w:sz="0" w:space="0" w:color="auto"/>
        <w:bottom w:val="none" w:sz="0" w:space="0" w:color="auto"/>
        <w:right w:val="none" w:sz="0" w:space="0" w:color="auto"/>
      </w:divBdr>
    </w:div>
    <w:div w:id="20767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3CC05D-7AD0-440C-AB45-11C13954F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14</Pages>
  <Words>5599</Words>
  <Characters>31915</Characters>
  <Application>Microsoft Office Word</Application>
  <DocSecurity>0</DocSecurity>
  <Lines>265</Lines>
  <Paragraphs>74</Paragraphs>
  <ScaleCrop>false</ScaleCrop>
  <HeadingPairs>
    <vt:vector size="6" baseType="variant">
      <vt:variant>
        <vt:lpstr>Title</vt:lpstr>
      </vt:variant>
      <vt:variant>
        <vt:i4>1</vt:i4>
      </vt:variant>
      <vt:variant>
        <vt:lpstr>Название</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37440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elena.sharshavina</dc:creator>
  <cp:lastModifiedBy>Nino Trokashvili</cp:lastModifiedBy>
  <cp:revision>67</cp:revision>
  <cp:lastPrinted>2019-06-05T19:05:00Z</cp:lastPrinted>
  <dcterms:created xsi:type="dcterms:W3CDTF">2020-12-22T13:56:00Z</dcterms:created>
  <dcterms:modified xsi:type="dcterms:W3CDTF">2026-06-04T10:57:00Z</dcterms:modified>
</cp:coreProperties>
</file>